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8B86EB" w14:textId="38EBB1FA" w:rsidR="00994396" w:rsidRPr="00665D0A" w:rsidRDefault="00994396" w:rsidP="00BB3D7F">
      <w:pPr>
        <w:spacing w:line="360" w:lineRule="auto"/>
        <w:jc w:val="both"/>
        <w:rPr>
          <w:rFonts w:ascii="Palatino Linotype" w:hAnsi="Palatino Linotype" w:cs="Tahoma"/>
          <w:sz w:val="22"/>
          <w:szCs w:val="22"/>
        </w:rPr>
      </w:pPr>
      <w:r w:rsidRPr="00665D0A">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CA38ED">
        <w:rPr>
          <w:rFonts w:ascii="Palatino Linotype" w:hAnsi="Palatino Linotype" w:cs="Tahoma"/>
          <w:bCs/>
          <w:sz w:val="22"/>
          <w:szCs w:val="22"/>
        </w:rPr>
        <w:t>veintidós</w:t>
      </w:r>
      <w:r w:rsidR="00CA7D2D" w:rsidRPr="00665D0A">
        <w:rPr>
          <w:rFonts w:ascii="Palatino Linotype" w:hAnsi="Palatino Linotype" w:cs="Tahoma"/>
          <w:bCs/>
          <w:sz w:val="22"/>
          <w:szCs w:val="22"/>
        </w:rPr>
        <w:t xml:space="preserve"> de </w:t>
      </w:r>
      <w:r w:rsidR="0053081C" w:rsidRPr="00665D0A">
        <w:rPr>
          <w:rFonts w:ascii="Palatino Linotype" w:hAnsi="Palatino Linotype" w:cs="Tahoma"/>
          <w:bCs/>
          <w:sz w:val="22"/>
          <w:szCs w:val="22"/>
        </w:rPr>
        <w:t>mayo</w:t>
      </w:r>
      <w:r w:rsidR="00CA7D2D" w:rsidRPr="00665D0A">
        <w:rPr>
          <w:rFonts w:ascii="Palatino Linotype" w:hAnsi="Palatino Linotype" w:cs="Tahoma"/>
          <w:bCs/>
          <w:sz w:val="22"/>
          <w:szCs w:val="22"/>
        </w:rPr>
        <w:t xml:space="preserve"> de dos mil diecinueve</w:t>
      </w:r>
      <w:r w:rsidRPr="00665D0A">
        <w:rPr>
          <w:rFonts w:ascii="Palatino Linotype" w:hAnsi="Palatino Linotype" w:cs="Tahoma"/>
          <w:bCs/>
          <w:sz w:val="22"/>
          <w:szCs w:val="22"/>
        </w:rPr>
        <w:t>.</w:t>
      </w:r>
    </w:p>
    <w:p w14:paraId="53C3A8BB" w14:textId="77777777" w:rsidR="00B31222" w:rsidRPr="00665D0A" w:rsidRDefault="00B31222" w:rsidP="00BB3D7F">
      <w:pPr>
        <w:spacing w:line="360" w:lineRule="auto"/>
        <w:rPr>
          <w:rFonts w:ascii="Palatino Linotype" w:hAnsi="Palatino Linotype" w:cs="Tahoma"/>
          <w:bCs/>
          <w:sz w:val="22"/>
          <w:szCs w:val="22"/>
        </w:rPr>
      </w:pPr>
    </w:p>
    <w:p w14:paraId="142CF317" w14:textId="5D1F7304" w:rsidR="00B31222" w:rsidRPr="00665D0A" w:rsidRDefault="00994396" w:rsidP="00BB3D7F">
      <w:pPr>
        <w:spacing w:line="360" w:lineRule="auto"/>
        <w:jc w:val="both"/>
        <w:rPr>
          <w:rFonts w:ascii="Palatino Linotype" w:hAnsi="Palatino Linotype" w:cs="Tahoma"/>
          <w:bCs/>
          <w:sz w:val="22"/>
          <w:szCs w:val="22"/>
        </w:rPr>
      </w:pPr>
      <w:r w:rsidRPr="00665D0A">
        <w:rPr>
          <w:rFonts w:ascii="Palatino Linotype" w:hAnsi="Palatino Linotype" w:cs="Tahoma"/>
          <w:b/>
          <w:bCs/>
          <w:color w:val="0D0D0D" w:themeColor="text1" w:themeTint="F2"/>
          <w:sz w:val="22"/>
          <w:szCs w:val="22"/>
        </w:rPr>
        <w:t>VISTO</w:t>
      </w:r>
      <w:r w:rsidR="00F41B19" w:rsidRPr="00665D0A">
        <w:rPr>
          <w:rFonts w:ascii="Palatino Linotype" w:hAnsi="Palatino Linotype" w:cs="Tahoma"/>
          <w:b/>
          <w:bCs/>
          <w:color w:val="0D0D0D" w:themeColor="text1" w:themeTint="F2"/>
          <w:sz w:val="22"/>
          <w:szCs w:val="22"/>
        </w:rPr>
        <w:t xml:space="preserve"> </w:t>
      </w:r>
      <w:r w:rsidR="001171BD" w:rsidRPr="00665D0A">
        <w:rPr>
          <w:rFonts w:ascii="Palatino Linotype" w:hAnsi="Palatino Linotype" w:cs="Tahoma"/>
          <w:bCs/>
          <w:color w:val="0D0D0D" w:themeColor="text1" w:themeTint="F2"/>
          <w:sz w:val="22"/>
          <w:szCs w:val="22"/>
        </w:rPr>
        <w:t>el expediente</w:t>
      </w:r>
      <w:r w:rsidR="0019389B" w:rsidRPr="00665D0A">
        <w:rPr>
          <w:rFonts w:ascii="Palatino Linotype" w:hAnsi="Palatino Linotype" w:cs="Tahoma"/>
          <w:bCs/>
          <w:color w:val="0D0D0D" w:themeColor="text1" w:themeTint="F2"/>
          <w:sz w:val="22"/>
          <w:szCs w:val="22"/>
        </w:rPr>
        <w:t xml:space="preserve"> conformado </w:t>
      </w:r>
      <w:r w:rsidR="00422869" w:rsidRPr="00665D0A">
        <w:rPr>
          <w:rFonts w:ascii="Palatino Linotype" w:hAnsi="Palatino Linotype" w:cs="Tahoma"/>
          <w:bCs/>
          <w:color w:val="0D0D0D" w:themeColor="text1" w:themeTint="F2"/>
          <w:sz w:val="22"/>
          <w:szCs w:val="22"/>
        </w:rPr>
        <w:t xml:space="preserve">con motivo del Recurso de Revisión </w:t>
      </w:r>
      <w:r w:rsidR="001171BD" w:rsidRPr="00665D0A">
        <w:rPr>
          <w:rFonts w:ascii="Palatino Linotype" w:hAnsi="Palatino Linotype" w:cs="Tahoma"/>
          <w:b/>
          <w:bCs/>
          <w:color w:val="0D0D0D" w:themeColor="text1" w:themeTint="F2"/>
          <w:sz w:val="22"/>
          <w:szCs w:val="22"/>
        </w:rPr>
        <w:t>0</w:t>
      </w:r>
      <w:r w:rsidR="0053081C" w:rsidRPr="00665D0A">
        <w:rPr>
          <w:rFonts w:ascii="Palatino Linotype" w:hAnsi="Palatino Linotype" w:cs="Tahoma"/>
          <w:b/>
          <w:bCs/>
          <w:color w:val="0D0D0D" w:themeColor="text1" w:themeTint="F2"/>
          <w:sz w:val="22"/>
          <w:szCs w:val="22"/>
        </w:rPr>
        <w:t>1091</w:t>
      </w:r>
      <w:r w:rsidR="001171BD" w:rsidRPr="00665D0A">
        <w:rPr>
          <w:rFonts w:ascii="Palatino Linotype" w:hAnsi="Palatino Linotype" w:cs="Tahoma"/>
          <w:b/>
          <w:bCs/>
          <w:color w:val="0D0D0D" w:themeColor="text1" w:themeTint="F2"/>
          <w:sz w:val="22"/>
          <w:szCs w:val="22"/>
        </w:rPr>
        <w:t>/INFOEM/IP/RR/201</w:t>
      </w:r>
      <w:r w:rsidR="0053081C" w:rsidRPr="00665D0A">
        <w:rPr>
          <w:rFonts w:ascii="Palatino Linotype" w:hAnsi="Palatino Linotype" w:cs="Tahoma"/>
          <w:b/>
          <w:bCs/>
          <w:color w:val="0D0D0D" w:themeColor="text1" w:themeTint="F2"/>
          <w:sz w:val="22"/>
          <w:szCs w:val="22"/>
        </w:rPr>
        <w:t>9</w:t>
      </w:r>
      <w:r w:rsidR="00422869" w:rsidRPr="00665D0A">
        <w:rPr>
          <w:rFonts w:ascii="Palatino Linotype" w:hAnsi="Palatino Linotype" w:cs="Tahoma"/>
          <w:bCs/>
          <w:color w:val="0D0D0D" w:themeColor="text1" w:themeTint="F2"/>
          <w:sz w:val="22"/>
          <w:szCs w:val="22"/>
        </w:rPr>
        <w:t xml:space="preserve">, </w:t>
      </w:r>
      <w:r w:rsidR="00127757" w:rsidRPr="00665D0A">
        <w:rPr>
          <w:rFonts w:ascii="Palatino Linotype" w:hAnsi="Palatino Linotype" w:cs="Tahoma"/>
          <w:bCs/>
          <w:color w:val="0D0D0D" w:themeColor="text1" w:themeTint="F2"/>
          <w:sz w:val="22"/>
          <w:szCs w:val="22"/>
        </w:rPr>
        <w:t>interpuesto</w:t>
      </w:r>
      <w:r w:rsidR="00BB3D7F" w:rsidRPr="00665D0A">
        <w:rPr>
          <w:rFonts w:ascii="Palatino Linotype" w:hAnsi="Palatino Linotype" w:cs="Tahoma"/>
          <w:bCs/>
          <w:color w:val="0D0D0D" w:themeColor="text1" w:themeTint="F2"/>
          <w:sz w:val="22"/>
          <w:szCs w:val="22"/>
        </w:rPr>
        <w:t xml:space="preserve"> por</w:t>
      </w:r>
      <w:r w:rsidR="0053081C" w:rsidRPr="00665D0A">
        <w:rPr>
          <w:rFonts w:ascii="Palatino Linotype" w:hAnsi="Palatino Linotype" w:cs="Tahoma"/>
          <w:bCs/>
          <w:color w:val="0D0D0D" w:themeColor="text1" w:themeTint="F2"/>
          <w:sz w:val="22"/>
          <w:szCs w:val="22"/>
        </w:rPr>
        <w:t xml:space="preserve"> </w:t>
      </w:r>
      <w:r w:rsidR="00E73851">
        <w:rPr>
          <w:rFonts w:ascii="Palatino Linotype" w:hAnsi="Palatino Linotype"/>
          <w:b/>
          <w:sz w:val="22"/>
          <w:szCs w:val="22"/>
        </w:rPr>
        <w:t>XXXXXXXXXXXXXXXXXXXXXXXXX XXXXXXXXXX</w:t>
      </w:r>
      <w:r w:rsidRPr="00665D0A">
        <w:rPr>
          <w:rFonts w:ascii="Palatino Linotype" w:hAnsi="Palatino Linotype" w:cs="Tahoma"/>
          <w:bCs/>
          <w:color w:val="0D0D0D" w:themeColor="text1" w:themeTint="F2"/>
          <w:sz w:val="22"/>
          <w:szCs w:val="22"/>
        </w:rPr>
        <w:t xml:space="preserve">, en lo sucesivo </w:t>
      </w:r>
      <w:r w:rsidR="00C87071" w:rsidRPr="00665D0A">
        <w:rPr>
          <w:rFonts w:ascii="Palatino Linotype" w:hAnsi="Palatino Linotype" w:cs="Tahoma"/>
          <w:bCs/>
          <w:color w:val="0D0D0D" w:themeColor="text1" w:themeTint="F2"/>
          <w:sz w:val="22"/>
          <w:szCs w:val="22"/>
        </w:rPr>
        <w:t>R</w:t>
      </w:r>
      <w:r w:rsidRPr="00665D0A">
        <w:rPr>
          <w:rFonts w:ascii="Palatino Linotype" w:hAnsi="Palatino Linotype" w:cs="Tahoma"/>
          <w:bCs/>
          <w:color w:val="0D0D0D" w:themeColor="text1" w:themeTint="F2"/>
          <w:sz w:val="22"/>
          <w:szCs w:val="22"/>
        </w:rPr>
        <w:t xml:space="preserve">ecurrente o </w:t>
      </w:r>
      <w:r w:rsidR="00C87071" w:rsidRPr="00665D0A">
        <w:rPr>
          <w:rFonts w:ascii="Palatino Linotype" w:hAnsi="Palatino Linotype" w:cs="Tahoma"/>
          <w:bCs/>
          <w:color w:val="0D0D0D" w:themeColor="text1" w:themeTint="F2"/>
          <w:sz w:val="22"/>
          <w:szCs w:val="22"/>
        </w:rPr>
        <w:t>P</w:t>
      </w:r>
      <w:r w:rsidRPr="00665D0A">
        <w:rPr>
          <w:rFonts w:ascii="Palatino Linotype" w:hAnsi="Palatino Linotype" w:cs="Tahoma"/>
          <w:bCs/>
          <w:color w:val="0D0D0D" w:themeColor="text1" w:themeTint="F2"/>
          <w:sz w:val="22"/>
          <w:szCs w:val="22"/>
        </w:rPr>
        <w:t>articular,</w:t>
      </w:r>
      <w:r w:rsidR="00F41B19" w:rsidRPr="00665D0A">
        <w:rPr>
          <w:rFonts w:ascii="Palatino Linotype" w:hAnsi="Palatino Linotype" w:cs="Tahoma"/>
          <w:bCs/>
          <w:color w:val="0D0D0D" w:themeColor="text1" w:themeTint="F2"/>
          <w:sz w:val="22"/>
          <w:szCs w:val="22"/>
        </w:rPr>
        <w:t xml:space="preserve"> </w:t>
      </w:r>
      <w:r w:rsidR="00DC1594" w:rsidRPr="00665D0A">
        <w:rPr>
          <w:rFonts w:ascii="Palatino Linotype" w:hAnsi="Palatino Linotype" w:cs="Tahoma"/>
          <w:bCs/>
          <w:color w:val="0D0D0D" w:themeColor="text1" w:themeTint="F2"/>
          <w:sz w:val="22"/>
          <w:szCs w:val="22"/>
        </w:rPr>
        <w:t xml:space="preserve">en contra de la respuesta del </w:t>
      </w:r>
      <w:r w:rsidR="002A0FB8" w:rsidRPr="00665D0A">
        <w:rPr>
          <w:rFonts w:ascii="Palatino Linotype" w:hAnsi="Palatino Linotype" w:cs="Tahoma"/>
          <w:b/>
          <w:bCs/>
          <w:color w:val="0D0D0D" w:themeColor="text1" w:themeTint="F2"/>
          <w:sz w:val="22"/>
          <w:szCs w:val="22"/>
        </w:rPr>
        <w:t>Sujeto Obligado</w:t>
      </w:r>
      <w:r w:rsidR="002060B4" w:rsidRPr="00665D0A">
        <w:rPr>
          <w:rFonts w:ascii="Palatino Linotype" w:hAnsi="Palatino Linotype" w:cs="Tahoma"/>
          <w:b/>
          <w:bCs/>
          <w:color w:val="0D0D0D" w:themeColor="text1" w:themeTint="F2"/>
          <w:sz w:val="22"/>
          <w:szCs w:val="22"/>
        </w:rPr>
        <w:t>,</w:t>
      </w:r>
      <w:r w:rsidR="00F41B19" w:rsidRPr="00665D0A">
        <w:rPr>
          <w:rFonts w:ascii="Palatino Linotype" w:hAnsi="Palatino Linotype" w:cs="Tahoma"/>
          <w:b/>
          <w:bCs/>
          <w:color w:val="0D0D0D" w:themeColor="text1" w:themeTint="F2"/>
          <w:sz w:val="22"/>
          <w:szCs w:val="22"/>
        </w:rPr>
        <w:t xml:space="preserve"> </w:t>
      </w:r>
      <w:r w:rsidR="0053081C" w:rsidRPr="00665D0A">
        <w:rPr>
          <w:rFonts w:ascii="Palatino Linotype" w:hAnsi="Palatino Linotype"/>
          <w:b/>
          <w:sz w:val="22"/>
          <w:szCs w:val="22"/>
        </w:rPr>
        <w:t>Federación de Asociaciones Autónomas de Personal Académico de la Universidad Autónoma del Estado de México (FAAPAUAEM)</w:t>
      </w:r>
      <w:r w:rsidR="00DC1594" w:rsidRPr="00665D0A">
        <w:rPr>
          <w:rFonts w:ascii="Palatino Linotype" w:hAnsi="Palatino Linotype" w:cs="Tahoma"/>
          <w:bCs/>
          <w:color w:val="0D0D0D" w:themeColor="text1" w:themeTint="F2"/>
          <w:sz w:val="22"/>
          <w:szCs w:val="22"/>
        </w:rPr>
        <w:t xml:space="preserve">, </w:t>
      </w:r>
      <w:r w:rsidR="00422869" w:rsidRPr="00665D0A">
        <w:rPr>
          <w:rFonts w:ascii="Palatino Linotype" w:hAnsi="Palatino Linotype" w:cs="Tahoma"/>
          <w:bCs/>
          <w:color w:val="0D0D0D" w:themeColor="text1" w:themeTint="F2"/>
          <w:sz w:val="22"/>
          <w:szCs w:val="22"/>
        </w:rPr>
        <w:t xml:space="preserve">se emite la presente Resolución, </w:t>
      </w:r>
      <w:r w:rsidR="00DC1594" w:rsidRPr="00665D0A">
        <w:rPr>
          <w:rFonts w:ascii="Palatino Linotype" w:hAnsi="Palatino Linotype" w:cs="Tahoma"/>
          <w:bCs/>
          <w:color w:val="0D0D0D" w:themeColor="text1" w:themeTint="F2"/>
          <w:sz w:val="22"/>
          <w:szCs w:val="22"/>
        </w:rPr>
        <w:t>con base en</w:t>
      </w:r>
      <w:r w:rsidR="00F41B19" w:rsidRPr="00665D0A">
        <w:rPr>
          <w:rFonts w:ascii="Palatino Linotype" w:hAnsi="Palatino Linotype" w:cs="Tahoma"/>
          <w:bCs/>
          <w:color w:val="0D0D0D" w:themeColor="text1" w:themeTint="F2"/>
          <w:sz w:val="22"/>
          <w:szCs w:val="22"/>
        </w:rPr>
        <w:t xml:space="preserve"> </w:t>
      </w:r>
      <w:r w:rsidR="00DC1594" w:rsidRPr="00665D0A">
        <w:rPr>
          <w:rFonts w:ascii="Palatino Linotype" w:hAnsi="Palatino Linotype" w:cs="Tahoma"/>
          <w:bCs/>
          <w:color w:val="0D0D0D" w:themeColor="text1" w:themeTint="F2"/>
          <w:sz w:val="22"/>
          <w:szCs w:val="22"/>
        </w:rPr>
        <w:t xml:space="preserve">los </w:t>
      </w:r>
      <w:r w:rsidR="006C1B1D" w:rsidRPr="00665D0A">
        <w:rPr>
          <w:rFonts w:ascii="Palatino Linotype" w:hAnsi="Palatino Linotype" w:cs="Tahoma"/>
          <w:bCs/>
          <w:color w:val="0D0D0D" w:themeColor="text1" w:themeTint="F2"/>
          <w:sz w:val="22"/>
          <w:szCs w:val="22"/>
        </w:rPr>
        <w:t>A</w:t>
      </w:r>
      <w:r w:rsidR="00DC1594" w:rsidRPr="00665D0A">
        <w:rPr>
          <w:rFonts w:ascii="Palatino Linotype" w:hAnsi="Palatino Linotype" w:cs="Tahoma"/>
          <w:bCs/>
          <w:color w:val="0D0D0D" w:themeColor="text1" w:themeTint="F2"/>
          <w:sz w:val="22"/>
          <w:szCs w:val="22"/>
        </w:rPr>
        <w:t xml:space="preserve">ntecedentes y </w:t>
      </w:r>
      <w:r w:rsidR="002A0FB8" w:rsidRPr="00665D0A">
        <w:rPr>
          <w:rFonts w:ascii="Palatino Linotype" w:hAnsi="Palatino Linotype" w:cs="Tahoma"/>
          <w:bCs/>
          <w:color w:val="0D0D0D" w:themeColor="text1" w:themeTint="F2"/>
          <w:sz w:val="22"/>
          <w:szCs w:val="22"/>
        </w:rPr>
        <w:t>C</w:t>
      </w:r>
      <w:r w:rsidR="002A0FB8" w:rsidRPr="00665D0A">
        <w:rPr>
          <w:rFonts w:ascii="Palatino Linotype" w:hAnsi="Palatino Linotype" w:cs="Tahoma"/>
          <w:bCs/>
          <w:sz w:val="22"/>
          <w:szCs w:val="22"/>
        </w:rPr>
        <w:t xml:space="preserve">onsiderandos </w:t>
      </w:r>
      <w:r w:rsidR="00DC1594" w:rsidRPr="00665D0A">
        <w:rPr>
          <w:rFonts w:ascii="Palatino Linotype" w:hAnsi="Palatino Linotype" w:cs="Tahoma"/>
          <w:bCs/>
          <w:sz w:val="22"/>
          <w:szCs w:val="22"/>
        </w:rPr>
        <w:t>que a continuación se exponen</w:t>
      </w:r>
      <w:r w:rsidR="00B31222" w:rsidRPr="00665D0A">
        <w:rPr>
          <w:rFonts w:ascii="Palatino Linotype" w:hAnsi="Palatino Linotype" w:cs="Tahoma"/>
          <w:bCs/>
          <w:sz w:val="22"/>
          <w:szCs w:val="22"/>
        </w:rPr>
        <w:t>:</w:t>
      </w:r>
    </w:p>
    <w:p w14:paraId="1B767513" w14:textId="77777777" w:rsidR="00735915" w:rsidRPr="00665D0A" w:rsidRDefault="00735915" w:rsidP="00BB3D7F">
      <w:pPr>
        <w:spacing w:line="360" w:lineRule="auto"/>
        <w:rPr>
          <w:rFonts w:ascii="Palatino Linotype" w:hAnsi="Palatino Linotype" w:cs="Tahoma"/>
          <w:sz w:val="22"/>
          <w:szCs w:val="22"/>
        </w:rPr>
      </w:pPr>
    </w:p>
    <w:p w14:paraId="2A762AD4" w14:textId="77777777" w:rsidR="00B31222" w:rsidRPr="00665D0A" w:rsidRDefault="00B31222" w:rsidP="00BB3D7F">
      <w:pPr>
        <w:tabs>
          <w:tab w:val="center" w:pos="4522"/>
          <w:tab w:val="left" w:pos="7245"/>
        </w:tabs>
        <w:spacing w:line="360" w:lineRule="auto"/>
        <w:jc w:val="center"/>
        <w:rPr>
          <w:rFonts w:ascii="Palatino Linotype" w:hAnsi="Palatino Linotype" w:cs="Tahoma"/>
          <w:b/>
          <w:sz w:val="22"/>
          <w:szCs w:val="22"/>
        </w:rPr>
      </w:pPr>
      <w:r w:rsidRPr="00665D0A">
        <w:rPr>
          <w:rFonts w:ascii="Palatino Linotype" w:hAnsi="Palatino Linotype" w:cs="Tahoma"/>
          <w:b/>
          <w:sz w:val="22"/>
          <w:szCs w:val="22"/>
        </w:rPr>
        <w:t>ANTECEDENTES:</w:t>
      </w:r>
    </w:p>
    <w:p w14:paraId="1255C117" w14:textId="77777777" w:rsidR="00B31222" w:rsidRPr="00665D0A" w:rsidRDefault="00B31222" w:rsidP="00BB3D7F">
      <w:pPr>
        <w:pStyle w:val="Prrafodelista"/>
        <w:tabs>
          <w:tab w:val="left" w:pos="567"/>
        </w:tabs>
        <w:spacing w:line="360" w:lineRule="auto"/>
        <w:ind w:left="0"/>
        <w:contextualSpacing w:val="0"/>
        <w:jc w:val="both"/>
        <w:rPr>
          <w:rFonts w:ascii="Palatino Linotype" w:hAnsi="Palatino Linotype" w:cs="Tahoma"/>
          <w:szCs w:val="22"/>
        </w:rPr>
      </w:pPr>
    </w:p>
    <w:p w14:paraId="7EDD3A10" w14:textId="77777777" w:rsidR="00DC1594" w:rsidRPr="00665D0A" w:rsidRDefault="00B31222" w:rsidP="00BB3D7F">
      <w:pPr>
        <w:pStyle w:val="Prrafodelista"/>
        <w:tabs>
          <w:tab w:val="left" w:pos="567"/>
        </w:tabs>
        <w:spacing w:line="360" w:lineRule="auto"/>
        <w:ind w:left="0"/>
        <w:contextualSpacing w:val="0"/>
        <w:jc w:val="both"/>
        <w:rPr>
          <w:rFonts w:ascii="Palatino Linotype" w:hAnsi="Palatino Linotype" w:cs="Tahoma"/>
          <w:b/>
          <w:szCs w:val="22"/>
        </w:rPr>
      </w:pPr>
      <w:r w:rsidRPr="00665D0A">
        <w:rPr>
          <w:rFonts w:ascii="Palatino Linotype" w:hAnsi="Palatino Linotype" w:cs="Tahoma"/>
          <w:b/>
          <w:szCs w:val="22"/>
        </w:rPr>
        <w:t xml:space="preserve">I. Presentación de la solicitud de información. </w:t>
      </w:r>
    </w:p>
    <w:p w14:paraId="08096630" w14:textId="77777777" w:rsidR="00DC1594" w:rsidRPr="00665D0A" w:rsidRDefault="00DC1594" w:rsidP="00BB3D7F">
      <w:pPr>
        <w:pStyle w:val="Prrafodelista"/>
        <w:tabs>
          <w:tab w:val="left" w:pos="567"/>
        </w:tabs>
        <w:spacing w:line="360" w:lineRule="auto"/>
        <w:ind w:left="0"/>
        <w:contextualSpacing w:val="0"/>
        <w:jc w:val="both"/>
        <w:rPr>
          <w:rFonts w:ascii="Palatino Linotype" w:hAnsi="Palatino Linotype" w:cs="Tahoma"/>
          <w:szCs w:val="22"/>
        </w:rPr>
      </w:pPr>
    </w:p>
    <w:p w14:paraId="6BA1E1FA" w14:textId="5DEBBBEB" w:rsidR="00B31222" w:rsidRPr="00665D0A" w:rsidRDefault="00AA417B" w:rsidP="00BB3D7F">
      <w:pPr>
        <w:pStyle w:val="Prrafodelista"/>
        <w:tabs>
          <w:tab w:val="left" w:pos="567"/>
        </w:tabs>
        <w:spacing w:line="360" w:lineRule="auto"/>
        <w:ind w:left="0"/>
        <w:contextualSpacing w:val="0"/>
        <w:jc w:val="both"/>
        <w:rPr>
          <w:rFonts w:ascii="Palatino Linotype" w:hAnsi="Palatino Linotype" w:cs="Tahoma"/>
          <w:szCs w:val="22"/>
        </w:rPr>
      </w:pPr>
      <w:r w:rsidRPr="00665D0A">
        <w:rPr>
          <w:rFonts w:ascii="Palatino Linotype" w:hAnsi="Palatino Linotype" w:cs="Tahoma"/>
          <w:szCs w:val="22"/>
        </w:rPr>
        <w:t>Con fecha</w:t>
      </w:r>
      <w:r w:rsidR="00F41B19" w:rsidRPr="00665D0A">
        <w:rPr>
          <w:rFonts w:ascii="Palatino Linotype" w:hAnsi="Palatino Linotype" w:cs="Tahoma"/>
          <w:szCs w:val="22"/>
        </w:rPr>
        <w:t xml:space="preserve"> </w:t>
      </w:r>
      <w:r w:rsidR="0053081C" w:rsidRPr="00665D0A">
        <w:rPr>
          <w:rFonts w:ascii="Palatino Linotype" w:hAnsi="Palatino Linotype" w:cs="Tahoma"/>
          <w:szCs w:val="22"/>
        </w:rPr>
        <w:t>veintidós</w:t>
      </w:r>
      <w:r w:rsidR="00CA7D2D" w:rsidRPr="00665D0A">
        <w:rPr>
          <w:rFonts w:ascii="Palatino Linotype" w:hAnsi="Palatino Linotype" w:cs="Tahoma"/>
          <w:szCs w:val="22"/>
        </w:rPr>
        <w:t xml:space="preserve"> de enero</w:t>
      </w:r>
      <w:r w:rsidR="00C87071" w:rsidRPr="00665D0A">
        <w:rPr>
          <w:rFonts w:ascii="Palatino Linotype" w:hAnsi="Palatino Linotype" w:cs="Tahoma"/>
          <w:szCs w:val="22"/>
        </w:rPr>
        <w:t xml:space="preserve"> de dos mil </w:t>
      </w:r>
      <w:r w:rsidR="00CA7D2D" w:rsidRPr="00665D0A">
        <w:rPr>
          <w:rFonts w:ascii="Palatino Linotype" w:hAnsi="Palatino Linotype" w:cs="Tahoma"/>
          <w:szCs w:val="22"/>
        </w:rPr>
        <w:t>diecinueve, e</w:t>
      </w:r>
      <w:r w:rsidR="00C87071" w:rsidRPr="00665D0A">
        <w:rPr>
          <w:rFonts w:ascii="Palatino Linotype" w:hAnsi="Palatino Linotype" w:cs="Tahoma"/>
          <w:szCs w:val="22"/>
        </w:rPr>
        <w:t>l Particular</w:t>
      </w:r>
      <w:r w:rsidR="00B31222" w:rsidRPr="00665D0A">
        <w:rPr>
          <w:rFonts w:ascii="Palatino Linotype" w:hAnsi="Palatino Linotype" w:cs="Tahoma"/>
          <w:szCs w:val="22"/>
        </w:rPr>
        <w:t xml:space="preserve"> </w:t>
      </w:r>
      <w:r w:rsidR="001171BD" w:rsidRPr="00665D0A">
        <w:rPr>
          <w:rFonts w:ascii="Palatino Linotype" w:hAnsi="Palatino Linotype" w:cs="Tahoma"/>
          <w:szCs w:val="22"/>
        </w:rPr>
        <w:t xml:space="preserve">presentó solicitud de acceso a la información pública a través del Sistema de Acceso a la Información Mexiquense </w:t>
      </w:r>
      <w:r w:rsidR="004100AA" w:rsidRPr="00665D0A">
        <w:rPr>
          <w:rFonts w:ascii="Palatino Linotype" w:hAnsi="Palatino Linotype" w:cs="Tahoma"/>
          <w:szCs w:val="22"/>
          <w:lang w:val="es-ES"/>
        </w:rPr>
        <w:t>(SAIMEX)</w:t>
      </w:r>
      <w:r w:rsidR="00F36F77" w:rsidRPr="00665D0A">
        <w:rPr>
          <w:rFonts w:ascii="Palatino Linotype" w:hAnsi="Palatino Linotype" w:cs="Tahoma"/>
          <w:szCs w:val="22"/>
          <w:lang w:val="es-ES"/>
        </w:rPr>
        <w:t xml:space="preserve"> </w:t>
      </w:r>
      <w:r w:rsidR="00F36F77" w:rsidRPr="00665D0A">
        <w:rPr>
          <w:rFonts w:ascii="Palatino Linotype" w:hAnsi="Palatino Linotype"/>
          <w:szCs w:val="22"/>
        </w:rPr>
        <w:t xml:space="preserve">registrada con el número de folio </w:t>
      </w:r>
      <w:r w:rsidR="00F36F77" w:rsidRPr="00665D0A">
        <w:rPr>
          <w:rFonts w:ascii="Palatino Linotype" w:hAnsi="Palatino Linotype"/>
          <w:b/>
          <w:bCs/>
          <w:color w:val="000000" w:themeColor="text1"/>
          <w:szCs w:val="22"/>
        </w:rPr>
        <w:t>00009/FAAPAUAEM/IP/2019</w:t>
      </w:r>
      <w:r w:rsidR="00B31222" w:rsidRPr="00665D0A">
        <w:rPr>
          <w:rFonts w:ascii="Palatino Linotype" w:hAnsi="Palatino Linotype" w:cs="Tahoma"/>
          <w:szCs w:val="22"/>
        </w:rPr>
        <w:t xml:space="preserve">, </w:t>
      </w:r>
      <w:r w:rsidR="00E8787C" w:rsidRPr="00665D0A">
        <w:rPr>
          <w:rFonts w:ascii="Palatino Linotype" w:hAnsi="Palatino Linotype" w:cs="Tahoma"/>
          <w:szCs w:val="22"/>
        </w:rPr>
        <w:t>ante la</w:t>
      </w:r>
      <w:r w:rsidR="000C27CA" w:rsidRPr="00665D0A">
        <w:rPr>
          <w:rFonts w:ascii="Palatino Linotype" w:hAnsi="Palatino Linotype" w:cs="Tahoma"/>
          <w:szCs w:val="22"/>
        </w:rPr>
        <w:t xml:space="preserve"> </w:t>
      </w:r>
      <w:r w:rsidR="0053081C" w:rsidRPr="00665D0A">
        <w:rPr>
          <w:rFonts w:ascii="Palatino Linotype" w:hAnsi="Palatino Linotype"/>
          <w:szCs w:val="22"/>
        </w:rPr>
        <w:t>Federación de Asociaciones Autónomas de Personal Académico de la Universidad Autónoma del Estado de México (FAAPAUAEM)</w:t>
      </w:r>
      <w:r w:rsidR="00B31222" w:rsidRPr="00665D0A">
        <w:rPr>
          <w:rFonts w:ascii="Palatino Linotype" w:hAnsi="Palatino Linotype" w:cs="Tahoma"/>
          <w:szCs w:val="22"/>
        </w:rPr>
        <w:t xml:space="preserve">, </w:t>
      </w:r>
      <w:r w:rsidR="00C55151" w:rsidRPr="00665D0A">
        <w:rPr>
          <w:rFonts w:ascii="Palatino Linotype" w:hAnsi="Palatino Linotype" w:cs="Tahoma"/>
          <w:szCs w:val="22"/>
        </w:rPr>
        <w:t xml:space="preserve">mediante </w:t>
      </w:r>
      <w:r w:rsidR="001171BD" w:rsidRPr="00665D0A">
        <w:rPr>
          <w:rFonts w:ascii="Palatino Linotype" w:hAnsi="Palatino Linotype" w:cs="Tahoma"/>
          <w:szCs w:val="22"/>
        </w:rPr>
        <w:t>el cual requirió</w:t>
      </w:r>
      <w:r w:rsidR="00B31222" w:rsidRPr="00665D0A">
        <w:rPr>
          <w:rFonts w:ascii="Palatino Linotype" w:hAnsi="Palatino Linotype" w:cs="Tahoma"/>
          <w:szCs w:val="22"/>
        </w:rPr>
        <w:t>:</w:t>
      </w:r>
    </w:p>
    <w:p w14:paraId="3C6729E8" w14:textId="77777777" w:rsidR="00637179" w:rsidRPr="00665D0A" w:rsidRDefault="00637179" w:rsidP="00BB3D7F">
      <w:pPr>
        <w:pStyle w:val="Prrafodelista"/>
        <w:tabs>
          <w:tab w:val="left" w:pos="567"/>
        </w:tabs>
        <w:spacing w:line="360" w:lineRule="auto"/>
        <w:ind w:left="0"/>
        <w:contextualSpacing w:val="0"/>
        <w:jc w:val="both"/>
        <w:rPr>
          <w:rFonts w:ascii="Palatino Linotype" w:hAnsi="Palatino Linotype" w:cs="Tahoma"/>
          <w:szCs w:val="22"/>
        </w:rPr>
      </w:pPr>
    </w:p>
    <w:p w14:paraId="5CBF8D4F" w14:textId="6E7D1803" w:rsidR="00D01F75" w:rsidRPr="00665D0A" w:rsidRDefault="00D01F75" w:rsidP="00BB3D7F">
      <w:pPr>
        <w:tabs>
          <w:tab w:val="left" w:pos="4667"/>
        </w:tabs>
        <w:spacing w:line="360" w:lineRule="auto"/>
        <w:ind w:left="567" w:right="567"/>
        <w:jc w:val="both"/>
        <w:rPr>
          <w:rFonts w:ascii="Palatino Linotype" w:hAnsi="Palatino Linotype" w:cs="Tahoma"/>
          <w:b/>
          <w:bCs/>
          <w:sz w:val="22"/>
          <w:szCs w:val="22"/>
        </w:rPr>
      </w:pPr>
      <w:r w:rsidRPr="00665D0A">
        <w:rPr>
          <w:rFonts w:ascii="Palatino Linotype" w:hAnsi="Palatino Linotype" w:cs="Tahoma"/>
          <w:b/>
          <w:bCs/>
          <w:sz w:val="22"/>
          <w:szCs w:val="22"/>
        </w:rPr>
        <w:t>“DESCRIPCIÓN CLARA Y PRECISA DE LA INFORMACIÓN SOLICITADA</w:t>
      </w:r>
      <w:r w:rsidR="00E8787C" w:rsidRPr="00665D0A">
        <w:rPr>
          <w:rFonts w:ascii="Palatino Linotype" w:hAnsi="Palatino Linotype" w:cs="Tahoma"/>
          <w:b/>
          <w:bCs/>
          <w:sz w:val="22"/>
          <w:szCs w:val="22"/>
        </w:rPr>
        <w:t>:</w:t>
      </w:r>
    </w:p>
    <w:p w14:paraId="3B9CFC59" w14:textId="4D21A2C4" w:rsidR="00D01F75" w:rsidRPr="00665D0A" w:rsidRDefault="0053081C" w:rsidP="00BB3D7F">
      <w:pPr>
        <w:spacing w:line="360" w:lineRule="auto"/>
        <w:ind w:left="426"/>
        <w:jc w:val="both"/>
        <w:rPr>
          <w:rFonts w:ascii="Palatino Linotype" w:hAnsi="Palatino Linotype" w:cs="Tahoma"/>
          <w:bCs/>
          <w:sz w:val="22"/>
          <w:szCs w:val="22"/>
        </w:rPr>
      </w:pPr>
      <w:r w:rsidRPr="00665D0A">
        <w:rPr>
          <w:rFonts w:ascii="Palatino Linotype" w:hAnsi="Palatino Linotype"/>
          <w:sz w:val="22"/>
          <w:szCs w:val="22"/>
          <w:lang w:eastAsia="es-MX"/>
        </w:rPr>
        <w:t xml:space="preserve">BUENAS TARDES, CON MOTIVOS DE INVESTIGACIÓN, Y EN ATENCIÓN A LOS DERECHOS FUNDAMENTALES DE ACCESO A LA INFORMACIÓN Y </w:t>
      </w:r>
      <w:r w:rsidRPr="00665D0A">
        <w:rPr>
          <w:rFonts w:ascii="Palatino Linotype" w:hAnsi="Palatino Linotype"/>
          <w:sz w:val="22"/>
          <w:szCs w:val="22"/>
          <w:lang w:eastAsia="es-MX"/>
        </w:rPr>
        <w:lastRenderedPageBreak/>
        <w:t xml:space="preserve">TRANSPARENCIA (CONSAGRADOS EN LA CONSTITUCIÓN POLÍTICA DE LOS ESTADOS UNIDOS MEXICANOS, ARTÍCULOS 6 PÁRRAFO SEGUNDO Y 6 APARTADO “A” FRACCIÓN III; CONSTITUCION POLITICA DEL ESTADO LIBRE Y SOBERANO DE MEXICO ARTÍCULO 5, PÁRRAFO VIGÉSIMO PRIMERO; LEY GENERAL DE TRANSPARENCIA ARTÍCULOS 16, 23, 25, 70, 79, Y DEMÁS APLICABLES Y BLA BLA BLA), LA VOZ DE ESTA CONTRALORÍA ACADÉMICA SOLICITA DE LA MANERA MÁS RESPETUOSA, LO SIGUIENTE: A) LA CLÁUSULA NO. 4. DE SU CONTRATO COLECTIVO DE TRABAJO DICE QUE: “CUANDO ALGÚN INTEGRANTE DEL PERSONAL ACADÉMICO DESEMPEÑE ALGUNA FUNCIÓN DE CARÁCTER ADMINISTRATIVO, ESE ASPECTO DE SU RELACIÓN LABORAL SE REGULARÁ POR LAS NORMAS APLICABLES CORRESPONDIENTES, SIN QUE ELLO AFECTE EL ASPECTO ACADÉMICO”.POR LO TANTO SOLICITAMOS CONOCER LOS NOMBRES, PERFILES DE PUESTO, REMUNERACIONES, HORARIOS, CURRÍCULA VITAE EN VERSIÓN PÚBLICA Y ACTIVIDADES QUE DESEMPEÑA CADA PERSONA ADMINISTRATIVA DEL SINDICATO; Y DE CADA PERSONA AFILIADA COMO ACADÉMICA AL SINDICATO Y QUE TAMBIÉN EJERCE O TIENE FUNCIONES O ACTIVIDADES DE NATURALEZA ADMINISTRATIVA EN LA UNIVERSIDAD O EN EL PROPIO SINDICATO. ASÍ COMO LA COMPARATIVA DE INCREMENTO O DECREMENTO DEL PERSONAL REFERIDO ANTERIORMENTE, DURANTE LOS AÑOS 2015, 2016, 2017 2018 y 2019 y 2019. ANEXANDO LA DOCUMENTACIÓN QUE LO COMPRUEBE b) CLÁUSULA NO. 10: “EN CASO DE QUE ALGÚN INTEGRANTE DEL PERSONAL ACADÉMICO ESTÉ INCONFORME CON EL PROCEDIMIENTO DE INGRESO, PERMANENCIA O PROMOCIÓN, PODRÁ </w:t>
      </w:r>
      <w:r w:rsidRPr="00665D0A">
        <w:rPr>
          <w:rFonts w:ascii="Palatino Linotype" w:hAnsi="Palatino Linotype"/>
          <w:sz w:val="22"/>
          <w:szCs w:val="22"/>
          <w:lang w:eastAsia="es-MX"/>
        </w:rPr>
        <w:lastRenderedPageBreak/>
        <w:t xml:space="preserve">SOLICITAR SU REVISIÓN ANTE LA AUTORIDAD COMPETENTE, Y CUANDO ASÍ LO SOLICITE SERÁ ACOMPAÑADO DE UN REPRESENTANTE DE LA FAAPAUAEM”. SOLICITAMOS CONOCER QUIENES HAN ESTADO INCONFORMES CON EL PROCEDIMIENTO DE INGRESO ANTES REFERIDO, Y CUALES HAN SIDO LAS GESTIONES O ACTUACIÓN DEL SINDICATO EN FAVOR DEL PERSONAL PARA HACER EFECTIVA ESTA CLÁUSULA, DESDE LOS AÑOS 2014, 2015, 2016, 2017 2018 y 2019 Y 2019. ANEXANDO LA DOCUMENTACIÓN QUE LO COMPRUEBE C) LISTADO DE AFILIADOS QUE HAN OBTENIDO SU DEFINITIVADAD Y QUE HAN SOLICITADO SU AFILIACION AL ORGANO SINDICAL, CUANTOS Y QUIENES SE LES HA OTROGADO LA AFILIACÍON Y A QUIENES NO, ADEMÁS DE LA CAUSA POR LA CUAL NO SE LES OTORGO, DURANTE LOS AÑOS 2014, 2015, 2016, 2017 2018 y 2019 Y 2019. ANEXANDO LA DOCUMENTACIÓN QUE LO COMPRUEBE D) LA CANTIDAD DE TRÁMITES Y LOS EXPEDIENTES EN VERSIÓN PÚBLICA DE CADA UNO DE ÉSTOS RESPECTO A LA CLAÚSULA 15 DEL CONTRATAO COLECTIVO DE TRABAJO, ASI COMO LAS DETERMINACIONES TOMADAS POR EL SINDICATO. ANEXANDO LA DOCUMENTACIÓN QUE LO COMPRUEBE E) LISTADO Y CANTIDAD DE AFILIADOS QUE HAN SOLICITADO EL CAMBIO DE RESIDENCIA POR MOTIVOS DE COMISÍON OFICIAL, TAL COMO LO ESTABLECELA CLÁUSULA No. 18. Así también, cuantas veces durante los años 2014, 2015, 2016, 2017 2018 y 2019 y 2019, LA UNIVERSIDAD HA NIVELADO EL SALARIO A LA CATEGORÍA CORRESPONDIENTE QUE EXISTA EN EL LUGAR RESPECTIVO. ANEXANDO LA DOCUMENTACIÓN QUE LO COMPRUEBE F) ¿CUÁLES HAN SIDO LAS PETICIONES QUE REALIZÓ LA FAAPAUAEM POR ESCRITO A LA DIRECCIÓN DE RECURSOS </w:t>
      </w:r>
      <w:r w:rsidRPr="00665D0A">
        <w:rPr>
          <w:rFonts w:ascii="Palatino Linotype" w:hAnsi="Palatino Linotype"/>
          <w:sz w:val="22"/>
          <w:szCs w:val="22"/>
          <w:lang w:eastAsia="es-MX"/>
        </w:rPr>
        <w:lastRenderedPageBreak/>
        <w:t xml:space="preserve">HUMANOS EN RELACIÓN CON EL CONTRATO COLECTIVO DE TRABAJO APLICABLE A LOS ACADÉMICOS? TAL COMO LO ESTABLECE LA CLÁUSULA 20BIS. DESDE EL 2014 A LA FECHA. ANEXANDO LA DOCUMENTACIÓN QUE LO COMPRUEBE G) ¿CÚALES HAN SIDO LAS NOTIFICCIONES, SEGUIMIENTO Y CONCLUSIONES EN LAS QUE HA INTERVENIDO EL SINDICATO RESPECTO DE LA CLÁUSULA NO. 23? ¿EN QUÉ CASOS HA INTERVENIDO LA COMISIÓN MIXTA DE CONCILIACIÓN Y RESOLUCIÓN? ANEXANDO LA DOCUMENTACIÓN QUE LO COMPRUEBE H) ¿CUÁNTOS Y QUIÉNES HAN SIDO EL PERSONAL ACADÉMICO AFILIADO AL SINDICATO O UNIVERSIDAD A LOS QUE SE LES HAN ENTREGADO LA PRIMA DE ANTIGÜEDAD POR RECISIÓN, ACORDE A LA CLÁUSULA 27 DEL CC? ¿QUIÉNES LA HAN SOLICITADO AL SINDICATO? ¿A QUIÉNES SE LES OTORGÓ? ¿A QUIÉNES NO? Y LA CAUSA POR LA QUE NO FUE ASÍ. ADEMÁS DEL LISTADO DEL PERSONAL AFILIADO AL SINDICATO AL QUE YA LE CORRESPONDEN 15 DÍAS DE SALARIO TABULADO, LOS DE 16 Y LOS DE 17 DIAS DE SALARIO TABULADO, ANEXANDO LA DOCUMENTACIÓN QUE LO COMPRUEBE, DURANTE LOS AÑOS DEL PERIODO 2010 A LA FECHA. I) CANTIDAD Y EXPEDIENTES ARCHIVOS O INFORMACIÓN DOCUMENTAL DONDE EL PERSONAL ACADÉMICO SE HAYA ACERCADO AL SINDICATO A SOLICITAR PRIMA DE ANTIGÜEDAD POR INDEMNIZACIÓN YA QUE DE CONFORMIDAD CON LOS ESTATUTOS PARA ESO ESTÁ CONSTITUIDA LA SECRETARÍA DE ASUNTOS LABORALES. J) QUIENES HAN SOLICITADO CONSERVAR SU DERECHO DE HORARIO TAL COMO LO ESTABLECE LA CLÁUSÚLA 31 DEL CONTRATO COLECTIVO DE TRABAJO, LOS EXPEDIENTES O </w:t>
      </w:r>
      <w:r w:rsidRPr="00665D0A">
        <w:rPr>
          <w:rFonts w:ascii="Palatino Linotype" w:hAnsi="Palatino Linotype"/>
          <w:sz w:val="22"/>
          <w:szCs w:val="22"/>
          <w:lang w:eastAsia="es-MX"/>
        </w:rPr>
        <w:lastRenderedPageBreak/>
        <w:t xml:space="preserve">REPORTES, DESDE EL AÑO 2010 A LA FECHA. K) CUANTO PERSONAL HA SOLICITADO QUE LABORAN HORAS EXTRAORDINARIAS EN LA FEDERACION Y COMO AFILIADOS EN LA UNIVERSIDAD, A QUIENES SE LES HA PAGADO, YA QUE SI HA SUCEDIDO ASÍ PARTICULARMENTE A LA SEÑORA MAGALY, REINA DE LA HIPOCRESÍA Y FALSEDAD. L) LISTADO DEL PERSONAL ADMINSITRATIVO QUE HA LABORADO EN DÍAS DE DESCANSO, FESTIVOS O DOMINGOS Y NO SE LES HA PAGADO NI UN SOLO PESO, DURANTE LA PRESENTE ADMINISTRACIÓN. SABIAS GILDA QUE ESO ES VIOLACIÓN A DERECHOS LABORALES, LA CUAL SERÁ DENUNCIADA. ASIMISMO, EL PERSONAL UNIVERSITARIO QUE HA SOLICITADO EL CUMPLIMIENTO DE LA CLAÚSULA 33 DEL CONTRATO COLECTIVO. M) HABLANDO DE PERSONAL ADMINISTRATIVO DEL SINDICATO, OJO, QUE DEPENDAN DE NÓMINA DEL PROPIO SINDICATO NO DE LA UNIVERSIDAD; LOS RECIBOS DE NOMINA DE TODOS Y CADA UNO DE LAS PERSONAS QUE AHÍ LABORAN, EN VERSIÓN PÚBLICA Y EN FORMATO LEGIBLE. LOS COMPROBANTES DE DECUCCIONES QUE SE LES HAYAN REALIZADO, TALES COMO ISR U OTROS IMPUESTOS: RECORDAR QUE YA SOLICITE AL SAT POR LO QUE ESTAMOS ATENTOSS A QUE LAS CIFRAS CUADREN. N) LOS REGISTROS DE HORARIO DE ENTRADA Y SALIDA DEL PERSONAL QUE AHÍ LABORA, OJO SIN ALTERAR O FALSIFICAR, UNICAMENTE PARA HACER EL CÁLCULO DE HORAS EXTRAS QUE SE DENEN PAGAR AL PERSONAL, QUE SE ADEUDAN O PAGARON. ASIMISMO LOS DOCUMENTOS DONDE CONSTE EL PAGO REALIZADO POR DICHO CONCEPTO. O) LISTADO DE PERSONAL A QUE SE LE HAYAN OTORGADO VACACIONES ADICIONALES AL PERSONAL DE </w:t>
      </w:r>
      <w:r w:rsidRPr="00665D0A">
        <w:rPr>
          <w:rFonts w:ascii="Palatino Linotype" w:hAnsi="Palatino Linotype"/>
          <w:sz w:val="22"/>
          <w:szCs w:val="22"/>
          <w:lang w:eastAsia="es-MX"/>
        </w:rPr>
        <w:lastRenderedPageBreak/>
        <w:t xml:space="preserve">CARRERA, TAL COMO LO ESTIPULA LA CLÁUSULA NO. 38, ASI COMO LOS EXPEDIENTES O DOCUMENTACIÓN CON QUE SE ACREDITE. P) PERSONAL AFILIADO QUE HAYA SOLICITADO INCAPACIDAD A TRAVÉS DEL TRÁMITE CORRESPONDIENTE, ANEXANDO EN PDF LAS RESPUESTAS ENIMITADOS POR EL ISSEMYM, DESDE EL 2014 A LA FECHA. TAL COMO LO PREVÉ LA CLÁUSULA No. 39. Q) CANTIDAD DE TRÁMITES Y EXPEDIENTE DE CADA UNO, DE QUIENES HAYAN SOLICITADO PRIMA POR ANTIGÚEDAD ANTE EL SINDICATO Y PAGABLE POR LA UNIVERSIDAD, DURANTE LOS AÑOS 2014, 2015, 2016, 2017 2018 y 2019 Y 2019. R) PERSONAL QUE HAYA RECLAMADO EL PAGO DE AGUINALDO DE CONFORMIDAD CON LA CLÁUSULA 43 DEL CONTRATO Y LA DOCUMENTACIÓN QUE JUSTIFIQUE SU TRÁMITE. S) CANTIDAD DE DINERO ENTREGADA POR CONCEPTO DE PAGO DE EXÁMENES PROFESIONALES O POR EXÁMENES EXTRAORDINARIOS. T) CONFORME A LA CLÁUSULA No. 47, EL LISTADO DEL PERSONAL ACADÉMICO AFILIADO QUE TENGA ADEUDOS POPR CONCEPTO DE ANTICIPO DE SUELDOS, DE CAJA DE AHORRO, LA CANTIDAD PAGADA POR CONCEPTO DE CUOTA SINDICA, Y SUS RESPECTIVOS COMPROBANTES. U) LA CUOTA SINDICAL ES CAPTACIÓN DE RECURSO POR PARTE DEL SINDICATO, ¿a QUE SE DESTINA? ANEXAR COMPROBANTES. R) LOS RESULTADOS DE LA ELECCIÓN DEL COMITÉ EJECUTIVO PARA EL PERIODO ACTUAL, INCLUYENDO CADA UNA DE LAS VOLETAS DE ELECCIÓN, LOS RESULTADOS POR ASOCIACION, Y LOS REQUISIOTS DE REGISTRO DE LA PLANILLA GANADORAS, ASI COMO LOS DOCUMENTOS CON LOS CUALES ACREDITEN EL REGISTRO COMPLETO Y OPORTUNO. S) DE LOS FUNCIONARIOS </w:t>
      </w:r>
      <w:r w:rsidRPr="00665D0A">
        <w:rPr>
          <w:rFonts w:ascii="Palatino Linotype" w:hAnsi="Palatino Linotype"/>
          <w:sz w:val="22"/>
          <w:szCs w:val="22"/>
          <w:lang w:eastAsia="es-MX"/>
        </w:rPr>
        <w:lastRenderedPageBreak/>
        <w:t xml:space="preserve">SINDICALES HABILITADOS LA INFORMACIÓN QUE TENGAN DISPONIBLE PARA EL PERIODO 2018 y 2019 T) LA INFORMACIÓN DE INTERÉS PÚBLICO CON QUE CUENTE EL SINDICATO U) QUE MEDIDAS Y DONDE SE PUEDEN CONSULTAR; LAS TENDIENTES A REALIZAR TRANSPARENCIA PROACTIVA, CASO CONTRARIO SERÁ DENUNCIADO V) LOS NOMBRES DE LA PERSONA O PERSONAS ENCARGADAS DE RECIBIR EL RECURSO PÚBLICO ACTUALMENTE Y EN LA ADMINISTRACIÓN PASADA. W) SOLICITAMOS VER, YA SEA DE FORMA FÍSICA O EN DIGITAL LA CERTIFICACIÓN DEL TITULAR DE LA UNIDAD DE TRANSPARENCIA. ASIMISMO CONOCER LOS CRITERIOS PARA LA CONSERVACIÓNY ARCHIVO DE LA INFROMACION PÚBLICA. ? X) SOLICITAMOS CONOCER EN VERSIÓN PÚBLICA, LAS RESOLUCIONES DE LAS CUALES HA SIDO OBJETO EL SINDICATO. Y) SOLICITO SABER CUANTOS Y CALUES HAN SIDO LOS IMPLEMENTOS DE TRABAJO ENTREGADOS A CADA TRABAJADOR (NOMBRE Y AFILIACION) ASOCIACION A LA QUE PERTENECE, ¿QUINES HA RECIBIDO DOBLE IMPLEMENTO YA SEA DE UN AÑO O DE OTRO O CINSECUTIVO, Y ¿Por qué? QUIENES REPARTEN IMPLEMENTOS DE TRABAJO, Y LAS ACTAS DONDE CONSTE LA ENTREGA. SOLICITO LA ADSCIPCION DE LOS MAESTROS QUE HAYAN RECIBIDO IMPLEMENTO. Z) CONOCER CUANTO GANA (PERCEPCIONES ECONOMICAS) DE LA MAESTRA GILDA GONZALEZ VILLASELÑOR, COMO SECRETARIA GENERAL DEL SINDICATO. ZA) CUAL SERÁ EL COSTO DE LA PREPOSADA QUE YA VIENE, Y LOS GRUPOS MUSICALES CONTRATADOS. INCLUIR DOCUMENTACION QUE LO COMPRUEBE, DE AHÍ DESGLOZAR LAS </w:t>
      </w:r>
      <w:r w:rsidRPr="00665D0A">
        <w:rPr>
          <w:rFonts w:ascii="Palatino Linotype" w:hAnsi="Palatino Linotype"/>
          <w:sz w:val="22"/>
          <w:szCs w:val="22"/>
          <w:lang w:eastAsia="es-MX"/>
        </w:rPr>
        <w:lastRenderedPageBreak/>
        <w:t>CANTIDADES QUE APORTAMOS LOS AFILIADOS Y LAS CANTIDADES USADAS CON RECURSO PÚBLICO. ZB) **</w:t>
      </w:r>
      <w:r w:rsidR="00E73851">
        <w:rPr>
          <w:rFonts w:ascii="Palatino Linotype" w:hAnsi="Palatino Linotype"/>
          <w:sz w:val="22"/>
          <w:szCs w:val="22"/>
          <w:lang w:eastAsia="es-MX"/>
        </w:rPr>
        <w:t>XXXXXXXXXXXXXXXXXXXXXXX</w:t>
      </w:r>
      <w:r w:rsidR="00D01F75" w:rsidRPr="00665D0A">
        <w:rPr>
          <w:rFonts w:ascii="Palatino Linotype" w:hAnsi="Palatino Linotype" w:cs="Tahoma"/>
          <w:bCs/>
          <w:sz w:val="22"/>
          <w:szCs w:val="22"/>
        </w:rPr>
        <w:t>” (</w:t>
      </w:r>
      <w:r w:rsidR="00D01F75" w:rsidRPr="00665D0A">
        <w:rPr>
          <w:rFonts w:ascii="Palatino Linotype" w:hAnsi="Palatino Linotype" w:cs="Tahoma"/>
          <w:bCs/>
          <w:i/>
          <w:sz w:val="22"/>
          <w:szCs w:val="22"/>
        </w:rPr>
        <w:t>Sic.</w:t>
      </w:r>
      <w:r w:rsidR="00D01F75" w:rsidRPr="00665D0A">
        <w:rPr>
          <w:rFonts w:ascii="Palatino Linotype" w:hAnsi="Palatino Linotype" w:cs="Tahoma"/>
          <w:bCs/>
          <w:sz w:val="22"/>
          <w:szCs w:val="22"/>
        </w:rPr>
        <w:t>)</w:t>
      </w:r>
    </w:p>
    <w:p w14:paraId="1089A459" w14:textId="77777777" w:rsidR="00D01F75" w:rsidRPr="00665D0A" w:rsidRDefault="00D01F75" w:rsidP="00BB3D7F">
      <w:pPr>
        <w:tabs>
          <w:tab w:val="left" w:pos="4667"/>
        </w:tabs>
        <w:spacing w:line="360" w:lineRule="auto"/>
        <w:ind w:left="567" w:right="567"/>
        <w:jc w:val="both"/>
        <w:rPr>
          <w:rFonts w:ascii="Palatino Linotype" w:hAnsi="Palatino Linotype" w:cs="Tahoma"/>
          <w:bCs/>
          <w:sz w:val="22"/>
          <w:szCs w:val="22"/>
        </w:rPr>
      </w:pPr>
    </w:p>
    <w:p w14:paraId="0B729EC9" w14:textId="77777777" w:rsidR="00D01F75" w:rsidRPr="00665D0A" w:rsidRDefault="00D01F75" w:rsidP="00BB3D7F">
      <w:pPr>
        <w:tabs>
          <w:tab w:val="left" w:pos="4667"/>
        </w:tabs>
        <w:spacing w:line="360" w:lineRule="auto"/>
        <w:ind w:left="567" w:right="567"/>
        <w:jc w:val="both"/>
        <w:rPr>
          <w:rFonts w:ascii="Palatino Linotype" w:hAnsi="Palatino Linotype" w:cs="Tahoma"/>
          <w:bCs/>
          <w:sz w:val="22"/>
          <w:szCs w:val="22"/>
        </w:rPr>
      </w:pPr>
      <w:r w:rsidRPr="00665D0A">
        <w:rPr>
          <w:rFonts w:ascii="Palatino Linotype" w:hAnsi="Palatino Linotype" w:cs="Tahoma"/>
          <w:b/>
          <w:bCs/>
          <w:sz w:val="22"/>
          <w:szCs w:val="22"/>
        </w:rPr>
        <w:t>“MODALIDAD DE ENTREGA</w:t>
      </w:r>
    </w:p>
    <w:p w14:paraId="47423E31" w14:textId="77777777" w:rsidR="00D01F75" w:rsidRPr="00665D0A" w:rsidRDefault="00E64BD9" w:rsidP="00BB3D7F">
      <w:pPr>
        <w:tabs>
          <w:tab w:val="left" w:pos="4667"/>
        </w:tabs>
        <w:spacing w:line="360" w:lineRule="auto"/>
        <w:ind w:left="567" w:right="567"/>
        <w:jc w:val="both"/>
        <w:rPr>
          <w:rFonts w:ascii="Palatino Linotype" w:hAnsi="Palatino Linotype" w:cs="Tahoma"/>
          <w:bCs/>
          <w:i/>
          <w:sz w:val="22"/>
          <w:szCs w:val="22"/>
        </w:rPr>
      </w:pPr>
      <w:r w:rsidRPr="00665D0A">
        <w:rPr>
          <w:rFonts w:ascii="Palatino Linotype" w:hAnsi="Palatino Linotype" w:cs="Tahoma"/>
          <w:bCs/>
          <w:i/>
          <w:sz w:val="22"/>
          <w:szCs w:val="22"/>
        </w:rPr>
        <w:t>A través del SAIMEX</w:t>
      </w:r>
      <w:r w:rsidR="00D01F75" w:rsidRPr="00665D0A">
        <w:rPr>
          <w:rFonts w:ascii="Palatino Linotype" w:hAnsi="Palatino Linotype" w:cs="Tahoma"/>
          <w:bCs/>
          <w:i/>
          <w:sz w:val="22"/>
          <w:szCs w:val="22"/>
        </w:rPr>
        <w:t>”</w:t>
      </w:r>
    </w:p>
    <w:p w14:paraId="1145AADC" w14:textId="77777777" w:rsidR="00F36F77" w:rsidRPr="00665D0A" w:rsidRDefault="00F36F77" w:rsidP="00BB3D7F">
      <w:pPr>
        <w:tabs>
          <w:tab w:val="left" w:pos="4667"/>
        </w:tabs>
        <w:spacing w:line="360" w:lineRule="auto"/>
        <w:ind w:left="567" w:right="567"/>
        <w:jc w:val="both"/>
        <w:rPr>
          <w:rFonts w:ascii="Palatino Linotype" w:hAnsi="Palatino Linotype" w:cs="Tahoma"/>
          <w:bCs/>
          <w:sz w:val="22"/>
          <w:szCs w:val="22"/>
        </w:rPr>
      </w:pPr>
    </w:p>
    <w:p w14:paraId="79C8DE96" w14:textId="199EB0F9" w:rsidR="00F36F77" w:rsidRPr="00665D0A" w:rsidRDefault="0053081C" w:rsidP="00BB3D7F">
      <w:pPr>
        <w:pStyle w:val="Prrafodelista"/>
        <w:tabs>
          <w:tab w:val="left" w:pos="567"/>
        </w:tabs>
        <w:spacing w:line="360" w:lineRule="auto"/>
        <w:ind w:left="0"/>
        <w:contextualSpacing w:val="0"/>
        <w:jc w:val="both"/>
        <w:rPr>
          <w:rFonts w:ascii="Palatino Linotype" w:hAnsi="Palatino Linotype"/>
          <w:color w:val="000000" w:themeColor="text1"/>
          <w:szCs w:val="22"/>
        </w:rPr>
      </w:pPr>
      <w:r w:rsidRPr="00665D0A">
        <w:rPr>
          <w:rFonts w:ascii="Palatino Linotype" w:hAnsi="Palatino Linotype"/>
          <w:b/>
          <w:color w:val="000000" w:themeColor="text1"/>
          <w:szCs w:val="22"/>
        </w:rPr>
        <w:t xml:space="preserve">II. </w:t>
      </w:r>
      <w:r w:rsidRPr="00665D0A">
        <w:rPr>
          <w:rFonts w:ascii="Palatino Linotype" w:hAnsi="Palatino Linotype"/>
          <w:color w:val="000000" w:themeColor="text1"/>
          <w:szCs w:val="22"/>
        </w:rPr>
        <w:t xml:space="preserve">El </w:t>
      </w:r>
      <w:r w:rsidR="00F36F77" w:rsidRPr="00665D0A">
        <w:rPr>
          <w:rFonts w:ascii="Palatino Linotype" w:hAnsi="Palatino Linotype"/>
          <w:color w:val="000000" w:themeColor="text1"/>
          <w:szCs w:val="22"/>
        </w:rPr>
        <w:t>día trece</w:t>
      </w:r>
      <w:r w:rsidRPr="00665D0A">
        <w:rPr>
          <w:rFonts w:ascii="Palatino Linotype" w:hAnsi="Palatino Linotype"/>
          <w:color w:val="000000" w:themeColor="text1"/>
          <w:szCs w:val="22"/>
        </w:rPr>
        <w:t xml:space="preserve"> de </w:t>
      </w:r>
      <w:r w:rsidR="00F36F77" w:rsidRPr="00665D0A">
        <w:rPr>
          <w:rFonts w:ascii="Palatino Linotype" w:hAnsi="Palatino Linotype"/>
          <w:color w:val="000000" w:themeColor="text1"/>
          <w:szCs w:val="22"/>
        </w:rPr>
        <w:t>febrero</w:t>
      </w:r>
      <w:r w:rsidR="00E8787C" w:rsidRPr="00665D0A">
        <w:rPr>
          <w:rFonts w:ascii="Palatino Linotype" w:hAnsi="Palatino Linotype"/>
          <w:color w:val="000000" w:themeColor="text1"/>
          <w:szCs w:val="22"/>
        </w:rPr>
        <w:t xml:space="preserve"> de dos mil diecinueve</w:t>
      </w:r>
      <w:r w:rsidRPr="00665D0A">
        <w:rPr>
          <w:rFonts w:ascii="Palatino Linotype" w:hAnsi="Palatino Linotype"/>
          <w:color w:val="000000" w:themeColor="text1"/>
          <w:szCs w:val="22"/>
        </w:rPr>
        <w:t xml:space="preserve">, el </w:t>
      </w:r>
      <w:r w:rsidR="00F36F77" w:rsidRPr="00665D0A">
        <w:rPr>
          <w:rFonts w:ascii="Palatino Linotype" w:hAnsi="Palatino Linotype"/>
          <w:color w:val="000000" w:themeColor="text1"/>
          <w:szCs w:val="22"/>
        </w:rPr>
        <w:t xml:space="preserve">SUJETO OBLIGADO, </w:t>
      </w:r>
      <w:r w:rsidR="00424A99" w:rsidRPr="00665D0A">
        <w:rPr>
          <w:rFonts w:ascii="Palatino Linotype" w:hAnsi="Palatino Linotype"/>
          <w:color w:val="000000" w:themeColor="text1"/>
          <w:szCs w:val="22"/>
        </w:rPr>
        <w:t xml:space="preserve">notificó al Particular  una prórroga de siete </w:t>
      </w:r>
      <w:r w:rsidR="00F36F77" w:rsidRPr="00665D0A">
        <w:rPr>
          <w:rFonts w:ascii="Palatino Linotype" w:hAnsi="Palatino Linotype"/>
          <w:color w:val="000000" w:themeColor="text1"/>
          <w:szCs w:val="22"/>
        </w:rPr>
        <w:t>días en virtud de la siguiente razón:</w:t>
      </w:r>
    </w:p>
    <w:p w14:paraId="0C1B581C" w14:textId="77777777" w:rsidR="00F36F77" w:rsidRPr="00665D0A" w:rsidRDefault="00F36F77" w:rsidP="00BB3D7F">
      <w:pPr>
        <w:pStyle w:val="Prrafodelista"/>
        <w:tabs>
          <w:tab w:val="left" w:pos="567"/>
        </w:tabs>
        <w:spacing w:line="360" w:lineRule="auto"/>
        <w:ind w:left="0"/>
        <w:contextualSpacing w:val="0"/>
        <w:jc w:val="both"/>
        <w:rPr>
          <w:rFonts w:ascii="Palatino Linotype" w:hAnsi="Palatino Linotype"/>
          <w:b/>
          <w:color w:val="000000" w:themeColor="text1"/>
          <w:szCs w:val="22"/>
        </w:rPr>
      </w:pPr>
    </w:p>
    <w:p w14:paraId="100FF3C1" w14:textId="6FDABBD9" w:rsidR="00F36F77" w:rsidRPr="00665D0A" w:rsidRDefault="00F36F77" w:rsidP="00756F86">
      <w:pPr>
        <w:pStyle w:val="Prrafodelista"/>
        <w:tabs>
          <w:tab w:val="left" w:pos="567"/>
        </w:tabs>
        <w:spacing w:line="360" w:lineRule="auto"/>
        <w:ind w:left="708" w:right="567" w:hanging="141"/>
        <w:contextualSpacing w:val="0"/>
        <w:jc w:val="both"/>
        <w:rPr>
          <w:rFonts w:ascii="Palatino Linotype" w:hAnsi="Palatino Linotype"/>
          <w:b/>
          <w:i/>
          <w:color w:val="000000" w:themeColor="text1"/>
          <w:szCs w:val="22"/>
        </w:rPr>
      </w:pPr>
      <w:r w:rsidRPr="00665D0A">
        <w:rPr>
          <w:rFonts w:ascii="Palatino Linotype" w:hAnsi="Palatino Linotype"/>
          <w:i/>
          <w:color w:val="000000"/>
          <w:szCs w:val="22"/>
        </w:rPr>
        <w:t>“el área que posee y administra la información se encuentra realizando las consultas pertinentes en los archivos existentes de esta Federación. Razón por la cual es necesario solicitar la prórroga de ampliación que hace referencia la Ley de Transparencia y Acceso a la Información Pública del Estado de México y Municipios por un término de 07 días hábiles, establecido en su artículo 163.” (Sic).</w:t>
      </w:r>
    </w:p>
    <w:p w14:paraId="2A10069F" w14:textId="77777777" w:rsidR="00F36F77" w:rsidRPr="00665D0A" w:rsidRDefault="00F36F77" w:rsidP="00BB3D7F">
      <w:pPr>
        <w:pStyle w:val="Prrafodelista"/>
        <w:tabs>
          <w:tab w:val="left" w:pos="567"/>
        </w:tabs>
        <w:spacing w:line="360" w:lineRule="auto"/>
        <w:ind w:left="0"/>
        <w:contextualSpacing w:val="0"/>
        <w:jc w:val="both"/>
        <w:rPr>
          <w:rFonts w:ascii="Palatino Linotype" w:hAnsi="Palatino Linotype"/>
          <w:szCs w:val="22"/>
        </w:rPr>
      </w:pPr>
    </w:p>
    <w:p w14:paraId="1E61B365" w14:textId="087BF467" w:rsidR="007F0DB1" w:rsidRPr="00665D0A" w:rsidRDefault="007F0DB1" w:rsidP="00BB3D7F">
      <w:pPr>
        <w:pStyle w:val="Prrafodelista"/>
        <w:tabs>
          <w:tab w:val="left" w:pos="567"/>
        </w:tabs>
        <w:spacing w:line="360" w:lineRule="auto"/>
        <w:ind w:left="0"/>
        <w:contextualSpacing w:val="0"/>
        <w:jc w:val="both"/>
        <w:rPr>
          <w:rFonts w:ascii="Palatino Linotype" w:hAnsi="Palatino Linotype"/>
          <w:szCs w:val="22"/>
        </w:rPr>
      </w:pPr>
      <w:r w:rsidRPr="00665D0A">
        <w:rPr>
          <w:rFonts w:ascii="Palatino Linotype" w:hAnsi="Palatino Linotype"/>
          <w:szCs w:val="22"/>
        </w:rPr>
        <w:t>Se adjuntó</w:t>
      </w:r>
      <w:r w:rsidR="00424A99" w:rsidRPr="00665D0A">
        <w:rPr>
          <w:rFonts w:ascii="Palatino Linotype" w:hAnsi="Palatino Linotype"/>
          <w:szCs w:val="22"/>
        </w:rPr>
        <w:t xml:space="preserve"> un</w:t>
      </w:r>
      <w:r w:rsidRPr="00665D0A">
        <w:rPr>
          <w:rFonts w:ascii="Palatino Linotype" w:hAnsi="Palatino Linotype"/>
          <w:szCs w:val="22"/>
        </w:rPr>
        <w:t xml:space="preserve"> archiv</w:t>
      </w:r>
      <w:r w:rsidR="00424A99" w:rsidRPr="00665D0A">
        <w:rPr>
          <w:rFonts w:ascii="Palatino Linotype" w:hAnsi="Palatino Linotype"/>
          <w:szCs w:val="22"/>
        </w:rPr>
        <w:t xml:space="preserve">o por parte del SUJETO OBLIGADO, que contiene </w:t>
      </w:r>
      <w:r w:rsidR="000014E1" w:rsidRPr="00665D0A">
        <w:rPr>
          <w:rFonts w:ascii="Palatino Linotype" w:hAnsi="Palatino Linotype"/>
          <w:szCs w:val="22"/>
        </w:rPr>
        <w:t xml:space="preserve">lo siguiente: </w:t>
      </w:r>
    </w:p>
    <w:p w14:paraId="0F2C45CF" w14:textId="77F80CCE" w:rsidR="007F0DB1" w:rsidRPr="00665D0A" w:rsidRDefault="007F0DB1" w:rsidP="00BB3D7F">
      <w:pPr>
        <w:pStyle w:val="Prrafodelista"/>
        <w:tabs>
          <w:tab w:val="left" w:pos="567"/>
        </w:tabs>
        <w:spacing w:line="360" w:lineRule="auto"/>
        <w:ind w:left="0"/>
        <w:contextualSpacing w:val="0"/>
        <w:jc w:val="center"/>
        <w:rPr>
          <w:rFonts w:ascii="Palatino Linotype" w:hAnsi="Palatino Linotype"/>
          <w:b/>
          <w:szCs w:val="22"/>
        </w:rPr>
      </w:pPr>
    </w:p>
    <w:p w14:paraId="5D971244" w14:textId="77777777" w:rsidR="000014E1" w:rsidRPr="00665D0A" w:rsidRDefault="007F0DB1" w:rsidP="000014E1">
      <w:pPr>
        <w:pStyle w:val="Default"/>
        <w:spacing w:line="360" w:lineRule="auto"/>
        <w:ind w:left="567" w:right="567"/>
        <w:jc w:val="both"/>
        <w:rPr>
          <w:rFonts w:ascii="Palatino Linotype" w:hAnsi="Palatino Linotype"/>
          <w:b/>
          <w:i/>
          <w:sz w:val="22"/>
          <w:szCs w:val="22"/>
        </w:rPr>
      </w:pPr>
      <w:r w:rsidRPr="00665D0A">
        <w:rPr>
          <w:rFonts w:ascii="Palatino Linotype" w:hAnsi="Palatino Linotype"/>
          <w:b/>
          <w:i/>
          <w:sz w:val="22"/>
          <w:szCs w:val="22"/>
        </w:rPr>
        <w:t>“</w:t>
      </w:r>
      <w:r w:rsidR="000014E1" w:rsidRPr="00665D0A">
        <w:rPr>
          <w:rFonts w:ascii="Palatino Linotype" w:hAnsi="Palatino Linotype"/>
          <w:b/>
          <w:i/>
          <w:sz w:val="22"/>
          <w:szCs w:val="22"/>
        </w:rPr>
        <w:t>ACUERDO 001 DEL COMITÉ DE TRANSPARENCIA Y ACCESO A AL INFORMACIÓN PÚBLICA DE LA FEDERACIÓN DE ASOCIACIONES AUTÓNOMAS DE PERSONAL ACADÉMICO DE LA UNIVERSIDAD AUTÓNOMA DEL ESTADO DE MÉXICO (FAAPAUAEM), RESPECTO A LA SOLICITUD DE INFORAMCIÓN PÚBLICA CON NÚMERO DE FOLIO: 00009/FAAPAUAEM/IP/2019</w:t>
      </w:r>
      <w:r w:rsidRPr="00665D0A">
        <w:rPr>
          <w:rFonts w:ascii="Palatino Linotype" w:hAnsi="Palatino Linotype"/>
          <w:b/>
          <w:i/>
          <w:sz w:val="22"/>
          <w:szCs w:val="22"/>
        </w:rPr>
        <w:t>”,</w:t>
      </w:r>
    </w:p>
    <w:p w14:paraId="3B8C5B66" w14:textId="77777777" w:rsidR="00DF4974" w:rsidRPr="00665D0A" w:rsidRDefault="00DF4974" w:rsidP="000014E1">
      <w:pPr>
        <w:pStyle w:val="Default"/>
        <w:spacing w:line="360" w:lineRule="auto"/>
        <w:ind w:left="567" w:right="567"/>
        <w:jc w:val="both"/>
        <w:rPr>
          <w:rFonts w:ascii="Palatino Linotype" w:hAnsi="Palatino Linotype"/>
          <w:b/>
          <w:i/>
          <w:sz w:val="22"/>
          <w:szCs w:val="22"/>
        </w:rPr>
      </w:pPr>
    </w:p>
    <w:p w14:paraId="704E4235" w14:textId="0685597E" w:rsidR="007F0DB1" w:rsidRPr="00665D0A" w:rsidRDefault="000014E1" w:rsidP="000014E1">
      <w:pPr>
        <w:pStyle w:val="Default"/>
        <w:spacing w:line="360" w:lineRule="auto"/>
        <w:ind w:left="567" w:right="567"/>
        <w:jc w:val="both"/>
        <w:rPr>
          <w:rFonts w:ascii="Palatino Linotype" w:hAnsi="Palatino Linotype"/>
          <w:i/>
          <w:sz w:val="22"/>
          <w:szCs w:val="22"/>
        </w:rPr>
      </w:pPr>
      <w:r w:rsidRPr="00665D0A">
        <w:rPr>
          <w:rFonts w:ascii="Palatino Linotype" w:hAnsi="Palatino Linotype"/>
          <w:b/>
          <w:i/>
          <w:sz w:val="22"/>
          <w:szCs w:val="22"/>
        </w:rPr>
        <w:t>(…)</w:t>
      </w:r>
      <w:r w:rsidR="007F0DB1" w:rsidRPr="00665D0A">
        <w:rPr>
          <w:rFonts w:ascii="Palatino Linotype" w:hAnsi="Palatino Linotype"/>
          <w:b/>
          <w:i/>
          <w:sz w:val="22"/>
          <w:szCs w:val="22"/>
        </w:rPr>
        <w:t xml:space="preserve"> </w:t>
      </w:r>
      <w:r w:rsidR="007F0DB1" w:rsidRPr="00665D0A">
        <w:rPr>
          <w:rFonts w:ascii="Palatino Linotype" w:hAnsi="Palatino Linotype"/>
          <w:i/>
          <w:sz w:val="22"/>
          <w:szCs w:val="22"/>
        </w:rPr>
        <w:t xml:space="preserve">de fecha trece de febrero de dos mil diecinueve, consistente en el </w:t>
      </w:r>
      <w:r w:rsidR="007F0DB1" w:rsidRPr="00665D0A">
        <w:rPr>
          <w:rFonts w:ascii="Palatino Linotype" w:hAnsi="Palatino Linotype" w:cs="Calibri"/>
          <w:i/>
          <w:sz w:val="22"/>
          <w:szCs w:val="22"/>
        </w:rPr>
        <w:t xml:space="preserve"> </w:t>
      </w:r>
      <w:r w:rsidR="007F0DB1" w:rsidRPr="00665D0A">
        <w:rPr>
          <w:rFonts w:ascii="Palatino Linotype" w:hAnsi="Palatino Linotype" w:cs="Calibri"/>
          <w:bCs/>
          <w:i/>
          <w:sz w:val="22"/>
          <w:szCs w:val="22"/>
        </w:rPr>
        <w:t xml:space="preserve">acuerdo con número 001 del Comité de Transparencia y Acceso a la Información Pública de la Federación de Asociaciones Autónomas de Personal Académico de la Universidad Autónoma del Estado de México (FAAPAUAEM), respecto a la solicitud de información pública con número de folio: </w:t>
      </w:r>
      <w:r w:rsidR="0060056B" w:rsidRPr="00665D0A">
        <w:rPr>
          <w:rFonts w:ascii="Palatino Linotype" w:hAnsi="Palatino Linotype" w:cs="Calibri"/>
          <w:bCs/>
          <w:i/>
          <w:sz w:val="22"/>
          <w:szCs w:val="22"/>
        </w:rPr>
        <w:t>00009/FAAPAUAEM/IP/2019.</w:t>
      </w:r>
    </w:p>
    <w:p w14:paraId="29996DF6" w14:textId="77777777" w:rsidR="00F36F77" w:rsidRPr="00665D0A" w:rsidRDefault="00F36F77" w:rsidP="00BB3D7F">
      <w:pPr>
        <w:pStyle w:val="Prrafodelista"/>
        <w:tabs>
          <w:tab w:val="left" w:pos="567"/>
        </w:tabs>
        <w:spacing w:line="360" w:lineRule="auto"/>
        <w:ind w:left="0"/>
        <w:contextualSpacing w:val="0"/>
        <w:jc w:val="both"/>
        <w:rPr>
          <w:rFonts w:ascii="Palatino Linotype" w:hAnsi="Palatino Linotype"/>
          <w:szCs w:val="22"/>
        </w:rPr>
      </w:pPr>
    </w:p>
    <w:p w14:paraId="587D0149" w14:textId="4B9CFACB" w:rsidR="000014E1" w:rsidRPr="00665D0A" w:rsidRDefault="000014E1" w:rsidP="000014E1">
      <w:pPr>
        <w:pStyle w:val="Prrafodelista"/>
        <w:tabs>
          <w:tab w:val="left" w:pos="567"/>
        </w:tabs>
        <w:spacing w:line="360" w:lineRule="auto"/>
        <w:ind w:left="0"/>
        <w:contextualSpacing w:val="0"/>
        <w:jc w:val="both"/>
        <w:rPr>
          <w:rFonts w:ascii="Palatino Linotype" w:hAnsi="Palatino Linotype"/>
          <w:szCs w:val="22"/>
        </w:rPr>
      </w:pPr>
      <w:r w:rsidRPr="00665D0A">
        <w:rPr>
          <w:rFonts w:ascii="Palatino Linotype" w:hAnsi="Palatino Linotype"/>
          <w:szCs w:val="22"/>
        </w:rPr>
        <w:t>Sin embargo el documento no está firmado.</w:t>
      </w:r>
    </w:p>
    <w:p w14:paraId="165BBD61" w14:textId="77777777" w:rsidR="000014E1" w:rsidRPr="00665D0A" w:rsidRDefault="000014E1" w:rsidP="00BB3D7F">
      <w:pPr>
        <w:pStyle w:val="Prrafodelista"/>
        <w:tabs>
          <w:tab w:val="left" w:pos="567"/>
        </w:tabs>
        <w:spacing w:line="360" w:lineRule="auto"/>
        <w:ind w:left="0"/>
        <w:contextualSpacing w:val="0"/>
        <w:jc w:val="both"/>
        <w:rPr>
          <w:rFonts w:ascii="Palatino Linotype" w:hAnsi="Palatino Linotype"/>
          <w:szCs w:val="22"/>
        </w:rPr>
      </w:pPr>
    </w:p>
    <w:p w14:paraId="0B311B48" w14:textId="601093B2" w:rsidR="00AA5A86" w:rsidRPr="00665D0A" w:rsidRDefault="006C1B1D" w:rsidP="00BB3D7F">
      <w:pPr>
        <w:pStyle w:val="Prrafodelista"/>
        <w:tabs>
          <w:tab w:val="left" w:pos="567"/>
        </w:tabs>
        <w:spacing w:line="360" w:lineRule="auto"/>
        <w:ind w:left="0"/>
        <w:contextualSpacing w:val="0"/>
        <w:jc w:val="both"/>
        <w:rPr>
          <w:rFonts w:ascii="Palatino Linotype" w:hAnsi="Palatino Linotype" w:cs="Tahoma"/>
          <w:b/>
          <w:szCs w:val="22"/>
        </w:rPr>
      </w:pPr>
      <w:r w:rsidRPr="00665D0A">
        <w:rPr>
          <w:rFonts w:ascii="Palatino Linotype" w:hAnsi="Palatino Linotype" w:cs="Tahoma"/>
          <w:b/>
          <w:szCs w:val="22"/>
        </w:rPr>
        <w:t>II</w:t>
      </w:r>
      <w:r w:rsidR="00F36F77" w:rsidRPr="00665D0A">
        <w:rPr>
          <w:rFonts w:ascii="Palatino Linotype" w:hAnsi="Palatino Linotype" w:cs="Tahoma"/>
          <w:b/>
          <w:szCs w:val="22"/>
        </w:rPr>
        <w:t>I</w:t>
      </w:r>
      <w:r w:rsidR="00C55151" w:rsidRPr="00665D0A">
        <w:rPr>
          <w:rFonts w:ascii="Palatino Linotype" w:hAnsi="Palatino Linotype" w:cs="Tahoma"/>
          <w:b/>
          <w:szCs w:val="22"/>
        </w:rPr>
        <w:t xml:space="preserve">. </w:t>
      </w:r>
      <w:r w:rsidR="00AA5A86" w:rsidRPr="00665D0A">
        <w:rPr>
          <w:rFonts w:ascii="Palatino Linotype" w:hAnsi="Palatino Linotype" w:cs="Tahoma"/>
          <w:b/>
          <w:szCs w:val="22"/>
        </w:rPr>
        <w:t>Respuesta del Sujeto Obligado.</w:t>
      </w:r>
    </w:p>
    <w:p w14:paraId="75F05D7D" w14:textId="77777777" w:rsidR="00AA5A86" w:rsidRPr="00665D0A" w:rsidRDefault="00AA5A86" w:rsidP="00BB3D7F">
      <w:pPr>
        <w:autoSpaceDE w:val="0"/>
        <w:autoSpaceDN w:val="0"/>
        <w:adjustRightInd w:val="0"/>
        <w:spacing w:line="360" w:lineRule="auto"/>
        <w:jc w:val="both"/>
        <w:rPr>
          <w:rFonts w:ascii="Palatino Linotype" w:hAnsi="Palatino Linotype" w:cs="Tahoma"/>
          <w:b/>
          <w:sz w:val="22"/>
          <w:szCs w:val="22"/>
        </w:rPr>
      </w:pPr>
    </w:p>
    <w:p w14:paraId="213F776D" w14:textId="44C6F03E" w:rsidR="00CC285C" w:rsidRPr="00665D0A" w:rsidRDefault="00E43A0F" w:rsidP="00BB3D7F">
      <w:pPr>
        <w:autoSpaceDE w:val="0"/>
        <w:autoSpaceDN w:val="0"/>
        <w:adjustRightInd w:val="0"/>
        <w:spacing w:line="360" w:lineRule="auto"/>
        <w:jc w:val="both"/>
        <w:rPr>
          <w:rFonts w:ascii="Palatino Linotype" w:hAnsi="Palatino Linotype" w:cs="Tahoma"/>
          <w:sz w:val="22"/>
          <w:szCs w:val="22"/>
        </w:rPr>
      </w:pPr>
      <w:r w:rsidRPr="00665D0A">
        <w:rPr>
          <w:rFonts w:ascii="Palatino Linotype" w:hAnsi="Palatino Linotype" w:cs="Tahoma"/>
          <w:sz w:val="22"/>
          <w:szCs w:val="22"/>
        </w:rPr>
        <w:t xml:space="preserve">Con fecha </w:t>
      </w:r>
      <w:r w:rsidR="00F36F77" w:rsidRPr="00665D0A">
        <w:rPr>
          <w:rFonts w:ascii="Palatino Linotype" w:hAnsi="Palatino Linotype" w:cs="Tahoma"/>
          <w:sz w:val="22"/>
          <w:szCs w:val="22"/>
        </w:rPr>
        <w:t>veintidós</w:t>
      </w:r>
      <w:r w:rsidR="00CA7D2D" w:rsidRPr="00665D0A">
        <w:rPr>
          <w:rFonts w:ascii="Palatino Linotype" w:hAnsi="Palatino Linotype" w:cs="Tahoma"/>
          <w:sz w:val="22"/>
          <w:szCs w:val="22"/>
        </w:rPr>
        <w:t xml:space="preserve"> de </w:t>
      </w:r>
      <w:r w:rsidR="00F36F77" w:rsidRPr="00665D0A">
        <w:rPr>
          <w:rFonts w:ascii="Palatino Linotype" w:hAnsi="Palatino Linotype" w:cs="Tahoma"/>
          <w:sz w:val="22"/>
          <w:szCs w:val="22"/>
        </w:rPr>
        <w:t>febrero</w:t>
      </w:r>
      <w:r w:rsidR="00CA7D2D" w:rsidRPr="00665D0A">
        <w:rPr>
          <w:rFonts w:ascii="Palatino Linotype" w:hAnsi="Palatino Linotype" w:cs="Tahoma"/>
          <w:sz w:val="22"/>
          <w:szCs w:val="22"/>
        </w:rPr>
        <w:t xml:space="preserve"> de dos mil diecinueve</w:t>
      </w:r>
      <w:r w:rsidRPr="00665D0A">
        <w:rPr>
          <w:rFonts w:ascii="Palatino Linotype" w:hAnsi="Palatino Linotype" w:cs="Tahoma"/>
          <w:sz w:val="22"/>
          <w:szCs w:val="22"/>
        </w:rPr>
        <w:t xml:space="preserve">, </w:t>
      </w:r>
      <w:r w:rsidR="009D7B52" w:rsidRPr="00665D0A">
        <w:rPr>
          <w:rFonts w:ascii="Palatino Linotype" w:hAnsi="Palatino Linotype" w:cs="Tahoma"/>
          <w:sz w:val="22"/>
          <w:szCs w:val="22"/>
        </w:rPr>
        <w:t>el</w:t>
      </w:r>
      <w:r w:rsidR="004A6ECB" w:rsidRPr="00665D0A">
        <w:rPr>
          <w:rFonts w:ascii="Palatino Linotype" w:hAnsi="Palatino Linotype" w:cs="Tahoma"/>
          <w:sz w:val="22"/>
          <w:szCs w:val="22"/>
        </w:rPr>
        <w:t xml:space="preserve"> </w:t>
      </w:r>
      <w:r w:rsidR="009D7B52" w:rsidRPr="00665D0A">
        <w:rPr>
          <w:rFonts w:ascii="Palatino Linotype" w:hAnsi="Palatino Linotype" w:cs="Tahoma"/>
          <w:sz w:val="22"/>
          <w:szCs w:val="22"/>
        </w:rPr>
        <w:t>Titular</w:t>
      </w:r>
      <w:r w:rsidR="004A6ECB" w:rsidRPr="00665D0A">
        <w:rPr>
          <w:rFonts w:ascii="Palatino Linotype" w:hAnsi="Palatino Linotype" w:cs="Tahoma"/>
          <w:sz w:val="22"/>
          <w:szCs w:val="22"/>
        </w:rPr>
        <w:t xml:space="preserve"> de la </w:t>
      </w:r>
      <w:r w:rsidR="00F36F77" w:rsidRPr="00665D0A">
        <w:rPr>
          <w:rFonts w:ascii="Palatino Linotype" w:hAnsi="Palatino Linotype" w:cs="Tahoma"/>
          <w:sz w:val="22"/>
          <w:szCs w:val="22"/>
        </w:rPr>
        <w:t xml:space="preserve">Unidad de Transparencia de la </w:t>
      </w:r>
      <w:r w:rsidR="00F36F77" w:rsidRPr="00665D0A">
        <w:rPr>
          <w:rFonts w:ascii="Palatino Linotype" w:hAnsi="Palatino Linotype"/>
          <w:b/>
          <w:sz w:val="22"/>
          <w:szCs w:val="22"/>
        </w:rPr>
        <w:t>Federación de Asociaciones Autónomas de Personal Académico de la Universidad Autónoma del Estado de México (FAAPAUAEM)</w:t>
      </w:r>
      <w:r w:rsidR="008469FC" w:rsidRPr="00665D0A">
        <w:rPr>
          <w:rFonts w:ascii="Palatino Linotype" w:hAnsi="Palatino Linotype" w:cs="Tahoma"/>
          <w:sz w:val="22"/>
          <w:szCs w:val="22"/>
        </w:rPr>
        <w:t>,</w:t>
      </w:r>
      <w:r w:rsidRPr="00665D0A">
        <w:rPr>
          <w:rFonts w:ascii="Palatino Linotype" w:hAnsi="Palatino Linotype" w:cs="Tahoma"/>
          <w:sz w:val="22"/>
          <w:szCs w:val="22"/>
        </w:rPr>
        <w:t xml:space="preserve"> notificó </w:t>
      </w:r>
      <w:r w:rsidR="009D7B52" w:rsidRPr="00665D0A">
        <w:rPr>
          <w:rFonts w:ascii="Palatino Linotype" w:hAnsi="Palatino Linotype" w:cs="Tahoma"/>
          <w:sz w:val="22"/>
          <w:szCs w:val="22"/>
        </w:rPr>
        <w:t>al Particular</w:t>
      </w:r>
      <w:r w:rsidRPr="00665D0A">
        <w:rPr>
          <w:rFonts w:ascii="Palatino Linotype" w:hAnsi="Palatino Linotype" w:cs="Tahoma"/>
          <w:sz w:val="22"/>
          <w:szCs w:val="22"/>
        </w:rPr>
        <w:t>, mediante el Sistema de Acceso a la Información Me</w:t>
      </w:r>
      <w:r w:rsidR="003C5C01" w:rsidRPr="00665D0A">
        <w:rPr>
          <w:rFonts w:ascii="Palatino Linotype" w:hAnsi="Palatino Linotype" w:cs="Tahoma"/>
          <w:sz w:val="22"/>
          <w:szCs w:val="22"/>
        </w:rPr>
        <w:t>xiquense (SAIMEX), la respuesta</w:t>
      </w:r>
      <w:r w:rsidR="000C6B57" w:rsidRPr="00665D0A">
        <w:rPr>
          <w:rFonts w:ascii="Palatino Linotype" w:hAnsi="Palatino Linotype" w:cs="Tahoma"/>
          <w:sz w:val="22"/>
          <w:szCs w:val="22"/>
        </w:rPr>
        <w:t xml:space="preserve"> a la solicitud de información</w:t>
      </w:r>
      <w:r w:rsidR="003C5C01" w:rsidRPr="00665D0A">
        <w:rPr>
          <w:rFonts w:ascii="Palatino Linotype" w:hAnsi="Palatino Linotype" w:cs="Tahoma"/>
          <w:sz w:val="22"/>
          <w:szCs w:val="22"/>
        </w:rPr>
        <w:t xml:space="preserve">, a través del oficio </w:t>
      </w:r>
      <w:r w:rsidR="000C6B57" w:rsidRPr="00665D0A">
        <w:rPr>
          <w:rFonts w:ascii="Palatino Linotype" w:hAnsi="Palatino Linotype" w:cs="Tahoma"/>
          <w:sz w:val="22"/>
          <w:szCs w:val="22"/>
        </w:rPr>
        <w:t>sin número</w:t>
      </w:r>
      <w:r w:rsidR="003C5C01" w:rsidRPr="00665D0A">
        <w:rPr>
          <w:rFonts w:ascii="Palatino Linotype" w:hAnsi="Palatino Linotype" w:cs="Tahoma"/>
          <w:sz w:val="22"/>
          <w:szCs w:val="22"/>
        </w:rPr>
        <w:t xml:space="preserve">, </w:t>
      </w:r>
      <w:r w:rsidR="000C6B57" w:rsidRPr="00665D0A">
        <w:rPr>
          <w:rFonts w:ascii="Palatino Linotype" w:hAnsi="Palatino Linotype" w:cs="Tahoma"/>
          <w:sz w:val="22"/>
          <w:szCs w:val="22"/>
        </w:rPr>
        <w:t>de la misma fecha de recepción</w:t>
      </w:r>
      <w:r w:rsidR="003C5C01" w:rsidRPr="00665D0A">
        <w:rPr>
          <w:rFonts w:ascii="Palatino Linotype" w:hAnsi="Palatino Linotype" w:cs="Tahoma"/>
          <w:sz w:val="22"/>
          <w:szCs w:val="22"/>
        </w:rPr>
        <w:t>, en los siguientes términos:</w:t>
      </w:r>
    </w:p>
    <w:p w14:paraId="05345836" w14:textId="77777777" w:rsidR="000002C0" w:rsidRPr="00665D0A" w:rsidRDefault="000002C0" w:rsidP="00BB3D7F">
      <w:pPr>
        <w:autoSpaceDE w:val="0"/>
        <w:autoSpaceDN w:val="0"/>
        <w:adjustRightInd w:val="0"/>
        <w:spacing w:line="360" w:lineRule="auto"/>
        <w:jc w:val="both"/>
        <w:rPr>
          <w:rFonts w:ascii="Palatino Linotype" w:hAnsi="Palatino Linotype" w:cs="Tahoma"/>
          <w:sz w:val="22"/>
          <w:szCs w:val="22"/>
        </w:rPr>
      </w:pPr>
    </w:p>
    <w:p w14:paraId="4428C57E" w14:textId="6B2D3D40" w:rsidR="000002C0" w:rsidRPr="00665D0A" w:rsidRDefault="000002C0" w:rsidP="000002C0">
      <w:pPr>
        <w:autoSpaceDE w:val="0"/>
        <w:autoSpaceDN w:val="0"/>
        <w:adjustRightInd w:val="0"/>
        <w:spacing w:line="360" w:lineRule="auto"/>
        <w:ind w:left="567" w:right="567"/>
        <w:jc w:val="both"/>
        <w:rPr>
          <w:rFonts w:ascii="Palatino Linotype" w:hAnsi="Palatino Linotype" w:cs="Tahoma"/>
          <w:sz w:val="22"/>
          <w:szCs w:val="22"/>
        </w:rPr>
      </w:pPr>
      <w:r w:rsidRPr="00665D0A">
        <w:rPr>
          <w:rFonts w:ascii="Palatino Linotype" w:hAnsi="Palatino Linotype"/>
          <w:i/>
          <w:sz w:val="22"/>
          <w:szCs w:val="22"/>
          <w:lang w:eastAsia="es-MX"/>
        </w:rPr>
        <w:t xml:space="preserve">A través de este medio me permito enviarle un cordial saludo y al mismo tiempo informar que en atención a su solicitud de información pública con fecha veintidós de enero, con número de folio 00009/FAAPAUAEM/IP/2019; donde requiere lo siguiente: </w:t>
      </w:r>
      <w:r w:rsidRPr="00665D0A">
        <w:rPr>
          <w:rFonts w:ascii="Palatino Linotype" w:hAnsi="Palatino Linotype"/>
          <w:sz w:val="22"/>
          <w:szCs w:val="22"/>
          <w:lang w:eastAsia="es-MX"/>
        </w:rPr>
        <w:t>(se reproduce por completo la solicitud).</w:t>
      </w:r>
      <w:r w:rsidRPr="00665D0A">
        <w:rPr>
          <w:rFonts w:ascii="Palatino Linotype" w:hAnsi="Palatino Linotype"/>
          <w:i/>
          <w:sz w:val="22"/>
          <w:szCs w:val="22"/>
          <w:lang w:eastAsia="es-MX"/>
        </w:rPr>
        <w:t xml:space="preserve"> Con fundamento en lo establecido por los artículos 23 fracción IX, 47, 53 fracción II, 86 y 92 de la Ley de Transparencia y Acceso a la Información Pública del Estado de México y Municipios, y demás relativos y aplicables </w:t>
      </w:r>
      <w:r w:rsidRPr="00665D0A">
        <w:rPr>
          <w:rFonts w:ascii="Palatino Linotype" w:hAnsi="Palatino Linotype"/>
          <w:i/>
          <w:sz w:val="22"/>
          <w:szCs w:val="22"/>
          <w:lang w:eastAsia="es-MX"/>
        </w:rPr>
        <w:lastRenderedPageBreak/>
        <w:t xml:space="preserve">me permito responder: A) LA CLÁUSULA NO. 4. DE SU CONTRATO COLECTIVO DE TRABAJO DICE QUE: “CUANDO ALGÚN INTEGRANTE DEL PERSONAL ACADÉMICODESEMPEÑE ALGUNA FUNCIÓN DE CARÁCTER ADMINISTRATIVO, ESE ASPECTO DE SU RELACIÓN LABORAL SE REGULARÁ POR LASNORMAS APLICABLES CORRESPONDIENTES, SIN QUE ELLO AFECTE EL ASPECTO ACADÉMICO”.POR LO TANTO SOLICITAMOS CONOCERLOS NOMBRES, PERFILES DE PUESTO, REMUNERACIONES, HORARIOS, CURRÍCULA VITAE EN VERSIÓN PÚBLICA Y ACTIVIDADES QUEDESEMPEÑA CADA PERSONA ADMINISTRATIVA DEL SINDICATO; Y DE CADA PERSONA AFILIADA COMO ACADÉMICA AL SINDICATO Y QUE TAMBIÉN EJERCE O TIENE FUNCIONES O ACTIVIDADES DE NATURALEZA ADMINISTRATIVA EN LA UNIVERSIDAD O EN EL PROPIO SINDICATO. ASÍ COMO LA COMPARATIVA DE INCREMENTO O DECREMENTO DEL PERSONAL REFERIDO ANTERIORMENTE, DURANTE LOS AÑOS 2015, 2016, 2017 2018 y 2019 y 2019. ANEXANDO LA DOCUMENTACIÓN QUE LO COMPRUEBE Dado que este sujeto obligado en el ejercicio de su autonomía sindical, hace de su conocimiento que el horario de atención es de las 9:00 a las 19:00 hrs. Atendiendo su solicitud adjunto el archivo en formato digital con la información del personal académico comisionado a esta Federación; asi mismo las funciones que realiza cada secretaría podrán ser consultadas en las siguientes ligas electrónicas: </w:t>
      </w:r>
      <w:hyperlink r:id="rId8" w:history="1">
        <w:r w:rsidRPr="00665D0A">
          <w:rPr>
            <w:rStyle w:val="Hipervnculo"/>
            <w:rFonts w:ascii="Palatino Linotype" w:hAnsi="Palatino Linotype"/>
            <w:i/>
            <w:sz w:val="22"/>
            <w:szCs w:val="22"/>
            <w:lang w:eastAsia="es-MX"/>
          </w:rPr>
          <w:t>https://www.ipomex.org.mx/ipo3/lgt/indice/faapauaem.web</w:t>
        </w:r>
      </w:hyperlink>
      <w:r w:rsidRPr="00665D0A">
        <w:rPr>
          <w:rFonts w:ascii="Palatino Linotype" w:hAnsi="Palatino Linotype"/>
          <w:i/>
          <w:sz w:val="22"/>
          <w:szCs w:val="22"/>
          <w:lang w:eastAsia="es-MX"/>
        </w:rPr>
        <w:t xml:space="preserve"> y </w:t>
      </w:r>
      <w:hyperlink r:id="rId9" w:history="1">
        <w:r w:rsidRPr="00665D0A">
          <w:rPr>
            <w:rStyle w:val="Hipervnculo"/>
            <w:rFonts w:ascii="Palatino Linotype" w:hAnsi="Palatino Linotype"/>
            <w:i/>
            <w:sz w:val="22"/>
            <w:szCs w:val="22"/>
            <w:lang w:eastAsia="es-MX"/>
          </w:rPr>
          <w:t>https://www.faapauaem.mx/index.html</w:t>
        </w:r>
      </w:hyperlink>
      <w:r w:rsidRPr="00665D0A">
        <w:rPr>
          <w:rFonts w:ascii="Palatino Linotype" w:hAnsi="Palatino Linotype"/>
          <w:i/>
          <w:sz w:val="22"/>
          <w:szCs w:val="22"/>
          <w:lang w:eastAsia="es-MX"/>
        </w:rPr>
        <w:t xml:space="preserve">.  Con respecto al perfil de puesto para los integrantes que conforman la Federación y en cuanto a las remuneraciones, hago de su </w:t>
      </w:r>
      <w:r w:rsidRPr="00665D0A">
        <w:rPr>
          <w:rFonts w:ascii="Palatino Linotype" w:hAnsi="Palatino Linotype"/>
          <w:i/>
          <w:sz w:val="22"/>
          <w:szCs w:val="22"/>
          <w:lang w:eastAsia="es-MX"/>
        </w:rPr>
        <w:lastRenderedPageBreak/>
        <w:t xml:space="preserve">conocimiento que este sujeto obligado no puede atender su petición toda vez que no se encuentra como una de las obligaciones de transparencia de acuerdo a la tabla de aplicabilidad asignada a este sujeto obligado y la Ley de Transparencia y Acceso a la información Pública del Estado de México y Municipios. b) CLÁUSULA NO. 10: “EN CASO DE QUE ALGÚN INTEGRANTE DEL PERSONAL ACADÉMICO ESTÉ INCONFORME CON EL PROCEDIMIENTO DE INGRESO, PERMANENCIA O PROMOCIÓN, PODRÁ SOLICITAR SU REVISIÓN ANTE LA AUTORIDAD COMPETENTE, Y CUANDO ASÍ LO SOLICITE SERÁ ACOMPAÑADO DE UN REPRESENTANTE DE LA FAAPAUAEM”. SOLICITAMOS CONOCER QUIENES HAN ESTADO INCONFORMES CON EL PROCEDIMIENTO DE INGRESO ANTES REFERIDO, Y CUALES HAN SIDO LAS GESTIONES O ACTUACIÓN DEL SINDICATO EN FAVOR DEL PERSONAL PARA HACER EFECTIVA ESTA CLÁUSULA, DESDE LOS AÑOS 2014, 2015, 2016, 2017 2018 y 2019 Y 2019. ANEXANDO LA DOCUMENTACIÓN QUE LO COMPRUEBE Se hace de su conocimiento que este sujeto obligado no puede informar lo solicitado, toda vez que es un derecho gremial y el personal que lo conforma lo ejerce de manera voluntaria y de darse a conocer se estarían violentando datos de índole personal, dentro del marco jurídico establecido en la Ley de Protección de Datos Personales en Posesión de Sujetos Obligados del Estado de México y Municipios. C) LISTADO DE AFILIADOS QUE HAN OBTENIDO SU DEFINITIVADAD Y QUE HAN SOLICITADO SU AFILIACION AL ORGANO SINDICAL, CUANTOS Y QUIENES SE LES HA OTROGADO LA AFILIACÍON Y A QUIENES NO, ADEMÁS DE LA CAUSA POR LA CUAL NO SE LES OTORGO, DURANTE LOS AÑOS 2014, 2015, 2016, 2017 2018 y 2019 Y 2019. </w:t>
      </w:r>
      <w:r w:rsidRPr="00665D0A">
        <w:rPr>
          <w:rFonts w:ascii="Palatino Linotype" w:hAnsi="Palatino Linotype"/>
          <w:i/>
          <w:sz w:val="22"/>
          <w:szCs w:val="22"/>
          <w:lang w:eastAsia="es-MX"/>
        </w:rPr>
        <w:lastRenderedPageBreak/>
        <w:t xml:space="preserve">ANEXANDO LA DOCUMENTACIÓN QUE LO COMPRUEBE Se informa que este sujeto obligado no cuenta con las definitividades de cada integrante que lo conforma, así mismo le doy a conocer el padrón de afiliados correspondientes a los años 2015, 2016, 2017 y 2018, como una de las obligaciones que tiene esta Federación a partir de lo establecido en la Ley de Transparencia y Acceso a la Información Pública y Protección de Datos Personales del Estado de México y Municipios. Se anexan las siguientes direcciones electrónicas para su consulta: https://www.ipomex.org.mx/ipo3/lgt/indice/faapauaem.web https://www.faapauaem.mx/index.html D) LA CANTIDAD DE TRÁMITES Y LOS EXPEDIENTES EN VERSIÓN PÚBLICA DE CADA UNO DE ÉSTOS RESPECTO A LA CLAÚSULA 15 DEL CONTRATAO COLECTIVO DE TRABAJO, ASI COMO LAS DETERMINACIONES TOMADAS POR EL SINDICATO. ANEXANDO LA DOCUMENTACIÓN QUE LO COMPRUEBE Se hace de su conocimiento que este sujeto obligado no puede informar lo solicitado, toda vez que es un derecho gremial y el personal que lo conforma lo ejerce de manera voluntaria y de darse a conocer esta información se estarían violentando datos de índole personal, dentro del marco jurídico establecido en la Ley de Protección de Datos Personales en Posesión de Sujetos Obligados del Estado de México y Municipios. E) LISTADO Y CANTIDAD DE AFILIADOS QUE HAN SOLICITADO EL CAMBIO DE RESIDENCIA POR MOTIVOS DE COMISÍON OFICIAL, TAL COMO LO ESTABLECELA CLÁUSULA No. 18. Así también, cuantas veces durante los años 2014, 2015, 2016, 2017 2018 y 2019 y 2019, LA UNIVERSIDAD HA NIVELADO EL SALARIO A LA CATEGORÍA CORRESPONDIENTE QUE EXISTA EN EL LUGAR RESPECTIVO. ANEXANDO LA DOCUMENTACIÓN QUE LO COMPRUEBE Se hace de su conocimiento que este </w:t>
      </w:r>
      <w:r w:rsidRPr="00665D0A">
        <w:rPr>
          <w:rFonts w:ascii="Palatino Linotype" w:hAnsi="Palatino Linotype"/>
          <w:i/>
          <w:sz w:val="22"/>
          <w:szCs w:val="22"/>
          <w:lang w:eastAsia="es-MX"/>
        </w:rPr>
        <w:lastRenderedPageBreak/>
        <w:t xml:space="preserve">sujeto obligado no puede informar lo solicitado, toda vez que es un derecho gremial y el personal que lo conforma lo ejerce de manera voluntaria y de darse a conocer esta información se estarían violentando datos de índole personal, dentro del marco jurídico establecido en la Ley de Protección de Datos Personales en Posesión de Sujetos Obligados del Estado de México y Municipios. F) ¿CUÁLES HAN SIDO LAS PETICIONES QUE REALIZÓ LA FAAPAUAEM POR ESCRITO A LA DIRECCIÓN DE RECURSOS HUMANOS EN RELACIÓN CON EL CONTRATO COLECTIVO DE TRABAJO APLICABLE A LOS ACADÉMICOS? TAL COMO LO ESTABLECE LA CLÁUSULA 20BIS. DESDE EL 2014 A LA FECHA. ANEXANDO LA DOCUMENTACIÓN QUE LO COMPRUEBE Se hace de su conocimiento que este sujeto obligado no puede informar lo solicitado, toda vez que es un derecho gremial y el personal que lo conforma lo ejerce de manera voluntaria y de darse a conocer esta información se estarían violentando datos de índole personal, dentro del marco jurídico establecido en la Ley de Protección de Datos Personales en Posesión de Sujetos Obligados del Estado de México y Municipios. G) ¿CÚALES HAN SIDO LAS NOTIFICCIONES, SEGUIMIENTO Y CONCLUSIONES EN LAS QUE HA INTERVENIDO EL SINDICATO RESPECTO DE LA CLÁUSULA NO. 23? ¿EN QUÉ CASOS HA INTERVENIDO LA COMISIÓN MIXTA DE CONCILIACIÓN Y RESOLUCIÓN? ANEXANDO LA DOCUMENTACIÓN QUE LO COMPRUEBE Se hace de su conocimiento que este sujeto obligado no puede informar lo solicitado, toda vez que es un derecho gremial y el personal que lo conforma lo ejerce de manera voluntaria y de darse a conocer información se estarían violentando datos de índole personal, dentro del marco jurídico establecido en la Ley de Protección de Datos Personales en Posesión de Sujetos Obligados del Estado de México y Municipios. H) ¿CUÁNTOS Y </w:t>
      </w:r>
      <w:r w:rsidRPr="00665D0A">
        <w:rPr>
          <w:rFonts w:ascii="Palatino Linotype" w:hAnsi="Palatino Linotype"/>
          <w:i/>
          <w:sz w:val="22"/>
          <w:szCs w:val="22"/>
          <w:lang w:eastAsia="es-MX"/>
        </w:rPr>
        <w:lastRenderedPageBreak/>
        <w:t xml:space="preserve">QUIÉNES HAN SIDO EL PERSONAL ACADÉMICO AFILIADO AL SINDICATO O UNIVERSIDAD A LOS QUE SE LES HAN ENTREGADO LA PRIMA DE ANTIGÜEDAD POR RECISIÓN, ACORDE A LA CLÁUSULA 27 DEL CC? ¿QUIÉNES LA HAN SOLICITADO AL SINDICATO? ¿A QUIÉNES SE LES OTORGÓ? ¿A QUIÉNES NO? Y LA CAUSA POR LA QUE NO FUE ASÍ. ADEMÁS DEL LISTADO DEL PERSONAL AFILIADO AL SINDICATO AL QUE YA LE CORRESPONDEN 15 DÍAS DE SALARIO TABULADO, LOS DE 16 Y LOS DE 17 DIAS DE SALARIO TABULADO, ANEXANDO LA DOCUMENTACIÓN QUE LO COMPRUEBE, DURANTE LOS AÑOS DEL PERIODO 2010 A LA FECHA. Se hace de su conocimiento que este sujeto obligado no puede informar lo solicitado, toda vez que es un derecho gremial y el personal que lo conforma lo ejerce de manera voluntaria y de darse a conocer esta información se estarían violentando datos de índole personal, dentro del marco jurídico establecido en la Ley de Protección de Datos Personales en Posesión de Sujetos Obligados del Estado de México y Municipios. I) CANTIDAD Y EXPEDIENTES ARCHIVOS O INFORMACIÓN DOCUMENTAL DONDE EL PERSONAL ACADÉMICO SE HAYA ACERCADO AL SINDICATO A SOLICITAR PRIMA DE ANTIGÜEDAD POR INDEMNIZACIÓN YA QUE DE CONFORMIDAD CON LOS ESTATUTOS PARA ESO ESTÁ CONSTITUIDA LA SECRETARÍA DE ASUNTOS LABORALES. Se informa que de acuerdo a la naturaleza Jurídica ejercida por esta Federación, no es posible atender a lo solicitado, toda vez que es un derecho gremial y el personal que lo conforma lo ejerce de manera voluntaria y de darse a conocer esta información se estarían violentando datos de índole personal, dentro del marco jurídico establecido en la Ley de Protección de Datos Personales en Posesión de Sujetos Obligados </w:t>
      </w:r>
      <w:r w:rsidRPr="00665D0A">
        <w:rPr>
          <w:rFonts w:ascii="Palatino Linotype" w:hAnsi="Palatino Linotype"/>
          <w:i/>
          <w:sz w:val="22"/>
          <w:szCs w:val="22"/>
          <w:lang w:eastAsia="es-MX"/>
        </w:rPr>
        <w:lastRenderedPageBreak/>
        <w:t xml:space="preserve">del Estado de México y Municipios. J) QUIENES HAN SOLICITADO CONSERVAR SU DERECHO DE HORARIO TAL COMO LO ESTABLECE LA CLÁUSÚLA 31 DEL CONTRATO COLECTIVO DE TRABAJO, LOS EXPEDIENTES O REPORTES, DESDE EL AÑO 2010 A LA FECHA. Se hace de su conocimiento que este sujeto obligado no puede informar lo solicitado, toda vez que es un derecho gremial y el personal que lo conforma lo ejerce de manera voluntaria y de darse a conocer esta información se estarían violentando datos de índole personal, dentro del marco jurídico establecido en la Ley de Protección de Datos Personales en Posesión de Sujetos Obligados del Estado de México y Municipios. K) CUANTO PERSONAL HA SOLICITADO QUE LABORAN HORAS EXTRAORDINARIAS EN LA FEDERACION Y COMO AFILIADOS EN LA UNIVERSIDAD, A QUIENES SE LES HA PAGADO, YA QUE SI HA SUCEDIDO ASÍ PARTICULARMENTE A LA SEÑORA MAGALY, REINA DE LA HIPOCRESÍA Y FALSEDAD. Se hace de su conocimiento que la Ley de Transparencia y Acceso a la Informnación Pública del Estado de México y Municipios, solamente obliga a esta Federación a transparentar y permitir el acceso a la información únicamente de lo que proviene a través de recursos públicos; atendiento a lo que solicita, informo que exite un juicio de valor, por lo que no se puede atender lo solicitado a través de esta vía, asi mismo el horario de atención es de 9:00 a 19:00 hrs. L) LISTADO DEL PERSONAL ADMINSITRATIVO QUE HA LABORADO EN DÍAS DE DESCANSO, FESTIVOS O DOMINGOS Y NO SE LES HA PAGADO NI UN SOLO PESO, DURANTE LA PRESENTE ADMINISTRACIÓN. SABIAS GILDA QUE ESO ES VIOLACIÓN A DERECHOS LABORALES, LA CUAL SERÁ DENUNCIADA. ASIMISMO, EL PERSONAL UNIVERSITARIO QUE HA SOLICITADO EL CUMPLIMIENTO DE </w:t>
      </w:r>
      <w:r w:rsidRPr="00665D0A">
        <w:rPr>
          <w:rFonts w:ascii="Palatino Linotype" w:hAnsi="Palatino Linotype"/>
          <w:i/>
          <w:sz w:val="22"/>
          <w:szCs w:val="22"/>
          <w:lang w:eastAsia="es-MX"/>
        </w:rPr>
        <w:lastRenderedPageBreak/>
        <w:t xml:space="preserve">LA CLAÚSULA 33 DEL CONTRATO COLECTIVO. Se hace de su conocimiento que la Ley de Transparencia y Acceso a la Información Pública del Estado de México y Municipios, solamente obliga a esta Federación a transparentar y permitir el acceso a su información únicamente de lo que proviene a través de recursos públicos; atendiento a lo que solicita, informo que exite un juicio de valor, por lo cual informo que el horario de atención es de 9:00 a 19:00 hrs. M) HABLANDO DE PERSONAL ADMINISTRATIVO DEL SINDICATO, OJO, QUE DEPENDAN DE NÓMINA DEL PROPIO SINDICATO NO DE LA UNIVERSIDAD; LOS RECIBOS DE NOMINA DE TODOS Y CADA UNO DE LAS PERSONAS QUE AHÍ LABORAN, EN VERSIÓN PÚBLICA Y EN FORMATO LEGIBLE. LOS COMPROBANTES DE DECUCCIONES QUE SE LES HAYAN REALIZADO, TALES COMO ISR U OTROS IMPUESTOS: RECORDAR QUE YA SOLICITE AL SAT POR LO QUE ESTAMOS ATENTOSS A QUE LAS CIFRAS CUADREN. Le informo que la FAAPAUAEM tiene como propósito la consolidación gremial del personal académico de la Universidad Autónoma del Estado de México y debido a su naturaleza jurídica y autonomía sindical que ejerce; hago de su conocimiento que esta federación únicamente está obligada a transparentar e informar a la sociedad en general lo que expresamente la Ley de Transparencia y Acceso a la Información Pública del Estado de México y Municipios le impone respecto de los recursos públicos que recibe por parte del Estado; en este sentido me permito informarle lo que usted solicita anteriormente no procede debido a que el personal administrativo no tiene carácter de servidor público y de darse a conocer esta información se estarían violentando datos personales de conformidad con la Ley de Protección de Datos Personales en posesión de sujetos obligados del Estado de México y Municipios. N) LOS REGISTROS DE </w:t>
      </w:r>
      <w:r w:rsidRPr="00665D0A">
        <w:rPr>
          <w:rFonts w:ascii="Palatino Linotype" w:hAnsi="Palatino Linotype"/>
          <w:i/>
          <w:sz w:val="22"/>
          <w:szCs w:val="22"/>
          <w:lang w:eastAsia="es-MX"/>
        </w:rPr>
        <w:lastRenderedPageBreak/>
        <w:t xml:space="preserve">HORARIO DE ENTRADA Y SALIDA DEL PERSONAL QUE AHÍ LABORA, OJO SIN ALTERAR O FALSIFICAR, UNICAMENTE PARA HACER EL CÁLCULO DE HORAS EXTRAS QUE SE DENEN PAGAR AL PERSONAL, QUE SE ADEUDAN O PAGARON. ASIMISMO LOS DOCUMENTOS DONDE CONSTE EL PAGO REALIZADO POR DICHO CONCEPTO. Le informo que la FAAPAUAEM tiene como propósito la consolidación gremial del personal académico de la Universidad Autónoma del Estado de México y debido a su naturaleza jurídica y autonomía sindical que ejerce; hago de su conocimiento que esta federación únicamente está obligada a transparentar e informar a la sociedad en general lo que expresamente la Ley de Transparencia y Acceso a la Información Pública del Estado de México y Municipios le impone respecto de los recursos públicos que recibe por parte del Estado; en este sentido me permito informarle lo que usted solicita anteriormente no procede debido a que el personal administrativo no tiene carácter de servidor público y de darse a conocer la información se estarían violentando datos personales de conformidad con la Ley de Protección de Datos Personales en posesión de sujetos obligados del Estado de México y Municipios. O) LISTADO DE PERSONAL A QUE SE LE HAYAN OTORGADO VACACIONES ADICIONALES AL PERSONAL DE CARRERA, TAL COMO LO ESTIPULA LA CLÁUSULA NO. 38, ASI COMO LOS EXPEDIENTES O DOCUMENTACIÓN CON QUE SE ACREDITE. Se le informa que de acuerdo a la naturaleza Jurídica ejercida por esta Federación, no es posible atender lo solicitado, toda vez que es un derecho gremial y el personal que lo conforma lo ejerce de manera voluntaria y de darse a conocer esta información se estarían violentando datos de índole personal, dentro del marco jurídico establecido en la Ley de Protección de Datos Personales en Posesión de Sujetos Obligados </w:t>
      </w:r>
      <w:r w:rsidRPr="00665D0A">
        <w:rPr>
          <w:rFonts w:ascii="Palatino Linotype" w:hAnsi="Palatino Linotype"/>
          <w:i/>
          <w:sz w:val="22"/>
          <w:szCs w:val="22"/>
          <w:lang w:eastAsia="es-MX"/>
        </w:rPr>
        <w:lastRenderedPageBreak/>
        <w:t xml:space="preserve">del Estado de México y Municipios. P) PERSONAL AFILIADO QUE HAYA SOLICITADO INCAPACIDAD A TRAVÉS DEL TRÁMITE CORRESPONDIENTE, ANEXANDO EN PDF LAS RESPUESTAS ENIMITADOS POR EL ISSEMYM, DESDE EL 2014 A LA FECHA. TAL COMO LO PREVÉ LA CLÁUSULA No. 39. De acuerdo a lo solicitado se hace de su conocimiento que no se puede dar a conocer la documentación que solicita, toda vez que esta Federación en ejercicio de su naturaleza jurídica y fundamentado en la Ley de Transparencia y Acceso a la Información Pública del Estado de México y Municipios, solamente esta obligada a transparentar todo lo que emane del recurso público que recibe por parte del Estado. Q) CANTIDAD DE TRÁMITES Y EXPEDIENTE DE CADA UNO, DE QUIENES HAYAN SOLICITADO PRIMA POR ANTIGÚEDAD ANTE EL SINDICATO PAGABLE POR LA UNIVERSIDAD, DURANTE LOS AÑOS 2014, 2015, 2016, 2017 2018 y 2019 Y 2019. Se informa que de acuerdo a la naturaleza Jurídica ejercida por esta Federación, no es posible atender lo que usted solicita, toda vez que es un derecho gremial y el personal que lo conforma lo ejerce de manera voluntaria y de darse a conocer esta información se estarían violentando datos de índole personal, dentro del marco jurídico establecido en la Ley de Protección de Datos Personales en Posesión de Sujetos Obligados del Estado de México y Municipios. R) PERSONAL QUE HAYA RECLAMADO EL PAGO DE AGUINALDO DE CONFORMIDAD CON LA CLÁUSULA 43 DEL CONTRATO Y LA DOCUMENTACIÓN QUE JUSTIFIQUE SU TRÁMITE. Se le informa que de acuerdo a la naturaleza Jurídica ejercida por esta Federación, no es posible atender lo solicitado, toda vez que es un derecho gremial y el personal que lo conforma lo ejerce de manera voluntaria y de darse a conocer esta información se estarían violentando datos de índole </w:t>
      </w:r>
      <w:r w:rsidRPr="00665D0A">
        <w:rPr>
          <w:rFonts w:ascii="Palatino Linotype" w:hAnsi="Palatino Linotype"/>
          <w:i/>
          <w:sz w:val="22"/>
          <w:szCs w:val="22"/>
          <w:lang w:eastAsia="es-MX"/>
        </w:rPr>
        <w:lastRenderedPageBreak/>
        <w:t xml:space="preserve">personal, dentro del marco jurídico establecido en la Ley de Protección de Datos Personales en Posesión de Sujetos Obligados del Estado de México y Municipios. S) CANTIDAD DE DINERO ENTREGADA POR CONCEPTO DE PAGO DE EXÁMENES PROFESIONALES O POR EXÁMENES EXTRAORDINARIOS. Se le informa que de acuerdo a la naturaleza Jurídica ejercida por esta Federación, no es posible atender lo solicitado, toda vez que es un derecho gremial y el personal que lo conforma lo ejerce de manera voluntaria y de darse a conocer esta información se estarían violentando datos de índole personal, dentro del marco jurídico establecido en la Ley de Protección de Datos Personales en Posesión de Sujetos Obligados del Estado de México y Municipios. T) CONFORME A LA CLÁUSULA No. 47, EL LISTADO DEL PERSONAL ACADÉMICO AFILIADO QUE TENGA ADEUDOS POPR CONCEPTO DE ANTICIPO DE SUELDOS, DE CAJA DE AHORRO, LA CANTIDAD PAGADA POR CONCEPTO DE CUOTA SINDICA, Y SUS RESPECTIVOS COMPROBANTES. Se le informa que de acuerdo a la naturaleza Jurídica ejercida por esta Federación, no es posible atender lo solicitado, toda vez que es un derecho gremial y el personal que lo conforma lo ejerce de manera voluntaria y de darse a conocer esta información se estarían violentando datos de índole personal, dentro del marco jurídico establecido en la Ley de Protección de Datos Personales en Posesión de Sujetos Obligados del Estado de México y Municipios. U) LA CUOTA SINDICAL ES CAPTACIÓN DE RECURSO POR PARTE DEL SINDICATO, ¿a QUE SE DESTINA? ANEXAR COMPROBANTES. Este sujeto obligado solamente tiene las facultades para informar y transparentar lo que proviene de recursos derivados del presupuesto público y no de lo que lo generado de cuotas sindicales; motivo por el cual esta Federación no se encuentra en la posibilidad para dar respuesta a </w:t>
      </w:r>
      <w:r w:rsidRPr="00665D0A">
        <w:rPr>
          <w:rFonts w:ascii="Palatino Linotype" w:hAnsi="Palatino Linotype"/>
          <w:i/>
          <w:sz w:val="22"/>
          <w:szCs w:val="22"/>
          <w:lang w:eastAsia="es-MX"/>
        </w:rPr>
        <w:lastRenderedPageBreak/>
        <w:t xml:space="preserve">su petición, toda vez que la aportación de cuota sindical no corresponde a una obligación que pueda darse a conocer por esta vía. R) LOS RESULTADOS DE LA ELECCIÓN DEL COMITÉ EJECUTIVO PARA EL PERIODO ACTUAL, INCLUYENDO CADA UNA DE LAS VOLETAS DE ELECCIÓN, LOS RESULTADOS POR ASOCIACION, Y LOS REQUISIOTS DE REGISTRO DE LA PLANILLA GANADORAS, ASI COMO LOS DOCUMENTOS CON LOS CUALES ACREDITEN EL REGISTRO COMPLETO Y OPORTUNO. La FAAPAUAEM tiene como propósito la consolidación gremial del personal académico de la Universidad Autónoma del Estado de México y debido a su naturaleza jurídica y autonomía sindical que ejerce;hago de su conocimiento que en virtud de que no es materia de acceso a la información pública, no puede darse a conocer la información a través del medio que lo solicita; ya que la federación únicamente está obligada a transparentar e informar a la sociedad en general lo que expresamente la Ley de Transparencia y Acceso a la Información Pública del Estado de México y Municipios le impone. S) DE LOS FUNCIONARIOS SINDICALES HABILITADOS LA INFORMACIÓN QUE TENGAN DISPONIBLE PARA EL PERIODO 2018 y 2019 En atención a lo solicitado, me permito hacer de su conocimiento que los funcionarios sindicales habilitados para el periodo de 2018 y 2019 los puede encontrar en la singuiente dirección electrónica: https://www.ipomex.org.mx/ipo3/lgt/indice/FAAPAUAEM.web T) LA INFORMACIÓN DE INTERÉS PÚBLICO CON QUE CUENTE EL SINDICATO Atendiendo a su solicitud, hago de su conocimiento que toda información de interés público con la que esta Federación cuenta, la podra encontrar en las siguientes direcciones electrónicas: https://www.ipomex.org.mx/ipo3/lgt/indice/FAAPAUAEM.web https://www.faapauaem.mx/index.html U) QUE MEDIDAS Y DONDE SE PUEDEN </w:t>
      </w:r>
      <w:r w:rsidRPr="00665D0A">
        <w:rPr>
          <w:rFonts w:ascii="Palatino Linotype" w:hAnsi="Palatino Linotype"/>
          <w:i/>
          <w:sz w:val="22"/>
          <w:szCs w:val="22"/>
          <w:lang w:eastAsia="es-MX"/>
        </w:rPr>
        <w:lastRenderedPageBreak/>
        <w:t xml:space="preserve">CONSULTAR; LAS TENDIENTES A REALIZAR TRANSPARENCIA PROACTIVA, CASO CONTRARIO SERÁ DENUNCIADO Atendiendo a su solicitud, me permito informar que a través de la siguiente liga electrónica encontrara el sitio de interés en beneficio del personal académico agremiado a esta Federación: https://www.faapauaem.mx/index.html V) LOS NOMBRES DE LA PERSONA O PERSONAS ENCARGADAS DE RECIBIR EL RECURSO PÚBLICO ACTUALMENTE Y EN LA ADMINISTRACIÓN PASADA. Atendiendo su inquietud, hago de su conocimiento que la Federación de Asociaciones Autónomas de Personal Académico de la Universidad Autónoma del Estado de México, a través de su Secretaria de Administración y Finanzas es la encargada de recibir el recurso público actualmente y en la administración pasada. W) SOLICITAMOS VER, YA SEA DE FORMA FÍSICA O EN DIGITAL LA CERTIFICACIÓN DEL TITULAR DE LA UNIDAD DE TRANSPARENCIA. ASIMISMO CONOCER LOS CRITERIOS PARA LA CONSERVACIÓNY ARCHIVO DE LA INFROMACION PÚBLICA. ? Me permito informarle que hasta el momento no se cuenta con el certificado que emite el Instituto (INFOEM),debido a que no se ha emitido la convocatoria pertinente para dicha certificación por parte del Instituto hacia este sujeto obligado. X) SOLICITAMOS CONOCER EN VERSIÓN PÚBLICA, LAS RESOLUCIONES DE LAS CUALES HA SIDO OBJETO EL SINDICATO. Se hace de su conocimiento que hasta el momento no se ha emitido ninguna información por parte del Instituto (INFOEM) a este sujeto obligado. Y) SOLICITO SABER CUANTOS Y CALUES HAN SIDO LOS IMPLEMENTOS DE TRABAJO ENTREGADOS A CADA TRABAJADOR (NOMBRE Y AFILIACION) ASOCIACION A LA QUE PERTENECE, ¿QUINES HA RECIBIDO DOBLE </w:t>
      </w:r>
      <w:r w:rsidRPr="00665D0A">
        <w:rPr>
          <w:rFonts w:ascii="Palatino Linotype" w:hAnsi="Palatino Linotype"/>
          <w:i/>
          <w:sz w:val="22"/>
          <w:szCs w:val="22"/>
          <w:lang w:eastAsia="es-MX"/>
        </w:rPr>
        <w:lastRenderedPageBreak/>
        <w:t xml:space="preserve">IMPLEMENTO YA SEA DE UN AÑO O DE OTRO O CINSECUTIVO, Y ¿Por qué? QUIENES REPARTEN IMPLEMENTOS DE TRABAJO, Y LAS ACTAS DONDE CONSTE LA ENTREGA. SOLICITO LA ADSCIPCION DE LOS MAESTROS QUE HAYAN RECIBIDO IMPLEMENTO. Atendiendo lo solicitado a través de este medio me permito adjuntar el archivo existente a la entrega de implementos de trabajo correspondiente a los años 2014, 2015, 2016, 2017 y 2018 que detalla la descripción y cantidad de implementos otorgados por centros de trabajo. Asimismo en relación a que maestro o maestra se le entregó un implemento de trabajo, le comento que esta federación no cuenta con dichos documentos toda vez que la entrega se hace al representante sindical de cada espacio académico. Le informo que el área encargada de repartir los implementos de trabajo es la Secretaría de Asuntos Académicos de la FAAPAUAEM. Z) CONOCER CUANTO GANA (PERCEPCIONES ECONOMICAS) DE LA MAESTRA GILDA GONZALEZ VILLASELÑOR, COMO SECRETARIA GENERAL DEL SINDICATO. Se hace de su conocimiento que esta federación únicamente está obligada a transparentar e informar a la sociedad en general lo que expresamente la Ley de Transparencia y Acceso a la Información Pública del Estado de México y Municipios le impone respecto de los recursos públicos que recibe por parte del Estado; en este sentido se le informa que de a cuerdo a la tabla de aplicabilidad asignada a este sujeto obligado, no se puede atender a su solicitud, toda vez que esta no se encuentra regulada como una de las obligaciones de transparencia. ZA) CUAL SERÁ EL COSTO DE LA PREPOSADA QUE YA VIENE, Y LOS GRUPOS MUSICALES CONTRATADOS. INCLUIR DOCUMENTACION QUE LO COMPRUEBE, DE AHÍ DESGLOZAR LAS CANTIDADES QUE APORTAMOS LOS AFILIADOS Y LAS CANTIDADES USADAS CON RECURSO </w:t>
      </w:r>
      <w:r w:rsidRPr="00665D0A">
        <w:rPr>
          <w:rFonts w:ascii="Palatino Linotype" w:hAnsi="Palatino Linotype"/>
          <w:i/>
          <w:sz w:val="22"/>
          <w:szCs w:val="22"/>
          <w:lang w:eastAsia="es-MX"/>
        </w:rPr>
        <w:lastRenderedPageBreak/>
        <w:t>PÚBLICO). En relación al costo de la preposada, me permito hacer de su conocimiento, que es un evento que no se realiza con recurso público. El evento se cubre a través de la recaudación realizada por la venta de boletos y es una invitación abierta donde los asistentes acuden de manera voluntaria con su respectiva aportación; motivo por el que este sujeto obligado no puede atender su petición, toda vez que esta información no es de máxima publicidad. Sin más por el momento, quedo como siempre.</w:t>
      </w:r>
    </w:p>
    <w:p w14:paraId="1AD5638C" w14:textId="77777777" w:rsidR="003C5C01" w:rsidRPr="00665D0A" w:rsidRDefault="003C5C01" w:rsidP="00BB3D7F">
      <w:pPr>
        <w:autoSpaceDE w:val="0"/>
        <w:autoSpaceDN w:val="0"/>
        <w:adjustRightInd w:val="0"/>
        <w:spacing w:line="360" w:lineRule="auto"/>
        <w:jc w:val="both"/>
        <w:rPr>
          <w:rFonts w:ascii="Palatino Linotype" w:hAnsi="Palatino Linotype" w:cs="Tahoma"/>
          <w:sz w:val="22"/>
          <w:szCs w:val="22"/>
        </w:rPr>
      </w:pPr>
    </w:p>
    <w:p w14:paraId="69DE2431" w14:textId="64091E88" w:rsidR="005D069D" w:rsidRPr="00665D0A" w:rsidRDefault="00756F86" w:rsidP="00BB3D7F">
      <w:pPr>
        <w:tabs>
          <w:tab w:val="left" w:pos="4667"/>
        </w:tabs>
        <w:spacing w:line="360" w:lineRule="auto"/>
        <w:ind w:right="567"/>
        <w:jc w:val="both"/>
        <w:rPr>
          <w:rFonts w:ascii="Palatino Linotype" w:hAnsi="Palatino Linotype"/>
          <w:sz w:val="22"/>
          <w:szCs w:val="22"/>
        </w:rPr>
      </w:pPr>
      <w:r w:rsidRPr="00665D0A">
        <w:rPr>
          <w:rFonts w:ascii="Palatino Linotype" w:hAnsi="Palatino Linotype"/>
          <w:sz w:val="22"/>
          <w:szCs w:val="22"/>
        </w:rPr>
        <w:t xml:space="preserve">Asimismo, </w:t>
      </w:r>
      <w:r w:rsidR="005D069D" w:rsidRPr="00665D0A">
        <w:rPr>
          <w:rFonts w:ascii="Palatino Linotype" w:hAnsi="Palatino Linotype"/>
          <w:sz w:val="22"/>
          <w:szCs w:val="22"/>
        </w:rPr>
        <w:t>adjunt</w:t>
      </w:r>
      <w:r w:rsidR="000002C0" w:rsidRPr="00665D0A">
        <w:rPr>
          <w:rFonts w:ascii="Palatino Linotype" w:hAnsi="Palatino Linotype"/>
          <w:sz w:val="22"/>
          <w:szCs w:val="22"/>
        </w:rPr>
        <w:t>ó</w:t>
      </w:r>
      <w:r w:rsidR="005D069D" w:rsidRPr="00665D0A">
        <w:rPr>
          <w:rFonts w:ascii="Palatino Linotype" w:hAnsi="Palatino Linotype"/>
          <w:sz w:val="22"/>
          <w:szCs w:val="22"/>
        </w:rPr>
        <w:t xml:space="preserve"> seis </w:t>
      </w:r>
      <w:r w:rsidR="000002C0" w:rsidRPr="00665D0A">
        <w:rPr>
          <w:rFonts w:ascii="Palatino Linotype" w:hAnsi="Palatino Linotype"/>
          <w:sz w:val="22"/>
          <w:szCs w:val="22"/>
        </w:rPr>
        <w:t>archivos electrónicos que consisten en lo siguiente:</w:t>
      </w:r>
    </w:p>
    <w:p w14:paraId="60E24B07" w14:textId="77777777" w:rsidR="000002C0" w:rsidRPr="00665D0A" w:rsidRDefault="000002C0" w:rsidP="00BB3D7F">
      <w:pPr>
        <w:tabs>
          <w:tab w:val="left" w:pos="4667"/>
        </w:tabs>
        <w:spacing w:line="360" w:lineRule="auto"/>
        <w:ind w:right="567"/>
        <w:jc w:val="both"/>
        <w:rPr>
          <w:rFonts w:ascii="Palatino Linotype" w:hAnsi="Palatino Linotype"/>
          <w:sz w:val="22"/>
          <w:szCs w:val="22"/>
        </w:rPr>
      </w:pPr>
    </w:p>
    <w:p w14:paraId="1C5718BA" w14:textId="03B25688" w:rsidR="000002C0" w:rsidRPr="00665D0A" w:rsidRDefault="000002C0" w:rsidP="000002C0">
      <w:pPr>
        <w:pStyle w:val="Prrafodelista"/>
        <w:numPr>
          <w:ilvl w:val="0"/>
          <w:numId w:val="11"/>
        </w:numPr>
        <w:tabs>
          <w:tab w:val="left" w:pos="4667"/>
        </w:tabs>
        <w:spacing w:line="360" w:lineRule="auto"/>
        <w:ind w:right="567"/>
        <w:jc w:val="both"/>
        <w:rPr>
          <w:rFonts w:ascii="Palatino Linotype" w:hAnsi="Palatino Linotype"/>
          <w:szCs w:val="22"/>
        </w:rPr>
      </w:pPr>
      <w:r w:rsidRPr="00665D0A">
        <w:rPr>
          <w:rFonts w:ascii="Palatino Linotype" w:hAnsi="Palatino Linotype"/>
          <w:i/>
          <w:szCs w:val="22"/>
        </w:rPr>
        <w:t>Respuesta 0009.pdf</w:t>
      </w:r>
      <w:r w:rsidRPr="00665D0A">
        <w:rPr>
          <w:rFonts w:ascii="Palatino Linotype" w:hAnsi="Palatino Linotype"/>
          <w:szCs w:val="22"/>
        </w:rPr>
        <w:t>: Es el documento que contiene la respuesta transcrita en párrafos anteriores.</w:t>
      </w:r>
    </w:p>
    <w:p w14:paraId="4707F7DB" w14:textId="09A129C2" w:rsidR="000002C0" w:rsidRPr="00665D0A" w:rsidRDefault="000002C0" w:rsidP="000002C0">
      <w:pPr>
        <w:pStyle w:val="Prrafodelista"/>
        <w:numPr>
          <w:ilvl w:val="0"/>
          <w:numId w:val="11"/>
        </w:numPr>
        <w:tabs>
          <w:tab w:val="left" w:pos="4667"/>
        </w:tabs>
        <w:spacing w:line="360" w:lineRule="auto"/>
        <w:ind w:right="567"/>
        <w:jc w:val="both"/>
        <w:rPr>
          <w:rFonts w:ascii="Palatino Linotype" w:hAnsi="Palatino Linotype"/>
          <w:szCs w:val="22"/>
        </w:rPr>
      </w:pPr>
      <w:r w:rsidRPr="00665D0A">
        <w:rPr>
          <w:rFonts w:ascii="Palatino Linotype" w:hAnsi="Palatino Linotype"/>
          <w:i/>
          <w:szCs w:val="22"/>
        </w:rPr>
        <w:t>Comité Ejecutivo_directorio.pdf</w:t>
      </w:r>
      <w:r w:rsidRPr="00665D0A">
        <w:rPr>
          <w:rFonts w:ascii="Palatino Linotype" w:hAnsi="Palatino Linotype"/>
          <w:szCs w:val="22"/>
        </w:rPr>
        <w:t>. Contiene el directorio de la Secretaria General y otros Secretarios del Sindicato.</w:t>
      </w:r>
    </w:p>
    <w:p w14:paraId="06CBBAFE" w14:textId="6906D30C" w:rsidR="000002C0" w:rsidRPr="00665D0A" w:rsidRDefault="00A41790" w:rsidP="000002C0">
      <w:pPr>
        <w:pStyle w:val="Prrafodelista"/>
        <w:numPr>
          <w:ilvl w:val="0"/>
          <w:numId w:val="11"/>
        </w:numPr>
        <w:tabs>
          <w:tab w:val="left" w:pos="4667"/>
        </w:tabs>
        <w:spacing w:line="360" w:lineRule="auto"/>
        <w:ind w:right="567"/>
        <w:jc w:val="both"/>
        <w:rPr>
          <w:rFonts w:ascii="Palatino Linotype" w:hAnsi="Palatino Linotype"/>
          <w:szCs w:val="22"/>
        </w:rPr>
      </w:pPr>
      <w:r w:rsidRPr="00665D0A">
        <w:rPr>
          <w:rFonts w:ascii="Palatino Linotype" w:hAnsi="Palatino Linotype"/>
          <w:i/>
          <w:szCs w:val="22"/>
        </w:rPr>
        <w:t>Fichas técnicas_comite ejecutivo.pdf</w:t>
      </w:r>
      <w:r w:rsidRPr="00665D0A">
        <w:rPr>
          <w:rFonts w:ascii="Palatino Linotype" w:hAnsi="Palatino Linotype"/>
          <w:szCs w:val="22"/>
        </w:rPr>
        <w:t>.  Contiene Fichas Técnicas (fichas curriculares) de los Secretaros del Ayuntamiento (nombre, fotografía, puesto, horario laboral, número telefónico (se advierte laboral porque indica número de extensión), correo electrónico institucional, nivel máximo de estudio, áreas de conocimiento y experiencia laboral.</w:t>
      </w:r>
    </w:p>
    <w:p w14:paraId="34A996B1" w14:textId="4799FEFC" w:rsidR="00A41790" w:rsidRPr="00665D0A" w:rsidRDefault="00A41790" w:rsidP="000002C0">
      <w:pPr>
        <w:pStyle w:val="Prrafodelista"/>
        <w:numPr>
          <w:ilvl w:val="0"/>
          <w:numId w:val="11"/>
        </w:numPr>
        <w:tabs>
          <w:tab w:val="left" w:pos="4667"/>
        </w:tabs>
        <w:spacing w:line="360" w:lineRule="auto"/>
        <w:ind w:right="567"/>
        <w:jc w:val="both"/>
        <w:rPr>
          <w:rFonts w:ascii="Palatino Linotype" w:hAnsi="Palatino Linotype"/>
          <w:szCs w:val="22"/>
        </w:rPr>
      </w:pPr>
      <w:r w:rsidRPr="00665D0A">
        <w:rPr>
          <w:rFonts w:ascii="Palatino Linotype" w:hAnsi="Palatino Linotype"/>
          <w:i/>
          <w:szCs w:val="22"/>
        </w:rPr>
        <w:t>Afiliados</w:t>
      </w:r>
      <w:r w:rsidRPr="00665D0A">
        <w:rPr>
          <w:rFonts w:ascii="Palatino Linotype" w:hAnsi="Palatino Linotype"/>
          <w:szCs w:val="22"/>
        </w:rPr>
        <w:t>. Es un archivo comprimido que contiene cuatro listados con el personal sindicalizado a la segunda quincena del mes de marzo del año dos mil quince.</w:t>
      </w:r>
    </w:p>
    <w:p w14:paraId="5E489F5D" w14:textId="77777777" w:rsidR="00877100" w:rsidRPr="00665D0A" w:rsidRDefault="00877100" w:rsidP="00AE668C">
      <w:pPr>
        <w:pStyle w:val="Prrafodelista"/>
        <w:numPr>
          <w:ilvl w:val="0"/>
          <w:numId w:val="11"/>
        </w:numPr>
        <w:tabs>
          <w:tab w:val="left" w:pos="4667"/>
        </w:tabs>
        <w:spacing w:line="360" w:lineRule="auto"/>
        <w:ind w:right="567"/>
        <w:jc w:val="both"/>
        <w:rPr>
          <w:rFonts w:ascii="Palatino Linotype" w:hAnsi="Palatino Linotype"/>
          <w:szCs w:val="22"/>
        </w:rPr>
      </w:pPr>
      <w:r w:rsidRPr="00665D0A">
        <w:rPr>
          <w:rFonts w:ascii="Palatino Linotype" w:hAnsi="Palatino Linotype"/>
          <w:i/>
          <w:szCs w:val="22"/>
        </w:rPr>
        <w:t>Implementos</w:t>
      </w:r>
      <w:r w:rsidRPr="00665D0A">
        <w:rPr>
          <w:rFonts w:ascii="Palatino Linotype" w:hAnsi="Palatino Linotype"/>
          <w:szCs w:val="22"/>
        </w:rPr>
        <w:t>.</w:t>
      </w:r>
      <w:r w:rsidR="007F0DB1" w:rsidRPr="00665D0A">
        <w:rPr>
          <w:rFonts w:ascii="Palatino Linotype" w:hAnsi="Palatino Linotype"/>
          <w:b/>
          <w:i/>
          <w:szCs w:val="22"/>
        </w:rPr>
        <w:t xml:space="preserve"> </w:t>
      </w:r>
      <w:r w:rsidRPr="00665D0A">
        <w:rPr>
          <w:rFonts w:ascii="Palatino Linotype" w:hAnsi="Palatino Linotype"/>
          <w:szCs w:val="22"/>
        </w:rPr>
        <w:t>C</w:t>
      </w:r>
      <w:r w:rsidR="007F0DB1" w:rsidRPr="00665D0A">
        <w:rPr>
          <w:rFonts w:ascii="Palatino Linotype" w:hAnsi="Palatino Linotype"/>
          <w:szCs w:val="22"/>
        </w:rPr>
        <w:t>onsistente en una carpeta comprimida constante de los siguientes archivos: “implementos 2014.pdf”, “implementos 2015.pdf”, “implementos 2016.pdf”, “implementos 2017.pdf”, “implementos 2018.pdf”</w:t>
      </w:r>
      <w:r w:rsidRPr="00665D0A">
        <w:rPr>
          <w:rFonts w:ascii="Palatino Linotype" w:hAnsi="Palatino Linotype"/>
          <w:szCs w:val="22"/>
        </w:rPr>
        <w:t>.</w:t>
      </w:r>
    </w:p>
    <w:p w14:paraId="19872B04" w14:textId="79F7F0BC" w:rsidR="00877100" w:rsidRPr="00665D0A" w:rsidRDefault="00877100" w:rsidP="00877100">
      <w:pPr>
        <w:pStyle w:val="Prrafodelista"/>
        <w:tabs>
          <w:tab w:val="left" w:pos="4667"/>
        </w:tabs>
        <w:spacing w:line="360" w:lineRule="auto"/>
        <w:ind w:right="567"/>
        <w:jc w:val="both"/>
        <w:rPr>
          <w:rFonts w:ascii="Palatino Linotype" w:hAnsi="Palatino Linotype"/>
          <w:szCs w:val="22"/>
        </w:rPr>
      </w:pPr>
      <w:r w:rsidRPr="00665D0A">
        <w:rPr>
          <w:rFonts w:ascii="Palatino Linotype" w:hAnsi="Palatino Linotype"/>
          <w:szCs w:val="22"/>
        </w:rPr>
        <w:lastRenderedPageBreak/>
        <w:t xml:space="preserve">Los implementos que se entregan consisten en anteojos, bastas, botas, camisas, caretas de protección, chalecos, chamarras, cascos, cinturones para herramientas, cofias, cubre bocas, cubre zapatos, </w:t>
      </w:r>
      <w:r w:rsidR="00FA7255" w:rsidRPr="00665D0A">
        <w:rPr>
          <w:rFonts w:ascii="Palatino Linotype" w:hAnsi="Palatino Linotype"/>
          <w:szCs w:val="22"/>
        </w:rPr>
        <w:t>guantes, overoles, pijama quirúrgica, etc. Además, se precisa el área a la que se entregó el material; por ejemplo Administración central, centros de investigación, actividades deportivas, etc.</w:t>
      </w:r>
    </w:p>
    <w:p w14:paraId="1920D0FC" w14:textId="77777777" w:rsidR="00877100" w:rsidRPr="00665D0A" w:rsidRDefault="00877100" w:rsidP="00877100">
      <w:pPr>
        <w:tabs>
          <w:tab w:val="left" w:pos="4667"/>
        </w:tabs>
        <w:spacing w:line="360" w:lineRule="auto"/>
        <w:ind w:right="567"/>
        <w:jc w:val="both"/>
        <w:rPr>
          <w:rFonts w:ascii="Palatino Linotype" w:hAnsi="Palatino Linotype"/>
          <w:sz w:val="22"/>
          <w:szCs w:val="22"/>
        </w:rPr>
      </w:pPr>
    </w:p>
    <w:p w14:paraId="014C6300" w14:textId="680B19AC" w:rsidR="0060056B" w:rsidRPr="00665D0A" w:rsidRDefault="0060056B" w:rsidP="00BB3D7F">
      <w:pPr>
        <w:pStyle w:val="Prrafodelista"/>
        <w:numPr>
          <w:ilvl w:val="0"/>
          <w:numId w:val="11"/>
        </w:numPr>
        <w:tabs>
          <w:tab w:val="left" w:pos="4667"/>
        </w:tabs>
        <w:spacing w:line="360" w:lineRule="auto"/>
        <w:ind w:right="567"/>
        <w:jc w:val="both"/>
        <w:rPr>
          <w:rFonts w:ascii="Palatino Linotype" w:hAnsi="Palatino Linotype"/>
          <w:szCs w:val="22"/>
        </w:rPr>
      </w:pPr>
      <w:r w:rsidRPr="00665D0A">
        <w:rPr>
          <w:rFonts w:ascii="Palatino Linotype" w:hAnsi="Palatino Linotype"/>
          <w:b/>
          <w:i/>
          <w:szCs w:val="22"/>
        </w:rPr>
        <w:t>acuerdo.pdf</w:t>
      </w:r>
      <w:r w:rsidR="00FA7255" w:rsidRPr="00665D0A">
        <w:rPr>
          <w:rFonts w:ascii="Palatino Linotype" w:hAnsi="Palatino Linotype"/>
          <w:b/>
          <w:i/>
          <w:szCs w:val="22"/>
        </w:rPr>
        <w:t>.</w:t>
      </w:r>
      <w:r w:rsidRPr="00665D0A">
        <w:rPr>
          <w:rFonts w:ascii="Palatino Linotype" w:hAnsi="Palatino Linotype"/>
          <w:b/>
          <w:szCs w:val="22"/>
        </w:rPr>
        <w:t xml:space="preserve"> </w:t>
      </w:r>
      <w:r w:rsidR="00FA7255" w:rsidRPr="00665D0A">
        <w:rPr>
          <w:rFonts w:ascii="Palatino Linotype" w:hAnsi="Palatino Linotype"/>
          <w:szCs w:val="22"/>
        </w:rPr>
        <w:t>C</w:t>
      </w:r>
      <w:r w:rsidRPr="00665D0A">
        <w:rPr>
          <w:rFonts w:ascii="Palatino Linotype" w:hAnsi="Palatino Linotype"/>
          <w:szCs w:val="22"/>
        </w:rPr>
        <w:t xml:space="preserve">onsistente en el </w:t>
      </w:r>
      <w:r w:rsidRPr="00665D0A">
        <w:rPr>
          <w:rFonts w:ascii="Palatino Linotype" w:hAnsi="Palatino Linotype" w:cs="Calibri"/>
          <w:szCs w:val="22"/>
        </w:rPr>
        <w:t xml:space="preserve"> </w:t>
      </w:r>
      <w:r w:rsidRPr="00665D0A">
        <w:rPr>
          <w:rFonts w:ascii="Palatino Linotype" w:hAnsi="Palatino Linotype" w:cs="Calibri"/>
          <w:bCs/>
          <w:szCs w:val="22"/>
        </w:rPr>
        <w:t>acuerdo con número 001 del Comité de Transparencia y Acceso a la Información Pública de la Federación de Asociaciones Autónomas de Personal Académico de la Universidad Autónoma del Estado de México (FAAPAUAEM), respecto a la solicitud de información pública con número de</w:t>
      </w:r>
      <w:r w:rsidR="00FA7255" w:rsidRPr="00665D0A">
        <w:rPr>
          <w:rFonts w:ascii="Palatino Linotype" w:hAnsi="Palatino Linotype" w:cs="Calibri"/>
          <w:bCs/>
          <w:szCs w:val="22"/>
        </w:rPr>
        <w:t xml:space="preserve"> folio: 00009/FAAPAUAEM/IP/2019, que se notificó en la ampliación y que no se encuentra firmado.</w:t>
      </w:r>
    </w:p>
    <w:p w14:paraId="2FAFAB53" w14:textId="77777777" w:rsidR="0060056B" w:rsidRPr="00665D0A" w:rsidRDefault="0060056B" w:rsidP="00BB3D7F">
      <w:pPr>
        <w:tabs>
          <w:tab w:val="left" w:pos="4667"/>
        </w:tabs>
        <w:spacing w:line="360" w:lineRule="auto"/>
        <w:ind w:right="567"/>
        <w:jc w:val="both"/>
        <w:rPr>
          <w:rFonts w:ascii="Palatino Linotype" w:hAnsi="Palatino Linotype" w:cs="Tahoma"/>
          <w:b/>
          <w:i/>
          <w:sz w:val="22"/>
          <w:szCs w:val="22"/>
        </w:rPr>
      </w:pPr>
    </w:p>
    <w:p w14:paraId="165C9BAC" w14:textId="53580E72" w:rsidR="00587F23" w:rsidRPr="00665D0A" w:rsidRDefault="0060056B" w:rsidP="00BB3D7F">
      <w:pPr>
        <w:autoSpaceDE w:val="0"/>
        <w:autoSpaceDN w:val="0"/>
        <w:adjustRightInd w:val="0"/>
        <w:spacing w:line="360" w:lineRule="auto"/>
        <w:jc w:val="both"/>
        <w:rPr>
          <w:rFonts w:ascii="Palatino Linotype" w:hAnsi="Palatino Linotype" w:cs="Tahoma"/>
          <w:b/>
          <w:sz w:val="22"/>
          <w:szCs w:val="22"/>
        </w:rPr>
      </w:pPr>
      <w:r w:rsidRPr="00665D0A">
        <w:rPr>
          <w:rFonts w:ascii="Palatino Linotype" w:hAnsi="Palatino Linotype" w:cs="Tahoma"/>
          <w:b/>
          <w:sz w:val="22"/>
          <w:szCs w:val="22"/>
        </w:rPr>
        <w:t>IV</w:t>
      </w:r>
      <w:r w:rsidR="00AA5A86" w:rsidRPr="00665D0A">
        <w:rPr>
          <w:rFonts w:ascii="Palatino Linotype" w:hAnsi="Palatino Linotype" w:cs="Tahoma"/>
          <w:b/>
          <w:sz w:val="22"/>
          <w:szCs w:val="22"/>
        </w:rPr>
        <w:t xml:space="preserve">. </w:t>
      </w:r>
      <w:r w:rsidR="004100AA" w:rsidRPr="00665D0A">
        <w:rPr>
          <w:rFonts w:ascii="Palatino Linotype" w:hAnsi="Palatino Linotype" w:cs="Tahoma"/>
          <w:b/>
          <w:sz w:val="22"/>
          <w:szCs w:val="22"/>
        </w:rPr>
        <w:t>Interposición</w:t>
      </w:r>
      <w:r w:rsidR="00C459A9" w:rsidRPr="00665D0A">
        <w:rPr>
          <w:rFonts w:ascii="Palatino Linotype" w:hAnsi="Palatino Linotype" w:cs="Tahoma"/>
          <w:b/>
          <w:sz w:val="22"/>
          <w:szCs w:val="22"/>
        </w:rPr>
        <w:t xml:space="preserve"> del Recurso de R</w:t>
      </w:r>
      <w:r w:rsidR="00C25238" w:rsidRPr="00665D0A">
        <w:rPr>
          <w:rFonts w:ascii="Palatino Linotype" w:hAnsi="Palatino Linotype" w:cs="Tahoma"/>
          <w:b/>
          <w:sz w:val="22"/>
          <w:szCs w:val="22"/>
        </w:rPr>
        <w:t xml:space="preserve">evisión. </w:t>
      </w:r>
    </w:p>
    <w:p w14:paraId="79CCC283" w14:textId="77777777" w:rsidR="00587F23" w:rsidRPr="00665D0A" w:rsidRDefault="00587F23" w:rsidP="00BB3D7F">
      <w:pPr>
        <w:autoSpaceDE w:val="0"/>
        <w:autoSpaceDN w:val="0"/>
        <w:adjustRightInd w:val="0"/>
        <w:spacing w:line="360" w:lineRule="auto"/>
        <w:jc w:val="both"/>
        <w:rPr>
          <w:rFonts w:ascii="Palatino Linotype" w:hAnsi="Palatino Linotype" w:cs="Tahoma"/>
          <w:b/>
          <w:sz w:val="22"/>
          <w:szCs w:val="22"/>
        </w:rPr>
      </w:pPr>
    </w:p>
    <w:p w14:paraId="3F4F2229" w14:textId="073BEB30" w:rsidR="00BE4843" w:rsidRPr="00665D0A" w:rsidRDefault="004E401B" w:rsidP="00BB3D7F">
      <w:pPr>
        <w:autoSpaceDE w:val="0"/>
        <w:autoSpaceDN w:val="0"/>
        <w:adjustRightInd w:val="0"/>
        <w:spacing w:line="360" w:lineRule="auto"/>
        <w:jc w:val="both"/>
        <w:rPr>
          <w:rFonts w:ascii="Palatino Linotype" w:hAnsi="Palatino Linotype" w:cs="Tahoma"/>
          <w:sz w:val="22"/>
          <w:szCs w:val="22"/>
        </w:rPr>
      </w:pPr>
      <w:r w:rsidRPr="00665D0A">
        <w:rPr>
          <w:rFonts w:ascii="Palatino Linotype" w:hAnsi="Palatino Linotype" w:cs="Tahoma"/>
          <w:sz w:val="22"/>
          <w:szCs w:val="22"/>
        </w:rPr>
        <w:t xml:space="preserve">Con fecha </w:t>
      </w:r>
      <w:r w:rsidR="0060056B" w:rsidRPr="00665D0A">
        <w:rPr>
          <w:rFonts w:ascii="Palatino Linotype" w:hAnsi="Palatino Linotype" w:cs="Tahoma"/>
          <w:sz w:val="22"/>
          <w:szCs w:val="22"/>
        </w:rPr>
        <w:t>veintiséis</w:t>
      </w:r>
      <w:r w:rsidR="00B0009A" w:rsidRPr="00665D0A">
        <w:rPr>
          <w:rFonts w:ascii="Palatino Linotype" w:hAnsi="Palatino Linotype" w:cs="Tahoma"/>
          <w:sz w:val="22"/>
          <w:szCs w:val="22"/>
        </w:rPr>
        <w:t xml:space="preserve"> de </w:t>
      </w:r>
      <w:r w:rsidR="0060056B" w:rsidRPr="00665D0A">
        <w:rPr>
          <w:rFonts w:ascii="Palatino Linotype" w:hAnsi="Palatino Linotype" w:cs="Tahoma"/>
          <w:sz w:val="22"/>
          <w:szCs w:val="22"/>
        </w:rPr>
        <w:t>febrero de dos mil diecinueve</w:t>
      </w:r>
      <w:r w:rsidR="00C25238" w:rsidRPr="00665D0A">
        <w:rPr>
          <w:rFonts w:ascii="Palatino Linotype" w:hAnsi="Palatino Linotype" w:cs="Tahoma"/>
          <w:sz w:val="22"/>
          <w:szCs w:val="22"/>
        </w:rPr>
        <w:t xml:space="preserve">, </w:t>
      </w:r>
      <w:r w:rsidR="00BE4843" w:rsidRPr="00665D0A">
        <w:rPr>
          <w:rFonts w:ascii="Palatino Linotype" w:hAnsi="Palatino Linotype" w:cs="Tahoma"/>
          <w:sz w:val="22"/>
          <w:szCs w:val="22"/>
        </w:rPr>
        <w:t xml:space="preserve">se recibió en este Instituto, a través del </w:t>
      </w:r>
      <w:r w:rsidR="00BE4843" w:rsidRPr="00665D0A">
        <w:rPr>
          <w:rFonts w:ascii="Palatino Linotype" w:hAnsi="Palatino Linotype" w:cs="Tahoma"/>
          <w:sz w:val="22"/>
          <w:szCs w:val="22"/>
          <w:lang w:val="es-ES"/>
        </w:rPr>
        <w:t>Sistema de Acceso a la Información Mexiquense (SAIMEX)</w:t>
      </w:r>
      <w:r w:rsidR="00BE4843" w:rsidRPr="00665D0A">
        <w:rPr>
          <w:rFonts w:ascii="Palatino Linotype" w:hAnsi="Palatino Linotype" w:cs="Tahoma"/>
          <w:sz w:val="22"/>
          <w:szCs w:val="22"/>
        </w:rPr>
        <w:t>, Recurso de Rev</w:t>
      </w:r>
      <w:r w:rsidR="003850E8" w:rsidRPr="00665D0A">
        <w:rPr>
          <w:rFonts w:ascii="Palatino Linotype" w:hAnsi="Palatino Linotype" w:cs="Tahoma"/>
          <w:sz w:val="22"/>
          <w:szCs w:val="22"/>
        </w:rPr>
        <w:t>isión interpuesto por la parte R</w:t>
      </w:r>
      <w:r w:rsidR="00BE4843" w:rsidRPr="00665D0A">
        <w:rPr>
          <w:rFonts w:ascii="Palatino Linotype" w:hAnsi="Palatino Linotype" w:cs="Tahoma"/>
          <w:sz w:val="22"/>
          <w:szCs w:val="22"/>
        </w:rPr>
        <w:t xml:space="preserve">ecurrente, en contra de la respuesta emitida por el Sujeto Obligado a la solicitud de </w:t>
      </w:r>
      <w:r w:rsidR="003850E8" w:rsidRPr="00665D0A">
        <w:rPr>
          <w:rFonts w:ascii="Palatino Linotype" w:hAnsi="Palatino Linotype" w:cs="Tahoma"/>
          <w:sz w:val="22"/>
          <w:szCs w:val="22"/>
        </w:rPr>
        <w:t xml:space="preserve">acceso a la </w:t>
      </w:r>
      <w:r w:rsidR="00BE4843" w:rsidRPr="00665D0A">
        <w:rPr>
          <w:rFonts w:ascii="Palatino Linotype" w:hAnsi="Palatino Linotype" w:cs="Tahoma"/>
          <w:sz w:val="22"/>
          <w:szCs w:val="22"/>
        </w:rPr>
        <w:t>información señalada al rubro, en los siguientes términos:</w:t>
      </w:r>
    </w:p>
    <w:p w14:paraId="59DE616D" w14:textId="77777777" w:rsidR="00C25238" w:rsidRPr="00665D0A" w:rsidRDefault="00C25238" w:rsidP="00BB3D7F">
      <w:pPr>
        <w:autoSpaceDE w:val="0"/>
        <w:autoSpaceDN w:val="0"/>
        <w:adjustRightInd w:val="0"/>
        <w:spacing w:line="360" w:lineRule="auto"/>
        <w:jc w:val="both"/>
        <w:rPr>
          <w:rFonts w:ascii="Palatino Linotype" w:hAnsi="Palatino Linotype" w:cs="Tahoma"/>
          <w:bCs/>
          <w:sz w:val="22"/>
          <w:szCs w:val="22"/>
        </w:rPr>
      </w:pPr>
    </w:p>
    <w:p w14:paraId="434C66F8" w14:textId="77777777" w:rsidR="00C25238" w:rsidRPr="00665D0A" w:rsidRDefault="00B727C5" w:rsidP="00BB3D7F">
      <w:pPr>
        <w:tabs>
          <w:tab w:val="left" w:pos="4667"/>
        </w:tabs>
        <w:spacing w:line="360" w:lineRule="auto"/>
        <w:ind w:left="567" w:right="567"/>
        <w:jc w:val="both"/>
        <w:rPr>
          <w:rFonts w:ascii="Palatino Linotype" w:hAnsi="Palatino Linotype" w:cs="Tahoma"/>
          <w:bCs/>
          <w:sz w:val="22"/>
          <w:szCs w:val="22"/>
        </w:rPr>
      </w:pPr>
      <w:r w:rsidRPr="00665D0A">
        <w:rPr>
          <w:rFonts w:ascii="Palatino Linotype" w:hAnsi="Palatino Linotype" w:cs="Tahoma"/>
          <w:b/>
          <w:bCs/>
          <w:sz w:val="22"/>
          <w:szCs w:val="22"/>
        </w:rPr>
        <w:t>“</w:t>
      </w:r>
      <w:r w:rsidR="00C25238" w:rsidRPr="00665D0A">
        <w:rPr>
          <w:rFonts w:ascii="Palatino Linotype" w:hAnsi="Palatino Linotype" w:cs="Tahoma"/>
          <w:b/>
          <w:bCs/>
          <w:sz w:val="22"/>
          <w:szCs w:val="22"/>
        </w:rPr>
        <w:t>ACTO IMPUGNADO</w:t>
      </w:r>
    </w:p>
    <w:p w14:paraId="6516FFCC" w14:textId="51C9E14C" w:rsidR="00CD3A5D" w:rsidRPr="00665D0A" w:rsidRDefault="0060056B" w:rsidP="00BB3D7F">
      <w:pPr>
        <w:autoSpaceDE w:val="0"/>
        <w:autoSpaceDN w:val="0"/>
        <w:adjustRightInd w:val="0"/>
        <w:spacing w:line="360" w:lineRule="auto"/>
        <w:ind w:left="567" w:right="567"/>
        <w:jc w:val="both"/>
        <w:rPr>
          <w:rFonts w:ascii="Palatino Linotype" w:hAnsi="Palatino Linotype" w:cs="Tahoma"/>
          <w:i/>
          <w:sz w:val="22"/>
          <w:szCs w:val="22"/>
        </w:rPr>
      </w:pPr>
      <w:r w:rsidRPr="00665D0A">
        <w:rPr>
          <w:rFonts w:ascii="Palatino Linotype" w:hAnsi="Palatino Linotype" w:cs="Tahoma"/>
          <w:i/>
          <w:sz w:val="22"/>
          <w:szCs w:val="22"/>
        </w:rPr>
        <w:t>“</w:t>
      </w:r>
      <w:r w:rsidRPr="00665D0A">
        <w:rPr>
          <w:rFonts w:ascii="Palatino Linotype" w:hAnsi="Palatino Linotype"/>
          <w:i/>
          <w:color w:val="000000"/>
          <w:sz w:val="22"/>
          <w:szCs w:val="22"/>
        </w:rPr>
        <w:t>Falta de información, evaden contestar las solicitudes realizadas, no envían la información completa”</w:t>
      </w:r>
      <w:r w:rsidR="00092475" w:rsidRPr="00665D0A">
        <w:rPr>
          <w:rFonts w:ascii="Palatino Linotype" w:hAnsi="Palatino Linotype" w:cs="Tahoma"/>
          <w:i/>
          <w:sz w:val="22"/>
          <w:szCs w:val="22"/>
        </w:rPr>
        <w:t xml:space="preserve"> </w:t>
      </w:r>
      <w:r w:rsidR="00205F27" w:rsidRPr="00665D0A">
        <w:rPr>
          <w:rFonts w:ascii="Palatino Linotype" w:hAnsi="Palatino Linotype" w:cs="Tahoma"/>
          <w:i/>
          <w:sz w:val="22"/>
          <w:szCs w:val="22"/>
        </w:rPr>
        <w:t>(Sic</w:t>
      </w:r>
      <w:r w:rsidR="00695695" w:rsidRPr="00665D0A">
        <w:rPr>
          <w:rFonts w:ascii="Palatino Linotype" w:hAnsi="Palatino Linotype" w:cs="Tahoma"/>
          <w:i/>
          <w:sz w:val="22"/>
          <w:szCs w:val="22"/>
        </w:rPr>
        <w:t>.</w:t>
      </w:r>
      <w:r w:rsidR="00205F27" w:rsidRPr="00665D0A">
        <w:rPr>
          <w:rFonts w:ascii="Palatino Linotype" w:hAnsi="Palatino Linotype" w:cs="Tahoma"/>
          <w:i/>
          <w:sz w:val="22"/>
          <w:szCs w:val="22"/>
        </w:rPr>
        <w:t>)</w:t>
      </w:r>
    </w:p>
    <w:p w14:paraId="3E602ECB" w14:textId="77777777" w:rsidR="000313A7" w:rsidRPr="00665D0A" w:rsidRDefault="000313A7" w:rsidP="00BB3D7F">
      <w:pPr>
        <w:autoSpaceDE w:val="0"/>
        <w:autoSpaceDN w:val="0"/>
        <w:adjustRightInd w:val="0"/>
        <w:spacing w:line="360" w:lineRule="auto"/>
        <w:ind w:left="567" w:right="567"/>
        <w:jc w:val="both"/>
        <w:rPr>
          <w:rFonts w:ascii="Palatino Linotype" w:hAnsi="Palatino Linotype" w:cs="Tahoma"/>
          <w:sz w:val="22"/>
          <w:szCs w:val="22"/>
        </w:rPr>
      </w:pPr>
    </w:p>
    <w:p w14:paraId="0AEFFAFD" w14:textId="77777777" w:rsidR="00C25238" w:rsidRPr="00665D0A" w:rsidRDefault="00B727C5" w:rsidP="00BB3D7F">
      <w:pPr>
        <w:autoSpaceDE w:val="0"/>
        <w:autoSpaceDN w:val="0"/>
        <w:adjustRightInd w:val="0"/>
        <w:spacing w:line="360" w:lineRule="auto"/>
        <w:ind w:left="567" w:right="567"/>
        <w:jc w:val="both"/>
        <w:rPr>
          <w:rFonts w:ascii="Palatino Linotype" w:hAnsi="Palatino Linotype" w:cs="Tahoma"/>
          <w:b/>
          <w:sz w:val="22"/>
          <w:szCs w:val="22"/>
        </w:rPr>
      </w:pPr>
      <w:r w:rsidRPr="00665D0A">
        <w:rPr>
          <w:rFonts w:ascii="Palatino Linotype" w:hAnsi="Palatino Linotype" w:cs="Tahoma"/>
          <w:b/>
          <w:sz w:val="22"/>
          <w:szCs w:val="22"/>
        </w:rPr>
        <w:t>“</w:t>
      </w:r>
      <w:r w:rsidR="00C25238" w:rsidRPr="00665D0A">
        <w:rPr>
          <w:rFonts w:ascii="Palatino Linotype" w:hAnsi="Palatino Linotype" w:cs="Tahoma"/>
          <w:b/>
          <w:sz w:val="22"/>
          <w:szCs w:val="22"/>
        </w:rPr>
        <w:t>RAZONES O MOTIVOS DE LA INCONFORMIDAD</w:t>
      </w:r>
    </w:p>
    <w:p w14:paraId="337C7C33" w14:textId="14CCD445" w:rsidR="00B31222" w:rsidRPr="00665D0A" w:rsidRDefault="0060056B" w:rsidP="00BB3D7F">
      <w:pPr>
        <w:spacing w:line="360" w:lineRule="auto"/>
        <w:ind w:left="567"/>
        <w:jc w:val="both"/>
        <w:rPr>
          <w:rFonts w:ascii="Palatino Linotype" w:hAnsi="Palatino Linotype"/>
          <w:i/>
          <w:sz w:val="22"/>
          <w:szCs w:val="22"/>
        </w:rPr>
      </w:pPr>
      <w:r w:rsidRPr="00665D0A">
        <w:rPr>
          <w:rFonts w:ascii="Palatino Linotype" w:hAnsi="Palatino Linotype"/>
          <w:i/>
          <w:sz w:val="22"/>
          <w:szCs w:val="22"/>
        </w:rPr>
        <w:t>“solicito se sancione a quien obstruya mi acceso a la información, resulta que todo está publicado en ipomex pero ni siquiera esta actualizado, solicito se de vista al organo competente para que inicie una investigación”</w:t>
      </w:r>
      <w:r w:rsidR="00205F27" w:rsidRPr="00665D0A">
        <w:rPr>
          <w:rFonts w:ascii="Palatino Linotype" w:hAnsi="Palatino Linotype"/>
          <w:i/>
          <w:sz w:val="22"/>
          <w:szCs w:val="22"/>
        </w:rPr>
        <w:t xml:space="preserve"> (Sic</w:t>
      </w:r>
      <w:r w:rsidR="00641A29" w:rsidRPr="00665D0A">
        <w:rPr>
          <w:rFonts w:ascii="Palatino Linotype" w:hAnsi="Palatino Linotype"/>
          <w:i/>
          <w:sz w:val="22"/>
          <w:szCs w:val="22"/>
        </w:rPr>
        <w:t>.</w:t>
      </w:r>
      <w:r w:rsidR="00205F27" w:rsidRPr="00665D0A">
        <w:rPr>
          <w:rFonts w:ascii="Palatino Linotype" w:hAnsi="Palatino Linotype"/>
          <w:i/>
          <w:sz w:val="22"/>
          <w:szCs w:val="22"/>
        </w:rPr>
        <w:t>)</w:t>
      </w:r>
      <w:r w:rsidR="006C1B1D" w:rsidRPr="00665D0A">
        <w:rPr>
          <w:rFonts w:ascii="Palatino Linotype" w:hAnsi="Palatino Linotype"/>
          <w:i/>
          <w:sz w:val="22"/>
          <w:szCs w:val="22"/>
        </w:rPr>
        <w:t xml:space="preserve"> </w:t>
      </w:r>
    </w:p>
    <w:p w14:paraId="49B58486" w14:textId="77777777" w:rsidR="006E4FCB" w:rsidRPr="00665D0A" w:rsidRDefault="006E4FCB" w:rsidP="00BB3D7F">
      <w:pPr>
        <w:spacing w:line="360" w:lineRule="auto"/>
        <w:ind w:left="567"/>
        <w:jc w:val="both"/>
        <w:rPr>
          <w:rFonts w:ascii="Palatino Linotype" w:hAnsi="Palatino Linotype" w:cs="Tahoma"/>
          <w:b/>
          <w:i/>
          <w:sz w:val="22"/>
          <w:szCs w:val="22"/>
        </w:rPr>
      </w:pPr>
    </w:p>
    <w:p w14:paraId="53A9D3E8" w14:textId="10F81C1B" w:rsidR="00B31222" w:rsidRPr="00665D0A" w:rsidRDefault="003850E8" w:rsidP="00BB3D7F">
      <w:pPr>
        <w:spacing w:line="360" w:lineRule="auto"/>
        <w:jc w:val="both"/>
        <w:rPr>
          <w:rFonts w:ascii="Palatino Linotype" w:eastAsia="Batang" w:hAnsi="Palatino Linotype" w:cs="Tahoma"/>
          <w:b/>
          <w:bCs/>
          <w:sz w:val="22"/>
          <w:szCs w:val="22"/>
        </w:rPr>
      </w:pPr>
      <w:r w:rsidRPr="00665D0A">
        <w:rPr>
          <w:rFonts w:ascii="Palatino Linotype" w:hAnsi="Palatino Linotype" w:cs="Tahoma"/>
          <w:b/>
          <w:sz w:val="22"/>
          <w:szCs w:val="22"/>
        </w:rPr>
        <w:t>V</w:t>
      </w:r>
      <w:r w:rsidR="00B31222" w:rsidRPr="00665D0A">
        <w:rPr>
          <w:rFonts w:ascii="Palatino Linotype" w:hAnsi="Palatino Linotype" w:cs="Tahoma"/>
          <w:b/>
          <w:sz w:val="22"/>
          <w:szCs w:val="22"/>
        </w:rPr>
        <w:t xml:space="preserve">. </w:t>
      </w:r>
      <w:r w:rsidR="00B31222" w:rsidRPr="00665D0A">
        <w:rPr>
          <w:rFonts w:ascii="Palatino Linotype" w:eastAsia="Batang" w:hAnsi="Palatino Linotype" w:cs="Tahoma"/>
          <w:b/>
          <w:bCs/>
          <w:sz w:val="22"/>
          <w:szCs w:val="22"/>
        </w:rPr>
        <w:t xml:space="preserve">Trámite del </w:t>
      </w:r>
      <w:r w:rsidR="00C459A9" w:rsidRPr="00665D0A">
        <w:rPr>
          <w:rFonts w:ascii="Palatino Linotype" w:hAnsi="Palatino Linotype" w:cs="Tahoma"/>
          <w:b/>
          <w:sz w:val="22"/>
          <w:szCs w:val="22"/>
        </w:rPr>
        <w:t>Recurso de Revisión</w:t>
      </w:r>
      <w:r w:rsidR="00AE489D" w:rsidRPr="00665D0A">
        <w:rPr>
          <w:rFonts w:ascii="Palatino Linotype" w:hAnsi="Palatino Linotype" w:cs="Tahoma"/>
          <w:b/>
          <w:sz w:val="22"/>
          <w:szCs w:val="22"/>
        </w:rPr>
        <w:t xml:space="preserve"> </w:t>
      </w:r>
      <w:r w:rsidR="00B31222" w:rsidRPr="00665D0A">
        <w:rPr>
          <w:rFonts w:ascii="Palatino Linotype" w:eastAsia="Batang" w:hAnsi="Palatino Linotype" w:cs="Tahoma"/>
          <w:b/>
          <w:bCs/>
          <w:sz w:val="22"/>
          <w:szCs w:val="22"/>
        </w:rPr>
        <w:t>ante el Instituto</w:t>
      </w:r>
      <w:r w:rsidR="00E445DA" w:rsidRPr="00665D0A">
        <w:rPr>
          <w:rFonts w:ascii="Palatino Linotype" w:eastAsia="Batang" w:hAnsi="Palatino Linotype" w:cs="Tahoma"/>
          <w:b/>
          <w:bCs/>
          <w:sz w:val="22"/>
          <w:szCs w:val="22"/>
        </w:rPr>
        <w:t>.</w:t>
      </w:r>
    </w:p>
    <w:p w14:paraId="35335335" w14:textId="77777777" w:rsidR="00E445DA" w:rsidRPr="00665D0A" w:rsidRDefault="00E445DA" w:rsidP="00BB3D7F">
      <w:pPr>
        <w:spacing w:line="360" w:lineRule="auto"/>
        <w:jc w:val="both"/>
        <w:rPr>
          <w:rFonts w:ascii="Palatino Linotype" w:eastAsia="Batang" w:hAnsi="Palatino Linotype" w:cs="Tahoma"/>
          <w:b/>
          <w:bCs/>
          <w:sz w:val="22"/>
          <w:szCs w:val="22"/>
        </w:rPr>
      </w:pPr>
    </w:p>
    <w:p w14:paraId="0D0BEFA0" w14:textId="03C7CB21" w:rsidR="00BE4843" w:rsidRPr="00665D0A" w:rsidRDefault="00A90F9B" w:rsidP="00BB3D7F">
      <w:pPr>
        <w:spacing w:line="360" w:lineRule="auto"/>
        <w:jc w:val="both"/>
        <w:rPr>
          <w:rFonts w:ascii="Palatino Linotype" w:eastAsia="Batang" w:hAnsi="Palatino Linotype" w:cs="Tahoma"/>
          <w:bCs/>
          <w:sz w:val="22"/>
          <w:szCs w:val="22"/>
        </w:rPr>
      </w:pPr>
      <w:r w:rsidRPr="00665D0A">
        <w:rPr>
          <w:rFonts w:ascii="Palatino Linotype" w:eastAsia="Batang" w:hAnsi="Palatino Linotype" w:cs="Tahoma"/>
          <w:b/>
          <w:bCs/>
          <w:sz w:val="22"/>
          <w:szCs w:val="22"/>
        </w:rPr>
        <w:t xml:space="preserve">a) </w:t>
      </w:r>
      <w:r w:rsidR="00B31222" w:rsidRPr="00665D0A">
        <w:rPr>
          <w:rFonts w:ascii="Palatino Linotype" w:eastAsia="Batang" w:hAnsi="Palatino Linotype" w:cs="Tahoma"/>
          <w:b/>
          <w:bCs/>
          <w:sz w:val="22"/>
          <w:szCs w:val="22"/>
        </w:rPr>
        <w:t xml:space="preserve">Turno del </w:t>
      </w:r>
      <w:r w:rsidR="00C459A9" w:rsidRPr="00665D0A">
        <w:rPr>
          <w:rFonts w:ascii="Palatino Linotype" w:hAnsi="Palatino Linotype" w:cs="Tahoma"/>
          <w:b/>
          <w:sz w:val="22"/>
          <w:szCs w:val="22"/>
        </w:rPr>
        <w:t>Recurso de Revisión</w:t>
      </w:r>
      <w:r w:rsidRPr="00665D0A">
        <w:rPr>
          <w:rFonts w:ascii="Palatino Linotype" w:eastAsia="Batang" w:hAnsi="Palatino Linotype" w:cs="Tahoma"/>
          <w:b/>
          <w:bCs/>
          <w:sz w:val="22"/>
          <w:szCs w:val="22"/>
        </w:rPr>
        <w:t>.</w:t>
      </w:r>
      <w:r w:rsidR="00AE489D" w:rsidRPr="00665D0A">
        <w:rPr>
          <w:rFonts w:ascii="Palatino Linotype" w:eastAsia="Batang" w:hAnsi="Palatino Linotype" w:cs="Tahoma"/>
          <w:b/>
          <w:bCs/>
          <w:sz w:val="22"/>
          <w:szCs w:val="22"/>
        </w:rPr>
        <w:t xml:space="preserve"> </w:t>
      </w:r>
      <w:r w:rsidR="00BE4843" w:rsidRPr="00665D0A">
        <w:rPr>
          <w:rFonts w:ascii="Palatino Linotype" w:eastAsia="Batang" w:hAnsi="Palatino Linotype" w:cs="Tahoma"/>
          <w:bCs/>
          <w:sz w:val="22"/>
          <w:szCs w:val="22"/>
        </w:rPr>
        <w:t xml:space="preserve">El </w:t>
      </w:r>
      <w:r w:rsidR="0060056B" w:rsidRPr="00665D0A">
        <w:rPr>
          <w:rFonts w:ascii="Palatino Linotype" w:eastAsia="Batang" w:hAnsi="Palatino Linotype" w:cs="Tahoma"/>
          <w:bCs/>
          <w:sz w:val="22"/>
          <w:szCs w:val="22"/>
        </w:rPr>
        <w:t>veintiséis de febrero</w:t>
      </w:r>
      <w:r w:rsidR="00B0009A" w:rsidRPr="00665D0A">
        <w:rPr>
          <w:rFonts w:ascii="Palatino Linotype" w:eastAsia="Batang" w:hAnsi="Palatino Linotype" w:cs="Tahoma"/>
          <w:bCs/>
          <w:sz w:val="22"/>
          <w:szCs w:val="22"/>
        </w:rPr>
        <w:t xml:space="preserve"> de dos mil diecinueve</w:t>
      </w:r>
      <w:r w:rsidR="00BE4843" w:rsidRPr="00665D0A">
        <w:rPr>
          <w:rFonts w:ascii="Palatino Linotype" w:eastAsia="Batang" w:hAnsi="Palatino Linotype" w:cs="Tahoma"/>
          <w:bCs/>
          <w:sz w:val="22"/>
          <w:szCs w:val="22"/>
        </w:rPr>
        <w:t xml:space="preserve">, el </w:t>
      </w:r>
      <w:r w:rsidR="00BE4843" w:rsidRPr="00665D0A">
        <w:rPr>
          <w:rFonts w:ascii="Palatino Linotype" w:hAnsi="Palatino Linotype" w:cs="Tahoma"/>
          <w:sz w:val="22"/>
          <w:szCs w:val="22"/>
          <w:lang w:val="es-ES"/>
        </w:rPr>
        <w:t>Sistema de Acceso a la Información Mexiquense (SAIMEX),</w:t>
      </w:r>
      <w:r w:rsidR="00BE4843" w:rsidRPr="00665D0A">
        <w:rPr>
          <w:rFonts w:ascii="Palatino Linotype" w:eastAsia="Batang" w:hAnsi="Palatino Linotype" w:cs="Tahoma"/>
          <w:bCs/>
          <w:sz w:val="22"/>
          <w:szCs w:val="22"/>
        </w:rPr>
        <w:t xml:space="preserve"> asignó el número de expediente </w:t>
      </w:r>
      <w:r w:rsidR="00BE4843" w:rsidRPr="00665D0A">
        <w:rPr>
          <w:rFonts w:ascii="Palatino Linotype" w:eastAsia="Batang" w:hAnsi="Palatino Linotype" w:cs="Tahoma"/>
          <w:b/>
          <w:bCs/>
          <w:sz w:val="22"/>
          <w:szCs w:val="22"/>
        </w:rPr>
        <w:t>0</w:t>
      </w:r>
      <w:r w:rsidR="0060056B" w:rsidRPr="00665D0A">
        <w:rPr>
          <w:rFonts w:ascii="Palatino Linotype" w:eastAsia="Batang" w:hAnsi="Palatino Linotype" w:cs="Tahoma"/>
          <w:b/>
          <w:bCs/>
          <w:sz w:val="22"/>
          <w:szCs w:val="22"/>
        </w:rPr>
        <w:t>1091/INFOEM/IP/RR/2019</w:t>
      </w:r>
      <w:r w:rsidR="00BE4843" w:rsidRPr="00665D0A">
        <w:rPr>
          <w:rFonts w:ascii="Palatino Linotype" w:eastAsia="Batang" w:hAnsi="Palatino Linotype" w:cs="Tahoma"/>
          <w:bCs/>
          <w:sz w:val="22"/>
          <w:szCs w:val="22"/>
        </w:rPr>
        <w:t>,</w:t>
      </w:r>
      <w:r w:rsidR="00AE489D" w:rsidRPr="00665D0A">
        <w:rPr>
          <w:rFonts w:ascii="Palatino Linotype" w:eastAsia="Batang" w:hAnsi="Palatino Linotype" w:cs="Tahoma"/>
          <w:bCs/>
          <w:sz w:val="22"/>
          <w:szCs w:val="22"/>
        </w:rPr>
        <w:t xml:space="preserve"> </w:t>
      </w:r>
      <w:r w:rsidR="00BE4843" w:rsidRPr="00665D0A">
        <w:rPr>
          <w:rFonts w:ascii="Palatino Linotype" w:eastAsia="Batang" w:hAnsi="Palatino Linotype" w:cs="Tahoma"/>
          <w:bCs/>
          <w:sz w:val="22"/>
          <w:szCs w:val="22"/>
        </w:rPr>
        <w:t>al medio de impugnación que nos ocupa, con base en el sistema aprobado por el Pleno de este Órgano Garante y lo turnó al Comisionado Ponente Luis Gustavo Parra Noriega, para los efectos del artículo 185, fracción I</w:t>
      </w:r>
      <w:r w:rsidR="00317A37" w:rsidRPr="00665D0A">
        <w:rPr>
          <w:rFonts w:ascii="Palatino Linotype" w:eastAsia="Batang" w:hAnsi="Palatino Linotype" w:cs="Tahoma"/>
          <w:bCs/>
          <w:sz w:val="22"/>
          <w:szCs w:val="22"/>
        </w:rPr>
        <w:t>,</w:t>
      </w:r>
      <w:r w:rsidR="00BE4843" w:rsidRPr="00665D0A">
        <w:rPr>
          <w:rFonts w:ascii="Palatino Linotype" w:eastAsia="Batang" w:hAnsi="Palatino Linotype" w:cs="Tahoma"/>
          <w:bCs/>
          <w:sz w:val="22"/>
          <w:szCs w:val="22"/>
        </w:rPr>
        <w:t xml:space="preserve"> de la Ley de Transparencia y Acceso a la Información Pública del Estado de México y Municipios.</w:t>
      </w:r>
    </w:p>
    <w:p w14:paraId="1DF478A9" w14:textId="77777777" w:rsidR="00BE4843" w:rsidRPr="00665D0A" w:rsidRDefault="00BE4843" w:rsidP="00BB3D7F">
      <w:pPr>
        <w:spacing w:line="360" w:lineRule="auto"/>
        <w:ind w:left="708"/>
        <w:jc w:val="both"/>
        <w:rPr>
          <w:rFonts w:ascii="Palatino Linotype" w:eastAsia="Batang" w:hAnsi="Palatino Linotype" w:cs="Tahoma"/>
          <w:bCs/>
          <w:sz w:val="22"/>
          <w:szCs w:val="22"/>
        </w:rPr>
      </w:pPr>
    </w:p>
    <w:p w14:paraId="46C5B353" w14:textId="0BC998DD" w:rsidR="00B31222" w:rsidRPr="00665D0A" w:rsidRDefault="00625DFB" w:rsidP="00BB3D7F">
      <w:pPr>
        <w:spacing w:line="360" w:lineRule="auto"/>
        <w:jc w:val="both"/>
        <w:rPr>
          <w:rFonts w:ascii="Palatino Linotype" w:eastAsia="Batang" w:hAnsi="Palatino Linotype" w:cs="Tahoma"/>
          <w:bCs/>
          <w:sz w:val="22"/>
          <w:szCs w:val="22"/>
          <w:lang w:val="es-ES_tradnl"/>
        </w:rPr>
      </w:pPr>
      <w:r w:rsidRPr="00665D0A">
        <w:rPr>
          <w:rFonts w:ascii="Palatino Linotype" w:eastAsia="Batang" w:hAnsi="Palatino Linotype" w:cs="Tahoma"/>
          <w:b/>
          <w:bCs/>
          <w:sz w:val="22"/>
          <w:szCs w:val="22"/>
        </w:rPr>
        <w:t>b</w:t>
      </w:r>
      <w:r w:rsidR="009F46DC" w:rsidRPr="00665D0A">
        <w:rPr>
          <w:rFonts w:ascii="Palatino Linotype" w:eastAsia="Batang" w:hAnsi="Palatino Linotype" w:cs="Tahoma"/>
          <w:b/>
          <w:bCs/>
          <w:sz w:val="22"/>
          <w:szCs w:val="22"/>
        </w:rPr>
        <w:t xml:space="preserve">) </w:t>
      </w:r>
      <w:r w:rsidR="00B31222" w:rsidRPr="00665D0A">
        <w:rPr>
          <w:rFonts w:ascii="Palatino Linotype" w:eastAsia="Batang" w:hAnsi="Palatino Linotype" w:cs="Tahoma"/>
          <w:b/>
          <w:bCs/>
          <w:sz w:val="22"/>
          <w:szCs w:val="22"/>
        </w:rPr>
        <w:t>Admisión del</w:t>
      </w:r>
      <w:r w:rsidR="00AE489D" w:rsidRPr="00665D0A">
        <w:rPr>
          <w:rFonts w:ascii="Palatino Linotype" w:eastAsia="Batang" w:hAnsi="Palatino Linotype" w:cs="Tahoma"/>
          <w:b/>
          <w:bCs/>
          <w:sz w:val="22"/>
          <w:szCs w:val="22"/>
        </w:rPr>
        <w:t xml:space="preserve"> </w:t>
      </w:r>
      <w:r w:rsidR="00C459A9" w:rsidRPr="00665D0A">
        <w:rPr>
          <w:rFonts w:ascii="Palatino Linotype" w:hAnsi="Palatino Linotype" w:cs="Tahoma"/>
          <w:b/>
          <w:sz w:val="22"/>
          <w:szCs w:val="22"/>
        </w:rPr>
        <w:t>Recurso de Revisión</w:t>
      </w:r>
      <w:r w:rsidR="00B31222" w:rsidRPr="00665D0A">
        <w:rPr>
          <w:rFonts w:ascii="Palatino Linotype" w:eastAsia="Batang" w:hAnsi="Palatino Linotype" w:cs="Tahoma"/>
          <w:b/>
          <w:bCs/>
          <w:sz w:val="22"/>
          <w:szCs w:val="22"/>
          <w:lang w:val="es-ES_tradnl"/>
        </w:rPr>
        <w:t xml:space="preserve">. </w:t>
      </w:r>
      <w:r w:rsidR="00BE4843" w:rsidRPr="00665D0A">
        <w:rPr>
          <w:rFonts w:ascii="Palatino Linotype" w:eastAsia="Batang" w:hAnsi="Palatino Linotype" w:cs="Tahoma"/>
          <w:bCs/>
          <w:sz w:val="22"/>
          <w:szCs w:val="22"/>
          <w:lang w:val="es-ES_tradnl"/>
        </w:rPr>
        <w:t xml:space="preserve">El </w:t>
      </w:r>
      <w:r w:rsidR="0060056B" w:rsidRPr="00665D0A">
        <w:rPr>
          <w:rFonts w:ascii="Palatino Linotype" w:eastAsia="Batang" w:hAnsi="Palatino Linotype" w:cs="Tahoma"/>
          <w:bCs/>
          <w:sz w:val="22"/>
          <w:szCs w:val="22"/>
          <w:lang w:val="es-ES_tradnl"/>
        </w:rPr>
        <w:t>cinco</w:t>
      </w:r>
      <w:r w:rsidR="00B0009A" w:rsidRPr="00665D0A">
        <w:rPr>
          <w:rFonts w:ascii="Palatino Linotype" w:eastAsia="Batang" w:hAnsi="Palatino Linotype" w:cs="Tahoma"/>
          <w:bCs/>
          <w:sz w:val="22"/>
          <w:szCs w:val="22"/>
          <w:lang w:val="es-ES_tradnl"/>
        </w:rPr>
        <w:t xml:space="preserve"> de </w:t>
      </w:r>
      <w:r w:rsidR="0060056B" w:rsidRPr="00665D0A">
        <w:rPr>
          <w:rFonts w:ascii="Palatino Linotype" w:eastAsia="Batang" w:hAnsi="Palatino Linotype" w:cs="Tahoma"/>
          <w:bCs/>
          <w:sz w:val="22"/>
          <w:szCs w:val="22"/>
          <w:lang w:val="es-ES_tradnl"/>
        </w:rPr>
        <w:t>marzo</w:t>
      </w:r>
      <w:r w:rsidR="00B0009A" w:rsidRPr="00665D0A">
        <w:rPr>
          <w:rFonts w:ascii="Palatino Linotype" w:eastAsia="Batang" w:hAnsi="Palatino Linotype" w:cs="Tahoma"/>
          <w:bCs/>
          <w:sz w:val="22"/>
          <w:szCs w:val="22"/>
          <w:lang w:val="es-ES_tradnl"/>
        </w:rPr>
        <w:t xml:space="preserve"> de dos mil diecinueve</w:t>
      </w:r>
      <w:r w:rsidR="00BE4843" w:rsidRPr="00665D0A">
        <w:rPr>
          <w:rFonts w:ascii="Palatino Linotype" w:eastAsia="Batang" w:hAnsi="Palatino Linotype" w:cs="Tahoma"/>
          <w:bCs/>
          <w:sz w:val="22"/>
          <w:szCs w:val="22"/>
          <w:lang w:val="es-ES_tradnl"/>
        </w:rPr>
        <w:t xml:space="preserve">, </w:t>
      </w:r>
      <w:r w:rsidR="00DE55CC" w:rsidRPr="00665D0A">
        <w:rPr>
          <w:rFonts w:ascii="Palatino Linotype" w:eastAsia="Batang" w:hAnsi="Palatino Linotype" w:cs="Tahoma"/>
          <w:bCs/>
          <w:sz w:val="22"/>
          <w:szCs w:val="22"/>
          <w:lang w:val="es-ES_tradnl"/>
        </w:rPr>
        <w:t xml:space="preserve">el Comisionado Ponente </w:t>
      </w:r>
      <w:r w:rsidR="00BE4843" w:rsidRPr="00665D0A">
        <w:rPr>
          <w:rFonts w:ascii="Palatino Linotype" w:eastAsia="Batang" w:hAnsi="Palatino Linotype" w:cs="Tahoma"/>
          <w:bCs/>
          <w:sz w:val="22"/>
          <w:szCs w:val="22"/>
          <w:lang w:val="es-ES_tradnl"/>
        </w:rPr>
        <w:t xml:space="preserve">acordó la admisión del Recurso de Revisión interpuesto por </w:t>
      </w:r>
      <w:r w:rsidR="0063119B" w:rsidRPr="00665D0A">
        <w:rPr>
          <w:rFonts w:ascii="Palatino Linotype" w:eastAsia="Batang" w:hAnsi="Palatino Linotype" w:cs="Tahoma"/>
          <w:bCs/>
          <w:sz w:val="22"/>
          <w:szCs w:val="22"/>
          <w:lang w:val="es-ES_tradnl"/>
        </w:rPr>
        <w:t>el</w:t>
      </w:r>
      <w:r w:rsidR="00BE4843" w:rsidRPr="00665D0A">
        <w:rPr>
          <w:rFonts w:ascii="Palatino Linotype" w:eastAsia="Batang" w:hAnsi="Palatino Linotype" w:cs="Tahoma"/>
          <w:bCs/>
          <w:sz w:val="22"/>
          <w:szCs w:val="22"/>
          <w:lang w:val="es-ES_tradnl"/>
        </w:rPr>
        <w:t xml:space="preserve"> Recurrente en contra del </w:t>
      </w:r>
      <w:r w:rsidR="00141895" w:rsidRPr="00665D0A">
        <w:rPr>
          <w:rFonts w:ascii="Palatino Linotype" w:eastAsia="Batang" w:hAnsi="Palatino Linotype" w:cs="Tahoma"/>
          <w:bCs/>
          <w:sz w:val="22"/>
          <w:szCs w:val="22"/>
          <w:lang w:val="es-ES_tradnl"/>
        </w:rPr>
        <w:t>Sujeto Obligado</w:t>
      </w:r>
      <w:r w:rsidR="00BE4843" w:rsidRPr="00665D0A">
        <w:rPr>
          <w:rFonts w:ascii="Palatino Linotype" w:eastAsia="Batang" w:hAnsi="Palatino Linotype" w:cs="Tahoma"/>
          <w:bCs/>
          <w:sz w:val="22"/>
          <w:szCs w:val="22"/>
          <w:lang w:val="es-ES_tradnl"/>
        </w:rPr>
        <w:t xml:space="preserve">, en términos </w:t>
      </w:r>
      <w:r w:rsidR="0060056B" w:rsidRPr="00665D0A">
        <w:rPr>
          <w:rFonts w:ascii="Palatino Linotype" w:eastAsia="Batang" w:hAnsi="Palatino Linotype" w:cs="Tahoma"/>
          <w:bCs/>
          <w:sz w:val="22"/>
          <w:szCs w:val="22"/>
          <w:lang w:val="es-ES_tradnl"/>
        </w:rPr>
        <w:t>del artículo 185, fracciones I,</w:t>
      </w:r>
      <w:r w:rsidR="00BE4843" w:rsidRPr="00665D0A">
        <w:rPr>
          <w:rFonts w:ascii="Palatino Linotype" w:eastAsia="Batang" w:hAnsi="Palatino Linotype" w:cs="Tahoma"/>
          <w:bCs/>
          <w:sz w:val="22"/>
          <w:szCs w:val="22"/>
          <w:lang w:val="es-ES_tradnl"/>
        </w:rPr>
        <w:t xml:space="preserve"> II</w:t>
      </w:r>
      <w:r w:rsidR="0060056B" w:rsidRPr="00665D0A">
        <w:rPr>
          <w:rFonts w:ascii="Palatino Linotype" w:eastAsia="Batang" w:hAnsi="Palatino Linotype" w:cs="Tahoma"/>
          <w:bCs/>
          <w:sz w:val="22"/>
          <w:szCs w:val="22"/>
          <w:lang w:val="es-ES_tradnl"/>
        </w:rPr>
        <w:t xml:space="preserve"> y IV</w:t>
      </w:r>
      <w:r w:rsidR="00317A37" w:rsidRPr="00665D0A">
        <w:rPr>
          <w:rFonts w:ascii="Palatino Linotype" w:eastAsia="Batang" w:hAnsi="Palatino Linotype" w:cs="Tahoma"/>
          <w:bCs/>
          <w:sz w:val="22"/>
          <w:szCs w:val="22"/>
          <w:lang w:val="es-ES_tradnl"/>
        </w:rPr>
        <w:t>,</w:t>
      </w:r>
      <w:r w:rsidR="00BE4843" w:rsidRPr="00665D0A">
        <w:rPr>
          <w:rFonts w:ascii="Palatino Linotype" w:eastAsia="Batang" w:hAnsi="Palatino Linotype" w:cs="Tahoma"/>
          <w:bCs/>
          <w:sz w:val="22"/>
          <w:szCs w:val="22"/>
          <w:lang w:val="es-ES_tradnl"/>
        </w:rPr>
        <w:t xml:space="preserve">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4FFA12E7" w14:textId="77777777" w:rsidR="0060056B" w:rsidRPr="00665D0A" w:rsidRDefault="0060056B" w:rsidP="00BB3D7F">
      <w:pPr>
        <w:spacing w:line="360" w:lineRule="auto"/>
        <w:jc w:val="both"/>
        <w:rPr>
          <w:rFonts w:ascii="Palatino Linotype" w:eastAsia="Batang" w:hAnsi="Palatino Linotype" w:cs="Tahoma"/>
          <w:bCs/>
          <w:sz w:val="22"/>
          <w:szCs w:val="22"/>
          <w:lang w:val="es-ES_tradnl"/>
        </w:rPr>
      </w:pPr>
    </w:p>
    <w:p w14:paraId="5566232B" w14:textId="77777777" w:rsidR="00164D33" w:rsidRPr="00665D0A" w:rsidRDefault="00164D33" w:rsidP="00BB3D7F">
      <w:pPr>
        <w:spacing w:line="360" w:lineRule="auto"/>
        <w:jc w:val="both"/>
        <w:rPr>
          <w:rFonts w:ascii="Palatino Linotype" w:hAnsi="Palatino Linotype" w:cs="Tahoma"/>
          <w:b/>
          <w:sz w:val="22"/>
          <w:szCs w:val="22"/>
        </w:rPr>
      </w:pPr>
    </w:p>
    <w:p w14:paraId="49C0D91D" w14:textId="265F527D" w:rsidR="003D5FF4" w:rsidRPr="00665D0A" w:rsidRDefault="004406CF" w:rsidP="00BB3D7F">
      <w:pPr>
        <w:spacing w:line="360" w:lineRule="auto"/>
        <w:jc w:val="both"/>
        <w:rPr>
          <w:rFonts w:ascii="Palatino Linotype" w:hAnsi="Palatino Linotype" w:cs="Tahoma"/>
          <w:sz w:val="22"/>
          <w:szCs w:val="22"/>
        </w:rPr>
      </w:pPr>
      <w:r w:rsidRPr="00665D0A">
        <w:rPr>
          <w:rFonts w:ascii="Palatino Linotype" w:hAnsi="Palatino Linotype" w:cs="Tahoma"/>
          <w:b/>
          <w:sz w:val="22"/>
          <w:szCs w:val="22"/>
        </w:rPr>
        <w:t>c</w:t>
      </w:r>
      <w:r w:rsidR="00B31222" w:rsidRPr="00665D0A">
        <w:rPr>
          <w:rFonts w:ascii="Palatino Linotype" w:hAnsi="Palatino Linotype" w:cs="Tahoma"/>
          <w:b/>
          <w:sz w:val="22"/>
          <w:szCs w:val="22"/>
        </w:rPr>
        <w:t xml:space="preserve">) </w:t>
      </w:r>
      <w:r w:rsidR="00BE4843" w:rsidRPr="00665D0A">
        <w:rPr>
          <w:rFonts w:ascii="Palatino Linotype" w:hAnsi="Palatino Linotype" w:cs="Tahoma"/>
          <w:b/>
          <w:sz w:val="22"/>
          <w:szCs w:val="22"/>
        </w:rPr>
        <w:t xml:space="preserve">Informe justificado del Sujeto Obligado. </w:t>
      </w:r>
      <w:r w:rsidR="0060056B" w:rsidRPr="00665D0A">
        <w:rPr>
          <w:rFonts w:ascii="Palatino Linotype" w:hAnsi="Palatino Linotype" w:cs="Tahoma"/>
          <w:sz w:val="22"/>
          <w:szCs w:val="22"/>
        </w:rPr>
        <w:t>Con fecha del catorce de marzo de dos mil diecinueve</w:t>
      </w:r>
      <w:r w:rsidR="003D5FF4" w:rsidRPr="00665D0A">
        <w:rPr>
          <w:rFonts w:ascii="Palatino Linotype" w:hAnsi="Palatino Linotype" w:cs="Tahoma"/>
          <w:sz w:val="22"/>
          <w:szCs w:val="22"/>
        </w:rPr>
        <w:t xml:space="preserve">, </w:t>
      </w:r>
      <w:r w:rsidR="003D5FF4" w:rsidRPr="00665D0A">
        <w:rPr>
          <w:rFonts w:ascii="Palatino Linotype" w:hAnsi="Palatino Linotype" w:cs="Tahoma"/>
          <w:sz w:val="22"/>
          <w:szCs w:val="22"/>
          <w:lang w:val="es-ES_tradnl"/>
        </w:rPr>
        <w:t xml:space="preserve">se recibió a través del </w:t>
      </w:r>
      <w:r w:rsidR="003D5FF4" w:rsidRPr="00665D0A">
        <w:rPr>
          <w:rFonts w:ascii="Palatino Linotype" w:hAnsi="Palatino Linotype" w:cs="Tahoma"/>
          <w:sz w:val="22"/>
          <w:szCs w:val="22"/>
        </w:rPr>
        <w:t>Sistema de Acceso a la Información Mexiquense</w:t>
      </w:r>
      <w:r w:rsidR="00317A37" w:rsidRPr="00665D0A">
        <w:rPr>
          <w:rFonts w:ascii="Palatino Linotype" w:hAnsi="Palatino Linotype" w:cs="Tahoma"/>
          <w:sz w:val="22"/>
          <w:szCs w:val="22"/>
        </w:rPr>
        <w:t xml:space="preserve"> (SAIMEX)</w:t>
      </w:r>
      <w:r w:rsidR="003D5FF4" w:rsidRPr="00665D0A">
        <w:rPr>
          <w:rFonts w:ascii="Palatino Linotype" w:hAnsi="Palatino Linotype" w:cs="Tahoma"/>
          <w:sz w:val="22"/>
          <w:szCs w:val="22"/>
          <w:lang w:val="es-ES_tradnl"/>
        </w:rPr>
        <w:t xml:space="preserve">, </w:t>
      </w:r>
      <w:r w:rsidR="00DD48C1" w:rsidRPr="00665D0A">
        <w:rPr>
          <w:rFonts w:ascii="Palatino Linotype" w:hAnsi="Palatino Linotype" w:cs="Tahoma"/>
          <w:bCs/>
          <w:iCs/>
          <w:sz w:val="22"/>
          <w:szCs w:val="22"/>
        </w:rPr>
        <w:t>el Informe J</w:t>
      </w:r>
      <w:r w:rsidR="003D5FF4" w:rsidRPr="00665D0A">
        <w:rPr>
          <w:rFonts w:ascii="Palatino Linotype" w:hAnsi="Palatino Linotype" w:cs="Tahoma"/>
          <w:bCs/>
          <w:iCs/>
          <w:sz w:val="22"/>
          <w:szCs w:val="22"/>
        </w:rPr>
        <w:t>ustificado</w:t>
      </w:r>
      <w:r w:rsidR="00776811" w:rsidRPr="00665D0A">
        <w:rPr>
          <w:rFonts w:ascii="Palatino Linotype" w:hAnsi="Palatino Linotype" w:cs="Tahoma"/>
          <w:bCs/>
          <w:iCs/>
          <w:sz w:val="22"/>
          <w:szCs w:val="22"/>
        </w:rPr>
        <w:t xml:space="preserve">, </w:t>
      </w:r>
      <w:r w:rsidR="0060056B" w:rsidRPr="00665D0A">
        <w:rPr>
          <w:rFonts w:ascii="Palatino Linotype" w:hAnsi="Palatino Linotype" w:cs="Tahoma"/>
          <w:bCs/>
          <w:iCs/>
          <w:sz w:val="22"/>
          <w:szCs w:val="22"/>
        </w:rPr>
        <w:t>mediante el</w:t>
      </w:r>
      <w:r w:rsidR="0060056B" w:rsidRPr="00665D0A">
        <w:rPr>
          <w:rFonts w:ascii="Palatino Linotype" w:hAnsi="Palatino Linotype" w:cs="Tahoma"/>
          <w:b/>
          <w:bCs/>
          <w:i/>
          <w:iCs/>
          <w:sz w:val="22"/>
          <w:szCs w:val="22"/>
        </w:rPr>
        <w:t xml:space="preserve"> </w:t>
      </w:r>
      <w:r w:rsidR="0060056B" w:rsidRPr="00665D0A">
        <w:rPr>
          <w:rFonts w:ascii="Palatino Linotype" w:hAnsi="Palatino Linotype" w:cs="Tahoma"/>
          <w:bCs/>
          <w:iCs/>
          <w:sz w:val="22"/>
          <w:szCs w:val="22"/>
        </w:rPr>
        <w:t xml:space="preserve">archivo adjunto </w:t>
      </w:r>
      <w:r w:rsidR="0060056B" w:rsidRPr="00665D0A">
        <w:rPr>
          <w:rFonts w:ascii="Palatino Linotype" w:hAnsi="Palatino Linotype" w:cs="Tahoma"/>
          <w:b/>
          <w:bCs/>
          <w:i/>
          <w:iCs/>
          <w:sz w:val="22"/>
          <w:szCs w:val="22"/>
        </w:rPr>
        <w:t>“Recuso1091.pdf”</w:t>
      </w:r>
      <w:r w:rsidR="0060056B" w:rsidRPr="00665D0A">
        <w:rPr>
          <w:rFonts w:ascii="Palatino Linotype" w:hAnsi="Palatino Linotype" w:cs="Tahoma"/>
          <w:bCs/>
          <w:iCs/>
          <w:sz w:val="22"/>
          <w:szCs w:val="22"/>
        </w:rPr>
        <w:t xml:space="preserve">  </w:t>
      </w:r>
      <w:r w:rsidR="00776811" w:rsidRPr="00665D0A">
        <w:rPr>
          <w:rFonts w:ascii="Palatino Linotype" w:hAnsi="Palatino Linotype" w:cs="Tahoma"/>
          <w:bCs/>
          <w:iCs/>
          <w:sz w:val="22"/>
          <w:szCs w:val="22"/>
        </w:rPr>
        <w:t>suscrito por el Titular de la Unidad de Transparencia</w:t>
      </w:r>
      <w:r w:rsidR="003D5FF4" w:rsidRPr="00665D0A">
        <w:rPr>
          <w:rFonts w:ascii="Palatino Linotype" w:hAnsi="Palatino Linotype" w:cs="Tahoma"/>
          <w:bCs/>
          <w:iCs/>
          <w:sz w:val="22"/>
          <w:szCs w:val="22"/>
        </w:rPr>
        <w:t xml:space="preserve"> de</w:t>
      </w:r>
      <w:r w:rsidR="0060056B" w:rsidRPr="00665D0A">
        <w:rPr>
          <w:rFonts w:ascii="Palatino Linotype" w:hAnsi="Palatino Linotype" w:cs="Tahoma"/>
          <w:bCs/>
          <w:iCs/>
          <w:sz w:val="22"/>
          <w:szCs w:val="22"/>
        </w:rPr>
        <w:t xml:space="preserve"> </w:t>
      </w:r>
      <w:r w:rsidR="003D5FF4" w:rsidRPr="00665D0A">
        <w:rPr>
          <w:rFonts w:ascii="Palatino Linotype" w:hAnsi="Palatino Linotype" w:cs="Tahoma"/>
          <w:bCs/>
          <w:iCs/>
          <w:sz w:val="22"/>
          <w:szCs w:val="22"/>
        </w:rPr>
        <w:t>l</w:t>
      </w:r>
      <w:r w:rsidR="0060056B" w:rsidRPr="00665D0A">
        <w:rPr>
          <w:rFonts w:ascii="Palatino Linotype" w:hAnsi="Palatino Linotype" w:cs="Tahoma"/>
          <w:bCs/>
          <w:iCs/>
          <w:sz w:val="22"/>
          <w:szCs w:val="22"/>
        </w:rPr>
        <w:t xml:space="preserve">a </w:t>
      </w:r>
      <w:r w:rsidR="0060056B" w:rsidRPr="00665D0A">
        <w:rPr>
          <w:rFonts w:ascii="Palatino Linotype" w:hAnsi="Palatino Linotype"/>
          <w:b/>
          <w:sz w:val="22"/>
          <w:szCs w:val="22"/>
        </w:rPr>
        <w:t>Federación de Asociaciones Autónomas de Personal Académico de la Universidad Autónoma del Estado de México (FAAPAUAEM)</w:t>
      </w:r>
      <w:r w:rsidR="0060056B" w:rsidRPr="00665D0A">
        <w:rPr>
          <w:rFonts w:ascii="Palatino Linotype" w:hAnsi="Palatino Linotype" w:cs="Tahoma"/>
          <w:sz w:val="22"/>
          <w:szCs w:val="22"/>
        </w:rPr>
        <w:t xml:space="preserve">, </w:t>
      </w:r>
      <w:r w:rsidR="000F42B6" w:rsidRPr="00665D0A">
        <w:rPr>
          <w:rFonts w:ascii="Palatino Linotype" w:hAnsi="Palatino Linotype" w:cs="Tahoma"/>
          <w:sz w:val="22"/>
          <w:szCs w:val="22"/>
        </w:rPr>
        <w:t>con fecha del trece de marzo de dos mil diecinueve,</w:t>
      </w:r>
      <w:r w:rsidR="003D5FF4" w:rsidRPr="00665D0A">
        <w:rPr>
          <w:rFonts w:ascii="Palatino Linotype" w:hAnsi="Palatino Linotype" w:cs="Tahoma"/>
          <w:sz w:val="22"/>
          <w:szCs w:val="22"/>
        </w:rPr>
        <w:t xml:space="preserve"> </w:t>
      </w:r>
      <w:r w:rsidR="00524B07" w:rsidRPr="00665D0A">
        <w:rPr>
          <w:rFonts w:ascii="Palatino Linotype" w:hAnsi="Palatino Linotype" w:cs="Tahoma"/>
          <w:sz w:val="22"/>
          <w:szCs w:val="22"/>
        </w:rPr>
        <w:t>mediante el cual reiteró su respuesta original.</w:t>
      </w:r>
    </w:p>
    <w:p w14:paraId="31EC5715" w14:textId="77777777" w:rsidR="00524B07" w:rsidRPr="00665D0A" w:rsidRDefault="00524B07" w:rsidP="00BB3D7F">
      <w:pPr>
        <w:spacing w:line="360" w:lineRule="auto"/>
        <w:jc w:val="both"/>
        <w:rPr>
          <w:rFonts w:ascii="Palatino Linotype" w:hAnsi="Palatino Linotype" w:cs="Tahoma"/>
          <w:sz w:val="22"/>
          <w:szCs w:val="22"/>
        </w:rPr>
      </w:pPr>
    </w:p>
    <w:p w14:paraId="6D458D22" w14:textId="4EDA694D" w:rsidR="00E52A0A" w:rsidRPr="00665D0A" w:rsidRDefault="009A315A" w:rsidP="00BB3D7F">
      <w:pPr>
        <w:spacing w:line="360" w:lineRule="auto"/>
        <w:jc w:val="both"/>
        <w:rPr>
          <w:rFonts w:ascii="Palatino Linotype" w:hAnsi="Palatino Linotype" w:cs="Tahoma"/>
          <w:b/>
          <w:sz w:val="22"/>
          <w:szCs w:val="22"/>
        </w:rPr>
      </w:pPr>
      <w:r w:rsidRPr="00665D0A">
        <w:rPr>
          <w:rFonts w:ascii="Palatino Linotype" w:hAnsi="Palatino Linotype" w:cs="Tahoma"/>
          <w:b/>
          <w:sz w:val="22"/>
          <w:szCs w:val="22"/>
        </w:rPr>
        <w:t>d</w:t>
      </w:r>
      <w:r w:rsidR="00725B77" w:rsidRPr="00665D0A">
        <w:rPr>
          <w:rFonts w:ascii="Palatino Linotype" w:hAnsi="Palatino Linotype" w:cs="Tahoma"/>
          <w:b/>
          <w:sz w:val="22"/>
          <w:szCs w:val="22"/>
        </w:rPr>
        <w:t xml:space="preserve">) </w:t>
      </w:r>
      <w:r w:rsidR="00E52A0A" w:rsidRPr="00665D0A">
        <w:rPr>
          <w:rFonts w:ascii="Palatino Linotype" w:hAnsi="Palatino Linotype" w:cs="Tahoma"/>
          <w:b/>
          <w:bCs/>
          <w:sz w:val="22"/>
          <w:szCs w:val="22"/>
          <w:lang w:val="es-ES"/>
        </w:rPr>
        <w:t>Ampliación del plazo para resolver: </w:t>
      </w:r>
      <w:r w:rsidR="00E52A0A" w:rsidRPr="00665D0A">
        <w:rPr>
          <w:rFonts w:ascii="Palatino Linotype" w:hAnsi="Palatino Linotype" w:cs="Tahoma"/>
          <w:sz w:val="22"/>
          <w:szCs w:val="22"/>
          <w:lang w:val="es-ES"/>
        </w:rPr>
        <w:t>El veinticinco de abril 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los recursos de revisión que nos ocupan; acto que fue notificado a las partes, mediante el Sistema de Acceso a la Información Mexiquense (SAIMEX), el veinticinco del mismo mes y año.</w:t>
      </w:r>
    </w:p>
    <w:p w14:paraId="337641F0" w14:textId="77777777" w:rsidR="00F12912" w:rsidRPr="00665D0A" w:rsidRDefault="00F12912" w:rsidP="00BB3D7F">
      <w:pPr>
        <w:spacing w:line="360" w:lineRule="auto"/>
        <w:jc w:val="both"/>
        <w:rPr>
          <w:rFonts w:ascii="Palatino Linotype" w:hAnsi="Palatino Linotype" w:cs="Tahoma"/>
          <w:b/>
          <w:sz w:val="22"/>
          <w:szCs w:val="22"/>
        </w:rPr>
      </w:pPr>
    </w:p>
    <w:p w14:paraId="034F4AE3" w14:textId="77777777" w:rsidR="00E52A0A" w:rsidRPr="00665D0A" w:rsidRDefault="009757F4" w:rsidP="00E52A0A">
      <w:pPr>
        <w:spacing w:line="360" w:lineRule="auto"/>
        <w:jc w:val="both"/>
        <w:rPr>
          <w:rFonts w:ascii="Palatino Linotype" w:hAnsi="Palatino Linotype" w:cs="Tahoma"/>
          <w:b/>
          <w:sz w:val="22"/>
          <w:szCs w:val="22"/>
        </w:rPr>
      </w:pPr>
      <w:r w:rsidRPr="00665D0A">
        <w:rPr>
          <w:rFonts w:ascii="Palatino Linotype" w:hAnsi="Palatino Linotype" w:cs="Tahoma"/>
          <w:b/>
          <w:sz w:val="22"/>
          <w:szCs w:val="22"/>
        </w:rPr>
        <w:t>e</w:t>
      </w:r>
      <w:r w:rsidR="00575AAE" w:rsidRPr="00665D0A">
        <w:rPr>
          <w:rFonts w:ascii="Palatino Linotype" w:hAnsi="Palatino Linotype" w:cs="Tahoma"/>
          <w:b/>
          <w:sz w:val="22"/>
          <w:szCs w:val="22"/>
        </w:rPr>
        <w:t xml:space="preserve">) </w:t>
      </w:r>
      <w:r w:rsidR="00E52A0A" w:rsidRPr="00665D0A">
        <w:rPr>
          <w:rFonts w:ascii="Palatino Linotype" w:hAnsi="Palatino Linotype" w:cs="Tahoma"/>
          <w:b/>
          <w:sz w:val="22"/>
          <w:szCs w:val="22"/>
        </w:rPr>
        <w:t xml:space="preserve">Vista del Informe Justificado: </w:t>
      </w:r>
      <w:r w:rsidR="00E52A0A" w:rsidRPr="00665D0A">
        <w:rPr>
          <w:rFonts w:ascii="Palatino Linotype" w:hAnsi="Palatino Linotype" w:cs="Tahoma"/>
          <w:sz w:val="22"/>
          <w:szCs w:val="22"/>
        </w:rPr>
        <w:t xml:space="preserve">El ocho de mayo de dos mil diecinueve, se dictó acuerdo mediante el cual se puso a la vista del Particular, el Informe Justificado entregado por el Sujeto Obligado en el Recurso de Revisión citado al rubro, así como de los documentos adjuntos, el cual fue notificado a las partes, en esa misma fecha, a través del Sistema de Acceso a la Información Mexiquense (SAIMEX). </w:t>
      </w:r>
      <w:r w:rsidR="00E52A0A" w:rsidRPr="00665D0A">
        <w:rPr>
          <w:rFonts w:ascii="Palatino Linotype" w:hAnsi="Palatino Linotype" w:cs="Tahoma"/>
          <w:b/>
          <w:sz w:val="22"/>
          <w:szCs w:val="22"/>
        </w:rPr>
        <w:t>No obstante</w:t>
      </w:r>
      <w:r w:rsidR="00E52A0A" w:rsidRPr="00665D0A">
        <w:rPr>
          <w:rFonts w:ascii="Palatino Linotype" w:hAnsi="Palatino Linotype" w:cs="Tahoma"/>
          <w:b/>
          <w:bCs/>
          <w:iCs/>
          <w:sz w:val="22"/>
          <w:szCs w:val="22"/>
          <w:lang w:val="es-ES_tradnl"/>
        </w:rPr>
        <w:t>, el Recurrente omitió realizar manifestación alguna que a su derecho conviniera y asistiera</w:t>
      </w:r>
      <w:r w:rsidR="00E52A0A" w:rsidRPr="00665D0A">
        <w:rPr>
          <w:rFonts w:ascii="Palatino Linotype" w:hAnsi="Palatino Linotype" w:cs="Tahoma"/>
          <w:b/>
          <w:bCs/>
          <w:iCs/>
          <w:sz w:val="22"/>
          <w:szCs w:val="22"/>
        </w:rPr>
        <w:t>.</w:t>
      </w:r>
    </w:p>
    <w:p w14:paraId="5ACC67A8" w14:textId="1346CDBD" w:rsidR="009757F4" w:rsidRPr="00665D0A" w:rsidRDefault="009757F4" w:rsidP="00BB3D7F">
      <w:pPr>
        <w:spacing w:line="360" w:lineRule="auto"/>
        <w:jc w:val="both"/>
        <w:rPr>
          <w:rFonts w:ascii="Palatino Linotype" w:hAnsi="Palatino Linotype" w:cs="Tahoma"/>
          <w:b/>
          <w:sz w:val="22"/>
          <w:szCs w:val="22"/>
        </w:rPr>
      </w:pPr>
    </w:p>
    <w:p w14:paraId="6EB17F34" w14:textId="77777777" w:rsidR="009757F4" w:rsidRPr="00665D0A" w:rsidRDefault="009757F4" w:rsidP="00BB3D7F">
      <w:pPr>
        <w:spacing w:line="360" w:lineRule="auto"/>
        <w:jc w:val="both"/>
        <w:rPr>
          <w:rFonts w:ascii="Palatino Linotype" w:hAnsi="Palatino Linotype" w:cs="Tahoma"/>
          <w:b/>
          <w:sz w:val="22"/>
          <w:szCs w:val="22"/>
        </w:rPr>
      </w:pPr>
    </w:p>
    <w:p w14:paraId="2A69F2AA" w14:textId="690B1CF0" w:rsidR="00B31222" w:rsidRPr="00665D0A" w:rsidRDefault="009757F4" w:rsidP="00BB3D7F">
      <w:pPr>
        <w:spacing w:line="360" w:lineRule="auto"/>
        <w:jc w:val="both"/>
        <w:rPr>
          <w:rFonts w:ascii="Palatino Linotype" w:hAnsi="Palatino Linotype" w:cs="Tahoma"/>
          <w:sz w:val="22"/>
          <w:szCs w:val="22"/>
        </w:rPr>
      </w:pPr>
      <w:r w:rsidRPr="00665D0A">
        <w:rPr>
          <w:rFonts w:ascii="Palatino Linotype" w:hAnsi="Palatino Linotype" w:cs="Tahoma"/>
          <w:b/>
          <w:sz w:val="22"/>
          <w:szCs w:val="22"/>
        </w:rPr>
        <w:lastRenderedPageBreak/>
        <w:t xml:space="preserve">f) </w:t>
      </w:r>
      <w:r w:rsidR="00B31222" w:rsidRPr="00665D0A">
        <w:rPr>
          <w:rFonts w:ascii="Palatino Linotype" w:hAnsi="Palatino Linotype" w:cs="Tahoma"/>
          <w:b/>
          <w:sz w:val="22"/>
          <w:szCs w:val="22"/>
        </w:rPr>
        <w:t>Cierre de instrucción</w:t>
      </w:r>
      <w:r w:rsidR="008E5077" w:rsidRPr="00665D0A">
        <w:rPr>
          <w:rFonts w:ascii="Palatino Linotype" w:hAnsi="Palatino Linotype" w:cs="Tahoma"/>
          <w:b/>
          <w:sz w:val="22"/>
          <w:szCs w:val="22"/>
        </w:rPr>
        <w:t>.</w:t>
      </w:r>
      <w:r w:rsidR="00B31222" w:rsidRPr="00665D0A">
        <w:rPr>
          <w:rFonts w:ascii="Palatino Linotype" w:hAnsi="Palatino Linotype" w:cs="Tahoma"/>
          <w:sz w:val="22"/>
          <w:szCs w:val="22"/>
        </w:rPr>
        <w:t xml:space="preserve"> El </w:t>
      </w:r>
      <w:r w:rsidR="00C04D3C" w:rsidRPr="00665D0A">
        <w:rPr>
          <w:rFonts w:ascii="Palatino Linotype" w:hAnsi="Palatino Linotype" w:cs="Tahoma"/>
          <w:sz w:val="22"/>
          <w:szCs w:val="22"/>
        </w:rPr>
        <w:t>quince</w:t>
      </w:r>
      <w:r w:rsidR="00E52A0A" w:rsidRPr="00665D0A">
        <w:rPr>
          <w:rFonts w:ascii="Palatino Linotype" w:hAnsi="Palatino Linotype" w:cs="Tahoma"/>
          <w:sz w:val="22"/>
          <w:szCs w:val="22"/>
        </w:rPr>
        <w:t xml:space="preserve"> de mayo</w:t>
      </w:r>
      <w:r w:rsidR="00575AAE" w:rsidRPr="00665D0A">
        <w:rPr>
          <w:rFonts w:ascii="Palatino Linotype" w:hAnsi="Palatino Linotype" w:cs="Tahoma"/>
          <w:sz w:val="22"/>
          <w:szCs w:val="22"/>
        </w:rPr>
        <w:t xml:space="preserve"> de dos mil diecinueve</w:t>
      </w:r>
      <w:r w:rsidR="00B31222" w:rsidRPr="00665D0A">
        <w:rPr>
          <w:rFonts w:ascii="Palatino Linotype" w:hAnsi="Palatino Linotype" w:cs="Tahoma"/>
          <w:sz w:val="22"/>
          <w:szCs w:val="22"/>
        </w:rPr>
        <w:t>, al no existir diligencias pendientes por desahogar, se emitió el acuerdo por medio del cual se declaró cerrada la instrucción</w:t>
      </w:r>
      <w:r w:rsidR="008839DA" w:rsidRPr="00665D0A">
        <w:rPr>
          <w:rFonts w:ascii="Palatino Linotype" w:hAnsi="Palatino Linotype" w:cs="Tahoma"/>
          <w:sz w:val="22"/>
          <w:szCs w:val="22"/>
        </w:rPr>
        <w:t xml:space="preserve"> y se determinó</w:t>
      </w:r>
      <w:r w:rsidR="00CF43D5" w:rsidRPr="00665D0A">
        <w:rPr>
          <w:rFonts w:ascii="Palatino Linotype" w:hAnsi="Palatino Linotype" w:cs="Tahoma"/>
          <w:sz w:val="22"/>
          <w:szCs w:val="22"/>
        </w:rPr>
        <w:t xml:space="preserve"> </w:t>
      </w:r>
      <w:r w:rsidR="008839DA" w:rsidRPr="00665D0A">
        <w:rPr>
          <w:rFonts w:ascii="Palatino Linotype" w:hAnsi="Palatino Linotype" w:cs="Tahoma"/>
          <w:sz w:val="22"/>
          <w:szCs w:val="22"/>
        </w:rPr>
        <w:t xml:space="preserve">pasar </w:t>
      </w:r>
      <w:r w:rsidR="00B31222" w:rsidRPr="00665D0A">
        <w:rPr>
          <w:rFonts w:ascii="Palatino Linotype" w:hAnsi="Palatino Linotype" w:cs="Tahoma"/>
          <w:sz w:val="22"/>
          <w:szCs w:val="22"/>
        </w:rPr>
        <w:t>el expediente a resolución, en términos de lo dispuesto en los artículos 1</w:t>
      </w:r>
      <w:r w:rsidR="0048519E" w:rsidRPr="00665D0A">
        <w:rPr>
          <w:rFonts w:ascii="Palatino Linotype" w:hAnsi="Palatino Linotype" w:cs="Tahoma"/>
          <w:sz w:val="22"/>
          <w:szCs w:val="22"/>
        </w:rPr>
        <w:t>85</w:t>
      </w:r>
      <w:r w:rsidR="00B31222" w:rsidRPr="00665D0A">
        <w:rPr>
          <w:rFonts w:ascii="Palatino Linotype" w:hAnsi="Palatino Linotype" w:cs="Tahoma"/>
          <w:sz w:val="22"/>
          <w:szCs w:val="22"/>
        </w:rPr>
        <w:t xml:space="preserve">, fracciones VI y VIII de la Ley </w:t>
      </w:r>
      <w:r w:rsidR="0048519E" w:rsidRPr="00665D0A">
        <w:rPr>
          <w:rFonts w:ascii="Palatino Linotype" w:hAnsi="Palatino Linotype" w:cs="Tahoma"/>
          <w:sz w:val="22"/>
          <w:szCs w:val="22"/>
        </w:rPr>
        <w:t>de Transparencia y Acceso a la Información Pública del Estado de México y Municipios</w:t>
      </w:r>
      <w:r w:rsidR="00B31222" w:rsidRPr="00665D0A">
        <w:rPr>
          <w:rFonts w:ascii="Palatino Linotype" w:hAnsi="Palatino Linotype" w:cs="Tahoma"/>
          <w:sz w:val="22"/>
          <w:szCs w:val="22"/>
        </w:rPr>
        <w:t xml:space="preserve">, mismo que fue notificado a las partes </w:t>
      </w:r>
      <w:r w:rsidR="0048519E" w:rsidRPr="00665D0A">
        <w:rPr>
          <w:rFonts w:ascii="Palatino Linotype" w:hAnsi="Palatino Linotype" w:cs="Tahoma"/>
          <w:sz w:val="22"/>
          <w:szCs w:val="22"/>
        </w:rPr>
        <w:t xml:space="preserve">el mismo día, a través del </w:t>
      </w:r>
      <w:r w:rsidR="000313A7" w:rsidRPr="00665D0A">
        <w:rPr>
          <w:rFonts w:ascii="Palatino Linotype" w:hAnsi="Palatino Linotype" w:cs="Tahoma"/>
          <w:sz w:val="22"/>
          <w:szCs w:val="22"/>
          <w:lang w:val="es-ES"/>
        </w:rPr>
        <w:t>Sistema de Acceso a la Información Mexiquense (SAIMEX)</w:t>
      </w:r>
      <w:r w:rsidR="006A026A" w:rsidRPr="00665D0A">
        <w:rPr>
          <w:rFonts w:ascii="Palatino Linotype" w:hAnsi="Palatino Linotype" w:cs="Tahoma"/>
          <w:sz w:val="22"/>
          <w:szCs w:val="22"/>
        </w:rPr>
        <w:t>.</w:t>
      </w:r>
    </w:p>
    <w:p w14:paraId="3D8F3881" w14:textId="77777777" w:rsidR="009757F4" w:rsidRPr="00665D0A" w:rsidRDefault="009757F4" w:rsidP="00BB3D7F">
      <w:pPr>
        <w:spacing w:line="360" w:lineRule="auto"/>
        <w:jc w:val="both"/>
        <w:rPr>
          <w:rFonts w:ascii="Palatino Linotype" w:hAnsi="Palatino Linotype" w:cs="Tahoma"/>
          <w:sz w:val="22"/>
          <w:szCs w:val="22"/>
        </w:rPr>
      </w:pPr>
    </w:p>
    <w:p w14:paraId="3A77710C" w14:textId="77777777" w:rsidR="004F2D88" w:rsidRPr="00665D0A" w:rsidRDefault="004F2D88" w:rsidP="00BB3D7F">
      <w:pPr>
        <w:spacing w:line="360" w:lineRule="auto"/>
        <w:jc w:val="both"/>
        <w:rPr>
          <w:rFonts w:ascii="Palatino Linotype" w:hAnsi="Palatino Linotype" w:cs="Tahoma"/>
          <w:color w:val="000000"/>
          <w:sz w:val="22"/>
          <w:szCs w:val="22"/>
        </w:rPr>
      </w:pPr>
      <w:r w:rsidRPr="00665D0A">
        <w:rPr>
          <w:rFonts w:ascii="Palatino Linotype" w:hAnsi="Palatino Linotype" w:cs="Tahoma"/>
          <w:color w:val="000000"/>
          <w:sz w:val="22"/>
          <w:szCs w:val="22"/>
        </w:rPr>
        <w:t xml:space="preserve">En </w:t>
      </w:r>
      <w:r w:rsidR="00367F82" w:rsidRPr="00665D0A">
        <w:rPr>
          <w:rFonts w:ascii="Palatino Linotype" w:hAnsi="Palatino Linotype" w:cs="Tahoma"/>
          <w:color w:val="000000"/>
          <w:sz w:val="22"/>
          <w:szCs w:val="22"/>
        </w:rPr>
        <w:t>razón de que fue debidamente su</w:t>
      </w:r>
      <w:r w:rsidRPr="00665D0A">
        <w:rPr>
          <w:rFonts w:ascii="Palatino Linotype" w:hAnsi="Palatino Linotype" w:cs="Tahoma"/>
          <w:color w:val="000000"/>
          <w:sz w:val="22"/>
          <w:szCs w:val="22"/>
        </w:rPr>
        <w:t xml:space="preserve">stanciado el expediente </w:t>
      </w:r>
      <w:r w:rsidR="00367F82" w:rsidRPr="00665D0A">
        <w:rPr>
          <w:rFonts w:ascii="Palatino Linotype" w:hAnsi="Palatino Linotype" w:cs="Tahoma"/>
          <w:color w:val="000000"/>
          <w:sz w:val="22"/>
          <w:szCs w:val="22"/>
        </w:rPr>
        <w:t xml:space="preserve">electrónico </w:t>
      </w:r>
      <w:r w:rsidRPr="00665D0A">
        <w:rPr>
          <w:rFonts w:ascii="Palatino Linotype" w:hAnsi="Palatino Linotype" w:cs="Tahoma"/>
          <w:color w:val="000000"/>
          <w:sz w:val="22"/>
          <w:szCs w:val="22"/>
        </w:rPr>
        <w:t>y no exist</w:t>
      </w:r>
      <w:r w:rsidR="00367F82" w:rsidRPr="00665D0A">
        <w:rPr>
          <w:rFonts w:ascii="Palatino Linotype" w:hAnsi="Palatino Linotype" w:cs="Tahoma"/>
          <w:color w:val="000000"/>
          <w:sz w:val="22"/>
          <w:szCs w:val="22"/>
        </w:rPr>
        <w:t>e</w:t>
      </w:r>
      <w:r w:rsidRPr="00665D0A">
        <w:rPr>
          <w:rFonts w:ascii="Palatino Linotype" w:hAnsi="Palatino Linotype" w:cs="Tahoma"/>
          <w:color w:val="000000"/>
          <w:sz w:val="22"/>
          <w:szCs w:val="22"/>
        </w:rPr>
        <w:t xml:space="preserve"> dilige</w:t>
      </w:r>
      <w:r w:rsidR="00367F82" w:rsidRPr="00665D0A">
        <w:rPr>
          <w:rFonts w:ascii="Palatino Linotype" w:hAnsi="Palatino Linotype" w:cs="Tahoma"/>
          <w:color w:val="000000"/>
          <w:sz w:val="22"/>
          <w:szCs w:val="22"/>
        </w:rPr>
        <w:t xml:space="preserve">ncia pendiente de desahogo, se </w:t>
      </w:r>
      <w:r w:rsidRPr="00665D0A">
        <w:rPr>
          <w:rFonts w:ascii="Palatino Linotype" w:hAnsi="Palatino Linotype" w:cs="Tahoma"/>
          <w:color w:val="000000"/>
          <w:sz w:val="22"/>
          <w:szCs w:val="22"/>
        </w:rPr>
        <w:t>emit</w:t>
      </w:r>
      <w:r w:rsidR="00367F82" w:rsidRPr="00665D0A">
        <w:rPr>
          <w:rFonts w:ascii="Palatino Linotype" w:hAnsi="Palatino Linotype" w:cs="Tahoma"/>
          <w:color w:val="000000"/>
          <w:sz w:val="22"/>
          <w:szCs w:val="22"/>
        </w:rPr>
        <w:t>e</w:t>
      </w:r>
      <w:r w:rsidRPr="00665D0A">
        <w:rPr>
          <w:rFonts w:ascii="Palatino Linotype" w:hAnsi="Palatino Linotype" w:cs="Tahoma"/>
          <w:color w:val="000000"/>
          <w:sz w:val="22"/>
          <w:szCs w:val="22"/>
        </w:rPr>
        <w:t xml:space="preserve"> la resolución que conforme a Derecho proceda, de acuerdo a l</w:t>
      </w:r>
      <w:r w:rsidR="009A620E" w:rsidRPr="00665D0A">
        <w:rPr>
          <w:rFonts w:ascii="Palatino Linotype" w:hAnsi="Palatino Linotype" w:cs="Tahoma"/>
          <w:color w:val="000000"/>
          <w:sz w:val="22"/>
          <w:szCs w:val="22"/>
        </w:rPr>
        <w:t>o</w:t>
      </w:r>
      <w:r w:rsidRPr="00665D0A">
        <w:rPr>
          <w:rFonts w:ascii="Palatino Linotype" w:hAnsi="Palatino Linotype" w:cs="Tahoma"/>
          <w:color w:val="000000"/>
          <w:sz w:val="22"/>
          <w:szCs w:val="22"/>
        </w:rPr>
        <w:t xml:space="preserve">s siguientes: </w:t>
      </w:r>
    </w:p>
    <w:p w14:paraId="1338BE71" w14:textId="77777777" w:rsidR="00A56F39" w:rsidRPr="00665D0A" w:rsidRDefault="00A56F39" w:rsidP="00BB3D7F">
      <w:pPr>
        <w:spacing w:line="360" w:lineRule="auto"/>
        <w:jc w:val="center"/>
        <w:rPr>
          <w:rFonts w:ascii="Palatino Linotype" w:hAnsi="Palatino Linotype" w:cs="Tahoma"/>
          <w:b/>
          <w:sz w:val="22"/>
          <w:szCs w:val="22"/>
        </w:rPr>
      </w:pPr>
    </w:p>
    <w:p w14:paraId="02EEA9CE" w14:textId="77777777" w:rsidR="004F2D88" w:rsidRPr="00665D0A" w:rsidRDefault="009A620E" w:rsidP="00BB3D7F">
      <w:pPr>
        <w:spacing w:line="360" w:lineRule="auto"/>
        <w:jc w:val="center"/>
        <w:rPr>
          <w:rFonts w:ascii="Palatino Linotype" w:hAnsi="Palatino Linotype" w:cs="Tahoma"/>
          <w:b/>
          <w:sz w:val="22"/>
          <w:szCs w:val="22"/>
          <w:lang w:val="es-ES"/>
        </w:rPr>
      </w:pPr>
      <w:r w:rsidRPr="00665D0A">
        <w:rPr>
          <w:rFonts w:ascii="Palatino Linotype" w:hAnsi="Palatino Linotype" w:cs="Tahoma"/>
          <w:b/>
          <w:sz w:val="22"/>
          <w:szCs w:val="22"/>
          <w:lang w:val="es-ES"/>
        </w:rPr>
        <w:t>CONSIDERANDOS</w:t>
      </w:r>
      <w:r w:rsidR="004F2D88" w:rsidRPr="00665D0A">
        <w:rPr>
          <w:rFonts w:ascii="Palatino Linotype" w:hAnsi="Palatino Linotype" w:cs="Tahoma"/>
          <w:b/>
          <w:sz w:val="22"/>
          <w:szCs w:val="22"/>
          <w:lang w:val="es-ES"/>
        </w:rPr>
        <w:t>:</w:t>
      </w:r>
    </w:p>
    <w:p w14:paraId="18F4F285" w14:textId="77777777" w:rsidR="004F2D88" w:rsidRPr="00665D0A" w:rsidRDefault="004F2D88" w:rsidP="00BB3D7F">
      <w:pPr>
        <w:spacing w:line="360" w:lineRule="auto"/>
        <w:rPr>
          <w:rFonts w:ascii="Palatino Linotype" w:hAnsi="Palatino Linotype" w:cs="Tahoma"/>
          <w:b/>
          <w:sz w:val="22"/>
          <w:szCs w:val="22"/>
          <w:lang w:val="es-ES"/>
        </w:rPr>
      </w:pPr>
    </w:p>
    <w:p w14:paraId="08089204" w14:textId="77777777" w:rsidR="00B64641" w:rsidRPr="00665D0A" w:rsidRDefault="00B64641" w:rsidP="00BB3D7F">
      <w:pPr>
        <w:autoSpaceDE w:val="0"/>
        <w:autoSpaceDN w:val="0"/>
        <w:adjustRightInd w:val="0"/>
        <w:spacing w:line="360" w:lineRule="auto"/>
        <w:jc w:val="both"/>
        <w:rPr>
          <w:rFonts w:ascii="Palatino Linotype" w:hAnsi="Palatino Linotype" w:cs="Tahoma"/>
          <w:b/>
          <w:sz w:val="22"/>
          <w:szCs w:val="22"/>
          <w:lang w:val="es-ES"/>
        </w:rPr>
      </w:pPr>
      <w:r w:rsidRPr="00665D0A">
        <w:rPr>
          <w:rFonts w:ascii="Palatino Linotype" w:eastAsia="Calibri" w:hAnsi="Palatino Linotype" w:cs="Tahoma"/>
          <w:b/>
          <w:color w:val="000000"/>
          <w:sz w:val="22"/>
          <w:szCs w:val="22"/>
          <w:lang w:val="es-ES" w:eastAsia="es-MX"/>
        </w:rPr>
        <w:t>PRIMER</w:t>
      </w:r>
      <w:r w:rsidR="002241A6" w:rsidRPr="00665D0A">
        <w:rPr>
          <w:rFonts w:ascii="Palatino Linotype" w:eastAsia="Calibri" w:hAnsi="Palatino Linotype" w:cs="Tahoma"/>
          <w:b/>
          <w:color w:val="000000"/>
          <w:sz w:val="22"/>
          <w:szCs w:val="22"/>
          <w:lang w:val="es-ES" w:eastAsia="es-MX"/>
        </w:rPr>
        <w:t>O</w:t>
      </w:r>
      <w:r w:rsidRPr="00665D0A">
        <w:rPr>
          <w:rFonts w:ascii="Palatino Linotype" w:eastAsia="Calibri" w:hAnsi="Palatino Linotype" w:cs="Tahoma"/>
          <w:color w:val="000000"/>
          <w:sz w:val="22"/>
          <w:szCs w:val="22"/>
          <w:lang w:val="es-ES" w:eastAsia="es-MX"/>
        </w:rPr>
        <w:t xml:space="preserve">. </w:t>
      </w:r>
      <w:r w:rsidRPr="00665D0A">
        <w:rPr>
          <w:rFonts w:ascii="Palatino Linotype" w:hAnsi="Palatino Linotype" w:cs="Tahoma"/>
          <w:b/>
          <w:sz w:val="22"/>
          <w:szCs w:val="22"/>
          <w:lang w:val="es-ES"/>
        </w:rPr>
        <w:t>Competencia.</w:t>
      </w:r>
    </w:p>
    <w:p w14:paraId="4BD668B0" w14:textId="77777777" w:rsidR="00B727C5" w:rsidRPr="00665D0A" w:rsidRDefault="00B727C5" w:rsidP="00BB3D7F">
      <w:pPr>
        <w:autoSpaceDE w:val="0"/>
        <w:autoSpaceDN w:val="0"/>
        <w:adjustRightInd w:val="0"/>
        <w:spacing w:line="360" w:lineRule="auto"/>
        <w:jc w:val="both"/>
        <w:rPr>
          <w:rFonts w:ascii="Palatino Linotype" w:hAnsi="Palatino Linotype" w:cs="Tahoma"/>
          <w:sz w:val="22"/>
          <w:szCs w:val="22"/>
          <w:lang w:val="es-ES"/>
        </w:rPr>
      </w:pPr>
    </w:p>
    <w:p w14:paraId="7B7AFB7B" w14:textId="77777777" w:rsidR="00436FD3" w:rsidRPr="00665D0A" w:rsidRDefault="00436FD3" w:rsidP="00BB3D7F">
      <w:pPr>
        <w:spacing w:line="360" w:lineRule="auto"/>
        <w:jc w:val="both"/>
        <w:rPr>
          <w:rFonts w:ascii="Palatino Linotype" w:hAnsi="Palatino Linotype" w:cs="Tahoma"/>
          <w:sz w:val="22"/>
          <w:szCs w:val="22"/>
          <w:shd w:val="clear" w:color="auto" w:fill="FFFFFF"/>
        </w:rPr>
      </w:pPr>
      <w:r w:rsidRPr="00665D0A">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8A282C" w:rsidRPr="00665D0A">
        <w:rPr>
          <w:rFonts w:ascii="Palatino Linotype" w:hAnsi="Palatino Linotype" w:cs="Tahoma"/>
          <w:sz w:val="22"/>
          <w:szCs w:val="22"/>
          <w:shd w:val="clear" w:color="auto" w:fill="FFFFFF"/>
        </w:rPr>
        <w:t>°</w:t>
      </w:r>
      <w:r w:rsidRPr="00665D0A">
        <w:rPr>
          <w:rFonts w:ascii="Palatino Linotype" w:hAnsi="Palatino Linotype" w:cs="Tahoma"/>
          <w:sz w:val="22"/>
          <w:szCs w:val="22"/>
          <w:shd w:val="clear" w:color="auto" w:fill="FFFFFF"/>
        </w:rPr>
        <w:t>, apartado A de la Constitución Política de los Estados Unidos Mexicanos; 5</w:t>
      </w:r>
      <w:r w:rsidR="008A282C" w:rsidRPr="00665D0A">
        <w:rPr>
          <w:rFonts w:ascii="Palatino Linotype" w:hAnsi="Palatino Linotype" w:cs="Tahoma"/>
          <w:sz w:val="22"/>
          <w:szCs w:val="22"/>
          <w:shd w:val="clear" w:color="auto" w:fill="FFFFFF"/>
        </w:rPr>
        <w:t>°</w:t>
      </w:r>
      <w:r w:rsidRPr="00665D0A">
        <w:rPr>
          <w:rFonts w:ascii="Palatino Linotype" w:hAnsi="Palatino Linotype" w:cs="Tahoma"/>
          <w:sz w:val="22"/>
          <w:szCs w:val="22"/>
          <w:shd w:val="clear" w:color="auto" w:fill="FFFFFF"/>
        </w:rPr>
        <w:t xml:space="preserve">, párrafos vigésimo, vigésimo primero y vigésimo segundo, fracciones I, II, III, IV y V de la Constitución Política del Estado </w:t>
      </w:r>
      <w:bookmarkStart w:id="0" w:name="_GoBack"/>
      <w:r w:rsidRPr="00665D0A">
        <w:rPr>
          <w:rFonts w:ascii="Palatino Linotype" w:hAnsi="Palatino Linotype" w:cs="Tahoma"/>
          <w:sz w:val="22"/>
          <w:szCs w:val="22"/>
          <w:shd w:val="clear" w:color="auto" w:fill="FFFFFF"/>
        </w:rPr>
        <w:t>Libre</w:t>
      </w:r>
      <w:bookmarkEnd w:id="0"/>
      <w:r w:rsidRPr="00665D0A">
        <w:rPr>
          <w:rFonts w:ascii="Palatino Linotype" w:hAnsi="Palatino Linotype" w:cs="Tahoma"/>
          <w:sz w:val="22"/>
          <w:szCs w:val="22"/>
          <w:shd w:val="clear" w:color="auto" w:fill="FFFFFF"/>
        </w:rPr>
        <w:t xml:space="preserve"> y Soberano de México; 1°, 8°, 9°, 10, 37 y 42, fracciones I, II y III, de la Ley General de Transparencia y Acceso a la Información Pública; 1°, 2°, fracciones II y IV; 13,  29, 36, fracciones I y II; 176, 178, 179, 181 párrafo tercero, 185, 188 y 189 </w:t>
      </w:r>
      <w:r w:rsidRPr="00665D0A">
        <w:rPr>
          <w:rFonts w:ascii="Palatino Linotype" w:hAnsi="Palatino Linotype" w:cs="Tahoma"/>
          <w:sz w:val="22"/>
          <w:szCs w:val="22"/>
          <w:shd w:val="clear" w:color="auto" w:fill="FFFFFF"/>
        </w:rPr>
        <w:lastRenderedPageBreak/>
        <w:t>de la Ley Transparencia y Acceso a la Información Pública del Estado de México y Municipios;</w:t>
      </w:r>
      <w:r w:rsidRPr="00665D0A">
        <w:rPr>
          <w:rStyle w:val="apple-converted-space"/>
          <w:rFonts w:ascii="Palatino Linotype" w:hAnsi="Palatino Linotype" w:cs="Tahoma"/>
          <w:sz w:val="22"/>
          <w:szCs w:val="22"/>
          <w:shd w:val="clear" w:color="auto" w:fill="FFFFFF"/>
        </w:rPr>
        <w:t xml:space="preserve"> 7°, </w:t>
      </w:r>
      <w:r w:rsidRPr="00665D0A">
        <w:rPr>
          <w:rFonts w:ascii="Palatino Linotype" w:hAnsi="Palatino Linotype" w:cs="Tahoma"/>
          <w:sz w:val="22"/>
          <w:szCs w:val="22"/>
        </w:rPr>
        <w:t>9</w:t>
      </w:r>
      <w:r w:rsidR="00A56F39" w:rsidRPr="00665D0A">
        <w:rPr>
          <w:rFonts w:ascii="Palatino Linotype" w:hAnsi="Palatino Linotype" w:cs="Tahoma"/>
          <w:sz w:val="22"/>
          <w:szCs w:val="22"/>
        </w:rPr>
        <w:t>°</w:t>
      </w:r>
      <w:r w:rsidRPr="00665D0A">
        <w:rPr>
          <w:rFonts w:ascii="Palatino Linotype" w:hAnsi="Palatino Linotype" w:cs="Tahoma"/>
          <w:sz w:val="22"/>
          <w:szCs w:val="22"/>
        </w:rPr>
        <w:t xml:space="preserve">, fracciones I y XXIV y 11 </w:t>
      </w:r>
      <w:r w:rsidRPr="00665D0A">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380E8BD4" w14:textId="77777777" w:rsidR="00B727C5" w:rsidRPr="00665D0A" w:rsidRDefault="00B727C5" w:rsidP="00BB3D7F">
      <w:pPr>
        <w:spacing w:line="360" w:lineRule="auto"/>
        <w:jc w:val="both"/>
        <w:rPr>
          <w:rFonts w:ascii="Palatino Linotype" w:eastAsia="Calibri" w:hAnsi="Palatino Linotype" w:cs="Tahoma"/>
          <w:bCs/>
          <w:color w:val="000000"/>
          <w:sz w:val="22"/>
          <w:szCs w:val="22"/>
          <w:lang w:val="es-ES" w:eastAsia="es-ES_tradnl"/>
        </w:rPr>
      </w:pPr>
    </w:p>
    <w:p w14:paraId="21171E75" w14:textId="77777777" w:rsidR="00F72CA9" w:rsidRPr="00665D0A" w:rsidRDefault="00F72CA9" w:rsidP="00BB3D7F">
      <w:pPr>
        <w:autoSpaceDE w:val="0"/>
        <w:autoSpaceDN w:val="0"/>
        <w:adjustRightInd w:val="0"/>
        <w:spacing w:line="360" w:lineRule="auto"/>
        <w:jc w:val="both"/>
        <w:rPr>
          <w:rFonts w:ascii="Palatino Linotype" w:hAnsi="Palatino Linotype" w:cs="Tahoma"/>
          <w:b/>
          <w:sz w:val="22"/>
          <w:szCs w:val="22"/>
          <w:lang w:val="es-ES"/>
        </w:rPr>
      </w:pPr>
      <w:r w:rsidRPr="00665D0A">
        <w:rPr>
          <w:rFonts w:ascii="Palatino Linotype" w:eastAsia="Calibri" w:hAnsi="Palatino Linotype" w:cs="Tahoma"/>
          <w:b/>
          <w:color w:val="000000"/>
          <w:sz w:val="22"/>
          <w:szCs w:val="22"/>
          <w:lang w:val="es-ES" w:eastAsia="es-MX"/>
        </w:rPr>
        <w:t>SEGUNDO</w:t>
      </w:r>
      <w:r w:rsidRPr="00665D0A">
        <w:rPr>
          <w:rFonts w:ascii="Palatino Linotype" w:eastAsia="Calibri" w:hAnsi="Palatino Linotype" w:cs="Tahoma"/>
          <w:color w:val="000000"/>
          <w:sz w:val="22"/>
          <w:szCs w:val="22"/>
          <w:lang w:val="es-ES" w:eastAsia="es-MX"/>
        </w:rPr>
        <w:t xml:space="preserve">. </w:t>
      </w:r>
      <w:r w:rsidRPr="00665D0A">
        <w:rPr>
          <w:rFonts w:ascii="Palatino Linotype" w:hAnsi="Palatino Linotype" w:cs="Tahoma"/>
          <w:b/>
          <w:sz w:val="22"/>
          <w:szCs w:val="22"/>
          <w:lang w:val="es-ES"/>
        </w:rPr>
        <w:t>Metodología de estudio.</w:t>
      </w:r>
    </w:p>
    <w:p w14:paraId="0EF82B33" w14:textId="77777777" w:rsidR="00A0513F" w:rsidRPr="00665D0A" w:rsidRDefault="00A0513F" w:rsidP="00BB3D7F">
      <w:pPr>
        <w:autoSpaceDE w:val="0"/>
        <w:autoSpaceDN w:val="0"/>
        <w:adjustRightInd w:val="0"/>
        <w:spacing w:line="360" w:lineRule="auto"/>
        <w:jc w:val="both"/>
        <w:rPr>
          <w:rFonts w:ascii="Palatino Linotype" w:hAnsi="Palatino Linotype" w:cs="Tahoma"/>
          <w:sz w:val="22"/>
          <w:szCs w:val="22"/>
          <w:lang w:val="es-ES"/>
        </w:rPr>
      </w:pPr>
    </w:p>
    <w:p w14:paraId="619DFBF2" w14:textId="77777777" w:rsidR="00F72CA9" w:rsidRPr="00665D0A" w:rsidRDefault="00F72CA9" w:rsidP="00BB3D7F">
      <w:pPr>
        <w:autoSpaceDE w:val="0"/>
        <w:autoSpaceDN w:val="0"/>
        <w:adjustRightInd w:val="0"/>
        <w:spacing w:line="360" w:lineRule="auto"/>
        <w:jc w:val="both"/>
        <w:rPr>
          <w:rFonts w:ascii="Palatino Linotype" w:hAnsi="Palatino Linotype" w:cs="Tahoma"/>
          <w:sz w:val="22"/>
          <w:szCs w:val="22"/>
          <w:lang w:val="es-ES"/>
        </w:rPr>
      </w:pPr>
      <w:r w:rsidRPr="00665D0A">
        <w:rPr>
          <w:rFonts w:ascii="Palatino Linotype" w:hAnsi="Palatino Linotype" w:cs="Tahoma"/>
          <w:sz w:val="22"/>
          <w:szCs w:val="22"/>
          <w:lang w:val="es-ES"/>
        </w:rPr>
        <w:t xml:space="preserve">De las constancias que forma parte del Recurso de Revisión que se analiza, se advierte que previo al estudio del fondo de la </w:t>
      </w:r>
      <w:r w:rsidRPr="00665D0A">
        <w:rPr>
          <w:rFonts w:ascii="Palatino Linotype" w:hAnsi="Palatino Linotype" w:cs="Tahoma"/>
          <w:i/>
          <w:sz w:val="22"/>
          <w:szCs w:val="22"/>
          <w:lang w:val="es-ES"/>
        </w:rPr>
        <w:t>litis</w:t>
      </w:r>
      <w:r w:rsidRPr="00665D0A">
        <w:rPr>
          <w:rFonts w:ascii="Palatino Linotype" w:hAnsi="Palatino Linotype" w:cs="Tahoma"/>
          <w:sz w:val="22"/>
          <w:szCs w:val="22"/>
          <w:lang w:val="es-ES"/>
        </w:rPr>
        <w:t>, es necesario estudiar las causales de improcedencia y sobreseimiento que se adviertan, para determinar lo que en Derecho proceda.</w:t>
      </w:r>
    </w:p>
    <w:p w14:paraId="04D76A81" w14:textId="77777777" w:rsidR="00F72CA9" w:rsidRPr="00665D0A" w:rsidRDefault="00F72CA9" w:rsidP="00BB3D7F">
      <w:pPr>
        <w:autoSpaceDE w:val="0"/>
        <w:autoSpaceDN w:val="0"/>
        <w:adjustRightInd w:val="0"/>
        <w:spacing w:line="360" w:lineRule="auto"/>
        <w:jc w:val="both"/>
        <w:rPr>
          <w:rFonts w:ascii="Palatino Linotype" w:hAnsi="Palatino Linotype" w:cs="Tahoma"/>
          <w:sz w:val="22"/>
          <w:szCs w:val="22"/>
        </w:rPr>
      </w:pPr>
    </w:p>
    <w:p w14:paraId="571D8671" w14:textId="77777777" w:rsidR="00F72CA9" w:rsidRPr="00665D0A" w:rsidRDefault="00F72CA9" w:rsidP="00BB3D7F">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665D0A">
        <w:rPr>
          <w:rFonts w:ascii="Palatino Linotype" w:eastAsia="Calibri" w:hAnsi="Palatino Linotype" w:cs="Tahoma"/>
          <w:b/>
          <w:color w:val="000000"/>
          <w:sz w:val="22"/>
          <w:szCs w:val="22"/>
          <w:lang w:val="es-ES" w:eastAsia="es-MX"/>
        </w:rPr>
        <w:t>Causales de improcedencia.</w:t>
      </w:r>
    </w:p>
    <w:p w14:paraId="22BB8401" w14:textId="77777777" w:rsidR="00F72CA9" w:rsidRPr="00665D0A" w:rsidRDefault="00F72CA9" w:rsidP="00BB3D7F">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0EC3E3DF" w14:textId="77777777" w:rsidR="00F72CA9" w:rsidRPr="00665D0A" w:rsidRDefault="00F72CA9" w:rsidP="00BB3D7F">
      <w:pPr>
        <w:spacing w:line="360" w:lineRule="auto"/>
        <w:jc w:val="both"/>
        <w:rPr>
          <w:rFonts w:ascii="Palatino Linotype" w:hAnsi="Palatino Linotype" w:cs="Tahoma"/>
          <w:sz w:val="22"/>
          <w:szCs w:val="22"/>
        </w:rPr>
      </w:pPr>
      <w:r w:rsidRPr="00665D0A">
        <w:rPr>
          <w:rFonts w:ascii="Palatino Linotype" w:hAnsi="Palatino Linotype" w:cs="Tahoma"/>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C099CC2" w14:textId="77777777" w:rsidR="00F72CA9" w:rsidRPr="00665D0A" w:rsidRDefault="00F72CA9" w:rsidP="00BB3D7F">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67CF8189" w14:textId="77777777" w:rsidR="00F72CA9" w:rsidRPr="00665D0A" w:rsidRDefault="00F72CA9" w:rsidP="00BB3D7F">
      <w:pPr>
        <w:spacing w:line="360" w:lineRule="auto"/>
        <w:jc w:val="both"/>
        <w:rPr>
          <w:rFonts w:ascii="Palatino Linotype" w:hAnsi="Palatino Linotype" w:cs="Tahoma"/>
          <w:sz w:val="22"/>
          <w:szCs w:val="22"/>
        </w:rPr>
      </w:pPr>
      <w:r w:rsidRPr="00665D0A">
        <w:rPr>
          <w:rFonts w:ascii="Palatino Linotype" w:hAnsi="Palatino Linotype" w:cs="Tahoma"/>
          <w:sz w:val="22"/>
          <w:szCs w:val="22"/>
        </w:rPr>
        <w:lastRenderedPageBreak/>
        <w:t>En el presente caso, </w:t>
      </w:r>
      <w:r w:rsidRPr="00665D0A">
        <w:rPr>
          <w:rFonts w:ascii="Palatino Linotype" w:hAnsi="Palatino Linotype" w:cs="Tahoma"/>
          <w:b/>
          <w:bCs/>
          <w:sz w:val="22"/>
          <w:szCs w:val="22"/>
        </w:rPr>
        <w:t>no se actualiza ninguna de las causales de improcedencia</w:t>
      </w:r>
      <w:r w:rsidRPr="00665D0A">
        <w:rPr>
          <w:rFonts w:ascii="Palatino Linotype" w:hAnsi="Palatino Linotype" w:cs="Tahoma"/>
          <w:sz w:val="22"/>
          <w:szCs w:val="22"/>
        </w:rPr>
        <w:t>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1EA9546A" w14:textId="77777777" w:rsidR="00F72CA9" w:rsidRPr="00665D0A" w:rsidRDefault="00F72CA9" w:rsidP="00BB3D7F">
      <w:pPr>
        <w:spacing w:line="360" w:lineRule="auto"/>
        <w:jc w:val="both"/>
        <w:rPr>
          <w:rFonts w:ascii="Palatino Linotype" w:hAnsi="Palatino Linotype" w:cs="Tahoma"/>
          <w:sz w:val="22"/>
          <w:szCs w:val="22"/>
        </w:rPr>
      </w:pPr>
    </w:p>
    <w:p w14:paraId="611832B5" w14:textId="5D6EC714" w:rsidR="00F72CA9" w:rsidRPr="00665D0A" w:rsidRDefault="00F72CA9" w:rsidP="00BB3D7F">
      <w:pPr>
        <w:spacing w:line="360" w:lineRule="auto"/>
        <w:jc w:val="both"/>
        <w:rPr>
          <w:rFonts w:ascii="Palatino Linotype" w:hAnsi="Palatino Linotype" w:cs="Tahoma"/>
          <w:sz w:val="22"/>
          <w:szCs w:val="22"/>
          <w:lang w:val="es-ES"/>
        </w:rPr>
      </w:pPr>
      <w:r w:rsidRPr="00665D0A">
        <w:rPr>
          <w:rFonts w:ascii="Palatino Linotype" w:hAnsi="Palatino Linotype" w:cs="Tahoma"/>
          <w:sz w:val="22"/>
          <w:szCs w:val="22"/>
        </w:rPr>
        <w:t>Asimismo, </w:t>
      </w:r>
      <w:r w:rsidRPr="00665D0A">
        <w:rPr>
          <w:rFonts w:ascii="Palatino Linotype" w:hAnsi="Palatino Linotype" w:cs="Tahoma"/>
          <w:sz w:val="22"/>
          <w:szCs w:val="22"/>
          <w:lang w:val="es-ES"/>
        </w:rPr>
        <w:t xml:space="preserve">se actualizan las causales de procedencia del recurso de revisión señalada en el artículo 179, fracción </w:t>
      </w:r>
      <w:r w:rsidR="00C04D3C" w:rsidRPr="00665D0A">
        <w:rPr>
          <w:rFonts w:ascii="Palatino Linotype" w:hAnsi="Palatino Linotype" w:cs="Tahoma"/>
          <w:sz w:val="22"/>
          <w:szCs w:val="22"/>
          <w:lang w:val="es-ES"/>
        </w:rPr>
        <w:t>V</w:t>
      </w:r>
      <w:r w:rsidRPr="00665D0A">
        <w:rPr>
          <w:rFonts w:ascii="Palatino Linotype" w:hAnsi="Palatino Linotype" w:cs="Tahoma"/>
          <w:sz w:val="22"/>
          <w:szCs w:val="22"/>
          <w:lang w:val="es-ES"/>
        </w:rPr>
        <w:t xml:space="preserve">, de la Ley en cita, pues la parte Recurrente se inconformó por la </w:t>
      </w:r>
      <w:r w:rsidR="00C04D3C" w:rsidRPr="00665D0A">
        <w:rPr>
          <w:rFonts w:ascii="Palatino Linotype" w:hAnsi="Palatino Linotype" w:cs="Tahoma"/>
          <w:sz w:val="22"/>
          <w:szCs w:val="22"/>
          <w:lang w:val="es-ES"/>
        </w:rPr>
        <w:t xml:space="preserve">entrega de </w:t>
      </w:r>
      <w:r w:rsidR="00CF5C51" w:rsidRPr="00665D0A">
        <w:rPr>
          <w:rFonts w:ascii="Palatino Linotype" w:hAnsi="Palatino Linotype" w:cs="Tahoma"/>
          <w:sz w:val="22"/>
          <w:szCs w:val="22"/>
          <w:lang w:val="es-ES"/>
        </w:rPr>
        <w:t>información</w:t>
      </w:r>
      <w:r w:rsidR="00C04D3C" w:rsidRPr="00665D0A">
        <w:rPr>
          <w:rFonts w:ascii="Palatino Linotype" w:hAnsi="Palatino Linotype" w:cs="Tahoma"/>
          <w:sz w:val="22"/>
          <w:szCs w:val="22"/>
          <w:lang w:val="es-ES"/>
        </w:rPr>
        <w:t xml:space="preserve"> incompleta</w:t>
      </w:r>
      <w:r w:rsidR="00CF5C51" w:rsidRPr="00665D0A">
        <w:rPr>
          <w:rFonts w:ascii="Palatino Linotype" w:hAnsi="Palatino Linotype" w:cs="Tahoma"/>
          <w:sz w:val="22"/>
          <w:szCs w:val="22"/>
          <w:lang w:val="es-ES"/>
        </w:rPr>
        <w:t>.</w:t>
      </w:r>
    </w:p>
    <w:p w14:paraId="02F25542" w14:textId="77777777" w:rsidR="00467A83" w:rsidRPr="00665D0A" w:rsidRDefault="00467A83" w:rsidP="00BB3D7F">
      <w:pPr>
        <w:spacing w:line="360" w:lineRule="auto"/>
        <w:jc w:val="both"/>
        <w:rPr>
          <w:rFonts w:ascii="Palatino Linotype" w:hAnsi="Palatino Linotype" w:cs="Tahoma"/>
          <w:sz w:val="22"/>
          <w:szCs w:val="22"/>
          <w:lang w:val="es-ES"/>
        </w:rPr>
      </w:pPr>
    </w:p>
    <w:p w14:paraId="52B87FA7" w14:textId="7233EF26" w:rsidR="00F72CA9" w:rsidRPr="00665D0A" w:rsidRDefault="00F72CA9" w:rsidP="00BB3D7F">
      <w:pPr>
        <w:spacing w:line="360" w:lineRule="auto"/>
        <w:jc w:val="both"/>
        <w:rPr>
          <w:rFonts w:ascii="Palatino Linotype" w:hAnsi="Palatino Linotype" w:cs="Tahoma"/>
          <w:sz w:val="22"/>
          <w:szCs w:val="22"/>
        </w:rPr>
      </w:pPr>
      <w:r w:rsidRPr="00665D0A">
        <w:rPr>
          <w:rFonts w:ascii="Palatino Linotype" w:hAnsi="Palatino Linotype" w:cs="Tahoma"/>
          <w:sz w:val="22"/>
          <w:szCs w:val="22"/>
          <w:lang w:val="es-ES"/>
        </w:rPr>
        <w:t> </w:t>
      </w:r>
      <w:r w:rsidRPr="00665D0A">
        <w:rPr>
          <w:rFonts w:ascii="Palatino Linotype" w:hAnsi="Palatino Linotype" w:cs="Tahoma"/>
          <w:b/>
          <w:bCs/>
          <w:sz w:val="22"/>
          <w:szCs w:val="22"/>
        </w:rPr>
        <w:t>Causales de sobreseimiento.</w:t>
      </w:r>
    </w:p>
    <w:p w14:paraId="0B060083" w14:textId="77777777" w:rsidR="00F72CA9" w:rsidRPr="00665D0A" w:rsidRDefault="00F72CA9" w:rsidP="00BB3D7F">
      <w:pPr>
        <w:spacing w:line="360" w:lineRule="auto"/>
        <w:jc w:val="both"/>
        <w:rPr>
          <w:rFonts w:ascii="Palatino Linotype" w:hAnsi="Palatino Linotype" w:cs="Tahoma"/>
          <w:sz w:val="22"/>
          <w:szCs w:val="22"/>
        </w:rPr>
      </w:pPr>
      <w:r w:rsidRPr="00665D0A">
        <w:rPr>
          <w:rFonts w:ascii="Palatino Linotype" w:hAnsi="Palatino Linotype" w:cs="Tahoma"/>
          <w:sz w:val="22"/>
          <w:szCs w:val="22"/>
        </w:rPr>
        <w:t> </w:t>
      </w:r>
    </w:p>
    <w:p w14:paraId="004E6913" w14:textId="77777777" w:rsidR="00F72CA9" w:rsidRPr="00665D0A" w:rsidRDefault="00F72CA9" w:rsidP="00BB3D7F">
      <w:pPr>
        <w:spacing w:line="360" w:lineRule="auto"/>
        <w:jc w:val="both"/>
        <w:rPr>
          <w:rFonts w:ascii="Palatino Linotype" w:hAnsi="Palatino Linotype" w:cs="Tahoma"/>
          <w:sz w:val="22"/>
          <w:szCs w:val="22"/>
        </w:rPr>
      </w:pPr>
      <w:r w:rsidRPr="00665D0A">
        <w:rPr>
          <w:rFonts w:ascii="Palatino Linotype" w:hAnsi="Palatino Linotype" w:cs="Tahoma"/>
          <w:sz w:val="22"/>
          <w:szCs w:val="22"/>
        </w:rPr>
        <w:t>Por ser de previo y especial pronunciamiento, este Instituto analiza si se actualiza alguna causal de sobreseimiento.</w:t>
      </w:r>
    </w:p>
    <w:p w14:paraId="5B21BC51" w14:textId="77777777" w:rsidR="00F72CA9" w:rsidRPr="00665D0A" w:rsidRDefault="00F72CA9" w:rsidP="00BB3D7F">
      <w:pPr>
        <w:spacing w:line="360" w:lineRule="auto"/>
        <w:jc w:val="both"/>
        <w:rPr>
          <w:rFonts w:ascii="Palatino Linotype" w:hAnsi="Palatino Linotype" w:cs="Tahoma"/>
          <w:sz w:val="22"/>
          <w:szCs w:val="22"/>
        </w:rPr>
      </w:pPr>
    </w:p>
    <w:p w14:paraId="38425508" w14:textId="77777777" w:rsidR="00F72CA9" w:rsidRPr="00665D0A" w:rsidRDefault="00F72CA9" w:rsidP="00BB3D7F">
      <w:pPr>
        <w:spacing w:line="360" w:lineRule="auto"/>
        <w:jc w:val="both"/>
        <w:rPr>
          <w:rFonts w:ascii="Palatino Linotype" w:hAnsi="Palatino Linotype" w:cs="Tahoma"/>
          <w:sz w:val="22"/>
          <w:szCs w:val="22"/>
        </w:rPr>
      </w:pPr>
      <w:r w:rsidRPr="00665D0A">
        <w:rPr>
          <w:rFonts w:ascii="Palatino Linotype" w:hAnsi="Palatino Linotype" w:cs="Tahoma"/>
          <w:sz w:val="22"/>
          <w:szCs w:val="22"/>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w:t>
      </w:r>
      <w:r w:rsidRPr="00665D0A">
        <w:rPr>
          <w:rFonts w:ascii="Palatino Linotype" w:hAnsi="Palatino Linotype" w:cs="Tahoma"/>
          <w:sz w:val="22"/>
          <w:szCs w:val="22"/>
        </w:rPr>
        <w:lastRenderedPageBreak/>
        <w:t>fallecido, sobreviniera alguna causal de improcedencia, que el Sujeto Obligado hubiese modificado o revocado el acto impugnado o bien, haya quedado sin materia.</w:t>
      </w:r>
    </w:p>
    <w:p w14:paraId="1C9E60C0" w14:textId="77777777" w:rsidR="00467A83" w:rsidRPr="00665D0A" w:rsidRDefault="00467A83" w:rsidP="00BB3D7F">
      <w:pPr>
        <w:spacing w:line="360" w:lineRule="auto"/>
        <w:jc w:val="both"/>
        <w:rPr>
          <w:rFonts w:ascii="Palatino Linotype" w:hAnsi="Palatino Linotype" w:cs="Tahoma"/>
          <w:sz w:val="22"/>
          <w:szCs w:val="22"/>
        </w:rPr>
      </w:pPr>
    </w:p>
    <w:p w14:paraId="130A1F45" w14:textId="77777777" w:rsidR="00F72CA9" w:rsidRPr="00665D0A" w:rsidRDefault="00F72CA9" w:rsidP="00BB3D7F">
      <w:pPr>
        <w:spacing w:line="360" w:lineRule="auto"/>
        <w:jc w:val="both"/>
        <w:rPr>
          <w:rFonts w:ascii="Palatino Linotype" w:hAnsi="Palatino Linotype" w:cs="Tahoma"/>
          <w:sz w:val="22"/>
          <w:szCs w:val="22"/>
          <w:lang w:val="es-ES"/>
        </w:rPr>
      </w:pPr>
      <w:r w:rsidRPr="00665D0A">
        <w:rPr>
          <w:rFonts w:ascii="Palatino Linotype" w:hAnsi="Palatino Linotype" w:cs="Tahoma"/>
          <w:bCs/>
          <w:sz w:val="22"/>
          <w:szCs w:val="22"/>
          <w:lang w:val="es-ES"/>
        </w:rPr>
        <w:t xml:space="preserve">Por tales motivos, </w:t>
      </w:r>
      <w:r w:rsidRPr="00665D0A">
        <w:rPr>
          <w:rFonts w:ascii="Palatino Linotype" w:hAnsi="Palatino Linotype" w:cs="Tahoma"/>
          <w:sz w:val="22"/>
          <w:szCs w:val="22"/>
          <w:lang w:val="es-ES"/>
        </w:rPr>
        <w:t xml:space="preserve">se considera procedente entrar al fondo del presente asunto. </w:t>
      </w:r>
    </w:p>
    <w:p w14:paraId="7EFDE595" w14:textId="77777777" w:rsidR="00D65F65" w:rsidRPr="00665D0A" w:rsidRDefault="00D65F65" w:rsidP="00BB3D7F">
      <w:pPr>
        <w:spacing w:line="360" w:lineRule="auto"/>
        <w:jc w:val="both"/>
        <w:rPr>
          <w:rFonts w:ascii="Palatino Linotype" w:hAnsi="Palatino Linotype" w:cs="Tahoma"/>
          <w:sz w:val="22"/>
          <w:szCs w:val="22"/>
          <w:lang w:val="es-ES"/>
        </w:rPr>
      </w:pPr>
    </w:p>
    <w:p w14:paraId="3744060A" w14:textId="77777777" w:rsidR="00D65F65" w:rsidRPr="00665D0A" w:rsidRDefault="00D65F65" w:rsidP="00D65F65">
      <w:pPr>
        <w:tabs>
          <w:tab w:val="left" w:pos="4962"/>
        </w:tabs>
        <w:spacing w:line="360" w:lineRule="auto"/>
        <w:jc w:val="both"/>
        <w:rPr>
          <w:rFonts w:ascii="Palatino Linotype" w:eastAsia="Calibri" w:hAnsi="Palatino Linotype" w:cs="Tahoma"/>
          <w:b/>
          <w:iCs/>
          <w:sz w:val="22"/>
          <w:szCs w:val="22"/>
          <w:lang w:val="es-ES" w:eastAsia="es-ES_tradnl"/>
        </w:rPr>
      </w:pPr>
      <w:r w:rsidRPr="00665D0A">
        <w:rPr>
          <w:rFonts w:ascii="Palatino Linotype" w:eastAsia="Calibri" w:hAnsi="Palatino Linotype" w:cs="Tahoma"/>
          <w:b/>
          <w:iCs/>
          <w:sz w:val="22"/>
          <w:szCs w:val="22"/>
          <w:lang w:val="es-ES" w:eastAsia="es-ES_tradnl"/>
        </w:rPr>
        <w:t xml:space="preserve">TERCERO. Determinación de la Controversia. </w:t>
      </w:r>
    </w:p>
    <w:p w14:paraId="47A878C9" w14:textId="77777777" w:rsidR="00D65F65" w:rsidRPr="00665D0A" w:rsidRDefault="00D65F65" w:rsidP="00D65F65">
      <w:pPr>
        <w:tabs>
          <w:tab w:val="left" w:pos="4962"/>
        </w:tabs>
        <w:spacing w:line="360" w:lineRule="auto"/>
        <w:jc w:val="both"/>
        <w:rPr>
          <w:rFonts w:ascii="Palatino Linotype" w:eastAsia="Calibri" w:hAnsi="Palatino Linotype" w:cs="Tahoma"/>
          <w:b/>
          <w:iCs/>
          <w:sz w:val="22"/>
          <w:szCs w:val="22"/>
          <w:lang w:val="es-ES" w:eastAsia="es-ES_tradnl"/>
        </w:rPr>
      </w:pPr>
    </w:p>
    <w:p w14:paraId="252E97FB" w14:textId="3553AC7A" w:rsidR="00D65F65" w:rsidRPr="00665D0A" w:rsidRDefault="00D65F65" w:rsidP="00D65F65">
      <w:pPr>
        <w:tabs>
          <w:tab w:val="left" w:pos="4962"/>
        </w:tabs>
        <w:spacing w:line="360" w:lineRule="auto"/>
        <w:jc w:val="both"/>
        <w:rPr>
          <w:rFonts w:ascii="Palatino Linotype" w:eastAsia="Calibri" w:hAnsi="Palatino Linotype" w:cs="Tahoma"/>
          <w:iCs/>
          <w:sz w:val="22"/>
          <w:szCs w:val="22"/>
          <w:lang w:eastAsia="es-ES_tradnl"/>
        </w:rPr>
      </w:pPr>
      <w:r w:rsidRPr="00665D0A">
        <w:rPr>
          <w:rFonts w:ascii="Palatino Linotype" w:eastAsia="Calibri" w:hAnsi="Palatino Linotype" w:cs="Tahoma"/>
          <w:iCs/>
          <w:sz w:val="22"/>
          <w:szCs w:val="22"/>
          <w:lang w:eastAsia="es-ES_tradnl"/>
        </w:rPr>
        <w:t xml:space="preserve">Una vez realizado el estudio de las constancias que integran </w:t>
      </w:r>
      <w:r w:rsidR="00EE4464" w:rsidRPr="00665D0A">
        <w:rPr>
          <w:rFonts w:ascii="Palatino Linotype" w:eastAsia="Calibri" w:hAnsi="Palatino Linotype" w:cs="Tahoma"/>
          <w:iCs/>
          <w:sz w:val="22"/>
          <w:szCs w:val="22"/>
          <w:lang w:eastAsia="es-ES_tradnl"/>
        </w:rPr>
        <w:t xml:space="preserve">el expediente en que se actúa, se advierte que el Sujeto Obligado dio contestación a cada uno de los requerimientos del Recurrente, aunque en algunos de ellos precisó que no procedía la entrega de la información </w:t>
      </w:r>
      <w:r w:rsidR="00461DCB" w:rsidRPr="00665D0A">
        <w:rPr>
          <w:rFonts w:ascii="Palatino Linotype" w:eastAsia="Calibri" w:hAnsi="Palatino Linotype" w:cs="Tahoma"/>
          <w:iCs/>
          <w:sz w:val="22"/>
          <w:szCs w:val="22"/>
          <w:lang w:eastAsia="es-ES_tradnl"/>
        </w:rPr>
        <w:t xml:space="preserve">por tratarse </w:t>
      </w:r>
      <w:r w:rsidR="00EE4464" w:rsidRPr="00665D0A">
        <w:rPr>
          <w:rFonts w:ascii="Palatino Linotype" w:eastAsia="Calibri" w:hAnsi="Palatino Linotype" w:cs="Tahoma"/>
          <w:iCs/>
          <w:sz w:val="22"/>
          <w:szCs w:val="22"/>
          <w:lang w:eastAsia="es-ES_tradnl"/>
        </w:rPr>
        <w:t xml:space="preserve">de un derecho gremial.  </w:t>
      </w:r>
    </w:p>
    <w:p w14:paraId="7047AF40" w14:textId="77777777" w:rsidR="00EE4464" w:rsidRPr="00665D0A" w:rsidRDefault="00EE4464" w:rsidP="00D65F65">
      <w:pPr>
        <w:tabs>
          <w:tab w:val="left" w:pos="4962"/>
        </w:tabs>
        <w:spacing w:line="360" w:lineRule="auto"/>
        <w:jc w:val="both"/>
        <w:rPr>
          <w:rFonts w:ascii="Palatino Linotype" w:eastAsia="Calibri" w:hAnsi="Palatino Linotype" w:cs="Tahoma"/>
          <w:iCs/>
          <w:sz w:val="22"/>
          <w:szCs w:val="22"/>
          <w:lang w:eastAsia="es-ES_tradnl"/>
        </w:rPr>
      </w:pPr>
    </w:p>
    <w:p w14:paraId="091B1FD1" w14:textId="22AB1188" w:rsidR="00EE4464" w:rsidRPr="00665D0A" w:rsidRDefault="00EE4464" w:rsidP="00D65F65">
      <w:pPr>
        <w:tabs>
          <w:tab w:val="left" w:pos="4962"/>
        </w:tabs>
        <w:spacing w:line="360" w:lineRule="auto"/>
        <w:jc w:val="both"/>
        <w:rPr>
          <w:rFonts w:ascii="Palatino Linotype" w:eastAsia="Calibri" w:hAnsi="Palatino Linotype" w:cs="Tahoma"/>
          <w:iCs/>
          <w:sz w:val="22"/>
          <w:szCs w:val="22"/>
          <w:lang w:eastAsia="es-ES_tradnl"/>
        </w:rPr>
      </w:pPr>
      <w:r w:rsidRPr="00665D0A">
        <w:rPr>
          <w:rFonts w:ascii="Palatino Linotype" w:eastAsia="Calibri" w:hAnsi="Palatino Linotype" w:cs="Tahoma"/>
          <w:iCs/>
          <w:sz w:val="22"/>
          <w:szCs w:val="22"/>
          <w:lang w:eastAsia="es-ES_tradnl"/>
        </w:rPr>
        <w:t xml:space="preserve">Por su parte, el Recurrente se inconformó con la entrega de información incompleta, con lo que se actualiza el supuesto previsto en el artículo 179, fracción V, de la </w:t>
      </w:r>
      <w:r w:rsidRPr="00665D0A">
        <w:rPr>
          <w:rFonts w:ascii="Palatino Linotype" w:eastAsia="Calibri" w:hAnsi="Palatino Linotype" w:cs="Tahoma"/>
          <w:iCs/>
          <w:sz w:val="22"/>
          <w:szCs w:val="22"/>
          <w:lang w:val="es-ES" w:eastAsia="es-ES_tradnl"/>
        </w:rPr>
        <w:t>Ley de Transparencia y Acceso a la Información Pública del Estado de México y Municipios</w:t>
      </w:r>
      <w:r w:rsidRPr="00665D0A">
        <w:rPr>
          <w:rFonts w:ascii="Palatino Linotype" w:eastAsia="Calibri" w:hAnsi="Palatino Linotype" w:cs="Tahoma"/>
          <w:iCs/>
          <w:sz w:val="22"/>
          <w:szCs w:val="22"/>
          <w:lang w:eastAsia="es-ES_tradnl"/>
        </w:rPr>
        <w:t xml:space="preserve"> –información incompleta-.</w:t>
      </w:r>
    </w:p>
    <w:p w14:paraId="7DC676FB" w14:textId="77777777" w:rsidR="00461DCB" w:rsidRPr="00665D0A" w:rsidRDefault="00461DCB" w:rsidP="00D65F65">
      <w:pPr>
        <w:tabs>
          <w:tab w:val="left" w:pos="4962"/>
        </w:tabs>
        <w:spacing w:line="360" w:lineRule="auto"/>
        <w:jc w:val="both"/>
        <w:rPr>
          <w:rFonts w:ascii="Palatino Linotype" w:eastAsia="Calibri" w:hAnsi="Palatino Linotype" w:cs="Tahoma"/>
          <w:iCs/>
          <w:sz w:val="22"/>
          <w:szCs w:val="22"/>
          <w:lang w:eastAsia="es-ES_tradnl"/>
        </w:rPr>
      </w:pPr>
    </w:p>
    <w:p w14:paraId="51AEA043" w14:textId="16731A79" w:rsidR="00461DCB" w:rsidRPr="00665D0A" w:rsidRDefault="00461DCB" w:rsidP="00461DCB">
      <w:pPr>
        <w:spacing w:line="360" w:lineRule="auto"/>
        <w:ind w:right="-93"/>
        <w:jc w:val="both"/>
        <w:rPr>
          <w:rFonts w:ascii="Palatino Linotype" w:eastAsia="Calibri" w:hAnsi="Palatino Linotype" w:cs="Tahoma"/>
          <w:bCs/>
          <w:sz w:val="22"/>
          <w:szCs w:val="22"/>
          <w:lang w:eastAsia="en-US"/>
        </w:rPr>
      </w:pPr>
      <w:r w:rsidRPr="00665D0A">
        <w:rPr>
          <w:rFonts w:ascii="Palatino Linotype" w:hAnsi="Palatino Linotype" w:cs="Tahoma"/>
          <w:sz w:val="22"/>
          <w:szCs w:val="22"/>
          <w:lang w:val="es-ES"/>
        </w:rPr>
        <w:t>Lo anterior, se desprende de las documentales que obran en el expediente de referencia, materia de la presente resolución, consistentes en: la solicitud de acceso a la información con</w:t>
      </w:r>
      <w:r w:rsidRPr="00665D0A">
        <w:rPr>
          <w:rFonts w:ascii="Palatino Linotype" w:eastAsia="Calibri" w:hAnsi="Palatino Linotype" w:cs="Tahoma"/>
          <w:bCs/>
          <w:sz w:val="22"/>
          <w:szCs w:val="22"/>
          <w:lang w:eastAsia="en-US"/>
        </w:rPr>
        <w:t>; la respuesta proporcionada por el Sujeto Obligado; el escrito recursal y el Informe Justificado emitido por el Sujeto Obligado; instrumentales que se toman en cuenta a efecto de resolver el presente medio de impugnación, conforme a lo dispuesto por el artículo 185, fracción IV, de la Ley de Transparencia y Acceso a la Información Pública del Estado de México y Municipios.</w:t>
      </w:r>
    </w:p>
    <w:p w14:paraId="63E3BB6D" w14:textId="297630A4" w:rsidR="00A87064" w:rsidRPr="00665D0A" w:rsidRDefault="00A87064" w:rsidP="00461DCB">
      <w:pPr>
        <w:spacing w:line="360" w:lineRule="auto"/>
        <w:ind w:right="-93"/>
        <w:jc w:val="both"/>
        <w:rPr>
          <w:rFonts w:ascii="Palatino Linotype" w:eastAsia="Calibri" w:hAnsi="Palatino Linotype" w:cs="Tahoma"/>
          <w:bCs/>
          <w:sz w:val="22"/>
          <w:szCs w:val="22"/>
          <w:lang w:eastAsia="en-US"/>
        </w:rPr>
      </w:pPr>
      <w:r w:rsidRPr="00665D0A">
        <w:rPr>
          <w:rFonts w:ascii="Palatino Linotype" w:eastAsia="Calibri" w:hAnsi="Palatino Linotype" w:cs="Tahoma"/>
          <w:bCs/>
          <w:sz w:val="22"/>
          <w:szCs w:val="22"/>
          <w:lang w:eastAsia="en-US"/>
        </w:rPr>
        <w:lastRenderedPageBreak/>
        <w:t xml:space="preserve">No se deja de lado que el Recurrente realizó diversas manifestaciones personales en su escrito original de solicitud, sin embargo como no corresponden a una solicitud de acceso a la información en términos de la </w:t>
      </w:r>
      <w:r w:rsidRPr="00665D0A">
        <w:rPr>
          <w:rFonts w:ascii="Palatino Linotype" w:eastAsia="Calibri" w:hAnsi="Palatino Linotype" w:cs="Tahoma"/>
          <w:bCs/>
          <w:sz w:val="22"/>
          <w:szCs w:val="22"/>
          <w:lang w:val="es-ES" w:eastAsia="en-US"/>
        </w:rPr>
        <w:t>Ley de Transparencia y Acceso a la Información Pública del Estado de México y Municipios</w:t>
      </w:r>
      <w:r w:rsidRPr="00665D0A">
        <w:rPr>
          <w:rFonts w:ascii="Palatino Linotype" w:eastAsia="Calibri" w:hAnsi="Palatino Linotype" w:cs="Tahoma"/>
          <w:bCs/>
          <w:sz w:val="22"/>
          <w:szCs w:val="22"/>
          <w:lang w:eastAsia="en-US"/>
        </w:rPr>
        <w:t>, estas manifestaciones personales, al ser subjetivas no serán motivo de análisis.</w:t>
      </w:r>
    </w:p>
    <w:p w14:paraId="3FA148E4" w14:textId="77777777" w:rsidR="00A87064" w:rsidRPr="00665D0A" w:rsidRDefault="00A87064" w:rsidP="00461DCB">
      <w:pPr>
        <w:spacing w:line="360" w:lineRule="auto"/>
        <w:ind w:right="-93"/>
        <w:jc w:val="both"/>
        <w:rPr>
          <w:rFonts w:ascii="Palatino Linotype" w:eastAsia="Calibri" w:hAnsi="Palatino Linotype" w:cs="Tahoma"/>
          <w:bCs/>
          <w:sz w:val="22"/>
          <w:szCs w:val="22"/>
          <w:lang w:eastAsia="en-US"/>
        </w:rPr>
      </w:pPr>
    </w:p>
    <w:p w14:paraId="30F5F511" w14:textId="77777777" w:rsidR="00D65F65" w:rsidRPr="00665D0A" w:rsidRDefault="00D65F65" w:rsidP="00D65F65">
      <w:pPr>
        <w:spacing w:line="360" w:lineRule="auto"/>
        <w:jc w:val="both"/>
        <w:rPr>
          <w:rFonts w:ascii="Palatino Linotype" w:hAnsi="Palatino Linotype" w:cs="Tahoma"/>
          <w:b/>
          <w:sz w:val="22"/>
          <w:szCs w:val="22"/>
        </w:rPr>
      </w:pPr>
      <w:r w:rsidRPr="00665D0A">
        <w:rPr>
          <w:rFonts w:ascii="Palatino Linotype" w:hAnsi="Palatino Linotype" w:cs="Tahoma"/>
          <w:b/>
          <w:sz w:val="22"/>
          <w:szCs w:val="22"/>
          <w:lang w:val="es-ES"/>
        </w:rPr>
        <w:t xml:space="preserve">CUARTO. </w:t>
      </w:r>
      <w:r w:rsidRPr="00665D0A">
        <w:rPr>
          <w:rFonts w:ascii="Palatino Linotype" w:hAnsi="Palatino Linotype" w:cs="Tahoma"/>
          <w:b/>
          <w:sz w:val="22"/>
          <w:szCs w:val="22"/>
        </w:rPr>
        <w:t>Marco normativo aplicable en materia de transparencia y acceso a la información pública.</w:t>
      </w:r>
    </w:p>
    <w:p w14:paraId="66C74F43" w14:textId="77777777" w:rsidR="00D65F65" w:rsidRPr="00665D0A" w:rsidRDefault="00D65F65" w:rsidP="00D65F65">
      <w:pPr>
        <w:spacing w:line="360" w:lineRule="auto"/>
        <w:jc w:val="both"/>
        <w:rPr>
          <w:rFonts w:ascii="Palatino Linotype" w:hAnsi="Palatino Linotype" w:cs="Tahoma"/>
          <w:b/>
          <w:sz w:val="22"/>
          <w:szCs w:val="22"/>
        </w:rPr>
      </w:pPr>
    </w:p>
    <w:p w14:paraId="07389F20" w14:textId="77777777" w:rsidR="00D65F65" w:rsidRPr="00665D0A" w:rsidRDefault="00D65F65" w:rsidP="00D65F65">
      <w:pPr>
        <w:spacing w:line="360" w:lineRule="auto"/>
        <w:contextualSpacing/>
        <w:jc w:val="both"/>
        <w:rPr>
          <w:rFonts w:ascii="Palatino Linotype" w:hAnsi="Palatino Linotype" w:cs="Tahoma"/>
          <w:sz w:val="22"/>
          <w:szCs w:val="22"/>
        </w:rPr>
      </w:pPr>
      <w:r w:rsidRPr="00665D0A">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23D43AD" w14:textId="77777777" w:rsidR="00D65F65" w:rsidRPr="00665D0A" w:rsidRDefault="00D65F65" w:rsidP="00D65F65">
      <w:pPr>
        <w:spacing w:line="360" w:lineRule="auto"/>
        <w:contextualSpacing/>
        <w:jc w:val="both"/>
        <w:rPr>
          <w:rFonts w:ascii="Palatino Linotype" w:hAnsi="Palatino Linotype" w:cs="Tahoma"/>
          <w:sz w:val="22"/>
          <w:szCs w:val="22"/>
        </w:rPr>
      </w:pPr>
    </w:p>
    <w:p w14:paraId="235A0E67" w14:textId="77777777" w:rsidR="00D65F65" w:rsidRPr="00665D0A" w:rsidRDefault="00D65F65" w:rsidP="00D65F65">
      <w:pPr>
        <w:spacing w:line="360" w:lineRule="auto"/>
        <w:jc w:val="both"/>
        <w:rPr>
          <w:rFonts w:ascii="Palatino Linotype" w:hAnsi="Palatino Linotype" w:cs="Tahoma"/>
          <w:sz w:val="22"/>
          <w:szCs w:val="22"/>
        </w:rPr>
      </w:pPr>
      <w:r w:rsidRPr="00665D0A">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50E754FE" w14:textId="77777777" w:rsidR="00D65F65" w:rsidRPr="00665D0A" w:rsidRDefault="00D65F65" w:rsidP="00D65F65">
      <w:pPr>
        <w:spacing w:line="360" w:lineRule="auto"/>
        <w:jc w:val="both"/>
        <w:rPr>
          <w:rFonts w:ascii="Palatino Linotype" w:hAnsi="Palatino Linotype" w:cs="Tahoma"/>
          <w:sz w:val="22"/>
          <w:szCs w:val="22"/>
        </w:rPr>
      </w:pPr>
    </w:p>
    <w:p w14:paraId="55B46A5D" w14:textId="77777777" w:rsidR="00D65F65" w:rsidRPr="00665D0A" w:rsidRDefault="00D65F65" w:rsidP="00D65F65">
      <w:pPr>
        <w:spacing w:line="360" w:lineRule="auto"/>
        <w:jc w:val="both"/>
        <w:rPr>
          <w:rFonts w:ascii="Palatino Linotype" w:hAnsi="Palatino Linotype" w:cs="Tahoma"/>
          <w:sz w:val="22"/>
          <w:szCs w:val="22"/>
        </w:rPr>
      </w:pPr>
      <w:r w:rsidRPr="00665D0A">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56166AD" w14:textId="77777777" w:rsidR="00D65F65" w:rsidRPr="00665D0A" w:rsidRDefault="00D65F65" w:rsidP="00D65F65">
      <w:pPr>
        <w:spacing w:line="360" w:lineRule="auto"/>
        <w:jc w:val="both"/>
        <w:rPr>
          <w:rFonts w:ascii="Palatino Linotype" w:hAnsi="Palatino Linotype" w:cs="Tahoma"/>
          <w:sz w:val="22"/>
          <w:szCs w:val="22"/>
        </w:rPr>
      </w:pPr>
    </w:p>
    <w:p w14:paraId="04ACBC1D" w14:textId="77777777" w:rsidR="00D65F65" w:rsidRPr="00665D0A" w:rsidRDefault="00D65F65" w:rsidP="00D65F65">
      <w:pPr>
        <w:spacing w:line="360" w:lineRule="auto"/>
        <w:jc w:val="both"/>
        <w:rPr>
          <w:rFonts w:ascii="Palatino Linotype" w:hAnsi="Palatino Linotype" w:cs="Tahoma"/>
          <w:sz w:val="22"/>
          <w:szCs w:val="22"/>
        </w:rPr>
      </w:pPr>
      <w:r w:rsidRPr="00665D0A">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71B96007" w14:textId="77777777" w:rsidR="00D65F65" w:rsidRPr="00665D0A" w:rsidRDefault="00D65F65" w:rsidP="00D65F65">
      <w:pPr>
        <w:spacing w:line="360" w:lineRule="auto"/>
        <w:jc w:val="both"/>
        <w:rPr>
          <w:rFonts w:ascii="Palatino Linotype" w:hAnsi="Palatino Linotype" w:cs="Tahoma"/>
          <w:sz w:val="22"/>
          <w:szCs w:val="22"/>
        </w:rPr>
      </w:pPr>
    </w:p>
    <w:p w14:paraId="6FA5CEEC" w14:textId="77777777" w:rsidR="00D65F65" w:rsidRPr="00665D0A" w:rsidRDefault="00D65F65" w:rsidP="00D65F65">
      <w:pPr>
        <w:spacing w:line="360" w:lineRule="auto"/>
        <w:jc w:val="both"/>
        <w:rPr>
          <w:rFonts w:ascii="Palatino Linotype" w:hAnsi="Palatino Linotype" w:cs="Tahoma"/>
          <w:sz w:val="22"/>
          <w:szCs w:val="22"/>
        </w:rPr>
      </w:pPr>
      <w:r w:rsidRPr="00665D0A">
        <w:rPr>
          <w:rFonts w:ascii="Palatino Linotype" w:hAnsi="Palatino Linotype" w:cs="Tahoma"/>
          <w:sz w:val="22"/>
          <w:szCs w:val="22"/>
        </w:rPr>
        <w:t>El artículo 12, que, quienes generen, recopilen, administren, manejen, procesen, archiven o conserven información pública serán responsables de la misma.</w:t>
      </w:r>
    </w:p>
    <w:p w14:paraId="4700209B" w14:textId="77777777" w:rsidR="00D65F65" w:rsidRPr="00665D0A" w:rsidRDefault="00D65F65" w:rsidP="00D65F65">
      <w:pPr>
        <w:spacing w:line="360" w:lineRule="auto"/>
        <w:jc w:val="both"/>
        <w:rPr>
          <w:rFonts w:ascii="Palatino Linotype" w:hAnsi="Palatino Linotype" w:cs="Tahoma"/>
          <w:sz w:val="22"/>
          <w:szCs w:val="22"/>
        </w:rPr>
      </w:pPr>
    </w:p>
    <w:p w14:paraId="6AEFB14C" w14:textId="77777777" w:rsidR="00D65F65" w:rsidRPr="00665D0A" w:rsidRDefault="00D65F65" w:rsidP="00D65F65">
      <w:pPr>
        <w:spacing w:line="360" w:lineRule="auto"/>
        <w:jc w:val="both"/>
        <w:rPr>
          <w:rFonts w:ascii="Palatino Linotype" w:hAnsi="Palatino Linotype" w:cs="Tahoma"/>
          <w:sz w:val="22"/>
          <w:szCs w:val="22"/>
        </w:rPr>
      </w:pPr>
      <w:r w:rsidRPr="00665D0A">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0871AC65" w14:textId="77777777" w:rsidR="00D65F65" w:rsidRPr="00665D0A" w:rsidRDefault="00D65F65" w:rsidP="00D65F65">
      <w:pPr>
        <w:spacing w:line="360" w:lineRule="auto"/>
        <w:jc w:val="both"/>
        <w:rPr>
          <w:rFonts w:ascii="Palatino Linotype" w:hAnsi="Palatino Linotype" w:cs="Tahoma"/>
          <w:sz w:val="22"/>
          <w:szCs w:val="22"/>
        </w:rPr>
      </w:pPr>
    </w:p>
    <w:p w14:paraId="0BEF54DE" w14:textId="77777777" w:rsidR="00D65F65" w:rsidRPr="00665D0A" w:rsidRDefault="00D65F65" w:rsidP="00D65F65">
      <w:pPr>
        <w:spacing w:line="360" w:lineRule="auto"/>
        <w:jc w:val="both"/>
        <w:rPr>
          <w:rFonts w:ascii="Palatino Linotype" w:hAnsi="Palatino Linotype" w:cs="Tahoma"/>
          <w:sz w:val="22"/>
          <w:szCs w:val="22"/>
        </w:rPr>
      </w:pPr>
      <w:r w:rsidRPr="00665D0A">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79788A2" w14:textId="77777777" w:rsidR="00D65F65" w:rsidRPr="00665D0A" w:rsidRDefault="00D65F65" w:rsidP="00D65F65">
      <w:pPr>
        <w:spacing w:line="360" w:lineRule="auto"/>
        <w:jc w:val="both"/>
        <w:rPr>
          <w:rFonts w:ascii="Palatino Linotype" w:hAnsi="Palatino Linotype" w:cs="Tahoma"/>
          <w:sz w:val="22"/>
          <w:szCs w:val="22"/>
          <w:lang w:eastAsia="es-MX"/>
        </w:rPr>
      </w:pPr>
    </w:p>
    <w:p w14:paraId="0B61B3B4" w14:textId="77777777" w:rsidR="00D65F65" w:rsidRPr="00665D0A" w:rsidRDefault="00D65F65" w:rsidP="00D65F65">
      <w:pPr>
        <w:spacing w:line="360" w:lineRule="auto"/>
        <w:jc w:val="both"/>
        <w:rPr>
          <w:rFonts w:ascii="Palatino Linotype" w:hAnsi="Palatino Linotype" w:cs="Tahoma"/>
          <w:b/>
          <w:sz w:val="22"/>
          <w:szCs w:val="22"/>
          <w:lang w:val="es-ES"/>
        </w:rPr>
      </w:pPr>
      <w:r w:rsidRPr="00665D0A">
        <w:rPr>
          <w:rFonts w:ascii="Palatino Linotype" w:hAnsi="Palatino Linotype" w:cs="Tahoma"/>
          <w:b/>
          <w:sz w:val="22"/>
          <w:szCs w:val="22"/>
          <w:lang w:val="es-ES"/>
        </w:rPr>
        <w:t>QUINTO. Estudio de Fondo.</w:t>
      </w:r>
    </w:p>
    <w:p w14:paraId="39403B40" w14:textId="77777777" w:rsidR="00652010" w:rsidRPr="00665D0A" w:rsidRDefault="00652010" w:rsidP="00D65F65">
      <w:pPr>
        <w:spacing w:line="360" w:lineRule="auto"/>
        <w:jc w:val="both"/>
        <w:rPr>
          <w:rFonts w:ascii="Palatino Linotype" w:hAnsi="Palatino Linotype" w:cs="Tahoma"/>
          <w:sz w:val="22"/>
          <w:szCs w:val="22"/>
          <w:lang w:val="es-ES"/>
        </w:rPr>
      </w:pPr>
    </w:p>
    <w:p w14:paraId="5FA42B43" w14:textId="77777777" w:rsidR="00652010" w:rsidRPr="00665D0A" w:rsidRDefault="00652010" w:rsidP="00652010">
      <w:pPr>
        <w:spacing w:line="360" w:lineRule="auto"/>
        <w:jc w:val="both"/>
        <w:rPr>
          <w:rFonts w:ascii="Palatino Linotype" w:eastAsia="Calibri" w:hAnsi="Palatino Linotype" w:cs="Tahoma"/>
          <w:iCs/>
          <w:sz w:val="22"/>
          <w:szCs w:val="22"/>
          <w:lang w:eastAsia="es-ES_tradnl"/>
        </w:rPr>
      </w:pPr>
      <w:r w:rsidRPr="00665D0A">
        <w:rPr>
          <w:rFonts w:ascii="Palatino Linotype" w:eastAsia="Arial Unicode MS" w:hAnsi="Palatino Linotype" w:cs="Tahoma"/>
          <w:sz w:val="22"/>
          <w:szCs w:val="22"/>
        </w:rPr>
        <w:t xml:space="preserve">En principio, resulta necesario precisar que la </w:t>
      </w:r>
      <w:r w:rsidRPr="00665D0A">
        <w:rPr>
          <w:rFonts w:ascii="Palatino Linotype" w:eastAsia="Calibri" w:hAnsi="Palatino Linotype" w:cs="Tahoma"/>
          <w:iCs/>
          <w:sz w:val="22"/>
          <w:szCs w:val="22"/>
          <w:lang w:eastAsia="es-ES_tradnl"/>
        </w:rPr>
        <w:t>Federación de Asociaciones Autónomas de Personal Académico de la Universidad Autónoma del Estado de México (FAAPAUAEM), tiene la calidad de sindicato gremial de personal académico, cuya acta constitutiva data del nueve de mayo de mil novecientos sesenta y nueve, de conformidad con el artículo primero de su Estatuto.</w:t>
      </w:r>
    </w:p>
    <w:p w14:paraId="381C8F2B" w14:textId="77777777" w:rsidR="00652010" w:rsidRPr="00665D0A" w:rsidRDefault="00652010" w:rsidP="00652010">
      <w:pPr>
        <w:spacing w:line="360" w:lineRule="auto"/>
        <w:jc w:val="both"/>
        <w:rPr>
          <w:rFonts w:ascii="Palatino Linotype" w:eastAsia="Calibri" w:hAnsi="Palatino Linotype" w:cs="Tahoma"/>
          <w:iCs/>
          <w:sz w:val="22"/>
          <w:szCs w:val="22"/>
          <w:lang w:eastAsia="es-ES_tradnl"/>
        </w:rPr>
      </w:pPr>
    </w:p>
    <w:p w14:paraId="3AAD38B1" w14:textId="77777777" w:rsidR="00652010" w:rsidRPr="00665D0A" w:rsidRDefault="00652010" w:rsidP="00652010">
      <w:pPr>
        <w:spacing w:line="360" w:lineRule="auto"/>
        <w:jc w:val="both"/>
        <w:rPr>
          <w:rFonts w:ascii="Palatino Linotype" w:eastAsia="Arial Unicode MS" w:hAnsi="Palatino Linotype" w:cs="Tahoma"/>
          <w:sz w:val="22"/>
          <w:szCs w:val="22"/>
        </w:rPr>
      </w:pPr>
      <w:r w:rsidRPr="00665D0A">
        <w:rPr>
          <w:rFonts w:ascii="Palatino Linotype" w:eastAsia="Arial Unicode MS" w:hAnsi="Palatino Linotype" w:cs="Tahoma"/>
          <w:sz w:val="22"/>
          <w:szCs w:val="22"/>
        </w:rPr>
        <w:t xml:space="preserve">Bajo este orden de ideas y, para determinar la procedencia o no de la entrega de la información que nos ocupa, en ejercicio del derecho de acceso a la información pública, previsto en el artículo 6° de la Constitución Política de los Estados Unidos Mexicanos, es menester precisar a su vez, la naturaleza jurídica de los </w:t>
      </w:r>
      <w:r w:rsidRPr="00665D0A">
        <w:rPr>
          <w:rFonts w:ascii="Palatino Linotype" w:eastAsia="Arial Unicode MS" w:hAnsi="Palatino Linotype" w:cs="Tahoma"/>
          <w:sz w:val="22"/>
          <w:szCs w:val="22"/>
          <w:u w:val="single"/>
        </w:rPr>
        <w:t>sindicatos</w:t>
      </w:r>
      <w:r w:rsidRPr="00665D0A">
        <w:rPr>
          <w:rFonts w:ascii="Palatino Linotype" w:eastAsia="Arial Unicode MS" w:hAnsi="Palatino Linotype" w:cs="Tahoma"/>
          <w:sz w:val="22"/>
          <w:szCs w:val="22"/>
        </w:rPr>
        <w:t>.</w:t>
      </w:r>
    </w:p>
    <w:p w14:paraId="2264B080" w14:textId="77777777" w:rsidR="00652010" w:rsidRPr="00665D0A" w:rsidRDefault="00652010" w:rsidP="00652010">
      <w:pPr>
        <w:spacing w:line="360" w:lineRule="auto"/>
        <w:jc w:val="both"/>
        <w:rPr>
          <w:rFonts w:ascii="Palatino Linotype" w:eastAsia="Arial Unicode MS" w:hAnsi="Palatino Linotype" w:cs="Tahoma"/>
          <w:sz w:val="22"/>
          <w:szCs w:val="22"/>
        </w:rPr>
      </w:pPr>
    </w:p>
    <w:p w14:paraId="0BD3DBF2" w14:textId="77777777" w:rsidR="00652010" w:rsidRPr="00665D0A" w:rsidRDefault="00652010" w:rsidP="00652010">
      <w:pPr>
        <w:spacing w:line="360" w:lineRule="auto"/>
        <w:jc w:val="both"/>
        <w:rPr>
          <w:rFonts w:ascii="Palatino Linotype" w:eastAsia="Arial Unicode MS" w:hAnsi="Palatino Linotype" w:cs="Tahoma"/>
          <w:sz w:val="22"/>
          <w:szCs w:val="22"/>
        </w:rPr>
      </w:pPr>
      <w:r w:rsidRPr="00665D0A">
        <w:rPr>
          <w:rFonts w:ascii="Palatino Linotype" w:eastAsia="Arial Unicode MS" w:hAnsi="Palatino Linotype" w:cs="Tahoma"/>
          <w:sz w:val="22"/>
          <w:szCs w:val="22"/>
        </w:rPr>
        <w:t xml:space="preserve">Al respecto,  en términos del artículo 123, apartado A, fracción XVI y apartado B, fracción X, de la Constitución Política de los Estados Unidos Mexicanos, se establece que los trabajadores tendrán el derecho de asociarse para la defensa de sus intereses comunes, a través de la formación </w:t>
      </w:r>
      <w:r w:rsidRPr="00665D0A">
        <w:rPr>
          <w:rFonts w:ascii="Palatino Linotype" w:eastAsia="Arial Unicode MS" w:hAnsi="Palatino Linotype" w:cs="Tahoma"/>
          <w:b/>
          <w:sz w:val="22"/>
          <w:szCs w:val="22"/>
        </w:rPr>
        <w:t>de sindicatos.</w:t>
      </w:r>
    </w:p>
    <w:p w14:paraId="59A9844A" w14:textId="77777777" w:rsidR="00652010" w:rsidRPr="00665D0A" w:rsidRDefault="00652010" w:rsidP="00652010">
      <w:pPr>
        <w:spacing w:line="360" w:lineRule="auto"/>
        <w:jc w:val="both"/>
        <w:rPr>
          <w:rFonts w:ascii="Palatino Linotype" w:eastAsia="Arial Unicode MS" w:hAnsi="Palatino Linotype" w:cs="Tahoma"/>
          <w:sz w:val="22"/>
          <w:szCs w:val="22"/>
        </w:rPr>
      </w:pPr>
    </w:p>
    <w:p w14:paraId="5744FF9F" w14:textId="77777777" w:rsidR="00652010" w:rsidRPr="00665D0A" w:rsidRDefault="00652010" w:rsidP="00652010">
      <w:pPr>
        <w:spacing w:line="360" w:lineRule="auto"/>
        <w:jc w:val="both"/>
        <w:rPr>
          <w:rFonts w:ascii="Palatino Linotype" w:eastAsia="Arial Unicode MS" w:hAnsi="Palatino Linotype" w:cs="Tahoma"/>
          <w:sz w:val="22"/>
          <w:szCs w:val="22"/>
        </w:rPr>
      </w:pPr>
      <w:r w:rsidRPr="00665D0A">
        <w:rPr>
          <w:rFonts w:ascii="Palatino Linotype" w:eastAsia="Arial Unicode MS" w:hAnsi="Palatino Linotype" w:cs="Tahoma"/>
          <w:sz w:val="22"/>
          <w:szCs w:val="22"/>
        </w:rPr>
        <w:t xml:space="preserve">En ese orden de ideas, conforme artículo 356 de la Ley Federal del Trabajo y 138 de la Ley de Trabajo de los Servidores Públicos del Estado de México y Municipios, un Sindicato </w:t>
      </w:r>
      <w:r w:rsidRPr="00665D0A">
        <w:rPr>
          <w:rFonts w:ascii="Palatino Linotype" w:eastAsia="Arial Unicode MS" w:hAnsi="Palatino Linotype" w:cs="Tahoma"/>
          <w:b/>
          <w:sz w:val="22"/>
          <w:szCs w:val="22"/>
        </w:rPr>
        <w:t>es una asociación de servidores públicos generales, constituida para el estudio, mejoramiento y defensa de sus intereses comunes.</w:t>
      </w:r>
    </w:p>
    <w:p w14:paraId="0D0F5074" w14:textId="77777777" w:rsidR="00652010" w:rsidRPr="00665D0A" w:rsidRDefault="00652010" w:rsidP="00652010">
      <w:pPr>
        <w:spacing w:line="360" w:lineRule="auto"/>
        <w:jc w:val="both"/>
        <w:rPr>
          <w:rFonts w:ascii="Palatino Linotype" w:eastAsia="Arial Unicode MS" w:hAnsi="Palatino Linotype" w:cs="Tahoma"/>
          <w:sz w:val="22"/>
          <w:szCs w:val="22"/>
        </w:rPr>
      </w:pPr>
    </w:p>
    <w:p w14:paraId="1F8E35E1" w14:textId="77777777" w:rsidR="00652010" w:rsidRPr="00665D0A" w:rsidRDefault="00652010" w:rsidP="00652010">
      <w:pPr>
        <w:spacing w:line="360" w:lineRule="auto"/>
        <w:jc w:val="both"/>
        <w:rPr>
          <w:rFonts w:ascii="Palatino Linotype" w:eastAsia="Arial Unicode MS" w:hAnsi="Palatino Linotype" w:cs="Tahoma"/>
          <w:sz w:val="22"/>
          <w:szCs w:val="22"/>
        </w:rPr>
      </w:pPr>
      <w:r w:rsidRPr="00665D0A">
        <w:rPr>
          <w:rFonts w:ascii="Palatino Linotype" w:eastAsia="Arial Unicode MS" w:hAnsi="Palatino Linotype" w:cs="Tahoma"/>
          <w:sz w:val="22"/>
          <w:szCs w:val="22"/>
        </w:rPr>
        <w:t>Asimismo, de la Ley de Trabajo de los Servidores Públicos del Estado y Municipios destaca lo siguiente:</w:t>
      </w:r>
    </w:p>
    <w:p w14:paraId="2DB5B402" w14:textId="77777777" w:rsidR="00652010" w:rsidRPr="00665D0A" w:rsidRDefault="00652010" w:rsidP="00652010">
      <w:pPr>
        <w:spacing w:line="360" w:lineRule="auto"/>
        <w:jc w:val="both"/>
        <w:rPr>
          <w:rFonts w:ascii="Palatino Linotype" w:eastAsia="Arial Unicode MS" w:hAnsi="Palatino Linotype" w:cs="Tahoma"/>
          <w:sz w:val="22"/>
          <w:szCs w:val="22"/>
        </w:rPr>
      </w:pPr>
    </w:p>
    <w:p w14:paraId="2EC77E34" w14:textId="77777777" w:rsidR="00652010" w:rsidRPr="00665D0A" w:rsidRDefault="00652010" w:rsidP="00652010">
      <w:pPr>
        <w:spacing w:line="360" w:lineRule="auto"/>
        <w:ind w:left="567" w:right="567"/>
        <w:jc w:val="both"/>
        <w:rPr>
          <w:rFonts w:ascii="Palatino Linotype" w:eastAsia="Arial Unicode MS" w:hAnsi="Palatino Linotype" w:cs="Tahoma"/>
          <w:i/>
          <w:sz w:val="22"/>
          <w:szCs w:val="22"/>
        </w:rPr>
      </w:pPr>
      <w:r w:rsidRPr="00665D0A">
        <w:rPr>
          <w:rFonts w:ascii="Palatino Linotype" w:eastAsia="Arial Unicode MS" w:hAnsi="Palatino Linotype" w:cs="Tahoma"/>
          <w:i/>
          <w:sz w:val="22"/>
          <w:szCs w:val="22"/>
        </w:rPr>
        <w:t xml:space="preserve">ARTÍCULO </w:t>
      </w:r>
      <w:r w:rsidRPr="00665D0A">
        <w:rPr>
          <w:rFonts w:ascii="Palatino Linotype" w:eastAsia="Arial Unicode MS" w:hAnsi="Palatino Linotype" w:cs="Tahoma"/>
          <w:b/>
          <w:i/>
          <w:sz w:val="22"/>
          <w:szCs w:val="22"/>
        </w:rPr>
        <w:t>138. Sindicato es la asociación de servidores públicos generales constituida para el estudio, mejoramiento y defensa de sus intereses comunes.</w:t>
      </w:r>
      <w:r w:rsidRPr="00665D0A">
        <w:rPr>
          <w:rFonts w:ascii="Palatino Linotype" w:eastAsia="Arial Unicode MS" w:hAnsi="Palatino Linotype" w:cs="Tahoma"/>
          <w:i/>
          <w:sz w:val="22"/>
          <w:szCs w:val="22"/>
        </w:rPr>
        <w:t xml:space="preserve"> Las instituciones públicas en su conjunto, reconocerán como titulares de las relaciones colectivas de trabajo, únicamente a un sindicato de servidores públicos generales y a uno </w:t>
      </w:r>
      <w:r w:rsidRPr="00665D0A">
        <w:rPr>
          <w:rFonts w:ascii="Palatino Linotype" w:eastAsia="Arial Unicode MS" w:hAnsi="Palatino Linotype" w:cs="Tahoma"/>
          <w:b/>
          <w:i/>
          <w:sz w:val="22"/>
          <w:szCs w:val="22"/>
        </w:rPr>
        <w:lastRenderedPageBreak/>
        <w:t>de maestros que serán los que cuenten con registro ante el Tribunal</w:t>
      </w:r>
      <w:r w:rsidRPr="00665D0A">
        <w:rPr>
          <w:rFonts w:ascii="Palatino Linotype" w:eastAsia="Arial Unicode MS" w:hAnsi="Palatino Linotype" w:cs="Tahoma"/>
          <w:i/>
          <w:sz w:val="22"/>
          <w:szCs w:val="22"/>
        </w:rPr>
        <w:t xml:space="preserve">, así como a aquellos registrados que representen a los docentes en las instituciones de carácter educativo cuyo decreto de creación establezca su autonomía en su régimen sindical. En el caso de los trabajadores del Subsistema Educativo Federalizado se reconoce a su Sindicato Nacional de Trabajadores de la Educación. Se reconocerán asimismo, a los demás sindicatos de servidores públicos que, en su caso, se incorporen a la administración pública estatal con motivo de procesos de descentralización federal. </w:t>
      </w:r>
    </w:p>
    <w:p w14:paraId="364163B0" w14:textId="77777777" w:rsidR="00652010" w:rsidRPr="00665D0A" w:rsidRDefault="00652010" w:rsidP="00652010">
      <w:pPr>
        <w:spacing w:line="360" w:lineRule="auto"/>
        <w:ind w:left="567" w:right="567"/>
        <w:jc w:val="both"/>
        <w:rPr>
          <w:rFonts w:ascii="Palatino Linotype" w:eastAsia="Arial Unicode MS" w:hAnsi="Palatino Linotype" w:cs="Tahoma"/>
          <w:i/>
          <w:sz w:val="22"/>
          <w:szCs w:val="22"/>
        </w:rPr>
      </w:pPr>
    </w:p>
    <w:p w14:paraId="059A25C4" w14:textId="77777777" w:rsidR="00652010" w:rsidRPr="00665D0A" w:rsidRDefault="00652010" w:rsidP="00652010">
      <w:pPr>
        <w:spacing w:line="360" w:lineRule="auto"/>
        <w:ind w:left="567" w:right="567"/>
        <w:jc w:val="both"/>
        <w:rPr>
          <w:rFonts w:ascii="Palatino Linotype" w:eastAsia="Arial Unicode MS" w:hAnsi="Palatino Linotype" w:cs="Tahoma"/>
          <w:i/>
          <w:sz w:val="22"/>
          <w:szCs w:val="22"/>
        </w:rPr>
      </w:pPr>
      <w:r w:rsidRPr="00665D0A">
        <w:rPr>
          <w:rFonts w:ascii="Palatino Linotype" w:eastAsia="Arial Unicode MS" w:hAnsi="Palatino Linotype" w:cs="Tahoma"/>
          <w:i/>
          <w:sz w:val="22"/>
          <w:szCs w:val="22"/>
        </w:rPr>
        <w:t xml:space="preserve"> ARTÍCULO 140. Ningún servidor público podrá ser obligado a formar parte de un sindicato, o bien a no formar parte de él, pero una vez que soliciten y obtengan su ingreso, no podrán dejar de formar parte de él, salvo que fueran expulsados. </w:t>
      </w:r>
    </w:p>
    <w:p w14:paraId="05A786FB" w14:textId="77777777" w:rsidR="00652010" w:rsidRPr="00665D0A" w:rsidRDefault="00652010" w:rsidP="00652010">
      <w:pPr>
        <w:spacing w:line="360" w:lineRule="auto"/>
        <w:ind w:left="567" w:right="567"/>
        <w:jc w:val="both"/>
        <w:rPr>
          <w:rFonts w:ascii="Palatino Linotype" w:eastAsia="Arial Unicode MS" w:hAnsi="Palatino Linotype" w:cs="Tahoma"/>
          <w:i/>
          <w:sz w:val="22"/>
          <w:szCs w:val="22"/>
        </w:rPr>
      </w:pPr>
    </w:p>
    <w:p w14:paraId="06F1F632" w14:textId="77777777" w:rsidR="00652010" w:rsidRPr="00665D0A" w:rsidRDefault="00652010" w:rsidP="00652010">
      <w:pPr>
        <w:spacing w:line="360" w:lineRule="auto"/>
        <w:ind w:left="567" w:right="567"/>
        <w:jc w:val="both"/>
        <w:rPr>
          <w:rFonts w:ascii="Palatino Linotype" w:eastAsia="Arial Unicode MS" w:hAnsi="Palatino Linotype" w:cs="Tahoma"/>
          <w:i/>
          <w:sz w:val="22"/>
          <w:szCs w:val="22"/>
        </w:rPr>
      </w:pPr>
      <w:r w:rsidRPr="00665D0A">
        <w:rPr>
          <w:rFonts w:ascii="Palatino Linotype" w:eastAsia="Arial Unicode MS" w:hAnsi="Palatino Linotype" w:cs="Tahoma"/>
          <w:i/>
          <w:sz w:val="22"/>
          <w:szCs w:val="22"/>
        </w:rPr>
        <w:t xml:space="preserve">ARTÍCULO 141. Los sindicatos deberán ser registrados ante el Tribunal, para cuyo efecto entregarán a éste, por duplicado, los siguientes documentos: </w:t>
      </w:r>
    </w:p>
    <w:p w14:paraId="0B7E99AF" w14:textId="77777777" w:rsidR="00652010" w:rsidRPr="00665D0A" w:rsidRDefault="00652010" w:rsidP="00652010">
      <w:pPr>
        <w:spacing w:line="360" w:lineRule="auto"/>
        <w:ind w:left="567" w:right="567"/>
        <w:jc w:val="both"/>
        <w:rPr>
          <w:rFonts w:ascii="Palatino Linotype" w:eastAsia="Arial Unicode MS" w:hAnsi="Palatino Linotype" w:cs="Tahoma"/>
          <w:i/>
          <w:sz w:val="22"/>
          <w:szCs w:val="22"/>
        </w:rPr>
      </w:pPr>
      <w:r w:rsidRPr="00665D0A">
        <w:rPr>
          <w:rFonts w:ascii="Palatino Linotype" w:eastAsia="Arial Unicode MS" w:hAnsi="Palatino Linotype" w:cs="Tahoma"/>
          <w:i/>
          <w:sz w:val="22"/>
          <w:szCs w:val="22"/>
        </w:rPr>
        <w:t xml:space="preserve">I. Acta de la asamblea constitutiva o copia de ella; </w:t>
      </w:r>
    </w:p>
    <w:p w14:paraId="12DA86EC" w14:textId="77777777" w:rsidR="00652010" w:rsidRPr="00665D0A" w:rsidRDefault="00652010" w:rsidP="00652010">
      <w:pPr>
        <w:spacing w:line="360" w:lineRule="auto"/>
        <w:ind w:left="567" w:right="567"/>
        <w:jc w:val="both"/>
        <w:rPr>
          <w:rFonts w:ascii="Palatino Linotype" w:eastAsia="Arial Unicode MS" w:hAnsi="Palatino Linotype" w:cs="Tahoma"/>
          <w:i/>
          <w:sz w:val="22"/>
          <w:szCs w:val="22"/>
        </w:rPr>
      </w:pPr>
      <w:r w:rsidRPr="00665D0A">
        <w:rPr>
          <w:rFonts w:ascii="Palatino Linotype" w:eastAsia="Arial Unicode MS" w:hAnsi="Palatino Linotype" w:cs="Tahoma"/>
          <w:i/>
          <w:sz w:val="22"/>
          <w:szCs w:val="22"/>
        </w:rPr>
        <w:t>II. Estatutos del sindicato;</w:t>
      </w:r>
    </w:p>
    <w:p w14:paraId="6476D5FD" w14:textId="77777777" w:rsidR="00652010" w:rsidRPr="00665D0A" w:rsidRDefault="00652010" w:rsidP="00652010">
      <w:pPr>
        <w:spacing w:line="360" w:lineRule="auto"/>
        <w:ind w:left="567" w:right="567"/>
        <w:jc w:val="both"/>
        <w:rPr>
          <w:rFonts w:ascii="Palatino Linotype" w:eastAsia="Arial Unicode MS" w:hAnsi="Palatino Linotype" w:cs="Tahoma"/>
          <w:i/>
          <w:sz w:val="22"/>
          <w:szCs w:val="22"/>
        </w:rPr>
      </w:pPr>
      <w:r w:rsidRPr="00665D0A">
        <w:rPr>
          <w:rFonts w:ascii="Palatino Linotype" w:eastAsia="Arial Unicode MS" w:hAnsi="Palatino Linotype" w:cs="Tahoma"/>
          <w:i/>
          <w:sz w:val="22"/>
          <w:szCs w:val="22"/>
        </w:rPr>
        <w:t>III. Lista de miembros en servicio activo que lo integran, con expresión del nombre y firma de cada uno, identificación oficial, estado civil, edad, puesto que desempeñan y sueldo que perciben, así como los documentos originales que amparen dichas condiciones y que dichos miembros no formen parte de otra organización sindical, registrada ante el Tribunal Estatal de Conciliación y Arbitraje;</w:t>
      </w:r>
    </w:p>
    <w:p w14:paraId="3DFC24F9" w14:textId="77777777" w:rsidR="00652010" w:rsidRPr="00665D0A" w:rsidRDefault="00652010" w:rsidP="00652010">
      <w:pPr>
        <w:spacing w:line="360" w:lineRule="auto"/>
        <w:ind w:left="567" w:right="567"/>
        <w:jc w:val="both"/>
        <w:rPr>
          <w:rFonts w:ascii="Palatino Linotype" w:eastAsia="Arial Unicode MS" w:hAnsi="Palatino Linotype" w:cs="Tahoma"/>
          <w:i/>
          <w:sz w:val="22"/>
          <w:szCs w:val="22"/>
        </w:rPr>
      </w:pPr>
      <w:r w:rsidRPr="00665D0A">
        <w:rPr>
          <w:rFonts w:ascii="Palatino Linotype" w:eastAsia="Arial Unicode MS" w:hAnsi="Palatino Linotype" w:cs="Tahoma"/>
          <w:i/>
          <w:sz w:val="22"/>
          <w:szCs w:val="22"/>
        </w:rPr>
        <w:t>IV. Acta de la sesión en que se haya elegido la directiva o copia autorizada de aquélla.</w:t>
      </w:r>
    </w:p>
    <w:p w14:paraId="0D234B0A" w14:textId="77777777" w:rsidR="00652010" w:rsidRPr="00665D0A" w:rsidRDefault="00652010" w:rsidP="00652010">
      <w:pPr>
        <w:spacing w:line="360" w:lineRule="auto"/>
        <w:ind w:left="567" w:right="567"/>
        <w:jc w:val="both"/>
        <w:rPr>
          <w:rFonts w:ascii="Palatino Linotype" w:eastAsia="Arial Unicode MS" w:hAnsi="Palatino Linotype" w:cs="Tahoma"/>
          <w:i/>
          <w:sz w:val="22"/>
          <w:szCs w:val="22"/>
        </w:rPr>
      </w:pPr>
      <w:r w:rsidRPr="00665D0A">
        <w:rPr>
          <w:rFonts w:ascii="Palatino Linotype" w:eastAsia="Arial Unicode MS" w:hAnsi="Palatino Linotype" w:cs="Tahoma"/>
          <w:i/>
          <w:sz w:val="22"/>
          <w:szCs w:val="22"/>
        </w:rPr>
        <w:t>V. Constituirse por lo menos con 20 trabajadores en servicio activo.</w:t>
      </w:r>
    </w:p>
    <w:p w14:paraId="1E02654C" w14:textId="77777777" w:rsidR="00652010" w:rsidRPr="00665D0A" w:rsidRDefault="00652010" w:rsidP="00652010">
      <w:pPr>
        <w:spacing w:line="360" w:lineRule="auto"/>
        <w:ind w:left="567" w:right="567"/>
        <w:jc w:val="both"/>
        <w:rPr>
          <w:rFonts w:ascii="Palatino Linotype" w:eastAsia="Arial Unicode MS" w:hAnsi="Palatino Linotype" w:cs="Tahoma"/>
          <w:i/>
          <w:sz w:val="22"/>
          <w:szCs w:val="22"/>
        </w:rPr>
      </w:pPr>
      <w:r w:rsidRPr="00665D0A">
        <w:rPr>
          <w:rFonts w:ascii="Palatino Linotype" w:eastAsia="Arial Unicode MS" w:hAnsi="Palatino Linotype" w:cs="Tahoma"/>
          <w:i/>
          <w:sz w:val="22"/>
          <w:szCs w:val="22"/>
        </w:rPr>
        <w:lastRenderedPageBreak/>
        <w:t>El Tribunal al recibir la solicitud de registro constatará, por los medios legales que los documentos precisados en las fracciones anteriores, cuenten con los registros y formalidades que establece esta ley, para proceder, en su caso, al registro.</w:t>
      </w:r>
    </w:p>
    <w:p w14:paraId="5CF4E3F5" w14:textId="77777777" w:rsidR="00652010" w:rsidRPr="00665D0A" w:rsidRDefault="00652010" w:rsidP="00652010">
      <w:pPr>
        <w:spacing w:line="360" w:lineRule="auto"/>
        <w:ind w:left="567" w:right="567"/>
        <w:jc w:val="both"/>
        <w:rPr>
          <w:rFonts w:ascii="Palatino Linotype" w:eastAsia="Arial Unicode MS" w:hAnsi="Palatino Linotype" w:cs="Tahoma"/>
          <w:i/>
          <w:sz w:val="22"/>
          <w:szCs w:val="22"/>
        </w:rPr>
      </w:pPr>
    </w:p>
    <w:p w14:paraId="39DA158E" w14:textId="77777777" w:rsidR="00652010" w:rsidRPr="00665D0A" w:rsidRDefault="00652010" w:rsidP="00652010">
      <w:pPr>
        <w:spacing w:line="360" w:lineRule="auto"/>
        <w:ind w:left="567" w:right="567"/>
        <w:jc w:val="both"/>
        <w:rPr>
          <w:rFonts w:ascii="Palatino Linotype" w:eastAsia="Arial Unicode MS" w:hAnsi="Palatino Linotype" w:cs="Tahoma"/>
          <w:i/>
          <w:sz w:val="22"/>
          <w:szCs w:val="22"/>
        </w:rPr>
      </w:pPr>
      <w:r w:rsidRPr="00665D0A">
        <w:rPr>
          <w:rFonts w:ascii="Palatino Linotype" w:eastAsia="Arial Unicode MS" w:hAnsi="Palatino Linotype" w:cs="Tahoma"/>
          <w:i/>
          <w:sz w:val="22"/>
          <w:szCs w:val="22"/>
        </w:rPr>
        <w:t>ARTÍCULO 142. Satisfechos los requisitos que se establecen para el registro de sindicatos, el Tribunal procederá a efectuar el mismo.</w:t>
      </w:r>
    </w:p>
    <w:p w14:paraId="7E79C378" w14:textId="77777777" w:rsidR="00652010" w:rsidRPr="00665D0A" w:rsidRDefault="00652010" w:rsidP="00652010">
      <w:pPr>
        <w:spacing w:line="360" w:lineRule="auto"/>
        <w:ind w:left="567" w:right="567"/>
        <w:jc w:val="both"/>
        <w:rPr>
          <w:rFonts w:ascii="Palatino Linotype" w:eastAsia="Arial Unicode MS" w:hAnsi="Palatino Linotype" w:cs="Tahoma"/>
          <w:i/>
          <w:sz w:val="22"/>
          <w:szCs w:val="22"/>
        </w:rPr>
      </w:pPr>
      <w:r w:rsidRPr="00665D0A">
        <w:rPr>
          <w:rFonts w:ascii="Palatino Linotype" w:eastAsia="Arial Unicode MS" w:hAnsi="Palatino Linotype" w:cs="Tahoma"/>
          <w:i/>
          <w:sz w:val="22"/>
          <w:szCs w:val="22"/>
        </w:rPr>
        <w:t>…</w:t>
      </w:r>
    </w:p>
    <w:p w14:paraId="204CDF76" w14:textId="77777777" w:rsidR="00652010" w:rsidRPr="00665D0A" w:rsidRDefault="00652010" w:rsidP="00652010">
      <w:pPr>
        <w:spacing w:line="360" w:lineRule="auto"/>
        <w:ind w:left="567" w:right="567"/>
        <w:jc w:val="both"/>
        <w:rPr>
          <w:rFonts w:ascii="Palatino Linotype" w:eastAsia="Arial Unicode MS" w:hAnsi="Palatino Linotype" w:cs="Tahoma"/>
          <w:i/>
          <w:sz w:val="22"/>
          <w:szCs w:val="22"/>
        </w:rPr>
      </w:pPr>
      <w:r w:rsidRPr="00665D0A">
        <w:rPr>
          <w:rFonts w:ascii="Palatino Linotype" w:eastAsia="Arial Unicode MS" w:hAnsi="Palatino Linotype" w:cs="Tahoma"/>
          <w:i/>
          <w:sz w:val="22"/>
          <w:szCs w:val="22"/>
        </w:rPr>
        <w:t>ARTÍCULO 148. Los sindicatos tienen derecho a redactar sus estatutos y reglamentos, elegir libremente a sus representantes, organizar su administración y actividades, así como a formular sus programas de acción.</w:t>
      </w:r>
    </w:p>
    <w:p w14:paraId="402577ED" w14:textId="77777777" w:rsidR="00652010" w:rsidRPr="00665D0A" w:rsidRDefault="00652010" w:rsidP="00652010">
      <w:pPr>
        <w:spacing w:line="360" w:lineRule="auto"/>
        <w:ind w:left="567" w:right="567"/>
        <w:jc w:val="both"/>
        <w:rPr>
          <w:rFonts w:ascii="Palatino Linotype" w:eastAsia="Arial Unicode MS" w:hAnsi="Palatino Linotype" w:cs="Tahoma"/>
          <w:i/>
          <w:sz w:val="22"/>
          <w:szCs w:val="22"/>
        </w:rPr>
      </w:pPr>
    </w:p>
    <w:p w14:paraId="78769291" w14:textId="77777777" w:rsidR="00652010" w:rsidRPr="00665D0A" w:rsidRDefault="00652010" w:rsidP="00652010">
      <w:pPr>
        <w:spacing w:line="360" w:lineRule="auto"/>
        <w:ind w:left="567" w:right="567"/>
        <w:jc w:val="both"/>
        <w:rPr>
          <w:rFonts w:ascii="Palatino Linotype" w:eastAsia="Arial Unicode MS" w:hAnsi="Palatino Linotype" w:cs="Tahoma"/>
          <w:i/>
          <w:sz w:val="22"/>
          <w:szCs w:val="22"/>
        </w:rPr>
      </w:pPr>
      <w:r w:rsidRPr="00665D0A">
        <w:rPr>
          <w:rFonts w:ascii="Palatino Linotype" w:eastAsia="Arial Unicode MS" w:hAnsi="Palatino Linotype" w:cs="Tahoma"/>
          <w:i/>
          <w:sz w:val="22"/>
          <w:szCs w:val="22"/>
        </w:rPr>
        <w:t>ARTÍCULO 154. Los sindicatos representarán a sus miembros en la defensa de los derechos individuales y colectivos que les correspondan, sin perjuicio del derecho de los agremiados para actuar o intervenir directamente, pudiendo cesar, a petición del servidor público representado por el sindicato la intervención de este último.</w:t>
      </w:r>
    </w:p>
    <w:p w14:paraId="77E1ABD9" w14:textId="77777777" w:rsidR="00652010" w:rsidRPr="00665D0A" w:rsidRDefault="00652010" w:rsidP="00652010">
      <w:pPr>
        <w:spacing w:line="360" w:lineRule="auto"/>
        <w:jc w:val="both"/>
        <w:rPr>
          <w:rFonts w:ascii="Palatino Linotype" w:eastAsia="Arial Unicode MS" w:hAnsi="Palatino Linotype" w:cs="Tahoma"/>
          <w:sz w:val="22"/>
          <w:szCs w:val="22"/>
        </w:rPr>
      </w:pPr>
    </w:p>
    <w:p w14:paraId="278AA8AF" w14:textId="77777777" w:rsidR="00652010" w:rsidRPr="00665D0A" w:rsidRDefault="00652010" w:rsidP="00652010">
      <w:pPr>
        <w:spacing w:line="360" w:lineRule="auto"/>
        <w:jc w:val="both"/>
        <w:rPr>
          <w:rFonts w:ascii="Palatino Linotype" w:eastAsia="Arial Unicode MS" w:hAnsi="Palatino Linotype" w:cs="Tahoma"/>
          <w:sz w:val="22"/>
          <w:szCs w:val="22"/>
        </w:rPr>
      </w:pPr>
      <w:r w:rsidRPr="00665D0A">
        <w:rPr>
          <w:rFonts w:ascii="Palatino Linotype" w:eastAsia="Arial Unicode MS" w:hAnsi="Palatino Linotype" w:cs="Tahoma"/>
          <w:sz w:val="22"/>
          <w:szCs w:val="22"/>
        </w:rPr>
        <w:t xml:space="preserve">En ese contexto, los sindicatos son personas jurídico colectivas, de derecho social, que </w:t>
      </w:r>
      <w:r w:rsidRPr="00665D0A">
        <w:rPr>
          <w:rFonts w:ascii="Palatino Linotype" w:eastAsia="Arial Unicode MS" w:hAnsi="Palatino Linotype" w:cs="Tahoma"/>
          <w:b/>
          <w:sz w:val="22"/>
          <w:szCs w:val="22"/>
        </w:rPr>
        <w:t>no se constituyen mediante actos públicos, ni con la fe notarial</w:t>
      </w:r>
      <w:r w:rsidRPr="00665D0A">
        <w:rPr>
          <w:rFonts w:ascii="Palatino Linotype" w:eastAsia="Arial Unicode MS" w:hAnsi="Palatino Linotype" w:cs="Tahoma"/>
          <w:sz w:val="22"/>
          <w:szCs w:val="22"/>
        </w:rPr>
        <w:t xml:space="preserve">, sino que se crean, al ser un derecho de asociación, que es </w:t>
      </w:r>
      <w:r w:rsidRPr="00665D0A">
        <w:rPr>
          <w:rFonts w:ascii="Palatino Linotype" w:eastAsia="Arial Unicode MS" w:hAnsi="Palatino Linotype" w:cs="Tahoma"/>
          <w:b/>
          <w:sz w:val="22"/>
          <w:szCs w:val="22"/>
        </w:rPr>
        <w:t xml:space="preserve">libre y voluntaria, </w:t>
      </w:r>
      <w:r w:rsidRPr="00665D0A">
        <w:rPr>
          <w:rFonts w:ascii="Palatino Linotype" w:eastAsia="Arial Unicode MS" w:hAnsi="Palatino Linotype" w:cs="Tahoma"/>
          <w:sz w:val="22"/>
          <w:szCs w:val="22"/>
        </w:rPr>
        <w:t>para ello se deben registrar ante el Tribunal Estatal de Conciliación y Arbitraje; son constituidos para el mejoramiento de las condiciones de trabajo de sus agremiados; tienen derecho a organizar su administración libremente, redactar sus estatutos y formular sus programas de acción</w:t>
      </w:r>
      <w:r w:rsidRPr="00665D0A">
        <w:rPr>
          <w:rFonts w:ascii="Palatino Linotype" w:eastAsia="Arial Unicode MS" w:hAnsi="Palatino Linotype" w:cs="Tahoma"/>
          <w:b/>
          <w:sz w:val="22"/>
          <w:szCs w:val="22"/>
        </w:rPr>
        <w:t xml:space="preserve">; </w:t>
      </w:r>
      <w:r w:rsidRPr="00665D0A">
        <w:rPr>
          <w:rFonts w:ascii="Palatino Linotype" w:eastAsia="Arial Unicode MS" w:hAnsi="Palatino Linotype" w:cs="Tahoma"/>
          <w:sz w:val="22"/>
          <w:szCs w:val="22"/>
        </w:rPr>
        <w:t xml:space="preserve"> por lo que, se puede colegir que es un agrupamiento de trabajadores subordinados a un patrón o empleador público, cuya finalidad </w:t>
      </w:r>
      <w:r w:rsidRPr="00665D0A">
        <w:rPr>
          <w:rFonts w:ascii="Palatino Linotype" w:eastAsia="Arial Unicode MS" w:hAnsi="Palatino Linotype" w:cs="Tahoma"/>
          <w:sz w:val="22"/>
          <w:szCs w:val="22"/>
        </w:rPr>
        <w:lastRenderedPageBreak/>
        <w:t>es la defensa de sus interés como prestadores de trabajo, cuya representación colectiva les permite enfrentarse a sus empleadores y su organización es libre de cualquier injerencia.</w:t>
      </w:r>
    </w:p>
    <w:p w14:paraId="0D75F700" w14:textId="77777777" w:rsidR="00652010" w:rsidRPr="00665D0A" w:rsidRDefault="00652010" w:rsidP="00652010">
      <w:pPr>
        <w:spacing w:line="360" w:lineRule="auto"/>
        <w:jc w:val="both"/>
        <w:rPr>
          <w:rFonts w:ascii="Palatino Linotype" w:eastAsia="Arial Unicode MS" w:hAnsi="Palatino Linotype" w:cs="Tahoma"/>
          <w:sz w:val="22"/>
          <w:szCs w:val="22"/>
        </w:rPr>
      </w:pPr>
    </w:p>
    <w:p w14:paraId="01918209" w14:textId="77777777" w:rsidR="00652010" w:rsidRPr="00665D0A" w:rsidRDefault="00652010" w:rsidP="00652010">
      <w:pPr>
        <w:spacing w:line="360" w:lineRule="auto"/>
        <w:jc w:val="both"/>
        <w:rPr>
          <w:rFonts w:ascii="Palatino Linotype" w:eastAsia="Arial Unicode MS" w:hAnsi="Palatino Linotype" w:cs="Tahoma"/>
          <w:sz w:val="22"/>
          <w:szCs w:val="22"/>
        </w:rPr>
      </w:pPr>
      <w:r w:rsidRPr="00665D0A">
        <w:rPr>
          <w:rFonts w:ascii="Palatino Linotype" w:eastAsia="Arial Unicode MS" w:hAnsi="Palatino Linotype" w:cs="Tahoma"/>
          <w:sz w:val="22"/>
          <w:szCs w:val="22"/>
        </w:rPr>
        <w:t xml:space="preserve">Así, se concluye que todos los sindicatos </w:t>
      </w:r>
      <w:r w:rsidRPr="00665D0A">
        <w:rPr>
          <w:rFonts w:ascii="Palatino Linotype" w:hAnsi="Palatino Linotype" w:cs="Tahoma"/>
          <w:sz w:val="22"/>
          <w:szCs w:val="22"/>
        </w:rPr>
        <w:t xml:space="preserve">al ser un medio para proteger y mejorar los intereses de los trabajadores, en el presente caso de servidores públicos, son agrupaciones que tienen una naturaleza jurídica especial, derivada del derecho laboral y social; lo anterior, toda vez que, </w:t>
      </w:r>
      <w:r w:rsidRPr="00665D0A">
        <w:rPr>
          <w:rFonts w:ascii="Palatino Linotype" w:eastAsia="Arial Unicode MS" w:hAnsi="Palatino Linotype" w:cs="Tahoma"/>
          <w:b/>
          <w:sz w:val="22"/>
          <w:szCs w:val="22"/>
        </w:rPr>
        <w:t>se constituyen por voluntad de los trabajadores</w:t>
      </w:r>
      <w:r w:rsidRPr="00665D0A">
        <w:rPr>
          <w:rFonts w:ascii="Palatino Linotype" w:eastAsia="Arial Unicode MS" w:hAnsi="Palatino Linotype" w:cs="Tahoma"/>
          <w:sz w:val="22"/>
          <w:szCs w:val="22"/>
        </w:rPr>
        <w:t xml:space="preserve"> y la legislación en materia laboral determina los requisitos para su conformación, creación y operación. De lo anterior destaca que persiguen un fin particular que es la defensa de los derechos laborales de quienes integren el sindicato de que se trate, no así, de un interés público, que tenga beneficio o afectación a la sociedad en general.</w:t>
      </w:r>
    </w:p>
    <w:p w14:paraId="7DD84179" w14:textId="77777777" w:rsidR="00C04D3C" w:rsidRPr="00665D0A" w:rsidRDefault="00C04D3C" w:rsidP="00652010">
      <w:pPr>
        <w:spacing w:line="360" w:lineRule="auto"/>
        <w:jc w:val="both"/>
        <w:rPr>
          <w:rFonts w:ascii="Palatino Linotype" w:eastAsia="Arial Unicode MS" w:hAnsi="Palatino Linotype" w:cs="Tahoma"/>
          <w:sz w:val="22"/>
          <w:szCs w:val="22"/>
        </w:rPr>
      </w:pPr>
    </w:p>
    <w:p w14:paraId="2C645221" w14:textId="77777777" w:rsidR="00652010" w:rsidRPr="00665D0A" w:rsidRDefault="00652010" w:rsidP="00652010">
      <w:pPr>
        <w:spacing w:line="360" w:lineRule="auto"/>
        <w:jc w:val="both"/>
        <w:rPr>
          <w:rFonts w:ascii="Palatino Linotype" w:eastAsia="Arial Unicode MS" w:hAnsi="Palatino Linotype" w:cs="Tahoma"/>
          <w:sz w:val="22"/>
          <w:szCs w:val="22"/>
        </w:rPr>
      </w:pPr>
      <w:r w:rsidRPr="00665D0A">
        <w:rPr>
          <w:rFonts w:ascii="Palatino Linotype" w:eastAsia="Arial Unicode MS" w:hAnsi="Palatino Linotype" w:cs="Tahoma"/>
          <w:sz w:val="22"/>
          <w:szCs w:val="22"/>
        </w:rPr>
        <w:t>Ahora bien, cabe señalar que el siete de febrero de dos mil catorce, se publicó en el Diario Oficial de la Federación, el Decreto por el que se reforman y adicional diversas disposiciones de la Constitución Política de los Estados Unidos Mexicanos en Materia de Transparencia, en el cual se modificó el artículo 6° de la Carta Magna, mismo que quedó de la siguiente manera:</w:t>
      </w:r>
    </w:p>
    <w:p w14:paraId="1FAF845F" w14:textId="77777777" w:rsidR="00652010" w:rsidRPr="00665D0A" w:rsidRDefault="00652010" w:rsidP="00652010">
      <w:pPr>
        <w:spacing w:line="360" w:lineRule="auto"/>
        <w:jc w:val="both"/>
        <w:rPr>
          <w:rFonts w:ascii="Palatino Linotype" w:eastAsia="Arial Unicode MS" w:hAnsi="Palatino Linotype" w:cs="Tahoma"/>
          <w:sz w:val="22"/>
          <w:szCs w:val="22"/>
        </w:rPr>
      </w:pPr>
    </w:p>
    <w:p w14:paraId="2B75F5D2" w14:textId="77777777" w:rsidR="00652010" w:rsidRPr="00665D0A" w:rsidRDefault="00652010" w:rsidP="00652010">
      <w:pPr>
        <w:spacing w:line="360" w:lineRule="auto"/>
        <w:ind w:left="567" w:right="567"/>
        <w:jc w:val="both"/>
        <w:rPr>
          <w:rFonts w:ascii="Palatino Linotype" w:eastAsia="Calibri" w:hAnsi="Palatino Linotype" w:cs="Arial"/>
          <w:i/>
          <w:sz w:val="22"/>
          <w:szCs w:val="22"/>
        </w:rPr>
      </w:pPr>
      <w:r w:rsidRPr="00665D0A">
        <w:rPr>
          <w:rFonts w:ascii="Palatino Linotype" w:eastAsia="Calibri" w:hAnsi="Palatino Linotype" w:cs="Arial"/>
          <w:b/>
          <w:bCs/>
          <w:i/>
          <w:sz w:val="22"/>
          <w:szCs w:val="22"/>
        </w:rPr>
        <w:t xml:space="preserve">“Artículo 6o. </w:t>
      </w:r>
      <w:r w:rsidRPr="00665D0A">
        <w:rPr>
          <w:rFonts w:ascii="Palatino Linotype" w:eastAsia="Calibri" w:hAnsi="Palatino Linotype" w:cs="Arial"/>
          <w:i/>
          <w:sz w:val="22"/>
          <w:szCs w:val="22"/>
        </w:rPr>
        <w:t>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676453CD" w14:textId="77777777" w:rsidR="00652010" w:rsidRPr="00665D0A" w:rsidRDefault="00652010" w:rsidP="00652010">
      <w:pPr>
        <w:spacing w:line="360" w:lineRule="auto"/>
        <w:ind w:left="567" w:right="567"/>
        <w:jc w:val="both"/>
        <w:rPr>
          <w:rFonts w:ascii="Palatino Linotype" w:eastAsia="Calibri" w:hAnsi="Palatino Linotype" w:cs="Arial"/>
          <w:i/>
          <w:sz w:val="22"/>
          <w:szCs w:val="22"/>
        </w:rPr>
      </w:pPr>
      <w:r w:rsidRPr="00665D0A">
        <w:rPr>
          <w:rFonts w:ascii="Palatino Linotype" w:eastAsia="Calibri" w:hAnsi="Palatino Linotype" w:cs="Arial"/>
          <w:i/>
          <w:sz w:val="22"/>
          <w:szCs w:val="22"/>
        </w:rPr>
        <w:t>…</w:t>
      </w:r>
    </w:p>
    <w:p w14:paraId="0EEFC980" w14:textId="77777777" w:rsidR="00652010" w:rsidRPr="00665D0A" w:rsidRDefault="00652010" w:rsidP="00652010">
      <w:pPr>
        <w:spacing w:line="360" w:lineRule="auto"/>
        <w:ind w:left="567" w:right="567"/>
        <w:jc w:val="both"/>
        <w:rPr>
          <w:rFonts w:ascii="Palatino Linotype" w:eastAsia="Calibri" w:hAnsi="Palatino Linotype" w:cs="Arial"/>
          <w:i/>
          <w:sz w:val="22"/>
          <w:szCs w:val="22"/>
        </w:rPr>
      </w:pPr>
      <w:r w:rsidRPr="00665D0A">
        <w:rPr>
          <w:rFonts w:ascii="Palatino Linotype" w:eastAsia="Calibri" w:hAnsi="Palatino Linotype" w:cs="Arial"/>
          <w:i/>
          <w:sz w:val="22"/>
          <w:szCs w:val="22"/>
        </w:rPr>
        <w:lastRenderedPageBreak/>
        <w:t>…</w:t>
      </w:r>
    </w:p>
    <w:p w14:paraId="2011E7CD" w14:textId="77777777" w:rsidR="00652010" w:rsidRPr="00665D0A" w:rsidRDefault="00652010" w:rsidP="00652010">
      <w:pPr>
        <w:spacing w:line="360" w:lineRule="auto"/>
        <w:ind w:left="567" w:right="567"/>
        <w:jc w:val="both"/>
        <w:rPr>
          <w:rFonts w:ascii="Palatino Linotype" w:eastAsia="Calibri" w:hAnsi="Palatino Linotype" w:cs="Arial"/>
          <w:i/>
          <w:sz w:val="22"/>
          <w:szCs w:val="22"/>
        </w:rPr>
      </w:pPr>
      <w:r w:rsidRPr="00665D0A">
        <w:rPr>
          <w:rFonts w:ascii="Palatino Linotype" w:eastAsia="Calibri" w:hAnsi="Palatino Linotype" w:cs="Arial"/>
          <w:i/>
          <w:sz w:val="22"/>
          <w:szCs w:val="22"/>
        </w:rPr>
        <w:t>Para efectos de lo dispuesto en el presente artículo se observará lo siguiente:</w:t>
      </w:r>
    </w:p>
    <w:p w14:paraId="69F67511" w14:textId="77777777" w:rsidR="00652010" w:rsidRPr="00665D0A" w:rsidRDefault="00652010" w:rsidP="00652010">
      <w:pPr>
        <w:spacing w:line="360" w:lineRule="auto"/>
        <w:ind w:left="567" w:right="567"/>
        <w:jc w:val="both"/>
        <w:rPr>
          <w:rFonts w:ascii="Palatino Linotype" w:eastAsia="Calibri" w:hAnsi="Palatino Linotype" w:cs="Arial"/>
          <w:i/>
          <w:sz w:val="22"/>
          <w:szCs w:val="22"/>
        </w:rPr>
      </w:pPr>
    </w:p>
    <w:p w14:paraId="2EF605F6" w14:textId="77777777" w:rsidR="00652010" w:rsidRPr="00665D0A" w:rsidRDefault="00652010" w:rsidP="00652010">
      <w:pPr>
        <w:spacing w:line="360" w:lineRule="auto"/>
        <w:ind w:left="567" w:right="567"/>
        <w:jc w:val="both"/>
        <w:rPr>
          <w:rFonts w:ascii="Palatino Linotype" w:eastAsia="Calibri" w:hAnsi="Palatino Linotype" w:cs="Arial"/>
          <w:i/>
          <w:sz w:val="22"/>
          <w:szCs w:val="22"/>
        </w:rPr>
      </w:pPr>
      <w:r w:rsidRPr="00665D0A">
        <w:rPr>
          <w:rFonts w:ascii="Palatino Linotype" w:eastAsia="Calibri" w:hAnsi="Palatino Linotype" w:cs="Arial"/>
          <w:b/>
          <w:bCs/>
          <w:i/>
          <w:sz w:val="22"/>
          <w:szCs w:val="22"/>
        </w:rPr>
        <w:t xml:space="preserve">A. </w:t>
      </w:r>
      <w:r w:rsidRPr="00665D0A">
        <w:rPr>
          <w:rFonts w:ascii="Palatino Linotype" w:eastAsia="Calibri" w:hAnsi="Palatino Linotype" w:cs="Arial"/>
          <w:i/>
          <w:sz w:val="22"/>
          <w:szCs w:val="22"/>
        </w:rPr>
        <w:t xml:space="preserve">Para el ejercicio del derecho de acceso a la información, la Federación y las entidades federativas, en el ámbito de sus respectivas competencias, se regirán por los siguientes principios y bases: </w:t>
      </w:r>
    </w:p>
    <w:p w14:paraId="2F4F80B7" w14:textId="77777777" w:rsidR="00652010" w:rsidRPr="00665D0A" w:rsidRDefault="00652010" w:rsidP="00652010">
      <w:pPr>
        <w:spacing w:line="360" w:lineRule="auto"/>
        <w:ind w:left="567" w:right="567"/>
        <w:jc w:val="both"/>
        <w:rPr>
          <w:rFonts w:ascii="Palatino Linotype" w:eastAsia="Calibri" w:hAnsi="Palatino Linotype" w:cs="Arial"/>
          <w:i/>
          <w:sz w:val="22"/>
          <w:szCs w:val="22"/>
        </w:rPr>
      </w:pPr>
    </w:p>
    <w:p w14:paraId="1809B7DC" w14:textId="77777777" w:rsidR="00652010" w:rsidRPr="00665D0A" w:rsidRDefault="00652010" w:rsidP="00652010">
      <w:pPr>
        <w:spacing w:line="360" w:lineRule="auto"/>
        <w:ind w:left="567" w:right="567"/>
        <w:jc w:val="both"/>
        <w:rPr>
          <w:rFonts w:ascii="Palatino Linotype" w:eastAsia="Calibri" w:hAnsi="Palatino Linotype" w:cs="Arial"/>
          <w:bCs/>
          <w:i/>
          <w:sz w:val="22"/>
          <w:szCs w:val="22"/>
        </w:rPr>
      </w:pPr>
      <w:r w:rsidRPr="00665D0A">
        <w:rPr>
          <w:rFonts w:ascii="Palatino Linotype" w:eastAsia="Calibri" w:hAnsi="Palatino Linotype" w:cs="Arial"/>
          <w:bCs/>
          <w:i/>
          <w:sz w:val="22"/>
          <w:szCs w:val="22"/>
        </w:rPr>
        <w:t xml:space="preserve">I. Toda la información en posesión de cualquier autoridad, entidad, órgano y organismo de los Poderes Ejecutivo, Legislativo y Judicial, órganos autónomos, partidos políticos, fideicomisos y fondos públicos, </w:t>
      </w:r>
      <w:r w:rsidRPr="00665D0A">
        <w:rPr>
          <w:rFonts w:ascii="Palatino Linotype" w:eastAsia="Calibri" w:hAnsi="Palatino Linotype" w:cs="Arial"/>
          <w:b/>
          <w:bCs/>
          <w:i/>
          <w:sz w:val="22"/>
          <w:szCs w:val="22"/>
          <w:u w:val="single"/>
        </w:rPr>
        <w:t>así como de cualquier persona física, moral o sindicato que reciba y ejerza recursos públicos o realice actos de autoridad</w:t>
      </w:r>
      <w:r w:rsidRPr="00665D0A">
        <w:rPr>
          <w:rFonts w:ascii="Palatino Linotype" w:eastAsia="Calibri" w:hAnsi="Palatino Linotype" w:cs="Arial"/>
          <w:bCs/>
          <w:i/>
          <w:sz w:val="22"/>
          <w:szCs w:val="22"/>
        </w:rPr>
        <w:t xml:space="preserve">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7DF426C" w14:textId="77777777" w:rsidR="00652010" w:rsidRPr="00665D0A" w:rsidRDefault="00652010" w:rsidP="00652010">
      <w:pPr>
        <w:spacing w:line="360" w:lineRule="auto"/>
        <w:ind w:left="567" w:right="567"/>
        <w:jc w:val="both"/>
        <w:rPr>
          <w:rFonts w:ascii="Palatino Linotype" w:eastAsia="Calibri" w:hAnsi="Palatino Linotype" w:cs="Arial"/>
          <w:bCs/>
          <w:i/>
          <w:sz w:val="22"/>
          <w:szCs w:val="22"/>
        </w:rPr>
      </w:pPr>
      <w:r w:rsidRPr="00665D0A">
        <w:rPr>
          <w:rFonts w:ascii="Palatino Linotype" w:eastAsia="Calibri" w:hAnsi="Palatino Linotype" w:cs="Arial"/>
          <w:bCs/>
          <w:i/>
          <w:sz w:val="22"/>
          <w:szCs w:val="22"/>
        </w:rPr>
        <w:t>II. a VIII. …</w:t>
      </w:r>
    </w:p>
    <w:p w14:paraId="5B03F85B" w14:textId="77777777" w:rsidR="00652010" w:rsidRPr="00665D0A" w:rsidRDefault="00652010" w:rsidP="00652010">
      <w:pPr>
        <w:spacing w:line="360" w:lineRule="auto"/>
        <w:ind w:left="567" w:right="567"/>
        <w:jc w:val="both"/>
        <w:rPr>
          <w:rFonts w:ascii="Palatino Linotype" w:eastAsia="Calibri" w:hAnsi="Palatino Linotype" w:cs="Arial"/>
          <w:bCs/>
          <w:i/>
          <w:sz w:val="22"/>
          <w:szCs w:val="22"/>
        </w:rPr>
      </w:pPr>
      <w:r w:rsidRPr="00665D0A">
        <w:rPr>
          <w:rFonts w:ascii="Palatino Linotype" w:eastAsia="Calibri" w:hAnsi="Palatino Linotype" w:cs="Arial"/>
          <w:bCs/>
          <w:i/>
          <w:sz w:val="22"/>
          <w:szCs w:val="22"/>
        </w:rPr>
        <w:t xml:space="preserve">B. …” </w:t>
      </w:r>
    </w:p>
    <w:p w14:paraId="425BB411" w14:textId="77777777" w:rsidR="00652010" w:rsidRPr="00665D0A" w:rsidRDefault="00652010" w:rsidP="00652010">
      <w:pPr>
        <w:spacing w:line="360" w:lineRule="auto"/>
        <w:jc w:val="both"/>
        <w:rPr>
          <w:rFonts w:ascii="Palatino Linotype" w:hAnsi="Palatino Linotype" w:cs="Arial"/>
          <w:sz w:val="22"/>
          <w:szCs w:val="22"/>
        </w:rPr>
      </w:pPr>
    </w:p>
    <w:p w14:paraId="5317D76D" w14:textId="77777777" w:rsidR="00652010" w:rsidRPr="00665D0A" w:rsidRDefault="00652010" w:rsidP="00652010">
      <w:pPr>
        <w:spacing w:line="360" w:lineRule="auto"/>
        <w:jc w:val="both"/>
        <w:rPr>
          <w:rFonts w:ascii="Palatino Linotype" w:hAnsi="Palatino Linotype" w:cs="Arial"/>
          <w:sz w:val="22"/>
          <w:szCs w:val="22"/>
        </w:rPr>
      </w:pPr>
      <w:r w:rsidRPr="00665D0A">
        <w:rPr>
          <w:rFonts w:ascii="Palatino Linotype" w:hAnsi="Palatino Linotype" w:cs="Arial"/>
          <w:sz w:val="22"/>
          <w:szCs w:val="22"/>
        </w:rPr>
        <w:t xml:space="preserve">Asimismo, la Ley General de Transparencia y Acceso a la Información Pública, establece en su artículo 23, que son sujetos obligados a transparentar y permitir el acceso a su información, así como a proteger los datos personales que obren en su poder, además de las instituciones </w:t>
      </w:r>
      <w:r w:rsidRPr="00665D0A">
        <w:rPr>
          <w:rFonts w:ascii="Palatino Linotype" w:hAnsi="Palatino Linotype" w:cs="Arial"/>
          <w:sz w:val="22"/>
          <w:szCs w:val="22"/>
        </w:rPr>
        <w:lastRenderedPageBreak/>
        <w:t>públicas, cualquier persona física, moral o sindicato que reciba y ejerza recursos públicos o realice actos de autoridad en los ámbitos federal, estatal y municipal.</w:t>
      </w:r>
    </w:p>
    <w:p w14:paraId="54B055FA" w14:textId="77777777" w:rsidR="00652010" w:rsidRPr="00665D0A" w:rsidRDefault="00652010" w:rsidP="00652010">
      <w:pPr>
        <w:spacing w:line="360" w:lineRule="auto"/>
        <w:jc w:val="both"/>
        <w:rPr>
          <w:rFonts w:ascii="Palatino Linotype" w:hAnsi="Palatino Linotype" w:cs="Arial"/>
          <w:sz w:val="22"/>
          <w:szCs w:val="22"/>
        </w:rPr>
      </w:pPr>
    </w:p>
    <w:p w14:paraId="0BDF2872" w14:textId="77777777" w:rsidR="00652010" w:rsidRPr="00665D0A" w:rsidRDefault="00652010" w:rsidP="00652010">
      <w:pPr>
        <w:spacing w:line="360" w:lineRule="auto"/>
        <w:jc w:val="both"/>
        <w:rPr>
          <w:rFonts w:ascii="Palatino Linotype" w:hAnsi="Palatino Linotype" w:cs="Arial"/>
          <w:bCs/>
          <w:sz w:val="22"/>
          <w:szCs w:val="22"/>
        </w:rPr>
      </w:pPr>
      <w:r w:rsidRPr="00665D0A">
        <w:rPr>
          <w:rFonts w:ascii="Palatino Linotype" w:hAnsi="Palatino Linotype" w:cs="Arial"/>
          <w:bCs/>
          <w:sz w:val="22"/>
          <w:szCs w:val="22"/>
        </w:rPr>
        <w:t xml:space="preserve">En congruencia con la Ley General antes citada, el artículo 3°, fracción XLI, de la </w:t>
      </w:r>
      <w:r w:rsidRPr="00665D0A">
        <w:rPr>
          <w:rFonts w:ascii="Palatino Linotype" w:hAnsi="Palatino Linotype" w:cs="Arial"/>
          <w:sz w:val="22"/>
          <w:szCs w:val="22"/>
        </w:rPr>
        <w:t xml:space="preserve">Ley </w:t>
      </w:r>
      <w:r w:rsidRPr="00665D0A">
        <w:rPr>
          <w:rFonts w:ascii="Palatino Linotype" w:hAnsi="Palatino Linotype" w:cs="Arial"/>
          <w:bCs/>
          <w:sz w:val="22"/>
          <w:szCs w:val="22"/>
        </w:rPr>
        <w:t>de Transparencia y Acceso a la Información Pública del Estado de México y Municipios, establece lo siguiente:</w:t>
      </w:r>
    </w:p>
    <w:p w14:paraId="0B1F61FA" w14:textId="77777777" w:rsidR="00652010" w:rsidRPr="00665D0A" w:rsidRDefault="00652010" w:rsidP="00652010">
      <w:pPr>
        <w:spacing w:line="360" w:lineRule="auto"/>
        <w:ind w:right="49"/>
        <w:jc w:val="both"/>
        <w:rPr>
          <w:rFonts w:ascii="Palatino Linotype" w:hAnsi="Palatino Linotype" w:cs="Arial"/>
          <w:bCs/>
          <w:sz w:val="22"/>
          <w:szCs w:val="22"/>
        </w:rPr>
      </w:pPr>
    </w:p>
    <w:p w14:paraId="4DFE6F03" w14:textId="77777777" w:rsidR="00652010" w:rsidRPr="00665D0A" w:rsidRDefault="00652010" w:rsidP="00652010">
      <w:pPr>
        <w:spacing w:line="360" w:lineRule="auto"/>
        <w:ind w:left="567" w:right="567"/>
        <w:jc w:val="both"/>
        <w:rPr>
          <w:rFonts w:ascii="Palatino Linotype" w:hAnsi="Palatino Linotype" w:cs="Arial"/>
          <w:i/>
          <w:sz w:val="22"/>
          <w:szCs w:val="22"/>
        </w:rPr>
      </w:pPr>
      <w:r w:rsidRPr="00665D0A">
        <w:rPr>
          <w:rFonts w:ascii="Palatino Linotype" w:hAnsi="Palatino Linotype" w:cs="Arial"/>
          <w:b/>
          <w:i/>
          <w:sz w:val="22"/>
          <w:szCs w:val="22"/>
        </w:rPr>
        <w:t xml:space="preserve">“Artículo 3. </w:t>
      </w:r>
      <w:r w:rsidRPr="00665D0A">
        <w:rPr>
          <w:rFonts w:ascii="Palatino Linotype" w:hAnsi="Palatino Linotype" w:cs="Arial"/>
          <w:i/>
          <w:sz w:val="22"/>
          <w:szCs w:val="22"/>
        </w:rPr>
        <w:t>Para los efectos de la presente Ley se entenderá por:</w:t>
      </w:r>
    </w:p>
    <w:p w14:paraId="34F5B2F6" w14:textId="77777777" w:rsidR="00652010" w:rsidRPr="00665D0A" w:rsidRDefault="00652010" w:rsidP="00652010">
      <w:pPr>
        <w:spacing w:line="360" w:lineRule="auto"/>
        <w:ind w:left="567" w:right="567"/>
        <w:jc w:val="both"/>
        <w:rPr>
          <w:rFonts w:ascii="Palatino Linotype" w:hAnsi="Palatino Linotype" w:cs="Arial"/>
          <w:i/>
          <w:sz w:val="22"/>
          <w:szCs w:val="22"/>
        </w:rPr>
      </w:pPr>
      <w:r w:rsidRPr="00665D0A">
        <w:rPr>
          <w:rFonts w:ascii="Palatino Linotype" w:hAnsi="Palatino Linotype" w:cs="Arial"/>
          <w:b/>
          <w:i/>
          <w:sz w:val="22"/>
          <w:szCs w:val="22"/>
        </w:rPr>
        <w:t>I.</w:t>
      </w:r>
      <w:r w:rsidRPr="00665D0A">
        <w:rPr>
          <w:rFonts w:ascii="Palatino Linotype" w:hAnsi="Palatino Linotype" w:cs="Arial"/>
          <w:i/>
          <w:sz w:val="22"/>
          <w:szCs w:val="22"/>
        </w:rPr>
        <w:t xml:space="preserve"> a </w:t>
      </w:r>
      <w:r w:rsidRPr="00665D0A">
        <w:rPr>
          <w:rFonts w:ascii="Palatino Linotype" w:hAnsi="Palatino Linotype" w:cs="Arial"/>
          <w:b/>
          <w:i/>
          <w:sz w:val="22"/>
          <w:szCs w:val="22"/>
        </w:rPr>
        <w:t>XL.</w:t>
      </w:r>
      <w:r w:rsidRPr="00665D0A">
        <w:rPr>
          <w:rFonts w:ascii="Palatino Linotype" w:hAnsi="Palatino Linotype" w:cs="Arial"/>
          <w:i/>
          <w:sz w:val="22"/>
          <w:szCs w:val="22"/>
        </w:rPr>
        <w:t xml:space="preserve"> …</w:t>
      </w:r>
    </w:p>
    <w:p w14:paraId="50DF5E49" w14:textId="77777777" w:rsidR="00652010" w:rsidRPr="00665D0A" w:rsidRDefault="00652010" w:rsidP="00652010">
      <w:pPr>
        <w:spacing w:line="360" w:lineRule="auto"/>
        <w:ind w:left="567" w:right="567"/>
        <w:jc w:val="both"/>
        <w:rPr>
          <w:rFonts w:ascii="Palatino Linotype" w:hAnsi="Palatino Linotype" w:cs="Arial"/>
          <w:i/>
          <w:sz w:val="22"/>
          <w:szCs w:val="22"/>
          <w:u w:val="single"/>
        </w:rPr>
      </w:pPr>
      <w:r w:rsidRPr="00665D0A">
        <w:rPr>
          <w:rFonts w:ascii="Palatino Linotype" w:hAnsi="Palatino Linotype" w:cs="Arial"/>
          <w:b/>
          <w:i/>
          <w:sz w:val="22"/>
          <w:szCs w:val="22"/>
        </w:rPr>
        <w:t>XLI. Sujetos obligados:</w:t>
      </w:r>
      <w:r w:rsidRPr="00665D0A">
        <w:rPr>
          <w:rFonts w:ascii="Palatino Linotype" w:hAnsi="Palatino Linotype" w:cs="Arial"/>
          <w:i/>
          <w:sz w:val="22"/>
          <w:szCs w:val="22"/>
        </w:rPr>
        <w:t xml:space="preserve"> 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 asimismo de </w:t>
      </w:r>
      <w:r w:rsidRPr="00665D0A">
        <w:rPr>
          <w:rFonts w:ascii="Palatino Linotype" w:hAnsi="Palatino Linotype" w:cs="Arial"/>
          <w:i/>
          <w:sz w:val="22"/>
          <w:szCs w:val="22"/>
          <w:u w:val="single"/>
        </w:rPr>
        <w:t>cualquier persona física, jurídico colectiva o sindicato que reciba y ejerza recursos públicos o realice actos de autoridad en el ámbito estatal y municipal, que deba cumplir con las obligaciones previstas en la presente Ley;</w:t>
      </w:r>
    </w:p>
    <w:p w14:paraId="2430E4F9" w14:textId="77777777" w:rsidR="00652010" w:rsidRPr="00665D0A" w:rsidRDefault="00652010" w:rsidP="00652010">
      <w:pPr>
        <w:spacing w:line="360" w:lineRule="auto"/>
        <w:ind w:left="567" w:right="567"/>
        <w:jc w:val="both"/>
        <w:rPr>
          <w:rFonts w:ascii="Palatino Linotype" w:hAnsi="Palatino Linotype" w:cs="Arial"/>
          <w:i/>
          <w:sz w:val="22"/>
          <w:szCs w:val="22"/>
        </w:rPr>
      </w:pPr>
      <w:r w:rsidRPr="00665D0A">
        <w:rPr>
          <w:rFonts w:ascii="Palatino Linotype" w:hAnsi="Palatino Linotype" w:cs="Arial"/>
          <w:b/>
          <w:i/>
          <w:sz w:val="22"/>
          <w:szCs w:val="22"/>
        </w:rPr>
        <w:t xml:space="preserve">XLII. </w:t>
      </w:r>
      <w:r w:rsidRPr="00665D0A">
        <w:rPr>
          <w:rFonts w:ascii="Palatino Linotype" w:hAnsi="Palatino Linotype" w:cs="Arial"/>
          <w:i/>
          <w:sz w:val="22"/>
          <w:szCs w:val="22"/>
        </w:rPr>
        <w:t>a</w:t>
      </w:r>
      <w:r w:rsidRPr="00665D0A">
        <w:rPr>
          <w:rFonts w:ascii="Palatino Linotype" w:hAnsi="Palatino Linotype" w:cs="Arial"/>
          <w:b/>
          <w:i/>
          <w:sz w:val="22"/>
          <w:szCs w:val="22"/>
        </w:rPr>
        <w:t xml:space="preserve"> XLV. </w:t>
      </w:r>
      <w:r w:rsidRPr="00665D0A">
        <w:rPr>
          <w:rFonts w:ascii="Palatino Linotype" w:hAnsi="Palatino Linotype" w:cs="Arial"/>
          <w:i/>
          <w:sz w:val="22"/>
          <w:szCs w:val="22"/>
        </w:rPr>
        <w:t>…”</w:t>
      </w:r>
    </w:p>
    <w:p w14:paraId="02CCDEC1" w14:textId="77777777" w:rsidR="00652010" w:rsidRPr="00665D0A" w:rsidRDefault="00652010" w:rsidP="00652010">
      <w:pPr>
        <w:spacing w:line="360" w:lineRule="auto"/>
        <w:ind w:left="567" w:right="567"/>
        <w:jc w:val="both"/>
        <w:rPr>
          <w:rFonts w:ascii="Palatino Linotype" w:hAnsi="Palatino Linotype" w:cs="Arial"/>
          <w:i/>
          <w:sz w:val="22"/>
          <w:szCs w:val="22"/>
        </w:rPr>
      </w:pPr>
      <w:r w:rsidRPr="00665D0A">
        <w:rPr>
          <w:rFonts w:ascii="Palatino Linotype" w:hAnsi="Palatino Linotype" w:cs="Arial"/>
          <w:i/>
          <w:sz w:val="22"/>
          <w:szCs w:val="22"/>
        </w:rPr>
        <w:t>(</w:t>
      </w:r>
      <w:r w:rsidRPr="00665D0A">
        <w:rPr>
          <w:rFonts w:ascii="Palatino Linotype" w:hAnsi="Palatino Linotype" w:cs="Arial"/>
          <w:i/>
          <w:caps/>
          <w:sz w:val="22"/>
          <w:szCs w:val="22"/>
        </w:rPr>
        <w:t>é</w:t>
      </w:r>
      <w:r w:rsidRPr="00665D0A">
        <w:rPr>
          <w:rFonts w:ascii="Palatino Linotype" w:hAnsi="Palatino Linotype" w:cs="Arial"/>
          <w:i/>
          <w:sz w:val="22"/>
          <w:szCs w:val="22"/>
        </w:rPr>
        <w:t>nfasis añadido.)</w:t>
      </w:r>
    </w:p>
    <w:p w14:paraId="088A51BB" w14:textId="77777777" w:rsidR="00652010" w:rsidRPr="00665D0A" w:rsidRDefault="00652010" w:rsidP="00652010">
      <w:pPr>
        <w:spacing w:line="360" w:lineRule="auto"/>
        <w:jc w:val="both"/>
        <w:rPr>
          <w:rFonts w:ascii="Palatino Linotype" w:hAnsi="Palatino Linotype" w:cs="Arial"/>
          <w:bCs/>
          <w:sz w:val="22"/>
          <w:szCs w:val="22"/>
        </w:rPr>
      </w:pPr>
    </w:p>
    <w:p w14:paraId="3D6E2E94" w14:textId="77777777" w:rsidR="00652010" w:rsidRPr="00665D0A" w:rsidRDefault="00652010" w:rsidP="00652010">
      <w:pPr>
        <w:spacing w:line="360" w:lineRule="auto"/>
        <w:jc w:val="both"/>
        <w:rPr>
          <w:rFonts w:ascii="Palatino Linotype" w:hAnsi="Palatino Linotype" w:cs="Arial"/>
          <w:sz w:val="22"/>
          <w:szCs w:val="22"/>
        </w:rPr>
      </w:pPr>
      <w:r w:rsidRPr="00665D0A">
        <w:rPr>
          <w:rFonts w:ascii="Palatino Linotype" w:hAnsi="Palatino Linotype" w:cs="Arial"/>
          <w:bCs/>
          <w:sz w:val="22"/>
          <w:szCs w:val="22"/>
        </w:rPr>
        <w:t xml:space="preserve">De las disposiciones previamente referidas, se desprende que los Sujetos Obligados de las Leyes de Transparencia, son </w:t>
      </w:r>
      <w:r w:rsidRPr="00665D0A">
        <w:rPr>
          <w:rFonts w:ascii="Palatino Linotype" w:hAnsi="Palatino Linotype" w:cs="Arial"/>
          <w:sz w:val="22"/>
          <w:szCs w:val="22"/>
        </w:rPr>
        <w:t>instituciones públicas, partidos políticos, fideicomisos y fondos públicos, o bien cualquier persona física, moral o sindicato que reciba y ejerza recursos públicos o realice actos de autoridad en los ámbitos federal, estatal y municipal.</w:t>
      </w:r>
    </w:p>
    <w:p w14:paraId="10706CB0" w14:textId="77777777" w:rsidR="00652010" w:rsidRPr="00665D0A" w:rsidRDefault="00652010" w:rsidP="00652010">
      <w:pPr>
        <w:spacing w:line="360" w:lineRule="auto"/>
        <w:jc w:val="both"/>
        <w:rPr>
          <w:rFonts w:ascii="Palatino Linotype" w:hAnsi="Palatino Linotype" w:cs="Arial"/>
          <w:bCs/>
          <w:sz w:val="22"/>
          <w:szCs w:val="22"/>
        </w:rPr>
      </w:pPr>
      <w:r w:rsidRPr="00665D0A">
        <w:rPr>
          <w:rFonts w:ascii="Palatino Linotype" w:hAnsi="Palatino Linotype" w:cs="Arial"/>
          <w:bCs/>
          <w:sz w:val="22"/>
          <w:szCs w:val="22"/>
        </w:rPr>
        <w:lastRenderedPageBreak/>
        <w:t>En ese contexto, según Islas, Jorge (2016), en la “Ley General de Transparencia y Acceso a la Información Pública Comentada” (p. 107 y 108), refirió que la nueva ley estableció dos tipos de entes sujetos a las Leyes de Transparencia, a saber:</w:t>
      </w:r>
    </w:p>
    <w:p w14:paraId="44064500" w14:textId="77777777" w:rsidR="00652010" w:rsidRPr="00665D0A" w:rsidRDefault="00652010" w:rsidP="00652010">
      <w:pPr>
        <w:spacing w:line="360" w:lineRule="auto"/>
        <w:jc w:val="both"/>
        <w:rPr>
          <w:rFonts w:ascii="Palatino Linotype" w:hAnsi="Palatino Linotype" w:cs="Arial"/>
          <w:bCs/>
          <w:sz w:val="22"/>
          <w:szCs w:val="22"/>
        </w:rPr>
      </w:pPr>
    </w:p>
    <w:p w14:paraId="3F91D928" w14:textId="77777777" w:rsidR="00652010" w:rsidRPr="00665D0A" w:rsidRDefault="00652010" w:rsidP="00652010">
      <w:pPr>
        <w:pStyle w:val="Prrafodelista"/>
        <w:numPr>
          <w:ilvl w:val="0"/>
          <w:numId w:val="4"/>
        </w:numPr>
        <w:spacing w:line="360" w:lineRule="auto"/>
        <w:jc w:val="both"/>
        <w:rPr>
          <w:rFonts w:ascii="Palatino Linotype" w:hAnsi="Palatino Linotype" w:cs="Arial"/>
          <w:b/>
          <w:bCs/>
          <w:szCs w:val="22"/>
        </w:rPr>
      </w:pPr>
      <w:r w:rsidRPr="00665D0A">
        <w:rPr>
          <w:rFonts w:ascii="Palatino Linotype" w:hAnsi="Palatino Linotype" w:cs="Arial"/>
          <w:b/>
          <w:bCs/>
          <w:szCs w:val="22"/>
        </w:rPr>
        <w:t xml:space="preserve">Los Sujetos Obligados: </w:t>
      </w:r>
      <w:r w:rsidRPr="00665D0A">
        <w:rPr>
          <w:rFonts w:ascii="Palatino Linotype" w:hAnsi="Palatino Linotype" w:cs="Arial"/>
          <w:bCs/>
          <w:szCs w:val="22"/>
        </w:rPr>
        <w:t>Son los que tienen de manera imperativa el ejercicio de la transparencia, como las instituciones públicas de los tres niveles de gobierno, Federal, estatal y municipal.</w:t>
      </w:r>
    </w:p>
    <w:p w14:paraId="5944AA4C" w14:textId="77777777" w:rsidR="00652010" w:rsidRPr="00665D0A" w:rsidRDefault="00652010" w:rsidP="00652010">
      <w:pPr>
        <w:pStyle w:val="Prrafodelista"/>
        <w:spacing w:line="360" w:lineRule="auto"/>
        <w:jc w:val="both"/>
        <w:rPr>
          <w:rFonts w:ascii="Palatino Linotype" w:hAnsi="Palatino Linotype" w:cs="Arial"/>
          <w:bCs/>
          <w:szCs w:val="22"/>
        </w:rPr>
      </w:pPr>
    </w:p>
    <w:p w14:paraId="3A460C7D" w14:textId="77777777" w:rsidR="00652010" w:rsidRPr="00665D0A" w:rsidRDefault="00652010" w:rsidP="00652010">
      <w:pPr>
        <w:pStyle w:val="Prrafodelista"/>
        <w:numPr>
          <w:ilvl w:val="0"/>
          <w:numId w:val="4"/>
        </w:numPr>
        <w:spacing w:line="360" w:lineRule="auto"/>
        <w:jc w:val="both"/>
        <w:rPr>
          <w:rFonts w:ascii="Palatino Linotype" w:hAnsi="Palatino Linotype" w:cs="Arial"/>
          <w:b/>
          <w:bCs/>
          <w:szCs w:val="22"/>
        </w:rPr>
      </w:pPr>
      <w:r w:rsidRPr="00665D0A">
        <w:rPr>
          <w:rFonts w:ascii="Palatino Linotype" w:hAnsi="Palatino Linotype" w:cs="Arial"/>
          <w:b/>
          <w:bCs/>
          <w:szCs w:val="22"/>
        </w:rPr>
        <w:t xml:space="preserve">Los Entes Regulados: </w:t>
      </w:r>
      <w:r w:rsidRPr="00665D0A">
        <w:rPr>
          <w:rFonts w:ascii="Palatino Linotype" w:hAnsi="Palatino Linotype" w:cs="Arial"/>
          <w:bCs/>
          <w:szCs w:val="22"/>
        </w:rPr>
        <w:t xml:space="preserve">Son aquellos que deben permitir el acceso </w:t>
      </w:r>
      <w:r w:rsidRPr="00665D0A">
        <w:rPr>
          <w:rFonts w:ascii="Palatino Linotype" w:hAnsi="Palatino Linotype" w:cs="Arial"/>
          <w:b/>
          <w:bCs/>
          <w:szCs w:val="22"/>
          <w:u w:val="single"/>
        </w:rPr>
        <w:t>a parte de su información</w:t>
      </w:r>
      <w:r w:rsidRPr="00665D0A">
        <w:rPr>
          <w:rFonts w:ascii="Palatino Linotype" w:hAnsi="Palatino Linotype" w:cs="Arial"/>
          <w:bCs/>
          <w:szCs w:val="22"/>
        </w:rPr>
        <w:t xml:space="preserve">; esto es, que su obligación implica permitir el acceso a la documentación que generen y </w:t>
      </w:r>
      <w:r w:rsidRPr="00665D0A">
        <w:rPr>
          <w:rFonts w:ascii="Palatino Linotype" w:hAnsi="Palatino Linotype" w:cs="Arial"/>
          <w:b/>
          <w:bCs/>
          <w:szCs w:val="22"/>
        </w:rPr>
        <w:t>que tenga el carácter de ser pública</w:t>
      </w:r>
      <w:r w:rsidRPr="00665D0A">
        <w:rPr>
          <w:rFonts w:ascii="Palatino Linotype" w:hAnsi="Palatino Linotype" w:cs="Arial"/>
          <w:bCs/>
          <w:szCs w:val="22"/>
        </w:rPr>
        <w:t>, entre los que destacan los sindicatos, los partidos políticos e incluso las personas físicas y jurídico colectivas.</w:t>
      </w:r>
    </w:p>
    <w:p w14:paraId="2C59D9F3" w14:textId="77777777" w:rsidR="00652010" w:rsidRPr="00665D0A" w:rsidRDefault="00652010" w:rsidP="00652010">
      <w:pPr>
        <w:spacing w:line="360" w:lineRule="auto"/>
        <w:jc w:val="both"/>
        <w:rPr>
          <w:rFonts w:ascii="Palatino Linotype" w:hAnsi="Palatino Linotype" w:cs="Arial"/>
          <w:bCs/>
          <w:sz w:val="22"/>
          <w:szCs w:val="22"/>
        </w:rPr>
      </w:pPr>
    </w:p>
    <w:p w14:paraId="0E0AFE25" w14:textId="77777777" w:rsidR="00652010" w:rsidRPr="00665D0A" w:rsidRDefault="00652010" w:rsidP="00652010">
      <w:pPr>
        <w:spacing w:line="360" w:lineRule="auto"/>
        <w:jc w:val="both"/>
        <w:rPr>
          <w:rFonts w:ascii="Palatino Linotype" w:hAnsi="Palatino Linotype" w:cs="Arial"/>
          <w:bCs/>
          <w:sz w:val="22"/>
          <w:szCs w:val="22"/>
        </w:rPr>
      </w:pPr>
      <w:r w:rsidRPr="00665D0A">
        <w:rPr>
          <w:rFonts w:ascii="Palatino Linotype" w:hAnsi="Palatino Linotype" w:cs="Arial"/>
          <w:bCs/>
          <w:sz w:val="22"/>
          <w:szCs w:val="22"/>
        </w:rPr>
        <w:t xml:space="preserve">Conforme a lo anterior, se puede colegir que los Sindicatos al ser </w:t>
      </w:r>
      <w:r w:rsidRPr="00665D0A">
        <w:rPr>
          <w:rFonts w:ascii="Palatino Linotype" w:hAnsi="Palatino Linotype" w:cs="Arial"/>
          <w:b/>
          <w:bCs/>
          <w:sz w:val="22"/>
          <w:szCs w:val="22"/>
        </w:rPr>
        <w:t>Entes Regulados</w:t>
      </w:r>
      <w:r w:rsidRPr="00665D0A">
        <w:rPr>
          <w:rFonts w:ascii="Palatino Linotype" w:hAnsi="Palatino Linotype" w:cs="Arial"/>
          <w:bCs/>
          <w:sz w:val="22"/>
          <w:szCs w:val="22"/>
        </w:rPr>
        <w:t xml:space="preserve"> de las Leyes de Transparencia, son Sujetos Obligados </w:t>
      </w:r>
      <w:r w:rsidRPr="00665D0A">
        <w:rPr>
          <w:rFonts w:ascii="Palatino Linotype" w:hAnsi="Palatino Linotype" w:cs="Arial"/>
          <w:bCs/>
          <w:sz w:val="22"/>
          <w:szCs w:val="22"/>
          <w:u w:val="single"/>
        </w:rPr>
        <w:t>especiales</w:t>
      </w:r>
      <w:r w:rsidRPr="00665D0A">
        <w:rPr>
          <w:rFonts w:ascii="Palatino Linotype" w:hAnsi="Palatino Linotype" w:cs="Arial"/>
          <w:bCs/>
          <w:sz w:val="22"/>
          <w:szCs w:val="22"/>
        </w:rPr>
        <w:t xml:space="preserve"> que únicamente se encuentran constreñidos a transparentar la información que tenga el carácter de pública; es decir, que sea de escrutinio público, como puede ser, aquella que dé cuenta del ejercicio de recursos públicos o la realización de actos de autoridad.</w:t>
      </w:r>
    </w:p>
    <w:p w14:paraId="56C49420" w14:textId="77777777" w:rsidR="00652010" w:rsidRPr="00665D0A" w:rsidRDefault="00652010" w:rsidP="00652010">
      <w:pPr>
        <w:spacing w:line="360" w:lineRule="auto"/>
        <w:jc w:val="both"/>
        <w:rPr>
          <w:rFonts w:ascii="Palatino Linotype" w:hAnsi="Palatino Linotype" w:cs="Arial"/>
          <w:bCs/>
          <w:sz w:val="22"/>
          <w:szCs w:val="22"/>
        </w:rPr>
      </w:pPr>
    </w:p>
    <w:p w14:paraId="4E7382CA" w14:textId="77777777" w:rsidR="00652010" w:rsidRPr="00665D0A" w:rsidRDefault="00652010" w:rsidP="00652010">
      <w:pPr>
        <w:spacing w:line="360" w:lineRule="auto"/>
        <w:jc w:val="both"/>
        <w:rPr>
          <w:rFonts w:ascii="Palatino Linotype" w:hAnsi="Palatino Linotype" w:cs="Arial"/>
          <w:bCs/>
          <w:sz w:val="22"/>
          <w:szCs w:val="22"/>
        </w:rPr>
      </w:pPr>
      <w:r w:rsidRPr="00665D0A">
        <w:rPr>
          <w:rFonts w:ascii="Palatino Linotype" w:hAnsi="Palatino Linotype" w:cs="Arial"/>
          <w:bCs/>
          <w:sz w:val="22"/>
          <w:szCs w:val="22"/>
        </w:rPr>
        <w:t xml:space="preserve">En ese contexto, el artículo 4° de la Ley General de Transparencia y Acceso a la Información Pública (análogo al artículo 4° de la </w:t>
      </w:r>
      <w:r w:rsidRPr="00665D0A">
        <w:rPr>
          <w:rFonts w:ascii="Palatino Linotype" w:hAnsi="Palatino Linotype" w:cs="Arial"/>
          <w:sz w:val="22"/>
          <w:szCs w:val="22"/>
        </w:rPr>
        <w:t xml:space="preserve">Ley </w:t>
      </w:r>
      <w:r w:rsidRPr="00665D0A">
        <w:rPr>
          <w:rFonts w:ascii="Palatino Linotype" w:hAnsi="Palatino Linotype" w:cs="Arial"/>
          <w:bCs/>
          <w:sz w:val="22"/>
          <w:szCs w:val="22"/>
        </w:rPr>
        <w:t>de Transparencia y Acceso a la Información Pública del Estado de México y Municipios), establece lo siguiente:</w:t>
      </w:r>
    </w:p>
    <w:p w14:paraId="129B351E" w14:textId="77777777" w:rsidR="00DF4974" w:rsidRPr="00665D0A" w:rsidRDefault="00DF4974" w:rsidP="00652010">
      <w:pPr>
        <w:spacing w:line="360" w:lineRule="auto"/>
        <w:jc w:val="both"/>
        <w:rPr>
          <w:rFonts w:ascii="Palatino Linotype" w:hAnsi="Palatino Linotype" w:cs="Arial"/>
          <w:bCs/>
          <w:sz w:val="22"/>
          <w:szCs w:val="22"/>
        </w:rPr>
      </w:pPr>
    </w:p>
    <w:p w14:paraId="3F10055A" w14:textId="77777777" w:rsidR="00652010" w:rsidRPr="00665D0A" w:rsidRDefault="00652010" w:rsidP="00652010">
      <w:pPr>
        <w:spacing w:line="360" w:lineRule="auto"/>
        <w:ind w:left="567" w:right="616"/>
        <w:jc w:val="both"/>
        <w:rPr>
          <w:rFonts w:ascii="Palatino Linotype" w:hAnsi="Palatino Linotype" w:cs="Arial"/>
          <w:i/>
          <w:sz w:val="22"/>
          <w:szCs w:val="22"/>
        </w:rPr>
      </w:pPr>
      <w:r w:rsidRPr="00665D0A">
        <w:rPr>
          <w:rFonts w:ascii="Palatino Linotype" w:hAnsi="Palatino Linotype" w:cs="Arial"/>
          <w:b/>
          <w:bCs/>
          <w:i/>
          <w:sz w:val="22"/>
          <w:szCs w:val="22"/>
        </w:rPr>
        <w:lastRenderedPageBreak/>
        <w:t>“Artículo 4…</w:t>
      </w:r>
    </w:p>
    <w:p w14:paraId="64AA2775" w14:textId="77777777" w:rsidR="00652010" w:rsidRPr="00665D0A" w:rsidRDefault="00652010" w:rsidP="00652010">
      <w:pPr>
        <w:spacing w:line="360" w:lineRule="auto"/>
        <w:ind w:left="567" w:right="616"/>
        <w:jc w:val="both"/>
        <w:rPr>
          <w:rFonts w:ascii="Palatino Linotype" w:hAnsi="Palatino Linotype" w:cs="Arial"/>
          <w:i/>
          <w:sz w:val="22"/>
          <w:szCs w:val="22"/>
        </w:rPr>
      </w:pPr>
    </w:p>
    <w:p w14:paraId="6EB8A491" w14:textId="77777777" w:rsidR="00652010" w:rsidRPr="00665D0A" w:rsidRDefault="00652010" w:rsidP="00652010">
      <w:pPr>
        <w:spacing w:line="360" w:lineRule="auto"/>
        <w:ind w:left="567" w:right="616"/>
        <w:jc w:val="both"/>
        <w:rPr>
          <w:rFonts w:ascii="Palatino Linotype" w:hAnsi="Palatino Linotype" w:cs="Arial"/>
          <w:i/>
          <w:sz w:val="22"/>
          <w:szCs w:val="22"/>
        </w:rPr>
      </w:pPr>
      <w:r w:rsidRPr="00665D0A">
        <w:rPr>
          <w:rFonts w:ascii="Palatino Linotype" w:hAnsi="Palatino Linotype" w:cs="Arial"/>
          <w:b/>
          <w:i/>
          <w:sz w:val="22"/>
          <w:szCs w:val="22"/>
        </w:rPr>
        <w:t xml:space="preserve">Toda la información generada, obtenida, adquirida, transformada o en posesión de los sujetos obligados es pública y accesible a cualquier persona </w:t>
      </w:r>
      <w:r w:rsidRPr="00665D0A">
        <w:rPr>
          <w:rFonts w:ascii="Palatino Linotype" w:hAnsi="Palatino Linotype" w:cs="Arial"/>
          <w:i/>
          <w:sz w:val="22"/>
          <w:szCs w:val="22"/>
        </w:rPr>
        <w:t>en los términos y condiciones que se establezcan en la presente Ley, en los tratados internacionales de los que el Estado mexicano sea parte, la Ley Federal, las leyes de las Entidades Federativas y la normatividad aplicable en sus respectivas competencias; sólo podrá ser clasificada excepcionalmente como reservada temporalmente por razones de interés público y seguridad nacional, en los términos dispuestos por esta Ley.</w:t>
      </w:r>
    </w:p>
    <w:p w14:paraId="3C8E528D" w14:textId="77777777" w:rsidR="00652010" w:rsidRPr="00665D0A" w:rsidRDefault="00652010" w:rsidP="00652010">
      <w:pPr>
        <w:spacing w:line="360" w:lineRule="auto"/>
        <w:ind w:left="567" w:right="616"/>
        <w:jc w:val="both"/>
        <w:rPr>
          <w:rFonts w:ascii="Palatino Linotype" w:hAnsi="Palatino Linotype" w:cs="Arial"/>
          <w:i/>
          <w:sz w:val="22"/>
          <w:szCs w:val="22"/>
        </w:rPr>
      </w:pPr>
      <w:r w:rsidRPr="00665D0A">
        <w:rPr>
          <w:rFonts w:ascii="Palatino Linotype" w:hAnsi="Palatino Linotype" w:cs="Arial"/>
          <w:i/>
          <w:sz w:val="22"/>
          <w:szCs w:val="22"/>
        </w:rPr>
        <w:t>…”</w:t>
      </w:r>
    </w:p>
    <w:p w14:paraId="3B01B913" w14:textId="77777777" w:rsidR="00652010" w:rsidRPr="00665D0A" w:rsidRDefault="00652010" w:rsidP="00652010">
      <w:pPr>
        <w:spacing w:line="360" w:lineRule="auto"/>
        <w:jc w:val="both"/>
        <w:rPr>
          <w:rFonts w:ascii="Palatino Linotype" w:hAnsi="Palatino Linotype" w:cs="Arial"/>
          <w:sz w:val="22"/>
          <w:szCs w:val="22"/>
        </w:rPr>
      </w:pPr>
    </w:p>
    <w:p w14:paraId="4C25DD2D" w14:textId="77777777" w:rsidR="00652010" w:rsidRPr="00665D0A" w:rsidRDefault="00652010" w:rsidP="00652010">
      <w:pPr>
        <w:spacing w:line="360" w:lineRule="auto"/>
        <w:jc w:val="both"/>
        <w:rPr>
          <w:rFonts w:ascii="Palatino Linotype" w:hAnsi="Palatino Linotype" w:cs="Arial"/>
          <w:sz w:val="22"/>
          <w:szCs w:val="22"/>
        </w:rPr>
      </w:pPr>
      <w:r w:rsidRPr="00665D0A">
        <w:rPr>
          <w:rFonts w:ascii="Palatino Linotype" w:hAnsi="Palatino Linotype" w:cs="Arial"/>
          <w:sz w:val="22"/>
          <w:szCs w:val="22"/>
        </w:rPr>
        <w:t xml:space="preserve">De la citada disposición normativa, se desprende que </w:t>
      </w:r>
      <w:r w:rsidRPr="00665D0A">
        <w:rPr>
          <w:rFonts w:ascii="Palatino Linotype" w:hAnsi="Palatino Linotype" w:cs="Arial"/>
          <w:b/>
          <w:sz w:val="22"/>
          <w:szCs w:val="22"/>
        </w:rPr>
        <w:t>toda la información generada, obtenida, adquirida, transformada o en posesión de los sujetos obligados, es pública y accesible</w:t>
      </w:r>
      <w:r w:rsidRPr="00665D0A">
        <w:rPr>
          <w:rFonts w:ascii="Palatino Linotype" w:hAnsi="Palatino Linotype" w:cs="Arial"/>
          <w:sz w:val="22"/>
          <w:szCs w:val="22"/>
        </w:rPr>
        <w:t xml:space="preserve"> a cualquier persona, en los términos y condiciones que se establezcan dichos instrumentos regulatorios.</w:t>
      </w:r>
    </w:p>
    <w:p w14:paraId="63A2E7EE" w14:textId="77777777" w:rsidR="00652010" w:rsidRPr="00665D0A" w:rsidRDefault="00652010" w:rsidP="00652010">
      <w:pPr>
        <w:spacing w:line="360" w:lineRule="auto"/>
        <w:jc w:val="both"/>
        <w:rPr>
          <w:rFonts w:ascii="Palatino Linotype" w:hAnsi="Palatino Linotype" w:cs="Arial"/>
          <w:sz w:val="22"/>
          <w:szCs w:val="22"/>
        </w:rPr>
      </w:pPr>
    </w:p>
    <w:p w14:paraId="7BA87477" w14:textId="77777777" w:rsidR="00652010" w:rsidRPr="00665D0A" w:rsidRDefault="00652010" w:rsidP="00652010">
      <w:pPr>
        <w:spacing w:line="360" w:lineRule="auto"/>
        <w:jc w:val="both"/>
        <w:rPr>
          <w:rFonts w:ascii="Palatino Linotype" w:hAnsi="Palatino Linotype" w:cs="Arial"/>
          <w:sz w:val="22"/>
          <w:szCs w:val="22"/>
        </w:rPr>
      </w:pPr>
      <w:r w:rsidRPr="00665D0A">
        <w:rPr>
          <w:rFonts w:ascii="Palatino Linotype" w:hAnsi="Palatino Linotype" w:cs="Arial"/>
          <w:sz w:val="22"/>
          <w:szCs w:val="22"/>
        </w:rPr>
        <w:t xml:space="preserve">En ese contexto, se necesita precisar que los Sindicatos, </w:t>
      </w:r>
      <w:r w:rsidRPr="00665D0A">
        <w:rPr>
          <w:rFonts w:ascii="Palatino Linotype" w:hAnsi="Palatino Linotype" w:cs="Arial"/>
          <w:i/>
          <w:sz w:val="22"/>
          <w:szCs w:val="22"/>
        </w:rPr>
        <w:t>per se</w:t>
      </w:r>
      <w:r w:rsidRPr="00665D0A">
        <w:rPr>
          <w:rFonts w:ascii="Palatino Linotype" w:hAnsi="Palatino Linotype" w:cs="Arial"/>
          <w:sz w:val="22"/>
          <w:szCs w:val="22"/>
        </w:rPr>
        <w:t>, no desempeñan actividades en alguno de los tres órdenes de gobierno, por lo que, no pueden, por definición realizar actos que puedan reputarse como públicos y oficiales, al guardar la característica de ser privados; no obstante, en el caso de que hayan sido realizados o bien, la actividad haya sido cubierta con recursos públicos, generan una responsabilidad de rendición de cuentas y por lo tanto, vuelve el acto, de escrutinio público, al ser un ejercicio de recursos públicos y por lo tanto de interés público y general.</w:t>
      </w:r>
    </w:p>
    <w:p w14:paraId="595F9DE9" w14:textId="77777777" w:rsidR="00652010" w:rsidRPr="00665D0A" w:rsidRDefault="00652010" w:rsidP="00652010">
      <w:pPr>
        <w:spacing w:line="360" w:lineRule="auto"/>
        <w:jc w:val="both"/>
        <w:rPr>
          <w:rFonts w:ascii="Palatino Linotype" w:hAnsi="Palatino Linotype" w:cs="Arial"/>
          <w:sz w:val="22"/>
          <w:szCs w:val="22"/>
        </w:rPr>
      </w:pPr>
      <w:r w:rsidRPr="00665D0A">
        <w:rPr>
          <w:rFonts w:ascii="Palatino Linotype" w:hAnsi="Palatino Linotype" w:cs="Arial"/>
          <w:sz w:val="22"/>
          <w:szCs w:val="22"/>
        </w:rPr>
        <w:lastRenderedPageBreak/>
        <w:t xml:space="preserve">Así, se puede concluir que los documentos que den cuenta de </w:t>
      </w:r>
      <w:r w:rsidRPr="00665D0A">
        <w:rPr>
          <w:rFonts w:ascii="Palatino Linotype" w:hAnsi="Palatino Linotype" w:cs="Arial"/>
          <w:b/>
          <w:sz w:val="22"/>
          <w:szCs w:val="22"/>
        </w:rPr>
        <w:t xml:space="preserve">la recepción y ejercicio de recursos públicos o bien de la realización de actos de autoridad, </w:t>
      </w:r>
      <w:r w:rsidRPr="00665D0A">
        <w:rPr>
          <w:rFonts w:ascii="Palatino Linotype" w:hAnsi="Palatino Linotype" w:cs="Arial"/>
          <w:sz w:val="22"/>
          <w:szCs w:val="22"/>
        </w:rPr>
        <w:t xml:space="preserve">en posesión de los sindicatos, </w:t>
      </w:r>
      <w:r w:rsidRPr="00665D0A">
        <w:rPr>
          <w:rFonts w:ascii="Palatino Linotype" w:hAnsi="Palatino Linotype" w:cs="Arial"/>
          <w:b/>
          <w:sz w:val="22"/>
          <w:szCs w:val="22"/>
        </w:rPr>
        <w:t>es pública</w:t>
      </w:r>
      <w:r w:rsidRPr="00665D0A">
        <w:rPr>
          <w:rFonts w:ascii="Palatino Linotype" w:hAnsi="Palatino Linotype" w:cs="Arial"/>
          <w:sz w:val="22"/>
          <w:szCs w:val="22"/>
        </w:rPr>
        <w:t xml:space="preserve">; en razón de ello, la información que tenga la </w:t>
      </w:r>
      <w:r w:rsidRPr="00665D0A">
        <w:rPr>
          <w:rFonts w:ascii="Palatino Linotype" w:eastAsia="Calibri" w:hAnsi="Palatino Linotype" w:cs="Tahoma"/>
          <w:iCs/>
          <w:sz w:val="22"/>
          <w:szCs w:val="22"/>
          <w:lang w:eastAsia="es-ES_tradnl"/>
        </w:rPr>
        <w:t xml:space="preserve">Federación de Asociaciones Autónomas de Personal Académico de la Universidad Autónoma del Estado de México (FAAPAUAEM) </w:t>
      </w:r>
      <w:r w:rsidRPr="00665D0A">
        <w:rPr>
          <w:rFonts w:ascii="Palatino Linotype" w:hAnsi="Palatino Linotype" w:cs="Arial"/>
          <w:sz w:val="22"/>
          <w:szCs w:val="22"/>
        </w:rPr>
        <w:t>que contengan esta característica es materia de las Leyes de transparencia.</w:t>
      </w:r>
    </w:p>
    <w:p w14:paraId="4439E409" w14:textId="77777777" w:rsidR="00652010" w:rsidRPr="00665D0A" w:rsidRDefault="00652010" w:rsidP="00652010">
      <w:pPr>
        <w:spacing w:line="360" w:lineRule="auto"/>
        <w:jc w:val="both"/>
        <w:rPr>
          <w:rFonts w:ascii="Palatino Linotype" w:hAnsi="Palatino Linotype" w:cs="Arial"/>
          <w:sz w:val="22"/>
          <w:szCs w:val="22"/>
        </w:rPr>
      </w:pPr>
    </w:p>
    <w:p w14:paraId="7BEE18CA" w14:textId="77777777" w:rsidR="00652010" w:rsidRPr="00665D0A" w:rsidRDefault="00652010" w:rsidP="00652010">
      <w:pPr>
        <w:spacing w:line="360" w:lineRule="auto"/>
        <w:jc w:val="both"/>
        <w:rPr>
          <w:rFonts w:ascii="Palatino Linotype" w:hAnsi="Palatino Linotype" w:cs="Arial"/>
          <w:sz w:val="22"/>
          <w:szCs w:val="22"/>
        </w:rPr>
      </w:pPr>
      <w:r w:rsidRPr="00665D0A">
        <w:rPr>
          <w:rFonts w:ascii="Palatino Linotype" w:hAnsi="Palatino Linotype" w:cs="Arial"/>
          <w:sz w:val="22"/>
          <w:szCs w:val="22"/>
        </w:rPr>
        <w:t xml:space="preserve">Sin embargo, aquella que </w:t>
      </w:r>
      <w:r w:rsidRPr="00665D0A">
        <w:rPr>
          <w:rFonts w:ascii="Palatino Linotype" w:hAnsi="Palatino Linotype" w:cs="Arial"/>
          <w:b/>
          <w:sz w:val="22"/>
          <w:szCs w:val="22"/>
        </w:rPr>
        <w:t xml:space="preserve">obre en poder de dicha organización, la cual provenga de recursos privados y se destine a la vida interna de la misma, </w:t>
      </w:r>
      <w:r w:rsidRPr="00665D0A">
        <w:rPr>
          <w:rFonts w:ascii="Palatino Linotype" w:hAnsi="Palatino Linotype" w:cs="Arial"/>
          <w:sz w:val="22"/>
          <w:szCs w:val="22"/>
        </w:rPr>
        <w:t>no está sujeta al escrutinio público en términos de la Ley de Transparencia, al no existir interés público de acceder a la misma, ya que no tiene una afectación fuera de sus agremiados.</w:t>
      </w:r>
    </w:p>
    <w:p w14:paraId="7839F052" w14:textId="77777777" w:rsidR="00652010" w:rsidRPr="00665D0A" w:rsidRDefault="00652010" w:rsidP="00652010">
      <w:pPr>
        <w:spacing w:line="360" w:lineRule="auto"/>
        <w:jc w:val="both"/>
        <w:rPr>
          <w:rFonts w:ascii="Palatino Linotype" w:hAnsi="Palatino Linotype" w:cs="Arial"/>
          <w:sz w:val="22"/>
          <w:szCs w:val="22"/>
        </w:rPr>
      </w:pPr>
    </w:p>
    <w:p w14:paraId="61C56C34" w14:textId="77777777" w:rsidR="00652010" w:rsidRPr="00665D0A" w:rsidRDefault="00652010" w:rsidP="00652010">
      <w:pPr>
        <w:spacing w:line="360" w:lineRule="auto"/>
        <w:jc w:val="both"/>
        <w:rPr>
          <w:rFonts w:ascii="Palatino Linotype" w:hAnsi="Palatino Linotype" w:cs="Arial"/>
          <w:bCs/>
          <w:sz w:val="22"/>
          <w:szCs w:val="22"/>
        </w:rPr>
      </w:pPr>
      <w:r w:rsidRPr="00665D0A">
        <w:rPr>
          <w:rFonts w:ascii="Palatino Linotype" w:hAnsi="Palatino Linotype" w:cs="Arial"/>
          <w:sz w:val="22"/>
          <w:szCs w:val="22"/>
        </w:rPr>
        <w:t xml:space="preserve">Lo anterior, toma sustento con el </w:t>
      </w:r>
      <w:r w:rsidRPr="00665D0A">
        <w:rPr>
          <w:rFonts w:ascii="Palatino Linotype" w:hAnsi="Palatino Linotype" w:cs="Arial"/>
          <w:bCs/>
          <w:sz w:val="22"/>
          <w:szCs w:val="22"/>
        </w:rPr>
        <w:t>Convenio Internacional del Trabajo Número 87, relativo a la libertad sindical y a la protección del derecho de sindicación, que en sus artículos 3° y 8°, establece lo siguiente:</w:t>
      </w:r>
    </w:p>
    <w:p w14:paraId="6DD4EED0" w14:textId="77777777" w:rsidR="00652010" w:rsidRPr="00665D0A" w:rsidRDefault="00652010" w:rsidP="00652010">
      <w:pPr>
        <w:spacing w:line="360" w:lineRule="auto"/>
        <w:jc w:val="both"/>
        <w:rPr>
          <w:rFonts w:ascii="Palatino Linotype" w:hAnsi="Palatino Linotype" w:cs="Arial"/>
          <w:bCs/>
          <w:sz w:val="22"/>
          <w:szCs w:val="22"/>
        </w:rPr>
      </w:pPr>
    </w:p>
    <w:p w14:paraId="1CDA9F4B" w14:textId="77777777" w:rsidR="00652010" w:rsidRPr="00665D0A" w:rsidRDefault="00652010" w:rsidP="00652010">
      <w:pPr>
        <w:spacing w:line="360" w:lineRule="auto"/>
        <w:ind w:left="567" w:right="567"/>
        <w:jc w:val="both"/>
        <w:rPr>
          <w:rFonts w:ascii="Palatino Linotype" w:hAnsi="Palatino Linotype" w:cs="Arial"/>
          <w:b/>
          <w:i/>
          <w:sz w:val="22"/>
          <w:szCs w:val="22"/>
        </w:rPr>
      </w:pPr>
      <w:r w:rsidRPr="00665D0A">
        <w:rPr>
          <w:rFonts w:ascii="Palatino Linotype" w:hAnsi="Palatino Linotype" w:cs="Arial"/>
          <w:b/>
          <w:i/>
          <w:sz w:val="22"/>
          <w:szCs w:val="22"/>
        </w:rPr>
        <w:t>“Artículo 3</w:t>
      </w:r>
    </w:p>
    <w:p w14:paraId="0A1DD24C" w14:textId="77777777" w:rsidR="00652010" w:rsidRPr="00665D0A" w:rsidRDefault="00652010" w:rsidP="00652010">
      <w:pPr>
        <w:spacing w:line="360" w:lineRule="auto"/>
        <w:ind w:left="567" w:right="567"/>
        <w:jc w:val="both"/>
        <w:rPr>
          <w:rFonts w:ascii="Palatino Linotype" w:hAnsi="Palatino Linotype" w:cs="Arial"/>
          <w:i/>
          <w:sz w:val="22"/>
          <w:szCs w:val="22"/>
        </w:rPr>
      </w:pPr>
      <w:r w:rsidRPr="00665D0A">
        <w:rPr>
          <w:rFonts w:ascii="Palatino Linotype" w:hAnsi="Palatino Linotype" w:cs="Arial"/>
          <w:i/>
          <w:sz w:val="22"/>
          <w:szCs w:val="22"/>
        </w:rPr>
        <w:t>1. Las organizaciones de trabajadores y de empleadores tienen el derecho de redactar sus estatutos y reglamentos administrativos, el de elegir libremente sus representantes, el de organizar su administración y sus actividades y el de formular su programa de acción.</w:t>
      </w:r>
    </w:p>
    <w:p w14:paraId="35195D1D" w14:textId="77777777" w:rsidR="00652010" w:rsidRPr="00665D0A" w:rsidRDefault="00652010" w:rsidP="00652010">
      <w:pPr>
        <w:spacing w:line="360" w:lineRule="auto"/>
        <w:ind w:left="567" w:right="567"/>
        <w:jc w:val="both"/>
        <w:rPr>
          <w:rFonts w:ascii="Palatino Linotype" w:hAnsi="Palatino Linotype" w:cs="Arial"/>
          <w:i/>
          <w:sz w:val="22"/>
          <w:szCs w:val="22"/>
        </w:rPr>
      </w:pPr>
    </w:p>
    <w:p w14:paraId="29160185" w14:textId="77777777" w:rsidR="00652010" w:rsidRPr="00665D0A" w:rsidRDefault="00652010" w:rsidP="00652010">
      <w:pPr>
        <w:spacing w:line="360" w:lineRule="auto"/>
        <w:ind w:left="567" w:right="567"/>
        <w:jc w:val="both"/>
        <w:rPr>
          <w:rFonts w:ascii="Palatino Linotype" w:hAnsi="Palatino Linotype" w:cs="Arial"/>
          <w:i/>
          <w:sz w:val="22"/>
          <w:szCs w:val="22"/>
        </w:rPr>
      </w:pPr>
      <w:r w:rsidRPr="00665D0A">
        <w:rPr>
          <w:rFonts w:ascii="Palatino Linotype" w:hAnsi="Palatino Linotype" w:cs="Arial"/>
          <w:i/>
          <w:sz w:val="22"/>
          <w:szCs w:val="22"/>
        </w:rPr>
        <w:t>2. Las autoridades públicas deberán abstenerse de toda intervención que tienda a limitar este derecho o a entorpecer su ejercicio legal.</w:t>
      </w:r>
    </w:p>
    <w:p w14:paraId="4C4518F1" w14:textId="77777777" w:rsidR="00652010" w:rsidRPr="00665D0A" w:rsidRDefault="00652010" w:rsidP="00652010">
      <w:pPr>
        <w:spacing w:line="360" w:lineRule="auto"/>
        <w:ind w:left="567" w:right="567"/>
        <w:jc w:val="both"/>
        <w:rPr>
          <w:rFonts w:ascii="Palatino Linotype" w:hAnsi="Palatino Linotype" w:cs="Arial"/>
          <w:i/>
          <w:sz w:val="22"/>
          <w:szCs w:val="22"/>
        </w:rPr>
      </w:pPr>
      <w:r w:rsidRPr="00665D0A">
        <w:rPr>
          <w:rFonts w:ascii="Palatino Linotype" w:hAnsi="Palatino Linotype" w:cs="Arial"/>
          <w:i/>
          <w:sz w:val="22"/>
          <w:szCs w:val="22"/>
        </w:rPr>
        <w:lastRenderedPageBreak/>
        <w:t>…</w:t>
      </w:r>
    </w:p>
    <w:p w14:paraId="11DAB649" w14:textId="77777777" w:rsidR="00652010" w:rsidRPr="00665D0A" w:rsidRDefault="00652010" w:rsidP="00652010">
      <w:pPr>
        <w:spacing w:line="360" w:lineRule="auto"/>
        <w:ind w:left="567" w:right="567"/>
        <w:jc w:val="both"/>
        <w:rPr>
          <w:rFonts w:ascii="Palatino Linotype" w:hAnsi="Palatino Linotype" w:cs="Arial"/>
          <w:i/>
          <w:sz w:val="22"/>
          <w:szCs w:val="22"/>
        </w:rPr>
      </w:pPr>
    </w:p>
    <w:p w14:paraId="0E8FD51B" w14:textId="77777777" w:rsidR="00652010" w:rsidRPr="00665D0A" w:rsidRDefault="00652010" w:rsidP="00652010">
      <w:pPr>
        <w:spacing w:line="360" w:lineRule="auto"/>
        <w:ind w:left="567" w:right="567"/>
        <w:jc w:val="both"/>
        <w:rPr>
          <w:rFonts w:ascii="Palatino Linotype" w:hAnsi="Palatino Linotype" w:cs="Arial"/>
          <w:b/>
          <w:i/>
          <w:sz w:val="22"/>
          <w:szCs w:val="22"/>
        </w:rPr>
      </w:pPr>
      <w:r w:rsidRPr="00665D0A">
        <w:rPr>
          <w:rFonts w:ascii="Palatino Linotype" w:hAnsi="Palatino Linotype" w:cs="Arial"/>
          <w:b/>
          <w:i/>
          <w:sz w:val="22"/>
          <w:szCs w:val="22"/>
        </w:rPr>
        <w:t>Artículo 8</w:t>
      </w:r>
    </w:p>
    <w:p w14:paraId="3EEF2455" w14:textId="77777777" w:rsidR="00652010" w:rsidRPr="00665D0A" w:rsidRDefault="00652010" w:rsidP="00652010">
      <w:pPr>
        <w:spacing w:line="360" w:lineRule="auto"/>
        <w:ind w:left="567" w:right="567"/>
        <w:jc w:val="both"/>
        <w:rPr>
          <w:rFonts w:ascii="Palatino Linotype" w:hAnsi="Palatino Linotype" w:cs="Arial"/>
          <w:i/>
          <w:sz w:val="22"/>
          <w:szCs w:val="22"/>
        </w:rPr>
      </w:pPr>
      <w:r w:rsidRPr="00665D0A">
        <w:rPr>
          <w:rFonts w:ascii="Palatino Linotype" w:hAnsi="Palatino Linotype" w:cs="Arial"/>
          <w:i/>
          <w:sz w:val="22"/>
          <w:szCs w:val="22"/>
        </w:rPr>
        <w:t>1. Al ejercer los derechos que se le reconocer en el presente Convenio, los trabajadores, los empleadores y sus organizaciones respectivas están obligados, lo mismo que las demás personas o las colectividades organizadas, a respetar la legalidad.</w:t>
      </w:r>
    </w:p>
    <w:p w14:paraId="77519B34" w14:textId="77777777" w:rsidR="00652010" w:rsidRPr="00665D0A" w:rsidRDefault="00652010" w:rsidP="00652010">
      <w:pPr>
        <w:spacing w:line="360" w:lineRule="auto"/>
        <w:ind w:left="567" w:right="567"/>
        <w:jc w:val="both"/>
        <w:rPr>
          <w:rFonts w:ascii="Palatino Linotype" w:hAnsi="Palatino Linotype" w:cs="Arial"/>
          <w:i/>
          <w:sz w:val="22"/>
          <w:szCs w:val="22"/>
        </w:rPr>
      </w:pPr>
    </w:p>
    <w:p w14:paraId="10BC214A" w14:textId="77777777" w:rsidR="00652010" w:rsidRPr="00665D0A" w:rsidRDefault="00652010" w:rsidP="00652010">
      <w:pPr>
        <w:spacing w:line="360" w:lineRule="auto"/>
        <w:ind w:left="567" w:right="567"/>
        <w:jc w:val="both"/>
        <w:rPr>
          <w:rFonts w:ascii="Palatino Linotype" w:hAnsi="Palatino Linotype" w:cs="Arial"/>
          <w:i/>
          <w:sz w:val="22"/>
          <w:szCs w:val="22"/>
        </w:rPr>
      </w:pPr>
      <w:r w:rsidRPr="00665D0A">
        <w:rPr>
          <w:rFonts w:ascii="Palatino Linotype" w:hAnsi="Palatino Linotype" w:cs="Arial"/>
          <w:i/>
          <w:sz w:val="22"/>
          <w:szCs w:val="22"/>
        </w:rPr>
        <w:t>2. La legislación nacional no menoscabará, ni será aplicada de suerte que menoscabe las garantías previstas por el presente Convenio.</w:t>
      </w:r>
    </w:p>
    <w:p w14:paraId="1C55D00E" w14:textId="77777777" w:rsidR="00652010" w:rsidRPr="00665D0A" w:rsidRDefault="00652010" w:rsidP="00652010">
      <w:pPr>
        <w:spacing w:line="360" w:lineRule="auto"/>
        <w:ind w:left="567" w:right="567"/>
        <w:jc w:val="both"/>
        <w:rPr>
          <w:rFonts w:ascii="Palatino Linotype" w:hAnsi="Palatino Linotype" w:cs="Arial"/>
          <w:i/>
          <w:sz w:val="22"/>
          <w:szCs w:val="22"/>
        </w:rPr>
      </w:pPr>
      <w:r w:rsidRPr="00665D0A">
        <w:rPr>
          <w:rFonts w:ascii="Palatino Linotype" w:hAnsi="Palatino Linotype" w:cs="Arial"/>
          <w:i/>
          <w:sz w:val="22"/>
          <w:szCs w:val="22"/>
        </w:rPr>
        <w:t>…”</w:t>
      </w:r>
    </w:p>
    <w:p w14:paraId="231B5718" w14:textId="77777777" w:rsidR="00652010" w:rsidRPr="00665D0A" w:rsidRDefault="00652010" w:rsidP="00652010">
      <w:pPr>
        <w:spacing w:line="360" w:lineRule="auto"/>
        <w:jc w:val="both"/>
        <w:rPr>
          <w:rFonts w:ascii="Palatino Linotype" w:hAnsi="Palatino Linotype" w:cs="Arial"/>
          <w:sz w:val="22"/>
          <w:szCs w:val="22"/>
        </w:rPr>
      </w:pPr>
    </w:p>
    <w:p w14:paraId="6AE8FB6C" w14:textId="77777777" w:rsidR="00652010" w:rsidRPr="00665D0A" w:rsidRDefault="00652010" w:rsidP="00652010">
      <w:pPr>
        <w:spacing w:line="360" w:lineRule="auto"/>
        <w:jc w:val="both"/>
        <w:rPr>
          <w:rFonts w:ascii="Palatino Linotype" w:hAnsi="Palatino Linotype" w:cs="Arial"/>
          <w:sz w:val="22"/>
          <w:szCs w:val="22"/>
        </w:rPr>
      </w:pPr>
      <w:r w:rsidRPr="00665D0A">
        <w:rPr>
          <w:rFonts w:ascii="Palatino Linotype" w:hAnsi="Palatino Linotype" w:cs="Arial"/>
          <w:sz w:val="22"/>
          <w:szCs w:val="22"/>
        </w:rPr>
        <w:t>Dichas disposiciones, contienen la obligación de las autoridades públicas de abstenerse de realizar alguna intervención, que limite o entorpezca el ejercicio de su asociación sindical, por lo que, la legislación nacional no podrá menoscabar las garantías previstas por el Convenio.</w:t>
      </w:r>
    </w:p>
    <w:p w14:paraId="070257EC" w14:textId="77777777" w:rsidR="00652010" w:rsidRPr="00665D0A" w:rsidRDefault="00652010" w:rsidP="00652010">
      <w:pPr>
        <w:spacing w:line="360" w:lineRule="auto"/>
        <w:jc w:val="both"/>
        <w:rPr>
          <w:rFonts w:ascii="Palatino Linotype" w:hAnsi="Palatino Linotype" w:cs="Arial"/>
          <w:sz w:val="22"/>
          <w:szCs w:val="22"/>
        </w:rPr>
      </w:pPr>
    </w:p>
    <w:p w14:paraId="7FF3AB9B" w14:textId="77777777" w:rsidR="00652010" w:rsidRPr="00665D0A" w:rsidRDefault="00652010" w:rsidP="00652010">
      <w:pPr>
        <w:spacing w:line="360" w:lineRule="auto"/>
        <w:jc w:val="both"/>
        <w:rPr>
          <w:rFonts w:ascii="Palatino Linotype" w:hAnsi="Palatino Linotype" w:cs="Arial"/>
          <w:sz w:val="22"/>
          <w:szCs w:val="22"/>
        </w:rPr>
      </w:pPr>
      <w:r w:rsidRPr="00665D0A">
        <w:rPr>
          <w:rFonts w:ascii="Palatino Linotype" w:hAnsi="Palatino Linotype" w:cs="Arial"/>
          <w:sz w:val="22"/>
          <w:szCs w:val="22"/>
        </w:rPr>
        <w:t>Además, resulta necesario, traer a colación la Jurisprudencia número</w:t>
      </w:r>
      <w:r w:rsidRPr="00665D0A">
        <w:rPr>
          <w:rFonts w:ascii="Palatino Linotype" w:hAnsi="Palatino Linotype"/>
          <w:sz w:val="22"/>
          <w:szCs w:val="22"/>
        </w:rPr>
        <w:t xml:space="preserve"> PC.I.A. J/2 A (10a.)</w:t>
      </w:r>
      <w:r w:rsidRPr="00665D0A">
        <w:rPr>
          <w:rFonts w:ascii="Palatino Linotype" w:hAnsi="Palatino Linotype" w:cs="Arial"/>
          <w:sz w:val="22"/>
          <w:szCs w:val="22"/>
        </w:rPr>
        <w:t>, publicada en el Semanario Judicial de la Federación y su Gaceta, en el Libro 21, Tomo II, en agosto de dos mil quince, que establece lo siguiente:</w:t>
      </w:r>
    </w:p>
    <w:p w14:paraId="420B6653" w14:textId="77777777" w:rsidR="00652010" w:rsidRPr="00665D0A" w:rsidRDefault="00652010" w:rsidP="00652010">
      <w:pPr>
        <w:spacing w:line="360" w:lineRule="auto"/>
        <w:jc w:val="both"/>
        <w:rPr>
          <w:rFonts w:ascii="Palatino Linotype" w:hAnsi="Palatino Linotype" w:cs="Arial"/>
          <w:sz w:val="22"/>
          <w:szCs w:val="22"/>
        </w:rPr>
      </w:pPr>
    </w:p>
    <w:p w14:paraId="4A61524C" w14:textId="77777777" w:rsidR="00652010" w:rsidRPr="00665D0A" w:rsidRDefault="00652010" w:rsidP="00652010">
      <w:pPr>
        <w:spacing w:line="360" w:lineRule="auto"/>
        <w:ind w:left="567" w:right="567"/>
        <w:jc w:val="both"/>
        <w:rPr>
          <w:rFonts w:ascii="Palatino Linotype" w:hAnsi="Palatino Linotype" w:cs="Arial"/>
          <w:i/>
          <w:sz w:val="22"/>
          <w:szCs w:val="22"/>
        </w:rPr>
      </w:pPr>
      <w:r w:rsidRPr="00665D0A">
        <w:rPr>
          <w:rFonts w:ascii="Palatino Linotype" w:hAnsi="Palatino Linotype" w:cs="Arial"/>
          <w:b/>
          <w:i/>
          <w:sz w:val="22"/>
          <w:szCs w:val="22"/>
        </w:rPr>
        <w:t xml:space="preserve">“INFORMACIÓN PÚBLICA. TIENE ESE CARÁCTER LA QUE SE ENCUENTRA EN POSESIÓN DE PETRÓLEOS MEXICANOS Y SUS ORGANISMOS SUBSIDIARIOS RELATIVA A LOS RECURSOS PÚBLICOS ENTREGADOS AL SINDICATO DE TRABAJADORES PETROLEROS DE LA REPÚBLICA </w:t>
      </w:r>
      <w:r w:rsidRPr="00665D0A">
        <w:rPr>
          <w:rFonts w:ascii="Palatino Linotype" w:hAnsi="Palatino Linotype" w:cs="Arial"/>
          <w:b/>
          <w:i/>
          <w:sz w:val="22"/>
          <w:szCs w:val="22"/>
        </w:rPr>
        <w:lastRenderedPageBreak/>
        <w:t xml:space="preserve">MEXICANA POR CONCEPTO DE PRESTACIONES LABORALES CONTRACTUALES A FAVOR DE SUS TRABAJADORES. </w:t>
      </w:r>
      <w:r w:rsidRPr="00665D0A">
        <w:rPr>
          <w:rFonts w:ascii="Palatino Linotype" w:hAnsi="Palatino Linotype" w:cs="Arial"/>
          <w:i/>
          <w:sz w:val="22"/>
          <w:szCs w:val="22"/>
        </w:rPr>
        <w:t>Petróleos Mexicanos y sus organismos subsidiarios (Pemex-Exploración y Producción; Pemex-Refinación; Pemex-Gas y Petroquímica Básica; y Pemex-Petroquímica), constituyen entidades que, conforme a la Ley Federal de Transparencia y Acceso a la Información Pública Gubernamental, están obligadas a proporcionar a los terceros que lo soliciten aquella información que sea pública y de interés general, como es la relativa a los montos y las personas a quienes entreguen, por cualquier motivo, recursos públicos, pues implica la ejecución del presupuesto que les haya sido asignado, respecto del cual, el Director General de ese organismo descentralizado debe rendir cuentas, así como los informes que dichas personas les entreguen sobre el uso y destino de aquéllos; así, l</w:t>
      </w:r>
      <w:r w:rsidRPr="00665D0A">
        <w:rPr>
          <w:rFonts w:ascii="Palatino Linotype" w:hAnsi="Palatino Linotype" w:cs="Arial"/>
          <w:b/>
          <w:i/>
          <w:sz w:val="22"/>
          <w:szCs w:val="22"/>
        </w:rPr>
        <w:t>os recursos públicos que esos entes entregan al Sindicato de Trabajadores Petroleros de la República Mexicana por concepto de prestaciones laborales contractuales a favor de sus trabajadores, constituyen información pública que puede darse a conocer a los terceros que la soliciten, habida cuenta de que se encuentra directamente vinculada con el patrimonio de los trabajadores aludidos, relativa al pago de prestaciones de índole laboral con recursos públicos presupuestados, respecto de los cuales existe la obligación de rendir cuentas, y no se refiere a datos propios del sindicato o de sus agremiados cuya difusión pudiera afectar su libertad y privacidad como persona jurídica de derecho social, en la medida en que no se refiere a su administración y actividades, o a las cuotas que sus trabajadores afiliados le aportan para el logro de los intereses gremiales.”</w:t>
      </w:r>
    </w:p>
    <w:p w14:paraId="129F06C7" w14:textId="77777777" w:rsidR="00652010" w:rsidRPr="00665D0A" w:rsidRDefault="00652010" w:rsidP="00652010">
      <w:pPr>
        <w:spacing w:line="360" w:lineRule="auto"/>
        <w:jc w:val="both"/>
        <w:rPr>
          <w:rFonts w:ascii="Palatino Linotype" w:hAnsi="Palatino Linotype" w:cs="Arial"/>
          <w:sz w:val="22"/>
          <w:szCs w:val="22"/>
        </w:rPr>
      </w:pPr>
    </w:p>
    <w:p w14:paraId="79D3B99C" w14:textId="77777777" w:rsidR="00652010" w:rsidRPr="00665D0A" w:rsidRDefault="00652010" w:rsidP="00652010">
      <w:pPr>
        <w:spacing w:line="360" w:lineRule="auto"/>
        <w:jc w:val="both"/>
        <w:rPr>
          <w:rFonts w:ascii="Palatino Linotype" w:hAnsi="Palatino Linotype" w:cs="Arial"/>
          <w:sz w:val="22"/>
          <w:szCs w:val="22"/>
        </w:rPr>
      </w:pPr>
      <w:r w:rsidRPr="00665D0A">
        <w:rPr>
          <w:rFonts w:ascii="Palatino Linotype" w:hAnsi="Palatino Linotype" w:cs="Arial"/>
          <w:sz w:val="22"/>
          <w:szCs w:val="22"/>
        </w:rPr>
        <w:lastRenderedPageBreak/>
        <w:t xml:space="preserve">Conforme a la citada Jurisprudencia, se desprende que la información que está sujeta a rendición de cuentas, es aquella que dé cuenta del ejercicio y uso de recursos públicos presupuestados y hayan sido entregados a algún Sindicato y por lo tanto, </w:t>
      </w:r>
      <w:r w:rsidRPr="00665D0A">
        <w:rPr>
          <w:rFonts w:ascii="Palatino Linotype" w:hAnsi="Palatino Linotype" w:cs="Arial"/>
          <w:b/>
          <w:sz w:val="22"/>
          <w:szCs w:val="22"/>
        </w:rPr>
        <w:t>no será de escrutinio, aquella que refiera datos propios del sindicato o de sus agremiados, cuya difusión pudiera afectar su libertad sindical y privacidad, como persona jurídica de derecho social, así como de aquella que refiera a su administración y actividades o bien las cuotas sindicales.</w:t>
      </w:r>
    </w:p>
    <w:p w14:paraId="4A849427" w14:textId="77777777" w:rsidR="00652010" w:rsidRPr="00665D0A" w:rsidRDefault="00652010" w:rsidP="00652010">
      <w:pPr>
        <w:spacing w:line="360" w:lineRule="auto"/>
        <w:jc w:val="both"/>
        <w:rPr>
          <w:rFonts w:ascii="Palatino Linotype" w:hAnsi="Palatino Linotype" w:cs="Arial"/>
          <w:sz w:val="22"/>
          <w:szCs w:val="22"/>
        </w:rPr>
      </w:pPr>
    </w:p>
    <w:p w14:paraId="5B346705" w14:textId="77777777" w:rsidR="00652010" w:rsidRPr="00665D0A" w:rsidRDefault="00652010" w:rsidP="00652010">
      <w:pPr>
        <w:spacing w:line="360" w:lineRule="auto"/>
        <w:jc w:val="both"/>
        <w:rPr>
          <w:rFonts w:ascii="Palatino Linotype" w:hAnsi="Palatino Linotype" w:cs="Arial"/>
          <w:sz w:val="22"/>
          <w:szCs w:val="22"/>
        </w:rPr>
      </w:pPr>
      <w:r w:rsidRPr="00665D0A">
        <w:rPr>
          <w:rFonts w:ascii="Palatino Linotype" w:hAnsi="Palatino Linotype" w:cs="Arial"/>
          <w:sz w:val="22"/>
          <w:szCs w:val="22"/>
        </w:rPr>
        <w:t xml:space="preserve">Así, es dable afirmar que la única información de los sindicatos, que es materia de acceso a información pública, es aquella que documente </w:t>
      </w:r>
      <w:r w:rsidRPr="00665D0A">
        <w:rPr>
          <w:rFonts w:ascii="Palatino Linotype" w:hAnsi="Palatino Linotype" w:cs="Arial"/>
          <w:b/>
          <w:sz w:val="22"/>
          <w:szCs w:val="22"/>
        </w:rPr>
        <w:t>la recepción, uso y ejercicio de recursos públicos o bien, la realización de actos en su calidad de autoridades y no la que provenga de capital privado y se destine a su vida interna.</w:t>
      </w:r>
    </w:p>
    <w:p w14:paraId="04611644" w14:textId="77777777" w:rsidR="00652010" w:rsidRPr="00665D0A" w:rsidRDefault="00652010" w:rsidP="00652010">
      <w:pPr>
        <w:spacing w:line="360" w:lineRule="auto"/>
        <w:jc w:val="both"/>
        <w:rPr>
          <w:rFonts w:ascii="Palatino Linotype" w:hAnsi="Palatino Linotype" w:cs="Arial"/>
          <w:sz w:val="22"/>
          <w:szCs w:val="22"/>
        </w:rPr>
      </w:pPr>
    </w:p>
    <w:p w14:paraId="1B9FF450" w14:textId="77777777" w:rsidR="00652010" w:rsidRPr="00665D0A" w:rsidRDefault="00652010" w:rsidP="00652010">
      <w:pPr>
        <w:spacing w:line="360" w:lineRule="auto"/>
        <w:jc w:val="both"/>
        <w:rPr>
          <w:rFonts w:ascii="Palatino Linotype" w:hAnsi="Palatino Linotype" w:cs="Arial"/>
          <w:sz w:val="22"/>
          <w:szCs w:val="22"/>
        </w:rPr>
      </w:pPr>
      <w:r w:rsidRPr="00665D0A">
        <w:rPr>
          <w:rFonts w:ascii="Palatino Linotype" w:hAnsi="Palatino Linotype" w:cs="Arial"/>
          <w:sz w:val="22"/>
          <w:szCs w:val="22"/>
        </w:rPr>
        <w:t xml:space="preserve">En ese contexto, si bien constitucionalmente, se le otorga la calidad de sujetos obligados a los </w:t>
      </w:r>
      <w:r w:rsidRPr="00665D0A">
        <w:rPr>
          <w:rFonts w:ascii="Palatino Linotype" w:hAnsi="Palatino Linotype" w:cs="Arial"/>
          <w:b/>
          <w:sz w:val="22"/>
          <w:szCs w:val="22"/>
        </w:rPr>
        <w:t xml:space="preserve">sindicatos que reciben y ejercen recursos públicos o realizan actos de autoridad, </w:t>
      </w:r>
      <w:r w:rsidRPr="00665D0A">
        <w:rPr>
          <w:rFonts w:ascii="Palatino Linotype" w:hAnsi="Palatino Linotype" w:cs="Arial"/>
          <w:sz w:val="22"/>
          <w:szCs w:val="22"/>
        </w:rPr>
        <w:t xml:space="preserve">como la </w:t>
      </w:r>
      <w:r w:rsidRPr="00665D0A">
        <w:rPr>
          <w:rFonts w:ascii="Palatino Linotype" w:hAnsi="Palatino Linotype"/>
          <w:b/>
          <w:sz w:val="22"/>
          <w:szCs w:val="22"/>
          <w:lang w:val="es-ES_tradnl"/>
        </w:rPr>
        <w:t>Federación de Asociaciones Autónomas de Personal Académico de la Universidad Autónoma del Estado de México (FAAPAUAEM)</w:t>
      </w:r>
      <w:r w:rsidRPr="00665D0A">
        <w:rPr>
          <w:rFonts w:ascii="Palatino Linotype" w:hAnsi="Palatino Linotype" w:cs="Arial"/>
          <w:sz w:val="22"/>
          <w:szCs w:val="22"/>
        </w:rPr>
        <w:t>, también lo es que, en atención a la naturaleza jurídica de este tipo de entes, dichas disposiciones deben interpretarse de manera armónica con lo establecido en el Convenio 87 de la Organización Internacional del Trabajo, mismo que es de observancia obligatoria para el Estado Mexicano.</w:t>
      </w:r>
    </w:p>
    <w:p w14:paraId="626C7116" w14:textId="77777777" w:rsidR="00652010" w:rsidRPr="00665D0A" w:rsidRDefault="00652010" w:rsidP="00652010">
      <w:pPr>
        <w:spacing w:line="360" w:lineRule="auto"/>
        <w:jc w:val="both"/>
        <w:rPr>
          <w:rFonts w:ascii="Palatino Linotype" w:hAnsi="Palatino Linotype" w:cs="Arial"/>
          <w:sz w:val="22"/>
          <w:szCs w:val="22"/>
        </w:rPr>
      </w:pPr>
    </w:p>
    <w:p w14:paraId="753B3287" w14:textId="77777777" w:rsidR="00652010" w:rsidRPr="00665D0A" w:rsidRDefault="00652010" w:rsidP="00652010">
      <w:pPr>
        <w:spacing w:line="360" w:lineRule="auto"/>
        <w:jc w:val="both"/>
        <w:rPr>
          <w:rFonts w:ascii="Palatino Linotype" w:hAnsi="Palatino Linotype" w:cs="Arial"/>
          <w:sz w:val="22"/>
          <w:szCs w:val="22"/>
        </w:rPr>
      </w:pPr>
      <w:r w:rsidRPr="00665D0A">
        <w:rPr>
          <w:rFonts w:ascii="Palatino Linotype" w:hAnsi="Palatino Linotype" w:cs="Arial"/>
          <w:sz w:val="22"/>
          <w:szCs w:val="22"/>
        </w:rPr>
        <w:t>Por lo anterior, se puede concluir que hay dos tipos de transparencia sindical:</w:t>
      </w:r>
    </w:p>
    <w:p w14:paraId="7B0E6791" w14:textId="77777777" w:rsidR="00652010" w:rsidRPr="00665D0A" w:rsidRDefault="00652010" w:rsidP="00652010">
      <w:pPr>
        <w:spacing w:line="360" w:lineRule="auto"/>
        <w:jc w:val="both"/>
        <w:rPr>
          <w:rFonts w:ascii="Palatino Linotype" w:hAnsi="Palatino Linotype" w:cs="Arial"/>
          <w:sz w:val="22"/>
          <w:szCs w:val="22"/>
        </w:rPr>
      </w:pPr>
    </w:p>
    <w:p w14:paraId="72A80FB2" w14:textId="77777777" w:rsidR="00652010" w:rsidRPr="00665D0A" w:rsidRDefault="00652010" w:rsidP="00652010">
      <w:pPr>
        <w:pStyle w:val="Prrafodelista"/>
        <w:numPr>
          <w:ilvl w:val="0"/>
          <w:numId w:val="5"/>
        </w:numPr>
        <w:spacing w:line="360" w:lineRule="auto"/>
        <w:jc w:val="both"/>
        <w:rPr>
          <w:rFonts w:ascii="Palatino Linotype" w:hAnsi="Palatino Linotype" w:cs="Arial"/>
          <w:b/>
          <w:szCs w:val="22"/>
        </w:rPr>
      </w:pPr>
      <w:r w:rsidRPr="00665D0A">
        <w:rPr>
          <w:rFonts w:ascii="Palatino Linotype" w:hAnsi="Palatino Linotype" w:cs="Arial"/>
          <w:b/>
          <w:szCs w:val="22"/>
        </w:rPr>
        <w:lastRenderedPageBreak/>
        <w:t>Externa:</w:t>
      </w:r>
      <w:r w:rsidRPr="00665D0A">
        <w:rPr>
          <w:rFonts w:ascii="Palatino Linotype" w:hAnsi="Palatino Linotype" w:cs="Arial"/>
          <w:szCs w:val="22"/>
        </w:rPr>
        <w:t xml:space="preserve"> aquella que esté sujeta a las Leyes de Transparencia y por lo tanto es de escrutinio público; esto es, la recepción y ejercicio de recursos públicos, la realización de actos de autoridad o las obligaciones de transparencia establecidas en la normatividad aplicable.</w:t>
      </w:r>
    </w:p>
    <w:p w14:paraId="346F20C4" w14:textId="77777777" w:rsidR="00652010" w:rsidRPr="00665D0A" w:rsidRDefault="00652010" w:rsidP="00652010">
      <w:pPr>
        <w:pStyle w:val="Prrafodelista"/>
        <w:spacing w:line="360" w:lineRule="auto"/>
        <w:jc w:val="both"/>
        <w:rPr>
          <w:rFonts w:ascii="Palatino Linotype" w:hAnsi="Palatino Linotype" w:cs="Arial"/>
          <w:b/>
          <w:szCs w:val="22"/>
        </w:rPr>
      </w:pPr>
    </w:p>
    <w:p w14:paraId="2648D7D8" w14:textId="77777777" w:rsidR="00652010" w:rsidRPr="00665D0A" w:rsidRDefault="00652010" w:rsidP="00652010">
      <w:pPr>
        <w:pStyle w:val="Prrafodelista"/>
        <w:numPr>
          <w:ilvl w:val="0"/>
          <w:numId w:val="5"/>
        </w:numPr>
        <w:spacing w:line="360" w:lineRule="auto"/>
        <w:jc w:val="both"/>
        <w:rPr>
          <w:rFonts w:ascii="Palatino Linotype" w:hAnsi="Palatino Linotype" w:cs="Arial"/>
          <w:b/>
          <w:szCs w:val="22"/>
        </w:rPr>
      </w:pPr>
      <w:r w:rsidRPr="00665D0A">
        <w:rPr>
          <w:rFonts w:ascii="Palatino Linotype" w:hAnsi="Palatino Linotype" w:cs="Arial"/>
          <w:b/>
          <w:szCs w:val="22"/>
        </w:rPr>
        <w:t xml:space="preserve">Interna: </w:t>
      </w:r>
      <w:r w:rsidRPr="00665D0A">
        <w:rPr>
          <w:rFonts w:ascii="Palatino Linotype" w:hAnsi="Palatino Linotype" w:cs="Arial"/>
          <w:szCs w:val="22"/>
        </w:rPr>
        <w:t>corresponde a aquella información que el Sindicato debe rendir únicamente a sus agremiados; por ejemplo, el ingreso y ejercicio de los recursos obtenidos de cuotas sindicales, bienes de su patrimonio, incluso la entrada y salida de afiliados o bien la administración del mismo.</w:t>
      </w:r>
    </w:p>
    <w:p w14:paraId="538D4EBC" w14:textId="77777777" w:rsidR="00652010" w:rsidRPr="00665D0A" w:rsidRDefault="00652010" w:rsidP="00652010">
      <w:pPr>
        <w:spacing w:line="360" w:lineRule="auto"/>
        <w:jc w:val="both"/>
        <w:rPr>
          <w:rFonts w:ascii="Palatino Linotype" w:hAnsi="Palatino Linotype" w:cs="Arial"/>
          <w:sz w:val="22"/>
          <w:szCs w:val="22"/>
        </w:rPr>
      </w:pPr>
    </w:p>
    <w:p w14:paraId="6F127742" w14:textId="77777777" w:rsidR="00652010" w:rsidRPr="00665D0A" w:rsidRDefault="00652010" w:rsidP="00652010">
      <w:pPr>
        <w:spacing w:line="360" w:lineRule="auto"/>
        <w:jc w:val="both"/>
        <w:rPr>
          <w:rFonts w:ascii="Palatino Linotype" w:hAnsi="Palatino Linotype" w:cs="Arial"/>
          <w:sz w:val="22"/>
          <w:szCs w:val="22"/>
        </w:rPr>
      </w:pPr>
      <w:r w:rsidRPr="00665D0A">
        <w:rPr>
          <w:rFonts w:ascii="Palatino Linotype" w:hAnsi="Palatino Linotype" w:cs="Arial"/>
          <w:sz w:val="22"/>
          <w:szCs w:val="22"/>
        </w:rPr>
        <w:t xml:space="preserve">Por lo que, la única información que es susceptible a escrutinio público, es aquella que corresponde a la </w:t>
      </w:r>
      <w:r w:rsidRPr="00665D0A">
        <w:rPr>
          <w:rFonts w:ascii="Palatino Linotype" w:hAnsi="Palatino Linotype" w:cs="Arial"/>
          <w:b/>
          <w:sz w:val="22"/>
          <w:szCs w:val="22"/>
        </w:rPr>
        <w:t>transparencia sindical externa</w:t>
      </w:r>
      <w:r w:rsidRPr="00665D0A">
        <w:rPr>
          <w:rFonts w:ascii="Palatino Linotype" w:hAnsi="Palatino Linotype" w:cs="Arial"/>
          <w:sz w:val="22"/>
          <w:szCs w:val="22"/>
        </w:rPr>
        <w:t xml:space="preserve">; por lo que, para determinar si la información que obra en los archivos de los Sindicatos de la Entidad, está sujeta a transparencia, </w:t>
      </w:r>
      <w:r w:rsidRPr="00665D0A">
        <w:rPr>
          <w:rFonts w:ascii="Palatino Linotype" w:hAnsi="Palatino Linotype" w:cs="Arial"/>
          <w:b/>
          <w:sz w:val="22"/>
          <w:szCs w:val="22"/>
        </w:rPr>
        <w:t>primero se deberá analizar la naturaleza de la misma</w:t>
      </w:r>
      <w:r w:rsidRPr="00665D0A">
        <w:rPr>
          <w:rFonts w:ascii="Palatino Linotype" w:hAnsi="Palatino Linotype" w:cs="Arial"/>
          <w:sz w:val="22"/>
          <w:szCs w:val="22"/>
        </w:rPr>
        <w:t>, con la finalidad de garantizar el derecho de acceso a la información, sin que implique trastocar la libertad y autonomía sindical.</w:t>
      </w:r>
    </w:p>
    <w:p w14:paraId="32760D92" w14:textId="77777777" w:rsidR="00652010" w:rsidRPr="00665D0A" w:rsidRDefault="00652010" w:rsidP="00652010">
      <w:pPr>
        <w:spacing w:line="360" w:lineRule="auto"/>
        <w:jc w:val="both"/>
        <w:rPr>
          <w:rFonts w:ascii="Palatino Linotype" w:hAnsi="Palatino Linotype" w:cs="Tahoma"/>
          <w:sz w:val="22"/>
          <w:szCs w:val="22"/>
        </w:rPr>
      </w:pPr>
    </w:p>
    <w:p w14:paraId="75F377C5" w14:textId="77777777" w:rsidR="00652010" w:rsidRPr="00665D0A" w:rsidRDefault="00652010" w:rsidP="00652010">
      <w:pPr>
        <w:spacing w:line="360" w:lineRule="auto"/>
        <w:jc w:val="both"/>
        <w:rPr>
          <w:rFonts w:ascii="Palatino Linotype" w:hAnsi="Palatino Linotype" w:cs="Arial"/>
          <w:sz w:val="22"/>
          <w:szCs w:val="22"/>
        </w:rPr>
      </w:pPr>
      <w:r w:rsidRPr="00665D0A">
        <w:rPr>
          <w:rFonts w:ascii="Palatino Linotype" w:hAnsi="Palatino Linotype" w:cs="Arial"/>
          <w:sz w:val="22"/>
          <w:szCs w:val="22"/>
        </w:rPr>
        <w:t xml:space="preserve">Es decir, aquella documentación que obra en los archivos de los sindicatos y que esté relacionada con su vida, organización interna o recursos privados, </w:t>
      </w:r>
      <w:r w:rsidRPr="00665D0A">
        <w:rPr>
          <w:rFonts w:ascii="Palatino Linotype" w:hAnsi="Palatino Linotype" w:cs="Arial"/>
          <w:b/>
          <w:sz w:val="22"/>
          <w:szCs w:val="22"/>
        </w:rPr>
        <w:t xml:space="preserve">no deberá estar sujeta al escrutinio público, pues implicaría una intromisión y vulneración a su derecho de vida sindical; </w:t>
      </w:r>
      <w:r w:rsidRPr="00665D0A">
        <w:rPr>
          <w:rFonts w:ascii="Palatino Linotype" w:hAnsi="Palatino Linotype" w:cs="Arial"/>
          <w:sz w:val="22"/>
          <w:szCs w:val="22"/>
        </w:rPr>
        <w:t xml:space="preserve">por lo cual, cuando la información se relacione con el uso o ejercicio de recursos públicos o actos de autoridad, como pudiera ser la participación de un afiliado, en representación del sindicato, en una comisión mixta, deberá ser proporcionada, al ser materia de las Leyes de transparencia y favorecer la rendición de cuentas; en efecto, la publicidad de </w:t>
      </w:r>
      <w:r w:rsidRPr="00665D0A">
        <w:rPr>
          <w:rFonts w:ascii="Palatino Linotype" w:hAnsi="Palatino Linotype" w:cs="Arial"/>
          <w:sz w:val="22"/>
          <w:szCs w:val="22"/>
        </w:rPr>
        <w:lastRenderedPageBreak/>
        <w:t>este tipo de información contribuye a la democratización del Estado de México, por un lado y por el otro, garantiza plenamente el derecho a la libertad sindical.</w:t>
      </w:r>
    </w:p>
    <w:p w14:paraId="1846C9B0" w14:textId="77777777" w:rsidR="00652010" w:rsidRPr="00665D0A" w:rsidRDefault="00652010" w:rsidP="00652010">
      <w:pPr>
        <w:spacing w:line="360" w:lineRule="auto"/>
        <w:jc w:val="both"/>
        <w:rPr>
          <w:rFonts w:ascii="Palatino Linotype" w:hAnsi="Palatino Linotype" w:cs="Tahoma"/>
          <w:sz w:val="22"/>
          <w:szCs w:val="22"/>
        </w:rPr>
      </w:pPr>
    </w:p>
    <w:p w14:paraId="6EB427FF" w14:textId="71FC88F4" w:rsidR="00652010" w:rsidRPr="00665D0A" w:rsidRDefault="00652010" w:rsidP="00652010">
      <w:pPr>
        <w:spacing w:line="360" w:lineRule="auto"/>
        <w:jc w:val="both"/>
        <w:rPr>
          <w:rFonts w:ascii="Palatino Linotype" w:hAnsi="Palatino Linotype" w:cs="Tahoma"/>
          <w:sz w:val="22"/>
          <w:szCs w:val="22"/>
        </w:rPr>
      </w:pPr>
      <w:r w:rsidRPr="00665D0A">
        <w:rPr>
          <w:rFonts w:ascii="Palatino Linotype" w:hAnsi="Palatino Linotype" w:cs="Tahoma"/>
          <w:sz w:val="22"/>
          <w:szCs w:val="22"/>
        </w:rPr>
        <w:t>Bajo este contexto, es preciso reiterar que la Federación de Asociaciones Autónomas de Personal Académico de la Universidad Autónoma del Estado de México (FAAPAUAEM), se constituye en términos su Estatuto como un Sindicato Gremial de Personal Académico, además este se conforma con miembros del Personal Académico de la Universidad Autónoma del Estado de México, quienes libremente se asocian a dicho sindicato a través de las Asociaciones Autónomas, de conformidad con el artículo 15 de su Estatuto.</w:t>
      </w:r>
      <w:r w:rsidR="00C04D3C" w:rsidRPr="00665D0A">
        <w:rPr>
          <w:rFonts w:ascii="Palatino Linotype" w:hAnsi="Palatino Linotype" w:cs="Tahoma"/>
          <w:sz w:val="22"/>
          <w:szCs w:val="22"/>
        </w:rPr>
        <w:t xml:space="preserve"> Asimismo, que la relación laboral se da entre en Sindicato que nos ocupa y la Universidad Autónoma del Estado de México, Sujeto Obligado de la </w:t>
      </w:r>
      <w:r w:rsidR="00C04D3C" w:rsidRPr="00665D0A">
        <w:rPr>
          <w:rFonts w:ascii="Palatino Linotype" w:hAnsi="Palatino Linotype" w:cs="Tahoma"/>
          <w:sz w:val="22"/>
          <w:szCs w:val="22"/>
          <w:lang w:val="es-ES"/>
        </w:rPr>
        <w:t>Ley de Transparencia y Acceso a la Información Pública del Estado de México y Municipios</w:t>
      </w:r>
      <w:r w:rsidR="00C04D3C" w:rsidRPr="00665D0A">
        <w:rPr>
          <w:rFonts w:ascii="Palatino Linotype" w:hAnsi="Palatino Linotype" w:cs="Tahoma"/>
          <w:sz w:val="22"/>
          <w:szCs w:val="22"/>
        </w:rPr>
        <w:t xml:space="preserve">, de acuerdo a lo establecido en el artículo 23, fracción V, de la Ley en cita y los términos de la contratación colectiva se establecen en el </w:t>
      </w:r>
      <w:r w:rsidR="0046503F" w:rsidRPr="00665D0A">
        <w:rPr>
          <w:rFonts w:ascii="Palatino Linotype" w:hAnsi="Palatino Linotype" w:cs="Tahoma"/>
          <w:sz w:val="22"/>
          <w:szCs w:val="22"/>
        </w:rPr>
        <w:t>Contrato Colectivo de Trabajo que para el año que corresponda, celebran las partes.</w:t>
      </w:r>
    </w:p>
    <w:p w14:paraId="4D67683E" w14:textId="77777777" w:rsidR="00652010" w:rsidRPr="00665D0A" w:rsidRDefault="00652010" w:rsidP="00652010">
      <w:pPr>
        <w:spacing w:line="360" w:lineRule="auto"/>
        <w:jc w:val="both"/>
        <w:rPr>
          <w:rFonts w:ascii="Palatino Linotype" w:hAnsi="Palatino Linotype" w:cs="Tahoma"/>
          <w:sz w:val="22"/>
          <w:szCs w:val="22"/>
        </w:rPr>
      </w:pPr>
    </w:p>
    <w:p w14:paraId="4EB0D0F0" w14:textId="4FDCFFAF" w:rsidR="00652010" w:rsidRPr="00665D0A" w:rsidRDefault="00AA0F4E" w:rsidP="00652010">
      <w:pPr>
        <w:spacing w:line="360" w:lineRule="auto"/>
        <w:jc w:val="both"/>
        <w:rPr>
          <w:rFonts w:ascii="Palatino Linotype" w:hAnsi="Palatino Linotype" w:cs="Tahoma"/>
          <w:sz w:val="22"/>
          <w:szCs w:val="22"/>
        </w:rPr>
      </w:pPr>
      <w:r w:rsidRPr="00665D0A">
        <w:rPr>
          <w:rFonts w:ascii="Palatino Linotype" w:hAnsi="Palatino Linotype" w:cs="Tahoma"/>
          <w:sz w:val="22"/>
          <w:szCs w:val="22"/>
        </w:rPr>
        <w:t xml:space="preserve">De tal suerte que, la información solicitada debe ser analizada tanto a la luz de lo que establece la </w:t>
      </w:r>
      <w:r w:rsidRPr="00665D0A">
        <w:rPr>
          <w:rFonts w:ascii="Palatino Linotype" w:hAnsi="Palatino Linotype" w:cs="Tahoma"/>
          <w:sz w:val="22"/>
          <w:szCs w:val="22"/>
          <w:lang w:val="es-ES"/>
        </w:rPr>
        <w:t>Ley de Transparencia y Acceso a la Información Pública del Estado de México y Municipios</w:t>
      </w:r>
      <w:r w:rsidRPr="00665D0A">
        <w:rPr>
          <w:rFonts w:ascii="Palatino Linotype" w:hAnsi="Palatino Linotype" w:cs="Tahoma"/>
          <w:sz w:val="22"/>
          <w:szCs w:val="22"/>
        </w:rPr>
        <w:t>, como los contratos colectivos celebrados entre el Sindicato</w:t>
      </w:r>
      <w:r w:rsidR="006746E7" w:rsidRPr="00665D0A">
        <w:rPr>
          <w:rFonts w:ascii="Palatino Linotype" w:hAnsi="Palatino Linotype" w:cs="Tahoma"/>
          <w:sz w:val="22"/>
          <w:szCs w:val="22"/>
        </w:rPr>
        <w:t xml:space="preserve">, </w:t>
      </w:r>
      <w:r w:rsidR="006746E7" w:rsidRPr="00665D0A">
        <w:rPr>
          <w:rFonts w:ascii="Palatino Linotype" w:hAnsi="Palatino Linotype"/>
          <w:sz w:val="22"/>
          <w:szCs w:val="22"/>
        </w:rPr>
        <w:t>Federación de Asociaciones Autónomas de Personal Académico de la Universidad Autónoma del Estado de México (FAAPAUAEM)</w:t>
      </w:r>
      <w:r w:rsidRPr="00665D0A">
        <w:rPr>
          <w:rFonts w:ascii="Palatino Linotype" w:hAnsi="Palatino Linotype" w:cs="Tahoma"/>
          <w:sz w:val="22"/>
          <w:szCs w:val="22"/>
        </w:rPr>
        <w:t xml:space="preserve"> y la Universidad Autónoma del Estado de México.</w:t>
      </w:r>
    </w:p>
    <w:p w14:paraId="1F49D2DC" w14:textId="77777777" w:rsidR="00C27506" w:rsidRPr="00665D0A" w:rsidRDefault="00C27506" w:rsidP="00652010">
      <w:pPr>
        <w:spacing w:line="360" w:lineRule="auto"/>
        <w:jc w:val="both"/>
        <w:rPr>
          <w:rFonts w:ascii="Palatino Linotype" w:hAnsi="Palatino Linotype" w:cs="Tahoma"/>
          <w:sz w:val="22"/>
          <w:szCs w:val="22"/>
        </w:rPr>
      </w:pPr>
    </w:p>
    <w:p w14:paraId="6E2B10D2" w14:textId="69F04C4C" w:rsidR="00C27506" w:rsidRPr="00665D0A" w:rsidRDefault="00C27506" w:rsidP="00652010">
      <w:pPr>
        <w:spacing w:line="360" w:lineRule="auto"/>
        <w:jc w:val="both"/>
        <w:rPr>
          <w:rFonts w:ascii="Palatino Linotype" w:hAnsi="Palatino Linotype" w:cs="Tahoma"/>
          <w:sz w:val="22"/>
          <w:szCs w:val="22"/>
        </w:rPr>
      </w:pPr>
      <w:r w:rsidRPr="00665D0A">
        <w:rPr>
          <w:rFonts w:ascii="Palatino Linotype" w:hAnsi="Palatino Linotype" w:cs="Tahoma"/>
          <w:sz w:val="22"/>
          <w:szCs w:val="22"/>
        </w:rPr>
        <w:t xml:space="preserve">Así toda vez que el ahora Recurrente se inconformó con la entrega de información </w:t>
      </w:r>
      <w:r w:rsidR="004A6E2B" w:rsidRPr="00665D0A">
        <w:rPr>
          <w:rFonts w:ascii="Palatino Linotype" w:hAnsi="Palatino Linotype" w:cs="Tahoma"/>
          <w:sz w:val="22"/>
          <w:szCs w:val="22"/>
        </w:rPr>
        <w:t>incompleta, no obstante que el S</w:t>
      </w:r>
      <w:r w:rsidRPr="00665D0A">
        <w:rPr>
          <w:rFonts w:ascii="Palatino Linotype" w:hAnsi="Palatino Linotype" w:cs="Tahoma"/>
          <w:sz w:val="22"/>
          <w:szCs w:val="22"/>
        </w:rPr>
        <w:t xml:space="preserve">ujeto Obligado se pronunció por cada uno de los puntos de su </w:t>
      </w:r>
      <w:r w:rsidRPr="00665D0A">
        <w:rPr>
          <w:rFonts w:ascii="Palatino Linotype" w:hAnsi="Palatino Linotype" w:cs="Tahoma"/>
          <w:sz w:val="22"/>
          <w:szCs w:val="22"/>
        </w:rPr>
        <w:lastRenderedPageBreak/>
        <w:t>requerimiento; sin precisar qué información es la que considera no fue entregada, en primera instancia se desglosará la solicitud del Sindicato</w:t>
      </w:r>
      <w:r w:rsidR="006746E7" w:rsidRPr="00665D0A">
        <w:rPr>
          <w:rFonts w:ascii="Palatino Linotype" w:hAnsi="Palatino Linotype" w:cs="Tahoma"/>
          <w:sz w:val="22"/>
          <w:szCs w:val="22"/>
        </w:rPr>
        <w:t xml:space="preserve"> -</w:t>
      </w:r>
      <w:r w:rsidR="006746E7" w:rsidRPr="00665D0A">
        <w:rPr>
          <w:rFonts w:ascii="Palatino Linotype" w:hAnsi="Palatino Linotype"/>
          <w:sz w:val="22"/>
          <w:szCs w:val="22"/>
        </w:rPr>
        <w:t>Federación de Asociaciones Autónomas de Personal Académico de la Universidad Autónoma del Estado de México (FAAPAUAEM)-</w:t>
      </w:r>
      <w:r w:rsidRPr="00665D0A">
        <w:rPr>
          <w:rFonts w:ascii="Palatino Linotype" w:hAnsi="Palatino Linotype" w:cs="Tahoma"/>
          <w:sz w:val="22"/>
          <w:szCs w:val="22"/>
        </w:rPr>
        <w:t xml:space="preserve">, con su respuesta y se analizará si la misma </w:t>
      </w:r>
      <w:r w:rsidR="002B7140" w:rsidRPr="00665D0A">
        <w:rPr>
          <w:rFonts w:ascii="Palatino Linotype" w:hAnsi="Palatino Linotype" w:cs="Tahoma"/>
          <w:sz w:val="22"/>
          <w:szCs w:val="22"/>
        </w:rPr>
        <w:t>atiende</w:t>
      </w:r>
      <w:r w:rsidRPr="00665D0A">
        <w:rPr>
          <w:rFonts w:ascii="Palatino Linotype" w:hAnsi="Palatino Linotype" w:cs="Tahoma"/>
          <w:sz w:val="22"/>
          <w:szCs w:val="22"/>
        </w:rPr>
        <w:t xml:space="preserve"> el requerimiento</w:t>
      </w:r>
      <w:r w:rsidR="002B7140" w:rsidRPr="00665D0A">
        <w:rPr>
          <w:rFonts w:ascii="Palatino Linotype" w:hAnsi="Palatino Linotype" w:cs="Tahoma"/>
          <w:sz w:val="22"/>
          <w:szCs w:val="22"/>
        </w:rPr>
        <w:t xml:space="preserve"> con la entrega de lo solicitado</w:t>
      </w:r>
      <w:r w:rsidRPr="00665D0A">
        <w:rPr>
          <w:rFonts w:ascii="Palatino Linotype" w:hAnsi="Palatino Linotype" w:cs="Tahoma"/>
          <w:sz w:val="22"/>
          <w:szCs w:val="22"/>
        </w:rPr>
        <w:t xml:space="preserve">. </w:t>
      </w:r>
    </w:p>
    <w:p w14:paraId="54473108" w14:textId="77777777" w:rsidR="00DF4974" w:rsidRPr="00665D0A" w:rsidRDefault="00DF4974" w:rsidP="00652010">
      <w:pPr>
        <w:spacing w:line="360" w:lineRule="auto"/>
        <w:jc w:val="both"/>
        <w:rPr>
          <w:rFonts w:ascii="Palatino Linotype" w:hAnsi="Palatino Linotype" w:cs="Tahoma"/>
          <w:sz w:val="22"/>
          <w:szCs w:val="22"/>
        </w:rPr>
      </w:pPr>
    </w:p>
    <w:tbl>
      <w:tblPr>
        <w:tblStyle w:val="Tablaconcuadrcula"/>
        <w:tblW w:w="8784" w:type="dxa"/>
        <w:tblLook w:val="04A0" w:firstRow="1" w:lastRow="0" w:firstColumn="1" w:lastColumn="0" w:noHBand="0" w:noVBand="1"/>
      </w:tblPr>
      <w:tblGrid>
        <w:gridCol w:w="562"/>
        <w:gridCol w:w="3686"/>
        <w:gridCol w:w="2551"/>
        <w:gridCol w:w="1985"/>
      </w:tblGrid>
      <w:tr w:rsidR="00C27506" w:rsidRPr="00665D0A" w14:paraId="7F2194DE" w14:textId="77777777" w:rsidTr="00BA1878">
        <w:trPr>
          <w:trHeight w:val="573"/>
        </w:trPr>
        <w:tc>
          <w:tcPr>
            <w:tcW w:w="562" w:type="dxa"/>
            <w:shd w:val="clear" w:color="auto" w:fill="D9D9D9"/>
            <w:vAlign w:val="center"/>
          </w:tcPr>
          <w:p w14:paraId="0FC0D1BF" w14:textId="2F388026" w:rsidR="00C27506" w:rsidRPr="00665D0A" w:rsidRDefault="00BA1878" w:rsidP="00DF4974">
            <w:pPr>
              <w:spacing w:line="276" w:lineRule="auto"/>
              <w:jc w:val="center"/>
              <w:rPr>
                <w:rFonts w:ascii="Palatino Linotype" w:eastAsia="Calibri" w:hAnsi="Palatino Linotype" w:cs="Arial"/>
                <w:b/>
              </w:rPr>
            </w:pPr>
            <w:r w:rsidRPr="00665D0A">
              <w:rPr>
                <w:rFonts w:ascii="Palatino Linotype" w:eastAsia="Calibri" w:hAnsi="Palatino Linotype" w:cs="Arial"/>
                <w:b/>
              </w:rPr>
              <w:t>N.</w:t>
            </w:r>
          </w:p>
        </w:tc>
        <w:tc>
          <w:tcPr>
            <w:tcW w:w="3686" w:type="dxa"/>
            <w:shd w:val="clear" w:color="auto" w:fill="D9D9D9"/>
            <w:vAlign w:val="center"/>
          </w:tcPr>
          <w:p w14:paraId="733B3AC4" w14:textId="77777777" w:rsidR="00C27506" w:rsidRPr="00665D0A" w:rsidRDefault="00C27506" w:rsidP="00DF4974">
            <w:pPr>
              <w:spacing w:line="276" w:lineRule="auto"/>
              <w:jc w:val="center"/>
              <w:rPr>
                <w:rFonts w:ascii="Palatino Linotype" w:eastAsia="Calibri" w:hAnsi="Palatino Linotype" w:cs="Arial"/>
                <w:b/>
                <w:lang w:val="es-MX"/>
              </w:rPr>
            </w:pPr>
            <w:r w:rsidRPr="00665D0A">
              <w:rPr>
                <w:rFonts w:ascii="Palatino Linotype" w:eastAsia="Calibri" w:hAnsi="Palatino Linotype" w:cs="Arial"/>
                <w:b/>
                <w:lang w:val="es-MX"/>
              </w:rPr>
              <w:t>Solicitud</w:t>
            </w:r>
          </w:p>
        </w:tc>
        <w:tc>
          <w:tcPr>
            <w:tcW w:w="2551" w:type="dxa"/>
            <w:shd w:val="clear" w:color="auto" w:fill="D9D9D9"/>
            <w:vAlign w:val="center"/>
          </w:tcPr>
          <w:p w14:paraId="424A5BC0" w14:textId="3D891C1F" w:rsidR="00C27506" w:rsidRPr="00665D0A" w:rsidRDefault="00C27506" w:rsidP="00DF4974">
            <w:pPr>
              <w:spacing w:line="276" w:lineRule="auto"/>
              <w:jc w:val="center"/>
              <w:rPr>
                <w:rFonts w:ascii="Palatino Linotype" w:eastAsia="Calibri" w:hAnsi="Palatino Linotype" w:cs="Arial"/>
                <w:b/>
                <w:lang w:val="es-MX"/>
              </w:rPr>
            </w:pPr>
            <w:r w:rsidRPr="00665D0A">
              <w:rPr>
                <w:rFonts w:ascii="Palatino Linotype" w:eastAsia="Calibri" w:hAnsi="Palatino Linotype" w:cs="Arial"/>
                <w:b/>
                <w:lang w:val="es-MX"/>
              </w:rPr>
              <w:t>Respuesta</w:t>
            </w:r>
          </w:p>
        </w:tc>
        <w:tc>
          <w:tcPr>
            <w:tcW w:w="1985" w:type="dxa"/>
            <w:shd w:val="clear" w:color="auto" w:fill="D9D9D9"/>
            <w:vAlign w:val="center"/>
          </w:tcPr>
          <w:p w14:paraId="39AEB9FB" w14:textId="77777777" w:rsidR="00C27506" w:rsidRPr="00665D0A" w:rsidRDefault="00C27506" w:rsidP="00DF4974">
            <w:pPr>
              <w:spacing w:line="276" w:lineRule="auto"/>
              <w:jc w:val="center"/>
              <w:rPr>
                <w:rFonts w:ascii="Palatino Linotype" w:eastAsia="Calibri" w:hAnsi="Palatino Linotype" w:cs="Arial"/>
                <w:b/>
                <w:lang w:val="es-MX"/>
              </w:rPr>
            </w:pPr>
            <w:r w:rsidRPr="00665D0A">
              <w:rPr>
                <w:rFonts w:ascii="Palatino Linotype" w:eastAsia="Calibri" w:hAnsi="Palatino Linotype" w:cs="Arial"/>
                <w:b/>
                <w:lang w:val="es-MX"/>
              </w:rPr>
              <w:t>Satisface o no la respuesta</w:t>
            </w:r>
          </w:p>
        </w:tc>
      </w:tr>
      <w:tr w:rsidR="00C27506" w:rsidRPr="00665D0A" w14:paraId="5BCE2CAC" w14:textId="77777777" w:rsidTr="005C7656">
        <w:trPr>
          <w:trHeight w:val="573"/>
        </w:trPr>
        <w:tc>
          <w:tcPr>
            <w:tcW w:w="562" w:type="dxa"/>
          </w:tcPr>
          <w:p w14:paraId="4658FBD0" w14:textId="77777777" w:rsidR="00C27506" w:rsidRPr="00665D0A" w:rsidRDefault="00C27506" w:rsidP="00DF4974">
            <w:pPr>
              <w:spacing w:line="276" w:lineRule="auto"/>
              <w:jc w:val="both"/>
              <w:rPr>
                <w:rFonts w:ascii="Palatino Linotype" w:hAnsi="Palatino Linotype"/>
                <w:lang w:eastAsia="es-MX"/>
              </w:rPr>
            </w:pPr>
            <w:r w:rsidRPr="00665D0A">
              <w:rPr>
                <w:rFonts w:ascii="Palatino Linotype" w:hAnsi="Palatino Linotype"/>
                <w:lang w:eastAsia="es-MX"/>
              </w:rPr>
              <w:t>1</w:t>
            </w:r>
          </w:p>
        </w:tc>
        <w:tc>
          <w:tcPr>
            <w:tcW w:w="3686" w:type="dxa"/>
            <w:shd w:val="clear" w:color="auto" w:fill="auto"/>
          </w:tcPr>
          <w:p w14:paraId="5EC13B71" w14:textId="77777777" w:rsidR="00C27506" w:rsidRPr="00665D0A" w:rsidRDefault="00C27506" w:rsidP="00DF4974">
            <w:pPr>
              <w:spacing w:line="276" w:lineRule="auto"/>
              <w:jc w:val="both"/>
              <w:rPr>
                <w:rFonts w:ascii="Palatino Linotype" w:eastAsia="Calibri" w:hAnsi="Palatino Linotype" w:cs="Arial"/>
              </w:rPr>
            </w:pPr>
            <w:r w:rsidRPr="00665D0A">
              <w:rPr>
                <w:rFonts w:ascii="Palatino Linotype" w:hAnsi="Palatino Linotype"/>
                <w:lang w:eastAsia="es-MX"/>
              </w:rPr>
              <w:t>NOMBRES, PERFILES DE PUESTO, REMUNERACIONES, HORARIOS, CURRÍCULA VITAE EN VERSIÓN PÚBLICA Y ACTIVIDADES QUE DESEMPEÑA CADA PERSONA ADMINISTRATIVA DEL SINDICATO; Y DE CADA PERSONA AFILIADA COMO ACADÉMICA AL SINDICATO Y QUE TAMBIÉN EJERCE O TIENE FUNCIONES O ACTIVIDADES DE NATURALEZA ADMINISTRATIVA EN LA UNIVERSIDAD O EN EL PROPIO SINDICATO.</w:t>
            </w:r>
          </w:p>
        </w:tc>
        <w:tc>
          <w:tcPr>
            <w:tcW w:w="2551" w:type="dxa"/>
            <w:shd w:val="clear" w:color="auto" w:fill="auto"/>
          </w:tcPr>
          <w:p w14:paraId="6D33A904" w14:textId="3CD502C4" w:rsidR="00C27506" w:rsidRPr="00665D0A" w:rsidRDefault="00DF4974" w:rsidP="00DF4974">
            <w:pPr>
              <w:spacing w:line="276" w:lineRule="auto"/>
              <w:jc w:val="both"/>
              <w:rPr>
                <w:rFonts w:ascii="Palatino Linotype" w:eastAsia="Calibri" w:hAnsi="Palatino Linotype" w:cs="Arial"/>
              </w:rPr>
            </w:pPr>
            <w:r w:rsidRPr="00665D0A">
              <w:rPr>
                <w:rFonts w:ascii="Palatino Linotype" w:eastAsia="Calibri" w:hAnsi="Palatino Linotype" w:cs="Arial"/>
              </w:rPr>
              <w:t>E</w:t>
            </w:r>
            <w:r w:rsidR="006F45C7" w:rsidRPr="00665D0A">
              <w:rPr>
                <w:rFonts w:ascii="Palatino Linotype" w:eastAsia="Calibri" w:hAnsi="Palatino Linotype" w:cs="Arial"/>
              </w:rPr>
              <w:t xml:space="preserve">ntrega </w:t>
            </w:r>
            <w:r w:rsidRPr="00665D0A">
              <w:rPr>
                <w:rFonts w:ascii="Palatino Linotype" w:eastAsia="Calibri" w:hAnsi="Palatino Linotype" w:cs="Arial"/>
              </w:rPr>
              <w:t xml:space="preserve">ficha curricular de </w:t>
            </w:r>
            <w:r w:rsidR="006F45C7" w:rsidRPr="00665D0A">
              <w:rPr>
                <w:rFonts w:ascii="Palatino Linotype" w:eastAsia="Calibri" w:hAnsi="Palatino Linotype" w:cs="Arial"/>
              </w:rPr>
              <w:t>los integrantes del Comité Ejecutivo</w:t>
            </w:r>
            <w:r w:rsidRPr="00665D0A">
              <w:rPr>
                <w:rFonts w:ascii="Palatino Linotype" w:eastAsia="Calibri" w:hAnsi="Palatino Linotype" w:cs="Arial"/>
              </w:rPr>
              <w:t>, así como</w:t>
            </w:r>
            <w:r w:rsidR="005C7656" w:rsidRPr="00665D0A">
              <w:rPr>
                <w:rFonts w:ascii="Palatino Linotype" w:eastAsia="Calibri" w:hAnsi="Palatino Linotype" w:cs="Arial"/>
              </w:rPr>
              <w:t xml:space="preserve"> horario de labores.</w:t>
            </w:r>
          </w:p>
          <w:p w14:paraId="54BE6B5F" w14:textId="591330B0" w:rsidR="005C7656" w:rsidRPr="00665D0A" w:rsidRDefault="004E7631" w:rsidP="00DF4974">
            <w:pPr>
              <w:spacing w:line="276" w:lineRule="auto"/>
              <w:jc w:val="both"/>
              <w:rPr>
                <w:rFonts w:ascii="Palatino Linotype" w:eastAsia="Calibri" w:hAnsi="Palatino Linotype" w:cs="Arial"/>
              </w:rPr>
            </w:pPr>
            <w:r w:rsidRPr="00665D0A">
              <w:rPr>
                <w:rFonts w:ascii="Palatino Linotype" w:eastAsia="Calibri" w:hAnsi="Palatino Linotype" w:cs="Arial"/>
              </w:rPr>
              <w:t xml:space="preserve">En </w:t>
            </w:r>
            <w:r w:rsidR="008D654C" w:rsidRPr="00665D0A">
              <w:rPr>
                <w:rFonts w:ascii="Palatino Linotype" w:eastAsia="Calibri" w:hAnsi="Palatino Linotype" w:cs="Arial"/>
              </w:rPr>
              <w:t>Facultades, remite a dos ligas, pero no se precisa en qué parte se encuentra la información.</w:t>
            </w:r>
          </w:p>
          <w:p w14:paraId="223EF53B" w14:textId="77777777" w:rsidR="008D654C" w:rsidRPr="00665D0A" w:rsidRDefault="008D654C" w:rsidP="00DF4974">
            <w:pPr>
              <w:spacing w:line="276" w:lineRule="auto"/>
              <w:jc w:val="both"/>
              <w:rPr>
                <w:rFonts w:ascii="Palatino Linotype" w:eastAsia="Calibri" w:hAnsi="Palatino Linotype" w:cs="Arial"/>
              </w:rPr>
            </w:pPr>
            <w:r w:rsidRPr="00665D0A">
              <w:rPr>
                <w:rFonts w:ascii="Palatino Linotype" w:eastAsia="Calibri" w:hAnsi="Palatino Linotype" w:cs="Arial"/>
              </w:rPr>
              <w:t>Sobre el perfil de puestos y remuneraciones la información no es de acceso público de acuerdo a su tabla de aplicabilidad.</w:t>
            </w:r>
          </w:p>
          <w:p w14:paraId="361258EF" w14:textId="554A8404" w:rsidR="006F45C7" w:rsidRPr="00665D0A" w:rsidRDefault="006F45C7" w:rsidP="00DF4974">
            <w:pPr>
              <w:spacing w:line="276" w:lineRule="auto"/>
              <w:jc w:val="both"/>
              <w:rPr>
                <w:rFonts w:ascii="Palatino Linotype" w:eastAsia="Calibri" w:hAnsi="Palatino Linotype" w:cs="Arial"/>
              </w:rPr>
            </w:pPr>
            <w:r w:rsidRPr="00665D0A">
              <w:rPr>
                <w:rFonts w:ascii="Palatino Linotype" w:eastAsia="Calibri" w:hAnsi="Palatino Linotype" w:cs="Arial"/>
              </w:rPr>
              <w:t>No se pronuncia sobre la comparativa de incremento o decremento de los cargos del 2015 a 2019.</w:t>
            </w:r>
          </w:p>
        </w:tc>
        <w:tc>
          <w:tcPr>
            <w:tcW w:w="1985" w:type="dxa"/>
            <w:shd w:val="clear" w:color="auto" w:fill="auto"/>
          </w:tcPr>
          <w:p w14:paraId="43EC5DC7" w14:textId="77777777" w:rsidR="00C27506" w:rsidRPr="00665D0A" w:rsidRDefault="0060312D" w:rsidP="00DF4974">
            <w:pPr>
              <w:spacing w:line="276" w:lineRule="auto"/>
              <w:jc w:val="center"/>
              <w:rPr>
                <w:rFonts w:ascii="Palatino Linotype" w:eastAsia="Calibri" w:hAnsi="Palatino Linotype" w:cs="Arial"/>
              </w:rPr>
            </w:pPr>
            <w:r w:rsidRPr="00665D0A">
              <w:rPr>
                <w:rFonts w:ascii="Palatino Linotype" w:eastAsia="Calibri" w:hAnsi="Palatino Linotype" w:cs="Arial"/>
              </w:rPr>
              <w:t>Entrega parcial.</w:t>
            </w:r>
          </w:p>
          <w:p w14:paraId="5DD67B46" w14:textId="77777777" w:rsidR="0075150A" w:rsidRPr="00665D0A" w:rsidRDefault="0075150A" w:rsidP="00DF4974">
            <w:pPr>
              <w:spacing w:line="276" w:lineRule="auto"/>
              <w:jc w:val="center"/>
              <w:rPr>
                <w:rFonts w:ascii="Palatino Linotype" w:eastAsia="Calibri" w:hAnsi="Palatino Linotype" w:cs="Arial"/>
              </w:rPr>
            </w:pPr>
          </w:p>
          <w:p w14:paraId="78EA9E77" w14:textId="661C5AB7" w:rsidR="005A3CA7" w:rsidRPr="00665D0A" w:rsidRDefault="0075150A" w:rsidP="00DF4974">
            <w:pPr>
              <w:spacing w:line="276" w:lineRule="auto"/>
              <w:jc w:val="center"/>
              <w:rPr>
                <w:rFonts w:ascii="Palatino Linotype" w:eastAsia="Calibri" w:hAnsi="Palatino Linotype" w:cs="Arial"/>
              </w:rPr>
            </w:pPr>
            <w:r w:rsidRPr="00665D0A">
              <w:rPr>
                <w:rFonts w:ascii="Palatino Linotype" w:eastAsia="Calibri" w:hAnsi="Palatino Linotype" w:cs="Arial"/>
              </w:rPr>
              <w:t>Se entrega la información del personal comisionado, pero todo lo demás no se entrega.</w:t>
            </w:r>
          </w:p>
        </w:tc>
      </w:tr>
    </w:tbl>
    <w:p w14:paraId="3BE23C59" w14:textId="77777777" w:rsidR="004E7631" w:rsidRPr="00665D0A" w:rsidRDefault="004E7631">
      <w:r w:rsidRPr="00665D0A">
        <w:br w:type="page"/>
      </w:r>
    </w:p>
    <w:tbl>
      <w:tblPr>
        <w:tblStyle w:val="Tablaconcuadrcula"/>
        <w:tblW w:w="8784" w:type="dxa"/>
        <w:tblLook w:val="04A0" w:firstRow="1" w:lastRow="0" w:firstColumn="1" w:lastColumn="0" w:noHBand="0" w:noVBand="1"/>
      </w:tblPr>
      <w:tblGrid>
        <w:gridCol w:w="562"/>
        <w:gridCol w:w="3686"/>
        <w:gridCol w:w="2551"/>
        <w:gridCol w:w="1985"/>
      </w:tblGrid>
      <w:tr w:rsidR="004E7631" w:rsidRPr="00665D0A" w14:paraId="050559FA" w14:textId="77777777" w:rsidTr="004A6E2B">
        <w:trPr>
          <w:trHeight w:val="573"/>
        </w:trPr>
        <w:tc>
          <w:tcPr>
            <w:tcW w:w="562" w:type="dxa"/>
            <w:shd w:val="clear" w:color="auto" w:fill="D9D9D9"/>
            <w:vAlign w:val="center"/>
          </w:tcPr>
          <w:p w14:paraId="6FD8F4D7" w14:textId="39598F7B" w:rsidR="004E7631" w:rsidRPr="00665D0A" w:rsidRDefault="004E7631" w:rsidP="00DF4974">
            <w:pPr>
              <w:spacing w:line="276" w:lineRule="auto"/>
              <w:jc w:val="center"/>
              <w:rPr>
                <w:rFonts w:ascii="Palatino Linotype" w:eastAsia="Calibri" w:hAnsi="Palatino Linotype" w:cs="Arial"/>
                <w:b/>
              </w:rPr>
            </w:pPr>
            <w:r w:rsidRPr="00665D0A">
              <w:rPr>
                <w:rFonts w:ascii="Palatino Linotype" w:eastAsia="Calibri" w:hAnsi="Palatino Linotype" w:cs="Arial"/>
                <w:b/>
              </w:rPr>
              <w:lastRenderedPageBreak/>
              <w:t>N.</w:t>
            </w:r>
          </w:p>
        </w:tc>
        <w:tc>
          <w:tcPr>
            <w:tcW w:w="3686" w:type="dxa"/>
            <w:shd w:val="clear" w:color="auto" w:fill="D9D9D9"/>
            <w:vAlign w:val="center"/>
          </w:tcPr>
          <w:p w14:paraId="7135C0A8" w14:textId="77777777" w:rsidR="004E7631" w:rsidRPr="00665D0A" w:rsidRDefault="004E7631" w:rsidP="00DF4974">
            <w:pPr>
              <w:spacing w:line="276" w:lineRule="auto"/>
              <w:jc w:val="center"/>
              <w:rPr>
                <w:rFonts w:ascii="Palatino Linotype" w:eastAsia="Calibri" w:hAnsi="Palatino Linotype" w:cs="Arial"/>
                <w:b/>
                <w:lang w:val="es-MX"/>
              </w:rPr>
            </w:pPr>
            <w:r w:rsidRPr="00665D0A">
              <w:rPr>
                <w:rFonts w:ascii="Palatino Linotype" w:eastAsia="Calibri" w:hAnsi="Palatino Linotype" w:cs="Arial"/>
                <w:b/>
                <w:lang w:val="es-MX"/>
              </w:rPr>
              <w:t>Solicitud</w:t>
            </w:r>
          </w:p>
        </w:tc>
        <w:tc>
          <w:tcPr>
            <w:tcW w:w="2551" w:type="dxa"/>
            <w:shd w:val="clear" w:color="auto" w:fill="D9D9D9"/>
            <w:vAlign w:val="center"/>
          </w:tcPr>
          <w:p w14:paraId="362CE43E" w14:textId="77777777" w:rsidR="004E7631" w:rsidRPr="00665D0A" w:rsidRDefault="004E7631" w:rsidP="00DF4974">
            <w:pPr>
              <w:spacing w:line="276" w:lineRule="auto"/>
              <w:jc w:val="center"/>
              <w:rPr>
                <w:rFonts w:ascii="Palatino Linotype" w:eastAsia="Calibri" w:hAnsi="Palatino Linotype" w:cs="Arial"/>
                <w:b/>
                <w:lang w:val="es-MX"/>
              </w:rPr>
            </w:pPr>
            <w:r w:rsidRPr="00665D0A">
              <w:rPr>
                <w:rFonts w:ascii="Palatino Linotype" w:eastAsia="Calibri" w:hAnsi="Palatino Linotype" w:cs="Arial"/>
                <w:b/>
                <w:lang w:val="es-MX"/>
              </w:rPr>
              <w:t>Respuesta</w:t>
            </w:r>
          </w:p>
        </w:tc>
        <w:tc>
          <w:tcPr>
            <w:tcW w:w="1985" w:type="dxa"/>
            <w:shd w:val="clear" w:color="auto" w:fill="D9D9D9"/>
            <w:vAlign w:val="center"/>
          </w:tcPr>
          <w:p w14:paraId="733CF80F" w14:textId="77777777" w:rsidR="004E7631" w:rsidRPr="00665D0A" w:rsidRDefault="004E7631" w:rsidP="00DF4974">
            <w:pPr>
              <w:spacing w:line="276" w:lineRule="auto"/>
              <w:jc w:val="center"/>
              <w:rPr>
                <w:rFonts w:ascii="Palatino Linotype" w:eastAsia="Calibri" w:hAnsi="Palatino Linotype" w:cs="Arial"/>
                <w:b/>
                <w:lang w:val="es-MX"/>
              </w:rPr>
            </w:pPr>
            <w:r w:rsidRPr="00665D0A">
              <w:rPr>
                <w:rFonts w:ascii="Palatino Linotype" w:eastAsia="Calibri" w:hAnsi="Palatino Linotype" w:cs="Arial"/>
                <w:b/>
                <w:lang w:val="es-MX"/>
              </w:rPr>
              <w:t>Satisface o no la respuesta</w:t>
            </w:r>
          </w:p>
        </w:tc>
      </w:tr>
      <w:tr w:rsidR="00C27506" w:rsidRPr="00665D0A" w14:paraId="39F0B0F0" w14:textId="77777777" w:rsidTr="005C7656">
        <w:trPr>
          <w:trHeight w:val="573"/>
        </w:trPr>
        <w:tc>
          <w:tcPr>
            <w:tcW w:w="562" w:type="dxa"/>
          </w:tcPr>
          <w:p w14:paraId="0F949CA0" w14:textId="536A5341" w:rsidR="00C27506" w:rsidRPr="00665D0A" w:rsidRDefault="00C27506" w:rsidP="00DF4974">
            <w:pPr>
              <w:spacing w:line="276" w:lineRule="auto"/>
              <w:jc w:val="both"/>
              <w:rPr>
                <w:rFonts w:ascii="Palatino Linotype" w:eastAsia="Calibri" w:hAnsi="Palatino Linotype" w:cs="Arial"/>
                <w:b/>
              </w:rPr>
            </w:pPr>
            <w:r w:rsidRPr="00665D0A">
              <w:rPr>
                <w:rFonts w:ascii="Palatino Linotype" w:eastAsia="Calibri" w:hAnsi="Palatino Linotype" w:cs="Arial"/>
                <w:b/>
              </w:rPr>
              <w:t>2</w:t>
            </w:r>
          </w:p>
        </w:tc>
        <w:tc>
          <w:tcPr>
            <w:tcW w:w="3686" w:type="dxa"/>
            <w:shd w:val="clear" w:color="auto" w:fill="auto"/>
          </w:tcPr>
          <w:p w14:paraId="53496D4E" w14:textId="66DA2A13" w:rsidR="00C27506" w:rsidRPr="00665D0A" w:rsidRDefault="00BA1878" w:rsidP="00DF4974">
            <w:pPr>
              <w:spacing w:line="276" w:lineRule="auto"/>
              <w:jc w:val="both"/>
              <w:rPr>
                <w:rFonts w:ascii="Palatino Linotype" w:eastAsia="Calibri" w:hAnsi="Palatino Linotype" w:cs="Arial"/>
              </w:rPr>
            </w:pPr>
            <w:r w:rsidRPr="00665D0A">
              <w:rPr>
                <w:rFonts w:ascii="Palatino Linotype" w:eastAsia="Calibri" w:hAnsi="Palatino Linotype" w:cs="Arial"/>
              </w:rPr>
              <w:t>QUIENES HAN ESTADO INCONFORMES CON EL PROCEDIMIENTO DE INGRESO ANTES REFERIDO (</w:t>
            </w:r>
            <w:r w:rsidRPr="00665D0A">
              <w:rPr>
                <w:rFonts w:ascii="Palatino Linotype" w:hAnsi="Palatino Linotype"/>
                <w:lang w:eastAsia="es-MX"/>
              </w:rPr>
              <w:t>PROCEDIMIENTO DE INGRESO, PERMANENCIA O PROMOCIÓN)</w:t>
            </w:r>
            <w:r w:rsidRPr="00665D0A">
              <w:rPr>
                <w:rFonts w:ascii="Palatino Linotype" w:eastAsia="Calibri" w:hAnsi="Palatino Linotype" w:cs="Arial"/>
              </w:rPr>
              <w:t>, Y CUALES HAN SIDO LAS GESTIONES O ACTUACIÓN DEL SINDICATO EN FAVOR DEL PERSONAL PARA HACER EFECTIVA ESTA CLÁUSULA, DESDE LOS AÑOS 2014, 2015, 2016, 2017 2018 y 2019 Y 2019. ANEXANDO LA DOCUMENTACIÓN QUE LO COMPRUEBE.</w:t>
            </w:r>
          </w:p>
        </w:tc>
        <w:tc>
          <w:tcPr>
            <w:tcW w:w="2551" w:type="dxa"/>
            <w:shd w:val="clear" w:color="auto" w:fill="auto"/>
          </w:tcPr>
          <w:p w14:paraId="42F3389B" w14:textId="6EA9B6C4" w:rsidR="00C27506" w:rsidRPr="00665D0A" w:rsidRDefault="00BA1878" w:rsidP="00DF4974">
            <w:pPr>
              <w:spacing w:line="276" w:lineRule="auto"/>
              <w:jc w:val="both"/>
              <w:rPr>
                <w:rFonts w:ascii="Palatino Linotype" w:eastAsia="Calibri" w:hAnsi="Palatino Linotype" w:cs="Arial"/>
              </w:rPr>
            </w:pPr>
            <w:r w:rsidRPr="00665D0A">
              <w:rPr>
                <w:rFonts w:ascii="Palatino Linotype" w:eastAsia="Calibri" w:hAnsi="Palatino Linotype" w:cs="Arial"/>
              </w:rPr>
              <w:t>La información no puede ser entregada porque se trata de un derecho gremial.</w:t>
            </w:r>
          </w:p>
        </w:tc>
        <w:tc>
          <w:tcPr>
            <w:tcW w:w="1985" w:type="dxa"/>
            <w:shd w:val="clear" w:color="auto" w:fill="auto"/>
          </w:tcPr>
          <w:p w14:paraId="07CF6209" w14:textId="2CBF6B10" w:rsidR="00C27506" w:rsidRPr="00665D0A" w:rsidRDefault="0060312D" w:rsidP="00DF4974">
            <w:pPr>
              <w:spacing w:line="276" w:lineRule="auto"/>
              <w:jc w:val="center"/>
              <w:rPr>
                <w:rFonts w:ascii="Palatino Linotype" w:eastAsia="Calibri" w:hAnsi="Palatino Linotype" w:cs="Arial"/>
              </w:rPr>
            </w:pPr>
            <w:r w:rsidRPr="00665D0A">
              <w:rPr>
                <w:rFonts w:ascii="Palatino Linotype" w:eastAsia="Calibri" w:hAnsi="Palatino Linotype" w:cs="Arial"/>
              </w:rPr>
              <w:t>No entrega.</w:t>
            </w:r>
          </w:p>
        </w:tc>
      </w:tr>
      <w:tr w:rsidR="00C27506" w:rsidRPr="00665D0A" w14:paraId="06C0231C" w14:textId="77777777" w:rsidTr="005C7656">
        <w:trPr>
          <w:trHeight w:val="573"/>
        </w:trPr>
        <w:tc>
          <w:tcPr>
            <w:tcW w:w="562" w:type="dxa"/>
          </w:tcPr>
          <w:p w14:paraId="61C0AD78" w14:textId="77777777" w:rsidR="00C27506" w:rsidRPr="00665D0A" w:rsidRDefault="00C27506" w:rsidP="00DF4974">
            <w:pPr>
              <w:spacing w:line="276" w:lineRule="auto"/>
              <w:jc w:val="both"/>
              <w:rPr>
                <w:rFonts w:ascii="Palatino Linotype" w:eastAsia="Calibri" w:hAnsi="Palatino Linotype" w:cs="Arial"/>
                <w:b/>
              </w:rPr>
            </w:pPr>
            <w:r w:rsidRPr="00665D0A">
              <w:rPr>
                <w:rFonts w:ascii="Palatino Linotype" w:eastAsia="Calibri" w:hAnsi="Palatino Linotype" w:cs="Arial"/>
                <w:b/>
              </w:rPr>
              <w:t>3</w:t>
            </w:r>
          </w:p>
        </w:tc>
        <w:tc>
          <w:tcPr>
            <w:tcW w:w="3686" w:type="dxa"/>
            <w:shd w:val="clear" w:color="auto" w:fill="auto"/>
          </w:tcPr>
          <w:p w14:paraId="37CBBCF8" w14:textId="50D67E26" w:rsidR="00C27506" w:rsidRPr="00665D0A" w:rsidRDefault="00006390" w:rsidP="00DF4974">
            <w:pPr>
              <w:spacing w:line="276" w:lineRule="auto"/>
              <w:jc w:val="both"/>
              <w:rPr>
                <w:rFonts w:ascii="Palatino Linotype" w:eastAsia="Calibri" w:hAnsi="Palatino Linotype" w:cs="Arial"/>
              </w:rPr>
            </w:pPr>
            <w:r w:rsidRPr="00665D0A">
              <w:rPr>
                <w:rFonts w:ascii="Palatino Linotype" w:eastAsia="Calibri" w:hAnsi="Palatino Linotype" w:cs="Arial"/>
              </w:rPr>
              <w:t>LISTADO DE AFILIADOS QUE HAN OBTENIDO SU DEFINITIVADAD Y QUE HAN SOLICITADO SU AFILIACION AL ORGANO SINDICAL, CUANTOS Y QUIENES SE LES HA OTROGADO LA AFILIACÍON Y A QUIENES NO, ADEMÁS DE LA CAUSA POR LA CUAL NO SE LES OTORGO, DURANTE LOS AÑOS 2014, 2015, 2016, 2017 2018 y 2019 Y 2019. ANEXANDO LA DOCUMENTACIÓN QUE LO COMPRUEBE.</w:t>
            </w:r>
          </w:p>
        </w:tc>
        <w:tc>
          <w:tcPr>
            <w:tcW w:w="2551" w:type="dxa"/>
            <w:shd w:val="clear" w:color="auto" w:fill="auto"/>
          </w:tcPr>
          <w:p w14:paraId="187D7678" w14:textId="77777777" w:rsidR="00C27506" w:rsidRPr="00665D0A" w:rsidRDefault="00006390" w:rsidP="00DF4974">
            <w:pPr>
              <w:spacing w:line="276" w:lineRule="auto"/>
              <w:jc w:val="both"/>
              <w:rPr>
                <w:rFonts w:ascii="Palatino Linotype" w:eastAsia="Calibri" w:hAnsi="Palatino Linotype" w:cs="Arial"/>
              </w:rPr>
            </w:pPr>
            <w:r w:rsidRPr="00665D0A">
              <w:rPr>
                <w:rFonts w:ascii="Palatino Linotype" w:eastAsia="Calibri" w:hAnsi="Palatino Linotype" w:cs="Arial"/>
              </w:rPr>
              <w:t>El Sindicato no cuenta con la información de las definitividades.</w:t>
            </w:r>
          </w:p>
          <w:p w14:paraId="6AFF187B" w14:textId="77777777" w:rsidR="00006390" w:rsidRPr="00665D0A" w:rsidRDefault="00006390" w:rsidP="00DF4974">
            <w:pPr>
              <w:spacing w:line="276" w:lineRule="auto"/>
              <w:jc w:val="both"/>
              <w:rPr>
                <w:rFonts w:ascii="Palatino Linotype" w:eastAsia="Calibri" w:hAnsi="Palatino Linotype" w:cs="Arial"/>
              </w:rPr>
            </w:pPr>
          </w:p>
          <w:p w14:paraId="1E1D50E9" w14:textId="736A69FC" w:rsidR="00006390" w:rsidRPr="00665D0A" w:rsidRDefault="00006390" w:rsidP="00DF4974">
            <w:pPr>
              <w:spacing w:line="276" w:lineRule="auto"/>
              <w:jc w:val="both"/>
              <w:rPr>
                <w:rFonts w:ascii="Palatino Linotype" w:eastAsia="Calibri" w:hAnsi="Palatino Linotype" w:cs="Arial"/>
              </w:rPr>
            </w:pPr>
            <w:r w:rsidRPr="00665D0A">
              <w:rPr>
                <w:rFonts w:ascii="Palatino Linotype" w:eastAsia="Calibri" w:hAnsi="Palatino Linotype" w:cs="Arial"/>
              </w:rPr>
              <w:t xml:space="preserve">Entrega padrón de afiliados de los años 2015, 2016, 2017 y 2018 y remite a dos direcciones para consulta, una del Ipomex y otra de su página institucional. </w:t>
            </w:r>
          </w:p>
        </w:tc>
        <w:tc>
          <w:tcPr>
            <w:tcW w:w="1985" w:type="dxa"/>
            <w:shd w:val="clear" w:color="auto" w:fill="auto"/>
          </w:tcPr>
          <w:p w14:paraId="6157E864" w14:textId="77777777" w:rsidR="00C27506" w:rsidRPr="00665D0A" w:rsidRDefault="00006390" w:rsidP="00DF4974">
            <w:pPr>
              <w:spacing w:line="276" w:lineRule="auto"/>
              <w:jc w:val="center"/>
              <w:rPr>
                <w:rFonts w:ascii="Palatino Linotype" w:eastAsia="Calibri" w:hAnsi="Palatino Linotype" w:cs="Arial"/>
              </w:rPr>
            </w:pPr>
            <w:r w:rsidRPr="00665D0A">
              <w:rPr>
                <w:rFonts w:ascii="Palatino Linotype" w:eastAsia="Calibri" w:hAnsi="Palatino Linotype" w:cs="Arial"/>
              </w:rPr>
              <w:t>Entrega parcial.</w:t>
            </w:r>
          </w:p>
          <w:p w14:paraId="047B33E6" w14:textId="77777777" w:rsidR="00E860AF" w:rsidRPr="00665D0A" w:rsidRDefault="00E860AF" w:rsidP="00DF4974">
            <w:pPr>
              <w:spacing w:line="276" w:lineRule="auto"/>
              <w:jc w:val="center"/>
              <w:rPr>
                <w:rFonts w:ascii="Palatino Linotype" w:eastAsia="Calibri" w:hAnsi="Palatino Linotype" w:cs="Arial"/>
              </w:rPr>
            </w:pPr>
          </w:p>
          <w:p w14:paraId="42908C61" w14:textId="77777777" w:rsidR="00E860AF" w:rsidRPr="00665D0A" w:rsidRDefault="00E860AF" w:rsidP="00DF4974">
            <w:pPr>
              <w:spacing w:line="276" w:lineRule="auto"/>
              <w:jc w:val="center"/>
              <w:rPr>
                <w:rFonts w:ascii="Palatino Linotype" w:eastAsia="Calibri" w:hAnsi="Palatino Linotype" w:cs="Arial"/>
              </w:rPr>
            </w:pPr>
            <w:r w:rsidRPr="00665D0A">
              <w:rPr>
                <w:rFonts w:ascii="Palatino Linotype" w:eastAsia="Calibri" w:hAnsi="Palatino Linotype" w:cs="Arial"/>
              </w:rPr>
              <w:t>Sobre los afiliados entrega el listado como obra en sus archivos en carpetas organizadas por año, de 2015 a 2018.</w:t>
            </w:r>
          </w:p>
          <w:p w14:paraId="3E664526" w14:textId="77777777" w:rsidR="00464495" w:rsidRPr="00665D0A" w:rsidRDefault="00464495" w:rsidP="00DF4974">
            <w:pPr>
              <w:spacing w:line="276" w:lineRule="auto"/>
              <w:jc w:val="center"/>
              <w:rPr>
                <w:rFonts w:ascii="Palatino Linotype" w:eastAsia="Calibri" w:hAnsi="Palatino Linotype" w:cs="Arial"/>
              </w:rPr>
            </w:pPr>
          </w:p>
          <w:p w14:paraId="65B5B3D0" w14:textId="70D709B8" w:rsidR="00464495" w:rsidRPr="00665D0A" w:rsidRDefault="00464495" w:rsidP="00DF4974">
            <w:pPr>
              <w:spacing w:line="276" w:lineRule="auto"/>
              <w:jc w:val="center"/>
              <w:rPr>
                <w:rFonts w:ascii="Palatino Linotype" w:eastAsia="Calibri" w:hAnsi="Palatino Linotype" w:cs="Arial"/>
              </w:rPr>
            </w:pPr>
            <w:r w:rsidRPr="00665D0A">
              <w:rPr>
                <w:rFonts w:ascii="Palatino Linotype" w:eastAsia="Calibri" w:hAnsi="Palatino Linotype" w:cs="Arial"/>
              </w:rPr>
              <w:t>La información de definitividades dice que no obra en sus archivos.</w:t>
            </w:r>
          </w:p>
        </w:tc>
      </w:tr>
    </w:tbl>
    <w:p w14:paraId="0689D78E" w14:textId="711F2379" w:rsidR="004E7631" w:rsidRPr="00665D0A" w:rsidRDefault="004E7631"/>
    <w:p w14:paraId="3066CBCA" w14:textId="77777777" w:rsidR="00DF4974" w:rsidRPr="00665D0A" w:rsidRDefault="00DF4974"/>
    <w:p w14:paraId="72A4CB30" w14:textId="77777777" w:rsidR="00DF4974" w:rsidRPr="00665D0A" w:rsidRDefault="00DF4974"/>
    <w:tbl>
      <w:tblPr>
        <w:tblStyle w:val="Tablaconcuadrcula"/>
        <w:tblW w:w="8784" w:type="dxa"/>
        <w:tblLook w:val="04A0" w:firstRow="1" w:lastRow="0" w:firstColumn="1" w:lastColumn="0" w:noHBand="0" w:noVBand="1"/>
      </w:tblPr>
      <w:tblGrid>
        <w:gridCol w:w="562"/>
        <w:gridCol w:w="3686"/>
        <w:gridCol w:w="2551"/>
        <w:gridCol w:w="1985"/>
      </w:tblGrid>
      <w:tr w:rsidR="004E7631" w:rsidRPr="00665D0A" w14:paraId="08FC5809" w14:textId="77777777" w:rsidTr="004A6E2B">
        <w:trPr>
          <w:trHeight w:val="573"/>
        </w:trPr>
        <w:tc>
          <w:tcPr>
            <w:tcW w:w="562" w:type="dxa"/>
            <w:shd w:val="clear" w:color="auto" w:fill="D9D9D9"/>
            <w:vAlign w:val="center"/>
          </w:tcPr>
          <w:p w14:paraId="7131F3ED" w14:textId="53C9FA08" w:rsidR="004E7631" w:rsidRPr="00665D0A" w:rsidRDefault="004E7631" w:rsidP="00DF4974">
            <w:pPr>
              <w:spacing w:line="276" w:lineRule="auto"/>
              <w:jc w:val="center"/>
              <w:rPr>
                <w:rFonts w:ascii="Palatino Linotype" w:eastAsia="Calibri" w:hAnsi="Palatino Linotype" w:cs="Arial"/>
                <w:b/>
              </w:rPr>
            </w:pPr>
            <w:r w:rsidRPr="00665D0A">
              <w:rPr>
                <w:rFonts w:ascii="Palatino Linotype" w:eastAsia="Calibri" w:hAnsi="Palatino Linotype" w:cs="Arial"/>
                <w:b/>
              </w:rPr>
              <w:lastRenderedPageBreak/>
              <w:t>N.</w:t>
            </w:r>
          </w:p>
        </w:tc>
        <w:tc>
          <w:tcPr>
            <w:tcW w:w="3686" w:type="dxa"/>
            <w:shd w:val="clear" w:color="auto" w:fill="D9D9D9"/>
            <w:vAlign w:val="center"/>
          </w:tcPr>
          <w:p w14:paraId="2467C3E2" w14:textId="77777777" w:rsidR="004E7631" w:rsidRPr="00665D0A" w:rsidRDefault="004E7631" w:rsidP="00DF4974">
            <w:pPr>
              <w:spacing w:line="276" w:lineRule="auto"/>
              <w:jc w:val="center"/>
              <w:rPr>
                <w:rFonts w:ascii="Palatino Linotype" w:eastAsia="Calibri" w:hAnsi="Palatino Linotype" w:cs="Arial"/>
                <w:b/>
                <w:lang w:val="es-MX"/>
              </w:rPr>
            </w:pPr>
            <w:r w:rsidRPr="00665D0A">
              <w:rPr>
                <w:rFonts w:ascii="Palatino Linotype" w:eastAsia="Calibri" w:hAnsi="Palatino Linotype" w:cs="Arial"/>
                <w:b/>
                <w:lang w:val="es-MX"/>
              </w:rPr>
              <w:t>Solicitud</w:t>
            </w:r>
          </w:p>
        </w:tc>
        <w:tc>
          <w:tcPr>
            <w:tcW w:w="2551" w:type="dxa"/>
            <w:shd w:val="clear" w:color="auto" w:fill="D9D9D9"/>
            <w:vAlign w:val="center"/>
          </w:tcPr>
          <w:p w14:paraId="3BD28773" w14:textId="77777777" w:rsidR="004E7631" w:rsidRPr="00665D0A" w:rsidRDefault="004E7631" w:rsidP="00DF4974">
            <w:pPr>
              <w:spacing w:line="276" w:lineRule="auto"/>
              <w:jc w:val="center"/>
              <w:rPr>
                <w:rFonts w:ascii="Palatino Linotype" w:eastAsia="Calibri" w:hAnsi="Palatino Linotype" w:cs="Arial"/>
                <w:b/>
                <w:lang w:val="es-MX"/>
              </w:rPr>
            </w:pPr>
            <w:r w:rsidRPr="00665D0A">
              <w:rPr>
                <w:rFonts w:ascii="Palatino Linotype" w:eastAsia="Calibri" w:hAnsi="Palatino Linotype" w:cs="Arial"/>
                <w:b/>
                <w:lang w:val="es-MX"/>
              </w:rPr>
              <w:t>Respuesta</w:t>
            </w:r>
          </w:p>
        </w:tc>
        <w:tc>
          <w:tcPr>
            <w:tcW w:w="1985" w:type="dxa"/>
            <w:shd w:val="clear" w:color="auto" w:fill="D9D9D9"/>
            <w:vAlign w:val="center"/>
          </w:tcPr>
          <w:p w14:paraId="16A31228" w14:textId="77777777" w:rsidR="004E7631" w:rsidRPr="00665D0A" w:rsidRDefault="004E7631" w:rsidP="00DF4974">
            <w:pPr>
              <w:spacing w:line="276" w:lineRule="auto"/>
              <w:jc w:val="center"/>
              <w:rPr>
                <w:rFonts w:ascii="Palatino Linotype" w:eastAsia="Calibri" w:hAnsi="Palatino Linotype" w:cs="Arial"/>
                <w:b/>
                <w:lang w:val="es-MX"/>
              </w:rPr>
            </w:pPr>
            <w:r w:rsidRPr="00665D0A">
              <w:rPr>
                <w:rFonts w:ascii="Palatino Linotype" w:eastAsia="Calibri" w:hAnsi="Palatino Linotype" w:cs="Arial"/>
                <w:b/>
                <w:lang w:val="es-MX"/>
              </w:rPr>
              <w:t>Satisface o no la respuesta</w:t>
            </w:r>
          </w:p>
        </w:tc>
      </w:tr>
      <w:tr w:rsidR="00C27506" w:rsidRPr="00665D0A" w14:paraId="6C4E4529" w14:textId="77777777" w:rsidTr="005C7656">
        <w:trPr>
          <w:trHeight w:val="573"/>
        </w:trPr>
        <w:tc>
          <w:tcPr>
            <w:tcW w:w="562" w:type="dxa"/>
          </w:tcPr>
          <w:p w14:paraId="140F95E8" w14:textId="2036A25A" w:rsidR="00C27506" w:rsidRPr="00665D0A" w:rsidRDefault="00C27506" w:rsidP="00DF4974">
            <w:pPr>
              <w:spacing w:line="276" w:lineRule="auto"/>
              <w:jc w:val="both"/>
              <w:rPr>
                <w:rFonts w:ascii="Palatino Linotype" w:eastAsia="Calibri" w:hAnsi="Palatino Linotype" w:cs="Arial"/>
                <w:b/>
              </w:rPr>
            </w:pPr>
            <w:r w:rsidRPr="00665D0A">
              <w:rPr>
                <w:rFonts w:ascii="Palatino Linotype" w:eastAsia="Calibri" w:hAnsi="Palatino Linotype" w:cs="Arial"/>
                <w:b/>
              </w:rPr>
              <w:t>4</w:t>
            </w:r>
          </w:p>
        </w:tc>
        <w:tc>
          <w:tcPr>
            <w:tcW w:w="3686" w:type="dxa"/>
            <w:shd w:val="clear" w:color="auto" w:fill="auto"/>
          </w:tcPr>
          <w:p w14:paraId="34F6A99E" w14:textId="6933D07C" w:rsidR="00C27506" w:rsidRPr="00665D0A" w:rsidRDefault="00AC1212" w:rsidP="00DF4974">
            <w:pPr>
              <w:spacing w:line="276" w:lineRule="auto"/>
              <w:jc w:val="both"/>
              <w:rPr>
                <w:rFonts w:ascii="Palatino Linotype" w:eastAsia="Calibri" w:hAnsi="Palatino Linotype" w:cs="Arial"/>
              </w:rPr>
            </w:pPr>
            <w:r w:rsidRPr="00665D0A">
              <w:rPr>
                <w:rFonts w:ascii="Palatino Linotype" w:eastAsia="Calibri" w:hAnsi="Palatino Linotype" w:cs="Arial"/>
              </w:rPr>
              <w:t>D) LA CANTIDAD DE TRÁMITES Y LOS EXPEDIENTES EN VERSIÓN PÚBLICA DE CADA UNO DE ÉSTOS RESPECTO A LA CLAÚSULA 15 DEL CONTRATAO COLECTIVO DE TRABAJO, ASI COMO LAS DETERMINACIONES TOMADAS POR EL SINDICATO. ANEXANDO LA DOCUMENTACIÓN QUE LO COMPRUEBE.</w:t>
            </w:r>
          </w:p>
        </w:tc>
        <w:tc>
          <w:tcPr>
            <w:tcW w:w="2551" w:type="dxa"/>
            <w:shd w:val="clear" w:color="auto" w:fill="auto"/>
          </w:tcPr>
          <w:p w14:paraId="4CABB1C7" w14:textId="77777777" w:rsidR="00C27506" w:rsidRPr="00665D0A" w:rsidRDefault="00AC1212" w:rsidP="00DF4974">
            <w:pPr>
              <w:spacing w:line="276" w:lineRule="auto"/>
              <w:jc w:val="both"/>
              <w:rPr>
                <w:rFonts w:ascii="Palatino Linotype" w:eastAsia="Calibri" w:hAnsi="Palatino Linotype" w:cs="Arial"/>
              </w:rPr>
            </w:pPr>
            <w:r w:rsidRPr="00665D0A">
              <w:rPr>
                <w:rFonts w:ascii="Palatino Linotype" w:eastAsia="Calibri" w:hAnsi="Palatino Linotype" w:cs="Arial"/>
              </w:rPr>
              <w:t>Modificación de la situación laboral del trabajador.</w:t>
            </w:r>
          </w:p>
          <w:p w14:paraId="558C3CE1" w14:textId="77777777" w:rsidR="00AC1212" w:rsidRPr="00665D0A" w:rsidRDefault="00AC1212" w:rsidP="00DF4974">
            <w:pPr>
              <w:spacing w:line="276" w:lineRule="auto"/>
              <w:jc w:val="both"/>
              <w:rPr>
                <w:rFonts w:ascii="Palatino Linotype" w:eastAsia="Calibri" w:hAnsi="Palatino Linotype" w:cs="Arial"/>
              </w:rPr>
            </w:pPr>
          </w:p>
          <w:p w14:paraId="75D5DF0C" w14:textId="000875DC" w:rsidR="00AC1212" w:rsidRPr="00665D0A" w:rsidRDefault="00AC1212" w:rsidP="00DF4974">
            <w:pPr>
              <w:spacing w:line="276" w:lineRule="auto"/>
              <w:jc w:val="both"/>
              <w:rPr>
                <w:rFonts w:ascii="Palatino Linotype" w:eastAsia="Calibri" w:hAnsi="Palatino Linotype" w:cs="Arial"/>
              </w:rPr>
            </w:pPr>
            <w:r w:rsidRPr="00665D0A">
              <w:rPr>
                <w:rFonts w:ascii="Palatino Linotype" w:eastAsia="Calibri" w:hAnsi="Palatino Linotype" w:cs="Arial"/>
              </w:rPr>
              <w:t>La información no puede ser entregada porque se trata de un derecho gremial.</w:t>
            </w:r>
          </w:p>
        </w:tc>
        <w:tc>
          <w:tcPr>
            <w:tcW w:w="1985" w:type="dxa"/>
            <w:shd w:val="clear" w:color="auto" w:fill="auto"/>
          </w:tcPr>
          <w:p w14:paraId="28DAC898" w14:textId="5F9E1E89" w:rsidR="00C27506" w:rsidRPr="00665D0A" w:rsidRDefault="00AC1212" w:rsidP="00DF4974">
            <w:pPr>
              <w:spacing w:line="276" w:lineRule="auto"/>
              <w:jc w:val="center"/>
              <w:rPr>
                <w:rFonts w:ascii="Palatino Linotype" w:eastAsia="Calibri" w:hAnsi="Palatino Linotype" w:cs="Arial"/>
              </w:rPr>
            </w:pPr>
            <w:r w:rsidRPr="00665D0A">
              <w:rPr>
                <w:rFonts w:ascii="Palatino Linotype" w:eastAsia="Calibri" w:hAnsi="Palatino Linotype" w:cs="Arial"/>
              </w:rPr>
              <w:t>No entrega</w:t>
            </w:r>
          </w:p>
        </w:tc>
      </w:tr>
      <w:tr w:rsidR="00C27506" w:rsidRPr="00665D0A" w14:paraId="6881A529" w14:textId="77777777" w:rsidTr="005C7656">
        <w:trPr>
          <w:trHeight w:val="573"/>
        </w:trPr>
        <w:tc>
          <w:tcPr>
            <w:tcW w:w="562" w:type="dxa"/>
          </w:tcPr>
          <w:p w14:paraId="11C01CD9" w14:textId="71D00CE9" w:rsidR="00C27506" w:rsidRPr="00665D0A" w:rsidRDefault="00C27506" w:rsidP="00DF4974">
            <w:pPr>
              <w:spacing w:line="276" w:lineRule="auto"/>
              <w:jc w:val="both"/>
              <w:rPr>
                <w:rFonts w:ascii="Palatino Linotype" w:eastAsia="Calibri" w:hAnsi="Palatino Linotype" w:cs="Arial"/>
                <w:b/>
              </w:rPr>
            </w:pPr>
            <w:r w:rsidRPr="00665D0A">
              <w:rPr>
                <w:rFonts w:ascii="Palatino Linotype" w:eastAsia="Calibri" w:hAnsi="Palatino Linotype" w:cs="Arial"/>
                <w:b/>
              </w:rPr>
              <w:t>5</w:t>
            </w:r>
          </w:p>
        </w:tc>
        <w:tc>
          <w:tcPr>
            <w:tcW w:w="3686" w:type="dxa"/>
            <w:shd w:val="clear" w:color="auto" w:fill="auto"/>
          </w:tcPr>
          <w:p w14:paraId="5757C3D1" w14:textId="77777777" w:rsidR="00C27506" w:rsidRPr="00665D0A" w:rsidRDefault="00AD6E58" w:rsidP="00DF4974">
            <w:pPr>
              <w:spacing w:line="276" w:lineRule="auto"/>
              <w:jc w:val="both"/>
              <w:rPr>
                <w:rFonts w:ascii="Palatino Linotype" w:hAnsi="Palatino Linotype"/>
                <w:lang w:eastAsia="es-MX"/>
              </w:rPr>
            </w:pPr>
            <w:r w:rsidRPr="00665D0A">
              <w:rPr>
                <w:rFonts w:ascii="Palatino Linotype" w:eastAsia="Calibri" w:hAnsi="Palatino Linotype" w:cs="Arial"/>
              </w:rPr>
              <w:t xml:space="preserve">E) </w:t>
            </w:r>
            <w:r w:rsidRPr="00665D0A">
              <w:rPr>
                <w:rFonts w:ascii="Palatino Linotype" w:hAnsi="Palatino Linotype"/>
                <w:lang w:eastAsia="es-MX"/>
              </w:rPr>
              <w:t>LISTADO Y CANTIDAD DE AFILIADOS QUE HAN SOLICITADO EL CAMBIO DE RESIDENCIA POR MOTIVOS DE COMISÍON OFICIAL, TAL COMO LO ESTABLECELA CLÁUSULA No. 18.</w:t>
            </w:r>
          </w:p>
          <w:p w14:paraId="5D001EF0" w14:textId="77777777" w:rsidR="00AD6E58" w:rsidRPr="00665D0A" w:rsidRDefault="00AD6E58" w:rsidP="00DF4974">
            <w:pPr>
              <w:spacing w:line="276" w:lineRule="auto"/>
              <w:jc w:val="both"/>
              <w:rPr>
                <w:rFonts w:ascii="Palatino Linotype" w:hAnsi="Palatino Linotype"/>
                <w:lang w:eastAsia="es-MX"/>
              </w:rPr>
            </w:pPr>
          </w:p>
          <w:p w14:paraId="121F7A7D" w14:textId="652FBF74" w:rsidR="00AD6E58" w:rsidRPr="00665D0A" w:rsidRDefault="00AD6E58" w:rsidP="00DF4974">
            <w:pPr>
              <w:spacing w:line="276" w:lineRule="auto"/>
              <w:jc w:val="both"/>
              <w:rPr>
                <w:rFonts w:ascii="Palatino Linotype" w:eastAsia="Calibri" w:hAnsi="Palatino Linotype" w:cs="Arial"/>
              </w:rPr>
            </w:pPr>
            <w:r w:rsidRPr="00665D0A">
              <w:rPr>
                <w:rFonts w:ascii="Palatino Linotype" w:hAnsi="Palatino Linotype"/>
                <w:lang w:eastAsia="es-MX"/>
              </w:rPr>
              <w:t>Así también, cuantas veces durante los años 2014, 2015, 2016, 2017 2018 y 2019 y 2019, LA UNIVERSIDAD HA NIVELADO EL SALARIO A LA CATEGORÍA CORRESPONDIENTE QUE EXISTA EN EL LUGAR RESPECTIVO. ANEXANDO LA DOCUMENTACIÓN QUE LO COMPRUEBE.</w:t>
            </w:r>
          </w:p>
        </w:tc>
        <w:tc>
          <w:tcPr>
            <w:tcW w:w="2551" w:type="dxa"/>
            <w:shd w:val="clear" w:color="auto" w:fill="auto"/>
          </w:tcPr>
          <w:p w14:paraId="5CAAD617" w14:textId="46EAFC8B" w:rsidR="00C27506" w:rsidRPr="00665D0A" w:rsidRDefault="00AC1212" w:rsidP="00DF4974">
            <w:pPr>
              <w:spacing w:line="276" w:lineRule="auto"/>
              <w:jc w:val="both"/>
              <w:rPr>
                <w:rFonts w:ascii="Palatino Linotype" w:eastAsia="Calibri" w:hAnsi="Palatino Linotype" w:cs="Arial"/>
              </w:rPr>
            </w:pPr>
            <w:r w:rsidRPr="00665D0A">
              <w:rPr>
                <w:rFonts w:ascii="Palatino Linotype" w:eastAsia="Calibri" w:hAnsi="Palatino Linotype" w:cs="Arial"/>
              </w:rPr>
              <w:t>La información no puede ser entregada porque se trata de un derecho gremial.</w:t>
            </w:r>
          </w:p>
        </w:tc>
        <w:tc>
          <w:tcPr>
            <w:tcW w:w="1985" w:type="dxa"/>
            <w:shd w:val="clear" w:color="auto" w:fill="auto"/>
          </w:tcPr>
          <w:p w14:paraId="20E4118A" w14:textId="23B07ECB" w:rsidR="00C27506" w:rsidRPr="00665D0A" w:rsidRDefault="00AC1212" w:rsidP="00DF4974">
            <w:pPr>
              <w:spacing w:line="276" w:lineRule="auto"/>
              <w:jc w:val="center"/>
              <w:rPr>
                <w:rFonts w:ascii="Palatino Linotype" w:eastAsia="Calibri" w:hAnsi="Palatino Linotype" w:cs="Arial"/>
              </w:rPr>
            </w:pPr>
            <w:r w:rsidRPr="00665D0A">
              <w:rPr>
                <w:rFonts w:ascii="Palatino Linotype" w:eastAsia="Calibri" w:hAnsi="Palatino Linotype" w:cs="Arial"/>
              </w:rPr>
              <w:t>No entrega</w:t>
            </w:r>
          </w:p>
        </w:tc>
      </w:tr>
    </w:tbl>
    <w:p w14:paraId="2708E6F8" w14:textId="77777777" w:rsidR="00DF4974" w:rsidRPr="00665D0A" w:rsidRDefault="00DF4974">
      <w:r w:rsidRPr="00665D0A">
        <w:br w:type="page"/>
      </w:r>
    </w:p>
    <w:tbl>
      <w:tblPr>
        <w:tblStyle w:val="Tablaconcuadrcula"/>
        <w:tblW w:w="8784" w:type="dxa"/>
        <w:tblLook w:val="04A0" w:firstRow="1" w:lastRow="0" w:firstColumn="1" w:lastColumn="0" w:noHBand="0" w:noVBand="1"/>
      </w:tblPr>
      <w:tblGrid>
        <w:gridCol w:w="562"/>
        <w:gridCol w:w="3686"/>
        <w:gridCol w:w="2551"/>
        <w:gridCol w:w="1985"/>
      </w:tblGrid>
      <w:tr w:rsidR="004E7631" w:rsidRPr="00665D0A" w14:paraId="1D043A46" w14:textId="77777777" w:rsidTr="004A6E2B">
        <w:trPr>
          <w:trHeight w:val="573"/>
        </w:trPr>
        <w:tc>
          <w:tcPr>
            <w:tcW w:w="562" w:type="dxa"/>
            <w:shd w:val="clear" w:color="auto" w:fill="D9D9D9"/>
            <w:vAlign w:val="center"/>
          </w:tcPr>
          <w:p w14:paraId="52A0BE56" w14:textId="61CD9639" w:rsidR="004E7631" w:rsidRPr="00665D0A" w:rsidRDefault="004E7631" w:rsidP="00DF4974">
            <w:pPr>
              <w:spacing w:line="276" w:lineRule="auto"/>
              <w:jc w:val="center"/>
              <w:rPr>
                <w:rFonts w:ascii="Palatino Linotype" w:eastAsia="Calibri" w:hAnsi="Palatino Linotype" w:cs="Arial"/>
                <w:b/>
              </w:rPr>
            </w:pPr>
            <w:r w:rsidRPr="00665D0A">
              <w:rPr>
                <w:rFonts w:ascii="Palatino Linotype" w:eastAsia="Calibri" w:hAnsi="Palatino Linotype" w:cs="Arial"/>
                <w:b/>
              </w:rPr>
              <w:lastRenderedPageBreak/>
              <w:t>N.</w:t>
            </w:r>
          </w:p>
        </w:tc>
        <w:tc>
          <w:tcPr>
            <w:tcW w:w="3686" w:type="dxa"/>
            <w:shd w:val="clear" w:color="auto" w:fill="D9D9D9"/>
            <w:vAlign w:val="center"/>
          </w:tcPr>
          <w:p w14:paraId="7BB2B9F0" w14:textId="77777777" w:rsidR="004E7631" w:rsidRPr="00665D0A" w:rsidRDefault="004E7631" w:rsidP="00DF4974">
            <w:pPr>
              <w:spacing w:line="276" w:lineRule="auto"/>
              <w:jc w:val="center"/>
              <w:rPr>
                <w:rFonts w:ascii="Palatino Linotype" w:eastAsia="Calibri" w:hAnsi="Palatino Linotype" w:cs="Arial"/>
                <w:b/>
                <w:lang w:val="es-MX"/>
              </w:rPr>
            </w:pPr>
            <w:r w:rsidRPr="00665D0A">
              <w:rPr>
                <w:rFonts w:ascii="Palatino Linotype" w:eastAsia="Calibri" w:hAnsi="Palatino Linotype" w:cs="Arial"/>
                <w:b/>
                <w:lang w:val="es-MX"/>
              </w:rPr>
              <w:t>Solicitud</w:t>
            </w:r>
          </w:p>
        </w:tc>
        <w:tc>
          <w:tcPr>
            <w:tcW w:w="2551" w:type="dxa"/>
            <w:shd w:val="clear" w:color="auto" w:fill="D9D9D9"/>
            <w:vAlign w:val="center"/>
          </w:tcPr>
          <w:p w14:paraId="12941E15" w14:textId="77777777" w:rsidR="004E7631" w:rsidRPr="00665D0A" w:rsidRDefault="004E7631" w:rsidP="00DF4974">
            <w:pPr>
              <w:spacing w:line="276" w:lineRule="auto"/>
              <w:jc w:val="center"/>
              <w:rPr>
                <w:rFonts w:ascii="Palatino Linotype" w:eastAsia="Calibri" w:hAnsi="Palatino Linotype" w:cs="Arial"/>
                <w:b/>
                <w:lang w:val="es-MX"/>
              </w:rPr>
            </w:pPr>
            <w:r w:rsidRPr="00665D0A">
              <w:rPr>
                <w:rFonts w:ascii="Palatino Linotype" w:eastAsia="Calibri" w:hAnsi="Palatino Linotype" w:cs="Arial"/>
                <w:b/>
                <w:lang w:val="es-MX"/>
              </w:rPr>
              <w:t>Respuesta</w:t>
            </w:r>
          </w:p>
        </w:tc>
        <w:tc>
          <w:tcPr>
            <w:tcW w:w="1985" w:type="dxa"/>
            <w:shd w:val="clear" w:color="auto" w:fill="D9D9D9"/>
            <w:vAlign w:val="center"/>
          </w:tcPr>
          <w:p w14:paraId="5752C2B3" w14:textId="77777777" w:rsidR="004E7631" w:rsidRPr="00665D0A" w:rsidRDefault="004E7631" w:rsidP="00DF4974">
            <w:pPr>
              <w:spacing w:line="276" w:lineRule="auto"/>
              <w:jc w:val="center"/>
              <w:rPr>
                <w:rFonts w:ascii="Palatino Linotype" w:eastAsia="Calibri" w:hAnsi="Palatino Linotype" w:cs="Arial"/>
                <w:b/>
                <w:lang w:val="es-MX"/>
              </w:rPr>
            </w:pPr>
            <w:r w:rsidRPr="00665D0A">
              <w:rPr>
                <w:rFonts w:ascii="Palatino Linotype" w:eastAsia="Calibri" w:hAnsi="Palatino Linotype" w:cs="Arial"/>
                <w:b/>
                <w:lang w:val="es-MX"/>
              </w:rPr>
              <w:t>Satisface o no la respuesta</w:t>
            </w:r>
          </w:p>
        </w:tc>
      </w:tr>
      <w:tr w:rsidR="00AC1212" w:rsidRPr="00665D0A" w14:paraId="6C4C3643" w14:textId="77777777" w:rsidTr="005C7656">
        <w:trPr>
          <w:trHeight w:val="573"/>
        </w:trPr>
        <w:tc>
          <w:tcPr>
            <w:tcW w:w="562" w:type="dxa"/>
          </w:tcPr>
          <w:p w14:paraId="50AA016A" w14:textId="6939132F" w:rsidR="00AC1212" w:rsidRPr="00665D0A" w:rsidRDefault="00AC1212" w:rsidP="00DF4974">
            <w:pPr>
              <w:spacing w:line="276" w:lineRule="auto"/>
              <w:jc w:val="both"/>
              <w:rPr>
                <w:rFonts w:ascii="Palatino Linotype" w:eastAsia="Calibri" w:hAnsi="Palatino Linotype" w:cs="Arial"/>
                <w:b/>
              </w:rPr>
            </w:pPr>
            <w:r w:rsidRPr="00665D0A">
              <w:rPr>
                <w:rFonts w:ascii="Palatino Linotype" w:eastAsia="Calibri" w:hAnsi="Palatino Linotype" w:cs="Arial"/>
                <w:b/>
              </w:rPr>
              <w:t>6</w:t>
            </w:r>
          </w:p>
        </w:tc>
        <w:tc>
          <w:tcPr>
            <w:tcW w:w="3686" w:type="dxa"/>
            <w:shd w:val="clear" w:color="auto" w:fill="auto"/>
          </w:tcPr>
          <w:p w14:paraId="25053273" w14:textId="0CFE842B" w:rsidR="00AC1212" w:rsidRPr="00665D0A" w:rsidRDefault="00AD6E58" w:rsidP="00DF4974">
            <w:pPr>
              <w:spacing w:line="276" w:lineRule="auto"/>
              <w:jc w:val="both"/>
              <w:rPr>
                <w:rFonts w:ascii="Palatino Linotype" w:eastAsia="Calibri" w:hAnsi="Palatino Linotype" w:cs="Arial"/>
              </w:rPr>
            </w:pPr>
            <w:r w:rsidRPr="00665D0A">
              <w:rPr>
                <w:rFonts w:ascii="Palatino Linotype" w:eastAsia="Calibri" w:hAnsi="Palatino Linotype" w:cs="Arial"/>
              </w:rPr>
              <w:t>F) ¿CUÁLES HAN SIDO LAS PETICIONES QUE REALIZÓ LA FAAPAUAEM POR ESCRITO A LA DIRECCIÓN DE RECURSOS HUMANOS EN RELACIÓN CON EL CONTRATO COLECTIVO DE TRABAJO APLICABLE A LOS ACADÉMICOS? TAL COMO LO ESTABLECE LA CLÁUSULA 20BIS. DESDE EL 2014 A LA FECHA. ANEXANDO LA DOCUMENTACIÓN QUE LO COMPRUEBE.</w:t>
            </w:r>
          </w:p>
        </w:tc>
        <w:tc>
          <w:tcPr>
            <w:tcW w:w="2551" w:type="dxa"/>
            <w:shd w:val="clear" w:color="auto" w:fill="auto"/>
          </w:tcPr>
          <w:p w14:paraId="536D31AE" w14:textId="681DEDA1" w:rsidR="00AC1212" w:rsidRPr="00665D0A" w:rsidRDefault="00AC1212" w:rsidP="00DF4974">
            <w:pPr>
              <w:spacing w:line="276" w:lineRule="auto"/>
              <w:jc w:val="both"/>
              <w:rPr>
                <w:rFonts w:ascii="Palatino Linotype" w:eastAsia="Calibri" w:hAnsi="Palatino Linotype" w:cs="Arial"/>
              </w:rPr>
            </w:pPr>
            <w:r w:rsidRPr="00665D0A">
              <w:rPr>
                <w:rFonts w:ascii="Palatino Linotype" w:eastAsia="Calibri" w:hAnsi="Palatino Linotype" w:cs="Arial"/>
              </w:rPr>
              <w:t>La información no puede ser entregada porque se trata de un derecho gremial.</w:t>
            </w:r>
          </w:p>
        </w:tc>
        <w:tc>
          <w:tcPr>
            <w:tcW w:w="1985" w:type="dxa"/>
            <w:shd w:val="clear" w:color="auto" w:fill="auto"/>
          </w:tcPr>
          <w:p w14:paraId="1F17BA21" w14:textId="5F32272F" w:rsidR="00AC1212" w:rsidRPr="00665D0A" w:rsidRDefault="00AC1212" w:rsidP="00DF4974">
            <w:pPr>
              <w:spacing w:line="276" w:lineRule="auto"/>
              <w:jc w:val="center"/>
              <w:rPr>
                <w:rFonts w:ascii="Palatino Linotype" w:eastAsia="Calibri" w:hAnsi="Palatino Linotype" w:cs="Arial"/>
              </w:rPr>
            </w:pPr>
            <w:r w:rsidRPr="00665D0A">
              <w:rPr>
                <w:rFonts w:ascii="Palatino Linotype" w:eastAsia="Calibri" w:hAnsi="Palatino Linotype" w:cs="Arial"/>
              </w:rPr>
              <w:t>No entrega</w:t>
            </w:r>
          </w:p>
        </w:tc>
      </w:tr>
      <w:tr w:rsidR="00AC1212" w:rsidRPr="00665D0A" w14:paraId="02C2E3D2" w14:textId="77777777" w:rsidTr="005C7656">
        <w:trPr>
          <w:trHeight w:val="573"/>
        </w:trPr>
        <w:tc>
          <w:tcPr>
            <w:tcW w:w="562" w:type="dxa"/>
          </w:tcPr>
          <w:p w14:paraId="42CAA3F9" w14:textId="4DA1E4DD" w:rsidR="00AC1212" w:rsidRPr="00665D0A" w:rsidRDefault="00AC1212" w:rsidP="00DF4974">
            <w:pPr>
              <w:spacing w:line="276" w:lineRule="auto"/>
              <w:jc w:val="both"/>
              <w:rPr>
                <w:rFonts w:ascii="Palatino Linotype" w:eastAsia="Calibri" w:hAnsi="Palatino Linotype" w:cs="Arial"/>
                <w:b/>
              </w:rPr>
            </w:pPr>
            <w:r w:rsidRPr="00665D0A">
              <w:rPr>
                <w:rFonts w:ascii="Palatino Linotype" w:eastAsia="Calibri" w:hAnsi="Palatino Linotype" w:cs="Arial"/>
                <w:b/>
              </w:rPr>
              <w:t>7</w:t>
            </w:r>
          </w:p>
        </w:tc>
        <w:tc>
          <w:tcPr>
            <w:tcW w:w="3686" w:type="dxa"/>
            <w:shd w:val="clear" w:color="auto" w:fill="auto"/>
          </w:tcPr>
          <w:p w14:paraId="391B4F60" w14:textId="77777777" w:rsidR="00AC1212" w:rsidRPr="00665D0A" w:rsidRDefault="00AD6E58" w:rsidP="00DF4974">
            <w:pPr>
              <w:spacing w:line="276" w:lineRule="auto"/>
              <w:jc w:val="both"/>
              <w:rPr>
                <w:rFonts w:ascii="Palatino Linotype" w:eastAsia="Calibri" w:hAnsi="Palatino Linotype" w:cs="Arial"/>
              </w:rPr>
            </w:pPr>
            <w:r w:rsidRPr="00665D0A">
              <w:rPr>
                <w:rFonts w:ascii="Palatino Linotype" w:eastAsia="Calibri" w:hAnsi="Palatino Linotype" w:cs="Arial"/>
              </w:rPr>
              <w:t>G) ¿CÚALES HAN SIDO LAS NOTIFICCIONES, SEGUIMIENTO Y CONCLUSIONES EN LAS QUE HA INTERVENIDO EL SINDICATO RESPECTO DE LA CLÁUSULA NO. 23?</w:t>
            </w:r>
          </w:p>
          <w:p w14:paraId="7BE7A88A" w14:textId="39F5583B" w:rsidR="00AD6E58" w:rsidRPr="00665D0A" w:rsidRDefault="00AD6E58" w:rsidP="00DF4974">
            <w:pPr>
              <w:spacing w:line="276" w:lineRule="auto"/>
              <w:jc w:val="both"/>
              <w:rPr>
                <w:rFonts w:ascii="Palatino Linotype" w:eastAsia="Calibri" w:hAnsi="Palatino Linotype" w:cs="Arial"/>
              </w:rPr>
            </w:pPr>
            <w:r w:rsidRPr="00665D0A">
              <w:rPr>
                <w:rFonts w:ascii="Palatino Linotype" w:eastAsia="Calibri" w:hAnsi="Palatino Linotype" w:cs="Arial"/>
              </w:rPr>
              <w:t>¿EN QUÉ CASOS HA INTERVENIDO LA COMISIÓN MIXTA DE CONCILIACIÓN Y RESOLUCIÓN? ANEXANDO LA DOCUMENTACIÓN QUE LO COMPRUEBE</w:t>
            </w:r>
          </w:p>
          <w:p w14:paraId="73015634" w14:textId="2F0C09FB" w:rsidR="00AD6E58" w:rsidRPr="00665D0A" w:rsidRDefault="00AD6E58" w:rsidP="00DF4974">
            <w:pPr>
              <w:spacing w:line="276" w:lineRule="auto"/>
              <w:jc w:val="both"/>
              <w:rPr>
                <w:rFonts w:ascii="Palatino Linotype" w:eastAsia="Calibri" w:hAnsi="Palatino Linotype" w:cs="Arial"/>
              </w:rPr>
            </w:pPr>
          </w:p>
        </w:tc>
        <w:tc>
          <w:tcPr>
            <w:tcW w:w="2551" w:type="dxa"/>
            <w:shd w:val="clear" w:color="auto" w:fill="auto"/>
          </w:tcPr>
          <w:p w14:paraId="1555056D" w14:textId="22160CEB" w:rsidR="00AC1212" w:rsidRPr="00665D0A" w:rsidRDefault="00AC1212" w:rsidP="00DF4974">
            <w:pPr>
              <w:spacing w:line="276" w:lineRule="auto"/>
              <w:jc w:val="both"/>
              <w:rPr>
                <w:rFonts w:ascii="Palatino Linotype" w:eastAsia="Calibri" w:hAnsi="Palatino Linotype" w:cs="Arial"/>
              </w:rPr>
            </w:pPr>
            <w:r w:rsidRPr="00665D0A">
              <w:rPr>
                <w:rFonts w:ascii="Palatino Linotype" w:eastAsia="Calibri" w:hAnsi="Palatino Linotype" w:cs="Arial"/>
              </w:rPr>
              <w:t>La información no puede ser entregada porque se trata de un derecho gremial.</w:t>
            </w:r>
          </w:p>
        </w:tc>
        <w:tc>
          <w:tcPr>
            <w:tcW w:w="1985" w:type="dxa"/>
            <w:shd w:val="clear" w:color="auto" w:fill="auto"/>
          </w:tcPr>
          <w:p w14:paraId="79BDD5E0" w14:textId="42FA5ADA" w:rsidR="00AC1212" w:rsidRPr="00665D0A" w:rsidRDefault="00AC1212" w:rsidP="00DF4974">
            <w:pPr>
              <w:spacing w:line="276" w:lineRule="auto"/>
              <w:jc w:val="center"/>
              <w:rPr>
                <w:rFonts w:ascii="Palatino Linotype" w:eastAsia="Calibri" w:hAnsi="Palatino Linotype" w:cs="Arial"/>
              </w:rPr>
            </w:pPr>
            <w:r w:rsidRPr="00665D0A">
              <w:rPr>
                <w:rFonts w:ascii="Palatino Linotype" w:eastAsia="Calibri" w:hAnsi="Palatino Linotype" w:cs="Arial"/>
              </w:rPr>
              <w:t>No entrega</w:t>
            </w:r>
          </w:p>
        </w:tc>
      </w:tr>
    </w:tbl>
    <w:p w14:paraId="0367D1F5" w14:textId="77777777" w:rsidR="00DF4974" w:rsidRPr="00665D0A" w:rsidRDefault="00DF4974">
      <w:r w:rsidRPr="00665D0A">
        <w:br w:type="page"/>
      </w:r>
    </w:p>
    <w:tbl>
      <w:tblPr>
        <w:tblStyle w:val="Tablaconcuadrcula"/>
        <w:tblW w:w="8784" w:type="dxa"/>
        <w:tblLook w:val="04A0" w:firstRow="1" w:lastRow="0" w:firstColumn="1" w:lastColumn="0" w:noHBand="0" w:noVBand="1"/>
      </w:tblPr>
      <w:tblGrid>
        <w:gridCol w:w="562"/>
        <w:gridCol w:w="3686"/>
        <w:gridCol w:w="2551"/>
        <w:gridCol w:w="1985"/>
      </w:tblGrid>
      <w:tr w:rsidR="00DF4974" w:rsidRPr="00665D0A" w14:paraId="410A8732" w14:textId="77777777" w:rsidTr="001D2B04">
        <w:trPr>
          <w:trHeight w:val="573"/>
        </w:trPr>
        <w:tc>
          <w:tcPr>
            <w:tcW w:w="562" w:type="dxa"/>
            <w:shd w:val="clear" w:color="auto" w:fill="D9D9D9"/>
            <w:vAlign w:val="center"/>
          </w:tcPr>
          <w:p w14:paraId="0C92F255" w14:textId="4BF14EC6" w:rsidR="00DF4974" w:rsidRPr="00665D0A" w:rsidRDefault="00DF4974" w:rsidP="001D2B04">
            <w:pPr>
              <w:spacing w:line="276" w:lineRule="auto"/>
              <w:jc w:val="center"/>
              <w:rPr>
                <w:rFonts w:ascii="Palatino Linotype" w:eastAsia="Calibri" w:hAnsi="Palatino Linotype" w:cs="Arial"/>
                <w:b/>
              </w:rPr>
            </w:pPr>
            <w:r w:rsidRPr="00665D0A">
              <w:rPr>
                <w:rFonts w:ascii="Palatino Linotype" w:eastAsia="Calibri" w:hAnsi="Palatino Linotype" w:cs="Arial"/>
                <w:b/>
              </w:rPr>
              <w:lastRenderedPageBreak/>
              <w:t>N.</w:t>
            </w:r>
          </w:p>
        </w:tc>
        <w:tc>
          <w:tcPr>
            <w:tcW w:w="3686" w:type="dxa"/>
            <w:shd w:val="clear" w:color="auto" w:fill="D9D9D9"/>
            <w:vAlign w:val="center"/>
          </w:tcPr>
          <w:p w14:paraId="7C676032" w14:textId="77777777" w:rsidR="00DF4974" w:rsidRPr="00665D0A" w:rsidRDefault="00DF4974" w:rsidP="001D2B04">
            <w:pPr>
              <w:spacing w:line="276" w:lineRule="auto"/>
              <w:jc w:val="center"/>
              <w:rPr>
                <w:rFonts w:ascii="Palatino Linotype" w:eastAsia="Calibri" w:hAnsi="Palatino Linotype" w:cs="Arial"/>
                <w:b/>
                <w:lang w:val="es-MX"/>
              </w:rPr>
            </w:pPr>
            <w:r w:rsidRPr="00665D0A">
              <w:rPr>
                <w:rFonts w:ascii="Palatino Linotype" w:eastAsia="Calibri" w:hAnsi="Palatino Linotype" w:cs="Arial"/>
                <w:b/>
                <w:lang w:val="es-MX"/>
              </w:rPr>
              <w:t>Solicitud</w:t>
            </w:r>
          </w:p>
        </w:tc>
        <w:tc>
          <w:tcPr>
            <w:tcW w:w="2551" w:type="dxa"/>
            <w:shd w:val="clear" w:color="auto" w:fill="D9D9D9"/>
            <w:vAlign w:val="center"/>
          </w:tcPr>
          <w:p w14:paraId="24E25CA5" w14:textId="77777777" w:rsidR="00DF4974" w:rsidRPr="00665D0A" w:rsidRDefault="00DF4974" w:rsidP="001D2B04">
            <w:pPr>
              <w:spacing w:line="276" w:lineRule="auto"/>
              <w:jc w:val="center"/>
              <w:rPr>
                <w:rFonts w:ascii="Palatino Linotype" w:eastAsia="Calibri" w:hAnsi="Palatino Linotype" w:cs="Arial"/>
                <w:b/>
                <w:lang w:val="es-MX"/>
              </w:rPr>
            </w:pPr>
            <w:r w:rsidRPr="00665D0A">
              <w:rPr>
                <w:rFonts w:ascii="Palatino Linotype" w:eastAsia="Calibri" w:hAnsi="Palatino Linotype" w:cs="Arial"/>
                <w:b/>
                <w:lang w:val="es-MX"/>
              </w:rPr>
              <w:t>Respuesta</w:t>
            </w:r>
          </w:p>
        </w:tc>
        <w:tc>
          <w:tcPr>
            <w:tcW w:w="1985" w:type="dxa"/>
            <w:shd w:val="clear" w:color="auto" w:fill="D9D9D9"/>
            <w:vAlign w:val="center"/>
          </w:tcPr>
          <w:p w14:paraId="1B08F0CC" w14:textId="77777777" w:rsidR="00DF4974" w:rsidRPr="00665D0A" w:rsidRDefault="00DF4974" w:rsidP="001D2B04">
            <w:pPr>
              <w:spacing w:line="276" w:lineRule="auto"/>
              <w:jc w:val="center"/>
              <w:rPr>
                <w:rFonts w:ascii="Palatino Linotype" w:eastAsia="Calibri" w:hAnsi="Palatino Linotype" w:cs="Arial"/>
                <w:b/>
                <w:lang w:val="es-MX"/>
              </w:rPr>
            </w:pPr>
            <w:r w:rsidRPr="00665D0A">
              <w:rPr>
                <w:rFonts w:ascii="Palatino Linotype" w:eastAsia="Calibri" w:hAnsi="Palatino Linotype" w:cs="Arial"/>
                <w:b/>
                <w:lang w:val="es-MX"/>
              </w:rPr>
              <w:t>Satisface o no la respuesta</w:t>
            </w:r>
          </w:p>
        </w:tc>
      </w:tr>
      <w:tr w:rsidR="00AC1212" w:rsidRPr="00665D0A" w14:paraId="11D0452E" w14:textId="77777777" w:rsidTr="005C7656">
        <w:trPr>
          <w:trHeight w:val="573"/>
        </w:trPr>
        <w:tc>
          <w:tcPr>
            <w:tcW w:w="562" w:type="dxa"/>
          </w:tcPr>
          <w:p w14:paraId="09AAA311" w14:textId="56D5D69D" w:rsidR="00AC1212" w:rsidRPr="00665D0A" w:rsidRDefault="00AC1212" w:rsidP="00DF4974">
            <w:pPr>
              <w:spacing w:line="276" w:lineRule="auto"/>
              <w:jc w:val="both"/>
              <w:rPr>
                <w:rFonts w:ascii="Palatino Linotype" w:eastAsia="Calibri" w:hAnsi="Palatino Linotype" w:cs="Arial"/>
                <w:b/>
              </w:rPr>
            </w:pPr>
            <w:r w:rsidRPr="00665D0A">
              <w:rPr>
                <w:rFonts w:ascii="Palatino Linotype" w:eastAsia="Calibri" w:hAnsi="Palatino Linotype" w:cs="Arial"/>
                <w:b/>
              </w:rPr>
              <w:t>8</w:t>
            </w:r>
          </w:p>
        </w:tc>
        <w:tc>
          <w:tcPr>
            <w:tcW w:w="3686" w:type="dxa"/>
            <w:shd w:val="clear" w:color="auto" w:fill="auto"/>
          </w:tcPr>
          <w:p w14:paraId="5D84C06D" w14:textId="77777777" w:rsidR="00AC1212" w:rsidRPr="00665D0A" w:rsidRDefault="00AD6E58" w:rsidP="00DF4974">
            <w:pPr>
              <w:spacing w:line="276" w:lineRule="auto"/>
              <w:jc w:val="both"/>
              <w:rPr>
                <w:rFonts w:ascii="Palatino Linotype" w:eastAsia="Calibri" w:hAnsi="Palatino Linotype" w:cs="Arial"/>
              </w:rPr>
            </w:pPr>
            <w:r w:rsidRPr="00665D0A">
              <w:rPr>
                <w:rFonts w:ascii="Palatino Linotype" w:eastAsia="Calibri" w:hAnsi="Palatino Linotype" w:cs="Arial"/>
              </w:rPr>
              <w:t>H) ¿CUÁNTOS Y QUIÉNES HAN SIDO EL PERSONAL ACADÉMICO AFILIADO AL SINDICATO O UNIVERSIDAD A LOS QUE SE LES HAN ENTREGADO LA PRIMA DE ANTIGÜEDAD POR RECISIÓN, ACORDE A LA CLÁUSULA 27 DEL CC?</w:t>
            </w:r>
          </w:p>
          <w:p w14:paraId="209A4439" w14:textId="77777777" w:rsidR="002D41F6" w:rsidRPr="00665D0A" w:rsidRDefault="002D41F6" w:rsidP="00DF4974">
            <w:pPr>
              <w:spacing w:line="276" w:lineRule="auto"/>
              <w:jc w:val="both"/>
              <w:rPr>
                <w:rFonts w:ascii="Palatino Linotype" w:eastAsia="Calibri" w:hAnsi="Palatino Linotype" w:cs="Arial"/>
              </w:rPr>
            </w:pPr>
          </w:p>
          <w:p w14:paraId="43563D12" w14:textId="77777777" w:rsidR="00AD6E58" w:rsidRPr="00665D0A" w:rsidRDefault="00AD6E58" w:rsidP="00DF4974">
            <w:pPr>
              <w:spacing w:line="276" w:lineRule="auto"/>
              <w:jc w:val="both"/>
              <w:rPr>
                <w:rFonts w:ascii="Palatino Linotype" w:eastAsia="Calibri" w:hAnsi="Palatino Linotype" w:cs="Arial"/>
              </w:rPr>
            </w:pPr>
            <w:r w:rsidRPr="00665D0A">
              <w:rPr>
                <w:rFonts w:ascii="Palatino Linotype" w:eastAsia="Calibri" w:hAnsi="Palatino Linotype" w:cs="Arial"/>
              </w:rPr>
              <w:t xml:space="preserve">¿QUIÉNES LA HAN SOLICITADO AL SINDICATO? </w:t>
            </w:r>
          </w:p>
          <w:p w14:paraId="4B3F7C4C" w14:textId="77777777" w:rsidR="00AD6E58" w:rsidRPr="00665D0A" w:rsidRDefault="00AD6E58" w:rsidP="00DF4974">
            <w:pPr>
              <w:spacing w:line="276" w:lineRule="auto"/>
              <w:jc w:val="both"/>
              <w:rPr>
                <w:rFonts w:ascii="Palatino Linotype" w:eastAsia="Calibri" w:hAnsi="Palatino Linotype" w:cs="Arial"/>
              </w:rPr>
            </w:pPr>
          </w:p>
          <w:p w14:paraId="5D90555C" w14:textId="77777777" w:rsidR="00AD6E58" w:rsidRPr="00665D0A" w:rsidRDefault="00AD6E58" w:rsidP="00DF4974">
            <w:pPr>
              <w:spacing w:line="276" w:lineRule="auto"/>
              <w:jc w:val="both"/>
              <w:rPr>
                <w:rFonts w:ascii="Palatino Linotype" w:eastAsia="Calibri" w:hAnsi="Palatino Linotype" w:cs="Arial"/>
              </w:rPr>
            </w:pPr>
            <w:r w:rsidRPr="00665D0A">
              <w:rPr>
                <w:rFonts w:ascii="Palatino Linotype" w:eastAsia="Calibri" w:hAnsi="Palatino Linotype" w:cs="Arial"/>
              </w:rPr>
              <w:t xml:space="preserve">¿A QUIÉNES SE LES OTORGÓ? </w:t>
            </w:r>
          </w:p>
          <w:p w14:paraId="5BE0E3C8" w14:textId="77777777" w:rsidR="00AD6E58" w:rsidRPr="00665D0A" w:rsidRDefault="00AD6E58" w:rsidP="00DF4974">
            <w:pPr>
              <w:spacing w:line="276" w:lineRule="auto"/>
              <w:jc w:val="both"/>
              <w:rPr>
                <w:rFonts w:ascii="Palatino Linotype" w:eastAsia="Calibri" w:hAnsi="Palatino Linotype" w:cs="Arial"/>
              </w:rPr>
            </w:pPr>
          </w:p>
          <w:p w14:paraId="5D8F5316" w14:textId="77777777" w:rsidR="00AD6E58" w:rsidRPr="00665D0A" w:rsidRDefault="00AD6E58" w:rsidP="00DF4974">
            <w:pPr>
              <w:spacing w:line="276" w:lineRule="auto"/>
              <w:jc w:val="both"/>
              <w:rPr>
                <w:rFonts w:ascii="Palatino Linotype" w:eastAsia="Calibri" w:hAnsi="Palatino Linotype" w:cs="Arial"/>
              </w:rPr>
            </w:pPr>
            <w:r w:rsidRPr="00665D0A">
              <w:rPr>
                <w:rFonts w:ascii="Palatino Linotype" w:eastAsia="Calibri" w:hAnsi="Palatino Linotype" w:cs="Arial"/>
              </w:rPr>
              <w:t xml:space="preserve">¿A QUIÉNES NO? Y </w:t>
            </w:r>
          </w:p>
          <w:p w14:paraId="088DF699" w14:textId="77777777" w:rsidR="00AD6E58" w:rsidRPr="00665D0A" w:rsidRDefault="00AD6E58" w:rsidP="00DF4974">
            <w:pPr>
              <w:spacing w:line="276" w:lineRule="auto"/>
              <w:jc w:val="both"/>
              <w:rPr>
                <w:rFonts w:ascii="Palatino Linotype" w:eastAsia="Calibri" w:hAnsi="Palatino Linotype" w:cs="Arial"/>
              </w:rPr>
            </w:pPr>
          </w:p>
          <w:p w14:paraId="4939FD09" w14:textId="77777777" w:rsidR="00AD6E58" w:rsidRPr="00665D0A" w:rsidRDefault="00AD6E58" w:rsidP="00DF4974">
            <w:pPr>
              <w:spacing w:line="276" w:lineRule="auto"/>
              <w:jc w:val="both"/>
              <w:rPr>
                <w:rFonts w:ascii="Palatino Linotype" w:eastAsia="Calibri" w:hAnsi="Palatino Linotype" w:cs="Arial"/>
              </w:rPr>
            </w:pPr>
            <w:r w:rsidRPr="00665D0A">
              <w:rPr>
                <w:rFonts w:ascii="Palatino Linotype" w:eastAsia="Calibri" w:hAnsi="Palatino Linotype" w:cs="Arial"/>
              </w:rPr>
              <w:t xml:space="preserve">LA CAUSA POR LA QUE NO FUE ASÍ. </w:t>
            </w:r>
          </w:p>
          <w:p w14:paraId="1B6FB79B" w14:textId="77777777" w:rsidR="00AD6E58" w:rsidRPr="00665D0A" w:rsidRDefault="00AD6E58" w:rsidP="00DF4974">
            <w:pPr>
              <w:spacing w:line="276" w:lineRule="auto"/>
              <w:jc w:val="both"/>
              <w:rPr>
                <w:rFonts w:ascii="Palatino Linotype" w:eastAsia="Calibri" w:hAnsi="Palatino Linotype" w:cs="Arial"/>
              </w:rPr>
            </w:pPr>
          </w:p>
          <w:p w14:paraId="27E3796C" w14:textId="77777777" w:rsidR="00AD6E58" w:rsidRPr="00665D0A" w:rsidRDefault="00AD6E58" w:rsidP="00DF4974">
            <w:pPr>
              <w:spacing w:line="276" w:lineRule="auto"/>
              <w:jc w:val="both"/>
              <w:rPr>
                <w:rFonts w:ascii="Palatino Linotype" w:eastAsia="Calibri" w:hAnsi="Palatino Linotype" w:cs="Arial"/>
              </w:rPr>
            </w:pPr>
            <w:r w:rsidRPr="00665D0A">
              <w:rPr>
                <w:rFonts w:ascii="Palatino Linotype" w:eastAsia="Calibri" w:hAnsi="Palatino Linotype" w:cs="Arial"/>
              </w:rPr>
              <w:t xml:space="preserve">ADEMÁS DEL LISTADO DEL PERSONAL AFILIADO AL SINDICATO AL QUE YA LE CORRESPONDEN 15 DÍAS DE SALARIO TABULADO, LOS DE 16 Y LOS DE 17 DIAS DE SALARIO TABULADO, </w:t>
            </w:r>
          </w:p>
          <w:p w14:paraId="47C50B6B" w14:textId="77777777" w:rsidR="00AD6E58" w:rsidRPr="00665D0A" w:rsidRDefault="00AD6E58" w:rsidP="00DF4974">
            <w:pPr>
              <w:spacing w:line="276" w:lineRule="auto"/>
              <w:jc w:val="both"/>
              <w:rPr>
                <w:rFonts w:ascii="Palatino Linotype" w:eastAsia="Calibri" w:hAnsi="Palatino Linotype" w:cs="Arial"/>
              </w:rPr>
            </w:pPr>
          </w:p>
          <w:p w14:paraId="723E8A5B" w14:textId="5CB5DBFB" w:rsidR="00AD6E58" w:rsidRPr="00665D0A" w:rsidRDefault="00AD6E58" w:rsidP="00DF4974">
            <w:pPr>
              <w:spacing w:line="276" w:lineRule="auto"/>
              <w:jc w:val="both"/>
              <w:rPr>
                <w:rFonts w:ascii="Palatino Linotype" w:eastAsia="Calibri" w:hAnsi="Palatino Linotype" w:cs="Arial"/>
              </w:rPr>
            </w:pPr>
            <w:r w:rsidRPr="00665D0A">
              <w:rPr>
                <w:rFonts w:ascii="Palatino Linotype" w:eastAsia="Calibri" w:hAnsi="Palatino Linotype" w:cs="Arial"/>
              </w:rPr>
              <w:t>ANEXANDO LA DOCUMENTACIÓN QUE LO COMPRUEBE, DURANTE LOS AÑOS DEL PERIODO 2010 A LA FECHA.</w:t>
            </w:r>
          </w:p>
        </w:tc>
        <w:tc>
          <w:tcPr>
            <w:tcW w:w="2551" w:type="dxa"/>
            <w:shd w:val="clear" w:color="auto" w:fill="auto"/>
          </w:tcPr>
          <w:p w14:paraId="644ECB52" w14:textId="197C41FA" w:rsidR="00AC1212" w:rsidRPr="00665D0A" w:rsidRDefault="00AC1212" w:rsidP="00DF4974">
            <w:pPr>
              <w:spacing w:line="276" w:lineRule="auto"/>
              <w:jc w:val="both"/>
              <w:rPr>
                <w:rFonts w:ascii="Palatino Linotype" w:eastAsia="Calibri" w:hAnsi="Palatino Linotype" w:cs="Arial"/>
              </w:rPr>
            </w:pPr>
            <w:r w:rsidRPr="00665D0A">
              <w:rPr>
                <w:rFonts w:ascii="Palatino Linotype" w:eastAsia="Calibri" w:hAnsi="Palatino Linotype" w:cs="Arial"/>
              </w:rPr>
              <w:t>La información no puede ser entregada porque se trata de un derecho gremial.</w:t>
            </w:r>
          </w:p>
        </w:tc>
        <w:tc>
          <w:tcPr>
            <w:tcW w:w="1985" w:type="dxa"/>
            <w:shd w:val="clear" w:color="auto" w:fill="auto"/>
          </w:tcPr>
          <w:p w14:paraId="3DDAE6AD" w14:textId="4EFBD30F" w:rsidR="00AC1212" w:rsidRPr="00665D0A" w:rsidRDefault="00AC1212" w:rsidP="00DF4974">
            <w:pPr>
              <w:spacing w:line="276" w:lineRule="auto"/>
              <w:jc w:val="center"/>
              <w:rPr>
                <w:rFonts w:ascii="Palatino Linotype" w:eastAsia="Calibri" w:hAnsi="Palatino Linotype" w:cs="Arial"/>
              </w:rPr>
            </w:pPr>
            <w:r w:rsidRPr="00665D0A">
              <w:rPr>
                <w:rFonts w:ascii="Palatino Linotype" w:eastAsia="Calibri" w:hAnsi="Palatino Linotype" w:cs="Arial"/>
              </w:rPr>
              <w:t>No entrega</w:t>
            </w:r>
          </w:p>
        </w:tc>
      </w:tr>
      <w:tr w:rsidR="00DF4974" w:rsidRPr="00665D0A" w14:paraId="2278D9A4" w14:textId="77777777" w:rsidTr="001D2B04">
        <w:trPr>
          <w:trHeight w:val="573"/>
        </w:trPr>
        <w:tc>
          <w:tcPr>
            <w:tcW w:w="562" w:type="dxa"/>
            <w:shd w:val="clear" w:color="auto" w:fill="D9D9D9"/>
            <w:vAlign w:val="center"/>
          </w:tcPr>
          <w:p w14:paraId="40EE572E" w14:textId="77777777" w:rsidR="00DF4974" w:rsidRPr="00665D0A" w:rsidRDefault="00DF4974" w:rsidP="001D2B04">
            <w:pPr>
              <w:spacing w:line="276" w:lineRule="auto"/>
              <w:jc w:val="center"/>
              <w:rPr>
                <w:rFonts w:ascii="Palatino Linotype" w:eastAsia="Calibri" w:hAnsi="Palatino Linotype" w:cs="Arial"/>
                <w:b/>
              </w:rPr>
            </w:pPr>
            <w:r w:rsidRPr="00665D0A">
              <w:rPr>
                <w:rFonts w:ascii="Palatino Linotype" w:eastAsia="Calibri" w:hAnsi="Palatino Linotype" w:cs="Arial"/>
                <w:b/>
              </w:rPr>
              <w:lastRenderedPageBreak/>
              <w:t>N.</w:t>
            </w:r>
          </w:p>
        </w:tc>
        <w:tc>
          <w:tcPr>
            <w:tcW w:w="3686" w:type="dxa"/>
            <w:shd w:val="clear" w:color="auto" w:fill="D9D9D9"/>
            <w:vAlign w:val="center"/>
          </w:tcPr>
          <w:p w14:paraId="12935BE0" w14:textId="77777777" w:rsidR="00DF4974" w:rsidRPr="00665D0A" w:rsidRDefault="00DF4974" w:rsidP="001D2B04">
            <w:pPr>
              <w:spacing w:line="276" w:lineRule="auto"/>
              <w:jc w:val="center"/>
              <w:rPr>
                <w:rFonts w:ascii="Palatino Linotype" w:eastAsia="Calibri" w:hAnsi="Palatino Linotype" w:cs="Arial"/>
                <w:b/>
                <w:lang w:val="es-MX"/>
              </w:rPr>
            </w:pPr>
            <w:r w:rsidRPr="00665D0A">
              <w:rPr>
                <w:rFonts w:ascii="Palatino Linotype" w:eastAsia="Calibri" w:hAnsi="Palatino Linotype" w:cs="Arial"/>
                <w:b/>
                <w:lang w:val="es-MX"/>
              </w:rPr>
              <w:t>Solicitud</w:t>
            </w:r>
          </w:p>
        </w:tc>
        <w:tc>
          <w:tcPr>
            <w:tcW w:w="2551" w:type="dxa"/>
            <w:shd w:val="clear" w:color="auto" w:fill="D9D9D9"/>
            <w:vAlign w:val="center"/>
          </w:tcPr>
          <w:p w14:paraId="3A3863E3" w14:textId="77777777" w:rsidR="00DF4974" w:rsidRPr="00665D0A" w:rsidRDefault="00DF4974" w:rsidP="001D2B04">
            <w:pPr>
              <w:spacing w:line="276" w:lineRule="auto"/>
              <w:jc w:val="center"/>
              <w:rPr>
                <w:rFonts w:ascii="Palatino Linotype" w:eastAsia="Calibri" w:hAnsi="Palatino Linotype" w:cs="Arial"/>
                <w:b/>
                <w:lang w:val="es-MX"/>
              </w:rPr>
            </w:pPr>
            <w:r w:rsidRPr="00665D0A">
              <w:rPr>
                <w:rFonts w:ascii="Palatino Linotype" w:eastAsia="Calibri" w:hAnsi="Palatino Linotype" w:cs="Arial"/>
                <w:b/>
                <w:lang w:val="es-MX"/>
              </w:rPr>
              <w:t>Respuesta</w:t>
            </w:r>
          </w:p>
        </w:tc>
        <w:tc>
          <w:tcPr>
            <w:tcW w:w="1985" w:type="dxa"/>
            <w:shd w:val="clear" w:color="auto" w:fill="D9D9D9"/>
            <w:vAlign w:val="center"/>
          </w:tcPr>
          <w:p w14:paraId="205CC832" w14:textId="77777777" w:rsidR="00DF4974" w:rsidRPr="00665D0A" w:rsidRDefault="00DF4974" w:rsidP="001D2B04">
            <w:pPr>
              <w:spacing w:line="276" w:lineRule="auto"/>
              <w:jc w:val="center"/>
              <w:rPr>
                <w:rFonts w:ascii="Palatino Linotype" w:eastAsia="Calibri" w:hAnsi="Palatino Linotype" w:cs="Arial"/>
                <w:b/>
                <w:lang w:val="es-MX"/>
              </w:rPr>
            </w:pPr>
            <w:r w:rsidRPr="00665D0A">
              <w:rPr>
                <w:rFonts w:ascii="Palatino Linotype" w:eastAsia="Calibri" w:hAnsi="Palatino Linotype" w:cs="Arial"/>
                <w:b/>
                <w:lang w:val="es-MX"/>
              </w:rPr>
              <w:t>Satisface o no la respuesta</w:t>
            </w:r>
          </w:p>
        </w:tc>
      </w:tr>
      <w:tr w:rsidR="00AC1212" w:rsidRPr="00665D0A" w14:paraId="6AE85617" w14:textId="77777777" w:rsidTr="005C7656">
        <w:trPr>
          <w:trHeight w:val="573"/>
        </w:trPr>
        <w:tc>
          <w:tcPr>
            <w:tcW w:w="562" w:type="dxa"/>
          </w:tcPr>
          <w:p w14:paraId="7DFAB060" w14:textId="64972730" w:rsidR="00AC1212" w:rsidRPr="00665D0A" w:rsidRDefault="00AC1212" w:rsidP="00DF4974">
            <w:pPr>
              <w:spacing w:line="276" w:lineRule="auto"/>
              <w:jc w:val="both"/>
              <w:rPr>
                <w:rFonts w:ascii="Palatino Linotype" w:eastAsia="Calibri" w:hAnsi="Palatino Linotype" w:cs="Arial"/>
                <w:b/>
              </w:rPr>
            </w:pPr>
            <w:r w:rsidRPr="00665D0A">
              <w:rPr>
                <w:rFonts w:ascii="Palatino Linotype" w:eastAsia="Calibri" w:hAnsi="Palatino Linotype" w:cs="Arial"/>
                <w:b/>
              </w:rPr>
              <w:t>9</w:t>
            </w:r>
          </w:p>
        </w:tc>
        <w:tc>
          <w:tcPr>
            <w:tcW w:w="3686" w:type="dxa"/>
            <w:shd w:val="clear" w:color="auto" w:fill="auto"/>
          </w:tcPr>
          <w:p w14:paraId="154D5BB2" w14:textId="3176F3E9" w:rsidR="00AC1212" w:rsidRPr="00665D0A" w:rsidRDefault="0004517E" w:rsidP="00DF4974">
            <w:pPr>
              <w:spacing w:line="276" w:lineRule="auto"/>
              <w:jc w:val="both"/>
              <w:rPr>
                <w:rFonts w:ascii="Palatino Linotype" w:eastAsia="Calibri" w:hAnsi="Palatino Linotype" w:cs="Arial"/>
              </w:rPr>
            </w:pPr>
            <w:r w:rsidRPr="00665D0A">
              <w:rPr>
                <w:rFonts w:ascii="Palatino Linotype" w:eastAsia="Calibri" w:hAnsi="Palatino Linotype" w:cs="Arial"/>
              </w:rPr>
              <w:t>I) CANTIDAD Y EXPEDIENTES ARCHIVOS O INFORMACIÓN DOCUMENTAL DONDE EL PERSONAL ACADÉMICO SE HAYA ACERCADO AL SINDICATO A SOLICITAR PRIMA DE ANTIGÜEDAD POR INDEMNIZACIÓN YA QUE DE CONFORMIDAD CON LOS ESTATUTOS PARA ESO ESTÁ CONSTITUIDA LA SECRETARÍA DE ASUNTOS LABORALES.</w:t>
            </w:r>
          </w:p>
        </w:tc>
        <w:tc>
          <w:tcPr>
            <w:tcW w:w="2551" w:type="dxa"/>
            <w:shd w:val="clear" w:color="auto" w:fill="auto"/>
          </w:tcPr>
          <w:p w14:paraId="53C38937" w14:textId="2DDCCBFA" w:rsidR="00AC1212" w:rsidRPr="00665D0A" w:rsidRDefault="00AC1212" w:rsidP="00DF4974">
            <w:pPr>
              <w:spacing w:line="276" w:lineRule="auto"/>
              <w:jc w:val="both"/>
              <w:rPr>
                <w:rFonts w:ascii="Palatino Linotype" w:eastAsia="Calibri" w:hAnsi="Palatino Linotype" w:cs="Arial"/>
              </w:rPr>
            </w:pPr>
            <w:r w:rsidRPr="00665D0A">
              <w:rPr>
                <w:rFonts w:ascii="Palatino Linotype" w:eastAsia="Calibri" w:hAnsi="Palatino Linotype" w:cs="Arial"/>
              </w:rPr>
              <w:t>La información no puede ser entregada porque se trata de un derecho gremial.</w:t>
            </w:r>
          </w:p>
        </w:tc>
        <w:tc>
          <w:tcPr>
            <w:tcW w:w="1985" w:type="dxa"/>
            <w:shd w:val="clear" w:color="auto" w:fill="auto"/>
          </w:tcPr>
          <w:p w14:paraId="0F73DCBF" w14:textId="0A8A1462" w:rsidR="00AC1212" w:rsidRPr="00665D0A" w:rsidRDefault="00AC1212" w:rsidP="00DF4974">
            <w:pPr>
              <w:spacing w:line="276" w:lineRule="auto"/>
              <w:jc w:val="center"/>
              <w:rPr>
                <w:rFonts w:ascii="Palatino Linotype" w:eastAsia="Calibri" w:hAnsi="Palatino Linotype" w:cs="Arial"/>
              </w:rPr>
            </w:pPr>
            <w:r w:rsidRPr="00665D0A">
              <w:rPr>
                <w:rFonts w:ascii="Palatino Linotype" w:eastAsia="Calibri" w:hAnsi="Palatino Linotype" w:cs="Arial"/>
              </w:rPr>
              <w:t>No entrega</w:t>
            </w:r>
          </w:p>
        </w:tc>
      </w:tr>
      <w:tr w:rsidR="00AC1212" w:rsidRPr="00665D0A" w14:paraId="55DCC25C" w14:textId="77777777" w:rsidTr="005C7656">
        <w:trPr>
          <w:trHeight w:val="573"/>
        </w:trPr>
        <w:tc>
          <w:tcPr>
            <w:tcW w:w="562" w:type="dxa"/>
          </w:tcPr>
          <w:p w14:paraId="6E3B8DDD" w14:textId="15C75AB2" w:rsidR="00AC1212" w:rsidRPr="00665D0A" w:rsidRDefault="00AC1212" w:rsidP="00DF4974">
            <w:pPr>
              <w:spacing w:line="276" w:lineRule="auto"/>
              <w:jc w:val="both"/>
              <w:rPr>
                <w:rFonts w:ascii="Palatino Linotype" w:eastAsia="Calibri" w:hAnsi="Palatino Linotype" w:cs="Arial"/>
                <w:b/>
              </w:rPr>
            </w:pPr>
            <w:r w:rsidRPr="00665D0A">
              <w:rPr>
                <w:rFonts w:ascii="Palatino Linotype" w:eastAsia="Calibri" w:hAnsi="Palatino Linotype" w:cs="Arial"/>
                <w:b/>
              </w:rPr>
              <w:t>10</w:t>
            </w:r>
          </w:p>
        </w:tc>
        <w:tc>
          <w:tcPr>
            <w:tcW w:w="3686" w:type="dxa"/>
            <w:shd w:val="clear" w:color="auto" w:fill="auto"/>
          </w:tcPr>
          <w:p w14:paraId="7DBE4B7F" w14:textId="3EC5744F" w:rsidR="00AC1212" w:rsidRPr="00665D0A" w:rsidRDefault="0004517E" w:rsidP="00DF4974">
            <w:pPr>
              <w:spacing w:line="276" w:lineRule="auto"/>
              <w:jc w:val="both"/>
              <w:rPr>
                <w:rFonts w:ascii="Palatino Linotype" w:eastAsia="Calibri" w:hAnsi="Palatino Linotype" w:cs="Arial"/>
              </w:rPr>
            </w:pPr>
            <w:r w:rsidRPr="00665D0A">
              <w:rPr>
                <w:rFonts w:ascii="Palatino Linotype" w:eastAsia="Calibri" w:hAnsi="Palatino Linotype" w:cs="Arial"/>
              </w:rPr>
              <w:t>J) QUIENES HAN SOLICITADO CONSERVAR SU DERECHO DE HORARIO TAL COMO LO ESTABLECE LA CLÁUSÚLA 31 DEL CONTRATO COLECTIVO DE TRABAJO, LOS EXPEDIENTES O REPORTES, DESDE EL AÑO 2010 A LA FECHA.</w:t>
            </w:r>
          </w:p>
        </w:tc>
        <w:tc>
          <w:tcPr>
            <w:tcW w:w="2551" w:type="dxa"/>
            <w:shd w:val="clear" w:color="auto" w:fill="auto"/>
          </w:tcPr>
          <w:p w14:paraId="08633CDA" w14:textId="6E3CAFEB" w:rsidR="00AC1212" w:rsidRPr="00665D0A" w:rsidRDefault="00AC1212" w:rsidP="00DF4974">
            <w:pPr>
              <w:spacing w:line="276" w:lineRule="auto"/>
              <w:jc w:val="both"/>
              <w:rPr>
                <w:rFonts w:ascii="Palatino Linotype" w:eastAsia="Calibri" w:hAnsi="Palatino Linotype" w:cs="Arial"/>
              </w:rPr>
            </w:pPr>
            <w:r w:rsidRPr="00665D0A">
              <w:rPr>
                <w:rFonts w:ascii="Palatino Linotype" w:eastAsia="Calibri" w:hAnsi="Palatino Linotype" w:cs="Arial"/>
              </w:rPr>
              <w:t>La información no puede ser entregada porque se trata de un derecho gremial.</w:t>
            </w:r>
          </w:p>
        </w:tc>
        <w:tc>
          <w:tcPr>
            <w:tcW w:w="1985" w:type="dxa"/>
            <w:shd w:val="clear" w:color="auto" w:fill="auto"/>
          </w:tcPr>
          <w:p w14:paraId="62223875" w14:textId="2935ACAE" w:rsidR="00AC1212" w:rsidRPr="00665D0A" w:rsidRDefault="00AC1212" w:rsidP="00DF4974">
            <w:pPr>
              <w:spacing w:line="276" w:lineRule="auto"/>
              <w:jc w:val="center"/>
              <w:rPr>
                <w:rFonts w:ascii="Palatino Linotype" w:eastAsia="Calibri" w:hAnsi="Palatino Linotype" w:cs="Arial"/>
              </w:rPr>
            </w:pPr>
            <w:r w:rsidRPr="00665D0A">
              <w:rPr>
                <w:rFonts w:ascii="Palatino Linotype" w:eastAsia="Calibri" w:hAnsi="Palatino Linotype" w:cs="Arial"/>
              </w:rPr>
              <w:t>No entrega</w:t>
            </w:r>
          </w:p>
        </w:tc>
      </w:tr>
      <w:tr w:rsidR="00AC1212" w:rsidRPr="00665D0A" w14:paraId="361B0F77" w14:textId="77777777" w:rsidTr="005C7656">
        <w:trPr>
          <w:trHeight w:val="573"/>
        </w:trPr>
        <w:tc>
          <w:tcPr>
            <w:tcW w:w="562" w:type="dxa"/>
          </w:tcPr>
          <w:p w14:paraId="111925CE" w14:textId="1BEF149D" w:rsidR="00AC1212" w:rsidRPr="00665D0A" w:rsidRDefault="00AC1212" w:rsidP="00DF4974">
            <w:pPr>
              <w:spacing w:line="276" w:lineRule="auto"/>
              <w:jc w:val="both"/>
              <w:rPr>
                <w:rFonts w:ascii="Palatino Linotype" w:eastAsia="Calibri" w:hAnsi="Palatino Linotype" w:cs="Arial"/>
                <w:b/>
              </w:rPr>
            </w:pPr>
            <w:r w:rsidRPr="00665D0A">
              <w:rPr>
                <w:rFonts w:ascii="Palatino Linotype" w:eastAsia="Calibri" w:hAnsi="Palatino Linotype" w:cs="Arial"/>
                <w:b/>
              </w:rPr>
              <w:t>11</w:t>
            </w:r>
          </w:p>
        </w:tc>
        <w:tc>
          <w:tcPr>
            <w:tcW w:w="3686" w:type="dxa"/>
            <w:shd w:val="clear" w:color="auto" w:fill="auto"/>
          </w:tcPr>
          <w:p w14:paraId="0CCC1646" w14:textId="5DFD7BD3" w:rsidR="00AC1212" w:rsidRPr="00665D0A" w:rsidRDefault="0004517E" w:rsidP="00DF4974">
            <w:pPr>
              <w:spacing w:line="276" w:lineRule="auto"/>
              <w:jc w:val="both"/>
              <w:rPr>
                <w:rFonts w:ascii="Palatino Linotype" w:eastAsia="Calibri" w:hAnsi="Palatino Linotype" w:cs="Arial"/>
              </w:rPr>
            </w:pPr>
            <w:r w:rsidRPr="00665D0A">
              <w:rPr>
                <w:rFonts w:ascii="Palatino Linotype" w:eastAsia="Calibri" w:hAnsi="Palatino Linotype" w:cs="Arial"/>
              </w:rPr>
              <w:t>K) CUANTO PERSONAL HA SOLICITADO QUE LABORAN HORAS EXTRAORDINARIAS EN LA FEDERACION Y COMO AFILIADOS EN LA UNIVERSIDAD, A QUIENES SE LES HA PAGADO, YA QUE SI HA SUCEDIDO ASÍ PARTICULARMENTE A LA SEÑORA (…), REINA DE LA HIPOCRESÍA Y FALSEDAD.</w:t>
            </w:r>
          </w:p>
        </w:tc>
        <w:tc>
          <w:tcPr>
            <w:tcW w:w="2551" w:type="dxa"/>
            <w:shd w:val="clear" w:color="auto" w:fill="auto"/>
          </w:tcPr>
          <w:p w14:paraId="0C7F2505" w14:textId="0B2E4EAE" w:rsidR="00AC1212" w:rsidRPr="00665D0A" w:rsidRDefault="00AC1212" w:rsidP="00DF4974">
            <w:pPr>
              <w:spacing w:line="276" w:lineRule="auto"/>
              <w:jc w:val="both"/>
              <w:rPr>
                <w:rFonts w:ascii="Palatino Linotype" w:eastAsia="Calibri" w:hAnsi="Palatino Linotype" w:cs="Arial"/>
              </w:rPr>
            </w:pPr>
            <w:r w:rsidRPr="00665D0A">
              <w:rPr>
                <w:rFonts w:ascii="Palatino Linotype" w:eastAsia="Calibri" w:hAnsi="Palatino Linotype" w:cs="Arial"/>
              </w:rPr>
              <w:t>La información no puede ser entregada porque se trata de un derecho gremial.</w:t>
            </w:r>
          </w:p>
        </w:tc>
        <w:tc>
          <w:tcPr>
            <w:tcW w:w="1985" w:type="dxa"/>
            <w:shd w:val="clear" w:color="auto" w:fill="auto"/>
          </w:tcPr>
          <w:p w14:paraId="04BBDD07" w14:textId="0A8D16EC" w:rsidR="00AC1212" w:rsidRPr="00665D0A" w:rsidRDefault="00AC1212" w:rsidP="00DF4974">
            <w:pPr>
              <w:spacing w:line="276" w:lineRule="auto"/>
              <w:jc w:val="center"/>
              <w:rPr>
                <w:rFonts w:ascii="Palatino Linotype" w:eastAsia="Calibri" w:hAnsi="Palatino Linotype" w:cs="Arial"/>
              </w:rPr>
            </w:pPr>
            <w:r w:rsidRPr="00665D0A">
              <w:rPr>
                <w:rFonts w:ascii="Palatino Linotype" w:eastAsia="Calibri" w:hAnsi="Palatino Linotype" w:cs="Arial"/>
              </w:rPr>
              <w:t>No entrega</w:t>
            </w:r>
          </w:p>
        </w:tc>
      </w:tr>
    </w:tbl>
    <w:p w14:paraId="3B403364" w14:textId="77777777" w:rsidR="004E7631" w:rsidRPr="00665D0A" w:rsidRDefault="004E7631" w:rsidP="00DF4974">
      <w:pPr>
        <w:spacing w:line="276" w:lineRule="auto"/>
      </w:pPr>
      <w:r w:rsidRPr="00665D0A">
        <w:br w:type="page"/>
      </w:r>
    </w:p>
    <w:tbl>
      <w:tblPr>
        <w:tblStyle w:val="Tablaconcuadrcula"/>
        <w:tblW w:w="8784" w:type="dxa"/>
        <w:tblLook w:val="04A0" w:firstRow="1" w:lastRow="0" w:firstColumn="1" w:lastColumn="0" w:noHBand="0" w:noVBand="1"/>
      </w:tblPr>
      <w:tblGrid>
        <w:gridCol w:w="562"/>
        <w:gridCol w:w="3686"/>
        <w:gridCol w:w="2551"/>
        <w:gridCol w:w="1985"/>
      </w:tblGrid>
      <w:tr w:rsidR="004E7631" w:rsidRPr="00665D0A" w14:paraId="5092C3BF" w14:textId="77777777" w:rsidTr="004A6E2B">
        <w:trPr>
          <w:trHeight w:val="573"/>
        </w:trPr>
        <w:tc>
          <w:tcPr>
            <w:tcW w:w="562" w:type="dxa"/>
            <w:shd w:val="clear" w:color="auto" w:fill="D9D9D9"/>
            <w:vAlign w:val="center"/>
          </w:tcPr>
          <w:p w14:paraId="5BAEE014" w14:textId="296C4FDA" w:rsidR="004E7631" w:rsidRPr="00665D0A" w:rsidRDefault="004E7631" w:rsidP="00DF4974">
            <w:pPr>
              <w:spacing w:line="276" w:lineRule="auto"/>
              <w:jc w:val="center"/>
              <w:rPr>
                <w:rFonts w:ascii="Palatino Linotype" w:eastAsia="Calibri" w:hAnsi="Palatino Linotype" w:cs="Arial"/>
                <w:b/>
              </w:rPr>
            </w:pPr>
            <w:r w:rsidRPr="00665D0A">
              <w:rPr>
                <w:rFonts w:ascii="Palatino Linotype" w:eastAsia="Calibri" w:hAnsi="Palatino Linotype" w:cs="Arial"/>
                <w:b/>
              </w:rPr>
              <w:lastRenderedPageBreak/>
              <w:t>N.</w:t>
            </w:r>
          </w:p>
        </w:tc>
        <w:tc>
          <w:tcPr>
            <w:tcW w:w="3686" w:type="dxa"/>
            <w:shd w:val="clear" w:color="auto" w:fill="D9D9D9"/>
            <w:vAlign w:val="center"/>
          </w:tcPr>
          <w:p w14:paraId="5ED73428" w14:textId="77777777" w:rsidR="004E7631" w:rsidRPr="00665D0A" w:rsidRDefault="004E7631" w:rsidP="00DF4974">
            <w:pPr>
              <w:spacing w:line="276" w:lineRule="auto"/>
              <w:jc w:val="center"/>
              <w:rPr>
                <w:rFonts w:ascii="Palatino Linotype" w:eastAsia="Calibri" w:hAnsi="Palatino Linotype" w:cs="Arial"/>
                <w:b/>
                <w:lang w:val="es-MX"/>
              </w:rPr>
            </w:pPr>
            <w:r w:rsidRPr="00665D0A">
              <w:rPr>
                <w:rFonts w:ascii="Palatino Linotype" w:eastAsia="Calibri" w:hAnsi="Palatino Linotype" w:cs="Arial"/>
                <w:b/>
                <w:lang w:val="es-MX"/>
              </w:rPr>
              <w:t>Solicitud</w:t>
            </w:r>
          </w:p>
        </w:tc>
        <w:tc>
          <w:tcPr>
            <w:tcW w:w="2551" w:type="dxa"/>
            <w:shd w:val="clear" w:color="auto" w:fill="D9D9D9"/>
            <w:vAlign w:val="center"/>
          </w:tcPr>
          <w:p w14:paraId="00F8DB05" w14:textId="77777777" w:rsidR="004E7631" w:rsidRPr="00665D0A" w:rsidRDefault="004E7631" w:rsidP="00DF4974">
            <w:pPr>
              <w:spacing w:line="276" w:lineRule="auto"/>
              <w:jc w:val="center"/>
              <w:rPr>
                <w:rFonts w:ascii="Palatino Linotype" w:eastAsia="Calibri" w:hAnsi="Palatino Linotype" w:cs="Arial"/>
                <w:b/>
                <w:lang w:val="es-MX"/>
              </w:rPr>
            </w:pPr>
            <w:r w:rsidRPr="00665D0A">
              <w:rPr>
                <w:rFonts w:ascii="Palatino Linotype" w:eastAsia="Calibri" w:hAnsi="Palatino Linotype" w:cs="Arial"/>
                <w:b/>
                <w:lang w:val="es-MX"/>
              </w:rPr>
              <w:t>Respuesta</w:t>
            </w:r>
          </w:p>
        </w:tc>
        <w:tc>
          <w:tcPr>
            <w:tcW w:w="1985" w:type="dxa"/>
            <w:shd w:val="clear" w:color="auto" w:fill="D9D9D9"/>
            <w:vAlign w:val="center"/>
          </w:tcPr>
          <w:p w14:paraId="65F7054A" w14:textId="77777777" w:rsidR="004E7631" w:rsidRPr="00665D0A" w:rsidRDefault="004E7631" w:rsidP="00DF4974">
            <w:pPr>
              <w:spacing w:line="276" w:lineRule="auto"/>
              <w:jc w:val="center"/>
              <w:rPr>
                <w:rFonts w:ascii="Palatino Linotype" w:eastAsia="Calibri" w:hAnsi="Palatino Linotype" w:cs="Arial"/>
                <w:b/>
                <w:lang w:val="es-MX"/>
              </w:rPr>
            </w:pPr>
            <w:r w:rsidRPr="00665D0A">
              <w:rPr>
                <w:rFonts w:ascii="Palatino Linotype" w:eastAsia="Calibri" w:hAnsi="Palatino Linotype" w:cs="Arial"/>
                <w:b/>
                <w:lang w:val="es-MX"/>
              </w:rPr>
              <w:t>Satisface o no la respuesta</w:t>
            </w:r>
          </w:p>
        </w:tc>
      </w:tr>
      <w:tr w:rsidR="00AC1212" w:rsidRPr="00665D0A" w14:paraId="07C37497" w14:textId="77777777" w:rsidTr="005C7656">
        <w:trPr>
          <w:trHeight w:val="573"/>
        </w:trPr>
        <w:tc>
          <w:tcPr>
            <w:tcW w:w="562" w:type="dxa"/>
          </w:tcPr>
          <w:p w14:paraId="472D0B5E" w14:textId="3DF69C7C" w:rsidR="00AC1212" w:rsidRPr="00665D0A" w:rsidRDefault="00AC1212" w:rsidP="00DF4974">
            <w:pPr>
              <w:spacing w:line="276" w:lineRule="auto"/>
              <w:jc w:val="both"/>
              <w:rPr>
                <w:rFonts w:ascii="Palatino Linotype" w:eastAsia="Calibri" w:hAnsi="Palatino Linotype" w:cs="Arial"/>
                <w:b/>
              </w:rPr>
            </w:pPr>
            <w:r w:rsidRPr="00665D0A">
              <w:rPr>
                <w:rFonts w:ascii="Palatino Linotype" w:eastAsia="Calibri" w:hAnsi="Palatino Linotype" w:cs="Arial"/>
                <w:b/>
              </w:rPr>
              <w:t>12</w:t>
            </w:r>
          </w:p>
        </w:tc>
        <w:tc>
          <w:tcPr>
            <w:tcW w:w="3686" w:type="dxa"/>
            <w:shd w:val="clear" w:color="auto" w:fill="auto"/>
          </w:tcPr>
          <w:p w14:paraId="2AEB839A" w14:textId="77777777" w:rsidR="0004517E" w:rsidRPr="00665D0A" w:rsidRDefault="0004517E" w:rsidP="00DF4974">
            <w:pPr>
              <w:spacing w:line="276" w:lineRule="auto"/>
              <w:jc w:val="both"/>
              <w:rPr>
                <w:rFonts w:ascii="Palatino Linotype" w:eastAsia="Calibri" w:hAnsi="Palatino Linotype" w:cs="Arial"/>
              </w:rPr>
            </w:pPr>
            <w:r w:rsidRPr="00665D0A">
              <w:rPr>
                <w:rFonts w:ascii="Palatino Linotype" w:eastAsia="Calibri" w:hAnsi="Palatino Linotype" w:cs="Arial"/>
              </w:rPr>
              <w:t xml:space="preserve">L) LISTADO DEL PERSONAL ADMINSITRATIVO QUE HA LABORADO EN DÍAS DE DESCANSO, FESTIVOS O DOMINGOS Y NO SE LES HA PAGADO NI UN SOLO PESO, DURANTE LA PRESENTE ADMINISTRACIÓN. SABIAS (…) QUE ESO ES VIOLACIÓN A DERECHOS LABORALES, LA CUAL SERÁ DENUNCIADA. </w:t>
            </w:r>
          </w:p>
          <w:p w14:paraId="17F093C5" w14:textId="77777777" w:rsidR="0004517E" w:rsidRPr="00665D0A" w:rsidRDefault="0004517E" w:rsidP="00DF4974">
            <w:pPr>
              <w:spacing w:line="276" w:lineRule="auto"/>
              <w:jc w:val="both"/>
              <w:rPr>
                <w:rFonts w:ascii="Palatino Linotype" w:eastAsia="Calibri" w:hAnsi="Palatino Linotype" w:cs="Arial"/>
              </w:rPr>
            </w:pPr>
          </w:p>
          <w:p w14:paraId="2619E566" w14:textId="28246983" w:rsidR="00AC1212" w:rsidRPr="00665D0A" w:rsidRDefault="0004517E" w:rsidP="00DF4974">
            <w:pPr>
              <w:spacing w:line="276" w:lineRule="auto"/>
              <w:jc w:val="both"/>
              <w:rPr>
                <w:rFonts w:ascii="Palatino Linotype" w:eastAsia="Calibri" w:hAnsi="Palatino Linotype" w:cs="Arial"/>
              </w:rPr>
            </w:pPr>
            <w:r w:rsidRPr="00665D0A">
              <w:rPr>
                <w:rFonts w:ascii="Palatino Linotype" w:eastAsia="Calibri" w:hAnsi="Palatino Linotype" w:cs="Arial"/>
              </w:rPr>
              <w:t>ASIMISMO, EL PERSONAL UNIVERSITARIO QUE HA SOLICITADO EL CUMPLIMIENTO DE LA CLAÚSULA 33 DEL CONTRATO COLECTIVO.</w:t>
            </w:r>
          </w:p>
        </w:tc>
        <w:tc>
          <w:tcPr>
            <w:tcW w:w="2551" w:type="dxa"/>
            <w:shd w:val="clear" w:color="auto" w:fill="auto"/>
          </w:tcPr>
          <w:p w14:paraId="4A824223" w14:textId="61B50791" w:rsidR="00AC1212" w:rsidRPr="00665D0A" w:rsidRDefault="00AC1212" w:rsidP="00DF4974">
            <w:pPr>
              <w:spacing w:line="276" w:lineRule="auto"/>
              <w:jc w:val="both"/>
              <w:rPr>
                <w:rFonts w:ascii="Palatino Linotype" w:eastAsia="Calibri" w:hAnsi="Palatino Linotype" w:cs="Arial"/>
              </w:rPr>
            </w:pPr>
            <w:r w:rsidRPr="00665D0A">
              <w:rPr>
                <w:rFonts w:ascii="Palatino Linotype" w:eastAsia="Calibri" w:hAnsi="Palatino Linotype" w:cs="Arial"/>
              </w:rPr>
              <w:t>La información no puede ser entregada porque se trata de un derecho gremial.</w:t>
            </w:r>
          </w:p>
        </w:tc>
        <w:tc>
          <w:tcPr>
            <w:tcW w:w="1985" w:type="dxa"/>
            <w:shd w:val="clear" w:color="auto" w:fill="auto"/>
          </w:tcPr>
          <w:p w14:paraId="02300884" w14:textId="78F0297A" w:rsidR="00AC1212" w:rsidRPr="00665D0A" w:rsidRDefault="00AC1212" w:rsidP="00DF4974">
            <w:pPr>
              <w:spacing w:line="276" w:lineRule="auto"/>
              <w:jc w:val="center"/>
              <w:rPr>
                <w:rFonts w:ascii="Palatino Linotype" w:eastAsia="Calibri" w:hAnsi="Palatino Linotype" w:cs="Arial"/>
              </w:rPr>
            </w:pPr>
            <w:r w:rsidRPr="00665D0A">
              <w:rPr>
                <w:rFonts w:ascii="Palatino Linotype" w:eastAsia="Calibri" w:hAnsi="Palatino Linotype" w:cs="Arial"/>
              </w:rPr>
              <w:t>No entrega</w:t>
            </w:r>
          </w:p>
        </w:tc>
      </w:tr>
    </w:tbl>
    <w:p w14:paraId="3D7A15CE" w14:textId="77777777" w:rsidR="004E7631" w:rsidRPr="00665D0A" w:rsidRDefault="004E7631" w:rsidP="00DF4974">
      <w:pPr>
        <w:spacing w:line="276" w:lineRule="auto"/>
      </w:pPr>
      <w:r w:rsidRPr="00665D0A">
        <w:br w:type="page"/>
      </w:r>
    </w:p>
    <w:tbl>
      <w:tblPr>
        <w:tblStyle w:val="Tablaconcuadrcula"/>
        <w:tblW w:w="8784" w:type="dxa"/>
        <w:tblLook w:val="04A0" w:firstRow="1" w:lastRow="0" w:firstColumn="1" w:lastColumn="0" w:noHBand="0" w:noVBand="1"/>
      </w:tblPr>
      <w:tblGrid>
        <w:gridCol w:w="562"/>
        <w:gridCol w:w="3686"/>
        <w:gridCol w:w="2551"/>
        <w:gridCol w:w="1985"/>
      </w:tblGrid>
      <w:tr w:rsidR="004E7631" w:rsidRPr="00665D0A" w14:paraId="37503D37" w14:textId="77777777" w:rsidTr="004A6E2B">
        <w:trPr>
          <w:trHeight w:val="573"/>
        </w:trPr>
        <w:tc>
          <w:tcPr>
            <w:tcW w:w="562" w:type="dxa"/>
            <w:shd w:val="clear" w:color="auto" w:fill="D9D9D9"/>
            <w:vAlign w:val="center"/>
          </w:tcPr>
          <w:p w14:paraId="29004AF6" w14:textId="1C49276C" w:rsidR="004E7631" w:rsidRPr="00665D0A" w:rsidRDefault="004E7631" w:rsidP="00DF4974">
            <w:pPr>
              <w:spacing w:line="276" w:lineRule="auto"/>
              <w:jc w:val="center"/>
              <w:rPr>
                <w:rFonts w:ascii="Palatino Linotype" w:eastAsia="Calibri" w:hAnsi="Palatino Linotype" w:cs="Arial"/>
                <w:b/>
              </w:rPr>
            </w:pPr>
            <w:r w:rsidRPr="00665D0A">
              <w:rPr>
                <w:rFonts w:ascii="Palatino Linotype" w:eastAsia="Calibri" w:hAnsi="Palatino Linotype" w:cs="Arial"/>
                <w:b/>
              </w:rPr>
              <w:lastRenderedPageBreak/>
              <w:t>N.</w:t>
            </w:r>
          </w:p>
        </w:tc>
        <w:tc>
          <w:tcPr>
            <w:tcW w:w="3686" w:type="dxa"/>
            <w:shd w:val="clear" w:color="auto" w:fill="D9D9D9"/>
            <w:vAlign w:val="center"/>
          </w:tcPr>
          <w:p w14:paraId="0B488BB9" w14:textId="77777777" w:rsidR="004E7631" w:rsidRPr="00665D0A" w:rsidRDefault="004E7631" w:rsidP="00DF4974">
            <w:pPr>
              <w:spacing w:line="276" w:lineRule="auto"/>
              <w:jc w:val="center"/>
              <w:rPr>
                <w:rFonts w:ascii="Palatino Linotype" w:eastAsia="Calibri" w:hAnsi="Palatino Linotype" w:cs="Arial"/>
                <w:b/>
                <w:lang w:val="es-MX"/>
              </w:rPr>
            </w:pPr>
            <w:r w:rsidRPr="00665D0A">
              <w:rPr>
                <w:rFonts w:ascii="Palatino Linotype" w:eastAsia="Calibri" w:hAnsi="Palatino Linotype" w:cs="Arial"/>
                <w:b/>
                <w:lang w:val="es-MX"/>
              </w:rPr>
              <w:t>Solicitud</w:t>
            </w:r>
          </w:p>
        </w:tc>
        <w:tc>
          <w:tcPr>
            <w:tcW w:w="2551" w:type="dxa"/>
            <w:shd w:val="clear" w:color="auto" w:fill="D9D9D9"/>
            <w:vAlign w:val="center"/>
          </w:tcPr>
          <w:p w14:paraId="7924EF34" w14:textId="77777777" w:rsidR="004E7631" w:rsidRPr="00665D0A" w:rsidRDefault="004E7631" w:rsidP="00DF4974">
            <w:pPr>
              <w:spacing w:line="276" w:lineRule="auto"/>
              <w:jc w:val="center"/>
              <w:rPr>
                <w:rFonts w:ascii="Palatino Linotype" w:eastAsia="Calibri" w:hAnsi="Palatino Linotype" w:cs="Arial"/>
                <w:b/>
                <w:lang w:val="es-MX"/>
              </w:rPr>
            </w:pPr>
            <w:r w:rsidRPr="00665D0A">
              <w:rPr>
                <w:rFonts w:ascii="Palatino Linotype" w:eastAsia="Calibri" w:hAnsi="Palatino Linotype" w:cs="Arial"/>
                <w:b/>
                <w:lang w:val="es-MX"/>
              </w:rPr>
              <w:t>Respuesta</w:t>
            </w:r>
          </w:p>
        </w:tc>
        <w:tc>
          <w:tcPr>
            <w:tcW w:w="1985" w:type="dxa"/>
            <w:shd w:val="clear" w:color="auto" w:fill="D9D9D9"/>
            <w:vAlign w:val="center"/>
          </w:tcPr>
          <w:p w14:paraId="18F9842C" w14:textId="77777777" w:rsidR="004E7631" w:rsidRPr="00665D0A" w:rsidRDefault="004E7631" w:rsidP="00DF4974">
            <w:pPr>
              <w:spacing w:line="276" w:lineRule="auto"/>
              <w:jc w:val="center"/>
              <w:rPr>
                <w:rFonts w:ascii="Palatino Linotype" w:eastAsia="Calibri" w:hAnsi="Palatino Linotype" w:cs="Arial"/>
                <w:b/>
                <w:lang w:val="es-MX"/>
              </w:rPr>
            </w:pPr>
            <w:r w:rsidRPr="00665D0A">
              <w:rPr>
                <w:rFonts w:ascii="Palatino Linotype" w:eastAsia="Calibri" w:hAnsi="Palatino Linotype" w:cs="Arial"/>
                <w:b/>
                <w:lang w:val="es-MX"/>
              </w:rPr>
              <w:t>Satisface o no la respuesta</w:t>
            </w:r>
          </w:p>
        </w:tc>
      </w:tr>
      <w:tr w:rsidR="00AC1212" w:rsidRPr="00665D0A" w14:paraId="398849D2" w14:textId="77777777" w:rsidTr="005C7656">
        <w:trPr>
          <w:trHeight w:val="573"/>
        </w:trPr>
        <w:tc>
          <w:tcPr>
            <w:tcW w:w="562" w:type="dxa"/>
          </w:tcPr>
          <w:p w14:paraId="705C8704" w14:textId="38DE0588" w:rsidR="00AC1212" w:rsidRPr="00665D0A" w:rsidRDefault="00AC1212" w:rsidP="00DF4974">
            <w:pPr>
              <w:spacing w:line="276" w:lineRule="auto"/>
              <w:jc w:val="both"/>
              <w:rPr>
                <w:rFonts w:ascii="Palatino Linotype" w:eastAsia="Calibri" w:hAnsi="Palatino Linotype" w:cs="Arial"/>
                <w:b/>
              </w:rPr>
            </w:pPr>
            <w:r w:rsidRPr="00665D0A">
              <w:rPr>
                <w:rFonts w:ascii="Palatino Linotype" w:eastAsia="Calibri" w:hAnsi="Palatino Linotype" w:cs="Arial"/>
                <w:b/>
              </w:rPr>
              <w:t>13</w:t>
            </w:r>
          </w:p>
        </w:tc>
        <w:tc>
          <w:tcPr>
            <w:tcW w:w="3686" w:type="dxa"/>
            <w:shd w:val="clear" w:color="auto" w:fill="auto"/>
          </w:tcPr>
          <w:p w14:paraId="23AB48CB" w14:textId="77777777" w:rsidR="0004517E" w:rsidRPr="00665D0A" w:rsidRDefault="0004517E" w:rsidP="00DF4974">
            <w:pPr>
              <w:spacing w:line="276" w:lineRule="auto"/>
              <w:jc w:val="both"/>
              <w:rPr>
                <w:rFonts w:ascii="Palatino Linotype" w:eastAsia="Calibri" w:hAnsi="Palatino Linotype" w:cs="Arial"/>
              </w:rPr>
            </w:pPr>
            <w:r w:rsidRPr="00665D0A">
              <w:rPr>
                <w:rFonts w:ascii="Palatino Linotype" w:eastAsia="Calibri" w:hAnsi="Palatino Linotype" w:cs="Arial"/>
              </w:rPr>
              <w:t xml:space="preserve">M) HABLANDO DE PERSONAL ADMINISTRATIVO DEL SINDICATO, OJO, QUE DEPENDAN DE NÓMINA DEL PROPIO SINDICATO NO DE LA UNIVERSIDAD; LOS RECIBOS DE NOMINA DE TODOS Y CADA UNO DE LAS PERSONAS QUE AHÍ LABORAN, EN VERSIÓN PÚBLICA Y EN FORMATO LEGIBLE. </w:t>
            </w:r>
          </w:p>
          <w:p w14:paraId="108F69C4" w14:textId="77777777" w:rsidR="0004517E" w:rsidRPr="00665D0A" w:rsidRDefault="0004517E" w:rsidP="00DF4974">
            <w:pPr>
              <w:spacing w:line="276" w:lineRule="auto"/>
              <w:jc w:val="both"/>
              <w:rPr>
                <w:rFonts w:ascii="Palatino Linotype" w:eastAsia="Calibri" w:hAnsi="Palatino Linotype" w:cs="Arial"/>
              </w:rPr>
            </w:pPr>
          </w:p>
          <w:p w14:paraId="28B4A433" w14:textId="7D145861" w:rsidR="00AC1212" w:rsidRPr="00665D0A" w:rsidRDefault="0004517E" w:rsidP="00DF4974">
            <w:pPr>
              <w:spacing w:line="276" w:lineRule="auto"/>
              <w:jc w:val="both"/>
              <w:rPr>
                <w:rFonts w:ascii="Palatino Linotype" w:eastAsia="Calibri" w:hAnsi="Palatino Linotype" w:cs="Arial"/>
              </w:rPr>
            </w:pPr>
            <w:r w:rsidRPr="00665D0A">
              <w:rPr>
                <w:rFonts w:ascii="Palatino Linotype" w:eastAsia="Calibri" w:hAnsi="Palatino Linotype" w:cs="Arial"/>
              </w:rPr>
              <w:t>LOS COMPROBANTES DE DECUCCIONES QUE SE LES HAYAN REALIZADO, TALES COMO ISR U OTROS IMPUESTOS: RECORDAR QUE YA SOLICITE AL SAT POR LO QUE ESTAMOS ATENTOSS A QUE LAS CIFRAS CUADREN.</w:t>
            </w:r>
          </w:p>
        </w:tc>
        <w:tc>
          <w:tcPr>
            <w:tcW w:w="2551" w:type="dxa"/>
            <w:shd w:val="clear" w:color="auto" w:fill="auto"/>
          </w:tcPr>
          <w:p w14:paraId="350BF78B" w14:textId="35F3EAA1" w:rsidR="00AC1212" w:rsidRPr="00665D0A" w:rsidRDefault="00AC1212" w:rsidP="00DF4974">
            <w:pPr>
              <w:spacing w:line="276" w:lineRule="auto"/>
              <w:jc w:val="both"/>
              <w:rPr>
                <w:rFonts w:ascii="Palatino Linotype" w:eastAsia="Calibri" w:hAnsi="Palatino Linotype" w:cs="Arial"/>
              </w:rPr>
            </w:pPr>
            <w:r w:rsidRPr="00665D0A">
              <w:rPr>
                <w:rFonts w:ascii="Palatino Linotype" w:eastAsia="Calibri" w:hAnsi="Palatino Linotype" w:cs="Arial"/>
              </w:rPr>
              <w:t xml:space="preserve">La información no puede ser entregada porque </w:t>
            </w:r>
            <w:r w:rsidR="0004517E" w:rsidRPr="00665D0A">
              <w:rPr>
                <w:rFonts w:ascii="Palatino Linotype" w:eastAsia="Calibri" w:hAnsi="Palatino Linotype" w:cs="Arial"/>
              </w:rPr>
              <w:t>no se trata de servidores públicos.</w:t>
            </w:r>
          </w:p>
        </w:tc>
        <w:tc>
          <w:tcPr>
            <w:tcW w:w="1985" w:type="dxa"/>
            <w:shd w:val="clear" w:color="auto" w:fill="auto"/>
          </w:tcPr>
          <w:p w14:paraId="2724601F" w14:textId="73B2C30B" w:rsidR="00AC1212" w:rsidRPr="00665D0A" w:rsidRDefault="00AC1212" w:rsidP="00DF4974">
            <w:pPr>
              <w:spacing w:line="276" w:lineRule="auto"/>
              <w:jc w:val="center"/>
              <w:rPr>
                <w:rFonts w:ascii="Palatino Linotype" w:eastAsia="Calibri" w:hAnsi="Palatino Linotype" w:cs="Arial"/>
              </w:rPr>
            </w:pPr>
            <w:r w:rsidRPr="00665D0A">
              <w:rPr>
                <w:rFonts w:ascii="Palatino Linotype" w:eastAsia="Calibri" w:hAnsi="Palatino Linotype" w:cs="Arial"/>
              </w:rPr>
              <w:t>No entrega</w:t>
            </w:r>
          </w:p>
        </w:tc>
      </w:tr>
      <w:tr w:rsidR="00AC1212" w:rsidRPr="00665D0A" w14:paraId="32ACDEB9" w14:textId="77777777" w:rsidTr="005C7656">
        <w:trPr>
          <w:trHeight w:val="573"/>
        </w:trPr>
        <w:tc>
          <w:tcPr>
            <w:tcW w:w="562" w:type="dxa"/>
          </w:tcPr>
          <w:p w14:paraId="3C84DED9" w14:textId="38870CFF" w:rsidR="00AC1212" w:rsidRPr="00665D0A" w:rsidRDefault="00AC1212" w:rsidP="00DF4974">
            <w:pPr>
              <w:spacing w:line="276" w:lineRule="auto"/>
              <w:jc w:val="both"/>
              <w:rPr>
                <w:rFonts w:ascii="Palatino Linotype" w:eastAsia="Calibri" w:hAnsi="Palatino Linotype" w:cs="Arial"/>
                <w:b/>
              </w:rPr>
            </w:pPr>
            <w:r w:rsidRPr="00665D0A">
              <w:rPr>
                <w:rFonts w:ascii="Palatino Linotype" w:eastAsia="Calibri" w:hAnsi="Palatino Linotype" w:cs="Arial"/>
                <w:b/>
              </w:rPr>
              <w:t>14</w:t>
            </w:r>
          </w:p>
        </w:tc>
        <w:tc>
          <w:tcPr>
            <w:tcW w:w="3686" w:type="dxa"/>
            <w:shd w:val="clear" w:color="auto" w:fill="auto"/>
          </w:tcPr>
          <w:p w14:paraId="3B829AD8" w14:textId="77777777" w:rsidR="00BE4F0C" w:rsidRPr="00665D0A" w:rsidRDefault="00BE4F0C" w:rsidP="00DF4974">
            <w:pPr>
              <w:spacing w:line="276" w:lineRule="auto"/>
              <w:jc w:val="both"/>
              <w:rPr>
                <w:rFonts w:ascii="Palatino Linotype" w:eastAsia="Calibri" w:hAnsi="Palatino Linotype" w:cs="Arial"/>
              </w:rPr>
            </w:pPr>
            <w:r w:rsidRPr="00665D0A">
              <w:rPr>
                <w:rFonts w:ascii="Palatino Linotype" w:eastAsia="Calibri" w:hAnsi="Palatino Linotype" w:cs="Arial"/>
              </w:rPr>
              <w:t xml:space="preserve">N) LOS REGISTROS DE HORARIO DE ENTRADA Y SALIDA DEL PERSONAL QUE AHÍ LABORA, OJO SIN ALTERAR O FALSIFICAR, UNICAMENTE PARA HACER EL CÁLCULO DE HORAS EXTRAS QUE SE DENEN PAGAR AL PERSONAL, QUE SE ADEUDAN O PAGARON. </w:t>
            </w:r>
          </w:p>
          <w:p w14:paraId="3A162143" w14:textId="77777777" w:rsidR="00BE4F0C" w:rsidRPr="00665D0A" w:rsidRDefault="00BE4F0C" w:rsidP="00DF4974">
            <w:pPr>
              <w:spacing w:line="276" w:lineRule="auto"/>
              <w:jc w:val="both"/>
              <w:rPr>
                <w:rFonts w:ascii="Palatino Linotype" w:eastAsia="Calibri" w:hAnsi="Palatino Linotype" w:cs="Arial"/>
              </w:rPr>
            </w:pPr>
          </w:p>
          <w:p w14:paraId="5065F157" w14:textId="1C7B1D0C" w:rsidR="00AC1212" w:rsidRPr="00665D0A" w:rsidRDefault="00BE4F0C" w:rsidP="00DF4974">
            <w:pPr>
              <w:spacing w:line="276" w:lineRule="auto"/>
              <w:jc w:val="both"/>
              <w:rPr>
                <w:rFonts w:ascii="Palatino Linotype" w:eastAsia="Calibri" w:hAnsi="Palatino Linotype" w:cs="Arial"/>
              </w:rPr>
            </w:pPr>
            <w:r w:rsidRPr="00665D0A">
              <w:rPr>
                <w:rFonts w:ascii="Palatino Linotype" w:eastAsia="Calibri" w:hAnsi="Palatino Linotype" w:cs="Arial"/>
              </w:rPr>
              <w:t>ASIMISMO LOS DOCUMENTOS DONDE CONSTE EL PAGO REALIZADO POR DICHO CONCEPTO.</w:t>
            </w:r>
          </w:p>
        </w:tc>
        <w:tc>
          <w:tcPr>
            <w:tcW w:w="2551" w:type="dxa"/>
            <w:shd w:val="clear" w:color="auto" w:fill="auto"/>
          </w:tcPr>
          <w:p w14:paraId="71E86D85" w14:textId="323376E4" w:rsidR="00AC1212" w:rsidRPr="00665D0A" w:rsidRDefault="00CE3C03" w:rsidP="00DF4974">
            <w:pPr>
              <w:spacing w:line="276" w:lineRule="auto"/>
              <w:jc w:val="both"/>
              <w:rPr>
                <w:rFonts w:ascii="Palatino Linotype" w:eastAsia="Calibri" w:hAnsi="Palatino Linotype" w:cs="Arial"/>
              </w:rPr>
            </w:pPr>
            <w:r w:rsidRPr="00665D0A">
              <w:rPr>
                <w:rFonts w:ascii="Palatino Linotype" w:eastAsia="Calibri" w:hAnsi="Palatino Linotype" w:cs="Arial"/>
              </w:rPr>
              <w:t>La información no puede ser entregada porque no se trata de servidores públicos.</w:t>
            </w:r>
          </w:p>
        </w:tc>
        <w:tc>
          <w:tcPr>
            <w:tcW w:w="1985" w:type="dxa"/>
            <w:shd w:val="clear" w:color="auto" w:fill="auto"/>
          </w:tcPr>
          <w:p w14:paraId="7CBE7C20" w14:textId="6B627394" w:rsidR="00AC1212" w:rsidRPr="00665D0A" w:rsidRDefault="00AC1212" w:rsidP="00DF4974">
            <w:pPr>
              <w:spacing w:line="276" w:lineRule="auto"/>
              <w:jc w:val="center"/>
              <w:rPr>
                <w:rFonts w:ascii="Palatino Linotype" w:eastAsia="Calibri" w:hAnsi="Palatino Linotype" w:cs="Arial"/>
              </w:rPr>
            </w:pPr>
            <w:r w:rsidRPr="00665D0A">
              <w:rPr>
                <w:rFonts w:ascii="Palatino Linotype" w:eastAsia="Calibri" w:hAnsi="Palatino Linotype" w:cs="Arial"/>
              </w:rPr>
              <w:t>No entrega</w:t>
            </w:r>
          </w:p>
        </w:tc>
      </w:tr>
      <w:tr w:rsidR="00DF4974" w:rsidRPr="00665D0A" w14:paraId="1CFE54D8" w14:textId="77777777" w:rsidTr="001D2B04">
        <w:trPr>
          <w:trHeight w:val="573"/>
        </w:trPr>
        <w:tc>
          <w:tcPr>
            <w:tcW w:w="562" w:type="dxa"/>
            <w:shd w:val="clear" w:color="auto" w:fill="D9D9D9"/>
            <w:vAlign w:val="center"/>
          </w:tcPr>
          <w:p w14:paraId="4B0EF997" w14:textId="77777777" w:rsidR="00DF4974" w:rsidRPr="00665D0A" w:rsidRDefault="00DF4974" w:rsidP="001D2B04">
            <w:pPr>
              <w:spacing w:line="276" w:lineRule="auto"/>
              <w:jc w:val="center"/>
              <w:rPr>
                <w:rFonts w:ascii="Palatino Linotype" w:eastAsia="Calibri" w:hAnsi="Palatino Linotype" w:cs="Arial"/>
                <w:b/>
              </w:rPr>
            </w:pPr>
            <w:r w:rsidRPr="00665D0A">
              <w:rPr>
                <w:rFonts w:ascii="Palatino Linotype" w:eastAsia="Calibri" w:hAnsi="Palatino Linotype" w:cs="Arial"/>
                <w:b/>
              </w:rPr>
              <w:lastRenderedPageBreak/>
              <w:t>N.</w:t>
            </w:r>
          </w:p>
        </w:tc>
        <w:tc>
          <w:tcPr>
            <w:tcW w:w="3686" w:type="dxa"/>
            <w:shd w:val="clear" w:color="auto" w:fill="D9D9D9"/>
            <w:vAlign w:val="center"/>
          </w:tcPr>
          <w:p w14:paraId="1889E1E9" w14:textId="77777777" w:rsidR="00DF4974" w:rsidRPr="00665D0A" w:rsidRDefault="00DF4974" w:rsidP="001D2B04">
            <w:pPr>
              <w:spacing w:line="276" w:lineRule="auto"/>
              <w:jc w:val="center"/>
              <w:rPr>
                <w:rFonts w:ascii="Palatino Linotype" w:eastAsia="Calibri" w:hAnsi="Palatino Linotype" w:cs="Arial"/>
                <w:b/>
                <w:lang w:val="es-MX"/>
              </w:rPr>
            </w:pPr>
            <w:r w:rsidRPr="00665D0A">
              <w:rPr>
                <w:rFonts w:ascii="Palatino Linotype" w:eastAsia="Calibri" w:hAnsi="Palatino Linotype" w:cs="Arial"/>
                <w:b/>
                <w:lang w:val="es-MX"/>
              </w:rPr>
              <w:t>Solicitud</w:t>
            </w:r>
          </w:p>
        </w:tc>
        <w:tc>
          <w:tcPr>
            <w:tcW w:w="2551" w:type="dxa"/>
            <w:shd w:val="clear" w:color="auto" w:fill="D9D9D9"/>
            <w:vAlign w:val="center"/>
          </w:tcPr>
          <w:p w14:paraId="7CAC6921" w14:textId="77777777" w:rsidR="00DF4974" w:rsidRPr="00665D0A" w:rsidRDefault="00DF4974" w:rsidP="001D2B04">
            <w:pPr>
              <w:spacing w:line="276" w:lineRule="auto"/>
              <w:jc w:val="center"/>
              <w:rPr>
                <w:rFonts w:ascii="Palatino Linotype" w:eastAsia="Calibri" w:hAnsi="Palatino Linotype" w:cs="Arial"/>
                <w:b/>
                <w:lang w:val="es-MX"/>
              </w:rPr>
            </w:pPr>
            <w:r w:rsidRPr="00665D0A">
              <w:rPr>
                <w:rFonts w:ascii="Palatino Linotype" w:eastAsia="Calibri" w:hAnsi="Palatino Linotype" w:cs="Arial"/>
                <w:b/>
                <w:lang w:val="es-MX"/>
              </w:rPr>
              <w:t>Respuesta</w:t>
            </w:r>
          </w:p>
        </w:tc>
        <w:tc>
          <w:tcPr>
            <w:tcW w:w="1985" w:type="dxa"/>
            <w:shd w:val="clear" w:color="auto" w:fill="D9D9D9"/>
            <w:vAlign w:val="center"/>
          </w:tcPr>
          <w:p w14:paraId="7D4A0DBF" w14:textId="77777777" w:rsidR="00DF4974" w:rsidRPr="00665D0A" w:rsidRDefault="00DF4974" w:rsidP="001D2B04">
            <w:pPr>
              <w:spacing w:line="276" w:lineRule="auto"/>
              <w:jc w:val="center"/>
              <w:rPr>
                <w:rFonts w:ascii="Palatino Linotype" w:eastAsia="Calibri" w:hAnsi="Palatino Linotype" w:cs="Arial"/>
                <w:b/>
                <w:lang w:val="es-MX"/>
              </w:rPr>
            </w:pPr>
            <w:r w:rsidRPr="00665D0A">
              <w:rPr>
                <w:rFonts w:ascii="Palatino Linotype" w:eastAsia="Calibri" w:hAnsi="Palatino Linotype" w:cs="Arial"/>
                <w:b/>
                <w:lang w:val="es-MX"/>
              </w:rPr>
              <w:t>Satisface o no la respuesta</w:t>
            </w:r>
          </w:p>
        </w:tc>
      </w:tr>
      <w:tr w:rsidR="00AC1212" w:rsidRPr="00665D0A" w14:paraId="47585708" w14:textId="77777777" w:rsidTr="005C7656">
        <w:trPr>
          <w:trHeight w:val="573"/>
        </w:trPr>
        <w:tc>
          <w:tcPr>
            <w:tcW w:w="562" w:type="dxa"/>
          </w:tcPr>
          <w:p w14:paraId="2CE925DE" w14:textId="300A5D44" w:rsidR="00AC1212" w:rsidRPr="00665D0A" w:rsidRDefault="00AC1212" w:rsidP="00DF4974">
            <w:pPr>
              <w:spacing w:line="276" w:lineRule="auto"/>
              <w:jc w:val="both"/>
              <w:rPr>
                <w:rFonts w:ascii="Palatino Linotype" w:eastAsia="Calibri" w:hAnsi="Palatino Linotype" w:cs="Arial"/>
                <w:b/>
              </w:rPr>
            </w:pPr>
            <w:r w:rsidRPr="00665D0A">
              <w:rPr>
                <w:rFonts w:ascii="Palatino Linotype" w:eastAsia="Calibri" w:hAnsi="Palatino Linotype" w:cs="Arial"/>
                <w:b/>
              </w:rPr>
              <w:t>15</w:t>
            </w:r>
          </w:p>
        </w:tc>
        <w:tc>
          <w:tcPr>
            <w:tcW w:w="3686" w:type="dxa"/>
            <w:shd w:val="clear" w:color="auto" w:fill="auto"/>
          </w:tcPr>
          <w:p w14:paraId="3E2A3DAC" w14:textId="77777777" w:rsidR="00CE3C03" w:rsidRPr="00665D0A" w:rsidRDefault="00CE3C03" w:rsidP="00DF4974">
            <w:pPr>
              <w:spacing w:line="276" w:lineRule="auto"/>
              <w:jc w:val="both"/>
              <w:rPr>
                <w:rFonts w:ascii="Palatino Linotype" w:eastAsia="Calibri" w:hAnsi="Palatino Linotype" w:cs="Arial"/>
              </w:rPr>
            </w:pPr>
            <w:r w:rsidRPr="00665D0A">
              <w:rPr>
                <w:rFonts w:ascii="Palatino Linotype" w:eastAsia="Calibri" w:hAnsi="Palatino Linotype" w:cs="Arial"/>
              </w:rPr>
              <w:t xml:space="preserve">O) LISTADO DE PERSONAL A QUE SE LE HAYAN OTORGADO VACACIONES ADICIONALES AL PERSONAL DE CARRERA, TAL COMO LO ESTIPULA LA CLÁUSULA NO. 38, </w:t>
            </w:r>
          </w:p>
          <w:p w14:paraId="34D7E98B" w14:textId="77777777" w:rsidR="00CE3C03" w:rsidRPr="00665D0A" w:rsidRDefault="00CE3C03" w:rsidP="00DF4974">
            <w:pPr>
              <w:spacing w:line="276" w:lineRule="auto"/>
              <w:jc w:val="both"/>
              <w:rPr>
                <w:rFonts w:ascii="Palatino Linotype" w:eastAsia="Calibri" w:hAnsi="Palatino Linotype" w:cs="Arial"/>
              </w:rPr>
            </w:pPr>
          </w:p>
          <w:p w14:paraId="075E7424" w14:textId="758CC7BF" w:rsidR="00AC1212" w:rsidRPr="00665D0A" w:rsidRDefault="00CE3C03" w:rsidP="00DF4974">
            <w:pPr>
              <w:spacing w:line="276" w:lineRule="auto"/>
              <w:jc w:val="both"/>
              <w:rPr>
                <w:rFonts w:ascii="Palatino Linotype" w:eastAsia="Calibri" w:hAnsi="Palatino Linotype" w:cs="Arial"/>
              </w:rPr>
            </w:pPr>
            <w:r w:rsidRPr="00665D0A">
              <w:rPr>
                <w:rFonts w:ascii="Palatino Linotype" w:eastAsia="Calibri" w:hAnsi="Palatino Linotype" w:cs="Arial"/>
              </w:rPr>
              <w:t>ASI COMO LOS EXPEDIENTES O DOCUMENTACIÓN CON QUE SE ACREDITE.</w:t>
            </w:r>
          </w:p>
        </w:tc>
        <w:tc>
          <w:tcPr>
            <w:tcW w:w="2551" w:type="dxa"/>
            <w:shd w:val="clear" w:color="auto" w:fill="auto"/>
          </w:tcPr>
          <w:p w14:paraId="4D9A4F49" w14:textId="3AF8E4B6" w:rsidR="00AC1212" w:rsidRPr="00665D0A" w:rsidRDefault="00AC1212" w:rsidP="00DF4974">
            <w:pPr>
              <w:spacing w:line="276" w:lineRule="auto"/>
              <w:jc w:val="both"/>
              <w:rPr>
                <w:rFonts w:ascii="Palatino Linotype" w:eastAsia="Calibri" w:hAnsi="Palatino Linotype" w:cs="Arial"/>
              </w:rPr>
            </w:pPr>
            <w:r w:rsidRPr="00665D0A">
              <w:rPr>
                <w:rFonts w:ascii="Palatino Linotype" w:eastAsia="Calibri" w:hAnsi="Palatino Linotype" w:cs="Arial"/>
              </w:rPr>
              <w:t>La información no puede ser entregada porque se trata de un derecho gremial.</w:t>
            </w:r>
          </w:p>
        </w:tc>
        <w:tc>
          <w:tcPr>
            <w:tcW w:w="1985" w:type="dxa"/>
            <w:shd w:val="clear" w:color="auto" w:fill="auto"/>
          </w:tcPr>
          <w:p w14:paraId="33E084ED" w14:textId="796ADBFA" w:rsidR="00AC1212" w:rsidRPr="00665D0A" w:rsidRDefault="00AC1212" w:rsidP="00DF4974">
            <w:pPr>
              <w:spacing w:line="276" w:lineRule="auto"/>
              <w:jc w:val="center"/>
              <w:rPr>
                <w:rFonts w:ascii="Palatino Linotype" w:eastAsia="Calibri" w:hAnsi="Palatino Linotype" w:cs="Arial"/>
              </w:rPr>
            </w:pPr>
            <w:r w:rsidRPr="00665D0A">
              <w:rPr>
                <w:rFonts w:ascii="Palatino Linotype" w:eastAsia="Calibri" w:hAnsi="Palatino Linotype" w:cs="Arial"/>
              </w:rPr>
              <w:t>No entrega</w:t>
            </w:r>
          </w:p>
        </w:tc>
      </w:tr>
      <w:tr w:rsidR="00AC1212" w:rsidRPr="00665D0A" w14:paraId="2295D5D5" w14:textId="77777777" w:rsidTr="005C7656">
        <w:trPr>
          <w:trHeight w:val="573"/>
        </w:trPr>
        <w:tc>
          <w:tcPr>
            <w:tcW w:w="562" w:type="dxa"/>
          </w:tcPr>
          <w:p w14:paraId="230FAD11" w14:textId="18A8D03F" w:rsidR="00AC1212" w:rsidRPr="00665D0A" w:rsidRDefault="00AC1212" w:rsidP="00DF4974">
            <w:pPr>
              <w:spacing w:line="276" w:lineRule="auto"/>
              <w:jc w:val="both"/>
              <w:rPr>
                <w:rFonts w:ascii="Palatino Linotype" w:eastAsia="Calibri" w:hAnsi="Palatino Linotype" w:cs="Arial"/>
                <w:b/>
              </w:rPr>
            </w:pPr>
            <w:r w:rsidRPr="00665D0A">
              <w:rPr>
                <w:rFonts w:ascii="Palatino Linotype" w:eastAsia="Calibri" w:hAnsi="Palatino Linotype" w:cs="Arial"/>
                <w:b/>
              </w:rPr>
              <w:t>16</w:t>
            </w:r>
          </w:p>
        </w:tc>
        <w:tc>
          <w:tcPr>
            <w:tcW w:w="3686" w:type="dxa"/>
            <w:shd w:val="clear" w:color="auto" w:fill="auto"/>
          </w:tcPr>
          <w:p w14:paraId="2B6F32E1" w14:textId="2DDA386C" w:rsidR="00AC1212" w:rsidRPr="00665D0A" w:rsidRDefault="00C97FB2" w:rsidP="00DF4974">
            <w:pPr>
              <w:spacing w:line="276" w:lineRule="auto"/>
              <w:jc w:val="both"/>
              <w:rPr>
                <w:rFonts w:ascii="Palatino Linotype" w:eastAsia="Calibri" w:hAnsi="Palatino Linotype" w:cs="Arial"/>
              </w:rPr>
            </w:pPr>
            <w:r w:rsidRPr="00665D0A">
              <w:rPr>
                <w:rFonts w:ascii="Palatino Linotype" w:eastAsia="Calibri" w:hAnsi="Palatino Linotype" w:cs="Arial"/>
              </w:rPr>
              <w:t>P) PERSONAL AFILIADO QUE HAYA SOLICITADO INCAPACIDAD A TRAVÉS DEL TRÁMITE CORRESPONDIENTE, ANEXANDO EN PDF LAS RESPUESTAS ENIMITADOS POR EL ISSEMYM, DESDE EL 2014 A LA FECHA. TAL COMO LO PREVÉ LA CLÁUSULA No. 39.</w:t>
            </w:r>
          </w:p>
        </w:tc>
        <w:tc>
          <w:tcPr>
            <w:tcW w:w="2551" w:type="dxa"/>
            <w:shd w:val="clear" w:color="auto" w:fill="auto"/>
          </w:tcPr>
          <w:p w14:paraId="63FFA313" w14:textId="1385F910" w:rsidR="00AC1212" w:rsidRPr="00665D0A" w:rsidRDefault="00AC1212" w:rsidP="00DF4974">
            <w:pPr>
              <w:spacing w:line="276" w:lineRule="auto"/>
              <w:jc w:val="both"/>
              <w:rPr>
                <w:rFonts w:ascii="Palatino Linotype" w:eastAsia="Calibri" w:hAnsi="Palatino Linotype" w:cs="Arial"/>
              </w:rPr>
            </w:pPr>
            <w:r w:rsidRPr="00665D0A">
              <w:rPr>
                <w:rFonts w:ascii="Palatino Linotype" w:eastAsia="Calibri" w:hAnsi="Palatino Linotype" w:cs="Arial"/>
              </w:rPr>
              <w:t>La información no puede ser entregada porque se trata de un derecho gremial.</w:t>
            </w:r>
          </w:p>
        </w:tc>
        <w:tc>
          <w:tcPr>
            <w:tcW w:w="1985" w:type="dxa"/>
            <w:shd w:val="clear" w:color="auto" w:fill="auto"/>
          </w:tcPr>
          <w:p w14:paraId="611FF8BA" w14:textId="15B09C61" w:rsidR="00AC1212" w:rsidRPr="00665D0A" w:rsidRDefault="00AC1212" w:rsidP="00DF4974">
            <w:pPr>
              <w:spacing w:line="276" w:lineRule="auto"/>
              <w:jc w:val="center"/>
              <w:rPr>
                <w:rFonts w:ascii="Palatino Linotype" w:eastAsia="Calibri" w:hAnsi="Palatino Linotype" w:cs="Arial"/>
              </w:rPr>
            </w:pPr>
            <w:r w:rsidRPr="00665D0A">
              <w:rPr>
                <w:rFonts w:ascii="Palatino Linotype" w:eastAsia="Calibri" w:hAnsi="Palatino Linotype" w:cs="Arial"/>
              </w:rPr>
              <w:t>No entrega</w:t>
            </w:r>
          </w:p>
        </w:tc>
      </w:tr>
      <w:tr w:rsidR="003D26CF" w:rsidRPr="00665D0A" w14:paraId="29E8D307" w14:textId="77777777" w:rsidTr="005C7656">
        <w:trPr>
          <w:trHeight w:val="573"/>
        </w:trPr>
        <w:tc>
          <w:tcPr>
            <w:tcW w:w="562" w:type="dxa"/>
          </w:tcPr>
          <w:p w14:paraId="2232C60A" w14:textId="22E1732F" w:rsidR="003D26CF" w:rsidRPr="00665D0A" w:rsidRDefault="003D26CF" w:rsidP="00DF4974">
            <w:pPr>
              <w:spacing w:line="276" w:lineRule="auto"/>
              <w:jc w:val="both"/>
              <w:rPr>
                <w:rFonts w:ascii="Palatino Linotype" w:eastAsia="Calibri" w:hAnsi="Palatino Linotype" w:cs="Arial"/>
                <w:b/>
              </w:rPr>
            </w:pPr>
            <w:r w:rsidRPr="00665D0A">
              <w:rPr>
                <w:rFonts w:ascii="Palatino Linotype" w:eastAsia="Calibri" w:hAnsi="Palatino Linotype" w:cs="Arial"/>
                <w:b/>
              </w:rPr>
              <w:t>17</w:t>
            </w:r>
          </w:p>
        </w:tc>
        <w:tc>
          <w:tcPr>
            <w:tcW w:w="3686" w:type="dxa"/>
            <w:shd w:val="clear" w:color="auto" w:fill="auto"/>
          </w:tcPr>
          <w:p w14:paraId="10E4338B" w14:textId="524AA04C" w:rsidR="003D26CF" w:rsidRPr="00665D0A" w:rsidRDefault="003D26CF" w:rsidP="00DF4974">
            <w:pPr>
              <w:spacing w:line="276" w:lineRule="auto"/>
              <w:jc w:val="both"/>
              <w:rPr>
                <w:rFonts w:ascii="Palatino Linotype" w:eastAsia="Calibri" w:hAnsi="Palatino Linotype" w:cs="Arial"/>
              </w:rPr>
            </w:pPr>
            <w:r w:rsidRPr="00665D0A">
              <w:rPr>
                <w:rFonts w:ascii="Palatino Linotype" w:eastAsia="Calibri" w:hAnsi="Palatino Linotype" w:cs="Arial"/>
              </w:rPr>
              <w:t xml:space="preserve">Q) CANTIDAD DE TRÁMITES Y EXPEDIENTE DE CADA UNO, DE QUIENES HAYAN SOLICITADO PRIMA POR ANTIGÚEDAD ANTE EL SINDICATO Y PAGABLE POR LA UNIVERSIDAD, DURANTE LOS AÑOS 2014, 2015, 2016, 2017 2018 y 2019 Y 2019. </w:t>
            </w:r>
          </w:p>
        </w:tc>
        <w:tc>
          <w:tcPr>
            <w:tcW w:w="2551" w:type="dxa"/>
            <w:shd w:val="clear" w:color="auto" w:fill="auto"/>
          </w:tcPr>
          <w:p w14:paraId="1D9A2108" w14:textId="6A290C3F" w:rsidR="003D26CF" w:rsidRPr="00665D0A" w:rsidRDefault="003D26CF" w:rsidP="00DF4974">
            <w:pPr>
              <w:spacing w:line="276" w:lineRule="auto"/>
              <w:jc w:val="both"/>
              <w:rPr>
                <w:rFonts w:ascii="Palatino Linotype" w:eastAsia="Calibri" w:hAnsi="Palatino Linotype" w:cs="Arial"/>
              </w:rPr>
            </w:pPr>
            <w:r w:rsidRPr="00665D0A">
              <w:rPr>
                <w:rFonts w:ascii="Palatino Linotype" w:eastAsia="Calibri" w:hAnsi="Palatino Linotype" w:cs="Arial"/>
              </w:rPr>
              <w:t>La información no puede ser entregada porque se trata de un derecho gremial.</w:t>
            </w:r>
          </w:p>
        </w:tc>
        <w:tc>
          <w:tcPr>
            <w:tcW w:w="1985" w:type="dxa"/>
            <w:shd w:val="clear" w:color="auto" w:fill="auto"/>
          </w:tcPr>
          <w:p w14:paraId="3CF1F8F6" w14:textId="5F5967F6" w:rsidR="003D26CF" w:rsidRPr="00665D0A" w:rsidRDefault="003D26CF" w:rsidP="00DF4974">
            <w:pPr>
              <w:spacing w:line="276" w:lineRule="auto"/>
              <w:jc w:val="center"/>
              <w:rPr>
                <w:rFonts w:ascii="Palatino Linotype" w:eastAsia="Calibri" w:hAnsi="Palatino Linotype" w:cs="Arial"/>
              </w:rPr>
            </w:pPr>
            <w:r w:rsidRPr="00665D0A">
              <w:rPr>
                <w:rFonts w:ascii="Palatino Linotype" w:eastAsia="Calibri" w:hAnsi="Palatino Linotype" w:cs="Arial"/>
              </w:rPr>
              <w:t>No entrega</w:t>
            </w:r>
          </w:p>
        </w:tc>
      </w:tr>
    </w:tbl>
    <w:p w14:paraId="69C80E91" w14:textId="77777777" w:rsidR="00DF4974" w:rsidRPr="00665D0A" w:rsidRDefault="00DF4974">
      <w:r w:rsidRPr="00665D0A">
        <w:br w:type="page"/>
      </w:r>
    </w:p>
    <w:tbl>
      <w:tblPr>
        <w:tblStyle w:val="Tablaconcuadrcula"/>
        <w:tblW w:w="8784" w:type="dxa"/>
        <w:tblLook w:val="04A0" w:firstRow="1" w:lastRow="0" w:firstColumn="1" w:lastColumn="0" w:noHBand="0" w:noVBand="1"/>
      </w:tblPr>
      <w:tblGrid>
        <w:gridCol w:w="562"/>
        <w:gridCol w:w="3686"/>
        <w:gridCol w:w="2551"/>
        <w:gridCol w:w="1985"/>
      </w:tblGrid>
      <w:tr w:rsidR="00DF4974" w:rsidRPr="00665D0A" w14:paraId="4175D9EB" w14:textId="77777777" w:rsidTr="001D2B04">
        <w:trPr>
          <w:trHeight w:val="573"/>
        </w:trPr>
        <w:tc>
          <w:tcPr>
            <w:tcW w:w="562" w:type="dxa"/>
            <w:shd w:val="clear" w:color="auto" w:fill="D9D9D9"/>
            <w:vAlign w:val="center"/>
          </w:tcPr>
          <w:p w14:paraId="62DAC7C5" w14:textId="6135D8B9" w:rsidR="00DF4974" w:rsidRPr="00665D0A" w:rsidRDefault="00DF4974" w:rsidP="001D2B04">
            <w:pPr>
              <w:spacing w:line="276" w:lineRule="auto"/>
              <w:jc w:val="center"/>
              <w:rPr>
                <w:rFonts w:ascii="Palatino Linotype" w:eastAsia="Calibri" w:hAnsi="Palatino Linotype" w:cs="Arial"/>
                <w:b/>
              </w:rPr>
            </w:pPr>
            <w:r w:rsidRPr="00665D0A">
              <w:rPr>
                <w:rFonts w:ascii="Palatino Linotype" w:eastAsia="Calibri" w:hAnsi="Palatino Linotype" w:cs="Arial"/>
                <w:b/>
              </w:rPr>
              <w:lastRenderedPageBreak/>
              <w:t>N.</w:t>
            </w:r>
          </w:p>
        </w:tc>
        <w:tc>
          <w:tcPr>
            <w:tcW w:w="3686" w:type="dxa"/>
            <w:shd w:val="clear" w:color="auto" w:fill="D9D9D9"/>
            <w:vAlign w:val="center"/>
          </w:tcPr>
          <w:p w14:paraId="7E2EAE4C" w14:textId="77777777" w:rsidR="00DF4974" w:rsidRPr="00665D0A" w:rsidRDefault="00DF4974" w:rsidP="001D2B04">
            <w:pPr>
              <w:spacing w:line="276" w:lineRule="auto"/>
              <w:jc w:val="center"/>
              <w:rPr>
                <w:rFonts w:ascii="Palatino Linotype" w:eastAsia="Calibri" w:hAnsi="Palatino Linotype" w:cs="Arial"/>
                <w:b/>
                <w:lang w:val="es-MX"/>
              </w:rPr>
            </w:pPr>
            <w:r w:rsidRPr="00665D0A">
              <w:rPr>
                <w:rFonts w:ascii="Palatino Linotype" w:eastAsia="Calibri" w:hAnsi="Palatino Linotype" w:cs="Arial"/>
                <w:b/>
                <w:lang w:val="es-MX"/>
              </w:rPr>
              <w:t>Solicitud</w:t>
            </w:r>
          </w:p>
        </w:tc>
        <w:tc>
          <w:tcPr>
            <w:tcW w:w="2551" w:type="dxa"/>
            <w:shd w:val="clear" w:color="auto" w:fill="D9D9D9"/>
            <w:vAlign w:val="center"/>
          </w:tcPr>
          <w:p w14:paraId="5FE1A2BA" w14:textId="77777777" w:rsidR="00DF4974" w:rsidRPr="00665D0A" w:rsidRDefault="00DF4974" w:rsidP="001D2B04">
            <w:pPr>
              <w:spacing w:line="276" w:lineRule="auto"/>
              <w:jc w:val="center"/>
              <w:rPr>
                <w:rFonts w:ascii="Palatino Linotype" w:eastAsia="Calibri" w:hAnsi="Palatino Linotype" w:cs="Arial"/>
                <w:b/>
                <w:lang w:val="es-MX"/>
              </w:rPr>
            </w:pPr>
            <w:r w:rsidRPr="00665D0A">
              <w:rPr>
                <w:rFonts w:ascii="Palatino Linotype" w:eastAsia="Calibri" w:hAnsi="Palatino Linotype" w:cs="Arial"/>
                <w:b/>
                <w:lang w:val="es-MX"/>
              </w:rPr>
              <w:t>Respuesta</w:t>
            </w:r>
          </w:p>
        </w:tc>
        <w:tc>
          <w:tcPr>
            <w:tcW w:w="1985" w:type="dxa"/>
            <w:shd w:val="clear" w:color="auto" w:fill="D9D9D9"/>
            <w:vAlign w:val="center"/>
          </w:tcPr>
          <w:p w14:paraId="6E2CA2FE" w14:textId="77777777" w:rsidR="00DF4974" w:rsidRPr="00665D0A" w:rsidRDefault="00DF4974" w:rsidP="001D2B04">
            <w:pPr>
              <w:spacing w:line="276" w:lineRule="auto"/>
              <w:jc w:val="center"/>
              <w:rPr>
                <w:rFonts w:ascii="Palatino Linotype" w:eastAsia="Calibri" w:hAnsi="Palatino Linotype" w:cs="Arial"/>
                <w:b/>
                <w:lang w:val="es-MX"/>
              </w:rPr>
            </w:pPr>
            <w:r w:rsidRPr="00665D0A">
              <w:rPr>
                <w:rFonts w:ascii="Palatino Linotype" w:eastAsia="Calibri" w:hAnsi="Palatino Linotype" w:cs="Arial"/>
                <w:b/>
                <w:lang w:val="es-MX"/>
              </w:rPr>
              <w:t>Satisface o no la respuesta</w:t>
            </w:r>
          </w:p>
        </w:tc>
      </w:tr>
      <w:tr w:rsidR="003D26CF" w:rsidRPr="00665D0A" w14:paraId="2DE5648A" w14:textId="77777777" w:rsidTr="005C7656">
        <w:trPr>
          <w:trHeight w:val="573"/>
        </w:trPr>
        <w:tc>
          <w:tcPr>
            <w:tcW w:w="562" w:type="dxa"/>
          </w:tcPr>
          <w:p w14:paraId="59740973" w14:textId="3E0CA29F" w:rsidR="003D26CF" w:rsidRPr="00665D0A" w:rsidRDefault="003D26CF" w:rsidP="00DF4974">
            <w:pPr>
              <w:spacing w:line="276" w:lineRule="auto"/>
              <w:jc w:val="both"/>
              <w:rPr>
                <w:rFonts w:ascii="Palatino Linotype" w:eastAsia="Calibri" w:hAnsi="Palatino Linotype" w:cs="Arial"/>
                <w:b/>
              </w:rPr>
            </w:pPr>
            <w:r w:rsidRPr="00665D0A">
              <w:rPr>
                <w:rFonts w:ascii="Palatino Linotype" w:eastAsia="Calibri" w:hAnsi="Palatino Linotype" w:cs="Arial"/>
                <w:b/>
              </w:rPr>
              <w:t>18</w:t>
            </w:r>
          </w:p>
        </w:tc>
        <w:tc>
          <w:tcPr>
            <w:tcW w:w="3686" w:type="dxa"/>
            <w:shd w:val="clear" w:color="auto" w:fill="auto"/>
          </w:tcPr>
          <w:p w14:paraId="539B5C0A" w14:textId="13F460C0" w:rsidR="003D26CF" w:rsidRPr="00665D0A" w:rsidRDefault="003D26CF" w:rsidP="00DF4974">
            <w:pPr>
              <w:spacing w:line="276" w:lineRule="auto"/>
              <w:jc w:val="both"/>
              <w:rPr>
                <w:rFonts w:ascii="Palatino Linotype" w:eastAsia="Calibri" w:hAnsi="Palatino Linotype" w:cs="Arial"/>
              </w:rPr>
            </w:pPr>
            <w:r w:rsidRPr="00665D0A">
              <w:rPr>
                <w:rFonts w:ascii="Palatino Linotype" w:eastAsia="Calibri" w:hAnsi="Palatino Linotype" w:cs="Arial"/>
              </w:rPr>
              <w:t>R) PERSONAL QUE HAYA RECLAMADO EL PAGO DE AGUINALDO DE CONFORMIDAD CON LA CLÁUSULA 43 DEL CONTRATO Y LA DOCUMENTACIÓN QUE JUSTIFIQUE SU TRÁMITE.</w:t>
            </w:r>
          </w:p>
        </w:tc>
        <w:tc>
          <w:tcPr>
            <w:tcW w:w="2551" w:type="dxa"/>
            <w:shd w:val="clear" w:color="auto" w:fill="auto"/>
          </w:tcPr>
          <w:p w14:paraId="0A26CE9E" w14:textId="03F63B3C" w:rsidR="003D26CF" w:rsidRPr="00665D0A" w:rsidRDefault="003D26CF" w:rsidP="00DF4974">
            <w:pPr>
              <w:spacing w:line="276" w:lineRule="auto"/>
              <w:jc w:val="both"/>
              <w:rPr>
                <w:rFonts w:ascii="Palatino Linotype" w:eastAsia="Calibri" w:hAnsi="Palatino Linotype" w:cs="Arial"/>
              </w:rPr>
            </w:pPr>
            <w:r w:rsidRPr="00665D0A">
              <w:rPr>
                <w:rFonts w:ascii="Palatino Linotype" w:eastAsia="Calibri" w:hAnsi="Palatino Linotype" w:cs="Arial"/>
              </w:rPr>
              <w:t>La información no puede ser entregada porque se trata de un derecho gremial.</w:t>
            </w:r>
          </w:p>
        </w:tc>
        <w:tc>
          <w:tcPr>
            <w:tcW w:w="1985" w:type="dxa"/>
            <w:shd w:val="clear" w:color="auto" w:fill="auto"/>
          </w:tcPr>
          <w:p w14:paraId="0DD134DB" w14:textId="184B31BC" w:rsidR="003D26CF" w:rsidRPr="00665D0A" w:rsidRDefault="003D26CF" w:rsidP="00DF4974">
            <w:pPr>
              <w:spacing w:line="276" w:lineRule="auto"/>
              <w:jc w:val="center"/>
              <w:rPr>
                <w:rFonts w:ascii="Palatino Linotype" w:eastAsia="Calibri" w:hAnsi="Palatino Linotype" w:cs="Arial"/>
              </w:rPr>
            </w:pPr>
            <w:r w:rsidRPr="00665D0A">
              <w:rPr>
                <w:rFonts w:ascii="Palatino Linotype" w:eastAsia="Calibri" w:hAnsi="Palatino Linotype" w:cs="Arial"/>
              </w:rPr>
              <w:t>No entrega</w:t>
            </w:r>
          </w:p>
        </w:tc>
      </w:tr>
      <w:tr w:rsidR="003D26CF" w:rsidRPr="00665D0A" w14:paraId="311F098C" w14:textId="77777777" w:rsidTr="005C7656">
        <w:trPr>
          <w:trHeight w:val="573"/>
        </w:trPr>
        <w:tc>
          <w:tcPr>
            <w:tcW w:w="562" w:type="dxa"/>
          </w:tcPr>
          <w:p w14:paraId="09071FF4" w14:textId="05C791B8" w:rsidR="003D26CF" w:rsidRPr="00665D0A" w:rsidRDefault="003D26CF" w:rsidP="00DF4974">
            <w:pPr>
              <w:spacing w:line="276" w:lineRule="auto"/>
              <w:jc w:val="both"/>
              <w:rPr>
                <w:rFonts w:ascii="Palatino Linotype" w:eastAsia="Calibri" w:hAnsi="Palatino Linotype" w:cs="Arial"/>
                <w:b/>
              </w:rPr>
            </w:pPr>
            <w:r w:rsidRPr="00665D0A">
              <w:rPr>
                <w:rFonts w:ascii="Palatino Linotype" w:eastAsia="Calibri" w:hAnsi="Palatino Linotype" w:cs="Arial"/>
                <w:b/>
              </w:rPr>
              <w:t>19</w:t>
            </w:r>
          </w:p>
        </w:tc>
        <w:tc>
          <w:tcPr>
            <w:tcW w:w="3686" w:type="dxa"/>
            <w:shd w:val="clear" w:color="auto" w:fill="auto"/>
          </w:tcPr>
          <w:p w14:paraId="716190DB" w14:textId="312FF562" w:rsidR="003D26CF" w:rsidRPr="00665D0A" w:rsidRDefault="005346A4" w:rsidP="00DF4974">
            <w:pPr>
              <w:spacing w:line="276" w:lineRule="auto"/>
              <w:jc w:val="both"/>
              <w:rPr>
                <w:rFonts w:ascii="Palatino Linotype" w:eastAsia="Calibri" w:hAnsi="Palatino Linotype" w:cs="Arial"/>
              </w:rPr>
            </w:pPr>
            <w:r w:rsidRPr="00665D0A">
              <w:rPr>
                <w:rFonts w:ascii="Palatino Linotype" w:eastAsia="Calibri" w:hAnsi="Palatino Linotype" w:cs="Arial"/>
              </w:rPr>
              <w:t>S) CANTIDAD DE DINERO ENTREGADA POR CONCEPTO DE PAGO DE EXÁMENES PROFESIONALES O POR EXÁMENES EXTRAORDINARIOS.</w:t>
            </w:r>
          </w:p>
        </w:tc>
        <w:tc>
          <w:tcPr>
            <w:tcW w:w="2551" w:type="dxa"/>
            <w:shd w:val="clear" w:color="auto" w:fill="auto"/>
          </w:tcPr>
          <w:p w14:paraId="46FF0AC2" w14:textId="17BFB0F9" w:rsidR="003D26CF" w:rsidRPr="00665D0A" w:rsidRDefault="003D26CF" w:rsidP="00DF4974">
            <w:pPr>
              <w:spacing w:line="276" w:lineRule="auto"/>
              <w:jc w:val="both"/>
              <w:rPr>
                <w:rFonts w:ascii="Palatino Linotype" w:eastAsia="Calibri" w:hAnsi="Palatino Linotype" w:cs="Arial"/>
              </w:rPr>
            </w:pPr>
            <w:r w:rsidRPr="00665D0A">
              <w:rPr>
                <w:rFonts w:ascii="Palatino Linotype" w:eastAsia="Calibri" w:hAnsi="Palatino Linotype" w:cs="Arial"/>
              </w:rPr>
              <w:t>La información no puede ser entregada porque se trata de un derecho gremial.</w:t>
            </w:r>
          </w:p>
        </w:tc>
        <w:tc>
          <w:tcPr>
            <w:tcW w:w="1985" w:type="dxa"/>
            <w:shd w:val="clear" w:color="auto" w:fill="auto"/>
          </w:tcPr>
          <w:p w14:paraId="414C8F37" w14:textId="2FF4F25C" w:rsidR="003D26CF" w:rsidRPr="00665D0A" w:rsidRDefault="003D26CF" w:rsidP="00DF4974">
            <w:pPr>
              <w:spacing w:line="276" w:lineRule="auto"/>
              <w:jc w:val="center"/>
              <w:rPr>
                <w:rFonts w:ascii="Palatino Linotype" w:eastAsia="Calibri" w:hAnsi="Palatino Linotype" w:cs="Arial"/>
              </w:rPr>
            </w:pPr>
            <w:r w:rsidRPr="00665D0A">
              <w:rPr>
                <w:rFonts w:ascii="Palatino Linotype" w:eastAsia="Calibri" w:hAnsi="Palatino Linotype" w:cs="Arial"/>
              </w:rPr>
              <w:t>No entrega</w:t>
            </w:r>
          </w:p>
        </w:tc>
      </w:tr>
      <w:tr w:rsidR="003D26CF" w:rsidRPr="00665D0A" w14:paraId="0F5E4517" w14:textId="77777777" w:rsidTr="005C7656">
        <w:trPr>
          <w:trHeight w:val="573"/>
        </w:trPr>
        <w:tc>
          <w:tcPr>
            <w:tcW w:w="562" w:type="dxa"/>
          </w:tcPr>
          <w:p w14:paraId="00FCC003" w14:textId="542DFF28" w:rsidR="003D26CF" w:rsidRPr="00665D0A" w:rsidRDefault="003D26CF" w:rsidP="00DF4974">
            <w:pPr>
              <w:spacing w:line="276" w:lineRule="auto"/>
              <w:jc w:val="both"/>
              <w:rPr>
                <w:rFonts w:ascii="Palatino Linotype" w:eastAsia="Calibri" w:hAnsi="Palatino Linotype" w:cs="Arial"/>
                <w:b/>
              </w:rPr>
            </w:pPr>
            <w:r w:rsidRPr="00665D0A">
              <w:rPr>
                <w:rFonts w:ascii="Palatino Linotype" w:eastAsia="Calibri" w:hAnsi="Palatino Linotype" w:cs="Arial"/>
                <w:b/>
              </w:rPr>
              <w:t>20</w:t>
            </w:r>
          </w:p>
        </w:tc>
        <w:tc>
          <w:tcPr>
            <w:tcW w:w="3686" w:type="dxa"/>
            <w:shd w:val="clear" w:color="auto" w:fill="auto"/>
          </w:tcPr>
          <w:p w14:paraId="3F9959B0" w14:textId="77777777" w:rsidR="005346A4" w:rsidRPr="00665D0A" w:rsidRDefault="005346A4" w:rsidP="00DF4974">
            <w:pPr>
              <w:spacing w:line="276" w:lineRule="auto"/>
              <w:jc w:val="both"/>
              <w:rPr>
                <w:rFonts w:ascii="Palatino Linotype" w:eastAsia="Calibri" w:hAnsi="Palatino Linotype" w:cs="Arial"/>
              </w:rPr>
            </w:pPr>
            <w:r w:rsidRPr="00665D0A">
              <w:rPr>
                <w:rFonts w:ascii="Palatino Linotype" w:eastAsia="Calibri" w:hAnsi="Palatino Linotype" w:cs="Arial"/>
              </w:rPr>
              <w:t xml:space="preserve">T) CONFORME A LA CLÁUSULA No. 47, EL LISTADO DEL PERSONAL ACADÉMICO AFILIADO QUE TENGA ADEUDOS POR CONCEPTO DE ANTICIPO DE SUELDOS, DE CAJA DE AHORRO, </w:t>
            </w:r>
          </w:p>
          <w:p w14:paraId="5A01A2AF" w14:textId="77777777" w:rsidR="005346A4" w:rsidRPr="00665D0A" w:rsidRDefault="005346A4" w:rsidP="00DF4974">
            <w:pPr>
              <w:spacing w:line="276" w:lineRule="auto"/>
              <w:jc w:val="both"/>
              <w:rPr>
                <w:rFonts w:ascii="Palatino Linotype" w:eastAsia="Calibri" w:hAnsi="Palatino Linotype" w:cs="Arial"/>
              </w:rPr>
            </w:pPr>
          </w:p>
          <w:p w14:paraId="7B5EF420" w14:textId="0FD0CA1E" w:rsidR="003D26CF" w:rsidRPr="00665D0A" w:rsidRDefault="005346A4" w:rsidP="00DF4974">
            <w:pPr>
              <w:spacing w:line="276" w:lineRule="auto"/>
              <w:jc w:val="both"/>
              <w:rPr>
                <w:rFonts w:ascii="Palatino Linotype" w:eastAsia="Calibri" w:hAnsi="Palatino Linotype" w:cs="Arial"/>
              </w:rPr>
            </w:pPr>
            <w:r w:rsidRPr="00665D0A">
              <w:rPr>
                <w:rFonts w:ascii="Palatino Linotype" w:eastAsia="Calibri" w:hAnsi="Palatino Linotype" w:cs="Arial"/>
              </w:rPr>
              <w:t>LA CANTIDAD PAGADA POR CONCEPTO DE CUOTA SINDICAL, Y SUS RESPECTIVOS COMPROBANTES.</w:t>
            </w:r>
          </w:p>
        </w:tc>
        <w:tc>
          <w:tcPr>
            <w:tcW w:w="2551" w:type="dxa"/>
            <w:shd w:val="clear" w:color="auto" w:fill="auto"/>
          </w:tcPr>
          <w:p w14:paraId="04C862F2" w14:textId="63028C36" w:rsidR="003D26CF" w:rsidRPr="00665D0A" w:rsidRDefault="003D26CF" w:rsidP="00DF4974">
            <w:pPr>
              <w:spacing w:line="276" w:lineRule="auto"/>
              <w:jc w:val="both"/>
              <w:rPr>
                <w:rFonts w:ascii="Palatino Linotype" w:eastAsia="Calibri" w:hAnsi="Palatino Linotype" w:cs="Arial"/>
              </w:rPr>
            </w:pPr>
            <w:r w:rsidRPr="00665D0A">
              <w:rPr>
                <w:rFonts w:ascii="Palatino Linotype" w:eastAsia="Calibri" w:hAnsi="Palatino Linotype" w:cs="Arial"/>
              </w:rPr>
              <w:t>La información no puede ser entregada porque se trata de un derecho gremial.</w:t>
            </w:r>
          </w:p>
        </w:tc>
        <w:tc>
          <w:tcPr>
            <w:tcW w:w="1985" w:type="dxa"/>
            <w:shd w:val="clear" w:color="auto" w:fill="auto"/>
          </w:tcPr>
          <w:p w14:paraId="16888B8C" w14:textId="73C9D6D2" w:rsidR="003D26CF" w:rsidRPr="00665D0A" w:rsidRDefault="003D26CF" w:rsidP="00DF4974">
            <w:pPr>
              <w:spacing w:line="276" w:lineRule="auto"/>
              <w:jc w:val="center"/>
              <w:rPr>
                <w:rFonts w:ascii="Palatino Linotype" w:eastAsia="Calibri" w:hAnsi="Palatino Linotype" w:cs="Arial"/>
              </w:rPr>
            </w:pPr>
            <w:r w:rsidRPr="00665D0A">
              <w:rPr>
                <w:rFonts w:ascii="Palatino Linotype" w:eastAsia="Calibri" w:hAnsi="Palatino Linotype" w:cs="Arial"/>
              </w:rPr>
              <w:t>No entrega</w:t>
            </w:r>
          </w:p>
        </w:tc>
      </w:tr>
      <w:tr w:rsidR="003D26CF" w:rsidRPr="00665D0A" w14:paraId="62C9FD47" w14:textId="77777777" w:rsidTr="005C7656">
        <w:trPr>
          <w:trHeight w:val="573"/>
        </w:trPr>
        <w:tc>
          <w:tcPr>
            <w:tcW w:w="562" w:type="dxa"/>
          </w:tcPr>
          <w:p w14:paraId="0DEECED6" w14:textId="03A28E08" w:rsidR="003D26CF" w:rsidRPr="00665D0A" w:rsidRDefault="003D26CF" w:rsidP="00DF4974">
            <w:pPr>
              <w:spacing w:line="276" w:lineRule="auto"/>
              <w:jc w:val="both"/>
              <w:rPr>
                <w:rFonts w:ascii="Palatino Linotype" w:eastAsia="Calibri" w:hAnsi="Palatino Linotype" w:cs="Arial"/>
                <w:b/>
              </w:rPr>
            </w:pPr>
            <w:r w:rsidRPr="00665D0A">
              <w:rPr>
                <w:rFonts w:ascii="Palatino Linotype" w:eastAsia="Calibri" w:hAnsi="Palatino Linotype" w:cs="Arial"/>
                <w:b/>
              </w:rPr>
              <w:t>21</w:t>
            </w:r>
          </w:p>
        </w:tc>
        <w:tc>
          <w:tcPr>
            <w:tcW w:w="3686" w:type="dxa"/>
            <w:shd w:val="clear" w:color="auto" w:fill="auto"/>
          </w:tcPr>
          <w:p w14:paraId="57E6A216" w14:textId="77777777" w:rsidR="005346A4" w:rsidRPr="00665D0A" w:rsidRDefault="005346A4" w:rsidP="00DF4974">
            <w:pPr>
              <w:spacing w:line="276" w:lineRule="auto"/>
              <w:jc w:val="both"/>
              <w:rPr>
                <w:rFonts w:ascii="Palatino Linotype" w:eastAsia="Calibri" w:hAnsi="Palatino Linotype" w:cs="Arial"/>
              </w:rPr>
            </w:pPr>
            <w:r w:rsidRPr="00665D0A">
              <w:rPr>
                <w:rFonts w:ascii="Palatino Linotype" w:eastAsia="Calibri" w:hAnsi="Palatino Linotype" w:cs="Arial"/>
              </w:rPr>
              <w:t xml:space="preserve">U) LA CUOTA SINDICAL ES CAPTACIÓN DE RECURSO POR PARTE DEL SINDICATO, ¿a QUE SE DESTINA? </w:t>
            </w:r>
          </w:p>
          <w:p w14:paraId="7D5F9E3D" w14:textId="77777777" w:rsidR="005346A4" w:rsidRPr="00665D0A" w:rsidRDefault="005346A4" w:rsidP="00DF4974">
            <w:pPr>
              <w:spacing w:line="276" w:lineRule="auto"/>
              <w:jc w:val="both"/>
              <w:rPr>
                <w:rFonts w:ascii="Palatino Linotype" w:eastAsia="Calibri" w:hAnsi="Palatino Linotype" w:cs="Arial"/>
              </w:rPr>
            </w:pPr>
          </w:p>
          <w:p w14:paraId="1D81B080" w14:textId="45E500E1" w:rsidR="003D26CF" w:rsidRPr="00665D0A" w:rsidRDefault="005346A4" w:rsidP="00DF4974">
            <w:pPr>
              <w:spacing w:line="276" w:lineRule="auto"/>
              <w:jc w:val="both"/>
              <w:rPr>
                <w:rFonts w:ascii="Palatino Linotype" w:eastAsia="Calibri" w:hAnsi="Palatino Linotype" w:cs="Arial"/>
              </w:rPr>
            </w:pPr>
            <w:r w:rsidRPr="00665D0A">
              <w:rPr>
                <w:rFonts w:ascii="Palatino Linotype" w:eastAsia="Calibri" w:hAnsi="Palatino Linotype" w:cs="Arial"/>
              </w:rPr>
              <w:t>ANEXAR COMPROBANTES.</w:t>
            </w:r>
          </w:p>
        </w:tc>
        <w:tc>
          <w:tcPr>
            <w:tcW w:w="2551" w:type="dxa"/>
            <w:shd w:val="clear" w:color="auto" w:fill="auto"/>
          </w:tcPr>
          <w:p w14:paraId="135CE04A" w14:textId="7324E669" w:rsidR="003D26CF" w:rsidRPr="00665D0A" w:rsidRDefault="003D26CF" w:rsidP="00DF4974">
            <w:pPr>
              <w:spacing w:line="276" w:lineRule="auto"/>
              <w:jc w:val="both"/>
              <w:rPr>
                <w:rFonts w:ascii="Palatino Linotype" w:eastAsia="Calibri" w:hAnsi="Palatino Linotype" w:cs="Arial"/>
              </w:rPr>
            </w:pPr>
            <w:r w:rsidRPr="00665D0A">
              <w:rPr>
                <w:rFonts w:ascii="Palatino Linotype" w:eastAsia="Calibri" w:hAnsi="Palatino Linotype" w:cs="Arial"/>
              </w:rPr>
              <w:t xml:space="preserve">La información no puede ser entregada porque </w:t>
            </w:r>
            <w:r w:rsidR="005346A4" w:rsidRPr="00665D0A">
              <w:rPr>
                <w:rFonts w:ascii="Palatino Linotype" w:eastAsia="Calibri" w:hAnsi="Palatino Linotype" w:cs="Arial"/>
              </w:rPr>
              <w:t>no corresponde a una obligación que pueda darse a conocer por esta vía.</w:t>
            </w:r>
          </w:p>
        </w:tc>
        <w:tc>
          <w:tcPr>
            <w:tcW w:w="1985" w:type="dxa"/>
            <w:shd w:val="clear" w:color="auto" w:fill="auto"/>
          </w:tcPr>
          <w:p w14:paraId="6D153CCA" w14:textId="27A2F326" w:rsidR="003D26CF" w:rsidRPr="00665D0A" w:rsidRDefault="003D26CF" w:rsidP="00DF4974">
            <w:pPr>
              <w:spacing w:line="276" w:lineRule="auto"/>
              <w:jc w:val="center"/>
              <w:rPr>
                <w:rFonts w:ascii="Palatino Linotype" w:eastAsia="Calibri" w:hAnsi="Palatino Linotype" w:cs="Arial"/>
              </w:rPr>
            </w:pPr>
            <w:r w:rsidRPr="00665D0A">
              <w:rPr>
                <w:rFonts w:ascii="Palatino Linotype" w:eastAsia="Calibri" w:hAnsi="Palatino Linotype" w:cs="Arial"/>
              </w:rPr>
              <w:t>No entrega</w:t>
            </w:r>
          </w:p>
        </w:tc>
      </w:tr>
    </w:tbl>
    <w:p w14:paraId="1758F6A1" w14:textId="77777777" w:rsidR="004E7631" w:rsidRPr="00665D0A" w:rsidRDefault="004E7631" w:rsidP="00DF4974">
      <w:pPr>
        <w:spacing w:line="276" w:lineRule="auto"/>
      </w:pPr>
      <w:r w:rsidRPr="00665D0A">
        <w:br w:type="page"/>
      </w:r>
    </w:p>
    <w:tbl>
      <w:tblPr>
        <w:tblStyle w:val="Tablaconcuadrcula"/>
        <w:tblW w:w="8784" w:type="dxa"/>
        <w:tblLook w:val="04A0" w:firstRow="1" w:lastRow="0" w:firstColumn="1" w:lastColumn="0" w:noHBand="0" w:noVBand="1"/>
      </w:tblPr>
      <w:tblGrid>
        <w:gridCol w:w="562"/>
        <w:gridCol w:w="3686"/>
        <w:gridCol w:w="2551"/>
        <w:gridCol w:w="1985"/>
      </w:tblGrid>
      <w:tr w:rsidR="004E7631" w:rsidRPr="00665D0A" w14:paraId="54115A4F" w14:textId="77777777" w:rsidTr="004A6E2B">
        <w:trPr>
          <w:trHeight w:val="573"/>
        </w:trPr>
        <w:tc>
          <w:tcPr>
            <w:tcW w:w="562" w:type="dxa"/>
            <w:shd w:val="clear" w:color="auto" w:fill="D9D9D9"/>
            <w:vAlign w:val="center"/>
          </w:tcPr>
          <w:p w14:paraId="3B96892C" w14:textId="38C276EB" w:rsidR="004E7631" w:rsidRPr="00665D0A" w:rsidRDefault="004E7631" w:rsidP="00DF4974">
            <w:pPr>
              <w:spacing w:line="276" w:lineRule="auto"/>
              <w:jc w:val="center"/>
              <w:rPr>
                <w:rFonts w:ascii="Palatino Linotype" w:eastAsia="Calibri" w:hAnsi="Palatino Linotype" w:cs="Arial"/>
                <w:b/>
              </w:rPr>
            </w:pPr>
            <w:r w:rsidRPr="00665D0A">
              <w:rPr>
                <w:rFonts w:ascii="Palatino Linotype" w:eastAsia="Calibri" w:hAnsi="Palatino Linotype" w:cs="Arial"/>
                <w:b/>
              </w:rPr>
              <w:lastRenderedPageBreak/>
              <w:t>N.</w:t>
            </w:r>
          </w:p>
        </w:tc>
        <w:tc>
          <w:tcPr>
            <w:tcW w:w="3686" w:type="dxa"/>
            <w:shd w:val="clear" w:color="auto" w:fill="D9D9D9"/>
            <w:vAlign w:val="center"/>
          </w:tcPr>
          <w:p w14:paraId="191920DF" w14:textId="77777777" w:rsidR="004E7631" w:rsidRPr="00665D0A" w:rsidRDefault="004E7631" w:rsidP="00DF4974">
            <w:pPr>
              <w:spacing w:line="276" w:lineRule="auto"/>
              <w:jc w:val="center"/>
              <w:rPr>
                <w:rFonts w:ascii="Palatino Linotype" w:eastAsia="Calibri" w:hAnsi="Palatino Linotype" w:cs="Arial"/>
                <w:b/>
                <w:lang w:val="es-MX"/>
              </w:rPr>
            </w:pPr>
            <w:r w:rsidRPr="00665D0A">
              <w:rPr>
                <w:rFonts w:ascii="Palatino Linotype" w:eastAsia="Calibri" w:hAnsi="Palatino Linotype" w:cs="Arial"/>
                <w:b/>
                <w:lang w:val="es-MX"/>
              </w:rPr>
              <w:t>Solicitud</w:t>
            </w:r>
          </w:p>
        </w:tc>
        <w:tc>
          <w:tcPr>
            <w:tcW w:w="2551" w:type="dxa"/>
            <w:shd w:val="clear" w:color="auto" w:fill="D9D9D9"/>
            <w:vAlign w:val="center"/>
          </w:tcPr>
          <w:p w14:paraId="740ED437" w14:textId="77777777" w:rsidR="004E7631" w:rsidRPr="00665D0A" w:rsidRDefault="004E7631" w:rsidP="00DF4974">
            <w:pPr>
              <w:spacing w:line="276" w:lineRule="auto"/>
              <w:jc w:val="center"/>
              <w:rPr>
                <w:rFonts w:ascii="Palatino Linotype" w:eastAsia="Calibri" w:hAnsi="Palatino Linotype" w:cs="Arial"/>
                <w:b/>
                <w:lang w:val="es-MX"/>
              </w:rPr>
            </w:pPr>
            <w:r w:rsidRPr="00665D0A">
              <w:rPr>
                <w:rFonts w:ascii="Palatino Linotype" w:eastAsia="Calibri" w:hAnsi="Palatino Linotype" w:cs="Arial"/>
                <w:b/>
                <w:lang w:val="es-MX"/>
              </w:rPr>
              <w:t>Respuesta</w:t>
            </w:r>
          </w:p>
        </w:tc>
        <w:tc>
          <w:tcPr>
            <w:tcW w:w="1985" w:type="dxa"/>
            <w:shd w:val="clear" w:color="auto" w:fill="D9D9D9"/>
            <w:vAlign w:val="center"/>
          </w:tcPr>
          <w:p w14:paraId="77F02D93" w14:textId="77777777" w:rsidR="004E7631" w:rsidRPr="00665D0A" w:rsidRDefault="004E7631" w:rsidP="00DF4974">
            <w:pPr>
              <w:spacing w:line="276" w:lineRule="auto"/>
              <w:jc w:val="center"/>
              <w:rPr>
                <w:rFonts w:ascii="Palatino Linotype" w:eastAsia="Calibri" w:hAnsi="Palatino Linotype" w:cs="Arial"/>
                <w:b/>
                <w:lang w:val="es-MX"/>
              </w:rPr>
            </w:pPr>
            <w:r w:rsidRPr="00665D0A">
              <w:rPr>
                <w:rFonts w:ascii="Palatino Linotype" w:eastAsia="Calibri" w:hAnsi="Palatino Linotype" w:cs="Arial"/>
                <w:b/>
                <w:lang w:val="es-MX"/>
              </w:rPr>
              <w:t>Satisface o no la respuesta</w:t>
            </w:r>
          </w:p>
        </w:tc>
      </w:tr>
      <w:tr w:rsidR="002F5496" w:rsidRPr="00665D0A" w14:paraId="3DA80664" w14:textId="77777777" w:rsidTr="005C7656">
        <w:trPr>
          <w:trHeight w:val="573"/>
        </w:trPr>
        <w:tc>
          <w:tcPr>
            <w:tcW w:w="562" w:type="dxa"/>
          </w:tcPr>
          <w:p w14:paraId="79986501" w14:textId="3D80B1EB" w:rsidR="002F5496" w:rsidRPr="00665D0A" w:rsidRDefault="002F5496" w:rsidP="00DF4974">
            <w:pPr>
              <w:spacing w:line="276" w:lineRule="auto"/>
              <w:jc w:val="both"/>
              <w:rPr>
                <w:rFonts w:ascii="Palatino Linotype" w:eastAsia="Calibri" w:hAnsi="Palatino Linotype" w:cs="Arial"/>
                <w:b/>
              </w:rPr>
            </w:pPr>
            <w:r w:rsidRPr="00665D0A">
              <w:rPr>
                <w:rFonts w:ascii="Palatino Linotype" w:eastAsia="Calibri" w:hAnsi="Palatino Linotype" w:cs="Arial"/>
                <w:b/>
              </w:rPr>
              <w:t>22</w:t>
            </w:r>
          </w:p>
        </w:tc>
        <w:tc>
          <w:tcPr>
            <w:tcW w:w="3686" w:type="dxa"/>
            <w:shd w:val="clear" w:color="auto" w:fill="auto"/>
          </w:tcPr>
          <w:p w14:paraId="2E8319A7" w14:textId="77777777" w:rsidR="002F5496" w:rsidRPr="00665D0A" w:rsidRDefault="002F5496" w:rsidP="00DF4974">
            <w:pPr>
              <w:spacing w:line="276" w:lineRule="auto"/>
              <w:jc w:val="both"/>
              <w:rPr>
                <w:rFonts w:ascii="Palatino Linotype" w:eastAsia="Calibri" w:hAnsi="Palatino Linotype" w:cs="Arial"/>
              </w:rPr>
            </w:pPr>
            <w:r w:rsidRPr="00665D0A">
              <w:rPr>
                <w:rFonts w:ascii="Palatino Linotype" w:eastAsia="Calibri" w:hAnsi="Palatino Linotype" w:cs="Arial"/>
              </w:rPr>
              <w:t xml:space="preserve">R) LOS RESULTADOS DE LA ELECCIÓN DEL COMITÉ EJECUTIVO PARA EL PERIODO ACTUAL, </w:t>
            </w:r>
          </w:p>
          <w:p w14:paraId="0BDF9567" w14:textId="77777777" w:rsidR="002F5496" w:rsidRPr="00665D0A" w:rsidRDefault="002F5496" w:rsidP="00DF4974">
            <w:pPr>
              <w:spacing w:line="276" w:lineRule="auto"/>
              <w:jc w:val="both"/>
              <w:rPr>
                <w:rFonts w:ascii="Palatino Linotype" w:eastAsia="Calibri" w:hAnsi="Palatino Linotype" w:cs="Arial"/>
              </w:rPr>
            </w:pPr>
          </w:p>
          <w:p w14:paraId="5C1E406D" w14:textId="77777777" w:rsidR="002F5496" w:rsidRPr="00665D0A" w:rsidRDefault="002F5496" w:rsidP="00DF4974">
            <w:pPr>
              <w:spacing w:line="276" w:lineRule="auto"/>
              <w:jc w:val="both"/>
              <w:rPr>
                <w:rFonts w:ascii="Palatino Linotype" w:eastAsia="Calibri" w:hAnsi="Palatino Linotype" w:cs="Arial"/>
              </w:rPr>
            </w:pPr>
            <w:r w:rsidRPr="00665D0A">
              <w:rPr>
                <w:rFonts w:ascii="Palatino Linotype" w:eastAsia="Calibri" w:hAnsi="Palatino Linotype" w:cs="Arial"/>
              </w:rPr>
              <w:t xml:space="preserve">INCLUYENDO CADA UNA DE LAS BOLETAS DE ELECCIÓN, </w:t>
            </w:r>
          </w:p>
          <w:p w14:paraId="373E18FC" w14:textId="77777777" w:rsidR="002F5496" w:rsidRPr="00665D0A" w:rsidRDefault="002F5496" w:rsidP="00DF4974">
            <w:pPr>
              <w:spacing w:line="276" w:lineRule="auto"/>
              <w:jc w:val="both"/>
              <w:rPr>
                <w:rFonts w:ascii="Palatino Linotype" w:eastAsia="Calibri" w:hAnsi="Palatino Linotype" w:cs="Arial"/>
              </w:rPr>
            </w:pPr>
          </w:p>
          <w:p w14:paraId="64514187" w14:textId="77777777" w:rsidR="002F5496" w:rsidRPr="00665D0A" w:rsidRDefault="002F5496" w:rsidP="00DF4974">
            <w:pPr>
              <w:spacing w:line="276" w:lineRule="auto"/>
              <w:jc w:val="both"/>
              <w:rPr>
                <w:rFonts w:ascii="Palatino Linotype" w:eastAsia="Calibri" w:hAnsi="Palatino Linotype" w:cs="Arial"/>
              </w:rPr>
            </w:pPr>
            <w:r w:rsidRPr="00665D0A">
              <w:rPr>
                <w:rFonts w:ascii="Palatino Linotype" w:eastAsia="Calibri" w:hAnsi="Palatino Linotype" w:cs="Arial"/>
              </w:rPr>
              <w:t xml:space="preserve">LOS RESULTADOS POR ASOCIACION, </w:t>
            </w:r>
          </w:p>
          <w:p w14:paraId="22B41195" w14:textId="77777777" w:rsidR="002F5496" w:rsidRPr="00665D0A" w:rsidRDefault="002F5496" w:rsidP="00DF4974">
            <w:pPr>
              <w:spacing w:line="276" w:lineRule="auto"/>
              <w:jc w:val="both"/>
              <w:rPr>
                <w:rFonts w:ascii="Palatino Linotype" w:eastAsia="Calibri" w:hAnsi="Palatino Linotype" w:cs="Arial"/>
              </w:rPr>
            </w:pPr>
          </w:p>
          <w:p w14:paraId="63C88EAF" w14:textId="77777777" w:rsidR="002F5496" w:rsidRPr="00665D0A" w:rsidRDefault="002F5496" w:rsidP="00DF4974">
            <w:pPr>
              <w:spacing w:line="276" w:lineRule="auto"/>
              <w:jc w:val="both"/>
              <w:rPr>
                <w:rFonts w:ascii="Palatino Linotype" w:eastAsia="Calibri" w:hAnsi="Palatino Linotype" w:cs="Arial"/>
              </w:rPr>
            </w:pPr>
            <w:r w:rsidRPr="00665D0A">
              <w:rPr>
                <w:rFonts w:ascii="Palatino Linotype" w:eastAsia="Calibri" w:hAnsi="Palatino Linotype" w:cs="Arial"/>
              </w:rPr>
              <w:t xml:space="preserve">Y LOS REQUISITOS DE REGISTRO DE LA PLANILLA GANADORA, </w:t>
            </w:r>
          </w:p>
          <w:p w14:paraId="23C3D2C6" w14:textId="77777777" w:rsidR="002F5496" w:rsidRPr="00665D0A" w:rsidRDefault="002F5496" w:rsidP="00DF4974">
            <w:pPr>
              <w:spacing w:line="276" w:lineRule="auto"/>
              <w:jc w:val="both"/>
              <w:rPr>
                <w:rFonts w:ascii="Palatino Linotype" w:eastAsia="Calibri" w:hAnsi="Palatino Linotype" w:cs="Arial"/>
              </w:rPr>
            </w:pPr>
          </w:p>
          <w:p w14:paraId="6667D671" w14:textId="2016BFAB" w:rsidR="002F5496" w:rsidRPr="00665D0A" w:rsidRDefault="002F5496" w:rsidP="00DF4974">
            <w:pPr>
              <w:spacing w:line="276" w:lineRule="auto"/>
              <w:jc w:val="both"/>
              <w:rPr>
                <w:rFonts w:ascii="Palatino Linotype" w:eastAsia="Calibri" w:hAnsi="Palatino Linotype" w:cs="Arial"/>
              </w:rPr>
            </w:pPr>
            <w:r w:rsidRPr="00665D0A">
              <w:rPr>
                <w:rFonts w:ascii="Palatino Linotype" w:eastAsia="Calibri" w:hAnsi="Palatino Linotype" w:cs="Arial"/>
              </w:rPr>
              <w:t>ASI COMO LOS DOCUMENTOS CON LOS CUALES ACREDITEN EL REGISTRO COMPLETO Y OPORTUNO.</w:t>
            </w:r>
          </w:p>
        </w:tc>
        <w:tc>
          <w:tcPr>
            <w:tcW w:w="2551" w:type="dxa"/>
            <w:shd w:val="clear" w:color="auto" w:fill="auto"/>
          </w:tcPr>
          <w:p w14:paraId="389A894A" w14:textId="7A7E0835" w:rsidR="002F5496" w:rsidRPr="00665D0A" w:rsidRDefault="002F5496" w:rsidP="00DF4974">
            <w:pPr>
              <w:spacing w:line="276" w:lineRule="auto"/>
              <w:jc w:val="both"/>
              <w:rPr>
                <w:rFonts w:ascii="Palatino Linotype" w:eastAsia="Calibri" w:hAnsi="Palatino Linotype" w:cs="Arial"/>
              </w:rPr>
            </w:pPr>
            <w:r w:rsidRPr="00665D0A">
              <w:rPr>
                <w:rFonts w:ascii="Palatino Linotype" w:eastAsia="Calibri" w:hAnsi="Palatino Linotype" w:cs="Arial"/>
              </w:rPr>
              <w:t>La información no puede ser entregada porque no corresponde a una obligación que pueda darse a conocer por esta vía.</w:t>
            </w:r>
          </w:p>
        </w:tc>
        <w:tc>
          <w:tcPr>
            <w:tcW w:w="1985" w:type="dxa"/>
            <w:shd w:val="clear" w:color="auto" w:fill="auto"/>
          </w:tcPr>
          <w:p w14:paraId="1B91A65D" w14:textId="500DE0A6" w:rsidR="002F5496" w:rsidRPr="00665D0A" w:rsidRDefault="002F5496" w:rsidP="00DF4974">
            <w:pPr>
              <w:spacing w:line="276" w:lineRule="auto"/>
              <w:jc w:val="center"/>
              <w:rPr>
                <w:rFonts w:ascii="Palatino Linotype" w:eastAsia="Calibri" w:hAnsi="Palatino Linotype" w:cs="Arial"/>
              </w:rPr>
            </w:pPr>
            <w:r w:rsidRPr="00665D0A">
              <w:rPr>
                <w:rFonts w:ascii="Palatino Linotype" w:eastAsia="Calibri" w:hAnsi="Palatino Linotype" w:cs="Arial"/>
              </w:rPr>
              <w:t>No entrega</w:t>
            </w:r>
          </w:p>
        </w:tc>
      </w:tr>
      <w:tr w:rsidR="002F5496" w:rsidRPr="00665D0A" w14:paraId="36B6C87C" w14:textId="77777777" w:rsidTr="005C7656">
        <w:trPr>
          <w:trHeight w:val="573"/>
        </w:trPr>
        <w:tc>
          <w:tcPr>
            <w:tcW w:w="562" w:type="dxa"/>
          </w:tcPr>
          <w:p w14:paraId="7479A189" w14:textId="0D366063" w:rsidR="002F5496" w:rsidRPr="00665D0A" w:rsidRDefault="002F5496" w:rsidP="00DF4974">
            <w:pPr>
              <w:spacing w:line="276" w:lineRule="auto"/>
              <w:jc w:val="both"/>
              <w:rPr>
                <w:rFonts w:ascii="Palatino Linotype" w:eastAsia="Calibri" w:hAnsi="Palatino Linotype" w:cs="Arial"/>
                <w:b/>
              </w:rPr>
            </w:pPr>
            <w:r w:rsidRPr="00665D0A">
              <w:rPr>
                <w:rFonts w:ascii="Palatino Linotype" w:eastAsia="Calibri" w:hAnsi="Palatino Linotype" w:cs="Arial"/>
                <w:b/>
              </w:rPr>
              <w:t>23</w:t>
            </w:r>
          </w:p>
        </w:tc>
        <w:tc>
          <w:tcPr>
            <w:tcW w:w="3686" w:type="dxa"/>
            <w:shd w:val="clear" w:color="auto" w:fill="auto"/>
          </w:tcPr>
          <w:p w14:paraId="7937038C" w14:textId="08DBDE73" w:rsidR="002F5496" w:rsidRPr="00665D0A" w:rsidRDefault="002F5496" w:rsidP="00DF4974">
            <w:pPr>
              <w:spacing w:line="276" w:lineRule="auto"/>
              <w:jc w:val="both"/>
              <w:rPr>
                <w:rFonts w:ascii="Palatino Linotype" w:eastAsia="Calibri" w:hAnsi="Palatino Linotype" w:cs="Arial"/>
              </w:rPr>
            </w:pPr>
            <w:r w:rsidRPr="00665D0A">
              <w:rPr>
                <w:rFonts w:ascii="Palatino Linotype" w:eastAsia="Calibri" w:hAnsi="Palatino Linotype" w:cs="Arial"/>
              </w:rPr>
              <w:t>S) DE LOS FUNCIONARIOS SINDICALES HABILITADOS LA INFORMACIÓN QUE TENGAN DISPONIBLE PARA EL PERIODO 2018 y 2019</w:t>
            </w:r>
          </w:p>
        </w:tc>
        <w:tc>
          <w:tcPr>
            <w:tcW w:w="2551" w:type="dxa"/>
            <w:shd w:val="clear" w:color="auto" w:fill="auto"/>
          </w:tcPr>
          <w:p w14:paraId="4E8FF896" w14:textId="0AEDF87A" w:rsidR="001B2E09" w:rsidRPr="00665D0A" w:rsidRDefault="001B2E09" w:rsidP="00DF4974">
            <w:pPr>
              <w:spacing w:line="276" w:lineRule="auto"/>
              <w:jc w:val="both"/>
              <w:rPr>
                <w:rFonts w:ascii="Palatino Linotype" w:eastAsia="Calibri" w:hAnsi="Palatino Linotype" w:cs="Arial"/>
              </w:rPr>
            </w:pPr>
            <w:r w:rsidRPr="00665D0A">
              <w:rPr>
                <w:rFonts w:ascii="Palatino Linotype" w:eastAsia="Calibri" w:hAnsi="Palatino Linotype" w:cs="Arial"/>
              </w:rPr>
              <w:t>Remite a la página de inicio de su Portal Ipomex.</w:t>
            </w:r>
          </w:p>
        </w:tc>
        <w:tc>
          <w:tcPr>
            <w:tcW w:w="1985" w:type="dxa"/>
            <w:shd w:val="clear" w:color="auto" w:fill="auto"/>
          </w:tcPr>
          <w:p w14:paraId="04406D89" w14:textId="66621EF5" w:rsidR="002F5496" w:rsidRPr="00665D0A" w:rsidRDefault="001B2E09" w:rsidP="00DF4974">
            <w:pPr>
              <w:spacing w:line="276" w:lineRule="auto"/>
              <w:jc w:val="center"/>
              <w:rPr>
                <w:rFonts w:ascii="Palatino Linotype" w:eastAsia="Calibri" w:hAnsi="Palatino Linotype" w:cs="Arial"/>
              </w:rPr>
            </w:pPr>
            <w:r w:rsidRPr="00665D0A">
              <w:rPr>
                <w:rFonts w:ascii="Palatino Linotype" w:eastAsia="Calibri" w:hAnsi="Palatino Linotype" w:cs="Arial"/>
              </w:rPr>
              <w:t>No cumple con la entrega.</w:t>
            </w:r>
          </w:p>
        </w:tc>
      </w:tr>
      <w:tr w:rsidR="00E24603" w:rsidRPr="00665D0A" w14:paraId="4A91F8F3" w14:textId="77777777" w:rsidTr="005C7656">
        <w:trPr>
          <w:trHeight w:val="573"/>
        </w:trPr>
        <w:tc>
          <w:tcPr>
            <w:tcW w:w="562" w:type="dxa"/>
          </w:tcPr>
          <w:p w14:paraId="2397AF05" w14:textId="7A1C6B89" w:rsidR="00E24603" w:rsidRPr="00665D0A" w:rsidRDefault="00E24603" w:rsidP="00DF4974">
            <w:pPr>
              <w:spacing w:line="276" w:lineRule="auto"/>
              <w:jc w:val="both"/>
              <w:rPr>
                <w:rFonts w:ascii="Palatino Linotype" w:eastAsia="Calibri" w:hAnsi="Palatino Linotype" w:cs="Arial"/>
                <w:b/>
              </w:rPr>
            </w:pPr>
            <w:r w:rsidRPr="00665D0A">
              <w:rPr>
                <w:rFonts w:ascii="Palatino Linotype" w:eastAsia="Calibri" w:hAnsi="Palatino Linotype" w:cs="Arial"/>
                <w:b/>
              </w:rPr>
              <w:t>24</w:t>
            </w:r>
          </w:p>
        </w:tc>
        <w:tc>
          <w:tcPr>
            <w:tcW w:w="3686" w:type="dxa"/>
            <w:shd w:val="clear" w:color="auto" w:fill="auto"/>
          </w:tcPr>
          <w:p w14:paraId="0D221A27" w14:textId="57246FEB" w:rsidR="00E24603" w:rsidRPr="00665D0A" w:rsidRDefault="00E24603" w:rsidP="00DF4974">
            <w:pPr>
              <w:spacing w:line="276" w:lineRule="auto"/>
              <w:jc w:val="both"/>
              <w:rPr>
                <w:rFonts w:ascii="Palatino Linotype" w:eastAsia="Calibri" w:hAnsi="Palatino Linotype" w:cs="Arial"/>
              </w:rPr>
            </w:pPr>
            <w:r w:rsidRPr="00665D0A">
              <w:rPr>
                <w:rFonts w:ascii="Palatino Linotype" w:eastAsia="Calibri" w:hAnsi="Palatino Linotype" w:cs="Arial"/>
              </w:rPr>
              <w:t xml:space="preserve">T) LA INFORMACIÓN DE INTERÉS PÚBLICO CON QUE CUENTE EL SINDICATO </w:t>
            </w:r>
          </w:p>
        </w:tc>
        <w:tc>
          <w:tcPr>
            <w:tcW w:w="2551" w:type="dxa"/>
            <w:shd w:val="clear" w:color="auto" w:fill="auto"/>
          </w:tcPr>
          <w:p w14:paraId="7051FAA5" w14:textId="634DC3AD" w:rsidR="00E24603" w:rsidRPr="00665D0A" w:rsidRDefault="00E24603" w:rsidP="00DF4974">
            <w:pPr>
              <w:spacing w:line="276" w:lineRule="auto"/>
              <w:jc w:val="both"/>
              <w:rPr>
                <w:rFonts w:ascii="Palatino Linotype" w:eastAsia="Calibri" w:hAnsi="Palatino Linotype" w:cs="Arial"/>
              </w:rPr>
            </w:pPr>
            <w:r w:rsidRPr="00665D0A">
              <w:rPr>
                <w:rFonts w:ascii="Palatino Linotype" w:eastAsia="Calibri" w:hAnsi="Palatino Linotype" w:cs="Arial"/>
              </w:rPr>
              <w:t>Remite a la página de inicio de su Portal Ipomex.</w:t>
            </w:r>
          </w:p>
        </w:tc>
        <w:tc>
          <w:tcPr>
            <w:tcW w:w="1985" w:type="dxa"/>
            <w:shd w:val="clear" w:color="auto" w:fill="auto"/>
          </w:tcPr>
          <w:p w14:paraId="140979CA" w14:textId="3958A794" w:rsidR="00E24603" w:rsidRPr="00665D0A" w:rsidRDefault="00E24603" w:rsidP="00DF4974">
            <w:pPr>
              <w:spacing w:line="276" w:lineRule="auto"/>
              <w:jc w:val="center"/>
              <w:rPr>
                <w:rFonts w:ascii="Palatino Linotype" w:eastAsia="Calibri" w:hAnsi="Palatino Linotype" w:cs="Arial"/>
              </w:rPr>
            </w:pPr>
            <w:r w:rsidRPr="00665D0A">
              <w:rPr>
                <w:rFonts w:ascii="Palatino Linotype" w:eastAsia="Calibri" w:hAnsi="Palatino Linotype" w:cs="Arial"/>
              </w:rPr>
              <w:t>No cumple con la entrega.</w:t>
            </w:r>
          </w:p>
        </w:tc>
      </w:tr>
      <w:tr w:rsidR="008F082B" w:rsidRPr="00665D0A" w14:paraId="7F66B958" w14:textId="77777777" w:rsidTr="005C7656">
        <w:trPr>
          <w:trHeight w:val="573"/>
        </w:trPr>
        <w:tc>
          <w:tcPr>
            <w:tcW w:w="562" w:type="dxa"/>
          </w:tcPr>
          <w:p w14:paraId="73C967D4" w14:textId="64BBC949" w:rsidR="008F082B" w:rsidRPr="00665D0A" w:rsidRDefault="00E41C3A" w:rsidP="00DF4974">
            <w:pPr>
              <w:spacing w:line="276" w:lineRule="auto"/>
              <w:jc w:val="both"/>
              <w:rPr>
                <w:rFonts w:ascii="Palatino Linotype" w:eastAsia="Calibri" w:hAnsi="Palatino Linotype" w:cs="Arial"/>
                <w:b/>
              </w:rPr>
            </w:pPr>
            <w:r w:rsidRPr="00665D0A">
              <w:rPr>
                <w:rFonts w:ascii="Palatino Linotype" w:eastAsia="Calibri" w:hAnsi="Palatino Linotype" w:cs="Arial"/>
                <w:b/>
              </w:rPr>
              <w:t>25</w:t>
            </w:r>
          </w:p>
        </w:tc>
        <w:tc>
          <w:tcPr>
            <w:tcW w:w="3686" w:type="dxa"/>
            <w:shd w:val="clear" w:color="auto" w:fill="auto"/>
          </w:tcPr>
          <w:p w14:paraId="10A11998" w14:textId="615BB473" w:rsidR="008F082B" w:rsidRPr="00665D0A" w:rsidRDefault="008F082B" w:rsidP="00DF4974">
            <w:pPr>
              <w:spacing w:line="276" w:lineRule="auto"/>
              <w:jc w:val="both"/>
              <w:rPr>
                <w:rFonts w:ascii="Palatino Linotype" w:eastAsia="Calibri" w:hAnsi="Palatino Linotype" w:cs="Arial"/>
              </w:rPr>
            </w:pPr>
            <w:r w:rsidRPr="00665D0A">
              <w:rPr>
                <w:rFonts w:ascii="Palatino Linotype" w:eastAsia="Calibri" w:hAnsi="Palatino Linotype" w:cs="Arial"/>
              </w:rPr>
              <w:t>U) QUE MEDIDAS Y DONDE SE PUEDEN CONSULTAR; LAS TENDIENTES A REALIZAR TRANSPARENCIA PROACTIVA, CASO CONTRARIO SERÁ DENUNCIADO</w:t>
            </w:r>
          </w:p>
        </w:tc>
        <w:tc>
          <w:tcPr>
            <w:tcW w:w="2551" w:type="dxa"/>
            <w:shd w:val="clear" w:color="auto" w:fill="auto"/>
          </w:tcPr>
          <w:p w14:paraId="0F5F8D26" w14:textId="0512AD8A" w:rsidR="008F082B" w:rsidRPr="00665D0A" w:rsidRDefault="008F082B" w:rsidP="00DF4974">
            <w:pPr>
              <w:spacing w:line="276" w:lineRule="auto"/>
              <w:jc w:val="both"/>
              <w:rPr>
                <w:rFonts w:ascii="Palatino Linotype" w:eastAsia="Calibri" w:hAnsi="Palatino Linotype" w:cs="Arial"/>
              </w:rPr>
            </w:pPr>
            <w:r w:rsidRPr="00665D0A">
              <w:rPr>
                <w:rFonts w:ascii="Palatino Linotype" w:eastAsia="Calibri" w:hAnsi="Palatino Linotype" w:cs="Arial"/>
              </w:rPr>
              <w:t>Remite a la página de inicio de su Portal Ipomex.</w:t>
            </w:r>
          </w:p>
        </w:tc>
        <w:tc>
          <w:tcPr>
            <w:tcW w:w="1985" w:type="dxa"/>
            <w:shd w:val="clear" w:color="auto" w:fill="auto"/>
          </w:tcPr>
          <w:p w14:paraId="5FB6B5BB" w14:textId="38984CE4" w:rsidR="008F082B" w:rsidRPr="00665D0A" w:rsidRDefault="008F082B" w:rsidP="00DF4974">
            <w:pPr>
              <w:spacing w:line="276" w:lineRule="auto"/>
              <w:jc w:val="center"/>
              <w:rPr>
                <w:rFonts w:ascii="Palatino Linotype" w:eastAsia="Calibri" w:hAnsi="Palatino Linotype" w:cs="Arial"/>
              </w:rPr>
            </w:pPr>
            <w:r w:rsidRPr="00665D0A">
              <w:rPr>
                <w:rFonts w:ascii="Palatino Linotype" w:eastAsia="Calibri" w:hAnsi="Palatino Linotype" w:cs="Arial"/>
              </w:rPr>
              <w:t>No cumple con la entrega.</w:t>
            </w:r>
          </w:p>
        </w:tc>
      </w:tr>
      <w:tr w:rsidR="00DF4974" w:rsidRPr="00665D0A" w14:paraId="6F66E36A" w14:textId="77777777" w:rsidTr="001D2B04">
        <w:trPr>
          <w:trHeight w:val="573"/>
        </w:trPr>
        <w:tc>
          <w:tcPr>
            <w:tcW w:w="562" w:type="dxa"/>
            <w:shd w:val="clear" w:color="auto" w:fill="D9D9D9"/>
            <w:vAlign w:val="center"/>
          </w:tcPr>
          <w:p w14:paraId="4CEE8628" w14:textId="77777777" w:rsidR="00DF4974" w:rsidRPr="00665D0A" w:rsidRDefault="00DF4974" w:rsidP="001D2B04">
            <w:pPr>
              <w:spacing w:line="276" w:lineRule="auto"/>
              <w:jc w:val="center"/>
              <w:rPr>
                <w:rFonts w:ascii="Palatino Linotype" w:eastAsia="Calibri" w:hAnsi="Palatino Linotype" w:cs="Arial"/>
                <w:b/>
              </w:rPr>
            </w:pPr>
            <w:r w:rsidRPr="00665D0A">
              <w:rPr>
                <w:rFonts w:ascii="Palatino Linotype" w:eastAsia="Calibri" w:hAnsi="Palatino Linotype" w:cs="Arial"/>
                <w:b/>
              </w:rPr>
              <w:lastRenderedPageBreak/>
              <w:t>N.</w:t>
            </w:r>
          </w:p>
        </w:tc>
        <w:tc>
          <w:tcPr>
            <w:tcW w:w="3686" w:type="dxa"/>
            <w:shd w:val="clear" w:color="auto" w:fill="D9D9D9"/>
            <w:vAlign w:val="center"/>
          </w:tcPr>
          <w:p w14:paraId="759D8C5D" w14:textId="77777777" w:rsidR="00DF4974" w:rsidRPr="00665D0A" w:rsidRDefault="00DF4974" w:rsidP="001D2B04">
            <w:pPr>
              <w:spacing w:line="276" w:lineRule="auto"/>
              <w:jc w:val="center"/>
              <w:rPr>
                <w:rFonts w:ascii="Palatino Linotype" w:eastAsia="Calibri" w:hAnsi="Palatino Linotype" w:cs="Arial"/>
                <w:b/>
                <w:lang w:val="es-MX"/>
              </w:rPr>
            </w:pPr>
            <w:r w:rsidRPr="00665D0A">
              <w:rPr>
                <w:rFonts w:ascii="Palatino Linotype" w:eastAsia="Calibri" w:hAnsi="Palatino Linotype" w:cs="Arial"/>
                <w:b/>
                <w:lang w:val="es-MX"/>
              </w:rPr>
              <w:t>Solicitud</w:t>
            </w:r>
          </w:p>
        </w:tc>
        <w:tc>
          <w:tcPr>
            <w:tcW w:w="2551" w:type="dxa"/>
            <w:shd w:val="clear" w:color="auto" w:fill="D9D9D9"/>
            <w:vAlign w:val="center"/>
          </w:tcPr>
          <w:p w14:paraId="381EB1D7" w14:textId="77777777" w:rsidR="00DF4974" w:rsidRPr="00665D0A" w:rsidRDefault="00DF4974" w:rsidP="001D2B04">
            <w:pPr>
              <w:spacing w:line="276" w:lineRule="auto"/>
              <w:jc w:val="center"/>
              <w:rPr>
                <w:rFonts w:ascii="Palatino Linotype" w:eastAsia="Calibri" w:hAnsi="Palatino Linotype" w:cs="Arial"/>
                <w:b/>
                <w:lang w:val="es-MX"/>
              </w:rPr>
            </w:pPr>
            <w:r w:rsidRPr="00665D0A">
              <w:rPr>
                <w:rFonts w:ascii="Palatino Linotype" w:eastAsia="Calibri" w:hAnsi="Palatino Linotype" w:cs="Arial"/>
                <w:b/>
                <w:lang w:val="es-MX"/>
              </w:rPr>
              <w:t>Respuesta</w:t>
            </w:r>
          </w:p>
        </w:tc>
        <w:tc>
          <w:tcPr>
            <w:tcW w:w="1985" w:type="dxa"/>
            <w:shd w:val="clear" w:color="auto" w:fill="D9D9D9"/>
            <w:vAlign w:val="center"/>
          </w:tcPr>
          <w:p w14:paraId="0C9947DF" w14:textId="77777777" w:rsidR="00DF4974" w:rsidRPr="00665D0A" w:rsidRDefault="00DF4974" w:rsidP="001D2B04">
            <w:pPr>
              <w:spacing w:line="276" w:lineRule="auto"/>
              <w:jc w:val="center"/>
              <w:rPr>
                <w:rFonts w:ascii="Palatino Linotype" w:eastAsia="Calibri" w:hAnsi="Palatino Linotype" w:cs="Arial"/>
                <w:b/>
                <w:lang w:val="es-MX"/>
              </w:rPr>
            </w:pPr>
            <w:r w:rsidRPr="00665D0A">
              <w:rPr>
                <w:rFonts w:ascii="Palatino Linotype" w:eastAsia="Calibri" w:hAnsi="Palatino Linotype" w:cs="Arial"/>
                <w:b/>
                <w:lang w:val="es-MX"/>
              </w:rPr>
              <w:t>Satisface o no la respuesta</w:t>
            </w:r>
          </w:p>
        </w:tc>
      </w:tr>
      <w:tr w:rsidR="00E41C3A" w:rsidRPr="00665D0A" w14:paraId="0E460CF7" w14:textId="77777777" w:rsidTr="005C7656">
        <w:trPr>
          <w:trHeight w:val="573"/>
        </w:trPr>
        <w:tc>
          <w:tcPr>
            <w:tcW w:w="562" w:type="dxa"/>
          </w:tcPr>
          <w:p w14:paraId="777E964E" w14:textId="09DB0A52" w:rsidR="00E41C3A" w:rsidRPr="00665D0A" w:rsidRDefault="00E41C3A" w:rsidP="00DF4974">
            <w:pPr>
              <w:spacing w:line="276" w:lineRule="auto"/>
              <w:jc w:val="both"/>
              <w:rPr>
                <w:rFonts w:ascii="Palatino Linotype" w:eastAsia="Calibri" w:hAnsi="Palatino Linotype" w:cs="Arial"/>
                <w:b/>
              </w:rPr>
            </w:pPr>
            <w:r w:rsidRPr="00665D0A">
              <w:rPr>
                <w:rFonts w:ascii="Palatino Linotype" w:eastAsia="Calibri" w:hAnsi="Palatino Linotype" w:cs="Arial"/>
                <w:b/>
              </w:rPr>
              <w:t>26</w:t>
            </w:r>
          </w:p>
        </w:tc>
        <w:tc>
          <w:tcPr>
            <w:tcW w:w="3686" w:type="dxa"/>
            <w:shd w:val="clear" w:color="auto" w:fill="auto"/>
          </w:tcPr>
          <w:p w14:paraId="4E593641" w14:textId="5FF9B67F" w:rsidR="00E41C3A" w:rsidRPr="00665D0A" w:rsidRDefault="00E41C3A" w:rsidP="00DF4974">
            <w:pPr>
              <w:spacing w:line="276" w:lineRule="auto"/>
              <w:jc w:val="both"/>
              <w:rPr>
                <w:rFonts w:ascii="Palatino Linotype" w:eastAsia="Calibri" w:hAnsi="Palatino Linotype" w:cs="Arial"/>
              </w:rPr>
            </w:pPr>
            <w:r w:rsidRPr="00665D0A">
              <w:rPr>
                <w:rFonts w:ascii="Palatino Linotype" w:eastAsia="Calibri" w:hAnsi="Palatino Linotype" w:cs="Arial"/>
              </w:rPr>
              <w:t>V) LOS NOMBRES DE LA PERSONA O PERSONAS ENCARGADAS DE RECIBIR EL RECURSO PÚBLICO ACTUALMENTE Y EN LA ADMINISTRACIÓN PASADA.</w:t>
            </w:r>
          </w:p>
        </w:tc>
        <w:tc>
          <w:tcPr>
            <w:tcW w:w="2551" w:type="dxa"/>
            <w:shd w:val="clear" w:color="auto" w:fill="auto"/>
          </w:tcPr>
          <w:p w14:paraId="5567AB6B" w14:textId="77777777" w:rsidR="00E41C3A" w:rsidRPr="00665D0A" w:rsidRDefault="00445245" w:rsidP="00DF4974">
            <w:pPr>
              <w:spacing w:line="276" w:lineRule="auto"/>
              <w:jc w:val="both"/>
              <w:rPr>
                <w:rFonts w:ascii="Palatino Linotype" w:eastAsia="Calibri" w:hAnsi="Palatino Linotype" w:cs="Arial"/>
              </w:rPr>
            </w:pPr>
            <w:r w:rsidRPr="00665D0A">
              <w:rPr>
                <w:rFonts w:ascii="Palatino Linotype" w:eastAsia="Calibri" w:hAnsi="Palatino Linotype" w:cs="Arial"/>
              </w:rPr>
              <w:t>La Secretaria de Administración y Finanzas, es la encargada en la presente administración y en la pasada.</w:t>
            </w:r>
          </w:p>
          <w:p w14:paraId="4F8348A2" w14:textId="2AD3B68C" w:rsidR="00445245" w:rsidRPr="00665D0A" w:rsidRDefault="00445245" w:rsidP="00DF4974">
            <w:pPr>
              <w:spacing w:line="276" w:lineRule="auto"/>
              <w:jc w:val="both"/>
              <w:rPr>
                <w:rFonts w:ascii="Palatino Linotype" w:eastAsia="Calibri" w:hAnsi="Palatino Linotype" w:cs="Arial"/>
              </w:rPr>
            </w:pPr>
            <w:r w:rsidRPr="00665D0A">
              <w:rPr>
                <w:rFonts w:ascii="Palatino Linotype" w:eastAsia="Calibri" w:hAnsi="Palatino Linotype" w:cs="Arial"/>
              </w:rPr>
              <w:t>El nombre se puede corroborar con el documento donde vienen todos los integrantes del Comité Ejecutivo (M. María del Carmen Chávez Cruz).</w:t>
            </w:r>
          </w:p>
        </w:tc>
        <w:tc>
          <w:tcPr>
            <w:tcW w:w="1985" w:type="dxa"/>
            <w:shd w:val="clear" w:color="auto" w:fill="auto"/>
          </w:tcPr>
          <w:p w14:paraId="7A8653B4" w14:textId="3295D94E" w:rsidR="00E41C3A" w:rsidRPr="00665D0A" w:rsidRDefault="00445245" w:rsidP="00DF4974">
            <w:pPr>
              <w:spacing w:line="276" w:lineRule="auto"/>
              <w:jc w:val="center"/>
              <w:rPr>
                <w:rFonts w:ascii="Palatino Linotype" w:eastAsia="Calibri" w:hAnsi="Palatino Linotype" w:cs="Arial"/>
              </w:rPr>
            </w:pPr>
            <w:r w:rsidRPr="00665D0A">
              <w:rPr>
                <w:rFonts w:ascii="Palatino Linotype" w:eastAsia="Calibri" w:hAnsi="Palatino Linotype" w:cs="Arial"/>
              </w:rPr>
              <w:t>Se entrega la información solicitada.</w:t>
            </w:r>
          </w:p>
        </w:tc>
      </w:tr>
      <w:tr w:rsidR="00E41C3A" w:rsidRPr="00665D0A" w14:paraId="6CECAEBE" w14:textId="77777777" w:rsidTr="005C7656">
        <w:trPr>
          <w:trHeight w:val="573"/>
        </w:trPr>
        <w:tc>
          <w:tcPr>
            <w:tcW w:w="562" w:type="dxa"/>
          </w:tcPr>
          <w:p w14:paraId="41801FC1" w14:textId="332799A5" w:rsidR="00E41C3A" w:rsidRPr="00665D0A" w:rsidRDefault="00E41C3A" w:rsidP="00DF4974">
            <w:pPr>
              <w:spacing w:line="276" w:lineRule="auto"/>
              <w:jc w:val="both"/>
              <w:rPr>
                <w:rFonts w:ascii="Palatino Linotype" w:eastAsia="Calibri" w:hAnsi="Palatino Linotype" w:cs="Arial"/>
                <w:b/>
              </w:rPr>
            </w:pPr>
            <w:r w:rsidRPr="00665D0A">
              <w:rPr>
                <w:rFonts w:ascii="Palatino Linotype" w:eastAsia="Calibri" w:hAnsi="Palatino Linotype" w:cs="Arial"/>
                <w:b/>
              </w:rPr>
              <w:t>27</w:t>
            </w:r>
          </w:p>
        </w:tc>
        <w:tc>
          <w:tcPr>
            <w:tcW w:w="3686" w:type="dxa"/>
            <w:shd w:val="clear" w:color="auto" w:fill="auto"/>
          </w:tcPr>
          <w:p w14:paraId="03BE587F" w14:textId="77777777" w:rsidR="00E41C3A" w:rsidRPr="00665D0A" w:rsidRDefault="004F2718" w:rsidP="00DF4974">
            <w:pPr>
              <w:spacing w:line="276" w:lineRule="auto"/>
              <w:jc w:val="both"/>
              <w:rPr>
                <w:rFonts w:ascii="Palatino Linotype" w:eastAsia="Calibri" w:hAnsi="Palatino Linotype" w:cs="Arial"/>
              </w:rPr>
            </w:pPr>
            <w:r w:rsidRPr="00665D0A">
              <w:rPr>
                <w:rFonts w:ascii="Palatino Linotype" w:eastAsia="Calibri" w:hAnsi="Palatino Linotype" w:cs="Arial"/>
              </w:rPr>
              <w:t>W) SOLICITAMOS VER, YA SEA DE FORMA FÍSICA O EN DIGITAL LA CERTIFICACIÓN DEL TITULAR DE LA UNIDAD DE TRANSPARENCIA.</w:t>
            </w:r>
          </w:p>
          <w:p w14:paraId="3855AB5F" w14:textId="77777777" w:rsidR="004F2718" w:rsidRPr="00665D0A" w:rsidRDefault="004F2718" w:rsidP="00DF4974">
            <w:pPr>
              <w:spacing w:line="276" w:lineRule="auto"/>
              <w:jc w:val="both"/>
              <w:rPr>
                <w:rFonts w:ascii="Palatino Linotype" w:eastAsia="Calibri" w:hAnsi="Palatino Linotype" w:cs="Arial"/>
              </w:rPr>
            </w:pPr>
          </w:p>
          <w:p w14:paraId="6B4F1144" w14:textId="28277467" w:rsidR="004F2718" w:rsidRPr="00665D0A" w:rsidRDefault="004F2718" w:rsidP="00DF4974">
            <w:pPr>
              <w:spacing w:line="276" w:lineRule="auto"/>
              <w:jc w:val="both"/>
              <w:rPr>
                <w:rFonts w:ascii="Palatino Linotype" w:eastAsia="Calibri" w:hAnsi="Palatino Linotype" w:cs="Arial"/>
              </w:rPr>
            </w:pPr>
            <w:r w:rsidRPr="00665D0A">
              <w:rPr>
                <w:rFonts w:ascii="Palatino Linotype" w:eastAsia="Calibri" w:hAnsi="Palatino Linotype" w:cs="Arial"/>
              </w:rPr>
              <w:t>ASIMISMO CONOCER LOS CRITERIOS PARA LA CONSERVACIÓNY ARCHIVO DE LA INFROMACION PÚBLICA. ?</w:t>
            </w:r>
          </w:p>
        </w:tc>
        <w:tc>
          <w:tcPr>
            <w:tcW w:w="2551" w:type="dxa"/>
            <w:shd w:val="clear" w:color="auto" w:fill="auto"/>
          </w:tcPr>
          <w:p w14:paraId="690AC827" w14:textId="77777777" w:rsidR="00E41C3A" w:rsidRPr="00665D0A" w:rsidRDefault="004F2718" w:rsidP="00DF4974">
            <w:pPr>
              <w:spacing w:line="276" w:lineRule="auto"/>
              <w:jc w:val="both"/>
              <w:rPr>
                <w:rFonts w:ascii="Palatino Linotype" w:eastAsia="Calibri" w:hAnsi="Palatino Linotype" w:cs="Arial"/>
              </w:rPr>
            </w:pPr>
            <w:r w:rsidRPr="00665D0A">
              <w:rPr>
                <w:rFonts w:ascii="Palatino Linotype" w:eastAsia="Calibri" w:hAnsi="Palatino Linotype" w:cs="Arial"/>
              </w:rPr>
              <w:t>No se cuenta con el certificado que emite el Infoem, porque no ha habido convocatoria, hacia el Sindicato.</w:t>
            </w:r>
          </w:p>
          <w:p w14:paraId="5DAD7CFF" w14:textId="77777777" w:rsidR="005F5D6D" w:rsidRPr="00665D0A" w:rsidRDefault="005F5D6D" w:rsidP="00DF4974">
            <w:pPr>
              <w:spacing w:line="276" w:lineRule="auto"/>
              <w:jc w:val="both"/>
              <w:rPr>
                <w:rFonts w:ascii="Palatino Linotype" w:eastAsia="Calibri" w:hAnsi="Palatino Linotype" w:cs="Arial"/>
              </w:rPr>
            </w:pPr>
          </w:p>
          <w:p w14:paraId="53565BF5" w14:textId="3A54DD62" w:rsidR="005F5D6D" w:rsidRPr="00665D0A" w:rsidRDefault="005F5D6D" w:rsidP="00DF4974">
            <w:pPr>
              <w:spacing w:line="276" w:lineRule="auto"/>
              <w:jc w:val="both"/>
              <w:rPr>
                <w:rFonts w:ascii="Palatino Linotype" w:eastAsia="Calibri" w:hAnsi="Palatino Linotype" w:cs="Arial"/>
              </w:rPr>
            </w:pPr>
            <w:r w:rsidRPr="00665D0A">
              <w:rPr>
                <w:rFonts w:ascii="Palatino Linotype" w:eastAsia="Calibri" w:hAnsi="Palatino Linotype" w:cs="Arial"/>
              </w:rPr>
              <w:t>No se pronuncia sobre los criterios de conservación de archivos.</w:t>
            </w:r>
          </w:p>
        </w:tc>
        <w:tc>
          <w:tcPr>
            <w:tcW w:w="1985" w:type="dxa"/>
            <w:shd w:val="clear" w:color="auto" w:fill="auto"/>
          </w:tcPr>
          <w:p w14:paraId="3312A264" w14:textId="64BDDC54" w:rsidR="00E41C3A" w:rsidRPr="00665D0A" w:rsidRDefault="005F5D6D" w:rsidP="00DF4974">
            <w:pPr>
              <w:spacing w:line="276" w:lineRule="auto"/>
              <w:jc w:val="center"/>
              <w:rPr>
                <w:rFonts w:ascii="Palatino Linotype" w:eastAsia="Calibri" w:hAnsi="Palatino Linotype" w:cs="Arial"/>
              </w:rPr>
            </w:pPr>
            <w:r w:rsidRPr="00665D0A">
              <w:rPr>
                <w:rFonts w:ascii="Palatino Linotype" w:eastAsia="Calibri" w:hAnsi="Palatino Linotype" w:cs="Arial"/>
              </w:rPr>
              <w:t>Respuesta parcial.</w:t>
            </w:r>
          </w:p>
        </w:tc>
      </w:tr>
      <w:tr w:rsidR="00E41C3A" w:rsidRPr="00665D0A" w14:paraId="4D226190" w14:textId="77777777" w:rsidTr="005C7656">
        <w:trPr>
          <w:trHeight w:val="573"/>
        </w:trPr>
        <w:tc>
          <w:tcPr>
            <w:tcW w:w="562" w:type="dxa"/>
          </w:tcPr>
          <w:p w14:paraId="51C9F9CB" w14:textId="113E2F14" w:rsidR="00E41C3A" w:rsidRPr="00665D0A" w:rsidRDefault="00E41C3A" w:rsidP="00DF4974">
            <w:pPr>
              <w:spacing w:line="276" w:lineRule="auto"/>
              <w:jc w:val="both"/>
              <w:rPr>
                <w:rFonts w:ascii="Palatino Linotype" w:eastAsia="Calibri" w:hAnsi="Palatino Linotype" w:cs="Arial"/>
                <w:b/>
              </w:rPr>
            </w:pPr>
            <w:r w:rsidRPr="00665D0A">
              <w:rPr>
                <w:rFonts w:ascii="Palatino Linotype" w:eastAsia="Calibri" w:hAnsi="Palatino Linotype" w:cs="Arial"/>
                <w:b/>
              </w:rPr>
              <w:t>28</w:t>
            </w:r>
          </w:p>
        </w:tc>
        <w:tc>
          <w:tcPr>
            <w:tcW w:w="3686" w:type="dxa"/>
            <w:shd w:val="clear" w:color="auto" w:fill="auto"/>
          </w:tcPr>
          <w:p w14:paraId="4C80C0E1" w14:textId="165ED733" w:rsidR="00E41C3A" w:rsidRPr="00665D0A" w:rsidRDefault="0081741A" w:rsidP="00DF4974">
            <w:pPr>
              <w:spacing w:line="276" w:lineRule="auto"/>
              <w:jc w:val="both"/>
              <w:rPr>
                <w:rFonts w:ascii="Palatino Linotype" w:eastAsia="Calibri" w:hAnsi="Palatino Linotype" w:cs="Arial"/>
              </w:rPr>
            </w:pPr>
            <w:r w:rsidRPr="00665D0A">
              <w:rPr>
                <w:rFonts w:ascii="Palatino Linotype" w:eastAsia="Calibri" w:hAnsi="Palatino Linotype" w:cs="Arial"/>
              </w:rPr>
              <w:t>X) SOLICITAMOS CONOCER EN VERSIÓN PÚBLICA, LAS RESOLUCIONES DE LAS CUALES HA SIDO OBJETO EL SINDICATO.</w:t>
            </w:r>
          </w:p>
        </w:tc>
        <w:tc>
          <w:tcPr>
            <w:tcW w:w="2551" w:type="dxa"/>
            <w:shd w:val="clear" w:color="auto" w:fill="auto"/>
          </w:tcPr>
          <w:p w14:paraId="0274534E" w14:textId="2393A017" w:rsidR="00E41C3A" w:rsidRPr="00665D0A" w:rsidRDefault="0081741A" w:rsidP="00DF4974">
            <w:pPr>
              <w:spacing w:line="276" w:lineRule="auto"/>
              <w:jc w:val="both"/>
              <w:rPr>
                <w:rFonts w:ascii="Palatino Linotype" w:eastAsia="Calibri" w:hAnsi="Palatino Linotype" w:cs="Arial"/>
              </w:rPr>
            </w:pPr>
            <w:r w:rsidRPr="00665D0A">
              <w:rPr>
                <w:rFonts w:ascii="Palatino Linotype" w:eastAsia="Calibri" w:hAnsi="Palatino Linotype" w:cs="Arial"/>
              </w:rPr>
              <w:t>No se ha emitido ninguna información por parte del Sindicato.</w:t>
            </w:r>
          </w:p>
        </w:tc>
        <w:tc>
          <w:tcPr>
            <w:tcW w:w="1985" w:type="dxa"/>
            <w:shd w:val="clear" w:color="auto" w:fill="auto"/>
          </w:tcPr>
          <w:p w14:paraId="43AC8977" w14:textId="24203091" w:rsidR="00E41C3A" w:rsidRPr="00665D0A" w:rsidRDefault="0081741A" w:rsidP="00DF4974">
            <w:pPr>
              <w:spacing w:line="276" w:lineRule="auto"/>
              <w:jc w:val="center"/>
              <w:rPr>
                <w:rFonts w:ascii="Palatino Linotype" w:eastAsia="Calibri" w:hAnsi="Palatino Linotype" w:cs="Arial"/>
              </w:rPr>
            </w:pPr>
            <w:r w:rsidRPr="00665D0A">
              <w:rPr>
                <w:rFonts w:ascii="Palatino Linotype" w:eastAsia="Calibri" w:hAnsi="Palatino Linotype" w:cs="Arial"/>
              </w:rPr>
              <w:t>No se entrega la información</w:t>
            </w:r>
          </w:p>
        </w:tc>
      </w:tr>
    </w:tbl>
    <w:p w14:paraId="5639D5A5" w14:textId="77777777" w:rsidR="004E7631" w:rsidRPr="00665D0A" w:rsidRDefault="004E7631" w:rsidP="00DF4974">
      <w:pPr>
        <w:spacing w:line="276" w:lineRule="auto"/>
      </w:pPr>
      <w:r w:rsidRPr="00665D0A">
        <w:br w:type="page"/>
      </w:r>
    </w:p>
    <w:tbl>
      <w:tblPr>
        <w:tblStyle w:val="Tablaconcuadrcula"/>
        <w:tblW w:w="8784" w:type="dxa"/>
        <w:tblLook w:val="04A0" w:firstRow="1" w:lastRow="0" w:firstColumn="1" w:lastColumn="0" w:noHBand="0" w:noVBand="1"/>
      </w:tblPr>
      <w:tblGrid>
        <w:gridCol w:w="562"/>
        <w:gridCol w:w="3686"/>
        <w:gridCol w:w="2551"/>
        <w:gridCol w:w="1985"/>
      </w:tblGrid>
      <w:tr w:rsidR="004E7631" w:rsidRPr="00665D0A" w14:paraId="04A1508A" w14:textId="77777777" w:rsidTr="004A6E2B">
        <w:trPr>
          <w:trHeight w:val="573"/>
        </w:trPr>
        <w:tc>
          <w:tcPr>
            <w:tcW w:w="562" w:type="dxa"/>
            <w:shd w:val="clear" w:color="auto" w:fill="D9D9D9"/>
            <w:vAlign w:val="center"/>
          </w:tcPr>
          <w:p w14:paraId="1E57BF31" w14:textId="3B9B773B" w:rsidR="004E7631" w:rsidRPr="00665D0A" w:rsidRDefault="004E7631" w:rsidP="00DF4974">
            <w:pPr>
              <w:spacing w:line="276" w:lineRule="auto"/>
              <w:jc w:val="center"/>
              <w:rPr>
                <w:rFonts w:ascii="Palatino Linotype" w:eastAsia="Calibri" w:hAnsi="Palatino Linotype" w:cs="Arial"/>
                <w:b/>
              </w:rPr>
            </w:pPr>
            <w:r w:rsidRPr="00665D0A">
              <w:rPr>
                <w:rFonts w:ascii="Palatino Linotype" w:eastAsia="Calibri" w:hAnsi="Palatino Linotype" w:cs="Arial"/>
                <w:b/>
              </w:rPr>
              <w:lastRenderedPageBreak/>
              <w:t>N.</w:t>
            </w:r>
          </w:p>
        </w:tc>
        <w:tc>
          <w:tcPr>
            <w:tcW w:w="3686" w:type="dxa"/>
            <w:shd w:val="clear" w:color="auto" w:fill="D9D9D9"/>
            <w:vAlign w:val="center"/>
          </w:tcPr>
          <w:p w14:paraId="274E87FB" w14:textId="77777777" w:rsidR="004E7631" w:rsidRPr="00665D0A" w:rsidRDefault="004E7631" w:rsidP="00DF4974">
            <w:pPr>
              <w:spacing w:line="276" w:lineRule="auto"/>
              <w:jc w:val="center"/>
              <w:rPr>
                <w:rFonts w:ascii="Palatino Linotype" w:eastAsia="Calibri" w:hAnsi="Palatino Linotype" w:cs="Arial"/>
                <w:b/>
                <w:lang w:val="es-MX"/>
              </w:rPr>
            </w:pPr>
            <w:r w:rsidRPr="00665D0A">
              <w:rPr>
                <w:rFonts w:ascii="Palatino Linotype" w:eastAsia="Calibri" w:hAnsi="Palatino Linotype" w:cs="Arial"/>
                <w:b/>
                <w:lang w:val="es-MX"/>
              </w:rPr>
              <w:t>Solicitud</w:t>
            </w:r>
          </w:p>
        </w:tc>
        <w:tc>
          <w:tcPr>
            <w:tcW w:w="2551" w:type="dxa"/>
            <w:shd w:val="clear" w:color="auto" w:fill="D9D9D9"/>
            <w:vAlign w:val="center"/>
          </w:tcPr>
          <w:p w14:paraId="0AC35F1C" w14:textId="77777777" w:rsidR="004E7631" w:rsidRPr="00665D0A" w:rsidRDefault="004E7631" w:rsidP="00DF4974">
            <w:pPr>
              <w:spacing w:line="276" w:lineRule="auto"/>
              <w:jc w:val="center"/>
              <w:rPr>
                <w:rFonts w:ascii="Palatino Linotype" w:eastAsia="Calibri" w:hAnsi="Palatino Linotype" w:cs="Arial"/>
                <w:b/>
                <w:lang w:val="es-MX"/>
              </w:rPr>
            </w:pPr>
            <w:r w:rsidRPr="00665D0A">
              <w:rPr>
                <w:rFonts w:ascii="Palatino Linotype" w:eastAsia="Calibri" w:hAnsi="Palatino Linotype" w:cs="Arial"/>
                <w:b/>
                <w:lang w:val="es-MX"/>
              </w:rPr>
              <w:t>Respuesta</w:t>
            </w:r>
          </w:p>
        </w:tc>
        <w:tc>
          <w:tcPr>
            <w:tcW w:w="1985" w:type="dxa"/>
            <w:shd w:val="clear" w:color="auto" w:fill="D9D9D9"/>
            <w:vAlign w:val="center"/>
          </w:tcPr>
          <w:p w14:paraId="04246E1F" w14:textId="77777777" w:rsidR="004E7631" w:rsidRPr="00665D0A" w:rsidRDefault="004E7631" w:rsidP="00DF4974">
            <w:pPr>
              <w:spacing w:line="276" w:lineRule="auto"/>
              <w:jc w:val="center"/>
              <w:rPr>
                <w:rFonts w:ascii="Palatino Linotype" w:eastAsia="Calibri" w:hAnsi="Palatino Linotype" w:cs="Arial"/>
                <w:b/>
                <w:lang w:val="es-MX"/>
              </w:rPr>
            </w:pPr>
            <w:r w:rsidRPr="00665D0A">
              <w:rPr>
                <w:rFonts w:ascii="Palatino Linotype" w:eastAsia="Calibri" w:hAnsi="Palatino Linotype" w:cs="Arial"/>
                <w:b/>
                <w:lang w:val="es-MX"/>
              </w:rPr>
              <w:t>Satisface o no la respuesta</w:t>
            </w:r>
          </w:p>
        </w:tc>
      </w:tr>
      <w:tr w:rsidR="00E41C3A" w:rsidRPr="00665D0A" w14:paraId="7776FBF8" w14:textId="77777777" w:rsidTr="005C7656">
        <w:trPr>
          <w:trHeight w:val="573"/>
        </w:trPr>
        <w:tc>
          <w:tcPr>
            <w:tcW w:w="562" w:type="dxa"/>
          </w:tcPr>
          <w:p w14:paraId="21F25A10" w14:textId="19A0C778" w:rsidR="00E41C3A" w:rsidRPr="00665D0A" w:rsidRDefault="00E41C3A" w:rsidP="00DF4974">
            <w:pPr>
              <w:spacing w:line="276" w:lineRule="auto"/>
              <w:jc w:val="both"/>
              <w:rPr>
                <w:rFonts w:ascii="Palatino Linotype" w:eastAsia="Calibri" w:hAnsi="Palatino Linotype" w:cs="Arial"/>
                <w:b/>
              </w:rPr>
            </w:pPr>
            <w:r w:rsidRPr="00665D0A">
              <w:rPr>
                <w:rFonts w:ascii="Palatino Linotype" w:eastAsia="Calibri" w:hAnsi="Palatino Linotype" w:cs="Arial"/>
                <w:b/>
              </w:rPr>
              <w:t>29</w:t>
            </w:r>
          </w:p>
        </w:tc>
        <w:tc>
          <w:tcPr>
            <w:tcW w:w="3686" w:type="dxa"/>
            <w:shd w:val="clear" w:color="auto" w:fill="auto"/>
          </w:tcPr>
          <w:p w14:paraId="234B35C9" w14:textId="77777777" w:rsidR="002B3BF9" w:rsidRPr="00665D0A" w:rsidRDefault="002B3BF9" w:rsidP="00DF4974">
            <w:pPr>
              <w:spacing w:line="276" w:lineRule="auto"/>
              <w:jc w:val="both"/>
              <w:rPr>
                <w:rFonts w:ascii="Palatino Linotype" w:eastAsia="Calibri" w:hAnsi="Palatino Linotype" w:cs="Arial"/>
              </w:rPr>
            </w:pPr>
            <w:r w:rsidRPr="00665D0A">
              <w:rPr>
                <w:rFonts w:ascii="Palatino Linotype" w:eastAsia="Calibri" w:hAnsi="Palatino Linotype" w:cs="Arial"/>
              </w:rPr>
              <w:t xml:space="preserve">Y) SOLICITO SABER CUÁNTOS Y CUÁLES HAN SIDO LOS IMPLEMENTOS DE TRABAJO ENTREGADOS A CADA TRABAJADOR (NOMBRE Y AFILIACIÓN) ASOCIACIÓN A LA QUE PERTENECE, </w:t>
            </w:r>
          </w:p>
          <w:p w14:paraId="1BEDE1FA" w14:textId="77777777" w:rsidR="002B3BF9" w:rsidRPr="00665D0A" w:rsidRDefault="002B3BF9" w:rsidP="00DF4974">
            <w:pPr>
              <w:spacing w:line="276" w:lineRule="auto"/>
              <w:jc w:val="both"/>
              <w:rPr>
                <w:rFonts w:ascii="Palatino Linotype" w:eastAsia="Calibri" w:hAnsi="Palatino Linotype" w:cs="Arial"/>
              </w:rPr>
            </w:pPr>
          </w:p>
          <w:p w14:paraId="52B7EB6C" w14:textId="77777777" w:rsidR="002B3BF9" w:rsidRPr="00665D0A" w:rsidRDefault="002B3BF9" w:rsidP="00DF4974">
            <w:pPr>
              <w:spacing w:line="276" w:lineRule="auto"/>
              <w:jc w:val="both"/>
              <w:rPr>
                <w:rFonts w:ascii="Palatino Linotype" w:eastAsia="Calibri" w:hAnsi="Palatino Linotype" w:cs="Arial"/>
              </w:rPr>
            </w:pPr>
            <w:r w:rsidRPr="00665D0A">
              <w:rPr>
                <w:rFonts w:ascii="Palatino Linotype" w:eastAsia="Calibri" w:hAnsi="Palatino Linotype" w:cs="Arial"/>
              </w:rPr>
              <w:t xml:space="preserve">¿QUINES HAN RECIBIDO DOBLE IMPLEMENTO YA SEA DE UN AÑO O DE OTRO O CONSECUTIVO, Y ¿Por qué? </w:t>
            </w:r>
          </w:p>
          <w:p w14:paraId="525FE384" w14:textId="77777777" w:rsidR="002B3BF9" w:rsidRPr="00665D0A" w:rsidRDefault="002B3BF9" w:rsidP="00DF4974">
            <w:pPr>
              <w:spacing w:line="276" w:lineRule="auto"/>
              <w:jc w:val="both"/>
              <w:rPr>
                <w:rFonts w:ascii="Palatino Linotype" w:eastAsia="Calibri" w:hAnsi="Palatino Linotype" w:cs="Arial"/>
              </w:rPr>
            </w:pPr>
          </w:p>
          <w:p w14:paraId="43A81B31" w14:textId="77777777" w:rsidR="002B3BF9" w:rsidRPr="00665D0A" w:rsidRDefault="002B3BF9" w:rsidP="00DF4974">
            <w:pPr>
              <w:spacing w:line="276" w:lineRule="auto"/>
              <w:jc w:val="both"/>
              <w:rPr>
                <w:rFonts w:ascii="Palatino Linotype" w:eastAsia="Calibri" w:hAnsi="Palatino Linotype" w:cs="Arial"/>
              </w:rPr>
            </w:pPr>
            <w:r w:rsidRPr="00665D0A">
              <w:rPr>
                <w:rFonts w:ascii="Palatino Linotype" w:eastAsia="Calibri" w:hAnsi="Palatino Linotype" w:cs="Arial"/>
              </w:rPr>
              <w:t xml:space="preserve">QUIENES REPARTEN IMPLEMENTOS DE TRABAJO, Y </w:t>
            </w:r>
          </w:p>
          <w:p w14:paraId="4E601FC3" w14:textId="77777777" w:rsidR="002B3BF9" w:rsidRPr="00665D0A" w:rsidRDefault="002B3BF9" w:rsidP="00DF4974">
            <w:pPr>
              <w:spacing w:line="276" w:lineRule="auto"/>
              <w:jc w:val="both"/>
              <w:rPr>
                <w:rFonts w:ascii="Palatino Linotype" w:eastAsia="Calibri" w:hAnsi="Palatino Linotype" w:cs="Arial"/>
              </w:rPr>
            </w:pPr>
          </w:p>
          <w:p w14:paraId="58AF560D" w14:textId="77777777" w:rsidR="002B3BF9" w:rsidRPr="00665D0A" w:rsidRDefault="002B3BF9" w:rsidP="00DF4974">
            <w:pPr>
              <w:spacing w:line="276" w:lineRule="auto"/>
              <w:jc w:val="both"/>
              <w:rPr>
                <w:rFonts w:ascii="Palatino Linotype" w:eastAsia="Calibri" w:hAnsi="Palatino Linotype" w:cs="Arial"/>
              </w:rPr>
            </w:pPr>
            <w:r w:rsidRPr="00665D0A">
              <w:rPr>
                <w:rFonts w:ascii="Palatino Linotype" w:eastAsia="Calibri" w:hAnsi="Palatino Linotype" w:cs="Arial"/>
              </w:rPr>
              <w:t xml:space="preserve">LAS ACTAS DONDE CONSTE LA ENTREGA. </w:t>
            </w:r>
          </w:p>
          <w:p w14:paraId="63F259F1" w14:textId="77777777" w:rsidR="002B3BF9" w:rsidRPr="00665D0A" w:rsidRDefault="002B3BF9" w:rsidP="00DF4974">
            <w:pPr>
              <w:spacing w:line="276" w:lineRule="auto"/>
              <w:jc w:val="both"/>
              <w:rPr>
                <w:rFonts w:ascii="Palatino Linotype" w:eastAsia="Calibri" w:hAnsi="Palatino Linotype" w:cs="Arial"/>
              </w:rPr>
            </w:pPr>
          </w:p>
          <w:p w14:paraId="6975D421" w14:textId="0EDD5DA0" w:rsidR="00E41C3A" w:rsidRPr="00665D0A" w:rsidRDefault="002B3BF9" w:rsidP="00DF4974">
            <w:pPr>
              <w:spacing w:line="276" w:lineRule="auto"/>
              <w:jc w:val="both"/>
              <w:rPr>
                <w:rFonts w:ascii="Palatino Linotype" w:eastAsia="Calibri" w:hAnsi="Palatino Linotype" w:cs="Arial"/>
              </w:rPr>
            </w:pPr>
            <w:r w:rsidRPr="00665D0A">
              <w:rPr>
                <w:rFonts w:ascii="Palatino Linotype" w:eastAsia="Calibri" w:hAnsi="Palatino Linotype" w:cs="Arial"/>
              </w:rPr>
              <w:t>SOLICITO LA ADSCIPCIÓN DE LOS MAESTROS QUE HAYAN RECIBIDO IMPLEMENTO.</w:t>
            </w:r>
          </w:p>
        </w:tc>
        <w:tc>
          <w:tcPr>
            <w:tcW w:w="2551" w:type="dxa"/>
            <w:shd w:val="clear" w:color="auto" w:fill="auto"/>
          </w:tcPr>
          <w:p w14:paraId="79E8F3D7" w14:textId="77777777" w:rsidR="00E41C3A" w:rsidRPr="00665D0A" w:rsidRDefault="002B3BF9" w:rsidP="00DF4974">
            <w:pPr>
              <w:spacing w:line="276" w:lineRule="auto"/>
              <w:jc w:val="both"/>
              <w:rPr>
                <w:rFonts w:ascii="Palatino Linotype" w:eastAsia="Calibri" w:hAnsi="Palatino Linotype" w:cs="Arial"/>
              </w:rPr>
            </w:pPr>
            <w:r w:rsidRPr="00665D0A">
              <w:rPr>
                <w:rFonts w:ascii="Palatino Linotype" w:eastAsia="Calibri" w:hAnsi="Palatino Linotype" w:cs="Arial"/>
              </w:rPr>
              <w:t>Entrega listado de implementos de trabajo de los años 2014 a 2018, que detalla descripción, cantidad y los centros de trabajo a quienes se les otorgó.</w:t>
            </w:r>
          </w:p>
          <w:p w14:paraId="30325650" w14:textId="77777777" w:rsidR="002B3BF9" w:rsidRPr="00665D0A" w:rsidRDefault="002B3BF9" w:rsidP="00DF4974">
            <w:pPr>
              <w:spacing w:line="276" w:lineRule="auto"/>
              <w:jc w:val="both"/>
              <w:rPr>
                <w:rFonts w:ascii="Palatino Linotype" w:eastAsia="Calibri" w:hAnsi="Palatino Linotype" w:cs="Arial"/>
              </w:rPr>
            </w:pPr>
          </w:p>
          <w:p w14:paraId="6857D84B" w14:textId="678F9D99" w:rsidR="002B3BF9" w:rsidRPr="00665D0A" w:rsidRDefault="002B3BF9" w:rsidP="00DF4974">
            <w:pPr>
              <w:spacing w:line="276" w:lineRule="auto"/>
              <w:jc w:val="both"/>
              <w:rPr>
                <w:rFonts w:ascii="Palatino Linotype" w:eastAsia="Calibri" w:hAnsi="Palatino Linotype" w:cs="Arial"/>
              </w:rPr>
            </w:pPr>
            <w:r w:rsidRPr="00665D0A">
              <w:rPr>
                <w:rFonts w:ascii="Palatino Linotype" w:eastAsia="Calibri" w:hAnsi="Palatino Linotype" w:cs="Arial"/>
              </w:rPr>
              <w:t>La información sobre el nombre de los maestros que han recibido los implementos, está en poder de la Secretaría de Asuntos Académicos del Sindicato.</w:t>
            </w:r>
          </w:p>
        </w:tc>
        <w:tc>
          <w:tcPr>
            <w:tcW w:w="1985" w:type="dxa"/>
            <w:shd w:val="clear" w:color="auto" w:fill="auto"/>
          </w:tcPr>
          <w:p w14:paraId="43E0AF19" w14:textId="77777777" w:rsidR="00E41C3A" w:rsidRPr="00665D0A" w:rsidRDefault="00D80086" w:rsidP="00DF4974">
            <w:pPr>
              <w:spacing w:line="276" w:lineRule="auto"/>
              <w:jc w:val="center"/>
              <w:rPr>
                <w:rFonts w:ascii="Palatino Linotype" w:eastAsia="Calibri" w:hAnsi="Palatino Linotype" w:cs="Arial"/>
              </w:rPr>
            </w:pPr>
            <w:r w:rsidRPr="00665D0A">
              <w:rPr>
                <w:rFonts w:ascii="Palatino Linotype" w:eastAsia="Calibri" w:hAnsi="Palatino Linotype" w:cs="Arial"/>
              </w:rPr>
              <w:t>Entrega parcial.</w:t>
            </w:r>
          </w:p>
          <w:p w14:paraId="24EAE854" w14:textId="77777777" w:rsidR="00D80086" w:rsidRPr="00665D0A" w:rsidRDefault="00D80086" w:rsidP="00DF4974">
            <w:pPr>
              <w:spacing w:line="276" w:lineRule="auto"/>
              <w:jc w:val="center"/>
              <w:rPr>
                <w:rFonts w:ascii="Palatino Linotype" w:eastAsia="Calibri" w:hAnsi="Palatino Linotype" w:cs="Arial"/>
              </w:rPr>
            </w:pPr>
          </w:p>
          <w:p w14:paraId="0D119B14" w14:textId="56545B26" w:rsidR="00D80086" w:rsidRPr="00665D0A" w:rsidRDefault="00D80086" w:rsidP="00DF4974">
            <w:pPr>
              <w:spacing w:line="276" w:lineRule="auto"/>
              <w:jc w:val="center"/>
              <w:rPr>
                <w:rFonts w:ascii="Palatino Linotype" w:eastAsia="Calibri" w:hAnsi="Palatino Linotype" w:cs="Arial"/>
              </w:rPr>
            </w:pPr>
            <w:r w:rsidRPr="00665D0A">
              <w:rPr>
                <w:rFonts w:ascii="Palatino Linotype" w:eastAsia="Calibri" w:hAnsi="Palatino Linotype" w:cs="Arial"/>
              </w:rPr>
              <w:t>Faltan los listados de los maestros a quienes se entregaron los implementos.</w:t>
            </w:r>
          </w:p>
        </w:tc>
      </w:tr>
    </w:tbl>
    <w:p w14:paraId="191C2A60" w14:textId="77777777" w:rsidR="004E7631" w:rsidRPr="00665D0A" w:rsidRDefault="004E7631" w:rsidP="00DF4974">
      <w:pPr>
        <w:spacing w:line="276" w:lineRule="auto"/>
      </w:pPr>
      <w:r w:rsidRPr="00665D0A">
        <w:br w:type="page"/>
      </w:r>
    </w:p>
    <w:tbl>
      <w:tblPr>
        <w:tblStyle w:val="Tablaconcuadrcula"/>
        <w:tblW w:w="8784" w:type="dxa"/>
        <w:tblLook w:val="04A0" w:firstRow="1" w:lastRow="0" w:firstColumn="1" w:lastColumn="0" w:noHBand="0" w:noVBand="1"/>
      </w:tblPr>
      <w:tblGrid>
        <w:gridCol w:w="562"/>
        <w:gridCol w:w="3686"/>
        <w:gridCol w:w="2551"/>
        <w:gridCol w:w="1985"/>
      </w:tblGrid>
      <w:tr w:rsidR="004E7631" w:rsidRPr="00665D0A" w14:paraId="2F702C11" w14:textId="77777777" w:rsidTr="004A6E2B">
        <w:trPr>
          <w:trHeight w:val="573"/>
        </w:trPr>
        <w:tc>
          <w:tcPr>
            <w:tcW w:w="562" w:type="dxa"/>
            <w:shd w:val="clear" w:color="auto" w:fill="D9D9D9"/>
            <w:vAlign w:val="center"/>
          </w:tcPr>
          <w:p w14:paraId="03C5F229" w14:textId="7D574C6F" w:rsidR="004E7631" w:rsidRPr="00665D0A" w:rsidRDefault="004E7631" w:rsidP="00DF4974">
            <w:pPr>
              <w:spacing w:line="276" w:lineRule="auto"/>
              <w:jc w:val="center"/>
              <w:rPr>
                <w:rFonts w:ascii="Palatino Linotype" w:eastAsia="Calibri" w:hAnsi="Palatino Linotype" w:cs="Arial"/>
                <w:b/>
              </w:rPr>
            </w:pPr>
            <w:r w:rsidRPr="00665D0A">
              <w:rPr>
                <w:rFonts w:ascii="Palatino Linotype" w:eastAsia="Calibri" w:hAnsi="Palatino Linotype" w:cs="Arial"/>
                <w:b/>
              </w:rPr>
              <w:lastRenderedPageBreak/>
              <w:t>N.</w:t>
            </w:r>
          </w:p>
        </w:tc>
        <w:tc>
          <w:tcPr>
            <w:tcW w:w="3686" w:type="dxa"/>
            <w:shd w:val="clear" w:color="auto" w:fill="D9D9D9"/>
            <w:vAlign w:val="center"/>
          </w:tcPr>
          <w:p w14:paraId="5BE7D2DA" w14:textId="77777777" w:rsidR="004E7631" w:rsidRPr="00665D0A" w:rsidRDefault="004E7631" w:rsidP="00DF4974">
            <w:pPr>
              <w:spacing w:line="276" w:lineRule="auto"/>
              <w:jc w:val="center"/>
              <w:rPr>
                <w:rFonts w:ascii="Palatino Linotype" w:eastAsia="Calibri" w:hAnsi="Palatino Linotype" w:cs="Arial"/>
                <w:b/>
                <w:lang w:val="es-MX"/>
              </w:rPr>
            </w:pPr>
            <w:r w:rsidRPr="00665D0A">
              <w:rPr>
                <w:rFonts w:ascii="Palatino Linotype" w:eastAsia="Calibri" w:hAnsi="Palatino Linotype" w:cs="Arial"/>
                <w:b/>
                <w:lang w:val="es-MX"/>
              </w:rPr>
              <w:t>Solicitud</w:t>
            </w:r>
          </w:p>
        </w:tc>
        <w:tc>
          <w:tcPr>
            <w:tcW w:w="2551" w:type="dxa"/>
            <w:shd w:val="clear" w:color="auto" w:fill="D9D9D9"/>
            <w:vAlign w:val="center"/>
          </w:tcPr>
          <w:p w14:paraId="6790EBBB" w14:textId="77777777" w:rsidR="004E7631" w:rsidRPr="00665D0A" w:rsidRDefault="004E7631" w:rsidP="00DF4974">
            <w:pPr>
              <w:spacing w:line="276" w:lineRule="auto"/>
              <w:jc w:val="center"/>
              <w:rPr>
                <w:rFonts w:ascii="Palatino Linotype" w:eastAsia="Calibri" w:hAnsi="Palatino Linotype" w:cs="Arial"/>
                <w:b/>
                <w:lang w:val="es-MX"/>
              </w:rPr>
            </w:pPr>
            <w:r w:rsidRPr="00665D0A">
              <w:rPr>
                <w:rFonts w:ascii="Palatino Linotype" w:eastAsia="Calibri" w:hAnsi="Palatino Linotype" w:cs="Arial"/>
                <w:b/>
                <w:lang w:val="es-MX"/>
              </w:rPr>
              <w:t>Respuesta</w:t>
            </w:r>
          </w:p>
        </w:tc>
        <w:tc>
          <w:tcPr>
            <w:tcW w:w="1985" w:type="dxa"/>
            <w:shd w:val="clear" w:color="auto" w:fill="D9D9D9"/>
            <w:vAlign w:val="center"/>
          </w:tcPr>
          <w:p w14:paraId="3DB04C69" w14:textId="77777777" w:rsidR="004E7631" w:rsidRPr="00665D0A" w:rsidRDefault="004E7631" w:rsidP="00DF4974">
            <w:pPr>
              <w:spacing w:line="276" w:lineRule="auto"/>
              <w:jc w:val="center"/>
              <w:rPr>
                <w:rFonts w:ascii="Palatino Linotype" w:eastAsia="Calibri" w:hAnsi="Palatino Linotype" w:cs="Arial"/>
                <w:b/>
                <w:lang w:val="es-MX"/>
              </w:rPr>
            </w:pPr>
            <w:r w:rsidRPr="00665D0A">
              <w:rPr>
                <w:rFonts w:ascii="Palatino Linotype" w:eastAsia="Calibri" w:hAnsi="Palatino Linotype" w:cs="Arial"/>
                <w:b/>
                <w:lang w:val="es-MX"/>
              </w:rPr>
              <w:t>Satisface o no la respuesta</w:t>
            </w:r>
          </w:p>
        </w:tc>
      </w:tr>
      <w:tr w:rsidR="00D80086" w:rsidRPr="00665D0A" w14:paraId="0436B6F0" w14:textId="77777777" w:rsidTr="005C7656">
        <w:trPr>
          <w:trHeight w:val="573"/>
        </w:trPr>
        <w:tc>
          <w:tcPr>
            <w:tcW w:w="562" w:type="dxa"/>
          </w:tcPr>
          <w:p w14:paraId="787AEBDC" w14:textId="4214D361" w:rsidR="00D80086" w:rsidRPr="00665D0A" w:rsidRDefault="00D80086" w:rsidP="00DF4974">
            <w:pPr>
              <w:spacing w:line="276" w:lineRule="auto"/>
              <w:jc w:val="both"/>
              <w:rPr>
                <w:rFonts w:ascii="Palatino Linotype" w:eastAsia="Calibri" w:hAnsi="Palatino Linotype" w:cs="Arial"/>
                <w:b/>
              </w:rPr>
            </w:pPr>
            <w:r w:rsidRPr="00665D0A">
              <w:rPr>
                <w:rFonts w:ascii="Palatino Linotype" w:eastAsia="Calibri" w:hAnsi="Palatino Linotype" w:cs="Arial"/>
                <w:b/>
              </w:rPr>
              <w:t>30</w:t>
            </w:r>
          </w:p>
        </w:tc>
        <w:tc>
          <w:tcPr>
            <w:tcW w:w="3686" w:type="dxa"/>
            <w:shd w:val="clear" w:color="auto" w:fill="auto"/>
          </w:tcPr>
          <w:p w14:paraId="1EB740DF" w14:textId="2B35869E" w:rsidR="00D80086" w:rsidRPr="00665D0A" w:rsidRDefault="00971995" w:rsidP="00DF4974">
            <w:pPr>
              <w:spacing w:line="276" w:lineRule="auto"/>
              <w:jc w:val="both"/>
              <w:rPr>
                <w:rFonts w:ascii="Palatino Linotype" w:eastAsia="Calibri" w:hAnsi="Palatino Linotype" w:cs="Arial"/>
              </w:rPr>
            </w:pPr>
            <w:r w:rsidRPr="00665D0A">
              <w:rPr>
                <w:rFonts w:ascii="Palatino Linotype" w:eastAsia="Calibri" w:hAnsi="Palatino Linotype" w:cs="Arial"/>
              </w:rPr>
              <w:t>Z) CONOCER CUANTO GANA (PERCEPCIONES ECONOMICAS) DE LA MAESTRA GILDA GONZALEZ VILLASELÑOR, COMO SECRETARIA GENERAL DEL SINDICATO.</w:t>
            </w:r>
          </w:p>
        </w:tc>
        <w:tc>
          <w:tcPr>
            <w:tcW w:w="2551" w:type="dxa"/>
            <w:shd w:val="clear" w:color="auto" w:fill="auto"/>
          </w:tcPr>
          <w:p w14:paraId="77407EDA" w14:textId="5F4CF7B5" w:rsidR="00D80086" w:rsidRPr="00665D0A" w:rsidRDefault="00971995" w:rsidP="00DF4974">
            <w:pPr>
              <w:spacing w:line="276" w:lineRule="auto"/>
              <w:jc w:val="both"/>
              <w:rPr>
                <w:rFonts w:ascii="Palatino Linotype" w:eastAsia="Calibri" w:hAnsi="Palatino Linotype" w:cs="Arial"/>
              </w:rPr>
            </w:pPr>
            <w:r w:rsidRPr="00665D0A">
              <w:rPr>
                <w:rFonts w:ascii="Palatino Linotype" w:eastAsia="Calibri" w:hAnsi="Palatino Linotype" w:cs="Arial"/>
              </w:rPr>
              <w:t>No se proporciona la información porque no se encuentra regulada como obligación de transparencia.</w:t>
            </w:r>
          </w:p>
        </w:tc>
        <w:tc>
          <w:tcPr>
            <w:tcW w:w="1985" w:type="dxa"/>
            <w:shd w:val="clear" w:color="auto" w:fill="auto"/>
          </w:tcPr>
          <w:p w14:paraId="004F7B38" w14:textId="77777777" w:rsidR="00D80086" w:rsidRPr="00665D0A" w:rsidRDefault="00D80086" w:rsidP="00DF4974">
            <w:pPr>
              <w:spacing w:line="276" w:lineRule="auto"/>
              <w:jc w:val="center"/>
              <w:rPr>
                <w:rFonts w:ascii="Palatino Linotype" w:eastAsia="Calibri" w:hAnsi="Palatino Linotype" w:cs="Arial"/>
              </w:rPr>
            </w:pPr>
          </w:p>
        </w:tc>
      </w:tr>
      <w:tr w:rsidR="00D80086" w:rsidRPr="00665D0A" w14:paraId="43F0416B" w14:textId="77777777" w:rsidTr="005C7656">
        <w:trPr>
          <w:trHeight w:val="573"/>
        </w:trPr>
        <w:tc>
          <w:tcPr>
            <w:tcW w:w="562" w:type="dxa"/>
          </w:tcPr>
          <w:p w14:paraId="0D76B391" w14:textId="730A77EA" w:rsidR="00D80086" w:rsidRPr="00665D0A" w:rsidRDefault="00D80086" w:rsidP="00DF4974">
            <w:pPr>
              <w:spacing w:line="276" w:lineRule="auto"/>
              <w:jc w:val="both"/>
              <w:rPr>
                <w:rFonts w:ascii="Palatino Linotype" w:eastAsia="Calibri" w:hAnsi="Palatino Linotype" w:cs="Arial"/>
                <w:b/>
              </w:rPr>
            </w:pPr>
            <w:r w:rsidRPr="00665D0A">
              <w:rPr>
                <w:rFonts w:ascii="Palatino Linotype" w:eastAsia="Calibri" w:hAnsi="Palatino Linotype" w:cs="Arial"/>
                <w:b/>
              </w:rPr>
              <w:t>31</w:t>
            </w:r>
          </w:p>
        </w:tc>
        <w:tc>
          <w:tcPr>
            <w:tcW w:w="3686" w:type="dxa"/>
            <w:shd w:val="clear" w:color="auto" w:fill="auto"/>
          </w:tcPr>
          <w:p w14:paraId="1DD376A7" w14:textId="06B09DDB" w:rsidR="00D80086" w:rsidRPr="00665D0A" w:rsidRDefault="00413A44" w:rsidP="00DF4974">
            <w:pPr>
              <w:spacing w:line="276" w:lineRule="auto"/>
              <w:jc w:val="both"/>
              <w:rPr>
                <w:rFonts w:ascii="Palatino Linotype" w:eastAsia="Calibri" w:hAnsi="Palatino Linotype" w:cs="Arial"/>
              </w:rPr>
            </w:pPr>
            <w:r w:rsidRPr="00665D0A">
              <w:rPr>
                <w:rFonts w:ascii="Palatino Linotype" w:eastAsia="Calibri" w:hAnsi="Palatino Linotype" w:cs="Arial"/>
              </w:rPr>
              <w:t>ZA) CUAL SERÁ EL COSTO DE LA PREPOSADA QUE YA VIENE, Y LOS GRUPOS MUSICALES CONTRATADOS. INCLUIR DOCUMENTACION QUE LO COMPRUEBE, DE AHÍ DESGLOZAR LAS CANTIDADES QUE APORTAMOS LOS AFILIADOS Y LAS CANTIDADES USADAS CON RECURSO PÚBLICO.</w:t>
            </w:r>
          </w:p>
        </w:tc>
        <w:tc>
          <w:tcPr>
            <w:tcW w:w="2551" w:type="dxa"/>
            <w:shd w:val="clear" w:color="auto" w:fill="auto"/>
          </w:tcPr>
          <w:p w14:paraId="547BA841" w14:textId="092ECF32" w:rsidR="00D80086" w:rsidRPr="00665D0A" w:rsidRDefault="00413A44" w:rsidP="00B0066E">
            <w:pPr>
              <w:spacing w:line="276" w:lineRule="auto"/>
              <w:jc w:val="both"/>
              <w:rPr>
                <w:rFonts w:ascii="Palatino Linotype" w:eastAsia="Calibri" w:hAnsi="Palatino Linotype" w:cs="Arial"/>
              </w:rPr>
            </w:pPr>
            <w:r w:rsidRPr="00665D0A">
              <w:rPr>
                <w:rFonts w:ascii="Palatino Linotype" w:eastAsia="Calibri" w:hAnsi="Palatino Linotype" w:cs="Arial"/>
              </w:rPr>
              <w:t>La preposada no se realiza con recursos públicos, sino los derivados de la venta de boletos, además de que se trata de una invitaci</w:t>
            </w:r>
            <w:r w:rsidR="00D476DE" w:rsidRPr="00665D0A">
              <w:rPr>
                <w:rFonts w:ascii="Palatino Linotype" w:eastAsia="Calibri" w:hAnsi="Palatino Linotype" w:cs="Arial"/>
              </w:rPr>
              <w:t>ón abierta, donde los asistentes acuden de manera voluntaria con su aportación.</w:t>
            </w:r>
          </w:p>
        </w:tc>
        <w:tc>
          <w:tcPr>
            <w:tcW w:w="1985" w:type="dxa"/>
            <w:shd w:val="clear" w:color="auto" w:fill="auto"/>
          </w:tcPr>
          <w:p w14:paraId="26F2994F" w14:textId="7081EEBB" w:rsidR="00D80086" w:rsidRPr="00665D0A" w:rsidRDefault="002D4F9D" w:rsidP="00DF4974">
            <w:pPr>
              <w:spacing w:line="276" w:lineRule="auto"/>
              <w:jc w:val="center"/>
              <w:rPr>
                <w:rFonts w:ascii="Palatino Linotype" w:eastAsia="Calibri" w:hAnsi="Palatino Linotype" w:cs="Arial"/>
              </w:rPr>
            </w:pPr>
            <w:r w:rsidRPr="00665D0A">
              <w:rPr>
                <w:rFonts w:ascii="Palatino Linotype" w:eastAsia="Calibri" w:hAnsi="Palatino Linotype" w:cs="Arial"/>
              </w:rPr>
              <w:t>No entrega información.</w:t>
            </w:r>
          </w:p>
        </w:tc>
      </w:tr>
    </w:tbl>
    <w:p w14:paraId="75FD4158" w14:textId="1DAA2F72" w:rsidR="00C27506" w:rsidRPr="00665D0A" w:rsidRDefault="00C27506" w:rsidP="00652010">
      <w:pPr>
        <w:spacing w:line="360" w:lineRule="auto"/>
        <w:jc w:val="both"/>
        <w:rPr>
          <w:rFonts w:ascii="Palatino Linotype" w:hAnsi="Palatino Linotype" w:cs="Arial"/>
          <w:sz w:val="22"/>
          <w:szCs w:val="22"/>
        </w:rPr>
      </w:pPr>
    </w:p>
    <w:p w14:paraId="64F8D810" w14:textId="2C7DF27D" w:rsidR="002D4F9D" w:rsidRPr="00665D0A" w:rsidRDefault="004E7631" w:rsidP="00652010">
      <w:pPr>
        <w:spacing w:line="360" w:lineRule="auto"/>
        <w:jc w:val="both"/>
        <w:rPr>
          <w:rFonts w:ascii="Palatino Linotype" w:hAnsi="Palatino Linotype" w:cs="Arial"/>
          <w:sz w:val="22"/>
          <w:szCs w:val="22"/>
        </w:rPr>
      </w:pPr>
      <w:r w:rsidRPr="00665D0A">
        <w:rPr>
          <w:rFonts w:ascii="Palatino Linotype" w:hAnsi="Palatino Linotype" w:cs="Arial"/>
          <w:sz w:val="22"/>
          <w:szCs w:val="22"/>
        </w:rPr>
        <w:t>Del</w:t>
      </w:r>
      <w:r w:rsidR="002D4F9D" w:rsidRPr="00665D0A">
        <w:rPr>
          <w:rFonts w:ascii="Palatino Linotype" w:hAnsi="Palatino Linotype" w:cs="Arial"/>
          <w:sz w:val="22"/>
          <w:szCs w:val="22"/>
        </w:rPr>
        <w:t xml:space="preserve"> desglose que se realizó de las diversas solicitudes del Recurrente y las respuestas proporcionadas a cada una por parte del Sindicato</w:t>
      </w:r>
      <w:r w:rsidR="006746E7" w:rsidRPr="00665D0A">
        <w:rPr>
          <w:rFonts w:ascii="Palatino Linotype" w:hAnsi="Palatino Linotype" w:cs="Arial"/>
          <w:sz w:val="22"/>
          <w:szCs w:val="22"/>
        </w:rPr>
        <w:t xml:space="preserve"> </w:t>
      </w:r>
      <w:r w:rsidR="006746E7" w:rsidRPr="00665D0A">
        <w:rPr>
          <w:rFonts w:ascii="Palatino Linotype" w:hAnsi="Palatino Linotype" w:cs="Tahoma"/>
          <w:sz w:val="22"/>
          <w:szCs w:val="22"/>
        </w:rPr>
        <w:t>-</w:t>
      </w:r>
      <w:r w:rsidR="006746E7" w:rsidRPr="00665D0A">
        <w:rPr>
          <w:rFonts w:ascii="Palatino Linotype" w:hAnsi="Palatino Linotype"/>
          <w:sz w:val="22"/>
          <w:szCs w:val="22"/>
        </w:rPr>
        <w:t>Federación de Asociaciones Autónomas de Personal Académico de la Universidad Autónoma del Estado de México (FAAPAUAEM)-</w:t>
      </w:r>
      <w:r w:rsidR="002D4F9D" w:rsidRPr="00665D0A">
        <w:rPr>
          <w:rFonts w:ascii="Palatino Linotype" w:hAnsi="Palatino Linotype" w:cs="Arial"/>
          <w:sz w:val="22"/>
          <w:szCs w:val="22"/>
        </w:rPr>
        <w:t>se advierte que las mismas se pueden agrupar en cuatro apartados, a saber:</w:t>
      </w:r>
    </w:p>
    <w:p w14:paraId="44222E73" w14:textId="77777777" w:rsidR="00652010" w:rsidRPr="00665D0A" w:rsidRDefault="00652010" w:rsidP="00652010">
      <w:pPr>
        <w:spacing w:line="360" w:lineRule="auto"/>
        <w:jc w:val="both"/>
        <w:rPr>
          <w:rFonts w:ascii="Palatino Linotype" w:hAnsi="Palatino Linotype" w:cs="Arial"/>
          <w:sz w:val="22"/>
          <w:szCs w:val="22"/>
        </w:rPr>
      </w:pPr>
    </w:p>
    <w:p w14:paraId="15EA104B" w14:textId="5E846FB1" w:rsidR="00652010" w:rsidRPr="00665D0A" w:rsidRDefault="00652010" w:rsidP="00652010">
      <w:pPr>
        <w:pStyle w:val="Prrafodelista"/>
        <w:numPr>
          <w:ilvl w:val="0"/>
          <w:numId w:val="14"/>
        </w:numPr>
        <w:spacing w:line="360" w:lineRule="auto"/>
        <w:jc w:val="both"/>
        <w:rPr>
          <w:rFonts w:ascii="Palatino Linotype" w:hAnsi="Palatino Linotype" w:cs="Arial"/>
          <w:szCs w:val="22"/>
        </w:rPr>
      </w:pPr>
      <w:r w:rsidRPr="00665D0A">
        <w:rPr>
          <w:rFonts w:ascii="Palatino Linotype" w:hAnsi="Palatino Linotype" w:cs="Arial"/>
          <w:szCs w:val="22"/>
        </w:rPr>
        <w:t>La información que se tiene por atendida porque se entregó</w:t>
      </w:r>
      <w:r w:rsidR="004E7631" w:rsidRPr="00665D0A">
        <w:rPr>
          <w:rFonts w:ascii="Palatino Linotype" w:hAnsi="Palatino Linotype" w:cs="Arial"/>
          <w:szCs w:val="22"/>
        </w:rPr>
        <w:t xml:space="preserve"> y satisface la solicitud del ahora recurrente</w:t>
      </w:r>
      <w:r w:rsidRPr="00665D0A">
        <w:rPr>
          <w:rFonts w:ascii="Palatino Linotype" w:hAnsi="Palatino Linotype" w:cs="Arial"/>
          <w:szCs w:val="22"/>
        </w:rPr>
        <w:t>.</w:t>
      </w:r>
    </w:p>
    <w:p w14:paraId="27E4A706" w14:textId="77777777" w:rsidR="002D4F9D" w:rsidRPr="00665D0A" w:rsidRDefault="002D4F9D" w:rsidP="002D4F9D">
      <w:pPr>
        <w:spacing w:line="360" w:lineRule="auto"/>
        <w:jc w:val="both"/>
        <w:rPr>
          <w:rFonts w:ascii="Palatino Linotype" w:hAnsi="Palatino Linotype" w:cs="Arial"/>
          <w:szCs w:val="22"/>
        </w:rPr>
      </w:pPr>
    </w:p>
    <w:p w14:paraId="73DB3329" w14:textId="0EE0D56C" w:rsidR="00652010" w:rsidRPr="00665D0A" w:rsidRDefault="00652010" w:rsidP="00652010">
      <w:pPr>
        <w:pStyle w:val="Prrafodelista"/>
        <w:numPr>
          <w:ilvl w:val="0"/>
          <w:numId w:val="14"/>
        </w:numPr>
        <w:spacing w:line="360" w:lineRule="auto"/>
        <w:jc w:val="both"/>
        <w:rPr>
          <w:rFonts w:ascii="Palatino Linotype" w:hAnsi="Palatino Linotype" w:cs="Arial"/>
          <w:szCs w:val="22"/>
        </w:rPr>
      </w:pPr>
      <w:r w:rsidRPr="00665D0A">
        <w:rPr>
          <w:rFonts w:ascii="Palatino Linotype" w:hAnsi="Palatino Linotype" w:cs="Arial"/>
          <w:szCs w:val="22"/>
        </w:rPr>
        <w:t xml:space="preserve">La información que </w:t>
      </w:r>
      <w:r w:rsidR="002D4F9D" w:rsidRPr="00665D0A">
        <w:rPr>
          <w:rFonts w:ascii="Palatino Linotype" w:hAnsi="Palatino Linotype" w:cs="Arial"/>
          <w:szCs w:val="22"/>
        </w:rPr>
        <w:t>no es</w:t>
      </w:r>
      <w:r w:rsidRPr="00665D0A">
        <w:rPr>
          <w:rFonts w:ascii="Palatino Linotype" w:hAnsi="Palatino Linotype" w:cs="Arial"/>
          <w:szCs w:val="22"/>
        </w:rPr>
        <w:t xml:space="preserve"> competencia </w:t>
      </w:r>
      <w:r w:rsidR="002D4F9D" w:rsidRPr="00665D0A">
        <w:rPr>
          <w:rFonts w:ascii="Palatino Linotype" w:hAnsi="Palatino Linotype" w:cs="Arial"/>
          <w:szCs w:val="22"/>
        </w:rPr>
        <w:t>del Sindicato</w:t>
      </w:r>
      <w:r w:rsidR="006746E7" w:rsidRPr="00665D0A">
        <w:rPr>
          <w:rFonts w:ascii="Palatino Linotype" w:hAnsi="Palatino Linotype" w:cs="Arial"/>
          <w:szCs w:val="22"/>
        </w:rPr>
        <w:t xml:space="preserve"> </w:t>
      </w:r>
      <w:r w:rsidR="006746E7" w:rsidRPr="00665D0A">
        <w:rPr>
          <w:rFonts w:ascii="Palatino Linotype" w:hAnsi="Palatino Linotype" w:cs="Tahoma"/>
          <w:szCs w:val="22"/>
        </w:rPr>
        <w:t>-</w:t>
      </w:r>
      <w:r w:rsidR="006746E7" w:rsidRPr="00665D0A">
        <w:rPr>
          <w:rFonts w:ascii="Palatino Linotype" w:hAnsi="Palatino Linotype"/>
          <w:szCs w:val="22"/>
        </w:rPr>
        <w:t xml:space="preserve">Federación de Asociaciones Autónomas de Personal Académico de la Universidad Autónoma del Estado de </w:t>
      </w:r>
      <w:r w:rsidR="006746E7" w:rsidRPr="00665D0A">
        <w:rPr>
          <w:rFonts w:ascii="Palatino Linotype" w:hAnsi="Palatino Linotype"/>
          <w:szCs w:val="22"/>
        </w:rPr>
        <w:lastRenderedPageBreak/>
        <w:t>México (FAAPAUAEM)-</w:t>
      </w:r>
      <w:r w:rsidR="004E7631" w:rsidRPr="00665D0A">
        <w:rPr>
          <w:rFonts w:ascii="Palatino Linotype" w:hAnsi="Palatino Linotype" w:cs="Arial"/>
          <w:szCs w:val="22"/>
        </w:rPr>
        <w:t>, por lo que no es posible que se entregue al no obrar en sus archivos</w:t>
      </w:r>
      <w:r w:rsidRPr="00665D0A">
        <w:rPr>
          <w:rFonts w:ascii="Palatino Linotype" w:hAnsi="Palatino Linotype" w:cs="Arial"/>
          <w:szCs w:val="22"/>
        </w:rPr>
        <w:t>.</w:t>
      </w:r>
    </w:p>
    <w:p w14:paraId="5CD9F44D" w14:textId="77777777" w:rsidR="004E7631" w:rsidRPr="00665D0A" w:rsidRDefault="004E7631" w:rsidP="004E7631">
      <w:pPr>
        <w:pStyle w:val="Prrafodelista"/>
        <w:rPr>
          <w:rFonts w:ascii="Palatino Linotype" w:hAnsi="Palatino Linotype" w:cs="Arial"/>
          <w:szCs w:val="22"/>
        </w:rPr>
      </w:pPr>
    </w:p>
    <w:p w14:paraId="511710ED" w14:textId="6CB4E2CA" w:rsidR="002D4F9D" w:rsidRPr="00665D0A" w:rsidRDefault="002D4F9D" w:rsidP="00652010">
      <w:pPr>
        <w:pStyle w:val="Prrafodelista"/>
        <w:numPr>
          <w:ilvl w:val="0"/>
          <w:numId w:val="14"/>
        </w:numPr>
        <w:spacing w:line="360" w:lineRule="auto"/>
        <w:jc w:val="both"/>
        <w:rPr>
          <w:rFonts w:ascii="Palatino Linotype" w:hAnsi="Palatino Linotype" w:cs="Arial"/>
          <w:szCs w:val="22"/>
        </w:rPr>
      </w:pPr>
      <w:r w:rsidRPr="00665D0A">
        <w:rPr>
          <w:rFonts w:ascii="Palatino Linotype" w:hAnsi="Palatino Linotype" w:cs="Arial"/>
          <w:szCs w:val="22"/>
        </w:rPr>
        <w:t>La información de naturaleza pública,</w:t>
      </w:r>
      <w:r w:rsidR="004E7631" w:rsidRPr="00665D0A">
        <w:rPr>
          <w:rFonts w:ascii="Palatino Linotype" w:hAnsi="Palatino Linotype" w:cs="Arial"/>
          <w:szCs w:val="22"/>
        </w:rPr>
        <w:t xml:space="preserve"> así como aquella</w:t>
      </w:r>
      <w:r w:rsidRPr="00665D0A">
        <w:rPr>
          <w:rFonts w:ascii="Palatino Linotype" w:hAnsi="Palatino Linotype" w:cs="Arial"/>
          <w:szCs w:val="22"/>
        </w:rPr>
        <w:t xml:space="preserve"> identificada com</w:t>
      </w:r>
      <w:r w:rsidR="004E7631" w:rsidRPr="00665D0A">
        <w:rPr>
          <w:rFonts w:ascii="Palatino Linotype" w:hAnsi="Palatino Linotype" w:cs="Arial"/>
          <w:szCs w:val="22"/>
        </w:rPr>
        <w:t>o Obligaciones de Transparencia, que debe ser entregada al Recurrente.</w:t>
      </w:r>
    </w:p>
    <w:p w14:paraId="24B6EDEC" w14:textId="77777777" w:rsidR="002D4F9D" w:rsidRPr="00665D0A" w:rsidRDefault="002D4F9D" w:rsidP="002D4F9D">
      <w:pPr>
        <w:pStyle w:val="Prrafodelista"/>
        <w:spacing w:line="360" w:lineRule="auto"/>
        <w:jc w:val="both"/>
        <w:rPr>
          <w:rFonts w:ascii="Palatino Linotype" w:hAnsi="Palatino Linotype" w:cs="Arial"/>
          <w:szCs w:val="22"/>
        </w:rPr>
      </w:pPr>
    </w:p>
    <w:p w14:paraId="3A157817" w14:textId="53F1FAB0" w:rsidR="00652010" w:rsidRPr="00665D0A" w:rsidRDefault="00652010" w:rsidP="00652010">
      <w:pPr>
        <w:pStyle w:val="Prrafodelista"/>
        <w:numPr>
          <w:ilvl w:val="0"/>
          <w:numId w:val="14"/>
        </w:numPr>
        <w:spacing w:line="360" w:lineRule="auto"/>
        <w:jc w:val="both"/>
        <w:rPr>
          <w:rFonts w:ascii="Palatino Linotype" w:hAnsi="Palatino Linotype" w:cs="Arial"/>
          <w:szCs w:val="22"/>
        </w:rPr>
      </w:pPr>
      <w:r w:rsidRPr="00665D0A">
        <w:rPr>
          <w:rFonts w:ascii="Palatino Linotype" w:hAnsi="Palatino Linotype" w:cs="Arial"/>
          <w:szCs w:val="22"/>
        </w:rPr>
        <w:t>La información que forma parte d</w:t>
      </w:r>
      <w:r w:rsidR="002D4F9D" w:rsidRPr="00665D0A">
        <w:rPr>
          <w:rFonts w:ascii="Palatino Linotype" w:hAnsi="Palatino Linotype" w:cs="Arial"/>
          <w:szCs w:val="22"/>
        </w:rPr>
        <w:t xml:space="preserve">e la vida interna del Sindicato </w:t>
      </w:r>
      <w:r w:rsidR="006746E7" w:rsidRPr="00665D0A">
        <w:rPr>
          <w:rFonts w:ascii="Palatino Linotype" w:hAnsi="Palatino Linotype" w:cs="Tahoma"/>
          <w:szCs w:val="22"/>
        </w:rPr>
        <w:t>-</w:t>
      </w:r>
      <w:r w:rsidR="006746E7" w:rsidRPr="00665D0A">
        <w:rPr>
          <w:rFonts w:ascii="Palatino Linotype" w:hAnsi="Palatino Linotype"/>
          <w:szCs w:val="22"/>
        </w:rPr>
        <w:t xml:space="preserve">Federación de Asociaciones Autónomas de Personal Académico de la Universidad Autónoma del Estado de México (FAAPAUAEM)- </w:t>
      </w:r>
      <w:r w:rsidR="002D4F9D" w:rsidRPr="00665D0A">
        <w:rPr>
          <w:rFonts w:ascii="Palatino Linotype" w:hAnsi="Palatino Linotype" w:cs="Arial"/>
          <w:szCs w:val="22"/>
        </w:rPr>
        <w:t xml:space="preserve">y </w:t>
      </w:r>
      <w:r w:rsidR="004E7631" w:rsidRPr="00665D0A">
        <w:rPr>
          <w:rFonts w:ascii="Palatino Linotype" w:hAnsi="Palatino Linotype" w:cs="Arial"/>
          <w:szCs w:val="22"/>
        </w:rPr>
        <w:t>que no es de escrutinio público, por lo que no procede su entrega.</w:t>
      </w:r>
    </w:p>
    <w:p w14:paraId="2017A301" w14:textId="77777777" w:rsidR="004E7631" w:rsidRPr="00665D0A" w:rsidRDefault="004E7631" w:rsidP="004E7631">
      <w:pPr>
        <w:pStyle w:val="Prrafodelista"/>
        <w:rPr>
          <w:rFonts w:ascii="Palatino Linotype" w:hAnsi="Palatino Linotype" w:cs="Arial"/>
          <w:szCs w:val="22"/>
        </w:rPr>
      </w:pPr>
    </w:p>
    <w:p w14:paraId="65122B13" w14:textId="1DC4BCEA" w:rsidR="004E7631" w:rsidRPr="00665D0A" w:rsidRDefault="004E7631" w:rsidP="004E7631">
      <w:pPr>
        <w:spacing w:line="360" w:lineRule="auto"/>
        <w:jc w:val="both"/>
        <w:rPr>
          <w:rFonts w:ascii="Palatino Linotype" w:hAnsi="Palatino Linotype" w:cs="Arial"/>
          <w:szCs w:val="22"/>
        </w:rPr>
      </w:pPr>
      <w:r w:rsidRPr="00665D0A">
        <w:rPr>
          <w:rFonts w:ascii="Palatino Linotype" w:hAnsi="Palatino Linotype" w:cs="Arial"/>
          <w:szCs w:val="22"/>
        </w:rPr>
        <w:t>En este sentido, el análisis de la solicitud de información se desglosará de acuerdo a los cuatro grandes apartados descritos:</w:t>
      </w:r>
    </w:p>
    <w:p w14:paraId="33B291FC" w14:textId="77777777" w:rsidR="00A87064" w:rsidRPr="00665D0A" w:rsidRDefault="00A87064" w:rsidP="00A87064">
      <w:pPr>
        <w:spacing w:line="360" w:lineRule="auto"/>
        <w:jc w:val="both"/>
        <w:rPr>
          <w:rFonts w:ascii="Palatino Linotype" w:hAnsi="Palatino Linotype" w:cs="Arial"/>
          <w:szCs w:val="22"/>
        </w:rPr>
      </w:pPr>
    </w:p>
    <w:p w14:paraId="51867CD9" w14:textId="1F902DA2" w:rsidR="00A87064" w:rsidRPr="00665D0A" w:rsidRDefault="00A87064" w:rsidP="00A87064">
      <w:pPr>
        <w:pStyle w:val="Prrafodelista"/>
        <w:numPr>
          <w:ilvl w:val="0"/>
          <w:numId w:val="15"/>
        </w:numPr>
        <w:spacing w:line="360" w:lineRule="auto"/>
        <w:jc w:val="both"/>
        <w:rPr>
          <w:rFonts w:ascii="Palatino Linotype" w:hAnsi="Palatino Linotype" w:cs="Arial"/>
          <w:b/>
          <w:szCs w:val="22"/>
        </w:rPr>
      </w:pPr>
      <w:r w:rsidRPr="00665D0A">
        <w:rPr>
          <w:rFonts w:ascii="Palatino Linotype" w:hAnsi="Palatino Linotype" w:cs="Arial"/>
          <w:b/>
          <w:szCs w:val="22"/>
        </w:rPr>
        <w:t>Análisis de la información que se tiene por atendida porque ya se entregó</w:t>
      </w:r>
      <w:r w:rsidR="004E7631" w:rsidRPr="00665D0A">
        <w:rPr>
          <w:rFonts w:ascii="Palatino Linotype" w:hAnsi="Palatino Linotype" w:cs="Arial"/>
          <w:b/>
          <w:szCs w:val="22"/>
        </w:rPr>
        <w:t xml:space="preserve"> en la respuesta original y satisface la solicitud de Recurrente</w:t>
      </w:r>
      <w:r w:rsidRPr="00665D0A">
        <w:rPr>
          <w:rFonts w:ascii="Palatino Linotype" w:hAnsi="Palatino Linotype" w:cs="Arial"/>
          <w:b/>
          <w:szCs w:val="22"/>
        </w:rPr>
        <w:t>.</w:t>
      </w:r>
    </w:p>
    <w:p w14:paraId="7BED8D66" w14:textId="77777777" w:rsidR="00A87064" w:rsidRPr="00665D0A" w:rsidRDefault="00A87064" w:rsidP="00A87064">
      <w:pPr>
        <w:spacing w:line="360" w:lineRule="auto"/>
        <w:jc w:val="both"/>
        <w:rPr>
          <w:rFonts w:ascii="Palatino Linotype" w:hAnsi="Palatino Linotype" w:cs="Tahoma"/>
          <w:sz w:val="22"/>
          <w:szCs w:val="22"/>
        </w:rPr>
      </w:pPr>
    </w:p>
    <w:p w14:paraId="32B7805D" w14:textId="77777777" w:rsidR="00AE6767" w:rsidRPr="00665D0A" w:rsidRDefault="00652010" w:rsidP="00A87064">
      <w:pPr>
        <w:spacing w:line="360" w:lineRule="auto"/>
        <w:jc w:val="both"/>
        <w:rPr>
          <w:rFonts w:ascii="Palatino Linotype" w:hAnsi="Palatino Linotype" w:cs="Tahoma"/>
          <w:sz w:val="22"/>
          <w:szCs w:val="22"/>
        </w:rPr>
      </w:pPr>
      <w:r w:rsidRPr="00665D0A">
        <w:rPr>
          <w:rFonts w:ascii="Palatino Linotype" w:hAnsi="Palatino Linotype" w:cs="Tahoma"/>
          <w:sz w:val="22"/>
          <w:szCs w:val="22"/>
        </w:rPr>
        <w:t>Por lo que hace a los puntos</w:t>
      </w:r>
      <w:r w:rsidR="00AE6767" w:rsidRPr="00665D0A">
        <w:rPr>
          <w:rFonts w:ascii="Palatino Linotype" w:hAnsi="Palatino Linotype" w:cs="Tahoma"/>
          <w:sz w:val="22"/>
          <w:szCs w:val="22"/>
        </w:rPr>
        <w:t>:</w:t>
      </w:r>
    </w:p>
    <w:p w14:paraId="53D242E9" w14:textId="77777777" w:rsidR="003E5D85" w:rsidRPr="00665D0A" w:rsidRDefault="003E5D85" w:rsidP="00A87064">
      <w:pPr>
        <w:spacing w:line="360" w:lineRule="auto"/>
        <w:jc w:val="both"/>
        <w:rPr>
          <w:rFonts w:ascii="Palatino Linotype" w:hAnsi="Palatino Linotype" w:cs="Tahoma"/>
          <w:sz w:val="22"/>
          <w:szCs w:val="22"/>
        </w:rPr>
      </w:pPr>
    </w:p>
    <w:p w14:paraId="458E5FAC" w14:textId="08C7173F" w:rsidR="00AE6767" w:rsidRPr="00665D0A" w:rsidRDefault="00652010" w:rsidP="00545CEC">
      <w:pPr>
        <w:pStyle w:val="Prrafodelista"/>
        <w:numPr>
          <w:ilvl w:val="0"/>
          <w:numId w:val="16"/>
        </w:numPr>
        <w:spacing w:line="360" w:lineRule="auto"/>
        <w:jc w:val="both"/>
        <w:rPr>
          <w:rFonts w:ascii="Palatino Linotype" w:hAnsi="Palatino Linotype" w:cs="Tahoma"/>
          <w:szCs w:val="22"/>
        </w:rPr>
      </w:pPr>
      <w:r w:rsidRPr="00665D0A">
        <w:rPr>
          <w:rFonts w:ascii="Palatino Linotype" w:hAnsi="Palatino Linotype" w:cs="Tahoma"/>
          <w:b/>
          <w:szCs w:val="22"/>
        </w:rPr>
        <w:t>1</w:t>
      </w:r>
      <w:r w:rsidR="005A3CA7" w:rsidRPr="00665D0A">
        <w:rPr>
          <w:rFonts w:ascii="Palatino Linotype" w:hAnsi="Palatino Linotype" w:cs="Tahoma"/>
          <w:b/>
          <w:szCs w:val="22"/>
        </w:rPr>
        <w:t xml:space="preserve"> </w:t>
      </w:r>
      <w:r w:rsidR="005A3CA7" w:rsidRPr="00665D0A">
        <w:rPr>
          <w:rFonts w:ascii="Palatino Linotype" w:hAnsi="Palatino Linotype" w:cs="Tahoma"/>
          <w:szCs w:val="22"/>
        </w:rPr>
        <w:t xml:space="preserve">(En cuanto a </w:t>
      </w:r>
      <w:r w:rsidR="005A3CA7" w:rsidRPr="00665D0A">
        <w:rPr>
          <w:rFonts w:ascii="Palatino Linotype" w:hAnsi="Palatino Linotype" w:cs="Tahoma"/>
          <w:i/>
          <w:szCs w:val="22"/>
        </w:rPr>
        <w:t xml:space="preserve">curriculum vitae) </w:t>
      </w:r>
      <w:r w:rsidR="005A3CA7" w:rsidRPr="00665D0A">
        <w:rPr>
          <w:rFonts w:ascii="Palatino Linotype" w:hAnsi="Palatino Linotype" w:cs="Tahoma"/>
          <w:szCs w:val="22"/>
        </w:rPr>
        <w:t>del personal administrativo del Sindicato que corresponde al Comité Ejecutivo</w:t>
      </w:r>
      <w:r w:rsidR="007C352B" w:rsidRPr="00665D0A">
        <w:rPr>
          <w:rFonts w:ascii="Palatino Linotype" w:hAnsi="Palatino Linotype" w:cs="Tahoma"/>
          <w:szCs w:val="22"/>
        </w:rPr>
        <w:t>; horario laboral del Sindicato</w:t>
      </w:r>
      <w:r w:rsidR="00AE6767" w:rsidRPr="00665D0A">
        <w:rPr>
          <w:rFonts w:ascii="Palatino Linotype" w:hAnsi="Palatino Linotype" w:cs="Tahoma"/>
          <w:szCs w:val="22"/>
        </w:rPr>
        <w:t>;</w:t>
      </w:r>
      <w:r w:rsidRPr="00665D0A">
        <w:rPr>
          <w:rFonts w:ascii="Palatino Linotype" w:hAnsi="Palatino Linotype" w:cs="Tahoma"/>
          <w:szCs w:val="22"/>
        </w:rPr>
        <w:t xml:space="preserve"> </w:t>
      </w:r>
    </w:p>
    <w:p w14:paraId="62311179" w14:textId="699CA8EB" w:rsidR="00AE6767" w:rsidRPr="00665D0A" w:rsidRDefault="00652010" w:rsidP="00545CEC">
      <w:pPr>
        <w:pStyle w:val="Prrafodelista"/>
        <w:numPr>
          <w:ilvl w:val="0"/>
          <w:numId w:val="16"/>
        </w:numPr>
        <w:spacing w:line="360" w:lineRule="auto"/>
        <w:jc w:val="both"/>
        <w:rPr>
          <w:rFonts w:ascii="Palatino Linotype" w:hAnsi="Palatino Linotype" w:cs="Tahoma"/>
          <w:szCs w:val="22"/>
        </w:rPr>
      </w:pPr>
      <w:r w:rsidRPr="00665D0A">
        <w:rPr>
          <w:rFonts w:ascii="Palatino Linotype" w:hAnsi="Palatino Linotype" w:cs="Tahoma"/>
          <w:b/>
          <w:szCs w:val="22"/>
        </w:rPr>
        <w:t>3</w:t>
      </w:r>
      <w:r w:rsidR="005A3CA7" w:rsidRPr="00665D0A">
        <w:rPr>
          <w:rFonts w:ascii="Palatino Linotype" w:hAnsi="Palatino Linotype" w:cs="Tahoma"/>
          <w:b/>
          <w:szCs w:val="22"/>
        </w:rPr>
        <w:t xml:space="preserve"> </w:t>
      </w:r>
      <w:r w:rsidR="005A3CA7" w:rsidRPr="00665D0A">
        <w:rPr>
          <w:rFonts w:ascii="Palatino Linotype" w:hAnsi="Palatino Linotype" w:cs="Tahoma"/>
          <w:szCs w:val="22"/>
        </w:rPr>
        <w:t>(padrón de afiliados de 2015 a 2018)</w:t>
      </w:r>
      <w:r w:rsidR="00545CEC" w:rsidRPr="00665D0A">
        <w:rPr>
          <w:rFonts w:ascii="Palatino Linotype" w:hAnsi="Palatino Linotype" w:cs="Tahoma"/>
          <w:szCs w:val="22"/>
        </w:rPr>
        <w:t>;</w:t>
      </w:r>
    </w:p>
    <w:p w14:paraId="1A4A9E02" w14:textId="3A091C35" w:rsidR="00545CEC" w:rsidRPr="00665D0A" w:rsidRDefault="00AE6767" w:rsidP="00545CEC">
      <w:pPr>
        <w:pStyle w:val="Prrafodelista"/>
        <w:numPr>
          <w:ilvl w:val="0"/>
          <w:numId w:val="16"/>
        </w:numPr>
        <w:spacing w:line="360" w:lineRule="auto"/>
        <w:jc w:val="both"/>
        <w:rPr>
          <w:rFonts w:ascii="Palatino Linotype" w:hAnsi="Palatino Linotype" w:cs="Tahoma"/>
          <w:szCs w:val="22"/>
        </w:rPr>
      </w:pPr>
      <w:r w:rsidRPr="00665D0A">
        <w:rPr>
          <w:rFonts w:ascii="Palatino Linotype" w:hAnsi="Palatino Linotype" w:cs="Tahoma"/>
          <w:b/>
          <w:szCs w:val="22"/>
        </w:rPr>
        <w:t>26</w:t>
      </w:r>
      <w:r w:rsidRPr="00665D0A">
        <w:rPr>
          <w:rFonts w:ascii="Palatino Linotype" w:hAnsi="Palatino Linotype" w:cs="Tahoma"/>
          <w:szCs w:val="22"/>
        </w:rPr>
        <w:t xml:space="preserve"> (personas encargadas de recibir recursos públicos)</w:t>
      </w:r>
      <w:r w:rsidR="00652010" w:rsidRPr="00665D0A">
        <w:rPr>
          <w:rFonts w:ascii="Palatino Linotype" w:hAnsi="Palatino Linotype" w:cs="Tahoma"/>
          <w:szCs w:val="22"/>
        </w:rPr>
        <w:t xml:space="preserve"> </w:t>
      </w:r>
      <w:r w:rsidR="00545CEC" w:rsidRPr="00665D0A">
        <w:rPr>
          <w:rFonts w:ascii="Palatino Linotype" w:hAnsi="Palatino Linotype" w:cs="Tahoma"/>
          <w:szCs w:val="22"/>
        </w:rPr>
        <w:t>y,</w:t>
      </w:r>
    </w:p>
    <w:p w14:paraId="4F9BB620" w14:textId="77777777" w:rsidR="00545CEC" w:rsidRPr="00665D0A" w:rsidRDefault="00545CEC" w:rsidP="00545CEC">
      <w:pPr>
        <w:pStyle w:val="Prrafodelista"/>
        <w:numPr>
          <w:ilvl w:val="0"/>
          <w:numId w:val="16"/>
        </w:numPr>
        <w:spacing w:line="360" w:lineRule="auto"/>
        <w:jc w:val="both"/>
        <w:rPr>
          <w:rFonts w:ascii="Palatino Linotype" w:hAnsi="Palatino Linotype" w:cs="Tahoma"/>
          <w:szCs w:val="22"/>
        </w:rPr>
      </w:pPr>
      <w:r w:rsidRPr="00665D0A">
        <w:rPr>
          <w:rFonts w:ascii="Palatino Linotype" w:hAnsi="Palatino Linotype" w:cs="Tahoma"/>
          <w:b/>
          <w:szCs w:val="22"/>
        </w:rPr>
        <w:t>27</w:t>
      </w:r>
      <w:r w:rsidRPr="00665D0A">
        <w:rPr>
          <w:rFonts w:ascii="Palatino Linotype" w:hAnsi="Palatino Linotype" w:cs="Tahoma"/>
          <w:szCs w:val="22"/>
        </w:rPr>
        <w:t xml:space="preserve"> (certificación del Titular de la Unidad de Transparencia)</w:t>
      </w:r>
    </w:p>
    <w:p w14:paraId="0A8BF91F" w14:textId="1C15280A" w:rsidR="00545CEC" w:rsidRPr="00665D0A" w:rsidRDefault="00545CEC" w:rsidP="00A87064">
      <w:pPr>
        <w:spacing w:line="360" w:lineRule="auto"/>
        <w:jc w:val="both"/>
        <w:rPr>
          <w:rFonts w:ascii="Palatino Linotype" w:hAnsi="Palatino Linotype" w:cs="Tahoma"/>
          <w:sz w:val="22"/>
          <w:szCs w:val="22"/>
        </w:rPr>
      </w:pPr>
      <w:r w:rsidRPr="00665D0A">
        <w:rPr>
          <w:rFonts w:ascii="Palatino Linotype" w:hAnsi="Palatino Linotype" w:cs="Tahoma"/>
          <w:sz w:val="22"/>
          <w:szCs w:val="22"/>
        </w:rPr>
        <w:lastRenderedPageBreak/>
        <w:t>Esta información se tiene por atendida porque se entregó la información solicitada, es de señalar, por lo que hace al certificado del Titular de la Unidad de Transparencia, indicó que no cuenta con dicho documento, bajo el argumento de que no se le ha dirigido una convocatoria.</w:t>
      </w:r>
    </w:p>
    <w:p w14:paraId="12E2A65E" w14:textId="77777777" w:rsidR="00545CEC" w:rsidRPr="00665D0A" w:rsidRDefault="00545CEC" w:rsidP="00A87064">
      <w:pPr>
        <w:spacing w:line="360" w:lineRule="auto"/>
        <w:jc w:val="both"/>
        <w:rPr>
          <w:rFonts w:ascii="Palatino Linotype" w:hAnsi="Palatino Linotype" w:cs="Tahoma"/>
          <w:sz w:val="22"/>
          <w:szCs w:val="22"/>
        </w:rPr>
      </w:pPr>
    </w:p>
    <w:p w14:paraId="72ADC17A" w14:textId="598A05C2" w:rsidR="00545CEC" w:rsidRPr="00665D0A" w:rsidRDefault="00545CEC" w:rsidP="009C2870">
      <w:pPr>
        <w:spacing w:line="360" w:lineRule="auto"/>
        <w:jc w:val="both"/>
        <w:rPr>
          <w:rFonts w:ascii="Palatino Linotype" w:hAnsi="Palatino Linotype" w:cs="Tahoma"/>
          <w:sz w:val="22"/>
          <w:szCs w:val="22"/>
        </w:rPr>
      </w:pPr>
      <w:r w:rsidRPr="00665D0A">
        <w:rPr>
          <w:rFonts w:ascii="Palatino Linotype" w:hAnsi="Palatino Linotype" w:cs="Tahoma"/>
          <w:sz w:val="22"/>
          <w:szCs w:val="22"/>
        </w:rPr>
        <w:t xml:space="preserve">Al respecto, si bien es cierto que el artículo 57, fracción I, de la </w:t>
      </w:r>
      <w:r w:rsidRPr="00665D0A">
        <w:rPr>
          <w:rFonts w:ascii="Palatino Linotype" w:hAnsi="Palatino Linotype" w:cs="Tahoma"/>
          <w:sz w:val="22"/>
          <w:szCs w:val="22"/>
          <w:lang w:val="es-ES"/>
        </w:rPr>
        <w:t>Ley de Transparencia y Acceso a la Información Pública del Estado de México y Municipios</w:t>
      </w:r>
      <w:r w:rsidRPr="00665D0A">
        <w:rPr>
          <w:rFonts w:ascii="Palatino Linotype" w:hAnsi="Palatino Linotype" w:cs="Tahoma"/>
          <w:sz w:val="22"/>
          <w:szCs w:val="22"/>
        </w:rPr>
        <w:t xml:space="preserve">, establece que los titulares de Unidad deben contar con certificación, </w:t>
      </w:r>
      <w:r w:rsidR="00755F39" w:rsidRPr="00665D0A">
        <w:rPr>
          <w:rFonts w:ascii="Palatino Linotype" w:hAnsi="Palatino Linotype" w:cs="Tahoma"/>
          <w:sz w:val="22"/>
          <w:szCs w:val="22"/>
        </w:rPr>
        <w:t xml:space="preserve">ello sólo está marcado como obligatorio para </w:t>
      </w:r>
      <w:r w:rsidR="00755F39" w:rsidRPr="00665D0A">
        <w:rPr>
          <w:rFonts w:ascii="Palatino Linotype" w:hAnsi="Palatino Linotype" w:cs="Tahoma"/>
          <w:i/>
          <w:sz w:val="22"/>
          <w:szCs w:val="22"/>
        </w:rPr>
        <w:t>entidades gubernamentales estatales y los municipios</w:t>
      </w:r>
      <w:r w:rsidR="00755F39" w:rsidRPr="00665D0A">
        <w:rPr>
          <w:rFonts w:ascii="Palatino Linotype" w:hAnsi="Palatino Linotype" w:cs="Tahoma"/>
          <w:sz w:val="22"/>
          <w:szCs w:val="22"/>
        </w:rPr>
        <w:t xml:space="preserve">. Asimismo, se precisa que </w:t>
      </w:r>
      <w:r w:rsidRPr="00665D0A">
        <w:rPr>
          <w:rFonts w:ascii="Palatino Linotype" w:hAnsi="Palatino Linotype" w:cs="Tahoma"/>
          <w:sz w:val="22"/>
          <w:szCs w:val="22"/>
        </w:rPr>
        <w:t xml:space="preserve">este Instituto comenzó los procesos de certificación con dos convocatorias, la primera </w:t>
      </w:r>
      <w:r w:rsidR="009C2870" w:rsidRPr="00665D0A">
        <w:rPr>
          <w:rFonts w:ascii="Palatino Linotype" w:hAnsi="Palatino Linotype" w:cs="Tahoma"/>
          <w:sz w:val="22"/>
          <w:szCs w:val="22"/>
        </w:rPr>
        <w:t xml:space="preserve">fue una Convocatoria </w:t>
      </w:r>
      <w:r w:rsidRPr="00665D0A">
        <w:rPr>
          <w:rFonts w:ascii="Palatino Linotype" w:hAnsi="Palatino Linotype" w:cs="Tahoma"/>
          <w:sz w:val="22"/>
          <w:szCs w:val="22"/>
        </w:rPr>
        <w:t xml:space="preserve">abierta dirigida a </w:t>
      </w:r>
      <w:r w:rsidR="009C2870" w:rsidRPr="00665D0A">
        <w:rPr>
          <w:rFonts w:ascii="Palatino Linotype" w:hAnsi="Palatino Linotype" w:cs="Tahoma"/>
          <w:sz w:val="22"/>
          <w:szCs w:val="22"/>
        </w:rPr>
        <w:t xml:space="preserve">todos </w:t>
      </w:r>
      <w:r w:rsidRPr="00665D0A">
        <w:rPr>
          <w:rFonts w:ascii="Palatino Linotype" w:hAnsi="Palatino Linotype" w:cs="Tahoma"/>
          <w:sz w:val="22"/>
          <w:szCs w:val="22"/>
        </w:rPr>
        <w:t>los Titulares de la Unidades de Transparencia</w:t>
      </w:r>
      <w:r w:rsidR="009C2870" w:rsidRPr="00665D0A">
        <w:rPr>
          <w:rFonts w:ascii="Palatino Linotype" w:hAnsi="Palatino Linotype" w:cs="Tahoma"/>
          <w:sz w:val="22"/>
          <w:szCs w:val="22"/>
        </w:rPr>
        <w:t xml:space="preserve"> (Convocatoria para el Proceso de Certificación de Titulares de las Unidades de Transparencia de los Sujetos Obligados, así como a Servidores Públicos Estatales y Municipales)</w:t>
      </w:r>
      <w:r w:rsidRPr="00665D0A">
        <w:rPr>
          <w:rFonts w:ascii="Palatino Linotype" w:hAnsi="Palatino Linotype" w:cs="Tahoma"/>
          <w:sz w:val="22"/>
          <w:szCs w:val="22"/>
        </w:rPr>
        <w:t>, publica</w:t>
      </w:r>
      <w:r w:rsidR="009C2870" w:rsidRPr="00665D0A">
        <w:rPr>
          <w:rFonts w:ascii="Palatino Linotype" w:hAnsi="Palatino Linotype" w:cs="Tahoma"/>
          <w:sz w:val="22"/>
          <w:szCs w:val="22"/>
        </w:rPr>
        <w:t xml:space="preserve">da el quince de agosto de dos mil dieciocho </w:t>
      </w:r>
      <w:r w:rsidRPr="00665D0A">
        <w:rPr>
          <w:rFonts w:ascii="Palatino Linotype" w:hAnsi="Palatino Linotype" w:cs="Tahoma"/>
          <w:sz w:val="22"/>
          <w:szCs w:val="22"/>
        </w:rPr>
        <w:t xml:space="preserve">en el Periódico Oficial  </w:t>
      </w:r>
      <w:r w:rsidRPr="00665D0A">
        <w:rPr>
          <w:rFonts w:ascii="Palatino Linotype" w:hAnsi="Palatino Linotype" w:cs="Tahoma"/>
          <w:i/>
          <w:sz w:val="22"/>
          <w:szCs w:val="22"/>
        </w:rPr>
        <w:t>Gaceta de Gobierno</w:t>
      </w:r>
      <w:r w:rsidRPr="00665D0A">
        <w:rPr>
          <w:rFonts w:ascii="Palatino Linotype" w:hAnsi="Palatino Linotype" w:cs="Tahoma"/>
          <w:sz w:val="22"/>
          <w:szCs w:val="22"/>
        </w:rPr>
        <w:t>, y en la página electrónica de este Instituto.</w:t>
      </w:r>
    </w:p>
    <w:p w14:paraId="2C2B1C82" w14:textId="77777777" w:rsidR="00545CEC" w:rsidRPr="00665D0A" w:rsidRDefault="00545CEC" w:rsidP="00A87064">
      <w:pPr>
        <w:spacing w:line="360" w:lineRule="auto"/>
        <w:jc w:val="both"/>
        <w:rPr>
          <w:rFonts w:ascii="Palatino Linotype" w:hAnsi="Palatino Linotype" w:cs="Tahoma"/>
          <w:sz w:val="22"/>
          <w:szCs w:val="22"/>
        </w:rPr>
      </w:pPr>
    </w:p>
    <w:p w14:paraId="22F4F445" w14:textId="3627949B" w:rsidR="00545CEC" w:rsidRPr="00665D0A" w:rsidRDefault="00545CEC" w:rsidP="00A87064">
      <w:pPr>
        <w:spacing w:line="360" w:lineRule="auto"/>
        <w:jc w:val="both"/>
        <w:rPr>
          <w:rFonts w:ascii="Palatino Linotype" w:hAnsi="Palatino Linotype" w:cs="Tahoma"/>
          <w:sz w:val="22"/>
          <w:szCs w:val="22"/>
        </w:rPr>
      </w:pPr>
      <w:r w:rsidRPr="00665D0A">
        <w:rPr>
          <w:rFonts w:ascii="Palatino Linotype" w:hAnsi="Palatino Linotype" w:cs="Tahoma"/>
          <w:sz w:val="22"/>
          <w:szCs w:val="22"/>
        </w:rPr>
        <w:t>Por lo anterior, si bien, se tiene por atendido que a la fecha de la solicitud y de la emisión de la presente solicitud</w:t>
      </w:r>
      <w:r w:rsidR="009C2870" w:rsidRPr="00665D0A">
        <w:rPr>
          <w:rFonts w:ascii="Palatino Linotype" w:hAnsi="Palatino Linotype" w:cs="Tahoma"/>
          <w:sz w:val="22"/>
          <w:szCs w:val="22"/>
        </w:rPr>
        <w:t>, el Titular de la Unidad de Transparencia no cuenta con certificación, además de que no es obligatorio</w:t>
      </w:r>
      <w:r w:rsidRPr="00665D0A">
        <w:rPr>
          <w:rFonts w:ascii="Palatino Linotype" w:hAnsi="Palatino Linotype" w:cs="Tahoma"/>
          <w:sz w:val="22"/>
          <w:szCs w:val="22"/>
        </w:rPr>
        <w:t>, es importante hacer del conocimiento del Sujeto Obligado que este Instituto emite las convocatorias de certificación para que los Titulares de las Unidades de Transparencia se inscriban y obtengan el documento</w:t>
      </w:r>
      <w:r w:rsidR="00B67222" w:rsidRPr="00665D0A">
        <w:rPr>
          <w:rFonts w:ascii="Palatino Linotype" w:hAnsi="Palatino Linotype" w:cs="Tahoma"/>
          <w:sz w:val="22"/>
          <w:szCs w:val="22"/>
        </w:rPr>
        <w:t>, por lo que no es necesario esperar un convocatoria especialmente dirigida a Titulares de las Unidades de Transparencia de sindicatos.</w:t>
      </w:r>
    </w:p>
    <w:p w14:paraId="1E8D495C" w14:textId="2A1CEBC6" w:rsidR="00917C2C" w:rsidRPr="00665D0A" w:rsidRDefault="00917C2C" w:rsidP="00A87064">
      <w:pPr>
        <w:spacing w:line="360" w:lineRule="auto"/>
        <w:jc w:val="both"/>
        <w:rPr>
          <w:rFonts w:ascii="Palatino Linotype" w:hAnsi="Palatino Linotype" w:cs="Tahoma"/>
          <w:sz w:val="22"/>
          <w:szCs w:val="22"/>
        </w:rPr>
      </w:pPr>
    </w:p>
    <w:p w14:paraId="6F4B7F73" w14:textId="5EB1EB80" w:rsidR="004C4491" w:rsidRPr="00665D0A" w:rsidRDefault="004C4491" w:rsidP="004C4491">
      <w:pPr>
        <w:pStyle w:val="Prrafodelista"/>
        <w:numPr>
          <w:ilvl w:val="0"/>
          <w:numId w:val="15"/>
        </w:numPr>
        <w:spacing w:line="360" w:lineRule="auto"/>
        <w:jc w:val="both"/>
        <w:rPr>
          <w:rFonts w:ascii="Palatino Linotype" w:hAnsi="Palatino Linotype" w:cs="Arial"/>
          <w:b/>
          <w:szCs w:val="22"/>
        </w:rPr>
      </w:pPr>
      <w:r w:rsidRPr="00665D0A">
        <w:rPr>
          <w:rFonts w:ascii="Palatino Linotype" w:hAnsi="Palatino Linotype" w:cs="Arial"/>
          <w:b/>
          <w:szCs w:val="22"/>
        </w:rPr>
        <w:lastRenderedPageBreak/>
        <w:t>La información que no es competencia del Sindicato</w:t>
      </w:r>
      <w:r w:rsidR="006746E7" w:rsidRPr="00665D0A">
        <w:rPr>
          <w:rFonts w:ascii="Palatino Linotype" w:hAnsi="Palatino Linotype" w:cs="Arial"/>
          <w:b/>
          <w:szCs w:val="22"/>
        </w:rPr>
        <w:t xml:space="preserve"> </w:t>
      </w:r>
      <w:r w:rsidR="006746E7" w:rsidRPr="00665D0A">
        <w:rPr>
          <w:rFonts w:ascii="Palatino Linotype" w:hAnsi="Palatino Linotype" w:cs="Tahoma"/>
          <w:b/>
          <w:szCs w:val="22"/>
        </w:rPr>
        <w:t>-</w:t>
      </w:r>
      <w:r w:rsidR="006746E7" w:rsidRPr="00665D0A">
        <w:rPr>
          <w:rFonts w:ascii="Palatino Linotype" w:hAnsi="Palatino Linotype"/>
          <w:b/>
          <w:szCs w:val="22"/>
        </w:rPr>
        <w:t>Federación de Asociaciones Autónomas de Personal Académico de la Universidad Autónoma del Estado de México (FAAPAUAEM)-</w:t>
      </w:r>
      <w:r w:rsidRPr="00665D0A">
        <w:rPr>
          <w:rFonts w:ascii="Palatino Linotype" w:hAnsi="Palatino Linotype" w:cs="Arial"/>
          <w:b/>
          <w:szCs w:val="22"/>
        </w:rPr>
        <w:t>.</w:t>
      </w:r>
    </w:p>
    <w:p w14:paraId="5A46EAE8" w14:textId="77777777" w:rsidR="004C4491" w:rsidRPr="00665D0A" w:rsidRDefault="004C4491" w:rsidP="004C4491">
      <w:pPr>
        <w:spacing w:line="360" w:lineRule="auto"/>
        <w:jc w:val="both"/>
        <w:rPr>
          <w:rFonts w:ascii="Palatino Linotype" w:hAnsi="Palatino Linotype" w:cs="Arial"/>
          <w:sz w:val="22"/>
          <w:szCs w:val="22"/>
        </w:rPr>
      </w:pPr>
    </w:p>
    <w:p w14:paraId="6FDD7C06" w14:textId="41FE77CE" w:rsidR="004C4491" w:rsidRPr="00665D0A" w:rsidRDefault="004C4491" w:rsidP="004C4491">
      <w:pPr>
        <w:spacing w:line="360" w:lineRule="auto"/>
        <w:jc w:val="both"/>
        <w:rPr>
          <w:rFonts w:ascii="Palatino Linotype" w:hAnsi="Palatino Linotype" w:cs="Arial"/>
          <w:sz w:val="22"/>
          <w:szCs w:val="22"/>
        </w:rPr>
      </w:pPr>
      <w:r w:rsidRPr="00665D0A">
        <w:rPr>
          <w:rFonts w:ascii="Palatino Linotype" w:hAnsi="Palatino Linotype" w:cs="Arial"/>
          <w:sz w:val="22"/>
          <w:szCs w:val="22"/>
        </w:rPr>
        <w:t xml:space="preserve">En su respuesta,  </w:t>
      </w:r>
      <w:r w:rsidRPr="00665D0A">
        <w:rPr>
          <w:rFonts w:ascii="Palatino Linotype" w:hAnsi="Palatino Linotype" w:cs="Arial"/>
          <w:b/>
          <w:sz w:val="22"/>
          <w:szCs w:val="22"/>
        </w:rPr>
        <w:t>al punto 3, por lo que refiere a listado de los afiliados que han obtenido su definitividad</w:t>
      </w:r>
      <w:r w:rsidRPr="00665D0A">
        <w:rPr>
          <w:rFonts w:ascii="Palatino Linotype" w:hAnsi="Palatino Linotype" w:cs="Arial"/>
          <w:sz w:val="22"/>
          <w:szCs w:val="22"/>
        </w:rPr>
        <w:t>, el Sindicato refirió que no cuenta con la información.</w:t>
      </w:r>
    </w:p>
    <w:p w14:paraId="6DAEB4A6" w14:textId="77777777" w:rsidR="004C4491" w:rsidRPr="00665D0A" w:rsidRDefault="004C4491" w:rsidP="004C4491">
      <w:pPr>
        <w:spacing w:line="360" w:lineRule="auto"/>
        <w:jc w:val="both"/>
        <w:rPr>
          <w:rFonts w:ascii="Palatino Linotype" w:hAnsi="Palatino Linotype" w:cs="Arial"/>
          <w:sz w:val="22"/>
          <w:szCs w:val="22"/>
        </w:rPr>
      </w:pPr>
    </w:p>
    <w:p w14:paraId="6255337F" w14:textId="4FE0BB8F" w:rsidR="004C4491" w:rsidRPr="00665D0A" w:rsidRDefault="004C4491" w:rsidP="004C4491">
      <w:pPr>
        <w:spacing w:line="360" w:lineRule="auto"/>
        <w:jc w:val="both"/>
        <w:rPr>
          <w:rFonts w:ascii="Palatino Linotype" w:hAnsi="Palatino Linotype" w:cs="Arial"/>
          <w:sz w:val="22"/>
          <w:szCs w:val="22"/>
        </w:rPr>
      </w:pPr>
      <w:r w:rsidRPr="00665D0A">
        <w:rPr>
          <w:rFonts w:ascii="Palatino Linotype" w:hAnsi="Palatino Linotype" w:cs="Arial"/>
          <w:sz w:val="22"/>
          <w:szCs w:val="22"/>
        </w:rPr>
        <w:t>Sobre este tema, el Contrato colectivo de trabajo, establece lo siguiente:</w:t>
      </w:r>
    </w:p>
    <w:p w14:paraId="208CAD4A" w14:textId="77777777" w:rsidR="004C4491" w:rsidRPr="00665D0A" w:rsidRDefault="004C4491" w:rsidP="004C4491">
      <w:pPr>
        <w:spacing w:line="360" w:lineRule="auto"/>
        <w:jc w:val="both"/>
        <w:rPr>
          <w:rFonts w:ascii="Palatino Linotype" w:hAnsi="Palatino Linotype" w:cs="Arial"/>
          <w:sz w:val="22"/>
          <w:szCs w:val="22"/>
        </w:rPr>
      </w:pPr>
    </w:p>
    <w:p w14:paraId="7B884851" w14:textId="489DA425" w:rsidR="004C4491" w:rsidRPr="00665D0A" w:rsidRDefault="004C4491" w:rsidP="004C4491">
      <w:pPr>
        <w:spacing w:line="360" w:lineRule="auto"/>
        <w:jc w:val="center"/>
        <w:rPr>
          <w:rFonts w:ascii="Palatino Linotype" w:hAnsi="Palatino Linotype" w:cs="Arial"/>
          <w:sz w:val="22"/>
          <w:szCs w:val="22"/>
        </w:rPr>
      </w:pPr>
      <w:r w:rsidRPr="00665D0A">
        <w:rPr>
          <w:noProof/>
          <w:lang w:eastAsia="es-MX"/>
        </w:rPr>
        <w:drawing>
          <wp:inline distT="0" distB="0" distL="0" distR="0" wp14:anchorId="62AF069E" wp14:editId="150845F2">
            <wp:extent cx="4376693" cy="1484986"/>
            <wp:effectExtent l="0" t="0" r="508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487" t="66364" r="32617" b="12586"/>
                    <a:stretch/>
                  </pic:blipFill>
                  <pic:spPr bwMode="auto">
                    <a:xfrm>
                      <a:off x="0" y="0"/>
                      <a:ext cx="4458630" cy="1512787"/>
                    </a:xfrm>
                    <a:prstGeom prst="rect">
                      <a:avLst/>
                    </a:prstGeom>
                    <a:ln>
                      <a:noFill/>
                    </a:ln>
                    <a:extLst>
                      <a:ext uri="{53640926-AAD7-44D8-BBD7-CCE9431645EC}">
                        <a14:shadowObscured xmlns:a14="http://schemas.microsoft.com/office/drawing/2010/main"/>
                      </a:ext>
                    </a:extLst>
                  </pic:spPr>
                </pic:pic>
              </a:graphicData>
            </a:graphic>
          </wp:inline>
        </w:drawing>
      </w:r>
    </w:p>
    <w:p w14:paraId="59C16D4D" w14:textId="77777777" w:rsidR="006B5219" w:rsidRPr="00665D0A" w:rsidRDefault="006B5219" w:rsidP="004C4491">
      <w:pPr>
        <w:spacing w:line="360" w:lineRule="auto"/>
        <w:jc w:val="both"/>
        <w:rPr>
          <w:rFonts w:ascii="Palatino Linotype" w:hAnsi="Palatino Linotype" w:cs="Arial"/>
          <w:sz w:val="22"/>
          <w:szCs w:val="22"/>
        </w:rPr>
      </w:pPr>
    </w:p>
    <w:p w14:paraId="3E1D0982" w14:textId="4090411B" w:rsidR="004C4491" w:rsidRPr="00665D0A" w:rsidRDefault="004C4491" w:rsidP="004C4491">
      <w:pPr>
        <w:spacing w:line="360" w:lineRule="auto"/>
        <w:jc w:val="both"/>
        <w:rPr>
          <w:rFonts w:ascii="Palatino Linotype" w:hAnsi="Palatino Linotype" w:cs="Arial"/>
          <w:sz w:val="22"/>
          <w:szCs w:val="22"/>
        </w:rPr>
      </w:pPr>
      <w:r w:rsidRPr="00665D0A">
        <w:rPr>
          <w:rFonts w:ascii="Palatino Linotype" w:hAnsi="Palatino Linotype" w:cs="Arial"/>
          <w:sz w:val="22"/>
          <w:szCs w:val="22"/>
        </w:rPr>
        <w:t xml:space="preserve">De lo anterior se advierte </w:t>
      </w:r>
      <w:r w:rsidR="00EF7CA7" w:rsidRPr="00665D0A">
        <w:rPr>
          <w:rFonts w:ascii="Palatino Linotype" w:hAnsi="Palatino Linotype" w:cs="Arial"/>
          <w:sz w:val="22"/>
          <w:szCs w:val="22"/>
        </w:rPr>
        <w:t>que las definitividades se refieren a las plazas de los docentes que otorga la Universidad, motivo por el cual, la información es generada por otro Sujeto Obligado distinto al Sindicato</w:t>
      </w:r>
      <w:r w:rsidR="006746E7" w:rsidRPr="00665D0A">
        <w:rPr>
          <w:rFonts w:ascii="Palatino Linotype" w:hAnsi="Palatino Linotype" w:cs="Arial"/>
          <w:sz w:val="22"/>
          <w:szCs w:val="22"/>
        </w:rPr>
        <w:t xml:space="preserve"> </w:t>
      </w:r>
      <w:r w:rsidR="006746E7" w:rsidRPr="00665D0A">
        <w:rPr>
          <w:rFonts w:ascii="Palatino Linotype" w:hAnsi="Palatino Linotype" w:cs="Tahoma"/>
          <w:sz w:val="22"/>
          <w:szCs w:val="22"/>
        </w:rPr>
        <w:t>-</w:t>
      </w:r>
      <w:r w:rsidR="006746E7" w:rsidRPr="00665D0A">
        <w:rPr>
          <w:rFonts w:ascii="Palatino Linotype" w:hAnsi="Palatino Linotype"/>
          <w:sz w:val="22"/>
          <w:szCs w:val="22"/>
        </w:rPr>
        <w:t>Federación de Asociaciones Autónomas de Personal Académico de la Universidad Autónoma del Estado de México (FAAPAUAEM)-</w:t>
      </w:r>
      <w:r w:rsidR="00EF7CA7" w:rsidRPr="00665D0A">
        <w:rPr>
          <w:rFonts w:ascii="Palatino Linotype" w:hAnsi="Palatino Linotype" w:cs="Arial"/>
          <w:sz w:val="22"/>
          <w:szCs w:val="22"/>
        </w:rPr>
        <w:t xml:space="preserve">, en este sentido, toda vez que no es competente para tener en sus archivos la información solicitada, es necesario que la incompetencia se declare por el Comité de Transparencia en términos de los artículos 19, párrafo tercero y 169 de la </w:t>
      </w:r>
      <w:r w:rsidR="00EF7CA7" w:rsidRPr="00665D0A">
        <w:rPr>
          <w:rFonts w:ascii="Palatino Linotype" w:hAnsi="Palatino Linotype" w:cs="Tahoma"/>
          <w:sz w:val="22"/>
          <w:szCs w:val="22"/>
          <w:lang w:val="es-ES"/>
        </w:rPr>
        <w:t>Ley de Transparencia y Acceso a la Información Pública del Estado de México y Municipios</w:t>
      </w:r>
      <w:r w:rsidR="00EF7CA7" w:rsidRPr="00665D0A">
        <w:rPr>
          <w:rFonts w:ascii="Palatino Linotype" w:hAnsi="Palatino Linotype" w:cs="Arial"/>
          <w:sz w:val="22"/>
          <w:szCs w:val="22"/>
        </w:rPr>
        <w:t>.</w:t>
      </w:r>
    </w:p>
    <w:p w14:paraId="22B55573" w14:textId="20C0C06A" w:rsidR="00CA0642" w:rsidRPr="00665D0A" w:rsidRDefault="00CA0642" w:rsidP="004C4491">
      <w:pPr>
        <w:spacing w:line="360" w:lineRule="auto"/>
        <w:jc w:val="both"/>
        <w:rPr>
          <w:rFonts w:ascii="Palatino Linotype" w:hAnsi="Palatino Linotype" w:cs="Arial"/>
          <w:sz w:val="22"/>
          <w:szCs w:val="22"/>
        </w:rPr>
      </w:pPr>
      <w:r w:rsidRPr="00665D0A">
        <w:rPr>
          <w:rFonts w:ascii="Palatino Linotype" w:hAnsi="Palatino Linotype" w:cs="Arial"/>
          <w:sz w:val="22"/>
          <w:szCs w:val="22"/>
        </w:rPr>
        <w:lastRenderedPageBreak/>
        <w:t xml:space="preserve">Independientemente de que en otros puntos de la solicitud, el sindicato </w:t>
      </w:r>
      <w:r w:rsidR="006746E7" w:rsidRPr="00665D0A">
        <w:rPr>
          <w:rFonts w:ascii="Palatino Linotype" w:hAnsi="Palatino Linotype" w:cs="Tahoma"/>
          <w:sz w:val="22"/>
          <w:szCs w:val="22"/>
        </w:rPr>
        <w:t>-</w:t>
      </w:r>
      <w:r w:rsidR="006746E7" w:rsidRPr="00665D0A">
        <w:rPr>
          <w:rFonts w:ascii="Palatino Linotype" w:hAnsi="Palatino Linotype"/>
          <w:sz w:val="22"/>
          <w:szCs w:val="22"/>
        </w:rPr>
        <w:t xml:space="preserve">Federación de Asociaciones Autónomas de Personal Académico de la Universidad Autónoma del Estado de México (FAAPAUAEM)-, </w:t>
      </w:r>
      <w:r w:rsidRPr="00665D0A">
        <w:rPr>
          <w:rFonts w:ascii="Palatino Linotype" w:hAnsi="Palatino Linotype" w:cs="Arial"/>
          <w:sz w:val="22"/>
          <w:szCs w:val="22"/>
        </w:rPr>
        <w:t xml:space="preserve">no se declaró incompetente, se advirtió que dentro de la solicitud se requirió información sobre personal de la Universidad de manera general, por lo que se, al tratarse de un sindicato de maestros, resulta obvio que no es competente para poseer la información de los trabajadores que no pertenecen al sindicato, en consecuencia, el Sujeto Obligado también deberá emitir el acuerdo de incompetencia por lo que hace a </w:t>
      </w:r>
      <w:r w:rsidR="003E5D85" w:rsidRPr="00665D0A">
        <w:rPr>
          <w:rFonts w:ascii="Palatino Linotype" w:hAnsi="Palatino Linotype" w:cs="Arial"/>
          <w:sz w:val="22"/>
          <w:szCs w:val="22"/>
        </w:rPr>
        <w:t>los</w:t>
      </w:r>
      <w:r w:rsidRPr="00665D0A">
        <w:rPr>
          <w:rFonts w:ascii="Palatino Linotype" w:hAnsi="Palatino Linotype" w:cs="Arial"/>
          <w:sz w:val="22"/>
          <w:szCs w:val="22"/>
        </w:rPr>
        <w:t xml:space="preserve"> contenidos de información</w:t>
      </w:r>
      <w:r w:rsidR="003E5D85" w:rsidRPr="00665D0A">
        <w:rPr>
          <w:rFonts w:ascii="Palatino Linotype" w:hAnsi="Palatino Linotype" w:cs="Arial"/>
          <w:sz w:val="22"/>
          <w:szCs w:val="22"/>
        </w:rPr>
        <w:t xml:space="preserve"> respecto de los que no es competente para conocer el virtud de que no obran en sus archivos</w:t>
      </w:r>
      <w:r w:rsidRPr="00665D0A">
        <w:rPr>
          <w:rFonts w:ascii="Palatino Linotype" w:hAnsi="Palatino Linotype" w:cs="Arial"/>
          <w:sz w:val="22"/>
          <w:szCs w:val="22"/>
        </w:rPr>
        <w:t>.</w:t>
      </w:r>
    </w:p>
    <w:p w14:paraId="5A75832D" w14:textId="77777777" w:rsidR="00CA0642" w:rsidRPr="00665D0A" w:rsidRDefault="00CA0642" w:rsidP="004C4491">
      <w:pPr>
        <w:spacing w:line="360" w:lineRule="auto"/>
        <w:jc w:val="both"/>
        <w:rPr>
          <w:rFonts w:ascii="Palatino Linotype" w:hAnsi="Palatino Linotype" w:cs="Arial"/>
          <w:sz w:val="22"/>
          <w:szCs w:val="22"/>
        </w:rPr>
      </w:pPr>
    </w:p>
    <w:p w14:paraId="3E655610" w14:textId="20412CC5" w:rsidR="004C4491" w:rsidRPr="00665D0A" w:rsidRDefault="004C4491" w:rsidP="004C4491">
      <w:pPr>
        <w:pStyle w:val="Prrafodelista"/>
        <w:numPr>
          <w:ilvl w:val="0"/>
          <w:numId w:val="15"/>
        </w:numPr>
        <w:spacing w:line="360" w:lineRule="auto"/>
        <w:jc w:val="both"/>
        <w:rPr>
          <w:rFonts w:ascii="Palatino Linotype" w:hAnsi="Palatino Linotype" w:cs="Arial"/>
          <w:b/>
          <w:szCs w:val="22"/>
        </w:rPr>
      </w:pPr>
      <w:r w:rsidRPr="00665D0A">
        <w:rPr>
          <w:rFonts w:ascii="Palatino Linotype" w:hAnsi="Palatino Linotype" w:cs="Arial"/>
          <w:b/>
          <w:szCs w:val="22"/>
        </w:rPr>
        <w:t>La información de naturaleza pública,</w:t>
      </w:r>
      <w:r w:rsidR="001518CE" w:rsidRPr="00665D0A">
        <w:rPr>
          <w:rFonts w:ascii="Palatino Linotype" w:hAnsi="Palatino Linotype" w:cs="Arial"/>
          <w:b/>
          <w:szCs w:val="22"/>
        </w:rPr>
        <w:t xml:space="preserve"> así como la</w:t>
      </w:r>
      <w:r w:rsidRPr="00665D0A">
        <w:rPr>
          <w:rFonts w:ascii="Palatino Linotype" w:hAnsi="Palatino Linotype" w:cs="Arial"/>
          <w:b/>
          <w:szCs w:val="22"/>
        </w:rPr>
        <w:t xml:space="preserve"> identificada com</w:t>
      </w:r>
      <w:r w:rsidR="005213C5" w:rsidRPr="00665D0A">
        <w:rPr>
          <w:rFonts w:ascii="Palatino Linotype" w:hAnsi="Palatino Linotype" w:cs="Arial"/>
          <w:b/>
          <w:szCs w:val="22"/>
        </w:rPr>
        <w:t>o Obligaciones de Transparencia que debió ser entregada al Particular.</w:t>
      </w:r>
    </w:p>
    <w:p w14:paraId="4B499B65" w14:textId="77777777" w:rsidR="007C352B" w:rsidRPr="00665D0A" w:rsidRDefault="007C352B" w:rsidP="007C352B">
      <w:pPr>
        <w:spacing w:line="360" w:lineRule="auto"/>
        <w:ind w:left="360"/>
        <w:jc w:val="both"/>
        <w:rPr>
          <w:rFonts w:ascii="Palatino Linotype" w:hAnsi="Palatino Linotype" w:cs="Arial"/>
          <w:szCs w:val="22"/>
        </w:rPr>
      </w:pPr>
    </w:p>
    <w:p w14:paraId="5AC1FC79" w14:textId="778FF8CD" w:rsidR="007C352B" w:rsidRPr="00665D0A" w:rsidRDefault="007C352B" w:rsidP="002D41F6">
      <w:pPr>
        <w:spacing w:line="360" w:lineRule="auto"/>
        <w:jc w:val="both"/>
        <w:rPr>
          <w:rFonts w:ascii="Palatino Linotype" w:hAnsi="Palatino Linotype"/>
          <w:sz w:val="22"/>
          <w:szCs w:val="22"/>
        </w:rPr>
      </w:pPr>
      <w:r w:rsidRPr="00665D0A">
        <w:rPr>
          <w:rFonts w:ascii="Palatino Linotype" w:hAnsi="Palatino Linotype" w:cs="Arial"/>
          <w:sz w:val="22"/>
          <w:szCs w:val="22"/>
        </w:rPr>
        <w:t>Los contenidos de información que fueron identificados como Obligaciones de Transparencia del Sindicato</w:t>
      </w:r>
      <w:r w:rsidR="006746E7" w:rsidRPr="00665D0A">
        <w:rPr>
          <w:rFonts w:ascii="Palatino Linotype" w:hAnsi="Palatino Linotype" w:cs="Arial"/>
          <w:sz w:val="22"/>
          <w:szCs w:val="22"/>
        </w:rPr>
        <w:t xml:space="preserve"> </w:t>
      </w:r>
      <w:r w:rsidR="006746E7" w:rsidRPr="00665D0A">
        <w:rPr>
          <w:rFonts w:ascii="Palatino Linotype" w:hAnsi="Palatino Linotype" w:cs="Tahoma"/>
          <w:sz w:val="22"/>
          <w:szCs w:val="22"/>
        </w:rPr>
        <w:t>-</w:t>
      </w:r>
      <w:r w:rsidR="006746E7" w:rsidRPr="00665D0A">
        <w:rPr>
          <w:rFonts w:ascii="Palatino Linotype" w:hAnsi="Palatino Linotype"/>
          <w:sz w:val="22"/>
          <w:szCs w:val="22"/>
        </w:rPr>
        <w:t>Federación de Asociaciones Autónomas de Personal Académico de la Universidad Autónoma del Estado de México (FAAPAUAEM)-</w:t>
      </w:r>
      <w:r w:rsidRPr="00665D0A">
        <w:rPr>
          <w:rFonts w:ascii="Palatino Linotype" w:hAnsi="Palatino Linotype" w:cs="Arial"/>
          <w:sz w:val="22"/>
          <w:szCs w:val="22"/>
        </w:rPr>
        <w:t xml:space="preserve">, de conformidad con la </w:t>
      </w:r>
      <w:r w:rsidRPr="00665D0A">
        <w:rPr>
          <w:rFonts w:ascii="Palatino Linotype" w:hAnsi="Palatino Linotype" w:cs="Tahoma"/>
          <w:sz w:val="22"/>
          <w:szCs w:val="22"/>
          <w:lang w:val="es-ES"/>
        </w:rPr>
        <w:t>Ley de Transparencia y Acceso a la Información Pública del Estado de México y Municipios</w:t>
      </w:r>
      <w:r w:rsidRPr="00665D0A">
        <w:rPr>
          <w:rFonts w:ascii="Palatino Linotype" w:hAnsi="Palatino Linotype" w:cs="Arial"/>
          <w:sz w:val="22"/>
          <w:szCs w:val="22"/>
        </w:rPr>
        <w:t xml:space="preserve"> y su Tabla de aplicabilidad disponible en la dirección electrónica del Portal de Información Pública de Oficio </w:t>
      </w:r>
      <w:r w:rsidR="002D41F6" w:rsidRPr="00665D0A">
        <w:rPr>
          <w:rFonts w:ascii="Palatino Linotype" w:hAnsi="Palatino Linotype" w:cs="Arial"/>
          <w:sz w:val="22"/>
          <w:szCs w:val="22"/>
        </w:rPr>
        <w:t xml:space="preserve">Mexiquense </w:t>
      </w:r>
      <w:r w:rsidRPr="00665D0A">
        <w:rPr>
          <w:rFonts w:ascii="Palatino Linotype" w:hAnsi="Palatino Linotype" w:cs="Arial"/>
          <w:sz w:val="22"/>
          <w:szCs w:val="22"/>
        </w:rPr>
        <w:t>(IPOMEX) (</w:t>
      </w:r>
      <w:hyperlink r:id="rId11" w:history="1">
        <w:r w:rsidRPr="00665D0A">
          <w:rPr>
            <w:rStyle w:val="Hipervnculo"/>
            <w:rFonts w:ascii="Palatino Linotype" w:eastAsiaTheme="majorEastAsia" w:hAnsi="Palatino Linotype"/>
            <w:sz w:val="22"/>
            <w:szCs w:val="22"/>
          </w:rPr>
          <w:t>https://www.infoem.org.mx/src/htm/sindicatos_ta2018.html</w:t>
        </w:r>
      </w:hyperlink>
      <w:r w:rsidRPr="00665D0A">
        <w:rPr>
          <w:rFonts w:ascii="Palatino Linotype" w:hAnsi="Palatino Linotype"/>
          <w:sz w:val="22"/>
          <w:szCs w:val="22"/>
        </w:rPr>
        <w:t xml:space="preserve">) y consultada el catorce de mayo de dos mil diecinueve a las quince horas con cuarenta minutos es la siguiente: </w:t>
      </w:r>
    </w:p>
    <w:p w14:paraId="2DD8F270" w14:textId="77777777" w:rsidR="002D41F6" w:rsidRPr="00665D0A" w:rsidRDefault="002D41F6" w:rsidP="002D41F6">
      <w:pPr>
        <w:spacing w:line="360" w:lineRule="auto"/>
        <w:jc w:val="both"/>
        <w:rPr>
          <w:rFonts w:ascii="Palatino Linotype" w:hAnsi="Palatino Linotype" w:cs="Arial"/>
          <w:sz w:val="22"/>
          <w:szCs w:val="22"/>
        </w:rPr>
      </w:pPr>
    </w:p>
    <w:p w14:paraId="50A3843F" w14:textId="2DA9F8A4" w:rsidR="004C4491" w:rsidRPr="00665D0A" w:rsidRDefault="002D41F6" w:rsidP="002D41F6">
      <w:pPr>
        <w:pStyle w:val="Prrafodelista"/>
        <w:numPr>
          <w:ilvl w:val="0"/>
          <w:numId w:val="19"/>
        </w:numPr>
        <w:spacing w:line="360" w:lineRule="auto"/>
        <w:jc w:val="both"/>
        <w:rPr>
          <w:rFonts w:ascii="Palatino Linotype" w:hAnsi="Palatino Linotype" w:cs="Arial"/>
          <w:szCs w:val="22"/>
        </w:rPr>
      </w:pPr>
      <w:r w:rsidRPr="00665D0A">
        <w:rPr>
          <w:rFonts w:ascii="Palatino Linotype" w:hAnsi="Palatino Linotype" w:cs="Arial"/>
          <w:b/>
          <w:szCs w:val="22"/>
        </w:rPr>
        <w:t>1</w:t>
      </w:r>
      <w:r w:rsidRPr="00665D0A">
        <w:rPr>
          <w:rFonts w:ascii="Palatino Linotype" w:hAnsi="Palatino Linotype" w:cs="Arial"/>
          <w:szCs w:val="22"/>
        </w:rPr>
        <w:t>, sobre las f</w:t>
      </w:r>
      <w:r w:rsidR="007C352B" w:rsidRPr="00665D0A">
        <w:rPr>
          <w:rFonts w:ascii="Palatino Linotype" w:hAnsi="Palatino Linotype" w:cs="Arial"/>
          <w:szCs w:val="22"/>
        </w:rPr>
        <w:t xml:space="preserve">unciones de naturaleza administrativa </w:t>
      </w:r>
      <w:r w:rsidRPr="00665D0A">
        <w:rPr>
          <w:rFonts w:ascii="Palatino Linotype" w:hAnsi="Palatino Linotype" w:cs="Arial"/>
          <w:szCs w:val="22"/>
        </w:rPr>
        <w:t xml:space="preserve">que desarrolla el persona </w:t>
      </w:r>
      <w:r w:rsidR="007C352B" w:rsidRPr="00665D0A">
        <w:rPr>
          <w:rFonts w:ascii="Palatino Linotype" w:hAnsi="Palatino Linotype" w:cs="Arial"/>
          <w:szCs w:val="22"/>
        </w:rPr>
        <w:t>del Sindicato.</w:t>
      </w:r>
    </w:p>
    <w:p w14:paraId="6CB4809F" w14:textId="26122175" w:rsidR="002D41F6" w:rsidRPr="00665D0A" w:rsidRDefault="002D41F6" w:rsidP="002D41F6">
      <w:pPr>
        <w:pStyle w:val="Prrafodelista"/>
        <w:numPr>
          <w:ilvl w:val="0"/>
          <w:numId w:val="19"/>
        </w:numPr>
        <w:spacing w:line="360" w:lineRule="auto"/>
        <w:jc w:val="both"/>
        <w:rPr>
          <w:rFonts w:ascii="Palatino Linotype" w:hAnsi="Palatino Linotype" w:cs="Arial"/>
          <w:szCs w:val="22"/>
        </w:rPr>
      </w:pPr>
      <w:r w:rsidRPr="00665D0A">
        <w:rPr>
          <w:rFonts w:ascii="Palatino Linotype" w:hAnsi="Palatino Linotype" w:cs="Arial"/>
          <w:b/>
          <w:szCs w:val="22"/>
        </w:rPr>
        <w:lastRenderedPageBreak/>
        <w:t xml:space="preserve">3, </w:t>
      </w:r>
      <w:r w:rsidRPr="00665D0A">
        <w:rPr>
          <w:rFonts w:ascii="Palatino Linotype" w:hAnsi="Palatino Linotype" w:cs="Arial"/>
          <w:szCs w:val="22"/>
        </w:rPr>
        <w:t>Listado de afiliados 2019.</w:t>
      </w:r>
    </w:p>
    <w:p w14:paraId="064BD409" w14:textId="444D1ACD" w:rsidR="002D41F6" w:rsidRPr="00665D0A" w:rsidRDefault="000A4C23" w:rsidP="002D41F6">
      <w:pPr>
        <w:pStyle w:val="Prrafodelista"/>
        <w:numPr>
          <w:ilvl w:val="0"/>
          <w:numId w:val="19"/>
        </w:numPr>
        <w:spacing w:line="360" w:lineRule="auto"/>
        <w:jc w:val="both"/>
        <w:rPr>
          <w:rFonts w:ascii="Palatino Linotype" w:hAnsi="Palatino Linotype" w:cs="Arial"/>
          <w:szCs w:val="22"/>
        </w:rPr>
      </w:pPr>
      <w:r w:rsidRPr="00665D0A">
        <w:rPr>
          <w:rFonts w:ascii="Palatino Linotype" w:hAnsi="Palatino Linotype" w:cs="Arial"/>
          <w:b/>
          <w:szCs w:val="22"/>
        </w:rPr>
        <w:t xml:space="preserve">22, </w:t>
      </w:r>
      <w:r w:rsidRPr="00665D0A">
        <w:rPr>
          <w:rFonts w:ascii="Palatino Linotype" w:hAnsi="Palatino Linotype" w:cs="Arial"/>
          <w:szCs w:val="22"/>
        </w:rPr>
        <w:t>Resultados por asociación (acta de asamblea en donde se eligió a la directiva).</w:t>
      </w:r>
    </w:p>
    <w:p w14:paraId="4DDD77E3" w14:textId="15417270" w:rsidR="000A4C23" w:rsidRPr="00665D0A" w:rsidRDefault="000A4C23" w:rsidP="002D41F6">
      <w:pPr>
        <w:pStyle w:val="Prrafodelista"/>
        <w:numPr>
          <w:ilvl w:val="0"/>
          <w:numId w:val="19"/>
        </w:numPr>
        <w:spacing w:line="360" w:lineRule="auto"/>
        <w:jc w:val="both"/>
        <w:rPr>
          <w:rFonts w:ascii="Palatino Linotype" w:hAnsi="Palatino Linotype" w:cs="Arial"/>
          <w:szCs w:val="22"/>
        </w:rPr>
      </w:pPr>
      <w:r w:rsidRPr="00665D0A">
        <w:rPr>
          <w:rFonts w:ascii="Palatino Linotype" w:hAnsi="Palatino Linotype" w:cs="Arial"/>
          <w:b/>
          <w:szCs w:val="22"/>
        </w:rPr>
        <w:t xml:space="preserve">23, </w:t>
      </w:r>
      <w:r w:rsidRPr="00665D0A">
        <w:rPr>
          <w:rFonts w:ascii="Palatino Linotype" w:hAnsi="Palatino Linotype" w:cs="Arial"/>
          <w:szCs w:val="22"/>
        </w:rPr>
        <w:t xml:space="preserve"> Funcionarios Sindicales Habilitados en los años 2018 y 2019.</w:t>
      </w:r>
    </w:p>
    <w:p w14:paraId="414BD544" w14:textId="09D44E9E" w:rsidR="000A4C23" w:rsidRPr="00665D0A" w:rsidRDefault="000A4C23" w:rsidP="002D41F6">
      <w:pPr>
        <w:pStyle w:val="Prrafodelista"/>
        <w:numPr>
          <w:ilvl w:val="0"/>
          <w:numId w:val="19"/>
        </w:numPr>
        <w:spacing w:line="360" w:lineRule="auto"/>
        <w:jc w:val="both"/>
        <w:rPr>
          <w:rFonts w:ascii="Palatino Linotype" w:hAnsi="Palatino Linotype" w:cs="Arial"/>
          <w:szCs w:val="22"/>
        </w:rPr>
      </w:pPr>
      <w:r w:rsidRPr="00665D0A">
        <w:rPr>
          <w:rFonts w:ascii="Palatino Linotype" w:hAnsi="Palatino Linotype" w:cs="Arial"/>
          <w:b/>
          <w:szCs w:val="22"/>
        </w:rPr>
        <w:t xml:space="preserve">24 </w:t>
      </w:r>
      <w:r w:rsidRPr="00665D0A">
        <w:rPr>
          <w:rFonts w:ascii="Palatino Linotype" w:hAnsi="Palatino Linotype" w:cs="Arial"/>
          <w:szCs w:val="22"/>
        </w:rPr>
        <w:t>Información de Interés público</w:t>
      </w:r>
      <w:r w:rsidR="00D52E26" w:rsidRPr="00665D0A">
        <w:rPr>
          <w:rFonts w:ascii="Palatino Linotype" w:hAnsi="Palatino Linotype" w:cs="Arial"/>
          <w:szCs w:val="22"/>
        </w:rPr>
        <w:t xml:space="preserve"> y transparencia proactiva</w:t>
      </w:r>
      <w:r w:rsidRPr="00665D0A">
        <w:rPr>
          <w:rFonts w:ascii="Palatino Linotype" w:hAnsi="Palatino Linotype" w:cs="Arial"/>
          <w:szCs w:val="22"/>
        </w:rPr>
        <w:t>.</w:t>
      </w:r>
    </w:p>
    <w:p w14:paraId="150D17C9" w14:textId="77777777" w:rsidR="0081248E" w:rsidRPr="00665D0A" w:rsidRDefault="0081248E" w:rsidP="0081248E">
      <w:pPr>
        <w:spacing w:line="360" w:lineRule="auto"/>
        <w:jc w:val="both"/>
        <w:rPr>
          <w:rFonts w:ascii="Palatino Linotype" w:hAnsi="Palatino Linotype" w:cs="Arial"/>
          <w:szCs w:val="22"/>
        </w:rPr>
      </w:pPr>
    </w:p>
    <w:p w14:paraId="036A0676" w14:textId="498089AC" w:rsidR="00CD03AB" w:rsidRPr="00665D0A" w:rsidRDefault="000A4C23" w:rsidP="000A4C23">
      <w:pPr>
        <w:spacing w:line="360" w:lineRule="auto"/>
        <w:jc w:val="both"/>
        <w:rPr>
          <w:rFonts w:ascii="Palatino Linotype" w:hAnsi="Palatino Linotype" w:cs="Arial"/>
          <w:sz w:val="22"/>
          <w:szCs w:val="22"/>
        </w:rPr>
      </w:pPr>
      <w:r w:rsidRPr="00665D0A">
        <w:rPr>
          <w:rFonts w:ascii="Palatino Linotype" w:hAnsi="Palatino Linotype" w:cs="Arial"/>
          <w:sz w:val="22"/>
          <w:szCs w:val="22"/>
        </w:rPr>
        <w:t>De conformidad con lo estableci</w:t>
      </w:r>
      <w:r w:rsidR="000D667A" w:rsidRPr="00665D0A">
        <w:rPr>
          <w:rFonts w:ascii="Palatino Linotype" w:hAnsi="Palatino Linotype" w:cs="Arial"/>
          <w:sz w:val="22"/>
          <w:szCs w:val="22"/>
        </w:rPr>
        <w:t>do en los artículos 92, fracciones III, XLIII y</w:t>
      </w:r>
      <w:r w:rsidRPr="00665D0A">
        <w:rPr>
          <w:rFonts w:ascii="Palatino Linotype" w:hAnsi="Palatino Linotype" w:cs="Arial"/>
          <w:sz w:val="22"/>
          <w:szCs w:val="22"/>
        </w:rPr>
        <w:t xml:space="preserve"> LII y 102 de la </w:t>
      </w:r>
      <w:r w:rsidRPr="00665D0A">
        <w:rPr>
          <w:rFonts w:ascii="Palatino Linotype" w:hAnsi="Palatino Linotype" w:cs="Tahoma"/>
          <w:sz w:val="22"/>
          <w:szCs w:val="22"/>
          <w:lang w:val="es-ES"/>
        </w:rPr>
        <w:t>Ley de Transparencia y Acceso a la Información Pública del Estado de México y Municipios</w:t>
      </w:r>
      <w:r w:rsidRPr="00665D0A">
        <w:rPr>
          <w:rFonts w:ascii="Palatino Linotype" w:hAnsi="Palatino Linotype" w:cs="Arial"/>
          <w:sz w:val="22"/>
          <w:szCs w:val="22"/>
        </w:rPr>
        <w:t>, corresponde a las obligaciones de transparencia comunes y específicas para Sindicatos, que debió ser entregada al Recurrente</w:t>
      </w:r>
      <w:r w:rsidR="001518CE" w:rsidRPr="00665D0A">
        <w:rPr>
          <w:rFonts w:ascii="Palatino Linotype" w:hAnsi="Palatino Linotype" w:cs="Arial"/>
          <w:sz w:val="22"/>
          <w:szCs w:val="22"/>
        </w:rPr>
        <w:t xml:space="preserve"> (</w:t>
      </w:r>
      <w:r w:rsidR="00430FC7" w:rsidRPr="00665D0A">
        <w:rPr>
          <w:rFonts w:ascii="Palatino Linotype" w:hAnsi="Palatino Linotype" w:cs="Arial"/>
          <w:sz w:val="22"/>
          <w:szCs w:val="22"/>
        </w:rPr>
        <w:t>puntos 1, 3, 23, 22 y 24</w:t>
      </w:r>
      <w:r w:rsidR="001518CE" w:rsidRPr="00665D0A">
        <w:rPr>
          <w:rFonts w:ascii="Palatino Linotype" w:hAnsi="Palatino Linotype" w:cs="Arial"/>
          <w:sz w:val="22"/>
          <w:szCs w:val="22"/>
        </w:rPr>
        <w:t>)</w:t>
      </w:r>
      <w:r w:rsidR="00CD03AB" w:rsidRPr="00665D0A">
        <w:rPr>
          <w:rFonts w:ascii="Palatino Linotype" w:hAnsi="Palatino Linotype" w:cs="Arial"/>
          <w:sz w:val="22"/>
          <w:szCs w:val="22"/>
        </w:rPr>
        <w:t>.</w:t>
      </w:r>
    </w:p>
    <w:p w14:paraId="681CBD77" w14:textId="77777777" w:rsidR="00CD03AB" w:rsidRPr="00665D0A" w:rsidRDefault="00CD03AB" w:rsidP="000A4C23">
      <w:pPr>
        <w:spacing w:line="360" w:lineRule="auto"/>
        <w:jc w:val="both"/>
        <w:rPr>
          <w:rFonts w:ascii="Palatino Linotype" w:hAnsi="Palatino Linotype" w:cs="Arial"/>
          <w:sz w:val="22"/>
          <w:szCs w:val="22"/>
        </w:rPr>
      </w:pPr>
    </w:p>
    <w:p w14:paraId="19C882D8" w14:textId="784F15A2" w:rsidR="00CD03AB" w:rsidRPr="00665D0A" w:rsidRDefault="00CD03AB" w:rsidP="00CD03AB">
      <w:pPr>
        <w:spacing w:line="360" w:lineRule="auto"/>
        <w:ind w:left="567" w:right="567"/>
        <w:jc w:val="both"/>
        <w:rPr>
          <w:rFonts w:ascii="Palatino Linotype" w:hAnsi="Palatino Linotype"/>
          <w:i/>
        </w:rPr>
      </w:pPr>
      <w:r w:rsidRPr="00665D0A">
        <w:rPr>
          <w:rFonts w:ascii="Palatino Linotype" w:hAnsi="Palatino Linotype"/>
          <w:b/>
          <w:i/>
        </w:rPr>
        <w:t>Artículo 92.</w:t>
      </w:r>
      <w:r w:rsidRPr="00665D0A">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C506259" w14:textId="71DCC28B" w:rsidR="00CD03AB" w:rsidRPr="00665D0A" w:rsidRDefault="00CD03AB" w:rsidP="00CD03AB">
      <w:pPr>
        <w:spacing w:line="360" w:lineRule="auto"/>
        <w:ind w:left="567" w:right="567"/>
        <w:jc w:val="both"/>
        <w:rPr>
          <w:rFonts w:ascii="Palatino Linotype" w:hAnsi="Palatino Linotype"/>
          <w:i/>
        </w:rPr>
      </w:pPr>
      <w:r w:rsidRPr="00665D0A">
        <w:rPr>
          <w:rFonts w:ascii="Palatino Linotype" w:hAnsi="Palatino Linotype"/>
          <w:i/>
        </w:rPr>
        <w:t>I. a II.</w:t>
      </w:r>
    </w:p>
    <w:p w14:paraId="13FF1D06" w14:textId="7A450E43" w:rsidR="00CD03AB" w:rsidRPr="00665D0A" w:rsidRDefault="00CD03AB" w:rsidP="00CD03AB">
      <w:pPr>
        <w:spacing w:line="360" w:lineRule="auto"/>
        <w:ind w:left="567" w:right="567"/>
        <w:jc w:val="both"/>
        <w:rPr>
          <w:rFonts w:ascii="Palatino Linotype" w:hAnsi="Palatino Linotype"/>
          <w:i/>
        </w:rPr>
      </w:pPr>
      <w:r w:rsidRPr="00665D0A">
        <w:rPr>
          <w:rFonts w:ascii="Palatino Linotype" w:hAnsi="Palatino Linotype"/>
          <w:i/>
        </w:rPr>
        <w:t>III. Las facultades de cada área;</w:t>
      </w:r>
    </w:p>
    <w:p w14:paraId="3D2054D8" w14:textId="58F01F58" w:rsidR="00CD03AB" w:rsidRPr="00665D0A" w:rsidRDefault="00CD03AB" w:rsidP="00CD03AB">
      <w:pPr>
        <w:spacing w:line="360" w:lineRule="auto"/>
        <w:ind w:left="567" w:right="567"/>
        <w:jc w:val="both"/>
        <w:rPr>
          <w:rFonts w:ascii="Palatino Linotype" w:hAnsi="Palatino Linotype"/>
          <w:i/>
        </w:rPr>
      </w:pPr>
      <w:r w:rsidRPr="00665D0A">
        <w:rPr>
          <w:rFonts w:ascii="Palatino Linotype" w:hAnsi="Palatino Linotype"/>
          <w:i/>
        </w:rPr>
        <w:t>IV. a XLII. …</w:t>
      </w:r>
    </w:p>
    <w:p w14:paraId="3D092C8C" w14:textId="2C5F1CFF" w:rsidR="00CD03AB" w:rsidRPr="00665D0A" w:rsidRDefault="00CD03AB" w:rsidP="00CD03AB">
      <w:pPr>
        <w:spacing w:line="360" w:lineRule="auto"/>
        <w:ind w:left="567" w:right="567"/>
        <w:jc w:val="both"/>
        <w:rPr>
          <w:rFonts w:ascii="Palatino Linotype" w:hAnsi="Palatino Linotype"/>
          <w:b/>
          <w:i/>
        </w:rPr>
      </w:pPr>
      <w:r w:rsidRPr="00665D0A">
        <w:rPr>
          <w:rFonts w:ascii="Palatino Linotype" w:hAnsi="Palatino Linotype"/>
          <w:b/>
          <w:i/>
        </w:rPr>
        <w:t>XLIII. Las actas y resoluciones del Comité de Transparencia de los sujetos obligados;</w:t>
      </w:r>
    </w:p>
    <w:p w14:paraId="0E2111B0" w14:textId="4B7A16A4" w:rsidR="00C1170F" w:rsidRPr="00665D0A" w:rsidRDefault="00CD03AB" w:rsidP="00CD03AB">
      <w:pPr>
        <w:spacing w:line="360" w:lineRule="auto"/>
        <w:ind w:left="567" w:right="567"/>
        <w:jc w:val="both"/>
        <w:rPr>
          <w:rFonts w:ascii="Palatino Linotype" w:hAnsi="Palatino Linotype"/>
          <w:i/>
        </w:rPr>
      </w:pPr>
      <w:r w:rsidRPr="00665D0A">
        <w:rPr>
          <w:rFonts w:ascii="Palatino Linotype" w:hAnsi="Palatino Linotype"/>
          <w:i/>
        </w:rPr>
        <w:t xml:space="preserve">XLIV. </w:t>
      </w:r>
      <w:r w:rsidR="00C319FC" w:rsidRPr="00665D0A">
        <w:rPr>
          <w:rFonts w:ascii="Palatino Linotype" w:hAnsi="Palatino Linotype"/>
          <w:i/>
        </w:rPr>
        <w:t>a</w:t>
      </w:r>
      <w:r w:rsidR="00C1170F" w:rsidRPr="00665D0A">
        <w:rPr>
          <w:rFonts w:ascii="Palatino Linotype" w:hAnsi="Palatino Linotype"/>
          <w:i/>
        </w:rPr>
        <w:t xml:space="preserve"> XLVIII. …</w:t>
      </w:r>
    </w:p>
    <w:p w14:paraId="745F22CA" w14:textId="79DC980E" w:rsidR="00C1170F" w:rsidRPr="00665D0A" w:rsidRDefault="00C1170F" w:rsidP="00CD03AB">
      <w:pPr>
        <w:spacing w:line="360" w:lineRule="auto"/>
        <w:ind w:left="567" w:right="567"/>
        <w:jc w:val="both"/>
        <w:rPr>
          <w:rFonts w:ascii="Palatino Linotype" w:hAnsi="Palatino Linotype"/>
          <w:b/>
          <w:i/>
        </w:rPr>
      </w:pPr>
      <w:r w:rsidRPr="00665D0A">
        <w:rPr>
          <w:rFonts w:ascii="Palatino Linotype" w:hAnsi="Palatino Linotype"/>
          <w:b/>
          <w:i/>
        </w:rPr>
        <w:t>XLIX. El catálogo de disposición y guía de archivo documental;</w:t>
      </w:r>
    </w:p>
    <w:p w14:paraId="0EEF6278" w14:textId="25C376A9" w:rsidR="00CD03AB" w:rsidRPr="00665D0A" w:rsidRDefault="00C319FC" w:rsidP="00CD03AB">
      <w:pPr>
        <w:spacing w:line="360" w:lineRule="auto"/>
        <w:ind w:left="567" w:right="567"/>
        <w:jc w:val="both"/>
        <w:rPr>
          <w:rFonts w:ascii="Palatino Linotype" w:hAnsi="Palatino Linotype"/>
          <w:i/>
        </w:rPr>
      </w:pPr>
      <w:r w:rsidRPr="00665D0A">
        <w:rPr>
          <w:rFonts w:ascii="Palatino Linotype" w:hAnsi="Palatino Linotype"/>
          <w:i/>
        </w:rPr>
        <w:t xml:space="preserve"> </w:t>
      </w:r>
      <w:r w:rsidR="00C1170F" w:rsidRPr="00665D0A">
        <w:rPr>
          <w:rFonts w:ascii="Palatino Linotype" w:hAnsi="Palatino Linotype"/>
          <w:i/>
        </w:rPr>
        <w:t xml:space="preserve">L. a </w:t>
      </w:r>
      <w:r w:rsidRPr="00665D0A">
        <w:rPr>
          <w:rFonts w:ascii="Palatino Linotype" w:hAnsi="Palatino Linotype"/>
          <w:i/>
        </w:rPr>
        <w:t>LI. …</w:t>
      </w:r>
    </w:p>
    <w:p w14:paraId="2B50E91A" w14:textId="7BA4A992" w:rsidR="00C319FC" w:rsidRPr="00665D0A" w:rsidRDefault="00C319FC" w:rsidP="00C319FC">
      <w:pPr>
        <w:spacing w:line="360" w:lineRule="auto"/>
        <w:ind w:left="567" w:right="567"/>
        <w:jc w:val="both"/>
        <w:rPr>
          <w:rFonts w:ascii="Palatino Linotype" w:hAnsi="Palatino Linotype"/>
          <w:i/>
        </w:rPr>
      </w:pPr>
      <w:r w:rsidRPr="00665D0A">
        <w:rPr>
          <w:rFonts w:ascii="Palatino Linotype" w:hAnsi="Palatino Linotype"/>
          <w:i/>
        </w:rPr>
        <w:t>LII. Cualquier otra información que sea de utilidad o se considere relevante, además de la que, con base en la información estadística, responda a las preguntas hechas con más frecuencia por el público.</w:t>
      </w:r>
    </w:p>
    <w:p w14:paraId="060BCFEB" w14:textId="77777777" w:rsidR="00C319FC" w:rsidRPr="00665D0A" w:rsidRDefault="00C319FC" w:rsidP="00CD03AB">
      <w:pPr>
        <w:spacing w:line="360" w:lineRule="auto"/>
        <w:ind w:left="567" w:right="567"/>
        <w:jc w:val="both"/>
        <w:rPr>
          <w:rFonts w:ascii="Palatino Linotype" w:hAnsi="Palatino Linotype"/>
          <w:i/>
        </w:rPr>
      </w:pPr>
    </w:p>
    <w:p w14:paraId="61C7FE99" w14:textId="77777777" w:rsidR="00CD03AB" w:rsidRPr="00665D0A" w:rsidRDefault="00CD03AB" w:rsidP="00CD03AB">
      <w:pPr>
        <w:spacing w:line="360" w:lineRule="auto"/>
        <w:ind w:left="567" w:right="567"/>
        <w:jc w:val="both"/>
        <w:rPr>
          <w:rFonts w:ascii="Palatino Linotype" w:hAnsi="Palatino Linotype"/>
          <w:i/>
        </w:rPr>
      </w:pPr>
      <w:r w:rsidRPr="00665D0A">
        <w:rPr>
          <w:rFonts w:ascii="Palatino Linotype" w:hAnsi="Palatino Linotype"/>
          <w:b/>
          <w:i/>
        </w:rPr>
        <w:lastRenderedPageBreak/>
        <w:t>Artículo 102.</w:t>
      </w:r>
      <w:r w:rsidRPr="00665D0A">
        <w:rPr>
          <w:rFonts w:ascii="Palatino Linotype" w:hAnsi="Palatino Linotype"/>
          <w:i/>
        </w:rPr>
        <w:t xml:space="preserve"> Los sindicatos que reciban y ejerzan recursos públicos deberán mantener actualizada y accesible, de forma impresa para consulta directa y en los respectivos sitios de Internet, la información aplicable de la información de las obligaciones de transparencia a que se refiere el Capítulo II de este Título de esta Ley, la señalada en el artículo anterior y la siguiente: </w:t>
      </w:r>
    </w:p>
    <w:p w14:paraId="3799DE3B" w14:textId="77777777" w:rsidR="00CD03AB" w:rsidRPr="00665D0A" w:rsidRDefault="00CD03AB" w:rsidP="00CD03AB">
      <w:pPr>
        <w:spacing w:line="360" w:lineRule="auto"/>
        <w:ind w:left="567" w:right="567"/>
        <w:jc w:val="both"/>
        <w:rPr>
          <w:rFonts w:ascii="Palatino Linotype" w:hAnsi="Palatino Linotype"/>
          <w:i/>
        </w:rPr>
      </w:pPr>
      <w:r w:rsidRPr="00665D0A">
        <w:rPr>
          <w:rFonts w:ascii="Palatino Linotype" w:hAnsi="Palatino Linotype"/>
          <w:i/>
        </w:rPr>
        <w:t xml:space="preserve">I. Contratos y convenios entre sindicatos y autoridades; </w:t>
      </w:r>
    </w:p>
    <w:p w14:paraId="552AB1A0" w14:textId="77777777" w:rsidR="00CD03AB" w:rsidRPr="00665D0A" w:rsidRDefault="00CD03AB" w:rsidP="00CD03AB">
      <w:pPr>
        <w:spacing w:line="360" w:lineRule="auto"/>
        <w:ind w:left="567" w:right="567"/>
        <w:jc w:val="both"/>
        <w:rPr>
          <w:rFonts w:ascii="Palatino Linotype" w:hAnsi="Palatino Linotype"/>
          <w:i/>
        </w:rPr>
      </w:pPr>
      <w:r w:rsidRPr="00665D0A">
        <w:rPr>
          <w:rFonts w:ascii="Palatino Linotype" w:hAnsi="Palatino Linotype"/>
          <w:i/>
        </w:rPr>
        <w:t xml:space="preserve">II. El directorio del Comité Ejecutivo; </w:t>
      </w:r>
    </w:p>
    <w:p w14:paraId="63D3D5D8" w14:textId="77777777" w:rsidR="00CD03AB" w:rsidRPr="00665D0A" w:rsidRDefault="00CD03AB" w:rsidP="00CD03AB">
      <w:pPr>
        <w:spacing w:line="360" w:lineRule="auto"/>
        <w:ind w:left="567" w:right="567"/>
        <w:jc w:val="both"/>
        <w:rPr>
          <w:rFonts w:ascii="Palatino Linotype" w:hAnsi="Palatino Linotype"/>
          <w:i/>
        </w:rPr>
      </w:pPr>
      <w:r w:rsidRPr="00665D0A">
        <w:rPr>
          <w:rFonts w:ascii="Palatino Linotype" w:hAnsi="Palatino Linotype"/>
          <w:b/>
          <w:i/>
        </w:rPr>
        <w:t>III. El padrón de socios, afiliados o análogos</w:t>
      </w:r>
      <w:r w:rsidRPr="00665D0A">
        <w:rPr>
          <w:rFonts w:ascii="Palatino Linotype" w:hAnsi="Palatino Linotype"/>
          <w:i/>
        </w:rPr>
        <w:t xml:space="preserve">; </w:t>
      </w:r>
    </w:p>
    <w:p w14:paraId="65E149E6" w14:textId="77777777" w:rsidR="00CD03AB" w:rsidRPr="00665D0A" w:rsidRDefault="00CD03AB" w:rsidP="00CD03AB">
      <w:pPr>
        <w:spacing w:line="360" w:lineRule="auto"/>
        <w:ind w:left="567" w:right="567"/>
        <w:jc w:val="both"/>
        <w:rPr>
          <w:rFonts w:ascii="Palatino Linotype" w:hAnsi="Palatino Linotype"/>
          <w:i/>
        </w:rPr>
      </w:pPr>
      <w:r w:rsidRPr="00665D0A">
        <w:rPr>
          <w:rFonts w:ascii="Palatino Linotype" w:hAnsi="Palatino Linotype"/>
          <w:i/>
        </w:rPr>
        <w:t xml:space="preserve">IV. La relación detallada de los recursos púbicos económicos, en especie, bienes o donativos que reciban y el informe detallado del ejercicio y destino final de los recursos públicos que ejerzan; </w:t>
      </w:r>
    </w:p>
    <w:p w14:paraId="4A72A2D8" w14:textId="77777777" w:rsidR="00CD03AB" w:rsidRPr="00665D0A" w:rsidRDefault="00CD03AB" w:rsidP="00CD03AB">
      <w:pPr>
        <w:spacing w:line="360" w:lineRule="auto"/>
        <w:ind w:left="567" w:right="567"/>
        <w:jc w:val="both"/>
        <w:rPr>
          <w:rFonts w:ascii="Palatino Linotype" w:hAnsi="Palatino Linotype"/>
          <w:i/>
        </w:rPr>
      </w:pPr>
      <w:r w:rsidRPr="00665D0A">
        <w:rPr>
          <w:rFonts w:ascii="Palatino Linotype" w:hAnsi="Palatino Linotype"/>
          <w:i/>
        </w:rPr>
        <w:t xml:space="preserve">V. Acta de la asamblea constitutiva; </w:t>
      </w:r>
    </w:p>
    <w:p w14:paraId="2500EBE8" w14:textId="77777777" w:rsidR="00CD03AB" w:rsidRPr="00665D0A" w:rsidRDefault="00CD03AB" w:rsidP="00CD03AB">
      <w:pPr>
        <w:spacing w:line="360" w:lineRule="auto"/>
        <w:ind w:left="567" w:right="567"/>
        <w:jc w:val="both"/>
        <w:rPr>
          <w:rFonts w:ascii="Palatino Linotype" w:hAnsi="Palatino Linotype"/>
          <w:i/>
        </w:rPr>
      </w:pPr>
      <w:r w:rsidRPr="00665D0A">
        <w:rPr>
          <w:rFonts w:ascii="Palatino Linotype" w:hAnsi="Palatino Linotype"/>
          <w:i/>
        </w:rPr>
        <w:t xml:space="preserve">VI. Los estatutos debidamente autorizados; </w:t>
      </w:r>
    </w:p>
    <w:p w14:paraId="1AD5F949" w14:textId="77777777" w:rsidR="00CD03AB" w:rsidRPr="00665D0A" w:rsidRDefault="00CD03AB" w:rsidP="00CD03AB">
      <w:pPr>
        <w:spacing w:line="360" w:lineRule="auto"/>
        <w:ind w:left="567" w:right="567"/>
        <w:jc w:val="both"/>
        <w:rPr>
          <w:rFonts w:ascii="Palatino Linotype" w:hAnsi="Palatino Linotype"/>
          <w:i/>
        </w:rPr>
      </w:pPr>
      <w:r w:rsidRPr="00665D0A">
        <w:rPr>
          <w:rFonts w:ascii="Palatino Linotype" w:hAnsi="Palatino Linotype"/>
          <w:b/>
          <w:i/>
        </w:rPr>
        <w:t>VII. El acta de la asamblea en que se hubiese elegido la directiva;</w:t>
      </w:r>
      <w:r w:rsidRPr="00665D0A">
        <w:rPr>
          <w:rFonts w:ascii="Palatino Linotype" w:hAnsi="Palatino Linotype"/>
          <w:i/>
        </w:rPr>
        <w:t xml:space="preserve"> y </w:t>
      </w:r>
    </w:p>
    <w:p w14:paraId="470FFD77" w14:textId="77777777" w:rsidR="00CD03AB" w:rsidRPr="00665D0A" w:rsidRDefault="00CD03AB" w:rsidP="00CD03AB">
      <w:pPr>
        <w:spacing w:line="360" w:lineRule="auto"/>
        <w:ind w:left="567" w:right="567"/>
        <w:jc w:val="both"/>
        <w:rPr>
          <w:rFonts w:ascii="Palatino Linotype" w:hAnsi="Palatino Linotype"/>
          <w:i/>
        </w:rPr>
      </w:pPr>
      <w:r w:rsidRPr="00665D0A">
        <w:rPr>
          <w:rFonts w:ascii="Palatino Linotype" w:hAnsi="Palatino Linotype"/>
          <w:i/>
        </w:rPr>
        <w:t>VIII. Los contratos colectivos de trabajo de sus agremiados.</w:t>
      </w:r>
    </w:p>
    <w:p w14:paraId="5D5DD50A" w14:textId="77777777" w:rsidR="00CD03AB" w:rsidRPr="00665D0A" w:rsidRDefault="00CD03AB" w:rsidP="00CD03AB">
      <w:pPr>
        <w:spacing w:line="360" w:lineRule="auto"/>
        <w:ind w:left="567" w:right="567"/>
        <w:jc w:val="both"/>
        <w:rPr>
          <w:rFonts w:ascii="Palatino Linotype" w:hAnsi="Palatino Linotype"/>
          <w:i/>
        </w:rPr>
      </w:pPr>
    </w:p>
    <w:p w14:paraId="319D60EA" w14:textId="4B7B89AF" w:rsidR="00CD03AB" w:rsidRPr="00665D0A" w:rsidRDefault="00CD03AB" w:rsidP="00CD03AB">
      <w:pPr>
        <w:spacing w:line="360" w:lineRule="auto"/>
        <w:ind w:left="567" w:right="567"/>
        <w:jc w:val="both"/>
        <w:rPr>
          <w:rFonts w:ascii="Palatino Linotype" w:hAnsi="Palatino Linotype"/>
          <w:i/>
        </w:rPr>
      </w:pPr>
      <w:r w:rsidRPr="00665D0A">
        <w:rPr>
          <w:rFonts w:ascii="Palatino Linotype" w:hAnsi="Palatino Linotype"/>
          <w:i/>
        </w:rPr>
        <w:t xml:space="preserve"> Por lo que se refiere a los documentos que obran en el expediente de registro de las asociaciones, únicamente estará clasificada como información confidencial, los domicilios de los trabajadores señalados en los padrones de socios, afiliados o análogos.</w:t>
      </w:r>
    </w:p>
    <w:p w14:paraId="73C2D1FF" w14:textId="77777777" w:rsidR="00CD03AB" w:rsidRPr="00665D0A" w:rsidRDefault="00CD03AB" w:rsidP="00CD03AB">
      <w:pPr>
        <w:spacing w:line="360" w:lineRule="auto"/>
        <w:ind w:left="567" w:right="567"/>
        <w:jc w:val="both"/>
        <w:rPr>
          <w:rFonts w:ascii="Palatino Linotype" w:hAnsi="Palatino Linotype" w:cs="Arial"/>
          <w:i/>
          <w:sz w:val="22"/>
          <w:szCs w:val="22"/>
        </w:rPr>
      </w:pPr>
    </w:p>
    <w:p w14:paraId="2EC4079A" w14:textId="1CD007A6" w:rsidR="00DF36F1" w:rsidRPr="00665D0A" w:rsidRDefault="00DF36F1" w:rsidP="000A4C23">
      <w:pPr>
        <w:spacing w:line="360" w:lineRule="auto"/>
        <w:jc w:val="both"/>
        <w:rPr>
          <w:rFonts w:ascii="Palatino Linotype" w:hAnsi="Palatino Linotype" w:cs="Arial"/>
          <w:sz w:val="22"/>
          <w:szCs w:val="22"/>
        </w:rPr>
      </w:pPr>
      <w:r w:rsidRPr="00665D0A">
        <w:rPr>
          <w:rFonts w:ascii="Palatino Linotype" w:hAnsi="Palatino Linotype" w:cs="Arial"/>
          <w:sz w:val="22"/>
          <w:szCs w:val="22"/>
        </w:rPr>
        <w:t>De lo anterior se advierte que, la información sobre las funciones de las áreas del Sujeto Obligado es información pública; los nombres y cargos de los integrantes del Comité de Transparencia, el padrón de afiliados del año 2019 y el acta de asamblea en que se eligió a la directiva, incluso, se llevó a cabo la revisión y estas fracciones contienen información actualizada.</w:t>
      </w:r>
      <w:r w:rsidR="000A4C23" w:rsidRPr="00665D0A">
        <w:rPr>
          <w:rFonts w:ascii="Palatino Linotype" w:hAnsi="Palatino Linotype" w:cs="Arial"/>
          <w:sz w:val="22"/>
          <w:szCs w:val="22"/>
        </w:rPr>
        <w:t xml:space="preserve"> </w:t>
      </w:r>
    </w:p>
    <w:p w14:paraId="759772E8" w14:textId="77777777" w:rsidR="00DF36F1" w:rsidRPr="00665D0A" w:rsidRDefault="00DF36F1" w:rsidP="000A4C23">
      <w:pPr>
        <w:spacing w:line="360" w:lineRule="auto"/>
        <w:jc w:val="both"/>
        <w:rPr>
          <w:rFonts w:ascii="Palatino Linotype" w:hAnsi="Palatino Linotype" w:cs="Arial"/>
          <w:sz w:val="22"/>
          <w:szCs w:val="22"/>
        </w:rPr>
      </w:pPr>
    </w:p>
    <w:p w14:paraId="0C17535C" w14:textId="7B66F1EB" w:rsidR="000A4C23" w:rsidRPr="00665D0A" w:rsidRDefault="00DF36F1" w:rsidP="000A4C23">
      <w:pPr>
        <w:spacing w:line="360" w:lineRule="auto"/>
        <w:jc w:val="both"/>
        <w:rPr>
          <w:rFonts w:ascii="Palatino Linotype" w:hAnsi="Palatino Linotype" w:cs="Tahoma"/>
          <w:sz w:val="22"/>
          <w:szCs w:val="22"/>
          <w:lang w:val="es-ES"/>
        </w:rPr>
      </w:pPr>
      <w:r w:rsidRPr="00665D0A">
        <w:rPr>
          <w:rFonts w:ascii="Palatino Linotype" w:hAnsi="Palatino Linotype" w:cs="Arial"/>
          <w:sz w:val="22"/>
          <w:szCs w:val="22"/>
        </w:rPr>
        <w:lastRenderedPageBreak/>
        <w:t>S</w:t>
      </w:r>
      <w:r w:rsidR="000A4C23" w:rsidRPr="00665D0A">
        <w:rPr>
          <w:rFonts w:ascii="Palatino Linotype" w:hAnsi="Palatino Linotype" w:cs="Arial"/>
          <w:sz w:val="22"/>
          <w:szCs w:val="22"/>
        </w:rPr>
        <w:t>i bien, en algunos temas remitió al Portal de Información Pública de Oficio Mexiquense (IPOMEX), el Sindicato</w:t>
      </w:r>
      <w:r w:rsidR="006746E7" w:rsidRPr="00665D0A">
        <w:rPr>
          <w:rFonts w:ascii="Palatino Linotype" w:hAnsi="Palatino Linotype" w:cs="Arial"/>
          <w:sz w:val="22"/>
          <w:szCs w:val="22"/>
        </w:rPr>
        <w:t xml:space="preserve"> </w:t>
      </w:r>
      <w:r w:rsidR="006746E7" w:rsidRPr="00665D0A">
        <w:rPr>
          <w:rFonts w:ascii="Palatino Linotype" w:hAnsi="Palatino Linotype" w:cs="Tahoma"/>
          <w:sz w:val="22"/>
          <w:szCs w:val="22"/>
        </w:rPr>
        <w:t>-</w:t>
      </w:r>
      <w:r w:rsidR="006746E7" w:rsidRPr="00665D0A">
        <w:rPr>
          <w:rFonts w:ascii="Palatino Linotype" w:hAnsi="Palatino Linotype"/>
          <w:sz w:val="22"/>
          <w:szCs w:val="22"/>
        </w:rPr>
        <w:t>Federación de Asociaciones Autónomas de Personal Académico de la Universidad Autónoma del Estado de México (FAAPAUAEM)-,</w:t>
      </w:r>
      <w:r w:rsidR="000A4C23" w:rsidRPr="00665D0A">
        <w:rPr>
          <w:rFonts w:ascii="Palatino Linotype" w:hAnsi="Palatino Linotype" w:cs="Arial"/>
          <w:sz w:val="22"/>
          <w:szCs w:val="22"/>
        </w:rPr>
        <w:t xml:space="preserve"> no lo hizo en términos del artículo 161 de la </w:t>
      </w:r>
      <w:r w:rsidR="000A4C23" w:rsidRPr="00665D0A">
        <w:rPr>
          <w:rFonts w:ascii="Palatino Linotype" w:hAnsi="Palatino Linotype" w:cs="Tahoma"/>
          <w:sz w:val="22"/>
          <w:szCs w:val="22"/>
          <w:lang w:val="es-ES"/>
        </w:rPr>
        <w:t>Ley de Transparencia y Acceso a la Información Pública del Estado de México y Municipios, toda vez que no se indicó de manera clara y directa, el lugar donde se podía acceder a la información, la liga proporcionada sólo remite a la página de inicio del Portal en comento, por lo que, para validar la respuesta, se debió indicar lugar preciso, sin que ello implicara buscar en toda la página.</w:t>
      </w:r>
    </w:p>
    <w:p w14:paraId="76CC7DBF" w14:textId="77777777" w:rsidR="00DF4974" w:rsidRPr="00665D0A" w:rsidRDefault="00DF4974" w:rsidP="000A4C23">
      <w:pPr>
        <w:spacing w:line="360" w:lineRule="auto"/>
        <w:jc w:val="both"/>
        <w:rPr>
          <w:rFonts w:ascii="Palatino Linotype" w:hAnsi="Palatino Linotype" w:cs="Tahoma"/>
          <w:sz w:val="22"/>
          <w:szCs w:val="22"/>
          <w:lang w:val="es-ES"/>
        </w:rPr>
      </w:pPr>
    </w:p>
    <w:p w14:paraId="1BA8EE7D" w14:textId="29967076" w:rsidR="00C1170F" w:rsidRPr="00665D0A" w:rsidRDefault="00DF4974" w:rsidP="000A4C23">
      <w:pPr>
        <w:spacing w:line="360" w:lineRule="auto"/>
        <w:jc w:val="both"/>
        <w:rPr>
          <w:rFonts w:ascii="Palatino Linotype" w:hAnsi="Palatino Linotype" w:cs="Tahoma"/>
          <w:sz w:val="22"/>
          <w:szCs w:val="22"/>
          <w:lang w:val="es-ES"/>
        </w:rPr>
      </w:pPr>
      <w:r w:rsidRPr="00665D0A">
        <w:rPr>
          <w:rFonts w:ascii="Palatino Linotype" w:hAnsi="Palatino Linotype" w:cs="Tahoma"/>
          <w:noProof/>
          <w:sz w:val="22"/>
          <w:szCs w:val="22"/>
          <w:lang w:eastAsia="es-MX"/>
        </w:rPr>
        <mc:AlternateContent>
          <mc:Choice Requires="wps">
            <w:drawing>
              <wp:anchor distT="0" distB="0" distL="114300" distR="114300" simplePos="0" relativeHeight="251659264" behindDoc="0" locked="0" layoutInCell="1" allowOverlap="1" wp14:anchorId="0B65338A" wp14:editId="7EDB2BA4">
                <wp:simplePos x="0" y="0"/>
                <wp:positionH relativeFrom="column">
                  <wp:posOffset>205942</wp:posOffset>
                </wp:positionH>
                <wp:positionV relativeFrom="paragraph">
                  <wp:posOffset>1871548</wp:posOffset>
                </wp:positionV>
                <wp:extent cx="5296205" cy="1755445"/>
                <wp:effectExtent l="0" t="0" r="19050" b="35560"/>
                <wp:wrapNone/>
                <wp:docPr id="16" name="Conector recto 16"/>
                <wp:cNvGraphicFramePr/>
                <a:graphic xmlns:a="http://schemas.openxmlformats.org/drawingml/2006/main">
                  <a:graphicData uri="http://schemas.microsoft.com/office/word/2010/wordprocessingShape">
                    <wps:wsp>
                      <wps:cNvCnPr/>
                      <wps:spPr>
                        <a:xfrm flipH="1">
                          <a:off x="0" y="0"/>
                          <a:ext cx="5296205" cy="17554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289523" id="Conector recto 16"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pt,147.35pt" to="433.2pt,2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" strokecolor="#4472c4 [3204]" strokeweight=".5pt">
                <v:stroke joinstyle="miter"/>
              </v:line>
            </w:pict>
          </mc:Fallback>
        </mc:AlternateContent>
      </w:r>
      <w:r w:rsidR="00C1170F" w:rsidRPr="00665D0A">
        <w:rPr>
          <w:rFonts w:ascii="Palatino Linotype" w:hAnsi="Palatino Linotype" w:cs="Tahoma"/>
          <w:sz w:val="22"/>
          <w:szCs w:val="22"/>
          <w:lang w:val="es-ES"/>
        </w:rPr>
        <w:t xml:space="preserve">Por lo que hace a su catálogo de disposición y guía de archivo, </w:t>
      </w:r>
      <w:r w:rsidR="00530FF6" w:rsidRPr="00665D0A">
        <w:rPr>
          <w:rFonts w:ascii="Palatino Linotype" w:hAnsi="Palatino Linotype" w:cs="Tahoma"/>
          <w:sz w:val="22"/>
          <w:szCs w:val="22"/>
          <w:lang w:val="es-ES"/>
        </w:rPr>
        <w:t>es la documentación</w:t>
      </w:r>
      <w:r w:rsidR="00DC16A3" w:rsidRPr="00665D0A">
        <w:rPr>
          <w:rFonts w:ascii="Palatino Linotype" w:hAnsi="Palatino Linotype" w:cs="Tahoma"/>
          <w:sz w:val="22"/>
          <w:szCs w:val="22"/>
          <w:lang w:val="es-ES"/>
        </w:rPr>
        <w:t xml:space="preserve"> que se advierte da respuesta al punto sobre criterios para la conservación de archivos de la información pública; sin embargo de la revisión que se llevó a cabo al </w:t>
      </w:r>
      <w:r w:rsidR="00DC16A3" w:rsidRPr="00665D0A">
        <w:rPr>
          <w:rFonts w:ascii="Palatino Linotype" w:hAnsi="Palatino Linotype" w:cs="Arial"/>
          <w:sz w:val="22"/>
          <w:szCs w:val="22"/>
          <w:lang w:val="es-ES"/>
        </w:rPr>
        <w:t>Portal de Información Pública de Oficio Mexiquense (IPOMEX)</w:t>
      </w:r>
      <w:r w:rsidR="00DC16A3" w:rsidRPr="00665D0A">
        <w:rPr>
          <w:rFonts w:ascii="Palatino Linotype" w:hAnsi="Palatino Linotype" w:cs="Tahoma"/>
          <w:sz w:val="22"/>
          <w:szCs w:val="22"/>
          <w:lang w:val="es-ES"/>
        </w:rPr>
        <w:t>, se advierte que no cuenta con catálogo y guía de archivo.</w:t>
      </w:r>
    </w:p>
    <w:p w14:paraId="5637DC06" w14:textId="4A2027AA" w:rsidR="00DC16A3" w:rsidRPr="00665D0A" w:rsidRDefault="00DC16A3" w:rsidP="00DC16A3">
      <w:pPr>
        <w:spacing w:line="360" w:lineRule="auto"/>
        <w:jc w:val="center"/>
        <w:rPr>
          <w:rFonts w:ascii="Palatino Linotype" w:hAnsi="Palatino Linotype" w:cs="Tahoma"/>
          <w:sz w:val="22"/>
          <w:szCs w:val="22"/>
          <w:lang w:val="es-ES"/>
        </w:rPr>
      </w:pPr>
      <w:r w:rsidRPr="00665D0A">
        <w:rPr>
          <w:noProof/>
          <w:lang w:eastAsia="es-MX"/>
        </w:rPr>
        <w:lastRenderedPageBreak/>
        <w:drawing>
          <wp:inline distT="0" distB="0" distL="0" distR="0" wp14:anchorId="4E9E6E69" wp14:editId="62C4234D">
            <wp:extent cx="3961748" cy="3773521"/>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658" t="6880" r="26471" b="10360"/>
                    <a:stretch/>
                  </pic:blipFill>
                  <pic:spPr bwMode="auto">
                    <a:xfrm>
                      <a:off x="0" y="0"/>
                      <a:ext cx="3973753" cy="3784956"/>
                    </a:xfrm>
                    <a:prstGeom prst="rect">
                      <a:avLst/>
                    </a:prstGeom>
                    <a:ln>
                      <a:noFill/>
                    </a:ln>
                    <a:extLst>
                      <a:ext uri="{53640926-AAD7-44D8-BBD7-CCE9431645EC}">
                        <a14:shadowObscured xmlns:a14="http://schemas.microsoft.com/office/drawing/2010/main"/>
                      </a:ext>
                    </a:extLst>
                  </pic:spPr>
                </pic:pic>
              </a:graphicData>
            </a:graphic>
          </wp:inline>
        </w:drawing>
      </w:r>
    </w:p>
    <w:p w14:paraId="198B19B1" w14:textId="77777777" w:rsidR="00824C76" w:rsidRPr="00665D0A" w:rsidRDefault="00824C76" w:rsidP="000A4C23">
      <w:pPr>
        <w:spacing w:line="360" w:lineRule="auto"/>
        <w:jc w:val="both"/>
        <w:rPr>
          <w:rFonts w:ascii="Palatino Linotype" w:hAnsi="Palatino Linotype" w:cs="Tahoma"/>
          <w:sz w:val="22"/>
          <w:szCs w:val="22"/>
          <w:lang w:val="es-ES"/>
        </w:rPr>
      </w:pPr>
    </w:p>
    <w:p w14:paraId="7BF257EC" w14:textId="4CD52AD1" w:rsidR="001518CE" w:rsidRPr="00665D0A" w:rsidRDefault="00DC16A3" w:rsidP="000A4C23">
      <w:pPr>
        <w:spacing w:line="360" w:lineRule="auto"/>
        <w:jc w:val="both"/>
        <w:rPr>
          <w:rFonts w:ascii="Palatino Linotype" w:hAnsi="Palatino Linotype" w:cs="Tahoma"/>
          <w:sz w:val="22"/>
          <w:szCs w:val="22"/>
          <w:lang w:val="es-ES"/>
        </w:rPr>
      </w:pPr>
      <w:r w:rsidRPr="00665D0A">
        <w:rPr>
          <w:rFonts w:ascii="Palatino Linotype" w:hAnsi="Palatino Linotype" w:cs="Tahoma"/>
          <w:sz w:val="22"/>
          <w:szCs w:val="22"/>
          <w:lang w:val="es-ES"/>
        </w:rPr>
        <w:t>En consecuencia, al tratarse de un</w:t>
      </w:r>
      <w:r w:rsidR="005D0D77" w:rsidRPr="00665D0A">
        <w:rPr>
          <w:rFonts w:ascii="Palatino Linotype" w:hAnsi="Palatino Linotype" w:cs="Tahoma"/>
          <w:sz w:val="22"/>
          <w:szCs w:val="22"/>
          <w:lang w:val="es-ES"/>
        </w:rPr>
        <w:t>a</w:t>
      </w:r>
      <w:r w:rsidRPr="00665D0A">
        <w:rPr>
          <w:rFonts w:ascii="Palatino Linotype" w:hAnsi="Palatino Linotype" w:cs="Tahoma"/>
          <w:sz w:val="22"/>
          <w:szCs w:val="22"/>
          <w:lang w:val="es-ES"/>
        </w:rPr>
        <w:t xml:space="preserve"> Obligación de Transparencia, si la información a la fecha no ha sido generada</w:t>
      </w:r>
      <w:r w:rsidR="005D0D77" w:rsidRPr="00665D0A">
        <w:rPr>
          <w:rFonts w:ascii="Palatino Linotype" w:hAnsi="Palatino Linotype" w:cs="Tahoma"/>
          <w:sz w:val="22"/>
          <w:szCs w:val="22"/>
          <w:lang w:val="es-ES"/>
        </w:rPr>
        <w:t xml:space="preserve">, toda vez que la actualización se llevó a cabo el veinticuatro de abril del año en curso, </w:t>
      </w:r>
      <w:r w:rsidRPr="00665D0A">
        <w:rPr>
          <w:rFonts w:ascii="Palatino Linotype" w:hAnsi="Palatino Linotype" w:cs="Tahoma"/>
          <w:sz w:val="22"/>
          <w:szCs w:val="22"/>
          <w:lang w:val="es-ES"/>
        </w:rPr>
        <w:t>deberá declarar la inexistencia de la información a través de su Comité de Transparencia, en términos de los artículos 19, párrafo tercero y 169 de la Ley de Transparencia y Acceso a la Información Pública del Estado de México y Municipios.</w:t>
      </w:r>
    </w:p>
    <w:p w14:paraId="1E92ED37" w14:textId="77777777" w:rsidR="00DC16A3" w:rsidRPr="00665D0A" w:rsidRDefault="00DC16A3" w:rsidP="000A4C23">
      <w:pPr>
        <w:spacing w:line="360" w:lineRule="auto"/>
        <w:jc w:val="both"/>
        <w:rPr>
          <w:rFonts w:ascii="Palatino Linotype" w:hAnsi="Palatino Linotype" w:cs="Tahoma"/>
          <w:sz w:val="22"/>
          <w:szCs w:val="22"/>
          <w:lang w:val="es-ES"/>
        </w:rPr>
      </w:pPr>
    </w:p>
    <w:p w14:paraId="0219D610" w14:textId="77777777" w:rsidR="0081248E" w:rsidRPr="00665D0A" w:rsidRDefault="0081248E" w:rsidP="0081248E">
      <w:pPr>
        <w:spacing w:line="360" w:lineRule="auto"/>
        <w:jc w:val="both"/>
        <w:rPr>
          <w:rFonts w:ascii="Palatino Linotype" w:hAnsi="Palatino Linotype" w:cs="Arial"/>
          <w:sz w:val="22"/>
          <w:szCs w:val="22"/>
        </w:rPr>
      </w:pPr>
      <w:r w:rsidRPr="00665D0A">
        <w:rPr>
          <w:rFonts w:ascii="Palatino Linotype" w:hAnsi="Palatino Linotype" w:cs="Arial"/>
          <w:sz w:val="22"/>
          <w:szCs w:val="22"/>
        </w:rPr>
        <w:t>Los puntos que a continuación se indican fueron identificados como información de naturaleza pública:</w:t>
      </w:r>
    </w:p>
    <w:p w14:paraId="371625BF" w14:textId="77777777" w:rsidR="0081248E" w:rsidRPr="00665D0A" w:rsidRDefault="0081248E" w:rsidP="0081248E">
      <w:pPr>
        <w:pStyle w:val="Prrafodelista"/>
        <w:spacing w:line="360" w:lineRule="auto"/>
        <w:jc w:val="both"/>
        <w:rPr>
          <w:rFonts w:ascii="Palatino Linotype" w:hAnsi="Palatino Linotype" w:cs="Arial"/>
          <w:szCs w:val="22"/>
        </w:rPr>
      </w:pPr>
    </w:p>
    <w:p w14:paraId="3435E227" w14:textId="0D70CCB7" w:rsidR="0081248E" w:rsidRPr="00665D0A" w:rsidRDefault="0081248E" w:rsidP="0081248E">
      <w:pPr>
        <w:pStyle w:val="Prrafodelista"/>
        <w:numPr>
          <w:ilvl w:val="0"/>
          <w:numId w:val="19"/>
        </w:numPr>
        <w:spacing w:line="360" w:lineRule="auto"/>
        <w:jc w:val="both"/>
        <w:rPr>
          <w:rFonts w:ascii="Palatino Linotype" w:hAnsi="Palatino Linotype" w:cs="Arial"/>
          <w:szCs w:val="22"/>
        </w:rPr>
      </w:pPr>
      <w:r w:rsidRPr="00B81256">
        <w:rPr>
          <w:rFonts w:ascii="Palatino Linotype" w:hAnsi="Palatino Linotype" w:cs="Arial"/>
          <w:b/>
          <w:szCs w:val="22"/>
        </w:rPr>
        <w:lastRenderedPageBreak/>
        <w:t>7,</w:t>
      </w:r>
      <w:r w:rsidRPr="00665D0A">
        <w:rPr>
          <w:rFonts w:ascii="Palatino Linotype" w:hAnsi="Palatino Linotype" w:cs="Arial"/>
          <w:szCs w:val="22"/>
        </w:rPr>
        <w:t xml:space="preserve"> </w:t>
      </w:r>
      <w:r w:rsidR="002D1687" w:rsidRPr="00665D0A">
        <w:rPr>
          <w:rFonts w:ascii="Palatino Linotype" w:hAnsi="Palatino Linotype" w:cs="Arial"/>
          <w:szCs w:val="22"/>
        </w:rPr>
        <w:t>I</w:t>
      </w:r>
      <w:r w:rsidRPr="00665D0A">
        <w:rPr>
          <w:rFonts w:ascii="Palatino Linotype" w:hAnsi="Palatino Linotype" w:cs="Arial"/>
          <w:szCs w:val="22"/>
        </w:rPr>
        <w:t>ntervenciones de la Comisión Mixta de Conciliación y Resolución.</w:t>
      </w:r>
    </w:p>
    <w:p w14:paraId="1231D0CF" w14:textId="77777777" w:rsidR="0081248E" w:rsidRPr="00665D0A" w:rsidRDefault="0081248E" w:rsidP="0081248E">
      <w:pPr>
        <w:pStyle w:val="Prrafodelista"/>
        <w:numPr>
          <w:ilvl w:val="0"/>
          <w:numId w:val="19"/>
        </w:numPr>
        <w:spacing w:line="360" w:lineRule="auto"/>
        <w:jc w:val="both"/>
        <w:rPr>
          <w:rFonts w:ascii="Palatino Linotype" w:hAnsi="Palatino Linotype" w:cs="Arial"/>
          <w:szCs w:val="22"/>
        </w:rPr>
      </w:pPr>
      <w:r w:rsidRPr="00665D0A">
        <w:rPr>
          <w:rFonts w:ascii="Palatino Linotype" w:hAnsi="Palatino Linotype" w:cs="Arial"/>
          <w:b/>
          <w:szCs w:val="22"/>
        </w:rPr>
        <w:t>28,</w:t>
      </w:r>
      <w:r w:rsidRPr="00665D0A">
        <w:rPr>
          <w:rFonts w:ascii="Palatino Linotype" w:hAnsi="Palatino Linotype" w:cs="Arial"/>
          <w:szCs w:val="22"/>
        </w:rPr>
        <w:t xml:space="preserve"> Resoluciones de las que ha sido objeto el Sindicato</w:t>
      </w:r>
    </w:p>
    <w:p w14:paraId="1C244921" w14:textId="77777777" w:rsidR="0081248E" w:rsidRPr="00665D0A" w:rsidRDefault="0081248E" w:rsidP="0081248E">
      <w:pPr>
        <w:pStyle w:val="Prrafodelista"/>
        <w:numPr>
          <w:ilvl w:val="0"/>
          <w:numId w:val="19"/>
        </w:numPr>
        <w:spacing w:line="360" w:lineRule="auto"/>
        <w:jc w:val="both"/>
        <w:rPr>
          <w:rFonts w:ascii="Palatino Linotype" w:hAnsi="Palatino Linotype" w:cs="Arial"/>
          <w:szCs w:val="22"/>
        </w:rPr>
      </w:pPr>
      <w:r w:rsidRPr="00665D0A">
        <w:rPr>
          <w:rFonts w:ascii="Palatino Linotype" w:hAnsi="Palatino Linotype" w:cs="Arial"/>
          <w:b/>
          <w:szCs w:val="22"/>
        </w:rPr>
        <w:t xml:space="preserve">29, </w:t>
      </w:r>
      <w:r w:rsidRPr="00665D0A">
        <w:rPr>
          <w:rFonts w:ascii="Palatino Linotype" w:hAnsi="Palatino Linotype" w:cs="Arial"/>
          <w:szCs w:val="22"/>
        </w:rPr>
        <w:t>académicos a quienes se les han entregado los implementos de trabajo.</w:t>
      </w:r>
    </w:p>
    <w:p w14:paraId="0DFEC6B5" w14:textId="77777777" w:rsidR="0081248E" w:rsidRPr="00665D0A" w:rsidRDefault="0081248E" w:rsidP="000A4C23">
      <w:pPr>
        <w:spacing w:line="360" w:lineRule="auto"/>
        <w:jc w:val="both"/>
        <w:rPr>
          <w:rFonts w:ascii="Palatino Linotype" w:hAnsi="Palatino Linotype" w:cs="Tahoma"/>
          <w:sz w:val="22"/>
          <w:szCs w:val="22"/>
          <w:lang w:val="es-ES"/>
        </w:rPr>
      </w:pPr>
    </w:p>
    <w:p w14:paraId="1B2404DA" w14:textId="23F93622" w:rsidR="001518CE" w:rsidRPr="00665D0A" w:rsidRDefault="001518CE" w:rsidP="000A4C23">
      <w:pPr>
        <w:spacing w:line="360" w:lineRule="auto"/>
        <w:jc w:val="both"/>
        <w:rPr>
          <w:rFonts w:ascii="Palatino Linotype" w:hAnsi="Palatino Linotype" w:cs="Arial"/>
          <w:sz w:val="22"/>
          <w:szCs w:val="22"/>
        </w:rPr>
      </w:pPr>
      <w:r w:rsidRPr="00665D0A">
        <w:rPr>
          <w:rFonts w:ascii="Palatino Linotype" w:hAnsi="Palatino Linotype" w:cs="Tahoma"/>
          <w:sz w:val="22"/>
          <w:szCs w:val="22"/>
          <w:lang w:val="es-ES"/>
        </w:rPr>
        <w:t xml:space="preserve">Por lo que hace a las </w:t>
      </w:r>
      <w:r w:rsidRPr="00665D0A">
        <w:rPr>
          <w:rFonts w:ascii="Palatino Linotype" w:hAnsi="Palatino Linotype" w:cs="Arial"/>
          <w:sz w:val="22"/>
          <w:szCs w:val="22"/>
        </w:rPr>
        <w:t>intervenciones de la Comisión Mixta de Conciliación y Resolución, el Contrato Colectivo de Trabajo dispone lo siguiente:</w:t>
      </w:r>
    </w:p>
    <w:p w14:paraId="105EE80F" w14:textId="77777777" w:rsidR="001518CE" w:rsidRPr="00665D0A" w:rsidRDefault="001518CE" w:rsidP="000A4C23">
      <w:pPr>
        <w:spacing w:line="360" w:lineRule="auto"/>
        <w:jc w:val="both"/>
        <w:rPr>
          <w:rFonts w:ascii="Palatino Linotype" w:hAnsi="Palatino Linotype" w:cs="Arial"/>
          <w:sz w:val="22"/>
          <w:szCs w:val="22"/>
        </w:rPr>
      </w:pPr>
    </w:p>
    <w:p w14:paraId="2A9E700C" w14:textId="41C8B3F9" w:rsidR="001518CE" w:rsidRPr="00665D0A" w:rsidRDefault="001518CE" w:rsidP="001518CE">
      <w:pPr>
        <w:spacing w:line="360" w:lineRule="auto"/>
        <w:jc w:val="center"/>
        <w:rPr>
          <w:rFonts w:ascii="Palatino Linotype" w:hAnsi="Palatino Linotype" w:cs="Tahoma"/>
          <w:sz w:val="22"/>
          <w:szCs w:val="22"/>
          <w:lang w:val="es-ES"/>
        </w:rPr>
      </w:pPr>
      <w:r w:rsidRPr="00665D0A">
        <w:rPr>
          <w:noProof/>
          <w:lang w:eastAsia="es-MX"/>
        </w:rPr>
        <w:drawing>
          <wp:inline distT="0" distB="0" distL="0" distR="0" wp14:anchorId="4BAD2CCD" wp14:editId="5F7D58C4">
            <wp:extent cx="5326990" cy="1336277"/>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042" t="52508" r="33545" b="32500"/>
                    <a:stretch/>
                  </pic:blipFill>
                  <pic:spPr bwMode="auto">
                    <a:xfrm>
                      <a:off x="0" y="0"/>
                      <a:ext cx="5436338" cy="1363707"/>
                    </a:xfrm>
                    <a:prstGeom prst="rect">
                      <a:avLst/>
                    </a:prstGeom>
                    <a:ln>
                      <a:noFill/>
                    </a:ln>
                    <a:extLst>
                      <a:ext uri="{53640926-AAD7-44D8-BBD7-CCE9431645EC}">
                        <a14:shadowObscured xmlns:a14="http://schemas.microsoft.com/office/drawing/2010/main"/>
                      </a:ext>
                    </a:extLst>
                  </pic:spPr>
                </pic:pic>
              </a:graphicData>
            </a:graphic>
          </wp:inline>
        </w:drawing>
      </w:r>
    </w:p>
    <w:p w14:paraId="3F7354DA" w14:textId="77777777" w:rsidR="002D1687" w:rsidRPr="00665D0A" w:rsidRDefault="002D1687" w:rsidP="000A4C23">
      <w:pPr>
        <w:spacing w:line="360" w:lineRule="auto"/>
        <w:jc w:val="both"/>
        <w:rPr>
          <w:rFonts w:ascii="Palatino Linotype" w:hAnsi="Palatino Linotype" w:cs="Tahoma"/>
          <w:sz w:val="22"/>
          <w:szCs w:val="22"/>
          <w:lang w:val="es-ES"/>
        </w:rPr>
      </w:pPr>
    </w:p>
    <w:p w14:paraId="3B8C63BF" w14:textId="29AE0F99" w:rsidR="004A11A6" w:rsidRPr="00665D0A" w:rsidRDefault="001518CE" w:rsidP="000A4C23">
      <w:pPr>
        <w:spacing w:line="360" w:lineRule="auto"/>
        <w:jc w:val="both"/>
        <w:rPr>
          <w:rFonts w:ascii="Palatino Linotype" w:hAnsi="Palatino Linotype" w:cs="Tahoma"/>
          <w:sz w:val="22"/>
          <w:szCs w:val="22"/>
          <w:lang w:val="es-ES"/>
        </w:rPr>
      </w:pPr>
      <w:r w:rsidRPr="00665D0A">
        <w:rPr>
          <w:rFonts w:ascii="Palatino Linotype" w:hAnsi="Palatino Linotype" w:cs="Tahoma"/>
          <w:sz w:val="22"/>
          <w:szCs w:val="22"/>
          <w:lang w:val="es-ES"/>
        </w:rPr>
        <w:t xml:space="preserve">Como se indicó en párrafos anteriores, la participación de agremiados sindicales en Comisiones Mixtas, que impliquen una trascendencia a las actividades de derecho público –actos de autoridad-, son información pública, en consecuencia, en caso de que existan durante </w:t>
      </w:r>
      <w:r w:rsidR="002D1687" w:rsidRPr="00665D0A">
        <w:rPr>
          <w:rFonts w:ascii="Palatino Linotype" w:hAnsi="Palatino Linotype" w:cs="Tahoma"/>
          <w:sz w:val="22"/>
          <w:szCs w:val="22"/>
          <w:lang w:val="es-ES"/>
        </w:rPr>
        <w:t>la administración actual</w:t>
      </w:r>
      <w:r w:rsidRPr="00665D0A">
        <w:rPr>
          <w:rFonts w:ascii="Palatino Linotype" w:hAnsi="Palatino Linotype" w:cs="Tahoma"/>
          <w:sz w:val="22"/>
          <w:szCs w:val="22"/>
          <w:lang w:val="es-ES"/>
        </w:rPr>
        <w:t>, participaciones de dicha Comisión Mixta; esto es con participación de sindicalizados y servidores públicos, que implique cualquier acto autoridad, es información pública que debe ser entregada al Recurrente.</w:t>
      </w:r>
    </w:p>
    <w:p w14:paraId="15FEADF9" w14:textId="77777777" w:rsidR="00D908B4" w:rsidRPr="00665D0A" w:rsidRDefault="00D908B4" w:rsidP="000A4C23">
      <w:pPr>
        <w:spacing w:line="360" w:lineRule="auto"/>
        <w:jc w:val="both"/>
        <w:rPr>
          <w:rFonts w:ascii="Palatino Linotype" w:hAnsi="Palatino Linotype" w:cs="Tahoma"/>
          <w:sz w:val="22"/>
          <w:szCs w:val="22"/>
          <w:lang w:val="es-ES"/>
        </w:rPr>
      </w:pPr>
    </w:p>
    <w:p w14:paraId="6664F462" w14:textId="58237B0B" w:rsidR="00D908B4" w:rsidRPr="00665D0A" w:rsidRDefault="00D908B4" w:rsidP="000A4C23">
      <w:pPr>
        <w:spacing w:line="360" w:lineRule="auto"/>
        <w:jc w:val="both"/>
        <w:rPr>
          <w:rFonts w:ascii="Palatino Linotype" w:hAnsi="Palatino Linotype" w:cs="Tahoma"/>
          <w:sz w:val="22"/>
          <w:szCs w:val="22"/>
          <w:lang w:val="es-ES"/>
        </w:rPr>
      </w:pPr>
      <w:r w:rsidRPr="00665D0A">
        <w:rPr>
          <w:rFonts w:ascii="Palatino Linotype" w:hAnsi="Palatino Linotype" w:cs="Tahoma"/>
          <w:sz w:val="22"/>
          <w:szCs w:val="22"/>
          <w:lang w:val="es-ES"/>
        </w:rPr>
        <w:t>Por lo que hace al punto 28, resoluciones que en materia de transparencia han recaído a los recursos de revisión en contra del Sindicato</w:t>
      </w:r>
      <w:r w:rsidR="006746E7" w:rsidRPr="00665D0A">
        <w:rPr>
          <w:rFonts w:ascii="Palatino Linotype" w:hAnsi="Palatino Linotype" w:cs="Tahoma"/>
          <w:sz w:val="22"/>
          <w:szCs w:val="22"/>
          <w:lang w:val="es-ES"/>
        </w:rPr>
        <w:t xml:space="preserve"> </w:t>
      </w:r>
      <w:r w:rsidR="006746E7" w:rsidRPr="00665D0A">
        <w:rPr>
          <w:rFonts w:ascii="Palatino Linotype" w:hAnsi="Palatino Linotype" w:cs="Tahoma"/>
          <w:sz w:val="22"/>
          <w:szCs w:val="22"/>
        </w:rPr>
        <w:t>-</w:t>
      </w:r>
      <w:r w:rsidR="006746E7" w:rsidRPr="00665D0A">
        <w:rPr>
          <w:rFonts w:ascii="Palatino Linotype" w:hAnsi="Palatino Linotype"/>
          <w:sz w:val="22"/>
          <w:szCs w:val="22"/>
        </w:rPr>
        <w:t>Federación de Asociaciones Autónomas de Personal Académico de la Universidad Autónoma del Estado de México (FAAPAUAEM)-</w:t>
      </w:r>
      <w:r w:rsidRPr="00665D0A">
        <w:rPr>
          <w:rFonts w:ascii="Palatino Linotype" w:hAnsi="Palatino Linotype" w:cs="Tahoma"/>
          <w:sz w:val="22"/>
          <w:szCs w:val="22"/>
          <w:lang w:val="es-ES"/>
        </w:rPr>
        <w:t xml:space="preserve">, esta información es de naturaleza pública y si bien no le corresponde a este difundirlas como </w:t>
      </w:r>
      <w:r w:rsidRPr="00665D0A">
        <w:rPr>
          <w:rFonts w:ascii="Palatino Linotype" w:hAnsi="Palatino Linotype" w:cs="Tahoma"/>
          <w:sz w:val="22"/>
          <w:szCs w:val="22"/>
          <w:lang w:val="es-ES"/>
        </w:rPr>
        <w:lastRenderedPageBreak/>
        <w:t>información pública de oficio, su naturaleza sí es pública, ya que ello permite dar un seguimiento a su comportamiento en la atención de solicitudes de acceso a la información pública, por lo que de ninguna manera se interviene en su vida interna.</w:t>
      </w:r>
    </w:p>
    <w:p w14:paraId="50BFD69D" w14:textId="77777777" w:rsidR="00D908B4" w:rsidRPr="00665D0A" w:rsidRDefault="00D908B4" w:rsidP="000A4C23">
      <w:pPr>
        <w:spacing w:line="360" w:lineRule="auto"/>
        <w:jc w:val="both"/>
        <w:rPr>
          <w:rFonts w:ascii="Palatino Linotype" w:hAnsi="Palatino Linotype" w:cs="Tahoma"/>
          <w:sz w:val="22"/>
          <w:szCs w:val="22"/>
          <w:lang w:val="es-ES"/>
        </w:rPr>
      </w:pPr>
    </w:p>
    <w:p w14:paraId="6A992457" w14:textId="5F82A3AC" w:rsidR="00D908B4" w:rsidRPr="00665D0A" w:rsidRDefault="00D908B4" w:rsidP="000A4C23">
      <w:pPr>
        <w:spacing w:line="360" w:lineRule="auto"/>
        <w:jc w:val="both"/>
        <w:rPr>
          <w:rFonts w:ascii="Palatino Linotype" w:hAnsi="Palatino Linotype" w:cs="Tahoma"/>
          <w:sz w:val="22"/>
          <w:szCs w:val="22"/>
          <w:lang w:val="es-ES"/>
        </w:rPr>
      </w:pPr>
      <w:r w:rsidRPr="00665D0A">
        <w:rPr>
          <w:rFonts w:ascii="Palatino Linotype" w:hAnsi="Palatino Linotype" w:cs="Tahoma"/>
          <w:sz w:val="22"/>
          <w:szCs w:val="22"/>
          <w:lang w:val="es-ES"/>
        </w:rPr>
        <w:t>Al respecto, no obstante que el mismo refirió no contar con ninguna, de la revisión que se llevó a las resoluciones en versión pública, publicadas en la página de este Instituto, se advierte que hay por lo menos tres notificadas.</w:t>
      </w:r>
    </w:p>
    <w:p w14:paraId="4FD95444" w14:textId="77777777" w:rsidR="00D908B4" w:rsidRPr="00665D0A" w:rsidRDefault="00D908B4" w:rsidP="000A4C23">
      <w:pPr>
        <w:spacing w:line="360" w:lineRule="auto"/>
        <w:jc w:val="both"/>
        <w:rPr>
          <w:rFonts w:ascii="Palatino Linotype" w:hAnsi="Palatino Linotype" w:cs="Tahoma"/>
          <w:sz w:val="22"/>
          <w:szCs w:val="22"/>
          <w:lang w:val="es-ES"/>
        </w:rPr>
      </w:pPr>
    </w:p>
    <w:p w14:paraId="31CDD7B3" w14:textId="0122925E" w:rsidR="00D908B4" w:rsidRPr="00665D0A" w:rsidRDefault="00D908B4" w:rsidP="002D1687">
      <w:pPr>
        <w:spacing w:line="360" w:lineRule="auto"/>
        <w:jc w:val="center"/>
        <w:rPr>
          <w:rFonts w:ascii="Palatino Linotype" w:hAnsi="Palatino Linotype" w:cs="Tahoma"/>
          <w:sz w:val="22"/>
          <w:szCs w:val="22"/>
          <w:lang w:val="es-ES"/>
        </w:rPr>
      </w:pPr>
      <w:r w:rsidRPr="00665D0A">
        <w:rPr>
          <w:noProof/>
          <w:lang w:eastAsia="es-MX"/>
        </w:rPr>
        <w:drawing>
          <wp:inline distT="0" distB="0" distL="0" distR="0" wp14:anchorId="2655C251" wp14:editId="234A7F0F">
            <wp:extent cx="5471057" cy="139720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459" t="53223" r="22682" b="22778"/>
                    <a:stretch/>
                  </pic:blipFill>
                  <pic:spPr bwMode="auto">
                    <a:xfrm>
                      <a:off x="0" y="0"/>
                      <a:ext cx="5512809" cy="1407867"/>
                    </a:xfrm>
                    <a:prstGeom prst="rect">
                      <a:avLst/>
                    </a:prstGeom>
                    <a:ln>
                      <a:noFill/>
                    </a:ln>
                    <a:extLst>
                      <a:ext uri="{53640926-AAD7-44D8-BBD7-CCE9431645EC}">
                        <a14:shadowObscured xmlns:a14="http://schemas.microsoft.com/office/drawing/2010/main"/>
                      </a:ext>
                    </a:extLst>
                  </pic:spPr>
                </pic:pic>
              </a:graphicData>
            </a:graphic>
          </wp:inline>
        </w:drawing>
      </w:r>
    </w:p>
    <w:p w14:paraId="6360B177" w14:textId="77777777" w:rsidR="00D908B4" w:rsidRPr="00665D0A" w:rsidRDefault="00D908B4" w:rsidP="000A4C23">
      <w:pPr>
        <w:spacing w:line="360" w:lineRule="auto"/>
        <w:jc w:val="both"/>
        <w:rPr>
          <w:rFonts w:ascii="Palatino Linotype" w:hAnsi="Palatino Linotype" w:cs="Tahoma"/>
          <w:sz w:val="22"/>
          <w:szCs w:val="22"/>
          <w:lang w:val="es-ES"/>
        </w:rPr>
      </w:pPr>
    </w:p>
    <w:p w14:paraId="7E1175D3" w14:textId="308BA81E" w:rsidR="00D908B4" w:rsidRPr="00665D0A" w:rsidRDefault="00D908B4" w:rsidP="000A4C23">
      <w:pPr>
        <w:spacing w:line="360" w:lineRule="auto"/>
        <w:jc w:val="both"/>
        <w:rPr>
          <w:rFonts w:ascii="Palatino Linotype" w:hAnsi="Palatino Linotype" w:cs="Tahoma"/>
          <w:sz w:val="22"/>
          <w:szCs w:val="22"/>
          <w:lang w:val="es-ES"/>
        </w:rPr>
      </w:pPr>
      <w:r w:rsidRPr="00665D0A">
        <w:rPr>
          <w:rFonts w:ascii="Palatino Linotype" w:hAnsi="Palatino Linotype" w:cs="Tahoma"/>
          <w:sz w:val="22"/>
          <w:szCs w:val="22"/>
          <w:lang w:val="es-ES"/>
        </w:rPr>
        <w:t>De tal suerte que, procede la entrega de la resoluciones que le hayan sido notificadas en versión pública en la que se eliminen los datos personales de conformidad con el artículo 143, fracción I, de la Ley de Transparencia y Acceso a la Información Pública del Estado de México y Municipios</w:t>
      </w:r>
      <w:r w:rsidR="002D1687" w:rsidRPr="00665D0A">
        <w:rPr>
          <w:rFonts w:ascii="Palatino Linotype" w:hAnsi="Palatino Linotype" w:cs="Tahoma"/>
          <w:sz w:val="22"/>
          <w:szCs w:val="22"/>
          <w:lang w:val="es-ES"/>
        </w:rPr>
        <w:t>, como es el caso del nombre del Recurrente.</w:t>
      </w:r>
    </w:p>
    <w:p w14:paraId="17BBC6EF" w14:textId="77777777" w:rsidR="001518CE" w:rsidRPr="00665D0A" w:rsidRDefault="001518CE" w:rsidP="000A4C23">
      <w:pPr>
        <w:spacing w:line="360" w:lineRule="auto"/>
        <w:jc w:val="both"/>
        <w:rPr>
          <w:rFonts w:ascii="Palatino Linotype" w:hAnsi="Palatino Linotype" w:cs="Tahoma"/>
          <w:sz w:val="22"/>
          <w:szCs w:val="22"/>
          <w:lang w:val="es-ES"/>
        </w:rPr>
      </w:pPr>
    </w:p>
    <w:p w14:paraId="703ACFAF" w14:textId="41B630C0" w:rsidR="000C414D" w:rsidRPr="00665D0A" w:rsidRDefault="000C414D" w:rsidP="000A4C23">
      <w:pPr>
        <w:spacing w:line="360" w:lineRule="auto"/>
        <w:jc w:val="both"/>
        <w:rPr>
          <w:rFonts w:ascii="Palatino Linotype" w:hAnsi="Palatino Linotype" w:cs="Tahoma"/>
          <w:sz w:val="22"/>
          <w:szCs w:val="22"/>
          <w:lang w:val="es-ES"/>
        </w:rPr>
      </w:pPr>
      <w:r w:rsidRPr="00665D0A">
        <w:rPr>
          <w:rFonts w:ascii="Palatino Linotype" w:hAnsi="Palatino Linotype" w:cs="Tahoma"/>
          <w:sz w:val="22"/>
          <w:szCs w:val="22"/>
          <w:lang w:val="es-ES"/>
        </w:rPr>
        <w:t xml:space="preserve">En cuanto a la entrega de implementos de trabajo, el Sindicato </w:t>
      </w:r>
      <w:r w:rsidR="006746E7" w:rsidRPr="00665D0A">
        <w:rPr>
          <w:rFonts w:ascii="Palatino Linotype" w:hAnsi="Palatino Linotype" w:cs="Tahoma"/>
          <w:sz w:val="22"/>
          <w:szCs w:val="22"/>
        </w:rPr>
        <w:t>-</w:t>
      </w:r>
      <w:r w:rsidR="006746E7" w:rsidRPr="00665D0A">
        <w:rPr>
          <w:rFonts w:ascii="Palatino Linotype" w:hAnsi="Palatino Linotype"/>
          <w:sz w:val="22"/>
          <w:szCs w:val="22"/>
        </w:rPr>
        <w:t xml:space="preserve">Federación de Asociaciones Autónomas de Personal Académico de la Universidad Autónoma del Estado de México (FAAPAUAEM)-, </w:t>
      </w:r>
      <w:r w:rsidRPr="00665D0A">
        <w:rPr>
          <w:rFonts w:ascii="Palatino Linotype" w:hAnsi="Palatino Linotype" w:cs="Tahoma"/>
          <w:sz w:val="22"/>
          <w:szCs w:val="22"/>
          <w:lang w:val="es-ES"/>
        </w:rPr>
        <w:t xml:space="preserve">proporcionó un listado que permite conocer por año, el tipo de implemento de trabajo y el área a quien se proporcionó; sin embargo, por lo que hace al nombre del </w:t>
      </w:r>
      <w:r w:rsidRPr="00665D0A">
        <w:rPr>
          <w:rFonts w:ascii="Palatino Linotype" w:hAnsi="Palatino Linotype" w:cs="Tahoma"/>
          <w:sz w:val="22"/>
          <w:szCs w:val="22"/>
          <w:lang w:val="es-ES"/>
        </w:rPr>
        <w:lastRenderedPageBreak/>
        <w:t>personal académico, no lo entregó ya que se encuentra en otra área del propio sindicato; al respecto, el Contrato colectivo de trabajo, dice lo siguiente:</w:t>
      </w:r>
    </w:p>
    <w:p w14:paraId="2FE18C0F" w14:textId="2CC99C50" w:rsidR="000C414D" w:rsidRPr="00665D0A" w:rsidRDefault="000C414D" w:rsidP="000C414D">
      <w:pPr>
        <w:spacing w:line="360" w:lineRule="auto"/>
        <w:jc w:val="center"/>
        <w:rPr>
          <w:rFonts w:ascii="Palatino Linotype" w:hAnsi="Palatino Linotype" w:cs="Tahoma"/>
          <w:sz w:val="22"/>
          <w:szCs w:val="22"/>
          <w:lang w:val="es-ES"/>
        </w:rPr>
      </w:pPr>
      <w:r w:rsidRPr="00665D0A">
        <w:rPr>
          <w:noProof/>
          <w:lang w:eastAsia="es-MX"/>
        </w:rPr>
        <w:drawing>
          <wp:inline distT="0" distB="0" distL="0" distR="0" wp14:anchorId="4D7E8526" wp14:editId="4ACB65F3">
            <wp:extent cx="4322042" cy="1294791"/>
            <wp:effectExtent l="0" t="0" r="254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267" t="40087" r="32999" b="42479"/>
                    <a:stretch/>
                  </pic:blipFill>
                  <pic:spPr bwMode="auto">
                    <a:xfrm>
                      <a:off x="0" y="0"/>
                      <a:ext cx="4359491" cy="1306010"/>
                    </a:xfrm>
                    <a:prstGeom prst="rect">
                      <a:avLst/>
                    </a:prstGeom>
                    <a:ln>
                      <a:noFill/>
                    </a:ln>
                    <a:extLst>
                      <a:ext uri="{53640926-AAD7-44D8-BBD7-CCE9431645EC}">
                        <a14:shadowObscured xmlns:a14="http://schemas.microsoft.com/office/drawing/2010/main"/>
                      </a:ext>
                    </a:extLst>
                  </pic:spPr>
                </pic:pic>
              </a:graphicData>
            </a:graphic>
          </wp:inline>
        </w:drawing>
      </w:r>
    </w:p>
    <w:p w14:paraId="07303356" w14:textId="77777777" w:rsidR="000C414D" w:rsidRPr="00665D0A" w:rsidRDefault="000C414D" w:rsidP="000A4C23">
      <w:pPr>
        <w:spacing w:line="360" w:lineRule="auto"/>
        <w:jc w:val="both"/>
        <w:rPr>
          <w:rFonts w:ascii="Palatino Linotype" w:hAnsi="Palatino Linotype" w:cs="Tahoma"/>
          <w:sz w:val="22"/>
          <w:szCs w:val="22"/>
          <w:lang w:val="es-ES"/>
        </w:rPr>
      </w:pPr>
    </w:p>
    <w:p w14:paraId="3956E847" w14:textId="7F9F0321" w:rsidR="000C414D" w:rsidRPr="00665D0A" w:rsidRDefault="000C414D" w:rsidP="000A4C23">
      <w:pPr>
        <w:spacing w:line="360" w:lineRule="auto"/>
        <w:jc w:val="both"/>
        <w:rPr>
          <w:rFonts w:ascii="Palatino Linotype" w:hAnsi="Palatino Linotype" w:cs="Tahoma"/>
          <w:sz w:val="22"/>
          <w:szCs w:val="22"/>
          <w:lang w:val="es-ES"/>
        </w:rPr>
      </w:pPr>
      <w:r w:rsidRPr="00665D0A">
        <w:rPr>
          <w:rFonts w:ascii="Palatino Linotype" w:hAnsi="Palatino Linotype" w:cs="Tahoma"/>
          <w:sz w:val="22"/>
          <w:szCs w:val="22"/>
          <w:lang w:val="es-ES"/>
        </w:rPr>
        <w:t xml:space="preserve">Como se advierte de lo anterior, estos implementos o materiales de trabajo son entregados por la </w:t>
      </w:r>
      <w:r w:rsidR="006746E7" w:rsidRPr="00665D0A">
        <w:rPr>
          <w:rFonts w:ascii="Palatino Linotype" w:hAnsi="Palatino Linotype" w:cs="Tahoma"/>
          <w:sz w:val="22"/>
          <w:szCs w:val="22"/>
          <w:lang w:val="es-ES"/>
        </w:rPr>
        <w:t xml:space="preserve">Universidad Autónoma del Estado de México </w:t>
      </w:r>
      <w:r w:rsidRPr="00665D0A">
        <w:rPr>
          <w:rFonts w:ascii="Palatino Linotype" w:hAnsi="Palatino Linotype" w:cs="Tahoma"/>
          <w:sz w:val="22"/>
          <w:szCs w:val="22"/>
          <w:lang w:val="es-ES"/>
        </w:rPr>
        <w:t>al Sindicato</w:t>
      </w:r>
      <w:r w:rsidR="006746E7" w:rsidRPr="00665D0A">
        <w:rPr>
          <w:rFonts w:ascii="Palatino Linotype" w:hAnsi="Palatino Linotype" w:cs="Tahoma"/>
          <w:sz w:val="22"/>
          <w:szCs w:val="22"/>
          <w:lang w:val="es-ES"/>
        </w:rPr>
        <w:t xml:space="preserve"> </w:t>
      </w:r>
      <w:r w:rsidR="006746E7" w:rsidRPr="00665D0A">
        <w:rPr>
          <w:rFonts w:ascii="Palatino Linotype" w:hAnsi="Palatino Linotype" w:cs="Tahoma"/>
          <w:sz w:val="22"/>
          <w:szCs w:val="22"/>
        </w:rPr>
        <w:t>-</w:t>
      </w:r>
      <w:r w:rsidR="006746E7" w:rsidRPr="00665D0A">
        <w:rPr>
          <w:rFonts w:ascii="Palatino Linotype" w:hAnsi="Palatino Linotype"/>
          <w:sz w:val="22"/>
          <w:szCs w:val="22"/>
        </w:rPr>
        <w:t>Federación de Asociaciones Autónomas de Personal Académico de la Universidad Autónoma del Estado de México (FAAPAUAEM)-</w:t>
      </w:r>
      <w:r w:rsidRPr="00665D0A">
        <w:rPr>
          <w:rFonts w:ascii="Palatino Linotype" w:hAnsi="Palatino Linotype" w:cs="Tahoma"/>
          <w:sz w:val="22"/>
          <w:szCs w:val="22"/>
          <w:lang w:val="es-ES"/>
        </w:rPr>
        <w:t>, por lo que, al existir un ejercicio de recursos públicos</w:t>
      </w:r>
      <w:r w:rsidR="006550AA" w:rsidRPr="00665D0A">
        <w:rPr>
          <w:rFonts w:ascii="Palatino Linotype" w:hAnsi="Palatino Linotype" w:cs="Tahoma"/>
          <w:sz w:val="22"/>
          <w:szCs w:val="22"/>
          <w:lang w:val="es-ES"/>
        </w:rPr>
        <w:t xml:space="preserve"> (en especie)</w:t>
      </w:r>
      <w:r w:rsidRPr="00665D0A">
        <w:rPr>
          <w:rFonts w:ascii="Palatino Linotype" w:hAnsi="Palatino Linotype" w:cs="Tahoma"/>
          <w:sz w:val="22"/>
          <w:szCs w:val="22"/>
          <w:lang w:val="es-ES"/>
        </w:rPr>
        <w:t xml:space="preserve">, destinados </w:t>
      </w:r>
      <w:r w:rsidR="006550AA" w:rsidRPr="00665D0A">
        <w:rPr>
          <w:rFonts w:ascii="Palatino Linotype" w:hAnsi="Palatino Linotype" w:cs="Tahoma"/>
          <w:sz w:val="22"/>
          <w:szCs w:val="22"/>
          <w:lang w:val="es-ES"/>
        </w:rPr>
        <w:t xml:space="preserve">a  los trabajadores académicos, respecto de los cuales el Sujeto Obligado ya se pronunció que los tiene pero están en poder de otra oficina (Secretaría de Asuntos Académicos), procede la entrega de los documentos en los términos en que obren en sus archivos, ello ya que el Recurrente solicitó asociación a la que pertenecen, </w:t>
      </w:r>
      <w:r w:rsidR="00543CAE" w:rsidRPr="00665D0A">
        <w:rPr>
          <w:rFonts w:ascii="Palatino Linotype" w:hAnsi="Palatino Linotype" w:cs="Tahoma"/>
          <w:sz w:val="22"/>
          <w:szCs w:val="22"/>
          <w:lang w:val="es-ES"/>
        </w:rPr>
        <w:t xml:space="preserve">adscripción, </w:t>
      </w:r>
      <w:r w:rsidR="006550AA" w:rsidRPr="00665D0A">
        <w:rPr>
          <w:rFonts w:ascii="Palatino Linotype" w:hAnsi="Palatino Linotype" w:cs="Tahoma"/>
          <w:sz w:val="22"/>
          <w:szCs w:val="22"/>
          <w:lang w:val="es-ES"/>
        </w:rPr>
        <w:t>nombre de quien los entrega y qu</w:t>
      </w:r>
      <w:r w:rsidR="00543CAE" w:rsidRPr="00665D0A">
        <w:rPr>
          <w:rFonts w:ascii="Palatino Linotype" w:hAnsi="Palatino Linotype" w:cs="Tahoma"/>
          <w:sz w:val="22"/>
          <w:szCs w:val="22"/>
          <w:lang w:val="es-ES"/>
        </w:rPr>
        <w:t>ienes han recibido doble imple</w:t>
      </w:r>
      <w:r w:rsidR="006550AA" w:rsidRPr="00665D0A">
        <w:rPr>
          <w:rFonts w:ascii="Palatino Linotype" w:hAnsi="Palatino Linotype" w:cs="Tahoma"/>
          <w:sz w:val="22"/>
          <w:szCs w:val="22"/>
          <w:lang w:val="es-ES"/>
        </w:rPr>
        <w:t>mento.</w:t>
      </w:r>
    </w:p>
    <w:p w14:paraId="7812EFA5" w14:textId="5619C57B" w:rsidR="000C414D" w:rsidRPr="00665D0A" w:rsidRDefault="000C414D" w:rsidP="000A4C23">
      <w:pPr>
        <w:spacing w:line="360" w:lineRule="auto"/>
        <w:jc w:val="both"/>
        <w:rPr>
          <w:rFonts w:ascii="Palatino Linotype" w:hAnsi="Palatino Linotype" w:cs="Tahoma"/>
          <w:sz w:val="22"/>
          <w:szCs w:val="22"/>
          <w:lang w:val="es-ES"/>
        </w:rPr>
      </w:pPr>
      <w:r w:rsidRPr="00665D0A">
        <w:rPr>
          <w:rFonts w:ascii="Palatino Linotype" w:hAnsi="Palatino Linotype" w:cs="Tahoma"/>
          <w:sz w:val="22"/>
          <w:szCs w:val="22"/>
          <w:lang w:val="es-ES"/>
        </w:rPr>
        <w:t xml:space="preserve"> </w:t>
      </w:r>
    </w:p>
    <w:p w14:paraId="13DB771F" w14:textId="6E95C591" w:rsidR="004A11A6" w:rsidRPr="00665D0A" w:rsidRDefault="004A11A6" w:rsidP="000A4C23">
      <w:pPr>
        <w:spacing w:line="360" w:lineRule="auto"/>
        <w:jc w:val="both"/>
        <w:rPr>
          <w:rFonts w:ascii="Palatino Linotype" w:hAnsi="Palatino Linotype" w:cs="Tahoma"/>
          <w:sz w:val="22"/>
          <w:szCs w:val="22"/>
          <w:lang w:val="es-ES"/>
        </w:rPr>
      </w:pPr>
      <w:r w:rsidRPr="00665D0A">
        <w:rPr>
          <w:rFonts w:ascii="Palatino Linotype" w:hAnsi="Palatino Linotype" w:cs="Tahoma"/>
          <w:sz w:val="22"/>
          <w:szCs w:val="22"/>
          <w:lang w:val="es-ES"/>
        </w:rPr>
        <w:t xml:space="preserve">Con base en lo expuesto, es dable ordenar al sindicato </w:t>
      </w:r>
      <w:r w:rsidR="006746E7" w:rsidRPr="00665D0A">
        <w:rPr>
          <w:rFonts w:ascii="Palatino Linotype" w:hAnsi="Palatino Linotype" w:cs="Tahoma"/>
          <w:sz w:val="22"/>
          <w:szCs w:val="22"/>
        </w:rPr>
        <w:t>-</w:t>
      </w:r>
      <w:r w:rsidR="006746E7" w:rsidRPr="00665D0A">
        <w:rPr>
          <w:rFonts w:ascii="Palatino Linotype" w:hAnsi="Palatino Linotype"/>
          <w:sz w:val="22"/>
          <w:szCs w:val="22"/>
        </w:rPr>
        <w:t xml:space="preserve">Federación de Asociaciones Autónomas de Personal Académico de la Universidad Autónoma del Estado de México (FAAPAUAEM)-, </w:t>
      </w:r>
      <w:r w:rsidRPr="00665D0A">
        <w:rPr>
          <w:rFonts w:ascii="Palatino Linotype" w:hAnsi="Palatino Linotype" w:cs="Tahoma"/>
          <w:sz w:val="22"/>
          <w:szCs w:val="22"/>
          <w:lang w:val="es-ES"/>
        </w:rPr>
        <w:t>entregue el documento donde conste:</w:t>
      </w:r>
    </w:p>
    <w:p w14:paraId="6D7B5BAB" w14:textId="77777777" w:rsidR="000A4C23" w:rsidRPr="00665D0A" w:rsidRDefault="000A4C23" w:rsidP="000A4C23">
      <w:pPr>
        <w:spacing w:line="360" w:lineRule="auto"/>
        <w:jc w:val="both"/>
        <w:rPr>
          <w:rFonts w:ascii="Palatino Linotype" w:hAnsi="Palatino Linotype" w:cs="Tahoma"/>
          <w:sz w:val="22"/>
          <w:szCs w:val="22"/>
          <w:lang w:val="es-ES"/>
        </w:rPr>
      </w:pPr>
    </w:p>
    <w:p w14:paraId="6428769F" w14:textId="04BD6A25" w:rsidR="004A11A6" w:rsidRPr="00665D0A" w:rsidRDefault="004A11A6" w:rsidP="004A11A6">
      <w:pPr>
        <w:pStyle w:val="Prrafodelista"/>
        <w:numPr>
          <w:ilvl w:val="0"/>
          <w:numId w:val="19"/>
        </w:numPr>
        <w:spacing w:line="360" w:lineRule="auto"/>
        <w:jc w:val="both"/>
        <w:rPr>
          <w:rFonts w:ascii="Palatino Linotype" w:hAnsi="Palatino Linotype" w:cs="Arial"/>
          <w:szCs w:val="22"/>
        </w:rPr>
      </w:pPr>
      <w:r w:rsidRPr="00665D0A">
        <w:rPr>
          <w:rFonts w:ascii="Palatino Linotype" w:hAnsi="Palatino Linotype" w:cs="Arial"/>
          <w:b/>
          <w:szCs w:val="22"/>
        </w:rPr>
        <w:t>L</w:t>
      </w:r>
      <w:r w:rsidRPr="00665D0A">
        <w:rPr>
          <w:rFonts w:ascii="Palatino Linotype" w:hAnsi="Palatino Linotype" w:cs="Arial"/>
          <w:szCs w:val="22"/>
        </w:rPr>
        <w:t>as funciones de cada área del Sindicato.</w:t>
      </w:r>
    </w:p>
    <w:p w14:paraId="7F5BAD64" w14:textId="2C05CDCA" w:rsidR="004A11A6" w:rsidRPr="00665D0A" w:rsidRDefault="004A11A6" w:rsidP="004A11A6">
      <w:pPr>
        <w:pStyle w:val="Prrafodelista"/>
        <w:numPr>
          <w:ilvl w:val="0"/>
          <w:numId w:val="19"/>
        </w:numPr>
        <w:spacing w:line="360" w:lineRule="auto"/>
        <w:jc w:val="both"/>
        <w:rPr>
          <w:rFonts w:ascii="Palatino Linotype" w:hAnsi="Palatino Linotype" w:cs="Arial"/>
          <w:szCs w:val="22"/>
        </w:rPr>
      </w:pPr>
      <w:r w:rsidRPr="00665D0A">
        <w:rPr>
          <w:rFonts w:ascii="Palatino Linotype" w:hAnsi="Palatino Linotype" w:cs="Arial"/>
          <w:szCs w:val="22"/>
        </w:rPr>
        <w:t>Listado de afiliados 2019.</w:t>
      </w:r>
    </w:p>
    <w:p w14:paraId="7B17CA4A" w14:textId="3F463C16" w:rsidR="004A11A6" w:rsidRPr="00665D0A" w:rsidRDefault="004A11A6" w:rsidP="004A11A6">
      <w:pPr>
        <w:pStyle w:val="Prrafodelista"/>
        <w:numPr>
          <w:ilvl w:val="0"/>
          <w:numId w:val="19"/>
        </w:numPr>
        <w:spacing w:line="360" w:lineRule="auto"/>
        <w:jc w:val="both"/>
        <w:rPr>
          <w:rFonts w:ascii="Palatino Linotype" w:hAnsi="Palatino Linotype" w:cs="Arial"/>
          <w:szCs w:val="22"/>
        </w:rPr>
      </w:pPr>
      <w:r w:rsidRPr="00665D0A">
        <w:rPr>
          <w:rFonts w:ascii="Palatino Linotype" w:hAnsi="Palatino Linotype" w:cs="Arial"/>
          <w:szCs w:val="22"/>
        </w:rPr>
        <w:lastRenderedPageBreak/>
        <w:t>Acta de asamblea en donde se eligió a la directiva.</w:t>
      </w:r>
    </w:p>
    <w:p w14:paraId="5AB8678D" w14:textId="7EC7B392" w:rsidR="004A11A6" w:rsidRPr="00665D0A" w:rsidRDefault="004A11A6" w:rsidP="004A11A6">
      <w:pPr>
        <w:pStyle w:val="Prrafodelista"/>
        <w:numPr>
          <w:ilvl w:val="0"/>
          <w:numId w:val="19"/>
        </w:numPr>
        <w:spacing w:line="360" w:lineRule="auto"/>
        <w:jc w:val="both"/>
        <w:rPr>
          <w:rFonts w:ascii="Palatino Linotype" w:hAnsi="Palatino Linotype" w:cs="Arial"/>
          <w:szCs w:val="22"/>
        </w:rPr>
      </w:pPr>
      <w:r w:rsidRPr="00665D0A">
        <w:rPr>
          <w:rFonts w:ascii="Palatino Linotype" w:hAnsi="Palatino Linotype" w:cs="Arial"/>
          <w:szCs w:val="22"/>
        </w:rPr>
        <w:t>Nombres de los funcionarios Sindicales Habilitados en los años 2018 y 2019.</w:t>
      </w:r>
    </w:p>
    <w:p w14:paraId="6F697100" w14:textId="3842A117" w:rsidR="004A11A6" w:rsidRPr="00665D0A" w:rsidRDefault="00DB0B57" w:rsidP="004A11A6">
      <w:pPr>
        <w:pStyle w:val="Prrafodelista"/>
        <w:numPr>
          <w:ilvl w:val="0"/>
          <w:numId w:val="19"/>
        </w:numPr>
        <w:spacing w:line="360" w:lineRule="auto"/>
        <w:jc w:val="both"/>
        <w:rPr>
          <w:rFonts w:ascii="Palatino Linotype" w:hAnsi="Palatino Linotype" w:cs="Arial"/>
          <w:szCs w:val="22"/>
        </w:rPr>
      </w:pPr>
      <w:r w:rsidRPr="00665D0A">
        <w:rPr>
          <w:rFonts w:ascii="Palatino Linotype" w:hAnsi="Palatino Linotype" w:cs="Arial"/>
          <w:szCs w:val="22"/>
        </w:rPr>
        <w:t>La forma directa de acceder a la i</w:t>
      </w:r>
      <w:r w:rsidR="004A11A6" w:rsidRPr="00665D0A">
        <w:rPr>
          <w:rFonts w:ascii="Palatino Linotype" w:hAnsi="Palatino Linotype" w:cs="Arial"/>
          <w:szCs w:val="22"/>
        </w:rPr>
        <w:t>nformación de Interés público</w:t>
      </w:r>
      <w:r w:rsidR="004E3851" w:rsidRPr="00665D0A">
        <w:rPr>
          <w:rFonts w:ascii="Palatino Linotype" w:hAnsi="Palatino Linotype" w:cs="Arial"/>
          <w:szCs w:val="22"/>
        </w:rPr>
        <w:t xml:space="preserve"> y transparencia proactiva</w:t>
      </w:r>
      <w:r w:rsidR="004A11A6" w:rsidRPr="00665D0A">
        <w:rPr>
          <w:rFonts w:ascii="Palatino Linotype" w:hAnsi="Palatino Linotype" w:cs="Arial"/>
          <w:szCs w:val="22"/>
        </w:rPr>
        <w:t>.</w:t>
      </w:r>
    </w:p>
    <w:p w14:paraId="256C9425" w14:textId="777D0F0E" w:rsidR="001518CE" w:rsidRPr="00665D0A" w:rsidRDefault="001518CE" w:rsidP="004A11A6">
      <w:pPr>
        <w:pStyle w:val="Prrafodelista"/>
        <w:numPr>
          <w:ilvl w:val="0"/>
          <w:numId w:val="19"/>
        </w:numPr>
        <w:spacing w:line="360" w:lineRule="auto"/>
        <w:jc w:val="both"/>
        <w:rPr>
          <w:rFonts w:ascii="Palatino Linotype" w:hAnsi="Palatino Linotype" w:cs="Arial"/>
          <w:szCs w:val="22"/>
        </w:rPr>
      </w:pPr>
      <w:r w:rsidRPr="00665D0A">
        <w:rPr>
          <w:rFonts w:ascii="Palatino Linotype" w:hAnsi="Palatino Linotype" w:cs="Arial"/>
          <w:szCs w:val="22"/>
        </w:rPr>
        <w:t>Los documentos donde consten actos de autoridad derivados de la Comisión Mixta de Conciliación y Resolución</w:t>
      </w:r>
      <w:r w:rsidR="00B71A27" w:rsidRPr="00665D0A">
        <w:rPr>
          <w:rFonts w:ascii="Palatino Linotype" w:hAnsi="Palatino Linotype" w:cs="Arial"/>
          <w:szCs w:val="22"/>
        </w:rPr>
        <w:t>, durante la administración del Comité Ejecutivo actual.</w:t>
      </w:r>
    </w:p>
    <w:p w14:paraId="63F0B832" w14:textId="54C1C678" w:rsidR="004E3851" w:rsidRPr="00665D0A" w:rsidRDefault="004E3851" w:rsidP="004A11A6">
      <w:pPr>
        <w:pStyle w:val="Prrafodelista"/>
        <w:numPr>
          <w:ilvl w:val="0"/>
          <w:numId w:val="19"/>
        </w:numPr>
        <w:spacing w:line="360" w:lineRule="auto"/>
        <w:jc w:val="both"/>
        <w:rPr>
          <w:rFonts w:ascii="Palatino Linotype" w:hAnsi="Palatino Linotype" w:cs="Arial"/>
          <w:szCs w:val="22"/>
        </w:rPr>
      </w:pPr>
      <w:r w:rsidRPr="00665D0A">
        <w:rPr>
          <w:rFonts w:ascii="Palatino Linotype" w:hAnsi="Palatino Linotype" w:cs="Arial"/>
          <w:szCs w:val="22"/>
        </w:rPr>
        <w:t>Versión pública de las resoluciones que han sido notificadas por este Instituto de Transparencia, Acceso a la Información Pública y Protección de Datos Personales.</w:t>
      </w:r>
    </w:p>
    <w:p w14:paraId="1A49982F" w14:textId="532F2D6C" w:rsidR="00F01191" w:rsidRPr="00665D0A" w:rsidRDefault="00F01191" w:rsidP="004A11A6">
      <w:pPr>
        <w:pStyle w:val="Prrafodelista"/>
        <w:numPr>
          <w:ilvl w:val="0"/>
          <w:numId w:val="19"/>
        </w:numPr>
        <w:spacing w:line="360" w:lineRule="auto"/>
        <w:jc w:val="both"/>
        <w:rPr>
          <w:rFonts w:ascii="Palatino Linotype" w:hAnsi="Palatino Linotype" w:cs="Arial"/>
          <w:szCs w:val="22"/>
        </w:rPr>
      </w:pPr>
      <w:r w:rsidRPr="00665D0A">
        <w:rPr>
          <w:rFonts w:ascii="Palatino Linotype" w:hAnsi="Palatino Linotype" w:cs="Arial"/>
          <w:szCs w:val="22"/>
        </w:rPr>
        <w:t>Documentos que den cuenta del nombre del personal académico sindicalizado que ha recibido implementos, en los términos en que obre en los archivos del Sujeto Obligado.</w:t>
      </w:r>
    </w:p>
    <w:p w14:paraId="2FA79B38" w14:textId="517A9F93" w:rsidR="005D0D77" w:rsidRPr="00665D0A" w:rsidRDefault="005D0D77" w:rsidP="004A11A6">
      <w:pPr>
        <w:pStyle w:val="Prrafodelista"/>
        <w:numPr>
          <w:ilvl w:val="0"/>
          <w:numId w:val="19"/>
        </w:numPr>
        <w:spacing w:line="360" w:lineRule="auto"/>
        <w:jc w:val="both"/>
        <w:rPr>
          <w:rFonts w:ascii="Palatino Linotype" w:hAnsi="Palatino Linotype" w:cs="Arial"/>
          <w:szCs w:val="22"/>
        </w:rPr>
      </w:pPr>
      <w:r w:rsidRPr="00665D0A">
        <w:rPr>
          <w:rFonts w:ascii="Palatino Linotype" w:hAnsi="Palatino Linotype" w:cs="Arial"/>
          <w:szCs w:val="22"/>
        </w:rPr>
        <w:t>La declaratoria de inexistencia del Catálogo de Disposición y la Guía de Archivo documental, emitida por el Comité de Transparencia.</w:t>
      </w:r>
    </w:p>
    <w:p w14:paraId="5CF05B47" w14:textId="77777777" w:rsidR="000A4C23" w:rsidRPr="00665D0A" w:rsidRDefault="000A4C23" w:rsidP="000A4C23">
      <w:pPr>
        <w:spacing w:line="360" w:lineRule="auto"/>
        <w:jc w:val="both"/>
        <w:rPr>
          <w:rFonts w:ascii="Palatino Linotype" w:hAnsi="Palatino Linotype" w:cs="Arial"/>
          <w:szCs w:val="22"/>
        </w:rPr>
      </w:pPr>
    </w:p>
    <w:p w14:paraId="2C1535F6" w14:textId="7B5D575A" w:rsidR="004C4491" w:rsidRPr="00665D0A" w:rsidRDefault="004C4491" w:rsidP="004C4491">
      <w:pPr>
        <w:pStyle w:val="Prrafodelista"/>
        <w:numPr>
          <w:ilvl w:val="0"/>
          <w:numId w:val="15"/>
        </w:numPr>
        <w:spacing w:line="360" w:lineRule="auto"/>
        <w:jc w:val="both"/>
        <w:rPr>
          <w:rFonts w:ascii="Palatino Linotype" w:hAnsi="Palatino Linotype" w:cs="Arial"/>
          <w:b/>
          <w:szCs w:val="22"/>
        </w:rPr>
      </w:pPr>
      <w:r w:rsidRPr="00665D0A">
        <w:rPr>
          <w:rFonts w:ascii="Palatino Linotype" w:hAnsi="Palatino Linotype" w:cs="Arial"/>
          <w:b/>
          <w:szCs w:val="22"/>
        </w:rPr>
        <w:t>La información que forma parte de la vida interna del Sindicato</w:t>
      </w:r>
      <w:r w:rsidR="006746E7" w:rsidRPr="00665D0A">
        <w:rPr>
          <w:rFonts w:ascii="Palatino Linotype" w:hAnsi="Palatino Linotype" w:cs="Arial"/>
          <w:b/>
          <w:szCs w:val="22"/>
        </w:rPr>
        <w:t xml:space="preserve"> </w:t>
      </w:r>
      <w:r w:rsidR="006746E7" w:rsidRPr="00665D0A">
        <w:rPr>
          <w:rFonts w:ascii="Palatino Linotype" w:hAnsi="Palatino Linotype" w:cs="Tahoma"/>
          <w:b/>
          <w:szCs w:val="22"/>
        </w:rPr>
        <w:t>-</w:t>
      </w:r>
      <w:r w:rsidR="006746E7" w:rsidRPr="00665D0A">
        <w:rPr>
          <w:rFonts w:ascii="Palatino Linotype" w:hAnsi="Palatino Linotype"/>
          <w:b/>
          <w:szCs w:val="22"/>
        </w:rPr>
        <w:t>Federación de Asociaciones Autónomas de Personal Académico de la Universidad Autónoma del Estado de México (FAAPAUAEM)-</w:t>
      </w:r>
      <w:r w:rsidRPr="00665D0A">
        <w:rPr>
          <w:rFonts w:ascii="Palatino Linotype" w:hAnsi="Palatino Linotype" w:cs="Arial"/>
          <w:b/>
          <w:szCs w:val="22"/>
        </w:rPr>
        <w:t xml:space="preserve"> y que no es de escrutinio público.</w:t>
      </w:r>
    </w:p>
    <w:p w14:paraId="5787A175" w14:textId="77777777" w:rsidR="003C2789" w:rsidRPr="00665D0A" w:rsidRDefault="003C2789" w:rsidP="003C2789">
      <w:pPr>
        <w:spacing w:line="360" w:lineRule="auto"/>
        <w:jc w:val="both"/>
        <w:rPr>
          <w:rFonts w:ascii="Palatino Linotype" w:hAnsi="Palatino Linotype" w:cs="Arial"/>
          <w:b/>
          <w:szCs w:val="22"/>
        </w:rPr>
      </w:pPr>
    </w:p>
    <w:p w14:paraId="37A76911" w14:textId="54C3559A" w:rsidR="003C2789" w:rsidRPr="00665D0A" w:rsidRDefault="003C2789" w:rsidP="003C2789">
      <w:pPr>
        <w:spacing w:line="360" w:lineRule="auto"/>
        <w:jc w:val="both"/>
        <w:rPr>
          <w:rFonts w:ascii="Palatino Linotype" w:hAnsi="Palatino Linotype" w:cs="Arial"/>
          <w:sz w:val="22"/>
          <w:szCs w:val="22"/>
        </w:rPr>
      </w:pPr>
      <w:r w:rsidRPr="00665D0A">
        <w:rPr>
          <w:rFonts w:ascii="Palatino Linotype" w:hAnsi="Palatino Linotype" w:cs="Arial"/>
          <w:sz w:val="22"/>
          <w:szCs w:val="22"/>
        </w:rPr>
        <w:t>La información que no fue proporcionada al Recurrente por tratarse de datos que sólo incumben a la vida interna del Sindicato es la siguiente:</w:t>
      </w:r>
    </w:p>
    <w:p w14:paraId="4B469EEB" w14:textId="77777777" w:rsidR="004C4491" w:rsidRPr="00665D0A" w:rsidRDefault="004C4491" w:rsidP="00A87064">
      <w:pPr>
        <w:spacing w:line="360" w:lineRule="auto"/>
        <w:jc w:val="both"/>
        <w:rPr>
          <w:rFonts w:ascii="Palatino Linotype" w:hAnsi="Palatino Linotype" w:cs="Tahoma"/>
          <w:sz w:val="22"/>
          <w:szCs w:val="22"/>
        </w:rPr>
      </w:pPr>
    </w:p>
    <w:p w14:paraId="53BE012A" w14:textId="238F9D05" w:rsidR="00DB0B57" w:rsidRPr="00665D0A" w:rsidRDefault="00DB0B57" w:rsidP="003C2789">
      <w:pPr>
        <w:pStyle w:val="Prrafodelista"/>
        <w:numPr>
          <w:ilvl w:val="0"/>
          <w:numId w:val="20"/>
        </w:numPr>
        <w:spacing w:line="360" w:lineRule="auto"/>
        <w:jc w:val="both"/>
        <w:rPr>
          <w:rFonts w:ascii="Palatino Linotype" w:hAnsi="Palatino Linotype" w:cs="Tahoma"/>
          <w:szCs w:val="22"/>
        </w:rPr>
      </w:pPr>
      <w:r w:rsidRPr="00665D0A">
        <w:rPr>
          <w:rFonts w:ascii="Palatino Linotype" w:hAnsi="Palatino Linotype" w:cs="Tahoma"/>
          <w:b/>
          <w:szCs w:val="22"/>
        </w:rPr>
        <w:t xml:space="preserve">1, </w:t>
      </w:r>
      <w:r w:rsidRPr="00665D0A">
        <w:rPr>
          <w:rFonts w:ascii="Palatino Linotype" w:hAnsi="Palatino Linotype" w:cs="Tahoma"/>
          <w:szCs w:val="22"/>
        </w:rPr>
        <w:t xml:space="preserve">Nombres perfiles de puesto, </w:t>
      </w:r>
      <w:r w:rsidRPr="00665D0A">
        <w:rPr>
          <w:rFonts w:ascii="Palatino Linotype" w:hAnsi="Palatino Linotype" w:cs="Tahoma"/>
          <w:i/>
          <w:szCs w:val="22"/>
        </w:rPr>
        <w:t xml:space="preserve">curriculum </w:t>
      </w:r>
      <w:r w:rsidRPr="00665D0A">
        <w:rPr>
          <w:rFonts w:ascii="Palatino Linotype" w:hAnsi="Palatino Linotype" w:cs="Tahoma"/>
          <w:szCs w:val="22"/>
        </w:rPr>
        <w:t>de personal administrativo del Sindicato, distinto al Comité Ejecutivo</w:t>
      </w:r>
      <w:r w:rsidR="003C2789" w:rsidRPr="00665D0A">
        <w:rPr>
          <w:rFonts w:ascii="Palatino Linotype" w:hAnsi="Palatino Linotype" w:cs="Tahoma"/>
          <w:szCs w:val="22"/>
        </w:rPr>
        <w:t xml:space="preserve"> y el que además realice funciones administrativas en la Universidad</w:t>
      </w:r>
      <w:r w:rsidRPr="00665D0A">
        <w:rPr>
          <w:rFonts w:ascii="Palatino Linotype" w:hAnsi="Palatino Linotype" w:cs="Tahoma"/>
          <w:szCs w:val="22"/>
        </w:rPr>
        <w:t>.</w:t>
      </w:r>
    </w:p>
    <w:p w14:paraId="02863648" w14:textId="1A330BA4" w:rsidR="003C2789" w:rsidRPr="00665D0A" w:rsidRDefault="003C2789" w:rsidP="003C2789">
      <w:pPr>
        <w:pStyle w:val="Prrafodelista"/>
        <w:numPr>
          <w:ilvl w:val="0"/>
          <w:numId w:val="20"/>
        </w:numPr>
        <w:spacing w:line="360" w:lineRule="auto"/>
        <w:jc w:val="both"/>
        <w:rPr>
          <w:rFonts w:ascii="Palatino Linotype" w:hAnsi="Palatino Linotype" w:cs="Tahoma"/>
          <w:szCs w:val="22"/>
        </w:rPr>
      </w:pPr>
      <w:r w:rsidRPr="00665D0A">
        <w:rPr>
          <w:rFonts w:ascii="Palatino Linotype" w:hAnsi="Palatino Linotype" w:cs="Tahoma"/>
          <w:b/>
          <w:szCs w:val="22"/>
        </w:rPr>
        <w:lastRenderedPageBreak/>
        <w:t xml:space="preserve">2, </w:t>
      </w:r>
      <w:r w:rsidRPr="00665D0A">
        <w:rPr>
          <w:rFonts w:ascii="Palatino Linotype" w:hAnsi="Palatino Linotype" w:cs="Tahoma"/>
          <w:szCs w:val="22"/>
        </w:rPr>
        <w:t>Gestiones del Sindicato por inconformidades en procedimientos de ingreso, permanencia y promoción 2014  a 2019.</w:t>
      </w:r>
    </w:p>
    <w:p w14:paraId="0C970F4F" w14:textId="5167A547" w:rsidR="003C2789" w:rsidRPr="00665D0A" w:rsidRDefault="003C2789" w:rsidP="003C2789">
      <w:pPr>
        <w:pStyle w:val="Prrafodelista"/>
        <w:numPr>
          <w:ilvl w:val="0"/>
          <w:numId w:val="20"/>
        </w:numPr>
        <w:spacing w:line="360" w:lineRule="auto"/>
        <w:jc w:val="both"/>
        <w:rPr>
          <w:rFonts w:ascii="Palatino Linotype" w:hAnsi="Palatino Linotype" w:cs="Tahoma"/>
          <w:szCs w:val="22"/>
        </w:rPr>
      </w:pPr>
      <w:r w:rsidRPr="00665D0A">
        <w:rPr>
          <w:rFonts w:ascii="Palatino Linotype" w:hAnsi="Palatino Linotype" w:cs="Tahoma"/>
          <w:b/>
          <w:szCs w:val="22"/>
        </w:rPr>
        <w:t>3,</w:t>
      </w:r>
      <w:r w:rsidRPr="00665D0A">
        <w:rPr>
          <w:rFonts w:ascii="Palatino Linotype" w:hAnsi="Palatino Linotype" w:cs="Tahoma"/>
          <w:szCs w:val="22"/>
        </w:rPr>
        <w:t xml:space="preserve"> Personal a los que se les ha otorgado la afiliación, a quienes no y la causa de 2014 a 2019.</w:t>
      </w:r>
    </w:p>
    <w:p w14:paraId="4A7F3ABA" w14:textId="7CB748A1" w:rsidR="003C2789" w:rsidRPr="00665D0A" w:rsidRDefault="003C2789" w:rsidP="003C2789">
      <w:pPr>
        <w:pStyle w:val="Prrafodelista"/>
        <w:numPr>
          <w:ilvl w:val="0"/>
          <w:numId w:val="20"/>
        </w:numPr>
        <w:spacing w:line="360" w:lineRule="auto"/>
        <w:jc w:val="both"/>
        <w:rPr>
          <w:rFonts w:ascii="Palatino Linotype" w:hAnsi="Palatino Linotype" w:cs="Tahoma"/>
          <w:szCs w:val="22"/>
        </w:rPr>
      </w:pPr>
      <w:r w:rsidRPr="00665D0A">
        <w:rPr>
          <w:rFonts w:ascii="Palatino Linotype" w:hAnsi="Palatino Linotype" w:cs="Tahoma"/>
          <w:b/>
          <w:szCs w:val="22"/>
        </w:rPr>
        <w:t xml:space="preserve">4, </w:t>
      </w:r>
      <w:r w:rsidRPr="00665D0A">
        <w:rPr>
          <w:rFonts w:ascii="Palatino Linotype" w:hAnsi="Palatino Linotype" w:cs="Tahoma"/>
          <w:szCs w:val="22"/>
        </w:rPr>
        <w:t>Cantidad de trámites sobre modificación de la situación laboral del trabajador y determinaciones tomadas por el Sindicato.</w:t>
      </w:r>
    </w:p>
    <w:p w14:paraId="2076E644" w14:textId="39263F85" w:rsidR="00B204EB" w:rsidRPr="00665D0A" w:rsidRDefault="00B204EB" w:rsidP="003C2789">
      <w:pPr>
        <w:pStyle w:val="Prrafodelista"/>
        <w:numPr>
          <w:ilvl w:val="0"/>
          <w:numId w:val="20"/>
        </w:numPr>
        <w:spacing w:line="360" w:lineRule="auto"/>
        <w:jc w:val="both"/>
        <w:rPr>
          <w:rFonts w:ascii="Palatino Linotype" w:hAnsi="Palatino Linotype" w:cs="Tahoma"/>
          <w:szCs w:val="22"/>
        </w:rPr>
      </w:pPr>
      <w:r w:rsidRPr="00665D0A">
        <w:rPr>
          <w:rFonts w:ascii="Palatino Linotype" w:hAnsi="Palatino Linotype" w:cs="Tahoma"/>
          <w:b/>
          <w:szCs w:val="22"/>
        </w:rPr>
        <w:t>5,</w:t>
      </w:r>
      <w:r w:rsidRPr="00665D0A">
        <w:rPr>
          <w:rFonts w:ascii="Palatino Linotype" w:hAnsi="Palatino Linotype" w:cs="Tahoma"/>
          <w:szCs w:val="22"/>
        </w:rPr>
        <w:t xml:space="preserve"> Listado de afiliados que han solicitado el cambio de residencia, motivos y cantidad de veces de 2014 a 2019; así como el número de veces que la </w:t>
      </w:r>
      <w:r w:rsidR="006746E7" w:rsidRPr="00665D0A">
        <w:rPr>
          <w:rFonts w:ascii="Palatino Linotype" w:hAnsi="Palatino Linotype" w:cs="Tahoma"/>
          <w:szCs w:val="22"/>
        </w:rPr>
        <w:t>Universidad Autónoma del Estado de México</w:t>
      </w:r>
      <w:r w:rsidR="00DF4974" w:rsidRPr="00665D0A">
        <w:rPr>
          <w:rFonts w:ascii="Palatino Linotype" w:hAnsi="Palatino Linotype" w:cs="Tahoma"/>
          <w:szCs w:val="22"/>
        </w:rPr>
        <w:t xml:space="preserve"> </w:t>
      </w:r>
      <w:r w:rsidRPr="00665D0A">
        <w:rPr>
          <w:rFonts w:ascii="Palatino Linotype" w:hAnsi="Palatino Linotype" w:cs="Tahoma"/>
          <w:szCs w:val="22"/>
        </w:rPr>
        <w:t>ha nivelado el salario.</w:t>
      </w:r>
    </w:p>
    <w:p w14:paraId="103C8497" w14:textId="790EB490" w:rsidR="003C2789" w:rsidRPr="00665D0A" w:rsidRDefault="001518CE" w:rsidP="003C2789">
      <w:pPr>
        <w:pStyle w:val="Prrafodelista"/>
        <w:numPr>
          <w:ilvl w:val="0"/>
          <w:numId w:val="20"/>
        </w:numPr>
        <w:spacing w:line="360" w:lineRule="auto"/>
        <w:jc w:val="both"/>
        <w:rPr>
          <w:rFonts w:ascii="Palatino Linotype" w:hAnsi="Palatino Linotype" w:cs="Tahoma"/>
          <w:szCs w:val="22"/>
        </w:rPr>
      </w:pPr>
      <w:r w:rsidRPr="00665D0A">
        <w:rPr>
          <w:rFonts w:ascii="Palatino Linotype" w:hAnsi="Palatino Linotype" w:cs="Tahoma"/>
          <w:b/>
          <w:szCs w:val="22"/>
        </w:rPr>
        <w:t>6,</w:t>
      </w:r>
      <w:r w:rsidR="00B204EB" w:rsidRPr="00665D0A">
        <w:rPr>
          <w:rFonts w:ascii="Palatino Linotype" w:hAnsi="Palatino Linotype" w:cs="Tahoma"/>
          <w:szCs w:val="22"/>
        </w:rPr>
        <w:t xml:space="preserve"> Las peticiones realizadas por el Sindicato a la Dirección de Recursos Humanos de la Universidad, con relación al contrato Colectivo de trabajo de 2014 a la fecha.</w:t>
      </w:r>
    </w:p>
    <w:p w14:paraId="4F952443" w14:textId="3065A658" w:rsidR="00B204EB" w:rsidRPr="00665D0A" w:rsidRDefault="001518CE" w:rsidP="003C2789">
      <w:pPr>
        <w:pStyle w:val="Prrafodelista"/>
        <w:numPr>
          <w:ilvl w:val="0"/>
          <w:numId w:val="20"/>
        </w:numPr>
        <w:spacing w:line="360" w:lineRule="auto"/>
        <w:jc w:val="both"/>
        <w:rPr>
          <w:rFonts w:ascii="Palatino Linotype" w:hAnsi="Palatino Linotype" w:cs="Tahoma"/>
          <w:szCs w:val="22"/>
        </w:rPr>
      </w:pPr>
      <w:r w:rsidRPr="00665D0A">
        <w:rPr>
          <w:rFonts w:ascii="Palatino Linotype" w:hAnsi="Palatino Linotype" w:cs="Tahoma"/>
          <w:szCs w:val="22"/>
        </w:rPr>
        <w:t>7,</w:t>
      </w:r>
      <w:r w:rsidRPr="00665D0A">
        <w:rPr>
          <w:rFonts w:ascii="Palatino Linotype" w:hAnsi="Palatino Linotype" w:cs="Tahoma"/>
          <w:b/>
          <w:szCs w:val="22"/>
        </w:rPr>
        <w:t xml:space="preserve"> </w:t>
      </w:r>
      <w:r w:rsidRPr="00665D0A">
        <w:rPr>
          <w:rFonts w:ascii="Palatino Linotype" w:hAnsi="Palatino Linotype" w:cs="Tahoma"/>
          <w:szCs w:val="22"/>
        </w:rPr>
        <w:t>Notificaciones y seguimiento a conclusiones en los asuntos en que ha intervenido el Sindicato.</w:t>
      </w:r>
    </w:p>
    <w:p w14:paraId="4933F92F" w14:textId="5DC7A084" w:rsidR="00DE5ABE" w:rsidRPr="00665D0A" w:rsidRDefault="00DE5ABE" w:rsidP="003C2789">
      <w:pPr>
        <w:pStyle w:val="Prrafodelista"/>
        <w:numPr>
          <w:ilvl w:val="0"/>
          <w:numId w:val="20"/>
        </w:numPr>
        <w:spacing w:line="360" w:lineRule="auto"/>
        <w:jc w:val="both"/>
        <w:rPr>
          <w:rFonts w:ascii="Palatino Linotype" w:hAnsi="Palatino Linotype" w:cs="Tahoma"/>
          <w:szCs w:val="22"/>
        </w:rPr>
      </w:pPr>
      <w:r w:rsidRPr="00665D0A">
        <w:rPr>
          <w:rFonts w:ascii="Palatino Linotype" w:hAnsi="Palatino Linotype" w:cs="Tahoma"/>
          <w:szCs w:val="22"/>
        </w:rPr>
        <w:t>Contenidos totales de los puntos 8,  9, 10, 11, 12, 13, 14 , 15 , 16, 17, 18 ,19 , 20 ,21, 22 (por cuanto hace al</w:t>
      </w:r>
      <w:r w:rsidR="00D52E26" w:rsidRPr="00665D0A">
        <w:rPr>
          <w:rFonts w:ascii="Palatino Linotype" w:hAnsi="Palatino Linotype" w:cs="Tahoma"/>
          <w:szCs w:val="22"/>
        </w:rPr>
        <w:t xml:space="preserve"> todo el </w:t>
      </w:r>
      <w:r w:rsidRPr="00665D0A">
        <w:rPr>
          <w:rFonts w:ascii="Palatino Linotype" w:hAnsi="Palatino Linotype" w:cs="Tahoma"/>
          <w:szCs w:val="22"/>
        </w:rPr>
        <w:t>proceso de selecci</w:t>
      </w:r>
      <w:r w:rsidR="00D52E26" w:rsidRPr="00665D0A">
        <w:rPr>
          <w:rFonts w:ascii="Palatino Linotype" w:hAnsi="Palatino Linotype" w:cs="Tahoma"/>
          <w:szCs w:val="22"/>
        </w:rPr>
        <w:t>ón)</w:t>
      </w:r>
      <w:r w:rsidRPr="00665D0A">
        <w:rPr>
          <w:rFonts w:ascii="Palatino Linotype" w:hAnsi="Palatino Linotype" w:cs="Tahoma"/>
          <w:szCs w:val="22"/>
        </w:rPr>
        <w:t>,</w:t>
      </w:r>
      <w:r w:rsidR="00337E2A" w:rsidRPr="00665D0A">
        <w:rPr>
          <w:rFonts w:ascii="Palatino Linotype" w:hAnsi="Palatino Linotype" w:cs="Tahoma"/>
          <w:szCs w:val="22"/>
        </w:rPr>
        <w:t xml:space="preserve"> </w:t>
      </w:r>
      <w:r w:rsidR="00917C2C" w:rsidRPr="00665D0A">
        <w:rPr>
          <w:rFonts w:ascii="Palatino Linotype" w:hAnsi="Palatino Linotype" w:cs="Tahoma"/>
          <w:szCs w:val="22"/>
        </w:rPr>
        <w:t>30 y 31.</w:t>
      </w:r>
    </w:p>
    <w:p w14:paraId="4E65C2B1" w14:textId="77777777" w:rsidR="00917C2C" w:rsidRPr="00665D0A" w:rsidRDefault="00917C2C" w:rsidP="00917C2C">
      <w:pPr>
        <w:spacing w:line="360" w:lineRule="auto"/>
        <w:jc w:val="both"/>
        <w:rPr>
          <w:rFonts w:ascii="Palatino Linotype" w:hAnsi="Palatino Linotype" w:cs="Tahoma"/>
          <w:sz w:val="22"/>
          <w:szCs w:val="22"/>
        </w:rPr>
      </w:pPr>
    </w:p>
    <w:p w14:paraId="38A7E6ED" w14:textId="10A0DC79" w:rsidR="00917C2C" w:rsidRPr="00665D0A" w:rsidRDefault="00917C2C" w:rsidP="00917C2C">
      <w:pPr>
        <w:spacing w:line="360" w:lineRule="auto"/>
        <w:jc w:val="both"/>
        <w:rPr>
          <w:rFonts w:ascii="Palatino Linotype" w:hAnsi="Palatino Linotype" w:cs="Tahoma"/>
          <w:sz w:val="22"/>
          <w:szCs w:val="22"/>
        </w:rPr>
      </w:pPr>
      <w:r w:rsidRPr="00665D0A">
        <w:rPr>
          <w:rFonts w:ascii="Palatino Linotype" w:hAnsi="Palatino Linotype" w:cs="Tahoma"/>
          <w:sz w:val="22"/>
          <w:szCs w:val="22"/>
        </w:rPr>
        <w:t xml:space="preserve">Sobre la información solicitada en este apartado, junto con su documentación fuente, es de señalar que de la revisión que se hizo a los Contratos Colectivos de Trabajo públicos, se pudo corroborar que todos corresponden a las actividades que el Sindicato </w:t>
      </w:r>
      <w:r w:rsidR="006746E7" w:rsidRPr="00665D0A">
        <w:rPr>
          <w:rFonts w:ascii="Palatino Linotype" w:hAnsi="Palatino Linotype" w:cs="Tahoma"/>
          <w:sz w:val="22"/>
          <w:szCs w:val="22"/>
        </w:rPr>
        <w:t>-</w:t>
      </w:r>
      <w:r w:rsidR="006746E7" w:rsidRPr="00665D0A">
        <w:rPr>
          <w:rFonts w:ascii="Palatino Linotype" w:hAnsi="Palatino Linotype"/>
          <w:sz w:val="22"/>
          <w:szCs w:val="22"/>
        </w:rPr>
        <w:t xml:space="preserve">Federación de Asociaciones Autónomas de Personal Académico de la Universidad Autónoma del Estado de México (FAAPAUAEM)-, </w:t>
      </w:r>
      <w:r w:rsidRPr="00665D0A">
        <w:rPr>
          <w:rFonts w:ascii="Palatino Linotype" w:hAnsi="Palatino Linotype" w:cs="Tahoma"/>
          <w:sz w:val="22"/>
          <w:szCs w:val="22"/>
        </w:rPr>
        <w:t>realiza como parte de su actividad de proteger los derechos de sus agremiados de acuerdo con el artículo 8° de sus Estatutos:</w:t>
      </w:r>
    </w:p>
    <w:p w14:paraId="30C6D130" w14:textId="77777777" w:rsidR="00917C2C" w:rsidRPr="00665D0A" w:rsidRDefault="00917C2C" w:rsidP="00917C2C">
      <w:pPr>
        <w:spacing w:line="360" w:lineRule="auto"/>
        <w:jc w:val="both"/>
        <w:rPr>
          <w:rFonts w:ascii="Palatino Linotype" w:hAnsi="Palatino Linotype" w:cs="Tahoma"/>
          <w:sz w:val="22"/>
          <w:szCs w:val="22"/>
        </w:rPr>
      </w:pPr>
    </w:p>
    <w:p w14:paraId="6EA7CA9E" w14:textId="29C64172" w:rsidR="00917C2C" w:rsidRPr="00665D0A" w:rsidRDefault="00917C2C" w:rsidP="00917C2C">
      <w:pPr>
        <w:spacing w:line="360" w:lineRule="auto"/>
        <w:jc w:val="center"/>
        <w:rPr>
          <w:rFonts w:ascii="Palatino Linotype" w:hAnsi="Palatino Linotype" w:cs="Tahoma"/>
          <w:sz w:val="22"/>
          <w:szCs w:val="22"/>
        </w:rPr>
      </w:pPr>
      <w:r w:rsidRPr="00665D0A">
        <w:rPr>
          <w:noProof/>
          <w:lang w:eastAsia="es-MX"/>
        </w:rPr>
        <w:lastRenderedPageBreak/>
        <w:drawing>
          <wp:inline distT="0" distB="0" distL="0" distR="0" wp14:anchorId="35C97567" wp14:editId="66F62C55">
            <wp:extent cx="3846893" cy="2139122"/>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739" t="18569" r="33127" b="47685"/>
                    <a:stretch/>
                  </pic:blipFill>
                  <pic:spPr bwMode="auto">
                    <a:xfrm>
                      <a:off x="0" y="0"/>
                      <a:ext cx="3882506" cy="2158925"/>
                    </a:xfrm>
                    <a:prstGeom prst="rect">
                      <a:avLst/>
                    </a:prstGeom>
                    <a:ln>
                      <a:noFill/>
                    </a:ln>
                    <a:extLst>
                      <a:ext uri="{53640926-AAD7-44D8-BBD7-CCE9431645EC}">
                        <a14:shadowObscured xmlns:a14="http://schemas.microsoft.com/office/drawing/2010/main"/>
                      </a:ext>
                    </a:extLst>
                  </pic:spPr>
                </pic:pic>
              </a:graphicData>
            </a:graphic>
          </wp:inline>
        </w:drawing>
      </w:r>
    </w:p>
    <w:p w14:paraId="642060F1" w14:textId="77777777" w:rsidR="00DE5ABE" w:rsidRPr="00665D0A" w:rsidRDefault="00DE5ABE" w:rsidP="00DE5ABE">
      <w:pPr>
        <w:spacing w:line="360" w:lineRule="auto"/>
        <w:jc w:val="both"/>
        <w:rPr>
          <w:rFonts w:ascii="Palatino Linotype" w:hAnsi="Palatino Linotype" w:cs="Tahoma"/>
          <w:sz w:val="22"/>
          <w:szCs w:val="22"/>
        </w:rPr>
      </w:pPr>
    </w:p>
    <w:p w14:paraId="388391A4" w14:textId="3CD88514" w:rsidR="00F27DA4" w:rsidRPr="00665D0A" w:rsidRDefault="00F27DA4" w:rsidP="00F27DA4">
      <w:pPr>
        <w:spacing w:line="360" w:lineRule="auto"/>
        <w:jc w:val="both"/>
        <w:rPr>
          <w:rFonts w:ascii="Palatino Linotype" w:eastAsia="Calibri" w:hAnsi="Palatino Linotype" w:cs="Tahoma"/>
          <w:b/>
          <w:sz w:val="22"/>
          <w:szCs w:val="22"/>
          <w:lang w:eastAsia="en-US"/>
        </w:rPr>
      </w:pPr>
      <w:r w:rsidRPr="00665D0A">
        <w:rPr>
          <w:rFonts w:ascii="Palatino Linotype" w:eastAsia="Calibri" w:hAnsi="Palatino Linotype" w:cs="Tahoma"/>
          <w:sz w:val="22"/>
          <w:szCs w:val="22"/>
          <w:lang w:eastAsia="en-US"/>
        </w:rPr>
        <w:t xml:space="preserve">Al respecto de la información que tiene que ver con la vida interna de los Sindicatos, el artículo 123, apartado A, fracción XVI y apartado B, fracción X, de la Constitución Política de los Estados Unidos Mexicanos, establece que los trabajadores tendrán el derecho de asociarse para la defensa de sus intereses comunes, a través de la </w:t>
      </w:r>
      <w:r w:rsidRPr="00665D0A">
        <w:rPr>
          <w:rFonts w:ascii="Palatino Linotype" w:eastAsia="Calibri" w:hAnsi="Palatino Linotype" w:cs="Tahoma"/>
          <w:b/>
          <w:sz w:val="22"/>
          <w:szCs w:val="22"/>
          <w:lang w:eastAsia="en-US"/>
        </w:rPr>
        <w:t>formación de sindicatos.</w:t>
      </w:r>
    </w:p>
    <w:p w14:paraId="2A77048A" w14:textId="77777777" w:rsidR="00F27DA4" w:rsidRPr="00665D0A" w:rsidRDefault="00F27DA4" w:rsidP="00F27DA4">
      <w:pPr>
        <w:spacing w:line="360" w:lineRule="auto"/>
        <w:jc w:val="both"/>
        <w:rPr>
          <w:rFonts w:ascii="Palatino Linotype" w:eastAsia="Calibri" w:hAnsi="Palatino Linotype" w:cs="Tahoma"/>
          <w:sz w:val="22"/>
          <w:szCs w:val="22"/>
          <w:lang w:eastAsia="en-US"/>
        </w:rPr>
      </w:pPr>
    </w:p>
    <w:p w14:paraId="32F5F24F" w14:textId="77777777" w:rsidR="00F27DA4" w:rsidRPr="00665D0A" w:rsidRDefault="00F27DA4" w:rsidP="00F27DA4">
      <w:pPr>
        <w:spacing w:line="360" w:lineRule="auto"/>
        <w:jc w:val="both"/>
        <w:rPr>
          <w:rFonts w:ascii="Palatino Linotype" w:eastAsia="Calibri" w:hAnsi="Palatino Linotype" w:cs="Tahoma"/>
          <w:sz w:val="22"/>
          <w:szCs w:val="22"/>
          <w:lang w:eastAsia="en-US"/>
        </w:rPr>
      </w:pPr>
      <w:r w:rsidRPr="00665D0A">
        <w:rPr>
          <w:rFonts w:ascii="Palatino Linotype" w:eastAsia="Calibri" w:hAnsi="Palatino Linotype" w:cs="Tahoma"/>
          <w:sz w:val="22"/>
          <w:szCs w:val="22"/>
          <w:lang w:eastAsia="en-US"/>
        </w:rPr>
        <w:t xml:space="preserve">De la misma manera, el artículo 23, punto 4, de la Declaración Universal de Derechos Humanos, determina que toda persona tiene derecho a fundar sindicatos y </w:t>
      </w:r>
      <w:r w:rsidRPr="00665D0A">
        <w:rPr>
          <w:rFonts w:ascii="Palatino Linotype" w:eastAsia="Calibri" w:hAnsi="Palatino Linotype" w:cs="Tahoma"/>
          <w:b/>
          <w:sz w:val="22"/>
          <w:szCs w:val="22"/>
          <w:lang w:eastAsia="en-US"/>
        </w:rPr>
        <w:t xml:space="preserve">a sindicarse para la defensa de sus intereses. </w:t>
      </w:r>
      <w:r w:rsidRPr="00665D0A">
        <w:rPr>
          <w:rFonts w:ascii="Palatino Linotype" w:eastAsia="Calibri" w:hAnsi="Palatino Linotype" w:cs="Tahoma"/>
          <w:sz w:val="22"/>
          <w:szCs w:val="22"/>
          <w:lang w:eastAsia="en-US"/>
        </w:rPr>
        <w:t xml:space="preserve">Por su parte, el denominado “Pacto de San José” (Convención Americana sobre Derechos Humanos), en su artículo 16, punto 1, indica que toda persona tiene derecho a </w:t>
      </w:r>
      <w:r w:rsidRPr="00665D0A">
        <w:rPr>
          <w:rFonts w:ascii="Palatino Linotype" w:eastAsia="Calibri" w:hAnsi="Palatino Linotype" w:cs="Tahoma"/>
          <w:b/>
          <w:sz w:val="22"/>
          <w:szCs w:val="22"/>
          <w:lang w:eastAsia="en-US"/>
        </w:rPr>
        <w:t>asociarse libremente con fines laborales y sociales.</w:t>
      </w:r>
    </w:p>
    <w:p w14:paraId="205D81D0" w14:textId="77777777" w:rsidR="00F27DA4" w:rsidRPr="00665D0A" w:rsidRDefault="00F27DA4" w:rsidP="00F27DA4">
      <w:pPr>
        <w:spacing w:line="360" w:lineRule="auto"/>
        <w:jc w:val="both"/>
        <w:rPr>
          <w:rFonts w:ascii="Palatino Linotype" w:eastAsia="Calibri" w:hAnsi="Palatino Linotype" w:cs="Tahoma"/>
          <w:sz w:val="22"/>
          <w:szCs w:val="22"/>
          <w:lang w:eastAsia="en-US"/>
        </w:rPr>
      </w:pPr>
    </w:p>
    <w:p w14:paraId="3E49DC7C" w14:textId="77777777" w:rsidR="00F27DA4" w:rsidRPr="00665D0A" w:rsidRDefault="00F27DA4" w:rsidP="00F27DA4">
      <w:pPr>
        <w:spacing w:line="360" w:lineRule="auto"/>
        <w:jc w:val="both"/>
        <w:rPr>
          <w:rFonts w:ascii="Palatino Linotype" w:hAnsi="Palatino Linotype" w:cs="Tahoma"/>
          <w:sz w:val="22"/>
          <w:szCs w:val="22"/>
          <w:lang w:val="es-ES" w:eastAsia="es-MX"/>
        </w:rPr>
      </w:pPr>
      <w:r w:rsidRPr="00665D0A">
        <w:rPr>
          <w:rFonts w:ascii="Palatino Linotype" w:hAnsi="Palatino Linotype" w:cs="Tahoma"/>
          <w:sz w:val="22"/>
          <w:szCs w:val="22"/>
          <w:lang w:val="es-ES" w:eastAsia="es-MX"/>
        </w:rPr>
        <w:t xml:space="preserve">En ese orden de ideas, conforme a los artículos 356 de la Ley Federal del Trabajo y 138 de la Ley de Trabajo de los Servidores Públicos del Estado de México y Municipios, un Sindicato </w:t>
      </w:r>
      <w:r w:rsidRPr="00665D0A">
        <w:rPr>
          <w:rFonts w:ascii="Palatino Linotype" w:hAnsi="Palatino Linotype" w:cs="Tahoma"/>
          <w:b/>
          <w:sz w:val="22"/>
          <w:szCs w:val="22"/>
          <w:lang w:val="es-ES" w:eastAsia="es-MX"/>
        </w:rPr>
        <w:t>es una asociación de servidores públicos generales, constituida para el estudio, mejoramiento y defensa de sus intereses comunes.</w:t>
      </w:r>
      <w:r w:rsidRPr="00665D0A">
        <w:rPr>
          <w:rFonts w:ascii="Palatino Linotype" w:hAnsi="Palatino Linotype" w:cs="Tahoma"/>
          <w:sz w:val="22"/>
          <w:szCs w:val="22"/>
          <w:lang w:val="es-ES" w:eastAsia="es-MX"/>
        </w:rPr>
        <w:t xml:space="preserve"> </w:t>
      </w:r>
    </w:p>
    <w:p w14:paraId="301BAD62" w14:textId="77777777" w:rsidR="00F27DA4" w:rsidRPr="00665D0A" w:rsidRDefault="00F27DA4" w:rsidP="00F27DA4">
      <w:pPr>
        <w:spacing w:line="360" w:lineRule="auto"/>
        <w:jc w:val="both"/>
        <w:rPr>
          <w:rFonts w:ascii="Palatino Linotype" w:hAnsi="Palatino Linotype" w:cs="Tahoma"/>
          <w:sz w:val="22"/>
          <w:szCs w:val="22"/>
          <w:lang w:eastAsia="es-MX"/>
        </w:rPr>
      </w:pPr>
      <w:r w:rsidRPr="00665D0A">
        <w:rPr>
          <w:rFonts w:ascii="Palatino Linotype" w:hAnsi="Palatino Linotype" w:cs="Tahoma"/>
          <w:bCs/>
          <w:sz w:val="22"/>
          <w:szCs w:val="22"/>
          <w:lang w:eastAsia="es-MX"/>
        </w:rPr>
        <w:lastRenderedPageBreak/>
        <w:t xml:space="preserve">En ese  sentido, según Kurczyn, Patricia (2016), Revista latinoamericana de derecho social, número 22 (consultada el dos de mayo de dos mil diecinueve, en la liga electrónica </w:t>
      </w:r>
      <w:hyperlink r:id="rId17" w:history="1">
        <w:r w:rsidRPr="00665D0A">
          <w:rPr>
            <w:rStyle w:val="Hipervnculo"/>
            <w:rFonts w:ascii="Palatino Linotype" w:hAnsi="Palatino Linotype" w:cs="Tahoma"/>
            <w:bCs/>
            <w:sz w:val="22"/>
            <w:szCs w:val="22"/>
            <w:lang w:eastAsia="es-MX"/>
          </w:rPr>
          <w:t>http://www.scielo.org.mx/scielo.php?script=sci_arttext&amp;pid=S1870-46702016000100010</w:t>
        </w:r>
      </w:hyperlink>
      <w:r w:rsidRPr="00665D0A">
        <w:rPr>
          <w:rFonts w:ascii="Palatino Linotype" w:hAnsi="Palatino Linotype" w:cs="Tahoma"/>
          <w:bCs/>
          <w:sz w:val="22"/>
          <w:szCs w:val="22"/>
          <w:lang w:eastAsia="es-MX"/>
        </w:rPr>
        <w:t>, a las diez horas), los Sindicatos son asociaciones de trabajadores, por lo que, no son sociedades o asociaciones civiles, ni mercantiles, sino exclusivamente laborales cuyo registro se lleva ante las autoridades laborales correspondientes, a nivel Federal o Local.</w:t>
      </w:r>
    </w:p>
    <w:p w14:paraId="30D75F98" w14:textId="77777777" w:rsidR="00F27DA4" w:rsidRPr="00665D0A" w:rsidRDefault="00F27DA4" w:rsidP="00F27DA4">
      <w:pPr>
        <w:spacing w:line="360" w:lineRule="auto"/>
        <w:jc w:val="both"/>
        <w:rPr>
          <w:rFonts w:ascii="Palatino Linotype" w:hAnsi="Palatino Linotype" w:cs="Tahoma"/>
          <w:sz w:val="22"/>
          <w:szCs w:val="22"/>
          <w:lang w:eastAsia="es-MX"/>
        </w:rPr>
      </w:pPr>
    </w:p>
    <w:p w14:paraId="517B1FA3" w14:textId="77777777" w:rsidR="00F27DA4" w:rsidRPr="00665D0A" w:rsidRDefault="00F27DA4" w:rsidP="00F27DA4">
      <w:pPr>
        <w:spacing w:line="360" w:lineRule="auto"/>
        <w:jc w:val="both"/>
        <w:rPr>
          <w:rFonts w:ascii="Palatino Linotype" w:eastAsia="Arial Unicode MS" w:hAnsi="Palatino Linotype" w:cs="Tahoma"/>
          <w:b/>
          <w:sz w:val="22"/>
          <w:szCs w:val="22"/>
          <w:lang w:val="es-ES" w:eastAsia="en-US"/>
        </w:rPr>
      </w:pPr>
      <w:r w:rsidRPr="00665D0A">
        <w:rPr>
          <w:rFonts w:ascii="Palatino Linotype" w:eastAsia="Arial Unicode MS" w:hAnsi="Palatino Linotype" w:cs="Tahoma"/>
          <w:sz w:val="22"/>
          <w:szCs w:val="22"/>
          <w:lang w:val="es-ES" w:eastAsia="en-US"/>
        </w:rPr>
        <w:t xml:space="preserve">En ese orden de ideas, los sindicatos </w:t>
      </w:r>
      <w:r w:rsidRPr="00665D0A">
        <w:rPr>
          <w:rFonts w:ascii="Palatino Linotype" w:eastAsia="Arial Unicode MS" w:hAnsi="Palatino Linotype" w:cs="Tahoma"/>
          <w:b/>
          <w:sz w:val="22"/>
          <w:szCs w:val="22"/>
          <w:lang w:val="es-ES" w:eastAsia="en-US"/>
        </w:rPr>
        <w:t>son personas jurídico colectivas, de derecho social</w:t>
      </w:r>
      <w:r w:rsidRPr="00665D0A">
        <w:rPr>
          <w:rFonts w:ascii="Palatino Linotype" w:eastAsia="Arial Unicode MS" w:hAnsi="Palatino Linotype" w:cs="Tahoma"/>
          <w:sz w:val="22"/>
          <w:szCs w:val="22"/>
          <w:lang w:val="es-ES" w:eastAsia="en-US"/>
        </w:rPr>
        <w:t xml:space="preserve">, que no se constituyen mediante actos públicos, ni con fe notarial, </w:t>
      </w:r>
      <w:r w:rsidRPr="00665D0A">
        <w:rPr>
          <w:rFonts w:ascii="Palatino Linotype" w:eastAsia="Arial Unicode MS" w:hAnsi="Palatino Linotype" w:cs="Tahoma"/>
          <w:b/>
          <w:sz w:val="22"/>
          <w:szCs w:val="22"/>
          <w:lang w:val="es-ES" w:eastAsia="en-US"/>
        </w:rPr>
        <w:t>sino que se crean</w:t>
      </w:r>
      <w:r w:rsidRPr="00665D0A">
        <w:rPr>
          <w:rFonts w:ascii="Palatino Linotype" w:eastAsia="Arial Unicode MS" w:hAnsi="Palatino Linotype" w:cs="Tahoma"/>
          <w:sz w:val="22"/>
          <w:szCs w:val="22"/>
          <w:lang w:val="es-ES" w:eastAsia="en-US"/>
        </w:rPr>
        <w:t xml:space="preserve">, en ejercicio del derecho de asociación, que es </w:t>
      </w:r>
      <w:r w:rsidRPr="00665D0A">
        <w:rPr>
          <w:rFonts w:ascii="Palatino Linotype" w:eastAsia="Arial Unicode MS" w:hAnsi="Palatino Linotype" w:cs="Tahoma"/>
          <w:b/>
          <w:sz w:val="22"/>
          <w:szCs w:val="22"/>
          <w:lang w:val="es-ES" w:eastAsia="en-US"/>
        </w:rPr>
        <w:t xml:space="preserve">libre y voluntaria; </w:t>
      </w:r>
      <w:r w:rsidRPr="00665D0A">
        <w:rPr>
          <w:rFonts w:ascii="Palatino Linotype" w:eastAsia="Arial Unicode MS" w:hAnsi="Palatino Linotype" w:cs="Tahoma"/>
          <w:sz w:val="22"/>
          <w:szCs w:val="22"/>
          <w:lang w:val="es-ES" w:eastAsia="en-US"/>
        </w:rPr>
        <w:t xml:space="preserve"> por lo que, se puede colegir </w:t>
      </w:r>
      <w:r w:rsidRPr="00665D0A">
        <w:rPr>
          <w:rFonts w:ascii="Palatino Linotype" w:eastAsia="Arial Unicode MS" w:hAnsi="Palatino Linotype" w:cs="Tahoma"/>
          <w:b/>
          <w:sz w:val="22"/>
          <w:szCs w:val="22"/>
          <w:lang w:val="es-ES" w:eastAsia="en-US"/>
        </w:rPr>
        <w:t>que son un agrupamiento de trabajadores subordinados a un patrón o empleador público, cuya finalidad es la defensa de sus intereses como prestadores de trabajo remunerado, cuya representación colectiva les permite enfrentarse a sus empleadores.</w:t>
      </w:r>
    </w:p>
    <w:p w14:paraId="7B798CBF" w14:textId="77777777" w:rsidR="00F27DA4" w:rsidRPr="00665D0A" w:rsidRDefault="00F27DA4" w:rsidP="00F27DA4">
      <w:pPr>
        <w:spacing w:line="360" w:lineRule="auto"/>
        <w:jc w:val="both"/>
        <w:rPr>
          <w:rFonts w:ascii="Palatino Linotype" w:eastAsia="Arial Unicode MS" w:hAnsi="Palatino Linotype" w:cs="Tahoma"/>
          <w:sz w:val="22"/>
          <w:szCs w:val="22"/>
          <w:lang w:val="es-ES" w:eastAsia="en-US"/>
        </w:rPr>
      </w:pPr>
    </w:p>
    <w:p w14:paraId="0119881B" w14:textId="77777777" w:rsidR="00F27DA4" w:rsidRPr="00665D0A" w:rsidRDefault="00F27DA4" w:rsidP="00F27DA4">
      <w:pPr>
        <w:spacing w:line="360" w:lineRule="auto"/>
        <w:jc w:val="both"/>
        <w:rPr>
          <w:rFonts w:ascii="Palatino Linotype" w:hAnsi="Palatino Linotype" w:cs="Tahoma"/>
          <w:sz w:val="22"/>
          <w:szCs w:val="22"/>
          <w:lang w:eastAsia="es-MX"/>
        </w:rPr>
      </w:pPr>
      <w:r w:rsidRPr="00665D0A">
        <w:rPr>
          <w:rFonts w:ascii="Palatino Linotype" w:eastAsia="Arial Unicode MS" w:hAnsi="Palatino Linotype" w:cs="Tahoma"/>
          <w:sz w:val="22"/>
          <w:szCs w:val="22"/>
          <w:lang w:val="es-ES" w:eastAsia="en-US"/>
        </w:rPr>
        <w:t xml:space="preserve">Así, se concluye que todos los sindicatos al ser un medio para proteger y mejorar los intereses de los trabajadores frente a sus patrones, en el presente caso de servidores públicos, son agrupaciones que tienen una naturaleza jurídica especial, derivada del derecho laboral y social; lo anterior, toda vez que, se constituyen por voluntad de los trabajadores y la legislación en materia laboral determina los requisitos para su conformación, creación y operación. De lo anterior, destaca que persiguen un fin particular que es la defensa de los derechos laborales de quienes integren el sindicato, no así, de un interés público, </w:t>
      </w:r>
      <w:r w:rsidRPr="00665D0A">
        <w:rPr>
          <w:rFonts w:ascii="Palatino Linotype" w:eastAsia="Arial Unicode MS" w:hAnsi="Palatino Linotype" w:cs="Tahoma"/>
          <w:b/>
          <w:sz w:val="22"/>
          <w:szCs w:val="22"/>
          <w:lang w:val="es-ES" w:eastAsia="en-US"/>
        </w:rPr>
        <w:t>que tenga beneficio o afectación a la sociedad en general.</w:t>
      </w:r>
    </w:p>
    <w:p w14:paraId="4B872C14" w14:textId="77777777" w:rsidR="00F27DA4" w:rsidRPr="00665D0A" w:rsidRDefault="00F27DA4" w:rsidP="00F27DA4">
      <w:pPr>
        <w:spacing w:line="360" w:lineRule="auto"/>
        <w:jc w:val="both"/>
        <w:rPr>
          <w:rFonts w:ascii="Palatino Linotype" w:eastAsia="Arial Unicode MS" w:hAnsi="Palatino Linotype" w:cs="Tahoma"/>
          <w:sz w:val="22"/>
          <w:szCs w:val="22"/>
          <w:lang w:val="es-ES" w:eastAsia="en-US"/>
        </w:rPr>
      </w:pPr>
    </w:p>
    <w:p w14:paraId="79DE5244" w14:textId="77777777" w:rsidR="00F27DA4" w:rsidRPr="00665D0A" w:rsidRDefault="00F27DA4" w:rsidP="00F27DA4">
      <w:pPr>
        <w:spacing w:line="360" w:lineRule="auto"/>
        <w:jc w:val="both"/>
        <w:rPr>
          <w:rFonts w:ascii="Palatino Linotype" w:hAnsi="Palatino Linotype" w:cs="Arial"/>
          <w:sz w:val="22"/>
          <w:szCs w:val="22"/>
        </w:rPr>
      </w:pPr>
      <w:r w:rsidRPr="00665D0A">
        <w:rPr>
          <w:rFonts w:ascii="Palatino Linotype" w:hAnsi="Palatino Linotype" w:cs="Arial"/>
          <w:sz w:val="22"/>
          <w:szCs w:val="22"/>
        </w:rPr>
        <w:lastRenderedPageBreak/>
        <w:t xml:space="preserve">Por otra parte, </w:t>
      </w:r>
      <w:r w:rsidRPr="00665D0A">
        <w:rPr>
          <w:rFonts w:ascii="Palatino Linotype" w:hAnsi="Palatino Linotype" w:cs="Arial"/>
          <w:bCs/>
          <w:sz w:val="22"/>
          <w:szCs w:val="22"/>
        </w:rPr>
        <w:t xml:space="preserve">según Otero, Filiberto (2017), en la “Teoría General del Derecho de la Información  y el nuevo modelo en México” (p. 37 y 38), precisó que el </w:t>
      </w:r>
      <w:r w:rsidRPr="00665D0A">
        <w:rPr>
          <w:rFonts w:ascii="Palatino Linotype" w:hAnsi="Palatino Linotype" w:cs="Arial"/>
          <w:b/>
          <w:bCs/>
          <w:sz w:val="22"/>
          <w:szCs w:val="22"/>
        </w:rPr>
        <w:t xml:space="preserve">acto de autoridad, es la acción u omisión unilateral, imperativa y coercible, </w:t>
      </w:r>
      <w:r w:rsidRPr="00665D0A">
        <w:rPr>
          <w:rFonts w:ascii="Palatino Linotype" w:hAnsi="Palatino Linotype" w:cs="Arial"/>
          <w:bCs/>
          <w:sz w:val="22"/>
          <w:szCs w:val="22"/>
        </w:rPr>
        <w:t xml:space="preserve">como consecuencia de una relación de supra-subordinación, susceptible de afectar la esfera jurídica de los administrados. </w:t>
      </w:r>
    </w:p>
    <w:p w14:paraId="6106FFA0" w14:textId="77777777" w:rsidR="00F27DA4" w:rsidRPr="00665D0A" w:rsidRDefault="00F27DA4" w:rsidP="00F27DA4">
      <w:pPr>
        <w:spacing w:line="360" w:lineRule="auto"/>
        <w:jc w:val="both"/>
        <w:rPr>
          <w:rFonts w:ascii="Palatino Linotype" w:hAnsi="Palatino Linotype" w:cs="Arial"/>
          <w:sz w:val="22"/>
          <w:szCs w:val="22"/>
        </w:rPr>
      </w:pPr>
    </w:p>
    <w:p w14:paraId="64897FF4" w14:textId="77777777" w:rsidR="00F27DA4" w:rsidRPr="00665D0A" w:rsidRDefault="00F27DA4" w:rsidP="00F27DA4">
      <w:pPr>
        <w:spacing w:line="360" w:lineRule="auto"/>
        <w:jc w:val="both"/>
        <w:rPr>
          <w:rFonts w:ascii="Palatino Linotype" w:hAnsi="Palatino Linotype" w:cs="Arial"/>
          <w:sz w:val="22"/>
          <w:szCs w:val="22"/>
        </w:rPr>
      </w:pPr>
      <w:r w:rsidRPr="00665D0A">
        <w:rPr>
          <w:rFonts w:ascii="Palatino Linotype" w:hAnsi="Palatino Linotype" w:cs="Arial"/>
          <w:sz w:val="22"/>
          <w:szCs w:val="22"/>
        </w:rPr>
        <w:t xml:space="preserve">Así, el acto de autoridad, se entiende cualquier hecho negativo o positivo realizado por una institución pública, consistente en una decisión, ejecución o ambas, que produzcan una afectación en situaciones jurídicas o fácticas dadas y que se impongan de manera imperativa; por lo que, los sindicatos, si bien, </w:t>
      </w:r>
      <w:r w:rsidRPr="00665D0A">
        <w:rPr>
          <w:rFonts w:ascii="Palatino Linotype" w:hAnsi="Palatino Linotype" w:cs="Arial"/>
          <w:sz w:val="22"/>
          <w:szCs w:val="22"/>
          <w:u w:val="single"/>
        </w:rPr>
        <w:t>en principio no pueden realizar ese tipo de actos</w:t>
      </w:r>
      <w:r w:rsidRPr="00665D0A">
        <w:rPr>
          <w:rFonts w:ascii="Palatino Linotype" w:hAnsi="Palatino Linotype" w:cs="Arial"/>
          <w:sz w:val="22"/>
          <w:szCs w:val="22"/>
        </w:rPr>
        <w:t xml:space="preserve">, también lo es, que alguno de sus agremiados puede participar en una Comisión Mixta y que </w:t>
      </w:r>
      <w:r w:rsidRPr="00665D0A">
        <w:rPr>
          <w:rFonts w:ascii="Palatino Linotype" w:hAnsi="Palatino Linotype" w:cs="Arial"/>
          <w:b/>
          <w:sz w:val="22"/>
          <w:szCs w:val="22"/>
        </w:rPr>
        <w:t>las decisiones tomadas en dicho órgano sean actos de autoridad,</w:t>
      </w:r>
      <w:r w:rsidRPr="00665D0A">
        <w:rPr>
          <w:rFonts w:ascii="Palatino Linotype" w:hAnsi="Palatino Linotype" w:cs="Arial"/>
          <w:sz w:val="22"/>
          <w:szCs w:val="22"/>
        </w:rPr>
        <w:t xml:space="preserve"> por lo que se volverá información susceptible a transparentarse, dado que su participación trasciende en la determinación tomada en dicha comisión.</w:t>
      </w:r>
    </w:p>
    <w:p w14:paraId="09FEA3E3" w14:textId="77777777" w:rsidR="00F27DA4" w:rsidRPr="00665D0A" w:rsidRDefault="00F27DA4" w:rsidP="00F27DA4">
      <w:pPr>
        <w:spacing w:line="360" w:lineRule="auto"/>
        <w:jc w:val="both"/>
        <w:rPr>
          <w:rFonts w:ascii="Palatino Linotype" w:hAnsi="Palatino Linotype" w:cs="Arial"/>
          <w:sz w:val="22"/>
          <w:szCs w:val="22"/>
        </w:rPr>
      </w:pPr>
    </w:p>
    <w:p w14:paraId="2130C3A2" w14:textId="4E496B53" w:rsidR="00F27DA4" w:rsidRPr="00665D0A" w:rsidRDefault="00F27DA4" w:rsidP="00F27DA4">
      <w:pPr>
        <w:spacing w:line="360" w:lineRule="auto"/>
        <w:jc w:val="both"/>
        <w:rPr>
          <w:rFonts w:ascii="Palatino Linotype" w:hAnsi="Palatino Linotype" w:cs="Arial"/>
          <w:sz w:val="22"/>
          <w:szCs w:val="22"/>
        </w:rPr>
      </w:pPr>
      <w:r w:rsidRPr="00665D0A">
        <w:rPr>
          <w:rFonts w:ascii="Palatino Linotype" w:hAnsi="Palatino Linotype" w:cs="Arial"/>
          <w:sz w:val="22"/>
          <w:szCs w:val="22"/>
        </w:rPr>
        <w:t xml:space="preserve">Así, se puede concluir que los documentos que den cuenta de </w:t>
      </w:r>
      <w:r w:rsidRPr="00665D0A">
        <w:rPr>
          <w:rFonts w:ascii="Palatino Linotype" w:hAnsi="Palatino Linotype" w:cs="Arial"/>
          <w:b/>
          <w:sz w:val="22"/>
          <w:szCs w:val="22"/>
        </w:rPr>
        <w:t xml:space="preserve">la recepción y ejercicio de recursos públicos o bien de la realización de actos de autoridad, </w:t>
      </w:r>
      <w:r w:rsidRPr="00665D0A">
        <w:rPr>
          <w:rFonts w:ascii="Palatino Linotype" w:hAnsi="Palatino Linotype" w:cs="Arial"/>
          <w:sz w:val="22"/>
          <w:szCs w:val="22"/>
        </w:rPr>
        <w:t xml:space="preserve">en posesión de los sindicatos, </w:t>
      </w:r>
      <w:r w:rsidRPr="00665D0A">
        <w:rPr>
          <w:rFonts w:ascii="Palatino Linotype" w:hAnsi="Palatino Linotype" w:cs="Arial"/>
          <w:b/>
          <w:sz w:val="22"/>
          <w:szCs w:val="22"/>
        </w:rPr>
        <w:t>es pública</w:t>
      </w:r>
      <w:r w:rsidRPr="00665D0A">
        <w:rPr>
          <w:rFonts w:ascii="Palatino Linotype" w:hAnsi="Palatino Linotype" w:cs="Arial"/>
          <w:sz w:val="22"/>
          <w:szCs w:val="22"/>
        </w:rPr>
        <w:t xml:space="preserve">; en razón de ello, la información que tenga el </w:t>
      </w:r>
      <w:r w:rsidRPr="00665D0A">
        <w:rPr>
          <w:rFonts w:ascii="Palatino Linotype" w:hAnsi="Palatino Linotype" w:cs="Arial"/>
          <w:sz w:val="22"/>
          <w:szCs w:val="22"/>
          <w:lang w:val="es-ES_tradnl"/>
        </w:rPr>
        <w:t>Sindicato</w:t>
      </w:r>
      <w:r w:rsidRPr="00665D0A">
        <w:rPr>
          <w:rFonts w:ascii="Palatino Linotype" w:hAnsi="Palatino Linotype" w:cs="Arial"/>
          <w:sz w:val="22"/>
          <w:szCs w:val="22"/>
        </w:rPr>
        <w:t xml:space="preserve"> </w:t>
      </w:r>
      <w:r w:rsidR="00EB2C26" w:rsidRPr="00665D0A">
        <w:rPr>
          <w:rFonts w:ascii="Palatino Linotype" w:hAnsi="Palatino Linotype" w:cs="Tahoma"/>
          <w:sz w:val="22"/>
          <w:szCs w:val="22"/>
        </w:rPr>
        <w:t>-</w:t>
      </w:r>
      <w:r w:rsidR="00EB2C26" w:rsidRPr="00665D0A">
        <w:rPr>
          <w:rFonts w:ascii="Palatino Linotype" w:hAnsi="Palatino Linotype"/>
          <w:sz w:val="22"/>
          <w:szCs w:val="22"/>
        </w:rPr>
        <w:t xml:space="preserve">Federación de Asociaciones Autónomas de Personal Académico de la Universidad Autónoma del Estado de México (FAAPAUAEM)-, </w:t>
      </w:r>
      <w:r w:rsidRPr="00665D0A">
        <w:rPr>
          <w:rFonts w:ascii="Palatino Linotype" w:hAnsi="Palatino Linotype" w:cs="Arial"/>
          <w:sz w:val="22"/>
          <w:szCs w:val="22"/>
        </w:rPr>
        <w:t xml:space="preserve">que contengan esta característica es materia de las Leyes de transparencia; sin embargo, aquella que </w:t>
      </w:r>
      <w:r w:rsidRPr="00665D0A">
        <w:rPr>
          <w:rFonts w:ascii="Palatino Linotype" w:hAnsi="Palatino Linotype" w:cs="Arial"/>
          <w:b/>
          <w:sz w:val="22"/>
          <w:szCs w:val="22"/>
        </w:rPr>
        <w:t xml:space="preserve">obre en poder de dicha organización, la cual provenga de recursos privados y se destine a la vida interna de la misma, </w:t>
      </w:r>
      <w:r w:rsidRPr="00665D0A">
        <w:rPr>
          <w:rFonts w:ascii="Palatino Linotype" w:hAnsi="Palatino Linotype" w:cs="Arial"/>
          <w:sz w:val="22"/>
          <w:szCs w:val="22"/>
        </w:rPr>
        <w:t>no está sujeta al escrutinio público en términos de la Ley de Transparencia, al no existir interés público de acceder a la misma, ya que no tiene una afectación fuera de sus agremiados.</w:t>
      </w:r>
    </w:p>
    <w:p w14:paraId="66CDD872" w14:textId="77777777" w:rsidR="00F27DA4" w:rsidRPr="00665D0A" w:rsidRDefault="00F27DA4" w:rsidP="00F27DA4">
      <w:pPr>
        <w:spacing w:line="360" w:lineRule="auto"/>
        <w:jc w:val="both"/>
        <w:rPr>
          <w:rFonts w:ascii="Palatino Linotype" w:hAnsi="Palatino Linotype" w:cs="Arial"/>
          <w:sz w:val="22"/>
          <w:szCs w:val="22"/>
        </w:rPr>
      </w:pPr>
    </w:p>
    <w:p w14:paraId="669EEB87" w14:textId="77777777" w:rsidR="00F27DA4" w:rsidRPr="00665D0A" w:rsidRDefault="00F27DA4" w:rsidP="00F27DA4">
      <w:pPr>
        <w:spacing w:line="360" w:lineRule="auto"/>
        <w:jc w:val="both"/>
        <w:rPr>
          <w:rFonts w:ascii="Palatino Linotype" w:hAnsi="Palatino Linotype" w:cs="Arial"/>
          <w:sz w:val="22"/>
          <w:szCs w:val="22"/>
        </w:rPr>
      </w:pPr>
      <w:r w:rsidRPr="00665D0A">
        <w:rPr>
          <w:rFonts w:ascii="Palatino Linotype" w:hAnsi="Palatino Linotype" w:cs="Arial"/>
          <w:sz w:val="22"/>
          <w:szCs w:val="22"/>
        </w:rPr>
        <w:t xml:space="preserve">Así, se puede concluir que la única información de los sindicatos, que es materia de acceso a información pública, es aquella que documente </w:t>
      </w:r>
      <w:r w:rsidRPr="00665D0A">
        <w:rPr>
          <w:rFonts w:ascii="Palatino Linotype" w:hAnsi="Palatino Linotype" w:cs="Arial"/>
          <w:b/>
          <w:sz w:val="22"/>
          <w:szCs w:val="22"/>
        </w:rPr>
        <w:t>la recepción, uso y ejercicio de recursos públicos o bien, la realización de actos en su calidad de autoridades y no la que provenga de capital privado y se destine a su vida interna.</w:t>
      </w:r>
    </w:p>
    <w:p w14:paraId="6EEE2ADA" w14:textId="77777777" w:rsidR="00F27DA4" w:rsidRPr="00665D0A" w:rsidRDefault="00F27DA4" w:rsidP="00F27DA4">
      <w:pPr>
        <w:spacing w:line="360" w:lineRule="auto"/>
        <w:jc w:val="both"/>
        <w:rPr>
          <w:rFonts w:ascii="Palatino Linotype" w:hAnsi="Palatino Linotype" w:cs="Arial"/>
          <w:sz w:val="22"/>
          <w:szCs w:val="22"/>
          <w:lang w:val="es-ES"/>
        </w:rPr>
      </w:pPr>
    </w:p>
    <w:p w14:paraId="4BB31627" w14:textId="7950AD2E" w:rsidR="001518CE" w:rsidRPr="00665D0A" w:rsidRDefault="006746E7" w:rsidP="00DE5ABE">
      <w:pPr>
        <w:spacing w:line="360" w:lineRule="auto"/>
        <w:jc w:val="both"/>
        <w:rPr>
          <w:rFonts w:ascii="Palatino Linotype" w:hAnsi="Palatino Linotype" w:cs="Tahoma"/>
          <w:sz w:val="22"/>
          <w:szCs w:val="22"/>
        </w:rPr>
      </w:pPr>
      <w:r w:rsidRPr="00665D0A">
        <w:rPr>
          <w:rFonts w:ascii="Palatino Linotype" w:hAnsi="Palatino Linotype" w:cs="Tahoma"/>
          <w:sz w:val="22"/>
          <w:szCs w:val="22"/>
        </w:rPr>
        <w:t>Acorde con lo expuesto</w:t>
      </w:r>
      <w:r w:rsidR="00917C2C" w:rsidRPr="00665D0A">
        <w:rPr>
          <w:rFonts w:ascii="Palatino Linotype" w:hAnsi="Palatino Linotype" w:cs="Tahoma"/>
          <w:sz w:val="22"/>
          <w:szCs w:val="22"/>
        </w:rPr>
        <w:t xml:space="preserve">, </w:t>
      </w:r>
      <w:r w:rsidRPr="00665D0A">
        <w:rPr>
          <w:rFonts w:ascii="Palatino Linotype" w:hAnsi="Palatino Linotype" w:cs="Tahoma"/>
          <w:sz w:val="22"/>
          <w:szCs w:val="22"/>
        </w:rPr>
        <w:t>no</w:t>
      </w:r>
      <w:r w:rsidR="00917C2C" w:rsidRPr="00665D0A">
        <w:rPr>
          <w:rFonts w:ascii="Palatino Linotype" w:hAnsi="Palatino Linotype" w:cs="Tahoma"/>
          <w:sz w:val="22"/>
          <w:szCs w:val="22"/>
        </w:rPr>
        <w:t xml:space="preserve"> se advirtió </w:t>
      </w:r>
      <w:r w:rsidRPr="00665D0A">
        <w:rPr>
          <w:rFonts w:ascii="Palatino Linotype" w:hAnsi="Palatino Linotype" w:cs="Tahoma"/>
          <w:sz w:val="22"/>
          <w:szCs w:val="22"/>
        </w:rPr>
        <w:t>que la Universidad Autónoma del Estado de México</w:t>
      </w:r>
      <w:r w:rsidR="00EB2C26" w:rsidRPr="00665D0A">
        <w:rPr>
          <w:rFonts w:ascii="Palatino Linotype" w:hAnsi="Palatino Linotype" w:cs="Tahoma"/>
          <w:sz w:val="22"/>
          <w:szCs w:val="22"/>
        </w:rPr>
        <w:t xml:space="preserve"> </w:t>
      </w:r>
      <w:r w:rsidRPr="00665D0A">
        <w:rPr>
          <w:rFonts w:ascii="Palatino Linotype" w:hAnsi="Palatino Linotype" w:cs="Tahoma"/>
          <w:sz w:val="22"/>
          <w:szCs w:val="22"/>
        </w:rPr>
        <w:t>entregue al S</w:t>
      </w:r>
      <w:r w:rsidR="00917C2C" w:rsidRPr="00665D0A">
        <w:rPr>
          <w:rFonts w:ascii="Palatino Linotype" w:hAnsi="Palatino Linotype" w:cs="Tahoma"/>
          <w:sz w:val="22"/>
          <w:szCs w:val="22"/>
        </w:rPr>
        <w:t>indicato</w:t>
      </w:r>
      <w:r w:rsidR="00EB2C26" w:rsidRPr="00665D0A">
        <w:rPr>
          <w:rFonts w:ascii="Palatino Linotype" w:hAnsi="Palatino Linotype" w:cs="Tahoma"/>
          <w:sz w:val="22"/>
          <w:szCs w:val="22"/>
        </w:rPr>
        <w:t xml:space="preserve"> -</w:t>
      </w:r>
      <w:r w:rsidR="00EB2C26" w:rsidRPr="00665D0A">
        <w:rPr>
          <w:rFonts w:ascii="Palatino Linotype" w:hAnsi="Palatino Linotype"/>
          <w:sz w:val="22"/>
          <w:szCs w:val="22"/>
        </w:rPr>
        <w:t>Federación de Asociaciones Autónomas de Personal Académico de la Universidad Autónoma del Estado de México (FAAPAUAEM)-,</w:t>
      </w:r>
      <w:r w:rsidR="00917C2C" w:rsidRPr="00665D0A">
        <w:rPr>
          <w:rFonts w:ascii="Palatino Linotype" w:hAnsi="Palatino Linotype" w:cs="Tahoma"/>
          <w:sz w:val="22"/>
          <w:szCs w:val="22"/>
        </w:rPr>
        <w:t xml:space="preserve"> recursos públicos para las actividades antes señaladas</w:t>
      </w:r>
      <w:r w:rsidR="00EB2C26" w:rsidRPr="00665D0A">
        <w:rPr>
          <w:rFonts w:ascii="Palatino Linotype" w:hAnsi="Palatino Linotype" w:cs="Tahoma"/>
          <w:sz w:val="22"/>
          <w:szCs w:val="22"/>
        </w:rPr>
        <w:t>;</w:t>
      </w:r>
      <w:r w:rsidR="0050477D" w:rsidRPr="00665D0A">
        <w:rPr>
          <w:rFonts w:ascii="Palatino Linotype" w:hAnsi="Palatino Linotype" w:cs="Tahoma"/>
          <w:sz w:val="22"/>
          <w:szCs w:val="22"/>
        </w:rPr>
        <w:t xml:space="preserve"> en efecto, en el Contrato Colectivo de Trabajo, se indica que la </w:t>
      </w:r>
      <w:r w:rsidRPr="00665D0A">
        <w:rPr>
          <w:rFonts w:ascii="Palatino Linotype" w:hAnsi="Palatino Linotype" w:cs="Tahoma"/>
          <w:sz w:val="22"/>
          <w:szCs w:val="22"/>
        </w:rPr>
        <w:t>Universidad Autónoma del Estado de México</w:t>
      </w:r>
      <w:r w:rsidR="00EB2C26" w:rsidRPr="00665D0A">
        <w:rPr>
          <w:rFonts w:ascii="Palatino Linotype" w:hAnsi="Palatino Linotype" w:cs="Tahoma"/>
          <w:sz w:val="22"/>
          <w:szCs w:val="22"/>
        </w:rPr>
        <w:t xml:space="preserve"> </w:t>
      </w:r>
      <w:r w:rsidR="0050477D" w:rsidRPr="00665D0A">
        <w:rPr>
          <w:rFonts w:ascii="Palatino Linotype" w:hAnsi="Palatino Linotype" w:cs="Tahoma"/>
          <w:sz w:val="22"/>
          <w:szCs w:val="22"/>
        </w:rPr>
        <w:t>entrega</w:t>
      </w:r>
      <w:r w:rsidRPr="00665D0A">
        <w:rPr>
          <w:rFonts w:ascii="Palatino Linotype" w:hAnsi="Palatino Linotype" w:cs="Tahoma"/>
          <w:sz w:val="22"/>
          <w:szCs w:val="22"/>
        </w:rPr>
        <w:t>rá al S</w:t>
      </w:r>
      <w:r w:rsidR="0050477D" w:rsidRPr="00665D0A">
        <w:rPr>
          <w:rFonts w:ascii="Palatino Linotype" w:hAnsi="Palatino Linotype" w:cs="Tahoma"/>
          <w:sz w:val="22"/>
          <w:szCs w:val="22"/>
        </w:rPr>
        <w:t xml:space="preserve">indicato </w:t>
      </w:r>
      <w:r w:rsidR="00EB2C26" w:rsidRPr="00665D0A">
        <w:rPr>
          <w:rFonts w:ascii="Palatino Linotype" w:hAnsi="Palatino Linotype" w:cs="Tahoma"/>
          <w:sz w:val="22"/>
          <w:szCs w:val="22"/>
        </w:rPr>
        <w:t xml:space="preserve">de referencia </w:t>
      </w:r>
      <w:r w:rsidR="0050477D" w:rsidRPr="00665D0A">
        <w:rPr>
          <w:rFonts w:ascii="Palatino Linotype" w:hAnsi="Palatino Linotype" w:cs="Tahoma"/>
          <w:sz w:val="22"/>
          <w:szCs w:val="22"/>
        </w:rPr>
        <w:t>recursos públicos para realizar las siguientes actividades:</w:t>
      </w:r>
    </w:p>
    <w:p w14:paraId="72EFCFBD" w14:textId="77777777" w:rsidR="0050477D" w:rsidRPr="00665D0A" w:rsidRDefault="0050477D" w:rsidP="00DE5ABE">
      <w:pPr>
        <w:spacing w:line="360" w:lineRule="auto"/>
        <w:jc w:val="both"/>
        <w:rPr>
          <w:rFonts w:ascii="Palatino Linotype" w:hAnsi="Palatino Linotype" w:cs="Tahoma"/>
          <w:sz w:val="22"/>
          <w:szCs w:val="22"/>
        </w:rPr>
      </w:pPr>
    </w:p>
    <w:p w14:paraId="522692E6" w14:textId="11A6B0A5" w:rsidR="0050477D" w:rsidRPr="00665D0A" w:rsidRDefault="007A5D24" w:rsidP="0038144B">
      <w:pPr>
        <w:pStyle w:val="Prrafodelista"/>
        <w:numPr>
          <w:ilvl w:val="0"/>
          <w:numId w:val="21"/>
        </w:numPr>
        <w:spacing w:line="360" w:lineRule="auto"/>
        <w:jc w:val="both"/>
        <w:rPr>
          <w:rFonts w:ascii="Palatino Linotype" w:hAnsi="Palatino Linotype" w:cs="Tahoma"/>
          <w:szCs w:val="22"/>
        </w:rPr>
      </w:pPr>
      <w:r w:rsidRPr="00665D0A">
        <w:rPr>
          <w:rFonts w:ascii="Palatino Linotype" w:hAnsi="Palatino Linotype" w:cs="Tahoma"/>
          <w:szCs w:val="22"/>
        </w:rPr>
        <w:t>Adquisición de papelería y artículos de escritorio</w:t>
      </w:r>
    </w:p>
    <w:p w14:paraId="7A3D02F0" w14:textId="1BBC1A6B" w:rsidR="007A5D24" w:rsidRPr="00665D0A" w:rsidRDefault="007A5D24" w:rsidP="0038144B">
      <w:pPr>
        <w:pStyle w:val="Prrafodelista"/>
        <w:numPr>
          <w:ilvl w:val="0"/>
          <w:numId w:val="21"/>
        </w:numPr>
        <w:spacing w:line="360" w:lineRule="auto"/>
        <w:jc w:val="both"/>
        <w:rPr>
          <w:rFonts w:ascii="Palatino Linotype" w:hAnsi="Palatino Linotype" w:cs="Tahoma"/>
          <w:szCs w:val="22"/>
        </w:rPr>
      </w:pPr>
      <w:r w:rsidRPr="00665D0A">
        <w:rPr>
          <w:rFonts w:ascii="Palatino Linotype" w:hAnsi="Palatino Linotype" w:cs="Tahoma"/>
          <w:szCs w:val="22"/>
        </w:rPr>
        <w:t>Equipo deportivo, fomento y prácticas de deporte</w:t>
      </w:r>
    </w:p>
    <w:p w14:paraId="418B655B" w14:textId="57720C41" w:rsidR="007A5D24" w:rsidRPr="00665D0A" w:rsidRDefault="0038144B" w:rsidP="0038144B">
      <w:pPr>
        <w:pStyle w:val="Prrafodelista"/>
        <w:numPr>
          <w:ilvl w:val="0"/>
          <w:numId w:val="21"/>
        </w:numPr>
        <w:spacing w:line="360" w:lineRule="auto"/>
        <w:jc w:val="both"/>
        <w:rPr>
          <w:rFonts w:ascii="Palatino Linotype" w:hAnsi="Palatino Linotype" w:cs="Tahoma"/>
          <w:szCs w:val="22"/>
        </w:rPr>
      </w:pPr>
      <w:r w:rsidRPr="00665D0A">
        <w:rPr>
          <w:rFonts w:ascii="Palatino Linotype" w:hAnsi="Palatino Linotype" w:cs="Tahoma"/>
          <w:szCs w:val="22"/>
        </w:rPr>
        <w:t>Festividades relativas al día del maestro</w:t>
      </w:r>
    </w:p>
    <w:p w14:paraId="755BA266" w14:textId="1C46F943" w:rsidR="0038144B" w:rsidRPr="00665D0A" w:rsidRDefault="0038144B" w:rsidP="0038144B">
      <w:pPr>
        <w:pStyle w:val="Prrafodelista"/>
        <w:numPr>
          <w:ilvl w:val="0"/>
          <w:numId w:val="21"/>
        </w:numPr>
        <w:spacing w:line="360" w:lineRule="auto"/>
        <w:jc w:val="both"/>
        <w:rPr>
          <w:rFonts w:ascii="Palatino Linotype" w:hAnsi="Palatino Linotype" w:cs="Tahoma"/>
          <w:szCs w:val="22"/>
        </w:rPr>
      </w:pPr>
      <w:r w:rsidRPr="00665D0A">
        <w:rPr>
          <w:rFonts w:ascii="Palatino Linotype" w:hAnsi="Palatino Linotype" w:cs="Tahoma"/>
          <w:szCs w:val="22"/>
        </w:rPr>
        <w:t>Eventos de fin de año</w:t>
      </w:r>
    </w:p>
    <w:p w14:paraId="4D4CF45A" w14:textId="0A24D4D5" w:rsidR="0038144B" w:rsidRPr="00665D0A" w:rsidRDefault="0038144B" w:rsidP="0038144B">
      <w:pPr>
        <w:pStyle w:val="Prrafodelista"/>
        <w:numPr>
          <w:ilvl w:val="0"/>
          <w:numId w:val="21"/>
        </w:numPr>
        <w:spacing w:line="360" w:lineRule="auto"/>
        <w:jc w:val="both"/>
        <w:rPr>
          <w:rFonts w:ascii="Palatino Linotype" w:hAnsi="Palatino Linotype" w:cs="Tahoma"/>
          <w:szCs w:val="22"/>
        </w:rPr>
      </w:pPr>
      <w:r w:rsidRPr="00665D0A">
        <w:rPr>
          <w:rFonts w:ascii="Palatino Linotype" w:hAnsi="Palatino Linotype" w:cs="Tahoma"/>
          <w:szCs w:val="22"/>
        </w:rPr>
        <w:t>Realización de eventos académicos</w:t>
      </w:r>
    </w:p>
    <w:p w14:paraId="6E62106D" w14:textId="6B926D7C" w:rsidR="0038144B" w:rsidRPr="00665D0A" w:rsidRDefault="0038144B" w:rsidP="0038144B">
      <w:pPr>
        <w:pStyle w:val="Prrafodelista"/>
        <w:numPr>
          <w:ilvl w:val="0"/>
          <w:numId w:val="21"/>
        </w:numPr>
        <w:spacing w:line="360" w:lineRule="auto"/>
        <w:jc w:val="both"/>
        <w:rPr>
          <w:rFonts w:ascii="Palatino Linotype" w:hAnsi="Palatino Linotype" w:cs="Tahoma"/>
          <w:szCs w:val="22"/>
        </w:rPr>
      </w:pPr>
      <w:r w:rsidRPr="00665D0A">
        <w:rPr>
          <w:rFonts w:ascii="Palatino Linotype" w:hAnsi="Palatino Linotype" w:cs="Tahoma"/>
          <w:szCs w:val="22"/>
        </w:rPr>
        <w:t>Realización de eventos culturales</w:t>
      </w:r>
    </w:p>
    <w:p w14:paraId="2C87AA06" w14:textId="20B2CD29" w:rsidR="0038144B" w:rsidRPr="00665D0A" w:rsidRDefault="0038144B" w:rsidP="0038144B">
      <w:pPr>
        <w:pStyle w:val="Prrafodelista"/>
        <w:numPr>
          <w:ilvl w:val="0"/>
          <w:numId w:val="21"/>
        </w:numPr>
        <w:spacing w:line="360" w:lineRule="auto"/>
        <w:jc w:val="both"/>
        <w:rPr>
          <w:rFonts w:ascii="Palatino Linotype" w:hAnsi="Palatino Linotype" w:cs="Tahoma"/>
          <w:szCs w:val="22"/>
        </w:rPr>
      </w:pPr>
      <w:r w:rsidRPr="00665D0A">
        <w:rPr>
          <w:rFonts w:ascii="Palatino Linotype" w:hAnsi="Palatino Linotype" w:cs="Tahoma"/>
          <w:szCs w:val="22"/>
        </w:rPr>
        <w:t>Comunicación y extensión de la vida sindical</w:t>
      </w:r>
    </w:p>
    <w:p w14:paraId="46414CD0" w14:textId="2937C721" w:rsidR="00DB0B57" w:rsidRPr="00665D0A" w:rsidRDefault="0038144B" w:rsidP="0038144B">
      <w:pPr>
        <w:pStyle w:val="Prrafodelista"/>
        <w:numPr>
          <w:ilvl w:val="0"/>
          <w:numId w:val="21"/>
        </w:numPr>
        <w:spacing w:line="360" w:lineRule="auto"/>
        <w:jc w:val="both"/>
        <w:rPr>
          <w:rFonts w:ascii="Palatino Linotype" w:hAnsi="Palatino Linotype" w:cs="Tahoma"/>
          <w:szCs w:val="22"/>
        </w:rPr>
      </w:pPr>
      <w:r w:rsidRPr="00665D0A">
        <w:rPr>
          <w:rFonts w:ascii="Palatino Linotype" w:hAnsi="Palatino Linotype" w:cs="Tahoma"/>
          <w:szCs w:val="22"/>
        </w:rPr>
        <w:t>Congreso Anual de la FAAPAUAEM</w:t>
      </w:r>
    </w:p>
    <w:p w14:paraId="0675709F" w14:textId="36980FDF" w:rsidR="0038144B" w:rsidRPr="00665D0A" w:rsidRDefault="0038144B" w:rsidP="0038144B">
      <w:pPr>
        <w:pStyle w:val="Prrafodelista"/>
        <w:numPr>
          <w:ilvl w:val="0"/>
          <w:numId w:val="21"/>
        </w:numPr>
        <w:spacing w:line="360" w:lineRule="auto"/>
        <w:jc w:val="both"/>
        <w:rPr>
          <w:rFonts w:ascii="Palatino Linotype" w:hAnsi="Palatino Linotype" w:cs="Tahoma"/>
          <w:szCs w:val="22"/>
        </w:rPr>
      </w:pPr>
      <w:r w:rsidRPr="00665D0A">
        <w:rPr>
          <w:rFonts w:ascii="Palatino Linotype" w:hAnsi="Palatino Linotype" w:cs="Tahoma"/>
          <w:szCs w:val="22"/>
        </w:rPr>
        <w:t>Congreso Anual de la CONTU</w:t>
      </w:r>
    </w:p>
    <w:p w14:paraId="3345674D" w14:textId="77777777" w:rsidR="0038144B" w:rsidRPr="00665D0A" w:rsidRDefault="0038144B" w:rsidP="0038144B">
      <w:pPr>
        <w:pStyle w:val="Prrafodelista"/>
        <w:numPr>
          <w:ilvl w:val="0"/>
          <w:numId w:val="21"/>
        </w:numPr>
        <w:spacing w:line="360" w:lineRule="auto"/>
        <w:jc w:val="both"/>
        <w:rPr>
          <w:rFonts w:ascii="Palatino Linotype" w:hAnsi="Palatino Linotype" w:cs="Tahoma"/>
          <w:szCs w:val="22"/>
        </w:rPr>
      </w:pPr>
      <w:r w:rsidRPr="00665D0A">
        <w:rPr>
          <w:rFonts w:ascii="Palatino Linotype" w:hAnsi="Palatino Linotype" w:cs="Tahoma"/>
          <w:szCs w:val="22"/>
        </w:rPr>
        <w:t>Actividades Particulares de las Asociaciones de la FAAPAUAEM</w:t>
      </w:r>
    </w:p>
    <w:p w14:paraId="5BDF09F1" w14:textId="11C54CB0" w:rsidR="0038144B" w:rsidRPr="00665D0A" w:rsidRDefault="0038144B" w:rsidP="0038144B">
      <w:pPr>
        <w:pStyle w:val="Prrafodelista"/>
        <w:numPr>
          <w:ilvl w:val="0"/>
          <w:numId w:val="21"/>
        </w:numPr>
        <w:spacing w:line="360" w:lineRule="auto"/>
        <w:jc w:val="both"/>
        <w:rPr>
          <w:rFonts w:ascii="Palatino Linotype" w:hAnsi="Palatino Linotype" w:cs="Tahoma"/>
          <w:szCs w:val="22"/>
        </w:rPr>
      </w:pPr>
      <w:r w:rsidRPr="00665D0A">
        <w:rPr>
          <w:rFonts w:ascii="Palatino Linotype" w:hAnsi="Palatino Linotype" w:cs="Tahoma"/>
          <w:szCs w:val="22"/>
        </w:rPr>
        <w:lastRenderedPageBreak/>
        <w:t>Programas de calidad y productividad implementados por la organización sindical</w:t>
      </w:r>
    </w:p>
    <w:p w14:paraId="6D708C5A" w14:textId="77777777" w:rsidR="0038144B" w:rsidRPr="00665D0A" w:rsidRDefault="0038144B" w:rsidP="00A87064">
      <w:pPr>
        <w:spacing w:line="360" w:lineRule="auto"/>
        <w:jc w:val="both"/>
        <w:rPr>
          <w:rFonts w:ascii="Palatino Linotype" w:hAnsi="Palatino Linotype" w:cs="Tahoma"/>
          <w:sz w:val="22"/>
          <w:szCs w:val="22"/>
        </w:rPr>
      </w:pPr>
    </w:p>
    <w:p w14:paraId="7EDE0562" w14:textId="3942685D" w:rsidR="007D007A" w:rsidRPr="00665D0A" w:rsidRDefault="0038144B" w:rsidP="00A87064">
      <w:pPr>
        <w:spacing w:line="360" w:lineRule="auto"/>
        <w:jc w:val="both"/>
        <w:rPr>
          <w:rFonts w:ascii="Palatino Linotype" w:hAnsi="Palatino Linotype" w:cs="Tahoma"/>
          <w:sz w:val="22"/>
          <w:szCs w:val="22"/>
        </w:rPr>
      </w:pPr>
      <w:r w:rsidRPr="00665D0A">
        <w:rPr>
          <w:rFonts w:ascii="Palatino Linotype" w:hAnsi="Palatino Linotype" w:cs="Tahoma"/>
          <w:sz w:val="22"/>
          <w:szCs w:val="22"/>
        </w:rPr>
        <w:t>De lo anterior destaca que los diferentes contenidos de información que se analizan en este apartado, no guardan relación con el ejercicio de recursos públicos ni con actos de autoridad, por el contrario, de manera general, se trata de las actividades propias de la naturaleza y o</w:t>
      </w:r>
      <w:r w:rsidR="00EB2C26" w:rsidRPr="00665D0A">
        <w:rPr>
          <w:rFonts w:ascii="Palatino Linotype" w:hAnsi="Palatino Linotype" w:cs="Tahoma"/>
          <w:sz w:val="22"/>
          <w:szCs w:val="22"/>
        </w:rPr>
        <w:t>bjetiv</w:t>
      </w:r>
      <w:r w:rsidRPr="00665D0A">
        <w:rPr>
          <w:rFonts w:ascii="Palatino Linotype" w:hAnsi="Palatino Linotype" w:cs="Tahoma"/>
          <w:sz w:val="22"/>
          <w:szCs w:val="22"/>
        </w:rPr>
        <w:t>os del Sindicato</w:t>
      </w:r>
      <w:r w:rsidR="00EB2C26" w:rsidRPr="00665D0A">
        <w:rPr>
          <w:rFonts w:ascii="Palatino Linotype" w:hAnsi="Palatino Linotype" w:cs="Tahoma"/>
          <w:sz w:val="22"/>
          <w:szCs w:val="22"/>
        </w:rPr>
        <w:t xml:space="preserve"> -</w:t>
      </w:r>
      <w:r w:rsidR="00EB2C26" w:rsidRPr="00665D0A">
        <w:rPr>
          <w:rFonts w:ascii="Palatino Linotype" w:hAnsi="Palatino Linotype"/>
          <w:sz w:val="22"/>
          <w:szCs w:val="22"/>
        </w:rPr>
        <w:t>Federación de Asociaciones Autónomas de Personal Académico de la Universidad Autónoma del Estado de México (FAAPAUAEM)-</w:t>
      </w:r>
      <w:r w:rsidRPr="00665D0A">
        <w:rPr>
          <w:rFonts w:ascii="Palatino Linotype" w:hAnsi="Palatino Linotype" w:cs="Tahoma"/>
          <w:sz w:val="22"/>
          <w:szCs w:val="22"/>
        </w:rPr>
        <w:t xml:space="preserve">, tales como defender y vigilar los derechos laborales del personal académico, </w:t>
      </w:r>
      <w:r w:rsidR="000B7A6E" w:rsidRPr="00665D0A">
        <w:rPr>
          <w:rFonts w:ascii="Palatino Linotype" w:hAnsi="Palatino Linotype" w:cs="Tahoma"/>
          <w:sz w:val="22"/>
          <w:szCs w:val="22"/>
        </w:rPr>
        <w:t xml:space="preserve">así como el ejercicio de los recursos del Sindicato que no provienen del erario, </w:t>
      </w:r>
      <w:r w:rsidR="007D007A" w:rsidRPr="00665D0A">
        <w:rPr>
          <w:rFonts w:ascii="Palatino Linotype" w:hAnsi="Palatino Linotype" w:cs="Tahoma"/>
          <w:sz w:val="22"/>
          <w:szCs w:val="22"/>
        </w:rPr>
        <w:t>como los que se indica a continuación:</w:t>
      </w:r>
    </w:p>
    <w:p w14:paraId="21514DBB" w14:textId="77777777" w:rsidR="007D007A" w:rsidRPr="00665D0A" w:rsidRDefault="007D007A" w:rsidP="00A87064">
      <w:pPr>
        <w:spacing w:line="360" w:lineRule="auto"/>
        <w:jc w:val="both"/>
        <w:rPr>
          <w:rFonts w:ascii="Palatino Linotype" w:hAnsi="Palatino Linotype" w:cs="Tahoma"/>
          <w:sz w:val="22"/>
          <w:szCs w:val="22"/>
        </w:rPr>
      </w:pPr>
    </w:p>
    <w:p w14:paraId="7BB25EBE" w14:textId="666049C9" w:rsidR="000B7A6E" w:rsidRPr="00665D0A" w:rsidRDefault="007D007A" w:rsidP="00A87064">
      <w:pPr>
        <w:spacing w:line="360" w:lineRule="auto"/>
        <w:jc w:val="both"/>
        <w:rPr>
          <w:rFonts w:ascii="Palatino Linotype" w:hAnsi="Palatino Linotype" w:cs="Tahoma"/>
          <w:sz w:val="22"/>
          <w:szCs w:val="22"/>
        </w:rPr>
      </w:pPr>
      <w:r w:rsidRPr="00665D0A">
        <w:rPr>
          <w:rFonts w:ascii="Palatino Linotype" w:hAnsi="Palatino Linotype" w:cs="Tahoma"/>
          <w:sz w:val="22"/>
          <w:szCs w:val="22"/>
        </w:rPr>
        <w:t xml:space="preserve">Se solicita el </w:t>
      </w:r>
      <w:r w:rsidRPr="00665D0A">
        <w:rPr>
          <w:rFonts w:ascii="Palatino Linotype" w:hAnsi="Palatino Linotype" w:cs="Tahoma"/>
          <w:i/>
          <w:sz w:val="22"/>
          <w:szCs w:val="22"/>
        </w:rPr>
        <w:t>curriculum vitae</w:t>
      </w:r>
      <w:r w:rsidRPr="00665D0A">
        <w:rPr>
          <w:rFonts w:ascii="Palatino Linotype" w:hAnsi="Palatino Linotype" w:cs="Tahoma"/>
          <w:sz w:val="22"/>
          <w:szCs w:val="22"/>
        </w:rPr>
        <w:t xml:space="preserve"> del personal administrativo distinto al Comité Ejecutivo y sueldo de la Secretaria General</w:t>
      </w:r>
      <w:r w:rsidR="000B7A6E" w:rsidRPr="00665D0A">
        <w:rPr>
          <w:rFonts w:ascii="Palatino Linotype" w:hAnsi="Palatino Linotype" w:cs="Tahoma"/>
          <w:sz w:val="22"/>
          <w:szCs w:val="22"/>
        </w:rPr>
        <w:t>,</w:t>
      </w:r>
      <w:r w:rsidR="00361627" w:rsidRPr="00665D0A">
        <w:rPr>
          <w:rFonts w:ascii="Palatino Linotype" w:hAnsi="Palatino Linotype" w:cs="Tahoma"/>
          <w:sz w:val="22"/>
          <w:szCs w:val="22"/>
        </w:rPr>
        <w:t xml:space="preserve"> recibos de nómina de todo el personal</w:t>
      </w:r>
      <w:r w:rsidR="00C1170F" w:rsidRPr="00665D0A">
        <w:rPr>
          <w:rFonts w:ascii="Palatino Linotype" w:hAnsi="Palatino Linotype" w:cs="Tahoma"/>
          <w:sz w:val="22"/>
          <w:szCs w:val="22"/>
        </w:rPr>
        <w:t xml:space="preserve"> (que incluya las deducciones realizadas)</w:t>
      </w:r>
      <w:r w:rsidR="000B7A6E" w:rsidRPr="00665D0A">
        <w:rPr>
          <w:rFonts w:ascii="Palatino Linotype" w:hAnsi="Palatino Linotype" w:cs="Tahoma"/>
          <w:sz w:val="22"/>
          <w:szCs w:val="22"/>
        </w:rPr>
        <w:t>, pagos de cuotas sindicales y registros de horario de entrada y salida</w:t>
      </w:r>
      <w:r w:rsidRPr="00665D0A">
        <w:rPr>
          <w:rFonts w:ascii="Palatino Linotype" w:hAnsi="Palatino Linotype" w:cs="Tahoma"/>
          <w:sz w:val="22"/>
          <w:szCs w:val="22"/>
        </w:rPr>
        <w:t xml:space="preserve">. </w:t>
      </w:r>
    </w:p>
    <w:p w14:paraId="110FCB83" w14:textId="77777777" w:rsidR="000B7A6E" w:rsidRPr="00665D0A" w:rsidRDefault="000B7A6E" w:rsidP="00A87064">
      <w:pPr>
        <w:spacing w:line="360" w:lineRule="auto"/>
        <w:jc w:val="both"/>
        <w:rPr>
          <w:rFonts w:ascii="Palatino Linotype" w:hAnsi="Palatino Linotype" w:cs="Tahoma"/>
          <w:sz w:val="22"/>
          <w:szCs w:val="22"/>
        </w:rPr>
      </w:pPr>
    </w:p>
    <w:p w14:paraId="2B41FBD0" w14:textId="7F4E7390" w:rsidR="007D007A" w:rsidRPr="00665D0A" w:rsidRDefault="007D007A" w:rsidP="00A87064">
      <w:pPr>
        <w:spacing w:line="360" w:lineRule="auto"/>
        <w:jc w:val="both"/>
        <w:rPr>
          <w:rFonts w:ascii="Palatino Linotype" w:hAnsi="Palatino Linotype" w:cs="Tahoma"/>
          <w:sz w:val="22"/>
          <w:szCs w:val="22"/>
        </w:rPr>
      </w:pPr>
      <w:r w:rsidRPr="00665D0A">
        <w:rPr>
          <w:rFonts w:ascii="Palatino Linotype" w:hAnsi="Palatino Linotype" w:cs="Tahoma"/>
          <w:sz w:val="22"/>
          <w:szCs w:val="22"/>
        </w:rPr>
        <w:t xml:space="preserve">Al respecto </w:t>
      </w:r>
      <w:r w:rsidR="00C1170F" w:rsidRPr="00665D0A">
        <w:rPr>
          <w:rFonts w:ascii="Palatino Linotype" w:hAnsi="Palatino Linotype" w:cs="Tahoma"/>
          <w:sz w:val="22"/>
          <w:szCs w:val="22"/>
        </w:rPr>
        <w:t xml:space="preserve">dentro de la estructura del Sindicato </w:t>
      </w:r>
      <w:r w:rsidR="00EB2C26" w:rsidRPr="00665D0A">
        <w:rPr>
          <w:rFonts w:ascii="Palatino Linotype" w:hAnsi="Palatino Linotype" w:cs="Tahoma"/>
          <w:sz w:val="22"/>
          <w:szCs w:val="22"/>
        </w:rPr>
        <w:t>-</w:t>
      </w:r>
      <w:r w:rsidR="00EB2C26" w:rsidRPr="00665D0A">
        <w:rPr>
          <w:rFonts w:ascii="Palatino Linotype" w:hAnsi="Palatino Linotype"/>
          <w:sz w:val="22"/>
          <w:szCs w:val="22"/>
        </w:rPr>
        <w:t xml:space="preserve">Federación de Asociaciones Autónomas de Personal Académico de la Universidad Autónoma del Estado de México (FAAPAUAEM)-, </w:t>
      </w:r>
      <w:r w:rsidRPr="00665D0A">
        <w:rPr>
          <w:rFonts w:ascii="Palatino Linotype" w:hAnsi="Palatino Linotype" w:cs="Tahoma"/>
          <w:sz w:val="22"/>
          <w:szCs w:val="22"/>
        </w:rPr>
        <w:t>sí existe más personal administrativo como consta en su organigrama</w:t>
      </w:r>
      <w:r w:rsidR="000717D1" w:rsidRPr="00665D0A">
        <w:rPr>
          <w:rFonts w:ascii="Palatino Linotype" w:hAnsi="Palatino Linotype" w:cs="Tahoma"/>
          <w:sz w:val="22"/>
          <w:szCs w:val="22"/>
        </w:rPr>
        <w:t>:</w:t>
      </w:r>
    </w:p>
    <w:p w14:paraId="78846513" w14:textId="7AEC4C57" w:rsidR="000717D1" w:rsidRPr="00665D0A" w:rsidRDefault="000717D1" w:rsidP="00DF4974">
      <w:pPr>
        <w:spacing w:line="360" w:lineRule="auto"/>
        <w:jc w:val="center"/>
        <w:rPr>
          <w:rFonts w:ascii="Palatino Linotype" w:hAnsi="Palatino Linotype" w:cs="Tahoma"/>
          <w:sz w:val="22"/>
          <w:szCs w:val="22"/>
        </w:rPr>
      </w:pPr>
      <w:r w:rsidRPr="00665D0A">
        <w:rPr>
          <w:noProof/>
          <w:lang w:eastAsia="es-MX"/>
        </w:rPr>
        <w:lastRenderedPageBreak/>
        <w:drawing>
          <wp:inline distT="0" distB="0" distL="0" distR="0" wp14:anchorId="5639946C" wp14:editId="6798F0D9">
            <wp:extent cx="5351577" cy="2723893"/>
            <wp:effectExtent l="0" t="0" r="1905"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0" t="6291" r="1702" b="4659"/>
                    <a:stretch/>
                  </pic:blipFill>
                  <pic:spPr bwMode="auto">
                    <a:xfrm>
                      <a:off x="0" y="0"/>
                      <a:ext cx="5355413" cy="2725845"/>
                    </a:xfrm>
                    <a:prstGeom prst="rect">
                      <a:avLst/>
                    </a:prstGeom>
                    <a:ln>
                      <a:noFill/>
                    </a:ln>
                    <a:extLst>
                      <a:ext uri="{53640926-AAD7-44D8-BBD7-CCE9431645EC}">
                        <a14:shadowObscured xmlns:a14="http://schemas.microsoft.com/office/drawing/2010/main"/>
                      </a:ext>
                    </a:extLst>
                  </pic:spPr>
                </pic:pic>
              </a:graphicData>
            </a:graphic>
          </wp:inline>
        </w:drawing>
      </w:r>
    </w:p>
    <w:p w14:paraId="4E0CA097" w14:textId="2DB53DE4" w:rsidR="007D007A" w:rsidRPr="00665D0A" w:rsidRDefault="000717D1" w:rsidP="00C1170F">
      <w:pPr>
        <w:spacing w:line="360" w:lineRule="auto"/>
        <w:ind w:left="567" w:right="567"/>
        <w:jc w:val="both"/>
        <w:rPr>
          <w:rFonts w:ascii="Palatino Linotype" w:hAnsi="Palatino Linotype"/>
        </w:rPr>
      </w:pPr>
      <w:r w:rsidRPr="00665D0A">
        <w:rPr>
          <w:rFonts w:ascii="Palatino Linotype" w:hAnsi="Palatino Linotype" w:cs="Tahoma"/>
        </w:rPr>
        <w:t xml:space="preserve">(Consultado el quince de mayo a las dieciséis horas en la dirección electrónica </w:t>
      </w:r>
      <w:hyperlink r:id="rId19" w:history="1">
        <w:r w:rsidRPr="00665D0A">
          <w:rPr>
            <w:rStyle w:val="Hipervnculo"/>
            <w:rFonts w:ascii="Palatino Linotype" w:eastAsiaTheme="majorEastAsia" w:hAnsi="Palatino Linotype"/>
          </w:rPr>
          <w:t>https://www.faapauaem.mx/docs/Organigrama-Comite.pdf</w:t>
        </w:r>
      </w:hyperlink>
      <w:r w:rsidRPr="00665D0A">
        <w:rPr>
          <w:rFonts w:ascii="Palatino Linotype" w:hAnsi="Palatino Linotype"/>
        </w:rPr>
        <w:t>).</w:t>
      </w:r>
    </w:p>
    <w:p w14:paraId="390B2C16" w14:textId="77777777" w:rsidR="00C1170F" w:rsidRPr="00665D0A" w:rsidRDefault="00C1170F" w:rsidP="00A87064">
      <w:pPr>
        <w:spacing w:line="360" w:lineRule="auto"/>
        <w:jc w:val="both"/>
        <w:rPr>
          <w:rFonts w:ascii="Palatino Linotype" w:hAnsi="Palatino Linotype"/>
          <w:sz w:val="22"/>
          <w:szCs w:val="22"/>
        </w:rPr>
      </w:pPr>
    </w:p>
    <w:p w14:paraId="0D0FAEE5" w14:textId="7504EB31" w:rsidR="000717D1" w:rsidRPr="00665D0A" w:rsidRDefault="000717D1" w:rsidP="00A87064">
      <w:pPr>
        <w:spacing w:line="360" w:lineRule="auto"/>
        <w:jc w:val="both"/>
        <w:rPr>
          <w:rFonts w:ascii="Palatino Linotype" w:hAnsi="Palatino Linotype"/>
          <w:sz w:val="22"/>
          <w:szCs w:val="22"/>
        </w:rPr>
      </w:pPr>
      <w:r w:rsidRPr="00665D0A">
        <w:rPr>
          <w:rFonts w:ascii="Palatino Linotype" w:hAnsi="Palatino Linotype"/>
          <w:sz w:val="22"/>
          <w:szCs w:val="22"/>
        </w:rPr>
        <w:t xml:space="preserve">Así, al no tratarse de servidores públicos cuyos salarios provengan de recursos públicos, se entiende que el dinero con el que cubren dichas contrataciones y en su caso los salarios que, en su caso,  por las funciones administrativas realicen los integrantes del Comité Ejecutivo, tiene que ver con la administración interna del </w:t>
      </w:r>
      <w:r w:rsidR="00EB2C26" w:rsidRPr="00665D0A">
        <w:rPr>
          <w:rFonts w:ascii="Palatino Linotype" w:hAnsi="Palatino Linotype"/>
          <w:sz w:val="22"/>
          <w:szCs w:val="22"/>
        </w:rPr>
        <w:t>S</w:t>
      </w:r>
      <w:r w:rsidRPr="00665D0A">
        <w:rPr>
          <w:rFonts w:ascii="Palatino Linotype" w:hAnsi="Palatino Linotype"/>
          <w:sz w:val="22"/>
          <w:szCs w:val="22"/>
        </w:rPr>
        <w:t xml:space="preserve">indicato </w:t>
      </w:r>
      <w:r w:rsidR="00EB2C26" w:rsidRPr="00665D0A">
        <w:rPr>
          <w:rFonts w:ascii="Palatino Linotype" w:hAnsi="Palatino Linotype" w:cs="Tahoma"/>
          <w:sz w:val="22"/>
          <w:szCs w:val="22"/>
        </w:rPr>
        <w:t>-</w:t>
      </w:r>
      <w:r w:rsidR="00EB2C26" w:rsidRPr="00665D0A">
        <w:rPr>
          <w:rFonts w:ascii="Palatino Linotype" w:hAnsi="Palatino Linotype"/>
          <w:sz w:val="22"/>
          <w:szCs w:val="22"/>
        </w:rPr>
        <w:t xml:space="preserve">Federación de Asociaciones Autónomas de Personal Académico de la Universidad Autónoma del Estado de México (FAAPAUAEM)- </w:t>
      </w:r>
      <w:r w:rsidRPr="00665D0A">
        <w:rPr>
          <w:rFonts w:ascii="Palatino Linotype" w:hAnsi="Palatino Linotype"/>
          <w:sz w:val="22"/>
          <w:szCs w:val="22"/>
        </w:rPr>
        <w:t>y en consecuencia su vida interna, por lo que la información no tiene interés público, al ser sólo de incumbencia de sus agremiados.</w:t>
      </w:r>
    </w:p>
    <w:p w14:paraId="38F5DA9E" w14:textId="77777777" w:rsidR="000717D1" w:rsidRPr="00665D0A" w:rsidRDefault="000717D1" w:rsidP="00A87064">
      <w:pPr>
        <w:spacing w:line="360" w:lineRule="auto"/>
        <w:jc w:val="both"/>
        <w:rPr>
          <w:rFonts w:ascii="Palatino Linotype" w:hAnsi="Palatino Linotype" w:cs="Tahoma"/>
          <w:sz w:val="22"/>
          <w:szCs w:val="22"/>
        </w:rPr>
      </w:pPr>
    </w:p>
    <w:p w14:paraId="48E191CE" w14:textId="1161C3ED" w:rsidR="00305BD9" w:rsidRPr="00665D0A" w:rsidRDefault="00305BD9" w:rsidP="00A87064">
      <w:pPr>
        <w:spacing w:line="360" w:lineRule="auto"/>
        <w:jc w:val="both"/>
        <w:rPr>
          <w:rFonts w:ascii="Palatino Linotype" w:hAnsi="Palatino Linotype" w:cs="Tahoma"/>
          <w:sz w:val="22"/>
          <w:szCs w:val="22"/>
        </w:rPr>
      </w:pPr>
      <w:r w:rsidRPr="00665D0A">
        <w:rPr>
          <w:rFonts w:ascii="Palatino Linotype" w:hAnsi="Palatino Linotype" w:cs="Tahoma"/>
          <w:sz w:val="22"/>
          <w:szCs w:val="22"/>
        </w:rPr>
        <w:t>Los procedimientos de apoyo del Sindicato por inconformidades de procedimiento de ingresos, permanencia y promoción</w:t>
      </w:r>
      <w:r w:rsidR="00361627" w:rsidRPr="00665D0A">
        <w:rPr>
          <w:rFonts w:ascii="Palatino Linotype" w:hAnsi="Palatino Linotype" w:cs="Tahoma"/>
          <w:sz w:val="22"/>
          <w:szCs w:val="22"/>
        </w:rPr>
        <w:t xml:space="preserve">; peticiones realizadas por el Sindicato al área de Recursos Humanos de la Universidad, seguimientos y conclusiones sobre procedimientos por conducta </w:t>
      </w:r>
      <w:r w:rsidR="00361627" w:rsidRPr="00665D0A">
        <w:rPr>
          <w:rFonts w:ascii="Palatino Linotype" w:hAnsi="Palatino Linotype" w:cs="Tahoma"/>
          <w:sz w:val="22"/>
          <w:szCs w:val="22"/>
        </w:rPr>
        <w:lastRenderedPageBreak/>
        <w:t xml:space="preserve">indebida de agremiados (cláusula 23 del Contrato), </w:t>
      </w:r>
      <w:r w:rsidR="00883D4D" w:rsidRPr="00665D0A">
        <w:rPr>
          <w:rFonts w:ascii="Palatino Linotype" w:hAnsi="Palatino Linotype" w:cs="Tahoma"/>
          <w:sz w:val="22"/>
          <w:szCs w:val="22"/>
        </w:rPr>
        <w:t xml:space="preserve">así como las </w:t>
      </w:r>
      <w:r w:rsidR="00361627" w:rsidRPr="00665D0A">
        <w:rPr>
          <w:rFonts w:ascii="Palatino Linotype" w:hAnsi="Palatino Linotype" w:cs="Tahoma"/>
          <w:sz w:val="22"/>
          <w:szCs w:val="22"/>
        </w:rPr>
        <w:t>solicitudes realizadas por los acad</w:t>
      </w:r>
      <w:r w:rsidR="00883D4D" w:rsidRPr="00665D0A">
        <w:rPr>
          <w:rFonts w:ascii="Palatino Linotype" w:hAnsi="Palatino Linotype" w:cs="Tahoma"/>
          <w:sz w:val="22"/>
          <w:szCs w:val="22"/>
        </w:rPr>
        <w:t>émicos al Sindicato. En efecto, estas activ</w:t>
      </w:r>
      <w:r w:rsidR="00AB4C09" w:rsidRPr="00665D0A">
        <w:rPr>
          <w:rFonts w:ascii="Palatino Linotype" w:hAnsi="Palatino Linotype" w:cs="Tahoma"/>
          <w:sz w:val="22"/>
          <w:szCs w:val="22"/>
        </w:rPr>
        <w:t>idades las realiza en Sindicato, principalmente en hacer respetar los derechos del personal académico de la Universidad.</w:t>
      </w:r>
    </w:p>
    <w:p w14:paraId="2E1FFC40" w14:textId="77777777" w:rsidR="000D7F4D" w:rsidRPr="00665D0A" w:rsidRDefault="000D7F4D" w:rsidP="00A87064">
      <w:pPr>
        <w:spacing w:line="360" w:lineRule="auto"/>
        <w:jc w:val="both"/>
        <w:rPr>
          <w:rFonts w:ascii="Palatino Linotype" w:hAnsi="Palatino Linotype" w:cs="Tahoma"/>
          <w:sz w:val="22"/>
          <w:szCs w:val="22"/>
        </w:rPr>
      </w:pPr>
    </w:p>
    <w:p w14:paraId="1C1CFE5E" w14:textId="4DB2055F" w:rsidR="000D7F4D" w:rsidRPr="00665D0A" w:rsidRDefault="000D7F4D" w:rsidP="00A87064">
      <w:pPr>
        <w:spacing w:line="360" w:lineRule="auto"/>
        <w:jc w:val="both"/>
        <w:rPr>
          <w:rFonts w:ascii="Palatino Linotype" w:hAnsi="Palatino Linotype" w:cs="Tahoma"/>
          <w:sz w:val="22"/>
          <w:szCs w:val="22"/>
        </w:rPr>
      </w:pPr>
      <w:r w:rsidRPr="00665D0A">
        <w:rPr>
          <w:rFonts w:ascii="Palatino Linotype" w:hAnsi="Palatino Linotype" w:cs="Tahoma"/>
          <w:sz w:val="22"/>
          <w:szCs w:val="22"/>
        </w:rPr>
        <w:t>De igual forma, se debe decir que los</w:t>
      </w:r>
      <w:r w:rsidR="00BB69A8" w:rsidRPr="00665D0A">
        <w:rPr>
          <w:rFonts w:ascii="Palatino Linotype" w:hAnsi="Palatino Linotype" w:cs="Tahoma"/>
          <w:sz w:val="22"/>
          <w:szCs w:val="22"/>
        </w:rPr>
        <w:t xml:space="preserve"> procedimientos que realizan</w:t>
      </w:r>
      <w:r w:rsidRPr="00665D0A">
        <w:rPr>
          <w:rFonts w:ascii="Palatino Linotype" w:hAnsi="Palatino Linotype" w:cs="Tahoma"/>
          <w:sz w:val="22"/>
          <w:szCs w:val="22"/>
        </w:rPr>
        <w:t xml:space="preserve"> para elegir a sus representantes, corresponde a información de su vida interna, en virtud de que ninguna de las etapas se realiza con recursos públicos ni implica actos de autoridad, por lo que únicamente es pública el acta donde consta la elección de la dire</w:t>
      </w:r>
      <w:r w:rsidR="00701CD5" w:rsidRPr="00665D0A">
        <w:rPr>
          <w:rFonts w:ascii="Palatino Linotype" w:hAnsi="Palatino Linotype" w:cs="Tahoma"/>
          <w:sz w:val="22"/>
          <w:szCs w:val="22"/>
        </w:rPr>
        <w:t>ctiva, que ya ha sido analizada, por lo que tampoco procede la entrega de las boletas ni los documentos que acreditan los registros de planillas.</w:t>
      </w:r>
    </w:p>
    <w:p w14:paraId="5D60CBD5" w14:textId="77777777" w:rsidR="00305BD9" w:rsidRPr="00665D0A" w:rsidRDefault="00305BD9" w:rsidP="00A87064">
      <w:pPr>
        <w:spacing w:line="360" w:lineRule="auto"/>
        <w:jc w:val="both"/>
        <w:rPr>
          <w:rFonts w:ascii="Palatino Linotype" w:hAnsi="Palatino Linotype" w:cs="Tahoma"/>
          <w:sz w:val="22"/>
          <w:szCs w:val="22"/>
        </w:rPr>
      </w:pPr>
    </w:p>
    <w:p w14:paraId="5A3C48FE" w14:textId="77777777" w:rsidR="00BB69A8" w:rsidRPr="00665D0A" w:rsidRDefault="007D007A" w:rsidP="00A87064">
      <w:pPr>
        <w:spacing w:line="360" w:lineRule="auto"/>
        <w:jc w:val="both"/>
        <w:rPr>
          <w:rFonts w:ascii="Palatino Linotype" w:hAnsi="Palatino Linotype" w:cs="Tahoma"/>
          <w:sz w:val="22"/>
          <w:szCs w:val="22"/>
        </w:rPr>
      </w:pPr>
      <w:r w:rsidRPr="00665D0A">
        <w:rPr>
          <w:rFonts w:ascii="Palatino Linotype" w:hAnsi="Palatino Linotype" w:cs="Tahoma"/>
          <w:sz w:val="22"/>
          <w:szCs w:val="22"/>
        </w:rPr>
        <w:t>I</w:t>
      </w:r>
      <w:r w:rsidR="0038144B" w:rsidRPr="00665D0A">
        <w:rPr>
          <w:rFonts w:ascii="Palatino Linotype" w:hAnsi="Palatino Linotype" w:cs="Tahoma"/>
          <w:sz w:val="22"/>
          <w:szCs w:val="22"/>
        </w:rPr>
        <w:t xml:space="preserve">ncluso </w:t>
      </w:r>
      <w:r w:rsidR="000D7F4D" w:rsidRPr="00665D0A">
        <w:rPr>
          <w:rFonts w:ascii="Palatino Linotype" w:hAnsi="Palatino Linotype" w:cs="Tahoma"/>
          <w:sz w:val="22"/>
          <w:szCs w:val="22"/>
        </w:rPr>
        <w:t xml:space="preserve">también se puede advertir que </w:t>
      </w:r>
      <w:r w:rsidR="00305BD9" w:rsidRPr="00665D0A">
        <w:rPr>
          <w:rFonts w:ascii="Palatino Linotype" w:hAnsi="Palatino Linotype" w:cs="Tahoma"/>
          <w:sz w:val="22"/>
          <w:szCs w:val="22"/>
        </w:rPr>
        <w:t xml:space="preserve">se solicita información sobre </w:t>
      </w:r>
      <w:r w:rsidR="0038144B" w:rsidRPr="00665D0A">
        <w:rPr>
          <w:rFonts w:ascii="Palatino Linotype" w:hAnsi="Palatino Linotype" w:cs="Tahoma"/>
          <w:sz w:val="22"/>
          <w:szCs w:val="22"/>
        </w:rPr>
        <w:t>otros rubros tienen que ver con prestaciones que directamente le compete cubrir al patrón; esto es a la Universidad, tal como consta en el Contrato Colectivo de Trabajo; por ejemplo:</w:t>
      </w:r>
      <w:r w:rsidR="000D7F4D" w:rsidRPr="00665D0A">
        <w:rPr>
          <w:rFonts w:ascii="Palatino Linotype" w:hAnsi="Palatino Linotype" w:cs="Tahoma"/>
          <w:sz w:val="22"/>
          <w:szCs w:val="22"/>
        </w:rPr>
        <w:t xml:space="preserve"> la modificación de la situación laboral que realiza el patrón; solicitudes de cambio de residencia, nivelaciones salariales, pagos por prima de antigüedad, causas por las que no se entrega dicha prima; conservación de derechos adquiridos, pagos de horas extraordinarias, personal que labora en días festivos y falta de pago por dichos trabajos; vacaciones de los académicos agremiados, solicitudes de incapacidad médica, pagos de aguinaldo, pagos por aplicación de exámenes profesionales y extraordinarios, adeudos por concepto de anticipo de sueldos y caja de ahorro</w:t>
      </w:r>
      <w:r w:rsidR="00BB69A8" w:rsidRPr="00665D0A">
        <w:rPr>
          <w:rFonts w:ascii="Palatino Linotype" w:hAnsi="Palatino Linotype" w:cs="Tahoma"/>
          <w:sz w:val="22"/>
          <w:szCs w:val="22"/>
        </w:rPr>
        <w:t xml:space="preserve">. </w:t>
      </w:r>
    </w:p>
    <w:p w14:paraId="1F2A444D" w14:textId="77777777" w:rsidR="00BB69A8" w:rsidRPr="00665D0A" w:rsidRDefault="00BB69A8" w:rsidP="00A87064">
      <w:pPr>
        <w:spacing w:line="360" w:lineRule="auto"/>
        <w:jc w:val="both"/>
        <w:rPr>
          <w:rFonts w:ascii="Palatino Linotype" w:hAnsi="Palatino Linotype" w:cs="Tahoma"/>
          <w:sz w:val="22"/>
          <w:szCs w:val="22"/>
        </w:rPr>
      </w:pPr>
    </w:p>
    <w:p w14:paraId="522CA406" w14:textId="2AF3B3BC" w:rsidR="00DB0B57" w:rsidRPr="00665D0A" w:rsidRDefault="00BB69A8" w:rsidP="00A87064">
      <w:pPr>
        <w:spacing w:line="360" w:lineRule="auto"/>
        <w:jc w:val="both"/>
        <w:rPr>
          <w:rFonts w:ascii="Palatino Linotype" w:hAnsi="Palatino Linotype" w:cs="Tahoma"/>
          <w:sz w:val="22"/>
          <w:szCs w:val="22"/>
        </w:rPr>
      </w:pPr>
      <w:r w:rsidRPr="00665D0A">
        <w:rPr>
          <w:rFonts w:ascii="Palatino Linotype" w:hAnsi="Palatino Linotype" w:cs="Tahoma"/>
          <w:sz w:val="22"/>
          <w:szCs w:val="22"/>
        </w:rPr>
        <w:lastRenderedPageBreak/>
        <w:t xml:space="preserve">Los pagos que se realizan a los académicos, </w:t>
      </w:r>
      <w:r w:rsidR="000D7F4D" w:rsidRPr="00665D0A">
        <w:rPr>
          <w:rFonts w:ascii="Palatino Linotype" w:hAnsi="Palatino Linotype" w:cs="Tahoma"/>
          <w:sz w:val="22"/>
          <w:szCs w:val="22"/>
        </w:rPr>
        <w:t xml:space="preserve"> </w:t>
      </w:r>
      <w:r w:rsidRPr="00665D0A">
        <w:rPr>
          <w:rFonts w:ascii="Palatino Linotype" w:hAnsi="Palatino Linotype" w:cs="Tahoma"/>
          <w:sz w:val="22"/>
          <w:szCs w:val="22"/>
        </w:rPr>
        <w:t>son cubiertos con recursos públicos directamente por la Universidad, tal y como se establece en el Contrato Colectivo de Trabajo; a continuación se reproducen algunas cláusulas, a manera de ejemplo:</w:t>
      </w:r>
    </w:p>
    <w:p w14:paraId="6B67B25B" w14:textId="043237FC" w:rsidR="0027033A" w:rsidRPr="00665D0A" w:rsidRDefault="0027033A" w:rsidP="0027033A">
      <w:pPr>
        <w:spacing w:line="360" w:lineRule="auto"/>
        <w:jc w:val="center"/>
        <w:rPr>
          <w:rFonts w:ascii="Palatino Linotype" w:hAnsi="Palatino Linotype" w:cs="Tahoma"/>
          <w:sz w:val="22"/>
          <w:szCs w:val="22"/>
        </w:rPr>
      </w:pPr>
      <w:r w:rsidRPr="00665D0A">
        <w:rPr>
          <w:rFonts w:ascii="Palatino Linotype" w:hAnsi="Palatino Linotype" w:cs="Tahoma"/>
          <w:sz w:val="22"/>
          <w:szCs w:val="22"/>
        </w:rPr>
        <w:t>.</w:t>
      </w:r>
    </w:p>
    <w:p w14:paraId="6242EAF8" w14:textId="0D564A6A" w:rsidR="00BB69A8" w:rsidRPr="00665D0A" w:rsidRDefault="00BB69A8" w:rsidP="0027033A">
      <w:pPr>
        <w:spacing w:line="360" w:lineRule="auto"/>
        <w:jc w:val="center"/>
        <w:rPr>
          <w:rFonts w:ascii="Palatino Linotype" w:hAnsi="Palatino Linotype" w:cs="Tahoma"/>
          <w:sz w:val="22"/>
          <w:szCs w:val="22"/>
        </w:rPr>
      </w:pPr>
      <w:r w:rsidRPr="00665D0A">
        <w:rPr>
          <w:noProof/>
          <w:lang w:eastAsia="es-MX"/>
        </w:rPr>
        <w:drawing>
          <wp:inline distT="0" distB="0" distL="0" distR="0" wp14:anchorId="42718AA4" wp14:editId="18CD536F">
            <wp:extent cx="3457575" cy="16615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835" t="35385" r="34874" b="37881"/>
                    <a:stretch/>
                  </pic:blipFill>
                  <pic:spPr bwMode="auto">
                    <a:xfrm>
                      <a:off x="0" y="0"/>
                      <a:ext cx="3478431" cy="1671613"/>
                    </a:xfrm>
                    <a:prstGeom prst="rect">
                      <a:avLst/>
                    </a:prstGeom>
                    <a:ln>
                      <a:noFill/>
                    </a:ln>
                    <a:extLst>
                      <a:ext uri="{53640926-AAD7-44D8-BBD7-CCE9431645EC}">
                        <a14:shadowObscured xmlns:a14="http://schemas.microsoft.com/office/drawing/2010/main"/>
                      </a:ext>
                    </a:extLst>
                  </pic:spPr>
                </pic:pic>
              </a:graphicData>
            </a:graphic>
          </wp:inline>
        </w:drawing>
      </w:r>
    </w:p>
    <w:p w14:paraId="3C9F89EB" w14:textId="17C8B29D" w:rsidR="0038144B" w:rsidRPr="00665D0A" w:rsidRDefault="00BB69A8" w:rsidP="0027033A">
      <w:pPr>
        <w:spacing w:line="360" w:lineRule="auto"/>
        <w:jc w:val="center"/>
        <w:rPr>
          <w:rFonts w:ascii="Palatino Linotype" w:hAnsi="Palatino Linotype" w:cs="Tahoma"/>
          <w:sz w:val="22"/>
          <w:szCs w:val="22"/>
        </w:rPr>
      </w:pPr>
      <w:r w:rsidRPr="00665D0A">
        <w:rPr>
          <w:noProof/>
          <w:lang w:eastAsia="es-MX"/>
        </w:rPr>
        <w:drawing>
          <wp:inline distT="0" distB="0" distL="0" distR="0" wp14:anchorId="0978DDC5" wp14:editId="12513170">
            <wp:extent cx="3457575" cy="150714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276" t="12778" r="35537" b="63829"/>
                    <a:stretch/>
                  </pic:blipFill>
                  <pic:spPr bwMode="auto">
                    <a:xfrm>
                      <a:off x="0" y="0"/>
                      <a:ext cx="3512280" cy="1530994"/>
                    </a:xfrm>
                    <a:prstGeom prst="rect">
                      <a:avLst/>
                    </a:prstGeom>
                    <a:ln>
                      <a:noFill/>
                    </a:ln>
                    <a:extLst>
                      <a:ext uri="{53640926-AAD7-44D8-BBD7-CCE9431645EC}">
                        <a14:shadowObscured xmlns:a14="http://schemas.microsoft.com/office/drawing/2010/main"/>
                      </a:ext>
                    </a:extLst>
                  </pic:spPr>
                </pic:pic>
              </a:graphicData>
            </a:graphic>
          </wp:inline>
        </w:drawing>
      </w:r>
    </w:p>
    <w:p w14:paraId="3B8D73AF" w14:textId="7743ECCA" w:rsidR="00BB69A8" w:rsidRPr="00665D0A" w:rsidRDefault="00BB69A8" w:rsidP="0027033A">
      <w:pPr>
        <w:spacing w:line="360" w:lineRule="auto"/>
        <w:jc w:val="center"/>
        <w:rPr>
          <w:rFonts w:ascii="Palatino Linotype" w:hAnsi="Palatino Linotype" w:cs="Tahoma"/>
          <w:sz w:val="22"/>
          <w:szCs w:val="22"/>
        </w:rPr>
      </w:pPr>
      <w:r w:rsidRPr="00665D0A">
        <w:rPr>
          <w:noProof/>
          <w:lang w:eastAsia="es-MX"/>
        </w:rPr>
        <w:drawing>
          <wp:inline distT="0" distB="0" distL="0" distR="0" wp14:anchorId="03DFFC1F" wp14:editId="021BDDF5">
            <wp:extent cx="3524250" cy="2070816"/>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609" t="16512" r="35095" b="51839"/>
                    <a:stretch/>
                  </pic:blipFill>
                  <pic:spPr bwMode="auto">
                    <a:xfrm>
                      <a:off x="0" y="0"/>
                      <a:ext cx="3567132" cy="2096013"/>
                    </a:xfrm>
                    <a:prstGeom prst="rect">
                      <a:avLst/>
                    </a:prstGeom>
                    <a:ln>
                      <a:noFill/>
                    </a:ln>
                    <a:extLst>
                      <a:ext uri="{53640926-AAD7-44D8-BBD7-CCE9431645EC}">
                        <a14:shadowObscured xmlns:a14="http://schemas.microsoft.com/office/drawing/2010/main"/>
                      </a:ext>
                    </a:extLst>
                  </pic:spPr>
                </pic:pic>
              </a:graphicData>
            </a:graphic>
          </wp:inline>
        </w:drawing>
      </w:r>
    </w:p>
    <w:p w14:paraId="61D7E04B" w14:textId="5D703A3B" w:rsidR="00BB69A8" w:rsidRPr="00665D0A" w:rsidRDefault="00CB50C8" w:rsidP="0027033A">
      <w:pPr>
        <w:spacing w:line="360" w:lineRule="auto"/>
        <w:jc w:val="center"/>
        <w:rPr>
          <w:rFonts w:ascii="Palatino Linotype" w:hAnsi="Palatino Linotype" w:cs="Tahoma"/>
          <w:sz w:val="22"/>
          <w:szCs w:val="22"/>
        </w:rPr>
      </w:pPr>
      <w:r w:rsidRPr="00665D0A">
        <w:rPr>
          <w:noProof/>
          <w:lang w:eastAsia="es-MX"/>
        </w:rPr>
        <w:lastRenderedPageBreak/>
        <w:drawing>
          <wp:inline distT="0" distB="0" distL="0" distR="0" wp14:anchorId="3576DC4D" wp14:editId="2C2AC27C">
            <wp:extent cx="3886200" cy="349194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4388" t="32829" r="35095" b="18419"/>
                    <a:stretch/>
                  </pic:blipFill>
                  <pic:spPr bwMode="auto">
                    <a:xfrm>
                      <a:off x="0" y="0"/>
                      <a:ext cx="3908473" cy="3511959"/>
                    </a:xfrm>
                    <a:prstGeom prst="rect">
                      <a:avLst/>
                    </a:prstGeom>
                    <a:ln>
                      <a:noFill/>
                    </a:ln>
                    <a:extLst>
                      <a:ext uri="{53640926-AAD7-44D8-BBD7-CCE9431645EC}">
                        <a14:shadowObscured xmlns:a14="http://schemas.microsoft.com/office/drawing/2010/main"/>
                      </a:ext>
                    </a:extLst>
                  </pic:spPr>
                </pic:pic>
              </a:graphicData>
            </a:graphic>
          </wp:inline>
        </w:drawing>
      </w:r>
    </w:p>
    <w:p w14:paraId="72714DC4" w14:textId="75A3EBE7" w:rsidR="0027033A" w:rsidRPr="00665D0A" w:rsidRDefault="0027033A" w:rsidP="0027033A">
      <w:pPr>
        <w:spacing w:line="360" w:lineRule="auto"/>
        <w:jc w:val="center"/>
        <w:rPr>
          <w:rFonts w:ascii="Palatino Linotype" w:hAnsi="Palatino Linotype" w:cs="Tahoma"/>
          <w:sz w:val="22"/>
          <w:szCs w:val="22"/>
        </w:rPr>
      </w:pPr>
      <w:r w:rsidRPr="00665D0A">
        <w:rPr>
          <w:noProof/>
          <w:lang w:eastAsia="es-MX"/>
        </w:rPr>
        <w:drawing>
          <wp:inline distT="0" distB="0" distL="0" distR="0" wp14:anchorId="2C9DE6DE" wp14:editId="70355C8A">
            <wp:extent cx="3762375" cy="3046994"/>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834" t="11598" r="34764" b="43189"/>
                    <a:stretch/>
                  </pic:blipFill>
                  <pic:spPr bwMode="auto">
                    <a:xfrm>
                      <a:off x="0" y="0"/>
                      <a:ext cx="3785161" cy="3065448"/>
                    </a:xfrm>
                    <a:prstGeom prst="rect">
                      <a:avLst/>
                    </a:prstGeom>
                    <a:ln>
                      <a:noFill/>
                    </a:ln>
                    <a:extLst>
                      <a:ext uri="{53640926-AAD7-44D8-BBD7-CCE9431645EC}">
                        <a14:shadowObscured xmlns:a14="http://schemas.microsoft.com/office/drawing/2010/main"/>
                      </a:ext>
                    </a:extLst>
                  </pic:spPr>
                </pic:pic>
              </a:graphicData>
            </a:graphic>
          </wp:inline>
        </w:drawing>
      </w:r>
    </w:p>
    <w:p w14:paraId="6860D5D4" w14:textId="715CAF43" w:rsidR="0027033A" w:rsidRPr="00665D0A" w:rsidRDefault="0027033A" w:rsidP="0027033A">
      <w:pPr>
        <w:spacing w:line="360" w:lineRule="auto"/>
        <w:jc w:val="both"/>
        <w:rPr>
          <w:rFonts w:ascii="Palatino Linotype" w:hAnsi="Palatino Linotype" w:cs="Tahoma"/>
          <w:sz w:val="22"/>
          <w:szCs w:val="22"/>
        </w:rPr>
      </w:pPr>
      <w:r w:rsidRPr="00665D0A">
        <w:rPr>
          <w:rFonts w:ascii="Palatino Linotype" w:hAnsi="Palatino Linotype" w:cs="Tahoma"/>
          <w:sz w:val="22"/>
          <w:szCs w:val="22"/>
        </w:rPr>
        <w:lastRenderedPageBreak/>
        <w:t xml:space="preserve">Como es posible corroborar de las cláusulas anteriores, lo solicitado por el Particular, corresponde al pago de trabajo realizado o en general prestaciones que se tramitan o pagan directamente por la </w:t>
      </w:r>
      <w:r w:rsidR="006746E7" w:rsidRPr="00665D0A">
        <w:rPr>
          <w:rFonts w:ascii="Palatino Linotype" w:hAnsi="Palatino Linotype" w:cs="Tahoma"/>
          <w:sz w:val="22"/>
          <w:szCs w:val="22"/>
        </w:rPr>
        <w:t>Universidad Autónoma del Estado de México</w:t>
      </w:r>
      <w:r w:rsidR="00DF4974" w:rsidRPr="00665D0A">
        <w:rPr>
          <w:rFonts w:ascii="Palatino Linotype" w:hAnsi="Palatino Linotype" w:cs="Tahoma"/>
          <w:sz w:val="22"/>
          <w:szCs w:val="22"/>
        </w:rPr>
        <w:t xml:space="preserve"> </w:t>
      </w:r>
      <w:r w:rsidRPr="00665D0A">
        <w:rPr>
          <w:rFonts w:ascii="Palatino Linotype" w:hAnsi="Palatino Linotype" w:cs="Tahoma"/>
          <w:sz w:val="22"/>
          <w:szCs w:val="22"/>
        </w:rPr>
        <w:t>y que en todo caso, la información al respecto, obra en los archivos del Sujeto Obligado, en virtud de sus actividades de hacer que se respeten los derechos del personal académico; vigilar permanentemente el ingreso, promoción y permanencia del personal, intervenir como mediador en conflictos, vigilar que se respeten los derechos laborales</w:t>
      </w:r>
      <w:r w:rsidR="004A3046" w:rsidRPr="00665D0A">
        <w:rPr>
          <w:rFonts w:ascii="Palatino Linotype" w:hAnsi="Palatino Linotype" w:cs="Tahoma"/>
          <w:sz w:val="22"/>
          <w:szCs w:val="22"/>
        </w:rPr>
        <w:t xml:space="preserve"> de los trabajadores agremiados, de acuerdo con los objetivos establecidos en el artículo 8° de su Estatuto.</w:t>
      </w:r>
    </w:p>
    <w:p w14:paraId="5ECFB822" w14:textId="734FD302" w:rsidR="00BB69A8" w:rsidRPr="00665D0A" w:rsidRDefault="00BB69A8" w:rsidP="0027033A">
      <w:pPr>
        <w:spacing w:line="360" w:lineRule="auto"/>
        <w:jc w:val="both"/>
        <w:rPr>
          <w:rFonts w:ascii="Palatino Linotype" w:hAnsi="Palatino Linotype" w:cs="Tahoma"/>
          <w:sz w:val="22"/>
          <w:szCs w:val="22"/>
        </w:rPr>
      </w:pPr>
    </w:p>
    <w:p w14:paraId="585EE099" w14:textId="5893DC9B" w:rsidR="004A3046" w:rsidRPr="00665D0A" w:rsidRDefault="004A3046" w:rsidP="0027033A">
      <w:pPr>
        <w:spacing w:line="360" w:lineRule="auto"/>
        <w:jc w:val="both"/>
        <w:rPr>
          <w:rFonts w:ascii="Palatino Linotype" w:hAnsi="Palatino Linotype" w:cs="Tahoma"/>
          <w:sz w:val="22"/>
          <w:szCs w:val="22"/>
        </w:rPr>
      </w:pPr>
      <w:r w:rsidRPr="00665D0A">
        <w:rPr>
          <w:rFonts w:ascii="Palatino Linotype" w:hAnsi="Palatino Linotype" w:cs="Tahoma"/>
          <w:sz w:val="22"/>
          <w:szCs w:val="22"/>
        </w:rPr>
        <w:t>Es importante precisar que, no obstante que el particular solicita información y la documentación fuente de los solicitado, algunos rubros incluso desde el año dos mil diez, al tratarse de información relacionada con la vida interna del Sindicato</w:t>
      </w:r>
      <w:r w:rsidR="00EB2C26" w:rsidRPr="00665D0A">
        <w:rPr>
          <w:rFonts w:ascii="Palatino Linotype" w:hAnsi="Palatino Linotype" w:cs="Tahoma"/>
          <w:sz w:val="22"/>
          <w:szCs w:val="22"/>
        </w:rPr>
        <w:t xml:space="preserve"> -</w:t>
      </w:r>
      <w:r w:rsidR="00EB2C26" w:rsidRPr="00665D0A">
        <w:rPr>
          <w:rFonts w:ascii="Palatino Linotype" w:hAnsi="Palatino Linotype"/>
          <w:sz w:val="22"/>
          <w:szCs w:val="22"/>
        </w:rPr>
        <w:t>Federación de Asociaciones Autónomas de Personal Académico de la Universidad Autónoma del Estado de México (FAAPAUAEM)-</w:t>
      </w:r>
      <w:r w:rsidRPr="00665D0A">
        <w:rPr>
          <w:rFonts w:ascii="Palatino Linotype" w:hAnsi="Palatino Linotype" w:cs="Tahoma"/>
          <w:sz w:val="22"/>
          <w:szCs w:val="22"/>
        </w:rPr>
        <w:t xml:space="preserve">, es dable concluir que la documentación que obre en sus archivos sobre los rubros de la solicitud identificados en este apartado, no son de escrutinio público. Asimismo, si bien, se advierte que los documentos constituyen la relación directa entre la </w:t>
      </w:r>
      <w:r w:rsidR="006746E7" w:rsidRPr="00665D0A">
        <w:rPr>
          <w:rFonts w:ascii="Palatino Linotype" w:hAnsi="Palatino Linotype" w:cs="Tahoma"/>
          <w:sz w:val="22"/>
          <w:szCs w:val="22"/>
        </w:rPr>
        <w:t>Universidad Autónoma del Estado de México</w:t>
      </w:r>
      <w:r w:rsidR="00EB2C26" w:rsidRPr="00665D0A">
        <w:rPr>
          <w:rFonts w:ascii="Palatino Linotype" w:hAnsi="Palatino Linotype" w:cs="Tahoma"/>
          <w:sz w:val="22"/>
          <w:szCs w:val="22"/>
        </w:rPr>
        <w:t xml:space="preserve"> </w:t>
      </w:r>
      <w:r w:rsidRPr="00665D0A">
        <w:rPr>
          <w:rFonts w:ascii="Palatino Linotype" w:hAnsi="Palatino Linotype" w:cs="Tahoma"/>
          <w:sz w:val="22"/>
          <w:szCs w:val="22"/>
        </w:rPr>
        <w:t xml:space="preserve">y el personal académico, el Sindicato ha manifestado que no puede ser entregada en razón de que constituye en derecho gremial, por lo que se presume que la documentación obra en sus archivos y este Instituto no tiene competencia para pronunciarse sobre la veracidad de la información que proporcionan los sujetos obligados de acuerdo con el Criterio 3/10 del Instituto Nacional de Transparencia, Acceso a la Información y Protección de Datos Personales: </w:t>
      </w:r>
    </w:p>
    <w:p w14:paraId="4ADB2493" w14:textId="77777777" w:rsidR="004A3046" w:rsidRPr="00665D0A" w:rsidRDefault="004A3046" w:rsidP="0027033A">
      <w:pPr>
        <w:spacing w:line="360" w:lineRule="auto"/>
        <w:jc w:val="both"/>
        <w:rPr>
          <w:rFonts w:ascii="Palatino Linotype" w:hAnsi="Palatino Linotype" w:cs="Tahoma"/>
          <w:sz w:val="22"/>
          <w:szCs w:val="22"/>
        </w:rPr>
      </w:pPr>
    </w:p>
    <w:p w14:paraId="1FE92904" w14:textId="77777777" w:rsidR="004A3046" w:rsidRPr="00665D0A" w:rsidRDefault="004A3046" w:rsidP="004A3046">
      <w:pPr>
        <w:tabs>
          <w:tab w:val="left" w:pos="709"/>
        </w:tabs>
        <w:spacing w:line="360" w:lineRule="auto"/>
        <w:ind w:left="851" w:right="899"/>
        <w:jc w:val="both"/>
        <w:rPr>
          <w:rFonts w:ascii="Palatino Linotype" w:hAnsi="Palatino Linotype" w:cs="Arial"/>
          <w:b/>
          <w:bCs/>
          <w:i/>
          <w:sz w:val="22"/>
          <w:szCs w:val="22"/>
        </w:rPr>
      </w:pPr>
      <w:r w:rsidRPr="00665D0A">
        <w:rPr>
          <w:rFonts w:ascii="Palatino Linotype" w:hAnsi="Palatino Linotype" w:cs="Arial"/>
          <w:b/>
          <w:bCs/>
          <w:i/>
          <w:sz w:val="22"/>
          <w:szCs w:val="22"/>
        </w:rPr>
        <w:lastRenderedPageBreak/>
        <w:t>“El Instituto Federal de Acceso a la Información y Protección de Datos no cuenta con facultades para pronunciarse respecto de la veracidad de los documentos proporcionados por los sujetos obligados</w:t>
      </w:r>
      <w:r w:rsidRPr="00665D0A">
        <w:rPr>
          <w:rFonts w:ascii="Palatino Linotype" w:hAnsi="Palatino Linotype" w:cs="Arial"/>
          <w:bCs/>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665D0A">
        <w:rPr>
          <w:rFonts w:ascii="Palatino Linotype" w:hAnsi="Palatino Linotype" w:cs="Arial"/>
          <w:b/>
          <w:bCs/>
          <w:i/>
          <w:sz w:val="22"/>
          <w:szCs w:val="22"/>
        </w:rPr>
        <w:t>”</w:t>
      </w:r>
    </w:p>
    <w:p w14:paraId="10D77F0A" w14:textId="77777777" w:rsidR="004A3046" w:rsidRPr="00665D0A" w:rsidRDefault="004A3046" w:rsidP="0027033A">
      <w:pPr>
        <w:spacing w:line="360" w:lineRule="auto"/>
        <w:jc w:val="both"/>
        <w:rPr>
          <w:rFonts w:ascii="Palatino Linotype" w:hAnsi="Palatino Linotype" w:cs="Tahoma"/>
          <w:sz w:val="22"/>
          <w:szCs w:val="22"/>
        </w:rPr>
      </w:pPr>
    </w:p>
    <w:p w14:paraId="3631647F" w14:textId="63CF774C" w:rsidR="004A3046" w:rsidRPr="00665D0A" w:rsidRDefault="004A3046" w:rsidP="0027033A">
      <w:pPr>
        <w:spacing w:line="360" w:lineRule="auto"/>
        <w:jc w:val="both"/>
        <w:rPr>
          <w:rFonts w:ascii="Palatino Linotype" w:hAnsi="Palatino Linotype" w:cs="Tahoma"/>
          <w:sz w:val="22"/>
          <w:szCs w:val="22"/>
        </w:rPr>
      </w:pPr>
      <w:r w:rsidRPr="00665D0A">
        <w:rPr>
          <w:rFonts w:ascii="Palatino Linotype" w:hAnsi="Palatino Linotype" w:cs="Tahoma"/>
          <w:sz w:val="22"/>
          <w:szCs w:val="22"/>
        </w:rPr>
        <w:t xml:space="preserve">No se deja de lado que, en la solicitud identificada con el número 31, se solicitó conocer </w:t>
      </w:r>
      <w:r w:rsidRPr="00665D0A">
        <w:rPr>
          <w:rFonts w:ascii="Palatino Linotype" w:hAnsi="Palatino Linotype" w:cs="Tahoma"/>
          <w:b/>
          <w:sz w:val="22"/>
          <w:szCs w:val="22"/>
        </w:rPr>
        <w:t>el costo de la preposada que ya viene,</w:t>
      </w:r>
      <w:r w:rsidRPr="00665D0A">
        <w:rPr>
          <w:rFonts w:ascii="Palatino Linotype" w:hAnsi="Palatino Linotype" w:cs="Tahoma"/>
          <w:sz w:val="22"/>
          <w:szCs w:val="22"/>
        </w:rPr>
        <w:t xml:space="preserve"> cuando la solicitud se presentó el veintidós de enero de dos mil diecinueve, esto quiere decir, que la preposada no se ha realizado, además de que el Sujeto Obligado precisó que no se genera con recursos públicos, ello quiere decir que los recursos públicos que otorga la </w:t>
      </w:r>
      <w:r w:rsidR="006746E7" w:rsidRPr="00665D0A">
        <w:rPr>
          <w:rFonts w:ascii="Palatino Linotype" w:hAnsi="Palatino Linotype" w:cs="Tahoma"/>
          <w:sz w:val="22"/>
          <w:szCs w:val="22"/>
        </w:rPr>
        <w:t xml:space="preserve">Universidad Autónoma del Estado de México </w:t>
      </w:r>
      <w:r w:rsidRPr="00665D0A">
        <w:rPr>
          <w:rFonts w:ascii="Palatino Linotype" w:hAnsi="Palatino Linotype" w:cs="Tahoma"/>
          <w:sz w:val="22"/>
          <w:szCs w:val="22"/>
        </w:rPr>
        <w:t>al Sindicato</w:t>
      </w:r>
      <w:r w:rsidR="00EB2C26" w:rsidRPr="00665D0A">
        <w:rPr>
          <w:rFonts w:ascii="Palatino Linotype" w:hAnsi="Palatino Linotype" w:cs="Tahoma"/>
          <w:sz w:val="22"/>
          <w:szCs w:val="22"/>
        </w:rPr>
        <w:t xml:space="preserve"> -</w:t>
      </w:r>
      <w:r w:rsidR="00EB2C26" w:rsidRPr="00665D0A">
        <w:rPr>
          <w:rFonts w:ascii="Palatino Linotype" w:hAnsi="Palatino Linotype"/>
          <w:sz w:val="22"/>
          <w:szCs w:val="22"/>
        </w:rPr>
        <w:t>Federación de Asociaciones Autónomas de Personal Académico de la Universidad Autónoma del Estado de México (FAAPAUAEM)-,</w:t>
      </w:r>
      <w:r w:rsidRPr="00665D0A">
        <w:rPr>
          <w:rFonts w:ascii="Palatino Linotype" w:hAnsi="Palatino Linotype" w:cs="Tahoma"/>
          <w:sz w:val="22"/>
          <w:szCs w:val="22"/>
        </w:rPr>
        <w:t xml:space="preserve"> para evento de fin de año, no so</w:t>
      </w:r>
      <w:r w:rsidR="00824C76" w:rsidRPr="00665D0A">
        <w:rPr>
          <w:rFonts w:ascii="Palatino Linotype" w:hAnsi="Palatino Linotype" w:cs="Tahoma"/>
          <w:sz w:val="22"/>
          <w:szCs w:val="22"/>
        </w:rPr>
        <w:t xml:space="preserve">n utilizados en dicha preposada, ya que indicó en términos del artículo 19, párrafo segundo de la </w:t>
      </w:r>
      <w:r w:rsidR="00824C76" w:rsidRPr="00665D0A">
        <w:rPr>
          <w:rFonts w:ascii="Palatino Linotype" w:hAnsi="Palatino Linotype" w:cs="Tahoma"/>
          <w:sz w:val="22"/>
          <w:szCs w:val="22"/>
          <w:lang w:val="es-ES"/>
        </w:rPr>
        <w:t xml:space="preserve">Ley de </w:t>
      </w:r>
      <w:r w:rsidR="00824C76" w:rsidRPr="00665D0A">
        <w:rPr>
          <w:rFonts w:ascii="Palatino Linotype" w:hAnsi="Palatino Linotype" w:cs="Tahoma"/>
          <w:sz w:val="22"/>
          <w:szCs w:val="22"/>
          <w:lang w:val="es-ES"/>
        </w:rPr>
        <w:lastRenderedPageBreak/>
        <w:t>Transparencia y Acceso a la Información Pública del Estado de México y Municipios</w:t>
      </w:r>
      <w:r w:rsidR="00824C76" w:rsidRPr="00665D0A">
        <w:rPr>
          <w:rFonts w:ascii="Palatino Linotype" w:hAnsi="Palatino Linotype" w:cs="Tahoma"/>
          <w:sz w:val="22"/>
          <w:szCs w:val="22"/>
        </w:rPr>
        <w:t>, que se realiza con los recursos del propio sindicato y las cuotas que de manera voluntaria pagan las personas que asisten a la invitación abierta.</w:t>
      </w:r>
    </w:p>
    <w:p w14:paraId="65AF2F94" w14:textId="15C9628E" w:rsidR="004A3046" w:rsidRPr="00665D0A" w:rsidRDefault="004A3046" w:rsidP="004A3046">
      <w:pPr>
        <w:spacing w:line="360" w:lineRule="auto"/>
        <w:jc w:val="center"/>
        <w:rPr>
          <w:rFonts w:ascii="Palatino Linotype" w:hAnsi="Palatino Linotype" w:cs="Tahoma"/>
          <w:sz w:val="22"/>
          <w:szCs w:val="22"/>
        </w:rPr>
      </w:pPr>
      <w:r w:rsidRPr="00665D0A">
        <w:rPr>
          <w:noProof/>
          <w:lang w:eastAsia="es-MX"/>
        </w:rPr>
        <w:drawing>
          <wp:inline distT="0" distB="0" distL="0" distR="0" wp14:anchorId="69D69DE7" wp14:editId="0E2A18BC">
            <wp:extent cx="4811907" cy="1148486"/>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3503" t="36981" r="34819" b="49577"/>
                    <a:stretch/>
                  </pic:blipFill>
                  <pic:spPr bwMode="auto">
                    <a:xfrm>
                      <a:off x="0" y="0"/>
                      <a:ext cx="4861737" cy="1160379"/>
                    </a:xfrm>
                    <a:prstGeom prst="rect">
                      <a:avLst/>
                    </a:prstGeom>
                    <a:ln>
                      <a:noFill/>
                    </a:ln>
                    <a:extLst>
                      <a:ext uri="{53640926-AAD7-44D8-BBD7-CCE9431645EC}">
                        <a14:shadowObscured xmlns:a14="http://schemas.microsoft.com/office/drawing/2010/main"/>
                      </a:ext>
                    </a:extLst>
                  </pic:spPr>
                </pic:pic>
              </a:graphicData>
            </a:graphic>
          </wp:inline>
        </w:drawing>
      </w:r>
    </w:p>
    <w:p w14:paraId="5A4A79A4" w14:textId="573EB11A" w:rsidR="004A3046" w:rsidRPr="00665D0A" w:rsidRDefault="00824C76" w:rsidP="0027033A">
      <w:pPr>
        <w:spacing w:line="360" w:lineRule="auto"/>
        <w:jc w:val="both"/>
        <w:rPr>
          <w:rFonts w:ascii="Palatino Linotype" w:hAnsi="Palatino Linotype" w:cs="Tahoma"/>
          <w:sz w:val="22"/>
          <w:szCs w:val="22"/>
        </w:rPr>
      </w:pPr>
      <w:r w:rsidRPr="00665D0A">
        <w:rPr>
          <w:rFonts w:ascii="Palatino Linotype" w:hAnsi="Palatino Linotype" w:cs="Tahoma"/>
          <w:sz w:val="22"/>
          <w:szCs w:val="22"/>
        </w:rPr>
        <w:t>En consecuencia, se entiende que el dinero entregado para los eventos de fin de año, no será utilizado en la preposada, respalda lo anterior el Criterio 3/10 del Instituto Nacional de Transparencia, Acceso a la Información y Protección de Datos Personales, arriba citado.</w:t>
      </w:r>
    </w:p>
    <w:p w14:paraId="20D4C8B6" w14:textId="77777777" w:rsidR="00824C76" w:rsidRPr="00665D0A" w:rsidRDefault="00824C76" w:rsidP="0027033A">
      <w:pPr>
        <w:spacing w:line="360" w:lineRule="auto"/>
        <w:jc w:val="both"/>
        <w:rPr>
          <w:rFonts w:ascii="Palatino Linotype" w:hAnsi="Palatino Linotype" w:cs="Tahoma"/>
          <w:sz w:val="22"/>
          <w:szCs w:val="22"/>
        </w:rPr>
      </w:pPr>
    </w:p>
    <w:p w14:paraId="57807638" w14:textId="7511607E" w:rsidR="00E4526D" w:rsidRPr="00665D0A" w:rsidRDefault="00E4526D" w:rsidP="00824C76">
      <w:pPr>
        <w:spacing w:line="360" w:lineRule="auto"/>
        <w:jc w:val="both"/>
        <w:rPr>
          <w:rFonts w:ascii="Palatino Linotype" w:hAnsi="Palatino Linotype" w:cs="Tahoma"/>
          <w:sz w:val="22"/>
          <w:szCs w:val="22"/>
          <w:lang w:val="es-ES_tradnl"/>
        </w:rPr>
      </w:pPr>
      <w:r w:rsidRPr="00665D0A">
        <w:rPr>
          <w:rFonts w:ascii="Palatino Linotype" w:hAnsi="Palatino Linotype" w:cs="Tahoma"/>
          <w:sz w:val="22"/>
          <w:szCs w:val="22"/>
        </w:rPr>
        <w:t>En conclusión, el Sujeto Obligado al constituirse como un Sindicato cuenta con la obligación de transparentar la información que corresponde únicamente a la administración de los recursos públicos y a la emisión de actos de autoridad que impacten en el interés público, pero, la información solicitada por el Recurrente no encuadra en alguno de estos supuestos, por el contrario, únicamente</w:t>
      </w:r>
      <w:r w:rsidRPr="00665D0A">
        <w:rPr>
          <w:rFonts w:ascii="Palatino Linotype" w:eastAsia="Calibri" w:hAnsi="Palatino Linotype" w:cs="Tahoma"/>
          <w:iCs/>
          <w:sz w:val="22"/>
          <w:szCs w:val="22"/>
          <w:lang w:eastAsia="es-ES_tradnl"/>
        </w:rPr>
        <w:t xml:space="preserve"> tiene un impacto organizacional, ya que su entrega constituye uno de los elementos de su integración (vida int</w:t>
      </w:r>
      <w:r w:rsidR="00824C76" w:rsidRPr="00665D0A">
        <w:rPr>
          <w:rFonts w:ascii="Palatino Linotype" w:eastAsia="Calibri" w:hAnsi="Palatino Linotype" w:cs="Tahoma"/>
          <w:iCs/>
          <w:sz w:val="22"/>
          <w:szCs w:val="22"/>
          <w:lang w:eastAsia="es-ES_tradnl"/>
        </w:rPr>
        <w:t>erna) y sus Estatutos generales</w:t>
      </w:r>
      <w:r w:rsidRPr="00665D0A">
        <w:rPr>
          <w:rFonts w:ascii="Palatino Linotype" w:eastAsia="Calibri" w:hAnsi="Palatino Linotype" w:cs="Tahoma"/>
          <w:iCs/>
          <w:sz w:val="22"/>
          <w:szCs w:val="22"/>
          <w:lang w:eastAsia="es-ES_tradnl"/>
        </w:rPr>
        <w:t>; por lo</w:t>
      </w:r>
      <w:r w:rsidR="00824C76" w:rsidRPr="00665D0A">
        <w:rPr>
          <w:rFonts w:ascii="Palatino Linotype" w:eastAsia="Calibri" w:hAnsi="Palatino Linotype" w:cs="Tahoma"/>
          <w:iCs/>
          <w:sz w:val="22"/>
          <w:szCs w:val="22"/>
          <w:lang w:eastAsia="es-ES_tradnl"/>
        </w:rPr>
        <w:t xml:space="preserve"> que </w:t>
      </w:r>
      <w:r w:rsidRPr="00665D0A">
        <w:rPr>
          <w:rFonts w:ascii="Palatino Linotype" w:eastAsia="Calibri" w:hAnsi="Palatino Linotype" w:cs="Tahoma"/>
          <w:iCs/>
          <w:sz w:val="22"/>
          <w:szCs w:val="22"/>
          <w:lang w:eastAsia="es-ES_tradnl"/>
        </w:rPr>
        <w:t xml:space="preserve"> </w:t>
      </w:r>
      <w:r w:rsidRPr="00665D0A">
        <w:rPr>
          <w:rFonts w:ascii="Palatino Linotype" w:hAnsi="Palatino Linotype" w:cs="Tahoma"/>
          <w:sz w:val="22"/>
          <w:szCs w:val="22"/>
        </w:rPr>
        <w:t>proporcionar dicha información podría violentar la libertad sindical, establecida tanto en la normatividad nacional, como internacional.</w:t>
      </w:r>
    </w:p>
    <w:p w14:paraId="31E9296A" w14:textId="77777777" w:rsidR="00652010" w:rsidRPr="00665D0A" w:rsidRDefault="00652010" w:rsidP="00652010">
      <w:pPr>
        <w:pStyle w:val="Prrafodelista"/>
        <w:spacing w:line="360" w:lineRule="auto"/>
        <w:jc w:val="both"/>
        <w:rPr>
          <w:rFonts w:ascii="Palatino Linotype" w:hAnsi="Palatino Linotype" w:cs="Tahoma"/>
          <w:szCs w:val="22"/>
          <w:lang w:val="es-ES_tradnl"/>
        </w:rPr>
      </w:pPr>
    </w:p>
    <w:p w14:paraId="4486A30E" w14:textId="77777777" w:rsidR="00D65F65" w:rsidRPr="00665D0A" w:rsidRDefault="00D65F65" w:rsidP="00D65F65">
      <w:pPr>
        <w:spacing w:line="360" w:lineRule="auto"/>
        <w:jc w:val="both"/>
        <w:rPr>
          <w:rFonts w:ascii="Palatino Linotype" w:hAnsi="Palatino Linotype" w:cs="Tahoma"/>
          <w:b/>
          <w:sz w:val="22"/>
          <w:szCs w:val="22"/>
        </w:rPr>
      </w:pPr>
      <w:r w:rsidRPr="00665D0A">
        <w:rPr>
          <w:rFonts w:ascii="Palatino Linotype" w:hAnsi="Palatino Linotype" w:cs="Tahoma"/>
          <w:b/>
          <w:sz w:val="22"/>
          <w:szCs w:val="22"/>
        </w:rPr>
        <w:t xml:space="preserve">SEXTO. Decisión. </w:t>
      </w:r>
    </w:p>
    <w:p w14:paraId="7C2A2DD1" w14:textId="77777777" w:rsidR="00D65F65" w:rsidRPr="00665D0A" w:rsidRDefault="00D65F65" w:rsidP="00D65F65">
      <w:pPr>
        <w:spacing w:line="360" w:lineRule="auto"/>
        <w:jc w:val="both"/>
        <w:rPr>
          <w:rFonts w:ascii="Palatino Linotype" w:hAnsi="Palatino Linotype" w:cs="Tahoma"/>
          <w:b/>
          <w:sz w:val="22"/>
          <w:szCs w:val="22"/>
        </w:rPr>
      </w:pPr>
    </w:p>
    <w:p w14:paraId="792CB40B" w14:textId="056D5375" w:rsidR="00D65F65" w:rsidRPr="00665D0A" w:rsidRDefault="00D65F65" w:rsidP="00D65F65">
      <w:pPr>
        <w:spacing w:line="360" w:lineRule="auto"/>
        <w:jc w:val="both"/>
        <w:rPr>
          <w:rFonts w:ascii="Palatino Linotype" w:hAnsi="Palatino Linotype" w:cs="Tahoma"/>
          <w:sz w:val="22"/>
          <w:szCs w:val="22"/>
        </w:rPr>
      </w:pPr>
      <w:r w:rsidRPr="00665D0A">
        <w:rPr>
          <w:rFonts w:ascii="Palatino Linotype" w:hAnsi="Palatino Linotype" w:cs="Tahoma"/>
          <w:sz w:val="22"/>
          <w:szCs w:val="22"/>
        </w:rPr>
        <w:lastRenderedPageBreak/>
        <w:t>Con fundamento en el artículo 186, fracción I</w:t>
      </w:r>
      <w:r w:rsidR="00DF4974" w:rsidRPr="00665D0A">
        <w:rPr>
          <w:rFonts w:ascii="Palatino Linotype" w:hAnsi="Palatino Linotype" w:cs="Tahoma"/>
          <w:sz w:val="22"/>
          <w:szCs w:val="22"/>
        </w:rPr>
        <w:t>I</w:t>
      </w:r>
      <w:r w:rsidR="00AB43AD" w:rsidRPr="00665D0A">
        <w:rPr>
          <w:rFonts w:ascii="Palatino Linotype" w:hAnsi="Palatino Linotype" w:cs="Tahoma"/>
          <w:sz w:val="22"/>
          <w:szCs w:val="22"/>
        </w:rPr>
        <w:t>I</w:t>
      </w:r>
      <w:r w:rsidRPr="00665D0A">
        <w:rPr>
          <w:rFonts w:ascii="Palatino Linotype" w:hAnsi="Palatino Linotype" w:cs="Tahoma"/>
          <w:sz w:val="22"/>
          <w:szCs w:val="22"/>
        </w:rPr>
        <w:t xml:space="preserve">, de la Ley de Transparencia y Acceso a la Información Pública del Estado de México y Municipios, este Instituto considera procedente </w:t>
      </w:r>
      <w:r w:rsidR="00AB43AD" w:rsidRPr="00665D0A">
        <w:rPr>
          <w:rFonts w:ascii="Palatino Linotype" w:hAnsi="Palatino Linotype" w:cs="Tahoma"/>
          <w:b/>
          <w:sz w:val="22"/>
          <w:szCs w:val="22"/>
        </w:rPr>
        <w:t>MODIFICAR</w:t>
      </w:r>
      <w:r w:rsidRPr="00665D0A">
        <w:rPr>
          <w:rFonts w:ascii="Palatino Linotype" w:hAnsi="Palatino Linotype" w:cs="Tahoma"/>
          <w:b/>
          <w:sz w:val="22"/>
          <w:szCs w:val="22"/>
        </w:rPr>
        <w:t xml:space="preserve"> </w:t>
      </w:r>
      <w:r w:rsidRPr="00665D0A">
        <w:rPr>
          <w:rFonts w:ascii="Palatino Linotype" w:hAnsi="Palatino Linotype" w:cs="Tahoma"/>
          <w:sz w:val="22"/>
          <w:szCs w:val="22"/>
        </w:rPr>
        <w:t>la respuesta otorgada por el Sindicato</w:t>
      </w:r>
      <w:r w:rsidR="00AB43AD" w:rsidRPr="00665D0A">
        <w:rPr>
          <w:rFonts w:ascii="Palatino Linotype" w:hAnsi="Palatino Linotype" w:cs="Tahoma"/>
          <w:sz w:val="22"/>
          <w:szCs w:val="22"/>
        </w:rPr>
        <w:t xml:space="preserve"> </w:t>
      </w:r>
      <w:r w:rsidR="00AB43AD" w:rsidRPr="00665D0A">
        <w:rPr>
          <w:rFonts w:ascii="Palatino Linotype" w:hAnsi="Palatino Linotype"/>
          <w:sz w:val="22"/>
          <w:szCs w:val="22"/>
        </w:rPr>
        <w:t>Federación de Asociaciones Autónomas de Personal Académico de la Universidad Autónoma del Estado de México (FAAPAUAEM)</w:t>
      </w:r>
      <w:r w:rsidR="00AB43AD" w:rsidRPr="00665D0A">
        <w:rPr>
          <w:rFonts w:ascii="Palatino Linotype" w:hAnsi="Palatino Linotype" w:cs="Tahoma"/>
          <w:bCs/>
          <w:color w:val="0D0D0D" w:themeColor="text1" w:themeTint="F2"/>
          <w:sz w:val="22"/>
          <w:szCs w:val="22"/>
        </w:rPr>
        <w:t xml:space="preserve">, </w:t>
      </w:r>
      <w:r w:rsidR="00AB43AD" w:rsidRPr="00665D0A">
        <w:rPr>
          <w:rFonts w:ascii="Palatino Linotype" w:hAnsi="Palatino Linotype" w:cs="Tahoma"/>
          <w:sz w:val="22"/>
          <w:szCs w:val="22"/>
        </w:rPr>
        <w:t>a efecto de que entregue a través del Sistema de Acceso a la Información Mexiquense (SAIMEX), los documentos donde consten</w:t>
      </w:r>
      <w:r w:rsidR="00747F05" w:rsidRPr="00665D0A">
        <w:rPr>
          <w:rFonts w:ascii="Palatino Linotype" w:hAnsi="Palatino Linotype" w:cs="Tahoma"/>
          <w:sz w:val="22"/>
          <w:szCs w:val="22"/>
        </w:rPr>
        <w:t>, en su caso en versión pública</w:t>
      </w:r>
      <w:r w:rsidR="00AB43AD" w:rsidRPr="00665D0A">
        <w:rPr>
          <w:rFonts w:ascii="Palatino Linotype" w:hAnsi="Palatino Linotype" w:cs="Tahoma"/>
          <w:sz w:val="22"/>
          <w:szCs w:val="22"/>
        </w:rPr>
        <w:t>:</w:t>
      </w:r>
    </w:p>
    <w:p w14:paraId="6C8F3956" w14:textId="77777777" w:rsidR="00AB43AD" w:rsidRPr="00665D0A" w:rsidRDefault="00AB43AD" w:rsidP="00AB43AD">
      <w:pPr>
        <w:spacing w:line="360" w:lineRule="auto"/>
        <w:jc w:val="both"/>
        <w:rPr>
          <w:rFonts w:ascii="Palatino Linotype" w:hAnsi="Palatino Linotype" w:cs="Tahoma"/>
          <w:sz w:val="22"/>
          <w:szCs w:val="22"/>
          <w:lang w:val="es-ES"/>
        </w:rPr>
      </w:pPr>
    </w:p>
    <w:p w14:paraId="4D979479" w14:textId="6F06B7EB" w:rsidR="00AB43AD" w:rsidRPr="00665D0A" w:rsidRDefault="00AB43AD" w:rsidP="00AB43AD">
      <w:pPr>
        <w:pStyle w:val="Prrafodelista"/>
        <w:numPr>
          <w:ilvl w:val="0"/>
          <w:numId w:val="22"/>
        </w:numPr>
        <w:spacing w:line="360" w:lineRule="auto"/>
        <w:jc w:val="both"/>
        <w:rPr>
          <w:rFonts w:ascii="Palatino Linotype" w:hAnsi="Palatino Linotype" w:cs="Arial"/>
          <w:szCs w:val="22"/>
        </w:rPr>
      </w:pPr>
      <w:r w:rsidRPr="00665D0A">
        <w:rPr>
          <w:rFonts w:ascii="Palatino Linotype" w:hAnsi="Palatino Linotype" w:cs="Arial"/>
          <w:b/>
          <w:szCs w:val="22"/>
        </w:rPr>
        <w:t>L</w:t>
      </w:r>
      <w:r w:rsidRPr="00665D0A">
        <w:rPr>
          <w:rFonts w:ascii="Palatino Linotype" w:hAnsi="Palatino Linotype" w:cs="Arial"/>
          <w:szCs w:val="22"/>
        </w:rPr>
        <w:t>as funciones de cada área del Sindicato, de acuerdo con su organización administrativa actual.</w:t>
      </w:r>
    </w:p>
    <w:p w14:paraId="4B27C617" w14:textId="43F4092A" w:rsidR="00AB43AD" w:rsidRPr="00665D0A" w:rsidRDefault="00AB43AD" w:rsidP="00AB43AD">
      <w:pPr>
        <w:pStyle w:val="Prrafodelista"/>
        <w:numPr>
          <w:ilvl w:val="0"/>
          <w:numId w:val="22"/>
        </w:numPr>
        <w:spacing w:line="360" w:lineRule="auto"/>
        <w:jc w:val="both"/>
        <w:rPr>
          <w:rFonts w:ascii="Palatino Linotype" w:hAnsi="Palatino Linotype" w:cs="Arial"/>
          <w:szCs w:val="22"/>
        </w:rPr>
      </w:pPr>
      <w:r w:rsidRPr="00665D0A">
        <w:rPr>
          <w:rFonts w:ascii="Palatino Linotype" w:hAnsi="Palatino Linotype" w:cs="Arial"/>
          <w:szCs w:val="22"/>
        </w:rPr>
        <w:t>Listado de afiliados del año dos mil diecinueve.</w:t>
      </w:r>
    </w:p>
    <w:p w14:paraId="4FE73BEB" w14:textId="74B7F9AE" w:rsidR="00AB43AD" w:rsidRPr="00665D0A" w:rsidRDefault="00AB43AD" w:rsidP="00AB43AD">
      <w:pPr>
        <w:pStyle w:val="Prrafodelista"/>
        <w:numPr>
          <w:ilvl w:val="0"/>
          <w:numId w:val="22"/>
        </w:numPr>
        <w:spacing w:line="360" w:lineRule="auto"/>
        <w:jc w:val="both"/>
        <w:rPr>
          <w:rFonts w:ascii="Palatino Linotype" w:hAnsi="Palatino Linotype" w:cs="Arial"/>
          <w:szCs w:val="22"/>
        </w:rPr>
      </w:pPr>
      <w:r w:rsidRPr="00665D0A">
        <w:rPr>
          <w:rFonts w:ascii="Palatino Linotype" w:hAnsi="Palatino Linotype" w:cs="Arial"/>
          <w:szCs w:val="22"/>
        </w:rPr>
        <w:t>Acta de asamblea en donde se eligió a la directiva</w:t>
      </w:r>
      <w:r w:rsidR="00431F9A" w:rsidRPr="00665D0A">
        <w:rPr>
          <w:rFonts w:ascii="Palatino Linotype" w:hAnsi="Palatino Linotype" w:cs="Arial"/>
          <w:szCs w:val="22"/>
        </w:rPr>
        <w:t xml:space="preserve"> de la presente administración</w:t>
      </w:r>
      <w:r w:rsidRPr="00665D0A">
        <w:rPr>
          <w:rFonts w:ascii="Palatino Linotype" w:hAnsi="Palatino Linotype" w:cs="Arial"/>
          <w:szCs w:val="22"/>
        </w:rPr>
        <w:t>.</w:t>
      </w:r>
    </w:p>
    <w:p w14:paraId="74F27EDC" w14:textId="77777777" w:rsidR="00AB43AD" w:rsidRPr="00665D0A" w:rsidRDefault="00AB43AD" w:rsidP="00AB43AD">
      <w:pPr>
        <w:pStyle w:val="Prrafodelista"/>
        <w:numPr>
          <w:ilvl w:val="0"/>
          <w:numId w:val="22"/>
        </w:numPr>
        <w:spacing w:line="360" w:lineRule="auto"/>
        <w:jc w:val="both"/>
        <w:rPr>
          <w:rFonts w:ascii="Palatino Linotype" w:hAnsi="Palatino Linotype" w:cs="Arial"/>
          <w:szCs w:val="22"/>
        </w:rPr>
      </w:pPr>
      <w:r w:rsidRPr="00665D0A">
        <w:rPr>
          <w:rFonts w:ascii="Palatino Linotype" w:hAnsi="Palatino Linotype" w:cs="Arial"/>
          <w:szCs w:val="22"/>
        </w:rPr>
        <w:t>Nombres de los funcionarios Sindicales Habilitados en los años 2018 y 2019.</w:t>
      </w:r>
    </w:p>
    <w:p w14:paraId="15F9AB9F" w14:textId="4947E007" w:rsidR="00AB43AD" w:rsidRPr="00665D0A" w:rsidRDefault="00AB43AD" w:rsidP="00AB43AD">
      <w:pPr>
        <w:pStyle w:val="Prrafodelista"/>
        <w:numPr>
          <w:ilvl w:val="0"/>
          <w:numId w:val="22"/>
        </w:numPr>
        <w:spacing w:line="360" w:lineRule="auto"/>
        <w:jc w:val="both"/>
        <w:rPr>
          <w:rFonts w:ascii="Palatino Linotype" w:hAnsi="Palatino Linotype" w:cs="Arial"/>
          <w:szCs w:val="22"/>
        </w:rPr>
      </w:pPr>
      <w:r w:rsidRPr="00665D0A">
        <w:rPr>
          <w:rFonts w:ascii="Palatino Linotype" w:hAnsi="Palatino Linotype" w:cs="Arial"/>
          <w:szCs w:val="22"/>
        </w:rPr>
        <w:t>La forma de acceder a la información de Interés público y transparencia proactiva</w:t>
      </w:r>
      <w:r w:rsidR="00431F9A" w:rsidRPr="00665D0A">
        <w:rPr>
          <w:rFonts w:ascii="Palatino Linotype" w:hAnsi="Palatino Linotype" w:cs="Arial"/>
          <w:szCs w:val="22"/>
        </w:rPr>
        <w:t xml:space="preserve">, en términos del artículo 161 de la </w:t>
      </w:r>
      <w:r w:rsidR="00431F9A" w:rsidRPr="00665D0A">
        <w:rPr>
          <w:rFonts w:ascii="Palatino Linotype" w:hAnsi="Palatino Linotype" w:cs="Tahoma"/>
          <w:szCs w:val="22"/>
          <w:lang w:val="es-ES"/>
        </w:rPr>
        <w:t>Ley de Transparencia y Acceso a la Información Pública del Estado de México y Municipios</w:t>
      </w:r>
      <w:r w:rsidRPr="00665D0A">
        <w:rPr>
          <w:rFonts w:ascii="Palatino Linotype" w:hAnsi="Palatino Linotype" w:cs="Arial"/>
          <w:szCs w:val="22"/>
        </w:rPr>
        <w:t>.</w:t>
      </w:r>
    </w:p>
    <w:p w14:paraId="53F44650" w14:textId="77777777" w:rsidR="00850560" w:rsidRPr="00665D0A" w:rsidRDefault="00AB43AD" w:rsidP="00850560">
      <w:pPr>
        <w:pStyle w:val="Prrafodelista"/>
        <w:numPr>
          <w:ilvl w:val="0"/>
          <w:numId w:val="22"/>
        </w:numPr>
        <w:spacing w:line="360" w:lineRule="auto"/>
        <w:jc w:val="both"/>
        <w:rPr>
          <w:rFonts w:ascii="Palatino Linotype" w:hAnsi="Palatino Linotype" w:cs="Arial"/>
          <w:szCs w:val="22"/>
        </w:rPr>
      </w:pPr>
      <w:r w:rsidRPr="00665D0A">
        <w:rPr>
          <w:rFonts w:ascii="Palatino Linotype" w:hAnsi="Palatino Linotype" w:cs="Arial"/>
          <w:szCs w:val="22"/>
        </w:rPr>
        <w:t>Los documentos donde consten actos de autoridad derivados de la Comisión Mixta de Conciliación y Resolución, durante la administración del Comité Ejecutivo actual.</w:t>
      </w:r>
    </w:p>
    <w:p w14:paraId="0C384902" w14:textId="5D3A45E0" w:rsidR="00AB43AD" w:rsidRPr="00665D0A" w:rsidRDefault="00747F05" w:rsidP="00850560">
      <w:pPr>
        <w:pStyle w:val="Prrafodelista"/>
        <w:numPr>
          <w:ilvl w:val="0"/>
          <w:numId w:val="22"/>
        </w:numPr>
        <w:spacing w:line="360" w:lineRule="auto"/>
        <w:jc w:val="both"/>
        <w:rPr>
          <w:rFonts w:ascii="Palatino Linotype" w:hAnsi="Palatino Linotype" w:cs="Arial"/>
          <w:szCs w:val="22"/>
        </w:rPr>
      </w:pPr>
      <w:r w:rsidRPr="00665D0A">
        <w:rPr>
          <w:rFonts w:ascii="Palatino Linotype" w:hAnsi="Palatino Linotype" w:cs="Arial"/>
          <w:szCs w:val="22"/>
        </w:rPr>
        <w:t>R</w:t>
      </w:r>
      <w:r w:rsidR="00AB43AD" w:rsidRPr="00665D0A">
        <w:rPr>
          <w:rFonts w:ascii="Palatino Linotype" w:hAnsi="Palatino Linotype" w:cs="Arial"/>
          <w:szCs w:val="22"/>
        </w:rPr>
        <w:t xml:space="preserve">esoluciones que han sido notificadas </w:t>
      </w:r>
      <w:r w:rsidRPr="00665D0A">
        <w:rPr>
          <w:rFonts w:ascii="Palatino Linotype" w:hAnsi="Palatino Linotype" w:cs="Arial"/>
          <w:szCs w:val="22"/>
        </w:rPr>
        <w:t xml:space="preserve">al Sujeto Obligado </w:t>
      </w:r>
      <w:r w:rsidR="00AB43AD" w:rsidRPr="00665D0A">
        <w:rPr>
          <w:rFonts w:ascii="Palatino Linotype" w:hAnsi="Palatino Linotype" w:cs="Arial"/>
          <w:szCs w:val="22"/>
        </w:rPr>
        <w:t>por este Instituto de Transparencia, Acceso a la Información Pública y Protección de Datos Personales</w:t>
      </w:r>
      <w:r w:rsidR="00D7318E" w:rsidRPr="00665D0A">
        <w:rPr>
          <w:rFonts w:ascii="Palatino Linotype" w:hAnsi="Palatino Linotype" w:cs="Arial"/>
          <w:szCs w:val="22"/>
        </w:rPr>
        <w:t xml:space="preserve"> del Estado de México y Municipios.</w:t>
      </w:r>
    </w:p>
    <w:p w14:paraId="66559024" w14:textId="26DE1426" w:rsidR="00AB43AD" w:rsidRPr="00665D0A" w:rsidRDefault="00747F05" w:rsidP="00AB43AD">
      <w:pPr>
        <w:pStyle w:val="Prrafodelista"/>
        <w:numPr>
          <w:ilvl w:val="0"/>
          <w:numId w:val="22"/>
        </w:numPr>
        <w:spacing w:line="360" w:lineRule="auto"/>
        <w:jc w:val="both"/>
        <w:rPr>
          <w:rFonts w:ascii="Palatino Linotype" w:hAnsi="Palatino Linotype" w:cs="Arial"/>
          <w:szCs w:val="22"/>
        </w:rPr>
      </w:pPr>
      <w:r w:rsidRPr="00665D0A">
        <w:rPr>
          <w:rFonts w:ascii="Palatino Linotype" w:hAnsi="Palatino Linotype" w:cs="Arial"/>
          <w:szCs w:val="22"/>
        </w:rPr>
        <w:t>N</w:t>
      </w:r>
      <w:r w:rsidR="00AB43AD" w:rsidRPr="00665D0A">
        <w:rPr>
          <w:rFonts w:ascii="Palatino Linotype" w:hAnsi="Palatino Linotype" w:cs="Arial"/>
          <w:szCs w:val="22"/>
        </w:rPr>
        <w:t>ombre del personal académico sindicalizado que ha recibido implementos, en los términos en que obre en los archivos del Sujeto Obligado.</w:t>
      </w:r>
    </w:p>
    <w:p w14:paraId="7B879AAD" w14:textId="017703A1" w:rsidR="00AB43AD" w:rsidRPr="00665D0A" w:rsidRDefault="00AB43AD" w:rsidP="00AB43AD">
      <w:pPr>
        <w:pStyle w:val="Prrafodelista"/>
        <w:numPr>
          <w:ilvl w:val="0"/>
          <w:numId w:val="22"/>
        </w:numPr>
        <w:spacing w:line="360" w:lineRule="auto"/>
        <w:jc w:val="both"/>
        <w:rPr>
          <w:rFonts w:ascii="Palatino Linotype" w:hAnsi="Palatino Linotype" w:cs="Arial"/>
          <w:szCs w:val="22"/>
        </w:rPr>
      </w:pPr>
      <w:r w:rsidRPr="00665D0A">
        <w:rPr>
          <w:rFonts w:ascii="Palatino Linotype" w:hAnsi="Palatino Linotype" w:cs="Arial"/>
          <w:szCs w:val="22"/>
        </w:rPr>
        <w:lastRenderedPageBreak/>
        <w:t>La declaratoria de inexistencia del Catálogo de Disposición y la Guía de Archivo documental, emitida por el Comit</w:t>
      </w:r>
      <w:r w:rsidR="00747F05" w:rsidRPr="00665D0A">
        <w:rPr>
          <w:rFonts w:ascii="Palatino Linotype" w:hAnsi="Palatino Linotype" w:cs="Arial"/>
          <w:szCs w:val="22"/>
        </w:rPr>
        <w:t xml:space="preserve">é de Transparencia, en términos de los artículos 19, párrafo tercero y 169 de la </w:t>
      </w:r>
      <w:r w:rsidR="00747F05" w:rsidRPr="00665D0A">
        <w:rPr>
          <w:rFonts w:ascii="Palatino Linotype" w:hAnsi="Palatino Linotype" w:cs="Tahoma"/>
          <w:szCs w:val="22"/>
          <w:lang w:val="es-ES"/>
        </w:rPr>
        <w:t>Ley de Transparencia y Acceso a la Información Pública del Estado de México y Municipios</w:t>
      </w:r>
      <w:r w:rsidR="00747F05" w:rsidRPr="00665D0A">
        <w:rPr>
          <w:rFonts w:ascii="Palatino Linotype" w:hAnsi="Palatino Linotype" w:cs="Arial"/>
          <w:szCs w:val="22"/>
        </w:rPr>
        <w:t>.</w:t>
      </w:r>
    </w:p>
    <w:p w14:paraId="25D3FD57" w14:textId="4F120708" w:rsidR="00AB43AD" w:rsidRPr="00665D0A" w:rsidRDefault="00747F05" w:rsidP="00392C41">
      <w:pPr>
        <w:pStyle w:val="Prrafodelista"/>
        <w:numPr>
          <w:ilvl w:val="0"/>
          <w:numId w:val="22"/>
        </w:numPr>
        <w:spacing w:line="360" w:lineRule="auto"/>
        <w:jc w:val="both"/>
        <w:rPr>
          <w:rFonts w:ascii="Palatino Linotype" w:hAnsi="Palatino Linotype" w:cs="Arial"/>
          <w:szCs w:val="22"/>
        </w:rPr>
      </w:pPr>
      <w:r w:rsidRPr="00665D0A">
        <w:rPr>
          <w:rFonts w:ascii="Palatino Linotype" w:hAnsi="Palatino Linotype" w:cs="Arial"/>
          <w:szCs w:val="22"/>
        </w:rPr>
        <w:t xml:space="preserve">La declaratoria de </w:t>
      </w:r>
      <w:r w:rsidR="00AB43AD" w:rsidRPr="00665D0A">
        <w:rPr>
          <w:rFonts w:ascii="Palatino Linotype" w:hAnsi="Palatino Linotype" w:cs="Arial"/>
          <w:szCs w:val="22"/>
        </w:rPr>
        <w:t xml:space="preserve">incompetencia </w:t>
      </w:r>
      <w:r w:rsidRPr="00665D0A">
        <w:rPr>
          <w:rFonts w:ascii="Palatino Linotype" w:hAnsi="Palatino Linotype" w:cs="Arial"/>
          <w:szCs w:val="22"/>
        </w:rPr>
        <w:t>d</w:t>
      </w:r>
      <w:r w:rsidR="00AB43AD" w:rsidRPr="00665D0A">
        <w:rPr>
          <w:rFonts w:ascii="Palatino Linotype" w:hAnsi="Palatino Linotype" w:cs="Arial"/>
          <w:szCs w:val="22"/>
        </w:rPr>
        <w:t>el Comité de Transparencia en términos de</w:t>
      </w:r>
      <w:r w:rsidR="002555E6" w:rsidRPr="00665D0A">
        <w:rPr>
          <w:rFonts w:ascii="Palatino Linotype" w:hAnsi="Palatino Linotype" w:cs="Arial"/>
          <w:szCs w:val="22"/>
        </w:rPr>
        <w:t>l</w:t>
      </w:r>
      <w:r w:rsidR="00AB43AD" w:rsidRPr="00665D0A">
        <w:rPr>
          <w:rFonts w:ascii="Palatino Linotype" w:hAnsi="Palatino Linotype" w:cs="Arial"/>
          <w:szCs w:val="22"/>
        </w:rPr>
        <w:t xml:space="preserve"> artículo</w:t>
      </w:r>
      <w:r w:rsidR="002555E6" w:rsidRPr="00665D0A">
        <w:rPr>
          <w:rFonts w:ascii="Palatino Linotype" w:hAnsi="Palatino Linotype" w:cs="Arial"/>
          <w:szCs w:val="22"/>
        </w:rPr>
        <w:t xml:space="preserve"> 49, fracción II,</w:t>
      </w:r>
      <w:r w:rsidR="00AB43AD" w:rsidRPr="00665D0A">
        <w:rPr>
          <w:rFonts w:ascii="Palatino Linotype" w:hAnsi="Palatino Linotype" w:cs="Arial"/>
          <w:szCs w:val="22"/>
        </w:rPr>
        <w:t xml:space="preserve"> de la </w:t>
      </w:r>
      <w:r w:rsidR="00AB43AD" w:rsidRPr="00665D0A">
        <w:rPr>
          <w:rFonts w:ascii="Palatino Linotype" w:hAnsi="Palatino Linotype" w:cs="Tahoma"/>
          <w:szCs w:val="22"/>
          <w:lang w:val="es-ES"/>
        </w:rPr>
        <w:t>Ley de Transparencia y Acceso a la Información Pública del Estado de México y Municipios</w:t>
      </w:r>
      <w:r w:rsidRPr="00665D0A">
        <w:rPr>
          <w:rFonts w:ascii="Palatino Linotype" w:hAnsi="Palatino Linotype" w:cs="Arial"/>
          <w:szCs w:val="22"/>
        </w:rPr>
        <w:t>, respecto de la información que no obra en los archivos del Sujeto Obligado (definitividades concedidas al personal académico e información de los trabajadores que no pertenecen al Sindicato).</w:t>
      </w:r>
    </w:p>
    <w:p w14:paraId="6314297C" w14:textId="77777777" w:rsidR="00747F05" w:rsidRPr="00665D0A" w:rsidRDefault="00747F05" w:rsidP="00D65F65">
      <w:pPr>
        <w:spacing w:line="360" w:lineRule="auto"/>
        <w:jc w:val="both"/>
        <w:rPr>
          <w:rFonts w:ascii="Palatino Linotype" w:eastAsia="Calibri" w:hAnsi="Palatino Linotype" w:cs="Tahoma"/>
          <w:bCs/>
          <w:sz w:val="22"/>
          <w:szCs w:val="22"/>
          <w:lang w:eastAsia="en-US"/>
        </w:rPr>
      </w:pPr>
    </w:p>
    <w:p w14:paraId="39A8D794" w14:textId="1BC36D58" w:rsidR="00A73B32" w:rsidRPr="00665D0A" w:rsidRDefault="00A73B32" w:rsidP="00D65F65">
      <w:pPr>
        <w:spacing w:line="360" w:lineRule="auto"/>
        <w:jc w:val="both"/>
        <w:rPr>
          <w:rFonts w:ascii="Palatino Linotype" w:eastAsia="Calibri" w:hAnsi="Palatino Linotype" w:cs="Tahoma"/>
          <w:bCs/>
          <w:sz w:val="22"/>
          <w:szCs w:val="22"/>
          <w:lang w:eastAsia="en-US"/>
        </w:rPr>
      </w:pPr>
      <w:r w:rsidRPr="00665D0A">
        <w:rPr>
          <w:rFonts w:ascii="Palatino Linotype" w:eastAsia="Calibri" w:hAnsi="Palatino Linotype" w:cs="Tahoma"/>
          <w:bCs/>
          <w:sz w:val="22"/>
          <w:szCs w:val="22"/>
          <w:lang w:eastAsia="en-US"/>
        </w:rPr>
        <w:t>No se omite señalar que se dejan a salvo los derechos del Recurrente para que presente solicitud de acceso a la información pública, ante la Universidad Autónoma del Estado de México, respecto de las documentales que son de su competencia.</w:t>
      </w:r>
    </w:p>
    <w:p w14:paraId="103D071F" w14:textId="77777777" w:rsidR="00A73B32" w:rsidRPr="00665D0A" w:rsidRDefault="00A73B32" w:rsidP="00D65F65">
      <w:pPr>
        <w:spacing w:line="360" w:lineRule="auto"/>
        <w:jc w:val="both"/>
        <w:rPr>
          <w:rFonts w:ascii="Palatino Linotype" w:eastAsia="Calibri" w:hAnsi="Palatino Linotype" w:cs="Tahoma"/>
          <w:bCs/>
          <w:sz w:val="22"/>
          <w:szCs w:val="22"/>
          <w:lang w:eastAsia="en-US"/>
        </w:rPr>
      </w:pPr>
    </w:p>
    <w:p w14:paraId="099E3F98" w14:textId="77777777" w:rsidR="00D65F65" w:rsidRPr="00665D0A" w:rsidRDefault="00D65F65" w:rsidP="00D65F65">
      <w:pPr>
        <w:spacing w:line="360" w:lineRule="auto"/>
        <w:jc w:val="both"/>
        <w:rPr>
          <w:rFonts w:ascii="Palatino Linotype" w:eastAsia="Calibri" w:hAnsi="Palatino Linotype" w:cs="Tahoma"/>
          <w:bCs/>
          <w:sz w:val="22"/>
          <w:szCs w:val="22"/>
          <w:lang w:eastAsia="en-US"/>
        </w:rPr>
      </w:pPr>
      <w:r w:rsidRPr="00665D0A">
        <w:rPr>
          <w:rFonts w:ascii="Palatino Linotype" w:eastAsia="Calibri" w:hAnsi="Palatino Linotype" w:cs="Tahoma"/>
          <w:bCs/>
          <w:sz w:val="22"/>
          <w:szCs w:val="22"/>
          <w:lang w:eastAsia="en-US"/>
        </w:rPr>
        <w:t>Por lo expuesto y fundado, este Pleno:</w:t>
      </w:r>
    </w:p>
    <w:p w14:paraId="16FA5707" w14:textId="77777777" w:rsidR="00D65F65" w:rsidRPr="00665D0A" w:rsidRDefault="00D65F65" w:rsidP="00D65F65">
      <w:pPr>
        <w:spacing w:line="360" w:lineRule="auto"/>
        <w:jc w:val="both"/>
        <w:rPr>
          <w:rFonts w:ascii="Palatino Linotype" w:eastAsia="Calibri" w:hAnsi="Palatino Linotype" w:cs="Tahoma"/>
          <w:bCs/>
          <w:sz w:val="22"/>
          <w:szCs w:val="22"/>
          <w:lang w:eastAsia="en-US"/>
        </w:rPr>
      </w:pPr>
    </w:p>
    <w:p w14:paraId="1CE972D9" w14:textId="77777777" w:rsidR="00D65F65" w:rsidRPr="00665D0A" w:rsidRDefault="00D65F65" w:rsidP="00D65F65">
      <w:pPr>
        <w:spacing w:line="360" w:lineRule="auto"/>
        <w:jc w:val="center"/>
        <w:rPr>
          <w:rFonts w:ascii="Palatino Linotype" w:eastAsia="Calibri" w:hAnsi="Palatino Linotype" w:cs="Tahoma"/>
          <w:b/>
          <w:bCs/>
          <w:sz w:val="22"/>
          <w:szCs w:val="22"/>
          <w:lang w:eastAsia="en-US"/>
        </w:rPr>
      </w:pPr>
      <w:r w:rsidRPr="00665D0A">
        <w:rPr>
          <w:rFonts w:ascii="Palatino Linotype" w:eastAsia="Calibri" w:hAnsi="Palatino Linotype" w:cs="Tahoma"/>
          <w:b/>
          <w:bCs/>
          <w:sz w:val="22"/>
          <w:szCs w:val="22"/>
          <w:lang w:eastAsia="en-US"/>
        </w:rPr>
        <w:t>RESUELVE:</w:t>
      </w:r>
    </w:p>
    <w:p w14:paraId="42E7B75D" w14:textId="77777777" w:rsidR="00D65F65" w:rsidRPr="00665D0A" w:rsidRDefault="00D65F65" w:rsidP="00D65F65">
      <w:pPr>
        <w:spacing w:line="360" w:lineRule="auto"/>
        <w:jc w:val="center"/>
        <w:rPr>
          <w:rFonts w:ascii="Palatino Linotype" w:hAnsi="Palatino Linotype" w:cs="Tahoma"/>
          <w:b/>
          <w:bCs/>
          <w:sz w:val="22"/>
          <w:szCs w:val="22"/>
          <w:lang w:val="es-ES_tradnl"/>
        </w:rPr>
      </w:pPr>
    </w:p>
    <w:p w14:paraId="4E723E08" w14:textId="074CDB77" w:rsidR="00D65F65" w:rsidRPr="00665D0A" w:rsidRDefault="00D65F65" w:rsidP="00D65F65">
      <w:pPr>
        <w:spacing w:line="360" w:lineRule="auto"/>
        <w:jc w:val="both"/>
        <w:rPr>
          <w:rFonts w:ascii="Palatino Linotype" w:hAnsi="Palatino Linotype" w:cs="Tahoma"/>
          <w:sz w:val="22"/>
          <w:szCs w:val="22"/>
          <w:lang w:val="es-ES"/>
        </w:rPr>
      </w:pPr>
      <w:r w:rsidRPr="00665D0A">
        <w:rPr>
          <w:rFonts w:ascii="Palatino Linotype" w:hAnsi="Palatino Linotype" w:cs="Tahoma"/>
          <w:b/>
          <w:bCs/>
          <w:sz w:val="22"/>
          <w:szCs w:val="22"/>
          <w:lang w:val="es-ES_tradnl"/>
        </w:rPr>
        <w:t xml:space="preserve">PRIMERO. </w:t>
      </w:r>
      <w:r w:rsidRPr="00665D0A">
        <w:rPr>
          <w:rFonts w:ascii="Palatino Linotype" w:hAnsi="Palatino Linotype" w:cs="Tahoma"/>
          <w:sz w:val="22"/>
          <w:szCs w:val="22"/>
        </w:rPr>
        <w:t xml:space="preserve">Se </w:t>
      </w:r>
      <w:r w:rsidR="00B415CE" w:rsidRPr="00665D0A">
        <w:rPr>
          <w:rFonts w:ascii="Palatino Linotype" w:hAnsi="Palatino Linotype" w:cs="Tahoma"/>
          <w:b/>
          <w:sz w:val="22"/>
          <w:szCs w:val="22"/>
        </w:rPr>
        <w:t>MODIFICA</w:t>
      </w:r>
      <w:r w:rsidRPr="00665D0A">
        <w:rPr>
          <w:rFonts w:ascii="Palatino Linotype" w:hAnsi="Palatino Linotype" w:cs="Tahoma"/>
          <w:b/>
          <w:sz w:val="22"/>
          <w:szCs w:val="22"/>
        </w:rPr>
        <w:t xml:space="preserve"> </w:t>
      </w:r>
      <w:r w:rsidRPr="00665D0A">
        <w:rPr>
          <w:rFonts w:ascii="Palatino Linotype" w:hAnsi="Palatino Linotype" w:cs="Tahoma"/>
          <w:sz w:val="22"/>
          <w:szCs w:val="22"/>
        </w:rPr>
        <w:t xml:space="preserve">la respuesta entregada por el Sujeto Obligado a la solicitud de acceso a la información con número </w:t>
      </w:r>
      <w:r w:rsidR="00B415CE" w:rsidRPr="00665D0A">
        <w:rPr>
          <w:rFonts w:ascii="Palatino Linotype" w:hAnsi="Palatino Linotype"/>
          <w:b/>
          <w:bCs/>
          <w:color w:val="000000" w:themeColor="text1"/>
          <w:szCs w:val="22"/>
        </w:rPr>
        <w:t>00009/FAAPAUAEM/IP/2019</w:t>
      </w:r>
      <w:r w:rsidRPr="00665D0A">
        <w:rPr>
          <w:rFonts w:ascii="Palatino Linotype" w:hAnsi="Palatino Linotype" w:cs="Tahoma"/>
          <w:sz w:val="22"/>
          <w:szCs w:val="22"/>
        </w:rPr>
        <w:t xml:space="preserve">, por resultar </w:t>
      </w:r>
      <w:r w:rsidR="00B415CE" w:rsidRPr="00665D0A">
        <w:rPr>
          <w:rFonts w:ascii="Palatino Linotype" w:hAnsi="Palatino Linotype" w:cs="Tahoma"/>
          <w:b/>
          <w:sz w:val="22"/>
          <w:szCs w:val="22"/>
        </w:rPr>
        <w:t xml:space="preserve">parcialmente fundado </w:t>
      </w:r>
      <w:r w:rsidR="00B415CE" w:rsidRPr="00665D0A">
        <w:rPr>
          <w:rFonts w:ascii="Palatino Linotype" w:hAnsi="Palatino Linotype" w:cs="Tahoma"/>
          <w:sz w:val="22"/>
          <w:szCs w:val="22"/>
        </w:rPr>
        <w:t>el agravio planteado por el Recurrente</w:t>
      </w:r>
      <w:r w:rsidRPr="00665D0A">
        <w:rPr>
          <w:rFonts w:ascii="Palatino Linotype" w:hAnsi="Palatino Linotype" w:cs="Tahoma"/>
          <w:sz w:val="22"/>
          <w:szCs w:val="22"/>
        </w:rPr>
        <w:t xml:space="preserve">, en términos de los Considerandos </w:t>
      </w:r>
      <w:r w:rsidRPr="00665D0A">
        <w:rPr>
          <w:rFonts w:ascii="Palatino Linotype" w:hAnsi="Palatino Linotype" w:cs="Tahoma"/>
          <w:b/>
          <w:sz w:val="22"/>
          <w:szCs w:val="22"/>
        </w:rPr>
        <w:t>QUINTO y SEXTO</w:t>
      </w:r>
      <w:r w:rsidRPr="00665D0A">
        <w:rPr>
          <w:rFonts w:ascii="Palatino Linotype" w:hAnsi="Palatino Linotype" w:cs="Tahoma"/>
          <w:sz w:val="22"/>
          <w:szCs w:val="22"/>
        </w:rPr>
        <w:t xml:space="preserve"> de la presente Resolución.</w:t>
      </w:r>
    </w:p>
    <w:p w14:paraId="0FC28B2E" w14:textId="77777777" w:rsidR="00D65F65" w:rsidRPr="00665D0A" w:rsidRDefault="00D65F65" w:rsidP="00D65F65">
      <w:pPr>
        <w:shd w:val="clear" w:color="auto" w:fill="FFFFFF" w:themeFill="background1"/>
        <w:spacing w:line="360" w:lineRule="auto"/>
        <w:jc w:val="both"/>
        <w:rPr>
          <w:rFonts w:ascii="Palatino Linotype" w:eastAsia="Calibri" w:hAnsi="Palatino Linotype" w:cs="Tahoma"/>
          <w:bCs/>
          <w:sz w:val="22"/>
          <w:szCs w:val="22"/>
          <w:lang w:eastAsia="en-US"/>
        </w:rPr>
      </w:pPr>
    </w:p>
    <w:p w14:paraId="0063671B" w14:textId="070A42A6" w:rsidR="00B415CE" w:rsidRPr="00665D0A" w:rsidRDefault="00B415CE" w:rsidP="00B415CE">
      <w:pPr>
        <w:shd w:val="clear" w:color="auto" w:fill="FFFFFF" w:themeFill="background1"/>
        <w:spacing w:line="360" w:lineRule="auto"/>
        <w:jc w:val="both"/>
        <w:rPr>
          <w:rFonts w:ascii="Palatino Linotype" w:hAnsi="Palatino Linotype" w:cs="Tahoma"/>
          <w:sz w:val="22"/>
          <w:szCs w:val="22"/>
        </w:rPr>
      </w:pPr>
      <w:r w:rsidRPr="00665D0A">
        <w:rPr>
          <w:rFonts w:ascii="Palatino Linotype" w:eastAsia="Calibri" w:hAnsi="Palatino Linotype" w:cs="Tahoma"/>
          <w:b/>
          <w:bCs/>
          <w:sz w:val="22"/>
          <w:szCs w:val="22"/>
          <w:lang w:eastAsia="en-US"/>
        </w:rPr>
        <w:lastRenderedPageBreak/>
        <w:t>SEGUNDO.</w:t>
      </w:r>
      <w:r w:rsidRPr="00665D0A">
        <w:rPr>
          <w:rFonts w:ascii="Palatino Linotype" w:eastAsia="Calibri" w:hAnsi="Palatino Linotype" w:cs="Tahoma"/>
          <w:sz w:val="22"/>
          <w:szCs w:val="22"/>
          <w:lang w:eastAsia="es-MX"/>
        </w:rPr>
        <w:t xml:space="preserve">  Se </w:t>
      </w:r>
      <w:r w:rsidRPr="00665D0A">
        <w:rPr>
          <w:rFonts w:ascii="Palatino Linotype" w:eastAsia="Calibri" w:hAnsi="Palatino Linotype" w:cs="Tahoma"/>
          <w:b/>
          <w:sz w:val="22"/>
          <w:szCs w:val="22"/>
          <w:lang w:eastAsia="es-MX"/>
        </w:rPr>
        <w:t xml:space="preserve">ORDENA </w:t>
      </w:r>
      <w:r w:rsidR="00D80701" w:rsidRPr="00665D0A">
        <w:rPr>
          <w:rFonts w:ascii="Palatino Linotype" w:eastAsia="Calibri" w:hAnsi="Palatino Linotype" w:cs="Tahoma"/>
          <w:sz w:val="22"/>
          <w:szCs w:val="22"/>
          <w:lang w:eastAsia="es-MX"/>
        </w:rPr>
        <w:t xml:space="preserve">a la </w:t>
      </w:r>
      <w:r w:rsidRPr="00665D0A">
        <w:rPr>
          <w:rFonts w:ascii="Palatino Linotype" w:eastAsia="Calibri" w:hAnsi="Palatino Linotype" w:cs="Tahoma"/>
          <w:sz w:val="22"/>
          <w:szCs w:val="22"/>
          <w:lang w:eastAsia="es-MX"/>
        </w:rPr>
        <w:t xml:space="preserve"> </w:t>
      </w:r>
      <w:r w:rsidR="00D80701" w:rsidRPr="00665D0A">
        <w:rPr>
          <w:rFonts w:ascii="Palatino Linotype" w:eastAsia="Calibri" w:hAnsi="Palatino Linotype" w:cs="Tahoma"/>
          <w:sz w:val="22"/>
          <w:szCs w:val="22"/>
          <w:lang w:eastAsia="es-MX"/>
        </w:rPr>
        <w:t>Federación de Asociaciones Autónomas de Personal Académico de la Universidad Autónoma del Estado de México (FAAPAUAEM)</w:t>
      </w:r>
      <w:r w:rsidRPr="00665D0A">
        <w:rPr>
          <w:rFonts w:ascii="Palatino Linotype" w:eastAsia="Calibri" w:hAnsi="Palatino Linotype" w:cs="Tahoma"/>
          <w:sz w:val="22"/>
          <w:szCs w:val="22"/>
          <w:lang w:eastAsia="es-MX"/>
        </w:rPr>
        <w:t xml:space="preserve">, a que entregue, </w:t>
      </w:r>
      <w:r w:rsidRPr="00665D0A">
        <w:rPr>
          <w:rFonts w:ascii="Palatino Linotype" w:hAnsi="Palatino Linotype" w:cs="Tahoma"/>
          <w:sz w:val="22"/>
          <w:szCs w:val="22"/>
        </w:rPr>
        <w:t xml:space="preserve">al Recurrente, </w:t>
      </w:r>
      <w:r w:rsidR="00D80701" w:rsidRPr="00665D0A">
        <w:rPr>
          <w:rFonts w:ascii="Palatino Linotype" w:hAnsi="Palatino Linotype" w:cs="Tahoma"/>
          <w:sz w:val="22"/>
          <w:szCs w:val="22"/>
        </w:rPr>
        <w:t xml:space="preserve">en su caso en versión pública, </w:t>
      </w:r>
      <w:r w:rsidRPr="00665D0A">
        <w:rPr>
          <w:rFonts w:ascii="Palatino Linotype" w:hAnsi="Palatino Linotype" w:cs="Tahoma"/>
          <w:sz w:val="22"/>
          <w:szCs w:val="22"/>
        </w:rPr>
        <w:t>a través del Sistema de Acceso a la Información Mexiquense (SAIMEX)</w:t>
      </w:r>
      <w:r w:rsidR="00D80701" w:rsidRPr="00665D0A">
        <w:rPr>
          <w:rFonts w:ascii="Palatino Linotype" w:hAnsi="Palatino Linotype" w:cs="Tahoma"/>
          <w:sz w:val="22"/>
          <w:szCs w:val="22"/>
        </w:rPr>
        <w:t>, los documentos donde consten</w:t>
      </w:r>
      <w:r w:rsidRPr="00665D0A">
        <w:rPr>
          <w:rFonts w:ascii="Palatino Linotype" w:hAnsi="Palatino Linotype" w:cs="Tahoma"/>
          <w:sz w:val="22"/>
          <w:szCs w:val="22"/>
        </w:rPr>
        <w:t>:</w:t>
      </w:r>
    </w:p>
    <w:p w14:paraId="00772A10" w14:textId="77777777" w:rsidR="00B415CE" w:rsidRPr="00665D0A" w:rsidRDefault="00B415CE" w:rsidP="00B415CE">
      <w:pPr>
        <w:shd w:val="clear" w:color="auto" w:fill="FFFFFF" w:themeFill="background1"/>
        <w:spacing w:line="360" w:lineRule="auto"/>
        <w:jc w:val="both"/>
        <w:rPr>
          <w:rFonts w:ascii="Palatino Linotype" w:eastAsia="Calibri" w:hAnsi="Palatino Linotype" w:cs="Tahoma"/>
          <w:sz w:val="22"/>
          <w:szCs w:val="22"/>
          <w:lang w:eastAsia="es-MX"/>
        </w:rPr>
      </w:pPr>
    </w:p>
    <w:p w14:paraId="156B6483" w14:textId="77777777" w:rsidR="00D80701" w:rsidRPr="00665D0A" w:rsidRDefault="00D80701" w:rsidP="00D80701">
      <w:pPr>
        <w:pStyle w:val="Prrafodelista"/>
        <w:numPr>
          <w:ilvl w:val="0"/>
          <w:numId w:val="24"/>
        </w:numPr>
        <w:spacing w:line="360" w:lineRule="auto"/>
        <w:jc w:val="both"/>
        <w:rPr>
          <w:rFonts w:ascii="Palatino Linotype" w:hAnsi="Palatino Linotype" w:cs="Arial"/>
          <w:szCs w:val="22"/>
        </w:rPr>
      </w:pPr>
      <w:r w:rsidRPr="00665D0A">
        <w:rPr>
          <w:rFonts w:ascii="Palatino Linotype" w:hAnsi="Palatino Linotype" w:cs="Arial"/>
          <w:szCs w:val="22"/>
        </w:rPr>
        <w:t>Las funciones de cada área del Sindicato, de acuerdo con su organización administrativa actual.</w:t>
      </w:r>
    </w:p>
    <w:p w14:paraId="53FBC1F1" w14:textId="77777777" w:rsidR="00D80701" w:rsidRPr="00665D0A" w:rsidRDefault="00D80701" w:rsidP="00D80701">
      <w:pPr>
        <w:pStyle w:val="Prrafodelista"/>
        <w:numPr>
          <w:ilvl w:val="0"/>
          <w:numId w:val="24"/>
        </w:numPr>
        <w:spacing w:line="360" w:lineRule="auto"/>
        <w:jc w:val="both"/>
        <w:rPr>
          <w:rFonts w:ascii="Palatino Linotype" w:hAnsi="Palatino Linotype" w:cs="Arial"/>
          <w:szCs w:val="22"/>
        </w:rPr>
      </w:pPr>
      <w:r w:rsidRPr="00665D0A">
        <w:rPr>
          <w:rFonts w:ascii="Palatino Linotype" w:hAnsi="Palatino Linotype" w:cs="Arial"/>
          <w:szCs w:val="22"/>
        </w:rPr>
        <w:t>Listado de afiliados del año dos mil diecinueve.</w:t>
      </w:r>
    </w:p>
    <w:p w14:paraId="7C4C17E8" w14:textId="77777777" w:rsidR="00D80701" w:rsidRPr="00665D0A" w:rsidRDefault="00D80701" w:rsidP="00D80701">
      <w:pPr>
        <w:pStyle w:val="Prrafodelista"/>
        <w:numPr>
          <w:ilvl w:val="0"/>
          <w:numId w:val="24"/>
        </w:numPr>
        <w:spacing w:line="360" w:lineRule="auto"/>
        <w:jc w:val="both"/>
        <w:rPr>
          <w:rFonts w:ascii="Palatino Linotype" w:hAnsi="Palatino Linotype" w:cs="Arial"/>
          <w:szCs w:val="22"/>
        </w:rPr>
      </w:pPr>
      <w:r w:rsidRPr="00665D0A">
        <w:rPr>
          <w:rFonts w:ascii="Palatino Linotype" w:hAnsi="Palatino Linotype" w:cs="Arial"/>
          <w:szCs w:val="22"/>
        </w:rPr>
        <w:t>Acta de asamblea en donde se eligió a la directiva de la presente administración.</w:t>
      </w:r>
    </w:p>
    <w:p w14:paraId="0E3E2BED" w14:textId="77777777" w:rsidR="00D80701" w:rsidRPr="00665D0A" w:rsidRDefault="00D80701" w:rsidP="00D80701">
      <w:pPr>
        <w:pStyle w:val="Prrafodelista"/>
        <w:numPr>
          <w:ilvl w:val="0"/>
          <w:numId w:val="24"/>
        </w:numPr>
        <w:spacing w:line="360" w:lineRule="auto"/>
        <w:jc w:val="both"/>
        <w:rPr>
          <w:rFonts w:ascii="Palatino Linotype" w:hAnsi="Palatino Linotype" w:cs="Arial"/>
          <w:szCs w:val="22"/>
        </w:rPr>
      </w:pPr>
      <w:r w:rsidRPr="00665D0A">
        <w:rPr>
          <w:rFonts w:ascii="Palatino Linotype" w:hAnsi="Palatino Linotype" w:cs="Arial"/>
          <w:szCs w:val="22"/>
        </w:rPr>
        <w:t>Nombres de los funcionarios Sindicales Habilitados en los años 2018 y 2019.</w:t>
      </w:r>
    </w:p>
    <w:p w14:paraId="0227D454" w14:textId="6FEAEC35" w:rsidR="00D80701" w:rsidRPr="00665D0A" w:rsidRDefault="00D80701" w:rsidP="00D80701">
      <w:pPr>
        <w:pStyle w:val="Prrafodelista"/>
        <w:numPr>
          <w:ilvl w:val="0"/>
          <w:numId w:val="24"/>
        </w:numPr>
        <w:spacing w:line="360" w:lineRule="auto"/>
        <w:jc w:val="both"/>
        <w:rPr>
          <w:rFonts w:ascii="Palatino Linotype" w:hAnsi="Palatino Linotype" w:cs="Arial"/>
          <w:szCs w:val="22"/>
        </w:rPr>
      </w:pPr>
      <w:r w:rsidRPr="00665D0A">
        <w:rPr>
          <w:rFonts w:ascii="Palatino Linotype" w:hAnsi="Palatino Linotype" w:cs="Arial"/>
          <w:szCs w:val="22"/>
        </w:rPr>
        <w:t xml:space="preserve">La forma de acceder a la información de Interés público y </w:t>
      </w:r>
      <w:r w:rsidR="00203F24" w:rsidRPr="00665D0A">
        <w:rPr>
          <w:rFonts w:ascii="Palatino Linotype" w:hAnsi="Palatino Linotype" w:cs="Arial"/>
          <w:szCs w:val="22"/>
        </w:rPr>
        <w:t>T</w:t>
      </w:r>
      <w:r w:rsidRPr="00665D0A">
        <w:rPr>
          <w:rFonts w:ascii="Palatino Linotype" w:hAnsi="Palatino Linotype" w:cs="Arial"/>
          <w:szCs w:val="22"/>
        </w:rPr>
        <w:t xml:space="preserve">ransparencia proactiva, en términos del artículo 161 de la </w:t>
      </w:r>
      <w:r w:rsidRPr="00665D0A">
        <w:rPr>
          <w:rFonts w:ascii="Palatino Linotype" w:hAnsi="Palatino Linotype" w:cs="Tahoma"/>
          <w:szCs w:val="22"/>
          <w:lang w:val="es-ES"/>
        </w:rPr>
        <w:t>Ley de Transparencia y Acceso a la Información Pública del Estado de México y Municipios</w:t>
      </w:r>
      <w:r w:rsidRPr="00665D0A">
        <w:rPr>
          <w:rFonts w:ascii="Palatino Linotype" w:hAnsi="Palatino Linotype" w:cs="Arial"/>
          <w:szCs w:val="22"/>
        </w:rPr>
        <w:t>.</w:t>
      </w:r>
    </w:p>
    <w:p w14:paraId="4D095AF4" w14:textId="77777777" w:rsidR="00D80701" w:rsidRPr="00665D0A" w:rsidRDefault="00D80701" w:rsidP="00D80701">
      <w:pPr>
        <w:pStyle w:val="Prrafodelista"/>
        <w:numPr>
          <w:ilvl w:val="0"/>
          <w:numId w:val="24"/>
        </w:numPr>
        <w:spacing w:line="360" w:lineRule="auto"/>
        <w:jc w:val="both"/>
        <w:rPr>
          <w:rFonts w:ascii="Palatino Linotype" w:hAnsi="Palatino Linotype" w:cs="Arial"/>
          <w:szCs w:val="22"/>
        </w:rPr>
      </w:pPr>
      <w:r w:rsidRPr="00665D0A">
        <w:rPr>
          <w:rFonts w:ascii="Palatino Linotype" w:hAnsi="Palatino Linotype" w:cs="Arial"/>
          <w:szCs w:val="22"/>
        </w:rPr>
        <w:t>Los documentos donde consten actos de autoridad derivados de la Comisión Mixta de Conciliación y Resolución, durante la administración del Comité Ejecutivo actual.</w:t>
      </w:r>
    </w:p>
    <w:p w14:paraId="7AF32492" w14:textId="63680843" w:rsidR="00D80701" w:rsidRPr="00665D0A" w:rsidRDefault="00D80701" w:rsidP="00D80701">
      <w:pPr>
        <w:pStyle w:val="Prrafodelista"/>
        <w:numPr>
          <w:ilvl w:val="0"/>
          <w:numId w:val="24"/>
        </w:numPr>
        <w:spacing w:line="360" w:lineRule="auto"/>
        <w:jc w:val="both"/>
        <w:rPr>
          <w:rFonts w:ascii="Palatino Linotype" w:hAnsi="Palatino Linotype" w:cs="Arial"/>
          <w:szCs w:val="22"/>
        </w:rPr>
      </w:pPr>
      <w:r w:rsidRPr="00665D0A">
        <w:rPr>
          <w:rFonts w:ascii="Palatino Linotype" w:hAnsi="Palatino Linotype" w:cs="Arial"/>
          <w:szCs w:val="22"/>
        </w:rPr>
        <w:t>Resoluciones que han sido notificadas al Sujeto Obligado por este Instituto de Transparencia, Acceso a la Información Pública y Protección de Datos Personales</w:t>
      </w:r>
      <w:r w:rsidR="00D7318E" w:rsidRPr="00665D0A">
        <w:rPr>
          <w:rFonts w:ascii="Palatino Linotype" w:hAnsi="Palatino Linotype" w:cs="Arial"/>
          <w:szCs w:val="22"/>
        </w:rPr>
        <w:t xml:space="preserve"> del Estado de México y Municipios</w:t>
      </w:r>
      <w:r w:rsidRPr="00665D0A">
        <w:rPr>
          <w:rFonts w:ascii="Palatino Linotype" w:hAnsi="Palatino Linotype" w:cs="Arial"/>
          <w:szCs w:val="22"/>
        </w:rPr>
        <w:t>.</w:t>
      </w:r>
    </w:p>
    <w:p w14:paraId="5CCEF564" w14:textId="098A28C7" w:rsidR="00D80701" w:rsidRPr="00665D0A" w:rsidRDefault="00D80701" w:rsidP="00D80701">
      <w:pPr>
        <w:pStyle w:val="Prrafodelista"/>
        <w:numPr>
          <w:ilvl w:val="0"/>
          <w:numId w:val="24"/>
        </w:numPr>
        <w:spacing w:line="360" w:lineRule="auto"/>
        <w:jc w:val="both"/>
        <w:rPr>
          <w:rFonts w:ascii="Palatino Linotype" w:hAnsi="Palatino Linotype" w:cs="Arial"/>
          <w:szCs w:val="22"/>
        </w:rPr>
      </w:pPr>
      <w:r w:rsidRPr="00665D0A">
        <w:rPr>
          <w:rFonts w:ascii="Palatino Linotype" w:hAnsi="Palatino Linotype" w:cs="Arial"/>
          <w:szCs w:val="22"/>
        </w:rPr>
        <w:t>Nombre del personal académico sindicalizado que ha recibido implementos, en los términos en que obre en los archivos del Sujeto Obligado</w:t>
      </w:r>
      <w:r w:rsidR="00203F24" w:rsidRPr="00665D0A">
        <w:rPr>
          <w:rFonts w:ascii="Palatino Linotype" w:hAnsi="Palatino Linotype" w:cs="Arial"/>
          <w:szCs w:val="22"/>
        </w:rPr>
        <w:t>, durante la administración del Comité Ejecutivo actual</w:t>
      </w:r>
      <w:r w:rsidRPr="00665D0A">
        <w:rPr>
          <w:rFonts w:ascii="Palatino Linotype" w:hAnsi="Palatino Linotype" w:cs="Arial"/>
          <w:szCs w:val="22"/>
        </w:rPr>
        <w:t>.</w:t>
      </w:r>
    </w:p>
    <w:p w14:paraId="0AA8DD04" w14:textId="77777777" w:rsidR="00D80701" w:rsidRPr="00665D0A" w:rsidRDefault="00D80701" w:rsidP="00D80701">
      <w:pPr>
        <w:pStyle w:val="Prrafodelista"/>
        <w:numPr>
          <w:ilvl w:val="0"/>
          <w:numId w:val="24"/>
        </w:numPr>
        <w:spacing w:line="360" w:lineRule="auto"/>
        <w:jc w:val="both"/>
        <w:rPr>
          <w:rFonts w:ascii="Palatino Linotype" w:hAnsi="Palatino Linotype" w:cs="Arial"/>
          <w:szCs w:val="22"/>
        </w:rPr>
      </w:pPr>
      <w:r w:rsidRPr="00665D0A">
        <w:rPr>
          <w:rFonts w:ascii="Palatino Linotype" w:hAnsi="Palatino Linotype" w:cs="Arial"/>
          <w:szCs w:val="22"/>
        </w:rPr>
        <w:t xml:space="preserve">La declaratoria de inexistencia del Catálogo de Disposición y la Guía de Archivo documental, emitida por el Comité de Transparencia, en términos de los artículos 19, </w:t>
      </w:r>
      <w:r w:rsidRPr="00665D0A">
        <w:rPr>
          <w:rFonts w:ascii="Palatino Linotype" w:hAnsi="Palatino Linotype" w:cs="Arial"/>
          <w:szCs w:val="22"/>
        </w:rPr>
        <w:lastRenderedPageBreak/>
        <w:t xml:space="preserve">párrafo tercero y 169 de la </w:t>
      </w:r>
      <w:r w:rsidRPr="00665D0A">
        <w:rPr>
          <w:rFonts w:ascii="Palatino Linotype" w:hAnsi="Palatino Linotype" w:cs="Tahoma"/>
          <w:szCs w:val="22"/>
          <w:lang w:val="es-ES"/>
        </w:rPr>
        <w:t>Ley de Transparencia y Acceso a la Información Pública del Estado de México y Municipios</w:t>
      </w:r>
      <w:r w:rsidRPr="00665D0A">
        <w:rPr>
          <w:rFonts w:ascii="Palatino Linotype" w:hAnsi="Palatino Linotype" w:cs="Arial"/>
          <w:szCs w:val="22"/>
        </w:rPr>
        <w:t>.</w:t>
      </w:r>
    </w:p>
    <w:p w14:paraId="54C9801B" w14:textId="77777777" w:rsidR="00D80701" w:rsidRPr="00665D0A" w:rsidRDefault="00D80701" w:rsidP="00D80701">
      <w:pPr>
        <w:pStyle w:val="Prrafodelista"/>
        <w:numPr>
          <w:ilvl w:val="0"/>
          <w:numId w:val="24"/>
        </w:numPr>
        <w:spacing w:line="360" w:lineRule="auto"/>
        <w:jc w:val="both"/>
        <w:rPr>
          <w:rFonts w:ascii="Palatino Linotype" w:hAnsi="Palatino Linotype" w:cs="Arial"/>
          <w:szCs w:val="22"/>
        </w:rPr>
      </w:pPr>
      <w:r w:rsidRPr="00665D0A">
        <w:rPr>
          <w:rFonts w:ascii="Palatino Linotype" w:hAnsi="Palatino Linotype" w:cs="Arial"/>
          <w:szCs w:val="22"/>
        </w:rPr>
        <w:t xml:space="preserve">La declaratoria de incompetencia del Comité de Transparencia en términos del artículo 49, fracción II, de la </w:t>
      </w:r>
      <w:r w:rsidRPr="00665D0A">
        <w:rPr>
          <w:rFonts w:ascii="Palatino Linotype" w:hAnsi="Palatino Linotype" w:cs="Tahoma"/>
          <w:szCs w:val="22"/>
          <w:lang w:val="es-ES"/>
        </w:rPr>
        <w:t>Ley de Transparencia y Acceso a la Información Pública del Estado de México y Municipios</w:t>
      </w:r>
      <w:r w:rsidRPr="00665D0A">
        <w:rPr>
          <w:rFonts w:ascii="Palatino Linotype" w:hAnsi="Palatino Linotype" w:cs="Arial"/>
          <w:szCs w:val="22"/>
        </w:rPr>
        <w:t>, respecto de la información que no obra en los archivos del Sujeto Obligado (definitividades concedidas al personal académico e información de los trabajadores que no pertenecen al Sindicato).</w:t>
      </w:r>
    </w:p>
    <w:p w14:paraId="5C4075E4" w14:textId="77777777" w:rsidR="00B415CE" w:rsidRPr="00665D0A" w:rsidRDefault="00B415CE" w:rsidP="00B415CE">
      <w:pPr>
        <w:spacing w:line="360" w:lineRule="auto"/>
        <w:jc w:val="both"/>
        <w:rPr>
          <w:rFonts w:ascii="Palatino Linotype" w:eastAsia="Calibri" w:hAnsi="Palatino Linotype" w:cs="Tahoma"/>
          <w:sz w:val="22"/>
          <w:szCs w:val="22"/>
          <w:lang w:eastAsia="es-MX"/>
        </w:rPr>
      </w:pPr>
    </w:p>
    <w:p w14:paraId="3B81F738" w14:textId="2F3A7D1D" w:rsidR="00D80701" w:rsidRPr="00665D0A" w:rsidRDefault="00D80701" w:rsidP="00D80701">
      <w:pPr>
        <w:spacing w:line="360" w:lineRule="auto"/>
        <w:ind w:right="-93"/>
        <w:jc w:val="both"/>
        <w:rPr>
          <w:rFonts w:ascii="Palatino Linotype" w:hAnsi="Palatino Linotype" w:cs="Tahoma"/>
          <w:sz w:val="22"/>
          <w:szCs w:val="22"/>
          <w:lang w:val="es-ES"/>
        </w:rPr>
      </w:pPr>
      <w:r w:rsidRPr="00665D0A">
        <w:rPr>
          <w:rFonts w:ascii="Palatino Linotype" w:hAnsi="Palatino Linotype" w:cs="Tahoma"/>
          <w:sz w:val="22"/>
          <w:szCs w:val="22"/>
          <w:lang w:val="es-ES"/>
        </w:rPr>
        <w:t>Junto con la documentación que se entregue en versión pública, se deberá entregar el Acuerdo del Comité de Transparencia mediante el cual se funde y motive la eliminación de la información confidencial, en términos de los artículos 143, fracción I y 149 de la Ley de Transparencia y Acceso a la Información Pública del Estado de México y Municipios.</w:t>
      </w:r>
    </w:p>
    <w:p w14:paraId="2FAB8384" w14:textId="77777777" w:rsidR="00D80701" w:rsidRPr="00665D0A" w:rsidRDefault="00D80701" w:rsidP="00B415CE">
      <w:pPr>
        <w:spacing w:line="360" w:lineRule="auto"/>
        <w:jc w:val="both"/>
        <w:rPr>
          <w:rFonts w:ascii="Palatino Linotype" w:eastAsia="Calibri" w:hAnsi="Palatino Linotype" w:cs="Tahoma"/>
          <w:sz w:val="22"/>
          <w:szCs w:val="22"/>
          <w:lang w:eastAsia="es-MX"/>
        </w:rPr>
      </w:pPr>
    </w:p>
    <w:p w14:paraId="5C5AACF3" w14:textId="5474CC9C" w:rsidR="00D80701" w:rsidRPr="00665D0A" w:rsidRDefault="00B415CE" w:rsidP="00D80701">
      <w:pPr>
        <w:spacing w:line="360" w:lineRule="auto"/>
        <w:jc w:val="both"/>
        <w:rPr>
          <w:rFonts w:ascii="Palatino Linotype" w:hAnsi="Palatino Linotype" w:cs="Tahoma"/>
          <w:i/>
          <w:sz w:val="22"/>
          <w:szCs w:val="22"/>
        </w:rPr>
      </w:pPr>
      <w:r w:rsidRPr="00665D0A">
        <w:rPr>
          <w:rFonts w:ascii="Palatino Linotype" w:hAnsi="Palatino Linotype" w:cs="Tahoma"/>
          <w:b/>
          <w:bCs/>
          <w:sz w:val="22"/>
          <w:szCs w:val="22"/>
        </w:rPr>
        <w:t xml:space="preserve">TERCERO. </w:t>
      </w:r>
      <w:r w:rsidRPr="00665D0A">
        <w:rPr>
          <w:rFonts w:ascii="Palatino Linotype" w:hAnsi="Palatino Linotype" w:cs="Tahoma"/>
          <w:b/>
          <w:sz w:val="22"/>
          <w:szCs w:val="22"/>
        </w:rPr>
        <w:t xml:space="preserve">NOTIFÍQUESE </w:t>
      </w:r>
      <w:r w:rsidRPr="00665D0A">
        <w:rPr>
          <w:rFonts w:ascii="Palatino Linotype" w:hAnsi="Palatino Linotype" w:cs="Tahoma"/>
          <w:sz w:val="22"/>
          <w:szCs w:val="22"/>
        </w:rPr>
        <w:t xml:space="preserve">la Resolución </w:t>
      </w:r>
      <w:r w:rsidR="00D80701" w:rsidRPr="00665D0A">
        <w:rPr>
          <w:rFonts w:ascii="Palatino Linotype" w:hAnsi="Palatino Linotype" w:cs="Tahoma"/>
          <w:sz w:val="22"/>
          <w:szCs w:val="22"/>
        </w:rPr>
        <w:t>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473FB23D" w14:textId="77777777" w:rsidR="00B415CE" w:rsidRPr="00665D0A" w:rsidRDefault="00B415CE" w:rsidP="00B415CE">
      <w:pPr>
        <w:spacing w:line="360" w:lineRule="auto"/>
        <w:jc w:val="both"/>
        <w:rPr>
          <w:rFonts w:ascii="Palatino Linotype" w:hAnsi="Palatino Linotype" w:cs="Tahoma"/>
          <w:bCs/>
          <w:szCs w:val="22"/>
        </w:rPr>
      </w:pPr>
    </w:p>
    <w:p w14:paraId="41F0ACDA" w14:textId="37D3F996" w:rsidR="00D65F65" w:rsidRPr="00665D0A" w:rsidRDefault="00B415CE" w:rsidP="00D65F65">
      <w:pPr>
        <w:shd w:val="clear" w:color="auto" w:fill="FFFFFF" w:themeFill="background1"/>
        <w:spacing w:line="360" w:lineRule="auto"/>
        <w:jc w:val="both"/>
        <w:rPr>
          <w:rFonts w:ascii="Palatino Linotype" w:hAnsi="Palatino Linotype"/>
          <w:sz w:val="22"/>
          <w:szCs w:val="22"/>
        </w:rPr>
      </w:pPr>
      <w:r w:rsidRPr="00665D0A">
        <w:rPr>
          <w:rFonts w:ascii="Palatino Linotype" w:hAnsi="Palatino Linotype" w:cs="Tahoma"/>
          <w:b/>
          <w:bCs/>
          <w:sz w:val="22"/>
          <w:szCs w:val="22"/>
        </w:rPr>
        <w:t xml:space="preserve">CUARTO. </w:t>
      </w:r>
      <w:r w:rsidR="00D65F65" w:rsidRPr="00665D0A">
        <w:rPr>
          <w:rFonts w:ascii="Palatino Linotype" w:hAnsi="Palatino Linotype" w:cs="Tahoma"/>
          <w:b/>
          <w:sz w:val="22"/>
          <w:szCs w:val="22"/>
        </w:rPr>
        <w:t>NOTIFÍQUESE</w:t>
      </w:r>
      <w:r w:rsidR="00D65F65" w:rsidRPr="00665D0A">
        <w:rPr>
          <w:rFonts w:ascii="Palatino Linotype" w:hAnsi="Palatino Linotype" w:cs="Tahoma"/>
          <w:sz w:val="22"/>
          <w:szCs w:val="22"/>
        </w:rPr>
        <w:t xml:space="preserve"> a la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923FD5D" w14:textId="77777777" w:rsidR="00D65F65" w:rsidRPr="00665D0A" w:rsidRDefault="00D65F65" w:rsidP="00D65F65">
      <w:pPr>
        <w:shd w:val="clear" w:color="auto" w:fill="FFFFFF" w:themeFill="background1"/>
        <w:spacing w:line="360" w:lineRule="auto"/>
        <w:jc w:val="both"/>
        <w:rPr>
          <w:rFonts w:ascii="Palatino Linotype" w:hAnsi="Palatino Linotype" w:cs="Tahoma"/>
          <w:sz w:val="22"/>
          <w:szCs w:val="22"/>
        </w:rPr>
      </w:pPr>
    </w:p>
    <w:p w14:paraId="2F19BD4D" w14:textId="3905D2E1" w:rsidR="00D65F65" w:rsidRPr="002B0033" w:rsidRDefault="00D65F65" w:rsidP="002B0033">
      <w:pPr>
        <w:spacing w:line="360" w:lineRule="auto"/>
        <w:jc w:val="both"/>
        <w:rPr>
          <w:rFonts w:ascii="Palatino Linotype" w:hAnsi="Palatino Linotype" w:cs="Tahoma"/>
          <w:sz w:val="22"/>
          <w:szCs w:val="22"/>
          <w:lang w:eastAsia="es-MX"/>
        </w:rPr>
      </w:pPr>
      <w:r w:rsidRPr="00665D0A">
        <w:rPr>
          <w:rFonts w:ascii="Palatino Linotype" w:hAnsi="Palatino Linotype" w:cs="Tahoma"/>
          <w:sz w:val="22"/>
          <w:szCs w:val="22"/>
          <w:lang w:eastAsia="es-MX"/>
        </w:rPr>
        <w:lastRenderedPageBreak/>
        <w:t xml:space="preserve">ASÍ, POR </w:t>
      </w:r>
      <w:r w:rsidRPr="00CA38ED">
        <w:rPr>
          <w:rFonts w:ascii="Palatino Linotype" w:hAnsi="Palatino Linotype" w:cs="Tahoma"/>
          <w:sz w:val="22"/>
          <w:szCs w:val="22"/>
          <w:lang w:eastAsia="es-MX"/>
        </w:rPr>
        <w:t>UNANIMIDAD</w:t>
      </w:r>
      <w:r w:rsidRPr="00665D0A">
        <w:rPr>
          <w:rFonts w:ascii="Palatino Linotype" w:hAnsi="Palatino Linotype" w:cs="Tahoma"/>
          <w:sz w:val="22"/>
          <w:szCs w:val="22"/>
          <w:lang w:eastAsia="es-MX"/>
        </w:rPr>
        <w:t xml:space="preserve"> DE VOTOS, LO RESOLVIERON Y FIRMAN LOS COMISIONADOS DEL INSTITUTO DE TRANSPARENCIA, ACCESO A LA INFORMACIÓN PÚBLICA Y PROTECCIÓN DE DATOS PERSONALES DEL ESTADO DE MÉXICO Y MUNICIPIOS, ZULEMA MARTÍNEZ SÁNCHEZ; EVA ABAID YAPUR; JOSÉ GUADALUPE LUNA HERNÁNDEZ</w:t>
      </w:r>
      <w:r w:rsidR="00CA38ED">
        <w:rPr>
          <w:rFonts w:ascii="Palatino Linotype" w:hAnsi="Palatino Linotype" w:cs="Tahoma"/>
          <w:sz w:val="22"/>
          <w:szCs w:val="22"/>
          <w:lang w:eastAsia="es-MX"/>
        </w:rPr>
        <w:t xml:space="preserve"> (VOTO PARTICULAR)</w:t>
      </w:r>
      <w:r w:rsidRPr="00665D0A">
        <w:rPr>
          <w:rFonts w:ascii="Palatino Linotype" w:hAnsi="Palatino Linotype" w:cs="Tahoma"/>
          <w:sz w:val="22"/>
          <w:szCs w:val="22"/>
          <w:lang w:eastAsia="es-MX"/>
        </w:rPr>
        <w:t>; JAVIER MARTÍNEZ CRUZ</w:t>
      </w:r>
      <w:r w:rsidR="00A20AD0">
        <w:rPr>
          <w:rFonts w:ascii="Palatino Linotype" w:hAnsi="Palatino Linotype" w:cs="Tahoma"/>
          <w:sz w:val="22"/>
          <w:szCs w:val="22"/>
          <w:lang w:eastAsia="es-MX"/>
        </w:rPr>
        <w:t xml:space="preserve"> (AUSENCIA JUSTIFICADA)</w:t>
      </w:r>
      <w:r w:rsidRPr="00665D0A">
        <w:rPr>
          <w:rFonts w:ascii="Palatino Linotype" w:hAnsi="Palatino Linotype" w:cs="Tahoma"/>
          <w:sz w:val="22"/>
          <w:szCs w:val="22"/>
          <w:lang w:eastAsia="es-MX"/>
        </w:rPr>
        <w:t xml:space="preserve"> Y LUIS GUSTAVO PARRA NORIEGA</w:t>
      </w:r>
      <w:r w:rsidR="00A20AD0">
        <w:rPr>
          <w:rFonts w:ascii="Palatino Linotype" w:hAnsi="Palatino Linotype" w:cs="Tahoma"/>
          <w:sz w:val="22"/>
          <w:szCs w:val="22"/>
          <w:lang w:eastAsia="es-MX"/>
        </w:rPr>
        <w:t xml:space="preserve"> (AUSENCIA JUSTIFICADA)</w:t>
      </w:r>
      <w:r w:rsidRPr="00665D0A">
        <w:rPr>
          <w:rFonts w:ascii="Palatino Linotype" w:hAnsi="Palatino Linotype" w:cs="Tahoma"/>
          <w:sz w:val="22"/>
          <w:szCs w:val="22"/>
          <w:lang w:eastAsia="es-MX"/>
        </w:rPr>
        <w:t xml:space="preserve">, EN LA DÉCIMA </w:t>
      </w:r>
      <w:r w:rsidR="00D80701" w:rsidRPr="00665D0A">
        <w:rPr>
          <w:rFonts w:ascii="Palatino Linotype" w:hAnsi="Palatino Linotype" w:cs="Tahoma"/>
          <w:sz w:val="22"/>
          <w:szCs w:val="22"/>
          <w:lang w:eastAsia="es-MX"/>
        </w:rPr>
        <w:t>NOVENA</w:t>
      </w:r>
      <w:r w:rsidRPr="00665D0A">
        <w:rPr>
          <w:rFonts w:ascii="Palatino Linotype" w:hAnsi="Palatino Linotype" w:cs="Tahoma"/>
          <w:sz w:val="22"/>
          <w:szCs w:val="22"/>
          <w:lang w:eastAsia="es-MX"/>
        </w:rPr>
        <w:t xml:space="preserve"> SESIÓN ORDINARIA, CELEBRADA EL </w:t>
      </w:r>
      <w:r w:rsidR="00D80701" w:rsidRPr="00665D0A">
        <w:rPr>
          <w:rFonts w:ascii="Palatino Linotype" w:hAnsi="Palatino Linotype" w:cs="Tahoma"/>
          <w:sz w:val="22"/>
          <w:szCs w:val="22"/>
          <w:lang w:eastAsia="es-MX"/>
        </w:rPr>
        <w:t>VEINTIDÓS</w:t>
      </w:r>
      <w:r w:rsidRPr="00665D0A">
        <w:rPr>
          <w:rFonts w:ascii="Palatino Linotype" w:hAnsi="Palatino Linotype" w:cs="Tahoma"/>
          <w:sz w:val="22"/>
          <w:szCs w:val="22"/>
          <w:lang w:eastAsia="es-MX"/>
        </w:rPr>
        <w:t xml:space="preserve"> DE MAYO DE DOS MIL DIECINUEVE, ANTE EL SECRETARIO TÉCNICO DEL PLENO, ALEXIS TAPIA RAMÍREZ.</w:t>
      </w:r>
      <w:r w:rsidR="00CA38ED">
        <w:rPr>
          <w:rFonts w:ascii="Palatino Linotype" w:hAnsi="Palatino Linotype" w:cs="Tahoma"/>
          <w:sz w:val="22"/>
          <w:szCs w:val="22"/>
          <w:lang w:eastAsia="es-MX"/>
        </w:rPr>
        <w:t>-----------------------------------------------------------------------------------------------------------------------------------------------------------------------------------------------------------------------------------------------------------------------------------------------------------------------------------------------------------------------------------------------------------------------------------------------------------------------------------------------------------------------------------------------------------------------------------------------------------------------------------------------------------------------------------------------------------------------------------------------------------------------------------------------------------------------------------------------------------------------------------------------------------------------------------------------------------------------------------------------------------------------------------------------------------------------------------------------------------------------------------------------------------------------------------------------------------------------------------------------------------------------------------------------------------------------------------------------------------------------------------------------------------------------------------------------------------------------------------------------------------------------------------------------------------------------------------------------------------------------------------------------------------------------------------------------------------------------------------------------------------------------------------------------------------------------------------------------------------</w:t>
      </w:r>
      <w:r w:rsidR="00A20AD0">
        <w:rPr>
          <w:rFonts w:ascii="Palatino Linotype" w:hAnsi="Palatino Linotype" w:cs="Tahoma"/>
          <w:sz w:val="22"/>
          <w:szCs w:val="22"/>
          <w:lang w:eastAsia="es-MX"/>
        </w:rPr>
        <w:t>----------</w:t>
      </w:r>
    </w:p>
    <w:p w14:paraId="097FEED8" w14:textId="77777777" w:rsidR="00D65F65" w:rsidRPr="00665D0A" w:rsidRDefault="00D65F65" w:rsidP="00D65F65">
      <w:pPr>
        <w:tabs>
          <w:tab w:val="left" w:pos="8931"/>
        </w:tabs>
        <w:spacing w:line="360" w:lineRule="auto"/>
        <w:ind w:right="-93"/>
        <w:rPr>
          <w:rFonts w:ascii="Palatino Linotype" w:eastAsia="Calibri" w:hAnsi="Palatino Linotype" w:cs="Tahoma"/>
          <w:b/>
          <w:bCs/>
          <w:sz w:val="22"/>
          <w:szCs w:val="22"/>
          <w:lang w:eastAsia="en-US"/>
        </w:rPr>
      </w:pPr>
    </w:p>
    <w:p w14:paraId="0BFA8CF8" w14:textId="77777777" w:rsidR="00D65F65" w:rsidRPr="00665D0A" w:rsidRDefault="00D65F65" w:rsidP="00D65F65">
      <w:pPr>
        <w:tabs>
          <w:tab w:val="left" w:pos="8931"/>
        </w:tabs>
        <w:spacing w:line="360" w:lineRule="auto"/>
        <w:ind w:right="-93"/>
        <w:rPr>
          <w:rFonts w:ascii="Palatino Linotype" w:eastAsia="Calibri" w:hAnsi="Palatino Linotype" w:cs="Tahoma"/>
          <w:b/>
          <w:bCs/>
          <w:sz w:val="22"/>
          <w:szCs w:val="22"/>
          <w:lang w:eastAsia="en-US"/>
        </w:rPr>
      </w:pPr>
    </w:p>
    <w:tbl>
      <w:tblPr>
        <w:tblW w:w="9214" w:type="dxa"/>
        <w:tblInd w:w="-142" w:type="dxa"/>
        <w:tblLook w:val="04A0" w:firstRow="1" w:lastRow="0" w:firstColumn="1" w:lastColumn="0" w:noHBand="0" w:noVBand="1"/>
      </w:tblPr>
      <w:tblGrid>
        <w:gridCol w:w="4678"/>
        <w:gridCol w:w="4536"/>
      </w:tblGrid>
      <w:tr w:rsidR="00D65F65" w:rsidRPr="00665D0A" w14:paraId="4AC09813" w14:textId="77777777" w:rsidTr="00AE668C">
        <w:tc>
          <w:tcPr>
            <w:tcW w:w="9214" w:type="dxa"/>
            <w:gridSpan w:val="2"/>
          </w:tcPr>
          <w:p w14:paraId="25FEB7EC" w14:textId="77777777" w:rsidR="00D65F65" w:rsidRPr="00665D0A" w:rsidRDefault="00D65F65" w:rsidP="00AE668C">
            <w:pPr>
              <w:tabs>
                <w:tab w:val="left" w:pos="2445"/>
                <w:tab w:val="center" w:pos="4428"/>
              </w:tabs>
              <w:spacing w:line="360" w:lineRule="auto"/>
              <w:jc w:val="center"/>
              <w:rPr>
                <w:rFonts w:ascii="Palatino Linotype" w:eastAsia="Calibri" w:hAnsi="Palatino Linotype" w:cs="Tahoma"/>
                <w:b/>
                <w:sz w:val="22"/>
                <w:szCs w:val="22"/>
                <w:lang w:eastAsia="es-MX"/>
              </w:rPr>
            </w:pPr>
            <w:r w:rsidRPr="00665D0A">
              <w:rPr>
                <w:rFonts w:ascii="Palatino Linotype" w:eastAsia="Calibri" w:hAnsi="Palatino Linotype" w:cs="Tahoma"/>
                <w:b/>
                <w:sz w:val="22"/>
                <w:szCs w:val="22"/>
                <w:lang w:eastAsia="es-MX"/>
              </w:rPr>
              <w:t>Zulema Martínez Sánchez</w:t>
            </w:r>
          </w:p>
          <w:p w14:paraId="37E2AA8F" w14:textId="77777777" w:rsidR="00D65F65" w:rsidRPr="00665D0A" w:rsidRDefault="00D65F65" w:rsidP="00AE668C">
            <w:pPr>
              <w:spacing w:line="360" w:lineRule="auto"/>
              <w:ind w:right="-108"/>
              <w:jc w:val="center"/>
              <w:rPr>
                <w:rFonts w:ascii="Palatino Linotype" w:eastAsia="Calibri" w:hAnsi="Palatino Linotype" w:cs="Tahoma"/>
                <w:sz w:val="22"/>
                <w:szCs w:val="22"/>
                <w:lang w:eastAsia="es-MX"/>
              </w:rPr>
            </w:pPr>
            <w:r w:rsidRPr="00665D0A">
              <w:rPr>
                <w:rFonts w:ascii="Palatino Linotype" w:eastAsia="Calibri" w:hAnsi="Palatino Linotype" w:cs="Tahoma"/>
                <w:sz w:val="22"/>
                <w:szCs w:val="22"/>
                <w:lang w:eastAsia="es-MX"/>
              </w:rPr>
              <w:t>Comisionada Presidenta</w:t>
            </w:r>
          </w:p>
          <w:p w14:paraId="17E806FE" w14:textId="4A1BC720" w:rsidR="00D65F65" w:rsidRPr="00665D0A" w:rsidRDefault="00D65F65" w:rsidP="002B0033">
            <w:pPr>
              <w:spacing w:line="360" w:lineRule="auto"/>
              <w:jc w:val="center"/>
              <w:rPr>
                <w:rFonts w:ascii="Palatino Linotype" w:eastAsia="Calibri" w:hAnsi="Palatino Linotype" w:cs="Tahoma"/>
                <w:b/>
                <w:sz w:val="22"/>
                <w:szCs w:val="22"/>
                <w:lang w:eastAsia="es-MX"/>
              </w:rPr>
            </w:pPr>
            <w:r w:rsidRPr="00665D0A">
              <w:rPr>
                <w:rFonts w:ascii="Palatino Linotype" w:eastAsia="Calibri" w:hAnsi="Palatino Linotype" w:cs="Tahoma"/>
                <w:b/>
                <w:sz w:val="22"/>
                <w:szCs w:val="22"/>
                <w:lang w:eastAsia="es-MX"/>
              </w:rPr>
              <w:t>(Rúbrica)</w:t>
            </w:r>
          </w:p>
          <w:p w14:paraId="058B441C" w14:textId="77777777" w:rsidR="00D65F65" w:rsidRPr="00665D0A" w:rsidRDefault="00D65F65" w:rsidP="00AE668C">
            <w:pPr>
              <w:spacing w:line="360" w:lineRule="auto"/>
              <w:ind w:right="-108"/>
              <w:rPr>
                <w:rFonts w:ascii="Palatino Linotype" w:eastAsia="Calibri" w:hAnsi="Palatino Linotype" w:cs="Tahoma"/>
                <w:b/>
                <w:sz w:val="22"/>
                <w:szCs w:val="22"/>
              </w:rPr>
            </w:pPr>
          </w:p>
        </w:tc>
      </w:tr>
      <w:tr w:rsidR="00D65F65" w:rsidRPr="00665D0A" w14:paraId="37979557" w14:textId="77777777" w:rsidTr="00AE668C">
        <w:trPr>
          <w:trHeight w:val="2673"/>
        </w:trPr>
        <w:tc>
          <w:tcPr>
            <w:tcW w:w="4678" w:type="dxa"/>
          </w:tcPr>
          <w:p w14:paraId="5996E9B1" w14:textId="77777777" w:rsidR="00D65F65" w:rsidRPr="00665D0A" w:rsidRDefault="00D65F65" w:rsidP="00AE668C">
            <w:pPr>
              <w:spacing w:line="360" w:lineRule="auto"/>
              <w:ind w:right="29"/>
              <w:jc w:val="center"/>
              <w:rPr>
                <w:rFonts w:ascii="Palatino Linotype" w:eastAsia="Calibri" w:hAnsi="Palatino Linotype" w:cs="Tahoma"/>
                <w:b/>
                <w:sz w:val="22"/>
                <w:szCs w:val="22"/>
              </w:rPr>
            </w:pPr>
          </w:p>
          <w:p w14:paraId="0D900E82" w14:textId="77777777" w:rsidR="00D65F65" w:rsidRPr="00665D0A" w:rsidRDefault="00D65F65" w:rsidP="00AE668C">
            <w:pPr>
              <w:spacing w:line="360" w:lineRule="auto"/>
              <w:ind w:right="29"/>
              <w:jc w:val="center"/>
              <w:rPr>
                <w:rFonts w:ascii="Palatino Linotype" w:eastAsia="Calibri" w:hAnsi="Palatino Linotype" w:cs="Tahoma"/>
                <w:b/>
                <w:sz w:val="22"/>
                <w:szCs w:val="22"/>
              </w:rPr>
            </w:pPr>
            <w:r w:rsidRPr="00665D0A">
              <w:rPr>
                <w:rFonts w:ascii="Palatino Linotype" w:eastAsia="Calibri" w:hAnsi="Palatino Linotype" w:cs="Tahoma"/>
                <w:b/>
                <w:sz w:val="22"/>
                <w:szCs w:val="22"/>
              </w:rPr>
              <w:t xml:space="preserve">Eva Abaid Yapur </w:t>
            </w:r>
          </w:p>
          <w:p w14:paraId="6A895795" w14:textId="77777777" w:rsidR="00D65F65" w:rsidRPr="00665D0A" w:rsidRDefault="00D65F65" w:rsidP="00AE668C">
            <w:pPr>
              <w:spacing w:line="360" w:lineRule="auto"/>
              <w:ind w:right="29"/>
              <w:jc w:val="center"/>
              <w:rPr>
                <w:rFonts w:ascii="Palatino Linotype" w:eastAsia="Calibri" w:hAnsi="Palatino Linotype" w:cs="Tahoma"/>
                <w:sz w:val="22"/>
                <w:szCs w:val="22"/>
              </w:rPr>
            </w:pPr>
            <w:r w:rsidRPr="00665D0A">
              <w:rPr>
                <w:rFonts w:ascii="Palatino Linotype" w:eastAsia="Calibri" w:hAnsi="Palatino Linotype" w:cs="Tahoma"/>
                <w:sz w:val="22"/>
                <w:szCs w:val="22"/>
              </w:rPr>
              <w:t>Comisionada</w:t>
            </w:r>
          </w:p>
          <w:p w14:paraId="31F1DE79" w14:textId="77777777" w:rsidR="00D65F65" w:rsidRPr="00665D0A" w:rsidRDefault="00D65F65" w:rsidP="00AE668C">
            <w:pPr>
              <w:spacing w:line="360" w:lineRule="auto"/>
              <w:ind w:right="29"/>
              <w:jc w:val="center"/>
              <w:rPr>
                <w:rFonts w:ascii="Palatino Linotype" w:eastAsia="Calibri" w:hAnsi="Palatino Linotype" w:cs="Tahoma"/>
                <w:b/>
                <w:sz w:val="22"/>
                <w:szCs w:val="22"/>
                <w:lang w:eastAsia="es-MX"/>
              </w:rPr>
            </w:pPr>
            <w:r w:rsidRPr="00665D0A">
              <w:rPr>
                <w:rFonts w:ascii="Palatino Linotype" w:eastAsia="Calibri" w:hAnsi="Palatino Linotype" w:cs="Tahoma"/>
                <w:b/>
                <w:sz w:val="22"/>
                <w:szCs w:val="22"/>
                <w:lang w:eastAsia="es-MX"/>
              </w:rPr>
              <w:t>(Rúbrica)</w:t>
            </w:r>
          </w:p>
          <w:p w14:paraId="26F09EA7" w14:textId="77777777" w:rsidR="00D65F65" w:rsidRPr="00665D0A" w:rsidRDefault="00D65F65" w:rsidP="00AE668C">
            <w:pPr>
              <w:spacing w:line="360" w:lineRule="auto"/>
              <w:ind w:right="29"/>
              <w:rPr>
                <w:rFonts w:ascii="Palatino Linotype" w:eastAsia="Calibri" w:hAnsi="Palatino Linotype" w:cs="Tahoma"/>
                <w:sz w:val="22"/>
                <w:szCs w:val="22"/>
                <w:lang w:eastAsia="es-MX"/>
              </w:rPr>
            </w:pPr>
            <w:r w:rsidRPr="00665D0A">
              <w:rPr>
                <w:rFonts w:ascii="Palatino Linotype" w:eastAsia="Calibri" w:hAnsi="Palatino Linotype" w:cs="Tahoma"/>
                <w:sz w:val="22"/>
                <w:szCs w:val="22"/>
                <w:lang w:eastAsia="es-MX"/>
              </w:rPr>
              <w:t xml:space="preserve">       </w:t>
            </w:r>
          </w:p>
          <w:p w14:paraId="2BDDD2A4" w14:textId="77777777" w:rsidR="00D65F65" w:rsidRPr="00665D0A" w:rsidRDefault="00D65F65" w:rsidP="00AE668C">
            <w:pPr>
              <w:spacing w:line="360" w:lineRule="auto"/>
              <w:ind w:right="29"/>
              <w:rPr>
                <w:rFonts w:ascii="Palatino Linotype" w:eastAsia="Batang" w:hAnsi="Palatino Linotype" w:cs="Tahoma"/>
                <w:b/>
                <w:sz w:val="22"/>
                <w:szCs w:val="22"/>
              </w:rPr>
            </w:pPr>
          </w:p>
          <w:p w14:paraId="77E69C24" w14:textId="77777777" w:rsidR="00D65F65" w:rsidRPr="00665D0A" w:rsidRDefault="00D65F65" w:rsidP="00AE668C">
            <w:pPr>
              <w:spacing w:line="360" w:lineRule="auto"/>
              <w:ind w:right="29"/>
              <w:rPr>
                <w:rFonts w:ascii="Palatino Linotype" w:eastAsia="Batang" w:hAnsi="Palatino Linotype" w:cs="Tahoma"/>
                <w:b/>
                <w:sz w:val="22"/>
                <w:szCs w:val="22"/>
              </w:rPr>
            </w:pPr>
          </w:p>
        </w:tc>
        <w:tc>
          <w:tcPr>
            <w:tcW w:w="4536" w:type="dxa"/>
          </w:tcPr>
          <w:p w14:paraId="6501049E" w14:textId="77777777" w:rsidR="00D65F65" w:rsidRPr="00665D0A" w:rsidRDefault="00D65F65" w:rsidP="00AE668C">
            <w:pPr>
              <w:spacing w:line="360" w:lineRule="auto"/>
              <w:ind w:right="-108"/>
              <w:rPr>
                <w:rFonts w:ascii="Palatino Linotype" w:eastAsia="Calibri" w:hAnsi="Palatino Linotype" w:cs="Tahoma"/>
                <w:b/>
                <w:sz w:val="22"/>
                <w:szCs w:val="22"/>
              </w:rPr>
            </w:pPr>
          </w:p>
          <w:p w14:paraId="731AFED5" w14:textId="77777777" w:rsidR="00D65F65" w:rsidRPr="00665D0A" w:rsidRDefault="00D65F65" w:rsidP="00AE668C">
            <w:pPr>
              <w:spacing w:line="360" w:lineRule="auto"/>
              <w:ind w:left="747" w:right="-108"/>
              <w:jc w:val="center"/>
              <w:rPr>
                <w:rFonts w:ascii="Palatino Linotype" w:eastAsia="Calibri" w:hAnsi="Palatino Linotype" w:cs="Tahoma"/>
                <w:b/>
                <w:sz w:val="22"/>
                <w:szCs w:val="22"/>
                <w:lang w:eastAsia="es-MX"/>
              </w:rPr>
            </w:pPr>
            <w:r w:rsidRPr="00665D0A">
              <w:rPr>
                <w:rFonts w:ascii="Palatino Linotype" w:eastAsia="Calibri" w:hAnsi="Palatino Linotype" w:cs="Tahoma"/>
                <w:b/>
                <w:sz w:val="22"/>
                <w:szCs w:val="22"/>
                <w:lang w:eastAsia="es-MX"/>
              </w:rPr>
              <w:t>José Guadalupe Luna Hernández</w:t>
            </w:r>
          </w:p>
          <w:p w14:paraId="6DAF1E9F" w14:textId="77777777" w:rsidR="00D65F65" w:rsidRPr="00665D0A" w:rsidRDefault="00D65F65" w:rsidP="00AE668C">
            <w:pPr>
              <w:spacing w:line="360" w:lineRule="auto"/>
              <w:ind w:left="747" w:right="-108"/>
              <w:jc w:val="center"/>
              <w:rPr>
                <w:rFonts w:ascii="Palatino Linotype" w:eastAsia="Calibri" w:hAnsi="Palatino Linotype" w:cs="Tahoma"/>
                <w:sz w:val="22"/>
                <w:szCs w:val="22"/>
                <w:lang w:eastAsia="es-MX"/>
              </w:rPr>
            </w:pPr>
            <w:r w:rsidRPr="00665D0A">
              <w:rPr>
                <w:rFonts w:ascii="Palatino Linotype" w:eastAsia="Calibri" w:hAnsi="Palatino Linotype" w:cs="Tahoma"/>
                <w:sz w:val="22"/>
                <w:szCs w:val="22"/>
                <w:lang w:eastAsia="es-MX"/>
              </w:rPr>
              <w:t>Comisionado</w:t>
            </w:r>
          </w:p>
          <w:p w14:paraId="7236B3AB" w14:textId="77777777" w:rsidR="00D65F65" w:rsidRPr="00665D0A" w:rsidRDefault="00D65F65" w:rsidP="00AE668C">
            <w:pPr>
              <w:spacing w:line="360" w:lineRule="auto"/>
              <w:ind w:left="747" w:right="-108"/>
              <w:jc w:val="center"/>
              <w:rPr>
                <w:rFonts w:ascii="Palatino Linotype" w:eastAsia="Calibri" w:hAnsi="Palatino Linotype" w:cs="Tahoma"/>
                <w:sz w:val="22"/>
                <w:szCs w:val="22"/>
                <w:lang w:eastAsia="es-MX"/>
              </w:rPr>
            </w:pPr>
            <w:r w:rsidRPr="00665D0A">
              <w:rPr>
                <w:rFonts w:ascii="Palatino Linotype" w:eastAsia="Calibri" w:hAnsi="Palatino Linotype" w:cs="Tahoma"/>
                <w:b/>
                <w:sz w:val="22"/>
                <w:szCs w:val="22"/>
                <w:lang w:eastAsia="es-MX"/>
              </w:rPr>
              <w:t>(Rúbrica)</w:t>
            </w:r>
          </w:p>
        </w:tc>
      </w:tr>
      <w:tr w:rsidR="00D65F65" w:rsidRPr="00665D0A" w14:paraId="46E626D3" w14:textId="77777777" w:rsidTr="00AE668C">
        <w:tc>
          <w:tcPr>
            <w:tcW w:w="4678" w:type="dxa"/>
          </w:tcPr>
          <w:p w14:paraId="4D490BF0" w14:textId="77777777" w:rsidR="00D65F65" w:rsidRPr="00665D0A" w:rsidRDefault="00D65F65" w:rsidP="00AE668C">
            <w:pPr>
              <w:spacing w:line="360" w:lineRule="auto"/>
              <w:ind w:right="29"/>
              <w:jc w:val="center"/>
              <w:rPr>
                <w:rFonts w:ascii="Palatino Linotype" w:eastAsia="Calibri" w:hAnsi="Palatino Linotype" w:cs="Tahoma"/>
                <w:b/>
                <w:sz w:val="22"/>
                <w:szCs w:val="22"/>
                <w:lang w:val="es-ES_tradnl"/>
              </w:rPr>
            </w:pPr>
            <w:r w:rsidRPr="00665D0A">
              <w:rPr>
                <w:rFonts w:ascii="Palatino Linotype" w:eastAsia="Calibri" w:hAnsi="Palatino Linotype" w:cs="Tahoma"/>
                <w:b/>
                <w:sz w:val="22"/>
                <w:szCs w:val="22"/>
              </w:rPr>
              <w:t xml:space="preserve"> </w:t>
            </w:r>
            <w:r w:rsidRPr="00665D0A">
              <w:rPr>
                <w:rFonts w:ascii="Palatino Linotype" w:eastAsia="Calibri" w:hAnsi="Palatino Linotype" w:cs="Tahoma"/>
                <w:b/>
                <w:sz w:val="22"/>
                <w:szCs w:val="22"/>
                <w:lang w:val="es-ES_tradnl"/>
              </w:rPr>
              <w:t xml:space="preserve">Javier Martínez Cruz </w:t>
            </w:r>
          </w:p>
          <w:p w14:paraId="065BCE28" w14:textId="77777777" w:rsidR="00D65F65" w:rsidRPr="00665D0A" w:rsidRDefault="00D65F65" w:rsidP="00AE668C">
            <w:pPr>
              <w:spacing w:line="360" w:lineRule="auto"/>
              <w:ind w:right="29"/>
              <w:jc w:val="center"/>
              <w:rPr>
                <w:rFonts w:ascii="Palatino Linotype" w:eastAsia="Calibri" w:hAnsi="Palatino Linotype" w:cs="Tahoma"/>
                <w:b/>
                <w:sz w:val="22"/>
                <w:szCs w:val="22"/>
              </w:rPr>
            </w:pPr>
            <w:r w:rsidRPr="00665D0A">
              <w:rPr>
                <w:rFonts w:ascii="Palatino Linotype" w:eastAsia="Calibri" w:hAnsi="Palatino Linotype" w:cs="Tahoma"/>
                <w:sz w:val="22"/>
                <w:szCs w:val="22"/>
              </w:rPr>
              <w:t>Comisionado</w:t>
            </w:r>
          </w:p>
          <w:p w14:paraId="0B009174" w14:textId="4682B18E" w:rsidR="00D65F65" w:rsidRPr="00665D0A" w:rsidRDefault="00A20AD0" w:rsidP="00AE668C">
            <w:pPr>
              <w:spacing w:line="360" w:lineRule="auto"/>
              <w:ind w:right="29"/>
              <w:jc w:val="center"/>
              <w:rPr>
                <w:rFonts w:ascii="Palatino Linotype" w:eastAsia="Calibri" w:hAnsi="Palatino Linotype" w:cs="Tahoma"/>
                <w:b/>
                <w:sz w:val="22"/>
                <w:szCs w:val="22"/>
                <w:lang w:eastAsia="es-MX"/>
              </w:rPr>
            </w:pPr>
            <w:r>
              <w:rPr>
                <w:rFonts w:ascii="Palatino Linotype" w:eastAsia="Calibri" w:hAnsi="Palatino Linotype" w:cs="Tahoma"/>
                <w:b/>
                <w:sz w:val="22"/>
                <w:szCs w:val="22"/>
                <w:lang w:eastAsia="es-MX"/>
              </w:rPr>
              <w:t>(Ausencia justificada</w:t>
            </w:r>
            <w:r w:rsidR="00D65F65" w:rsidRPr="00665D0A">
              <w:rPr>
                <w:rFonts w:ascii="Palatino Linotype" w:eastAsia="Calibri" w:hAnsi="Palatino Linotype" w:cs="Tahoma"/>
                <w:b/>
                <w:sz w:val="22"/>
                <w:szCs w:val="22"/>
                <w:lang w:eastAsia="es-MX"/>
              </w:rPr>
              <w:t>)</w:t>
            </w:r>
          </w:p>
        </w:tc>
        <w:tc>
          <w:tcPr>
            <w:tcW w:w="4536" w:type="dxa"/>
          </w:tcPr>
          <w:p w14:paraId="2FD8B61B" w14:textId="77777777" w:rsidR="00D65F65" w:rsidRPr="00665D0A" w:rsidRDefault="00D65F65" w:rsidP="00AE668C">
            <w:pPr>
              <w:spacing w:line="360" w:lineRule="auto"/>
              <w:ind w:left="747" w:right="-108"/>
              <w:jc w:val="center"/>
              <w:rPr>
                <w:rFonts w:ascii="Palatino Linotype" w:eastAsia="Calibri" w:hAnsi="Palatino Linotype" w:cs="Tahoma"/>
                <w:b/>
                <w:sz w:val="22"/>
                <w:szCs w:val="22"/>
                <w:lang w:eastAsia="es-MX"/>
              </w:rPr>
            </w:pPr>
            <w:r w:rsidRPr="00665D0A">
              <w:rPr>
                <w:rFonts w:ascii="Palatino Linotype" w:eastAsia="Calibri" w:hAnsi="Palatino Linotype" w:cs="Tahoma"/>
                <w:b/>
                <w:sz w:val="22"/>
                <w:szCs w:val="22"/>
                <w:lang w:eastAsia="es-MX"/>
              </w:rPr>
              <w:t>Luis Gustavo Parra Noriega</w:t>
            </w:r>
          </w:p>
          <w:p w14:paraId="27CEEEAB" w14:textId="77777777" w:rsidR="00D65F65" w:rsidRPr="00665D0A" w:rsidRDefault="00D65F65" w:rsidP="00AE668C">
            <w:pPr>
              <w:spacing w:line="360" w:lineRule="auto"/>
              <w:ind w:left="747" w:right="-108"/>
              <w:jc w:val="center"/>
              <w:rPr>
                <w:rFonts w:ascii="Palatino Linotype" w:eastAsia="Calibri" w:hAnsi="Palatino Linotype" w:cs="Tahoma"/>
                <w:sz w:val="22"/>
                <w:szCs w:val="22"/>
                <w:lang w:eastAsia="es-MX"/>
              </w:rPr>
            </w:pPr>
            <w:r w:rsidRPr="00665D0A">
              <w:rPr>
                <w:rFonts w:ascii="Palatino Linotype" w:eastAsia="Calibri" w:hAnsi="Palatino Linotype" w:cs="Tahoma"/>
                <w:sz w:val="22"/>
                <w:szCs w:val="22"/>
                <w:lang w:eastAsia="es-MX"/>
              </w:rPr>
              <w:t>Comisionado</w:t>
            </w:r>
          </w:p>
          <w:p w14:paraId="48A6ED30" w14:textId="43519B2E" w:rsidR="00D65F65" w:rsidRPr="00665D0A" w:rsidRDefault="00A20AD0" w:rsidP="00AE668C">
            <w:pPr>
              <w:spacing w:line="360" w:lineRule="auto"/>
              <w:ind w:left="747" w:right="-108"/>
              <w:jc w:val="center"/>
              <w:rPr>
                <w:rFonts w:ascii="Palatino Linotype" w:eastAsia="Calibri" w:hAnsi="Palatino Linotype" w:cs="Tahoma"/>
                <w:b/>
                <w:sz w:val="22"/>
                <w:szCs w:val="22"/>
                <w:lang w:eastAsia="es-MX"/>
              </w:rPr>
            </w:pPr>
            <w:r>
              <w:rPr>
                <w:rFonts w:ascii="Palatino Linotype" w:eastAsia="Calibri" w:hAnsi="Palatino Linotype" w:cs="Tahoma"/>
                <w:b/>
                <w:sz w:val="22"/>
                <w:szCs w:val="22"/>
                <w:lang w:eastAsia="es-MX"/>
              </w:rPr>
              <w:t>(Ausencia justificada</w:t>
            </w:r>
            <w:r w:rsidR="00D65F65" w:rsidRPr="00665D0A">
              <w:rPr>
                <w:rFonts w:ascii="Palatino Linotype" w:eastAsia="Calibri" w:hAnsi="Palatino Linotype" w:cs="Tahoma"/>
                <w:b/>
                <w:sz w:val="22"/>
                <w:szCs w:val="22"/>
                <w:lang w:eastAsia="es-MX"/>
              </w:rPr>
              <w:t>)</w:t>
            </w:r>
          </w:p>
        </w:tc>
      </w:tr>
      <w:tr w:rsidR="00D65F65" w:rsidRPr="00665D0A" w14:paraId="6909040C" w14:textId="77777777" w:rsidTr="00AE668C">
        <w:tc>
          <w:tcPr>
            <w:tcW w:w="9214" w:type="dxa"/>
            <w:gridSpan w:val="2"/>
          </w:tcPr>
          <w:p w14:paraId="02A283E8" w14:textId="77777777" w:rsidR="00D65F65" w:rsidRPr="00665D0A" w:rsidRDefault="00D65F65" w:rsidP="00AE668C">
            <w:pPr>
              <w:spacing w:line="360" w:lineRule="auto"/>
              <w:rPr>
                <w:rFonts w:ascii="Palatino Linotype" w:eastAsia="Calibri" w:hAnsi="Palatino Linotype" w:cs="Tahoma"/>
                <w:b/>
                <w:sz w:val="22"/>
                <w:szCs w:val="22"/>
              </w:rPr>
            </w:pPr>
          </w:p>
          <w:p w14:paraId="2FAB0FE2" w14:textId="77777777" w:rsidR="00D65F65" w:rsidRPr="00665D0A" w:rsidRDefault="00D65F65" w:rsidP="00AE668C">
            <w:pPr>
              <w:spacing w:line="360" w:lineRule="auto"/>
              <w:jc w:val="center"/>
              <w:rPr>
                <w:rFonts w:ascii="Palatino Linotype" w:eastAsia="Calibri" w:hAnsi="Palatino Linotype" w:cs="Tahoma"/>
                <w:b/>
                <w:sz w:val="22"/>
                <w:szCs w:val="22"/>
              </w:rPr>
            </w:pPr>
          </w:p>
          <w:p w14:paraId="508D1836" w14:textId="77777777" w:rsidR="00D65F65" w:rsidRPr="00665D0A" w:rsidRDefault="00D65F65" w:rsidP="00AE668C">
            <w:pPr>
              <w:spacing w:line="360" w:lineRule="auto"/>
              <w:jc w:val="center"/>
              <w:rPr>
                <w:rFonts w:ascii="Palatino Linotype" w:eastAsia="Calibri" w:hAnsi="Palatino Linotype" w:cs="Tahoma"/>
                <w:b/>
                <w:sz w:val="22"/>
                <w:szCs w:val="22"/>
              </w:rPr>
            </w:pPr>
            <w:r w:rsidRPr="00665D0A">
              <w:rPr>
                <w:rFonts w:ascii="Palatino Linotype" w:eastAsia="Calibri" w:hAnsi="Palatino Linotype" w:cs="Tahoma"/>
                <w:b/>
                <w:sz w:val="22"/>
                <w:szCs w:val="22"/>
              </w:rPr>
              <w:t>Alexis Tapia Ramírez</w:t>
            </w:r>
          </w:p>
          <w:p w14:paraId="4FE6A88E" w14:textId="77777777" w:rsidR="00D65F65" w:rsidRPr="00665D0A" w:rsidRDefault="00D65F65" w:rsidP="00AE668C">
            <w:pPr>
              <w:spacing w:line="360" w:lineRule="auto"/>
              <w:jc w:val="center"/>
              <w:rPr>
                <w:rFonts w:ascii="Palatino Linotype" w:eastAsia="Calibri" w:hAnsi="Palatino Linotype" w:cs="Tahoma"/>
                <w:sz w:val="22"/>
                <w:szCs w:val="22"/>
              </w:rPr>
            </w:pPr>
            <w:r w:rsidRPr="00665D0A">
              <w:rPr>
                <w:rFonts w:ascii="Palatino Linotype" w:eastAsia="Calibri" w:hAnsi="Palatino Linotype" w:cs="Tahoma"/>
                <w:sz w:val="22"/>
                <w:szCs w:val="22"/>
              </w:rPr>
              <w:t>Secretario Técnico del Pleno</w:t>
            </w:r>
          </w:p>
          <w:p w14:paraId="5EDD40BA" w14:textId="77777777" w:rsidR="00D65F65" w:rsidRPr="00665D0A" w:rsidRDefault="00D65F65" w:rsidP="00AE668C">
            <w:pPr>
              <w:spacing w:line="360" w:lineRule="auto"/>
              <w:jc w:val="center"/>
              <w:rPr>
                <w:rFonts w:ascii="Palatino Linotype" w:eastAsia="Calibri" w:hAnsi="Palatino Linotype" w:cs="Tahoma"/>
                <w:b/>
                <w:sz w:val="22"/>
                <w:szCs w:val="22"/>
                <w:lang w:eastAsia="es-MX"/>
              </w:rPr>
            </w:pPr>
            <w:r w:rsidRPr="00665D0A">
              <w:rPr>
                <w:rFonts w:ascii="Palatino Linotype" w:eastAsia="Calibri" w:hAnsi="Palatino Linotype" w:cs="Tahoma"/>
                <w:b/>
                <w:sz w:val="22"/>
                <w:szCs w:val="22"/>
                <w:lang w:eastAsia="es-MX"/>
              </w:rPr>
              <w:t>(Rúbrica)</w:t>
            </w:r>
          </w:p>
        </w:tc>
      </w:tr>
    </w:tbl>
    <w:p w14:paraId="63D8A2D1" w14:textId="4D05EC07" w:rsidR="00D65F65" w:rsidRPr="00652010" w:rsidRDefault="00D65F65" w:rsidP="00D65F65">
      <w:pPr>
        <w:tabs>
          <w:tab w:val="left" w:pos="8931"/>
        </w:tabs>
        <w:spacing w:line="360" w:lineRule="auto"/>
        <w:ind w:right="-93"/>
        <w:jc w:val="both"/>
        <w:rPr>
          <w:rFonts w:ascii="Palatino Linotype" w:eastAsia="Calibri" w:hAnsi="Palatino Linotype" w:cs="Tahoma"/>
          <w:sz w:val="22"/>
          <w:szCs w:val="22"/>
          <w:lang w:eastAsia="en-US"/>
        </w:rPr>
      </w:pPr>
      <w:r w:rsidRPr="00665D0A">
        <w:rPr>
          <w:rFonts w:ascii="Palatino Linotype" w:eastAsia="Calibri" w:hAnsi="Palatino Linotype" w:cs="Tahoma"/>
          <w:sz w:val="22"/>
          <w:szCs w:val="22"/>
          <w:lang w:eastAsia="en-US"/>
        </w:rPr>
        <w:t xml:space="preserve">Esta foja corresponde a la </w:t>
      </w:r>
      <w:r w:rsidR="00D80701" w:rsidRPr="00665D0A">
        <w:rPr>
          <w:rFonts w:ascii="Palatino Linotype" w:eastAsia="Calibri" w:hAnsi="Palatino Linotype" w:cs="Tahoma"/>
          <w:sz w:val="22"/>
          <w:szCs w:val="22"/>
          <w:lang w:eastAsia="en-US"/>
        </w:rPr>
        <w:t>r</w:t>
      </w:r>
      <w:r w:rsidRPr="00665D0A">
        <w:rPr>
          <w:rFonts w:ascii="Palatino Linotype" w:eastAsia="Calibri" w:hAnsi="Palatino Linotype" w:cs="Tahoma"/>
          <w:sz w:val="22"/>
          <w:szCs w:val="22"/>
          <w:lang w:eastAsia="en-US"/>
        </w:rPr>
        <w:t xml:space="preserve">esolución de fecha </w:t>
      </w:r>
      <w:r w:rsidR="00D80701" w:rsidRPr="00665D0A">
        <w:rPr>
          <w:rFonts w:ascii="Palatino Linotype" w:eastAsia="Calibri" w:hAnsi="Palatino Linotype" w:cs="Tahoma"/>
          <w:sz w:val="22"/>
          <w:szCs w:val="22"/>
          <w:lang w:eastAsia="en-US"/>
        </w:rPr>
        <w:t>veintidós</w:t>
      </w:r>
      <w:r w:rsidRPr="00665D0A">
        <w:rPr>
          <w:rFonts w:ascii="Palatino Linotype" w:eastAsia="Calibri" w:hAnsi="Palatino Linotype" w:cs="Tahoma"/>
          <w:sz w:val="22"/>
          <w:szCs w:val="22"/>
          <w:lang w:eastAsia="en-US"/>
        </w:rPr>
        <w:t xml:space="preserve"> de mayo de dos mil diecinueve, emitida en el recurso de revisión número </w:t>
      </w:r>
      <w:r w:rsidRPr="00665D0A">
        <w:rPr>
          <w:rFonts w:ascii="Palatino Linotype" w:eastAsia="Calibri" w:hAnsi="Palatino Linotype" w:cs="Tahoma"/>
          <w:b/>
          <w:bCs/>
          <w:sz w:val="22"/>
          <w:szCs w:val="22"/>
          <w:lang w:eastAsia="en-US"/>
        </w:rPr>
        <w:t>01</w:t>
      </w:r>
      <w:r w:rsidR="00D80701" w:rsidRPr="00665D0A">
        <w:rPr>
          <w:rFonts w:ascii="Palatino Linotype" w:eastAsia="Calibri" w:hAnsi="Palatino Linotype" w:cs="Tahoma"/>
          <w:b/>
          <w:bCs/>
          <w:sz w:val="22"/>
          <w:szCs w:val="22"/>
          <w:lang w:eastAsia="en-US"/>
        </w:rPr>
        <w:t>09</w:t>
      </w:r>
      <w:r w:rsidRPr="00665D0A">
        <w:rPr>
          <w:rFonts w:ascii="Palatino Linotype" w:eastAsia="Calibri" w:hAnsi="Palatino Linotype" w:cs="Tahoma"/>
          <w:b/>
          <w:bCs/>
          <w:sz w:val="22"/>
          <w:szCs w:val="22"/>
          <w:lang w:eastAsia="en-US"/>
        </w:rPr>
        <w:t>1/INFOEM/IP/RR/2019</w:t>
      </w:r>
      <w:r w:rsidRPr="00665D0A">
        <w:rPr>
          <w:rFonts w:ascii="Palatino Linotype" w:eastAsia="Calibri" w:hAnsi="Palatino Linotype" w:cs="Tahoma"/>
          <w:bCs/>
          <w:sz w:val="22"/>
          <w:szCs w:val="22"/>
          <w:lang w:eastAsia="en-US"/>
        </w:rPr>
        <w:t>.</w:t>
      </w:r>
    </w:p>
    <w:sectPr w:rsidR="00D65F65" w:rsidRPr="00652010" w:rsidSect="000957FA">
      <w:headerReference w:type="default" r:id="rId26"/>
      <w:footerReference w:type="default" r:id="rId27"/>
      <w:headerReference w:type="first" r:id="rId28"/>
      <w:footerReference w:type="first" r:id="rId29"/>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D5779E" w14:textId="77777777" w:rsidR="00A02812" w:rsidRDefault="00A02812" w:rsidP="00B31222">
      <w:r>
        <w:separator/>
      </w:r>
    </w:p>
  </w:endnote>
  <w:endnote w:type="continuationSeparator" w:id="0">
    <w:p w14:paraId="60D0F6BE" w14:textId="77777777" w:rsidR="00A02812" w:rsidRDefault="00A02812"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61402883" w14:textId="296170B2" w:rsidR="004A6E2B" w:rsidRDefault="004A6E2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73851">
              <w:rPr>
                <w:b/>
                <w:bCs/>
                <w:noProof/>
              </w:rPr>
              <w:t>15</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73851">
              <w:rPr>
                <w:b/>
                <w:bCs/>
                <w:noProof/>
              </w:rPr>
              <w:t>91</w:t>
            </w:r>
            <w:r>
              <w:rPr>
                <w:b/>
                <w:bCs/>
                <w:sz w:val="24"/>
                <w:szCs w:val="24"/>
              </w:rPr>
              <w:fldChar w:fldCharType="end"/>
            </w:r>
          </w:p>
        </w:sdtContent>
      </w:sdt>
    </w:sdtContent>
  </w:sdt>
  <w:p w14:paraId="755F0E71" w14:textId="77777777" w:rsidR="004A6E2B" w:rsidRDefault="004A6E2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0783FC59" w14:textId="70841FE9" w:rsidR="004A6E2B" w:rsidRDefault="004A6E2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73851">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73851">
              <w:rPr>
                <w:b/>
                <w:bCs/>
                <w:noProof/>
              </w:rPr>
              <w:t>91</w:t>
            </w:r>
            <w:r>
              <w:rPr>
                <w:b/>
                <w:bCs/>
                <w:sz w:val="24"/>
                <w:szCs w:val="24"/>
              </w:rPr>
              <w:fldChar w:fldCharType="end"/>
            </w:r>
          </w:p>
        </w:sdtContent>
      </w:sdt>
    </w:sdtContent>
  </w:sdt>
  <w:p w14:paraId="6D74A71D" w14:textId="77777777" w:rsidR="004A6E2B" w:rsidRDefault="004A6E2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C71B1F" w14:textId="77777777" w:rsidR="00A02812" w:rsidRDefault="00A02812" w:rsidP="00B31222">
      <w:r>
        <w:separator/>
      </w:r>
    </w:p>
  </w:footnote>
  <w:footnote w:type="continuationSeparator" w:id="0">
    <w:p w14:paraId="544B0089" w14:textId="77777777" w:rsidR="00A02812" w:rsidRDefault="00A02812"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85" w:type="dxa"/>
      <w:tblLayout w:type="fixed"/>
      <w:tblLook w:val="04A0" w:firstRow="1" w:lastRow="0" w:firstColumn="1" w:lastColumn="0" w:noHBand="0" w:noVBand="1"/>
    </w:tblPr>
    <w:tblGrid>
      <w:gridCol w:w="2552"/>
      <w:gridCol w:w="6733"/>
    </w:tblGrid>
    <w:tr w:rsidR="004A6E2B" w:rsidRPr="005C106F" w14:paraId="095022DA" w14:textId="77777777" w:rsidTr="00DE4C74">
      <w:trPr>
        <w:trHeight w:val="1435"/>
      </w:trPr>
      <w:tc>
        <w:tcPr>
          <w:tcW w:w="2552" w:type="dxa"/>
          <w:shd w:val="clear" w:color="auto" w:fill="auto"/>
        </w:tcPr>
        <w:p w14:paraId="1D0AE070" w14:textId="77777777" w:rsidR="004A6E2B" w:rsidRPr="005C106F" w:rsidRDefault="004A6E2B" w:rsidP="00EF4A64">
          <w:pPr>
            <w:tabs>
              <w:tab w:val="right" w:pos="4273"/>
            </w:tabs>
            <w:rPr>
              <w:rFonts w:ascii="Garamond" w:eastAsia="Calibri" w:hAnsi="Garamond"/>
              <w:sz w:val="16"/>
              <w:szCs w:val="16"/>
              <w:lang w:eastAsia="en-US"/>
            </w:rPr>
          </w:pPr>
        </w:p>
      </w:tc>
      <w:tc>
        <w:tcPr>
          <w:tcW w:w="6733" w:type="dxa"/>
          <w:shd w:val="clear" w:color="auto" w:fill="auto"/>
        </w:tcPr>
        <w:p w14:paraId="4550E35B" w14:textId="77777777" w:rsidR="004A6E2B" w:rsidRDefault="004A6E2B" w:rsidP="008A627A">
          <w:pPr>
            <w:spacing w:line="360" w:lineRule="auto"/>
          </w:pPr>
        </w:p>
        <w:tbl>
          <w:tblPr>
            <w:tblStyle w:val="Tablaconcuadrcula"/>
            <w:tblW w:w="6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3"/>
            <w:gridCol w:w="3969"/>
          </w:tblGrid>
          <w:tr w:rsidR="004A6E2B" w:rsidRPr="008A627A" w14:paraId="07FE6BE4" w14:textId="77777777" w:rsidTr="00DE4C74">
            <w:trPr>
              <w:trHeight w:val="144"/>
            </w:trPr>
            <w:tc>
              <w:tcPr>
                <w:tcW w:w="2443" w:type="dxa"/>
              </w:tcPr>
              <w:p w14:paraId="4B2EFC84" w14:textId="77777777" w:rsidR="004A6E2B" w:rsidRPr="008A627A" w:rsidRDefault="004A6E2B" w:rsidP="008A627A">
                <w:pPr>
                  <w:tabs>
                    <w:tab w:val="right" w:pos="8838"/>
                  </w:tabs>
                  <w:spacing w:line="360" w:lineRule="auto"/>
                  <w:ind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Recurso de Revisión:</w:t>
                </w:r>
              </w:p>
            </w:tc>
            <w:tc>
              <w:tcPr>
                <w:tcW w:w="3969" w:type="dxa"/>
              </w:tcPr>
              <w:p w14:paraId="649A215A" w14:textId="128069D1" w:rsidR="004A6E2B" w:rsidRPr="008A627A" w:rsidRDefault="004A6E2B" w:rsidP="00467A83">
                <w:pPr>
                  <w:tabs>
                    <w:tab w:val="right" w:pos="8838"/>
                  </w:tabs>
                  <w:spacing w:line="360" w:lineRule="auto"/>
                  <w:ind w:left="-28" w:right="-108"/>
                  <w:jc w:val="both"/>
                  <w:rPr>
                    <w:rFonts w:ascii="Palatino Linotype" w:eastAsia="Calibri" w:hAnsi="Palatino Linotype" w:cs="Tahoma"/>
                    <w:bCs/>
                    <w:sz w:val="22"/>
                    <w:szCs w:val="22"/>
                    <w:lang w:eastAsia="en-US"/>
                  </w:rPr>
                </w:pPr>
                <w:r w:rsidRPr="008A627A">
                  <w:rPr>
                    <w:rFonts w:ascii="Palatino Linotype" w:eastAsia="Calibri" w:hAnsi="Palatino Linotype" w:cs="Tahoma"/>
                    <w:bCs/>
                    <w:sz w:val="22"/>
                    <w:szCs w:val="22"/>
                    <w:lang w:eastAsia="en-US"/>
                  </w:rPr>
                  <w:t>0</w:t>
                </w:r>
                <w:r>
                  <w:rPr>
                    <w:rFonts w:ascii="Palatino Linotype" w:eastAsia="Calibri" w:hAnsi="Palatino Linotype" w:cs="Tahoma"/>
                    <w:bCs/>
                    <w:sz w:val="22"/>
                    <w:szCs w:val="22"/>
                    <w:lang w:eastAsia="en-US"/>
                  </w:rPr>
                  <w:t>1091</w:t>
                </w:r>
                <w:r w:rsidRPr="008A627A">
                  <w:rPr>
                    <w:rFonts w:ascii="Palatino Linotype" w:eastAsia="Calibri" w:hAnsi="Palatino Linotype" w:cs="Tahoma"/>
                    <w:bCs/>
                    <w:sz w:val="22"/>
                    <w:szCs w:val="22"/>
                    <w:lang w:eastAsia="en-US"/>
                  </w:rPr>
                  <w:t>/INFOEM/IP/RR/201</w:t>
                </w:r>
                <w:r>
                  <w:rPr>
                    <w:rFonts w:ascii="Palatino Linotype" w:eastAsia="Calibri" w:hAnsi="Palatino Linotype" w:cs="Tahoma"/>
                    <w:bCs/>
                    <w:sz w:val="22"/>
                    <w:szCs w:val="22"/>
                    <w:lang w:eastAsia="en-US"/>
                  </w:rPr>
                  <w:t>9</w:t>
                </w:r>
              </w:p>
            </w:tc>
          </w:tr>
          <w:tr w:rsidR="004A6E2B" w:rsidRPr="008A627A" w14:paraId="2534B72D" w14:textId="77777777" w:rsidTr="00DE4C74">
            <w:trPr>
              <w:trHeight w:val="283"/>
            </w:trPr>
            <w:tc>
              <w:tcPr>
                <w:tcW w:w="2443" w:type="dxa"/>
              </w:tcPr>
              <w:p w14:paraId="467DB669" w14:textId="77777777" w:rsidR="004A6E2B" w:rsidRPr="008A627A" w:rsidRDefault="004A6E2B" w:rsidP="008A627A">
                <w:pPr>
                  <w:tabs>
                    <w:tab w:val="right" w:pos="8838"/>
                  </w:tabs>
                  <w:spacing w:line="360" w:lineRule="auto"/>
                  <w:ind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Sujeto Obligado:</w:t>
                </w:r>
              </w:p>
            </w:tc>
            <w:tc>
              <w:tcPr>
                <w:tcW w:w="3969" w:type="dxa"/>
              </w:tcPr>
              <w:p w14:paraId="5FCBB6E7" w14:textId="7BFA0F6D" w:rsidR="004A6E2B" w:rsidRPr="008A627A" w:rsidRDefault="004A6E2B" w:rsidP="00DE4C74">
                <w:pPr>
                  <w:tabs>
                    <w:tab w:val="left" w:pos="2834"/>
                    <w:tab w:val="right" w:pos="8838"/>
                  </w:tabs>
                  <w:spacing w:line="360" w:lineRule="auto"/>
                  <w:ind w:left="-28" w:right="-108"/>
                  <w:jc w:val="both"/>
                  <w:rPr>
                    <w:rFonts w:ascii="Palatino Linotype" w:eastAsia="Calibri" w:hAnsi="Palatino Linotype" w:cs="Tahoma"/>
                    <w:b/>
                    <w:sz w:val="22"/>
                    <w:szCs w:val="22"/>
                    <w:lang w:val="es-MX" w:eastAsia="en-US"/>
                  </w:rPr>
                </w:pPr>
                <w:r w:rsidRPr="0053081C">
                  <w:rPr>
                    <w:rFonts w:ascii="Palatino Linotype" w:hAnsi="Palatino Linotype"/>
                    <w:sz w:val="22"/>
                  </w:rPr>
                  <w:t>Federación de Asociaciones Autónomas de Personal Académico de la Universidad Autónoma del Estado de México</w:t>
                </w:r>
                <w:r>
                  <w:rPr>
                    <w:rFonts w:ascii="Palatino Linotype" w:hAnsi="Palatino Linotype"/>
                    <w:sz w:val="22"/>
                  </w:rPr>
                  <w:t xml:space="preserve"> </w:t>
                </w:r>
                <w:r w:rsidRPr="0053081C">
                  <w:rPr>
                    <w:rFonts w:ascii="Palatino Linotype" w:hAnsi="Palatino Linotype"/>
                    <w:sz w:val="22"/>
                  </w:rPr>
                  <w:t>(FAAPAUAEM)</w:t>
                </w:r>
              </w:p>
            </w:tc>
          </w:tr>
          <w:tr w:rsidR="004A6E2B" w:rsidRPr="008A627A" w14:paraId="6B0D72E5" w14:textId="77777777" w:rsidTr="00DE4C74">
            <w:trPr>
              <w:trHeight w:val="283"/>
            </w:trPr>
            <w:tc>
              <w:tcPr>
                <w:tcW w:w="2443" w:type="dxa"/>
              </w:tcPr>
              <w:p w14:paraId="72640B77" w14:textId="77777777" w:rsidR="004A6E2B" w:rsidRPr="008A627A" w:rsidRDefault="004A6E2B" w:rsidP="008A627A">
                <w:pPr>
                  <w:tabs>
                    <w:tab w:val="right" w:pos="8838"/>
                  </w:tabs>
                  <w:spacing w:line="360" w:lineRule="auto"/>
                  <w:ind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Comisionado Ponente:</w:t>
                </w:r>
              </w:p>
            </w:tc>
            <w:tc>
              <w:tcPr>
                <w:tcW w:w="3969" w:type="dxa"/>
              </w:tcPr>
              <w:p w14:paraId="0318D76F" w14:textId="537A3089" w:rsidR="004A6E2B" w:rsidRPr="008A627A" w:rsidRDefault="00CA38ED" w:rsidP="00DE4C74">
                <w:pPr>
                  <w:tabs>
                    <w:tab w:val="right" w:pos="8838"/>
                  </w:tabs>
                  <w:spacing w:line="360" w:lineRule="auto"/>
                  <w:ind w:left="-28" w:right="-108"/>
                  <w:jc w:val="both"/>
                  <w:rPr>
                    <w:rFonts w:ascii="Palatino Linotype" w:eastAsia="Calibri" w:hAnsi="Palatino Linotype" w:cs="Tahoma"/>
                    <w:b/>
                    <w:sz w:val="22"/>
                    <w:szCs w:val="22"/>
                    <w:lang w:val="es-MX" w:eastAsia="en-US"/>
                  </w:rPr>
                </w:pPr>
                <w:r w:rsidRPr="00CA38ED">
                  <w:rPr>
                    <w:rFonts w:ascii="Palatino Linotype" w:eastAsia="Calibri" w:hAnsi="Palatino Linotype" w:cs="Tahoma"/>
                    <w:sz w:val="22"/>
                    <w:szCs w:val="22"/>
                    <w:lang w:val="es-MX" w:eastAsia="en-US"/>
                  </w:rPr>
                  <w:t>Zulema Martínez Sánchez</w:t>
                </w:r>
              </w:p>
            </w:tc>
          </w:tr>
        </w:tbl>
        <w:p w14:paraId="7DFDB686" w14:textId="77777777" w:rsidR="004A6E2B" w:rsidRPr="005C106F" w:rsidRDefault="004A6E2B" w:rsidP="005743D2">
          <w:pPr>
            <w:tabs>
              <w:tab w:val="right" w:pos="8838"/>
            </w:tabs>
            <w:ind w:left="-28"/>
            <w:jc w:val="both"/>
            <w:rPr>
              <w:rFonts w:ascii="Arial" w:eastAsia="Calibri" w:hAnsi="Arial" w:cs="Arial"/>
              <w:b/>
              <w:sz w:val="22"/>
              <w:szCs w:val="22"/>
              <w:lang w:eastAsia="en-US"/>
            </w:rPr>
          </w:pPr>
        </w:p>
      </w:tc>
    </w:tr>
  </w:tbl>
  <w:p w14:paraId="6255B586" w14:textId="77777777" w:rsidR="004A6E2B" w:rsidRPr="00443C6B" w:rsidRDefault="004A6E2B"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85" w:type="dxa"/>
      <w:tblLayout w:type="fixed"/>
      <w:tblLook w:val="04A0" w:firstRow="1" w:lastRow="0" w:firstColumn="1" w:lastColumn="0" w:noHBand="0" w:noVBand="1"/>
    </w:tblPr>
    <w:tblGrid>
      <w:gridCol w:w="2552"/>
      <w:gridCol w:w="6733"/>
    </w:tblGrid>
    <w:tr w:rsidR="004A6E2B" w:rsidRPr="005C106F" w14:paraId="2AA4153E" w14:textId="77777777" w:rsidTr="00DE4C74">
      <w:trPr>
        <w:trHeight w:val="1435"/>
      </w:trPr>
      <w:tc>
        <w:tcPr>
          <w:tcW w:w="2552" w:type="dxa"/>
          <w:shd w:val="clear" w:color="auto" w:fill="auto"/>
        </w:tcPr>
        <w:p w14:paraId="2A77423F" w14:textId="77777777" w:rsidR="004A6E2B" w:rsidRPr="005C106F" w:rsidRDefault="004A6E2B" w:rsidP="00DB7E5F">
          <w:pPr>
            <w:tabs>
              <w:tab w:val="right" w:pos="4273"/>
            </w:tabs>
            <w:rPr>
              <w:rFonts w:ascii="Garamond" w:eastAsia="Calibri" w:hAnsi="Garamond"/>
              <w:sz w:val="16"/>
              <w:szCs w:val="16"/>
              <w:lang w:eastAsia="en-US"/>
            </w:rPr>
          </w:pPr>
        </w:p>
      </w:tc>
      <w:tc>
        <w:tcPr>
          <w:tcW w:w="6733" w:type="dxa"/>
          <w:shd w:val="clear" w:color="auto" w:fill="auto"/>
        </w:tcPr>
        <w:tbl>
          <w:tblPr>
            <w:tblStyle w:val="Tablaconcuadrcula"/>
            <w:tblW w:w="6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4"/>
            <w:gridCol w:w="3968"/>
          </w:tblGrid>
          <w:tr w:rsidR="004A6E2B" w:rsidRPr="008A627A" w14:paraId="259FA54B" w14:textId="77777777" w:rsidTr="00DE4C74">
            <w:trPr>
              <w:trHeight w:val="144"/>
            </w:trPr>
            <w:tc>
              <w:tcPr>
                <w:tcW w:w="2444" w:type="dxa"/>
              </w:tcPr>
              <w:p w14:paraId="3C352A6D" w14:textId="77777777" w:rsidR="004A6E2B" w:rsidRPr="008A627A" w:rsidRDefault="004A6E2B" w:rsidP="008A627A">
                <w:pPr>
                  <w:tabs>
                    <w:tab w:val="right" w:pos="8838"/>
                  </w:tabs>
                  <w:spacing w:line="360" w:lineRule="auto"/>
                  <w:ind w:left="-74"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Recurso de Revisión:</w:t>
                </w:r>
              </w:p>
            </w:tc>
            <w:tc>
              <w:tcPr>
                <w:tcW w:w="3968" w:type="dxa"/>
              </w:tcPr>
              <w:p w14:paraId="5EA972A2" w14:textId="054BD0D8" w:rsidR="004A6E2B" w:rsidRPr="008A627A" w:rsidRDefault="004A6E2B" w:rsidP="000C6B57">
                <w:pPr>
                  <w:tabs>
                    <w:tab w:val="right" w:pos="8838"/>
                  </w:tabs>
                  <w:spacing w:line="360" w:lineRule="auto"/>
                  <w:ind w:left="-108" w:right="-105"/>
                  <w:jc w:val="both"/>
                  <w:rPr>
                    <w:rFonts w:ascii="Palatino Linotype" w:eastAsia="Calibri" w:hAnsi="Palatino Linotype" w:cs="Tahoma"/>
                    <w:bCs/>
                    <w:sz w:val="22"/>
                    <w:szCs w:val="22"/>
                    <w:lang w:eastAsia="en-US"/>
                  </w:rPr>
                </w:pPr>
                <w:r w:rsidRPr="008A627A">
                  <w:rPr>
                    <w:rFonts w:ascii="Palatino Linotype" w:eastAsia="Calibri" w:hAnsi="Palatino Linotype" w:cs="Tahoma"/>
                    <w:bCs/>
                    <w:sz w:val="22"/>
                    <w:szCs w:val="22"/>
                    <w:lang w:eastAsia="en-US"/>
                  </w:rPr>
                  <w:t>0</w:t>
                </w:r>
                <w:r>
                  <w:rPr>
                    <w:rFonts w:ascii="Palatino Linotype" w:eastAsia="Calibri" w:hAnsi="Palatino Linotype" w:cs="Tahoma"/>
                    <w:bCs/>
                    <w:sz w:val="22"/>
                    <w:szCs w:val="22"/>
                    <w:lang w:eastAsia="en-US"/>
                  </w:rPr>
                  <w:t>1091/INFOEM/IP/RR/2019</w:t>
                </w:r>
              </w:p>
            </w:tc>
          </w:tr>
          <w:tr w:rsidR="004A6E2B" w:rsidRPr="008A627A" w14:paraId="655B710A" w14:textId="77777777" w:rsidTr="00DE4C74">
            <w:trPr>
              <w:trHeight w:val="144"/>
            </w:trPr>
            <w:tc>
              <w:tcPr>
                <w:tcW w:w="2444" w:type="dxa"/>
              </w:tcPr>
              <w:p w14:paraId="7894EC0F" w14:textId="77777777" w:rsidR="004A6E2B" w:rsidRPr="008A627A" w:rsidRDefault="004A6E2B" w:rsidP="008A627A">
                <w:pPr>
                  <w:tabs>
                    <w:tab w:val="right" w:pos="8838"/>
                  </w:tabs>
                  <w:spacing w:line="360" w:lineRule="auto"/>
                  <w:ind w:left="-74"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Recurrente:</w:t>
                </w:r>
              </w:p>
            </w:tc>
            <w:tc>
              <w:tcPr>
                <w:tcW w:w="3968" w:type="dxa"/>
              </w:tcPr>
              <w:p w14:paraId="0430F609" w14:textId="328D7507" w:rsidR="004A6E2B" w:rsidRPr="0053081C" w:rsidRDefault="00E73851" w:rsidP="00E73851">
                <w:pPr>
                  <w:rPr>
                    <w:rFonts w:ascii="Palatino Linotype" w:eastAsia="Calibri" w:hAnsi="Palatino Linotype"/>
                  </w:rPr>
                </w:pPr>
                <w:r>
                  <w:rPr>
                    <w:rFonts w:ascii="Palatino Linotype" w:hAnsi="Palatino Linotype"/>
                    <w:sz w:val="22"/>
                  </w:rPr>
                  <w:t>XXXXXXXXXXXXXXXXXXXXXX</w:t>
                </w:r>
                <w:r w:rsidR="004A6E2B" w:rsidRPr="0053081C">
                  <w:rPr>
                    <w:rFonts w:ascii="Palatino Linotype" w:hAnsi="Palatino Linotype"/>
                    <w:sz w:val="22"/>
                  </w:rPr>
                  <w:t xml:space="preserve"> </w:t>
                </w:r>
                <w:r>
                  <w:rPr>
                    <w:rFonts w:ascii="Palatino Linotype" w:hAnsi="Palatino Linotype"/>
                    <w:sz w:val="22"/>
                  </w:rPr>
                  <w:t>XXXXXXXX</w:t>
                </w:r>
                <w:r w:rsidR="004A6E2B">
                  <w:rPr>
                    <w:rFonts w:ascii="Palatino Linotype" w:hAnsi="Palatino Linotype"/>
                    <w:sz w:val="22"/>
                  </w:rPr>
                  <w:t xml:space="preserve"> </w:t>
                </w:r>
              </w:p>
            </w:tc>
          </w:tr>
          <w:tr w:rsidR="004A6E2B" w:rsidRPr="008A627A" w14:paraId="40D2DA5D" w14:textId="77777777" w:rsidTr="00DE4C74">
            <w:trPr>
              <w:trHeight w:val="283"/>
            </w:trPr>
            <w:tc>
              <w:tcPr>
                <w:tcW w:w="2444" w:type="dxa"/>
              </w:tcPr>
              <w:p w14:paraId="000C6833" w14:textId="77777777" w:rsidR="004A6E2B" w:rsidRPr="008A627A" w:rsidRDefault="004A6E2B" w:rsidP="000C6B57">
                <w:pPr>
                  <w:tabs>
                    <w:tab w:val="right" w:pos="8838"/>
                  </w:tabs>
                  <w:spacing w:line="360" w:lineRule="auto"/>
                  <w:ind w:left="-74"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Sujeto Obligado:</w:t>
                </w:r>
              </w:p>
            </w:tc>
            <w:tc>
              <w:tcPr>
                <w:tcW w:w="3968" w:type="dxa"/>
              </w:tcPr>
              <w:p w14:paraId="77061EA7" w14:textId="624CC20E" w:rsidR="004A6E2B" w:rsidRPr="0053081C" w:rsidRDefault="004A6E2B" w:rsidP="0053081C">
                <w:pPr>
                  <w:rPr>
                    <w:rFonts w:ascii="Palatino Linotype" w:eastAsia="Calibri" w:hAnsi="Palatino Linotype"/>
                  </w:rPr>
                </w:pPr>
                <w:r w:rsidRPr="0053081C">
                  <w:rPr>
                    <w:rFonts w:ascii="Palatino Linotype" w:hAnsi="Palatino Linotype"/>
                    <w:sz w:val="22"/>
                  </w:rPr>
                  <w:t>Federación de Asociaciones Autónomas de Personal Académico de la Universidad Autónoma del Estado de México</w:t>
                </w:r>
                <w:r>
                  <w:rPr>
                    <w:rFonts w:ascii="Palatino Linotype" w:hAnsi="Palatino Linotype"/>
                    <w:sz w:val="22"/>
                  </w:rPr>
                  <w:t xml:space="preserve"> </w:t>
                </w:r>
                <w:r w:rsidRPr="0053081C">
                  <w:rPr>
                    <w:rFonts w:ascii="Palatino Linotype" w:hAnsi="Palatino Linotype"/>
                    <w:sz w:val="22"/>
                  </w:rPr>
                  <w:t>(FAAPAUAEM)</w:t>
                </w:r>
              </w:p>
            </w:tc>
          </w:tr>
          <w:tr w:rsidR="004A6E2B" w:rsidRPr="008A627A" w14:paraId="2721CDE8" w14:textId="77777777" w:rsidTr="00DE4C74">
            <w:trPr>
              <w:trHeight w:val="283"/>
            </w:trPr>
            <w:tc>
              <w:tcPr>
                <w:tcW w:w="2444" w:type="dxa"/>
              </w:tcPr>
              <w:p w14:paraId="74100669" w14:textId="77777777" w:rsidR="004A6E2B" w:rsidRPr="008A627A" w:rsidRDefault="004A6E2B" w:rsidP="008A627A">
                <w:pPr>
                  <w:tabs>
                    <w:tab w:val="right" w:pos="8838"/>
                  </w:tabs>
                  <w:spacing w:line="360" w:lineRule="auto"/>
                  <w:ind w:left="-74"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Comisionado Ponente:</w:t>
                </w:r>
              </w:p>
            </w:tc>
            <w:tc>
              <w:tcPr>
                <w:tcW w:w="3968" w:type="dxa"/>
              </w:tcPr>
              <w:p w14:paraId="25D2E82D" w14:textId="22B5A440" w:rsidR="004A6E2B" w:rsidRPr="008A627A" w:rsidRDefault="00CA38ED" w:rsidP="000C6B57">
                <w:pPr>
                  <w:tabs>
                    <w:tab w:val="right" w:pos="8838"/>
                  </w:tabs>
                  <w:spacing w:line="360" w:lineRule="auto"/>
                  <w:ind w:left="-108" w:right="-105"/>
                  <w:jc w:val="both"/>
                  <w:rPr>
                    <w:rFonts w:ascii="Palatino Linotype" w:eastAsia="Calibri" w:hAnsi="Palatino Linotype" w:cs="Tahoma"/>
                    <w:b/>
                    <w:sz w:val="22"/>
                    <w:szCs w:val="22"/>
                    <w:lang w:val="es-MX" w:eastAsia="en-US"/>
                  </w:rPr>
                </w:pPr>
                <w:r w:rsidRPr="00CA38ED">
                  <w:rPr>
                    <w:rFonts w:ascii="Palatino Linotype" w:eastAsia="Calibri" w:hAnsi="Palatino Linotype" w:cs="Tahoma"/>
                    <w:sz w:val="22"/>
                    <w:szCs w:val="22"/>
                    <w:lang w:val="es-MX" w:eastAsia="en-US"/>
                  </w:rPr>
                  <w:t>Zulema Martínez Sánchez</w:t>
                </w:r>
              </w:p>
            </w:tc>
          </w:tr>
        </w:tbl>
        <w:p w14:paraId="56E502AA" w14:textId="77777777" w:rsidR="004A6E2B" w:rsidRPr="005C106F" w:rsidRDefault="004A6E2B" w:rsidP="00DB7E5F">
          <w:pPr>
            <w:tabs>
              <w:tab w:val="right" w:pos="8838"/>
            </w:tabs>
            <w:ind w:left="-28"/>
            <w:jc w:val="both"/>
            <w:rPr>
              <w:rFonts w:ascii="Arial" w:eastAsia="Calibri" w:hAnsi="Arial" w:cs="Arial"/>
              <w:b/>
              <w:sz w:val="22"/>
              <w:szCs w:val="22"/>
              <w:lang w:eastAsia="en-US"/>
            </w:rPr>
          </w:pPr>
        </w:p>
      </w:tc>
    </w:tr>
  </w:tbl>
  <w:p w14:paraId="73CFAB0F" w14:textId="77777777" w:rsidR="004A6E2B" w:rsidRDefault="004A6E2B"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B3A601F"/>
    <w:multiLevelType w:val="hybridMultilevel"/>
    <w:tmpl w:val="7D5E057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BE041F8"/>
    <w:multiLevelType w:val="hybridMultilevel"/>
    <w:tmpl w:val="0E6493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9A27A4"/>
    <w:multiLevelType w:val="hybridMultilevel"/>
    <w:tmpl w:val="16AE5C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B0780E"/>
    <w:multiLevelType w:val="hybridMultilevel"/>
    <w:tmpl w:val="78B064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BC1E59"/>
    <w:multiLevelType w:val="hybridMultilevel"/>
    <w:tmpl w:val="E5D6F6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16543A"/>
    <w:multiLevelType w:val="hybridMultilevel"/>
    <w:tmpl w:val="0832C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C23171"/>
    <w:multiLevelType w:val="hybridMultilevel"/>
    <w:tmpl w:val="0A06ED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50546A6"/>
    <w:multiLevelType w:val="hybridMultilevel"/>
    <w:tmpl w:val="45E4D3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5D5F73"/>
    <w:multiLevelType w:val="hybridMultilevel"/>
    <w:tmpl w:val="037E6610"/>
    <w:lvl w:ilvl="0" w:tplc="6E6ED3B6">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0" w15:restartNumberingAfterBreak="0">
    <w:nsid w:val="39065F63"/>
    <w:multiLevelType w:val="hybridMultilevel"/>
    <w:tmpl w:val="0D10A1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A3A67F9"/>
    <w:multiLevelType w:val="hybridMultilevel"/>
    <w:tmpl w:val="F6E68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A684249"/>
    <w:multiLevelType w:val="hybridMultilevel"/>
    <w:tmpl w:val="581C85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1434A9F"/>
    <w:multiLevelType w:val="hybridMultilevel"/>
    <w:tmpl w:val="73FABDA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44224FB"/>
    <w:multiLevelType w:val="hybridMultilevel"/>
    <w:tmpl w:val="FA3801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91B172D"/>
    <w:multiLevelType w:val="hybridMultilevel"/>
    <w:tmpl w:val="4DC63F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BC73AD1"/>
    <w:multiLevelType w:val="hybridMultilevel"/>
    <w:tmpl w:val="3F7E1A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C6901D2"/>
    <w:multiLevelType w:val="hybridMultilevel"/>
    <w:tmpl w:val="FFEA494E"/>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CAE42D5"/>
    <w:multiLevelType w:val="hybridMultilevel"/>
    <w:tmpl w:val="73FABDA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7027C13"/>
    <w:multiLevelType w:val="hybridMultilevel"/>
    <w:tmpl w:val="640ED41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D953FCD"/>
    <w:multiLevelType w:val="hybridMultilevel"/>
    <w:tmpl w:val="45E4D3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6086015"/>
    <w:multiLevelType w:val="hybridMultilevel"/>
    <w:tmpl w:val="9A96FC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68931CA"/>
    <w:multiLevelType w:val="hybridMultilevel"/>
    <w:tmpl w:val="9CCE38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F5B1FF6"/>
    <w:multiLevelType w:val="hybridMultilevel"/>
    <w:tmpl w:val="EE9455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9"/>
  </w:num>
  <w:num w:numId="3">
    <w:abstractNumId w:val="14"/>
  </w:num>
  <w:num w:numId="4">
    <w:abstractNumId w:val="21"/>
  </w:num>
  <w:num w:numId="5">
    <w:abstractNumId w:val="7"/>
  </w:num>
  <w:num w:numId="6">
    <w:abstractNumId w:val="12"/>
  </w:num>
  <w:num w:numId="7">
    <w:abstractNumId w:val="1"/>
  </w:num>
  <w:num w:numId="8">
    <w:abstractNumId w:val="9"/>
  </w:num>
  <w:num w:numId="9">
    <w:abstractNumId w:val="2"/>
  </w:num>
  <w:num w:numId="10">
    <w:abstractNumId w:val="22"/>
  </w:num>
  <w:num w:numId="11">
    <w:abstractNumId w:val="16"/>
  </w:num>
  <w:num w:numId="12">
    <w:abstractNumId w:val="11"/>
  </w:num>
  <w:num w:numId="13">
    <w:abstractNumId w:val="17"/>
  </w:num>
  <w:num w:numId="14">
    <w:abstractNumId w:val="20"/>
  </w:num>
  <w:num w:numId="15">
    <w:abstractNumId w:val="10"/>
  </w:num>
  <w:num w:numId="16">
    <w:abstractNumId w:val="6"/>
  </w:num>
  <w:num w:numId="17">
    <w:abstractNumId w:val="8"/>
  </w:num>
  <w:num w:numId="18">
    <w:abstractNumId w:val="23"/>
  </w:num>
  <w:num w:numId="19">
    <w:abstractNumId w:val="5"/>
  </w:num>
  <w:num w:numId="20">
    <w:abstractNumId w:val="3"/>
  </w:num>
  <w:num w:numId="21">
    <w:abstractNumId w:val="15"/>
  </w:num>
  <w:num w:numId="22">
    <w:abstractNumId w:val="18"/>
  </w:num>
  <w:num w:numId="23">
    <w:abstractNumId w:val="4"/>
  </w:num>
  <w:num w:numId="24">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2C0"/>
    <w:rsid w:val="000014E1"/>
    <w:rsid w:val="000027EB"/>
    <w:rsid w:val="0000485A"/>
    <w:rsid w:val="00006390"/>
    <w:rsid w:val="00006543"/>
    <w:rsid w:val="00007868"/>
    <w:rsid w:val="00013A19"/>
    <w:rsid w:val="00014465"/>
    <w:rsid w:val="00017D26"/>
    <w:rsid w:val="000200A1"/>
    <w:rsid w:val="00020818"/>
    <w:rsid w:val="000212E5"/>
    <w:rsid w:val="00021C64"/>
    <w:rsid w:val="000241C5"/>
    <w:rsid w:val="00025F5D"/>
    <w:rsid w:val="000307C8"/>
    <w:rsid w:val="000313A7"/>
    <w:rsid w:val="00032F5B"/>
    <w:rsid w:val="00034E9D"/>
    <w:rsid w:val="00035F9E"/>
    <w:rsid w:val="000373BC"/>
    <w:rsid w:val="00037B34"/>
    <w:rsid w:val="00037F4B"/>
    <w:rsid w:val="000437E1"/>
    <w:rsid w:val="00043C4B"/>
    <w:rsid w:val="0004517E"/>
    <w:rsid w:val="0004646B"/>
    <w:rsid w:val="00046B43"/>
    <w:rsid w:val="000528E6"/>
    <w:rsid w:val="0006017B"/>
    <w:rsid w:val="00061029"/>
    <w:rsid w:val="000620E1"/>
    <w:rsid w:val="00064855"/>
    <w:rsid w:val="0007114E"/>
    <w:rsid w:val="000717D1"/>
    <w:rsid w:val="00071A4A"/>
    <w:rsid w:val="000767DC"/>
    <w:rsid w:val="000813B0"/>
    <w:rsid w:val="0008148B"/>
    <w:rsid w:val="00092475"/>
    <w:rsid w:val="00092813"/>
    <w:rsid w:val="000957FA"/>
    <w:rsid w:val="00097211"/>
    <w:rsid w:val="000A0518"/>
    <w:rsid w:val="000A20A4"/>
    <w:rsid w:val="000A4C23"/>
    <w:rsid w:val="000A5058"/>
    <w:rsid w:val="000A7211"/>
    <w:rsid w:val="000B0EA1"/>
    <w:rsid w:val="000B1D37"/>
    <w:rsid w:val="000B2C93"/>
    <w:rsid w:val="000B36DD"/>
    <w:rsid w:val="000B5711"/>
    <w:rsid w:val="000B6020"/>
    <w:rsid w:val="000B6E27"/>
    <w:rsid w:val="000B7A6E"/>
    <w:rsid w:val="000C2283"/>
    <w:rsid w:val="000C27CA"/>
    <w:rsid w:val="000C414D"/>
    <w:rsid w:val="000C4288"/>
    <w:rsid w:val="000C59CB"/>
    <w:rsid w:val="000C6B57"/>
    <w:rsid w:val="000D0B08"/>
    <w:rsid w:val="000D1DDF"/>
    <w:rsid w:val="000D2A27"/>
    <w:rsid w:val="000D667A"/>
    <w:rsid w:val="000D7F4D"/>
    <w:rsid w:val="000E05E8"/>
    <w:rsid w:val="000E0BEA"/>
    <w:rsid w:val="000F1071"/>
    <w:rsid w:val="000F1D0B"/>
    <w:rsid w:val="000F24C8"/>
    <w:rsid w:val="000F2EBF"/>
    <w:rsid w:val="000F2FC0"/>
    <w:rsid w:val="000F3DA0"/>
    <w:rsid w:val="000F4183"/>
    <w:rsid w:val="000F42B6"/>
    <w:rsid w:val="000F4876"/>
    <w:rsid w:val="000F555D"/>
    <w:rsid w:val="000F6834"/>
    <w:rsid w:val="000F7A45"/>
    <w:rsid w:val="000F7FD8"/>
    <w:rsid w:val="00100BAC"/>
    <w:rsid w:val="001017B7"/>
    <w:rsid w:val="001025D8"/>
    <w:rsid w:val="001034C6"/>
    <w:rsid w:val="001049B0"/>
    <w:rsid w:val="00104ADB"/>
    <w:rsid w:val="001057BC"/>
    <w:rsid w:val="00107D2F"/>
    <w:rsid w:val="001133D5"/>
    <w:rsid w:val="00113470"/>
    <w:rsid w:val="00114068"/>
    <w:rsid w:val="00114B2D"/>
    <w:rsid w:val="001150E9"/>
    <w:rsid w:val="001166C8"/>
    <w:rsid w:val="001171BD"/>
    <w:rsid w:val="00121D5B"/>
    <w:rsid w:val="001221B8"/>
    <w:rsid w:val="00127757"/>
    <w:rsid w:val="001279BF"/>
    <w:rsid w:val="00132A80"/>
    <w:rsid w:val="00132F95"/>
    <w:rsid w:val="0013647C"/>
    <w:rsid w:val="0013791C"/>
    <w:rsid w:val="00137B8F"/>
    <w:rsid w:val="00141895"/>
    <w:rsid w:val="0014307A"/>
    <w:rsid w:val="00144D0B"/>
    <w:rsid w:val="00147566"/>
    <w:rsid w:val="00147666"/>
    <w:rsid w:val="00150E21"/>
    <w:rsid w:val="00151053"/>
    <w:rsid w:val="001518CE"/>
    <w:rsid w:val="00151FBB"/>
    <w:rsid w:val="00155F96"/>
    <w:rsid w:val="00156408"/>
    <w:rsid w:val="00156A6B"/>
    <w:rsid w:val="00161DF9"/>
    <w:rsid w:val="00162383"/>
    <w:rsid w:val="00162CCE"/>
    <w:rsid w:val="00164D33"/>
    <w:rsid w:val="00165891"/>
    <w:rsid w:val="00170545"/>
    <w:rsid w:val="00171ADD"/>
    <w:rsid w:val="00172D8F"/>
    <w:rsid w:val="0017459B"/>
    <w:rsid w:val="00175CEB"/>
    <w:rsid w:val="00176367"/>
    <w:rsid w:val="00182D6C"/>
    <w:rsid w:val="00182DCE"/>
    <w:rsid w:val="00182F0F"/>
    <w:rsid w:val="00183D24"/>
    <w:rsid w:val="001851A6"/>
    <w:rsid w:val="001875A7"/>
    <w:rsid w:val="001879E1"/>
    <w:rsid w:val="0019389B"/>
    <w:rsid w:val="001A18AB"/>
    <w:rsid w:val="001A1B94"/>
    <w:rsid w:val="001A22F5"/>
    <w:rsid w:val="001A7FD2"/>
    <w:rsid w:val="001B107D"/>
    <w:rsid w:val="001B2CD9"/>
    <w:rsid w:val="001B2E09"/>
    <w:rsid w:val="001B62A0"/>
    <w:rsid w:val="001B7744"/>
    <w:rsid w:val="001C282F"/>
    <w:rsid w:val="001C2EB6"/>
    <w:rsid w:val="001C5C7A"/>
    <w:rsid w:val="001C7378"/>
    <w:rsid w:val="001D0086"/>
    <w:rsid w:val="001D0094"/>
    <w:rsid w:val="001D67AC"/>
    <w:rsid w:val="001D7012"/>
    <w:rsid w:val="001D7BD2"/>
    <w:rsid w:val="001E2A4D"/>
    <w:rsid w:val="001E53C2"/>
    <w:rsid w:val="001F0E9C"/>
    <w:rsid w:val="001F0EB8"/>
    <w:rsid w:val="001F1540"/>
    <w:rsid w:val="001F4EB4"/>
    <w:rsid w:val="001F652C"/>
    <w:rsid w:val="001F78D9"/>
    <w:rsid w:val="00202DB8"/>
    <w:rsid w:val="00203F24"/>
    <w:rsid w:val="00205F27"/>
    <w:rsid w:val="002060B4"/>
    <w:rsid w:val="00207736"/>
    <w:rsid w:val="00212460"/>
    <w:rsid w:val="00215D0D"/>
    <w:rsid w:val="00217AEF"/>
    <w:rsid w:val="00221EC9"/>
    <w:rsid w:val="00222731"/>
    <w:rsid w:val="00223513"/>
    <w:rsid w:val="00223C6D"/>
    <w:rsid w:val="00223ECD"/>
    <w:rsid w:val="002241A6"/>
    <w:rsid w:val="002241E8"/>
    <w:rsid w:val="00224774"/>
    <w:rsid w:val="002247B0"/>
    <w:rsid w:val="00224F7A"/>
    <w:rsid w:val="00225152"/>
    <w:rsid w:val="00230E81"/>
    <w:rsid w:val="00232673"/>
    <w:rsid w:val="00236863"/>
    <w:rsid w:val="00237C1F"/>
    <w:rsid w:val="00237D0D"/>
    <w:rsid w:val="00241116"/>
    <w:rsid w:val="002433A4"/>
    <w:rsid w:val="002435DC"/>
    <w:rsid w:val="00247B17"/>
    <w:rsid w:val="00250389"/>
    <w:rsid w:val="00251FF7"/>
    <w:rsid w:val="00252669"/>
    <w:rsid w:val="00254209"/>
    <w:rsid w:val="00254288"/>
    <w:rsid w:val="0025469C"/>
    <w:rsid w:val="002555E6"/>
    <w:rsid w:val="002579CE"/>
    <w:rsid w:val="00260FEC"/>
    <w:rsid w:val="00261DD6"/>
    <w:rsid w:val="00262761"/>
    <w:rsid w:val="002657E2"/>
    <w:rsid w:val="0027033A"/>
    <w:rsid w:val="00271E0B"/>
    <w:rsid w:val="002727CC"/>
    <w:rsid w:val="00273679"/>
    <w:rsid w:val="00281A35"/>
    <w:rsid w:val="00281AD9"/>
    <w:rsid w:val="00284486"/>
    <w:rsid w:val="00285644"/>
    <w:rsid w:val="0028581E"/>
    <w:rsid w:val="00287034"/>
    <w:rsid w:val="00290B89"/>
    <w:rsid w:val="00292B26"/>
    <w:rsid w:val="00293491"/>
    <w:rsid w:val="002A0FB8"/>
    <w:rsid w:val="002A1B97"/>
    <w:rsid w:val="002A57D2"/>
    <w:rsid w:val="002A6193"/>
    <w:rsid w:val="002A66CD"/>
    <w:rsid w:val="002A7BD4"/>
    <w:rsid w:val="002A7F32"/>
    <w:rsid w:val="002B0033"/>
    <w:rsid w:val="002B20A1"/>
    <w:rsid w:val="002B226E"/>
    <w:rsid w:val="002B3BF9"/>
    <w:rsid w:val="002B46D4"/>
    <w:rsid w:val="002B54CF"/>
    <w:rsid w:val="002B7140"/>
    <w:rsid w:val="002C4046"/>
    <w:rsid w:val="002C458A"/>
    <w:rsid w:val="002D1687"/>
    <w:rsid w:val="002D1BE4"/>
    <w:rsid w:val="002D1D6C"/>
    <w:rsid w:val="002D41F6"/>
    <w:rsid w:val="002D4F9D"/>
    <w:rsid w:val="002D5BAD"/>
    <w:rsid w:val="002E17FE"/>
    <w:rsid w:val="002E5015"/>
    <w:rsid w:val="002E7ACF"/>
    <w:rsid w:val="002F0C1A"/>
    <w:rsid w:val="002F0CE9"/>
    <w:rsid w:val="002F19A7"/>
    <w:rsid w:val="002F3BD0"/>
    <w:rsid w:val="002F47B2"/>
    <w:rsid w:val="002F5496"/>
    <w:rsid w:val="002F58D8"/>
    <w:rsid w:val="002F7D66"/>
    <w:rsid w:val="00300A0B"/>
    <w:rsid w:val="00300F75"/>
    <w:rsid w:val="003010B8"/>
    <w:rsid w:val="00301F46"/>
    <w:rsid w:val="00303CAD"/>
    <w:rsid w:val="00303E71"/>
    <w:rsid w:val="00304E7C"/>
    <w:rsid w:val="00305BD9"/>
    <w:rsid w:val="00306418"/>
    <w:rsid w:val="003100F3"/>
    <w:rsid w:val="00310C11"/>
    <w:rsid w:val="00312456"/>
    <w:rsid w:val="00316600"/>
    <w:rsid w:val="00316914"/>
    <w:rsid w:val="00316A07"/>
    <w:rsid w:val="003171AD"/>
    <w:rsid w:val="003172EC"/>
    <w:rsid w:val="00317A37"/>
    <w:rsid w:val="0032170B"/>
    <w:rsid w:val="00322A34"/>
    <w:rsid w:val="00323325"/>
    <w:rsid w:val="003243B0"/>
    <w:rsid w:val="00325EC0"/>
    <w:rsid w:val="00330729"/>
    <w:rsid w:val="003340EC"/>
    <w:rsid w:val="003350FF"/>
    <w:rsid w:val="00337E2A"/>
    <w:rsid w:val="0034057C"/>
    <w:rsid w:val="00350142"/>
    <w:rsid w:val="0035169F"/>
    <w:rsid w:val="00353B6D"/>
    <w:rsid w:val="00354920"/>
    <w:rsid w:val="00355DC6"/>
    <w:rsid w:val="003604D7"/>
    <w:rsid w:val="00361176"/>
    <w:rsid w:val="00361627"/>
    <w:rsid w:val="0036351E"/>
    <w:rsid w:val="00363615"/>
    <w:rsid w:val="00364521"/>
    <w:rsid w:val="00365026"/>
    <w:rsid w:val="00365C7A"/>
    <w:rsid w:val="00367F82"/>
    <w:rsid w:val="00370CB0"/>
    <w:rsid w:val="00372803"/>
    <w:rsid w:val="00373387"/>
    <w:rsid w:val="003749EC"/>
    <w:rsid w:val="003756AF"/>
    <w:rsid w:val="00375815"/>
    <w:rsid w:val="00380441"/>
    <w:rsid w:val="0038144B"/>
    <w:rsid w:val="00382696"/>
    <w:rsid w:val="00382CCF"/>
    <w:rsid w:val="0038358D"/>
    <w:rsid w:val="0038438A"/>
    <w:rsid w:val="003850E8"/>
    <w:rsid w:val="003864D2"/>
    <w:rsid w:val="003864E7"/>
    <w:rsid w:val="00390249"/>
    <w:rsid w:val="00390BF8"/>
    <w:rsid w:val="00392877"/>
    <w:rsid w:val="00392E12"/>
    <w:rsid w:val="00394D7E"/>
    <w:rsid w:val="003956E9"/>
    <w:rsid w:val="003965EC"/>
    <w:rsid w:val="00396BA0"/>
    <w:rsid w:val="003A0E17"/>
    <w:rsid w:val="003A24F5"/>
    <w:rsid w:val="003A357E"/>
    <w:rsid w:val="003A6E62"/>
    <w:rsid w:val="003A78B5"/>
    <w:rsid w:val="003A7BE8"/>
    <w:rsid w:val="003A7C85"/>
    <w:rsid w:val="003A7FBE"/>
    <w:rsid w:val="003B0D09"/>
    <w:rsid w:val="003B165A"/>
    <w:rsid w:val="003B1A7B"/>
    <w:rsid w:val="003B2140"/>
    <w:rsid w:val="003B5AD4"/>
    <w:rsid w:val="003B6BEF"/>
    <w:rsid w:val="003B750B"/>
    <w:rsid w:val="003C0AFA"/>
    <w:rsid w:val="003C0D10"/>
    <w:rsid w:val="003C2789"/>
    <w:rsid w:val="003C28B8"/>
    <w:rsid w:val="003C4283"/>
    <w:rsid w:val="003C4B33"/>
    <w:rsid w:val="003C5C01"/>
    <w:rsid w:val="003C6934"/>
    <w:rsid w:val="003C7FD0"/>
    <w:rsid w:val="003D0268"/>
    <w:rsid w:val="003D1A43"/>
    <w:rsid w:val="003D1A64"/>
    <w:rsid w:val="003D26CF"/>
    <w:rsid w:val="003D5FF4"/>
    <w:rsid w:val="003D624F"/>
    <w:rsid w:val="003D75E8"/>
    <w:rsid w:val="003E31E5"/>
    <w:rsid w:val="003E32ED"/>
    <w:rsid w:val="003E3A39"/>
    <w:rsid w:val="003E58C9"/>
    <w:rsid w:val="003E5D85"/>
    <w:rsid w:val="003E68B5"/>
    <w:rsid w:val="003F0DFC"/>
    <w:rsid w:val="003F650B"/>
    <w:rsid w:val="004004E9"/>
    <w:rsid w:val="004052C5"/>
    <w:rsid w:val="004059FB"/>
    <w:rsid w:val="00407A93"/>
    <w:rsid w:val="004100AA"/>
    <w:rsid w:val="00410CD2"/>
    <w:rsid w:val="00412203"/>
    <w:rsid w:val="00413A44"/>
    <w:rsid w:val="00414F9B"/>
    <w:rsid w:val="004177D4"/>
    <w:rsid w:val="00417DE3"/>
    <w:rsid w:val="00420B07"/>
    <w:rsid w:val="00422869"/>
    <w:rsid w:val="00423D2F"/>
    <w:rsid w:val="00424A99"/>
    <w:rsid w:val="00425F1A"/>
    <w:rsid w:val="00426448"/>
    <w:rsid w:val="00427457"/>
    <w:rsid w:val="00430FC7"/>
    <w:rsid w:val="00431F9A"/>
    <w:rsid w:val="004321C5"/>
    <w:rsid w:val="0043257A"/>
    <w:rsid w:val="00436FD3"/>
    <w:rsid w:val="004406CF"/>
    <w:rsid w:val="00441804"/>
    <w:rsid w:val="004435B4"/>
    <w:rsid w:val="00445245"/>
    <w:rsid w:val="004468F9"/>
    <w:rsid w:val="00446ABA"/>
    <w:rsid w:val="004555E5"/>
    <w:rsid w:val="0046048A"/>
    <w:rsid w:val="00461DCB"/>
    <w:rsid w:val="00464495"/>
    <w:rsid w:val="0046503F"/>
    <w:rsid w:val="0046536E"/>
    <w:rsid w:val="00466346"/>
    <w:rsid w:val="00467A83"/>
    <w:rsid w:val="004702B0"/>
    <w:rsid w:val="004751D6"/>
    <w:rsid w:val="00475E6B"/>
    <w:rsid w:val="00477DBA"/>
    <w:rsid w:val="00477E20"/>
    <w:rsid w:val="00480BB8"/>
    <w:rsid w:val="004813AA"/>
    <w:rsid w:val="00481D51"/>
    <w:rsid w:val="0048519E"/>
    <w:rsid w:val="00485EC7"/>
    <w:rsid w:val="004860BD"/>
    <w:rsid w:val="00487430"/>
    <w:rsid w:val="00492CF2"/>
    <w:rsid w:val="004A0A7B"/>
    <w:rsid w:val="004A0BB0"/>
    <w:rsid w:val="004A11A6"/>
    <w:rsid w:val="004A1B3E"/>
    <w:rsid w:val="004A260B"/>
    <w:rsid w:val="004A26CD"/>
    <w:rsid w:val="004A2C97"/>
    <w:rsid w:val="004A3046"/>
    <w:rsid w:val="004A3584"/>
    <w:rsid w:val="004A5121"/>
    <w:rsid w:val="004A577A"/>
    <w:rsid w:val="004A6E2B"/>
    <w:rsid w:val="004A6ECB"/>
    <w:rsid w:val="004A7990"/>
    <w:rsid w:val="004B01DC"/>
    <w:rsid w:val="004B1796"/>
    <w:rsid w:val="004B591D"/>
    <w:rsid w:val="004B7542"/>
    <w:rsid w:val="004B769A"/>
    <w:rsid w:val="004C14AC"/>
    <w:rsid w:val="004C4491"/>
    <w:rsid w:val="004C4ACC"/>
    <w:rsid w:val="004C7E83"/>
    <w:rsid w:val="004D5DB3"/>
    <w:rsid w:val="004E345F"/>
    <w:rsid w:val="004E3851"/>
    <w:rsid w:val="004E3BBA"/>
    <w:rsid w:val="004E401B"/>
    <w:rsid w:val="004E41C7"/>
    <w:rsid w:val="004E7631"/>
    <w:rsid w:val="004E7DB7"/>
    <w:rsid w:val="004F06FF"/>
    <w:rsid w:val="004F0C1F"/>
    <w:rsid w:val="004F2718"/>
    <w:rsid w:val="004F2D88"/>
    <w:rsid w:val="004F3D21"/>
    <w:rsid w:val="004F7B6C"/>
    <w:rsid w:val="00502705"/>
    <w:rsid w:val="00503A8F"/>
    <w:rsid w:val="005045E5"/>
    <w:rsid w:val="0050477D"/>
    <w:rsid w:val="005070C3"/>
    <w:rsid w:val="0051276F"/>
    <w:rsid w:val="00513CD2"/>
    <w:rsid w:val="005213C5"/>
    <w:rsid w:val="005220BE"/>
    <w:rsid w:val="00524B07"/>
    <w:rsid w:val="00526575"/>
    <w:rsid w:val="0053081C"/>
    <w:rsid w:val="00530FF6"/>
    <w:rsid w:val="00533B79"/>
    <w:rsid w:val="005346A4"/>
    <w:rsid w:val="00542D5F"/>
    <w:rsid w:val="005435DE"/>
    <w:rsid w:val="00543CAE"/>
    <w:rsid w:val="00544C28"/>
    <w:rsid w:val="00545CEC"/>
    <w:rsid w:val="00546BAE"/>
    <w:rsid w:val="005523D4"/>
    <w:rsid w:val="00552EBD"/>
    <w:rsid w:val="00553827"/>
    <w:rsid w:val="00555F71"/>
    <w:rsid w:val="0056280D"/>
    <w:rsid w:val="00563BEB"/>
    <w:rsid w:val="00566849"/>
    <w:rsid w:val="005740F6"/>
    <w:rsid w:val="005743D2"/>
    <w:rsid w:val="00575905"/>
    <w:rsid w:val="00575AAE"/>
    <w:rsid w:val="005802BD"/>
    <w:rsid w:val="00584A0E"/>
    <w:rsid w:val="00586FA8"/>
    <w:rsid w:val="00587DF8"/>
    <w:rsid w:val="00587F23"/>
    <w:rsid w:val="00591E3A"/>
    <w:rsid w:val="00593CB4"/>
    <w:rsid w:val="00593E68"/>
    <w:rsid w:val="005A3CA7"/>
    <w:rsid w:val="005A52AC"/>
    <w:rsid w:val="005A62BE"/>
    <w:rsid w:val="005B08E6"/>
    <w:rsid w:val="005B0D7C"/>
    <w:rsid w:val="005B0E86"/>
    <w:rsid w:val="005B2BA3"/>
    <w:rsid w:val="005B5CB1"/>
    <w:rsid w:val="005B6854"/>
    <w:rsid w:val="005C1943"/>
    <w:rsid w:val="005C37A0"/>
    <w:rsid w:val="005C4034"/>
    <w:rsid w:val="005C651C"/>
    <w:rsid w:val="005C656A"/>
    <w:rsid w:val="005C7656"/>
    <w:rsid w:val="005D069D"/>
    <w:rsid w:val="005D0D77"/>
    <w:rsid w:val="005D1427"/>
    <w:rsid w:val="005D18F1"/>
    <w:rsid w:val="005D49C8"/>
    <w:rsid w:val="005D5607"/>
    <w:rsid w:val="005E1EE5"/>
    <w:rsid w:val="005E37E9"/>
    <w:rsid w:val="005E413C"/>
    <w:rsid w:val="005E67E8"/>
    <w:rsid w:val="005F03DB"/>
    <w:rsid w:val="005F48F1"/>
    <w:rsid w:val="005F5D6D"/>
    <w:rsid w:val="0060056B"/>
    <w:rsid w:val="0060312D"/>
    <w:rsid w:val="00603A46"/>
    <w:rsid w:val="00606194"/>
    <w:rsid w:val="0061115C"/>
    <w:rsid w:val="00611A49"/>
    <w:rsid w:val="00613017"/>
    <w:rsid w:val="00613A54"/>
    <w:rsid w:val="00616189"/>
    <w:rsid w:val="0062078C"/>
    <w:rsid w:val="0062080A"/>
    <w:rsid w:val="00620E8F"/>
    <w:rsid w:val="00621760"/>
    <w:rsid w:val="006217BB"/>
    <w:rsid w:val="00625BD5"/>
    <w:rsid w:val="00625DFB"/>
    <w:rsid w:val="006277B7"/>
    <w:rsid w:val="0063119B"/>
    <w:rsid w:val="00634D1A"/>
    <w:rsid w:val="00637179"/>
    <w:rsid w:val="006418ED"/>
    <w:rsid w:val="00641A29"/>
    <w:rsid w:val="00642B13"/>
    <w:rsid w:val="00645F7D"/>
    <w:rsid w:val="00646100"/>
    <w:rsid w:val="006476CA"/>
    <w:rsid w:val="00652010"/>
    <w:rsid w:val="0065338B"/>
    <w:rsid w:val="00654355"/>
    <w:rsid w:val="006550AA"/>
    <w:rsid w:val="006552AE"/>
    <w:rsid w:val="00655773"/>
    <w:rsid w:val="006563CA"/>
    <w:rsid w:val="006578FC"/>
    <w:rsid w:val="006606DA"/>
    <w:rsid w:val="006608AB"/>
    <w:rsid w:val="006620DA"/>
    <w:rsid w:val="00664587"/>
    <w:rsid w:val="00665D0A"/>
    <w:rsid w:val="00666F25"/>
    <w:rsid w:val="00666FF7"/>
    <w:rsid w:val="00667C1C"/>
    <w:rsid w:val="00670A43"/>
    <w:rsid w:val="00670C5D"/>
    <w:rsid w:val="00673DD4"/>
    <w:rsid w:val="006746E7"/>
    <w:rsid w:val="00674AEB"/>
    <w:rsid w:val="006828D8"/>
    <w:rsid w:val="0068455C"/>
    <w:rsid w:val="00684887"/>
    <w:rsid w:val="00686521"/>
    <w:rsid w:val="006867FA"/>
    <w:rsid w:val="00693C8E"/>
    <w:rsid w:val="00695695"/>
    <w:rsid w:val="006969BA"/>
    <w:rsid w:val="00697FF1"/>
    <w:rsid w:val="006A026A"/>
    <w:rsid w:val="006A0425"/>
    <w:rsid w:val="006A1D62"/>
    <w:rsid w:val="006A4EAE"/>
    <w:rsid w:val="006A56C3"/>
    <w:rsid w:val="006A6D7F"/>
    <w:rsid w:val="006B0298"/>
    <w:rsid w:val="006B0E83"/>
    <w:rsid w:val="006B5219"/>
    <w:rsid w:val="006B5493"/>
    <w:rsid w:val="006C10C0"/>
    <w:rsid w:val="006C1B1D"/>
    <w:rsid w:val="006C32BB"/>
    <w:rsid w:val="006C3747"/>
    <w:rsid w:val="006C7760"/>
    <w:rsid w:val="006C7EEA"/>
    <w:rsid w:val="006D522C"/>
    <w:rsid w:val="006D56AA"/>
    <w:rsid w:val="006D56ED"/>
    <w:rsid w:val="006D7795"/>
    <w:rsid w:val="006D7ACB"/>
    <w:rsid w:val="006E00EF"/>
    <w:rsid w:val="006E06BB"/>
    <w:rsid w:val="006E1A7A"/>
    <w:rsid w:val="006E4FCB"/>
    <w:rsid w:val="006E716F"/>
    <w:rsid w:val="006F01E7"/>
    <w:rsid w:val="006F1F3A"/>
    <w:rsid w:val="006F45C7"/>
    <w:rsid w:val="006F7EB8"/>
    <w:rsid w:val="0070094A"/>
    <w:rsid w:val="00701CD5"/>
    <w:rsid w:val="00702DD7"/>
    <w:rsid w:val="007047D3"/>
    <w:rsid w:val="00705663"/>
    <w:rsid w:val="00705C40"/>
    <w:rsid w:val="0071087E"/>
    <w:rsid w:val="00721648"/>
    <w:rsid w:val="007229A1"/>
    <w:rsid w:val="007235AA"/>
    <w:rsid w:val="00725B77"/>
    <w:rsid w:val="00725E35"/>
    <w:rsid w:val="00732289"/>
    <w:rsid w:val="007343FD"/>
    <w:rsid w:val="00735915"/>
    <w:rsid w:val="00735C21"/>
    <w:rsid w:val="0073614A"/>
    <w:rsid w:val="00736FF2"/>
    <w:rsid w:val="00740C8C"/>
    <w:rsid w:val="00741AC4"/>
    <w:rsid w:val="00742CA5"/>
    <w:rsid w:val="00747F05"/>
    <w:rsid w:val="007513F0"/>
    <w:rsid w:val="0075150A"/>
    <w:rsid w:val="007515BC"/>
    <w:rsid w:val="00752606"/>
    <w:rsid w:val="00755F39"/>
    <w:rsid w:val="00756824"/>
    <w:rsid w:val="00756F86"/>
    <w:rsid w:val="007573B2"/>
    <w:rsid w:val="007574BB"/>
    <w:rsid w:val="0075764C"/>
    <w:rsid w:val="00762198"/>
    <w:rsid w:val="00763CE8"/>
    <w:rsid w:val="0076462E"/>
    <w:rsid w:val="00770792"/>
    <w:rsid w:val="00774084"/>
    <w:rsid w:val="00774FFE"/>
    <w:rsid w:val="00775638"/>
    <w:rsid w:val="00775677"/>
    <w:rsid w:val="0077599A"/>
    <w:rsid w:val="00776811"/>
    <w:rsid w:val="0077724D"/>
    <w:rsid w:val="00777353"/>
    <w:rsid w:val="00780CD6"/>
    <w:rsid w:val="00782EA4"/>
    <w:rsid w:val="00785461"/>
    <w:rsid w:val="00786FF3"/>
    <w:rsid w:val="007876CF"/>
    <w:rsid w:val="00791730"/>
    <w:rsid w:val="00793090"/>
    <w:rsid w:val="00796F2A"/>
    <w:rsid w:val="00797D92"/>
    <w:rsid w:val="007A0176"/>
    <w:rsid w:val="007A2F67"/>
    <w:rsid w:val="007A3918"/>
    <w:rsid w:val="007A5D24"/>
    <w:rsid w:val="007B0E89"/>
    <w:rsid w:val="007B2C38"/>
    <w:rsid w:val="007B2E54"/>
    <w:rsid w:val="007B56A8"/>
    <w:rsid w:val="007B7498"/>
    <w:rsid w:val="007B7AEE"/>
    <w:rsid w:val="007C352B"/>
    <w:rsid w:val="007C6C24"/>
    <w:rsid w:val="007C7EB6"/>
    <w:rsid w:val="007D007A"/>
    <w:rsid w:val="007D2F75"/>
    <w:rsid w:val="007D710E"/>
    <w:rsid w:val="007D7E3A"/>
    <w:rsid w:val="007E22E7"/>
    <w:rsid w:val="007E2893"/>
    <w:rsid w:val="007E4232"/>
    <w:rsid w:val="007E69BB"/>
    <w:rsid w:val="007E6AB8"/>
    <w:rsid w:val="007E71DA"/>
    <w:rsid w:val="007E77FD"/>
    <w:rsid w:val="007E7E96"/>
    <w:rsid w:val="007F0DB1"/>
    <w:rsid w:val="007F2109"/>
    <w:rsid w:val="007F21C5"/>
    <w:rsid w:val="007F26EE"/>
    <w:rsid w:val="007F3EF1"/>
    <w:rsid w:val="0080056E"/>
    <w:rsid w:val="00801457"/>
    <w:rsid w:val="00801BCE"/>
    <w:rsid w:val="00802515"/>
    <w:rsid w:val="00803CAB"/>
    <w:rsid w:val="008047DF"/>
    <w:rsid w:val="00805CA9"/>
    <w:rsid w:val="00807232"/>
    <w:rsid w:val="0081248E"/>
    <w:rsid w:val="0081283F"/>
    <w:rsid w:val="00812C0C"/>
    <w:rsid w:val="0081480A"/>
    <w:rsid w:val="0081741A"/>
    <w:rsid w:val="008202EB"/>
    <w:rsid w:val="00820F86"/>
    <w:rsid w:val="00821259"/>
    <w:rsid w:val="008242C5"/>
    <w:rsid w:val="00824939"/>
    <w:rsid w:val="00824C76"/>
    <w:rsid w:val="00824D43"/>
    <w:rsid w:val="008250EB"/>
    <w:rsid w:val="00827F88"/>
    <w:rsid w:val="008336A5"/>
    <w:rsid w:val="00835474"/>
    <w:rsid w:val="008373C0"/>
    <w:rsid w:val="00840B63"/>
    <w:rsid w:val="0084105A"/>
    <w:rsid w:val="0084145F"/>
    <w:rsid w:val="00841DA2"/>
    <w:rsid w:val="00844CB5"/>
    <w:rsid w:val="008458F6"/>
    <w:rsid w:val="00845AED"/>
    <w:rsid w:val="008469FC"/>
    <w:rsid w:val="0084708E"/>
    <w:rsid w:val="008475AF"/>
    <w:rsid w:val="00850560"/>
    <w:rsid w:val="00851AE4"/>
    <w:rsid w:val="00855449"/>
    <w:rsid w:val="008554B6"/>
    <w:rsid w:val="0085598D"/>
    <w:rsid w:val="008570B1"/>
    <w:rsid w:val="00862771"/>
    <w:rsid w:val="0086525B"/>
    <w:rsid w:val="0086682F"/>
    <w:rsid w:val="008704DF"/>
    <w:rsid w:val="00874748"/>
    <w:rsid w:val="00874894"/>
    <w:rsid w:val="00875E38"/>
    <w:rsid w:val="00876F54"/>
    <w:rsid w:val="00877100"/>
    <w:rsid w:val="00877292"/>
    <w:rsid w:val="0087754A"/>
    <w:rsid w:val="0087766C"/>
    <w:rsid w:val="00880552"/>
    <w:rsid w:val="008839DA"/>
    <w:rsid w:val="00883D4D"/>
    <w:rsid w:val="00884EE8"/>
    <w:rsid w:val="00885168"/>
    <w:rsid w:val="0089173B"/>
    <w:rsid w:val="00891E76"/>
    <w:rsid w:val="0089220F"/>
    <w:rsid w:val="008935AA"/>
    <w:rsid w:val="008963F0"/>
    <w:rsid w:val="00897444"/>
    <w:rsid w:val="008A03A5"/>
    <w:rsid w:val="008A0DF3"/>
    <w:rsid w:val="008A282C"/>
    <w:rsid w:val="008A4138"/>
    <w:rsid w:val="008A5D96"/>
    <w:rsid w:val="008A627A"/>
    <w:rsid w:val="008B6848"/>
    <w:rsid w:val="008C12F2"/>
    <w:rsid w:val="008C2FA1"/>
    <w:rsid w:val="008D2C4C"/>
    <w:rsid w:val="008D4097"/>
    <w:rsid w:val="008D654C"/>
    <w:rsid w:val="008D7E0D"/>
    <w:rsid w:val="008D7EDB"/>
    <w:rsid w:val="008E11D0"/>
    <w:rsid w:val="008E1829"/>
    <w:rsid w:val="008E1A61"/>
    <w:rsid w:val="008E2327"/>
    <w:rsid w:val="008E37EA"/>
    <w:rsid w:val="008E5077"/>
    <w:rsid w:val="008E64F0"/>
    <w:rsid w:val="008E6FF3"/>
    <w:rsid w:val="008E7B05"/>
    <w:rsid w:val="008F082B"/>
    <w:rsid w:val="008F18ED"/>
    <w:rsid w:val="008F46C2"/>
    <w:rsid w:val="008F7068"/>
    <w:rsid w:val="00900097"/>
    <w:rsid w:val="00902534"/>
    <w:rsid w:val="00903D37"/>
    <w:rsid w:val="0091055D"/>
    <w:rsid w:val="00911017"/>
    <w:rsid w:val="00912574"/>
    <w:rsid w:val="00914C61"/>
    <w:rsid w:val="00917C2C"/>
    <w:rsid w:val="00917D6F"/>
    <w:rsid w:val="0092073B"/>
    <w:rsid w:val="00921B1A"/>
    <w:rsid w:val="00921B7F"/>
    <w:rsid w:val="00921DDA"/>
    <w:rsid w:val="00922DE1"/>
    <w:rsid w:val="0092600D"/>
    <w:rsid w:val="0093039D"/>
    <w:rsid w:val="00931E4F"/>
    <w:rsid w:val="0093364D"/>
    <w:rsid w:val="00936574"/>
    <w:rsid w:val="00937EE1"/>
    <w:rsid w:val="00943BCE"/>
    <w:rsid w:val="009479EB"/>
    <w:rsid w:val="00950581"/>
    <w:rsid w:val="00960346"/>
    <w:rsid w:val="009617D3"/>
    <w:rsid w:val="00961CCC"/>
    <w:rsid w:val="0096463B"/>
    <w:rsid w:val="00967869"/>
    <w:rsid w:val="0096796E"/>
    <w:rsid w:val="00970D42"/>
    <w:rsid w:val="00971995"/>
    <w:rsid w:val="00971F54"/>
    <w:rsid w:val="009725C5"/>
    <w:rsid w:val="00972B4E"/>
    <w:rsid w:val="00973F40"/>
    <w:rsid w:val="009757F4"/>
    <w:rsid w:val="00980900"/>
    <w:rsid w:val="00983EED"/>
    <w:rsid w:val="009849EF"/>
    <w:rsid w:val="00986DB7"/>
    <w:rsid w:val="00987EF3"/>
    <w:rsid w:val="009934CF"/>
    <w:rsid w:val="00994396"/>
    <w:rsid w:val="00994FB1"/>
    <w:rsid w:val="00996600"/>
    <w:rsid w:val="009A0D75"/>
    <w:rsid w:val="009A1B9C"/>
    <w:rsid w:val="009A306D"/>
    <w:rsid w:val="009A315A"/>
    <w:rsid w:val="009A347A"/>
    <w:rsid w:val="009A620E"/>
    <w:rsid w:val="009B6A6F"/>
    <w:rsid w:val="009C1AFE"/>
    <w:rsid w:val="009C2870"/>
    <w:rsid w:val="009C3E33"/>
    <w:rsid w:val="009C5F24"/>
    <w:rsid w:val="009D048B"/>
    <w:rsid w:val="009D0F3E"/>
    <w:rsid w:val="009D1B5D"/>
    <w:rsid w:val="009D69C6"/>
    <w:rsid w:val="009D7B52"/>
    <w:rsid w:val="009E5419"/>
    <w:rsid w:val="009E5A6E"/>
    <w:rsid w:val="009E70E7"/>
    <w:rsid w:val="009F25A8"/>
    <w:rsid w:val="009F46DC"/>
    <w:rsid w:val="009F7A4E"/>
    <w:rsid w:val="00A01C00"/>
    <w:rsid w:val="00A02812"/>
    <w:rsid w:val="00A03A1B"/>
    <w:rsid w:val="00A0513F"/>
    <w:rsid w:val="00A06CC5"/>
    <w:rsid w:val="00A11CAD"/>
    <w:rsid w:val="00A14200"/>
    <w:rsid w:val="00A1620D"/>
    <w:rsid w:val="00A16AC0"/>
    <w:rsid w:val="00A16DC1"/>
    <w:rsid w:val="00A20AD0"/>
    <w:rsid w:val="00A23D31"/>
    <w:rsid w:val="00A245D1"/>
    <w:rsid w:val="00A24C9B"/>
    <w:rsid w:val="00A26ECD"/>
    <w:rsid w:val="00A27D2B"/>
    <w:rsid w:val="00A301A7"/>
    <w:rsid w:val="00A30C34"/>
    <w:rsid w:val="00A30FD3"/>
    <w:rsid w:val="00A35E2F"/>
    <w:rsid w:val="00A36013"/>
    <w:rsid w:val="00A37891"/>
    <w:rsid w:val="00A40A51"/>
    <w:rsid w:val="00A41790"/>
    <w:rsid w:val="00A439FB"/>
    <w:rsid w:val="00A4594F"/>
    <w:rsid w:val="00A4616D"/>
    <w:rsid w:val="00A47916"/>
    <w:rsid w:val="00A536DA"/>
    <w:rsid w:val="00A5372A"/>
    <w:rsid w:val="00A56F39"/>
    <w:rsid w:val="00A571CD"/>
    <w:rsid w:val="00A57C3D"/>
    <w:rsid w:val="00A6629D"/>
    <w:rsid w:val="00A6697B"/>
    <w:rsid w:val="00A70F7C"/>
    <w:rsid w:val="00A719AA"/>
    <w:rsid w:val="00A73B32"/>
    <w:rsid w:val="00A73DE3"/>
    <w:rsid w:val="00A74C2D"/>
    <w:rsid w:val="00A76B34"/>
    <w:rsid w:val="00A83487"/>
    <w:rsid w:val="00A84A8E"/>
    <w:rsid w:val="00A854FF"/>
    <w:rsid w:val="00A87035"/>
    <w:rsid w:val="00A87064"/>
    <w:rsid w:val="00A8745D"/>
    <w:rsid w:val="00A908DA"/>
    <w:rsid w:val="00A90F9B"/>
    <w:rsid w:val="00A92694"/>
    <w:rsid w:val="00A93072"/>
    <w:rsid w:val="00A94CB7"/>
    <w:rsid w:val="00A9629C"/>
    <w:rsid w:val="00AA0BA0"/>
    <w:rsid w:val="00AA0F4E"/>
    <w:rsid w:val="00AA2289"/>
    <w:rsid w:val="00AA35D5"/>
    <w:rsid w:val="00AA417B"/>
    <w:rsid w:val="00AA533F"/>
    <w:rsid w:val="00AA5A86"/>
    <w:rsid w:val="00AB010D"/>
    <w:rsid w:val="00AB0749"/>
    <w:rsid w:val="00AB43AD"/>
    <w:rsid w:val="00AB4C09"/>
    <w:rsid w:val="00AB76D8"/>
    <w:rsid w:val="00AB7E6A"/>
    <w:rsid w:val="00AC1212"/>
    <w:rsid w:val="00AC1B50"/>
    <w:rsid w:val="00AC1B61"/>
    <w:rsid w:val="00AC2C6E"/>
    <w:rsid w:val="00AC5EE6"/>
    <w:rsid w:val="00AD0D24"/>
    <w:rsid w:val="00AD1923"/>
    <w:rsid w:val="00AD2611"/>
    <w:rsid w:val="00AD3AC5"/>
    <w:rsid w:val="00AD3D57"/>
    <w:rsid w:val="00AD6DA1"/>
    <w:rsid w:val="00AD6E58"/>
    <w:rsid w:val="00AE002A"/>
    <w:rsid w:val="00AE0B4B"/>
    <w:rsid w:val="00AE3583"/>
    <w:rsid w:val="00AE47BF"/>
    <w:rsid w:val="00AE489D"/>
    <w:rsid w:val="00AE552E"/>
    <w:rsid w:val="00AE5E87"/>
    <w:rsid w:val="00AE668C"/>
    <w:rsid w:val="00AE6767"/>
    <w:rsid w:val="00AE6873"/>
    <w:rsid w:val="00AF0A77"/>
    <w:rsid w:val="00AF6432"/>
    <w:rsid w:val="00AF6DED"/>
    <w:rsid w:val="00AF79BD"/>
    <w:rsid w:val="00B0009A"/>
    <w:rsid w:val="00B0066E"/>
    <w:rsid w:val="00B05D53"/>
    <w:rsid w:val="00B07F12"/>
    <w:rsid w:val="00B07FE3"/>
    <w:rsid w:val="00B10BAE"/>
    <w:rsid w:val="00B14154"/>
    <w:rsid w:val="00B1415B"/>
    <w:rsid w:val="00B15278"/>
    <w:rsid w:val="00B204EB"/>
    <w:rsid w:val="00B222A2"/>
    <w:rsid w:val="00B234EC"/>
    <w:rsid w:val="00B26CFA"/>
    <w:rsid w:val="00B274AE"/>
    <w:rsid w:val="00B274BF"/>
    <w:rsid w:val="00B31222"/>
    <w:rsid w:val="00B31FDB"/>
    <w:rsid w:val="00B400E0"/>
    <w:rsid w:val="00B40F04"/>
    <w:rsid w:val="00B415CE"/>
    <w:rsid w:val="00B42A98"/>
    <w:rsid w:val="00B42C7F"/>
    <w:rsid w:val="00B42E81"/>
    <w:rsid w:val="00B4329D"/>
    <w:rsid w:val="00B520F9"/>
    <w:rsid w:val="00B52812"/>
    <w:rsid w:val="00B5495A"/>
    <w:rsid w:val="00B577A3"/>
    <w:rsid w:val="00B6041B"/>
    <w:rsid w:val="00B6144B"/>
    <w:rsid w:val="00B61717"/>
    <w:rsid w:val="00B64641"/>
    <w:rsid w:val="00B67222"/>
    <w:rsid w:val="00B71A27"/>
    <w:rsid w:val="00B7262F"/>
    <w:rsid w:val="00B727C5"/>
    <w:rsid w:val="00B72AD1"/>
    <w:rsid w:val="00B73FD4"/>
    <w:rsid w:val="00B74FC5"/>
    <w:rsid w:val="00B75A6C"/>
    <w:rsid w:val="00B81256"/>
    <w:rsid w:val="00B82F2D"/>
    <w:rsid w:val="00B83E2A"/>
    <w:rsid w:val="00B83E38"/>
    <w:rsid w:val="00B84B22"/>
    <w:rsid w:val="00B85DF3"/>
    <w:rsid w:val="00B86C19"/>
    <w:rsid w:val="00B92BEE"/>
    <w:rsid w:val="00B92EDF"/>
    <w:rsid w:val="00B93510"/>
    <w:rsid w:val="00B93640"/>
    <w:rsid w:val="00B93E33"/>
    <w:rsid w:val="00B93FFB"/>
    <w:rsid w:val="00B954F3"/>
    <w:rsid w:val="00B95BCD"/>
    <w:rsid w:val="00B95CDC"/>
    <w:rsid w:val="00B95CE5"/>
    <w:rsid w:val="00BA0D0B"/>
    <w:rsid w:val="00BA1878"/>
    <w:rsid w:val="00BB334B"/>
    <w:rsid w:val="00BB375D"/>
    <w:rsid w:val="00BB3D7F"/>
    <w:rsid w:val="00BB49A0"/>
    <w:rsid w:val="00BB515F"/>
    <w:rsid w:val="00BB532B"/>
    <w:rsid w:val="00BB69A8"/>
    <w:rsid w:val="00BC1FA5"/>
    <w:rsid w:val="00BC2C0C"/>
    <w:rsid w:val="00BC732A"/>
    <w:rsid w:val="00BC758B"/>
    <w:rsid w:val="00BD29E9"/>
    <w:rsid w:val="00BD2EAC"/>
    <w:rsid w:val="00BD4BB3"/>
    <w:rsid w:val="00BD6E35"/>
    <w:rsid w:val="00BE17C6"/>
    <w:rsid w:val="00BE2BD3"/>
    <w:rsid w:val="00BE4843"/>
    <w:rsid w:val="00BE4865"/>
    <w:rsid w:val="00BE4F0C"/>
    <w:rsid w:val="00BE5595"/>
    <w:rsid w:val="00BE69BF"/>
    <w:rsid w:val="00BE725A"/>
    <w:rsid w:val="00BE73C1"/>
    <w:rsid w:val="00BE7430"/>
    <w:rsid w:val="00BE7B48"/>
    <w:rsid w:val="00BF2BB0"/>
    <w:rsid w:val="00BF3381"/>
    <w:rsid w:val="00C04D3C"/>
    <w:rsid w:val="00C10FCF"/>
    <w:rsid w:val="00C1170F"/>
    <w:rsid w:val="00C143AF"/>
    <w:rsid w:val="00C16B4B"/>
    <w:rsid w:val="00C17427"/>
    <w:rsid w:val="00C20C00"/>
    <w:rsid w:val="00C210FD"/>
    <w:rsid w:val="00C22901"/>
    <w:rsid w:val="00C25238"/>
    <w:rsid w:val="00C27252"/>
    <w:rsid w:val="00C27506"/>
    <w:rsid w:val="00C305F2"/>
    <w:rsid w:val="00C319FC"/>
    <w:rsid w:val="00C32C7E"/>
    <w:rsid w:val="00C3345C"/>
    <w:rsid w:val="00C40548"/>
    <w:rsid w:val="00C407E5"/>
    <w:rsid w:val="00C42986"/>
    <w:rsid w:val="00C42DAC"/>
    <w:rsid w:val="00C43024"/>
    <w:rsid w:val="00C4342B"/>
    <w:rsid w:val="00C459A9"/>
    <w:rsid w:val="00C477E7"/>
    <w:rsid w:val="00C502A5"/>
    <w:rsid w:val="00C521F7"/>
    <w:rsid w:val="00C53008"/>
    <w:rsid w:val="00C55151"/>
    <w:rsid w:val="00C5575D"/>
    <w:rsid w:val="00C558FF"/>
    <w:rsid w:val="00C560FA"/>
    <w:rsid w:val="00C56772"/>
    <w:rsid w:val="00C57FF9"/>
    <w:rsid w:val="00C64434"/>
    <w:rsid w:val="00C64A51"/>
    <w:rsid w:val="00C64B27"/>
    <w:rsid w:val="00C66301"/>
    <w:rsid w:val="00C67324"/>
    <w:rsid w:val="00C7063C"/>
    <w:rsid w:val="00C73C57"/>
    <w:rsid w:val="00C746D9"/>
    <w:rsid w:val="00C74D43"/>
    <w:rsid w:val="00C75CA7"/>
    <w:rsid w:val="00C86432"/>
    <w:rsid w:val="00C86FC6"/>
    <w:rsid w:val="00C87071"/>
    <w:rsid w:val="00C901BB"/>
    <w:rsid w:val="00C90CD3"/>
    <w:rsid w:val="00C92552"/>
    <w:rsid w:val="00C93F1B"/>
    <w:rsid w:val="00C96DFE"/>
    <w:rsid w:val="00C976D1"/>
    <w:rsid w:val="00C97FB2"/>
    <w:rsid w:val="00CA0642"/>
    <w:rsid w:val="00CA16B4"/>
    <w:rsid w:val="00CA308F"/>
    <w:rsid w:val="00CA38ED"/>
    <w:rsid w:val="00CA4245"/>
    <w:rsid w:val="00CA5270"/>
    <w:rsid w:val="00CA71D4"/>
    <w:rsid w:val="00CA7D2D"/>
    <w:rsid w:val="00CB50C8"/>
    <w:rsid w:val="00CB5D29"/>
    <w:rsid w:val="00CB675A"/>
    <w:rsid w:val="00CB782B"/>
    <w:rsid w:val="00CC082B"/>
    <w:rsid w:val="00CC0E77"/>
    <w:rsid w:val="00CC2092"/>
    <w:rsid w:val="00CC285C"/>
    <w:rsid w:val="00CC337C"/>
    <w:rsid w:val="00CC5595"/>
    <w:rsid w:val="00CC5E76"/>
    <w:rsid w:val="00CD03AB"/>
    <w:rsid w:val="00CD3A5D"/>
    <w:rsid w:val="00CD5FD4"/>
    <w:rsid w:val="00CD64FA"/>
    <w:rsid w:val="00CE0DCE"/>
    <w:rsid w:val="00CE1BC9"/>
    <w:rsid w:val="00CE33C1"/>
    <w:rsid w:val="00CE3C03"/>
    <w:rsid w:val="00CE4DD6"/>
    <w:rsid w:val="00CE76FF"/>
    <w:rsid w:val="00CF0D8B"/>
    <w:rsid w:val="00CF4012"/>
    <w:rsid w:val="00CF43D5"/>
    <w:rsid w:val="00CF5C51"/>
    <w:rsid w:val="00D01F75"/>
    <w:rsid w:val="00D02BC6"/>
    <w:rsid w:val="00D0310D"/>
    <w:rsid w:val="00D05803"/>
    <w:rsid w:val="00D05C7C"/>
    <w:rsid w:val="00D06906"/>
    <w:rsid w:val="00D07742"/>
    <w:rsid w:val="00D1276A"/>
    <w:rsid w:val="00D132BD"/>
    <w:rsid w:val="00D14DB7"/>
    <w:rsid w:val="00D15ED5"/>
    <w:rsid w:val="00D200AB"/>
    <w:rsid w:val="00D2611A"/>
    <w:rsid w:val="00D31CD5"/>
    <w:rsid w:val="00D348F7"/>
    <w:rsid w:val="00D36EF4"/>
    <w:rsid w:val="00D371D0"/>
    <w:rsid w:val="00D4062A"/>
    <w:rsid w:val="00D40BC3"/>
    <w:rsid w:val="00D434EC"/>
    <w:rsid w:val="00D44E9D"/>
    <w:rsid w:val="00D472A7"/>
    <w:rsid w:val="00D476DE"/>
    <w:rsid w:val="00D51515"/>
    <w:rsid w:val="00D52E26"/>
    <w:rsid w:val="00D54BD5"/>
    <w:rsid w:val="00D575F0"/>
    <w:rsid w:val="00D60578"/>
    <w:rsid w:val="00D61A0E"/>
    <w:rsid w:val="00D65F65"/>
    <w:rsid w:val="00D67122"/>
    <w:rsid w:val="00D71CF9"/>
    <w:rsid w:val="00D7318E"/>
    <w:rsid w:val="00D756AC"/>
    <w:rsid w:val="00D7675E"/>
    <w:rsid w:val="00D80080"/>
    <w:rsid w:val="00D80086"/>
    <w:rsid w:val="00D80701"/>
    <w:rsid w:val="00D80F9D"/>
    <w:rsid w:val="00D81A3C"/>
    <w:rsid w:val="00D81BAE"/>
    <w:rsid w:val="00D84B17"/>
    <w:rsid w:val="00D8507D"/>
    <w:rsid w:val="00D86735"/>
    <w:rsid w:val="00D8718E"/>
    <w:rsid w:val="00D871FB"/>
    <w:rsid w:val="00D908B4"/>
    <w:rsid w:val="00D90C9D"/>
    <w:rsid w:val="00D90E57"/>
    <w:rsid w:val="00D91910"/>
    <w:rsid w:val="00D91AA8"/>
    <w:rsid w:val="00D944A6"/>
    <w:rsid w:val="00D96FC3"/>
    <w:rsid w:val="00DA0839"/>
    <w:rsid w:val="00DA12C3"/>
    <w:rsid w:val="00DA180C"/>
    <w:rsid w:val="00DA22B5"/>
    <w:rsid w:val="00DA495D"/>
    <w:rsid w:val="00DA5DCA"/>
    <w:rsid w:val="00DA7BA0"/>
    <w:rsid w:val="00DB0B57"/>
    <w:rsid w:val="00DB469A"/>
    <w:rsid w:val="00DB52C3"/>
    <w:rsid w:val="00DB5454"/>
    <w:rsid w:val="00DB5DA3"/>
    <w:rsid w:val="00DB66A9"/>
    <w:rsid w:val="00DB724D"/>
    <w:rsid w:val="00DB7898"/>
    <w:rsid w:val="00DB7E5F"/>
    <w:rsid w:val="00DC10B0"/>
    <w:rsid w:val="00DC1594"/>
    <w:rsid w:val="00DC16A3"/>
    <w:rsid w:val="00DC4BCD"/>
    <w:rsid w:val="00DD1107"/>
    <w:rsid w:val="00DD178F"/>
    <w:rsid w:val="00DD1FE4"/>
    <w:rsid w:val="00DD48C1"/>
    <w:rsid w:val="00DE2966"/>
    <w:rsid w:val="00DE40E0"/>
    <w:rsid w:val="00DE4107"/>
    <w:rsid w:val="00DE4C74"/>
    <w:rsid w:val="00DE55CC"/>
    <w:rsid w:val="00DE5ABE"/>
    <w:rsid w:val="00DE5AE9"/>
    <w:rsid w:val="00DE62ED"/>
    <w:rsid w:val="00DF04ED"/>
    <w:rsid w:val="00DF0B5E"/>
    <w:rsid w:val="00DF0ED5"/>
    <w:rsid w:val="00DF36F1"/>
    <w:rsid w:val="00DF4974"/>
    <w:rsid w:val="00DF72D9"/>
    <w:rsid w:val="00DF7EC8"/>
    <w:rsid w:val="00E0122B"/>
    <w:rsid w:val="00E028ED"/>
    <w:rsid w:val="00E056A5"/>
    <w:rsid w:val="00E104F6"/>
    <w:rsid w:val="00E10748"/>
    <w:rsid w:val="00E12F57"/>
    <w:rsid w:val="00E14282"/>
    <w:rsid w:val="00E156F2"/>
    <w:rsid w:val="00E2250E"/>
    <w:rsid w:val="00E24603"/>
    <w:rsid w:val="00E24BF5"/>
    <w:rsid w:val="00E27DDF"/>
    <w:rsid w:val="00E27E01"/>
    <w:rsid w:val="00E30A90"/>
    <w:rsid w:val="00E32DBA"/>
    <w:rsid w:val="00E41C3A"/>
    <w:rsid w:val="00E43469"/>
    <w:rsid w:val="00E4369C"/>
    <w:rsid w:val="00E43A0F"/>
    <w:rsid w:val="00E445DA"/>
    <w:rsid w:val="00E4526D"/>
    <w:rsid w:val="00E45379"/>
    <w:rsid w:val="00E50B22"/>
    <w:rsid w:val="00E51E18"/>
    <w:rsid w:val="00E52A0A"/>
    <w:rsid w:val="00E533BD"/>
    <w:rsid w:val="00E53706"/>
    <w:rsid w:val="00E56F7E"/>
    <w:rsid w:val="00E571AC"/>
    <w:rsid w:val="00E57CE2"/>
    <w:rsid w:val="00E57E2F"/>
    <w:rsid w:val="00E617BD"/>
    <w:rsid w:val="00E61E05"/>
    <w:rsid w:val="00E64BD9"/>
    <w:rsid w:val="00E67E50"/>
    <w:rsid w:val="00E705B4"/>
    <w:rsid w:val="00E72967"/>
    <w:rsid w:val="00E72DDE"/>
    <w:rsid w:val="00E73851"/>
    <w:rsid w:val="00E8155D"/>
    <w:rsid w:val="00E85CC0"/>
    <w:rsid w:val="00E860AF"/>
    <w:rsid w:val="00E8787C"/>
    <w:rsid w:val="00E93546"/>
    <w:rsid w:val="00EA0E04"/>
    <w:rsid w:val="00EA220D"/>
    <w:rsid w:val="00EA3156"/>
    <w:rsid w:val="00EA40A2"/>
    <w:rsid w:val="00EA4CD5"/>
    <w:rsid w:val="00EA5D2C"/>
    <w:rsid w:val="00EA5D8E"/>
    <w:rsid w:val="00EB0465"/>
    <w:rsid w:val="00EB07CF"/>
    <w:rsid w:val="00EB2C26"/>
    <w:rsid w:val="00EB39FE"/>
    <w:rsid w:val="00EB3B88"/>
    <w:rsid w:val="00EC0C14"/>
    <w:rsid w:val="00EC3B8F"/>
    <w:rsid w:val="00EC5590"/>
    <w:rsid w:val="00EC5CA0"/>
    <w:rsid w:val="00EC7372"/>
    <w:rsid w:val="00ED19D1"/>
    <w:rsid w:val="00ED30E8"/>
    <w:rsid w:val="00ED3A3C"/>
    <w:rsid w:val="00ED3B69"/>
    <w:rsid w:val="00ED6518"/>
    <w:rsid w:val="00ED6CD1"/>
    <w:rsid w:val="00ED7817"/>
    <w:rsid w:val="00EE4464"/>
    <w:rsid w:val="00EE4CD8"/>
    <w:rsid w:val="00EE5F2E"/>
    <w:rsid w:val="00EF2C2D"/>
    <w:rsid w:val="00EF4A64"/>
    <w:rsid w:val="00EF7CA7"/>
    <w:rsid w:val="00F01191"/>
    <w:rsid w:val="00F02171"/>
    <w:rsid w:val="00F033EF"/>
    <w:rsid w:val="00F061A6"/>
    <w:rsid w:val="00F070F8"/>
    <w:rsid w:val="00F0710C"/>
    <w:rsid w:val="00F11AB3"/>
    <w:rsid w:val="00F12912"/>
    <w:rsid w:val="00F14017"/>
    <w:rsid w:val="00F1684C"/>
    <w:rsid w:val="00F20633"/>
    <w:rsid w:val="00F25CFE"/>
    <w:rsid w:val="00F27DA4"/>
    <w:rsid w:val="00F35243"/>
    <w:rsid w:val="00F36F77"/>
    <w:rsid w:val="00F37249"/>
    <w:rsid w:val="00F41B19"/>
    <w:rsid w:val="00F43E6E"/>
    <w:rsid w:val="00F43EBF"/>
    <w:rsid w:val="00F44423"/>
    <w:rsid w:val="00F44F2B"/>
    <w:rsid w:val="00F457CA"/>
    <w:rsid w:val="00F50BE6"/>
    <w:rsid w:val="00F51236"/>
    <w:rsid w:val="00F5374C"/>
    <w:rsid w:val="00F541B8"/>
    <w:rsid w:val="00F56CC2"/>
    <w:rsid w:val="00F60BC0"/>
    <w:rsid w:val="00F61B7F"/>
    <w:rsid w:val="00F62370"/>
    <w:rsid w:val="00F62594"/>
    <w:rsid w:val="00F628D3"/>
    <w:rsid w:val="00F6497E"/>
    <w:rsid w:val="00F67722"/>
    <w:rsid w:val="00F677E2"/>
    <w:rsid w:val="00F717E6"/>
    <w:rsid w:val="00F72CA9"/>
    <w:rsid w:val="00F73751"/>
    <w:rsid w:val="00F75EAD"/>
    <w:rsid w:val="00F77154"/>
    <w:rsid w:val="00F80F33"/>
    <w:rsid w:val="00F846D6"/>
    <w:rsid w:val="00F9173A"/>
    <w:rsid w:val="00F91800"/>
    <w:rsid w:val="00F94E99"/>
    <w:rsid w:val="00F95017"/>
    <w:rsid w:val="00F9650A"/>
    <w:rsid w:val="00F967C7"/>
    <w:rsid w:val="00FA0437"/>
    <w:rsid w:val="00FA233F"/>
    <w:rsid w:val="00FA2E05"/>
    <w:rsid w:val="00FA3DF0"/>
    <w:rsid w:val="00FA6020"/>
    <w:rsid w:val="00FA7255"/>
    <w:rsid w:val="00FA7D57"/>
    <w:rsid w:val="00FB0008"/>
    <w:rsid w:val="00FB071C"/>
    <w:rsid w:val="00FB13E3"/>
    <w:rsid w:val="00FB17C2"/>
    <w:rsid w:val="00FB1ACE"/>
    <w:rsid w:val="00FB3EA0"/>
    <w:rsid w:val="00FB55F4"/>
    <w:rsid w:val="00FB7140"/>
    <w:rsid w:val="00FC01F1"/>
    <w:rsid w:val="00FC0B63"/>
    <w:rsid w:val="00FC2209"/>
    <w:rsid w:val="00FC285E"/>
    <w:rsid w:val="00FC7531"/>
    <w:rsid w:val="00FC7EAA"/>
    <w:rsid w:val="00FD4FA5"/>
    <w:rsid w:val="00FD5166"/>
    <w:rsid w:val="00FE1A63"/>
    <w:rsid w:val="00FE39F9"/>
    <w:rsid w:val="00FF05B9"/>
    <w:rsid w:val="00FF456A"/>
    <w:rsid w:val="00FF46FD"/>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F6F1E4"/>
  <w15:docId w15:val="{71A9DAF9-95A8-4BC8-B659-E1A5F0C2F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12F2"/>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table" w:customStyle="1" w:styleId="Tablaconcuadrcula1">
    <w:name w:val="Tabla con cuadrícula1"/>
    <w:basedOn w:val="Tablanormal"/>
    <w:next w:val="Tablaconcuadrcula"/>
    <w:uiPriority w:val="39"/>
    <w:rsid w:val="002E17FE"/>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23610974">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62873496">
      <w:bodyDiv w:val="1"/>
      <w:marLeft w:val="0"/>
      <w:marRight w:val="0"/>
      <w:marTop w:val="0"/>
      <w:marBottom w:val="0"/>
      <w:divBdr>
        <w:top w:val="none" w:sz="0" w:space="0" w:color="auto"/>
        <w:left w:val="none" w:sz="0" w:space="0" w:color="auto"/>
        <w:bottom w:val="none" w:sz="0" w:space="0" w:color="auto"/>
        <w:right w:val="none" w:sz="0" w:space="0" w:color="auto"/>
      </w:divBdr>
    </w:div>
    <w:div w:id="367414123">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3016700">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78008227">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5450346">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136068983">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45454994">
      <w:bodyDiv w:val="1"/>
      <w:marLeft w:val="0"/>
      <w:marRight w:val="0"/>
      <w:marTop w:val="0"/>
      <w:marBottom w:val="0"/>
      <w:divBdr>
        <w:top w:val="none" w:sz="0" w:space="0" w:color="auto"/>
        <w:left w:val="none" w:sz="0" w:space="0" w:color="auto"/>
        <w:bottom w:val="none" w:sz="0" w:space="0" w:color="auto"/>
        <w:right w:val="none" w:sz="0" w:space="0" w:color="auto"/>
      </w:divBdr>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5008349">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2633400">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09997922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faapauaem.web"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scielo.org.mx/scielo.php?script=sci_arttext&amp;pid=S1870-46702016000100010"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foem.org.mx/src/htm/sindicatos_ta2018.html"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hyperlink" Target="https://www.faapauaem.mx/docs/Organigrama-Comite.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aapauaem.mx/index.html"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34D45F-AA6B-4938-9A51-F89654D87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91</Pages>
  <Words>19128</Words>
  <Characters>105204</Characters>
  <Application>Microsoft Office Word</Application>
  <DocSecurity>0</DocSecurity>
  <Lines>876</Lines>
  <Paragraphs>248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124084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Fernado Lobato Rodríguez</dc:creator>
  <cp:lastModifiedBy>USUARIO</cp:lastModifiedBy>
  <cp:revision>2</cp:revision>
  <cp:lastPrinted>2018-11-20T23:55:00Z</cp:lastPrinted>
  <dcterms:created xsi:type="dcterms:W3CDTF">2019-08-23T01:35:00Z</dcterms:created>
  <dcterms:modified xsi:type="dcterms:W3CDTF">2019-08-23T01:35:00Z</dcterms:modified>
</cp:coreProperties>
</file>