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7CDAD" w14:textId="125FBF40" w:rsidR="002234FD" w:rsidRPr="002E0BBE" w:rsidRDefault="002234FD" w:rsidP="002E0BBE">
      <w:pPr>
        <w:spacing w:before="240" w:after="240" w:line="360" w:lineRule="auto"/>
        <w:jc w:val="center"/>
        <w:rPr>
          <w:rFonts w:ascii="Palatino Linotype" w:hAnsi="Palatino Linotype"/>
          <w:b/>
        </w:rPr>
      </w:pPr>
    </w:p>
    <w:p w14:paraId="614AB00F" w14:textId="3AFA3D5D" w:rsidR="002234FD" w:rsidRPr="002E0BBE" w:rsidRDefault="002234FD" w:rsidP="002E0BBE">
      <w:pPr>
        <w:spacing w:before="240" w:after="240" w:line="360" w:lineRule="auto"/>
        <w:jc w:val="center"/>
        <w:rPr>
          <w:rFonts w:ascii="Palatino Linotype" w:hAnsi="Palatino Linotype"/>
          <w:b/>
        </w:rPr>
      </w:pPr>
      <w:r w:rsidRPr="002E0BBE">
        <w:rPr>
          <w:rFonts w:ascii="Palatino Linotype" w:hAnsi="Palatino Linotype"/>
          <w:b/>
        </w:rPr>
        <w:t>LÍNEAS ARGUMENTATIVAS</w:t>
      </w:r>
    </w:p>
    <w:p w14:paraId="1DE971A2" w14:textId="77777777" w:rsidR="00284ED7" w:rsidRPr="002E0BBE" w:rsidRDefault="00284ED7" w:rsidP="002E0BBE">
      <w:pPr>
        <w:spacing w:before="240" w:after="240" w:line="360" w:lineRule="auto"/>
        <w:jc w:val="both"/>
        <w:rPr>
          <w:rFonts w:ascii="Palatino Linotype" w:eastAsia="Times New Roman" w:hAnsi="Palatino Linotype"/>
        </w:rPr>
      </w:pPr>
      <w:r w:rsidRPr="002E0BBE">
        <w:rPr>
          <w:rFonts w:ascii="Palatino Linotype" w:eastAsia="Times New Roman" w:hAnsi="Palatino Linotype"/>
          <w:b/>
        </w:rPr>
        <w:t>DEBERES DE LAS AUTORIDADES.</w:t>
      </w:r>
      <w:r w:rsidRPr="002E0BBE">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FB92587" w14:textId="77777777" w:rsidR="00284ED7" w:rsidRPr="002E0BBE" w:rsidRDefault="00284ED7" w:rsidP="002E0BBE">
      <w:pPr>
        <w:spacing w:line="360" w:lineRule="auto"/>
        <w:contextualSpacing/>
        <w:jc w:val="both"/>
        <w:rPr>
          <w:rFonts w:ascii="Palatino Linotype" w:eastAsia="Times New Roman" w:hAnsi="Palatino Linotype"/>
        </w:rPr>
      </w:pPr>
      <w:r w:rsidRPr="002E0BBE">
        <w:rPr>
          <w:rFonts w:ascii="Palatino Linotype" w:eastAsia="Times New Roman" w:hAnsi="Palatino Linotype"/>
          <w:b/>
        </w:rPr>
        <w:t>RESPUESTAS IMPRECISAS O INCOMPLETAS, DEBER DE REPARACIÓN.</w:t>
      </w:r>
      <w:r w:rsidRPr="002E0BBE">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CE15F12" w14:textId="77777777" w:rsidR="00284ED7" w:rsidRPr="002E0BBE" w:rsidRDefault="00284ED7" w:rsidP="002E0BBE">
      <w:pPr>
        <w:pStyle w:val="Textoindependiente"/>
        <w:spacing w:line="360" w:lineRule="auto"/>
        <w:rPr>
          <w:rFonts w:ascii="Palatino Linotype" w:hAnsi="Palatino Linotype" w:cs="Arial"/>
          <w:szCs w:val="24"/>
          <w:lang w:eastAsia="es-MX"/>
        </w:rPr>
      </w:pPr>
    </w:p>
    <w:p w14:paraId="0D0903C5" w14:textId="77777777" w:rsidR="00284ED7" w:rsidRPr="002E0BBE" w:rsidRDefault="00284ED7" w:rsidP="002E0BBE">
      <w:pPr>
        <w:pStyle w:val="Textoindependiente"/>
        <w:spacing w:line="360" w:lineRule="auto"/>
        <w:rPr>
          <w:rFonts w:ascii="Palatino Linotype" w:hAnsi="Palatino Linotype" w:cs="Arial"/>
          <w:szCs w:val="24"/>
          <w:lang w:eastAsia="es-MX"/>
        </w:rPr>
      </w:pPr>
      <w:r w:rsidRPr="002E0BBE">
        <w:rPr>
          <w:rFonts w:ascii="Palatino Linotype" w:eastAsia="Calibri" w:hAnsi="Palatino Linotype"/>
          <w:b/>
          <w:szCs w:val="24"/>
        </w:rPr>
        <w:t>DE LA GARANTÍA DE PROPORCIONAR LA INFORMACIÓN PÚBLICA GUBERNAMENTAL.</w:t>
      </w:r>
      <w:r w:rsidRPr="002E0BBE">
        <w:rPr>
          <w:rFonts w:ascii="Palatino Linotype" w:eastAsia="Calibri" w:hAnsi="Palatino Linotype"/>
          <w:szCs w:val="24"/>
        </w:rPr>
        <w:t xml:space="preserve"> Los sujetos obligados tienen el deber de entregar la información solicitada en los términos en los que esta fue generada, poseída o administrada.</w:t>
      </w:r>
    </w:p>
    <w:p w14:paraId="3E6F2299" w14:textId="77777777" w:rsidR="00E7556D" w:rsidRPr="002E0BBE" w:rsidRDefault="00E7556D" w:rsidP="002E0BBE">
      <w:pPr>
        <w:spacing w:before="240" w:after="240" w:line="360" w:lineRule="auto"/>
        <w:jc w:val="both"/>
        <w:rPr>
          <w:rFonts w:ascii="Palatino Linotype" w:eastAsia="Times New Roman" w:hAnsi="Palatino Linotype"/>
        </w:rPr>
      </w:pPr>
    </w:p>
    <w:p w14:paraId="77F1111B" w14:textId="77777777" w:rsidR="008E0C40" w:rsidRPr="002E0BBE" w:rsidRDefault="008E0C40" w:rsidP="002E0BBE">
      <w:pPr>
        <w:spacing w:before="240" w:after="240" w:line="360" w:lineRule="auto"/>
        <w:jc w:val="both"/>
        <w:rPr>
          <w:rFonts w:ascii="Palatino Linotype" w:eastAsia="Times New Roman" w:hAnsi="Palatino Linotype"/>
        </w:rPr>
      </w:pPr>
    </w:p>
    <w:p w14:paraId="2DE241F5" w14:textId="77777777" w:rsidR="00284ED7" w:rsidRPr="002E0BBE" w:rsidRDefault="00284ED7" w:rsidP="002E0BBE">
      <w:pPr>
        <w:spacing w:before="240" w:after="240" w:line="360" w:lineRule="auto"/>
        <w:jc w:val="both"/>
        <w:rPr>
          <w:rFonts w:ascii="Palatino Linotype" w:eastAsia="Times New Roman" w:hAnsi="Palatino Linotype"/>
        </w:rPr>
      </w:pPr>
    </w:p>
    <w:p w14:paraId="591948DA" w14:textId="2A3C576C" w:rsidR="00874064" w:rsidRPr="002E0BBE" w:rsidRDefault="00874064" w:rsidP="002E0BBE">
      <w:pPr>
        <w:spacing w:before="240" w:after="240" w:line="360" w:lineRule="auto"/>
        <w:jc w:val="both"/>
        <w:rPr>
          <w:rFonts w:ascii="Palatino Linotype" w:eastAsia="MS Mincho" w:hAnsi="Palatino Linotype" w:cs="Times New Roman"/>
        </w:rPr>
      </w:pPr>
    </w:p>
    <w:p w14:paraId="5C6AEE9C" w14:textId="5F173297" w:rsidR="007C37D2" w:rsidRPr="002E0BBE" w:rsidRDefault="00CD26BB" w:rsidP="002E0BBE">
      <w:pPr>
        <w:spacing w:line="360" w:lineRule="auto"/>
        <w:jc w:val="center"/>
        <w:rPr>
          <w:rFonts w:ascii="Palatino Linotype" w:hAnsi="Palatino Linotype"/>
        </w:rPr>
      </w:pPr>
      <w:r w:rsidRPr="002E0BBE">
        <w:rPr>
          <w:rFonts w:ascii="Palatino Linotype" w:hAnsi="Palatino Linotype"/>
          <w:b/>
        </w:rPr>
        <w:t>Í</w:t>
      </w:r>
      <w:r w:rsidR="00721F66" w:rsidRPr="002E0BBE">
        <w:rPr>
          <w:rFonts w:ascii="Palatino Linotype" w:hAnsi="Palatino Linotype"/>
          <w:b/>
        </w:rPr>
        <w:t>ndice</w:t>
      </w:r>
      <w:r w:rsidR="00721F66" w:rsidRPr="002E0BBE">
        <w:rPr>
          <w:rFonts w:ascii="Palatino Linotype" w:hAnsi="Palatino Linotype"/>
        </w:rPr>
        <w:t>.</w:t>
      </w:r>
    </w:p>
    <w:sdt>
      <w:sdtPr>
        <w:rPr>
          <w:rFonts w:asciiTheme="minorHAnsi" w:eastAsiaTheme="minorEastAsia" w:hAnsiTheme="minorHAnsi" w:cstheme="minorBidi"/>
          <w:b w:val="0"/>
          <w:szCs w:val="24"/>
          <w:lang w:val="es-ES" w:eastAsia="es-ES"/>
        </w:rPr>
        <w:id w:val="274219281"/>
        <w:docPartObj>
          <w:docPartGallery w:val="Table of Contents"/>
          <w:docPartUnique/>
        </w:docPartObj>
      </w:sdtPr>
      <w:sdtEndPr>
        <w:rPr>
          <w:b/>
          <w:bCs/>
        </w:rPr>
      </w:sdtEndPr>
      <w:sdtContent>
        <w:p w14:paraId="0F91E148" w14:textId="1E178A94" w:rsidR="00204D82" w:rsidRPr="002E0BBE" w:rsidRDefault="00204D82" w:rsidP="002E0BBE">
          <w:pPr>
            <w:pStyle w:val="TtulodeTDC"/>
            <w:spacing w:before="0" w:line="360" w:lineRule="auto"/>
            <w:rPr>
              <w:szCs w:val="24"/>
            </w:rPr>
          </w:pPr>
          <w:r w:rsidRPr="002E0BBE">
            <w:rPr>
              <w:szCs w:val="24"/>
              <w:lang w:val="es-ES"/>
            </w:rPr>
            <w:t>Contenido</w:t>
          </w:r>
        </w:p>
        <w:p w14:paraId="73E5D37C" w14:textId="199A9459" w:rsidR="0071247B" w:rsidRPr="002E0BBE" w:rsidRDefault="00204D82" w:rsidP="002E0BBE">
          <w:pPr>
            <w:pStyle w:val="TDC1"/>
            <w:tabs>
              <w:tab w:val="right" w:leader="dot" w:pos="8779"/>
            </w:tabs>
            <w:spacing w:after="0" w:line="360" w:lineRule="auto"/>
            <w:rPr>
              <w:rFonts w:ascii="Palatino Linotype" w:hAnsi="Palatino Linotype"/>
              <w:b/>
              <w:noProof/>
              <w:lang w:val="es-MX" w:eastAsia="es-MX"/>
            </w:rPr>
          </w:pPr>
          <w:r w:rsidRPr="002E0BBE">
            <w:rPr>
              <w:rFonts w:ascii="Palatino Linotype" w:hAnsi="Palatino Linotype"/>
              <w:b/>
              <w:bCs/>
              <w:lang w:val="es-ES"/>
            </w:rPr>
            <w:fldChar w:fldCharType="begin"/>
          </w:r>
          <w:r w:rsidRPr="002E0BBE">
            <w:rPr>
              <w:rFonts w:ascii="Palatino Linotype" w:hAnsi="Palatino Linotype"/>
              <w:b/>
              <w:bCs/>
              <w:lang w:val="es-ES"/>
            </w:rPr>
            <w:instrText xml:space="preserve"> TOC \o "1-3" \h \z \u </w:instrText>
          </w:r>
          <w:r w:rsidRPr="002E0BBE">
            <w:rPr>
              <w:rFonts w:ascii="Palatino Linotype" w:hAnsi="Palatino Linotype"/>
              <w:b/>
              <w:bCs/>
              <w:lang w:val="es-ES"/>
            </w:rPr>
            <w:fldChar w:fldCharType="separate"/>
          </w:r>
          <w:hyperlink w:anchor="_Toc19880510" w:history="1">
            <w:r w:rsidR="0071247B" w:rsidRPr="002E0BBE">
              <w:rPr>
                <w:rStyle w:val="Hipervnculo"/>
                <w:rFonts w:ascii="Palatino Linotype" w:hAnsi="Palatino Linotype"/>
                <w:b/>
                <w:noProof/>
              </w:rPr>
              <w:t>ANTECEDENTES</w:t>
            </w:r>
            <w:r w:rsidR="0071247B" w:rsidRPr="002E0BBE">
              <w:rPr>
                <w:rFonts w:ascii="Palatino Linotype" w:hAnsi="Palatino Linotype"/>
                <w:b/>
                <w:noProof/>
                <w:webHidden/>
              </w:rPr>
              <w:tab/>
            </w:r>
            <w:r w:rsidR="0071247B" w:rsidRPr="002E0BBE">
              <w:rPr>
                <w:rFonts w:ascii="Palatino Linotype" w:hAnsi="Palatino Linotype"/>
                <w:b/>
                <w:noProof/>
                <w:webHidden/>
              </w:rPr>
              <w:fldChar w:fldCharType="begin"/>
            </w:r>
            <w:r w:rsidR="0071247B" w:rsidRPr="002E0BBE">
              <w:rPr>
                <w:rFonts w:ascii="Palatino Linotype" w:hAnsi="Palatino Linotype"/>
                <w:b/>
                <w:noProof/>
                <w:webHidden/>
              </w:rPr>
              <w:instrText xml:space="preserve"> PAGEREF _Toc19880510 \h </w:instrText>
            </w:r>
            <w:r w:rsidR="0071247B" w:rsidRPr="002E0BBE">
              <w:rPr>
                <w:rFonts w:ascii="Palatino Linotype" w:hAnsi="Palatino Linotype"/>
                <w:b/>
                <w:noProof/>
                <w:webHidden/>
              </w:rPr>
            </w:r>
            <w:r w:rsidR="0071247B" w:rsidRPr="002E0BBE">
              <w:rPr>
                <w:rFonts w:ascii="Palatino Linotype" w:hAnsi="Palatino Linotype"/>
                <w:b/>
                <w:noProof/>
                <w:webHidden/>
              </w:rPr>
              <w:fldChar w:fldCharType="separate"/>
            </w:r>
            <w:r w:rsidR="00BE79C6">
              <w:rPr>
                <w:rFonts w:ascii="Palatino Linotype" w:hAnsi="Palatino Linotype"/>
                <w:b/>
                <w:noProof/>
                <w:webHidden/>
              </w:rPr>
              <w:t>3</w:t>
            </w:r>
            <w:r w:rsidR="0071247B" w:rsidRPr="002E0BBE">
              <w:rPr>
                <w:rFonts w:ascii="Palatino Linotype" w:hAnsi="Palatino Linotype"/>
                <w:b/>
                <w:noProof/>
                <w:webHidden/>
              </w:rPr>
              <w:fldChar w:fldCharType="end"/>
            </w:r>
          </w:hyperlink>
        </w:p>
        <w:p w14:paraId="52EF36C7" w14:textId="77777777" w:rsidR="0071247B" w:rsidRPr="002E0BBE" w:rsidRDefault="00146A2C" w:rsidP="002E0BBE">
          <w:pPr>
            <w:pStyle w:val="TDC1"/>
            <w:tabs>
              <w:tab w:val="right" w:leader="dot" w:pos="8779"/>
            </w:tabs>
            <w:spacing w:after="0" w:line="360" w:lineRule="auto"/>
            <w:rPr>
              <w:rFonts w:ascii="Palatino Linotype" w:hAnsi="Palatino Linotype"/>
              <w:b/>
              <w:noProof/>
              <w:lang w:val="es-MX" w:eastAsia="es-MX"/>
            </w:rPr>
          </w:pPr>
          <w:hyperlink w:anchor="_Toc19880513" w:history="1">
            <w:r w:rsidR="0071247B" w:rsidRPr="002E0BBE">
              <w:rPr>
                <w:rStyle w:val="Hipervnculo"/>
                <w:rFonts w:ascii="Palatino Linotype" w:hAnsi="Palatino Linotype"/>
                <w:b/>
                <w:noProof/>
              </w:rPr>
              <w:t>CONSIDERANDO</w:t>
            </w:r>
            <w:r w:rsidR="0071247B" w:rsidRPr="002E0BBE">
              <w:rPr>
                <w:rFonts w:ascii="Palatino Linotype" w:hAnsi="Palatino Linotype"/>
                <w:b/>
                <w:noProof/>
                <w:webHidden/>
              </w:rPr>
              <w:tab/>
            </w:r>
            <w:r w:rsidR="0071247B" w:rsidRPr="002E0BBE">
              <w:rPr>
                <w:rFonts w:ascii="Palatino Linotype" w:hAnsi="Palatino Linotype"/>
                <w:b/>
                <w:noProof/>
                <w:webHidden/>
              </w:rPr>
              <w:fldChar w:fldCharType="begin"/>
            </w:r>
            <w:r w:rsidR="0071247B" w:rsidRPr="002E0BBE">
              <w:rPr>
                <w:rFonts w:ascii="Palatino Linotype" w:hAnsi="Palatino Linotype"/>
                <w:b/>
                <w:noProof/>
                <w:webHidden/>
              </w:rPr>
              <w:instrText xml:space="preserve"> PAGEREF _Toc19880513 \h </w:instrText>
            </w:r>
            <w:r w:rsidR="0071247B" w:rsidRPr="002E0BBE">
              <w:rPr>
                <w:rFonts w:ascii="Palatino Linotype" w:hAnsi="Palatino Linotype"/>
                <w:b/>
                <w:noProof/>
                <w:webHidden/>
              </w:rPr>
            </w:r>
            <w:r w:rsidR="0071247B" w:rsidRPr="002E0BBE">
              <w:rPr>
                <w:rFonts w:ascii="Palatino Linotype" w:hAnsi="Palatino Linotype"/>
                <w:b/>
                <w:noProof/>
                <w:webHidden/>
              </w:rPr>
              <w:fldChar w:fldCharType="separate"/>
            </w:r>
            <w:r w:rsidR="00BE79C6">
              <w:rPr>
                <w:rFonts w:ascii="Palatino Linotype" w:hAnsi="Palatino Linotype"/>
                <w:b/>
                <w:noProof/>
                <w:webHidden/>
              </w:rPr>
              <w:t>8</w:t>
            </w:r>
            <w:r w:rsidR="0071247B" w:rsidRPr="002E0BBE">
              <w:rPr>
                <w:rFonts w:ascii="Palatino Linotype" w:hAnsi="Palatino Linotype"/>
                <w:b/>
                <w:noProof/>
                <w:webHidden/>
              </w:rPr>
              <w:fldChar w:fldCharType="end"/>
            </w:r>
          </w:hyperlink>
        </w:p>
        <w:p w14:paraId="3E155E83" w14:textId="77777777" w:rsidR="0071247B" w:rsidRPr="002E0BBE" w:rsidRDefault="00146A2C" w:rsidP="002E0BBE">
          <w:pPr>
            <w:pStyle w:val="TDC2"/>
            <w:spacing w:after="0" w:line="360" w:lineRule="auto"/>
            <w:rPr>
              <w:rFonts w:ascii="Palatino Linotype" w:hAnsi="Palatino Linotype"/>
              <w:b/>
              <w:noProof/>
              <w:lang w:val="es-MX" w:eastAsia="es-MX"/>
            </w:rPr>
          </w:pPr>
          <w:hyperlink w:anchor="_Toc19880514" w:history="1">
            <w:r w:rsidR="0071247B" w:rsidRPr="002E0BBE">
              <w:rPr>
                <w:rStyle w:val="Hipervnculo"/>
                <w:rFonts w:ascii="Palatino Linotype" w:hAnsi="Palatino Linotype"/>
                <w:b/>
                <w:noProof/>
              </w:rPr>
              <w:t>PRIMERO. De la competencia</w:t>
            </w:r>
            <w:r w:rsidR="0071247B" w:rsidRPr="002E0BBE">
              <w:rPr>
                <w:rFonts w:ascii="Palatino Linotype" w:hAnsi="Palatino Linotype"/>
                <w:b/>
                <w:noProof/>
                <w:webHidden/>
              </w:rPr>
              <w:tab/>
            </w:r>
            <w:r w:rsidR="0071247B" w:rsidRPr="002E0BBE">
              <w:rPr>
                <w:rFonts w:ascii="Palatino Linotype" w:hAnsi="Palatino Linotype"/>
                <w:b/>
                <w:noProof/>
                <w:webHidden/>
              </w:rPr>
              <w:fldChar w:fldCharType="begin"/>
            </w:r>
            <w:r w:rsidR="0071247B" w:rsidRPr="002E0BBE">
              <w:rPr>
                <w:rFonts w:ascii="Palatino Linotype" w:hAnsi="Palatino Linotype"/>
                <w:b/>
                <w:noProof/>
                <w:webHidden/>
              </w:rPr>
              <w:instrText xml:space="preserve"> PAGEREF _Toc19880514 \h </w:instrText>
            </w:r>
            <w:r w:rsidR="0071247B" w:rsidRPr="002E0BBE">
              <w:rPr>
                <w:rFonts w:ascii="Palatino Linotype" w:hAnsi="Palatino Linotype"/>
                <w:b/>
                <w:noProof/>
                <w:webHidden/>
              </w:rPr>
            </w:r>
            <w:r w:rsidR="0071247B" w:rsidRPr="002E0BBE">
              <w:rPr>
                <w:rFonts w:ascii="Palatino Linotype" w:hAnsi="Palatino Linotype"/>
                <w:b/>
                <w:noProof/>
                <w:webHidden/>
              </w:rPr>
              <w:fldChar w:fldCharType="separate"/>
            </w:r>
            <w:r w:rsidR="00BE79C6">
              <w:rPr>
                <w:rFonts w:ascii="Palatino Linotype" w:hAnsi="Palatino Linotype"/>
                <w:b/>
                <w:noProof/>
                <w:webHidden/>
              </w:rPr>
              <w:t>8</w:t>
            </w:r>
            <w:r w:rsidR="0071247B" w:rsidRPr="002E0BBE">
              <w:rPr>
                <w:rFonts w:ascii="Palatino Linotype" w:hAnsi="Palatino Linotype"/>
                <w:b/>
                <w:noProof/>
                <w:webHidden/>
              </w:rPr>
              <w:fldChar w:fldCharType="end"/>
            </w:r>
          </w:hyperlink>
        </w:p>
        <w:p w14:paraId="54D7A8D9" w14:textId="77777777" w:rsidR="0071247B" w:rsidRPr="002E0BBE" w:rsidRDefault="00146A2C" w:rsidP="002E0BBE">
          <w:pPr>
            <w:pStyle w:val="TDC2"/>
            <w:spacing w:after="0" w:line="360" w:lineRule="auto"/>
            <w:rPr>
              <w:rFonts w:ascii="Palatino Linotype" w:hAnsi="Palatino Linotype"/>
              <w:b/>
              <w:noProof/>
              <w:lang w:val="es-MX" w:eastAsia="es-MX"/>
            </w:rPr>
          </w:pPr>
          <w:hyperlink w:anchor="_Toc19880515" w:history="1">
            <w:r w:rsidR="0071247B" w:rsidRPr="002E0BBE">
              <w:rPr>
                <w:rStyle w:val="Hipervnculo"/>
                <w:rFonts w:ascii="Palatino Linotype" w:hAnsi="Palatino Linotype"/>
                <w:b/>
                <w:noProof/>
              </w:rPr>
              <w:t>SEGUNDO. De la oportunidad y procedencia.</w:t>
            </w:r>
            <w:r w:rsidR="0071247B" w:rsidRPr="002E0BBE">
              <w:rPr>
                <w:rFonts w:ascii="Palatino Linotype" w:hAnsi="Palatino Linotype"/>
                <w:b/>
                <w:noProof/>
                <w:webHidden/>
              </w:rPr>
              <w:tab/>
            </w:r>
            <w:r w:rsidR="0071247B" w:rsidRPr="002E0BBE">
              <w:rPr>
                <w:rFonts w:ascii="Palatino Linotype" w:hAnsi="Palatino Linotype"/>
                <w:b/>
                <w:noProof/>
                <w:webHidden/>
              </w:rPr>
              <w:fldChar w:fldCharType="begin"/>
            </w:r>
            <w:r w:rsidR="0071247B" w:rsidRPr="002E0BBE">
              <w:rPr>
                <w:rFonts w:ascii="Palatino Linotype" w:hAnsi="Palatino Linotype"/>
                <w:b/>
                <w:noProof/>
                <w:webHidden/>
              </w:rPr>
              <w:instrText xml:space="preserve"> PAGEREF _Toc19880515 \h </w:instrText>
            </w:r>
            <w:r w:rsidR="0071247B" w:rsidRPr="002E0BBE">
              <w:rPr>
                <w:rFonts w:ascii="Palatino Linotype" w:hAnsi="Palatino Linotype"/>
                <w:b/>
                <w:noProof/>
                <w:webHidden/>
              </w:rPr>
            </w:r>
            <w:r w:rsidR="0071247B" w:rsidRPr="002E0BBE">
              <w:rPr>
                <w:rFonts w:ascii="Palatino Linotype" w:hAnsi="Palatino Linotype"/>
                <w:b/>
                <w:noProof/>
                <w:webHidden/>
              </w:rPr>
              <w:fldChar w:fldCharType="separate"/>
            </w:r>
            <w:r w:rsidR="00BE79C6">
              <w:rPr>
                <w:rFonts w:ascii="Palatino Linotype" w:hAnsi="Palatino Linotype"/>
                <w:b/>
                <w:noProof/>
                <w:webHidden/>
              </w:rPr>
              <w:t>8</w:t>
            </w:r>
            <w:r w:rsidR="0071247B" w:rsidRPr="002E0BBE">
              <w:rPr>
                <w:rFonts w:ascii="Palatino Linotype" w:hAnsi="Palatino Linotype"/>
                <w:b/>
                <w:noProof/>
                <w:webHidden/>
              </w:rPr>
              <w:fldChar w:fldCharType="end"/>
            </w:r>
          </w:hyperlink>
        </w:p>
        <w:p w14:paraId="70755DD4" w14:textId="77777777" w:rsidR="0071247B" w:rsidRPr="002E0BBE" w:rsidRDefault="00146A2C" w:rsidP="002E0BBE">
          <w:pPr>
            <w:pStyle w:val="TDC1"/>
            <w:tabs>
              <w:tab w:val="right" w:leader="dot" w:pos="8779"/>
            </w:tabs>
            <w:spacing w:after="0" w:line="360" w:lineRule="auto"/>
            <w:rPr>
              <w:rFonts w:ascii="Palatino Linotype" w:hAnsi="Palatino Linotype"/>
              <w:b/>
              <w:noProof/>
              <w:lang w:val="es-MX" w:eastAsia="es-MX"/>
            </w:rPr>
          </w:pPr>
          <w:hyperlink w:anchor="_Toc19880516" w:history="1">
            <w:r w:rsidR="0071247B" w:rsidRPr="002E0BBE">
              <w:rPr>
                <w:rStyle w:val="Hipervnculo"/>
                <w:rFonts w:ascii="Palatino Linotype" w:eastAsia="Calibri" w:hAnsi="Palatino Linotype" w:cs="Times New Roman"/>
                <w:b/>
                <w:bCs/>
                <w:noProof/>
                <w:lang w:val="es-ES"/>
              </w:rPr>
              <w:t>TERCERO.- Del planteamiento de la litis.</w:t>
            </w:r>
            <w:r w:rsidR="0071247B" w:rsidRPr="002E0BBE">
              <w:rPr>
                <w:rFonts w:ascii="Palatino Linotype" w:hAnsi="Palatino Linotype"/>
                <w:b/>
                <w:noProof/>
                <w:webHidden/>
              </w:rPr>
              <w:tab/>
            </w:r>
            <w:r w:rsidR="0071247B" w:rsidRPr="002E0BBE">
              <w:rPr>
                <w:rFonts w:ascii="Palatino Linotype" w:hAnsi="Palatino Linotype"/>
                <w:b/>
                <w:noProof/>
                <w:webHidden/>
              </w:rPr>
              <w:fldChar w:fldCharType="begin"/>
            </w:r>
            <w:r w:rsidR="0071247B" w:rsidRPr="002E0BBE">
              <w:rPr>
                <w:rFonts w:ascii="Palatino Linotype" w:hAnsi="Palatino Linotype"/>
                <w:b/>
                <w:noProof/>
                <w:webHidden/>
              </w:rPr>
              <w:instrText xml:space="preserve"> PAGEREF _Toc19880516 \h </w:instrText>
            </w:r>
            <w:r w:rsidR="0071247B" w:rsidRPr="002E0BBE">
              <w:rPr>
                <w:rFonts w:ascii="Palatino Linotype" w:hAnsi="Palatino Linotype"/>
                <w:b/>
                <w:noProof/>
                <w:webHidden/>
              </w:rPr>
            </w:r>
            <w:r w:rsidR="0071247B" w:rsidRPr="002E0BBE">
              <w:rPr>
                <w:rFonts w:ascii="Palatino Linotype" w:hAnsi="Palatino Linotype"/>
                <w:b/>
                <w:noProof/>
                <w:webHidden/>
              </w:rPr>
              <w:fldChar w:fldCharType="separate"/>
            </w:r>
            <w:r w:rsidR="00BE79C6">
              <w:rPr>
                <w:rFonts w:ascii="Palatino Linotype" w:hAnsi="Palatino Linotype"/>
                <w:b/>
                <w:noProof/>
                <w:webHidden/>
              </w:rPr>
              <w:t>11</w:t>
            </w:r>
            <w:r w:rsidR="0071247B" w:rsidRPr="002E0BBE">
              <w:rPr>
                <w:rFonts w:ascii="Palatino Linotype" w:hAnsi="Palatino Linotype"/>
                <w:b/>
                <w:noProof/>
                <w:webHidden/>
              </w:rPr>
              <w:fldChar w:fldCharType="end"/>
            </w:r>
          </w:hyperlink>
        </w:p>
        <w:p w14:paraId="619D756A" w14:textId="77777777" w:rsidR="0071247B" w:rsidRPr="002E0BBE" w:rsidRDefault="00146A2C" w:rsidP="002E0BBE">
          <w:pPr>
            <w:pStyle w:val="TDC2"/>
            <w:spacing w:after="0" w:line="360" w:lineRule="auto"/>
            <w:rPr>
              <w:rFonts w:ascii="Palatino Linotype" w:hAnsi="Palatino Linotype"/>
              <w:b/>
              <w:noProof/>
              <w:lang w:val="es-MX" w:eastAsia="es-MX"/>
            </w:rPr>
          </w:pPr>
          <w:hyperlink w:anchor="_Toc19880517" w:history="1">
            <w:r w:rsidR="0071247B" w:rsidRPr="002E0BBE">
              <w:rPr>
                <w:rStyle w:val="Hipervnculo"/>
                <w:rFonts w:ascii="Palatino Linotype" w:eastAsia="Calibri" w:hAnsi="Palatino Linotype" w:cs="Times New Roman"/>
                <w:b/>
                <w:bCs/>
                <w:noProof/>
                <w:lang w:val="es-ES"/>
              </w:rPr>
              <w:t xml:space="preserve">CUARTO. </w:t>
            </w:r>
            <w:r w:rsidR="0071247B" w:rsidRPr="002E0BBE">
              <w:rPr>
                <w:rStyle w:val="Hipervnculo"/>
                <w:rFonts w:ascii="Palatino Linotype" w:eastAsia="MS Gothic" w:hAnsi="Palatino Linotype" w:cs="Times New Roman"/>
                <w:b/>
                <w:noProof/>
              </w:rPr>
              <w:t>Del estudio y resolución del asunto</w:t>
            </w:r>
            <w:r w:rsidR="0071247B" w:rsidRPr="002E0BBE">
              <w:rPr>
                <w:rFonts w:ascii="Palatino Linotype" w:hAnsi="Palatino Linotype"/>
                <w:b/>
                <w:noProof/>
                <w:webHidden/>
              </w:rPr>
              <w:tab/>
            </w:r>
            <w:r w:rsidR="0071247B" w:rsidRPr="002E0BBE">
              <w:rPr>
                <w:rFonts w:ascii="Palatino Linotype" w:hAnsi="Palatino Linotype"/>
                <w:b/>
                <w:noProof/>
                <w:webHidden/>
              </w:rPr>
              <w:fldChar w:fldCharType="begin"/>
            </w:r>
            <w:r w:rsidR="0071247B" w:rsidRPr="002E0BBE">
              <w:rPr>
                <w:rFonts w:ascii="Palatino Linotype" w:hAnsi="Palatino Linotype"/>
                <w:b/>
                <w:noProof/>
                <w:webHidden/>
              </w:rPr>
              <w:instrText xml:space="preserve"> PAGEREF _Toc19880517 \h </w:instrText>
            </w:r>
            <w:r w:rsidR="0071247B" w:rsidRPr="002E0BBE">
              <w:rPr>
                <w:rFonts w:ascii="Palatino Linotype" w:hAnsi="Palatino Linotype"/>
                <w:b/>
                <w:noProof/>
                <w:webHidden/>
              </w:rPr>
            </w:r>
            <w:r w:rsidR="0071247B" w:rsidRPr="002E0BBE">
              <w:rPr>
                <w:rFonts w:ascii="Palatino Linotype" w:hAnsi="Palatino Linotype"/>
                <w:b/>
                <w:noProof/>
                <w:webHidden/>
              </w:rPr>
              <w:fldChar w:fldCharType="separate"/>
            </w:r>
            <w:r w:rsidR="00BE79C6">
              <w:rPr>
                <w:rFonts w:ascii="Palatino Linotype" w:hAnsi="Palatino Linotype"/>
                <w:b/>
                <w:noProof/>
                <w:webHidden/>
              </w:rPr>
              <w:t>13</w:t>
            </w:r>
            <w:r w:rsidR="0071247B" w:rsidRPr="002E0BBE">
              <w:rPr>
                <w:rFonts w:ascii="Palatino Linotype" w:hAnsi="Palatino Linotype"/>
                <w:b/>
                <w:noProof/>
                <w:webHidden/>
              </w:rPr>
              <w:fldChar w:fldCharType="end"/>
            </w:r>
          </w:hyperlink>
        </w:p>
        <w:p w14:paraId="70AE56D2" w14:textId="77777777" w:rsidR="0071247B" w:rsidRPr="002E0BBE" w:rsidRDefault="00146A2C" w:rsidP="002E0BBE">
          <w:pPr>
            <w:pStyle w:val="TDC1"/>
            <w:tabs>
              <w:tab w:val="left" w:pos="440"/>
              <w:tab w:val="right" w:leader="dot" w:pos="8779"/>
            </w:tabs>
            <w:spacing w:after="0" w:line="360" w:lineRule="auto"/>
            <w:rPr>
              <w:rFonts w:ascii="Palatino Linotype" w:hAnsi="Palatino Linotype"/>
              <w:b/>
              <w:noProof/>
              <w:lang w:val="es-MX" w:eastAsia="es-MX"/>
            </w:rPr>
          </w:pPr>
          <w:hyperlink w:anchor="_Toc19880518" w:history="1">
            <w:r w:rsidR="0071247B" w:rsidRPr="002E0BBE">
              <w:rPr>
                <w:rStyle w:val="Hipervnculo"/>
                <w:rFonts w:ascii="Palatino Linotype" w:hAnsi="Palatino Linotype"/>
                <w:b/>
                <w:noProof/>
              </w:rPr>
              <w:t>I.</w:t>
            </w:r>
            <w:r w:rsidR="0071247B" w:rsidRPr="002E0BBE">
              <w:rPr>
                <w:rFonts w:ascii="Palatino Linotype" w:hAnsi="Palatino Linotype"/>
                <w:b/>
                <w:noProof/>
                <w:lang w:val="es-MX" w:eastAsia="es-MX"/>
              </w:rPr>
              <w:tab/>
            </w:r>
            <w:r w:rsidR="0071247B" w:rsidRPr="002E0BBE">
              <w:rPr>
                <w:rStyle w:val="Hipervnculo"/>
                <w:rFonts w:ascii="Palatino Linotype" w:hAnsi="Palatino Linotype"/>
                <w:b/>
                <w:noProof/>
              </w:rPr>
              <w:t>Del deber de las autoridades de promover, respetar, proteger y garantizar el derecho de acceso a la información pública.</w:t>
            </w:r>
            <w:r w:rsidR="0071247B" w:rsidRPr="002E0BBE">
              <w:rPr>
                <w:rFonts w:ascii="Palatino Linotype" w:hAnsi="Palatino Linotype"/>
                <w:b/>
                <w:noProof/>
                <w:webHidden/>
              </w:rPr>
              <w:tab/>
            </w:r>
            <w:r w:rsidR="0071247B" w:rsidRPr="002E0BBE">
              <w:rPr>
                <w:rFonts w:ascii="Palatino Linotype" w:hAnsi="Palatino Linotype"/>
                <w:b/>
                <w:noProof/>
                <w:webHidden/>
              </w:rPr>
              <w:fldChar w:fldCharType="begin"/>
            </w:r>
            <w:r w:rsidR="0071247B" w:rsidRPr="002E0BBE">
              <w:rPr>
                <w:rFonts w:ascii="Palatino Linotype" w:hAnsi="Palatino Linotype"/>
                <w:b/>
                <w:noProof/>
                <w:webHidden/>
              </w:rPr>
              <w:instrText xml:space="preserve"> PAGEREF _Toc19880518 \h </w:instrText>
            </w:r>
            <w:r w:rsidR="0071247B" w:rsidRPr="002E0BBE">
              <w:rPr>
                <w:rFonts w:ascii="Palatino Linotype" w:hAnsi="Palatino Linotype"/>
                <w:b/>
                <w:noProof/>
                <w:webHidden/>
              </w:rPr>
            </w:r>
            <w:r w:rsidR="0071247B" w:rsidRPr="002E0BBE">
              <w:rPr>
                <w:rFonts w:ascii="Palatino Linotype" w:hAnsi="Palatino Linotype"/>
                <w:b/>
                <w:noProof/>
                <w:webHidden/>
              </w:rPr>
              <w:fldChar w:fldCharType="separate"/>
            </w:r>
            <w:r w:rsidR="00BE79C6">
              <w:rPr>
                <w:rFonts w:ascii="Palatino Linotype" w:hAnsi="Palatino Linotype"/>
                <w:b/>
                <w:noProof/>
                <w:webHidden/>
              </w:rPr>
              <w:t>13</w:t>
            </w:r>
            <w:r w:rsidR="0071247B" w:rsidRPr="002E0BBE">
              <w:rPr>
                <w:rFonts w:ascii="Palatino Linotype" w:hAnsi="Palatino Linotype"/>
                <w:b/>
                <w:noProof/>
                <w:webHidden/>
              </w:rPr>
              <w:fldChar w:fldCharType="end"/>
            </w:r>
          </w:hyperlink>
        </w:p>
        <w:p w14:paraId="6B45A508" w14:textId="77777777" w:rsidR="0071247B" w:rsidRPr="002E0BBE" w:rsidRDefault="00146A2C" w:rsidP="002E0BBE">
          <w:pPr>
            <w:pStyle w:val="TDC1"/>
            <w:tabs>
              <w:tab w:val="left" w:pos="440"/>
              <w:tab w:val="right" w:leader="dot" w:pos="8779"/>
            </w:tabs>
            <w:spacing w:after="0" w:line="360" w:lineRule="auto"/>
            <w:rPr>
              <w:rFonts w:ascii="Palatino Linotype" w:hAnsi="Palatino Linotype"/>
              <w:b/>
              <w:noProof/>
              <w:lang w:val="es-MX" w:eastAsia="es-MX"/>
            </w:rPr>
          </w:pPr>
          <w:hyperlink w:anchor="_Toc19880519" w:history="1">
            <w:r w:rsidR="0071247B" w:rsidRPr="002E0BBE">
              <w:rPr>
                <w:rStyle w:val="Hipervnculo"/>
                <w:rFonts w:ascii="Palatino Linotype" w:hAnsi="Palatino Linotype"/>
                <w:b/>
                <w:noProof/>
              </w:rPr>
              <w:t>II.</w:t>
            </w:r>
            <w:r w:rsidR="0071247B" w:rsidRPr="002E0BBE">
              <w:rPr>
                <w:rFonts w:ascii="Palatino Linotype" w:hAnsi="Palatino Linotype"/>
                <w:b/>
                <w:noProof/>
                <w:lang w:val="es-MX" w:eastAsia="es-MX"/>
              </w:rPr>
              <w:tab/>
            </w:r>
            <w:r w:rsidR="0071247B" w:rsidRPr="002E0BBE">
              <w:rPr>
                <w:rStyle w:val="Hipervnculo"/>
                <w:rFonts w:ascii="Palatino Linotype" w:hAnsi="Palatino Linotype"/>
                <w:b/>
                <w:noProof/>
              </w:rPr>
              <w:t>De la respuesta del Sujeto Obligado</w:t>
            </w:r>
            <w:r w:rsidR="0071247B" w:rsidRPr="002E0BBE">
              <w:rPr>
                <w:rFonts w:ascii="Palatino Linotype" w:hAnsi="Palatino Linotype"/>
                <w:b/>
                <w:noProof/>
                <w:webHidden/>
              </w:rPr>
              <w:tab/>
            </w:r>
            <w:r w:rsidR="0071247B" w:rsidRPr="002E0BBE">
              <w:rPr>
                <w:rFonts w:ascii="Palatino Linotype" w:hAnsi="Palatino Linotype"/>
                <w:b/>
                <w:noProof/>
                <w:webHidden/>
              </w:rPr>
              <w:fldChar w:fldCharType="begin"/>
            </w:r>
            <w:r w:rsidR="0071247B" w:rsidRPr="002E0BBE">
              <w:rPr>
                <w:rFonts w:ascii="Palatino Linotype" w:hAnsi="Palatino Linotype"/>
                <w:b/>
                <w:noProof/>
                <w:webHidden/>
              </w:rPr>
              <w:instrText xml:space="preserve"> PAGEREF _Toc19880519 \h </w:instrText>
            </w:r>
            <w:r w:rsidR="0071247B" w:rsidRPr="002E0BBE">
              <w:rPr>
                <w:rFonts w:ascii="Palatino Linotype" w:hAnsi="Palatino Linotype"/>
                <w:b/>
                <w:noProof/>
                <w:webHidden/>
              </w:rPr>
            </w:r>
            <w:r w:rsidR="0071247B" w:rsidRPr="002E0BBE">
              <w:rPr>
                <w:rFonts w:ascii="Palatino Linotype" w:hAnsi="Palatino Linotype"/>
                <w:b/>
                <w:noProof/>
                <w:webHidden/>
              </w:rPr>
              <w:fldChar w:fldCharType="separate"/>
            </w:r>
            <w:r w:rsidR="00BE79C6">
              <w:rPr>
                <w:rFonts w:ascii="Palatino Linotype" w:hAnsi="Palatino Linotype"/>
                <w:b/>
                <w:noProof/>
                <w:webHidden/>
              </w:rPr>
              <w:t>16</w:t>
            </w:r>
            <w:r w:rsidR="0071247B" w:rsidRPr="002E0BBE">
              <w:rPr>
                <w:rFonts w:ascii="Palatino Linotype" w:hAnsi="Palatino Linotype"/>
                <w:b/>
                <w:noProof/>
                <w:webHidden/>
              </w:rPr>
              <w:fldChar w:fldCharType="end"/>
            </w:r>
          </w:hyperlink>
        </w:p>
        <w:p w14:paraId="69D90FBA" w14:textId="77777777" w:rsidR="0071247B" w:rsidRPr="002E0BBE" w:rsidRDefault="00146A2C" w:rsidP="002E0BBE">
          <w:pPr>
            <w:pStyle w:val="TDC1"/>
            <w:tabs>
              <w:tab w:val="right" w:leader="dot" w:pos="8779"/>
            </w:tabs>
            <w:spacing w:after="0" w:line="360" w:lineRule="auto"/>
            <w:rPr>
              <w:rFonts w:ascii="Palatino Linotype" w:hAnsi="Palatino Linotype"/>
              <w:b/>
              <w:noProof/>
              <w:lang w:val="es-MX" w:eastAsia="es-MX"/>
            </w:rPr>
          </w:pPr>
          <w:hyperlink w:anchor="_Toc19880520" w:history="1">
            <w:r w:rsidR="0071247B" w:rsidRPr="002E0BBE">
              <w:rPr>
                <w:rStyle w:val="Hipervnculo"/>
                <w:rFonts w:ascii="Palatino Linotype" w:hAnsi="Palatino Linotype"/>
                <w:b/>
                <w:noProof/>
              </w:rPr>
              <w:t>QUINTO. De la Versión Pública</w:t>
            </w:r>
            <w:r w:rsidR="0071247B" w:rsidRPr="002E0BBE">
              <w:rPr>
                <w:rFonts w:ascii="Palatino Linotype" w:hAnsi="Palatino Linotype"/>
                <w:b/>
                <w:noProof/>
                <w:webHidden/>
              </w:rPr>
              <w:tab/>
            </w:r>
            <w:r w:rsidR="0071247B" w:rsidRPr="002E0BBE">
              <w:rPr>
                <w:rFonts w:ascii="Palatino Linotype" w:hAnsi="Palatino Linotype"/>
                <w:b/>
                <w:noProof/>
                <w:webHidden/>
              </w:rPr>
              <w:fldChar w:fldCharType="begin"/>
            </w:r>
            <w:r w:rsidR="0071247B" w:rsidRPr="002E0BBE">
              <w:rPr>
                <w:rFonts w:ascii="Palatino Linotype" w:hAnsi="Palatino Linotype"/>
                <w:b/>
                <w:noProof/>
                <w:webHidden/>
              </w:rPr>
              <w:instrText xml:space="preserve"> PAGEREF _Toc19880520 \h </w:instrText>
            </w:r>
            <w:r w:rsidR="0071247B" w:rsidRPr="002E0BBE">
              <w:rPr>
                <w:rFonts w:ascii="Palatino Linotype" w:hAnsi="Palatino Linotype"/>
                <w:b/>
                <w:noProof/>
                <w:webHidden/>
              </w:rPr>
            </w:r>
            <w:r w:rsidR="0071247B" w:rsidRPr="002E0BBE">
              <w:rPr>
                <w:rFonts w:ascii="Palatino Linotype" w:hAnsi="Palatino Linotype"/>
                <w:b/>
                <w:noProof/>
                <w:webHidden/>
              </w:rPr>
              <w:fldChar w:fldCharType="separate"/>
            </w:r>
            <w:r w:rsidR="00BE79C6">
              <w:rPr>
                <w:rFonts w:ascii="Palatino Linotype" w:hAnsi="Palatino Linotype"/>
                <w:b/>
                <w:noProof/>
                <w:webHidden/>
              </w:rPr>
              <w:t>23</w:t>
            </w:r>
            <w:r w:rsidR="0071247B" w:rsidRPr="002E0BBE">
              <w:rPr>
                <w:rFonts w:ascii="Palatino Linotype" w:hAnsi="Palatino Linotype"/>
                <w:b/>
                <w:noProof/>
                <w:webHidden/>
              </w:rPr>
              <w:fldChar w:fldCharType="end"/>
            </w:r>
          </w:hyperlink>
        </w:p>
        <w:p w14:paraId="473D3B18" w14:textId="75B2DEB6" w:rsidR="0071247B" w:rsidRPr="002E0BBE" w:rsidRDefault="00146A2C" w:rsidP="002E0BBE">
          <w:pPr>
            <w:pStyle w:val="TDC3"/>
            <w:tabs>
              <w:tab w:val="left" w:pos="880"/>
              <w:tab w:val="right" w:leader="dot" w:pos="8779"/>
            </w:tabs>
            <w:spacing w:after="0" w:line="360" w:lineRule="auto"/>
            <w:ind w:left="0"/>
            <w:rPr>
              <w:rFonts w:ascii="Palatino Linotype" w:hAnsi="Palatino Linotype" w:cstheme="minorBidi"/>
              <w:b/>
              <w:noProof/>
              <w:sz w:val="24"/>
              <w:szCs w:val="24"/>
            </w:rPr>
          </w:pPr>
          <w:hyperlink w:anchor="_Toc19880521" w:history="1">
            <w:r w:rsidR="0071247B" w:rsidRPr="002E0BBE">
              <w:rPr>
                <w:rStyle w:val="Hipervnculo"/>
                <w:rFonts w:ascii="Palatino Linotype" w:hAnsi="Palatino Linotype"/>
                <w:b/>
                <w:noProof/>
                <w:sz w:val="24"/>
                <w:szCs w:val="24"/>
              </w:rPr>
              <w:t>I.Requisitos previos.</w:t>
            </w:r>
            <w:r w:rsidR="0071247B" w:rsidRPr="002E0BBE">
              <w:rPr>
                <w:rFonts w:ascii="Palatino Linotype" w:hAnsi="Palatino Linotype"/>
                <w:b/>
                <w:noProof/>
                <w:webHidden/>
                <w:sz w:val="24"/>
                <w:szCs w:val="24"/>
              </w:rPr>
              <w:tab/>
            </w:r>
            <w:r w:rsidR="0071247B" w:rsidRPr="002E0BBE">
              <w:rPr>
                <w:rFonts w:ascii="Palatino Linotype" w:hAnsi="Palatino Linotype"/>
                <w:b/>
                <w:noProof/>
                <w:webHidden/>
                <w:sz w:val="24"/>
                <w:szCs w:val="24"/>
              </w:rPr>
              <w:fldChar w:fldCharType="begin"/>
            </w:r>
            <w:r w:rsidR="0071247B" w:rsidRPr="002E0BBE">
              <w:rPr>
                <w:rFonts w:ascii="Palatino Linotype" w:hAnsi="Palatino Linotype"/>
                <w:b/>
                <w:noProof/>
                <w:webHidden/>
                <w:sz w:val="24"/>
                <w:szCs w:val="24"/>
              </w:rPr>
              <w:instrText xml:space="preserve"> PAGEREF _Toc19880521 \h </w:instrText>
            </w:r>
            <w:r w:rsidR="0071247B" w:rsidRPr="002E0BBE">
              <w:rPr>
                <w:rFonts w:ascii="Palatino Linotype" w:hAnsi="Palatino Linotype"/>
                <w:b/>
                <w:noProof/>
                <w:webHidden/>
                <w:sz w:val="24"/>
                <w:szCs w:val="24"/>
              </w:rPr>
            </w:r>
            <w:r w:rsidR="0071247B" w:rsidRPr="002E0BBE">
              <w:rPr>
                <w:rFonts w:ascii="Palatino Linotype" w:hAnsi="Palatino Linotype"/>
                <w:b/>
                <w:noProof/>
                <w:webHidden/>
                <w:sz w:val="24"/>
                <w:szCs w:val="24"/>
              </w:rPr>
              <w:fldChar w:fldCharType="separate"/>
            </w:r>
            <w:r w:rsidR="00BE79C6">
              <w:rPr>
                <w:rFonts w:ascii="Palatino Linotype" w:hAnsi="Palatino Linotype"/>
                <w:b/>
                <w:noProof/>
                <w:webHidden/>
                <w:sz w:val="24"/>
                <w:szCs w:val="24"/>
              </w:rPr>
              <w:t>23</w:t>
            </w:r>
            <w:r w:rsidR="0071247B" w:rsidRPr="002E0BBE">
              <w:rPr>
                <w:rFonts w:ascii="Palatino Linotype" w:hAnsi="Palatino Linotype"/>
                <w:b/>
                <w:noProof/>
                <w:webHidden/>
                <w:sz w:val="24"/>
                <w:szCs w:val="24"/>
              </w:rPr>
              <w:fldChar w:fldCharType="end"/>
            </w:r>
          </w:hyperlink>
        </w:p>
        <w:p w14:paraId="1310F079" w14:textId="6A16F0E3" w:rsidR="0071247B" w:rsidRPr="002E0BBE" w:rsidRDefault="00146A2C" w:rsidP="002E0BBE">
          <w:pPr>
            <w:pStyle w:val="TDC3"/>
            <w:tabs>
              <w:tab w:val="left" w:pos="1100"/>
              <w:tab w:val="right" w:leader="dot" w:pos="8779"/>
            </w:tabs>
            <w:spacing w:after="0" w:line="360" w:lineRule="auto"/>
            <w:ind w:left="0"/>
            <w:rPr>
              <w:rFonts w:ascii="Palatino Linotype" w:hAnsi="Palatino Linotype" w:cstheme="minorBidi"/>
              <w:b/>
              <w:noProof/>
              <w:sz w:val="24"/>
              <w:szCs w:val="24"/>
            </w:rPr>
          </w:pPr>
          <w:hyperlink w:anchor="_Toc19880522" w:history="1">
            <w:r w:rsidR="0071247B" w:rsidRPr="002E0BBE">
              <w:rPr>
                <w:rStyle w:val="Hipervnculo"/>
                <w:rFonts w:ascii="Palatino Linotype" w:hAnsi="Palatino Linotype"/>
                <w:b/>
                <w:noProof/>
                <w:sz w:val="24"/>
                <w:szCs w:val="24"/>
              </w:rPr>
              <w:t>II.Supuesto de clasificación.</w:t>
            </w:r>
            <w:r w:rsidR="0071247B" w:rsidRPr="002E0BBE">
              <w:rPr>
                <w:rFonts w:ascii="Palatino Linotype" w:hAnsi="Palatino Linotype"/>
                <w:b/>
                <w:noProof/>
                <w:webHidden/>
                <w:sz w:val="24"/>
                <w:szCs w:val="24"/>
              </w:rPr>
              <w:tab/>
            </w:r>
            <w:r w:rsidR="0071247B" w:rsidRPr="002E0BBE">
              <w:rPr>
                <w:rFonts w:ascii="Palatino Linotype" w:hAnsi="Palatino Linotype"/>
                <w:b/>
                <w:noProof/>
                <w:webHidden/>
                <w:sz w:val="24"/>
                <w:szCs w:val="24"/>
              </w:rPr>
              <w:fldChar w:fldCharType="begin"/>
            </w:r>
            <w:r w:rsidR="0071247B" w:rsidRPr="002E0BBE">
              <w:rPr>
                <w:rFonts w:ascii="Palatino Linotype" w:hAnsi="Palatino Linotype"/>
                <w:b/>
                <w:noProof/>
                <w:webHidden/>
                <w:sz w:val="24"/>
                <w:szCs w:val="24"/>
              </w:rPr>
              <w:instrText xml:space="preserve"> PAGEREF _Toc19880522 \h </w:instrText>
            </w:r>
            <w:r w:rsidR="0071247B" w:rsidRPr="002E0BBE">
              <w:rPr>
                <w:rFonts w:ascii="Palatino Linotype" w:hAnsi="Palatino Linotype"/>
                <w:b/>
                <w:noProof/>
                <w:webHidden/>
                <w:sz w:val="24"/>
                <w:szCs w:val="24"/>
              </w:rPr>
            </w:r>
            <w:r w:rsidR="0071247B" w:rsidRPr="002E0BBE">
              <w:rPr>
                <w:rFonts w:ascii="Palatino Linotype" w:hAnsi="Palatino Linotype"/>
                <w:b/>
                <w:noProof/>
                <w:webHidden/>
                <w:sz w:val="24"/>
                <w:szCs w:val="24"/>
              </w:rPr>
              <w:fldChar w:fldCharType="separate"/>
            </w:r>
            <w:r w:rsidR="00BE79C6">
              <w:rPr>
                <w:rFonts w:ascii="Palatino Linotype" w:hAnsi="Palatino Linotype"/>
                <w:b/>
                <w:noProof/>
                <w:webHidden/>
                <w:sz w:val="24"/>
                <w:szCs w:val="24"/>
              </w:rPr>
              <w:t>24</w:t>
            </w:r>
            <w:r w:rsidR="0071247B" w:rsidRPr="002E0BBE">
              <w:rPr>
                <w:rFonts w:ascii="Palatino Linotype" w:hAnsi="Palatino Linotype"/>
                <w:b/>
                <w:noProof/>
                <w:webHidden/>
                <w:sz w:val="24"/>
                <w:szCs w:val="24"/>
              </w:rPr>
              <w:fldChar w:fldCharType="end"/>
            </w:r>
          </w:hyperlink>
        </w:p>
        <w:p w14:paraId="0BE602E4" w14:textId="0D242F93" w:rsidR="0071247B" w:rsidRPr="002E0BBE" w:rsidRDefault="00146A2C" w:rsidP="002E0BBE">
          <w:pPr>
            <w:pStyle w:val="TDC3"/>
            <w:tabs>
              <w:tab w:val="left" w:pos="1100"/>
              <w:tab w:val="right" w:leader="dot" w:pos="8779"/>
            </w:tabs>
            <w:spacing w:after="0" w:line="360" w:lineRule="auto"/>
            <w:ind w:left="0"/>
            <w:rPr>
              <w:rFonts w:ascii="Palatino Linotype" w:hAnsi="Palatino Linotype" w:cstheme="minorBidi"/>
              <w:b/>
              <w:noProof/>
              <w:sz w:val="24"/>
              <w:szCs w:val="24"/>
            </w:rPr>
          </w:pPr>
          <w:hyperlink w:anchor="_Toc19880523" w:history="1">
            <w:r w:rsidR="0071247B" w:rsidRPr="002E0BBE">
              <w:rPr>
                <w:rStyle w:val="Hipervnculo"/>
                <w:rFonts w:ascii="Palatino Linotype" w:hAnsi="Palatino Linotype"/>
                <w:b/>
                <w:noProof/>
                <w:sz w:val="24"/>
                <w:szCs w:val="24"/>
              </w:rPr>
              <w:t>III.La intervención del Comité de Transparencia.</w:t>
            </w:r>
            <w:r w:rsidR="0071247B" w:rsidRPr="002E0BBE">
              <w:rPr>
                <w:rFonts w:ascii="Palatino Linotype" w:hAnsi="Palatino Linotype"/>
                <w:b/>
                <w:noProof/>
                <w:webHidden/>
                <w:sz w:val="24"/>
                <w:szCs w:val="24"/>
              </w:rPr>
              <w:tab/>
            </w:r>
            <w:r w:rsidR="0071247B" w:rsidRPr="002E0BBE">
              <w:rPr>
                <w:rFonts w:ascii="Palatino Linotype" w:hAnsi="Palatino Linotype"/>
                <w:b/>
                <w:noProof/>
                <w:webHidden/>
                <w:sz w:val="24"/>
                <w:szCs w:val="24"/>
              </w:rPr>
              <w:fldChar w:fldCharType="begin"/>
            </w:r>
            <w:r w:rsidR="0071247B" w:rsidRPr="002E0BBE">
              <w:rPr>
                <w:rFonts w:ascii="Palatino Linotype" w:hAnsi="Palatino Linotype"/>
                <w:b/>
                <w:noProof/>
                <w:webHidden/>
                <w:sz w:val="24"/>
                <w:szCs w:val="24"/>
              </w:rPr>
              <w:instrText xml:space="preserve"> PAGEREF _Toc19880523 \h </w:instrText>
            </w:r>
            <w:r w:rsidR="0071247B" w:rsidRPr="002E0BBE">
              <w:rPr>
                <w:rFonts w:ascii="Palatino Linotype" w:hAnsi="Palatino Linotype"/>
                <w:b/>
                <w:noProof/>
                <w:webHidden/>
                <w:sz w:val="24"/>
                <w:szCs w:val="24"/>
              </w:rPr>
            </w:r>
            <w:r w:rsidR="0071247B" w:rsidRPr="002E0BBE">
              <w:rPr>
                <w:rFonts w:ascii="Palatino Linotype" w:hAnsi="Palatino Linotype"/>
                <w:b/>
                <w:noProof/>
                <w:webHidden/>
                <w:sz w:val="24"/>
                <w:szCs w:val="24"/>
              </w:rPr>
              <w:fldChar w:fldCharType="separate"/>
            </w:r>
            <w:r w:rsidR="00BE79C6">
              <w:rPr>
                <w:rFonts w:ascii="Palatino Linotype" w:hAnsi="Palatino Linotype"/>
                <w:b/>
                <w:noProof/>
                <w:webHidden/>
                <w:sz w:val="24"/>
                <w:szCs w:val="24"/>
              </w:rPr>
              <w:t>27</w:t>
            </w:r>
            <w:r w:rsidR="0071247B" w:rsidRPr="002E0BBE">
              <w:rPr>
                <w:rFonts w:ascii="Palatino Linotype" w:hAnsi="Palatino Linotype"/>
                <w:b/>
                <w:noProof/>
                <w:webHidden/>
                <w:sz w:val="24"/>
                <w:szCs w:val="24"/>
              </w:rPr>
              <w:fldChar w:fldCharType="end"/>
            </w:r>
          </w:hyperlink>
        </w:p>
        <w:p w14:paraId="12098965" w14:textId="77777777" w:rsidR="0071247B" w:rsidRPr="002E0BBE" w:rsidRDefault="00146A2C" w:rsidP="002E0BBE">
          <w:pPr>
            <w:pStyle w:val="TDC1"/>
            <w:tabs>
              <w:tab w:val="left" w:pos="440"/>
              <w:tab w:val="right" w:leader="dot" w:pos="8779"/>
            </w:tabs>
            <w:spacing w:after="0" w:line="360" w:lineRule="auto"/>
            <w:rPr>
              <w:rFonts w:ascii="Palatino Linotype" w:hAnsi="Palatino Linotype"/>
              <w:b/>
              <w:noProof/>
              <w:lang w:val="es-MX" w:eastAsia="es-MX"/>
            </w:rPr>
          </w:pPr>
          <w:hyperlink w:anchor="_Toc19880524" w:history="1">
            <w:r w:rsidR="0071247B" w:rsidRPr="002E0BBE">
              <w:rPr>
                <w:rStyle w:val="Hipervnculo"/>
                <w:rFonts w:ascii="Palatino Linotype" w:hAnsi="Palatino Linotype"/>
                <w:b/>
                <w:noProof/>
              </w:rPr>
              <w:t>a)</w:t>
            </w:r>
            <w:r w:rsidR="0071247B" w:rsidRPr="002E0BBE">
              <w:rPr>
                <w:rFonts w:ascii="Palatino Linotype" w:hAnsi="Palatino Linotype"/>
                <w:b/>
                <w:noProof/>
                <w:lang w:val="es-MX" w:eastAsia="es-MX"/>
              </w:rPr>
              <w:tab/>
            </w:r>
            <w:r w:rsidR="0071247B" w:rsidRPr="002E0BBE">
              <w:rPr>
                <w:rStyle w:val="Hipervnculo"/>
                <w:rFonts w:ascii="Palatino Linotype" w:hAnsi="Palatino Linotype"/>
                <w:b/>
                <w:noProof/>
              </w:rPr>
              <w:t>Formalidades para emitir el acuerdo de clasificación.</w:t>
            </w:r>
            <w:r w:rsidR="0071247B" w:rsidRPr="002E0BBE">
              <w:rPr>
                <w:rFonts w:ascii="Palatino Linotype" w:hAnsi="Palatino Linotype"/>
                <w:b/>
                <w:noProof/>
                <w:webHidden/>
              </w:rPr>
              <w:tab/>
            </w:r>
            <w:r w:rsidR="0071247B" w:rsidRPr="002E0BBE">
              <w:rPr>
                <w:rFonts w:ascii="Palatino Linotype" w:hAnsi="Palatino Linotype"/>
                <w:b/>
                <w:noProof/>
                <w:webHidden/>
              </w:rPr>
              <w:fldChar w:fldCharType="begin"/>
            </w:r>
            <w:r w:rsidR="0071247B" w:rsidRPr="002E0BBE">
              <w:rPr>
                <w:rFonts w:ascii="Palatino Linotype" w:hAnsi="Palatino Linotype"/>
                <w:b/>
                <w:noProof/>
                <w:webHidden/>
              </w:rPr>
              <w:instrText xml:space="preserve"> PAGEREF _Toc19880524 \h </w:instrText>
            </w:r>
            <w:r w:rsidR="0071247B" w:rsidRPr="002E0BBE">
              <w:rPr>
                <w:rFonts w:ascii="Palatino Linotype" w:hAnsi="Palatino Linotype"/>
                <w:b/>
                <w:noProof/>
                <w:webHidden/>
              </w:rPr>
            </w:r>
            <w:r w:rsidR="0071247B" w:rsidRPr="002E0BBE">
              <w:rPr>
                <w:rFonts w:ascii="Palatino Linotype" w:hAnsi="Palatino Linotype"/>
                <w:b/>
                <w:noProof/>
                <w:webHidden/>
              </w:rPr>
              <w:fldChar w:fldCharType="separate"/>
            </w:r>
            <w:r w:rsidR="00BE79C6">
              <w:rPr>
                <w:rFonts w:ascii="Palatino Linotype" w:hAnsi="Palatino Linotype"/>
                <w:b/>
                <w:noProof/>
                <w:webHidden/>
              </w:rPr>
              <w:t>27</w:t>
            </w:r>
            <w:r w:rsidR="0071247B" w:rsidRPr="002E0BBE">
              <w:rPr>
                <w:rFonts w:ascii="Palatino Linotype" w:hAnsi="Palatino Linotype"/>
                <w:b/>
                <w:noProof/>
                <w:webHidden/>
              </w:rPr>
              <w:fldChar w:fldCharType="end"/>
            </w:r>
          </w:hyperlink>
        </w:p>
        <w:p w14:paraId="12E8B3BF" w14:textId="77777777" w:rsidR="0071247B" w:rsidRPr="002E0BBE" w:rsidRDefault="00146A2C" w:rsidP="002E0BBE">
          <w:pPr>
            <w:pStyle w:val="TDC1"/>
            <w:tabs>
              <w:tab w:val="left" w:pos="440"/>
              <w:tab w:val="right" w:leader="dot" w:pos="8779"/>
            </w:tabs>
            <w:spacing w:after="0" w:line="360" w:lineRule="auto"/>
            <w:rPr>
              <w:rFonts w:ascii="Palatino Linotype" w:hAnsi="Palatino Linotype"/>
              <w:b/>
              <w:noProof/>
              <w:lang w:val="es-MX" w:eastAsia="es-MX"/>
            </w:rPr>
          </w:pPr>
          <w:hyperlink w:anchor="_Toc19880525" w:history="1">
            <w:r w:rsidR="0071247B" w:rsidRPr="002E0BBE">
              <w:rPr>
                <w:rStyle w:val="Hipervnculo"/>
                <w:rFonts w:ascii="Palatino Linotype" w:hAnsi="Palatino Linotype"/>
                <w:b/>
                <w:noProof/>
              </w:rPr>
              <w:t>b)</w:t>
            </w:r>
            <w:r w:rsidR="0071247B" w:rsidRPr="002E0BBE">
              <w:rPr>
                <w:rFonts w:ascii="Palatino Linotype" w:hAnsi="Palatino Linotype"/>
                <w:b/>
                <w:noProof/>
                <w:lang w:val="es-MX" w:eastAsia="es-MX"/>
              </w:rPr>
              <w:tab/>
            </w:r>
            <w:r w:rsidR="0071247B" w:rsidRPr="002E0BBE">
              <w:rPr>
                <w:rStyle w:val="Hipervnculo"/>
                <w:rFonts w:ascii="Palatino Linotype" w:hAnsi="Palatino Linotype"/>
                <w:b/>
                <w:noProof/>
              </w:rPr>
              <w:t>Requisitos de fondo del acuerdo de clasificación</w:t>
            </w:r>
            <w:r w:rsidR="0071247B" w:rsidRPr="002E0BBE">
              <w:rPr>
                <w:rFonts w:ascii="Palatino Linotype" w:hAnsi="Palatino Linotype"/>
                <w:b/>
                <w:noProof/>
                <w:webHidden/>
              </w:rPr>
              <w:tab/>
            </w:r>
            <w:r w:rsidR="0071247B" w:rsidRPr="002E0BBE">
              <w:rPr>
                <w:rFonts w:ascii="Palatino Linotype" w:hAnsi="Palatino Linotype"/>
                <w:b/>
                <w:noProof/>
                <w:webHidden/>
              </w:rPr>
              <w:fldChar w:fldCharType="begin"/>
            </w:r>
            <w:r w:rsidR="0071247B" w:rsidRPr="002E0BBE">
              <w:rPr>
                <w:rFonts w:ascii="Palatino Linotype" w:hAnsi="Palatino Linotype"/>
                <w:b/>
                <w:noProof/>
                <w:webHidden/>
              </w:rPr>
              <w:instrText xml:space="preserve"> PAGEREF _Toc19880525 \h </w:instrText>
            </w:r>
            <w:r w:rsidR="0071247B" w:rsidRPr="002E0BBE">
              <w:rPr>
                <w:rFonts w:ascii="Palatino Linotype" w:hAnsi="Palatino Linotype"/>
                <w:b/>
                <w:noProof/>
                <w:webHidden/>
              </w:rPr>
            </w:r>
            <w:r w:rsidR="0071247B" w:rsidRPr="002E0BBE">
              <w:rPr>
                <w:rFonts w:ascii="Palatino Linotype" w:hAnsi="Palatino Linotype"/>
                <w:b/>
                <w:noProof/>
                <w:webHidden/>
              </w:rPr>
              <w:fldChar w:fldCharType="separate"/>
            </w:r>
            <w:r w:rsidR="00BE79C6">
              <w:rPr>
                <w:rFonts w:ascii="Palatino Linotype" w:hAnsi="Palatino Linotype"/>
                <w:b/>
                <w:noProof/>
                <w:webHidden/>
              </w:rPr>
              <w:t>29</w:t>
            </w:r>
            <w:r w:rsidR="0071247B" w:rsidRPr="002E0BBE">
              <w:rPr>
                <w:rFonts w:ascii="Palatino Linotype" w:hAnsi="Palatino Linotype"/>
                <w:b/>
                <w:noProof/>
                <w:webHidden/>
              </w:rPr>
              <w:fldChar w:fldCharType="end"/>
            </w:r>
          </w:hyperlink>
        </w:p>
        <w:p w14:paraId="044467E1" w14:textId="77777777" w:rsidR="0071247B" w:rsidRPr="002E0BBE" w:rsidRDefault="00146A2C" w:rsidP="002E0BBE">
          <w:pPr>
            <w:pStyle w:val="TDC1"/>
            <w:tabs>
              <w:tab w:val="right" w:leader="dot" w:pos="8779"/>
            </w:tabs>
            <w:spacing w:after="0" w:line="360" w:lineRule="auto"/>
            <w:rPr>
              <w:rFonts w:ascii="Palatino Linotype" w:hAnsi="Palatino Linotype"/>
              <w:noProof/>
              <w:lang w:val="es-MX" w:eastAsia="es-MX"/>
            </w:rPr>
          </w:pPr>
          <w:hyperlink w:anchor="_Toc19880526" w:history="1">
            <w:r w:rsidR="0071247B" w:rsidRPr="002E0BBE">
              <w:rPr>
                <w:rStyle w:val="Hipervnculo"/>
                <w:rFonts w:ascii="Palatino Linotype" w:eastAsia="Calibri" w:hAnsi="Palatino Linotype"/>
                <w:b/>
                <w:noProof/>
                <w:lang w:val="es-ES"/>
              </w:rPr>
              <w:t>R E S O L U T I V O S</w:t>
            </w:r>
            <w:r w:rsidR="0071247B" w:rsidRPr="002E0BBE">
              <w:rPr>
                <w:rFonts w:ascii="Palatino Linotype" w:hAnsi="Palatino Linotype"/>
                <w:b/>
                <w:noProof/>
                <w:webHidden/>
              </w:rPr>
              <w:tab/>
            </w:r>
            <w:r w:rsidR="0071247B" w:rsidRPr="002E0BBE">
              <w:rPr>
                <w:rFonts w:ascii="Palatino Linotype" w:hAnsi="Palatino Linotype"/>
                <w:b/>
                <w:noProof/>
                <w:webHidden/>
              </w:rPr>
              <w:fldChar w:fldCharType="begin"/>
            </w:r>
            <w:r w:rsidR="0071247B" w:rsidRPr="002E0BBE">
              <w:rPr>
                <w:rFonts w:ascii="Palatino Linotype" w:hAnsi="Palatino Linotype"/>
                <w:b/>
                <w:noProof/>
                <w:webHidden/>
              </w:rPr>
              <w:instrText xml:space="preserve"> PAGEREF _Toc19880526 \h </w:instrText>
            </w:r>
            <w:r w:rsidR="0071247B" w:rsidRPr="002E0BBE">
              <w:rPr>
                <w:rFonts w:ascii="Palatino Linotype" w:hAnsi="Palatino Linotype"/>
                <w:b/>
                <w:noProof/>
                <w:webHidden/>
              </w:rPr>
            </w:r>
            <w:r w:rsidR="0071247B" w:rsidRPr="002E0BBE">
              <w:rPr>
                <w:rFonts w:ascii="Palatino Linotype" w:hAnsi="Palatino Linotype"/>
                <w:b/>
                <w:noProof/>
                <w:webHidden/>
              </w:rPr>
              <w:fldChar w:fldCharType="separate"/>
            </w:r>
            <w:r w:rsidR="00BE79C6">
              <w:rPr>
                <w:rFonts w:ascii="Palatino Linotype" w:hAnsi="Palatino Linotype"/>
                <w:b/>
                <w:noProof/>
                <w:webHidden/>
              </w:rPr>
              <w:t>34</w:t>
            </w:r>
            <w:r w:rsidR="0071247B" w:rsidRPr="002E0BBE">
              <w:rPr>
                <w:rFonts w:ascii="Palatino Linotype" w:hAnsi="Palatino Linotype"/>
                <w:b/>
                <w:noProof/>
                <w:webHidden/>
              </w:rPr>
              <w:fldChar w:fldCharType="end"/>
            </w:r>
          </w:hyperlink>
        </w:p>
        <w:p w14:paraId="1A9E85C1" w14:textId="77777777" w:rsidR="002E0BBE" w:rsidRDefault="00204D82" w:rsidP="002E0BBE">
          <w:pPr>
            <w:spacing w:line="360" w:lineRule="auto"/>
            <w:rPr>
              <w:rFonts w:ascii="Palatino Linotype" w:hAnsi="Palatino Linotype"/>
              <w:b/>
              <w:bCs/>
              <w:lang w:val="es-ES"/>
            </w:rPr>
          </w:pPr>
          <w:r w:rsidRPr="002E0BBE">
            <w:rPr>
              <w:rFonts w:ascii="Palatino Linotype" w:hAnsi="Palatino Linotype"/>
              <w:b/>
              <w:bCs/>
              <w:lang w:val="es-ES"/>
            </w:rPr>
            <w:fldChar w:fldCharType="end"/>
          </w:r>
        </w:p>
      </w:sdtContent>
    </w:sdt>
    <w:p w14:paraId="73F7F940" w14:textId="1C3AE637" w:rsidR="00662C69" w:rsidRDefault="009B11D6" w:rsidP="002E0BBE">
      <w:pPr>
        <w:spacing w:line="360" w:lineRule="auto"/>
        <w:jc w:val="both"/>
        <w:rPr>
          <w:rFonts w:ascii="Palatino Linotype" w:hAnsi="Palatino Linotype"/>
        </w:rPr>
      </w:pPr>
      <w:r w:rsidRPr="002E0BBE">
        <w:rPr>
          <w:rFonts w:ascii="Palatino Linotype" w:hAnsi="Palatino Linotype"/>
        </w:rPr>
        <w:lastRenderedPageBreak/>
        <w:t>R</w:t>
      </w:r>
      <w:r w:rsidR="00662C69" w:rsidRPr="002E0BBE">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2E0BBE">
        <w:rPr>
          <w:rFonts w:ascii="Palatino Linotype" w:hAnsi="Palatino Linotype"/>
        </w:rPr>
        <w:t xml:space="preserve"> fecha</w:t>
      </w:r>
      <w:r w:rsidR="000474B7" w:rsidRPr="002E0BBE">
        <w:rPr>
          <w:rFonts w:ascii="Palatino Linotype" w:hAnsi="Palatino Linotype"/>
        </w:rPr>
        <w:t xml:space="preserve"> </w:t>
      </w:r>
      <w:r w:rsidR="007234F2" w:rsidRPr="002E0BBE">
        <w:rPr>
          <w:rFonts w:ascii="Palatino Linotype" w:hAnsi="Palatino Linotype"/>
        </w:rPr>
        <w:t>veinticinco</w:t>
      </w:r>
      <w:r w:rsidR="00F36DE5" w:rsidRPr="002E0BBE">
        <w:rPr>
          <w:rFonts w:ascii="Palatino Linotype" w:hAnsi="Palatino Linotype"/>
        </w:rPr>
        <w:t xml:space="preserve"> (</w:t>
      </w:r>
      <w:r w:rsidR="007234F2" w:rsidRPr="002E0BBE">
        <w:rPr>
          <w:rFonts w:ascii="Palatino Linotype" w:hAnsi="Palatino Linotype"/>
        </w:rPr>
        <w:t>25</w:t>
      </w:r>
      <w:r w:rsidR="00F36DE5" w:rsidRPr="002E0BBE">
        <w:rPr>
          <w:rFonts w:ascii="Palatino Linotype" w:hAnsi="Palatino Linotype"/>
        </w:rPr>
        <w:t xml:space="preserve">) </w:t>
      </w:r>
      <w:r w:rsidR="007C11CB" w:rsidRPr="002E0BBE">
        <w:rPr>
          <w:rFonts w:ascii="Palatino Linotype" w:hAnsi="Palatino Linotype"/>
        </w:rPr>
        <w:t xml:space="preserve">de </w:t>
      </w:r>
      <w:r w:rsidR="001513A4" w:rsidRPr="002E0BBE">
        <w:rPr>
          <w:rFonts w:ascii="Palatino Linotype" w:hAnsi="Palatino Linotype"/>
        </w:rPr>
        <w:t xml:space="preserve">septiembre </w:t>
      </w:r>
      <w:r w:rsidR="00863ACE" w:rsidRPr="002E0BBE">
        <w:rPr>
          <w:rFonts w:ascii="Palatino Linotype" w:hAnsi="Palatino Linotype"/>
        </w:rPr>
        <w:t>de dos mil dieci</w:t>
      </w:r>
      <w:r w:rsidR="00586C68" w:rsidRPr="002E0BBE">
        <w:rPr>
          <w:rFonts w:ascii="Palatino Linotype" w:hAnsi="Palatino Linotype"/>
        </w:rPr>
        <w:t>nueve</w:t>
      </w:r>
      <w:r w:rsidR="007C11CB" w:rsidRPr="002E0BBE">
        <w:rPr>
          <w:rFonts w:ascii="Palatino Linotype" w:hAnsi="Palatino Linotype"/>
        </w:rPr>
        <w:t>.</w:t>
      </w:r>
    </w:p>
    <w:p w14:paraId="4E7DF250" w14:textId="77777777" w:rsidR="002E0BBE" w:rsidRPr="002E0BBE" w:rsidRDefault="002E0BBE" w:rsidP="002E0BBE">
      <w:pPr>
        <w:spacing w:line="360" w:lineRule="auto"/>
        <w:rPr>
          <w:rFonts w:ascii="Palatino Linotype" w:hAnsi="Palatino Linotype"/>
          <w:b/>
        </w:rPr>
      </w:pPr>
    </w:p>
    <w:p w14:paraId="02C1324E" w14:textId="72BB5612" w:rsidR="00662C69" w:rsidRPr="002E0BBE" w:rsidRDefault="00662C69" w:rsidP="002E0BBE">
      <w:pPr>
        <w:spacing w:after="360" w:line="360" w:lineRule="auto"/>
        <w:jc w:val="both"/>
        <w:rPr>
          <w:rFonts w:ascii="Palatino Linotype" w:hAnsi="Palatino Linotype"/>
        </w:rPr>
      </w:pPr>
      <w:r w:rsidRPr="002E0BBE">
        <w:rPr>
          <w:rFonts w:ascii="Palatino Linotype" w:hAnsi="Palatino Linotype"/>
          <w:b/>
        </w:rPr>
        <w:t>VISTO</w:t>
      </w:r>
      <w:r w:rsidRPr="002E0BBE">
        <w:rPr>
          <w:rFonts w:ascii="Palatino Linotype" w:hAnsi="Palatino Linotype"/>
        </w:rPr>
        <w:t xml:space="preserve"> el expediente electrónico formado con motivo del recurso de revisión </w:t>
      </w:r>
      <w:r w:rsidR="007237BF" w:rsidRPr="002E0BBE">
        <w:rPr>
          <w:rFonts w:ascii="Palatino Linotype" w:hAnsi="Palatino Linotype" w:cs="Arial"/>
          <w:b/>
          <w:bCs/>
        </w:rPr>
        <w:t>0</w:t>
      </w:r>
      <w:r w:rsidR="007234F2" w:rsidRPr="002E0BBE">
        <w:rPr>
          <w:rFonts w:ascii="Palatino Linotype" w:hAnsi="Palatino Linotype" w:cs="Arial"/>
          <w:b/>
          <w:bCs/>
        </w:rPr>
        <w:t>6143</w:t>
      </w:r>
      <w:r w:rsidR="0003063D" w:rsidRPr="002E0BBE">
        <w:rPr>
          <w:rFonts w:ascii="Palatino Linotype" w:hAnsi="Palatino Linotype" w:cs="Arial"/>
          <w:b/>
          <w:bCs/>
        </w:rPr>
        <w:t>/INFOEM/IP/RR/201</w:t>
      </w:r>
      <w:r w:rsidR="007C4CF6" w:rsidRPr="002E0BBE">
        <w:rPr>
          <w:rFonts w:ascii="Palatino Linotype" w:hAnsi="Palatino Linotype" w:cs="Arial"/>
          <w:b/>
          <w:bCs/>
        </w:rPr>
        <w:t>9</w:t>
      </w:r>
      <w:r w:rsidRPr="002E0BBE">
        <w:rPr>
          <w:rFonts w:ascii="Palatino Linotype" w:hAnsi="Palatino Linotype" w:cs="Arial"/>
          <w:b/>
          <w:bCs/>
        </w:rPr>
        <w:t xml:space="preserve">, </w:t>
      </w:r>
      <w:r w:rsidR="008A278A" w:rsidRPr="002E0BBE">
        <w:rPr>
          <w:rFonts w:ascii="Palatino Linotype" w:hAnsi="Palatino Linotype"/>
        </w:rPr>
        <w:t xml:space="preserve">promovido por </w:t>
      </w:r>
      <w:r w:rsidR="00681B1C" w:rsidRPr="00681B1C">
        <w:rPr>
          <w:rFonts w:ascii="Palatino Linotype" w:hAnsi="Palatino Linotype"/>
          <w:b/>
          <w:highlight w:val="black"/>
        </w:rPr>
        <w:t>----------</w:t>
      </w:r>
      <w:r w:rsidRPr="002E0BBE">
        <w:rPr>
          <w:rFonts w:ascii="Palatino Linotype" w:hAnsi="Palatino Linotype"/>
          <w:b/>
        </w:rPr>
        <w:t xml:space="preserve">, </w:t>
      </w:r>
      <w:r w:rsidRPr="002E0BBE">
        <w:rPr>
          <w:rFonts w:ascii="Palatino Linotype" w:hAnsi="Palatino Linotype" w:cs="Arial"/>
        </w:rPr>
        <w:t xml:space="preserve">en su </w:t>
      </w:r>
      <w:r w:rsidR="00D83C17" w:rsidRPr="002E0BBE">
        <w:rPr>
          <w:rFonts w:ascii="Palatino Linotype" w:hAnsi="Palatino Linotype" w:cs="Arial"/>
        </w:rPr>
        <w:t>calidad</w:t>
      </w:r>
      <w:r w:rsidRPr="002E0BBE">
        <w:rPr>
          <w:rFonts w:ascii="Palatino Linotype" w:hAnsi="Palatino Linotype" w:cs="Arial"/>
        </w:rPr>
        <w:t xml:space="preserve"> de </w:t>
      </w:r>
      <w:r w:rsidRPr="002E0BBE">
        <w:rPr>
          <w:rFonts w:ascii="Palatino Linotype" w:hAnsi="Palatino Linotype" w:cs="Arial"/>
          <w:b/>
        </w:rPr>
        <w:t>RECURRENTE</w:t>
      </w:r>
      <w:r w:rsidR="007237BF" w:rsidRPr="002E0BBE">
        <w:rPr>
          <w:rFonts w:ascii="Palatino Linotype" w:hAnsi="Palatino Linotype" w:cs="Arial"/>
        </w:rPr>
        <w:t>, en contra de la</w:t>
      </w:r>
      <w:r w:rsidR="00213DDC" w:rsidRPr="002E0BBE">
        <w:rPr>
          <w:rFonts w:ascii="Palatino Linotype" w:hAnsi="Palatino Linotype" w:cs="Arial"/>
        </w:rPr>
        <w:t xml:space="preserve"> </w:t>
      </w:r>
      <w:r w:rsidR="00152FFC" w:rsidRPr="002E0BBE">
        <w:rPr>
          <w:rFonts w:ascii="Palatino Linotype" w:hAnsi="Palatino Linotype" w:cs="Arial"/>
        </w:rPr>
        <w:t>respuesta de</w:t>
      </w:r>
      <w:r w:rsidR="007234F2" w:rsidRPr="002E0BBE">
        <w:rPr>
          <w:rFonts w:ascii="Palatino Linotype" w:hAnsi="Palatino Linotype" w:cs="Arial"/>
        </w:rPr>
        <w:t xml:space="preserve"> la </w:t>
      </w:r>
      <w:r w:rsidR="007234F2" w:rsidRPr="002E0BBE">
        <w:rPr>
          <w:rFonts w:ascii="Palatino Linotype" w:hAnsi="Palatino Linotype" w:cs="Arial"/>
          <w:b/>
        </w:rPr>
        <w:t>Secretaría General de Gobierno</w:t>
      </w:r>
      <w:r w:rsidR="0036073F" w:rsidRPr="002E0BBE">
        <w:rPr>
          <w:rFonts w:ascii="Palatino Linotype" w:hAnsi="Palatino Linotype"/>
          <w:b/>
        </w:rPr>
        <w:t xml:space="preserve"> </w:t>
      </w:r>
      <w:r w:rsidRPr="002E0BBE">
        <w:rPr>
          <w:rFonts w:ascii="Palatino Linotype" w:hAnsi="Palatino Linotype"/>
        </w:rPr>
        <w:t>en lo sucesivo el</w:t>
      </w:r>
      <w:r w:rsidRPr="002E0BBE">
        <w:rPr>
          <w:rFonts w:ascii="Palatino Linotype" w:hAnsi="Palatino Linotype"/>
          <w:b/>
        </w:rPr>
        <w:t xml:space="preserve"> SUJETO OBLIGADO, </w:t>
      </w:r>
      <w:r w:rsidRPr="002E0BBE">
        <w:rPr>
          <w:rFonts w:ascii="Palatino Linotype" w:hAnsi="Palatino Linotype"/>
        </w:rPr>
        <w:t>se procede a dictar la presente resolución, con base en los siguientes:</w:t>
      </w:r>
    </w:p>
    <w:p w14:paraId="769E1410" w14:textId="5B3BC2C6" w:rsidR="00587366" w:rsidRPr="002E0BBE" w:rsidRDefault="00662C69" w:rsidP="002E0BBE">
      <w:pPr>
        <w:pStyle w:val="Ttulo1"/>
        <w:spacing w:line="360" w:lineRule="auto"/>
        <w:jc w:val="center"/>
        <w:rPr>
          <w:b w:val="0"/>
          <w:szCs w:val="24"/>
        </w:rPr>
      </w:pPr>
      <w:bookmarkStart w:id="0" w:name="_Toc19880510"/>
      <w:r w:rsidRPr="002E0BBE">
        <w:rPr>
          <w:szCs w:val="24"/>
        </w:rPr>
        <w:t>ANTECEDENTES</w:t>
      </w:r>
      <w:bookmarkEnd w:id="0"/>
    </w:p>
    <w:p w14:paraId="1FB60AE9" w14:textId="52D1A08C" w:rsidR="00DB4BEF" w:rsidRPr="002E0BBE" w:rsidRDefault="001648EE" w:rsidP="002E0BBE">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E0BBE">
        <w:rPr>
          <w:rFonts w:ascii="Palatino Linotype" w:eastAsia="Calibri" w:hAnsi="Palatino Linotype" w:cs="Arial"/>
          <w:lang w:val="es-ES"/>
        </w:rPr>
        <w:t xml:space="preserve">El día </w:t>
      </w:r>
      <w:r w:rsidR="007234F2" w:rsidRPr="002E0BBE">
        <w:rPr>
          <w:rFonts w:ascii="Palatino Linotype" w:eastAsia="Calibri" w:hAnsi="Palatino Linotype" w:cs="Arial"/>
          <w:lang w:val="es-ES"/>
        </w:rPr>
        <w:t>seis</w:t>
      </w:r>
      <w:r w:rsidR="007C4CF6" w:rsidRPr="002E0BBE">
        <w:rPr>
          <w:rFonts w:ascii="Palatino Linotype" w:eastAsia="Calibri" w:hAnsi="Palatino Linotype" w:cs="Arial"/>
          <w:lang w:val="es-ES"/>
        </w:rPr>
        <w:t xml:space="preserve"> </w:t>
      </w:r>
      <w:r w:rsidR="00A13811" w:rsidRPr="002E0BBE">
        <w:rPr>
          <w:rFonts w:ascii="Palatino Linotype" w:eastAsia="Calibri" w:hAnsi="Palatino Linotype" w:cs="Arial"/>
          <w:lang w:val="es-ES"/>
        </w:rPr>
        <w:t>(</w:t>
      </w:r>
      <w:r w:rsidR="007234F2" w:rsidRPr="002E0BBE">
        <w:rPr>
          <w:rFonts w:ascii="Palatino Linotype" w:eastAsia="Calibri" w:hAnsi="Palatino Linotype" w:cs="Arial"/>
          <w:lang w:val="es-ES"/>
        </w:rPr>
        <w:t>06</w:t>
      </w:r>
      <w:r w:rsidR="00A13811" w:rsidRPr="002E0BBE">
        <w:rPr>
          <w:rFonts w:ascii="Palatino Linotype" w:eastAsia="Calibri" w:hAnsi="Palatino Linotype" w:cs="Arial"/>
          <w:lang w:val="es-ES"/>
        </w:rPr>
        <w:t xml:space="preserve">) de </w:t>
      </w:r>
      <w:r w:rsidR="007234F2" w:rsidRPr="002E0BBE">
        <w:rPr>
          <w:rFonts w:ascii="Palatino Linotype" w:eastAsia="Calibri" w:hAnsi="Palatino Linotype" w:cs="Arial"/>
          <w:lang w:val="es-ES"/>
        </w:rPr>
        <w:t xml:space="preserve">junio </w:t>
      </w:r>
      <w:r w:rsidR="00AB274F" w:rsidRPr="002E0BBE">
        <w:rPr>
          <w:rFonts w:ascii="Palatino Linotype" w:eastAsia="Calibri" w:hAnsi="Palatino Linotype" w:cs="Arial"/>
          <w:lang w:val="es-ES"/>
        </w:rPr>
        <w:t xml:space="preserve">de </w:t>
      </w:r>
      <w:r w:rsidR="00DB4BEF" w:rsidRPr="002E0BBE">
        <w:rPr>
          <w:rFonts w:ascii="Palatino Linotype" w:eastAsia="Calibri" w:hAnsi="Palatino Linotype" w:cs="Arial"/>
          <w:lang w:val="es-ES"/>
        </w:rPr>
        <w:t xml:space="preserve">dos mil </w:t>
      </w:r>
      <w:r w:rsidR="007C4CF6" w:rsidRPr="002E0BBE">
        <w:rPr>
          <w:rFonts w:ascii="Palatino Linotype" w:eastAsia="Calibri" w:hAnsi="Palatino Linotype" w:cs="Arial"/>
          <w:lang w:val="es-ES"/>
        </w:rPr>
        <w:t>diecinueve</w:t>
      </w:r>
      <w:r w:rsidR="00DB4BEF" w:rsidRPr="002E0BBE">
        <w:rPr>
          <w:rFonts w:ascii="Palatino Linotype" w:eastAsia="Calibri" w:hAnsi="Palatino Linotype" w:cs="Arial"/>
          <w:lang w:val="es-ES"/>
        </w:rPr>
        <w:t>,</w:t>
      </w:r>
      <w:r w:rsidR="00DB4BEF" w:rsidRPr="002E0BBE">
        <w:rPr>
          <w:rFonts w:ascii="Palatino Linotype" w:eastAsia="Calibri" w:hAnsi="Palatino Linotype" w:cs="Times New Roman"/>
          <w:lang w:val="es-ES"/>
        </w:rPr>
        <w:t xml:space="preserve"> </w:t>
      </w:r>
      <w:r w:rsidR="00F36DE5" w:rsidRPr="002E0BBE">
        <w:rPr>
          <w:rFonts w:ascii="Palatino Linotype" w:eastAsia="Calibri" w:hAnsi="Palatino Linotype" w:cs="Times New Roman"/>
          <w:lang w:val="es-ES"/>
        </w:rPr>
        <w:t xml:space="preserve">el particular </w:t>
      </w:r>
      <w:r w:rsidR="00953791" w:rsidRPr="002E0BBE">
        <w:rPr>
          <w:rFonts w:ascii="Palatino Linotype" w:hAnsi="Palatino Linotype"/>
        </w:rPr>
        <w:t>present</w:t>
      </w:r>
      <w:r w:rsidR="00D52A00" w:rsidRPr="002E0BBE">
        <w:rPr>
          <w:rFonts w:ascii="Palatino Linotype" w:hAnsi="Palatino Linotype"/>
        </w:rPr>
        <w:t>ó</w:t>
      </w:r>
      <w:r w:rsidR="00953791" w:rsidRPr="002E0BBE">
        <w:rPr>
          <w:rFonts w:ascii="Palatino Linotype" w:hAnsi="Palatino Linotype"/>
        </w:rPr>
        <w:t xml:space="preserve"> </w:t>
      </w:r>
      <w:r w:rsidR="003116A6" w:rsidRPr="002E0BBE">
        <w:rPr>
          <w:rFonts w:ascii="Palatino Linotype" w:eastAsia="Calibri" w:hAnsi="Palatino Linotype" w:cs="Arial"/>
          <w:lang w:val="es-ES"/>
        </w:rPr>
        <w:t xml:space="preserve">ante el </w:t>
      </w:r>
      <w:r w:rsidR="003116A6" w:rsidRPr="002E0BBE">
        <w:rPr>
          <w:rFonts w:ascii="Palatino Linotype" w:eastAsia="Calibri" w:hAnsi="Palatino Linotype" w:cs="Arial"/>
          <w:b/>
          <w:lang w:val="es-ES"/>
        </w:rPr>
        <w:t>SUJETO OBLIGADO</w:t>
      </w:r>
      <w:r w:rsidR="002E6646" w:rsidRPr="002E0BBE">
        <w:rPr>
          <w:rFonts w:ascii="Palatino Linotype" w:eastAsia="Calibri" w:hAnsi="Palatino Linotype" w:cs="Arial"/>
          <w:b/>
          <w:lang w:val="es-ES"/>
        </w:rPr>
        <w:t>,</w:t>
      </w:r>
      <w:r w:rsidR="003116A6" w:rsidRPr="002E0BBE">
        <w:rPr>
          <w:rFonts w:ascii="Palatino Linotype" w:eastAsia="Calibri" w:hAnsi="Palatino Linotype" w:cs="Arial"/>
        </w:rPr>
        <w:t xml:space="preserve"> vía</w:t>
      </w:r>
      <w:r w:rsidR="00DB4BEF" w:rsidRPr="002E0BBE">
        <w:rPr>
          <w:rFonts w:ascii="Palatino Linotype" w:eastAsia="Calibri" w:hAnsi="Palatino Linotype" w:cs="Arial"/>
        </w:rPr>
        <w:t xml:space="preserve"> </w:t>
      </w:r>
      <w:r w:rsidR="00DB4BEF" w:rsidRPr="002E0BBE">
        <w:rPr>
          <w:rFonts w:ascii="Palatino Linotype" w:eastAsia="Calibri" w:hAnsi="Palatino Linotype" w:cs="Arial"/>
          <w:lang w:val="es-ES"/>
        </w:rPr>
        <w:t xml:space="preserve">Sistema de Acceso a la Información Mexiquense </w:t>
      </w:r>
      <w:r w:rsidR="00953791" w:rsidRPr="002E0BBE">
        <w:rPr>
          <w:rFonts w:ascii="Palatino Linotype" w:eastAsia="Calibri" w:hAnsi="Palatino Linotype" w:cs="Arial"/>
          <w:lang w:val="es-ES"/>
        </w:rPr>
        <w:t>(</w:t>
      </w:r>
      <w:r w:rsidR="00DB4BEF" w:rsidRPr="002E0BBE">
        <w:rPr>
          <w:rFonts w:ascii="Palatino Linotype" w:eastAsia="Calibri" w:hAnsi="Palatino Linotype" w:cs="Arial"/>
          <w:lang w:val="es-ES"/>
        </w:rPr>
        <w:t>SAIMEX</w:t>
      </w:r>
      <w:r w:rsidR="00953791" w:rsidRPr="002E0BBE">
        <w:rPr>
          <w:rFonts w:ascii="Palatino Linotype" w:eastAsia="Calibri" w:hAnsi="Palatino Linotype" w:cs="Arial"/>
          <w:lang w:val="es-ES"/>
        </w:rPr>
        <w:t>)</w:t>
      </w:r>
      <w:r w:rsidR="00DB4BEF" w:rsidRPr="002E0BBE">
        <w:rPr>
          <w:rFonts w:ascii="Palatino Linotype" w:eastAsia="Calibri" w:hAnsi="Palatino Linotype" w:cs="Arial"/>
          <w:lang w:val="es-ES"/>
        </w:rPr>
        <w:t xml:space="preserve">, la solicitud de información pública registrada con el número </w:t>
      </w:r>
      <w:r w:rsidR="00BD5DE5" w:rsidRPr="002E0BBE">
        <w:rPr>
          <w:rFonts w:ascii="Palatino Linotype" w:eastAsia="Times New Roman" w:hAnsi="Palatino Linotype" w:cs="Arial"/>
          <w:b/>
          <w:lang w:val="es-ES"/>
        </w:rPr>
        <w:t>00</w:t>
      </w:r>
      <w:r w:rsidR="00070853" w:rsidRPr="002E0BBE">
        <w:rPr>
          <w:rFonts w:ascii="Palatino Linotype" w:eastAsia="Times New Roman" w:hAnsi="Palatino Linotype" w:cs="Arial"/>
          <w:b/>
          <w:lang w:val="es-ES"/>
        </w:rPr>
        <w:t>0144</w:t>
      </w:r>
      <w:r w:rsidR="00C27F00" w:rsidRPr="002E0BBE">
        <w:rPr>
          <w:rFonts w:ascii="Palatino Linotype" w:eastAsia="Times New Roman" w:hAnsi="Palatino Linotype" w:cs="Arial"/>
          <w:b/>
          <w:lang w:val="es-ES"/>
        </w:rPr>
        <w:t>/</w:t>
      </w:r>
      <w:r w:rsidR="00070853" w:rsidRPr="002E0BBE">
        <w:rPr>
          <w:rFonts w:ascii="Palatino Linotype" w:eastAsia="Times New Roman" w:hAnsi="Palatino Linotype" w:cs="Arial"/>
          <w:b/>
          <w:lang w:val="es-ES"/>
        </w:rPr>
        <w:t>SEGEGOB</w:t>
      </w:r>
      <w:r w:rsidR="007C4CF6" w:rsidRPr="002E0BBE">
        <w:rPr>
          <w:rFonts w:ascii="Palatino Linotype" w:eastAsia="Times New Roman" w:hAnsi="Palatino Linotype" w:cs="Arial"/>
          <w:b/>
          <w:lang w:val="es-ES"/>
        </w:rPr>
        <w:t>/IP/2019</w:t>
      </w:r>
      <w:r w:rsidR="00953791" w:rsidRPr="002E0BBE">
        <w:rPr>
          <w:rFonts w:ascii="Palatino Linotype" w:eastAsia="Calibri" w:hAnsi="Palatino Linotype" w:cs="Arial"/>
          <w:lang w:val="es-ES"/>
        </w:rPr>
        <w:t>, mediante la cual requirió</w:t>
      </w:r>
      <w:r w:rsidR="00DB4BEF" w:rsidRPr="002E0BBE">
        <w:rPr>
          <w:rFonts w:ascii="Palatino Linotype" w:eastAsia="Calibri" w:hAnsi="Palatino Linotype" w:cs="Arial"/>
          <w:lang w:val="es-ES"/>
        </w:rPr>
        <w:t>:</w:t>
      </w:r>
    </w:p>
    <w:p w14:paraId="79976532" w14:textId="08B26AA9" w:rsidR="00587366" w:rsidRPr="002E0BBE" w:rsidRDefault="00B140C7" w:rsidP="002E0BBE">
      <w:pPr>
        <w:spacing w:line="360" w:lineRule="auto"/>
        <w:ind w:left="851" w:right="567"/>
        <w:jc w:val="both"/>
        <w:rPr>
          <w:rFonts w:ascii="Palatino Linotype" w:hAnsi="Palatino Linotype"/>
          <w:i/>
        </w:rPr>
      </w:pPr>
      <w:r w:rsidRPr="002E0BBE">
        <w:rPr>
          <w:rFonts w:ascii="Palatino Linotype" w:eastAsia="Calibri" w:hAnsi="Palatino Linotype" w:cs="Times New Roman"/>
          <w:i/>
          <w:color w:val="000000"/>
          <w:lang w:val="es-MX" w:eastAsia="en-US"/>
        </w:rPr>
        <w:t>“</w:t>
      </w:r>
      <w:r w:rsidR="00070853" w:rsidRPr="002E0BBE">
        <w:rPr>
          <w:rFonts w:ascii="Palatino Linotype" w:eastAsia="Calibri" w:hAnsi="Palatino Linotype" w:cs="Times New Roman"/>
          <w:i/>
          <w:color w:val="000000"/>
          <w:lang w:val="es-MX" w:eastAsia="en-US"/>
        </w:rPr>
        <w:t xml:space="preserve">Solicito la </w:t>
      </w:r>
      <w:proofErr w:type="spellStart"/>
      <w:r w:rsidR="00070853" w:rsidRPr="002E0BBE">
        <w:rPr>
          <w:rFonts w:ascii="Palatino Linotype" w:eastAsia="Calibri" w:hAnsi="Palatino Linotype" w:cs="Times New Roman"/>
          <w:i/>
          <w:color w:val="000000"/>
          <w:lang w:val="es-MX" w:eastAsia="en-US"/>
        </w:rPr>
        <w:t>nomina</w:t>
      </w:r>
      <w:proofErr w:type="spellEnd"/>
      <w:r w:rsidR="00070853" w:rsidRPr="002E0BBE">
        <w:rPr>
          <w:rFonts w:ascii="Palatino Linotype" w:eastAsia="Calibri" w:hAnsi="Palatino Linotype" w:cs="Times New Roman"/>
          <w:i/>
          <w:color w:val="000000"/>
          <w:lang w:val="es-MX" w:eastAsia="en-US"/>
        </w:rPr>
        <w:t xml:space="preserve"> de todos los servidores públicos adscritos a la contraloría interna de la secretaria general de gobierno, respecto de los años 2016, 2017, 2018 y 2019, en donde se especifique al menos nombre cargo, nivel o rango del cargo, su adscripción dentro de la </w:t>
      </w:r>
      <w:proofErr w:type="spellStart"/>
      <w:r w:rsidR="00070853" w:rsidRPr="002E0BBE">
        <w:rPr>
          <w:rFonts w:ascii="Palatino Linotype" w:eastAsia="Calibri" w:hAnsi="Palatino Linotype" w:cs="Times New Roman"/>
          <w:i/>
          <w:color w:val="000000"/>
          <w:lang w:val="es-MX" w:eastAsia="en-US"/>
        </w:rPr>
        <w:t>contraloria</w:t>
      </w:r>
      <w:proofErr w:type="spellEnd"/>
      <w:r w:rsidR="00070853" w:rsidRPr="002E0BBE">
        <w:rPr>
          <w:rFonts w:ascii="Palatino Linotype" w:eastAsia="Calibri" w:hAnsi="Palatino Linotype" w:cs="Times New Roman"/>
          <w:i/>
          <w:color w:val="000000"/>
          <w:lang w:val="es-MX" w:eastAsia="en-US"/>
        </w:rPr>
        <w:t>, salario mensual bruto, salario mensual neto por mes y/o quincena, así como las prestaciones otorgadas a cada uno de ellos</w:t>
      </w:r>
      <w:r w:rsidR="00152FFC" w:rsidRPr="002E0BBE">
        <w:rPr>
          <w:rFonts w:ascii="Palatino Linotype" w:hAnsi="Palatino Linotype"/>
          <w:i/>
        </w:rPr>
        <w:t>.</w:t>
      </w:r>
      <w:r w:rsidR="00E41917" w:rsidRPr="002E0BBE">
        <w:rPr>
          <w:rFonts w:ascii="Palatino Linotype" w:hAnsi="Palatino Linotype"/>
          <w:i/>
        </w:rPr>
        <w:t>”</w:t>
      </w:r>
      <w:r w:rsidR="006B0198" w:rsidRPr="002E0BBE">
        <w:rPr>
          <w:rFonts w:ascii="Palatino Linotype" w:hAnsi="Palatino Linotype"/>
          <w:i/>
        </w:rPr>
        <w:t xml:space="preserve"> </w:t>
      </w:r>
      <w:r w:rsidR="007C0013" w:rsidRPr="002E0BBE">
        <w:rPr>
          <w:rFonts w:ascii="Palatino Linotype" w:hAnsi="Palatino Linotype"/>
          <w:i/>
        </w:rPr>
        <w:t>(</w:t>
      </w:r>
      <w:r w:rsidR="006B0198" w:rsidRPr="002E0BBE">
        <w:rPr>
          <w:rFonts w:ascii="Palatino Linotype" w:hAnsi="Palatino Linotype"/>
          <w:i/>
        </w:rPr>
        <w:t>Sic</w:t>
      </w:r>
      <w:r w:rsidR="007C0013" w:rsidRPr="002E0BBE">
        <w:rPr>
          <w:rFonts w:ascii="Palatino Linotype" w:hAnsi="Palatino Linotype"/>
          <w:i/>
        </w:rPr>
        <w:t>)</w:t>
      </w:r>
    </w:p>
    <w:p w14:paraId="5B74AC49" w14:textId="77777777" w:rsidR="002767C5" w:rsidRPr="002E0BBE" w:rsidRDefault="002767C5" w:rsidP="002E0BBE">
      <w:pPr>
        <w:spacing w:line="360" w:lineRule="auto"/>
        <w:ind w:left="851" w:right="567"/>
        <w:jc w:val="both"/>
        <w:rPr>
          <w:rFonts w:ascii="Palatino Linotype" w:hAnsi="Palatino Linotype"/>
          <w:i/>
        </w:rPr>
      </w:pPr>
    </w:p>
    <w:p w14:paraId="5D2D39EC" w14:textId="2A18EF3F" w:rsidR="001513A4" w:rsidRPr="002E0BBE" w:rsidRDefault="00A8769A" w:rsidP="002E0BBE">
      <w:pPr>
        <w:spacing w:line="360" w:lineRule="auto"/>
        <w:jc w:val="both"/>
        <w:rPr>
          <w:rFonts w:ascii="Palatino Linotype" w:eastAsia="Times New Roman" w:hAnsi="Palatino Linotype" w:cs="Arial"/>
          <w:b/>
          <w:lang w:val="es-ES"/>
        </w:rPr>
      </w:pPr>
      <w:r w:rsidRPr="002E0BBE">
        <w:rPr>
          <w:rFonts w:ascii="Palatino Linotype" w:eastAsia="Times New Roman" w:hAnsi="Palatino Linotype" w:cs="Arial"/>
          <w:lang w:val="es-ES"/>
        </w:rPr>
        <w:t xml:space="preserve">Señaló </w:t>
      </w:r>
      <w:r w:rsidR="00750A80" w:rsidRPr="002E0BBE">
        <w:rPr>
          <w:rFonts w:ascii="Palatino Linotype" w:eastAsia="Times New Roman" w:hAnsi="Palatino Linotype" w:cs="Arial"/>
          <w:lang w:val="es-ES"/>
        </w:rPr>
        <w:t>como modalidad de entrega de la información</w:t>
      </w:r>
      <w:r w:rsidR="00750A80" w:rsidRPr="002E0BBE">
        <w:rPr>
          <w:rFonts w:ascii="Palatino Linotype" w:eastAsia="Times New Roman" w:hAnsi="Palatino Linotype" w:cs="Arial"/>
          <w:b/>
          <w:lang w:val="es-ES"/>
        </w:rPr>
        <w:t>:</w:t>
      </w:r>
      <w:r w:rsidR="00750A80" w:rsidRPr="002E0BBE">
        <w:rPr>
          <w:rFonts w:ascii="Palatino Linotype" w:eastAsia="Times New Roman" w:hAnsi="Palatino Linotype" w:cs="Arial"/>
          <w:lang w:val="es-ES"/>
        </w:rPr>
        <w:t xml:space="preserve"> </w:t>
      </w:r>
      <w:r w:rsidR="005A7720" w:rsidRPr="002E0BBE">
        <w:rPr>
          <w:rFonts w:ascii="Palatino Linotype" w:eastAsia="Times New Roman" w:hAnsi="Palatino Linotype" w:cs="Arial"/>
          <w:lang w:val="es-ES"/>
        </w:rPr>
        <w:t xml:space="preserve">a través </w:t>
      </w:r>
      <w:r w:rsidR="007D7B08" w:rsidRPr="002E0BBE">
        <w:rPr>
          <w:rFonts w:ascii="Palatino Linotype" w:eastAsia="Times New Roman" w:hAnsi="Palatino Linotype" w:cs="Arial"/>
          <w:lang w:val="es-ES"/>
        </w:rPr>
        <w:t>del</w:t>
      </w:r>
      <w:r w:rsidR="00B303B8" w:rsidRPr="002E0BBE">
        <w:rPr>
          <w:rFonts w:ascii="Palatino Linotype" w:eastAsia="Times New Roman" w:hAnsi="Palatino Linotype" w:cs="Arial"/>
          <w:lang w:val="es-ES"/>
        </w:rPr>
        <w:t xml:space="preserve"> </w:t>
      </w:r>
      <w:r w:rsidR="00FF5DB6" w:rsidRPr="002E0BBE">
        <w:rPr>
          <w:rFonts w:ascii="Palatino Linotype" w:eastAsia="Times New Roman" w:hAnsi="Palatino Linotype" w:cs="Arial"/>
          <w:b/>
          <w:lang w:val="es-ES"/>
        </w:rPr>
        <w:t>SAIMEX</w:t>
      </w:r>
      <w:r w:rsidR="002234FD" w:rsidRPr="002E0BBE">
        <w:rPr>
          <w:rFonts w:ascii="Palatino Linotype" w:eastAsia="Times New Roman" w:hAnsi="Palatino Linotype" w:cs="Arial"/>
          <w:b/>
          <w:lang w:val="es-ES"/>
        </w:rPr>
        <w:t>.</w:t>
      </w:r>
    </w:p>
    <w:p w14:paraId="199EFEEF" w14:textId="77777777" w:rsidR="001513A4" w:rsidRPr="002E0BBE" w:rsidRDefault="001513A4" w:rsidP="002E0BBE">
      <w:pPr>
        <w:pStyle w:val="Prrafodelista"/>
        <w:spacing w:line="360" w:lineRule="auto"/>
        <w:jc w:val="both"/>
        <w:rPr>
          <w:rFonts w:ascii="Palatino Linotype" w:eastAsia="Times New Roman" w:hAnsi="Palatino Linotype" w:cs="Arial"/>
          <w:b/>
          <w:lang w:val="es-ES"/>
        </w:rPr>
      </w:pPr>
    </w:p>
    <w:p w14:paraId="72883DBA" w14:textId="7FFDE364" w:rsidR="00213DDC" w:rsidRPr="002E0BBE" w:rsidRDefault="0085270C" w:rsidP="002E0BBE">
      <w:pPr>
        <w:pStyle w:val="Prrafodelista"/>
        <w:numPr>
          <w:ilvl w:val="0"/>
          <w:numId w:val="2"/>
        </w:numPr>
        <w:spacing w:before="240" w:after="240" w:line="360" w:lineRule="auto"/>
        <w:ind w:left="0" w:firstLine="0"/>
        <w:jc w:val="both"/>
        <w:rPr>
          <w:rFonts w:ascii="Palatino Linotype" w:hAnsi="Palatino Linotype" w:cs="Arial"/>
        </w:rPr>
      </w:pPr>
      <w:r w:rsidRPr="002E0BBE">
        <w:rPr>
          <w:rFonts w:ascii="Palatino Linotype" w:hAnsi="Palatino Linotype" w:cs="Arial"/>
        </w:rPr>
        <w:t>El día</w:t>
      </w:r>
      <w:r w:rsidR="00070853" w:rsidRPr="002E0BBE">
        <w:rPr>
          <w:rFonts w:ascii="Palatino Linotype" w:hAnsi="Palatino Linotype" w:cs="Arial"/>
        </w:rPr>
        <w:t xml:space="preserve"> cinco (05</w:t>
      </w:r>
      <w:r w:rsidR="00372A8E" w:rsidRPr="002E0BBE">
        <w:rPr>
          <w:rFonts w:ascii="Palatino Linotype" w:hAnsi="Palatino Linotype" w:cs="Arial"/>
        </w:rPr>
        <w:t>) de</w:t>
      </w:r>
      <w:r w:rsidR="004E766D" w:rsidRPr="002E0BBE">
        <w:rPr>
          <w:rFonts w:ascii="Palatino Linotype" w:hAnsi="Palatino Linotype" w:cs="Arial"/>
        </w:rPr>
        <w:t xml:space="preserve"> </w:t>
      </w:r>
      <w:r w:rsidR="00070853" w:rsidRPr="002E0BBE">
        <w:rPr>
          <w:rFonts w:ascii="Palatino Linotype" w:hAnsi="Palatino Linotype" w:cs="Arial"/>
        </w:rPr>
        <w:t>jul</w:t>
      </w:r>
      <w:r w:rsidR="001513A4" w:rsidRPr="002E0BBE">
        <w:rPr>
          <w:rFonts w:ascii="Palatino Linotype" w:hAnsi="Palatino Linotype" w:cs="Arial"/>
        </w:rPr>
        <w:t>io d</w:t>
      </w:r>
      <w:r w:rsidR="002319E2" w:rsidRPr="002E0BBE">
        <w:rPr>
          <w:rFonts w:ascii="Palatino Linotype" w:hAnsi="Palatino Linotype" w:cs="Arial"/>
        </w:rPr>
        <w:t>e dos mil diecinueve,</w:t>
      </w:r>
      <w:r w:rsidR="00372A8E" w:rsidRPr="002E0BBE">
        <w:rPr>
          <w:rFonts w:ascii="Palatino Linotype" w:hAnsi="Palatino Linotype" w:cs="Arial"/>
        </w:rPr>
        <w:t xml:space="preserve"> el </w:t>
      </w:r>
      <w:r w:rsidR="00372A8E" w:rsidRPr="002E0BBE">
        <w:rPr>
          <w:rFonts w:ascii="Palatino Linotype" w:hAnsi="Palatino Linotype" w:cs="Arial"/>
          <w:b/>
        </w:rPr>
        <w:t xml:space="preserve">SUJETO OBLIGADO </w:t>
      </w:r>
      <w:r w:rsidR="00372A8E" w:rsidRPr="002E0BBE">
        <w:rPr>
          <w:rFonts w:ascii="Palatino Linotype" w:hAnsi="Palatino Linotype" w:cs="Arial"/>
        </w:rPr>
        <w:t>respondió a la solicitud de información</w:t>
      </w:r>
      <w:r w:rsidR="00A977DE" w:rsidRPr="002E0BBE">
        <w:rPr>
          <w:rFonts w:ascii="Palatino Linotype" w:hAnsi="Palatino Linotype" w:cs="Arial"/>
        </w:rPr>
        <w:t xml:space="preserve"> en los términos siguientes: </w:t>
      </w:r>
      <w:r w:rsidR="005F1B15" w:rsidRPr="002E0BBE">
        <w:rPr>
          <w:rFonts w:ascii="Palatino Linotype" w:hAnsi="Palatino Linotype" w:cs="Arial"/>
        </w:rPr>
        <w:t xml:space="preserve"> </w:t>
      </w:r>
    </w:p>
    <w:p w14:paraId="63ABD1F2" w14:textId="77777777" w:rsidR="00A977DE" w:rsidRPr="002E0BBE" w:rsidRDefault="00A977DE" w:rsidP="002E0BBE">
      <w:pPr>
        <w:pStyle w:val="Prrafodelista"/>
        <w:spacing w:before="240" w:after="240" w:line="360" w:lineRule="auto"/>
        <w:ind w:left="426"/>
        <w:jc w:val="both"/>
        <w:rPr>
          <w:rFonts w:ascii="Palatino Linotype" w:hAnsi="Palatino Linotype" w:cs="Arial"/>
        </w:rPr>
      </w:pPr>
    </w:p>
    <w:p w14:paraId="1EE7E06C" w14:textId="3CAF65C9" w:rsidR="005F1B15" w:rsidRPr="002E0BBE" w:rsidRDefault="005F1B15" w:rsidP="002E0BBE">
      <w:pPr>
        <w:pStyle w:val="Prrafodelista"/>
        <w:spacing w:before="240" w:after="240" w:line="360" w:lineRule="auto"/>
        <w:ind w:left="851" w:right="567"/>
        <w:jc w:val="both"/>
        <w:rPr>
          <w:rFonts w:ascii="Palatino Linotype" w:hAnsi="Palatino Linotype"/>
          <w:i/>
          <w:color w:val="000000"/>
        </w:rPr>
      </w:pPr>
      <w:r w:rsidRPr="002E0BBE">
        <w:rPr>
          <w:rFonts w:ascii="Palatino Linotype" w:hAnsi="Palatino Linotype"/>
          <w:i/>
          <w:color w:val="000000"/>
        </w:rPr>
        <w:t>“</w:t>
      </w:r>
      <w:r w:rsidR="00241FBD" w:rsidRPr="002E0BBE">
        <w:rPr>
          <w:rFonts w:ascii="Palatino Linotype" w:hAnsi="Palatino Linotype"/>
          <w:i/>
          <w:color w:val="000000"/>
        </w:rPr>
        <w:t>…</w:t>
      </w:r>
      <w:r w:rsidR="00070853" w:rsidRPr="002E0BBE">
        <w:rPr>
          <w:rFonts w:ascii="Palatino Linotype" w:hAnsi="Palatino Linotype"/>
          <w:i/>
          <w:color w:val="000000"/>
        </w:rPr>
        <w:t>SE ANEXA RESPUESTA EN SEIS ARCHIVOS. EN CASO DE TENER ALGÚN PROBLEMA CON LA RECEPCIÓN DE ESTOS ARCHIVOS, FAVOR DE COMUNICARSE AL TELÉFONO 2138893, EXT. 111, 119 Y 132</w:t>
      </w:r>
      <w:r w:rsidR="002319E2" w:rsidRPr="002E0BBE">
        <w:rPr>
          <w:rFonts w:ascii="Palatino Linotype" w:hAnsi="Palatino Linotype"/>
          <w:i/>
          <w:color w:val="000000"/>
        </w:rPr>
        <w:t>.</w:t>
      </w:r>
      <w:r w:rsidR="00A977DE" w:rsidRPr="002E0BBE">
        <w:rPr>
          <w:rFonts w:ascii="Palatino Linotype" w:hAnsi="Palatino Linotype"/>
          <w:i/>
          <w:color w:val="000000"/>
        </w:rPr>
        <w:t>” (Sic)</w:t>
      </w:r>
    </w:p>
    <w:p w14:paraId="7DCD5C0F" w14:textId="77777777" w:rsidR="005F1B15" w:rsidRPr="002E0BBE" w:rsidRDefault="005F1B15" w:rsidP="002E0BBE">
      <w:pPr>
        <w:pStyle w:val="Prrafodelista"/>
        <w:spacing w:before="240" w:after="240" w:line="360" w:lineRule="auto"/>
        <w:ind w:left="851" w:right="567"/>
        <w:jc w:val="both"/>
        <w:rPr>
          <w:rFonts w:ascii="Palatino Linotype" w:hAnsi="Palatino Linotype" w:cs="Arial"/>
          <w:i/>
        </w:rPr>
      </w:pPr>
    </w:p>
    <w:p w14:paraId="5A2767B4" w14:textId="78790569" w:rsidR="005F1B15" w:rsidRPr="002E0BBE" w:rsidRDefault="00A977DE" w:rsidP="002E0BBE">
      <w:pPr>
        <w:pStyle w:val="Prrafodelista"/>
        <w:spacing w:before="240" w:after="240" w:line="360" w:lineRule="auto"/>
        <w:ind w:left="426"/>
        <w:jc w:val="both"/>
        <w:rPr>
          <w:rFonts w:ascii="Palatino Linotype" w:hAnsi="Palatino Linotype" w:cs="Arial"/>
        </w:rPr>
      </w:pPr>
      <w:r w:rsidRPr="002E0BBE">
        <w:rPr>
          <w:rFonts w:ascii="Palatino Linotype" w:hAnsi="Palatino Linotype" w:cs="Arial"/>
        </w:rPr>
        <w:t xml:space="preserve">Respuesta a la que </w:t>
      </w:r>
      <w:r w:rsidR="00070853" w:rsidRPr="002E0BBE">
        <w:rPr>
          <w:rFonts w:ascii="Palatino Linotype" w:hAnsi="Palatino Linotype" w:cs="Arial"/>
        </w:rPr>
        <w:t>adjuntó los</w:t>
      </w:r>
      <w:r w:rsidR="001513A4" w:rsidRPr="002E0BBE">
        <w:rPr>
          <w:rFonts w:ascii="Palatino Linotype" w:hAnsi="Palatino Linotype" w:cs="Arial"/>
        </w:rPr>
        <w:t xml:space="preserve"> </w:t>
      </w:r>
      <w:r w:rsidR="005F1B15" w:rsidRPr="002E0BBE">
        <w:rPr>
          <w:rFonts w:ascii="Palatino Linotype" w:hAnsi="Palatino Linotype" w:cs="Arial"/>
        </w:rPr>
        <w:t>archivo</w:t>
      </w:r>
      <w:r w:rsidR="00070853" w:rsidRPr="002E0BBE">
        <w:rPr>
          <w:rFonts w:ascii="Palatino Linotype" w:hAnsi="Palatino Linotype" w:cs="Arial"/>
        </w:rPr>
        <w:t>s</w:t>
      </w:r>
      <w:r w:rsidR="005F1B15" w:rsidRPr="002E0BBE">
        <w:rPr>
          <w:rFonts w:ascii="Palatino Linotype" w:hAnsi="Palatino Linotype" w:cs="Arial"/>
        </w:rPr>
        <w:t xml:space="preserve"> electrónico</w:t>
      </w:r>
      <w:r w:rsidR="00070853" w:rsidRPr="002E0BBE">
        <w:rPr>
          <w:rFonts w:ascii="Palatino Linotype" w:hAnsi="Palatino Linotype" w:cs="Arial"/>
        </w:rPr>
        <w:t>s</w:t>
      </w:r>
      <w:r w:rsidR="005F1B15" w:rsidRPr="002E0BBE">
        <w:rPr>
          <w:rFonts w:ascii="Palatino Linotype" w:hAnsi="Palatino Linotype" w:cs="Arial"/>
        </w:rPr>
        <w:t xml:space="preserve"> </w:t>
      </w:r>
      <w:r w:rsidR="001513A4" w:rsidRPr="002E0BBE">
        <w:rPr>
          <w:rFonts w:ascii="Palatino Linotype" w:hAnsi="Palatino Linotype" w:cs="Arial"/>
        </w:rPr>
        <w:t>siguiente</w:t>
      </w:r>
      <w:r w:rsidR="00070853" w:rsidRPr="002E0BBE">
        <w:rPr>
          <w:rFonts w:ascii="Palatino Linotype" w:hAnsi="Palatino Linotype" w:cs="Arial"/>
        </w:rPr>
        <w:t>s</w:t>
      </w:r>
      <w:r w:rsidR="005F1B15" w:rsidRPr="002E0BBE">
        <w:rPr>
          <w:rFonts w:ascii="Palatino Linotype" w:hAnsi="Palatino Linotype" w:cs="Arial"/>
        </w:rPr>
        <w:t xml:space="preserve">: </w:t>
      </w:r>
    </w:p>
    <w:p w14:paraId="4F16ADE9" w14:textId="77777777" w:rsidR="005F1B15" w:rsidRPr="002E0BBE" w:rsidRDefault="005F1B15" w:rsidP="002E0BBE">
      <w:pPr>
        <w:pStyle w:val="Prrafodelista"/>
        <w:spacing w:before="240" w:after="240" w:line="360" w:lineRule="auto"/>
        <w:ind w:left="426"/>
        <w:jc w:val="both"/>
        <w:rPr>
          <w:rFonts w:ascii="Palatino Linotype" w:hAnsi="Palatino Linotype" w:cs="Arial"/>
        </w:rPr>
      </w:pPr>
    </w:p>
    <w:p w14:paraId="498463E3" w14:textId="562CA48D" w:rsidR="00135CFB" w:rsidRPr="002E0BBE" w:rsidRDefault="00070853" w:rsidP="002E0BBE">
      <w:pPr>
        <w:pStyle w:val="Prrafodelista"/>
        <w:numPr>
          <w:ilvl w:val="0"/>
          <w:numId w:val="1"/>
        </w:numPr>
        <w:spacing w:before="240" w:after="240" w:line="360" w:lineRule="auto"/>
        <w:jc w:val="both"/>
        <w:rPr>
          <w:rFonts w:ascii="Palatino Linotype" w:hAnsi="Palatino Linotype" w:cs="Arial"/>
        </w:rPr>
      </w:pPr>
      <w:r w:rsidRPr="002E0BBE">
        <w:rPr>
          <w:rFonts w:ascii="Palatino Linotype" w:hAnsi="Palatino Linotype" w:cs="Arial"/>
          <w:b/>
          <w:i/>
        </w:rPr>
        <w:t xml:space="preserve">Anexo </w:t>
      </w:r>
      <w:r w:rsidR="00AD0028" w:rsidRPr="002E0BBE">
        <w:rPr>
          <w:rFonts w:ascii="Palatino Linotype" w:hAnsi="Palatino Linotype" w:cs="Arial"/>
          <w:b/>
          <w:i/>
        </w:rPr>
        <w:t>1</w:t>
      </w:r>
      <w:proofErr w:type="gramStart"/>
      <w:r w:rsidR="00AD0028" w:rsidRPr="002E0BBE">
        <w:rPr>
          <w:rFonts w:ascii="Palatino Linotype" w:hAnsi="Palatino Linotype" w:cs="Arial"/>
          <w:b/>
          <w:i/>
        </w:rPr>
        <w:t>,</w:t>
      </w:r>
      <w:r w:rsidRPr="002E0BBE">
        <w:rPr>
          <w:rFonts w:ascii="Palatino Linotype" w:hAnsi="Palatino Linotype" w:cs="Arial"/>
          <w:b/>
          <w:i/>
        </w:rPr>
        <w:t>2</w:t>
      </w:r>
      <w:r w:rsidR="00AD0028" w:rsidRPr="002E0BBE">
        <w:rPr>
          <w:rFonts w:ascii="Palatino Linotype" w:hAnsi="Palatino Linotype" w:cs="Arial"/>
          <w:b/>
          <w:i/>
        </w:rPr>
        <w:t>,3,4</w:t>
      </w:r>
      <w:r w:rsidRPr="002E0BBE">
        <w:rPr>
          <w:rFonts w:ascii="Palatino Linotype" w:hAnsi="Palatino Linotype" w:cs="Arial"/>
          <w:b/>
          <w:i/>
        </w:rPr>
        <w:t>.pdf</w:t>
      </w:r>
      <w:proofErr w:type="gramEnd"/>
      <w:r w:rsidR="00A977DE" w:rsidRPr="002E0BBE">
        <w:rPr>
          <w:rFonts w:ascii="Palatino Linotype" w:hAnsi="Palatino Linotype" w:cs="Arial"/>
          <w:b/>
          <w:i/>
        </w:rPr>
        <w:t>:</w:t>
      </w:r>
      <w:r w:rsidR="000B3D46" w:rsidRPr="002E0BBE">
        <w:rPr>
          <w:rFonts w:ascii="Palatino Linotype" w:hAnsi="Palatino Linotype" w:cs="Arial"/>
          <w:b/>
          <w:i/>
        </w:rPr>
        <w:t xml:space="preserve"> </w:t>
      </w:r>
      <w:r w:rsidR="00084DFD" w:rsidRPr="002E0BBE">
        <w:rPr>
          <w:rFonts w:ascii="Palatino Linotype" w:hAnsi="Palatino Linotype" w:cs="Arial"/>
        </w:rPr>
        <w:t>Consistente</w:t>
      </w:r>
      <w:r w:rsidR="00AD0028" w:rsidRPr="002E0BBE">
        <w:rPr>
          <w:rFonts w:ascii="Palatino Linotype" w:hAnsi="Palatino Linotype" w:cs="Arial"/>
        </w:rPr>
        <w:t>s</w:t>
      </w:r>
      <w:r w:rsidR="005B2F39" w:rsidRPr="002E0BBE">
        <w:rPr>
          <w:rFonts w:ascii="Palatino Linotype" w:hAnsi="Palatino Linotype" w:cs="Arial"/>
        </w:rPr>
        <w:t xml:space="preserve"> </w:t>
      </w:r>
      <w:r w:rsidR="00AD0028" w:rsidRPr="002E0BBE">
        <w:rPr>
          <w:rFonts w:ascii="Palatino Linotype" w:hAnsi="Palatino Linotype" w:cs="Arial"/>
        </w:rPr>
        <w:t xml:space="preserve">en un documento </w:t>
      </w:r>
      <w:r w:rsidR="0013280E" w:rsidRPr="002E0BBE">
        <w:rPr>
          <w:rFonts w:ascii="Palatino Linotype" w:hAnsi="Palatino Linotype" w:cs="Arial"/>
        </w:rPr>
        <w:t xml:space="preserve">en donde se observa un listado dividido en diversos campos que son: nombre, cargo, nivel o rango, adscripción, salario mensual, prestaciones. Del </w:t>
      </w:r>
      <w:r w:rsidR="00AD0028" w:rsidRPr="002E0BBE">
        <w:rPr>
          <w:rFonts w:ascii="Palatino Linotype" w:hAnsi="Palatino Linotype" w:cs="Arial"/>
        </w:rPr>
        <w:t>año dos mil dieciséis, diecisiete, dieciocho y diecinueve.</w:t>
      </w:r>
    </w:p>
    <w:p w14:paraId="0EE7B38B" w14:textId="007837AE" w:rsidR="0013280E" w:rsidRPr="002E0BBE" w:rsidRDefault="0013280E" w:rsidP="002E0BBE">
      <w:pPr>
        <w:pStyle w:val="Prrafodelista"/>
        <w:numPr>
          <w:ilvl w:val="0"/>
          <w:numId w:val="1"/>
        </w:numPr>
        <w:spacing w:before="240" w:after="240" w:line="360" w:lineRule="auto"/>
        <w:jc w:val="both"/>
        <w:rPr>
          <w:rFonts w:ascii="Palatino Linotype" w:hAnsi="Palatino Linotype" w:cs="Arial"/>
        </w:rPr>
      </w:pPr>
      <w:r w:rsidRPr="002E0BBE">
        <w:rPr>
          <w:rFonts w:ascii="Palatino Linotype" w:hAnsi="Palatino Linotype" w:cs="Arial"/>
          <w:b/>
          <w:i/>
        </w:rPr>
        <w:t xml:space="preserve">Respuesta 144-2019.pdf. </w:t>
      </w:r>
      <w:r w:rsidRPr="002E0BBE">
        <w:rPr>
          <w:rFonts w:ascii="Palatino Linotype" w:hAnsi="Palatino Linotype" w:cs="Arial"/>
        </w:rPr>
        <w:t xml:space="preserve">Oficio de fecha cinco (05) de julio de dos mil diecinueve, suscrito y signado por la Directora General, en el que manifestó </w:t>
      </w:r>
      <w:r w:rsidRPr="002E0BBE">
        <w:rPr>
          <w:rFonts w:ascii="Palatino Linotype" w:hAnsi="Palatino Linotype" w:cs="Arial"/>
          <w:i/>
        </w:rPr>
        <w:t>“…</w:t>
      </w:r>
      <w:proofErr w:type="gramStart"/>
      <w:r w:rsidRPr="002E0BBE">
        <w:rPr>
          <w:rFonts w:ascii="Palatino Linotype" w:hAnsi="Palatino Linotype" w:cs="Arial"/>
          <w:i/>
        </w:rPr>
        <w:t>..</w:t>
      </w:r>
      <w:proofErr w:type="gramEnd"/>
      <w:r w:rsidRPr="002E0BBE">
        <w:rPr>
          <w:rFonts w:ascii="Palatino Linotype" w:hAnsi="Palatino Linotype" w:cs="Arial"/>
          <w:i/>
        </w:rPr>
        <w:t xml:space="preserve"> su solicitud de información fue turnada al Servidor Público Habilitado de la Coordinación Administrativa de la dependencia, el cual mediante oficio número 20501000S/115/2019, remite la respuesta a su petición.</w:t>
      </w:r>
    </w:p>
    <w:p w14:paraId="062E0A91" w14:textId="77777777" w:rsidR="00BE0D5A" w:rsidRPr="002E0BBE" w:rsidRDefault="00AD0028" w:rsidP="002E0BBE">
      <w:pPr>
        <w:pStyle w:val="Prrafodelista"/>
        <w:numPr>
          <w:ilvl w:val="0"/>
          <w:numId w:val="1"/>
        </w:numPr>
        <w:spacing w:before="240" w:after="240" w:line="360" w:lineRule="auto"/>
        <w:jc w:val="both"/>
        <w:rPr>
          <w:rFonts w:ascii="Palatino Linotype" w:hAnsi="Palatino Linotype" w:cs="Arial"/>
        </w:rPr>
      </w:pPr>
      <w:r w:rsidRPr="002E0BBE">
        <w:rPr>
          <w:rFonts w:ascii="Palatino Linotype" w:hAnsi="Palatino Linotype" w:cs="Arial"/>
          <w:b/>
          <w:i/>
        </w:rPr>
        <w:t xml:space="preserve">Respuesta sph144-2019.pdf: </w:t>
      </w:r>
      <w:r w:rsidR="00BE0D5A" w:rsidRPr="002E0BBE">
        <w:rPr>
          <w:rFonts w:ascii="Palatino Linotype" w:hAnsi="Palatino Linotype" w:cs="Arial"/>
        </w:rPr>
        <w:t xml:space="preserve">Oficio número 20501000S/115/2019, de fecha cinco (05) de julio de dos mil diecinueve, en el que manifestó </w:t>
      </w:r>
      <w:r w:rsidR="00BE0D5A" w:rsidRPr="002E0BBE">
        <w:rPr>
          <w:rFonts w:ascii="Palatino Linotype" w:hAnsi="Palatino Linotype" w:cs="Arial"/>
          <w:i/>
        </w:rPr>
        <w:t>“…… que la Subdirección de Administración del personal y Modernización Administrativa, manifiesta mediante oficio 20501000000200S/0831/2019, que envía información respecto de la solicitud del particular referente a los años 2016,2017,2018 y 2019 (formatos anexos)</w:t>
      </w:r>
    </w:p>
    <w:p w14:paraId="6564ABDE" w14:textId="4048A6AE" w:rsidR="0013280E" w:rsidRPr="002E0BBE" w:rsidRDefault="00BE0D5A" w:rsidP="002E0BBE">
      <w:pPr>
        <w:pStyle w:val="Prrafodelista"/>
        <w:spacing w:before="240" w:after="240" w:line="360" w:lineRule="auto"/>
        <w:jc w:val="both"/>
        <w:rPr>
          <w:rFonts w:ascii="Palatino Linotype" w:hAnsi="Palatino Linotype" w:cs="Arial"/>
        </w:rPr>
      </w:pPr>
      <w:r w:rsidRPr="002E0BBE">
        <w:rPr>
          <w:rFonts w:ascii="Palatino Linotype" w:hAnsi="Palatino Linotype" w:cs="Arial"/>
          <w:i/>
        </w:rPr>
        <w:t xml:space="preserve">Es importante señalar que esta dependencia no genera nómina, ya que esta acción es una atribución de la Secretaría de Finanzas, de conformidad a lo establecido en los artículos 19 fracción III, 23 y 24 de la ley </w:t>
      </w:r>
      <w:r w:rsidR="00313907" w:rsidRPr="002E0BBE">
        <w:rPr>
          <w:rFonts w:ascii="Palatino Linotype" w:hAnsi="Palatino Linotype" w:cs="Arial"/>
          <w:i/>
        </w:rPr>
        <w:t>Orgánica</w:t>
      </w:r>
      <w:r w:rsidRPr="002E0BBE">
        <w:rPr>
          <w:rFonts w:ascii="Palatino Linotype" w:hAnsi="Palatino Linotype" w:cs="Arial"/>
          <w:i/>
        </w:rPr>
        <w:t xml:space="preserve"> de la Administración Pública del Estado de México….” (Sic).</w:t>
      </w:r>
    </w:p>
    <w:p w14:paraId="0F2D4EAC" w14:textId="77777777" w:rsidR="00414159" w:rsidRPr="002E0BBE" w:rsidRDefault="00414159" w:rsidP="002E0BBE">
      <w:pPr>
        <w:pStyle w:val="Prrafodelista"/>
        <w:tabs>
          <w:tab w:val="left" w:pos="0"/>
        </w:tabs>
        <w:spacing w:line="360" w:lineRule="auto"/>
        <w:ind w:left="0" w:right="49"/>
        <w:jc w:val="both"/>
        <w:rPr>
          <w:rFonts w:ascii="Palatino Linotype" w:hAnsi="Palatino Linotype" w:cs="Arial"/>
        </w:rPr>
      </w:pPr>
    </w:p>
    <w:p w14:paraId="0D72311B" w14:textId="0180CF0A" w:rsidR="001A67B9" w:rsidRPr="002E0BBE" w:rsidRDefault="00DB4BEF" w:rsidP="002E0BBE">
      <w:pPr>
        <w:pStyle w:val="Prrafodelista"/>
        <w:numPr>
          <w:ilvl w:val="0"/>
          <w:numId w:val="2"/>
        </w:numPr>
        <w:spacing w:before="240" w:after="240" w:line="360" w:lineRule="auto"/>
        <w:ind w:left="0" w:firstLine="0"/>
        <w:jc w:val="both"/>
        <w:rPr>
          <w:rFonts w:ascii="Palatino Linotype" w:hAnsi="Palatino Linotype" w:cs="Arial"/>
          <w:i/>
        </w:rPr>
      </w:pPr>
      <w:r w:rsidRPr="002E0BBE">
        <w:rPr>
          <w:rFonts w:ascii="Palatino Linotype" w:eastAsia="Calibri" w:hAnsi="Palatino Linotype" w:cs="Arial"/>
          <w:lang w:val="es-AR"/>
        </w:rPr>
        <w:t>El</w:t>
      </w:r>
      <w:r w:rsidRPr="002E0BBE">
        <w:rPr>
          <w:rFonts w:ascii="Palatino Linotype" w:eastAsia="Times New Roman" w:hAnsi="Palatino Linotype" w:cs="Arial"/>
          <w:lang w:val="es-ES"/>
        </w:rPr>
        <w:t xml:space="preserve"> </w:t>
      </w:r>
      <w:r w:rsidR="00C9545D" w:rsidRPr="002E0BBE">
        <w:rPr>
          <w:rFonts w:ascii="Palatino Linotype" w:eastAsia="Times New Roman" w:hAnsi="Palatino Linotype" w:cs="Arial"/>
          <w:lang w:val="es-ES"/>
        </w:rPr>
        <w:t xml:space="preserve">día </w:t>
      </w:r>
      <w:r w:rsidR="00313907" w:rsidRPr="002E0BBE">
        <w:rPr>
          <w:rFonts w:ascii="Palatino Linotype" w:eastAsia="Times New Roman" w:hAnsi="Palatino Linotype" w:cs="Arial"/>
          <w:lang w:val="es-ES"/>
        </w:rPr>
        <w:t>nueve</w:t>
      </w:r>
      <w:r w:rsidR="000D3C50" w:rsidRPr="002E0BBE">
        <w:rPr>
          <w:rFonts w:ascii="Palatino Linotype" w:eastAsia="Times New Roman" w:hAnsi="Palatino Linotype" w:cs="Arial"/>
          <w:lang w:val="es-ES"/>
        </w:rPr>
        <w:t xml:space="preserve"> </w:t>
      </w:r>
      <w:r w:rsidR="00D85885" w:rsidRPr="002E0BBE">
        <w:rPr>
          <w:rFonts w:ascii="Palatino Linotype" w:eastAsia="Times New Roman" w:hAnsi="Palatino Linotype" w:cs="Arial"/>
          <w:lang w:val="es-ES"/>
        </w:rPr>
        <w:t>(</w:t>
      </w:r>
      <w:r w:rsidR="00313907" w:rsidRPr="002E0BBE">
        <w:rPr>
          <w:rFonts w:ascii="Palatino Linotype" w:eastAsia="Times New Roman" w:hAnsi="Palatino Linotype" w:cs="Arial"/>
          <w:lang w:val="es-ES"/>
        </w:rPr>
        <w:t>09</w:t>
      </w:r>
      <w:r w:rsidR="00D85885" w:rsidRPr="002E0BBE">
        <w:rPr>
          <w:rFonts w:ascii="Palatino Linotype" w:eastAsia="Times New Roman" w:hAnsi="Palatino Linotype" w:cs="Arial"/>
          <w:lang w:val="es-ES"/>
        </w:rPr>
        <w:t xml:space="preserve">) </w:t>
      </w:r>
      <w:r w:rsidR="00FE49E3" w:rsidRPr="002E0BBE">
        <w:rPr>
          <w:rFonts w:ascii="Palatino Linotype" w:eastAsia="Times New Roman" w:hAnsi="Palatino Linotype" w:cs="Arial"/>
          <w:lang w:val="es-ES"/>
        </w:rPr>
        <w:t xml:space="preserve">de </w:t>
      </w:r>
      <w:r w:rsidR="00313907" w:rsidRPr="002E0BBE">
        <w:rPr>
          <w:rFonts w:ascii="Palatino Linotype" w:eastAsia="Times New Roman" w:hAnsi="Palatino Linotype" w:cs="Arial"/>
          <w:lang w:val="es-ES"/>
        </w:rPr>
        <w:t xml:space="preserve"> jul</w:t>
      </w:r>
      <w:r w:rsidR="00527BD4" w:rsidRPr="002E0BBE">
        <w:rPr>
          <w:rFonts w:ascii="Palatino Linotype" w:eastAsia="Times New Roman" w:hAnsi="Palatino Linotype" w:cs="Arial"/>
          <w:lang w:val="es-ES"/>
        </w:rPr>
        <w:t xml:space="preserve">io </w:t>
      </w:r>
      <w:r w:rsidRPr="002E0BBE">
        <w:rPr>
          <w:rFonts w:ascii="Palatino Linotype" w:eastAsia="Times New Roman" w:hAnsi="Palatino Linotype" w:cs="Arial"/>
          <w:lang w:val="es-ES"/>
        </w:rPr>
        <w:t xml:space="preserve">de dos mil </w:t>
      </w:r>
      <w:r w:rsidR="00B52BD0" w:rsidRPr="002E0BBE">
        <w:rPr>
          <w:rFonts w:ascii="Palatino Linotype" w:eastAsia="Times New Roman" w:hAnsi="Palatino Linotype" w:cs="Arial"/>
          <w:lang w:val="es-ES"/>
        </w:rPr>
        <w:t>dieci</w:t>
      </w:r>
      <w:r w:rsidR="007C755E" w:rsidRPr="002E0BBE">
        <w:rPr>
          <w:rFonts w:ascii="Palatino Linotype" w:eastAsia="Times New Roman" w:hAnsi="Palatino Linotype" w:cs="Arial"/>
          <w:lang w:val="es-ES"/>
        </w:rPr>
        <w:t>nueve</w:t>
      </w:r>
      <w:r w:rsidR="00FE49E3" w:rsidRPr="002E0BBE">
        <w:rPr>
          <w:rFonts w:ascii="Palatino Linotype" w:eastAsia="Times New Roman" w:hAnsi="Palatino Linotype" w:cs="Arial"/>
          <w:lang w:val="es-ES"/>
        </w:rPr>
        <w:t xml:space="preserve">, </w:t>
      </w:r>
      <w:r w:rsidR="00307384" w:rsidRPr="002E0BBE">
        <w:rPr>
          <w:rFonts w:ascii="Palatino Linotype" w:eastAsia="Times New Roman" w:hAnsi="Palatino Linotype" w:cs="Arial"/>
          <w:lang w:val="es-ES"/>
        </w:rPr>
        <w:t>el</w:t>
      </w:r>
      <w:r w:rsidR="00540895" w:rsidRPr="002E0BBE">
        <w:rPr>
          <w:rFonts w:ascii="Palatino Linotype" w:eastAsia="Times New Roman" w:hAnsi="Palatino Linotype" w:cs="Arial"/>
          <w:lang w:val="es-ES"/>
        </w:rPr>
        <w:t xml:space="preserve"> particular</w:t>
      </w:r>
      <w:r w:rsidRPr="002E0BBE">
        <w:rPr>
          <w:rFonts w:ascii="Palatino Linotype" w:eastAsia="Times New Roman" w:hAnsi="Palatino Linotype" w:cs="Arial"/>
          <w:lang w:val="es-ES"/>
        </w:rPr>
        <w:t xml:space="preserve"> interpuso</w:t>
      </w:r>
      <w:r w:rsidR="009316E9" w:rsidRPr="002E0BBE">
        <w:rPr>
          <w:rFonts w:ascii="Palatino Linotype" w:eastAsia="Times New Roman" w:hAnsi="Palatino Linotype" w:cs="Arial"/>
          <w:lang w:val="es-ES"/>
        </w:rPr>
        <w:t xml:space="preserve"> el</w:t>
      </w:r>
      <w:r w:rsidRPr="002E0BBE">
        <w:rPr>
          <w:rFonts w:ascii="Palatino Linotype" w:eastAsia="Times New Roman" w:hAnsi="Palatino Linotype" w:cs="Arial"/>
          <w:lang w:val="es-ES"/>
        </w:rPr>
        <w:t xml:space="preserve"> recurso de revisión, </w:t>
      </w:r>
      <w:r w:rsidR="00B52BD0" w:rsidRPr="002E0BBE">
        <w:rPr>
          <w:rFonts w:ascii="Palatino Linotype" w:eastAsia="Times New Roman" w:hAnsi="Palatino Linotype" w:cs="Arial"/>
          <w:lang w:val="es-ES"/>
        </w:rPr>
        <w:t>en contra de la</w:t>
      </w:r>
      <w:r w:rsidR="00307384" w:rsidRPr="002E0BBE">
        <w:rPr>
          <w:rFonts w:ascii="Palatino Linotype" w:eastAsia="Times New Roman" w:hAnsi="Palatino Linotype" w:cs="Arial"/>
          <w:lang w:val="es-ES"/>
        </w:rPr>
        <w:t xml:space="preserve"> </w:t>
      </w:r>
      <w:r w:rsidR="009316E9" w:rsidRPr="002E0BBE">
        <w:rPr>
          <w:rFonts w:ascii="Palatino Linotype" w:eastAsia="Times New Roman" w:hAnsi="Palatino Linotype" w:cs="Arial"/>
          <w:lang w:val="es-ES"/>
        </w:rPr>
        <w:t xml:space="preserve">respuesta, </w:t>
      </w:r>
      <w:r w:rsidR="002B2A2E" w:rsidRPr="002E0BBE">
        <w:rPr>
          <w:rFonts w:ascii="Palatino Linotype" w:eastAsia="Times New Roman" w:hAnsi="Palatino Linotype" w:cs="Arial"/>
          <w:lang w:val="es-ES"/>
        </w:rPr>
        <w:t xml:space="preserve">señalando </w:t>
      </w:r>
      <w:r w:rsidR="009E4942" w:rsidRPr="002E0BBE">
        <w:rPr>
          <w:rFonts w:ascii="Palatino Linotype" w:eastAsia="Times New Roman" w:hAnsi="Palatino Linotype" w:cs="Arial"/>
          <w:lang w:val="es-ES"/>
        </w:rPr>
        <w:t>como</w:t>
      </w:r>
      <w:r w:rsidR="0099446C" w:rsidRPr="002E0BBE">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2E0BBE" w:rsidRDefault="009972A7" w:rsidP="002E0BBE">
      <w:pPr>
        <w:pStyle w:val="Prrafodelista"/>
        <w:spacing w:line="360" w:lineRule="auto"/>
        <w:ind w:left="0" w:right="34"/>
        <w:jc w:val="both"/>
        <w:rPr>
          <w:rFonts w:ascii="Palatino Linotype" w:hAnsi="Palatino Linotype" w:cs="Arial"/>
          <w:b/>
        </w:rPr>
      </w:pPr>
    </w:p>
    <w:p w14:paraId="2DDC7870" w14:textId="279C1FBB" w:rsidR="00F2273F" w:rsidRPr="002E0BBE" w:rsidRDefault="009E4942" w:rsidP="002E0BBE">
      <w:pPr>
        <w:pStyle w:val="Prrafodelista"/>
        <w:numPr>
          <w:ilvl w:val="0"/>
          <w:numId w:val="4"/>
        </w:numPr>
        <w:spacing w:line="360" w:lineRule="auto"/>
        <w:ind w:right="34"/>
        <w:jc w:val="both"/>
        <w:rPr>
          <w:rFonts w:ascii="Palatino Linotype" w:hAnsi="Palatino Linotype" w:cs="Arial"/>
          <w:i/>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13570056"/>
      <w:bookmarkStart w:id="32" w:name="_Toc17388022"/>
      <w:bookmarkStart w:id="33" w:name="_Toc17459541"/>
      <w:bookmarkStart w:id="34" w:name="_Toc18497097"/>
      <w:bookmarkStart w:id="35" w:name="_Toc19814126"/>
      <w:bookmarkStart w:id="36" w:name="_Toc19880511"/>
      <w:r w:rsidRPr="002E0BBE">
        <w:rPr>
          <w:rStyle w:val="Ttulo2Car"/>
          <w:rFonts w:ascii="Palatino Linotype" w:hAnsi="Palatino Linotype"/>
          <w:b/>
          <w:color w:val="auto"/>
          <w:sz w:val="24"/>
          <w:szCs w:val="24"/>
          <w:lang w:val="es-ES"/>
        </w:rPr>
        <w:t>Acto impugnado:</w:t>
      </w:r>
      <w:bookmarkEnd w:id="1"/>
      <w:bookmarkEnd w:id="2"/>
      <w:bookmarkEnd w:id="3"/>
      <w:r w:rsidR="00FE49E3" w:rsidRPr="002E0BBE">
        <w:rPr>
          <w:rStyle w:val="Ttulo2Car"/>
          <w:rFonts w:ascii="Palatino Linotype" w:hAnsi="Palatino Linotype"/>
          <w:b/>
          <w:i/>
          <w:color w:val="auto"/>
          <w:sz w:val="24"/>
          <w:szCs w:val="24"/>
          <w:lang w:val="es-ES"/>
        </w:rPr>
        <w:t xml:space="preserve"> </w:t>
      </w:r>
      <w:bookmarkStart w:id="37" w:name="_Toc462307684"/>
      <w:bookmarkStart w:id="38" w:name="_Toc472427086"/>
      <w:bookmarkStart w:id="39" w:name="_Toc472500653"/>
      <w:bookmarkEnd w:id="4"/>
      <w:bookmarkEnd w:id="5"/>
      <w:bookmarkEnd w:id="6"/>
      <w:bookmarkEnd w:id="7"/>
      <w:bookmarkEnd w:id="8"/>
      <w:bookmarkEnd w:id="9"/>
      <w:bookmarkEnd w:id="10"/>
      <w:bookmarkEnd w:id="11"/>
      <w:r w:rsidR="00FD264B" w:rsidRPr="002E0BBE">
        <w:rPr>
          <w:rStyle w:val="Ttulo2Car"/>
          <w:rFonts w:ascii="Palatino Linotype" w:hAnsi="Palatino Linotype"/>
          <w:i/>
          <w:color w:val="auto"/>
          <w:sz w:val="24"/>
          <w:szCs w:val="24"/>
          <w:lang w:val="es-ES"/>
        </w:rPr>
        <w:t>“</w:t>
      </w:r>
      <w:bookmarkEnd w:id="37"/>
      <w:bookmarkEnd w:id="38"/>
      <w:bookmarkEnd w:id="39"/>
      <w:r w:rsidR="00313907" w:rsidRPr="002E0BBE">
        <w:rPr>
          <w:rStyle w:val="Ttulo2Car"/>
          <w:rFonts w:ascii="Palatino Linotype" w:hAnsi="Palatino Linotype"/>
          <w:i/>
          <w:color w:val="auto"/>
          <w:sz w:val="24"/>
          <w:szCs w:val="24"/>
          <w:lang w:val="es-ES"/>
        </w:rPr>
        <w:t>Respuesta otorgada a la solicitud de información 00144/</w:t>
      </w:r>
      <w:proofErr w:type="spellStart"/>
      <w:r w:rsidR="00313907" w:rsidRPr="002E0BBE">
        <w:rPr>
          <w:rStyle w:val="Ttulo2Car"/>
          <w:rFonts w:ascii="Palatino Linotype" w:hAnsi="Palatino Linotype"/>
          <w:i/>
          <w:color w:val="auto"/>
          <w:sz w:val="24"/>
          <w:szCs w:val="24"/>
          <w:lang w:val="es-ES"/>
        </w:rPr>
        <w:t>segegob</w:t>
      </w:r>
      <w:proofErr w:type="spellEnd"/>
      <w:r w:rsidR="00313907" w:rsidRPr="002E0BBE">
        <w:rPr>
          <w:rStyle w:val="Ttulo2Car"/>
          <w:rFonts w:ascii="Palatino Linotype" w:hAnsi="Palatino Linotype"/>
          <w:i/>
          <w:color w:val="auto"/>
          <w:sz w:val="24"/>
          <w:szCs w:val="24"/>
          <w:lang w:val="es-ES"/>
        </w:rPr>
        <w:t>/</w:t>
      </w:r>
      <w:proofErr w:type="spellStart"/>
      <w:r w:rsidR="00313907" w:rsidRPr="002E0BBE">
        <w:rPr>
          <w:rStyle w:val="Ttulo2Car"/>
          <w:rFonts w:ascii="Palatino Linotype" w:hAnsi="Palatino Linotype"/>
          <w:i/>
          <w:color w:val="auto"/>
          <w:sz w:val="24"/>
          <w:szCs w:val="24"/>
          <w:lang w:val="es-ES"/>
        </w:rPr>
        <w:t>ip</w:t>
      </w:r>
      <w:proofErr w:type="spellEnd"/>
      <w:r w:rsidR="00313907" w:rsidRPr="002E0BBE">
        <w:rPr>
          <w:rStyle w:val="Ttulo2Car"/>
          <w:rFonts w:ascii="Palatino Linotype" w:hAnsi="Palatino Linotype"/>
          <w:i/>
          <w:color w:val="auto"/>
          <w:sz w:val="24"/>
          <w:szCs w:val="24"/>
          <w:lang w:val="es-ES"/>
        </w:rPr>
        <w:t>/2019</w:t>
      </w:r>
      <w:r w:rsidR="00E87612" w:rsidRPr="002E0BBE">
        <w:rPr>
          <w:rStyle w:val="Ttulo2Car"/>
          <w:rFonts w:ascii="Palatino Linotype" w:hAnsi="Palatino Linotype"/>
          <w:i/>
          <w:color w:val="auto"/>
          <w:sz w:val="24"/>
          <w:szCs w:val="24"/>
          <w:lang w:val="es-ES"/>
        </w:rPr>
        <w:t>.</w:t>
      </w:r>
      <w:r w:rsidR="002254CB" w:rsidRPr="002E0BBE">
        <w:rPr>
          <w:rStyle w:val="Ttulo2Car"/>
          <w:rFonts w:ascii="Palatino Linotype" w:hAnsi="Palatino Linotype"/>
          <w:i/>
          <w:color w:val="auto"/>
          <w:sz w:val="24"/>
          <w:szCs w:val="24"/>
          <w:lang w:val="es-ES"/>
        </w:rPr>
        <w:t xml:space="preserve"> </w:t>
      </w:r>
      <w:r w:rsidR="001A181E" w:rsidRPr="002E0BBE">
        <w:rPr>
          <w:rStyle w:val="Ttulo2Car"/>
          <w:rFonts w:ascii="Palatino Linotype" w:hAnsi="Palatino Linotype"/>
          <w:i/>
          <w:color w:val="auto"/>
          <w:sz w:val="24"/>
          <w:szCs w:val="24"/>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2E0BBE">
        <w:rPr>
          <w:rFonts w:ascii="Palatino Linotype" w:eastAsia="Calibri" w:hAnsi="Palatino Linotype" w:cs="Arial"/>
          <w:i/>
          <w:lang w:val="es-ES"/>
        </w:rPr>
        <w:t>(Sic);</w:t>
      </w:r>
      <w:r w:rsidR="00F2273F" w:rsidRPr="002E0BBE">
        <w:rPr>
          <w:rFonts w:ascii="Palatino Linotype" w:eastAsia="Calibri" w:hAnsi="Palatino Linotype" w:cs="Arial"/>
          <w:i/>
          <w:lang w:val="es-ES"/>
        </w:rPr>
        <w:t xml:space="preserve"> </w:t>
      </w:r>
    </w:p>
    <w:p w14:paraId="11AF2376" w14:textId="77777777" w:rsidR="001A181E" w:rsidRPr="002E0BBE" w:rsidRDefault="001A181E" w:rsidP="002E0BBE">
      <w:pPr>
        <w:pStyle w:val="Prrafodelista"/>
        <w:spacing w:line="360" w:lineRule="auto"/>
        <w:ind w:right="34"/>
        <w:jc w:val="both"/>
        <w:rPr>
          <w:rFonts w:ascii="Palatino Linotype" w:hAnsi="Palatino Linotype" w:cs="Arial"/>
          <w:i/>
        </w:rPr>
      </w:pPr>
    </w:p>
    <w:p w14:paraId="07862EB4" w14:textId="02BFD334" w:rsidR="00AF6A1C" w:rsidRPr="002E0BBE" w:rsidRDefault="009E4942" w:rsidP="002E0BBE">
      <w:pPr>
        <w:pStyle w:val="Prrafodelista"/>
        <w:numPr>
          <w:ilvl w:val="0"/>
          <w:numId w:val="4"/>
        </w:numPr>
        <w:spacing w:line="360" w:lineRule="auto"/>
        <w:ind w:right="34"/>
        <w:jc w:val="both"/>
        <w:rPr>
          <w:rFonts w:ascii="Palatino Linotype" w:hAnsi="Palatino Linotype"/>
          <w:i/>
        </w:rPr>
      </w:pPr>
      <w:bookmarkStart w:id="40" w:name="_Toc462307685"/>
      <w:bookmarkStart w:id="41" w:name="_Toc472427087"/>
      <w:bookmarkStart w:id="42" w:name="_Toc472500654"/>
      <w:bookmarkStart w:id="43" w:name="_Toc475015153"/>
      <w:bookmarkStart w:id="44" w:name="_Toc476078668"/>
      <w:bookmarkStart w:id="45" w:name="_Toc476675984"/>
      <w:bookmarkStart w:id="46" w:name="_Toc477345125"/>
      <w:bookmarkStart w:id="47" w:name="_Toc477345203"/>
      <w:bookmarkStart w:id="48" w:name="_Toc480987169"/>
      <w:bookmarkStart w:id="49" w:name="_Toc480996302"/>
      <w:bookmarkStart w:id="50" w:name="_Toc485145204"/>
      <w:bookmarkStart w:id="51" w:name="_Toc492489254"/>
      <w:bookmarkStart w:id="52" w:name="_Toc492590384"/>
      <w:bookmarkStart w:id="53" w:name="_Toc496807000"/>
      <w:bookmarkStart w:id="54" w:name="_Toc496807890"/>
      <w:bookmarkStart w:id="55" w:name="_Toc498528854"/>
      <w:bookmarkStart w:id="56" w:name="_Toc498528942"/>
      <w:bookmarkStart w:id="57" w:name="_Toc499059265"/>
      <w:bookmarkStart w:id="58" w:name="_Toc499658726"/>
      <w:bookmarkStart w:id="59" w:name="_Toc499659073"/>
      <w:bookmarkStart w:id="60" w:name="_Toc499810484"/>
      <w:bookmarkStart w:id="61" w:name="_Toc500414596"/>
      <w:bookmarkStart w:id="62" w:name="_Toc500414653"/>
      <w:bookmarkStart w:id="63" w:name="_Toc503366328"/>
      <w:bookmarkStart w:id="64" w:name="_Toc503891594"/>
      <w:bookmarkStart w:id="65" w:name="_Toc504069532"/>
      <w:bookmarkStart w:id="66" w:name="_Toc504500687"/>
      <w:bookmarkStart w:id="67" w:name="_Toc528236330"/>
      <w:bookmarkStart w:id="68" w:name="_Toc531197684"/>
      <w:bookmarkStart w:id="69" w:name="_Toc531781767"/>
      <w:bookmarkStart w:id="70" w:name="_Toc13570057"/>
      <w:bookmarkStart w:id="71" w:name="_Toc17388023"/>
      <w:bookmarkStart w:id="72" w:name="_Toc17459542"/>
      <w:bookmarkStart w:id="73" w:name="_Toc18497098"/>
      <w:bookmarkStart w:id="74" w:name="_Toc19814127"/>
      <w:bookmarkStart w:id="75" w:name="_Toc19880512"/>
      <w:r w:rsidRPr="002E0BBE">
        <w:rPr>
          <w:rStyle w:val="Ttulo2Car"/>
          <w:rFonts w:ascii="Palatino Linotype" w:hAnsi="Palatino Linotype"/>
          <w:b/>
          <w:color w:val="auto"/>
          <w:sz w:val="24"/>
          <w:szCs w:val="24"/>
          <w:lang w:val="es-ES"/>
        </w:rPr>
        <w:t>Razones o Motivos de inconformidad:</w:t>
      </w:r>
      <w:bookmarkEnd w:id="40"/>
      <w:bookmarkEnd w:id="41"/>
      <w:bookmarkEnd w:id="42"/>
      <w:bookmarkEnd w:id="43"/>
      <w:bookmarkEnd w:id="44"/>
      <w:bookmarkEnd w:id="45"/>
      <w:bookmarkEnd w:id="46"/>
      <w:bookmarkEnd w:id="47"/>
      <w:bookmarkEnd w:id="48"/>
      <w:bookmarkEnd w:id="49"/>
      <w:bookmarkEnd w:id="50"/>
      <w:bookmarkEnd w:id="51"/>
      <w:bookmarkEnd w:id="52"/>
      <w:r w:rsidR="001A67B9" w:rsidRPr="002E0BBE">
        <w:rPr>
          <w:rStyle w:val="Ttulo2Car"/>
          <w:rFonts w:ascii="Palatino Linotype" w:hAnsi="Palatino Linotype"/>
          <w:b/>
          <w:color w:val="auto"/>
          <w:sz w:val="24"/>
          <w:szCs w:val="24"/>
          <w:lang w:val="es-ES"/>
        </w:rPr>
        <w:t xml:space="preserve"> </w:t>
      </w:r>
      <w:r w:rsidR="00D67220" w:rsidRPr="002E0BBE">
        <w:rPr>
          <w:rStyle w:val="Ttulo2Car"/>
          <w:rFonts w:ascii="Palatino Linotype" w:hAnsi="Palatino Linotype"/>
          <w:color w:val="auto"/>
          <w:sz w:val="24"/>
          <w:szCs w:val="24"/>
          <w:lang w:val="es-ES"/>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313907" w:rsidRPr="002E0BBE">
        <w:rPr>
          <w:rFonts w:ascii="Palatino Linotype" w:hAnsi="Palatino Linotype"/>
          <w:i/>
        </w:rPr>
        <w:t xml:space="preserve">no se </w:t>
      </w:r>
      <w:proofErr w:type="spellStart"/>
      <w:r w:rsidR="00313907" w:rsidRPr="002E0BBE">
        <w:rPr>
          <w:rFonts w:ascii="Palatino Linotype" w:hAnsi="Palatino Linotype"/>
          <w:i/>
        </w:rPr>
        <w:t>proporciono</w:t>
      </w:r>
      <w:proofErr w:type="spellEnd"/>
      <w:r w:rsidR="00313907" w:rsidRPr="002E0BBE">
        <w:rPr>
          <w:rFonts w:ascii="Palatino Linotype" w:hAnsi="Palatino Linotype"/>
          <w:i/>
        </w:rPr>
        <w:t xml:space="preserve"> al solicitante por parte del sujeto obligado y/o servidor </w:t>
      </w:r>
      <w:proofErr w:type="spellStart"/>
      <w:r w:rsidR="00313907" w:rsidRPr="002E0BBE">
        <w:rPr>
          <w:rFonts w:ascii="Palatino Linotype" w:hAnsi="Palatino Linotype"/>
          <w:i/>
        </w:rPr>
        <w:t>publico</w:t>
      </w:r>
      <w:proofErr w:type="spellEnd"/>
      <w:r w:rsidR="00313907" w:rsidRPr="002E0BBE">
        <w:rPr>
          <w:rFonts w:ascii="Palatino Linotype" w:hAnsi="Palatino Linotype"/>
          <w:i/>
        </w:rPr>
        <w:t xml:space="preserve"> habilitado la NOMINA de todos los servidores públicos adscritos a la contraloría interna de la secretaria general de gobierno, respecto de los años 2016, 2017, 2018 y 2019, ello en atención a que la información con la que se pretende dar respuesta, de ningún modo constituye la NOMINA de las percepciones que han sido pagadas en los años señalados a cada uno de los servidores públicos de referencia, limitándose el sujeto obligado a presentar un listado </w:t>
      </w:r>
      <w:proofErr w:type="spellStart"/>
      <w:r w:rsidR="00313907" w:rsidRPr="002E0BBE">
        <w:rPr>
          <w:rFonts w:ascii="Palatino Linotype" w:hAnsi="Palatino Linotype"/>
          <w:i/>
        </w:rPr>
        <w:t>del</w:t>
      </w:r>
      <w:proofErr w:type="spellEnd"/>
      <w:r w:rsidR="00313907" w:rsidRPr="002E0BBE">
        <w:rPr>
          <w:rFonts w:ascii="Palatino Linotype" w:hAnsi="Palatino Linotype"/>
          <w:i/>
        </w:rPr>
        <w:t xml:space="preserve"> las percepciones fijadas que bien puede constituir un TABULADOR mas no así la </w:t>
      </w:r>
      <w:proofErr w:type="spellStart"/>
      <w:r w:rsidR="00313907" w:rsidRPr="002E0BBE">
        <w:rPr>
          <w:rFonts w:ascii="Palatino Linotype" w:hAnsi="Palatino Linotype"/>
          <w:i/>
        </w:rPr>
        <w:t>nomina</w:t>
      </w:r>
      <w:proofErr w:type="spellEnd"/>
      <w:r w:rsidR="00313907" w:rsidRPr="002E0BBE">
        <w:rPr>
          <w:rFonts w:ascii="Palatino Linotype" w:hAnsi="Palatino Linotype"/>
          <w:i/>
        </w:rPr>
        <w:t xml:space="preserve"> aludida, es importante señalar que la solicitud de información materia del presente recurso conlleva por parte del solicitante a conocer el recurso </w:t>
      </w:r>
      <w:proofErr w:type="spellStart"/>
      <w:r w:rsidR="00313907" w:rsidRPr="002E0BBE">
        <w:rPr>
          <w:rFonts w:ascii="Palatino Linotype" w:hAnsi="Palatino Linotype"/>
          <w:i/>
        </w:rPr>
        <w:t>publico</w:t>
      </w:r>
      <w:proofErr w:type="spellEnd"/>
      <w:r w:rsidR="00313907" w:rsidRPr="002E0BBE">
        <w:rPr>
          <w:rFonts w:ascii="Palatino Linotype" w:hAnsi="Palatino Linotype"/>
          <w:i/>
        </w:rPr>
        <w:t xml:space="preserve"> que ha sido otorgado y/o remunerado a cada uno de los servidores públicos que laboran en dicha oficina </w:t>
      </w:r>
      <w:proofErr w:type="spellStart"/>
      <w:r w:rsidR="00313907" w:rsidRPr="002E0BBE">
        <w:rPr>
          <w:rFonts w:ascii="Palatino Linotype" w:hAnsi="Palatino Linotype"/>
          <w:i/>
        </w:rPr>
        <w:t>publica</w:t>
      </w:r>
      <w:proofErr w:type="spellEnd"/>
      <w:r w:rsidR="00313907" w:rsidRPr="002E0BBE">
        <w:rPr>
          <w:rFonts w:ascii="Palatino Linotype" w:hAnsi="Palatino Linotype"/>
          <w:i/>
        </w:rPr>
        <w:t>, por lo que la respuesta no colma la pretensión inicial la cual de ninguna manera puede ser negada por el sujeto obligado, ofreciéndose como medios de pruebas las actuaciones recaídas en la solicitud de información materia del presente medio de impugnación.</w:t>
      </w:r>
    </w:p>
    <w:p w14:paraId="3C052632" w14:textId="77777777" w:rsidR="00972C23" w:rsidRPr="002E0BBE" w:rsidRDefault="00972C23" w:rsidP="002E0BBE">
      <w:pPr>
        <w:pStyle w:val="Prrafodelista"/>
        <w:spacing w:line="360" w:lineRule="auto"/>
        <w:rPr>
          <w:rFonts w:ascii="Palatino Linotype" w:hAnsi="Palatino Linotype" w:cs="Arial"/>
        </w:rPr>
      </w:pPr>
    </w:p>
    <w:p w14:paraId="6E571BB8" w14:textId="1BC494FB" w:rsidR="006D52D1" w:rsidRPr="002E0BBE" w:rsidRDefault="007E5278" w:rsidP="002E0BBE">
      <w:pPr>
        <w:pStyle w:val="Prrafodelista"/>
        <w:numPr>
          <w:ilvl w:val="0"/>
          <w:numId w:val="2"/>
        </w:numPr>
        <w:spacing w:before="240" w:after="240" w:line="360" w:lineRule="auto"/>
        <w:ind w:left="0" w:firstLine="0"/>
        <w:jc w:val="both"/>
        <w:rPr>
          <w:rFonts w:ascii="Palatino Linotype" w:hAnsi="Palatino Linotype"/>
          <w:i/>
          <w:color w:val="000000"/>
        </w:rPr>
      </w:pPr>
      <w:r w:rsidRPr="002E0BBE">
        <w:rPr>
          <w:rFonts w:ascii="Palatino Linotype" w:eastAsia="Times New Roman" w:hAnsi="Palatino Linotype" w:cs="Arial"/>
          <w:lang w:val="es-ES"/>
        </w:rPr>
        <w:t xml:space="preserve">Se </w:t>
      </w:r>
      <w:r w:rsidR="002E74CE" w:rsidRPr="002E0BBE">
        <w:rPr>
          <w:rFonts w:ascii="Palatino Linotype" w:eastAsia="Times New Roman" w:hAnsi="Palatino Linotype" w:cs="Arial"/>
          <w:lang w:val="es-ES"/>
        </w:rPr>
        <w:t xml:space="preserve">registró el recurso de revisión </w:t>
      </w:r>
      <w:r w:rsidR="00F85237" w:rsidRPr="002E0BBE">
        <w:rPr>
          <w:rFonts w:ascii="Palatino Linotype" w:eastAsia="Times New Roman" w:hAnsi="Palatino Linotype" w:cs="Arial"/>
          <w:lang w:val="es-ES"/>
        </w:rPr>
        <w:t xml:space="preserve">bajo el número de expediente </w:t>
      </w:r>
      <w:r w:rsidR="00F85237" w:rsidRPr="002E0BBE">
        <w:rPr>
          <w:rFonts w:ascii="Palatino Linotype" w:hAnsi="Palatino Linotype" w:cs="Arial"/>
          <w:bCs/>
        </w:rPr>
        <w:t xml:space="preserve">al rubro indicado, asimismo </w:t>
      </w:r>
      <w:r w:rsidR="005B7C5D" w:rsidRPr="002E0BBE">
        <w:rPr>
          <w:rFonts w:ascii="Palatino Linotype" w:hAnsi="Palatino Linotype" w:cs="Arial"/>
          <w:bCs/>
        </w:rPr>
        <w:t xml:space="preserve">con fundamento en lo dispuesto por el </w:t>
      </w:r>
      <w:r w:rsidR="005B7C5D" w:rsidRPr="002E0BBE">
        <w:rPr>
          <w:rFonts w:ascii="Palatino Linotype" w:eastAsia="Calibri" w:hAnsi="Palatino Linotype" w:cs="Arial"/>
          <w:lang w:val="es-ES"/>
        </w:rPr>
        <w:t xml:space="preserve">artículo 185 fracción I de la </w:t>
      </w:r>
      <w:r w:rsidR="005B7C5D" w:rsidRPr="002E0BBE">
        <w:rPr>
          <w:rFonts w:ascii="Palatino Linotype" w:eastAsia="Calibri" w:hAnsi="Palatino Linotype" w:cs="Arial"/>
          <w:b/>
          <w:lang w:val="es-ES"/>
        </w:rPr>
        <w:t xml:space="preserve">Ley de Transparencia y Acceso a la Información Pública del Estado de México y Municipios </w:t>
      </w:r>
      <w:r w:rsidR="005B7C5D" w:rsidRPr="002E0BBE">
        <w:rPr>
          <w:rFonts w:ascii="Palatino Linotype" w:eastAsia="Times New Roman" w:hAnsi="Palatino Linotype" w:cs="Arial"/>
          <w:lang w:val="es-ES"/>
        </w:rPr>
        <w:t xml:space="preserve">se turnó al </w:t>
      </w:r>
      <w:r w:rsidR="005B7C5D" w:rsidRPr="002E0BBE">
        <w:rPr>
          <w:rFonts w:ascii="Palatino Linotype" w:eastAsia="Times New Roman" w:hAnsi="Palatino Linotype" w:cs="Arial"/>
          <w:b/>
          <w:lang w:val="es-ES"/>
        </w:rPr>
        <w:t>Comisionad</w:t>
      </w:r>
      <w:r w:rsidR="005A7720" w:rsidRPr="002E0BBE">
        <w:rPr>
          <w:rFonts w:ascii="Palatino Linotype" w:eastAsia="Times New Roman" w:hAnsi="Palatino Linotype" w:cs="Arial"/>
          <w:b/>
          <w:lang w:val="es-ES"/>
        </w:rPr>
        <w:t xml:space="preserve">o José Guadalupe Luna Hernández, </w:t>
      </w:r>
      <w:r w:rsidR="005B7C5D" w:rsidRPr="002E0BBE">
        <w:rPr>
          <w:rFonts w:ascii="Palatino Linotype" w:eastAsia="Times New Roman" w:hAnsi="Palatino Linotype" w:cs="Arial"/>
          <w:lang w:val="es-ES"/>
        </w:rPr>
        <w:t xml:space="preserve">con el objeto de </w:t>
      </w:r>
      <w:r w:rsidRPr="002E0BBE">
        <w:rPr>
          <w:rFonts w:ascii="Palatino Linotype" w:eastAsia="Times New Roman" w:hAnsi="Palatino Linotype" w:cs="Arial"/>
          <w:lang w:val="es-MX"/>
        </w:rPr>
        <w:t>su análisis.</w:t>
      </w:r>
    </w:p>
    <w:p w14:paraId="21F200D0" w14:textId="77777777" w:rsidR="00473924" w:rsidRPr="002E0BBE" w:rsidRDefault="00473924" w:rsidP="002E0BBE">
      <w:pPr>
        <w:pStyle w:val="Prrafodelista"/>
        <w:spacing w:line="360" w:lineRule="auto"/>
        <w:rPr>
          <w:rFonts w:ascii="Palatino Linotype" w:hAnsi="Palatino Linotype"/>
          <w:i/>
          <w:color w:val="000000"/>
        </w:rPr>
      </w:pPr>
    </w:p>
    <w:p w14:paraId="1CBAFAB1" w14:textId="0181ABB3" w:rsidR="00C97B12" w:rsidRPr="002E0BBE" w:rsidRDefault="00FE49E3" w:rsidP="002E0BBE">
      <w:pPr>
        <w:pStyle w:val="Prrafodelista"/>
        <w:numPr>
          <w:ilvl w:val="0"/>
          <w:numId w:val="2"/>
        </w:numPr>
        <w:spacing w:before="240" w:after="240" w:line="360" w:lineRule="auto"/>
        <w:ind w:left="0" w:firstLine="0"/>
        <w:jc w:val="both"/>
        <w:rPr>
          <w:rFonts w:ascii="Palatino Linotype" w:hAnsi="Palatino Linotype"/>
          <w:i/>
          <w:color w:val="000000"/>
        </w:rPr>
      </w:pPr>
      <w:r w:rsidRPr="002E0BBE">
        <w:rPr>
          <w:rFonts w:ascii="Palatino Linotype" w:eastAsia="Calibri" w:hAnsi="Palatino Linotype" w:cs="Arial"/>
          <w:lang w:val="es-ES"/>
        </w:rPr>
        <w:t xml:space="preserve">El </w:t>
      </w:r>
      <w:r w:rsidR="0004686A" w:rsidRPr="002E0BBE">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2E0BBE">
        <w:rPr>
          <w:rFonts w:ascii="Palatino Linotype" w:eastAsia="Calibri" w:hAnsi="Palatino Linotype" w:cs="Arial"/>
          <w:lang w:val="es-ES"/>
        </w:rPr>
        <w:t xml:space="preserve">acuerdo </w:t>
      </w:r>
      <w:r w:rsidR="00F147C6" w:rsidRPr="002E0BBE">
        <w:rPr>
          <w:rFonts w:ascii="Palatino Linotype" w:eastAsia="Calibri" w:hAnsi="Palatino Linotype" w:cs="Arial"/>
          <w:lang w:val="es-ES"/>
        </w:rPr>
        <w:t xml:space="preserve">de admisión </w:t>
      </w:r>
      <w:r w:rsidR="00B81371" w:rsidRPr="002E0BBE">
        <w:rPr>
          <w:rFonts w:ascii="Palatino Linotype" w:eastAsia="Calibri" w:hAnsi="Palatino Linotype" w:cs="Arial"/>
          <w:lang w:val="es-ES"/>
        </w:rPr>
        <w:t>de fecha</w:t>
      </w:r>
      <w:r w:rsidR="00313907" w:rsidRPr="002E0BBE">
        <w:rPr>
          <w:rFonts w:ascii="Palatino Linotype" w:eastAsia="Calibri" w:hAnsi="Palatino Linotype" w:cs="Arial"/>
          <w:lang w:val="es-ES"/>
        </w:rPr>
        <w:t xml:space="preserve"> veintinueve </w:t>
      </w:r>
      <w:r w:rsidR="0036073F" w:rsidRPr="002E0BBE">
        <w:rPr>
          <w:rFonts w:ascii="Palatino Linotype" w:eastAsia="Calibri" w:hAnsi="Palatino Linotype" w:cs="Arial"/>
          <w:lang w:val="es-ES"/>
        </w:rPr>
        <w:t>(</w:t>
      </w:r>
      <w:r w:rsidR="00313907" w:rsidRPr="002E0BBE">
        <w:rPr>
          <w:rFonts w:ascii="Palatino Linotype" w:eastAsia="Calibri" w:hAnsi="Palatino Linotype" w:cs="Arial"/>
          <w:lang w:val="es-ES"/>
        </w:rPr>
        <w:t>29</w:t>
      </w:r>
      <w:r w:rsidR="0036073F" w:rsidRPr="002E0BBE">
        <w:rPr>
          <w:rFonts w:ascii="Palatino Linotype" w:eastAsia="Calibri" w:hAnsi="Palatino Linotype" w:cs="Arial"/>
          <w:lang w:val="es-ES"/>
        </w:rPr>
        <w:t xml:space="preserve">) </w:t>
      </w:r>
      <w:r w:rsidR="0075650E" w:rsidRPr="002E0BBE">
        <w:rPr>
          <w:rFonts w:ascii="Palatino Linotype" w:eastAsia="Calibri" w:hAnsi="Palatino Linotype" w:cs="Arial"/>
          <w:lang w:val="es-ES"/>
        </w:rPr>
        <w:t xml:space="preserve">de </w:t>
      </w:r>
      <w:r w:rsidR="00313907" w:rsidRPr="002E0BBE">
        <w:rPr>
          <w:rFonts w:ascii="Palatino Linotype" w:eastAsia="Calibri" w:hAnsi="Palatino Linotype" w:cs="Arial"/>
          <w:lang w:val="es-ES"/>
        </w:rPr>
        <w:t>jul</w:t>
      </w:r>
      <w:r w:rsidR="00527BD4" w:rsidRPr="002E0BBE">
        <w:rPr>
          <w:rFonts w:ascii="Palatino Linotype" w:eastAsia="Calibri" w:hAnsi="Palatino Linotype" w:cs="Arial"/>
          <w:lang w:val="es-ES"/>
        </w:rPr>
        <w:t xml:space="preserve">io </w:t>
      </w:r>
      <w:r w:rsidR="0075650E" w:rsidRPr="002E0BBE">
        <w:rPr>
          <w:rFonts w:ascii="Palatino Linotype" w:eastAsia="Calibri" w:hAnsi="Palatino Linotype" w:cs="Arial"/>
          <w:lang w:val="es-ES"/>
        </w:rPr>
        <w:t xml:space="preserve">de dos mil </w:t>
      </w:r>
      <w:r w:rsidR="008533B5" w:rsidRPr="002E0BBE">
        <w:rPr>
          <w:rFonts w:ascii="Palatino Linotype" w:eastAsia="Calibri" w:hAnsi="Palatino Linotype" w:cs="Arial"/>
          <w:lang w:val="es-ES"/>
        </w:rPr>
        <w:t>dieci</w:t>
      </w:r>
      <w:r w:rsidR="007C755E" w:rsidRPr="002E0BBE">
        <w:rPr>
          <w:rFonts w:ascii="Palatino Linotype" w:eastAsia="Calibri" w:hAnsi="Palatino Linotype" w:cs="Arial"/>
          <w:lang w:val="es-ES"/>
        </w:rPr>
        <w:t>nueve</w:t>
      </w:r>
      <w:r w:rsidR="00473924" w:rsidRPr="002E0BBE">
        <w:rPr>
          <w:rFonts w:ascii="Palatino Linotype" w:eastAsia="Calibri" w:hAnsi="Palatino Linotype" w:cs="Arial"/>
          <w:lang w:val="es-ES"/>
        </w:rPr>
        <w:t xml:space="preserve">, </w:t>
      </w:r>
      <w:r w:rsidR="00B81371" w:rsidRPr="002E0BBE">
        <w:rPr>
          <w:rFonts w:ascii="Palatino Linotype" w:eastAsia="Calibri" w:hAnsi="Palatino Linotype" w:cs="Arial"/>
          <w:lang w:val="es-ES"/>
        </w:rPr>
        <w:t xml:space="preserve">puso a </w:t>
      </w:r>
      <w:r w:rsidR="00875167" w:rsidRPr="002E0BBE">
        <w:rPr>
          <w:rFonts w:ascii="Palatino Linotype" w:eastAsia="Calibri" w:hAnsi="Palatino Linotype" w:cs="Arial"/>
          <w:lang w:val="es-ES"/>
        </w:rPr>
        <w:t>disposición</w:t>
      </w:r>
      <w:r w:rsidR="00B81371" w:rsidRPr="002E0BBE">
        <w:rPr>
          <w:rFonts w:ascii="Palatino Linotype" w:eastAsia="Calibri" w:hAnsi="Palatino Linotype" w:cs="Arial"/>
          <w:lang w:val="es-ES"/>
        </w:rPr>
        <w:t xml:space="preserve"> de las partes el expediente electrónico </w:t>
      </w:r>
      <w:r w:rsidR="00B81371" w:rsidRPr="002E0BBE">
        <w:rPr>
          <w:rFonts w:ascii="Palatino Linotype" w:eastAsia="Calibri" w:hAnsi="Palatino Linotype" w:cs="Arial"/>
        </w:rPr>
        <w:t xml:space="preserve">vía </w:t>
      </w:r>
      <w:r w:rsidR="00B81371" w:rsidRPr="002E0BBE">
        <w:rPr>
          <w:rFonts w:ascii="Palatino Linotype" w:eastAsia="Calibri" w:hAnsi="Palatino Linotype" w:cs="Arial"/>
          <w:lang w:val="es-ES"/>
        </w:rPr>
        <w:t xml:space="preserve">Sistema de Acceso a la Información Mexiquense </w:t>
      </w:r>
      <w:r w:rsidR="00B81371" w:rsidRPr="002E0BBE">
        <w:rPr>
          <w:rFonts w:ascii="Palatino Linotype" w:eastAsia="Calibri" w:hAnsi="Palatino Linotype" w:cs="Arial"/>
          <w:b/>
          <w:lang w:val="es-ES"/>
        </w:rPr>
        <w:t xml:space="preserve">SAIMEX </w:t>
      </w:r>
      <w:r w:rsidR="00B81371" w:rsidRPr="002E0BBE">
        <w:rPr>
          <w:rFonts w:ascii="Palatino Linotype" w:eastAsia="Calibri" w:hAnsi="Palatino Linotype" w:cs="Arial"/>
          <w:lang w:val="es-ES"/>
        </w:rPr>
        <w:t xml:space="preserve">a efecto de que en un plazo máximo de siete días </w:t>
      </w:r>
      <w:r w:rsidR="00875167" w:rsidRPr="002E0BBE">
        <w:rPr>
          <w:rFonts w:ascii="Palatino Linotype" w:eastAsia="Calibri" w:hAnsi="Palatino Linotype" w:cs="Arial"/>
          <w:lang w:val="es-ES"/>
        </w:rPr>
        <w:t>manifestaran</w:t>
      </w:r>
      <w:r w:rsidR="00B81371" w:rsidRPr="002E0BBE">
        <w:rPr>
          <w:rFonts w:ascii="Palatino Linotype" w:eastAsia="Calibri" w:hAnsi="Palatino Linotype" w:cs="Arial"/>
          <w:lang w:val="es-ES"/>
        </w:rPr>
        <w:t xml:space="preserve"> lo que a derecho conviniera</w:t>
      </w:r>
      <w:r w:rsidR="00875167" w:rsidRPr="002E0BBE">
        <w:rPr>
          <w:rFonts w:ascii="Palatino Linotype" w:eastAsia="Calibri" w:hAnsi="Palatino Linotype" w:cs="Arial"/>
          <w:lang w:val="es-ES"/>
        </w:rPr>
        <w:t>n</w:t>
      </w:r>
      <w:r w:rsidR="00032493" w:rsidRPr="002E0BBE">
        <w:rPr>
          <w:rFonts w:ascii="Palatino Linotype" w:eastAsia="Calibri" w:hAnsi="Palatino Linotype" w:cs="Arial"/>
          <w:lang w:val="es-ES"/>
        </w:rPr>
        <w:t>,</w:t>
      </w:r>
      <w:r w:rsidR="00B81371" w:rsidRPr="002E0BBE">
        <w:rPr>
          <w:rFonts w:ascii="Palatino Linotype" w:eastAsia="Calibri" w:hAnsi="Palatino Linotype" w:cs="Arial"/>
          <w:lang w:val="es-ES"/>
        </w:rPr>
        <w:t xml:space="preserve"> </w:t>
      </w:r>
      <w:r w:rsidR="00875167" w:rsidRPr="002E0BBE">
        <w:rPr>
          <w:rFonts w:ascii="Palatino Linotype" w:eastAsia="Calibri" w:hAnsi="Palatino Linotype" w:cs="Arial"/>
          <w:lang w:val="es-ES"/>
        </w:rPr>
        <w:t xml:space="preserve">ofrecieran pruebas y alegatos según corresponda al caso concreto, </w:t>
      </w:r>
      <w:r w:rsidR="00F147C6" w:rsidRPr="002E0BBE">
        <w:rPr>
          <w:rFonts w:ascii="Palatino Linotype" w:eastAsia="Calibri" w:hAnsi="Palatino Linotype" w:cs="Arial"/>
          <w:lang w:val="es-ES"/>
        </w:rPr>
        <w:t>de esta forma</w:t>
      </w:r>
      <w:r w:rsidR="00875167" w:rsidRPr="002E0BBE">
        <w:rPr>
          <w:rFonts w:ascii="Palatino Linotype" w:eastAsia="Calibri" w:hAnsi="Palatino Linotype" w:cs="Arial"/>
          <w:lang w:val="es-ES"/>
        </w:rPr>
        <w:t xml:space="preserve"> para que el </w:t>
      </w:r>
      <w:r w:rsidR="00875167" w:rsidRPr="002E0BBE">
        <w:rPr>
          <w:rFonts w:ascii="Palatino Linotype" w:eastAsia="Calibri" w:hAnsi="Palatino Linotype" w:cs="Arial"/>
          <w:b/>
          <w:lang w:val="es-ES"/>
        </w:rPr>
        <w:t>SUJETO OBLIGADO</w:t>
      </w:r>
      <w:r w:rsidR="00875167" w:rsidRPr="002E0BBE">
        <w:rPr>
          <w:rFonts w:ascii="Palatino Linotype" w:eastAsia="Calibri" w:hAnsi="Palatino Linotype" w:cs="Arial"/>
          <w:lang w:val="es-ES"/>
        </w:rPr>
        <w:t xml:space="preserve"> </w:t>
      </w:r>
      <w:r w:rsidR="00B81371" w:rsidRPr="002E0BBE">
        <w:rPr>
          <w:rFonts w:ascii="Palatino Linotype" w:eastAsia="Calibri" w:hAnsi="Palatino Linotype" w:cs="Arial"/>
          <w:lang w:val="es-ES"/>
        </w:rPr>
        <w:t>presentará el Informe Justificado</w:t>
      </w:r>
      <w:r w:rsidR="00875167" w:rsidRPr="002E0BBE">
        <w:rPr>
          <w:rFonts w:ascii="Palatino Linotype" w:eastAsia="Calibri" w:hAnsi="Palatino Linotype" w:cs="Arial"/>
          <w:lang w:val="es-ES"/>
        </w:rPr>
        <w:t xml:space="preserve"> procedente</w:t>
      </w:r>
      <w:r w:rsidR="00B81371" w:rsidRPr="002E0BBE">
        <w:rPr>
          <w:rFonts w:ascii="Palatino Linotype" w:eastAsia="Calibri" w:hAnsi="Palatino Linotype" w:cs="Arial"/>
          <w:lang w:val="es-ES"/>
        </w:rPr>
        <w:t xml:space="preserve">.  </w:t>
      </w:r>
    </w:p>
    <w:p w14:paraId="55FBB593" w14:textId="77777777" w:rsidR="00965C20" w:rsidRPr="002E0BBE" w:rsidRDefault="00965C20" w:rsidP="002E0BBE">
      <w:pPr>
        <w:pStyle w:val="Prrafodelista"/>
        <w:spacing w:before="240" w:after="240" w:line="360" w:lineRule="auto"/>
        <w:ind w:left="0"/>
        <w:jc w:val="both"/>
        <w:rPr>
          <w:rFonts w:ascii="Palatino Linotype" w:hAnsi="Palatino Linotype"/>
          <w:i/>
          <w:color w:val="000000"/>
        </w:rPr>
      </w:pPr>
    </w:p>
    <w:p w14:paraId="53AAA237" w14:textId="77777777" w:rsidR="00313907" w:rsidRPr="002E0BBE" w:rsidRDefault="00241FBD" w:rsidP="002E0BBE">
      <w:pPr>
        <w:pStyle w:val="Prrafodelista"/>
        <w:numPr>
          <w:ilvl w:val="0"/>
          <w:numId w:val="2"/>
        </w:numPr>
        <w:spacing w:before="240" w:after="240" w:line="360" w:lineRule="auto"/>
        <w:ind w:left="0" w:firstLine="0"/>
        <w:jc w:val="both"/>
        <w:rPr>
          <w:rFonts w:ascii="Palatino Linotype" w:hAnsi="Palatino Linotype"/>
          <w:i/>
          <w:color w:val="000000"/>
        </w:rPr>
      </w:pPr>
      <w:r w:rsidRPr="002E0BBE">
        <w:rPr>
          <w:rFonts w:ascii="Palatino Linotype" w:eastAsia="Calibri" w:hAnsi="Palatino Linotype" w:cs="Arial"/>
          <w:lang w:val="es-ES"/>
        </w:rPr>
        <w:t>El</w:t>
      </w:r>
      <w:r w:rsidR="00313907" w:rsidRPr="002E0BBE">
        <w:rPr>
          <w:rFonts w:ascii="Palatino Linotype" w:eastAsia="Calibri" w:hAnsi="Palatino Linotype" w:cs="Arial"/>
          <w:lang w:val="es-ES"/>
        </w:rPr>
        <w:t xml:space="preserve"> día seis (06) de agosto de dos mil diecinueve, </w:t>
      </w:r>
      <w:r w:rsidRPr="002E0BBE">
        <w:rPr>
          <w:rFonts w:ascii="Palatino Linotype" w:eastAsia="Calibri" w:hAnsi="Palatino Linotype" w:cs="Arial"/>
          <w:lang w:val="es-ES"/>
        </w:rPr>
        <w:t xml:space="preserve"> </w:t>
      </w:r>
      <w:r w:rsidRPr="002E0BBE">
        <w:rPr>
          <w:rFonts w:ascii="Palatino Linotype" w:eastAsia="Calibri" w:hAnsi="Palatino Linotype" w:cs="Arial"/>
          <w:b/>
          <w:lang w:val="es-ES"/>
        </w:rPr>
        <w:t xml:space="preserve">SUJETO OBLIGADO </w:t>
      </w:r>
      <w:r w:rsidRPr="002E0BBE">
        <w:rPr>
          <w:rFonts w:ascii="Palatino Linotype" w:eastAsia="Calibri" w:hAnsi="Palatino Linotype" w:cs="Arial"/>
          <w:lang w:val="es-ES"/>
        </w:rPr>
        <w:t>rindió</w:t>
      </w:r>
      <w:r w:rsidR="00313907" w:rsidRPr="002E0BBE">
        <w:rPr>
          <w:rFonts w:ascii="Palatino Linotype" w:eastAsia="Calibri" w:hAnsi="Palatino Linotype" w:cs="Arial"/>
          <w:lang w:val="es-ES"/>
        </w:rPr>
        <w:t xml:space="preserve"> su </w:t>
      </w:r>
      <w:r w:rsidRPr="002E0BBE">
        <w:rPr>
          <w:rFonts w:ascii="Palatino Linotype" w:eastAsia="Calibri" w:hAnsi="Palatino Linotype" w:cs="Arial"/>
          <w:lang w:val="es-ES"/>
        </w:rPr>
        <w:t xml:space="preserve"> informe justificado </w:t>
      </w:r>
      <w:r w:rsidR="00313907" w:rsidRPr="002E0BBE">
        <w:rPr>
          <w:rFonts w:ascii="Palatino Linotype" w:eastAsia="Calibri" w:hAnsi="Palatino Linotype" w:cs="Arial"/>
          <w:lang w:val="es-ES"/>
        </w:rPr>
        <w:t>adjuntando el archivo electrónico siguiente:</w:t>
      </w:r>
    </w:p>
    <w:p w14:paraId="1C0C5460" w14:textId="77777777" w:rsidR="00313907" w:rsidRPr="002E0BBE" w:rsidRDefault="00313907" w:rsidP="002E0BBE">
      <w:pPr>
        <w:pStyle w:val="Prrafodelista"/>
        <w:spacing w:line="360" w:lineRule="auto"/>
        <w:rPr>
          <w:rFonts w:ascii="Palatino Linotype" w:eastAsia="Calibri" w:hAnsi="Palatino Linotype" w:cs="Arial"/>
          <w:lang w:val="es-ES"/>
        </w:rPr>
      </w:pPr>
    </w:p>
    <w:p w14:paraId="1D33FF1C" w14:textId="100D632E" w:rsidR="00241FBD" w:rsidRPr="002E0BBE" w:rsidRDefault="00313907" w:rsidP="002E0BBE">
      <w:pPr>
        <w:pStyle w:val="Prrafodelista"/>
        <w:numPr>
          <w:ilvl w:val="0"/>
          <w:numId w:val="23"/>
        </w:numPr>
        <w:spacing w:line="360" w:lineRule="auto"/>
        <w:rPr>
          <w:rFonts w:ascii="Palatino Linotype" w:hAnsi="Palatino Linotype"/>
          <w:i/>
          <w:color w:val="000000"/>
        </w:rPr>
      </w:pPr>
      <w:r w:rsidRPr="002E0BBE">
        <w:rPr>
          <w:rFonts w:ascii="Palatino Linotype" w:hAnsi="Palatino Linotype"/>
          <w:b/>
          <w:i/>
          <w:color w:val="000000"/>
        </w:rPr>
        <w:t xml:space="preserve">Informe Justificado 144-2019.PDF: </w:t>
      </w:r>
      <w:r w:rsidRPr="002E0BBE">
        <w:rPr>
          <w:rFonts w:ascii="Palatino Linotype" w:hAnsi="Palatino Linotype"/>
          <w:color w:val="000000"/>
        </w:rPr>
        <w:t xml:space="preserve">Documento de veintiún (21) hojas en el que el </w:t>
      </w:r>
      <w:r w:rsidRPr="002E0BBE">
        <w:rPr>
          <w:rFonts w:ascii="Palatino Linotype" w:hAnsi="Palatino Linotype"/>
          <w:b/>
          <w:color w:val="000000"/>
        </w:rPr>
        <w:t xml:space="preserve">SUJETO OBLIGADO, </w:t>
      </w:r>
      <w:r w:rsidRPr="002E0BBE">
        <w:rPr>
          <w:rFonts w:ascii="Palatino Linotype" w:hAnsi="Palatino Linotype"/>
          <w:color w:val="000000"/>
        </w:rPr>
        <w:t>ratifica su respuesta.</w:t>
      </w:r>
    </w:p>
    <w:p w14:paraId="4B17E483" w14:textId="77777777" w:rsidR="0056550E" w:rsidRPr="002E0BBE" w:rsidRDefault="0056550E" w:rsidP="002E0BBE">
      <w:pPr>
        <w:pStyle w:val="Prrafodelista"/>
        <w:spacing w:line="360" w:lineRule="auto"/>
        <w:rPr>
          <w:rFonts w:ascii="Palatino Linotype" w:hAnsi="Palatino Linotype"/>
          <w:i/>
          <w:color w:val="000000"/>
        </w:rPr>
      </w:pPr>
    </w:p>
    <w:p w14:paraId="6CA28F1C" w14:textId="7AF1DB45" w:rsidR="00313907" w:rsidRPr="002E0BBE" w:rsidRDefault="00313907" w:rsidP="002E0BBE">
      <w:pPr>
        <w:pStyle w:val="Prrafodelista"/>
        <w:tabs>
          <w:tab w:val="left" w:pos="567"/>
        </w:tabs>
        <w:spacing w:line="360" w:lineRule="auto"/>
        <w:ind w:right="49"/>
        <w:jc w:val="both"/>
        <w:rPr>
          <w:rFonts w:ascii="Palatino Linotype" w:eastAsia="Calibri" w:hAnsi="Palatino Linotype" w:cs="Arial"/>
          <w:b/>
          <w:lang w:val="es-ES"/>
        </w:rPr>
      </w:pPr>
      <w:r w:rsidRPr="002E0BBE">
        <w:rPr>
          <w:rFonts w:ascii="Palatino Linotype" w:eastAsia="Calibri" w:hAnsi="Palatino Linotype" w:cs="Arial"/>
          <w:lang w:val="es-ES"/>
        </w:rPr>
        <w:t>Documentos que</w:t>
      </w:r>
      <w:r w:rsidR="0056550E" w:rsidRPr="002E0BBE">
        <w:rPr>
          <w:rFonts w:ascii="Palatino Linotype" w:eastAsia="Calibri" w:hAnsi="Palatino Linotype" w:cs="Arial"/>
          <w:lang w:val="es-ES"/>
        </w:rPr>
        <w:t xml:space="preserve"> no</w:t>
      </w:r>
      <w:r w:rsidRPr="002E0BBE">
        <w:rPr>
          <w:rFonts w:ascii="Palatino Linotype" w:eastAsia="Calibri" w:hAnsi="Palatino Linotype" w:cs="Arial"/>
          <w:lang w:val="es-ES"/>
        </w:rPr>
        <w:t xml:space="preserve"> fueron puestos a disposición del </w:t>
      </w:r>
      <w:r w:rsidRPr="002E0BBE">
        <w:rPr>
          <w:rFonts w:ascii="Palatino Linotype" w:eastAsia="Calibri" w:hAnsi="Palatino Linotype" w:cs="Arial"/>
          <w:b/>
          <w:lang w:val="es-ES"/>
        </w:rPr>
        <w:t xml:space="preserve">RECURRENTE </w:t>
      </w:r>
      <w:r w:rsidRPr="002E0BBE">
        <w:rPr>
          <w:rFonts w:ascii="Palatino Linotype" w:eastAsia="Calibri" w:hAnsi="Palatino Linotype" w:cs="Arial"/>
          <w:lang w:val="es-ES"/>
        </w:rPr>
        <w:t>por</w:t>
      </w:r>
      <w:r w:rsidR="0056550E" w:rsidRPr="002E0BBE">
        <w:rPr>
          <w:rFonts w:ascii="Palatino Linotype" w:eastAsia="Calibri" w:hAnsi="Palatino Linotype" w:cs="Arial"/>
          <w:lang w:val="es-ES"/>
        </w:rPr>
        <w:t xml:space="preserve"> no</w:t>
      </w:r>
      <w:r w:rsidRPr="002E0BBE">
        <w:rPr>
          <w:rFonts w:ascii="Palatino Linotype" w:eastAsia="Calibri" w:hAnsi="Palatino Linotype" w:cs="Arial"/>
          <w:lang w:val="es-ES"/>
        </w:rPr>
        <w:t xml:space="preserve"> encontrarse en el supuesto señalado en el artículo 185 fracción III de la </w:t>
      </w:r>
      <w:r w:rsidRPr="002E0BBE">
        <w:rPr>
          <w:rFonts w:ascii="Palatino Linotype" w:eastAsia="Calibri" w:hAnsi="Palatino Linotype" w:cs="Arial"/>
          <w:b/>
          <w:lang w:val="es-ES"/>
        </w:rPr>
        <w:t>Ley de Transparencia y Acceso a la Información Pública del Estado de México y Municipios.</w:t>
      </w:r>
    </w:p>
    <w:p w14:paraId="5C5A521F" w14:textId="77777777" w:rsidR="00313907" w:rsidRPr="002E0BBE" w:rsidRDefault="00313907" w:rsidP="002E0BBE">
      <w:pPr>
        <w:pStyle w:val="Prrafodelista"/>
        <w:spacing w:line="360" w:lineRule="auto"/>
        <w:rPr>
          <w:rFonts w:ascii="Palatino Linotype" w:hAnsi="Palatino Linotype"/>
          <w:i/>
          <w:color w:val="000000"/>
        </w:rPr>
      </w:pPr>
    </w:p>
    <w:p w14:paraId="4B92B68C" w14:textId="77777777" w:rsidR="00313907" w:rsidRPr="002E0BBE" w:rsidRDefault="00313907" w:rsidP="002E0BBE">
      <w:pPr>
        <w:pStyle w:val="Prrafodelista"/>
        <w:spacing w:line="360" w:lineRule="auto"/>
        <w:rPr>
          <w:rFonts w:ascii="Palatino Linotype" w:hAnsi="Palatino Linotype"/>
          <w:i/>
          <w:color w:val="000000"/>
        </w:rPr>
      </w:pPr>
    </w:p>
    <w:p w14:paraId="647AD81A" w14:textId="245DD715" w:rsidR="00241FBD" w:rsidRPr="00BE79C6" w:rsidRDefault="00015FF8" w:rsidP="00BE79C6">
      <w:pPr>
        <w:pStyle w:val="Prrafodelista"/>
        <w:numPr>
          <w:ilvl w:val="0"/>
          <w:numId w:val="2"/>
        </w:numPr>
        <w:spacing w:before="240" w:after="240" w:line="360" w:lineRule="auto"/>
        <w:ind w:left="0" w:firstLine="0"/>
        <w:jc w:val="both"/>
        <w:rPr>
          <w:rFonts w:ascii="Palatino Linotype" w:eastAsia="Times New Roman" w:hAnsi="Palatino Linotype" w:cs="Arial"/>
        </w:rPr>
      </w:pPr>
      <w:r w:rsidRPr="002E0BBE">
        <w:rPr>
          <w:rFonts w:ascii="Palatino Linotype" w:eastAsia="Times New Roman" w:hAnsi="Palatino Linotype" w:cs="Times New Roman"/>
        </w:rPr>
        <w:t>El Comisionado Ponente decretó el cierre de instrucción</w:t>
      </w:r>
      <w:r w:rsidRPr="002E0BBE">
        <w:rPr>
          <w:rFonts w:ascii="Palatino Linotype" w:eastAsia="Times New Roman" w:hAnsi="Palatino Linotype" w:cs="Arial"/>
        </w:rPr>
        <w:t xml:space="preserve"> </w:t>
      </w:r>
      <w:r w:rsidR="00051430" w:rsidRPr="002E0BBE">
        <w:rPr>
          <w:rFonts w:ascii="Palatino Linotype" w:eastAsia="Times New Roman" w:hAnsi="Palatino Linotype" w:cs="Times New Roman"/>
        </w:rPr>
        <w:t>medi</w:t>
      </w:r>
      <w:r w:rsidR="0056550E" w:rsidRPr="002E0BBE">
        <w:rPr>
          <w:rFonts w:ascii="Palatino Linotype" w:eastAsia="Times New Roman" w:hAnsi="Palatino Linotype" w:cs="Times New Roman"/>
        </w:rPr>
        <w:t>ante acuerdo de fecha diecinueve (19</w:t>
      </w:r>
      <w:r w:rsidRPr="002E0BBE">
        <w:rPr>
          <w:rFonts w:ascii="Palatino Linotype" w:eastAsia="Times New Roman" w:hAnsi="Palatino Linotype" w:cs="Times New Roman"/>
        </w:rPr>
        <w:t xml:space="preserve">) </w:t>
      </w:r>
      <w:r w:rsidR="00051430" w:rsidRPr="002E0BBE">
        <w:rPr>
          <w:rFonts w:ascii="Palatino Linotype" w:eastAsia="Times New Roman" w:hAnsi="Palatino Linotype" w:cs="Times New Roman"/>
        </w:rPr>
        <w:t xml:space="preserve">de </w:t>
      </w:r>
      <w:r w:rsidR="0056550E" w:rsidRPr="002E0BBE">
        <w:rPr>
          <w:rFonts w:ascii="Palatino Linotype" w:eastAsia="Times New Roman" w:hAnsi="Palatino Linotype" w:cs="Times New Roman"/>
        </w:rPr>
        <w:t xml:space="preserve">septiembre </w:t>
      </w:r>
      <w:r w:rsidRPr="002E0BBE">
        <w:rPr>
          <w:rFonts w:ascii="Palatino Linotype" w:eastAsia="Times New Roman" w:hAnsi="Palatino Linotype" w:cs="Times New Roman"/>
        </w:rPr>
        <w:t xml:space="preserve">de dos mil diecinueve, </w:t>
      </w:r>
      <w:r w:rsidRPr="002E0BBE">
        <w:rPr>
          <w:rFonts w:ascii="Palatino Linotype" w:eastAsia="Times New Roman" w:hAnsi="Palatino Linotype" w:cs="Arial"/>
        </w:rPr>
        <w:t>por lo que, ordenó tu</w:t>
      </w:r>
      <w:r w:rsidR="00241FBD" w:rsidRPr="002E0BBE">
        <w:rPr>
          <w:rFonts w:ascii="Palatino Linotype" w:eastAsia="Times New Roman" w:hAnsi="Palatino Linotype" w:cs="Arial"/>
        </w:rPr>
        <w:t xml:space="preserve">rnar el expediente a resolución, asimismo </w:t>
      </w:r>
      <w:r w:rsidRPr="002E0BBE">
        <w:rPr>
          <w:rFonts w:ascii="Palatino Linotype" w:hAnsi="Palatino Linotype"/>
        </w:rPr>
        <w:t xml:space="preserve">se </w:t>
      </w:r>
      <w:r w:rsidR="002D771C" w:rsidRPr="002E0BBE">
        <w:rPr>
          <w:rFonts w:ascii="Palatino Linotype" w:hAnsi="Palatino Linotype"/>
        </w:rPr>
        <w:t>acordó</w:t>
      </w:r>
      <w:r w:rsidRPr="002E0BBE">
        <w:rPr>
          <w:rFonts w:ascii="Palatino Linotype" w:hAnsi="Palatino Linotype"/>
        </w:rPr>
        <w:t xml:space="preserve"> que el</w:t>
      </w:r>
      <w:r w:rsidRPr="002E0BBE">
        <w:rPr>
          <w:rFonts w:ascii="Palatino Linotype" w:hAnsi="Palatino Linotype"/>
        </w:rPr>
        <w:br/>
        <w:t>plazo de treinta (30) días para resolver el recurso de revisión, sería ampliado por un periodo de quince (15) días hábiles adicionales, debido a la naturaleza,</w:t>
      </w:r>
      <w:r w:rsidRPr="002E0BBE">
        <w:rPr>
          <w:rFonts w:ascii="Palatino Linotype" w:hAnsi="Palatino Linotype"/>
        </w:rPr>
        <w:br/>
        <w:t>complejidad del asunto y para un mejor estudio</w:t>
      </w:r>
      <w:r w:rsidRPr="002E0BBE">
        <w:rPr>
          <w:rFonts w:ascii="Palatino Linotype" w:hAnsi="Palatino Linotype" w:cs="Arial"/>
          <w:color w:val="000000" w:themeColor="text1"/>
        </w:rPr>
        <w:t>.</w:t>
      </w:r>
    </w:p>
    <w:p w14:paraId="5A97B5EF" w14:textId="77777777" w:rsidR="00BE79C6" w:rsidRPr="00BE79C6" w:rsidRDefault="00BE79C6" w:rsidP="00BE79C6">
      <w:pPr>
        <w:pStyle w:val="Prrafodelista"/>
        <w:spacing w:before="240" w:after="240" w:line="360" w:lineRule="auto"/>
        <w:ind w:left="0"/>
        <w:jc w:val="both"/>
        <w:rPr>
          <w:rFonts w:ascii="Palatino Linotype" w:eastAsia="Times New Roman" w:hAnsi="Palatino Linotype" w:cs="Arial"/>
        </w:rPr>
      </w:pPr>
    </w:p>
    <w:p w14:paraId="6EE915E3" w14:textId="6448DEC9" w:rsidR="004141FB" w:rsidRPr="002E0BBE" w:rsidRDefault="007C0013" w:rsidP="00BE79C6">
      <w:pPr>
        <w:pStyle w:val="Ttulo1"/>
        <w:spacing w:line="360" w:lineRule="auto"/>
        <w:jc w:val="center"/>
        <w:rPr>
          <w:szCs w:val="24"/>
        </w:rPr>
      </w:pPr>
      <w:bookmarkStart w:id="76" w:name="_Toc19880513"/>
      <w:r w:rsidRPr="002E0BBE">
        <w:rPr>
          <w:szCs w:val="24"/>
        </w:rPr>
        <w:t>CONSIDERANDO</w:t>
      </w:r>
      <w:bookmarkEnd w:id="76"/>
    </w:p>
    <w:p w14:paraId="0387E79B" w14:textId="0FCCE85F" w:rsidR="00E413A3" w:rsidRPr="002E0BBE" w:rsidRDefault="007C0013" w:rsidP="002E0BBE">
      <w:pPr>
        <w:pStyle w:val="Ttulo2"/>
        <w:spacing w:line="360" w:lineRule="auto"/>
        <w:rPr>
          <w:rFonts w:ascii="Palatino Linotype" w:hAnsi="Palatino Linotype"/>
          <w:b/>
          <w:color w:val="auto"/>
          <w:sz w:val="24"/>
          <w:szCs w:val="24"/>
        </w:rPr>
      </w:pPr>
      <w:bookmarkStart w:id="77" w:name="_Toc19880514"/>
      <w:r w:rsidRPr="002E0BBE">
        <w:rPr>
          <w:rFonts w:ascii="Palatino Linotype" w:hAnsi="Palatino Linotype"/>
          <w:b/>
          <w:color w:val="auto"/>
          <w:sz w:val="24"/>
          <w:szCs w:val="24"/>
        </w:rPr>
        <w:t>PRIMERO. De la competencia</w:t>
      </w:r>
      <w:bookmarkEnd w:id="77"/>
    </w:p>
    <w:p w14:paraId="43895D83" w14:textId="77777777" w:rsidR="007B721D" w:rsidRPr="002E0BBE" w:rsidRDefault="007B721D" w:rsidP="002E0BBE">
      <w:pPr>
        <w:spacing w:line="360" w:lineRule="auto"/>
        <w:rPr>
          <w:rFonts w:ascii="Palatino Linotype" w:hAnsi="Palatino Linotype"/>
          <w:lang w:val="es-MX" w:eastAsia="en-US"/>
        </w:rPr>
      </w:pPr>
    </w:p>
    <w:p w14:paraId="0858142B" w14:textId="27CE30C9" w:rsidR="00F147C6" w:rsidRPr="002E0BBE" w:rsidRDefault="00F147C6" w:rsidP="002E0BBE">
      <w:pPr>
        <w:pStyle w:val="Prrafodelista"/>
        <w:numPr>
          <w:ilvl w:val="0"/>
          <w:numId w:val="2"/>
        </w:numPr>
        <w:tabs>
          <w:tab w:val="left" w:pos="0"/>
        </w:tabs>
        <w:spacing w:line="360" w:lineRule="auto"/>
        <w:ind w:left="0" w:right="49" w:firstLine="0"/>
        <w:jc w:val="both"/>
        <w:rPr>
          <w:rFonts w:ascii="Palatino Linotype" w:hAnsi="Palatino Linotype"/>
        </w:rPr>
      </w:pPr>
      <w:r w:rsidRPr="002E0BB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E0BBE">
        <w:rPr>
          <w:rFonts w:ascii="Palatino Linotype" w:eastAsia="Calibri" w:hAnsi="Palatino Linotype" w:cs="Times New Roman"/>
          <w:b/>
          <w:lang w:val="es-ES"/>
        </w:rPr>
        <w:t>Constitución Política de los Estados Unidos Mexicanos</w:t>
      </w:r>
      <w:r w:rsidRPr="002E0BBE">
        <w:rPr>
          <w:rFonts w:ascii="Palatino Linotype" w:eastAsia="Calibri" w:hAnsi="Palatino Linotype" w:cs="Times New Roman"/>
          <w:lang w:val="es-ES"/>
        </w:rPr>
        <w:t xml:space="preserve">; 5, párrafos </w:t>
      </w:r>
      <w:r w:rsidR="00CC7FC9" w:rsidRPr="002E0BBE">
        <w:rPr>
          <w:rFonts w:ascii="Palatino Linotype" w:eastAsia="Calibri" w:hAnsi="Palatino Linotype" w:cs="Times New Roman"/>
        </w:rPr>
        <w:t xml:space="preserve">vigésimo, </w:t>
      </w:r>
      <w:r w:rsidR="00CC7FC9" w:rsidRPr="002E0BBE">
        <w:rPr>
          <w:rFonts w:ascii="Palatino Linotype" w:hAnsi="Palatino Linotype" w:cs="Arial"/>
          <w:bCs/>
          <w:color w:val="222222"/>
          <w:lang w:val="es-ES"/>
        </w:rPr>
        <w:t>segundo, vigésimo tercero y vigésimo cuarto</w:t>
      </w:r>
      <w:r w:rsidR="00CC7FC9" w:rsidRPr="002E0BBE">
        <w:rPr>
          <w:rFonts w:ascii="Palatino Linotype" w:eastAsia="Calibri" w:hAnsi="Palatino Linotype" w:cs="Times New Roman"/>
        </w:rPr>
        <w:t xml:space="preserve"> fracciones IV y V </w:t>
      </w:r>
      <w:r w:rsidRPr="002E0BBE">
        <w:rPr>
          <w:rFonts w:ascii="Palatino Linotype" w:eastAsia="Calibri" w:hAnsi="Palatino Linotype" w:cs="Times New Roman"/>
          <w:lang w:val="es-ES"/>
        </w:rPr>
        <w:t xml:space="preserve">de la </w:t>
      </w:r>
      <w:r w:rsidRPr="002E0BBE">
        <w:rPr>
          <w:rFonts w:ascii="Palatino Linotype" w:eastAsia="Calibri" w:hAnsi="Palatino Linotype" w:cs="Times New Roman"/>
          <w:b/>
          <w:lang w:val="es-ES"/>
        </w:rPr>
        <w:t>Constitución Política del Estado Libre y Soberano de México</w:t>
      </w:r>
      <w:r w:rsidRPr="002E0BBE">
        <w:rPr>
          <w:rFonts w:ascii="Palatino Linotype" w:eastAsia="Calibri" w:hAnsi="Palatino Linotype" w:cs="Times New Roman"/>
          <w:lang w:val="es-ES"/>
        </w:rPr>
        <w:t xml:space="preserve">; artículos 1, 2 fracción II, 13, 29, 36 fracciones I y II, 176, 178, 179, 181 párrafo tercero y 185 </w:t>
      </w:r>
      <w:r w:rsidRPr="002E0BBE">
        <w:rPr>
          <w:rFonts w:ascii="Palatino Linotype" w:eastAsia="Calibri" w:hAnsi="Palatino Linotype" w:cs="Arial"/>
          <w:lang w:val="es-ES"/>
        </w:rPr>
        <w:t xml:space="preserve">de la </w:t>
      </w:r>
      <w:r w:rsidRPr="002E0BBE">
        <w:rPr>
          <w:rFonts w:ascii="Palatino Linotype" w:eastAsia="Calibri" w:hAnsi="Palatino Linotype" w:cs="Arial"/>
          <w:b/>
          <w:lang w:val="es-ES"/>
        </w:rPr>
        <w:t>Ley de Transparencia y Acceso a la Información Pública del Estado de México y Municipios</w:t>
      </w:r>
      <w:r w:rsidRPr="002E0BBE">
        <w:rPr>
          <w:rFonts w:ascii="Palatino Linotype" w:eastAsia="Calibri" w:hAnsi="Palatino Linotype" w:cs="Arial"/>
          <w:lang w:val="es-ES"/>
        </w:rPr>
        <w:t xml:space="preserve">; y </w:t>
      </w:r>
      <w:r w:rsidR="00E030BD" w:rsidRPr="002E0BBE">
        <w:rPr>
          <w:rFonts w:ascii="Palatino Linotype" w:eastAsia="Calibri" w:hAnsi="Palatino Linotype" w:cs="Arial"/>
          <w:lang w:val="es-ES"/>
        </w:rPr>
        <w:t xml:space="preserve">7, 9 fracciones I y XXIV, y 11 </w:t>
      </w:r>
      <w:r w:rsidRPr="002E0BBE">
        <w:rPr>
          <w:rFonts w:ascii="Palatino Linotype" w:eastAsia="Calibri" w:hAnsi="Palatino Linotype" w:cs="Arial"/>
          <w:lang w:val="es-ES"/>
        </w:rPr>
        <w:t xml:space="preserve">del </w:t>
      </w:r>
      <w:r w:rsidRPr="002E0BB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E0BBE">
        <w:rPr>
          <w:rFonts w:ascii="Palatino Linotype" w:hAnsi="Palatino Linotype"/>
        </w:rPr>
        <w:t>.</w:t>
      </w:r>
    </w:p>
    <w:p w14:paraId="2C32457E" w14:textId="77777777" w:rsidR="00CC7FC9" w:rsidRPr="002E0BBE" w:rsidRDefault="00CC7FC9" w:rsidP="002E0BBE">
      <w:pPr>
        <w:pStyle w:val="Prrafodelista"/>
        <w:tabs>
          <w:tab w:val="left" w:pos="0"/>
        </w:tabs>
        <w:spacing w:line="360" w:lineRule="auto"/>
        <w:ind w:left="0" w:right="49"/>
        <w:jc w:val="both"/>
        <w:rPr>
          <w:rFonts w:ascii="Palatino Linotype" w:hAnsi="Palatino Linotype"/>
        </w:rPr>
      </w:pPr>
    </w:p>
    <w:p w14:paraId="567FEBEC" w14:textId="1665FA4E" w:rsidR="007C0013" w:rsidRPr="002E0BBE" w:rsidRDefault="007C0013" w:rsidP="002E0BBE">
      <w:pPr>
        <w:pStyle w:val="Ttulo2"/>
        <w:spacing w:line="360" w:lineRule="auto"/>
        <w:rPr>
          <w:rFonts w:ascii="Palatino Linotype" w:hAnsi="Palatino Linotype"/>
          <w:b/>
          <w:color w:val="auto"/>
          <w:sz w:val="24"/>
          <w:szCs w:val="24"/>
        </w:rPr>
      </w:pPr>
      <w:bookmarkStart w:id="78" w:name="_Toc19880515"/>
      <w:r w:rsidRPr="002E0BBE">
        <w:rPr>
          <w:rFonts w:ascii="Palatino Linotype" w:hAnsi="Palatino Linotype"/>
          <w:b/>
          <w:color w:val="auto"/>
          <w:sz w:val="24"/>
          <w:szCs w:val="24"/>
        </w:rPr>
        <w:t>SEGUNDO. De</w:t>
      </w:r>
      <w:r w:rsidR="00F571CE" w:rsidRPr="002E0BBE">
        <w:rPr>
          <w:rFonts w:ascii="Palatino Linotype" w:hAnsi="Palatino Linotype"/>
          <w:b/>
          <w:color w:val="auto"/>
          <w:sz w:val="24"/>
          <w:szCs w:val="24"/>
        </w:rPr>
        <w:t xml:space="preserve"> la oportunidad y procedencia</w:t>
      </w:r>
      <w:r w:rsidRPr="002E0BBE">
        <w:rPr>
          <w:rFonts w:ascii="Palatino Linotype" w:hAnsi="Palatino Linotype"/>
          <w:b/>
          <w:color w:val="auto"/>
          <w:sz w:val="24"/>
          <w:szCs w:val="24"/>
        </w:rPr>
        <w:t>.</w:t>
      </w:r>
      <w:bookmarkEnd w:id="78"/>
    </w:p>
    <w:p w14:paraId="4F8D6B9E" w14:textId="77777777" w:rsidR="00DF1386" w:rsidRPr="002E0BBE" w:rsidRDefault="00DF1386" w:rsidP="002E0BBE">
      <w:pPr>
        <w:spacing w:line="360" w:lineRule="auto"/>
        <w:rPr>
          <w:rFonts w:ascii="Palatino Linotype" w:hAnsi="Palatino Linotype"/>
          <w:lang w:val="es-MX" w:eastAsia="en-US"/>
        </w:rPr>
      </w:pPr>
    </w:p>
    <w:p w14:paraId="4772F4D3" w14:textId="31F5F81C" w:rsidR="00544C1E" w:rsidRPr="002E0BBE" w:rsidRDefault="00792029" w:rsidP="002E0BBE">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2E0BBE">
        <w:rPr>
          <w:rFonts w:ascii="Palatino Linotype" w:eastAsia="Calibri" w:hAnsi="Palatino Linotype" w:cs="Arial"/>
        </w:rPr>
        <w:t xml:space="preserve">El medio de impugnación fue presentado a través del </w:t>
      </w:r>
      <w:r w:rsidRPr="002E0BBE">
        <w:rPr>
          <w:rFonts w:ascii="Palatino Linotype" w:eastAsia="Calibri" w:hAnsi="Palatino Linotype" w:cs="Arial"/>
          <w:b/>
        </w:rPr>
        <w:t>SAIMEX,</w:t>
      </w:r>
      <w:r w:rsidRPr="002E0BB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E0BBE">
        <w:rPr>
          <w:rFonts w:ascii="Palatino Linotype" w:eastAsia="Calibri" w:hAnsi="Palatino Linotype" w:cs="Arial"/>
          <w:b/>
        </w:rPr>
        <w:t>SUJETO OBLIGADO</w:t>
      </w:r>
      <w:r w:rsidRPr="002E0BBE">
        <w:rPr>
          <w:rFonts w:ascii="Palatino Linotype" w:eastAsia="Calibri" w:hAnsi="Palatino Linotype" w:cs="Arial"/>
        </w:rPr>
        <w:t xml:space="preserve"> respondió </w:t>
      </w:r>
      <w:r w:rsidR="00EF612A" w:rsidRPr="002E0BBE">
        <w:rPr>
          <w:rFonts w:ascii="Palatino Linotype" w:eastAsia="Calibri" w:hAnsi="Palatino Linotype" w:cs="Arial"/>
        </w:rPr>
        <w:t xml:space="preserve">el </w:t>
      </w:r>
      <w:r w:rsidR="0070281A" w:rsidRPr="002E0BBE">
        <w:rPr>
          <w:rFonts w:ascii="Palatino Linotype" w:eastAsia="Calibri" w:hAnsi="Palatino Linotype" w:cs="Arial"/>
        </w:rPr>
        <w:t>cinco</w:t>
      </w:r>
      <w:r w:rsidR="00281D92" w:rsidRPr="002E0BBE">
        <w:rPr>
          <w:rFonts w:ascii="Palatino Linotype" w:eastAsia="Calibri" w:hAnsi="Palatino Linotype" w:cs="Arial"/>
        </w:rPr>
        <w:t xml:space="preserve"> </w:t>
      </w:r>
      <w:r w:rsidRPr="002E0BBE">
        <w:rPr>
          <w:rFonts w:ascii="Palatino Linotype" w:eastAsia="Calibri" w:hAnsi="Palatino Linotype" w:cs="Arial"/>
        </w:rPr>
        <w:t>(</w:t>
      </w:r>
      <w:r w:rsidR="0070281A" w:rsidRPr="002E0BBE">
        <w:rPr>
          <w:rFonts w:ascii="Palatino Linotype" w:eastAsia="Calibri" w:hAnsi="Palatino Linotype" w:cs="Arial"/>
        </w:rPr>
        <w:t>05</w:t>
      </w:r>
      <w:r w:rsidRPr="002E0BBE">
        <w:rPr>
          <w:rFonts w:ascii="Palatino Linotype" w:eastAsia="Calibri" w:hAnsi="Palatino Linotype" w:cs="Arial"/>
        </w:rPr>
        <w:t xml:space="preserve">) de </w:t>
      </w:r>
      <w:r w:rsidR="0070281A" w:rsidRPr="002E0BBE">
        <w:rPr>
          <w:rFonts w:ascii="Palatino Linotype" w:eastAsia="Calibri" w:hAnsi="Palatino Linotype" w:cs="Arial"/>
        </w:rPr>
        <w:t>jul</w:t>
      </w:r>
      <w:r w:rsidR="00051430" w:rsidRPr="002E0BBE">
        <w:rPr>
          <w:rFonts w:ascii="Palatino Linotype" w:eastAsia="Calibri" w:hAnsi="Palatino Linotype" w:cs="Arial"/>
        </w:rPr>
        <w:t>io</w:t>
      </w:r>
      <w:r w:rsidR="00A74880" w:rsidRPr="002E0BBE">
        <w:rPr>
          <w:rFonts w:ascii="Palatino Linotype" w:eastAsia="Calibri" w:hAnsi="Palatino Linotype" w:cs="Arial"/>
        </w:rPr>
        <w:t xml:space="preserve"> </w:t>
      </w:r>
      <w:r w:rsidRPr="002E0BBE">
        <w:rPr>
          <w:rFonts w:ascii="Palatino Linotype" w:eastAsia="Calibri" w:hAnsi="Palatino Linotype" w:cs="Arial"/>
        </w:rPr>
        <w:t>de dos mil dieci</w:t>
      </w:r>
      <w:r w:rsidR="00825978" w:rsidRPr="002E0BBE">
        <w:rPr>
          <w:rFonts w:ascii="Palatino Linotype" w:eastAsia="Calibri" w:hAnsi="Palatino Linotype" w:cs="Arial"/>
        </w:rPr>
        <w:t>nueve</w:t>
      </w:r>
      <w:r w:rsidRPr="002E0BBE">
        <w:rPr>
          <w:rFonts w:ascii="Palatino Linotype" w:eastAsia="Calibri" w:hAnsi="Palatino Linotype" w:cs="Arial"/>
        </w:rPr>
        <w:t xml:space="preserve">, </w:t>
      </w:r>
      <w:r w:rsidRPr="002E0BBE">
        <w:rPr>
          <w:rFonts w:ascii="Palatino Linotype" w:hAnsi="Palatino Linotype" w:cs="Arial"/>
        </w:rPr>
        <w:t>de tal forma que el plazo para interponer el recurso transcurrió del día</w:t>
      </w:r>
      <w:r w:rsidR="00EF612A" w:rsidRPr="002E0BBE">
        <w:rPr>
          <w:rFonts w:ascii="Palatino Linotype" w:hAnsi="Palatino Linotype" w:cs="Arial"/>
        </w:rPr>
        <w:t xml:space="preserve"> </w:t>
      </w:r>
      <w:r w:rsidR="0070281A" w:rsidRPr="002E0BBE">
        <w:rPr>
          <w:rFonts w:ascii="Palatino Linotype" w:hAnsi="Palatino Linotype" w:cs="Arial"/>
        </w:rPr>
        <w:t>ocho</w:t>
      </w:r>
      <w:r w:rsidRPr="002E0BBE">
        <w:rPr>
          <w:rFonts w:ascii="Palatino Linotype" w:hAnsi="Palatino Linotype" w:cs="Arial"/>
        </w:rPr>
        <w:t xml:space="preserve"> (</w:t>
      </w:r>
      <w:r w:rsidR="0070281A" w:rsidRPr="002E0BBE">
        <w:rPr>
          <w:rFonts w:ascii="Palatino Linotype" w:hAnsi="Palatino Linotype" w:cs="Arial"/>
        </w:rPr>
        <w:t>08</w:t>
      </w:r>
      <w:r w:rsidRPr="002E0BBE">
        <w:rPr>
          <w:rFonts w:ascii="Palatino Linotype" w:hAnsi="Palatino Linotype" w:cs="Arial"/>
        </w:rPr>
        <w:t xml:space="preserve">) </w:t>
      </w:r>
      <w:r w:rsidR="0070281A" w:rsidRPr="002E0BBE">
        <w:rPr>
          <w:rFonts w:ascii="Palatino Linotype" w:hAnsi="Palatino Linotype" w:cs="Arial"/>
        </w:rPr>
        <w:t>de julio al nueve (09</w:t>
      </w:r>
      <w:r w:rsidR="00825978" w:rsidRPr="002E0BBE">
        <w:rPr>
          <w:rFonts w:ascii="Palatino Linotype" w:hAnsi="Palatino Linotype" w:cs="Arial"/>
        </w:rPr>
        <w:t xml:space="preserve">) </w:t>
      </w:r>
      <w:r w:rsidR="0070281A" w:rsidRPr="002E0BBE">
        <w:rPr>
          <w:rFonts w:ascii="Palatino Linotype" w:hAnsi="Palatino Linotype" w:cs="Arial"/>
        </w:rPr>
        <w:t xml:space="preserve">de agosto </w:t>
      </w:r>
      <w:r w:rsidR="00614F3F" w:rsidRPr="002E0BBE">
        <w:rPr>
          <w:rFonts w:ascii="Palatino Linotype" w:hAnsi="Palatino Linotype" w:cs="Arial"/>
        </w:rPr>
        <w:t xml:space="preserve">del año </w:t>
      </w:r>
      <w:r w:rsidR="00825978" w:rsidRPr="002E0BBE">
        <w:rPr>
          <w:rFonts w:ascii="Palatino Linotype" w:hAnsi="Palatino Linotype" w:cs="Arial"/>
        </w:rPr>
        <w:t>dos mil diecinueve</w:t>
      </w:r>
      <w:r w:rsidRPr="002E0BBE">
        <w:rPr>
          <w:rFonts w:ascii="Palatino Linotype" w:hAnsi="Palatino Linotype" w:cs="Arial"/>
        </w:rPr>
        <w:t>; en consecuencia, p</w:t>
      </w:r>
      <w:r w:rsidR="00614F3F" w:rsidRPr="002E0BBE">
        <w:rPr>
          <w:rFonts w:ascii="Palatino Linotype" w:hAnsi="Palatino Linotype" w:cs="Arial"/>
        </w:rPr>
        <w:t>resen</w:t>
      </w:r>
      <w:r w:rsidR="00825978" w:rsidRPr="002E0BBE">
        <w:rPr>
          <w:rFonts w:ascii="Palatino Linotype" w:hAnsi="Palatino Linotype" w:cs="Arial"/>
        </w:rPr>
        <w:t>t</w:t>
      </w:r>
      <w:r w:rsidR="00437FBD" w:rsidRPr="002E0BBE">
        <w:rPr>
          <w:rFonts w:ascii="Palatino Linotype" w:hAnsi="Palatino Linotype" w:cs="Arial"/>
        </w:rPr>
        <w:t>ó s</w:t>
      </w:r>
      <w:r w:rsidR="0070281A" w:rsidRPr="002E0BBE">
        <w:rPr>
          <w:rFonts w:ascii="Palatino Linotype" w:hAnsi="Palatino Linotype" w:cs="Arial"/>
        </w:rPr>
        <w:t>u inconformidad el día nueve</w:t>
      </w:r>
      <w:r w:rsidRPr="002E0BBE">
        <w:rPr>
          <w:rFonts w:ascii="Palatino Linotype" w:hAnsi="Palatino Linotype" w:cs="Arial"/>
        </w:rPr>
        <w:t xml:space="preserve"> (</w:t>
      </w:r>
      <w:r w:rsidR="0070281A" w:rsidRPr="002E0BBE">
        <w:rPr>
          <w:rFonts w:ascii="Palatino Linotype" w:hAnsi="Palatino Linotype" w:cs="Arial"/>
        </w:rPr>
        <w:t>09</w:t>
      </w:r>
      <w:r w:rsidRPr="002E0BBE">
        <w:rPr>
          <w:rFonts w:ascii="Palatino Linotype" w:hAnsi="Palatino Linotype" w:cs="Arial"/>
        </w:rPr>
        <w:t xml:space="preserve">) de </w:t>
      </w:r>
      <w:r w:rsidR="0070281A" w:rsidRPr="002E0BBE">
        <w:rPr>
          <w:rFonts w:ascii="Palatino Linotype" w:hAnsi="Palatino Linotype" w:cs="Arial"/>
        </w:rPr>
        <w:t>jul</w:t>
      </w:r>
      <w:r w:rsidR="00F004E0" w:rsidRPr="002E0BBE">
        <w:rPr>
          <w:rFonts w:ascii="Palatino Linotype" w:hAnsi="Palatino Linotype" w:cs="Arial"/>
        </w:rPr>
        <w:t xml:space="preserve">io </w:t>
      </w:r>
      <w:r w:rsidRPr="002E0BBE">
        <w:rPr>
          <w:rFonts w:ascii="Palatino Linotype" w:hAnsi="Palatino Linotype" w:cs="Arial"/>
        </w:rPr>
        <w:t>de dos mil die</w:t>
      </w:r>
      <w:r w:rsidR="00825978" w:rsidRPr="002E0BBE">
        <w:rPr>
          <w:rFonts w:ascii="Palatino Linotype" w:hAnsi="Palatino Linotype" w:cs="Arial"/>
        </w:rPr>
        <w:t>cinueve</w:t>
      </w:r>
      <w:r w:rsidRPr="002E0BBE">
        <w:rPr>
          <w:rFonts w:ascii="Palatino Linotype" w:hAnsi="Palatino Linotype" w:cs="Arial"/>
        </w:rPr>
        <w:t xml:space="preserve">, </w:t>
      </w:r>
      <w:r w:rsidR="00544C1E" w:rsidRPr="002E0BBE">
        <w:rPr>
          <w:rFonts w:ascii="Palatino Linotype" w:hAnsi="Palatino Linotype" w:cs="Arial"/>
        </w:rPr>
        <w:t xml:space="preserve">este se encuentra dentro de los márgenes temporales previstos en el artículo 178 de la </w:t>
      </w:r>
      <w:r w:rsidR="00544C1E" w:rsidRPr="002E0BBE">
        <w:rPr>
          <w:rFonts w:ascii="Palatino Linotype" w:hAnsi="Palatino Linotype" w:cs="Arial"/>
          <w:b/>
        </w:rPr>
        <w:t xml:space="preserve">Ley de Transparencia y Acceso a la Información Pública del Estado de México y Municipios </w:t>
      </w:r>
      <w:r w:rsidR="00544C1E" w:rsidRPr="002E0BBE">
        <w:rPr>
          <w:rFonts w:ascii="Palatino Linotype" w:hAnsi="Palatino Linotype" w:cs="Arial"/>
        </w:rPr>
        <w:t xml:space="preserve">vigente. </w:t>
      </w:r>
    </w:p>
    <w:p w14:paraId="74362E78" w14:textId="77777777" w:rsidR="002D771C" w:rsidRPr="002E0BBE" w:rsidRDefault="002D771C" w:rsidP="002E0BBE">
      <w:pPr>
        <w:pStyle w:val="Prrafodelista"/>
        <w:tabs>
          <w:tab w:val="left" w:pos="0"/>
        </w:tabs>
        <w:spacing w:line="360" w:lineRule="auto"/>
        <w:ind w:left="0" w:right="49"/>
        <w:jc w:val="both"/>
        <w:rPr>
          <w:rFonts w:ascii="Palatino Linotype" w:eastAsia="Times New Roman" w:hAnsi="Palatino Linotype" w:cs="Arial"/>
          <w:bCs/>
          <w:color w:val="555555"/>
          <w:lang w:val="es-MX" w:eastAsia="es-MX"/>
        </w:rPr>
      </w:pPr>
    </w:p>
    <w:p w14:paraId="6454571D" w14:textId="77777777" w:rsidR="002D771C" w:rsidRPr="002E0BBE" w:rsidRDefault="002D771C" w:rsidP="002E0BBE">
      <w:pPr>
        <w:pStyle w:val="Prrafodelista"/>
        <w:numPr>
          <w:ilvl w:val="0"/>
          <w:numId w:val="2"/>
        </w:numPr>
        <w:tabs>
          <w:tab w:val="left" w:pos="0"/>
        </w:tabs>
        <w:spacing w:line="360" w:lineRule="auto"/>
        <w:ind w:left="0" w:right="49" w:firstLine="0"/>
        <w:jc w:val="both"/>
        <w:rPr>
          <w:rFonts w:ascii="Palatino Linotype" w:hAnsi="Palatino Linotype"/>
        </w:rPr>
      </w:pPr>
      <w:r w:rsidRPr="002E0BBE">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2E0BBE">
        <w:rPr>
          <w:rFonts w:ascii="Palatino Linotype" w:eastAsia="Calibri" w:hAnsi="Palatino Linotype" w:cs="Times New Roman"/>
          <w:b/>
          <w:lang w:val="es-ES"/>
        </w:rPr>
        <w:t xml:space="preserve">no proporciona su nombre completo para que sea </w:t>
      </w:r>
      <w:r w:rsidRPr="002E0BBE">
        <w:rPr>
          <w:rFonts w:ascii="Palatino Linotype" w:eastAsia="Calibri" w:hAnsi="Palatino Linotype" w:cs="Times New Roman"/>
          <w:b/>
          <w:u w:val="single"/>
          <w:lang w:val="es-ES"/>
        </w:rPr>
        <w:t>identificado</w:t>
      </w:r>
      <w:r w:rsidRPr="002E0BBE">
        <w:rPr>
          <w:rFonts w:ascii="Palatino Linotype" w:eastAsia="Calibri" w:hAnsi="Palatino Linotype" w:cs="Times New Roman"/>
          <w:b/>
          <w:lang w:val="es-ES"/>
        </w:rPr>
        <w:t>,</w:t>
      </w:r>
      <w:r w:rsidRPr="002E0BBE">
        <w:rPr>
          <w:rFonts w:ascii="Palatino Linotype" w:eastAsia="Calibri" w:hAnsi="Palatino Linotype" w:cs="Times New Roman"/>
          <w:lang w:val="es-ES"/>
        </w:rPr>
        <w:t xml:space="preserve"> ni se tiene la certeza sobre su identidad, sin embargo, es importante señalar también que </w:t>
      </w:r>
      <w:r w:rsidRPr="002E0BBE">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29ED312" w14:textId="77777777" w:rsidR="002D771C" w:rsidRPr="002E0BBE" w:rsidRDefault="002D771C" w:rsidP="002E0BBE">
      <w:pPr>
        <w:pStyle w:val="Prrafodelista"/>
        <w:spacing w:line="360" w:lineRule="auto"/>
        <w:rPr>
          <w:rFonts w:ascii="Palatino Linotype" w:eastAsia="Calibri" w:hAnsi="Palatino Linotype" w:cs="Times New Roman"/>
          <w:lang w:val="es-ES"/>
        </w:rPr>
      </w:pPr>
    </w:p>
    <w:p w14:paraId="721423B7" w14:textId="4DFBBCFA" w:rsidR="002D771C" w:rsidRPr="002E0BBE" w:rsidRDefault="002D771C" w:rsidP="002E0BBE">
      <w:pPr>
        <w:pStyle w:val="Prrafodelista"/>
        <w:numPr>
          <w:ilvl w:val="0"/>
          <w:numId w:val="2"/>
        </w:numPr>
        <w:tabs>
          <w:tab w:val="left" w:pos="0"/>
        </w:tabs>
        <w:spacing w:line="360" w:lineRule="auto"/>
        <w:ind w:left="0" w:right="49" w:firstLine="0"/>
        <w:jc w:val="both"/>
        <w:rPr>
          <w:rFonts w:ascii="Palatino Linotype" w:hAnsi="Palatino Linotype"/>
        </w:rPr>
      </w:pPr>
      <w:r w:rsidRPr="002E0BBE">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00CC7FC9" w:rsidRPr="002E0BBE">
        <w:rPr>
          <w:rFonts w:ascii="Palatino Linotype" w:eastAsia="Calibri" w:hAnsi="Palatino Linotype" w:cs="Times New Roman"/>
        </w:rPr>
        <w:t xml:space="preserve">vigésimo, </w:t>
      </w:r>
      <w:r w:rsidR="00CC7FC9" w:rsidRPr="002E0BBE">
        <w:rPr>
          <w:rFonts w:ascii="Palatino Linotype" w:hAnsi="Palatino Linotype" w:cs="Arial"/>
          <w:bCs/>
          <w:color w:val="222222"/>
          <w:lang w:val="es-ES"/>
        </w:rPr>
        <w:t>segundo, vigésimo tercero y vigésimo cuarto</w:t>
      </w:r>
      <w:r w:rsidR="00CC7FC9" w:rsidRPr="002E0BBE">
        <w:rPr>
          <w:rFonts w:ascii="Palatino Linotype" w:eastAsia="Calibri" w:hAnsi="Palatino Linotype" w:cs="Times New Roman"/>
        </w:rPr>
        <w:t xml:space="preserve"> </w:t>
      </w:r>
      <w:r w:rsidRPr="002E0BBE">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9AB1CF1" w14:textId="77777777" w:rsidR="002D771C" w:rsidRPr="002E0BBE" w:rsidRDefault="002D771C" w:rsidP="002E0BBE">
      <w:pPr>
        <w:pStyle w:val="Prrafodelista"/>
        <w:spacing w:line="360" w:lineRule="auto"/>
        <w:rPr>
          <w:rFonts w:ascii="Palatino Linotype" w:eastAsia="Calibri" w:hAnsi="Palatino Linotype" w:cs="Times New Roman"/>
          <w:lang w:val="es-ES"/>
        </w:rPr>
      </w:pPr>
    </w:p>
    <w:p w14:paraId="04820DF7" w14:textId="77777777" w:rsidR="002D771C" w:rsidRPr="002E0BBE" w:rsidRDefault="002D771C" w:rsidP="002E0BBE">
      <w:pPr>
        <w:pStyle w:val="Prrafodelista"/>
        <w:numPr>
          <w:ilvl w:val="0"/>
          <w:numId w:val="2"/>
        </w:numPr>
        <w:tabs>
          <w:tab w:val="left" w:pos="0"/>
        </w:tabs>
        <w:spacing w:line="360" w:lineRule="auto"/>
        <w:ind w:left="0" w:right="49" w:firstLine="0"/>
        <w:jc w:val="both"/>
        <w:rPr>
          <w:rFonts w:ascii="Palatino Linotype" w:hAnsi="Palatino Linotype"/>
        </w:rPr>
      </w:pPr>
      <w:r w:rsidRPr="002E0BBE">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C5E69FE" w14:textId="77777777" w:rsidR="002D771C" w:rsidRPr="002E0BBE" w:rsidRDefault="002D771C" w:rsidP="002E0BBE">
      <w:pPr>
        <w:pStyle w:val="Prrafodelista"/>
        <w:spacing w:line="360" w:lineRule="auto"/>
        <w:rPr>
          <w:rFonts w:ascii="Palatino Linotype" w:eastAsia="Calibri" w:hAnsi="Palatino Linotype" w:cs="Times New Roman"/>
          <w:lang w:val="es-ES"/>
        </w:rPr>
      </w:pPr>
    </w:p>
    <w:p w14:paraId="1D14DDAA" w14:textId="77777777" w:rsidR="002D771C" w:rsidRPr="002E0BBE" w:rsidRDefault="002D771C" w:rsidP="002E0BBE">
      <w:pPr>
        <w:pStyle w:val="Prrafodelista"/>
        <w:numPr>
          <w:ilvl w:val="0"/>
          <w:numId w:val="2"/>
        </w:numPr>
        <w:tabs>
          <w:tab w:val="left" w:pos="0"/>
        </w:tabs>
        <w:spacing w:line="360" w:lineRule="auto"/>
        <w:ind w:left="0" w:right="49" w:firstLine="0"/>
        <w:jc w:val="both"/>
        <w:rPr>
          <w:rFonts w:ascii="Palatino Linotype" w:hAnsi="Palatino Linotype"/>
        </w:rPr>
      </w:pPr>
      <w:r w:rsidRPr="002E0BBE">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4887290" w14:textId="77777777" w:rsidR="002D771C" w:rsidRPr="002E0BBE" w:rsidRDefault="002D771C" w:rsidP="002E0BBE">
      <w:pPr>
        <w:pStyle w:val="Prrafodelista"/>
        <w:spacing w:line="360" w:lineRule="auto"/>
        <w:rPr>
          <w:rFonts w:ascii="Palatino Linotype" w:eastAsia="Times New Roman" w:hAnsi="Palatino Linotype" w:cs="Arial"/>
          <w:lang w:val="es-ES"/>
        </w:rPr>
      </w:pPr>
    </w:p>
    <w:p w14:paraId="5DA1B085" w14:textId="34411F7C" w:rsidR="002D771C" w:rsidRPr="00BE79C6" w:rsidRDefault="002D771C" w:rsidP="00BE79C6">
      <w:pPr>
        <w:pStyle w:val="Prrafodelista"/>
        <w:numPr>
          <w:ilvl w:val="0"/>
          <w:numId w:val="2"/>
        </w:numPr>
        <w:tabs>
          <w:tab w:val="left" w:pos="0"/>
        </w:tabs>
        <w:spacing w:line="360" w:lineRule="auto"/>
        <w:ind w:left="0" w:right="49" w:firstLine="0"/>
        <w:jc w:val="both"/>
        <w:rPr>
          <w:rFonts w:ascii="Palatino Linotype" w:hAnsi="Palatino Linotype"/>
        </w:rPr>
      </w:pPr>
      <w:r w:rsidRPr="002E0BBE">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2E0BBE">
        <w:rPr>
          <w:rFonts w:ascii="Palatino Linotype" w:eastAsia="Times New Roman" w:hAnsi="Palatino Linotype" w:cs="Arial"/>
          <w:lang w:val="es-ES"/>
        </w:rPr>
        <w:t>procedibilidad</w:t>
      </w:r>
      <w:proofErr w:type="spellEnd"/>
      <w:r w:rsidRPr="002E0BBE">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2E0BBE">
        <w:rPr>
          <w:rFonts w:ascii="Palatino Linotype" w:eastAsia="Times New Roman" w:hAnsi="Palatino Linotype" w:cs="Arial"/>
          <w:lang w:val="es-ES"/>
        </w:rPr>
        <w:t>Resolutor</w:t>
      </w:r>
      <w:proofErr w:type="spellEnd"/>
      <w:r w:rsidRPr="002E0BBE">
        <w:rPr>
          <w:rFonts w:ascii="Palatino Linotype" w:eastAsia="Times New Roman" w:hAnsi="Palatino Linotype" w:cs="Arial"/>
          <w:lang w:val="es-ES"/>
        </w:rPr>
        <w:t>.</w:t>
      </w:r>
    </w:p>
    <w:p w14:paraId="4161999C" w14:textId="77777777" w:rsidR="00BE79C6" w:rsidRPr="00BE79C6" w:rsidRDefault="00BE79C6" w:rsidP="00BE79C6">
      <w:pPr>
        <w:pStyle w:val="Prrafodelista"/>
        <w:tabs>
          <w:tab w:val="left" w:pos="0"/>
        </w:tabs>
        <w:spacing w:line="360" w:lineRule="auto"/>
        <w:ind w:left="0" w:right="49"/>
        <w:jc w:val="both"/>
        <w:rPr>
          <w:rFonts w:ascii="Palatino Linotype" w:hAnsi="Palatino Linotype"/>
        </w:rPr>
      </w:pPr>
    </w:p>
    <w:p w14:paraId="5D458EAA" w14:textId="6A04872F" w:rsidR="00301C92" w:rsidRPr="002E0BBE" w:rsidRDefault="009164DD" w:rsidP="002E0BBE">
      <w:pPr>
        <w:pStyle w:val="Prrafodelista"/>
        <w:numPr>
          <w:ilvl w:val="0"/>
          <w:numId w:val="2"/>
        </w:numPr>
        <w:tabs>
          <w:tab w:val="left" w:pos="0"/>
        </w:tabs>
        <w:spacing w:line="360" w:lineRule="auto"/>
        <w:ind w:left="0" w:right="49" w:firstLine="0"/>
        <w:jc w:val="both"/>
        <w:rPr>
          <w:rFonts w:ascii="Palatino Linotype" w:hAnsi="Palatino Linotype"/>
        </w:rPr>
      </w:pPr>
      <w:r w:rsidRPr="002E0BBE">
        <w:rPr>
          <w:rFonts w:ascii="Palatino Linotype" w:eastAsia="Calibri" w:hAnsi="Palatino Linotype" w:cs="Arial"/>
        </w:rPr>
        <w:t>Por otro lado</w:t>
      </w:r>
      <w:r w:rsidR="007D7EF3" w:rsidRPr="002E0BBE">
        <w:rPr>
          <w:rFonts w:ascii="Palatino Linotype" w:eastAsia="Calibri" w:hAnsi="Palatino Linotype" w:cs="Arial"/>
        </w:rPr>
        <w:t xml:space="preserve">, el escrito contiene las formalidades previstas por </w:t>
      </w:r>
      <w:r w:rsidR="00962F40" w:rsidRPr="002E0BBE">
        <w:rPr>
          <w:rFonts w:ascii="Palatino Linotype" w:eastAsia="Calibri" w:hAnsi="Palatino Linotype" w:cs="Arial"/>
        </w:rPr>
        <w:t>el</w:t>
      </w:r>
      <w:r w:rsidR="007D7EF3" w:rsidRPr="002E0BBE">
        <w:rPr>
          <w:rFonts w:ascii="Palatino Linotype" w:eastAsia="Calibri" w:hAnsi="Palatino Linotype" w:cs="Arial"/>
        </w:rPr>
        <w:t xml:space="preserve"> artículo</w:t>
      </w:r>
      <w:r w:rsidR="00962F40" w:rsidRPr="002E0BBE">
        <w:rPr>
          <w:rFonts w:ascii="Palatino Linotype" w:eastAsia="Calibri" w:hAnsi="Palatino Linotype" w:cs="Arial"/>
        </w:rPr>
        <w:t xml:space="preserve"> </w:t>
      </w:r>
      <w:r w:rsidR="007D7EF3" w:rsidRPr="002E0BBE">
        <w:rPr>
          <w:rFonts w:ascii="Palatino Linotype" w:eastAsia="Calibri" w:hAnsi="Palatino Linotype" w:cs="Arial"/>
        </w:rPr>
        <w:t xml:space="preserve">180 último párrafo </w:t>
      </w:r>
      <w:r w:rsidR="000C5A04" w:rsidRPr="002E0BBE">
        <w:rPr>
          <w:rFonts w:ascii="Palatino Linotype" w:eastAsia="Calibri" w:hAnsi="Palatino Linotype" w:cs="Arial"/>
        </w:rPr>
        <w:t>de la Ley de la materia</w:t>
      </w:r>
      <w:r w:rsidR="001B5F70" w:rsidRPr="002E0BBE">
        <w:rPr>
          <w:rFonts w:ascii="Palatino Linotype" w:eastAsia="Calibri" w:hAnsi="Palatino Linotype" w:cs="Arial"/>
        </w:rPr>
        <w:t xml:space="preserve"> actual</w:t>
      </w:r>
      <w:r w:rsidR="000C5A04" w:rsidRPr="002E0BBE">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2E0BBE">
        <w:rPr>
          <w:rFonts w:ascii="Palatino Linotype" w:eastAsia="Calibri" w:hAnsi="Palatino Linotype" w:cs="Arial"/>
        </w:rPr>
        <w:t xml:space="preserve"> y resuelva el presente recurso.</w:t>
      </w:r>
    </w:p>
    <w:p w14:paraId="77CF49B1" w14:textId="77777777" w:rsidR="00301C92" w:rsidRPr="002E0BBE" w:rsidRDefault="00301C92" w:rsidP="002E0BBE">
      <w:pPr>
        <w:pStyle w:val="Prrafodelista"/>
        <w:spacing w:line="360" w:lineRule="auto"/>
        <w:rPr>
          <w:rFonts w:ascii="Palatino Linotype" w:hAnsi="Palatino Linotype"/>
        </w:rPr>
      </w:pPr>
    </w:p>
    <w:p w14:paraId="38881EA9" w14:textId="400FB4CD" w:rsidR="00273EE3" w:rsidRPr="002E0BBE" w:rsidRDefault="00301C92" w:rsidP="002E0BBE">
      <w:pPr>
        <w:keepNext/>
        <w:keepLines/>
        <w:spacing w:line="360" w:lineRule="auto"/>
        <w:outlineLvl w:val="0"/>
        <w:rPr>
          <w:rFonts w:ascii="Palatino Linotype" w:hAnsi="Palatino Linotype"/>
          <w:b/>
        </w:rPr>
      </w:pPr>
      <w:bookmarkStart w:id="79" w:name="_Toc12553901"/>
      <w:bookmarkStart w:id="80" w:name="_Toc19880516"/>
      <w:r w:rsidRPr="002E0BBE">
        <w:rPr>
          <w:rFonts w:ascii="Palatino Linotype" w:eastAsia="Calibri" w:hAnsi="Palatino Linotype" w:cs="Times New Roman"/>
          <w:b/>
          <w:bCs/>
          <w:lang w:val="es-ES"/>
        </w:rPr>
        <w:t>TERCERO</w:t>
      </w:r>
      <w:bookmarkEnd w:id="79"/>
      <w:r w:rsidR="00232997" w:rsidRPr="002E0BBE">
        <w:rPr>
          <w:rFonts w:ascii="Palatino Linotype" w:eastAsia="Calibri" w:hAnsi="Palatino Linotype" w:cs="Times New Roman"/>
          <w:b/>
          <w:bCs/>
          <w:lang w:val="es-ES"/>
        </w:rPr>
        <w:t xml:space="preserve">.- </w:t>
      </w:r>
      <w:r w:rsidR="00273EE3" w:rsidRPr="002E0BBE">
        <w:rPr>
          <w:rFonts w:ascii="Palatino Linotype" w:eastAsia="Calibri" w:hAnsi="Palatino Linotype" w:cs="Times New Roman"/>
          <w:b/>
          <w:bCs/>
          <w:lang w:val="es-ES"/>
        </w:rPr>
        <w:t xml:space="preserve">Del planteamiento de la </w:t>
      </w:r>
      <w:proofErr w:type="spellStart"/>
      <w:r w:rsidR="00273EE3" w:rsidRPr="002E0BBE">
        <w:rPr>
          <w:rFonts w:ascii="Palatino Linotype" w:eastAsia="Calibri" w:hAnsi="Palatino Linotype" w:cs="Times New Roman"/>
          <w:b/>
          <w:bCs/>
          <w:lang w:val="es-ES"/>
        </w:rPr>
        <w:t>litis</w:t>
      </w:r>
      <w:proofErr w:type="spellEnd"/>
      <w:r w:rsidR="00273EE3" w:rsidRPr="002E0BBE">
        <w:rPr>
          <w:rFonts w:ascii="Palatino Linotype" w:eastAsia="Calibri" w:hAnsi="Palatino Linotype" w:cs="Times New Roman"/>
          <w:b/>
          <w:bCs/>
          <w:lang w:val="es-ES"/>
        </w:rPr>
        <w:t>.</w:t>
      </w:r>
      <w:bookmarkEnd w:id="80"/>
      <w:r w:rsidR="00273EE3" w:rsidRPr="002E0BBE">
        <w:rPr>
          <w:rFonts w:ascii="Palatino Linotype" w:eastAsia="Calibri" w:hAnsi="Palatino Linotype" w:cs="Times New Roman"/>
          <w:b/>
          <w:bCs/>
          <w:lang w:val="es-ES"/>
        </w:rPr>
        <w:t xml:space="preserve"> </w:t>
      </w:r>
    </w:p>
    <w:p w14:paraId="39BAFABF" w14:textId="77777777" w:rsidR="00134C63" w:rsidRPr="002E0BBE" w:rsidRDefault="00134C63" w:rsidP="002E0BBE">
      <w:pPr>
        <w:keepNext/>
        <w:keepLines/>
        <w:spacing w:line="360" w:lineRule="auto"/>
        <w:outlineLvl w:val="0"/>
        <w:rPr>
          <w:rFonts w:ascii="Palatino Linotype" w:eastAsia="Calibri" w:hAnsi="Palatino Linotype" w:cs="Times New Roman"/>
          <w:b/>
          <w:bCs/>
          <w:lang w:val="es-ES"/>
        </w:rPr>
      </w:pPr>
    </w:p>
    <w:p w14:paraId="5ACDC333" w14:textId="194B1ADC" w:rsidR="00C8012F" w:rsidRPr="002E0BBE" w:rsidRDefault="002E5463" w:rsidP="002E0BBE">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2E0BBE">
        <w:rPr>
          <w:rFonts w:ascii="Palatino Linotype" w:eastAsia="Calibri" w:hAnsi="Palatino Linotype" w:cs="Arial"/>
        </w:rPr>
        <w:t xml:space="preserve">El </w:t>
      </w:r>
      <w:r w:rsidRPr="002E0BBE">
        <w:rPr>
          <w:rFonts w:ascii="Palatino Linotype" w:hAnsi="Palatino Linotype" w:cs="Arial"/>
          <w:b/>
        </w:rPr>
        <w:t xml:space="preserve">SUJETO OBLIGADO </w:t>
      </w:r>
      <w:r w:rsidRPr="002E0BBE">
        <w:rPr>
          <w:rFonts w:ascii="Palatino Linotype" w:hAnsi="Palatino Linotype" w:cs="Arial"/>
        </w:rPr>
        <w:t>dio respuesta a la solicitud de infor</w:t>
      </w:r>
      <w:r w:rsidR="00642F72" w:rsidRPr="002E0BBE">
        <w:rPr>
          <w:rFonts w:ascii="Palatino Linotype" w:hAnsi="Palatino Linotype" w:cs="Arial"/>
        </w:rPr>
        <w:t xml:space="preserve">mación </w:t>
      </w:r>
      <w:r w:rsidR="0070281A" w:rsidRPr="002E0BBE">
        <w:rPr>
          <w:rFonts w:ascii="Palatino Linotype" w:hAnsi="Palatino Linotype" w:cs="Arial"/>
        </w:rPr>
        <w:t>en donde el Servidor Público Habilitado de la Coordinaci</w:t>
      </w:r>
      <w:r w:rsidR="001877C5" w:rsidRPr="002E0BBE">
        <w:rPr>
          <w:rFonts w:ascii="Palatino Linotype" w:hAnsi="Palatino Linotype" w:cs="Arial"/>
        </w:rPr>
        <w:t xml:space="preserve">ón Administrativa de la Dependencia, es decir la Subdirección de Administración de Personal y Modernización Administrativa, </w:t>
      </w:r>
      <w:r w:rsidR="0070281A" w:rsidRPr="002E0BBE">
        <w:rPr>
          <w:rFonts w:ascii="Palatino Linotype" w:hAnsi="Palatino Linotype" w:cs="Arial"/>
        </w:rPr>
        <w:t>remitió la respuesta a la petici</w:t>
      </w:r>
      <w:r w:rsidR="001877C5" w:rsidRPr="002E0BBE">
        <w:rPr>
          <w:rFonts w:ascii="Palatino Linotype" w:hAnsi="Palatino Linotype" w:cs="Arial"/>
        </w:rPr>
        <w:t>ón hecha por el particular, adjuntando cuatro (04) anexos que son los listados de los servidores adscritos a la Contraloría Interna de la Secretaría General de Gobierno de los años dos mil dieciséis, dos mil diecisiete, dieciocho y diecinueve cuyos rubros son: nombre, cargo</w:t>
      </w:r>
      <w:r w:rsidR="003D79C1" w:rsidRPr="002E0BBE">
        <w:rPr>
          <w:rFonts w:ascii="Palatino Linotype" w:hAnsi="Palatino Linotype" w:cs="Arial"/>
        </w:rPr>
        <w:t>, nivel o rango, adscripción, salario mensual y prestaciones.</w:t>
      </w:r>
    </w:p>
    <w:p w14:paraId="0C5F70E6" w14:textId="77777777" w:rsidR="001877C5" w:rsidRPr="002E0BBE" w:rsidRDefault="001877C5" w:rsidP="002E0BBE">
      <w:pPr>
        <w:pStyle w:val="Prrafodelista"/>
        <w:tabs>
          <w:tab w:val="left" w:pos="0"/>
        </w:tabs>
        <w:spacing w:line="360" w:lineRule="auto"/>
        <w:ind w:left="0" w:right="49"/>
        <w:jc w:val="both"/>
        <w:rPr>
          <w:rFonts w:ascii="Palatino Linotype" w:hAnsi="Palatino Linotype" w:cs="Arial"/>
          <w:color w:val="000000" w:themeColor="text1"/>
        </w:rPr>
      </w:pPr>
    </w:p>
    <w:p w14:paraId="7A8ED232" w14:textId="48B541DF" w:rsidR="002E5463" w:rsidRPr="002E0BBE" w:rsidRDefault="002E5463" w:rsidP="002E0BBE">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themeColor="text1"/>
        </w:rPr>
      </w:pPr>
      <w:r w:rsidRPr="002E0BBE">
        <w:rPr>
          <w:rFonts w:ascii="Palatino Linotype" w:hAnsi="Palatino Linotype" w:cs="Arial"/>
        </w:rPr>
        <w:t xml:space="preserve"> </w:t>
      </w:r>
      <w:r w:rsidRPr="002E0BBE">
        <w:rPr>
          <w:rFonts w:ascii="Palatino Linotype" w:hAnsi="Palatino Linotype" w:cs="Arial"/>
          <w:color w:val="000000" w:themeColor="text1"/>
        </w:rPr>
        <w:t xml:space="preserve">Derivado de la respuesta del </w:t>
      </w:r>
      <w:r w:rsidRPr="002E0BBE">
        <w:rPr>
          <w:rFonts w:ascii="Palatino Linotype" w:hAnsi="Palatino Linotype" w:cs="Arial"/>
          <w:b/>
          <w:color w:val="000000" w:themeColor="text1"/>
        </w:rPr>
        <w:t>SUJETO OBLIGADO</w:t>
      </w:r>
      <w:r w:rsidRPr="002E0BBE">
        <w:rPr>
          <w:rFonts w:ascii="Palatino Linotype" w:hAnsi="Palatino Linotype" w:cs="Arial"/>
          <w:color w:val="000000" w:themeColor="text1"/>
        </w:rPr>
        <w:t xml:space="preserve">, el </w:t>
      </w:r>
      <w:r w:rsidRPr="002E0BBE">
        <w:rPr>
          <w:rFonts w:ascii="Palatino Linotype" w:hAnsi="Palatino Linotype" w:cs="Arial"/>
          <w:b/>
          <w:color w:val="000000" w:themeColor="text1"/>
        </w:rPr>
        <w:t>RECURRENTE</w:t>
      </w:r>
      <w:r w:rsidRPr="002E0BBE">
        <w:rPr>
          <w:rFonts w:ascii="Palatino Linotype" w:hAnsi="Palatino Linotype" w:cs="Arial"/>
          <w:color w:val="000000" w:themeColor="text1"/>
        </w:rPr>
        <w:t xml:space="preserve"> presentó su inconformidad señalando como razones o motivos de i</w:t>
      </w:r>
      <w:r w:rsidR="00B860D1" w:rsidRPr="002E0BBE">
        <w:rPr>
          <w:rFonts w:ascii="Palatino Linotype" w:hAnsi="Palatino Linotype" w:cs="Arial"/>
          <w:color w:val="000000" w:themeColor="text1"/>
        </w:rPr>
        <w:t xml:space="preserve">nconformidad que </w:t>
      </w:r>
      <w:r w:rsidR="003D79C1" w:rsidRPr="002E0BBE">
        <w:rPr>
          <w:rFonts w:ascii="Palatino Linotype" w:hAnsi="Palatino Linotype" w:cs="Arial"/>
          <w:color w:val="000000" w:themeColor="text1"/>
        </w:rPr>
        <w:t>no se proporcionó la nómina de todos los servidores públicos, en atención a que la información con la que se pretende dar respuesta, de ningún modo constituye la NOMINA de las percepciones que han sido pagadas en los años señalados a cada uno de los servidores públicos de referencia, limitándose el Sujeto Obligado a presentar un listado de las percepciones fijadas que bien puede constituir un TABULADOR mas no así la nómina aludida.</w:t>
      </w:r>
    </w:p>
    <w:p w14:paraId="179DDC48" w14:textId="77777777" w:rsidR="007C7C44" w:rsidRPr="002E0BBE" w:rsidRDefault="007C7C44" w:rsidP="002E0BBE">
      <w:pPr>
        <w:pStyle w:val="Prrafodelista"/>
        <w:spacing w:line="360" w:lineRule="auto"/>
        <w:rPr>
          <w:rFonts w:ascii="Palatino Linotype" w:eastAsia="Times New Roman" w:hAnsi="Palatino Linotype" w:cs="Arial"/>
          <w:color w:val="000000" w:themeColor="text1"/>
        </w:rPr>
      </w:pPr>
    </w:p>
    <w:p w14:paraId="3E0BBA57" w14:textId="2FB25F97" w:rsidR="00220453" w:rsidRPr="002E0BBE" w:rsidRDefault="002E5463" w:rsidP="002E0BBE">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2E0BBE">
        <w:rPr>
          <w:rFonts w:ascii="Palatino Linotype" w:eastAsia="Times New Roman" w:hAnsi="Palatino Linotype" w:cs="Arial"/>
        </w:rPr>
        <w:t xml:space="preserve">En </w:t>
      </w:r>
      <w:r w:rsidRPr="002E0BBE">
        <w:rPr>
          <w:rFonts w:ascii="Palatino Linotype" w:hAnsi="Palatino Linotype" w:cs="Arial"/>
          <w:lang w:eastAsia="es-MX"/>
        </w:rPr>
        <w:t>dichas</w:t>
      </w:r>
      <w:r w:rsidRPr="002E0BBE">
        <w:rPr>
          <w:rFonts w:ascii="Palatino Linotype" w:eastAsia="Times New Roman" w:hAnsi="Palatino Linotype" w:cs="Arial"/>
        </w:rPr>
        <w:t xml:space="preserve"> condiciones, la </w:t>
      </w:r>
      <w:proofErr w:type="spellStart"/>
      <w:r w:rsidRPr="002E0BBE">
        <w:rPr>
          <w:rFonts w:ascii="Palatino Linotype" w:eastAsia="Times New Roman" w:hAnsi="Palatino Linotype" w:cs="Arial"/>
          <w:i/>
        </w:rPr>
        <w:t>litis</w:t>
      </w:r>
      <w:proofErr w:type="spellEnd"/>
      <w:r w:rsidRPr="002E0BBE">
        <w:rPr>
          <w:rFonts w:ascii="Palatino Linotype" w:eastAsia="Times New Roman" w:hAnsi="Palatino Linotype" w:cs="Arial"/>
        </w:rPr>
        <w:t xml:space="preserve"> a resolver en este recurso se circunscribe a determinar si  </w:t>
      </w:r>
      <w:r w:rsidRPr="002E0BBE">
        <w:rPr>
          <w:rFonts w:ascii="Palatino Linotype" w:eastAsia="MS Mincho" w:hAnsi="Palatino Linotype" w:cs="Arial"/>
        </w:rPr>
        <w:t xml:space="preserve">se actualiza la causal de procedencia prevista en el artículo 179, fracción </w:t>
      </w:r>
      <w:r w:rsidR="007C7C44" w:rsidRPr="002E0BBE">
        <w:rPr>
          <w:rFonts w:ascii="Palatino Linotype" w:eastAsia="MS Mincho" w:hAnsi="Palatino Linotype" w:cs="Arial"/>
        </w:rPr>
        <w:t>V</w:t>
      </w:r>
      <w:r w:rsidRPr="002E0BBE">
        <w:rPr>
          <w:rFonts w:ascii="Palatino Linotype" w:eastAsia="MS Mincho" w:hAnsi="Palatino Linotype" w:cs="Arial"/>
        </w:rPr>
        <w:t xml:space="preserve"> de la </w:t>
      </w:r>
      <w:r w:rsidRPr="002E0BBE">
        <w:rPr>
          <w:rFonts w:ascii="Palatino Linotype" w:eastAsia="MS Mincho" w:hAnsi="Palatino Linotype" w:cs="Arial"/>
          <w:b/>
        </w:rPr>
        <w:t>Ley de Transparencia y Acceso a la Información Pública del Estado de México y Municipios</w:t>
      </w:r>
      <w:r w:rsidRPr="002E0BBE">
        <w:rPr>
          <w:rFonts w:ascii="Palatino Linotype" w:eastAsia="MS Mincho" w:hAnsi="Palatino Linotype" w:cs="Arial"/>
        </w:rPr>
        <w:t xml:space="preserve">; </w:t>
      </w:r>
      <w:r w:rsidRPr="002E0BBE">
        <w:rPr>
          <w:rFonts w:ascii="Palatino Linotype" w:eastAsia="Times New Roman" w:hAnsi="Palatino Linotype" w:cs="Arial"/>
          <w:color w:val="000000" w:themeColor="text1"/>
          <w:lang w:val="es-ES" w:eastAsia="es-MX"/>
        </w:rPr>
        <w:t xml:space="preserve">fracción que determina la hipótesis jurídica relativa </w:t>
      </w:r>
      <w:r w:rsidR="00F279F2" w:rsidRPr="002E0BBE">
        <w:rPr>
          <w:rFonts w:ascii="Palatino Linotype" w:eastAsia="Times New Roman" w:hAnsi="Palatino Linotype" w:cs="Arial"/>
          <w:color w:val="000000" w:themeColor="text1"/>
          <w:lang w:val="es-ES" w:eastAsia="es-MX"/>
        </w:rPr>
        <w:t>a la</w:t>
      </w:r>
      <w:r w:rsidR="007C7C44" w:rsidRPr="002E0BBE">
        <w:rPr>
          <w:rFonts w:ascii="Palatino Linotype" w:eastAsia="Times New Roman" w:hAnsi="Palatino Linotype" w:cs="Arial"/>
          <w:color w:val="000000" w:themeColor="text1"/>
          <w:lang w:val="es-ES" w:eastAsia="es-MX"/>
        </w:rPr>
        <w:t xml:space="preserve"> entrega de información incompleta</w:t>
      </w:r>
      <w:r w:rsidRPr="002E0BBE">
        <w:rPr>
          <w:rFonts w:ascii="Palatino Linotype" w:eastAsia="Times New Roman" w:hAnsi="Palatino Linotype" w:cs="Arial"/>
          <w:color w:val="000000" w:themeColor="text1"/>
          <w:lang w:val="es-ES" w:eastAsia="es-MX"/>
        </w:rPr>
        <w:t xml:space="preserve">. Supuesto del que el ahora recurrente se duele, razón por la que, </w:t>
      </w:r>
      <w:r w:rsidRPr="002E0BBE">
        <w:rPr>
          <w:rFonts w:ascii="Palatino Linotype" w:hAnsi="Palatino Linotype" w:cs="Arial"/>
          <w:color w:val="000000" w:themeColor="text1"/>
        </w:rPr>
        <w:t xml:space="preserve">la presente resolución se circunscribirá en determinar si el </w:t>
      </w:r>
      <w:r w:rsidRPr="002E0BBE">
        <w:rPr>
          <w:rFonts w:ascii="Palatino Linotype" w:hAnsi="Palatino Linotype" w:cs="Arial"/>
          <w:b/>
          <w:color w:val="000000" w:themeColor="text1"/>
        </w:rPr>
        <w:t>SUJETO</w:t>
      </w:r>
      <w:r w:rsidRPr="002E0BBE">
        <w:rPr>
          <w:rFonts w:ascii="Palatino Linotype" w:hAnsi="Palatino Linotype" w:cs="Arial"/>
          <w:color w:val="000000" w:themeColor="text1"/>
        </w:rPr>
        <w:t xml:space="preserve"> </w:t>
      </w:r>
      <w:r w:rsidRPr="002E0BBE">
        <w:rPr>
          <w:rFonts w:ascii="Palatino Linotype" w:hAnsi="Palatino Linotype" w:cs="Arial"/>
          <w:b/>
          <w:color w:val="000000" w:themeColor="text1"/>
        </w:rPr>
        <w:t>OBLIGADO</w:t>
      </w:r>
      <w:r w:rsidRPr="002E0BBE">
        <w:rPr>
          <w:rFonts w:ascii="Palatino Linotype" w:hAnsi="Palatino Linotype" w:cs="Arial"/>
          <w:color w:val="000000" w:themeColor="text1"/>
        </w:rPr>
        <w:t xml:space="preserve"> con la respuesta </w:t>
      </w:r>
      <w:r w:rsidRPr="002E0BBE">
        <w:rPr>
          <w:rFonts w:ascii="Palatino Linotype" w:eastAsia="Times New Roman" w:hAnsi="Palatino Linotype"/>
          <w:color w:val="000000" w:themeColor="text1"/>
        </w:rPr>
        <w:t>actualiza la causa de procedencia establecida en</w:t>
      </w:r>
      <w:r w:rsidRPr="002E0BBE">
        <w:rPr>
          <w:rFonts w:ascii="Palatino Linotype" w:eastAsia="Times New Roman" w:hAnsi="Palatino Linotype" w:cs="Arial"/>
          <w:color w:val="000000" w:themeColor="text1"/>
          <w:lang w:eastAsia="es-MX"/>
        </w:rPr>
        <w:t xml:space="preserve"> precepto normativo citado.</w:t>
      </w:r>
    </w:p>
    <w:p w14:paraId="5354138B" w14:textId="77777777" w:rsidR="002E5463" w:rsidRPr="002E0BBE" w:rsidRDefault="002E5463" w:rsidP="002E0BBE">
      <w:pPr>
        <w:pStyle w:val="Prrafodelista"/>
        <w:tabs>
          <w:tab w:val="left" w:pos="0"/>
        </w:tabs>
        <w:spacing w:line="360" w:lineRule="auto"/>
        <w:ind w:left="0" w:right="49"/>
        <w:jc w:val="both"/>
        <w:rPr>
          <w:rFonts w:ascii="Palatino Linotype" w:hAnsi="Palatino Linotype"/>
          <w:i/>
        </w:rPr>
      </w:pPr>
    </w:p>
    <w:p w14:paraId="7D87F71B" w14:textId="225F2C0E" w:rsidR="00273EE3" w:rsidRPr="002E0BBE" w:rsidRDefault="00EF222C" w:rsidP="002E0BBE">
      <w:pPr>
        <w:keepNext/>
        <w:keepLines/>
        <w:spacing w:before="40" w:line="360" w:lineRule="auto"/>
        <w:outlineLvl w:val="1"/>
        <w:rPr>
          <w:rFonts w:ascii="Palatino Linotype" w:eastAsia="MS Gothic" w:hAnsi="Palatino Linotype" w:cs="Times New Roman"/>
          <w:b/>
        </w:rPr>
      </w:pPr>
      <w:bookmarkStart w:id="81" w:name="_Toc19880517"/>
      <w:r w:rsidRPr="002E0BBE">
        <w:rPr>
          <w:rFonts w:ascii="Palatino Linotype" w:eastAsia="Calibri" w:hAnsi="Palatino Linotype" w:cs="Times New Roman"/>
          <w:b/>
          <w:bCs/>
          <w:lang w:val="es-ES"/>
        </w:rPr>
        <w:t>CUART</w:t>
      </w:r>
      <w:r w:rsidR="008C6FAB" w:rsidRPr="002E0BBE">
        <w:rPr>
          <w:rFonts w:ascii="Palatino Linotype" w:eastAsia="Calibri" w:hAnsi="Palatino Linotype" w:cs="Times New Roman"/>
          <w:b/>
          <w:bCs/>
          <w:lang w:val="es-ES"/>
        </w:rPr>
        <w:t>O</w:t>
      </w:r>
      <w:r w:rsidR="00273EE3" w:rsidRPr="002E0BBE">
        <w:rPr>
          <w:rFonts w:ascii="Palatino Linotype" w:eastAsia="Calibri" w:hAnsi="Palatino Linotype" w:cs="Times New Roman"/>
          <w:b/>
          <w:bCs/>
          <w:lang w:val="es-ES"/>
        </w:rPr>
        <w:t xml:space="preserve">. </w:t>
      </w:r>
      <w:r w:rsidR="00273EE3" w:rsidRPr="002E0BBE">
        <w:rPr>
          <w:rFonts w:ascii="Palatino Linotype" w:eastAsia="MS Gothic" w:hAnsi="Palatino Linotype" w:cs="Times New Roman"/>
          <w:b/>
        </w:rPr>
        <w:t>Del estudio y resolución del asunto</w:t>
      </w:r>
      <w:bookmarkEnd w:id="81"/>
      <w:r w:rsidR="00273EE3" w:rsidRPr="002E0BBE">
        <w:rPr>
          <w:rFonts w:ascii="Palatino Linotype" w:eastAsia="MS Gothic" w:hAnsi="Palatino Linotype" w:cs="Times New Roman"/>
          <w:b/>
        </w:rPr>
        <w:t xml:space="preserve"> </w:t>
      </w:r>
    </w:p>
    <w:p w14:paraId="174276DF" w14:textId="0E607299" w:rsidR="00766CA6" w:rsidRDefault="001F5E42" w:rsidP="002E0BBE">
      <w:pPr>
        <w:pStyle w:val="Ttulo1"/>
        <w:numPr>
          <w:ilvl w:val="0"/>
          <w:numId w:val="6"/>
        </w:numPr>
        <w:spacing w:line="360" w:lineRule="auto"/>
        <w:rPr>
          <w:szCs w:val="24"/>
        </w:rPr>
      </w:pPr>
      <w:bookmarkStart w:id="82" w:name="_Toc1585428"/>
      <w:bookmarkStart w:id="83" w:name="_Toc4684437"/>
      <w:bookmarkStart w:id="84" w:name="_Toc8753376"/>
      <w:bookmarkStart w:id="85" w:name="_Toc12552538"/>
      <w:bookmarkStart w:id="86" w:name="_Toc13148189"/>
      <w:bookmarkStart w:id="87" w:name="_Toc19880518"/>
      <w:r w:rsidRPr="002E0BBE">
        <w:rPr>
          <w:szCs w:val="24"/>
        </w:rPr>
        <w:t>Del deber de las autoridades de promover, respetar, proteger y garantizar el derecho de acceso a la información pública.</w:t>
      </w:r>
      <w:bookmarkEnd w:id="82"/>
      <w:bookmarkEnd w:id="83"/>
      <w:bookmarkEnd w:id="84"/>
      <w:bookmarkEnd w:id="85"/>
      <w:bookmarkEnd w:id="86"/>
      <w:bookmarkEnd w:id="87"/>
    </w:p>
    <w:p w14:paraId="25191E9E" w14:textId="77777777" w:rsidR="00BE79C6" w:rsidRPr="00BE79C6" w:rsidRDefault="00BE79C6" w:rsidP="00BE79C6">
      <w:pPr>
        <w:rPr>
          <w:lang w:val="es-MX" w:eastAsia="en-US"/>
        </w:rPr>
      </w:pPr>
    </w:p>
    <w:p w14:paraId="5A203FF1" w14:textId="77777777" w:rsidR="00220453" w:rsidRPr="002E0BBE" w:rsidRDefault="00220453" w:rsidP="002E0BBE">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2E0BBE">
        <w:rPr>
          <w:rFonts w:ascii="Palatino Linotype" w:hAnsi="Palatino Linotype"/>
        </w:rPr>
        <w:t xml:space="preserve">Es menester precisar que este </w:t>
      </w:r>
      <w:r w:rsidRPr="002E0BBE">
        <w:rPr>
          <w:rFonts w:ascii="Palatino Linotype" w:eastAsia="MS Mincho" w:hAnsi="Palatino Linotype" w:cs="Times New Roman"/>
          <w:color w:val="000000"/>
        </w:rPr>
        <w:t xml:space="preserve">Órgano Garante parte de que </w:t>
      </w:r>
      <w:r w:rsidRPr="002E0BBE">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2E0BBE">
        <w:rPr>
          <w:rFonts w:ascii="Palatino Linotype" w:eastAsia="Times New Roman" w:hAnsi="Palatino Linotype" w:cs="Arial"/>
          <w:color w:val="000000"/>
        </w:rPr>
        <w:t xml:space="preserve"> </w:t>
      </w:r>
      <w:r w:rsidRPr="002E0BBE">
        <w:rPr>
          <w:rFonts w:ascii="Palatino Linotype" w:eastAsia="Times New Roman" w:hAnsi="Palatino Linotype" w:cs="Arial"/>
          <w:b/>
          <w:color w:val="000000"/>
        </w:rPr>
        <w:t>SUJETO OBLIGADO</w:t>
      </w:r>
      <w:r w:rsidRPr="002E0BB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E0BBE">
        <w:rPr>
          <w:rFonts w:ascii="Palatino Linotype" w:eastAsia="Times New Roman" w:hAnsi="Palatino Linotype" w:cs="Arial"/>
          <w:b/>
          <w:color w:val="000000"/>
        </w:rPr>
        <w:t xml:space="preserve">Constitución Política de los Estados Unidos Mexicanos </w:t>
      </w:r>
      <w:r w:rsidRPr="002E0BBE">
        <w:rPr>
          <w:rFonts w:ascii="Palatino Linotype" w:eastAsia="Times New Roman" w:hAnsi="Palatino Linotype" w:cs="Arial"/>
          <w:color w:val="000000"/>
        </w:rPr>
        <w:t xml:space="preserve">al señalar la obligación de “promover, </w:t>
      </w:r>
      <w:r w:rsidRPr="002E0BBE">
        <w:rPr>
          <w:rFonts w:ascii="Palatino Linotype" w:eastAsia="Times New Roman" w:hAnsi="Palatino Linotype" w:cs="Arial"/>
          <w:b/>
          <w:color w:val="000000"/>
        </w:rPr>
        <w:t>respetar</w:t>
      </w:r>
      <w:r w:rsidRPr="002E0BBE">
        <w:rPr>
          <w:rFonts w:ascii="Palatino Linotype" w:eastAsia="Times New Roman" w:hAnsi="Palatino Linotype" w:cs="Arial"/>
          <w:color w:val="000000"/>
        </w:rPr>
        <w:t xml:space="preserve">, proteger y </w:t>
      </w:r>
      <w:r w:rsidRPr="002E0BBE">
        <w:rPr>
          <w:rFonts w:ascii="Palatino Linotype" w:eastAsia="Times New Roman" w:hAnsi="Palatino Linotype" w:cs="Arial"/>
          <w:b/>
          <w:color w:val="000000"/>
        </w:rPr>
        <w:t>garantizar</w:t>
      </w:r>
      <w:r w:rsidRPr="002E0BBE">
        <w:rPr>
          <w:rFonts w:ascii="Palatino Linotype" w:eastAsia="Times New Roman" w:hAnsi="Palatino Linotype" w:cs="Arial"/>
          <w:color w:val="000000"/>
        </w:rPr>
        <w:t xml:space="preserve"> los derechos humanos”, entre los cuales se encuentra dicho derecho. </w:t>
      </w:r>
    </w:p>
    <w:p w14:paraId="015ACF70" w14:textId="77777777" w:rsidR="00111F51" w:rsidRPr="002E0BBE" w:rsidRDefault="00111F51" w:rsidP="002E0BBE">
      <w:pPr>
        <w:pStyle w:val="Prrafodelista"/>
        <w:tabs>
          <w:tab w:val="left" w:pos="0"/>
        </w:tabs>
        <w:spacing w:line="360" w:lineRule="auto"/>
        <w:ind w:left="0" w:right="49"/>
        <w:jc w:val="both"/>
        <w:rPr>
          <w:rFonts w:ascii="Palatino Linotype" w:eastAsia="MS Mincho" w:hAnsi="Palatino Linotype" w:cs="Times New Roman"/>
          <w:color w:val="000000"/>
        </w:rPr>
      </w:pPr>
    </w:p>
    <w:p w14:paraId="6F5EA954" w14:textId="31F2CEDC" w:rsidR="00220453" w:rsidRPr="002E0BBE" w:rsidRDefault="00220453" w:rsidP="002E0BBE">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2E0BBE">
        <w:rPr>
          <w:rFonts w:ascii="Palatino Linotype" w:eastAsia="Times New Roman" w:hAnsi="Palatino Linotype"/>
        </w:rPr>
        <w:t xml:space="preserve">Ahora bien, el Derecho de Acceso a la Información Pública se define como: </w:t>
      </w:r>
      <w:r w:rsidRPr="002E0BBE">
        <w:rPr>
          <w:rFonts w:ascii="Palatino Linotype" w:hAnsi="Palatino Linotype"/>
          <w:i/>
          <w:color w:val="000000"/>
        </w:rPr>
        <w:t>La igualdad de oportunidades para recibir, buscar e impartir información</w:t>
      </w:r>
      <w:r w:rsidRPr="002E0BBE">
        <w:rPr>
          <w:rStyle w:val="Refdenotaalpie"/>
          <w:rFonts w:ascii="Palatino Linotype" w:hAnsi="Palatino Linotype"/>
          <w:i/>
          <w:color w:val="000000"/>
        </w:rPr>
        <w:footnoteReference w:id="1"/>
      </w:r>
      <w:r w:rsidRPr="002E0BB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E0BBE">
        <w:rPr>
          <w:rStyle w:val="Refdenotaalpie"/>
          <w:rFonts w:ascii="Palatino Linotype" w:hAnsi="Palatino Linotype"/>
          <w:i/>
          <w:color w:val="000000"/>
        </w:rPr>
        <w:footnoteReference w:id="2"/>
      </w:r>
      <w:r w:rsidRPr="002E0BBE">
        <w:rPr>
          <w:rFonts w:ascii="Palatino Linotype" w:hAnsi="Palatino Linotype"/>
          <w:color w:val="000000"/>
        </w:rPr>
        <w:t>que se constituye como una herramienta fundamental para ejercer</w:t>
      </w:r>
      <w:r w:rsidRPr="002E0BB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E0BBE">
        <w:rPr>
          <w:rStyle w:val="Refdenotaalpie"/>
          <w:rFonts w:ascii="Palatino Linotype" w:hAnsi="Palatino Linotype"/>
          <w:i/>
          <w:color w:val="000000"/>
        </w:rPr>
        <w:footnoteReference w:id="3"/>
      </w:r>
      <w:r w:rsidRPr="002E0BBE">
        <w:rPr>
          <w:rFonts w:ascii="Palatino Linotype" w:hAnsi="Palatino Linotype"/>
          <w:color w:val="000000"/>
        </w:rPr>
        <w:t>fomentando</w:t>
      </w:r>
      <w:r w:rsidRPr="002E0BBE">
        <w:rPr>
          <w:rFonts w:ascii="Palatino Linotype" w:hAnsi="Palatino Linotype"/>
          <w:i/>
          <w:color w:val="000000"/>
        </w:rPr>
        <w:t xml:space="preserve"> la transparencia de las actividades estatales y </w:t>
      </w:r>
      <w:r w:rsidRPr="002E0BBE">
        <w:rPr>
          <w:rFonts w:ascii="Palatino Linotype" w:hAnsi="Palatino Linotype"/>
          <w:color w:val="000000"/>
        </w:rPr>
        <w:t>promoviendo</w:t>
      </w:r>
      <w:r w:rsidRPr="002E0BBE">
        <w:rPr>
          <w:rFonts w:ascii="Palatino Linotype" w:hAnsi="Palatino Linotype"/>
          <w:i/>
          <w:color w:val="000000"/>
        </w:rPr>
        <w:t xml:space="preserve"> la responsabilidad de los funcionarios sobre su gestión pública,</w:t>
      </w:r>
      <w:r w:rsidRPr="002E0BBE">
        <w:rPr>
          <w:rStyle w:val="Refdenotaalpie"/>
          <w:rFonts w:ascii="Palatino Linotype" w:hAnsi="Palatino Linotype"/>
          <w:i/>
          <w:color w:val="000000"/>
        </w:rPr>
        <w:footnoteReference w:id="4"/>
      </w:r>
      <w:r w:rsidRPr="002E0BBE">
        <w:rPr>
          <w:rFonts w:ascii="Palatino Linotype" w:hAnsi="Palatino Linotype"/>
          <w:color w:val="000000"/>
        </w:rPr>
        <w:t>que permite</w:t>
      </w:r>
      <w:r w:rsidRPr="002E0BB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988352" w14:textId="77777777" w:rsidR="00220453" w:rsidRPr="002E0BBE" w:rsidRDefault="00220453" w:rsidP="002E0BBE">
      <w:pPr>
        <w:pStyle w:val="Prrafodelista"/>
        <w:tabs>
          <w:tab w:val="left" w:pos="0"/>
        </w:tabs>
        <w:spacing w:line="360" w:lineRule="auto"/>
        <w:ind w:left="0" w:right="49"/>
        <w:jc w:val="both"/>
        <w:rPr>
          <w:rFonts w:ascii="Palatino Linotype" w:eastAsia="MS Mincho" w:hAnsi="Palatino Linotype" w:cs="Times New Roman"/>
          <w:color w:val="000000"/>
        </w:rPr>
      </w:pPr>
    </w:p>
    <w:p w14:paraId="566B4A1E" w14:textId="0B14B178" w:rsidR="00220453" w:rsidRPr="002E0BBE" w:rsidRDefault="00220453" w:rsidP="002E0BBE">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2E0BBE">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B3BAB" w:rsidRPr="002E0BBE">
        <w:rPr>
          <w:rFonts w:ascii="Palatino Linotype" w:eastAsia="Times New Roman" w:hAnsi="Palatino Linotype"/>
        </w:rPr>
        <w:t>.</w:t>
      </w:r>
    </w:p>
    <w:p w14:paraId="33E8EECF" w14:textId="77777777" w:rsidR="000B3BAB" w:rsidRPr="002E0BBE" w:rsidRDefault="000B3BAB" w:rsidP="002E0BBE">
      <w:pPr>
        <w:pStyle w:val="Prrafodelista"/>
        <w:spacing w:line="360" w:lineRule="auto"/>
        <w:rPr>
          <w:rFonts w:ascii="Palatino Linotype" w:eastAsia="MS Mincho" w:hAnsi="Palatino Linotype" w:cs="Times New Roman"/>
          <w:color w:val="000000"/>
        </w:rPr>
      </w:pPr>
    </w:p>
    <w:p w14:paraId="3E636AAA" w14:textId="76F52DA4" w:rsidR="000B3BAB" w:rsidRPr="002E0BBE" w:rsidRDefault="000B3BAB" w:rsidP="002E0BBE">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themeColor="text1"/>
        </w:rPr>
      </w:pPr>
      <w:r w:rsidRPr="002E0BBE">
        <w:rPr>
          <w:rFonts w:ascii="Palatino Linotype" w:eastAsia="Times New Roman" w:hAnsi="Palatino Linotype"/>
        </w:rPr>
        <w:t xml:space="preserve">Siendo importante señalar que el </w:t>
      </w:r>
      <w:r w:rsidRPr="002E0BBE">
        <w:rPr>
          <w:rFonts w:ascii="Palatino Linotype" w:eastAsia="Times New Roman" w:hAnsi="Palatino Linotype"/>
          <w:b/>
        </w:rPr>
        <w:t xml:space="preserve">SUJETO OBLIGADO </w:t>
      </w:r>
      <w:r w:rsidRPr="002E0BBE">
        <w:rPr>
          <w:rFonts w:ascii="Palatino Linotype" w:eastAsia="Times New Roman" w:hAnsi="Palatino Linotype"/>
        </w:rPr>
        <w:t xml:space="preserve">al momento de responder a la solicitud de información </w:t>
      </w:r>
      <w:r w:rsidR="007C7C44" w:rsidRPr="002E0BBE">
        <w:rPr>
          <w:rFonts w:ascii="Palatino Linotype" w:eastAsia="Times New Roman" w:hAnsi="Palatino Linotype"/>
        </w:rPr>
        <w:t xml:space="preserve">adjuntó </w:t>
      </w:r>
      <w:r w:rsidR="006920B5" w:rsidRPr="002E0BBE">
        <w:rPr>
          <w:rFonts w:ascii="Palatino Linotype" w:eastAsia="Times New Roman" w:hAnsi="Palatino Linotype"/>
        </w:rPr>
        <w:t xml:space="preserve">cuatro (04) anexos que son los </w:t>
      </w:r>
      <w:r w:rsidR="006920B5" w:rsidRPr="002E0BBE">
        <w:rPr>
          <w:rFonts w:ascii="Palatino Linotype" w:hAnsi="Palatino Linotype" w:cs="Arial"/>
        </w:rPr>
        <w:t xml:space="preserve">listados de los servidores adscritos a la Contraloría Interna de la Secretaría General de Gobierno de los años dos mil dieciséis, dos mil diecisiete, dieciocho y diecinueve cuyos rubros son: nombre, cargo, nivel o rango, adscripción, salario mensual y prestaciones, </w:t>
      </w:r>
      <w:r w:rsidR="006920B5" w:rsidRPr="002E0BBE">
        <w:rPr>
          <w:rFonts w:ascii="Palatino Linotype" w:eastAsia="Times New Roman" w:hAnsi="Palatino Linotype"/>
        </w:rPr>
        <w:t xml:space="preserve">listado </w:t>
      </w:r>
      <w:r w:rsidR="006920B5" w:rsidRPr="002E0BBE">
        <w:rPr>
          <w:rFonts w:ascii="Palatino Linotype" w:hAnsi="Palatino Linotype" w:cs="Arial"/>
          <w:color w:val="000000" w:themeColor="text1"/>
        </w:rPr>
        <w:t>con el</w:t>
      </w:r>
      <w:r w:rsidR="003D79C1" w:rsidRPr="002E0BBE">
        <w:rPr>
          <w:rFonts w:ascii="Palatino Linotype" w:hAnsi="Palatino Linotype" w:cs="Arial"/>
          <w:color w:val="000000" w:themeColor="text1"/>
        </w:rPr>
        <w:t xml:space="preserve"> que se pretende dar respuesta, </w:t>
      </w:r>
      <w:r w:rsidR="006920B5" w:rsidRPr="002E0BBE">
        <w:rPr>
          <w:rFonts w:ascii="Palatino Linotype" w:hAnsi="Palatino Linotype" w:cs="Arial"/>
          <w:color w:val="000000" w:themeColor="text1"/>
        </w:rPr>
        <w:t xml:space="preserve">y que para el particular </w:t>
      </w:r>
      <w:r w:rsidR="003D79C1" w:rsidRPr="002E0BBE">
        <w:rPr>
          <w:rFonts w:ascii="Palatino Linotype" w:hAnsi="Palatino Linotype" w:cs="Arial"/>
          <w:color w:val="000000" w:themeColor="text1"/>
        </w:rPr>
        <w:t>de ningún modo constituye la NOMINA, limitándose el Sujeto Obligado a presentar un listado de las percepciones fijadas que bien puede constituir un TABULADOR mas no así la nómina aludida</w:t>
      </w:r>
      <w:r w:rsidRPr="002E0BBE">
        <w:rPr>
          <w:rFonts w:ascii="Palatino Linotype" w:hAnsi="Palatino Linotype"/>
        </w:rPr>
        <w:t xml:space="preserve">; situación </w:t>
      </w:r>
      <w:r w:rsidRPr="002E0BBE">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2E0BBE">
        <w:rPr>
          <w:rFonts w:ascii="Palatino Linotype" w:hAnsi="Palatino Linotype" w:cs="Arial"/>
          <w:u w:val="single"/>
        </w:rPr>
        <w:t>prevenir, investigar, sancionar y reparar las violaciones a los derechos humanos</w:t>
      </w:r>
      <w:r w:rsidRPr="002E0BBE">
        <w:rPr>
          <w:rFonts w:ascii="Palatino Linotype" w:hAnsi="Palatino Linotype" w:cs="Arial"/>
        </w:rPr>
        <w:t xml:space="preserve">.  </w:t>
      </w:r>
    </w:p>
    <w:p w14:paraId="06FFD97F" w14:textId="77777777" w:rsidR="000B3BAB" w:rsidRPr="002E0BBE" w:rsidRDefault="000B3BAB" w:rsidP="002E0BBE">
      <w:pPr>
        <w:pStyle w:val="Prrafodelista"/>
        <w:tabs>
          <w:tab w:val="left" w:pos="0"/>
        </w:tabs>
        <w:spacing w:line="360" w:lineRule="auto"/>
        <w:ind w:left="0" w:right="49"/>
        <w:jc w:val="both"/>
        <w:rPr>
          <w:rFonts w:ascii="Palatino Linotype" w:hAnsi="Palatino Linotype"/>
          <w:i/>
        </w:rPr>
      </w:pPr>
    </w:p>
    <w:p w14:paraId="648264D5" w14:textId="0F6D21A6" w:rsidR="00137BB6" w:rsidRPr="002E0BBE" w:rsidRDefault="000B3BAB" w:rsidP="002E0BBE">
      <w:pPr>
        <w:pStyle w:val="Prrafodelista"/>
        <w:numPr>
          <w:ilvl w:val="0"/>
          <w:numId w:val="2"/>
        </w:numPr>
        <w:tabs>
          <w:tab w:val="left" w:pos="0"/>
        </w:tabs>
        <w:spacing w:line="360" w:lineRule="auto"/>
        <w:ind w:left="0" w:right="49" w:firstLine="0"/>
        <w:jc w:val="both"/>
        <w:rPr>
          <w:rFonts w:ascii="Palatino Linotype" w:eastAsia="Times New Roman" w:hAnsi="Palatino Linotype"/>
        </w:rPr>
      </w:pPr>
      <w:r w:rsidRPr="002E0BBE">
        <w:rPr>
          <w:rFonts w:ascii="Palatino Linotype" w:eastAsia="Times New Roman" w:hAnsi="Palatino Linotype"/>
        </w:rPr>
        <w:t xml:space="preserve">En este orden de ideas, la </w:t>
      </w:r>
      <w:r w:rsidRPr="002E0BBE">
        <w:rPr>
          <w:rFonts w:ascii="Palatino Linotype" w:eastAsia="Times New Roman" w:hAnsi="Palatino Linotype"/>
          <w:b/>
        </w:rPr>
        <w:t xml:space="preserve">Ley de Transparencia y Acceso a la Información Pública del Estado de México y Municipios, </w:t>
      </w:r>
      <w:r w:rsidRPr="002E0BBE">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2E0BBE">
        <w:rPr>
          <w:rFonts w:ascii="Palatino Linotype" w:eastAsia="Times New Roman" w:hAnsi="Palatino Linotype"/>
          <w:b/>
        </w:rPr>
        <w:t xml:space="preserve"> </w:t>
      </w:r>
      <w:r w:rsidRPr="002E0BBE">
        <w:rPr>
          <w:rFonts w:ascii="Palatino Linotype" w:eastAsia="Times New Roman" w:hAnsi="Palatino Linotype"/>
        </w:rPr>
        <w:t xml:space="preserve">establece que </w:t>
      </w:r>
      <w:r w:rsidRPr="002E0BBE">
        <w:rPr>
          <w:rFonts w:ascii="Palatino Linotype" w:eastAsia="Times New Roman" w:hAnsi="Palatino Linotype"/>
          <w:i/>
        </w:rPr>
        <w:t xml:space="preserve">el </w:t>
      </w:r>
      <w:r w:rsidRPr="002E0BBE">
        <w:rPr>
          <w:rFonts w:ascii="Palatino Linotype" w:eastAsia="Times New Roman" w:hAnsi="Palatino Linotype"/>
          <w:i/>
          <w:u w:val="single"/>
        </w:rPr>
        <w:t>recurso de revisión</w:t>
      </w:r>
      <w:r w:rsidRPr="002E0BBE">
        <w:rPr>
          <w:rFonts w:ascii="Palatino Linotype" w:eastAsia="Times New Roman" w:hAnsi="Palatino Linotype"/>
          <w:i/>
        </w:rPr>
        <w:t xml:space="preserve"> es la garantía secundaria mediante la cual se pretende reparar cualquier posible afectación al derecho de acceso a la información pública</w:t>
      </w:r>
      <w:r w:rsidRPr="002E0BBE">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34FC9BB" w14:textId="77777777" w:rsidR="00965C20" w:rsidRPr="002E0BBE" w:rsidRDefault="00965C20" w:rsidP="002E0BBE">
      <w:pPr>
        <w:pStyle w:val="Prrafodelista"/>
        <w:spacing w:line="360" w:lineRule="auto"/>
        <w:rPr>
          <w:rFonts w:ascii="Palatino Linotype" w:eastAsia="Times New Roman" w:hAnsi="Palatino Linotype"/>
        </w:rPr>
      </w:pPr>
    </w:p>
    <w:p w14:paraId="3421C5CB" w14:textId="1B277DB3" w:rsidR="001F5E42" w:rsidRPr="002E0BBE" w:rsidRDefault="00284ED7" w:rsidP="002E0BBE">
      <w:pPr>
        <w:pStyle w:val="Ttulo1"/>
        <w:numPr>
          <w:ilvl w:val="0"/>
          <w:numId w:val="6"/>
        </w:numPr>
        <w:spacing w:line="360" w:lineRule="auto"/>
        <w:rPr>
          <w:b w:val="0"/>
          <w:szCs w:val="24"/>
        </w:rPr>
      </w:pPr>
      <w:bookmarkStart w:id="88" w:name="_Toc13148190"/>
      <w:bookmarkStart w:id="89" w:name="_Toc19880519"/>
      <w:r w:rsidRPr="002E0BBE">
        <w:rPr>
          <w:szCs w:val="24"/>
        </w:rPr>
        <w:t>De la respuesta</w:t>
      </w:r>
      <w:r w:rsidR="001F5E42" w:rsidRPr="002E0BBE">
        <w:rPr>
          <w:szCs w:val="24"/>
        </w:rPr>
        <w:t xml:space="preserve"> del Sujeto Obligado</w:t>
      </w:r>
      <w:bookmarkEnd w:id="88"/>
      <w:bookmarkEnd w:id="89"/>
    </w:p>
    <w:p w14:paraId="074A0797" w14:textId="77777777" w:rsidR="002D5A5F" w:rsidRPr="002E0BBE" w:rsidRDefault="002D5A5F" w:rsidP="002E0BBE">
      <w:pPr>
        <w:pStyle w:val="Prrafodelista"/>
        <w:tabs>
          <w:tab w:val="left" w:pos="0"/>
        </w:tabs>
        <w:spacing w:line="360" w:lineRule="auto"/>
        <w:ind w:left="0" w:right="49"/>
        <w:jc w:val="both"/>
        <w:rPr>
          <w:rFonts w:ascii="Palatino Linotype" w:hAnsi="Palatino Linotype" w:cs="Arial"/>
        </w:rPr>
      </w:pPr>
    </w:p>
    <w:p w14:paraId="1266263B" w14:textId="77777777" w:rsidR="000B3BAB" w:rsidRPr="002E0BBE" w:rsidRDefault="000B3BAB" w:rsidP="002E0BBE">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2E0BBE">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2E0BBE">
        <w:rPr>
          <w:rFonts w:ascii="Palatino Linotype" w:eastAsia="Calibri" w:hAnsi="Palatino Linotype" w:cs="Arial"/>
        </w:rPr>
        <w:t>Transparencia, Acceso a la Información Pública del Estado de México y Municipios</w:t>
      </w:r>
      <w:r w:rsidRPr="002E0BBE">
        <w:rPr>
          <w:rFonts w:ascii="Palatino Linotype" w:hAnsi="Palatino Linotype" w:cs="Arial"/>
        </w:rPr>
        <w:t xml:space="preserve">, y determinar la confirmación; revocación o modificación; </w:t>
      </w:r>
      <w:proofErr w:type="spellStart"/>
      <w:r w:rsidRPr="002E0BBE">
        <w:rPr>
          <w:rFonts w:ascii="Palatino Linotype" w:hAnsi="Palatino Linotype" w:cs="Arial"/>
        </w:rPr>
        <w:t>desechamiento</w:t>
      </w:r>
      <w:proofErr w:type="spellEnd"/>
      <w:r w:rsidRPr="002E0BBE">
        <w:rPr>
          <w:rFonts w:ascii="Palatino Linotype" w:hAnsi="Palatino Linotype" w:cs="Arial"/>
        </w:rPr>
        <w:t xml:space="preserve"> o sobreseimiento; y en su caso ordenar la entrega de la información, con respecto a la respuesta emitida por el </w:t>
      </w:r>
      <w:r w:rsidRPr="002E0BBE">
        <w:rPr>
          <w:rFonts w:ascii="Palatino Linotype" w:hAnsi="Palatino Linotype" w:cs="Arial"/>
          <w:b/>
        </w:rPr>
        <w:t>SUJETO</w:t>
      </w:r>
      <w:r w:rsidRPr="002E0BBE">
        <w:rPr>
          <w:rFonts w:ascii="Palatino Linotype" w:hAnsi="Palatino Linotype" w:cs="Arial"/>
        </w:rPr>
        <w:t xml:space="preserve"> </w:t>
      </w:r>
      <w:r w:rsidRPr="002E0BBE">
        <w:rPr>
          <w:rFonts w:ascii="Palatino Linotype" w:hAnsi="Palatino Linotype" w:cs="Arial"/>
          <w:b/>
        </w:rPr>
        <w:t>OBLIGADO</w:t>
      </w:r>
      <w:r w:rsidRPr="002E0BBE">
        <w:rPr>
          <w:rFonts w:ascii="Palatino Linotype" w:hAnsi="Palatino Linotype" w:cs="Arial"/>
        </w:rPr>
        <w:t>.</w:t>
      </w:r>
    </w:p>
    <w:p w14:paraId="782CE7DA" w14:textId="77777777" w:rsidR="000B3BAB" w:rsidRPr="002E0BBE" w:rsidRDefault="000B3BAB" w:rsidP="002E0BBE">
      <w:pPr>
        <w:pStyle w:val="Prrafodelista"/>
        <w:tabs>
          <w:tab w:val="left" w:pos="0"/>
        </w:tabs>
        <w:spacing w:line="360" w:lineRule="auto"/>
        <w:ind w:left="0" w:right="49"/>
        <w:jc w:val="both"/>
        <w:rPr>
          <w:rFonts w:ascii="Palatino Linotype" w:hAnsi="Palatino Linotype" w:cs="Arial"/>
        </w:rPr>
      </w:pPr>
    </w:p>
    <w:p w14:paraId="68B0A888" w14:textId="68E679E5" w:rsidR="00BC06B8" w:rsidRPr="002E0BBE" w:rsidRDefault="000B3BAB" w:rsidP="002E0BBE">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2E0BBE">
        <w:rPr>
          <w:rFonts w:ascii="Palatino Linotype" w:hAnsi="Palatino Linotype"/>
          <w:color w:val="000000"/>
        </w:rPr>
        <w:t xml:space="preserve">En este entendido y con el objeto de determinar si el </w:t>
      </w:r>
      <w:r w:rsidRPr="002E0BBE">
        <w:rPr>
          <w:rFonts w:ascii="Palatino Linotype" w:hAnsi="Palatino Linotype"/>
          <w:b/>
          <w:color w:val="000000"/>
        </w:rPr>
        <w:t xml:space="preserve">SUJETO OBLIGADO </w:t>
      </w:r>
      <w:r w:rsidRPr="002E0BBE">
        <w:rPr>
          <w:rFonts w:ascii="Palatino Linotype" w:hAnsi="Palatino Linotype"/>
          <w:color w:val="000000"/>
        </w:rPr>
        <w:t xml:space="preserve">atendió y colmo la petición hecha por el particular, esta Ponencia considera importante precisar el requerimiento formulado en la solicitud, tal como sigue: </w:t>
      </w:r>
    </w:p>
    <w:p w14:paraId="6CDF2905" w14:textId="77777777" w:rsidR="00BC06B8" w:rsidRPr="002E0BBE" w:rsidRDefault="00BC06B8" w:rsidP="002E0BBE">
      <w:pPr>
        <w:pStyle w:val="Prrafodelista"/>
        <w:tabs>
          <w:tab w:val="left" w:pos="0"/>
        </w:tabs>
        <w:spacing w:line="360" w:lineRule="auto"/>
        <w:ind w:left="0" w:right="49"/>
        <w:jc w:val="both"/>
        <w:rPr>
          <w:rFonts w:ascii="Palatino Linotype" w:hAnsi="Palatino Linotype"/>
          <w:color w:val="000000"/>
        </w:rPr>
      </w:pPr>
    </w:p>
    <w:p w14:paraId="6A44BEB5" w14:textId="21C603F5" w:rsidR="00C77E6A" w:rsidRPr="002E0BBE" w:rsidRDefault="00C77E6A" w:rsidP="002E0BBE">
      <w:pPr>
        <w:pStyle w:val="Prrafodelista"/>
        <w:numPr>
          <w:ilvl w:val="0"/>
          <w:numId w:val="25"/>
        </w:numPr>
        <w:tabs>
          <w:tab w:val="left" w:pos="0"/>
        </w:tabs>
        <w:spacing w:line="360" w:lineRule="auto"/>
        <w:ind w:right="49"/>
        <w:jc w:val="both"/>
        <w:rPr>
          <w:rFonts w:ascii="Palatino Linotype" w:hAnsi="Palatino Linotype" w:cs="Arial"/>
        </w:rPr>
      </w:pPr>
      <w:r w:rsidRPr="002E0BBE">
        <w:rPr>
          <w:rFonts w:ascii="Palatino Linotype" w:hAnsi="Palatino Linotype" w:cs="Arial"/>
        </w:rPr>
        <w:t xml:space="preserve">La nómina </w:t>
      </w:r>
      <w:r w:rsidR="004E6BE8" w:rsidRPr="002E0BBE">
        <w:rPr>
          <w:rFonts w:ascii="Palatino Linotype" w:hAnsi="Palatino Linotype" w:cs="Arial"/>
        </w:rPr>
        <w:t xml:space="preserve">de los servidores públicos adscritos </w:t>
      </w:r>
      <w:r w:rsidR="0038023A" w:rsidRPr="002E0BBE">
        <w:rPr>
          <w:rFonts w:ascii="Palatino Linotype" w:hAnsi="Palatino Linotype" w:cs="Arial"/>
        </w:rPr>
        <w:t xml:space="preserve">a la Contraloría Interna  de la Secretaría General de Gobierno de los años dos mil dieciséis, dos mil </w:t>
      </w:r>
      <w:r w:rsidR="00497B36" w:rsidRPr="002E0BBE">
        <w:rPr>
          <w:rFonts w:ascii="Palatino Linotype" w:hAnsi="Palatino Linotype" w:cs="Arial"/>
        </w:rPr>
        <w:t>diecisiete, dos mil dieciocho y dos mil d</w:t>
      </w:r>
      <w:r w:rsidR="0038023A" w:rsidRPr="002E0BBE">
        <w:rPr>
          <w:rFonts w:ascii="Palatino Linotype" w:hAnsi="Palatino Linotype" w:cs="Arial"/>
        </w:rPr>
        <w:t>iecinueve.</w:t>
      </w:r>
    </w:p>
    <w:p w14:paraId="3C0255F4" w14:textId="77777777" w:rsidR="0038023A" w:rsidRPr="002E0BBE" w:rsidRDefault="0038023A" w:rsidP="002E0BBE">
      <w:pPr>
        <w:pStyle w:val="Prrafodelista"/>
        <w:tabs>
          <w:tab w:val="left" w:pos="0"/>
        </w:tabs>
        <w:spacing w:line="360" w:lineRule="auto"/>
        <w:ind w:left="0" w:right="49"/>
        <w:jc w:val="both"/>
        <w:rPr>
          <w:rFonts w:ascii="Palatino Linotype" w:hAnsi="Palatino Linotype" w:cs="Arial"/>
        </w:rPr>
      </w:pPr>
    </w:p>
    <w:p w14:paraId="0586D6D4" w14:textId="0B74C8AC" w:rsidR="00C77E6A" w:rsidRPr="002E0BBE" w:rsidRDefault="0069381A" w:rsidP="002E0BBE">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2E0BBE">
        <w:rPr>
          <w:rFonts w:ascii="Palatino Linotype" w:hAnsi="Palatino Linotype" w:cs="Arial"/>
        </w:rPr>
        <w:t>Ante ello,</w:t>
      </w:r>
      <w:r w:rsidR="00965C20" w:rsidRPr="002E0BBE">
        <w:rPr>
          <w:rFonts w:ascii="Palatino Linotype" w:hAnsi="Palatino Linotype" w:cs="Arial"/>
        </w:rPr>
        <w:t xml:space="preserve"> </w:t>
      </w:r>
      <w:r w:rsidRPr="002E0BBE">
        <w:rPr>
          <w:rFonts w:ascii="Palatino Linotype" w:hAnsi="Palatino Linotype" w:cs="Arial"/>
        </w:rPr>
        <w:t xml:space="preserve"> el </w:t>
      </w:r>
      <w:r w:rsidRPr="002E0BBE">
        <w:rPr>
          <w:rFonts w:ascii="Palatino Linotype" w:hAnsi="Palatino Linotype" w:cs="Arial"/>
          <w:b/>
        </w:rPr>
        <w:t xml:space="preserve">SUJETO OBLIGADO </w:t>
      </w:r>
      <w:r w:rsidRPr="002E0BBE">
        <w:rPr>
          <w:rFonts w:ascii="Palatino Linotype" w:hAnsi="Palatino Linotype" w:cs="Arial"/>
        </w:rPr>
        <w:t>e</w:t>
      </w:r>
      <w:r w:rsidR="00F00BB2" w:rsidRPr="002E0BBE">
        <w:rPr>
          <w:rFonts w:ascii="Palatino Linotype" w:hAnsi="Palatino Linotype" w:cs="Arial"/>
        </w:rPr>
        <w:t xml:space="preserve">n respuesta a la solicitud de información </w:t>
      </w:r>
      <w:r w:rsidR="002A357C" w:rsidRPr="002E0BBE">
        <w:rPr>
          <w:rFonts w:ascii="Palatino Linotype" w:hAnsi="Palatino Linotype" w:cs="Arial"/>
        </w:rPr>
        <w:t xml:space="preserve">adjunto </w:t>
      </w:r>
      <w:r w:rsidR="0038023A" w:rsidRPr="002E0BBE">
        <w:rPr>
          <w:rFonts w:ascii="Palatino Linotype" w:hAnsi="Palatino Linotype" w:cs="Arial"/>
        </w:rPr>
        <w:t>cuatro listados de cada uno de los años requeridos por el particular con los rubros de: nombre, cargo, nivel o rango, adscripción, salario mensual y prestaciones</w:t>
      </w:r>
      <w:r w:rsidR="00284ED7" w:rsidRPr="002E0BBE">
        <w:rPr>
          <w:rFonts w:ascii="Palatino Linotype" w:hAnsi="Palatino Linotype" w:cs="Arial"/>
        </w:rPr>
        <w:t>, y como se observa en la imagen que se inserta:</w:t>
      </w:r>
    </w:p>
    <w:p w14:paraId="0182A15B" w14:textId="154D4C83" w:rsidR="00284ED7" w:rsidRPr="002E0BBE" w:rsidRDefault="00284ED7" w:rsidP="002E0BBE">
      <w:pPr>
        <w:pStyle w:val="Prrafodelista"/>
        <w:tabs>
          <w:tab w:val="left" w:pos="0"/>
        </w:tabs>
        <w:spacing w:line="360" w:lineRule="auto"/>
        <w:ind w:left="0" w:right="49"/>
        <w:jc w:val="both"/>
        <w:rPr>
          <w:rFonts w:ascii="Palatino Linotype" w:hAnsi="Palatino Linotype" w:cs="Arial"/>
          <w:color w:val="000000" w:themeColor="text1"/>
        </w:rPr>
      </w:pPr>
      <w:r w:rsidRPr="002E0BBE">
        <w:rPr>
          <w:rFonts w:ascii="Palatino Linotype" w:hAnsi="Palatino Linotype"/>
          <w:noProof/>
          <w:lang w:val="es-MX" w:eastAsia="es-MX"/>
        </w:rPr>
        <w:drawing>
          <wp:inline distT="0" distB="0" distL="0" distR="0" wp14:anchorId="517CE9A6" wp14:editId="24452788">
            <wp:extent cx="5495925" cy="3514725"/>
            <wp:effectExtent l="57150" t="57150" r="123825"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405" t="19113" r="22175" b="11408"/>
                    <a:stretch/>
                  </pic:blipFill>
                  <pic:spPr bwMode="auto">
                    <a:xfrm>
                      <a:off x="0" y="0"/>
                      <a:ext cx="5495925" cy="351472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61F73F5" w14:textId="77777777" w:rsidR="00E93D57" w:rsidRPr="002E0BBE" w:rsidRDefault="00E93D57" w:rsidP="002E0BBE">
      <w:pPr>
        <w:pStyle w:val="Prrafodelista"/>
        <w:tabs>
          <w:tab w:val="left" w:pos="851"/>
        </w:tabs>
        <w:spacing w:line="360" w:lineRule="auto"/>
        <w:ind w:left="0" w:right="49"/>
        <w:jc w:val="both"/>
        <w:rPr>
          <w:rFonts w:ascii="Palatino Linotype" w:hAnsi="Palatino Linotype"/>
        </w:rPr>
      </w:pPr>
    </w:p>
    <w:p w14:paraId="027C3D1F" w14:textId="77777777" w:rsidR="00284ED7" w:rsidRPr="002E0BBE" w:rsidRDefault="00284ED7" w:rsidP="002E0BBE">
      <w:pPr>
        <w:pStyle w:val="Prrafodelista"/>
        <w:numPr>
          <w:ilvl w:val="0"/>
          <w:numId w:val="2"/>
        </w:numPr>
        <w:tabs>
          <w:tab w:val="left" w:pos="0"/>
        </w:tabs>
        <w:spacing w:line="360" w:lineRule="auto"/>
        <w:ind w:left="0" w:right="49" w:firstLine="0"/>
        <w:jc w:val="both"/>
        <w:rPr>
          <w:rFonts w:ascii="Palatino Linotype" w:hAnsi="Palatino Linotype" w:cs="Arial"/>
        </w:rPr>
      </w:pPr>
      <w:r w:rsidRPr="002E0BBE">
        <w:rPr>
          <w:rFonts w:ascii="Palatino Linotype" w:hAnsi="Palatino Linotype"/>
        </w:rPr>
        <w:t xml:space="preserve">Ahora bien, el hecho de que el </w:t>
      </w:r>
      <w:r w:rsidRPr="002E0BBE">
        <w:rPr>
          <w:rFonts w:ascii="Palatino Linotype" w:hAnsi="Palatino Linotype"/>
          <w:b/>
        </w:rPr>
        <w:t xml:space="preserve">SUJETO OBLIGADO </w:t>
      </w:r>
      <w:r w:rsidRPr="002E0BBE">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73417140" w14:textId="77777777" w:rsidR="00284ED7" w:rsidRPr="002E0BBE" w:rsidRDefault="00284ED7" w:rsidP="002E0BBE">
      <w:pPr>
        <w:pStyle w:val="Prrafodelista"/>
        <w:tabs>
          <w:tab w:val="left" w:pos="851"/>
        </w:tabs>
        <w:spacing w:line="360" w:lineRule="auto"/>
        <w:ind w:right="49"/>
        <w:jc w:val="both"/>
        <w:rPr>
          <w:rFonts w:ascii="Palatino Linotype" w:hAnsi="Palatino Linotype"/>
        </w:rPr>
      </w:pPr>
    </w:p>
    <w:p w14:paraId="30A29DCA" w14:textId="77777777" w:rsidR="00284ED7" w:rsidRPr="002E0BBE" w:rsidRDefault="00284ED7" w:rsidP="002E0BBE">
      <w:pPr>
        <w:pStyle w:val="Prrafodelista"/>
        <w:tabs>
          <w:tab w:val="left" w:pos="851"/>
        </w:tabs>
        <w:spacing w:line="360" w:lineRule="auto"/>
        <w:ind w:left="851" w:right="616"/>
        <w:jc w:val="both"/>
        <w:rPr>
          <w:rFonts w:ascii="Palatino Linotype" w:hAnsi="Palatino Linotype"/>
          <w:i/>
        </w:rPr>
      </w:pPr>
      <w:r w:rsidRPr="002E0BBE">
        <w:rPr>
          <w:rFonts w:ascii="Palatino Linotype" w:hAnsi="Palatino Linotype"/>
          <w:i/>
        </w:rPr>
        <w:t>“</w:t>
      </w:r>
      <w:r w:rsidRPr="002E0BBE">
        <w:rPr>
          <w:rFonts w:ascii="Palatino Linotype" w:hAnsi="Palatino Linotype"/>
          <w:b/>
          <w:i/>
        </w:rPr>
        <w:t>Artículo 12</w:t>
      </w:r>
      <w:r w:rsidRPr="002E0BBE">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698C0A66" w14:textId="77777777" w:rsidR="00284ED7" w:rsidRPr="002E0BBE" w:rsidRDefault="00284ED7" w:rsidP="002E0BBE">
      <w:pPr>
        <w:pStyle w:val="Prrafodelista"/>
        <w:tabs>
          <w:tab w:val="left" w:pos="851"/>
        </w:tabs>
        <w:spacing w:line="360" w:lineRule="auto"/>
        <w:ind w:left="851" w:right="616"/>
        <w:jc w:val="both"/>
        <w:rPr>
          <w:rFonts w:ascii="Palatino Linotype" w:hAnsi="Palatino Linotype"/>
        </w:rPr>
      </w:pPr>
      <w:r w:rsidRPr="002E0BBE">
        <w:rPr>
          <w:rFonts w:ascii="Palatino Linotype" w:hAnsi="Palatino Linotype"/>
          <w:i/>
        </w:rPr>
        <w:t xml:space="preserve"> Los sujetos obligados sólo proporcionarán la información pública que se les requiera y que </w:t>
      </w:r>
      <w:r w:rsidRPr="002E0BBE">
        <w:rPr>
          <w:rFonts w:ascii="Palatino Linotype" w:hAnsi="Palatino Linotype"/>
          <w:b/>
          <w:i/>
        </w:rPr>
        <w:t>obre en sus archivos</w:t>
      </w:r>
      <w:r w:rsidRPr="002E0BBE">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E0BBE">
        <w:rPr>
          <w:rFonts w:ascii="Palatino Linotype" w:hAnsi="Palatino Linotype"/>
        </w:rPr>
        <w:t xml:space="preserve">  </w:t>
      </w:r>
    </w:p>
    <w:p w14:paraId="3C77D7DA" w14:textId="77777777" w:rsidR="00284ED7" w:rsidRPr="002E0BBE" w:rsidRDefault="00284ED7" w:rsidP="002E0BBE">
      <w:pPr>
        <w:pStyle w:val="Prrafodelista"/>
        <w:tabs>
          <w:tab w:val="left" w:pos="851"/>
        </w:tabs>
        <w:spacing w:line="360" w:lineRule="auto"/>
        <w:ind w:left="851" w:right="616"/>
        <w:jc w:val="both"/>
        <w:rPr>
          <w:rFonts w:ascii="Palatino Linotype" w:hAnsi="Palatino Linotype"/>
        </w:rPr>
      </w:pPr>
    </w:p>
    <w:p w14:paraId="22EA1A62" w14:textId="77777777" w:rsidR="00284ED7" w:rsidRPr="002E0BBE" w:rsidRDefault="00284ED7" w:rsidP="002E0BBE">
      <w:pPr>
        <w:numPr>
          <w:ilvl w:val="0"/>
          <w:numId w:val="2"/>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2E0BBE">
        <w:rPr>
          <w:rFonts w:ascii="Palatino Linotype" w:hAnsi="Palatino Linotype"/>
        </w:rPr>
        <w:t xml:space="preserve">De hecho, el estudio de la naturaleza jurídica de la información pública solicitada, tiene por objeto determinar si ésta la genera, posee o administra </w:t>
      </w:r>
      <w:r w:rsidRPr="002E0BBE">
        <w:rPr>
          <w:rFonts w:ascii="Palatino Linotype" w:hAnsi="Palatino Linotype"/>
          <w:b/>
        </w:rPr>
        <w:t>EL SUJETO OBLIGADO</w:t>
      </w:r>
      <w:r w:rsidRPr="002E0BBE">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2E0BBE">
        <w:rPr>
          <w:rFonts w:ascii="Palatino Linotype" w:hAnsi="Palatino Linotype"/>
          <w:b/>
        </w:rPr>
        <w:t>EL SUJETO OBLIGADO</w:t>
      </w:r>
      <w:r w:rsidRPr="002E0BBE">
        <w:rPr>
          <w:rFonts w:ascii="Palatino Linotype" w:hAnsi="Palatino Linotype"/>
        </w:rPr>
        <w:t>.</w:t>
      </w:r>
    </w:p>
    <w:p w14:paraId="7993FCF9" w14:textId="77777777" w:rsidR="000469BD" w:rsidRPr="002E0BBE" w:rsidRDefault="000469BD" w:rsidP="002E0BBE">
      <w:pPr>
        <w:tabs>
          <w:tab w:val="left" w:pos="0"/>
          <w:tab w:val="left" w:pos="426"/>
        </w:tabs>
        <w:spacing w:line="360" w:lineRule="auto"/>
        <w:ind w:right="49"/>
        <w:contextualSpacing/>
        <w:jc w:val="both"/>
        <w:rPr>
          <w:rFonts w:ascii="Palatino Linotype" w:eastAsia="Arial Unicode MS" w:hAnsi="Palatino Linotype" w:cs="Arial"/>
          <w:color w:val="000000"/>
        </w:rPr>
      </w:pPr>
    </w:p>
    <w:p w14:paraId="31D5A76E" w14:textId="77777777" w:rsidR="00FE719F" w:rsidRPr="002E0BBE" w:rsidRDefault="00FE719F" w:rsidP="002E0BBE">
      <w:pPr>
        <w:pStyle w:val="Prrafodelista"/>
        <w:numPr>
          <w:ilvl w:val="0"/>
          <w:numId w:val="2"/>
        </w:numPr>
        <w:tabs>
          <w:tab w:val="left" w:pos="0"/>
        </w:tabs>
        <w:spacing w:line="360" w:lineRule="auto"/>
        <w:ind w:left="0" w:right="142" w:firstLine="0"/>
        <w:jc w:val="both"/>
        <w:rPr>
          <w:rFonts w:ascii="Palatino Linotype" w:eastAsia="MS Mincho" w:hAnsi="Palatino Linotype" w:cs="Times New Roman"/>
          <w:color w:val="000000"/>
        </w:rPr>
      </w:pPr>
      <w:r w:rsidRPr="002E0BBE">
        <w:rPr>
          <w:rFonts w:ascii="Palatino Linotype" w:eastAsia="MS Mincho" w:hAnsi="Palatino Linotype" w:cs="Times New Roman"/>
          <w:color w:val="000000"/>
        </w:rPr>
        <w:t>Es de advertir que la información consistente en la nómina de presidencia, correspondiente a la primer y segunda quincena de diciembre del año dos mil diecisiete, se trata de información que</w:t>
      </w:r>
      <w:r w:rsidRPr="002E0BBE">
        <w:rPr>
          <w:rFonts w:ascii="Palatino Linotype" w:hAnsi="Palatino Linotype"/>
        </w:rPr>
        <w:t xml:space="preserve"> deriva de manera enunciativa mas no limitativa en la </w:t>
      </w:r>
      <w:r w:rsidRPr="002E0BBE">
        <w:rPr>
          <w:rFonts w:ascii="Palatino Linotype" w:hAnsi="Palatino Linotype"/>
          <w:b/>
          <w:i/>
        </w:rPr>
        <w:t xml:space="preserve">nómina, </w:t>
      </w:r>
      <w:r w:rsidRPr="002E0BBE">
        <w:rPr>
          <w:rFonts w:ascii="Palatino Linotype" w:hAnsi="Palatino Linotype"/>
        </w:rPr>
        <w:t xml:space="preserve">que si bien es cierto </w:t>
      </w:r>
      <w:r w:rsidRPr="002E0BBE">
        <w:rPr>
          <w:rFonts w:ascii="Palatino Linotype" w:hAnsi="Palatino Linotype" w:cs="Arial"/>
        </w:rPr>
        <w:t xml:space="preserve">en nuestra legislación no existe como tal una definición de </w:t>
      </w:r>
      <w:r w:rsidRPr="002E0BBE">
        <w:rPr>
          <w:rFonts w:ascii="Palatino Linotype" w:hAnsi="Palatino Linotype" w:cs="Arial"/>
          <w:i/>
        </w:rPr>
        <w:t>nómina</w:t>
      </w:r>
      <w:r w:rsidRPr="002E0BBE">
        <w:rPr>
          <w:rFonts w:ascii="Palatino Linotype" w:hAnsi="Palatino Linotype" w:cs="Arial"/>
        </w:rPr>
        <w:t xml:space="preserve">; </w:t>
      </w:r>
      <w:r w:rsidRPr="002E0BBE">
        <w:rPr>
          <w:rFonts w:ascii="Palatino Linotype" w:hAnsi="Palatino Linotype" w:cs="Arial"/>
          <w:lang w:eastAsia="es-MX"/>
        </w:rPr>
        <w:t xml:space="preserve">el </w:t>
      </w:r>
      <w:r w:rsidRPr="002E0BBE">
        <w:rPr>
          <w:rFonts w:ascii="Palatino Linotype" w:hAnsi="Palatino Linotype" w:cs="Arial"/>
          <w:i/>
          <w:lang w:eastAsia="es-MX"/>
        </w:rPr>
        <w:t xml:space="preserve">“Glosario de Términos Usuales de Finanzas Públicas” </w:t>
      </w:r>
      <w:r w:rsidRPr="002E0BBE">
        <w:rPr>
          <w:rFonts w:ascii="Palatino Linotype" w:hAnsi="Palatino Linotype" w:cs="Arial"/>
          <w:lang w:eastAsia="es-MX"/>
        </w:rPr>
        <w:t xml:space="preserve">del Centro de Estudios de las Finanzas Públicas de la Cámara de Diputados del H. Congreso de la Unión, el </w:t>
      </w:r>
      <w:r w:rsidRPr="002E0BBE">
        <w:rPr>
          <w:rFonts w:ascii="Palatino Linotype" w:hAnsi="Palatino Linotype" w:cs="Arial"/>
          <w:i/>
          <w:lang w:eastAsia="es-MX"/>
        </w:rPr>
        <w:t>“Glosario de Términos Administrativos”</w:t>
      </w:r>
      <w:r w:rsidRPr="002E0BBE">
        <w:rPr>
          <w:rFonts w:ascii="Palatino Linotype" w:hAnsi="Palatino Linotype" w:cs="Arial"/>
          <w:lang w:eastAsia="es-MX"/>
        </w:rPr>
        <w:t xml:space="preserve">, emitido por el Instituto Nacional de Administración Pública, A.C. y el </w:t>
      </w:r>
      <w:r w:rsidRPr="002E0BBE">
        <w:rPr>
          <w:rFonts w:ascii="Palatino Linotype" w:hAnsi="Palatino Linotype" w:cs="Arial"/>
          <w:i/>
          <w:lang w:eastAsia="es-MX"/>
        </w:rPr>
        <w:t xml:space="preserve">“Glosario de Términos para el Proceso de Planeación, Programación, </w:t>
      </w:r>
      <w:proofErr w:type="spellStart"/>
      <w:r w:rsidRPr="002E0BBE">
        <w:rPr>
          <w:rFonts w:ascii="Palatino Linotype" w:hAnsi="Palatino Linotype" w:cs="Arial"/>
          <w:i/>
          <w:lang w:eastAsia="es-MX"/>
        </w:rPr>
        <w:t>Presupuestación</w:t>
      </w:r>
      <w:proofErr w:type="spellEnd"/>
      <w:r w:rsidRPr="002E0BBE">
        <w:rPr>
          <w:rFonts w:ascii="Palatino Linotype" w:hAnsi="Palatino Linotype" w:cs="Arial"/>
          <w:i/>
          <w:lang w:eastAsia="es-MX"/>
        </w:rPr>
        <w:t xml:space="preserve"> y Evaluación en la Administración Pública”,</w:t>
      </w:r>
      <w:r w:rsidRPr="002E0BBE">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7ADEA7EC" w14:textId="417A9EEA" w:rsidR="00FE719F" w:rsidRPr="00BE79C6" w:rsidRDefault="00FE719F" w:rsidP="00BE79C6">
      <w:pPr>
        <w:autoSpaceDE w:val="0"/>
        <w:autoSpaceDN w:val="0"/>
        <w:adjustRightInd w:val="0"/>
        <w:spacing w:before="240" w:after="240" w:line="360" w:lineRule="auto"/>
        <w:ind w:left="851" w:right="851"/>
        <w:jc w:val="both"/>
        <w:rPr>
          <w:rFonts w:ascii="Palatino Linotype" w:hAnsi="Palatino Linotype" w:cs="Arial"/>
          <w:i/>
          <w:lang w:eastAsia="es-MX"/>
        </w:rPr>
      </w:pPr>
      <w:r w:rsidRPr="002E0BBE">
        <w:rPr>
          <w:rFonts w:ascii="Palatino Linotype" w:hAnsi="Palatino Linotype" w:cs="Arial"/>
          <w:b/>
          <w:bCs/>
          <w:i/>
          <w:lang w:eastAsia="es-MX"/>
        </w:rPr>
        <w:t xml:space="preserve">“NÓMINA: </w:t>
      </w:r>
      <w:r w:rsidRPr="002E0BBE">
        <w:rPr>
          <w:rFonts w:ascii="Palatino Linotype" w:hAnsi="Palatino Linotype" w:cs="Arial"/>
          <w:i/>
          <w:lang w:eastAsia="es-MX"/>
        </w:rPr>
        <w:t>Listado general de los trabajadores de una institución, en</w:t>
      </w:r>
      <w:r w:rsidRPr="002E0BBE">
        <w:rPr>
          <w:rFonts w:ascii="Palatino Linotype" w:hAnsi="Palatino Linotype" w:cs="Arial"/>
          <w:b/>
          <w:bCs/>
          <w:i/>
          <w:lang w:eastAsia="es-MX"/>
        </w:rPr>
        <w:t xml:space="preserve"> </w:t>
      </w:r>
      <w:r w:rsidRPr="002E0BBE">
        <w:rPr>
          <w:rFonts w:ascii="Palatino Linotype" w:hAnsi="Palatino Linotype" w:cs="Arial"/>
          <w:i/>
          <w:lang w:eastAsia="es-MX"/>
        </w:rPr>
        <w:t>el cual se asientan las percepciones brutas, deducciones y</w:t>
      </w:r>
      <w:r w:rsidRPr="002E0BBE">
        <w:rPr>
          <w:rFonts w:ascii="Palatino Linotype" w:hAnsi="Palatino Linotype" w:cs="Arial"/>
          <w:b/>
          <w:bCs/>
          <w:i/>
          <w:lang w:eastAsia="es-MX"/>
        </w:rPr>
        <w:t xml:space="preserve"> </w:t>
      </w:r>
      <w:r w:rsidRPr="002E0BBE">
        <w:rPr>
          <w:rFonts w:ascii="Palatino Linotype" w:hAnsi="Palatino Linotype" w:cs="Arial"/>
          <w:i/>
          <w:lang w:eastAsia="es-MX"/>
        </w:rPr>
        <w:t>alcance neto de las mismas; la nómina es utilizada para</w:t>
      </w:r>
      <w:r w:rsidRPr="002E0BBE">
        <w:rPr>
          <w:rFonts w:ascii="Palatino Linotype" w:hAnsi="Palatino Linotype" w:cs="Arial"/>
          <w:b/>
          <w:bCs/>
          <w:i/>
          <w:lang w:eastAsia="es-MX"/>
        </w:rPr>
        <w:t xml:space="preserve"> </w:t>
      </w:r>
      <w:r w:rsidRPr="002E0BBE">
        <w:rPr>
          <w:rFonts w:ascii="Palatino Linotype" w:hAnsi="Palatino Linotype" w:cs="Arial"/>
          <w:i/>
          <w:lang w:eastAsia="es-MX"/>
        </w:rPr>
        <w:t>efectuar los pagos periódicos (semanales, quincenales o</w:t>
      </w:r>
      <w:r w:rsidRPr="002E0BBE">
        <w:rPr>
          <w:rFonts w:ascii="Palatino Linotype" w:hAnsi="Palatino Linotype" w:cs="Arial"/>
          <w:b/>
          <w:bCs/>
          <w:i/>
          <w:lang w:eastAsia="es-MX"/>
        </w:rPr>
        <w:t xml:space="preserve"> </w:t>
      </w:r>
      <w:r w:rsidRPr="002E0BBE">
        <w:rPr>
          <w:rFonts w:ascii="Palatino Linotype" w:hAnsi="Palatino Linotype" w:cs="Arial"/>
          <w:i/>
          <w:lang w:eastAsia="es-MX"/>
        </w:rPr>
        <w:t>mensuales) a los trabajadores por concepto de sueldos y</w:t>
      </w:r>
      <w:r w:rsidRPr="002E0BBE">
        <w:rPr>
          <w:rFonts w:ascii="Palatino Linotype" w:hAnsi="Palatino Linotype" w:cs="Arial"/>
          <w:b/>
          <w:bCs/>
          <w:i/>
          <w:lang w:eastAsia="es-MX"/>
        </w:rPr>
        <w:t xml:space="preserve"> </w:t>
      </w:r>
      <w:r w:rsidRPr="002E0BBE">
        <w:rPr>
          <w:rFonts w:ascii="Palatino Linotype" w:hAnsi="Palatino Linotype" w:cs="Arial"/>
          <w:i/>
          <w:lang w:eastAsia="es-MX"/>
        </w:rPr>
        <w:t>salarios.”</w:t>
      </w:r>
    </w:p>
    <w:p w14:paraId="07BC4571" w14:textId="19C4C57D" w:rsidR="000469BD" w:rsidRPr="002E0BBE" w:rsidRDefault="000469BD" w:rsidP="002E0BBE">
      <w:pPr>
        <w:numPr>
          <w:ilvl w:val="0"/>
          <w:numId w:val="2"/>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2E0BBE">
        <w:rPr>
          <w:rFonts w:ascii="Palatino Linotype" w:hAnsi="Palatino Linotype"/>
        </w:rPr>
        <w:t xml:space="preserve">El </w:t>
      </w:r>
      <w:r w:rsidRPr="002E0BBE">
        <w:rPr>
          <w:rFonts w:ascii="Palatino Linotype" w:hAnsi="Palatino Linotype"/>
          <w:b/>
        </w:rPr>
        <w:t xml:space="preserve">SUJETO OBLIGADO, </w:t>
      </w:r>
      <w:r w:rsidRPr="002E0BBE">
        <w:rPr>
          <w:rFonts w:ascii="Palatino Linotype" w:hAnsi="Palatino Linotype"/>
        </w:rPr>
        <w:t>no colmo con su respuesta la solicitud de información ya que solo adjuntó un tabulador de los servidores públicos de los años dos mil dieciséis al dos mil diecinueve, no así la nómina requerida por el particular.</w:t>
      </w:r>
    </w:p>
    <w:p w14:paraId="45EAEB4B" w14:textId="77777777" w:rsidR="00284ED7" w:rsidRPr="002E0BBE" w:rsidRDefault="00284ED7" w:rsidP="002E0BBE">
      <w:pPr>
        <w:tabs>
          <w:tab w:val="left" w:pos="0"/>
          <w:tab w:val="left" w:pos="426"/>
        </w:tabs>
        <w:spacing w:line="360" w:lineRule="auto"/>
        <w:ind w:right="49"/>
        <w:contextualSpacing/>
        <w:jc w:val="both"/>
        <w:rPr>
          <w:rFonts w:ascii="Palatino Linotype" w:eastAsia="Arial Unicode MS" w:hAnsi="Palatino Linotype" w:cs="Arial"/>
          <w:color w:val="000000"/>
        </w:rPr>
      </w:pPr>
    </w:p>
    <w:p w14:paraId="5D813F5F" w14:textId="7FF5F32E" w:rsidR="00284ED7" w:rsidRPr="002E0BBE" w:rsidRDefault="00284ED7" w:rsidP="002E0BBE">
      <w:pPr>
        <w:numPr>
          <w:ilvl w:val="0"/>
          <w:numId w:val="2"/>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2E0BBE">
        <w:rPr>
          <w:rFonts w:ascii="Palatino Linotype" w:hAnsi="Palatino Linotype"/>
        </w:rPr>
        <w:t xml:space="preserve">El Manual de Organización de la Secretaría General de </w:t>
      </w:r>
      <w:r w:rsidR="00CF19D8" w:rsidRPr="002E0BBE">
        <w:rPr>
          <w:rFonts w:ascii="Palatino Linotype" w:hAnsi="Palatino Linotype"/>
        </w:rPr>
        <w:t>Gobierno establece lo siguiente</w:t>
      </w:r>
      <w:r w:rsidRPr="002E0BBE">
        <w:rPr>
          <w:rFonts w:ascii="Palatino Linotype" w:hAnsi="Palatino Linotype"/>
        </w:rPr>
        <w:t>:</w:t>
      </w:r>
    </w:p>
    <w:p w14:paraId="3D82903D" w14:textId="77777777" w:rsidR="00CF19D8" w:rsidRPr="002E0BBE" w:rsidRDefault="00CF19D8" w:rsidP="002E0BBE">
      <w:pPr>
        <w:pStyle w:val="Prrafodelista"/>
        <w:spacing w:line="360" w:lineRule="auto"/>
        <w:rPr>
          <w:rFonts w:ascii="Palatino Linotype" w:eastAsia="Arial Unicode MS" w:hAnsi="Palatino Linotype" w:cs="Arial"/>
          <w:color w:val="000000"/>
        </w:rPr>
      </w:pPr>
    </w:p>
    <w:p w14:paraId="09434481" w14:textId="1E891188" w:rsidR="00CF19D8" w:rsidRPr="002E0BBE" w:rsidRDefault="00CF19D8" w:rsidP="002E0BBE">
      <w:pPr>
        <w:tabs>
          <w:tab w:val="left" w:pos="426"/>
          <w:tab w:val="left" w:pos="993"/>
        </w:tabs>
        <w:spacing w:line="360" w:lineRule="auto"/>
        <w:ind w:left="851" w:right="567"/>
        <w:contextualSpacing/>
        <w:jc w:val="both"/>
        <w:rPr>
          <w:rFonts w:ascii="Palatino Linotype" w:eastAsia="Arial Unicode MS" w:hAnsi="Palatino Linotype" w:cs="Arial"/>
          <w:i/>
          <w:color w:val="000000"/>
        </w:rPr>
      </w:pPr>
      <w:r w:rsidRPr="002E0BBE">
        <w:rPr>
          <w:rFonts w:ascii="Palatino Linotype" w:eastAsia="Arial Unicode MS" w:hAnsi="Palatino Linotype" w:cs="Arial"/>
          <w:i/>
          <w:color w:val="000000"/>
        </w:rPr>
        <w:t>“</w:t>
      </w:r>
      <w:r w:rsidRPr="002E0BBE">
        <w:rPr>
          <w:rFonts w:ascii="Palatino Linotype" w:eastAsia="Arial Unicode MS" w:hAnsi="Palatino Linotype" w:cs="Arial"/>
          <w:b/>
          <w:i/>
          <w:color w:val="000000"/>
        </w:rPr>
        <w:t>202100200 DELEGACIÓN ADMINISTRATIVA</w:t>
      </w:r>
    </w:p>
    <w:p w14:paraId="74A7AD93" w14:textId="77777777" w:rsidR="00CF19D8" w:rsidRPr="002E0BBE" w:rsidRDefault="00CF19D8" w:rsidP="002E0BBE">
      <w:pPr>
        <w:tabs>
          <w:tab w:val="left" w:pos="426"/>
          <w:tab w:val="left" w:pos="993"/>
        </w:tabs>
        <w:spacing w:line="360" w:lineRule="auto"/>
        <w:ind w:left="851" w:right="567"/>
        <w:contextualSpacing/>
        <w:jc w:val="both"/>
        <w:rPr>
          <w:rFonts w:ascii="Palatino Linotype" w:eastAsia="Arial Unicode MS" w:hAnsi="Palatino Linotype" w:cs="Arial"/>
          <w:b/>
          <w:i/>
          <w:color w:val="000000"/>
        </w:rPr>
      </w:pPr>
      <w:r w:rsidRPr="002E0BBE">
        <w:rPr>
          <w:rFonts w:ascii="Palatino Linotype" w:eastAsia="Arial Unicode MS" w:hAnsi="Palatino Linotype" w:cs="Arial"/>
          <w:b/>
          <w:i/>
          <w:color w:val="000000"/>
        </w:rPr>
        <w:t>OBJETIVO:</w:t>
      </w:r>
    </w:p>
    <w:p w14:paraId="5072FF1C" w14:textId="54902D9C" w:rsidR="00CF19D8" w:rsidRPr="002E0BBE" w:rsidRDefault="00CF19D8" w:rsidP="002E0BBE">
      <w:pPr>
        <w:tabs>
          <w:tab w:val="left" w:pos="426"/>
          <w:tab w:val="left" w:pos="993"/>
        </w:tabs>
        <w:spacing w:line="360" w:lineRule="auto"/>
        <w:ind w:left="851" w:right="567"/>
        <w:contextualSpacing/>
        <w:jc w:val="both"/>
        <w:rPr>
          <w:rFonts w:ascii="Palatino Linotype" w:eastAsia="Arial Unicode MS" w:hAnsi="Palatino Linotype" w:cs="Arial"/>
          <w:i/>
          <w:color w:val="000000"/>
        </w:rPr>
      </w:pPr>
      <w:r w:rsidRPr="002E0BBE">
        <w:rPr>
          <w:rFonts w:ascii="Palatino Linotype" w:eastAsia="Arial Unicode MS" w:hAnsi="Palatino Linotype" w:cs="Arial"/>
          <w:i/>
          <w:color w:val="000000"/>
        </w:rPr>
        <w:t>Programar, gestionar y proporcionar los recursos humanos, materiales, financieros y técnicos necesarios para la ejecución de los programas de las unidades administrativas que conforman la Subsecretaría, manejándolos con criterios de racionalidad, eficacia, eficiencia y transparencia a efecto de optimizar su utilización y aprovechamiento.</w:t>
      </w:r>
    </w:p>
    <w:p w14:paraId="492C5C6B" w14:textId="77777777" w:rsidR="00CF19D8" w:rsidRPr="002E0BBE" w:rsidRDefault="00CF19D8" w:rsidP="002E0BBE">
      <w:pPr>
        <w:tabs>
          <w:tab w:val="left" w:pos="426"/>
          <w:tab w:val="left" w:pos="993"/>
        </w:tabs>
        <w:spacing w:line="360" w:lineRule="auto"/>
        <w:ind w:left="851" w:right="567"/>
        <w:contextualSpacing/>
        <w:jc w:val="both"/>
        <w:rPr>
          <w:rFonts w:ascii="Palatino Linotype" w:eastAsia="Arial Unicode MS" w:hAnsi="Palatino Linotype" w:cs="Arial"/>
          <w:i/>
          <w:color w:val="000000"/>
        </w:rPr>
      </w:pPr>
    </w:p>
    <w:p w14:paraId="0CECC0ED" w14:textId="66B1AC50" w:rsidR="00CF19D8" w:rsidRPr="002E0BBE" w:rsidRDefault="00CF19D8" w:rsidP="002E0BBE">
      <w:pPr>
        <w:tabs>
          <w:tab w:val="left" w:pos="426"/>
          <w:tab w:val="left" w:pos="993"/>
        </w:tabs>
        <w:spacing w:line="360" w:lineRule="auto"/>
        <w:ind w:left="851" w:right="567"/>
        <w:contextualSpacing/>
        <w:jc w:val="both"/>
        <w:rPr>
          <w:rFonts w:ascii="Palatino Linotype" w:eastAsia="Arial Unicode MS" w:hAnsi="Palatino Linotype" w:cs="Arial"/>
          <w:b/>
          <w:i/>
          <w:color w:val="000000"/>
        </w:rPr>
      </w:pPr>
      <w:r w:rsidRPr="002E0BBE">
        <w:rPr>
          <w:rFonts w:ascii="Palatino Linotype" w:eastAsia="Arial Unicode MS" w:hAnsi="Palatino Linotype" w:cs="Arial"/>
          <w:b/>
          <w:i/>
          <w:color w:val="000000"/>
        </w:rPr>
        <w:t>FUNCIONES:</w:t>
      </w:r>
    </w:p>
    <w:p w14:paraId="5619F58D" w14:textId="43ECBC42" w:rsidR="00CF19D8" w:rsidRPr="002E0BBE" w:rsidRDefault="00CF19D8" w:rsidP="002E0BBE">
      <w:pPr>
        <w:tabs>
          <w:tab w:val="left" w:pos="426"/>
          <w:tab w:val="left" w:pos="993"/>
        </w:tabs>
        <w:spacing w:line="360" w:lineRule="auto"/>
        <w:ind w:left="851" w:right="567"/>
        <w:contextualSpacing/>
        <w:jc w:val="both"/>
        <w:rPr>
          <w:rFonts w:ascii="Palatino Linotype" w:eastAsia="Arial Unicode MS" w:hAnsi="Palatino Linotype" w:cs="Arial"/>
          <w:i/>
          <w:color w:val="000000"/>
        </w:rPr>
      </w:pPr>
      <w:r w:rsidRPr="002E0BBE">
        <w:rPr>
          <w:rFonts w:ascii="Palatino Linotype" w:eastAsia="Arial Unicode MS" w:hAnsi="Palatino Linotype" w:cs="Arial"/>
          <w:i/>
          <w:color w:val="000000"/>
        </w:rPr>
        <w:t>-Elaborar, implementar y controlar los programas de trabajo que contribuyan a un mejor funcionamiento de la Delegación Administrativa.</w:t>
      </w:r>
    </w:p>
    <w:p w14:paraId="09EEF194" w14:textId="6BFF0C5C" w:rsidR="00CF19D8" w:rsidRPr="002E0BBE" w:rsidRDefault="00CF19D8" w:rsidP="002E0BBE">
      <w:pPr>
        <w:tabs>
          <w:tab w:val="left" w:pos="426"/>
          <w:tab w:val="left" w:pos="993"/>
        </w:tabs>
        <w:spacing w:line="360" w:lineRule="auto"/>
        <w:ind w:left="851" w:right="567"/>
        <w:contextualSpacing/>
        <w:jc w:val="both"/>
        <w:rPr>
          <w:rFonts w:ascii="Palatino Linotype" w:eastAsia="Arial Unicode MS" w:hAnsi="Palatino Linotype" w:cs="Arial"/>
          <w:i/>
          <w:color w:val="000000"/>
        </w:rPr>
      </w:pPr>
      <w:r w:rsidRPr="002E0BBE">
        <w:rPr>
          <w:rFonts w:ascii="Palatino Linotype" w:eastAsia="Arial Unicode MS" w:hAnsi="Palatino Linotype" w:cs="Arial"/>
          <w:i/>
          <w:color w:val="000000"/>
        </w:rPr>
        <w:t>-Formular, en coordinación con los titulares de las unidades administrativas de la Subsecretaría General de Gobierno, el proyecto de Presupuesto Anual de Egresos y someterlo a la aprobación del Subsecretario para su integración al presupuesto global de la Secretaría General de Gobierno.</w:t>
      </w:r>
    </w:p>
    <w:p w14:paraId="30AFC922" w14:textId="328A2434" w:rsidR="00CF19D8" w:rsidRPr="002E0BBE" w:rsidRDefault="00CF19D8" w:rsidP="002E0BBE">
      <w:pPr>
        <w:tabs>
          <w:tab w:val="left" w:pos="426"/>
          <w:tab w:val="left" w:pos="993"/>
        </w:tabs>
        <w:spacing w:line="360" w:lineRule="auto"/>
        <w:ind w:left="851" w:right="567"/>
        <w:contextualSpacing/>
        <w:jc w:val="both"/>
        <w:rPr>
          <w:rFonts w:ascii="Palatino Linotype" w:eastAsia="Arial Unicode MS" w:hAnsi="Palatino Linotype" w:cs="Arial"/>
          <w:i/>
          <w:color w:val="000000"/>
        </w:rPr>
      </w:pPr>
      <w:r w:rsidRPr="002E0BBE">
        <w:rPr>
          <w:rFonts w:ascii="Palatino Linotype" w:eastAsia="Arial Unicode MS" w:hAnsi="Palatino Linotype" w:cs="Arial"/>
          <w:i/>
          <w:color w:val="000000"/>
        </w:rPr>
        <w:t>-Planear, organizar y controlar el aprovechamiento de los recursos humanos, materiales, financieros y técnicos necesarios para el funcionamiento de la Subsecretaría General de Gobierno, manteniendo una coordinación permanente con las áreas correspondientes.</w:t>
      </w:r>
    </w:p>
    <w:p w14:paraId="0E545980" w14:textId="789B9F40" w:rsidR="00CF19D8" w:rsidRPr="002E0BBE" w:rsidRDefault="00CF19D8" w:rsidP="002E0BBE">
      <w:pPr>
        <w:tabs>
          <w:tab w:val="left" w:pos="426"/>
          <w:tab w:val="left" w:pos="993"/>
        </w:tabs>
        <w:spacing w:line="360" w:lineRule="auto"/>
        <w:ind w:left="851" w:right="567"/>
        <w:contextualSpacing/>
        <w:jc w:val="both"/>
        <w:rPr>
          <w:rFonts w:ascii="Palatino Linotype" w:eastAsia="Arial Unicode MS" w:hAnsi="Palatino Linotype" w:cs="Arial"/>
          <w:i/>
          <w:color w:val="000000"/>
        </w:rPr>
      </w:pPr>
      <w:r w:rsidRPr="002E0BBE">
        <w:rPr>
          <w:rFonts w:ascii="Palatino Linotype" w:eastAsia="Arial Unicode MS" w:hAnsi="Palatino Linotype" w:cs="Arial"/>
          <w:i/>
          <w:color w:val="000000"/>
        </w:rPr>
        <w:t>-Programar y tramitar ante la Coordinación Administrativa de la Secretaria General de Gobierno, el ejercicio del presupuesto de egresos autorizado a la Subsecretaría General de Gobierno.</w:t>
      </w:r>
    </w:p>
    <w:p w14:paraId="13CCE76B" w14:textId="7E40E464" w:rsidR="00CF19D8" w:rsidRPr="002E0BBE" w:rsidRDefault="00CF19D8" w:rsidP="002E0BBE">
      <w:pPr>
        <w:tabs>
          <w:tab w:val="left" w:pos="426"/>
          <w:tab w:val="left" w:pos="993"/>
        </w:tabs>
        <w:spacing w:line="360" w:lineRule="auto"/>
        <w:ind w:left="851" w:right="567"/>
        <w:contextualSpacing/>
        <w:jc w:val="both"/>
        <w:rPr>
          <w:rFonts w:ascii="Palatino Linotype" w:eastAsia="Arial Unicode MS" w:hAnsi="Palatino Linotype" w:cs="Arial"/>
          <w:b/>
          <w:i/>
          <w:color w:val="000000"/>
        </w:rPr>
      </w:pPr>
      <w:r w:rsidRPr="002E0BBE">
        <w:rPr>
          <w:rFonts w:ascii="Palatino Linotype" w:eastAsia="Arial Unicode MS" w:hAnsi="Palatino Linotype" w:cs="Arial"/>
          <w:b/>
          <w:i/>
          <w:color w:val="000000"/>
        </w:rPr>
        <w:t xml:space="preserve">-Programar y tramitar ante la Coordinación Administrativa de la Secretaria General de Gobierno los requerimientos de altas, bajas, cambios, permisos, licencias y </w:t>
      </w:r>
      <w:r w:rsidRPr="002E0BBE">
        <w:rPr>
          <w:rFonts w:ascii="Palatino Linotype" w:eastAsia="Arial Unicode MS" w:hAnsi="Palatino Linotype" w:cs="Arial"/>
          <w:b/>
          <w:i/>
          <w:color w:val="000000"/>
          <w:u w:val="single"/>
        </w:rPr>
        <w:t>nóminas del personal de la Subsecretaría General de Gobierno,</w:t>
      </w:r>
      <w:r w:rsidRPr="002E0BBE">
        <w:rPr>
          <w:rFonts w:ascii="Palatino Linotype" w:eastAsia="Arial Unicode MS" w:hAnsi="Palatino Linotype" w:cs="Arial"/>
          <w:b/>
          <w:i/>
          <w:color w:val="000000"/>
        </w:rPr>
        <w:t xml:space="preserve"> así como planear y organizar su capacitación, adiestramiento, motivación e incentivación.</w:t>
      </w:r>
    </w:p>
    <w:p w14:paraId="63073CB4" w14:textId="047B0407" w:rsidR="00CF19D8" w:rsidRPr="002E0BBE" w:rsidRDefault="00CF19D8" w:rsidP="002E0BBE">
      <w:pPr>
        <w:tabs>
          <w:tab w:val="left" w:pos="426"/>
          <w:tab w:val="left" w:pos="993"/>
        </w:tabs>
        <w:spacing w:line="360" w:lineRule="auto"/>
        <w:ind w:left="851" w:right="567"/>
        <w:contextualSpacing/>
        <w:jc w:val="both"/>
        <w:rPr>
          <w:rFonts w:ascii="Palatino Linotype" w:eastAsia="Arial Unicode MS" w:hAnsi="Palatino Linotype" w:cs="Arial"/>
          <w:i/>
          <w:color w:val="000000"/>
        </w:rPr>
      </w:pPr>
      <w:r w:rsidRPr="002E0BBE">
        <w:rPr>
          <w:rFonts w:ascii="Palatino Linotype" w:eastAsia="Arial Unicode MS" w:hAnsi="Palatino Linotype" w:cs="Arial"/>
          <w:i/>
          <w:color w:val="000000"/>
        </w:rPr>
        <w:t>-Tramitar ante la Secretaría de Finanzas, la disponibilidad de los recursos asignados para programas de inversión especial, llevando el registro y control de las operaciones financieras realizadas.</w:t>
      </w:r>
    </w:p>
    <w:p w14:paraId="3E1B8922" w14:textId="7E562A0D" w:rsidR="00CF19D8" w:rsidRPr="002E0BBE" w:rsidRDefault="00CF19D8" w:rsidP="002E0BBE">
      <w:pPr>
        <w:tabs>
          <w:tab w:val="left" w:pos="426"/>
          <w:tab w:val="left" w:pos="993"/>
        </w:tabs>
        <w:spacing w:line="360" w:lineRule="auto"/>
        <w:ind w:left="851" w:right="567"/>
        <w:contextualSpacing/>
        <w:jc w:val="both"/>
        <w:rPr>
          <w:rFonts w:ascii="Palatino Linotype" w:eastAsia="Arial Unicode MS" w:hAnsi="Palatino Linotype" w:cs="Arial"/>
          <w:i/>
          <w:color w:val="000000"/>
        </w:rPr>
      </w:pPr>
      <w:r w:rsidRPr="002E0BBE">
        <w:rPr>
          <w:rFonts w:ascii="Palatino Linotype" w:eastAsia="Arial Unicode MS" w:hAnsi="Palatino Linotype" w:cs="Arial"/>
          <w:i/>
          <w:color w:val="000000"/>
        </w:rPr>
        <w:t>-Implementar lineamientos que permitan mantener actualizados los registros administrativos sobre recursos humanos, materiales, archivo, correspondencia, inventario de bienes muebles e inmuebles y apoyo técnico.</w:t>
      </w:r>
    </w:p>
    <w:p w14:paraId="5CA09624" w14:textId="1A86C538" w:rsidR="00284ED7" w:rsidRPr="002E0BBE" w:rsidRDefault="00CF19D8" w:rsidP="002E0BBE">
      <w:pPr>
        <w:tabs>
          <w:tab w:val="left" w:pos="426"/>
          <w:tab w:val="left" w:pos="993"/>
        </w:tabs>
        <w:spacing w:line="360" w:lineRule="auto"/>
        <w:ind w:left="851" w:right="567"/>
        <w:contextualSpacing/>
        <w:jc w:val="both"/>
        <w:rPr>
          <w:rFonts w:ascii="Palatino Linotype" w:eastAsia="Arial Unicode MS" w:hAnsi="Palatino Linotype" w:cs="Arial"/>
          <w:i/>
          <w:color w:val="000000"/>
        </w:rPr>
      </w:pPr>
      <w:r w:rsidRPr="002E0BBE">
        <w:rPr>
          <w:rFonts w:ascii="Palatino Linotype" w:eastAsia="Arial Unicode MS" w:hAnsi="Palatino Linotype" w:cs="Arial"/>
          <w:i/>
          <w:color w:val="000000"/>
        </w:rPr>
        <w:t>-Determinar, previa autorización de la Subsecretaría General de Gobierno, la plantilla de servidores públicos adscritos, observando las políticas que están establecidas por la Dirección General de Personal.</w:t>
      </w:r>
    </w:p>
    <w:p w14:paraId="0A02F945" w14:textId="77777777" w:rsidR="00284ED7" w:rsidRPr="002E0BBE" w:rsidRDefault="00284ED7" w:rsidP="002E0BBE">
      <w:pPr>
        <w:tabs>
          <w:tab w:val="left" w:pos="0"/>
          <w:tab w:val="left" w:pos="426"/>
        </w:tabs>
        <w:spacing w:line="360" w:lineRule="auto"/>
        <w:ind w:right="49"/>
        <w:contextualSpacing/>
        <w:jc w:val="both"/>
        <w:rPr>
          <w:rFonts w:ascii="Palatino Linotype" w:hAnsi="Palatino Linotype"/>
        </w:rPr>
      </w:pPr>
    </w:p>
    <w:p w14:paraId="7AD5914C" w14:textId="4BE8EA64" w:rsidR="00CF19D8" w:rsidRPr="002E0BBE" w:rsidRDefault="00CF19D8" w:rsidP="002E0BBE">
      <w:pPr>
        <w:pStyle w:val="Prrafodelista"/>
        <w:numPr>
          <w:ilvl w:val="0"/>
          <w:numId w:val="2"/>
        </w:numPr>
        <w:spacing w:line="360" w:lineRule="auto"/>
        <w:ind w:left="0" w:firstLine="0"/>
        <w:jc w:val="both"/>
        <w:rPr>
          <w:rFonts w:ascii="Palatino Linotype" w:hAnsi="Palatino Linotype"/>
          <w:lang w:val="es-MX" w:eastAsia="en-US"/>
        </w:rPr>
      </w:pPr>
      <w:r w:rsidRPr="002E0BBE">
        <w:rPr>
          <w:rFonts w:ascii="Palatino Linotype" w:eastAsia="MS Mincho" w:hAnsi="Palatino Linotype" w:cs="Arial"/>
          <w:color w:val="000000" w:themeColor="text1"/>
          <w:lang w:val="es-MX"/>
        </w:rPr>
        <w:t>En raz</w:t>
      </w:r>
      <w:r w:rsidR="000469BD" w:rsidRPr="002E0BBE">
        <w:rPr>
          <w:rFonts w:ascii="Palatino Linotype" w:eastAsia="MS Mincho" w:hAnsi="Palatino Linotype" w:cs="Arial"/>
          <w:color w:val="000000" w:themeColor="text1"/>
          <w:lang w:val="es-MX"/>
        </w:rPr>
        <w:t xml:space="preserve">ón de lo anterior, </w:t>
      </w:r>
      <w:r w:rsidRPr="002E0BBE">
        <w:rPr>
          <w:rFonts w:ascii="Palatino Linotype" w:hAnsi="Palatino Linotype"/>
          <w:lang w:val="es-MX" w:eastAsia="en-US"/>
        </w:rPr>
        <w:t xml:space="preserve"> es posible advertir que el Sujeto Obligado no fundamento ni motivó adecuadamente la búsqueda exhaustiva de la información solicitada, en efecto, </w:t>
      </w:r>
      <w:r w:rsidRPr="002E0BBE">
        <w:rPr>
          <w:rFonts w:ascii="Palatino Linotype" w:eastAsia="MS Mincho" w:hAnsi="Palatino Linotype" w:cs="Arial"/>
          <w:color w:val="000000" w:themeColor="text1"/>
          <w:lang w:val="es-MX"/>
        </w:rPr>
        <w:t>el hecho de sólo haber turnado la solicitud a un áreas además de no especificar lo</w:t>
      </w:r>
      <w:r w:rsidR="009C6AC2" w:rsidRPr="002E0BBE">
        <w:rPr>
          <w:rFonts w:ascii="Palatino Linotype" w:eastAsia="MS Mincho" w:hAnsi="Palatino Linotype" w:cs="Arial"/>
          <w:color w:val="000000" w:themeColor="text1"/>
          <w:lang w:val="es-MX"/>
        </w:rPr>
        <w:t>s métodos de búsqueda empleados</w:t>
      </w:r>
      <w:r w:rsidRPr="002E0BBE">
        <w:rPr>
          <w:rFonts w:ascii="Palatino Linotype" w:eastAsia="MS Mincho" w:hAnsi="Palatino Linotype" w:cs="Arial"/>
          <w:color w:val="000000" w:themeColor="text1"/>
          <w:lang w:val="es-MX"/>
        </w:rPr>
        <w:t xml:space="preserve">, se traduce a una discrecionalidad arbitraria del </w:t>
      </w:r>
      <w:r w:rsidRPr="002E0BBE">
        <w:rPr>
          <w:rFonts w:ascii="Palatino Linotype" w:eastAsia="MS Mincho" w:hAnsi="Palatino Linotype" w:cs="Arial"/>
          <w:b/>
          <w:color w:val="000000" w:themeColor="text1"/>
          <w:lang w:val="es-MX"/>
        </w:rPr>
        <w:t>SUJETO OBLIGADO</w:t>
      </w:r>
      <w:r w:rsidRPr="002E0BBE">
        <w:rPr>
          <w:rFonts w:ascii="Palatino Linotype" w:eastAsia="MS Mincho" w:hAnsi="Palatino Linotype" w:cs="Arial"/>
          <w:color w:val="000000" w:themeColor="text1"/>
          <w:lang w:val="es-MX"/>
        </w:rPr>
        <w:t xml:space="preserve"> para determinar la inexistencia de la información, lo que además resulta incongruente toda vez que existe fuente obligacional para contar con la misma como más adelanta se precisará, careciendo de cumplimiento a lo establecido en el artículo 162 de la Ley de Transparencia y Acceso a la Información Pública del Estado de México y Municipios, el cual a la letra dispone lo siguiente:</w:t>
      </w:r>
    </w:p>
    <w:p w14:paraId="6E33FF93" w14:textId="77777777" w:rsidR="00CF19D8" w:rsidRPr="002E0BBE" w:rsidRDefault="00CF19D8" w:rsidP="002E0BBE">
      <w:pPr>
        <w:tabs>
          <w:tab w:val="left" w:pos="426"/>
        </w:tabs>
        <w:spacing w:line="360" w:lineRule="auto"/>
        <w:ind w:left="567" w:right="616"/>
        <w:contextualSpacing/>
        <w:jc w:val="both"/>
        <w:rPr>
          <w:rFonts w:ascii="Palatino Linotype" w:hAnsi="Palatino Linotype"/>
          <w:b/>
          <w:i/>
        </w:rPr>
      </w:pPr>
    </w:p>
    <w:p w14:paraId="5BE0AB0E" w14:textId="77777777" w:rsidR="00CF19D8" w:rsidRPr="002E0BBE" w:rsidRDefault="00CF19D8" w:rsidP="002E0BBE">
      <w:pPr>
        <w:tabs>
          <w:tab w:val="left" w:pos="426"/>
        </w:tabs>
        <w:spacing w:line="360" w:lineRule="auto"/>
        <w:ind w:left="567" w:right="616"/>
        <w:contextualSpacing/>
        <w:jc w:val="both"/>
        <w:rPr>
          <w:rFonts w:ascii="Palatino Linotype" w:hAnsi="Palatino Linotype"/>
          <w:i/>
        </w:rPr>
      </w:pPr>
      <w:r w:rsidRPr="002E0BBE">
        <w:rPr>
          <w:rFonts w:ascii="Palatino Linotype" w:hAnsi="Palatino Linotype"/>
          <w:b/>
          <w:i/>
        </w:rPr>
        <w:t>“Artículo 162.</w:t>
      </w:r>
      <w:r w:rsidRPr="002E0BBE">
        <w:rPr>
          <w:rFonts w:ascii="Palatino Linotype" w:hAnsi="Palatino Linotype"/>
          <w:i/>
        </w:rPr>
        <w:t xml:space="preserve"> Las unidades de transparencia </w:t>
      </w:r>
      <w:r w:rsidRPr="002E0BBE">
        <w:rPr>
          <w:rFonts w:ascii="Palatino Linotype" w:hAnsi="Palatino Linotype"/>
        </w:rPr>
        <w:t>deberán garantizar que las solicitudes se turnen a todas las Áreas competentes que cuenten con la información o deban tenerla de acuerdo a sus facultades, competencias y funciones,</w:t>
      </w:r>
      <w:r w:rsidRPr="002E0BBE">
        <w:rPr>
          <w:rFonts w:ascii="Palatino Linotype" w:hAnsi="Palatino Linotype"/>
          <w:i/>
        </w:rPr>
        <w:t xml:space="preserve"> con el objeto de que realicen una búsqueda exhaustiva y razonable de la información solicitada.”</w:t>
      </w:r>
    </w:p>
    <w:p w14:paraId="550F0D47" w14:textId="77777777" w:rsidR="00CF19D8" w:rsidRPr="002E0BBE" w:rsidRDefault="00CF19D8" w:rsidP="002E0BBE">
      <w:pPr>
        <w:tabs>
          <w:tab w:val="left" w:pos="426"/>
        </w:tabs>
        <w:spacing w:line="360" w:lineRule="auto"/>
        <w:ind w:left="567" w:right="616"/>
        <w:contextualSpacing/>
        <w:jc w:val="both"/>
        <w:rPr>
          <w:rFonts w:ascii="Palatino Linotype" w:hAnsi="Palatino Linotype"/>
          <w:i/>
        </w:rPr>
      </w:pPr>
    </w:p>
    <w:p w14:paraId="3D7D4ACA" w14:textId="77777777" w:rsidR="00CF19D8" w:rsidRPr="002E0BBE" w:rsidRDefault="00CF19D8" w:rsidP="002E0BBE">
      <w:pPr>
        <w:tabs>
          <w:tab w:val="left" w:pos="426"/>
        </w:tabs>
        <w:spacing w:line="360" w:lineRule="auto"/>
        <w:ind w:left="567" w:right="616"/>
        <w:contextualSpacing/>
        <w:jc w:val="both"/>
        <w:rPr>
          <w:rFonts w:ascii="Palatino Linotype" w:eastAsia="MS Mincho" w:hAnsi="Palatino Linotype" w:cs="Arial"/>
          <w:color w:val="000000" w:themeColor="text1"/>
          <w:lang w:val="es-MX"/>
        </w:rPr>
      </w:pPr>
      <w:r w:rsidRPr="002E0BBE">
        <w:rPr>
          <w:rFonts w:ascii="Palatino Linotype" w:hAnsi="Palatino Linotype"/>
        </w:rPr>
        <w:t>(Énfasis añadido)</w:t>
      </w:r>
    </w:p>
    <w:p w14:paraId="0AAAF3BD" w14:textId="77777777" w:rsidR="00CF19D8" w:rsidRPr="002E0BBE" w:rsidRDefault="00CF19D8" w:rsidP="002E0BBE">
      <w:pPr>
        <w:tabs>
          <w:tab w:val="left" w:pos="426"/>
        </w:tabs>
        <w:spacing w:line="360" w:lineRule="auto"/>
        <w:contextualSpacing/>
        <w:jc w:val="both"/>
        <w:rPr>
          <w:rFonts w:ascii="Palatino Linotype" w:eastAsia="MS Mincho" w:hAnsi="Palatino Linotype" w:cs="Arial"/>
          <w:color w:val="000000" w:themeColor="text1"/>
          <w:lang w:val="es-MX"/>
        </w:rPr>
      </w:pPr>
    </w:p>
    <w:p w14:paraId="5B5550A8" w14:textId="77777777" w:rsidR="00CF19D8" w:rsidRPr="002E0BBE" w:rsidRDefault="00CF19D8" w:rsidP="002E0BBE">
      <w:pPr>
        <w:numPr>
          <w:ilvl w:val="0"/>
          <w:numId w:val="2"/>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2E0BBE">
        <w:rPr>
          <w:rFonts w:ascii="Palatino Linotype" w:eastAsia="MS Mincho" w:hAnsi="Palatino Linotype" w:cs="Arial"/>
          <w:color w:val="000000" w:themeColor="text1"/>
          <w:lang w:val="es-MX"/>
        </w:rPr>
        <w:t>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en el apartado de requerimientos se aprecia que la solicitud sólo se turnó a un área, cuando realmente se aprecia que existen otras más que pudieran contar con la información.</w:t>
      </w:r>
    </w:p>
    <w:p w14:paraId="35B7FB86" w14:textId="77777777" w:rsidR="009C6AC2" w:rsidRPr="002E0BBE" w:rsidRDefault="009C6AC2" w:rsidP="002E0BBE">
      <w:pPr>
        <w:tabs>
          <w:tab w:val="left" w:pos="426"/>
        </w:tabs>
        <w:spacing w:line="360" w:lineRule="auto"/>
        <w:contextualSpacing/>
        <w:jc w:val="both"/>
        <w:rPr>
          <w:rFonts w:ascii="Palatino Linotype" w:eastAsia="MS Mincho" w:hAnsi="Palatino Linotype" w:cs="Arial"/>
          <w:color w:val="000000" w:themeColor="text1"/>
          <w:lang w:val="es-MX"/>
        </w:rPr>
      </w:pPr>
    </w:p>
    <w:p w14:paraId="4174EB20" w14:textId="60F35202" w:rsidR="009C6AC2" w:rsidRPr="002E0BBE" w:rsidRDefault="009C6AC2" w:rsidP="002E0BBE">
      <w:pPr>
        <w:numPr>
          <w:ilvl w:val="0"/>
          <w:numId w:val="2"/>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2E0BBE">
        <w:rPr>
          <w:rFonts w:ascii="Palatino Linotype" w:eastAsia="MS Mincho" w:hAnsi="Palatino Linotype" w:cs="Arial"/>
          <w:color w:val="000000" w:themeColor="text1"/>
          <w:lang w:val="es-MX"/>
        </w:rPr>
        <w:t xml:space="preserve">Por consiguiente, este Órgano Garante considera dable ordenar la entrega en versión pública de la nómina de los servidores públicos adscritos a la contraloría interna de la Secretaría General de Gobierno, correspondiente a los años 2016, 2017, 2018 y del uno (01) de enero al treinta y uno (31) de mayo de 2019. </w:t>
      </w:r>
    </w:p>
    <w:p w14:paraId="375C9B74" w14:textId="3139C3CD" w:rsidR="000469BD" w:rsidRPr="002E0BBE" w:rsidRDefault="000469BD" w:rsidP="002E0BBE">
      <w:pPr>
        <w:pStyle w:val="Ttulo1"/>
        <w:spacing w:line="360" w:lineRule="auto"/>
        <w:rPr>
          <w:b w:val="0"/>
          <w:szCs w:val="24"/>
        </w:rPr>
      </w:pPr>
      <w:bookmarkStart w:id="90" w:name="_Toc473799824"/>
      <w:bookmarkStart w:id="91" w:name="_Toc487025370"/>
      <w:bookmarkStart w:id="92" w:name="_Toc493790438"/>
      <w:bookmarkStart w:id="93" w:name="_Toc495606558"/>
      <w:bookmarkStart w:id="94" w:name="_Toc497297048"/>
      <w:bookmarkStart w:id="95" w:name="_Toc498503756"/>
      <w:bookmarkStart w:id="96" w:name="_Toc499201876"/>
      <w:bookmarkStart w:id="97" w:name="_Toc954272"/>
      <w:bookmarkStart w:id="98" w:name="_Toc1585432"/>
      <w:bookmarkStart w:id="99" w:name="_Toc4684440"/>
      <w:bookmarkStart w:id="100" w:name="_Toc8753379"/>
      <w:bookmarkStart w:id="101" w:name="_Toc12552540"/>
      <w:bookmarkStart w:id="102" w:name="_Toc19880520"/>
      <w:r w:rsidRPr="002E0BBE">
        <w:rPr>
          <w:szCs w:val="24"/>
        </w:rPr>
        <w:t>QUINTO. De la Versión Pública</w:t>
      </w:r>
      <w:bookmarkEnd w:id="90"/>
      <w:bookmarkEnd w:id="91"/>
      <w:bookmarkEnd w:id="92"/>
      <w:bookmarkEnd w:id="93"/>
      <w:bookmarkEnd w:id="94"/>
      <w:bookmarkEnd w:id="95"/>
      <w:bookmarkEnd w:id="96"/>
      <w:bookmarkEnd w:id="97"/>
      <w:bookmarkEnd w:id="98"/>
      <w:bookmarkEnd w:id="99"/>
      <w:bookmarkEnd w:id="100"/>
      <w:bookmarkEnd w:id="101"/>
      <w:bookmarkEnd w:id="102"/>
      <w:r w:rsidRPr="002E0BBE">
        <w:rPr>
          <w:szCs w:val="24"/>
        </w:rPr>
        <w:t xml:space="preserve"> </w:t>
      </w:r>
    </w:p>
    <w:p w14:paraId="76C487D4" w14:textId="77777777" w:rsidR="000469BD" w:rsidRPr="002E0BBE" w:rsidRDefault="000469BD" w:rsidP="002E0BBE">
      <w:pPr>
        <w:spacing w:line="360" w:lineRule="auto"/>
        <w:rPr>
          <w:rFonts w:ascii="Palatino Linotype" w:hAnsi="Palatino Linotype"/>
          <w:lang w:eastAsia="en-US"/>
        </w:rPr>
      </w:pPr>
    </w:p>
    <w:p w14:paraId="6C9BD649" w14:textId="77777777" w:rsidR="000469BD" w:rsidRPr="002E0BBE" w:rsidRDefault="000469BD" w:rsidP="002E0BBE">
      <w:pPr>
        <w:pStyle w:val="Prrafodelista"/>
        <w:numPr>
          <w:ilvl w:val="0"/>
          <w:numId w:val="2"/>
        </w:numPr>
        <w:tabs>
          <w:tab w:val="left" w:pos="0"/>
          <w:tab w:val="left" w:pos="851"/>
        </w:tabs>
        <w:spacing w:line="360" w:lineRule="auto"/>
        <w:ind w:left="0" w:right="49" w:firstLine="0"/>
        <w:jc w:val="both"/>
        <w:rPr>
          <w:rFonts w:ascii="Palatino Linotype" w:eastAsia="Times New Roman" w:hAnsi="Palatino Linotype"/>
        </w:rPr>
      </w:pPr>
      <w:r w:rsidRPr="002E0BBE">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31789B8B" w14:textId="77777777" w:rsidR="000469BD" w:rsidRPr="002E0BBE" w:rsidRDefault="000469BD" w:rsidP="002E0BBE">
      <w:pPr>
        <w:pStyle w:val="Prrafodelista"/>
        <w:tabs>
          <w:tab w:val="left" w:pos="0"/>
          <w:tab w:val="left" w:pos="851"/>
        </w:tabs>
        <w:spacing w:line="360" w:lineRule="auto"/>
        <w:ind w:left="0" w:right="49"/>
        <w:jc w:val="both"/>
        <w:rPr>
          <w:rFonts w:ascii="Palatino Linotype" w:eastAsia="Times New Roman" w:hAnsi="Palatino Linotype"/>
        </w:rPr>
      </w:pPr>
    </w:p>
    <w:p w14:paraId="7AF3E20F" w14:textId="77777777" w:rsidR="000469BD" w:rsidRPr="002E0BBE" w:rsidRDefault="000469BD" w:rsidP="002E0BBE">
      <w:pPr>
        <w:pStyle w:val="Ttulo3"/>
        <w:numPr>
          <w:ilvl w:val="0"/>
          <w:numId w:val="11"/>
        </w:numPr>
        <w:spacing w:line="360" w:lineRule="auto"/>
        <w:rPr>
          <w:rFonts w:ascii="Palatino Linotype" w:eastAsia="Calibri" w:hAnsi="Palatino Linotype"/>
          <w:b/>
          <w:color w:val="auto"/>
        </w:rPr>
      </w:pPr>
      <w:bookmarkStart w:id="103" w:name="_Toc12552541"/>
      <w:bookmarkStart w:id="104" w:name="_Toc17983270"/>
      <w:bookmarkStart w:id="105" w:name="_Toc19880521"/>
      <w:r w:rsidRPr="002E0BBE">
        <w:rPr>
          <w:rFonts w:ascii="Palatino Linotype" w:hAnsi="Palatino Linotype"/>
          <w:b/>
          <w:color w:val="auto"/>
        </w:rPr>
        <w:t>Requisitos previos.</w:t>
      </w:r>
      <w:bookmarkEnd w:id="103"/>
      <w:bookmarkEnd w:id="104"/>
      <w:bookmarkEnd w:id="105"/>
    </w:p>
    <w:p w14:paraId="79344CFC" w14:textId="77777777" w:rsidR="000469BD" w:rsidRPr="002E0BBE" w:rsidRDefault="000469BD" w:rsidP="002E0BBE">
      <w:pPr>
        <w:pStyle w:val="Prrafodelista"/>
        <w:numPr>
          <w:ilvl w:val="0"/>
          <w:numId w:val="2"/>
        </w:numPr>
        <w:spacing w:before="240" w:after="240" w:line="360" w:lineRule="auto"/>
        <w:ind w:left="0" w:right="49" w:firstLine="0"/>
        <w:jc w:val="both"/>
        <w:rPr>
          <w:rFonts w:ascii="Palatino Linotype" w:eastAsia="Calibri" w:hAnsi="Palatino Linotype" w:cs="Arial"/>
          <w:lang w:val="es-ES" w:eastAsia="es-MX"/>
        </w:rPr>
      </w:pPr>
      <w:r w:rsidRPr="002E0BBE">
        <w:rPr>
          <w:rFonts w:ascii="Palatino Linotype" w:eastAsia="Calibri" w:hAnsi="Palatino Linotype" w:cs="Arial"/>
          <w:lang w:val="es-ES" w:eastAsia="es-MX"/>
        </w:rPr>
        <w:t>El</w:t>
      </w:r>
      <w:r w:rsidRPr="002E0BBE">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67A6358" w14:textId="77777777" w:rsidR="000469BD" w:rsidRPr="002E0BBE" w:rsidRDefault="000469BD" w:rsidP="002E0BB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042144B" w14:textId="77777777" w:rsidR="000469BD" w:rsidRPr="002E0BBE" w:rsidRDefault="000469BD" w:rsidP="002E0BB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E0BBE">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2113540" w14:textId="77777777" w:rsidR="000469BD" w:rsidRPr="002E0BBE" w:rsidRDefault="000469BD" w:rsidP="002E0BBE">
      <w:pPr>
        <w:pStyle w:val="Prrafodelista"/>
        <w:spacing w:line="360" w:lineRule="auto"/>
        <w:rPr>
          <w:rFonts w:ascii="Palatino Linotype" w:eastAsia="Calibri" w:hAnsi="Palatino Linotype" w:cs="Arial"/>
          <w:lang w:val="es-ES" w:eastAsia="es-MX"/>
        </w:rPr>
      </w:pPr>
    </w:p>
    <w:p w14:paraId="69348DF9" w14:textId="77777777" w:rsidR="000469BD" w:rsidRPr="002E0BBE" w:rsidRDefault="000469BD" w:rsidP="002E0BB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E0BBE">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0377ABD" w14:textId="77777777" w:rsidR="000469BD" w:rsidRPr="002E0BBE" w:rsidRDefault="000469BD" w:rsidP="002E0BBE">
      <w:pPr>
        <w:pStyle w:val="Ttulo3"/>
        <w:numPr>
          <w:ilvl w:val="0"/>
          <w:numId w:val="11"/>
        </w:numPr>
        <w:spacing w:line="360" w:lineRule="auto"/>
        <w:rPr>
          <w:rFonts w:ascii="Palatino Linotype" w:hAnsi="Palatino Linotype"/>
          <w:b/>
          <w:color w:val="auto"/>
        </w:rPr>
      </w:pPr>
      <w:bookmarkStart w:id="106" w:name="_Toc531859122"/>
      <w:bookmarkStart w:id="107" w:name="_Toc532385646"/>
      <w:bookmarkStart w:id="108" w:name="_Toc954274"/>
      <w:bookmarkStart w:id="109" w:name="_Toc1585434"/>
      <w:bookmarkStart w:id="110" w:name="_Toc4684442"/>
      <w:bookmarkStart w:id="111" w:name="_Toc8753381"/>
      <w:bookmarkStart w:id="112" w:name="_Toc12552542"/>
      <w:bookmarkStart w:id="113" w:name="_Toc17983271"/>
      <w:bookmarkStart w:id="114" w:name="_Toc19880522"/>
      <w:r w:rsidRPr="002E0BBE">
        <w:rPr>
          <w:rFonts w:ascii="Palatino Linotype" w:hAnsi="Palatino Linotype"/>
          <w:b/>
          <w:color w:val="auto"/>
        </w:rPr>
        <w:t>Supuesto de clasificación.</w:t>
      </w:r>
      <w:bookmarkEnd w:id="106"/>
      <w:bookmarkEnd w:id="107"/>
      <w:bookmarkEnd w:id="108"/>
      <w:bookmarkEnd w:id="109"/>
      <w:bookmarkEnd w:id="110"/>
      <w:bookmarkEnd w:id="111"/>
      <w:bookmarkEnd w:id="112"/>
      <w:bookmarkEnd w:id="113"/>
      <w:bookmarkEnd w:id="114"/>
    </w:p>
    <w:p w14:paraId="0B6C70CA" w14:textId="77777777" w:rsidR="000469BD" w:rsidRPr="002E0BBE" w:rsidRDefault="000469BD" w:rsidP="002E0BB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5A2FBDD6" w14:textId="77777777" w:rsidR="000469BD" w:rsidRPr="002E0BBE" w:rsidRDefault="000469BD" w:rsidP="002E0BB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E0BBE">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7492AD61" w14:textId="77777777" w:rsidR="000469BD" w:rsidRPr="002E0BBE" w:rsidRDefault="000469BD" w:rsidP="002E0BBE">
      <w:pPr>
        <w:autoSpaceDE w:val="0"/>
        <w:autoSpaceDN w:val="0"/>
        <w:adjustRightInd w:val="0"/>
        <w:spacing w:after="160" w:line="360" w:lineRule="auto"/>
        <w:ind w:left="567" w:right="567"/>
        <w:jc w:val="both"/>
        <w:rPr>
          <w:rFonts w:ascii="Palatino Linotype" w:hAnsi="Palatino Linotype" w:cs="Arial"/>
          <w:i/>
          <w:lang w:val="es-MX"/>
        </w:rPr>
      </w:pPr>
      <w:r w:rsidRPr="002E0BBE">
        <w:rPr>
          <w:rFonts w:ascii="Palatino Linotype" w:hAnsi="Palatino Linotype" w:cs="Arial"/>
          <w:b/>
          <w:bCs/>
          <w:i/>
          <w:lang w:val="es-MX"/>
        </w:rPr>
        <w:t xml:space="preserve">Artículo 3. </w:t>
      </w:r>
      <w:r w:rsidRPr="002E0BBE">
        <w:rPr>
          <w:rFonts w:ascii="Palatino Linotype" w:hAnsi="Palatino Linotype" w:cs="Arial"/>
          <w:i/>
          <w:lang w:val="es-MX"/>
        </w:rPr>
        <w:t>Para los efectos de la presente Ley se entenderá por:</w:t>
      </w:r>
    </w:p>
    <w:p w14:paraId="3A125EFF"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 xml:space="preserve"> (…)</w:t>
      </w:r>
    </w:p>
    <w:p w14:paraId="6DD320BE"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579C1D7F"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w:t>
      </w:r>
    </w:p>
    <w:p w14:paraId="1B247060"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XX. Información clasificada: Aquella considerada por la presente Ley como reservada o confidencial;</w:t>
      </w:r>
    </w:p>
    <w:p w14:paraId="5FF7C12E"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BAE54B"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w:t>
      </w:r>
    </w:p>
    <w:p w14:paraId="22FB3116"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1996CD5F"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w:t>
      </w:r>
    </w:p>
    <w:p w14:paraId="495167B7"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5304A5C8"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w:t>
      </w:r>
    </w:p>
    <w:p w14:paraId="7458BC60"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B3F9D19"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w:t>
      </w:r>
    </w:p>
    <w:p w14:paraId="227A830D"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510261B0"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2E0BBE">
        <w:rPr>
          <w:rFonts w:ascii="Palatino Linotype" w:eastAsia="Calibri" w:hAnsi="Palatino Linotype" w:cs="Arial"/>
          <w:i/>
          <w:lang w:val="es-ES" w:eastAsia="es-MX"/>
        </w:rPr>
        <w:t>jurídico</w:t>
      </w:r>
      <w:proofErr w:type="gramEnd"/>
      <w:r w:rsidRPr="002E0BBE">
        <w:rPr>
          <w:rFonts w:ascii="Palatino Linotype" w:eastAsia="Calibri" w:hAnsi="Palatino Linotype" w:cs="Arial"/>
          <w:i/>
          <w:lang w:val="es-ES" w:eastAsia="es-MX"/>
        </w:rPr>
        <w:t xml:space="preserve"> colectiva identificada o identificable;</w:t>
      </w:r>
    </w:p>
    <w:p w14:paraId="636A8037"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07C5B1AC" w14:textId="77777777" w:rsidR="000469BD" w:rsidRPr="002E0BBE" w:rsidRDefault="000469BD" w:rsidP="002E0B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BBE">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463DD858" w14:textId="77777777" w:rsidR="000469BD" w:rsidRPr="002E0BBE" w:rsidRDefault="000469BD" w:rsidP="002E0BB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E0BBE">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DA17F09" w14:textId="77777777" w:rsidR="000469BD" w:rsidRPr="002E0BBE" w:rsidRDefault="000469BD" w:rsidP="002E0BB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79358A8" w14:textId="77777777" w:rsidR="000469BD" w:rsidRPr="002E0BBE" w:rsidRDefault="000469BD" w:rsidP="002E0BB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E0BBE">
        <w:rPr>
          <w:rFonts w:ascii="Palatino Linotype" w:hAnsi="Palatino Linotype" w:cs="Arial"/>
        </w:rPr>
        <w:t>Como consecuencia de lo anterior, el sujeto obligado debe identificar claramente el tipo de información y hacer un juicio de subsunción o encaje</w:t>
      </w:r>
      <w:r w:rsidRPr="002E0BBE">
        <w:rPr>
          <w:rStyle w:val="Refdenotaalpie"/>
          <w:rFonts w:ascii="Palatino Linotype" w:hAnsi="Palatino Linotype" w:cs="Arial"/>
        </w:rPr>
        <w:footnoteReference w:id="5"/>
      </w:r>
      <w:r w:rsidRPr="002E0BBE">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7ABCFD72" w14:textId="77777777" w:rsidR="000469BD" w:rsidRPr="002E0BBE" w:rsidRDefault="000469BD" w:rsidP="002E0BBE">
      <w:pPr>
        <w:pStyle w:val="Prrafodelista"/>
        <w:spacing w:line="360" w:lineRule="auto"/>
        <w:rPr>
          <w:rFonts w:ascii="Palatino Linotype" w:eastAsia="Calibri" w:hAnsi="Palatino Linotype" w:cs="Arial"/>
          <w:lang w:val="es-ES" w:eastAsia="es-MX"/>
        </w:rPr>
      </w:pPr>
    </w:p>
    <w:p w14:paraId="3F53E524" w14:textId="77777777" w:rsidR="000469BD" w:rsidRPr="002E0BBE" w:rsidRDefault="000469BD" w:rsidP="002E0BB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E0BBE">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108A711F" w14:textId="77777777" w:rsidR="000469BD" w:rsidRPr="002E0BBE" w:rsidRDefault="000469BD" w:rsidP="002E0BBE">
      <w:pPr>
        <w:pStyle w:val="Prrafodelista"/>
        <w:spacing w:line="360" w:lineRule="auto"/>
        <w:rPr>
          <w:rFonts w:ascii="Palatino Linotype" w:eastAsia="Calibri" w:hAnsi="Palatino Linotype" w:cs="Arial"/>
          <w:lang w:val="es-ES" w:eastAsia="es-MX"/>
        </w:rPr>
      </w:pPr>
    </w:p>
    <w:p w14:paraId="2A2259FA" w14:textId="77777777" w:rsidR="000469BD" w:rsidRPr="002E0BBE" w:rsidRDefault="000469BD" w:rsidP="002E0BBE">
      <w:pPr>
        <w:pStyle w:val="Ttulo3"/>
        <w:numPr>
          <w:ilvl w:val="0"/>
          <w:numId w:val="11"/>
        </w:numPr>
        <w:spacing w:line="360" w:lineRule="auto"/>
        <w:rPr>
          <w:rFonts w:ascii="Palatino Linotype" w:hAnsi="Palatino Linotype"/>
          <w:b/>
          <w:color w:val="auto"/>
        </w:rPr>
      </w:pPr>
      <w:bookmarkStart w:id="115" w:name="_Toc531859123"/>
      <w:bookmarkStart w:id="116" w:name="_Toc532385647"/>
      <w:bookmarkStart w:id="117" w:name="_Toc954275"/>
      <w:bookmarkStart w:id="118" w:name="_Toc1585435"/>
      <w:bookmarkStart w:id="119" w:name="_Toc4684443"/>
      <w:bookmarkStart w:id="120" w:name="_Toc8753382"/>
      <w:bookmarkStart w:id="121" w:name="_Toc12552543"/>
      <w:bookmarkStart w:id="122" w:name="_Toc17983272"/>
      <w:bookmarkStart w:id="123" w:name="_Toc19880523"/>
      <w:r w:rsidRPr="002E0BBE">
        <w:rPr>
          <w:rFonts w:ascii="Palatino Linotype" w:hAnsi="Palatino Linotype"/>
          <w:b/>
          <w:color w:val="auto"/>
        </w:rPr>
        <w:t>La intervención del Comité de Transparencia.</w:t>
      </w:r>
      <w:bookmarkEnd w:id="115"/>
      <w:bookmarkEnd w:id="116"/>
      <w:bookmarkEnd w:id="117"/>
      <w:bookmarkEnd w:id="118"/>
      <w:bookmarkEnd w:id="119"/>
      <w:bookmarkEnd w:id="120"/>
      <w:bookmarkEnd w:id="121"/>
      <w:bookmarkEnd w:id="122"/>
      <w:bookmarkEnd w:id="123"/>
    </w:p>
    <w:p w14:paraId="02E289A4" w14:textId="77777777" w:rsidR="000469BD" w:rsidRPr="002E0BBE" w:rsidRDefault="000469BD" w:rsidP="002E0BBE">
      <w:pPr>
        <w:pStyle w:val="Ttulo1"/>
        <w:numPr>
          <w:ilvl w:val="0"/>
          <w:numId w:val="10"/>
        </w:numPr>
        <w:spacing w:line="360" w:lineRule="auto"/>
        <w:rPr>
          <w:b w:val="0"/>
          <w:i/>
          <w:szCs w:val="24"/>
        </w:rPr>
      </w:pPr>
      <w:bookmarkStart w:id="124" w:name="_Toc8753383"/>
      <w:bookmarkStart w:id="125" w:name="_Toc12552544"/>
      <w:bookmarkStart w:id="126" w:name="_Toc17983273"/>
      <w:bookmarkStart w:id="127" w:name="_Toc19880524"/>
      <w:r w:rsidRPr="002E0BBE">
        <w:rPr>
          <w:szCs w:val="24"/>
        </w:rPr>
        <w:t>Formalidades para emitir el acuerdo de clasificación.</w:t>
      </w:r>
      <w:bookmarkEnd w:id="124"/>
      <w:bookmarkEnd w:id="125"/>
      <w:bookmarkEnd w:id="126"/>
      <w:bookmarkEnd w:id="127"/>
    </w:p>
    <w:p w14:paraId="47C7066F" w14:textId="77777777" w:rsidR="000469BD" w:rsidRPr="002E0BBE" w:rsidRDefault="000469BD" w:rsidP="002E0BBE">
      <w:pPr>
        <w:spacing w:line="360" w:lineRule="auto"/>
        <w:rPr>
          <w:rFonts w:ascii="Palatino Linotype" w:hAnsi="Palatino Linotype"/>
          <w:lang w:val="es-MX" w:eastAsia="en-US"/>
        </w:rPr>
      </w:pPr>
    </w:p>
    <w:p w14:paraId="394EB076" w14:textId="77777777" w:rsidR="000469BD" w:rsidRPr="002E0BBE" w:rsidRDefault="000469BD" w:rsidP="002E0BB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E0BBE">
        <w:rPr>
          <w:rFonts w:ascii="Palatino Linotype" w:hAnsi="Palatino Linotype" w:cs="Arial"/>
        </w:rPr>
        <w:t xml:space="preserve">El Comité de Transparencia, según lo dispuesto en los artículos 128 y 103 de la Ley Estatal y de la Ley General, respectivamente, y </w:t>
      </w:r>
      <w:r w:rsidRPr="002E0BBE">
        <w:rPr>
          <w:rFonts w:ascii="Palatino Linotype" w:hAnsi="Palatino Linotype"/>
        </w:rPr>
        <w:t xml:space="preserve">la fracción III del numeral Segundo de los </w:t>
      </w:r>
      <w:r w:rsidRPr="002E0BBE">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2E0BBE">
        <w:rPr>
          <w:rFonts w:ascii="Palatino Linotype" w:hAnsi="Palatino Linotype"/>
        </w:rPr>
        <w:t xml:space="preserve"> </w:t>
      </w:r>
      <w:r w:rsidRPr="002E0BBE">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AD46B12" w14:textId="77777777" w:rsidR="000469BD" w:rsidRPr="002E0BBE" w:rsidRDefault="000469BD" w:rsidP="002E0BB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5C0ABE2" w14:textId="4A73FE14" w:rsidR="000469BD" w:rsidRPr="00BE79C6" w:rsidRDefault="000469BD" w:rsidP="00BE79C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E0BBE">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B8EFA3A" w14:textId="77777777" w:rsidR="000469BD" w:rsidRPr="002E0BBE" w:rsidRDefault="000469BD" w:rsidP="002E0BB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E0BBE">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7229076" w14:textId="77777777" w:rsidR="000469BD" w:rsidRPr="002E0BBE" w:rsidRDefault="000469BD" w:rsidP="002E0BBE">
      <w:pPr>
        <w:pStyle w:val="Ttulo1"/>
        <w:numPr>
          <w:ilvl w:val="0"/>
          <w:numId w:val="10"/>
        </w:numPr>
        <w:spacing w:line="360" w:lineRule="auto"/>
        <w:rPr>
          <w:b w:val="0"/>
          <w:i/>
          <w:szCs w:val="24"/>
        </w:rPr>
      </w:pPr>
      <w:bookmarkStart w:id="128" w:name="_Toc8753384"/>
      <w:bookmarkStart w:id="129" w:name="_Toc12552545"/>
      <w:bookmarkStart w:id="130" w:name="_Toc17983274"/>
      <w:bookmarkStart w:id="131" w:name="_Toc19880525"/>
      <w:r w:rsidRPr="002E0BBE">
        <w:rPr>
          <w:szCs w:val="24"/>
        </w:rPr>
        <w:t>Requisitos de fondo del acuerdo de clasificación</w:t>
      </w:r>
      <w:bookmarkEnd w:id="128"/>
      <w:bookmarkEnd w:id="129"/>
      <w:bookmarkEnd w:id="130"/>
      <w:bookmarkEnd w:id="131"/>
    </w:p>
    <w:p w14:paraId="440CCF6A" w14:textId="77777777" w:rsidR="000469BD" w:rsidRPr="002E0BBE" w:rsidRDefault="000469BD" w:rsidP="002E0BBE">
      <w:pPr>
        <w:pStyle w:val="Prrafodelista"/>
        <w:spacing w:line="360" w:lineRule="auto"/>
        <w:rPr>
          <w:rFonts w:ascii="Palatino Linotype" w:eastAsia="Calibri" w:hAnsi="Palatino Linotype" w:cs="Arial"/>
          <w:lang w:val="es-ES" w:eastAsia="es-MX"/>
        </w:rPr>
      </w:pPr>
    </w:p>
    <w:p w14:paraId="3A7DF976" w14:textId="77777777" w:rsidR="000469BD" w:rsidRPr="002E0BBE" w:rsidRDefault="000469BD" w:rsidP="002E0BB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E0BBE">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DD8098C" w14:textId="77777777" w:rsidR="000469BD" w:rsidRPr="002E0BBE" w:rsidRDefault="000469BD" w:rsidP="002E0BB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3F305FE" w14:textId="77777777" w:rsidR="000469BD" w:rsidRPr="002E0BBE" w:rsidRDefault="000469BD" w:rsidP="002E0BB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E0BBE">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D39BBB7" w14:textId="77777777" w:rsidR="000469BD" w:rsidRPr="002E0BBE" w:rsidRDefault="000469BD" w:rsidP="002E0BBE">
      <w:pPr>
        <w:pStyle w:val="Prrafodelista"/>
        <w:spacing w:line="360" w:lineRule="auto"/>
        <w:rPr>
          <w:rFonts w:ascii="Palatino Linotype" w:eastAsia="Calibri" w:hAnsi="Palatino Linotype" w:cs="Arial"/>
          <w:lang w:val="es-ES" w:eastAsia="es-MX"/>
        </w:rPr>
      </w:pPr>
    </w:p>
    <w:p w14:paraId="7AE3182B" w14:textId="77777777" w:rsidR="000469BD" w:rsidRPr="002E0BBE" w:rsidRDefault="000469BD" w:rsidP="002E0BB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E0BBE">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E0BBE">
        <w:rPr>
          <w:rStyle w:val="Refdenotaalpie"/>
          <w:rFonts w:ascii="Palatino Linotype" w:eastAsia="Times New Roman" w:hAnsi="Palatino Linotype" w:cs="Arial"/>
          <w:lang w:eastAsia="es-MX"/>
        </w:rPr>
        <w:footnoteReference w:id="6"/>
      </w:r>
    </w:p>
    <w:p w14:paraId="75232EC4" w14:textId="77777777" w:rsidR="000469BD" w:rsidRPr="002E0BBE" w:rsidRDefault="000469BD" w:rsidP="002E0BBE">
      <w:pPr>
        <w:pStyle w:val="Prrafodelista"/>
        <w:spacing w:line="360" w:lineRule="auto"/>
        <w:rPr>
          <w:rFonts w:ascii="Palatino Linotype" w:eastAsia="Calibri" w:hAnsi="Palatino Linotype" w:cs="Arial"/>
          <w:lang w:val="es-ES" w:eastAsia="es-MX"/>
        </w:rPr>
      </w:pPr>
    </w:p>
    <w:p w14:paraId="61C60CDD" w14:textId="77777777" w:rsidR="000469BD" w:rsidRPr="002E0BBE" w:rsidRDefault="000469BD" w:rsidP="002E0BB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E0BBE">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05E85746" w14:textId="77777777" w:rsidR="000469BD" w:rsidRPr="002E0BBE" w:rsidRDefault="000469BD" w:rsidP="002E0BBE">
      <w:pPr>
        <w:pStyle w:val="Prrafodelista"/>
        <w:spacing w:line="360" w:lineRule="auto"/>
        <w:rPr>
          <w:rFonts w:ascii="Palatino Linotype" w:eastAsia="Calibri" w:hAnsi="Palatino Linotype" w:cs="Arial"/>
          <w:lang w:val="es-ES" w:eastAsia="es-MX"/>
        </w:rPr>
      </w:pPr>
    </w:p>
    <w:p w14:paraId="3D68DBDE" w14:textId="77777777" w:rsidR="000469BD" w:rsidRPr="002E0BBE" w:rsidRDefault="000469BD" w:rsidP="002E0BBE">
      <w:pPr>
        <w:spacing w:line="360" w:lineRule="auto"/>
        <w:ind w:left="567" w:right="567"/>
        <w:contextualSpacing/>
        <w:jc w:val="both"/>
        <w:rPr>
          <w:rFonts w:ascii="Palatino Linotype" w:hAnsi="Palatino Linotype" w:cs="Arial"/>
          <w:i/>
        </w:rPr>
      </w:pPr>
      <w:r w:rsidRPr="002E0BBE">
        <w:rPr>
          <w:rFonts w:ascii="Palatino Linotype" w:hAnsi="Palatino Linotype" w:cs="Arial"/>
          <w:b/>
          <w:i/>
        </w:rPr>
        <w:t>FUNDAMENTACIÓN Y MOTIVACIÓN.</w:t>
      </w:r>
      <w:r w:rsidRPr="002E0BBE">
        <w:rPr>
          <w:rFonts w:ascii="Palatino Linotype" w:hAnsi="Palatino Linotype" w:cs="Arial"/>
          <w:i/>
        </w:rPr>
        <w:t xml:space="preserve"> La </w:t>
      </w:r>
      <w:r w:rsidRPr="002E0BBE">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E0BBE">
        <w:rPr>
          <w:rFonts w:ascii="Palatino Linotype" w:hAnsi="Palatino Linotype" w:cs="Arial"/>
          <w:i/>
        </w:rPr>
        <w:t>.</w:t>
      </w:r>
    </w:p>
    <w:p w14:paraId="7AC79967" w14:textId="77777777" w:rsidR="000469BD" w:rsidRPr="002E0BBE" w:rsidRDefault="000469BD" w:rsidP="002E0BBE">
      <w:pPr>
        <w:spacing w:line="360" w:lineRule="auto"/>
        <w:ind w:left="567" w:right="567"/>
        <w:contextualSpacing/>
        <w:jc w:val="both"/>
        <w:rPr>
          <w:rFonts w:ascii="Palatino Linotype" w:hAnsi="Palatino Linotype" w:cs="Arial"/>
          <w:i/>
        </w:rPr>
      </w:pPr>
      <w:r w:rsidRPr="002E0BBE">
        <w:rPr>
          <w:rFonts w:ascii="Palatino Linotype" w:hAnsi="Palatino Linotype" w:cs="Arial"/>
          <w:i/>
        </w:rPr>
        <w:t>SEGUNDO TRIBUNAL COLEGIADO DEL SEXTO CIRCUITO.</w:t>
      </w:r>
    </w:p>
    <w:p w14:paraId="565508BE" w14:textId="77777777" w:rsidR="000469BD" w:rsidRPr="002E0BBE" w:rsidRDefault="000469BD" w:rsidP="002E0BBE">
      <w:pPr>
        <w:spacing w:line="360" w:lineRule="auto"/>
        <w:ind w:left="567" w:right="567"/>
        <w:contextualSpacing/>
        <w:jc w:val="both"/>
        <w:rPr>
          <w:rFonts w:ascii="Palatino Linotype" w:hAnsi="Palatino Linotype" w:cs="Arial"/>
          <w:i/>
        </w:rPr>
      </w:pPr>
      <w:r w:rsidRPr="002E0BBE">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173D3279" w14:textId="77777777" w:rsidR="000469BD" w:rsidRPr="002E0BBE" w:rsidRDefault="000469BD" w:rsidP="002E0BBE">
      <w:pPr>
        <w:spacing w:line="360" w:lineRule="auto"/>
        <w:ind w:left="567" w:right="567"/>
        <w:contextualSpacing/>
        <w:jc w:val="both"/>
        <w:rPr>
          <w:rFonts w:ascii="Palatino Linotype" w:hAnsi="Palatino Linotype" w:cs="Arial"/>
          <w:i/>
        </w:rPr>
      </w:pPr>
      <w:r w:rsidRPr="002E0BBE">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2E0BBE">
        <w:rPr>
          <w:rFonts w:ascii="Palatino Linotype" w:hAnsi="Palatino Linotype" w:cs="Arial"/>
          <w:i/>
        </w:rPr>
        <w:t>Esponda</w:t>
      </w:r>
      <w:proofErr w:type="spellEnd"/>
      <w:r w:rsidRPr="002E0BBE">
        <w:rPr>
          <w:rFonts w:ascii="Palatino Linotype" w:hAnsi="Palatino Linotype" w:cs="Arial"/>
          <w:i/>
        </w:rPr>
        <w:t xml:space="preserve"> Rincón.</w:t>
      </w:r>
    </w:p>
    <w:p w14:paraId="21C61072" w14:textId="77777777" w:rsidR="000469BD" w:rsidRPr="002E0BBE" w:rsidRDefault="000469BD" w:rsidP="002E0BBE">
      <w:pPr>
        <w:spacing w:line="360" w:lineRule="auto"/>
        <w:ind w:left="567" w:right="567"/>
        <w:contextualSpacing/>
        <w:jc w:val="both"/>
        <w:rPr>
          <w:rFonts w:ascii="Palatino Linotype" w:hAnsi="Palatino Linotype" w:cs="Arial"/>
          <w:i/>
        </w:rPr>
      </w:pPr>
      <w:r w:rsidRPr="002E0BBE">
        <w:rPr>
          <w:rFonts w:ascii="Palatino Linotype" w:hAnsi="Palatino Linotype" w:cs="Arial"/>
          <w:i/>
        </w:rPr>
        <w:t xml:space="preserve">Amparo en revisión 333/88. </w:t>
      </w:r>
      <w:proofErr w:type="spellStart"/>
      <w:r w:rsidRPr="002E0BBE">
        <w:rPr>
          <w:rFonts w:ascii="Palatino Linotype" w:hAnsi="Palatino Linotype" w:cs="Arial"/>
          <w:i/>
        </w:rPr>
        <w:t>Adilia</w:t>
      </w:r>
      <w:proofErr w:type="spellEnd"/>
      <w:r w:rsidRPr="002E0BBE">
        <w:rPr>
          <w:rFonts w:ascii="Palatino Linotype" w:hAnsi="Palatino Linotype" w:cs="Arial"/>
          <w:i/>
        </w:rPr>
        <w:t xml:space="preserve"> Romero. 26 de octubre de 1988. Unanimidad de votos. Ponente: Arnoldo Nájera Virgen. Secretario: Enrique Crispín Campos Ramírez.</w:t>
      </w:r>
    </w:p>
    <w:p w14:paraId="467199A4" w14:textId="77777777" w:rsidR="000469BD" w:rsidRPr="002E0BBE" w:rsidRDefault="000469BD" w:rsidP="002E0BBE">
      <w:pPr>
        <w:spacing w:line="360" w:lineRule="auto"/>
        <w:ind w:left="567" w:right="567"/>
        <w:contextualSpacing/>
        <w:jc w:val="both"/>
        <w:rPr>
          <w:rFonts w:ascii="Palatino Linotype" w:hAnsi="Palatino Linotype" w:cs="Arial"/>
          <w:i/>
        </w:rPr>
      </w:pPr>
      <w:r w:rsidRPr="002E0BBE">
        <w:rPr>
          <w:rFonts w:ascii="Palatino Linotype" w:hAnsi="Palatino Linotype" w:cs="Arial"/>
          <w:i/>
        </w:rPr>
        <w:t xml:space="preserve">Amparo en revisión 597/95. Emilio Maurer Bretón. 15 de noviembre de 1995. Unanimidad de votos. Ponente: Clementina Ramírez Moguel </w:t>
      </w:r>
      <w:proofErr w:type="spellStart"/>
      <w:r w:rsidRPr="002E0BBE">
        <w:rPr>
          <w:rFonts w:ascii="Palatino Linotype" w:hAnsi="Palatino Linotype" w:cs="Arial"/>
          <w:i/>
        </w:rPr>
        <w:t>Goyzueta</w:t>
      </w:r>
      <w:proofErr w:type="spellEnd"/>
      <w:r w:rsidRPr="002E0BBE">
        <w:rPr>
          <w:rFonts w:ascii="Palatino Linotype" w:hAnsi="Palatino Linotype" w:cs="Arial"/>
          <w:i/>
        </w:rPr>
        <w:t>. Secretario: Gonzalo Carrera Molina.</w:t>
      </w:r>
    </w:p>
    <w:p w14:paraId="0F1FF336" w14:textId="77777777" w:rsidR="000469BD" w:rsidRPr="002E0BBE" w:rsidRDefault="000469BD" w:rsidP="002E0BBE">
      <w:pPr>
        <w:spacing w:line="360" w:lineRule="auto"/>
        <w:ind w:left="567" w:right="567"/>
        <w:contextualSpacing/>
        <w:jc w:val="both"/>
        <w:rPr>
          <w:rFonts w:ascii="Palatino Linotype" w:hAnsi="Palatino Linotype" w:cs="Arial"/>
          <w:i/>
        </w:rPr>
      </w:pPr>
      <w:r w:rsidRPr="002E0BBE">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2E0BBE">
        <w:rPr>
          <w:rFonts w:ascii="Palatino Linotype" w:hAnsi="Palatino Linotype" w:cs="Arial"/>
          <w:i/>
        </w:rPr>
        <w:t>Baigts</w:t>
      </w:r>
      <w:proofErr w:type="spellEnd"/>
      <w:r w:rsidRPr="002E0BBE">
        <w:rPr>
          <w:rFonts w:ascii="Palatino Linotype" w:hAnsi="Palatino Linotype" w:cs="Arial"/>
          <w:i/>
        </w:rPr>
        <w:t xml:space="preserve"> Muñoz.</w:t>
      </w:r>
    </w:p>
    <w:p w14:paraId="57C20ECC" w14:textId="77777777" w:rsidR="000469BD" w:rsidRPr="00BE79C6" w:rsidRDefault="000469BD" w:rsidP="002E0BBE">
      <w:pPr>
        <w:spacing w:line="360" w:lineRule="auto"/>
        <w:ind w:firstLine="1418"/>
        <w:contextualSpacing/>
        <w:jc w:val="both"/>
        <w:rPr>
          <w:rFonts w:ascii="Palatino Linotype" w:hAnsi="Palatino Linotype" w:cs="Arial"/>
          <w:sz w:val="12"/>
          <w:lang w:val="es-ES"/>
        </w:rPr>
      </w:pPr>
    </w:p>
    <w:p w14:paraId="4ABE7A15" w14:textId="77777777" w:rsidR="000469BD" w:rsidRPr="002E0BBE" w:rsidRDefault="000469BD" w:rsidP="002E0BBE">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2E0BBE">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5E4688" w14:textId="77777777" w:rsidR="000469BD" w:rsidRPr="00BE79C6" w:rsidRDefault="000469BD" w:rsidP="002E0BBE">
      <w:pPr>
        <w:pStyle w:val="Prrafodelista"/>
        <w:shd w:val="clear" w:color="auto" w:fill="FFFFFF"/>
        <w:spacing w:line="360" w:lineRule="auto"/>
        <w:ind w:left="360"/>
        <w:jc w:val="both"/>
        <w:rPr>
          <w:rFonts w:ascii="Palatino Linotype" w:eastAsia="Times New Roman" w:hAnsi="Palatino Linotype" w:cs="Arial"/>
          <w:sz w:val="12"/>
          <w:lang w:eastAsia="es-MX"/>
        </w:rPr>
      </w:pPr>
    </w:p>
    <w:p w14:paraId="23C48D26" w14:textId="77777777" w:rsidR="000469BD" w:rsidRPr="002E0BBE" w:rsidRDefault="000469BD" w:rsidP="002E0BBE">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2E0BBE">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667B80E" w14:textId="77777777" w:rsidR="000469BD" w:rsidRPr="00BE79C6" w:rsidRDefault="000469BD" w:rsidP="002E0BBE">
      <w:pPr>
        <w:shd w:val="clear" w:color="auto" w:fill="FFFFFF"/>
        <w:spacing w:line="360" w:lineRule="auto"/>
        <w:contextualSpacing/>
        <w:jc w:val="both"/>
        <w:rPr>
          <w:rFonts w:ascii="Palatino Linotype" w:eastAsia="Times New Roman" w:hAnsi="Palatino Linotype" w:cs="Arial"/>
          <w:sz w:val="12"/>
          <w:lang w:eastAsia="es-MX"/>
        </w:rPr>
      </w:pPr>
    </w:p>
    <w:p w14:paraId="140CD558" w14:textId="77777777" w:rsidR="000469BD" w:rsidRPr="002E0BBE" w:rsidRDefault="000469BD" w:rsidP="002E0BBE">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2E0BBE">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B6145CB" w14:textId="77777777" w:rsidR="000469BD" w:rsidRPr="00BE79C6" w:rsidRDefault="000469BD" w:rsidP="002E0BBE">
      <w:pPr>
        <w:shd w:val="clear" w:color="auto" w:fill="FFFFFF"/>
        <w:spacing w:line="360" w:lineRule="auto"/>
        <w:jc w:val="both"/>
        <w:rPr>
          <w:rFonts w:ascii="Palatino Linotype" w:eastAsia="Times New Roman" w:hAnsi="Palatino Linotype" w:cs="Arial"/>
          <w:sz w:val="12"/>
          <w:lang w:eastAsia="es-MX"/>
        </w:rPr>
      </w:pPr>
    </w:p>
    <w:p w14:paraId="6DBF58C1" w14:textId="77777777" w:rsidR="000469BD" w:rsidRPr="002E0BBE" w:rsidRDefault="000469BD" w:rsidP="002E0BBE">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2E0BBE">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2E0BBE">
        <w:rPr>
          <w:rFonts w:ascii="Palatino Linotype" w:hAnsi="Palatino Linotype"/>
        </w:rPr>
        <w:t xml:space="preserve"> </w:t>
      </w:r>
      <w:r w:rsidRPr="002E0BBE">
        <w:rPr>
          <w:rFonts w:ascii="Palatino Linotype" w:eastAsia="Times New Roman" w:hAnsi="Palatino Linotype" w:cs="Arial"/>
          <w:lang w:eastAsia="es-MX"/>
        </w:rPr>
        <w:t>datos personales</w:t>
      </w:r>
      <w:r w:rsidRPr="002E0BBE">
        <w:rPr>
          <w:rStyle w:val="Refdenotaalpie"/>
          <w:rFonts w:ascii="Palatino Linotype" w:eastAsia="Times New Roman" w:hAnsi="Palatino Linotype" w:cs="Arial"/>
          <w:lang w:eastAsia="es-MX"/>
        </w:rPr>
        <w:footnoteReference w:id="7"/>
      </w:r>
      <w:r w:rsidRPr="002E0BBE">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2E0BBE">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60BCE669" w14:textId="77777777" w:rsidR="000469BD" w:rsidRPr="00BE79C6" w:rsidRDefault="000469BD" w:rsidP="002E0BBE">
      <w:pPr>
        <w:pStyle w:val="Prrafodelista"/>
        <w:spacing w:line="360" w:lineRule="auto"/>
        <w:rPr>
          <w:rFonts w:ascii="Palatino Linotype" w:eastAsia="Times New Roman" w:hAnsi="Palatino Linotype" w:cs="Arial"/>
          <w:sz w:val="12"/>
          <w:lang w:eastAsia="es-MX"/>
        </w:rPr>
      </w:pPr>
    </w:p>
    <w:p w14:paraId="49E0458D" w14:textId="77777777" w:rsidR="000469BD" w:rsidRPr="002E0BBE" w:rsidRDefault="000469BD" w:rsidP="002E0BBE">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2E0BBE">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BD91248" w14:textId="77777777" w:rsidR="000469BD" w:rsidRPr="00BE79C6" w:rsidRDefault="000469BD" w:rsidP="002E0BBE">
      <w:pPr>
        <w:pStyle w:val="Prrafodelista"/>
        <w:spacing w:line="360" w:lineRule="auto"/>
        <w:rPr>
          <w:rFonts w:ascii="Palatino Linotype" w:eastAsia="Times New Roman" w:hAnsi="Palatino Linotype" w:cs="Arial"/>
          <w:sz w:val="12"/>
          <w:lang w:eastAsia="es-MX"/>
        </w:rPr>
      </w:pPr>
    </w:p>
    <w:p w14:paraId="386FE2CD" w14:textId="53644E8C" w:rsidR="000469BD" w:rsidRDefault="000469BD" w:rsidP="00BE79C6">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2E0BBE">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2E0BBE">
        <w:rPr>
          <w:rFonts w:ascii="Palatino Linotype" w:hAnsi="Palatino Linotype"/>
          <w:lang w:val="es-ES"/>
        </w:rPr>
        <w:t xml:space="preserve"> </w:t>
      </w:r>
    </w:p>
    <w:p w14:paraId="4A2626F4" w14:textId="77777777" w:rsidR="00BE79C6" w:rsidRPr="00BE79C6" w:rsidRDefault="00BE79C6" w:rsidP="00BE79C6">
      <w:pPr>
        <w:pStyle w:val="Prrafodelista"/>
        <w:tabs>
          <w:tab w:val="left" w:pos="851"/>
        </w:tabs>
        <w:spacing w:before="240" w:after="240" w:line="360" w:lineRule="auto"/>
        <w:ind w:left="0" w:right="49"/>
        <w:jc w:val="both"/>
        <w:rPr>
          <w:rFonts w:ascii="Palatino Linotype" w:hAnsi="Palatino Linotype"/>
          <w:sz w:val="12"/>
          <w:lang w:val="es-ES"/>
        </w:rPr>
      </w:pPr>
    </w:p>
    <w:p w14:paraId="27A2275E" w14:textId="3196B739" w:rsidR="00FE719F" w:rsidRPr="00BE79C6" w:rsidRDefault="00675DC5" w:rsidP="00BE79C6">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lang w:val="es-MX"/>
        </w:rPr>
      </w:pPr>
      <w:r w:rsidRPr="002E0BBE">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0469BD" w:rsidRPr="002E0BBE">
        <w:rPr>
          <w:rFonts w:ascii="Palatino Linotype" w:eastAsia="MS Mincho" w:hAnsi="Palatino Linotype" w:cs="Arial"/>
          <w:b/>
          <w:color w:val="000000" w:themeColor="text1"/>
          <w:lang w:val="es-MX"/>
        </w:rPr>
        <w:t>REVOCA</w:t>
      </w:r>
      <w:r w:rsidRPr="002E0BBE">
        <w:rPr>
          <w:rFonts w:ascii="Palatino Linotype" w:eastAsia="MS Mincho" w:hAnsi="Palatino Linotype" w:cs="Arial"/>
          <w:b/>
          <w:color w:val="000000" w:themeColor="text1"/>
          <w:lang w:val="es-MX"/>
        </w:rPr>
        <w:t>R</w:t>
      </w:r>
      <w:r w:rsidRPr="002E0BBE">
        <w:rPr>
          <w:rFonts w:ascii="Palatino Linotype" w:eastAsia="MS Mincho" w:hAnsi="Palatino Linotype" w:cs="Arial"/>
          <w:color w:val="000000" w:themeColor="text1"/>
          <w:lang w:val="es-MX"/>
        </w:rPr>
        <w:t xml:space="preserve"> y emite los siguientes: </w:t>
      </w:r>
    </w:p>
    <w:p w14:paraId="06E5BB70" w14:textId="310C8614" w:rsidR="00ED131F" w:rsidRPr="002E0BBE" w:rsidRDefault="00ED131F" w:rsidP="002E0BBE">
      <w:pPr>
        <w:pStyle w:val="Ttulo1"/>
        <w:spacing w:line="360" w:lineRule="auto"/>
        <w:jc w:val="center"/>
        <w:rPr>
          <w:rFonts w:eastAsia="Calibri"/>
          <w:b w:val="0"/>
          <w:szCs w:val="24"/>
          <w:lang w:val="es-ES" w:eastAsia="es-ES"/>
        </w:rPr>
      </w:pPr>
      <w:bookmarkStart w:id="132" w:name="_Toc447183492"/>
      <w:bookmarkStart w:id="133" w:name="_Toc450120667"/>
      <w:bookmarkStart w:id="134" w:name="_Toc461555895"/>
      <w:bookmarkStart w:id="135" w:name="_Toc19880526"/>
      <w:r w:rsidRPr="002E0BBE">
        <w:rPr>
          <w:rFonts w:eastAsia="Calibri"/>
          <w:szCs w:val="24"/>
          <w:lang w:val="es-ES" w:eastAsia="es-ES"/>
        </w:rPr>
        <w:t>R</w:t>
      </w:r>
      <w:r w:rsidR="00AE4C5A" w:rsidRPr="002E0BBE">
        <w:rPr>
          <w:rFonts w:eastAsia="Calibri"/>
          <w:szCs w:val="24"/>
          <w:lang w:val="es-ES" w:eastAsia="es-ES"/>
        </w:rPr>
        <w:t xml:space="preserve"> </w:t>
      </w:r>
      <w:r w:rsidRPr="002E0BBE">
        <w:rPr>
          <w:rFonts w:eastAsia="Calibri"/>
          <w:szCs w:val="24"/>
          <w:lang w:val="es-ES" w:eastAsia="es-ES"/>
        </w:rPr>
        <w:t>E</w:t>
      </w:r>
      <w:r w:rsidR="00AE4C5A" w:rsidRPr="002E0BBE">
        <w:rPr>
          <w:rFonts w:eastAsia="Calibri"/>
          <w:szCs w:val="24"/>
          <w:lang w:val="es-ES" w:eastAsia="es-ES"/>
        </w:rPr>
        <w:t xml:space="preserve"> </w:t>
      </w:r>
      <w:r w:rsidRPr="002E0BBE">
        <w:rPr>
          <w:rFonts w:eastAsia="Calibri"/>
          <w:szCs w:val="24"/>
          <w:lang w:val="es-ES" w:eastAsia="es-ES"/>
        </w:rPr>
        <w:t>S</w:t>
      </w:r>
      <w:r w:rsidR="00AE4C5A" w:rsidRPr="002E0BBE">
        <w:rPr>
          <w:rFonts w:eastAsia="Calibri"/>
          <w:szCs w:val="24"/>
          <w:lang w:val="es-ES" w:eastAsia="es-ES"/>
        </w:rPr>
        <w:t xml:space="preserve"> </w:t>
      </w:r>
      <w:r w:rsidRPr="002E0BBE">
        <w:rPr>
          <w:rFonts w:eastAsia="Calibri"/>
          <w:szCs w:val="24"/>
          <w:lang w:val="es-ES" w:eastAsia="es-ES"/>
        </w:rPr>
        <w:t>O</w:t>
      </w:r>
      <w:r w:rsidR="00AE4C5A" w:rsidRPr="002E0BBE">
        <w:rPr>
          <w:rFonts w:eastAsia="Calibri"/>
          <w:szCs w:val="24"/>
          <w:lang w:val="es-ES" w:eastAsia="es-ES"/>
        </w:rPr>
        <w:t xml:space="preserve"> </w:t>
      </w:r>
      <w:r w:rsidRPr="002E0BBE">
        <w:rPr>
          <w:rFonts w:eastAsia="Calibri"/>
          <w:szCs w:val="24"/>
          <w:lang w:val="es-ES" w:eastAsia="es-ES"/>
        </w:rPr>
        <w:t>L</w:t>
      </w:r>
      <w:r w:rsidR="00AE4C5A" w:rsidRPr="002E0BBE">
        <w:rPr>
          <w:rFonts w:eastAsia="Calibri"/>
          <w:szCs w:val="24"/>
          <w:lang w:val="es-ES" w:eastAsia="es-ES"/>
        </w:rPr>
        <w:t xml:space="preserve"> </w:t>
      </w:r>
      <w:r w:rsidRPr="002E0BBE">
        <w:rPr>
          <w:rFonts w:eastAsia="Calibri"/>
          <w:szCs w:val="24"/>
          <w:lang w:val="es-ES" w:eastAsia="es-ES"/>
        </w:rPr>
        <w:t>U</w:t>
      </w:r>
      <w:r w:rsidR="00AE4C5A" w:rsidRPr="002E0BBE">
        <w:rPr>
          <w:rFonts w:eastAsia="Calibri"/>
          <w:szCs w:val="24"/>
          <w:lang w:val="es-ES" w:eastAsia="es-ES"/>
        </w:rPr>
        <w:t xml:space="preserve"> </w:t>
      </w:r>
      <w:r w:rsidRPr="002E0BBE">
        <w:rPr>
          <w:rFonts w:eastAsia="Calibri"/>
          <w:szCs w:val="24"/>
          <w:lang w:val="es-ES" w:eastAsia="es-ES"/>
        </w:rPr>
        <w:t>T</w:t>
      </w:r>
      <w:r w:rsidR="00AE4C5A" w:rsidRPr="002E0BBE">
        <w:rPr>
          <w:rFonts w:eastAsia="Calibri"/>
          <w:szCs w:val="24"/>
          <w:lang w:val="es-ES" w:eastAsia="es-ES"/>
        </w:rPr>
        <w:t xml:space="preserve"> </w:t>
      </w:r>
      <w:r w:rsidRPr="002E0BBE">
        <w:rPr>
          <w:rFonts w:eastAsia="Calibri"/>
          <w:szCs w:val="24"/>
          <w:lang w:val="es-ES" w:eastAsia="es-ES"/>
        </w:rPr>
        <w:t>I</w:t>
      </w:r>
      <w:r w:rsidR="00AE4C5A" w:rsidRPr="002E0BBE">
        <w:rPr>
          <w:rFonts w:eastAsia="Calibri"/>
          <w:szCs w:val="24"/>
          <w:lang w:val="es-ES" w:eastAsia="es-ES"/>
        </w:rPr>
        <w:t xml:space="preserve"> </w:t>
      </w:r>
      <w:r w:rsidRPr="002E0BBE">
        <w:rPr>
          <w:rFonts w:eastAsia="Calibri"/>
          <w:szCs w:val="24"/>
          <w:lang w:val="es-ES" w:eastAsia="es-ES"/>
        </w:rPr>
        <w:t>V</w:t>
      </w:r>
      <w:r w:rsidR="00AE4C5A" w:rsidRPr="002E0BBE">
        <w:rPr>
          <w:rFonts w:eastAsia="Calibri"/>
          <w:szCs w:val="24"/>
          <w:lang w:val="es-ES" w:eastAsia="es-ES"/>
        </w:rPr>
        <w:t xml:space="preserve"> </w:t>
      </w:r>
      <w:r w:rsidRPr="002E0BBE">
        <w:rPr>
          <w:rFonts w:eastAsia="Calibri"/>
          <w:szCs w:val="24"/>
          <w:lang w:val="es-ES" w:eastAsia="es-ES"/>
        </w:rPr>
        <w:t>O</w:t>
      </w:r>
      <w:r w:rsidR="00AE4C5A" w:rsidRPr="002E0BBE">
        <w:rPr>
          <w:rFonts w:eastAsia="Calibri"/>
          <w:szCs w:val="24"/>
          <w:lang w:val="es-ES" w:eastAsia="es-ES"/>
        </w:rPr>
        <w:t xml:space="preserve"> </w:t>
      </w:r>
      <w:r w:rsidRPr="002E0BBE">
        <w:rPr>
          <w:rFonts w:eastAsia="Calibri"/>
          <w:szCs w:val="24"/>
          <w:lang w:val="es-ES" w:eastAsia="es-ES"/>
        </w:rPr>
        <w:t>S</w:t>
      </w:r>
      <w:bookmarkEnd w:id="132"/>
      <w:bookmarkEnd w:id="133"/>
      <w:bookmarkEnd w:id="134"/>
      <w:bookmarkEnd w:id="135"/>
      <w:r w:rsidR="00AE4C5A" w:rsidRPr="002E0BBE">
        <w:rPr>
          <w:rFonts w:eastAsia="Calibri"/>
          <w:szCs w:val="24"/>
          <w:lang w:val="es-ES" w:eastAsia="es-ES"/>
        </w:rPr>
        <w:t xml:space="preserve"> </w:t>
      </w:r>
    </w:p>
    <w:p w14:paraId="36545E34" w14:textId="77777777" w:rsidR="00ED131F" w:rsidRPr="002E0BBE" w:rsidRDefault="00ED131F" w:rsidP="002E0BBE">
      <w:pPr>
        <w:spacing w:line="360" w:lineRule="auto"/>
        <w:rPr>
          <w:rFonts w:ascii="Palatino Linotype" w:hAnsi="Palatino Linotype"/>
          <w:lang w:val="es-ES"/>
        </w:rPr>
      </w:pPr>
    </w:p>
    <w:p w14:paraId="5A08B7A6" w14:textId="08B35F3B" w:rsidR="00C60874" w:rsidRPr="002E0BBE" w:rsidRDefault="00C60874" w:rsidP="002E0BBE">
      <w:pPr>
        <w:spacing w:line="360" w:lineRule="auto"/>
        <w:jc w:val="both"/>
        <w:rPr>
          <w:rFonts w:ascii="Palatino Linotype" w:eastAsia="Times New Roman" w:hAnsi="Palatino Linotype" w:cs="Times New Roman"/>
        </w:rPr>
      </w:pPr>
      <w:r w:rsidRPr="002E0BBE">
        <w:rPr>
          <w:rFonts w:ascii="Palatino Linotype" w:eastAsia="Times New Roman" w:hAnsi="Palatino Linotype" w:cs="Arial"/>
          <w:b/>
        </w:rPr>
        <w:t xml:space="preserve">PRIMERO. </w:t>
      </w:r>
      <w:r w:rsidR="000469BD" w:rsidRPr="002E0BBE">
        <w:rPr>
          <w:rFonts w:ascii="Palatino Linotype" w:eastAsia="Times New Roman" w:hAnsi="Palatino Linotype" w:cs="Arial"/>
        </w:rPr>
        <w:t xml:space="preserve">Resultan </w:t>
      </w:r>
      <w:r w:rsidRPr="002E0BBE">
        <w:rPr>
          <w:rFonts w:ascii="Palatino Linotype" w:eastAsia="Times New Roman" w:hAnsi="Palatino Linotype" w:cs="Arial"/>
        </w:rPr>
        <w:t>fundadas las</w:t>
      </w:r>
      <w:r w:rsidRPr="002E0BBE">
        <w:rPr>
          <w:rFonts w:ascii="Palatino Linotype" w:eastAsia="Times New Roman" w:hAnsi="Palatino Linotype" w:cs="Arial"/>
          <w:b/>
        </w:rPr>
        <w:t xml:space="preserve"> </w:t>
      </w:r>
      <w:r w:rsidRPr="002E0BBE">
        <w:rPr>
          <w:rFonts w:ascii="Palatino Linotype" w:eastAsia="Times New Roman" w:hAnsi="Palatino Linotype" w:cs="Arial"/>
          <w:lang w:val="es-ES"/>
        </w:rPr>
        <w:t xml:space="preserve">razones o motivos de inconformidad hechos valer </w:t>
      </w:r>
      <w:r w:rsidRPr="002E0BBE">
        <w:rPr>
          <w:rFonts w:ascii="Palatino Linotype" w:eastAsia="Calibri" w:hAnsi="Palatino Linotype" w:cs="Arial"/>
          <w:lang w:val="es-ES"/>
        </w:rPr>
        <w:t xml:space="preserve">en el recurso de revisión </w:t>
      </w:r>
      <w:r w:rsidRPr="002E0BBE">
        <w:rPr>
          <w:rFonts w:ascii="Palatino Linotype" w:hAnsi="Palatino Linotype" w:cs="Arial"/>
          <w:b/>
          <w:bCs/>
        </w:rPr>
        <w:t>06143/INFOEM/IP/RR/2019</w:t>
      </w:r>
      <w:r w:rsidRPr="002E0BBE">
        <w:rPr>
          <w:rFonts w:ascii="Palatino Linotype" w:hAnsi="Palatino Linotype" w:cs="Arial"/>
          <w:b/>
          <w:bCs/>
          <w:lang w:eastAsia="es-MX"/>
        </w:rPr>
        <w:t xml:space="preserve"> </w:t>
      </w:r>
      <w:r w:rsidRPr="002E0BBE">
        <w:rPr>
          <w:rFonts w:ascii="Palatino Linotype" w:hAnsi="Palatino Linotype" w:cs="Arial"/>
          <w:bCs/>
          <w:lang w:eastAsia="es-MX"/>
        </w:rPr>
        <w:t>en términos de</w:t>
      </w:r>
      <w:r w:rsidR="00486119" w:rsidRPr="002E0BBE">
        <w:rPr>
          <w:rFonts w:ascii="Palatino Linotype" w:hAnsi="Palatino Linotype" w:cs="Arial"/>
          <w:bCs/>
          <w:lang w:eastAsia="es-MX"/>
        </w:rPr>
        <w:t xml:space="preserve"> los</w:t>
      </w:r>
      <w:r w:rsidRPr="002E0BBE">
        <w:rPr>
          <w:rFonts w:ascii="Palatino Linotype" w:hAnsi="Palatino Linotype" w:cs="Arial"/>
          <w:bCs/>
          <w:lang w:eastAsia="es-MX"/>
        </w:rPr>
        <w:t xml:space="preserve"> Considerando</w:t>
      </w:r>
      <w:r w:rsidR="00486119" w:rsidRPr="002E0BBE">
        <w:rPr>
          <w:rFonts w:ascii="Palatino Linotype" w:hAnsi="Palatino Linotype" w:cs="Arial"/>
          <w:bCs/>
          <w:lang w:eastAsia="es-MX"/>
        </w:rPr>
        <w:t>s</w:t>
      </w:r>
      <w:r w:rsidRPr="002E0BBE">
        <w:rPr>
          <w:rFonts w:ascii="Palatino Linotype" w:hAnsi="Palatino Linotype" w:cs="Arial"/>
          <w:b/>
          <w:bCs/>
          <w:lang w:eastAsia="es-MX"/>
        </w:rPr>
        <w:t xml:space="preserve"> CUARTO</w:t>
      </w:r>
      <w:r w:rsidR="00486119" w:rsidRPr="002E0BBE">
        <w:rPr>
          <w:rFonts w:ascii="Palatino Linotype" w:hAnsi="Palatino Linotype" w:cs="Arial"/>
          <w:b/>
          <w:bCs/>
          <w:lang w:eastAsia="es-MX"/>
        </w:rPr>
        <w:t xml:space="preserve"> y QUINTO</w:t>
      </w:r>
      <w:r w:rsidRPr="002E0BBE">
        <w:rPr>
          <w:rFonts w:ascii="Palatino Linotype" w:hAnsi="Palatino Linotype" w:cs="Arial"/>
          <w:b/>
          <w:bCs/>
          <w:lang w:eastAsia="es-MX"/>
        </w:rPr>
        <w:t xml:space="preserve"> </w:t>
      </w:r>
      <w:r w:rsidRPr="002E0BBE">
        <w:rPr>
          <w:rFonts w:ascii="Palatino Linotype" w:hAnsi="Palatino Linotype" w:cs="Arial"/>
          <w:bCs/>
          <w:lang w:eastAsia="es-MX"/>
        </w:rPr>
        <w:t>de la presente resolución.</w:t>
      </w:r>
    </w:p>
    <w:p w14:paraId="1B7A3106" w14:textId="1755D721" w:rsidR="00C60874" w:rsidRPr="002E0BBE" w:rsidRDefault="00C60874" w:rsidP="002E0BBE">
      <w:pPr>
        <w:spacing w:before="240" w:after="240" w:line="360" w:lineRule="auto"/>
        <w:jc w:val="both"/>
        <w:rPr>
          <w:rFonts w:ascii="Palatino Linotype" w:eastAsia="Calibri" w:hAnsi="Palatino Linotype" w:cs="Arial"/>
          <w:b/>
          <w:lang w:val="es-ES"/>
        </w:rPr>
      </w:pPr>
      <w:r w:rsidRPr="002E0BBE">
        <w:rPr>
          <w:rFonts w:ascii="Palatino Linotype" w:hAnsi="Palatino Linotype"/>
          <w:b/>
        </w:rPr>
        <w:t>SEGUNDO.</w:t>
      </w:r>
      <w:r w:rsidRPr="002E0BBE">
        <w:rPr>
          <w:rStyle w:val="Ttulo2Car"/>
          <w:rFonts w:ascii="Palatino Linotype" w:hAnsi="Palatino Linotype"/>
          <w:b/>
          <w:sz w:val="24"/>
          <w:szCs w:val="24"/>
        </w:rPr>
        <w:t xml:space="preserve"> </w:t>
      </w:r>
      <w:r w:rsidRPr="002E0BBE">
        <w:rPr>
          <w:rFonts w:ascii="Palatino Linotype" w:eastAsia="Calibri" w:hAnsi="Palatino Linotype" w:cs="Arial"/>
          <w:lang w:val="es-ES"/>
        </w:rPr>
        <w:t>Se</w:t>
      </w:r>
      <w:r w:rsidR="000469BD" w:rsidRPr="002E0BBE">
        <w:rPr>
          <w:rFonts w:ascii="Palatino Linotype" w:eastAsia="Calibri" w:hAnsi="Palatino Linotype" w:cs="Arial"/>
          <w:b/>
          <w:lang w:val="es-ES"/>
        </w:rPr>
        <w:t xml:space="preserve"> REVOCA</w:t>
      </w:r>
      <w:r w:rsidRPr="002E0BBE">
        <w:rPr>
          <w:rFonts w:ascii="Palatino Linotype" w:eastAsia="Calibri" w:hAnsi="Palatino Linotype" w:cs="Arial"/>
          <w:b/>
          <w:lang w:val="es-ES"/>
        </w:rPr>
        <w:t xml:space="preserve"> </w:t>
      </w:r>
      <w:r w:rsidRPr="002E0BBE">
        <w:rPr>
          <w:rFonts w:ascii="Palatino Linotype" w:eastAsia="Calibri" w:hAnsi="Palatino Linotype" w:cs="Arial"/>
          <w:lang w:val="es-ES"/>
        </w:rPr>
        <w:t xml:space="preserve">la respuesta emitida por la </w:t>
      </w:r>
      <w:r w:rsidRPr="002E0BBE">
        <w:rPr>
          <w:rFonts w:ascii="Palatino Linotype" w:hAnsi="Palatino Linotype"/>
          <w:b/>
        </w:rPr>
        <w:t>Secretaría General de Gobierno</w:t>
      </w:r>
      <w:r w:rsidRPr="002E0BBE">
        <w:rPr>
          <w:rFonts w:ascii="Palatino Linotype" w:eastAsia="Calibri" w:hAnsi="Palatino Linotype" w:cs="Arial"/>
          <w:lang w:val="es-ES"/>
        </w:rPr>
        <w:t xml:space="preserve"> y se</w:t>
      </w:r>
      <w:r w:rsidRPr="002E0BBE">
        <w:rPr>
          <w:rFonts w:ascii="Palatino Linotype" w:eastAsia="Calibri" w:hAnsi="Palatino Linotype" w:cs="Arial"/>
          <w:b/>
          <w:lang w:val="es-ES"/>
        </w:rPr>
        <w:t xml:space="preserve"> ORDENA </w:t>
      </w:r>
      <w:r w:rsidRPr="002E0BBE">
        <w:rPr>
          <w:rFonts w:ascii="Palatino Linotype" w:eastAsia="Times New Roman" w:hAnsi="Palatino Linotype" w:cs="Arial"/>
          <w:lang w:val="es-ES"/>
        </w:rPr>
        <w:t xml:space="preserve">entregar vía Sistema de Acceso a la Información Mexiquense (SAIMEX), </w:t>
      </w:r>
      <w:r w:rsidR="000469BD" w:rsidRPr="002E0BBE">
        <w:rPr>
          <w:rFonts w:ascii="Palatino Linotype" w:eastAsia="Times New Roman" w:hAnsi="Palatino Linotype" w:cs="Arial"/>
          <w:lang w:val="es-ES"/>
        </w:rPr>
        <w:t xml:space="preserve">en versión pública, </w:t>
      </w:r>
      <w:r w:rsidR="000778D5" w:rsidRPr="002E0BBE">
        <w:rPr>
          <w:rFonts w:ascii="Palatino Linotype" w:eastAsia="Times New Roman" w:hAnsi="Palatino Linotype" w:cs="Arial"/>
          <w:lang w:val="es-ES"/>
        </w:rPr>
        <w:t xml:space="preserve">la </w:t>
      </w:r>
      <w:r w:rsidRPr="002E0BBE">
        <w:rPr>
          <w:rFonts w:ascii="Palatino Linotype" w:eastAsia="Times New Roman" w:hAnsi="Palatino Linotype" w:cs="Arial"/>
          <w:lang w:val="es-ES"/>
        </w:rPr>
        <w:t xml:space="preserve"> </w:t>
      </w:r>
      <w:r w:rsidRPr="002E0BBE">
        <w:rPr>
          <w:rFonts w:ascii="Palatino Linotype" w:hAnsi="Palatino Linotype" w:cs="Arial"/>
          <w:bCs/>
        </w:rPr>
        <w:t>información</w:t>
      </w:r>
      <w:r w:rsidR="000778D5" w:rsidRPr="002E0BBE">
        <w:rPr>
          <w:rFonts w:ascii="Palatino Linotype" w:hAnsi="Palatino Linotype" w:cs="Arial"/>
          <w:bCs/>
        </w:rPr>
        <w:t xml:space="preserve"> donde conste</w:t>
      </w:r>
      <w:r w:rsidRPr="002E0BBE">
        <w:rPr>
          <w:rFonts w:ascii="Palatino Linotype" w:hAnsi="Palatino Linotype" w:cs="Arial"/>
          <w:bCs/>
        </w:rPr>
        <w:t>:</w:t>
      </w:r>
    </w:p>
    <w:p w14:paraId="44DCC468" w14:textId="093BD989" w:rsidR="00497B36" w:rsidRPr="002E0BBE" w:rsidRDefault="000778D5" w:rsidP="002E0BBE">
      <w:pPr>
        <w:pStyle w:val="Prrafodelista"/>
        <w:numPr>
          <w:ilvl w:val="0"/>
          <w:numId w:val="27"/>
        </w:numPr>
        <w:tabs>
          <w:tab w:val="left" w:pos="0"/>
        </w:tabs>
        <w:spacing w:line="360" w:lineRule="auto"/>
        <w:ind w:right="49"/>
        <w:jc w:val="both"/>
        <w:rPr>
          <w:rFonts w:ascii="Palatino Linotype" w:hAnsi="Palatino Linotype" w:cs="Arial"/>
          <w:b/>
        </w:rPr>
      </w:pPr>
      <w:r w:rsidRPr="002E0BBE">
        <w:rPr>
          <w:rFonts w:ascii="Palatino Linotype" w:hAnsi="Palatino Linotype" w:cs="Arial"/>
          <w:b/>
        </w:rPr>
        <w:t xml:space="preserve">El nombre </w:t>
      </w:r>
      <w:r w:rsidR="00497B36" w:rsidRPr="002E0BBE">
        <w:rPr>
          <w:rFonts w:ascii="Palatino Linotype" w:hAnsi="Palatino Linotype" w:cs="Arial"/>
          <w:b/>
        </w:rPr>
        <w:t>de los servidores públicos adscritos a la Contraloría Interna  de la Secretaría General de Gobierno</w:t>
      </w:r>
      <w:r w:rsidRPr="002E0BBE">
        <w:rPr>
          <w:rFonts w:ascii="Palatino Linotype" w:hAnsi="Palatino Linotype" w:cs="Arial"/>
          <w:b/>
        </w:rPr>
        <w:t xml:space="preserve"> así como sus ingresos y área,</w:t>
      </w:r>
      <w:r w:rsidR="00497B36" w:rsidRPr="002E0BBE">
        <w:rPr>
          <w:rFonts w:ascii="Palatino Linotype" w:hAnsi="Palatino Linotype" w:cs="Arial"/>
          <w:b/>
        </w:rPr>
        <w:t xml:space="preserve"> de los años dos mil dieciséis, dos mil diecisiete, dos mil dieciocho y </w:t>
      </w:r>
      <w:r w:rsidR="00FE719F" w:rsidRPr="002E0BBE">
        <w:rPr>
          <w:rFonts w:ascii="Palatino Linotype" w:hAnsi="Palatino Linotype" w:cs="Arial"/>
          <w:b/>
        </w:rPr>
        <w:t>del uno (01) de enero al treinta y uno (31) de mayo de dos mil diecinueve</w:t>
      </w:r>
      <w:r w:rsidR="00497B36" w:rsidRPr="002E0BBE">
        <w:rPr>
          <w:rFonts w:ascii="Palatino Linotype" w:hAnsi="Palatino Linotype" w:cs="Arial"/>
          <w:b/>
        </w:rPr>
        <w:t>.</w:t>
      </w:r>
    </w:p>
    <w:p w14:paraId="1F3312EA" w14:textId="7DFFCA57" w:rsidR="00497B36" w:rsidRPr="00BE79C6" w:rsidRDefault="00497B36" w:rsidP="00BE79C6">
      <w:pPr>
        <w:spacing w:before="240" w:after="240" w:line="360" w:lineRule="auto"/>
        <w:jc w:val="both"/>
        <w:rPr>
          <w:rFonts w:ascii="Palatino Linotype" w:eastAsia="Calibri" w:hAnsi="Palatino Linotype" w:cs="Arial"/>
        </w:rPr>
      </w:pPr>
      <w:r w:rsidRPr="002E0BB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486119" w:rsidRPr="002E0BBE">
        <w:rPr>
          <w:rFonts w:ascii="Palatino Linotype" w:eastAsia="Calibri" w:hAnsi="Palatino Linotype" w:cs="Arial"/>
        </w:rPr>
        <w:t>siones públicas que se formulen y se pongan a disposición del RECURRENTE.</w:t>
      </w:r>
    </w:p>
    <w:p w14:paraId="2D2EF22C" w14:textId="77777777" w:rsidR="00C60874" w:rsidRPr="002E0BBE" w:rsidRDefault="00C60874" w:rsidP="002E0BBE">
      <w:pPr>
        <w:tabs>
          <w:tab w:val="left" w:pos="8080"/>
        </w:tabs>
        <w:spacing w:line="360" w:lineRule="auto"/>
        <w:contextualSpacing/>
        <w:jc w:val="both"/>
        <w:rPr>
          <w:rFonts w:ascii="Palatino Linotype" w:eastAsia="Palatino Linotype" w:hAnsi="Palatino Linotype" w:cs="Palatino Linotype"/>
          <w:b/>
        </w:rPr>
      </w:pPr>
      <w:r w:rsidRPr="002E0BBE">
        <w:rPr>
          <w:rFonts w:ascii="Palatino Linotype" w:eastAsia="Palatino Linotype" w:hAnsi="Palatino Linotype" w:cs="Palatino Linotype"/>
          <w:b/>
        </w:rPr>
        <w:t xml:space="preserve">TERCERO. Notifíquese </w:t>
      </w:r>
      <w:r w:rsidRPr="002E0BBE">
        <w:rPr>
          <w:rFonts w:ascii="Palatino Linotype" w:eastAsia="Palatino Linotype" w:hAnsi="Palatino Linotype" w:cs="Palatino Linotype"/>
        </w:rPr>
        <w:t xml:space="preserve">al Titular de la Unidad de Transparencia del </w:t>
      </w:r>
      <w:r w:rsidRPr="002E0BBE">
        <w:rPr>
          <w:rFonts w:ascii="Palatino Linotype" w:eastAsia="Palatino Linotype" w:hAnsi="Palatino Linotype" w:cs="Palatino Linotype"/>
          <w:b/>
        </w:rPr>
        <w:t>SUJETO OBLIGADO</w:t>
      </w:r>
      <w:r w:rsidRPr="002E0BB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E0BB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D0D4F9B" w14:textId="77777777" w:rsidR="00C60874" w:rsidRPr="002E0BBE" w:rsidRDefault="00C60874" w:rsidP="002E0BBE">
      <w:pPr>
        <w:tabs>
          <w:tab w:val="left" w:pos="8080"/>
        </w:tabs>
        <w:spacing w:line="360" w:lineRule="auto"/>
        <w:ind w:right="49"/>
        <w:contextualSpacing/>
        <w:jc w:val="both"/>
        <w:rPr>
          <w:rFonts w:ascii="Palatino Linotype" w:eastAsia="Palatino Linotype" w:hAnsi="Palatino Linotype" w:cs="Palatino Linotype"/>
          <w:b/>
        </w:rPr>
      </w:pPr>
      <w:r w:rsidRPr="002E0BBE">
        <w:rPr>
          <w:rFonts w:ascii="Palatino Linotype" w:eastAsia="Palatino Linotype" w:hAnsi="Palatino Linotype" w:cs="Palatino Linotype"/>
          <w:b/>
        </w:rPr>
        <w:tab/>
      </w:r>
    </w:p>
    <w:p w14:paraId="02B3F469" w14:textId="26A5956D" w:rsidR="00C60874" w:rsidRPr="002E0BBE" w:rsidRDefault="00C60874" w:rsidP="002E0BBE">
      <w:pPr>
        <w:shd w:val="clear" w:color="auto" w:fill="FFFFFF"/>
        <w:spacing w:line="360" w:lineRule="auto"/>
        <w:jc w:val="both"/>
        <w:rPr>
          <w:rFonts w:ascii="Palatino Linotype" w:hAnsi="Palatino Linotype"/>
        </w:rPr>
      </w:pPr>
      <w:r w:rsidRPr="002E0BBE">
        <w:rPr>
          <w:rFonts w:ascii="Palatino Linotype" w:eastAsia="Times New Roman" w:hAnsi="Palatino Linotype" w:cs="Arial"/>
          <w:b/>
        </w:rPr>
        <w:t xml:space="preserve">CUARTO. </w:t>
      </w:r>
      <w:r w:rsidRPr="002E0BBE">
        <w:rPr>
          <w:rFonts w:ascii="Palatino Linotype" w:eastAsia="Times New Roman" w:hAnsi="Palatino Linotype" w:cs="Times New Roman"/>
          <w:b/>
          <w:bCs/>
          <w:color w:val="222222"/>
          <w:lang w:val="es-ES"/>
        </w:rPr>
        <w:t>Notifíquese</w:t>
      </w:r>
      <w:r w:rsidRPr="002E0BBE">
        <w:rPr>
          <w:rFonts w:ascii="Palatino Linotype" w:eastAsia="Times New Roman" w:hAnsi="Palatino Linotype" w:cs="Times New Roman"/>
          <w:bCs/>
          <w:color w:val="222222"/>
          <w:lang w:val="es-ES"/>
        </w:rPr>
        <w:t xml:space="preserve"> a</w:t>
      </w:r>
      <w:r w:rsidRPr="002E0BBE">
        <w:rPr>
          <w:rFonts w:ascii="Palatino Linotype" w:hAnsi="Palatino Linotype"/>
          <w:b/>
        </w:rPr>
        <w:t xml:space="preserve"> </w:t>
      </w:r>
      <w:r w:rsidR="00681B1C" w:rsidRPr="00681B1C">
        <w:rPr>
          <w:rFonts w:ascii="Palatino Linotype" w:eastAsia="Calibri" w:hAnsi="Palatino Linotype" w:cs="Arial"/>
          <w:b/>
          <w:highlight w:val="black"/>
        </w:rPr>
        <w:t>---</w:t>
      </w:r>
      <w:r w:rsidR="00DE228B">
        <w:rPr>
          <w:rFonts w:ascii="Palatino Linotype" w:eastAsia="Calibri" w:hAnsi="Palatino Linotype" w:cs="Arial"/>
          <w:b/>
          <w:highlight w:val="black"/>
        </w:rPr>
        <w:t>---</w:t>
      </w:r>
      <w:r w:rsidR="00C704F0">
        <w:rPr>
          <w:rFonts w:ascii="Palatino Linotype" w:eastAsia="Calibri" w:hAnsi="Palatino Linotype" w:cs="Arial"/>
          <w:b/>
          <w:highlight w:val="black"/>
        </w:rPr>
        <w:t>-</w:t>
      </w:r>
      <w:r w:rsidR="00681B1C" w:rsidRPr="00681B1C">
        <w:rPr>
          <w:rFonts w:ascii="Palatino Linotype" w:eastAsia="Calibri" w:hAnsi="Palatino Linotype" w:cs="Arial"/>
          <w:b/>
          <w:highlight w:val="black"/>
        </w:rPr>
        <w:t>---</w:t>
      </w:r>
      <w:r w:rsidRPr="002E0BBE">
        <w:rPr>
          <w:rFonts w:ascii="Palatino Linotype" w:hAnsi="Palatino Linotype"/>
        </w:rPr>
        <w:t xml:space="preserve"> la presente resolución e informe justificado. </w:t>
      </w:r>
    </w:p>
    <w:p w14:paraId="4CB40070" w14:textId="77777777" w:rsidR="00C60874" w:rsidRPr="002E0BBE" w:rsidRDefault="00C60874" w:rsidP="002E0BBE">
      <w:pPr>
        <w:shd w:val="clear" w:color="auto" w:fill="FFFFFF"/>
        <w:spacing w:line="360" w:lineRule="auto"/>
        <w:jc w:val="both"/>
        <w:rPr>
          <w:rFonts w:ascii="Palatino Linotype" w:hAnsi="Palatino Linotype"/>
        </w:rPr>
      </w:pPr>
    </w:p>
    <w:p w14:paraId="3081AD8B" w14:textId="4586B122" w:rsidR="00C60874" w:rsidRDefault="00C60874" w:rsidP="002E0BBE">
      <w:pPr>
        <w:spacing w:line="360" w:lineRule="auto"/>
        <w:jc w:val="both"/>
        <w:rPr>
          <w:rFonts w:ascii="Palatino Linotype" w:eastAsia="MS Mincho" w:hAnsi="Palatino Linotype" w:cs="Times New Roman"/>
          <w:lang w:val="es-ES"/>
        </w:rPr>
      </w:pPr>
      <w:r w:rsidRPr="002E0BBE">
        <w:rPr>
          <w:rFonts w:ascii="Palatino Linotype" w:eastAsia="MS Mincho" w:hAnsi="Palatino Linotype" w:cs="Times New Roman"/>
          <w:b/>
          <w:lang w:val="es-MX"/>
        </w:rPr>
        <w:t>QUINTO.</w:t>
      </w:r>
      <w:r w:rsidRPr="002E0BBE">
        <w:rPr>
          <w:rFonts w:ascii="Palatino Linotype" w:eastAsia="MS Mincho" w:hAnsi="Palatino Linotype" w:cs="Times New Roman"/>
          <w:lang w:val="es-MX"/>
        </w:rPr>
        <w:t xml:space="preserve"> </w:t>
      </w:r>
      <w:r w:rsidRPr="002E0BBE">
        <w:rPr>
          <w:rFonts w:ascii="Palatino Linotype" w:eastAsia="MS Mincho" w:hAnsi="Palatino Linotype" w:cs="Times New Roman"/>
          <w:lang w:val="es-ES"/>
        </w:rPr>
        <w:t xml:space="preserve">Se hace del conocimiento de </w:t>
      </w:r>
      <w:r w:rsidR="00681B1C" w:rsidRPr="00681B1C">
        <w:rPr>
          <w:rFonts w:ascii="Palatino Linotype" w:eastAsia="Calibri" w:hAnsi="Palatino Linotype" w:cs="Arial"/>
          <w:b/>
          <w:highlight w:val="black"/>
        </w:rPr>
        <w:t>----------</w:t>
      </w:r>
      <w:r w:rsidRPr="002E0BBE">
        <w:rPr>
          <w:rFonts w:ascii="Palatino Linotype" w:hAnsi="Palatino Linotype"/>
        </w:rPr>
        <w:t xml:space="preserve"> </w:t>
      </w:r>
      <w:r w:rsidRPr="002E0BB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2E0BBE">
        <w:rPr>
          <w:rFonts w:ascii="Palatino Linotype" w:eastAsia="MS Mincho" w:hAnsi="Palatino Linotype" w:cs="Times New Roman"/>
          <w:bCs/>
          <w:lang w:val="es-ES"/>
        </w:rPr>
        <w:t>vía juicio de amparo</w:t>
      </w:r>
      <w:r w:rsidRPr="002E0BBE">
        <w:rPr>
          <w:rFonts w:ascii="Palatino Linotype" w:eastAsia="MS Mincho" w:hAnsi="Palatino Linotype" w:cs="Times New Roman"/>
          <w:lang w:val="es-ES"/>
        </w:rPr>
        <w:t xml:space="preserve"> en los términos de las leyes aplicables.</w:t>
      </w:r>
    </w:p>
    <w:p w14:paraId="62D1134B" w14:textId="77777777" w:rsidR="00BE79C6" w:rsidRDefault="00BE79C6" w:rsidP="002E0BBE">
      <w:pPr>
        <w:spacing w:line="360" w:lineRule="auto"/>
        <w:jc w:val="both"/>
        <w:rPr>
          <w:rFonts w:ascii="Palatino Linotype" w:eastAsia="MS Mincho" w:hAnsi="Palatino Linotype" w:cs="Times New Roman"/>
          <w:lang w:val="es-ES"/>
        </w:rPr>
      </w:pPr>
    </w:p>
    <w:p w14:paraId="09DE0894" w14:textId="77777777" w:rsidR="00BE79C6" w:rsidRDefault="00BE79C6" w:rsidP="002E0BBE">
      <w:pPr>
        <w:spacing w:line="360" w:lineRule="auto"/>
        <w:jc w:val="both"/>
        <w:rPr>
          <w:rFonts w:ascii="Palatino Linotype" w:eastAsia="MS Mincho" w:hAnsi="Palatino Linotype" w:cs="Times New Roman"/>
          <w:lang w:val="es-ES"/>
        </w:rPr>
      </w:pPr>
    </w:p>
    <w:p w14:paraId="25FBD18F" w14:textId="77777777" w:rsidR="00BE79C6" w:rsidRDefault="00BE79C6" w:rsidP="002E0BBE">
      <w:pPr>
        <w:spacing w:line="360" w:lineRule="auto"/>
        <w:jc w:val="both"/>
        <w:rPr>
          <w:rFonts w:ascii="Palatino Linotype" w:eastAsia="MS Mincho" w:hAnsi="Palatino Linotype" w:cs="Times New Roman"/>
          <w:lang w:val="es-ES"/>
        </w:rPr>
      </w:pPr>
    </w:p>
    <w:p w14:paraId="48A332D7" w14:textId="77777777" w:rsidR="00BE79C6" w:rsidRPr="002E0BBE" w:rsidRDefault="00BE79C6" w:rsidP="002E0BBE">
      <w:pPr>
        <w:spacing w:line="360" w:lineRule="auto"/>
        <w:jc w:val="both"/>
        <w:rPr>
          <w:rFonts w:ascii="Palatino Linotype" w:eastAsia="MS Mincho" w:hAnsi="Palatino Linotype" w:cs="Times New Roman"/>
          <w:lang w:val="es-ES"/>
        </w:rPr>
      </w:pPr>
    </w:p>
    <w:p w14:paraId="229DAA71" w14:textId="7466ECE0" w:rsidR="00967F13" w:rsidRPr="002E0BBE" w:rsidRDefault="00967F13" w:rsidP="002E0BBE">
      <w:pPr>
        <w:shd w:val="clear" w:color="auto" w:fill="FFFFFF"/>
        <w:spacing w:before="240" w:after="360" w:line="360" w:lineRule="auto"/>
        <w:jc w:val="both"/>
        <w:rPr>
          <w:rFonts w:ascii="Palatino Linotype" w:hAnsi="Palatino Linotype" w:cs="Arial"/>
        </w:rPr>
      </w:pPr>
      <w:bookmarkStart w:id="136" w:name="_GoBack"/>
      <w:bookmarkEnd w:id="136"/>
      <w:r w:rsidRPr="002E0BB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2E0BBE">
        <w:rPr>
          <w:rFonts w:ascii="Palatino Linotype" w:hAnsi="Palatino Linotype"/>
        </w:rPr>
        <w:t xml:space="preserve">ZULEMA </w:t>
      </w:r>
      <w:r w:rsidR="00AE72AA" w:rsidRPr="002E0BBE">
        <w:rPr>
          <w:rFonts w:ascii="Palatino Linotype" w:hAnsi="Palatino Linotype"/>
        </w:rPr>
        <w:t>MARTÍNEZ</w:t>
      </w:r>
      <w:r w:rsidR="005351C0" w:rsidRPr="002E0BBE">
        <w:rPr>
          <w:rFonts w:ascii="Palatino Linotype" w:hAnsi="Palatino Linotype"/>
        </w:rPr>
        <w:t xml:space="preserve"> </w:t>
      </w:r>
      <w:r w:rsidR="00AE72AA" w:rsidRPr="002E0BBE">
        <w:rPr>
          <w:rFonts w:ascii="Palatino Linotype" w:hAnsi="Palatino Linotype"/>
        </w:rPr>
        <w:t>SÁNCHEZ</w:t>
      </w:r>
      <w:r w:rsidRPr="002E0BBE">
        <w:rPr>
          <w:rFonts w:ascii="Palatino Linotype" w:hAnsi="Palatino Linotype"/>
        </w:rPr>
        <w:t>; EVA ABAID YAPUR;</w:t>
      </w:r>
      <w:r w:rsidR="001672E1" w:rsidRPr="002E0BBE">
        <w:rPr>
          <w:rFonts w:ascii="Palatino Linotype" w:hAnsi="Palatino Linotype"/>
        </w:rPr>
        <w:t xml:space="preserve"> JOSÉ GUADALUPE LUNA HERNÁNDEZ, </w:t>
      </w:r>
      <w:r w:rsidRPr="002E0BBE">
        <w:rPr>
          <w:rFonts w:ascii="Palatino Linotype" w:hAnsi="Palatino Linotype"/>
        </w:rPr>
        <w:t>JAVIER MARTÍNEZ CRUZ</w:t>
      </w:r>
      <w:r w:rsidR="001672E1" w:rsidRPr="002E0BBE">
        <w:rPr>
          <w:rFonts w:ascii="Palatino Linotype" w:hAnsi="Palatino Linotype"/>
        </w:rPr>
        <w:t xml:space="preserve"> Y LUIS GUSTAVO PARRA NORIEGA</w:t>
      </w:r>
      <w:r w:rsidR="00AE72AA">
        <w:rPr>
          <w:rFonts w:ascii="Palatino Linotype" w:hAnsi="Palatino Linotype"/>
        </w:rPr>
        <w:t xml:space="preserve"> CON AUSENCIA JUSTIFICADA</w:t>
      </w:r>
      <w:r w:rsidRPr="002E0BBE">
        <w:rPr>
          <w:rFonts w:ascii="Palatino Linotype" w:hAnsi="Palatino Linotype"/>
        </w:rPr>
        <w:t xml:space="preserve">; EN LA </w:t>
      </w:r>
      <w:r w:rsidR="00AE72AA" w:rsidRPr="002E0BBE">
        <w:rPr>
          <w:rFonts w:ascii="Palatino Linotype" w:hAnsi="Palatino Linotype"/>
        </w:rPr>
        <w:t>TRIGÉSIMA</w:t>
      </w:r>
      <w:r w:rsidR="00C60874" w:rsidRPr="002E0BBE">
        <w:rPr>
          <w:rFonts w:ascii="Palatino Linotype" w:hAnsi="Palatino Linotype"/>
        </w:rPr>
        <w:t xml:space="preserve"> QUINTA</w:t>
      </w:r>
      <w:r w:rsidR="00F537F7" w:rsidRPr="002E0BBE">
        <w:rPr>
          <w:rFonts w:ascii="Palatino Linotype" w:hAnsi="Palatino Linotype"/>
        </w:rPr>
        <w:t xml:space="preserve"> SESIÓN ORDINARIA CELEBRADA </w:t>
      </w:r>
      <w:r w:rsidR="00D35176" w:rsidRPr="002E0BBE">
        <w:rPr>
          <w:rFonts w:ascii="Palatino Linotype" w:hAnsi="Palatino Linotype"/>
        </w:rPr>
        <w:t xml:space="preserve">EL </w:t>
      </w:r>
      <w:r w:rsidR="00AE72AA" w:rsidRPr="002E0BBE">
        <w:rPr>
          <w:rFonts w:ascii="Palatino Linotype" w:hAnsi="Palatino Linotype"/>
        </w:rPr>
        <w:t>DÍA</w:t>
      </w:r>
      <w:r w:rsidR="00C04D86" w:rsidRPr="002E0BBE">
        <w:rPr>
          <w:rFonts w:ascii="Palatino Linotype" w:hAnsi="Palatino Linotype"/>
        </w:rPr>
        <w:t xml:space="preserve"> </w:t>
      </w:r>
      <w:r w:rsidR="00C60874" w:rsidRPr="002E0BBE">
        <w:rPr>
          <w:rFonts w:ascii="Palatino Linotype" w:hAnsi="Palatino Linotype"/>
        </w:rPr>
        <w:t>VEINTICINCO</w:t>
      </w:r>
      <w:r w:rsidR="009C3D9C" w:rsidRPr="002E0BBE">
        <w:rPr>
          <w:rFonts w:ascii="Palatino Linotype" w:hAnsi="Palatino Linotype"/>
        </w:rPr>
        <w:t xml:space="preserve"> </w:t>
      </w:r>
      <w:r w:rsidR="00540A16" w:rsidRPr="002E0BBE">
        <w:rPr>
          <w:rFonts w:ascii="Palatino Linotype" w:hAnsi="Palatino Linotype"/>
        </w:rPr>
        <w:t xml:space="preserve"> </w:t>
      </w:r>
      <w:r w:rsidRPr="002E0BBE">
        <w:rPr>
          <w:rFonts w:ascii="Palatino Linotype" w:hAnsi="Palatino Linotype"/>
        </w:rPr>
        <w:t>(</w:t>
      </w:r>
      <w:r w:rsidR="00C60874" w:rsidRPr="002E0BBE">
        <w:rPr>
          <w:rFonts w:ascii="Palatino Linotype" w:hAnsi="Palatino Linotype"/>
        </w:rPr>
        <w:t>25</w:t>
      </w:r>
      <w:r w:rsidRPr="002E0BBE">
        <w:rPr>
          <w:rFonts w:ascii="Palatino Linotype" w:hAnsi="Palatino Linotype"/>
        </w:rPr>
        <w:t xml:space="preserve">) DE </w:t>
      </w:r>
      <w:r w:rsidR="009C3D9C" w:rsidRPr="002E0BBE">
        <w:rPr>
          <w:rFonts w:ascii="Palatino Linotype" w:hAnsi="Palatino Linotype"/>
        </w:rPr>
        <w:t xml:space="preserve">SEPTIEMBRE </w:t>
      </w:r>
      <w:r w:rsidR="00AB63C1" w:rsidRPr="002E0BBE">
        <w:rPr>
          <w:rFonts w:ascii="Palatino Linotype" w:hAnsi="Palatino Linotype"/>
        </w:rPr>
        <w:t>DE DOS MIL DIECI</w:t>
      </w:r>
      <w:r w:rsidR="00035578" w:rsidRPr="002E0BBE">
        <w:rPr>
          <w:rFonts w:ascii="Palatino Linotype" w:hAnsi="Palatino Linotype"/>
        </w:rPr>
        <w:t>NUEVE</w:t>
      </w:r>
      <w:r w:rsidR="00941C80" w:rsidRPr="002E0BBE">
        <w:rPr>
          <w:rFonts w:ascii="Palatino Linotype" w:hAnsi="Palatino Linotype"/>
        </w:rPr>
        <w:t>, ANTE EL</w:t>
      </w:r>
      <w:r w:rsidRPr="002E0BBE">
        <w:rPr>
          <w:rFonts w:ascii="Palatino Linotype" w:hAnsi="Palatino Linotype"/>
        </w:rPr>
        <w:t xml:space="preserve"> SECRETARI</w:t>
      </w:r>
      <w:r w:rsidR="00941C80" w:rsidRPr="002E0BBE">
        <w:rPr>
          <w:rFonts w:ascii="Palatino Linotype" w:hAnsi="Palatino Linotype"/>
        </w:rPr>
        <w:t>O</w:t>
      </w:r>
      <w:r w:rsidRPr="002E0BBE">
        <w:rPr>
          <w:rFonts w:ascii="Palatino Linotype" w:hAnsi="Palatino Linotype"/>
        </w:rPr>
        <w:t xml:space="preserve"> TÉCNIC</w:t>
      </w:r>
      <w:r w:rsidR="00941C80" w:rsidRPr="002E0BBE">
        <w:rPr>
          <w:rFonts w:ascii="Palatino Linotype" w:hAnsi="Palatino Linotype"/>
        </w:rPr>
        <w:t>O</w:t>
      </w:r>
      <w:r w:rsidRPr="002E0BBE">
        <w:rPr>
          <w:rFonts w:ascii="Palatino Linotype" w:hAnsi="Palatino Linotype"/>
        </w:rPr>
        <w:t xml:space="preserve"> DEL PLENO </w:t>
      </w:r>
      <w:r w:rsidR="00941C80" w:rsidRPr="002E0BBE">
        <w:rPr>
          <w:rFonts w:ascii="Palatino Linotype" w:hAnsi="Palatino Linotype"/>
        </w:rPr>
        <w:t>ALEXIS TAPIA RAMÍREZ</w:t>
      </w:r>
      <w:r w:rsidRPr="002E0BBE">
        <w:rPr>
          <w:rFonts w:ascii="Palatino Linotype" w:hAnsi="Palatino Linotype"/>
        </w:rPr>
        <w:t>.</w:t>
      </w:r>
      <w:r w:rsidRPr="002E0BBE">
        <w:rPr>
          <w:rFonts w:ascii="Palatino Linotype" w:hAnsi="Palatino Linotype" w:cs="Arial"/>
        </w:rPr>
        <w:t xml:space="preserve"> </w:t>
      </w:r>
      <w:r w:rsidR="00D35176" w:rsidRPr="002E0BBE">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2E0BBE" w14:paraId="036E11C2" w14:textId="77777777" w:rsidTr="002F3488">
        <w:trPr>
          <w:trHeight w:val="1168"/>
        </w:trPr>
        <w:tc>
          <w:tcPr>
            <w:tcW w:w="8697" w:type="dxa"/>
            <w:gridSpan w:val="2"/>
            <w:vAlign w:val="center"/>
          </w:tcPr>
          <w:p w14:paraId="05066C8C" w14:textId="77777777" w:rsidR="008958F4" w:rsidRPr="002E0BBE" w:rsidRDefault="008958F4" w:rsidP="002E0BBE">
            <w:pPr>
              <w:spacing w:line="360" w:lineRule="auto"/>
              <w:jc w:val="center"/>
              <w:rPr>
                <w:rFonts w:ascii="Palatino Linotype" w:hAnsi="Palatino Linotype" w:cs="Times New Roman"/>
                <w:b/>
              </w:rPr>
            </w:pPr>
          </w:p>
          <w:p w14:paraId="6BB68A5B" w14:textId="77777777" w:rsidR="00DE5948" w:rsidRPr="002E0BBE" w:rsidRDefault="00DE5948" w:rsidP="002E0BBE">
            <w:pPr>
              <w:spacing w:line="360" w:lineRule="auto"/>
              <w:jc w:val="center"/>
              <w:rPr>
                <w:rFonts w:ascii="Palatino Linotype" w:hAnsi="Palatino Linotype" w:cs="Times New Roman"/>
                <w:b/>
              </w:rPr>
            </w:pPr>
          </w:p>
          <w:p w14:paraId="54E6A437" w14:textId="77777777" w:rsidR="00DE5948" w:rsidRPr="002E0BBE" w:rsidRDefault="00DE5948" w:rsidP="002E0BBE">
            <w:pPr>
              <w:spacing w:line="360" w:lineRule="auto"/>
              <w:jc w:val="center"/>
              <w:rPr>
                <w:rFonts w:ascii="Palatino Linotype" w:hAnsi="Palatino Linotype" w:cs="Times New Roman"/>
                <w:b/>
              </w:rPr>
            </w:pPr>
          </w:p>
          <w:p w14:paraId="2F36C632" w14:textId="77777777" w:rsidR="00DE5948" w:rsidRPr="002E0BBE" w:rsidRDefault="00DE5948" w:rsidP="002E0BBE">
            <w:pPr>
              <w:spacing w:line="360" w:lineRule="auto"/>
              <w:jc w:val="center"/>
              <w:rPr>
                <w:rFonts w:ascii="Palatino Linotype" w:hAnsi="Palatino Linotype" w:cs="Times New Roman"/>
                <w:b/>
              </w:rPr>
            </w:pPr>
          </w:p>
          <w:p w14:paraId="46BE8F63" w14:textId="77777777" w:rsidR="00967F13" w:rsidRPr="002E0BBE" w:rsidRDefault="00967F13" w:rsidP="002E0BBE">
            <w:pPr>
              <w:spacing w:line="360" w:lineRule="auto"/>
              <w:jc w:val="center"/>
              <w:rPr>
                <w:rFonts w:ascii="Palatino Linotype" w:hAnsi="Palatino Linotype" w:cs="Times New Roman"/>
                <w:b/>
              </w:rPr>
            </w:pPr>
            <w:r w:rsidRPr="002E0BBE">
              <w:rPr>
                <w:rFonts w:ascii="Palatino Linotype" w:hAnsi="Palatino Linotype" w:cs="Times New Roman"/>
                <w:b/>
              </w:rPr>
              <w:t>Zulema Martínez Sánchez</w:t>
            </w:r>
          </w:p>
          <w:p w14:paraId="6B2AE1FE" w14:textId="77777777" w:rsidR="007914E4" w:rsidRPr="002E0BBE" w:rsidRDefault="007914E4" w:rsidP="002E0BBE">
            <w:pPr>
              <w:spacing w:line="360" w:lineRule="auto"/>
              <w:jc w:val="center"/>
              <w:rPr>
                <w:rFonts w:ascii="Palatino Linotype" w:hAnsi="Palatino Linotype" w:cs="Times New Roman"/>
              </w:rPr>
            </w:pPr>
            <w:r w:rsidRPr="002E0BBE">
              <w:rPr>
                <w:rFonts w:ascii="Palatino Linotype" w:hAnsi="Palatino Linotype" w:cs="Times New Roman"/>
              </w:rPr>
              <w:t>Comisionada Presidenta</w:t>
            </w:r>
          </w:p>
          <w:p w14:paraId="75276582" w14:textId="3921DDB1" w:rsidR="0050257B" w:rsidRPr="002E0BBE" w:rsidRDefault="0050257B" w:rsidP="002E0BBE">
            <w:pPr>
              <w:spacing w:line="360" w:lineRule="auto"/>
              <w:jc w:val="center"/>
              <w:rPr>
                <w:rFonts w:ascii="Palatino Linotype" w:hAnsi="Palatino Linotype" w:cs="Times New Roman"/>
              </w:rPr>
            </w:pPr>
            <w:r w:rsidRPr="002E0BBE">
              <w:rPr>
                <w:rFonts w:ascii="Palatino Linotype" w:hAnsi="Palatino Linotype" w:cs="Times New Roman"/>
              </w:rPr>
              <w:t>(Rúbrica)</w:t>
            </w:r>
          </w:p>
        </w:tc>
      </w:tr>
      <w:tr w:rsidR="007914E4" w:rsidRPr="002E0BBE" w14:paraId="6C2BAB84" w14:textId="77777777" w:rsidTr="002F3488">
        <w:trPr>
          <w:trHeight w:val="1395"/>
        </w:trPr>
        <w:tc>
          <w:tcPr>
            <w:tcW w:w="4348" w:type="dxa"/>
            <w:vAlign w:val="center"/>
          </w:tcPr>
          <w:p w14:paraId="30ABF7C0" w14:textId="77777777" w:rsidR="007914E4" w:rsidRPr="002E0BBE" w:rsidRDefault="007914E4" w:rsidP="002E0BBE">
            <w:pPr>
              <w:spacing w:line="360" w:lineRule="auto"/>
              <w:jc w:val="center"/>
              <w:rPr>
                <w:rFonts w:ascii="Palatino Linotype" w:hAnsi="Palatino Linotype" w:cs="Times New Roman"/>
                <w:b/>
              </w:rPr>
            </w:pPr>
            <w:r w:rsidRPr="002E0BBE">
              <w:rPr>
                <w:rFonts w:ascii="Palatino Linotype" w:hAnsi="Palatino Linotype" w:cs="Times New Roman"/>
                <w:b/>
              </w:rPr>
              <w:t xml:space="preserve">Eva </w:t>
            </w:r>
            <w:proofErr w:type="spellStart"/>
            <w:r w:rsidRPr="002E0BBE">
              <w:rPr>
                <w:rFonts w:ascii="Palatino Linotype" w:hAnsi="Palatino Linotype" w:cs="Times New Roman"/>
                <w:b/>
              </w:rPr>
              <w:t>Abaid</w:t>
            </w:r>
            <w:proofErr w:type="spellEnd"/>
            <w:r w:rsidRPr="002E0BBE">
              <w:rPr>
                <w:rFonts w:ascii="Palatino Linotype" w:hAnsi="Palatino Linotype" w:cs="Times New Roman"/>
                <w:b/>
              </w:rPr>
              <w:t xml:space="preserve"> </w:t>
            </w:r>
            <w:proofErr w:type="spellStart"/>
            <w:r w:rsidRPr="002E0BBE">
              <w:rPr>
                <w:rFonts w:ascii="Palatino Linotype" w:hAnsi="Palatino Linotype" w:cs="Times New Roman"/>
                <w:b/>
              </w:rPr>
              <w:t>Yapur</w:t>
            </w:r>
            <w:proofErr w:type="spellEnd"/>
          </w:p>
          <w:p w14:paraId="63429D60" w14:textId="77777777" w:rsidR="007914E4" w:rsidRPr="002E0BBE" w:rsidRDefault="007914E4" w:rsidP="002E0BBE">
            <w:pPr>
              <w:spacing w:line="360" w:lineRule="auto"/>
              <w:jc w:val="center"/>
              <w:rPr>
                <w:rFonts w:ascii="Palatino Linotype" w:hAnsi="Palatino Linotype" w:cs="Times New Roman"/>
              </w:rPr>
            </w:pPr>
            <w:r w:rsidRPr="002E0BBE">
              <w:rPr>
                <w:rFonts w:ascii="Palatino Linotype" w:hAnsi="Palatino Linotype" w:cs="Times New Roman"/>
              </w:rPr>
              <w:t>Comisionada</w:t>
            </w:r>
          </w:p>
          <w:p w14:paraId="504C4409" w14:textId="40B7FD4E" w:rsidR="0050257B" w:rsidRPr="002E0BBE" w:rsidRDefault="0050257B" w:rsidP="002E0BBE">
            <w:pPr>
              <w:spacing w:line="360" w:lineRule="auto"/>
              <w:jc w:val="center"/>
              <w:rPr>
                <w:rFonts w:ascii="Palatino Linotype" w:hAnsi="Palatino Linotype" w:cs="Times New Roman"/>
              </w:rPr>
            </w:pPr>
            <w:r w:rsidRPr="002E0BBE">
              <w:rPr>
                <w:rFonts w:ascii="Palatino Linotype" w:hAnsi="Palatino Linotype" w:cs="Times New Roman"/>
              </w:rPr>
              <w:t>(Rúbrica)</w:t>
            </w:r>
          </w:p>
        </w:tc>
        <w:tc>
          <w:tcPr>
            <w:tcW w:w="4349" w:type="dxa"/>
            <w:vAlign w:val="center"/>
          </w:tcPr>
          <w:p w14:paraId="72F57567" w14:textId="77777777" w:rsidR="0050343B" w:rsidRPr="002E0BBE" w:rsidRDefault="0050343B" w:rsidP="002E0BBE">
            <w:pPr>
              <w:spacing w:line="360" w:lineRule="auto"/>
              <w:jc w:val="center"/>
              <w:rPr>
                <w:rFonts w:ascii="Palatino Linotype" w:hAnsi="Palatino Linotype" w:cs="Times New Roman"/>
                <w:b/>
              </w:rPr>
            </w:pPr>
          </w:p>
          <w:p w14:paraId="18DAEB75" w14:textId="77777777" w:rsidR="007914E4" w:rsidRPr="002E0BBE" w:rsidRDefault="007914E4" w:rsidP="002E0BBE">
            <w:pPr>
              <w:spacing w:line="360" w:lineRule="auto"/>
              <w:jc w:val="center"/>
              <w:rPr>
                <w:rFonts w:ascii="Palatino Linotype" w:hAnsi="Palatino Linotype" w:cs="Times New Roman"/>
                <w:b/>
              </w:rPr>
            </w:pPr>
            <w:r w:rsidRPr="002E0BBE">
              <w:rPr>
                <w:rFonts w:ascii="Palatino Linotype" w:hAnsi="Palatino Linotype" w:cs="Times New Roman"/>
                <w:b/>
              </w:rPr>
              <w:t>José Guadalupe Luna Hernández</w:t>
            </w:r>
          </w:p>
          <w:p w14:paraId="6A09F32B" w14:textId="77777777" w:rsidR="007914E4" w:rsidRPr="002E0BBE" w:rsidRDefault="007914E4" w:rsidP="002E0BBE">
            <w:pPr>
              <w:spacing w:line="360" w:lineRule="auto"/>
              <w:jc w:val="center"/>
              <w:rPr>
                <w:rFonts w:ascii="Palatino Linotype" w:hAnsi="Palatino Linotype" w:cs="Times New Roman"/>
              </w:rPr>
            </w:pPr>
            <w:r w:rsidRPr="002E0BBE">
              <w:rPr>
                <w:rFonts w:ascii="Palatino Linotype" w:hAnsi="Palatino Linotype" w:cs="Times New Roman"/>
              </w:rPr>
              <w:t>Comisionado</w:t>
            </w:r>
          </w:p>
          <w:p w14:paraId="26D0C422" w14:textId="77777777" w:rsidR="0050257B" w:rsidRPr="002E0BBE" w:rsidRDefault="0050257B" w:rsidP="002E0BBE">
            <w:pPr>
              <w:spacing w:line="360" w:lineRule="auto"/>
              <w:jc w:val="center"/>
              <w:rPr>
                <w:rFonts w:ascii="Palatino Linotype" w:hAnsi="Palatino Linotype" w:cs="Times New Roman"/>
              </w:rPr>
            </w:pPr>
            <w:r w:rsidRPr="002E0BBE">
              <w:rPr>
                <w:rFonts w:ascii="Palatino Linotype" w:hAnsi="Palatino Linotype" w:cs="Times New Roman"/>
              </w:rPr>
              <w:t>(Rúbrica)</w:t>
            </w:r>
          </w:p>
          <w:p w14:paraId="2187A758" w14:textId="1AC2B442" w:rsidR="00174499" w:rsidRPr="002E0BBE" w:rsidRDefault="00174499" w:rsidP="002E0BBE">
            <w:pPr>
              <w:spacing w:line="360" w:lineRule="auto"/>
              <w:jc w:val="center"/>
              <w:rPr>
                <w:rFonts w:ascii="Palatino Linotype" w:hAnsi="Palatino Linotype" w:cs="Times New Roman"/>
              </w:rPr>
            </w:pPr>
          </w:p>
        </w:tc>
      </w:tr>
      <w:tr w:rsidR="007914E4" w:rsidRPr="002E0BBE" w14:paraId="035C94A7" w14:textId="77777777" w:rsidTr="002F3488">
        <w:trPr>
          <w:trHeight w:val="1451"/>
        </w:trPr>
        <w:tc>
          <w:tcPr>
            <w:tcW w:w="4348" w:type="dxa"/>
            <w:vAlign w:val="center"/>
          </w:tcPr>
          <w:p w14:paraId="5FA97AB4" w14:textId="77777777" w:rsidR="005332E4" w:rsidRPr="002E0BBE" w:rsidRDefault="005332E4" w:rsidP="002E0BBE">
            <w:pPr>
              <w:spacing w:line="360" w:lineRule="auto"/>
              <w:jc w:val="center"/>
              <w:rPr>
                <w:rFonts w:ascii="Palatino Linotype" w:hAnsi="Palatino Linotype" w:cs="Times New Roman"/>
                <w:b/>
              </w:rPr>
            </w:pPr>
          </w:p>
          <w:p w14:paraId="37E23E6B" w14:textId="77777777" w:rsidR="00BE79C6" w:rsidRDefault="00BE79C6" w:rsidP="002E0BBE">
            <w:pPr>
              <w:spacing w:line="360" w:lineRule="auto"/>
              <w:jc w:val="center"/>
              <w:rPr>
                <w:rFonts w:ascii="Palatino Linotype" w:hAnsi="Palatino Linotype" w:cs="Times New Roman"/>
                <w:b/>
              </w:rPr>
            </w:pPr>
          </w:p>
          <w:p w14:paraId="7D816051" w14:textId="77777777" w:rsidR="00BE79C6" w:rsidRDefault="00BE79C6" w:rsidP="002E0BBE">
            <w:pPr>
              <w:spacing w:line="360" w:lineRule="auto"/>
              <w:jc w:val="center"/>
              <w:rPr>
                <w:rFonts w:ascii="Palatino Linotype" w:hAnsi="Palatino Linotype" w:cs="Times New Roman"/>
                <w:b/>
              </w:rPr>
            </w:pPr>
          </w:p>
          <w:p w14:paraId="625FCAE8" w14:textId="77777777" w:rsidR="007914E4" w:rsidRPr="002E0BBE" w:rsidRDefault="007914E4" w:rsidP="002E0BBE">
            <w:pPr>
              <w:spacing w:line="360" w:lineRule="auto"/>
              <w:jc w:val="center"/>
              <w:rPr>
                <w:rFonts w:ascii="Palatino Linotype" w:hAnsi="Palatino Linotype" w:cs="Times New Roman"/>
                <w:b/>
              </w:rPr>
            </w:pPr>
            <w:r w:rsidRPr="002E0BBE">
              <w:rPr>
                <w:rFonts w:ascii="Palatino Linotype" w:hAnsi="Palatino Linotype" w:cs="Times New Roman"/>
                <w:b/>
              </w:rPr>
              <w:t>Javier Martínez Cruz</w:t>
            </w:r>
          </w:p>
          <w:p w14:paraId="3A89FBAE" w14:textId="77777777" w:rsidR="007914E4" w:rsidRPr="002E0BBE" w:rsidRDefault="007914E4" w:rsidP="002E0BBE">
            <w:pPr>
              <w:spacing w:line="360" w:lineRule="auto"/>
              <w:jc w:val="center"/>
              <w:rPr>
                <w:rFonts w:ascii="Palatino Linotype" w:hAnsi="Palatino Linotype" w:cs="Times New Roman"/>
              </w:rPr>
            </w:pPr>
            <w:r w:rsidRPr="002E0BBE">
              <w:rPr>
                <w:rFonts w:ascii="Palatino Linotype" w:hAnsi="Palatino Linotype" w:cs="Times New Roman"/>
              </w:rPr>
              <w:t>Comisionado</w:t>
            </w:r>
          </w:p>
          <w:p w14:paraId="0FF80C1D" w14:textId="5A89026C" w:rsidR="0050257B" w:rsidRPr="002E0BBE" w:rsidRDefault="0050257B" w:rsidP="002E0BBE">
            <w:pPr>
              <w:spacing w:line="360" w:lineRule="auto"/>
              <w:jc w:val="center"/>
              <w:rPr>
                <w:rFonts w:ascii="Palatino Linotype" w:hAnsi="Palatino Linotype" w:cs="Times New Roman"/>
              </w:rPr>
            </w:pPr>
            <w:r w:rsidRPr="002E0BBE">
              <w:rPr>
                <w:rFonts w:ascii="Palatino Linotype" w:hAnsi="Palatino Linotype" w:cs="Times New Roman"/>
              </w:rPr>
              <w:t>(Rúbrica)</w:t>
            </w:r>
          </w:p>
        </w:tc>
        <w:tc>
          <w:tcPr>
            <w:tcW w:w="4349" w:type="dxa"/>
            <w:vAlign w:val="center"/>
          </w:tcPr>
          <w:p w14:paraId="3201146F" w14:textId="77777777" w:rsidR="00174499" w:rsidRPr="002E0BBE" w:rsidRDefault="00174499" w:rsidP="002E0BBE">
            <w:pPr>
              <w:spacing w:line="360" w:lineRule="auto"/>
              <w:jc w:val="center"/>
              <w:rPr>
                <w:rFonts w:ascii="Palatino Linotype" w:hAnsi="Palatino Linotype" w:cs="Times New Roman"/>
                <w:b/>
              </w:rPr>
            </w:pPr>
          </w:p>
          <w:p w14:paraId="6758EE45" w14:textId="77777777" w:rsidR="00BE79C6" w:rsidRDefault="00BE79C6" w:rsidP="002E0BBE">
            <w:pPr>
              <w:spacing w:line="360" w:lineRule="auto"/>
              <w:jc w:val="center"/>
              <w:rPr>
                <w:rFonts w:ascii="Palatino Linotype" w:hAnsi="Palatino Linotype" w:cs="Times New Roman"/>
                <w:b/>
              </w:rPr>
            </w:pPr>
          </w:p>
          <w:p w14:paraId="59B9CE2B" w14:textId="77777777" w:rsidR="00BE79C6" w:rsidRDefault="00BE79C6" w:rsidP="002E0BBE">
            <w:pPr>
              <w:spacing w:line="360" w:lineRule="auto"/>
              <w:jc w:val="center"/>
              <w:rPr>
                <w:rFonts w:ascii="Palatino Linotype" w:hAnsi="Palatino Linotype" w:cs="Times New Roman"/>
                <w:b/>
              </w:rPr>
            </w:pPr>
          </w:p>
          <w:p w14:paraId="65244448" w14:textId="63C96D6C" w:rsidR="00962BBA" w:rsidRPr="002E0BBE" w:rsidRDefault="001672E1" w:rsidP="002E0BBE">
            <w:pPr>
              <w:spacing w:line="360" w:lineRule="auto"/>
              <w:jc w:val="center"/>
              <w:rPr>
                <w:rFonts w:ascii="Palatino Linotype" w:hAnsi="Palatino Linotype" w:cs="Times New Roman"/>
                <w:b/>
              </w:rPr>
            </w:pPr>
            <w:r w:rsidRPr="002E0BBE">
              <w:rPr>
                <w:rFonts w:ascii="Palatino Linotype" w:hAnsi="Palatino Linotype" w:cs="Times New Roman"/>
                <w:b/>
              </w:rPr>
              <w:t>Luis Gustavo Parra Noriega</w:t>
            </w:r>
          </w:p>
          <w:p w14:paraId="64F7A652" w14:textId="2EED86C9" w:rsidR="00174499" w:rsidRPr="002E0BBE" w:rsidRDefault="001672E1" w:rsidP="002E0BBE">
            <w:pPr>
              <w:spacing w:line="360" w:lineRule="auto"/>
              <w:jc w:val="center"/>
              <w:rPr>
                <w:rFonts w:ascii="Palatino Linotype" w:hAnsi="Palatino Linotype" w:cs="Times New Roman"/>
              </w:rPr>
            </w:pPr>
            <w:r w:rsidRPr="002E0BBE">
              <w:rPr>
                <w:rFonts w:ascii="Palatino Linotype" w:hAnsi="Palatino Linotype" w:cs="Times New Roman"/>
              </w:rPr>
              <w:t>Comisionado</w:t>
            </w:r>
          </w:p>
          <w:p w14:paraId="15C6B6B9" w14:textId="596064BD" w:rsidR="0050257B" w:rsidRPr="002E0BBE" w:rsidRDefault="000A00FC" w:rsidP="002E0BBE">
            <w:pPr>
              <w:spacing w:line="360" w:lineRule="auto"/>
              <w:jc w:val="center"/>
              <w:rPr>
                <w:rFonts w:ascii="Palatino Linotype" w:hAnsi="Palatino Linotype" w:cs="Times New Roman"/>
              </w:rPr>
            </w:pPr>
            <w:r>
              <w:rPr>
                <w:rFonts w:ascii="Palatino Linotype" w:hAnsi="Palatino Linotype" w:cs="Times New Roman"/>
              </w:rPr>
              <w:t>(Ausencia Justificada</w:t>
            </w:r>
            <w:r w:rsidR="00174499" w:rsidRPr="002E0BBE">
              <w:rPr>
                <w:rFonts w:ascii="Palatino Linotype" w:hAnsi="Palatino Linotype" w:cs="Times New Roman"/>
              </w:rPr>
              <w:t>)</w:t>
            </w:r>
          </w:p>
        </w:tc>
      </w:tr>
      <w:tr w:rsidR="007914E4" w:rsidRPr="002E0BBE" w14:paraId="6C3753FC" w14:textId="77777777" w:rsidTr="002F3488">
        <w:trPr>
          <w:trHeight w:val="1263"/>
        </w:trPr>
        <w:tc>
          <w:tcPr>
            <w:tcW w:w="8697" w:type="dxa"/>
            <w:gridSpan w:val="2"/>
            <w:vAlign w:val="center"/>
          </w:tcPr>
          <w:p w14:paraId="34A5F7EA" w14:textId="77777777" w:rsidR="001672E1" w:rsidRPr="002E0BBE" w:rsidRDefault="001672E1" w:rsidP="002E0BBE">
            <w:pPr>
              <w:spacing w:line="360" w:lineRule="auto"/>
              <w:jc w:val="center"/>
              <w:rPr>
                <w:rFonts w:ascii="Palatino Linotype" w:hAnsi="Palatino Linotype" w:cs="Times New Roman"/>
                <w:b/>
              </w:rPr>
            </w:pPr>
          </w:p>
          <w:p w14:paraId="5E24A83E" w14:textId="77777777" w:rsidR="001672E1" w:rsidRDefault="001672E1" w:rsidP="002E0BBE">
            <w:pPr>
              <w:spacing w:line="360" w:lineRule="auto"/>
              <w:jc w:val="center"/>
              <w:rPr>
                <w:rFonts w:ascii="Palatino Linotype" w:hAnsi="Palatino Linotype" w:cs="Times New Roman"/>
                <w:b/>
              </w:rPr>
            </w:pPr>
          </w:p>
          <w:p w14:paraId="48272030" w14:textId="77777777" w:rsidR="00BE79C6" w:rsidRDefault="00BE79C6" w:rsidP="002E0BBE">
            <w:pPr>
              <w:spacing w:line="360" w:lineRule="auto"/>
              <w:jc w:val="center"/>
              <w:rPr>
                <w:rFonts w:ascii="Palatino Linotype" w:hAnsi="Palatino Linotype" w:cs="Times New Roman"/>
                <w:b/>
              </w:rPr>
            </w:pPr>
          </w:p>
          <w:p w14:paraId="200A9FBD" w14:textId="77777777" w:rsidR="00BE79C6" w:rsidRDefault="00BE79C6" w:rsidP="002E0BBE">
            <w:pPr>
              <w:spacing w:line="360" w:lineRule="auto"/>
              <w:jc w:val="center"/>
              <w:rPr>
                <w:rFonts w:ascii="Palatino Linotype" w:hAnsi="Palatino Linotype" w:cs="Times New Roman"/>
                <w:b/>
              </w:rPr>
            </w:pPr>
          </w:p>
          <w:p w14:paraId="529EE861" w14:textId="77777777" w:rsidR="00BE79C6" w:rsidRPr="002E0BBE" w:rsidRDefault="00BE79C6" w:rsidP="002E0BBE">
            <w:pPr>
              <w:spacing w:line="360" w:lineRule="auto"/>
              <w:jc w:val="center"/>
              <w:rPr>
                <w:rFonts w:ascii="Palatino Linotype" w:hAnsi="Palatino Linotype" w:cs="Times New Roman"/>
                <w:b/>
              </w:rPr>
            </w:pPr>
          </w:p>
          <w:p w14:paraId="1F7C7E5F" w14:textId="77777777" w:rsidR="001672E1" w:rsidRPr="002E0BBE" w:rsidRDefault="001672E1" w:rsidP="002E0BBE">
            <w:pPr>
              <w:spacing w:line="360" w:lineRule="auto"/>
              <w:jc w:val="center"/>
              <w:rPr>
                <w:rFonts w:ascii="Palatino Linotype" w:hAnsi="Palatino Linotype" w:cs="Times New Roman"/>
                <w:b/>
              </w:rPr>
            </w:pPr>
            <w:r w:rsidRPr="002E0BBE">
              <w:rPr>
                <w:rFonts w:ascii="Palatino Linotype" w:hAnsi="Palatino Linotype" w:cs="Times New Roman"/>
                <w:b/>
              </w:rPr>
              <w:t>Alexis Tapia Ramírez</w:t>
            </w:r>
          </w:p>
          <w:p w14:paraId="0608CCC5" w14:textId="77777777" w:rsidR="001672E1" w:rsidRPr="002E0BBE" w:rsidRDefault="001672E1" w:rsidP="002E0BBE">
            <w:pPr>
              <w:spacing w:line="360" w:lineRule="auto"/>
              <w:jc w:val="center"/>
              <w:rPr>
                <w:rFonts w:ascii="Palatino Linotype" w:hAnsi="Palatino Linotype" w:cs="Times New Roman"/>
              </w:rPr>
            </w:pPr>
            <w:r w:rsidRPr="002E0BBE">
              <w:rPr>
                <w:rFonts w:ascii="Palatino Linotype" w:hAnsi="Palatino Linotype" w:cs="Times New Roman"/>
              </w:rPr>
              <w:t>Secretario Técnico del Pleno</w:t>
            </w:r>
          </w:p>
          <w:p w14:paraId="1B95B36A" w14:textId="060F39BD" w:rsidR="002A0F17" w:rsidRPr="002E0BBE" w:rsidRDefault="001672E1" w:rsidP="002E0BBE">
            <w:pPr>
              <w:spacing w:line="360" w:lineRule="auto"/>
              <w:jc w:val="center"/>
              <w:rPr>
                <w:rFonts w:ascii="Palatino Linotype" w:hAnsi="Palatino Linotype" w:cs="Times New Roman"/>
              </w:rPr>
            </w:pPr>
            <w:r w:rsidRPr="002E0BBE">
              <w:rPr>
                <w:rFonts w:ascii="Palatino Linotype" w:hAnsi="Palatino Linotype" w:cs="Times New Roman"/>
              </w:rPr>
              <w:t>(Rúbrica)</w:t>
            </w:r>
          </w:p>
          <w:p w14:paraId="7A06A6BB" w14:textId="53FE5489" w:rsidR="0050257B" w:rsidRPr="002E0BBE" w:rsidRDefault="0050257B" w:rsidP="002E0BBE">
            <w:pPr>
              <w:spacing w:line="360" w:lineRule="auto"/>
              <w:jc w:val="center"/>
              <w:rPr>
                <w:rFonts w:ascii="Palatino Linotype" w:hAnsi="Palatino Linotype" w:cs="Times New Roman"/>
              </w:rPr>
            </w:pPr>
          </w:p>
        </w:tc>
      </w:tr>
    </w:tbl>
    <w:p w14:paraId="5CD2FED7" w14:textId="3385C043" w:rsidR="00840559" w:rsidRPr="002E0BBE" w:rsidRDefault="007914E4" w:rsidP="002E0BBE">
      <w:pPr>
        <w:spacing w:before="240" w:after="240" w:line="360" w:lineRule="auto"/>
        <w:jc w:val="both"/>
        <w:rPr>
          <w:rFonts w:ascii="Palatino Linotype" w:eastAsia="Times New Roman" w:hAnsi="Palatino Linotype" w:cs="Arial"/>
        </w:rPr>
      </w:pPr>
      <w:r w:rsidRPr="002E0BBE">
        <w:rPr>
          <w:rFonts w:ascii="Palatino Linotype" w:eastAsia="Times New Roman" w:hAnsi="Palatino Linotype" w:cs="Arial"/>
        </w:rPr>
        <w:t>Esta hoja</w:t>
      </w:r>
      <w:r w:rsidR="0067074D" w:rsidRPr="002E0BBE">
        <w:rPr>
          <w:rFonts w:ascii="Palatino Linotype" w:eastAsia="Times New Roman" w:hAnsi="Palatino Linotype" w:cs="Arial"/>
        </w:rPr>
        <w:t xml:space="preserve"> co</w:t>
      </w:r>
      <w:r w:rsidR="00C84F2D" w:rsidRPr="002E0BBE">
        <w:rPr>
          <w:rFonts w:ascii="Palatino Linotype" w:eastAsia="Times New Roman" w:hAnsi="Palatino Linotype" w:cs="Arial"/>
        </w:rPr>
        <w:t>r</w:t>
      </w:r>
      <w:r w:rsidR="00D53A8B" w:rsidRPr="002E0BBE">
        <w:rPr>
          <w:rFonts w:ascii="Palatino Linotype" w:eastAsia="Times New Roman" w:hAnsi="Palatino Linotype" w:cs="Arial"/>
        </w:rPr>
        <w:t>re</w:t>
      </w:r>
      <w:r w:rsidR="00A838A1" w:rsidRPr="002E0BBE">
        <w:rPr>
          <w:rFonts w:ascii="Palatino Linotype" w:eastAsia="Times New Roman" w:hAnsi="Palatino Linotype" w:cs="Arial"/>
        </w:rPr>
        <w:t>sponde</w:t>
      </w:r>
      <w:r w:rsidR="00C60874" w:rsidRPr="002E0BBE">
        <w:rPr>
          <w:rFonts w:ascii="Palatino Linotype" w:eastAsia="Times New Roman" w:hAnsi="Palatino Linotype" w:cs="Arial"/>
        </w:rPr>
        <w:t xml:space="preserve"> a la resolución del veinticinco</w:t>
      </w:r>
      <w:r w:rsidR="00C04D86" w:rsidRPr="002E0BBE">
        <w:rPr>
          <w:rFonts w:ascii="Palatino Linotype" w:eastAsia="Times New Roman" w:hAnsi="Palatino Linotype" w:cs="Arial"/>
        </w:rPr>
        <w:t xml:space="preserve"> </w:t>
      </w:r>
      <w:r w:rsidR="00D678E2" w:rsidRPr="002E0BBE">
        <w:rPr>
          <w:rFonts w:ascii="Palatino Linotype" w:eastAsia="Times New Roman" w:hAnsi="Palatino Linotype" w:cs="Arial"/>
        </w:rPr>
        <w:t>(</w:t>
      </w:r>
      <w:r w:rsidR="00C60874" w:rsidRPr="002E0BBE">
        <w:rPr>
          <w:rFonts w:ascii="Palatino Linotype" w:eastAsia="Times New Roman" w:hAnsi="Palatino Linotype" w:cs="Arial"/>
        </w:rPr>
        <w:t>25</w:t>
      </w:r>
      <w:r w:rsidR="00D678E2" w:rsidRPr="002E0BBE">
        <w:rPr>
          <w:rFonts w:ascii="Palatino Linotype" w:eastAsia="Times New Roman" w:hAnsi="Palatino Linotype" w:cs="Arial"/>
        </w:rPr>
        <w:t>)</w:t>
      </w:r>
      <w:r w:rsidRPr="002E0BBE">
        <w:rPr>
          <w:rFonts w:ascii="Palatino Linotype" w:eastAsia="Times New Roman" w:hAnsi="Palatino Linotype" w:cs="Arial"/>
        </w:rPr>
        <w:t xml:space="preserve"> </w:t>
      </w:r>
      <w:r w:rsidR="00D678E2" w:rsidRPr="002E0BBE">
        <w:rPr>
          <w:rFonts w:ascii="Palatino Linotype" w:eastAsia="Times New Roman" w:hAnsi="Palatino Linotype" w:cs="Arial"/>
        </w:rPr>
        <w:t xml:space="preserve">de </w:t>
      </w:r>
      <w:r w:rsidR="009C3D9C" w:rsidRPr="002E0BBE">
        <w:rPr>
          <w:rFonts w:ascii="Palatino Linotype" w:eastAsia="Times New Roman" w:hAnsi="Palatino Linotype" w:cs="Arial"/>
        </w:rPr>
        <w:t xml:space="preserve">septiembre </w:t>
      </w:r>
      <w:r w:rsidRPr="002E0BBE">
        <w:rPr>
          <w:rFonts w:ascii="Palatino Linotype" w:eastAsia="Times New Roman" w:hAnsi="Palatino Linotype" w:cs="Arial"/>
        </w:rPr>
        <w:t>de dos mil dieci</w:t>
      </w:r>
      <w:r w:rsidR="00035578" w:rsidRPr="002E0BBE">
        <w:rPr>
          <w:rFonts w:ascii="Palatino Linotype" w:eastAsia="Times New Roman" w:hAnsi="Palatino Linotype" w:cs="Arial"/>
        </w:rPr>
        <w:t>nueve</w:t>
      </w:r>
      <w:r w:rsidRPr="002E0BBE">
        <w:rPr>
          <w:rFonts w:ascii="Palatino Linotype" w:eastAsia="Times New Roman" w:hAnsi="Palatino Linotype" w:cs="Arial"/>
        </w:rPr>
        <w:t xml:space="preserve">, emitida en el recurso de revisión </w:t>
      </w:r>
      <w:r w:rsidR="00C732BC" w:rsidRPr="002E0BBE">
        <w:rPr>
          <w:rFonts w:ascii="Palatino Linotype" w:eastAsia="Times New Roman" w:hAnsi="Palatino Linotype" w:cs="Arial"/>
          <w:b/>
        </w:rPr>
        <w:t>0614</w:t>
      </w:r>
      <w:r w:rsidR="009C3D9C" w:rsidRPr="002E0BBE">
        <w:rPr>
          <w:rFonts w:ascii="Palatino Linotype" w:eastAsia="Times New Roman" w:hAnsi="Palatino Linotype" w:cs="Arial"/>
          <w:b/>
        </w:rPr>
        <w:t>3</w:t>
      </w:r>
      <w:r w:rsidR="00180654" w:rsidRPr="002E0BBE">
        <w:rPr>
          <w:rFonts w:ascii="Palatino Linotype" w:eastAsia="Times New Roman" w:hAnsi="Palatino Linotype" w:cs="Arial"/>
          <w:b/>
        </w:rPr>
        <w:t>/INFOEM/IP/RR/201</w:t>
      </w:r>
      <w:r w:rsidR="00035578" w:rsidRPr="002E0BBE">
        <w:rPr>
          <w:rFonts w:ascii="Palatino Linotype" w:eastAsia="Times New Roman" w:hAnsi="Palatino Linotype" w:cs="Arial"/>
          <w:b/>
        </w:rPr>
        <w:t>9</w:t>
      </w:r>
      <w:r w:rsidRPr="002E0BBE">
        <w:rPr>
          <w:rFonts w:ascii="Palatino Linotype" w:eastAsia="Times New Roman" w:hAnsi="Palatino Linotype" w:cs="Arial"/>
        </w:rPr>
        <w:t>.</w:t>
      </w:r>
      <w:r w:rsidR="00DA684E" w:rsidRPr="002E0BBE">
        <w:rPr>
          <w:rFonts w:ascii="Palatino Linotype" w:eastAsia="Times New Roman" w:hAnsi="Palatino Linotype" w:cs="Arial"/>
        </w:rPr>
        <w:t xml:space="preserve"> </w:t>
      </w:r>
    </w:p>
    <w:sectPr w:rsidR="00840559" w:rsidRPr="002E0BBE" w:rsidSect="002E0BBE">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A93B8" w14:textId="77777777" w:rsidR="004B3F5F" w:rsidRDefault="004B3F5F" w:rsidP="00587366">
      <w:r>
        <w:separator/>
      </w:r>
    </w:p>
  </w:endnote>
  <w:endnote w:type="continuationSeparator" w:id="0">
    <w:p w14:paraId="7F4EE858" w14:textId="77777777" w:rsidR="004B3F5F" w:rsidRDefault="004B3F5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9D000A" w:rsidRPr="00883450" w:rsidRDefault="009D000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46A2C">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46A2C">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9D000A" w:rsidRDefault="009D00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D000A" w:rsidRPr="00883450" w:rsidRDefault="009D000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46A2C" w:rsidRPr="00146A2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46A2C" w:rsidRPr="00146A2C">
      <w:rPr>
        <w:rFonts w:ascii="Palatino Linotype" w:hAnsi="Palatino Linotype"/>
        <w:noProof/>
        <w:sz w:val="22"/>
        <w:szCs w:val="22"/>
        <w:lang w:val="es-ES"/>
      </w:rPr>
      <w:t>37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3A1B8" w14:textId="77777777" w:rsidR="004B3F5F" w:rsidRDefault="004B3F5F" w:rsidP="00587366">
      <w:r>
        <w:separator/>
      </w:r>
    </w:p>
  </w:footnote>
  <w:footnote w:type="continuationSeparator" w:id="0">
    <w:p w14:paraId="62E7FBF1" w14:textId="77777777" w:rsidR="004B3F5F" w:rsidRDefault="004B3F5F" w:rsidP="00587366">
      <w:r>
        <w:continuationSeparator/>
      </w:r>
    </w:p>
  </w:footnote>
  <w:footnote w:id="1">
    <w:p w14:paraId="5F27DEF4" w14:textId="77777777" w:rsidR="009D000A" w:rsidRDefault="009D000A" w:rsidP="00220453">
      <w:pPr>
        <w:pStyle w:val="Textonotapie"/>
      </w:pPr>
      <w:r>
        <w:rPr>
          <w:rStyle w:val="Refdenotaalpie"/>
        </w:rPr>
        <w:footnoteRef/>
      </w:r>
      <w:r>
        <w:t xml:space="preserve"> Convención Americana sobre Derechos Humanos. Artículo 13.</w:t>
      </w:r>
    </w:p>
  </w:footnote>
  <w:footnote w:id="2">
    <w:p w14:paraId="17A125E9" w14:textId="77777777" w:rsidR="009D000A" w:rsidRDefault="009D000A" w:rsidP="00220453">
      <w:pPr>
        <w:pStyle w:val="Textonotapie"/>
      </w:pPr>
      <w:r>
        <w:rPr>
          <w:rStyle w:val="Refdenotaalpie"/>
        </w:rPr>
        <w:footnoteRef/>
      </w:r>
      <w:r>
        <w:t xml:space="preserve"> Constitución Política de los Estados Unidos Mexicanos. Artículo sexto, sección A, fracción I.</w:t>
      </w:r>
    </w:p>
  </w:footnote>
  <w:footnote w:id="3">
    <w:p w14:paraId="1C382B5F" w14:textId="77777777" w:rsidR="009D000A" w:rsidRDefault="009D000A" w:rsidP="0022045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4992E" w14:textId="77777777" w:rsidR="009D000A" w:rsidRDefault="009D000A" w:rsidP="00220453">
      <w:pPr>
        <w:pStyle w:val="Textonotapie"/>
      </w:pPr>
      <w:r>
        <w:rPr>
          <w:rStyle w:val="Refdenotaalpie"/>
        </w:rPr>
        <w:footnoteRef/>
      </w:r>
      <w:r>
        <w:t xml:space="preserve"> Ibídem. </w:t>
      </w:r>
      <w:proofErr w:type="spellStart"/>
      <w:r>
        <w:t>Parr</w:t>
      </w:r>
      <w:proofErr w:type="spellEnd"/>
      <w:r>
        <w:t>. 87.</w:t>
      </w:r>
    </w:p>
  </w:footnote>
  <w:footnote w:id="5">
    <w:p w14:paraId="00876B64" w14:textId="77777777" w:rsidR="000469BD" w:rsidRDefault="000469BD" w:rsidP="000469B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62F910D" w14:textId="77777777" w:rsidR="000469BD" w:rsidRDefault="000469BD" w:rsidP="000469B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9DC82A1" w14:textId="77777777" w:rsidR="000469BD" w:rsidRPr="001E1F95" w:rsidRDefault="000469BD" w:rsidP="000469B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2B8C36CD" w14:textId="77777777" w:rsidR="000469BD" w:rsidRPr="0037004E" w:rsidRDefault="000469BD" w:rsidP="000469BD">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14:paraId="3D1F27EC" w14:textId="77777777" w:rsidR="000469BD" w:rsidRDefault="000469BD" w:rsidP="000469BD">
      <w:pPr>
        <w:pStyle w:val="Textonotapie"/>
        <w:jc w:val="both"/>
      </w:pPr>
      <w:r>
        <w:rPr>
          <w:rStyle w:val="Refdenotaalpie"/>
        </w:rPr>
        <w:footnoteRef/>
      </w:r>
      <w:r>
        <w:t xml:space="preserve"> Artículo 3. Para los efectos de la presente Ley se entenderá por:</w:t>
      </w:r>
    </w:p>
    <w:p w14:paraId="6F4B4D37" w14:textId="77777777" w:rsidR="000469BD" w:rsidRDefault="000469BD" w:rsidP="000469BD">
      <w:pPr>
        <w:pStyle w:val="Textonotapie"/>
        <w:jc w:val="both"/>
      </w:pPr>
      <w:r>
        <w:t xml:space="preserve"> (…)</w:t>
      </w:r>
    </w:p>
    <w:p w14:paraId="36DE37EF" w14:textId="77777777" w:rsidR="000469BD" w:rsidRDefault="000469BD" w:rsidP="000469B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9D000A" w:rsidRDefault="009D000A">
    <w:pPr>
      <w:pStyle w:val="Encabezado"/>
    </w:pPr>
  </w:p>
  <w:p w14:paraId="64F5F23E" w14:textId="390690E5" w:rsidR="009D000A" w:rsidRDefault="009D000A">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9D000A" w:rsidRPr="00EF13C1" w14:paraId="07F2896E" w14:textId="77777777" w:rsidTr="00CE5BCA">
      <w:trPr>
        <w:trHeight w:val="138"/>
      </w:trPr>
      <w:tc>
        <w:tcPr>
          <w:tcW w:w="2835" w:type="dxa"/>
          <w:vAlign w:val="center"/>
        </w:tcPr>
        <w:p w14:paraId="4A5B1974" w14:textId="77777777" w:rsidR="009D000A" w:rsidRPr="00EF13C1" w:rsidRDefault="009D000A"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289DCBD5" w:rsidR="009D000A" w:rsidRPr="00EF13C1" w:rsidRDefault="007234F2" w:rsidP="00F36DE5">
          <w:pPr>
            <w:pStyle w:val="Encabezado"/>
            <w:rPr>
              <w:rFonts w:ascii="Palatino Linotype" w:hAnsi="Palatino Linotype"/>
              <w:b/>
              <w:sz w:val="22"/>
              <w:szCs w:val="22"/>
            </w:rPr>
          </w:pPr>
          <w:r>
            <w:rPr>
              <w:rFonts w:ascii="Palatino Linotype" w:hAnsi="Palatino Linotype" w:cs="Arial"/>
              <w:b/>
              <w:bCs/>
              <w:sz w:val="22"/>
              <w:szCs w:val="22"/>
              <w:lang w:eastAsia="es-MX"/>
            </w:rPr>
            <w:t>06143</w:t>
          </w:r>
          <w:r w:rsidR="009D000A">
            <w:rPr>
              <w:rFonts w:ascii="Palatino Linotype" w:hAnsi="Palatino Linotype" w:cs="Arial"/>
              <w:b/>
              <w:bCs/>
              <w:sz w:val="22"/>
              <w:szCs w:val="22"/>
              <w:lang w:eastAsia="es-MX"/>
            </w:rPr>
            <w:t>/INFOEM/IP/RR/2019</w:t>
          </w:r>
        </w:p>
      </w:tc>
    </w:tr>
    <w:tr w:rsidR="009D000A" w:rsidRPr="00EF13C1" w14:paraId="095EB01B" w14:textId="77777777" w:rsidTr="00CE5BCA">
      <w:trPr>
        <w:gridAfter w:val="1"/>
        <w:wAfter w:w="143" w:type="dxa"/>
        <w:trHeight w:val="321"/>
      </w:trPr>
      <w:tc>
        <w:tcPr>
          <w:tcW w:w="2835" w:type="dxa"/>
          <w:vAlign w:val="center"/>
        </w:tcPr>
        <w:p w14:paraId="6E000A51" w14:textId="4DA3E277" w:rsidR="009D000A" w:rsidRPr="00EF13C1" w:rsidRDefault="009D000A"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387FF470" w:rsidR="009D000A" w:rsidRPr="00EF13C1" w:rsidRDefault="007234F2" w:rsidP="00C45DDF">
          <w:pPr>
            <w:pStyle w:val="Encabezado"/>
            <w:ind w:right="21"/>
            <w:rPr>
              <w:rFonts w:ascii="Palatino Linotype" w:hAnsi="Palatino Linotype"/>
              <w:b/>
              <w:sz w:val="22"/>
              <w:szCs w:val="22"/>
            </w:rPr>
          </w:pPr>
          <w:r>
            <w:rPr>
              <w:rFonts w:ascii="Palatino Linotype" w:hAnsi="Palatino Linotype"/>
              <w:b/>
              <w:sz w:val="22"/>
              <w:szCs w:val="22"/>
            </w:rPr>
            <w:t>Secretaría General de Gobierno</w:t>
          </w:r>
        </w:p>
      </w:tc>
    </w:tr>
    <w:tr w:rsidR="009D000A" w:rsidRPr="00EF13C1" w14:paraId="14F3CE0D" w14:textId="77777777" w:rsidTr="00CE5BCA">
      <w:trPr>
        <w:trHeight w:val="321"/>
      </w:trPr>
      <w:tc>
        <w:tcPr>
          <w:tcW w:w="2835" w:type="dxa"/>
          <w:vAlign w:val="center"/>
        </w:tcPr>
        <w:p w14:paraId="12248485" w14:textId="2D643AEB" w:rsidR="009D000A" w:rsidRPr="00EF13C1" w:rsidRDefault="009D000A"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9D000A" w:rsidRPr="00EF13C1" w:rsidRDefault="009D000A"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9D000A" w:rsidRDefault="009D000A"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9D000A" w:rsidRDefault="009D000A"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9D000A" w:rsidRPr="00182113" w14:paraId="665387B4" w14:textId="77777777" w:rsidTr="009D5785">
      <w:trPr>
        <w:trHeight w:val="138"/>
      </w:trPr>
      <w:tc>
        <w:tcPr>
          <w:tcW w:w="2532" w:type="dxa"/>
          <w:vAlign w:val="center"/>
        </w:tcPr>
        <w:p w14:paraId="01509DD6" w14:textId="77777777" w:rsidR="009D000A" w:rsidRPr="00182113" w:rsidRDefault="009D000A"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9D000A" w:rsidRPr="00182113" w:rsidRDefault="009D000A" w:rsidP="000B5D79">
          <w:pPr>
            <w:pStyle w:val="Encabezado"/>
            <w:jc w:val="center"/>
            <w:rPr>
              <w:rFonts w:ascii="Palatino Linotype" w:hAnsi="Palatino Linotype"/>
              <w:b/>
              <w:sz w:val="22"/>
              <w:szCs w:val="22"/>
            </w:rPr>
          </w:pPr>
        </w:p>
      </w:tc>
      <w:tc>
        <w:tcPr>
          <w:tcW w:w="4617" w:type="dxa"/>
          <w:vAlign w:val="center"/>
        </w:tcPr>
        <w:p w14:paraId="4FAE21CD" w14:textId="0C0D635C" w:rsidR="009D000A" w:rsidRPr="00182113" w:rsidRDefault="007234F2" w:rsidP="00F36DE5">
          <w:pPr>
            <w:pStyle w:val="Encabezado"/>
            <w:rPr>
              <w:rFonts w:ascii="Palatino Linotype" w:hAnsi="Palatino Linotype"/>
              <w:b/>
              <w:sz w:val="22"/>
              <w:szCs w:val="22"/>
            </w:rPr>
          </w:pPr>
          <w:r>
            <w:rPr>
              <w:rFonts w:ascii="Palatino Linotype" w:hAnsi="Palatino Linotype" w:cs="Arial"/>
              <w:b/>
              <w:bCs/>
              <w:lang w:eastAsia="es-MX"/>
            </w:rPr>
            <w:t>06143</w:t>
          </w:r>
          <w:r w:rsidR="009D000A">
            <w:rPr>
              <w:rFonts w:ascii="Palatino Linotype" w:hAnsi="Palatino Linotype" w:cs="Arial"/>
              <w:b/>
              <w:bCs/>
              <w:lang w:eastAsia="es-MX"/>
            </w:rPr>
            <w:t>/</w:t>
          </w:r>
          <w:r w:rsidR="009D000A" w:rsidRPr="00182113">
            <w:rPr>
              <w:rFonts w:ascii="Palatino Linotype" w:hAnsi="Palatino Linotype" w:cs="Arial"/>
              <w:b/>
              <w:bCs/>
              <w:lang w:eastAsia="es-MX"/>
            </w:rPr>
            <w:t>INFOEM/IP/RR/</w:t>
          </w:r>
          <w:r w:rsidR="009D000A">
            <w:rPr>
              <w:rFonts w:ascii="Palatino Linotype" w:hAnsi="Palatino Linotype" w:cs="Arial"/>
              <w:b/>
              <w:bCs/>
              <w:lang w:eastAsia="es-MX"/>
            </w:rPr>
            <w:t>2019</w:t>
          </w:r>
        </w:p>
      </w:tc>
    </w:tr>
    <w:tr w:rsidR="009D000A" w:rsidRPr="00182113" w14:paraId="78C9F2F4" w14:textId="77777777" w:rsidTr="009D5785">
      <w:trPr>
        <w:trHeight w:val="227"/>
      </w:trPr>
      <w:tc>
        <w:tcPr>
          <w:tcW w:w="2532" w:type="dxa"/>
          <w:vAlign w:val="center"/>
        </w:tcPr>
        <w:p w14:paraId="2D89FED3" w14:textId="77777777" w:rsidR="009D000A" w:rsidRPr="00182113" w:rsidRDefault="009D000A"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9D000A" w:rsidRPr="00182113" w:rsidRDefault="009D000A" w:rsidP="000B5D79">
          <w:pPr>
            <w:pStyle w:val="Encabezado"/>
            <w:jc w:val="center"/>
            <w:rPr>
              <w:rFonts w:ascii="Palatino Linotype" w:hAnsi="Palatino Linotype"/>
              <w:b/>
              <w:sz w:val="22"/>
              <w:szCs w:val="22"/>
            </w:rPr>
          </w:pPr>
        </w:p>
      </w:tc>
      <w:tc>
        <w:tcPr>
          <w:tcW w:w="4617" w:type="dxa"/>
          <w:vAlign w:val="center"/>
        </w:tcPr>
        <w:p w14:paraId="36D086A3" w14:textId="113FA38F" w:rsidR="009D000A" w:rsidRPr="00182113" w:rsidRDefault="00681B1C" w:rsidP="00DD3D4D">
          <w:pPr>
            <w:pStyle w:val="Encabezado"/>
            <w:tabs>
              <w:tab w:val="clear" w:pos="4252"/>
            </w:tabs>
            <w:ind w:right="-250"/>
            <w:rPr>
              <w:rFonts w:ascii="Palatino Linotype" w:hAnsi="Palatino Linotype"/>
              <w:b/>
              <w:sz w:val="22"/>
              <w:szCs w:val="22"/>
            </w:rPr>
          </w:pPr>
          <w:r w:rsidRPr="00681B1C">
            <w:rPr>
              <w:rFonts w:ascii="Palatino Linotype" w:hAnsi="Palatino Linotype"/>
              <w:b/>
              <w:sz w:val="22"/>
              <w:szCs w:val="22"/>
              <w:highlight w:val="black"/>
            </w:rPr>
            <w:t>-------</w:t>
          </w:r>
        </w:p>
      </w:tc>
    </w:tr>
    <w:tr w:rsidR="009D000A" w:rsidRPr="00182113" w14:paraId="1A862673" w14:textId="77777777" w:rsidTr="009D5785">
      <w:trPr>
        <w:trHeight w:val="232"/>
      </w:trPr>
      <w:tc>
        <w:tcPr>
          <w:tcW w:w="2532" w:type="dxa"/>
          <w:vAlign w:val="center"/>
        </w:tcPr>
        <w:p w14:paraId="767A6F60" w14:textId="77777777" w:rsidR="009D000A" w:rsidRPr="00182113" w:rsidRDefault="009D000A"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9D000A" w:rsidRPr="00182113" w:rsidRDefault="009D000A" w:rsidP="000B5D79">
          <w:pPr>
            <w:pStyle w:val="Encabezado"/>
            <w:jc w:val="center"/>
            <w:rPr>
              <w:rFonts w:ascii="Palatino Linotype" w:hAnsi="Palatino Linotype"/>
              <w:b/>
              <w:sz w:val="22"/>
              <w:szCs w:val="22"/>
            </w:rPr>
          </w:pPr>
        </w:p>
      </w:tc>
      <w:tc>
        <w:tcPr>
          <w:tcW w:w="4617" w:type="dxa"/>
          <w:vAlign w:val="center"/>
        </w:tcPr>
        <w:p w14:paraId="3FC8EF03" w14:textId="06FD7D1F" w:rsidR="009D000A" w:rsidRPr="00182113" w:rsidRDefault="007234F2" w:rsidP="00A977DE">
          <w:pPr>
            <w:pStyle w:val="Encabezado"/>
            <w:rPr>
              <w:rFonts w:ascii="Palatino Linotype" w:hAnsi="Palatino Linotype"/>
              <w:b/>
              <w:sz w:val="22"/>
              <w:szCs w:val="22"/>
            </w:rPr>
          </w:pPr>
          <w:r>
            <w:rPr>
              <w:rFonts w:ascii="Palatino Linotype" w:hAnsi="Palatino Linotype"/>
              <w:b/>
              <w:sz w:val="22"/>
              <w:szCs w:val="22"/>
            </w:rPr>
            <w:t>Secretaría General de Gobierno</w:t>
          </w:r>
        </w:p>
      </w:tc>
    </w:tr>
    <w:tr w:rsidR="009D000A" w:rsidRPr="00182113" w14:paraId="4416531B" w14:textId="77777777" w:rsidTr="009D5785">
      <w:trPr>
        <w:trHeight w:val="320"/>
      </w:trPr>
      <w:tc>
        <w:tcPr>
          <w:tcW w:w="2532" w:type="dxa"/>
          <w:vAlign w:val="center"/>
        </w:tcPr>
        <w:p w14:paraId="277DD3E2" w14:textId="77777777" w:rsidR="009D000A" w:rsidRPr="00182113" w:rsidRDefault="009D000A"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9D000A" w:rsidRPr="00182113" w:rsidRDefault="009D000A" w:rsidP="000B5D79">
          <w:pPr>
            <w:pStyle w:val="Encabezado"/>
            <w:jc w:val="center"/>
            <w:rPr>
              <w:rFonts w:ascii="Palatino Linotype" w:hAnsi="Palatino Linotype"/>
              <w:b/>
              <w:sz w:val="22"/>
              <w:szCs w:val="22"/>
            </w:rPr>
          </w:pPr>
        </w:p>
      </w:tc>
      <w:tc>
        <w:tcPr>
          <w:tcW w:w="4617" w:type="dxa"/>
          <w:vAlign w:val="center"/>
        </w:tcPr>
        <w:p w14:paraId="3BD70CE4" w14:textId="1EB7C9C6" w:rsidR="009D000A" w:rsidRPr="00182113" w:rsidRDefault="009D000A"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9D000A" w:rsidRDefault="009D00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5903"/>
    <w:multiLevelType w:val="hybridMultilevel"/>
    <w:tmpl w:val="185025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36A1D3B"/>
    <w:multiLevelType w:val="hybridMultilevel"/>
    <w:tmpl w:val="37309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017F82"/>
    <w:multiLevelType w:val="hybridMultilevel"/>
    <w:tmpl w:val="C0EA5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9B13BA"/>
    <w:multiLevelType w:val="hybridMultilevel"/>
    <w:tmpl w:val="04D26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272190"/>
    <w:multiLevelType w:val="hybridMultilevel"/>
    <w:tmpl w:val="C2362E30"/>
    <w:lvl w:ilvl="0" w:tplc="4BBE1A0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39E19F6"/>
    <w:multiLevelType w:val="hybridMultilevel"/>
    <w:tmpl w:val="265E6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3410B98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B6670B3"/>
    <w:multiLevelType w:val="hybridMultilevel"/>
    <w:tmpl w:val="9502EC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3F042E42"/>
    <w:multiLevelType w:val="hybridMultilevel"/>
    <w:tmpl w:val="950C5156"/>
    <w:lvl w:ilvl="0" w:tplc="080A0017">
      <w:start w:val="1"/>
      <w:numFmt w:val="lowerLetter"/>
      <w:lvlText w:val="%1)"/>
      <w:lvlJc w:val="left"/>
      <w:pPr>
        <w:ind w:left="3240" w:hanging="360"/>
      </w:p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4">
    <w:nsid w:val="438E5617"/>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7DF4A92"/>
    <w:multiLevelType w:val="hybridMultilevel"/>
    <w:tmpl w:val="D230229C"/>
    <w:lvl w:ilvl="0" w:tplc="9A647B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9892A9F"/>
    <w:multiLevelType w:val="hybridMultilevel"/>
    <w:tmpl w:val="B81C78F6"/>
    <w:lvl w:ilvl="0" w:tplc="FBF47A7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161A86"/>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4623DF5"/>
    <w:multiLevelType w:val="hybridMultilevel"/>
    <w:tmpl w:val="66B6DCF0"/>
    <w:lvl w:ilvl="0" w:tplc="080A0017">
      <w:start w:val="1"/>
      <w:numFmt w:val="lowerLetter"/>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2">
    <w:nsid w:val="6A311943"/>
    <w:multiLevelType w:val="hybridMultilevel"/>
    <w:tmpl w:val="E818A3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E82603"/>
    <w:multiLevelType w:val="hybridMultilevel"/>
    <w:tmpl w:val="C2362E30"/>
    <w:lvl w:ilvl="0" w:tplc="4BBE1A0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4">
    <w:nsid w:val="70650FCC"/>
    <w:multiLevelType w:val="hybridMultilevel"/>
    <w:tmpl w:val="C0EA5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C686227"/>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15"/>
  </w:num>
  <w:num w:numId="5">
    <w:abstractNumId w:val="12"/>
  </w:num>
  <w:num w:numId="6">
    <w:abstractNumId w:val="20"/>
  </w:num>
  <w:num w:numId="7">
    <w:abstractNumId w:val="8"/>
  </w:num>
  <w:num w:numId="8">
    <w:abstractNumId w:val="17"/>
  </w:num>
  <w:num w:numId="9">
    <w:abstractNumId w:val="13"/>
  </w:num>
  <w:num w:numId="10">
    <w:abstractNumId w:val="2"/>
  </w:num>
  <w:num w:numId="11">
    <w:abstractNumId w:val="18"/>
  </w:num>
  <w:num w:numId="12">
    <w:abstractNumId w:val="16"/>
  </w:num>
  <w:num w:numId="13">
    <w:abstractNumId w:val="3"/>
  </w:num>
  <w:num w:numId="14">
    <w:abstractNumId w:val="4"/>
  </w:num>
  <w:num w:numId="15">
    <w:abstractNumId w:val="25"/>
  </w:num>
  <w:num w:numId="16">
    <w:abstractNumId w:val="26"/>
  </w:num>
  <w:num w:numId="17">
    <w:abstractNumId w:val="22"/>
  </w:num>
  <w:num w:numId="18">
    <w:abstractNumId w:val="14"/>
  </w:num>
  <w:num w:numId="19">
    <w:abstractNumId w:val="7"/>
  </w:num>
  <w:num w:numId="20">
    <w:abstractNumId w:val="23"/>
  </w:num>
  <w:num w:numId="21">
    <w:abstractNumId w:val="21"/>
  </w:num>
  <w:num w:numId="22">
    <w:abstractNumId w:val="0"/>
  </w:num>
  <w:num w:numId="23">
    <w:abstractNumId w:val="1"/>
  </w:num>
  <w:num w:numId="24">
    <w:abstractNumId w:val="6"/>
  </w:num>
  <w:num w:numId="25">
    <w:abstractNumId w:val="5"/>
  </w:num>
  <w:num w:numId="26">
    <w:abstractNumId w:val="19"/>
  </w:num>
  <w:num w:numId="2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015"/>
    <w:rsid w:val="00004882"/>
    <w:rsid w:val="000059D0"/>
    <w:rsid w:val="00005B96"/>
    <w:rsid w:val="00006475"/>
    <w:rsid w:val="000065C0"/>
    <w:rsid w:val="00007CEC"/>
    <w:rsid w:val="000110D9"/>
    <w:rsid w:val="000116E2"/>
    <w:rsid w:val="00012472"/>
    <w:rsid w:val="00013D27"/>
    <w:rsid w:val="00015CFB"/>
    <w:rsid w:val="00015FF8"/>
    <w:rsid w:val="00016004"/>
    <w:rsid w:val="00017351"/>
    <w:rsid w:val="000176BC"/>
    <w:rsid w:val="00017C17"/>
    <w:rsid w:val="0002158C"/>
    <w:rsid w:val="00022A81"/>
    <w:rsid w:val="00022AB2"/>
    <w:rsid w:val="00023C31"/>
    <w:rsid w:val="00024866"/>
    <w:rsid w:val="000252E4"/>
    <w:rsid w:val="00026000"/>
    <w:rsid w:val="0003063D"/>
    <w:rsid w:val="00032493"/>
    <w:rsid w:val="00032A4A"/>
    <w:rsid w:val="00035443"/>
    <w:rsid w:val="00035578"/>
    <w:rsid w:val="00036615"/>
    <w:rsid w:val="00036BC1"/>
    <w:rsid w:val="000376D3"/>
    <w:rsid w:val="00037860"/>
    <w:rsid w:val="00040237"/>
    <w:rsid w:val="00040B75"/>
    <w:rsid w:val="0004215C"/>
    <w:rsid w:val="00042382"/>
    <w:rsid w:val="00044383"/>
    <w:rsid w:val="0004553D"/>
    <w:rsid w:val="00045C68"/>
    <w:rsid w:val="00045FFB"/>
    <w:rsid w:val="0004686A"/>
    <w:rsid w:val="000468E2"/>
    <w:rsid w:val="000469BD"/>
    <w:rsid w:val="00046CF8"/>
    <w:rsid w:val="000474B7"/>
    <w:rsid w:val="000474F8"/>
    <w:rsid w:val="00047FCB"/>
    <w:rsid w:val="00051430"/>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853"/>
    <w:rsid w:val="00070EDA"/>
    <w:rsid w:val="00070EDC"/>
    <w:rsid w:val="00073220"/>
    <w:rsid w:val="00074535"/>
    <w:rsid w:val="000761BC"/>
    <w:rsid w:val="00076726"/>
    <w:rsid w:val="000774F1"/>
    <w:rsid w:val="0007774A"/>
    <w:rsid w:val="000778D5"/>
    <w:rsid w:val="00077B8C"/>
    <w:rsid w:val="000800AC"/>
    <w:rsid w:val="000825B1"/>
    <w:rsid w:val="00082BE1"/>
    <w:rsid w:val="00083082"/>
    <w:rsid w:val="00083950"/>
    <w:rsid w:val="0008395C"/>
    <w:rsid w:val="00083F77"/>
    <w:rsid w:val="00084BC9"/>
    <w:rsid w:val="00084DFD"/>
    <w:rsid w:val="0008539D"/>
    <w:rsid w:val="0008542A"/>
    <w:rsid w:val="00085600"/>
    <w:rsid w:val="00086BF3"/>
    <w:rsid w:val="00087CC4"/>
    <w:rsid w:val="00090603"/>
    <w:rsid w:val="00091B89"/>
    <w:rsid w:val="000921D9"/>
    <w:rsid w:val="000932D6"/>
    <w:rsid w:val="00093BC2"/>
    <w:rsid w:val="000948D4"/>
    <w:rsid w:val="00095947"/>
    <w:rsid w:val="000959FF"/>
    <w:rsid w:val="000A00FC"/>
    <w:rsid w:val="000A0629"/>
    <w:rsid w:val="000A1B82"/>
    <w:rsid w:val="000A22AD"/>
    <w:rsid w:val="000A384B"/>
    <w:rsid w:val="000A393C"/>
    <w:rsid w:val="000A3C06"/>
    <w:rsid w:val="000A3EB5"/>
    <w:rsid w:val="000A4A9D"/>
    <w:rsid w:val="000A54D5"/>
    <w:rsid w:val="000A5AD1"/>
    <w:rsid w:val="000A748D"/>
    <w:rsid w:val="000A77ED"/>
    <w:rsid w:val="000B0344"/>
    <w:rsid w:val="000B0982"/>
    <w:rsid w:val="000B0C60"/>
    <w:rsid w:val="000B14DB"/>
    <w:rsid w:val="000B171E"/>
    <w:rsid w:val="000B38C3"/>
    <w:rsid w:val="000B3BAB"/>
    <w:rsid w:val="000B3D46"/>
    <w:rsid w:val="000B45C1"/>
    <w:rsid w:val="000B498F"/>
    <w:rsid w:val="000B4D32"/>
    <w:rsid w:val="000B4F50"/>
    <w:rsid w:val="000B4FB8"/>
    <w:rsid w:val="000B5BDA"/>
    <w:rsid w:val="000B5C9E"/>
    <w:rsid w:val="000B5D79"/>
    <w:rsid w:val="000B71D4"/>
    <w:rsid w:val="000C0ABA"/>
    <w:rsid w:val="000C0B35"/>
    <w:rsid w:val="000C10B9"/>
    <w:rsid w:val="000C1C94"/>
    <w:rsid w:val="000C282B"/>
    <w:rsid w:val="000C36E1"/>
    <w:rsid w:val="000C3B77"/>
    <w:rsid w:val="000C476B"/>
    <w:rsid w:val="000C4A8E"/>
    <w:rsid w:val="000C4DCA"/>
    <w:rsid w:val="000C53F3"/>
    <w:rsid w:val="000C5A04"/>
    <w:rsid w:val="000C5A2A"/>
    <w:rsid w:val="000C6C39"/>
    <w:rsid w:val="000D18BD"/>
    <w:rsid w:val="000D2B3D"/>
    <w:rsid w:val="000D3977"/>
    <w:rsid w:val="000D3ACB"/>
    <w:rsid w:val="000D3C50"/>
    <w:rsid w:val="000D3D43"/>
    <w:rsid w:val="000D4B87"/>
    <w:rsid w:val="000D5C91"/>
    <w:rsid w:val="000D5EF4"/>
    <w:rsid w:val="000E2CDD"/>
    <w:rsid w:val="000E2D21"/>
    <w:rsid w:val="000E382D"/>
    <w:rsid w:val="000E3903"/>
    <w:rsid w:val="000E5170"/>
    <w:rsid w:val="000E6607"/>
    <w:rsid w:val="000E7AFB"/>
    <w:rsid w:val="000E7C5B"/>
    <w:rsid w:val="000F1D53"/>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1F51"/>
    <w:rsid w:val="00112B02"/>
    <w:rsid w:val="00114D3C"/>
    <w:rsid w:val="00115751"/>
    <w:rsid w:val="00115783"/>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1C9"/>
    <w:rsid w:val="001318D2"/>
    <w:rsid w:val="00132025"/>
    <w:rsid w:val="0013280E"/>
    <w:rsid w:val="00133685"/>
    <w:rsid w:val="00133828"/>
    <w:rsid w:val="00133B79"/>
    <w:rsid w:val="001345B4"/>
    <w:rsid w:val="0013492B"/>
    <w:rsid w:val="00134C63"/>
    <w:rsid w:val="00135AD6"/>
    <w:rsid w:val="00135CFB"/>
    <w:rsid w:val="00136101"/>
    <w:rsid w:val="0013747E"/>
    <w:rsid w:val="00137BB6"/>
    <w:rsid w:val="00140D44"/>
    <w:rsid w:val="0014316C"/>
    <w:rsid w:val="00143222"/>
    <w:rsid w:val="00146A2C"/>
    <w:rsid w:val="001470F9"/>
    <w:rsid w:val="0014783E"/>
    <w:rsid w:val="00147864"/>
    <w:rsid w:val="0015104A"/>
    <w:rsid w:val="001513A4"/>
    <w:rsid w:val="00151E79"/>
    <w:rsid w:val="00152B14"/>
    <w:rsid w:val="00152FFC"/>
    <w:rsid w:val="001534C6"/>
    <w:rsid w:val="0015466E"/>
    <w:rsid w:val="00154CA2"/>
    <w:rsid w:val="0015505C"/>
    <w:rsid w:val="001577D6"/>
    <w:rsid w:val="00160346"/>
    <w:rsid w:val="00161C5A"/>
    <w:rsid w:val="0016359A"/>
    <w:rsid w:val="001648EE"/>
    <w:rsid w:val="00164B65"/>
    <w:rsid w:val="001654E5"/>
    <w:rsid w:val="0016550A"/>
    <w:rsid w:val="001666A4"/>
    <w:rsid w:val="00166794"/>
    <w:rsid w:val="00166B8A"/>
    <w:rsid w:val="001672E1"/>
    <w:rsid w:val="00167B80"/>
    <w:rsid w:val="00170CCB"/>
    <w:rsid w:val="00172FD4"/>
    <w:rsid w:val="00173401"/>
    <w:rsid w:val="00173E73"/>
    <w:rsid w:val="00174499"/>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3CE4"/>
    <w:rsid w:val="001846D7"/>
    <w:rsid w:val="00185A8A"/>
    <w:rsid w:val="001869F9"/>
    <w:rsid w:val="00186CA0"/>
    <w:rsid w:val="001877C5"/>
    <w:rsid w:val="00190074"/>
    <w:rsid w:val="00191FC9"/>
    <w:rsid w:val="001940A5"/>
    <w:rsid w:val="00196DE8"/>
    <w:rsid w:val="00197B2E"/>
    <w:rsid w:val="001A064B"/>
    <w:rsid w:val="001A138D"/>
    <w:rsid w:val="001A181E"/>
    <w:rsid w:val="001A1EF8"/>
    <w:rsid w:val="001A2D4C"/>
    <w:rsid w:val="001A3C9C"/>
    <w:rsid w:val="001A4C2B"/>
    <w:rsid w:val="001A67A5"/>
    <w:rsid w:val="001A67B9"/>
    <w:rsid w:val="001B0E94"/>
    <w:rsid w:val="001B110E"/>
    <w:rsid w:val="001B264B"/>
    <w:rsid w:val="001B369C"/>
    <w:rsid w:val="001B53A0"/>
    <w:rsid w:val="001B5F70"/>
    <w:rsid w:val="001B6807"/>
    <w:rsid w:val="001C04D7"/>
    <w:rsid w:val="001C09B3"/>
    <w:rsid w:val="001C0D93"/>
    <w:rsid w:val="001C13B1"/>
    <w:rsid w:val="001C1851"/>
    <w:rsid w:val="001C1C2A"/>
    <w:rsid w:val="001C25A6"/>
    <w:rsid w:val="001C2FC2"/>
    <w:rsid w:val="001C391B"/>
    <w:rsid w:val="001C3CBF"/>
    <w:rsid w:val="001C67B0"/>
    <w:rsid w:val="001C6E80"/>
    <w:rsid w:val="001C70EF"/>
    <w:rsid w:val="001C79FA"/>
    <w:rsid w:val="001D07FF"/>
    <w:rsid w:val="001D1E2B"/>
    <w:rsid w:val="001D3328"/>
    <w:rsid w:val="001D4399"/>
    <w:rsid w:val="001D55B2"/>
    <w:rsid w:val="001D5664"/>
    <w:rsid w:val="001D5E94"/>
    <w:rsid w:val="001D72F9"/>
    <w:rsid w:val="001E1F6F"/>
    <w:rsid w:val="001E20D3"/>
    <w:rsid w:val="001E2717"/>
    <w:rsid w:val="001E4D7A"/>
    <w:rsid w:val="001E4D97"/>
    <w:rsid w:val="001E5172"/>
    <w:rsid w:val="001E5B46"/>
    <w:rsid w:val="001E62F8"/>
    <w:rsid w:val="001E63C6"/>
    <w:rsid w:val="001E6485"/>
    <w:rsid w:val="001E6541"/>
    <w:rsid w:val="001E674E"/>
    <w:rsid w:val="001E7B9E"/>
    <w:rsid w:val="001E7EE1"/>
    <w:rsid w:val="001F0737"/>
    <w:rsid w:val="001F17EF"/>
    <w:rsid w:val="001F1AA6"/>
    <w:rsid w:val="001F1FF1"/>
    <w:rsid w:val="001F4E03"/>
    <w:rsid w:val="001F5E42"/>
    <w:rsid w:val="001F6189"/>
    <w:rsid w:val="001F7354"/>
    <w:rsid w:val="001F7572"/>
    <w:rsid w:val="002003E0"/>
    <w:rsid w:val="00202D7F"/>
    <w:rsid w:val="002031F3"/>
    <w:rsid w:val="00204252"/>
    <w:rsid w:val="00204D82"/>
    <w:rsid w:val="00205DB6"/>
    <w:rsid w:val="00207ED4"/>
    <w:rsid w:val="002105E5"/>
    <w:rsid w:val="00211423"/>
    <w:rsid w:val="002115EA"/>
    <w:rsid w:val="00213DDC"/>
    <w:rsid w:val="0021496E"/>
    <w:rsid w:val="00214B34"/>
    <w:rsid w:val="00214C77"/>
    <w:rsid w:val="0021589B"/>
    <w:rsid w:val="00215985"/>
    <w:rsid w:val="002177D8"/>
    <w:rsid w:val="002179AC"/>
    <w:rsid w:val="00220453"/>
    <w:rsid w:val="002207C0"/>
    <w:rsid w:val="002217BA"/>
    <w:rsid w:val="002226DE"/>
    <w:rsid w:val="00222C7E"/>
    <w:rsid w:val="0022306A"/>
    <w:rsid w:val="002234FD"/>
    <w:rsid w:val="002254CB"/>
    <w:rsid w:val="00226F76"/>
    <w:rsid w:val="002273F3"/>
    <w:rsid w:val="00230535"/>
    <w:rsid w:val="00230D75"/>
    <w:rsid w:val="002319E2"/>
    <w:rsid w:val="002325B5"/>
    <w:rsid w:val="00232997"/>
    <w:rsid w:val="002345FF"/>
    <w:rsid w:val="00234F23"/>
    <w:rsid w:val="00237103"/>
    <w:rsid w:val="002373B1"/>
    <w:rsid w:val="00237852"/>
    <w:rsid w:val="00240425"/>
    <w:rsid w:val="0024073E"/>
    <w:rsid w:val="00240BD7"/>
    <w:rsid w:val="00241FBD"/>
    <w:rsid w:val="002427BE"/>
    <w:rsid w:val="002435AB"/>
    <w:rsid w:val="00243895"/>
    <w:rsid w:val="00244688"/>
    <w:rsid w:val="00244C66"/>
    <w:rsid w:val="002508D0"/>
    <w:rsid w:val="00250E21"/>
    <w:rsid w:val="00250F1B"/>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40C0"/>
    <w:rsid w:val="0026425B"/>
    <w:rsid w:val="00264B6B"/>
    <w:rsid w:val="002665BD"/>
    <w:rsid w:val="00266931"/>
    <w:rsid w:val="00270096"/>
    <w:rsid w:val="0027067C"/>
    <w:rsid w:val="00271381"/>
    <w:rsid w:val="002713B5"/>
    <w:rsid w:val="002722A6"/>
    <w:rsid w:val="002728FE"/>
    <w:rsid w:val="002732A8"/>
    <w:rsid w:val="00273EE3"/>
    <w:rsid w:val="0027430D"/>
    <w:rsid w:val="00274B9F"/>
    <w:rsid w:val="00274D7E"/>
    <w:rsid w:val="002752C2"/>
    <w:rsid w:val="0027572B"/>
    <w:rsid w:val="00275F3F"/>
    <w:rsid w:val="002767C5"/>
    <w:rsid w:val="00280015"/>
    <w:rsid w:val="00281D92"/>
    <w:rsid w:val="00282B39"/>
    <w:rsid w:val="00282FFE"/>
    <w:rsid w:val="002845D3"/>
    <w:rsid w:val="0028474E"/>
    <w:rsid w:val="002849B1"/>
    <w:rsid w:val="00284ED7"/>
    <w:rsid w:val="00285236"/>
    <w:rsid w:val="002857C6"/>
    <w:rsid w:val="0028750D"/>
    <w:rsid w:val="00290213"/>
    <w:rsid w:val="00291E0B"/>
    <w:rsid w:val="00292CD3"/>
    <w:rsid w:val="00292D1F"/>
    <w:rsid w:val="00294A1B"/>
    <w:rsid w:val="00295159"/>
    <w:rsid w:val="002954B8"/>
    <w:rsid w:val="00296132"/>
    <w:rsid w:val="00296A46"/>
    <w:rsid w:val="00296F4B"/>
    <w:rsid w:val="00297499"/>
    <w:rsid w:val="002A0F17"/>
    <w:rsid w:val="002A1B03"/>
    <w:rsid w:val="002A357C"/>
    <w:rsid w:val="002A3DBD"/>
    <w:rsid w:val="002A40B1"/>
    <w:rsid w:val="002A49A6"/>
    <w:rsid w:val="002A4CB9"/>
    <w:rsid w:val="002A4D79"/>
    <w:rsid w:val="002A5362"/>
    <w:rsid w:val="002A58EA"/>
    <w:rsid w:val="002A6427"/>
    <w:rsid w:val="002A6505"/>
    <w:rsid w:val="002A71DB"/>
    <w:rsid w:val="002A7AA9"/>
    <w:rsid w:val="002B085C"/>
    <w:rsid w:val="002B1368"/>
    <w:rsid w:val="002B183C"/>
    <w:rsid w:val="002B2660"/>
    <w:rsid w:val="002B2A2E"/>
    <w:rsid w:val="002B2D08"/>
    <w:rsid w:val="002B3E7E"/>
    <w:rsid w:val="002B4108"/>
    <w:rsid w:val="002B55EF"/>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A7C"/>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5A5F"/>
    <w:rsid w:val="002D771C"/>
    <w:rsid w:val="002D7BFB"/>
    <w:rsid w:val="002D7F24"/>
    <w:rsid w:val="002E02D3"/>
    <w:rsid w:val="002E0BBE"/>
    <w:rsid w:val="002E1092"/>
    <w:rsid w:val="002E193C"/>
    <w:rsid w:val="002E1AFD"/>
    <w:rsid w:val="002E2CF5"/>
    <w:rsid w:val="002E5463"/>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CD"/>
    <w:rsid w:val="00300A32"/>
    <w:rsid w:val="00300A61"/>
    <w:rsid w:val="00300DA2"/>
    <w:rsid w:val="00300F00"/>
    <w:rsid w:val="0030150B"/>
    <w:rsid w:val="00301C92"/>
    <w:rsid w:val="00303717"/>
    <w:rsid w:val="00303B1A"/>
    <w:rsid w:val="00304700"/>
    <w:rsid w:val="003051A4"/>
    <w:rsid w:val="003054EC"/>
    <w:rsid w:val="00305D74"/>
    <w:rsid w:val="00307227"/>
    <w:rsid w:val="00307384"/>
    <w:rsid w:val="00307DD8"/>
    <w:rsid w:val="003105D0"/>
    <w:rsid w:val="003116A6"/>
    <w:rsid w:val="003124D2"/>
    <w:rsid w:val="003129FF"/>
    <w:rsid w:val="00312CCA"/>
    <w:rsid w:val="00312F10"/>
    <w:rsid w:val="00313033"/>
    <w:rsid w:val="003133F4"/>
    <w:rsid w:val="00313907"/>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E1E"/>
    <w:rsid w:val="00332C0E"/>
    <w:rsid w:val="00332F82"/>
    <w:rsid w:val="0033310C"/>
    <w:rsid w:val="00333BE8"/>
    <w:rsid w:val="00334EAA"/>
    <w:rsid w:val="0033508C"/>
    <w:rsid w:val="003350C1"/>
    <w:rsid w:val="003358FE"/>
    <w:rsid w:val="00335EAA"/>
    <w:rsid w:val="0033724C"/>
    <w:rsid w:val="00337E7D"/>
    <w:rsid w:val="003403D2"/>
    <w:rsid w:val="003407CF"/>
    <w:rsid w:val="00341500"/>
    <w:rsid w:val="0034182F"/>
    <w:rsid w:val="00342851"/>
    <w:rsid w:val="00343B0D"/>
    <w:rsid w:val="0034419C"/>
    <w:rsid w:val="00344487"/>
    <w:rsid w:val="003446B9"/>
    <w:rsid w:val="00344B74"/>
    <w:rsid w:val="00345395"/>
    <w:rsid w:val="003456D3"/>
    <w:rsid w:val="00345AD4"/>
    <w:rsid w:val="00345D0F"/>
    <w:rsid w:val="003465CC"/>
    <w:rsid w:val="00346E3E"/>
    <w:rsid w:val="003470DF"/>
    <w:rsid w:val="003472B3"/>
    <w:rsid w:val="00347878"/>
    <w:rsid w:val="00352E16"/>
    <w:rsid w:val="00355985"/>
    <w:rsid w:val="00355A67"/>
    <w:rsid w:val="003561D0"/>
    <w:rsid w:val="003563CD"/>
    <w:rsid w:val="00360010"/>
    <w:rsid w:val="0036073F"/>
    <w:rsid w:val="003608BE"/>
    <w:rsid w:val="00362645"/>
    <w:rsid w:val="00362FF2"/>
    <w:rsid w:val="00363668"/>
    <w:rsid w:val="003659A3"/>
    <w:rsid w:val="0036752B"/>
    <w:rsid w:val="003679F2"/>
    <w:rsid w:val="00367FA1"/>
    <w:rsid w:val="003701C4"/>
    <w:rsid w:val="0037053F"/>
    <w:rsid w:val="0037078F"/>
    <w:rsid w:val="00370FFB"/>
    <w:rsid w:val="0037160E"/>
    <w:rsid w:val="003716BC"/>
    <w:rsid w:val="00371B18"/>
    <w:rsid w:val="003721B2"/>
    <w:rsid w:val="003723DE"/>
    <w:rsid w:val="00372A8E"/>
    <w:rsid w:val="003739ED"/>
    <w:rsid w:val="00374B67"/>
    <w:rsid w:val="00374D24"/>
    <w:rsid w:val="00375020"/>
    <w:rsid w:val="00375D02"/>
    <w:rsid w:val="0037648B"/>
    <w:rsid w:val="00376C95"/>
    <w:rsid w:val="0038023A"/>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2DA"/>
    <w:rsid w:val="003A0362"/>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D59F0"/>
    <w:rsid w:val="003D79C1"/>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0B5F"/>
    <w:rsid w:val="00412849"/>
    <w:rsid w:val="00412CD1"/>
    <w:rsid w:val="00414159"/>
    <w:rsid w:val="004141FB"/>
    <w:rsid w:val="00415743"/>
    <w:rsid w:val="004158CD"/>
    <w:rsid w:val="00415BAA"/>
    <w:rsid w:val="004162BA"/>
    <w:rsid w:val="004168D1"/>
    <w:rsid w:val="00417D15"/>
    <w:rsid w:val="00420053"/>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184"/>
    <w:rsid w:val="004342F1"/>
    <w:rsid w:val="00434802"/>
    <w:rsid w:val="00434A7D"/>
    <w:rsid w:val="00434A88"/>
    <w:rsid w:val="00434BF5"/>
    <w:rsid w:val="00434EB9"/>
    <w:rsid w:val="004352A1"/>
    <w:rsid w:val="004370DD"/>
    <w:rsid w:val="0043738C"/>
    <w:rsid w:val="00437F6C"/>
    <w:rsid w:val="00437FBD"/>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06D0"/>
    <w:rsid w:val="0046075F"/>
    <w:rsid w:val="00461FBC"/>
    <w:rsid w:val="00462A1F"/>
    <w:rsid w:val="0046342A"/>
    <w:rsid w:val="0046566E"/>
    <w:rsid w:val="00466162"/>
    <w:rsid w:val="00466E63"/>
    <w:rsid w:val="0047025A"/>
    <w:rsid w:val="00470698"/>
    <w:rsid w:val="00470BB6"/>
    <w:rsid w:val="00471952"/>
    <w:rsid w:val="00472647"/>
    <w:rsid w:val="00472BFB"/>
    <w:rsid w:val="00472F73"/>
    <w:rsid w:val="00473159"/>
    <w:rsid w:val="004733AB"/>
    <w:rsid w:val="00473924"/>
    <w:rsid w:val="00474326"/>
    <w:rsid w:val="0047498E"/>
    <w:rsid w:val="004753BC"/>
    <w:rsid w:val="00481A7B"/>
    <w:rsid w:val="00481B26"/>
    <w:rsid w:val="004830ED"/>
    <w:rsid w:val="00486119"/>
    <w:rsid w:val="00486228"/>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B36"/>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3F5F"/>
    <w:rsid w:val="004B4129"/>
    <w:rsid w:val="004B502F"/>
    <w:rsid w:val="004B5954"/>
    <w:rsid w:val="004B619E"/>
    <w:rsid w:val="004B6243"/>
    <w:rsid w:val="004B7307"/>
    <w:rsid w:val="004C00B4"/>
    <w:rsid w:val="004C0C70"/>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0DB"/>
    <w:rsid w:val="004E3670"/>
    <w:rsid w:val="004E4C6D"/>
    <w:rsid w:val="004E6BE8"/>
    <w:rsid w:val="004E6EFD"/>
    <w:rsid w:val="004E76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05A6"/>
    <w:rsid w:val="0050257B"/>
    <w:rsid w:val="00502B44"/>
    <w:rsid w:val="005030C2"/>
    <w:rsid w:val="0050341E"/>
    <w:rsid w:val="0050343B"/>
    <w:rsid w:val="00503A08"/>
    <w:rsid w:val="0050433C"/>
    <w:rsid w:val="005058F6"/>
    <w:rsid w:val="0050620C"/>
    <w:rsid w:val="005063FE"/>
    <w:rsid w:val="00507BA5"/>
    <w:rsid w:val="005103BE"/>
    <w:rsid w:val="00511769"/>
    <w:rsid w:val="005124B4"/>
    <w:rsid w:val="00512808"/>
    <w:rsid w:val="00512B24"/>
    <w:rsid w:val="00512F22"/>
    <w:rsid w:val="00513B57"/>
    <w:rsid w:val="005153A4"/>
    <w:rsid w:val="0051664F"/>
    <w:rsid w:val="005167B1"/>
    <w:rsid w:val="0051715D"/>
    <w:rsid w:val="00517A91"/>
    <w:rsid w:val="00517C36"/>
    <w:rsid w:val="00521518"/>
    <w:rsid w:val="005215EE"/>
    <w:rsid w:val="005217F8"/>
    <w:rsid w:val="00521D55"/>
    <w:rsid w:val="00524480"/>
    <w:rsid w:val="00525B16"/>
    <w:rsid w:val="00527BD4"/>
    <w:rsid w:val="00527C8A"/>
    <w:rsid w:val="00530AA1"/>
    <w:rsid w:val="0053104D"/>
    <w:rsid w:val="005332E4"/>
    <w:rsid w:val="0053353A"/>
    <w:rsid w:val="005351C0"/>
    <w:rsid w:val="005353CA"/>
    <w:rsid w:val="00535D9D"/>
    <w:rsid w:val="00535F5A"/>
    <w:rsid w:val="005368B0"/>
    <w:rsid w:val="00536A4C"/>
    <w:rsid w:val="005372FB"/>
    <w:rsid w:val="00537EC9"/>
    <w:rsid w:val="00540895"/>
    <w:rsid w:val="00540A16"/>
    <w:rsid w:val="005411A4"/>
    <w:rsid w:val="00541E10"/>
    <w:rsid w:val="0054283F"/>
    <w:rsid w:val="00542B3A"/>
    <w:rsid w:val="005448C9"/>
    <w:rsid w:val="00544A55"/>
    <w:rsid w:val="00544C1E"/>
    <w:rsid w:val="00544EC9"/>
    <w:rsid w:val="00544F23"/>
    <w:rsid w:val="00550DA6"/>
    <w:rsid w:val="00551F89"/>
    <w:rsid w:val="005520BF"/>
    <w:rsid w:val="005539AE"/>
    <w:rsid w:val="00554E41"/>
    <w:rsid w:val="00554FD3"/>
    <w:rsid w:val="00555FA0"/>
    <w:rsid w:val="00555FE1"/>
    <w:rsid w:val="0055778D"/>
    <w:rsid w:val="00557F1E"/>
    <w:rsid w:val="00561095"/>
    <w:rsid w:val="00561CEA"/>
    <w:rsid w:val="00562EC8"/>
    <w:rsid w:val="0056550E"/>
    <w:rsid w:val="0056598A"/>
    <w:rsid w:val="00566192"/>
    <w:rsid w:val="00566339"/>
    <w:rsid w:val="0056668D"/>
    <w:rsid w:val="005673A7"/>
    <w:rsid w:val="00567746"/>
    <w:rsid w:val="00570DA7"/>
    <w:rsid w:val="00571297"/>
    <w:rsid w:val="00572D32"/>
    <w:rsid w:val="00573131"/>
    <w:rsid w:val="005732D3"/>
    <w:rsid w:val="0057330F"/>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6C68"/>
    <w:rsid w:val="00587216"/>
    <w:rsid w:val="00587366"/>
    <w:rsid w:val="00587EFB"/>
    <w:rsid w:val="00590A61"/>
    <w:rsid w:val="00591088"/>
    <w:rsid w:val="00591DAF"/>
    <w:rsid w:val="00592847"/>
    <w:rsid w:val="00592DA9"/>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48F"/>
    <w:rsid w:val="005A56F9"/>
    <w:rsid w:val="005A625F"/>
    <w:rsid w:val="005A685F"/>
    <w:rsid w:val="005A7720"/>
    <w:rsid w:val="005A772E"/>
    <w:rsid w:val="005A7B44"/>
    <w:rsid w:val="005B0287"/>
    <w:rsid w:val="005B06BA"/>
    <w:rsid w:val="005B149A"/>
    <w:rsid w:val="005B181A"/>
    <w:rsid w:val="005B2F39"/>
    <w:rsid w:val="005B4372"/>
    <w:rsid w:val="005B5852"/>
    <w:rsid w:val="005B58F3"/>
    <w:rsid w:val="005B747C"/>
    <w:rsid w:val="005B7C5D"/>
    <w:rsid w:val="005C0B77"/>
    <w:rsid w:val="005C1A74"/>
    <w:rsid w:val="005C2A1A"/>
    <w:rsid w:val="005C3027"/>
    <w:rsid w:val="005C3294"/>
    <w:rsid w:val="005C3ABC"/>
    <w:rsid w:val="005C3C4B"/>
    <w:rsid w:val="005C4B33"/>
    <w:rsid w:val="005C5E89"/>
    <w:rsid w:val="005C65AE"/>
    <w:rsid w:val="005C6F55"/>
    <w:rsid w:val="005D0382"/>
    <w:rsid w:val="005D0644"/>
    <w:rsid w:val="005D0794"/>
    <w:rsid w:val="005D108A"/>
    <w:rsid w:val="005D1FB7"/>
    <w:rsid w:val="005D27DD"/>
    <w:rsid w:val="005D3493"/>
    <w:rsid w:val="005D3B9C"/>
    <w:rsid w:val="005D4E91"/>
    <w:rsid w:val="005D61DB"/>
    <w:rsid w:val="005D7218"/>
    <w:rsid w:val="005D73CC"/>
    <w:rsid w:val="005E0F76"/>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3FF"/>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3B47"/>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A8C"/>
    <w:rsid w:val="00640D00"/>
    <w:rsid w:val="006416FB"/>
    <w:rsid w:val="00641826"/>
    <w:rsid w:val="00641CF2"/>
    <w:rsid w:val="0064222F"/>
    <w:rsid w:val="00642F72"/>
    <w:rsid w:val="00643804"/>
    <w:rsid w:val="006444E3"/>
    <w:rsid w:val="006448CE"/>
    <w:rsid w:val="00645F18"/>
    <w:rsid w:val="0064691B"/>
    <w:rsid w:val="00646A08"/>
    <w:rsid w:val="00646F29"/>
    <w:rsid w:val="00647AAA"/>
    <w:rsid w:val="00650341"/>
    <w:rsid w:val="006512E0"/>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2849"/>
    <w:rsid w:val="0067349D"/>
    <w:rsid w:val="00674157"/>
    <w:rsid w:val="0067498E"/>
    <w:rsid w:val="00674B19"/>
    <w:rsid w:val="00675DC5"/>
    <w:rsid w:val="00676AB5"/>
    <w:rsid w:val="0067745E"/>
    <w:rsid w:val="00677504"/>
    <w:rsid w:val="006805B9"/>
    <w:rsid w:val="006805E3"/>
    <w:rsid w:val="00680605"/>
    <w:rsid w:val="00681B1C"/>
    <w:rsid w:val="006820B6"/>
    <w:rsid w:val="00682A16"/>
    <w:rsid w:val="00683008"/>
    <w:rsid w:val="006830FF"/>
    <w:rsid w:val="00683867"/>
    <w:rsid w:val="00683DBE"/>
    <w:rsid w:val="00683EA4"/>
    <w:rsid w:val="00687350"/>
    <w:rsid w:val="0069103B"/>
    <w:rsid w:val="0069173E"/>
    <w:rsid w:val="006920B5"/>
    <w:rsid w:val="00693427"/>
    <w:rsid w:val="0069381A"/>
    <w:rsid w:val="0069683E"/>
    <w:rsid w:val="0069686C"/>
    <w:rsid w:val="00696C2B"/>
    <w:rsid w:val="00696EF8"/>
    <w:rsid w:val="006A0C7A"/>
    <w:rsid w:val="006A26F9"/>
    <w:rsid w:val="006A3045"/>
    <w:rsid w:val="006A36E1"/>
    <w:rsid w:val="006A47FA"/>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D018B"/>
    <w:rsid w:val="006D1A53"/>
    <w:rsid w:val="006D27EF"/>
    <w:rsid w:val="006D2E53"/>
    <w:rsid w:val="006D391C"/>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4B27"/>
    <w:rsid w:val="006F5EB4"/>
    <w:rsid w:val="006F791F"/>
    <w:rsid w:val="0070008F"/>
    <w:rsid w:val="0070170F"/>
    <w:rsid w:val="0070281A"/>
    <w:rsid w:val="00703632"/>
    <w:rsid w:val="00703B92"/>
    <w:rsid w:val="00704B43"/>
    <w:rsid w:val="00704C3F"/>
    <w:rsid w:val="00707096"/>
    <w:rsid w:val="00707D7F"/>
    <w:rsid w:val="00710FD2"/>
    <w:rsid w:val="007115A3"/>
    <w:rsid w:val="00711E4D"/>
    <w:rsid w:val="0071247B"/>
    <w:rsid w:val="00712994"/>
    <w:rsid w:val="007135DB"/>
    <w:rsid w:val="00713E7D"/>
    <w:rsid w:val="007147FE"/>
    <w:rsid w:val="007148C1"/>
    <w:rsid w:val="007169F7"/>
    <w:rsid w:val="007205F1"/>
    <w:rsid w:val="00721F66"/>
    <w:rsid w:val="0072225A"/>
    <w:rsid w:val="0072241C"/>
    <w:rsid w:val="00722530"/>
    <w:rsid w:val="00723149"/>
    <w:rsid w:val="007234F2"/>
    <w:rsid w:val="007237BF"/>
    <w:rsid w:val="007240FB"/>
    <w:rsid w:val="00724299"/>
    <w:rsid w:val="007245ED"/>
    <w:rsid w:val="0072483C"/>
    <w:rsid w:val="00724D2F"/>
    <w:rsid w:val="00725AD4"/>
    <w:rsid w:val="00725C6C"/>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8FA"/>
    <w:rsid w:val="00766CA6"/>
    <w:rsid w:val="00767320"/>
    <w:rsid w:val="007673BC"/>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32E"/>
    <w:rsid w:val="00783CD0"/>
    <w:rsid w:val="00784A73"/>
    <w:rsid w:val="00784B17"/>
    <w:rsid w:val="00784D9B"/>
    <w:rsid w:val="00785373"/>
    <w:rsid w:val="00785DB1"/>
    <w:rsid w:val="00786516"/>
    <w:rsid w:val="0078775B"/>
    <w:rsid w:val="00790F16"/>
    <w:rsid w:val="007914E4"/>
    <w:rsid w:val="00791668"/>
    <w:rsid w:val="007916EB"/>
    <w:rsid w:val="00792029"/>
    <w:rsid w:val="0079259C"/>
    <w:rsid w:val="00792E1F"/>
    <w:rsid w:val="007932F9"/>
    <w:rsid w:val="007936EF"/>
    <w:rsid w:val="007962EE"/>
    <w:rsid w:val="007963C8"/>
    <w:rsid w:val="00797939"/>
    <w:rsid w:val="00797B7C"/>
    <w:rsid w:val="007A04DE"/>
    <w:rsid w:val="007A0C3D"/>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51DE"/>
    <w:rsid w:val="007B721D"/>
    <w:rsid w:val="007B7D80"/>
    <w:rsid w:val="007C0013"/>
    <w:rsid w:val="007C11CB"/>
    <w:rsid w:val="007C21D4"/>
    <w:rsid w:val="007C2817"/>
    <w:rsid w:val="007C3442"/>
    <w:rsid w:val="007C3651"/>
    <w:rsid w:val="007C37D2"/>
    <w:rsid w:val="007C40DC"/>
    <w:rsid w:val="007C4CF6"/>
    <w:rsid w:val="007C5239"/>
    <w:rsid w:val="007C5356"/>
    <w:rsid w:val="007C63EC"/>
    <w:rsid w:val="007C7387"/>
    <w:rsid w:val="007C755E"/>
    <w:rsid w:val="007C7C44"/>
    <w:rsid w:val="007D1522"/>
    <w:rsid w:val="007D1583"/>
    <w:rsid w:val="007D1C35"/>
    <w:rsid w:val="007D37CE"/>
    <w:rsid w:val="007D4571"/>
    <w:rsid w:val="007D5882"/>
    <w:rsid w:val="007D58E3"/>
    <w:rsid w:val="007D5F7D"/>
    <w:rsid w:val="007D67C2"/>
    <w:rsid w:val="007D6A5E"/>
    <w:rsid w:val="007D6B36"/>
    <w:rsid w:val="007D776E"/>
    <w:rsid w:val="007D7B08"/>
    <w:rsid w:val="007D7C16"/>
    <w:rsid w:val="007D7EF3"/>
    <w:rsid w:val="007E090D"/>
    <w:rsid w:val="007E0C69"/>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13C"/>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1728C"/>
    <w:rsid w:val="008200A3"/>
    <w:rsid w:val="0082047D"/>
    <w:rsid w:val="00822ABE"/>
    <w:rsid w:val="00822F5B"/>
    <w:rsid w:val="008237C7"/>
    <w:rsid w:val="0082446E"/>
    <w:rsid w:val="0082452B"/>
    <w:rsid w:val="0082581C"/>
    <w:rsid w:val="00825978"/>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6AD9"/>
    <w:rsid w:val="008473FA"/>
    <w:rsid w:val="008476A3"/>
    <w:rsid w:val="00847FD7"/>
    <w:rsid w:val="00847FDB"/>
    <w:rsid w:val="0085068B"/>
    <w:rsid w:val="00850C02"/>
    <w:rsid w:val="00851AB4"/>
    <w:rsid w:val="008523BA"/>
    <w:rsid w:val="0085270C"/>
    <w:rsid w:val="008533B5"/>
    <w:rsid w:val="00854F07"/>
    <w:rsid w:val="00855D0F"/>
    <w:rsid w:val="00855DBE"/>
    <w:rsid w:val="008560F4"/>
    <w:rsid w:val="00856C7A"/>
    <w:rsid w:val="00857D74"/>
    <w:rsid w:val="00861BFB"/>
    <w:rsid w:val="00863895"/>
    <w:rsid w:val="008639C8"/>
    <w:rsid w:val="00863ACE"/>
    <w:rsid w:val="00863DD1"/>
    <w:rsid w:val="00864D74"/>
    <w:rsid w:val="00865445"/>
    <w:rsid w:val="00867470"/>
    <w:rsid w:val="0087056B"/>
    <w:rsid w:val="00870FC9"/>
    <w:rsid w:val="00871348"/>
    <w:rsid w:val="008729A2"/>
    <w:rsid w:val="00874064"/>
    <w:rsid w:val="00874DD9"/>
    <w:rsid w:val="00875167"/>
    <w:rsid w:val="00876515"/>
    <w:rsid w:val="0087684F"/>
    <w:rsid w:val="00876BD5"/>
    <w:rsid w:val="00877086"/>
    <w:rsid w:val="00880B9F"/>
    <w:rsid w:val="00883450"/>
    <w:rsid w:val="00884C5F"/>
    <w:rsid w:val="008862D3"/>
    <w:rsid w:val="008864A8"/>
    <w:rsid w:val="00887A46"/>
    <w:rsid w:val="00887FE6"/>
    <w:rsid w:val="00890A90"/>
    <w:rsid w:val="00891A33"/>
    <w:rsid w:val="00892998"/>
    <w:rsid w:val="00895279"/>
    <w:rsid w:val="008958F4"/>
    <w:rsid w:val="00896B19"/>
    <w:rsid w:val="00896FF9"/>
    <w:rsid w:val="008971E8"/>
    <w:rsid w:val="008973E1"/>
    <w:rsid w:val="00897919"/>
    <w:rsid w:val="008A0962"/>
    <w:rsid w:val="008A278A"/>
    <w:rsid w:val="008A278D"/>
    <w:rsid w:val="008A30CB"/>
    <w:rsid w:val="008A374F"/>
    <w:rsid w:val="008A38FD"/>
    <w:rsid w:val="008A4DED"/>
    <w:rsid w:val="008A5644"/>
    <w:rsid w:val="008A5914"/>
    <w:rsid w:val="008A66FC"/>
    <w:rsid w:val="008A6999"/>
    <w:rsid w:val="008B019F"/>
    <w:rsid w:val="008B01AD"/>
    <w:rsid w:val="008B387A"/>
    <w:rsid w:val="008B4F1E"/>
    <w:rsid w:val="008B5401"/>
    <w:rsid w:val="008B7645"/>
    <w:rsid w:val="008B7ADE"/>
    <w:rsid w:val="008C02FF"/>
    <w:rsid w:val="008C061D"/>
    <w:rsid w:val="008C0838"/>
    <w:rsid w:val="008C1596"/>
    <w:rsid w:val="008C1AE1"/>
    <w:rsid w:val="008C20E1"/>
    <w:rsid w:val="008C2B3C"/>
    <w:rsid w:val="008C30C5"/>
    <w:rsid w:val="008C3E89"/>
    <w:rsid w:val="008C3FF9"/>
    <w:rsid w:val="008C41A7"/>
    <w:rsid w:val="008C48CA"/>
    <w:rsid w:val="008C499D"/>
    <w:rsid w:val="008C585F"/>
    <w:rsid w:val="008C6363"/>
    <w:rsid w:val="008C6473"/>
    <w:rsid w:val="008C67D3"/>
    <w:rsid w:val="008C6930"/>
    <w:rsid w:val="008C6FAB"/>
    <w:rsid w:val="008D02A3"/>
    <w:rsid w:val="008D02FE"/>
    <w:rsid w:val="008D18B9"/>
    <w:rsid w:val="008D1B71"/>
    <w:rsid w:val="008D261E"/>
    <w:rsid w:val="008D3463"/>
    <w:rsid w:val="008D3CF4"/>
    <w:rsid w:val="008D40D1"/>
    <w:rsid w:val="008D4F15"/>
    <w:rsid w:val="008D6C31"/>
    <w:rsid w:val="008D729C"/>
    <w:rsid w:val="008E0C40"/>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67D"/>
    <w:rsid w:val="008F48D1"/>
    <w:rsid w:val="008F607F"/>
    <w:rsid w:val="008F69DE"/>
    <w:rsid w:val="008F6A2D"/>
    <w:rsid w:val="008F74AB"/>
    <w:rsid w:val="00900810"/>
    <w:rsid w:val="00901B2F"/>
    <w:rsid w:val="00902657"/>
    <w:rsid w:val="0090293F"/>
    <w:rsid w:val="00903163"/>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6C88"/>
    <w:rsid w:val="0092796F"/>
    <w:rsid w:val="00927F24"/>
    <w:rsid w:val="00930505"/>
    <w:rsid w:val="009316E9"/>
    <w:rsid w:val="00931D8C"/>
    <w:rsid w:val="009328C9"/>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3791"/>
    <w:rsid w:val="00954191"/>
    <w:rsid w:val="00954357"/>
    <w:rsid w:val="009553FC"/>
    <w:rsid w:val="009563A5"/>
    <w:rsid w:val="00957295"/>
    <w:rsid w:val="00957DD7"/>
    <w:rsid w:val="009606E6"/>
    <w:rsid w:val="0096144D"/>
    <w:rsid w:val="009627AC"/>
    <w:rsid w:val="00962946"/>
    <w:rsid w:val="00962BBA"/>
    <w:rsid w:val="00962F40"/>
    <w:rsid w:val="00963DED"/>
    <w:rsid w:val="00964A2F"/>
    <w:rsid w:val="00964D40"/>
    <w:rsid w:val="00965C20"/>
    <w:rsid w:val="009665B1"/>
    <w:rsid w:val="00966B0C"/>
    <w:rsid w:val="00966E9D"/>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5C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331E"/>
    <w:rsid w:val="009A35D9"/>
    <w:rsid w:val="009A40D4"/>
    <w:rsid w:val="009A5191"/>
    <w:rsid w:val="009A6584"/>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548"/>
    <w:rsid w:val="009C0B54"/>
    <w:rsid w:val="009C1395"/>
    <w:rsid w:val="009C3482"/>
    <w:rsid w:val="009C3720"/>
    <w:rsid w:val="009C3D9C"/>
    <w:rsid w:val="009C5D84"/>
    <w:rsid w:val="009C6AC2"/>
    <w:rsid w:val="009D000A"/>
    <w:rsid w:val="009D14E5"/>
    <w:rsid w:val="009D1538"/>
    <w:rsid w:val="009D1A47"/>
    <w:rsid w:val="009D2235"/>
    <w:rsid w:val="009D2E9A"/>
    <w:rsid w:val="009D33E1"/>
    <w:rsid w:val="009D3A01"/>
    <w:rsid w:val="009D40D6"/>
    <w:rsid w:val="009D4727"/>
    <w:rsid w:val="009D5681"/>
    <w:rsid w:val="009D5785"/>
    <w:rsid w:val="009D5C19"/>
    <w:rsid w:val="009D6084"/>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6FD3"/>
    <w:rsid w:val="009E702C"/>
    <w:rsid w:val="009E7C4D"/>
    <w:rsid w:val="009F0F12"/>
    <w:rsid w:val="009F1DB6"/>
    <w:rsid w:val="009F242D"/>
    <w:rsid w:val="009F2A82"/>
    <w:rsid w:val="009F33C1"/>
    <w:rsid w:val="009F4005"/>
    <w:rsid w:val="009F4340"/>
    <w:rsid w:val="009F4A09"/>
    <w:rsid w:val="009F50DE"/>
    <w:rsid w:val="009F79BB"/>
    <w:rsid w:val="009F7BB0"/>
    <w:rsid w:val="009F7E92"/>
    <w:rsid w:val="00A000E6"/>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00E3"/>
    <w:rsid w:val="00A212A3"/>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276A"/>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171D"/>
    <w:rsid w:val="00A623DC"/>
    <w:rsid w:val="00A6416B"/>
    <w:rsid w:val="00A6490D"/>
    <w:rsid w:val="00A6628F"/>
    <w:rsid w:val="00A66F1A"/>
    <w:rsid w:val="00A6734C"/>
    <w:rsid w:val="00A70A86"/>
    <w:rsid w:val="00A70CF3"/>
    <w:rsid w:val="00A710B9"/>
    <w:rsid w:val="00A72070"/>
    <w:rsid w:val="00A7266A"/>
    <w:rsid w:val="00A73E94"/>
    <w:rsid w:val="00A74880"/>
    <w:rsid w:val="00A751AD"/>
    <w:rsid w:val="00A752F4"/>
    <w:rsid w:val="00A7719C"/>
    <w:rsid w:val="00A773F4"/>
    <w:rsid w:val="00A775B3"/>
    <w:rsid w:val="00A77B1E"/>
    <w:rsid w:val="00A8049B"/>
    <w:rsid w:val="00A805CE"/>
    <w:rsid w:val="00A80C24"/>
    <w:rsid w:val="00A81838"/>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6CE1"/>
    <w:rsid w:val="00A97040"/>
    <w:rsid w:val="00A977DE"/>
    <w:rsid w:val="00A97AA9"/>
    <w:rsid w:val="00AA0660"/>
    <w:rsid w:val="00AA1CFE"/>
    <w:rsid w:val="00AA2A0A"/>
    <w:rsid w:val="00AA2AD3"/>
    <w:rsid w:val="00AA58BB"/>
    <w:rsid w:val="00AA5EE2"/>
    <w:rsid w:val="00AA6228"/>
    <w:rsid w:val="00AA69A4"/>
    <w:rsid w:val="00AA6F27"/>
    <w:rsid w:val="00AA71B8"/>
    <w:rsid w:val="00AA7E6C"/>
    <w:rsid w:val="00AA7FE5"/>
    <w:rsid w:val="00AB1670"/>
    <w:rsid w:val="00AB1A52"/>
    <w:rsid w:val="00AB274F"/>
    <w:rsid w:val="00AB3290"/>
    <w:rsid w:val="00AB3BA5"/>
    <w:rsid w:val="00AB4491"/>
    <w:rsid w:val="00AB4CB3"/>
    <w:rsid w:val="00AB5B5D"/>
    <w:rsid w:val="00AB63C1"/>
    <w:rsid w:val="00AB6BE3"/>
    <w:rsid w:val="00AB7FBB"/>
    <w:rsid w:val="00AC0B88"/>
    <w:rsid w:val="00AC130D"/>
    <w:rsid w:val="00AC26A1"/>
    <w:rsid w:val="00AC2B78"/>
    <w:rsid w:val="00AC3EEE"/>
    <w:rsid w:val="00AC4042"/>
    <w:rsid w:val="00AC4182"/>
    <w:rsid w:val="00AC5D87"/>
    <w:rsid w:val="00AC6518"/>
    <w:rsid w:val="00AC7DBE"/>
    <w:rsid w:val="00AD0028"/>
    <w:rsid w:val="00AD010F"/>
    <w:rsid w:val="00AD0B3C"/>
    <w:rsid w:val="00AD0B51"/>
    <w:rsid w:val="00AD0DA6"/>
    <w:rsid w:val="00AD23B6"/>
    <w:rsid w:val="00AD258B"/>
    <w:rsid w:val="00AD38D3"/>
    <w:rsid w:val="00AD3D54"/>
    <w:rsid w:val="00AD401C"/>
    <w:rsid w:val="00AD445B"/>
    <w:rsid w:val="00AD4D8D"/>
    <w:rsid w:val="00AD6294"/>
    <w:rsid w:val="00AD6538"/>
    <w:rsid w:val="00AD7188"/>
    <w:rsid w:val="00AD7F7F"/>
    <w:rsid w:val="00AE0251"/>
    <w:rsid w:val="00AE179E"/>
    <w:rsid w:val="00AE41B0"/>
    <w:rsid w:val="00AE42E0"/>
    <w:rsid w:val="00AE4814"/>
    <w:rsid w:val="00AE48C4"/>
    <w:rsid w:val="00AE4C5A"/>
    <w:rsid w:val="00AE4C81"/>
    <w:rsid w:val="00AE543E"/>
    <w:rsid w:val="00AE6C3D"/>
    <w:rsid w:val="00AE72AA"/>
    <w:rsid w:val="00AF0601"/>
    <w:rsid w:val="00AF07B5"/>
    <w:rsid w:val="00AF07B8"/>
    <w:rsid w:val="00AF0B9B"/>
    <w:rsid w:val="00AF1979"/>
    <w:rsid w:val="00AF1B35"/>
    <w:rsid w:val="00AF1F04"/>
    <w:rsid w:val="00AF1F76"/>
    <w:rsid w:val="00AF270F"/>
    <w:rsid w:val="00AF4404"/>
    <w:rsid w:val="00AF45AC"/>
    <w:rsid w:val="00AF66C1"/>
    <w:rsid w:val="00AF6A1C"/>
    <w:rsid w:val="00AF7A07"/>
    <w:rsid w:val="00AF7C3E"/>
    <w:rsid w:val="00AF7DEC"/>
    <w:rsid w:val="00AF7FB6"/>
    <w:rsid w:val="00B00E7F"/>
    <w:rsid w:val="00B016F7"/>
    <w:rsid w:val="00B02229"/>
    <w:rsid w:val="00B028E3"/>
    <w:rsid w:val="00B03021"/>
    <w:rsid w:val="00B041DA"/>
    <w:rsid w:val="00B04457"/>
    <w:rsid w:val="00B0445A"/>
    <w:rsid w:val="00B05072"/>
    <w:rsid w:val="00B055B9"/>
    <w:rsid w:val="00B07A84"/>
    <w:rsid w:val="00B07CC5"/>
    <w:rsid w:val="00B119E1"/>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3B5C"/>
    <w:rsid w:val="00B244B8"/>
    <w:rsid w:val="00B2494D"/>
    <w:rsid w:val="00B25563"/>
    <w:rsid w:val="00B275B9"/>
    <w:rsid w:val="00B303B8"/>
    <w:rsid w:val="00B31056"/>
    <w:rsid w:val="00B312C7"/>
    <w:rsid w:val="00B317A0"/>
    <w:rsid w:val="00B32688"/>
    <w:rsid w:val="00B32B42"/>
    <w:rsid w:val="00B3420D"/>
    <w:rsid w:val="00B34AA4"/>
    <w:rsid w:val="00B3623E"/>
    <w:rsid w:val="00B36610"/>
    <w:rsid w:val="00B37252"/>
    <w:rsid w:val="00B37B2B"/>
    <w:rsid w:val="00B42074"/>
    <w:rsid w:val="00B425FE"/>
    <w:rsid w:val="00B42ED9"/>
    <w:rsid w:val="00B437DA"/>
    <w:rsid w:val="00B44755"/>
    <w:rsid w:val="00B45020"/>
    <w:rsid w:val="00B46762"/>
    <w:rsid w:val="00B46B49"/>
    <w:rsid w:val="00B47810"/>
    <w:rsid w:val="00B50FD7"/>
    <w:rsid w:val="00B510D4"/>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CAC"/>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0D1"/>
    <w:rsid w:val="00B869D3"/>
    <w:rsid w:val="00B87BF8"/>
    <w:rsid w:val="00B90179"/>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873"/>
    <w:rsid w:val="00BA5A8B"/>
    <w:rsid w:val="00BA7F72"/>
    <w:rsid w:val="00BB0C36"/>
    <w:rsid w:val="00BB14D6"/>
    <w:rsid w:val="00BB1582"/>
    <w:rsid w:val="00BB3156"/>
    <w:rsid w:val="00BB3663"/>
    <w:rsid w:val="00BB413D"/>
    <w:rsid w:val="00BB426A"/>
    <w:rsid w:val="00BB57F0"/>
    <w:rsid w:val="00BB5F54"/>
    <w:rsid w:val="00BB6662"/>
    <w:rsid w:val="00BB7517"/>
    <w:rsid w:val="00BC06B8"/>
    <w:rsid w:val="00BC3150"/>
    <w:rsid w:val="00BC3A19"/>
    <w:rsid w:val="00BC43CF"/>
    <w:rsid w:val="00BC4E4B"/>
    <w:rsid w:val="00BC4F45"/>
    <w:rsid w:val="00BC5165"/>
    <w:rsid w:val="00BC59B9"/>
    <w:rsid w:val="00BC7500"/>
    <w:rsid w:val="00BC755B"/>
    <w:rsid w:val="00BD0C56"/>
    <w:rsid w:val="00BD0EEF"/>
    <w:rsid w:val="00BD1B67"/>
    <w:rsid w:val="00BD1DEA"/>
    <w:rsid w:val="00BD2498"/>
    <w:rsid w:val="00BD2EE4"/>
    <w:rsid w:val="00BD393F"/>
    <w:rsid w:val="00BD529E"/>
    <w:rsid w:val="00BD5DE5"/>
    <w:rsid w:val="00BD60D1"/>
    <w:rsid w:val="00BD7722"/>
    <w:rsid w:val="00BD79C9"/>
    <w:rsid w:val="00BE00FA"/>
    <w:rsid w:val="00BE0304"/>
    <w:rsid w:val="00BE0C95"/>
    <w:rsid w:val="00BE0D5A"/>
    <w:rsid w:val="00BE0F9F"/>
    <w:rsid w:val="00BE1069"/>
    <w:rsid w:val="00BE1214"/>
    <w:rsid w:val="00BE13B7"/>
    <w:rsid w:val="00BE2AAC"/>
    <w:rsid w:val="00BE4280"/>
    <w:rsid w:val="00BE4EC9"/>
    <w:rsid w:val="00BE7363"/>
    <w:rsid w:val="00BE79C6"/>
    <w:rsid w:val="00BF1380"/>
    <w:rsid w:val="00BF163B"/>
    <w:rsid w:val="00BF1673"/>
    <w:rsid w:val="00BF2596"/>
    <w:rsid w:val="00BF3670"/>
    <w:rsid w:val="00BF3BE0"/>
    <w:rsid w:val="00BF5D85"/>
    <w:rsid w:val="00BF60B5"/>
    <w:rsid w:val="00BF662E"/>
    <w:rsid w:val="00BF6ACF"/>
    <w:rsid w:val="00BF6D83"/>
    <w:rsid w:val="00BF6E92"/>
    <w:rsid w:val="00BF7EAD"/>
    <w:rsid w:val="00C0055F"/>
    <w:rsid w:val="00C00806"/>
    <w:rsid w:val="00C00B10"/>
    <w:rsid w:val="00C0278F"/>
    <w:rsid w:val="00C0393B"/>
    <w:rsid w:val="00C04495"/>
    <w:rsid w:val="00C04D86"/>
    <w:rsid w:val="00C07697"/>
    <w:rsid w:val="00C076DC"/>
    <w:rsid w:val="00C10453"/>
    <w:rsid w:val="00C12787"/>
    <w:rsid w:val="00C1307C"/>
    <w:rsid w:val="00C13819"/>
    <w:rsid w:val="00C13D66"/>
    <w:rsid w:val="00C16107"/>
    <w:rsid w:val="00C174FF"/>
    <w:rsid w:val="00C20B3C"/>
    <w:rsid w:val="00C20F16"/>
    <w:rsid w:val="00C2139F"/>
    <w:rsid w:val="00C22DC7"/>
    <w:rsid w:val="00C2363F"/>
    <w:rsid w:val="00C23EE3"/>
    <w:rsid w:val="00C25BC6"/>
    <w:rsid w:val="00C2704F"/>
    <w:rsid w:val="00C27F00"/>
    <w:rsid w:val="00C27F5A"/>
    <w:rsid w:val="00C32781"/>
    <w:rsid w:val="00C33076"/>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46"/>
    <w:rsid w:val="00C50BDA"/>
    <w:rsid w:val="00C52469"/>
    <w:rsid w:val="00C52A39"/>
    <w:rsid w:val="00C55660"/>
    <w:rsid w:val="00C5628A"/>
    <w:rsid w:val="00C57202"/>
    <w:rsid w:val="00C57252"/>
    <w:rsid w:val="00C57DB6"/>
    <w:rsid w:val="00C60874"/>
    <w:rsid w:val="00C618FD"/>
    <w:rsid w:val="00C6220B"/>
    <w:rsid w:val="00C62946"/>
    <w:rsid w:val="00C634E2"/>
    <w:rsid w:val="00C63743"/>
    <w:rsid w:val="00C645FB"/>
    <w:rsid w:val="00C67C83"/>
    <w:rsid w:val="00C703A5"/>
    <w:rsid w:val="00C704F0"/>
    <w:rsid w:val="00C71282"/>
    <w:rsid w:val="00C72078"/>
    <w:rsid w:val="00C723D5"/>
    <w:rsid w:val="00C7261A"/>
    <w:rsid w:val="00C72A68"/>
    <w:rsid w:val="00C73052"/>
    <w:rsid w:val="00C732BC"/>
    <w:rsid w:val="00C735EB"/>
    <w:rsid w:val="00C73EE1"/>
    <w:rsid w:val="00C73F7E"/>
    <w:rsid w:val="00C73FF8"/>
    <w:rsid w:val="00C74587"/>
    <w:rsid w:val="00C747E9"/>
    <w:rsid w:val="00C7532C"/>
    <w:rsid w:val="00C75A95"/>
    <w:rsid w:val="00C75BF4"/>
    <w:rsid w:val="00C75F70"/>
    <w:rsid w:val="00C761B7"/>
    <w:rsid w:val="00C7679E"/>
    <w:rsid w:val="00C77D35"/>
    <w:rsid w:val="00C77E6A"/>
    <w:rsid w:val="00C77F26"/>
    <w:rsid w:val="00C8012F"/>
    <w:rsid w:val="00C8126D"/>
    <w:rsid w:val="00C82ABC"/>
    <w:rsid w:val="00C82D3C"/>
    <w:rsid w:val="00C84457"/>
    <w:rsid w:val="00C84467"/>
    <w:rsid w:val="00C84A03"/>
    <w:rsid w:val="00C84F23"/>
    <w:rsid w:val="00C84F2D"/>
    <w:rsid w:val="00C86097"/>
    <w:rsid w:val="00C87199"/>
    <w:rsid w:val="00C90312"/>
    <w:rsid w:val="00C90579"/>
    <w:rsid w:val="00C90FC4"/>
    <w:rsid w:val="00C911B4"/>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5D52"/>
    <w:rsid w:val="00CA7C9A"/>
    <w:rsid w:val="00CB0099"/>
    <w:rsid w:val="00CB0368"/>
    <w:rsid w:val="00CB041E"/>
    <w:rsid w:val="00CB0567"/>
    <w:rsid w:val="00CB0F72"/>
    <w:rsid w:val="00CB2922"/>
    <w:rsid w:val="00CB2A0E"/>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C7FC9"/>
    <w:rsid w:val="00CD1084"/>
    <w:rsid w:val="00CD20C7"/>
    <w:rsid w:val="00CD26BB"/>
    <w:rsid w:val="00CD2BB2"/>
    <w:rsid w:val="00CD31C3"/>
    <w:rsid w:val="00CD4232"/>
    <w:rsid w:val="00CD4D11"/>
    <w:rsid w:val="00CD501F"/>
    <w:rsid w:val="00CD6C88"/>
    <w:rsid w:val="00CD76D4"/>
    <w:rsid w:val="00CD7893"/>
    <w:rsid w:val="00CD7E8E"/>
    <w:rsid w:val="00CE0E3A"/>
    <w:rsid w:val="00CE1E84"/>
    <w:rsid w:val="00CE3A7B"/>
    <w:rsid w:val="00CE5BCA"/>
    <w:rsid w:val="00CE5C28"/>
    <w:rsid w:val="00CE6425"/>
    <w:rsid w:val="00CE7A24"/>
    <w:rsid w:val="00CE7E6A"/>
    <w:rsid w:val="00CF010E"/>
    <w:rsid w:val="00CF19D8"/>
    <w:rsid w:val="00CF24C3"/>
    <w:rsid w:val="00CF2A3E"/>
    <w:rsid w:val="00CF2BA3"/>
    <w:rsid w:val="00CF2D0B"/>
    <w:rsid w:val="00CF2D3F"/>
    <w:rsid w:val="00CF2F7D"/>
    <w:rsid w:val="00CF3169"/>
    <w:rsid w:val="00CF377E"/>
    <w:rsid w:val="00CF3E49"/>
    <w:rsid w:val="00CF4381"/>
    <w:rsid w:val="00CF60EE"/>
    <w:rsid w:val="00D01876"/>
    <w:rsid w:val="00D01E35"/>
    <w:rsid w:val="00D02882"/>
    <w:rsid w:val="00D02906"/>
    <w:rsid w:val="00D04287"/>
    <w:rsid w:val="00D05647"/>
    <w:rsid w:val="00D05AE9"/>
    <w:rsid w:val="00D07098"/>
    <w:rsid w:val="00D07EBE"/>
    <w:rsid w:val="00D107EA"/>
    <w:rsid w:val="00D10833"/>
    <w:rsid w:val="00D109DC"/>
    <w:rsid w:val="00D10C60"/>
    <w:rsid w:val="00D112C2"/>
    <w:rsid w:val="00D11B8D"/>
    <w:rsid w:val="00D11CE3"/>
    <w:rsid w:val="00D1208A"/>
    <w:rsid w:val="00D12356"/>
    <w:rsid w:val="00D13681"/>
    <w:rsid w:val="00D13F01"/>
    <w:rsid w:val="00D14668"/>
    <w:rsid w:val="00D14ED3"/>
    <w:rsid w:val="00D156F8"/>
    <w:rsid w:val="00D1582B"/>
    <w:rsid w:val="00D15C26"/>
    <w:rsid w:val="00D15CF3"/>
    <w:rsid w:val="00D200E0"/>
    <w:rsid w:val="00D20501"/>
    <w:rsid w:val="00D21AA4"/>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3CF"/>
    <w:rsid w:val="00D41E2D"/>
    <w:rsid w:val="00D430DF"/>
    <w:rsid w:val="00D43122"/>
    <w:rsid w:val="00D43464"/>
    <w:rsid w:val="00D43DB7"/>
    <w:rsid w:val="00D44470"/>
    <w:rsid w:val="00D45D83"/>
    <w:rsid w:val="00D4793C"/>
    <w:rsid w:val="00D50371"/>
    <w:rsid w:val="00D50866"/>
    <w:rsid w:val="00D50D2E"/>
    <w:rsid w:val="00D51927"/>
    <w:rsid w:val="00D52824"/>
    <w:rsid w:val="00D52A00"/>
    <w:rsid w:val="00D5309F"/>
    <w:rsid w:val="00D53293"/>
    <w:rsid w:val="00D53356"/>
    <w:rsid w:val="00D53A8B"/>
    <w:rsid w:val="00D53C8A"/>
    <w:rsid w:val="00D5550B"/>
    <w:rsid w:val="00D5581E"/>
    <w:rsid w:val="00D568A0"/>
    <w:rsid w:val="00D5708D"/>
    <w:rsid w:val="00D5723F"/>
    <w:rsid w:val="00D57C40"/>
    <w:rsid w:val="00D57D21"/>
    <w:rsid w:val="00D60706"/>
    <w:rsid w:val="00D613E1"/>
    <w:rsid w:val="00D6368E"/>
    <w:rsid w:val="00D64710"/>
    <w:rsid w:val="00D65068"/>
    <w:rsid w:val="00D66353"/>
    <w:rsid w:val="00D66FFD"/>
    <w:rsid w:val="00D67220"/>
    <w:rsid w:val="00D674EF"/>
    <w:rsid w:val="00D678E2"/>
    <w:rsid w:val="00D708DA"/>
    <w:rsid w:val="00D72297"/>
    <w:rsid w:val="00D74A69"/>
    <w:rsid w:val="00D762E3"/>
    <w:rsid w:val="00D77BF1"/>
    <w:rsid w:val="00D8092F"/>
    <w:rsid w:val="00D82597"/>
    <w:rsid w:val="00D82A6C"/>
    <w:rsid w:val="00D8353B"/>
    <w:rsid w:val="00D83646"/>
    <w:rsid w:val="00D839CC"/>
    <w:rsid w:val="00D83BEB"/>
    <w:rsid w:val="00D83C17"/>
    <w:rsid w:val="00D845FF"/>
    <w:rsid w:val="00D84AF4"/>
    <w:rsid w:val="00D85516"/>
    <w:rsid w:val="00D85830"/>
    <w:rsid w:val="00D85885"/>
    <w:rsid w:val="00D8680C"/>
    <w:rsid w:val="00D87652"/>
    <w:rsid w:val="00D90736"/>
    <w:rsid w:val="00D90EB8"/>
    <w:rsid w:val="00D92923"/>
    <w:rsid w:val="00D931C3"/>
    <w:rsid w:val="00D934BF"/>
    <w:rsid w:val="00D935C7"/>
    <w:rsid w:val="00D94C77"/>
    <w:rsid w:val="00D94FB7"/>
    <w:rsid w:val="00D9629F"/>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385A"/>
    <w:rsid w:val="00DC4FB2"/>
    <w:rsid w:val="00DC51AC"/>
    <w:rsid w:val="00DC53EC"/>
    <w:rsid w:val="00DC5C8A"/>
    <w:rsid w:val="00DC6AEA"/>
    <w:rsid w:val="00DC747B"/>
    <w:rsid w:val="00DD1880"/>
    <w:rsid w:val="00DD1AB3"/>
    <w:rsid w:val="00DD1E0E"/>
    <w:rsid w:val="00DD2320"/>
    <w:rsid w:val="00DD3D4D"/>
    <w:rsid w:val="00DD49A0"/>
    <w:rsid w:val="00DD4A93"/>
    <w:rsid w:val="00DD4E3D"/>
    <w:rsid w:val="00DD5DE6"/>
    <w:rsid w:val="00DE1307"/>
    <w:rsid w:val="00DE1334"/>
    <w:rsid w:val="00DE228B"/>
    <w:rsid w:val="00DE2342"/>
    <w:rsid w:val="00DE4F82"/>
    <w:rsid w:val="00DE5221"/>
    <w:rsid w:val="00DE58EC"/>
    <w:rsid w:val="00DE5948"/>
    <w:rsid w:val="00DE6A16"/>
    <w:rsid w:val="00DF1386"/>
    <w:rsid w:val="00DF1936"/>
    <w:rsid w:val="00DF27A5"/>
    <w:rsid w:val="00DF2CB7"/>
    <w:rsid w:val="00DF2F0E"/>
    <w:rsid w:val="00DF3C04"/>
    <w:rsid w:val="00DF4596"/>
    <w:rsid w:val="00DF5F5C"/>
    <w:rsid w:val="00DF5F97"/>
    <w:rsid w:val="00E005DD"/>
    <w:rsid w:val="00E00F1A"/>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0E6"/>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989"/>
    <w:rsid w:val="00E32DDF"/>
    <w:rsid w:val="00E33CD6"/>
    <w:rsid w:val="00E33D6E"/>
    <w:rsid w:val="00E34AC0"/>
    <w:rsid w:val="00E3512A"/>
    <w:rsid w:val="00E353A5"/>
    <w:rsid w:val="00E35F9E"/>
    <w:rsid w:val="00E3709D"/>
    <w:rsid w:val="00E37CC7"/>
    <w:rsid w:val="00E37E6E"/>
    <w:rsid w:val="00E40301"/>
    <w:rsid w:val="00E40426"/>
    <w:rsid w:val="00E40614"/>
    <w:rsid w:val="00E40E5B"/>
    <w:rsid w:val="00E413A3"/>
    <w:rsid w:val="00E41917"/>
    <w:rsid w:val="00E42023"/>
    <w:rsid w:val="00E425DB"/>
    <w:rsid w:val="00E428FA"/>
    <w:rsid w:val="00E42C7E"/>
    <w:rsid w:val="00E43980"/>
    <w:rsid w:val="00E43ABE"/>
    <w:rsid w:val="00E43B2C"/>
    <w:rsid w:val="00E4458B"/>
    <w:rsid w:val="00E445BD"/>
    <w:rsid w:val="00E4568B"/>
    <w:rsid w:val="00E45D9B"/>
    <w:rsid w:val="00E469C4"/>
    <w:rsid w:val="00E523B1"/>
    <w:rsid w:val="00E5282D"/>
    <w:rsid w:val="00E53494"/>
    <w:rsid w:val="00E5444B"/>
    <w:rsid w:val="00E544A1"/>
    <w:rsid w:val="00E546B3"/>
    <w:rsid w:val="00E55142"/>
    <w:rsid w:val="00E5575B"/>
    <w:rsid w:val="00E558EC"/>
    <w:rsid w:val="00E56404"/>
    <w:rsid w:val="00E571F9"/>
    <w:rsid w:val="00E57362"/>
    <w:rsid w:val="00E5777B"/>
    <w:rsid w:val="00E62233"/>
    <w:rsid w:val="00E6239C"/>
    <w:rsid w:val="00E625BE"/>
    <w:rsid w:val="00E62BE8"/>
    <w:rsid w:val="00E62DBA"/>
    <w:rsid w:val="00E63879"/>
    <w:rsid w:val="00E6495A"/>
    <w:rsid w:val="00E67E48"/>
    <w:rsid w:val="00E7122A"/>
    <w:rsid w:val="00E71FDE"/>
    <w:rsid w:val="00E727B7"/>
    <w:rsid w:val="00E72D5B"/>
    <w:rsid w:val="00E730AA"/>
    <w:rsid w:val="00E734AC"/>
    <w:rsid w:val="00E73DE3"/>
    <w:rsid w:val="00E7556D"/>
    <w:rsid w:val="00E758EB"/>
    <w:rsid w:val="00E76F52"/>
    <w:rsid w:val="00E7790E"/>
    <w:rsid w:val="00E77C8C"/>
    <w:rsid w:val="00E8005B"/>
    <w:rsid w:val="00E80396"/>
    <w:rsid w:val="00E806B6"/>
    <w:rsid w:val="00E80DDF"/>
    <w:rsid w:val="00E812EA"/>
    <w:rsid w:val="00E81859"/>
    <w:rsid w:val="00E81BE7"/>
    <w:rsid w:val="00E82730"/>
    <w:rsid w:val="00E82B3D"/>
    <w:rsid w:val="00E83C22"/>
    <w:rsid w:val="00E855BB"/>
    <w:rsid w:val="00E85D2B"/>
    <w:rsid w:val="00E86FAA"/>
    <w:rsid w:val="00E874D5"/>
    <w:rsid w:val="00E87612"/>
    <w:rsid w:val="00E90339"/>
    <w:rsid w:val="00E90392"/>
    <w:rsid w:val="00E91B87"/>
    <w:rsid w:val="00E92503"/>
    <w:rsid w:val="00E9364B"/>
    <w:rsid w:val="00E93D57"/>
    <w:rsid w:val="00E946E1"/>
    <w:rsid w:val="00E94ABC"/>
    <w:rsid w:val="00E95D7C"/>
    <w:rsid w:val="00EA0359"/>
    <w:rsid w:val="00EA0F1B"/>
    <w:rsid w:val="00EA1782"/>
    <w:rsid w:val="00EA2778"/>
    <w:rsid w:val="00EA27AB"/>
    <w:rsid w:val="00EA31FC"/>
    <w:rsid w:val="00EA3BE0"/>
    <w:rsid w:val="00EA69E7"/>
    <w:rsid w:val="00EA7AA3"/>
    <w:rsid w:val="00EA7D22"/>
    <w:rsid w:val="00EB0497"/>
    <w:rsid w:val="00EB08CF"/>
    <w:rsid w:val="00EB1A5C"/>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D7FD4"/>
    <w:rsid w:val="00EE107C"/>
    <w:rsid w:val="00EE11E4"/>
    <w:rsid w:val="00EE1B91"/>
    <w:rsid w:val="00EE2ECF"/>
    <w:rsid w:val="00EE3E9C"/>
    <w:rsid w:val="00EE495A"/>
    <w:rsid w:val="00EE59D7"/>
    <w:rsid w:val="00EE7807"/>
    <w:rsid w:val="00EF13C1"/>
    <w:rsid w:val="00EF1BA3"/>
    <w:rsid w:val="00EF222C"/>
    <w:rsid w:val="00EF508E"/>
    <w:rsid w:val="00EF612A"/>
    <w:rsid w:val="00EF7C4F"/>
    <w:rsid w:val="00F004E0"/>
    <w:rsid w:val="00F00BB2"/>
    <w:rsid w:val="00F019F8"/>
    <w:rsid w:val="00F02492"/>
    <w:rsid w:val="00F02C2D"/>
    <w:rsid w:val="00F0325B"/>
    <w:rsid w:val="00F0370E"/>
    <w:rsid w:val="00F04044"/>
    <w:rsid w:val="00F046C8"/>
    <w:rsid w:val="00F0606E"/>
    <w:rsid w:val="00F06E9A"/>
    <w:rsid w:val="00F06F7C"/>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706D"/>
    <w:rsid w:val="00F279F2"/>
    <w:rsid w:val="00F27C1E"/>
    <w:rsid w:val="00F3000A"/>
    <w:rsid w:val="00F31F68"/>
    <w:rsid w:val="00F32DB0"/>
    <w:rsid w:val="00F33D35"/>
    <w:rsid w:val="00F346A8"/>
    <w:rsid w:val="00F34C84"/>
    <w:rsid w:val="00F357D9"/>
    <w:rsid w:val="00F36DE5"/>
    <w:rsid w:val="00F37918"/>
    <w:rsid w:val="00F40AD7"/>
    <w:rsid w:val="00F411C4"/>
    <w:rsid w:val="00F41960"/>
    <w:rsid w:val="00F4398E"/>
    <w:rsid w:val="00F43AFA"/>
    <w:rsid w:val="00F455BF"/>
    <w:rsid w:val="00F46F0D"/>
    <w:rsid w:val="00F47EFE"/>
    <w:rsid w:val="00F5021A"/>
    <w:rsid w:val="00F50EF9"/>
    <w:rsid w:val="00F50F2B"/>
    <w:rsid w:val="00F50FB3"/>
    <w:rsid w:val="00F537F7"/>
    <w:rsid w:val="00F5495F"/>
    <w:rsid w:val="00F54D28"/>
    <w:rsid w:val="00F5561C"/>
    <w:rsid w:val="00F55698"/>
    <w:rsid w:val="00F563D1"/>
    <w:rsid w:val="00F56BB6"/>
    <w:rsid w:val="00F56FA6"/>
    <w:rsid w:val="00F571CE"/>
    <w:rsid w:val="00F579ED"/>
    <w:rsid w:val="00F60C62"/>
    <w:rsid w:val="00F63870"/>
    <w:rsid w:val="00F63D52"/>
    <w:rsid w:val="00F65F01"/>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4FA"/>
    <w:rsid w:val="00FD176C"/>
    <w:rsid w:val="00FD1D29"/>
    <w:rsid w:val="00FD264B"/>
    <w:rsid w:val="00FD2782"/>
    <w:rsid w:val="00FD2E53"/>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19F"/>
    <w:rsid w:val="00FE7E0D"/>
    <w:rsid w:val="00FE7F53"/>
    <w:rsid w:val="00FF2481"/>
    <w:rsid w:val="00FF4B45"/>
    <w:rsid w:val="00FF56C5"/>
    <w:rsid w:val="00FF57CD"/>
    <w:rsid w:val="00FF5C73"/>
    <w:rsid w:val="00FF5DB6"/>
    <w:rsid w:val="00FF76E4"/>
    <w:rsid w:val="00FF7BBF"/>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A58B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 w:type="character" w:customStyle="1" w:styleId="Ttulo3Car">
    <w:name w:val="Título 3 Car"/>
    <w:basedOn w:val="Fuentedeprrafopredeter"/>
    <w:link w:val="Ttulo3"/>
    <w:uiPriority w:val="9"/>
    <w:rsid w:val="00AA58B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4AAD5-3A02-474E-9AF9-534B0C166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37</Pages>
  <Words>6865</Words>
  <Characters>37761</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8</cp:revision>
  <cp:lastPrinted>2017-10-19T17:54:00Z</cp:lastPrinted>
  <dcterms:created xsi:type="dcterms:W3CDTF">2019-09-26T19:03:00Z</dcterms:created>
  <dcterms:modified xsi:type="dcterms:W3CDTF">2019-11-28T01:12:00Z</dcterms:modified>
</cp:coreProperties>
</file>