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7D31" w:rsidRPr="007C7D2E" w:rsidRDefault="003A7D31" w:rsidP="00C17ECF">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sidR="00943B1C">
        <w:rPr>
          <w:rFonts w:ascii="Palatino Linotype" w:hAnsi="Palatino Linotype"/>
        </w:rPr>
        <w:t>dieciocho</w:t>
      </w:r>
      <w:r w:rsidRPr="007B3420">
        <w:rPr>
          <w:rFonts w:ascii="Palatino Linotype" w:hAnsi="Palatino Linotype"/>
        </w:rPr>
        <w:t xml:space="preserve"> </w:t>
      </w:r>
      <w:r>
        <w:rPr>
          <w:rFonts w:ascii="Palatino Linotype" w:hAnsi="Palatino Linotype"/>
        </w:rPr>
        <w:t>de diciembre de dos mil diecinueve</w:t>
      </w:r>
      <w:r w:rsidRPr="007C7D2E">
        <w:rPr>
          <w:rFonts w:ascii="Palatino Linotype" w:hAnsi="Palatino Linotype"/>
        </w:rPr>
        <w:t>.</w:t>
      </w:r>
    </w:p>
    <w:p w:rsidR="003A7D31" w:rsidRPr="00363739" w:rsidRDefault="003A7D31" w:rsidP="003A7D31">
      <w:pPr>
        <w:pStyle w:val="Sinespaciado"/>
        <w:spacing w:line="360" w:lineRule="auto"/>
        <w:jc w:val="both"/>
        <w:rPr>
          <w:rFonts w:ascii="Palatino Linotype" w:hAnsi="Palatino Linotype"/>
          <w:sz w:val="18"/>
        </w:rPr>
      </w:pPr>
    </w:p>
    <w:p w:rsidR="003A7D31" w:rsidRPr="007C7D2E" w:rsidRDefault="003A7D31" w:rsidP="003A7D31">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Pr>
          <w:rFonts w:ascii="Palatino Linotype" w:hAnsi="Palatino Linotype"/>
          <w:b/>
        </w:rPr>
        <w:t>07975</w:t>
      </w:r>
      <w:r w:rsidRPr="00EF105E">
        <w:rPr>
          <w:rFonts w:ascii="Palatino Linotype" w:hAnsi="Palatino Linotype"/>
          <w:b/>
        </w:rPr>
        <w:t>/INFOEM/IP/RR/2019</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 xml:space="preserve">el recurrente </w:t>
      </w:r>
      <w:r w:rsidR="00C36436">
        <w:rPr>
          <w:rFonts w:ascii="Palatino Linotype" w:hAnsi="Palatino Linotype"/>
        </w:rPr>
        <w:t xml:space="preserve">XXXXXX </w:t>
      </w:r>
      <w:proofErr w:type="spellStart"/>
      <w:r w:rsidR="00C36436">
        <w:rPr>
          <w:rFonts w:ascii="Palatino Linotype" w:hAnsi="Palatino Linotype"/>
        </w:rPr>
        <w:t>XXXXXX</w:t>
      </w:r>
      <w:proofErr w:type="spellEnd"/>
      <w:r w:rsidR="00C36436">
        <w:rPr>
          <w:rFonts w:ascii="Palatino Linotype" w:hAnsi="Palatino Linotype"/>
        </w:rPr>
        <w:t xml:space="preserve"> XXXX</w:t>
      </w:r>
      <w:r>
        <w:rPr>
          <w:rFonts w:ascii="Palatino Linotype" w:hAnsi="Palatino Linotype"/>
        </w:rPr>
        <w:t xml:space="preserve">                         </w:t>
      </w:r>
      <w:r w:rsidRPr="007C7D2E">
        <w:rPr>
          <w:rFonts w:ascii="Palatino Linotype" w:hAnsi="Palatino Linotype"/>
        </w:rPr>
        <w:t xml:space="preserve"> </w:t>
      </w:r>
      <w:r>
        <w:rPr>
          <w:rFonts w:ascii="Palatino Linotype" w:hAnsi="Palatino Linotype"/>
        </w:rPr>
        <w:t xml:space="preserve">                                                                                                                   </w:t>
      </w:r>
      <w:r w:rsidRPr="007C7D2E">
        <w:rPr>
          <w:rFonts w:ascii="Palatino Linotype" w:hAnsi="Palatino Linotype"/>
        </w:rPr>
        <w:t>en contra de la respuesta de</w:t>
      </w:r>
      <w:r>
        <w:rPr>
          <w:rFonts w:ascii="Palatino Linotype" w:hAnsi="Palatino Linotype"/>
        </w:rPr>
        <w:t>l Ayuntamiento de Tepotzotlán</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rsidR="003A7D31" w:rsidRPr="00363739" w:rsidRDefault="003A7D31" w:rsidP="003A7D31">
      <w:pPr>
        <w:pStyle w:val="Sinespaciado"/>
        <w:spacing w:line="360" w:lineRule="auto"/>
        <w:jc w:val="both"/>
        <w:rPr>
          <w:rFonts w:ascii="Palatino Linotype" w:hAnsi="Palatino Linotype"/>
          <w:sz w:val="20"/>
        </w:rPr>
      </w:pPr>
    </w:p>
    <w:p w:rsidR="003A7D31" w:rsidRPr="00D423A8" w:rsidRDefault="003A7D31" w:rsidP="003A7D31">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rsidR="003A7D31" w:rsidRPr="00363739" w:rsidRDefault="003A7D31" w:rsidP="003A7D31">
      <w:pPr>
        <w:pStyle w:val="Sinespaciado"/>
        <w:spacing w:line="360" w:lineRule="auto"/>
        <w:jc w:val="both"/>
        <w:rPr>
          <w:rFonts w:ascii="Palatino Linotype" w:hAnsi="Palatino Linotype"/>
          <w:b/>
          <w:sz w:val="14"/>
          <w:szCs w:val="23"/>
        </w:rPr>
      </w:pPr>
    </w:p>
    <w:p w:rsidR="003A7D31" w:rsidRPr="00D423A8" w:rsidRDefault="003A7D31" w:rsidP="003A7D31">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rsidR="003A7D31" w:rsidRPr="00936FDD" w:rsidRDefault="003A7D31" w:rsidP="003A7D31">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sidR="00E37B63">
        <w:rPr>
          <w:rFonts w:ascii="Palatino Linotype" w:hAnsi="Palatino Linotype"/>
        </w:rPr>
        <w:t>veinte</w:t>
      </w:r>
      <w:r>
        <w:rPr>
          <w:rFonts w:ascii="Palatino Linotype" w:hAnsi="Palatino Linotype"/>
        </w:rPr>
        <w:t xml:space="preserve"> de </w:t>
      </w:r>
      <w:r w:rsidR="00E37B63">
        <w:rPr>
          <w:rFonts w:ascii="Palatino Linotype" w:hAnsi="Palatino Linotype"/>
        </w:rPr>
        <w:t>septiembre</w:t>
      </w:r>
      <w:r>
        <w:rPr>
          <w:rFonts w:ascii="Palatino Linotype" w:hAnsi="Palatino Linotype"/>
        </w:rPr>
        <w:t xml:space="preserve"> de dos mil diecinueve</w:t>
      </w:r>
      <w:r w:rsidRPr="00141D9A">
        <w:rPr>
          <w:rFonts w:ascii="Palatino Linotype" w:hAnsi="Palatino Linotype"/>
        </w:rPr>
        <w:t xml:space="preserve">, </w:t>
      </w:r>
      <w:r>
        <w:rPr>
          <w:rFonts w:ascii="Palatino Linotype" w:hAnsi="Palatino Linotype"/>
        </w:rPr>
        <w:t>el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0B3DFB">
        <w:rPr>
          <w:rFonts w:ascii="Palatino Linotype" w:hAnsi="Palatino Linotype"/>
          <w:b/>
          <w:bCs/>
          <w:color w:val="000000" w:themeColor="text1"/>
        </w:rPr>
        <w:t>,</w:t>
      </w:r>
      <w:r w:rsidRPr="00463297">
        <w:rPr>
          <w:rFonts w:ascii="Palatino Linotype" w:hAnsi="Palatino Linotype"/>
          <w:b/>
          <w:bCs/>
          <w:color w:val="000000" w:themeColor="text1"/>
        </w:rPr>
        <w:t xml:space="preserve"> </w:t>
      </w:r>
      <w:r>
        <w:rPr>
          <w:rFonts w:ascii="Palatino Linotype" w:hAnsi="Palatino Linotype"/>
          <w:b/>
          <w:bCs/>
          <w:color w:val="000000" w:themeColor="text1"/>
        </w:rPr>
        <w:t>00</w:t>
      </w:r>
      <w:r w:rsidR="00E37B63">
        <w:rPr>
          <w:rFonts w:ascii="Palatino Linotype" w:hAnsi="Palatino Linotype"/>
          <w:b/>
          <w:bCs/>
          <w:color w:val="000000" w:themeColor="text1"/>
        </w:rPr>
        <w:t>207</w:t>
      </w:r>
      <w:r w:rsidRPr="00BA0C25">
        <w:rPr>
          <w:rFonts w:ascii="Palatino Linotype" w:hAnsi="Palatino Linotype"/>
          <w:b/>
          <w:bCs/>
          <w:color w:val="000000" w:themeColor="text1"/>
        </w:rPr>
        <w:t>/</w:t>
      </w:r>
      <w:r w:rsidR="00E37B63">
        <w:rPr>
          <w:rFonts w:ascii="Palatino Linotype" w:hAnsi="Palatino Linotype"/>
          <w:b/>
          <w:bCs/>
          <w:color w:val="000000" w:themeColor="text1"/>
        </w:rPr>
        <w:t>TEPOTZOT</w:t>
      </w:r>
      <w:r w:rsidRPr="00BA0C25">
        <w:rPr>
          <w:rFonts w:ascii="Palatino Linotype" w:hAnsi="Palatino Linotype"/>
          <w:b/>
          <w:bCs/>
          <w:color w:val="000000" w:themeColor="text1"/>
        </w:rPr>
        <w:t>/IP/2019</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rsidR="003A7D31" w:rsidRPr="00141D9A" w:rsidRDefault="003A7D31" w:rsidP="003A7D31">
      <w:pPr>
        <w:pStyle w:val="Sinespaciado"/>
        <w:spacing w:line="360" w:lineRule="auto"/>
        <w:jc w:val="both"/>
        <w:rPr>
          <w:rFonts w:ascii="Palatino Linotype" w:hAnsi="Palatino Linotype"/>
        </w:rPr>
      </w:pPr>
    </w:p>
    <w:p w:rsidR="003A7D31" w:rsidRDefault="003A7D31" w:rsidP="003A7D31">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00E37B63" w:rsidRPr="00E37B63">
        <w:rPr>
          <w:rFonts w:ascii="Palatino Linotype" w:hAnsi="Palatino Linotype"/>
          <w:i/>
          <w:lang w:val="es-ES_tradnl"/>
        </w:rPr>
        <w:t xml:space="preserve">Quiero conocer el gasto ejercido durante la administración 2016-2018 (Administración anterior) correspondiente al </w:t>
      </w:r>
      <w:proofErr w:type="spellStart"/>
      <w:r w:rsidR="00E37B63" w:rsidRPr="00E37B63">
        <w:rPr>
          <w:rFonts w:ascii="Palatino Linotype" w:hAnsi="Palatino Linotype"/>
          <w:i/>
          <w:lang w:val="es-ES_tradnl"/>
        </w:rPr>
        <w:t>capitulo</w:t>
      </w:r>
      <w:proofErr w:type="spellEnd"/>
      <w:r w:rsidR="00E37B63" w:rsidRPr="00E37B63">
        <w:rPr>
          <w:rFonts w:ascii="Palatino Linotype" w:hAnsi="Palatino Linotype"/>
          <w:i/>
          <w:lang w:val="es-ES_tradnl"/>
        </w:rPr>
        <w:t xml:space="preserve"> 4000 Transferencias, Asignaciones, Subsidios y otras ayudas del Clasificador por objeto del gasto, así como conocer los gastos correspondientes al mismo </w:t>
      </w:r>
      <w:proofErr w:type="spellStart"/>
      <w:r w:rsidR="00E37B63" w:rsidRPr="00E37B63">
        <w:rPr>
          <w:rFonts w:ascii="Palatino Linotype" w:hAnsi="Palatino Linotype"/>
          <w:i/>
          <w:lang w:val="es-ES_tradnl"/>
        </w:rPr>
        <w:t>capitulo</w:t>
      </w:r>
      <w:proofErr w:type="spellEnd"/>
      <w:r w:rsidR="00E37B63" w:rsidRPr="00E37B63">
        <w:rPr>
          <w:rFonts w:ascii="Palatino Linotype" w:hAnsi="Palatino Linotype"/>
          <w:i/>
          <w:lang w:val="es-ES_tradnl"/>
        </w:rPr>
        <w:t xml:space="preserve"> ejercidos durante la presente administración</w:t>
      </w:r>
      <w:r w:rsidRPr="00141D9A">
        <w:rPr>
          <w:rFonts w:ascii="Palatino Linotype" w:hAnsi="Palatino Linotype"/>
          <w:i/>
          <w:lang w:val="es-ES_tradnl"/>
        </w:rPr>
        <w:t>” [Sic]</w:t>
      </w:r>
    </w:p>
    <w:p w:rsidR="003A7D31" w:rsidRDefault="003A7D31" w:rsidP="003A7D31">
      <w:pPr>
        <w:pStyle w:val="Sinespaciado"/>
        <w:spacing w:line="360" w:lineRule="auto"/>
        <w:jc w:val="both"/>
        <w:rPr>
          <w:rFonts w:ascii="Palatino Linotype" w:hAnsi="Palatino Linotype"/>
          <w:i/>
          <w:lang w:val="es-ES_tradnl"/>
        </w:rPr>
      </w:pPr>
    </w:p>
    <w:p w:rsidR="003A7D31" w:rsidRPr="00141D9A" w:rsidRDefault="003A7D31" w:rsidP="003A7D31">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rsidR="003A7D31" w:rsidRDefault="003A7D31" w:rsidP="003A7D31">
      <w:pPr>
        <w:pStyle w:val="Sinespaciado"/>
        <w:spacing w:line="360" w:lineRule="auto"/>
        <w:jc w:val="both"/>
        <w:rPr>
          <w:rFonts w:ascii="Palatino Linotype" w:hAnsi="Palatino Linotype"/>
          <w:lang w:val="es-ES_tradnl"/>
        </w:rPr>
      </w:pPr>
    </w:p>
    <w:p w:rsidR="003A7D31" w:rsidRDefault="003A7D31" w:rsidP="003A7D31">
      <w:pPr>
        <w:pStyle w:val="Sinespaciado"/>
        <w:spacing w:line="360" w:lineRule="auto"/>
        <w:jc w:val="both"/>
        <w:rPr>
          <w:rFonts w:ascii="Palatino Linotype" w:hAnsi="Palatino Linotype"/>
          <w:b/>
          <w:szCs w:val="26"/>
        </w:rPr>
      </w:pPr>
      <w:r w:rsidRPr="00513C6E">
        <w:rPr>
          <w:rFonts w:ascii="Palatino Linotype" w:hAnsi="Palatino Linotype"/>
          <w:b/>
          <w:szCs w:val="26"/>
        </w:rPr>
        <w:lastRenderedPageBreak/>
        <w:t xml:space="preserve">SEGUNDO. De respuesta </w:t>
      </w:r>
      <w:r>
        <w:rPr>
          <w:rFonts w:ascii="Palatino Linotype" w:hAnsi="Palatino Linotype"/>
          <w:b/>
          <w:szCs w:val="26"/>
        </w:rPr>
        <w:t xml:space="preserve">y prórroga </w:t>
      </w:r>
      <w:r w:rsidRPr="00513C6E">
        <w:rPr>
          <w:rFonts w:ascii="Palatino Linotype" w:hAnsi="Palatino Linotype"/>
          <w:b/>
          <w:szCs w:val="26"/>
        </w:rPr>
        <w:t>del Sujeto Obligado.</w:t>
      </w:r>
    </w:p>
    <w:p w:rsidR="003A7D31" w:rsidRDefault="003A7D31" w:rsidP="003A7D31">
      <w:pPr>
        <w:pStyle w:val="Sinespaciado"/>
        <w:spacing w:line="360" w:lineRule="auto"/>
        <w:jc w:val="both"/>
        <w:rPr>
          <w:rFonts w:ascii="Palatino Linotype" w:hAnsi="Palatino Linotype"/>
        </w:rPr>
      </w:pPr>
      <w:r w:rsidRPr="001141D6">
        <w:rPr>
          <w:rFonts w:ascii="Palatino Linotype" w:hAnsi="Palatino Linotype"/>
        </w:rPr>
        <w:t>De las constancias que obran en el expediente electrón</w:t>
      </w:r>
      <w:r>
        <w:rPr>
          <w:rFonts w:ascii="Palatino Linotype" w:hAnsi="Palatino Linotype"/>
        </w:rPr>
        <w:t xml:space="preserve">ico, se observa que </w:t>
      </w:r>
      <w:r w:rsidR="00E37B63">
        <w:rPr>
          <w:rFonts w:ascii="Palatino Linotype" w:hAnsi="Palatino Linotype"/>
        </w:rPr>
        <w:t>e</w:t>
      </w:r>
      <w:r>
        <w:rPr>
          <w:rFonts w:ascii="Palatino Linotype" w:hAnsi="Palatino Linotype"/>
        </w:rPr>
        <w:t xml:space="preserve">n fecha </w:t>
      </w:r>
      <w:r w:rsidR="00E37B63">
        <w:rPr>
          <w:rFonts w:ascii="Palatino Linotype" w:hAnsi="Palatino Linotype"/>
        </w:rPr>
        <w:t>once</w:t>
      </w:r>
      <w:r>
        <w:rPr>
          <w:rFonts w:ascii="Palatino Linotype" w:hAnsi="Palatino Linotype"/>
        </w:rPr>
        <w:t xml:space="preserve"> de </w:t>
      </w:r>
      <w:r w:rsidR="00E37B63">
        <w:rPr>
          <w:rFonts w:ascii="Palatino Linotype" w:hAnsi="Palatino Linotype"/>
        </w:rPr>
        <w:t>octub</w:t>
      </w:r>
      <w:r>
        <w:rPr>
          <w:rFonts w:ascii="Palatino Linotype" w:hAnsi="Palatino Linotype"/>
        </w:rPr>
        <w:t xml:space="preserve">re del presente año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rsidR="003A7D31" w:rsidRPr="00141D9A" w:rsidRDefault="003A7D31" w:rsidP="003A7D31">
      <w:pPr>
        <w:pStyle w:val="Sinespaciado"/>
        <w:spacing w:line="360" w:lineRule="auto"/>
        <w:jc w:val="both"/>
        <w:rPr>
          <w:rFonts w:ascii="Palatino Linotype" w:hAnsi="Palatino Linotype" w:cs="Arial"/>
        </w:rPr>
      </w:pPr>
    </w:p>
    <w:p w:rsidR="00E37B63" w:rsidRPr="00E37B63" w:rsidRDefault="003A7D31" w:rsidP="00E37B63">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E37B63" w:rsidRPr="00E37B63">
        <w:rPr>
          <w:rFonts w:ascii="Palatino Linotype" w:hAnsi="Palatino Linotype" w:cs="Arial"/>
          <w:i/>
          <w:sz w:val="22"/>
          <w:szCs w:val="22"/>
        </w:rPr>
        <w:t xml:space="preserve">Tepotzotlán, México a 11 de </w:t>
      </w:r>
      <w:proofErr w:type="gramStart"/>
      <w:r w:rsidR="00E37B63" w:rsidRPr="00E37B63">
        <w:rPr>
          <w:rFonts w:ascii="Palatino Linotype" w:hAnsi="Palatino Linotype" w:cs="Arial"/>
          <w:i/>
          <w:sz w:val="22"/>
          <w:szCs w:val="22"/>
        </w:rPr>
        <w:t>Octubre</w:t>
      </w:r>
      <w:proofErr w:type="gramEnd"/>
      <w:r w:rsidR="00E37B63" w:rsidRPr="00E37B63">
        <w:rPr>
          <w:rFonts w:ascii="Palatino Linotype" w:hAnsi="Palatino Linotype" w:cs="Arial"/>
          <w:i/>
          <w:sz w:val="22"/>
          <w:szCs w:val="22"/>
        </w:rPr>
        <w:t xml:space="preserve"> de 2019</w:t>
      </w:r>
    </w:p>
    <w:p w:rsidR="00E37B63" w:rsidRPr="00E37B63" w:rsidRDefault="00E37B63" w:rsidP="00E37B63">
      <w:pPr>
        <w:pStyle w:val="Sinespaciado"/>
        <w:ind w:left="567" w:right="567"/>
        <w:jc w:val="right"/>
        <w:rPr>
          <w:rFonts w:ascii="Palatino Linotype" w:hAnsi="Palatino Linotype" w:cs="Arial"/>
          <w:i/>
          <w:sz w:val="22"/>
          <w:szCs w:val="22"/>
        </w:rPr>
      </w:pPr>
      <w:r w:rsidRPr="00E37B63">
        <w:rPr>
          <w:rFonts w:ascii="Palatino Linotype" w:hAnsi="Palatino Linotype" w:cs="Arial"/>
          <w:i/>
          <w:sz w:val="22"/>
          <w:szCs w:val="22"/>
        </w:rPr>
        <w:t xml:space="preserve">Nombre del solicitante: </w:t>
      </w:r>
      <w:r w:rsidR="00C36436">
        <w:rPr>
          <w:rFonts w:ascii="Palatino Linotype" w:hAnsi="Palatino Linotype" w:cs="Arial"/>
          <w:i/>
          <w:sz w:val="22"/>
          <w:szCs w:val="22"/>
        </w:rPr>
        <w:t xml:space="preserve">XXXXXX </w:t>
      </w:r>
      <w:proofErr w:type="spellStart"/>
      <w:r w:rsidR="00C36436">
        <w:rPr>
          <w:rFonts w:ascii="Palatino Linotype" w:hAnsi="Palatino Linotype" w:cs="Arial"/>
          <w:i/>
          <w:sz w:val="22"/>
          <w:szCs w:val="22"/>
        </w:rPr>
        <w:t>XXXXXX</w:t>
      </w:r>
      <w:proofErr w:type="spellEnd"/>
      <w:r w:rsidR="00C36436">
        <w:rPr>
          <w:rFonts w:ascii="Palatino Linotype" w:hAnsi="Palatino Linotype" w:cs="Arial"/>
          <w:i/>
          <w:sz w:val="22"/>
          <w:szCs w:val="22"/>
        </w:rPr>
        <w:t xml:space="preserve"> XXXXXX</w:t>
      </w:r>
    </w:p>
    <w:p w:rsidR="00E37B63" w:rsidRPr="00E37B63" w:rsidRDefault="00E37B63" w:rsidP="00E37B63">
      <w:pPr>
        <w:pStyle w:val="Sinespaciado"/>
        <w:ind w:left="567" w:right="567"/>
        <w:jc w:val="right"/>
        <w:rPr>
          <w:rFonts w:ascii="Palatino Linotype" w:hAnsi="Palatino Linotype" w:cs="Arial"/>
          <w:i/>
          <w:sz w:val="22"/>
          <w:szCs w:val="22"/>
        </w:rPr>
      </w:pPr>
      <w:r w:rsidRPr="00E37B63">
        <w:rPr>
          <w:rFonts w:ascii="Palatino Linotype" w:hAnsi="Palatino Linotype" w:cs="Arial"/>
          <w:i/>
          <w:sz w:val="22"/>
          <w:szCs w:val="22"/>
        </w:rPr>
        <w:t>Folio de la solicitud: 00207/TEPOTZOT/IP/2019</w:t>
      </w:r>
    </w:p>
    <w:p w:rsidR="00E37B63" w:rsidRPr="00E37B63" w:rsidRDefault="00E37B63" w:rsidP="00C17ECF">
      <w:pPr>
        <w:pStyle w:val="Sinespaciado"/>
        <w:ind w:left="567" w:right="567"/>
        <w:jc w:val="both"/>
        <w:rPr>
          <w:rFonts w:ascii="Palatino Linotype" w:hAnsi="Palatino Linotype" w:cs="Arial"/>
          <w:i/>
          <w:sz w:val="22"/>
          <w:szCs w:val="22"/>
        </w:rPr>
      </w:pPr>
      <w:r w:rsidRPr="00E37B6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37B63" w:rsidRPr="00E37B63" w:rsidRDefault="00E37B63" w:rsidP="00C17ECF">
      <w:pPr>
        <w:pStyle w:val="Sinespaciado"/>
        <w:ind w:left="567" w:right="567"/>
        <w:jc w:val="both"/>
        <w:rPr>
          <w:rFonts w:ascii="Palatino Linotype" w:hAnsi="Palatino Linotype" w:cs="Arial"/>
          <w:i/>
          <w:sz w:val="22"/>
          <w:szCs w:val="22"/>
        </w:rPr>
      </w:pPr>
      <w:r w:rsidRPr="00E37B63">
        <w:rPr>
          <w:rFonts w:ascii="Palatino Linotype" w:hAnsi="Palatino Linotype" w:cs="Arial"/>
          <w:i/>
          <w:sz w:val="22"/>
          <w:szCs w:val="22"/>
        </w:rPr>
        <w:t>En atención a su solicitud con folio 00207/TEPOTZOT/IP/2019, se hace entrega de la documentación remitida a esta Unidad de Transparencia por parte de la Dirección de Administración y Finanzas.</w:t>
      </w:r>
    </w:p>
    <w:p w:rsidR="00E37B63" w:rsidRPr="00E37B63" w:rsidRDefault="00E37B63" w:rsidP="00C17ECF">
      <w:pPr>
        <w:pStyle w:val="Sinespaciado"/>
        <w:ind w:left="567" w:right="567"/>
        <w:jc w:val="both"/>
        <w:rPr>
          <w:rFonts w:ascii="Palatino Linotype" w:hAnsi="Palatino Linotype" w:cs="Arial"/>
          <w:i/>
          <w:sz w:val="22"/>
          <w:szCs w:val="22"/>
        </w:rPr>
      </w:pPr>
      <w:r w:rsidRPr="00E37B63">
        <w:rPr>
          <w:rFonts w:ascii="Palatino Linotype" w:hAnsi="Palatino Linotype" w:cs="Arial"/>
          <w:i/>
          <w:sz w:val="22"/>
          <w:szCs w:val="22"/>
        </w:rPr>
        <w:t>ATENTAMENTE</w:t>
      </w:r>
    </w:p>
    <w:p w:rsidR="003A7D31" w:rsidRPr="003C3A53" w:rsidRDefault="00E37B63" w:rsidP="00C17ECF">
      <w:pPr>
        <w:pStyle w:val="Sinespaciado"/>
        <w:ind w:left="567" w:right="567"/>
        <w:jc w:val="both"/>
        <w:rPr>
          <w:rFonts w:ascii="Palatino Linotype" w:hAnsi="Palatino Linotype" w:cs="Arial"/>
          <w:i/>
          <w:sz w:val="22"/>
          <w:szCs w:val="22"/>
        </w:rPr>
      </w:pPr>
      <w:r w:rsidRPr="00E37B63">
        <w:rPr>
          <w:rFonts w:ascii="Palatino Linotype" w:hAnsi="Palatino Linotype" w:cs="Arial"/>
          <w:i/>
          <w:sz w:val="22"/>
          <w:szCs w:val="22"/>
        </w:rPr>
        <w:t>Ing. Miguel Ángel Bayardo Parra</w:t>
      </w:r>
      <w:r w:rsidR="003A7D31" w:rsidRPr="003C3A53">
        <w:rPr>
          <w:rFonts w:ascii="Palatino Linotype" w:hAnsi="Palatino Linotype" w:cs="Arial"/>
          <w:i/>
          <w:sz w:val="22"/>
          <w:szCs w:val="22"/>
        </w:rPr>
        <w:t>” (Sic)</w:t>
      </w:r>
    </w:p>
    <w:p w:rsidR="003A7D31" w:rsidRDefault="003A7D31" w:rsidP="00C17ECF">
      <w:pPr>
        <w:pStyle w:val="Sinespaciado"/>
        <w:ind w:right="567"/>
        <w:jc w:val="both"/>
        <w:rPr>
          <w:rFonts w:ascii="Palatino Linotype" w:hAnsi="Palatino Linotype" w:cs="Arial"/>
          <w:i/>
          <w:sz w:val="22"/>
          <w:szCs w:val="22"/>
        </w:rPr>
      </w:pPr>
    </w:p>
    <w:p w:rsidR="003A7D31" w:rsidRDefault="003A7D31" w:rsidP="003A7D31">
      <w:pPr>
        <w:pStyle w:val="Sinespaciado"/>
        <w:ind w:right="567"/>
        <w:jc w:val="both"/>
        <w:rPr>
          <w:rFonts w:ascii="Palatino Linotype" w:hAnsi="Palatino Linotype" w:cs="Arial"/>
          <w:i/>
          <w:sz w:val="22"/>
          <w:szCs w:val="22"/>
        </w:rPr>
      </w:pPr>
    </w:p>
    <w:p w:rsidR="003A7D31" w:rsidRPr="00E930B0" w:rsidRDefault="003A7D31" w:rsidP="00E37B63">
      <w:pPr>
        <w:pStyle w:val="Sinespaciado"/>
        <w:spacing w:line="360" w:lineRule="auto"/>
        <w:jc w:val="both"/>
        <w:rPr>
          <w:rFonts w:ascii="Palatino Linotype" w:hAnsi="Palatino Linotype" w:cs="Arial"/>
          <w:szCs w:val="22"/>
        </w:rPr>
      </w:pPr>
      <w:r w:rsidRPr="00E930B0">
        <w:rPr>
          <w:rFonts w:ascii="Palatino Linotype" w:hAnsi="Palatino Linotype" w:cs="Arial"/>
          <w:szCs w:val="22"/>
        </w:rPr>
        <w:t xml:space="preserve">Adjuntando a su respuesta </w:t>
      </w:r>
      <w:r>
        <w:rPr>
          <w:rFonts w:ascii="Palatino Linotype" w:hAnsi="Palatino Linotype" w:cs="Arial"/>
          <w:szCs w:val="22"/>
        </w:rPr>
        <w:t>archivo</w:t>
      </w:r>
      <w:r w:rsidRPr="00E930B0">
        <w:rPr>
          <w:rFonts w:ascii="Palatino Linotype" w:hAnsi="Palatino Linotype" w:cs="Arial"/>
          <w:szCs w:val="22"/>
        </w:rPr>
        <w:t xml:space="preserve"> electrónico </w:t>
      </w:r>
      <w:r>
        <w:rPr>
          <w:rFonts w:ascii="Palatino Linotype" w:hAnsi="Palatino Linotype" w:cs="Arial"/>
          <w:szCs w:val="22"/>
        </w:rPr>
        <w:t>denominado “</w:t>
      </w:r>
      <w:r w:rsidR="00E37B63" w:rsidRPr="00E37B63">
        <w:rPr>
          <w:rFonts w:ascii="Palatino Linotype" w:hAnsi="Palatino Linotype" w:cs="Arial"/>
          <w:szCs w:val="22"/>
        </w:rPr>
        <w:t>03_ DAyF-405-2019 _ 20191011-1130.pdf</w:t>
      </w:r>
      <w:r w:rsidR="00E37B63">
        <w:rPr>
          <w:rFonts w:ascii="Palatino Linotype" w:hAnsi="Palatino Linotype" w:cs="Arial"/>
          <w:szCs w:val="22"/>
        </w:rPr>
        <w:t>” y “</w:t>
      </w:r>
      <w:r w:rsidR="00E37B63" w:rsidRPr="00E37B63">
        <w:rPr>
          <w:rFonts w:ascii="Palatino Linotype" w:hAnsi="Palatino Linotype" w:cs="Arial"/>
          <w:szCs w:val="22"/>
        </w:rPr>
        <w:t>03_ DAyF-405-2019 _ 20191011-1130.anexo.pdf</w:t>
      </w:r>
      <w:r>
        <w:rPr>
          <w:rFonts w:ascii="Palatino Linotype" w:hAnsi="Palatino Linotype" w:cs="Arial"/>
          <w:szCs w:val="22"/>
        </w:rPr>
        <w:t xml:space="preserve">”, </w:t>
      </w:r>
      <w:r w:rsidRPr="000B07FF">
        <w:rPr>
          <w:rFonts w:ascii="Palatino Linotype" w:hAnsi="Palatino Linotype" w:cs="Arial"/>
          <w:szCs w:val="22"/>
        </w:rPr>
        <w:t>del cual se hará mérito de su estudio más adelante.</w:t>
      </w:r>
    </w:p>
    <w:p w:rsidR="003A7D31" w:rsidRDefault="003A7D31" w:rsidP="003A7D31">
      <w:pPr>
        <w:pStyle w:val="Sinespaciado"/>
        <w:spacing w:line="360" w:lineRule="auto"/>
        <w:jc w:val="both"/>
        <w:rPr>
          <w:rFonts w:ascii="Palatino Linotype" w:hAnsi="Palatino Linotype" w:cs="Arial"/>
          <w:b/>
          <w:sz w:val="26"/>
          <w:szCs w:val="26"/>
        </w:rPr>
      </w:pPr>
    </w:p>
    <w:p w:rsidR="003A7D31" w:rsidRPr="00D423A8" w:rsidRDefault="003A7D31" w:rsidP="003A7D31">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rsidR="003A7D31" w:rsidRDefault="003A7D31" w:rsidP="003A7D31">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sidR="00482952">
        <w:rPr>
          <w:rFonts w:ascii="Palatino Linotype" w:hAnsi="Palatino Linotype" w:cs="Arial"/>
        </w:rPr>
        <w:t>once</w:t>
      </w:r>
      <w:r>
        <w:rPr>
          <w:rFonts w:ascii="Palatino Linotype" w:hAnsi="Palatino Linotype" w:cs="Arial"/>
        </w:rPr>
        <w:t xml:space="preserve"> de </w:t>
      </w:r>
      <w:r w:rsidR="00482952">
        <w:rPr>
          <w:rFonts w:ascii="Palatino Linotype" w:hAnsi="Palatino Linotype" w:cs="Arial"/>
        </w:rPr>
        <w:t>octu</w:t>
      </w:r>
      <w:r>
        <w:rPr>
          <w:rFonts w:ascii="Palatino Linotype" w:hAnsi="Palatino Linotype" w:cs="Arial"/>
        </w:rPr>
        <w:t>bre de dos mil diecinueve,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07</w:t>
      </w:r>
      <w:r w:rsidR="00482952">
        <w:rPr>
          <w:rFonts w:ascii="Palatino Linotype" w:hAnsi="Palatino Linotype" w:cs="Arial"/>
          <w:b/>
        </w:rPr>
        <w:t>97</w:t>
      </w:r>
      <w:r>
        <w:rPr>
          <w:rFonts w:ascii="Palatino Linotype" w:hAnsi="Palatino Linotype" w:cs="Arial"/>
          <w:b/>
        </w:rPr>
        <w:t>5/INFOEM/IP/RR/2019</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rsidR="002611A4" w:rsidRDefault="002611A4" w:rsidP="003A7D31">
      <w:pPr>
        <w:pStyle w:val="Sinespaciado"/>
        <w:spacing w:line="360" w:lineRule="auto"/>
        <w:jc w:val="both"/>
        <w:rPr>
          <w:rFonts w:ascii="Palatino Linotype" w:hAnsi="Palatino Linotype" w:cs="Arial"/>
        </w:rPr>
      </w:pPr>
    </w:p>
    <w:p w:rsidR="003A7D31" w:rsidRPr="005B1141" w:rsidRDefault="003A7D31" w:rsidP="003A7D31">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lastRenderedPageBreak/>
        <w:t>Acto Impugnado:</w:t>
      </w:r>
    </w:p>
    <w:p w:rsidR="003A7D31" w:rsidRDefault="003A7D31" w:rsidP="003A7D31">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00482952" w:rsidRPr="00482952">
        <w:rPr>
          <w:rFonts w:ascii="Palatino Linotype" w:hAnsi="Palatino Linotype" w:cs="Arial"/>
          <w:i/>
        </w:rPr>
        <w:t>La información presentada no es la solicitada</w:t>
      </w:r>
      <w:r w:rsidRPr="005B1141">
        <w:rPr>
          <w:rFonts w:ascii="Palatino Linotype" w:hAnsi="Palatino Linotype" w:cs="Arial"/>
          <w:i/>
        </w:rPr>
        <w:t>” [sic]</w:t>
      </w:r>
    </w:p>
    <w:p w:rsidR="003A7D31" w:rsidRPr="005B1141" w:rsidRDefault="003A7D31" w:rsidP="003A7D31">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rsidR="003A7D31" w:rsidRPr="005B1141" w:rsidRDefault="003A7D31" w:rsidP="003A7D31">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00482952" w:rsidRPr="00482952">
        <w:rPr>
          <w:rFonts w:ascii="Palatino Linotype" w:hAnsi="Palatino Linotype" w:cs="Arial"/>
          <w:i/>
        </w:rPr>
        <w:t xml:space="preserve">La información que se entrega es genérica, cuando se </w:t>
      </w:r>
      <w:proofErr w:type="spellStart"/>
      <w:r w:rsidR="00482952" w:rsidRPr="00482952">
        <w:rPr>
          <w:rFonts w:ascii="Palatino Linotype" w:hAnsi="Palatino Linotype" w:cs="Arial"/>
          <w:i/>
        </w:rPr>
        <w:t>solicito</w:t>
      </w:r>
      <w:proofErr w:type="spellEnd"/>
      <w:r w:rsidR="00482952" w:rsidRPr="00482952">
        <w:rPr>
          <w:rFonts w:ascii="Palatino Linotype" w:hAnsi="Palatino Linotype" w:cs="Arial"/>
          <w:i/>
        </w:rPr>
        <w:t xml:space="preserve"> de manera particular y especifica conocer el gasto ejercido en el </w:t>
      </w:r>
      <w:proofErr w:type="spellStart"/>
      <w:r w:rsidR="00482952" w:rsidRPr="00482952">
        <w:rPr>
          <w:rFonts w:ascii="Palatino Linotype" w:hAnsi="Palatino Linotype" w:cs="Arial"/>
          <w:i/>
        </w:rPr>
        <w:t>capitulo</w:t>
      </w:r>
      <w:proofErr w:type="spellEnd"/>
      <w:r w:rsidR="00482952" w:rsidRPr="00482952">
        <w:rPr>
          <w:rFonts w:ascii="Palatino Linotype" w:hAnsi="Palatino Linotype" w:cs="Arial"/>
          <w:i/>
        </w:rPr>
        <w:t xml:space="preserve"> 4000 Transferencias, Asignaciones, Subsidios y otras ayudas del Clasificador por objeto del gasto durante la administración anterior y la actual, es decir en qué o a quienes se </w:t>
      </w:r>
      <w:proofErr w:type="spellStart"/>
      <w:r w:rsidR="00482952" w:rsidRPr="00482952">
        <w:rPr>
          <w:rFonts w:ascii="Palatino Linotype" w:hAnsi="Palatino Linotype" w:cs="Arial"/>
          <w:i/>
        </w:rPr>
        <w:t>otorgo</w:t>
      </w:r>
      <w:proofErr w:type="spellEnd"/>
      <w:r w:rsidR="00482952" w:rsidRPr="00482952">
        <w:rPr>
          <w:rFonts w:ascii="Palatino Linotype" w:hAnsi="Palatino Linotype" w:cs="Arial"/>
          <w:i/>
        </w:rPr>
        <w:t xml:space="preserve"> el recurso, y se entrega el presupuesto completo del clasificador, cuando insisto lo que se pidió fue únicamente el gasto correspondiente al </w:t>
      </w:r>
      <w:proofErr w:type="spellStart"/>
      <w:r w:rsidR="00482952" w:rsidRPr="00482952">
        <w:rPr>
          <w:rFonts w:ascii="Palatino Linotype" w:hAnsi="Palatino Linotype" w:cs="Arial"/>
          <w:i/>
        </w:rPr>
        <w:t>capitulo</w:t>
      </w:r>
      <w:proofErr w:type="spellEnd"/>
      <w:r w:rsidR="00482952" w:rsidRPr="00482952">
        <w:rPr>
          <w:rFonts w:ascii="Palatino Linotype" w:hAnsi="Palatino Linotype" w:cs="Arial"/>
          <w:i/>
        </w:rPr>
        <w:t xml:space="preserve"> 4000 y no se entregó tampoco esa información.</w:t>
      </w:r>
      <w:r w:rsidRPr="005B1141">
        <w:rPr>
          <w:rFonts w:ascii="Palatino Linotype" w:hAnsi="Palatino Linotype" w:cs="Arial"/>
          <w:i/>
        </w:rPr>
        <w:t>” [Sic]</w:t>
      </w:r>
    </w:p>
    <w:p w:rsidR="003A7D31" w:rsidRPr="00141D9A" w:rsidRDefault="003A7D31" w:rsidP="003A7D31">
      <w:pPr>
        <w:pStyle w:val="Sinespaciado"/>
        <w:ind w:left="567" w:right="567"/>
        <w:jc w:val="both"/>
        <w:rPr>
          <w:rFonts w:ascii="Palatino Linotype" w:hAnsi="Palatino Linotype"/>
          <w:i/>
          <w:lang w:eastAsia="es-MX"/>
        </w:rPr>
      </w:pPr>
    </w:p>
    <w:p w:rsidR="003A7D31" w:rsidRPr="00141D9A" w:rsidRDefault="003A7D31" w:rsidP="003A7D31">
      <w:pPr>
        <w:pStyle w:val="Sinespaciado"/>
        <w:spacing w:line="360" w:lineRule="auto"/>
        <w:jc w:val="both"/>
        <w:rPr>
          <w:rFonts w:ascii="Palatino Linotype" w:hAnsi="Palatino Linotype"/>
          <w:b/>
        </w:rPr>
      </w:pPr>
    </w:p>
    <w:p w:rsidR="003A7D31" w:rsidRDefault="003A7D31" w:rsidP="003A7D31">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rsidR="003A7D31" w:rsidRPr="004E2A95" w:rsidRDefault="003A7D31" w:rsidP="003A7D31">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sidR="00066E1C">
        <w:rPr>
          <w:rFonts w:ascii="Palatino Linotype" w:hAnsi="Palatino Linotype" w:cs="Arial"/>
          <w:sz w:val="24"/>
          <w:szCs w:val="24"/>
        </w:rPr>
        <w:t>diecisiete</w:t>
      </w:r>
      <w:r w:rsidRPr="004E2A95">
        <w:rPr>
          <w:rFonts w:ascii="Palatino Linotype" w:hAnsi="Palatino Linotype" w:cs="Arial"/>
          <w:sz w:val="24"/>
          <w:szCs w:val="24"/>
        </w:rPr>
        <w:t xml:space="preserve"> de </w:t>
      </w:r>
      <w:r w:rsidR="00066E1C">
        <w:rPr>
          <w:rFonts w:ascii="Palatino Linotype" w:hAnsi="Palatino Linotype" w:cs="Arial"/>
          <w:sz w:val="24"/>
          <w:szCs w:val="24"/>
        </w:rPr>
        <w:t>octub</w:t>
      </w:r>
      <w:r>
        <w:rPr>
          <w:rFonts w:ascii="Palatino Linotype" w:hAnsi="Palatino Linotype" w:cs="Arial"/>
          <w:sz w:val="24"/>
          <w:szCs w:val="24"/>
        </w:rPr>
        <w:t>re</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xml:space="preserve"> determinándose en </w:t>
      </w:r>
      <w:proofErr w:type="spellStart"/>
      <w:r w:rsidRPr="004E2A95">
        <w:rPr>
          <w:rFonts w:ascii="Palatino Linotype" w:hAnsi="Palatino Linotype" w:cs="Arial"/>
          <w:sz w:val="24"/>
          <w:szCs w:val="24"/>
        </w:rPr>
        <w:t>el</w:t>
      </w:r>
      <w:proofErr w:type="spellEnd"/>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rsidR="003A7D31" w:rsidRDefault="003A7D31" w:rsidP="003A7D31">
      <w:pPr>
        <w:pStyle w:val="Sinespaciado"/>
        <w:spacing w:line="360" w:lineRule="auto"/>
        <w:jc w:val="both"/>
        <w:rPr>
          <w:rFonts w:ascii="Palatino Linotype" w:hAnsi="Palatino Linotype"/>
        </w:rPr>
      </w:pPr>
    </w:p>
    <w:p w:rsidR="003A7D31" w:rsidRPr="00141D9A" w:rsidRDefault="003A7D31" w:rsidP="003A7D31">
      <w:pPr>
        <w:pStyle w:val="Sinespaciado"/>
        <w:spacing w:line="360" w:lineRule="auto"/>
        <w:jc w:val="both"/>
        <w:rPr>
          <w:rFonts w:ascii="Palatino Linotype" w:hAnsi="Palatino Linotype"/>
        </w:rPr>
      </w:pPr>
    </w:p>
    <w:p w:rsidR="003A7D31" w:rsidRDefault="003A7D31" w:rsidP="003A7D31">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rsidR="003A7D31" w:rsidRDefault="003A7D31" w:rsidP="003A7D31">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sidR="00482952">
        <w:rPr>
          <w:rFonts w:ascii="Palatino Linotype" w:eastAsia="Calibri" w:hAnsi="Palatino Linotype" w:cs="Arial"/>
          <w:sz w:val="24"/>
          <w:szCs w:val="24"/>
        </w:rPr>
        <w:t xml:space="preserve">omitió rendir </w:t>
      </w:r>
      <w:r>
        <w:rPr>
          <w:rFonts w:ascii="Palatino Linotype" w:eastAsia="Calibri" w:hAnsi="Palatino Linotype" w:cs="Arial"/>
          <w:sz w:val="24"/>
          <w:szCs w:val="24"/>
        </w:rPr>
        <w:t>su informe justificado, así mismo el Recurrente no realizó manifestación alguna.</w:t>
      </w:r>
    </w:p>
    <w:p w:rsidR="003A7D31" w:rsidRPr="006E0976" w:rsidRDefault="003A7D31" w:rsidP="003A7D31">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SEXT</w:t>
      </w:r>
      <w:r w:rsidRPr="006E0976">
        <w:rPr>
          <w:rFonts w:ascii="Palatino Linotype" w:hAnsi="Palatino Linotype"/>
          <w:b/>
          <w:sz w:val="26"/>
          <w:szCs w:val="26"/>
        </w:rPr>
        <w:t>O. Del cierre de instrucción.</w:t>
      </w:r>
    </w:p>
    <w:p w:rsidR="003A7D31" w:rsidRDefault="003A7D31" w:rsidP="003A7D31">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 xml:space="preserve">ha </w:t>
      </w:r>
      <w:r w:rsidR="00482952">
        <w:rPr>
          <w:rFonts w:ascii="Palatino Linotype" w:hAnsi="Palatino Linotype"/>
        </w:rPr>
        <w:t>veintinueve</w:t>
      </w:r>
      <w:r>
        <w:rPr>
          <w:rFonts w:ascii="Palatino Linotype" w:hAnsi="Palatino Linotype"/>
        </w:rPr>
        <w:t xml:space="preserve"> de octubre de dos mil diecinueve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rsidR="003A7D31" w:rsidRDefault="003A7D31" w:rsidP="003A7D31">
      <w:pPr>
        <w:pStyle w:val="Sinespaciado"/>
        <w:spacing w:line="360" w:lineRule="auto"/>
        <w:jc w:val="both"/>
        <w:rPr>
          <w:rFonts w:ascii="Palatino Linotype" w:hAnsi="Palatino Linotype" w:cs="Arial"/>
          <w:b/>
          <w:sz w:val="26"/>
          <w:szCs w:val="26"/>
        </w:rPr>
      </w:pPr>
    </w:p>
    <w:p w:rsidR="003A7D31" w:rsidRPr="00E923E3" w:rsidRDefault="003A7D31" w:rsidP="003A7D31">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SEPTIMO</w:t>
      </w:r>
      <w:r w:rsidRPr="00E923E3">
        <w:rPr>
          <w:rFonts w:ascii="Palatino Linotype" w:hAnsi="Palatino Linotype" w:cs="Arial"/>
          <w:b/>
          <w:sz w:val="26"/>
          <w:szCs w:val="26"/>
        </w:rPr>
        <w:t>. De la ampliación del término para resolver.</w:t>
      </w:r>
    </w:p>
    <w:p w:rsidR="003A7D31" w:rsidRDefault="003A7D31" w:rsidP="003A7D31">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482952">
        <w:rPr>
          <w:rFonts w:ascii="Palatino Linotype" w:hAnsi="Palatino Linotype" w:cs="Arial"/>
        </w:rPr>
        <w:t>dos</w:t>
      </w:r>
      <w:r>
        <w:rPr>
          <w:rFonts w:ascii="Palatino Linotype" w:hAnsi="Palatino Linotype" w:cs="Arial"/>
        </w:rPr>
        <w:t xml:space="preserve"> de </w:t>
      </w:r>
      <w:r w:rsidR="00482952">
        <w:rPr>
          <w:rFonts w:ascii="Palatino Linotype" w:hAnsi="Palatino Linotype" w:cs="Arial"/>
        </w:rPr>
        <w:t>dici</w:t>
      </w:r>
      <w:r>
        <w:rPr>
          <w:rFonts w:ascii="Palatino Linotype" w:hAnsi="Palatino Linotype" w:cs="Arial"/>
        </w:rPr>
        <w:t>embre</w:t>
      </w:r>
      <w:r w:rsidRPr="00E5314D">
        <w:rPr>
          <w:rFonts w:ascii="Palatino Linotype" w:hAnsi="Palatino Linotype" w:cs="Arial"/>
        </w:rPr>
        <w:t xml:space="preserve"> de dos mil diecinueve, se amplió el término para resolver los recursos de revisión en términos del artículo 181 párrafo tercero de la Ley de Transparencia y Acceso a la Información Pública del Estado de México y Municipios por un plazo de quince días hábiles.</w:t>
      </w:r>
    </w:p>
    <w:p w:rsidR="003A7D31" w:rsidRDefault="003A7D31" w:rsidP="003A7D31">
      <w:pPr>
        <w:pStyle w:val="Sinespaciado"/>
        <w:spacing w:line="360" w:lineRule="auto"/>
        <w:jc w:val="both"/>
        <w:rPr>
          <w:rFonts w:ascii="Palatino Linotype" w:hAnsi="Palatino Linotype"/>
          <w:sz w:val="28"/>
        </w:rPr>
      </w:pPr>
    </w:p>
    <w:p w:rsidR="003A7D31" w:rsidRPr="0041374D" w:rsidRDefault="003A7D31" w:rsidP="003A7D31">
      <w:pPr>
        <w:pStyle w:val="Sinespaciado"/>
        <w:spacing w:line="360" w:lineRule="auto"/>
        <w:jc w:val="both"/>
        <w:rPr>
          <w:rFonts w:ascii="Palatino Linotype" w:hAnsi="Palatino Linotype"/>
          <w:sz w:val="28"/>
        </w:rPr>
      </w:pPr>
    </w:p>
    <w:p w:rsidR="003A7D31" w:rsidRPr="006E0976" w:rsidRDefault="003A7D31" w:rsidP="003A7D31">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rsidR="003A7D31" w:rsidRPr="0041374D" w:rsidRDefault="003A7D31" w:rsidP="003A7D31">
      <w:pPr>
        <w:pStyle w:val="Sinespaciado"/>
        <w:spacing w:line="360" w:lineRule="auto"/>
        <w:jc w:val="both"/>
        <w:rPr>
          <w:rFonts w:ascii="Palatino Linotype" w:hAnsi="Palatino Linotype"/>
          <w:sz w:val="22"/>
          <w:szCs w:val="23"/>
        </w:rPr>
      </w:pPr>
    </w:p>
    <w:p w:rsidR="003A7D31" w:rsidRDefault="003A7D31" w:rsidP="003A7D3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rsidR="003A7D31" w:rsidRPr="006534A4" w:rsidRDefault="003A7D31" w:rsidP="003A7D31">
      <w:pPr>
        <w:spacing w:after="0" w:line="360" w:lineRule="auto"/>
        <w:jc w:val="both"/>
        <w:rPr>
          <w:rFonts w:ascii="Palatino Linotype" w:eastAsia="Times New Roman" w:hAnsi="Palatino Linotype" w:cs="Times New Roman"/>
          <w:b/>
          <w:sz w:val="26"/>
          <w:szCs w:val="26"/>
          <w:lang w:eastAsia="es-ES"/>
        </w:rPr>
      </w:pPr>
    </w:p>
    <w:p w:rsidR="003A7D31" w:rsidRPr="00141D9A" w:rsidRDefault="003A7D31" w:rsidP="003A7D3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w:t>
      </w:r>
      <w:r w:rsidRPr="00141D9A">
        <w:rPr>
          <w:rFonts w:ascii="Palatino Linotype" w:eastAsia="Times New Roman" w:hAnsi="Palatino Linotype" w:cs="Times New Roman"/>
          <w:sz w:val="24"/>
          <w:szCs w:val="24"/>
          <w:lang w:eastAsia="es-ES"/>
        </w:rPr>
        <w:lastRenderedPageBreak/>
        <w:t>la Constitución Política de los Estados Unidos Mexicanos; 5, párrafos vigésimo</w:t>
      </w:r>
      <w:r>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3A7D31" w:rsidRDefault="003A7D31" w:rsidP="003A7D31">
      <w:pPr>
        <w:spacing w:after="0" w:line="360" w:lineRule="auto"/>
        <w:jc w:val="both"/>
        <w:rPr>
          <w:rFonts w:ascii="Palatino Linotype" w:eastAsia="Times New Roman" w:hAnsi="Palatino Linotype" w:cs="Times New Roman"/>
          <w:szCs w:val="24"/>
          <w:lang w:eastAsia="es-ES"/>
        </w:rPr>
      </w:pPr>
    </w:p>
    <w:p w:rsidR="003A7D31" w:rsidRPr="0041374D" w:rsidRDefault="003A7D31" w:rsidP="003A7D31">
      <w:pPr>
        <w:spacing w:after="0" w:line="360" w:lineRule="auto"/>
        <w:jc w:val="both"/>
        <w:rPr>
          <w:rFonts w:ascii="Palatino Linotype" w:eastAsia="Times New Roman" w:hAnsi="Palatino Linotype" w:cs="Times New Roman"/>
          <w:szCs w:val="24"/>
          <w:lang w:eastAsia="es-ES"/>
        </w:rPr>
      </w:pPr>
    </w:p>
    <w:p w:rsidR="003A7D31" w:rsidRDefault="003A7D31" w:rsidP="003A7D3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rsidR="003A7D31" w:rsidRDefault="003A7D31" w:rsidP="003A7D31">
      <w:pPr>
        <w:spacing w:after="0" w:line="360" w:lineRule="auto"/>
        <w:jc w:val="both"/>
        <w:rPr>
          <w:rFonts w:ascii="Palatino Linotype" w:eastAsia="Times New Roman" w:hAnsi="Palatino Linotype" w:cs="Times New Roman"/>
          <w:sz w:val="24"/>
          <w:szCs w:val="24"/>
          <w:lang w:eastAsia="es-ES"/>
        </w:rPr>
      </w:pPr>
    </w:p>
    <w:p w:rsidR="003A7D31" w:rsidRDefault="003A7D31" w:rsidP="003A7D3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A7D31" w:rsidRDefault="003A7D31" w:rsidP="003A7D31">
      <w:pPr>
        <w:spacing w:after="0" w:line="360" w:lineRule="auto"/>
        <w:jc w:val="both"/>
        <w:rPr>
          <w:rFonts w:ascii="Palatino Linotype" w:eastAsia="Times New Roman" w:hAnsi="Palatino Linotype" w:cs="Times New Roman"/>
          <w:sz w:val="24"/>
          <w:szCs w:val="24"/>
          <w:lang w:eastAsia="es-ES"/>
        </w:rPr>
      </w:pPr>
    </w:p>
    <w:p w:rsidR="003A7D31" w:rsidRDefault="003A7D31" w:rsidP="003A7D31">
      <w:pPr>
        <w:spacing w:after="0" w:line="360" w:lineRule="auto"/>
        <w:jc w:val="both"/>
        <w:rPr>
          <w:rFonts w:ascii="Palatino Linotype" w:eastAsia="Times New Roman" w:hAnsi="Palatino Linotype" w:cs="Times New Roman"/>
          <w:sz w:val="24"/>
          <w:szCs w:val="24"/>
          <w:lang w:eastAsia="es-ES"/>
        </w:rPr>
      </w:pPr>
    </w:p>
    <w:p w:rsidR="00482952" w:rsidRDefault="00482952" w:rsidP="003A7D31">
      <w:pPr>
        <w:spacing w:after="0" w:line="360" w:lineRule="auto"/>
        <w:jc w:val="both"/>
        <w:rPr>
          <w:rFonts w:ascii="Palatino Linotype" w:eastAsia="Times New Roman" w:hAnsi="Palatino Linotype" w:cs="Times New Roman"/>
          <w:b/>
          <w:sz w:val="26"/>
          <w:szCs w:val="26"/>
          <w:lang w:eastAsia="es-ES"/>
        </w:rPr>
      </w:pPr>
    </w:p>
    <w:p w:rsidR="00482952" w:rsidRDefault="00482952" w:rsidP="003A7D31">
      <w:pPr>
        <w:spacing w:after="0" w:line="360" w:lineRule="auto"/>
        <w:jc w:val="both"/>
        <w:rPr>
          <w:rFonts w:ascii="Palatino Linotype" w:eastAsia="Times New Roman" w:hAnsi="Palatino Linotype" w:cs="Times New Roman"/>
          <w:b/>
          <w:sz w:val="26"/>
          <w:szCs w:val="26"/>
          <w:lang w:eastAsia="es-ES"/>
        </w:rPr>
      </w:pPr>
    </w:p>
    <w:p w:rsidR="00482952" w:rsidRDefault="00482952" w:rsidP="003A7D31">
      <w:pPr>
        <w:spacing w:after="0" w:line="360" w:lineRule="auto"/>
        <w:jc w:val="both"/>
        <w:rPr>
          <w:rFonts w:ascii="Palatino Linotype" w:eastAsia="Times New Roman" w:hAnsi="Palatino Linotype" w:cs="Times New Roman"/>
          <w:b/>
          <w:sz w:val="26"/>
          <w:szCs w:val="26"/>
          <w:lang w:eastAsia="es-ES"/>
        </w:rPr>
      </w:pPr>
    </w:p>
    <w:p w:rsidR="003A7D31" w:rsidRDefault="003A7D31" w:rsidP="003A7D3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rsidR="003A7D31" w:rsidRPr="006534A4" w:rsidRDefault="003A7D31" w:rsidP="003A7D31">
      <w:pPr>
        <w:spacing w:after="0" w:line="360" w:lineRule="auto"/>
        <w:jc w:val="both"/>
        <w:rPr>
          <w:rFonts w:ascii="Palatino Linotype" w:eastAsia="Times New Roman" w:hAnsi="Palatino Linotype" w:cs="Times New Roman"/>
          <w:b/>
          <w:sz w:val="26"/>
          <w:szCs w:val="26"/>
          <w:lang w:eastAsia="es-ES"/>
        </w:rPr>
      </w:pPr>
    </w:p>
    <w:p w:rsidR="003A7D31" w:rsidRPr="00141D9A" w:rsidRDefault="003A7D31" w:rsidP="003A7D3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3A7D31" w:rsidRPr="00141D9A" w:rsidRDefault="003A7D31" w:rsidP="003A7D31">
      <w:pPr>
        <w:spacing w:after="0" w:line="360" w:lineRule="auto"/>
        <w:jc w:val="both"/>
        <w:rPr>
          <w:rFonts w:ascii="Palatino Linotype" w:eastAsia="Times New Roman" w:hAnsi="Palatino Linotype" w:cs="Times New Roman"/>
          <w:sz w:val="24"/>
          <w:szCs w:val="24"/>
          <w:lang w:eastAsia="es-ES"/>
        </w:rPr>
      </w:pPr>
    </w:p>
    <w:p w:rsidR="003A7D31" w:rsidRPr="00141D9A" w:rsidRDefault="003A7D31" w:rsidP="003A7D3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w:t>
      </w:r>
      <w:r w:rsidRPr="00141D9A">
        <w:rPr>
          <w:rFonts w:ascii="Palatino Linotype" w:eastAsia="Times New Roman" w:hAnsi="Palatino Linotype" w:cs="Times New Roman"/>
          <w:sz w:val="24"/>
          <w:szCs w:val="24"/>
          <w:lang w:eastAsia="es-ES"/>
        </w:rPr>
        <w:lastRenderedPageBreak/>
        <w:t>dilucidar alguna causal que impida el estudio y resolución, cuando una vez admitido el recurso de revisión se advierta una causa de improcedencia que permita sobreseerlo, sin estudiar el fondo del asunto.</w:t>
      </w:r>
    </w:p>
    <w:p w:rsidR="003A7D31" w:rsidRPr="00141D9A" w:rsidRDefault="003A7D31" w:rsidP="003A7D31">
      <w:pPr>
        <w:spacing w:after="0" w:line="360" w:lineRule="auto"/>
        <w:jc w:val="both"/>
        <w:rPr>
          <w:rFonts w:ascii="Palatino Linotype" w:eastAsia="Times New Roman" w:hAnsi="Palatino Linotype" w:cs="Times New Roman"/>
          <w:sz w:val="24"/>
          <w:szCs w:val="24"/>
          <w:lang w:eastAsia="es-ES"/>
        </w:rPr>
      </w:pPr>
    </w:p>
    <w:p w:rsidR="003A7D31" w:rsidRPr="00141D9A" w:rsidRDefault="003A7D31" w:rsidP="003A7D3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3A7D31" w:rsidRPr="00141D9A" w:rsidRDefault="003A7D31" w:rsidP="003A7D31">
      <w:pPr>
        <w:spacing w:after="0" w:line="360" w:lineRule="auto"/>
        <w:jc w:val="both"/>
        <w:rPr>
          <w:rFonts w:ascii="Palatino Linotype" w:eastAsia="Times New Roman" w:hAnsi="Palatino Linotype" w:cs="Times New Roman"/>
          <w:sz w:val="24"/>
          <w:szCs w:val="24"/>
          <w:lang w:eastAsia="es-ES"/>
        </w:rPr>
      </w:pPr>
    </w:p>
    <w:p w:rsidR="003A7D31" w:rsidRDefault="003A7D31" w:rsidP="003A7D31">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rsidR="003A7D31" w:rsidRPr="0014447C" w:rsidRDefault="003A7D31" w:rsidP="003A7D31">
      <w:pPr>
        <w:pStyle w:val="Sinespaciado"/>
        <w:spacing w:line="360" w:lineRule="auto"/>
        <w:jc w:val="both"/>
        <w:rPr>
          <w:rFonts w:ascii="Palatino Linotype" w:hAnsi="Palatino Linotype"/>
        </w:rPr>
      </w:pPr>
      <w:r w:rsidRPr="0014447C">
        <w:rPr>
          <w:rFonts w:ascii="Palatino Linotype" w:hAnsi="Palatino Linotype"/>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14447C">
        <w:rPr>
          <w:rFonts w:ascii="Palatino Linotype" w:hAnsi="Palatino Linotype"/>
        </w:rPr>
        <w:lastRenderedPageBreak/>
        <w:t>que el Estado Mexicano sea parte, en concordancia con el párrafo tercero del artículo 1 de la Constitución Federal y el diverso 8 de la Ley de Transparencia local.</w:t>
      </w:r>
    </w:p>
    <w:p w:rsidR="003A7D31" w:rsidRPr="0014447C" w:rsidRDefault="003A7D31" w:rsidP="003A7D31">
      <w:pPr>
        <w:pStyle w:val="Sinespaciado"/>
        <w:spacing w:line="360" w:lineRule="auto"/>
        <w:jc w:val="both"/>
        <w:rPr>
          <w:rFonts w:ascii="Palatino Linotype" w:hAnsi="Palatino Linotype"/>
        </w:rPr>
      </w:pPr>
    </w:p>
    <w:p w:rsidR="003A7D31" w:rsidRDefault="003A7D31" w:rsidP="003A7D31">
      <w:pPr>
        <w:pStyle w:val="Sinespaciado"/>
        <w:spacing w:line="360" w:lineRule="auto"/>
        <w:jc w:val="both"/>
        <w:rPr>
          <w:rFonts w:ascii="Palatino Linotype" w:hAnsi="Palatino Linotype"/>
        </w:rPr>
      </w:pPr>
      <w:r w:rsidRPr="00823454">
        <w:rPr>
          <w:rFonts w:ascii="Palatino Linotype" w:hAnsi="Palatino Linotype"/>
        </w:rPr>
        <w:t>Por tanto, es conveniente recordar que</w:t>
      </w:r>
      <w:r>
        <w:rPr>
          <w:rFonts w:ascii="Palatino Linotype" w:hAnsi="Palatino Linotype"/>
        </w:rPr>
        <w:t xml:space="preserve"> el hoy Recurrente requirió conocer </w:t>
      </w:r>
      <w:r w:rsidR="00B01E10">
        <w:rPr>
          <w:rFonts w:ascii="Palatino Linotype" w:hAnsi="Palatino Linotype"/>
        </w:rPr>
        <w:t>el gasto ejercido durante la administraci</w:t>
      </w:r>
      <w:r w:rsidR="00165027">
        <w:rPr>
          <w:rFonts w:ascii="Palatino Linotype" w:hAnsi="Palatino Linotype"/>
        </w:rPr>
        <w:t xml:space="preserve">ón 2016 </w:t>
      </w:r>
      <w:r w:rsidR="00B01E10">
        <w:rPr>
          <w:rFonts w:ascii="Palatino Linotype" w:hAnsi="Palatino Linotype"/>
        </w:rPr>
        <w:t>–</w:t>
      </w:r>
      <w:r w:rsidR="00165027">
        <w:rPr>
          <w:rFonts w:ascii="Palatino Linotype" w:hAnsi="Palatino Linotype"/>
        </w:rPr>
        <w:t xml:space="preserve"> </w:t>
      </w:r>
      <w:r w:rsidR="00B01E10">
        <w:rPr>
          <w:rFonts w:ascii="Palatino Linotype" w:hAnsi="Palatino Linotype"/>
        </w:rPr>
        <w:t>2018 (Administración anterior) correspondiente al capítulo 400 Transferencias, Asignaciones, Subsidios y otras ayudas del clasificador por objeto del gasto, así como conocer los gastos correspondientes del mismo capítulo ejercidos durante la presente</w:t>
      </w:r>
      <w:r w:rsidR="00165027">
        <w:rPr>
          <w:rFonts w:ascii="Palatino Linotype" w:hAnsi="Palatino Linotype"/>
        </w:rPr>
        <w:t xml:space="preserve"> administración.</w:t>
      </w:r>
      <w:r>
        <w:rPr>
          <w:rFonts w:ascii="Palatino Linotype" w:hAnsi="Palatino Linotype"/>
        </w:rPr>
        <w:t xml:space="preserve"> </w:t>
      </w:r>
    </w:p>
    <w:p w:rsidR="003A7D31" w:rsidRDefault="003A7D31" w:rsidP="003A7D31">
      <w:pPr>
        <w:pStyle w:val="Sinespaciado"/>
        <w:spacing w:line="360" w:lineRule="auto"/>
        <w:jc w:val="both"/>
        <w:rPr>
          <w:rFonts w:ascii="Palatino Linotype" w:hAnsi="Palatino Linotype"/>
        </w:rPr>
      </w:pPr>
    </w:p>
    <w:p w:rsidR="00C12200" w:rsidRDefault="00C12200" w:rsidP="00C1220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 solicitud de información</w:t>
      </w:r>
      <w:r w:rsidRPr="004E2A95">
        <w:rPr>
          <w:rFonts w:ascii="Palatino Linotype" w:hAnsi="Palatino Linotype" w:cs="Arial"/>
          <w:sz w:val="24"/>
          <w:szCs w:val="24"/>
        </w:rPr>
        <w:t>:</w:t>
      </w:r>
    </w:p>
    <w:p w:rsidR="00C12200" w:rsidRDefault="00C12200" w:rsidP="00C12200">
      <w:pPr>
        <w:spacing w:after="0" w:line="360" w:lineRule="auto"/>
        <w:jc w:val="both"/>
        <w:rPr>
          <w:rFonts w:ascii="Palatino Linotype" w:hAnsi="Palatino Linotype" w:cs="Arial"/>
          <w:sz w:val="24"/>
          <w:szCs w:val="24"/>
        </w:rPr>
      </w:pPr>
    </w:p>
    <w:p w:rsidR="00C12200" w:rsidRPr="00C12200" w:rsidRDefault="00C12200" w:rsidP="00C12200">
      <w:pPr>
        <w:spacing w:after="0" w:line="360" w:lineRule="auto"/>
        <w:jc w:val="both"/>
        <w:rPr>
          <w:rFonts w:ascii="Palatino Linotype" w:hAnsi="Palatino Linotype" w:cs="Arial"/>
          <w:i/>
          <w:sz w:val="24"/>
          <w:szCs w:val="24"/>
        </w:rPr>
      </w:pPr>
      <w:r>
        <w:rPr>
          <w:rFonts w:ascii="Palatino Linotype" w:hAnsi="Palatino Linotype" w:cs="Arial"/>
          <w:i/>
          <w:sz w:val="24"/>
          <w:szCs w:val="24"/>
        </w:rPr>
        <w:t>“…</w:t>
      </w:r>
      <w:r w:rsidRPr="00C12200">
        <w:rPr>
          <w:rFonts w:ascii="Palatino Linotype" w:hAnsi="Palatino Linotype" w:cs="Arial"/>
          <w:i/>
          <w:sz w:val="24"/>
          <w:szCs w:val="24"/>
        </w:rPr>
        <w:t>En atención a su solicitud con folio 00207/TEPOTZOT/IP/2019, se hace entrega de la documentación remitida a esta Unidad de Transparencia por parte de la Dirección de Administración y Finanzas.</w:t>
      </w:r>
    </w:p>
    <w:p w:rsidR="00C12200" w:rsidRPr="00C12200" w:rsidRDefault="00C12200" w:rsidP="00C12200">
      <w:pPr>
        <w:spacing w:after="0" w:line="360" w:lineRule="auto"/>
        <w:jc w:val="both"/>
        <w:rPr>
          <w:rFonts w:ascii="Palatino Linotype" w:hAnsi="Palatino Linotype" w:cs="Arial"/>
          <w:i/>
          <w:sz w:val="24"/>
          <w:szCs w:val="24"/>
        </w:rPr>
      </w:pPr>
      <w:r w:rsidRPr="00C12200">
        <w:rPr>
          <w:rFonts w:ascii="Palatino Linotype" w:hAnsi="Palatino Linotype" w:cs="Arial"/>
          <w:i/>
          <w:sz w:val="24"/>
          <w:szCs w:val="24"/>
        </w:rPr>
        <w:t>ATENTAMENTE</w:t>
      </w:r>
    </w:p>
    <w:p w:rsidR="00C12200" w:rsidRDefault="00C12200" w:rsidP="00C12200">
      <w:pPr>
        <w:spacing w:after="0" w:line="360" w:lineRule="auto"/>
        <w:jc w:val="both"/>
        <w:rPr>
          <w:rFonts w:ascii="Palatino Linotype" w:hAnsi="Palatino Linotype" w:cs="Arial"/>
          <w:i/>
          <w:sz w:val="24"/>
          <w:szCs w:val="24"/>
        </w:rPr>
      </w:pPr>
      <w:r w:rsidRPr="00C12200">
        <w:rPr>
          <w:rFonts w:ascii="Palatino Linotype" w:hAnsi="Palatino Linotype" w:cs="Arial"/>
          <w:i/>
          <w:sz w:val="24"/>
          <w:szCs w:val="24"/>
        </w:rPr>
        <w:t>Ing. Miguel Ángel Bayardo Parra</w:t>
      </w:r>
      <w:r>
        <w:rPr>
          <w:rFonts w:ascii="Palatino Linotype" w:hAnsi="Palatino Linotype" w:cs="Arial"/>
          <w:i/>
          <w:sz w:val="24"/>
          <w:szCs w:val="24"/>
        </w:rPr>
        <w:t>” (Sic).</w:t>
      </w:r>
    </w:p>
    <w:p w:rsidR="00C12200" w:rsidRDefault="00C12200" w:rsidP="00C12200">
      <w:pPr>
        <w:spacing w:after="0" w:line="360" w:lineRule="auto"/>
        <w:jc w:val="both"/>
        <w:rPr>
          <w:rFonts w:ascii="Palatino Linotype" w:hAnsi="Palatino Linotype" w:cs="Arial"/>
          <w:i/>
          <w:sz w:val="24"/>
          <w:szCs w:val="24"/>
        </w:rPr>
      </w:pPr>
    </w:p>
    <w:p w:rsidR="005939BC" w:rsidRDefault="00C12200" w:rsidP="00C12200">
      <w:pPr>
        <w:spacing w:line="360" w:lineRule="auto"/>
        <w:ind w:right="-93"/>
        <w:jc w:val="both"/>
        <w:rPr>
          <w:rFonts w:ascii="Palatino Linotype" w:hAnsi="Palatino Linotype"/>
        </w:rPr>
      </w:pPr>
      <w:r>
        <w:rPr>
          <w:rFonts w:ascii="Palatino Linotype" w:hAnsi="Palatino Linotype"/>
        </w:rPr>
        <w:t xml:space="preserve">Adjuntando a su respuesta </w:t>
      </w:r>
      <w:r w:rsidR="005939BC">
        <w:rPr>
          <w:rFonts w:ascii="Palatino Linotype" w:hAnsi="Palatino Linotype"/>
        </w:rPr>
        <w:t>los siguientes</w:t>
      </w:r>
      <w:r>
        <w:rPr>
          <w:rFonts w:ascii="Palatino Linotype" w:hAnsi="Palatino Linotype"/>
        </w:rPr>
        <w:t xml:space="preserve"> archivo</w:t>
      </w:r>
      <w:r w:rsidR="005939BC">
        <w:rPr>
          <w:rFonts w:ascii="Palatino Linotype" w:hAnsi="Palatino Linotype"/>
        </w:rPr>
        <w:t>s</w:t>
      </w:r>
      <w:r>
        <w:rPr>
          <w:rFonts w:ascii="Palatino Linotype" w:hAnsi="Palatino Linotype"/>
        </w:rPr>
        <w:t xml:space="preserve"> electrónico</w:t>
      </w:r>
      <w:r w:rsidR="005939BC">
        <w:rPr>
          <w:rFonts w:ascii="Palatino Linotype" w:hAnsi="Palatino Linotype"/>
        </w:rPr>
        <w:t>s</w:t>
      </w:r>
      <w:r>
        <w:rPr>
          <w:rFonts w:ascii="Palatino Linotype" w:hAnsi="Palatino Linotype"/>
        </w:rPr>
        <w:t>:</w:t>
      </w:r>
    </w:p>
    <w:p w:rsidR="00D73AFA" w:rsidRDefault="00AB57AB" w:rsidP="00D73AFA">
      <w:pPr>
        <w:pStyle w:val="Prrafodelista"/>
        <w:numPr>
          <w:ilvl w:val="0"/>
          <w:numId w:val="4"/>
        </w:numPr>
        <w:spacing w:line="360" w:lineRule="auto"/>
        <w:ind w:right="-93"/>
        <w:jc w:val="both"/>
        <w:rPr>
          <w:rFonts w:ascii="Palatino Linotype" w:hAnsi="Palatino Linotype"/>
        </w:rPr>
      </w:pPr>
      <w:r w:rsidRPr="005939BC">
        <w:rPr>
          <w:rFonts w:ascii="Palatino Linotype" w:hAnsi="Palatino Linotype"/>
          <w:b/>
        </w:rPr>
        <w:t xml:space="preserve">03_ DAyF-405-2019 _ 20191011-1130.anexo.pdf: </w:t>
      </w:r>
      <w:r w:rsidRPr="005939BC">
        <w:rPr>
          <w:rFonts w:ascii="Palatino Linotype" w:hAnsi="Palatino Linotype"/>
        </w:rPr>
        <w:t>mismo que contiene oficio por medio del cual el Director de Administración y Finanzas con funciones de Tesorero, señala los links de la</w:t>
      </w:r>
      <w:r w:rsidR="00D73AFA">
        <w:rPr>
          <w:rFonts w:ascii="Palatino Linotype" w:hAnsi="Palatino Linotype"/>
        </w:rPr>
        <w:t>s</w:t>
      </w:r>
      <w:r w:rsidRPr="005939BC">
        <w:rPr>
          <w:rFonts w:ascii="Palatino Linotype" w:hAnsi="Palatino Linotype"/>
        </w:rPr>
        <w:t xml:space="preserve"> página</w:t>
      </w:r>
      <w:r w:rsidR="00D73AFA">
        <w:rPr>
          <w:rFonts w:ascii="Palatino Linotype" w:hAnsi="Palatino Linotype"/>
        </w:rPr>
        <w:t>s</w:t>
      </w:r>
      <w:r w:rsidRPr="005939BC">
        <w:rPr>
          <w:rFonts w:ascii="Palatino Linotype" w:hAnsi="Palatino Linotype"/>
        </w:rPr>
        <w:t xml:space="preserve"> donde se ubica la informaci</w:t>
      </w:r>
      <w:r w:rsidR="00D73AFA">
        <w:rPr>
          <w:rFonts w:ascii="Palatino Linotype" w:hAnsi="Palatino Linotype"/>
        </w:rPr>
        <w:t>ón:</w:t>
      </w:r>
      <w:r w:rsidRPr="00D73AFA">
        <w:rPr>
          <w:rFonts w:ascii="Palatino Linotype" w:hAnsi="Palatino Linotype"/>
        </w:rPr>
        <w:t xml:space="preserve"> </w:t>
      </w:r>
    </w:p>
    <w:p w:rsidR="00D73AFA" w:rsidRDefault="00D73AFA" w:rsidP="00D73AFA">
      <w:pPr>
        <w:spacing w:line="360" w:lineRule="auto"/>
        <w:ind w:left="360" w:right="-93"/>
        <w:jc w:val="both"/>
        <w:rPr>
          <w:rFonts w:ascii="Palatino Linotype" w:hAnsi="Palatino Linotype"/>
        </w:rPr>
      </w:pPr>
      <w:r w:rsidRPr="00D73AFA">
        <w:rPr>
          <w:rFonts w:ascii="Palatino Linotype" w:hAnsi="Palatino Linotype"/>
        </w:rPr>
        <w:t xml:space="preserve">- 2018 </w:t>
      </w:r>
      <w:hyperlink r:id="rId7" w:history="1">
        <w:r w:rsidRPr="00D73AFA">
          <w:rPr>
            <w:rStyle w:val="Hipervnculo"/>
            <w:rFonts w:ascii="Palatino Linotype" w:hAnsi="Palatino Linotype"/>
          </w:rPr>
          <w:t>https://docs.wixstatic.com/ugd/dc7f40_a739ac9a52094757b1bf9a7226c23834.pdf</w:t>
        </w:r>
      </w:hyperlink>
    </w:p>
    <w:p w:rsidR="00D73AFA" w:rsidRDefault="00D73AFA" w:rsidP="00D73AFA">
      <w:pPr>
        <w:spacing w:line="360" w:lineRule="auto"/>
        <w:ind w:left="360" w:right="-93"/>
        <w:jc w:val="both"/>
        <w:rPr>
          <w:rFonts w:ascii="Palatino Linotype" w:hAnsi="Palatino Linotype"/>
        </w:rPr>
      </w:pPr>
      <w:r>
        <w:rPr>
          <w:rFonts w:ascii="Palatino Linotype" w:hAnsi="Palatino Linotype"/>
        </w:rPr>
        <w:lastRenderedPageBreak/>
        <w:t xml:space="preserve">-2017 </w:t>
      </w:r>
      <w:hyperlink r:id="rId8" w:history="1">
        <w:r w:rsidRPr="002C1DEF">
          <w:rPr>
            <w:rStyle w:val="Hipervnculo"/>
            <w:rFonts w:ascii="Palatino Linotype" w:hAnsi="Palatino Linotype"/>
          </w:rPr>
          <w:t>https://docs.wixstatic.com/ugd/dc7f40_3542d8f419c544fdb11fd50756a987b2.pdf</w:t>
        </w:r>
      </w:hyperlink>
      <w:r>
        <w:rPr>
          <w:rFonts w:ascii="Palatino Linotype" w:hAnsi="Palatino Linotype"/>
        </w:rPr>
        <w:t xml:space="preserve"> </w:t>
      </w:r>
    </w:p>
    <w:p w:rsidR="00D73AFA" w:rsidRPr="00D73AFA" w:rsidRDefault="00D73AFA" w:rsidP="00D73AFA">
      <w:pPr>
        <w:spacing w:line="360" w:lineRule="auto"/>
        <w:ind w:left="360" w:right="-93"/>
        <w:jc w:val="both"/>
        <w:rPr>
          <w:rFonts w:ascii="Palatino Linotype" w:hAnsi="Palatino Linotype"/>
        </w:rPr>
      </w:pPr>
      <w:r>
        <w:rPr>
          <w:rFonts w:ascii="Palatino Linotype" w:hAnsi="Palatino Linotype"/>
        </w:rPr>
        <w:t xml:space="preserve">-2016 </w:t>
      </w:r>
      <w:hyperlink r:id="rId9" w:history="1">
        <w:r w:rsidRPr="002C1DEF">
          <w:rPr>
            <w:rStyle w:val="Hipervnculo"/>
            <w:rFonts w:ascii="Palatino Linotype" w:hAnsi="Palatino Linotype"/>
          </w:rPr>
          <w:t>https://docs.wixstatic.com/ugd/dc7f40_0da8e052589d4c9ba8c5872ff577e6d8.pdf</w:t>
        </w:r>
      </w:hyperlink>
      <w:r>
        <w:rPr>
          <w:rFonts w:ascii="Palatino Linotype" w:hAnsi="Palatino Linotype"/>
        </w:rPr>
        <w:t xml:space="preserve"> </w:t>
      </w:r>
    </w:p>
    <w:p w:rsidR="00AB57AB" w:rsidRPr="005939BC" w:rsidRDefault="00D73AFA" w:rsidP="00D73AFA">
      <w:pPr>
        <w:pStyle w:val="Prrafodelista"/>
        <w:spacing w:line="360" w:lineRule="auto"/>
        <w:ind w:left="720" w:right="-93"/>
        <w:jc w:val="both"/>
        <w:rPr>
          <w:rFonts w:ascii="Palatino Linotype" w:hAnsi="Palatino Linotype"/>
        </w:rPr>
      </w:pPr>
      <w:r>
        <w:rPr>
          <w:rFonts w:ascii="Palatino Linotype" w:hAnsi="Palatino Linotype"/>
        </w:rPr>
        <w:t xml:space="preserve"> A</w:t>
      </w:r>
      <w:r w:rsidR="00AB57AB" w:rsidRPr="005939BC">
        <w:rPr>
          <w:rFonts w:ascii="Palatino Linotype" w:hAnsi="Palatino Linotype"/>
        </w:rPr>
        <w:t>nexando</w:t>
      </w:r>
      <w:r w:rsidR="00AB57AB">
        <w:rPr>
          <w:rFonts w:ascii="Palatino Linotype" w:hAnsi="Palatino Linotype"/>
        </w:rPr>
        <w:t xml:space="preserve"> el Estado A</w:t>
      </w:r>
      <w:r w:rsidR="00AB57AB" w:rsidRPr="005939BC">
        <w:rPr>
          <w:rFonts w:ascii="Palatino Linotype" w:hAnsi="Palatino Linotype"/>
        </w:rPr>
        <w:t>nal</w:t>
      </w:r>
      <w:r w:rsidR="00AB57AB">
        <w:rPr>
          <w:rFonts w:ascii="Palatino Linotype" w:hAnsi="Palatino Linotype"/>
        </w:rPr>
        <w:t>ítico del Ejercicio del Presupuesto de E</w:t>
      </w:r>
      <w:r w:rsidR="00AB57AB" w:rsidRPr="005939BC">
        <w:rPr>
          <w:rFonts w:ascii="Palatino Linotype" w:hAnsi="Palatino Linotype"/>
        </w:rPr>
        <w:t xml:space="preserve">gresos </w:t>
      </w:r>
      <w:r w:rsidR="00AB57AB">
        <w:rPr>
          <w:rFonts w:ascii="Palatino Linotype" w:hAnsi="Palatino Linotype"/>
        </w:rPr>
        <w:t>C</w:t>
      </w:r>
      <w:r w:rsidR="00AB57AB" w:rsidRPr="005939BC">
        <w:rPr>
          <w:rFonts w:ascii="Palatino Linotype" w:hAnsi="Palatino Linotype"/>
        </w:rPr>
        <w:t>lasificaci</w:t>
      </w:r>
      <w:r w:rsidR="00AB57AB">
        <w:rPr>
          <w:rFonts w:ascii="Palatino Linotype" w:hAnsi="Palatino Linotype"/>
        </w:rPr>
        <w:t>ón por O</w:t>
      </w:r>
      <w:r w:rsidR="00AB57AB" w:rsidRPr="005939BC">
        <w:rPr>
          <w:rFonts w:ascii="Palatino Linotype" w:hAnsi="Palatino Linotype"/>
        </w:rPr>
        <w:t xml:space="preserve">bjeto del Gasto (Capitulo y Concepto) al mes de agosto de dos mil diecinueve. </w:t>
      </w:r>
    </w:p>
    <w:p w:rsidR="00AB57AB" w:rsidRPr="00C12200" w:rsidRDefault="00AB57AB" w:rsidP="00AB57AB">
      <w:pPr>
        <w:spacing w:after="0" w:line="360" w:lineRule="auto"/>
        <w:jc w:val="both"/>
        <w:rPr>
          <w:rFonts w:ascii="Palatino Linotype" w:hAnsi="Palatino Linotype" w:cs="Arial"/>
          <w:i/>
          <w:sz w:val="24"/>
          <w:szCs w:val="24"/>
        </w:rPr>
      </w:pPr>
    </w:p>
    <w:p w:rsidR="005939BC" w:rsidRPr="00472CCD" w:rsidRDefault="005939BC" w:rsidP="00D864C3">
      <w:pPr>
        <w:pStyle w:val="Prrafodelista"/>
        <w:numPr>
          <w:ilvl w:val="0"/>
          <w:numId w:val="4"/>
        </w:numPr>
        <w:spacing w:line="360" w:lineRule="auto"/>
        <w:ind w:right="-93"/>
        <w:jc w:val="both"/>
        <w:rPr>
          <w:rFonts w:ascii="Palatino Linotype" w:hAnsi="Palatino Linotype" w:cs="Arial"/>
          <w:b/>
        </w:rPr>
      </w:pPr>
      <w:r w:rsidRPr="005939BC">
        <w:rPr>
          <w:rFonts w:ascii="Palatino Linotype" w:hAnsi="Palatino Linotype"/>
          <w:b/>
        </w:rPr>
        <w:t>03_ DAyF-405-2019 _ 20191011-1130.pdf</w:t>
      </w:r>
      <w:r>
        <w:rPr>
          <w:rFonts w:ascii="Palatino Linotype" w:hAnsi="Palatino Linotype"/>
          <w:b/>
        </w:rPr>
        <w:t xml:space="preserve">: </w:t>
      </w:r>
      <w:r w:rsidRPr="005939BC">
        <w:rPr>
          <w:rFonts w:ascii="Palatino Linotype" w:hAnsi="Palatino Linotype"/>
        </w:rPr>
        <w:t xml:space="preserve">mismo que contiene </w:t>
      </w:r>
      <w:r>
        <w:rPr>
          <w:rFonts w:ascii="Palatino Linotype" w:hAnsi="Palatino Linotype"/>
        </w:rPr>
        <w:t>Estado Analítico</w:t>
      </w:r>
      <w:r w:rsidR="00AB57AB">
        <w:rPr>
          <w:rFonts w:ascii="Palatino Linotype" w:hAnsi="Palatino Linotype"/>
        </w:rPr>
        <w:t xml:space="preserve"> del Presupuesto de Egresos, C</w:t>
      </w:r>
      <w:r>
        <w:rPr>
          <w:rFonts w:ascii="Palatino Linotype" w:hAnsi="Palatino Linotype"/>
        </w:rPr>
        <w:t xml:space="preserve">lasificación </w:t>
      </w:r>
      <w:r w:rsidR="00AB57AB">
        <w:rPr>
          <w:rFonts w:ascii="Palatino Linotype" w:hAnsi="Palatino Linotype"/>
        </w:rPr>
        <w:t>por Objeto del G</w:t>
      </w:r>
      <w:r>
        <w:rPr>
          <w:rFonts w:ascii="Palatino Linotype" w:hAnsi="Palatino Linotype"/>
        </w:rPr>
        <w:t>asto del primero de enero al treinta y uno de agosto de dos mil diecinueve.</w:t>
      </w:r>
    </w:p>
    <w:p w:rsidR="00472CCD" w:rsidRDefault="00472CCD" w:rsidP="00472CCD">
      <w:pPr>
        <w:pStyle w:val="Prrafodelista"/>
        <w:spacing w:line="360" w:lineRule="auto"/>
        <w:ind w:left="720" w:right="-93"/>
        <w:jc w:val="both"/>
        <w:rPr>
          <w:rFonts w:ascii="Palatino Linotype" w:hAnsi="Palatino Linotype"/>
          <w:b/>
        </w:rPr>
      </w:pPr>
    </w:p>
    <w:p w:rsidR="00472CCD" w:rsidRPr="005939BC" w:rsidRDefault="00472CCD" w:rsidP="00472CCD">
      <w:pPr>
        <w:pStyle w:val="Prrafodelista"/>
        <w:spacing w:line="360" w:lineRule="auto"/>
        <w:ind w:left="720" w:right="-93"/>
        <w:jc w:val="both"/>
        <w:rPr>
          <w:rFonts w:ascii="Palatino Linotype" w:hAnsi="Palatino Linotype" w:cs="Arial"/>
          <w:b/>
        </w:rPr>
      </w:pPr>
    </w:p>
    <w:p w:rsidR="00D75646" w:rsidRDefault="00D75646" w:rsidP="00174EF6">
      <w:pPr>
        <w:spacing w:line="360" w:lineRule="auto"/>
        <w:ind w:right="142"/>
        <w:jc w:val="both"/>
        <w:rPr>
          <w:rFonts w:ascii="Palatino Linotype" w:hAnsi="Palatino Linotype"/>
          <w:sz w:val="24"/>
          <w:szCs w:val="24"/>
        </w:rPr>
      </w:pPr>
      <w:r w:rsidRPr="00F973C8">
        <w:rPr>
          <w:rFonts w:ascii="Palatino Linotype" w:hAnsi="Palatino Linotype"/>
          <w:sz w:val="24"/>
          <w:szCs w:val="24"/>
          <w:lang w:eastAsia="es-MX"/>
        </w:rPr>
        <w:t>Respecto de sus motivos de inconformidad encontramos que el Recurrente se duele porque</w:t>
      </w:r>
      <w:r>
        <w:rPr>
          <w:rFonts w:ascii="Palatino Linotype" w:hAnsi="Palatino Linotype"/>
          <w:sz w:val="24"/>
          <w:szCs w:val="24"/>
          <w:lang w:eastAsia="es-MX"/>
        </w:rPr>
        <w:t>: “</w:t>
      </w:r>
      <w:r w:rsidR="00472CCD" w:rsidRPr="00472CCD">
        <w:rPr>
          <w:rFonts w:ascii="Palatino Linotype" w:hAnsi="Palatino Linotype"/>
          <w:sz w:val="24"/>
          <w:szCs w:val="24"/>
          <w:lang w:eastAsia="es-MX"/>
        </w:rPr>
        <w:t xml:space="preserve">La información que se entrega es genérica, cuando se </w:t>
      </w:r>
      <w:proofErr w:type="spellStart"/>
      <w:r w:rsidR="00472CCD" w:rsidRPr="00472CCD">
        <w:rPr>
          <w:rFonts w:ascii="Palatino Linotype" w:hAnsi="Palatino Linotype"/>
          <w:sz w:val="24"/>
          <w:szCs w:val="24"/>
          <w:lang w:eastAsia="es-MX"/>
        </w:rPr>
        <w:t>solicito</w:t>
      </w:r>
      <w:proofErr w:type="spellEnd"/>
      <w:r w:rsidR="00472CCD" w:rsidRPr="00472CCD">
        <w:rPr>
          <w:rFonts w:ascii="Palatino Linotype" w:hAnsi="Palatino Linotype"/>
          <w:sz w:val="24"/>
          <w:szCs w:val="24"/>
          <w:lang w:eastAsia="es-MX"/>
        </w:rPr>
        <w:t xml:space="preserve"> de manera particular y especifica conocer el gasto ejercido en el </w:t>
      </w:r>
      <w:proofErr w:type="spellStart"/>
      <w:r w:rsidR="00472CCD" w:rsidRPr="00472CCD">
        <w:rPr>
          <w:rFonts w:ascii="Palatino Linotype" w:hAnsi="Palatino Linotype"/>
          <w:sz w:val="24"/>
          <w:szCs w:val="24"/>
          <w:lang w:eastAsia="es-MX"/>
        </w:rPr>
        <w:t>capitulo</w:t>
      </w:r>
      <w:proofErr w:type="spellEnd"/>
      <w:r w:rsidR="00472CCD" w:rsidRPr="00472CCD">
        <w:rPr>
          <w:rFonts w:ascii="Palatino Linotype" w:hAnsi="Palatino Linotype"/>
          <w:sz w:val="24"/>
          <w:szCs w:val="24"/>
          <w:lang w:eastAsia="es-MX"/>
        </w:rPr>
        <w:t xml:space="preserve"> 4000 Transferencias, Asignaciones, Subsidios y otras ayudas del Clasificador por objeto del gasto durante la administración anterior y la actual, es decir en qué o a quienes se </w:t>
      </w:r>
      <w:proofErr w:type="spellStart"/>
      <w:r w:rsidR="00472CCD" w:rsidRPr="00472CCD">
        <w:rPr>
          <w:rFonts w:ascii="Palatino Linotype" w:hAnsi="Palatino Linotype"/>
          <w:sz w:val="24"/>
          <w:szCs w:val="24"/>
          <w:lang w:eastAsia="es-MX"/>
        </w:rPr>
        <w:t>otorgo</w:t>
      </w:r>
      <w:proofErr w:type="spellEnd"/>
      <w:r w:rsidR="00472CCD" w:rsidRPr="00472CCD">
        <w:rPr>
          <w:rFonts w:ascii="Palatino Linotype" w:hAnsi="Palatino Linotype"/>
          <w:sz w:val="24"/>
          <w:szCs w:val="24"/>
          <w:lang w:eastAsia="es-MX"/>
        </w:rPr>
        <w:t xml:space="preserve"> el recurso, y se entrega el presupuesto completo del clasificador, cuando insisto lo que se pidió fue únicamente el gasto correspondiente al </w:t>
      </w:r>
      <w:proofErr w:type="spellStart"/>
      <w:r w:rsidR="00472CCD" w:rsidRPr="00472CCD">
        <w:rPr>
          <w:rFonts w:ascii="Palatino Linotype" w:hAnsi="Palatino Linotype"/>
          <w:sz w:val="24"/>
          <w:szCs w:val="24"/>
          <w:lang w:eastAsia="es-MX"/>
        </w:rPr>
        <w:t>capitulo</w:t>
      </w:r>
      <w:proofErr w:type="spellEnd"/>
      <w:r w:rsidR="00472CCD" w:rsidRPr="00472CCD">
        <w:rPr>
          <w:rFonts w:ascii="Palatino Linotype" w:hAnsi="Palatino Linotype"/>
          <w:sz w:val="24"/>
          <w:szCs w:val="24"/>
          <w:lang w:eastAsia="es-MX"/>
        </w:rPr>
        <w:t xml:space="preserve"> 4000 y no se entregó tampoco esa información.</w:t>
      </w:r>
      <w:r>
        <w:rPr>
          <w:rFonts w:ascii="Palatino Linotype" w:hAnsi="Palatino Linotype"/>
          <w:sz w:val="24"/>
          <w:szCs w:val="24"/>
          <w:lang w:eastAsia="es-MX"/>
        </w:rPr>
        <w:t>” (Sic)</w:t>
      </w:r>
      <w:r w:rsidRPr="00F973C8">
        <w:rPr>
          <w:rFonts w:ascii="Palatino Linotype" w:hAnsi="Palatino Linotype"/>
          <w:sz w:val="24"/>
          <w:szCs w:val="24"/>
        </w:rPr>
        <w:t>.</w:t>
      </w:r>
    </w:p>
    <w:p w:rsidR="00174EF6" w:rsidRPr="00F973C8" w:rsidRDefault="00174EF6" w:rsidP="00174EF6">
      <w:pPr>
        <w:spacing w:line="360" w:lineRule="auto"/>
        <w:ind w:right="142"/>
        <w:jc w:val="both"/>
        <w:rPr>
          <w:rFonts w:ascii="Palatino Linotype" w:hAnsi="Palatino Linotype"/>
          <w:sz w:val="24"/>
          <w:szCs w:val="24"/>
        </w:rPr>
      </w:pPr>
    </w:p>
    <w:p w:rsidR="00D75646" w:rsidRDefault="00D75646" w:rsidP="00D75646">
      <w:pPr>
        <w:pStyle w:val="Sinespaciado"/>
        <w:spacing w:line="360" w:lineRule="auto"/>
        <w:jc w:val="both"/>
        <w:rPr>
          <w:rFonts w:ascii="Palatino Linotype" w:hAnsi="Palatino Linotype" w:cs="Arial"/>
        </w:rPr>
      </w:pPr>
      <w:r>
        <w:rPr>
          <w:rFonts w:ascii="Palatino Linotype" w:hAnsi="Palatino Linotype" w:cs="Arial"/>
        </w:rPr>
        <w:t xml:space="preserve">Ahora bien, una vez establecido lo anterior y con el propósito de resolver con apego a la normatividad aplicable el recurso materia de esta resolución, este Instituto considera </w:t>
      </w:r>
      <w:r>
        <w:rPr>
          <w:rFonts w:ascii="Palatino Linotype" w:hAnsi="Palatino Linotype" w:cs="Arial"/>
        </w:rPr>
        <w:lastRenderedPageBreak/>
        <w:t>necesario establecer si la respuesta dada por el Sujeto Obligado colma a plenitud la pretensión del Recurrente, con base a las siguientes consideraciones de hecho y de derecho:</w:t>
      </w:r>
    </w:p>
    <w:p w:rsidR="00D75646" w:rsidRDefault="00D75646" w:rsidP="00D75646">
      <w:pPr>
        <w:pStyle w:val="Sinespaciado"/>
        <w:spacing w:line="360" w:lineRule="auto"/>
        <w:jc w:val="both"/>
        <w:rPr>
          <w:rFonts w:ascii="Palatino Linotype" w:hAnsi="Palatino Linotype" w:cs="Arial"/>
        </w:rPr>
      </w:pPr>
    </w:p>
    <w:p w:rsidR="00D75646" w:rsidRPr="00FE5972" w:rsidRDefault="00D75646" w:rsidP="00D75646">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D75646" w:rsidRPr="00FE5972" w:rsidRDefault="00D75646" w:rsidP="00D75646">
      <w:pPr>
        <w:pStyle w:val="Sinespaciado"/>
        <w:spacing w:line="360" w:lineRule="auto"/>
        <w:jc w:val="both"/>
        <w:rPr>
          <w:rFonts w:ascii="Palatino Linotype" w:hAnsi="Palatino Linotype"/>
          <w:color w:val="000000"/>
        </w:rPr>
      </w:pPr>
    </w:p>
    <w:p w:rsidR="00D75646" w:rsidRPr="004E6B5B" w:rsidRDefault="00D75646" w:rsidP="00D75646">
      <w:pPr>
        <w:pStyle w:val="Sinespaciado"/>
        <w:ind w:left="567" w:right="567"/>
        <w:jc w:val="both"/>
        <w:rPr>
          <w:rFonts w:ascii="Palatino Linotype" w:hAnsi="Palatino Linotype"/>
          <w:b/>
          <w:i/>
        </w:rPr>
      </w:pPr>
      <w:r w:rsidRPr="004E6B5B">
        <w:rPr>
          <w:rFonts w:ascii="Palatino Linotype" w:hAnsi="Palatino Linotype"/>
          <w:b/>
          <w:i/>
        </w:rPr>
        <w:t>Artículo 6</w:t>
      </w:r>
    </w:p>
    <w:p w:rsidR="00D75646" w:rsidRPr="004E6B5B" w:rsidRDefault="00D75646" w:rsidP="00D75646">
      <w:pPr>
        <w:pStyle w:val="Sinespaciado"/>
        <w:ind w:left="567" w:right="567"/>
        <w:jc w:val="both"/>
        <w:rPr>
          <w:rFonts w:ascii="Palatino Linotype" w:hAnsi="Palatino Linotype"/>
          <w:i/>
        </w:rPr>
      </w:pPr>
      <w:r w:rsidRPr="004E6B5B">
        <w:rPr>
          <w:rFonts w:ascii="Palatino Linotype" w:hAnsi="Palatino Linotype"/>
          <w:i/>
        </w:rPr>
        <w:t>…</w:t>
      </w:r>
    </w:p>
    <w:p w:rsidR="00D75646" w:rsidRPr="004E6B5B" w:rsidRDefault="00D75646" w:rsidP="00D75646">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D75646" w:rsidRPr="004E6B5B" w:rsidRDefault="00D75646" w:rsidP="00D75646">
      <w:pPr>
        <w:pStyle w:val="Sinespaciado"/>
        <w:ind w:left="567" w:right="567"/>
        <w:jc w:val="both"/>
        <w:rPr>
          <w:rFonts w:ascii="Palatino Linotype" w:hAnsi="Palatino Linotype"/>
          <w:i/>
        </w:rPr>
      </w:pPr>
    </w:p>
    <w:p w:rsidR="00D75646" w:rsidRPr="00FE5972" w:rsidRDefault="00D75646" w:rsidP="00D75646">
      <w:pPr>
        <w:pStyle w:val="Sinespaciado"/>
        <w:numPr>
          <w:ilvl w:val="0"/>
          <w:numId w:val="6"/>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w:t>
      </w:r>
      <w:r w:rsidRPr="004E6B5B">
        <w:rPr>
          <w:rFonts w:ascii="Palatino Linotype" w:hAnsi="Palatino Linotype"/>
          <w:i/>
        </w:rPr>
        <w:lastRenderedPageBreak/>
        <w:t xml:space="preserve">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rsidR="00D75646" w:rsidRPr="00FE5972" w:rsidRDefault="00D75646" w:rsidP="00D75646">
      <w:pPr>
        <w:pStyle w:val="Sinespaciado"/>
        <w:spacing w:line="360" w:lineRule="auto"/>
        <w:jc w:val="both"/>
        <w:rPr>
          <w:rFonts w:ascii="Palatino Linotype" w:hAnsi="Palatino Linotype"/>
        </w:rPr>
      </w:pPr>
    </w:p>
    <w:p w:rsidR="00D75646" w:rsidRPr="00FE5972" w:rsidRDefault="00D75646" w:rsidP="00D75646">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rsidR="00D75646" w:rsidRPr="00FE5972" w:rsidRDefault="00D75646" w:rsidP="00D75646">
      <w:pPr>
        <w:pStyle w:val="Sinespaciado"/>
        <w:ind w:left="567" w:right="567"/>
        <w:jc w:val="both"/>
        <w:rPr>
          <w:rFonts w:ascii="Palatino Linotype" w:hAnsi="Palatino Linotype"/>
        </w:rPr>
      </w:pPr>
    </w:p>
    <w:p w:rsidR="00D75646" w:rsidRPr="006376FA" w:rsidRDefault="00D75646" w:rsidP="00D75646">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D75646" w:rsidRPr="006376FA" w:rsidRDefault="00D75646" w:rsidP="00D75646">
      <w:pPr>
        <w:pStyle w:val="Sinespaciado"/>
        <w:ind w:left="567" w:right="567"/>
        <w:jc w:val="both"/>
        <w:rPr>
          <w:rFonts w:ascii="Palatino Linotype" w:hAnsi="Palatino Linotype"/>
          <w:i/>
        </w:rPr>
      </w:pPr>
      <w:r w:rsidRPr="006376FA">
        <w:rPr>
          <w:rFonts w:ascii="Palatino Linotype" w:hAnsi="Palatino Linotype"/>
          <w:i/>
        </w:rPr>
        <w:t>…</w:t>
      </w:r>
    </w:p>
    <w:p w:rsidR="00D75646" w:rsidRPr="006376FA" w:rsidRDefault="00D75646" w:rsidP="00D75646">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D75646" w:rsidRPr="006376FA" w:rsidRDefault="00D75646" w:rsidP="00D75646">
      <w:pPr>
        <w:pStyle w:val="Sinespaciado"/>
        <w:ind w:left="567" w:right="567"/>
        <w:jc w:val="both"/>
        <w:rPr>
          <w:rFonts w:ascii="Palatino Linotype" w:hAnsi="Palatino Linotype"/>
          <w:i/>
        </w:rPr>
      </w:pPr>
    </w:p>
    <w:p w:rsidR="00D75646" w:rsidRPr="006376FA" w:rsidRDefault="00D75646" w:rsidP="00D75646">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75646" w:rsidRPr="006376FA" w:rsidRDefault="00D75646" w:rsidP="00D75646">
      <w:pPr>
        <w:pStyle w:val="Sinespaciado"/>
        <w:ind w:left="567" w:right="567"/>
        <w:jc w:val="both"/>
        <w:rPr>
          <w:rFonts w:ascii="Palatino Linotype" w:hAnsi="Palatino Linotype"/>
          <w:bCs/>
          <w:i/>
        </w:rPr>
      </w:pPr>
    </w:p>
    <w:p w:rsidR="00D75646" w:rsidRPr="006376FA" w:rsidRDefault="00D75646" w:rsidP="00D75646">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75646" w:rsidRPr="006376FA" w:rsidRDefault="00D75646" w:rsidP="00D75646">
      <w:pPr>
        <w:pStyle w:val="Sinespaciado"/>
        <w:ind w:left="567" w:right="567"/>
        <w:jc w:val="both"/>
        <w:rPr>
          <w:rFonts w:ascii="Palatino Linotype" w:hAnsi="Palatino Linotype"/>
          <w:bCs/>
          <w:i/>
        </w:rPr>
      </w:pPr>
    </w:p>
    <w:p w:rsidR="00D75646" w:rsidRPr="006376FA" w:rsidRDefault="00D75646" w:rsidP="00D75646">
      <w:pPr>
        <w:pStyle w:val="Sinespaciado"/>
        <w:ind w:left="567" w:right="567"/>
        <w:jc w:val="both"/>
        <w:rPr>
          <w:rFonts w:ascii="Palatino Linotype" w:hAnsi="Palatino Linotype"/>
          <w:bCs/>
          <w:i/>
        </w:rPr>
      </w:pPr>
      <w:r w:rsidRPr="006376FA">
        <w:rPr>
          <w:rFonts w:ascii="Palatino Linotype" w:hAnsi="Palatino Linotype"/>
          <w:bCs/>
          <w:i/>
        </w:rPr>
        <w:lastRenderedPageBreak/>
        <w:t>Los sujetos obligados deben poner en práctica, políticas y programas de acceso a la información que se apeguen a criterios de publicidad, veracidad, oportunidad, precisión y suficiencia en beneficio de los solicitantes.</w:t>
      </w:r>
    </w:p>
    <w:p w:rsidR="00D75646" w:rsidRPr="006376FA" w:rsidRDefault="00D75646" w:rsidP="00D75646">
      <w:pPr>
        <w:pStyle w:val="Sinespaciado"/>
        <w:ind w:left="567" w:right="567"/>
        <w:jc w:val="both"/>
        <w:rPr>
          <w:rFonts w:ascii="Palatino Linotype" w:hAnsi="Palatino Linotype"/>
          <w:i/>
        </w:rPr>
      </w:pPr>
    </w:p>
    <w:p w:rsidR="00D75646" w:rsidRPr="006376FA" w:rsidRDefault="00D75646" w:rsidP="00D75646">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D75646" w:rsidRPr="006376FA" w:rsidRDefault="00D75646" w:rsidP="00D75646">
      <w:pPr>
        <w:pStyle w:val="Sinespaciado"/>
        <w:ind w:left="567" w:right="567"/>
        <w:jc w:val="both"/>
        <w:rPr>
          <w:rFonts w:ascii="Palatino Linotype" w:hAnsi="Palatino Linotype"/>
          <w:i/>
        </w:rPr>
      </w:pPr>
    </w:p>
    <w:p w:rsidR="00D75646" w:rsidRPr="004E6B5B" w:rsidRDefault="00D75646" w:rsidP="00D75646">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D75646" w:rsidRPr="004E6B5B" w:rsidRDefault="00D75646" w:rsidP="00D75646">
      <w:pPr>
        <w:pStyle w:val="Sinespaciado"/>
        <w:spacing w:line="360" w:lineRule="auto"/>
        <w:jc w:val="both"/>
        <w:rPr>
          <w:rFonts w:ascii="Palatino Linotype" w:hAnsi="Palatino Linotype"/>
        </w:rPr>
      </w:pPr>
    </w:p>
    <w:p w:rsidR="00D75646" w:rsidRPr="00FE5972" w:rsidRDefault="00D75646" w:rsidP="00D75646">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D75646" w:rsidRPr="00FE5972" w:rsidRDefault="00D75646" w:rsidP="00D75646">
      <w:pPr>
        <w:pStyle w:val="Sinespaciado"/>
        <w:spacing w:line="360" w:lineRule="auto"/>
        <w:jc w:val="both"/>
        <w:rPr>
          <w:rFonts w:ascii="Palatino Linotype" w:hAnsi="Palatino Linotype"/>
        </w:rPr>
      </w:pPr>
    </w:p>
    <w:p w:rsidR="00D75646" w:rsidRPr="00960733" w:rsidRDefault="00D75646" w:rsidP="00D75646">
      <w:pPr>
        <w:pStyle w:val="Sinespaciado"/>
        <w:spacing w:line="360" w:lineRule="auto"/>
        <w:jc w:val="both"/>
        <w:rPr>
          <w:rFonts w:ascii="Palatino Linotype" w:hAnsi="Palatino Linotype"/>
        </w:rPr>
      </w:pPr>
      <w:r w:rsidRPr="00960733">
        <w:rPr>
          <w:rFonts w:ascii="Palatino Linotype" w:hAnsi="Palatino Linotype"/>
        </w:rPr>
        <w:t xml:space="preserve">En segundo término, es necesario señalar que se omite el estudio de la naturaleza jurídica de la información pública solicitada, toda vez que el Sujeto Obligado puso a disposición del Recurrente la información solicitada en la respuesta a </w:t>
      </w:r>
      <w:proofErr w:type="gramStart"/>
      <w:r w:rsidRPr="00960733">
        <w:rPr>
          <w:rFonts w:ascii="Palatino Linotype" w:hAnsi="Palatino Linotype"/>
        </w:rPr>
        <w:t>las solicitud</w:t>
      </w:r>
      <w:proofErr w:type="gramEnd"/>
      <w:r w:rsidRPr="00960733">
        <w:rPr>
          <w:rFonts w:ascii="Palatino Linotype" w:hAnsi="Palatino Linotype"/>
        </w:rPr>
        <w:t xml:space="preserve"> de información, de lo que se deduce que existe una aceptación por parte del Sujeto Obligado que genera, administra o posee dicha información, derivada del ejercicio de sus funciones de derecho público.</w:t>
      </w:r>
    </w:p>
    <w:p w:rsidR="00D75646" w:rsidRPr="00960733" w:rsidRDefault="00D75646" w:rsidP="00D75646">
      <w:pPr>
        <w:pStyle w:val="Sinespaciado"/>
        <w:spacing w:line="360" w:lineRule="auto"/>
        <w:jc w:val="both"/>
        <w:rPr>
          <w:rFonts w:ascii="Palatino Linotype" w:hAnsi="Palatino Linotype"/>
        </w:rPr>
      </w:pPr>
    </w:p>
    <w:p w:rsidR="00D75646" w:rsidRDefault="00D75646" w:rsidP="00D75646">
      <w:pPr>
        <w:pStyle w:val="Sinespaciado"/>
        <w:spacing w:line="360" w:lineRule="auto"/>
        <w:jc w:val="both"/>
        <w:rPr>
          <w:rFonts w:ascii="Palatino Linotype" w:hAnsi="Palatino Linotype"/>
        </w:rPr>
      </w:pPr>
      <w:r w:rsidRPr="00960733">
        <w:rPr>
          <w:rFonts w:ascii="Palatino Linotype" w:hAnsi="Palatino Linotype"/>
        </w:rPr>
        <w:lastRenderedPageBreak/>
        <w:t xml:space="preserve">Cabe recordar que el estudio de la naturaleza jurídica tiene por objeto determinar si la información requerida es generada, poseída o administrada por los sujetos obligados; por lo </w:t>
      </w:r>
      <w:proofErr w:type="gramStart"/>
      <w:r w:rsidRPr="00960733">
        <w:rPr>
          <w:rFonts w:ascii="Palatino Linotype" w:hAnsi="Palatino Linotype"/>
        </w:rPr>
        <w:t>que</w:t>
      </w:r>
      <w:proofErr w:type="gramEnd"/>
      <w:r w:rsidRPr="00960733">
        <w:rPr>
          <w:rFonts w:ascii="Palatino Linotype" w:hAnsi="Palatino Linotype"/>
        </w:rPr>
        <w:t xml:space="preserve"> en el caso en concreto, en virtud de que el Sujeto Obligado asumió contar con dicha información, resulta innecesario realizar el estudio correspondiente, y a nada práctico conduciría llevar a cabo dicho estudio.</w:t>
      </w:r>
    </w:p>
    <w:p w:rsidR="00D75646" w:rsidRDefault="00D75646" w:rsidP="00D75646">
      <w:pPr>
        <w:pStyle w:val="Sinespaciado"/>
        <w:spacing w:line="360" w:lineRule="auto"/>
        <w:jc w:val="both"/>
        <w:rPr>
          <w:rFonts w:ascii="Palatino Linotype" w:hAnsi="Palatino Linotype"/>
        </w:rPr>
      </w:pPr>
    </w:p>
    <w:p w:rsidR="00D75646" w:rsidRDefault="00D75646" w:rsidP="00D75646">
      <w:pPr>
        <w:spacing w:line="360" w:lineRule="auto"/>
        <w:ind w:right="-93"/>
        <w:jc w:val="both"/>
        <w:rPr>
          <w:rFonts w:ascii="Palatino Linotype" w:hAnsi="Palatino Linotype"/>
          <w:sz w:val="24"/>
        </w:rPr>
      </w:pPr>
      <w:r w:rsidRPr="00EE5E6D">
        <w:rPr>
          <w:rFonts w:ascii="Palatino Linotype" w:hAnsi="Palatino Linotype"/>
          <w:sz w:val="24"/>
          <w:lang w:eastAsia="es-MX"/>
        </w:rPr>
        <w:t>En este sentido analizaremos la información que se remitió respecto de la</w:t>
      </w:r>
      <w:r>
        <w:rPr>
          <w:rFonts w:ascii="Palatino Linotype" w:hAnsi="Palatino Linotype"/>
          <w:sz w:val="24"/>
          <w:lang w:eastAsia="es-MX"/>
        </w:rPr>
        <w:t>s</w:t>
      </w:r>
      <w:r w:rsidRPr="00EE5E6D">
        <w:rPr>
          <w:rFonts w:ascii="Palatino Linotype" w:hAnsi="Palatino Linotype"/>
          <w:sz w:val="24"/>
          <w:lang w:eastAsia="es-MX"/>
        </w:rPr>
        <w:t xml:space="preserve"> respuestas </w:t>
      </w:r>
      <w:r w:rsidR="002E7047">
        <w:rPr>
          <w:rFonts w:ascii="Palatino Linotype" w:hAnsi="Palatino Linotype"/>
          <w:sz w:val="24"/>
          <w:lang w:eastAsia="es-MX"/>
        </w:rPr>
        <w:t>env</w:t>
      </w:r>
      <w:r w:rsidRPr="00EE5E6D">
        <w:rPr>
          <w:rFonts w:ascii="Palatino Linotype" w:hAnsi="Palatino Linotype"/>
          <w:sz w:val="24"/>
          <w:lang w:eastAsia="es-MX"/>
        </w:rPr>
        <w:t>i</w:t>
      </w:r>
      <w:r w:rsidR="002E7047">
        <w:rPr>
          <w:rFonts w:ascii="Palatino Linotype" w:hAnsi="Palatino Linotype"/>
          <w:sz w:val="24"/>
          <w:lang w:eastAsia="es-MX"/>
        </w:rPr>
        <w:t>a</w:t>
      </w:r>
      <w:r w:rsidRPr="00EE5E6D">
        <w:rPr>
          <w:rFonts w:ascii="Palatino Linotype" w:hAnsi="Palatino Linotype"/>
          <w:sz w:val="24"/>
          <w:lang w:eastAsia="es-MX"/>
        </w:rPr>
        <w:t xml:space="preserve">das por la Unidad de Transparencia, la cual consta de </w:t>
      </w:r>
      <w:r w:rsidR="002E7047">
        <w:rPr>
          <w:rFonts w:ascii="Palatino Linotype" w:hAnsi="Palatino Linotype"/>
          <w:sz w:val="24"/>
          <w:lang w:eastAsia="es-MX"/>
        </w:rPr>
        <w:t xml:space="preserve">dos </w:t>
      </w:r>
      <w:r w:rsidRPr="00EE5E6D">
        <w:rPr>
          <w:rFonts w:ascii="Palatino Linotype" w:hAnsi="Palatino Linotype"/>
          <w:sz w:val="24"/>
          <w:lang w:eastAsia="es-MX"/>
        </w:rPr>
        <w:t xml:space="preserve">archivos en formato </w:t>
      </w:r>
      <w:proofErr w:type="spellStart"/>
      <w:r w:rsidRPr="00EE5E6D">
        <w:rPr>
          <w:rFonts w:ascii="Palatino Linotype" w:hAnsi="Palatino Linotype"/>
          <w:sz w:val="24"/>
          <w:lang w:eastAsia="es-MX"/>
        </w:rPr>
        <w:t>Pdf</w:t>
      </w:r>
      <w:proofErr w:type="spellEnd"/>
      <w:r>
        <w:rPr>
          <w:rFonts w:ascii="Palatino Linotype" w:hAnsi="Palatino Linotype"/>
          <w:sz w:val="24"/>
          <w:lang w:eastAsia="es-MX"/>
        </w:rPr>
        <w:t>,</w:t>
      </w:r>
      <w:r w:rsidRPr="00EE5E6D">
        <w:rPr>
          <w:rFonts w:ascii="Palatino Linotype" w:hAnsi="Palatino Linotype"/>
          <w:sz w:val="24"/>
          <w:lang w:eastAsia="es-MX"/>
        </w:rPr>
        <w:t xml:space="preserve"> en donde se aprecia un</w:t>
      </w:r>
      <w:r w:rsidRPr="00EE5E6D">
        <w:rPr>
          <w:rFonts w:ascii="Palatino Linotype" w:hAnsi="Palatino Linotype"/>
          <w:sz w:val="24"/>
        </w:rPr>
        <w:t xml:space="preserve"> </w:t>
      </w:r>
      <w:r>
        <w:rPr>
          <w:rFonts w:ascii="Palatino Linotype" w:hAnsi="Palatino Linotype"/>
          <w:sz w:val="24"/>
        </w:rPr>
        <w:t>oficio</w:t>
      </w:r>
      <w:r w:rsidRPr="00EE5E6D">
        <w:rPr>
          <w:rFonts w:ascii="Palatino Linotype" w:hAnsi="Palatino Linotype"/>
          <w:sz w:val="24"/>
        </w:rPr>
        <w:t xml:space="preserve"> del </w:t>
      </w:r>
      <w:r>
        <w:rPr>
          <w:rFonts w:ascii="Palatino Linotype" w:hAnsi="Palatino Linotype"/>
          <w:sz w:val="24"/>
        </w:rPr>
        <w:t>Director de Administración</w:t>
      </w:r>
      <w:r w:rsidR="002E7047">
        <w:rPr>
          <w:rFonts w:ascii="Palatino Linotype" w:hAnsi="Palatino Linotype"/>
          <w:sz w:val="24"/>
        </w:rPr>
        <w:t xml:space="preserve"> y Finanzas con Funciones de Tesorero</w:t>
      </w:r>
      <w:r>
        <w:rPr>
          <w:rFonts w:ascii="Palatino Linotype" w:hAnsi="Palatino Linotype"/>
          <w:sz w:val="24"/>
        </w:rPr>
        <w:t xml:space="preserve">, por medio del cual remite información en relación a </w:t>
      </w:r>
      <w:r w:rsidR="002E7047">
        <w:rPr>
          <w:rFonts w:ascii="Palatino Linotype" w:hAnsi="Palatino Linotype"/>
          <w:sz w:val="24"/>
        </w:rPr>
        <w:t>lo solicitado por el recurrente así como el Estado</w:t>
      </w:r>
      <w:r w:rsidR="00174EF6">
        <w:rPr>
          <w:rFonts w:ascii="Palatino Linotype" w:hAnsi="Palatino Linotype"/>
          <w:sz w:val="24"/>
        </w:rPr>
        <w:t xml:space="preserve">, así como el </w:t>
      </w:r>
      <w:r w:rsidR="00174EF6" w:rsidRPr="00174EF6">
        <w:rPr>
          <w:rFonts w:ascii="Palatino Linotype" w:hAnsi="Palatino Linotype"/>
          <w:sz w:val="24"/>
        </w:rPr>
        <w:t>Estado Analítico del Ejercicio del Presupuesto de Egresos Clasificación por Objeto del Gasto (Capitulo y Concepto) al mes de agosto de dos mil diecinueve.</w:t>
      </w:r>
    </w:p>
    <w:p w:rsidR="003A7D31" w:rsidRPr="00B527BB" w:rsidRDefault="00B21235" w:rsidP="00B21235">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63360" behindDoc="0" locked="0" layoutInCell="1" allowOverlap="1" wp14:anchorId="4844BB43" wp14:editId="0FD0DE59">
                <wp:simplePos x="0" y="0"/>
                <wp:positionH relativeFrom="leftMargin">
                  <wp:posOffset>931545</wp:posOffset>
                </wp:positionH>
                <wp:positionV relativeFrom="paragraph">
                  <wp:posOffset>2117354</wp:posOffset>
                </wp:positionV>
                <wp:extent cx="215265" cy="137160"/>
                <wp:effectExtent l="0" t="19050" r="32385" b="34290"/>
                <wp:wrapNone/>
                <wp:docPr id="4" name="Flecha derecha 4"/>
                <wp:cNvGraphicFramePr/>
                <a:graphic xmlns:a="http://schemas.openxmlformats.org/drawingml/2006/main">
                  <a:graphicData uri="http://schemas.microsoft.com/office/word/2010/wordprocessingShape">
                    <wps:wsp>
                      <wps:cNvSpPr/>
                      <wps:spPr>
                        <a:xfrm>
                          <a:off x="0" y="0"/>
                          <a:ext cx="215265" cy="13716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AED0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73.35pt;margin-top:166.7pt;width:16.95pt;height:10.8pt;z-index:25166336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" adj="14719" fillcolor="red" strokecolor="red" strokeweight="1pt">
                <w10:wrap anchorx="margin"/>
              </v:shape>
            </w:pict>
          </mc:Fallback>
        </mc:AlternateContent>
      </w:r>
      <w:r>
        <w:rPr>
          <w:noProof/>
          <w:lang w:eastAsia="es-MX"/>
        </w:rPr>
        <mc:AlternateContent>
          <mc:Choice Requires="wps">
            <w:drawing>
              <wp:anchor distT="0" distB="0" distL="114300" distR="114300" simplePos="0" relativeHeight="251661312" behindDoc="0" locked="0" layoutInCell="1" allowOverlap="1" wp14:anchorId="4844BB43" wp14:editId="0FD0DE59">
                <wp:simplePos x="0" y="0"/>
                <wp:positionH relativeFrom="margin">
                  <wp:posOffset>-142875</wp:posOffset>
                </wp:positionH>
                <wp:positionV relativeFrom="paragraph">
                  <wp:posOffset>1893199</wp:posOffset>
                </wp:positionV>
                <wp:extent cx="215265" cy="137160"/>
                <wp:effectExtent l="0" t="19050" r="32385" b="34290"/>
                <wp:wrapNone/>
                <wp:docPr id="3" name="Flecha derecha 3"/>
                <wp:cNvGraphicFramePr/>
                <a:graphic xmlns:a="http://schemas.openxmlformats.org/drawingml/2006/main">
                  <a:graphicData uri="http://schemas.microsoft.com/office/word/2010/wordprocessingShape">
                    <wps:wsp>
                      <wps:cNvSpPr/>
                      <wps:spPr>
                        <a:xfrm>
                          <a:off x="0" y="0"/>
                          <a:ext cx="215265" cy="13716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92EB9D" id="Flecha derecha 3" o:spid="_x0000_s1026" type="#_x0000_t13" style="position:absolute;margin-left:-11.25pt;margin-top:149.05pt;width:16.95pt;height:10.8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" adj="14719" fillcolor="red" strokecolor="red" strokeweight="1pt">
                <w10:wrap anchorx="margin"/>
              </v:shape>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-130965</wp:posOffset>
                </wp:positionH>
                <wp:positionV relativeFrom="paragraph">
                  <wp:posOffset>1671739</wp:posOffset>
                </wp:positionV>
                <wp:extent cx="215661" cy="137747"/>
                <wp:effectExtent l="0" t="19050" r="32385" b="34290"/>
                <wp:wrapNone/>
                <wp:docPr id="2" name="Flecha derecha 2"/>
                <wp:cNvGraphicFramePr/>
                <a:graphic xmlns:a="http://schemas.openxmlformats.org/drawingml/2006/main">
                  <a:graphicData uri="http://schemas.microsoft.com/office/word/2010/wordprocessingShape">
                    <wps:wsp>
                      <wps:cNvSpPr/>
                      <wps:spPr>
                        <a:xfrm>
                          <a:off x="0" y="0"/>
                          <a:ext cx="215661" cy="13774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7DA293" id="Flecha derecha 2" o:spid="_x0000_s1026" type="#_x0000_t13" style="position:absolute;margin-left:-10.3pt;margin-top:131.65pt;width:17pt;height:10.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" adj="14702" fillcolor="red" strokecolor="red" strokeweight="1pt"/>
            </w:pict>
          </mc:Fallback>
        </mc:AlternateContent>
      </w:r>
      <w:r>
        <w:rPr>
          <w:noProof/>
          <w:lang w:eastAsia="es-MX"/>
        </w:rPr>
        <w:drawing>
          <wp:inline distT="0" distB="0" distL="0" distR="0" wp14:anchorId="6A22F9D1" wp14:editId="5AD6AD5A">
            <wp:extent cx="5760720" cy="24283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812" t="42876" r="3705" b="32106"/>
                    <a:stretch/>
                  </pic:blipFill>
                  <pic:spPr bwMode="auto">
                    <a:xfrm>
                      <a:off x="0" y="0"/>
                      <a:ext cx="5760720" cy="2428373"/>
                    </a:xfrm>
                    <a:prstGeom prst="rect">
                      <a:avLst/>
                    </a:prstGeom>
                    <a:ln>
                      <a:noFill/>
                    </a:ln>
                    <a:extLst>
                      <a:ext uri="{53640926-AAD7-44D8-BBD7-CCE9431645EC}">
                        <a14:shadowObscured xmlns:a14="http://schemas.microsoft.com/office/drawing/2010/main"/>
                      </a:ext>
                    </a:extLst>
                  </pic:spPr>
                </pic:pic>
              </a:graphicData>
            </a:graphic>
          </wp:inline>
        </w:drawing>
      </w:r>
    </w:p>
    <w:p w:rsidR="00C12200" w:rsidRDefault="00C12200" w:rsidP="003A7D31">
      <w:pPr>
        <w:pStyle w:val="Sinespaciado"/>
        <w:spacing w:line="360" w:lineRule="auto"/>
        <w:jc w:val="both"/>
        <w:rPr>
          <w:rFonts w:ascii="Palatino Linotype" w:hAnsi="Palatino Linotype"/>
        </w:rPr>
      </w:pPr>
    </w:p>
    <w:p w:rsidR="00C12200" w:rsidRDefault="00C12200" w:rsidP="003A7D31">
      <w:pPr>
        <w:pStyle w:val="Sinespaciado"/>
        <w:spacing w:line="360" w:lineRule="auto"/>
        <w:jc w:val="both"/>
        <w:rPr>
          <w:rFonts w:ascii="Palatino Linotype" w:hAnsi="Palatino Linotype"/>
        </w:rPr>
      </w:pPr>
    </w:p>
    <w:p w:rsidR="00131636" w:rsidRPr="00131636" w:rsidRDefault="00131636" w:rsidP="00131636">
      <w:pPr>
        <w:spacing w:line="360" w:lineRule="auto"/>
        <w:ind w:right="-93"/>
        <w:jc w:val="both"/>
        <w:rPr>
          <w:rFonts w:ascii="Palatino Linotype" w:hAnsi="Palatino Linotype"/>
          <w:sz w:val="24"/>
          <w:szCs w:val="24"/>
        </w:rPr>
      </w:pPr>
      <w:r w:rsidRPr="00131636">
        <w:rPr>
          <w:rFonts w:ascii="Palatino Linotype" w:hAnsi="Palatino Linotype"/>
          <w:sz w:val="24"/>
          <w:szCs w:val="24"/>
        </w:rPr>
        <w:lastRenderedPageBreak/>
        <w:t xml:space="preserve">Aunado a lo anterior esta ponencia resolutoria procedió a ingresar a las páginas proporcionadas por el Sujeto Obligado en respuesta a efecto de constatar la información - 2018 </w:t>
      </w:r>
      <w:hyperlink r:id="rId11" w:history="1">
        <w:r w:rsidRPr="00131636">
          <w:rPr>
            <w:rStyle w:val="Hipervnculo"/>
            <w:rFonts w:ascii="Palatino Linotype" w:hAnsi="Palatino Linotype"/>
            <w:sz w:val="24"/>
            <w:szCs w:val="24"/>
          </w:rPr>
          <w:t>https://docs.wixstatic.com/ugd/dc7f40_a739ac9a52094757b1bf9a7226c23834.pdf</w:t>
        </w:r>
      </w:hyperlink>
    </w:p>
    <w:p w:rsidR="00131636" w:rsidRPr="00131636" w:rsidRDefault="00131636" w:rsidP="00131636">
      <w:pPr>
        <w:spacing w:line="360" w:lineRule="auto"/>
        <w:ind w:right="-93"/>
        <w:jc w:val="both"/>
        <w:rPr>
          <w:rFonts w:ascii="Palatino Linotype" w:hAnsi="Palatino Linotype"/>
          <w:sz w:val="24"/>
          <w:szCs w:val="24"/>
        </w:rPr>
      </w:pPr>
      <w:r w:rsidRPr="00131636">
        <w:rPr>
          <w:rFonts w:ascii="Palatino Linotype" w:hAnsi="Palatino Linotype"/>
          <w:sz w:val="24"/>
          <w:szCs w:val="24"/>
        </w:rPr>
        <w:t xml:space="preserve">-2017 </w:t>
      </w:r>
      <w:hyperlink r:id="rId12" w:history="1">
        <w:r w:rsidRPr="00131636">
          <w:rPr>
            <w:rStyle w:val="Hipervnculo"/>
            <w:rFonts w:ascii="Palatino Linotype" w:hAnsi="Palatino Linotype"/>
            <w:sz w:val="24"/>
            <w:szCs w:val="24"/>
          </w:rPr>
          <w:t>https://docs.wixstatic.com/ugd/dc7f40_3542d8f419c544fdb11fd50756a987b2.pdf</w:t>
        </w:r>
      </w:hyperlink>
      <w:r w:rsidRPr="00131636">
        <w:rPr>
          <w:rFonts w:ascii="Palatino Linotype" w:hAnsi="Palatino Linotype"/>
          <w:sz w:val="24"/>
          <w:szCs w:val="24"/>
        </w:rPr>
        <w:t xml:space="preserve"> </w:t>
      </w:r>
    </w:p>
    <w:p w:rsidR="00131636" w:rsidRPr="00131636" w:rsidRDefault="00131636" w:rsidP="00131636">
      <w:pPr>
        <w:spacing w:line="360" w:lineRule="auto"/>
        <w:ind w:right="-93"/>
        <w:jc w:val="both"/>
        <w:rPr>
          <w:rFonts w:ascii="Palatino Linotype" w:hAnsi="Palatino Linotype"/>
          <w:sz w:val="24"/>
          <w:szCs w:val="24"/>
        </w:rPr>
      </w:pPr>
      <w:r w:rsidRPr="00131636">
        <w:rPr>
          <w:rFonts w:ascii="Palatino Linotype" w:hAnsi="Palatino Linotype"/>
          <w:sz w:val="24"/>
          <w:szCs w:val="24"/>
        </w:rPr>
        <w:t xml:space="preserve">-2016 </w:t>
      </w:r>
      <w:hyperlink r:id="rId13" w:history="1">
        <w:r w:rsidRPr="00131636">
          <w:rPr>
            <w:rStyle w:val="Hipervnculo"/>
            <w:rFonts w:ascii="Palatino Linotype" w:hAnsi="Palatino Linotype"/>
            <w:sz w:val="24"/>
            <w:szCs w:val="24"/>
          </w:rPr>
          <w:t>https://docs.wixstatic.com/ugd/dc7f40_0da8e052589d4c9ba8c5872ff577e6d8.pdf</w:t>
        </w:r>
      </w:hyperlink>
      <w:r w:rsidRPr="00131636">
        <w:rPr>
          <w:rFonts w:ascii="Palatino Linotype" w:hAnsi="Palatino Linotype"/>
          <w:sz w:val="24"/>
          <w:szCs w:val="24"/>
        </w:rPr>
        <w:t xml:space="preserve">, por lo que se muestra a continuación las siguientes imágenes: </w:t>
      </w:r>
    </w:p>
    <w:p w:rsidR="00C12200" w:rsidRDefault="00F2159C" w:rsidP="001B55E3">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81792" behindDoc="0" locked="0" layoutInCell="1" allowOverlap="1" wp14:anchorId="39B41C40" wp14:editId="4DACA568">
                <wp:simplePos x="0" y="0"/>
                <wp:positionH relativeFrom="leftMargin">
                  <wp:posOffset>1044414</wp:posOffset>
                </wp:positionH>
                <wp:positionV relativeFrom="paragraph">
                  <wp:posOffset>3597275</wp:posOffset>
                </wp:positionV>
                <wp:extent cx="233045" cy="95250"/>
                <wp:effectExtent l="0" t="19050" r="33655" b="38100"/>
                <wp:wrapNone/>
                <wp:docPr id="11" name="Flecha derecha 11"/>
                <wp:cNvGraphicFramePr/>
                <a:graphic xmlns:a="http://schemas.openxmlformats.org/drawingml/2006/main">
                  <a:graphicData uri="http://schemas.microsoft.com/office/word/2010/wordprocessingShape">
                    <wps:wsp>
                      <wps:cNvSpPr/>
                      <wps:spPr>
                        <a:xfrm>
                          <a:off x="0" y="0"/>
                          <a:ext cx="233045" cy="952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2BD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 o:spid="_x0000_s1026" type="#_x0000_t13" style="position:absolute;margin-left:82.25pt;margin-top:283.25pt;width:18.35pt;height:7.5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" adj="17186" fillcolor="red" strokecolor="red" strokeweight="1pt">
                <w10:wrap anchorx="margin"/>
              </v:shape>
            </w:pict>
          </mc:Fallback>
        </mc:AlternateContent>
      </w:r>
      <w:r w:rsidR="007F74D1">
        <w:rPr>
          <w:noProof/>
          <w:lang w:eastAsia="es-MX"/>
        </w:rPr>
        <mc:AlternateContent>
          <mc:Choice Requires="wps">
            <w:drawing>
              <wp:anchor distT="0" distB="0" distL="114300" distR="114300" simplePos="0" relativeHeight="251665408" behindDoc="0" locked="0" layoutInCell="1" allowOverlap="1" wp14:anchorId="6665BF5D" wp14:editId="686B2E45">
                <wp:simplePos x="0" y="0"/>
                <wp:positionH relativeFrom="leftMargin">
                  <wp:posOffset>5140960</wp:posOffset>
                </wp:positionH>
                <wp:positionV relativeFrom="paragraph">
                  <wp:posOffset>616849</wp:posOffset>
                </wp:positionV>
                <wp:extent cx="318782" cy="138023"/>
                <wp:effectExtent l="0" t="19050" r="43180" b="33655"/>
                <wp:wrapNone/>
                <wp:docPr id="14" name="Flecha derecha 14"/>
                <wp:cNvGraphicFramePr/>
                <a:graphic xmlns:a="http://schemas.openxmlformats.org/drawingml/2006/main">
                  <a:graphicData uri="http://schemas.microsoft.com/office/word/2010/wordprocessingShape">
                    <wps:wsp>
                      <wps:cNvSpPr/>
                      <wps:spPr>
                        <a:xfrm>
                          <a:off x="0" y="0"/>
                          <a:ext cx="318782" cy="13802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BB596" id="Flecha derecha 14" o:spid="_x0000_s1026" type="#_x0000_t13" style="position:absolute;margin-left:404.8pt;margin-top:48.55pt;width:25.1pt;height:10.8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" adj="16924" fillcolor="red" strokecolor="red" strokeweight="1pt">
                <w10:wrap anchorx="margin"/>
              </v:shape>
            </w:pict>
          </mc:Fallback>
        </mc:AlternateContent>
      </w:r>
      <w:r w:rsidR="001B55E3">
        <w:rPr>
          <w:noProof/>
          <w:lang w:eastAsia="es-MX"/>
        </w:rPr>
        <w:drawing>
          <wp:inline distT="0" distB="0" distL="0" distR="0" wp14:anchorId="2F9187CE" wp14:editId="11512C4A">
            <wp:extent cx="5943600" cy="5002838"/>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134" t="9052" r="27821" b="5207"/>
                    <a:stretch/>
                  </pic:blipFill>
                  <pic:spPr bwMode="auto">
                    <a:xfrm>
                      <a:off x="0" y="0"/>
                      <a:ext cx="5994645" cy="5045804"/>
                    </a:xfrm>
                    <a:prstGeom prst="rect">
                      <a:avLst/>
                    </a:prstGeom>
                    <a:ln>
                      <a:noFill/>
                    </a:ln>
                    <a:extLst>
                      <a:ext uri="{53640926-AAD7-44D8-BBD7-CCE9431645EC}">
                        <a14:shadowObscured xmlns:a14="http://schemas.microsoft.com/office/drawing/2010/main"/>
                      </a:ext>
                    </a:extLst>
                  </pic:spPr>
                </pic:pic>
              </a:graphicData>
            </a:graphic>
          </wp:inline>
        </w:drawing>
      </w:r>
    </w:p>
    <w:p w:rsidR="001B55E3" w:rsidRDefault="001B55E3" w:rsidP="001B55E3">
      <w:pPr>
        <w:pStyle w:val="Sinespaciado"/>
        <w:spacing w:line="360" w:lineRule="auto"/>
        <w:jc w:val="center"/>
        <w:rPr>
          <w:rFonts w:ascii="Palatino Linotype" w:hAnsi="Palatino Linotype"/>
        </w:rPr>
      </w:pPr>
    </w:p>
    <w:p w:rsidR="00C12200" w:rsidRDefault="007F74D1" w:rsidP="001B55E3">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67456" behindDoc="0" locked="0" layoutInCell="1" allowOverlap="1" wp14:anchorId="2B90FF43" wp14:editId="749D7F4F">
                <wp:simplePos x="0" y="0"/>
                <wp:positionH relativeFrom="leftMargin">
                  <wp:posOffset>5080886</wp:posOffset>
                </wp:positionH>
                <wp:positionV relativeFrom="paragraph">
                  <wp:posOffset>686938</wp:posOffset>
                </wp:positionV>
                <wp:extent cx="318782" cy="138023"/>
                <wp:effectExtent l="0" t="19050" r="43180" b="33655"/>
                <wp:wrapNone/>
                <wp:docPr id="15" name="Flecha derecha 15"/>
                <wp:cNvGraphicFramePr/>
                <a:graphic xmlns:a="http://schemas.openxmlformats.org/drawingml/2006/main">
                  <a:graphicData uri="http://schemas.microsoft.com/office/word/2010/wordprocessingShape">
                    <wps:wsp>
                      <wps:cNvSpPr/>
                      <wps:spPr>
                        <a:xfrm>
                          <a:off x="0" y="0"/>
                          <a:ext cx="318782" cy="13802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FF48F" id="Flecha derecha 15" o:spid="_x0000_s1026" type="#_x0000_t13" style="position:absolute;margin-left:400.05pt;margin-top:54.1pt;width:25.1pt;height:10.85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" adj="16924" fillcolor="red" strokecolor="red" strokeweight="1pt">
                <w10:wrap anchorx="margin"/>
              </v:shape>
            </w:pict>
          </mc:Fallback>
        </mc:AlternateContent>
      </w:r>
      <w:r w:rsidR="001B55E3">
        <w:rPr>
          <w:noProof/>
          <w:lang w:eastAsia="es-MX"/>
        </w:rPr>
        <w:drawing>
          <wp:inline distT="0" distB="0" distL="0" distR="0" wp14:anchorId="1A59BCCD" wp14:editId="0D279814">
            <wp:extent cx="5874589" cy="57966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736" t="9584" r="27794" b="5743"/>
                    <a:stretch/>
                  </pic:blipFill>
                  <pic:spPr bwMode="auto">
                    <a:xfrm>
                      <a:off x="0" y="0"/>
                      <a:ext cx="5905040" cy="5826681"/>
                    </a:xfrm>
                    <a:prstGeom prst="rect">
                      <a:avLst/>
                    </a:prstGeom>
                    <a:ln>
                      <a:noFill/>
                    </a:ln>
                    <a:extLst>
                      <a:ext uri="{53640926-AAD7-44D8-BBD7-CCE9431645EC}">
                        <a14:shadowObscured xmlns:a14="http://schemas.microsoft.com/office/drawing/2010/main"/>
                      </a:ext>
                    </a:extLst>
                  </pic:spPr>
                </pic:pic>
              </a:graphicData>
            </a:graphic>
          </wp:inline>
        </w:drawing>
      </w:r>
    </w:p>
    <w:p w:rsidR="00C12200" w:rsidRDefault="00C12200" w:rsidP="003A7D31">
      <w:pPr>
        <w:pStyle w:val="Sinespaciado"/>
        <w:spacing w:line="360" w:lineRule="auto"/>
        <w:jc w:val="both"/>
        <w:rPr>
          <w:rFonts w:ascii="Palatino Linotype" w:hAnsi="Palatino Linotype"/>
        </w:rPr>
      </w:pPr>
    </w:p>
    <w:p w:rsidR="001B55E3" w:rsidRDefault="001B55E3" w:rsidP="003A7D31">
      <w:pPr>
        <w:pStyle w:val="Sinespaciado"/>
        <w:spacing w:line="360" w:lineRule="auto"/>
        <w:jc w:val="both"/>
        <w:rPr>
          <w:rFonts w:ascii="Palatino Linotype" w:hAnsi="Palatino Linotype"/>
        </w:rPr>
      </w:pPr>
    </w:p>
    <w:p w:rsidR="001B55E3" w:rsidRDefault="001B55E3" w:rsidP="003A7D31">
      <w:pPr>
        <w:pStyle w:val="Sinespaciado"/>
        <w:spacing w:line="360" w:lineRule="auto"/>
        <w:jc w:val="both"/>
        <w:rPr>
          <w:rFonts w:ascii="Palatino Linotype" w:hAnsi="Palatino Linotype"/>
        </w:rPr>
      </w:pPr>
    </w:p>
    <w:p w:rsidR="00174EF6" w:rsidRDefault="00174EF6" w:rsidP="003A7D31">
      <w:pPr>
        <w:pStyle w:val="Sinespaciado"/>
        <w:spacing w:line="360" w:lineRule="auto"/>
        <w:jc w:val="both"/>
        <w:rPr>
          <w:rFonts w:ascii="Palatino Linotype" w:hAnsi="Palatino Linotype"/>
        </w:rPr>
      </w:pPr>
    </w:p>
    <w:p w:rsidR="001B55E3" w:rsidRDefault="00F2159C" w:rsidP="001B55E3">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83840" behindDoc="0" locked="0" layoutInCell="1" allowOverlap="1" wp14:anchorId="504360A3" wp14:editId="43DF23C2">
                <wp:simplePos x="0" y="0"/>
                <wp:positionH relativeFrom="margin">
                  <wp:posOffset>-89535</wp:posOffset>
                </wp:positionH>
                <wp:positionV relativeFrom="paragraph">
                  <wp:posOffset>4377055</wp:posOffset>
                </wp:positionV>
                <wp:extent cx="233045" cy="104775"/>
                <wp:effectExtent l="0" t="19050" r="33655" b="47625"/>
                <wp:wrapNone/>
                <wp:docPr id="22" name="Flecha derecha 22"/>
                <wp:cNvGraphicFramePr/>
                <a:graphic xmlns:a="http://schemas.openxmlformats.org/drawingml/2006/main">
                  <a:graphicData uri="http://schemas.microsoft.com/office/word/2010/wordprocessingShape">
                    <wps:wsp>
                      <wps:cNvSpPr/>
                      <wps:spPr>
                        <a:xfrm>
                          <a:off x="0" y="0"/>
                          <a:ext cx="233045" cy="1047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D69A" id="Flecha derecha 22" o:spid="_x0000_s1026" type="#_x0000_t13" style="position:absolute;margin-left:-7.05pt;margin-top:344.65pt;width:18.35pt;height:8.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" adj="16744" fillcolor="red" strokecolor="red" strokeweight="1pt">
                <w10:wrap anchorx="margin"/>
              </v:shape>
            </w:pict>
          </mc:Fallback>
        </mc:AlternateContent>
      </w:r>
      <w:r w:rsidR="007F74D1">
        <w:rPr>
          <w:noProof/>
          <w:lang w:eastAsia="es-MX"/>
        </w:rPr>
        <mc:AlternateContent>
          <mc:Choice Requires="wps">
            <w:drawing>
              <wp:anchor distT="0" distB="0" distL="114300" distR="114300" simplePos="0" relativeHeight="251669504" behindDoc="0" locked="0" layoutInCell="1" allowOverlap="1" wp14:anchorId="2B90FF43" wp14:editId="749D7F4F">
                <wp:simplePos x="0" y="0"/>
                <wp:positionH relativeFrom="leftMargin">
                  <wp:posOffset>5175777</wp:posOffset>
                </wp:positionH>
                <wp:positionV relativeFrom="paragraph">
                  <wp:posOffset>635179</wp:posOffset>
                </wp:positionV>
                <wp:extent cx="318782" cy="138023"/>
                <wp:effectExtent l="0" t="19050" r="43180" b="33655"/>
                <wp:wrapNone/>
                <wp:docPr id="16" name="Flecha derecha 16"/>
                <wp:cNvGraphicFramePr/>
                <a:graphic xmlns:a="http://schemas.openxmlformats.org/drawingml/2006/main">
                  <a:graphicData uri="http://schemas.microsoft.com/office/word/2010/wordprocessingShape">
                    <wps:wsp>
                      <wps:cNvSpPr/>
                      <wps:spPr>
                        <a:xfrm>
                          <a:off x="0" y="0"/>
                          <a:ext cx="318782" cy="13802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CC3EC" id="Flecha derecha 16" o:spid="_x0000_s1026" type="#_x0000_t13" style="position:absolute;margin-left:407.55pt;margin-top:50pt;width:25.1pt;height:10.85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" adj="16924" fillcolor="red" strokecolor="red" strokeweight="1pt">
                <w10:wrap anchorx="margin"/>
              </v:shape>
            </w:pict>
          </mc:Fallback>
        </mc:AlternateContent>
      </w:r>
      <w:r w:rsidR="001B55E3">
        <w:rPr>
          <w:noProof/>
          <w:lang w:eastAsia="es-MX"/>
        </w:rPr>
        <w:drawing>
          <wp:inline distT="0" distB="0" distL="0" distR="0" wp14:anchorId="5623232C" wp14:editId="2AD63EA3">
            <wp:extent cx="5995359" cy="608099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736" t="11448" r="27807" b="5459"/>
                    <a:stretch/>
                  </pic:blipFill>
                  <pic:spPr bwMode="auto">
                    <a:xfrm>
                      <a:off x="0" y="0"/>
                      <a:ext cx="6036031" cy="6122248"/>
                    </a:xfrm>
                    <a:prstGeom prst="rect">
                      <a:avLst/>
                    </a:prstGeom>
                    <a:ln>
                      <a:noFill/>
                    </a:ln>
                    <a:extLst>
                      <a:ext uri="{53640926-AAD7-44D8-BBD7-CCE9431645EC}">
                        <a14:shadowObscured xmlns:a14="http://schemas.microsoft.com/office/drawing/2010/main"/>
                      </a:ext>
                    </a:extLst>
                  </pic:spPr>
                </pic:pic>
              </a:graphicData>
            </a:graphic>
          </wp:inline>
        </w:drawing>
      </w:r>
    </w:p>
    <w:p w:rsidR="00174EF6" w:rsidRDefault="00174EF6" w:rsidP="003A7D31">
      <w:pPr>
        <w:pStyle w:val="Sinespaciado"/>
        <w:spacing w:line="360" w:lineRule="auto"/>
        <w:jc w:val="both"/>
        <w:rPr>
          <w:rFonts w:ascii="Palatino Linotype" w:hAnsi="Palatino Linotype"/>
        </w:rPr>
      </w:pPr>
    </w:p>
    <w:p w:rsidR="001B55E3" w:rsidRDefault="001B55E3" w:rsidP="003A7D31">
      <w:pPr>
        <w:pStyle w:val="Sinespaciado"/>
        <w:spacing w:line="360" w:lineRule="auto"/>
        <w:jc w:val="both"/>
        <w:rPr>
          <w:rFonts w:ascii="Palatino Linotype" w:hAnsi="Palatino Linotype"/>
        </w:rPr>
      </w:pPr>
    </w:p>
    <w:p w:rsidR="001B55E3" w:rsidRDefault="007F74D1" w:rsidP="001B55E3">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71552" behindDoc="0" locked="0" layoutInCell="1" allowOverlap="1" wp14:anchorId="2B90FF43" wp14:editId="749D7F4F">
                <wp:simplePos x="0" y="0"/>
                <wp:positionH relativeFrom="leftMargin">
                  <wp:posOffset>5149898</wp:posOffset>
                </wp:positionH>
                <wp:positionV relativeFrom="paragraph">
                  <wp:posOffset>719167</wp:posOffset>
                </wp:positionV>
                <wp:extent cx="318782" cy="138023"/>
                <wp:effectExtent l="0" t="19050" r="43180" b="33655"/>
                <wp:wrapNone/>
                <wp:docPr id="17" name="Flecha derecha 17"/>
                <wp:cNvGraphicFramePr/>
                <a:graphic xmlns:a="http://schemas.openxmlformats.org/drawingml/2006/main">
                  <a:graphicData uri="http://schemas.microsoft.com/office/word/2010/wordprocessingShape">
                    <wps:wsp>
                      <wps:cNvSpPr/>
                      <wps:spPr>
                        <a:xfrm>
                          <a:off x="0" y="0"/>
                          <a:ext cx="318782" cy="13802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65AD1" id="Flecha derecha 17" o:spid="_x0000_s1026" type="#_x0000_t13" style="position:absolute;margin-left:405.5pt;margin-top:56.65pt;width:25.1pt;height:10.85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" adj="16924" fillcolor="red" strokecolor="red" strokeweight="1pt">
                <w10:wrap anchorx="margin"/>
              </v:shape>
            </w:pict>
          </mc:Fallback>
        </mc:AlternateContent>
      </w:r>
      <w:r w:rsidR="001B55E3">
        <w:rPr>
          <w:noProof/>
          <w:lang w:eastAsia="es-MX"/>
        </w:rPr>
        <w:drawing>
          <wp:inline distT="0" distB="0" distL="0" distR="0" wp14:anchorId="76021F94" wp14:editId="5AF06478">
            <wp:extent cx="5978106" cy="6400104"/>
            <wp:effectExtent l="0" t="0" r="381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836" t="10915" r="27361" b="5493"/>
                    <a:stretch/>
                  </pic:blipFill>
                  <pic:spPr bwMode="auto">
                    <a:xfrm>
                      <a:off x="0" y="0"/>
                      <a:ext cx="6024126" cy="6449372"/>
                    </a:xfrm>
                    <a:prstGeom prst="rect">
                      <a:avLst/>
                    </a:prstGeom>
                    <a:ln>
                      <a:noFill/>
                    </a:ln>
                    <a:extLst>
                      <a:ext uri="{53640926-AAD7-44D8-BBD7-CCE9431645EC}">
                        <a14:shadowObscured xmlns:a14="http://schemas.microsoft.com/office/drawing/2010/main"/>
                      </a:ext>
                    </a:extLst>
                  </pic:spPr>
                </pic:pic>
              </a:graphicData>
            </a:graphic>
          </wp:inline>
        </w:drawing>
      </w:r>
    </w:p>
    <w:p w:rsidR="00174EF6" w:rsidRDefault="00174EF6" w:rsidP="003A7D31">
      <w:pPr>
        <w:pStyle w:val="Sinespaciado"/>
        <w:spacing w:line="360" w:lineRule="auto"/>
        <w:jc w:val="both"/>
        <w:rPr>
          <w:rFonts w:ascii="Palatino Linotype" w:hAnsi="Palatino Linotype"/>
        </w:rPr>
      </w:pPr>
    </w:p>
    <w:p w:rsidR="001B55E3" w:rsidRDefault="001B55E3" w:rsidP="003A7D31">
      <w:pPr>
        <w:pStyle w:val="Sinespaciado"/>
        <w:spacing w:line="360" w:lineRule="auto"/>
        <w:jc w:val="both"/>
        <w:rPr>
          <w:rFonts w:ascii="Palatino Linotype" w:hAnsi="Palatino Linotype"/>
        </w:rPr>
      </w:pPr>
    </w:p>
    <w:p w:rsidR="001B55E3" w:rsidRDefault="00F2159C" w:rsidP="001B55E3">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85888" behindDoc="0" locked="0" layoutInCell="1" allowOverlap="1" wp14:anchorId="70C7B802" wp14:editId="38EB2AC6">
                <wp:simplePos x="0" y="0"/>
                <wp:positionH relativeFrom="margin">
                  <wp:posOffset>-41910</wp:posOffset>
                </wp:positionH>
                <wp:positionV relativeFrom="paragraph">
                  <wp:posOffset>4742815</wp:posOffset>
                </wp:positionV>
                <wp:extent cx="233045" cy="104775"/>
                <wp:effectExtent l="0" t="19050" r="33655" b="47625"/>
                <wp:wrapNone/>
                <wp:docPr id="23" name="Flecha derecha 23"/>
                <wp:cNvGraphicFramePr/>
                <a:graphic xmlns:a="http://schemas.openxmlformats.org/drawingml/2006/main">
                  <a:graphicData uri="http://schemas.microsoft.com/office/word/2010/wordprocessingShape">
                    <wps:wsp>
                      <wps:cNvSpPr/>
                      <wps:spPr>
                        <a:xfrm>
                          <a:off x="0" y="0"/>
                          <a:ext cx="233045" cy="1047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9B7AE" id="Flecha derecha 23" o:spid="_x0000_s1026" type="#_x0000_t13" style="position:absolute;margin-left:-3.3pt;margin-top:373.45pt;width:18.35pt;height:8.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" adj="16744" fillcolor="red" strokecolor="red" strokeweight="1pt">
                <w10:wrap anchorx="margin"/>
              </v:shape>
            </w:pict>
          </mc:Fallback>
        </mc:AlternateContent>
      </w:r>
      <w:r w:rsidR="007F74D1">
        <w:rPr>
          <w:noProof/>
          <w:lang w:eastAsia="es-MX"/>
        </w:rPr>
        <mc:AlternateContent>
          <mc:Choice Requires="wps">
            <w:drawing>
              <wp:anchor distT="0" distB="0" distL="114300" distR="114300" simplePos="0" relativeHeight="251673600" behindDoc="0" locked="0" layoutInCell="1" allowOverlap="1" wp14:anchorId="2B90FF43" wp14:editId="749D7F4F">
                <wp:simplePos x="0" y="0"/>
                <wp:positionH relativeFrom="leftMargin">
                  <wp:posOffset>5072260</wp:posOffset>
                </wp:positionH>
                <wp:positionV relativeFrom="paragraph">
                  <wp:posOffset>727794</wp:posOffset>
                </wp:positionV>
                <wp:extent cx="318782" cy="138023"/>
                <wp:effectExtent l="0" t="19050" r="43180" b="33655"/>
                <wp:wrapNone/>
                <wp:docPr id="18" name="Flecha derecha 18"/>
                <wp:cNvGraphicFramePr/>
                <a:graphic xmlns:a="http://schemas.openxmlformats.org/drawingml/2006/main">
                  <a:graphicData uri="http://schemas.microsoft.com/office/word/2010/wordprocessingShape">
                    <wps:wsp>
                      <wps:cNvSpPr/>
                      <wps:spPr>
                        <a:xfrm>
                          <a:off x="0" y="0"/>
                          <a:ext cx="318782" cy="13802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59A46" id="Flecha derecha 18" o:spid="_x0000_s1026" type="#_x0000_t13" style="position:absolute;margin-left:399.4pt;margin-top:57.3pt;width:25.1pt;height:10.85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" adj="16924" fillcolor="red" strokecolor="red" strokeweight="1pt">
                <w10:wrap anchorx="margin"/>
              </v:shape>
            </w:pict>
          </mc:Fallback>
        </mc:AlternateContent>
      </w:r>
      <w:r w:rsidR="001B55E3">
        <w:rPr>
          <w:noProof/>
          <w:lang w:eastAsia="es-MX"/>
        </w:rPr>
        <w:drawing>
          <wp:inline distT="0" distB="0" distL="0" distR="0" wp14:anchorId="73794231" wp14:editId="5430D401">
            <wp:extent cx="5781669" cy="65819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136" t="10915" r="28253" b="5227"/>
                    <a:stretch/>
                  </pic:blipFill>
                  <pic:spPr bwMode="auto">
                    <a:xfrm>
                      <a:off x="0" y="0"/>
                      <a:ext cx="5828731" cy="6635531"/>
                    </a:xfrm>
                    <a:prstGeom prst="rect">
                      <a:avLst/>
                    </a:prstGeom>
                    <a:ln>
                      <a:noFill/>
                    </a:ln>
                    <a:extLst>
                      <a:ext uri="{53640926-AAD7-44D8-BBD7-CCE9431645EC}">
                        <a14:shadowObscured xmlns:a14="http://schemas.microsoft.com/office/drawing/2010/main"/>
                      </a:ext>
                    </a:extLst>
                  </pic:spPr>
                </pic:pic>
              </a:graphicData>
            </a:graphic>
          </wp:inline>
        </w:drawing>
      </w:r>
    </w:p>
    <w:p w:rsidR="001B55E3" w:rsidRDefault="001B55E3" w:rsidP="001B55E3">
      <w:pPr>
        <w:pStyle w:val="Sinespaciado"/>
        <w:spacing w:line="360" w:lineRule="auto"/>
        <w:jc w:val="center"/>
        <w:rPr>
          <w:rFonts w:ascii="Palatino Linotype" w:hAnsi="Palatino Linotype"/>
        </w:rPr>
      </w:pPr>
    </w:p>
    <w:p w:rsidR="001B55E3" w:rsidRDefault="001B55E3" w:rsidP="001B55E3">
      <w:pPr>
        <w:pStyle w:val="Sinespaciado"/>
        <w:spacing w:line="360" w:lineRule="auto"/>
        <w:jc w:val="center"/>
        <w:rPr>
          <w:rFonts w:ascii="Palatino Linotype" w:hAnsi="Palatino Linotype"/>
        </w:rPr>
      </w:pPr>
    </w:p>
    <w:p w:rsidR="001B55E3" w:rsidRDefault="007F74D1" w:rsidP="001B55E3">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75648" behindDoc="0" locked="0" layoutInCell="1" allowOverlap="1" wp14:anchorId="2B90FF43" wp14:editId="749D7F4F">
                <wp:simplePos x="0" y="0"/>
                <wp:positionH relativeFrom="leftMargin">
                  <wp:posOffset>5098139</wp:posOffset>
                </wp:positionH>
                <wp:positionV relativeFrom="paragraph">
                  <wp:posOffset>719167</wp:posOffset>
                </wp:positionV>
                <wp:extent cx="318782" cy="138023"/>
                <wp:effectExtent l="0" t="19050" r="43180" b="33655"/>
                <wp:wrapNone/>
                <wp:docPr id="19" name="Flecha derecha 19"/>
                <wp:cNvGraphicFramePr/>
                <a:graphic xmlns:a="http://schemas.openxmlformats.org/drawingml/2006/main">
                  <a:graphicData uri="http://schemas.microsoft.com/office/word/2010/wordprocessingShape">
                    <wps:wsp>
                      <wps:cNvSpPr/>
                      <wps:spPr>
                        <a:xfrm>
                          <a:off x="0" y="0"/>
                          <a:ext cx="318782" cy="13802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002CA" id="Flecha derecha 19" o:spid="_x0000_s1026" type="#_x0000_t13" style="position:absolute;margin-left:401.45pt;margin-top:56.65pt;width:25.1pt;height:10.85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" adj="16924" fillcolor="red" strokecolor="red" strokeweight="1pt">
                <w10:wrap anchorx="margin"/>
              </v:shape>
            </w:pict>
          </mc:Fallback>
        </mc:AlternateContent>
      </w:r>
      <w:r w:rsidR="001B55E3">
        <w:rPr>
          <w:noProof/>
          <w:lang w:eastAsia="es-MX"/>
        </w:rPr>
        <w:drawing>
          <wp:inline distT="0" distB="0" distL="0" distR="0" wp14:anchorId="69E58749" wp14:editId="46F92A38">
            <wp:extent cx="5857240" cy="64611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584" t="10915" r="28110" b="6026"/>
                    <a:stretch/>
                  </pic:blipFill>
                  <pic:spPr bwMode="auto">
                    <a:xfrm>
                      <a:off x="0" y="0"/>
                      <a:ext cx="5916534" cy="6526593"/>
                    </a:xfrm>
                    <a:prstGeom prst="rect">
                      <a:avLst/>
                    </a:prstGeom>
                    <a:ln>
                      <a:noFill/>
                    </a:ln>
                    <a:extLst>
                      <a:ext uri="{53640926-AAD7-44D8-BBD7-CCE9431645EC}">
                        <a14:shadowObscured xmlns:a14="http://schemas.microsoft.com/office/drawing/2010/main"/>
                      </a:ext>
                    </a:extLst>
                  </pic:spPr>
                </pic:pic>
              </a:graphicData>
            </a:graphic>
          </wp:inline>
        </w:drawing>
      </w:r>
    </w:p>
    <w:p w:rsidR="00E111CE" w:rsidRDefault="00E111CE" w:rsidP="001B55E3">
      <w:pPr>
        <w:pStyle w:val="Sinespaciado"/>
        <w:spacing w:line="360" w:lineRule="auto"/>
        <w:jc w:val="center"/>
        <w:rPr>
          <w:rFonts w:ascii="Palatino Linotype" w:hAnsi="Palatino Linotype"/>
        </w:rPr>
      </w:pPr>
    </w:p>
    <w:p w:rsidR="00E111CE" w:rsidRDefault="00E111CE" w:rsidP="00E111CE">
      <w:pPr>
        <w:spacing w:line="360" w:lineRule="auto"/>
        <w:ind w:right="-93"/>
        <w:jc w:val="both"/>
        <w:rPr>
          <w:rFonts w:ascii="Palatino Linotype" w:hAnsi="Palatino Linotype"/>
          <w:sz w:val="24"/>
        </w:rPr>
      </w:pPr>
      <w:r>
        <w:rPr>
          <w:rFonts w:ascii="Palatino Linotype" w:hAnsi="Palatino Linotype"/>
        </w:rPr>
        <w:lastRenderedPageBreak/>
        <w:t xml:space="preserve">Adjuntando a la misma respuesta el </w:t>
      </w:r>
      <w:r w:rsidRPr="00174EF6">
        <w:rPr>
          <w:rFonts w:ascii="Palatino Linotype" w:hAnsi="Palatino Linotype"/>
          <w:sz w:val="24"/>
        </w:rPr>
        <w:t>Estado Analítico del Ejercicio del Presupuesto de Egresos Clasificación por Objeto del Gasto (Capitulo y Concepto) al mes de agosto de dos</w:t>
      </w:r>
      <w:r>
        <w:rPr>
          <w:rFonts w:ascii="Palatino Linotype" w:hAnsi="Palatino Linotype"/>
          <w:sz w:val="24"/>
        </w:rPr>
        <w:t xml:space="preserve"> mil diecinueve, tal y como se muestra a continuación:</w:t>
      </w:r>
    </w:p>
    <w:p w:rsidR="00E111CE" w:rsidRDefault="00E111CE" w:rsidP="00E111CE">
      <w:pPr>
        <w:spacing w:line="360" w:lineRule="auto"/>
        <w:ind w:right="-93"/>
        <w:jc w:val="both"/>
        <w:rPr>
          <w:rFonts w:ascii="Palatino Linotype" w:hAnsi="Palatino Linotype"/>
          <w:sz w:val="24"/>
        </w:rPr>
      </w:pPr>
    </w:p>
    <w:p w:rsidR="00E111CE" w:rsidRDefault="00F2159C" w:rsidP="00E111CE">
      <w:pPr>
        <w:spacing w:line="360" w:lineRule="auto"/>
        <w:ind w:right="-93"/>
        <w:jc w:val="center"/>
        <w:rPr>
          <w:rFonts w:ascii="Palatino Linotype" w:hAnsi="Palatino Linotype"/>
          <w:sz w:val="24"/>
        </w:rPr>
      </w:pPr>
      <w:r>
        <w:rPr>
          <w:noProof/>
          <w:lang w:eastAsia="es-MX"/>
        </w:rPr>
        <mc:AlternateContent>
          <mc:Choice Requires="wps">
            <w:drawing>
              <wp:anchor distT="0" distB="0" distL="114300" distR="114300" simplePos="0" relativeHeight="251687936" behindDoc="0" locked="0" layoutInCell="1" allowOverlap="1" wp14:anchorId="5BBC0748" wp14:editId="57703C55">
                <wp:simplePos x="0" y="0"/>
                <wp:positionH relativeFrom="margin">
                  <wp:posOffset>-69376</wp:posOffset>
                </wp:positionH>
                <wp:positionV relativeFrom="paragraph">
                  <wp:posOffset>4072890</wp:posOffset>
                </wp:positionV>
                <wp:extent cx="233045" cy="104775"/>
                <wp:effectExtent l="0" t="19050" r="33655" b="47625"/>
                <wp:wrapNone/>
                <wp:docPr id="24" name="Flecha derecha 24"/>
                <wp:cNvGraphicFramePr/>
                <a:graphic xmlns:a="http://schemas.openxmlformats.org/drawingml/2006/main">
                  <a:graphicData uri="http://schemas.microsoft.com/office/word/2010/wordprocessingShape">
                    <wps:wsp>
                      <wps:cNvSpPr/>
                      <wps:spPr>
                        <a:xfrm>
                          <a:off x="0" y="0"/>
                          <a:ext cx="233045" cy="1047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A8C3C" id="Flecha derecha 24" o:spid="_x0000_s1026" type="#_x0000_t13" style="position:absolute;margin-left:-5.45pt;margin-top:320.7pt;width:18.35pt;height:8.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" adj="16744" fillcolor="red" strokecolor="red" strokeweight="1pt">
                <w10:wrap anchorx="margin"/>
              </v:shape>
            </w:pict>
          </mc:Fallback>
        </mc:AlternateContent>
      </w:r>
      <w:r w:rsidR="007F74D1">
        <w:rPr>
          <w:noProof/>
          <w:lang w:eastAsia="es-MX"/>
        </w:rPr>
        <mc:AlternateContent>
          <mc:Choice Requires="wps">
            <w:drawing>
              <wp:anchor distT="0" distB="0" distL="114300" distR="114300" simplePos="0" relativeHeight="251677696" behindDoc="0" locked="0" layoutInCell="1" allowOverlap="1" wp14:anchorId="2B90FF43" wp14:editId="749D7F4F">
                <wp:simplePos x="0" y="0"/>
                <wp:positionH relativeFrom="leftMargin">
                  <wp:posOffset>5210283</wp:posOffset>
                </wp:positionH>
                <wp:positionV relativeFrom="paragraph">
                  <wp:posOffset>697470</wp:posOffset>
                </wp:positionV>
                <wp:extent cx="318782" cy="138023"/>
                <wp:effectExtent l="0" t="19050" r="43180" b="33655"/>
                <wp:wrapNone/>
                <wp:docPr id="20" name="Flecha derecha 20"/>
                <wp:cNvGraphicFramePr/>
                <a:graphic xmlns:a="http://schemas.openxmlformats.org/drawingml/2006/main">
                  <a:graphicData uri="http://schemas.microsoft.com/office/word/2010/wordprocessingShape">
                    <wps:wsp>
                      <wps:cNvSpPr/>
                      <wps:spPr>
                        <a:xfrm>
                          <a:off x="0" y="0"/>
                          <a:ext cx="318782" cy="13802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B6689" id="Flecha derecha 20" o:spid="_x0000_s1026" type="#_x0000_t13" style="position:absolute;margin-left:410.25pt;margin-top:54.9pt;width:25.1pt;height:10.85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" adj="16924" fillcolor="red" strokecolor="red" strokeweight="1pt">
                <w10:wrap anchorx="margin"/>
              </v:shape>
            </w:pict>
          </mc:Fallback>
        </mc:AlternateContent>
      </w:r>
      <w:r w:rsidR="00E111CE">
        <w:rPr>
          <w:noProof/>
          <w:lang w:eastAsia="es-MX"/>
        </w:rPr>
        <w:drawing>
          <wp:inline distT="0" distB="0" distL="0" distR="0" wp14:anchorId="72EE1E5A" wp14:editId="0AAD8131">
            <wp:extent cx="5952226" cy="55638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070" t="13844" r="20453" b="6814"/>
                    <a:stretch/>
                  </pic:blipFill>
                  <pic:spPr bwMode="auto">
                    <a:xfrm>
                      <a:off x="0" y="0"/>
                      <a:ext cx="5988170" cy="5597469"/>
                    </a:xfrm>
                    <a:prstGeom prst="rect">
                      <a:avLst/>
                    </a:prstGeom>
                    <a:ln>
                      <a:noFill/>
                    </a:ln>
                    <a:extLst>
                      <a:ext uri="{53640926-AAD7-44D8-BBD7-CCE9431645EC}">
                        <a14:shadowObscured xmlns:a14="http://schemas.microsoft.com/office/drawing/2010/main"/>
                      </a:ext>
                    </a:extLst>
                  </pic:spPr>
                </pic:pic>
              </a:graphicData>
            </a:graphic>
          </wp:inline>
        </w:drawing>
      </w:r>
    </w:p>
    <w:p w:rsidR="00E111CE" w:rsidRDefault="00E111CE" w:rsidP="00E111CE">
      <w:pPr>
        <w:pStyle w:val="Sinespaciado"/>
        <w:spacing w:line="360" w:lineRule="auto"/>
        <w:jc w:val="both"/>
        <w:rPr>
          <w:rFonts w:ascii="Palatino Linotype" w:hAnsi="Palatino Linotype"/>
        </w:rPr>
      </w:pPr>
    </w:p>
    <w:p w:rsidR="00E111CE" w:rsidRDefault="007F74D1" w:rsidP="002F0012">
      <w:pPr>
        <w:pStyle w:val="Sinespaciado"/>
        <w:spacing w:line="360" w:lineRule="auto"/>
        <w:ind w:left="1416" w:hanging="1416"/>
        <w:jc w:val="center"/>
        <w:rPr>
          <w:rFonts w:ascii="Palatino Linotype" w:hAnsi="Palatino Linotype"/>
        </w:rPr>
      </w:pPr>
      <w:r>
        <w:rPr>
          <w:noProof/>
          <w:lang w:eastAsia="es-MX"/>
        </w:rPr>
        <mc:AlternateContent>
          <mc:Choice Requires="wps">
            <w:drawing>
              <wp:anchor distT="0" distB="0" distL="114300" distR="114300" simplePos="0" relativeHeight="251679744" behindDoc="0" locked="0" layoutInCell="1" allowOverlap="1" wp14:anchorId="2B90FF43" wp14:editId="749D7F4F">
                <wp:simplePos x="0" y="0"/>
                <wp:positionH relativeFrom="leftMargin">
                  <wp:posOffset>5184403</wp:posOffset>
                </wp:positionH>
                <wp:positionV relativeFrom="paragraph">
                  <wp:posOffset>772688</wp:posOffset>
                </wp:positionV>
                <wp:extent cx="318782" cy="138023"/>
                <wp:effectExtent l="0" t="19050" r="43180" b="33655"/>
                <wp:wrapNone/>
                <wp:docPr id="21" name="Flecha derecha 21"/>
                <wp:cNvGraphicFramePr/>
                <a:graphic xmlns:a="http://schemas.openxmlformats.org/drawingml/2006/main">
                  <a:graphicData uri="http://schemas.microsoft.com/office/word/2010/wordprocessingShape">
                    <wps:wsp>
                      <wps:cNvSpPr/>
                      <wps:spPr>
                        <a:xfrm>
                          <a:off x="0" y="0"/>
                          <a:ext cx="318782" cy="13802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59392" id="Flecha derecha 21" o:spid="_x0000_s1026" type="#_x0000_t13" style="position:absolute;margin-left:408.2pt;margin-top:60.85pt;width:25.1pt;height:10.85pt;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" adj="16924" fillcolor="red" strokecolor="red" strokeweight="1pt">
                <w10:wrap anchorx="margin"/>
              </v:shape>
            </w:pict>
          </mc:Fallback>
        </mc:AlternateContent>
      </w:r>
      <w:r w:rsidR="00E111CE">
        <w:rPr>
          <w:noProof/>
          <w:lang w:eastAsia="es-MX"/>
        </w:rPr>
        <w:drawing>
          <wp:inline distT="0" distB="0" distL="0" distR="0" wp14:anchorId="6D6E5F03" wp14:editId="43B1C898">
            <wp:extent cx="5900468" cy="6408994"/>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924" t="14642" r="20598" b="5745"/>
                    <a:stretch/>
                  </pic:blipFill>
                  <pic:spPr bwMode="auto">
                    <a:xfrm>
                      <a:off x="0" y="0"/>
                      <a:ext cx="5947008" cy="6459546"/>
                    </a:xfrm>
                    <a:prstGeom prst="rect">
                      <a:avLst/>
                    </a:prstGeom>
                    <a:ln>
                      <a:noFill/>
                    </a:ln>
                    <a:extLst>
                      <a:ext uri="{53640926-AAD7-44D8-BBD7-CCE9431645EC}">
                        <a14:shadowObscured xmlns:a14="http://schemas.microsoft.com/office/drawing/2010/main"/>
                      </a:ext>
                    </a:extLst>
                  </pic:spPr>
                </pic:pic>
              </a:graphicData>
            </a:graphic>
          </wp:inline>
        </w:drawing>
      </w:r>
    </w:p>
    <w:p w:rsidR="001B55E3" w:rsidRDefault="001B55E3" w:rsidP="001B55E3">
      <w:pPr>
        <w:pStyle w:val="Sinespaciado"/>
        <w:spacing w:line="360" w:lineRule="auto"/>
        <w:jc w:val="center"/>
        <w:rPr>
          <w:rFonts w:ascii="Palatino Linotype" w:hAnsi="Palatino Linotype"/>
        </w:rPr>
      </w:pPr>
    </w:p>
    <w:p w:rsidR="00D4273B" w:rsidRDefault="00D4273B" w:rsidP="00D4273B">
      <w:pPr>
        <w:spacing w:line="360" w:lineRule="auto"/>
        <w:jc w:val="both"/>
        <w:rPr>
          <w:rFonts w:ascii="Palatino Linotype" w:hAnsi="Palatino Linotype"/>
          <w:sz w:val="24"/>
        </w:rPr>
      </w:pPr>
      <w:r w:rsidRPr="006D69B9">
        <w:rPr>
          <w:rFonts w:ascii="Palatino Linotype" w:hAnsi="Palatino Linotype"/>
          <w:sz w:val="24"/>
        </w:rPr>
        <w:lastRenderedPageBreak/>
        <w:t>Por lo que aunado a lo anterior, es menester señalar que en base a la respuesta emitida por el sujeto obligado donde hace referencia a la</w:t>
      </w:r>
      <w:r>
        <w:rPr>
          <w:rFonts w:ascii="Palatino Linotype" w:hAnsi="Palatino Linotype"/>
          <w:sz w:val="24"/>
        </w:rPr>
        <w:t>s</w:t>
      </w:r>
      <w:r w:rsidRPr="006D69B9">
        <w:rPr>
          <w:rFonts w:ascii="Palatino Linotype" w:hAnsi="Palatino Linotype"/>
          <w:sz w:val="24"/>
        </w:rPr>
        <w:t xml:space="preserve"> liga</w:t>
      </w:r>
      <w:r>
        <w:rPr>
          <w:rFonts w:ascii="Palatino Linotype" w:hAnsi="Palatino Linotype"/>
          <w:sz w:val="24"/>
        </w:rPr>
        <w:t>s</w:t>
      </w:r>
      <w:r w:rsidRPr="006D69B9">
        <w:rPr>
          <w:rFonts w:ascii="Palatino Linotype" w:hAnsi="Palatino Linotype"/>
          <w:sz w:val="24"/>
        </w:rPr>
        <w:t xml:space="preserve"> electrónica</w:t>
      </w:r>
      <w:r>
        <w:rPr>
          <w:rFonts w:ascii="Palatino Linotype" w:hAnsi="Palatino Linotype"/>
          <w:sz w:val="24"/>
        </w:rPr>
        <w:t xml:space="preserve">s de la página del municipio </w:t>
      </w:r>
      <w:r w:rsidRPr="006D69B9">
        <w:rPr>
          <w:rFonts w:ascii="Palatino Linotype" w:hAnsi="Palatino Linotype"/>
          <w:sz w:val="24"/>
        </w:rPr>
        <w:t>ya señalada</w:t>
      </w:r>
      <w:r>
        <w:rPr>
          <w:rFonts w:ascii="Palatino Linotype" w:hAnsi="Palatino Linotype"/>
          <w:sz w:val="24"/>
        </w:rPr>
        <w:t>s</w:t>
      </w:r>
      <w:r w:rsidRPr="006D69B9">
        <w:rPr>
          <w:rFonts w:ascii="Palatino Linotype" w:hAnsi="Palatino Linotype"/>
          <w:sz w:val="24"/>
        </w:rPr>
        <w:t xml:space="preserve">, </w:t>
      </w:r>
      <w:r>
        <w:rPr>
          <w:rFonts w:ascii="Palatino Linotype" w:hAnsi="Palatino Linotype"/>
          <w:sz w:val="24"/>
        </w:rPr>
        <w:t xml:space="preserve">mismas en las que </w:t>
      </w:r>
      <w:r w:rsidRPr="006D69B9">
        <w:rPr>
          <w:rFonts w:ascii="Palatino Linotype" w:hAnsi="Palatino Linotype" w:cs="Arial"/>
          <w:sz w:val="24"/>
        </w:rPr>
        <w:t>se encuentra publicada</w:t>
      </w:r>
      <w:r>
        <w:rPr>
          <w:rFonts w:ascii="Palatino Linotype" w:hAnsi="Palatino Linotype" w:cs="Arial"/>
          <w:sz w:val="24"/>
        </w:rPr>
        <w:t xml:space="preserve"> la</w:t>
      </w:r>
      <w:r w:rsidRPr="006D69B9">
        <w:rPr>
          <w:rFonts w:ascii="Palatino Linotype" w:hAnsi="Palatino Linotype" w:cs="Arial"/>
          <w:sz w:val="24"/>
        </w:rPr>
        <w:t xml:space="preserve"> información solicitada por el recurrente</w:t>
      </w:r>
      <w:r>
        <w:rPr>
          <w:rFonts w:ascii="Palatino Linotype" w:hAnsi="Palatino Linotype" w:cs="Arial"/>
          <w:sz w:val="24"/>
        </w:rPr>
        <w:t xml:space="preserve">, tal y como se muestra en las imágenes previamente insertadas, por lo que resultaría ocioso ordenar nuevamente la información, aunado a lo anterior se le </w:t>
      </w:r>
      <w:r w:rsidRPr="006D69B9">
        <w:rPr>
          <w:rFonts w:ascii="Palatino Linotype" w:hAnsi="Palatino Linotype"/>
          <w:sz w:val="24"/>
        </w:rPr>
        <w:t>exhorta al sujeto obligado, que para futuras ocasiones deberá informar apegándose a lo establecido en el artículo 161 de la Ley de Transparencia y Acceso a la Información Pública, del Estado de México y Municipios</w:t>
      </w:r>
      <w:r>
        <w:rPr>
          <w:rFonts w:ascii="Palatino Linotype" w:hAnsi="Palatino Linotype"/>
          <w:sz w:val="24"/>
        </w:rPr>
        <w:t>,</w:t>
      </w:r>
      <w:r w:rsidRPr="006D69B9">
        <w:rPr>
          <w:rFonts w:ascii="Palatino Linotype" w:hAnsi="Palatino Linotype"/>
          <w:sz w:val="24"/>
        </w:rPr>
        <w:t xml:space="preserve"> el cual establece un plazo no mayor a cinco días hábiles para remitir a la información correspondiente, </w:t>
      </w:r>
      <w:r>
        <w:rPr>
          <w:rFonts w:ascii="Palatino Linotype" w:hAnsi="Palatino Linotype"/>
          <w:sz w:val="24"/>
        </w:rPr>
        <w:t>sin embargo,</w:t>
      </w:r>
      <w:r w:rsidRPr="006D69B9">
        <w:rPr>
          <w:rFonts w:ascii="Palatino Linotype" w:hAnsi="Palatino Linotype"/>
          <w:sz w:val="24"/>
        </w:rPr>
        <w:t xml:space="preserve"> para no retrasar la información hacía el recurrente, y apegándose a los principios en materia de Transparencia y Acceso a la Información Pública, </w:t>
      </w:r>
      <w:r>
        <w:rPr>
          <w:rFonts w:ascii="Palatino Linotype" w:hAnsi="Palatino Linotype"/>
          <w:sz w:val="24"/>
        </w:rPr>
        <w:t xml:space="preserve">ya que </w:t>
      </w:r>
      <w:r w:rsidRPr="006D69B9">
        <w:rPr>
          <w:rFonts w:ascii="Palatino Linotype" w:hAnsi="Palatino Linotype"/>
          <w:sz w:val="24"/>
        </w:rPr>
        <w:t>esta debe se</w:t>
      </w:r>
      <w:r>
        <w:rPr>
          <w:rFonts w:ascii="Palatino Linotype" w:hAnsi="Palatino Linotype"/>
          <w:sz w:val="24"/>
        </w:rPr>
        <w:t>r de manera oportuna y expedita.</w:t>
      </w:r>
    </w:p>
    <w:p w:rsidR="00A14AA6" w:rsidRDefault="00A14AA6" w:rsidP="00D4273B">
      <w:pPr>
        <w:spacing w:line="360" w:lineRule="auto"/>
        <w:jc w:val="both"/>
        <w:rPr>
          <w:rFonts w:ascii="Palatino Linotype" w:hAnsi="Palatino Linotype"/>
          <w:sz w:val="24"/>
        </w:rPr>
      </w:pPr>
    </w:p>
    <w:p w:rsidR="007306DB" w:rsidRDefault="00A14AA6" w:rsidP="007306DB">
      <w:pPr>
        <w:tabs>
          <w:tab w:val="left" w:pos="7938"/>
        </w:tabs>
        <w:spacing w:after="0" w:line="360" w:lineRule="auto"/>
        <w:jc w:val="both"/>
        <w:rPr>
          <w:rFonts w:ascii="Palatino Linotype" w:hAnsi="Palatino Linotype" w:cs="Arial"/>
          <w:sz w:val="24"/>
          <w:szCs w:val="24"/>
        </w:rPr>
      </w:pPr>
      <w:r w:rsidRPr="00FE5E26">
        <w:rPr>
          <w:rFonts w:ascii="Palatino Linotype" w:hAnsi="Palatino Linotype" w:cs="Arial"/>
          <w:sz w:val="24"/>
          <w:szCs w:val="24"/>
        </w:rPr>
        <w:t xml:space="preserve">Para tal efecto el MANUAL PARA LA PLANEACIÓN, PROGRAMACIÓN Y PRESUPUESTO DE EGRESOS MUNICIPAL PARA EL EJERCICIO FISCAL 2019, </w:t>
      </w:r>
      <w:r w:rsidR="007306DB">
        <w:rPr>
          <w:rFonts w:ascii="Palatino Linotype" w:hAnsi="Palatino Linotype" w:cs="Arial"/>
          <w:sz w:val="24"/>
          <w:szCs w:val="24"/>
        </w:rPr>
        <w:t xml:space="preserve">en su apartado </w:t>
      </w:r>
      <w:r w:rsidR="007306DB" w:rsidRPr="00FB084A">
        <w:rPr>
          <w:rFonts w:ascii="Palatino Linotype" w:hAnsi="Palatino Linotype" w:cs="Arial"/>
          <w:sz w:val="24"/>
          <w:szCs w:val="24"/>
        </w:rPr>
        <w:t>IV.2 CLASIFICADOR POR OBJETO DEL GASTO 2019</w:t>
      </w:r>
      <w:r w:rsidR="007306DB">
        <w:rPr>
          <w:rFonts w:ascii="Palatino Linotype" w:hAnsi="Palatino Linotype" w:cs="Arial"/>
          <w:sz w:val="24"/>
          <w:szCs w:val="24"/>
        </w:rPr>
        <w:t>, establece lo siguiente:</w:t>
      </w:r>
    </w:p>
    <w:p w:rsidR="00D641FA" w:rsidRDefault="00D641FA" w:rsidP="00D641FA">
      <w:pPr>
        <w:tabs>
          <w:tab w:val="left" w:pos="709"/>
        </w:tabs>
        <w:spacing w:after="0" w:line="360" w:lineRule="auto"/>
        <w:ind w:left="851" w:right="760"/>
        <w:jc w:val="both"/>
        <w:rPr>
          <w:rFonts w:ascii="Palatino Linotype" w:hAnsi="Palatino Linotype" w:cs="Arial"/>
          <w:i/>
          <w:sz w:val="24"/>
          <w:szCs w:val="24"/>
          <w:lang w:eastAsia="es-MX"/>
        </w:rPr>
      </w:pPr>
      <w:r w:rsidRPr="00F9604E">
        <w:rPr>
          <w:rFonts w:ascii="Palatino Linotype" w:hAnsi="Palatino Linotype" w:cs="Arial"/>
          <w:i/>
          <w:sz w:val="24"/>
          <w:szCs w:val="24"/>
          <w:lang w:eastAsia="es-MX"/>
        </w:rPr>
        <w:t xml:space="preserve">ESTRUCTURA DE CODIFICACIÓN: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w:t>
      </w:r>
      <w:r w:rsidRPr="00F9604E">
        <w:rPr>
          <w:rFonts w:ascii="Palatino Linotype" w:hAnsi="Palatino Linotype" w:cs="Arial"/>
          <w:i/>
          <w:sz w:val="24"/>
          <w:szCs w:val="24"/>
          <w:lang w:eastAsia="es-MX"/>
        </w:rPr>
        <w:lastRenderedPageBreak/>
        <w:t>federativas, la desagregación e identificación de la partida específica, dando origen a la siguiente estructura:</w:t>
      </w:r>
    </w:p>
    <w:tbl>
      <w:tblPr>
        <w:tblStyle w:val="Tablaconcuadrcula"/>
        <w:tblW w:w="9209" w:type="dxa"/>
        <w:tblInd w:w="-5" w:type="dxa"/>
        <w:tblLook w:val="04A0" w:firstRow="1" w:lastRow="0" w:firstColumn="1" w:lastColumn="0" w:noHBand="0" w:noVBand="1"/>
      </w:tblPr>
      <w:tblGrid>
        <w:gridCol w:w="2053"/>
        <w:gridCol w:w="3050"/>
        <w:gridCol w:w="2053"/>
        <w:gridCol w:w="2053"/>
      </w:tblGrid>
      <w:tr w:rsidR="00D641FA" w:rsidRPr="00F9604E" w:rsidTr="000173C6">
        <w:tc>
          <w:tcPr>
            <w:tcW w:w="9209" w:type="dxa"/>
            <w:gridSpan w:val="4"/>
            <w:vAlign w:val="center"/>
          </w:tcPr>
          <w:p w:rsidR="00D641FA" w:rsidRPr="00F9604E" w:rsidRDefault="00D641FA" w:rsidP="000173C6">
            <w:pPr>
              <w:tabs>
                <w:tab w:val="left" w:pos="709"/>
              </w:tabs>
              <w:spacing w:line="360" w:lineRule="auto"/>
              <w:ind w:right="28"/>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CODIFICACIÓN</w:t>
            </w:r>
          </w:p>
        </w:tc>
      </w:tr>
      <w:tr w:rsidR="00D641FA" w:rsidRPr="00F9604E" w:rsidTr="000173C6">
        <w:tc>
          <w:tcPr>
            <w:tcW w:w="2053" w:type="dxa"/>
            <w:vMerge w:val="restart"/>
            <w:shd w:val="clear" w:color="auto" w:fill="D9D9D9" w:themeFill="background1" w:themeFillShade="D9"/>
            <w:vAlign w:val="center"/>
          </w:tcPr>
          <w:p w:rsidR="00D641FA" w:rsidRPr="00F9604E" w:rsidRDefault="00D641FA" w:rsidP="000173C6">
            <w:pPr>
              <w:tabs>
                <w:tab w:val="left" w:pos="709"/>
              </w:tabs>
              <w:spacing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CAPITULO</w:t>
            </w:r>
          </w:p>
        </w:tc>
        <w:tc>
          <w:tcPr>
            <w:tcW w:w="3050" w:type="dxa"/>
            <w:vMerge w:val="restart"/>
            <w:shd w:val="clear" w:color="auto" w:fill="D9D9D9" w:themeFill="background1" w:themeFillShade="D9"/>
            <w:vAlign w:val="center"/>
          </w:tcPr>
          <w:p w:rsidR="00D641FA" w:rsidRPr="00F9604E" w:rsidRDefault="00D641FA" w:rsidP="000173C6">
            <w:pPr>
              <w:tabs>
                <w:tab w:val="left" w:pos="709"/>
              </w:tabs>
              <w:spacing w:line="360" w:lineRule="auto"/>
              <w:ind w:right="33"/>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CONCEPTO (SUBCAPÍTULO)</w:t>
            </w:r>
          </w:p>
        </w:tc>
        <w:tc>
          <w:tcPr>
            <w:tcW w:w="4106" w:type="dxa"/>
            <w:gridSpan w:val="2"/>
            <w:shd w:val="clear" w:color="auto" w:fill="D9D9D9" w:themeFill="background1" w:themeFillShade="D9"/>
          </w:tcPr>
          <w:p w:rsidR="00D641FA" w:rsidRPr="00F9604E" w:rsidRDefault="00D641FA" w:rsidP="000173C6">
            <w:pPr>
              <w:tabs>
                <w:tab w:val="left" w:pos="709"/>
              </w:tabs>
              <w:spacing w:line="360" w:lineRule="auto"/>
              <w:ind w:right="28"/>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PARTIDA</w:t>
            </w:r>
          </w:p>
        </w:tc>
      </w:tr>
      <w:tr w:rsidR="00D641FA" w:rsidRPr="00F9604E" w:rsidTr="000173C6">
        <w:tc>
          <w:tcPr>
            <w:tcW w:w="2053" w:type="dxa"/>
            <w:vMerge/>
            <w:shd w:val="clear" w:color="auto" w:fill="D9D9D9" w:themeFill="background1" w:themeFillShade="D9"/>
          </w:tcPr>
          <w:p w:rsidR="00D641FA" w:rsidRPr="00F9604E" w:rsidRDefault="00D641FA" w:rsidP="000173C6">
            <w:pPr>
              <w:tabs>
                <w:tab w:val="left" w:pos="709"/>
              </w:tabs>
              <w:spacing w:line="360" w:lineRule="auto"/>
              <w:ind w:right="104"/>
              <w:jc w:val="center"/>
              <w:rPr>
                <w:rFonts w:ascii="Palatino Linotype" w:hAnsi="Palatino Linotype" w:cs="Arial"/>
                <w:sz w:val="20"/>
                <w:szCs w:val="20"/>
                <w:lang w:eastAsia="es-MX"/>
              </w:rPr>
            </w:pPr>
          </w:p>
        </w:tc>
        <w:tc>
          <w:tcPr>
            <w:tcW w:w="3050" w:type="dxa"/>
            <w:vMerge/>
            <w:shd w:val="clear" w:color="auto" w:fill="D9D9D9" w:themeFill="background1" w:themeFillShade="D9"/>
          </w:tcPr>
          <w:p w:rsidR="00D641FA" w:rsidRPr="00F9604E" w:rsidRDefault="00D641FA" w:rsidP="000173C6">
            <w:pPr>
              <w:tabs>
                <w:tab w:val="left" w:pos="709"/>
              </w:tabs>
              <w:spacing w:line="360" w:lineRule="auto"/>
              <w:ind w:right="104"/>
              <w:jc w:val="center"/>
              <w:rPr>
                <w:rFonts w:ascii="Palatino Linotype" w:hAnsi="Palatino Linotype" w:cs="Arial"/>
                <w:sz w:val="20"/>
                <w:szCs w:val="20"/>
                <w:lang w:eastAsia="es-MX"/>
              </w:rPr>
            </w:pPr>
          </w:p>
        </w:tc>
        <w:tc>
          <w:tcPr>
            <w:tcW w:w="2053" w:type="dxa"/>
            <w:shd w:val="clear" w:color="auto" w:fill="D9D9D9" w:themeFill="background1" w:themeFillShade="D9"/>
          </w:tcPr>
          <w:p w:rsidR="00D641FA" w:rsidRPr="00F9604E" w:rsidRDefault="00D641FA" w:rsidP="000173C6">
            <w:pPr>
              <w:tabs>
                <w:tab w:val="left" w:pos="709"/>
              </w:tabs>
              <w:spacing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 xml:space="preserve">GENÉRICA </w:t>
            </w:r>
          </w:p>
        </w:tc>
        <w:tc>
          <w:tcPr>
            <w:tcW w:w="2053" w:type="dxa"/>
            <w:shd w:val="clear" w:color="auto" w:fill="D9D9D9" w:themeFill="background1" w:themeFillShade="D9"/>
          </w:tcPr>
          <w:p w:rsidR="00D641FA" w:rsidRPr="00F9604E" w:rsidRDefault="00D641FA" w:rsidP="000173C6">
            <w:pPr>
              <w:tabs>
                <w:tab w:val="left" w:pos="709"/>
              </w:tabs>
              <w:spacing w:line="360" w:lineRule="auto"/>
              <w:ind w:right="104"/>
              <w:jc w:val="center"/>
              <w:rPr>
                <w:rFonts w:ascii="Palatino Linotype" w:hAnsi="Palatino Linotype" w:cs="Arial"/>
                <w:sz w:val="20"/>
                <w:szCs w:val="20"/>
                <w:lang w:eastAsia="es-MX"/>
              </w:rPr>
            </w:pPr>
            <w:r w:rsidRPr="00F9604E">
              <w:rPr>
                <w:rFonts w:ascii="Palatino Linotype" w:hAnsi="Palatino Linotype" w:cs="Arial"/>
                <w:sz w:val="20"/>
                <w:szCs w:val="20"/>
                <w:lang w:eastAsia="es-MX"/>
              </w:rPr>
              <w:t xml:space="preserve">ESPECÍFICA </w:t>
            </w:r>
          </w:p>
        </w:tc>
      </w:tr>
      <w:tr w:rsidR="00D641FA" w:rsidRPr="00F9604E" w:rsidTr="000173C6">
        <w:tc>
          <w:tcPr>
            <w:tcW w:w="2053" w:type="dxa"/>
          </w:tcPr>
          <w:p w:rsidR="00D641FA" w:rsidRDefault="00D641FA" w:rsidP="000173C6">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1000</w:t>
            </w:r>
          </w:p>
          <w:p w:rsidR="00D641FA" w:rsidRDefault="00D641FA" w:rsidP="000173C6">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 xml:space="preserve">Servicios </w:t>
            </w:r>
          </w:p>
          <w:p w:rsidR="00D641FA" w:rsidRPr="00F9604E" w:rsidRDefault="00D641FA" w:rsidP="000173C6">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personales</w:t>
            </w:r>
          </w:p>
        </w:tc>
        <w:tc>
          <w:tcPr>
            <w:tcW w:w="3050" w:type="dxa"/>
          </w:tcPr>
          <w:p w:rsidR="00D641FA" w:rsidRDefault="00D641FA" w:rsidP="000173C6">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1100</w:t>
            </w:r>
          </w:p>
          <w:p w:rsidR="00D641FA" w:rsidRPr="00F9604E" w:rsidRDefault="00D641FA" w:rsidP="000173C6">
            <w:pPr>
              <w:tabs>
                <w:tab w:val="left" w:pos="709"/>
              </w:tabs>
              <w:spacing w:line="360" w:lineRule="auto"/>
              <w:ind w:right="104"/>
              <w:jc w:val="center"/>
              <w:rPr>
                <w:rFonts w:ascii="Palatino Linotype" w:hAnsi="Palatino Linotype" w:cs="Arial"/>
                <w:sz w:val="20"/>
                <w:szCs w:val="20"/>
                <w:lang w:eastAsia="es-MX"/>
              </w:rPr>
            </w:pPr>
            <w:r w:rsidRPr="008258BC">
              <w:rPr>
                <w:rFonts w:ascii="Palatino Linotype" w:hAnsi="Palatino Linotype" w:cs="Arial"/>
                <w:sz w:val="20"/>
                <w:szCs w:val="20"/>
                <w:lang w:eastAsia="es-MX"/>
              </w:rPr>
              <w:t>Remuneraciones al personal de carácter permanente</w:t>
            </w:r>
          </w:p>
        </w:tc>
        <w:tc>
          <w:tcPr>
            <w:tcW w:w="2053" w:type="dxa"/>
            <w:vAlign w:val="center"/>
          </w:tcPr>
          <w:p w:rsidR="00D641FA" w:rsidRDefault="00D641FA" w:rsidP="000173C6">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1110</w:t>
            </w:r>
          </w:p>
          <w:p w:rsidR="00D641FA" w:rsidRPr="00F9604E" w:rsidRDefault="00D641FA" w:rsidP="000173C6">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Dietas</w:t>
            </w:r>
          </w:p>
        </w:tc>
        <w:tc>
          <w:tcPr>
            <w:tcW w:w="2053" w:type="dxa"/>
            <w:vAlign w:val="center"/>
          </w:tcPr>
          <w:p w:rsidR="00D641FA" w:rsidRDefault="00D641FA" w:rsidP="000173C6">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1111</w:t>
            </w:r>
          </w:p>
          <w:p w:rsidR="00D641FA" w:rsidRPr="00F9604E" w:rsidRDefault="00D641FA" w:rsidP="000173C6">
            <w:pPr>
              <w:tabs>
                <w:tab w:val="left" w:pos="709"/>
              </w:tabs>
              <w:spacing w:line="360" w:lineRule="auto"/>
              <w:ind w:right="104"/>
              <w:jc w:val="center"/>
              <w:rPr>
                <w:rFonts w:ascii="Palatino Linotype" w:hAnsi="Palatino Linotype" w:cs="Arial"/>
                <w:sz w:val="20"/>
                <w:szCs w:val="20"/>
                <w:lang w:eastAsia="es-MX"/>
              </w:rPr>
            </w:pPr>
            <w:r>
              <w:rPr>
                <w:rFonts w:ascii="Palatino Linotype" w:hAnsi="Palatino Linotype" w:cs="Arial"/>
                <w:sz w:val="20"/>
                <w:szCs w:val="20"/>
                <w:lang w:eastAsia="es-MX"/>
              </w:rPr>
              <w:t>Dietas</w:t>
            </w:r>
          </w:p>
        </w:tc>
      </w:tr>
    </w:tbl>
    <w:p w:rsidR="00D641FA" w:rsidRDefault="00D641FA" w:rsidP="00D641FA">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rsidR="00D641FA" w:rsidRDefault="00D641FA" w:rsidP="00D641FA">
      <w:pPr>
        <w:tabs>
          <w:tab w:val="left" w:pos="709"/>
        </w:tabs>
        <w:spacing w:after="0" w:line="360" w:lineRule="auto"/>
        <w:ind w:left="851" w:right="760"/>
        <w:jc w:val="both"/>
        <w:rPr>
          <w:rFonts w:ascii="Palatino Linotype" w:hAnsi="Palatino Linotype" w:cs="Arial"/>
          <w:i/>
          <w:sz w:val="24"/>
          <w:szCs w:val="24"/>
          <w:lang w:eastAsia="es-MX"/>
        </w:rPr>
      </w:pPr>
      <w:r w:rsidRPr="008258BC">
        <w:rPr>
          <w:rFonts w:ascii="Palatino Linotype" w:hAnsi="Palatino Linotype" w:cs="Arial"/>
          <w:i/>
          <w:sz w:val="24"/>
          <w:szCs w:val="24"/>
          <w:lang w:eastAsia="es-MX"/>
        </w:rPr>
        <w:t xml:space="preserve">De acuerdo a este nivel de desagregación del “Clasificador por Objeto del Gasto Estatal y Municipal”, la definición de los Capítulos de gasto es la siguiente: </w:t>
      </w:r>
    </w:p>
    <w:p w:rsidR="00A14AA6" w:rsidRDefault="00D641FA" w:rsidP="00D641FA">
      <w:pPr>
        <w:tabs>
          <w:tab w:val="left" w:pos="709"/>
        </w:tabs>
        <w:spacing w:after="0" w:line="360" w:lineRule="auto"/>
        <w:ind w:left="851" w:right="760"/>
        <w:jc w:val="both"/>
        <w:rPr>
          <w:rFonts w:ascii="Palatino Linotype" w:hAnsi="Palatino Linotype" w:cs="Arial"/>
          <w:sz w:val="24"/>
          <w:szCs w:val="24"/>
        </w:rPr>
      </w:pPr>
      <w:r>
        <w:rPr>
          <w:rFonts w:ascii="Palatino Linotype" w:hAnsi="Palatino Linotype" w:cs="Arial"/>
          <w:i/>
          <w:sz w:val="24"/>
          <w:szCs w:val="24"/>
          <w:lang w:eastAsia="es-MX"/>
        </w:rPr>
        <w:t>…</w:t>
      </w:r>
      <w:r>
        <w:rPr>
          <w:rFonts w:ascii="Palatino Linotype" w:hAnsi="Palatino Linotype" w:cs="Arial"/>
          <w:sz w:val="24"/>
          <w:szCs w:val="24"/>
        </w:rPr>
        <w:tab/>
      </w:r>
    </w:p>
    <w:p w:rsidR="00D641FA" w:rsidRDefault="00D641FA" w:rsidP="00D641FA">
      <w:pPr>
        <w:tabs>
          <w:tab w:val="left" w:pos="7938"/>
        </w:tabs>
        <w:spacing w:after="0" w:line="360" w:lineRule="auto"/>
        <w:ind w:left="851" w:right="850"/>
        <w:jc w:val="both"/>
        <w:rPr>
          <w:rFonts w:ascii="Palatino Linotype" w:hAnsi="Palatino Linotype"/>
          <w:i/>
          <w:sz w:val="24"/>
        </w:rPr>
      </w:pPr>
      <w:r w:rsidRPr="00D641FA">
        <w:rPr>
          <w:rFonts w:ascii="Palatino Linotype" w:hAnsi="Palatino Linotype"/>
          <w:b/>
          <w:i/>
          <w:sz w:val="24"/>
        </w:rPr>
        <w:t>4000 TRANSFERENCIAS, ASIGNACIONES, SUBSIDIOS Y OTRAS AYUDAS.</w:t>
      </w:r>
      <w:r w:rsidRPr="00D641FA">
        <w:rPr>
          <w:rFonts w:ascii="Palatino Linotype" w:hAnsi="Palatino Linotype"/>
          <w:i/>
          <w:sz w:val="24"/>
        </w:rPr>
        <w:t xml:space="preserve">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rsidR="00D641FA" w:rsidRDefault="00D641FA" w:rsidP="00D641FA">
      <w:pPr>
        <w:tabs>
          <w:tab w:val="left" w:pos="7938"/>
        </w:tabs>
        <w:spacing w:after="0" w:line="360" w:lineRule="auto"/>
        <w:ind w:left="851" w:right="850"/>
        <w:jc w:val="both"/>
        <w:rPr>
          <w:rFonts w:ascii="Palatino Linotype" w:hAnsi="Palatino Linotype"/>
          <w:b/>
          <w:i/>
          <w:sz w:val="24"/>
        </w:rPr>
      </w:pPr>
      <w:r>
        <w:rPr>
          <w:rFonts w:ascii="Palatino Linotype" w:hAnsi="Palatino Linotype"/>
          <w:b/>
          <w:i/>
          <w:sz w:val="24"/>
        </w:rPr>
        <w:t>…</w:t>
      </w:r>
    </w:p>
    <w:p w:rsidR="00D641FA" w:rsidRPr="00D641FA" w:rsidRDefault="00D641FA" w:rsidP="00D641FA">
      <w:pPr>
        <w:tabs>
          <w:tab w:val="left" w:pos="7938"/>
        </w:tabs>
        <w:spacing w:after="0" w:line="360" w:lineRule="auto"/>
        <w:ind w:left="851" w:right="850"/>
        <w:jc w:val="both"/>
        <w:rPr>
          <w:rFonts w:ascii="Palatino Linotype" w:hAnsi="Palatino Linotype"/>
          <w:i/>
          <w:sz w:val="24"/>
        </w:rPr>
      </w:pPr>
      <w:r w:rsidRPr="00D641FA">
        <w:rPr>
          <w:rFonts w:ascii="Palatino Linotype" w:hAnsi="Palatino Linotype"/>
          <w:i/>
          <w:sz w:val="24"/>
        </w:rPr>
        <w:t xml:space="preserve">4000 TRANSFERENCIAS, ASIGNACIONES, SUBSIDIOS Y OTRAS AYUDAS. </w:t>
      </w:r>
    </w:p>
    <w:p w:rsidR="00D641FA" w:rsidRDefault="00D641FA" w:rsidP="00D641FA">
      <w:pPr>
        <w:tabs>
          <w:tab w:val="left" w:pos="7938"/>
        </w:tabs>
        <w:spacing w:after="0" w:line="360" w:lineRule="auto"/>
        <w:ind w:left="851" w:right="850"/>
        <w:jc w:val="both"/>
        <w:rPr>
          <w:rFonts w:ascii="Palatino Linotype" w:hAnsi="Palatino Linotype"/>
          <w:i/>
          <w:sz w:val="24"/>
        </w:rPr>
      </w:pPr>
      <w:r w:rsidRPr="00D641FA">
        <w:rPr>
          <w:rFonts w:ascii="Palatino Linotype" w:hAnsi="Palatino Linotype"/>
          <w:i/>
          <w:sz w:val="24"/>
        </w:rPr>
        <w:t xml:space="preserve">4100 TRANSFERENCIAS INTERNAS Y ASIGNACIONES AL SECTOR PÚBLICO. Asignaciones destinadas, en su caso, a los entes públicos </w:t>
      </w:r>
      <w:r w:rsidRPr="00D641FA">
        <w:rPr>
          <w:rFonts w:ascii="Palatino Linotype" w:hAnsi="Palatino Linotype"/>
          <w:i/>
          <w:sz w:val="24"/>
        </w:rPr>
        <w:lastRenderedPageBreak/>
        <w:t xml:space="preserve">contenidos en el Presupuesto de Egresos con el objeto de sufragar gastos inherentes a sus atribuciones. </w:t>
      </w:r>
    </w:p>
    <w:p w:rsidR="00D641FA" w:rsidRDefault="00D641FA" w:rsidP="00D641FA">
      <w:pPr>
        <w:tabs>
          <w:tab w:val="left" w:pos="7938"/>
        </w:tabs>
        <w:spacing w:after="0" w:line="360" w:lineRule="auto"/>
        <w:ind w:left="851" w:right="850"/>
        <w:jc w:val="both"/>
        <w:rPr>
          <w:rFonts w:ascii="Palatino Linotype" w:hAnsi="Palatino Linotype"/>
          <w:i/>
          <w:sz w:val="24"/>
        </w:rPr>
      </w:pPr>
      <w:r>
        <w:rPr>
          <w:rFonts w:ascii="Palatino Linotype" w:hAnsi="Palatino Linotype"/>
          <w:i/>
          <w:sz w:val="24"/>
        </w:rPr>
        <w:t>…</w:t>
      </w:r>
    </w:p>
    <w:p w:rsidR="009D0B53" w:rsidRDefault="009D0B53" w:rsidP="00D641FA">
      <w:pPr>
        <w:tabs>
          <w:tab w:val="left" w:pos="7938"/>
        </w:tabs>
        <w:spacing w:after="0" w:line="360" w:lineRule="auto"/>
        <w:ind w:left="851" w:right="850"/>
        <w:jc w:val="both"/>
        <w:rPr>
          <w:rFonts w:ascii="Palatino Linotype" w:hAnsi="Palatino Linotype"/>
          <w:i/>
          <w:sz w:val="24"/>
        </w:rPr>
      </w:pPr>
    </w:p>
    <w:p w:rsidR="00D641FA" w:rsidRDefault="00D641FA" w:rsidP="00D641FA">
      <w:pPr>
        <w:tabs>
          <w:tab w:val="left" w:pos="7938"/>
        </w:tabs>
        <w:spacing w:after="0" w:line="360" w:lineRule="auto"/>
        <w:ind w:left="851" w:right="850"/>
        <w:jc w:val="both"/>
        <w:rPr>
          <w:rFonts w:ascii="Palatino Linotype" w:hAnsi="Palatino Linotype"/>
          <w:i/>
          <w:sz w:val="24"/>
        </w:rPr>
      </w:pPr>
    </w:p>
    <w:p w:rsidR="00D641FA" w:rsidRDefault="00D641FA" w:rsidP="00D641FA">
      <w:pPr>
        <w:tabs>
          <w:tab w:val="left" w:pos="7938"/>
        </w:tabs>
        <w:spacing w:after="0" w:line="360" w:lineRule="auto"/>
        <w:ind w:left="851" w:right="850"/>
        <w:jc w:val="both"/>
        <w:rPr>
          <w:rFonts w:ascii="Palatino Linotype" w:hAnsi="Palatino Linotype"/>
          <w:i/>
          <w:sz w:val="24"/>
        </w:rPr>
      </w:pPr>
      <w:r w:rsidRPr="00D641FA">
        <w:rPr>
          <w:rFonts w:ascii="Palatino Linotype" w:hAnsi="Palatino Linotype"/>
          <w:b/>
          <w:i/>
          <w:sz w:val="24"/>
        </w:rPr>
        <w:t xml:space="preserve">Capítulo de Gasto: </w:t>
      </w:r>
      <w:r w:rsidRPr="00D641FA">
        <w:rPr>
          <w:rFonts w:ascii="Palatino Linotype" w:hAnsi="Palatino Linotype"/>
          <w:i/>
          <w:sz w:val="24"/>
        </w:rPr>
        <w:t xml:space="preserve">Es el mayor nivel de agregación que identifica el conjunto homogéneo y ordenado de los bienes y servicios requeridos por los entes públicos para la consecución de los objetivos y metas. </w:t>
      </w:r>
    </w:p>
    <w:p w:rsidR="00D641FA" w:rsidRPr="00D641FA" w:rsidRDefault="00D641FA" w:rsidP="00D641FA">
      <w:pPr>
        <w:tabs>
          <w:tab w:val="left" w:pos="7938"/>
        </w:tabs>
        <w:spacing w:after="0" w:line="360" w:lineRule="auto"/>
        <w:ind w:left="851" w:right="850"/>
        <w:jc w:val="both"/>
        <w:rPr>
          <w:rFonts w:ascii="Palatino Linotype" w:hAnsi="Palatino Linotype" w:cs="Arial"/>
          <w:i/>
          <w:sz w:val="36"/>
          <w:szCs w:val="24"/>
        </w:rPr>
      </w:pPr>
      <w:r w:rsidRPr="00D641FA">
        <w:rPr>
          <w:rFonts w:ascii="Palatino Linotype" w:hAnsi="Palatino Linotype"/>
          <w:i/>
          <w:sz w:val="24"/>
        </w:rPr>
        <w:t xml:space="preserve"> 1000 Servicios </w:t>
      </w:r>
      <w:proofErr w:type="gramStart"/>
      <w:r w:rsidRPr="00D641FA">
        <w:rPr>
          <w:rFonts w:ascii="Palatino Linotype" w:hAnsi="Palatino Linotype"/>
          <w:i/>
          <w:sz w:val="24"/>
        </w:rPr>
        <w:t xml:space="preserve">Personales </w:t>
      </w:r>
      <w:r>
        <w:rPr>
          <w:rFonts w:ascii="Palatino Linotype" w:hAnsi="Palatino Linotype"/>
          <w:i/>
          <w:sz w:val="24"/>
        </w:rPr>
        <w:t xml:space="preserve"> </w:t>
      </w:r>
      <w:r w:rsidRPr="00D641FA">
        <w:rPr>
          <w:rFonts w:ascii="Palatino Linotype" w:hAnsi="Palatino Linotype"/>
          <w:i/>
          <w:sz w:val="24"/>
        </w:rPr>
        <w:t>2000</w:t>
      </w:r>
      <w:proofErr w:type="gramEnd"/>
      <w:r w:rsidRPr="00D641FA">
        <w:rPr>
          <w:rFonts w:ascii="Palatino Linotype" w:hAnsi="Palatino Linotype"/>
          <w:i/>
          <w:sz w:val="24"/>
        </w:rPr>
        <w:t xml:space="preserve"> Materiales y Suministros 3000 Servicios Generales </w:t>
      </w:r>
      <w:r w:rsidRPr="00D641FA">
        <w:rPr>
          <w:rFonts w:ascii="Palatino Linotype" w:hAnsi="Palatino Linotype"/>
          <w:b/>
          <w:i/>
          <w:sz w:val="24"/>
          <w:u w:val="single"/>
        </w:rPr>
        <w:t>4000 Transferencias, Asignaciones, Subsidios y Otras Ayudas</w:t>
      </w:r>
      <w:r w:rsidRPr="00D641FA">
        <w:rPr>
          <w:rFonts w:ascii="Palatino Linotype" w:hAnsi="Palatino Linotype"/>
          <w:i/>
          <w:sz w:val="24"/>
        </w:rPr>
        <w:t xml:space="preserve"> 5000 Bienes Muebles, Inmuebles e Intangibles 6000 Inversión Pública 7000 Inversiones Financieras y Otras Provisiones 8000 Participaciones y Aportaciones 9000 Deuda Pública</w:t>
      </w:r>
    </w:p>
    <w:p w:rsidR="00A973A1" w:rsidRDefault="00A973A1" w:rsidP="00D4273B">
      <w:pPr>
        <w:spacing w:line="360" w:lineRule="auto"/>
        <w:jc w:val="both"/>
        <w:rPr>
          <w:rFonts w:ascii="Palatino Linotype" w:hAnsi="Palatino Linotype"/>
          <w:sz w:val="24"/>
        </w:rPr>
      </w:pPr>
    </w:p>
    <w:p w:rsidR="00946880" w:rsidRDefault="00946880" w:rsidP="00D4273B">
      <w:pPr>
        <w:spacing w:line="360" w:lineRule="auto"/>
        <w:jc w:val="both"/>
        <w:rPr>
          <w:rFonts w:ascii="Palatino Linotype" w:hAnsi="Palatino Linotype"/>
          <w:sz w:val="24"/>
        </w:rPr>
      </w:pPr>
      <w:r>
        <w:rPr>
          <w:rFonts w:ascii="Palatino Linotype" w:hAnsi="Palatino Linotype"/>
          <w:sz w:val="24"/>
        </w:rPr>
        <w:t xml:space="preserve">Así tenemos que el sujeto obligado remite </w:t>
      </w:r>
      <w:r w:rsidR="00BD5BCA">
        <w:rPr>
          <w:rFonts w:ascii="Palatino Linotype" w:hAnsi="Palatino Linotype"/>
          <w:sz w:val="24"/>
        </w:rPr>
        <w:t xml:space="preserve">en respuesta correspondiente al </w:t>
      </w:r>
      <w:r w:rsidR="00F2159C">
        <w:rPr>
          <w:rFonts w:ascii="Palatino Linotype" w:hAnsi="Palatino Linotype"/>
          <w:sz w:val="24"/>
        </w:rPr>
        <w:t>capítulo 4000 Transferencias y por</w:t>
      </w:r>
      <w:r w:rsidR="00BD5BCA">
        <w:rPr>
          <w:rFonts w:ascii="Palatino Linotype" w:hAnsi="Palatino Linotype"/>
          <w:sz w:val="24"/>
        </w:rPr>
        <w:t xml:space="preserve"> lo que respecta a subsidios y </w:t>
      </w:r>
      <w:proofErr w:type="gramStart"/>
      <w:r w:rsidR="00BD5BCA">
        <w:rPr>
          <w:rFonts w:ascii="Palatino Linotype" w:hAnsi="Palatino Linotype"/>
          <w:sz w:val="24"/>
        </w:rPr>
        <w:t xml:space="preserve">subvenciones </w:t>
      </w:r>
      <w:r w:rsidR="008F13F4">
        <w:rPr>
          <w:rFonts w:ascii="Palatino Linotype" w:hAnsi="Palatino Linotype"/>
          <w:sz w:val="24"/>
        </w:rPr>
        <w:t xml:space="preserve"> y</w:t>
      </w:r>
      <w:proofErr w:type="gramEnd"/>
      <w:r w:rsidR="008F13F4">
        <w:rPr>
          <w:rFonts w:ascii="Palatino Linotype" w:hAnsi="Palatino Linotype"/>
          <w:sz w:val="24"/>
        </w:rPr>
        <w:t xml:space="preserve"> Ayudas sociales lo hace </w:t>
      </w:r>
      <w:r w:rsidR="00BD5BCA">
        <w:rPr>
          <w:rFonts w:ascii="Palatino Linotype" w:hAnsi="Palatino Linotype"/>
          <w:sz w:val="24"/>
        </w:rPr>
        <w:t>de manera general,</w:t>
      </w:r>
      <w:r w:rsidR="008F13F4">
        <w:rPr>
          <w:rFonts w:ascii="Palatino Linotype" w:hAnsi="Palatino Linotype"/>
          <w:sz w:val="24"/>
        </w:rPr>
        <w:t xml:space="preserve"> </w:t>
      </w:r>
      <w:r w:rsidR="00BD5BCA">
        <w:rPr>
          <w:rFonts w:ascii="Palatino Linotype" w:hAnsi="Palatino Linotype"/>
          <w:sz w:val="24"/>
        </w:rPr>
        <w:t xml:space="preserve"> y no lo desglasa tal y como lo establece el Manual para la Planeación, Programación y Presupuesto, tal y como se </w:t>
      </w:r>
      <w:r w:rsidR="00F2159C">
        <w:rPr>
          <w:rFonts w:ascii="Palatino Linotype" w:hAnsi="Palatino Linotype"/>
          <w:sz w:val="24"/>
        </w:rPr>
        <w:t>señala</w:t>
      </w:r>
      <w:r w:rsidR="00BD5BCA">
        <w:rPr>
          <w:rFonts w:ascii="Palatino Linotype" w:hAnsi="Palatino Linotype"/>
          <w:sz w:val="24"/>
        </w:rPr>
        <w:t xml:space="preserve"> a continuación: </w:t>
      </w:r>
    </w:p>
    <w:p w:rsidR="00BD5BCA" w:rsidRDefault="00BD5BCA" w:rsidP="00D4273B">
      <w:pPr>
        <w:spacing w:line="360" w:lineRule="auto"/>
        <w:jc w:val="both"/>
        <w:rPr>
          <w:rFonts w:ascii="Palatino Linotype" w:hAnsi="Palatino Linotype"/>
          <w:sz w:val="24"/>
        </w:rPr>
      </w:pPr>
    </w:p>
    <w:p w:rsidR="00F2159C" w:rsidRDefault="00BD5BCA" w:rsidP="00F2159C">
      <w:pPr>
        <w:spacing w:line="360" w:lineRule="auto"/>
        <w:ind w:left="567" w:right="567"/>
        <w:jc w:val="both"/>
        <w:rPr>
          <w:rFonts w:ascii="Palatino Linotype" w:hAnsi="Palatino Linotype"/>
          <w:i/>
        </w:rPr>
      </w:pPr>
      <w:r w:rsidRPr="00F2159C">
        <w:rPr>
          <w:rFonts w:ascii="Palatino Linotype" w:hAnsi="Palatino Linotype"/>
          <w:b/>
          <w:i/>
        </w:rPr>
        <w:t>4300 SUBSIDIOS Y SUBVENCIONES.</w:t>
      </w:r>
    </w:p>
    <w:p w:rsidR="00A47F2E" w:rsidRDefault="00BD5BCA" w:rsidP="00F2159C">
      <w:pPr>
        <w:spacing w:line="360" w:lineRule="auto"/>
        <w:ind w:left="567" w:right="567"/>
        <w:jc w:val="both"/>
        <w:rPr>
          <w:rFonts w:ascii="Palatino Linotype" w:hAnsi="Palatino Linotype"/>
          <w:i/>
        </w:rPr>
      </w:pPr>
      <w:r w:rsidRPr="00F2159C">
        <w:rPr>
          <w:rFonts w:ascii="Palatino Linotype" w:hAnsi="Palatino Linotype"/>
          <w:i/>
        </w:rPr>
        <w:t xml:space="preserve"> Asignaciones que se otorgan para el desarrollo de actividades prioritarias de interés general a través de los entes públicos a los diferentes sectores de la sociedad, con el propósito de: </w:t>
      </w:r>
      <w:r w:rsidRPr="00F2159C">
        <w:rPr>
          <w:rFonts w:ascii="Palatino Linotype" w:hAnsi="Palatino Linotype"/>
          <w:i/>
        </w:rPr>
        <w:lastRenderedPageBreak/>
        <w:t xml:space="preserve">apoyar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 </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t xml:space="preserve">4310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producción.</w:t>
      </w:r>
      <w:r w:rsidRPr="00F2159C">
        <w:rPr>
          <w:rFonts w:ascii="Palatino Linotype" w:hAnsi="Palatino Linotype"/>
          <w:i/>
        </w:rPr>
        <w:t xml:space="preserve"> Asignaciones destinadas a promover y fomentar la producción y transformación de bienes y servicios. </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t xml:space="preserve">4311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producción.</w:t>
      </w:r>
      <w:r w:rsidRPr="00F2159C">
        <w:rPr>
          <w:rFonts w:ascii="Palatino Linotype" w:hAnsi="Palatino Linotype"/>
          <w:i/>
        </w:rPr>
        <w:t xml:space="preserve"> Asignaciones destinadas a promover y fomentar la producción y transformación de bienes, así como la prestación de servicios básicos estratégicos en el sector económico, a fin de apoyar su generación, sin alterar el precio del mercado. </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t xml:space="preserve">4320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distribución.</w:t>
      </w:r>
      <w:r w:rsidRPr="00F2159C">
        <w:rPr>
          <w:rFonts w:ascii="Palatino Linotype" w:hAnsi="Palatino Linotype"/>
          <w:i/>
        </w:rPr>
        <w:t xml:space="preserve"> Asignaciones destinadas a las empresas para promover la comercialización y distribución de los bienes y servicios básicos. </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t xml:space="preserve">4321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distribución.</w:t>
      </w:r>
      <w:r w:rsidRPr="00F2159C">
        <w:rPr>
          <w:rFonts w:ascii="Palatino Linotype" w:hAnsi="Palatino Linotype"/>
          <w:i/>
        </w:rPr>
        <w:t xml:space="preserve"> Asignaciones destinadas al apoyo de la comercialización y distribución de los bienes y servicios básicos que realiza el sector económico, buscando que no impacten en el precio de los mismos. </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t xml:space="preserve">4330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inversión.</w:t>
      </w:r>
      <w:r w:rsidRPr="00F2159C">
        <w:rPr>
          <w:rFonts w:ascii="Palatino Linotype" w:hAnsi="Palatino Linotype"/>
          <w:i/>
        </w:rPr>
        <w:t xml:space="preserve"> Asignaciones destinadas a las empresas para mantener y promover la inversión de los sectores social y privado en actividades económicas estratégicas. </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t xml:space="preserve">4331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inversión.</w:t>
      </w:r>
      <w:r w:rsidRPr="00F2159C">
        <w:rPr>
          <w:rFonts w:ascii="Palatino Linotype" w:hAnsi="Palatino Linotype"/>
          <w:i/>
        </w:rPr>
        <w:t xml:space="preserve"> Asignaciones destinadas a las empresas para mantener y promover la inversión de los sectores social y privado en actividades económicas estratégicas. </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t xml:space="preserve">4340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prestación de servicios públicos.</w:t>
      </w:r>
      <w:r w:rsidRPr="00F2159C">
        <w:rPr>
          <w:rFonts w:ascii="Palatino Linotype" w:hAnsi="Palatino Linotype"/>
          <w:i/>
        </w:rPr>
        <w:t xml:space="preserve"> Asignaciones destinadas a las empresas para promover la prestación de servicios públicos. </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lastRenderedPageBreak/>
        <w:t xml:space="preserve">4341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prestación de servicios públicos.</w:t>
      </w:r>
      <w:r w:rsidRPr="00F2159C">
        <w:rPr>
          <w:rFonts w:ascii="Palatino Linotype" w:hAnsi="Palatino Linotype"/>
          <w:i/>
        </w:rPr>
        <w:t xml:space="preserve"> Asignaciones destinadas a las empresas para promover la prestación de servicios públicos.</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t xml:space="preserve">4350 </w:t>
      </w:r>
      <w:proofErr w:type="gramStart"/>
      <w:r w:rsidRPr="00A47F2E">
        <w:rPr>
          <w:rFonts w:ascii="Palatino Linotype" w:hAnsi="Palatino Linotype"/>
          <w:b/>
          <w:i/>
        </w:rPr>
        <w:t>Subsidios</w:t>
      </w:r>
      <w:proofErr w:type="gramEnd"/>
      <w:r w:rsidRPr="00A47F2E">
        <w:rPr>
          <w:rFonts w:ascii="Palatino Linotype" w:hAnsi="Palatino Linotype"/>
          <w:b/>
          <w:i/>
        </w:rPr>
        <w:t xml:space="preserve"> para cubrir diferenciales de tasas de interés.</w:t>
      </w:r>
      <w:r w:rsidRPr="00F2159C">
        <w:rPr>
          <w:rFonts w:ascii="Palatino Linotype" w:hAnsi="Palatino Linotype"/>
          <w:i/>
        </w:rPr>
        <w:t xml:space="preserve"> Asignaciones destinadas a las instituciones financieras para cubrir los diferenciales generados en las operaciones financieras realizadas para el desarrollo y fomento de actividades prioritarias; mediante la aplicación de tasas preferenciales en los créditos otorgados, cuando el fondeo se realiza a tasas de mercado. </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t xml:space="preserve">4351 </w:t>
      </w:r>
      <w:proofErr w:type="gramStart"/>
      <w:r w:rsidRPr="00A47F2E">
        <w:rPr>
          <w:rFonts w:ascii="Palatino Linotype" w:hAnsi="Palatino Linotype"/>
          <w:b/>
          <w:i/>
        </w:rPr>
        <w:t>Subsidios</w:t>
      </w:r>
      <w:proofErr w:type="gramEnd"/>
      <w:r w:rsidRPr="00A47F2E">
        <w:rPr>
          <w:rFonts w:ascii="Palatino Linotype" w:hAnsi="Palatino Linotype"/>
          <w:b/>
          <w:i/>
        </w:rPr>
        <w:t xml:space="preserve"> para cubrir diferenciales de tasas de interés.</w:t>
      </w:r>
      <w:r w:rsidRPr="00F2159C">
        <w:rPr>
          <w:rFonts w:ascii="Palatino Linotype" w:hAnsi="Palatino Linotype"/>
          <w:i/>
        </w:rPr>
        <w:t xml:space="preserve"> Asignaciones destinadas a las instituciones financieras para cubrir los diferenciales generados en las operaciones financieras realizadas para el desarrollo y fomento de actividades prioritarias; mediante la aplicación de tasas preferenciales en los créditos otorgados, cuando el fondeo se realiza a tasas de mercado. </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t xml:space="preserve">4360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vivienda.</w:t>
      </w:r>
      <w:r w:rsidRPr="00F2159C">
        <w:rPr>
          <w:rFonts w:ascii="Palatino Linotype" w:hAnsi="Palatino Linotype"/>
          <w:i/>
        </w:rPr>
        <w:t xml:space="preserve"> Asignaciones destinadas a otorgar subsidios a través de sociedades hipotecarias, fondos y fideicomisos, para la construcción y adquisición de vivienda, preferentemente a tasas de interés social. </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t xml:space="preserve">4361 </w:t>
      </w:r>
      <w:proofErr w:type="gramStart"/>
      <w:r w:rsidRPr="00A47F2E">
        <w:rPr>
          <w:rFonts w:ascii="Palatino Linotype" w:hAnsi="Palatino Linotype"/>
          <w:b/>
          <w:i/>
        </w:rPr>
        <w:t>Subsidios</w:t>
      </w:r>
      <w:proofErr w:type="gramEnd"/>
      <w:r w:rsidRPr="00A47F2E">
        <w:rPr>
          <w:rFonts w:ascii="Palatino Linotype" w:hAnsi="Palatino Linotype"/>
          <w:b/>
          <w:i/>
        </w:rPr>
        <w:t xml:space="preserve"> a la vivienda.</w:t>
      </w:r>
      <w:r w:rsidRPr="00F2159C">
        <w:rPr>
          <w:rFonts w:ascii="Palatino Linotype" w:hAnsi="Palatino Linotype"/>
          <w:i/>
        </w:rPr>
        <w:t xml:space="preserve"> Asignaciones destinadas a otorgar subsidios a través de sociedades hipotecarias, fondos y fideicomisos, para la construcción y adquisición de vivienda, preferentemente a tasas de interés social. </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t xml:space="preserve">4370 </w:t>
      </w:r>
      <w:proofErr w:type="gramStart"/>
      <w:r w:rsidRPr="00A47F2E">
        <w:rPr>
          <w:rFonts w:ascii="Palatino Linotype" w:hAnsi="Palatino Linotype"/>
          <w:b/>
          <w:i/>
        </w:rPr>
        <w:t>Subvenciones</w:t>
      </w:r>
      <w:proofErr w:type="gramEnd"/>
      <w:r w:rsidRPr="00A47F2E">
        <w:rPr>
          <w:rFonts w:ascii="Palatino Linotype" w:hAnsi="Palatino Linotype"/>
          <w:b/>
          <w:i/>
        </w:rPr>
        <w:t xml:space="preserve"> al consumo.</w:t>
      </w:r>
      <w:r w:rsidRPr="00F2159C">
        <w:rPr>
          <w:rFonts w:ascii="Palatino Linotype" w:hAnsi="Palatino Linotype"/>
          <w:i/>
        </w:rPr>
        <w:t xml:space="preserve"> Asignaciones destinadas a las empresas para mantener un menor nivel en los precios de bienes y servicios de consumo básico que distribuyen los sectores económicos. </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lastRenderedPageBreak/>
        <w:t xml:space="preserve">4371 </w:t>
      </w:r>
      <w:proofErr w:type="gramStart"/>
      <w:r w:rsidRPr="00A47F2E">
        <w:rPr>
          <w:rFonts w:ascii="Palatino Linotype" w:hAnsi="Palatino Linotype"/>
          <w:b/>
          <w:i/>
        </w:rPr>
        <w:t>Subvenciones</w:t>
      </w:r>
      <w:proofErr w:type="gramEnd"/>
      <w:r w:rsidRPr="00A47F2E">
        <w:rPr>
          <w:rFonts w:ascii="Palatino Linotype" w:hAnsi="Palatino Linotype"/>
          <w:b/>
          <w:i/>
        </w:rPr>
        <w:t xml:space="preserve"> al consumo.</w:t>
      </w:r>
      <w:r w:rsidRPr="00F2159C">
        <w:rPr>
          <w:rFonts w:ascii="Palatino Linotype" w:hAnsi="Palatino Linotype"/>
          <w:i/>
        </w:rPr>
        <w:t xml:space="preserve"> Asignaciones destinadas a las empresas para mantener un menor nivel en los precios de bienes y servicios de consumo básico que distribuyen los sectores económicos. </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t xml:space="preserve">4380 </w:t>
      </w:r>
      <w:proofErr w:type="gramStart"/>
      <w:r w:rsidRPr="00A47F2E">
        <w:rPr>
          <w:rFonts w:ascii="Palatino Linotype" w:hAnsi="Palatino Linotype"/>
          <w:b/>
          <w:i/>
        </w:rPr>
        <w:t>Subsidios</w:t>
      </w:r>
      <w:proofErr w:type="gramEnd"/>
      <w:r w:rsidRPr="00A47F2E">
        <w:rPr>
          <w:rFonts w:ascii="Palatino Linotype" w:hAnsi="Palatino Linotype"/>
          <w:b/>
          <w:i/>
        </w:rPr>
        <w:t xml:space="preserve"> a entidades federativas y municipios.</w:t>
      </w:r>
      <w:r w:rsidRPr="00F2159C">
        <w:rPr>
          <w:rFonts w:ascii="Palatino Linotype" w:hAnsi="Palatino Linotype"/>
          <w:i/>
        </w:rPr>
        <w:t xml:space="preserve"> Asignaciones destinadas a favor de entidades federativas y municipios con la finalidad de apoyarlos en su fortalecimiento financiero y, en caso de desastres naturales o contingencias económicas; así como para dar cumplimiento a convenios suscritos. </w:t>
      </w:r>
    </w:p>
    <w:p w:rsidR="00A47F2E" w:rsidRDefault="00BD5BCA" w:rsidP="00F2159C">
      <w:pPr>
        <w:spacing w:line="360" w:lineRule="auto"/>
        <w:ind w:left="567" w:right="567"/>
        <w:jc w:val="both"/>
        <w:rPr>
          <w:rFonts w:ascii="Palatino Linotype" w:hAnsi="Palatino Linotype"/>
          <w:i/>
        </w:rPr>
      </w:pPr>
      <w:r w:rsidRPr="00A47F2E">
        <w:rPr>
          <w:rFonts w:ascii="Palatino Linotype" w:hAnsi="Palatino Linotype"/>
          <w:b/>
          <w:i/>
        </w:rPr>
        <w:t xml:space="preserve">4381 </w:t>
      </w:r>
      <w:proofErr w:type="gramStart"/>
      <w:r w:rsidRPr="00A47F2E">
        <w:rPr>
          <w:rFonts w:ascii="Palatino Linotype" w:hAnsi="Palatino Linotype"/>
          <w:b/>
          <w:i/>
        </w:rPr>
        <w:t>Subsidios</w:t>
      </w:r>
      <w:proofErr w:type="gramEnd"/>
      <w:r w:rsidRPr="00A47F2E">
        <w:rPr>
          <w:rFonts w:ascii="Palatino Linotype" w:hAnsi="Palatino Linotype"/>
          <w:b/>
          <w:i/>
        </w:rPr>
        <w:t xml:space="preserve"> a entidades federativas y municipios.</w:t>
      </w:r>
      <w:r w:rsidRPr="00F2159C">
        <w:rPr>
          <w:rFonts w:ascii="Palatino Linotype" w:hAnsi="Palatino Linotype"/>
          <w:i/>
        </w:rPr>
        <w:t xml:space="preserve"> Asignaciones destinadas a favor de entidades federativas y municipios con la finalidad de apoyarlos en su fortalecimiento financiero y, en caso de desastres naturales o contingencias económicas; así como para dar cumplimiento a convenios suscritos. </w:t>
      </w:r>
    </w:p>
    <w:p w:rsidR="00DD10B8" w:rsidRDefault="00BD5BCA" w:rsidP="00F2159C">
      <w:pPr>
        <w:spacing w:line="360" w:lineRule="auto"/>
        <w:ind w:left="567" w:right="567"/>
        <w:jc w:val="both"/>
        <w:rPr>
          <w:rFonts w:ascii="Palatino Linotype" w:hAnsi="Palatino Linotype"/>
          <w:i/>
        </w:rPr>
      </w:pPr>
      <w:r w:rsidRPr="00A47F2E">
        <w:rPr>
          <w:rFonts w:ascii="Palatino Linotype" w:hAnsi="Palatino Linotype"/>
          <w:b/>
          <w:i/>
        </w:rPr>
        <w:t xml:space="preserve">4382 </w:t>
      </w:r>
      <w:proofErr w:type="gramStart"/>
      <w:r w:rsidRPr="00A47F2E">
        <w:rPr>
          <w:rFonts w:ascii="Palatino Linotype" w:hAnsi="Palatino Linotype"/>
          <w:b/>
          <w:i/>
        </w:rPr>
        <w:t>Subsidios</w:t>
      </w:r>
      <w:proofErr w:type="gramEnd"/>
      <w:r w:rsidRPr="00A47F2E">
        <w:rPr>
          <w:rFonts w:ascii="Palatino Linotype" w:hAnsi="Palatino Linotype"/>
          <w:b/>
          <w:i/>
        </w:rPr>
        <w:t xml:space="preserve"> fideicomisos privados y estatales.</w:t>
      </w:r>
      <w:r w:rsidRPr="00F2159C">
        <w:rPr>
          <w:rFonts w:ascii="Palatino Linotype" w:hAnsi="Palatino Linotype"/>
          <w:i/>
        </w:rPr>
        <w:t xml:space="preserve"> Asignaciones previstas en el presupuesto de las unidades ejecutoras destinadas a apoyar a fideicomisos agropecuarios, industriales, comerciales y a la ejecución de programas sociales que contribuyan a las funciones y objetivos del Gobierno del Estado. 4383 </w:t>
      </w:r>
      <w:proofErr w:type="gramStart"/>
      <w:r w:rsidRPr="00F2159C">
        <w:rPr>
          <w:rFonts w:ascii="Palatino Linotype" w:hAnsi="Palatino Linotype"/>
          <w:i/>
        </w:rPr>
        <w:t>Subsidios</w:t>
      </w:r>
      <w:proofErr w:type="gramEnd"/>
      <w:r w:rsidRPr="00F2159C">
        <w:rPr>
          <w:rFonts w:ascii="Palatino Linotype" w:hAnsi="Palatino Linotype"/>
          <w:i/>
        </w:rPr>
        <w:t xml:space="preserve"> y apoyos. Asignaciones previstas en el presupuesto de las unidades ejecutoras destinadas a apoyar a los municipios en el fomento y difusión de eventos culturales y sociales; operación de actividades de organismos federales establecidos en la entidad y en el caso de los municipios a apoyar la operación y actividades de organismos municipales. 4390 </w:t>
      </w:r>
      <w:proofErr w:type="gramStart"/>
      <w:r w:rsidRPr="00F2159C">
        <w:rPr>
          <w:rFonts w:ascii="Palatino Linotype" w:hAnsi="Palatino Linotype"/>
          <w:i/>
        </w:rPr>
        <w:t>Otros</w:t>
      </w:r>
      <w:proofErr w:type="gramEnd"/>
      <w:r w:rsidRPr="00F2159C">
        <w:rPr>
          <w:rFonts w:ascii="Palatino Linotype" w:hAnsi="Palatino Linotype"/>
          <w:i/>
        </w:rPr>
        <w:t xml:space="preserve"> subsidios. Asignaciones otorgadas para el desarrollo de actividades prioritarias de interés general a través de los entes públicos a los diferentes sectores de la sociedad, cuyo objeto no haya sido considerado en las partidas anteriores de este concepto. 4391 </w:t>
      </w:r>
      <w:proofErr w:type="gramStart"/>
      <w:r w:rsidRPr="00F2159C">
        <w:rPr>
          <w:rFonts w:ascii="Palatino Linotype" w:hAnsi="Palatino Linotype"/>
          <w:i/>
        </w:rPr>
        <w:t>Subsidios</w:t>
      </w:r>
      <w:proofErr w:type="gramEnd"/>
      <w:r w:rsidRPr="00F2159C">
        <w:rPr>
          <w:rFonts w:ascii="Palatino Linotype" w:hAnsi="Palatino Linotype"/>
          <w:i/>
        </w:rPr>
        <w:t xml:space="preserve"> por carga fiscal. Asignaciones destinadas a cubrir las erogaciones generadas por la actividad fiscal, se incluyen las asignaciones para cubrir los montos que se otorguen como beneficios a los contribuyentes, </w:t>
      </w:r>
      <w:r w:rsidRPr="00F2159C">
        <w:rPr>
          <w:rFonts w:ascii="Palatino Linotype" w:hAnsi="Palatino Linotype"/>
          <w:i/>
        </w:rPr>
        <w:lastRenderedPageBreak/>
        <w:t xml:space="preserve">por concepto de bonificaciones, subsidios de recargos y condonación de multas derivados de la aplicación de la legislación en la materia. </w:t>
      </w:r>
    </w:p>
    <w:p w:rsidR="00DD10B8" w:rsidRDefault="00BD5BCA" w:rsidP="00F2159C">
      <w:pPr>
        <w:spacing w:line="360" w:lineRule="auto"/>
        <w:ind w:left="567" w:right="567"/>
        <w:jc w:val="both"/>
        <w:rPr>
          <w:rFonts w:ascii="Palatino Linotype" w:hAnsi="Palatino Linotype"/>
          <w:i/>
        </w:rPr>
      </w:pPr>
      <w:r w:rsidRPr="00DD10B8">
        <w:rPr>
          <w:rFonts w:ascii="Palatino Linotype" w:hAnsi="Palatino Linotype"/>
          <w:b/>
          <w:i/>
        </w:rPr>
        <w:t xml:space="preserve">4392 </w:t>
      </w:r>
      <w:proofErr w:type="gramStart"/>
      <w:r w:rsidRPr="00DD10B8">
        <w:rPr>
          <w:rFonts w:ascii="Palatino Linotype" w:hAnsi="Palatino Linotype"/>
          <w:b/>
          <w:i/>
        </w:rPr>
        <w:t>Devolución</w:t>
      </w:r>
      <w:proofErr w:type="gramEnd"/>
      <w:r w:rsidRPr="00DD10B8">
        <w:rPr>
          <w:rFonts w:ascii="Palatino Linotype" w:hAnsi="Palatino Linotype"/>
          <w:b/>
          <w:i/>
        </w:rPr>
        <w:t xml:space="preserve"> de ingresos indebidos.</w:t>
      </w:r>
      <w:r w:rsidRPr="00F2159C">
        <w:rPr>
          <w:rFonts w:ascii="Palatino Linotype" w:hAnsi="Palatino Linotype"/>
          <w:i/>
        </w:rPr>
        <w:t xml:space="preserve"> Asignaciones destinadas a cubrir las erogaciones generadas como devolución de ingresos indebidos. </w:t>
      </w:r>
    </w:p>
    <w:p w:rsidR="00DD10B8" w:rsidRDefault="00BD5BCA" w:rsidP="00F2159C">
      <w:pPr>
        <w:spacing w:line="360" w:lineRule="auto"/>
        <w:ind w:left="567" w:right="567"/>
        <w:jc w:val="both"/>
        <w:rPr>
          <w:rFonts w:ascii="Palatino Linotype" w:hAnsi="Palatino Linotype"/>
          <w:i/>
        </w:rPr>
      </w:pPr>
      <w:r w:rsidRPr="00DD10B8">
        <w:rPr>
          <w:rFonts w:ascii="Palatino Linotype" w:hAnsi="Palatino Linotype"/>
          <w:b/>
          <w:i/>
        </w:rPr>
        <w:t xml:space="preserve">4393 </w:t>
      </w:r>
      <w:proofErr w:type="gramStart"/>
      <w:r w:rsidRPr="00DD10B8">
        <w:rPr>
          <w:rFonts w:ascii="Palatino Linotype" w:hAnsi="Palatino Linotype"/>
          <w:b/>
          <w:i/>
        </w:rPr>
        <w:t>Subsidios</w:t>
      </w:r>
      <w:proofErr w:type="gramEnd"/>
      <w:r w:rsidRPr="00DD10B8">
        <w:rPr>
          <w:rFonts w:ascii="Palatino Linotype" w:hAnsi="Palatino Linotype"/>
          <w:b/>
          <w:i/>
        </w:rPr>
        <w:t xml:space="preserve"> para capacitación y becas.</w:t>
      </w:r>
      <w:r w:rsidRPr="00F2159C">
        <w:rPr>
          <w:rFonts w:ascii="Palatino Linotype" w:hAnsi="Palatino Linotype"/>
          <w:i/>
        </w:rPr>
        <w:t xml:space="preserve"> Asignaciones destinadas al sostenimiento o ayuda de estudiantes o personas que realicen estudios e investigaciones en planteles e instituciones educativas y de investigación estatal, del país o del extranjero, así como programas de capacitación para el empleo. Incluye los gastos de capacitación a productores, así como los asociados a programas de capacitación financiados por organismos nacionales e internacionales. </w:t>
      </w:r>
    </w:p>
    <w:p w:rsidR="00DD10B8" w:rsidRDefault="00BD5BCA" w:rsidP="00F2159C">
      <w:pPr>
        <w:spacing w:line="360" w:lineRule="auto"/>
        <w:ind w:left="567" w:right="567"/>
        <w:jc w:val="both"/>
        <w:rPr>
          <w:rFonts w:ascii="Palatino Linotype" w:hAnsi="Palatino Linotype"/>
          <w:i/>
        </w:rPr>
      </w:pPr>
      <w:r w:rsidRPr="00DD10B8">
        <w:rPr>
          <w:rFonts w:ascii="Palatino Linotype" w:hAnsi="Palatino Linotype"/>
          <w:b/>
          <w:i/>
        </w:rPr>
        <w:t xml:space="preserve">4394 </w:t>
      </w:r>
      <w:proofErr w:type="gramStart"/>
      <w:r w:rsidRPr="00DD10B8">
        <w:rPr>
          <w:rFonts w:ascii="Palatino Linotype" w:hAnsi="Palatino Linotype"/>
          <w:b/>
          <w:i/>
        </w:rPr>
        <w:t>Otros</w:t>
      </w:r>
      <w:proofErr w:type="gramEnd"/>
      <w:r w:rsidRPr="00DD10B8">
        <w:rPr>
          <w:rFonts w:ascii="Palatino Linotype" w:hAnsi="Palatino Linotype"/>
          <w:b/>
          <w:i/>
        </w:rPr>
        <w:t xml:space="preserve"> subsidios.</w:t>
      </w:r>
      <w:r w:rsidRPr="00F2159C">
        <w:rPr>
          <w:rFonts w:ascii="Palatino Linotype" w:hAnsi="Palatino Linotype"/>
          <w:i/>
        </w:rPr>
        <w:t xml:space="preserve"> Asignaciones otorgadas para el desarrollo de actividades prioritarias de interés general a través de los entes públicos a los diferentes sectores de la sociedad, cuyo objeto no haya sido considerado en las partidas anteriores de este concepto.</w:t>
      </w:r>
    </w:p>
    <w:p w:rsidR="00E1703A" w:rsidRDefault="00BD5BCA" w:rsidP="00F2159C">
      <w:pPr>
        <w:spacing w:line="360" w:lineRule="auto"/>
        <w:ind w:left="567" w:right="567"/>
        <w:jc w:val="both"/>
        <w:rPr>
          <w:rFonts w:ascii="Palatino Linotype" w:hAnsi="Palatino Linotype"/>
          <w:i/>
        </w:rPr>
      </w:pPr>
      <w:r w:rsidRPr="00F2159C">
        <w:rPr>
          <w:rFonts w:ascii="Palatino Linotype" w:hAnsi="Palatino Linotype"/>
          <w:i/>
        </w:rPr>
        <w:t xml:space="preserve"> </w:t>
      </w:r>
      <w:r w:rsidRPr="00DD10B8">
        <w:rPr>
          <w:rFonts w:ascii="Palatino Linotype" w:hAnsi="Palatino Linotype"/>
          <w:b/>
          <w:i/>
        </w:rPr>
        <w:t>4400 AYUDAS SOCIALES.</w:t>
      </w:r>
      <w:r w:rsidRPr="00F2159C">
        <w:rPr>
          <w:rFonts w:ascii="Palatino Linotype" w:hAnsi="Palatino Linotype"/>
          <w:i/>
        </w:rPr>
        <w:t xml:space="preserve"> Asignaciones que los entes públicos otorgan a personas, instituciones y diversos sectores de la población para propósitos sociales.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4410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personas.</w:t>
      </w:r>
      <w:r w:rsidRPr="00F2159C">
        <w:rPr>
          <w:rFonts w:ascii="Palatino Linotype" w:hAnsi="Palatino Linotype"/>
          <w:i/>
        </w:rPr>
        <w:t xml:space="preserve"> Asignaciones destinadas al auxilio o ayudas especiales que no revisten carácter permanente, que los entes públicos otorgan a personas u hogares para propósitos sociales.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4411 </w:t>
      </w:r>
      <w:proofErr w:type="gramStart"/>
      <w:r w:rsidRPr="00E1703A">
        <w:rPr>
          <w:rFonts w:ascii="Palatino Linotype" w:hAnsi="Palatino Linotype"/>
          <w:b/>
          <w:i/>
        </w:rPr>
        <w:t>Cooperaciones</w:t>
      </w:r>
      <w:proofErr w:type="gramEnd"/>
      <w:r w:rsidRPr="00E1703A">
        <w:rPr>
          <w:rFonts w:ascii="Palatino Linotype" w:hAnsi="Palatino Linotype"/>
          <w:b/>
          <w:i/>
        </w:rPr>
        <w:t xml:space="preserve"> y ayudas.</w:t>
      </w:r>
      <w:r w:rsidRPr="00F2159C">
        <w:rPr>
          <w:rFonts w:ascii="Palatino Linotype" w:hAnsi="Palatino Linotype"/>
          <w:i/>
        </w:rPr>
        <w:t xml:space="preserve"> Asignación para cubrir las solicitudes de apoyo de diversa índole que la población realiza al Ejecutivo Estatal y Municipal, como cooperaciones y ayudas, principalmente dirigidas a núcleos de la población de escasos recursos económicos de zonas marginadas o por requerir ayuda gubernamental, en casos de fenómenos no previstos.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lastRenderedPageBreak/>
        <w:t xml:space="preserve">4412 </w:t>
      </w:r>
      <w:proofErr w:type="gramStart"/>
      <w:r w:rsidRPr="00E1703A">
        <w:rPr>
          <w:rFonts w:ascii="Palatino Linotype" w:hAnsi="Palatino Linotype"/>
          <w:b/>
          <w:i/>
        </w:rPr>
        <w:t>Despensas</w:t>
      </w:r>
      <w:proofErr w:type="gramEnd"/>
      <w:r w:rsidRPr="00E1703A">
        <w:rPr>
          <w:rFonts w:ascii="Palatino Linotype" w:hAnsi="Palatino Linotype"/>
          <w:b/>
          <w:i/>
        </w:rPr>
        <w:t>.</w:t>
      </w:r>
      <w:r w:rsidRPr="00F2159C">
        <w:rPr>
          <w:rFonts w:ascii="Palatino Linotype" w:hAnsi="Palatino Linotype"/>
          <w:i/>
        </w:rPr>
        <w:t xml:space="preserve"> Asignación para apoyar a estudiantes y familias de escasos recursos a través de la dotación de despensas.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4413 </w:t>
      </w:r>
      <w:proofErr w:type="gramStart"/>
      <w:r w:rsidRPr="00E1703A">
        <w:rPr>
          <w:rFonts w:ascii="Palatino Linotype" w:hAnsi="Palatino Linotype"/>
          <w:b/>
          <w:i/>
        </w:rPr>
        <w:t>Gastos</w:t>
      </w:r>
      <w:proofErr w:type="gramEnd"/>
      <w:r w:rsidRPr="00E1703A">
        <w:rPr>
          <w:rFonts w:ascii="Palatino Linotype" w:hAnsi="Palatino Linotype"/>
          <w:b/>
          <w:i/>
        </w:rPr>
        <w:t xml:space="preserve"> relacionados con actividades culturales, deportivas y de ayuda extraordinaria.</w:t>
      </w:r>
      <w:r w:rsidRPr="00F2159C">
        <w:rPr>
          <w:rFonts w:ascii="Palatino Linotype" w:hAnsi="Palatino Linotype"/>
          <w:i/>
        </w:rPr>
        <w:t xml:space="preserve"> Asignaciones destinadas a cubrir los gastos de ayuda extraordinaria que realizan las dependencias y organismos auxiliares para casos de viudez, orfandad, enfermedad, maternidad, otras prestaciones derivadas de convenios con Sindicatos; para internos de los Centros de Prevención y Readaptación Social, así como para casos extraordinarios de personas que por su condición de necesidad y mérito en la sociedad se justifiquen, reciban ayuda social, distintas de las prestaciones laborales de los servidores públicos y de los subsidios para la población; así como la celebración de eventos culturales y deportivos, tales como: conciertos, exposiciones, festivales escolares, torneos, eventos para pensionados entre otros.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4414 </w:t>
      </w:r>
      <w:proofErr w:type="gramStart"/>
      <w:r w:rsidRPr="00E1703A">
        <w:rPr>
          <w:rFonts w:ascii="Palatino Linotype" w:hAnsi="Palatino Linotype"/>
          <w:b/>
          <w:i/>
        </w:rPr>
        <w:t>Gastos</w:t>
      </w:r>
      <w:proofErr w:type="gramEnd"/>
      <w:r w:rsidRPr="00E1703A">
        <w:rPr>
          <w:rFonts w:ascii="Palatino Linotype" w:hAnsi="Palatino Linotype"/>
          <w:b/>
          <w:i/>
        </w:rPr>
        <w:t xml:space="preserve"> por servicios de traslado de personas.</w:t>
      </w:r>
      <w:r w:rsidRPr="00F2159C">
        <w:rPr>
          <w:rFonts w:ascii="Palatino Linotype" w:hAnsi="Palatino Linotype"/>
          <w:i/>
        </w:rPr>
        <w:t xml:space="preserve"> Asignaciones destinadas a cubrir los gastos de traslado de enfermos, extranjeros, internos en los centros de readaptación social, heridos y cadáveres, así como gastos de repatriación de mexiquenses radicados en el extranjero. Incluye los pasajes de alumnos de escuelas estatales en práctica, exploraciones y excursiones con fines de estudio o de carácter científico, así como los diversos gastos, tales como: traslado, hospedaje, alimentación, entre otros, para apoyar a los becarios, investigadores o expositores que participen en ponencias, seminarios nacionales, congresos o cursos de capacitación.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4415 </w:t>
      </w:r>
      <w:proofErr w:type="gramStart"/>
      <w:r w:rsidRPr="00E1703A">
        <w:rPr>
          <w:rFonts w:ascii="Palatino Linotype" w:hAnsi="Palatino Linotype"/>
          <w:b/>
          <w:i/>
        </w:rPr>
        <w:t>Apoyo</w:t>
      </w:r>
      <w:proofErr w:type="gramEnd"/>
      <w:r w:rsidRPr="00E1703A">
        <w:rPr>
          <w:rFonts w:ascii="Palatino Linotype" w:hAnsi="Palatino Linotype"/>
          <w:b/>
          <w:i/>
        </w:rPr>
        <w:t xml:space="preserve"> a la infraestructura agropecuaria y forestal.</w:t>
      </w:r>
      <w:r w:rsidRPr="00F2159C">
        <w:rPr>
          <w:rFonts w:ascii="Palatino Linotype" w:hAnsi="Palatino Linotype"/>
          <w:i/>
        </w:rPr>
        <w:t xml:space="preserve"> Asignaciones para apoyar la adquisición de equipo e insumos para proyectos productivos, tales como: maquinaria, animales y cultivos y para adquisición y traslado de plantas y árboles.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lastRenderedPageBreak/>
        <w:t xml:space="preserve">4420 </w:t>
      </w:r>
      <w:proofErr w:type="gramStart"/>
      <w:r w:rsidRPr="00E1703A">
        <w:rPr>
          <w:rFonts w:ascii="Palatino Linotype" w:hAnsi="Palatino Linotype"/>
          <w:b/>
          <w:i/>
        </w:rPr>
        <w:t>Becas</w:t>
      </w:r>
      <w:proofErr w:type="gramEnd"/>
      <w:r w:rsidRPr="00E1703A">
        <w:rPr>
          <w:rFonts w:ascii="Palatino Linotype" w:hAnsi="Palatino Linotype"/>
          <w:b/>
          <w:i/>
        </w:rPr>
        <w:t xml:space="preserve"> y otras ayudas para programas de capacitación.</w:t>
      </w:r>
      <w:r w:rsidRPr="00F2159C">
        <w:rPr>
          <w:rFonts w:ascii="Palatino Linotype" w:hAnsi="Palatino Linotype"/>
          <w:i/>
        </w:rPr>
        <w:t xml:space="preserve"> Asignaciones destinadas a becas y otras ayudas para programas de formación o capacitación acordadas con personas.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4421 </w:t>
      </w:r>
      <w:proofErr w:type="gramStart"/>
      <w:r w:rsidRPr="00E1703A">
        <w:rPr>
          <w:rFonts w:ascii="Palatino Linotype" w:hAnsi="Palatino Linotype"/>
          <w:b/>
          <w:i/>
        </w:rPr>
        <w:t>Becas</w:t>
      </w:r>
      <w:proofErr w:type="gramEnd"/>
      <w:r w:rsidRPr="00E1703A">
        <w:rPr>
          <w:rFonts w:ascii="Palatino Linotype" w:hAnsi="Palatino Linotype"/>
          <w:b/>
          <w:i/>
        </w:rPr>
        <w:t>.</w:t>
      </w:r>
      <w:r w:rsidRPr="00F2159C">
        <w:rPr>
          <w:rFonts w:ascii="Palatino Linotype" w:hAnsi="Palatino Linotype"/>
          <w:i/>
        </w:rPr>
        <w:t xml:space="preserve"> Asignación para apoyar a estudiantes a cubrir sus estudios en planteles educativos estatales, nacionales o extranjeros.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4422 </w:t>
      </w:r>
      <w:proofErr w:type="gramStart"/>
      <w:r w:rsidRPr="00E1703A">
        <w:rPr>
          <w:rFonts w:ascii="Palatino Linotype" w:hAnsi="Palatino Linotype"/>
          <w:b/>
          <w:i/>
        </w:rPr>
        <w:t>Capacitación</w:t>
      </w:r>
      <w:proofErr w:type="gramEnd"/>
      <w:r w:rsidRPr="00E1703A">
        <w:rPr>
          <w:rFonts w:ascii="Palatino Linotype" w:hAnsi="Palatino Linotype"/>
          <w:b/>
          <w:i/>
        </w:rPr>
        <w:t>.</w:t>
      </w:r>
      <w:r w:rsidRPr="00F2159C">
        <w:rPr>
          <w:rFonts w:ascii="Palatino Linotype" w:hAnsi="Palatino Linotype"/>
          <w:i/>
        </w:rPr>
        <w:t xml:space="preserve"> Asignación para apoyar acciones de capacitación en los sectores social o privado.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4423 </w:t>
      </w:r>
      <w:proofErr w:type="gramStart"/>
      <w:r w:rsidRPr="00E1703A">
        <w:rPr>
          <w:rFonts w:ascii="Palatino Linotype" w:hAnsi="Palatino Linotype"/>
          <w:b/>
          <w:i/>
        </w:rPr>
        <w:t>Premios</w:t>
      </w:r>
      <w:proofErr w:type="gramEnd"/>
      <w:r w:rsidRPr="00E1703A">
        <w:rPr>
          <w:rFonts w:ascii="Palatino Linotype" w:hAnsi="Palatino Linotype"/>
          <w:b/>
          <w:i/>
        </w:rPr>
        <w:t>, estímulos, recompensas, becas y seguros a deportistas.</w:t>
      </w:r>
      <w:r w:rsidRPr="00F2159C">
        <w:rPr>
          <w:rFonts w:ascii="Palatino Linotype" w:hAnsi="Palatino Linotype"/>
          <w:i/>
        </w:rPr>
        <w:t xml:space="preserve"> Asignaciones destinadas al otorgamiento de estímulos, premios, recompensas, becas y seguros, entre otros, que se otorgan a deportistas, entrenadores y estudiantes por sus méritos o aportaciones. Incluye los apoyos relacionados con alimentación, hospedaje, transportación e inscripciones a eventos deportivos, premio estatal del deporte y campeonatos mundiales.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4430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instituciones de enseñanza.</w:t>
      </w:r>
      <w:r w:rsidRPr="00F2159C">
        <w:rPr>
          <w:rFonts w:ascii="Palatino Linotype" w:hAnsi="Palatino Linotype"/>
          <w:i/>
        </w:rPr>
        <w:t xml:space="preserve"> Asignaciones destinadas para la atención de gastos corrientes de establecimientos de enseñanza.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4431 </w:t>
      </w:r>
      <w:proofErr w:type="gramStart"/>
      <w:r w:rsidRPr="00E1703A">
        <w:rPr>
          <w:rFonts w:ascii="Palatino Linotype" w:hAnsi="Palatino Linotype"/>
          <w:b/>
          <w:i/>
        </w:rPr>
        <w:t>Instituciones</w:t>
      </w:r>
      <w:proofErr w:type="gramEnd"/>
      <w:r w:rsidRPr="00E1703A">
        <w:rPr>
          <w:rFonts w:ascii="Palatino Linotype" w:hAnsi="Palatino Linotype"/>
          <w:b/>
          <w:i/>
        </w:rPr>
        <w:t xml:space="preserve"> educativas.</w:t>
      </w:r>
      <w:r w:rsidRPr="00F2159C">
        <w:rPr>
          <w:rFonts w:ascii="Palatino Linotype" w:hAnsi="Palatino Linotype"/>
          <w:i/>
        </w:rPr>
        <w:t xml:space="preserve"> Asignación para apoyar la operación y actividades de instituciones educativas públicas de nivel medio superior y superior.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4432 </w:t>
      </w:r>
      <w:proofErr w:type="gramStart"/>
      <w:r w:rsidRPr="00E1703A">
        <w:rPr>
          <w:rFonts w:ascii="Palatino Linotype" w:hAnsi="Palatino Linotype"/>
          <w:b/>
          <w:i/>
        </w:rPr>
        <w:t>Premios</w:t>
      </w:r>
      <w:proofErr w:type="gramEnd"/>
      <w:r w:rsidRPr="00E1703A">
        <w:rPr>
          <w:rFonts w:ascii="Palatino Linotype" w:hAnsi="Palatino Linotype"/>
          <w:b/>
          <w:i/>
        </w:rPr>
        <w:t>, recompensas y pensión recreativa estudiantil.</w:t>
      </w:r>
      <w:r w:rsidRPr="00F2159C">
        <w:rPr>
          <w:rFonts w:ascii="Palatino Linotype" w:hAnsi="Palatino Linotype"/>
          <w:i/>
        </w:rPr>
        <w:t xml:space="preserve"> Asignaciones destinadas al otorgamiento de premios y recompensas civiles por certámenes que organicen o patrocinen las dependencias y organismos auxiliares. Incluye los gastos personales de alumnos internos en las escuelas públicas de acuerdo con los reglamentos respectivos.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4440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actividades científicas o académicas.</w:t>
      </w:r>
      <w:r w:rsidRPr="00F2159C">
        <w:rPr>
          <w:rFonts w:ascii="Palatino Linotype" w:hAnsi="Palatino Linotype"/>
          <w:i/>
        </w:rPr>
        <w:t xml:space="preserve"> Asignaciones destinadas al desarrollo de actividades científicas o académicas. Incluye las erogaciones corrientes de los investigadores.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lastRenderedPageBreak/>
        <w:t xml:space="preserve">4441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actividades científicas o académicas.</w:t>
      </w:r>
      <w:r w:rsidRPr="00F2159C">
        <w:rPr>
          <w:rFonts w:ascii="Palatino Linotype" w:hAnsi="Palatino Linotype"/>
          <w:i/>
        </w:rPr>
        <w:t xml:space="preserve"> Asignaciones destinadas al desarrollo de actividades científicas o académicas. Incluye las erogaciones corrientes de los investigadores.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4450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instituciones sin fines de lucro.</w:t>
      </w:r>
      <w:r w:rsidRPr="00F2159C">
        <w:rPr>
          <w:rFonts w:ascii="Palatino Linotype" w:hAnsi="Palatino Linotype"/>
          <w:i/>
        </w:rPr>
        <w:t xml:space="preserve"> Asignaciones destinadas al auxilio y estímulo de acciones realizadas por instituciones sin fines de lucro que contribuyan a la consecución de los objetivos del ente público otorgante.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4451 </w:t>
      </w:r>
      <w:proofErr w:type="gramStart"/>
      <w:r w:rsidRPr="00E1703A">
        <w:rPr>
          <w:rFonts w:ascii="Palatino Linotype" w:hAnsi="Palatino Linotype"/>
          <w:b/>
          <w:i/>
        </w:rPr>
        <w:t>Instituciones</w:t>
      </w:r>
      <w:proofErr w:type="gramEnd"/>
      <w:r w:rsidRPr="00E1703A">
        <w:rPr>
          <w:rFonts w:ascii="Palatino Linotype" w:hAnsi="Palatino Linotype"/>
          <w:b/>
          <w:i/>
        </w:rPr>
        <w:t xml:space="preserve"> de beneficencia.</w:t>
      </w:r>
      <w:r w:rsidRPr="00F2159C">
        <w:rPr>
          <w:rFonts w:ascii="Palatino Linotype" w:hAnsi="Palatino Linotype"/>
          <w:i/>
        </w:rPr>
        <w:t xml:space="preserve"> Asignación para apoyar la operación y actividades de instituciones de beneficencia pública.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4452 </w:t>
      </w:r>
      <w:proofErr w:type="gramStart"/>
      <w:r w:rsidRPr="00E1703A">
        <w:rPr>
          <w:rFonts w:ascii="Palatino Linotype" w:hAnsi="Palatino Linotype"/>
          <w:b/>
          <w:i/>
        </w:rPr>
        <w:t>Instituciones</w:t>
      </w:r>
      <w:proofErr w:type="gramEnd"/>
      <w:r w:rsidRPr="00E1703A">
        <w:rPr>
          <w:rFonts w:ascii="Palatino Linotype" w:hAnsi="Palatino Linotype"/>
          <w:b/>
          <w:i/>
        </w:rPr>
        <w:t xml:space="preserve"> sociales no lucrativas.</w:t>
      </w:r>
      <w:r w:rsidRPr="00F2159C">
        <w:rPr>
          <w:rFonts w:ascii="Palatino Linotype" w:hAnsi="Palatino Linotype"/>
          <w:i/>
        </w:rPr>
        <w:t xml:space="preserve"> Asignación para apoyar la operación de instituciones sociales sin fines de lucro que prestan servicios de carácter social y cultural.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4460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cooperativas.</w:t>
      </w:r>
      <w:r w:rsidRPr="00F2159C">
        <w:rPr>
          <w:rFonts w:ascii="Palatino Linotype" w:hAnsi="Palatino Linotype"/>
          <w:i/>
        </w:rPr>
        <w:t xml:space="preserve"> Asignaciones destinadas a promover el cooperativismo.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4461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cooperativas.</w:t>
      </w:r>
      <w:r w:rsidRPr="00F2159C">
        <w:rPr>
          <w:rFonts w:ascii="Palatino Linotype" w:hAnsi="Palatino Linotype"/>
          <w:i/>
        </w:rPr>
        <w:t xml:space="preserve"> Asignaciones destinadas a promover el cooperativismo.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4470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entidades de interés público.</w:t>
      </w:r>
      <w:r w:rsidRPr="00F2159C">
        <w:rPr>
          <w:rFonts w:ascii="Palatino Linotype" w:hAnsi="Palatino Linotype"/>
          <w:i/>
        </w:rPr>
        <w:t xml:space="preserve"> Asignaciones destinadas a cubrir erogaciones que realizan los institutos electorales a los partidos políticos.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4471 </w:t>
      </w:r>
      <w:proofErr w:type="gramStart"/>
      <w:r w:rsidRPr="00E1703A">
        <w:rPr>
          <w:rFonts w:ascii="Palatino Linotype" w:hAnsi="Palatino Linotype"/>
          <w:b/>
          <w:i/>
        </w:rPr>
        <w:t>Ayudas</w:t>
      </w:r>
      <w:proofErr w:type="gramEnd"/>
      <w:r w:rsidRPr="00E1703A">
        <w:rPr>
          <w:rFonts w:ascii="Palatino Linotype" w:hAnsi="Palatino Linotype"/>
          <w:b/>
          <w:i/>
        </w:rPr>
        <w:t xml:space="preserve"> sociales a entidades de interés público.</w:t>
      </w:r>
      <w:r w:rsidRPr="00F2159C">
        <w:rPr>
          <w:rFonts w:ascii="Palatino Linotype" w:hAnsi="Palatino Linotype"/>
          <w:i/>
        </w:rPr>
        <w:t xml:space="preserve"> Asignaciones destinadas a cubrir erogaciones que realizan los institutos electorales a los partidos políticos.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4480 </w:t>
      </w:r>
      <w:proofErr w:type="gramStart"/>
      <w:r w:rsidRPr="00E1703A">
        <w:rPr>
          <w:rFonts w:ascii="Palatino Linotype" w:hAnsi="Palatino Linotype"/>
          <w:b/>
          <w:i/>
        </w:rPr>
        <w:t>Ayudas</w:t>
      </w:r>
      <w:proofErr w:type="gramEnd"/>
      <w:r w:rsidRPr="00E1703A">
        <w:rPr>
          <w:rFonts w:ascii="Palatino Linotype" w:hAnsi="Palatino Linotype"/>
          <w:b/>
          <w:i/>
        </w:rPr>
        <w:t xml:space="preserve"> por desastres naturales y otros siniestros.</w:t>
      </w:r>
      <w:r w:rsidRPr="00F2159C">
        <w:rPr>
          <w:rFonts w:ascii="Palatino Linotype" w:hAnsi="Palatino Linotype"/>
          <w:i/>
        </w:rPr>
        <w:t xml:space="preserve"> Asignaciones destinadas a atender a la población por contingencias y desastres naturales, así como las actividades relacionadas con su prevención, operación y supervisión. </w:t>
      </w:r>
    </w:p>
    <w:p w:rsidR="00E1703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lastRenderedPageBreak/>
        <w:t xml:space="preserve">4481 </w:t>
      </w:r>
      <w:proofErr w:type="gramStart"/>
      <w:r w:rsidRPr="00E1703A">
        <w:rPr>
          <w:rFonts w:ascii="Palatino Linotype" w:hAnsi="Palatino Linotype"/>
          <w:b/>
          <w:i/>
        </w:rPr>
        <w:t>Reparación</w:t>
      </w:r>
      <w:proofErr w:type="gramEnd"/>
      <w:r w:rsidRPr="00E1703A">
        <w:rPr>
          <w:rFonts w:ascii="Palatino Linotype" w:hAnsi="Palatino Linotype"/>
          <w:b/>
          <w:i/>
        </w:rPr>
        <w:t xml:space="preserve"> de daños a terceros.</w:t>
      </w:r>
      <w:r w:rsidRPr="00F2159C">
        <w:rPr>
          <w:rFonts w:ascii="Palatino Linotype" w:hAnsi="Palatino Linotype"/>
          <w:i/>
        </w:rPr>
        <w:t xml:space="preserve"> Asignaciones destinadas a cubrir erogaciones por daños generados a terceros, derivados por ejecución de programas de carácter institucional. </w:t>
      </w:r>
    </w:p>
    <w:p w:rsidR="00BD5BCA" w:rsidRDefault="00BD5BCA" w:rsidP="00F2159C">
      <w:pPr>
        <w:spacing w:line="360" w:lineRule="auto"/>
        <w:ind w:left="567" w:right="567"/>
        <w:jc w:val="both"/>
        <w:rPr>
          <w:rFonts w:ascii="Palatino Linotype" w:hAnsi="Palatino Linotype"/>
          <w:i/>
        </w:rPr>
      </w:pPr>
      <w:r w:rsidRPr="00E1703A">
        <w:rPr>
          <w:rFonts w:ascii="Palatino Linotype" w:hAnsi="Palatino Linotype"/>
          <w:b/>
          <w:i/>
        </w:rPr>
        <w:t xml:space="preserve">4482 </w:t>
      </w:r>
      <w:proofErr w:type="gramStart"/>
      <w:r w:rsidRPr="00E1703A">
        <w:rPr>
          <w:rFonts w:ascii="Palatino Linotype" w:hAnsi="Palatino Linotype"/>
          <w:b/>
          <w:i/>
        </w:rPr>
        <w:t>Mercancías</w:t>
      </w:r>
      <w:proofErr w:type="gramEnd"/>
      <w:r w:rsidRPr="00E1703A">
        <w:rPr>
          <w:rFonts w:ascii="Palatino Linotype" w:hAnsi="Palatino Linotype"/>
          <w:b/>
          <w:i/>
        </w:rPr>
        <w:t xml:space="preserve"> y alimentos para su distribución a la población en caso de desastres naturales.</w:t>
      </w:r>
      <w:r w:rsidRPr="00F2159C">
        <w:rPr>
          <w:rFonts w:ascii="Palatino Linotype" w:hAnsi="Palatino Linotype"/>
          <w:i/>
        </w:rPr>
        <w:t xml:space="preserve"> Asignaciones destinadas a cubrir el costo de adquisición de los materiales, suministros, alimentos y mercancías diversas que se requieran para su distribución a la población en casos de desastres naturales o apoyos temporales por emergencias, entre otros</w:t>
      </w:r>
      <w:r w:rsidR="00E1703A">
        <w:rPr>
          <w:rFonts w:ascii="Palatino Linotype" w:hAnsi="Palatino Linotype"/>
          <w:i/>
        </w:rPr>
        <w:t>.</w:t>
      </w:r>
    </w:p>
    <w:p w:rsidR="00E1703A" w:rsidRDefault="00E1703A" w:rsidP="00E1703A">
      <w:pPr>
        <w:spacing w:line="360" w:lineRule="auto"/>
        <w:ind w:right="567"/>
        <w:jc w:val="both"/>
        <w:rPr>
          <w:rFonts w:ascii="Palatino Linotype" w:hAnsi="Palatino Linotype"/>
          <w:i/>
          <w:sz w:val="24"/>
        </w:rPr>
      </w:pPr>
    </w:p>
    <w:p w:rsidR="00FC3A41" w:rsidRDefault="00E1703A" w:rsidP="00E1703A">
      <w:pPr>
        <w:spacing w:line="360" w:lineRule="auto"/>
        <w:ind w:right="567"/>
        <w:jc w:val="both"/>
        <w:rPr>
          <w:rFonts w:ascii="Palatino Linotype" w:hAnsi="Palatino Linotype" w:cs="Arial"/>
          <w:sz w:val="24"/>
        </w:rPr>
      </w:pPr>
      <w:r w:rsidRPr="00E1703A">
        <w:rPr>
          <w:rFonts w:ascii="Palatino Linotype" w:hAnsi="Palatino Linotype"/>
          <w:sz w:val="24"/>
        </w:rPr>
        <w:t>Por lo que en</w:t>
      </w:r>
      <w:r>
        <w:rPr>
          <w:rFonts w:ascii="Palatino Linotype" w:hAnsi="Palatino Linotype"/>
          <w:sz w:val="24"/>
        </w:rPr>
        <w:t xml:space="preserve"> con la finalidad de coartar el derecho de acceso a la información y </w:t>
      </w:r>
      <w:r w:rsidRPr="00E1703A">
        <w:rPr>
          <w:rFonts w:ascii="Palatino Linotype" w:hAnsi="Palatino Linotype"/>
          <w:sz w:val="24"/>
        </w:rPr>
        <w:t xml:space="preserve"> </w:t>
      </w:r>
      <w:r>
        <w:rPr>
          <w:rFonts w:ascii="Palatino Linotype" w:hAnsi="Palatino Linotype" w:cs="Arial"/>
          <w:sz w:val="24"/>
        </w:rPr>
        <w:t>concluyendo</w:t>
      </w:r>
      <w:r w:rsidRPr="00E1703A">
        <w:rPr>
          <w:rFonts w:ascii="Palatino Linotype" w:hAnsi="Palatino Linotype" w:cs="Arial"/>
          <w:sz w:val="24"/>
        </w:rPr>
        <w:t xml:space="preserve"> que la respuesta emitida por el </w:t>
      </w:r>
      <w:r w:rsidRPr="00E1703A">
        <w:rPr>
          <w:rFonts w:ascii="Palatino Linotype" w:hAnsi="Palatino Linotype" w:cs="Arial"/>
          <w:b/>
          <w:sz w:val="24"/>
        </w:rPr>
        <w:t>Sujeto Obligado</w:t>
      </w:r>
      <w:r w:rsidRPr="00E1703A">
        <w:rPr>
          <w:rFonts w:ascii="Palatino Linotype" w:hAnsi="Palatino Linotype" w:cs="Arial"/>
          <w:sz w:val="24"/>
        </w:rPr>
        <w:t xml:space="preserve"> se encuentra encaminada a proporcionar información que es pública y que ya se encuentra en un medio electrónico para su consulta por obrar en los archivos del </w:t>
      </w:r>
      <w:r w:rsidRPr="00E1703A">
        <w:rPr>
          <w:rFonts w:ascii="Palatino Linotype" w:hAnsi="Palatino Linotype" w:cs="Arial"/>
          <w:b/>
          <w:sz w:val="24"/>
        </w:rPr>
        <w:t>Sujeto Obligado</w:t>
      </w:r>
      <w:r>
        <w:rPr>
          <w:rFonts w:ascii="Palatino Linotype" w:hAnsi="Palatino Linotype" w:cs="Arial"/>
          <w:sz w:val="24"/>
        </w:rPr>
        <w:t xml:space="preserve">, es dable ordenar haga entrega al recurrente de los documentos correspondientes al capítulo 4000 Transferencias, Asignaciones, Subsidios y otras ayudas, </w:t>
      </w:r>
      <w:r w:rsidR="00FC3A41">
        <w:rPr>
          <w:rFonts w:ascii="Palatino Linotype" w:hAnsi="Palatino Linotype" w:cs="Arial"/>
          <w:sz w:val="24"/>
        </w:rPr>
        <w:t xml:space="preserve">del Clasificador por objeto de gasto, </w:t>
      </w:r>
      <w:r>
        <w:rPr>
          <w:rFonts w:ascii="Palatino Linotype" w:hAnsi="Palatino Linotype" w:cs="Arial"/>
          <w:sz w:val="24"/>
        </w:rPr>
        <w:t>el desglose de subsidios</w:t>
      </w:r>
      <w:r w:rsidR="00FC3A41">
        <w:rPr>
          <w:rFonts w:ascii="Palatino Linotype" w:hAnsi="Palatino Linotype" w:cs="Arial"/>
          <w:sz w:val="24"/>
        </w:rPr>
        <w:t xml:space="preserve"> y subvenciones así como de</w:t>
      </w:r>
      <w:r>
        <w:rPr>
          <w:rFonts w:ascii="Palatino Linotype" w:hAnsi="Palatino Linotype" w:cs="Arial"/>
          <w:sz w:val="24"/>
        </w:rPr>
        <w:t xml:space="preserve"> ayudas sociales</w:t>
      </w:r>
      <w:r w:rsidR="00FC3A41">
        <w:rPr>
          <w:rFonts w:ascii="Palatino Linotype" w:hAnsi="Palatino Linotype" w:cs="Arial"/>
          <w:sz w:val="24"/>
        </w:rPr>
        <w:t xml:space="preserve"> de los ejercicios fiscales 2016 al 2019.</w:t>
      </w:r>
    </w:p>
    <w:p w:rsidR="00A973A1" w:rsidRPr="00946880" w:rsidRDefault="00A973A1" w:rsidP="00A973A1">
      <w:pPr>
        <w:pStyle w:val="Prrafodelista"/>
        <w:autoSpaceDE w:val="0"/>
        <w:autoSpaceDN w:val="0"/>
        <w:adjustRightInd w:val="0"/>
        <w:spacing w:line="360" w:lineRule="auto"/>
        <w:ind w:left="0"/>
        <w:jc w:val="both"/>
        <w:rPr>
          <w:rFonts w:ascii="Palatino Linotype" w:hAnsi="Palatino Linotype" w:cs="Arial"/>
          <w:highlight w:val="yellow"/>
        </w:rPr>
      </w:pPr>
    </w:p>
    <w:p w:rsidR="00A973A1" w:rsidRPr="00AC5BF2" w:rsidRDefault="00A973A1" w:rsidP="00A973A1">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sidR="00FC3A41">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sidR="00FC3A41">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sidR="00FC3A41">
        <w:rPr>
          <w:rFonts w:ascii="Palatino Linotype" w:hAnsi="Palatino Linotype" w:cs="Arial"/>
          <w:b/>
          <w:sz w:val="24"/>
          <w:szCs w:val="24"/>
        </w:rPr>
        <w:t>MODIFICA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Pr>
          <w:rFonts w:ascii="Palatino Linotype" w:hAnsi="Palatino Linotype" w:cs="Arial"/>
          <w:b/>
          <w:sz w:val="24"/>
        </w:rPr>
        <w:t>00207/TEPOTZOT/IP/RR/2019</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rsidR="003A7D31" w:rsidRDefault="003A7D31" w:rsidP="003A7D31">
      <w:pPr>
        <w:pStyle w:val="Sinespaciado"/>
        <w:spacing w:line="360" w:lineRule="auto"/>
        <w:jc w:val="both"/>
        <w:rPr>
          <w:rFonts w:ascii="Palatino Linotype" w:hAnsi="Palatino Linotype"/>
        </w:rPr>
      </w:pPr>
    </w:p>
    <w:p w:rsidR="003A7D31" w:rsidRDefault="003A7D31" w:rsidP="003A7D31">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rsidR="00A973A1" w:rsidRPr="00B527BB" w:rsidRDefault="00A973A1" w:rsidP="003A7D31">
      <w:pPr>
        <w:pStyle w:val="Sinespaciado"/>
        <w:spacing w:line="360" w:lineRule="auto"/>
        <w:jc w:val="both"/>
        <w:rPr>
          <w:rFonts w:ascii="Palatino Linotype" w:hAnsi="Palatino Linotype"/>
        </w:rPr>
      </w:pPr>
    </w:p>
    <w:p w:rsidR="003A7D31" w:rsidRPr="00B527BB" w:rsidRDefault="003A7D31" w:rsidP="003A7D31">
      <w:pPr>
        <w:pStyle w:val="Sinespaciado"/>
        <w:spacing w:line="360" w:lineRule="auto"/>
        <w:jc w:val="both"/>
        <w:rPr>
          <w:rFonts w:ascii="Palatino Linotype" w:hAnsi="Palatino Linotype"/>
        </w:rPr>
      </w:pPr>
    </w:p>
    <w:p w:rsidR="003A7D31" w:rsidRPr="00350442" w:rsidRDefault="003A7D31" w:rsidP="003A7D31">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3A7D31" w:rsidRPr="00350442" w:rsidRDefault="003A7D31" w:rsidP="003A7D31">
      <w:pPr>
        <w:pStyle w:val="Sinespaciado"/>
        <w:spacing w:line="360" w:lineRule="auto"/>
        <w:jc w:val="both"/>
        <w:rPr>
          <w:rFonts w:ascii="Palatino Linotype" w:hAnsi="Palatino Linotype"/>
          <w:b/>
          <w:bCs/>
          <w:spacing w:val="60"/>
          <w:lang w:val="es-ES_tradnl"/>
        </w:rPr>
      </w:pPr>
    </w:p>
    <w:p w:rsidR="00FC3A41" w:rsidRPr="00D22D43" w:rsidRDefault="00FC3A41" w:rsidP="00FC3A41">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MODIFICA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w:t>
      </w:r>
      <w:proofErr w:type="gramStart"/>
      <w:r w:rsidRPr="00A8580E">
        <w:rPr>
          <w:rFonts w:ascii="Palatino Linotype" w:hAnsi="Palatino Linotype" w:cs="Arial"/>
        </w:rPr>
        <w:t>las solicitud</w:t>
      </w:r>
      <w:proofErr w:type="gramEnd"/>
      <w:r w:rsidRPr="00A8580E">
        <w:rPr>
          <w:rFonts w:ascii="Palatino Linotype" w:hAnsi="Palatino Linotype" w:cs="Arial"/>
        </w:rPr>
        <w:t xml:space="preserve"> de información </w:t>
      </w:r>
      <w:r>
        <w:rPr>
          <w:rFonts w:ascii="Palatino Linotype" w:hAnsi="Palatino Linotype" w:cs="Arial"/>
          <w:b/>
        </w:rPr>
        <w:t>00207/TEPOTZOT/IP/RR/2019</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rsidR="00FC3A41" w:rsidRPr="004E2A95" w:rsidRDefault="00FC3A41" w:rsidP="00FC3A41">
      <w:pPr>
        <w:tabs>
          <w:tab w:val="left" w:pos="8647"/>
        </w:tabs>
        <w:spacing w:after="0" w:line="360" w:lineRule="auto"/>
        <w:jc w:val="both"/>
        <w:rPr>
          <w:rFonts w:ascii="Palatino Linotype" w:hAnsi="Palatino Linotype" w:cs="Arial"/>
          <w:sz w:val="24"/>
          <w:szCs w:val="24"/>
        </w:rPr>
      </w:pPr>
    </w:p>
    <w:p w:rsidR="00FC3A41" w:rsidRDefault="00FC3A41" w:rsidP="00FC3A41">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al recurrente a través del SAIMEX, </w:t>
      </w:r>
      <w:r>
        <w:rPr>
          <w:rFonts w:ascii="Palatino Linotype" w:hAnsi="Palatino Linotype"/>
          <w:lang w:val="es-ES_tradnl"/>
        </w:rPr>
        <w:t>de los documentos donde conste:</w:t>
      </w:r>
    </w:p>
    <w:p w:rsidR="0072005F" w:rsidRDefault="0072005F" w:rsidP="00FC3A41">
      <w:pPr>
        <w:pStyle w:val="Sinespaciado"/>
        <w:spacing w:line="360" w:lineRule="auto"/>
        <w:jc w:val="both"/>
        <w:rPr>
          <w:rFonts w:ascii="Palatino Linotype" w:hAnsi="Palatino Linotype"/>
          <w:lang w:val="es-ES_tradnl"/>
        </w:rPr>
      </w:pPr>
    </w:p>
    <w:p w:rsidR="00FC3A41" w:rsidRDefault="00FC3A41" w:rsidP="00FC3A41">
      <w:pPr>
        <w:pStyle w:val="Sinespaciado"/>
        <w:numPr>
          <w:ilvl w:val="0"/>
          <w:numId w:val="7"/>
        </w:numPr>
        <w:spacing w:line="360" w:lineRule="auto"/>
        <w:jc w:val="both"/>
        <w:rPr>
          <w:rFonts w:ascii="Palatino Linotype" w:hAnsi="Palatino Linotype"/>
          <w:lang w:val="es-ES_tradnl"/>
        </w:rPr>
      </w:pPr>
      <w:r>
        <w:rPr>
          <w:rFonts w:ascii="Palatino Linotype" w:hAnsi="Palatino Linotype"/>
          <w:lang w:val="es-ES_tradnl"/>
        </w:rPr>
        <w:t xml:space="preserve">Del </w:t>
      </w:r>
      <w:r w:rsidR="005A384E">
        <w:rPr>
          <w:rFonts w:ascii="Palatino Linotype" w:hAnsi="Palatino Linotype"/>
          <w:lang w:val="es-ES_tradnl"/>
        </w:rPr>
        <w:t>Capítulo</w:t>
      </w:r>
      <w:r>
        <w:rPr>
          <w:rFonts w:ascii="Palatino Linotype" w:hAnsi="Palatino Linotype"/>
          <w:lang w:val="es-ES_tradnl"/>
        </w:rPr>
        <w:t xml:space="preserve"> 4000 Transferencias, Asignaciones, Subsidios y otras Ayudas del Clasificador por el Objeto del Gasto</w:t>
      </w:r>
      <w:r w:rsidR="005D73A8">
        <w:rPr>
          <w:rFonts w:ascii="Palatino Linotype" w:hAnsi="Palatino Linotype"/>
          <w:lang w:val="es-ES_tradnl"/>
        </w:rPr>
        <w:t xml:space="preserve">, correspondientes a los ejercicios fiscales del 2016 al </w:t>
      </w:r>
      <w:proofErr w:type="gramStart"/>
      <w:r w:rsidR="005D73A8">
        <w:rPr>
          <w:rFonts w:ascii="Palatino Linotype" w:hAnsi="Palatino Linotype"/>
          <w:lang w:val="es-ES_tradnl"/>
        </w:rPr>
        <w:t>2019,  el</w:t>
      </w:r>
      <w:proofErr w:type="gramEnd"/>
      <w:r w:rsidR="005D73A8">
        <w:rPr>
          <w:rFonts w:ascii="Palatino Linotype" w:hAnsi="Palatino Linotype"/>
          <w:lang w:val="es-ES_tradnl"/>
        </w:rPr>
        <w:t xml:space="preserve"> desglos</w:t>
      </w:r>
      <w:r w:rsidR="005A384E">
        <w:rPr>
          <w:rFonts w:ascii="Palatino Linotype" w:hAnsi="Palatino Linotype"/>
          <w:lang w:val="es-ES_tradnl"/>
        </w:rPr>
        <w:t>e</w:t>
      </w:r>
      <w:r w:rsidR="005D73A8">
        <w:rPr>
          <w:rFonts w:ascii="Palatino Linotype" w:hAnsi="Palatino Linotype"/>
          <w:lang w:val="es-ES_tradnl"/>
        </w:rPr>
        <w:t xml:space="preserve"> de:</w:t>
      </w:r>
    </w:p>
    <w:p w:rsidR="005D73A8" w:rsidRDefault="005D73A8" w:rsidP="005D73A8">
      <w:pPr>
        <w:pStyle w:val="Sinespaciado"/>
        <w:numPr>
          <w:ilvl w:val="0"/>
          <w:numId w:val="8"/>
        </w:numPr>
        <w:spacing w:line="360" w:lineRule="auto"/>
        <w:jc w:val="both"/>
        <w:rPr>
          <w:rFonts w:ascii="Palatino Linotype" w:hAnsi="Palatino Linotype"/>
          <w:lang w:val="es-ES_tradnl"/>
        </w:rPr>
      </w:pPr>
      <w:r>
        <w:rPr>
          <w:rFonts w:ascii="Palatino Linotype" w:hAnsi="Palatino Linotype"/>
          <w:lang w:val="es-ES_tradnl"/>
        </w:rPr>
        <w:t>Subsidios y Subvenciones, y</w:t>
      </w:r>
    </w:p>
    <w:p w:rsidR="005D73A8" w:rsidRPr="00C24D80" w:rsidRDefault="005D73A8" w:rsidP="005D73A8">
      <w:pPr>
        <w:pStyle w:val="Sinespaciado"/>
        <w:numPr>
          <w:ilvl w:val="0"/>
          <w:numId w:val="8"/>
        </w:numPr>
        <w:spacing w:line="360" w:lineRule="auto"/>
        <w:jc w:val="both"/>
        <w:rPr>
          <w:rFonts w:ascii="Palatino Linotype" w:hAnsi="Palatino Linotype"/>
          <w:lang w:val="es-ES_tradnl"/>
        </w:rPr>
      </w:pPr>
      <w:r>
        <w:rPr>
          <w:rFonts w:ascii="Palatino Linotype" w:hAnsi="Palatino Linotype"/>
          <w:lang w:val="es-ES_tradnl"/>
        </w:rPr>
        <w:t>Ayudas Sociales.</w:t>
      </w:r>
    </w:p>
    <w:p w:rsidR="006975D1" w:rsidRPr="00AC5BF2" w:rsidRDefault="006975D1" w:rsidP="006975D1">
      <w:pPr>
        <w:tabs>
          <w:tab w:val="left" w:pos="8647"/>
        </w:tabs>
        <w:spacing w:after="0" w:line="360" w:lineRule="auto"/>
        <w:jc w:val="both"/>
        <w:rPr>
          <w:rFonts w:ascii="Palatino Linotype" w:hAnsi="Palatino Linotype" w:cs="Arial"/>
          <w:sz w:val="24"/>
          <w:szCs w:val="24"/>
        </w:rPr>
      </w:pPr>
    </w:p>
    <w:p w:rsidR="00FC3A41" w:rsidRDefault="00FC3A41" w:rsidP="00FC3A41">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xml:space="preserve">, para que conforme al artículo 186 último párrafo, 189 segundo párrafo y </w:t>
      </w:r>
      <w:r w:rsidRPr="00AD68DE">
        <w:rPr>
          <w:rFonts w:ascii="Palatino Linotype" w:hAnsi="Palatino Linotype" w:cs="Arial"/>
          <w:bCs/>
          <w:sz w:val="24"/>
          <w:szCs w:val="24"/>
        </w:rPr>
        <w:lastRenderedPageBreak/>
        <w:t>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C3A41" w:rsidRPr="00AD68DE" w:rsidRDefault="00FC3A41" w:rsidP="00FC3A41">
      <w:pPr>
        <w:spacing w:after="0" w:line="360" w:lineRule="auto"/>
        <w:jc w:val="both"/>
        <w:rPr>
          <w:rFonts w:ascii="Palatino Linotype" w:hAnsi="Palatino Linotype" w:cs="Arial"/>
          <w:bCs/>
          <w:sz w:val="24"/>
          <w:szCs w:val="24"/>
        </w:rPr>
      </w:pPr>
    </w:p>
    <w:p w:rsidR="00FC3A41" w:rsidRDefault="00FC3A41" w:rsidP="00FC3A41">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rsidR="006975D1" w:rsidRDefault="006975D1" w:rsidP="006975D1">
      <w:pPr>
        <w:spacing w:after="0" w:line="360" w:lineRule="auto"/>
        <w:jc w:val="both"/>
        <w:rPr>
          <w:rFonts w:ascii="Palatino Linotype" w:hAnsi="Palatino Linotype" w:cs="Arial"/>
          <w:sz w:val="24"/>
          <w:szCs w:val="24"/>
        </w:rPr>
      </w:pPr>
    </w:p>
    <w:p w:rsidR="003A7D31" w:rsidRDefault="003A7D31" w:rsidP="003A7D31">
      <w:pPr>
        <w:autoSpaceDE w:val="0"/>
        <w:autoSpaceDN w:val="0"/>
        <w:adjustRightInd w:val="0"/>
        <w:spacing w:line="360" w:lineRule="auto"/>
        <w:jc w:val="both"/>
        <w:rPr>
          <w:rFonts w:ascii="Palatino Linotype" w:hAnsi="Palatino Linotype" w:cs="Arial"/>
        </w:rPr>
      </w:pPr>
    </w:p>
    <w:p w:rsidR="003A7D31" w:rsidRPr="0040149E" w:rsidRDefault="003A7D31" w:rsidP="003A7D31">
      <w:pPr>
        <w:spacing w:after="240" w:line="360" w:lineRule="auto"/>
        <w:jc w:val="both"/>
        <w:rPr>
          <w:rFonts w:ascii="Palatino Linotype" w:hAnsi="Palatino Linotype"/>
        </w:rPr>
      </w:pPr>
      <w:r w:rsidRPr="00994D4B">
        <w:rPr>
          <w:rFonts w:ascii="Palatino Linotype" w:hAnsi="Palatino Linotype"/>
          <w:sz w:val="24"/>
        </w:rPr>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JOSÉ GUADALUPE LUNA HERNÁNDEZ, JAVIER MARTÍNEZ CRUZ</w:t>
      </w:r>
      <w:r w:rsidRPr="00994D4B">
        <w:rPr>
          <w:sz w:val="24"/>
        </w:rPr>
        <w:t xml:space="preserve"> </w:t>
      </w:r>
      <w:r w:rsidRPr="00994D4B">
        <w:rPr>
          <w:rFonts w:ascii="Palatino Linotype" w:eastAsia="Arial Unicode MS" w:hAnsi="Palatino Linotype"/>
          <w:sz w:val="24"/>
        </w:rPr>
        <w:t xml:space="preserve">Y LUIS GUSTAVO PARRA NORIEGA, EN LA </w:t>
      </w:r>
      <w:r>
        <w:rPr>
          <w:rFonts w:ascii="Palatino Linotype" w:eastAsia="Arial Unicode MS" w:hAnsi="Palatino Linotype"/>
          <w:sz w:val="24"/>
        </w:rPr>
        <w:t>CUADRA</w:t>
      </w:r>
      <w:r w:rsidRPr="00994D4B">
        <w:rPr>
          <w:rFonts w:ascii="Palatino Linotype" w:eastAsia="Arial Unicode MS" w:hAnsi="Palatino Linotype"/>
          <w:sz w:val="24"/>
        </w:rPr>
        <w:t xml:space="preserve">GÉSIMA </w:t>
      </w:r>
      <w:r w:rsidR="00943B1C">
        <w:rPr>
          <w:rFonts w:ascii="Palatino Linotype" w:eastAsia="Arial Unicode MS" w:hAnsi="Palatino Linotype"/>
          <w:sz w:val="24"/>
        </w:rPr>
        <w:t>SÉPTIMA</w:t>
      </w:r>
      <w:r w:rsidRPr="00994D4B">
        <w:rPr>
          <w:rFonts w:ascii="Palatino Linotype" w:eastAsia="Arial Unicode MS" w:hAnsi="Palatino Linotype"/>
          <w:sz w:val="24"/>
        </w:rPr>
        <w:t xml:space="preserve"> SESIÓN ORDINARIA</w:t>
      </w:r>
      <w:r w:rsidRPr="00994D4B">
        <w:rPr>
          <w:rFonts w:ascii="Palatino Linotype" w:hAnsi="Palatino Linotype"/>
          <w:sz w:val="24"/>
        </w:rPr>
        <w:t xml:space="preserve"> CELEBRADA EL </w:t>
      </w:r>
      <w:r w:rsidR="00943B1C">
        <w:rPr>
          <w:rFonts w:ascii="Palatino Linotype" w:hAnsi="Palatino Linotype"/>
          <w:sz w:val="24"/>
        </w:rPr>
        <w:t>DIECIOCHO</w:t>
      </w:r>
      <w:r>
        <w:rPr>
          <w:rFonts w:ascii="Palatino Linotype" w:hAnsi="Palatino Linotype"/>
          <w:sz w:val="24"/>
        </w:rPr>
        <w:t xml:space="preserve"> </w:t>
      </w:r>
      <w:r w:rsidRPr="00994D4B">
        <w:rPr>
          <w:rFonts w:ascii="Palatino Linotype" w:hAnsi="Palatino Linotype"/>
          <w:sz w:val="24"/>
        </w:rPr>
        <w:t xml:space="preserve">DE </w:t>
      </w:r>
      <w:r w:rsidR="00943B1C">
        <w:rPr>
          <w:rFonts w:ascii="Palatino Linotype" w:hAnsi="Palatino Linotype"/>
          <w:sz w:val="24"/>
        </w:rPr>
        <w:t>DIC</w:t>
      </w:r>
      <w:r>
        <w:rPr>
          <w:rFonts w:ascii="Palatino Linotype" w:hAnsi="Palatino Linotype"/>
          <w:sz w:val="24"/>
        </w:rPr>
        <w:t>IEM</w:t>
      </w:r>
      <w:r w:rsidRPr="00994D4B">
        <w:rPr>
          <w:rFonts w:ascii="Palatino Linotype" w:hAnsi="Palatino Linotype"/>
          <w:sz w:val="24"/>
        </w:rPr>
        <w:t>BRE DE DOS MIL DIECINUEVE, ANTE EL SECRETARIO TÉCNICO DEL PLENO, ALEXIS TAPIA RAMÍREZ</w:t>
      </w:r>
      <w:r w:rsidRPr="0040149E">
        <w:rPr>
          <w:rFonts w:ascii="Palatino Linotype" w:hAnsi="Palatino Linotype"/>
        </w:rPr>
        <w:t>.-------------------------------------------</w:t>
      </w:r>
      <w:r>
        <w:rPr>
          <w:rFonts w:ascii="Palatino Linotype" w:hAnsi="Palatino Linotype"/>
        </w:rPr>
        <w:t>--------------------------------------------------------------------------------------------------------------------------------------------------------------------------------------------------------------------</w:t>
      </w:r>
      <w:r w:rsidR="00DC2DC5">
        <w:rPr>
          <w:rFonts w:ascii="Palatino Linotype" w:hAnsi="Palatino Linotype"/>
        </w:rPr>
        <w:t>--------------------------------------------------------------------------</w:t>
      </w:r>
      <w:r>
        <w:rPr>
          <w:rFonts w:ascii="Palatino Linotype" w:hAnsi="Palatino Linotype"/>
        </w:rPr>
        <w:t>-------------</w:t>
      </w:r>
      <w:r w:rsidR="005D73A8">
        <w:rPr>
          <w:rFonts w:ascii="Palatino Linotype" w:hAnsi="Palatino Linotype"/>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A7D31" w:rsidRPr="006149F1" w:rsidTr="002D21FE">
        <w:tc>
          <w:tcPr>
            <w:tcW w:w="9062" w:type="dxa"/>
            <w:gridSpan w:val="2"/>
          </w:tcPr>
          <w:p w:rsidR="003A7D31" w:rsidRDefault="003A7D31" w:rsidP="002D21FE">
            <w:pPr>
              <w:pStyle w:val="Sinespaciado"/>
              <w:jc w:val="center"/>
              <w:rPr>
                <w:rFonts w:ascii="Palatino Linotype" w:hAnsi="Palatino Linotype"/>
                <w:b/>
              </w:rPr>
            </w:pPr>
          </w:p>
          <w:p w:rsidR="003A7D31" w:rsidRDefault="003A7D31" w:rsidP="002D21FE">
            <w:pPr>
              <w:pStyle w:val="Sinespaciado"/>
              <w:jc w:val="center"/>
              <w:rPr>
                <w:rFonts w:ascii="Palatino Linotype" w:hAnsi="Palatino Linotype"/>
                <w:b/>
              </w:rPr>
            </w:pPr>
          </w:p>
          <w:p w:rsidR="0072005F" w:rsidRDefault="0072005F" w:rsidP="002D21FE">
            <w:pPr>
              <w:pStyle w:val="Sinespaciado"/>
              <w:jc w:val="center"/>
              <w:rPr>
                <w:rFonts w:ascii="Palatino Linotype" w:hAnsi="Palatino Linotype"/>
                <w:b/>
              </w:rPr>
            </w:pPr>
          </w:p>
          <w:p w:rsidR="003A7D31" w:rsidRPr="006149F1" w:rsidRDefault="003A7D31" w:rsidP="002D21FE">
            <w:pPr>
              <w:pStyle w:val="Sinespaciado"/>
              <w:jc w:val="center"/>
              <w:rPr>
                <w:rFonts w:ascii="Palatino Linotype" w:hAnsi="Palatino Linotype"/>
                <w:b/>
              </w:rPr>
            </w:pPr>
            <w:r w:rsidRPr="006149F1">
              <w:rPr>
                <w:rFonts w:ascii="Palatino Linotype" w:hAnsi="Palatino Linotype"/>
                <w:b/>
              </w:rPr>
              <w:t>Zulema Martínez Sánchez</w:t>
            </w:r>
          </w:p>
          <w:p w:rsidR="003A7D31" w:rsidRDefault="003A7D31" w:rsidP="002D21FE">
            <w:pPr>
              <w:pStyle w:val="Sinespaciado"/>
              <w:jc w:val="center"/>
              <w:rPr>
                <w:rFonts w:ascii="Palatino Linotype" w:hAnsi="Palatino Linotype"/>
              </w:rPr>
            </w:pPr>
            <w:r w:rsidRPr="006149F1">
              <w:rPr>
                <w:rFonts w:ascii="Palatino Linotype" w:hAnsi="Palatino Linotype"/>
              </w:rPr>
              <w:t xml:space="preserve">Comisionada </w:t>
            </w:r>
            <w:proofErr w:type="gramStart"/>
            <w:r w:rsidRPr="006149F1">
              <w:rPr>
                <w:rFonts w:ascii="Palatino Linotype" w:hAnsi="Palatino Linotype"/>
              </w:rPr>
              <w:t>Presidenta</w:t>
            </w:r>
            <w:proofErr w:type="gramEnd"/>
          </w:p>
          <w:p w:rsidR="003A7D31" w:rsidRPr="009A47B7" w:rsidRDefault="003A7D31" w:rsidP="002D21FE">
            <w:pPr>
              <w:pStyle w:val="Sinespaciado"/>
              <w:jc w:val="center"/>
              <w:rPr>
                <w:rFonts w:ascii="Palatino Linotype" w:hAnsi="Palatino Linotype"/>
                <w:b/>
              </w:rPr>
            </w:pPr>
          </w:p>
        </w:tc>
      </w:tr>
      <w:tr w:rsidR="003A7D31" w:rsidRPr="006149F1" w:rsidTr="002D21FE">
        <w:tc>
          <w:tcPr>
            <w:tcW w:w="4531" w:type="dxa"/>
          </w:tcPr>
          <w:p w:rsidR="003A7D31" w:rsidRPr="006149F1" w:rsidRDefault="003A7D31" w:rsidP="002D21FE">
            <w:pPr>
              <w:pStyle w:val="Sinespaciado"/>
              <w:jc w:val="both"/>
              <w:rPr>
                <w:rFonts w:ascii="Palatino Linotype" w:hAnsi="Palatino Linotype"/>
                <w:b/>
              </w:rPr>
            </w:pPr>
          </w:p>
          <w:p w:rsidR="003A7D31" w:rsidRPr="006149F1" w:rsidRDefault="003A7D31" w:rsidP="002D21FE">
            <w:pPr>
              <w:pStyle w:val="Sinespaciado"/>
              <w:jc w:val="both"/>
              <w:rPr>
                <w:rFonts w:ascii="Palatino Linotype" w:hAnsi="Palatino Linotype"/>
                <w:b/>
              </w:rPr>
            </w:pPr>
          </w:p>
          <w:p w:rsidR="003A7D31" w:rsidRPr="006149F1" w:rsidRDefault="003A7D31" w:rsidP="002D21FE">
            <w:pPr>
              <w:pStyle w:val="Sinespaciado"/>
              <w:jc w:val="both"/>
              <w:rPr>
                <w:rFonts w:ascii="Palatino Linotype" w:hAnsi="Palatino Linotype"/>
                <w:b/>
              </w:rPr>
            </w:pPr>
          </w:p>
          <w:p w:rsidR="003A7D31" w:rsidRDefault="003A7D31" w:rsidP="002D21FE">
            <w:pPr>
              <w:pStyle w:val="Sinespaciado"/>
              <w:jc w:val="both"/>
              <w:rPr>
                <w:rFonts w:ascii="Palatino Linotype" w:hAnsi="Palatino Linotype"/>
                <w:b/>
              </w:rPr>
            </w:pPr>
          </w:p>
          <w:p w:rsidR="003A7D31" w:rsidRPr="006149F1" w:rsidRDefault="003A7D31" w:rsidP="002D21FE">
            <w:pPr>
              <w:pStyle w:val="Sinespaciado"/>
              <w:jc w:val="both"/>
              <w:rPr>
                <w:rFonts w:ascii="Palatino Linotype" w:hAnsi="Palatino Linotype"/>
                <w:b/>
              </w:rPr>
            </w:pPr>
          </w:p>
          <w:p w:rsidR="003A7D31" w:rsidRPr="006149F1" w:rsidRDefault="003A7D31" w:rsidP="002D21FE">
            <w:pPr>
              <w:pStyle w:val="Sinespaciado"/>
              <w:jc w:val="center"/>
              <w:rPr>
                <w:rFonts w:ascii="Palatino Linotype" w:hAnsi="Palatino Linotype"/>
                <w:b/>
              </w:rPr>
            </w:pPr>
            <w:bookmarkStart w:id="0" w:name="_Hlk12008780"/>
            <w:r w:rsidRPr="006149F1">
              <w:rPr>
                <w:rFonts w:ascii="Palatino Linotype" w:hAnsi="Palatino Linotype"/>
                <w:b/>
              </w:rPr>
              <w:t xml:space="preserve">Eva </w:t>
            </w:r>
            <w:proofErr w:type="spellStart"/>
            <w:r w:rsidRPr="006149F1">
              <w:rPr>
                <w:rFonts w:ascii="Palatino Linotype" w:hAnsi="Palatino Linotype"/>
                <w:b/>
              </w:rPr>
              <w:t>Abaid</w:t>
            </w:r>
            <w:proofErr w:type="spellEnd"/>
            <w:r w:rsidRPr="006149F1">
              <w:rPr>
                <w:rFonts w:ascii="Palatino Linotype" w:hAnsi="Palatino Linotype"/>
                <w:b/>
              </w:rPr>
              <w:t xml:space="preserve"> Yapur</w:t>
            </w:r>
            <w:bookmarkEnd w:id="0"/>
          </w:p>
          <w:p w:rsidR="003A7D31" w:rsidRPr="006149F1" w:rsidRDefault="003A7D31" w:rsidP="002D21FE">
            <w:pPr>
              <w:pStyle w:val="Sinespaciado"/>
              <w:jc w:val="center"/>
              <w:rPr>
                <w:rFonts w:ascii="Palatino Linotype" w:hAnsi="Palatino Linotype"/>
              </w:rPr>
            </w:pPr>
            <w:r w:rsidRPr="006149F1">
              <w:rPr>
                <w:rFonts w:ascii="Palatino Linotype" w:hAnsi="Palatino Linotype"/>
              </w:rPr>
              <w:t>Comisionada</w:t>
            </w:r>
          </w:p>
          <w:p w:rsidR="003A7D31" w:rsidRPr="006149F1" w:rsidRDefault="003A7D31" w:rsidP="002D21FE">
            <w:pPr>
              <w:pStyle w:val="Sinespaciado"/>
              <w:jc w:val="center"/>
              <w:rPr>
                <w:rFonts w:ascii="Palatino Linotype" w:hAnsi="Palatino Linotype"/>
              </w:rPr>
            </w:pPr>
          </w:p>
        </w:tc>
        <w:tc>
          <w:tcPr>
            <w:tcW w:w="4531" w:type="dxa"/>
          </w:tcPr>
          <w:p w:rsidR="003A7D31" w:rsidRPr="006149F1" w:rsidRDefault="003A7D31" w:rsidP="002D21FE">
            <w:pPr>
              <w:pStyle w:val="Sinespaciado"/>
              <w:jc w:val="both"/>
              <w:rPr>
                <w:rFonts w:ascii="Palatino Linotype" w:hAnsi="Palatino Linotype"/>
                <w:b/>
              </w:rPr>
            </w:pPr>
          </w:p>
          <w:p w:rsidR="003A7D31" w:rsidRPr="006149F1" w:rsidRDefault="003A7D31" w:rsidP="002D21FE">
            <w:pPr>
              <w:pStyle w:val="Sinespaciado"/>
              <w:jc w:val="both"/>
              <w:rPr>
                <w:rFonts w:ascii="Palatino Linotype" w:hAnsi="Palatino Linotype"/>
                <w:b/>
              </w:rPr>
            </w:pPr>
          </w:p>
          <w:p w:rsidR="003A7D31" w:rsidRDefault="003A7D31" w:rsidP="002D21FE">
            <w:pPr>
              <w:pStyle w:val="Sinespaciado"/>
              <w:jc w:val="both"/>
              <w:rPr>
                <w:rFonts w:ascii="Palatino Linotype" w:hAnsi="Palatino Linotype"/>
                <w:b/>
              </w:rPr>
            </w:pPr>
          </w:p>
          <w:p w:rsidR="003A7D31" w:rsidRPr="006149F1" w:rsidRDefault="003A7D31" w:rsidP="002D21FE">
            <w:pPr>
              <w:pStyle w:val="Sinespaciado"/>
              <w:jc w:val="both"/>
              <w:rPr>
                <w:rFonts w:ascii="Palatino Linotype" w:hAnsi="Palatino Linotype"/>
                <w:b/>
              </w:rPr>
            </w:pPr>
          </w:p>
          <w:p w:rsidR="003A7D31" w:rsidRPr="006149F1" w:rsidRDefault="003A7D31" w:rsidP="002D21FE">
            <w:pPr>
              <w:pStyle w:val="Sinespaciado"/>
              <w:jc w:val="both"/>
              <w:rPr>
                <w:rFonts w:ascii="Palatino Linotype" w:hAnsi="Palatino Linotype"/>
                <w:b/>
              </w:rPr>
            </w:pPr>
          </w:p>
          <w:p w:rsidR="003A7D31" w:rsidRPr="006149F1" w:rsidRDefault="003A7D31" w:rsidP="002D21FE">
            <w:pPr>
              <w:pStyle w:val="Sinespaciado"/>
              <w:jc w:val="center"/>
              <w:rPr>
                <w:rFonts w:ascii="Palatino Linotype" w:hAnsi="Palatino Linotype"/>
                <w:b/>
              </w:rPr>
            </w:pPr>
            <w:r w:rsidRPr="006149F1">
              <w:rPr>
                <w:rFonts w:ascii="Palatino Linotype" w:hAnsi="Palatino Linotype"/>
                <w:b/>
              </w:rPr>
              <w:t>José Guadalupe Luna Hernández</w:t>
            </w:r>
          </w:p>
          <w:p w:rsidR="003A7D31" w:rsidRPr="006149F1" w:rsidRDefault="003A7D31" w:rsidP="002D21FE">
            <w:pPr>
              <w:pStyle w:val="Sinespaciado"/>
              <w:jc w:val="center"/>
              <w:rPr>
                <w:rFonts w:ascii="Palatino Linotype" w:hAnsi="Palatino Linotype"/>
              </w:rPr>
            </w:pPr>
            <w:r w:rsidRPr="006149F1">
              <w:rPr>
                <w:rFonts w:ascii="Palatino Linotype" w:hAnsi="Palatino Linotype"/>
              </w:rPr>
              <w:t>Comisionado</w:t>
            </w:r>
          </w:p>
          <w:p w:rsidR="003A7D31" w:rsidRPr="006149F1" w:rsidRDefault="003A7D31" w:rsidP="002D21FE">
            <w:pPr>
              <w:pStyle w:val="Sinespaciado"/>
              <w:jc w:val="center"/>
              <w:rPr>
                <w:rFonts w:ascii="Palatino Linotype" w:hAnsi="Palatino Linotype"/>
              </w:rPr>
            </w:pPr>
          </w:p>
        </w:tc>
      </w:tr>
      <w:tr w:rsidR="003A7D31" w:rsidRPr="006149F1" w:rsidTr="002D21FE">
        <w:tc>
          <w:tcPr>
            <w:tcW w:w="4531" w:type="dxa"/>
          </w:tcPr>
          <w:p w:rsidR="003A7D31" w:rsidRDefault="003A7D31" w:rsidP="002D21FE">
            <w:pPr>
              <w:pStyle w:val="Sinespaciado"/>
              <w:jc w:val="center"/>
              <w:rPr>
                <w:rFonts w:ascii="Palatino Linotype" w:hAnsi="Palatino Linotype"/>
                <w:b/>
              </w:rPr>
            </w:pPr>
          </w:p>
          <w:p w:rsidR="003A7D31" w:rsidRDefault="003A7D31" w:rsidP="002D21FE">
            <w:pPr>
              <w:pStyle w:val="Sinespaciado"/>
              <w:jc w:val="center"/>
              <w:rPr>
                <w:rFonts w:ascii="Palatino Linotype" w:hAnsi="Palatino Linotype"/>
                <w:b/>
              </w:rPr>
            </w:pPr>
          </w:p>
          <w:p w:rsidR="003A7D31" w:rsidRDefault="003A7D31" w:rsidP="002D21FE">
            <w:pPr>
              <w:pStyle w:val="Sinespaciado"/>
              <w:jc w:val="center"/>
              <w:rPr>
                <w:rFonts w:ascii="Palatino Linotype" w:hAnsi="Palatino Linotype"/>
                <w:b/>
              </w:rPr>
            </w:pPr>
          </w:p>
          <w:p w:rsidR="003A7D31" w:rsidRDefault="003A7D31" w:rsidP="002D21FE">
            <w:pPr>
              <w:pStyle w:val="Sinespaciado"/>
              <w:jc w:val="center"/>
              <w:rPr>
                <w:rFonts w:ascii="Palatino Linotype" w:hAnsi="Palatino Linotype"/>
                <w:b/>
              </w:rPr>
            </w:pPr>
          </w:p>
          <w:p w:rsidR="003A7D31" w:rsidRDefault="003A7D31" w:rsidP="002D21FE">
            <w:pPr>
              <w:pStyle w:val="Sinespaciado"/>
              <w:jc w:val="center"/>
              <w:rPr>
                <w:rFonts w:ascii="Palatino Linotype" w:hAnsi="Palatino Linotype"/>
                <w:b/>
              </w:rPr>
            </w:pPr>
          </w:p>
          <w:p w:rsidR="003A7D31" w:rsidRPr="006149F1" w:rsidRDefault="003A7D31" w:rsidP="002D21FE">
            <w:pPr>
              <w:pStyle w:val="Sinespaciado"/>
              <w:jc w:val="center"/>
              <w:rPr>
                <w:rFonts w:ascii="Palatino Linotype" w:hAnsi="Palatino Linotype"/>
                <w:b/>
              </w:rPr>
            </w:pPr>
            <w:r w:rsidRPr="006149F1">
              <w:rPr>
                <w:rFonts w:ascii="Palatino Linotype" w:hAnsi="Palatino Linotype"/>
                <w:b/>
              </w:rPr>
              <w:t>Javier Martínez Cruz</w:t>
            </w:r>
          </w:p>
          <w:p w:rsidR="003A7D31" w:rsidRPr="006149F1" w:rsidRDefault="003A7D31" w:rsidP="002D21FE">
            <w:pPr>
              <w:pStyle w:val="Sinespaciado"/>
              <w:jc w:val="center"/>
              <w:rPr>
                <w:rFonts w:ascii="Palatino Linotype" w:hAnsi="Palatino Linotype"/>
              </w:rPr>
            </w:pPr>
            <w:r w:rsidRPr="006149F1">
              <w:rPr>
                <w:rFonts w:ascii="Palatino Linotype" w:hAnsi="Palatino Linotype"/>
              </w:rPr>
              <w:t>Comisionado</w:t>
            </w:r>
          </w:p>
          <w:p w:rsidR="003A7D31" w:rsidRPr="006149F1" w:rsidRDefault="003A7D31" w:rsidP="002D21FE">
            <w:pPr>
              <w:pStyle w:val="Sinespaciado"/>
              <w:jc w:val="center"/>
              <w:rPr>
                <w:rFonts w:ascii="Palatino Linotype" w:hAnsi="Palatino Linotype"/>
                <w:b/>
              </w:rPr>
            </w:pPr>
          </w:p>
        </w:tc>
        <w:tc>
          <w:tcPr>
            <w:tcW w:w="4531" w:type="dxa"/>
          </w:tcPr>
          <w:p w:rsidR="003A7D31" w:rsidRDefault="003A7D31" w:rsidP="002D21FE">
            <w:pPr>
              <w:pStyle w:val="Sinespaciado"/>
              <w:jc w:val="center"/>
              <w:rPr>
                <w:rFonts w:ascii="Palatino Linotype" w:hAnsi="Palatino Linotype"/>
                <w:b/>
              </w:rPr>
            </w:pPr>
          </w:p>
          <w:p w:rsidR="003A7D31" w:rsidRDefault="003A7D31" w:rsidP="002D21FE">
            <w:pPr>
              <w:pStyle w:val="Sinespaciado"/>
              <w:jc w:val="center"/>
              <w:rPr>
                <w:rFonts w:ascii="Palatino Linotype" w:hAnsi="Palatino Linotype"/>
                <w:b/>
              </w:rPr>
            </w:pPr>
          </w:p>
          <w:p w:rsidR="003A7D31" w:rsidRDefault="003A7D31" w:rsidP="002D21FE">
            <w:pPr>
              <w:pStyle w:val="Sinespaciado"/>
              <w:jc w:val="center"/>
              <w:rPr>
                <w:rFonts w:ascii="Palatino Linotype" w:hAnsi="Palatino Linotype"/>
                <w:b/>
              </w:rPr>
            </w:pPr>
          </w:p>
          <w:p w:rsidR="003A7D31" w:rsidRDefault="003A7D31" w:rsidP="002D21FE">
            <w:pPr>
              <w:pStyle w:val="Sinespaciado"/>
              <w:jc w:val="center"/>
              <w:rPr>
                <w:rFonts w:ascii="Palatino Linotype" w:hAnsi="Palatino Linotype"/>
                <w:b/>
              </w:rPr>
            </w:pPr>
          </w:p>
          <w:p w:rsidR="003A7D31" w:rsidRDefault="003A7D31" w:rsidP="002D21FE">
            <w:pPr>
              <w:pStyle w:val="Sinespaciado"/>
              <w:jc w:val="center"/>
              <w:rPr>
                <w:rFonts w:ascii="Palatino Linotype" w:hAnsi="Palatino Linotype"/>
                <w:b/>
              </w:rPr>
            </w:pPr>
          </w:p>
          <w:p w:rsidR="003A7D31" w:rsidRDefault="003A7D31" w:rsidP="002D21FE">
            <w:pPr>
              <w:pStyle w:val="Sinespaciado"/>
              <w:jc w:val="center"/>
              <w:rPr>
                <w:rFonts w:ascii="Palatino Linotype" w:hAnsi="Palatino Linotype"/>
                <w:b/>
              </w:rPr>
            </w:pPr>
            <w:r>
              <w:rPr>
                <w:rFonts w:ascii="Palatino Linotype" w:hAnsi="Palatino Linotype"/>
                <w:b/>
              </w:rPr>
              <w:t>Luis Gustavo Parra Noriega</w:t>
            </w:r>
          </w:p>
          <w:p w:rsidR="003A7D31" w:rsidRDefault="003A7D31" w:rsidP="002D21FE">
            <w:pPr>
              <w:pStyle w:val="Sinespaciado"/>
              <w:jc w:val="center"/>
              <w:rPr>
                <w:rFonts w:ascii="Palatino Linotype" w:hAnsi="Palatino Linotype"/>
              </w:rPr>
            </w:pPr>
            <w:r>
              <w:rPr>
                <w:rFonts w:ascii="Palatino Linotype" w:hAnsi="Palatino Linotype"/>
              </w:rPr>
              <w:t>Comisionado</w:t>
            </w:r>
          </w:p>
          <w:p w:rsidR="003A7D31" w:rsidRPr="00F91340" w:rsidRDefault="003A7D31" w:rsidP="001B2ABF">
            <w:pPr>
              <w:pStyle w:val="Sinespaciado"/>
              <w:jc w:val="center"/>
              <w:rPr>
                <w:rFonts w:ascii="Palatino Linotype" w:hAnsi="Palatino Linotype"/>
              </w:rPr>
            </w:pPr>
          </w:p>
        </w:tc>
      </w:tr>
      <w:tr w:rsidR="003A7D31" w:rsidRPr="006149F1" w:rsidTr="002D21FE">
        <w:tc>
          <w:tcPr>
            <w:tcW w:w="9062" w:type="dxa"/>
            <w:gridSpan w:val="2"/>
          </w:tcPr>
          <w:p w:rsidR="003A7D31" w:rsidRPr="006149F1" w:rsidRDefault="003A7D31" w:rsidP="002D21FE">
            <w:pPr>
              <w:pStyle w:val="Sinespaciado"/>
              <w:jc w:val="both"/>
              <w:rPr>
                <w:rFonts w:ascii="Palatino Linotype" w:hAnsi="Palatino Linotype"/>
                <w:b/>
              </w:rPr>
            </w:pPr>
          </w:p>
          <w:p w:rsidR="003A7D31" w:rsidRPr="006149F1" w:rsidRDefault="003A7D31" w:rsidP="002D21FE">
            <w:pPr>
              <w:pStyle w:val="Sinespaciado"/>
              <w:jc w:val="both"/>
              <w:rPr>
                <w:rFonts w:ascii="Palatino Linotype" w:hAnsi="Palatino Linotype"/>
                <w:b/>
              </w:rPr>
            </w:pPr>
          </w:p>
          <w:p w:rsidR="003A7D31" w:rsidRPr="006149F1" w:rsidRDefault="003A7D31" w:rsidP="002D21FE">
            <w:pPr>
              <w:pStyle w:val="Sinespaciado"/>
              <w:jc w:val="both"/>
              <w:rPr>
                <w:rFonts w:ascii="Palatino Linotype" w:hAnsi="Palatino Linotype"/>
                <w:b/>
              </w:rPr>
            </w:pPr>
          </w:p>
          <w:p w:rsidR="003A7D31" w:rsidRDefault="003A7D31" w:rsidP="002D21FE">
            <w:pPr>
              <w:pStyle w:val="Sinespaciado"/>
              <w:jc w:val="both"/>
              <w:rPr>
                <w:rFonts w:ascii="Palatino Linotype" w:hAnsi="Palatino Linotype"/>
                <w:b/>
              </w:rPr>
            </w:pPr>
          </w:p>
          <w:p w:rsidR="003A7D31" w:rsidRPr="006149F1" w:rsidRDefault="003A7D31" w:rsidP="002D21FE">
            <w:pPr>
              <w:pStyle w:val="Sinespaciado"/>
              <w:jc w:val="center"/>
              <w:rPr>
                <w:rFonts w:ascii="Palatino Linotype" w:hAnsi="Palatino Linotype"/>
                <w:b/>
              </w:rPr>
            </w:pPr>
            <w:r w:rsidRPr="006149F1">
              <w:rPr>
                <w:rFonts w:ascii="Palatino Linotype" w:hAnsi="Palatino Linotype"/>
                <w:b/>
              </w:rPr>
              <w:t>Alexis Tapia Ramírez</w:t>
            </w:r>
          </w:p>
          <w:p w:rsidR="003A7D31" w:rsidRPr="00FC23CE" w:rsidRDefault="003A7D31" w:rsidP="002D21FE">
            <w:pPr>
              <w:pStyle w:val="Sinespaciado"/>
              <w:jc w:val="center"/>
              <w:rPr>
                <w:rFonts w:ascii="Palatino Linotype" w:hAnsi="Palatino Linotype"/>
              </w:rPr>
            </w:pPr>
            <w:r w:rsidRPr="00FC23CE">
              <w:rPr>
                <w:rFonts w:ascii="Palatino Linotype" w:hAnsi="Palatino Linotype"/>
              </w:rPr>
              <w:t>Secretario Técnico del Pleno</w:t>
            </w:r>
          </w:p>
          <w:p w:rsidR="003A7D31" w:rsidRPr="006149F1" w:rsidRDefault="003A7D31" w:rsidP="002D21FE">
            <w:pPr>
              <w:pStyle w:val="Sinespaciado"/>
              <w:jc w:val="center"/>
              <w:rPr>
                <w:rFonts w:ascii="Palatino Linotype" w:hAnsi="Palatino Linotype"/>
              </w:rPr>
            </w:pPr>
          </w:p>
        </w:tc>
      </w:tr>
    </w:tbl>
    <w:p w:rsidR="003A7D31" w:rsidRDefault="003A7D31" w:rsidP="003A7D31">
      <w:pPr>
        <w:spacing w:after="0" w:line="276" w:lineRule="auto"/>
        <w:jc w:val="both"/>
        <w:rPr>
          <w:rFonts w:ascii="Palatino Linotype" w:hAnsi="Palatino Linotype" w:cs="Arial"/>
          <w:sz w:val="18"/>
          <w:szCs w:val="18"/>
        </w:rPr>
      </w:pPr>
    </w:p>
    <w:p w:rsidR="003A7D31" w:rsidRDefault="003A7D31" w:rsidP="003A7D31">
      <w:pPr>
        <w:spacing w:after="0" w:line="276" w:lineRule="auto"/>
        <w:jc w:val="both"/>
        <w:rPr>
          <w:rFonts w:ascii="Palatino Linotype" w:hAnsi="Palatino Linotype" w:cs="Arial"/>
          <w:sz w:val="18"/>
          <w:szCs w:val="18"/>
        </w:rPr>
      </w:pPr>
    </w:p>
    <w:p w:rsidR="003A7D31" w:rsidRPr="003A6585" w:rsidRDefault="003A7D31" w:rsidP="003A7D31">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 xml:space="preserve">de a la resolución de fecha </w:t>
      </w:r>
      <w:r w:rsidR="00943B1C">
        <w:rPr>
          <w:rFonts w:ascii="Palatino Linotype" w:hAnsi="Palatino Linotype" w:cs="Arial"/>
          <w:sz w:val="16"/>
          <w:szCs w:val="16"/>
        </w:rPr>
        <w:t>dieciocho</w:t>
      </w:r>
      <w:r w:rsidRPr="003A6585">
        <w:rPr>
          <w:rFonts w:ascii="Palatino Linotype" w:hAnsi="Palatino Linotype" w:cs="Arial"/>
          <w:sz w:val="16"/>
          <w:szCs w:val="16"/>
        </w:rPr>
        <w:t xml:space="preserve"> de </w:t>
      </w:r>
      <w:r w:rsidR="00943B1C">
        <w:rPr>
          <w:rFonts w:ascii="Palatino Linotype" w:hAnsi="Palatino Linotype" w:cs="Arial"/>
          <w:sz w:val="16"/>
          <w:szCs w:val="16"/>
        </w:rPr>
        <w:t>dic</w:t>
      </w:r>
      <w:r>
        <w:rPr>
          <w:rFonts w:ascii="Palatino Linotype" w:hAnsi="Palatino Linotype" w:cs="Arial"/>
          <w:sz w:val="16"/>
          <w:szCs w:val="16"/>
        </w:rPr>
        <w:t>iembre</w:t>
      </w:r>
      <w:r w:rsidRPr="003A6585">
        <w:rPr>
          <w:rFonts w:ascii="Palatino Linotype" w:hAnsi="Palatino Linotype" w:cs="Arial"/>
          <w:sz w:val="16"/>
          <w:szCs w:val="16"/>
        </w:rPr>
        <w:t xml:space="preserve"> de dos mil diecinueve,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Pr>
          <w:rFonts w:ascii="Palatino Linotype" w:hAnsi="Palatino Linotype" w:cs="Arial"/>
          <w:sz w:val="16"/>
          <w:szCs w:val="16"/>
        </w:rPr>
        <w:t>07</w:t>
      </w:r>
      <w:r w:rsidR="00943B1C">
        <w:rPr>
          <w:rFonts w:ascii="Palatino Linotype" w:hAnsi="Palatino Linotype" w:cs="Arial"/>
          <w:sz w:val="16"/>
          <w:szCs w:val="16"/>
        </w:rPr>
        <w:t>97</w:t>
      </w:r>
      <w:r>
        <w:rPr>
          <w:rFonts w:ascii="Palatino Linotype" w:hAnsi="Palatino Linotype" w:cs="Arial"/>
          <w:sz w:val="16"/>
          <w:szCs w:val="16"/>
        </w:rPr>
        <w:t>5/INFOEM/IP/RR/2019.</w:t>
      </w:r>
    </w:p>
    <w:p w:rsidR="003A7D31" w:rsidRPr="003A6585" w:rsidRDefault="003A7D31" w:rsidP="003A7D31">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rsidR="003A7D31" w:rsidRDefault="003A7D31" w:rsidP="003A7D31"/>
    <w:sectPr w:rsidR="003A7D31" w:rsidSect="008628F6">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14BA" w:rsidRDefault="00F514BA" w:rsidP="003A7D31">
      <w:pPr>
        <w:spacing w:after="0" w:line="240" w:lineRule="auto"/>
      </w:pPr>
      <w:r>
        <w:separator/>
      </w:r>
    </w:p>
  </w:endnote>
  <w:endnote w:type="continuationSeparator" w:id="0">
    <w:p w:rsidR="00F514BA" w:rsidRDefault="00F514BA" w:rsidP="003A7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F6" w:rsidRPr="000B69FA" w:rsidRDefault="004579FA" w:rsidP="008628F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25E3">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225E3">
      <w:rPr>
        <w:rFonts w:ascii="Palatino Linotype" w:hAnsi="Palatino Linotype"/>
        <w:bCs/>
        <w:noProof/>
        <w:sz w:val="20"/>
      </w:rPr>
      <w:t>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F6" w:rsidRPr="000B69FA" w:rsidRDefault="004579FA" w:rsidP="008628F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225E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225E3">
      <w:rPr>
        <w:rFonts w:ascii="Palatino Linotype" w:hAnsi="Palatino Linotype"/>
        <w:bCs/>
        <w:noProof/>
        <w:sz w:val="20"/>
      </w:rPr>
      <w:t>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14BA" w:rsidRDefault="00F514BA" w:rsidP="003A7D31">
      <w:pPr>
        <w:spacing w:after="0" w:line="240" w:lineRule="auto"/>
      </w:pPr>
      <w:r>
        <w:separator/>
      </w:r>
    </w:p>
  </w:footnote>
  <w:footnote w:type="continuationSeparator" w:id="0">
    <w:p w:rsidR="00F514BA" w:rsidRDefault="00F514BA" w:rsidP="003A7D31">
      <w:pPr>
        <w:spacing w:after="0" w:line="240" w:lineRule="auto"/>
      </w:pPr>
      <w:r>
        <w:continuationSeparator/>
      </w:r>
    </w:p>
  </w:footnote>
  <w:footnote w:id="1">
    <w:p w:rsidR="003A7D31" w:rsidRPr="00615B4B" w:rsidRDefault="003A7D31" w:rsidP="003A7D31">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3A7D31" w:rsidRPr="00615B4B" w:rsidRDefault="003A7D31" w:rsidP="003A7D31">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F6" w:rsidRDefault="00F514BA">
    <w:pPr>
      <w:pStyle w:val="Encabezado"/>
    </w:pPr>
  </w:p>
  <w:tbl>
    <w:tblPr>
      <w:tblW w:w="9943" w:type="dxa"/>
      <w:tblInd w:w="-851" w:type="dxa"/>
      <w:tblLayout w:type="fixed"/>
      <w:tblCellMar>
        <w:left w:w="70" w:type="dxa"/>
        <w:right w:w="70" w:type="dxa"/>
      </w:tblCellMar>
      <w:tblLook w:val="04A0" w:firstRow="1" w:lastRow="0" w:firstColumn="1" w:lastColumn="0" w:noHBand="0" w:noVBand="1"/>
    </w:tblPr>
    <w:tblGrid>
      <w:gridCol w:w="6492"/>
      <w:gridCol w:w="3451"/>
    </w:tblGrid>
    <w:tr w:rsidR="008628F6" w:rsidTr="008628F6">
      <w:trPr>
        <w:trHeight w:val="474"/>
      </w:trPr>
      <w:tc>
        <w:tcPr>
          <w:tcW w:w="6492" w:type="dxa"/>
          <w:hideMark/>
        </w:tcPr>
        <w:p w:rsidR="008628F6" w:rsidRDefault="004579FA" w:rsidP="008628F6">
          <w:pPr>
            <w:spacing w:after="0" w:line="240"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451" w:type="dxa"/>
          <w:hideMark/>
        </w:tcPr>
        <w:p w:rsidR="008628F6" w:rsidRPr="00F4453F" w:rsidRDefault="004579FA" w:rsidP="003A7D31">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07</w:t>
          </w:r>
          <w:r w:rsidR="003A7D31">
            <w:rPr>
              <w:rFonts w:ascii="Palatino Linotype" w:eastAsia="Times New Roman" w:hAnsi="Palatino Linotype" w:cs="Times New Roman"/>
              <w:b/>
              <w:lang w:val="es-ES_tradnl" w:eastAsia="es-ES"/>
            </w:rPr>
            <w:t>97</w:t>
          </w:r>
          <w:r>
            <w:rPr>
              <w:rFonts w:ascii="Palatino Linotype" w:eastAsia="Times New Roman" w:hAnsi="Palatino Linotype" w:cs="Times New Roman"/>
              <w:b/>
              <w:lang w:val="es-ES_tradnl" w:eastAsia="es-ES"/>
            </w:rPr>
            <w:t>5</w:t>
          </w:r>
          <w:r w:rsidRPr="00F4453F">
            <w:rPr>
              <w:rFonts w:ascii="Palatino Linotype" w:eastAsia="Times New Roman" w:hAnsi="Palatino Linotype" w:cs="Times New Roman"/>
              <w:b/>
              <w:lang w:val="es-ES_tradnl" w:eastAsia="es-ES"/>
            </w:rPr>
            <w:t xml:space="preserve">/INFOEM/IP/RR/2019 </w:t>
          </w:r>
        </w:p>
      </w:tc>
    </w:tr>
    <w:tr w:rsidR="008628F6" w:rsidTr="008628F6">
      <w:trPr>
        <w:trHeight w:val="505"/>
      </w:trPr>
      <w:tc>
        <w:tcPr>
          <w:tcW w:w="6492" w:type="dxa"/>
          <w:hideMark/>
        </w:tcPr>
        <w:p w:rsidR="008628F6" w:rsidRDefault="004579FA" w:rsidP="008628F6">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51" w:type="dxa"/>
          <w:hideMark/>
        </w:tcPr>
        <w:p w:rsidR="008628F6" w:rsidRDefault="004579FA" w:rsidP="003A7D31">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w:t>
          </w:r>
          <w:r w:rsidR="003A7D31">
            <w:rPr>
              <w:rFonts w:ascii="Palatino Linotype" w:hAnsi="Palatino Linotype" w:cs="Arial"/>
              <w:szCs w:val="20"/>
            </w:rPr>
            <w:t>Ayuntamiento de Tepotzotlán</w:t>
          </w:r>
        </w:p>
      </w:tc>
    </w:tr>
    <w:tr w:rsidR="008628F6" w:rsidTr="008628F6">
      <w:trPr>
        <w:trHeight w:val="717"/>
      </w:trPr>
      <w:tc>
        <w:tcPr>
          <w:tcW w:w="6492" w:type="dxa"/>
          <w:hideMark/>
        </w:tcPr>
        <w:p w:rsidR="008628F6" w:rsidRDefault="004579FA" w:rsidP="008628F6">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51" w:type="dxa"/>
          <w:hideMark/>
        </w:tcPr>
        <w:p w:rsidR="008628F6" w:rsidRDefault="004579FA" w:rsidP="008628F6">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rsidR="008628F6" w:rsidRDefault="00F514B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8628F6" w:rsidRPr="00633CD9" w:rsidTr="008628F6">
      <w:trPr>
        <w:trHeight w:val="227"/>
      </w:trPr>
      <w:tc>
        <w:tcPr>
          <w:tcW w:w="6380" w:type="dxa"/>
          <w:hideMark/>
        </w:tcPr>
        <w:p w:rsidR="008628F6" w:rsidRDefault="004579FA" w:rsidP="008628F6">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685" w:type="dxa"/>
          <w:hideMark/>
        </w:tcPr>
        <w:p w:rsidR="008628F6" w:rsidRPr="00B4142F" w:rsidRDefault="004579FA" w:rsidP="003A7D31">
          <w:pPr>
            <w:spacing w:after="120" w:line="256" w:lineRule="auto"/>
            <w:ind w:left="-486" w:right="214"/>
            <w:jc w:val="right"/>
            <w:rPr>
              <w:rFonts w:ascii="Palatino Linotype" w:hAnsi="Palatino Linotype" w:cs="Arial"/>
              <w:szCs w:val="20"/>
            </w:rPr>
          </w:pPr>
          <w:r w:rsidRPr="00F870F0">
            <w:rPr>
              <w:rFonts w:ascii="Palatino Linotype" w:hAnsi="Palatino Linotype" w:cs="Arial"/>
              <w:szCs w:val="20"/>
            </w:rPr>
            <w:t>0</w:t>
          </w:r>
          <w:r>
            <w:rPr>
              <w:rFonts w:ascii="Palatino Linotype" w:hAnsi="Palatino Linotype" w:cs="Arial"/>
              <w:szCs w:val="20"/>
            </w:rPr>
            <w:t>7</w:t>
          </w:r>
          <w:r w:rsidR="003A7D31">
            <w:rPr>
              <w:rFonts w:ascii="Palatino Linotype" w:hAnsi="Palatino Linotype" w:cs="Arial"/>
              <w:szCs w:val="20"/>
            </w:rPr>
            <w:t>97</w:t>
          </w:r>
          <w:r>
            <w:rPr>
              <w:rFonts w:ascii="Palatino Linotype" w:hAnsi="Palatino Linotype" w:cs="Arial"/>
              <w:szCs w:val="20"/>
            </w:rPr>
            <w:t>5</w:t>
          </w:r>
          <w:r w:rsidRPr="00F870F0">
            <w:rPr>
              <w:rFonts w:ascii="Palatino Linotype" w:hAnsi="Palatino Linotype" w:cs="Arial"/>
              <w:szCs w:val="20"/>
            </w:rPr>
            <w:t>/INFOEM/IP/RR/2019</w:t>
          </w:r>
        </w:p>
      </w:tc>
    </w:tr>
    <w:tr w:rsidR="008628F6" w:rsidRPr="00633CD9" w:rsidTr="008628F6">
      <w:trPr>
        <w:trHeight w:val="196"/>
      </w:trPr>
      <w:tc>
        <w:tcPr>
          <w:tcW w:w="6380" w:type="dxa"/>
          <w:hideMark/>
        </w:tcPr>
        <w:p w:rsidR="008628F6" w:rsidRDefault="004579FA" w:rsidP="008628F6">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rsidR="008628F6" w:rsidRPr="00840752" w:rsidRDefault="00C36436" w:rsidP="008628F6">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 XXXXX XXXX</w:t>
          </w:r>
        </w:p>
      </w:tc>
    </w:tr>
    <w:tr w:rsidR="008628F6" w:rsidRPr="00633CD9" w:rsidTr="008628F6">
      <w:trPr>
        <w:trHeight w:val="242"/>
      </w:trPr>
      <w:tc>
        <w:tcPr>
          <w:tcW w:w="6380" w:type="dxa"/>
          <w:hideMark/>
        </w:tcPr>
        <w:p w:rsidR="008628F6" w:rsidRDefault="004579FA" w:rsidP="008628F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8628F6" w:rsidRDefault="003A7D31" w:rsidP="00AF2433">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Ayuntamiento de Tepotzotlán</w:t>
          </w:r>
        </w:p>
      </w:tc>
    </w:tr>
    <w:tr w:rsidR="008628F6" w:rsidTr="008628F6">
      <w:trPr>
        <w:trHeight w:val="342"/>
      </w:trPr>
      <w:tc>
        <w:tcPr>
          <w:tcW w:w="6380" w:type="dxa"/>
          <w:hideMark/>
        </w:tcPr>
        <w:p w:rsidR="008628F6" w:rsidRDefault="004579FA" w:rsidP="008628F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rsidR="008628F6" w:rsidRDefault="004579FA" w:rsidP="008628F6">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628F6" w:rsidRDefault="00F514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63035"/>
    <w:multiLevelType w:val="hybridMultilevel"/>
    <w:tmpl w:val="653C0762"/>
    <w:lvl w:ilvl="0" w:tplc="51B2A83A">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682AFF"/>
    <w:multiLevelType w:val="hybridMultilevel"/>
    <w:tmpl w:val="B986DA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E27A0D"/>
    <w:multiLevelType w:val="hybridMultilevel"/>
    <w:tmpl w:val="2BC0B8AA"/>
    <w:lvl w:ilvl="0" w:tplc="6F86FA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7"/>
  </w:num>
  <w:num w:numId="3">
    <w:abstractNumId w:val="1"/>
  </w:num>
  <w:num w:numId="4">
    <w:abstractNumId w:val="2"/>
  </w:num>
  <w:num w:numId="5">
    <w:abstractNumId w:val="0"/>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D31"/>
    <w:rsid w:val="00066E1C"/>
    <w:rsid w:val="000B6920"/>
    <w:rsid w:val="00131636"/>
    <w:rsid w:val="00165027"/>
    <w:rsid w:val="00174EF6"/>
    <w:rsid w:val="00194E34"/>
    <w:rsid w:val="001B2ABF"/>
    <w:rsid w:val="001B55E3"/>
    <w:rsid w:val="002611A4"/>
    <w:rsid w:val="002E7047"/>
    <w:rsid w:val="002F0012"/>
    <w:rsid w:val="003413BE"/>
    <w:rsid w:val="003A7D31"/>
    <w:rsid w:val="004579FA"/>
    <w:rsid w:val="00472CCD"/>
    <w:rsid w:val="00482952"/>
    <w:rsid w:val="005939BC"/>
    <w:rsid w:val="005A019A"/>
    <w:rsid w:val="005A384E"/>
    <w:rsid w:val="005D73A8"/>
    <w:rsid w:val="006975D1"/>
    <w:rsid w:val="006B7ADC"/>
    <w:rsid w:val="0072005F"/>
    <w:rsid w:val="007306DB"/>
    <w:rsid w:val="00773408"/>
    <w:rsid w:val="0079437B"/>
    <w:rsid w:val="007D3B89"/>
    <w:rsid w:val="007F74D1"/>
    <w:rsid w:val="008225E3"/>
    <w:rsid w:val="00823693"/>
    <w:rsid w:val="008F13F4"/>
    <w:rsid w:val="00943B1C"/>
    <w:rsid w:val="00946880"/>
    <w:rsid w:val="00960733"/>
    <w:rsid w:val="009D0B53"/>
    <w:rsid w:val="00A14AA6"/>
    <w:rsid w:val="00A47F2E"/>
    <w:rsid w:val="00A973A1"/>
    <w:rsid w:val="00AB57AB"/>
    <w:rsid w:val="00B01E10"/>
    <w:rsid w:val="00B21235"/>
    <w:rsid w:val="00B63431"/>
    <w:rsid w:val="00BA07B6"/>
    <w:rsid w:val="00BD5BCA"/>
    <w:rsid w:val="00C12200"/>
    <w:rsid w:val="00C17ECF"/>
    <w:rsid w:val="00C36436"/>
    <w:rsid w:val="00D4273B"/>
    <w:rsid w:val="00D5603A"/>
    <w:rsid w:val="00D641FA"/>
    <w:rsid w:val="00D73AFA"/>
    <w:rsid w:val="00D75646"/>
    <w:rsid w:val="00DC2DC5"/>
    <w:rsid w:val="00DD10B8"/>
    <w:rsid w:val="00E111CE"/>
    <w:rsid w:val="00E1703A"/>
    <w:rsid w:val="00E37B63"/>
    <w:rsid w:val="00F2159C"/>
    <w:rsid w:val="00F514BA"/>
    <w:rsid w:val="00FA7A9A"/>
    <w:rsid w:val="00FC3A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0676E"/>
  <w15:chartTrackingRefBased/>
  <w15:docId w15:val="{E117C1F2-A740-4264-BE1D-5AC89D59F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D3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D3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A7D3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A7D3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A7D3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A7D3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A7D3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A7D31"/>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A7D3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A7D3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3A7D31"/>
    <w:rPr>
      <w:vertAlign w:val="superscript"/>
    </w:rPr>
  </w:style>
  <w:style w:type="character" w:styleId="Hipervnculo">
    <w:name w:val="Hyperlink"/>
    <w:basedOn w:val="Fuentedeprrafopredeter"/>
    <w:uiPriority w:val="99"/>
    <w:unhideWhenUsed/>
    <w:rsid w:val="003A7D31"/>
    <w:rPr>
      <w:color w:val="0563C1" w:themeColor="hyperlink"/>
      <w:u w:val="single"/>
    </w:rPr>
  </w:style>
  <w:style w:type="paragraph" w:styleId="Sinespaciado">
    <w:name w:val="No Spacing"/>
    <w:aliases w:val="Francesa"/>
    <w:link w:val="SinespaciadoCar"/>
    <w:uiPriority w:val="1"/>
    <w:qFormat/>
    <w:rsid w:val="003A7D3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A7D31"/>
    <w:rPr>
      <w:rFonts w:ascii="Times New Roman" w:eastAsia="Times New Roman" w:hAnsi="Times New Roman" w:cs="Times New Roman"/>
      <w:sz w:val="24"/>
      <w:szCs w:val="24"/>
      <w:lang w:eastAsia="es-ES"/>
    </w:rPr>
  </w:style>
  <w:style w:type="table" w:styleId="Tablaconcuadrcula">
    <w:name w:val="Table Grid"/>
    <w:basedOn w:val="Tablanormal"/>
    <w:uiPriority w:val="39"/>
    <w:rsid w:val="003A7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216968">
      <w:bodyDiv w:val="1"/>
      <w:marLeft w:val="0"/>
      <w:marRight w:val="0"/>
      <w:marTop w:val="0"/>
      <w:marBottom w:val="0"/>
      <w:divBdr>
        <w:top w:val="none" w:sz="0" w:space="0" w:color="auto"/>
        <w:left w:val="none" w:sz="0" w:space="0" w:color="auto"/>
        <w:bottom w:val="none" w:sz="0" w:space="0" w:color="auto"/>
        <w:right w:val="none" w:sz="0" w:space="0" w:color="auto"/>
      </w:divBdr>
    </w:div>
    <w:div w:id="98042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wixstatic.com/ugd/dc7f40_3542d8f419c544fdb11fd50756a987b2.pdf" TargetMode="External"/><Relationship Id="rId13" Type="http://schemas.openxmlformats.org/officeDocument/2006/relationships/hyperlink" Target="https://docs.wixstatic.com/ugd/dc7f40_0da8e052589d4c9ba8c5872ff577e6d8.pdf"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docs.wixstatic.com/ugd/dc7f40_a739ac9a52094757b1bf9a7226c23834.pdf" TargetMode="External"/><Relationship Id="rId12" Type="http://schemas.openxmlformats.org/officeDocument/2006/relationships/hyperlink" Target="https://docs.wixstatic.com/ugd/dc7f40_3542d8f419c544fdb11fd50756a987b2.pdf"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wixstatic.com/ugd/dc7f40_a739ac9a52094757b1bf9a7226c23834.pdf"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docs.wixstatic.com/ugd/dc7f40_0da8e052589d4c9ba8c5872ff577e6d8.pdf"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35</Pages>
  <Words>5992</Words>
  <Characters>32961</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2</cp:revision>
  <dcterms:created xsi:type="dcterms:W3CDTF">2020-04-15T18:32:00Z</dcterms:created>
  <dcterms:modified xsi:type="dcterms:W3CDTF">2020-04-15T18:32:00Z</dcterms:modified>
</cp:coreProperties>
</file>