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5BA4" w:rsidRPr="00A31391" w:rsidRDefault="002A5BA4" w:rsidP="00A31391">
      <w:pPr>
        <w:spacing w:line="360" w:lineRule="auto"/>
        <w:jc w:val="center"/>
        <w:rPr>
          <w:rFonts w:ascii="Palatino Linotype" w:eastAsia="Times New Roman" w:hAnsi="Palatino Linotype" w:cs="Times New Roman"/>
          <w:b/>
        </w:rPr>
      </w:pPr>
      <w:r w:rsidRPr="00A31391">
        <w:rPr>
          <w:rFonts w:ascii="Palatino Linotype" w:eastAsia="Times New Roman" w:hAnsi="Palatino Linotype" w:cs="Times New Roman"/>
          <w:b/>
        </w:rPr>
        <w:t>LÍNEAS ARGUMENTATIVAS</w:t>
      </w:r>
    </w:p>
    <w:p w:rsidR="00D87F77" w:rsidRPr="00A31391" w:rsidRDefault="00D87F77" w:rsidP="00A31391">
      <w:pPr>
        <w:spacing w:line="360" w:lineRule="auto"/>
        <w:rPr>
          <w:rFonts w:ascii="Palatino Linotype" w:eastAsia="Times New Roman" w:hAnsi="Palatino Linotype" w:cs="Times New Roman"/>
          <w:b/>
        </w:rPr>
      </w:pPr>
    </w:p>
    <w:p w:rsidR="009A6087" w:rsidRPr="00A31391" w:rsidRDefault="009A6087" w:rsidP="00A31391">
      <w:pPr>
        <w:spacing w:line="360" w:lineRule="auto"/>
        <w:jc w:val="both"/>
        <w:rPr>
          <w:rFonts w:ascii="Palatino Linotype" w:eastAsia="MS Mincho" w:hAnsi="Palatino Linotype" w:cs="Times New Roman"/>
        </w:rPr>
      </w:pPr>
      <w:r w:rsidRPr="00A31391">
        <w:rPr>
          <w:rFonts w:ascii="Palatino Linotype" w:hAnsi="Palatino Linotype"/>
          <w:b/>
        </w:rPr>
        <w:t>DEBER DE EXPLICAR LA INEXISTENCIA DE INFORMACIÓN</w:t>
      </w:r>
      <w:r w:rsidRPr="00A31391">
        <w:rPr>
          <w:rFonts w:ascii="Palatino Linotype" w:hAnsi="Palatino Linotype"/>
        </w:rPr>
        <w:t>.</w:t>
      </w:r>
      <w:r w:rsidRPr="00A31391">
        <w:rPr>
          <w:rFonts w:ascii="Palatino Linotype" w:eastAsia="Arial Unicode MS" w:hAnsi="Palatino Linotype" w:cs="Arial"/>
        </w:rPr>
        <w:t xml:space="preserve"> Hablar de información inexistente implica la alta responsabilidad de explicar a la ciudadanía por qué un ente público que tiene la facultad y el deber de generar, poseer o administrar su información pública no la tiene.</w:t>
      </w:r>
    </w:p>
    <w:p w:rsidR="00406442" w:rsidRPr="00A31391" w:rsidRDefault="00A31391" w:rsidP="00A31391">
      <w:pPr>
        <w:spacing w:before="240" w:after="240" w:line="360" w:lineRule="auto"/>
        <w:jc w:val="both"/>
        <w:rPr>
          <w:rFonts w:ascii="Palatino Linotype" w:hAnsi="Palatino Linotype" w:cs="Arial"/>
        </w:rPr>
      </w:pPr>
      <w:r>
        <w:rPr>
          <w:rFonts w:ascii="Palatino Linotype" w:eastAsia="Calibri" w:hAnsi="Palatino Linotype" w:cs="Arial"/>
          <w:b/>
          <w:noProof/>
          <w:lang w:val="es-MX" w:eastAsia="es-MX"/>
        </w:rPr>
        <mc:AlternateContent>
          <mc:Choice Requires="wps">
            <w:drawing>
              <wp:anchor distT="0" distB="0" distL="114300" distR="114300" simplePos="0" relativeHeight="251662336" behindDoc="0" locked="0" layoutInCell="1" allowOverlap="1">
                <wp:simplePos x="0" y="0"/>
                <wp:positionH relativeFrom="column">
                  <wp:posOffset>38545</wp:posOffset>
                </wp:positionH>
                <wp:positionV relativeFrom="paragraph">
                  <wp:posOffset>2910434</wp:posOffset>
                </wp:positionV>
                <wp:extent cx="5505855" cy="2772383"/>
                <wp:effectExtent l="19050" t="19050" r="19050" b="28575"/>
                <wp:wrapNone/>
                <wp:docPr id="2" name="Conector recto 2"/>
                <wp:cNvGraphicFramePr/>
                <a:graphic xmlns:a="http://schemas.openxmlformats.org/drawingml/2006/main">
                  <a:graphicData uri="http://schemas.microsoft.com/office/word/2010/wordprocessingShape">
                    <wps:wsp>
                      <wps:cNvCnPr/>
                      <wps:spPr>
                        <a:xfrm>
                          <a:off x="0" y="0"/>
                          <a:ext cx="5505855" cy="2772383"/>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D248F8" id="Conector recto 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05pt,229.15pt" to="436.6pt,4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" strokecolor="#5b9bd5 [3204]" strokeweight="3pt">
                <v:stroke joinstyle="miter"/>
              </v:line>
            </w:pict>
          </mc:Fallback>
        </mc:AlternateContent>
      </w:r>
      <w:r w:rsidR="00406442" w:rsidRPr="00A31391">
        <w:rPr>
          <w:rFonts w:ascii="Palatino Linotype" w:eastAsia="Calibri" w:hAnsi="Palatino Linotype" w:cs="Arial"/>
          <w:b/>
          <w:lang w:val="es-ES" w:eastAsia="es-MX"/>
        </w:rPr>
        <w:t>DE LAS FORMALIDADES LEGALES DE LA CLASIFICACIÓN DE LA INFORMACIÓN.</w:t>
      </w:r>
      <w:r w:rsidR="00406442" w:rsidRPr="00A31391">
        <w:rPr>
          <w:rFonts w:ascii="Palatino Linotype" w:eastAsia="Calibri" w:hAnsi="Palatino Linotype" w:cs="Arial"/>
          <w:lang w:val="es-ES" w:eastAsia="es-MX"/>
        </w:rPr>
        <w:t xml:space="preserve"> Para que los sujetos obligados procedan a la clasificación de la información como confidencial, es necesario que en las documentales públicas se contengan datos personales que deban de ser protegidos y cuya exposición  pueda perjudicar la esfera más íntima de las personas, por lo que resulta necesario clasificarlas observando las formalidades que establece la Ley de Transparencia y Acceso a la Información Pública del Estado de México y Municipio, en sus artículos 49 fracción</w:t>
      </w:r>
      <w:r w:rsidR="00406442" w:rsidRPr="00A31391">
        <w:rPr>
          <w:rFonts w:ascii="Palatino Linotype" w:eastAsia="Calibri" w:hAnsi="Palatino Linotype" w:cs="Arial"/>
          <w:bCs/>
          <w:lang w:val="es-MX" w:eastAsia="en-US"/>
        </w:rPr>
        <w:t xml:space="preserve"> VIII,</w:t>
      </w:r>
      <w:r w:rsidR="00406442" w:rsidRPr="00A31391">
        <w:rPr>
          <w:rFonts w:ascii="Palatino Linotype" w:eastAsia="Calibri" w:hAnsi="Palatino Linotype" w:cs="Arial"/>
          <w:lang w:val="es-ES" w:eastAsia="es-MX"/>
        </w:rPr>
        <w:t xml:space="preserve"> 122, 135 </w:t>
      </w:r>
      <w:r w:rsidR="00406442" w:rsidRPr="00A31391">
        <w:rPr>
          <w:rFonts w:ascii="Palatino Linotype" w:hAnsi="Palatino Linotype" w:cs="Arial"/>
        </w:rPr>
        <w:t>143 y 149, así como los establecido en los Lineamientos Generales en Materia de Clasificación</w:t>
      </w:r>
      <w:r w:rsidR="00406442" w:rsidRPr="00A31391">
        <w:rPr>
          <w:rFonts w:ascii="Palatino Linotype" w:hAnsi="Palatino Linotype"/>
        </w:rPr>
        <w:t xml:space="preserve"> </w:t>
      </w:r>
      <w:r w:rsidR="00406442" w:rsidRPr="00A31391">
        <w:rPr>
          <w:rFonts w:ascii="Palatino Linotype" w:hAnsi="Palatino Linotype" w:cs="Arial"/>
        </w:rPr>
        <w:t>y Desclasificación de la Información.</w:t>
      </w:r>
    </w:p>
    <w:p w:rsidR="00053623" w:rsidRPr="00A31391" w:rsidRDefault="00053623" w:rsidP="00A31391">
      <w:pPr>
        <w:spacing w:before="240" w:after="240" w:line="360" w:lineRule="auto"/>
        <w:jc w:val="both"/>
        <w:rPr>
          <w:rFonts w:ascii="Palatino Linotype" w:hAnsi="Palatino Linotype" w:cs="Arial"/>
        </w:rPr>
      </w:pPr>
    </w:p>
    <w:p w:rsidR="00053623" w:rsidRPr="00A31391" w:rsidRDefault="00053623" w:rsidP="00A31391">
      <w:pPr>
        <w:spacing w:before="240" w:after="240" w:line="360" w:lineRule="auto"/>
        <w:jc w:val="both"/>
        <w:rPr>
          <w:rFonts w:ascii="Palatino Linotype" w:hAnsi="Palatino Linotype" w:cs="Arial"/>
        </w:rPr>
      </w:pPr>
    </w:p>
    <w:p w:rsidR="00053623" w:rsidRDefault="00053623" w:rsidP="00A31391">
      <w:pPr>
        <w:spacing w:before="240" w:after="240" w:line="360" w:lineRule="auto"/>
        <w:jc w:val="both"/>
        <w:rPr>
          <w:rFonts w:ascii="Palatino Linotype" w:hAnsi="Palatino Linotype" w:cs="Arial"/>
        </w:rPr>
      </w:pPr>
    </w:p>
    <w:p w:rsidR="00A31391" w:rsidRDefault="00A31391" w:rsidP="00A31391">
      <w:pPr>
        <w:spacing w:after="240" w:line="360" w:lineRule="auto"/>
        <w:rPr>
          <w:rFonts w:ascii="Palatino Linotype" w:hAnsi="Palatino Linotype" w:cs="Arial"/>
        </w:rPr>
      </w:pPr>
    </w:p>
    <w:p w:rsidR="002A5BA4" w:rsidRPr="005945D4" w:rsidRDefault="002A5BA4" w:rsidP="00D07ED1">
      <w:pPr>
        <w:spacing w:after="240" w:line="360" w:lineRule="auto"/>
        <w:jc w:val="center"/>
        <w:rPr>
          <w:rFonts w:ascii="Palatino Linotype" w:hAnsi="Palatino Linotype"/>
        </w:rPr>
      </w:pPr>
      <w:r w:rsidRPr="005945D4">
        <w:rPr>
          <w:rFonts w:ascii="Palatino Linotype" w:hAnsi="Palatino Linotype"/>
          <w:b/>
        </w:rPr>
        <w:lastRenderedPageBreak/>
        <w:t>Índice</w:t>
      </w:r>
      <w:r w:rsidRPr="005945D4">
        <w:rPr>
          <w:rFonts w:ascii="Palatino Linotype" w:hAnsi="Palatino Linotype"/>
        </w:rPr>
        <w:t>.</w:t>
      </w:r>
    </w:p>
    <w:sdt>
      <w:sdtPr>
        <w:rPr>
          <w:rFonts w:ascii="Palatino Linotype" w:hAnsi="Palatino Linotype"/>
          <w:b w:val="0"/>
          <w:noProof w:val="0"/>
          <w:lang w:val="es-ES"/>
        </w:rPr>
        <w:id w:val="1703668029"/>
        <w:docPartObj>
          <w:docPartGallery w:val="Table of Contents"/>
          <w:docPartUnique/>
        </w:docPartObj>
      </w:sdtPr>
      <w:sdtEndPr>
        <w:rPr>
          <w:bCs/>
        </w:rPr>
      </w:sdtEndPr>
      <w:sdtContent>
        <w:p w:rsidR="00D07ED1" w:rsidRPr="005945D4" w:rsidRDefault="002A5BA4" w:rsidP="005945D4">
          <w:pPr>
            <w:pStyle w:val="TDC1"/>
            <w:rPr>
              <w:rFonts w:ascii="Palatino Linotype" w:hAnsi="Palatino Linotype"/>
              <w:lang w:val="es-MX" w:eastAsia="es-MX"/>
            </w:rPr>
          </w:pPr>
          <w:r w:rsidRPr="005945D4">
            <w:rPr>
              <w:rFonts w:ascii="Palatino Linotype" w:hAnsi="Palatino Linotype"/>
            </w:rPr>
            <w:fldChar w:fldCharType="begin"/>
          </w:r>
          <w:r w:rsidRPr="005945D4">
            <w:rPr>
              <w:rFonts w:ascii="Palatino Linotype" w:hAnsi="Palatino Linotype"/>
            </w:rPr>
            <w:instrText xml:space="preserve"> TOC \o "1-3" \h \z \u </w:instrText>
          </w:r>
          <w:r w:rsidRPr="005945D4">
            <w:rPr>
              <w:rFonts w:ascii="Palatino Linotype" w:hAnsi="Palatino Linotype"/>
            </w:rPr>
            <w:fldChar w:fldCharType="separate"/>
          </w:r>
          <w:hyperlink w:anchor="_Toc10740822" w:history="1">
            <w:r w:rsidR="00D07ED1" w:rsidRPr="005945D4">
              <w:rPr>
                <w:rStyle w:val="Hipervnculo"/>
                <w:rFonts w:ascii="Palatino Linotype" w:hAnsi="Palatino Linotype"/>
              </w:rPr>
              <w:t>ANTECEDENTES</w:t>
            </w:r>
            <w:r w:rsidR="00D07ED1" w:rsidRPr="005945D4">
              <w:rPr>
                <w:rFonts w:ascii="Palatino Linotype" w:hAnsi="Palatino Linotype"/>
                <w:webHidden/>
              </w:rPr>
              <w:tab/>
            </w:r>
            <w:r w:rsidR="00D07ED1" w:rsidRPr="005945D4">
              <w:rPr>
                <w:rFonts w:ascii="Palatino Linotype" w:hAnsi="Palatino Linotype"/>
                <w:webHidden/>
              </w:rPr>
              <w:fldChar w:fldCharType="begin"/>
            </w:r>
            <w:r w:rsidR="00D07ED1" w:rsidRPr="005945D4">
              <w:rPr>
                <w:rFonts w:ascii="Palatino Linotype" w:hAnsi="Palatino Linotype"/>
                <w:webHidden/>
              </w:rPr>
              <w:instrText xml:space="preserve"> PAGEREF _Toc10740822 \h </w:instrText>
            </w:r>
            <w:r w:rsidR="00D07ED1" w:rsidRPr="005945D4">
              <w:rPr>
                <w:rFonts w:ascii="Palatino Linotype" w:hAnsi="Palatino Linotype"/>
                <w:webHidden/>
              </w:rPr>
            </w:r>
            <w:r w:rsidR="00D07ED1" w:rsidRPr="005945D4">
              <w:rPr>
                <w:rFonts w:ascii="Palatino Linotype" w:hAnsi="Palatino Linotype"/>
                <w:webHidden/>
              </w:rPr>
              <w:fldChar w:fldCharType="separate"/>
            </w:r>
            <w:r w:rsidR="002E44F2">
              <w:rPr>
                <w:rFonts w:ascii="Palatino Linotype" w:hAnsi="Palatino Linotype"/>
                <w:webHidden/>
              </w:rPr>
              <w:t>3</w:t>
            </w:r>
            <w:r w:rsidR="00D07ED1" w:rsidRPr="005945D4">
              <w:rPr>
                <w:rFonts w:ascii="Palatino Linotype" w:hAnsi="Palatino Linotype"/>
                <w:webHidden/>
              </w:rPr>
              <w:fldChar w:fldCharType="end"/>
            </w:r>
          </w:hyperlink>
        </w:p>
        <w:p w:rsidR="00D07ED1" w:rsidRPr="005945D4" w:rsidRDefault="00FD101B" w:rsidP="005945D4">
          <w:pPr>
            <w:pStyle w:val="TDC1"/>
            <w:rPr>
              <w:rFonts w:ascii="Palatino Linotype" w:hAnsi="Palatino Linotype"/>
              <w:lang w:val="es-MX" w:eastAsia="es-MX"/>
            </w:rPr>
          </w:pPr>
          <w:hyperlink w:anchor="_Toc10740823" w:history="1">
            <w:r w:rsidR="00D07ED1" w:rsidRPr="005945D4">
              <w:rPr>
                <w:rStyle w:val="Hipervnculo"/>
                <w:rFonts w:ascii="Palatino Linotype" w:hAnsi="Palatino Linotype"/>
              </w:rPr>
              <w:t>CONSIDERANDO</w:t>
            </w:r>
            <w:r w:rsidR="00D07ED1" w:rsidRPr="005945D4">
              <w:rPr>
                <w:rFonts w:ascii="Palatino Linotype" w:hAnsi="Palatino Linotype"/>
                <w:webHidden/>
              </w:rPr>
              <w:tab/>
            </w:r>
            <w:r w:rsidR="00D07ED1" w:rsidRPr="005945D4">
              <w:rPr>
                <w:rFonts w:ascii="Palatino Linotype" w:hAnsi="Palatino Linotype"/>
                <w:webHidden/>
              </w:rPr>
              <w:fldChar w:fldCharType="begin"/>
            </w:r>
            <w:r w:rsidR="00D07ED1" w:rsidRPr="005945D4">
              <w:rPr>
                <w:rFonts w:ascii="Palatino Linotype" w:hAnsi="Palatino Linotype"/>
                <w:webHidden/>
              </w:rPr>
              <w:instrText xml:space="preserve"> PAGEREF _Toc10740823 \h </w:instrText>
            </w:r>
            <w:r w:rsidR="00D07ED1" w:rsidRPr="005945D4">
              <w:rPr>
                <w:rFonts w:ascii="Palatino Linotype" w:hAnsi="Palatino Linotype"/>
                <w:webHidden/>
              </w:rPr>
            </w:r>
            <w:r w:rsidR="00D07ED1" w:rsidRPr="005945D4">
              <w:rPr>
                <w:rFonts w:ascii="Palatino Linotype" w:hAnsi="Palatino Linotype"/>
                <w:webHidden/>
              </w:rPr>
              <w:fldChar w:fldCharType="separate"/>
            </w:r>
            <w:r w:rsidR="002E44F2">
              <w:rPr>
                <w:rFonts w:ascii="Palatino Linotype" w:hAnsi="Palatino Linotype"/>
                <w:webHidden/>
              </w:rPr>
              <w:t>7</w:t>
            </w:r>
            <w:r w:rsidR="00D07ED1" w:rsidRPr="005945D4">
              <w:rPr>
                <w:rFonts w:ascii="Palatino Linotype" w:hAnsi="Palatino Linotype"/>
                <w:webHidden/>
              </w:rPr>
              <w:fldChar w:fldCharType="end"/>
            </w:r>
          </w:hyperlink>
        </w:p>
        <w:p w:rsidR="00D07ED1" w:rsidRPr="005945D4" w:rsidRDefault="00FD101B" w:rsidP="00D07ED1">
          <w:pPr>
            <w:pStyle w:val="TDC2"/>
            <w:jc w:val="both"/>
            <w:rPr>
              <w:rFonts w:ascii="Palatino Linotype" w:hAnsi="Palatino Linotype"/>
              <w:noProof/>
              <w:lang w:val="es-MX" w:eastAsia="es-MX"/>
            </w:rPr>
          </w:pPr>
          <w:hyperlink w:anchor="_Toc10740824" w:history="1">
            <w:r w:rsidR="00D07ED1" w:rsidRPr="005945D4">
              <w:rPr>
                <w:rStyle w:val="Hipervnculo"/>
                <w:rFonts w:ascii="Palatino Linotype" w:hAnsi="Palatino Linotype"/>
                <w:b/>
                <w:noProof/>
              </w:rPr>
              <w:t>PRIMERO. De la competencia</w:t>
            </w:r>
            <w:r w:rsidR="00D07ED1" w:rsidRPr="005945D4">
              <w:rPr>
                <w:rFonts w:ascii="Palatino Linotype" w:hAnsi="Palatino Linotype"/>
                <w:noProof/>
                <w:webHidden/>
              </w:rPr>
              <w:tab/>
            </w:r>
            <w:r w:rsidR="00D07ED1" w:rsidRPr="005945D4">
              <w:rPr>
                <w:rFonts w:ascii="Palatino Linotype" w:hAnsi="Palatino Linotype"/>
                <w:noProof/>
                <w:webHidden/>
              </w:rPr>
              <w:fldChar w:fldCharType="begin"/>
            </w:r>
            <w:r w:rsidR="00D07ED1" w:rsidRPr="005945D4">
              <w:rPr>
                <w:rFonts w:ascii="Palatino Linotype" w:hAnsi="Palatino Linotype"/>
                <w:noProof/>
                <w:webHidden/>
              </w:rPr>
              <w:instrText xml:space="preserve"> PAGEREF _Toc10740824 \h </w:instrText>
            </w:r>
            <w:r w:rsidR="00D07ED1" w:rsidRPr="005945D4">
              <w:rPr>
                <w:rFonts w:ascii="Palatino Linotype" w:hAnsi="Palatino Linotype"/>
                <w:noProof/>
                <w:webHidden/>
              </w:rPr>
            </w:r>
            <w:r w:rsidR="00D07ED1" w:rsidRPr="005945D4">
              <w:rPr>
                <w:rFonts w:ascii="Palatino Linotype" w:hAnsi="Palatino Linotype"/>
                <w:noProof/>
                <w:webHidden/>
              </w:rPr>
              <w:fldChar w:fldCharType="separate"/>
            </w:r>
            <w:r w:rsidR="002E44F2">
              <w:rPr>
                <w:rFonts w:ascii="Palatino Linotype" w:hAnsi="Palatino Linotype"/>
                <w:noProof/>
                <w:webHidden/>
              </w:rPr>
              <w:t>7</w:t>
            </w:r>
            <w:r w:rsidR="00D07ED1" w:rsidRPr="005945D4">
              <w:rPr>
                <w:rFonts w:ascii="Palatino Linotype" w:hAnsi="Palatino Linotype"/>
                <w:noProof/>
                <w:webHidden/>
              </w:rPr>
              <w:fldChar w:fldCharType="end"/>
            </w:r>
          </w:hyperlink>
        </w:p>
        <w:p w:rsidR="00D07ED1" w:rsidRPr="005945D4" w:rsidRDefault="00FD101B" w:rsidP="00D07ED1">
          <w:pPr>
            <w:pStyle w:val="TDC2"/>
            <w:jc w:val="both"/>
            <w:rPr>
              <w:rFonts w:ascii="Palatino Linotype" w:hAnsi="Palatino Linotype"/>
              <w:noProof/>
              <w:lang w:val="es-MX" w:eastAsia="es-MX"/>
            </w:rPr>
          </w:pPr>
          <w:hyperlink w:anchor="_Toc10740825" w:history="1">
            <w:r w:rsidR="00D07ED1" w:rsidRPr="005945D4">
              <w:rPr>
                <w:rStyle w:val="Hipervnculo"/>
                <w:rFonts w:ascii="Palatino Linotype" w:hAnsi="Palatino Linotype"/>
                <w:b/>
                <w:noProof/>
              </w:rPr>
              <w:t>SEGUNDO. De la oportunidad y procedencia.</w:t>
            </w:r>
            <w:r w:rsidR="00D07ED1" w:rsidRPr="005945D4">
              <w:rPr>
                <w:rFonts w:ascii="Palatino Linotype" w:hAnsi="Palatino Linotype"/>
                <w:noProof/>
                <w:webHidden/>
              </w:rPr>
              <w:tab/>
            </w:r>
            <w:r w:rsidR="00D07ED1" w:rsidRPr="005945D4">
              <w:rPr>
                <w:rFonts w:ascii="Palatino Linotype" w:hAnsi="Palatino Linotype"/>
                <w:noProof/>
                <w:webHidden/>
              </w:rPr>
              <w:fldChar w:fldCharType="begin"/>
            </w:r>
            <w:r w:rsidR="00D07ED1" w:rsidRPr="005945D4">
              <w:rPr>
                <w:rFonts w:ascii="Palatino Linotype" w:hAnsi="Palatino Linotype"/>
                <w:noProof/>
                <w:webHidden/>
              </w:rPr>
              <w:instrText xml:space="preserve"> PAGEREF _Toc10740825 \h </w:instrText>
            </w:r>
            <w:r w:rsidR="00D07ED1" w:rsidRPr="005945D4">
              <w:rPr>
                <w:rFonts w:ascii="Palatino Linotype" w:hAnsi="Palatino Linotype"/>
                <w:noProof/>
                <w:webHidden/>
              </w:rPr>
            </w:r>
            <w:r w:rsidR="00D07ED1" w:rsidRPr="005945D4">
              <w:rPr>
                <w:rFonts w:ascii="Palatino Linotype" w:hAnsi="Palatino Linotype"/>
                <w:noProof/>
                <w:webHidden/>
              </w:rPr>
              <w:fldChar w:fldCharType="separate"/>
            </w:r>
            <w:r w:rsidR="002E44F2">
              <w:rPr>
                <w:rFonts w:ascii="Palatino Linotype" w:hAnsi="Palatino Linotype"/>
                <w:noProof/>
                <w:webHidden/>
              </w:rPr>
              <w:t>8</w:t>
            </w:r>
            <w:r w:rsidR="00D07ED1" w:rsidRPr="005945D4">
              <w:rPr>
                <w:rFonts w:ascii="Palatino Linotype" w:hAnsi="Palatino Linotype"/>
                <w:noProof/>
                <w:webHidden/>
              </w:rPr>
              <w:fldChar w:fldCharType="end"/>
            </w:r>
          </w:hyperlink>
        </w:p>
        <w:p w:rsidR="00D07ED1" w:rsidRPr="005945D4" w:rsidRDefault="00FD101B" w:rsidP="00D07ED1">
          <w:pPr>
            <w:pStyle w:val="TDC2"/>
            <w:jc w:val="both"/>
            <w:rPr>
              <w:rFonts w:ascii="Palatino Linotype" w:hAnsi="Palatino Linotype"/>
              <w:noProof/>
              <w:lang w:val="es-MX" w:eastAsia="es-MX"/>
            </w:rPr>
          </w:pPr>
          <w:hyperlink w:anchor="_Toc10740826" w:history="1">
            <w:r w:rsidR="00D07ED1" w:rsidRPr="005945D4">
              <w:rPr>
                <w:rStyle w:val="Hipervnculo"/>
                <w:rFonts w:ascii="Palatino Linotype" w:hAnsi="Palatino Linotype"/>
                <w:b/>
                <w:noProof/>
              </w:rPr>
              <w:t>TERCERO. Planteamiento de la Litis.</w:t>
            </w:r>
            <w:r w:rsidR="00D07ED1" w:rsidRPr="005945D4">
              <w:rPr>
                <w:rFonts w:ascii="Palatino Linotype" w:hAnsi="Palatino Linotype"/>
                <w:noProof/>
                <w:webHidden/>
              </w:rPr>
              <w:tab/>
            </w:r>
            <w:r w:rsidR="00D07ED1" w:rsidRPr="005945D4">
              <w:rPr>
                <w:rFonts w:ascii="Palatino Linotype" w:hAnsi="Palatino Linotype"/>
                <w:noProof/>
                <w:webHidden/>
              </w:rPr>
              <w:fldChar w:fldCharType="begin"/>
            </w:r>
            <w:r w:rsidR="00D07ED1" w:rsidRPr="005945D4">
              <w:rPr>
                <w:rFonts w:ascii="Palatino Linotype" w:hAnsi="Palatino Linotype"/>
                <w:noProof/>
                <w:webHidden/>
              </w:rPr>
              <w:instrText xml:space="preserve"> PAGEREF _Toc10740826 \h </w:instrText>
            </w:r>
            <w:r w:rsidR="00D07ED1" w:rsidRPr="005945D4">
              <w:rPr>
                <w:rFonts w:ascii="Palatino Linotype" w:hAnsi="Palatino Linotype"/>
                <w:noProof/>
                <w:webHidden/>
              </w:rPr>
            </w:r>
            <w:r w:rsidR="00D07ED1" w:rsidRPr="005945D4">
              <w:rPr>
                <w:rFonts w:ascii="Palatino Linotype" w:hAnsi="Palatino Linotype"/>
                <w:noProof/>
                <w:webHidden/>
              </w:rPr>
              <w:fldChar w:fldCharType="separate"/>
            </w:r>
            <w:r w:rsidR="002E44F2">
              <w:rPr>
                <w:rFonts w:ascii="Palatino Linotype" w:hAnsi="Palatino Linotype"/>
                <w:noProof/>
                <w:webHidden/>
              </w:rPr>
              <w:t>10</w:t>
            </w:r>
            <w:r w:rsidR="00D07ED1" w:rsidRPr="005945D4">
              <w:rPr>
                <w:rFonts w:ascii="Palatino Linotype" w:hAnsi="Palatino Linotype"/>
                <w:noProof/>
                <w:webHidden/>
              </w:rPr>
              <w:fldChar w:fldCharType="end"/>
            </w:r>
          </w:hyperlink>
        </w:p>
        <w:p w:rsidR="00D07ED1" w:rsidRPr="005945D4" w:rsidRDefault="00FD101B" w:rsidP="005945D4">
          <w:pPr>
            <w:pStyle w:val="TDC1"/>
            <w:rPr>
              <w:rFonts w:ascii="Palatino Linotype" w:hAnsi="Palatino Linotype"/>
              <w:lang w:val="es-MX" w:eastAsia="es-MX"/>
            </w:rPr>
          </w:pPr>
          <w:hyperlink w:anchor="_Toc10740827" w:history="1">
            <w:r w:rsidR="00D07ED1" w:rsidRPr="005945D4">
              <w:rPr>
                <w:rStyle w:val="Hipervnculo"/>
                <w:rFonts w:ascii="Palatino Linotype" w:hAnsi="Palatino Linotype"/>
              </w:rPr>
              <w:t>CUARTO. Estudio y resolución del asunto</w:t>
            </w:r>
            <w:r w:rsidR="00D07ED1" w:rsidRPr="005945D4">
              <w:rPr>
                <w:rFonts w:ascii="Palatino Linotype" w:hAnsi="Palatino Linotype"/>
                <w:webHidden/>
              </w:rPr>
              <w:tab/>
            </w:r>
            <w:r w:rsidR="00D07ED1" w:rsidRPr="005945D4">
              <w:rPr>
                <w:rFonts w:ascii="Palatino Linotype" w:hAnsi="Palatino Linotype"/>
                <w:webHidden/>
              </w:rPr>
              <w:fldChar w:fldCharType="begin"/>
            </w:r>
            <w:r w:rsidR="00D07ED1" w:rsidRPr="005945D4">
              <w:rPr>
                <w:rFonts w:ascii="Palatino Linotype" w:hAnsi="Palatino Linotype"/>
                <w:webHidden/>
              </w:rPr>
              <w:instrText xml:space="preserve"> PAGEREF _Toc10740827 \h </w:instrText>
            </w:r>
            <w:r w:rsidR="00D07ED1" w:rsidRPr="005945D4">
              <w:rPr>
                <w:rFonts w:ascii="Palatino Linotype" w:hAnsi="Palatino Linotype"/>
                <w:webHidden/>
              </w:rPr>
            </w:r>
            <w:r w:rsidR="00D07ED1" w:rsidRPr="005945D4">
              <w:rPr>
                <w:rFonts w:ascii="Palatino Linotype" w:hAnsi="Palatino Linotype"/>
                <w:webHidden/>
              </w:rPr>
              <w:fldChar w:fldCharType="separate"/>
            </w:r>
            <w:r w:rsidR="002E44F2">
              <w:rPr>
                <w:rFonts w:ascii="Palatino Linotype" w:hAnsi="Palatino Linotype"/>
                <w:webHidden/>
              </w:rPr>
              <w:t>12</w:t>
            </w:r>
            <w:r w:rsidR="00D07ED1" w:rsidRPr="005945D4">
              <w:rPr>
                <w:rFonts w:ascii="Palatino Linotype" w:hAnsi="Palatino Linotype"/>
                <w:webHidden/>
              </w:rPr>
              <w:fldChar w:fldCharType="end"/>
            </w:r>
          </w:hyperlink>
        </w:p>
        <w:p w:rsidR="00D07ED1" w:rsidRPr="005945D4" w:rsidRDefault="00FD101B" w:rsidP="00D07ED1">
          <w:pPr>
            <w:pStyle w:val="TDC2"/>
            <w:tabs>
              <w:tab w:val="left" w:pos="480"/>
            </w:tabs>
            <w:jc w:val="both"/>
            <w:rPr>
              <w:rFonts w:ascii="Palatino Linotype" w:hAnsi="Palatino Linotype"/>
              <w:noProof/>
              <w:lang w:val="es-MX" w:eastAsia="es-MX"/>
            </w:rPr>
          </w:pPr>
          <w:hyperlink w:anchor="_Toc10740828" w:history="1">
            <w:r w:rsidR="00D07ED1" w:rsidRPr="005945D4">
              <w:rPr>
                <w:rStyle w:val="Hipervnculo"/>
                <w:rFonts w:ascii="Palatino Linotype" w:hAnsi="Palatino Linotype"/>
                <w:b/>
                <w:noProof/>
              </w:rPr>
              <w:t>I.De la Fuente Obligacional.</w:t>
            </w:r>
            <w:r w:rsidR="00D07ED1" w:rsidRPr="005945D4">
              <w:rPr>
                <w:rFonts w:ascii="Palatino Linotype" w:hAnsi="Palatino Linotype"/>
                <w:noProof/>
                <w:webHidden/>
              </w:rPr>
              <w:tab/>
            </w:r>
            <w:r w:rsidR="00D07ED1" w:rsidRPr="005945D4">
              <w:rPr>
                <w:rFonts w:ascii="Palatino Linotype" w:hAnsi="Palatino Linotype"/>
                <w:noProof/>
                <w:webHidden/>
              </w:rPr>
              <w:fldChar w:fldCharType="begin"/>
            </w:r>
            <w:r w:rsidR="00D07ED1" w:rsidRPr="005945D4">
              <w:rPr>
                <w:rFonts w:ascii="Palatino Linotype" w:hAnsi="Palatino Linotype"/>
                <w:noProof/>
                <w:webHidden/>
              </w:rPr>
              <w:instrText xml:space="preserve"> PAGEREF _Toc10740828 \h </w:instrText>
            </w:r>
            <w:r w:rsidR="00D07ED1" w:rsidRPr="005945D4">
              <w:rPr>
                <w:rFonts w:ascii="Palatino Linotype" w:hAnsi="Palatino Linotype"/>
                <w:noProof/>
                <w:webHidden/>
              </w:rPr>
            </w:r>
            <w:r w:rsidR="00D07ED1" w:rsidRPr="005945D4">
              <w:rPr>
                <w:rFonts w:ascii="Palatino Linotype" w:hAnsi="Palatino Linotype"/>
                <w:noProof/>
                <w:webHidden/>
              </w:rPr>
              <w:fldChar w:fldCharType="separate"/>
            </w:r>
            <w:r w:rsidR="002E44F2">
              <w:rPr>
                <w:rFonts w:ascii="Palatino Linotype" w:hAnsi="Palatino Linotype"/>
                <w:noProof/>
                <w:webHidden/>
              </w:rPr>
              <w:t>12</w:t>
            </w:r>
            <w:r w:rsidR="00D07ED1" w:rsidRPr="005945D4">
              <w:rPr>
                <w:rFonts w:ascii="Palatino Linotype" w:hAnsi="Palatino Linotype"/>
                <w:noProof/>
                <w:webHidden/>
              </w:rPr>
              <w:fldChar w:fldCharType="end"/>
            </w:r>
          </w:hyperlink>
        </w:p>
        <w:p w:rsidR="00D07ED1" w:rsidRPr="005945D4" w:rsidRDefault="00FD101B" w:rsidP="00D07ED1">
          <w:pPr>
            <w:pStyle w:val="TDC2"/>
            <w:tabs>
              <w:tab w:val="left" w:pos="480"/>
            </w:tabs>
            <w:jc w:val="both"/>
            <w:rPr>
              <w:rFonts w:ascii="Palatino Linotype" w:hAnsi="Palatino Linotype"/>
              <w:noProof/>
              <w:lang w:val="es-MX" w:eastAsia="es-MX"/>
            </w:rPr>
          </w:pPr>
          <w:hyperlink w:anchor="_Toc10740829" w:history="1">
            <w:r w:rsidR="00D07ED1" w:rsidRPr="005945D4">
              <w:rPr>
                <w:rStyle w:val="Hipervnculo"/>
                <w:rFonts w:ascii="Palatino Linotype" w:hAnsi="Palatino Linotype"/>
                <w:b/>
                <w:noProof/>
              </w:rPr>
              <w:t>II.</w:t>
            </w:r>
            <w:r w:rsidR="00D07ED1" w:rsidRPr="005945D4">
              <w:rPr>
                <w:rFonts w:ascii="Palatino Linotype" w:hAnsi="Palatino Linotype"/>
                <w:noProof/>
                <w:lang w:val="es-MX" w:eastAsia="es-MX"/>
              </w:rPr>
              <w:tab/>
            </w:r>
            <w:r w:rsidR="00D07ED1" w:rsidRPr="005945D4">
              <w:rPr>
                <w:rStyle w:val="Hipervnculo"/>
                <w:rFonts w:ascii="Palatino Linotype" w:hAnsi="Palatino Linotype"/>
                <w:b/>
                <w:noProof/>
              </w:rPr>
              <w:t>Actuaciones de las partes.</w:t>
            </w:r>
            <w:r w:rsidR="00D07ED1" w:rsidRPr="005945D4">
              <w:rPr>
                <w:rFonts w:ascii="Palatino Linotype" w:hAnsi="Palatino Linotype"/>
                <w:noProof/>
                <w:webHidden/>
              </w:rPr>
              <w:tab/>
            </w:r>
            <w:r w:rsidR="00D07ED1" w:rsidRPr="005945D4">
              <w:rPr>
                <w:rFonts w:ascii="Palatino Linotype" w:hAnsi="Palatino Linotype"/>
                <w:noProof/>
                <w:webHidden/>
              </w:rPr>
              <w:fldChar w:fldCharType="begin"/>
            </w:r>
            <w:r w:rsidR="00D07ED1" w:rsidRPr="005945D4">
              <w:rPr>
                <w:rFonts w:ascii="Palatino Linotype" w:hAnsi="Palatino Linotype"/>
                <w:noProof/>
                <w:webHidden/>
              </w:rPr>
              <w:instrText xml:space="preserve"> PAGEREF _Toc10740829 \h </w:instrText>
            </w:r>
            <w:r w:rsidR="00D07ED1" w:rsidRPr="005945D4">
              <w:rPr>
                <w:rFonts w:ascii="Palatino Linotype" w:hAnsi="Palatino Linotype"/>
                <w:noProof/>
                <w:webHidden/>
              </w:rPr>
            </w:r>
            <w:r w:rsidR="00D07ED1" w:rsidRPr="005945D4">
              <w:rPr>
                <w:rFonts w:ascii="Palatino Linotype" w:hAnsi="Palatino Linotype"/>
                <w:noProof/>
                <w:webHidden/>
              </w:rPr>
              <w:fldChar w:fldCharType="separate"/>
            </w:r>
            <w:r w:rsidR="002E44F2">
              <w:rPr>
                <w:rFonts w:ascii="Palatino Linotype" w:hAnsi="Palatino Linotype"/>
                <w:noProof/>
                <w:webHidden/>
              </w:rPr>
              <w:t>12</w:t>
            </w:r>
            <w:r w:rsidR="00D07ED1" w:rsidRPr="005945D4">
              <w:rPr>
                <w:rFonts w:ascii="Palatino Linotype" w:hAnsi="Palatino Linotype"/>
                <w:noProof/>
                <w:webHidden/>
              </w:rPr>
              <w:fldChar w:fldCharType="end"/>
            </w:r>
          </w:hyperlink>
        </w:p>
        <w:p w:rsidR="00D07ED1" w:rsidRPr="005945D4" w:rsidRDefault="00FD101B" w:rsidP="00D07ED1">
          <w:pPr>
            <w:pStyle w:val="TDC3"/>
            <w:tabs>
              <w:tab w:val="left" w:pos="1100"/>
              <w:tab w:val="right" w:leader="dot" w:pos="8777"/>
            </w:tabs>
            <w:ind w:left="0"/>
            <w:jc w:val="both"/>
            <w:rPr>
              <w:rFonts w:ascii="Palatino Linotype" w:hAnsi="Palatino Linotype"/>
              <w:noProof/>
              <w:lang w:val="es-MX" w:eastAsia="es-MX"/>
            </w:rPr>
          </w:pPr>
          <w:hyperlink w:anchor="_Toc10740830" w:history="1">
            <w:r w:rsidR="00D07ED1" w:rsidRPr="005945D4">
              <w:rPr>
                <w:rStyle w:val="Hipervnculo"/>
                <w:rFonts w:ascii="Palatino Linotype" w:hAnsi="Palatino Linotype"/>
                <w:b/>
                <w:noProof/>
                <w:lang w:val="es-MX" w:eastAsia="en-US"/>
              </w:rPr>
              <w:t>a)Título Profesional del Presidente Municipal y el Director de Ecología.</w:t>
            </w:r>
            <w:r w:rsidR="00D07ED1" w:rsidRPr="005945D4">
              <w:rPr>
                <w:rFonts w:ascii="Palatino Linotype" w:hAnsi="Palatino Linotype"/>
                <w:noProof/>
                <w:webHidden/>
              </w:rPr>
              <w:tab/>
            </w:r>
            <w:r w:rsidR="00D07ED1" w:rsidRPr="005945D4">
              <w:rPr>
                <w:rFonts w:ascii="Palatino Linotype" w:hAnsi="Palatino Linotype"/>
                <w:noProof/>
                <w:webHidden/>
              </w:rPr>
              <w:fldChar w:fldCharType="begin"/>
            </w:r>
            <w:r w:rsidR="00D07ED1" w:rsidRPr="005945D4">
              <w:rPr>
                <w:rFonts w:ascii="Palatino Linotype" w:hAnsi="Palatino Linotype"/>
                <w:noProof/>
                <w:webHidden/>
              </w:rPr>
              <w:instrText xml:space="preserve"> PAGEREF _Toc10740830 \h </w:instrText>
            </w:r>
            <w:r w:rsidR="00D07ED1" w:rsidRPr="005945D4">
              <w:rPr>
                <w:rFonts w:ascii="Palatino Linotype" w:hAnsi="Palatino Linotype"/>
                <w:noProof/>
                <w:webHidden/>
              </w:rPr>
            </w:r>
            <w:r w:rsidR="00D07ED1" w:rsidRPr="005945D4">
              <w:rPr>
                <w:rFonts w:ascii="Palatino Linotype" w:hAnsi="Palatino Linotype"/>
                <w:noProof/>
                <w:webHidden/>
              </w:rPr>
              <w:fldChar w:fldCharType="separate"/>
            </w:r>
            <w:r w:rsidR="002E44F2">
              <w:rPr>
                <w:rFonts w:ascii="Palatino Linotype" w:hAnsi="Palatino Linotype"/>
                <w:noProof/>
                <w:webHidden/>
              </w:rPr>
              <w:t>29</w:t>
            </w:r>
            <w:r w:rsidR="00D07ED1" w:rsidRPr="005945D4">
              <w:rPr>
                <w:rFonts w:ascii="Palatino Linotype" w:hAnsi="Palatino Linotype"/>
                <w:noProof/>
                <w:webHidden/>
              </w:rPr>
              <w:fldChar w:fldCharType="end"/>
            </w:r>
          </w:hyperlink>
        </w:p>
        <w:p w:rsidR="00D07ED1" w:rsidRPr="005945D4" w:rsidRDefault="00FD101B" w:rsidP="00D07ED1">
          <w:pPr>
            <w:pStyle w:val="TDC2"/>
            <w:tabs>
              <w:tab w:val="left" w:pos="660"/>
            </w:tabs>
            <w:jc w:val="both"/>
            <w:rPr>
              <w:rFonts w:ascii="Palatino Linotype" w:hAnsi="Palatino Linotype"/>
              <w:noProof/>
              <w:lang w:val="es-MX" w:eastAsia="es-MX"/>
            </w:rPr>
          </w:pPr>
          <w:hyperlink w:anchor="_Toc10740831" w:history="1">
            <w:r w:rsidR="00D07ED1" w:rsidRPr="005945D4">
              <w:rPr>
                <w:rStyle w:val="Hipervnculo"/>
                <w:rFonts w:ascii="Palatino Linotype" w:hAnsi="Palatino Linotype"/>
                <w:b/>
                <w:noProof/>
              </w:rPr>
              <w:t>III.De la Ficha Curricular del Presidente Municipal y el Director de Ecología y Desarrollo Agropecuario.</w:t>
            </w:r>
            <w:r w:rsidR="00D07ED1" w:rsidRPr="005945D4">
              <w:rPr>
                <w:rFonts w:ascii="Palatino Linotype" w:hAnsi="Palatino Linotype"/>
                <w:noProof/>
                <w:webHidden/>
              </w:rPr>
              <w:tab/>
            </w:r>
            <w:r w:rsidR="00D07ED1" w:rsidRPr="005945D4">
              <w:rPr>
                <w:rFonts w:ascii="Palatino Linotype" w:hAnsi="Palatino Linotype"/>
                <w:noProof/>
                <w:webHidden/>
              </w:rPr>
              <w:fldChar w:fldCharType="begin"/>
            </w:r>
            <w:r w:rsidR="00D07ED1" w:rsidRPr="005945D4">
              <w:rPr>
                <w:rFonts w:ascii="Palatino Linotype" w:hAnsi="Palatino Linotype"/>
                <w:noProof/>
                <w:webHidden/>
              </w:rPr>
              <w:instrText xml:space="preserve"> PAGEREF _Toc10740831 \h </w:instrText>
            </w:r>
            <w:r w:rsidR="00D07ED1" w:rsidRPr="005945D4">
              <w:rPr>
                <w:rFonts w:ascii="Palatino Linotype" w:hAnsi="Palatino Linotype"/>
                <w:noProof/>
                <w:webHidden/>
              </w:rPr>
            </w:r>
            <w:r w:rsidR="00D07ED1" w:rsidRPr="005945D4">
              <w:rPr>
                <w:rFonts w:ascii="Palatino Linotype" w:hAnsi="Palatino Linotype"/>
                <w:noProof/>
                <w:webHidden/>
              </w:rPr>
              <w:fldChar w:fldCharType="separate"/>
            </w:r>
            <w:r w:rsidR="002E44F2">
              <w:rPr>
                <w:rFonts w:ascii="Palatino Linotype" w:hAnsi="Palatino Linotype"/>
                <w:noProof/>
                <w:webHidden/>
              </w:rPr>
              <w:t>34</w:t>
            </w:r>
            <w:r w:rsidR="00D07ED1" w:rsidRPr="005945D4">
              <w:rPr>
                <w:rFonts w:ascii="Palatino Linotype" w:hAnsi="Palatino Linotype"/>
                <w:noProof/>
                <w:webHidden/>
              </w:rPr>
              <w:fldChar w:fldCharType="end"/>
            </w:r>
          </w:hyperlink>
        </w:p>
        <w:p w:rsidR="00D07ED1" w:rsidRPr="005945D4" w:rsidRDefault="00FD101B" w:rsidP="00D07ED1">
          <w:pPr>
            <w:pStyle w:val="TDC2"/>
            <w:jc w:val="both"/>
            <w:rPr>
              <w:rFonts w:ascii="Palatino Linotype" w:hAnsi="Palatino Linotype"/>
              <w:noProof/>
              <w:lang w:val="es-MX" w:eastAsia="es-MX"/>
            </w:rPr>
          </w:pPr>
          <w:hyperlink w:anchor="_Toc10740832" w:history="1">
            <w:r w:rsidR="00D07ED1" w:rsidRPr="005945D4">
              <w:rPr>
                <w:rStyle w:val="Hipervnculo"/>
                <w:rFonts w:ascii="Palatino Linotype" w:hAnsi="Palatino Linotype"/>
                <w:b/>
                <w:noProof/>
              </w:rPr>
              <w:t>QUINTO. De la Versión Pública</w:t>
            </w:r>
            <w:r w:rsidR="00D07ED1" w:rsidRPr="005945D4">
              <w:rPr>
                <w:rFonts w:ascii="Palatino Linotype" w:hAnsi="Palatino Linotype"/>
                <w:noProof/>
                <w:webHidden/>
              </w:rPr>
              <w:tab/>
            </w:r>
            <w:r w:rsidR="00D07ED1" w:rsidRPr="005945D4">
              <w:rPr>
                <w:rFonts w:ascii="Palatino Linotype" w:hAnsi="Palatino Linotype"/>
                <w:noProof/>
                <w:webHidden/>
              </w:rPr>
              <w:fldChar w:fldCharType="begin"/>
            </w:r>
            <w:r w:rsidR="00D07ED1" w:rsidRPr="005945D4">
              <w:rPr>
                <w:rFonts w:ascii="Palatino Linotype" w:hAnsi="Palatino Linotype"/>
                <w:noProof/>
                <w:webHidden/>
              </w:rPr>
              <w:instrText xml:space="preserve"> PAGEREF _Toc10740832 \h </w:instrText>
            </w:r>
            <w:r w:rsidR="00D07ED1" w:rsidRPr="005945D4">
              <w:rPr>
                <w:rFonts w:ascii="Palatino Linotype" w:hAnsi="Palatino Linotype"/>
                <w:noProof/>
                <w:webHidden/>
              </w:rPr>
            </w:r>
            <w:r w:rsidR="00D07ED1" w:rsidRPr="005945D4">
              <w:rPr>
                <w:rFonts w:ascii="Palatino Linotype" w:hAnsi="Palatino Linotype"/>
                <w:noProof/>
                <w:webHidden/>
              </w:rPr>
              <w:fldChar w:fldCharType="separate"/>
            </w:r>
            <w:r w:rsidR="002E44F2">
              <w:rPr>
                <w:rFonts w:ascii="Palatino Linotype" w:hAnsi="Palatino Linotype"/>
                <w:noProof/>
                <w:webHidden/>
              </w:rPr>
              <w:t>38</w:t>
            </w:r>
            <w:r w:rsidR="00D07ED1" w:rsidRPr="005945D4">
              <w:rPr>
                <w:rFonts w:ascii="Palatino Linotype" w:hAnsi="Palatino Linotype"/>
                <w:noProof/>
                <w:webHidden/>
              </w:rPr>
              <w:fldChar w:fldCharType="end"/>
            </w:r>
          </w:hyperlink>
        </w:p>
        <w:p w:rsidR="00D07ED1" w:rsidRPr="005945D4" w:rsidRDefault="00FD101B" w:rsidP="00D07ED1">
          <w:pPr>
            <w:pStyle w:val="TDC3"/>
            <w:tabs>
              <w:tab w:val="left" w:pos="1100"/>
              <w:tab w:val="right" w:leader="dot" w:pos="8777"/>
            </w:tabs>
            <w:ind w:left="0"/>
            <w:jc w:val="both"/>
            <w:rPr>
              <w:rFonts w:ascii="Palatino Linotype" w:hAnsi="Palatino Linotype"/>
              <w:noProof/>
              <w:lang w:val="es-MX" w:eastAsia="es-MX"/>
            </w:rPr>
          </w:pPr>
          <w:hyperlink w:anchor="_Toc10740833" w:history="1">
            <w:r w:rsidR="00D07ED1" w:rsidRPr="005945D4">
              <w:rPr>
                <w:rStyle w:val="Hipervnculo"/>
                <w:rFonts w:ascii="Palatino Linotype" w:hAnsi="Palatino Linotype"/>
                <w:b/>
                <w:noProof/>
              </w:rPr>
              <w:t>a.Requisitos previos.</w:t>
            </w:r>
            <w:r w:rsidR="00D07ED1" w:rsidRPr="005945D4">
              <w:rPr>
                <w:rFonts w:ascii="Palatino Linotype" w:hAnsi="Palatino Linotype"/>
                <w:noProof/>
                <w:webHidden/>
              </w:rPr>
              <w:tab/>
            </w:r>
            <w:r w:rsidR="00D07ED1" w:rsidRPr="005945D4">
              <w:rPr>
                <w:rFonts w:ascii="Palatino Linotype" w:hAnsi="Palatino Linotype"/>
                <w:noProof/>
                <w:webHidden/>
              </w:rPr>
              <w:fldChar w:fldCharType="begin"/>
            </w:r>
            <w:r w:rsidR="00D07ED1" w:rsidRPr="005945D4">
              <w:rPr>
                <w:rFonts w:ascii="Palatino Linotype" w:hAnsi="Palatino Linotype"/>
                <w:noProof/>
                <w:webHidden/>
              </w:rPr>
              <w:instrText xml:space="preserve"> PAGEREF _Toc10740833 \h </w:instrText>
            </w:r>
            <w:r w:rsidR="00D07ED1" w:rsidRPr="005945D4">
              <w:rPr>
                <w:rFonts w:ascii="Palatino Linotype" w:hAnsi="Palatino Linotype"/>
                <w:noProof/>
                <w:webHidden/>
              </w:rPr>
            </w:r>
            <w:r w:rsidR="00D07ED1" w:rsidRPr="005945D4">
              <w:rPr>
                <w:rFonts w:ascii="Palatino Linotype" w:hAnsi="Palatino Linotype"/>
                <w:noProof/>
                <w:webHidden/>
              </w:rPr>
              <w:fldChar w:fldCharType="separate"/>
            </w:r>
            <w:r w:rsidR="002E44F2">
              <w:rPr>
                <w:rFonts w:ascii="Palatino Linotype" w:hAnsi="Palatino Linotype"/>
                <w:noProof/>
                <w:webHidden/>
              </w:rPr>
              <w:t>38</w:t>
            </w:r>
            <w:r w:rsidR="00D07ED1" w:rsidRPr="005945D4">
              <w:rPr>
                <w:rFonts w:ascii="Palatino Linotype" w:hAnsi="Palatino Linotype"/>
                <w:noProof/>
                <w:webHidden/>
              </w:rPr>
              <w:fldChar w:fldCharType="end"/>
            </w:r>
          </w:hyperlink>
        </w:p>
        <w:p w:rsidR="00D07ED1" w:rsidRPr="005945D4" w:rsidRDefault="00FD101B" w:rsidP="00D07ED1">
          <w:pPr>
            <w:pStyle w:val="TDC3"/>
            <w:tabs>
              <w:tab w:val="left" w:pos="1100"/>
              <w:tab w:val="right" w:leader="dot" w:pos="8777"/>
            </w:tabs>
            <w:ind w:left="0"/>
            <w:jc w:val="both"/>
            <w:rPr>
              <w:rFonts w:ascii="Palatino Linotype" w:hAnsi="Palatino Linotype"/>
              <w:noProof/>
              <w:lang w:val="es-MX" w:eastAsia="es-MX"/>
            </w:rPr>
          </w:pPr>
          <w:hyperlink w:anchor="_Toc10740834" w:history="1">
            <w:r w:rsidR="00D07ED1" w:rsidRPr="005945D4">
              <w:rPr>
                <w:rStyle w:val="Hipervnculo"/>
                <w:rFonts w:ascii="Palatino Linotype" w:hAnsi="Palatino Linotype"/>
                <w:b/>
                <w:noProof/>
              </w:rPr>
              <w:t>b.Supuesto de clasificación.</w:t>
            </w:r>
            <w:r w:rsidR="00D07ED1" w:rsidRPr="005945D4">
              <w:rPr>
                <w:rFonts w:ascii="Palatino Linotype" w:hAnsi="Palatino Linotype"/>
                <w:noProof/>
                <w:webHidden/>
              </w:rPr>
              <w:tab/>
            </w:r>
            <w:r w:rsidR="00D07ED1" w:rsidRPr="005945D4">
              <w:rPr>
                <w:rFonts w:ascii="Palatino Linotype" w:hAnsi="Palatino Linotype"/>
                <w:noProof/>
                <w:webHidden/>
              </w:rPr>
              <w:fldChar w:fldCharType="begin"/>
            </w:r>
            <w:r w:rsidR="00D07ED1" w:rsidRPr="005945D4">
              <w:rPr>
                <w:rFonts w:ascii="Palatino Linotype" w:hAnsi="Palatino Linotype"/>
                <w:noProof/>
                <w:webHidden/>
              </w:rPr>
              <w:instrText xml:space="preserve"> PAGEREF _Toc10740834 \h </w:instrText>
            </w:r>
            <w:r w:rsidR="00D07ED1" w:rsidRPr="005945D4">
              <w:rPr>
                <w:rFonts w:ascii="Palatino Linotype" w:hAnsi="Palatino Linotype"/>
                <w:noProof/>
                <w:webHidden/>
              </w:rPr>
            </w:r>
            <w:r w:rsidR="00D07ED1" w:rsidRPr="005945D4">
              <w:rPr>
                <w:rFonts w:ascii="Palatino Linotype" w:hAnsi="Palatino Linotype"/>
                <w:noProof/>
                <w:webHidden/>
              </w:rPr>
              <w:fldChar w:fldCharType="separate"/>
            </w:r>
            <w:r w:rsidR="002E44F2">
              <w:rPr>
                <w:rFonts w:ascii="Palatino Linotype" w:hAnsi="Palatino Linotype"/>
                <w:noProof/>
                <w:webHidden/>
              </w:rPr>
              <w:t>39</w:t>
            </w:r>
            <w:r w:rsidR="00D07ED1" w:rsidRPr="005945D4">
              <w:rPr>
                <w:rFonts w:ascii="Palatino Linotype" w:hAnsi="Palatino Linotype"/>
                <w:noProof/>
                <w:webHidden/>
              </w:rPr>
              <w:fldChar w:fldCharType="end"/>
            </w:r>
          </w:hyperlink>
        </w:p>
        <w:p w:rsidR="00D07ED1" w:rsidRPr="005945D4" w:rsidRDefault="00FD101B" w:rsidP="00D07ED1">
          <w:pPr>
            <w:pStyle w:val="TDC3"/>
            <w:tabs>
              <w:tab w:val="left" w:pos="880"/>
              <w:tab w:val="right" w:leader="dot" w:pos="8777"/>
            </w:tabs>
            <w:ind w:left="0"/>
            <w:jc w:val="both"/>
            <w:rPr>
              <w:rFonts w:ascii="Palatino Linotype" w:hAnsi="Palatino Linotype"/>
              <w:noProof/>
              <w:lang w:val="es-MX" w:eastAsia="es-MX"/>
            </w:rPr>
          </w:pPr>
          <w:hyperlink w:anchor="_Toc10740835" w:history="1">
            <w:r w:rsidR="00D07ED1" w:rsidRPr="005945D4">
              <w:rPr>
                <w:rStyle w:val="Hipervnculo"/>
                <w:rFonts w:ascii="Palatino Linotype" w:hAnsi="Palatino Linotype"/>
                <w:b/>
                <w:noProof/>
              </w:rPr>
              <w:t>c.La intervención del Comité de Transparencia.</w:t>
            </w:r>
            <w:r w:rsidR="00D07ED1" w:rsidRPr="005945D4">
              <w:rPr>
                <w:rFonts w:ascii="Palatino Linotype" w:hAnsi="Palatino Linotype"/>
                <w:noProof/>
                <w:webHidden/>
              </w:rPr>
              <w:tab/>
            </w:r>
            <w:r w:rsidR="00D07ED1" w:rsidRPr="005945D4">
              <w:rPr>
                <w:rFonts w:ascii="Palatino Linotype" w:hAnsi="Palatino Linotype"/>
                <w:noProof/>
                <w:webHidden/>
              </w:rPr>
              <w:fldChar w:fldCharType="begin"/>
            </w:r>
            <w:r w:rsidR="00D07ED1" w:rsidRPr="005945D4">
              <w:rPr>
                <w:rFonts w:ascii="Palatino Linotype" w:hAnsi="Palatino Linotype"/>
                <w:noProof/>
                <w:webHidden/>
              </w:rPr>
              <w:instrText xml:space="preserve"> PAGEREF _Toc10740835 \h </w:instrText>
            </w:r>
            <w:r w:rsidR="00D07ED1" w:rsidRPr="005945D4">
              <w:rPr>
                <w:rFonts w:ascii="Palatino Linotype" w:hAnsi="Palatino Linotype"/>
                <w:noProof/>
                <w:webHidden/>
              </w:rPr>
            </w:r>
            <w:r w:rsidR="00D07ED1" w:rsidRPr="005945D4">
              <w:rPr>
                <w:rFonts w:ascii="Palatino Linotype" w:hAnsi="Palatino Linotype"/>
                <w:noProof/>
                <w:webHidden/>
              </w:rPr>
              <w:fldChar w:fldCharType="separate"/>
            </w:r>
            <w:r w:rsidR="002E44F2">
              <w:rPr>
                <w:rFonts w:ascii="Palatino Linotype" w:hAnsi="Palatino Linotype"/>
                <w:noProof/>
                <w:webHidden/>
              </w:rPr>
              <w:t>42</w:t>
            </w:r>
            <w:r w:rsidR="00D07ED1" w:rsidRPr="005945D4">
              <w:rPr>
                <w:rFonts w:ascii="Palatino Linotype" w:hAnsi="Palatino Linotype"/>
                <w:noProof/>
                <w:webHidden/>
              </w:rPr>
              <w:fldChar w:fldCharType="end"/>
            </w:r>
          </w:hyperlink>
        </w:p>
        <w:p w:rsidR="00D07ED1" w:rsidRPr="005945D4" w:rsidRDefault="00FD101B" w:rsidP="005945D4">
          <w:pPr>
            <w:pStyle w:val="TDC1"/>
            <w:rPr>
              <w:rFonts w:ascii="Palatino Linotype" w:hAnsi="Palatino Linotype"/>
              <w:lang w:val="es-MX" w:eastAsia="es-MX"/>
            </w:rPr>
          </w:pPr>
          <w:hyperlink w:anchor="_Toc10740836" w:history="1">
            <w:r w:rsidR="00D07ED1" w:rsidRPr="005945D4">
              <w:rPr>
                <w:rStyle w:val="Hipervnculo"/>
                <w:rFonts w:ascii="Palatino Linotype" w:hAnsi="Palatino Linotype"/>
              </w:rPr>
              <w:t>SEXTO. Vista a los órganos de control interno</w:t>
            </w:r>
            <w:r w:rsidR="00D07ED1" w:rsidRPr="005945D4">
              <w:rPr>
                <w:rFonts w:ascii="Palatino Linotype" w:hAnsi="Palatino Linotype"/>
                <w:webHidden/>
              </w:rPr>
              <w:tab/>
            </w:r>
            <w:r w:rsidR="00D07ED1" w:rsidRPr="005945D4">
              <w:rPr>
                <w:rFonts w:ascii="Palatino Linotype" w:hAnsi="Palatino Linotype"/>
                <w:webHidden/>
              </w:rPr>
              <w:fldChar w:fldCharType="begin"/>
            </w:r>
            <w:r w:rsidR="00D07ED1" w:rsidRPr="005945D4">
              <w:rPr>
                <w:rFonts w:ascii="Palatino Linotype" w:hAnsi="Palatino Linotype"/>
                <w:webHidden/>
              </w:rPr>
              <w:instrText xml:space="preserve"> PAGEREF _Toc10740836 \h </w:instrText>
            </w:r>
            <w:r w:rsidR="00D07ED1" w:rsidRPr="005945D4">
              <w:rPr>
                <w:rFonts w:ascii="Palatino Linotype" w:hAnsi="Palatino Linotype"/>
                <w:webHidden/>
              </w:rPr>
            </w:r>
            <w:r w:rsidR="00D07ED1" w:rsidRPr="005945D4">
              <w:rPr>
                <w:rFonts w:ascii="Palatino Linotype" w:hAnsi="Palatino Linotype"/>
                <w:webHidden/>
              </w:rPr>
              <w:fldChar w:fldCharType="separate"/>
            </w:r>
            <w:r w:rsidR="002E44F2">
              <w:rPr>
                <w:rFonts w:ascii="Palatino Linotype" w:hAnsi="Palatino Linotype"/>
                <w:webHidden/>
              </w:rPr>
              <w:t>49</w:t>
            </w:r>
            <w:r w:rsidR="00D07ED1" w:rsidRPr="005945D4">
              <w:rPr>
                <w:rFonts w:ascii="Palatino Linotype" w:hAnsi="Palatino Linotype"/>
                <w:webHidden/>
              </w:rPr>
              <w:fldChar w:fldCharType="end"/>
            </w:r>
          </w:hyperlink>
        </w:p>
        <w:p w:rsidR="00D07ED1" w:rsidRPr="005945D4" w:rsidRDefault="00FD101B" w:rsidP="005945D4">
          <w:pPr>
            <w:pStyle w:val="TDC1"/>
            <w:rPr>
              <w:rFonts w:ascii="Palatino Linotype" w:hAnsi="Palatino Linotype"/>
              <w:lang w:val="es-MX" w:eastAsia="es-MX"/>
            </w:rPr>
          </w:pPr>
          <w:hyperlink w:anchor="_Toc10740837" w:history="1">
            <w:r w:rsidR="00D07ED1" w:rsidRPr="005945D4">
              <w:rPr>
                <w:rStyle w:val="Hipervnculo"/>
                <w:rFonts w:ascii="Palatino Linotype" w:eastAsia="Times New Roman" w:hAnsi="Palatino Linotype" w:cstheme="majorBidi"/>
                <w:bCs/>
              </w:rPr>
              <w:t>R E S O L U T I V O S</w:t>
            </w:r>
            <w:r w:rsidR="00D07ED1" w:rsidRPr="005945D4">
              <w:rPr>
                <w:rFonts w:ascii="Palatino Linotype" w:hAnsi="Palatino Linotype"/>
                <w:webHidden/>
              </w:rPr>
              <w:tab/>
            </w:r>
            <w:r w:rsidR="00D07ED1" w:rsidRPr="005945D4">
              <w:rPr>
                <w:rFonts w:ascii="Palatino Linotype" w:hAnsi="Palatino Linotype"/>
                <w:webHidden/>
              </w:rPr>
              <w:fldChar w:fldCharType="begin"/>
            </w:r>
            <w:r w:rsidR="00D07ED1" w:rsidRPr="005945D4">
              <w:rPr>
                <w:rFonts w:ascii="Palatino Linotype" w:hAnsi="Palatino Linotype"/>
                <w:webHidden/>
              </w:rPr>
              <w:instrText xml:space="preserve"> PAGEREF _Toc10740837 \h </w:instrText>
            </w:r>
            <w:r w:rsidR="00D07ED1" w:rsidRPr="005945D4">
              <w:rPr>
                <w:rFonts w:ascii="Palatino Linotype" w:hAnsi="Palatino Linotype"/>
                <w:webHidden/>
              </w:rPr>
            </w:r>
            <w:r w:rsidR="00D07ED1" w:rsidRPr="005945D4">
              <w:rPr>
                <w:rFonts w:ascii="Palatino Linotype" w:hAnsi="Palatino Linotype"/>
                <w:webHidden/>
              </w:rPr>
              <w:fldChar w:fldCharType="separate"/>
            </w:r>
            <w:r w:rsidR="002E44F2">
              <w:rPr>
                <w:rFonts w:ascii="Palatino Linotype" w:hAnsi="Palatino Linotype"/>
                <w:webHidden/>
              </w:rPr>
              <w:t>53</w:t>
            </w:r>
            <w:r w:rsidR="00D07ED1" w:rsidRPr="005945D4">
              <w:rPr>
                <w:rFonts w:ascii="Palatino Linotype" w:hAnsi="Palatino Linotype"/>
                <w:webHidden/>
              </w:rPr>
              <w:fldChar w:fldCharType="end"/>
            </w:r>
          </w:hyperlink>
        </w:p>
        <w:p w:rsidR="0005696A" w:rsidRPr="00A31391" w:rsidRDefault="005945D4" w:rsidP="00D07ED1">
          <w:pPr>
            <w:spacing w:line="360" w:lineRule="auto"/>
            <w:jc w:val="both"/>
            <w:rPr>
              <w:rFonts w:ascii="Palatino Linotype" w:hAnsi="Palatino Linotype"/>
            </w:rPr>
          </w:pPr>
          <w:r>
            <w:rPr>
              <w:rFonts w:ascii="Palatino Linotype" w:hAnsi="Palatino Linotype"/>
              <w:b/>
              <w:bCs/>
              <w:noProof/>
              <w:lang w:val="es-MX" w:eastAsia="es-MX"/>
            </w:rPr>
            <mc:AlternateContent>
              <mc:Choice Requires="wps">
                <w:drawing>
                  <wp:anchor distT="0" distB="0" distL="114300" distR="114300" simplePos="0" relativeHeight="251664384" behindDoc="0" locked="0" layoutInCell="1" allowOverlap="1">
                    <wp:simplePos x="0" y="0"/>
                    <wp:positionH relativeFrom="column">
                      <wp:posOffset>-365</wp:posOffset>
                    </wp:positionH>
                    <wp:positionV relativeFrom="paragraph">
                      <wp:posOffset>236246</wp:posOffset>
                    </wp:positionV>
                    <wp:extent cx="5524906" cy="2392991"/>
                    <wp:effectExtent l="19050" t="19050" r="19050" b="26670"/>
                    <wp:wrapNone/>
                    <wp:docPr id="7" name="Conector recto 7"/>
                    <wp:cNvGraphicFramePr/>
                    <a:graphic xmlns:a="http://schemas.openxmlformats.org/drawingml/2006/main">
                      <a:graphicData uri="http://schemas.microsoft.com/office/word/2010/wordprocessingShape">
                        <wps:wsp>
                          <wps:cNvCnPr/>
                          <wps:spPr>
                            <a:xfrm flipH="1" flipV="1">
                              <a:off x="0" y="0"/>
                              <a:ext cx="5524906" cy="2392991"/>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C2A13F" id="Conector recto 7"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18.6pt" to="43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" strokecolor="#5b9bd5 [3204]" strokeweight="3pt">
                    <v:stroke joinstyle="miter"/>
                  </v:line>
                </w:pict>
              </mc:Fallback>
            </mc:AlternateContent>
          </w:r>
          <w:r w:rsidR="002A5BA4" w:rsidRPr="005945D4">
            <w:rPr>
              <w:rFonts w:ascii="Palatino Linotype" w:hAnsi="Palatino Linotype"/>
              <w:b/>
              <w:bCs/>
              <w:lang w:val="es-ES"/>
            </w:rPr>
            <w:fldChar w:fldCharType="end"/>
          </w:r>
        </w:p>
      </w:sdtContent>
    </w:sdt>
    <w:p w:rsidR="00D07ED1" w:rsidRDefault="00D07ED1" w:rsidP="00A31391">
      <w:pPr>
        <w:spacing w:before="240" w:after="240" w:line="360" w:lineRule="auto"/>
        <w:jc w:val="both"/>
        <w:rPr>
          <w:rFonts w:ascii="Palatino Linotype" w:hAnsi="Palatino Linotype"/>
        </w:rPr>
      </w:pPr>
    </w:p>
    <w:p w:rsidR="00D07ED1" w:rsidRDefault="00D07ED1" w:rsidP="00A31391">
      <w:pPr>
        <w:spacing w:before="240" w:after="240" w:line="360" w:lineRule="auto"/>
        <w:jc w:val="both"/>
        <w:rPr>
          <w:rFonts w:ascii="Palatino Linotype" w:hAnsi="Palatino Linotype"/>
        </w:rPr>
      </w:pPr>
    </w:p>
    <w:p w:rsidR="005945D4" w:rsidRPr="00A31391" w:rsidRDefault="002A5BA4" w:rsidP="00A31391">
      <w:pPr>
        <w:spacing w:before="240" w:after="240" w:line="360" w:lineRule="auto"/>
        <w:jc w:val="both"/>
        <w:rPr>
          <w:rFonts w:ascii="Palatino Linotype" w:hAnsi="Palatino Linotype"/>
        </w:rPr>
      </w:pPr>
      <w:r w:rsidRPr="00A31391">
        <w:rPr>
          <w:rFonts w:ascii="Palatino Linotype" w:hAnsi="Palatino Linotype"/>
        </w:rPr>
        <w:lastRenderedPageBreak/>
        <w:t>Resolución del Pleno del Instituto de Transparencia, Acceso a la Información Pública y Protección de Datos Personales del Estado de México y Municipios, con domicilio en Metepec, Estado de México; de fecha</w:t>
      </w:r>
      <w:r w:rsidR="00934DB8" w:rsidRPr="00A31391">
        <w:rPr>
          <w:rFonts w:ascii="Palatino Linotype" w:hAnsi="Palatino Linotype"/>
        </w:rPr>
        <w:t xml:space="preserve"> </w:t>
      </w:r>
      <w:r w:rsidR="006C156D" w:rsidRPr="00A31391">
        <w:rPr>
          <w:rFonts w:ascii="Palatino Linotype" w:hAnsi="Palatino Linotype"/>
        </w:rPr>
        <w:t>cinco</w:t>
      </w:r>
      <w:r w:rsidR="00525F8D" w:rsidRPr="00A31391">
        <w:rPr>
          <w:rFonts w:ascii="Palatino Linotype" w:hAnsi="Palatino Linotype"/>
        </w:rPr>
        <w:t xml:space="preserve"> (</w:t>
      </w:r>
      <w:r w:rsidR="00D07ED1">
        <w:rPr>
          <w:rFonts w:ascii="Palatino Linotype" w:hAnsi="Palatino Linotype"/>
        </w:rPr>
        <w:t>0</w:t>
      </w:r>
      <w:r w:rsidR="006C156D" w:rsidRPr="00A31391">
        <w:rPr>
          <w:rFonts w:ascii="Palatino Linotype" w:hAnsi="Palatino Linotype"/>
        </w:rPr>
        <w:t>5</w:t>
      </w:r>
      <w:r w:rsidR="00525F8D" w:rsidRPr="00A31391">
        <w:rPr>
          <w:rFonts w:ascii="Palatino Linotype" w:hAnsi="Palatino Linotype"/>
        </w:rPr>
        <w:t xml:space="preserve">) de </w:t>
      </w:r>
      <w:r w:rsidR="006C156D" w:rsidRPr="00D07ED1">
        <w:rPr>
          <w:rFonts w:ascii="Palatino Linotype" w:hAnsi="Palatino Linotype"/>
        </w:rPr>
        <w:t>junio</w:t>
      </w:r>
      <w:r w:rsidR="00525F8D" w:rsidRPr="00D07ED1">
        <w:rPr>
          <w:rFonts w:ascii="Palatino Linotype" w:hAnsi="Palatino Linotype"/>
        </w:rPr>
        <w:t xml:space="preserve"> </w:t>
      </w:r>
      <w:r w:rsidRPr="00D07ED1">
        <w:rPr>
          <w:rFonts w:ascii="Palatino Linotype" w:hAnsi="Palatino Linotype"/>
        </w:rPr>
        <w:t xml:space="preserve">de dos mil </w:t>
      </w:r>
      <w:r w:rsidR="00406442" w:rsidRPr="00A31391">
        <w:rPr>
          <w:rFonts w:ascii="Palatino Linotype" w:eastAsia="Calibri" w:hAnsi="Palatino Linotype" w:cs="Arial"/>
          <w:lang w:val="es-ES"/>
        </w:rPr>
        <w:t>diecinueve</w:t>
      </w:r>
      <w:r w:rsidR="000404FD" w:rsidRPr="00A31391">
        <w:rPr>
          <w:rFonts w:ascii="Palatino Linotype" w:hAnsi="Palatino Linotype"/>
        </w:rPr>
        <w:t>.</w:t>
      </w:r>
    </w:p>
    <w:p w:rsidR="002A5BA4" w:rsidRPr="00A31391" w:rsidRDefault="002A5BA4" w:rsidP="00A31391">
      <w:pPr>
        <w:spacing w:before="240" w:after="360" w:line="360" w:lineRule="auto"/>
        <w:jc w:val="both"/>
        <w:rPr>
          <w:rFonts w:ascii="Palatino Linotype" w:hAnsi="Palatino Linotype"/>
        </w:rPr>
      </w:pPr>
      <w:r w:rsidRPr="00A31391">
        <w:rPr>
          <w:rFonts w:ascii="Palatino Linotype" w:hAnsi="Palatino Linotype"/>
          <w:b/>
        </w:rPr>
        <w:t>VISTO</w:t>
      </w:r>
      <w:r w:rsidR="00DE1F83" w:rsidRPr="00A31391">
        <w:rPr>
          <w:rFonts w:ascii="Palatino Linotype" w:hAnsi="Palatino Linotype"/>
          <w:b/>
        </w:rPr>
        <w:t xml:space="preserve"> el</w:t>
      </w:r>
      <w:r w:rsidRPr="00A31391">
        <w:rPr>
          <w:rFonts w:ascii="Palatino Linotype" w:hAnsi="Palatino Linotype"/>
        </w:rPr>
        <w:t xml:space="preserve"> expediente electrónico formado con motivo del recurso de revisión </w:t>
      </w:r>
      <w:r w:rsidR="00387CFF" w:rsidRPr="00A31391">
        <w:rPr>
          <w:rFonts w:ascii="Palatino Linotype" w:hAnsi="Palatino Linotype"/>
          <w:b/>
        </w:rPr>
        <w:t>0</w:t>
      </w:r>
      <w:r w:rsidR="002E6F93" w:rsidRPr="00A31391">
        <w:rPr>
          <w:rFonts w:ascii="Palatino Linotype" w:hAnsi="Palatino Linotype"/>
          <w:b/>
        </w:rPr>
        <w:t>19</w:t>
      </w:r>
      <w:r w:rsidR="00E60598" w:rsidRPr="00A31391">
        <w:rPr>
          <w:rFonts w:ascii="Palatino Linotype" w:hAnsi="Palatino Linotype"/>
          <w:b/>
        </w:rPr>
        <w:t>53</w:t>
      </w:r>
      <w:r w:rsidR="005950F7" w:rsidRPr="00A31391">
        <w:rPr>
          <w:rFonts w:ascii="Palatino Linotype" w:hAnsi="Palatino Linotype" w:cs="Arial"/>
          <w:b/>
          <w:bCs/>
        </w:rPr>
        <w:t>/INFOEM/IP/RR/</w:t>
      </w:r>
      <w:r w:rsidR="00387CFF" w:rsidRPr="00A31391">
        <w:rPr>
          <w:rFonts w:ascii="Palatino Linotype" w:hAnsi="Palatino Linotype" w:cs="Arial"/>
          <w:b/>
          <w:bCs/>
        </w:rPr>
        <w:t>2019</w:t>
      </w:r>
      <w:r w:rsidR="00934DB8" w:rsidRPr="00A31391">
        <w:rPr>
          <w:rFonts w:ascii="Palatino Linotype" w:hAnsi="Palatino Linotype" w:cs="Arial"/>
          <w:b/>
          <w:bCs/>
        </w:rPr>
        <w:t xml:space="preserve">, </w:t>
      </w:r>
      <w:r w:rsidRPr="00A31391">
        <w:rPr>
          <w:rFonts w:ascii="Palatino Linotype" w:hAnsi="Palatino Linotype"/>
        </w:rPr>
        <w:t xml:space="preserve">promovido por </w:t>
      </w:r>
      <w:r w:rsidR="0082746B" w:rsidRPr="00A31391">
        <w:rPr>
          <w:rFonts w:ascii="Palatino Linotype" w:hAnsi="Palatino Linotype"/>
        </w:rPr>
        <w:t xml:space="preserve">un usuario del Sistema de Acceso a la Información Mexiquense (SAIMEX), quien no proporcionó ningún nombre, seudónimo o carácter para poder ser identificado, por lo que en lo sucesivo será denominado en su calidad de </w:t>
      </w:r>
      <w:r w:rsidR="0082746B" w:rsidRPr="00A31391">
        <w:rPr>
          <w:rFonts w:ascii="Palatino Linotype" w:hAnsi="Palatino Linotype"/>
          <w:b/>
        </w:rPr>
        <w:t>RECURRENTE</w:t>
      </w:r>
      <w:r w:rsidR="0082746B" w:rsidRPr="00A31391">
        <w:rPr>
          <w:rFonts w:ascii="Palatino Linotype" w:hAnsi="Palatino Linotype"/>
        </w:rPr>
        <w:t xml:space="preserve">, </w:t>
      </w:r>
      <w:r w:rsidRPr="00A31391">
        <w:rPr>
          <w:rFonts w:ascii="Palatino Linotype" w:hAnsi="Palatino Linotype" w:cs="Arial"/>
        </w:rPr>
        <w:t xml:space="preserve">en contra de la respuesta del </w:t>
      </w:r>
      <w:r w:rsidR="005950F7" w:rsidRPr="00A31391">
        <w:rPr>
          <w:rFonts w:ascii="Palatino Linotype" w:hAnsi="Palatino Linotype" w:cs="Arial"/>
          <w:b/>
        </w:rPr>
        <w:t>Ayuntamiento de</w:t>
      </w:r>
      <w:r w:rsidR="005B1D5A" w:rsidRPr="00A31391">
        <w:rPr>
          <w:rFonts w:ascii="Palatino Linotype" w:hAnsi="Palatino Linotype" w:cs="Arial"/>
          <w:b/>
        </w:rPr>
        <w:t xml:space="preserve"> </w:t>
      </w:r>
      <w:proofErr w:type="spellStart"/>
      <w:r w:rsidR="00E60598" w:rsidRPr="00A31391">
        <w:rPr>
          <w:rFonts w:ascii="Palatino Linotype" w:hAnsi="Palatino Linotype" w:cs="Arial"/>
          <w:b/>
        </w:rPr>
        <w:t>Tlatlaya</w:t>
      </w:r>
      <w:proofErr w:type="spellEnd"/>
      <w:r w:rsidRPr="00A31391">
        <w:rPr>
          <w:rFonts w:ascii="Palatino Linotype" w:hAnsi="Palatino Linotype" w:cs="Arial"/>
        </w:rPr>
        <w:t>,</w:t>
      </w:r>
      <w:r w:rsidRPr="00A31391">
        <w:rPr>
          <w:rFonts w:ascii="Palatino Linotype" w:hAnsi="Palatino Linotype"/>
          <w:b/>
        </w:rPr>
        <w:t xml:space="preserve"> </w:t>
      </w:r>
      <w:r w:rsidRPr="00A31391">
        <w:rPr>
          <w:rFonts w:ascii="Palatino Linotype" w:hAnsi="Palatino Linotype"/>
        </w:rPr>
        <w:t>en lo sucesivo el</w:t>
      </w:r>
      <w:r w:rsidRPr="00A31391">
        <w:rPr>
          <w:rFonts w:ascii="Palatino Linotype" w:hAnsi="Palatino Linotype"/>
          <w:b/>
        </w:rPr>
        <w:t xml:space="preserve"> SUJETO OBLIGADO, </w:t>
      </w:r>
      <w:r w:rsidRPr="00A31391">
        <w:rPr>
          <w:rFonts w:ascii="Palatino Linotype" w:hAnsi="Palatino Linotype"/>
        </w:rPr>
        <w:t xml:space="preserve">se procede a dictar la presente resolución, con base en los siguientes: </w:t>
      </w:r>
    </w:p>
    <w:p w:rsidR="002A5BA4" w:rsidRPr="00A31391" w:rsidRDefault="002A5BA4" w:rsidP="00A31391">
      <w:pPr>
        <w:pStyle w:val="Ttulo1"/>
        <w:spacing w:line="360" w:lineRule="auto"/>
        <w:jc w:val="center"/>
        <w:rPr>
          <w:szCs w:val="24"/>
        </w:rPr>
      </w:pPr>
      <w:bookmarkStart w:id="0" w:name="_Toc10740822"/>
      <w:r w:rsidRPr="00A31391">
        <w:rPr>
          <w:szCs w:val="24"/>
        </w:rPr>
        <w:t>ANTECEDENTES</w:t>
      </w:r>
      <w:bookmarkEnd w:id="0"/>
    </w:p>
    <w:p w:rsidR="00E26459" w:rsidRPr="00A31391" w:rsidRDefault="00E26459" w:rsidP="00A31391">
      <w:pPr>
        <w:spacing w:line="360" w:lineRule="auto"/>
        <w:rPr>
          <w:rFonts w:ascii="Palatino Linotype" w:hAnsi="Palatino Linotype"/>
          <w:lang w:val="es-MX" w:eastAsia="en-US"/>
        </w:rPr>
      </w:pPr>
    </w:p>
    <w:p w:rsidR="005B1D5A" w:rsidRPr="00A31391" w:rsidRDefault="005B1D5A" w:rsidP="00A31391">
      <w:pPr>
        <w:pStyle w:val="Prrafodelista"/>
        <w:numPr>
          <w:ilvl w:val="0"/>
          <w:numId w:val="1"/>
        </w:numPr>
        <w:spacing w:line="360" w:lineRule="auto"/>
        <w:ind w:left="0" w:firstLine="0"/>
        <w:jc w:val="both"/>
        <w:rPr>
          <w:rFonts w:ascii="Palatino Linotype" w:eastAsia="Times New Roman" w:hAnsi="Palatino Linotype" w:cs="Arial"/>
          <w:lang w:val="es-ES"/>
        </w:rPr>
      </w:pPr>
      <w:r w:rsidRPr="00A31391">
        <w:rPr>
          <w:rFonts w:ascii="Palatino Linotype" w:eastAsia="Calibri" w:hAnsi="Palatino Linotype" w:cs="Arial"/>
          <w:lang w:val="es-ES"/>
        </w:rPr>
        <w:t xml:space="preserve">El día </w:t>
      </w:r>
      <w:r w:rsidR="00E60598" w:rsidRPr="00A31391">
        <w:rPr>
          <w:rFonts w:ascii="Palatino Linotype" w:eastAsia="Calibri" w:hAnsi="Palatino Linotype" w:cs="Arial"/>
          <w:lang w:val="es-ES"/>
        </w:rPr>
        <w:t>veinticinco</w:t>
      </w:r>
      <w:r w:rsidRPr="00A31391">
        <w:rPr>
          <w:rFonts w:ascii="Palatino Linotype" w:eastAsia="Calibri" w:hAnsi="Palatino Linotype" w:cs="Arial"/>
          <w:lang w:val="es-ES"/>
        </w:rPr>
        <w:t xml:space="preserve"> (2</w:t>
      </w:r>
      <w:r w:rsidR="00E60598" w:rsidRPr="00A31391">
        <w:rPr>
          <w:rFonts w:ascii="Palatino Linotype" w:eastAsia="Calibri" w:hAnsi="Palatino Linotype" w:cs="Arial"/>
          <w:lang w:val="es-ES"/>
        </w:rPr>
        <w:t>5</w:t>
      </w:r>
      <w:r w:rsidRPr="00A31391">
        <w:rPr>
          <w:rFonts w:ascii="Palatino Linotype" w:eastAsia="Calibri" w:hAnsi="Palatino Linotype" w:cs="Arial"/>
          <w:lang w:val="es-ES"/>
        </w:rPr>
        <w:t xml:space="preserve">) </w:t>
      </w:r>
      <w:r w:rsidRPr="00A31391">
        <w:rPr>
          <w:rFonts w:ascii="Palatino Linotype" w:eastAsia="Calibri" w:hAnsi="Palatino Linotype" w:cs="Times New Roman"/>
          <w:lang w:val="es-ES"/>
        </w:rPr>
        <w:t>de febrero enero de dos mil diecinueve</w:t>
      </w:r>
      <w:r w:rsidRPr="00A31391">
        <w:rPr>
          <w:rFonts w:ascii="Palatino Linotype" w:eastAsia="Calibri" w:hAnsi="Palatino Linotype" w:cs="Arial"/>
          <w:lang w:val="es-ES"/>
        </w:rPr>
        <w:t>,</w:t>
      </w:r>
      <w:r w:rsidRPr="00A31391">
        <w:rPr>
          <w:rFonts w:ascii="Palatino Linotype" w:eastAsia="Calibri" w:hAnsi="Palatino Linotype" w:cs="Times New Roman"/>
          <w:lang w:val="es-ES"/>
        </w:rPr>
        <w:t xml:space="preserve"> </w:t>
      </w:r>
      <w:r w:rsidRPr="00A31391">
        <w:rPr>
          <w:rFonts w:ascii="Palatino Linotype" w:eastAsia="Calibri" w:hAnsi="Palatino Linotype" w:cs="Times New Roman"/>
          <w:b/>
          <w:lang w:val="es-ES"/>
        </w:rPr>
        <w:t>EL RECURRENTE</w:t>
      </w:r>
      <w:r w:rsidRPr="00A31391">
        <w:rPr>
          <w:rFonts w:ascii="Palatino Linotype" w:hAnsi="Palatino Linotype"/>
          <w:b/>
        </w:rPr>
        <w:t>,</w:t>
      </w:r>
      <w:r w:rsidRPr="00A31391">
        <w:rPr>
          <w:rFonts w:ascii="Palatino Linotype" w:eastAsia="Calibri" w:hAnsi="Palatino Linotype" w:cs="Arial"/>
          <w:lang w:val="es-ES"/>
        </w:rPr>
        <w:t xml:space="preserve"> ante el </w:t>
      </w:r>
      <w:r w:rsidRPr="00A31391">
        <w:rPr>
          <w:rFonts w:ascii="Palatino Linotype" w:eastAsia="Calibri" w:hAnsi="Palatino Linotype" w:cs="Arial"/>
          <w:b/>
          <w:lang w:val="es-ES"/>
        </w:rPr>
        <w:t>SUJETO OBLIGADO</w:t>
      </w:r>
      <w:r w:rsidRPr="00A31391">
        <w:rPr>
          <w:rFonts w:ascii="Palatino Linotype" w:eastAsia="Calibri" w:hAnsi="Palatino Linotype" w:cs="Arial"/>
        </w:rPr>
        <w:t xml:space="preserve"> vía </w:t>
      </w:r>
      <w:r w:rsidRPr="00A31391">
        <w:rPr>
          <w:rFonts w:ascii="Palatino Linotype" w:eastAsia="Calibri" w:hAnsi="Palatino Linotype" w:cs="Arial"/>
          <w:lang w:val="es-ES"/>
        </w:rPr>
        <w:t>Sistema de Acceso a la Información Mexiquense (</w:t>
      </w:r>
      <w:r w:rsidRPr="00A31391">
        <w:rPr>
          <w:rFonts w:ascii="Palatino Linotype" w:eastAsia="Calibri" w:hAnsi="Palatino Linotype" w:cs="Arial"/>
          <w:b/>
          <w:lang w:val="es-ES"/>
        </w:rPr>
        <w:t>SAIMEX)</w:t>
      </w:r>
      <w:r w:rsidRPr="00A31391">
        <w:rPr>
          <w:rFonts w:ascii="Palatino Linotype" w:eastAsia="Calibri" w:hAnsi="Palatino Linotype" w:cs="Arial"/>
          <w:lang w:val="es-ES"/>
        </w:rPr>
        <w:t xml:space="preserve">, presentó la solicitud de información pública registrada con el número </w:t>
      </w:r>
      <w:r w:rsidRPr="00A31391">
        <w:rPr>
          <w:rFonts w:ascii="Palatino Linotype" w:eastAsia="Calibri" w:hAnsi="Palatino Linotype" w:cs="Arial"/>
          <w:b/>
          <w:lang w:val="es-ES"/>
        </w:rPr>
        <w:t>00</w:t>
      </w:r>
      <w:r w:rsidR="00E60598" w:rsidRPr="00A31391">
        <w:rPr>
          <w:rFonts w:ascii="Palatino Linotype" w:eastAsia="Calibri" w:hAnsi="Palatino Linotype" w:cs="Arial"/>
          <w:b/>
          <w:lang w:val="es-ES"/>
        </w:rPr>
        <w:t>006</w:t>
      </w:r>
      <w:r w:rsidRPr="00A31391">
        <w:rPr>
          <w:rFonts w:ascii="Palatino Linotype" w:eastAsia="Calibri" w:hAnsi="Palatino Linotype" w:cs="Arial"/>
          <w:b/>
          <w:lang w:val="es-ES"/>
        </w:rPr>
        <w:t>/</w:t>
      </w:r>
      <w:r w:rsidR="00E60598" w:rsidRPr="00A31391">
        <w:rPr>
          <w:rFonts w:ascii="Palatino Linotype" w:eastAsia="Calibri" w:hAnsi="Palatino Linotype" w:cs="Arial"/>
          <w:b/>
          <w:lang w:val="es-ES"/>
        </w:rPr>
        <w:t>TLATLAYA</w:t>
      </w:r>
      <w:r w:rsidRPr="00A31391">
        <w:rPr>
          <w:rFonts w:ascii="Palatino Linotype" w:eastAsia="Calibri" w:hAnsi="Palatino Linotype" w:cs="Arial"/>
          <w:b/>
          <w:lang w:val="es-ES"/>
        </w:rPr>
        <w:t>/IP/2019</w:t>
      </w:r>
      <w:r w:rsidRPr="00A31391">
        <w:rPr>
          <w:rFonts w:ascii="Palatino Linotype" w:hAnsi="Palatino Linotype"/>
          <w:b/>
        </w:rPr>
        <w:t xml:space="preserve">, </w:t>
      </w:r>
      <w:r w:rsidRPr="00A31391">
        <w:rPr>
          <w:rFonts w:ascii="Palatino Linotype" w:eastAsia="Calibri" w:hAnsi="Palatino Linotype" w:cs="Arial"/>
          <w:lang w:val="es-ES"/>
        </w:rPr>
        <w:t>mediante la cual solicitó lo siguiente:</w:t>
      </w:r>
    </w:p>
    <w:p w:rsidR="005B1D5A" w:rsidRPr="00A31391" w:rsidRDefault="005B1D5A" w:rsidP="00A31391">
      <w:pPr>
        <w:pStyle w:val="Prrafodelista"/>
        <w:spacing w:line="360" w:lineRule="auto"/>
        <w:ind w:left="786"/>
        <w:jc w:val="both"/>
        <w:rPr>
          <w:rFonts w:ascii="Palatino Linotype" w:eastAsia="Times New Roman" w:hAnsi="Palatino Linotype" w:cs="Arial"/>
          <w:lang w:val="es-ES"/>
        </w:rPr>
      </w:pPr>
    </w:p>
    <w:p w:rsidR="005B1D5A" w:rsidRPr="00A31391" w:rsidRDefault="005B1D5A" w:rsidP="00A31391">
      <w:pPr>
        <w:pStyle w:val="Prrafodelista"/>
        <w:spacing w:before="240" w:after="240" w:line="360" w:lineRule="auto"/>
        <w:ind w:left="567" w:right="567"/>
        <w:jc w:val="both"/>
        <w:rPr>
          <w:rFonts w:ascii="Palatino Linotype" w:eastAsia="Calibri" w:hAnsi="Palatino Linotype" w:cs="Arial"/>
          <w:i/>
          <w:lang w:val="es-ES"/>
        </w:rPr>
      </w:pPr>
      <w:r w:rsidRPr="00A31391">
        <w:rPr>
          <w:rFonts w:ascii="Palatino Linotype" w:eastAsia="Calibri" w:hAnsi="Palatino Linotype" w:cs="Arial"/>
          <w:i/>
          <w:lang w:val="es-ES"/>
        </w:rPr>
        <w:t>“Solicito la ficha curricular del Presidente Municipal, del Secretario del Ayuntamiento, Tesorero, Director de Obras Públicas, Director de Desarrollo Económico, Coordinador General Municipal de Mejora Regulatoria, Ecología, Desarrollo Urbano, y Protección Civil, así como su documentó probatorio del grado de estudios (Título Profesional, Certificado o Cédula Profesional)” (Sic)</w:t>
      </w:r>
    </w:p>
    <w:p w:rsidR="005B1D5A" w:rsidRPr="00A31391" w:rsidRDefault="005B1D5A" w:rsidP="00A31391">
      <w:pPr>
        <w:pStyle w:val="Prrafodelista"/>
        <w:spacing w:line="360" w:lineRule="auto"/>
        <w:ind w:left="0"/>
        <w:jc w:val="both"/>
        <w:rPr>
          <w:rFonts w:ascii="Palatino Linotype" w:eastAsia="Times New Roman" w:hAnsi="Palatino Linotype" w:cs="Arial"/>
          <w:lang w:val="es-ES"/>
        </w:rPr>
      </w:pPr>
    </w:p>
    <w:p w:rsidR="00FC5D9F" w:rsidRPr="00A31391" w:rsidRDefault="00FC5D9F" w:rsidP="00A31391">
      <w:pPr>
        <w:pStyle w:val="Prrafodelista"/>
        <w:numPr>
          <w:ilvl w:val="0"/>
          <w:numId w:val="1"/>
        </w:numPr>
        <w:spacing w:line="360" w:lineRule="auto"/>
        <w:ind w:left="0" w:firstLine="0"/>
        <w:jc w:val="both"/>
        <w:rPr>
          <w:rFonts w:ascii="Palatino Linotype" w:eastAsia="Times New Roman" w:hAnsi="Palatino Linotype" w:cs="Arial"/>
          <w:lang w:val="es-ES"/>
        </w:rPr>
      </w:pPr>
      <w:r w:rsidRPr="00A31391">
        <w:rPr>
          <w:rFonts w:ascii="Palatino Linotype" w:eastAsia="Times New Roman" w:hAnsi="Palatino Linotype" w:cs="Arial"/>
          <w:lang w:val="es-ES"/>
        </w:rPr>
        <w:t>Señaló como modalidad de entrega de la información</w:t>
      </w:r>
      <w:r w:rsidRPr="00A31391">
        <w:rPr>
          <w:rFonts w:ascii="Palatino Linotype" w:eastAsia="Times New Roman" w:hAnsi="Palatino Linotype" w:cs="Arial"/>
          <w:b/>
          <w:lang w:val="es-ES"/>
        </w:rPr>
        <w:t>:</w:t>
      </w:r>
      <w:r w:rsidRPr="00A31391">
        <w:rPr>
          <w:rFonts w:ascii="Palatino Linotype" w:eastAsia="Times New Roman" w:hAnsi="Palatino Linotype" w:cs="Arial"/>
          <w:lang w:val="es-ES"/>
        </w:rPr>
        <w:t xml:space="preserve"> a través del </w:t>
      </w:r>
      <w:r w:rsidRPr="00A31391">
        <w:rPr>
          <w:rFonts w:ascii="Palatino Linotype" w:eastAsia="Times New Roman" w:hAnsi="Palatino Linotype" w:cs="Arial"/>
          <w:b/>
          <w:lang w:val="es-ES"/>
        </w:rPr>
        <w:t>SAIMEX.</w:t>
      </w:r>
    </w:p>
    <w:p w:rsidR="00FC5D9F" w:rsidRPr="00A31391" w:rsidRDefault="00FC5D9F" w:rsidP="00A31391">
      <w:pPr>
        <w:pStyle w:val="Prrafodelista"/>
        <w:spacing w:before="240" w:after="240" w:line="360" w:lineRule="auto"/>
        <w:ind w:left="0"/>
        <w:jc w:val="both"/>
        <w:rPr>
          <w:rFonts w:ascii="Palatino Linotype" w:hAnsi="Palatino Linotype"/>
        </w:rPr>
      </w:pPr>
    </w:p>
    <w:p w:rsidR="00E60598" w:rsidRPr="00A31391" w:rsidRDefault="00FA2078" w:rsidP="00A31391">
      <w:pPr>
        <w:pStyle w:val="Prrafodelista"/>
        <w:numPr>
          <w:ilvl w:val="0"/>
          <w:numId w:val="1"/>
        </w:numPr>
        <w:spacing w:before="240" w:after="240" w:line="360" w:lineRule="auto"/>
        <w:ind w:left="0" w:firstLine="0"/>
        <w:jc w:val="both"/>
        <w:rPr>
          <w:rFonts w:ascii="Palatino Linotype" w:eastAsia="Calibri" w:hAnsi="Palatino Linotype" w:cs="Times New Roman"/>
          <w:lang w:val="es-ES"/>
        </w:rPr>
      </w:pPr>
      <w:r w:rsidRPr="00A31391">
        <w:rPr>
          <w:rFonts w:ascii="Palatino Linotype" w:hAnsi="Palatino Linotype"/>
        </w:rPr>
        <w:t xml:space="preserve">El </w:t>
      </w:r>
      <w:r w:rsidR="00E60598" w:rsidRPr="00A31391">
        <w:rPr>
          <w:rFonts w:ascii="Palatino Linotype" w:hAnsi="Palatino Linotype"/>
        </w:rPr>
        <w:t>diecinueve</w:t>
      </w:r>
      <w:r w:rsidR="00623AAA" w:rsidRPr="00A31391">
        <w:rPr>
          <w:rFonts w:ascii="Palatino Linotype" w:hAnsi="Palatino Linotype"/>
        </w:rPr>
        <w:t xml:space="preserve"> (</w:t>
      </w:r>
      <w:r w:rsidR="005B1D5A" w:rsidRPr="00A31391">
        <w:rPr>
          <w:rFonts w:ascii="Palatino Linotype" w:hAnsi="Palatino Linotype"/>
        </w:rPr>
        <w:t>1</w:t>
      </w:r>
      <w:r w:rsidR="00E60598" w:rsidRPr="00A31391">
        <w:rPr>
          <w:rFonts w:ascii="Palatino Linotype" w:hAnsi="Palatino Linotype"/>
        </w:rPr>
        <w:t>9</w:t>
      </w:r>
      <w:r w:rsidR="00623AAA" w:rsidRPr="00A31391">
        <w:rPr>
          <w:rFonts w:ascii="Palatino Linotype" w:hAnsi="Palatino Linotype"/>
        </w:rPr>
        <w:t>)</w:t>
      </w:r>
      <w:r w:rsidRPr="00A31391">
        <w:rPr>
          <w:rFonts w:ascii="Palatino Linotype" w:hAnsi="Palatino Linotype"/>
        </w:rPr>
        <w:t xml:space="preserve"> de </w:t>
      </w:r>
      <w:r w:rsidR="00D31C01" w:rsidRPr="00A31391">
        <w:rPr>
          <w:rFonts w:ascii="Palatino Linotype" w:hAnsi="Palatino Linotype"/>
        </w:rPr>
        <w:t>marzo</w:t>
      </w:r>
      <w:r w:rsidR="00623AAA" w:rsidRPr="00A31391">
        <w:rPr>
          <w:rFonts w:ascii="Palatino Linotype" w:hAnsi="Palatino Linotype"/>
        </w:rPr>
        <w:t xml:space="preserve"> </w:t>
      </w:r>
      <w:r w:rsidRPr="00A31391">
        <w:rPr>
          <w:rFonts w:ascii="Palatino Linotype" w:hAnsi="Palatino Linotype"/>
        </w:rPr>
        <w:t>de dos mil dieci</w:t>
      </w:r>
      <w:r w:rsidR="00623AAA" w:rsidRPr="00A31391">
        <w:rPr>
          <w:rFonts w:ascii="Palatino Linotype" w:hAnsi="Palatino Linotype"/>
        </w:rPr>
        <w:t xml:space="preserve">nueve, </w:t>
      </w:r>
      <w:r w:rsidR="00C82ADE" w:rsidRPr="00A31391">
        <w:rPr>
          <w:rFonts w:ascii="Palatino Linotype" w:eastAsia="Calibri" w:hAnsi="Palatino Linotype" w:cs="Times New Roman"/>
          <w:lang w:val="es-ES"/>
        </w:rPr>
        <w:t>e</w:t>
      </w:r>
      <w:r w:rsidR="002A5BA4" w:rsidRPr="00A31391">
        <w:rPr>
          <w:rFonts w:ascii="Palatino Linotype" w:eastAsia="Calibri" w:hAnsi="Palatino Linotype" w:cs="Times New Roman"/>
          <w:lang w:val="es-ES"/>
        </w:rPr>
        <w:t xml:space="preserve">l </w:t>
      </w:r>
      <w:r w:rsidR="002A5BA4" w:rsidRPr="00A31391">
        <w:rPr>
          <w:rFonts w:ascii="Palatino Linotype" w:eastAsia="Calibri" w:hAnsi="Palatino Linotype" w:cs="Arial"/>
          <w:b/>
          <w:lang w:val="es-AR"/>
        </w:rPr>
        <w:t>SUJETO OBLIGADO</w:t>
      </w:r>
      <w:r w:rsidR="002A5BA4" w:rsidRPr="00A31391">
        <w:rPr>
          <w:rFonts w:ascii="Palatino Linotype" w:eastAsia="Calibri" w:hAnsi="Palatino Linotype" w:cs="Arial"/>
          <w:b/>
          <w:i/>
          <w:lang w:val="es-AR"/>
        </w:rPr>
        <w:t xml:space="preserve"> </w:t>
      </w:r>
      <w:r w:rsidR="002A5BA4" w:rsidRPr="00A31391">
        <w:rPr>
          <w:rFonts w:ascii="Palatino Linotype" w:eastAsia="Times New Roman" w:hAnsi="Palatino Linotype" w:cs="Arial"/>
          <w:lang w:val="es-ES"/>
        </w:rPr>
        <w:t>dio respuesta a la solicitud de información</w:t>
      </w:r>
      <w:r w:rsidR="002A1EE7" w:rsidRPr="00A31391">
        <w:rPr>
          <w:rFonts w:ascii="Palatino Linotype" w:eastAsia="Times New Roman" w:hAnsi="Palatino Linotype" w:cs="Arial"/>
          <w:lang w:val="es-ES"/>
        </w:rPr>
        <w:t>, a través de</w:t>
      </w:r>
      <w:r w:rsidR="00E60598" w:rsidRPr="00A31391">
        <w:rPr>
          <w:rFonts w:ascii="Palatino Linotype" w:eastAsia="Times New Roman" w:hAnsi="Palatino Linotype" w:cs="Arial"/>
          <w:lang w:val="es-ES"/>
        </w:rPr>
        <w:t xml:space="preserve"> </w:t>
      </w:r>
      <w:r w:rsidR="005B1D5A" w:rsidRPr="00A31391">
        <w:rPr>
          <w:rFonts w:ascii="Palatino Linotype" w:eastAsia="Times New Roman" w:hAnsi="Palatino Linotype" w:cs="Arial"/>
          <w:lang w:val="es-ES"/>
        </w:rPr>
        <w:t>l</w:t>
      </w:r>
      <w:r w:rsidR="00E60598" w:rsidRPr="00A31391">
        <w:rPr>
          <w:rFonts w:ascii="Palatino Linotype" w:eastAsia="Times New Roman" w:hAnsi="Palatino Linotype" w:cs="Arial"/>
          <w:lang w:val="es-ES"/>
        </w:rPr>
        <w:t>os</w:t>
      </w:r>
      <w:r w:rsidR="00264EC2" w:rsidRPr="00A31391">
        <w:rPr>
          <w:rFonts w:ascii="Palatino Linotype" w:eastAsia="Times New Roman" w:hAnsi="Palatino Linotype" w:cs="Arial"/>
          <w:lang w:val="es-ES"/>
        </w:rPr>
        <w:t xml:space="preserve"> documento</w:t>
      </w:r>
      <w:r w:rsidR="00E60598" w:rsidRPr="00A31391">
        <w:rPr>
          <w:rFonts w:ascii="Palatino Linotype" w:eastAsia="Times New Roman" w:hAnsi="Palatino Linotype" w:cs="Arial"/>
          <w:lang w:val="es-ES"/>
        </w:rPr>
        <w:t>s</w:t>
      </w:r>
      <w:r w:rsidR="00264EC2" w:rsidRPr="00A31391">
        <w:rPr>
          <w:rFonts w:ascii="Palatino Linotype" w:eastAsia="Times New Roman" w:hAnsi="Palatino Linotype" w:cs="Arial"/>
          <w:lang w:val="es-ES"/>
        </w:rPr>
        <w:t xml:space="preserve"> electrónico</w:t>
      </w:r>
      <w:r w:rsidR="00E60598" w:rsidRPr="00A31391">
        <w:rPr>
          <w:rFonts w:ascii="Palatino Linotype" w:eastAsia="Times New Roman" w:hAnsi="Palatino Linotype" w:cs="Arial"/>
          <w:lang w:val="es-ES"/>
        </w:rPr>
        <w:t>s</w:t>
      </w:r>
      <w:r w:rsidR="005B1D5A" w:rsidRPr="00A31391">
        <w:rPr>
          <w:rFonts w:ascii="Palatino Linotype" w:eastAsia="Times New Roman" w:hAnsi="Palatino Linotype" w:cs="Arial"/>
          <w:lang w:val="es-ES"/>
        </w:rPr>
        <w:t xml:space="preserve"> </w:t>
      </w:r>
      <w:r w:rsidR="00264EC2" w:rsidRPr="00A31391">
        <w:rPr>
          <w:rFonts w:ascii="Palatino Linotype" w:eastAsia="Times New Roman" w:hAnsi="Palatino Linotype" w:cs="Arial"/>
          <w:lang w:val="es-ES"/>
        </w:rPr>
        <w:t>denominado</w:t>
      </w:r>
      <w:r w:rsidR="005B1D5A" w:rsidRPr="00A31391">
        <w:rPr>
          <w:rFonts w:ascii="Palatino Linotype" w:eastAsia="Times New Roman" w:hAnsi="Palatino Linotype" w:cs="Arial"/>
          <w:lang w:val="es-ES"/>
        </w:rPr>
        <w:t xml:space="preserve"> </w:t>
      </w:r>
      <w:r w:rsidR="00E60598" w:rsidRPr="00A31391">
        <w:rPr>
          <w:rFonts w:ascii="Palatino Linotype" w:eastAsia="Calibri" w:hAnsi="Palatino Linotype" w:cs="Times New Roman"/>
          <w:b/>
          <w:i/>
          <w:lang w:val="es-ES"/>
        </w:rPr>
        <w:t xml:space="preserve">TITULO SECRETARIO.pdf; FICHA CURRICULAR OBRAS PÚBLICAS.pdf; Curriculum-Vitae-Tesorero.pdf; FICHA CURRICULAR PROTECCIÓN CIVIL.pdf; FICHA CURRICULAR DESARROLLO.pdf; TITULO DESARROLLO ECONOMICO.pdf; Humberto </w:t>
      </w:r>
      <w:proofErr w:type="spellStart"/>
      <w:r w:rsidR="00E60598" w:rsidRPr="00A31391">
        <w:rPr>
          <w:rFonts w:ascii="Palatino Linotype" w:eastAsia="Calibri" w:hAnsi="Palatino Linotype" w:cs="Times New Roman"/>
          <w:b/>
          <w:i/>
          <w:lang w:val="es-ES"/>
        </w:rPr>
        <w:t>Rodriìguez</w:t>
      </w:r>
      <w:proofErr w:type="spellEnd"/>
      <w:r w:rsidR="00E60598" w:rsidRPr="00A31391">
        <w:rPr>
          <w:rFonts w:ascii="Palatino Linotype" w:eastAsia="Calibri" w:hAnsi="Palatino Linotype" w:cs="Times New Roman"/>
          <w:b/>
          <w:i/>
          <w:lang w:val="es-ES"/>
        </w:rPr>
        <w:t xml:space="preserve"> Ocampo_Titular_MR_Ficha_Curricular.pdf; FICHA CURRICULAR SECRETARIO.pdf; TITUTO_TESORERO.pdf; CONSTANCIA DE ESTUDIOS OBRAS PÚBLICAS.pdf; Humberto </w:t>
      </w:r>
      <w:proofErr w:type="spellStart"/>
      <w:r w:rsidR="00E60598" w:rsidRPr="00A31391">
        <w:rPr>
          <w:rFonts w:ascii="Palatino Linotype" w:eastAsia="Calibri" w:hAnsi="Palatino Linotype" w:cs="Times New Roman"/>
          <w:b/>
          <w:i/>
          <w:lang w:val="es-ES"/>
        </w:rPr>
        <w:t>Rodri?guez</w:t>
      </w:r>
      <w:proofErr w:type="spellEnd"/>
      <w:r w:rsidR="00E60598" w:rsidRPr="00A31391">
        <w:rPr>
          <w:rFonts w:ascii="Palatino Linotype" w:eastAsia="Calibri" w:hAnsi="Palatino Linotype" w:cs="Times New Roman"/>
          <w:b/>
          <w:i/>
          <w:lang w:val="es-ES"/>
        </w:rPr>
        <w:t xml:space="preserve"> </w:t>
      </w:r>
      <w:proofErr w:type="spellStart"/>
      <w:r w:rsidR="00E60598" w:rsidRPr="00A31391">
        <w:rPr>
          <w:rFonts w:ascii="Palatino Linotype" w:eastAsia="Calibri" w:hAnsi="Palatino Linotype" w:cs="Times New Roman"/>
          <w:b/>
          <w:i/>
          <w:lang w:val="es-ES"/>
        </w:rPr>
        <w:t>Ocampo_Titular_MR_Ce?dula_Profesional.pdf</w:t>
      </w:r>
      <w:proofErr w:type="spellEnd"/>
      <w:r w:rsidR="00E60598" w:rsidRPr="00A31391">
        <w:rPr>
          <w:rFonts w:ascii="Palatino Linotype" w:eastAsia="Calibri" w:hAnsi="Palatino Linotype" w:cs="Times New Roman"/>
          <w:b/>
          <w:i/>
          <w:lang w:val="es-ES"/>
        </w:rPr>
        <w:t xml:space="preserve"> </w:t>
      </w:r>
      <w:r w:rsidR="00E60598" w:rsidRPr="00A31391">
        <w:rPr>
          <w:rFonts w:ascii="Palatino Linotype" w:eastAsia="Calibri" w:hAnsi="Palatino Linotype" w:cs="Times New Roman"/>
          <w:lang w:val="es-ES"/>
        </w:rPr>
        <w:t>y en los siguientes términos:</w:t>
      </w:r>
    </w:p>
    <w:p w:rsidR="002E6F93" w:rsidRPr="00A31391" w:rsidRDefault="002E6F93" w:rsidP="00A31391">
      <w:pPr>
        <w:pStyle w:val="Prrafodelista"/>
        <w:spacing w:line="360" w:lineRule="auto"/>
        <w:rPr>
          <w:rFonts w:ascii="Palatino Linotype" w:eastAsia="Calibri" w:hAnsi="Palatino Linotype" w:cs="Times New Roman"/>
          <w:lang w:val="es-ES"/>
        </w:rPr>
      </w:pPr>
    </w:p>
    <w:p w:rsidR="00E60598" w:rsidRPr="00A31391" w:rsidRDefault="002E6F93" w:rsidP="00A31391">
      <w:pPr>
        <w:pStyle w:val="Prrafodelista"/>
        <w:spacing w:before="240" w:after="240" w:line="360" w:lineRule="auto"/>
        <w:ind w:left="567" w:right="567"/>
        <w:jc w:val="both"/>
        <w:rPr>
          <w:rFonts w:ascii="Palatino Linotype" w:eastAsia="Calibri" w:hAnsi="Palatino Linotype" w:cs="Times New Roman"/>
          <w:i/>
          <w:lang w:val="es-ES"/>
        </w:rPr>
      </w:pPr>
      <w:r w:rsidRPr="00A31391">
        <w:rPr>
          <w:rFonts w:ascii="Palatino Linotype" w:eastAsia="Calibri" w:hAnsi="Palatino Linotype" w:cs="Times New Roman"/>
          <w:i/>
          <w:lang w:val="es-ES"/>
        </w:rPr>
        <w:t>“</w:t>
      </w:r>
      <w:r w:rsidR="00E60598" w:rsidRPr="00A31391">
        <w:rPr>
          <w:rFonts w:ascii="Palatino Linotype" w:eastAsia="Calibri" w:hAnsi="Palatino Linotype" w:cs="Times New Roman"/>
          <w:i/>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2E6F93" w:rsidRPr="00A31391" w:rsidRDefault="00E60598" w:rsidP="00A31391">
      <w:pPr>
        <w:pStyle w:val="Prrafodelista"/>
        <w:spacing w:before="240" w:after="240" w:line="360" w:lineRule="auto"/>
        <w:ind w:left="567" w:right="567"/>
        <w:jc w:val="both"/>
        <w:rPr>
          <w:rFonts w:ascii="Palatino Linotype" w:eastAsia="Calibri" w:hAnsi="Palatino Linotype" w:cs="Times New Roman"/>
          <w:i/>
          <w:lang w:val="es-ES"/>
        </w:rPr>
      </w:pPr>
      <w:proofErr w:type="gramStart"/>
      <w:r w:rsidRPr="00A31391">
        <w:rPr>
          <w:rFonts w:ascii="Palatino Linotype" w:eastAsia="Calibri" w:hAnsi="Palatino Linotype" w:cs="Times New Roman"/>
          <w:i/>
          <w:lang w:val="es-ES"/>
        </w:rPr>
        <w:t>anexo</w:t>
      </w:r>
      <w:proofErr w:type="gramEnd"/>
      <w:r w:rsidRPr="00A31391">
        <w:rPr>
          <w:rFonts w:ascii="Palatino Linotype" w:eastAsia="Calibri" w:hAnsi="Palatino Linotype" w:cs="Times New Roman"/>
          <w:i/>
          <w:lang w:val="es-ES"/>
        </w:rPr>
        <w:t xml:space="preserve"> currículos, títulos y certificados de estudios a </w:t>
      </w:r>
      <w:proofErr w:type="spellStart"/>
      <w:r w:rsidRPr="00A31391">
        <w:rPr>
          <w:rFonts w:ascii="Palatino Linotype" w:eastAsia="Calibri" w:hAnsi="Palatino Linotype" w:cs="Times New Roman"/>
          <w:i/>
          <w:lang w:val="es-ES"/>
        </w:rPr>
        <w:t>excepcion</w:t>
      </w:r>
      <w:proofErr w:type="spellEnd"/>
      <w:r w:rsidRPr="00A31391">
        <w:rPr>
          <w:rFonts w:ascii="Palatino Linotype" w:eastAsia="Calibri" w:hAnsi="Palatino Linotype" w:cs="Times New Roman"/>
          <w:i/>
          <w:lang w:val="es-ES"/>
        </w:rPr>
        <w:t xml:space="preserve"> del presidente y ecología ya que por el cambio de administración </w:t>
      </w:r>
      <w:proofErr w:type="spellStart"/>
      <w:r w:rsidRPr="00A31391">
        <w:rPr>
          <w:rFonts w:ascii="Palatino Linotype" w:eastAsia="Calibri" w:hAnsi="Palatino Linotype" w:cs="Times New Roman"/>
          <w:i/>
          <w:lang w:val="es-ES"/>
        </w:rPr>
        <w:t>aun</w:t>
      </w:r>
      <w:proofErr w:type="spellEnd"/>
      <w:r w:rsidRPr="00A31391">
        <w:rPr>
          <w:rFonts w:ascii="Palatino Linotype" w:eastAsia="Calibri" w:hAnsi="Palatino Linotype" w:cs="Times New Roman"/>
          <w:i/>
          <w:lang w:val="es-ES"/>
        </w:rPr>
        <w:t xml:space="preserve"> no se cuenta con dichos documentos.</w:t>
      </w:r>
      <w:r w:rsidR="00D31C01" w:rsidRPr="00A31391">
        <w:rPr>
          <w:rFonts w:ascii="Palatino Linotype" w:eastAsia="Calibri" w:hAnsi="Palatino Linotype" w:cs="Times New Roman"/>
          <w:i/>
          <w:lang w:val="es-ES"/>
        </w:rPr>
        <w:t>” (</w:t>
      </w:r>
      <w:proofErr w:type="gramStart"/>
      <w:r w:rsidR="00D31C01" w:rsidRPr="00A31391">
        <w:rPr>
          <w:rFonts w:ascii="Palatino Linotype" w:eastAsia="Calibri" w:hAnsi="Palatino Linotype" w:cs="Times New Roman"/>
          <w:i/>
          <w:lang w:val="es-ES"/>
        </w:rPr>
        <w:t>sic</w:t>
      </w:r>
      <w:proofErr w:type="gramEnd"/>
      <w:r w:rsidR="00D31C01" w:rsidRPr="00A31391">
        <w:rPr>
          <w:rFonts w:ascii="Palatino Linotype" w:eastAsia="Calibri" w:hAnsi="Palatino Linotype" w:cs="Times New Roman"/>
          <w:i/>
          <w:lang w:val="es-ES"/>
        </w:rPr>
        <w:t>)</w:t>
      </w:r>
    </w:p>
    <w:p w:rsidR="002E6F93" w:rsidRPr="00A31391" w:rsidRDefault="002E6F93" w:rsidP="00A31391">
      <w:pPr>
        <w:pStyle w:val="Prrafodelista"/>
        <w:spacing w:line="360" w:lineRule="auto"/>
        <w:rPr>
          <w:rFonts w:ascii="Palatino Linotype" w:eastAsia="Calibri" w:hAnsi="Palatino Linotype" w:cs="Times New Roman"/>
          <w:lang w:val="es-ES"/>
        </w:rPr>
      </w:pPr>
    </w:p>
    <w:p w:rsidR="002A5BA4" w:rsidRPr="00A31391" w:rsidRDefault="002E6F93" w:rsidP="00A31391">
      <w:pPr>
        <w:pStyle w:val="Prrafodelista"/>
        <w:numPr>
          <w:ilvl w:val="0"/>
          <w:numId w:val="1"/>
        </w:numPr>
        <w:spacing w:before="240" w:after="240" w:line="360" w:lineRule="auto"/>
        <w:ind w:left="0" w:firstLine="0"/>
        <w:jc w:val="both"/>
        <w:rPr>
          <w:rFonts w:ascii="Palatino Linotype" w:hAnsi="Palatino Linotype" w:cs="Arial"/>
          <w:i/>
        </w:rPr>
      </w:pPr>
      <w:r w:rsidRPr="00A31391">
        <w:rPr>
          <w:rFonts w:ascii="Palatino Linotype" w:eastAsia="Calibri" w:hAnsi="Palatino Linotype" w:cs="Times New Roman"/>
          <w:lang w:val="es-ES"/>
        </w:rPr>
        <w:t xml:space="preserve"> </w:t>
      </w:r>
      <w:r w:rsidR="00E60598" w:rsidRPr="00A31391">
        <w:rPr>
          <w:rFonts w:ascii="Palatino Linotype" w:eastAsia="Calibri" w:hAnsi="Palatino Linotype" w:cs="Arial"/>
          <w:lang w:val="es-AR"/>
        </w:rPr>
        <w:t>El día veintidós</w:t>
      </w:r>
      <w:r w:rsidR="007A33D9" w:rsidRPr="00A31391">
        <w:rPr>
          <w:rFonts w:ascii="Palatino Linotype" w:eastAsia="Calibri" w:hAnsi="Palatino Linotype" w:cs="Arial"/>
          <w:lang w:val="es-AR"/>
        </w:rPr>
        <w:t xml:space="preserve"> (</w:t>
      </w:r>
      <w:r w:rsidR="00D31C01" w:rsidRPr="00A31391">
        <w:rPr>
          <w:rFonts w:ascii="Palatino Linotype" w:eastAsia="Calibri" w:hAnsi="Palatino Linotype" w:cs="Arial"/>
          <w:lang w:val="es-AR"/>
        </w:rPr>
        <w:t>2</w:t>
      </w:r>
      <w:r w:rsidR="00E60598" w:rsidRPr="00A31391">
        <w:rPr>
          <w:rFonts w:ascii="Palatino Linotype" w:eastAsia="Calibri" w:hAnsi="Palatino Linotype" w:cs="Arial"/>
          <w:lang w:val="es-AR"/>
        </w:rPr>
        <w:t>2</w:t>
      </w:r>
      <w:r w:rsidR="007A33D9" w:rsidRPr="00A31391">
        <w:rPr>
          <w:rFonts w:ascii="Palatino Linotype" w:eastAsia="Calibri" w:hAnsi="Palatino Linotype" w:cs="Arial"/>
          <w:lang w:val="es-AR"/>
        </w:rPr>
        <w:t>)</w:t>
      </w:r>
      <w:r w:rsidR="00387CFF" w:rsidRPr="00A31391">
        <w:rPr>
          <w:rFonts w:ascii="Palatino Linotype" w:eastAsia="Calibri" w:hAnsi="Palatino Linotype" w:cs="Arial"/>
          <w:lang w:val="es-AR"/>
        </w:rPr>
        <w:t xml:space="preserve"> </w:t>
      </w:r>
      <w:r w:rsidR="003A2AD9" w:rsidRPr="00A31391">
        <w:rPr>
          <w:rFonts w:ascii="Palatino Linotype" w:eastAsia="Calibri" w:hAnsi="Palatino Linotype" w:cs="Arial"/>
          <w:lang w:val="es-AR"/>
        </w:rPr>
        <w:t xml:space="preserve">de </w:t>
      </w:r>
      <w:r w:rsidR="00D31C01" w:rsidRPr="00A31391">
        <w:rPr>
          <w:rFonts w:ascii="Palatino Linotype" w:eastAsia="Calibri" w:hAnsi="Palatino Linotype" w:cs="Arial"/>
          <w:lang w:val="es-AR"/>
        </w:rPr>
        <w:t>marzo</w:t>
      </w:r>
      <w:r w:rsidR="003A2AD9" w:rsidRPr="00A31391">
        <w:rPr>
          <w:rFonts w:ascii="Palatino Linotype" w:eastAsia="Calibri" w:hAnsi="Palatino Linotype" w:cs="Arial"/>
          <w:lang w:val="es-AR"/>
        </w:rPr>
        <w:t xml:space="preserve"> de</w:t>
      </w:r>
      <w:r w:rsidR="002A5BA4" w:rsidRPr="00A31391">
        <w:rPr>
          <w:rFonts w:ascii="Palatino Linotype" w:eastAsia="Times New Roman" w:hAnsi="Palatino Linotype" w:cs="Arial"/>
          <w:lang w:val="es-ES"/>
        </w:rPr>
        <w:t xml:space="preserve"> dos mil dieci</w:t>
      </w:r>
      <w:r w:rsidR="003A2AD9" w:rsidRPr="00A31391">
        <w:rPr>
          <w:rFonts w:ascii="Palatino Linotype" w:eastAsia="Times New Roman" w:hAnsi="Palatino Linotype" w:cs="Arial"/>
          <w:lang w:val="es-ES"/>
        </w:rPr>
        <w:t>nueve</w:t>
      </w:r>
      <w:r w:rsidR="002A5BA4" w:rsidRPr="00A31391">
        <w:rPr>
          <w:rFonts w:ascii="Palatino Linotype" w:eastAsia="Times New Roman" w:hAnsi="Palatino Linotype" w:cs="Arial"/>
          <w:lang w:val="es-ES"/>
        </w:rPr>
        <w:t xml:space="preserve">, </w:t>
      </w:r>
      <w:r w:rsidR="003A2AD9" w:rsidRPr="00A31391">
        <w:rPr>
          <w:rFonts w:ascii="Palatino Linotype" w:hAnsi="Palatino Linotype"/>
          <w:b/>
        </w:rPr>
        <w:t>EL RECURRENTE</w:t>
      </w:r>
      <w:r w:rsidR="00FB61C7" w:rsidRPr="00A31391">
        <w:rPr>
          <w:rFonts w:ascii="Palatino Linotype" w:eastAsia="Times New Roman" w:hAnsi="Palatino Linotype" w:cs="Arial"/>
          <w:lang w:val="es-ES"/>
        </w:rPr>
        <w:t xml:space="preserve"> interpuso </w:t>
      </w:r>
      <w:r w:rsidR="00387CFF" w:rsidRPr="00A31391">
        <w:rPr>
          <w:rFonts w:ascii="Palatino Linotype" w:eastAsia="Times New Roman" w:hAnsi="Palatino Linotype" w:cs="Arial"/>
          <w:lang w:val="es-ES"/>
        </w:rPr>
        <w:t>el</w:t>
      </w:r>
      <w:r w:rsidR="002A5BA4" w:rsidRPr="00A31391">
        <w:rPr>
          <w:rFonts w:ascii="Palatino Linotype" w:eastAsia="Times New Roman" w:hAnsi="Palatino Linotype" w:cs="Arial"/>
          <w:lang w:val="es-ES"/>
        </w:rPr>
        <w:t xml:space="preserve"> recurso de revisión, en contra de la respuesta, señalando como:</w:t>
      </w:r>
      <w:bookmarkStart w:id="1" w:name="_Toc462307683"/>
      <w:bookmarkStart w:id="2" w:name="_Toc472427085"/>
      <w:bookmarkStart w:id="3" w:name="_Toc472500652"/>
    </w:p>
    <w:p w:rsidR="000E053C" w:rsidRPr="00A31391" w:rsidRDefault="000E053C" w:rsidP="00A31391">
      <w:pPr>
        <w:pStyle w:val="Prrafodelista"/>
        <w:spacing w:line="360" w:lineRule="auto"/>
        <w:rPr>
          <w:rFonts w:ascii="Palatino Linotype" w:hAnsi="Palatino Linotype" w:cs="Arial"/>
          <w:i/>
        </w:rPr>
      </w:pPr>
    </w:p>
    <w:p w:rsidR="000E053C" w:rsidRPr="00A31391" w:rsidRDefault="000E053C" w:rsidP="00A31391">
      <w:pPr>
        <w:pStyle w:val="Prrafodelista"/>
        <w:spacing w:line="360" w:lineRule="auto"/>
        <w:jc w:val="both"/>
        <w:rPr>
          <w:rFonts w:ascii="Palatino Linotype" w:eastAsia="Calibri" w:hAnsi="Palatino Linotype" w:cs="Arial"/>
          <w:lang w:val="es-ES"/>
        </w:rPr>
      </w:pPr>
      <w:r w:rsidRPr="00A31391">
        <w:rPr>
          <w:rFonts w:ascii="Palatino Linotype" w:hAnsi="Palatino Linotype"/>
          <w:b/>
        </w:rPr>
        <w:t>Acto impugnado:</w:t>
      </w:r>
      <w:r w:rsidRPr="00A31391">
        <w:rPr>
          <w:rStyle w:val="Ttulo2Car"/>
          <w:rFonts w:ascii="Palatino Linotype" w:hAnsi="Palatino Linotype"/>
          <w:b/>
          <w:i/>
          <w:color w:val="auto"/>
          <w:sz w:val="24"/>
          <w:szCs w:val="24"/>
          <w:lang w:val="es-ES"/>
        </w:rPr>
        <w:t xml:space="preserve"> </w:t>
      </w:r>
      <w:r w:rsidRPr="00A31391">
        <w:rPr>
          <w:rFonts w:ascii="Palatino Linotype" w:hAnsi="Palatino Linotype"/>
        </w:rPr>
        <w:t>“</w:t>
      </w:r>
      <w:r w:rsidR="005B1D5A" w:rsidRPr="00A31391">
        <w:rPr>
          <w:rFonts w:ascii="Palatino Linotype" w:hAnsi="Palatino Linotype"/>
          <w:i/>
        </w:rPr>
        <w:t>No se me entrego la información Solicitada</w:t>
      </w:r>
      <w:r w:rsidRPr="00A31391">
        <w:rPr>
          <w:rFonts w:ascii="Palatino Linotype" w:hAnsi="Palatino Linotype"/>
        </w:rPr>
        <w:t>"</w:t>
      </w:r>
      <w:r w:rsidRPr="00A31391">
        <w:rPr>
          <w:rFonts w:ascii="Palatino Linotype" w:eastAsia="Calibri" w:hAnsi="Palatino Linotype" w:cs="Arial"/>
          <w:lang w:val="es-ES"/>
        </w:rPr>
        <w:t xml:space="preserve"> (Sic); Y</w:t>
      </w:r>
    </w:p>
    <w:p w:rsidR="000E053C" w:rsidRPr="00A31391" w:rsidRDefault="000E053C" w:rsidP="00A31391">
      <w:pPr>
        <w:pStyle w:val="Prrafodelista"/>
        <w:spacing w:line="360" w:lineRule="auto"/>
        <w:jc w:val="both"/>
        <w:rPr>
          <w:rFonts w:ascii="Palatino Linotype" w:hAnsi="Palatino Linotype" w:cs="Arial"/>
        </w:rPr>
      </w:pPr>
      <w:r w:rsidRPr="00A31391">
        <w:rPr>
          <w:rFonts w:ascii="Palatino Linotype" w:hAnsi="Palatino Linotype"/>
          <w:b/>
        </w:rPr>
        <w:t>Razones o Motivos de inconformidad:</w:t>
      </w:r>
      <w:r w:rsidRPr="00A31391">
        <w:rPr>
          <w:rStyle w:val="Ttulo2Car"/>
          <w:rFonts w:ascii="Palatino Linotype" w:hAnsi="Palatino Linotype"/>
          <w:b/>
          <w:sz w:val="24"/>
          <w:szCs w:val="24"/>
          <w:lang w:val="es-ES"/>
        </w:rPr>
        <w:t xml:space="preserve"> </w:t>
      </w:r>
      <w:r w:rsidRPr="00A31391">
        <w:rPr>
          <w:rFonts w:ascii="Palatino Linotype" w:hAnsi="Palatino Linotype"/>
          <w:i/>
        </w:rPr>
        <w:t>“</w:t>
      </w:r>
      <w:r w:rsidR="00D31C01" w:rsidRPr="00A31391">
        <w:rPr>
          <w:rFonts w:ascii="Palatino Linotype" w:hAnsi="Palatino Linotype"/>
          <w:i/>
        </w:rPr>
        <w:t>Artículo 15. Toda persona tiene derecho de acceso a la información, sin discriminación, por motivo alguno, que menoscabe o anule la transparencia o acceso a la información pública en posesión de los sujetos obligados. Artículo 16. El ejercicio del derecho de acceso a la información no estará condicionado a que el solicitante acredite interés alguno o justifique su utilización, ni podrá condicionarse el mismo por motivos de discapacidad. Por ningún motivo los servidores públicos podrán requerir a los solicitantes de información que manifiesten las causas por las que presentan su solicitud o los fines a los cuales habrán de destinar los datos que requieren.</w:t>
      </w:r>
      <w:r w:rsidRPr="00A31391">
        <w:rPr>
          <w:rFonts w:ascii="Palatino Linotype" w:hAnsi="Palatino Linotype"/>
          <w:i/>
        </w:rPr>
        <w:t xml:space="preserve">” </w:t>
      </w:r>
      <w:r w:rsidRPr="00A31391">
        <w:rPr>
          <w:rFonts w:ascii="Palatino Linotype" w:hAnsi="Palatino Linotype" w:cs="Arial"/>
          <w:i/>
        </w:rPr>
        <w:t>(Sic)</w:t>
      </w:r>
      <w:r w:rsidRPr="00A31391">
        <w:rPr>
          <w:rFonts w:ascii="Palatino Linotype" w:hAnsi="Palatino Linotype" w:cs="Arial"/>
        </w:rPr>
        <w:t xml:space="preserve"> </w:t>
      </w:r>
    </w:p>
    <w:p w:rsidR="00F307CA" w:rsidRPr="00A31391" w:rsidRDefault="00F307CA" w:rsidP="00A31391">
      <w:pPr>
        <w:pStyle w:val="Prrafodelista"/>
        <w:spacing w:line="360" w:lineRule="auto"/>
        <w:jc w:val="both"/>
        <w:rPr>
          <w:rFonts w:ascii="Palatino Linotype" w:hAnsi="Palatino Linotype" w:cs="Arial"/>
        </w:rPr>
      </w:pPr>
    </w:p>
    <w:bookmarkEnd w:id="1"/>
    <w:bookmarkEnd w:id="2"/>
    <w:bookmarkEnd w:id="3"/>
    <w:p w:rsidR="003667C7" w:rsidRPr="00A31391" w:rsidRDefault="00264EC2" w:rsidP="00A31391">
      <w:pPr>
        <w:pStyle w:val="Prrafodelista"/>
        <w:numPr>
          <w:ilvl w:val="0"/>
          <w:numId w:val="1"/>
        </w:numPr>
        <w:spacing w:before="240" w:after="240" w:line="360" w:lineRule="auto"/>
        <w:ind w:left="0" w:firstLine="0"/>
        <w:jc w:val="both"/>
        <w:rPr>
          <w:rFonts w:ascii="Palatino Linotype" w:eastAsia="Calibri" w:hAnsi="Palatino Linotype" w:cs="Arial"/>
          <w:lang w:val="es-AR"/>
        </w:rPr>
      </w:pPr>
      <w:r w:rsidRPr="00A31391">
        <w:rPr>
          <w:rFonts w:ascii="Palatino Linotype" w:eastAsia="Times New Roman" w:hAnsi="Palatino Linotype" w:cs="Arial"/>
          <w:lang w:val="es-ES"/>
        </w:rPr>
        <w:t>Se registró</w:t>
      </w:r>
      <w:r w:rsidR="003667C7" w:rsidRPr="00A31391">
        <w:rPr>
          <w:rFonts w:ascii="Palatino Linotype" w:eastAsia="Times New Roman" w:hAnsi="Palatino Linotype" w:cs="Arial"/>
          <w:lang w:val="es-ES"/>
        </w:rPr>
        <w:t xml:space="preserve"> </w:t>
      </w:r>
      <w:r w:rsidRPr="00A31391">
        <w:rPr>
          <w:rFonts w:ascii="Palatino Linotype" w:eastAsia="Times New Roman" w:hAnsi="Palatino Linotype" w:cs="Arial"/>
          <w:lang w:val="es-ES"/>
        </w:rPr>
        <w:t xml:space="preserve">el </w:t>
      </w:r>
      <w:r w:rsidR="003667C7" w:rsidRPr="00A31391">
        <w:rPr>
          <w:rFonts w:ascii="Palatino Linotype" w:eastAsia="Times New Roman" w:hAnsi="Palatino Linotype" w:cs="Arial"/>
          <w:lang w:val="es-ES"/>
        </w:rPr>
        <w:t xml:space="preserve">recurso de revisión bajo </w:t>
      </w:r>
      <w:r w:rsidRPr="00A31391">
        <w:rPr>
          <w:rFonts w:ascii="Palatino Linotype" w:eastAsia="Times New Roman" w:hAnsi="Palatino Linotype" w:cs="Arial"/>
          <w:lang w:val="es-ES"/>
        </w:rPr>
        <w:t>el</w:t>
      </w:r>
      <w:r w:rsidR="003667C7" w:rsidRPr="00A31391">
        <w:rPr>
          <w:rFonts w:ascii="Palatino Linotype" w:eastAsia="Times New Roman" w:hAnsi="Palatino Linotype" w:cs="Arial"/>
          <w:lang w:val="es-ES"/>
        </w:rPr>
        <w:t xml:space="preserve"> número de expediente </w:t>
      </w:r>
      <w:r w:rsidR="003667C7" w:rsidRPr="00A31391">
        <w:rPr>
          <w:rFonts w:ascii="Palatino Linotype" w:hAnsi="Palatino Linotype" w:cs="Arial"/>
          <w:bCs/>
        </w:rPr>
        <w:t xml:space="preserve">al rubro indicado, asimismo con fundamento en lo dispuesto por el </w:t>
      </w:r>
      <w:r w:rsidR="003667C7" w:rsidRPr="00A31391">
        <w:rPr>
          <w:rFonts w:ascii="Palatino Linotype" w:eastAsia="Calibri" w:hAnsi="Palatino Linotype" w:cs="Arial"/>
          <w:lang w:val="es-ES"/>
        </w:rPr>
        <w:t xml:space="preserve">artículo 185 fracción I de la </w:t>
      </w:r>
      <w:r w:rsidR="003667C7" w:rsidRPr="00A31391">
        <w:rPr>
          <w:rFonts w:ascii="Palatino Linotype" w:eastAsia="Calibri" w:hAnsi="Palatino Linotype" w:cs="Arial"/>
          <w:b/>
          <w:lang w:val="es-ES"/>
        </w:rPr>
        <w:t xml:space="preserve">Ley de Transparencia y Acceso a la Información Pública del Estado de México y Municipios </w:t>
      </w:r>
      <w:r w:rsidR="003667C7" w:rsidRPr="00A31391">
        <w:rPr>
          <w:rFonts w:ascii="Palatino Linotype" w:eastAsia="Times New Roman" w:hAnsi="Palatino Linotype" w:cs="Arial"/>
          <w:lang w:val="es-ES"/>
        </w:rPr>
        <w:t>se turn</w:t>
      </w:r>
      <w:r w:rsidRPr="00A31391">
        <w:rPr>
          <w:rFonts w:ascii="Palatino Linotype" w:eastAsia="Times New Roman" w:hAnsi="Palatino Linotype" w:cs="Arial"/>
          <w:lang w:val="es-ES"/>
        </w:rPr>
        <w:t>ó</w:t>
      </w:r>
      <w:r w:rsidR="003667C7" w:rsidRPr="00A31391">
        <w:rPr>
          <w:rFonts w:ascii="Palatino Linotype" w:eastAsia="Times New Roman" w:hAnsi="Palatino Linotype" w:cs="Arial"/>
          <w:lang w:val="es-ES"/>
        </w:rPr>
        <w:t xml:space="preserve"> al </w:t>
      </w:r>
      <w:r w:rsidR="003667C7" w:rsidRPr="00A31391">
        <w:rPr>
          <w:rFonts w:ascii="Palatino Linotype" w:eastAsia="Times New Roman" w:hAnsi="Palatino Linotype" w:cs="Arial"/>
          <w:b/>
          <w:lang w:val="es-ES"/>
        </w:rPr>
        <w:t xml:space="preserve">Comisionado José Guadalupe Luna Hernández, </w:t>
      </w:r>
      <w:r w:rsidR="003667C7" w:rsidRPr="00A31391">
        <w:rPr>
          <w:rFonts w:ascii="Palatino Linotype" w:eastAsia="Times New Roman" w:hAnsi="Palatino Linotype" w:cs="Arial"/>
          <w:lang w:val="es-ES"/>
        </w:rPr>
        <w:t xml:space="preserve">con el objeto de </w:t>
      </w:r>
      <w:r w:rsidR="003667C7" w:rsidRPr="00A31391">
        <w:rPr>
          <w:rFonts w:ascii="Palatino Linotype" w:eastAsia="Times New Roman" w:hAnsi="Palatino Linotype" w:cs="Arial"/>
          <w:lang w:val="es-MX"/>
        </w:rPr>
        <w:t xml:space="preserve">su análisis. </w:t>
      </w:r>
    </w:p>
    <w:p w:rsidR="003667C7" w:rsidRPr="00A31391" w:rsidRDefault="003667C7" w:rsidP="00A31391">
      <w:pPr>
        <w:pStyle w:val="Prrafodelista"/>
        <w:spacing w:before="240" w:after="240" w:line="360" w:lineRule="auto"/>
        <w:ind w:left="0"/>
        <w:jc w:val="both"/>
        <w:rPr>
          <w:rFonts w:ascii="Palatino Linotype" w:eastAsia="Calibri" w:hAnsi="Palatino Linotype" w:cs="Arial"/>
          <w:lang w:val="es-AR"/>
        </w:rPr>
      </w:pPr>
    </w:p>
    <w:p w:rsidR="003667C7" w:rsidRPr="00A31391" w:rsidRDefault="003667C7" w:rsidP="00A31391">
      <w:pPr>
        <w:pStyle w:val="Prrafodelista"/>
        <w:numPr>
          <w:ilvl w:val="0"/>
          <w:numId w:val="1"/>
        </w:numPr>
        <w:spacing w:before="240" w:after="240" w:line="360" w:lineRule="auto"/>
        <w:ind w:left="0" w:firstLine="0"/>
        <w:jc w:val="both"/>
        <w:rPr>
          <w:rFonts w:ascii="Palatino Linotype" w:hAnsi="Palatino Linotype"/>
          <w:i/>
          <w:color w:val="000000"/>
        </w:rPr>
      </w:pPr>
      <w:r w:rsidRPr="00A31391">
        <w:rPr>
          <w:rFonts w:ascii="Palatino Linotype" w:eastAsia="Calibri" w:hAnsi="Palatino Linotype" w:cs="Arial"/>
          <w:lang w:val="es-ES"/>
        </w:rPr>
        <w:t>El Comisionado Ponente con fundamento en lo dispuesto por el artículo 185 fracción II de la ley de la materia, a través del</w:t>
      </w:r>
      <w:r w:rsidR="002A1EE7" w:rsidRPr="00A31391">
        <w:rPr>
          <w:rFonts w:ascii="Palatino Linotype" w:eastAsia="Calibri" w:hAnsi="Palatino Linotype" w:cs="Arial"/>
          <w:lang w:val="es-ES"/>
        </w:rPr>
        <w:t xml:space="preserve"> </w:t>
      </w:r>
      <w:r w:rsidRPr="00A31391">
        <w:rPr>
          <w:rFonts w:ascii="Palatino Linotype" w:eastAsia="Calibri" w:hAnsi="Palatino Linotype" w:cs="Arial"/>
          <w:lang w:val="es-ES"/>
        </w:rPr>
        <w:t xml:space="preserve">acuerdo de admisión de fecha </w:t>
      </w:r>
      <w:r w:rsidR="00B26215" w:rsidRPr="00A31391">
        <w:rPr>
          <w:rFonts w:ascii="Palatino Linotype" w:eastAsia="Calibri" w:hAnsi="Palatino Linotype" w:cs="Arial"/>
          <w:lang w:val="es-ES"/>
        </w:rPr>
        <w:t>veinti</w:t>
      </w:r>
      <w:r w:rsidR="00E60598" w:rsidRPr="00A31391">
        <w:rPr>
          <w:rFonts w:ascii="Palatino Linotype" w:eastAsia="Calibri" w:hAnsi="Palatino Linotype" w:cs="Arial"/>
          <w:lang w:val="es-ES"/>
        </w:rPr>
        <w:t>ocho</w:t>
      </w:r>
      <w:r w:rsidRPr="00A31391">
        <w:rPr>
          <w:rFonts w:ascii="Palatino Linotype" w:eastAsia="Calibri" w:hAnsi="Palatino Linotype" w:cs="Arial"/>
          <w:lang w:val="es-ES"/>
        </w:rPr>
        <w:t xml:space="preserve"> (</w:t>
      </w:r>
      <w:r w:rsidR="00B26215" w:rsidRPr="00A31391">
        <w:rPr>
          <w:rFonts w:ascii="Palatino Linotype" w:eastAsia="Calibri" w:hAnsi="Palatino Linotype" w:cs="Arial"/>
          <w:lang w:val="es-ES"/>
        </w:rPr>
        <w:t>2</w:t>
      </w:r>
      <w:r w:rsidR="00E60598" w:rsidRPr="00A31391">
        <w:rPr>
          <w:rFonts w:ascii="Palatino Linotype" w:hAnsi="Palatino Linotype"/>
          <w:i/>
          <w:color w:val="000000"/>
        </w:rPr>
        <w:t>8</w:t>
      </w:r>
      <w:r w:rsidRPr="00A31391">
        <w:rPr>
          <w:rFonts w:ascii="Palatino Linotype" w:eastAsia="Calibri" w:hAnsi="Palatino Linotype" w:cs="Arial"/>
          <w:lang w:val="es-ES"/>
        </w:rPr>
        <w:t xml:space="preserve">) de </w:t>
      </w:r>
      <w:r w:rsidR="00555D30" w:rsidRPr="00A31391">
        <w:rPr>
          <w:rFonts w:ascii="Palatino Linotype" w:eastAsia="Calibri" w:hAnsi="Palatino Linotype" w:cs="Arial"/>
          <w:lang w:val="es-ES"/>
        </w:rPr>
        <w:t>marzo</w:t>
      </w:r>
      <w:r w:rsidRPr="00A31391">
        <w:rPr>
          <w:rFonts w:ascii="Palatino Linotype" w:eastAsia="Calibri" w:hAnsi="Palatino Linotype" w:cs="Arial"/>
          <w:lang w:val="es-ES"/>
        </w:rPr>
        <w:t xml:space="preserve"> de dos mil diecinueve, puso a disposición de las partes </w:t>
      </w:r>
      <w:r w:rsidR="002A1EE7" w:rsidRPr="00A31391">
        <w:rPr>
          <w:rFonts w:ascii="Palatino Linotype" w:eastAsia="Calibri" w:hAnsi="Palatino Linotype" w:cs="Arial"/>
          <w:lang w:val="es-ES"/>
        </w:rPr>
        <w:t>el</w:t>
      </w:r>
      <w:r w:rsidRPr="00A31391">
        <w:rPr>
          <w:rFonts w:ascii="Palatino Linotype" w:eastAsia="Calibri" w:hAnsi="Palatino Linotype" w:cs="Arial"/>
          <w:lang w:val="es-ES"/>
        </w:rPr>
        <w:t xml:space="preserve"> expediente electrónico </w:t>
      </w:r>
      <w:r w:rsidRPr="00A31391">
        <w:rPr>
          <w:rFonts w:ascii="Palatino Linotype" w:eastAsia="Calibri" w:hAnsi="Palatino Linotype" w:cs="Arial"/>
        </w:rPr>
        <w:t xml:space="preserve">vía </w:t>
      </w:r>
      <w:r w:rsidRPr="00A31391">
        <w:rPr>
          <w:rFonts w:ascii="Palatino Linotype" w:eastAsia="Calibri" w:hAnsi="Palatino Linotype" w:cs="Arial"/>
          <w:b/>
          <w:lang w:val="es-ES"/>
        </w:rPr>
        <w:t xml:space="preserve">SAIMEX </w:t>
      </w:r>
      <w:r w:rsidRPr="00A31391">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A31391">
        <w:rPr>
          <w:rFonts w:ascii="Palatino Linotype" w:eastAsia="Calibri" w:hAnsi="Palatino Linotype" w:cs="Arial"/>
          <w:b/>
          <w:lang w:val="es-ES"/>
        </w:rPr>
        <w:t>SUJETO OBLIGADO</w:t>
      </w:r>
      <w:r w:rsidR="00264EC2" w:rsidRPr="00A31391">
        <w:rPr>
          <w:rFonts w:ascii="Palatino Linotype" w:eastAsia="Calibri" w:hAnsi="Palatino Linotype" w:cs="Arial"/>
          <w:lang w:val="es-ES"/>
        </w:rPr>
        <w:t xml:space="preserve"> presentara</w:t>
      </w:r>
      <w:r w:rsidRPr="00A31391">
        <w:rPr>
          <w:rFonts w:ascii="Palatino Linotype" w:eastAsia="Calibri" w:hAnsi="Palatino Linotype" w:cs="Arial"/>
          <w:lang w:val="es-ES"/>
        </w:rPr>
        <w:t xml:space="preserve"> </w:t>
      </w:r>
      <w:r w:rsidR="00264EC2" w:rsidRPr="00A31391">
        <w:rPr>
          <w:rFonts w:ascii="Palatino Linotype" w:eastAsia="Calibri" w:hAnsi="Palatino Linotype" w:cs="Arial"/>
          <w:lang w:val="es-ES"/>
        </w:rPr>
        <w:t>el informe justificado</w:t>
      </w:r>
      <w:r w:rsidRPr="00A31391">
        <w:rPr>
          <w:rFonts w:ascii="Palatino Linotype" w:eastAsia="Calibri" w:hAnsi="Palatino Linotype" w:cs="Arial"/>
          <w:lang w:val="es-ES"/>
        </w:rPr>
        <w:t xml:space="preserve"> procedente</w:t>
      </w:r>
      <w:r w:rsidR="00264EC2" w:rsidRPr="00A31391">
        <w:rPr>
          <w:rFonts w:ascii="Palatino Linotype" w:eastAsia="Calibri" w:hAnsi="Palatino Linotype" w:cs="Arial"/>
          <w:lang w:val="es-ES"/>
        </w:rPr>
        <w:t>.</w:t>
      </w:r>
    </w:p>
    <w:p w:rsidR="00283DDD" w:rsidRPr="00A31391" w:rsidRDefault="00283DDD" w:rsidP="00A31391">
      <w:pPr>
        <w:pStyle w:val="Prrafodelista"/>
        <w:spacing w:line="360" w:lineRule="auto"/>
        <w:rPr>
          <w:rFonts w:ascii="Palatino Linotype" w:hAnsi="Palatino Linotype"/>
          <w:i/>
          <w:color w:val="000000"/>
        </w:rPr>
      </w:pPr>
    </w:p>
    <w:p w:rsidR="00555D30" w:rsidRPr="00A31391" w:rsidRDefault="00264EC2" w:rsidP="00A31391">
      <w:pPr>
        <w:pStyle w:val="Prrafodelista"/>
        <w:numPr>
          <w:ilvl w:val="0"/>
          <w:numId w:val="1"/>
        </w:numPr>
        <w:spacing w:line="360" w:lineRule="auto"/>
        <w:ind w:left="0" w:firstLine="0"/>
        <w:jc w:val="both"/>
        <w:rPr>
          <w:rFonts w:ascii="Palatino Linotype" w:hAnsi="Palatino Linotype" w:cs="Arial"/>
        </w:rPr>
      </w:pPr>
      <w:r w:rsidRPr="00A31391">
        <w:rPr>
          <w:rFonts w:ascii="Palatino Linotype" w:eastAsia="Calibri" w:hAnsi="Palatino Linotype" w:cs="Arial"/>
          <w:lang w:val="es-ES"/>
        </w:rPr>
        <w:t xml:space="preserve">El día </w:t>
      </w:r>
      <w:r w:rsidR="00E60598" w:rsidRPr="00A31391">
        <w:rPr>
          <w:rFonts w:ascii="Palatino Linotype" w:eastAsia="Calibri" w:hAnsi="Palatino Linotype" w:cs="Arial"/>
          <w:lang w:val="es-ES"/>
        </w:rPr>
        <w:t>veintiocho (2</w:t>
      </w:r>
      <w:r w:rsidR="00E60598" w:rsidRPr="00A31391">
        <w:rPr>
          <w:rFonts w:ascii="Palatino Linotype" w:hAnsi="Palatino Linotype"/>
          <w:i/>
          <w:color w:val="000000"/>
        </w:rPr>
        <w:t>8</w:t>
      </w:r>
      <w:r w:rsidR="00E60598" w:rsidRPr="00A31391">
        <w:rPr>
          <w:rFonts w:ascii="Palatino Linotype" w:eastAsia="Calibri" w:hAnsi="Palatino Linotype" w:cs="Arial"/>
          <w:lang w:val="es-ES"/>
        </w:rPr>
        <w:t xml:space="preserve">) de marzo </w:t>
      </w:r>
      <w:r w:rsidRPr="00A31391">
        <w:rPr>
          <w:rFonts w:ascii="Palatino Linotype" w:eastAsia="Calibri" w:hAnsi="Palatino Linotype" w:cs="Arial"/>
          <w:lang w:val="es-ES"/>
        </w:rPr>
        <w:t>de dos mil diecinueve, e</w:t>
      </w:r>
      <w:r w:rsidR="00555D30" w:rsidRPr="00A31391">
        <w:rPr>
          <w:rFonts w:ascii="Palatino Linotype" w:eastAsia="Calibri" w:hAnsi="Palatino Linotype" w:cs="Arial"/>
          <w:lang w:val="es-ES"/>
        </w:rPr>
        <w:t>l Sujeto Obligado</w:t>
      </w:r>
      <w:r w:rsidRPr="00A31391">
        <w:rPr>
          <w:rFonts w:ascii="Palatino Linotype" w:eastAsia="Calibri" w:hAnsi="Palatino Linotype" w:cs="Arial"/>
          <w:lang w:val="es-ES"/>
        </w:rPr>
        <w:t xml:space="preserve"> remitió su informe justificado a través d</w:t>
      </w:r>
      <w:r w:rsidR="00B26215" w:rsidRPr="00A31391">
        <w:rPr>
          <w:rFonts w:ascii="Palatino Linotype" w:eastAsia="Calibri" w:hAnsi="Palatino Linotype" w:cs="Arial"/>
          <w:lang w:val="es-ES"/>
        </w:rPr>
        <w:t>e los</w:t>
      </w:r>
      <w:r w:rsidRPr="00A31391">
        <w:rPr>
          <w:rFonts w:ascii="Palatino Linotype" w:eastAsia="Calibri" w:hAnsi="Palatino Linotype" w:cs="Arial"/>
          <w:lang w:val="es-ES"/>
        </w:rPr>
        <w:t xml:space="preserve"> documentos electrónicos</w:t>
      </w:r>
      <w:r w:rsidR="00B26215" w:rsidRPr="00A31391">
        <w:rPr>
          <w:rFonts w:ascii="Palatino Linotype" w:eastAsia="Calibri" w:hAnsi="Palatino Linotype" w:cs="Arial"/>
          <w:lang w:val="es-ES"/>
        </w:rPr>
        <w:t xml:space="preserve"> denominados </w:t>
      </w:r>
      <w:r w:rsidR="00E60598" w:rsidRPr="00A31391">
        <w:rPr>
          <w:rFonts w:ascii="Palatino Linotype" w:hAnsi="Palatino Linotype" w:cs="Arial"/>
          <w:b/>
          <w:i/>
        </w:rPr>
        <w:t xml:space="preserve">CONSTANCIA DE ESTUDIOS OBRAS PÚBLICAS.pdf; TITUTO_TESORERO.pdf; TITULO DESARROLLO ECONOMICO.pdf; FICHA CURRICULAR </w:t>
      </w:r>
      <w:proofErr w:type="spellStart"/>
      <w:r w:rsidR="00E60598" w:rsidRPr="00A31391">
        <w:rPr>
          <w:rFonts w:ascii="Palatino Linotype" w:hAnsi="Palatino Linotype" w:cs="Arial"/>
          <w:b/>
          <w:i/>
        </w:rPr>
        <w:t>DESARROLLO.pdf;TITULO</w:t>
      </w:r>
      <w:proofErr w:type="spellEnd"/>
      <w:r w:rsidR="00E60598" w:rsidRPr="00A31391">
        <w:rPr>
          <w:rFonts w:ascii="Palatino Linotype" w:hAnsi="Palatino Linotype" w:cs="Arial"/>
          <w:b/>
          <w:i/>
        </w:rPr>
        <w:t xml:space="preserve"> SECRETARIO.pdf; FICHA CURRICULAR OBRAS PÚBLICAS.pdf; Curriculum-Vitae-Tesorero.pdf; FICHA CURRICULAR PROTECCIÓN CIVIL.pdf; </w:t>
      </w:r>
      <w:r w:rsidR="00E60598" w:rsidRPr="00A31391">
        <w:rPr>
          <w:rFonts w:ascii="Palatino Linotype" w:hAnsi="Palatino Linotype" w:cs="Arial"/>
          <w:b/>
          <w:i/>
        </w:rPr>
        <w:tab/>
        <w:t xml:space="preserve">FICHA CURRICULAR SECRETARIO.pdf; FICHA CURRICULAR DESARROLLO.pdf; Humberto </w:t>
      </w:r>
      <w:proofErr w:type="spellStart"/>
      <w:r w:rsidR="00E60598" w:rsidRPr="00A31391">
        <w:rPr>
          <w:rFonts w:ascii="Palatino Linotype" w:hAnsi="Palatino Linotype" w:cs="Arial"/>
          <w:b/>
          <w:i/>
        </w:rPr>
        <w:t>Rodriìguez</w:t>
      </w:r>
      <w:proofErr w:type="spellEnd"/>
      <w:r w:rsidR="00E60598" w:rsidRPr="00A31391">
        <w:rPr>
          <w:rFonts w:ascii="Palatino Linotype" w:hAnsi="Palatino Linotype" w:cs="Arial"/>
          <w:b/>
          <w:i/>
        </w:rPr>
        <w:t xml:space="preserve"> Ocampo_Titular_MR_Ficha_Curricular.pdf; Humberto </w:t>
      </w:r>
      <w:proofErr w:type="spellStart"/>
      <w:r w:rsidR="00E60598" w:rsidRPr="00A31391">
        <w:rPr>
          <w:rFonts w:ascii="Palatino Linotype" w:hAnsi="Palatino Linotype" w:cs="Arial"/>
          <w:b/>
          <w:i/>
        </w:rPr>
        <w:t>Rodri?guez</w:t>
      </w:r>
      <w:proofErr w:type="spellEnd"/>
      <w:r w:rsidR="00E60598" w:rsidRPr="00A31391">
        <w:rPr>
          <w:rFonts w:ascii="Palatino Linotype" w:hAnsi="Palatino Linotype" w:cs="Arial"/>
          <w:b/>
          <w:i/>
        </w:rPr>
        <w:t xml:space="preserve"> </w:t>
      </w:r>
      <w:proofErr w:type="spellStart"/>
      <w:r w:rsidR="00E60598" w:rsidRPr="00A31391">
        <w:rPr>
          <w:rFonts w:ascii="Palatino Linotype" w:hAnsi="Palatino Linotype" w:cs="Arial"/>
          <w:b/>
          <w:i/>
        </w:rPr>
        <w:t>Ocampo_Titular_MR_Ce?dula_Profesional.pdf</w:t>
      </w:r>
      <w:proofErr w:type="spellEnd"/>
      <w:r w:rsidR="00E60598" w:rsidRPr="00A31391">
        <w:rPr>
          <w:rFonts w:ascii="Palatino Linotype" w:hAnsi="Palatino Linotype" w:cs="Arial"/>
        </w:rPr>
        <w:t xml:space="preserve"> </w:t>
      </w:r>
      <w:r w:rsidR="007134A7" w:rsidRPr="00A31391">
        <w:rPr>
          <w:rFonts w:ascii="Palatino Linotype" w:eastAsia="Times New Roman" w:hAnsi="Palatino Linotype" w:cs="Arial"/>
          <w:lang w:val="es-ES"/>
        </w:rPr>
        <w:t>los cuales no se pusieron a la vista por contener datos personales.</w:t>
      </w:r>
    </w:p>
    <w:p w:rsidR="008C39C9" w:rsidRPr="00A31391" w:rsidRDefault="008C39C9" w:rsidP="00A31391">
      <w:pPr>
        <w:pStyle w:val="Prrafodelista"/>
        <w:spacing w:line="360" w:lineRule="auto"/>
        <w:rPr>
          <w:rFonts w:ascii="Palatino Linotype" w:hAnsi="Palatino Linotype" w:cs="Arial"/>
        </w:rPr>
      </w:pPr>
    </w:p>
    <w:p w:rsidR="007C2187" w:rsidRPr="00D07ED1" w:rsidRDefault="00CF0879" w:rsidP="00A31391">
      <w:pPr>
        <w:pStyle w:val="Prrafodelista"/>
        <w:numPr>
          <w:ilvl w:val="0"/>
          <w:numId w:val="1"/>
        </w:numPr>
        <w:spacing w:line="360" w:lineRule="auto"/>
        <w:ind w:left="0" w:hanging="11"/>
        <w:jc w:val="both"/>
        <w:rPr>
          <w:rFonts w:ascii="Palatino Linotype" w:hAnsi="Palatino Linotype"/>
          <w:b/>
          <w:u w:val="single"/>
        </w:rPr>
      </w:pPr>
      <w:r w:rsidRPr="00D07ED1">
        <w:rPr>
          <w:rFonts w:ascii="Palatino Linotype" w:hAnsi="Palatino Linotype"/>
        </w:rPr>
        <w:t>El Comisionado Ponente decretó el cierre de instrucción</w:t>
      </w:r>
      <w:r w:rsidRPr="00D07ED1">
        <w:rPr>
          <w:rFonts w:ascii="Palatino Linotype" w:hAnsi="Palatino Linotype" w:cs="Arial"/>
        </w:rPr>
        <w:t xml:space="preserve"> </w:t>
      </w:r>
      <w:r w:rsidRPr="00D07ED1">
        <w:rPr>
          <w:rFonts w:ascii="Palatino Linotype" w:hAnsi="Palatino Linotype"/>
        </w:rPr>
        <w:t>med</w:t>
      </w:r>
      <w:r w:rsidR="00190B12" w:rsidRPr="00D07ED1">
        <w:rPr>
          <w:rFonts w:ascii="Palatino Linotype" w:hAnsi="Palatino Linotype"/>
        </w:rPr>
        <w:t>iante</w:t>
      </w:r>
      <w:r w:rsidR="00B76AE1" w:rsidRPr="00D07ED1">
        <w:rPr>
          <w:rFonts w:ascii="Palatino Linotype" w:hAnsi="Palatino Linotype"/>
        </w:rPr>
        <w:t xml:space="preserve"> </w:t>
      </w:r>
      <w:r w:rsidR="005C4DDF" w:rsidRPr="00D07ED1">
        <w:rPr>
          <w:rFonts w:ascii="Palatino Linotype" w:hAnsi="Palatino Linotype"/>
        </w:rPr>
        <w:t>el acuerdo</w:t>
      </w:r>
      <w:r w:rsidR="00B76AE1" w:rsidRPr="00D07ED1">
        <w:rPr>
          <w:rFonts w:ascii="Palatino Linotype" w:hAnsi="Palatino Linotype"/>
        </w:rPr>
        <w:t xml:space="preserve"> </w:t>
      </w:r>
      <w:r w:rsidR="007134A7" w:rsidRPr="00D07ED1">
        <w:rPr>
          <w:rFonts w:ascii="Palatino Linotype" w:hAnsi="Palatino Linotype"/>
        </w:rPr>
        <w:t>de fecha treinta</w:t>
      </w:r>
      <w:r w:rsidR="002A4447" w:rsidRPr="00D07ED1">
        <w:rPr>
          <w:rFonts w:ascii="Palatino Linotype" w:hAnsi="Palatino Linotype"/>
        </w:rPr>
        <w:t xml:space="preserve"> y uno</w:t>
      </w:r>
      <w:r w:rsidR="00555D30" w:rsidRPr="00D07ED1">
        <w:rPr>
          <w:rFonts w:ascii="Palatino Linotype" w:hAnsi="Palatino Linotype"/>
        </w:rPr>
        <w:t xml:space="preserve"> </w:t>
      </w:r>
      <w:r w:rsidRPr="00D07ED1">
        <w:rPr>
          <w:rFonts w:ascii="Palatino Linotype" w:hAnsi="Palatino Linotype"/>
        </w:rPr>
        <w:t>(</w:t>
      </w:r>
      <w:r w:rsidR="007134A7" w:rsidRPr="00D07ED1">
        <w:rPr>
          <w:rFonts w:ascii="Palatino Linotype" w:hAnsi="Palatino Linotype"/>
        </w:rPr>
        <w:t>3</w:t>
      </w:r>
      <w:r w:rsidR="002A4447" w:rsidRPr="00D07ED1">
        <w:rPr>
          <w:rFonts w:ascii="Palatino Linotype" w:hAnsi="Palatino Linotype"/>
        </w:rPr>
        <w:t>1</w:t>
      </w:r>
      <w:r w:rsidRPr="00D07ED1">
        <w:rPr>
          <w:rFonts w:ascii="Palatino Linotype" w:hAnsi="Palatino Linotype"/>
        </w:rPr>
        <w:t xml:space="preserve">) de </w:t>
      </w:r>
      <w:r w:rsidR="00555D30" w:rsidRPr="00D07ED1">
        <w:rPr>
          <w:rFonts w:ascii="Palatino Linotype" w:hAnsi="Palatino Linotype"/>
        </w:rPr>
        <w:t>mayo</w:t>
      </w:r>
      <w:r w:rsidRPr="00D07ED1">
        <w:rPr>
          <w:rFonts w:ascii="Palatino Linotype" w:hAnsi="Palatino Linotype"/>
        </w:rPr>
        <w:t xml:space="preserve"> de dos mil dieci</w:t>
      </w:r>
      <w:r w:rsidR="00B76AE1" w:rsidRPr="00D07ED1">
        <w:rPr>
          <w:rFonts w:ascii="Palatino Linotype" w:hAnsi="Palatino Linotype"/>
        </w:rPr>
        <w:t>nueve</w:t>
      </w:r>
      <w:r w:rsidRPr="00D07ED1">
        <w:rPr>
          <w:rFonts w:ascii="Palatino Linotype" w:hAnsi="Palatino Linotype"/>
        </w:rPr>
        <w:t>.</w:t>
      </w:r>
      <w:r w:rsidRPr="00D07ED1">
        <w:rPr>
          <w:rFonts w:ascii="Palatino Linotype" w:hAnsi="Palatino Linotype" w:cs="Arial"/>
        </w:rPr>
        <w:t xml:space="preserve"> </w:t>
      </w:r>
      <w:r w:rsidR="007134A7" w:rsidRPr="00D07ED1">
        <w:rPr>
          <w:rFonts w:ascii="Palatino Linotype" w:hAnsi="Palatino Linotype" w:cs="Arial"/>
        </w:rPr>
        <w:t>Asimismo</w:t>
      </w:r>
      <w:r w:rsidR="00555D30" w:rsidRPr="00D07ED1">
        <w:rPr>
          <w:rFonts w:ascii="Palatino Linotype" w:hAnsi="Palatino Linotype" w:cs="Arial"/>
        </w:rPr>
        <w:t xml:space="preserve"> </w:t>
      </w:r>
      <w:r w:rsidRPr="00D07ED1">
        <w:rPr>
          <w:rFonts w:ascii="Palatino Linotype" w:hAnsi="Palatino Linotype"/>
          <w:color w:val="000000" w:themeColor="text1"/>
        </w:rPr>
        <w:t xml:space="preserve">se amplió el plazo de treinta (30) días para resolver el recurso de revisión, </w:t>
      </w:r>
      <w:r w:rsidRPr="00D07ED1">
        <w:rPr>
          <w:rFonts w:ascii="Palatino Linotype" w:hAnsi="Palatino Linotype" w:cs="Arial"/>
          <w:color w:val="000000" w:themeColor="text1"/>
        </w:rPr>
        <w:t xml:space="preserve">por lo que ordenó turnar el expediente para su resolución, misma que ahora se pronuncia; y  - - - - - - - - - - - </w:t>
      </w:r>
      <w:r w:rsidRPr="00D07ED1">
        <w:rPr>
          <w:rFonts w:ascii="Palatino Linotype" w:hAnsi="Palatino Linotype" w:cs="Arial"/>
        </w:rPr>
        <w:t xml:space="preserve">- - - </w:t>
      </w:r>
    </w:p>
    <w:p w:rsidR="00D07ED1" w:rsidRPr="00D07ED1" w:rsidRDefault="00D07ED1" w:rsidP="00D07ED1">
      <w:pPr>
        <w:pStyle w:val="Prrafodelista"/>
        <w:spacing w:line="360" w:lineRule="auto"/>
        <w:ind w:left="0"/>
        <w:jc w:val="both"/>
        <w:rPr>
          <w:rFonts w:ascii="Palatino Linotype" w:hAnsi="Palatino Linotype"/>
          <w:b/>
          <w:u w:val="single"/>
        </w:rPr>
      </w:pPr>
    </w:p>
    <w:p w:rsidR="002A5BA4" w:rsidRPr="00A31391" w:rsidRDefault="002A5BA4" w:rsidP="00A31391">
      <w:pPr>
        <w:pStyle w:val="Ttulo1"/>
        <w:spacing w:line="360" w:lineRule="auto"/>
        <w:jc w:val="center"/>
        <w:rPr>
          <w:b w:val="0"/>
          <w:szCs w:val="24"/>
        </w:rPr>
      </w:pPr>
      <w:bookmarkStart w:id="4" w:name="_Toc10740823"/>
      <w:r w:rsidRPr="00A31391">
        <w:rPr>
          <w:szCs w:val="24"/>
        </w:rPr>
        <w:t>CONSIDERANDO</w:t>
      </w:r>
      <w:bookmarkEnd w:id="4"/>
      <w:r w:rsidR="005E6C51" w:rsidRPr="00A31391">
        <w:rPr>
          <w:szCs w:val="24"/>
        </w:rPr>
        <w:t xml:space="preserve"> </w:t>
      </w:r>
    </w:p>
    <w:p w:rsidR="002A5BA4" w:rsidRPr="00A31391" w:rsidRDefault="002A5BA4" w:rsidP="00A31391">
      <w:pPr>
        <w:spacing w:line="360" w:lineRule="auto"/>
        <w:rPr>
          <w:rFonts w:ascii="Palatino Linotype" w:hAnsi="Palatino Linotype"/>
          <w:lang w:val="es-MX" w:eastAsia="en-US"/>
        </w:rPr>
      </w:pPr>
    </w:p>
    <w:p w:rsidR="00D07ED1" w:rsidRDefault="002A5BA4" w:rsidP="00D07ED1">
      <w:pPr>
        <w:pStyle w:val="Ttulo2"/>
        <w:spacing w:line="360" w:lineRule="auto"/>
        <w:rPr>
          <w:rFonts w:ascii="Palatino Linotype" w:hAnsi="Palatino Linotype"/>
          <w:b/>
          <w:color w:val="auto"/>
          <w:sz w:val="24"/>
          <w:szCs w:val="24"/>
        </w:rPr>
      </w:pPr>
      <w:bookmarkStart w:id="5" w:name="_Toc10740824"/>
      <w:r w:rsidRPr="00A31391">
        <w:rPr>
          <w:rFonts w:ascii="Palatino Linotype" w:hAnsi="Palatino Linotype"/>
          <w:b/>
          <w:color w:val="auto"/>
          <w:sz w:val="24"/>
          <w:szCs w:val="24"/>
        </w:rPr>
        <w:t>PRIMERO. De la competencia</w:t>
      </w:r>
      <w:bookmarkEnd w:id="5"/>
    </w:p>
    <w:p w:rsidR="00D07ED1" w:rsidRPr="00D07ED1" w:rsidRDefault="00D07ED1" w:rsidP="00D07ED1">
      <w:pPr>
        <w:rPr>
          <w:lang w:val="es-MX" w:eastAsia="en-US"/>
        </w:rPr>
      </w:pPr>
    </w:p>
    <w:p w:rsidR="002A5BA4" w:rsidRPr="00A31391" w:rsidRDefault="002A5BA4" w:rsidP="00A31391">
      <w:pPr>
        <w:pStyle w:val="Prrafodelista"/>
        <w:numPr>
          <w:ilvl w:val="0"/>
          <w:numId w:val="1"/>
        </w:numPr>
        <w:spacing w:before="240" w:after="240" w:line="360" w:lineRule="auto"/>
        <w:ind w:left="0" w:firstLine="0"/>
        <w:jc w:val="both"/>
        <w:rPr>
          <w:rFonts w:ascii="Palatino Linotype" w:hAnsi="Palatino Linotype"/>
        </w:rPr>
      </w:pPr>
      <w:r w:rsidRPr="00A31391">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A31391">
        <w:rPr>
          <w:rFonts w:ascii="Palatino Linotype" w:eastAsia="Calibri" w:hAnsi="Palatino Linotype" w:cs="Times New Roman"/>
          <w:b/>
          <w:lang w:val="es-ES"/>
        </w:rPr>
        <w:t>Constitución Política de los Estados Unidos Mexicanos</w:t>
      </w:r>
      <w:r w:rsidRPr="00A31391">
        <w:rPr>
          <w:rFonts w:ascii="Palatino Linotype" w:eastAsia="Calibri" w:hAnsi="Palatino Linotype" w:cs="Times New Roman"/>
          <w:lang w:val="es-ES"/>
        </w:rPr>
        <w:t xml:space="preserve">; 5, párrafos </w:t>
      </w:r>
      <w:r w:rsidRPr="00A31391">
        <w:rPr>
          <w:rFonts w:ascii="Palatino Linotype" w:hAnsi="Palatino Linotype" w:cs="Arial"/>
          <w:bCs/>
          <w:color w:val="222222"/>
          <w:lang w:val="es-ES"/>
        </w:rPr>
        <w:t xml:space="preserve">vigésimo, vigésimo primero y vigésimo segundo </w:t>
      </w:r>
      <w:r w:rsidRPr="00A31391">
        <w:rPr>
          <w:rFonts w:ascii="Palatino Linotype" w:eastAsia="Calibri" w:hAnsi="Palatino Linotype" w:cs="Times New Roman"/>
          <w:lang w:val="es-ES"/>
        </w:rPr>
        <w:t xml:space="preserve">fracciones IV y V de la </w:t>
      </w:r>
      <w:r w:rsidRPr="00A31391">
        <w:rPr>
          <w:rFonts w:ascii="Palatino Linotype" w:eastAsia="Calibri" w:hAnsi="Palatino Linotype" w:cs="Times New Roman"/>
          <w:b/>
          <w:lang w:val="es-ES"/>
        </w:rPr>
        <w:t>Constitución Política del Estado Libre y Soberano de México</w:t>
      </w:r>
      <w:r w:rsidRPr="00A31391">
        <w:rPr>
          <w:rFonts w:ascii="Palatino Linotype" w:eastAsia="Calibri" w:hAnsi="Palatino Linotype" w:cs="Times New Roman"/>
          <w:lang w:val="es-ES"/>
        </w:rPr>
        <w:t xml:space="preserve">; artículos 1, 2 fracción II, 13, 29, 36 fracciones I y II, 176, 178, 179, 181 párrafo tercero y 185 </w:t>
      </w:r>
      <w:r w:rsidRPr="00A31391">
        <w:rPr>
          <w:rFonts w:ascii="Palatino Linotype" w:eastAsia="Calibri" w:hAnsi="Palatino Linotype" w:cs="Arial"/>
          <w:lang w:val="es-ES"/>
        </w:rPr>
        <w:t xml:space="preserve">de la </w:t>
      </w:r>
      <w:r w:rsidRPr="00A31391">
        <w:rPr>
          <w:rFonts w:ascii="Palatino Linotype" w:eastAsia="Calibri" w:hAnsi="Palatino Linotype" w:cs="Arial"/>
          <w:b/>
          <w:lang w:val="es-ES"/>
        </w:rPr>
        <w:t>Ley de Transparencia y Acceso a la Información Pública del Estado de México y Municipios</w:t>
      </w:r>
      <w:r w:rsidRPr="00A31391">
        <w:rPr>
          <w:rFonts w:ascii="Palatino Linotype" w:eastAsia="Calibri" w:hAnsi="Palatino Linotype" w:cs="Arial"/>
          <w:lang w:val="es-ES"/>
        </w:rPr>
        <w:t xml:space="preserve">; y 7, 9 fracciones I y XXIV, y 11 del </w:t>
      </w:r>
      <w:r w:rsidRPr="00A31391">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A31391">
        <w:rPr>
          <w:rFonts w:ascii="Palatino Linotype" w:hAnsi="Palatino Linotype"/>
        </w:rPr>
        <w:t>.</w:t>
      </w:r>
    </w:p>
    <w:p w:rsidR="00D07ED1" w:rsidRDefault="002A5BA4" w:rsidP="00D07ED1">
      <w:pPr>
        <w:pStyle w:val="Ttulo2"/>
        <w:spacing w:line="360" w:lineRule="auto"/>
        <w:rPr>
          <w:rFonts w:ascii="Palatino Linotype" w:hAnsi="Palatino Linotype"/>
          <w:b/>
          <w:color w:val="auto"/>
          <w:sz w:val="24"/>
          <w:szCs w:val="24"/>
        </w:rPr>
      </w:pPr>
      <w:bookmarkStart w:id="6" w:name="_Toc10740825"/>
      <w:r w:rsidRPr="00A31391">
        <w:rPr>
          <w:rFonts w:ascii="Palatino Linotype" w:hAnsi="Palatino Linotype"/>
          <w:b/>
          <w:color w:val="auto"/>
          <w:sz w:val="24"/>
          <w:szCs w:val="24"/>
        </w:rPr>
        <w:t>SEGUNDO. De la oportunidad y procedencia.</w:t>
      </w:r>
      <w:bookmarkEnd w:id="6"/>
    </w:p>
    <w:p w:rsidR="00D07ED1" w:rsidRPr="00D07ED1" w:rsidRDefault="00D07ED1" w:rsidP="00D07ED1">
      <w:pPr>
        <w:rPr>
          <w:lang w:val="es-MX" w:eastAsia="en-US"/>
        </w:rPr>
      </w:pPr>
    </w:p>
    <w:p w:rsidR="00D07ED1" w:rsidRDefault="001C1F82" w:rsidP="00D07ED1">
      <w:pPr>
        <w:pStyle w:val="Prrafodelista"/>
        <w:numPr>
          <w:ilvl w:val="0"/>
          <w:numId w:val="1"/>
        </w:numPr>
        <w:spacing w:before="240" w:after="240" w:line="360" w:lineRule="auto"/>
        <w:ind w:left="0" w:right="49" w:firstLine="0"/>
        <w:jc w:val="both"/>
        <w:rPr>
          <w:rFonts w:ascii="Palatino Linotype" w:hAnsi="Palatino Linotype"/>
        </w:rPr>
      </w:pPr>
      <w:r w:rsidRPr="00A31391">
        <w:rPr>
          <w:rFonts w:ascii="Palatino Linotype" w:eastAsia="Calibri" w:hAnsi="Palatino Linotype" w:cs="Arial"/>
        </w:rPr>
        <w:t xml:space="preserve">El medio de impugnación fue presentado a través del </w:t>
      </w:r>
      <w:r w:rsidRPr="00A31391">
        <w:rPr>
          <w:rFonts w:ascii="Palatino Linotype" w:eastAsia="Calibri" w:hAnsi="Palatino Linotype" w:cs="Arial"/>
          <w:b/>
        </w:rPr>
        <w:t>SAIMEX,</w:t>
      </w:r>
      <w:r w:rsidRPr="00A31391">
        <w:rPr>
          <w:rFonts w:ascii="Palatino Linotype" w:eastAsia="Calibri" w:hAnsi="Palatino Linotype" w:cs="Arial"/>
        </w:rPr>
        <w:t xml:space="preserve"> en el formato previamente aprobado para tal efecto y dentro del plazo legal de quince días hábiles otorgados; siendo así que el </w:t>
      </w:r>
      <w:r w:rsidRPr="00A31391">
        <w:rPr>
          <w:rFonts w:ascii="Palatino Linotype" w:eastAsia="Calibri" w:hAnsi="Palatino Linotype" w:cs="Arial"/>
          <w:b/>
        </w:rPr>
        <w:t>SUJETO OBLIGADO</w:t>
      </w:r>
      <w:r w:rsidRPr="00A31391">
        <w:rPr>
          <w:rFonts w:ascii="Palatino Linotype" w:eastAsia="Calibri" w:hAnsi="Palatino Linotype" w:cs="Arial"/>
        </w:rPr>
        <w:t xml:space="preserve"> entregó respuesta </w:t>
      </w:r>
      <w:r w:rsidR="009472D4" w:rsidRPr="00A31391">
        <w:rPr>
          <w:rFonts w:ascii="Palatino Linotype" w:eastAsia="Calibri" w:hAnsi="Palatino Linotype" w:cs="Arial"/>
        </w:rPr>
        <w:t>a l</w:t>
      </w:r>
      <w:r w:rsidR="0005331A" w:rsidRPr="00A31391">
        <w:rPr>
          <w:rFonts w:ascii="Palatino Linotype" w:eastAsia="Calibri" w:hAnsi="Palatino Linotype" w:cs="Arial"/>
        </w:rPr>
        <w:t>a solicitud</w:t>
      </w:r>
      <w:r w:rsidR="00190B12" w:rsidRPr="00A31391">
        <w:rPr>
          <w:rFonts w:ascii="Palatino Linotype" w:eastAsia="Calibri" w:hAnsi="Palatino Linotype" w:cs="Arial"/>
        </w:rPr>
        <w:t xml:space="preserve"> </w:t>
      </w:r>
      <w:r w:rsidR="00104D1D" w:rsidRPr="00A31391">
        <w:rPr>
          <w:rFonts w:ascii="Palatino Linotype" w:eastAsia="Calibri" w:hAnsi="Palatino Linotype" w:cs="Arial"/>
        </w:rPr>
        <w:t>el día</w:t>
      </w:r>
      <w:r w:rsidR="00190B12" w:rsidRPr="00A31391">
        <w:rPr>
          <w:rFonts w:ascii="Palatino Linotype" w:eastAsia="Calibri" w:hAnsi="Palatino Linotype" w:cs="Arial"/>
        </w:rPr>
        <w:t xml:space="preserve"> </w:t>
      </w:r>
      <w:r w:rsidR="00175D93" w:rsidRPr="00A31391">
        <w:rPr>
          <w:rFonts w:ascii="Palatino Linotype" w:eastAsia="Calibri" w:hAnsi="Palatino Linotype" w:cs="Arial"/>
        </w:rPr>
        <w:t>diecinueve</w:t>
      </w:r>
      <w:r w:rsidR="00190B12" w:rsidRPr="00A31391">
        <w:rPr>
          <w:rFonts w:ascii="Palatino Linotype" w:eastAsia="Calibri" w:hAnsi="Palatino Linotype" w:cs="Arial"/>
        </w:rPr>
        <w:t xml:space="preserve"> (</w:t>
      </w:r>
      <w:r w:rsidR="00175D93" w:rsidRPr="00A31391">
        <w:rPr>
          <w:rFonts w:ascii="Palatino Linotype" w:eastAsia="Calibri" w:hAnsi="Palatino Linotype" w:cs="Arial"/>
        </w:rPr>
        <w:t>19</w:t>
      </w:r>
      <w:r w:rsidR="00190B12" w:rsidRPr="00A31391">
        <w:rPr>
          <w:rFonts w:ascii="Palatino Linotype" w:eastAsia="Calibri" w:hAnsi="Palatino Linotype" w:cs="Arial"/>
        </w:rPr>
        <w:t>)</w:t>
      </w:r>
      <w:r w:rsidR="00104D1D" w:rsidRPr="00A31391">
        <w:rPr>
          <w:rFonts w:ascii="Palatino Linotype" w:eastAsia="Calibri" w:hAnsi="Palatino Linotype" w:cs="Arial"/>
        </w:rPr>
        <w:t xml:space="preserve"> de </w:t>
      </w:r>
      <w:r w:rsidR="007134A7" w:rsidRPr="00A31391">
        <w:rPr>
          <w:rFonts w:ascii="Palatino Linotype" w:eastAsia="Calibri" w:hAnsi="Palatino Linotype" w:cs="Arial"/>
        </w:rPr>
        <w:t>marzo</w:t>
      </w:r>
      <w:r w:rsidR="005C4DDF" w:rsidRPr="00A31391">
        <w:rPr>
          <w:rFonts w:ascii="Palatino Linotype" w:eastAsia="Calibri" w:hAnsi="Palatino Linotype" w:cs="Arial"/>
        </w:rPr>
        <w:t xml:space="preserve"> </w:t>
      </w:r>
      <w:r w:rsidR="00104D1D" w:rsidRPr="00A31391">
        <w:rPr>
          <w:rFonts w:ascii="Palatino Linotype" w:eastAsia="Calibri" w:hAnsi="Palatino Linotype" w:cs="Arial"/>
        </w:rPr>
        <w:t>de dos mil diecinueve</w:t>
      </w:r>
      <w:r w:rsidRPr="00A31391">
        <w:rPr>
          <w:rFonts w:ascii="Palatino Linotype" w:eastAsia="Calibri" w:hAnsi="Palatino Linotype" w:cs="Arial"/>
        </w:rPr>
        <w:t xml:space="preserve">, </w:t>
      </w:r>
      <w:r w:rsidRPr="00A31391">
        <w:rPr>
          <w:rFonts w:ascii="Palatino Linotype" w:hAnsi="Palatino Linotype" w:cs="Arial"/>
        </w:rPr>
        <w:t xml:space="preserve">de tal forma que </w:t>
      </w:r>
      <w:r w:rsidR="00190B12" w:rsidRPr="00A31391">
        <w:rPr>
          <w:rFonts w:ascii="Palatino Linotype" w:hAnsi="Palatino Linotype" w:cs="Arial"/>
        </w:rPr>
        <w:t>los</w:t>
      </w:r>
      <w:r w:rsidRPr="00A31391">
        <w:rPr>
          <w:rFonts w:ascii="Palatino Linotype" w:hAnsi="Palatino Linotype" w:cs="Arial"/>
        </w:rPr>
        <w:t xml:space="preserve"> plazo</w:t>
      </w:r>
      <w:r w:rsidR="00190B12" w:rsidRPr="00A31391">
        <w:rPr>
          <w:rFonts w:ascii="Palatino Linotype" w:hAnsi="Palatino Linotype" w:cs="Arial"/>
        </w:rPr>
        <w:t>s</w:t>
      </w:r>
      <w:r w:rsidRPr="00A31391">
        <w:rPr>
          <w:rFonts w:ascii="Palatino Linotype" w:hAnsi="Palatino Linotype" w:cs="Arial"/>
        </w:rPr>
        <w:t xml:space="preserve"> para interponer </w:t>
      </w:r>
      <w:r w:rsidR="005C4DDF" w:rsidRPr="00A31391">
        <w:rPr>
          <w:rFonts w:ascii="Palatino Linotype" w:hAnsi="Palatino Linotype" w:cs="Arial"/>
        </w:rPr>
        <w:t>el</w:t>
      </w:r>
      <w:r w:rsidRPr="00A31391">
        <w:rPr>
          <w:rFonts w:ascii="Palatino Linotype" w:hAnsi="Palatino Linotype" w:cs="Arial"/>
        </w:rPr>
        <w:t xml:space="preserve"> recurso de revisión</w:t>
      </w:r>
      <w:r w:rsidR="00AF0D0E" w:rsidRPr="00A31391">
        <w:rPr>
          <w:rFonts w:ascii="Palatino Linotype" w:hAnsi="Palatino Linotype" w:cs="Arial"/>
        </w:rPr>
        <w:t xml:space="preserve"> transcurri</w:t>
      </w:r>
      <w:r w:rsidR="005C4DDF" w:rsidRPr="00A31391">
        <w:rPr>
          <w:rFonts w:ascii="Palatino Linotype" w:hAnsi="Palatino Linotype" w:cs="Arial"/>
        </w:rPr>
        <w:t>ó</w:t>
      </w:r>
      <w:r w:rsidR="00AF0D0E" w:rsidRPr="00A31391">
        <w:rPr>
          <w:rFonts w:ascii="Palatino Linotype" w:hAnsi="Palatino Linotype" w:cs="Arial"/>
        </w:rPr>
        <w:t xml:space="preserve"> de</w:t>
      </w:r>
      <w:r w:rsidR="004E0C1F" w:rsidRPr="00A31391">
        <w:rPr>
          <w:rFonts w:ascii="Palatino Linotype" w:hAnsi="Palatino Linotype" w:cs="Arial"/>
        </w:rPr>
        <w:t>l</w:t>
      </w:r>
      <w:r w:rsidR="009472D4" w:rsidRPr="00A31391">
        <w:rPr>
          <w:rFonts w:ascii="Palatino Linotype" w:hAnsi="Palatino Linotype" w:cs="Arial"/>
        </w:rPr>
        <w:t xml:space="preserve"> </w:t>
      </w:r>
      <w:r w:rsidR="00175D93" w:rsidRPr="00A31391">
        <w:rPr>
          <w:rFonts w:ascii="Palatino Linotype" w:hAnsi="Palatino Linotype" w:cs="Arial"/>
        </w:rPr>
        <w:t>veinte</w:t>
      </w:r>
      <w:r w:rsidR="00190B12" w:rsidRPr="00A31391">
        <w:rPr>
          <w:rFonts w:ascii="Palatino Linotype" w:hAnsi="Palatino Linotype" w:cs="Arial"/>
        </w:rPr>
        <w:t xml:space="preserve"> (</w:t>
      </w:r>
      <w:r w:rsidR="00175D93" w:rsidRPr="00A31391">
        <w:rPr>
          <w:rFonts w:ascii="Palatino Linotype" w:hAnsi="Palatino Linotype" w:cs="Arial"/>
        </w:rPr>
        <w:t>20</w:t>
      </w:r>
      <w:r w:rsidR="00190B12" w:rsidRPr="00A31391">
        <w:rPr>
          <w:rFonts w:ascii="Palatino Linotype" w:hAnsi="Palatino Linotype" w:cs="Arial"/>
        </w:rPr>
        <w:t xml:space="preserve">) </w:t>
      </w:r>
      <w:r w:rsidR="00104D1D" w:rsidRPr="00A31391">
        <w:rPr>
          <w:rFonts w:ascii="Palatino Linotype" w:hAnsi="Palatino Linotype" w:cs="Arial"/>
        </w:rPr>
        <w:t xml:space="preserve">de </w:t>
      </w:r>
      <w:r w:rsidR="007134A7" w:rsidRPr="00A31391">
        <w:rPr>
          <w:rFonts w:ascii="Palatino Linotype" w:hAnsi="Palatino Linotype" w:cs="Arial"/>
        </w:rPr>
        <w:t>marzo</w:t>
      </w:r>
      <w:r w:rsidR="005C4DDF" w:rsidRPr="00A31391">
        <w:rPr>
          <w:rFonts w:ascii="Palatino Linotype" w:hAnsi="Palatino Linotype" w:cs="Arial"/>
        </w:rPr>
        <w:t xml:space="preserve"> al</w:t>
      </w:r>
      <w:r w:rsidR="00104D1D" w:rsidRPr="00A31391">
        <w:rPr>
          <w:rFonts w:ascii="Palatino Linotype" w:hAnsi="Palatino Linotype" w:cs="Arial"/>
        </w:rPr>
        <w:t xml:space="preserve"> </w:t>
      </w:r>
      <w:r w:rsidR="00175D93" w:rsidRPr="00A31391">
        <w:rPr>
          <w:rFonts w:ascii="Palatino Linotype" w:hAnsi="Palatino Linotype" w:cs="Arial"/>
        </w:rPr>
        <w:t>nueve</w:t>
      </w:r>
      <w:r w:rsidR="00190B12" w:rsidRPr="00A31391">
        <w:rPr>
          <w:rFonts w:ascii="Palatino Linotype" w:hAnsi="Palatino Linotype" w:cs="Arial"/>
        </w:rPr>
        <w:t xml:space="preserve"> (</w:t>
      </w:r>
      <w:r w:rsidR="00175D93" w:rsidRPr="00A31391">
        <w:rPr>
          <w:rFonts w:ascii="Palatino Linotype" w:hAnsi="Palatino Linotype" w:cs="Arial"/>
        </w:rPr>
        <w:t>9</w:t>
      </w:r>
      <w:r w:rsidR="00190B12" w:rsidRPr="00A31391">
        <w:rPr>
          <w:rFonts w:ascii="Palatino Linotype" w:hAnsi="Palatino Linotype" w:cs="Arial"/>
        </w:rPr>
        <w:t xml:space="preserve">) </w:t>
      </w:r>
      <w:r w:rsidR="00104D1D" w:rsidRPr="00A31391">
        <w:rPr>
          <w:rFonts w:ascii="Palatino Linotype" w:hAnsi="Palatino Linotype" w:cs="Arial"/>
        </w:rPr>
        <w:t xml:space="preserve">de </w:t>
      </w:r>
      <w:r w:rsidR="007134A7" w:rsidRPr="00A31391">
        <w:rPr>
          <w:rFonts w:ascii="Palatino Linotype" w:hAnsi="Palatino Linotype" w:cs="Arial"/>
        </w:rPr>
        <w:t>abril</w:t>
      </w:r>
      <w:r w:rsidR="00104D1D" w:rsidRPr="00A31391">
        <w:rPr>
          <w:rFonts w:ascii="Palatino Linotype" w:hAnsi="Palatino Linotype" w:cs="Arial"/>
        </w:rPr>
        <w:t xml:space="preserve"> de dos mil </w:t>
      </w:r>
      <w:r w:rsidR="005C4DDF" w:rsidRPr="00A31391">
        <w:rPr>
          <w:rFonts w:ascii="Palatino Linotype" w:hAnsi="Palatino Linotype" w:cs="Arial"/>
        </w:rPr>
        <w:t>diecinueve</w:t>
      </w:r>
      <w:r w:rsidRPr="00A31391">
        <w:rPr>
          <w:rFonts w:ascii="Palatino Linotype" w:hAnsi="Palatino Linotype" w:cs="Arial"/>
        </w:rPr>
        <w:t xml:space="preserve">; en consecuencia, presentó su inconformidad </w:t>
      </w:r>
      <w:r w:rsidR="00104D1D" w:rsidRPr="00A31391">
        <w:rPr>
          <w:rFonts w:ascii="Palatino Linotype" w:hAnsi="Palatino Linotype" w:cs="Arial"/>
        </w:rPr>
        <w:t>el día</w:t>
      </w:r>
      <w:r w:rsidR="00190B12" w:rsidRPr="00A31391">
        <w:rPr>
          <w:rFonts w:ascii="Palatino Linotype" w:hAnsi="Palatino Linotype" w:cs="Arial"/>
        </w:rPr>
        <w:t xml:space="preserve"> </w:t>
      </w:r>
      <w:r w:rsidR="00826606" w:rsidRPr="00A31391">
        <w:rPr>
          <w:rFonts w:ascii="Palatino Linotype" w:eastAsia="Calibri" w:hAnsi="Palatino Linotype" w:cs="Arial"/>
        </w:rPr>
        <w:t>veinti</w:t>
      </w:r>
      <w:r w:rsidR="00175D93" w:rsidRPr="00A31391">
        <w:rPr>
          <w:rFonts w:ascii="Palatino Linotype" w:eastAsia="Calibri" w:hAnsi="Palatino Linotype" w:cs="Arial"/>
        </w:rPr>
        <w:t>dós</w:t>
      </w:r>
      <w:r w:rsidR="00190B12" w:rsidRPr="00A31391">
        <w:rPr>
          <w:rFonts w:ascii="Palatino Linotype" w:eastAsia="Calibri" w:hAnsi="Palatino Linotype" w:cs="Arial"/>
        </w:rPr>
        <w:t xml:space="preserve"> (</w:t>
      </w:r>
      <w:r w:rsidR="008C39C9" w:rsidRPr="00A31391">
        <w:rPr>
          <w:rFonts w:ascii="Palatino Linotype" w:eastAsia="Calibri" w:hAnsi="Palatino Linotype" w:cs="Arial"/>
        </w:rPr>
        <w:t>2</w:t>
      </w:r>
      <w:r w:rsidR="00175D93" w:rsidRPr="00A31391">
        <w:rPr>
          <w:rFonts w:ascii="Palatino Linotype" w:eastAsia="Calibri" w:hAnsi="Palatino Linotype" w:cs="Arial"/>
        </w:rPr>
        <w:t>2</w:t>
      </w:r>
      <w:r w:rsidR="00190B12" w:rsidRPr="00A31391">
        <w:rPr>
          <w:rFonts w:ascii="Palatino Linotype" w:eastAsia="Calibri" w:hAnsi="Palatino Linotype" w:cs="Arial"/>
        </w:rPr>
        <w:t xml:space="preserve">) </w:t>
      </w:r>
      <w:r w:rsidR="00104D1D" w:rsidRPr="00A31391">
        <w:rPr>
          <w:rFonts w:ascii="Palatino Linotype" w:eastAsia="Calibri" w:hAnsi="Palatino Linotype" w:cs="Arial"/>
        </w:rPr>
        <w:t xml:space="preserve">de </w:t>
      </w:r>
      <w:r w:rsidR="00826606" w:rsidRPr="00A31391">
        <w:rPr>
          <w:rFonts w:ascii="Palatino Linotype" w:eastAsia="Calibri" w:hAnsi="Palatino Linotype" w:cs="Arial"/>
        </w:rPr>
        <w:t>marzo</w:t>
      </w:r>
      <w:r w:rsidR="00190B12" w:rsidRPr="00A31391">
        <w:rPr>
          <w:rFonts w:ascii="Palatino Linotype" w:eastAsia="Calibri" w:hAnsi="Palatino Linotype" w:cs="Arial"/>
        </w:rPr>
        <w:t xml:space="preserve"> de dos mil dieci</w:t>
      </w:r>
      <w:r w:rsidR="00104D1D" w:rsidRPr="00A31391">
        <w:rPr>
          <w:rFonts w:ascii="Palatino Linotype" w:eastAsia="Calibri" w:hAnsi="Palatino Linotype" w:cs="Arial"/>
        </w:rPr>
        <w:t>nueve</w:t>
      </w:r>
      <w:r w:rsidRPr="00A31391">
        <w:rPr>
          <w:rFonts w:ascii="Palatino Linotype" w:hAnsi="Palatino Linotype" w:cs="Arial"/>
        </w:rPr>
        <w:t xml:space="preserve">, por lo que se encuentra dentro de los márgenes temporales previstos en el artículo 178 de la </w:t>
      </w:r>
      <w:r w:rsidRPr="00A31391">
        <w:rPr>
          <w:rFonts w:ascii="Palatino Linotype" w:hAnsi="Palatino Linotype" w:cs="Arial"/>
          <w:b/>
        </w:rPr>
        <w:t xml:space="preserve">Ley de Transparencia y Acceso a la Información Pública del Estado de México y Municipios </w:t>
      </w:r>
      <w:r w:rsidR="00826606" w:rsidRPr="00A31391">
        <w:rPr>
          <w:rFonts w:ascii="Palatino Linotype" w:hAnsi="Palatino Linotype" w:cs="Arial"/>
        </w:rPr>
        <w:t>vigente.</w:t>
      </w:r>
    </w:p>
    <w:p w:rsidR="00D07ED1" w:rsidRPr="00D07ED1" w:rsidRDefault="00D07ED1" w:rsidP="00D07ED1">
      <w:pPr>
        <w:pStyle w:val="Prrafodelista"/>
        <w:spacing w:before="240" w:after="240" w:line="360" w:lineRule="auto"/>
        <w:ind w:left="0" w:right="49"/>
        <w:jc w:val="both"/>
        <w:rPr>
          <w:rFonts w:ascii="Palatino Linotype" w:hAnsi="Palatino Linotype"/>
        </w:rPr>
      </w:pPr>
    </w:p>
    <w:p w:rsidR="00826606" w:rsidRPr="00A31391" w:rsidRDefault="00826606" w:rsidP="00A31391">
      <w:pPr>
        <w:numPr>
          <w:ilvl w:val="0"/>
          <w:numId w:val="1"/>
        </w:numPr>
        <w:spacing w:line="360" w:lineRule="auto"/>
        <w:ind w:left="0" w:firstLine="0"/>
        <w:contextualSpacing/>
        <w:jc w:val="both"/>
        <w:rPr>
          <w:rFonts w:ascii="Palatino Linotype" w:eastAsia="Calibri" w:hAnsi="Palatino Linotype" w:cs="Times New Roman"/>
        </w:rPr>
      </w:pPr>
      <w:r w:rsidRPr="00A31391">
        <w:rPr>
          <w:rFonts w:ascii="Palatino Linotype" w:eastAsia="Calibri" w:hAnsi="Palatino Linotype" w:cs="Times New Roman"/>
        </w:rPr>
        <w:t xml:space="preserve">De la revisión al expediente electrónico del SAIMEX se desprende que la parte solicitante en ejercicio de su derecho de acceso a la información pública en el expediente que se revisa, tanto en la solicitud de información como en el recurso de revisión </w:t>
      </w:r>
      <w:r w:rsidRPr="00A31391">
        <w:rPr>
          <w:rFonts w:ascii="Palatino Linotype" w:eastAsia="Calibri" w:hAnsi="Palatino Linotype" w:cs="Times New Roman"/>
          <w:b/>
        </w:rPr>
        <w:t xml:space="preserve">no proporciona su nombre completo para que sea </w:t>
      </w:r>
      <w:r w:rsidRPr="00A31391">
        <w:rPr>
          <w:rFonts w:ascii="Palatino Linotype" w:eastAsia="Calibri" w:hAnsi="Palatino Linotype" w:cs="Times New Roman"/>
          <w:b/>
          <w:u w:val="single"/>
        </w:rPr>
        <w:t>identificado</w:t>
      </w:r>
      <w:r w:rsidRPr="00A31391">
        <w:rPr>
          <w:rFonts w:ascii="Palatino Linotype" w:eastAsia="Calibri" w:hAnsi="Palatino Linotype" w:cs="Times New Roman"/>
          <w:b/>
        </w:rPr>
        <w:t>,</w:t>
      </w:r>
      <w:r w:rsidRPr="00A31391">
        <w:rPr>
          <w:rFonts w:ascii="Palatino Linotype" w:eastAsia="Calibri" w:hAnsi="Palatino Linotype" w:cs="Times New Roman"/>
        </w:rPr>
        <w:t xml:space="preserve"> ni se tiene la certeza sobre su identidad; sin embargo, es importante señalar también que </w:t>
      </w:r>
      <w:r w:rsidRPr="00A31391">
        <w:rPr>
          <w:rFonts w:ascii="Palatino Linotype" w:hAnsi="Palatino Linotype" w:cs="Arial"/>
        </w:rPr>
        <w:t>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rsidR="00826606" w:rsidRPr="00A31391" w:rsidRDefault="00826606" w:rsidP="00A31391">
      <w:pPr>
        <w:pStyle w:val="Prrafodelista"/>
        <w:spacing w:line="360" w:lineRule="auto"/>
        <w:ind w:left="0"/>
        <w:rPr>
          <w:rFonts w:ascii="Palatino Linotype" w:eastAsia="Calibri" w:hAnsi="Palatino Linotype" w:cs="Times New Roman"/>
        </w:rPr>
      </w:pPr>
    </w:p>
    <w:p w:rsidR="00826606" w:rsidRPr="00A31391" w:rsidRDefault="00826606" w:rsidP="00A31391">
      <w:pPr>
        <w:numPr>
          <w:ilvl w:val="0"/>
          <w:numId w:val="1"/>
        </w:numPr>
        <w:spacing w:line="360" w:lineRule="auto"/>
        <w:ind w:left="0" w:firstLine="0"/>
        <w:contextualSpacing/>
        <w:jc w:val="both"/>
        <w:rPr>
          <w:rFonts w:ascii="Palatino Linotype" w:eastAsia="Calibri" w:hAnsi="Palatino Linotype" w:cs="Times New Roman"/>
        </w:rPr>
      </w:pPr>
      <w:r w:rsidRPr="00A31391">
        <w:rPr>
          <w:rFonts w:ascii="Palatino Linotype" w:eastAsia="Calibri" w:hAnsi="Palatino Linotype" w:cs="Times New Roman"/>
        </w:rPr>
        <w:t>Esto es así, ya que de conformidad con los artículos 6, Apartado A, fracciones III y IV de la Constitución Política de los Estados Unidos Mexicanos y 5 párrafos décimo séptimo, décimo octavo y décimo noveno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826606" w:rsidRPr="00A31391" w:rsidRDefault="00826606" w:rsidP="00A31391">
      <w:pPr>
        <w:spacing w:line="360" w:lineRule="auto"/>
        <w:contextualSpacing/>
        <w:jc w:val="both"/>
        <w:rPr>
          <w:rFonts w:ascii="Palatino Linotype" w:eastAsia="Calibri" w:hAnsi="Palatino Linotype" w:cs="Times New Roman"/>
        </w:rPr>
      </w:pPr>
    </w:p>
    <w:p w:rsidR="00826606" w:rsidRPr="00A31391" w:rsidRDefault="00826606" w:rsidP="00A31391">
      <w:pPr>
        <w:numPr>
          <w:ilvl w:val="0"/>
          <w:numId w:val="1"/>
        </w:numPr>
        <w:spacing w:line="360" w:lineRule="auto"/>
        <w:ind w:left="0" w:firstLine="0"/>
        <w:contextualSpacing/>
        <w:jc w:val="both"/>
        <w:rPr>
          <w:rFonts w:ascii="Palatino Linotype" w:eastAsia="Calibri" w:hAnsi="Palatino Linotype" w:cs="Times New Roman"/>
        </w:rPr>
      </w:pPr>
      <w:r w:rsidRPr="00A31391">
        <w:rPr>
          <w:rFonts w:ascii="Palatino Linotype" w:eastAsia="Calibri" w:hAnsi="Palatino Linotype" w:cs="Times New Roman"/>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826606" w:rsidRPr="00A31391" w:rsidRDefault="00826606" w:rsidP="00A31391">
      <w:pPr>
        <w:pStyle w:val="Prrafodelista"/>
        <w:spacing w:line="360" w:lineRule="auto"/>
        <w:ind w:left="0"/>
        <w:rPr>
          <w:rFonts w:ascii="Palatino Linotype" w:eastAsia="Calibri" w:hAnsi="Palatino Linotype" w:cs="Times New Roman"/>
        </w:rPr>
      </w:pPr>
    </w:p>
    <w:p w:rsidR="00826606" w:rsidRPr="00A31391" w:rsidRDefault="00826606" w:rsidP="00A31391">
      <w:pPr>
        <w:numPr>
          <w:ilvl w:val="0"/>
          <w:numId w:val="1"/>
        </w:numPr>
        <w:spacing w:line="360" w:lineRule="auto"/>
        <w:ind w:left="0" w:firstLine="0"/>
        <w:contextualSpacing/>
        <w:jc w:val="both"/>
        <w:rPr>
          <w:rFonts w:ascii="Palatino Linotype" w:eastAsia="Calibri" w:hAnsi="Palatino Linotype" w:cs="Times New Roman"/>
        </w:rPr>
      </w:pPr>
      <w:r w:rsidRPr="00A31391">
        <w:rPr>
          <w:rFonts w:ascii="Palatino Linotype" w:eastAsia="Calibri" w:hAnsi="Palatino Linotype" w:cs="Times New Roman"/>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826606" w:rsidRPr="00A31391" w:rsidRDefault="00826606" w:rsidP="00A31391">
      <w:pPr>
        <w:pStyle w:val="Prrafodelista"/>
        <w:spacing w:line="360" w:lineRule="auto"/>
        <w:ind w:left="0"/>
        <w:rPr>
          <w:rFonts w:ascii="Palatino Linotype" w:eastAsia="Times New Roman" w:hAnsi="Palatino Linotype" w:cs="Arial"/>
        </w:rPr>
      </w:pPr>
    </w:p>
    <w:p w:rsidR="00826606" w:rsidRPr="00A31391" w:rsidRDefault="00826606" w:rsidP="00A31391">
      <w:pPr>
        <w:numPr>
          <w:ilvl w:val="0"/>
          <w:numId w:val="1"/>
        </w:numPr>
        <w:spacing w:line="360" w:lineRule="auto"/>
        <w:ind w:left="0" w:firstLine="0"/>
        <w:contextualSpacing/>
        <w:jc w:val="both"/>
        <w:rPr>
          <w:rFonts w:ascii="Palatino Linotype" w:eastAsia="Calibri" w:hAnsi="Palatino Linotype" w:cs="Times New Roman"/>
        </w:rPr>
      </w:pPr>
      <w:r w:rsidRPr="00A31391">
        <w:rPr>
          <w:rFonts w:ascii="Palatino Linotype" w:eastAsia="Times New Roman" w:hAnsi="Palatino Linotype" w:cs="Arial"/>
        </w:rPr>
        <w:t xml:space="preserve">Por lo que el nombre del solicitando y recurrente no puede ser considerado un requisito indispensable de </w:t>
      </w:r>
      <w:proofErr w:type="spellStart"/>
      <w:r w:rsidRPr="00A31391">
        <w:rPr>
          <w:rFonts w:ascii="Palatino Linotype" w:eastAsia="Times New Roman" w:hAnsi="Palatino Linotype" w:cs="Arial"/>
        </w:rPr>
        <w:t>procedibilidad</w:t>
      </w:r>
      <w:proofErr w:type="spellEnd"/>
      <w:r w:rsidRPr="00A31391">
        <w:rPr>
          <w:rFonts w:ascii="Palatino Linotype" w:eastAsia="Times New Roman" w:hAnsi="Palatino Linotype" w:cs="Arial"/>
        </w:rPr>
        <w:t xml:space="preserve"> del recurso de revisión que nos ocupa, ya que el acceso a la información no está condicionado a acreditar algún interés ya sea jurídico o legítimo, máxime que es un elemento subsanable por este Órgano </w:t>
      </w:r>
      <w:proofErr w:type="spellStart"/>
      <w:r w:rsidRPr="00A31391">
        <w:rPr>
          <w:rFonts w:ascii="Palatino Linotype" w:eastAsia="Times New Roman" w:hAnsi="Palatino Linotype" w:cs="Arial"/>
        </w:rPr>
        <w:t>Resolutor</w:t>
      </w:r>
      <w:proofErr w:type="spellEnd"/>
      <w:r w:rsidRPr="00A31391">
        <w:rPr>
          <w:rFonts w:ascii="Palatino Linotype" w:eastAsia="Times New Roman" w:hAnsi="Palatino Linotype" w:cs="Arial"/>
        </w:rPr>
        <w:t>.</w:t>
      </w:r>
    </w:p>
    <w:p w:rsidR="00826606" w:rsidRPr="00A31391" w:rsidRDefault="00826606" w:rsidP="00A31391">
      <w:pPr>
        <w:pStyle w:val="Prrafodelista"/>
        <w:spacing w:line="360" w:lineRule="auto"/>
        <w:rPr>
          <w:rFonts w:ascii="Palatino Linotype" w:eastAsia="Calibri" w:hAnsi="Palatino Linotype" w:cs="Arial"/>
        </w:rPr>
      </w:pPr>
    </w:p>
    <w:p w:rsidR="001C1F82" w:rsidRPr="00A31391" w:rsidRDefault="001C1F82" w:rsidP="00A31391">
      <w:pPr>
        <w:pStyle w:val="Prrafodelista"/>
        <w:numPr>
          <w:ilvl w:val="0"/>
          <w:numId w:val="1"/>
        </w:numPr>
        <w:spacing w:before="240" w:after="240" w:line="360" w:lineRule="auto"/>
        <w:ind w:left="0" w:right="49" w:firstLine="0"/>
        <w:jc w:val="both"/>
        <w:rPr>
          <w:rFonts w:ascii="Palatino Linotype" w:hAnsi="Palatino Linotype"/>
        </w:rPr>
      </w:pPr>
      <w:r w:rsidRPr="00A31391">
        <w:rPr>
          <w:rFonts w:ascii="Palatino Linotype" w:eastAsia="Calibri" w:hAnsi="Palatino Linotype" w:cs="Arial"/>
        </w:rPr>
        <w:t>Por otro lado,</w:t>
      </w:r>
      <w:r w:rsidR="007C2187" w:rsidRPr="00A31391">
        <w:rPr>
          <w:rFonts w:ascii="Palatino Linotype" w:eastAsia="Calibri" w:hAnsi="Palatino Linotype" w:cs="Arial"/>
        </w:rPr>
        <w:t xml:space="preserve"> el escrito </w:t>
      </w:r>
      <w:r w:rsidRPr="00A31391">
        <w:rPr>
          <w:rFonts w:ascii="Palatino Linotype" w:eastAsia="Calibri" w:hAnsi="Palatino Linotype" w:cs="Arial"/>
        </w:rPr>
        <w:t xml:space="preserve">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w:t>
      </w:r>
      <w:r w:rsidR="007C2187" w:rsidRPr="00A31391">
        <w:rPr>
          <w:rFonts w:ascii="Palatino Linotype" w:eastAsia="Calibri" w:hAnsi="Palatino Linotype" w:cs="Arial"/>
        </w:rPr>
        <w:t>el</w:t>
      </w:r>
      <w:r w:rsidRPr="00A31391">
        <w:rPr>
          <w:rFonts w:ascii="Palatino Linotype" w:eastAsia="Calibri" w:hAnsi="Palatino Linotype" w:cs="Arial"/>
        </w:rPr>
        <w:t xml:space="preserve"> presente recurso.</w:t>
      </w:r>
    </w:p>
    <w:p w:rsidR="00FA2078" w:rsidRPr="00A31391" w:rsidRDefault="002A5BA4" w:rsidP="00A31391">
      <w:pPr>
        <w:pStyle w:val="Ttulo2"/>
        <w:spacing w:line="360" w:lineRule="auto"/>
        <w:rPr>
          <w:rFonts w:ascii="Palatino Linotype" w:hAnsi="Palatino Linotype"/>
          <w:b/>
          <w:color w:val="auto"/>
          <w:sz w:val="24"/>
          <w:szCs w:val="24"/>
        </w:rPr>
      </w:pPr>
      <w:bookmarkStart w:id="7" w:name="_Toc486525253"/>
      <w:bookmarkStart w:id="8" w:name="_Toc10740826"/>
      <w:r w:rsidRPr="00A31391">
        <w:rPr>
          <w:rFonts w:ascii="Palatino Linotype" w:hAnsi="Palatino Linotype"/>
          <w:b/>
          <w:color w:val="auto"/>
          <w:sz w:val="24"/>
          <w:szCs w:val="24"/>
        </w:rPr>
        <w:t xml:space="preserve">TERCERO. </w:t>
      </w:r>
      <w:bookmarkEnd w:id="7"/>
      <w:r w:rsidR="00104D1D" w:rsidRPr="00A31391">
        <w:rPr>
          <w:rFonts w:ascii="Palatino Linotype" w:hAnsi="Palatino Linotype"/>
          <w:b/>
          <w:color w:val="auto"/>
          <w:sz w:val="24"/>
          <w:szCs w:val="24"/>
        </w:rPr>
        <w:t>Planteamiento de la Litis.</w:t>
      </w:r>
      <w:bookmarkEnd w:id="8"/>
    </w:p>
    <w:p w:rsidR="00FA2078" w:rsidRPr="00A31391" w:rsidRDefault="00FA2078" w:rsidP="00A31391">
      <w:pPr>
        <w:spacing w:line="360" w:lineRule="auto"/>
        <w:rPr>
          <w:rFonts w:ascii="Palatino Linotype" w:hAnsi="Palatino Linotype"/>
          <w:lang w:val="es-MX" w:eastAsia="es-MX"/>
        </w:rPr>
      </w:pPr>
    </w:p>
    <w:p w:rsidR="00826606" w:rsidRPr="00A31391" w:rsidRDefault="007C2187" w:rsidP="00A31391">
      <w:pPr>
        <w:pStyle w:val="Prrafodelista"/>
        <w:numPr>
          <w:ilvl w:val="0"/>
          <w:numId w:val="1"/>
        </w:numPr>
        <w:spacing w:before="240" w:after="240" w:line="360" w:lineRule="auto"/>
        <w:ind w:left="0" w:firstLine="0"/>
        <w:jc w:val="both"/>
        <w:rPr>
          <w:rFonts w:ascii="Palatino Linotype" w:hAnsi="Palatino Linotype" w:cs="Arial"/>
        </w:rPr>
      </w:pPr>
      <w:bookmarkStart w:id="9" w:name="_Toc452722829"/>
      <w:bookmarkStart w:id="10" w:name="_Toc454373811"/>
      <w:bookmarkStart w:id="11" w:name="_Toc476675991"/>
      <w:r w:rsidRPr="00A31391">
        <w:rPr>
          <w:rFonts w:ascii="Palatino Linotype" w:hAnsi="Palatino Linotype" w:cs="Arial"/>
        </w:rPr>
        <w:t>Se solicitó al Sujeto Obligado,</w:t>
      </w:r>
      <w:r w:rsidR="00826606" w:rsidRPr="00A31391">
        <w:rPr>
          <w:rFonts w:ascii="Palatino Linotype" w:hAnsi="Palatino Linotype" w:cs="Arial"/>
        </w:rPr>
        <w:t xml:space="preserve"> la ficha curricular y documento que compruebe al grado de estudios de los siguientes servidores públicos:</w:t>
      </w:r>
    </w:p>
    <w:p w:rsidR="007C2187" w:rsidRPr="00A31391" w:rsidRDefault="007C2187" w:rsidP="00A31391">
      <w:pPr>
        <w:pStyle w:val="Prrafodelista"/>
        <w:spacing w:before="240" w:after="240" w:line="360" w:lineRule="auto"/>
        <w:ind w:left="0"/>
        <w:jc w:val="both"/>
        <w:rPr>
          <w:rFonts w:ascii="Palatino Linotype" w:hAnsi="Palatino Linotype" w:cs="Arial"/>
        </w:rPr>
      </w:pPr>
    </w:p>
    <w:p w:rsidR="007C2187" w:rsidRPr="00A31391" w:rsidRDefault="00826606" w:rsidP="00A31391">
      <w:pPr>
        <w:pStyle w:val="Prrafodelista"/>
        <w:numPr>
          <w:ilvl w:val="0"/>
          <w:numId w:val="6"/>
        </w:numPr>
        <w:spacing w:before="240" w:after="240" w:line="360" w:lineRule="auto"/>
        <w:jc w:val="both"/>
        <w:rPr>
          <w:rFonts w:ascii="Palatino Linotype" w:hAnsi="Palatino Linotype" w:cs="Arial"/>
        </w:rPr>
      </w:pPr>
      <w:r w:rsidRPr="00A31391">
        <w:rPr>
          <w:rFonts w:ascii="Palatino Linotype" w:hAnsi="Palatino Linotype" w:cs="Arial"/>
        </w:rPr>
        <w:t>Presidente Municipal;</w:t>
      </w:r>
    </w:p>
    <w:p w:rsidR="00826606" w:rsidRPr="00A31391" w:rsidRDefault="00826606" w:rsidP="00A31391">
      <w:pPr>
        <w:pStyle w:val="Prrafodelista"/>
        <w:numPr>
          <w:ilvl w:val="0"/>
          <w:numId w:val="6"/>
        </w:numPr>
        <w:spacing w:before="240" w:after="240" w:line="360" w:lineRule="auto"/>
        <w:jc w:val="both"/>
        <w:rPr>
          <w:rFonts w:ascii="Palatino Linotype" w:hAnsi="Palatino Linotype" w:cs="Arial"/>
        </w:rPr>
      </w:pPr>
      <w:r w:rsidRPr="00A31391">
        <w:rPr>
          <w:rFonts w:ascii="Palatino Linotype" w:hAnsi="Palatino Linotype" w:cs="Arial"/>
        </w:rPr>
        <w:t>Secretario del Ayuntamiento;</w:t>
      </w:r>
    </w:p>
    <w:p w:rsidR="00826606" w:rsidRPr="00A31391" w:rsidRDefault="00826606" w:rsidP="00A31391">
      <w:pPr>
        <w:pStyle w:val="Prrafodelista"/>
        <w:numPr>
          <w:ilvl w:val="0"/>
          <w:numId w:val="6"/>
        </w:numPr>
        <w:spacing w:before="240" w:after="240" w:line="360" w:lineRule="auto"/>
        <w:jc w:val="both"/>
        <w:rPr>
          <w:rFonts w:ascii="Palatino Linotype" w:hAnsi="Palatino Linotype" w:cs="Arial"/>
        </w:rPr>
      </w:pPr>
      <w:r w:rsidRPr="00A31391">
        <w:rPr>
          <w:rFonts w:ascii="Palatino Linotype" w:hAnsi="Palatino Linotype" w:cs="Arial"/>
        </w:rPr>
        <w:t>Tesorero;</w:t>
      </w:r>
    </w:p>
    <w:p w:rsidR="00826606" w:rsidRPr="00A31391" w:rsidRDefault="00826606" w:rsidP="00A31391">
      <w:pPr>
        <w:pStyle w:val="Prrafodelista"/>
        <w:numPr>
          <w:ilvl w:val="0"/>
          <w:numId w:val="6"/>
        </w:numPr>
        <w:spacing w:before="240" w:after="240" w:line="360" w:lineRule="auto"/>
        <w:jc w:val="both"/>
        <w:rPr>
          <w:rFonts w:ascii="Palatino Linotype" w:hAnsi="Palatino Linotype" w:cs="Arial"/>
        </w:rPr>
      </w:pPr>
      <w:r w:rsidRPr="00A31391">
        <w:rPr>
          <w:rFonts w:ascii="Palatino Linotype" w:hAnsi="Palatino Linotype" w:cs="Arial"/>
        </w:rPr>
        <w:t>Director de Obras Públicas;</w:t>
      </w:r>
    </w:p>
    <w:p w:rsidR="00826606" w:rsidRPr="00A31391" w:rsidRDefault="00826606" w:rsidP="00A31391">
      <w:pPr>
        <w:pStyle w:val="Prrafodelista"/>
        <w:numPr>
          <w:ilvl w:val="0"/>
          <w:numId w:val="6"/>
        </w:numPr>
        <w:spacing w:before="240" w:after="240" w:line="360" w:lineRule="auto"/>
        <w:jc w:val="both"/>
        <w:rPr>
          <w:rFonts w:ascii="Palatino Linotype" w:hAnsi="Palatino Linotype" w:cs="Arial"/>
        </w:rPr>
      </w:pPr>
      <w:r w:rsidRPr="00A31391">
        <w:rPr>
          <w:rFonts w:ascii="Palatino Linotype" w:hAnsi="Palatino Linotype" w:cs="Arial"/>
        </w:rPr>
        <w:t>Director de Desarrollo Económico;</w:t>
      </w:r>
    </w:p>
    <w:p w:rsidR="00826606" w:rsidRPr="00A31391" w:rsidRDefault="00826606" w:rsidP="00A31391">
      <w:pPr>
        <w:pStyle w:val="Prrafodelista"/>
        <w:numPr>
          <w:ilvl w:val="0"/>
          <w:numId w:val="6"/>
        </w:numPr>
        <w:spacing w:before="240" w:after="240" w:line="360" w:lineRule="auto"/>
        <w:jc w:val="both"/>
        <w:rPr>
          <w:rFonts w:ascii="Palatino Linotype" w:hAnsi="Palatino Linotype" w:cs="Arial"/>
        </w:rPr>
      </w:pPr>
      <w:r w:rsidRPr="00A31391">
        <w:rPr>
          <w:rFonts w:ascii="Palatino Linotype" w:hAnsi="Palatino Linotype" w:cs="Arial"/>
        </w:rPr>
        <w:t>Coordinador General Municipal de Mejora Regulatoria;</w:t>
      </w:r>
    </w:p>
    <w:p w:rsidR="00826606" w:rsidRPr="00A31391" w:rsidRDefault="00826606" w:rsidP="00A31391">
      <w:pPr>
        <w:pStyle w:val="Prrafodelista"/>
        <w:numPr>
          <w:ilvl w:val="0"/>
          <w:numId w:val="6"/>
        </w:numPr>
        <w:spacing w:before="240" w:after="240" w:line="360" w:lineRule="auto"/>
        <w:jc w:val="both"/>
        <w:rPr>
          <w:rFonts w:ascii="Palatino Linotype" w:hAnsi="Palatino Linotype" w:cs="Arial"/>
        </w:rPr>
      </w:pPr>
      <w:r w:rsidRPr="00A31391">
        <w:rPr>
          <w:rFonts w:ascii="Palatino Linotype" w:hAnsi="Palatino Linotype" w:cs="Arial"/>
        </w:rPr>
        <w:t>Director de Medio Ambiente y Ecología;</w:t>
      </w:r>
    </w:p>
    <w:p w:rsidR="00826606" w:rsidRPr="00A31391" w:rsidRDefault="00826606" w:rsidP="00A31391">
      <w:pPr>
        <w:pStyle w:val="Prrafodelista"/>
        <w:numPr>
          <w:ilvl w:val="0"/>
          <w:numId w:val="6"/>
        </w:numPr>
        <w:spacing w:before="240" w:after="240" w:line="360" w:lineRule="auto"/>
        <w:jc w:val="both"/>
        <w:rPr>
          <w:rFonts w:ascii="Palatino Linotype" w:hAnsi="Palatino Linotype" w:cs="Arial"/>
        </w:rPr>
      </w:pPr>
      <w:r w:rsidRPr="00A31391">
        <w:rPr>
          <w:rFonts w:ascii="Palatino Linotype" w:hAnsi="Palatino Linotype" w:cs="Arial"/>
        </w:rPr>
        <w:t>Desarrollo Urbano; y</w:t>
      </w:r>
    </w:p>
    <w:p w:rsidR="00826606" w:rsidRPr="00A31391" w:rsidRDefault="00826606" w:rsidP="00A31391">
      <w:pPr>
        <w:pStyle w:val="Prrafodelista"/>
        <w:numPr>
          <w:ilvl w:val="0"/>
          <w:numId w:val="6"/>
        </w:numPr>
        <w:spacing w:before="240" w:after="240" w:line="360" w:lineRule="auto"/>
        <w:jc w:val="both"/>
        <w:rPr>
          <w:rFonts w:ascii="Palatino Linotype" w:hAnsi="Palatino Linotype" w:cs="Arial"/>
        </w:rPr>
      </w:pPr>
      <w:r w:rsidRPr="00A31391">
        <w:rPr>
          <w:rFonts w:ascii="Palatino Linotype" w:hAnsi="Palatino Linotype" w:cs="Arial"/>
        </w:rPr>
        <w:t>Protección Civil.</w:t>
      </w:r>
    </w:p>
    <w:p w:rsidR="00826606" w:rsidRPr="00A31391" w:rsidRDefault="00826606" w:rsidP="00A31391">
      <w:pPr>
        <w:pStyle w:val="Prrafodelista"/>
        <w:spacing w:before="240" w:after="240" w:line="360" w:lineRule="auto"/>
        <w:ind w:left="1440"/>
        <w:jc w:val="both"/>
        <w:rPr>
          <w:rFonts w:ascii="Palatino Linotype" w:hAnsi="Palatino Linotype" w:cs="Arial"/>
        </w:rPr>
      </w:pPr>
    </w:p>
    <w:p w:rsidR="00175D93" w:rsidRPr="00A31391" w:rsidRDefault="00555D30" w:rsidP="00A31391">
      <w:pPr>
        <w:pStyle w:val="Prrafodelista"/>
        <w:numPr>
          <w:ilvl w:val="0"/>
          <w:numId w:val="1"/>
        </w:numPr>
        <w:spacing w:before="240" w:after="240" w:line="360" w:lineRule="auto"/>
        <w:ind w:left="0" w:firstLine="0"/>
        <w:jc w:val="both"/>
        <w:rPr>
          <w:rFonts w:ascii="Palatino Linotype" w:hAnsi="Palatino Linotype" w:cs="Arial"/>
        </w:rPr>
      </w:pPr>
      <w:r w:rsidRPr="00A31391">
        <w:rPr>
          <w:rFonts w:ascii="Palatino Linotype" w:hAnsi="Palatino Linotype" w:cs="Arial"/>
        </w:rPr>
        <w:t xml:space="preserve">El Sujeto Obligado </w:t>
      </w:r>
      <w:r w:rsidR="00826606" w:rsidRPr="00A31391">
        <w:rPr>
          <w:rFonts w:ascii="Palatino Linotype" w:hAnsi="Palatino Linotype" w:cs="Arial"/>
        </w:rPr>
        <w:t xml:space="preserve">proporcionó </w:t>
      </w:r>
      <w:r w:rsidR="00175D93" w:rsidRPr="00A31391">
        <w:rPr>
          <w:rFonts w:ascii="Palatino Linotype" w:hAnsi="Palatino Linotype" w:cs="Arial"/>
        </w:rPr>
        <w:t>diversa información de los servidores públicos que ostentan los cargos referidos en la solicitud.</w:t>
      </w:r>
    </w:p>
    <w:p w:rsidR="00826606" w:rsidRPr="00A31391" w:rsidRDefault="00175D93" w:rsidP="00A31391">
      <w:pPr>
        <w:pStyle w:val="Prrafodelista"/>
        <w:spacing w:before="240" w:after="240" w:line="360" w:lineRule="auto"/>
        <w:ind w:left="0"/>
        <w:jc w:val="both"/>
        <w:rPr>
          <w:rFonts w:ascii="Palatino Linotype" w:hAnsi="Palatino Linotype" w:cs="Arial"/>
        </w:rPr>
      </w:pPr>
      <w:r w:rsidRPr="00A31391">
        <w:rPr>
          <w:rFonts w:ascii="Palatino Linotype" w:hAnsi="Palatino Linotype" w:cs="Arial"/>
        </w:rPr>
        <w:t xml:space="preserve"> </w:t>
      </w:r>
    </w:p>
    <w:p w:rsidR="00826606" w:rsidRPr="00A31391" w:rsidRDefault="00555D30" w:rsidP="00A31391">
      <w:pPr>
        <w:pStyle w:val="Prrafodelista"/>
        <w:numPr>
          <w:ilvl w:val="0"/>
          <w:numId w:val="1"/>
        </w:numPr>
        <w:spacing w:before="240" w:after="240" w:line="360" w:lineRule="auto"/>
        <w:ind w:left="0" w:firstLine="0"/>
        <w:jc w:val="both"/>
        <w:rPr>
          <w:rFonts w:ascii="Palatino Linotype" w:hAnsi="Palatino Linotype" w:cs="Arial"/>
        </w:rPr>
      </w:pPr>
      <w:r w:rsidRPr="00A31391">
        <w:rPr>
          <w:rFonts w:ascii="Palatino Linotype" w:hAnsi="Palatino Linotype" w:cs="Arial"/>
        </w:rPr>
        <w:t>El recurrente se inconformó porque</w:t>
      </w:r>
      <w:r w:rsidR="007C2187" w:rsidRPr="00A31391">
        <w:rPr>
          <w:rFonts w:ascii="Palatino Linotype" w:hAnsi="Palatino Linotype" w:cs="Arial"/>
        </w:rPr>
        <w:t xml:space="preserve"> no se entreg</w:t>
      </w:r>
      <w:r w:rsidR="00826606" w:rsidRPr="00A31391">
        <w:rPr>
          <w:rFonts w:ascii="Palatino Linotype" w:hAnsi="Palatino Linotype" w:cs="Arial"/>
        </w:rPr>
        <w:t>ó la información solicitada.</w:t>
      </w:r>
    </w:p>
    <w:p w:rsidR="00826606" w:rsidRPr="00A31391" w:rsidRDefault="00826606" w:rsidP="00A31391">
      <w:pPr>
        <w:pStyle w:val="Prrafodelista"/>
        <w:spacing w:line="360" w:lineRule="auto"/>
        <w:rPr>
          <w:rFonts w:ascii="Palatino Linotype" w:hAnsi="Palatino Linotype" w:cs="Arial"/>
        </w:rPr>
      </w:pPr>
    </w:p>
    <w:p w:rsidR="00E02855" w:rsidRPr="00D07ED1" w:rsidRDefault="00E02855" w:rsidP="00D07ED1">
      <w:pPr>
        <w:pStyle w:val="Prrafodelista"/>
        <w:numPr>
          <w:ilvl w:val="0"/>
          <w:numId w:val="1"/>
        </w:numPr>
        <w:spacing w:line="360" w:lineRule="auto"/>
        <w:ind w:left="0" w:firstLine="0"/>
        <w:jc w:val="both"/>
        <w:rPr>
          <w:rFonts w:ascii="Palatino Linotype" w:eastAsia="MS Mincho" w:hAnsi="Palatino Linotype" w:cs="Arial"/>
        </w:rPr>
      </w:pPr>
      <w:r w:rsidRPr="00A31391">
        <w:rPr>
          <w:rFonts w:ascii="Palatino Linotype" w:eastAsia="Times New Roman" w:hAnsi="Palatino Linotype" w:cs="Arial"/>
        </w:rPr>
        <w:t xml:space="preserve">En dichas condiciones, la </w:t>
      </w:r>
      <w:r w:rsidR="00D07ED1" w:rsidRPr="00A31391">
        <w:rPr>
          <w:rFonts w:ascii="Palatino Linotype" w:eastAsia="Times New Roman" w:hAnsi="Palatino Linotype" w:cs="Arial"/>
          <w:i/>
        </w:rPr>
        <w:t>Litis</w:t>
      </w:r>
      <w:r w:rsidRPr="00A31391">
        <w:rPr>
          <w:rFonts w:ascii="Palatino Linotype" w:eastAsia="Times New Roman" w:hAnsi="Palatino Linotype" w:cs="Arial"/>
        </w:rPr>
        <w:t xml:space="preserve"> a resolver en este recurso se circunscribe a determinar si </w:t>
      </w:r>
      <w:r w:rsidRPr="00A31391">
        <w:rPr>
          <w:rFonts w:ascii="Palatino Linotype" w:eastAsia="MS Mincho" w:hAnsi="Palatino Linotype" w:cs="Arial"/>
        </w:rPr>
        <w:t xml:space="preserve">se actualiza la causal de procedencia prevista en el artículo 179, fracción </w:t>
      </w:r>
      <w:r w:rsidR="00555A72" w:rsidRPr="00A31391">
        <w:rPr>
          <w:rFonts w:ascii="Palatino Linotype" w:eastAsia="MS Mincho" w:hAnsi="Palatino Linotype" w:cs="Arial"/>
        </w:rPr>
        <w:t>V</w:t>
      </w:r>
      <w:r w:rsidRPr="00A31391">
        <w:rPr>
          <w:rFonts w:ascii="Palatino Linotype" w:eastAsia="MS Mincho" w:hAnsi="Palatino Linotype" w:cs="Arial"/>
        </w:rPr>
        <w:t xml:space="preserve"> de la Ley de Transparencia y Acceso a la Información Pública del Estado de México y Municipios.</w:t>
      </w:r>
    </w:p>
    <w:p w:rsidR="00E02855" w:rsidRPr="00A31391" w:rsidRDefault="00E02855" w:rsidP="00A31391">
      <w:pPr>
        <w:pStyle w:val="Ttulo1"/>
        <w:spacing w:before="0" w:line="360" w:lineRule="auto"/>
        <w:rPr>
          <w:szCs w:val="24"/>
        </w:rPr>
      </w:pPr>
      <w:bookmarkStart w:id="12" w:name="_Toc499201873"/>
      <w:bookmarkStart w:id="13" w:name="_Toc3372324"/>
      <w:bookmarkStart w:id="14" w:name="_Toc10740827"/>
      <w:r w:rsidRPr="00A31391">
        <w:rPr>
          <w:szCs w:val="24"/>
        </w:rPr>
        <w:t>CUARTO. Estudio y resolución del asunto</w:t>
      </w:r>
      <w:bookmarkEnd w:id="12"/>
      <w:bookmarkEnd w:id="13"/>
      <w:bookmarkEnd w:id="14"/>
    </w:p>
    <w:p w:rsidR="00E02855" w:rsidRPr="00A31391" w:rsidRDefault="00E02855" w:rsidP="00A31391">
      <w:pPr>
        <w:spacing w:line="360" w:lineRule="auto"/>
        <w:rPr>
          <w:rFonts w:ascii="Palatino Linotype" w:hAnsi="Palatino Linotype"/>
          <w:lang w:val="es-MX" w:eastAsia="en-US"/>
        </w:rPr>
      </w:pPr>
    </w:p>
    <w:p w:rsidR="009A0FB8" w:rsidRDefault="009A0FB8" w:rsidP="00A31391">
      <w:pPr>
        <w:pStyle w:val="Ttulo2"/>
        <w:numPr>
          <w:ilvl w:val="0"/>
          <w:numId w:val="5"/>
        </w:numPr>
        <w:spacing w:line="360" w:lineRule="auto"/>
        <w:rPr>
          <w:rFonts w:ascii="Palatino Linotype" w:hAnsi="Palatino Linotype"/>
          <w:b/>
          <w:color w:val="auto"/>
          <w:sz w:val="24"/>
          <w:szCs w:val="24"/>
        </w:rPr>
      </w:pPr>
      <w:bookmarkStart w:id="15" w:name="_Toc10740828"/>
      <w:r w:rsidRPr="00A31391">
        <w:rPr>
          <w:rFonts w:ascii="Palatino Linotype" w:hAnsi="Palatino Linotype"/>
          <w:b/>
          <w:color w:val="auto"/>
          <w:sz w:val="24"/>
          <w:szCs w:val="24"/>
        </w:rPr>
        <w:t>De la Fuente Obligacional.</w:t>
      </w:r>
      <w:bookmarkEnd w:id="15"/>
    </w:p>
    <w:p w:rsidR="00D07ED1" w:rsidRPr="00D07ED1" w:rsidRDefault="00D07ED1" w:rsidP="00D07ED1">
      <w:pPr>
        <w:rPr>
          <w:lang w:val="es-MX" w:eastAsia="en-US"/>
        </w:rPr>
      </w:pPr>
    </w:p>
    <w:p w:rsidR="00CF6D27" w:rsidRPr="00A31391" w:rsidRDefault="009A0FB8" w:rsidP="00A31391">
      <w:pPr>
        <w:pStyle w:val="Prrafodelista"/>
        <w:numPr>
          <w:ilvl w:val="0"/>
          <w:numId w:val="1"/>
        </w:numPr>
        <w:spacing w:line="360" w:lineRule="auto"/>
        <w:ind w:left="0" w:firstLine="0"/>
        <w:jc w:val="both"/>
        <w:rPr>
          <w:rFonts w:ascii="Palatino Linotype" w:eastAsia="Calibri" w:hAnsi="Palatino Linotype" w:cs="Arial"/>
        </w:rPr>
      </w:pPr>
      <w:r w:rsidRPr="00A31391">
        <w:rPr>
          <w:rFonts w:ascii="Palatino Linotype" w:eastAsia="Calibri" w:hAnsi="Palatino Linotype" w:cs="Arial"/>
        </w:rPr>
        <w:t xml:space="preserve">Para determinar la fuente obligacional del Sujeto Obligado de generar, poseer y/o administrar, es necesario analizar el requerimiento planteado en la solicitud de acceso a la información, siendo que requiere información relativa </w:t>
      </w:r>
      <w:r w:rsidR="00555A72" w:rsidRPr="00A31391">
        <w:rPr>
          <w:rFonts w:ascii="Palatino Linotype" w:eastAsia="Calibri" w:hAnsi="Palatino Linotype" w:cs="Arial"/>
        </w:rPr>
        <w:t>ficha curricular y documento comprobatorio del último grado de estudios de diversos servidores públicos.</w:t>
      </w:r>
    </w:p>
    <w:p w:rsidR="00691456" w:rsidRPr="00A31391" w:rsidRDefault="00CF6D27" w:rsidP="00A31391">
      <w:pPr>
        <w:pStyle w:val="Prrafodelista"/>
        <w:spacing w:line="360" w:lineRule="auto"/>
        <w:ind w:left="0"/>
        <w:jc w:val="both"/>
        <w:rPr>
          <w:rFonts w:ascii="Palatino Linotype" w:eastAsia="Calibri" w:hAnsi="Palatino Linotype" w:cs="Arial"/>
        </w:rPr>
      </w:pPr>
      <w:r w:rsidRPr="00A31391">
        <w:rPr>
          <w:rFonts w:ascii="Palatino Linotype" w:eastAsia="Calibri" w:hAnsi="Palatino Linotype" w:cs="Arial"/>
        </w:rPr>
        <w:t xml:space="preserve"> </w:t>
      </w:r>
    </w:p>
    <w:p w:rsidR="009A0FB8" w:rsidRPr="00A31391" w:rsidRDefault="009A0FB8" w:rsidP="00A31391">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A31391">
        <w:rPr>
          <w:rFonts w:ascii="Palatino Linotype" w:eastAsia="Calibri" w:hAnsi="Palatino Linotype" w:cs="Arial"/>
        </w:rPr>
        <w:t>Una vez mencionado lo anterior, cabe señalar que el estudio y análisis de la fuente obligacional se realiza para determinar si el Sujeto Obligado genera, administra o posee la información que fue requerida, sin embargo en los casos en que este la asume a nada practico nos conduciría entrar al estudio de la fuente obligacional, toda vez que se insiste, ya fue asumido por el propio Sujeto Obligado, lo cual ocurrió en el presente caso en particular, toda vez que</w:t>
      </w:r>
      <w:r w:rsidR="00555A72" w:rsidRPr="00A31391">
        <w:rPr>
          <w:rFonts w:ascii="Palatino Linotype" w:eastAsia="Calibri" w:hAnsi="Palatino Linotype" w:cs="Arial"/>
        </w:rPr>
        <w:t xml:space="preserve"> entregó parte de la información solicitada.</w:t>
      </w:r>
      <w:r w:rsidRPr="00A31391">
        <w:rPr>
          <w:rFonts w:ascii="Palatino Linotype" w:eastAsia="Calibri" w:hAnsi="Palatino Linotype" w:cs="Arial"/>
        </w:rPr>
        <w:t xml:space="preserve"> Bajo dicho pronunciamiento se entiende que el Sujeto Obligado genera, posee y administra la información solicitada.</w:t>
      </w:r>
    </w:p>
    <w:p w:rsidR="007E25A5" w:rsidRPr="00A31391" w:rsidRDefault="007E25A5" w:rsidP="00A31391">
      <w:pPr>
        <w:pStyle w:val="Ttulo2"/>
        <w:spacing w:line="360" w:lineRule="auto"/>
        <w:rPr>
          <w:rFonts w:ascii="Palatino Linotype" w:hAnsi="Palatino Linotype"/>
          <w:sz w:val="24"/>
          <w:szCs w:val="24"/>
        </w:rPr>
      </w:pPr>
    </w:p>
    <w:p w:rsidR="007E25A5" w:rsidRPr="00A31391" w:rsidRDefault="00175D93" w:rsidP="00A31391">
      <w:pPr>
        <w:pStyle w:val="Ttulo2"/>
        <w:numPr>
          <w:ilvl w:val="0"/>
          <w:numId w:val="5"/>
        </w:numPr>
        <w:spacing w:line="360" w:lineRule="auto"/>
        <w:rPr>
          <w:rFonts w:ascii="Palatino Linotype" w:hAnsi="Palatino Linotype"/>
          <w:b/>
          <w:color w:val="auto"/>
          <w:sz w:val="24"/>
          <w:szCs w:val="24"/>
        </w:rPr>
      </w:pPr>
      <w:bookmarkStart w:id="16" w:name="_Toc10740829"/>
      <w:r w:rsidRPr="00A31391">
        <w:rPr>
          <w:rFonts w:ascii="Palatino Linotype" w:hAnsi="Palatino Linotype"/>
          <w:b/>
          <w:color w:val="auto"/>
          <w:sz w:val="24"/>
          <w:szCs w:val="24"/>
        </w:rPr>
        <w:t>Actuaciones de las partes.</w:t>
      </w:r>
      <w:bookmarkEnd w:id="16"/>
    </w:p>
    <w:p w:rsidR="00175D93" w:rsidRPr="00A31391" w:rsidRDefault="00175D93" w:rsidP="00A31391">
      <w:pPr>
        <w:spacing w:line="360" w:lineRule="auto"/>
        <w:rPr>
          <w:rFonts w:ascii="Palatino Linotype" w:hAnsi="Palatino Linotype"/>
          <w:lang w:val="es-MX" w:eastAsia="en-US"/>
        </w:rPr>
      </w:pPr>
    </w:p>
    <w:p w:rsidR="00CF6D27" w:rsidRPr="00A31391" w:rsidRDefault="00CF6D27" w:rsidP="00A31391">
      <w:pPr>
        <w:pStyle w:val="Prrafodelista"/>
        <w:spacing w:line="360" w:lineRule="auto"/>
        <w:rPr>
          <w:rFonts w:ascii="Palatino Linotype" w:hAnsi="Palatino Linotype"/>
          <w:lang w:val="es-ES"/>
        </w:rPr>
      </w:pPr>
    </w:p>
    <w:p w:rsidR="00175D93" w:rsidRPr="00A31391" w:rsidRDefault="00175D93" w:rsidP="00A31391">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A31391">
        <w:rPr>
          <w:rFonts w:ascii="Palatino Linotype" w:hAnsi="Palatino Linotype"/>
          <w:lang w:val="es-ES"/>
        </w:rPr>
        <w:t>Para un mejor entendimiento de la información solicitada y la información proporcionada, es necesario realizar el siguiente recuadro:</w:t>
      </w:r>
    </w:p>
    <w:p w:rsidR="00175D93" w:rsidRPr="00A31391" w:rsidRDefault="00175D93" w:rsidP="00A31391">
      <w:pPr>
        <w:pStyle w:val="Prrafodelista"/>
        <w:tabs>
          <w:tab w:val="left" w:pos="851"/>
        </w:tabs>
        <w:spacing w:line="360" w:lineRule="auto"/>
        <w:ind w:left="0" w:right="49"/>
        <w:jc w:val="both"/>
        <w:rPr>
          <w:rFonts w:ascii="Palatino Linotype" w:hAnsi="Palatino Linotype"/>
          <w:lang w:val="es-ES"/>
        </w:rPr>
      </w:pPr>
    </w:p>
    <w:tbl>
      <w:tblPr>
        <w:tblStyle w:val="Tablaconcuadrcula"/>
        <w:tblW w:w="0" w:type="auto"/>
        <w:tblLook w:val="04A0" w:firstRow="1" w:lastRow="0" w:firstColumn="1" w:lastColumn="0" w:noHBand="0" w:noVBand="1"/>
      </w:tblPr>
      <w:tblGrid>
        <w:gridCol w:w="607"/>
        <w:gridCol w:w="1940"/>
        <w:gridCol w:w="2410"/>
        <w:gridCol w:w="1732"/>
        <w:gridCol w:w="1829"/>
      </w:tblGrid>
      <w:tr w:rsidR="00175D93" w:rsidRPr="00A31391" w:rsidTr="003A4218">
        <w:tc>
          <w:tcPr>
            <w:tcW w:w="607" w:type="dxa"/>
          </w:tcPr>
          <w:p w:rsidR="00175D93" w:rsidRPr="00A31391" w:rsidRDefault="00175D93" w:rsidP="00A31391">
            <w:pPr>
              <w:spacing w:line="360" w:lineRule="auto"/>
              <w:rPr>
                <w:rFonts w:ascii="Palatino Linotype" w:hAnsi="Palatino Linotype"/>
                <w:lang w:val="es-ES"/>
              </w:rPr>
            </w:pPr>
            <w:r w:rsidRPr="00A31391">
              <w:rPr>
                <w:rFonts w:ascii="Palatino Linotype" w:hAnsi="Palatino Linotype"/>
                <w:lang w:val="es-ES"/>
              </w:rPr>
              <w:t>No.</w:t>
            </w:r>
          </w:p>
        </w:tc>
        <w:tc>
          <w:tcPr>
            <w:tcW w:w="1940" w:type="dxa"/>
          </w:tcPr>
          <w:p w:rsidR="00175D93" w:rsidRPr="00A31391" w:rsidRDefault="00175D93" w:rsidP="00A31391">
            <w:pPr>
              <w:spacing w:line="360" w:lineRule="auto"/>
              <w:rPr>
                <w:rFonts w:ascii="Palatino Linotype" w:hAnsi="Palatino Linotype"/>
                <w:lang w:val="es-ES"/>
              </w:rPr>
            </w:pPr>
            <w:r w:rsidRPr="00A31391">
              <w:rPr>
                <w:rFonts w:ascii="Palatino Linotype" w:hAnsi="Palatino Linotype"/>
                <w:lang w:val="es-ES"/>
              </w:rPr>
              <w:t>Ficha curricular y grado de estudios de:</w:t>
            </w:r>
          </w:p>
        </w:tc>
        <w:tc>
          <w:tcPr>
            <w:tcW w:w="2410" w:type="dxa"/>
          </w:tcPr>
          <w:p w:rsidR="00175D93" w:rsidRPr="00A31391" w:rsidRDefault="00175D93" w:rsidP="00A31391">
            <w:pPr>
              <w:spacing w:line="360" w:lineRule="auto"/>
              <w:rPr>
                <w:rFonts w:ascii="Palatino Linotype" w:hAnsi="Palatino Linotype"/>
                <w:lang w:val="es-ES"/>
              </w:rPr>
            </w:pPr>
            <w:r w:rsidRPr="00A31391">
              <w:rPr>
                <w:rFonts w:ascii="Palatino Linotype" w:hAnsi="Palatino Linotype"/>
                <w:lang w:val="es-ES"/>
              </w:rPr>
              <w:t>Información proporcionada</w:t>
            </w:r>
          </w:p>
        </w:tc>
        <w:tc>
          <w:tcPr>
            <w:tcW w:w="1732" w:type="dxa"/>
          </w:tcPr>
          <w:p w:rsidR="00175D93" w:rsidRPr="00A31391" w:rsidRDefault="00175D93" w:rsidP="00A31391">
            <w:pPr>
              <w:spacing w:line="360" w:lineRule="auto"/>
              <w:rPr>
                <w:rFonts w:ascii="Palatino Linotype" w:hAnsi="Palatino Linotype"/>
                <w:lang w:val="es-ES"/>
              </w:rPr>
            </w:pPr>
            <w:r w:rsidRPr="00A31391">
              <w:rPr>
                <w:rFonts w:ascii="Palatino Linotype" w:hAnsi="Palatino Linotype"/>
                <w:lang w:val="es-ES"/>
              </w:rPr>
              <w:t>Colma</w:t>
            </w:r>
          </w:p>
        </w:tc>
        <w:tc>
          <w:tcPr>
            <w:tcW w:w="1829" w:type="dxa"/>
          </w:tcPr>
          <w:p w:rsidR="00175D93" w:rsidRPr="00A31391" w:rsidRDefault="00175D93" w:rsidP="00A31391">
            <w:pPr>
              <w:spacing w:line="360" w:lineRule="auto"/>
              <w:rPr>
                <w:rFonts w:ascii="Palatino Linotype" w:hAnsi="Palatino Linotype"/>
                <w:lang w:val="es-ES"/>
              </w:rPr>
            </w:pPr>
            <w:r w:rsidRPr="00A31391">
              <w:rPr>
                <w:rFonts w:ascii="Palatino Linotype" w:hAnsi="Palatino Linotype"/>
                <w:lang w:val="es-ES"/>
              </w:rPr>
              <w:t>Observaciones.</w:t>
            </w:r>
          </w:p>
        </w:tc>
      </w:tr>
      <w:tr w:rsidR="00175D93" w:rsidRPr="00A31391" w:rsidTr="003A4218">
        <w:tc>
          <w:tcPr>
            <w:tcW w:w="607" w:type="dxa"/>
          </w:tcPr>
          <w:p w:rsidR="00175D93" w:rsidRPr="00A31391" w:rsidRDefault="00175D93" w:rsidP="00A31391">
            <w:pPr>
              <w:spacing w:line="360" w:lineRule="auto"/>
              <w:rPr>
                <w:rFonts w:ascii="Palatino Linotype" w:hAnsi="Palatino Linotype"/>
                <w:lang w:val="es-ES"/>
              </w:rPr>
            </w:pPr>
            <w:r w:rsidRPr="00A31391">
              <w:rPr>
                <w:rFonts w:ascii="Palatino Linotype" w:hAnsi="Palatino Linotype"/>
                <w:lang w:val="es-ES"/>
              </w:rPr>
              <w:t>1</w:t>
            </w:r>
          </w:p>
        </w:tc>
        <w:tc>
          <w:tcPr>
            <w:tcW w:w="1940" w:type="dxa"/>
          </w:tcPr>
          <w:p w:rsidR="00175D93" w:rsidRPr="00A31391" w:rsidRDefault="00175D93" w:rsidP="00A31391">
            <w:pPr>
              <w:spacing w:before="240" w:after="240" w:line="360" w:lineRule="auto"/>
              <w:jc w:val="both"/>
              <w:rPr>
                <w:rFonts w:ascii="Palatino Linotype" w:hAnsi="Palatino Linotype" w:cs="Arial"/>
              </w:rPr>
            </w:pPr>
            <w:r w:rsidRPr="00A31391">
              <w:rPr>
                <w:rFonts w:ascii="Palatino Linotype" w:hAnsi="Palatino Linotype" w:cs="Arial"/>
              </w:rPr>
              <w:t>Presidente Municipal;</w:t>
            </w:r>
          </w:p>
        </w:tc>
        <w:tc>
          <w:tcPr>
            <w:tcW w:w="2410" w:type="dxa"/>
          </w:tcPr>
          <w:p w:rsidR="00175D93" w:rsidRPr="00A31391" w:rsidRDefault="00090F2A" w:rsidP="00A31391">
            <w:pPr>
              <w:spacing w:line="360" w:lineRule="auto"/>
              <w:rPr>
                <w:rFonts w:ascii="Palatino Linotype" w:hAnsi="Palatino Linotype"/>
                <w:lang w:val="es-ES"/>
              </w:rPr>
            </w:pPr>
            <w:r w:rsidRPr="00A31391">
              <w:rPr>
                <w:rFonts w:ascii="Palatino Linotype" w:hAnsi="Palatino Linotype"/>
                <w:lang w:val="es-ES"/>
              </w:rPr>
              <w:t>No proporcionó documentos</w:t>
            </w:r>
          </w:p>
        </w:tc>
        <w:tc>
          <w:tcPr>
            <w:tcW w:w="1732" w:type="dxa"/>
          </w:tcPr>
          <w:p w:rsidR="00175D93" w:rsidRPr="00A31391" w:rsidRDefault="00090F2A" w:rsidP="00A31391">
            <w:pPr>
              <w:spacing w:line="360" w:lineRule="auto"/>
              <w:rPr>
                <w:rFonts w:ascii="Palatino Linotype" w:hAnsi="Palatino Linotype"/>
                <w:lang w:val="es-ES"/>
              </w:rPr>
            </w:pPr>
            <w:r w:rsidRPr="00A31391">
              <w:rPr>
                <w:rFonts w:ascii="Palatino Linotype" w:hAnsi="Palatino Linotype"/>
                <w:lang w:val="es-ES"/>
              </w:rPr>
              <w:t>No colma</w:t>
            </w:r>
          </w:p>
        </w:tc>
        <w:tc>
          <w:tcPr>
            <w:tcW w:w="1829" w:type="dxa"/>
          </w:tcPr>
          <w:p w:rsidR="00175D93" w:rsidRPr="00A31391" w:rsidRDefault="00175D93" w:rsidP="00A31391">
            <w:pPr>
              <w:spacing w:line="360" w:lineRule="auto"/>
              <w:rPr>
                <w:rFonts w:ascii="Palatino Linotype" w:hAnsi="Palatino Linotype"/>
                <w:lang w:val="es-ES"/>
              </w:rPr>
            </w:pPr>
          </w:p>
        </w:tc>
      </w:tr>
      <w:tr w:rsidR="00175D93" w:rsidRPr="00A31391" w:rsidTr="003A4218">
        <w:tc>
          <w:tcPr>
            <w:tcW w:w="607" w:type="dxa"/>
          </w:tcPr>
          <w:p w:rsidR="00175D93" w:rsidRPr="00A31391" w:rsidRDefault="00175D93" w:rsidP="00A31391">
            <w:pPr>
              <w:spacing w:line="360" w:lineRule="auto"/>
              <w:rPr>
                <w:rFonts w:ascii="Palatino Linotype" w:hAnsi="Palatino Linotype"/>
                <w:lang w:val="es-ES"/>
              </w:rPr>
            </w:pPr>
            <w:r w:rsidRPr="00A31391">
              <w:rPr>
                <w:rFonts w:ascii="Palatino Linotype" w:hAnsi="Palatino Linotype"/>
                <w:lang w:val="es-ES"/>
              </w:rPr>
              <w:t>2</w:t>
            </w:r>
          </w:p>
        </w:tc>
        <w:tc>
          <w:tcPr>
            <w:tcW w:w="1940" w:type="dxa"/>
          </w:tcPr>
          <w:p w:rsidR="00175D93" w:rsidRPr="00A31391" w:rsidRDefault="00175D93" w:rsidP="00A31391">
            <w:pPr>
              <w:spacing w:before="240" w:after="240" w:line="360" w:lineRule="auto"/>
              <w:jc w:val="both"/>
              <w:rPr>
                <w:rFonts w:ascii="Palatino Linotype" w:hAnsi="Palatino Linotype" w:cs="Arial"/>
              </w:rPr>
            </w:pPr>
            <w:r w:rsidRPr="00A31391">
              <w:rPr>
                <w:rFonts w:ascii="Palatino Linotype" w:hAnsi="Palatino Linotype" w:cs="Arial"/>
              </w:rPr>
              <w:t>Secretario del Ayuntamiento;</w:t>
            </w:r>
          </w:p>
        </w:tc>
        <w:tc>
          <w:tcPr>
            <w:tcW w:w="2410" w:type="dxa"/>
          </w:tcPr>
          <w:p w:rsidR="00175D93" w:rsidRPr="00A31391" w:rsidRDefault="00175D93" w:rsidP="00A31391">
            <w:pPr>
              <w:spacing w:line="360" w:lineRule="auto"/>
              <w:rPr>
                <w:rFonts w:ascii="Palatino Linotype" w:hAnsi="Palatino Linotype"/>
                <w:lang w:val="es-ES"/>
              </w:rPr>
            </w:pPr>
            <w:r w:rsidRPr="00A31391">
              <w:rPr>
                <w:rFonts w:ascii="Palatino Linotype" w:hAnsi="Palatino Linotype"/>
                <w:lang w:val="es-ES"/>
              </w:rPr>
              <w:t>Ficha Curricular y Título Profesional</w:t>
            </w:r>
          </w:p>
        </w:tc>
        <w:tc>
          <w:tcPr>
            <w:tcW w:w="1732" w:type="dxa"/>
          </w:tcPr>
          <w:p w:rsidR="00175D93" w:rsidRPr="00A31391" w:rsidRDefault="00175D93" w:rsidP="00A31391">
            <w:pPr>
              <w:spacing w:line="360" w:lineRule="auto"/>
              <w:rPr>
                <w:rFonts w:ascii="Palatino Linotype" w:hAnsi="Palatino Linotype"/>
                <w:lang w:val="es-ES"/>
              </w:rPr>
            </w:pPr>
            <w:r w:rsidRPr="00A31391">
              <w:rPr>
                <w:rFonts w:ascii="Palatino Linotype" w:hAnsi="Palatino Linotype"/>
                <w:lang w:val="es-ES"/>
              </w:rPr>
              <w:t>Si colma</w:t>
            </w:r>
          </w:p>
        </w:tc>
        <w:tc>
          <w:tcPr>
            <w:tcW w:w="1829" w:type="dxa"/>
          </w:tcPr>
          <w:p w:rsidR="00175D93" w:rsidRPr="00A31391" w:rsidRDefault="00175D93" w:rsidP="00A31391">
            <w:pPr>
              <w:spacing w:line="360" w:lineRule="auto"/>
              <w:rPr>
                <w:rFonts w:ascii="Palatino Linotype" w:hAnsi="Palatino Linotype"/>
                <w:lang w:val="es-ES"/>
              </w:rPr>
            </w:pPr>
            <w:r w:rsidRPr="00A31391">
              <w:rPr>
                <w:rFonts w:ascii="Palatino Linotype" w:hAnsi="Palatino Linotype"/>
                <w:lang w:val="es-ES"/>
              </w:rPr>
              <w:t>Se dejó a la vista la fecha de nacimiento.</w:t>
            </w:r>
          </w:p>
        </w:tc>
      </w:tr>
      <w:tr w:rsidR="00175D93" w:rsidRPr="00A31391" w:rsidTr="003A4218">
        <w:tc>
          <w:tcPr>
            <w:tcW w:w="607" w:type="dxa"/>
          </w:tcPr>
          <w:p w:rsidR="00175D93" w:rsidRPr="00A31391" w:rsidRDefault="00175D93" w:rsidP="00A31391">
            <w:pPr>
              <w:spacing w:line="360" w:lineRule="auto"/>
              <w:rPr>
                <w:rFonts w:ascii="Palatino Linotype" w:hAnsi="Palatino Linotype"/>
                <w:lang w:val="es-ES"/>
              </w:rPr>
            </w:pPr>
            <w:r w:rsidRPr="00A31391">
              <w:rPr>
                <w:rFonts w:ascii="Palatino Linotype" w:hAnsi="Palatino Linotype"/>
                <w:lang w:val="es-ES"/>
              </w:rPr>
              <w:t>3</w:t>
            </w:r>
          </w:p>
        </w:tc>
        <w:tc>
          <w:tcPr>
            <w:tcW w:w="1940" w:type="dxa"/>
          </w:tcPr>
          <w:p w:rsidR="00175D93" w:rsidRPr="00A31391" w:rsidRDefault="00175D93" w:rsidP="00A31391">
            <w:pPr>
              <w:spacing w:before="240" w:after="240" w:line="360" w:lineRule="auto"/>
              <w:jc w:val="both"/>
              <w:rPr>
                <w:rFonts w:ascii="Palatino Linotype" w:hAnsi="Palatino Linotype" w:cs="Arial"/>
              </w:rPr>
            </w:pPr>
            <w:r w:rsidRPr="00A31391">
              <w:rPr>
                <w:rFonts w:ascii="Palatino Linotype" w:hAnsi="Palatino Linotype" w:cs="Arial"/>
              </w:rPr>
              <w:t>Tesorero;</w:t>
            </w:r>
          </w:p>
        </w:tc>
        <w:tc>
          <w:tcPr>
            <w:tcW w:w="2410" w:type="dxa"/>
          </w:tcPr>
          <w:p w:rsidR="00175D93" w:rsidRPr="00A31391" w:rsidRDefault="00175D93" w:rsidP="00A31391">
            <w:pPr>
              <w:spacing w:line="360" w:lineRule="auto"/>
              <w:rPr>
                <w:rFonts w:ascii="Palatino Linotype" w:hAnsi="Palatino Linotype"/>
                <w:lang w:val="es-ES"/>
              </w:rPr>
            </w:pPr>
            <w:r w:rsidRPr="00A31391">
              <w:rPr>
                <w:rFonts w:ascii="Palatino Linotype" w:hAnsi="Palatino Linotype"/>
                <w:lang w:val="es-ES"/>
              </w:rPr>
              <w:t>Currículum vitae y Título profesional.</w:t>
            </w:r>
          </w:p>
        </w:tc>
        <w:tc>
          <w:tcPr>
            <w:tcW w:w="1732" w:type="dxa"/>
          </w:tcPr>
          <w:p w:rsidR="00175D93" w:rsidRPr="00A31391" w:rsidRDefault="00175D93" w:rsidP="00A31391">
            <w:pPr>
              <w:spacing w:line="360" w:lineRule="auto"/>
              <w:rPr>
                <w:rFonts w:ascii="Palatino Linotype" w:hAnsi="Palatino Linotype"/>
                <w:lang w:val="es-ES"/>
              </w:rPr>
            </w:pPr>
            <w:r w:rsidRPr="00A31391">
              <w:rPr>
                <w:rFonts w:ascii="Palatino Linotype" w:hAnsi="Palatino Linotype"/>
                <w:lang w:val="es-ES"/>
              </w:rPr>
              <w:t>Si colma</w:t>
            </w:r>
          </w:p>
        </w:tc>
        <w:tc>
          <w:tcPr>
            <w:tcW w:w="1829" w:type="dxa"/>
          </w:tcPr>
          <w:p w:rsidR="00175D93" w:rsidRPr="00A31391" w:rsidRDefault="00175D93" w:rsidP="00A31391">
            <w:pPr>
              <w:spacing w:line="360" w:lineRule="auto"/>
              <w:rPr>
                <w:rFonts w:ascii="Palatino Linotype" w:hAnsi="Palatino Linotype"/>
                <w:lang w:val="es-ES"/>
              </w:rPr>
            </w:pPr>
            <w:r w:rsidRPr="00A31391">
              <w:rPr>
                <w:rFonts w:ascii="Palatino Linotype" w:hAnsi="Palatino Linotype"/>
                <w:lang w:val="es-ES"/>
              </w:rPr>
              <w:t>Se dejó a la vista el Domicilio, número telefónico y correo electrónico.</w:t>
            </w:r>
          </w:p>
        </w:tc>
      </w:tr>
      <w:tr w:rsidR="00175D93" w:rsidRPr="00A31391" w:rsidTr="003A4218">
        <w:tc>
          <w:tcPr>
            <w:tcW w:w="607" w:type="dxa"/>
          </w:tcPr>
          <w:p w:rsidR="00175D93" w:rsidRPr="00A31391" w:rsidRDefault="00175D93" w:rsidP="00A31391">
            <w:pPr>
              <w:spacing w:line="360" w:lineRule="auto"/>
              <w:rPr>
                <w:rFonts w:ascii="Palatino Linotype" w:hAnsi="Palatino Linotype"/>
                <w:lang w:val="es-ES"/>
              </w:rPr>
            </w:pPr>
            <w:r w:rsidRPr="00A31391">
              <w:rPr>
                <w:rFonts w:ascii="Palatino Linotype" w:hAnsi="Palatino Linotype"/>
                <w:lang w:val="es-ES"/>
              </w:rPr>
              <w:t>4</w:t>
            </w:r>
          </w:p>
        </w:tc>
        <w:tc>
          <w:tcPr>
            <w:tcW w:w="1940" w:type="dxa"/>
          </w:tcPr>
          <w:p w:rsidR="00175D93" w:rsidRPr="00A31391" w:rsidRDefault="00175D93" w:rsidP="00A31391">
            <w:pPr>
              <w:spacing w:before="240" w:after="240" w:line="360" w:lineRule="auto"/>
              <w:jc w:val="both"/>
              <w:rPr>
                <w:rFonts w:ascii="Palatino Linotype" w:hAnsi="Palatino Linotype" w:cs="Arial"/>
              </w:rPr>
            </w:pPr>
            <w:r w:rsidRPr="00A31391">
              <w:rPr>
                <w:rFonts w:ascii="Palatino Linotype" w:hAnsi="Palatino Linotype" w:cs="Arial"/>
              </w:rPr>
              <w:t>Director de</w:t>
            </w:r>
            <w:r w:rsidR="003A4218" w:rsidRPr="00A31391">
              <w:rPr>
                <w:rFonts w:ascii="Palatino Linotype" w:hAnsi="Palatino Linotype" w:cs="Arial"/>
              </w:rPr>
              <w:t xml:space="preserve"> Desarrollo Urbano y</w:t>
            </w:r>
            <w:r w:rsidRPr="00A31391">
              <w:rPr>
                <w:rFonts w:ascii="Palatino Linotype" w:hAnsi="Palatino Linotype" w:cs="Arial"/>
              </w:rPr>
              <w:t xml:space="preserve"> Obras Públicas;</w:t>
            </w:r>
          </w:p>
        </w:tc>
        <w:tc>
          <w:tcPr>
            <w:tcW w:w="2410" w:type="dxa"/>
          </w:tcPr>
          <w:p w:rsidR="00175D93" w:rsidRPr="00A31391" w:rsidRDefault="00175D93" w:rsidP="00A31391">
            <w:pPr>
              <w:spacing w:line="360" w:lineRule="auto"/>
              <w:rPr>
                <w:rFonts w:ascii="Palatino Linotype" w:hAnsi="Palatino Linotype"/>
                <w:lang w:val="es-ES"/>
              </w:rPr>
            </w:pPr>
            <w:r w:rsidRPr="00A31391">
              <w:rPr>
                <w:rFonts w:ascii="Palatino Linotype" w:hAnsi="Palatino Linotype"/>
                <w:lang w:val="es-ES"/>
              </w:rPr>
              <w:t>Currículum vitae y Constancia.</w:t>
            </w:r>
          </w:p>
        </w:tc>
        <w:tc>
          <w:tcPr>
            <w:tcW w:w="1732" w:type="dxa"/>
          </w:tcPr>
          <w:p w:rsidR="00175D93" w:rsidRPr="00A31391" w:rsidRDefault="00175D93" w:rsidP="00A31391">
            <w:pPr>
              <w:spacing w:line="360" w:lineRule="auto"/>
              <w:rPr>
                <w:rFonts w:ascii="Palatino Linotype" w:hAnsi="Palatino Linotype"/>
                <w:lang w:val="es-ES"/>
              </w:rPr>
            </w:pPr>
            <w:r w:rsidRPr="00A31391">
              <w:rPr>
                <w:rFonts w:ascii="Palatino Linotype" w:hAnsi="Palatino Linotype"/>
                <w:lang w:val="es-ES"/>
              </w:rPr>
              <w:t>Parcialmente.</w:t>
            </w:r>
          </w:p>
        </w:tc>
        <w:tc>
          <w:tcPr>
            <w:tcW w:w="1829" w:type="dxa"/>
          </w:tcPr>
          <w:p w:rsidR="00175D93" w:rsidRPr="00A31391" w:rsidRDefault="00175D93" w:rsidP="00A31391">
            <w:pPr>
              <w:spacing w:line="360" w:lineRule="auto"/>
              <w:rPr>
                <w:rFonts w:ascii="Palatino Linotype" w:hAnsi="Palatino Linotype"/>
                <w:lang w:val="es-ES"/>
              </w:rPr>
            </w:pPr>
            <w:r w:rsidRPr="00A31391">
              <w:rPr>
                <w:rFonts w:ascii="Palatino Linotype" w:hAnsi="Palatino Linotype"/>
                <w:lang w:val="es-ES"/>
              </w:rPr>
              <w:t>Se dejó a la vista la fecha de nacimiento</w:t>
            </w:r>
          </w:p>
        </w:tc>
      </w:tr>
      <w:tr w:rsidR="00175D93" w:rsidRPr="00A31391" w:rsidTr="003A4218">
        <w:tc>
          <w:tcPr>
            <w:tcW w:w="607" w:type="dxa"/>
          </w:tcPr>
          <w:p w:rsidR="00175D93" w:rsidRPr="00A31391" w:rsidRDefault="00175D93" w:rsidP="00A31391">
            <w:pPr>
              <w:spacing w:line="360" w:lineRule="auto"/>
              <w:rPr>
                <w:rFonts w:ascii="Palatino Linotype" w:hAnsi="Palatino Linotype"/>
                <w:lang w:val="es-ES"/>
              </w:rPr>
            </w:pPr>
            <w:r w:rsidRPr="00A31391">
              <w:rPr>
                <w:rFonts w:ascii="Palatino Linotype" w:hAnsi="Palatino Linotype"/>
                <w:lang w:val="es-ES"/>
              </w:rPr>
              <w:t>5</w:t>
            </w:r>
          </w:p>
        </w:tc>
        <w:tc>
          <w:tcPr>
            <w:tcW w:w="1940" w:type="dxa"/>
          </w:tcPr>
          <w:p w:rsidR="00175D93" w:rsidRPr="00A31391" w:rsidRDefault="00175D93" w:rsidP="00A31391">
            <w:pPr>
              <w:spacing w:before="240" w:after="240" w:line="360" w:lineRule="auto"/>
              <w:jc w:val="both"/>
              <w:rPr>
                <w:rFonts w:ascii="Palatino Linotype" w:hAnsi="Palatino Linotype" w:cs="Arial"/>
              </w:rPr>
            </w:pPr>
            <w:r w:rsidRPr="00A31391">
              <w:rPr>
                <w:rFonts w:ascii="Palatino Linotype" w:hAnsi="Palatino Linotype" w:cs="Arial"/>
              </w:rPr>
              <w:t>Director de Desarrollo Económico;</w:t>
            </w:r>
          </w:p>
        </w:tc>
        <w:tc>
          <w:tcPr>
            <w:tcW w:w="2410" w:type="dxa"/>
          </w:tcPr>
          <w:p w:rsidR="00175D93" w:rsidRPr="00A31391" w:rsidRDefault="00175D93" w:rsidP="00A31391">
            <w:pPr>
              <w:spacing w:line="360" w:lineRule="auto"/>
              <w:rPr>
                <w:rFonts w:ascii="Palatino Linotype" w:hAnsi="Palatino Linotype"/>
                <w:lang w:val="es-ES"/>
              </w:rPr>
            </w:pPr>
            <w:r w:rsidRPr="00A31391">
              <w:rPr>
                <w:rFonts w:ascii="Palatino Linotype" w:hAnsi="Palatino Linotype"/>
                <w:lang w:val="es-ES"/>
              </w:rPr>
              <w:t>Currículum vitae y Título Profesional.</w:t>
            </w:r>
          </w:p>
        </w:tc>
        <w:tc>
          <w:tcPr>
            <w:tcW w:w="1732" w:type="dxa"/>
          </w:tcPr>
          <w:p w:rsidR="00175D93" w:rsidRPr="00A31391" w:rsidRDefault="00175D93" w:rsidP="00A31391">
            <w:pPr>
              <w:spacing w:line="360" w:lineRule="auto"/>
              <w:rPr>
                <w:rFonts w:ascii="Palatino Linotype" w:hAnsi="Palatino Linotype"/>
                <w:lang w:val="es-ES"/>
              </w:rPr>
            </w:pPr>
          </w:p>
        </w:tc>
        <w:tc>
          <w:tcPr>
            <w:tcW w:w="1829" w:type="dxa"/>
          </w:tcPr>
          <w:p w:rsidR="00175D93" w:rsidRPr="00A31391" w:rsidRDefault="00175D93" w:rsidP="00A31391">
            <w:pPr>
              <w:spacing w:line="360" w:lineRule="auto"/>
              <w:rPr>
                <w:rFonts w:ascii="Palatino Linotype" w:hAnsi="Palatino Linotype"/>
                <w:lang w:val="es-ES"/>
              </w:rPr>
            </w:pPr>
            <w:r w:rsidRPr="00A31391">
              <w:rPr>
                <w:rFonts w:ascii="Palatino Linotype" w:hAnsi="Palatino Linotype"/>
                <w:lang w:val="es-ES"/>
              </w:rPr>
              <w:t>Se dejó a la vista el número telefónico y correo electrónico.</w:t>
            </w:r>
          </w:p>
        </w:tc>
      </w:tr>
      <w:tr w:rsidR="00175D93" w:rsidRPr="00A31391" w:rsidTr="003A4218">
        <w:tc>
          <w:tcPr>
            <w:tcW w:w="607" w:type="dxa"/>
          </w:tcPr>
          <w:p w:rsidR="00175D93" w:rsidRPr="00A31391" w:rsidRDefault="00175D93" w:rsidP="00A31391">
            <w:pPr>
              <w:spacing w:line="360" w:lineRule="auto"/>
              <w:rPr>
                <w:rFonts w:ascii="Palatino Linotype" w:hAnsi="Palatino Linotype"/>
                <w:lang w:val="es-ES"/>
              </w:rPr>
            </w:pPr>
            <w:r w:rsidRPr="00A31391">
              <w:rPr>
                <w:rFonts w:ascii="Palatino Linotype" w:hAnsi="Palatino Linotype"/>
                <w:lang w:val="es-ES"/>
              </w:rPr>
              <w:t>6</w:t>
            </w:r>
          </w:p>
        </w:tc>
        <w:tc>
          <w:tcPr>
            <w:tcW w:w="1940" w:type="dxa"/>
          </w:tcPr>
          <w:p w:rsidR="00175D93" w:rsidRPr="00A31391" w:rsidRDefault="00175D93" w:rsidP="00A31391">
            <w:pPr>
              <w:spacing w:before="240" w:after="240" w:line="360" w:lineRule="auto"/>
              <w:jc w:val="both"/>
              <w:rPr>
                <w:rFonts w:ascii="Palatino Linotype" w:hAnsi="Palatino Linotype" w:cs="Arial"/>
              </w:rPr>
            </w:pPr>
            <w:r w:rsidRPr="00A31391">
              <w:rPr>
                <w:rFonts w:ascii="Palatino Linotype" w:hAnsi="Palatino Linotype" w:cs="Arial"/>
              </w:rPr>
              <w:t>Coordinador General Municipal de Mejora Regulatoria;</w:t>
            </w:r>
          </w:p>
        </w:tc>
        <w:tc>
          <w:tcPr>
            <w:tcW w:w="2410" w:type="dxa"/>
          </w:tcPr>
          <w:p w:rsidR="00175D93" w:rsidRPr="00A31391" w:rsidRDefault="003A4218" w:rsidP="00A31391">
            <w:pPr>
              <w:spacing w:line="360" w:lineRule="auto"/>
              <w:rPr>
                <w:rFonts w:ascii="Palatino Linotype" w:hAnsi="Palatino Linotype"/>
                <w:lang w:val="es-ES"/>
              </w:rPr>
            </w:pPr>
            <w:r w:rsidRPr="00A31391">
              <w:rPr>
                <w:rFonts w:ascii="Palatino Linotype" w:hAnsi="Palatino Linotype"/>
                <w:lang w:val="es-ES"/>
              </w:rPr>
              <w:t>Ficha curricular y Cédula profesional</w:t>
            </w:r>
          </w:p>
        </w:tc>
        <w:tc>
          <w:tcPr>
            <w:tcW w:w="1732" w:type="dxa"/>
          </w:tcPr>
          <w:p w:rsidR="00175D93" w:rsidRPr="00A31391" w:rsidRDefault="003A4218" w:rsidP="00A31391">
            <w:pPr>
              <w:spacing w:line="360" w:lineRule="auto"/>
              <w:rPr>
                <w:rFonts w:ascii="Palatino Linotype" w:hAnsi="Palatino Linotype"/>
                <w:lang w:val="es-ES"/>
              </w:rPr>
            </w:pPr>
            <w:r w:rsidRPr="00A31391">
              <w:rPr>
                <w:rFonts w:ascii="Palatino Linotype" w:hAnsi="Palatino Linotype"/>
                <w:lang w:val="es-ES"/>
              </w:rPr>
              <w:t>Si colma</w:t>
            </w:r>
          </w:p>
        </w:tc>
        <w:tc>
          <w:tcPr>
            <w:tcW w:w="1829" w:type="dxa"/>
          </w:tcPr>
          <w:p w:rsidR="00175D93" w:rsidRPr="00A31391" w:rsidRDefault="003A4218" w:rsidP="00A31391">
            <w:pPr>
              <w:spacing w:line="360" w:lineRule="auto"/>
              <w:rPr>
                <w:rFonts w:ascii="Palatino Linotype" w:hAnsi="Palatino Linotype"/>
                <w:lang w:val="es-ES"/>
              </w:rPr>
            </w:pPr>
            <w:r w:rsidRPr="00A31391">
              <w:rPr>
                <w:rFonts w:ascii="Palatino Linotype" w:hAnsi="Palatino Linotype"/>
                <w:lang w:val="es-ES"/>
              </w:rPr>
              <w:t>Se dejó a la vista el RFC, la CURP, número telefónico y correo electrónico.</w:t>
            </w:r>
          </w:p>
        </w:tc>
      </w:tr>
      <w:tr w:rsidR="00175D93" w:rsidRPr="00A31391" w:rsidTr="003A4218">
        <w:tc>
          <w:tcPr>
            <w:tcW w:w="607" w:type="dxa"/>
          </w:tcPr>
          <w:p w:rsidR="00175D93" w:rsidRPr="00A31391" w:rsidRDefault="00175D93" w:rsidP="00A31391">
            <w:pPr>
              <w:spacing w:line="360" w:lineRule="auto"/>
              <w:rPr>
                <w:rFonts w:ascii="Palatino Linotype" w:hAnsi="Palatino Linotype"/>
                <w:lang w:val="es-ES"/>
              </w:rPr>
            </w:pPr>
            <w:r w:rsidRPr="00A31391">
              <w:rPr>
                <w:rFonts w:ascii="Palatino Linotype" w:hAnsi="Palatino Linotype"/>
                <w:lang w:val="es-ES"/>
              </w:rPr>
              <w:t>7</w:t>
            </w:r>
          </w:p>
        </w:tc>
        <w:tc>
          <w:tcPr>
            <w:tcW w:w="1940" w:type="dxa"/>
          </w:tcPr>
          <w:p w:rsidR="00175D93" w:rsidRPr="00A31391" w:rsidRDefault="00175D93" w:rsidP="00A31391">
            <w:pPr>
              <w:spacing w:before="240" w:after="240" w:line="360" w:lineRule="auto"/>
              <w:jc w:val="both"/>
              <w:rPr>
                <w:rFonts w:ascii="Palatino Linotype" w:hAnsi="Palatino Linotype" w:cs="Arial"/>
              </w:rPr>
            </w:pPr>
            <w:r w:rsidRPr="00A31391">
              <w:rPr>
                <w:rFonts w:ascii="Palatino Linotype" w:hAnsi="Palatino Linotype" w:cs="Arial"/>
              </w:rPr>
              <w:t>Director de Medio Ambiente y Ecología;</w:t>
            </w:r>
          </w:p>
        </w:tc>
        <w:tc>
          <w:tcPr>
            <w:tcW w:w="2410" w:type="dxa"/>
          </w:tcPr>
          <w:p w:rsidR="00175D93" w:rsidRPr="00A31391" w:rsidRDefault="00090F2A" w:rsidP="00A31391">
            <w:pPr>
              <w:spacing w:line="360" w:lineRule="auto"/>
              <w:rPr>
                <w:rFonts w:ascii="Palatino Linotype" w:hAnsi="Palatino Linotype"/>
                <w:lang w:val="es-ES"/>
              </w:rPr>
            </w:pPr>
            <w:r w:rsidRPr="00A31391">
              <w:rPr>
                <w:rFonts w:ascii="Palatino Linotype" w:hAnsi="Palatino Linotype"/>
                <w:lang w:val="es-ES"/>
              </w:rPr>
              <w:t>No proporcionó documentos</w:t>
            </w:r>
          </w:p>
        </w:tc>
        <w:tc>
          <w:tcPr>
            <w:tcW w:w="1732" w:type="dxa"/>
          </w:tcPr>
          <w:p w:rsidR="00175D93" w:rsidRPr="00A31391" w:rsidRDefault="00090F2A" w:rsidP="00A31391">
            <w:pPr>
              <w:spacing w:line="360" w:lineRule="auto"/>
              <w:rPr>
                <w:rFonts w:ascii="Palatino Linotype" w:hAnsi="Palatino Linotype"/>
                <w:lang w:val="es-ES"/>
              </w:rPr>
            </w:pPr>
            <w:r w:rsidRPr="00A31391">
              <w:rPr>
                <w:rFonts w:ascii="Palatino Linotype" w:hAnsi="Palatino Linotype"/>
                <w:lang w:val="es-ES"/>
              </w:rPr>
              <w:t>No colma</w:t>
            </w:r>
          </w:p>
        </w:tc>
        <w:tc>
          <w:tcPr>
            <w:tcW w:w="1829" w:type="dxa"/>
          </w:tcPr>
          <w:p w:rsidR="00175D93" w:rsidRPr="00A31391" w:rsidRDefault="00175D93" w:rsidP="00A31391">
            <w:pPr>
              <w:spacing w:line="360" w:lineRule="auto"/>
              <w:rPr>
                <w:rFonts w:ascii="Palatino Linotype" w:hAnsi="Palatino Linotype"/>
                <w:lang w:val="es-ES"/>
              </w:rPr>
            </w:pPr>
          </w:p>
        </w:tc>
      </w:tr>
      <w:tr w:rsidR="00175D93" w:rsidRPr="00A31391" w:rsidTr="003A4218">
        <w:tc>
          <w:tcPr>
            <w:tcW w:w="607" w:type="dxa"/>
          </w:tcPr>
          <w:p w:rsidR="00175D93" w:rsidRPr="00A31391" w:rsidRDefault="003A4218" w:rsidP="00A31391">
            <w:pPr>
              <w:spacing w:line="360" w:lineRule="auto"/>
              <w:rPr>
                <w:rFonts w:ascii="Palatino Linotype" w:hAnsi="Palatino Linotype"/>
                <w:lang w:val="es-ES"/>
              </w:rPr>
            </w:pPr>
            <w:r w:rsidRPr="00A31391">
              <w:rPr>
                <w:rFonts w:ascii="Palatino Linotype" w:hAnsi="Palatino Linotype"/>
                <w:lang w:val="es-ES"/>
              </w:rPr>
              <w:t>8</w:t>
            </w:r>
          </w:p>
        </w:tc>
        <w:tc>
          <w:tcPr>
            <w:tcW w:w="1940" w:type="dxa"/>
          </w:tcPr>
          <w:p w:rsidR="00175D93" w:rsidRPr="00A31391" w:rsidRDefault="00175D93" w:rsidP="00A31391">
            <w:pPr>
              <w:spacing w:before="240" w:after="240" w:line="360" w:lineRule="auto"/>
              <w:jc w:val="both"/>
              <w:rPr>
                <w:rFonts w:ascii="Palatino Linotype" w:hAnsi="Palatino Linotype" w:cs="Arial"/>
              </w:rPr>
            </w:pPr>
            <w:r w:rsidRPr="00A31391">
              <w:rPr>
                <w:rFonts w:ascii="Palatino Linotype" w:hAnsi="Palatino Linotype" w:cs="Arial"/>
              </w:rPr>
              <w:t>Protección Civil.</w:t>
            </w:r>
          </w:p>
        </w:tc>
        <w:tc>
          <w:tcPr>
            <w:tcW w:w="2410" w:type="dxa"/>
          </w:tcPr>
          <w:p w:rsidR="00175D93" w:rsidRPr="00A31391" w:rsidRDefault="00175D93" w:rsidP="00A31391">
            <w:pPr>
              <w:spacing w:line="360" w:lineRule="auto"/>
              <w:rPr>
                <w:rFonts w:ascii="Palatino Linotype" w:hAnsi="Palatino Linotype"/>
                <w:lang w:val="es-ES"/>
              </w:rPr>
            </w:pPr>
            <w:r w:rsidRPr="00A31391">
              <w:rPr>
                <w:rFonts w:ascii="Palatino Linotype" w:hAnsi="Palatino Linotype"/>
                <w:lang w:val="es-ES"/>
              </w:rPr>
              <w:t>Currículum vitae</w:t>
            </w:r>
          </w:p>
        </w:tc>
        <w:tc>
          <w:tcPr>
            <w:tcW w:w="1732" w:type="dxa"/>
          </w:tcPr>
          <w:p w:rsidR="00175D93" w:rsidRPr="00A31391" w:rsidRDefault="00175D93" w:rsidP="00A31391">
            <w:pPr>
              <w:spacing w:line="360" w:lineRule="auto"/>
              <w:rPr>
                <w:rFonts w:ascii="Palatino Linotype" w:hAnsi="Palatino Linotype"/>
                <w:lang w:val="es-ES"/>
              </w:rPr>
            </w:pPr>
            <w:r w:rsidRPr="00A31391">
              <w:rPr>
                <w:rFonts w:ascii="Palatino Linotype" w:hAnsi="Palatino Linotype"/>
                <w:lang w:val="es-ES"/>
              </w:rPr>
              <w:t>Parcialmente.</w:t>
            </w:r>
          </w:p>
        </w:tc>
        <w:tc>
          <w:tcPr>
            <w:tcW w:w="1829" w:type="dxa"/>
          </w:tcPr>
          <w:p w:rsidR="00175D93" w:rsidRPr="00A31391" w:rsidRDefault="00175D93" w:rsidP="00A31391">
            <w:pPr>
              <w:spacing w:line="360" w:lineRule="auto"/>
              <w:rPr>
                <w:rFonts w:ascii="Palatino Linotype" w:hAnsi="Palatino Linotype"/>
                <w:lang w:val="es-ES"/>
              </w:rPr>
            </w:pPr>
            <w:r w:rsidRPr="00A31391">
              <w:rPr>
                <w:rFonts w:ascii="Palatino Linotype" w:hAnsi="Palatino Linotype"/>
                <w:lang w:val="es-ES"/>
              </w:rPr>
              <w:t>Se dejó a la vista el lugar y fecha de nacimiento, domicilio y números telefónicos.</w:t>
            </w:r>
          </w:p>
        </w:tc>
      </w:tr>
    </w:tbl>
    <w:p w:rsidR="00175D93" w:rsidRPr="00A31391" w:rsidRDefault="00175D93" w:rsidP="00A31391">
      <w:pPr>
        <w:pStyle w:val="Prrafodelista"/>
        <w:tabs>
          <w:tab w:val="left" w:pos="851"/>
        </w:tabs>
        <w:spacing w:line="360" w:lineRule="auto"/>
        <w:ind w:left="0" w:right="49"/>
        <w:jc w:val="both"/>
        <w:rPr>
          <w:rFonts w:ascii="Palatino Linotype" w:hAnsi="Palatino Linotype"/>
          <w:lang w:val="es-ES"/>
        </w:rPr>
      </w:pPr>
    </w:p>
    <w:p w:rsidR="00E27B0B" w:rsidRPr="00A31391" w:rsidRDefault="00E27B0B" w:rsidP="00A31391">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A31391">
        <w:rPr>
          <w:rFonts w:ascii="Palatino Linotype" w:hAnsi="Palatino Linotype"/>
          <w:lang w:val="es-ES"/>
        </w:rPr>
        <w:t xml:space="preserve">Es preciso mencionar que, en informe justificado, el Sujeto Obligado remitió los mismos documentos enviados en respuesta, con la diferencia que, el documento denominado </w:t>
      </w:r>
      <w:r w:rsidRPr="00A31391">
        <w:rPr>
          <w:rFonts w:ascii="Palatino Linotype" w:hAnsi="Palatino Linotype"/>
          <w:b/>
          <w:i/>
          <w:lang w:val="es-ES"/>
        </w:rPr>
        <w:t>FICHA CURRICULAR DESARROLLO.pdf</w:t>
      </w:r>
      <w:r w:rsidRPr="00A31391">
        <w:rPr>
          <w:rFonts w:ascii="Palatino Linotype" w:hAnsi="Palatino Linotype"/>
          <w:lang w:val="es-ES"/>
        </w:rPr>
        <w:t xml:space="preserve"> se encuentra repetido.</w:t>
      </w:r>
    </w:p>
    <w:p w:rsidR="00E27B0B" w:rsidRPr="00A31391" w:rsidRDefault="00E27B0B" w:rsidP="00A31391">
      <w:pPr>
        <w:pStyle w:val="Prrafodelista"/>
        <w:tabs>
          <w:tab w:val="left" w:pos="851"/>
        </w:tabs>
        <w:spacing w:line="360" w:lineRule="auto"/>
        <w:ind w:left="0" w:right="49"/>
        <w:jc w:val="both"/>
        <w:rPr>
          <w:rFonts w:ascii="Palatino Linotype" w:hAnsi="Palatino Linotype"/>
          <w:lang w:val="es-ES"/>
        </w:rPr>
      </w:pPr>
    </w:p>
    <w:p w:rsidR="00AA72B2" w:rsidRPr="00A31391" w:rsidRDefault="00AA72B2" w:rsidP="00A31391">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A31391">
        <w:rPr>
          <w:rFonts w:ascii="Palatino Linotype" w:hAnsi="Palatino Linotype"/>
          <w:lang w:val="es-ES"/>
        </w:rPr>
        <w:t>Del análisis al recuadro anterior, tenemos que se cumple con el requerimiento del particular en cuanto a los puntos 2, 3 y 6, toda vez que, proporcionó la ficha curricular o currículum vitae y el título profesional de los directores o titulares; sin embargo, no pasa desapercibido que, se dejaron a la vista datos personales susceptibles de ser clasificados, situación que se analizará en el considerando SEXTO de la presente resolución.</w:t>
      </w:r>
    </w:p>
    <w:p w:rsidR="00AA72B2" w:rsidRPr="00A31391" w:rsidRDefault="00AA72B2" w:rsidP="00A31391">
      <w:pPr>
        <w:pStyle w:val="Prrafodelista"/>
        <w:spacing w:line="360" w:lineRule="auto"/>
        <w:rPr>
          <w:rFonts w:ascii="Palatino Linotype" w:hAnsi="Palatino Linotype"/>
          <w:lang w:val="es-ES"/>
        </w:rPr>
      </w:pPr>
    </w:p>
    <w:p w:rsidR="00AA72B2" w:rsidRPr="00A31391" w:rsidRDefault="00AA72B2" w:rsidP="00A31391">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A31391">
        <w:rPr>
          <w:rFonts w:ascii="Palatino Linotype" w:hAnsi="Palatino Linotype"/>
          <w:lang w:val="es-ES"/>
        </w:rPr>
        <w:t xml:space="preserve">En relación al punto 4 del recuadro anterior, debemos realizar una precisión, en un inicio se requirió información del Director de Desarrollo Urbano y el Director de Obras Públicas; sin embargo, el artículo 49, fracción V del Bando Municipal de </w:t>
      </w:r>
      <w:proofErr w:type="spellStart"/>
      <w:r w:rsidRPr="00A31391">
        <w:rPr>
          <w:rFonts w:ascii="Palatino Linotype" w:hAnsi="Palatino Linotype"/>
          <w:lang w:val="es-ES"/>
        </w:rPr>
        <w:t>Tlatlaya</w:t>
      </w:r>
      <w:proofErr w:type="spellEnd"/>
      <w:r w:rsidRPr="00A31391">
        <w:rPr>
          <w:rFonts w:ascii="Palatino Linotype" w:hAnsi="Palatino Linotype"/>
          <w:lang w:val="es-ES"/>
        </w:rPr>
        <w:t xml:space="preserve"> </w:t>
      </w:r>
      <w:r w:rsidR="001753D9" w:rsidRPr="00A31391">
        <w:rPr>
          <w:rStyle w:val="Refdenotaalpie"/>
          <w:rFonts w:ascii="Palatino Linotype" w:hAnsi="Palatino Linotype"/>
          <w:lang w:val="es-ES"/>
        </w:rPr>
        <w:footnoteReference w:id="1"/>
      </w:r>
      <w:r w:rsidRPr="00A31391">
        <w:rPr>
          <w:rFonts w:ascii="Palatino Linotype" w:hAnsi="Palatino Linotype"/>
          <w:lang w:val="es-ES"/>
        </w:rPr>
        <w:t>dispone lo siguiente:</w:t>
      </w:r>
    </w:p>
    <w:p w:rsidR="00AA72B2" w:rsidRPr="00A31391" w:rsidRDefault="00AA72B2" w:rsidP="00A31391">
      <w:pPr>
        <w:pStyle w:val="Prrafodelista"/>
        <w:tabs>
          <w:tab w:val="left" w:pos="851"/>
        </w:tabs>
        <w:spacing w:line="360" w:lineRule="auto"/>
        <w:ind w:left="0" w:right="49"/>
        <w:jc w:val="both"/>
        <w:rPr>
          <w:rFonts w:ascii="Palatino Linotype" w:hAnsi="Palatino Linotype"/>
          <w:lang w:val="es-ES"/>
        </w:rPr>
      </w:pPr>
    </w:p>
    <w:p w:rsidR="00AA72B2" w:rsidRPr="00A31391" w:rsidRDefault="00AA72B2" w:rsidP="00A31391">
      <w:pPr>
        <w:pStyle w:val="Prrafodelista"/>
        <w:tabs>
          <w:tab w:val="left" w:pos="851"/>
        </w:tabs>
        <w:spacing w:line="360" w:lineRule="auto"/>
        <w:ind w:left="567" w:right="567"/>
        <w:jc w:val="both"/>
        <w:rPr>
          <w:rFonts w:ascii="Palatino Linotype" w:hAnsi="Palatino Linotype"/>
          <w:i/>
        </w:rPr>
      </w:pPr>
      <w:r w:rsidRPr="00A31391">
        <w:rPr>
          <w:rFonts w:ascii="Palatino Linotype" w:hAnsi="Palatino Linotype"/>
          <w:i/>
        </w:rPr>
        <w:t>ARTÍCULO 49.- Para la atención de los asuntos propios de sus responsabilidades ejecutivas y de administración, el Presidente Municipal se apoyará en las siguientes secretarías, direcciones y coordinaciones:</w:t>
      </w:r>
    </w:p>
    <w:p w:rsidR="00AA72B2" w:rsidRPr="00A31391" w:rsidRDefault="00AA72B2" w:rsidP="00A31391">
      <w:pPr>
        <w:pStyle w:val="Prrafodelista"/>
        <w:tabs>
          <w:tab w:val="left" w:pos="851"/>
        </w:tabs>
        <w:spacing w:line="360" w:lineRule="auto"/>
        <w:ind w:left="567" w:right="567"/>
        <w:jc w:val="both"/>
        <w:rPr>
          <w:rFonts w:ascii="Palatino Linotype" w:hAnsi="Palatino Linotype"/>
          <w:i/>
          <w:lang w:val="es-ES"/>
        </w:rPr>
      </w:pPr>
    </w:p>
    <w:p w:rsidR="00AA72B2" w:rsidRPr="00A31391" w:rsidRDefault="00AA72B2" w:rsidP="00A31391">
      <w:pPr>
        <w:pStyle w:val="Prrafodelista"/>
        <w:tabs>
          <w:tab w:val="left" w:pos="851"/>
        </w:tabs>
        <w:spacing w:line="360" w:lineRule="auto"/>
        <w:ind w:left="567" w:right="567"/>
        <w:jc w:val="both"/>
        <w:rPr>
          <w:rFonts w:ascii="Palatino Linotype" w:hAnsi="Palatino Linotype"/>
          <w:i/>
        </w:rPr>
      </w:pPr>
      <w:r w:rsidRPr="00A31391">
        <w:rPr>
          <w:rFonts w:ascii="Palatino Linotype" w:hAnsi="Palatino Linotype"/>
          <w:i/>
        </w:rPr>
        <w:t>V. Dirección de Desarrollo Urbano y Obras Públicas.</w:t>
      </w:r>
    </w:p>
    <w:p w:rsidR="00AA72B2" w:rsidRPr="00A31391" w:rsidRDefault="00AA72B2" w:rsidP="00A31391">
      <w:pPr>
        <w:pStyle w:val="Prrafodelista"/>
        <w:tabs>
          <w:tab w:val="left" w:pos="851"/>
        </w:tabs>
        <w:spacing w:line="360" w:lineRule="auto"/>
        <w:ind w:left="0" w:right="49"/>
        <w:jc w:val="both"/>
        <w:rPr>
          <w:rFonts w:ascii="Palatino Linotype" w:hAnsi="Palatino Linotype"/>
          <w:lang w:val="es-ES"/>
        </w:rPr>
      </w:pPr>
    </w:p>
    <w:p w:rsidR="00AA72B2" w:rsidRPr="00A31391" w:rsidRDefault="001753D9" w:rsidP="00A31391">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A31391">
        <w:rPr>
          <w:rFonts w:ascii="Palatino Linotype" w:hAnsi="Palatino Linotype"/>
          <w:lang w:val="es-ES"/>
        </w:rPr>
        <w:t xml:space="preserve">De lo anterior, tenemos que, </w:t>
      </w:r>
      <w:r w:rsidR="00AA72B2" w:rsidRPr="00A31391">
        <w:rPr>
          <w:rFonts w:ascii="Palatino Linotype" w:hAnsi="Palatino Linotype"/>
          <w:lang w:val="es-ES"/>
        </w:rPr>
        <w:t xml:space="preserve">en la estructura orgánica municipal se encuentra como una sola dirección el área de Desarrollo Urbano y Obras Públicas, por lo que resultaría ocioso ordenar la entrega de la información por separado y a nada </w:t>
      </w:r>
      <w:r w:rsidRPr="00A31391">
        <w:rPr>
          <w:rFonts w:ascii="Palatino Linotype" w:hAnsi="Palatino Linotype"/>
          <w:lang w:val="es-ES"/>
        </w:rPr>
        <w:t>práctico</w:t>
      </w:r>
      <w:r w:rsidR="00AA72B2" w:rsidRPr="00A31391">
        <w:rPr>
          <w:rFonts w:ascii="Palatino Linotype" w:hAnsi="Palatino Linotype"/>
          <w:lang w:val="es-ES"/>
        </w:rPr>
        <w:t xml:space="preserve"> nos conduciría, pues se insiste, en la estructura orgánica del Sujeto Obligado fungen como una sola Dirección.</w:t>
      </w:r>
      <w:r w:rsidRPr="00A31391">
        <w:rPr>
          <w:rFonts w:ascii="Palatino Linotype" w:hAnsi="Palatino Linotype"/>
          <w:lang w:val="es-ES"/>
        </w:rPr>
        <w:t xml:space="preserve"> Misma que de acuerdo al Directorio que se encuentra disponible en el IPOMEX</w:t>
      </w:r>
      <w:r w:rsidRPr="00A31391">
        <w:rPr>
          <w:rStyle w:val="Refdenotaalpie"/>
          <w:rFonts w:ascii="Palatino Linotype" w:hAnsi="Palatino Linotype"/>
          <w:lang w:val="es-ES"/>
        </w:rPr>
        <w:footnoteReference w:id="2"/>
      </w:r>
      <w:r w:rsidRPr="00A31391">
        <w:rPr>
          <w:rFonts w:ascii="Palatino Linotype" w:hAnsi="Palatino Linotype"/>
          <w:lang w:val="es-ES"/>
        </w:rPr>
        <w:t xml:space="preserve"> del Sujeto Obligado se encuentra a cargo de Gregorio Lara Chaves, se inserta imagen de referencia:</w:t>
      </w:r>
    </w:p>
    <w:p w:rsidR="001753D9" w:rsidRPr="00A31391" w:rsidRDefault="001753D9" w:rsidP="00A31391">
      <w:pPr>
        <w:pStyle w:val="Prrafodelista"/>
        <w:tabs>
          <w:tab w:val="left" w:pos="851"/>
        </w:tabs>
        <w:spacing w:line="360" w:lineRule="auto"/>
        <w:ind w:left="0" w:right="49"/>
        <w:jc w:val="both"/>
        <w:rPr>
          <w:rFonts w:ascii="Palatino Linotype" w:hAnsi="Palatino Linotype"/>
          <w:lang w:val="es-ES"/>
        </w:rPr>
      </w:pPr>
    </w:p>
    <w:p w:rsidR="001753D9" w:rsidRPr="00A31391" w:rsidRDefault="001753D9" w:rsidP="00A31391">
      <w:pPr>
        <w:pStyle w:val="Prrafodelista"/>
        <w:tabs>
          <w:tab w:val="left" w:pos="851"/>
        </w:tabs>
        <w:spacing w:line="360" w:lineRule="auto"/>
        <w:ind w:left="0" w:right="49"/>
        <w:jc w:val="both"/>
        <w:rPr>
          <w:rFonts w:ascii="Palatino Linotype" w:hAnsi="Palatino Linotype"/>
          <w:lang w:val="es-ES"/>
        </w:rPr>
      </w:pPr>
      <w:r w:rsidRPr="00A31391">
        <w:rPr>
          <w:rFonts w:ascii="Palatino Linotype" w:hAnsi="Palatino Linotype"/>
          <w:noProof/>
          <w:lang w:val="es-MX" w:eastAsia="es-MX"/>
        </w:rPr>
        <mc:AlternateContent>
          <mc:Choice Requires="wps">
            <w:drawing>
              <wp:anchor distT="0" distB="0" distL="114300" distR="114300" simplePos="0" relativeHeight="251660288" behindDoc="0" locked="0" layoutInCell="1" allowOverlap="1">
                <wp:simplePos x="0" y="0"/>
                <wp:positionH relativeFrom="column">
                  <wp:posOffset>175459</wp:posOffset>
                </wp:positionH>
                <wp:positionV relativeFrom="paragraph">
                  <wp:posOffset>1077462</wp:posOffset>
                </wp:positionV>
                <wp:extent cx="5104263" cy="764275"/>
                <wp:effectExtent l="19050" t="19050" r="20320" b="17145"/>
                <wp:wrapNone/>
                <wp:docPr id="4" name="Rectángulo 4"/>
                <wp:cNvGraphicFramePr/>
                <a:graphic xmlns:a="http://schemas.openxmlformats.org/drawingml/2006/main">
                  <a:graphicData uri="http://schemas.microsoft.com/office/word/2010/wordprocessingShape">
                    <wps:wsp>
                      <wps:cNvSpPr/>
                      <wps:spPr>
                        <a:xfrm>
                          <a:off x="0" y="0"/>
                          <a:ext cx="5104263" cy="7642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8D911A" id="Rectángulo 4" o:spid="_x0000_s1026" style="position:absolute;margin-left:13.8pt;margin-top:84.85pt;width:401.9pt;height:60.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" filled="f" strokecolor="red" strokeweight="3pt"/>
            </w:pict>
          </mc:Fallback>
        </mc:AlternateContent>
      </w:r>
      <w:r w:rsidRPr="00A31391">
        <w:rPr>
          <w:rFonts w:ascii="Palatino Linotype" w:hAnsi="Palatino Linotype"/>
          <w:noProof/>
          <w:lang w:val="es-MX" w:eastAsia="es-MX"/>
        </w:rPr>
        <w:drawing>
          <wp:inline distT="0" distB="0" distL="0" distR="0" wp14:anchorId="708E4947" wp14:editId="7B3E5FED">
            <wp:extent cx="5472752" cy="465183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9152" t="19562" r="11713" b="21303"/>
                    <a:stretch/>
                  </pic:blipFill>
                  <pic:spPr bwMode="auto">
                    <a:xfrm>
                      <a:off x="0" y="0"/>
                      <a:ext cx="5492425" cy="4668561"/>
                    </a:xfrm>
                    <a:prstGeom prst="rect">
                      <a:avLst/>
                    </a:prstGeom>
                    <a:ln>
                      <a:noFill/>
                    </a:ln>
                    <a:extLst>
                      <a:ext uri="{53640926-AAD7-44D8-BBD7-CCE9431645EC}">
                        <a14:shadowObscured xmlns:a14="http://schemas.microsoft.com/office/drawing/2010/main"/>
                      </a:ext>
                    </a:extLst>
                  </pic:spPr>
                </pic:pic>
              </a:graphicData>
            </a:graphic>
          </wp:inline>
        </w:drawing>
      </w:r>
    </w:p>
    <w:p w:rsidR="001753D9" w:rsidRPr="00A31391" w:rsidRDefault="001753D9" w:rsidP="00A31391">
      <w:pPr>
        <w:tabs>
          <w:tab w:val="left" w:pos="851"/>
        </w:tabs>
        <w:spacing w:line="360" w:lineRule="auto"/>
        <w:ind w:right="49"/>
        <w:jc w:val="both"/>
        <w:rPr>
          <w:rFonts w:ascii="Palatino Linotype" w:hAnsi="Palatino Linotype"/>
          <w:lang w:val="es-ES"/>
        </w:rPr>
      </w:pPr>
    </w:p>
    <w:p w:rsidR="001753D9" w:rsidRPr="00A31391" w:rsidRDefault="001753D9" w:rsidP="00A31391">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A31391">
        <w:rPr>
          <w:rFonts w:ascii="Palatino Linotype" w:hAnsi="Palatino Linotype"/>
          <w:lang w:val="es-ES"/>
        </w:rPr>
        <w:t xml:space="preserve">Dicha información corresponde con la información proporcionada por el Sujeto Obligado. No obstante lo anterior, el Sujeto Obligado remitió un documento en el cual se aprecia que el servidor público cumplió con el total de créditos para acreditar la carrea de </w:t>
      </w:r>
      <w:r w:rsidRPr="00A31391">
        <w:rPr>
          <w:rFonts w:ascii="Palatino Linotype" w:hAnsi="Palatino Linotype"/>
          <w:b/>
          <w:lang w:val="es-ES"/>
        </w:rPr>
        <w:t>ARQUITECTURA.</w:t>
      </w:r>
      <w:r w:rsidRPr="00A31391">
        <w:rPr>
          <w:rFonts w:ascii="Palatino Linotype" w:hAnsi="Palatino Linotype"/>
          <w:lang w:val="es-ES"/>
        </w:rPr>
        <w:t xml:space="preserve"> </w:t>
      </w:r>
    </w:p>
    <w:p w:rsidR="001753D9" w:rsidRPr="00A31391" w:rsidRDefault="001753D9" w:rsidP="00A31391">
      <w:pPr>
        <w:pStyle w:val="Prrafodelista"/>
        <w:tabs>
          <w:tab w:val="left" w:pos="851"/>
        </w:tabs>
        <w:spacing w:line="360" w:lineRule="auto"/>
        <w:ind w:left="0" w:right="49"/>
        <w:jc w:val="both"/>
        <w:rPr>
          <w:rFonts w:ascii="Palatino Linotype" w:hAnsi="Palatino Linotype"/>
          <w:lang w:val="es-ES"/>
        </w:rPr>
      </w:pPr>
    </w:p>
    <w:p w:rsidR="0076593A" w:rsidRPr="00A31391" w:rsidRDefault="006847E2" w:rsidP="00A31391">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A31391">
        <w:rPr>
          <w:rFonts w:ascii="Palatino Linotype" w:hAnsi="Palatino Linotype"/>
          <w:lang w:val="es-ES"/>
        </w:rPr>
        <w:t xml:space="preserve">En conjunto con este punto número 4, podemos analizar el punto número 8, del Director de Protección Civil, pues del primero remitió una constancia, mientras que del segundo no remitió documento alguno que compruebe el grado de estudios, por lo que, </w:t>
      </w:r>
      <w:r w:rsidR="001753D9" w:rsidRPr="00A31391">
        <w:rPr>
          <w:rFonts w:ascii="Palatino Linotype" w:hAnsi="Palatino Linotype"/>
          <w:lang w:val="es-ES"/>
        </w:rPr>
        <w:t xml:space="preserve">es necesario traer a colación el artículo </w:t>
      </w:r>
      <w:r w:rsidR="0076593A" w:rsidRPr="00A31391">
        <w:rPr>
          <w:rFonts w:ascii="Palatino Linotype" w:hAnsi="Palatino Linotype"/>
          <w:lang w:val="es-MX" w:eastAsia="en-US"/>
        </w:rPr>
        <w:t>32 de la Ley Orgánica Municipal del Estado de México</w:t>
      </w:r>
      <w:r w:rsidR="0076593A" w:rsidRPr="00A31391">
        <w:rPr>
          <w:rStyle w:val="Refdenotaalpie"/>
          <w:rFonts w:ascii="Palatino Linotype" w:hAnsi="Palatino Linotype"/>
          <w:lang w:val="es-MX" w:eastAsia="en-US"/>
        </w:rPr>
        <w:footnoteReference w:id="3"/>
      </w:r>
      <w:r w:rsidR="0076593A" w:rsidRPr="00A31391">
        <w:rPr>
          <w:rFonts w:ascii="Palatino Linotype" w:hAnsi="Palatino Linotype"/>
          <w:lang w:val="es-MX" w:eastAsia="en-US"/>
        </w:rPr>
        <w:t xml:space="preserve"> que establece lo siguiente:</w:t>
      </w:r>
    </w:p>
    <w:p w:rsidR="0076593A" w:rsidRPr="00A31391" w:rsidRDefault="0076593A" w:rsidP="00A31391">
      <w:pPr>
        <w:pStyle w:val="Prrafodelista"/>
        <w:spacing w:line="360" w:lineRule="auto"/>
        <w:ind w:left="0"/>
        <w:jc w:val="both"/>
        <w:rPr>
          <w:rFonts w:ascii="Palatino Linotype" w:hAnsi="Palatino Linotype"/>
          <w:lang w:val="es-MX" w:eastAsia="en-US"/>
        </w:rPr>
      </w:pPr>
    </w:p>
    <w:p w:rsidR="0076593A" w:rsidRPr="00A31391" w:rsidRDefault="0076593A" w:rsidP="00A31391">
      <w:pPr>
        <w:pStyle w:val="Prrafodelista"/>
        <w:spacing w:line="360" w:lineRule="auto"/>
        <w:ind w:left="567" w:right="567"/>
        <w:jc w:val="both"/>
        <w:rPr>
          <w:rFonts w:ascii="Palatino Linotype" w:hAnsi="Palatino Linotype"/>
          <w:i/>
        </w:rPr>
      </w:pPr>
      <w:r w:rsidRPr="00A31391">
        <w:rPr>
          <w:rFonts w:ascii="Palatino Linotype" w:hAnsi="Palatino Linotype"/>
          <w:b/>
          <w:i/>
        </w:rPr>
        <w:t>Artículo 32.</w:t>
      </w:r>
      <w:r w:rsidRPr="00A31391">
        <w:rPr>
          <w:rFonts w:ascii="Palatino Linotype" w:hAnsi="Palatino Linotype"/>
          <w:i/>
        </w:rPr>
        <w:t xml:space="preserve"> Para ocupar los cargos de Secretario, Tesorero, </w:t>
      </w:r>
      <w:r w:rsidRPr="00A31391">
        <w:rPr>
          <w:rFonts w:ascii="Palatino Linotype" w:hAnsi="Palatino Linotype"/>
          <w:b/>
          <w:i/>
        </w:rPr>
        <w:t>Director de Obras Públicas</w:t>
      </w:r>
      <w:r w:rsidRPr="00A31391">
        <w:rPr>
          <w:rFonts w:ascii="Palatino Linotype" w:hAnsi="Palatino Linotype"/>
          <w:i/>
        </w:rPr>
        <w:t xml:space="preserve">, Director de Desarrollo Económico, Coordinador General Municipal de Mejora Regulatoria, Ecología, </w:t>
      </w:r>
      <w:r w:rsidRPr="00A31391">
        <w:rPr>
          <w:rFonts w:ascii="Palatino Linotype" w:hAnsi="Palatino Linotype"/>
          <w:b/>
          <w:i/>
        </w:rPr>
        <w:t>Desarrollo Urbano</w:t>
      </w:r>
      <w:r w:rsidRPr="00A31391">
        <w:rPr>
          <w:rFonts w:ascii="Palatino Linotype" w:hAnsi="Palatino Linotype"/>
          <w:i/>
        </w:rPr>
        <w:t>, o equivalentes, titulares de las unidades administrativas</w:t>
      </w:r>
      <w:r w:rsidRPr="00A31391">
        <w:rPr>
          <w:rFonts w:ascii="Palatino Linotype" w:hAnsi="Palatino Linotype"/>
          <w:b/>
          <w:i/>
        </w:rPr>
        <w:t>. Protección Civil</w:t>
      </w:r>
      <w:r w:rsidRPr="00A31391">
        <w:rPr>
          <w:rFonts w:ascii="Palatino Linotype" w:hAnsi="Palatino Linotype"/>
          <w:i/>
        </w:rPr>
        <w:t xml:space="preserve">, y de los organismos auxiliares se deberán satisfacer los siguientes requisitos: </w:t>
      </w:r>
    </w:p>
    <w:p w:rsidR="0076593A" w:rsidRPr="00A31391" w:rsidRDefault="0076593A" w:rsidP="00A31391">
      <w:pPr>
        <w:pStyle w:val="Prrafodelista"/>
        <w:spacing w:line="360" w:lineRule="auto"/>
        <w:ind w:left="567" w:right="567"/>
        <w:jc w:val="both"/>
        <w:rPr>
          <w:rFonts w:ascii="Palatino Linotype" w:hAnsi="Palatino Linotype"/>
          <w:i/>
        </w:rPr>
      </w:pPr>
      <w:r w:rsidRPr="00A31391">
        <w:rPr>
          <w:rFonts w:ascii="Palatino Linotype" w:hAnsi="Palatino Linotype"/>
          <w:i/>
        </w:rPr>
        <w:t xml:space="preserve">I. Ser ciudadano del Estado en pleno uso de sus derechos; </w:t>
      </w:r>
    </w:p>
    <w:p w:rsidR="0076593A" w:rsidRPr="00A31391" w:rsidRDefault="0076593A" w:rsidP="00A31391">
      <w:pPr>
        <w:pStyle w:val="Prrafodelista"/>
        <w:spacing w:line="360" w:lineRule="auto"/>
        <w:ind w:left="567" w:right="567"/>
        <w:jc w:val="both"/>
        <w:rPr>
          <w:rFonts w:ascii="Palatino Linotype" w:hAnsi="Palatino Linotype"/>
          <w:i/>
        </w:rPr>
      </w:pPr>
      <w:r w:rsidRPr="00A31391">
        <w:rPr>
          <w:rFonts w:ascii="Palatino Linotype" w:hAnsi="Palatino Linotype"/>
          <w:i/>
        </w:rPr>
        <w:t xml:space="preserve">II. No estar inhabilitado para desempeñar cargo, empleo, o comisión pública. </w:t>
      </w:r>
    </w:p>
    <w:p w:rsidR="0076593A" w:rsidRPr="00A31391" w:rsidRDefault="0076593A" w:rsidP="00A31391">
      <w:pPr>
        <w:pStyle w:val="Prrafodelista"/>
        <w:spacing w:line="360" w:lineRule="auto"/>
        <w:ind w:left="567" w:right="567"/>
        <w:jc w:val="both"/>
        <w:rPr>
          <w:rFonts w:ascii="Palatino Linotype" w:hAnsi="Palatino Linotype"/>
          <w:i/>
        </w:rPr>
      </w:pPr>
      <w:r w:rsidRPr="00A31391">
        <w:rPr>
          <w:rFonts w:ascii="Palatino Linotype" w:hAnsi="Palatino Linotype"/>
          <w:i/>
        </w:rPr>
        <w:t xml:space="preserve">III. No haber sido condenado en proceso penal, por delito intencional que amerite pena privativa de libertad; </w:t>
      </w:r>
    </w:p>
    <w:p w:rsidR="0076593A" w:rsidRPr="00A31391" w:rsidRDefault="0076593A" w:rsidP="00A31391">
      <w:pPr>
        <w:pStyle w:val="Prrafodelista"/>
        <w:spacing w:line="360" w:lineRule="auto"/>
        <w:ind w:left="567" w:right="567"/>
        <w:jc w:val="both"/>
        <w:rPr>
          <w:rFonts w:ascii="Palatino Linotype" w:hAnsi="Palatino Linotype"/>
          <w:b/>
          <w:i/>
        </w:rPr>
      </w:pPr>
      <w:r w:rsidRPr="00A31391">
        <w:rPr>
          <w:rFonts w:ascii="Palatino Linotype" w:hAnsi="Palatino Linotype"/>
          <w:b/>
          <w:i/>
        </w:rPr>
        <w:t xml:space="preserve">IV. Contar con título profesional y acreditar experiencia mínima de un año en la materia, anta el Presidente o el Ayuntamiento, cuando sea el caso, para el desempeño de los cargos que así lo requieran; y </w:t>
      </w:r>
    </w:p>
    <w:p w:rsidR="0076593A" w:rsidRPr="00A31391" w:rsidRDefault="0076593A" w:rsidP="00A31391">
      <w:pPr>
        <w:pStyle w:val="Prrafodelista"/>
        <w:spacing w:line="360" w:lineRule="auto"/>
        <w:ind w:left="567" w:right="567"/>
        <w:jc w:val="both"/>
        <w:rPr>
          <w:rFonts w:ascii="Palatino Linotype" w:hAnsi="Palatino Linotype"/>
          <w:i/>
        </w:rPr>
      </w:pPr>
      <w:r w:rsidRPr="00A31391">
        <w:rPr>
          <w:rFonts w:ascii="Palatino Linotype" w:hAnsi="Palatino Linotype"/>
          <w:i/>
        </w:rPr>
        <w:t>V. En su caso, contar con certificación en la materia del cargo que se desempeñará</w:t>
      </w:r>
    </w:p>
    <w:p w:rsidR="0076593A" w:rsidRPr="00A31391" w:rsidRDefault="0076593A" w:rsidP="00A31391">
      <w:pPr>
        <w:pStyle w:val="Prrafodelista"/>
        <w:spacing w:line="360" w:lineRule="auto"/>
        <w:ind w:left="567" w:right="567"/>
        <w:jc w:val="both"/>
        <w:rPr>
          <w:rFonts w:ascii="Palatino Linotype" w:hAnsi="Palatino Linotype"/>
          <w:i/>
        </w:rPr>
      </w:pPr>
    </w:p>
    <w:p w:rsidR="0076593A" w:rsidRDefault="0076593A" w:rsidP="00A31391">
      <w:pPr>
        <w:pStyle w:val="Prrafodelista"/>
        <w:spacing w:line="360" w:lineRule="auto"/>
        <w:ind w:left="567" w:right="567"/>
        <w:jc w:val="both"/>
        <w:rPr>
          <w:rFonts w:ascii="Palatino Linotype" w:hAnsi="Palatino Linotype"/>
          <w:b/>
          <w:i/>
        </w:rPr>
      </w:pPr>
      <w:r w:rsidRPr="00A31391">
        <w:rPr>
          <w:rFonts w:ascii="Palatino Linotype" w:hAnsi="Palatino Linotype"/>
          <w:b/>
          <w:i/>
        </w:rPr>
        <w:t>(Énfasis añadido)</w:t>
      </w:r>
    </w:p>
    <w:p w:rsidR="00D07ED1" w:rsidRPr="00A31391" w:rsidRDefault="00D07ED1" w:rsidP="00A31391">
      <w:pPr>
        <w:pStyle w:val="Prrafodelista"/>
        <w:spacing w:line="360" w:lineRule="auto"/>
        <w:ind w:left="567" w:right="567"/>
        <w:jc w:val="both"/>
        <w:rPr>
          <w:rFonts w:ascii="Palatino Linotype" w:hAnsi="Palatino Linotype"/>
          <w:b/>
          <w:i/>
          <w:lang w:val="es-MX" w:eastAsia="en-US"/>
        </w:rPr>
      </w:pPr>
    </w:p>
    <w:p w:rsidR="0076593A" w:rsidRPr="00A31391" w:rsidRDefault="0076593A" w:rsidP="00A31391">
      <w:pPr>
        <w:pStyle w:val="Prrafodelista"/>
        <w:numPr>
          <w:ilvl w:val="0"/>
          <w:numId w:val="1"/>
        </w:numPr>
        <w:spacing w:line="360" w:lineRule="auto"/>
        <w:ind w:left="0" w:firstLine="0"/>
        <w:jc w:val="both"/>
        <w:rPr>
          <w:rFonts w:ascii="Palatino Linotype" w:hAnsi="Palatino Linotype"/>
          <w:lang w:val="es-MX" w:eastAsia="en-US"/>
        </w:rPr>
      </w:pPr>
      <w:r w:rsidRPr="00A31391">
        <w:rPr>
          <w:rFonts w:ascii="Palatino Linotype" w:hAnsi="Palatino Linotype"/>
          <w:lang w:val="es-MX" w:eastAsia="en-US"/>
        </w:rPr>
        <w:t xml:space="preserve">Es así que, de una interpretación sistemática y progresiva del contenido de la Ley Orgánica Municipal del Estado de México en cuanto a los Directores de </w:t>
      </w:r>
      <w:r w:rsidRPr="00A31391">
        <w:rPr>
          <w:rFonts w:ascii="Palatino Linotype" w:hAnsi="Palatino Linotype"/>
          <w:lang w:val="es-ES"/>
        </w:rPr>
        <w:t xml:space="preserve">Desarrollo </w:t>
      </w:r>
      <w:r w:rsidR="006847E2" w:rsidRPr="00A31391">
        <w:rPr>
          <w:rFonts w:ascii="Palatino Linotype" w:hAnsi="Palatino Linotype"/>
          <w:lang w:val="es-ES"/>
        </w:rPr>
        <w:t xml:space="preserve">Urbano, Obras Públicas y Protección Civil, </w:t>
      </w:r>
      <w:r w:rsidR="00D02C56" w:rsidRPr="00A31391">
        <w:rPr>
          <w:rFonts w:ascii="Palatino Linotype" w:hAnsi="Palatino Linotype"/>
          <w:lang w:val="es-ES"/>
        </w:rPr>
        <w:t xml:space="preserve">establece que, </w:t>
      </w:r>
      <w:r w:rsidRPr="00A31391">
        <w:rPr>
          <w:rFonts w:ascii="Palatino Linotype" w:hAnsi="Palatino Linotype"/>
          <w:lang w:val="es-MX" w:eastAsia="en-US"/>
        </w:rPr>
        <w:t>es un requisito indispensable</w:t>
      </w:r>
      <w:r w:rsidR="00D02C56" w:rsidRPr="00A31391">
        <w:rPr>
          <w:rFonts w:ascii="Palatino Linotype" w:hAnsi="Palatino Linotype"/>
          <w:lang w:val="es-MX" w:eastAsia="en-US"/>
        </w:rPr>
        <w:t xml:space="preserve"> </w:t>
      </w:r>
      <w:r w:rsidRPr="00A31391">
        <w:rPr>
          <w:rFonts w:ascii="Palatino Linotype" w:hAnsi="Palatino Linotype"/>
          <w:lang w:val="es-MX" w:eastAsia="en-US"/>
        </w:rPr>
        <w:t>para ocupar el c</w:t>
      </w:r>
      <w:r w:rsidR="00D02C56" w:rsidRPr="00A31391">
        <w:rPr>
          <w:rFonts w:ascii="Palatino Linotype" w:hAnsi="Palatino Linotype"/>
          <w:lang w:val="es-MX" w:eastAsia="en-US"/>
        </w:rPr>
        <w:t>argo,</w:t>
      </w:r>
      <w:r w:rsidRPr="00A31391">
        <w:rPr>
          <w:rFonts w:ascii="Palatino Linotype" w:hAnsi="Palatino Linotype"/>
          <w:lang w:val="es-MX" w:eastAsia="en-US"/>
        </w:rPr>
        <w:t xml:space="preserve"> presentar su </w:t>
      </w:r>
      <w:r w:rsidRPr="00A31391">
        <w:rPr>
          <w:rFonts w:ascii="Palatino Linotype" w:hAnsi="Palatino Linotype"/>
          <w:b/>
          <w:lang w:val="es-MX" w:eastAsia="en-US"/>
        </w:rPr>
        <w:t>título profesional</w:t>
      </w:r>
      <w:r w:rsidRPr="00A31391">
        <w:rPr>
          <w:rFonts w:ascii="Palatino Linotype" w:hAnsi="Palatino Linotype"/>
          <w:lang w:val="es-MX" w:eastAsia="en-US"/>
        </w:rPr>
        <w:t xml:space="preserve"> y, en consecuencia, dicha información debe obrar en los archivos del Sujeto Obligado en razón de que es susceptible de ser materia de solicitudes de acceso a la información.</w:t>
      </w:r>
    </w:p>
    <w:p w:rsidR="0076593A" w:rsidRPr="00A31391" w:rsidRDefault="0076593A" w:rsidP="00A31391">
      <w:pPr>
        <w:pStyle w:val="Prrafodelista"/>
        <w:spacing w:line="360" w:lineRule="auto"/>
        <w:ind w:left="0"/>
        <w:jc w:val="both"/>
        <w:rPr>
          <w:rFonts w:ascii="Palatino Linotype" w:hAnsi="Palatino Linotype"/>
          <w:lang w:val="es-MX" w:eastAsia="en-US"/>
        </w:rPr>
      </w:pPr>
    </w:p>
    <w:p w:rsidR="0076593A" w:rsidRPr="00A31391" w:rsidRDefault="0076593A" w:rsidP="00A31391">
      <w:pPr>
        <w:pStyle w:val="Ttulo4"/>
        <w:numPr>
          <w:ilvl w:val="0"/>
          <w:numId w:val="8"/>
        </w:numPr>
        <w:spacing w:line="360" w:lineRule="auto"/>
        <w:rPr>
          <w:rFonts w:ascii="Palatino Linotype" w:hAnsi="Palatino Linotype"/>
          <w:b/>
          <w:i w:val="0"/>
          <w:color w:val="auto"/>
        </w:rPr>
      </w:pPr>
      <w:r w:rsidRPr="00A31391">
        <w:rPr>
          <w:rFonts w:ascii="Palatino Linotype" w:hAnsi="Palatino Linotype"/>
          <w:b/>
          <w:i w:val="0"/>
          <w:color w:val="auto"/>
          <w:lang w:val="es-MX" w:eastAsia="en-US"/>
        </w:rPr>
        <w:t>De la inexistencia.</w:t>
      </w:r>
    </w:p>
    <w:p w:rsidR="0076593A" w:rsidRPr="00A31391" w:rsidRDefault="0076593A" w:rsidP="00A31391">
      <w:pPr>
        <w:pStyle w:val="Prrafodelista"/>
        <w:autoSpaceDE w:val="0"/>
        <w:autoSpaceDN w:val="0"/>
        <w:adjustRightInd w:val="0"/>
        <w:spacing w:line="360" w:lineRule="auto"/>
        <w:ind w:left="0" w:right="567"/>
        <w:jc w:val="both"/>
        <w:rPr>
          <w:rFonts w:ascii="Palatino Linotype" w:hAnsi="Palatino Linotype"/>
          <w:iCs/>
        </w:rPr>
      </w:pPr>
    </w:p>
    <w:p w:rsidR="0076593A" w:rsidRPr="00A31391" w:rsidRDefault="0076593A" w:rsidP="00A31391">
      <w:pPr>
        <w:pStyle w:val="Prrafodelista"/>
        <w:numPr>
          <w:ilvl w:val="0"/>
          <w:numId w:val="1"/>
        </w:numPr>
        <w:spacing w:before="100" w:beforeAutospacing="1" w:after="100" w:afterAutospacing="1" w:line="360" w:lineRule="auto"/>
        <w:ind w:left="0" w:firstLine="0"/>
        <w:jc w:val="both"/>
        <w:rPr>
          <w:rFonts w:ascii="Palatino Linotype" w:hAnsi="Palatino Linotype" w:cs="Segoe UI"/>
        </w:rPr>
      </w:pPr>
      <w:r w:rsidRPr="00A31391">
        <w:rPr>
          <w:rFonts w:ascii="Palatino Linotype" w:hAnsi="Palatino Linotype"/>
          <w:color w:val="222222"/>
        </w:rPr>
        <w:t xml:space="preserve">Observando que el Sujeto Obligado no entregó el título profesional de </w:t>
      </w:r>
      <w:r w:rsidR="00D02C56" w:rsidRPr="00A31391">
        <w:rPr>
          <w:rFonts w:ascii="Palatino Linotype" w:hAnsi="Palatino Linotype"/>
          <w:color w:val="222222"/>
        </w:rPr>
        <w:t xml:space="preserve">las áreas antes mencionadas, </w:t>
      </w:r>
      <w:r w:rsidRPr="00A31391">
        <w:rPr>
          <w:rFonts w:ascii="Palatino Linotype" w:hAnsi="Palatino Linotype"/>
          <w:color w:val="222222"/>
        </w:rPr>
        <w:t>es necesario traer a contexto lo que dispone la </w:t>
      </w:r>
      <w:r w:rsidRPr="00A31391">
        <w:rPr>
          <w:rFonts w:ascii="Palatino Linotype" w:hAnsi="Palatino Linotype"/>
          <w:b/>
          <w:bCs/>
          <w:color w:val="222222"/>
        </w:rPr>
        <w:t>Ley General de Transparencia y Acceso a la Información Pública</w:t>
      </w:r>
      <w:r w:rsidRPr="00A31391">
        <w:rPr>
          <w:rFonts w:ascii="Palatino Linotype" w:hAnsi="Palatino Linotype"/>
          <w:color w:val="222222"/>
        </w:rPr>
        <w:t>, en específico en su artículo 65 fracción III:</w:t>
      </w:r>
    </w:p>
    <w:p w:rsidR="0076593A" w:rsidRPr="00A31391" w:rsidRDefault="0076593A" w:rsidP="00A31391">
      <w:pPr>
        <w:pStyle w:val="m-698976158124685028gmail-default"/>
        <w:shd w:val="clear" w:color="auto" w:fill="FFFFFF"/>
        <w:spacing w:before="0" w:beforeAutospacing="0" w:after="0" w:afterAutospacing="0" w:line="360" w:lineRule="auto"/>
        <w:ind w:left="567" w:right="567"/>
        <w:jc w:val="both"/>
        <w:rPr>
          <w:rFonts w:ascii="Palatino Linotype" w:hAnsi="Palatino Linotype"/>
          <w:color w:val="000000"/>
        </w:rPr>
      </w:pPr>
      <w:r w:rsidRPr="00A31391">
        <w:rPr>
          <w:rFonts w:ascii="Palatino Linotype" w:hAnsi="Palatino Linotype"/>
          <w:b/>
          <w:bCs/>
          <w:i/>
          <w:iCs/>
          <w:color w:val="000000"/>
        </w:rPr>
        <w:t>Artículo 65. Los Comités de Transparencia tendrán las facultades y atribuciones siguientes:</w:t>
      </w:r>
    </w:p>
    <w:p w:rsidR="0076593A" w:rsidRPr="00A31391" w:rsidRDefault="0076593A" w:rsidP="00A31391">
      <w:pPr>
        <w:pStyle w:val="m-698976158124685028gmail-default"/>
        <w:shd w:val="clear" w:color="auto" w:fill="FFFFFF"/>
        <w:spacing w:before="0" w:beforeAutospacing="0" w:after="0" w:afterAutospacing="0" w:line="360" w:lineRule="auto"/>
        <w:ind w:left="567" w:right="567"/>
        <w:jc w:val="both"/>
        <w:rPr>
          <w:rFonts w:ascii="Palatino Linotype" w:hAnsi="Palatino Linotype"/>
          <w:color w:val="000000"/>
        </w:rPr>
      </w:pPr>
      <w:r w:rsidRPr="00A31391">
        <w:rPr>
          <w:rFonts w:ascii="Palatino Linotype" w:hAnsi="Palatino Linotype"/>
          <w:b/>
          <w:bCs/>
          <w:i/>
          <w:iCs/>
          <w:color w:val="000000"/>
        </w:rPr>
        <w:t>…</w:t>
      </w:r>
    </w:p>
    <w:p w:rsidR="0076593A" w:rsidRPr="00A31391" w:rsidRDefault="0076593A" w:rsidP="00A31391">
      <w:pPr>
        <w:shd w:val="clear" w:color="auto" w:fill="FFFFFF"/>
        <w:spacing w:before="240" w:after="240" w:line="360" w:lineRule="auto"/>
        <w:ind w:left="567" w:right="567"/>
        <w:jc w:val="both"/>
        <w:rPr>
          <w:rFonts w:ascii="Palatino Linotype" w:hAnsi="Palatino Linotype"/>
          <w:color w:val="222222"/>
        </w:rPr>
      </w:pPr>
      <w:r w:rsidRPr="00A31391">
        <w:rPr>
          <w:rFonts w:ascii="Palatino Linotype" w:hAnsi="Palatino Linotype"/>
          <w:b/>
          <w:bCs/>
          <w:i/>
          <w:iCs/>
          <w:color w:val="222222"/>
          <w:u w:val="single"/>
        </w:rPr>
        <w:t>III. Ordenar, en su caso, a las Áreas competentes que generen la información que derivado de sus facultades, competencias y funciones deban tener en posesión o que previa acreditación de la imposibilidad de su generación, exponga, de forma fundada y motivada, las razones por las cuales, en el caso particular, no ejercieron dichas facultades, competencias o funciones;</w:t>
      </w:r>
    </w:p>
    <w:p w:rsidR="0076593A" w:rsidRPr="00A31391" w:rsidRDefault="0076593A" w:rsidP="00A31391">
      <w:pPr>
        <w:pStyle w:val="Prrafodelista"/>
        <w:numPr>
          <w:ilvl w:val="0"/>
          <w:numId w:val="1"/>
        </w:numPr>
        <w:spacing w:before="100" w:beforeAutospacing="1" w:after="100" w:afterAutospacing="1" w:line="360" w:lineRule="auto"/>
        <w:ind w:left="0" w:firstLine="0"/>
        <w:jc w:val="both"/>
        <w:rPr>
          <w:rFonts w:ascii="Palatino Linotype" w:hAnsi="Palatino Linotype"/>
          <w:color w:val="222222"/>
        </w:rPr>
      </w:pPr>
      <w:r w:rsidRPr="00A31391">
        <w:rPr>
          <w:rFonts w:ascii="Palatino Linotype" w:hAnsi="Palatino Linotype"/>
          <w:color w:val="222222"/>
        </w:rPr>
        <w:t>Así mismo, la </w:t>
      </w:r>
      <w:r w:rsidRPr="00A31391">
        <w:rPr>
          <w:rFonts w:ascii="Palatino Linotype" w:hAnsi="Palatino Linotype"/>
          <w:b/>
          <w:bCs/>
          <w:color w:val="222222"/>
        </w:rPr>
        <w:t>Ley de Trasparencia y Acceso a la Información Pública del Estado de México y Municipios</w:t>
      </w:r>
      <w:r w:rsidRPr="00A31391">
        <w:rPr>
          <w:rFonts w:ascii="Palatino Linotype" w:hAnsi="Palatino Linotype"/>
          <w:color w:val="222222"/>
        </w:rPr>
        <w:t> en su 169, fracción III, señala:</w:t>
      </w:r>
    </w:p>
    <w:p w:rsidR="0076593A" w:rsidRPr="00A31391" w:rsidRDefault="0076593A" w:rsidP="00A31391">
      <w:pPr>
        <w:pStyle w:val="m-698976158124685028gmail-msolistparagraph"/>
        <w:shd w:val="clear" w:color="auto" w:fill="FFFFFF"/>
        <w:spacing w:before="240" w:beforeAutospacing="0" w:after="240" w:afterAutospacing="0" w:line="360" w:lineRule="auto"/>
        <w:ind w:left="567" w:right="567"/>
        <w:jc w:val="both"/>
        <w:rPr>
          <w:rFonts w:ascii="Palatino Linotype" w:hAnsi="Palatino Linotype" w:cs="Bookman Old Style"/>
          <w:i/>
        </w:rPr>
      </w:pPr>
      <w:r w:rsidRPr="00A31391">
        <w:rPr>
          <w:rFonts w:ascii="Palatino Linotype" w:hAnsi="Palatino Linotype"/>
          <w:color w:val="222222"/>
          <w:lang w:val="es-ES_tradnl"/>
        </w:rPr>
        <w:t> </w:t>
      </w:r>
      <w:r w:rsidRPr="00A31391">
        <w:rPr>
          <w:rFonts w:ascii="Palatino Linotype" w:hAnsi="Palatino Linotype" w:cs="Bookman Old Style,Bold"/>
          <w:b/>
          <w:bCs/>
          <w:i/>
        </w:rPr>
        <w:t xml:space="preserve">Artículo 169. </w:t>
      </w:r>
      <w:r w:rsidRPr="00A31391">
        <w:rPr>
          <w:rFonts w:ascii="Palatino Linotype" w:hAnsi="Palatino Linotype" w:cs="Bookman Old Style"/>
          <w:i/>
        </w:rPr>
        <w:t>Cuando la información no se encuentre en los archivos del sujeto obligado, el Comité de Transparencia:</w:t>
      </w:r>
    </w:p>
    <w:p w:rsidR="0076593A" w:rsidRPr="00A31391" w:rsidRDefault="0076593A" w:rsidP="00A31391">
      <w:pPr>
        <w:autoSpaceDE w:val="0"/>
        <w:autoSpaceDN w:val="0"/>
        <w:adjustRightInd w:val="0"/>
        <w:spacing w:line="360" w:lineRule="auto"/>
        <w:ind w:left="567" w:right="567"/>
        <w:jc w:val="both"/>
        <w:rPr>
          <w:rFonts w:ascii="Palatino Linotype" w:hAnsi="Palatino Linotype" w:cs="Bookman Old Style"/>
          <w:i/>
          <w:lang w:val="es-MX"/>
        </w:rPr>
      </w:pPr>
      <w:r w:rsidRPr="00A31391">
        <w:rPr>
          <w:rFonts w:ascii="Palatino Linotype" w:hAnsi="Palatino Linotype" w:cs="Bookman Old Style,Bold"/>
          <w:b/>
          <w:bCs/>
          <w:i/>
          <w:lang w:val="es-MX"/>
        </w:rPr>
        <w:t xml:space="preserve">I. </w:t>
      </w:r>
      <w:r w:rsidRPr="00A31391">
        <w:rPr>
          <w:rFonts w:ascii="Palatino Linotype" w:hAnsi="Palatino Linotype" w:cs="Bookman Old Style"/>
          <w:i/>
          <w:lang w:val="es-MX"/>
        </w:rPr>
        <w:t>Analizará el caso y tomará las medidas necesarias para localizar la información;</w:t>
      </w:r>
    </w:p>
    <w:p w:rsidR="0076593A" w:rsidRPr="00A31391" w:rsidRDefault="0076593A" w:rsidP="00A31391">
      <w:pPr>
        <w:autoSpaceDE w:val="0"/>
        <w:autoSpaceDN w:val="0"/>
        <w:adjustRightInd w:val="0"/>
        <w:spacing w:line="360" w:lineRule="auto"/>
        <w:ind w:left="567" w:right="567"/>
        <w:jc w:val="both"/>
        <w:rPr>
          <w:rFonts w:ascii="Palatino Linotype" w:hAnsi="Palatino Linotype" w:cs="Bookman Old Style"/>
          <w:i/>
          <w:lang w:val="es-MX"/>
        </w:rPr>
      </w:pPr>
      <w:r w:rsidRPr="00A31391">
        <w:rPr>
          <w:rFonts w:ascii="Palatino Linotype" w:hAnsi="Palatino Linotype" w:cs="Bookman Old Style,Bold"/>
          <w:b/>
          <w:bCs/>
          <w:i/>
          <w:lang w:val="es-MX"/>
        </w:rPr>
        <w:t xml:space="preserve">II. </w:t>
      </w:r>
      <w:r w:rsidRPr="00A31391">
        <w:rPr>
          <w:rFonts w:ascii="Palatino Linotype" w:hAnsi="Palatino Linotype" w:cs="Bookman Old Style"/>
          <w:i/>
          <w:lang w:val="es-MX"/>
        </w:rPr>
        <w:t>Expedirá una resolución que confirme la inexistencia del documento;</w:t>
      </w:r>
    </w:p>
    <w:p w:rsidR="0076593A" w:rsidRPr="00A31391" w:rsidRDefault="0076593A" w:rsidP="00A31391">
      <w:pPr>
        <w:autoSpaceDE w:val="0"/>
        <w:autoSpaceDN w:val="0"/>
        <w:adjustRightInd w:val="0"/>
        <w:spacing w:line="360" w:lineRule="auto"/>
        <w:ind w:left="567" w:right="567"/>
        <w:jc w:val="both"/>
        <w:rPr>
          <w:rFonts w:ascii="Palatino Linotype" w:hAnsi="Palatino Linotype" w:cs="Bookman Old Style"/>
          <w:i/>
          <w:lang w:val="es-MX"/>
        </w:rPr>
      </w:pPr>
      <w:r w:rsidRPr="00A31391">
        <w:rPr>
          <w:rFonts w:ascii="Palatino Linotype" w:hAnsi="Palatino Linotype" w:cs="Bookman Old Style,Bold"/>
          <w:b/>
          <w:bCs/>
          <w:i/>
          <w:lang w:val="es-MX"/>
        </w:rPr>
        <w:t xml:space="preserve">III. </w:t>
      </w:r>
      <w:r w:rsidRPr="00A31391">
        <w:rPr>
          <w:rFonts w:ascii="Palatino Linotype" w:hAnsi="Palatino Linotype" w:cs="Bookman Old Style"/>
          <w:i/>
          <w:lang w:val="es-MX"/>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76593A" w:rsidRPr="00A31391" w:rsidRDefault="0076593A" w:rsidP="00A31391">
      <w:pPr>
        <w:autoSpaceDE w:val="0"/>
        <w:autoSpaceDN w:val="0"/>
        <w:adjustRightInd w:val="0"/>
        <w:spacing w:line="360" w:lineRule="auto"/>
        <w:ind w:left="567" w:right="567"/>
        <w:jc w:val="both"/>
        <w:rPr>
          <w:rFonts w:ascii="Palatino Linotype" w:hAnsi="Palatino Linotype" w:cs="Bookman Old Style"/>
          <w:i/>
          <w:lang w:val="es-MX"/>
        </w:rPr>
      </w:pPr>
      <w:r w:rsidRPr="00A31391">
        <w:rPr>
          <w:rFonts w:ascii="Palatino Linotype" w:hAnsi="Palatino Linotype" w:cs="Bookman Old Style,Bold"/>
          <w:b/>
          <w:bCs/>
          <w:i/>
          <w:lang w:val="es-MX"/>
        </w:rPr>
        <w:t xml:space="preserve">IV. </w:t>
      </w:r>
      <w:r w:rsidRPr="00A31391">
        <w:rPr>
          <w:rFonts w:ascii="Palatino Linotype" w:hAnsi="Palatino Linotype" w:cs="Bookman Old Style"/>
          <w:i/>
          <w:lang w:val="es-MX"/>
        </w:rPr>
        <w:t>Notificará al órgano interno de control o equivalente del sujeto obligado quien, en su caso, deberá iniciar el procedimiento de responsabilidad administrativa que corresponda.</w:t>
      </w:r>
    </w:p>
    <w:p w:rsidR="0076593A" w:rsidRPr="00A31391" w:rsidRDefault="0076593A" w:rsidP="00A31391">
      <w:pPr>
        <w:autoSpaceDE w:val="0"/>
        <w:autoSpaceDN w:val="0"/>
        <w:adjustRightInd w:val="0"/>
        <w:spacing w:line="360" w:lineRule="auto"/>
        <w:ind w:left="567" w:right="567"/>
        <w:jc w:val="both"/>
        <w:rPr>
          <w:rFonts w:ascii="Palatino Linotype" w:hAnsi="Palatino Linotype" w:cs="Bookman Old Style"/>
          <w:i/>
          <w:lang w:val="es-MX"/>
        </w:rPr>
      </w:pPr>
    </w:p>
    <w:p w:rsidR="0076593A" w:rsidRPr="00A31391" w:rsidRDefault="0076593A" w:rsidP="00A31391">
      <w:pPr>
        <w:autoSpaceDE w:val="0"/>
        <w:autoSpaceDN w:val="0"/>
        <w:adjustRightInd w:val="0"/>
        <w:spacing w:line="360" w:lineRule="auto"/>
        <w:ind w:left="567" w:right="567"/>
        <w:jc w:val="both"/>
        <w:rPr>
          <w:rFonts w:ascii="Palatino Linotype" w:hAnsi="Palatino Linotype" w:cs="Bookman Old Style"/>
          <w:i/>
          <w:lang w:val="es-MX"/>
        </w:rPr>
      </w:pPr>
      <w:r w:rsidRPr="00A31391">
        <w:rPr>
          <w:rFonts w:ascii="Palatino Linotype" w:hAnsi="Palatino Linotype" w:cs="Bookman Old Style"/>
          <w:i/>
          <w:lang w:val="es-MX"/>
        </w:rPr>
        <w:t>La Unidad de Transparencia deberá notificarlo al solicitante por escrito, en un plazo que no exceda de quince días hábiles contados a partir del día siguiente a la presentación de la solicitud.</w:t>
      </w:r>
    </w:p>
    <w:p w:rsidR="0076593A" w:rsidRPr="00A31391" w:rsidRDefault="0076593A" w:rsidP="00A31391">
      <w:pPr>
        <w:autoSpaceDE w:val="0"/>
        <w:autoSpaceDN w:val="0"/>
        <w:adjustRightInd w:val="0"/>
        <w:spacing w:line="360" w:lineRule="auto"/>
        <w:ind w:left="567" w:right="567"/>
        <w:jc w:val="both"/>
        <w:rPr>
          <w:rFonts w:ascii="Palatino Linotype" w:hAnsi="Palatino Linotype" w:cs="Bookman Old Style"/>
          <w:i/>
          <w:lang w:val="es-MX"/>
        </w:rPr>
      </w:pPr>
    </w:p>
    <w:p w:rsidR="0076593A" w:rsidRDefault="0076593A" w:rsidP="00D07ED1">
      <w:pPr>
        <w:autoSpaceDE w:val="0"/>
        <w:autoSpaceDN w:val="0"/>
        <w:adjustRightInd w:val="0"/>
        <w:spacing w:line="360" w:lineRule="auto"/>
        <w:ind w:left="567" w:right="567"/>
        <w:jc w:val="both"/>
        <w:rPr>
          <w:rFonts w:ascii="Palatino Linotype" w:hAnsi="Palatino Linotype"/>
          <w:i/>
          <w:iCs/>
          <w:color w:val="222222"/>
        </w:rPr>
      </w:pPr>
      <w:r w:rsidRPr="00A31391">
        <w:rPr>
          <w:rFonts w:ascii="Palatino Linotype" w:hAnsi="Palatino Linotype" w:cs="Bookman Old Style"/>
          <w:i/>
          <w:lang w:val="es-MX"/>
        </w:rPr>
        <w:t>Este plazo podrá ampliarse hasta por otros siete días hábiles, siempre que existan razones para ello, debiendo notificarse por escrito al solicitante.</w:t>
      </w:r>
    </w:p>
    <w:p w:rsidR="00D07ED1" w:rsidRPr="00D07ED1" w:rsidRDefault="00D07ED1" w:rsidP="00D07ED1">
      <w:pPr>
        <w:autoSpaceDE w:val="0"/>
        <w:autoSpaceDN w:val="0"/>
        <w:adjustRightInd w:val="0"/>
        <w:spacing w:line="360" w:lineRule="auto"/>
        <w:ind w:left="567" w:right="567"/>
        <w:jc w:val="both"/>
        <w:rPr>
          <w:rFonts w:ascii="Palatino Linotype" w:hAnsi="Palatino Linotype"/>
          <w:i/>
          <w:iCs/>
          <w:color w:val="222222"/>
        </w:rPr>
      </w:pPr>
    </w:p>
    <w:p w:rsidR="0076593A" w:rsidRPr="00A31391" w:rsidRDefault="0076593A" w:rsidP="00A31391">
      <w:pPr>
        <w:pStyle w:val="m-698976158124685028gmail-msolistparagraph"/>
        <w:numPr>
          <w:ilvl w:val="0"/>
          <w:numId w:val="1"/>
        </w:numPr>
        <w:shd w:val="clear" w:color="auto" w:fill="FFFFFF"/>
        <w:spacing w:before="240" w:beforeAutospacing="0" w:after="240" w:afterAutospacing="0" w:line="360" w:lineRule="auto"/>
        <w:ind w:left="0" w:right="51" w:firstLine="0"/>
        <w:jc w:val="both"/>
        <w:rPr>
          <w:rFonts w:ascii="Palatino Linotype" w:hAnsi="Palatino Linotype"/>
          <w:color w:val="222222"/>
        </w:rPr>
      </w:pPr>
      <w:r w:rsidRPr="00A31391">
        <w:rPr>
          <w:rFonts w:ascii="Palatino Linotype" w:hAnsi="Palatino Linotype"/>
          <w:color w:val="222222"/>
          <w:lang w:val="es-ES_tradnl"/>
        </w:rPr>
        <w:t>De los preceptos antes transcritos se advierte claramente que </w:t>
      </w:r>
      <w:r w:rsidRPr="00A31391">
        <w:rPr>
          <w:rFonts w:ascii="Palatino Linotype" w:hAnsi="Palatino Linotype"/>
          <w:color w:val="222222"/>
        </w:rPr>
        <w:t>cuando la información no se encuentre en los archivos del Sujeto Obligado, el Comité de Transparencia deberá ordenar </w:t>
      </w:r>
      <w:r w:rsidRPr="00A31391">
        <w:rPr>
          <w:rFonts w:ascii="Palatino Linotype" w:hAnsi="Palatino Linotype"/>
          <w:color w:val="222222"/>
          <w:u w:val="single"/>
        </w:rPr>
        <w:t>que se genere la información en caso de que ésta tuviera que existir en la medida que deriva del ejercicio de sus facultades, competencias o funciones</w:t>
      </w:r>
      <w:r w:rsidRPr="00A31391">
        <w:rPr>
          <w:rFonts w:ascii="Palatino Linotype" w:hAnsi="Palatino Linotype"/>
          <w:color w:val="222222"/>
        </w:rPr>
        <w:t>.</w:t>
      </w:r>
    </w:p>
    <w:p w:rsidR="0076593A" w:rsidRPr="00A31391" w:rsidRDefault="0076593A" w:rsidP="00A31391">
      <w:pPr>
        <w:pStyle w:val="m-698976158124685028gmail-msolistparagraph"/>
        <w:numPr>
          <w:ilvl w:val="0"/>
          <w:numId w:val="1"/>
        </w:numPr>
        <w:shd w:val="clear" w:color="auto" w:fill="FFFFFF"/>
        <w:spacing w:before="240" w:beforeAutospacing="0" w:after="240" w:afterAutospacing="0" w:line="360" w:lineRule="auto"/>
        <w:ind w:left="0" w:right="51" w:firstLine="0"/>
        <w:jc w:val="both"/>
        <w:rPr>
          <w:rFonts w:ascii="Palatino Linotype" w:hAnsi="Palatino Linotype"/>
          <w:color w:val="222222"/>
        </w:rPr>
      </w:pPr>
      <w:r w:rsidRPr="00A31391">
        <w:rPr>
          <w:rFonts w:ascii="Palatino Linotype" w:hAnsi="Palatino Linotype"/>
          <w:color w:val="222222"/>
          <w:lang w:val="es-ES_tradnl"/>
        </w:rPr>
        <w:t>Ahora bien, es importante señalar que en el caso de que no se pueda generar la información, </w:t>
      </w:r>
      <w:r w:rsidRPr="00A31391">
        <w:rPr>
          <w:rFonts w:ascii="Palatino Linotype" w:hAnsi="Palatino Linotype"/>
          <w:b/>
          <w:bCs/>
          <w:color w:val="222222"/>
          <w:lang w:val="es-ES_tradnl"/>
        </w:rPr>
        <w:t xml:space="preserve">SE ORDENA </w:t>
      </w:r>
      <w:r w:rsidRPr="00A31391">
        <w:rPr>
          <w:rFonts w:ascii="Palatino Linotype" w:hAnsi="Palatino Linotype"/>
          <w:bCs/>
          <w:color w:val="222222"/>
          <w:lang w:val="es-ES_tradnl"/>
        </w:rPr>
        <w:t>al</w:t>
      </w:r>
      <w:r w:rsidRPr="00A31391">
        <w:rPr>
          <w:rFonts w:ascii="Palatino Linotype" w:hAnsi="Palatino Linotype"/>
          <w:b/>
          <w:bCs/>
          <w:color w:val="222222"/>
          <w:lang w:val="es-ES_tradnl"/>
        </w:rPr>
        <w:t xml:space="preserve"> SUJETO OBLIGADO </w:t>
      </w:r>
      <w:r w:rsidRPr="00A31391">
        <w:rPr>
          <w:rFonts w:ascii="Palatino Linotype" w:hAnsi="Palatino Linotype"/>
          <w:color w:val="222222"/>
          <w:lang w:val="es-ES_tradnl"/>
        </w:rPr>
        <w:t>hacer entrega de un Acuerdo de su Comité de Transparencia en donde conste la declaratoria de inexistencia de la información.</w:t>
      </w:r>
    </w:p>
    <w:p w:rsidR="0076593A" w:rsidRPr="00A31391" w:rsidRDefault="0076593A" w:rsidP="00A31391">
      <w:pPr>
        <w:pStyle w:val="m-698976158124685028gmail-msolistparagraph"/>
        <w:numPr>
          <w:ilvl w:val="0"/>
          <w:numId w:val="1"/>
        </w:numPr>
        <w:shd w:val="clear" w:color="auto" w:fill="FFFFFF"/>
        <w:spacing w:before="240" w:beforeAutospacing="0" w:after="240" w:afterAutospacing="0" w:line="360" w:lineRule="auto"/>
        <w:ind w:left="0" w:right="51" w:firstLine="0"/>
        <w:jc w:val="both"/>
        <w:rPr>
          <w:rFonts w:ascii="Palatino Linotype" w:hAnsi="Palatino Linotype"/>
          <w:color w:val="222222"/>
        </w:rPr>
      </w:pPr>
      <w:r w:rsidRPr="00A31391">
        <w:rPr>
          <w:rFonts w:ascii="Palatino Linotype" w:hAnsi="Palatino Linotype"/>
          <w:color w:val="222222"/>
          <w:lang w:val="es-ES_tradnl"/>
        </w:rPr>
        <w:t>Previo a observar las formalidades que han de observarse en dicho acuerdo y para mayor entendimiento sobre el concepto de inexistencia en materia de acceso a la información pública, es necesario señalar que el </w:t>
      </w:r>
      <w:r w:rsidRPr="00A31391">
        <w:rPr>
          <w:rFonts w:ascii="Palatino Linotype" w:hAnsi="Palatino Linotype"/>
          <w:color w:val="222222"/>
          <w:shd w:val="clear" w:color="auto" w:fill="FFFFFF"/>
          <w:lang w:val="es-ES_tradnl"/>
        </w:rPr>
        <w:t>Instituto Nacional de Transparencia, Acceso a la Información y Protección de Datos Personales </w:t>
      </w:r>
      <w:r w:rsidRPr="00A31391">
        <w:rPr>
          <w:rFonts w:ascii="Palatino Linotype" w:hAnsi="Palatino Linotype"/>
          <w:color w:val="222222"/>
          <w:lang w:val="es-ES_tradnl"/>
        </w:rPr>
        <w:t>emitió el criterio número 14-17, que es de la literalidad siguiente:</w:t>
      </w:r>
    </w:p>
    <w:p w:rsidR="0076593A" w:rsidRPr="00A31391" w:rsidRDefault="0076593A" w:rsidP="00A31391">
      <w:pPr>
        <w:pStyle w:val="m-698976158124685028gmail-msolistparagraph"/>
        <w:shd w:val="clear" w:color="auto" w:fill="FFFFFF"/>
        <w:spacing w:before="0" w:beforeAutospacing="0" w:after="0" w:afterAutospacing="0" w:line="360" w:lineRule="auto"/>
        <w:ind w:left="567"/>
        <w:jc w:val="both"/>
        <w:rPr>
          <w:rFonts w:ascii="Palatino Linotype" w:hAnsi="Palatino Linotype"/>
          <w:color w:val="222222"/>
        </w:rPr>
      </w:pPr>
      <w:r w:rsidRPr="00A31391">
        <w:rPr>
          <w:rFonts w:ascii="Palatino Linotype" w:hAnsi="Palatino Linotype"/>
          <w:b/>
          <w:bCs/>
          <w:i/>
          <w:iCs/>
          <w:color w:val="222222"/>
          <w:lang w:val="es-ES_tradnl"/>
        </w:rPr>
        <w:t>Criterio 14/17</w:t>
      </w:r>
    </w:p>
    <w:p w:rsidR="0076593A" w:rsidRPr="00A31391" w:rsidRDefault="0076593A" w:rsidP="00A31391">
      <w:pPr>
        <w:shd w:val="clear" w:color="auto" w:fill="FFFFFF"/>
        <w:spacing w:line="360" w:lineRule="auto"/>
        <w:ind w:left="567" w:right="567"/>
        <w:jc w:val="both"/>
        <w:rPr>
          <w:rFonts w:ascii="Palatino Linotype" w:hAnsi="Palatino Linotype"/>
          <w:color w:val="222222"/>
        </w:rPr>
      </w:pPr>
      <w:r w:rsidRPr="00A31391">
        <w:rPr>
          <w:rFonts w:ascii="Palatino Linotype" w:hAnsi="Palatino Linotype"/>
          <w:i/>
          <w:iCs/>
          <w:color w:val="222222"/>
        </w:rPr>
        <w:t>Inexistencia. La inexistencia es una cuestión de hecho que se atribuye a la información solicitada e implica que ésta </w:t>
      </w:r>
      <w:r w:rsidRPr="00A31391">
        <w:rPr>
          <w:rFonts w:ascii="Palatino Linotype" w:hAnsi="Palatino Linotype"/>
          <w:b/>
          <w:bCs/>
          <w:i/>
          <w:iCs/>
          <w:color w:val="222222"/>
          <w:u w:val="single"/>
        </w:rPr>
        <w:t>no se encuentra en los archivos del sujeto obligado, no obstante que cuenta con facultades para poseerla</w:t>
      </w:r>
      <w:r w:rsidRPr="00A31391">
        <w:rPr>
          <w:rFonts w:ascii="Palatino Linotype" w:hAnsi="Palatino Linotype"/>
          <w:i/>
          <w:iCs/>
          <w:color w:val="222222"/>
        </w:rPr>
        <w:t>.</w:t>
      </w:r>
    </w:p>
    <w:p w:rsidR="0076593A" w:rsidRPr="00A31391" w:rsidRDefault="0076593A" w:rsidP="00A31391">
      <w:pPr>
        <w:shd w:val="clear" w:color="auto" w:fill="FFFFFF"/>
        <w:spacing w:line="360" w:lineRule="auto"/>
        <w:ind w:left="567" w:right="567"/>
        <w:jc w:val="both"/>
        <w:rPr>
          <w:rFonts w:ascii="Palatino Linotype" w:hAnsi="Palatino Linotype"/>
          <w:color w:val="222222"/>
        </w:rPr>
      </w:pPr>
      <w:r w:rsidRPr="00A31391">
        <w:rPr>
          <w:rFonts w:ascii="Palatino Linotype" w:hAnsi="Palatino Linotype"/>
          <w:i/>
          <w:iCs/>
          <w:color w:val="222222"/>
        </w:rPr>
        <w:t> </w:t>
      </w:r>
    </w:p>
    <w:p w:rsidR="0076593A" w:rsidRPr="00A31391" w:rsidRDefault="0076593A" w:rsidP="00A31391">
      <w:pPr>
        <w:shd w:val="clear" w:color="auto" w:fill="FFFFFF"/>
        <w:spacing w:line="360" w:lineRule="auto"/>
        <w:ind w:left="567" w:right="567"/>
        <w:jc w:val="both"/>
        <w:rPr>
          <w:rFonts w:ascii="Palatino Linotype" w:hAnsi="Palatino Linotype"/>
          <w:color w:val="222222"/>
        </w:rPr>
      </w:pPr>
      <w:r w:rsidRPr="00A31391">
        <w:rPr>
          <w:rFonts w:ascii="Palatino Linotype" w:hAnsi="Palatino Linotype"/>
          <w:i/>
          <w:iCs/>
          <w:color w:val="222222"/>
        </w:rPr>
        <w:t>Resoluciones: </w:t>
      </w:r>
      <w:r w:rsidRPr="00A31391">
        <w:rPr>
          <w:rFonts w:ascii="Palatino Linotype" w:hAnsi="Palatino Linotype"/>
          <w:color w:val="222222"/>
        </w:rPr>
        <w:t>·</w:t>
      </w:r>
      <w:r w:rsidRPr="00A31391">
        <w:rPr>
          <w:rFonts w:ascii="Palatino Linotype" w:hAnsi="Palatino Linotype"/>
          <w:i/>
          <w:iCs/>
          <w:color w:val="222222"/>
        </w:rPr>
        <w:t> RRA 4669/16. Instituto Nacional Electoral. 18 de enero de 2017. Por unanimidad. Comisionado Ponente Joel Salas Suárez. </w:t>
      </w:r>
      <w:r w:rsidRPr="00A31391">
        <w:rPr>
          <w:rFonts w:ascii="Palatino Linotype" w:hAnsi="Palatino Linotype"/>
          <w:color w:val="222222"/>
        </w:rPr>
        <w:t>·</w:t>
      </w:r>
      <w:r w:rsidRPr="00A31391">
        <w:rPr>
          <w:rFonts w:ascii="Palatino Linotype" w:hAnsi="Palatino Linotype"/>
          <w:i/>
          <w:iCs/>
          <w:color w:val="222222"/>
        </w:rPr>
        <w:t> RRA 0183/17. Nueva Alianza. 01 de febrero de 2017. Por unanimidad. Comisionado Ponente Francisco Javier Acuña Llamas. </w:t>
      </w:r>
      <w:r w:rsidRPr="00A31391">
        <w:rPr>
          <w:rFonts w:ascii="Palatino Linotype" w:hAnsi="Palatino Linotype"/>
          <w:color w:val="222222"/>
        </w:rPr>
        <w:t>·</w:t>
      </w:r>
      <w:r w:rsidRPr="00A31391">
        <w:rPr>
          <w:rFonts w:ascii="Palatino Linotype" w:hAnsi="Palatino Linotype"/>
          <w:i/>
          <w:iCs/>
          <w:color w:val="222222"/>
        </w:rPr>
        <w:t xml:space="preserve"> RRA 4484/16. Instituto Nacional de Migración. 16 de febrero de 2017. Por mayoría de seis votos a favor y uno en contra de la Comisionada Areli Cano Guadiana. Comisionada Ponente María Patricia </w:t>
      </w:r>
      <w:proofErr w:type="spellStart"/>
      <w:r w:rsidRPr="00A31391">
        <w:rPr>
          <w:rFonts w:ascii="Palatino Linotype" w:hAnsi="Palatino Linotype"/>
          <w:i/>
          <w:iCs/>
          <w:color w:val="222222"/>
        </w:rPr>
        <w:t>Kurczyn</w:t>
      </w:r>
      <w:proofErr w:type="spellEnd"/>
      <w:r w:rsidRPr="00A31391">
        <w:rPr>
          <w:rFonts w:ascii="Palatino Linotype" w:hAnsi="Palatino Linotype"/>
          <w:i/>
          <w:iCs/>
          <w:color w:val="222222"/>
        </w:rPr>
        <w:t xml:space="preserve"> Villalobos.</w:t>
      </w:r>
    </w:p>
    <w:p w:rsidR="0076593A" w:rsidRPr="00A31391" w:rsidRDefault="0076593A" w:rsidP="00A31391">
      <w:pPr>
        <w:pStyle w:val="m-698976158124685028gmail-m483811427706604298gmail-msolistparagraph"/>
        <w:shd w:val="clear" w:color="auto" w:fill="FFFFFF"/>
        <w:spacing w:before="0" w:beforeAutospacing="0" w:after="0" w:afterAutospacing="0" w:line="360" w:lineRule="auto"/>
        <w:jc w:val="both"/>
        <w:rPr>
          <w:rFonts w:ascii="Palatino Linotype" w:hAnsi="Palatino Linotype"/>
          <w:color w:val="222222"/>
        </w:rPr>
      </w:pPr>
      <w:r w:rsidRPr="00A31391">
        <w:rPr>
          <w:rFonts w:ascii="Palatino Linotype" w:hAnsi="Palatino Linotype"/>
          <w:color w:val="000000"/>
        </w:rPr>
        <w:t> </w:t>
      </w:r>
    </w:p>
    <w:p w:rsidR="0076593A" w:rsidRPr="00A31391" w:rsidRDefault="0076593A" w:rsidP="00A31391">
      <w:pPr>
        <w:pStyle w:val="m-698976158124685028gmail-m483811427706604298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olor w:val="222222"/>
        </w:rPr>
      </w:pPr>
      <w:r w:rsidRPr="00A31391">
        <w:rPr>
          <w:rFonts w:ascii="Palatino Linotype" w:hAnsi="Palatino Linotype"/>
          <w:color w:val="000000"/>
        </w:rPr>
        <w:t>Además como consecuencia de las disposiciones legales contenidas en la </w:t>
      </w:r>
      <w:r w:rsidRPr="00A31391">
        <w:rPr>
          <w:rFonts w:ascii="Palatino Linotype" w:hAnsi="Palatino Linotype"/>
          <w:b/>
          <w:bCs/>
          <w:color w:val="000000"/>
        </w:rPr>
        <w:t>Ley General de Transparencia y Acceso a la Información Pública</w:t>
      </w:r>
      <w:r w:rsidRPr="00A31391">
        <w:rPr>
          <w:rFonts w:ascii="Palatino Linotype" w:hAnsi="Palatino Linotype"/>
          <w:color w:val="000000"/>
        </w:rPr>
        <w:t>, es que existe el mandato expreso de que en caso de no </w:t>
      </w:r>
      <w:r w:rsidRPr="00A31391">
        <w:rPr>
          <w:rFonts w:ascii="Palatino Linotype" w:hAnsi="Palatino Linotype"/>
          <w:color w:val="000000"/>
          <w:u w:val="single"/>
        </w:rPr>
        <w:t>existir la documentación que debió, por mandato de ley, generarse, administrarse o poseerse,</w:t>
      </w:r>
      <w:r w:rsidRPr="00A31391">
        <w:rPr>
          <w:rFonts w:ascii="Palatino Linotype" w:hAnsi="Palatino Linotype"/>
          <w:color w:val="000000"/>
        </w:rPr>
        <w:t> es obligación de la autoridad emitir una declaratoria formal que debe reunir los requisitos señalados en la propia norma jurídica,</w:t>
      </w:r>
      <w:r w:rsidRPr="00A31391">
        <w:rPr>
          <w:rStyle w:val="Refdenotaalpie"/>
          <w:rFonts w:ascii="Palatino Linotype" w:hAnsi="Palatino Linotype"/>
          <w:color w:val="000000"/>
        </w:rPr>
        <w:footnoteReference w:id="4"/>
      </w:r>
      <w:r w:rsidRPr="00A31391">
        <w:rPr>
          <w:rFonts w:ascii="Palatino Linotype" w:hAnsi="Palatino Linotype"/>
          <w:color w:val="000000"/>
        </w:rPr>
        <w:t>según puede apreciarse a continuación:</w:t>
      </w:r>
    </w:p>
    <w:p w:rsidR="0076593A" w:rsidRPr="00A31391" w:rsidRDefault="0076593A" w:rsidP="00A31391">
      <w:pPr>
        <w:pStyle w:val="m-698976158124685028gmail-m483811427706604298gmail-msolistparagraph"/>
        <w:shd w:val="clear" w:color="auto" w:fill="FFFFFF"/>
        <w:spacing w:before="240" w:beforeAutospacing="0" w:after="360" w:afterAutospacing="0" w:line="360" w:lineRule="auto"/>
        <w:ind w:left="567" w:right="567"/>
        <w:jc w:val="both"/>
        <w:rPr>
          <w:rFonts w:ascii="Palatino Linotype" w:hAnsi="Palatino Linotype"/>
          <w:color w:val="222222"/>
        </w:rPr>
      </w:pPr>
      <w:r w:rsidRPr="00A31391">
        <w:rPr>
          <w:rFonts w:ascii="Palatino Linotype" w:hAnsi="Palatino Linotype"/>
          <w:b/>
          <w:bCs/>
          <w:i/>
          <w:iCs/>
          <w:color w:val="000000"/>
        </w:rPr>
        <w:t>Artículo 19.</w:t>
      </w:r>
      <w:r w:rsidRPr="00A31391">
        <w:rPr>
          <w:rFonts w:ascii="Palatino Linotype" w:hAnsi="Palatino Linotype"/>
          <w:i/>
          <w:iCs/>
          <w:color w:val="000000"/>
        </w:rPr>
        <w:t> Se presume que la información debe existir si se refiere a las facultades, competencias y funciones que los ordenamientos jurídicos aplicables otorgan a los sujetos obligados.</w:t>
      </w:r>
    </w:p>
    <w:p w:rsidR="0076593A" w:rsidRPr="00A31391" w:rsidRDefault="0076593A" w:rsidP="00A31391">
      <w:pPr>
        <w:shd w:val="clear" w:color="auto" w:fill="FFFFFF"/>
        <w:spacing w:before="240" w:after="240" w:line="360" w:lineRule="auto"/>
        <w:ind w:left="567" w:right="567"/>
        <w:jc w:val="both"/>
        <w:rPr>
          <w:rFonts w:ascii="Palatino Linotype" w:hAnsi="Palatino Linotype"/>
          <w:color w:val="222222"/>
        </w:rPr>
      </w:pPr>
      <w:r w:rsidRPr="00A31391">
        <w:rPr>
          <w:rFonts w:ascii="Palatino Linotype" w:hAnsi="Palatino Linotype"/>
          <w:i/>
          <w:iCs/>
          <w:color w:val="000000"/>
        </w:rPr>
        <w:t>En los casos en que ciertas facultades, competencias o funciones no se hayan ejercido, se debe motivar la respuesta en función de las causas que motiven la inexistencia.</w:t>
      </w:r>
    </w:p>
    <w:p w:rsidR="0076593A" w:rsidRPr="00A31391" w:rsidRDefault="0076593A" w:rsidP="00A31391">
      <w:pPr>
        <w:shd w:val="clear" w:color="auto" w:fill="FFFFFF"/>
        <w:spacing w:before="240" w:after="240" w:line="360" w:lineRule="auto"/>
        <w:ind w:left="567" w:right="567"/>
        <w:jc w:val="both"/>
        <w:rPr>
          <w:rFonts w:ascii="Palatino Linotype" w:hAnsi="Palatino Linotype"/>
          <w:color w:val="222222"/>
        </w:rPr>
      </w:pPr>
      <w:r w:rsidRPr="00A31391">
        <w:rPr>
          <w:rFonts w:ascii="Palatino Linotype" w:hAnsi="Palatino Linotype"/>
          <w:b/>
          <w:bCs/>
          <w:i/>
          <w:iCs/>
          <w:color w:val="000000"/>
        </w:rPr>
        <w:t>Artículo 20.</w:t>
      </w:r>
      <w:r w:rsidRPr="00A31391">
        <w:rPr>
          <w:rFonts w:ascii="Palatino Linotype" w:hAnsi="Palatino Linotype"/>
          <w:i/>
          <w:iCs/>
          <w:color w:val="000000"/>
        </w:rPr>
        <w:t> 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w:t>
      </w:r>
    </w:p>
    <w:p w:rsidR="0076593A" w:rsidRPr="00A31391" w:rsidRDefault="0076593A" w:rsidP="00A31391">
      <w:pPr>
        <w:pStyle w:val="m-698976158124685028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olor w:val="222222"/>
        </w:rPr>
      </w:pPr>
      <w:r w:rsidRPr="00A31391">
        <w:rPr>
          <w:rFonts w:ascii="Palatino Linotype" w:hAnsi="Palatino Linotype"/>
          <w:color w:val="000000"/>
          <w:lang w:val="es-ES_tradnl"/>
        </w:rPr>
        <w:t>Y por cuanto hace a la normatividad local debe aplicarse lo establecido en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en su numeral CUARENTA Y CUATRO, así como, CUARENTA Y CINCO, y los criterios 0003-11 y 0004-11 aprobados por el Pleno de este Órgano Garante, en la sesión ordinaria de fecha 25 de agosto del año 2011, que demuestran claramente el concepto de inexistencia, y en qué circunstancias debe emitirse la declaratoria respectiva:</w:t>
      </w:r>
    </w:p>
    <w:p w:rsidR="0076593A" w:rsidRPr="00A31391" w:rsidRDefault="0076593A" w:rsidP="00A31391">
      <w:pPr>
        <w:pStyle w:val="m-698976158124685028gmail-msolistparagraph"/>
        <w:shd w:val="clear" w:color="auto" w:fill="FFFFFF"/>
        <w:spacing w:before="0" w:beforeAutospacing="0" w:after="0" w:afterAutospacing="0" w:line="360" w:lineRule="auto"/>
        <w:jc w:val="both"/>
        <w:rPr>
          <w:rFonts w:ascii="Palatino Linotype" w:hAnsi="Palatino Linotype"/>
          <w:color w:val="222222"/>
        </w:rPr>
      </w:pPr>
    </w:p>
    <w:p w:rsidR="0076593A" w:rsidRPr="00A31391" w:rsidRDefault="0076593A" w:rsidP="00A31391">
      <w:pPr>
        <w:shd w:val="clear" w:color="auto" w:fill="FFFFFF"/>
        <w:spacing w:line="360" w:lineRule="auto"/>
        <w:ind w:left="567" w:right="567"/>
        <w:jc w:val="both"/>
        <w:rPr>
          <w:rFonts w:ascii="Palatino Linotype" w:hAnsi="Palatino Linotype"/>
          <w:color w:val="222222"/>
        </w:rPr>
      </w:pPr>
      <w:r w:rsidRPr="00A31391">
        <w:rPr>
          <w:rFonts w:ascii="Palatino Linotype" w:hAnsi="Palatino Linotype"/>
          <w:b/>
          <w:bCs/>
          <w:i/>
          <w:iCs/>
          <w:color w:val="000000"/>
        </w:rPr>
        <w:t>“CRITERIO 0003-11</w:t>
      </w:r>
    </w:p>
    <w:p w:rsidR="0076593A" w:rsidRPr="00A31391" w:rsidRDefault="0076593A" w:rsidP="00A31391">
      <w:pPr>
        <w:shd w:val="clear" w:color="auto" w:fill="FFFFFF"/>
        <w:spacing w:line="360" w:lineRule="auto"/>
        <w:ind w:left="567" w:right="567"/>
        <w:jc w:val="both"/>
        <w:rPr>
          <w:rFonts w:ascii="Palatino Linotype" w:hAnsi="Palatino Linotype"/>
          <w:color w:val="222222"/>
        </w:rPr>
      </w:pPr>
      <w:r w:rsidRPr="00A31391">
        <w:rPr>
          <w:rFonts w:ascii="Palatino Linotype" w:hAnsi="Palatino Linotype"/>
          <w:b/>
          <w:bCs/>
          <w:i/>
          <w:iCs/>
          <w:color w:val="000000"/>
        </w:rPr>
        <w:t>INEXISTENCIA, CONCEPTO DE, EN MATERIA DE TRANSPARENCIA</w:t>
      </w:r>
      <w:r w:rsidRPr="00A31391">
        <w:rPr>
          <w:rFonts w:ascii="Palatino Linotype" w:hAnsi="Palatino Linotype"/>
          <w:i/>
          <w:iCs/>
          <w:color w:val="000000"/>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rsidR="0076593A" w:rsidRPr="00A31391" w:rsidRDefault="0076593A" w:rsidP="00A31391">
      <w:pPr>
        <w:shd w:val="clear" w:color="auto" w:fill="FFFFFF"/>
        <w:spacing w:line="360" w:lineRule="auto"/>
        <w:ind w:left="567" w:right="567"/>
        <w:jc w:val="both"/>
        <w:rPr>
          <w:rFonts w:ascii="Palatino Linotype" w:hAnsi="Palatino Linotype"/>
          <w:color w:val="222222"/>
        </w:rPr>
      </w:pPr>
      <w:r w:rsidRPr="00A31391">
        <w:rPr>
          <w:rFonts w:ascii="Palatino Linotype" w:hAnsi="Palatino Linotype"/>
          <w:i/>
          <w:iCs/>
          <w:color w:val="000000"/>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rsidR="0076593A" w:rsidRPr="00A31391" w:rsidRDefault="0076593A" w:rsidP="00A31391">
      <w:pPr>
        <w:shd w:val="clear" w:color="auto" w:fill="FFFFFF"/>
        <w:spacing w:line="360" w:lineRule="auto"/>
        <w:ind w:left="567" w:right="567"/>
        <w:jc w:val="both"/>
        <w:rPr>
          <w:rFonts w:ascii="Palatino Linotype" w:hAnsi="Palatino Linotype"/>
          <w:color w:val="222222"/>
        </w:rPr>
      </w:pPr>
      <w:r w:rsidRPr="00A31391">
        <w:rPr>
          <w:rFonts w:ascii="Palatino Linotype" w:hAnsi="Palatino Linotype"/>
          <w:i/>
          <w:iCs/>
          <w:color w:val="000000"/>
        </w:rPr>
        <w:t xml:space="preserve">b) En los casos en que por las atribuciones conferidas al Sujeto Obligado éste debió generar, administrar o poseer la información, pero en incumplimiento a la normatividad respectiva no llevó a cabo </w:t>
      </w:r>
      <w:proofErr w:type="gramStart"/>
      <w:r w:rsidRPr="00A31391">
        <w:rPr>
          <w:rFonts w:ascii="Palatino Linotype" w:hAnsi="Palatino Linotype"/>
          <w:i/>
          <w:iCs/>
          <w:color w:val="000000"/>
        </w:rPr>
        <w:t>ninguna</w:t>
      </w:r>
      <w:proofErr w:type="gramEnd"/>
      <w:r w:rsidRPr="00A31391">
        <w:rPr>
          <w:rFonts w:ascii="Palatino Linotype" w:hAnsi="Palatino Linotype"/>
          <w:i/>
          <w:iCs/>
          <w:color w:val="000000"/>
        </w:rPr>
        <w:t xml:space="preserve"> de esas acciones.</w:t>
      </w:r>
    </w:p>
    <w:p w:rsidR="0076593A" w:rsidRPr="00A31391" w:rsidRDefault="0076593A" w:rsidP="00A31391">
      <w:pPr>
        <w:shd w:val="clear" w:color="auto" w:fill="FFFFFF"/>
        <w:spacing w:line="360" w:lineRule="auto"/>
        <w:ind w:left="567" w:right="567"/>
        <w:jc w:val="both"/>
        <w:rPr>
          <w:rFonts w:ascii="Palatino Linotype" w:hAnsi="Palatino Linotype"/>
          <w:color w:val="222222"/>
        </w:rPr>
      </w:pPr>
      <w:r w:rsidRPr="00A31391">
        <w:rPr>
          <w:rFonts w:ascii="Palatino Linotype" w:hAnsi="Palatino Linotype"/>
          <w:i/>
          <w:iCs/>
          <w:color w:val="000000"/>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76593A" w:rsidRPr="00A31391" w:rsidRDefault="0076593A" w:rsidP="00A31391">
      <w:pPr>
        <w:shd w:val="clear" w:color="auto" w:fill="FFFFFF"/>
        <w:spacing w:line="360" w:lineRule="auto"/>
        <w:ind w:left="567" w:right="567"/>
        <w:jc w:val="both"/>
        <w:rPr>
          <w:rFonts w:ascii="Palatino Linotype" w:hAnsi="Palatino Linotype"/>
          <w:color w:val="222222"/>
        </w:rPr>
      </w:pPr>
      <w:r w:rsidRPr="00A31391">
        <w:rPr>
          <w:rFonts w:ascii="Palatino Linotype" w:hAnsi="Palatino Linotype"/>
          <w:i/>
          <w:iCs/>
          <w:color w:val="000000"/>
        </w:rPr>
        <w:t> </w:t>
      </w:r>
    </w:p>
    <w:p w:rsidR="0076593A" w:rsidRPr="00A31391" w:rsidRDefault="0076593A" w:rsidP="00A31391">
      <w:pPr>
        <w:shd w:val="clear" w:color="auto" w:fill="FFFFFF"/>
        <w:spacing w:line="360" w:lineRule="auto"/>
        <w:ind w:left="567" w:right="567"/>
        <w:jc w:val="both"/>
        <w:rPr>
          <w:rFonts w:ascii="Palatino Linotype" w:hAnsi="Palatino Linotype"/>
          <w:color w:val="222222"/>
        </w:rPr>
      </w:pPr>
      <w:r w:rsidRPr="00A31391">
        <w:rPr>
          <w:rFonts w:ascii="Palatino Linotype" w:hAnsi="Palatino Linotype"/>
          <w:b/>
          <w:bCs/>
          <w:i/>
          <w:iCs/>
          <w:color w:val="000000"/>
        </w:rPr>
        <w:t>CRITERIO 0004-11</w:t>
      </w:r>
    </w:p>
    <w:p w:rsidR="0076593A" w:rsidRPr="00A31391" w:rsidRDefault="0076593A" w:rsidP="00A31391">
      <w:pPr>
        <w:shd w:val="clear" w:color="auto" w:fill="FFFFFF"/>
        <w:spacing w:line="360" w:lineRule="auto"/>
        <w:ind w:left="567" w:right="567"/>
        <w:jc w:val="both"/>
        <w:rPr>
          <w:rFonts w:ascii="Palatino Linotype" w:hAnsi="Palatino Linotype"/>
          <w:color w:val="222222"/>
        </w:rPr>
      </w:pPr>
      <w:r w:rsidRPr="00A31391">
        <w:rPr>
          <w:rFonts w:ascii="Palatino Linotype" w:hAnsi="Palatino Linotype"/>
          <w:b/>
          <w:bCs/>
          <w:i/>
          <w:iCs/>
          <w:color w:val="000000"/>
        </w:rPr>
        <w:t>INEXISTENCIA. DECLARATORIA DE LA. ALCANCES Y PROCEDIMIENTOS</w:t>
      </w:r>
      <w:r w:rsidRPr="00A31391">
        <w:rPr>
          <w:rFonts w:ascii="Palatino Linotype" w:hAnsi="Palatino Linotype"/>
          <w:i/>
          <w:iCs/>
          <w:color w:val="000000"/>
        </w:rPr>
        <w:t>.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76593A" w:rsidRPr="00A31391" w:rsidRDefault="0076593A" w:rsidP="00A31391">
      <w:pPr>
        <w:shd w:val="clear" w:color="auto" w:fill="FFFFFF"/>
        <w:spacing w:line="360" w:lineRule="auto"/>
        <w:ind w:left="567" w:right="567"/>
        <w:jc w:val="both"/>
        <w:rPr>
          <w:rFonts w:ascii="Palatino Linotype" w:hAnsi="Palatino Linotype"/>
          <w:color w:val="222222"/>
        </w:rPr>
      </w:pPr>
      <w:r w:rsidRPr="00A31391">
        <w:rPr>
          <w:rFonts w:ascii="Palatino Linotype" w:hAnsi="Palatino Linotype"/>
          <w:i/>
          <w:iCs/>
          <w:color w:val="000000"/>
        </w:rPr>
        <w:t>Bajo el entendido de que dicha búsqueda exhaustiva permitirá dos determinaciones:</w:t>
      </w:r>
    </w:p>
    <w:p w:rsidR="0076593A" w:rsidRPr="00A31391" w:rsidRDefault="0076593A" w:rsidP="00A31391">
      <w:pPr>
        <w:shd w:val="clear" w:color="auto" w:fill="FFFFFF"/>
        <w:spacing w:line="360" w:lineRule="auto"/>
        <w:ind w:left="567" w:right="567"/>
        <w:jc w:val="both"/>
        <w:rPr>
          <w:rFonts w:ascii="Palatino Linotype" w:hAnsi="Palatino Linotype"/>
          <w:color w:val="222222"/>
        </w:rPr>
      </w:pPr>
      <w:r w:rsidRPr="00A31391">
        <w:rPr>
          <w:rFonts w:ascii="Palatino Linotype" w:hAnsi="Palatino Linotype"/>
          <w:i/>
          <w:iCs/>
          <w:color w:val="000000"/>
        </w:rPr>
        <w:t>1ª) Que se localice la documentación que contenga la información solicitada y de ser así la información pueda entregarse al solicitante en la forma en que se encuentra disponible, o</w:t>
      </w:r>
    </w:p>
    <w:p w:rsidR="0076593A" w:rsidRPr="00A31391" w:rsidRDefault="0076593A" w:rsidP="00A31391">
      <w:pPr>
        <w:shd w:val="clear" w:color="auto" w:fill="FFFFFF"/>
        <w:spacing w:line="360" w:lineRule="auto"/>
        <w:ind w:left="567" w:right="567"/>
        <w:jc w:val="both"/>
        <w:rPr>
          <w:rFonts w:ascii="Palatino Linotype" w:hAnsi="Palatino Linotype"/>
          <w:color w:val="222222"/>
        </w:rPr>
      </w:pPr>
      <w:r w:rsidRPr="00A31391">
        <w:rPr>
          <w:rFonts w:ascii="Palatino Linotype" w:hAnsi="Palatino Linotype"/>
          <w:i/>
          <w:iCs/>
          <w:color w:val="000000"/>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76593A" w:rsidRDefault="0076593A" w:rsidP="00A31391">
      <w:pPr>
        <w:shd w:val="clear" w:color="auto" w:fill="FFFFFF"/>
        <w:spacing w:line="360" w:lineRule="auto"/>
        <w:ind w:left="567" w:right="567"/>
        <w:jc w:val="both"/>
        <w:rPr>
          <w:rFonts w:ascii="Palatino Linotype" w:hAnsi="Palatino Linotype"/>
          <w:i/>
          <w:iCs/>
          <w:color w:val="000000"/>
        </w:rPr>
      </w:pPr>
      <w:r w:rsidRPr="00A31391">
        <w:rPr>
          <w:rFonts w:ascii="Palatino Linotype" w:hAnsi="Palatino Linotype"/>
          <w:i/>
          <w:iCs/>
          <w:color w:val="000000"/>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D07ED1" w:rsidRPr="00A31391" w:rsidRDefault="00D07ED1" w:rsidP="00A31391">
      <w:pPr>
        <w:shd w:val="clear" w:color="auto" w:fill="FFFFFF"/>
        <w:spacing w:line="360" w:lineRule="auto"/>
        <w:ind w:left="567" w:right="567"/>
        <w:jc w:val="both"/>
        <w:rPr>
          <w:rFonts w:ascii="Palatino Linotype" w:hAnsi="Palatino Linotype"/>
          <w:color w:val="222222"/>
        </w:rPr>
      </w:pPr>
    </w:p>
    <w:p w:rsidR="0076593A" w:rsidRPr="00A31391" w:rsidRDefault="0076593A" w:rsidP="00A31391">
      <w:pPr>
        <w:pStyle w:val="m-698976158124685028gmail-msolistparagraph"/>
        <w:numPr>
          <w:ilvl w:val="0"/>
          <w:numId w:val="1"/>
        </w:numPr>
        <w:shd w:val="clear" w:color="auto" w:fill="FFFFFF"/>
        <w:spacing w:before="240" w:beforeAutospacing="0" w:after="240" w:afterAutospacing="0" w:line="360" w:lineRule="auto"/>
        <w:ind w:left="0" w:firstLine="0"/>
        <w:jc w:val="both"/>
        <w:rPr>
          <w:rFonts w:ascii="Palatino Linotype" w:hAnsi="Palatino Linotype"/>
          <w:color w:val="222222"/>
        </w:rPr>
      </w:pPr>
      <w:r w:rsidRPr="00A31391">
        <w:rPr>
          <w:rFonts w:ascii="Palatino Linotype" w:hAnsi="Palatino Linotype"/>
          <w:color w:val="000000"/>
          <w:lang w:val="es-ES_tradnl"/>
        </w:rPr>
        <w:t>Bajo éste tenor se debe destacar que para que se declare la inexistencia de la información, debió haber existencia previa de la documentación y la falta posterior de la misma en los archivos del </w:t>
      </w:r>
      <w:r w:rsidRPr="00A31391">
        <w:rPr>
          <w:rFonts w:ascii="Palatino Linotype" w:hAnsi="Palatino Linotype"/>
          <w:b/>
          <w:bCs/>
          <w:color w:val="000000"/>
          <w:lang w:val="es-ES_tradnl"/>
        </w:rPr>
        <w:t>SUJETO OBLIGADO</w:t>
      </w:r>
      <w:r w:rsidRPr="00A31391">
        <w:rPr>
          <w:rFonts w:ascii="Palatino Linotype" w:hAnsi="Palatino Linotype"/>
          <w:color w:val="000000"/>
          <w:lang w:val="es-ES_tradnl"/>
        </w:rPr>
        <w:t>, esto es que la información se generó, poseyó o administró en el marco de las atribuciones conferidas a al Sujeto Obligado, </w:t>
      </w:r>
      <w:r w:rsidRPr="00A31391">
        <w:rPr>
          <w:rFonts w:ascii="Palatino Linotype" w:hAnsi="Palatino Linotype"/>
          <w:color w:val="000000"/>
          <w:u w:val="single"/>
          <w:lang w:val="es-ES_tradnl"/>
        </w:rPr>
        <w:t>pero no la conserva</w:t>
      </w:r>
      <w:r w:rsidRPr="00A31391">
        <w:rPr>
          <w:rFonts w:ascii="Palatino Linotype" w:hAnsi="Palatino Linotype"/>
          <w:color w:val="000000"/>
          <w:lang w:val="es-ES_tradnl"/>
        </w:rPr>
        <w:t> por diversas razones (destrucción física, desaparición física, sustracción ilícita, baja documental, etcétera).</w:t>
      </w:r>
    </w:p>
    <w:p w:rsidR="0076593A" w:rsidRPr="00A31391" w:rsidRDefault="0076593A" w:rsidP="00A31391">
      <w:pPr>
        <w:pStyle w:val="m-698976158124685028gmail-msolistparagraph"/>
        <w:numPr>
          <w:ilvl w:val="0"/>
          <w:numId w:val="1"/>
        </w:numPr>
        <w:shd w:val="clear" w:color="auto" w:fill="FFFFFF"/>
        <w:spacing w:before="240" w:beforeAutospacing="0" w:after="240" w:afterAutospacing="0" w:line="360" w:lineRule="auto"/>
        <w:ind w:left="0" w:firstLine="0"/>
        <w:jc w:val="both"/>
        <w:rPr>
          <w:rFonts w:ascii="Palatino Linotype" w:hAnsi="Palatino Linotype"/>
          <w:color w:val="222222"/>
        </w:rPr>
      </w:pPr>
      <w:r w:rsidRPr="00A31391">
        <w:rPr>
          <w:rFonts w:ascii="Palatino Linotype" w:hAnsi="Palatino Linotype"/>
          <w:color w:val="000000"/>
          <w:lang w:val="es-ES_tradnl"/>
        </w:rPr>
        <w:t>En consecuencia, </w:t>
      </w:r>
      <w:r w:rsidRPr="00A31391">
        <w:rPr>
          <w:rFonts w:ascii="Palatino Linotype" w:hAnsi="Palatino Linotype"/>
          <w:b/>
          <w:bCs/>
          <w:color w:val="000000"/>
          <w:lang w:val="es-ES_tradnl"/>
        </w:rPr>
        <w:t>el SUJETO OBLIGADO </w:t>
      </w:r>
      <w:r w:rsidRPr="00A31391">
        <w:rPr>
          <w:rFonts w:ascii="Palatino Linotype" w:hAnsi="Palatino Linotype"/>
          <w:color w:val="000000"/>
          <w:lang w:val="es-ES_tradnl"/>
        </w:rPr>
        <w:t>en todo tiempo debió cumplir con las formalidades exigidas por el marco jurídico implicando fundar y motivar su respuesta, por lo que deberá </w:t>
      </w:r>
      <w:r w:rsidRPr="00A31391">
        <w:rPr>
          <w:rFonts w:ascii="Palatino Linotype" w:hAnsi="Palatino Linotype"/>
          <w:color w:val="000000"/>
          <w:u w:val="single"/>
          <w:lang w:val="es-ES_tradnl"/>
        </w:rPr>
        <w:t>emitir un nuevo</w:t>
      </w:r>
      <w:r w:rsidRPr="00A31391">
        <w:rPr>
          <w:rFonts w:ascii="Palatino Linotype" w:hAnsi="Palatino Linotype"/>
          <w:color w:val="000000"/>
          <w:lang w:val="es-ES_tradnl"/>
        </w:rPr>
        <w:t> Acuerdo del Comité de Transparencia, que se hará del conocimiento del particular pero, en los siguientes términos:</w:t>
      </w:r>
    </w:p>
    <w:p w:rsidR="0076593A" w:rsidRPr="00A31391" w:rsidRDefault="0076593A" w:rsidP="00A31391">
      <w:pPr>
        <w:pStyle w:val="m-698976158124685028gmail-msonormal"/>
        <w:shd w:val="clear" w:color="auto" w:fill="FFFFFF"/>
        <w:spacing w:before="0" w:beforeAutospacing="0" w:after="0" w:afterAutospacing="0" w:line="360" w:lineRule="auto"/>
        <w:ind w:left="567" w:right="567"/>
        <w:jc w:val="both"/>
        <w:rPr>
          <w:rFonts w:ascii="Palatino Linotype" w:hAnsi="Palatino Linotype" w:cs="Arial"/>
          <w:color w:val="222222"/>
        </w:rPr>
      </w:pPr>
      <w:r w:rsidRPr="00A31391">
        <w:rPr>
          <w:rFonts w:ascii="Palatino Linotype" w:hAnsi="Palatino Linotype" w:cs="Arial"/>
          <w:color w:val="000000"/>
          <w:lang w:val="es-ES"/>
        </w:rPr>
        <w:t>·Deberá emitir el acuerdo de inexistencia respectivo, en el entendido, que el acto de autoridad debe estar </w:t>
      </w:r>
      <w:r w:rsidRPr="00A31391">
        <w:rPr>
          <w:rFonts w:ascii="Palatino Linotype" w:hAnsi="Palatino Linotype" w:cs="Arial"/>
          <w:b/>
          <w:bCs/>
          <w:color w:val="000000"/>
          <w:u w:val="single"/>
          <w:lang w:val="es-ES"/>
        </w:rPr>
        <w:t>debidamente fundado y motivado.</w:t>
      </w:r>
    </w:p>
    <w:p w:rsidR="0076593A" w:rsidRPr="00A31391" w:rsidRDefault="0076593A" w:rsidP="00A31391">
      <w:pPr>
        <w:pStyle w:val="m-698976158124685028gmail-msonormal"/>
        <w:shd w:val="clear" w:color="auto" w:fill="FFFFFF"/>
        <w:spacing w:before="0" w:beforeAutospacing="0" w:after="0" w:afterAutospacing="0" w:line="360" w:lineRule="auto"/>
        <w:ind w:left="567" w:right="567"/>
        <w:jc w:val="both"/>
        <w:rPr>
          <w:rFonts w:ascii="Palatino Linotype" w:hAnsi="Palatino Linotype" w:cs="Arial"/>
          <w:color w:val="222222"/>
        </w:rPr>
      </w:pPr>
      <w:r w:rsidRPr="00A31391">
        <w:rPr>
          <w:rFonts w:ascii="Palatino Linotype" w:hAnsi="Palatino Linotype" w:cs="Arial"/>
          <w:color w:val="000000"/>
          <w:lang w:val="es-ES"/>
        </w:rPr>
        <w:t> </w:t>
      </w:r>
    </w:p>
    <w:p w:rsidR="0076593A" w:rsidRDefault="0076593A" w:rsidP="00A31391">
      <w:pPr>
        <w:pStyle w:val="m-698976158124685028gmail-msonormal"/>
        <w:shd w:val="clear" w:color="auto" w:fill="FFFFFF"/>
        <w:spacing w:before="0" w:beforeAutospacing="0" w:after="0" w:afterAutospacing="0" w:line="360" w:lineRule="auto"/>
        <w:ind w:left="567" w:right="567"/>
        <w:jc w:val="both"/>
        <w:rPr>
          <w:rFonts w:ascii="Palatino Linotype" w:hAnsi="Palatino Linotype" w:cs="Arial"/>
          <w:color w:val="000000"/>
          <w:lang w:val="es-ES"/>
        </w:rPr>
      </w:pPr>
      <w:r w:rsidRPr="00A31391">
        <w:rPr>
          <w:rFonts w:ascii="Palatino Linotype" w:hAnsi="Palatino Linotype" w:cs="Arial"/>
          <w:color w:val="000000"/>
          <w:lang w:val="es-ES"/>
        </w:rPr>
        <w:t>·</w:t>
      </w:r>
      <w:r w:rsidRPr="00A31391">
        <w:rPr>
          <w:rFonts w:ascii="Palatino Linotype" w:hAnsi="Palatino Linotype"/>
          <w:color w:val="000000"/>
          <w:lang w:val="es-ES"/>
        </w:rPr>
        <w:t> </w:t>
      </w:r>
      <w:r w:rsidRPr="00A31391">
        <w:rPr>
          <w:rFonts w:ascii="Palatino Linotype" w:hAnsi="Palatino Linotype" w:cs="Arial"/>
          <w:color w:val="000000"/>
          <w:lang w:val="es-ES"/>
        </w:rPr>
        <w:t>Señalando el lugar y fecha de la resolución, el nombre del solicitante, la información solicitada, </w:t>
      </w:r>
      <w:r w:rsidRPr="00A31391">
        <w:rPr>
          <w:rFonts w:ascii="Palatino Linotype" w:hAnsi="Palatino Linotype" w:cs="Arial"/>
          <w:b/>
          <w:bCs/>
          <w:color w:val="000000"/>
          <w:u w:val="single"/>
          <w:lang w:val="es-ES"/>
        </w:rPr>
        <w:t>el fundamento y motivo por el cual se determina que la información solicitada no obra en sus archivos</w:t>
      </w:r>
      <w:r w:rsidRPr="00A31391">
        <w:rPr>
          <w:rFonts w:ascii="Palatino Linotype" w:hAnsi="Palatino Linotype" w:cs="Arial"/>
          <w:color w:val="000000"/>
          <w:lang w:val="es-ES"/>
        </w:rPr>
        <w:t>, los nombres y firmas autógrafas de los integrantes del Comité de Información.</w:t>
      </w:r>
    </w:p>
    <w:p w:rsidR="00BA3CAB" w:rsidRDefault="00BA3CAB" w:rsidP="00A31391">
      <w:pPr>
        <w:pStyle w:val="m-698976158124685028gmail-msonormal"/>
        <w:shd w:val="clear" w:color="auto" w:fill="FFFFFF"/>
        <w:spacing w:before="0" w:beforeAutospacing="0" w:after="0" w:afterAutospacing="0" w:line="360" w:lineRule="auto"/>
        <w:ind w:left="567" w:right="567"/>
        <w:jc w:val="both"/>
        <w:rPr>
          <w:rFonts w:ascii="Palatino Linotype" w:hAnsi="Palatino Linotype" w:cs="Arial"/>
          <w:color w:val="000000"/>
          <w:lang w:val="es-ES"/>
        </w:rPr>
      </w:pPr>
    </w:p>
    <w:p w:rsidR="00BA3CAB" w:rsidRPr="00A31391" w:rsidRDefault="00BA3CAB" w:rsidP="00A31391">
      <w:pPr>
        <w:pStyle w:val="m-698976158124685028gmail-msonormal"/>
        <w:shd w:val="clear" w:color="auto" w:fill="FFFFFF"/>
        <w:spacing w:before="0" w:beforeAutospacing="0" w:after="0" w:afterAutospacing="0" w:line="360" w:lineRule="auto"/>
        <w:ind w:left="567" w:right="567"/>
        <w:jc w:val="both"/>
        <w:rPr>
          <w:rFonts w:ascii="Palatino Linotype" w:hAnsi="Palatino Linotype" w:cs="Arial"/>
          <w:color w:val="222222"/>
        </w:rPr>
      </w:pPr>
    </w:p>
    <w:p w:rsidR="0076593A" w:rsidRPr="00A31391" w:rsidRDefault="0076593A" w:rsidP="00A31391">
      <w:pPr>
        <w:pStyle w:val="m-698976158124685028gmail-msonormal"/>
        <w:numPr>
          <w:ilvl w:val="0"/>
          <w:numId w:val="1"/>
        </w:numPr>
        <w:shd w:val="clear" w:color="auto" w:fill="FFFFFF"/>
        <w:spacing w:line="360" w:lineRule="auto"/>
        <w:ind w:left="0" w:firstLine="0"/>
        <w:jc w:val="both"/>
        <w:rPr>
          <w:rFonts w:ascii="Palatino Linotype" w:hAnsi="Palatino Linotype"/>
          <w:color w:val="222222"/>
        </w:rPr>
      </w:pPr>
      <w:r w:rsidRPr="00A31391">
        <w:rPr>
          <w:rFonts w:ascii="Palatino Linotype" w:hAnsi="Palatino Linotype"/>
          <w:color w:val="000000"/>
          <w:lang w:val="es-ES_tradnl"/>
        </w:rPr>
        <w:t>Lo anterior es así, toda vez que </w:t>
      </w:r>
      <w:r w:rsidRPr="00A31391">
        <w:rPr>
          <w:rFonts w:ascii="Palatino Linotype" w:hAnsi="Palatino Linotype"/>
          <w:b/>
          <w:bCs/>
          <w:color w:val="000000"/>
          <w:u w:val="single"/>
          <w:lang w:val="es-ES_tradnl"/>
        </w:rPr>
        <w:t>es necesaria</w:t>
      </w:r>
      <w:r w:rsidRPr="00A31391">
        <w:rPr>
          <w:rFonts w:ascii="Palatino Linotype" w:hAnsi="Palatino Linotype"/>
          <w:color w:val="000000"/>
          <w:lang w:val="es-ES_tradnl"/>
        </w:rPr>
        <w:t> la emisión del acuerdo de inexistencia en aquellos casos en que el </w:t>
      </w:r>
      <w:r w:rsidRPr="00A31391">
        <w:rPr>
          <w:rFonts w:ascii="Palatino Linotype" w:hAnsi="Palatino Linotype"/>
          <w:b/>
          <w:bCs/>
          <w:color w:val="000000"/>
          <w:lang w:val="es-ES_tradnl"/>
        </w:rPr>
        <w:t>SUJETO OBLIGADO </w:t>
      </w:r>
      <w:r w:rsidRPr="00A31391">
        <w:rPr>
          <w:rFonts w:ascii="Palatino Linotype" w:hAnsi="Palatino Linotype"/>
          <w:b/>
          <w:bCs/>
          <w:color w:val="000000"/>
          <w:u w:val="single"/>
          <w:lang w:val="es-ES_tradnl"/>
        </w:rPr>
        <w:t>generó, administró o poseyó</w:t>
      </w:r>
      <w:r w:rsidRPr="00A31391">
        <w:rPr>
          <w:rFonts w:ascii="Palatino Linotype" w:hAnsi="Palatino Linotype"/>
          <w:b/>
          <w:bCs/>
          <w:color w:val="000000"/>
          <w:lang w:val="es-ES_tradnl"/>
        </w:rPr>
        <w:t> </w:t>
      </w:r>
      <w:r w:rsidRPr="00A31391">
        <w:rPr>
          <w:rFonts w:ascii="Palatino Linotype" w:hAnsi="Palatino Linotype"/>
          <w:color w:val="000000"/>
          <w:lang w:val="es-ES_tradnl"/>
        </w:rPr>
        <w:t>la información solicitada empero previa búsqueda exhaustiva y minuciosa de la misma, no localiza la información requerida.</w:t>
      </w:r>
    </w:p>
    <w:p w:rsidR="0076593A" w:rsidRPr="00A31391" w:rsidRDefault="0076593A" w:rsidP="00A31391">
      <w:pPr>
        <w:pStyle w:val="m-698976158124685028gmail-msolistparagraph"/>
        <w:numPr>
          <w:ilvl w:val="0"/>
          <w:numId w:val="1"/>
        </w:numPr>
        <w:shd w:val="clear" w:color="auto" w:fill="FFFFFF"/>
        <w:spacing w:before="240" w:beforeAutospacing="0" w:after="240" w:afterAutospacing="0" w:line="360" w:lineRule="auto"/>
        <w:ind w:left="0" w:firstLine="0"/>
        <w:jc w:val="both"/>
        <w:rPr>
          <w:rFonts w:ascii="Palatino Linotype" w:hAnsi="Palatino Linotype"/>
          <w:color w:val="222222"/>
        </w:rPr>
      </w:pPr>
      <w:r w:rsidRPr="00A31391">
        <w:rPr>
          <w:rFonts w:ascii="Palatino Linotype" w:hAnsi="Palatino Linotype"/>
          <w:b/>
          <w:bCs/>
          <w:color w:val="000000"/>
          <w:u w:val="single"/>
          <w:lang w:val="es-ES_tradnl"/>
        </w:rPr>
        <w:t>En ese caso</w:t>
      </w:r>
      <w:r w:rsidRPr="00A31391">
        <w:rPr>
          <w:rFonts w:ascii="Palatino Linotype" w:hAnsi="Palatino Linotype"/>
          <w:color w:val="000000"/>
          <w:lang w:val="es-ES_tradnl"/>
        </w:rPr>
        <w:t> su Comité de Transparencia tiene el deber de emitir un acuerdo de inexistencia, el cual -se insiste-, se dicta en aquellos supuestos en los que si bien la información solicitada la genera, posee o administra el </w:t>
      </w:r>
      <w:r w:rsidRPr="00A31391">
        <w:rPr>
          <w:rFonts w:ascii="Palatino Linotype" w:hAnsi="Palatino Linotype"/>
          <w:b/>
          <w:bCs/>
          <w:color w:val="000000"/>
          <w:lang w:val="es-ES_tradnl"/>
        </w:rPr>
        <w:t>SUJETO OBLIGADO</w:t>
      </w:r>
      <w:r w:rsidRPr="00A31391">
        <w:rPr>
          <w:rFonts w:ascii="Palatino Linotype" w:hAnsi="Palatino Linotype"/>
          <w:color w:val="000000"/>
          <w:lang w:val="es-ES_tradnl"/>
        </w:rPr>
        <w:t> en el marco de las funciones de derecho público; sin embargo, éste no lo posee por la razones que se deben expresar </w:t>
      </w:r>
      <w:r w:rsidRPr="00A31391">
        <w:rPr>
          <w:rFonts w:ascii="Palatino Linotype" w:hAnsi="Palatino Linotype"/>
          <w:b/>
          <w:bCs/>
          <w:color w:val="000000"/>
          <w:u w:val="single"/>
          <w:lang w:val="es-ES_tradnl"/>
        </w:rPr>
        <w:t>a través de un acuerdo debidamente fundado y motivado </w:t>
      </w:r>
      <w:r w:rsidRPr="00A31391">
        <w:rPr>
          <w:rFonts w:ascii="Palatino Linotype" w:hAnsi="Palatino Linotype"/>
          <w:color w:val="000000"/>
          <w:lang w:val="es-ES_tradnl"/>
        </w:rPr>
        <w:t>esto en estricto apego a lo establecido en los artículos 169 y 170 de la ley de la materia situación que no ocurrió.</w:t>
      </w:r>
    </w:p>
    <w:p w:rsidR="0076593A" w:rsidRPr="00A31391" w:rsidRDefault="0076593A" w:rsidP="00A31391">
      <w:pPr>
        <w:pStyle w:val="m-698976158124685028gmail-msolistparagraph"/>
        <w:numPr>
          <w:ilvl w:val="0"/>
          <w:numId w:val="1"/>
        </w:numPr>
        <w:shd w:val="clear" w:color="auto" w:fill="FFFFFF"/>
        <w:spacing w:before="240" w:beforeAutospacing="0" w:after="240" w:afterAutospacing="0" w:line="360" w:lineRule="auto"/>
        <w:ind w:left="0" w:firstLine="0"/>
        <w:jc w:val="both"/>
        <w:rPr>
          <w:rFonts w:ascii="Palatino Linotype" w:hAnsi="Palatino Linotype"/>
          <w:color w:val="222222"/>
        </w:rPr>
      </w:pPr>
      <w:r w:rsidRPr="00A31391">
        <w:rPr>
          <w:rFonts w:ascii="Palatino Linotype" w:hAnsi="Palatino Linotype"/>
          <w:color w:val="000000"/>
          <w:lang w:val="es-ES_tradnl"/>
        </w:rPr>
        <w:t>En otras palabras, hablar de información inexistente implica la alta responsabilidad de explicar a la ciudadanía por qué un ente público que tiene la facultad y el deber de generar, poseer o administrar su información pública no la tiene.</w:t>
      </w:r>
    </w:p>
    <w:p w:rsidR="0076593A" w:rsidRPr="00A31391" w:rsidRDefault="0076593A" w:rsidP="00A31391">
      <w:pPr>
        <w:pStyle w:val="m-698976158124685028gmail-msolistparagraph"/>
        <w:numPr>
          <w:ilvl w:val="0"/>
          <w:numId w:val="1"/>
        </w:numPr>
        <w:shd w:val="clear" w:color="auto" w:fill="FFFFFF"/>
        <w:spacing w:before="240" w:beforeAutospacing="0" w:after="240" w:afterAutospacing="0" w:line="360" w:lineRule="auto"/>
        <w:ind w:left="0" w:firstLine="0"/>
        <w:jc w:val="both"/>
        <w:rPr>
          <w:rFonts w:ascii="Palatino Linotype" w:hAnsi="Palatino Linotype"/>
          <w:color w:val="222222"/>
        </w:rPr>
      </w:pPr>
      <w:r w:rsidRPr="00A31391">
        <w:rPr>
          <w:rFonts w:ascii="Palatino Linotype" w:hAnsi="Palatino Linotype"/>
          <w:color w:val="000000"/>
          <w:lang w:val="es-ES_tradnl"/>
        </w:rPr>
        <w:t>Además, materialmente se trata de una negativa de la información válida con independencia de las responsabilidades administrativas que pudieran ser procedentes.</w:t>
      </w:r>
    </w:p>
    <w:p w:rsidR="0076593A" w:rsidRPr="00A31391" w:rsidRDefault="0076593A" w:rsidP="00A31391">
      <w:pPr>
        <w:pStyle w:val="m-698976158124685028gmail-msolistparagraph"/>
        <w:numPr>
          <w:ilvl w:val="0"/>
          <w:numId w:val="1"/>
        </w:numPr>
        <w:shd w:val="clear" w:color="auto" w:fill="FFFFFF"/>
        <w:spacing w:before="240" w:beforeAutospacing="0" w:after="240" w:afterAutospacing="0" w:line="360" w:lineRule="auto"/>
        <w:ind w:left="0" w:firstLine="0"/>
        <w:jc w:val="both"/>
        <w:rPr>
          <w:rFonts w:ascii="Palatino Linotype" w:hAnsi="Palatino Linotype"/>
          <w:color w:val="222222"/>
        </w:rPr>
      </w:pPr>
      <w:r w:rsidRPr="00A31391">
        <w:rPr>
          <w:rFonts w:ascii="Palatino Linotype" w:hAnsi="Palatino Linotype"/>
          <w:color w:val="000000"/>
          <w:shd w:val="clear" w:color="auto" w:fill="FFFFFF"/>
          <w:lang w:val="es-ES_tradnl"/>
        </w:rPr>
        <w:t>Es menester señalar que la manifestación hecha por el</w:t>
      </w:r>
      <w:r w:rsidRPr="00A31391">
        <w:rPr>
          <w:rStyle w:val="m-698976158124685028gmail-apple-converted-space"/>
          <w:rFonts w:ascii="Palatino Linotype" w:eastAsiaTheme="majorEastAsia" w:hAnsi="Palatino Linotype"/>
          <w:color w:val="000000"/>
          <w:shd w:val="clear" w:color="auto" w:fill="FFFFFF"/>
        </w:rPr>
        <w:t> </w:t>
      </w:r>
      <w:r w:rsidRPr="00A31391">
        <w:rPr>
          <w:rFonts w:ascii="Palatino Linotype" w:hAnsi="Palatino Linotype"/>
          <w:b/>
          <w:bCs/>
          <w:color w:val="000000"/>
          <w:shd w:val="clear" w:color="auto" w:fill="FFFFFF"/>
          <w:lang w:val="es-ES_tradnl"/>
        </w:rPr>
        <w:t>Sujeto Obligado</w:t>
      </w:r>
      <w:r w:rsidRPr="00A31391">
        <w:rPr>
          <w:rStyle w:val="m-698976158124685028gmail-apple-converted-space"/>
          <w:rFonts w:ascii="Palatino Linotype" w:eastAsiaTheme="majorEastAsia" w:hAnsi="Palatino Linotype"/>
          <w:b/>
          <w:bCs/>
          <w:color w:val="000000"/>
          <w:shd w:val="clear" w:color="auto" w:fill="FFFFFF"/>
        </w:rPr>
        <w:t xml:space="preserve"> al señalar la inexistencia </w:t>
      </w:r>
      <w:r w:rsidRPr="00A31391">
        <w:rPr>
          <w:rFonts w:ascii="Palatino Linotype" w:hAnsi="Palatino Linotype"/>
          <w:color w:val="000000"/>
          <w:shd w:val="clear" w:color="auto" w:fill="FFFFFF"/>
          <w:lang w:val="es-ES_tradnl"/>
        </w:rPr>
        <w:t>constituye una confesión expresa en virtud de que concurren las circunstancias dispuestas en el numeral 97 del </w:t>
      </w:r>
      <w:r w:rsidRPr="00A31391">
        <w:rPr>
          <w:rFonts w:ascii="Palatino Linotype" w:hAnsi="Palatino Linotype"/>
          <w:b/>
          <w:bCs/>
          <w:color w:val="000000"/>
          <w:shd w:val="clear" w:color="auto" w:fill="FFFFFF"/>
          <w:lang w:val="es-ES_tradnl"/>
        </w:rPr>
        <w:t>Código de Procedimientos Administrativos del Estado de México</w:t>
      </w:r>
      <w:r w:rsidRPr="00A31391">
        <w:rPr>
          <w:rFonts w:ascii="Palatino Linotype" w:hAnsi="Palatino Linotype"/>
          <w:color w:val="000000"/>
          <w:shd w:val="clear" w:color="auto" w:fill="FFFFFF"/>
          <w:lang w:val="es-ES_tradnl"/>
        </w:rPr>
        <w:t>, consistentes en que fue realizada por persona capacitada para obligarse, con pleno conocimiento, sin coacción ni violencia y respecto de un hecho propio.</w:t>
      </w:r>
    </w:p>
    <w:p w:rsidR="0076593A" w:rsidRPr="00A31391" w:rsidRDefault="0076593A" w:rsidP="00A31391">
      <w:pPr>
        <w:pStyle w:val="Prrafodelista"/>
        <w:numPr>
          <w:ilvl w:val="0"/>
          <w:numId w:val="1"/>
        </w:numPr>
        <w:spacing w:line="360" w:lineRule="auto"/>
        <w:ind w:left="0" w:firstLine="0"/>
        <w:jc w:val="both"/>
        <w:rPr>
          <w:rFonts w:ascii="Palatino Linotype" w:hAnsi="Palatino Linotype"/>
          <w:lang w:val="es-MX" w:eastAsia="en-US"/>
        </w:rPr>
      </w:pPr>
      <w:r w:rsidRPr="00A31391">
        <w:rPr>
          <w:rFonts w:ascii="Palatino Linotype" w:hAnsi="Palatino Linotype"/>
          <w:lang w:val="es-MX" w:eastAsia="en-US"/>
        </w:rPr>
        <w:t xml:space="preserve">Por lo anterior, el Sujeto Obligado deberá hacer entrega del título profesional </w:t>
      </w:r>
      <w:r w:rsidR="00D02C56" w:rsidRPr="00A31391">
        <w:rPr>
          <w:rFonts w:ascii="Palatino Linotype" w:hAnsi="Palatino Linotype"/>
          <w:lang w:val="es-MX" w:eastAsia="en-US"/>
        </w:rPr>
        <w:t xml:space="preserve">de los Directores de </w:t>
      </w:r>
      <w:r w:rsidR="00D02C56" w:rsidRPr="00A31391">
        <w:rPr>
          <w:rFonts w:ascii="Palatino Linotype" w:hAnsi="Palatino Linotype"/>
          <w:lang w:val="es-ES"/>
        </w:rPr>
        <w:t xml:space="preserve">Desarrollo </w:t>
      </w:r>
      <w:r w:rsidR="006847E2" w:rsidRPr="00A31391">
        <w:rPr>
          <w:rFonts w:ascii="Palatino Linotype" w:hAnsi="Palatino Linotype"/>
          <w:lang w:val="es-ES"/>
        </w:rPr>
        <w:t>Urbano y Obras Públicas; y del Director de Protección Civil y</w:t>
      </w:r>
      <w:r w:rsidR="00D02C56" w:rsidRPr="00A31391">
        <w:rPr>
          <w:rFonts w:ascii="Palatino Linotype" w:hAnsi="Palatino Linotype"/>
          <w:lang w:val="es-MX" w:eastAsia="en-US"/>
        </w:rPr>
        <w:t>,</w:t>
      </w:r>
      <w:r w:rsidRPr="00A31391">
        <w:rPr>
          <w:rFonts w:ascii="Palatino Linotype" w:hAnsi="Palatino Linotype"/>
          <w:lang w:val="es-MX" w:eastAsia="en-US"/>
        </w:rPr>
        <w:t xml:space="preserve"> de ser el caso de que no se cuente con dicha información, deberá emitir el acuerdo que sustente la inexistencia.</w:t>
      </w:r>
    </w:p>
    <w:p w:rsidR="00620006" w:rsidRPr="00A31391" w:rsidRDefault="00620006" w:rsidP="00A31391">
      <w:pPr>
        <w:pStyle w:val="Prrafodelista"/>
        <w:spacing w:line="360" w:lineRule="auto"/>
        <w:ind w:left="0"/>
        <w:jc w:val="both"/>
        <w:rPr>
          <w:rFonts w:ascii="Palatino Linotype" w:hAnsi="Palatino Linotype"/>
          <w:lang w:val="es-MX" w:eastAsia="en-US"/>
        </w:rPr>
      </w:pPr>
    </w:p>
    <w:p w:rsidR="00620006" w:rsidRPr="00A31391" w:rsidRDefault="00EB37BC" w:rsidP="00A31391">
      <w:pPr>
        <w:pStyle w:val="Ttulo3"/>
        <w:numPr>
          <w:ilvl w:val="0"/>
          <w:numId w:val="11"/>
        </w:numPr>
        <w:spacing w:line="360" w:lineRule="auto"/>
        <w:rPr>
          <w:rFonts w:ascii="Palatino Linotype" w:hAnsi="Palatino Linotype"/>
          <w:b/>
          <w:color w:val="auto"/>
          <w:lang w:val="es-MX" w:eastAsia="en-US"/>
        </w:rPr>
      </w:pPr>
      <w:bookmarkStart w:id="17" w:name="_Toc10740830"/>
      <w:r w:rsidRPr="00A31391">
        <w:rPr>
          <w:rFonts w:ascii="Palatino Linotype" w:hAnsi="Palatino Linotype"/>
          <w:b/>
          <w:color w:val="auto"/>
          <w:lang w:val="es-MX" w:eastAsia="en-US"/>
        </w:rPr>
        <w:t>Título Profesional d</w:t>
      </w:r>
      <w:r w:rsidR="00620006" w:rsidRPr="00A31391">
        <w:rPr>
          <w:rFonts w:ascii="Palatino Linotype" w:hAnsi="Palatino Linotype"/>
          <w:b/>
          <w:color w:val="auto"/>
          <w:lang w:val="es-MX" w:eastAsia="en-US"/>
        </w:rPr>
        <w:t>el Presidente Municipal</w:t>
      </w:r>
      <w:r w:rsidRPr="00A31391">
        <w:rPr>
          <w:rFonts w:ascii="Palatino Linotype" w:hAnsi="Palatino Linotype"/>
          <w:b/>
          <w:color w:val="auto"/>
          <w:lang w:val="es-MX" w:eastAsia="en-US"/>
        </w:rPr>
        <w:t xml:space="preserve"> y el Director de Ecología.</w:t>
      </w:r>
      <w:bookmarkEnd w:id="17"/>
    </w:p>
    <w:p w:rsidR="00D02C56" w:rsidRPr="00A31391" w:rsidRDefault="00D02C56" w:rsidP="00A31391">
      <w:pPr>
        <w:spacing w:line="360" w:lineRule="auto"/>
        <w:rPr>
          <w:rFonts w:ascii="Palatino Linotype" w:hAnsi="Palatino Linotype"/>
          <w:lang w:val="es-ES"/>
        </w:rPr>
      </w:pPr>
    </w:p>
    <w:p w:rsidR="00620006" w:rsidRPr="00A31391" w:rsidRDefault="00620006" w:rsidP="00A31391">
      <w:pPr>
        <w:pStyle w:val="Prrafodelista"/>
        <w:numPr>
          <w:ilvl w:val="0"/>
          <w:numId w:val="1"/>
        </w:numPr>
        <w:spacing w:line="360" w:lineRule="auto"/>
        <w:ind w:left="0" w:firstLine="0"/>
        <w:jc w:val="both"/>
        <w:rPr>
          <w:rFonts w:ascii="Palatino Linotype" w:hAnsi="Palatino Linotype"/>
          <w:lang w:val="es-ES"/>
        </w:rPr>
      </w:pPr>
      <w:r w:rsidRPr="00A31391">
        <w:rPr>
          <w:rFonts w:ascii="Palatino Linotype" w:hAnsi="Palatino Linotype"/>
          <w:lang w:val="es-ES"/>
        </w:rPr>
        <w:t>El Sujeto Obligado, en respuesta, refirió que no remitió la información de estos dos servidores públicos, en razón de que, por el cambio de administración aún no se cuenta con dichos documentos.</w:t>
      </w:r>
    </w:p>
    <w:p w:rsidR="00620006" w:rsidRPr="00A31391" w:rsidRDefault="00620006" w:rsidP="00A31391">
      <w:pPr>
        <w:pStyle w:val="Prrafodelista"/>
        <w:spacing w:line="360" w:lineRule="auto"/>
        <w:ind w:left="0"/>
        <w:jc w:val="both"/>
        <w:rPr>
          <w:rFonts w:ascii="Palatino Linotype" w:hAnsi="Palatino Linotype"/>
          <w:lang w:val="es-ES"/>
        </w:rPr>
      </w:pPr>
    </w:p>
    <w:p w:rsidR="00EB37BC" w:rsidRPr="00A31391" w:rsidRDefault="00620006" w:rsidP="00A31391">
      <w:pPr>
        <w:pStyle w:val="Prrafodelista"/>
        <w:numPr>
          <w:ilvl w:val="0"/>
          <w:numId w:val="1"/>
        </w:numPr>
        <w:spacing w:line="360" w:lineRule="auto"/>
        <w:ind w:left="0" w:firstLine="0"/>
        <w:jc w:val="both"/>
        <w:rPr>
          <w:rFonts w:ascii="Palatino Linotype" w:hAnsi="Palatino Linotype"/>
          <w:lang w:val="es-ES"/>
        </w:rPr>
      </w:pPr>
      <w:r w:rsidRPr="00A31391">
        <w:rPr>
          <w:rFonts w:ascii="Palatino Linotype" w:hAnsi="Palatino Linotype"/>
          <w:lang w:val="es-ES"/>
        </w:rPr>
        <w:t>En relaci</w:t>
      </w:r>
      <w:r w:rsidR="00EB37BC" w:rsidRPr="00A31391">
        <w:rPr>
          <w:rFonts w:ascii="Palatino Linotype" w:hAnsi="Palatino Linotype"/>
          <w:lang w:val="es-ES"/>
        </w:rPr>
        <w:t xml:space="preserve">ón al presidente Municipal, tenemos que es un integrante del Cabildo y, la Ley Orgánica Municipal establece que </w:t>
      </w:r>
      <w:r w:rsidR="00EB37BC" w:rsidRPr="00A31391">
        <w:rPr>
          <w:rFonts w:ascii="Palatino Linotype" w:hAnsi="Palatino Linotype"/>
          <w:i/>
          <w:lang w:val="es-ES"/>
        </w:rPr>
        <w:t>l</w:t>
      </w:r>
      <w:r w:rsidR="00EB37BC" w:rsidRPr="00A31391">
        <w:rPr>
          <w:rFonts w:ascii="Palatino Linotype" w:hAnsi="Palatino Linotype"/>
          <w:i/>
        </w:rPr>
        <w:t xml:space="preserve">os Ayuntamientos se renovarán cada tres años, </w:t>
      </w:r>
      <w:r w:rsidR="00EB37BC" w:rsidRPr="00A31391">
        <w:rPr>
          <w:rFonts w:ascii="Palatino Linotype" w:hAnsi="Palatino Linotype"/>
          <w:b/>
          <w:i/>
        </w:rPr>
        <w:t>iniciarán su periodo el 1 de enero del año inmediato siguiente al de las elecciones</w:t>
      </w:r>
      <w:r w:rsidR="00EB37BC" w:rsidRPr="00A31391">
        <w:rPr>
          <w:rFonts w:ascii="Palatino Linotype" w:hAnsi="Palatino Linotype"/>
          <w:i/>
        </w:rPr>
        <w:t xml:space="preserve"> municipales ordinarias y concluirán el 31 de diciembre del año de las elecciones para su renovación” </w:t>
      </w:r>
      <w:r w:rsidR="00EB37BC" w:rsidRPr="00A31391">
        <w:rPr>
          <w:rFonts w:ascii="Palatino Linotype" w:hAnsi="Palatino Linotype"/>
        </w:rPr>
        <w:t xml:space="preserve">El Presidente Municipal de </w:t>
      </w:r>
      <w:proofErr w:type="spellStart"/>
      <w:r w:rsidR="00EB37BC" w:rsidRPr="00A31391">
        <w:rPr>
          <w:rFonts w:ascii="Palatino Linotype" w:hAnsi="Palatino Linotype"/>
        </w:rPr>
        <w:t>Tlatlaya</w:t>
      </w:r>
      <w:proofErr w:type="spellEnd"/>
      <w:r w:rsidR="00EB37BC" w:rsidRPr="00A31391">
        <w:rPr>
          <w:rFonts w:ascii="Palatino Linotype" w:hAnsi="Palatino Linotype"/>
        </w:rPr>
        <w:t xml:space="preserve"> asumió el cargo el primero de enero de la presente anualidad.</w:t>
      </w:r>
    </w:p>
    <w:p w:rsidR="00620006" w:rsidRPr="00A31391" w:rsidRDefault="00620006" w:rsidP="00A31391">
      <w:pPr>
        <w:pStyle w:val="Prrafodelista"/>
        <w:spacing w:line="360" w:lineRule="auto"/>
        <w:ind w:left="0"/>
        <w:jc w:val="both"/>
        <w:rPr>
          <w:rFonts w:ascii="Palatino Linotype" w:hAnsi="Palatino Linotype"/>
          <w:lang w:val="es-ES"/>
        </w:rPr>
      </w:pPr>
    </w:p>
    <w:p w:rsidR="00EB37BC" w:rsidRPr="00A31391" w:rsidRDefault="00EB37BC" w:rsidP="00A31391">
      <w:pPr>
        <w:pStyle w:val="Prrafodelista"/>
        <w:numPr>
          <w:ilvl w:val="0"/>
          <w:numId w:val="1"/>
        </w:numPr>
        <w:spacing w:line="360" w:lineRule="auto"/>
        <w:ind w:left="0" w:firstLine="0"/>
        <w:jc w:val="both"/>
        <w:rPr>
          <w:rFonts w:ascii="Palatino Linotype" w:hAnsi="Palatino Linotype"/>
          <w:lang w:val="es-MX" w:eastAsia="en-US"/>
        </w:rPr>
      </w:pPr>
      <w:r w:rsidRPr="00A31391">
        <w:rPr>
          <w:rFonts w:ascii="Palatino Linotype" w:hAnsi="Palatino Linotype"/>
          <w:lang w:val="es-MX" w:eastAsia="en-US"/>
        </w:rPr>
        <w:t>Por su parte, la Constitución Política del Estado Libre y Soberano de México, en su artículo 119 dispone lo siguiente:</w:t>
      </w:r>
    </w:p>
    <w:p w:rsidR="00EB37BC" w:rsidRPr="00A31391" w:rsidRDefault="00EB37BC" w:rsidP="00A31391">
      <w:pPr>
        <w:pStyle w:val="Prrafodelista"/>
        <w:spacing w:line="360" w:lineRule="auto"/>
        <w:ind w:left="0"/>
        <w:jc w:val="both"/>
        <w:rPr>
          <w:rFonts w:ascii="Palatino Linotype" w:hAnsi="Palatino Linotype"/>
          <w:lang w:val="es-MX" w:eastAsia="en-US"/>
        </w:rPr>
      </w:pPr>
    </w:p>
    <w:p w:rsidR="00EB37BC" w:rsidRPr="00A31391" w:rsidRDefault="00EB37BC" w:rsidP="00A31391">
      <w:pPr>
        <w:pStyle w:val="Prrafodelista"/>
        <w:spacing w:line="360" w:lineRule="auto"/>
        <w:ind w:left="567" w:right="567"/>
        <w:jc w:val="both"/>
        <w:rPr>
          <w:rFonts w:ascii="Palatino Linotype" w:hAnsi="Palatino Linotype"/>
          <w:i/>
        </w:rPr>
      </w:pPr>
      <w:r w:rsidRPr="00A31391">
        <w:rPr>
          <w:rFonts w:ascii="Palatino Linotype" w:hAnsi="Palatino Linotype"/>
          <w:i/>
        </w:rPr>
        <w:t xml:space="preserve">Artículo 119.- Para ser miembro propietario o suplente de un ayuntamiento se requiere: </w:t>
      </w:r>
    </w:p>
    <w:p w:rsidR="00EB37BC" w:rsidRPr="00A31391" w:rsidRDefault="00EB37BC" w:rsidP="00A31391">
      <w:pPr>
        <w:pStyle w:val="Prrafodelista"/>
        <w:spacing w:line="360" w:lineRule="auto"/>
        <w:ind w:left="567" w:right="567"/>
        <w:jc w:val="both"/>
        <w:rPr>
          <w:rFonts w:ascii="Palatino Linotype" w:hAnsi="Palatino Linotype"/>
          <w:i/>
        </w:rPr>
      </w:pPr>
      <w:r w:rsidRPr="00A31391">
        <w:rPr>
          <w:rFonts w:ascii="Palatino Linotype" w:hAnsi="Palatino Linotype"/>
          <w:i/>
        </w:rPr>
        <w:t xml:space="preserve">I. Ser mexicano por nacimiento, ciudadano del Estado, en pleno ejercicio de sus derechos; </w:t>
      </w:r>
    </w:p>
    <w:p w:rsidR="00EB37BC" w:rsidRPr="00A31391" w:rsidRDefault="00EB37BC" w:rsidP="00A31391">
      <w:pPr>
        <w:pStyle w:val="Prrafodelista"/>
        <w:spacing w:line="360" w:lineRule="auto"/>
        <w:ind w:left="567" w:right="567"/>
        <w:jc w:val="both"/>
        <w:rPr>
          <w:rFonts w:ascii="Palatino Linotype" w:hAnsi="Palatino Linotype"/>
          <w:i/>
        </w:rPr>
      </w:pPr>
      <w:r w:rsidRPr="00A31391">
        <w:rPr>
          <w:rFonts w:ascii="Palatino Linotype" w:hAnsi="Palatino Linotype"/>
          <w:i/>
        </w:rPr>
        <w:t xml:space="preserve">II. Ser mexiquense con residencia efectiva en el municipio no menor a un año o vecino del mismo, con residencia efectiva en su territorio no menor a tres años, anteriores al día de la elección; y </w:t>
      </w:r>
    </w:p>
    <w:p w:rsidR="00EB37BC" w:rsidRPr="00A31391" w:rsidRDefault="00EB37BC" w:rsidP="00A31391">
      <w:pPr>
        <w:pStyle w:val="Prrafodelista"/>
        <w:spacing w:line="360" w:lineRule="auto"/>
        <w:ind w:left="567" w:right="567"/>
        <w:jc w:val="both"/>
        <w:rPr>
          <w:rFonts w:ascii="Palatino Linotype" w:hAnsi="Palatino Linotype"/>
          <w:i/>
          <w:lang w:val="es-MX" w:eastAsia="en-US"/>
        </w:rPr>
      </w:pPr>
      <w:r w:rsidRPr="00A31391">
        <w:rPr>
          <w:rFonts w:ascii="Palatino Linotype" w:hAnsi="Palatino Linotype"/>
          <w:i/>
        </w:rPr>
        <w:t>III. Ser de reconocida probidad y buena fama pública.</w:t>
      </w:r>
    </w:p>
    <w:p w:rsidR="00EB37BC" w:rsidRPr="00A31391" w:rsidRDefault="00EB37BC" w:rsidP="00A31391">
      <w:pPr>
        <w:pStyle w:val="Prrafodelista"/>
        <w:spacing w:line="360" w:lineRule="auto"/>
        <w:ind w:left="0"/>
        <w:jc w:val="both"/>
        <w:rPr>
          <w:rFonts w:ascii="Palatino Linotype" w:hAnsi="Palatino Linotype"/>
          <w:lang w:val="es-MX" w:eastAsia="en-US"/>
        </w:rPr>
      </w:pPr>
    </w:p>
    <w:p w:rsidR="00EB37BC" w:rsidRPr="00A31391" w:rsidRDefault="00EB37BC" w:rsidP="00A31391">
      <w:pPr>
        <w:pStyle w:val="Prrafodelista"/>
        <w:numPr>
          <w:ilvl w:val="0"/>
          <w:numId w:val="1"/>
        </w:numPr>
        <w:spacing w:line="360" w:lineRule="auto"/>
        <w:ind w:left="0" w:firstLine="0"/>
        <w:jc w:val="both"/>
        <w:rPr>
          <w:rFonts w:ascii="Palatino Linotype" w:hAnsi="Palatino Linotype"/>
          <w:lang w:val="es-MX" w:eastAsia="en-US"/>
        </w:rPr>
      </w:pPr>
      <w:r w:rsidRPr="00A31391">
        <w:rPr>
          <w:rFonts w:ascii="Palatino Linotype" w:hAnsi="Palatino Linotype"/>
          <w:lang w:val="es-MX" w:eastAsia="en-US"/>
        </w:rPr>
        <w:t>Para entender quiénes son miembros del Ayuntamiento, debemos traer a colación el artículo 15 primer párrafo y 16 de la Ley Orgánica Municipal del Estado de México, los cuales contienen lo siguiente:</w:t>
      </w:r>
    </w:p>
    <w:p w:rsidR="00EB37BC" w:rsidRPr="00A31391" w:rsidRDefault="00EB37BC" w:rsidP="00A31391">
      <w:pPr>
        <w:pStyle w:val="Prrafodelista"/>
        <w:spacing w:line="360" w:lineRule="auto"/>
        <w:ind w:left="0"/>
        <w:jc w:val="both"/>
        <w:rPr>
          <w:rFonts w:ascii="Palatino Linotype" w:hAnsi="Palatino Linotype"/>
          <w:lang w:val="es-MX" w:eastAsia="en-US"/>
        </w:rPr>
      </w:pPr>
    </w:p>
    <w:p w:rsidR="00EB37BC" w:rsidRPr="00A31391" w:rsidRDefault="00EB37BC" w:rsidP="00A31391">
      <w:pPr>
        <w:pStyle w:val="Prrafodelista"/>
        <w:spacing w:line="360" w:lineRule="auto"/>
        <w:ind w:left="567" w:right="567"/>
        <w:jc w:val="both"/>
        <w:rPr>
          <w:rFonts w:ascii="Palatino Linotype" w:hAnsi="Palatino Linotype"/>
          <w:i/>
          <w:lang w:val="es-MX" w:eastAsia="en-US"/>
        </w:rPr>
      </w:pPr>
      <w:r w:rsidRPr="00A31391">
        <w:rPr>
          <w:rFonts w:ascii="Palatino Linotype" w:hAnsi="Palatino Linotype"/>
          <w:b/>
          <w:i/>
        </w:rPr>
        <w:t>Artículo 15.-</w:t>
      </w:r>
      <w:r w:rsidRPr="00A31391">
        <w:rPr>
          <w:rFonts w:ascii="Palatino Linotype" w:hAnsi="Palatino Linotype"/>
          <w:i/>
        </w:rPr>
        <w:t xml:space="preserve"> Cada municipio será gobernado por un ayuntamiento de elección popular directa y no habrá ninguna autoridad intermedia entre éste y el Gobierno del Estado.</w:t>
      </w:r>
    </w:p>
    <w:p w:rsidR="00EB37BC" w:rsidRPr="00A31391" w:rsidRDefault="00EB37BC" w:rsidP="00A31391">
      <w:pPr>
        <w:pStyle w:val="Prrafodelista"/>
        <w:spacing w:line="360" w:lineRule="auto"/>
        <w:ind w:left="567" w:right="567"/>
        <w:jc w:val="both"/>
        <w:rPr>
          <w:rFonts w:ascii="Palatino Linotype" w:hAnsi="Palatino Linotype"/>
          <w:i/>
          <w:lang w:val="es-MX" w:eastAsia="en-US"/>
        </w:rPr>
      </w:pPr>
      <w:r w:rsidRPr="00A31391">
        <w:rPr>
          <w:rFonts w:ascii="Palatino Linotype" w:hAnsi="Palatino Linotype"/>
          <w:i/>
          <w:lang w:val="es-MX" w:eastAsia="en-US"/>
        </w:rPr>
        <w:t>…</w:t>
      </w:r>
    </w:p>
    <w:p w:rsidR="00EB37BC" w:rsidRPr="00A31391" w:rsidRDefault="00EB37BC" w:rsidP="00A31391">
      <w:pPr>
        <w:pStyle w:val="Prrafodelista"/>
        <w:spacing w:line="360" w:lineRule="auto"/>
        <w:ind w:left="567" w:right="567"/>
        <w:jc w:val="both"/>
        <w:rPr>
          <w:rFonts w:ascii="Palatino Linotype" w:hAnsi="Palatino Linotype"/>
          <w:i/>
        </w:rPr>
      </w:pPr>
      <w:r w:rsidRPr="00A31391">
        <w:rPr>
          <w:rFonts w:ascii="Palatino Linotype" w:hAnsi="Palatino Linotype"/>
          <w:b/>
          <w:i/>
        </w:rPr>
        <w:t>Artículo 16.-</w:t>
      </w:r>
      <w:r w:rsidRPr="00A31391">
        <w:rPr>
          <w:rFonts w:ascii="Palatino Linotype" w:hAnsi="Palatino Linotype"/>
          <w:i/>
        </w:rPr>
        <w:t xml:space="preserve"> Los Ayuntamientos se renovarán cada tres años, iniciarán su periodo el 1 de enero del año inmediato siguiente al de las elecciones municipales ordinarias y concluirán el 31 de diciembre del año de las elecciones para su renovación; y se integrarán por: </w:t>
      </w:r>
    </w:p>
    <w:p w:rsidR="00EB37BC" w:rsidRPr="00A31391" w:rsidRDefault="00EB37BC" w:rsidP="00A31391">
      <w:pPr>
        <w:pStyle w:val="Prrafodelista"/>
        <w:spacing w:line="360" w:lineRule="auto"/>
        <w:ind w:left="567" w:right="567"/>
        <w:jc w:val="both"/>
        <w:rPr>
          <w:rFonts w:ascii="Palatino Linotype" w:hAnsi="Palatino Linotype"/>
          <w:i/>
        </w:rPr>
      </w:pPr>
    </w:p>
    <w:p w:rsidR="00EB37BC" w:rsidRPr="00A31391" w:rsidRDefault="00EB37BC" w:rsidP="00A31391">
      <w:pPr>
        <w:pStyle w:val="Prrafodelista"/>
        <w:spacing w:line="360" w:lineRule="auto"/>
        <w:ind w:left="567" w:right="567"/>
        <w:jc w:val="both"/>
        <w:rPr>
          <w:rFonts w:ascii="Palatino Linotype" w:hAnsi="Palatino Linotype"/>
          <w:i/>
        </w:rPr>
      </w:pPr>
      <w:r w:rsidRPr="00A31391">
        <w:rPr>
          <w:rFonts w:ascii="Palatino Linotype" w:hAnsi="Palatino Linotype"/>
          <w:i/>
        </w:rPr>
        <w:t xml:space="preserve">I. Un presidente, un síndico y seis regidores, electos por planilla según el principio de mayoría relativa y hasta cuatro regidores designados según el principio de representación proporcional, cuando se trate de municipios que tengan una población de menos de 150 mil habitantes; </w:t>
      </w:r>
    </w:p>
    <w:p w:rsidR="00EB37BC" w:rsidRPr="00A31391" w:rsidRDefault="00EB37BC" w:rsidP="00A31391">
      <w:pPr>
        <w:pStyle w:val="Prrafodelista"/>
        <w:spacing w:line="360" w:lineRule="auto"/>
        <w:ind w:left="567" w:right="567"/>
        <w:jc w:val="both"/>
        <w:rPr>
          <w:rFonts w:ascii="Palatino Linotype" w:hAnsi="Palatino Linotype"/>
          <w:i/>
        </w:rPr>
      </w:pPr>
    </w:p>
    <w:p w:rsidR="00EB37BC" w:rsidRPr="00A31391" w:rsidRDefault="00EB37BC" w:rsidP="00A31391">
      <w:pPr>
        <w:pStyle w:val="Prrafodelista"/>
        <w:spacing w:line="360" w:lineRule="auto"/>
        <w:ind w:left="567" w:right="567"/>
        <w:jc w:val="both"/>
        <w:rPr>
          <w:rFonts w:ascii="Palatino Linotype" w:hAnsi="Palatino Linotype"/>
          <w:i/>
        </w:rPr>
      </w:pPr>
      <w:r w:rsidRPr="00A31391">
        <w:rPr>
          <w:rFonts w:ascii="Palatino Linotype" w:hAnsi="Palatino Linotype"/>
          <w:i/>
        </w:rPr>
        <w:t xml:space="preserve">II. Un presidente, un síndico y siete regidores, electos por planilla según el principio de mayoría relativa y hasta seis regidores designados según el principio de representación proporcional, cuando se trate de municipios que tengan una población de más de 150 mil y menos de 500 mil habitantes; </w:t>
      </w:r>
    </w:p>
    <w:p w:rsidR="00EB37BC" w:rsidRPr="00A31391" w:rsidRDefault="00EB37BC" w:rsidP="00A31391">
      <w:pPr>
        <w:pStyle w:val="Prrafodelista"/>
        <w:spacing w:line="360" w:lineRule="auto"/>
        <w:ind w:left="567" w:right="567"/>
        <w:jc w:val="both"/>
        <w:rPr>
          <w:rFonts w:ascii="Palatino Linotype" w:hAnsi="Palatino Linotype"/>
          <w:i/>
        </w:rPr>
      </w:pPr>
    </w:p>
    <w:p w:rsidR="00EB37BC" w:rsidRPr="00A31391" w:rsidRDefault="00EB37BC" w:rsidP="00A31391">
      <w:pPr>
        <w:pStyle w:val="Prrafodelista"/>
        <w:spacing w:line="360" w:lineRule="auto"/>
        <w:ind w:left="567" w:right="567"/>
        <w:jc w:val="both"/>
        <w:rPr>
          <w:rFonts w:ascii="Palatino Linotype" w:hAnsi="Palatino Linotype"/>
          <w:i/>
        </w:rPr>
      </w:pPr>
      <w:r w:rsidRPr="00A31391">
        <w:rPr>
          <w:rFonts w:ascii="Palatino Linotype" w:hAnsi="Palatino Linotype"/>
          <w:i/>
        </w:rPr>
        <w:t xml:space="preserve">III. Un presidente, dos síndicos y nueve regidores, electos por planilla según el principio de mayoría relativa. Habrá un síndico y hasta siete regidores según el principio de representación proporcional, cuando se trate de municipios que tengan una población de más de 500 mil y menos de un millón de habitantes; y </w:t>
      </w:r>
    </w:p>
    <w:p w:rsidR="00EB37BC" w:rsidRPr="00A31391" w:rsidRDefault="00EB37BC" w:rsidP="00A31391">
      <w:pPr>
        <w:pStyle w:val="Prrafodelista"/>
        <w:spacing w:line="360" w:lineRule="auto"/>
        <w:ind w:left="567" w:right="567"/>
        <w:jc w:val="both"/>
        <w:rPr>
          <w:rFonts w:ascii="Palatino Linotype" w:hAnsi="Palatino Linotype"/>
          <w:i/>
        </w:rPr>
      </w:pPr>
    </w:p>
    <w:p w:rsidR="00EB37BC" w:rsidRPr="00A31391" w:rsidRDefault="00EB37BC" w:rsidP="00A31391">
      <w:pPr>
        <w:pStyle w:val="Prrafodelista"/>
        <w:spacing w:line="360" w:lineRule="auto"/>
        <w:ind w:left="567" w:right="567"/>
        <w:jc w:val="both"/>
        <w:rPr>
          <w:rFonts w:ascii="Palatino Linotype" w:hAnsi="Palatino Linotype"/>
          <w:i/>
          <w:lang w:val="es-MX" w:eastAsia="en-US"/>
        </w:rPr>
      </w:pPr>
      <w:r w:rsidRPr="00A31391">
        <w:rPr>
          <w:rFonts w:ascii="Palatino Linotype" w:hAnsi="Palatino Linotype"/>
          <w:i/>
        </w:rPr>
        <w:t>IV. Un presidente, dos síndicos y once regidores, electos por planilla según el principio de mayoría relativa y un síndico y hasta ocho regidores designados por el principio de representación proporcional, cuando se trate de municipios que tengan una población de más de un millón de habitantes.</w:t>
      </w:r>
    </w:p>
    <w:p w:rsidR="00EB37BC" w:rsidRPr="00A31391" w:rsidRDefault="00EB37BC" w:rsidP="00A31391">
      <w:pPr>
        <w:pStyle w:val="Prrafodelista"/>
        <w:spacing w:line="360" w:lineRule="auto"/>
        <w:ind w:left="0"/>
        <w:jc w:val="both"/>
        <w:rPr>
          <w:rFonts w:ascii="Palatino Linotype" w:hAnsi="Palatino Linotype"/>
          <w:lang w:val="es-MX" w:eastAsia="en-US"/>
        </w:rPr>
      </w:pPr>
    </w:p>
    <w:p w:rsidR="00EB37BC" w:rsidRPr="00A31391" w:rsidRDefault="00EB37BC" w:rsidP="00A31391">
      <w:pPr>
        <w:pStyle w:val="Prrafodelista"/>
        <w:numPr>
          <w:ilvl w:val="0"/>
          <w:numId w:val="1"/>
        </w:numPr>
        <w:spacing w:line="360" w:lineRule="auto"/>
        <w:ind w:left="0" w:firstLine="0"/>
        <w:jc w:val="both"/>
        <w:rPr>
          <w:rFonts w:ascii="Palatino Linotype" w:hAnsi="Palatino Linotype"/>
          <w:lang w:val="es-MX" w:eastAsia="en-US"/>
        </w:rPr>
      </w:pPr>
      <w:r w:rsidRPr="00A31391">
        <w:rPr>
          <w:rFonts w:ascii="Palatino Linotype" w:hAnsi="Palatino Linotype"/>
          <w:lang w:val="es-MX" w:eastAsia="en-US"/>
        </w:rPr>
        <w:t>Es así que, el Presidente Municipal es miembro del Ayuntamiento y, entre los requisitos para ser miembro de éste no se estipula contar con una escolaridad determinada, en base a ello, por no ser un requisito indispensable exigido por la ley, no se tiene certeza de que los presidentes municipales o cualquier miembro del Ayuntamiento tengan un documento que acredite el grado de escolaridad con el que cuentan. Por lo que se ORDENA entregar el documento que acredite el grado de escolaridad con el que cuenta el Presidente Municipal.</w:t>
      </w:r>
    </w:p>
    <w:p w:rsidR="00EB37BC" w:rsidRPr="00A31391" w:rsidRDefault="00EB37BC" w:rsidP="00A31391">
      <w:pPr>
        <w:pStyle w:val="Prrafodelista"/>
        <w:spacing w:line="360" w:lineRule="auto"/>
        <w:ind w:left="0"/>
        <w:jc w:val="both"/>
        <w:rPr>
          <w:rFonts w:ascii="Palatino Linotype" w:hAnsi="Palatino Linotype"/>
          <w:lang w:val="es-MX" w:eastAsia="en-US"/>
        </w:rPr>
      </w:pPr>
    </w:p>
    <w:p w:rsidR="00EB37BC" w:rsidRPr="00A31391" w:rsidRDefault="00EB37BC" w:rsidP="00A31391">
      <w:pPr>
        <w:pStyle w:val="Prrafodelista"/>
        <w:numPr>
          <w:ilvl w:val="0"/>
          <w:numId w:val="1"/>
        </w:numPr>
        <w:spacing w:line="360" w:lineRule="auto"/>
        <w:ind w:left="0" w:firstLine="0"/>
        <w:jc w:val="both"/>
        <w:rPr>
          <w:rFonts w:ascii="Palatino Linotype" w:hAnsi="Palatino Linotype"/>
          <w:lang w:val="es-MX" w:eastAsia="en-US"/>
        </w:rPr>
      </w:pPr>
      <w:r w:rsidRPr="00A31391">
        <w:rPr>
          <w:rFonts w:ascii="Palatino Linotype" w:hAnsi="Palatino Linotype"/>
          <w:lang w:val="es-MX" w:eastAsia="en-US"/>
        </w:rPr>
        <w:t>De ser el caso de que no se cuente con un documento que acredite el grado de escolaridad del Presidente Municipal, el Sujeto Obligado deberá explicar las cusas por las cuales no se cuenta con la información requerida.</w:t>
      </w:r>
    </w:p>
    <w:p w:rsidR="00EB37BC" w:rsidRPr="00A31391" w:rsidRDefault="00EB37BC" w:rsidP="00A31391">
      <w:pPr>
        <w:pStyle w:val="Prrafodelista"/>
        <w:spacing w:line="360" w:lineRule="auto"/>
        <w:rPr>
          <w:rFonts w:ascii="Palatino Linotype" w:hAnsi="Palatino Linotype"/>
          <w:lang w:val="es-MX" w:eastAsia="en-US"/>
        </w:rPr>
      </w:pPr>
    </w:p>
    <w:p w:rsidR="004A7CDB" w:rsidRPr="00A31391" w:rsidRDefault="00EB37BC" w:rsidP="00A31391">
      <w:pPr>
        <w:pStyle w:val="Prrafodelista"/>
        <w:numPr>
          <w:ilvl w:val="0"/>
          <w:numId w:val="1"/>
        </w:numPr>
        <w:spacing w:line="360" w:lineRule="auto"/>
        <w:ind w:left="0" w:firstLine="0"/>
        <w:jc w:val="both"/>
        <w:rPr>
          <w:rFonts w:ascii="Palatino Linotype" w:hAnsi="Palatino Linotype"/>
          <w:lang w:val="es-MX" w:eastAsia="en-US"/>
        </w:rPr>
      </w:pPr>
      <w:r w:rsidRPr="00A31391">
        <w:rPr>
          <w:rFonts w:ascii="Palatino Linotype" w:hAnsi="Palatino Linotype"/>
          <w:lang w:val="es-MX" w:eastAsia="en-US"/>
        </w:rPr>
        <w:t>Por lo que se refiere al Director de Ecología, es necesario traer a colación el acta número 002 de la presente administración</w:t>
      </w:r>
      <w:r w:rsidR="004A7CDB" w:rsidRPr="00A31391">
        <w:rPr>
          <w:rFonts w:ascii="Palatino Linotype" w:hAnsi="Palatino Linotype"/>
          <w:lang w:val="es-MX" w:eastAsia="en-US"/>
        </w:rPr>
        <w:t xml:space="preserve">, que se encuentra disponible en la página del IPOMEX </w:t>
      </w:r>
      <w:r w:rsidR="004A7CDB" w:rsidRPr="00A31391">
        <w:rPr>
          <w:rStyle w:val="Refdenotaalpie"/>
          <w:rFonts w:ascii="Palatino Linotype" w:hAnsi="Palatino Linotype"/>
          <w:lang w:val="es-MX" w:eastAsia="en-US"/>
        </w:rPr>
        <w:footnoteReference w:id="5"/>
      </w:r>
      <w:r w:rsidR="004A7CDB" w:rsidRPr="00A31391">
        <w:rPr>
          <w:rFonts w:ascii="Palatino Linotype" w:hAnsi="Palatino Linotype"/>
          <w:lang w:val="es-MX" w:eastAsia="en-US"/>
        </w:rPr>
        <w:t xml:space="preserve">del Sujeto Obligado, misma que en el punto 9 del orden del día tiene el tema </w:t>
      </w:r>
      <w:r w:rsidR="004A7CDB" w:rsidRPr="00A31391">
        <w:rPr>
          <w:rFonts w:ascii="Palatino Linotype" w:hAnsi="Palatino Linotype"/>
          <w:i/>
          <w:lang w:val="es-MX" w:eastAsia="en-US"/>
        </w:rPr>
        <w:t>“</w:t>
      </w:r>
      <w:proofErr w:type="spellStart"/>
      <w:r w:rsidR="004A7CDB" w:rsidRPr="00A31391">
        <w:rPr>
          <w:rFonts w:ascii="Palatino Linotype" w:hAnsi="Palatino Linotype"/>
          <w:i/>
          <w:lang w:val="es-MX" w:eastAsia="en-US"/>
        </w:rPr>
        <w:t>Aprobacion</w:t>
      </w:r>
      <w:proofErr w:type="spellEnd"/>
      <w:r w:rsidR="004A7CDB" w:rsidRPr="00A31391">
        <w:rPr>
          <w:rFonts w:ascii="Palatino Linotype" w:hAnsi="Palatino Linotype"/>
          <w:i/>
          <w:lang w:val="es-MX" w:eastAsia="en-US"/>
        </w:rPr>
        <w:t xml:space="preserve"> del nombramiento del C. </w:t>
      </w:r>
      <w:proofErr w:type="spellStart"/>
      <w:r w:rsidR="004A7CDB" w:rsidRPr="00A31391">
        <w:rPr>
          <w:rFonts w:ascii="Palatino Linotype" w:hAnsi="Palatino Linotype"/>
          <w:i/>
          <w:lang w:val="es-MX" w:eastAsia="en-US"/>
        </w:rPr>
        <w:t>Ociel</w:t>
      </w:r>
      <w:proofErr w:type="spellEnd"/>
      <w:r w:rsidR="004A7CDB" w:rsidRPr="00A31391">
        <w:rPr>
          <w:rFonts w:ascii="Palatino Linotype" w:hAnsi="Palatino Linotype"/>
          <w:i/>
          <w:lang w:val="es-MX" w:eastAsia="en-US"/>
        </w:rPr>
        <w:t xml:space="preserve"> Rodríguez </w:t>
      </w:r>
      <w:proofErr w:type="spellStart"/>
      <w:r w:rsidR="004A7CDB" w:rsidRPr="00A31391">
        <w:rPr>
          <w:rFonts w:ascii="Palatino Linotype" w:hAnsi="Palatino Linotype"/>
          <w:i/>
          <w:lang w:val="es-MX" w:eastAsia="en-US"/>
        </w:rPr>
        <w:t>Solache</w:t>
      </w:r>
      <w:proofErr w:type="spellEnd"/>
      <w:r w:rsidR="004A7CDB" w:rsidRPr="00A31391">
        <w:rPr>
          <w:rFonts w:ascii="Palatino Linotype" w:hAnsi="Palatino Linotype"/>
          <w:i/>
          <w:lang w:val="es-MX" w:eastAsia="en-US"/>
        </w:rPr>
        <w:t xml:space="preserve"> como Director de Ecología y Desarrollo Agropecuario, con efectos a partir del 01 de enero de 2019.” </w:t>
      </w:r>
      <w:r w:rsidR="004A7CDB" w:rsidRPr="00A31391">
        <w:rPr>
          <w:rFonts w:ascii="Palatino Linotype" w:hAnsi="Palatino Linotype"/>
          <w:lang w:val="es-MX" w:eastAsia="en-US"/>
        </w:rPr>
        <w:t>Más adelante se aprobó</w:t>
      </w:r>
      <w:r w:rsidR="004A7CDB" w:rsidRPr="00A31391">
        <w:rPr>
          <w:rFonts w:ascii="Palatino Linotype" w:hAnsi="Palatino Linotype"/>
          <w:i/>
          <w:lang w:val="es-MX" w:eastAsia="en-US"/>
        </w:rPr>
        <w:t xml:space="preserve">, </w:t>
      </w:r>
      <w:r w:rsidR="004A7CDB" w:rsidRPr="00A31391">
        <w:rPr>
          <w:rFonts w:ascii="Palatino Linotype" w:hAnsi="Palatino Linotype"/>
          <w:lang w:val="es-MX" w:eastAsia="en-US"/>
        </w:rPr>
        <w:t>en el acta se tiene la aprobación por unanimidad del punto antes referido, se inserta imagen de referencia:</w:t>
      </w:r>
    </w:p>
    <w:p w:rsidR="004A7CDB" w:rsidRPr="00A31391" w:rsidRDefault="004A7CDB" w:rsidP="00A31391">
      <w:pPr>
        <w:pStyle w:val="Prrafodelista"/>
        <w:spacing w:line="360" w:lineRule="auto"/>
        <w:rPr>
          <w:rFonts w:ascii="Palatino Linotype" w:hAnsi="Palatino Linotype"/>
          <w:lang w:val="es-MX" w:eastAsia="en-US"/>
        </w:rPr>
      </w:pPr>
    </w:p>
    <w:p w:rsidR="004A7CDB" w:rsidRPr="00A31391" w:rsidRDefault="004A7CDB" w:rsidP="00A31391">
      <w:pPr>
        <w:pStyle w:val="Prrafodelista"/>
        <w:spacing w:line="360" w:lineRule="auto"/>
        <w:ind w:left="0"/>
        <w:jc w:val="both"/>
        <w:rPr>
          <w:rFonts w:ascii="Palatino Linotype" w:hAnsi="Palatino Linotype"/>
          <w:lang w:val="es-MX" w:eastAsia="en-US"/>
        </w:rPr>
      </w:pPr>
      <w:r w:rsidRPr="00A31391">
        <w:rPr>
          <w:rFonts w:ascii="Palatino Linotype" w:hAnsi="Palatino Linotype"/>
          <w:noProof/>
          <w:lang w:val="es-MX" w:eastAsia="es-MX"/>
        </w:rPr>
        <mc:AlternateContent>
          <mc:Choice Requires="wps">
            <w:drawing>
              <wp:anchor distT="0" distB="0" distL="114300" distR="114300" simplePos="0" relativeHeight="251661312" behindDoc="0" locked="0" layoutInCell="1" allowOverlap="1">
                <wp:simplePos x="0" y="0"/>
                <wp:positionH relativeFrom="column">
                  <wp:posOffset>-1962</wp:posOffset>
                </wp:positionH>
                <wp:positionV relativeFrom="paragraph">
                  <wp:posOffset>1404203</wp:posOffset>
                </wp:positionV>
                <wp:extent cx="5363570" cy="475786"/>
                <wp:effectExtent l="19050" t="19050" r="27940" b="19685"/>
                <wp:wrapNone/>
                <wp:docPr id="6" name="Rectángulo 6"/>
                <wp:cNvGraphicFramePr/>
                <a:graphic xmlns:a="http://schemas.openxmlformats.org/drawingml/2006/main">
                  <a:graphicData uri="http://schemas.microsoft.com/office/word/2010/wordprocessingShape">
                    <wps:wsp>
                      <wps:cNvSpPr/>
                      <wps:spPr>
                        <a:xfrm>
                          <a:off x="0" y="0"/>
                          <a:ext cx="5363570" cy="47578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D0C941" id="Rectángulo 6" o:spid="_x0000_s1026" style="position:absolute;margin-left:-.15pt;margin-top:110.55pt;width:422.35pt;height:37.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" filled="f" strokecolor="red" strokeweight="2.25pt"/>
            </w:pict>
          </mc:Fallback>
        </mc:AlternateContent>
      </w:r>
      <w:r w:rsidRPr="00A31391">
        <w:rPr>
          <w:rFonts w:ascii="Palatino Linotype" w:hAnsi="Palatino Linotype"/>
          <w:noProof/>
          <w:lang w:val="es-MX" w:eastAsia="es-MX"/>
        </w:rPr>
        <w:drawing>
          <wp:inline distT="0" distB="0" distL="0" distR="0" wp14:anchorId="68EA4A4A" wp14:editId="099DBAFD">
            <wp:extent cx="5445457" cy="1881739"/>
            <wp:effectExtent l="0" t="0" r="3175"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095" t="38266" r="52558" b="36949"/>
                    <a:stretch/>
                  </pic:blipFill>
                  <pic:spPr bwMode="auto">
                    <a:xfrm>
                      <a:off x="0" y="0"/>
                      <a:ext cx="5481666" cy="1894252"/>
                    </a:xfrm>
                    <a:prstGeom prst="rect">
                      <a:avLst/>
                    </a:prstGeom>
                    <a:ln>
                      <a:noFill/>
                    </a:ln>
                    <a:extLst>
                      <a:ext uri="{53640926-AAD7-44D8-BBD7-CCE9431645EC}">
                        <a14:shadowObscured xmlns:a14="http://schemas.microsoft.com/office/drawing/2010/main"/>
                      </a:ext>
                    </a:extLst>
                  </pic:spPr>
                </pic:pic>
              </a:graphicData>
            </a:graphic>
          </wp:inline>
        </w:drawing>
      </w:r>
    </w:p>
    <w:p w:rsidR="004A7CDB" w:rsidRPr="00A31391" w:rsidRDefault="004A7CDB" w:rsidP="00A31391">
      <w:pPr>
        <w:pStyle w:val="Prrafodelista"/>
        <w:spacing w:line="360" w:lineRule="auto"/>
        <w:rPr>
          <w:rFonts w:ascii="Palatino Linotype" w:hAnsi="Palatino Linotype"/>
          <w:lang w:val="es-MX" w:eastAsia="en-US"/>
        </w:rPr>
      </w:pPr>
    </w:p>
    <w:p w:rsidR="00DB2122" w:rsidRPr="00A31391" w:rsidRDefault="004A7CDB" w:rsidP="00A31391">
      <w:pPr>
        <w:pStyle w:val="Prrafodelista"/>
        <w:numPr>
          <w:ilvl w:val="0"/>
          <w:numId w:val="1"/>
        </w:numPr>
        <w:spacing w:line="360" w:lineRule="auto"/>
        <w:ind w:left="0" w:firstLine="0"/>
        <w:jc w:val="both"/>
        <w:rPr>
          <w:rFonts w:ascii="Palatino Linotype" w:hAnsi="Palatino Linotype"/>
          <w:lang w:val="es-ES"/>
        </w:rPr>
      </w:pPr>
      <w:r w:rsidRPr="00A31391">
        <w:rPr>
          <w:rFonts w:ascii="Palatino Linotype" w:hAnsi="Palatino Linotype"/>
          <w:lang w:val="es-ES"/>
        </w:rPr>
        <w:t>Es así que, se aprecia que ya se cuenta con el Director de Ecología y Desarrollo Agropecuario, resultando necesario referir que de acuerdo al artículo 32 de la Ley Orgánica Municipal del Estado de México es indispensable que, para ocupar el cargo de Director de Ecología o equivalente, contar con título profesional.</w:t>
      </w:r>
      <w:r w:rsidR="00DB2122" w:rsidRPr="00A31391">
        <w:rPr>
          <w:rFonts w:ascii="Palatino Linotype" w:hAnsi="Palatino Linotype"/>
          <w:lang w:val="es-ES"/>
        </w:rPr>
        <w:t xml:space="preserve"> </w:t>
      </w:r>
    </w:p>
    <w:p w:rsidR="00DB2122" w:rsidRPr="00A31391" w:rsidRDefault="00DB2122" w:rsidP="00A31391">
      <w:pPr>
        <w:pStyle w:val="Prrafodelista"/>
        <w:spacing w:line="360" w:lineRule="auto"/>
        <w:ind w:left="0"/>
        <w:jc w:val="both"/>
        <w:rPr>
          <w:rFonts w:ascii="Palatino Linotype" w:hAnsi="Palatino Linotype"/>
          <w:lang w:val="es-ES"/>
        </w:rPr>
      </w:pPr>
    </w:p>
    <w:p w:rsidR="00620006" w:rsidRPr="00A31391" w:rsidRDefault="00DB2122" w:rsidP="00A31391">
      <w:pPr>
        <w:pStyle w:val="Prrafodelista"/>
        <w:numPr>
          <w:ilvl w:val="0"/>
          <w:numId w:val="1"/>
        </w:numPr>
        <w:spacing w:line="360" w:lineRule="auto"/>
        <w:ind w:left="0" w:firstLine="0"/>
        <w:jc w:val="both"/>
        <w:rPr>
          <w:rFonts w:ascii="Palatino Linotype" w:hAnsi="Palatino Linotype"/>
          <w:lang w:val="es-ES"/>
        </w:rPr>
      </w:pPr>
      <w:r w:rsidRPr="00A31391">
        <w:rPr>
          <w:rFonts w:ascii="Palatino Linotype" w:hAnsi="Palatino Linotype"/>
          <w:lang w:val="es-ES"/>
        </w:rPr>
        <w:t>Por lo anteriormente expuesto, es necesario ordenar el título profesional del Director de Ecología y Desarrollo Agropecuario y, de ser el caso de que no se cuente con el documento, deberá elaborarse el acuerdo que sustente la inexistencia, conforme lo establecido en líneas anteriores.</w:t>
      </w:r>
    </w:p>
    <w:p w:rsidR="004A7CDB" w:rsidRPr="00A31391" w:rsidRDefault="004A7CDB" w:rsidP="00A31391">
      <w:pPr>
        <w:pStyle w:val="Prrafodelista"/>
        <w:spacing w:line="360" w:lineRule="auto"/>
        <w:ind w:left="0"/>
        <w:jc w:val="both"/>
        <w:rPr>
          <w:rFonts w:ascii="Palatino Linotype" w:hAnsi="Palatino Linotype"/>
          <w:lang w:val="es-ES"/>
        </w:rPr>
      </w:pPr>
    </w:p>
    <w:p w:rsidR="00D02C56" w:rsidRDefault="00D02C56" w:rsidP="00D07ED1">
      <w:pPr>
        <w:pStyle w:val="Ttulo2"/>
        <w:numPr>
          <w:ilvl w:val="0"/>
          <w:numId w:val="5"/>
        </w:numPr>
        <w:spacing w:line="360" w:lineRule="auto"/>
        <w:rPr>
          <w:rFonts w:ascii="Palatino Linotype" w:hAnsi="Palatino Linotype"/>
          <w:b/>
          <w:color w:val="auto"/>
          <w:sz w:val="24"/>
          <w:szCs w:val="24"/>
        </w:rPr>
      </w:pPr>
      <w:bookmarkStart w:id="18" w:name="_Toc10740831"/>
      <w:r w:rsidRPr="00A31391">
        <w:rPr>
          <w:rFonts w:ascii="Palatino Linotype" w:hAnsi="Palatino Linotype"/>
          <w:b/>
          <w:color w:val="auto"/>
          <w:sz w:val="24"/>
          <w:szCs w:val="24"/>
        </w:rPr>
        <w:t>D</w:t>
      </w:r>
      <w:r w:rsidR="00DB2122" w:rsidRPr="00A31391">
        <w:rPr>
          <w:rFonts w:ascii="Palatino Linotype" w:hAnsi="Palatino Linotype"/>
          <w:b/>
          <w:color w:val="auto"/>
          <w:sz w:val="24"/>
          <w:szCs w:val="24"/>
        </w:rPr>
        <w:t>e la Ficha Curricular del Presidente Municipal y el Director de Ecología y Desarrollo Agropecuario.</w:t>
      </w:r>
      <w:bookmarkEnd w:id="18"/>
    </w:p>
    <w:p w:rsidR="00D07ED1" w:rsidRPr="00D07ED1" w:rsidRDefault="00D07ED1" w:rsidP="00D07ED1">
      <w:pPr>
        <w:rPr>
          <w:lang w:val="es-MX" w:eastAsia="en-US"/>
        </w:rPr>
      </w:pPr>
    </w:p>
    <w:p w:rsidR="0090029A" w:rsidRPr="00A31391" w:rsidRDefault="00D02C56" w:rsidP="00A31391">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A31391">
        <w:rPr>
          <w:rFonts w:ascii="Palatino Linotype" w:hAnsi="Palatino Linotype"/>
          <w:lang w:val="es-ES"/>
        </w:rPr>
        <w:t xml:space="preserve">Sobre este punto, el Sujeto Obligado no se pronunció, ante la omisión es necesario enfatizar que, </w:t>
      </w:r>
      <w:r w:rsidRPr="00A31391">
        <w:rPr>
          <w:rFonts w:ascii="Palatino Linotype" w:eastAsia="MS Mincho" w:hAnsi="Palatino Linotype" w:cs="Arial"/>
        </w:rPr>
        <w:t>derivado de la literalidad de la solicitud de información, en la cual el particular al requerir la ficha curricular de los antes mencionados, se infiere que fundo su pretensión en virtud de conocer la preparación académica, laboral y méritos que estos tienen, para ocupar un cargo público.</w:t>
      </w:r>
      <w:r w:rsidR="0090029A" w:rsidRPr="00A31391">
        <w:rPr>
          <w:rFonts w:ascii="Palatino Linotype" w:hAnsi="Palatino Linotype"/>
          <w:lang w:val="es-ES"/>
        </w:rPr>
        <w:t xml:space="preserve"> Información que de acuerdo a la Ley de Transparencia y Acceso a la Información del Estado de México y Municipios en el artículo 92 </w:t>
      </w:r>
      <w:proofErr w:type="gramStart"/>
      <w:r w:rsidR="0090029A" w:rsidRPr="00A31391">
        <w:rPr>
          <w:rFonts w:ascii="Palatino Linotype" w:hAnsi="Palatino Linotype"/>
          <w:lang w:val="es-ES"/>
        </w:rPr>
        <w:t>fracción</w:t>
      </w:r>
      <w:proofErr w:type="gramEnd"/>
      <w:r w:rsidR="0090029A" w:rsidRPr="00A31391">
        <w:rPr>
          <w:rFonts w:ascii="Palatino Linotype" w:hAnsi="Palatino Linotype"/>
          <w:lang w:val="es-ES"/>
        </w:rPr>
        <w:t xml:space="preserve"> XXI debe ser pública.</w:t>
      </w:r>
    </w:p>
    <w:p w:rsidR="00D02C56" w:rsidRPr="00A31391" w:rsidRDefault="00D02C56" w:rsidP="00A31391">
      <w:pPr>
        <w:pStyle w:val="Prrafodelista"/>
        <w:tabs>
          <w:tab w:val="left" w:pos="426"/>
        </w:tabs>
        <w:spacing w:line="360" w:lineRule="auto"/>
        <w:ind w:left="0"/>
        <w:jc w:val="both"/>
        <w:rPr>
          <w:rFonts w:ascii="Palatino Linotype" w:eastAsia="MS Mincho" w:hAnsi="Palatino Linotype" w:cs="Arial"/>
        </w:rPr>
      </w:pPr>
    </w:p>
    <w:p w:rsidR="00D02C56" w:rsidRPr="00A31391" w:rsidRDefault="00D02C56" w:rsidP="00A31391">
      <w:pPr>
        <w:pStyle w:val="Prrafodelista"/>
        <w:numPr>
          <w:ilvl w:val="0"/>
          <w:numId w:val="1"/>
        </w:numPr>
        <w:tabs>
          <w:tab w:val="left" w:pos="426"/>
        </w:tabs>
        <w:spacing w:line="360" w:lineRule="auto"/>
        <w:ind w:left="0" w:firstLine="0"/>
        <w:jc w:val="both"/>
        <w:rPr>
          <w:rFonts w:ascii="Palatino Linotype" w:eastAsia="MS Mincho" w:hAnsi="Palatino Linotype" w:cs="Arial"/>
        </w:rPr>
      </w:pPr>
      <w:r w:rsidRPr="00A31391">
        <w:rPr>
          <w:rFonts w:ascii="Palatino Linotype" w:eastAsia="Calibri" w:hAnsi="Palatino Linotype" w:cs="Arial"/>
          <w:lang w:val="es-ES"/>
        </w:rPr>
        <w:t>Sin embargo, para precisar el tipo de documento requerido, existe otro que guarda cierta relación y que se denomina “</w:t>
      </w:r>
      <w:proofErr w:type="spellStart"/>
      <w:r w:rsidRPr="00A31391">
        <w:rPr>
          <w:rFonts w:ascii="Palatino Linotype" w:eastAsia="Calibri" w:hAnsi="Palatino Linotype" w:cs="Arial"/>
          <w:i/>
          <w:lang w:val="es-ES"/>
        </w:rPr>
        <w:t>curriculum</w:t>
      </w:r>
      <w:proofErr w:type="spellEnd"/>
      <w:r w:rsidRPr="00A31391">
        <w:rPr>
          <w:rFonts w:ascii="Palatino Linotype" w:eastAsia="Calibri" w:hAnsi="Palatino Linotype" w:cs="Arial"/>
          <w:i/>
          <w:lang w:val="es-ES"/>
        </w:rPr>
        <w:t xml:space="preserve"> vitae</w:t>
      </w:r>
      <w:r w:rsidRPr="00A31391">
        <w:rPr>
          <w:rFonts w:ascii="Palatino Linotype" w:eastAsia="Calibri" w:hAnsi="Palatino Linotype" w:cs="Arial"/>
          <w:lang w:val="es-ES"/>
        </w:rPr>
        <w:t xml:space="preserve">”, del cual únicamente la  Real Academia de la Lengua Española lo define de la siguiente manera: </w:t>
      </w:r>
    </w:p>
    <w:p w:rsidR="00D02C56" w:rsidRPr="00A31391" w:rsidRDefault="00D02C56" w:rsidP="00A31391">
      <w:pPr>
        <w:pStyle w:val="Prrafodelista"/>
        <w:tabs>
          <w:tab w:val="left" w:pos="426"/>
        </w:tabs>
        <w:spacing w:line="360" w:lineRule="auto"/>
        <w:ind w:left="0"/>
        <w:jc w:val="both"/>
        <w:rPr>
          <w:rFonts w:ascii="Palatino Linotype" w:eastAsia="MS Mincho" w:hAnsi="Palatino Linotype" w:cs="Arial"/>
        </w:rPr>
      </w:pPr>
    </w:p>
    <w:p w:rsidR="00D02C56" w:rsidRPr="00A31391" w:rsidRDefault="00D02C56" w:rsidP="00A31391">
      <w:pPr>
        <w:tabs>
          <w:tab w:val="left" w:pos="426"/>
        </w:tabs>
        <w:spacing w:line="360" w:lineRule="auto"/>
        <w:ind w:left="567" w:right="616"/>
        <w:jc w:val="both"/>
        <w:rPr>
          <w:rFonts w:ascii="Palatino Linotype" w:eastAsia="MS Mincho" w:hAnsi="Palatino Linotype" w:cs="Arial"/>
        </w:rPr>
      </w:pPr>
      <w:r w:rsidRPr="00A31391">
        <w:rPr>
          <w:rFonts w:ascii="Palatino Linotype" w:eastAsia="Calibri" w:hAnsi="Palatino Linotype" w:cs="Arial"/>
          <w:b/>
          <w:bCs/>
        </w:rPr>
        <w:t>“</w:t>
      </w:r>
      <w:r w:rsidRPr="00A31391">
        <w:rPr>
          <w:rFonts w:ascii="Palatino Linotype" w:eastAsia="Calibri" w:hAnsi="Palatino Linotype" w:cs="Arial"/>
          <w:b/>
          <w:bCs/>
          <w:i/>
        </w:rPr>
        <w:t>currículum vítae</w:t>
      </w:r>
      <w:r w:rsidRPr="00A31391">
        <w:rPr>
          <w:rFonts w:ascii="Palatino Linotype" w:eastAsia="Calibri" w:hAnsi="Palatino Linotype" w:cs="Arial"/>
          <w:i/>
        </w:rPr>
        <w:t>. </w:t>
      </w:r>
      <w:bookmarkStart w:id="19" w:name="1"/>
      <w:r w:rsidRPr="00A31391">
        <w:rPr>
          <w:rFonts w:ascii="Palatino Linotype" w:eastAsia="Calibri" w:hAnsi="Palatino Linotype" w:cs="Arial"/>
          <w:b/>
          <w:bCs/>
          <w:i/>
        </w:rPr>
        <w:t>1.</w:t>
      </w:r>
      <w:bookmarkEnd w:id="19"/>
      <w:r w:rsidRPr="00A31391">
        <w:rPr>
          <w:rFonts w:ascii="Palatino Linotype" w:eastAsia="Calibri" w:hAnsi="Palatino Linotype" w:cs="Arial"/>
          <w:i/>
        </w:rPr>
        <w:t xml:space="preserve"> Loc. lat. </w:t>
      </w:r>
      <w:proofErr w:type="gramStart"/>
      <w:r w:rsidRPr="00A31391">
        <w:rPr>
          <w:rFonts w:ascii="Palatino Linotype" w:eastAsia="Calibri" w:hAnsi="Palatino Linotype" w:cs="Arial"/>
          <w:i/>
        </w:rPr>
        <w:t>que</w:t>
      </w:r>
      <w:proofErr w:type="gramEnd"/>
      <w:r w:rsidRPr="00A31391">
        <w:rPr>
          <w:rFonts w:ascii="Palatino Linotype" w:eastAsia="Calibri" w:hAnsi="Palatino Linotype" w:cs="Arial"/>
          <w:i/>
        </w:rPr>
        <w:t xml:space="preserve"> significa literalmente ‘carrera de la vida’. Se usa como locución nominal masculina para designar la relación de los datos personales, formación académica, actividad laboral y méritos de una persona.</w:t>
      </w:r>
      <w:r w:rsidRPr="00A31391">
        <w:rPr>
          <w:rFonts w:ascii="Palatino Linotype" w:eastAsia="Calibri" w:hAnsi="Palatino Linotype" w:cs="Arial"/>
        </w:rPr>
        <w:t>”</w:t>
      </w:r>
    </w:p>
    <w:p w:rsidR="00D02C56" w:rsidRPr="00A31391" w:rsidRDefault="00D02C56" w:rsidP="00A31391">
      <w:pPr>
        <w:pStyle w:val="Prrafodelista"/>
        <w:tabs>
          <w:tab w:val="left" w:pos="426"/>
        </w:tabs>
        <w:spacing w:line="360" w:lineRule="auto"/>
        <w:ind w:left="0"/>
        <w:jc w:val="both"/>
        <w:rPr>
          <w:rFonts w:ascii="Palatino Linotype" w:eastAsia="MS Mincho" w:hAnsi="Palatino Linotype" w:cs="Arial"/>
        </w:rPr>
      </w:pPr>
    </w:p>
    <w:p w:rsidR="00D02C56" w:rsidRPr="00A31391" w:rsidRDefault="00D02C56" w:rsidP="00A31391">
      <w:pPr>
        <w:pStyle w:val="Prrafodelista"/>
        <w:numPr>
          <w:ilvl w:val="0"/>
          <w:numId w:val="1"/>
        </w:numPr>
        <w:tabs>
          <w:tab w:val="left" w:pos="426"/>
        </w:tabs>
        <w:spacing w:line="360" w:lineRule="auto"/>
        <w:ind w:left="0" w:firstLine="0"/>
        <w:jc w:val="both"/>
        <w:rPr>
          <w:rFonts w:ascii="Palatino Linotype" w:eastAsia="MS Mincho" w:hAnsi="Palatino Linotype" w:cs="Arial"/>
        </w:rPr>
      </w:pPr>
      <w:r w:rsidRPr="00A31391">
        <w:rPr>
          <w:rFonts w:ascii="Palatino Linotype" w:eastAsia="MS Mincho" w:hAnsi="Palatino Linotype" w:cs="Arial"/>
        </w:rPr>
        <w:t xml:space="preserve">De la interpretación a esta definición se desprende que tanto la ficha curricular como el </w:t>
      </w:r>
      <w:proofErr w:type="spellStart"/>
      <w:r w:rsidRPr="00A31391">
        <w:rPr>
          <w:rFonts w:ascii="Palatino Linotype" w:eastAsia="MS Mincho" w:hAnsi="Palatino Linotype" w:cs="Arial"/>
        </w:rPr>
        <w:t>curriculum</w:t>
      </w:r>
      <w:proofErr w:type="spellEnd"/>
      <w:r w:rsidRPr="00A31391">
        <w:rPr>
          <w:rFonts w:ascii="Palatino Linotype" w:eastAsia="MS Mincho" w:hAnsi="Palatino Linotype" w:cs="Arial"/>
        </w:rPr>
        <w:t xml:space="preserve"> vitae están relacionados con la hoja de vida, carrera de vida o </w:t>
      </w:r>
      <w:proofErr w:type="spellStart"/>
      <w:r w:rsidRPr="00A31391">
        <w:rPr>
          <w:rFonts w:ascii="Palatino Linotype" w:eastAsia="MS Mincho" w:hAnsi="Palatino Linotype" w:cs="Arial"/>
        </w:rPr>
        <w:t>currícula</w:t>
      </w:r>
      <w:proofErr w:type="spellEnd"/>
      <w:r w:rsidRPr="00A31391">
        <w:rPr>
          <w:rFonts w:ascii="Palatino Linotype" w:eastAsia="MS Mincho" w:hAnsi="Palatino Linotype" w:cs="Arial"/>
        </w:rPr>
        <w:t xml:space="preserve"> de una persona, donde se podría apreciar la preparación académica y laboral que tiene, además de los méritos como bien lo podrían ser cursos o certificaciones.</w:t>
      </w:r>
    </w:p>
    <w:p w:rsidR="00DB2122" w:rsidRPr="00A31391" w:rsidRDefault="00DB2122" w:rsidP="00A31391">
      <w:pPr>
        <w:pStyle w:val="Prrafodelista"/>
        <w:tabs>
          <w:tab w:val="left" w:pos="426"/>
        </w:tabs>
        <w:spacing w:line="360" w:lineRule="auto"/>
        <w:ind w:left="0"/>
        <w:jc w:val="both"/>
        <w:rPr>
          <w:rFonts w:ascii="Palatino Linotype" w:eastAsia="MS Mincho" w:hAnsi="Palatino Linotype" w:cs="Arial"/>
        </w:rPr>
      </w:pPr>
    </w:p>
    <w:p w:rsidR="00D02C56" w:rsidRPr="00A31391" w:rsidRDefault="00D02C56" w:rsidP="00A31391">
      <w:pPr>
        <w:pStyle w:val="Prrafodelista"/>
        <w:numPr>
          <w:ilvl w:val="0"/>
          <w:numId w:val="1"/>
        </w:numPr>
        <w:tabs>
          <w:tab w:val="left" w:pos="426"/>
        </w:tabs>
        <w:spacing w:line="360" w:lineRule="auto"/>
        <w:ind w:left="0" w:firstLine="0"/>
        <w:jc w:val="both"/>
        <w:rPr>
          <w:rFonts w:ascii="Palatino Linotype" w:eastAsia="MS Mincho" w:hAnsi="Palatino Linotype" w:cs="Arial"/>
        </w:rPr>
      </w:pPr>
      <w:r w:rsidRPr="00A31391">
        <w:rPr>
          <w:rFonts w:ascii="Palatino Linotype" w:eastAsia="MS Mincho" w:hAnsi="Palatino Linotype" w:cs="Arial"/>
        </w:rPr>
        <w:t xml:space="preserve">Además que resulta indispensable </w:t>
      </w:r>
      <w:r w:rsidRPr="00A31391">
        <w:rPr>
          <w:rFonts w:ascii="Palatino Linotype" w:eastAsia="Calibri" w:hAnsi="Palatino Linotype" w:cs="Arial"/>
          <w:lang w:val="es-ES"/>
        </w:rPr>
        <w:t>señalar que en una solicitud de empleo, pudiera obrar de la misma manera la información a la cual se infiere que pretende acceder el particular.</w:t>
      </w:r>
      <w:r w:rsidR="0090029A" w:rsidRPr="00A31391">
        <w:rPr>
          <w:rFonts w:ascii="Palatino Linotype" w:eastAsia="Calibri" w:hAnsi="Palatino Linotype" w:cs="Arial"/>
          <w:lang w:val="es-ES"/>
        </w:rPr>
        <w:t xml:space="preserve"> Sobre este documento, es necesario referirnos a la Ley de los Servidores Públicos del Estado de México y Municipios en el artículo 47 fracción I que dispone lo siguiente:</w:t>
      </w:r>
    </w:p>
    <w:p w:rsidR="0090029A" w:rsidRPr="00A31391" w:rsidRDefault="0090029A" w:rsidP="00A31391">
      <w:pPr>
        <w:pStyle w:val="Prrafodelista"/>
        <w:tabs>
          <w:tab w:val="left" w:pos="426"/>
        </w:tabs>
        <w:spacing w:line="360" w:lineRule="auto"/>
        <w:ind w:left="0"/>
        <w:jc w:val="both"/>
        <w:rPr>
          <w:rFonts w:ascii="Palatino Linotype" w:eastAsia="Calibri" w:hAnsi="Palatino Linotype" w:cs="Arial"/>
          <w:lang w:val="es-ES"/>
        </w:rPr>
      </w:pPr>
    </w:p>
    <w:p w:rsidR="0090029A" w:rsidRPr="00A31391" w:rsidRDefault="0090029A" w:rsidP="00A31391">
      <w:pPr>
        <w:pStyle w:val="Prrafodelista"/>
        <w:tabs>
          <w:tab w:val="left" w:pos="426"/>
        </w:tabs>
        <w:spacing w:line="360" w:lineRule="auto"/>
        <w:ind w:left="567" w:right="567"/>
        <w:jc w:val="both"/>
        <w:rPr>
          <w:rFonts w:ascii="Palatino Linotype" w:hAnsi="Palatino Linotype"/>
          <w:i/>
        </w:rPr>
      </w:pPr>
      <w:r w:rsidRPr="00A31391">
        <w:rPr>
          <w:rFonts w:ascii="Palatino Linotype" w:hAnsi="Palatino Linotype"/>
          <w:b/>
          <w:i/>
        </w:rPr>
        <w:t>ARTÍCULO 47.</w:t>
      </w:r>
      <w:r w:rsidRPr="00A31391">
        <w:rPr>
          <w:rFonts w:ascii="Palatino Linotype" w:hAnsi="Palatino Linotype"/>
          <w:i/>
        </w:rPr>
        <w:t xml:space="preserve"> Para ingresar al servicio público se requiere:</w:t>
      </w:r>
    </w:p>
    <w:p w:rsidR="0090029A" w:rsidRPr="00A31391" w:rsidRDefault="0090029A" w:rsidP="00A31391">
      <w:pPr>
        <w:pStyle w:val="Prrafodelista"/>
        <w:tabs>
          <w:tab w:val="left" w:pos="426"/>
        </w:tabs>
        <w:spacing w:line="360" w:lineRule="auto"/>
        <w:ind w:left="567" w:right="567"/>
        <w:jc w:val="both"/>
        <w:rPr>
          <w:rFonts w:ascii="Palatino Linotype" w:eastAsia="MS Mincho" w:hAnsi="Palatino Linotype" w:cs="Arial"/>
          <w:i/>
        </w:rPr>
      </w:pPr>
    </w:p>
    <w:p w:rsidR="00D02C56" w:rsidRPr="00A31391" w:rsidRDefault="0090029A" w:rsidP="00A31391">
      <w:pPr>
        <w:pStyle w:val="Prrafodelista"/>
        <w:tabs>
          <w:tab w:val="left" w:pos="426"/>
        </w:tabs>
        <w:spacing w:line="360" w:lineRule="auto"/>
        <w:ind w:left="567" w:right="567"/>
        <w:jc w:val="both"/>
        <w:rPr>
          <w:rFonts w:ascii="Palatino Linotype" w:hAnsi="Palatino Linotype"/>
          <w:i/>
        </w:rPr>
      </w:pPr>
      <w:r w:rsidRPr="00A31391">
        <w:rPr>
          <w:rFonts w:ascii="Palatino Linotype" w:hAnsi="Palatino Linotype"/>
          <w:i/>
        </w:rPr>
        <w:t>I. Presentar una solicitud utilizando la forma oficial que se autorice por la institución pública o dependencia correspondiente;</w:t>
      </w:r>
    </w:p>
    <w:p w:rsidR="0090029A" w:rsidRPr="00A31391" w:rsidRDefault="0090029A" w:rsidP="00A31391">
      <w:pPr>
        <w:pStyle w:val="Prrafodelista"/>
        <w:tabs>
          <w:tab w:val="left" w:pos="426"/>
        </w:tabs>
        <w:spacing w:line="360" w:lineRule="auto"/>
        <w:ind w:left="567" w:right="567"/>
        <w:jc w:val="both"/>
        <w:rPr>
          <w:rFonts w:ascii="Palatino Linotype" w:eastAsia="MS Mincho" w:hAnsi="Palatino Linotype" w:cs="Arial"/>
          <w:i/>
        </w:rPr>
      </w:pPr>
      <w:r w:rsidRPr="00A31391">
        <w:rPr>
          <w:rFonts w:ascii="Palatino Linotype" w:eastAsia="MS Mincho" w:hAnsi="Palatino Linotype" w:cs="Arial"/>
          <w:i/>
        </w:rPr>
        <w:t>…</w:t>
      </w:r>
    </w:p>
    <w:p w:rsidR="0090029A" w:rsidRPr="00A31391" w:rsidRDefault="0090029A" w:rsidP="00A31391">
      <w:pPr>
        <w:pStyle w:val="Prrafodelista"/>
        <w:tabs>
          <w:tab w:val="left" w:pos="426"/>
        </w:tabs>
        <w:spacing w:line="360" w:lineRule="auto"/>
        <w:ind w:left="0"/>
        <w:jc w:val="both"/>
        <w:rPr>
          <w:rFonts w:ascii="Palatino Linotype" w:eastAsia="MS Mincho" w:hAnsi="Palatino Linotype" w:cs="Arial"/>
        </w:rPr>
      </w:pPr>
    </w:p>
    <w:p w:rsidR="00D02C56" w:rsidRPr="00A31391" w:rsidRDefault="00D02C56" w:rsidP="00A31391">
      <w:pPr>
        <w:pStyle w:val="Prrafodelista"/>
        <w:numPr>
          <w:ilvl w:val="0"/>
          <w:numId w:val="1"/>
        </w:numPr>
        <w:tabs>
          <w:tab w:val="left" w:pos="426"/>
        </w:tabs>
        <w:spacing w:line="360" w:lineRule="auto"/>
        <w:ind w:left="0" w:firstLine="0"/>
        <w:jc w:val="both"/>
        <w:rPr>
          <w:rFonts w:ascii="Palatino Linotype" w:eastAsia="MS Mincho" w:hAnsi="Palatino Linotype" w:cs="Arial"/>
        </w:rPr>
      </w:pPr>
      <w:r w:rsidRPr="00A31391">
        <w:rPr>
          <w:rFonts w:ascii="Palatino Linotype" w:eastAsia="MS Mincho" w:hAnsi="Palatino Linotype" w:cs="Arial"/>
        </w:rPr>
        <w:t xml:space="preserve">Por ende, tanto </w:t>
      </w:r>
      <w:r w:rsidRPr="00A31391">
        <w:rPr>
          <w:rFonts w:ascii="Palatino Linotype" w:eastAsia="Calibri" w:hAnsi="Palatino Linotype" w:cs="Arial"/>
          <w:lang w:val="es-ES"/>
        </w:rPr>
        <w:t>en una solicitud de empleo, ficha curricular o currículum vítae puede existir información más detallada y relacionada con la trayectoria académica, profesional, laboral, así como todos aquellos documentos que acrediten su capacidad, habilidades o pericia de una persona para ocupar el cargo público o desempeñar la función encomendada.</w:t>
      </w:r>
    </w:p>
    <w:p w:rsidR="00D02C56" w:rsidRPr="00A31391" w:rsidRDefault="00D02C56" w:rsidP="00A31391">
      <w:pPr>
        <w:pStyle w:val="Prrafodelista"/>
        <w:tabs>
          <w:tab w:val="left" w:pos="426"/>
        </w:tabs>
        <w:spacing w:line="360" w:lineRule="auto"/>
        <w:ind w:left="0"/>
        <w:jc w:val="both"/>
        <w:rPr>
          <w:rFonts w:ascii="Palatino Linotype" w:eastAsia="MS Mincho" w:hAnsi="Palatino Linotype" w:cs="Arial"/>
        </w:rPr>
      </w:pPr>
    </w:p>
    <w:p w:rsidR="00D02C56" w:rsidRPr="00A31391" w:rsidRDefault="00D02C56" w:rsidP="00A31391">
      <w:pPr>
        <w:pStyle w:val="Prrafodelista"/>
        <w:numPr>
          <w:ilvl w:val="0"/>
          <w:numId w:val="1"/>
        </w:numPr>
        <w:tabs>
          <w:tab w:val="left" w:pos="426"/>
        </w:tabs>
        <w:spacing w:line="360" w:lineRule="auto"/>
        <w:ind w:left="0" w:firstLine="0"/>
        <w:jc w:val="both"/>
        <w:rPr>
          <w:rFonts w:ascii="Palatino Linotype" w:eastAsia="MS Mincho" w:hAnsi="Palatino Linotype" w:cs="Arial"/>
        </w:rPr>
      </w:pPr>
      <w:r w:rsidRPr="00A31391">
        <w:rPr>
          <w:rFonts w:ascii="Palatino Linotype" w:eastAsia="MS Mincho" w:hAnsi="Palatino Linotype" w:cs="Arial"/>
        </w:rPr>
        <w:t xml:space="preserve">Además que por cuanto hace al </w:t>
      </w:r>
      <w:proofErr w:type="spellStart"/>
      <w:r w:rsidRPr="00A31391">
        <w:rPr>
          <w:rFonts w:ascii="Palatino Linotype" w:eastAsia="MS Mincho" w:hAnsi="Palatino Linotype" w:cs="Arial"/>
          <w:b/>
          <w:u w:val="single"/>
        </w:rPr>
        <w:t>curriculum</w:t>
      </w:r>
      <w:proofErr w:type="spellEnd"/>
      <w:r w:rsidRPr="00A31391">
        <w:rPr>
          <w:rFonts w:ascii="Palatino Linotype" w:eastAsia="MS Mincho" w:hAnsi="Palatino Linotype" w:cs="Arial"/>
          <w:b/>
          <w:u w:val="single"/>
        </w:rPr>
        <w:t xml:space="preserve"> vitae</w:t>
      </w:r>
      <w:r w:rsidRPr="00A31391">
        <w:rPr>
          <w:rFonts w:ascii="Palatino Linotype" w:eastAsia="MS Mincho" w:hAnsi="Palatino Linotype" w:cs="Arial"/>
        </w:rPr>
        <w:t xml:space="preserve">, </w:t>
      </w:r>
      <w:r w:rsidRPr="00A31391">
        <w:rPr>
          <w:rFonts w:ascii="Palatino Linotype" w:eastAsia="Calibri" w:hAnsi="Palatino Linotype" w:cs="Arial"/>
          <w:lang w:val="es-ES"/>
        </w:rPr>
        <w:t>el Instituto Federal de Acceso a la Información ahora Instituto Nacional de Transparencia Acceso a la Información y Protección de Datos Personales, se pronunció al establecer en el criterio 03/2009 que una de las formas en la que los ciudadanos pueden evaluar las aptitudes de los servidores públicos para desempeñar el cargo público que les ha sido encomendado, es mediante la publicidad de ciertos datos contenidos en los currículums vitae, lo cual para mayor ilustración se transcribe a continuación:</w:t>
      </w:r>
    </w:p>
    <w:p w:rsidR="00D07ED1" w:rsidRDefault="00D02C56" w:rsidP="00D07ED1">
      <w:pPr>
        <w:spacing w:before="240" w:after="240" w:line="360" w:lineRule="auto"/>
        <w:ind w:left="567" w:right="616"/>
        <w:jc w:val="both"/>
        <w:rPr>
          <w:rFonts w:ascii="Palatino Linotype" w:eastAsia="Calibri" w:hAnsi="Palatino Linotype" w:cs="Arial"/>
          <w:i/>
          <w:lang w:val="es-ES"/>
        </w:rPr>
      </w:pPr>
      <w:r w:rsidRPr="00A31391">
        <w:rPr>
          <w:rFonts w:ascii="Palatino Linotype" w:eastAsia="Calibri" w:hAnsi="Palatino Linotype" w:cs="Arial"/>
          <w:i/>
          <w:lang w:val="es-ES"/>
        </w:rPr>
        <w:t>“</w:t>
      </w:r>
      <w:proofErr w:type="spellStart"/>
      <w:r w:rsidRPr="00A31391">
        <w:rPr>
          <w:rFonts w:ascii="Palatino Linotype" w:eastAsia="Calibri" w:hAnsi="Palatino Linotype" w:cs="Arial"/>
          <w:b/>
          <w:i/>
          <w:lang w:val="es-ES"/>
        </w:rPr>
        <w:t>Curriculum</w:t>
      </w:r>
      <w:proofErr w:type="spellEnd"/>
      <w:r w:rsidRPr="00A31391">
        <w:rPr>
          <w:rFonts w:ascii="Palatino Linotype" w:eastAsia="Calibri" w:hAnsi="Palatino Linotype" w:cs="Arial"/>
          <w:b/>
          <w:i/>
          <w:lang w:val="es-ES"/>
        </w:rPr>
        <w:t xml:space="preserve"> Vitae de servidores públicos. Es obligación de los sujetos obligados otorgar acceso a versiones públicas de los mismos ante una solicitud de acceso. </w:t>
      </w:r>
      <w:r w:rsidRPr="00A31391">
        <w:rPr>
          <w:rFonts w:ascii="Palatino Linotype" w:eastAsia="Calibri" w:hAnsi="Palatino Linotype" w:cs="Arial"/>
          <w:i/>
          <w:lang w:val="es-ES"/>
        </w:rPr>
        <w:t xml:space="preserve">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currículo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w:t>
      </w:r>
      <w:proofErr w:type="spellStart"/>
      <w:r w:rsidRPr="00A31391">
        <w:rPr>
          <w:rFonts w:ascii="Palatino Linotype" w:eastAsia="Calibri" w:hAnsi="Palatino Linotype" w:cs="Arial"/>
          <w:i/>
          <w:lang w:val="es-ES"/>
        </w:rPr>
        <w:t>curriculum</w:t>
      </w:r>
      <w:proofErr w:type="spellEnd"/>
      <w:r w:rsidRPr="00A31391">
        <w:rPr>
          <w:rFonts w:ascii="Palatino Linotype" w:eastAsia="Calibri" w:hAnsi="Palatino Linotype" w:cs="Arial"/>
          <w:i/>
          <w:lang w:val="es-ES"/>
        </w:rPr>
        <w:t xml:space="preserve"> vitae de un servidor público, una de las formas en que los ciudadanos pueden evaluar sus aptitudes para desempeñar el cargo público que le ha sido encomendado, es mediante la publicidad de ciertos datos de los ahí contenidos. En esa tesitura, entre los datos personales del </w:t>
      </w:r>
      <w:proofErr w:type="spellStart"/>
      <w:r w:rsidRPr="00A31391">
        <w:rPr>
          <w:rFonts w:ascii="Palatino Linotype" w:eastAsia="Calibri" w:hAnsi="Palatino Linotype" w:cs="Arial"/>
          <w:i/>
          <w:lang w:val="es-ES"/>
        </w:rPr>
        <w:t>curriculum</w:t>
      </w:r>
      <w:proofErr w:type="spellEnd"/>
      <w:r w:rsidRPr="00A31391">
        <w:rPr>
          <w:rFonts w:ascii="Palatino Linotype" w:eastAsia="Calibri" w:hAnsi="Palatino Linotype" w:cs="Arial"/>
          <w:i/>
          <w:lang w:val="es-ES"/>
        </w:rPr>
        <w:t xml:space="preserve">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p>
    <w:p w:rsidR="00D07ED1" w:rsidRPr="00D07ED1" w:rsidRDefault="00D07ED1" w:rsidP="00D07ED1">
      <w:pPr>
        <w:spacing w:before="240" w:after="240" w:line="360" w:lineRule="auto"/>
        <w:ind w:left="567" w:right="616"/>
        <w:jc w:val="both"/>
        <w:rPr>
          <w:rFonts w:ascii="Palatino Linotype" w:eastAsia="Calibri" w:hAnsi="Palatino Linotype" w:cs="Arial"/>
          <w:i/>
          <w:sz w:val="12"/>
          <w:lang w:val="es-ES"/>
        </w:rPr>
      </w:pPr>
    </w:p>
    <w:p w:rsidR="00D02C56" w:rsidRPr="00A31391" w:rsidRDefault="00D02C56" w:rsidP="00A31391">
      <w:pPr>
        <w:pStyle w:val="Prrafodelista"/>
        <w:numPr>
          <w:ilvl w:val="0"/>
          <w:numId w:val="1"/>
        </w:numPr>
        <w:tabs>
          <w:tab w:val="left" w:pos="426"/>
        </w:tabs>
        <w:spacing w:line="360" w:lineRule="auto"/>
        <w:ind w:left="0" w:firstLine="0"/>
        <w:jc w:val="both"/>
        <w:rPr>
          <w:rFonts w:ascii="Palatino Linotype" w:eastAsia="MS Mincho" w:hAnsi="Palatino Linotype" w:cs="Arial"/>
        </w:rPr>
      </w:pPr>
      <w:r w:rsidRPr="00A31391">
        <w:rPr>
          <w:rFonts w:ascii="Palatino Linotype" w:eastAsia="MS Mincho" w:hAnsi="Palatino Linotype" w:cs="Arial"/>
        </w:rPr>
        <w:t xml:space="preserve">Por lo ya argumentado, si bien el </w:t>
      </w:r>
      <w:r w:rsidRPr="00A31391">
        <w:rPr>
          <w:rFonts w:ascii="Palatino Linotype" w:eastAsia="MS Mincho" w:hAnsi="Palatino Linotype" w:cs="Arial"/>
          <w:b/>
        </w:rPr>
        <w:t>SUJETO OBLIGADO</w:t>
      </w:r>
      <w:r w:rsidRPr="00A31391">
        <w:rPr>
          <w:rFonts w:ascii="Palatino Linotype" w:eastAsia="MS Mincho" w:hAnsi="Palatino Linotype" w:cs="Arial"/>
        </w:rPr>
        <w:t xml:space="preserve"> no se encuentra constreñido a contar con el documento precisado por el particular, si lo está para otorgar una expresión documental a la solicitud de información y brindar al particular </w:t>
      </w:r>
      <w:r w:rsidRPr="00A31391">
        <w:rPr>
          <w:rFonts w:ascii="Palatino Linotype" w:eastAsia="MS Mincho" w:hAnsi="Palatino Linotype" w:cs="Arial"/>
          <w:u w:val="single"/>
        </w:rPr>
        <w:t xml:space="preserve">el documento análogo en donde conste la preparación académica, laboral y méritos que tienen </w:t>
      </w:r>
      <w:r w:rsidR="00DB2122" w:rsidRPr="00A31391">
        <w:rPr>
          <w:rFonts w:ascii="Palatino Linotype" w:eastAsia="MS Mincho" w:hAnsi="Palatino Linotype" w:cs="Arial"/>
          <w:u w:val="single"/>
        </w:rPr>
        <w:t>el Presidente Municipal y el Director de Ecología y Desarrollo Agropecuario.</w:t>
      </w:r>
      <w:r w:rsidR="0090029A" w:rsidRPr="00A31391">
        <w:rPr>
          <w:rFonts w:ascii="Palatino Linotype" w:eastAsia="MS Mincho" w:hAnsi="Palatino Linotype" w:cs="Arial"/>
          <w:u w:val="single"/>
        </w:rPr>
        <w:t xml:space="preserve"> </w:t>
      </w:r>
    </w:p>
    <w:p w:rsidR="00D02C56" w:rsidRPr="00A31391" w:rsidRDefault="00D02C56" w:rsidP="00A31391">
      <w:pPr>
        <w:pStyle w:val="Prrafodelista"/>
        <w:tabs>
          <w:tab w:val="left" w:pos="426"/>
        </w:tabs>
        <w:spacing w:line="360" w:lineRule="auto"/>
        <w:ind w:left="0"/>
        <w:jc w:val="both"/>
        <w:rPr>
          <w:rFonts w:ascii="Palatino Linotype" w:eastAsia="MS Mincho" w:hAnsi="Palatino Linotype" w:cs="Arial"/>
        </w:rPr>
      </w:pPr>
    </w:p>
    <w:p w:rsidR="00D02C56" w:rsidRPr="00A31391" w:rsidRDefault="00D02C56" w:rsidP="00A31391">
      <w:pPr>
        <w:pStyle w:val="Prrafodelista"/>
        <w:numPr>
          <w:ilvl w:val="0"/>
          <w:numId w:val="1"/>
        </w:numPr>
        <w:tabs>
          <w:tab w:val="left" w:pos="426"/>
        </w:tabs>
        <w:spacing w:line="360" w:lineRule="auto"/>
        <w:ind w:left="0" w:firstLine="0"/>
        <w:jc w:val="both"/>
        <w:rPr>
          <w:rFonts w:ascii="Palatino Linotype" w:eastAsia="MS Mincho" w:hAnsi="Palatino Linotype" w:cs="Arial"/>
        </w:rPr>
      </w:pPr>
      <w:r w:rsidRPr="00A31391">
        <w:rPr>
          <w:rFonts w:ascii="Palatino Linotype" w:eastAsia="MS Mincho" w:hAnsi="Palatino Linotype" w:cs="Arial"/>
        </w:rPr>
        <w:t xml:space="preserve">En consecuencia, a criterio de esta Ponencia </w:t>
      </w:r>
      <w:proofErr w:type="spellStart"/>
      <w:r w:rsidRPr="00A31391">
        <w:rPr>
          <w:rFonts w:ascii="Palatino Linotype" w:eastAsia="MS Mincho" w:hAnsi="Palatino Linotype" w:cs="Arial"/>
        </w:rPr>
        <w:t>Resolutora</w:t>
      </w:r>
      <w:proofErr w:type="spellEnd"/>
      <w:r w:rsidRPr="00A31391">
        <w:rPr>
          <w:rFonts w:ascii="Palatino Linotype" w:eastAsia="MS Mincho" w:hAnsi="Palatino Linotype" w:cs="Arial"/>
        </w:rPr>
        <w:t xml:space="preserve"> resulta dable ordenar que el </w:t>
      </w:r>
      <w:r w:rsidRPr="00A31391">
        <w:rPr>
          <w:rFonts w:ascii="Palatino Linotype" w:eastAsia="MS Mincho" w:hAnsi="Palatino Linotype" w:cs="Arial"/>
          <w:b/>
        </w:rPr>
        <w:t>SUJETO OBLIGADO</w:t>
      </w:r>
      <w:r w:rsidRPr="00A31391">
        <w:rPr>
          <w:rFonts w:ascii="Palatino Linotype" w:eastAsia="MS Mincho" w:hAnsi="Palatino Linotype" w:cs="Arial"/>
        </w:rPr>
        <w:t xml:space="preserve"> ponga a disposición del particular </w:t>
      </w:r>
      <w:r w:rsidRPr="00A31391">
        <w:rPr>
          <w:rFonts w:ascii="Palatino Linotype" w:eastAsia="MS Mincho" w:hAnsi="Palatino Linotype" w:cs="Arial"/>
          <w:u w:val="single"/>
        </w:rPr>
        <w:t xml:space="preserve">la ficha curricular, </w:t>
      </w:r>
      <w:proofErr w:type="spellStart"/>
      <w:r w:rsidRPr="00A31391">
        <w:rPr>
          <w:rFonts w:ascii="Palatino Linotype" w:eastAsia="MS Mincho" w:hAnsi="Palatino Linotype" w:cs="Arial"/>
          <w:u w:val="single"/>
        </w:rPr>
        <w:t>curriculum</w:t>
      </w:r>
      <w:proofErr w:type="spellEnd"/>
      <w:r w:rsidRPr="00A31391">
        <w:rPr>
          <w:rFonts w:ascii="Palatino Linotype" w:eastAsia="MS Mincho" w:hAnsi="Palatino Linotype" w:cs="Arial"/>
          <w:u w:val="single"/>
        </w:rPr>
        <w:t xml:space="preserve"> vitae, solicitud de empleo o documento análogo donde conste la experiencia o conocimientos de los </w:t>
      </w:r>
      <w:r w:rsidR="0090029A" w:rsidRPr="00A31391">
        <w:rPr>
          <w:rFonts w:ascii="Palatino Linotype" w:eastAsia="MS Mincho" w:hAnsi="Palatino Linotype" w:cs="Arial"/>
          <w:u w:val="single"/>
        </w:rPr>
        <w:t>servidores públicos que ostentas los cargos referidos en la solicitud,</w:t>
      </w:r>
      <w:r w:rsidRPr="00A31391">
        <w:rPr>
          <w:rFonts w:ascii="Palatino Linotype" w:eastAsia="MS Mincho" w:hAnsi="Palatino Linotype" w:cs="Arial"/>
        </w:rPr>
        <w:t xml:space="preserve"> en versión pública con el acuerdo que emita el Comité de Transparencia en el cual se funde y motiven las razones por las cuales se funde y motiven las razones por las cuales datos personales de carácter confidencial deben suprimirse o testarse.</w:t>
      </w:r>
    </w:p>
    <w:p w:rsidR="00D02C56" w:rsidRPr="00A31391" w:rsidRDefault="00D02C56" w:rsidP="00A31391">
      <w:pPr>
        <w:tabs>
          <w:tab w:val="left" w:pos="851"/>
        </w:tabs>
        <w:spacing w:line="360" w:lineRule="auto"/>
        <w:ind w:right="49"/>
        <w:jc w:val="both"/>
        <w:rPr>
          <w:rFonts w:ascii="Palatino Linotype" w:hAnsi="Palatino Linotype"/>
          <w:lang w:val="es-ES"/>
        </w:rPr>
      </w:pPr>
    </w:p>
    <w:p w:rsidR="00C53941" w:rsidRPr="00A31391" w:rsidRDefault="00C53941" w:rsidP="00A31391">
      <w:pPr>
        <w:pStyle w:val="Ttulo2"/>
        <w:spacing w:line="360" w:lineRule="auto"/>
        <w:rPr>
          <w:rFonts w:ascii="Palatino Linotype" w:hAnsi="Palatino Linotype"/>
          <w:b/>
          <w:color w:val="auto"/>
          <w:sz w:val="24"/>
          <w:szCs w:val="24"/>
        </w:rPr>
      </w:pPr>
      <w:bookmarkStart w:id="20" w:name="_Toc531859120"/>
      <w:bookmarkStart w:id="21" w:name="_Toc2871952"/>
      <w:bookmarkStart w:id="22" w:name="_Toc10740832"/>
      <w:bookmarkStart w:id="23" w:name="_Toc473799824"/>
      <w:bookmarkStart w:id="24" w:name="_Toc487025370"/>
      <w:bookmarkStart w:id="25" w:name="_Toc493790438"/>
      <w:bookmarkStart w:id="26" w:name="_Toc495606558"/>
      <w:bookmarkStart w:id="27" w:name="_Toc497297048"/>
      <w:bookmarkStart w:id="28" w:name="_Toc498503756"/>
      <w:bookmarkStart w:id="29" w:name="_Toc499201876"/>
      <w:bookmarkStart w:id="30" w:name="_Toc524000321"/>
      <w:r w:rsidRPr="00A31391">
        <w:rPr>
          <w:rFonts w:ascii="Palatino Linotype" w:hAnsi="Palatino Linotype"/>
          <w:b/>
          <w:color w:val="auto"/>
          <w:sz w:val="24"/>
          <w:szCs w:val="24"/>
        </w:rPr>
        <w:t>QUINTO. De la Versión Pública</w:t>
      </w:r>
      <w:bookmarkEnd w:id="20"/>
      <w:bookmarkEnd w:id="21"/>
      <w:bookmarkEnd w:id="22"/>
      <w:r w:rsidRPr="00A31391">
        <w:rPr>
          <w:rFonts w:ascii="Palatino Linotype" w:hAnsi="Palatino Linotype"/>
          <w:b/>
          <w:color w:val="auto"/>
          <w:sz w:val="24"/>
          <w:szCs w:val="24"/>
        </w:rPr>
        <w:t xml:space="preserve"> </w:t>
      </w:r>
    </w:p>
    <w:p w:rsidR="00C17AA1" w:rsidRPr="00A31391" w:rsidRDefault="00C53941" w:rsidP="00A31391">
      <w:pPr>
        <w:pStyle w:val="Prrafodelista"/>
        <w:numPr>
          <w:ilvl w:val="0"/>
          <w:numId w:val="1"/>
        </w:numPr>
        <w:spacing w:before="240" w:after="240" w:line="360" w:lineRule="auto"/>
        <w:ind w:left="0" w:right="49" w:firstLine="0"/>
        <w:jc w:val="both"/>
        <w:rPr>
          <w:rFonts w:ascii="Palatino Linotype" w:hAnsi="Palatino Linotype" w:cs="Bookman Old Style"/>
        </w:rPr>
      </w:pPr>
      <w:r w:rsidRPr="00A31391">
        <w:rPr>
          <w:rFonts w:ascii="Palatino Linotype" w:eastAsia="Calibri" w:hAnsi="Palatino Linotype" w:cs="Arial"/>
          <w:lang w:val="es-ES" w:eastAsia="es-MX"/>
        </w:rPr>
        <w:t xml:space="preserve">Como ya se ha señalado en el considerando anterior el </w:t>
      </w:r>
      <w:r w:rsidRPr="00A31391">
        <w:rPr>
          <w:rFonts w:ascii="Palatino Linotype" w:eastAsia="Calibri" w:hAnsi="Palatino Linotype" w:cs="Arial"/>
          <w:b/>
          <w:lang w:val="es-ES" w:eastAsia="es-MX"/>
        </w:rPr>
        <w:t>SUJETO OBLIGADO,</w:t>
      </w:r>
      <w:r w:rsidRPr="00A31391">
        <w:rPr>
          <w:rFonts w:ascii="Palatino Linotype" w:eastAsia="Calibri" w:hAnsi="Palatino Linotype" w:cs="Arial"/>
          <w:lang w:val="es-ES" w:eastAsia="es-MX"/>
        </w:rPr>
        <w:t xml:space="preserve"> deberá entregar la información señalada en el considerando anterior.</w:t>
      </w:r>
      <w:r w:rsidRPr="00A31391">
        <w:rPr>
          <w:rFonts w:ascii="Palatino Linotype" w:eastAsia="Times New Roman" w:hAnsi="Palatino Linotype" w:cs="Times New Roman"/>
          <w:b/>
          <w:lang w:val="es-ES"/>
        </w:rPr>
        <w:t xml:space="preserve"> </w:t>
      </w:r>
      <w:r w:rsidRPr="00A31391">
        <w:rPr>
          <w:rFonts w:ascii="Palatino Linotype" w:eastAsia="Calibri" w:hAnsi="Palatino Linotype" w:cs="Arial"/>
          <w:lang w:val="es-ES" w:eastAsia="es-MX"/>
        </w:rPr>
        <w:t>Documentos en los que, de ser el caso de contener datos personales que deban de ser clasificados como confidenciales, es necesario que se protejan mediante una versión pública</w:t>
      </w:r>
      <w:r w:rsidRPr="00A31391">
        <w:rPr>
          <w:rFonts w:ascii="Palatino Linotype" w:eastAsia="Times New Roman" w:hAnsi="Palatino Linotype" w:cs="Arial"/>
          <w:color w:val="222222"/>
          <w:lang w:val="es-ES" w:eastAsia="es-MX"/>
        </w:rPr>
        <w:t xml:space="preserve"> que deje a la vista los datos que ofrezcan la información requerida. </w:t>
      </w:r>
    </w:p>
    <w:p w:rsidR="00C53941" w:rsidRPr="00A31391" w:rsidRDefault="00C53941" w:rsidP="00A31391">
      <w:pPr>
        <w:pStyle w:val="Ttulo3"/>
        <w:numPr>
          <w:ilvl w:val="0"/>
          <w:numId w:val="3"/>
        </w:numPr>
        <w:spacing w:line="360" w:lineRule="auto"/>
        <w:rPr>
          <w:rFonts w:ascii="Palatino Linotype" w:eastAsia="Calibri" w:hAnsi="Palatino Linotype"/>
          <w:b/>
          <w:color w:val="auto"/>
        </w:rPr>
      </w:pPr>
      <w:bookmarkStart w:id="31" w:name="_Toc531859121"/>
      <w:bookmarkStart w:id="32" w:name="_Toc2871953"/>
      <w:bookmarkStart w:id="33" w:name="_Toc10740833"/>
      <w:r w:rsidRPr="00A31391">
        <w:rPr>
          <w:rFonts w:ascii="Palatino Linotype" w:hAnsi="Palatino Linotype"/>
          <w:b/>
          <w:color w:val="auto"/>
        </w:rPr>
        <w:t>Requisitos previos.</w:t>
      </w:r>
      <w:bookmarkEnd w:id="31"/>
      <w:bookmarkEnd w:id="32"/>
      <w:bookmarkEnd w:id="33"/>
    </w:p>
    <w:p w:rsidR="00C53941" w:rsidRPr="00A31391" w:rsidRDefault="00C53941" w:rsidP="00A31391">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C53941" w:rsidRPr="00A31391" w:rsidRDefault="00C53941" w:rsidP="00A31391">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A31391">
        <w:rPr>
          <w:rFonts w:ascii="Palatino Linotype" w:hAnsi="Palatino Linotype" w:cs="Arial"/>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rsidR="00C53941" w:rsidRPr="00A31391" w:rsidRDefault="00C53941" w:rsidP="00A31391">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C53941" w:rsidRPr="00A31391" w:rsidRDefault="00C53941" w:rsidP="00A31391">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A31391">
        <w:rPr>
          <w:rFonts w:ascii="Palatino Linotype" w:hAnsi="Palatino Linotype" w:cs="Arial"/>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rsidR="00C53941" w:rsidRPr="00A31391" w:rsidRDefault="00C53941" w:rsidP="00A31391">
      <w:pPr>
        <w:pStyle w:val="Prrafodelista"/>
        <w:spacing w:line="360" w:lineRule="auto"/>
        <w:rPr>
          <w:rFonts w:ascii="Palatino Linotype" w:eastAsia="Calibri" w:hAnsi="Palatino Linotype" w:cs="Arial"/>
          <w:lang w:val="es-ES" w:eastAsia="es-MX"/>
        </w:rPr>
      </w:pPr>
    </w:p>
    <w:p w:rsidR="00C53941" w:rsidRPr="00A31391" w:rsidRDefault="00C53941" w:rsidP="00A31391">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A31391">
        <w:rPr>
          <w:rFonts w:ascii="Palatino Linotype" w:hAnsi="Palatino Linotype" w:cs="Arial"/>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rsidR="00C17AA1" w:rsidRPr="00A31391" w:rsidRDefault="00C17AA1" w:rsidP="00A31391">
      <w:pPr>
        <w:pStyle w:val="Prrafodelista"/>
        <w:spacing w:line="360" w:lineRule="auto"/>
        <w:rPr>
          <w:rFonts w:ascii="Palatino Linotype" w:eastAsia="Calibri" w:hAnsi="Palatino Linotype" w:cs="Arial"/>
          <w:lang w:val="es-ES" w:eastAsia="es-MX"/>
        </w:rPr>
      </w:pPr>
    </w:p>
    <w:p w:rsidR="00C53941" w:rsidRPr="00A31391" w:rsidRDefault="00C53941" w:rsidP="00A31391">
      <w:pPr>
        <w:pStyle w:val="Ttulo3"/>
        <w:numPr>
          <w:ilvl w:val="0"/>
          <w:numId w:val="3"/>
        </w:numPr>
        <w:spacing w:line="360" w:lineRule="auto"/>
        <w:rPr>
          <w:rFonts w:ascii="Palatino Linotype" w:hAnsi="Palatino Linotype"/>
          <w:b/>
          <w:color w:val="auto"/>
        </w:rPr>
      </w:pPr>
      <w:bookmarkStart w:id="34" w:name="_Toc531859122"/>
      <w:bookmarkStart w:id="35" w:name="_Toc2871954"/>
      <w:bookmarkStart w:id="36" w:name="_Toc10740834"/>
      <w:r w:rsidRPr="00A31391">
        <w:rPr>
          <w:rFonts w:ascii="Palatino Linotype" w:hAnsi="Palatino Linotype"/>
          <w:b/>
          <w:color w:val="auto"/>
        </w:rPr>
        <w:t>Supuesto de clasificación.</w:t>
      </w:r>
      <w:bookmarkEnd w:id="34"/>
      <w:bookmarkEnd w:id="35"/>
      <w:bookmarkEnd w:id="36"/>
    </w:p>
    <w:p w:rsidR="00C53941" w:rsidRPr="00A31391" w:rsidRDefault="00C53941" w:rsidP="00A31391">
      <w:pPr>
        <w:spacing w:line="360" w:lineRule="auto"/>
        <w:rPr>
          <w:rFonts w:ascii="Palatino Linotype" w:hAnsi="Palatino Linotype"/>
          <w:lang w:val="es-MX" w:eastAsia="en-US"/>
        </w:rPr>
      </w:pPr>
    </w:p>
    <w:p w:rsidR="00C53941" w:rsidRPr="00A31391" w:rsidRDefault="00C53941" w:rsidP="00A31391">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A31391">
        <w:rPr>
          <w:rFonts w:ascii="Palatino Linotype" w:eastAsia="Calibri" w:hAnsi="Palatino Linotype" w:cs="Arial"/>
          <w:lang w:val="es-ES" w:eastAsia="es-MX"/>
        </w:rPr>
        <w:t>Cuando un documento requerido contiene datos persónales susceptible de clasificarse como confidencial, resulta procedente dicha clasificación conforme a lo señalado por los artículos 3 fracciones IX, XX, XXI y XLV; 91, 137 y 143 fracción I de la Ley de Transparencia y Acceso a la Información Pública del Estado de México y Municipios.</w:t>
      </w:r>
    </w:p>
    <w:p w:rsidR="00C53941" w:rsidRPr="00A31391" w:rsidRDefault="00C53941" w:rsidP="00A31391">
      <w:pPr>
        <w:autoSpaceDE w:val="0"/>
        <w:autoSpaceDN w:val="0"/>
        <w:adjustRightInd w:val="0"/>
        <w:spacing w:after="160" w:line="360" w:lineRule="auto"/>
        <w:ind w:left="567" w:right="567"/>
        <w:jc w:val="both"/>
        <w:rPr>
          <w:rFonts w:ascii="Palatino Linotype" w:hAnsi="Palatino Linotype" w:cs="Arial"/>
          <w:i/>
          <w:lang w:val="es-MX"/>
        </w:rPr>
      </w:pPr>
      <w:r w:rsidRPr="00A31391">
        <w:rPr>
          <w:rFonts w:ascii="Palatino Linotype" w:hAnsi="Palatino Linotype" w:cs="Arial"/>
          <w:b/>
          <w:bCs/>
          <w:i/>
          <w:lang w:val="es-MX"/>
        </w:rPr>
        <w:t xml:space="preserve">Artículo 3. </w:t>
      </w:r>
      <w:r w:rsidRPr="00A31391">
        <w:rPr>
          <w:rFonts w:ascii="Palatino Linotype" w:hAnsi="Palatino Linotype" w:cs="Arial"/>
          <w:i/>
          <w:lang w:val="es-MX"/>
        </w:rPr>
        <w:t>Para los efectos de la presente Ley se entenderá por:</w:t>
      </w:r>
    </w:p>
    <w:p w:rsidR="00C53941" w:rsidRPr="00A31391" w:rsidRDefault="00C53941" w:rsidP="00A31391">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A31391">
        <w:rPr>
          <w:rFonts w:ascii="Palatino Linotype" w:eastAsia="Calibri" w:hAnsi="Palatino Linotype" w:cs="Arial"/>
          <w:i/>
          <w:lang w:val="es-ES" w:eastAsia="es-MX"/>
        </w:rPr>
        <w:t xml:space="preserve"> (…)</w:t>
      </w:r>
    </w:p>
    <w:p w:rsidR="00C53941" w:rsidRPr="00A31391" w:rsidRDefault="00C53941" w:rsidP="00A31391">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A31391">
        <w:rPr>
          <w:rFonts w:ascii="Palatino Linotype" w:eastAsia="Calibri" w:hAnsi="Palatino Linotype" w:cs="Arial"/>
          <w:i/>
          <w:lang w:val="es-ES" w:eastAsia="es-MX"/>
        </w:rPr>
        <w:t>IX. Datos personales: La información concerniente a una persona, identificada o identificable según lo dispuesto por la Ley de Protección de Datos Personales del Estado de México;</w:t>
      </w:r>
    </w:p>
    <w:p w:rsidR="00C53941" w:rsidRPr="00A31391" w:rsidRDefault="00C53941" w:rsidP="00A31391">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A31391">
        <w:rPr>
          <w:rFonts w:ascii="Palatino Linotype" w:eastAsia="Calibri" w:hAnsi="Palatino Linotype" w:cs="Arial"/>
          <w:i/>
          <w:lang w:val="es-ES" w:eastAsia="es-MX"/>
        </w:rPr>
        <w:t>(…)</w:t>
      </w:r>
    </w:p>
    <w:p w:rsidR="00C53941" w:rsidRPr="00A31391" w:rsidRDefault="00C53941" w:rsidP="00A31391">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A31391">
        <w:rPr>
          <w:rFonts w:ascii="Palatino Linotype" w:eastAsia="Calibri" w:hAnsi="Palatino Linotype" w:cs="Arial"/>
          <w:i/>
          <w:lang w:val="es-ES" w:eastAsia="es-MX"/>
        </w:rPr>
        <w:t>XX. Información clasificada: Aquella considerada por la presente Ley como reservada o confidencial;</w:t>
      </w:r>
    </w:p>
    <w:p w:rsidR="00C53941" w:rsidRPr="00A31391" w:rsidRDefault="00C53941" w:rsidP="00A31391">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A31391">
        <w:rPr>
          <w:rFonts w:ascii="Palatino Linotype" w:eastAsia="Calibri" w:hAnsi="Palatino Linotype" w:cs="Arial"/>
          <w:i/>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C53941" w:rsidRPr="00A31391" w:rsidRDefault="00C53941" w:rsidP="00A31391">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A31391">
        <w:rPr>
          <w:rFonts w:ascii="Palatino Linotype" w:eastAsia="Calibri" w:hAnsi="Palatino Linotype" w:cs="Arial"/>
          <w:i/>
          <w:lang w:val="es-ES" w:eastAsia="es-MX"/>
        </w:rPr>
        <w:t>(…)</w:t>
      </w:r>
    </w:p>
    <w:p w:rsidR="00C53941" w:rsidRPr="00A31391" w:rsidRDefault="00C53941" w:rsidP="00A31391">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A31391">
        <w:rPr>
          <w:rFonts w:ascii="Palatino Linotype" w:eastAsia="Calibri" w:hAnsi="Palatino Linotype" w:cs="Arial"/>
          <w:i/>
          <w:lang w:val="es-ES" w:eastAsia="es-MX"/>
        </w:rPr>
        <w:t>XLV. Versión pública: Documento en el que se elimine, suprime o borra la información clasificada como reservada o confidencial para permitir su acceso.</w:t>
      </w:r>
    </w:p>
    <w:p w:rsidR="00C53941" w:rsidRPr="00A31391" w:rsidRDefault="00C53941" w:rsidP="00A31391">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A31391">
        <w:rPr>
          <w:rFonts w:ascii="Palatino Linotype" w:eastAsia="Calibri" w:hAnsi="Palatino Linotype" w:cs="Arial"/>
          <w:i/>
          <w:lang w:val="es-ES" w:eastAsia="es-MX"/>
        </w:rPr>
        <w:t>(…)</w:t>
      </w:r>
    </w:p>
    <w:p w:rsidR="00C53941" w:rsidRPr="00A31391" w:rsidRDefault="00C53941" w:rsidP="00A31391">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A31391">
        <w:rPr>
          <w:rFonts w:ascii="Palatino Linotype" w:eastAsia="Calibri" w:hAnsi="Palatino Linotype" w:cs="Arial"/>
          <w:i/>
          <w:lang w:val="es-ES" w:eastAsia="es-MX"/>
        </w:rPr>
        <w:t>Artículo 91. El acceso a la información pública será restringido excepcionalmente, cuando ésta sea clasificada como reservada o confidencial.</w:t>
      </w:r>
    </w:p>
    <w:p w:rsidR="00C53941" w:rsidRPr="00A31391" w:rsidRDefault="00C53941" w:rsidP="00A31391">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A31391">
        <w:rPr>
          <w:rFonts w:ascii="Palatino Linotype" w:eastAsia="Calibri" w:hAnsi="Palatino Linotype" w:cs="Arial"/>
          <w:i/>
          <w:lang w:val="es-ES" w:eastAsia="es-MX"/>
        </w:rPr>
        <w:t>(…)</w:t>
      </w:r>
    </w:p>
    <w:p w:rsidR="00C53941" w:rsidRPr="00A31391" w:rsidRDefault="00C53941" w:rsidP="00A31391">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A31391">
        <w:rPr>
          <w:rFonts w:ascii="Palatino Linotype" w:eastAsia="Calibri" w:hAnsi="Palatino Linotype" w:cs="Arial"/>
          <w:i/>
          <w:lang w:val="es-ES"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C53941" w:rsidRPr="00A31391" w:rsidRDefault="00C53941" w:rsidP="00A31391">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A31391">
        <w:rPr>
          <w:rFonts w:ascii="Palatino Linotype" w:eastAsia="Calibri" w:hAnsi="Palatino Linotype" w:cs="Arial"/>
          <w:i/>
          <w:lang w:val="es-ES" w:eastAsia="es-MX"/>
        </w:rPr>
        <w:t>(…)</w:t>
      </w:r>
    </w:p>
    <w:p w:rsidR="00C53941" w:rsidRPr="00A31391" w:rsidRDefault="00C53941" w:rsidP="00A31391">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A31391">
        <w:rPr>
          <w:rFonts w:ascii="Palatino Linotype" w:eastAsia="Calibri" w:hAnsi="Palatino Linotype" w:cs="Arial"/>
          <w:i/>
          <w:lang w:val="es-ES" w:eastAsia="es-MX"/>
        </w:rPr>
        <w:t>Artículo 143. Para los efectos de esta Ley se considera información confidencial, la clasificada como tal, de manera permanente, por su naturaleza, cuando:</w:t>
      </w:r>
    </w:p>
    <w:p w:rsidR="00C53941" w:rsidRPr="00A31391" w:rsidRDefault="00C53941" w:rsidP="00A31391">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A31391">
        <w:rPr>
          <w:rFonts w:ascii="Palatino Linotype" w:eastAsia="Calibri" w:hAnsi="Palatino Linotype" w:cs="Arial"/>
          <w:i/>
          <w:lang w:val="es-ES" w:eastAsia="es-MX"/>
        </w:rPr>
        <w:t xml:space="preserve">I. Se refiera a la información privada y los datos personales concernientes a una persona física o </w:t>
      </w:r>
      <w:proofErr w:type="gramStart"/>
      <w:r w:rsidRPr="00A31391">
        <w:rPr>
          <w:rFonts w:ascii="Palatino Linotype" w:eastAsia="Calibri" w:hAnsi="Palatino Linotype" w:cs="Arial"/>
          <w:i/>
          <w:lang w:val="es-ES" w:eastAsia="es-MX"/>
        </w:rPr>
        <w:t>jurídico</w:t>
      </w:r>
      <w:proofErr w:type="gramEnd"/>
      <w:r w:rsidRPr="00A31391">
        <w:rPr>
          <w:rFonts w:ascii="Palatino Linotype" w:eastAsia="Calibri" w:hAnsi="Palatino Linotype" w:cs="Arial"/>
          <w:i/>
          <w:lang w:val="es-ES" w:eastAsia="es-MX"/>
        </w:rPr>
        <w:t xml:space="preserve"> colectiva identificada o identificable;</w:t>
      </w:r>
    </w:p>
    <w:p w:rsidR="00C53941" w:rsidRPr="00A31391" w:rsidRDefault="00C53941" w:rsidP="00A31391">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A31391">
        <w:rPr>
          <w:rFonts w:ascii="Palatino Linotype" w:eastAsia="Calibri" w:hAnsi="Palatino Linotype" w:cs="Arial"/>
          <w:i/>
          <w:lang w:val="es-ES" w:eastAsia="es-MX"/>
        </w:rPr>
        <w:t>La información confidencial no estará sujeta a temporalidad alguna y sólo podrán tener acceso a ella los titulares de la misma, sus representantes y los servidores públicos facultados para ello.</w:t>
      </w:r>
    </w:p>
    <w:p w:rsidR="00C53941" w:rsidRDefault="00C53941" w:rsidP="00A31391">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A31391">
        <w:rPr>
          <w:rFonts w:ascii="Palatino Linotype" w:eastAsia="Calibri" w:hAnsi="Palatino Linotype" w:cs="Arial"/>
          <w:i/>
          <w:lang w:val="es-ES" w:eastAsia="es-MX"/>
        </w:rPr>
        <w:t>No se considerará confidencial la información que se encuentre en los registros públicos o en fuentes de acceso público, ni tampoco la que sea considerada por la presente ley como información pública.</w:t>
      </w:r>
    </w:p>
    <w:p w:rsidR="00D07ED1" w:rsidRPr="00D07ED1" w:rsidRDefault="00D07ED1" w:rsidP="00D07ED1">
      <w:pPr>
        <w:autoSpaceDE w:val="0"/>
        <w:autoSpaceDN w:val="0"/>
        <w:adjustRightInd w:val="0"/>
        <w:spacing w:after="160" w:line="360" w:lineRule="auto"/>
        <w:ind w:right="567"/>
        <w:jc w:val="both"/>
        <w:rPr>
          <w:rFonts w:ascii="Palatino Linotype" w:eastAsia="Calibri" w:hAnsi="Palatino Linotype" w:cs="Arial"/>
          <w:i/>
          <w:sz w:val="12"/>
          <w:lang w:val="es-ES" w:eastAsia="es-MX"/>
        </w:rPr>
      </w:pPr>
    </w:p>
    <w:p w:rsidR="00C53941" w:rsidRPr="00A31391" w:rsidRDefault="00C53941" w:rsidP="00A31391">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A31391">
        <w:rPr>
          <w:rFonts w:ascii="Palatino Linotype" w:hAnsi="Palatino Linotype" w:cs="Arial"/>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C53941" w:rsidRPr="00A31391" w:rsidRDefault="00C53941" w:rsidP="00A31391">
      <w:pPr>
        <w:pStyle w:val="Prrafodelista"/>
        <w:autoSpaceDE w:val="0"/>
        <w:autoSpaceDN w:val="0"/>
        <w:adjustRightInd w:val="0"/>
        <w:spacing w:after="160" w:line="360" w:lineRule="auto"/>
        <w:ind w:left="426" w:right="50"/>
        <w:jc w:val="both"/>
        <w:rPr>
          <w:rFonts w:ascii="Palatino Linotype" w:eastAsia="Calibri" w:hAnsi="Palatino Linotype" w:cs="Arial"/>
          <w:lang w:val="es-ES" w:eastAsia="es-MX"/>
        </w:rPr>
      </w:pPr>
    </w:p>
    <w:p w:rsidR="00C53941" w:rsidRPr="00A31391" w:rsidRDefault="00C53941" w:rsidP="00A31391">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A31391">
        <w:rPr>
          <w:rFonts w:ascii="Palatino Linotype" w:hAnsi="Palatino Linotype" w:cs="Arial"/>
        </w:rPr>
        <w:t>Como consecuencia de lo anterior, el sujeto obligado debe identificar claramente el tipo de información y hacer un juicio de subsunción o encaje</w:t>
      </w:r>
      <w:r w:rsidRPr="00A31391">
        <w:rPr>
          <w:rStyle w:val="Refdenotaalpie"/>
          <w:rFonts w:ascii="Palatino Linotype" w:hAnsi="Palatino Linotype" w:cs="Arial"/>
        </w:rPr>
        <w:footnoteReference w:id="6"/>
      </w:r>
      <w:r w:rsidRPr="00A31391">
        <w:rPr>
          <w:rFonts w:ascii="Palatino Linotype" w:hAnsi="Palatino Linotype" w:cs="Arial"/>
        </w:rPr>
        <w:t xml:space="preserve"> para acreditar que el supuesto de hecho corresponde estrictamente con la hipótesis jurídica. Esto también lo debe de realizar el servidor público habilitado y el titular del área que administra la información.</w:t>
      </w:r>
    </w:p>
    <w:p w:rsidR="00C53941" w:rsidRPr="00A31391" w:rsidRDefault="00C53941" w:rsidP="00A31391">
      <w:pPr>
        <w:pStyle w:val="Prrafodelista"/>
        <w:spacing w:line="360" w:lineRule="auto"/>
        <w:rPr>
          <w:rFonts w:ascii="Palatino Linotype" w:eastAsia="Calibri" w:hAnsi="Palatino Linotype" w:cs="Arial"/>
          <w:lang w:val="es-ES" w:eastAsia="es-MX"/>
        </w:rPr>
      </w:pPr>
    </w:p>
    <w:p w:rsidR="00C53941" w:rsidRPr="00A31391" w:rsidRDefault="00C53941" w:rsidP="00A31391">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A31391">
        <w:rPr>
          <w:rFonts w:ascii="Palatino Linotype" w:hAnsi="Palatino Linotype" w:cs="Arial"/>
        </w:rPr>
        <w:t>Una vez hecho lo anterior, se remite la información al Titular de la Unidad de Transparencia, con el acuerdo de clasificación correspondiente, para que sea sometido al conocimiento del Comité de Transparencia.</w:t>
      </w:r>
    </w:p>
    <w:p w:rsidR="00C53941" w:rsidRPr="00A31391" w:rsidRDefault="00C53941" w:rsidP="00A31391">
      <w:pPr>
        <w:pStyle w:val="Prrafodelista"/>
        <w:spacing w:line="360" w:lineRule="auto"/>
        <w:rPr>
          <w:rFonts w:ascii="Palatino Linotype" w:eastAsia="Calibri" w:hAnsi="Palatino Linotype" w:cs="Arial"/>
          <w:lang w:val="es-ES" w:eastAsia="es-MX"/>
        </w:rPr>
      </w:pPr>
    </w:p>
    <w:p w:rsidR="00C53941" w:rsidRPr="00A31391" w:rsidRDefault="00C53941" w:rsidP="00A31391">
      <w:pPr>
        <w:pStyle w:val="Ttulo3"/>
        <w:numPr>
          <w:ilvl w:val="0"/>
          <w:numId w:val="3"/>
        </w:numPr>
        <w:spacing w:line="360" w:lineRule="auto"/>
        <w:rPr>
          <w:rFonts w:ascii="Palatino Linotype" w:hAnsi="Palatino Linotype"/>
          <w:b/>
          <w:color w:val="auto"/>
        </w:rPr>
      </w:pPr>
      <w:bookmarkStart w:id="37" w:name="_Toc531859123"/>
      <w:bookmarkStart w:id="38" w:name="_Toc2871955"/>
      <w:bookmarkStart w:id="39" w:name="_Toc10740835"/>
      <w:r w:rsidRPr="00A31391">
        <w:rPr>
          <w:rFonts w:ascii="Palatino Linotype" w:hAnsi="Palatino Linotype"/>
          <w:b/>
          <w:color w:val="auto"/>
        </w:rPr>
        <w:t>La intervención del Comité de Transparencia.</w:t>
      </w:r>
      <w:bookmarkEnd w:id="37"/>
      <w:bookmarkEnd w:id="38"/>
      <w:bookmarkEnd w:id="39"/>
    </w:p>
    <w:p w:rsidR="006422C7" w:rsidRPr="00A31391" w:rsidRDefault="006422C7" w:rsidP="00A31391">
      <w:pPr>
        <w:spacing w:line="360" w:lineRule="auto"/>
        <w:rPr>
          <w:rFonts w:ascii="Palatino Linotype" w:hAnsi="Palatino Linotype"/>
        </w:rPr>
      </w:pPr>
    </w:p>
    <w:p w:rsidR="00C53941" w:rsidRPr="00A31391" w:rsidRDefault="00C53941" w:rsidP="00A31391">
      <w:pPr>
        <w:pStyle w:val="Ttulo4"/>
        <w:numPr>
          <w:ilvl w:val="1"/>
          <w:numId w:val="1"/>
        </w:numPr>
        <w:spacing w:line="360" w:lineRule="auto"/>
        <w:ind w:left="1560"/>
        <w:rPr>
          <w:rFonts w:ascii="Palatino Linotype" w:hAnsi="Palatino Linotype"/>
          <w:b/>
          <w:i w:val="0"/>
          <w:color w:val="auto"/>
        </w:rPr>
      </w:pPr>
      <w:r w:rsidRPr="00A31391">
        <w:rPr>
          <w:rFonts w:ascii="Palatino Linotype" w:hAnsi="Palatino Linotype"/>
          <w:b/>
          <w:i w:val="0"/>
          <w:color w:val="auto"/>
        </w:rPr>
        <w:t>Formalidades para emitir el acuerdo de clasificación.</w:t>
      </w:r>
    </w:p>
    <w:p w:rsidR="00C53941" w:rsidRPr="00A31391" w:rsidRDefault="00C53941" w:rsidP="00A31391">
      <w:pPr>
        <w:spacing w:line="360" w:lineRule="auto"/>
        <w:rPr>
          <w:rFonts w:ascii="Palatino Linotype" w:hAnsi="Palatino Linotype"/>
          <w:lang w:val="es-MX" w:eastAsia="en-US"/>
        </w:rPr>
      </w:pPr>
    </w:p>
    <w:p w:rsidR="00C53941" w:rsidRPr="00A31391" w:rsidRDefault="00C53941" w:rsidP="00A31391">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A31391">
        <w:rPr>
          <w:rFonts w:ascii="Palatino Linotype" w:hAnsi="Palatino Linotype" w:cs="Arial"/>
        </w:rPr>
        <w:t xml:space="preserve">El Comité de Transparencia, según lo dispuesto en los artículos 128 y 103 de la Ley Estatal y de la Ley General, respectivamente, y </w:t>
      </w:r>
      <w:r w:rsidRPr="00A31391">
        <w:rPr>
          <w:rFonts w:ascii="Palatino Linotype" w:hAnsi="Palatino Linotype"/>
        </w:rPr>
        <w:t xml:space="preserve">la fracción III del numeral Segundo de los </w:t>
      </w:r>
      <w:r w:rsidRPr="00A31391">
        <w:rPr>
          <w:rFonts w:ascii="Palatino Linotype" w:hAnsi="Palatino Linotype" w:cs="Arial"/>
        </w:rPr>
        <w:t>Lineamientos generales en materia de clasificación y desclasificación de la información, así como para la elaboración de versiones públicas, en adelante los Lineamientos Generales,</w:t>
      </w:r>
      <w:r w:rsidRPr="00A31391">
        <w:rPr>
          <w:rFonts w:ascii="Palatino Linotype" w:hAnsi="Palatino Linotype"/>
        </w:rPr>
        <w:t xml:space="preserve"> </w:t>
      </w:r>
      <w:r w:rsidRPr="00A31391">
        <w:rPr>
          <w:rFonts w:ascii="Palatino Linotype" w:hAnsi="Palatino Linotype" w:cs="Arial"/>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rsidR="00C53941" w:rsidRPr="00A31391" w:rsidRDefault="00C53941" w:rsidP="00A31391">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C53941" w:rsidRPr="00A31391" w:rsidRDefault="00C53941" w:rsidP="00A31391">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A31391">
        <w:rPr>
          <w:rFonts w:ascii="Palatino Linotype" w:hAnsi="Palatino Linotype" w:cs="Arial"/>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2E4259" w:rsidRPr="00A31391" w:rsidRDefault="002E4259" w:rsidP="00A31391">
      <w:pPr>
        <w:pStyle w:val="Prrafodelista"/>
        <w:spacing w:line="360" w:lineRule="auto"/>
        <w:rPr>
          <w:rFonts w:ascii="Palatino Linotype" w:eastAsia="Calibri" w:hAnsi="Palatino Linotype" w:cs="Arial"/>
          <w:lang w:val="es-ES" w:eastAsia="es-MX"/>
        </w:rPr>
      </w:pPr>
    </w:p>
    <w:p w:rsidR="00C53941" w:rsidRPr="00A31391" w:rsidRDefault="00C53941" w:rsidP="00A31391">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A31391">
        <w:rPr>
          <w:rFonts w:ascii="Palatino Linotype"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C53941" w:rsidRPr="00A31391" w:rsidRDefault="00C53941" w:rsidP="00A31391">
      <w:pPr>
        <w:spacing w:line="360" w:lineRule="auto"/>
        <w:rPr>
          <w:rFonts w:ascii="Palatino Linotype" w:hAnsi="Palatino Linotype"/>
        </w:rPr>
      </w:pPr>
    </w:p>
    <w:p w:rsidR="00C53941" w:rsidRPr="00A31391" w:rsidRDefault="00C53941" w:rsidP="00A31391">
      <w:pPr>
        <w:pStyle w:val="Ttulo4"/>
        <w:numPr>
          <w:ilvl w:val="0"/>
          <w:numId w:val="4"/>
        </w:numPr>
        <w:spacing w:line="360" w:lineRule="auto"/>
        <w:rPr>
          <w:rFonts w:ascii="Palatino Linotype" w:hAnsi="Palatino Linotype"/>
          <w:b/>
          <w:i w:val="0"/>
        </w:rPr>
      </w:pPr>
      <w:r w:rsidRPr="00A31391">
        <w:rPr>
          <w:rFonts w:ascii="Palatino Linotype" w:hAnsi="Palatino Linotype"/>
          <w:b/>
          <w:i w:val="0"/>
          <w:color w:val="auto"/>
        </w:rPr>
        <w:t>Requisitos de fondo del acuerdo de clasificación</w:t>
      </w:r>
    </w:p>
    <w:p w:rsidR="00C53941" w:rsidRPr="00A31391" w:rsidRDefault="00C53941" w:rsidP="00A31391">
      <w:pPr>
        <w:pStyle w:val="Prrafodelista"/>
        <w:spacing w:line="360" w:lineRule="auto"/>
        <w:rPr>
          <w:rFonts w:ascii="Palatino Linotype" w:eastAsia="Calibri" w:hAnsi="Palatino Linotype" w:cs="Arial"/>
          <w:lang w:val="es-ES" w:eastAsia="es-MX"/>
        </w:rPr>
      </w:pPr>
    </w:p>
    <w:p w:rsidR="00C53941" w:rsidRPr="00A31391" w:rsidRDefault="00C53941" w:rsidP="00A31391">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A31391">
        <w:rPr>
          <w:rFonts w:ascii="Palatino Linotype" w:hAnsi="Palatino Linotype" w:cs="Aria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rsidR="00C53941" w:rsidRPr="00A31391" w:rsidRDefault="00C53941" w:rsidP="00A31391">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C53941" w:rsidRPr="00A31391" w:rsidRDefault="00C53941" w:rsidP="00A31391">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A31391">
        <w:rPr>
          <w:rFonts w:ascii="Palatino Linotype"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C53941" w:rsidRPr="00A31391" w:rsidRDefault="00C53941" w:rsidP="00A31391">
      <w:pPr>
        <w:pStyle w:val="Prrafodelista"/>
        <w:spacing w:line="360" w:lineRule="auto"/>
        <w:rPr>
          <w:rFonts w:ascii="Palatino Linotype" w:eastAsia="Calibri" w:hAnsi="Palatino Linotype" w:cs="Arial"/>
          <w:lang w:val="es-ES" w:eastAsia="es-MX"/>
        </w:rPr>
      </w:pPr>
    </w:p>
    <w:p w:rsidR="00C53941" w:rsidRPr="00A31391" w:rsidRDefault="00C53941" w:rsidP="00A31391">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A31391">
        <w:rPr>
          <w:rFonts w:ascii="Palatino Linotype" w:eastAsia="Times New Roman" w:hAnsi="Palatino Linotype" w:cs="Arial"/>
          <w:lang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proofErr w:type="gramStart"/>
      <w:r w:rsidRPr="00A31391">
        <w:rPr>
          <w:rFonts w:ascii="Palatino Linotype" w:eastAsia="Times New Roman" w:hAnsi="Palatino Linotype" w:cs="Arial"/>
          <w:lang w:eastAsia="es-MX"/>
        </w:rPr>
        <w:t>....”</w:t>
      </w:r>
      <w:proofErr w:type="gramEnd"/>
      <w:r w:rsidRPr="00A31391">
        <w:rPr>
          <w:rStyle w:val="Refdenotaalpie"/>
          <w:rFonts w:ascii="Palatino Linotype" w:eastAsia="Times New Roman" w:hAnsi="Palatino Linotype" w:cs="Arial"/>
          <w:lang w:eastAsia="es-MX"/>
        </w:rPr>
        <w:footnoteReference w:id="7"/>
      </w:r>
    </w:p>
    <w:p w:rsidR="00C53941" w:rsidRPr="00A31391" w:rsidRDefault="00C53941" w:rsidP="00A31391">
      <w:pPr>
        <w:pStyle w:val="Prrafodelista"/>
        <w:spacing w:line="360" w:lineRule="auto"/>
        <w:rPr>
          <w:rFonts w:ascii="Palatino Linotype" w:eastAsia="Calibri" w:hAnsi="Palatino Linotype" w:cs="Arial"/>
          <w:lang w:val="es-ES" w:eastAsia="es-MX"/>
        </w:rPr>
      </w:pPr>
    </w:p>
    <w:p w:rsidR="00C53941" w:rsidRPr="00A31391" w:rsidRDefault="00C53941" w:rsidP="00A31391">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A31391">
        <w:rPr>
          <w:rFonts w:ascii="Palatino Linotype" w:eastAsia="Times New Roman" w:hAnsi="Palatino Linotype" w:cs="Arial"/>
          <w:lang w:eastAsia="es-MX"/>
        </w:rPr>
        <w:t>Por su parte, el intérprete judicial del país ha establecido una jurisprudencia respecto a qué debe entenderse por fundamentación y motivación, en los siguientes términos:</w:t>
      </w:r>
    </w:p>
    <w:p w:rsidR="00C53941" w:rsidRPr="00A31391" w:rsidRDefault="00C53941" w:rsidP="00A31391">
      <w:pPr>
        <w:spacing w:line="360" w:lineRule="auto"/>
        <w:ind w:left="567" w:right="567"/>
        <w:contextualSpacing/>
        <w:jc w:val="both"/>
        <w:rPr>
          <w:rFonts w:ascii="Palatino Linotype" w:hAnsi="Palatino Linotype" w:cs="Arial"/>
          <w:i/>
        </w:rPr>
      </w:pPr>
      <w:r w:rsidRPr="00A31391">
        <w:rPr>
          <w:rFonts w:ascii="Palatino Linotype" w:hAnsi="Palatino Linotype" w:cs="Arial"/>
          <w:b/>
          <w:i/>
        </w:rPr>
        <w:t>FUNDAMENTACIÓN Y MOTIVACIÓN.</w:t>
      </w:r>
      <w:r w:rsidRPr="00A31391">
        <w:rPr>
          <w:rFonts w:ascii="Palatino Linotype" w:hAnsi="Palatino Linotype" w:cs="Arial"/>
          <w:i/>
        </w:rPr>
        <w:t xml:space="preserve"> La </w:t>
      </w:r>
      <w:r w:rsidRPr="00A31391">
        <w:rPr>
          <w:rFonts w:ascii="Palatino Linotype" w:hAnsi="Palatino Linotype" w:cs="Arial"/>
          <w:i/>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A31391">
        <w:rPr>
          <w:rFonts w:ascii="Palatino Linotype" w:hAnsi="Palatino Linotype" w:cs="Arial"/>
          <w:i/>
        </w:rPr>
        <w:t>.</w:t>
      </w:r>
    </w:p>
    <w:p w:rsidR="00C53941" w:rsidRPr="00A31391" w:rsidRDefault="00C53941" w:rsidP="00A31391">
      <w:pPr>
        <w:spacing w:line="360" w:lineRule="auto"/>
        <w:ind w:left="567" w:right="567"/>
        <w:contextualSpacing/>
        <w:jc w:val="both"/>
        <w:rPr>
          <w:rFonts w:ascii="Palatino Linotype" w:hAnsi="Palatino Linotype" w:cs="Arial"/>
          <w:i/>
        </w:rPr>
      </w:pPr>
      <w:r w:rsidRPr="00A31391">
        <w:rPr>
          <w:rFonts w:ascii="Palatino Linotype" w:hAnsi="Palatino Linotype" w:cs="Arial"/>
          <w:i/>
        </w:rPr>
        <w:t>SEGUNDO TRIBUNAL COLEGIADO DEL SEXTO CIRCUITO.</w:t>
      </w:r>
    </w:p>
    <w:p w:rsidR="00C53941" w:rsidRPr="00A31391" w:rsidRDefault="00C53941" w:rsidP="00A31391">
      <w:pPr>
        <w:spacing w:line="360" w:lineRule="auto"/>
        <w:ind w:left="567" w:right="567"/>
        <w:contextualSpacing/>
        <w:jc w:val="both"/>
        <w:rPr>
          <w:rFonts w:ascii="Palatino Linotype" w:hAnsi="Palatino Linotype" w:cs="Arial"/>
          <w:i/>
        </w:rPr>
      </w:pPr>
      <w:r w:rsidRPr="00A31391">
        <w:rPr>
          <w:rFonts w:ascii="Palatino Linotype" w:hAnsi="Palatino Linotype" w:cs="Arial"/>
          <w:i/>
        </w:rPr>
        <w:t>Amparo directo 194/88. Bufete Industrial Construcciones, S.A. de C.V. 28 de junio de 1988. Unanimidad de votos. Ponente: Gustavo Calvillo Rangel. Secretario: Jorge Alberto González Álvarez.</w:t>
      </w:r>
    </w:p>
    <w:p w:rsidR="00C53941" w:rsidRPr="00A31391" w:rsidRDefault="00C53941" w:rsidP="00A31391">
      <w:pPr>
        <w:spacing w:line="360" w:lineRule="auto"/>
        <w:ind w:left="567" w:right="567"/>
        <w:contextualSpacing/>
        <w:jc w:val="both"/>
        <w:rPr>
          <w:rFonts w:ascii="Palatino Linotype" w:hAnsi="Palatino Linotype" w:cs="Arial"/>
          <w:i/>
        </w:rPr>
      </w:pPr>
      <w:r w:rsidRPr="00A31391">
        <w:rPr>
          <w:rFonts w:ascii="Palatino Linotype" w:hAnsi="Palatino Linotype" w:cs="Arial"/>
          <w:i/>
        </w:rPr>
        <w:t xml:space="preserve">Revisión fiscal 103/88. Instituto Mexicano del Seguro Social. 18 de octubre de 1988. Unanimidad de votos. Ponente: Arnoldo Nájera Virgen. Secretario: Alejandro </w:t>
      </w:r>
      <w:proofErr w:type="spellStart"/>
      <w:r w:rsidRPr="00A31391">
        <w:rPr>
          <w:rFonts w:ascii="Palatino Linotype" w:hAnsi="Palatino Linotype" w:cs="Arial"/>
          <w:i/>
        </w:rPr>
        <w:t>Esponda</w:t>
      </w:r>
      <w:proofErr w:type="spellEnd"/>
      <w:r w:rsidRPr="00A31391">
        <w:rPr>
          <w:rFonts w:ascii="Palatino Linotype" w:hAnsi="Palatino Linotype" w:cs="Arial"/>
          <w:i/>
        </w:rPr>
        <w:t xml:space="preserve"> Rincón.</w:t>
      </w:r>
    </w:p>
    <w:p w:rsidR="00C53941" w:rsidRPr="00A31391" w:rsidRDefault="00C53941" w:rsidP="00A31391">
      <w:pPr>
        <w:spacing w:line="360" w:lineRule="auto"/>
        <w:ind w:left="567" w:right="567"/>
        <w:contextualSpacing/>
        <w:jc w:val="both"/>
        <w:rPr>
          <w:rFonts w:ascii="Palatino Linotype" w:hAnsi="Palatino Linotype" w:cs="Arial"/>
          <w:i/>
        </w:rPr>
      </w:pPr>
      <w:r w:rsidRPr="00A31391">
        <w:rPr>
          <w:rFonts w:ascii="Palatino Linotype" w:hAnsi="Palatino Linotype" w:cs="Arial"/>
          <w:i/>
        </w:rPr>
        <w:t xml:space="preserve">Amparo en revisión 333/88. </w:t>
      </w:r>
      <w:proofErr w:type="spellStart"/>
      <w:r w:rsidRPr="00A31391">
        <w:rPr>
          <w:rFonts w:ascii="Palatino Linotype" w:hAnsi="Palatino Linotype" w:cs="Arial"/>
          <w:i/>
        </w:rPr>
        <w:t>Adilia</w:t>
      </w:r>
      <w:proofErr w:type="spellEnd"/>
      <w:r w:rsidRPr="00A31391">
        <w:rPr>
          <w:rFonts w:ascii="Palatino Linotype" w:hAnsi="Palatino Linotype" w:cs="Arial"/>
          <w:i/>
        </w:rPr>
        <w:t xml:space="preserve"> Romero. 26 de octubre de 1988. Unanimidad de votos. Ponente: Arnoldo Nájera Virgen. Secretario: Enrique Crispín Campos Ramírez.</w:t>
      </w:r>
    </w:p>
    <w:p w:rsidR="00C53941" w:rsidRPr="00A31391" w:rsidRDefault="00C53941" w:rsidP="00A31391">
      <w:pPr>
        <w:spacing w:line="360" w:lineRule="auto"/>
        <w:ind w:left="567" w:right="567"/>
        <w:contextualSpacing/>
        <w:jc w:val="both"/>
        <w:rPr>
          <w:rFonts w:ascii="Palatino Linotype" w:hAnsi="Palatino Linotype" w:cs="Arial"/>
          <w:i/>
        </w:rPr>
      </w:pPr>
      <w:r w:rsidRPr="00A31391">
        <w:rPr>
          <w:rFonts w:ascii="Palatino Linotype" w:hAnsi="Palatino Linotype" w:cs="Arial"/>
          <w:i/>
        </w:rPr>
        <w:t xml:space="preserve">Amparo en revisión 597/95. Emilio Maurer Bretón. 15 de noviembre de 1995. Unanimidad de votos. Ponente: Clementina Ramírez Moguel </w:t>
      </w:r>
      <w:proofErr w:type="spellStart"/>
      <w:r w:rsidRPr="00A31391">
        <w:rPr>
          <w:rFonts w:ascii="Palatino Linotype" w:hAnsi="Palatino Linotype" w:cs="Arial"/>
          <w:i/>
        </w:rPr>
        <w:t>Goyzueta</w:t>
      </w:r>
      <w:proofErr w:type="spellEnd"/>
      <w:r w:rsidRPr="00A31391">
        <w:rPr>
          <w:rFonts w:ascii="Palatino Linotype" w:hAnsi="Palatino Linotype" w:cs="Arial"/>
          <w:i/>
        </w:rPr>
        <w:t>. Secretario: Gonzalo Carrera Molina.</w:t>
      </w:r>
    </w:p>
    <w:p w:rsidR="00C53941" w:rsidRPr="00A31391" w:rsidRDefault="00C53941" w:rsidP="00A31391">
      <w:pPr>
        <w:spacing w:line="360" w:lineRule="auto"/>
        <w:ind w:left="567" w:right="567"/>
        <w:contextualSpacing/>
        <w:jc w:val="both"/>
        <w:rPr>
          <w:rFonts w:ascii="Palatino Linotype" w:hAnsi="Palatino Linotype" w:cs="Arial"/>
          <w:i/>
        </w:rPr>
      </w:pPr>
      <w:r w:rsidRPr="00A31391">
        <w:rPr>
          <w:rFonts w:ascii="Palatino Linotype" w:hAnsi="Palatino Linotype" w:cs="Arial"/>
          <w:i/>
        </w:rPr>
        <w:t xml:space="preserve">Amparo directo 7/96. Pedro Vicente López Miro. 21 de febrero de 1996. Unanimidad de votos. Ponente: María Eugenia Estela Martínez Cardiel. Secretario: Enrique </w:t>
      </w:r>
      <w:proofErr w:type="spellStart"/>
      <w:r w:rsidRPr="00A31391">
        <w:rPr>
          <w:rFonts w:ascii="Palatino Linotype" w:hAnsi="Palatino Linotype" w:cs="Arial"/>
          <w:i/>
        </w:rPr>
        <w:t>Baigts</w:t>
      </w:r>
      <w:proofErr w:type="spellEnd"/>
      <w:r w:rsidRPr="00A31391">
        <w:rPr>
          <w:rFonts w:ascii="Palatino Linotype" w:hAnsi="Palatino Linotype" w:cs="Arial"/>
          <w:i/>
        </w:rPr>
        <w:t xml:space="preserve"> Muñoz.</w:t>
      </w:r>
    </w:p>
    <w:p w:rsidR="00C53941" w:rsidRPr="00A31391" w:rsidRDefault="00C53941" w:rsidP="00A31391">
      <w:pPr>
        <w:spacing w:line="360" w:lineRule="auto"/>
        <w:ind w:firstLine="1418"/>
        <w:contextualSpacing/>
        <w:jc w:val="both"/>
        <w:rPr>
          <w:rFonts w:ascii="Palatino Linotype" w:hAnsi="Palatino Linotype" w:cs="Arial"/>
          <w:lang w:val="es-ES"/>
        </w:rPr>
      </w:pPr>
    </w:p>
    <w:p w:rsidR="00C53941" w:rsidRPr="00A31391" w:rsidRDefault="00C53941" w:rsidP="00A31391">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A31391">
        <w:rPr>
          <w:rFonts w:ascii="Palatino Linotype" w:eastAsia="Times New Roman" w:hAnsi="Palatino Linotype" w:cs="Arial"/>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C53941" w:rsidRPr="00A31391" w:rsidRDefault="00C53941" w:rsidP="00A31391">
      <w:pPr>
        <w:pStyle w:val="Prrafodelista"/>
        <w:shd w:val="clear" w:color="auto" w:fill="FFFFFF"/>
        <w:spacing w:line="360" w:lineRule="auto"/>
        <w:ind w:left="360"/>
        <w:jc w:val="both"/>
        <w:rPr>
          <w:rFonts w:ascii="Palatino Linotype" w:eastAsia="Times New Roman" w:hAnsi="Palatino Linotype" w:cs="Arial"/>
          <w:lang w:eastAsia="es-MX"/>
        </w:rPr>
      </w:pPr>
    </w:p>
    <w:p w:rsidR="00C53941" w:rsidRPr="00A31391" w:rsidRDefault="00C53941" w:rsidP="00A31391">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A31391">
        <w:rPr>
          <w:rFonts w:ascii="Palatino Linotype" w:eastAsia="Times New Roman" w:hAnsi="Palatino Linotype" w:cs="Arial"/>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C53941" w:rsidRPr="00A31391" w:rsidRDefault="00C53941" w:rsidP="00A31391">
      <w:pPr>
        <w:shd w:val="clear" w:color="auto" w:fill="FFFFFF"/>
        <w:spacing w:line="360" w:lineRule="auto"/>
        <w:contextualSpacing/>
        <w:jc w:val="both"/>
        <w:rPr>
          <w:rFonts w:ascii="Palatino Linotype" w:eastAsia="Times New Roman" w:hAnsi="Palatino Linotype" w:cs="Arial"/>
          <w:lang w:eastAsia="es-MX"/>
        </w:rPr>
      </w:pPr>
    </w:p>
    <w:p w:rsidR="00C53941" w:rsidRPr="00A31391" w:rsidRDefault="00C53941" w:rsidP="00A31391">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A31391">
        <w:rPr>
          <w:rFonts w:ascii="Palatino Linotype" w:eastAsia="Times New Roman" w:hAnsi="Palatino Linotype" w:cs="Arial"/>
          <w:lang w:eastAsia="es-MX"/>
        </w:rPr>
        <w:t>En ese mismo sentido, el lineamiento trigésimo tercero fracción V de los Lineamientos Generales, precisa que para motivar la clasificación se deben acreditar las circunstancias de tiempo, modo y lugar.</w:t>
      </w:r>
    </w:p>
    <w:p w:rsidR="00C53941" w:rsidRPr="00A31391" w:rsidRDefault="00C53941" w:rsidP="00A31391">
      <w:pPr>
        <w:shd w:val="clear" w:color="auto" w:fill="FFFFFF"/>
        <w:spacing w:line="360" w:lineRule="auto"/>
        <w:jc w:val="both"/>
        <w:rPr>
          <w:rFonts w:ascii="Palatino Linotype" w:eastAsia="Times New Roman" w:hAnsi="Palatino Linotype" w:cs="Arial"/>
          <w:lang w:eastAsia="es-MX"/>
        </w:rPr>
      </w:pPr>
    </w:p>
    <w:p w:rsidR="00C53941" w:rsidRPr="00A31391" w:rsidRDefault="00C53941" w:rsidP="00A31391">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lang w:eastAsia="es-MX"/>
        </w:rPr>
      </w:pPr>
      <w:r w:rsidRPr="00A31391">
        <w:rPr>
          <w:rFonts w:ascii="Palatino Linotype" w:eastAsia="Times New Roman" w:hAnsi="Palatino Linotype" w:cs="Arial"/>
          <w:lang w:eastAsia="es-MX"/>
        </w:rPr>
        <w:t>Ahora bien, para cada caso además de fundar y motivar,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A31391">
        <w:rPr>
          <w:rFonts w:ascii="Palatino Linotype" w:hAnsi="Palatino Linotype"/>
        </w:rPr>
        <w:t xml:space="preserve"> </w:t>
      </w:r>
      <w:r w:rsidRPr="00A31391">
        <w:rPr>
          <w:rFonts w:ascii="Palatino Linotype" w:eastAsia="Times New Roman" w:hAnsi="Palatino Linotype" w:cs="Arial"/>
          <w:lang w:eastAsia="es-MX"/>
        </w:rPr>
        <w:t>datos personales</w:t>
      </w:r>
      <w:r w:rsidRPr="00A31391">
        <w:rPr>
          <w:rStyle w:val="Refdenotaalpie"/>
          <w:rFonts w:ascii="Palatino Linotype" w:eastAsia="Times New Roman" w:hAnsi="Palatino Linotype" w:cs="Arial"/>
          <w:lang w:eastAsia="es-MX"/>
        </w:rPr>
        <w:footnoteReference w:id="8"/>
      </w:r>
      <w:r w:rsidRPr="00A31391">
        <w:rPr>
          <w:rFonts w:ascii="Palatino Linotype" w:eastAsia="Times New Roman" w:hAnsi="Palatino Linotype" w:cs="Arial"/>
          <w:lang w:eastAsia="es-MX"/>
        </w:rPr>
        <w:t xml:space="preserve"> del servidor público que no tienen ninguna injerencia en el tema de la transparencia y la rendición de cuentas,  por ejemplo, </w:t>
      </w:r>
      <w:r w:rsidRPr="00A31391">
        <w:rPr>
          <w:rFonts w:ascii="Palatino Linotype" w:eastAsia="Calibri" w:hAnsi="Palatino Linotype" w:cs="Arial"/>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y los Códigos Bidimensionales, también denominados Códigos QR, estos son datos  susceptibles de clasificarse como confidenciales mediante una versión pública que deje a la vista los datos que ofrezcan la información requerida.  </w:t>
      </w:r>
    </w:p>
    <w:p w:rsidR="000726B3" w:rsidRPr="00A31391" w:rsidRDefault="000726B3" w:rsidP="00A31391">
      <w:pPr>
        <w:pStyle w:val="Prrafodelista"/>
        <w:spacing w:line="360" w:lineRule="auto"/>
        <w:rPr>
          <w:rFonts w:ascii="Palatino Linotype" w:eastAsia="Times New Roman" w:hAnsi="Palatino Linotype" w:cs="Arial"/>
          <w:lang w:eastAsia="es-MX"/>
        </w:rPr>
      </w:pPr>
    </w:p>
    <w:p w:rsidR="00C53941" w:rsidRPr="00A31391" w:rsidRDefault="00C53941" w:rsidP="00A31391">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lang w:eastAsia="es-MX"/>
        </w:rPr>
      </w:pPr>
      <w:r w:rsidRPr="00A31391">
        <w:rPr>
          <w:rFonts w:ascii="Palatino Linotype" w:eastAsia="Calibri" w:hAnsi="Palatino Linotype" w:cs="Arial"/>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rsidR="00C53941" w:rsidRPr="00A31391" w:rsidRDefault="00C53941" w:rsidP="00A31391">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951ADE" w:rsidRDefault="00C53941" w:rsidP="00D07ED1">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A31391">
        <w:rPr>
          <w:rFonts w:ascii="Palatino Linotype" w:eastAsia="Times New Roman" w:hAnsi="Palatino Linotype" w:cs="Arial"/>
          <w:lang w:val="es-MX"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r w:rsidRPr="00A31391">
        <w:rPr>
          <w:rFonts w:ascii="Palatino Linotype" w:hAnsi="Palatino Linotype"/>
          <w:lang w:val="es-ES"/>
        </w:rPr>
        <w:t xml:space="preserve"> </w:t>
      </w:r>
      <w:bookmarkEnd w:id="23"/>
      <w:bookmarkEnd w:id="24"/>
      <w:bookmarkEnd w:id="25"/>
      <w:bookmarkEnd w:id="26"/>
      <w:bookmarkEnd w:id="27"/>
      <w:bookmarkEnd w:id="28"/>
      <w:bookmarkEnd w:id="29"/>
      <w:bookmarkEnd w:id="30"/>
    </w:p>
    <w:p w:rsidR="00D07ED1" w:rsidRPr="00D07ED1" w:rsidRDefault="00D07ED1" w:rsidP="00D07ED1">
      <w:pPr>
        <w:pStyle w:val="Prrafodelista"/>
        <w:tabs>
          <w:tab w:val="left" w:pos="851"/>
        </w:tabs>
        <w:spacing w:before="240" w:after="240" w:line="360" w:lineRule="auto"/>
        <w:ind w:left="0" w:right="49"/>
        <w:jc w:val="both"/>
        <w:rPr>
          <w:rFonts w:ascii="Palatino Linotype" w:hAnsi="Palatino Linotype"/>
          <w:lang w:val="es-ES"/>
        </w:rPr>
      </w:pPr>
    </w:p>
    <w:p w:rsidR="00951ADE" w:rsidRDefault="00951ADE" w:rsidP="00D07ED1">
      <w:pPr>
        <w:pStyle w:val="Ttulo1"/>
        <w:spacing w:line="360" w:lineRule="auto"/>
        <w:rPr>
          <w:color w:val="000000" w:themeColor="text1"/>
          <w:szCs w:val="24"/>
        </w:rPr>
      </w:pPr>
      <w:bookmarkStart w:id="40" w:name="_Toc486525259"/>
      <w:bookmarkStart w:id="41" w:name="_Toc520970063"/>
      <w:bookmarkStart w:id="42" w:name="_Toc527655143"/>
      <w:bookmarkStart w:id="43" w:name="_Toc5192583"/>
      <w:bookmarkStart w:id="44" w:name="_Toc10740836"/>
      <w:r w:rsidRPr="00A31391">
        <w:rPr>
          <w:color w:val="000000" w:themeColor="text1"/>
          <w:szCs w:val="24"/>
        </w:rPr>
        <w:t>SEXTO. Vista a los órganos de control interno</w:t>
      </w:r>
      <w:bookmarkEnd w:id="40"/>
      <w:bookmarkEnd w:id="41"/>
      <w:bookmarkEnd w:id="42"/>
      <w:bookmarkEnd w:id="43"/>
      <w:bookmarkEnd w:id="44"/>
    </w:p>
    <w:p w:rsidR="00D07ED1" w:rsidRPr="00D07ED1" w:rsidRDefault="00D07ED1" w:rsidP="00D07ED1">
      <w:pPr>
        <w:rPr>
          <w:lang w:val="es-MX" w:eastAsia="en-US"/>
        </w:rPr>
      </w:pPr>
    </w:p>
    <w:p w:rsidR="00951ADE" w:rsidRPr="00A31391" w:rsidRDefault="00951ADE" w:rsidP="00A31391">
      <w:pPr>
        <w:pStyle w:val="Prrafodelista"/>
        <w:numPr>
          <w:ilvl w:val="0"/>
          <w:numId w:val="1"/>
        </w:numPr>
        <w:spacing w:before="240" w:after="240" w:line="360" w:lineRule="auto"/>
        <w:ind w:left="0" w:firstLine="0"/>
        <w:jc w:val="both"/>
        <w:rPr>
          <w:rFonts w:ascii="Palatino Linotype" w:hAnsi="Palatino Linotype"/>
        </w:rPr>
      </w:pPr>
      <w:r w:rsidRPr="00A31391">
        <w:rPr>
          <w:rFonts w:ascii="Palatino Linotype" w:hAnsi="Palatino Linotype"/>
        </w:rPr>
        <w:t xml:space="preserve">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A31391">
        <w:rPr>
          <w:rFonts w:ascii="Palatino Linotype" w:hAnsi="Palatino Linotype"/>
          <w:b/>
        </w:rPr>
        <w:t>SUJETO OBLIGADO</w:t>
      </w:r>
      <w:r w:rsidRPr="00A31391">
        <w:rPr>
          <w:rFonts w:ascii="Palatino Linotype" w:hAnsi="Palatino Linotype"/>
        </w:rPr>
        <w:t>.</w:t>
      </w:r>
    </w:p>
    <w:p w:rsidR="00951ADE" w:rsidRPr="00A31391" w:rsidRDefault="00951ADE" w:rsidP="00A31391">
      <w:pPr>
        <w:pStyle w:val="Prrafodelista"/>
        <w:spacing w:line="360" w:lineRule="auto"/>
        <w:ind w:left="0"/>
        <w:rPr>
          <w:rFonts w:ascii="Palatino Linotype" w:hAnsi="Palatino Linotype"/>
        </w:rPr>
      </w:pPr>
    </w:p>
    <w:p w:rsidR="00951ADE" w:rsidRPr="00A31391" w:rsidRDefault="00951ADE" w:rsidP="00A31391">
      <w:pPr>
        <w:pStyle w:val="Prrafodelista"/>
        <w:numPr>
          <w:ilvl w:val="0"/>
          <w:numId w:val="1"/>
        </w:numPr>
        <w:spacing w:before="240" w:after="240" w:line="360" w:lineRule="auto"/>
        <w:ind w:left="0" w:firstLine="0"/>
        <w:jc w:val="both"/>
        <w:rPr>
          <w:rFonts w:ascii="Palatino Linotype" w:hAnsi="Palatino Linotype"/>
        </w:rPr>
      </w:pPr>
      <w:r w:rsidRPr="00A31391">
        <w:rPr>
          <w:rFonts w:ascii="Palatino Linotype" w:hAnsi="Palatino Linotype"/>
        </w:rPr>
        <w:t>Por ello, es conveniente señalar la fracción X, del artículo 36, de la Ley de Transparencia y Acceso a la Información Pública del Estado de México y Municipios, que establece:</w:t>
      </w:r>
    </w:p>
    <w:p w:rsidR="00951ADE" w:rsidRPr="00A31391" w:rsidRDefault="00951ADE" w:rsidP="00A31391">
      <w:pPr>
        <w:spacing w:line="360" w:lineRule="auto"/>
        <w:ind w:left="567" w:right="567"/>
        <w:contextualSpacing/>
        <w:jc w:val="both"/>
        <w:rPr>
          <w:rFonts w:ascii="Palatino Linotype" w:hAnsi="Palatino Linotype"/>
          <w:i/>
        </w:rPr>
      </w:pPr>
      <w:r w:rsidRPr="00A31391">
        <w:rPr>
          <w:rFonts w:ascii="Palatino Linotype" w:hAnsi="Palatino Linotype"/>
          <w:i/>
        </w:rPr>
        <w:t>Artículo 36. El Instituto tendrá, en el ámbito de su competencia, las siguientes atribuciones:</w:t>
      </w:r>
    </w:p>
    <w:p w:rsidR="00951ADE" w:rsidRPr="00A31391" w:rsidRDefault="00951ADE" w:rsidP="00A31391">
      <w:pPr>
        <w:spacing w:line="360" w:lineRule="auto"/>
        <w:ind w:left="567" w:right="567"/>
        <w:contextualSpacing/>
        <w:jc w:val="both"/>
        <w:rPr>
          <w:rFonts w:ascii="Palatino Linotype" w:hAnsi="Palatino Linotype"/>
          <w:i/>
        </w:rPr>
      </w:pPr>
      <w:r w:rsidRPr="00A31391">
        <w:rPr>
          <w:rFonts w:ascii="Palatino Linotype" w:hAnsi="Palatino Linotype"/>
          <w:i/>
        </w:rPr>
        <w:t>(…)</w:t>
      </w:r>
    </w:p>
    <w:p w:rsidR="00951ADE" w:rsidRPr="00A31391" w:rsidRDefault="00951ADE" w:rsidP="00A31391">
      <w:pPr>
        <w:spacing w:line="360" w:lineRule="auto"/>
        <w:ind w:left="567" w:right="567"/>
        <w:contextualSpacing/>
        <w:jc w:val="both"/>
        <w:rPr>
          <w:rFonts w:ascii="Palatino Linotype" w:hAnsi="Palatino Linotype"/>
          <w:i/>
        </w:rPr>
      </w:pPr>
      <w:r w:rsidRPr="00A31391">
        <w:rPr>
          <w:rFonts w:ascii="Palatino Linotype" w:hAnsi="Palatino Linotype"/>
          <w:i/>
        </w:rPr>
        <w:t xml:space="preserve">X. Hacer del conocimiento del órgano de control interno o equivalente de cada Sujeto Obligado las infracciones a esta Ley; </w:t>
      </w:r>
    </w:p>
    <w:p w:rsidR="00D07ED1" w:rsidRPr="00A31391" w:rsidRDefault="00951ADE" w:rsidP="00D07ED1">
      <w:pPr>
        <w:spacing w:line="360" w:lineRule="auto"/>
        <w:ind w:left="567" w:right="567"/>
        <w:contextualSpacing/>
        <w:jc w:val="both"/>
        <w:rPr>
          <w:rFonts w:ascii="Palatino Linotype" w:hAnsi="Palatino Linotype"/>
          <w:i/>
        </w:rPr>
      </w:pPr>
      <w:r w:rsidRPr="00A31391">
        <w:rPr>
          <w:rFonts w:ascii="Palatino Linotype" w:hAnsi="Palatino Linotype"/>
          <w:i/>
        </w:rPr>
        <w:t>(…)</w:t>
      </w:r>
    </w:p>
    <w:p w:rsidR="00D07ED1" w:rsidRDefault="00951ADE" w:rsidP="00D07ED1">
      <w:pPr>
        <w:pStyle w:val="Prrafodelista"/>
        <w:numPr>
          <w:ilvl w:val="0"/>
          <w:numId w:val="1"/>
        </w:numPr>
        <w:spacing w:before="240" w:after="240" w:line="360" w:lineRule="auto"/>
        <w:ind w:left="0" w:firstLine="0"/>
        <w:jc w:val="both"/>
        <w:rPr>
          <w:rFonts w:ascii="Palatino Linotype" w:eastAsia="MS Mincho" w:hAnsi="Palatino Linotype" w:cs="Arial"/>
        </w:rPr>
      </w:pPr>
      <w:r w:rsidRPr="00A31391">
        <w:rPr>
          <w:rFonts w:ascii="Palatino Linotype" w:hAnsi="Palatino Linotype"/>
        </w:rPr>
        <w:t xml:space="preserve">Asimismo, este Pleno hará del conocimiento del órgano de control de este Instituto de las infracciones en que el </w:t>
      </w:r>
      <w:r w:rsidRPr="00A31391">
        <w:rPr>
          <w:rFonts w:ascii="Palatino Linotype" w:hAnsi="Palatino Linotype"/>
          <w:b/>
        </w:rPr>
        <w:t>SUJETO OBLIGADO</w:t>
      </w:r>
      <w:r w:rsidRPr="00A31391">
        <w:rPr>
          <w:rFonts w:ascii="Palatino Linotype" w:hAnsi="Palatino Linotype"/>
        </w:rPr>
        <w:t xml:space="preserve"> incurrió, toda vez que la naturaleza de investigar y sancionar corresponde a un ente distinto a éste a través de un procedimiento diferente al recurso de revisión, lo cual se encuentra previsto </w:t>
      </w:r>
      <w:r w:rsidRPr="00A31391">
        <w:rPr>
          <w:rFonts w:ascii="Palatino Linotype" w:eastAsia="MS Mincho" w:hAnsi="Palatino Linotype" w:cs="Arial"/>
        </w:rPr>
        <w:t>en la Ley de Transparencia Acceso a la Información Pública del Estado de México y Municipios específicamente en sus artículos 190, 222 y 223 que señalan lo siguiente:</w:t>
      </w:r>
    </w:p>
    <w:p w:rsidR="00D07ED1" w:rsidRPr="00D07ED1" w:rsidRDefault="00D07ED1" w:rsidP="00D07ED1">
      <w:pPr>
        <w:pStyle w:val="Prrafodelista"/>
        <w:spacing w:before="240" w:after="240" w:line="360" w:lineRule="auto"/>
        <w:ind w:left="0"/>
        <w:jc w:val="both"/>
        <w:rPr>
          <w:rFonts w:ascii="Palatino Linotype" w:eastAsia="MS Mincho" w:hAnsi="Palatino Linotype" w:cs="Arial"/>
        </w:rPr>
      </w:pPr>
    </w:p>
    <w:p w:rsidR="00951ADE" w:rsidRPr="00A31391" w:rsidRDefault="00951ADE" w:rsidP="00A31391">
      <w:pPr>
        <w:spacing w:line="360" w:lineRule="auto"/>
        <w:ind w:left="567" w:right="567"/>
        <w:jc w:val="both"/>
        <w:rPr>
          <w:rFonts w:ascii="Palatino Linotype" w:hAnsi="Palatino Linotype"/>
          <w:i/>
        </w:rPr>
      </w:pPr>
      <w:r w:rsidRPr="00A31391">
        <w:rPr>
          <w:rFonts w:ascii="Palatino Linotype" w:hAnsi="Palatino Linotype"/>
          <w:i/>
        </w:rPr>
        <w:t>Artículo 190.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951ADE" w:rsidRPr="00A31391" w:rsidRDefault="00951ADE" w:rsidP="00A31391">
      <w:pPr>
        <w:spacing w:line="360" w:lineRule="auto"/>
        <w:ind w:left="567" w:right="567"/>
        <w:contextualSpacing/>
        <w:jc w:val="both"/>
        <w:rPr>
          <w:rFonts w:ascii="Palatino Linotype" w:hAnsi="Palatino Linotype"/>
          <w:i/>
        </w:rPr>
      </w:pPr>
    </w:p>
    <w:p w:rsidR="00951ADE" w:rsidRPr="00A31391" w:rsidRDefault="00951ADE" w:rsidP="00A31391">
      <w:pPr>
        <w:spacing w:line="360" w:lineRule="auto"/>
        <w:ind w:left="567" w:right="567"/>
        <w:contextualSpacing/>
        <w:jc w:val="both"/>
        <w:rPr>
          <w:rFonts w:ascii="Palatino Linotype" w:hAnsi="Palatino Linotype"/>
          <w:i/>
        </w:rPr>
      </w:pPr>
      <w:r w:rsidRPr="00A31391">
        <w:rPr>
          <w:rFonts w:ascii="Palatino Linotype" w:hAnsi="Palatino Linotype"/>
          <w:i/>
        </w:rPr>
        <w:t>Artículo 222. Son causas de responsabilidad administrativa de los servidores públicos de los sujetos obligados, por incumplimiento de las obligaciones establecidas en la materia de la presente Ley, las siguientes:</w:t>
      </w:r>
    </w:p>
    <w:p w:rsidR="00951ADE" w:rsidRPr="00A31391" w:rsidRDefault="00951ADE" w:rsidP="00A31391">
      <w:pPr>
        <w:spacing w:line="360" w:lineRule="auto"/>
        <w:ind w:left="567" w:right="567"/>
        <w:contextualSpacing/>
        <w:jc w:val="both"/>
        <w:rPr>
          <w:rFonts w:ascii="Palatino Linotype" w:hAnsi="Palatino Linotype"/>
          <w:i/>
        </w:rPr>
      </w:pPr>
      <w:r w:rsidRPr="00A31391">
        <w:rPr>
          <w:rFonts w:ascii="Palatino Linotype" w:hAnsi="Palatino Linotype"/>
          <w:i/>
        </w:rPr>
        <w:t>…</w:t>
      </w:r>
    </w:p>
    <w:p w:rsidR="00951ADE" w:rsidRPr="00A31391" w:rsidRDefault="00951ADE" w:rsidP="00A31391">
      <w:pPr>
        <w:spacing w:line="360" w:lineRule="auto"/>
        <w:ind w:left="567" w:right="567"/>
        <w:contextualSpacing/>
        <w:jc w:val="both"/>
        <w:rPr>
          <w:rFonts w:ascii="Palatino Linotype" w:hAnsi="Palatino Linotype"/>
          <w:i/>
        </w:rPr>
      </w:pPr>
      <w:r w:rsidRPr="00A31391">
        <w:rPr>
          <w:rFonts w:ascii="Palatino Linotype" w:hAnsi="Palatino Linotype"/>
          <w:i/>
        </w:rPr>
        <w:t>I. Cualquier acto u omisión que provoque la suspensión o deficiencia en la atención de las solicitudes de información;</w:t>
      </w:r>
    </w:p>
    <w:p w:rsidR="00951ADE" w:rsidRPr="00A31391" w:rsidRDefault="00951ADE" w:rsidP="00A31391">
      <w:pPr>
        <w:spacing w:line="360" w:lineRule="auto"/>
        <w:ind w:left="567" w:right="567"/>
        <w:contextualSpacing/>
        <w:jc w:val="both"/>
        <w:rPr>
          <w:rFonts w:ascii="Palatino Linotype" w:hAnsi="Palatino Linotype"/>
          <w:i/>
        </w:rPr>
      </w:pPr>
    </w:p>
    <w:p w:rsidR="00951ADE" w:rsidRPr="00A31391" w:rsidRDefault="00951ADE" w:rsidP="00A31391">
      <w:pPr>
        <w:spacing w:line="360" w:lineRule="auto"/>
        <w:ind w:left="567" w:right="567"/>
        <w:contextualSpacing/>
        <w:jc w:val="both"/>
        <w:rPr>
          <w:rFonts w:ascii="Palatino Linotype" w:hAnsi="Palatino Linotype"/>
          <w:i/>
        </w:rPr>
      </w:pPr>
      <w:r w:rsidRPr="00A31391">
        <w:rPr>
          <w:rFonts w:ascii="Palatino Linotype" w:hAnsi="Palatino Linotype"/>
          <w:i/>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951ADE" w:rsidRPr="00A31391" w:rsidRDefault="00951ADE" w:rsidP="00A31391">
      <w:pPr>
        <w:spacing w:line="360" w:lineRule="auto"/>
        <w:ind w:left="567" w:right="567"/>
        <w:contextualSpacing/>
        <w:jc w:val="both"/>
        <w:rPr>
          <w:rFonts w:ascii="Palatino Linotype" w:hAnsi="Palatino Linotype"/>
          <w:i/>
        </w:rPr>
      </w:pPr>
    </w:p>
    <w:p w:rsidR="00951ADE" w:rsidRPr="00A31391" w:rsidRDefault="00951ADE" w:rsidP="00A31391">
      <w:pPr>
        <w:pStyle w:val="Prrafodelista"/>
        <w:numPr>
          <w:ilvl w:val="0"/>
          <w:numId w:val="1"/>
        </w:numPr>
        <w:spacing w:line="360" w:lineRule="auto"/>
        <w:ind w:left="0" w:firstLine="0"/>
        <w:jc w:val="both"/>
        <w:rPr>
          <w:rFonts w:ascii="Palatino Linotype" w:eastAsia="Calibri" w:hAnsi="Palatino Linotype" w:cs="Arial"/>
          <w:color w:val="000000"/>
          <w:lang w:val="es-ES" w:eastAsia="es-MX"/>
        </w:rPr>
      </w:pPr>
      <w:r w:rsidRPr="00A31391">
        <w:rPr>
          <w:rFonts w:ascii="Palatino Linotype" w:eastAsia="Calibri" w:hAnsi="Palatino Linotype" w:cs="Arial"/>
          <w:color w:val="000000"/>
          <w:lang w:val="es-ES" w:eastAsia="es-MX"/>
        </w:rPr>
        <w:t>Lo anterior en razón que si bien es cierto el Sujeto Obligado proporcionó respuesta e informe justificado, mediante los cuales se atiende la solicitud de acceso a la información, también lo es, que dentro de la información vertida se encuentra información susceptible de clasificarse como confidencial, misma que debió ser protegida, situación que no ocurri</w:t>
      </w:r>
      <w:r w:rsidR="001D10AA" w:rsidRPr="00A31391">
        <w:rPr>
          <w:rFonts w:ascii="Palatino Linotype" w:eastAsia="Calibri" w:hAnsi="Palatino Linotype" w:cs="Arial"/>
          <w:color w:val="000000"/>
          <w:lang w:val="es-ES" w:eastAsia="es-MX"/>
        </w:rPr>
        <w:t>ó. Es así que se advierte que</w:t>
      </w:r>
      <w:r w:rsidRPr="00A31391">
        <w:rPr>
          <w:rFonts w:ascii="Palatino Linotype" w:eastAsia="Calibri" w:hAnsi="Palatino Linotype" w:cs="Arial"/>
          <w:color w:val="000000"/>
          <w:lang w:val="es-ES" w:eastAsia="es-MX"/>
        </w:rPr>
        <w:t xml:space="preserve"> el </w:t>
      </w:r>
      <w:r w:rsidR="001D10AA" w:rsidRPr="00A31391">
        <w:rPr>
          <w:rFonts w:ascii="Palatino Linotype" w:eastAsia="Calibri" w:hAnsi="Palatino Linotype" w:cs="Arial"/>
          <w:color w:val="000000"/>
          <w:lang w:val="es-ES" w:eastAsia="es-MX"/>
        </w:rPr>
        <w:t xml:space="preserve">documento electrónico denominado </w:t>
      </w:r>
      <w:r w:rsidR="001D10AA" w:rsidRPr="00A31391">
        <w:rPr>
          <w:rFonts w:ascii="Palatino Linotype" w:eastAsia="Times New Roman" w:hAnsi="Palatino Linotype" w:cs="Arial"/>
          <w:b/>
          <w:lang w:val="es-ES"/>
        </w:rPr>
        <w:t>cedulas.pdf</w:t>
      </w:r>
      <w:r w:rsidRPr="00A31391">
        <w:rPr>
          <w:rFonts w:ascii="Palatino Linotype" w:eastAsia="Times New Roman" w:hAnsi="Palatino Linotype" w:cs="Arial"/>
          <w:lang w:val="es-ES"/>
        </w:rPr>
        <w:t xml:space="preserve"> </w:t>
      </w:r>
      <w:r w:rsidR="001D10AA" w:rsidRPr="00A31391">
        <w:rPr>
          <w:rFonts w:ascii="Palatino Linotype" w:eastAsia="Calibri" w:hAnsi="Palatino Linotype" w:cs="Arial"/>
          <w:color w:val="000000"/>
          <w:lang w:val="es-ES" w:eastAsia="es-MX"/>
        </w:rPr>
        <w:t>de</w:t>
      </w:r>
      <w:r w:rsidRPr="00A31391">
        <w:rPr>
          <w:rFonts w:ascii="Palatino Linotype" w:eastAsia="Calibri" w:hAnsi="Palatino Linotype" w:cs="Arial"/>
          <w:color w:val="000000"/>
          <w:lang w:val="es-ES" w:eastAsia="es-MX"/>
        </w:rPr>
        <w:t>l</w:t>
      </w:r>
      <w:r w:rsidR="001D10AA" w:rsidRPr="00A31391">
        <w:rPr>
          <w:rFonts w:ascii="Palatino Linotype" w:eastAsia="Calibri" w:hAnsi="Palatino Linotype" w:cs="Arial"/>
          <w:color w:val="000000"/>
          <w:lang w:val="es-ES" w:eastAsia="es-MX"/>
        </w:rPr>
        <w:t xml:space="preserve"> </w:t>
      </w:r>
      <w:r w:rsidRPr="00A31391">
        <w:rPr>
          <w:rFonts w:ascii="Palatino Linotype" w:eastAsia="Calibri" w:hAnsi="Palatino Linotype" w:cs="Arial"/>
          <w:color w:val="000000"/>
          <w:lang w:val="es-ES" w:eastAsia="es-MX"/>
        </w:rPr>
        <w:t xml:space="preserve">informe justificado se dejaron a la vista datos personales como </w:t>
      </w:r>
      <w:r w:rsidR="001D10AA" w:rsidRPr="00A31391">
        <w:rPr>
          <w:rFonts w:ascii="Palatino Linotype" w:eastAsia="Calibri" w:hAnsi="Palatino Linotype" w:cs="Arial"/>
          <w:color w:val="000000"/>
          <w:lang w:val="es-ES" w:eastAsia="es-MX"/>
        </w:rPr>
        <w:t xml:space="preserve">calificaciones y Clave Única de Registro de Población (CURP). </w:t>
      </w:r>
      <w:r w:rsidRPr="00A31391">
        <w:rPr>
          <w:rFonts w:ascii="Palatino Linotype" w:eastAsia="Calibri" w:hAnsi="Palatino Linotype" w:cs="Arial"/>
          <w:color w:val="000000"/>
          <w:lang w:val="es-ES" w:eastAsia="es-MX"/>
        </w:rPr>
        <w:t xml:space="preserve">Por lo que es menester dar vista al Órgano de Control Interno de este Instituto para que en ejercicio de sus atribuciones atienda las directivas marcadas en la propia Ley de la materia, con fundamento en el artículo 190 de la ley de la materia, el cual señala que  </w:t>
      </w:r>
      <w:r w:rsidRPr="00A31391">
        <w:rPr>
          <w:rFonts w:ascii="Palatino Linotype" w:eastAsia="MS Mincho" w:hAnsi="Palatino Linotype" w:cs="Arial"/>
        </w:rPr>
        <w:t>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951ADE" w:rsidRPr="00A31391" w:rsidRDefault="00951ADE" w:rsidP="00A31391">
      <w:pPr>
        <w:pStyle w:val="Prrafodelista"/>
        <w:spacing w:line="360" w:lineRule="auto"/>
        <w:ind w:left="0"/>
        <w:jc w:val="both"/>
        <w:rPr>
          <w:rFonts w:ascii="Palatino Linotype" w:hAnsi="Palatino Linotype"/>
          <w:lang w:val="es-ES"/>
        </w:rPr>
      </w:pPr>
    </w:p>
    <w:p w:rsidR="002A5BA4" w:rsidRPr="00D07ED1" w:rsidRDefault="002A5BA4" w:rsidP="00A31391">
      <w:pPr>
        <w:pStyle w:val="Prrafodelista"/>
        <w:numPr>
          <w:ilvl w:val="0"/>
          <w:numId w:val="1"/>
        </w:numPr>
        <w:spacing w:before="240" w:after="240" w:line="360" w:lineRule="auto"/>
        <w:ind w:left="0" w:firstLine="0"/>
        <w:jc w:val="both"/>
        <w:rPr>
          <w:rFonts w:ascii="Palatino Linotype" w:hAnsi="Palatino Linotype" w:cs="Arial"/>
        </w:rPr>
      </w:pPr>
      <w:r w:rsidRPr="00A31391">
        <w:rPr>
          <w:rFonts w:ascii="Palatino Linotype" w:hAnsi="Palatino Linotype"/>
          <w:color w:val="000000"/>
          <w:lang w:val="es-ES" w:eastAsia="es-MX"/>
        </w:rPr>
        <w:t xml:space="preserve">Por lo anteriormente expuesto y fundado, este </w:t>
      </w:r>
      <w:r w:rsidRPr="00A31391">
        <w:rPr>
          <w:rFonts w:ascii="Palatino Linotype" w:hAnsi="Palatino Linotype"/>
          <w:b/>
          <w:bCs/>
          <w:color w:val="000000"/>
          <w:lang w:val="es-ES" w:eastAsia="es-MX"/>
        </w:rPr>
        <w:t>ÓRGANO GARANTE</w:t>
      </w:r>
      <w:r w:rsidRPr="00A31391">
        <w:rPr>
          <w:rFonts w:ascii="Palatino Linotype" w:hAnsi="Palatino Linotype"/>
          <w:color w:val="000000"/>
          <w:lang w:val="es-ES" w:eastAsia="es-MX"/>
        </w:rPr>
        <w:t xml:space="preserve"> emite los siguientes:</w:t>
      </w:r>
    </w:p>
    <w:p w:rsidR="00D07ED1" w:rsidRPr="00D07ED1" w:rsidRDefault="00D07ED1" w:rsidP="00D07ED1">
      <w:pPr>
        <w:pStyle w:val="Prrafodelista"/>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63360" behindDoc="0" locked="0" layoutInCell="1" allowOverlap="1">
                <wp:simplePos x="0" y="0"/>
                <wp:positionH relativeFrom="column">
                  <wp:posOffset>28817</wp:posOffset>
                </wp:positionH>
                <wp:positionV relativeFrom="paragraph">
                  <wp:posOffset>112083</wp:posOffset>
                </wp:positionV>
                <wp:extent cx="5515583" cy="3180945"/>
                <wp:effectExtent l="19050" t="19050" r="28575" b="19685"/>
                <wp:wrapNone/>
                <wp:docPr id="3" name="Conector recto 3"/>
                <wp:cNvGraphicFramePr/>
                <a:graphic xmlns:a="http://schemas.openxmlformats.org/drawingml/2006/main">
                  <a:graphicData uri="http://schemas.microsoft.com/office/word/2010/wordprocessingShape">
                    <wps:wsp>
                      <wps:cNvCnPr/>
                      <wps:spPr>
                        <a:xfrm>
                          <a:off x="0" y="0"/>
                          <a:ext cx="5515583" cy="318094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E28B1F" id="Conector recto 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25pt,8.85pt" to="436.55pt,2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" strokecolor="#5b9bd5 [3204]" strokeweight="3pt">
                <v:stroke joinstyle="miter"/>
              </v:line>
            </w:pict>
          </mc:Fallback>
        </mc:AlternateContent>
      </w:r>
    </w:p>
    <w:p w:rsidR="00D07ED1" w:rsidRDefault="00D07ED1" w:rsidP="00D07ED1">
      <w:pPr>
        <w:spacing w:before="240" w:after="240" w:line="360" w:lineRule="auto"/>
        <w:jc w:val="both"/>
        <w:rPr>
          <w:rFonts w:ascii="Palatino Linotype" w:hAnsi="Palatino Linotype" w:cs="Arial"/>
        </w:rPr>
      </w:pPr>
    </w:p>
    <w:p w:rsidR="00D07ED1" w:rsidRPr="00D07ED1" w:rsidRDefault="00D07ED1" w:rsidP="00D07ED1">
      <w:pPr>
        <w:spacing w:before="240" w:after="240" w:line="360" w:lineRule="auto"/>
        <w:jc w:val="both"/>
        <w:rPr>
          <w:rFonts w:ascii="Palatino Linotype" w:hAnsi="Palatino Linotype" w:cs="Arial"/>
        </w:rPr>
      </w:pPr>
    </w:p>
    <w:p w:rsidR="002A5BA4" w:rsidRPr="00A31391" w:rsidRDefault="002A5BA4" w:rsidP="00A31391">
      <w:pPr>
        <w:keepNext/>
        <w:keepLines/>
        <w:spacing w:line="360" w:lineRule="auto"/>
        <w:jc w:val="center"/>
        <w:outlineLvl w:val="0"/>
        <w:rPr>
          <w:rFonts w:ascii="Palatino Linotype" w:eastAsia="Times New Roman" w:hAnsi="Palatino Linotype" w:cstheme="majorBidi"/>
          <w:b/>
          <w:bCs/>
        </w:rPr>
      </w:pPr>
      <w:bookmarkStart w:id="45" w:name="_Toc447699324"/>
      <w:bookmarkStart w:id="46" w:name="_Toc445745148"/>
      <w:bookmarkStart w:id="47" w:name="_Toc486525261"/>
      <w:bookmarkStart w:id="48" w:name="_Toc10740837"/>
      <w:r w:rsidRPr="00A31391">
        <w:rPr>
          <w:rFonts w:ascii="Palatino Linotype" w:eastAsia="Times New Roman" w:hAnsi="Palatino Linotype" w:cstheme="majorBidi"/>
          <w:b/>
          <w:bCs/>
        </w:rPr>
        <w:t>R E S O L U T I V O S</w:t>
      </w:r>
      <w:bookmarkEnd w:id="45"/>
      <w:bookmarkEnd w:id="46"/>
      <w:bookmarkEnd w:id="47"/>
      <w:bookmarkEnd w:id="48"/>
    </w:p>
    <w:p w:rsidR="004D60FB" w:rsidRPr="00A31391" w:rsidRDefault="004D60FB" w:rsidP="00A31391">
      <w:pPr>
        <w:keepNext/>
        <w:keepLines/>
        <w:spacing w:line="360" w:lineRule="auto"/>
        <w:jc w:val="center"/>
        <w:outlineLvl w:val="0"/>
        <w:rPr>
          <w:rFonts w:ascii="Palatino Linotype" w:eastAsia="Times New Roman" w:hAnsi="Palatino Linotype" w:cstheme="majorBidi"/>
          <w:b/>
          <w:bCs/>
        </w:rPr>
      </w:pPr>
    </w:p>
    <w:bookmarkEnd w:id="9"/>
    <w:bookmarkEnd w:id="10"/>
    <w:bookmarkEnd w:id="11"/>
    <w:p w:rsidR="00BB3F4C" w:rsidRPr="00A31391" w:rsidRDefault="00BB3F4C" w:rsidP="00A31391">
      <w:pPr>
        <w:spacing w:line="360" w:lineRule="auto"/>
        <w:jc w:val="both"/>
        <w:rPr>
          <w:rFonts w:ascii="Palatino Linotype" w:eastAsia="Times New Roman" w:hAnsi="Palatino Linotype" w:cs="Times New Roman"/>
        </w:rPr>
      </w:pPr>
      <w:r w:rsidRPr="00A31391">
        <w:rPr>
          <w:rFonts w:ascii="Palatino Linotype" w:eastAsia="Times New Roman" w:hAnsi="Palatino Linotype" w:cs="Arial"/>
          <w:b/>
        </w:rPr>
        <w:t xml:space="preserve">PRIMERO. </w:t>
      </w:r>
      <w:r w:rsidRPr="00A31391">
        <w:rPr>
          <w:rFonts w:ascii="Palatino Linotype" w:eastAsia="Times New Roman" w:hAnsi="Palatino Linotype" w:cs="Arial"/>
        </w:rPr>
        <w:t xml:space="preserve">Resultan </w:t>
      </w:r>
      <w:r w:rsidR="00951ADE" w:rsidRPr="00A31391">
        <w:rPr>
          <w:rFonts w:ascii="Palatino Linotype" w:eastAsia="Times New Roman" w:hAnsi="Palatino Linotype" w:cs="Arial"/>
        </w:rPr>
        <w:t xml:space="preserve">parcialmente </w:t>
      </w:r>
      <w:r w:rsidRPr="00A31391">
        <w:rPr>
          <w:rFonts w:ascii="Palatino Linotype" w:eastAsia="Times New Roman" w:hAnsi="Palatino Linotype" w:cs="Arial"/>
        </w:rPr>
        <w:t>fundadas las</w:t>
      </w:r>
      <w:r w:rsidRPr="00A31391">
        <w:rPr>
          <w:rFonts w:ascii="Palatino Linotype" w:eastAsia="Times New Roman" w:hAnsi="Palatino Linotype" w:cs="Arial"/>
          <w:b/>
        </w:rPr>
        <w:t xml:space="preserve"> </w:t>
      </w:r>
      <w:r w:rsidRPr="00A31391">
        <w:rPr>
          <w:rFonts w:ascii="Palatino Linotype" w:eastAsia="Times New Roman" w:hAnsi="Palatino Linotype" w:cs="Arial"/>
          <w:lang w:val="es-ES"/>
        </w:rPr>
        <w:t xml:space="preserve">razones o motivos de inconformidad hechos valer </w:t>
      </w:r>
      <w:r w:rsidRPr="00A31391">
        <w:rPr>
          <w:rFonts w:ascii="Palatino Linotype" w:eastAsia="Calibri" w:hAnsi="Palatino Linotype" w:cs="Arial"/>
          <w:lang w:val="es-ES"/>
        </w:rPr>
        <w:t xml:space="preserve">en </w:t>
      </w:r>
      <w:r w:rsidR="00691456" w:rsidRPr="00A31391">
        <w:rPr>
          <w:rFonts w:ascii="Palatino Linotype" w:eastAsia="Calibri" w:hAnsi="Palatino Linotype" w:cs="Arial"/>
          <w:lang w:val="es-ES"/>
        </w:rPr>
        <w:t>el</w:t>
      </w:r>
      <w:r w:rsidRPr="00A31391">
        <w:rPr>
          <w:rFonts w:ascii="Palatino Linotype" w:eastAsia="Calibri" w:hAnsi="Palatino Linotype" w:cs="Arial"/>
          <w:lang w:val="es-ES"/>
        </w:rPr>
        <w:t xml:space="preserve"> recurso de revisión </w:t>
      </w:r>
      <w:r w:rsidRPr="00A31391">
        <w:rPr>
          <w:rFonts w:ascii="Palatino Linotype" w:hAnsi="Palatino Linotype" w:cs="Arial"/>
          <w:b/>
          <w:bCs/>
        </w:rPr>
        <w:t>0</w:t>
      </w:r>
      <w:r w:rsidR="002E6F93" w:rsidRPr="00A31391">
        <w:rPr>
          <w:rFonts w:ascii="Palatino Linotype" w:hAnsi="Palatino Linotype" w:cs="Arial"/>
          <w:b/>
          <w:bCs/>
        </w:rPr>
        <w:t>19</w:t>
      </w:r>
      <w:r w:rsidR="00E60598" w:rsidRPr="00A31391">
        <w:rPr>
          <w:rFonts w:ascii="Palatino Linotype" w:hAnsi="Palatino Linotype" w:cs="Arial"/>
          <w:b/>
          <w:bCs/>
        </w:rPr>
        <w:t>5</w:t>
      </w:r>
      <w:r w:rsidR="005B1D5A" w:rsidRPr="00A31391">
        <w:rPr>
          <w:rFonts w:ascii="Palatino Linotype" w:hAnsi="Palatino Linotype" w:cs="Arial"/>
          <w:b/>
          <w:bCs/>
        </w:rPr>
        <w:t>3</w:t>
      </w:r>
      <w:r w:rsidRPr="00A31391">
        <w:rPr>
          <w:rFonts w:ascii="Palatino Linotype" w:hAnsi="Palatino Linotype" w:cs="Arial"/>
          <w:b/>
          <w:bCs/>
        </w:rPr>
        <w:t xml:space="preserve">/INFOEM/IP/RR/2019 </w:t>
      </w:r>
      <w:r w:rsidRPr="00A31391">
        <w:rPr>
          <w:rFonts w:ascii="Palatino Linotype" w:hAnsi="Palatino Linotype" w:cs="Arial"/>
          <w:bCs/>
        </w:rPr>
        <w:t xml:space="preserve">en términos de los considerandos </w:t>
      </w:r>
      <w:r w:rsidRPr="00A31391">
        <w:rPr>
          <w:rFonts w:ascii="Palatino Linotype" w:hAnsi="Palatino Linotype" w:cs="Arial"/>
          <w:b/>
          <w:bCs/>
        </w:rPr>
        <w:t>CUARTO</w:t>
      </w:r>
      <w:r w:rsidRPr="00A31391">
        <w:rPr>
          <w:rFonts w:ascii="Palatino Linotype" w:hAnsi="Palatino Linotype" w:cs="Arial"/>
          <w:bCs/>
        </w:rPr>
        <w:t xml:space="preserve"> y </w:t>
      </w:r>
      <w:r w:rsidRPr="00A31391">
        <w:rPr>
          <w:rFonts w:ascii="Palatino Linotype" w:hAnsi="Palatino Linotype" w:cs="Arial"/>
          <w:b/>
          <w:bCs/>
        </w:rPr>
        <w:t xml:space="preserve">QUINTO </w:t>
      </w:r>
      <w:r w:rsidRPr="00A31391">
        <w:rPr>
          <w:rFonts w:ascii="Palatino Linotype" w:hAnsi="Palatino Linotype" w:cs="Arial"/>
          <w:bCs/>
        </w:rPr>
        <w:t>de la presente resolución.</w:t>
      </w:r>
    </w:p>
    <w:p w:rsidR="00691456" w:rsidRPr="00A31391" w:rsidRDefault="00BB3F4C" w:rsidP="00A31391">
      <w:pPr>
        <w:spacing w:before="240" w:after="240" w:line="360" w:lineRule="auto"/>
        <w:jc w:val="both"/>
        <w:rPr>
          <w:rFonts w:ascii="Palatino Linotype" w:eastAsia="Times New Roman" w:hAnsi="Palatino Linotype" w:cs="Arial"/>
          <w:lang w:val="es-ES"/>
        </w:rPr>
      </w:pPr>
      <w:bookmarkStart w:id="49" w:name="_Toc477891768"/>
      <w:bookmarkStart w:id="50" w:name="_Toc477891858"/>
      <w:bookmarkStart w:id="51" w:name="_Toc481576259"/>
      <w:bookmarkStart w:id="52" w:name="_Toc492590391"/>
      <w:bookmarkStart w:id="53" w:name="_Toc462653937"/>
      <w:bookmarkStart w:id="54" w:name="_Toc453696502"/>
      <w:bookmarkStart w:id="55" w:name="_Toc454301155"/>
      <w:r w:rsidRPr="00A31391">
        <w:rPr>
          <w:rFonts w:ascii="Palatino Linotype" w:hAnsi="Palatino Linotype"/>
          <w:b/>
        </w:rPr>
        <w:t>SEGUNDO.</w:t>
      </w:r>
      <w:r w:rsidRPr="00A31391">
        <w:rPr>
          <w:rStyle w:val="Ttulo2Car"/>
          <w:rFonts w:ascii="Palatino Linotype" w:hAnsi="Palatino Linotype"/>
          <w:b/>
          <w:sz w:val="24"/>
          <w:szCs w:val="24"/>
        </w:rPr>
        <w:t xml:space="preserve"> </w:t>
      </w:r>
      <w:bookmarkEnd w:id="49"/>
      <w:bookmarkEnd w:id="50"/>
      <w:bookmarkEnd w:id="51"/>
      <w:bookmarkEnd w:id="52"/>
      <w:bookmarkEnd w:id="53"/>
      <w:bookmarkEnd w:id="54"/>
      <w:bookmarkEnd w:id="55"/>
      <w:r w:rsidRPr="00A31391">
        <w:rPr>
          <w:rFonts w:ascii="Palatino Linotype" w:eastAsia="Calibri" w:hAnsi="Palatino Linotype" w:cs="Arial"/>
          <w:lang w:val="es-ES"/>
        </w:rPr>
        <w:t>Se</w:t>
      </w:r>
      <w:r w:rsidRPr="00A31391">
        <w:rPr>
          <w:rFonts w:ascii="Palatino Linotype" w:eastAsia="Calibri" w:hAnsi="Palatino Linotype" w:cs="Arial"/>
          <w:b/>
          <w:lang w:val="es-ES"/>
        </w:rPr>
        <w:t xml:space="preserve"> </w:t>
      </w:r>
      <w:r w:rsidR="002E6F93" w:rsidRPr="00A31391">
        <w:rPr>
          <w:rFonts w:ascii="Palatino Linotype" w:eastAsia="Calibri" w:hAnsi="Palatino Linotype" w:cs="Arial"/>
          <w:b/>
          <w:lang w:val="es-ES"/>
        </w:rPr>
        <w:t>MODIFICA</w:t>
      </w:r>
      <w:r w:rsidRPr="00A31391">
        <w:rPr>
          <w:rFonts w:ascii="Palatino Linotype" w:eastAsia="Calibri" w:hAnsi="Palatino Linotype" w:cs="Arial"/>
          <w:b/>
          <w:lang w:val="es-ES"/>
        </w:rPr>
        <w:t xml:space="preserve"> </w:t>
      </w:r>
      <w:r w:rsidRPr="00A31391">
        <w:rPr>
          <w:rFonts w:ascii="Palatino Linotype" w:eastAsia="Calibri" w:hAnsi="Palatino Linotype" w:cs="Arial"/>
          <w:lang w:val="es-ES"/>
        </w:rPr>
        <w:t>la</w:t>
      </w:r>
      <w:r w:rsidR="00691456" w:rsidRPr="00A31391">
        <w:rPr>
          <w:rFonts w:ascii="Palatino Linotype" w:eastAsia="Calibri" w:hAnsi="Palatino Linotype" w:cs="Arial"/>
          <w:lang w:val="es-ES"/>
        </w:rPr>
        <w:t xml:space="preserve"> respuesta</w:t>
      </w:r>
      <w:r w:rsidRPr="00A31391">
        <w:rPr>
          <w:rFonts w:ascii="Palatino Linotype" w:eastAsia="Calibri" w:hAnsi="Palatino Linotype" w:cs="Arial"/>
          <w:lang w:val="es-ES"/>
        </w:rPr>
        <w:t xml:space="preserve"> emitida por el </w:t>
      </w:r>
      <w:r w:rsidRPr="00A31391">
        <w:rPr>
          <w:rFonts w:ascii="Palatino Linotype" w:hAnsi="Palatino Linotype"/>
          <w:b/>
          <w:bCs/>
        </w:rPr>
        <w:t xml:space="preserve">Ayuntamiento de </w:t>
      </w:r>
      <w:proofErr w:type="spellStart"/>
      <w:r w:rsidR="00E60598" w:rsidRPr="00A31391">
        <w:rPr>
          <w:rFonts w:ascii="Palatino Linotype" w:hAnsi="Palatino Linotype"/>
          <w:b/>
          <w:bCs/>
        </w:rPr>
        <w:t>Tlatlaya</w:t>
      </w:r>
      <w:proofErr w:type="spellEnd"/>
      <w:r w:rsidRPr="00A31391">
        <w:rPr>
          <w:rFonts w:ascii="Palatino Linotype" w:eastAsia="Times New Roman" w:hAnsi="Palatino Linotype" w:cs="Arial"/>
          <w:lang w:val="es-ES"/>
        </w:rPr>
        <w:t xml:space="preserve"> y se </w:t>
      </w:r>
      <w:r w:rsidRPr="00A31391">
        <w:rPr>
          <w:rFonts w:ascii="Palatino Linotype" w:eastAsia="Times New Roman" w:hAnsi="Palatino Linotype" w:cs="Arial"/>
          <w:b/>
          <w:lang w:val="es-ES"/>
        </w:rPr>
        <w:t>ORDENA</w:t>
      </w:r>
      <w:r w:rsidRPr="00A31391">
        <w:rPr>
          <w:rFonts w:ascii="Palatino Linotype" w:eastAsia="Times New Roman" w:hAnsi="Palatino Linotype" w:cs="Arial"/>
          <w:lang w:val="es-ES"/>
        </w:rPr>
        <w:t xml:space="preserve"> entregar, vía </w:t>
      </w:r>
      <w:r w:rsidR="00691456" w:rsidRPr="00A31391">
        <w:rPr>
          <w:rFonts w:ascii="Palatino Linotype" w:eastAsia="Times New Roman" w:hAnsi="Palatino Linotype" w:cs="Arial"/>
          <w:lang w:val="es-ES"/>
        </w:rPr>
        <w:t xml:space="preserve">Sistema de Acceso a la </w:t>
      </w:r>
      <w:r w:rsidR="000726B3" w:rsidRPr="00A31391">
        <w:rPr>
          <w:rFonts w:ascii="Palatino Linotype" w:eastAsia="Times New Roman" w:hAnsi="Palatino Linotype" w:cs="Arial"/>
          <w:lang w:val="es-ES"/>
        </w:rPr>
        <w:t>Información Mexiquense (SAIMEX), en versión pública, la</w:t>
      </w:r>
      <w:r w:rsidR="00691456" w:rsidRPr="00A31391">
        <w:rPr>
          <w:rFonts w:ascii="Palatino Linotype" w:eastAsia="Times New Roman" w:hAnsi="Palatino Linotype" w:cs="Arial"/>
          <w:lang w:val="es-ES"/>
        </w:rPr>
        <w:t xml:space="preserve"> siguiente información:</w:t>
      </w:r>
      <w:bookmarkStart w:id="56" w:name="_Toc460947013"/>
    </w:p>
    <w:p w:rsidR="00316C4E" w:rsidRPr="00A31391" w:rsidRDefault="006847E2" w:rsidP="00A31391">
      <w:pPr>
        <w:pStyle w:val="Prrafodelista"/>
        <w:numPr>
          <w:ilvl w:val="0"/>
          <w:numId w:val="2"/>
        </w:numPr>
        <w:spacing w:before="240" w:after="240" w:line="360" w:lineRule="auto"/>
        <w:jc w:val="both"/>
        <w:rPr>
          <w:rFonts w:ascii="Palatino Linotype" w:hAnsi="Palatino Linotype" w:cs="Arial"/>
          <w:b/>
        </w:rPr>
      </w:pPr>
      <w:r w:rsidRPr="00A31391">
        <w:rPr>
          <w:rFonts w:ascii="Palatino Linotype" w:hAnsi="Palatino Linotype" w:cs="Arial"/>
          <w:b/>
        </w:rPr>
        <w:t>Título profesional del Director de Protección Civil y el Director de Desarrollo Urbano y Obras Públicas</w:t>
      </w:r>
      <w:r w:rsidR="009A45AB" w:rsidRPr="00A31391">
        <w:rPr>
          <w:rFonts w:ascii="Palatino Linotype" w:hAnsi="Palatino Linotype" w:cs="Arial"/>
          <w:b/>
        </w:rPr>
        <w:t xml:space="preserve">, </w:t>
      </w:r>
      <w:r w:rsidR="009A45AB" w:rsidRPr="00A31391">
        <w:rPr>
          <w:rFonts w:ascii="Palatino Linotype" w:eastAsia="MS Mincho" w:hAnsi="Palatino Linotype" w:cs="Arial"/>
          <w:b/>
        </w:rPr>
        <w:t xml:space="preserve">Director de Ecología y Desarrollo Agropecuario; </w:t>
      </w:r>
    </w:p>
    <w:p w:rsidR="009A45AB" w:rsidRPr="00A31391" w:rsidRDefault="00316C4E" w:rsidP="00A31391">
      <w:pPr>
        <w:pStyle w:val="Prrafodelista"/>
        <w:numPr>
          <w:ilvl w:val="0"/>
          <w:numId w:val="2"/>
        </w:numPr>
        <w:spacing w:before="240" w:after="240" w:line="360" w:lineRule="auto"/>
        <w:jc w:val="both"/>
        <w:rPr>
          <w:rFonts w:ascii="Palatino Linotype" w:hAnsi="Palatino Linotype" w:cs="Arial"/>
          <w:b/>
        </w:rPr>
      </w:pPr>
      <w:r w:rsidRPr="00A31391">
        <w:rPr>
          <w:rFonts w:ascii="Palatino Linotype" w:hAnsi="Palatino Linotype" w:cs="Arial"/>
          <w:b/>
        </w:rPr>
        <w:t xml:space="preserve">Documento que acredite la </w:t>
      </w:r>
      <w:r w:rsidR="009A45AB" w:rsidRPr="00A31391">
        <w:rPr>
          <w:rFonts w:ascii="Palatino Linotype" w:hAnsi="Palatino Linotype" w:cs="Arial"/>
          <w:b/>
        </w:rPr>
        <w:t xml:space="preserve"> escolaridad del Presidente Municipal; y</w:t>
      </w:r>
      <w:r w:rsidR="00DF7766" w:rsidRPr="00A31391">
        <w:rPr>
          <w:rFonts w:ascii="Palatino Linotype" w:hAnsi="Palatino Linotype" w:cs="Arial"/>
          <w:b/>
        </w:rPr>
        <w:t xml:space="preserve"> </w:t>
      </w:r>
    </w:p>
    <w:p w:rsidR="009A45AB" w:rsidRPr="00A31391" w:rsidRDefault="009A45AB" w:rsidP="00A31391">
      <w:pPr>
        <w:pStyle w:val="Prrafodelista"/>
        <w:spacing w:before="240" w:after="240" w:line="360" w:lineRule="auto"/>
        <w:jc w:val="both"/>
        <w:rPr>
          <w:rFonts w:ascii="Palatino Linotype" w:hAnsi="Palatino Linotype" w:cs="Arial"/>
          <w:b/>
        </w:rPr>
      </w:pPr>
    </w:p>
    <w:p w:rsidR="009A45AB" w:rsidRPr="00A31391" w:rsidRDefault="0090029A" w:rsidP="00A31391">
      <w:pPr>
        <w:pStyle w:val="Prrafodelista"/>
        <w:numPr>
          <w:ilvl w:val="0"/>
          <w:numId w:val="2"/>
        </w:numPr>
        <w:spacing w:before="240" w:after="240" w:line="360" w:lineRule="auto"/>
        <w:jc w:val="both"/>
        <w:rPr>
          <w:rFonts w:ascii="Palatino Linotype" w:hAnsi="Palatino Linotype" w:cs="Arial"/>
          <w:b/>
        </w:rPr>
      </w:pPr>
      <w:r w:rsidRPr="00A31391">
        <w:rPr>
          <w:rFonts w:ascii="Palatino Linotype" w:hAnsi="Palatino Linotype" w:cs="Arial"/>
          <w:b/>
        </w:rPr>
        <w:t>Currículum vitae,</w:t>
      </w:r>
      <w:r w:rsidR="00316C4E" w:rsidRPr="00A31391">
        <w:rPr>
          <w:rFonts w:ascii="Palatino Linotype" w:hAnsi="Palatino Linotype" w:cs="Arial"/>
          <w:b/>
        </w:rPr>
        <w:t xml:space="preserve"> Ficha curricular,</w:t>
      </w:r>
      <w:r w:rsidRPr="00A31391">
        <w:rPr>
          <w:rFonts w:ascii="Palatino Linotype" w:hAnsi="Palatino Linotype" w:cs="Arial"/>
          <w:b/>
        </w:rPr>
        <w:t xml:space="preserve"> solicitud de empleo o documento análogo </w:t>
      </w:r>
      <w:r w:rsidR="00961965" w:rsidRPr="00A31391">
        <w:rPr>
          <w:rFonts w:ascii="Palatino Linotype" w:hAnsi="Palatino Linotype" w:cs="Arial"/>
          <w:b/>
        </w:rPr>
        <w:t xml:space="preserve">del </w:t>
      </w:r>
      <w:r w:rsidR="009A45AB" w:rsidRPr="00A31391">
        <w:rPr>
          <w:rFonts w:ascii="Palatino Linotype" w:hAnsi="Palatino Linotype" w:cs="Arial"/>
          <w:b/>
        </w:rPr>
        <w:t xml:space="preserve">Presidente Municipal </w:t>
      </w:r>
      <w:r w:rsidR="009A45AB" w:rsidRPr="00A31391">
        <w:rPr>
          <w:rFonts w:ascii="Palatino Linotype" w:eastAsia="MS Mincho" w:hAnsi="Palatino Linotype" w:cs="Arial"/>
          <w:b/>
        </w:rPr>
        <w:t xml:space="preserve">y el Director de Ecología y Desarrollo Agropecuario. </w:t>
      </w:r>
    </w:p>
    <w:p w:rsidR="009A45AB" w:rsidRPr="00A31391" w:rsidRDefault="009A45AB" w:rsidP="00A31391">
      <w:pPr>
        <w:pStyle w:val="Prrafodelista"/>
        <w:spacing w:line="360" w:lineRule="auto"/>
        <w:rPr>
          <w:rFonts w:ascii="Palatino Linotype" w:hAnsi="Palatino Linotype" w:cs="Arial"/>
        </w:rPr>
      </w:pPr>
    </w:p>
    <w:p w:rsidR="009A45AB" w:rsidRPr="00A31391" w:rsidRDefault="00150CD7" w:rsidP="00A31391">
      <w:pPr>
        <w:spacing w:line="360" w:lineRule="auto"/>
        <w:jc w:val="both"/>
        <w:rPr>
          <w:rFonts w:ascii="Palatino Linotype" w:hAnsi="Palatino Linotype"/>
          <w:b/>
        </w:rPr>
      </w:pPr>
      <w:r w:rsidRPr="00A31391">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r w:rsidR="009A45AB" w:rsidRPr="00A31391">
        <w:rPr>
          <w:rFonts w:ascii="Palatino Linotype" w:hAnsi="Palatino Linotype"/>
          <w:b/>
        </w:rPr>
        <w:t>.</w:t>
      </w:r>
    </w:p>
    <w:p w:rsidR="009A45AB" w:rsidRPr="00A31391" w:rsidRDefault="009A45AB" w:rsidP="00A31391">
      <w:pPr>
        <w:spacing w:line="360" w:lineRule="auto"/>
        <w:jc w:val="both"/>
        <w:rPr>
          <w:rFonts w:ascii="Palatino Linotype" w:hAnsi="Palatino Linotype"/>
          <w:b/>
        </w:rPr>
      </w:pPr>
    </w:p>
    <w:p w:rsidR="009A45AB" w:rsidRPr="00A31391" w:rsidRDefault="009A45AB" w:rsidP="00A31391">
      <w:pPr>
        <w:spacing w:line="360" w:lineRule="auto"/>
        <w:jc w:val="both"/>
        <w:rPr>
          <w:rFonts w:ascii="Palatino Linotype" w:hAnsi="Palatino Linotype"/>
        </w:rPr>
      </w:pPr>
      <w:r w:rsidRPr="00A31391">
        <w:rPr>
          <w:rFonts w:ascii="Palatino Linotype" w:hAnsi="Palatino Linotype"/>
        </w:rPr>
        <w:t xml:space="preserve">De ser el caso de que la información señalada en el </w:t>
      </w:r>
      <w:r w:rsidRPr="00A31391">
        <w:rPr>
          <w:rFonts w:ascii="Palatino Linotype" w:hAnsi="Palatino Linotype"/>
          <w:b/>
        </w:rPr>
        <w:t>inciso b)</w:t>
      </w:r>
      <w:r w:rsidRPr="00A31391">
        <w:rPr>
          <w:rFonts w:ascii="Palatino Linotype" w:hAnsi="Palatino Linotype"/>
        </w:rPr>
        <w:t>, en relación al documento que acredite la escolaridad del Presidente Municipal, no obre en sus archivos, el Sujeto Obligado deberá explicar las causas por las cuales no se cuenta con la información requerida.</w:t>
      </w:r>
    </w:p>
    <w:p w:rsidR="009A45AB" w:rsidRPr="00A31391" w:rsidRDefault="009A45AB" w:rsidP="00A31391">
      <w:pPr>
        <w:spacing w:line="360" w:lineRule="auto"/>
        <w:jc w:val="both"/>
        <w:rPr>
          <w:rFonts w:ascii="Palatino Linotype" w:hAnsi="Palatino Linotype"/>
          <w:b/>
        </w:rPr>
      </w:pPr>
    </w:p>
    <w:p w:rsidR="002D5503" w:rsidRPr="00A31391" w:rsidRDefault="002D5503" w:rsidP="00A31391">
      <w:pPr>
        <w:spacing w:line="360" w:lineRule="auto"/>
        <w:jc w:val="both"/>
        <w:rPr>
          <w:rFonts w:ascii="Palatino Linotype" w:hAnsi="Palatino Linotype"/>
          <w:b/>
        </w:rPr>
      </w:pPr>
      <w:r w:rsidRPr="00A31391">
        <w:rPr>
          <w:rFonts w:ascii="Palatino Linotype" w:hAnsi="Palatino Linotype"/>
        </w:rPr>
        <w:t xml:space="preserve">De ser el caso de que la información señalada en </w:t>
      </w:r>
      <w:r w:rsidR="00961965" w:rsidRPr="00A31391">
        <w:rPr>
          <w:rFonts w:ascii="Palatino Linotype" w:hAnsi="Palatino Linotype"/>
        </w:rPr>
        <w:t>el</w:t>
      </w:r>
      <w:r w:rsidR="00951ADE" w:rsidRPr="00A31391">
        <w:rPr>
          <w:rFonts w:ascii="Palatino Linotype" w:hAnsi="Palatino Linotype"/>
        </w:rPr>
        <w:t xml:space="preserve"> </w:t>
      </w:r>
      <w:r w:rsidR="00951ADE" w:rsidRPr="00A31391">
        <w:rPr>
          <w:rFonts w:ascii="Palatino Linotype" w:hAnsi="Palatino Linotype"/>
          <w:b/>
        </w:rPr>
        <w:t xml:space="preserve">incisos </w:t>
      </w:r>
      <w:r w:rsidR="009A45AB" w:rsidRPr="00A31391">
        <w:rPr>
          <w:rFonts w:ascii="Palatino Linotype" w:hAnsi="Palatino Linotype"/>
          <w:b/>
        </w:rPr>
        <w:t>a</w:t>
      </w:r>
      <w:r w:rsidRPr="00A31391">
        <w:rPr>
          <w:rFonts w:ascii="Palatino Linotype" w:hAnsi="Palatino Linotype"/>
          <w:b/>
        </w:rPr>
        <w:t xml:space="preserve">) </w:t>
      </w:r>
      <w:r w:rsidR="00951ADE" w:rsidRPr="00A31391">
        <w:rPr>
          <w:rFonts w:ascii="Palatino Linotype" w:hAnsi="Palatino Linotype"/>
          <w:b/>
        </w:rPr>
        <w:t xml:space="preserve">correspondiente a los títulos profesionales del </w:t>
      </w:r>
      <w:r w:rsidR="00961965" w:rsidRPr="00A31391">
        <w:rPr>
          <w:rFonts w:ascii="Palatino Linotype" w:hAnsi="Palatino Linotype"/>
          <w:b/>
          <w:lang w:val="es-MX" w:eastAsia="en-US"/>
        </w:rPr>
        <w:t xml:space="preserve">Director de </w:t>
      </w:r>
      <w:r w:rsidR="00961965" w:rsidRPr="00A31391">
        <w:rPr>
          <w:rFonts w:ascii="Palatino Linotype" w:hAnsi="Palatino Linotype"/>
          <w:b/>
          <w:lang w:val="es-ES"/>
        </w:rPr>
        <w:t xml:space="preserve">Desarrollo Económico, </w:t>
      </w:r>
      <w:r w:rsidR="0071521D" w:rsidRPr="00A31391">
        <w:rPr>
          <w:rFonts w:ascii="Palatino Linotype" w:hAnsi="Palatino Linotype"/>
          <w:b/>
          <w:lang w:val="es-ES"/>
        </w:rPr>
        <w:t xml:space="preserve">Director de </w:t>
      </w:r>
      <w:r w:rsidR="00961965" w:rsidRPr="00A31391">
        <w:rPr>
          <w:rFonts w:ascii="Palatino Linotype" w:hAnsi="Palatino Linotype"/>
          <w:b/>
          <w:lang w:val="es-ES"/>
        </w:rPr>
        <w:t xml:space="preserve">Medio Ambiente y </w:t>
      </w:r>
      <w:r w:rsidR="0071521D" w:rsidRPr="00A31391">
        <w:rPr>
          <w:rFonts w:ascii="Palatino Linotype" w:hAnsi="Palatino Linotype"/>
          <w:b/>
          <w:lang w:val="es-ES"/>
        </w:rPr>
        <w:t xml:space="preserve">el Director de </w:t>
      </w:r>
      <w:r w:rsidR="00961965" w:rsidRPr="00A31391">
        <w:rPr>
          <w:rFonts w:ascii="Palatino Linotype" w:hAnsi="Palatino Linotype"/>
          <w:b/>
          <w:lang w:val="es-ES"/>
        </w:rPr>
        <w:t>Protección Civil y Bomberos</w:t>
      </w:r>
      <w:r w:rsidR="0071521D" w:rsidRPr="00A31391">
        <w:rPr>
          <w:rFonts w:ascii="Palatino Linotype" w:hAnsi="Palatino Linotype"/>
          <w:b/>
        </w:rPr>
        <w:t xml:space="preserve"> </w:t>
      </w:r>
      <w:r w:rsidR="00951ADE" w:rsidRPr="00A31391">
        <w:rPr>
          <w:rFonts w:ascii="Palatino Linotype" w:hAnsi="Palatino Linotype"/>
        </w:rPr>
        <w:t>no sea localizada, el S</w:t>
      </w:r>
      <w:r w:rsidR="00316C4E" w:rsidRPr="00A31391">
        <w:rPr>
          <w:rFonts w:ascii="Palatino Linotype" w:hAnsi="Palatino Linotype"/>
        </w:rPr>
        <w:t xml:space="preserve">ujeto Obligado deberá emitir la resolución </w:t>
      </w:r>
      <w:r w:rsidR="00951ADE" w:rsidRPr="00A31391">
        <w:rPr>
          <w:rFonts w:ascii="Palatino Linotype" w:hAnsi="Palatino Linotype"/>
        </w:rPr>
        <w:t>de inexistencia, en el que se expliquen las razones de por qué no se cuenta con la informació</w:t>
      </w:r>
      <w:r w:rsidR="00316C4E" w:rsidRPr="00A31391">
        <w:rPr>
          <w:rFonts w:ascii="Palatino Linotype" w:hAnsi="Palatino Linotype"/>
        </w:rPr>
        <w:t>n, de manera fundada y motivada, en términos del artículo 170 de la Ley de Transparencia y Acceso a la Información Pública del Estado de México y Municipios.</w:t>
      </w:r>
    </w:p>
    <w:p w:rsidR="000726B3" w:rsidRPr="00A31391" w:rsidRDefault="000726B3" w:rsidP="00A31391">
      <w:pPr>
        <w:spacing w:line="360" w:lineRule="auto"/>
        <w:jc w:val="both"/>
        <w:rPr>
          <w:rFonts w:ascii="Palatino Linotype" w:hAnsi="Palatino Linotype"/>
          <w:b/>
        </w:rPr>
      </w:pPr>
    </w:p>
    <w:p w:rsidR="00BB3F4C" w:rsidRPr="00A31391" w:rsidRDefault="00BB3F4C" w:rsidP="00A31391">
      <w:pPr>
        <w:tabs>
          <w:tab w:val="left" w:pos="8080"/>
        </w:tabs>
        <w:spacing w:line="360" w:lineRule="auto"/>
        <w:ind w:right="49"/>
        <w:contextualSpacing/>
        <w:jc w:val="both"/>
        <w:rPr>
          <w:rFonts w:ascii="Palatino Linotype" w:eastAsia="Palatino Linotype" w:hAnsi="Palatino Linotype" w:cs="Palatino Linotype"/>
          <w:b/>
        </w:rPr>
      </w:pPr>
      <w:r w:rsidRPr="00A31391">
        <w:rPr>
          <w:rFonts w:ascii="Palatino Linotype" w:eastAsia="Palatino Linotype" w:hAnsi="Palatino Linotype" w:cs="Palatino Linotype"/>
          <w:b/>
        </w:rPr>
        <w:t xml:space="preserve">TERCERO. Notifíquese </w:t>
      </w:r>
      <w:r w:rsidRPr="00A31391">
        <w:rPr>
          <w:rFonts w:ascii="Palatino Linotype" w:eastAsia="Palatino Linotype" w:hAnsi="Palatino Linotype" w:cs="Palatino Linotype"/>
        </w:rPr>
        <w:t xml:space="preserve">al Titular de la Unidad de Transparencia del </w:t>
      </w:r>
      <w:r w:rsidRPr="00A31391">
        <w:rPr>
          <w:rFonts w:ascii="Palatino Linotype" w:eastAsia="Palatino Linotype" w:hAnsi="Palatino Linotype" w:cs="Palatino Linotype"/>
          <w:b/>
        </w:rPr>
        <w:t>SUJETO OBLIGADO</w:t>
      </w:r>
      <w:r w:rsidRPr="00A31391">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A31391">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rsidR="00BB3F4C" w:rsidRPr="00A31391" w:rsidRDefault="00BB3F4C" w:rsidP="00A31391">
      <w:pPr>
        <w:shd w:val="clear" w:color="auto" w:fill="FFFFFF"/>
        <w:spacing w:line="360" w:lineRule="auto"/>
        <w:jc w:val="both"/>
        <w:rPr>
          <w:rFonts w:ascii="Palatino Linotype" w:eastAsia="Times New Roman" w:hAnsi="Palatino Linotype" w:cs="Arial"/>
          <w:b/>
        </w:rPr>
      </w:pPr>
    </w:p>
    <w:p w:rsidR="00BB3F4C" w:rsidRPr="00A31391" w:rsidRDefault="00BB3F4C" w:rsidP="00A31391">
      <w:pPr>
        <w:shd w:val="clear" w:color="auto" w:fill="FFFFFF"/>
        <w:spacing w:line="360" w:lineRule="auto"/>
        <w:jc w:val="both"/>
        <w:rPr>
          <w:rFonts w:ascii="Palatino Linotype" w:hAnsi="Palatino Linotype"/>
        </w:rPr>
      </w:pPr>
      <w:r w:rsidRPr="00A31391">
        <w:rPr>
          <w:rFonts w:ascii="Palatino Linotype" w:eastAsia="Times New Roman" w:hAnsi="Palatino Linotype" w:cs="Arial"/>
          <w:b/>
        </w:rPr>
        <w:t xml:space="preserve">CUARTO. </w:t>
      </w:r>
      <w:r w:rsidRPr="00A31391">
        <w:rPr>
          <w:rFonts w:ascii="Palatino Linotype" w:eastAsia="Times New Roman" w:hAnsi="Palatino Linotype" w:cs="Times New Roman"/>
          <w:b/>
          <w:bCs/>
          <w:color w:val="222222"/>
          <w:lang w:val="es-ES"/>
        </w:rPr>
        <w:t>Notifíquese a</w:t>
      </w:r>
      <w:r w:rsidR="001D10AA" w:rsidRPr="00A31391">
        <w:rPr>
          <w:rFonts w:ascii="Palatino Linotype" w:hAnsi="Palatino Linotype"/>
          <w:b/>
        </w:rPr>
        <w:t>l RECURRENTE</w:t>
      </w:r>
      <w:r w:rsidRPr="00A31391">
        <w:rPr>
          <w:rFonts w:ascii="Palatino Linotype" w:hAnsi="Palatino Linotype"/>
        </w:rPr>
        <w:t xml:space="preserve"> la presente resolución</w:t>
      </w:r>
      <w:r w:rsidR="00691456" w:rsidRPr="00A31391">
        <w:rPr>
          <w:rFonts w:ascii="Palatino Linotype" w:hAnsi="Palatino Linotype"/>
        </w:rPr>
        <w:t>.</w:t>
      </w:r>
    </w:p>
    <w:p w:rsidR="00BB3F4C" w:rsidRPr="00A31391" w:rsidRDefault="00BB3F4C" w:rsidP="00A31391">
      <w:pPr>
        <w:shd w:val="clear" w:color="auto" w:fill="FFFFFF"/>
        <w:spacing w:line="360" w:lineRule="auto"/>
        <w:jc w:val="both"/>
        <w:rPr>
          <w:rFonts w:ascii="Palatino Linotype" w:hAnsi="Palatino Linotype"/>
        </w:rPr>
      </w:pPr>
    </w:p>
    <w:bookmarkEnd w:id="56"/>
    <w:p w:rsidR="00BB3F4C" w:rsidRPr="00A31391" w:rsidRDefault="00BB3F4C" w:rsidP="00A31391">
      <w:pPr>
        <w:spacing w:line="360" w:lineRule="auto"/>
        <w:jc w:val="both"/>
        <w:rPr>
          <w:rFonts w:ascii="Palatino Linotype" w:eastAsia="MS Mincho" w:hAnsi="Palatino Linotype" w:cs="Times New Roman"/>
          <w:lang w:val="es-ES"/>
        </w:rPr>
      </w:pPr>
      <w:r w:rsidRPr="00A31391">
        <w:rPr>
          <w:rFonts w:ascii="Palatino Linotype" w:eastAsia="MS Mincho" w:hAnsi="Palatino Linotype" w:cs="Times New Roman"/>
          <w:b/>
          <w:lang w:val="es-MX"/>
        </w:rPr>
        <w:t>QUINTO.</w:t>
      </w:r>
      <w:r w:rsidRPr="00A31391">
        <w:rPr>
          <w:rFonts w:ascii="Palatino Linotype" w:eastAsia="MS Mincho" w:hAnsi="Palatino Linotype" w:cs="Times New Roman"/>
          <w:lang w:val="es-MX"/>
        </w:rPr>
        <w:t xml:space="preserve"> </w:t>
      </w:r>
      <w:r w:rsidR="00821F70" w:rsidRPr="00A31391">
        <w:rPr>
          <w:rFonts w:ascii="Palatino Linotype" w:eastAsia="MS Mincho" w:hAnsi="Palatino Linotype" w:cs="Times New Roman"/>
          <w:lang w:val="es-ES"/>
        </w:rPr>
        <w:t>Se hace del conocimiento de</w:t>
      </w:r>
      <w:r w:rsidR="001D10AA" w:rsidRPr="00A31391">
        <w:rPr>
          <w:rFonts w:ascii="Palatino Linotype" w:eastAsia="MS Mincho" w:hAnsi="Palatino Linotype" w:cs="Times New Roman"/>
          <w:b/>
          <w:lang w:val="es-ES"/>
        </w:rPr>
        <w:t>l RECURRENTE</w:t>
      </w:r>
      <w:r w:rsidRPr="00A31391">
        <w:rPr>
          <w:rFonts w:ascii="Palatino Linotype" w:hAnsi="Palatino Linotype"/>
          <w:b/>
        </w:rPr>
        <w:t xml:space="preserve"> </w:t>
      </w:r>
      <w:r w:rsidRPr="00A31391">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A31391">
        <w:rPr>
          <w:rFonts w:ascii="Palatino Linotype" w:eastAsia="MS Mincho" w:hAnsi="Palatino Linotype" w:cs="Times New Roman"/>
          <w:bCs/>
          <w:lang w:val="es-ES"/>
        </w:rPr>
        <w:t>vía juicio de amparo</w:t>
      </w:r>
      <w:r w:rsidRPr="00A31391">
        <w:rPr>
          <w:rFonts w:ascii="Palatino Linotype" w:eastAsia="MS Mincho" w:hAnsi="Palatino Linotype" w:cs="Times New Roman"/>
          <w:lang w:val="es-ES"/>
        </w:rPr>
        <w:t> en los términos de las leyes aplicables.</w:t>
      </w:r>
    </w:p>
    <w:p w:rsidR="001D10AA" w:rsidRPr="00A31391" w:rsidRDefault="001D10AA" w:rsidP="00A31391">
      <w:pPr>
        <w:spacing w:line="360" w:lineRule="auto"/>
        <w:jc w:val="both"/>
        <w:rPr>
          <w:rFonts w:ascii="Palatino Linotype" w:eastAsia="MS Mincho" w:hAnsi="Palatino Linotype" w:cs="Times New Roman"/>
          <w:lang w:val="es-ES"/>
        </w:rPr>
      </w:pPr>
    </w:p>
    <w:p w:rsidR="006C156D" w:rsidRPr="00A31391" w:rsidRDefault="006C156D" w:rsidP="00A31391">
      <w:pPr>
        <w:shd w:val="clear" w:color="auto" w:fill="FFFFFF"/>
        <w:spacing w:line="360" w:lineRule="auto"/>
        <w:jc w:val="both"/>
        <w:rPr>
          <w:rFonts w:ascii="Palatino Linotype" w:eastAsia="Times New Roman" w:hAnsi="Palatino Linotype" w:cs="Times New Roman"/>
          <w:color w:val="222222"/>
          <w:lang w:val="es-ES" w:eastAsia="es-MX"/>
        </w:rPr>
      </w:pPr>
      <w:r w:rsidRPr="00A31391">
        <w:rPr>
          <w:rFonts w:ascii="Palatino Linotype" w:eastAsia="MS Mincho" w:hAnsi="Palatino Linotype" w:cs="Times New Roman"/>
          <w:b/>
        </w:rPr>
        <w:t xml:space="preserve">SEXTO. </w:t>
      </w:r>
      <w:r w:rsidRPr="00A31391">
        <w:rPr>
          <w:rFonts w:ascii="Palatino Linotype" w:eastAsia="MS Mincho" w:hAnsi="Palatino Linotype" w:cs="Times New Roman"/>
        </w:rPr>
        <w:t xml:space="preserve">Gírese oficio al Contralor Interno y Órgano de Control y Vigilancia de este Instituto para hacer de su conocimiento la presente resolución a fin de que en ejercicio de sus atribuciones y de </w:t>
      </w:r>
      <w:r w:rsidRPr="002E44F2">
        <w:rPr>
          <w:rFonts w:ascii="Palatino Linotype" w:eastAsia="MS Mincho" w:hAnsi="Palatino Linotype" w:cs="Times New Roman"/>
        </w:rPr>
        <w:t>conformidad al artículo 190 de</w:t>
      </w:r>
      <w:r w:rsidRPr="00A31391">
        <w:rPr>
          <w:rFonts w:ascii="Palatino Linotype" w:eastAsia="MS Mincho" w:hAnsi="Palatino Linotype" w:cs="Times New Roman"/>
        </w:rPr>
        <w:t xml:space="preserve"> la Ley de Transparencia y Acceso a la Información Pública del Estado de México y Municipios, determine lo conducente en términos del considerando</w:t>
      </w:r>
      <w:r w:rsidRPr="00A31391">
        <w:rPr>
          <w:rFonts w:ascii="Palatino Linotype" w:eastAsia="MS Mincho" w:hAnsi="Palatino Linotype" w:cs="Times New Roman"/>
          <w:b/>
        </w:rPr>
        <w:t xml:space="preserve"> SEXTO</w:t>
      </w:r>
      <w:r w:rsidRPr="00A31391">
        <w:rPr>
          <w:rFonts w:ascii="Palatino Linotype" w:eastAsia="MS Mincho" w:hAnsi="Palatino Linotype" w:cs="Times New Roman"/>
        </w:rPr>
        <w:t>.</w:t>
      </w:r>
    </w:p>
    <w:p w:rsidR="006C156D" w:rsidRPr="00A31391" w:rsidRDefault="006C156D" w:rsidP="00A31391">
      <w:pPr>
        <w:spacing w:line="360" w:lineRule="auto"/>
        <w:jc w:val="both"/>
        <w:rPr>
          <w:rFonts w:ascii="Palatino Linotype" w:eastAsia="MS Mincho" w:hAnsi="Palatino Linotype" w:cs="Times New Roman"/>
          <w:lang w:val="es-ES"/>
        </w:rPr>
      </w:pPr>
    </w:p>
    <w:p w:rsidR="00216C93" w:rsidRPr="00A31391" w:rsidRDefault="00216C93" w:rsidP="00A31391">
      <w:pPr>
        <w:spacing w:before="100" w:beforeAutospacing="1" w:after="100" w:afterAutospacing="1" w:line="360" w:lineRule="auto"/>
        <w:ind w:right="49"/>
        <w:jc w:val="both"/>
        <w:rPr>
          <w:rFonts w:ascii="Palatino Linotype" w:hAnsi="Palatino Linotype" w:cs="Arial"/>
          <w:highlight w:val="yellow"/>
        </w:rPr>
      </w:pPr>
      <w:r w:rsidRPr="00A31391">
        <w:rPr>
          <w:rFonts w:ascii="Palatino Linotype" w:hAnsi="Palatino Linotype" w:cs="Arial"/>
        </w:rPr>
        <w:t xml:space="preserve">ASÍ LO RESUELVE, </w:t>
      </w:r>
      <w:r w:rsidRPr="00D07ED1">
        <w:rPr>
          <w:rFonts w:ascii="Palatino Linotype" w:hAnsi="Palatino Linotype" w:cs="Arial"/>
        </w:rPr>
        <w:t>POR UNANIMIDAD</w:t>
      </w:r>
      <w:r w:rsidRPr="00A31391">
        <w:rPr>
          <w:rFonts w:ascii="Palatino Linotype" w:hAnsi="Palatino Linotype" w:cs="Arial"/>
        </w:rPr>
        <w:t xml:space="preserve"> DE VOTOS, EL PLENO DEL</w:t>
      </w:r>
      <w:r w:rsidRPr="00A31391">
        <w:rPr>
          <w:rFonts w:ascii="Palatino Linotype" w:eastAsia="Arial Unicode MS" w:hAnsi="Palatino Linotype" w:cs="Arial"/>
        </w:rPr>
        <w:t xml:space="preserve"> INSTITUTO DE TRANSPARENCIA, ACCESO A LA INFORMACIÓN PÚBLICA Y PROTECCIÓN DE DATOS PERSONALES DEL ESTADO DE MÉXICO Y MUNICIPIOS</w:t>
      </w:r>
      <w:r w:rsidRPr="00A31391">
        <w:rPr>
          <w:rFonts w:ascii="Palatino Linotype" w:hAnsi="Palatino Linotype" w:cs="Arial"/>
        </w:rPr>
        <w:t>, CONFORMADO POR LOS COMISIONADOS ZULEMA MARTÍNEZ SÁNCHEZ; EVA ABAID YAPUR; JOSÉ GUADALUPE LUNA HERNÁNDEZ; JAVIER MARTÍNEZ CRUZ</w:t>
      </w:r>
      <w:r w:rsidR="00D07ED1">
        <w:rPr>
          <w:rFonts w:ascii="Palatino Linotype" w:hAnsi="Palatino Linotype" w:cs="Arial"/>
        </w:rPr>
        <w:t xml:space="preserve"> EMITIENDO VOTO PARTICULAR</w:t>
      </w:r>
      <w:r w:rsidRPr="00A31391">
        <w:rPr>
          <w:rFonts w:ascii="Palatino Linotype" w:hAnsi="Palatino Linotype" w:cs="Arial"/>
        </w:rPr>
        <w:t xml:space="preserve"> Y LUIS GUSTAVO PARRA </w:t>
      </w:r>
      <w:r w:rsidRPr="00D07ED1">
        <w:rPr>
          <w:rFonts w:ascii="Palatino Linotype" w:hAnsi="Palatino Linotype" w:cs="Arial"/>
        </w:rPr>
        <w:t xml:space="preserve">NORIEGA; EN LA </w:t>
      </w:r>
      <w:r w:rsidR="006C156D" w:rsidRPr="00D07ED1">
        <w:rPr>
          <w:rFonts w:ascii="Palatino Linotype" w:hAnsi="Palatino Linotype" w:cs="Arial"/>
        </w:rPr>
        <w:t>VIGÉSIMA PRIMERA</w:t>
      </w:r>
      <w:r w:rsidRPr="00D07ED1">
        <w:rPr>
          <w:rFonts w:ascii="Palatino Linotype" w:hAnsi="Palatino Linotype" w:cs="Arial"/>
        </w:rPr>
        <w:t xml:space="preserve"> SESIÓN O</w:t>
      </w:r>
      <w:r w:rsidR="006C156D" w:rsidRPr="00D07ED1">
        <w:rPr>
          <w:rFonts w:ascii="Palatino Linotype" w:hAnsi="Palatino Linotype" w:cs="Arial"/>
        </w:rPr>
        <w:t>RDINARIA CELEBRADA EL CINCO</w:t>
      </w:r>
      <w:r w:rsidR="00CF0879" w:rsidRPr="00D07ED1">
        <w:rPr>
          <w:rFonts w:ascii="Palatino Linotype" w:hAnsi="Palatino Linotype" w:cs="Arial"/>
        </w:rPr>
        <w:t xml:space="preserve"> (</w:t>
      </w:r>
      <w:r w:rsidR="00D07ED1">
        <w:rPr>
          <w:rFonts w:ascii="Palatino Linotype" w:hAnsi="Palatino Linotype" w:cs="Arial"/>
        </w:rPr>
        <w:t>0</w:t>
      </w:r>
      <w:r w:rsidR="006C156D" w:rsidRPr="00D07ED1">
        <w:rPr>
          <w:rFonts w:ascii="Palatino Linotype" w:hAnsi="Palatino Linotype" w:cs="Arial"/>
        </w:rPr>
        <w:t>5</w:t>
      </w:r>
      <w:r w:rsidR="00CF0879" w:rsidRPr="00D07ED1">
        <w:rPr>
          <w:rFonts w:ascii="Palatino Linotype" w:hAnsi="Palatino Linotype" w:cs="Arial"/>
        </w:rPr>
        <w:t>) DE</w:t>
      </w:r>
      <w:r w:rsidRPr="00D07ED1">
        <w:rPr>
          <w:rFonts w:ascii="Palatino Linotype" w:hAnsi="Palatino Linotype" w:cs="Arial"/>
        </w:rPr>
        <w:t xml:space="preserve"> </w:t>
      </w:r>
      <w:r w:rsidR="006C156D" w:rsidRPr="00D07ED1">
        <w:rPr>
          <w:rFonts w:ascii="Palatino Linotype" w:hAnsi="Palatino Linotype" w:cs="Arial"/>
        </w:rPr>
        <w:t>JUNIO</w:t>
      </w:r>
      <w:r w:rsidRPr="00D07ED1">
        <w:rPr>
          <w:rFonts w:ascii="Palatino Linotype" w:hAnsi="Palatino Linotype" w:cs="Arial"/>
        </w:rPr>
        <w:t xml:space="preserve"> DE DOS MIL DIECI</w:t>
      </w:r>
      <w:r w:rsidR="00406442" w:rsidRPr="00D07ED1">
        <w:rPr>
          <w:rFonts w:ascii="Palatino Linotype" w:hAnsi="Palatino Linotype" w:cs="Arial"/>
        </w:rPr>
        <w:t>NUEVE</w:t>
      </w:r>
      <w:r w:rsidRPr="00D07ED1">
        <w:rPr>
          <w:rFonts w:ascii="Palatino Linotype" w:hAnsi="Palatino Linotype" w:cs="Arial"/>
        </w:rPr>
        <w:t>,</w:t>
      </w:r>
      <w:r w:rsidRPr="00A31391">
        <w:rPr>
          <w:rFonts w:ascii="Palatino Linotype" w:hAnsi="Palatino Linotype" w:cs="Arial"/>
        </w:rPr>
        <w:t xml:space="preserve"> ANTE EL SECRETARIO TÉCNICO DEL PLENO, </w:t>
      </w:r>
      <w:r w:rsidRPr="00A31391">
        <w:rPr>
          <w:rFonts w:ascii="Palatino Linotype" w:hAnsi="Palatino Linotype"/>
        </w:rPr>
        <w:t>ALEXIS TAPIA RAMÍREZ</w:t>
      </w:r>
      <w:r w:rsidRPr="00A31391">
        <w:rPr>
          <w:rFonts w:ascii="Palatino Linotype" w:hAnsi="Palatino Linotype" w:cs="Arial"/>
        </w:rPr>
        <w:t>.</w:t>
      </w:r>
    </w:p>
    <w:p w:rsidR="002A3ED7" w:rsidRPr="00A31391" w:rsidRDefault="002A3ED7" w:rsidP="00A31391">
      <w:pPr>
        <w:spacing w:before="100" w:beforeAutospacing="1" w:after="100" w:afterAutospacing="1" w:line="360" w:lineRule="auto"/>
        <w:ind w:right="49"/>
        <w:jc w:val="both"/>
        <w:rPr>
          <w:rFonts w:ascii="Palatino Linotype" w:hAnsi="Palatino Linotype" w:cs="Arial"/>
        </w:rPr>
      </w:pPr>
    </w:p>
    <w:tbl>
      <w:tblPr>
        <w:tblW w:w="10368" w:type="dxa"/>
        <w:jc w:val="center"/>
        <w:tblLayout w:type="fixed"/>
        <w:tblLook w:val="04A0" w:firstRow="1" w:lastRow="0" w:firstColumn="1" w:lastColumn="0" w:noHBand="0" w:noVBand="1"/>
      </w:tblPr>
      <w:tblGrid>
        <w:gridCol w:w="5184"/>
        <w:gridCol w:w="5184"/>
      </w:tblGrid>
      <w:tr w:rsidR="00216C93" w:rsidRPr="00A31391" w:rsidTr="00AB3D5A">
        <w:trPr>
          <w:jc w:val="center"/>
        </w:trPr>
        <w:tc>
          <w:tcPr>
            <w:tcW w:w="10368" w:type="dxa"/>
            <w:gridSpan w:val="2"/>
          </w:tcPr>
          <w:p w:rsidR="00DF0F8F" w:rsidRPr="00A31391" w:rsidRDefault="00DF0F8F" w:rsidP="00D07ED1">
            <w:pPr>
              <w:spacing w:line="360" w:lineRule="auto"/>
              <w:rPr>
                <w:rFonts w:ascii="Palatino Linotype" w:hAnsi="Palatino Linotype" w:cs="Arial"/>
                <w:b/>
              </w:rPr>
            </w:pPr>
            <w:bookmarkStart w:id="57" w:name="_GoBack"/>
            <w:bookmarkEnd w:id="57"/>
          </w:p>
          <w:p w:rsidR="00216C93" w:rsidRPr="00A31391" w:rsidRDefault="00216C93" w:rsidP="00A31391">
            <w:pPr>
              <w:spacing w:line="360" w:lineRule="auto"/>
              <w:jc w:val="center"/>
              <w:rPr>
                <w:rFonts w:ascii="Palatino Linotype" w:hAnsi="Palatino Linotype" w:cs="Arial"/>
                <w:b/>
              </w:rPr>
            </w:pPr>
            <w:r w:rsidRPr="00A31391">
              <w:rPr>
                <w:rFonts w:ascii="Palatino Linotype" w:hAnsi="Palatino Linotype" w:cs="Arial"/>
                <w:b/>
              </w:rPr>
              <w:t>Zulema Martínez Sánchez</w:t>
            </w:r>
          </w:p>
          <w:p w:rsidR="00216C93" w:rsidRPr="00A31391" w:rsidRDefault="00216C93" w:rsidP="00A31391">
            <w:pPr>
              <w:spacing w:line="360" w:lineRule="auto"/>
              <w:jc w:val="center"/>
              <w:rPr>
                <w:rFonts w:ascii="Palatino Linotype" w:hAnsi="Palatino Linotype" w:cs="Arial"/>
                <w:b/>
              </w:rPr>
            </w:pPr>
            <w:r w:rsidRPr="00A31391">
              <w:rPr>
                <w:rFonts w:ascii="Palatino Linotype" w:hAnsi="Palatino Linotype" w:cs="Arial"/>
              </w:rPr>
              <w:t>Comisionada Presidenta</w:t>
            </w:r>
          </w:p>
          <w:p w:rsidR="00216C93" w:rsidRPr="00A31391" w:rsidRDefault="00216C93" w:rsidP="00A31391">
            <w:pPr>
              <w:spacing w:line="360" w:lineRule="auto"/>
              <w:jc w:val="center"/>
              <w:rPr>
                <w:rFonts w:ascii="Palatino Linotype" w:hAnsi="Palatino Linotype" w:cs="Arial"/>
                <w:b/>
              </w:rPr>
            </w:pPr>
            <w:r w:rsidRPr="00A31391">
              <w:rPr>
                <w:rFonts w:ascii="Palatino Linotype" w:hAnsi="Palatino Linotype" w:cs="Arial"/>
                <w:b/>
              </w:rPr>
              <w:t xml:space="preserve">(RÚBRICA) </w:t>
            </w:r>
          </w:p>
          <w:p w:rsidR="00216C93" w:rsidRPr="00A31391" w:rsidRDefault="00216C93" w:rsidP="00A31391">
            <w:pPr>
              <w:spacing w:line="360" w:lineRule="auto"/>
              <w:jc w:val="center"/>
              <w:rPr>
                <w:rFonts w:ascii="Palatino Linotype" w:hAnsi="Palatino Linotype" w:cs="Arial"/>
                <w:b/>
              </w:rPr>
            </w:pPr>
          </w:p>
          <w:p w:rsidR="00216C93" w:rsidRPr="00A31391" w:rsidRDefault="00216C93" w:rsidP="00A31391">
            <w:pPr>
              <w:spacing w:line="360" w:lineRule="auto"/>
              <w:jc w:val="center"/>
              <w:rPr>
                <w:rFonts w:ascii="Palatino Linotype" w:hAnsi="Palatino Linotype" w:cs="Arial"/>
                <w:b/>
              </w:rPr>
            </w:pPr>
          </w:p>
          <w:p w:rsidR="00406442" w:rsidRPr="00A31391" w:rsidRDefault="00406442" w:rsidP="00A31391">
            <w:pPr>
              <w:spacing w:line="360" w:lineRule="auto"/>
              <w:jc w:val="center"/>
              <w:rPr>
                <w:rFonts w:ascii="Palatino Linotype" w:hAnsi="Palatino Linotype" w:cs="Arial"/>
                <w:b/>
              </w:rPr>
            </w:pPr>
          </w:p>
          <w:p w:rsidR="00DF0F8F" w:rsidRPr="00A31391" w:rsidRDefault="00DF0F8F" w:rsidP="00A31391">
            <w:pPr>
              <w:spacing w:line="360" w:lineRule="auto"/>
              <w:jc w:val="center"/>
              <w:rPr>
                <w:rFonts w:ascii="Palatino Linotype" w:hAnsi="Palatino Linotype" w:cs="Arial"/>
                <w:b/>
              </w:rPr>
            </w:pPr>
          </w:p>
          <w:p w:rsidR="00406442" w:rsidRPr="00A31391" w:rsidRDefault="00406442" w:rsidP="00A31391">
            <w:pPr>
              <w:spacing w:line="360" w:lineRule="auto"/>
              <w:jc w:val="center"/>
              <w:rPr>
                <w:rFonts w:ascii="Palatino Linotype" w:hAnsi="Palatino Linotype" w:cs="Arial"/>
                <w:b/>
              </w:rPr>
            </w:pPr>
          </w:p>
        </w:tc>
      </w:tr>
      <w:tr w:rsidR="00216C93" w:rsidRPr="00A31391" w:rsidTr="00AB3D5A">
        <w:trPr>
          <w:jc w:val="center"/>
        </w:trPr>
        <w:tc>
          <w:tcPr>
            <w:tcW w:w="5184" w:type="dxa"/>
          </w:tcPr>
          <w:p w:rsidR="00216C93" w:rsidRPr="00A31391" w:rsidRDefault="00216C93" w:rsidP="00A31391">
            <w:pPr>
              <w:spacing w:line="360" w:lineRule="auto"/>
              <w:jc w:val="center"/>
              <w:rPr>
                <w:rFonts w:ascii="Palatino Linotype" w:hAnsi="Palatino Linotype" w:cs="Arial"/>
                <w:b/>
              </w:rPr>
            </w:pPr>
            <w:r w:rsidRPr="00A31391">
              <w:rPr>
                <w:rFonts w:ascii="Palatino Linotype" w:hAnsi="Palatino Linotype" w:cs="Arial"/>
                <w:b/>
              </w:rPr>
              <w:t xml:space="preserve">Eva </w:t>
            </w:r>
            <w:proofErr w:type="spellStart"/>
            <w:r w:rsidRPr="00A31391">
              <w:rPr>
                <w:rFonts w:ascii="Palatino Linotype" w:hAnsi="Palatino Linotype" w:cs="Arial"/>
                <w:b/>
              </w:rPr>
              <w:t>Abaid</w:t>
            </w:r>
            <w:proofErr w:type="spellEnd"/>
            <w:r w:rsidRPr="00A31391">
              <w:rPr>
                <w:rFonts w:ascii="Palatino Linotype" w:hAnsi="Palatino Linotype" w:cs="Arial"/>
                <w:b/>
              </w:rPr>
              <w:t xml:space="preserve"> </w:t>
            </w:r>
            <w:proofErr w:type="spellStart"/>
            <w:r w:rsidRPr="00A31391">
              <w:rPr>
                <w:rFonts w:ascii="Palatino Linotype" w:hAnsi="Palatino Linotype" w:cs="Arial"/>
                <w:b/>
              </w:rPr>
              <w:t>Yapur</w:t>
            </w:r>
            <w:proofErr w:type="spellEnd"/>
          </w:p>
          <w:p w:rsidR="00216C93" w:rsidRPr="00A31391" w:rsidRDefault="00216C93" w:rsidP="00A31391">
            <w:pPr>
              <w:spacing w:line="360" w:lineRule="auto"/>
              <w:jc w:val="center"/>
              <w:rPr>
                <w:rFonts w:ascii="Palatino Linotype" w:hAnsi="Palatino Linotype" w:cs="Arial"/>
              </w:rPr>
            </w:pPr>
            <w:r w:rsidRPr="00A31391">
              <w:rPr>
                <w:rFonts w:ascii="Palatino Linotype" w:hAnsi="Palatino Linotype" w:cs="Arial"/>
              </w:rPr>
              <w:t>Comisionada</w:t>
            </w:r>
          </w:p>
          <w:p w:rsidR="00216C93" w:rsidRPr="00A31391" w:rsidRDefault="00216C93" w:rsidP="00A31391">
            <w:pPr>
              <w:spacing w:line="360" w:lineRule="auto"/>
              <w:jc w:val="center"/>
              <w:rPr>
                <w:rFonts w:ascii="Palatino Linotype" w:hAnsi="Palatino Linotype" w:cs="Arial"/>
                <w:b/>
              </w:rPr>
            </w:pPr>
            <w:r w:rsidRPr="00A31391">
              <w:rPr>
                <w:rFonts w:ascii="Palatino Linotype" w:hAnsi="Palatino Linotype" w:cs="Arial"/>
                <w:b/>
              </w:rPr>
              <w:t>(RÚBRICA)</w:t>
            </w:r>
          </w:p>
        </w:tc>
        <w:tc>
          <w:tcPr>
            <w:tcW w:w="5184" w:type="dxa"/>
          </w:tcPr>
          <w:p w:rsidR="00216C93" w:rsidRPr="00A31391" w:rsidRDefault="00216C93" w:rsidP="00A31391">
            <w:pPr>
              <w:spacing w:line="360" w:lineRule="auto"/>
              <w:jc w:val="center"/>
              <w:rPr>
                <w:rFonts w:ascii="Palatino Linotype" w:hAnsi="Palatino Linotype" w:cs="Arial"/>
                <w:b/>
              </w:rPr>
            </w:pPr>
            <w:r w:rsidRPr="00A31391">
              <w:rPr>
                <w:rFonts w:ascii="Palatino Linotype" w:hAnsi="Palatino Linotype" w:cs="Arial"/>
                <w:b/>
              </w:rPr>
              <w:t>José Guadalupe Luna Hernández</w:t>
            </w:r>
          </w:p>
          <w:p w:rsidR="00216C93" w:rsidRPr="00A31391" w:rsidRDefault="00216C93" w:rsidP="00A31391">
            <w:pPr>
              <w:spacing w:line="360" w:lineRule="auto"/>
              <w:jc w:val="center"/>
              <w:rPr>
                <w:rFonts w:ascii="Palatino Linotype" w:hAnsi="Palatino Linotype" w:cs="Arial"/>
              </w:rPr>
            </w:pPr>
            <w:r w:rsidRPr="00A31391">
              <w:rPr>
                <w:rFonts w:ascii="Palatino Linotype" w:hAnsi="Palatino Linotype" w:cs="Arial"/>
              </w:rPr>
              <w:t>Comisionado</w:t>
            </w:r>
          </w:p>
          <w:p w:rsidR="00216C93" w:rsidRPr="00A31391" w:rsidRDefault="00216C93" w:rsidP="00A31391">
            <w:pPr>
              <w:spacing w:line="360" w:lineRule="auto"/>
              <w:jc w:val="center"/>
              <w:rPr>
                <w:rFonts w:ascii="Palatino Linotype" w:hAnsi="Palatino Linotype" w:cs="Arial"/>
                <w:b/>
              </w:rPr>
            </w:pPr>
            <w:r w:rsidRPr="00A31391">
              <w:rPr>
                <w:rFonts w:ascii="Palatino Linotype" w:hAnsi="Palatino Linotype" w:cs="Arial"/>
                <w:b/>
              </w:rPr>
              <w:t>(RÚBRICA)</w:t>
            </w:r>
          </w:p>
          <w:p w:rsidR="00216C93" w:rsidRPr="00A31391" w:rsidRDefault="00216C93" w:rsidP="00A31391">
            <w:pPr>
              <w:spacing w:line="360" w:lineRule="auto"/>
              <w:jc w:val="center"/>
              <w:rPr>
                <w:rFonts w:ascii="Palatino Linotype" w:hAnsi="Palatino Linotype" w:cs="Arial"/>
                <w:b/>
              </w:rPr>
            </w:pPr>
          </w:p>
        </w:tc>
      </w:tr>
      <w:tr w:rsidR="00216C93" w:rsidRPr="00A31391" w:rsidTr="00AB3D5A">
        <w:trPr>
          <w:jc w:val="center"/>
        </w:trPr>
        <w:tc>
          <w:tcPr>
            <w:tcW w:w="5184" w:type="dxa"/>
          </w:tcPr>
          <w:p w:rsidR="00216C93" w:rsidRPr="00A31391" w:rsidRDefault="00216C93" w:rsidP="00A31391">
            <w:pPr>
              <w:spacing w:line="360" w:lineRule="auto"/>
              <w:jc w:val="center"/>
              <w:rPr>
                <w:rFonts w:ascii="Palatino Linotype" w:hAnsi="Palatino Linotype" w:cs="Arial"/>
                <w:b/>
              </w:rPr>
            </w:pPr>
          </w:p>
          <w:p w:rsidR="00216C93" w:rsidRPr="00A31391" w:rsidRDefault="00216C93" w:rsidP="00A31391">
            <w:pPr>
              <w:spacing w:line="360" w:lineRule="auto"/>
              <w:jc w:val="center"/>
              <w:rPr>
                <w:rFonts w:ascii="Palatino Linotype" w:hAnsi="Palatino Linotype" w:cs="Arial"/>
                <w:b/>
              </w:rPr>
            </w:pPr>
          </w:p>
          <w:p w:rsidR="00406442" w:rsidRPr="00A31391" w:rsidRDefault="00406442" w:rsidP="00A31391">
            <w:pPr>
              <w:spacing w:line="360" w:lineRule="auto"/>
              <w:jc w:val="center"/>
              <w:rPr>
                <w:rFonts w:ascii="Palatino Linotype" w:hAnsi="Palatino Linotype" w:cs="Arial"/>
                <w:b/>
              </w:rPr>
            </w:pPr>
          </w:p>
          <w:p w:rsidR="00406442" w:rsidRDefault="00406442" w:rsidP="00A31391">
            <w:pPr>
              <w:spacing w:line="360" w:lineRule="auto"/>
              <w:jc w:val="center"/>
              <w:rPr>
                <w:rFonts w:ascii="Palatino Linotype" w:hAnsi="Palatino Linotype" w:cs="Arial"/>
                <w:b/>
              </w:rPr>
            </w:pPr>
          </w:p>
          <w:p w:rsidR="00D07ED1" w:rsidRDefault="00D07ED1" w:rsidP="00A31391">
            <w:pPr>
              <w:spacing w:line="360" w:lineRule="auto"/>
              <w:jc w:val="center"/>
              <w:rPr>
                <w:rFonts w:ascii="Palatino Linotype" w:hAnsi="Palatino Linotype" w:cs="Arial"/>
                <w:b/>
              </w:rPr>
            </w:pPr>
          </w:p>
          <w:p w:rsidR="00D07ED1" w:rsidRPr="00A31391" w:rsidRDefault="00D07ED1" w:rsidP="00A31391">
            <w:pPr>
              <w:spacing w:line="360" w:lineRule="auto"/>
              <w:jc w:val="center"/>
              <w:rPr>
                <w:rFonts w:ascii="Palatino Linotype" w:hAnsi="Palatino Linotype" w:cs="Arial"/>
                <w:b/>
              </w:rPr>
            </w:pPr>
          </w:p>
          <w:p w:rsidR="00DF0F8F" w:rsidRPr="00A31391" w:rsidRDefault="00DF0F8F" w:rsidP="00A31391">
            <w:pPr>
              <w:spacing w:line="360" w:lineRule="auto"/>
              <w:jc w:val="center"/>
              <w:rPr>
                <w:rFonts w:ascii="Palatino Linotype" w:hAnsi="Palatino Linotype" w:cs="Arial"/>
                <w:b/>
              </w:rPr>
            </w:pPr>
          </w:p>
          <w:p w:rsidR="00216C93" w:rsidRPr="00A31391" w:rsidRDefault="00216C93" w:rsidP="00A31391">
            <w:pPr>
              <w:spacing w:line="360" w:lineRule="auto"/>
              <w:jc w:val="center"/>
              <w:rPr>
                <w:rFonts w:ascii="Palatino Linotype" w:hAnsi="Palatino Linotype" w:cs="Arial"/>
                <w:b/>
              </w:rPr>
            </w:pPr>
            <w:r w:rsidRPr="00A31391">
              <w:rPr>
                <w:rFonts w:ascii="Palatino Linotype" w:hAnsi="Palatino Linotype" w:cs="Arial"/>
                <w:b/>
              </w:rPr>
              <w:t>Javier Martínez Cruz</w:t>
            </w:r>
          </w:p>
          <w:p w:rsidR="00216C93" w:rsidRPr="00A31391" w:rsidRDefault="00216C93" w:rsidP="00A31391">
            <w:pPr>
              <w:spacing w:line="360" w:lineRule="auto"/>
              <w:jc w:val="center"/>
              <w:rPr>
                <w:rFonts w:ascii="Palatino Linotype" w:hAnsi="Palatino Linotype" w:cs="Arial"/>
              </w:rPr>
            </w:pPr>
            <w:r w:rsidRPr="00A31391">
              <w:rPr>
                <w:rFonts w:ascii="Palatino Linotype" w:hAnsi="Palatino Linotype" w:cs="Arial"/>
              </w:rPr>
              <w:t>Comisionado</w:t>
            </w:r>
          </w:p>
          <w:p w:rsidR="00216C93" w:rsidRPr="00A31391" w:rsidRDefault="00216C93" w:rsidP="00A31391">
            <w:pPr>
              <w:spacing w:line="360" w:lineRule="auto"/>
              <w:jc w:val="center"/>
              <w:rPr>
                <w:rFonts w:ascii="Palatino Linotype" w:hAnsi="Palatino Linotype" w:cs="Arial"/>
                <w:b/>
              </w:rPr>
            </w:pPr>
            <w:r w:rsidRPr="00A31391">
              <w:rPr>
                <w:rFonts w:ascii="Palatino Linotype" w:hAnsi="Palatino Linotype" w:cs="Arial"/>
                <w:b/>
              </w:rPr>
              <w:t>(RÚBRICA)</w:t>
            </w:r>
          </w:p>
        </w:tc>
        <w:tc>
          <w:tcPr>
            <w:tcW w:w="5184" w:type="dxa"/>
          </w:tcPr>
          <w:p w:rsidR="00216C93" w:rsidRPr="00A31391" w:rsidRDefault="00216C93" w:rsidP="00A31391">
            <w:pPr>
              <w:spacing w:line="360" w:lineRule="auto"/>
              <w:jc w:val="center"/>
              <w:rPr>
                <w:rFonts w:ascii="Palatino Linotype" w:hAnsi="Palatino Linotype" w:cs="Arial"/>
                <w:b/>
              </w:rPr>
            </w:pPr>
          </w:p>
          <w:p w:rsidR="00216C93" w:rsidRPr="00A31391" w:rsidRDefault="00216C93" w:rsidP="00A31391">
            <w:pPr>
              <w:spacing w:line="360" w:lineRule="auto"/>
              <w:jc w:val="center"/>
              <w:rPr>
                <w:rFonts w:ascii="Palatino Linotype" w:hAnsi="Palatino Linotype" w:cs="Arial"/>
                <w:b/>
              </w:rPr>
            </w:pPr>
          </w:p>
          <w:p w:rsidR="00406442" w:rsidRPr="00A31391" w:rsidRDefault="00406442" w:rsidP="00A31391">
            <w:pPr>
              <w:spacing w:line="360" w:lineRule="auto"/>
              <w:jc w:val="center"/>
              <w:rPr>
                <w:rFonts w:ascii="Palatino Linotype" w:hAnsi="Palatino Linotype" w:cs="Arial"/>
                <w:b/>
              </w:rPr>
            </w:pPr>
          </w:p>
          <w:p w:rsidR="00DF0F8F" w:rsidRPr="00A31391" w:rsidRDefault="00DF0F8F" w:rsidP="00A31391">
            <w:pPr>
              <w:spacing w:line="360" w:lineRule="auto"/>
              <w:jc w:val="center"/>
              <w:rPr>
                <w:rFonts w:ascii="Palatino Linotype" w:hAnsi="Palatino Linotype" w:cs="Arial"/>
                <w:b/>
              </w:rPr>
            </w:pPr>
          </w:p>
          <w:p w:rsidR="00406442" w:rsidRDefault="00406442" w:rsidP="00A31391">
            <w:pPr>
              <w:spacing w:line="360" w:lineRule="auto"/>
              <w:jc w:val="center"/>
              <w:rPr>
                <w:rFonts w:ascii="Palatino Linotype" w:hAnsi="Palatino Linotype" w:cs="Arial"/>
                <w:b/>
              </w:rPr>
            </w:pPr>
          </w:p>
          <w:p w:rsidR="00D07ED1" w:rsidRDefault="00D07ED1" w:rsidP="00A31391">
            <w:pPr>
              <w:spacing w:line="360" w:lineRule="auto"/>
              <w:jc w:val="center"/>
              <w:rPr>
                <w:rFonts w:ascii="Palatino Linotype" w:hAnsi="Palatino Linotype" w:cs="Arial"/>
                <w:b/>
              </w:rPr>
            </w:pPr>
          </w:p>
          <w:p w:rsidR="00D07ED1" w:rsidRPr="00A31391" w:rsidRDefault="00D07ED1" w:rsidP="00A31391">
            <w:pPr>
              <w:spacing w:line="360" w:lineRule="auto"/>
              <w:jc w:val="center"/>
              <w:rPr>
                <w:rFonts w:ascii="Palatino Linotype" w:hAnsi="Palatino Linotype" w:cs="Arial"/>
                <w:b/>
              </w:rPr>
            </w:pPr>
          </w:p>
          <w:p w:rsidR="00216C93" w:rsidRPr="00A31391" w:rsidRDefault="00216C93" w:rsidP="00A31391">
            <w:pPr>
              <w:spacing w:line="360" w:lineRule="auto"/>
              <w:jc w:val="center"/>
              <w:rPr>
                <w:rFonts w:ascii="Palatino Linotype" w:hAnsi="Palatino Linotype" w:cs="Arial"/>
                <w:b/>
              </w:rPr>
            </w:pPr>
            <w:r w:rsidRPr="00A31391">
              <w:rPr>
                <w:rFonts w:ascii="Palatino Linotype" w:hAnsi="Palatino Linotype" w:cs="Arial"/>
                <w:b/>
              </w:rPr>
              <w:t>Luis Gustavo Parra Noriega</w:t>
            </w:r>
          </w:p>
          <w:p w:rsidR="00216C93" w:rsidRPr="00A31391" w:rsidRDefault="00216C93" w:rsidP="00A31391">
            <w:pPr>
              <w:spacing w:line="360" w:lineRule="auto"/>
              <w:jc w:val="center"/>
              <w:rPr>
                <w:rFonts w:ascii="Palatino Linotype" w:hAnsi="Palatino Linotype" w:cs="Arial"/>
              </w:rPr>
            </w:pPr>
            <w:r w:rsidRPr="00A31391">
              <w:rPr>
                <w:rFonts w:ascii="Palatino Linotype" w:hAnsi="Palatino Linotype" w:cs="Arial"/>
              </w:rPr>
              <w:t>Comisionado</w:t>
            </w:r>
          </w:p>
          <w:p w:rsidR="00216C93" w:rsidRPr="00A31391" w:rsidRDefault="00216C93" w:rsidP="00A31391">
            <w:pPr>
              <w:spacing w:line="360" w:lineRule="auto"/>
              <w:jc w:val="center"/>
              <w:rPr>
                <w:rFonts w:ascii="Palatino Linotype" w:hAnsi="Palatino Linotype" w:cs="Arial"/>
                <w:b/>
              </w:rPr>
            </w:pPr>
            <w:r w:rsidRPr="00A31391">
              <w:rPr>
                <w:rFonts w:ascii="Palatino Linotype" w:hAnsi="Palatino Linotype" w:cs="Arial"/>
                <w:b/>
              </w:rPr>
              <w:t>(RÚBRICA)</w:t>
            </w:r>
          </w:p>
        </w:tc>
      </w:tr>
      <w:tr w:rsidR="00216C93" w:rsidRPr="00A31391" w:rsidTr="00AB3D5A">
        <w:trPr>
          <w:jc w:val="center"/>
        </w:trPr>
        <w:tc>
          <w:tcPr>
            <w:tcW w:w="10368" w:type="dxa"/>
            <w:gridSpan w:val="2"/>
          </w:tcPr>
          <w:p w:rsidR="00406442" w:rsidRPr="00A31391" w:rsidRDefault="00406442" w:rsidP="00D07ED1">
            <w:pPr>
              <w:spacing w:line="360" w:lineRule="auto"/>
              <w:rPr>
                <w:rFonts w:ascii="Palatino Linotype" w:hAnsi="Palatino Linotype" w:cs="Arial"/>
                <w:b/>
              </w:rPr>
            </w:pPr>
          </w:p>
          <w:p w:rsidR="00DF0F8F" w:rsidRPr="00A31391" w:rsidRDefault="00DF0F8F" w:rsidP="00A31391">
            <w:pPr>
              <w:spacing w:line="360" w:lineRule="auto"/>
              <w:jc w:val="center"/>
              <w:rPr>
                <w:rFonts w:ascii="Palatino Linotype" w:hAnsi="Palatino Linotype" w:cs="Arial"/>
                <w:b/>
              </w:rPr>
            </w:pPr>
          </w:p>
          <w:p w:rsidR="00216C93" w:rsidRPr="00A31391" w:rsidRDefault="00216C93" w:rsidP="00A31391">
            <w:pPr>
              <w:spacing w:line="360" w:lineRule="auto"/>
              <w:jc w:val="center"/>
              <w:rPr>
                <w:rFonts w:ascii="Palatino Linotype" w:hAnsi="Palatino Linotype" w:cs="Arial"/>
                <w:b/>
              </w:rPr>
            </w:pPr>
          </w:p>
          <w:p w:rsidR="00216C93" w:rsidRPr="00A31391" w:rsidRDefault="00216C93" w:rsidP="00A31391">
            <w:pPr>
              <w:spacing w:line="360" w:lineRule="auto"/>
              <w:jc w:val="center"/>
              <w:rPr>
                <w:rFonts w:ascii="Palatino Linotype" w:hAnsi="Palatino Linotype" w:cs="Arial"/>
                <w:b/>
              </w:rPr>
            </w:pPr>
            <w:r w:rsidRPr="00A31391">
              <w:rPr>
                <w:rFonts w:ascii="Palatino Linotype" w:hAnsi="Palatino Linotype" w:cs="Arial"/>
                <w:b/>
              </w:rPr>
              <w:t>Alexis Tapia Ramírez</w:t>
            </w:r>
          </w:p>
          <w:p w:rsidR="00216C93" w:rsidRPr="00A31391" w:rsidRDefault="00216C93" w:rsidP="00A31391">
            <w:pPr>
              <w:spacing w:line="360" w:lineRule="auto"/>
              <w:jc w:val="center"/>
              <w:rPr>
                <w:rFonts w:ascii="Palatino Linotype" w:hAnsi="Palatino Linotype" w:cs="Arial"/>
              </w:rPr>
            </w:pPr>
            <w:r w:rsidRPr="00A31391">
              <w:rPr>
                <w:rFonts w:ascii="Palatino Linotype" w:hAnsi="Palatino Linotype" w:cs="Arial"/>
              </w:rPr>
              <w:t>Secretario Técnico del Pleno</w:t>
            </w:r>
          </w:p>
          <w:p w:rsidR="00216C93" w:rsidRPr="00A31391" w:rsidRDefault="00216C93" w:rsidP="00A31391">
            <w:pPr>
              <w:spacing w:line="360" w:lineRule="auto"/>
              <w:jc w:val="center"/>
              <w:rPr>
                <w:rFonts w:ascii="Palatino Linotype" w:hAnsi="Palatino Linotype" w:cs="Arial"/>
                <w:b/>
              </w:rPr>
            </w:pPr>
            <w:r w:rsidRPr="00A31391">
              <w:rPr>
                <w:rFonts w:ascii="Palatino Linotype" w:hAnsi="Palatino Linotype" w:cs="Arial"/>
                <w:b/>
              </w:rPr>
              <w:t>(RÚBRICA)</w:t>
            </w:r>
          </w:p>
          <w:p w:rsidR="00406442" w:rsidRPr="00A31391" w:rsidRDefault="00406442" w:rsidP="00A31391">
            <w:pPr>
              <w:spacing w:line="360" w:lineRule="auto"/>
              <w:jc w:val="center"/>
              <w:rPr>
                <w:rFonts w:ascii="Palatino Linotype" w:hAnsi="Palatino Linotype" w:cs="Arial"/>
                <w:b/>
              </w:rPr>
            </w:pPr>
          </w:p>
          <w:p w:rsidR="00406442" w:rsidRPr="00A31391" w:rsidRDefault="00406442" w:rsidP="00A31391">
            <w:pPr>
              <w:spacing w:line="360" w:lineRule="auto"/>
              <w:jc w:val="center"/>
              <w:rPr>
                <w:rFonts w:ascii="Palatino Linotype" w:hAnsi="Palatino Linotype" w:cs="Arial"/>
                <w:b/>
              </w:rPr>
            </w:pPr>
          </w:p>
          <w:p w:rsidR="00216C93" w:rsidRDefault="00216C93" w:rsidP="00A31391">
            <w:pPr>
              <w:spacing w:line="360" w:lineRule="auto"/>
              <w:rPr>
                <w:rFonts w:ascii="Palatino Linotype" w:hAnsi="Palatino Linotype" w:cs="Arial"/>
              </w:rPr>
            </w:pPr>
          </w:p>
          <w:p w:rsidR="00D07ED1" w:rsidRDefault="00D07ED1" w:rsidP="00A31391">
            <w:pPr>
              <w:spacing w:line="360" w:lineRule="auto"/>
              <w:rPr>
                <w:rFonts w:ascii="Palatino Linotype" w:hAnsi="Palatino Linotype" w:cs="Arial"/>
              </w:rPr>
            </w:pPr>
          </w:p>
          <w:p w:rsidR="00D07ED1" w:rsidRPr="00A31391" w:rsidRDefault="00D07ED1" w:rsidP="00A31391">
            <w:pPr>
              <w:spacing w:line="360" w:lineRule="auto"/>
              <w:rPr>
                <w:rFonts w:ascii="Palatino Linotype" w:hAnsi="Palatino Linotype" w:cs="Arial"/>
              </w:rPr>
            </w:pPr>
          </w:p>
        </w:tc>
      </w:tr>
    </w:tbl>
    <w:p w:rsidR="002248D3" w:rsidRPr="00A31391" w:rsidRDefault="00216C93" w:rsidP="00A31391">
      <w:pPr>
        <w:spacing w:line="360" w:lineRule="auto"/>
        <w:jc w:val="both"/>
        <w:rPr>
          <w:rFonts w:ascii="Palatino Linotype" w:hAnsi="Palatino Linotype"/>
        </w:rPr>
      </w:pPr>
      <w:r w:rsidRPr="00A31391">
        <w:rPr>
          <w:rFonts w:ascii="Palatino Linotype" w:hAnsi="Palatino Linotype" w:cs="Arial"/>
        </w:rPr>
        <w:t xml:space="preserve">Esta hoja corresponde a la resolución de fecha </w:t>
      </w:r>
      <w:r w:rsidR="006C156D" w:rsidRPr="00A31391">
        <w:rPr>
          <w:rFonts w:ascii="Palatino Linotype" w:hAnsi="Palatino Linotype" w:cs="Arial"/>
        </w:rPr>
        <w:t>cinco</w:t>
      </w:r>
      <w:r w:rsidR="00CF0879" w:rsidRPr="00A31391">
        <w:rPr>
          <w:rFonts w:ascii="Palatino Linotype" w:hAnsi="Palatino Linotype" w:cs="Arial"/>
        </w:rPr>
        <w:t xml:space="preserve"> (</w:t>
      </w:r>
      <w:r w:rsidR="00D07ED1">
        <w:rPr>
          <w:rFonts w:ascii="Palatino Linotype" w:hAnsi="Palatino Linotype" w:cs="Arial"/>
        </w:rPr>
        <w:t>0</w:t>
      </w:r>
      <w:r w:rsidR="006C156D" w:rsidRPr="00A31391">
        <w:rPr>
          <w:rFonts w:ascii="Palatino Linotype" w:hAnsi="Palatino Linotype" w:cs="Arial"/>
        </w:rPr>
        <w:t>5</w:t>
      </w:r>
      <w:r w:rsidRPr="00A31391">
        <w:rPr>
          <w:rFonts w:ascii="Palatino Linotype" w:hAnsi="Palatino Linotype" w:cs="Arial"/>
        </w:rPr>
        <w:t xml:space="preserve">) de </w:t>
      </w:r>
      <w:r w:rsidR="006C156D" w:rsidRPr="00A31391">
        <w:rPr>
          <w:rFonts w:ascii="Palatino Linotype" w:hAnsi="Palatino Linotype" w:cs="Arial"/>
        </w:rPr>
        <w:t xml:space="preserve">junio </w:t>
      </w:r>
      <w:r w:rsidRPr="00A31391">
        <w:rPr>
          <w:rFonts w:ascii="Palatino Linotype" w:hAnsi="Palatino Linotype" w:cs="Arial"/>
        </w:rPr>
        <w:t>de dos mil dieci</w:t>
      </w:r>
      <w:r w:rsidR="00DF0F8F" w:rsidRPr="00A31391">
        <w:rPr>
          <w:rFonts w:ascii="Palatino Linotype" w:hAnsi="Palatino Linotype" w:cs="Arial"/>
        </w:rPr>
        <w:t>nueve</w:t>
      </w:r>
      <w:r w:rsidRPr="00A31391">
        <w:rPr>
          <w:rFonts w:ascii="Palatino Linotype" w:hAnsi="Palatino Linotype" w:cs="Arial"/>
        </w:rPr>
        <w:t xml:space="preserve">, emitida en el recurso de revisión </w:t>
      </w:r>
      <w:r w:rsidRPr="00A31391">
        <w:rPr>
          <w:rFonts w:ascii="Palatino Linotype" w:hAnsi="Palatino Linotype" w:cs="Arial"/>
          <w:b/>
          <w:bCs/>
        </w:rPr>
        <w:t>0</w:t>
      </w:r>
      <w:r w:rsidR="008466FA" w:rsidRPr="00A31391">
        <w:rPr>
          <w:rFonts w:ascii="Palatino Linotype" w:hAnsi="Palatino Linotype" w:cs="Arial"/>
          <w:b/>
          <w:bCs/>
        </w:rPr>
        <w:t>1953</w:t>
      </w:r>
      <w:r w:rsidRPr="00A31391">
        <w:rPr>
          <w:rFonts w:ascii="Palatino Linotype" w:hAnsi="Palatino Linotype" w:cs="Arial"/>
          <w:b/>
          <w:bCs/>
        </w:rPr>
        <w:t>/INFOEM/IP</w:t>
      </w:r>
      <w:r w:rsidR="00406442" w:rsidRPr="00A31391">
        <w:rPr>
          <w:rFonts w:ascii="Palatino Linotype" w:hAnsi="Palatino Linotype" w:cs="Arial"/>
          <w:b/>
          <w:bCs/>
        </w:rPr>
        <w:t>/RR/2019</w:t>
      </w:r>
      <w:r w:rsidRPr="00A31391">
        <w:rPr>
          <w:rFonts w:ascii="Palatino Linotype" w:hAnsi="Palatino Linotype" w:cs="Arial"/>
          <w:b/>
          <w:bCs/>
        </w:rPr>
        <w:t>.</w:t>
      </w:r>
      <w:r w:rsidRPr="00A31391">
        <w:rPr>
          <w:rFonts w:ascii="Palatino Linotype" w:hAnsi="Palatino Linotype" w:cs="Arial"/>
          <w:bCs/>
        </w:rPr>
        <w:t xml:space="preserve"> </w:t>
      </w:r>
    </w:p>
    <w:sectPr w:rsidR="002248D3" w:rsidRPr="00A31391" w:rsidSect="00A31391">
      <w:headerReference w:type="default" r:id="rId10"/>
      <w:footerReference w:type="default" r:id="rId11"/>
      <w:headerReference w:type="first" r:id="rId12"/>
      <w:footerReference w:type="first" r:id="rId13"/>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651D" w:rsidRDefault="0001651D" w:rsidP="008B6F5F">
      <w:r>
        <w:separator/>
      </w:r>
    </w:p>
  </w:endnote>
  <w:endnote w:type="continuationSeparator" w:id="0">
    <w:p w:rsidR="0001651D" w:rsidRDefault="0001651D" w:rsidP="008B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rsidR="00A31391" w:rsidRPr="000A2541" w:rsidRDefault="00A31391">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FD101B">
              <w:rPr>
                <w:rFonts w:ascii="Palatino Linotype" w:hAnsi="Palatino Linotype"/>
                <w:b/>
                <w:bCs/>
                <w:noProof/>
              </w:rPr>
              <w:t>57</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FD101B">
              <w:rPr>
                <w:rFonts w:ascii="Palatino Linotype" w:hAnsi="Palatino Linotype"/>
                <w:b/>
                <w:bCs/>
                <w:noProof/>
              </w:rPr>
              <w:t>57</w:t>
            </w:r>
            <w:r w:rsidRPr="000A2541">
              <w:rPr>
                <w:rFonts w:ascii="Palatino Linotype" w:hAnsi="Palatino Linotype"/>
                <w:b/>
                <w:bCs/>
              </w:rPr>
              <w:fldChar w:fldCharType="end"/>
            </w:r>
          </w:p>
        </w:sdtContent>
      </w:sdt>
    </w:sdtContent>
  </w:sdt>
  <w:p w:rsidR="00A31391" w:rsidRDefault="00A3139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1391" w:rsidRPr="00883450" w:rsidRDefault="00A31391" w:rsidP="0064638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FD101B" w:rsidRPr="00FD101B">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FD101B" w:rsidRPr="00FD101B">
      <w:rPr>
        <w:rFonts w:ascii="Palatino Linotype" w:hAnsi="Palatino Linotype"/>
        <w:noProof/>
        <w:sz w:val="22"/>
        <w:szCs w:val="22"/>
        <w:lang w:val="es-ES"/>
      </w:rPr>
      <w:t>57</w:t>
    </w:r>
    <w:r w:rsidRPr="00883450">
      <w:rPr>
        <w:rFonts w:ascii="Palatino Linotype" w:hAnsi="Palatino Linotype"/>
        <w:sz w:val="22"/>
        <w:szCs w:val="22"/>
      </w:rPr>
      <w:fldChar w:fldCharType="end"/>
    </w:r>
  </w:p>
  <w:p w:rsidR="00A31391" w:rsidRPr="00883450" w:rsidRDefault="00A31391">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651D" w:rsidRDefault="0001651D" w:rsidP="008B6F5F">
      <w:r>
        <w:separator/>
      </w:r>
    </w:p>
  </w:footnote>
  <w:footnote w:type="continuationSeparator" w:id="0">
    <w:p w:rsidR="0001651D" w:rsidRDefault="0001651D" w:rsidP="008B6F5F">
      <w:r>
        <w:continuationSeparator/>
      </w:r>
    </w:p>
  </w:footnote>
  <w:footnote w:id="1">
    <w:p w:rsidR="00A31391" w:rsidRPr="001753D9" w:rsidRDefault="00A31391">
      <w:pPr>
        <w:pStyle w:val="Textonotapie"/>
        <w:rPr>
          <w:lang w:val="es-MX"/>
        </w:rPr>
      </w:pPr>
      <w:r>
        <w:rPr>
          <w:rStyle w:val="Refdenotaalpie"/>
        </w:rPr>
        <w:footnoteRef/>
      </w:r>
      <w:hyperlink r:id="rId1" w:history="1">
        <w:r>
          <w:rPr>
            <w:rStyle w:val="Hipervnculo"/>
          </w:rPr>
          <w:t>http://legislacion.edomex.gob.mx/sites/legislacion.edomex.gob.mx/files/files/pdf/bdo/bdo2019/bdo107.pdf</w:t>
        </w:r>
      </w:hyperlink>
    </w:p>
  </w:footnote>
  <w:footnote w:id="2">
    <w:p w:rsidR="00A31391" w:rsidRPr="001753D9" w:rsidRDefault="00A31391">
      <w:pPr>
        <w:pStyle w:val="Textonotapie"/>
        <w:rPr>
          <w:lang w:val="es-MX"/>
        </w:rPr>
      </w:pPr>
      <w:r>
        <w:rPr>
          <w:rStyle w:val="Refdenotaalpie"/>
        </w:rPr>
        <w:footnoteRef/>
      </w:r>
      <w:r>
        <w:t xml:space="preserve"> </w:t>
      </w:r>
      <w:hyperlink r:id="rId2" w:history="1">
        <w:r>
          <w:rPr>
            <w:rStyle w:val="Hipervnculo"/>
          </w:rPr>
          <w:t>https://www.ipomex.org.mx/ipo3/lgt/indice/TLATLAYA/art_92_vii/1.web</w:t>
        </w:r>
      </w:hyperlink>
    </w:p>
  </w:footnote>
  <w:footnote w:id="3">
    <w:p w:rsidR="00A31391" w:rsidRPr="00EF17A8" w:rsidRDefault="00A31391" w:rsidP="0076593A">
      <w:pPr>
        <w:pStyle w:val="Textonotapie"/>
        <w:rPr>
          <w:lang w:val="es-MX"/>
        </w:rPr>
      </w:pPr>
      <w:r>
        <w:rPr>
          <w:rStyle w:val="Refdenotaalpie"/>
        </w:rPr>
        <w:footnoteRef/>
      </w:r>
      <w:r>
        <w:t xml:space="preserve"> </w:t>
      </w:r>
      <w:r>
        <w:rPr>
          <w:lang w:val="es-MX"/>
        </w:rPr>
        <w:t xml:space="preserve">Disponible para su consulta en </w:t>
      </w:r>
      <w:hyperlink r:id="rId3" w:history="1">
        <w:r>
          <w:rPr>
            <w:rStyle w:val="Hipervnculo"/>
          </w:rPr>
          <w:t>http://legislacion.edomex.gob.mx/sites/legislacion.edomex.gob.mx/files/files/pdf/ley/vig/leyvig022.pdf</w:t>
        </w:r>
      </w:hyperlink>
    </w:p>
  </w:footnote>
  <w:footnote w:id="4">
    <w:p w:rsidR="00A31391" w:rsidRDefault="00A31391" w:rsidP="0076593A">
      <w:pPr>
        <w:pStyle w:val="Textonotapie"/>
      </w:pPr>
      <w:r>
        <w:rPr>
          <w:rStyle w:val="Refdenotaalpie"/>
        </w:rPr>
        <w:footnoteRef/>
      </w:r>
      <w:r>
        <w:t xml:space="preserve"> </w:t>
      </w:r>
      <w:r w:rsidRPr="006667ED">
        <w:rPr>
          <w:rFonts w:cs="Arial"/>
          <w:color w:val="222222"/>
          <w:szCs w:val="24"/>
        </w:rPr>
        <w:t>Lo anterior es incluso un requerimiento del sistema interamericano de protección a los derechos humanos. </w:t>
      </w:r>
      <w:r w:rsidRPr="006667ED">
        <w:rPr>
          <w:rFonts w:cs="Arial"/>
          <w:i/>
          <w:iCs/>
          <w:color w:val="222222"/>
          <w:szCs w:val="24"/>
        </w:rPr>
        <w:t>Ibídem</w:t>
      </w:r>
      <w:r w:rsidRPr="006667ED">
        <w:rPr>
          <w:rFonts w:cs="Arial"/>
          <w:color w:val="222222"/>
          <w:szCs w:val="24"/>
        </w:rPr>
        <w:t>. Párr. 113.</w:t>
      </w:r>
    </w:p>
  </w:footnote>
  <w:footnote w:id="5">
    <w:p w:rsidR="00A31391" w:rsidRPr="004A7CDB" w:rsidRDefault="00A31391">
      <w:pPr>
        <w:pStyle w:val="Textonotapie"/>
        <w:rPr>
          <w:lang w:val="es-MX"/>
        </w:rPr>
      </w:pPr>
      <w:r>
        <w:rPr>
          <w:rStyle w:val="Refdenotaalpie"/>
        </w:rPr>
        <w:footnoteRef/>
      </w:r>
      <w:hyperlink r:id="rId4" w:history="1">
        <w:r>
          <w:rPr>
            <w:rStyle w:val="Hipervnculo"/>
          </w:rPr>
          <w:t>https://www.ipomex.org.mx/recursos/ipo/files_ipo3/2019/43044/5/e90cf2367b6aefd3b46393725a115f05.pdf</w:t>
        </w:r>
      </w:hyperlink>
    </w:p>
  </w:footnote>
  <w:footnote w:id="6">
    <w:p w:rsidR="00A31391" w:rsidRDefault="00A31391" w:rsidP="00C53941">
      <w:pPr>
        <w:pStyle w:val="Textonotapie"/>
        <w:jc w:val="both"/>
        <w:rPr>
          <w:lang w:val="es-ES"/>
        </w:rPr>
      </w:pPr>
      <w:r>
        <w:rPr>
          <w:rStyle w:val="Refdenotaalpie"/>
        </w:rPr>
        <w:footnoteRef/>
      </w:r>
      <w:r>
        <w:t xml:space="preserve"> </w:t>
      </w:r>
      <w:r>
        <w:rPr>
          <w:lang w:val="es-ES"/>
        </w:rPr>
        <w:t xml:space="preserve">“De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w:t>
      </w:r>
      <w:proofErr w:type="gramStart"/>
      <w:r>
        <w:rPr>
          <w:lang w:val="es-ES"/>
        </w:rPr>
        <w:t>propiedades  a</w:t>
      </w:r>
      <w:proofErr w:type="gramEnd"/>
      <w:r>
        <w:rPr>
          <w:lang w:val="es-ES"/>
        </w:rPr>
        <w:t>, b, c y d diremos que no es un J. Todo esto, en verdad, son obviedades, casi perogrulladas, pero veremos que conviene aquí explicitarlas e ir paso a paso.</w:t>
      </w:r>
    </w:p>
    <w:p w:rsidR="00A31391" w:rsidRDefault="00A31391" w:rsidP="00C53941">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A31391" w:rsidRPr="001E1F95" w:rsidRDefault="00A31391" w:rsidP="00C53941">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7">
    <w:p w:rsidR="00A31391" w:rsidRPr="0037004E" w:rsidRDefault="00A31391" w:rsidP="00C53941">
      <w:pPr>
        <w:pStyle w:val="Textonotapie"/>
        <w:jc w:val="both"/>
        <w:rPr>
          <w:lang w:val="es-ES"/>
        </w:rPr>
      </w:pPr>
      <w:r w:rsidRPr="00C4034A">
        <w:rPr>
          <w:rStyle w:val="Refdenotaalpie"/>
        </w:rPr>
        <w:footnoteRef/>
      </w:r>
      <w:r w:rsidRPr="00C4034A">
        <w:t xml:space="preserve"> </w:t>
      </w:r>
      <w:r w:rsidRPr="00C4034A">
        <w:rPr>
          <w:lang w:val="es-ES"/>
        </w:rPr>
        <w:t xml:space="preserve">Tribunales Colegiados de Circuito. Novena </w:t>
      </w:r>
      <w:proofErr w:type="spellStart"/>
      <w:r w:rsidRPr="00C4034A">
        <w:rPr>
          <w:lang w:val="es-ES"/>
        </w:rPr>
        <w:t>Epoca</w:t>
      </w:r>
      <w:proofErr w:type="spellEnd"/>
      <w:r w:rsidRPr="00C4034A">
        <w:rPr>
          <w:lang w:val="es-ES"/>
        </w:rPr>
        <w:t xml:space="preserve">. Semanario Judicial de la Federación y su Gaceta. Tomo III, marzo de 1996. </w:t>
      </w:r>
      <w:proofErr w:type="spellStart"/>
      <w:r w:rsidRPr="00C4034A">
        <w:rPr>
          <w:lang w:val="es-ES"/>
        </w:rPr>
        <w:t>Pág</w:t>
      </w:r>
      <w:proofErr w:type="spellEnd"/>
      <w:r w:rsidRPr="00C4034A">
        <w:rPr>
          <w:lang w:val="es-ES"/>
        </w:rPr>
        <w:t xml:space="preserve"> 769. Consultado en http://sjf.scjn.gob.mx/sjfsist/Documentos/Tesis/203/</w:t>
      </w:r>
      <w:proofErr w:type="gramStart"/>
      <w:r w:rsidRPr="00C4034A">
        <w:rPr>
          <w:lang w:val="es-ES"/>
        </w:rPr>
        <w:t>203143.pdf  el</w:t>
      </w:r>
      <w:proofErr w:type="gramEnd"/>
      <w:r w:rsidRPr="00C4034A">
        <w:rPr>
          <w:lang w:val="es-ES"/>
        </w:rPr>
        <w:t xml:space="preserve"> viernes 16 de junio de 2017.</w:t>
      </w:r>
    </w:p>
  </w:footnote>
  <w:footnote w:id="8">
    <w:p w:rsidR="00A31391" w:rsidRDefault="00A31391" w:rsidP="00C53941">
      <w:pPr>
        <w:pStyle w:val="Textonotapie"/>
        <w:jc w:val="both"/>
      </w:pPr>
      <w:r>
        <w:rPr>
          <w:rStyle w:val="Refdenotaalpie"/>
        </w:rPr>
        <w:footnoteRef/>
      </w:r>
      <w:r>
        <w:t xml:space="preserve"> Artículo 3. Para los efectos de la presente Ley se entenderá por:</w:t>
      </w:r>
    </w:p>
    <w:p w:rsidR="00A31391" w:rsidRDefault="00A31391" w:rsidP="00C53941">
      <w:pPr>
        <w:pStyle w:val="Textonotapie"/>
        <w:jc w:val="both"/>
      </w:pPr>
      <w:r>
        <w:t xml:space="preserve"> (…)</w:t>
      </w:r>
    </w:p>
    <w:p w:rsidR="00A31391" w:rsidRDefault="00A31391" w:rsidP="00C53941">
      <w:pPr>
        <w:pStyle w:val="Textonotapie"/>
        <w:jc w:val="both"/>
      </w:pPr>
      <w: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A31391" w:rsidRPr="00EF13C1" w:rsidTr="00646380">
      <w:trPr>
        <w:trHeight w:val="138"/>
        <w:jc w:val="right"/>
      </w:trPr>
      <w:tc>
        <w:tcPr>
          <w:tcW w:w="2552" w:type="dxa"/>
          <w:vAlign w:val="center"/>
        </w:tcPr>
        <w:p w:rsidR="00A31391" w:rsidRPr="00EF13C1" w:rsidRDefault="00A31391" w:rsidP="00646380">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A31391" w:rsidRPr="00EF13C1" w:rsidRDefault="00F10788" w:rsidP="002E6F93">
          <w:pPr>
            <w:pStyle w:val="Encabezado"/>
            <w:jc w:val="right"/>
            <w:rPr>
              <w:rFonts w:ascii="Palatino Linotype" w:hAnsi="Palatino Linotype"/>
              <w:b/>
              <w:sz w:val="22"/>
              <w:szCs w:val="22"/>
            </w:rPr>
          </w:pPr>
          <w:r>
            <w:rPr>
              <w:rFonts w:ascii="Palatino Linotype" w:hAnsi="Palatino Linotype" w:cs="Arial"/>
              <w:b/>
              <w:bCs/>
              <w:sz w:val="22"/>
              <w:szCs w:val="22"/>
              <w:lang w:eastAsia="es-MX"/>
            </w:rPr>
            <w:t>01953</w:t>
          </w:r>
          <w:r w:rsidR="00A31391">
            <w:rPr>
              <w:rFonts w:ascii="Palatino Linotype" w:hAnsi="Palatino Linotype" w:cs="Arial"/>
              <w:b/>
              <w:bCs/>
              <w:sz w:val="22"/>
              <w:szCs w:val="22"/>
              <w:lang w:eastAsia="es-MX"/>
            </w:rPr>
            <w:t>/INFOEM/IP/RR/2019</w:t>
          </w:r>
        </w:p>
      </w:tc>
    </w:tr>
    <w:tr w:rsidR="00A31391" w:rsidRPr="00EF13C1" w:rsidTr="00646380">
      <w:trPr>
        <w:trHeight w:val="233"/>
        <w:jc w:val="right"/>
      </w:trPr>
      <w:tc>
        <w:tcPr>
          <w:tcW w:w="2552" w:type="dxa"/>
          <w:vAlign w:val="center"/>
        </w:tcPr>
        <w:p w:rsidR="00A31391" w:rsidRPr="00EF13C1" w:rsidRDefault="00A31391" w:rsidP="00646380">
          <w:pPr>
            <w:rPr>
              <w:rFonts w:ascii="Palatino Linotype" w:hAnsi="Palatino Linotype"/>
              <w:b/>
              <w:sz w:val="22"/>
              <w:szCs w:val="22"/>
            </w:rPr>
          </w:pPr>
        </w:p>
      </w:tc>
      <w:tc>
        <w:tcPr>
          <w:tcW w:w="3826" w:type="dxa"/>
          <w:vAlign w:val="center"/>
        </w:tcPr>
        <w:p w:rsidR="00A31391" w:rsidRPr="00EF13C1" w:rsidRDefault="00A31391" w:rsidP="00141DF6">
          <w:pPr>
            <w:pStyle w:val="Encabezado"/>
            <w:jc w:val="center"/>
            <w:rPr>
              <w:rFonts w:ascii="Palatino Linotype" w:hAnsi="Palatino Linotype"/>
              <w:b/>
              <w:sz w:val="22"/>
              <w:szCs w:val="22"/>
            </w:rPr>
          </w:pPr>
        </w:p>
      </w:tc>
    </w:tr>
    <w:tr w:rsidR="00A31391" w:rsidRPr="00EF13C1" w:rsidTr="00646380">
      <w:trPr>
        <w:trHeight w:val="321"/>
        <w:jc w:val="right"/>
      </w:trPr>
      <w:tc>
        <w:tcPr>
          <w:tcW w:w="2552" w:type="dxa"/>
          <w:vAlign w:val="center"/>
        </w:tcPr>
        <w:p w:rsidR="00A31391" w:rsidRPr="00EF13C1" w:rsidRDefault="00A31391" w:rsidP="00646380">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A31391" w:rsidRPr="00EF13C1" w:rsidRDefault="00A31391" w:rsidP="00E60598">
          <w:pPr>
            <w:pStyle w:val="Encabezado"/>
            <w:jc w:val="right"/>
            <w:rPr>
              <w:rFonts w:ascii="Palatino Linotype" w:hAnsi="Palatino Linotype"/>
              <w:b/>
              <w:sz w:val="22"/>
              <w:szCs w:val="22"/>
            </w:rPr>
          </w:pPr>
          <w:r>
            <w:rPr>
              <w:rFonts w:ascii="Palatino Linotype" w:hAnsi="Palatino Linotype"/>
              <w:b/>
              <w:bCs/>
              <w:sz w:val="22"/>
              <w:szCs w:val="22"/>
            </w:rPr>
            <w:t xml:space="preserve">Ayuntamiento de </w:t>
          </w:r>
          <w:proofErr w:type="spellStart"/>
          <w:r>
            <w:rPr>
              <w:rFonts w:ascii="Palatino Linotype" w:hAnsi="Palatino Linotype"/>
              <w:b/>
              <w:bCs/>
              <w:sz w:val="22"/>
              <w:szCs w:val="22"/>
            </w:rPr>
            <w:t>Tlatlaya</w:t>
          </w:r>
          <w:proofErr w:type="spellEnd"/>
          <w:r w:rsidRPr="00EF13C1">
            <w:rPr>
              <w:rFonts w:ascii="Palatino Linotype" w:hAnsi="Palatino Linotype"/>
              <w:b/>
              <w:sz w:val="22"/>
              <w:szCs w:val="22"/>
            </w:rPr>
            <w:t xml:space="preserve">    </w:t>
          </w:r>
        </w:p>
      </w:tc>
    </w:tr>
    <w:tr w:rsidR="00A31391" w:rsidRPr="00EF13C1" w:rsidTr="00646380">
      <w:trPr>
        <w:trHeight w:val="321"/>
        <w:jc w:val="right"/>
      </w:trPr>
      <w:tc>
        <w:tcPr>
          <w:tcW w:w="2552" w:type="dxa"/>
          <w:vAlign w:val="center"/>
        </w:tcPr>
        <w:p w:rsidR="00A31391" w:rsidRPr="00EF13C1" w:rsidRDefault="00A31391" w:rsidP="00646380">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A31391" w:rsidRPr="00EF13C1" w:rsidRDefault="00A31391" w:rsidP="00646380">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A31391" w:rsidRDefault="00A31391" w:rsidP="0064638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A31391" w:rsidRPr="00182113" w:rsidTr="00141DF6">
      <w:trPr>
        <w:trHeight w:val="138"/>
      </w:trPr>
      <w:tc>
        <w:tcPr>
          <w:tcW w:w="2532" w:type="dxa"/>
          <w:vAlign w:val="center"/>
        </w:tcPr>
        <w:p w:rsidR="00A31391" w:rsidRPr="00EF13C1" w:rsidRDefault="00A31391" w:rsidP="00141DF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rsidR="00A31391" w:rsidRPr="00EF13C1" w:rsidRDefault="00A31391" w:rsidP="00E60598">
          <w:pPr>
            <w:pStyle w:val="Encabezado"/>
            <w:jc w:val="right"/>
            <w:rPr>
              <w:rFonts w:ascii="Palatino Linotype" w:hAnsi="Palatino Linotype"/>
              <w:b/>
              <w:sz w:val="22"/>
              <w:szCs w:val="22"/>
            </w:rPr>
          </w:pPr>
          <w:r>
            <w:rPr>
              <w:rFonts w:ascii="Palatino Linotype" w:hAnsi="Palatino Linotype" w:cs="Arial"/>
              <w:b/>
              <w:bCs/>
              <w:sz w:val="22"/>
              <w:szCs w:val="22"/>
              <w:lang w:eastAsia="es-MX"/>
            </w:rPr>
            <w:t>01953/INFOEM/IP/RR/2019</w:t>
          </w:r>
        </w:p>
      </w:tc>
      <w:tc>
        <w:tcPr>
          <w:tcW w:w="2532" w:type="dxa"/>
          <w:vAlign w:val="center"/>
        </w:tcPr>
        <w:p w:rsidR="00A31391" w:rsidRPr="00182113" w:rsidRDefault="00A31391" w:rsidP="00141DF6">
          <w:pPr>
            <w:rPr>
              <w:rFonts w:ascii="Palatino Linotype" w:hAnsi="Palatino Linotype"/>
              <w:b/>
              <w:sz w:val="22"/>
              <w:szCs w:val="22"/>
            </w:rPr>
          </w:pPr>
        </w:p>
      </w:tc>
      <w:tc>
        <w:tcPr>
          <w:tcW w:w="236" w:type="dxa"/>
          <w:vAlign w:val="center"/>
        </w:tcPr>
        <w:p w:rsidR="00A31391" w:rsidRPr="00182113" w:rsidRDefault="00A31391" w:rsidP="00141DF6">
          <w:pPr>
            <w:pStyle w:val="Encabezado"/>
            <w:jc w:val="center"/>
            <w:rPr>
              <w:rFonts w:ascii="Palatino Linotype" w:hAnsi="Palatino Linotype"/>
              <w:b/>
              <w:sz w:val="22"/>
              <w:szCs w:val="22"/>
            </w:rPr>
          </w:pPr>
        </w:p>
      </w:tc>
      <w:tc>
        <w:tcPr>
          <w:tcW w:w="3261" w:type="dxa"/>
          <w:vAlign w:val="center"/>
        </w:tcPr>
        <w:p w:rsidR="00A31391" w:rsidRPr="00182113" w:rsidRDefault="00A31391" w:rsidP="00141DF6">
          <w:pPr>
            <w:pStyle w:val="Encabezado"/>
            <w:rPr>
              <w:rFonts w:ascii="Palatino Linotype" w:hAnsi="Palatino Linotype"/>
              <w:b/>
              <w:sz w:val="22"/>
              <w:szCs w:val="22"/>
            </w:rPr>
          </w:pPr>
        </w:p>
      </w:tc>
    </w:tr>
    <w:tr w:rsidR="00A31391" w:rsidRPr="00182113" w:rsidTr="00141DF6">
      <w:trPr>
        <w:trHeight w:val="227"/>
      </w:trPr>
      <w:tc>
        <w:tcPr>
          <w:tcW w:w="2532" w:type="dxa"/>
          <w:vAlign w:val="center"/>
        </w:tcPr>
        <w:p w:rsidR="00A31391" w:rsidRPr="00EF13C1" w:rsidRDefault="00A31391" w:rsidP="00141DF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rsidR="00A31391" w:rsidRPr="00EF13C1" w:rsidRDefault="00A31391" w:rsidP="00141DF6">
          <w:pPr>
            <w:pStyle w:val="Encabezado"/>
            <w:jc w:val="right"/>
            <w:rPr>
              <w:rFonts w:ascii="Palatino Linotype" w:hAnsi="Palatino Linotype"/>
              <w:b/>
              <w:sz w:val="22"/>
              <w:szCs w:val="22"/>
            </w:rPr>
          </w:pPr>
        </w:p>
      </w:tc>
      <w:tc>
        <w:tcPr>
          <w:tcW w:w="2532" w:type="dxa"/>
          <w:vAlign w:val="center"/>
        </w:tcPr>
        <w:p w:rsidR="00A31391" w:rsidRPr="00182113" w:rsidRDefault="00A31391" w:rsidP="00141DF6">
          <w:pPr>
            <w:rPr>
              <w:rFonts w:ascii="Palatino Linotype" w:hAnsi="Palatino Linotype"/>
              <w:b/>
              <w:sz w:val="22"/>
              <w:szCs w:val="22"/>
            </w:rPr>
          </w:pPr>
        </w:p>
      </w:tc>
      <w:tc>
        <w:tcPr>
          <w:tcW w:w="236" w:type="dxa"/>
          <w:vAlign w:val="center"/>
        </w:tcPr>
        <w:p w:rsidR="00A31391" w:rsidRPr="00182113" w:rsidRDefault="00A31391" w:rsidP="00141DF6">
          <w:pPr>
            <w:pStyle w:val="Encabezado"/>
            <w:jc w:val="center"/>
            <w:rPr>
              <w:rFonts w:ascii="Palatino Linotype" w:hAnsi="Palatino Linotype"/>
              <w:b/>
              <w:sz w:val="22"/>
              <w:szCs w:val="22"/>
            </w:rPr>
          </w:pPr>
        </w:p>
      </w:tc>
      <w:tc>
        <w:tcPr>
          <w:tcW w:w="3261" w:type="dxa"/>
          <w:vAlign w:val="center"/>
        </w:tcPr>
        <w:p w:rsidR="00A31391" w:rsidRPr="00182113" w:rsidRDefault="00A31391" w:rsidP="00141DF6">
          <w:pPr>
            <w:pStyle w:val="Encabezado"/>
            <w:rPr>
              <w:rFonts w:ascii="Palatino Linotype" w:hAnsi="Palatino Linotype"/>
              <w:b/>
              <w:sz w:val="22"/>
              <w:szCs w:val="22"/>
            </w:rPr>
          </w:pPr>
        </w:p>
      </w:tc>
    </w:tr>
    <w:tr w:rsidR="00A31391" w:rsidRPr="00182113" w:rsidTr="00141DF6">
      <w:trPr>
        <w:trHeight w:val="232"/>
      </w:trPr>
      <w:tc>
        <w:tcPr>
          <w:tcW w:w="2532" w:type="dxa"/>
          <w:vAlign w:val="center"/>
        </w:tcPr>
        <w:p w:rsidR="00A31391" w:rsidRPr="00EF13C1" w:rsidRDefault="00A31391" w:rsidP="00141DF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rsidR="00A31391" w:rsidRPr="00EF13C1" w:rsidRDefault="00A31391" w:rsidP="00E60598">
          <w:pPr>
            <w:pStyle w:val="Encabezado"/>
            <w:jc w:val="right"/>
            <w:rPr>
              <w:rFonts w:ascii="Palatino Linotype" w:hAnsi="Palatino Linotype"/>
              <w:b/>
              <w:sz w:val="22"/>
              <w:szCs w:val="22"/>
            </w:rPr>
          </w:pPr>
          <w:r>
            <w:rPr>
              <w:rFonts w:ascii="Palatino Linotype" w:hAnsi="Palatino Linotype"/>
              <w:b/>
              <w:bCs/>
              <w:sz w:val="22"/>
              <w:szCs w:val="22"/>
            </w:rPr>
            <w:t xml:space="preserve">Ayuntamiento de </w:t>
          </w:r>
          <w:proofErr w:type="spellStart"/>
          <w:r>
            <w:rPr>
              <w:rFonts w:ascii="Palatino Linotype" w:hAnsi="Palatino Linotype"/>
              <w:b/>
              <w:bCs/>
              <w:sz w:val="22"/>
              <w:szCs w:val="22"/>
            </w:rPr>
            <w:t>Tlatlaya</w:t>
          </w:r>
          <w:proofErr w:type="spellEnd"/>
        </w:p>
      </w:tc>
      <w:tc>
        <w:tcPr>
          <w:tcW w:w="2532" w:type="dxa"/>
          <w:vAlign w:val="center"/>
        </w:tcPr>
        <w:p w:rsidR="00A31391" w:rsidRPr="00182113" w:rsidRDefault="00A31391" w:rsidP="00141DF6">
          <w:pPr>
            <w:rPr>
              <w:rFonts w:ascii="Palatino Linotype" w:hAnsi="Palatino Linotype"/>
              <w:b/>
              <w:sz w:val="22"/>
              <w:szCs w:val="22"/>
            </w:rPr>
          </w:pPr>
        </w:p>
      </w:tc>
      <w:tc>
        <w:tcPr>
          <w:tcW w:w="236" w:type="dxa"/>
          <w:vAlign w:val="center"/>
        </w:tcPr>
        <w:p w:rsidR="00A31391" w:rsidRPr="00182113" w:rsidRDefault="00A31391" w:rsidP="00141DF6">
          <w:pPr>
            <w:pStyle w:val="Encabezado"/>
            <w:jc w:val="center"/>
            <w:rPr>
              <w:rFonts w:ascii="Palatino Linotype" w:hAnsi="Palatino Linotype"/>
              <w:b/>
              <w:sz w:val="22"/>
              <w:szCs w:val="22"/>
            </w:rPr>
          </w:pPr>
        </w:p>
      </w:tc>
      <w:tc>
        <w:tcPr>
          <w:tcW w:w="3261" w:type="dxa"/>
          <w:vAlign w:val="center"/>
        </w:tcPr>
        <w:p w:rsidR="00A31391" w:rsidRPr="00182113" w:rsidRDefault="00A31391" w:rsidP="00141DF6">
          <w:pPr>
            <w:pStyle w:val="Encabezado"/>
            <w:rPr>
              <w:rFonts w:ascii="Palatino Linotype" w:hAnsi="Palatino Linotype"/>
              <w:b/>
              <w:sz w:val="22"/>
              <w:szCs w:val="22"/>
            </w:rPr>
          </w:pPr>
        </w:p>
      </w:tc>
    </w:tr>
    <w:tr w:rsidR="00A31391" w:rsidRPr="00182113" w:rsidTr="00141DF6">
      <w:trPr>
        <w:trHeight w:val="320"/>
      </w:trPr>
      <w:tc>
        <w:tcPr>
          <w:tcW w:w="2532" w:type="dxa"/>
          <w:vAlign w:val="center"/>
        </w:tcPr>
        <w:p w:rsidR="00A31391" w:rsidRPr="00EF13C1" w:rsidRDefault="00A31391" w:rsidP="00141DF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rsidR="00A31391" w:rsidRPr="00EF13C1" w:rsidRDefault="00A31391" w:rsidP="00141DF6">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rsidR="00A31391" w:rsidRPr="00182113" w:rsidRDefault="00A31391" w:rsidP="00141DF6">
          <w:pPr>
            <w:rPr>
              <w:rFonts w:ascii="Palatino Linotype" w:hAnsi="Palatino Linotype"/>
              <w:b/>
              <w:sz w:val="22"/>
              <w:szCs w:val="22"/>
            </w:rPr>
          </w:pPr>
        </w:p>
      </w:tc>
      <w:tc>
        <w:tcPr>
          <w:tcW w:w="236" w:type="dxa"/>
          <w:vAlign w:val="center"/>
        </w:tcPr>
        <w:p w:rsidR="00A31391" w:rsidRPr="00182113" w:rsidRDefault="00A31391" w:rsidP="00141DF6">
          <w:pPr>
            <w:pStyle w:val="Encabezado"/>
            <w:jc w:val="center"/>
            <w:rPr>
              <w:rFonts w:ascii="Palatino Linotype" w:hAnsi="Palatino Linotype"/>
              <w:b/>
              <w:sz w:val="22"/>
              <w:szCs w:val="22"/>
            </w:rPr>
          </w:pPr>
        </w:p>
      </w:tc>
      <w:tc>
        <w:tcPr>
          <w:tcW w:w="3261" w:type="dxa"/>
          <w:vAlign w:val="center"/>
        </w:tcPr>
        <w:p w:rsidR="00A31391" w:rsidRPr="00182113" w:rsidRDefault="00A31391" w:rsidP="00141DF6">
          <w:pPr>
            <w:pStyle w:val="Encabezado"/>
            <w:rPr>
              <w:rFonts w:ascii="Palatino Linotype" w:hAnsi="Palatino Linotype"/>
              <w:b/>
              <w:sz w:val="22"/>
              <w:szCs w:val="22"/>
            </w:rPr>
          </w:pPr>
        </w:p>
      </w:tc>
    </w:tr>
  </w:tbl>
  <w:p w:rsidR="00A31391" w:rsidRDefault="00A3139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871091E"/>
    <w:multiLevelType w:val="hybridMultilevel"/>
    <w:tmpl w:val="00DC393C"/>
    <w:lvl w:ilvl="0" w:tplc="080A0017">
      <w:start w:val="1"/>
      <w:numFmt w:val="lowerLetter"/>
      <w:lvlText w:val="%1)"/>
      <w:lvlJc w:val="left"/>
      <w:pPr>
        <w:ind w:left="78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09019F0"/>
    <w:multiLevelType w:val="hybridMultilevel"/>
    <w:tmpl w:val="4E266EC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6AA36F5"/>
    <w:multiLevelType w:val="hybridMultilevel"/>
    <w:tmpl w:val="48486DF8"/>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nsid w:val="180E7759"/>
    <w:multiLevelType w:val="hybridMultilevel"/>
    <w:tmpl w:val="38E86DE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3417AB4"/>
    <w:multiLevelType w:val="hybridMultilevel"/>
    <w:tmpl w:val="48486DF8"/>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nsid w:val="34317490"/>
    <w:multiLevelType w:val="hybridMultilevel"/>
    <w:tmpl w:val="BF5A690C"/>
    <w:lvl w:ilvl="0" w:tplc="92BE0B36">
      <w:start w:val="1"/>
      <w:numFmt w:val="decimal"/>
      <w:lvlText w:val="%1."/>
      <w:lvlJc w:val="left"/>
      <w:pPr>
        <w:ind w:left="786"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51171DC0"/>
    <w:multiLevelType w:val="hybridMultilevel"/>
    <w:tmpl w:val="EC10C8D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57CE4AFA"/>
    <w:multiLevelType w:val="hybridMultilevel"/>
    <w:tmpl w:val="A5D44EBA"/>
    <w:lvl w:ilvl="0" w:tplc="92509B92">
      <w:start w:val="1"/>
      <w:numFmt w:val="upperRoman"/>
      <w:lvlText w:val="%1."/>
      <w:lvlJc w:val="right"/>
      <w:pPr>
        <w:ind w:left="720" w:hanging="360"/>
      </w:pPr>
      <w:rPr>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7E874E08"/>
    <w:multiLevelType w:val="hybridMultilevel"/>
    <w:tmpl w:val="F3EC6862"/>
    <w:lvl w:ilvl="0" w:tplc="03CAC002">
      <w:start w:val="1"/>
      <w:numFmt w:val="lowerRoman"/>
      <w:lvlText w:val="%1."/>
      <w:lvlJc w:val="left"/>
      <w:pPr>
        <w:ind w:left="1080" w:hanging="720"/>
      </w:pPr>
      <w:rPr>
        <w:rFonts w:hint="default"/>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8"/>
  </w:num>
  <w:num w:numId="3">
    <w:abstractNumId w:val="0"/>
  </w:num>
  <w:num w:numId="4">
    <w:abstractNumId w:val="5"/>
  </w:num>
  <w:num w:numId="5">
    <w:abstractNumId w:val="9"/>
  </w:num>
  <w:num w:numId="6">
    <w:abstractNumId w:val="3"/>
  </w:num>
  <w:num w:numId="7">
    <w:abstractNumId w:val="1"/>
  </w:num>
  <w:num w:numId="8">
    <w:abstractNumId w:val="10"/>
  </w:num>
  <w:num w:numId="9">
    <w:abstractNumId w:val="6"/>
  </w:num>
  <w:num w:numId="10">
    <w:abstractNumId w:val="4"/>
  </w:num>
  <w:num w:numId="11">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BA4"/>
    <w:rsid w:val="0000765F"/>
    <w:rsid w:val="00010233"/>
    <w:rsid w:val="00011298"/>
    <w:rsid w:val="000129FA"/>
    <w:rsid w:val="00013B7E"/>
    <w:rsid w:val="0001651D"/>
    <w:rsid w:val="000229FF"/>
    <w:rsid w:val="00023346"/>
    <w:rsid w:val="00023436"/>
    <w:rsid w:val="00032ED4"/>
    <w:rsid w:val="00036E69"/>
    <w:rsid w:val="000404FD"/>
    <w:rsid w:val="0004269C"/>
    <w:rsid w:val="00045D8E"/>
    <w:rsid w:val="000471A3"/>
    <w:rsid w:val="0005331A"/>
    <w:rsid w:val="00053623"/>
    <w:rsid w:val="000550AE"/>
    <w:rsid w:val="000550E9"/>
    <w:rsid w:val="0005696A"/>
    <w:rsid w:val="00057046"/>
    <w:rsid w:val="00065DF2"/>
    <w:rsid w:val="000726B3"/>
    <w:rsid w:val="0007491E"/>
    <w:rsid w:val="00075A4C"/>
    <w:rsid w:val="000832F1"/>
    <w:rsid w:val="00086A1B"/>
    <w:rsid w:val="00086AA9"/>
    <w:rsid w:val="00090F2A"/>
    <w:rsid w:val="00091880"/>
    <w:rsid w:val="000A1667"/>
    <w:rsid w:val="000A2541"/>
    <w:rsid w:val="000A4043"/>
    <w:rsid w:val="000A46A2"/>
    <w:rsid w:val="000A79E0"/>
    <w:rsid w:val="000C2160"/>
    <w:rsid w:val="000C37A1"/>
    <w:rsid w:val="000C6BDF"/>
    <w:rsid w:val="000D5A36"/>
    <w:rsid w:val="000D734B"/>
    <w:rsid w:val="000E053C"/>
    <w:rsid w:val="000E244C"/>
    <w:rsid w:val="000E43C9"/>
    <w:rsid w:val="000E4F0E"/>
    <w:rsid w:val="000F3174"/>
    <w:rsid w:val="00100FB3"/>
    <w:rsid w:val="00101488"/>
    <w:rsid w:val="001019CA"/>
    <w:rsid w:val="00103D99"/>
    <w:rsid w:val="001046DE"/>
    <w:rsid w:val="00104D1D"/>
    <w:rsid w:val="00105A38"/>
    <w:rsid w:val="0010609C"/>
    <w:rsid w:val="00113346"/>
    <w:rsid w:val="001168F4"/>
    <w:rsid w:val="00121044"/>
    <w:rsid w:val="00123610"/>
    <w:rsid w:val="00124DFC"/>
    <w:rsid w:val="001308F8"/>
    <w:rsid w:val="00130B1E"/>
    <w:rsid w:val="001319DC"/>
    <w:rsid w:val="00132588"/>
    <w:rsid w:val="00132F24"/>
    <w:rsid w:val="00133272"/>
    <w:rsid w:val="001336BF"/>
    <w:rsid w:val="00140005"/>
    <w:rsid w:val="00141DF6"/>
    <w:rsid w:val="00142027"/>
    <w:rsid w:val="00144BC5"/>
    <w:rsid w:val="00150CD7"/>
    <w:rsid w:val="001520C4"/>
    <w:rsid w:val="00156CB7"/>
    <w:rsid w:val="001624FE"/>
    <w:rsid w:val="00166171"/>
    <w:rsid w:val="0017048B"/>
    <w:rsid w:val="00170DEE"/>
    <w:rsid w:val="001715AF"/>
    <w:rsid w:val="0017508D"/>
    <w:rsid w:val="001753D9"/>
    <w:rsid w:val="00175D93"/>
    <w:rsid w:val="001769F2"/>
    <w:rsid w:val="0018112B"/>
    <w:rsid w:val="00182731"/>
    <w:rsid w:val="001846A4"/>
    <w:rsid w:val="00190184"/>
    <w:rsid w:val="00190B12"/>
    <w:rsid w:val="001A556A"/>
    <w:rsid w:val="001B0E38"/>
    <w:rsid w:val="001B3D20"/>
    <w:rsid w:val="001B3DAD"/>
    <w:rsid w:val="001C0763"/>
    <w:rsid w:val="001C0F74"/>
    <w:rsid w:val="001C1F82"/>
    <w:rsid w:val="001C2925"/>
    <w:rsid w:val="001C2C74"/>
    <w:rsid w:val="001C639B"/>
    <w:rsid w:val="001C6A14"/>
    <w:rsid w:val="001C7C47"/>
    <w:rsid w:val="001D10AA"/>
    <w:rsid w:val="001D29AC"/>
    <w:rsid w:val="001D5D25"/>
    <w:rsid w:val="001D5F4A"/>
    <w:rsid w:val="001D6496"/>
    <w:rsid w:val="001D724B"/>
    <w:rsid w:val="001F1A61"/>
    <w:rsid w:val="001F2B1D"/>
    <w:rsid w:val="001F6878"/>
    <w:rsid w:val="001F6DB8"/>
    <w:rsid w:val="001F7B29"/>
    <w:rsid w:val="00201C80"/>
    <w:rsid w:val="0021062B"/>
    <w:rsid w:val="00210D51"/>
    <w:rsid w:val="002119A1"/>
    <w:rsid w:val="0021398B"/>
    <w:rsid w:val="00214385"/>
    <w:rsid w:val="00216C93"/>
    <w:rsid w:val="0022089E"/>
    <w:rsid w:val="00220C8D"/>
    <w:rsid w:val="0022251B"/>
    <w:rsid w:val="0022312B"/>
    <w:rsid w:val="002248D3"/>
    <w:rsid w:val="002257DC"/>
    <w:rsid w:val="00231FF4"/>
    <w:rsid w:val="00233B3C"/>
    <w:rsid w:val="002448E1"/>
    <w:rsid w:val="002456EB"/>
    <w:rsid w:val="00256D0A"/>
    <w:rsid w:val="00257550"/>
    <w:rsid w:val="00260E8C"/>
    <w:rsid w:val="00262949"/>
    <w:rsid w:val="0026341D"/>
    <w:rsid w:val="00264359"/>
    <w:rsid w:val="00264EC2"/>
    <w:rsid w:val="00266D19"/>
    <w:rsid w:val="00266F04"/>
    <w:rsid w:val="00272D7A"/>
    <w:rsid w:val="002748FD"/>
    <w:rsid w:val="00274D1E"/>
    <w:rsid w:val="00275BD2"/>
    <w:rsid w:val="002770B1"/>
    <w:rsid w:val="0027779A"/>
    <w:rsid w:val="00277DDA"/>
    <w:rsid w:val="00283550"/>
    <w:rsid w:val="00283DDD"/>
    <w:rsid w:val="0028469E"/>
    <w:rsid w:val="0028668A"/>
    <w:rsid w:val="00287591"/>
    <w:rsid w:val="00291D82"/>
    <w:rsid w:val="00294EEE"/>
    <w:rsid w:val="00295127"/>
    <w:rsid w:val="00296E48"/>
    <w:rsid w:val="00296EF2"/>
    <w:rsid w:val="002A1EE7"/>
    <w:rsid w:val="002A3EC2"/>
    <w:rsid w:val="002A3ED7"/>
    <w:rsid w:val="002A4249"/>
    <w:rsid w:val="002A4447"/>
    <w:rsid w:val="002A4617"/>
    <w:rsid w:val="002A5BA4"/>
    <w:rsid w:val="002B0636"/>
    <w:rsid w:val="002B0857"/>
    <w:rsid w:val="002C0C9C"/>
    <w:rsid w:val="002C12AC"/>
    <w:rsid w:val="002C51AA"/>
    <w:rsid w:val="002C5E5B"/>
    <w:rsid w:val="002D2177"/>
    <w:rsid w:val="002D21B7"/>
    <w:rsid w:val="002D320F"/>
    <w:rsid w:val="002D4886"/>
    <w:rsid w:val="002D5503"/>
    <w:rsid w:val="002E01F3"/>
    <w:rsid w:val="002E0682"/>
    <w:rsid w:val="002E2041"/>
    <w:rsid w:val="002E4259"/>
    <w:rsid w:val="002E44F2"/>
    <w:rsid w:val="002E6F93"/>
    <w:rsid w:val="002F1198"/>
    <w:rsid w:val="002F37F6"/>
    <w:rsid w:val="002F41D4"/>
    <w:rsid w:val="002F4E9B"/>
    <w:rsid w:val="00302FF6"/>
    <w:rsid w:val="00312491"/>
    <w:rsid w:val="00316C4E"/>
    <w:rsid w:val="00322592"/>
    <w:rsid w:val="003226CE"/>
    <w:rsid w:val="00323479"/>
    <w:rsid w:val="003243D0"/>
    <w:rsid w:val="003337B5"/>
    <w:rsid w:val="00334972"/>
    <w:rsid w:val="0033655A"/>
    <w:rsid w:val="003376D3"/>
    <w:rsid w:val="00337F7A"/>
    <w:rsid w:val="003438A7"/>
    <w:rsid w:val="0034618B"/>
    <w:rsid w:val="00346A69"/>
    <w:rsid w:val="00347B80"/>
    <w:rsid w:val="003509EE"/>
    <w:rsid w:val="003520B3"/>
    <w:rsid w:val="00352F58"/>
    <w:rsid w:val="00364E79"/>
    <w:rsid w:val="003667C7"/>
    <w:rsid w:val="0036737F"/>
    <w:rsid w:val="0036741F"/>
    <w:rsid w:val="00377F86"/>
    <w:rsid w:val="00385622"/>
    <w:rsid w:val="00387CFF"/>
    <w:rsid w:val="00392BBB"/>
    <w:rsid w:val="00396F13"/>
    <w:rsid w:val="003977F2"/>
    <w:rsid w:val="003A1075"/>
    <w:rsid w:val="003A2AD9"/>
    <w:rsid w:val="003A3A45"/>
    <w:rsid w:val="003A4218"/>
    <w:rsid w:val="003A75A4"/>
    <w:rsid w:val="003A7F47"/>
    <w:rsid w:val="003B0404"/>
    <w:rsid w:val="003B0810"/>
    <w:rsid w:val="003B4809"/>
    <w:rsid w:val="003B74F2"/>
    <w:rsid w:val="003C1FBE"/>
    <w:rsid w:val="003C2170"/>
    <w:rsid w:val="003C53A5"/>
    <w:rsid w:val="003C5B04"/>
    <w:rsid w:val="003C7AB3"/>
    <w:rsid w:val="003D016A"/>
    <w:rsid w:val="003D0342"/>
    <w:rsid w:val="003D2560"/>
    <w:rsid w:val="003D48AD"/>
    <w:rsid w:val="003D59AE"/>
    <w:rsid w:val="003E000F"/>
    <w:rsid w:val="003E1AB3"/>
    <w:rsid w:val="003E6D13"/>
    <w:rsid w:val="003E7E31"/>
    <w:rsid w:val="003E7FE7"/>
    <w:rsid w:val="003F0488"/>
    <w:rsid w:val="003F4747"/>
    <w:rsid w:val="003F688E"/>
    <w:rsid w:val="00405F0F"/>
    <w:rsid w:val="00406442"/>
    <w:rsid w:val="004104C3"/>
    <w:rsid w:val="00414FB5"/>
    <w:rsid w:val="0041566F"/>
    <w:rsid w:val="004208B9"/>
    <w:rsid w:val="004246CF"/>
    <w:rsid w:val="00425185"/>
    <w:rsid w:val="00426C8A"/>
    <w:rsid w:val="00442DCC"/>
    <w:rsid w:val="00443C87"/>
    <w:rsid w:val="00446859"/>
    <w:rsid w:val="004469C1"/>
    <w:rsid w:val="00457FE4"/>
    <w:rsid w:val="004649E1"/>
    <w:rsid w:val="00465214"/>
    <w:rsid w:val="0046559A"/>
    <w:rsid w:val="004663F1"/>
    <w:rsid w:val="00473FB2"/>
    <w:rsid w:val="00475B56"/>
    <w:rsid w:val="004817DA"/>
    <w:rsid w:val="004821E3"/>
    <w:rsid w:val="00483E81"/>
    <w:rsid w:val="00490A69"/>
    <w:rsid w:val="004915E2"/>
    <w:rsid w:val="00493AED"/>
    <w:rsid w:val="0049508E"/>
    <w:rsid w:val="004A18C9"/>
    <w:rsid w:val="004A2C19"/>
    <w:rsid w:val="004A52A6"/>
    <w:rsid w:val="004A7BB6"/>
    <w:rsid w:val="004A7CDB"/>
    <w:rsid w:val="004B019D"/>
    <w:rsid w:val="004B4FC5"/>
    <w:rsid w:val="004B5E61"/>
    <w:rsid w:val="004C3FF0"/>
    <w:rsid w:val="004C6DD1"/>
    <w:rsid w:val="004C775C"/>
    <w:rsid w:val="004D192A"/>
    <w:rsid w:val="004D60FB"/>
    <w:rsid w:val="004D6254"/>
    <w:rsid w:val="004D6310"/>
    <w:rsid w:val="004D65D4"/>
    <w:rsid w:val="004D6C65"/>
    <w:rsid w:val="004E0C1F"/>
    <w:rsid w:val="004E143A"/>
    <w:rsid w:val="004E1E1B"/>
    <w:rsid w:val="004E7320"/>
    <w:rsid w:val="004E747E"/>
    <w:rsid w:val="004F2039"/>
    <w:rsid w:val="004F6C8A"/>
    <w:rsid w:val="004F7EE3"/>
    <w:rsid w:val="00500D9A"/>
    <w:rsid w:val="0050618A"/>
    <w:rsid w:val="00512025"/>
    <w:rsid w:val="00513071"/>
    <w:rsid w:val="00513336"/>
    <w:rsid w:val="0051509C"/>
    <w:rsid w:val="0052012D"/>
    <w:rsid w:val="005212A5"/>
    <w:rsid w:val="00522BE3"/>
    <w:rsid w:val="005234DE"/>
    <w:rsid w:val="00524962"/>
    <w:rsid w:val="00525F8D"/>
    <w:rsid w:val="0054476C"/>
    <w:rsid w:val="00546D26"/>
    <w:rsid w:val="005540A0"/>
    <w:rsid w:val="00555A72"/>
    <w:rsid w:val="00555D30"/>
    <w:rsid w:val="0056331C"/>
    <w:rsid w:val="0056395E"/>
    <w:rsid w:val="0056738A"/>
    <w:rsid w:val="005703BB"/>
    <w:rsid w:val="0057190B"/>
    <w:rsid w:val="00571A57"/>
    <w:rsid w:val="005725FF"/>
    <w:rsid w:val="005750AA"/>
    <w:rsid w:val="00583AB6"/>
    <w:rsid w:val="00584E82"/>
    <w:rsid w:val="00585CCF"/>
    <w:rsid w:val="00592BBC"/>
    <w:rsid w:val="0059322A"/>
    <w:rsid w:val="005933EC"/>
    <w:rsid w:val="005940C1"/>
    <w:rsid w:val="005945D4"/>
    <w:rsid w:val="005950F7"/>
    <w:rsid w:val="005A1327"/>
    <w:rsid w:val="005A62D5"/>
    <w:rsid w:val="005A7620"/>
    <w:rsid w:val="005B02E5"/>
    <w:rsid w:val="005B0AB7"/>
    <w:rsid w:val="005B1D5A"/>
    <w:rsid w:val="005B3C42"/>
    <w:rsid w:val="005B49D6"/>
    <w:rsid w:val="005B7EE3"/>
    <w:rsid w:val="005C0C5A"/>
    <w:rsid w:val="005C1F74"/>
    <w:rsid w:val="005C4DDF"/>
    <w:rsid w:val="005C5C3E"/>
    <w:rsid w:val="005C6A6F"/>
    <w:rsid w:val="005D182C"/>
    <w:rsid w:val="005D31E4"/>
    <w:rsid w:val="005D37F5"/>
    <w:rsid w:val="005E06DC"/>
    <w:rsid w:val="005E10C3"/>
    <w:rsid w:val="005E1D42"/>
    <w:rsid w:val="005E4A66"/>
    <w:rsid w:val="005E6449"/>
    <w:rsid w:val="005E6C51"/>
    <w:rsid w:val="005F53F8"/>
    <w:rsid w:val="005F5547"/>
    <w:rsid w:val="006027FD"/>
    <w:rsid w:val="00604915"/>
    <w:rsid w:val="0060733A"/>
    <w:rsid w:val="0060769D"/>
    <w:rsid w:val="00612F33"/>
    <w:rsid w:val="00615D50"/>
    <w:rsid w:val="00620006"/>
    <w:rsid w:val="00620708"/>
    <w:rsid w:val="00621C8B"/>
    <w:rsid w:val="00621D34"/>
    <w:rsid w:val="00623AAA"/>
    <w:rsid w:val="006240C6"/>
    <w:rsid w:val="00630DD2"/>
    <w:rsid w:val="006422C7"/>
    <w:rsid w:val="00642937"/>
    <w:rsid w:val="00644191"/>
    <w:rsid w:val="00646380"/>
    <w:rsid w:val="0065568B"/>
    <w:rsid w:val="006573BC"/>
    <w:rsid w:val="0066037B"/>
    <w:rsid w:val="00660D0F"/>
    <w:rsid w:val="006650CC"/>
    <w:rsid w:val="00665D1C"/>
    <w:rsid w:val="00666AB0"/>
    <w:rsid w:val="0067163A"/>
    <w:rsid w:val="00671EE2"/>
    <w:rsid w:val="006740AD"/>
    <w:rsid w:val="006772F9"/>
    <w:rsid w:val="006812B9"/>
    <w:rsid w:val="00682DCD"/>
    <w:rsid w:val="006847E2"/>
    <w:rsid w:val="00684855"/>
    <w:rsid w:val="00685022"/>
    <w:rsid w:val="00685C1F"/>
    <w:rsid w:val="00691456"/>
    <w:rsid w:val="006919CB"/>
    <w:rsid w:val="00693768"/>
    <w:rsid w:val="00695DD2"/>
    <w:rsid w:val="006A2BCC"/>
    <w:rsid w:val="006A5CB3"/>
    <w:rsid w:val="006B1786"/>
    <w:rsid w:val="006B1CCF"/>
    <w:rsid w:val="006B22CF"/>
    <w:rsid w:val="006B4C4D"/>
    <w:rsid w:val="006C084A"/>
    <w:rsid w:val="006C156D"/>
    <w:rsid w:val="006C37D6"/>
    <w:rsid w:val="006C3D1D"/>
    <w:rsid w:val="006C43CD"/>
    <w:rsid w:val="006C47AA"/>
    <w:rsid w:val="006D3F8E"/>
    <w:rsid w:val="006D42F7"/>
    <w:rsid w:val="006E4CE1"/>
    <w:rsid w:val="006E531C"/>
    <w:rsid w:val="006E5B19"/>
    <w:rsid w:val="006E7D30"/>
    <w:rsid w:val="007026C3"/>
    <w:rsid w:val="00703F6F"/>
    <w:rsid w:val="00704F63"/>
    <w:rsid w:val="007064B0"/>
    <w:rsid w:val="00710E1F"/>
    <w:rsid w:val="007134A7"/>
    <w:rsid w:val="00714B9B"/>
    <w:rsid w:val="0071521D"/>
    <w:rsid w:val="007164D3"/>
    <w:rsid w:val="0071694F"/>
    <w:rsid w:val="0072022F"/>
    <w:rsid w:val="007215DD"/>
    <w:rsid w:val="00721DFC"/>
    <w:rsid w:val="007319FB"/>
    <w:rsid w:val="00737598"/>
    <w:rsid w:val="007401AD"/>
    <w:rsid w:val="00743132"/>
    <w:rsid w:val="007473A6"/>
    <w:rsid w:val="00762BF8"/>
    <w:rsid w:val="00764F51"/>
    <w:rsid w:val="0076593A"/>
    <w:rsid w:val="00775BFA"/>
    <w:rsid w:val="00777B9D"/>
    <w:rsid w:val="007845B7"/>
    <w:rsid w:val="00785E37"/>
    <w:rsid w:val="007878D1"/>
    <w:rsid w:val="00787F60"/>
    <w:rsid w:val="00795D3A"/>
    <w:rsid w:val="00795EA1"/>
    <w:rsid w:val="00796727"/>
    <w:rsid w:val="00796D7E"/>
    <w:rsid w:val="007A21DB"/>
    <w:rsid w:val="007A33D9"/>
    <w:rsid w:val="007B40B0"/>
    <w:rsid w:val="007B538D"/>
    <w:rsid w:val="007B726B"/>
    <w:rsid w:val="007C0458"/>
    <w:rsid w:val="007C2187"/>
    <w:rsid w:val="007C2EBB"/>
    <w:rsid w:val="007C4990"/>
    <w:rsid w:val="007D18A8"/>
    <w:rsid w:val="007D28BA"/>
    <w:rsid w:val="007D49CC"/>
    <w:rsid w:val="007D75A9"/>
    <w:rsid w:val="007E25A5"/>
    <w:rsid w:val="007E2911"/>
    <w:rsid w:val="007E3599"/>
    <w:rsid w:val="007E43F9"/>
    <w:rsid w:val="007E7D20"/>
    <w:rsid w:val="007F1B7C"/>
    <w:rsid w:val="007F27B2"/>
    <w:rsid w:val="007F45FE"/>
    <w:rsid w:val="007F611D"/>
    <w:rsid w:val="007F7C18"/>
    <w:rsid w:val="00801CB0"/>
    <w:rsid w:val="00806B9A"/>
    <w:rsid w:val="00807B57"/>
    <w:rsid w:val="00810030"/>
    <w:rsid w:val="0081044D"/>
    <w:rsid w:val="00810E8F"/>
    <w:rsid w:val="00811F2A"/>
    <w:rsid w:val="00812C54"/>
    <w:rsid w:val="00813D10"/>
    <w:rsid w:val="00816051"/>
    <w:rsid w:val="00821599"/>
    <w:rsid w:val="00821F70"/>
    <w:rsid w:val="00825A32"/>
    <w:rsid w:val="00826606"/>
    <w:rsid w:val="00826A2E"/>
    <w:rsid w:val="00826DBC"/>
    <w:rsid w:val="0082746B"/>
    <w:rsid w:val="00827EE8"/>
    <w:rsid w:val="00835853"/>
    <w:rsid w:val="00840C2D"/>
    <w:rsid w:val="008427BB"/>
    <w:rsid w:val="00842F3F"/>
    <w:rsid w:val="00843D41"/>
    <w:rsid w:val="00844254"/>
    <w:rsid w:val="008443BB"/>
    <w:rsid w:val="008466FA"/>
    <w:rsid w:val="00846E21"/>
    <w:rsid w:val="00847AFB"/>
    <w:rsid w:val="00853F11"/>
    <w:rsid w:val="0086621F"/>
    <w:rsid w:val="00872FF9"/>
    <w:rsid w:val="00873B93"/>
    <w:rsid w:val="00876952"/>
    <w:rsid w:val="008820EB"/>
    <w:rsid w:val="00887C1B"/>
    <w:rsid w:val="00897A58"/>
    <w:rsid w:val="008A3174"/>
    <w:rsid w:val="008A4423"/>
    <w:rsid w:val="008B2556"/>
    <w:rsid w:val="008B257C"/>
    <w:rsid w:val="008B48E5"/>
    <w:rsid w:val="008B4E73"/>
    <w:rsid w:val="008B575A"/>
    <w:rsid w:val="008B6A29"/>
    <w:rsid w:val="008B6F5F"/>
    <w:rsid w:val="008B7C06"/>
    <w:rsid w:val="008C1660"/>
    <w:rsid w:val="008C39C9"/>
    <w:rsid w:val="008C40D3"/>
    <w:rsid w:val="008C5A5B"/>
    <w:rsid w:val="008D11BC"/>
    <w:rsid w:val="008D21D0"/>
    <w:rsid w:val="008D475C"/>
    <w:rsid w:val="008D59C7"/>
    <w:rsid w:val="008D5FE3"/>
    <w:rsid w:val="008D6200"/>
    <w:rsid w:val="008D6E60"/>
    <w:rsid w:val="008E4F46"/>
    <w:rsid w:val="008E5C56"/>
    <w:rsid w:val="008E7045"/>
    <w:rsid w:val="008E7728"/>
    <w:rsid w:val="008E78E7"/>
    <w:rsid w:val="008F0DCD"/>
    <w:rsid w:val="008F6153"/>
    <w:rsid w:val="0090029A"/>
    <w:rsid w:val="009020F6"/>
    <w:rsid w:val="00916432"/>
    <w:rsid w:val="00916C74"/>
    <w:rsid w:val="00924825"/>
    <w:rsid w:val="0092492E"/>
    <w:rsid w:val="00924AD1"/>
    <w:rsid w:val="0092505E"/>
    <w:rsid w:val="00926F0A"/>
    <w:rsid w:val="0092772E"/>
    <w:rsid w:val="00932C0B"/>
    <w:rsid w:val="00933B2F"/>
    <w:rsid w:val="00934DB8"/>
    <w:rsid w:val="0094169D"/>
    <w:rsid w:val="00941B48"/>
    <w:rsid w:val="00941F93"/>
    <w:rsid w:val="009472D4"/>
    <w:rsid w:val="009479DA"/>
    <w:rsid w:val="00947DF5"/>
    <w:rsid w:val="009501CB"/>
    <w:rsid w:val="00950C70"/>
    <w:rsid w:val="00951ADE"/>
    <w:rsid w:val="00954B5F"/>
    <w:rsid w:val="009603EC"/>
    <w:rsid w:val="00961965"/>
    <w:rsid w:val="009637DD"/>
    <w:rsid w:val="00966E3B"/>
    <w:rsid w:val="00967EA2"/>
    <w:rsid w:val="00970964"/>
    <w:rsid w:val="00970F94"/>
    <w:rsid w:val="00971105"/>
    <w:rsid w:val="0097488D"/>
    <w:rsid w:val="0097619A"/>
    <w:rsid w:val="00976E5F"/>
    <w:rsid w:val="0097749D"/>
    <w:rsid w:val="00981905"/>
    <w:rsid w:val="00991366"/>
    <w:rsid w:val="009947E6"/>
    <w:rsid w:val="00994F15"/>
    <w:rsid w:val="009A0FB8"/>
    <w:rsid w:val="009A30B5"/>
    <w:rsid w:val="009A45AB"/>
    <w:rsid w:val="009A6087"/>
    <w:rsid w:val="009A66DF"/>
    <w:rsid w:val="009B154D"/>
    <w:rsid w:val="009B240E"/>
    <w:rsid w:val="009B2524"/>
    <w:rsid w:val="009B2A2C"/>
    <w:rsid w:val="009B4CE0"/>
    <w:rsid w:val="009B4DA9"/>
    <w:rsid w:val="009C06E9"/>
    <w:rsid w:val="009C1832"/>
    <w:rsid w:val="009C1E84"/>
    <w:rsid w:val="009C234C"/>
    <w:rsid w:val="009C3642"/>
    <w:rsid w:val="009C5BE9"/>
    <w:rsid w:val="009C5E5A"/>
    <w:rsid w:val="009E1FCF"/>
    <w:rsid w:val="009E4723"/>
    <w:rsid w:val="009E47C6"/>
    <w:rsid w:val="009F2ACF"/>
    <w:rsid w:val="009F5288"/>
    <w:rsid w:val="00A15FF5"/>
    <w:rsid w:val="00A16D92"/>
    <w:rsid w:val="00A22BE6"/>
    <w:rsid w:val="00A25F73"/>
    <w:rsid w:val="00A27C85"/>
    <w:rsid w:val="00A31391"/>
    <w:rsid w:val="00A349F8"/>
    <w:rsid w:val="00A470A3"/>
    <w:rsid w:val="00A47E1E"/>
    <w:rsid w:val="00A516EA"/>
    <w:rsid w:val="00A53B90"/>
    <w:rsid w:val="00A57BB3"/>
    <w:rsid w:val="00A60F97"/>
    <w:rsid w:val="00A611DC"/>
    <w:rsid w:val="00A62576"/>
    <w:rsid w:val="00A6388E"/>
    <w:rsid w:val="00A736DC"/>
    <w:rsid w:val="00A77DFC"/>
    <w:rsid w:val="00A828E4"/>
    <w:rsid w:val="00A9637C"/>
    <w:rsid w:val="00AA72B2"/>
    <w:rsid w:val="00AB2B8A"/>
    <w:rsid w:val="00AB3D5A"/>
    <w:rsid w:val="00AB6C1E"/>
    <w:rsid w:val="00AB7F40"/>
    <w:rsid w:val="00AC0DB5"/>
    <w:rsid w:val="00AC15E9"/>
    <w:rsid w:val="00AC371A"/>
    <w:rsid w:val="00AC6FC5"/>
    <w:rsid w:val="00AD1539"/>
    <w:rsid w:val="00AD7A9A"/>
    <w:rsid w:val="00AE094B"/>
    <w:rsid w:val="00AE5ED3"/>
    <w:rsid w:val="00AF0D0E"/>
    <w:rsid w:val="00AF2781"/>
    <w:rsid w:val="00AF69BB"/>
    <w:rsid w:val="00B01407"/>
    <w:rsid w:val="00B024CD"/>
    <w:rsid w:val="00B06E21"/>
    <w:rsid w:val="00B1149A"/>
    <w:rsid w:val="00B13BA4"/>
    <w:rsid w:val="00B14EF2"/>
    <w:rsid w:val="00B16FB2"/>
    <w:rsid w:val="00B21960"/>
    <w:rsid w:val="00B247C4"/>
    <w:rsid w:val="00B258AA"/>
    <w:rsid w:val="00B25B16"/>
    <w:rsid w:val="00B26215"/>
    <w:rsid w:val="00B34623"/>
    <w:rsid w:val="00B363CB"/>
    <w:rsid w:val="00B3686B"/>
    <w:rsid w:val="00B37C23"/>
    <w:rsid w:val="00B37F3E"/>
    <w:rsid w:val="00B476EC"/>
    <w:rsid w:val="00B5361E"/>
    <w:rsid w:val="00B60496"/>
    <w:rsid w:val="00B62DE1"/>
    <w:rsid w:val="00B74A03"/>
    <w:rsid w:val="00B76AE1"/>
    <w:rsid w:val="00B82B69"/>
    <w:rsid w:val="00B85C3A"/>
    <w:rsid w:val="00B91D5C"/>
    <w:rsid w:val="00B9311E"/>
    <w:rsid w:val="00B95C98"/>
    <w:rsid w:val="00BA3CAB"/>
    <w:rsid w:val="00BB383B"/>
    <w:rsid w:val="00BB3F4C"/>
    <w:rsid w:val="00BB4217"/>
    <w:rsid w:val="00BB68F4"/>
    <w:rsid w:val="00BB7073"/>
    <w:rsid w:val="00BB7618"/>
    <w:rsid w:val="00BC1315"/>
    <w:rsid w:val="00BC259E"/>
    <w:rsid w:val="00BD46FA"/>
    <w:rsid w:val="00BE35A8"/>
    <w:rsid w:val="00BE3B9E"/>
    <w:rsid w:val="00BE3DFF"/>
    <w:rsid w:val="00BE6926"/>
    <w:rsid w:val="00BE6FA8"/>
    <w:rsid w:val="00BE7859"/>
    <w:rsid w:val="00BF1D1C"/>
    <w:rsid w:val="00BF6C4E"/>
    <w:rsid w:val="00BF7759"/>
    <w:rsid w:val="00C00901"/>
    <w:rsid w:val="00C06C23"/>
    <w:rsid w:val="00C07E0A"/>
    <w:rsid w:val="00C1002A"/>
    <w:rsid w:val="00C11558"/>
    <w:rsid w:val="00C11AF8"/>
    <w:rsid w:val="00C17AA1"/>
    <w:rsid w:val="00C20958"/>
    <w:rsid w:val="00C22DE6"/>
    <w:rsid w:val="00C306D3"/>
    <w:rsid w:val="00C33E72"/>
    <w:rsid w:val="00C343EB"/>
    <w:rsid w:val="00C35C08"/>
    <w:rsid w:val="00C36247"/>
    <w:rsid w:val="00C366FF"/>
    <w:rsid w:val="00C37948"/>
    <w:rsid w:val="00C4140A"/>
    <w:rsid w:val="00C434DD"/>
    <w:rsid w:val="00C43B58"/>
    <w:rsid w:val="00C45590"/>
    <w:rsid w:val="00C509A4"/>
    <w:rsid w:val="00C53941"/>
    <w:rsid w:val="00C53A12"/>
    <w:rsid w:val="00C57119"/>
    <w:rsid w:val="00C572EF"/>
    <w:rsid w:val="00C61C2B"/>
    <w:rsid w:val="00C63AA8"/>
    <w:rsid w:val="00C66342"/>
    <w:rsid w:val="00C67F95"/>
    <w:rsid w:val="00C71693"/>
    <w:rsid w:val="00C7267B"/>
    <w:rsid w:val="00C7342E"/>
    <w:rsid w:val="00C753B1"/>
    <w:rsid w:val="00C755DD"/>
    <w:rsid w:val="00C82ADE"/>
    <w:rsid w:val="00C87DFC"/>
    <w:rsid w:val="00C946FB"/>
    <w:rsid w:val="00C9484F"/>
    <w:rsid w:val="00C95C04"/>
    <w:rsid w:val="00C96A9E"/>
    <w:rsid w:val="00C9794C"/>
    <w:rsid w:val="00CA0067"/>
    <w:rsid w:val="00CA30C4"/>
    <w:rsid w:val="00CA7174"/>
    <w:rsid w:val="00CA7849"/>
    <w:rsid w:val="00CC0101"/>
    <w:rsid w:val="00CC1066"/>
    <w:rsid w:val="00CC4B02"/>
    <w:rsid w:val="00CD0FD6"/>
    <w:rsid w:val="00CD2148"/>
    <w:rsid w:val="00CD3132"/>
    <w:rsid w:val="00CD5823"/>
    <w:rsid w:val="00CD7977"/>
    <w:rsid w:val="00CE1434"/>
    <w:rsid w:val="00CE31FE"/>
    <w:rsid w:val="00CE5E30"/>
    <w:rsid w:val="00CF0879"/>
    <w:rsid w:val="00CF3FB8"/>
    <w:rsid w:val="00CF3FCC"/>
    <w:rsid w:val="00CF6839"/>
    <w:rsid w:val="00CF6D27"/>
    <w:rsid w:val="00CF71EA"/>
    <w:rsid w:val="00CF7610"/>
    <w:rsid w:val="00CF79AF"/>
    <w:rsid w:val="00D01B0C"/>
    <w:rsid w:val="00D02C56"/>
    <w:rsid w:val="00D070DD"/>
    <w:rsid w:val="00D07ED1"/>
    <w:rsid w:val="00D11E1D"/>
    <w:rsid w:val="00D1206B"/>
    <w:rsid w:val="00D125BF"/>
    <w:rsid w:val="00D174C5"/>
    <w:rsid w:val="00D225CC"/>
    <w:rsid w:val="00D31C01"/>
    <w:rsid w:val="00D337B0"/>
    <w:rsid w:val="00D345F4"/>
    <w:rsid w:val="00D35DE2"/>
    <w:rsid w:val="00D37229"/>
    <w:rsid w:val="00D41D69"/>
    <w:rsid w:val="00D448BC"/>
    <w:rsid w:val="00D531AE"/>
    <w:rsid w:val="00D535D8"/>
    <w:rsid w:val="00D628C7"/>
    <w:rsid w:val="00D632FB"/>
    <w:rsid w:val="00D6467C"/>
    <w:rsid w:val="00D70F0F"/>
    <w:rsid w:val="00D73A8B"/>
    <w:rsid w:val="00D74A8B"/>
    <w:rsid w:val="00D75159"/>
    <w:rsid w:val="00D7583A"/>
    <w:rsid w:val="00D765E3"/>
    <w:rsid w:val="00D76B89"/>
    <w:rsid w:val="00D76CEA"/>
    <w:rsid w:val="00D81D71"/>
    <w:rsid w:val="00D84193"/>
    <w:rsid w:val="00D873C6"/>
    <w:rsid w:val="00D87F77"/>
    <w:rsid w:val="00D94F0F"/>
    <w:rsid w:val="00D96E14"/>
    <w:rsid w:val="00D971A5"/>
    <w:rsid w:val="00D97FDC"/>
    <w:rsid w:val="00DA2093"/>
    <w:rsid w:val="00DA4459"/>
    <w:rsid w:val="00DA47E8"/>
    <w:rsid w:val="00DA5156"/>
    <w:rsid w:val="00DA618C"/>
    <w:rsid w:val="00DB06FA"/>
    <w:rsid w:val="00DB2122"/>
    <w:rsid w:val="00DB60B7"/>
    <w:rsid w:val="00DD000B"/>
    <w:rsid w:val="00DD0BF3"/>
    <w:rsid w:val="00DD2B67"/>
    <w:rsid w:val="00DD35D1"/>
    <w:rsid w:val="00DD764A"/>
    <w:rsid w:val="00DE0A47"/>
    <w:rsid w:val="00DE11CF"/>
    <w:rsid w:val="00DE1F83"/>
    <w:rsid w:val="00DE422B"/>
    <w:rsid w:val="00DE4F49"/>
    <w:rsid w:val="00DF0F8F"/>
    <w:rsid w:val="00DF4649"/>
    <w:rsid w:val="00DF4F3E"/>
    <w:rsid w:val="00DF7766"/>
    <w:rsid w:val="00E02044"/>
    <w:rsid w:val="00E02855"/>
    <w:rsid w:val="00E10571"/>
    <w:rsid w:val="00E1743B"/>
    <w:rsid w:val="00E174E5"/>
    <w:rsid w:val="00E17739"/>
    <w:rsid w:val="00E17F9A"/>
    <w:rsid w:val="00E223D0"/>
    <w:rsid w:val="00E22A84"/>
    <w:rsid w:val="00E2530E"/>
    <w:rsid w:val="00E26459"/>
    <w:rsid w:val="00E27412"/>
    <w:rsid w:val="00E27B0B"/>
    <w:rsid w:val="00E30414"/>
    <w:rsid w:val="00E345A7"/>
    <w:rsid w:val="00E361D0"/>
    <w:rsid w:val="00E37012"/>
    <w:rsid w:val="00E40062"/>
    <w:rsid w:val="00E51718"/>
    <w:rsid w:val="00E55AA1"/>
    <w:rsid w:val="00E57102"/>
    <w:rsid w:val="00E60598"/>
    <w:rsid w:val="00E60771"/>
    <w:rsid w:val="00E611D8"/>
    <w:rsid w:val="00E632D0"/>
    <w:rsid w:val="00E64135"/>
    <w:rsid w:val="00E6663B"/>
    <w:rsid w:val="00E679C6"/>
    <w:rsid w:val="00E81481"/>
    <w:rsid w:val="00E81879"/>
    <w:rsid w:val="00E83746"/>
    <w:rsid w:val="00E87BD5"/>
    <w:rsid w:val="00E90EBF"/>
    <w:rsid w:val="00E95C7C"/>
    <w:rsid w:val="00EA37D7"/>
    <w:rsid w:val="00EA4AE6"/>
    <w:rsid w:val="00EA4D64"/>
    <w:rsid w:val="00EA5687"/>
    <w:rsid w:val="00EA59B6"/>
    <w:rsid w:val="00EA606F"/>
    <w:rsid w:val="00EA6449"/>
    <w:rsid w:val="00EB1032"/>
    <w:rsid w:val="00EB33A4"/>
    <w:rsid w:val="00EB37BC"/>
    <w:rsid w:val="00EC1FDB"/>
    <w:rsid w:val="00EC412C"/>
    <w:rsid w:val="00ED0266"/>
    <w:rsid w:val="00ED2E65"/>
    <w:rsid w:val="00ED5B16"/>
    <w:rsid w:val="00ED6F71"/>
    <w:rsid w:val="00ED70A8"/>
    <w:rsid w:val="00EE177E"/>
    <w:rsid w:val="00EE5CD8"/>
    <w:rsid w:val="00EE7025"/>
    <w:rsid w:val="00EE7803"/>
    <w:rsid w:val="00EF17A8"/>
    <w:rsid w:val="00EF1C53"/>
    <w:rsid w:val="00EF292B"/>
    <w:rsid w:val="00EF2C7E"/>
    <w:rsid w:val="00F01334"/>
    <w:rsid w:val="00F01F0B"/>
    <w:rsid w:val="00F05345"/>
    <w:rsid w:val="00F06B7E"/>
    <w:rsid w:val="00F06CA4"/>
    <w:rsid w:val="00F10788"/>
    <w:rsid w:val="00F151C9"/>
    <w:rsid w:val="00F151EE"/>
    <w:rsid w:val="00F20760"/>
    <w:rsid w:val="00F307CA"/>
    <w:rsid w:val="00F31162"/>
    <w:rsid w:val="00F31D98"/>
    <w:rsid w:val="00F4517B"/>
    <w:rsid w:val="00F47C32"/>
    <w:rsid w:val="00F51FCD"/>
    <w:rsid w:val="00F55213"/>
    <w:rsid w:val="00F6180D"/>
    <w:rsid w:val="00F66D06"/>
    <w:rsid w:val="00F67B5B"/>
    <w:rsid w:val="00F71BDD"/>
    <w:rsid w:val="00F77D9B"/>
    <w:rsid w:val="00F811F5"/>
    <w:rsid w:val="00F816E8"/>
    <w:rsid w:val="00F81FEE"/>
    <w:rsid w:val="00F82E0D"/>
    <w:rsid w:val="00F836BF"/>
    <w:rsid w:val="00F83708"/>
    <w:rsid w:val="00F85B3C"/>
    <w:rsid w:val="00F9029B"/>
    <w:rsid w:val="00F918B8"/>
    <w:rsid w:val="00F94E78"/>
    <w:rsid w:val="00F96CFA"/>
    <w:rsid w:val="00F978A8"/>
    <w:rsid w:val="00FA204E"/>
    <w:rsid w:val="00FA2078"/>
    <w:rsid w:val="00FA5901"/>
    <w:rsid w:val="00FA5A1C"/>
    <w:rsid w:val="00FB438F"/>
    <w:rsid w:val="00FB4F8E"/>
    <w:rsid w:val="00FB61C7"/>
    <w:rsid w:val="00FB6647"/>
    <w:rsid w:val="00FC1EC2"/>
    <w:rsid w:val="00FC3575"/>
    <w:rsid w:val="00FC55B2"/>
    <w:rsid w:val="00FC5D9F"/>
    <w:rsid w:val="00FC7633"/>
    <w:rsid w:val="00FD101B"/>
    <w:rsid w:val="00FD4029"/>
    <w:rsid w:val="00FD5F99"/>
    <w:rsid w:val="00FE078B"/>
    <w:rsid w:val="00FE635A"/>
    <w:rsid w:val="00FE77F7"/>
    <w:rsid w:val="00FF4E4F"/>
    <w:rsid w:val="00FF6052"/>
    <w:rsid w:val="00FF79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00FB91FC-2B8D-41CF-9875-4CCFA0F05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BA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A5BA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2A5BA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E81879"/>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E223D0"/>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BA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A5BA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A5BA4"/>
    <w:pPr>
      <w:tabs>
        <w:tab w:val="center" w:pos="4252"/>
        <w:tab w:val="right" w:pos="8504"/>
      </w:tabs>
    </w:pPr>
  </w:style>
  <w:style w:type="character" w:customStyle="1" w:styleId="EncabezadoCar">
    <w:name w:val="Encabezado Car"/>
    <w:basedOn w:val="Fuentedeprrafopredeter"/>
    <w:link w:val="Encabezado"/>
    <w:uiPriority w:val="99"/>
    <w:rsid w:val="002A5BA4"/>
    <w:rPr>
      <w:rFonts w:eastAsiaTheme="minorEastAsia"/>
      <w:sz w:val="24"/>
      <w:szCs w:val="24"/>
      <w:lang w:val="es-ES_tradnl" w:eastAsia="es-ES"/>
    </w:rPr>
  </w:style>
  <w:style w:type="paragraph" w:styleId="Piedepgina">
    <w:name w:val="footer"/>
    <w:basedOn w:val="Normal"/>
    <w:link w:val="PiedepginaCar"/>
    <w:uiPriority w:val="99"/>
    <w:unhideWhenUsed/>
    <w:rsid w:val="002A5BA4"/>
    <w:pPr>
      <w:tabs>
        <w:tab w:val="center" w:pos="4252"/>
        <w:tab w:val="right" w:pos="8504"/>
      </w:tabs>
    </w:pPr>
  </w:style>
  <w:style w:type="character" w:customStyle="1" w:styleId="PiedepginaCar">
    <w:name w:val="Pie de página Car"/>
    <w:basedOn w:val="Fuentedeprrafopredeter"/>
    <w:link w:val="Piedepgina"/>
    <w:uiPriority w:val="99"/>
    <w:rsid w:val="002A5BA4"/>
    <w:rPr>
      <w:rFonts w:eastAsiaTheme="minorEastAsia"/>
      <w:sz w:val="24"/>
      <w:szCs w:val="24"/>
      <w:lang w:val="es-ES_tradnl" w:eastAsia="es-ES"/>
    </w:rPr>
  </w:style>
  <w:style w:type="table" w:styleId="Tablaconcuadrcula">
    <w:name w:val="Table Grid"/>
    <w:basedOn w:val="Tablanormal"/>
    <w:uiPriority w:val="39"/>
    <w:rsid w:val="002A5BA4"/>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A5BA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5BA4"/>
    <w:rPr>
      <w:rFonts w:eastAsiaTheme="minorEastAsia"/>
      <w:sz w:val="24"/>
      <w:szCs w:val="24"/>
      <w:lang w:val="es-ES_tradnl" w:eastAsia="es-ES"/>
    </w:rPr>
  </w:style>
  <w:style w:type="character" w:styleId="Hipervnculo">
    <w:name w:val="Hyperlink"/>
    <w:basedOn w:val="Fuentedeprrafopredeter"/>
    <w:uiPriority w:val="99"/>
    <w:unhideWhenUsed/>
    <w:rsid w:val="002A5BA4"/>
    <w:rPr>
      <w:color w:val="0563C1" w:themeColor="hyperlink"/>
      <w:u w:val="single"/>
    </w:rPr>
  </w:style>
  <w:style w:type="paragraph" w:styleId="TDC1">
    <w:name w:val="toc 1"/>
    <w:basedOn w:val="Normal"/>
    <w:next w:val="Normal"/>
    <w:autoRedefine/>
    <w:uiPriority w:val="39"/>
    <w:unhideWhenUsed/>
    <w:rsid w:val="005945D4"/>
    <w:pPr>
      <w:tabs>
        <w:tab w:val="right" w:leader="dot" w:pos="8777"/>
      </w:tabs>
      <w:spacing w:after="100"/>
      <w:jc w:val="both"/>
    </w:pPr>
    <w:rPr>
      <w:b/>
      <w:noProof/>
    </w:rPr>
  </w:style>
  <w:style w:type="paragraph" w:styleId="TDC2">
    <w:name w:val="toc 2"/>
    <w:basedOn w:val="Normal"/>
    <w:next w:val="Normal"/>
    <w:autoRedefine/>
    <w:uiPriority w:val="39"/>
    <w:unhideWhenUsed/>
    <w:rsid w:val="002A5BA4"/>
    <w:pPr>
      <w:tabs>
        <w:tab w:val="right" w:leader="dot" w:pos="8779"/>
      </w:tabs>
      <w:spacing w:after="100"/>
    </w:pPr>
  </w:style>
  <w:style w:type="table" w:customStyle="1" w:styleId="Tablaconcuadrcula1">
    <w:name w:val="Tabla con cuadrícula1"/>
    <w:basedOn w:val="Tablanormal"/>
    <w:next w:val="Tablaconcuadrcula"/>
    <w:uiPriority w:val="59"/>
    <w:rsid w:val="002A5BA4"/>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A5BA4"/>
    <w:pPr>
      <w:outlineLvl w:val="9"/>
    </w:pPr>
    <w:rPr>
      <w:lang w:eastAsia="es-MX"/>
    </w:rPr>
  </w:style>
  <w:style w:type="paragraph" w:styleId="Textoindependiente2">
    <w:name w:val="Body Text 2"/>
    <w:basedOn w:val="Normal"/>
    <w:link w:val="Textoindependiente2Car"/>
    <w:uiPriority w:val="99"/>
    <w:semiHidden/>
    <w:unhideWhenUsed/>
    <w:rsid w:val="002A5BA4"/>
    <w:pPr>
      <w:spacing w:after="120" w:line="480" w:lineRule="auto"/>
    </w:pPr>
  </w:style>
  <w:style w:type="character" w:customStyle="1" w:styleId="Textoindependiente2Car">
    <w:name w:val="Texto independiente 2 Car"/>
    <w:basedOn w:val="Fuentedeprrafopredeter"/>
    <w:link w:val="Textoindependiente2"/>
    <w:uiPriority w:val="99"/>
    <w:semiHidden/>
    <w:rsid w:val="002A5BA4"/>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500D9A"/>
    <w:rPr>
      <w:vertAlign w:val="superscript"/>
    </w:rPr>
  </w:style>
  <w:style w:type="paragraph" w:customStyle="1" w:styleId="Textonotapie1">
    <w:name w:val="Texto nota pie1"/>
    <w:basedOn w:val="Normal"/>
    <w:next w:val="Textonotapie"/>
    <w:unhideWhenUsed/>
    <w:rsid w:val="00500D9A"/>
    <w:rPr>
      <w:rFonts w:eastAsia="Cambria"/>
      <w:sz w:val="20"/>
      <w:szCs w:val="2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00D9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0D9A"/>
    <w:rPr>
      <w:rFonts w:eastAsiaTheme="minorEastAsia"/>
      <w:sz w:val="20"/>
      <w:szCs w:val="20"/>
      <w:lang w:val="es-ES_tradnl" w:eastAsia="es-ES"/>
    </w:rPr>
  </w:style>
  <w:style w:type="paragraph" w:customStyle="1" w:styleId="Default">
    <w:name w:val="Default"/>
    <w:rsid w:val="00FA20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E81879"/>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646380"/>
    <w:pPr>
      <w:spacing w:after="100"/>
      <w:ind w:left="480"/>
    </w:pPr>
  </w:style>
  <w:style w:type="paragraph" w:customStyle="1" w:styleId="m1609377113336227858gmail-msonormal">
    <w:name w:val="m_1609377113336227858gmail-msonormal"/>
    <w:basedOn w:val="Normal"/>
    <w:rsid w:val="002D2177"/>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843D41"/>
  </w:style>
  <w:style w:type="paragraph" w:styleId="Sinespaciado">
    <w:name w:val="No Spacing"/>
    <w:aliases w:val="Francesa"/>
    <w:link w:val="SinespaciadoCar"/>
    <w:uiPriority w:val="1"/>
    <w:qFormat/>
    <w:rsid w:val="000471A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0471A3"/>
    <w:rPr>
      <w:rFonts w:eastAsiaTheme="minorEastAsia"/>
      <w:sz w:val="24"/>
      <w:szCs w:val="24"/>
      <w:lang w:val="es-ES_tradnl" w:eastAsia="es-ES"/>
    </w:rPr>
  </w:style>
  <w:style w:type="paragraph" w:customStyle="1" w:styleId="m3527742037047551335gmail-msolistparagraph">
    <w:name w:val="m_3527742037047551335gmail-msolistparagraph"/>
    <w:basedOn w:val="Normal"/>
    <w:rsid w:val="00490A69"/>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listparagraph">
    <w:name w:val="m_-698976158124685028gmail-msolistparagraph"/>
    <w:basedOn w:val="Normal"/>
    <w:rsid w:val="003E6D13"/>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3E6D13"/>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3E6D13"/>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3E6D13"/>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3E6D13"/>
  </w:style>
  <w:style w:type="character" w:customStyle="1" w:styleId="Ttulo4Car">
    <w:name w:val="Título 4 Car"/>
    <w:basedOn w:val="Fuentedeprrafopredeter"/>
    <w:link w:val="Ttulo4"/>
    <w:uiPriority w:val="9"/>
    <w:rsid w:val="00E223D0"/>
    <w:rPr>
      <w:rFonts w:asciiTheme="majorHAnsi" w:eastAsiaTheme="majorEastAsia" w:hAnsiTheme="majorHAnsi" w:cstheme="majorBidi"/>
      <w:i/>
      <w:iCs/>
      <w:color w:val="2E74B5" w:themeColor="accent1" w:themeShade="BF"/>
      <w:sz w:val="24"/>
      <w:szCs w:val="24"/>
      <w:lang w:val="es-ES_tradnl" w:eastAsia="es-ES"/>
    </w:rPr>
  </w:style>
  <w:style w:type="paragraph" w:styleId="NormalWeb">
    <w:name w:val="Normal (Web)"/>
    <w:basedOn w:val="Normal"/>
    <w:uiPriority w:val="99"/>
    <w:unhideWhenUsed/>
    <w:rsid w:val="00743132"/>
    <w:pPr>
      <w:spacing w:before="100" w:beforeAutospacing="1" w:after="100" w:afterAutospacing="1"/>
    </w:pPr>
    <w:rPr>
      <w:rFonts w:ascii="Times New Roman" w:eastAsia="Times New Roman" w:hAnsi="Times New Roman" w:cs="Times New Roman"/>
      <w:lang w:val="es-MX" w:eastAsia="es-MX"/>
    </w:rPr>
  </w:style>
  <w:style w:type="paragraph" w:styleId="Textodeglobo">
    <w:name w:val="Balloon Text"/>
    <w:basedOn w:val="Normal"/>
    <w:link w:val="TextodegloboCar"/>
    <w:uiPriority w:val="99"/>
    <w:semiHidden/>
    <w:unhideWhenUsed/>
    <w:rsid w:val="002A461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A4617"/>
    <w:rPr>
      <w:rFonts w:ascii="Segoe UI" w:eastAsiaTheme="minorEastAsia" w:hAnsi="Segoe UI" w:cs="Segoe UI"/>
      <w:sz w:val="18"/>
      <w:szCs w:val="18"/>
      <w:lang w:val="es-ES_tradnl" w:eastAsia="es-ES"/>
    </w:rPr>
  </w:style>
  <w:style w:type="table" w:styleId="Tablanormal1">
    <w:name w:val="Plain Table 1"/>
    <w:basedOn w:val="Tablanormal"/>
    <w:uiPriority w:val="41"/>
    <w:rsid w:val="007E25A5"/>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7E25A5"/>
    <w:pPr>
      <w:spacing w:before="100" w:beforeAutospacing="1" w:after="100" w:afterAutospacing="1"/>
    </w:pPr>
    <w:rPr>
      <w:rFonts w:ascii="Times New Roman" w:eastAsiaTheme="minorHAnsi" w:hAnsi="Times New Roman" w:cs="Times New Roman"/>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7981">
      <w:bodyDiv w:val="1"/>
      <w:marLeft w:val="0"/>
      <w:marRight w:val="0"/>
      <w:marTop w:val="0"/>
      <w:marBottom w:val="0"/>
      <w:divBdr>
        <w:top w:val="none" w:sz="0" w:space="0" w:color="auto"/>
        <w:left w:val="none" w:sz="0" w:space="0" w:color="auto"/>
        <w:bottom w:val="none" w:sz="0" w:space="0" w:color="auto"/>
        <w:right w:val="none" w:sz="0" w:space="0" w:color="auto"/>
      </w:divBdr>
    </w:div>
    <w:div w:id="13311561">
      <w:bodyDiv w:val="1"/>
      <w:marLeft w:val="0"/>
      <w:marRight w:val="0"/>
      <w:marTop w:val="0"/>
      <w:marBottom w:val="0"/>
      <w:divBdr>
        <w:top w:val="none" w:sz="0" w:space="0" w:color="auto"/>
        <w:left w:val="none" w:sz="0" w:space="0" w:color="auto"/>
        <w:bottom w:val="none" w:sz="0" w:space="0" w:color="auto"/>
        <w:right w:val="none" w:sz="0" w:space="0" w:color="auto"/>
      </w:divBdr>
    </w:div>
    <w:div w:id="20280790">
      <w:bodyDiv w:val="1"/>
      <w:marLeft w:val="0"/>
      <w:marRight w:val="0"/>
      <w:marTop w:val="0"/>
      <w:marBottom w:val="0"/>
      <w:divBdr>
        <w:top w:val="none" w:sz="0" w:space="0" w:color="auto"/>
        <w:left w:val="none" w:sz="0" w:space="0" w:color="auto"/>
        <w:bottom w:val="none" w:sz="0" w:space="0" w:color="auto"/>
        <w:right w:val="none" w:sz="0" w:space="0" w:color="auto"/>
      </w:divBdr>
    </w:div>
    <w:div w:id="31854814">
      <w:bodyDiv w:val="1"/>
      <w:marLeft w:val="0"/>
      <w:marRight w:val="0"/>
      <w:marTop w:val="0"/>
      <w:marBottom w:val="0"/>
      <w:divBdr>
        <w:top w:val="none" w:sz="0" w:space="0" w:color="auto"/>
        <w:left w:val="none" w:sz="0" w:space="0" w:color="auto"/>
        <w:bottom w:val="none" w:sz="0" w:space="0" w:color="auto"/>
        <w:right w:val="none" w:sz="0" w:space="0" w:color="auto"/>
      </w:divBdr>
    </w:div>
    <w:div w:id="61219276">
      <w:bodyDiv w:val="1"/>
      <w:marLeft w:val="0"/>
      <w:marRight w:val="0"/>
      <w:marTop w:val="0"/>
      <w:marBottom w:val="0"/>
      <w:divBdr>
        <w:top w:val="none" w:sz="0" w:space="0" w:color="auto"/>
        <w:left w:val="none" w:sz="0" w:space="0" w:color="auto"/>
        <w:bottom w:val="none" w:sz="0" w:space="0" w:color="auto"/>
        <w:right w:val="none" w:sz="0" w:space="0" w:color="auto"/>
      </w:divBdr>
    </w:div>
    <w:div w:id="105544970">
      <w:bodyDiv w:val="1"/>
      <w:marLeft w:val="0"/>
      <w:marRight w:val="0"/>
      <w:marTop w:val="0"/>
      <w:marBottom w:val="0"/>
      <w:divBdr>
        <w:top w:val="none" w:sz="0" w:space="0" w:color="auto"/>
        <w:left w:val="none" w:sz="0" w:space="0" w:color="auto"/>
        <w:bottom w:val="none" w:sz="0" w:space="0" w:color="auto"/>
        <w:right w:val="none" w:sz="0" w:space="0" w:color="auto"/>
      </w:divBdr>
    </w:div>
    <w:div w:id="127287995">
      <w:bodyDiv w:val="1"/>
      <w:marLeft w:val="0"/>
      <w:marRight w:val="0"/>
      <w:marTop w:val="0"/>
      <w:marBottom w:val="0"/>
      <w:divBdr>
        <w:top w:val="none" w:sz="0" w:space="0" w:color="auto"/>
        <w:left w:val="none" w:sz="0" w:space="0" w:color="auto"/>
        <w:bottom w:val="none" w:sz="0" w:space="0" w:color="auto"/>
        <w:right w:val="none" w:sz="0" w:space="0" w:color="auto"/>
      </w:divBdr>
    </w:div>
    <w:div w:id="139805555">
      <w:bodyDiv w:val="1"/>
      <w:marLeft w:val="0"/>
      <w:marRight w:val="0"/>
      <w:marTop w:val="0"/>
      <w:marBottom w:val="0"/>
      <w:divBdr>
        <w:top w:val="none" w:sz="0" w:space="0" w:color="auto"/>
        <w:left w:val="none" w:sz="0" w:space="0" w:color="auto"/>
        <w:bottom w:val="none" w:sz="0" w:space="0" w:color="auto"/>
        <w:right w:val="none" w:sz="0" w:space="0" w:color="auto"/>
      </w:divBdr>
    </w:div>
    <w:div w:id="158814473">
      <w:bodyDiv w:val="1"/>
      <w:marLeft w:val="0"/>
      <w:marRight w:val="0"/>
      <w:marTop w:val="0"/>
      <w:marBottom w:val="0"/>
      <w:divBdr>
        <w:top w:val="none" w:sz="0" w:space="0" w:color="auto"/>
        <w:left w:val="none" w:sz="0" w:space="0" w:color="auto"/>
        <w:bottom w:val="none" w:sz="0" w:space="0" w:color="auto"/>
        <w:right w:val="none" w:sz="0" w:space="0" w:color="auto"/>
      </w:divBdr>
    </w:div>
    <w:div w:id="176694940">
      <w:bodyDiv w:val="1"/>
      <w:marLeft w:val="0"/>
      <w:marRight w:val="0"/>
      <w:marTop w:val="0"/>
      <w:marBottom w:val="0"/>
      <w:divBdr>
        <w:top w:val="none" w:sz="0" w:space="0" w:color="auto"/>
        <w:left w:val="none" w:sz="0" w:space="0" w:color="auto"/>
        <w:bottom w:val="none" w:sz="0" w:space="0" w:color="auto"/>
        <w:right w:val="none" w:sz="0" w:space="0" w:color="auto"/>
      </w:divBdr>
    </w:div>
    <w:div w:id="221059988">
      <w:bodyDiv w:val="1"/>
      <w:marLeft w:val="0"/>
      <w:marRight w:val="0"/>
      <w:marTop w:val="0"/>
      <w:marBottom w:val="0"/>
      <w:divBdr>
        <w:top w:val="none" w:sz="0" w:space="0" w:color="auto"/>
        <w:left w:val="none" w:sz="0" w:space="0" w:color="auto"/>
        <w:bottom w:val="none" w:sz="0" w:space="0" w:color="auto"/>
        <w:right w:val="none" w:sz="0" w:space="0" w:color="auto"/>
      </w:divBdr>
    </w:div>
    <w:div w:id="223025390">
      <w:bodyDiv w:val="1"/>
      <w:marLeft w:val="0"/>
      <w:marRight w:val="0"/>
      <w:marTop w:val="0"/>
      <w:marBottom w:val="0"/>
      <w:divBdr>
        <w:top w:val="none" w:sz="0" w:space="0" w:color="auto"/>
        <w:left w:val="none" w:sz="0" w:space="0" w:color="auto"/>
        <w:bottom w:val="none" w:sz="0" w:space="0" w:color="auto"/>
        <w:right w:val="none" w:sz="0" w:space="0" w:color="auto"/>
      </w:divBdr>
    </w:div>
    <w:div w:id="263340761">
      <w:bodyDiv w:val="1"/>
      <w:marLeft w:val="0"/>
      <w:marRight w:val="0"/>
      <w:marTop w:val="0"/>
      <w:marBottom w:val="0"/>
      <w:divBdr>
        <w:top w:val="none" w:sz="0" w:space="0" w:color="auto"/>
        <w:left w:val="none" w:sz="0" w:space="0" w:color="auto"/>
        <w:bottom w:val="none" w:sz="0" w:space="0" w:color="auto"/>
        <w:right w:val="none" w:sz="0" w:space="0" w:color="auto"/>
      </w:divBdr>
    </w:div>
    <w:div w:id="287324140">
      <w:bodyDiv w:val="1"/>
      <w:marLeft w:val="0"/>
      <w:marRight w:val="0"/>
      <w:marTop w:val="0"/>
      <w:marBottom w:val="0"/>
      <w:divBdr>
        <w:top w:val="none" w:sz="0" w:space="0" w:color="auto"/>
        <w:left w:val="none" w:sz="0" w:space="0" w:color="auto"/>
        <w:bottom w:val="none" w:sz="0" w:space="0" w:color="auto"/>
        <w:right w:val="none" w:sz="0" w:space="0" w:color="auto"/>
      </w:divBdr>
    </w:div>
    <w:div w:id="292448299">
      <w:bodyDiv w:val="1"/>
      <w:marLeft w:val="0"/>
      <w:marRight w:val="0"/>
      <w:marTop w:val="0"/>
      <w:marBottom w:val="0"/>
      <w:divBdr>
        <w:top w:val="none" w:sz="0" w:space="0" w:color="auto"/>
        <w:left w:val="none" w:sz="0" w:space="0" w:color="auto"/>
        <w:bottom w:val="none" w:sz="0" w:space="0" w:color="auto"/>
        <w:right w:val="none" w:sz="0" w:space="0" w:color="auto"/>
      </w:divBdr>
    </w:div>
    <w:div w:id="294022279">
      <w:bodyDiv w:val="1"/>
      <w:marLeft w:val="0"/>
      <w:marRight w:val="0"/>
      <w:marTop w:val="0"/>
      <w:marBottom w:val="0"/>
      <w:divBdr>
        <w:top w:val="none" w:sz="0" w:space="0" w:color="auto"/>
        <w:left w:val="none" w:sz="0" w:space="0" w:color="auto"/>
        <w:bottom w:val="none" w:sz="0" w:space="0" w:color="auto"/>
        <w:right w:val="none" w:sz="0" w:space="0" w:color="auto"/>
      </w:divBdr>
    </w:div>
    <w:div w:id="294799869">
      <w:bodyDiv w:val="1"/>
      <w:marLeft w:val="0"/>
      <w:marRight w:val="0"/>
      <w:marTop w:val="0"/>
      <w:marBottom w:val="0"/>
      <w:divBdr>
        <w:top w:val="none" w:sz="0" w:space="0" w:color="auto"/>
        <w:left w:val="none" w:sz="0" w:space="0" w:color="auto"/>
        <w:bottom w:val="none" w:sz="0" w:space="0" w:color="auto"/>
        <w:right w:val="none" w:sz="0" w:space="0" w:color="auto"/>
      </w:divBdr>
    </w:div>
    <w:div w:id="315964131">
      <w:bodyDiv w:val="1"/>
      <w:marLeft w:val="0"/>
      <w:marRight w:val="0"/>
      <w:marTop w:val="0"/>
      <w:marBottom w:val="0"/>
      <w:divBdr>
        <w:top w:val="none" w:sz="0" w:space="0" w:color="auto"/>
        <w:left w:val="none" w:sz="0" w:space="0" w:color="auto"/>
        <w:bottom w:val="none" w:sz="0" w:space="0" w:color="auto"/>
        <w:right w:val="none" w:sz="0" w:space="0" w:color="auto"/>
      </w:divBdr>
    </w:div>
    <w:div w:id="321858204">
      <w:bodyDiv w:val="1"/>
      <w:marLeft w:val="0"/>
      <w:marRight w:val="0"/>
      <w:marTop w:val="0"/>
      <w:marBottom w:val="0"/>
      <w:divBdr>
        <w:top w:val="none" w:sz="0" w:space="0" w:color="auto"/>
        <w:left w:val="none" w:sz="0" w:space="0" w:color="auto"/>
        <w:bottom w:val="none" w:sz="0" w:space="0" w:color="auto"/>
        <w:right w:val="none" w:sz="0" w:space="0" w:color="auto"/>
      </w:divBdr>
    </w:div>
    <w:div w:id="325062263">
      <w:bodyDiv w:val="1"/>
      <w:marLeft w:val="0"/>
      <w:marRight w:val="0"/>
      <w:marTop w:val="0"/>
      <w:marBottom w:val="0"/>
      <w:divBdr>
        <w:top w:val="none" w:sz="0" w:space="0" w:color="auto"/>
        <w:left w:val="none" w:sz="0" w:space="0" w:color="auto"/>
        <w:bottom w:val="none" w:sz="0" w:space="0" w:color="auto"/>
        <w:right w:val="none" w:sz="0" w:space="0" w:color="auto"/>
      </w:divBdr>
    </w:div>
    <w:div w:id="328674996">
      <w:bodyDiv w:val="1"/>
      <w:marLeft w:val="0"/>
      <w:marRight w:val="0"/>
      <w:marTop w:val="0"/>
      <w:marBottom w:val="0"/>
      <w:divBdr>
        <w:top w:val="none" w:sz="0" w:space="0" w:color="auto"/>
        <w:left w:val="none" w:sz="0" w:space="0" w:color="auto"/>
        <w:bottom w:val="none" w:sz="0" w:space="0" w:color="auto"/>
        <w:right w:val="none" w:sz="0" w:space="0" w:color="auto"/>
      </w:divBdr>
    </w:div>
    <w:div w:id="329721535">
      <w:bodyDiv w:val="1"/>
      <w:marLeft w:val="0"/>
      <w:marRight w:val="0"/>
      <w:marTop w:val="0"/>
      <w:marBottom w:val="0"/>
      <w:divBdr>
        <w:top w:val="none" w:sz="0" w:space="0" w:color="auto"/>
        <w:left w:val="none" w:sz="0" w:space="0" w:color="auto"/>
        <w:bottom w:val="none" w:sz="0" w:space="0" w:color="auto"/>
        <w:right w:val="none" w:sz="0" w:space="0" w:color="auto"/>
      </w:divBdr>
    </w:div>
    <w:div w:id="353773005">
      <w:bodyDiv w:val="1"/>
      <w:marLeft w:val="0"/>
      <w:marRight w:val="0"/>
      <w:marTop w:val="0"/>
      <w:marBottom w:val="0"/>
      <w:divBdr>
        <w:top w:val="none" w:sz="0" w:space="0" w:color="auto"/>
        <w:left w:val="none" w:sz="0" w:space="0" w:color="auto"/>
        <w:bottom w:val="none" w:sz="0" w:space="0" w:color="auto"/>
        <w:right w:val="none" w:sz="0" w:space="0" w:color="auto"/>
      </w:divBdr>
    </w:div>
    <w:div w:id="356809073">
      <w:bodyDiv w:val="1"/>
      <w:marLeft w:val="0"/>
      <w:marRight w:val="0"/>
      <w:marTop w:val="0"/>
      <w:marBottom w:val="0"/>
      <w:divBdr>
        <w:top w:val="none" w:sz="0" w:space="0" w:color="auto"/>
        <w:left w:val="none" w:sz="0" w:space="0" w:color="auto"/>
        <w:bottom w:val="none" w:sz="0" w:space="0" w:color="auto"/>
        <w:right w:val="none" w:sz="0" w:space="0" w:color="auto"/>
      </w:divBdr>
    </w:div>
    <w:div w:id="356850214">
      <w:bodyDiv w:val="1"/>
      <w:marLeft w:val="0"/>
      <w:marRight w:val="0"/>
      <w:marTop w:val="0"/>
      <w:marBottom w:val="0"/>
      <w:divBdr>
        <w:top w:val="none" w:sz="0" w:space="0" w:color="auto"/>
        <w:left w:val="none" w:sz="0" w:space="0" w:color="auto"/>
        <w:bottom w:val="none" w:sz="0" w:space="0" w:color="auto"/>
        <w:right w:val="none" w:sz="0" w:space="0" w:color="auto"/>
      </w:divBdr>
    </w:div>
    <w:div w:id="357584344">
      <w:bodyDiv w:val="1"/>
      <w:marLeft w:val="0"/>
      <w:marRight w:val="0"/>
      <w:marTop w:val="0"/>
      <w:marBottom w:val="0"/>
      <w:divBdr>
        <w:top w:val="none" w:sz="0" w:space="0" w:color="auto"/>
        <w:left w:val="none" w:sz="0" w:space="0" w:color="auto"/>
        <w:bottom w:val="none" w:sz="0" w:space="0" w:color="auto"/>
        <w:right w:val="none" w:sz="0" w:space="0" w:color="auto"/>
      </w:divBdr>
    </w:div>
    <w:div w:id="362094370">
      <w:bodyDiv w:val="1"/>
      <w:marLeft w:val="0"/>
      <w:marRight w:val="0"/>
      <w:marTop w:val="0"/>
      <w:marBottom w:val="0"/>
      <w:divBdr>
        <w:top w:val="none" w:sz="0" w:space="0" w:color="auto"/>
        <w:left w:val="none" w:sz="0" w:space="0" w:color="auto"/>
        <w:bottom w:val="none" w:sz="0" w:space="0" w:color="auto"/>
        <w:right w:val="none" w:sz="0" w:space="0" w:color="auto"/>
      </w:divBdr>
    </w:div>
    <w:div w:id="362829662">
      <w:bodyDiv w:val="1"/>
      <w:marLeft w:val="0"/>
      <w:marRight w:val="0"/>
      <w:marTop w:val="0"/>
      <w:marBottom w:val="0"/>
      <w:divBdr>
        <w:top w:val="none" w:sz="0" w:space="0" w:color="auto"/>
        <w:left w:val="none" w:sz="0" w:space="0" w:color="auto"/>
        <w:bottom w:val="none" w:sz="0" w:space="0" w:color="auto"/>
        <w:right w:val="none" w:sz="0" w:space="0" w:color="auto"/>
      </w:divBdr>
    </w:div>
    <w:div w:id="393938456">
      <w:bodyDiv w:val="1"/>
      <w:marLeft w:val="0"/>
      <w:marRight w:val="0"/>
      <w:marTop w:val="0"/>
      <w:marBottom w:val="0"/>
      <w:divBdr>
        <w:top w:val="none" w:sz="0" w:space="0" w:color="auto"/>
        <w:left w:val="none" w:sz="0" w:space="0" w:color="auto"/>
        <w:bottom w:val="none" w:sz="0" w:space="0" w:color="auto"/>
        <w:right w:val="none" w:sz="0" w:space="0" w:color="auto"/>
      </w:divBdr>
    </w:div>
    <w:div w:id="402725060">
      <w:bodyDiv w:val="1"/>
      <w:marLeft w:val="0"/>
      <w:marRight w:val="0"/>
      <w:marTop w:val="0"/>
      <w:marBottom w:val="0"/>
      <w:divBdr>
        <w:top w:val="none" w:sz="0" w:space="0" w:color="auto"/>
        <w:left w:val="none" w:sz="0" w:space="0" w:color="auto"/>
        <w:bottom w:val="none" w:sz="0" w:space="0" w:color="auto"/>
        <w:right w:val="none" w:sz="0" w:space="0" w:color="auto"/>
      </w:divBdr>
    </w:div>
    <w:div w:id="412238420">
      <w:bodyDiv w:val="1"/>
      <w:marLeft w:val="0"/>
      <w:marRight w:val="0"/>
      <w:marTop w:val="0"/>
      <w:marBottom w:val="0"/>
      <w:divBdr>
        <w:top w:val="none" w:sz="0" w:space="0" w:color="auto"/>
        <w:left w:val="none" w:sz="0" w:space="0" w:color="auto"/>
        <w:bottom w:val="none" w:sz="0" w:space="0" w:color="auto"/>
        <w:right w:val="none" w:sz="0" w:space="0" w:color="auto"/>
      </w:divBdr>
    </w:div>
    <w:div w:id="412746779">
      <w:bodyDiv w:val="1"/>
      <w:marLeft w:val="0"/>
      <w:marRight w:val="0"/>
      <w:marTop w:val="0"/>
      <w:marBottom w:val="0"/>
      <w:divBdr>
        <w:top w:val="none" w:sz="0" w:space="0" w:color="auto"/>
        <w:left w:val="none" w:sz="0" w:space="0" w:color="auto"/>
        <w:bottom w:val="none" w:sz="0" w:space="0" w:color="auto"/>
        <w:right w:val="none" w:sz="0" w:space="0" w:color="auto"/>
      </w:divBdr>
    </w:div>
    <w:div w:id="421414284">
      <w:bodyDiv w:val="1"/>
      <w:marLeft w:val="0"/>
      <w:marRight w:val="0"/>
      <w:marTop w:val="0"/>
      <w:marBottom w:val="0"/>
      <w:divBdr>
        <w:top w:val="none" w:sz="0" w:space="0" w:color="auto"/>
        <w:left w:val="none" w:sz="0" w:space="0" w:color="auto"/>
        <w:bottom w:val="none" w:sz="0" w:space="0" w:color="auto"/>
        <w:right w:val="none" w:sz="0" w:space="0" w:color="auto"/>
      </w:divBdr>
    </w:div>
    <w:div w:id="432094026">
      <w:bodyDiv w:val="1"/>
      <w:marLeft w:val="0"/>
      <w:marRight w:val="0"/>
      <w:marTop w:val="0"/>
      <w:marBottom w:val="0"/>
      <w:divBdr>
        <w:top w:val="none" w:sz="0" w:space="0" w:color="auto"/>
        <w:left w:val="none" w:sz="0" w:space="0" w:color="auto"/>
        <w:bottom w:val="none" w:sz="0" w:space="0" w:color="auto"/>
        <w:right w:val="none" w:sz="0" w:space="0" w:color="auto"/>
      </w:divBdr>
    </w:div>
    <w:div w:id="456802033">
      <w:bodyDiv w:val="1"/>
      <w:marLeft w:val="0"/>
      <w:marRight w:val="0"/>
      <w:marTop w:val="0"/>
      <w:marBottom w:val="0"/>
      <w:divBdr>
        <w:top w:val="none" w:sz="0" w:space="0" w:color="auto"/>
        <w:left w:val="none" w:sz="0" w:space="0" w:color="auto"/>
        <w:bottom w:val="none" w:sz="0" w:space="0" w:color="auto"/>
        <w:right w:val="none" w:sz="0" w:space="0" w:color="auto"/>
      </w:divBdr>
    </w:div>
    <w:div w:id="480267639">
      <w:bodyDiv w:val="1"/>
      <w:marLeft w:val="0"/>
      <w:marRight w:val="0"/>
      <w:marTop w:val="0"/>
      <w:marBottom w:val="0"/>
      <w:divBdr>
        <w:top w:val="none" w:sz="0" w:space="0" w:color="auto"/>
        <w:left w:val="none" w:sz="0" w:space="0" w:color="auto"/>
        <w:bottom w:val="none" w:sz="0" w:space="0" w:color="auto"/>
        <w:right w:val="none" w:sz="0" w:space="0" w:color="auto"/>
      </w:divBdr>
    </w:div>
    <w:div w:id="534932256">
      <w:bodyDiv w:val="1"/>
      <w:marLeft w:val="0"/>
      <w:marRight w:val="0"/>
      <w:marTop w:val="0"/>
      <w:marBottom w:val="0"/>
      <w:divBdr>
        <w:top w:val="none" w:sz="0" w:space="0" w:color="auto"/>
        <w:left w:val="none" w:sz="0" w:space="0" w:color="auto"/>
        <w:bottom w:val="none" w:sz="0" w:space="0" w:color="auto"/>
        <w:right w:val="none" w:sz="0" w:space="0" w:color="auto"/>
      </w:divBdr>
    </w:div>
    <w:div w:id="540438241">
      <w:bodyDiv w:val="1"/>
      <w:marLeft w:val="0"/>
      <w:marRight w:val="0"/>
      <w:marTop w:val="0"/>
      <w:marBottom w:val="0"/>
      <w:divBdr>
        <w:top w:val="none" w:sz="0" w:space="0" w:color="auto"/>
        <w:left w:val="none" w:sz="0" w:space="0" w:color="auto"/>
        <w:bottom w:val="none" w:sz="0" w:space="0" w:color="auto"/>
        <w:right w:val="none" w:sz="0" w:space="0" w:color="auto"/>
      </w:divBdr>
    </w:div>
    <w:div w:id="545265264">
      <w:bodyDiv w:val="1"/>
      <w:marLeft w:val="0"/>
      <w:marRight w:val="0"/>
      <w:marTop w:val="0"/>
      <w:marBottom w:val="0"/>
      <w:divBdr>
        <w:top w:val="none" w:sz="0" w:space="0" w:color="auto"/>
        <w:left w:val="none" w:sz="0" w:space="0" w:color="auto"/>
        <w:bottom w:val="none" w:sz="0" w:space="0" w:color="auto"/>
        <w:right w:val="none" w:sz="0" w:space="0" w:color="auto"/>
      </w:divBdr>
    </w:div>
    <w:div w:id="545800899">
      <w:bodyDiv w:val="1"/>
      <w:marLeft w:val="0"/>
      <w:marRight w:val="0"/>
      <w:marTop w:val="0"/>
      <w:marBottom w:val="0"/>
      <w:divBdr>
        <w:top w:val="none" w:sz="0" w:space="0" w:color="auto"/>
        <w:left w:val="none" w:sz="0" w:space="0" w:color="auto"/>
        <w:bottom w:val="none" w:sz="0" w:space="0" w:color="auto"/>
        <w:right w:val="none" w:sz="0" w:space="0" w:color="auto"/>
      </w:divBdr>
    </w:div>
    <w:div w:id="609123410">
      <w:bodyDiv w:val="1"/>
      <w:marLeft w:val="0"/>
      <w:marRight w:val="0"/>
      <w:marTop w:val="0"/>
      <w:marBottom w:val="0"/>
      <w:divBdr>
        <w:top w:val="none" w:sz="0" w:space="0" w:color="auto"/>
        <w:left w:val="none" w:sz="0" w:space="0" w:color="auto"/>
        <w:bottom w:val="none" w:sz="0" w:space="0" w:color="auto"/>
        <w:right w:val="none" w:sz="0" w:space="0" w:color="auto"/>
      </w:divBdr>
    </w:div>
    <w:div w:id="646934196">
      <w:bodyDiv w:val="1"/>
      <w:marLeft w:val="0"/>
      <w:marRight w:val="0"/>
      <w:marTop w:val="0"/>
      <w:marBottom w:val="0"/>
      <w:divBdr>
        <w:top w:val="none" w:sz="0" w:space="0" w:color="auto"/>
        <w:left w:val="none" w:sz="0" w:space="0" w:color="auto"/>
        <w:bottom w:val="none" w:sz="0" w:space="0" w:color="auto"/>
        <w:right w:val="none" w:sz="0" w:space="0" w:color="auto"/>
      </w:divBdr>
    </w:div>
    <w:div w:id="651179381">
      <w:bodyDiv w:val="1"/>
      <w:marLeft w:val="0"/>
      <w:marRight w:val="0"/>
      <w:marTop w:val="0"/>
      <w:marBottom w:val="0"/>
      <w:divBdr>
        <w:top w:val="none" w:sz="0" w:space="0" w:color="auto"/>
        <w:left w:val="none" w:sz="0" w:space="0" w:color="auto"/>
        <w:bottom w:val="none" w:sz="0" w:space="0" w:color="auto"/>
        <w:right w:val="none" w:sz="0" w:space="0" w:color="auto"/>
      </w:divBdr>
    </w:div>
    <w:div w:id="669605261">
      <w:bodyDiv w:val="1"/>
      <w:marLeft w:val="0"/>
      <w:marRight w:val="0"/>
      <w:marTop w:val="0"/>
      <w:marBottom w:val="0"/>
      <w:divBdr>
        <w:top w:val="none" w:sz="0" w:space="0" w:color="auto"/>
        <w:left w:val="none" w:sz="0" w:space="0" w:color="auto"/>
        <w:bottom w:val="none" w:sz="0" w:space="0" w:color="auto"/>
        <w:right w:val="none" w:sz="0" w:space="0" w:color="auto"/>
      </w:divBdr>
    </w:div>
    <w:div w:id="675689221">
      <w:bodyDiv w:val="1"/>
      <w:marLeft w:val="0"/>
      <w:marRight w:val="0"/>
      <w:marTop w:val="0"/>
      <w:marBottom w:val="0"/>
      <w:divBdr>
        <w:top w:val="none" w:sz="0" w:space="0" w:color="auto"/>
        <w:left w:val="none" w:sz="0" w:space="0" w:color="auto"/>
        <w:bottom w:val="none" w:sz="0" w:space="0" w:color="auto"/>
        <w:right w:val="none" w:sz="0" w:space="0" w:color="auto"/>
      </w:divBdr>
    </w:div>
    <w:div w:id="682442075">
      <w:bodyDiv w:val="1"/>
      <w:marLeft w:val="0"/>
      <w:marRight w:val="0"/>
      <w:marTop w:val="0"/>
      <w:marBottom w:val="0"/>
      <w:divBdr>
        <w:top w:val="none" w:sz="0" w:space="0" w:color="auto"/>
        <w:left w:val="none" w:sz="0" w:space="0" w:color="auto"/>
        <w:bottom w:val="none" w:sz="0" w:space="0" w:color="auto"/>
        <w:right w:val="none" w:sz="0" w:space="0" w:color="auto"/>
      </w:divBdr>
    </w:div>
    <w:div w:id="685211580">
      <w:bodyDiv w:val="1"/>
      <w:marLeft w:val="0"/>
      <w:marRight w:val="0"/>
      <w:marTop w:val="0"/>
      <w:marBottom w:val="0"/>
      <w:divBdr>
        <w:top w:val="none" w:sz="0" w:space="0" w:color="auto"/>
        <w:left w:val="none" w:sz="0" w:space="0" w:color="auto"/>
        <w:bottom w:val="none" w:sz="0" w:space="0" w:color="auto"/>
        <w:right w:val="none" w:sz="0" w:space="0" w:color="auto"/>
      </w:divBdr>
      <w:divsChild>
        <w:div w:id="1353989893">
          <w:marLeft w:val="0"/>
          <w:marRight w:val="0"/>
          <w:marTop w:val="0"/>
          <w:marBottom w:val="0"/>
          <w:divBdr>
            <w:top w:val="none" w:sz="0" w:space="0" w:color="auto"/>
            <w:left w:val="none" w:sz="0" w:space="0" w:color="auto"/>
            <w:bottom w:val="none" w:sz="0" w:space="0" w:color="auto"/>
            <w:right w:val="none" w:sz="0" w:space="0" w:color="auto"/>
          </w:divBdr>
        </w:div>
        <w:div w:id="1232692542">
          <w:marLeft w:val="0"/>
          <w:marRight w:val="0"/>
          <w:marTop w:val="0"/>
          <w:marBottom w:val="0"/>
          <w:divBdr>
            <w:top w:val="none" w:sz="0" w:space="0" w:color="auto"/>
            <w:left w:val="none" w:sz="0" w:space="0" w:color="auto"/>
            <w:bottom w:val="none" w:sz="0" w:space="0" w:color="auto"/>
            <w:right w:val="none" w:sz="0" w:space="0" w:color="auto"/>
          </w:divBdr>
        </w:div>
        <w:div w:id="520632190">
          <w:marLeft w:val="0"/>
          <w:marRight w:val="0"/>
          <w:marTop w:val="0"/>
          <w:marBottom w:val="0"/>
          <w:divBdr>
            <w:top w:val="none" w:sz="0" w:space="0" w:color="auto"/>
            <w:left w:val="none" w:sz="0" w:space="0" w:color="auto"/>
            <w:bottom w:val="none" w:sz="0" w:space="0" w:color="auto"/>
            <w:right w:val="none" w:sz="0" w:space="0" w:color="auto"/>
          </w:divBdr>
        </w:div>
        <w:div w:id="1993680426">
          <w:marLeft w:val="0"/>
          <w:marRight w:val="0"/>
          <w:marTop w:val="0"/>
          <w:marBottom w:val="0"/>
          <w:divBdr>
            <w:top w:val="none" w:sz="0" w:space="0" w:color="auto"/>
            <w:left w:val="none" w:sz="0" w:space="0" w:color="auto"/>
            <w:bottom w:val="none" w:sz="0" w:space="0" w:color="auto"/>
            <w:right w:val="none" w:sz="0" w:space="0" w:color="auto"/>
          </w:divBdr>
        </w:div>
        <w:div w:id="673727129">
          <w:marLeft w:val="0"/>
          <w:marRight w:val="0"/>
          <w:marTop w:val="0"/>
          <w:marBottom w:val="0"/>
          <w:divBdr>
            <w:top w:val="none" w:sz="0" w:space="0" w:color="auto"/>
            <w:left w:val="none" w:sz="0" w:space="0" w:color="auto"/>
            <w:bottom w:val="none" w:sz="0" w:space="0" w:color="auto"/>
            <w:right w:val="none" w:sz="0" w:space="0" w:color="auto"/>
          </w:divBdr>
        </w:div>
        <w:div w:id="11301714">
          <w:marLeft w:val="0"/>
          <w:marRight w:val="0"/>
          <w:marTop w:val="0"/>
          <w:marBottom w:val="0"/>
          <w:divBdr>
            <w:top w:val="none" w:sz="0" w:space="0" w:color="auto"/>
            <w:left w:val="none" w:sz="0" w:space="0" w:color="auto"/>
            <w:bottom w:val="none" w:sz="0" w:space="0" w:color="auto"/>
            <w:right w:val="none" w:sz="0" w:space="0" w:color="auto"/>
          </w:divBdr>
        </w:div>
        <w:div w:id="904267410">
          <w:marLeft w:val="0"/>
          <w:marRight w:val="0"/>
          <w:marTop w:val="0"/>
          <w:marBottom w:val="0"/>
          <w:divBdr>
            <w:top w:val="none" w:sz="0" w:space="0" w:color="auto"/>
            <w:left w:val="none" w:sz="0" w:space="0" w:color="auto"/>
            <w:bottom w:val="none" w:sz="0" w:space="0" w:color="auto"/>
            <w:right w:val="none" w:sz="0" w:space="0" w:color="auto"/>
          </w:divBdr>
        </w:div>
        <w:div w:id="498472116">
          <w:marLeft w:val="0"/>
          <w:marRight w:val="0"/>
          <w:marTop w:val="0"/>
          <w:marBottom w:val="0"/>
          <w:divBdr>
            <w:top w:val="none" w:sz="0" w:space="0" w:color="auto"/>
            <w:left w:val="none" w:sz="0" w:space="0" w:color="auto"/>
            <w:bottom w:val="none" w:sz="0" w:space="0" w:color="auto"/>
            <w:right w:val="none" w:sz="0" w:space="0" w:color="auto"/>
          </w:divBdr>
        </w:div>
        <w:div w:id="1485927389">
          <w:marLeft w:val="0"/>
          <w:marRight w:val="0"/>
          <w:marTop w:val="0"/>
          <w:marBottom w:val="0"/>
          <w:divBdr>
            <w:top w:val="none" w:sz="0" w:space="0" w:color="auto"/>
            <w:left w:val="none" w:sz="0" w:space="0" w:color="auto"/>
            <w:bottom w:val="none" w:sz="0" w:space="0" w:color="auto"/>
            <w:right w:val="none" w:sz="0" w:space="0" w:color="auto"/>
          </w:divBdr>
        </w:div>
        <w:div w:id="31536535">
          <w:marLeft w:val="0"/>
          <w:marRight w:val="0"/>
          <w:marTop w:val="0"/>
          <w:marBottom w:val="0"/>
          <w:divBdr>
            <w:top w:val="none" w:sz="0" w:space="0" w:color="auto"/>
            <w:left w:val="none" w:sz="0" w:space="0" w:color="auto"/>
            <w:bottom w:val="none" w:sz="0" w:space="0" w:color="auto"/>
            <w:right w:val="none" w:sz="0" w:space="0" w:color="auto"/>
          </w:divBdr>
        </w:div>
        <w:div w:id="1908488951">
          <w:marLeft w:val="0"/>
          <w:marRight w:val="0"/>
          <w:marTop w:val="0"/>
          <w:marBottom w:val="0"/>
          <w:divBdr>
            <w:top w:val="none" w:sz="0" w:space="0" w:color="auto"/>
            <w:left w:val="none" w:sz="0" w:space="0" w:color="auto"/>
            <w:bottom w:val="none" w:sz="0" w:space="0" w:color="auto"/>
            <w:right w:val="none" w:sz="0" w:space="0" w:color="auto"/>
          </w:divBdr>
        </w:div>
        <w:div w:id="1010569571">
          <w:marLeft w:val="0"/>
          <w:marRight w:val="0"/>
          <w:marTop w:val="0"/>
          <w:marBottom w:val="0"/>
          <w:divBdr>
            <w:top w:val="none" w:sz="0" w:space="0" w:color="auto"/>
            <w:left w:val="none" w:sz="0" w:space="0" w:color="auto"/>
            <w:bottom w:val="none" w:sz="0" w:space="0" w:color="auto"/>
            <w:right w:val="none" w:sz="0" w:space="0" w:color="auto"/>
          </w:divBdr>
        </w:div>
        <w:div w:id="175852318">
          <w:marLeft w:val="0"/>
          <w:marRight w:val="0"/>
          <w:marTop w:val="0"/>
          <w:marBottom w:val="0"/>
          <w:divBdr>
            <w:top w:val="none" w:sz="0" w:space="0" w:color="auto"/>
            <w:left w:val="none" w:sz="0" w:space="0" w:color="auto"/>
            <w:bottom w:val="none" w:sz="0" w:space="0" w:color="auto"/>
            <w:right w:val="none" w:sz="0" w:space="0" w:color="auto"/>
          </w:divBdr>
        </w:div>
        <w:div w:id="1591044329">
          <w:marLeft w:val="0"/>
          <w:marRight w:val="0"/>
          <w:marTop w:val="0"/>
          <w:marBottom w:val="0"/>
          <w:divBdr>
            <w:top w:val="none" w:sz="0" w:space="0" w:color="auto"/>
            <w:left w:val="none" w:sz="0" w:space="0" w:color="auto"/>
            <w:bottom w:val="none" w:sz="0" w:space="0" w:color="auto"/>
            <w:right w:val="none" w:sz="0" w:space="0" w:color="auto"/>
          </w:divBdr>
        </w:div>
        <w:div w:id="1652758645">
          <w:marLeft w:val="0"/>
          <w:marRight w:val="0"/>
          <w:marTop w:val="0"/>
          <w:marBottom w:val="0"/>
          <w:divBdr>
            <w:top w:val="none" w:sz="0" w:space="0" w:color="auto"/>
            <w:left w:val="none" w:sz="0" w:space="0" w:color="auto"/>
            <w:bottom w:val="none" w:sz="0" w:space="0" w:color="auto"/>
            <w:right w:val="none" w:sz="0" w:space="0" w:color="auto"/>
          </w:divBdr>
        </w:div>
        <w:div w:id="1260991952">
          <w:marLeft w:val="0"/>
          <w:marRight w:val="0"/>
          <w:marTop w:val="0"/>
          <w:marBottom w:val="0"/>
          <w:divBdr>
            <w:top w:val="none" w:sz="0" w:space="0" w:color="auto"/>
            <w:left w:val="none" w:sz="0" w:space="0" w:color="auto"/>
            <w:bottom w:val="none" w:sz="0" w:space="0" w:color="auto"/>
            <w:right w:val="none" w:sz="0" w:space="0" w:color="auto"/>
          </w:divBdr>
        </w:div>
        <w:div w:id="2047824775">
          <w:marLeft w:val="0"/>
          <w:marRight w:val="0"/>
          <w:marTop w:val="0"/>
          <w:marBottom w:val="0"/>
          <w:divBdr>
            <w:top w:val="none" w:sz="0" w:space="0" w:color="auto"/>
            <w:left w:val="none" w:sz="0" w:space="0" w:color="auto"/>
            <w:bottom w:val="none" w:sz="0" w:space="0" w:color="auto"/>
            <w:right w:val="none" w:sz="0" w:space="0" w:color="auto"/>
          </w:divBdr>
        </w:div>
        <w:div w:id="151218064">
          <w:marLeft w:val="0"/>
          <w:marRight w:val="0"/>
          <w:marTop w:val="0"/>
          <w:marBottom w:val="0"/>
          <w:divBdr>
            <w:top w:val="none" w:sz="0" w:space="0" w:color="auto"/>
            <w:left w:val="none" w:sz="0" w:space="0" w:color="auto"/>
            <w:bottom w:val="none" w:sz="0" w:space="0" w:color="auto"/>
            <w:right w:val="none" w:sz="0" w:space="0" w:color="auto"/>
          </w:divBdr>
        </w:div>
        <w:div w:id="881400879">
          <w:marLeft w:val="0"/>
          <w:marRight w:val="0"/>
          <w:marTop w:val="0"/>
          <w:marBottom w:val="0"/>
          <w:divBdr>
            <w:top w:val="none" w:sz="0" w:space="0" w:color="auto"/>
            <w:left w:val="none" w:sz="0" w:space="0" w:color="auto"/>
            <w:bottom w:val="none" w:sz="0" w:space="0" w:color="auto"/>
            <w:right w:val="none" w:sz="0" w:space="0" w:color="auto"/>
          </w:divBdr>
        </w:div>
        <w:div w:id="884293412">
          <w:marLeft w:val="0"/>
          <w:marRight w:val="0"/>
          <w:marTop w:val="0"/>
          <w:marBottom w:val="0"/>
          <w:divBdr>
            <w:top w:val="none" w:sz="0" w:space="0" w:color="auto"/>
            <w:left w:val="none" w:sz="0" w:space="0" w:color="auto"/>
            <w:bottom w:val="none" w:sz="0" w:space="0" w:color="auto"/>
            <w:right w:val="none" w:sz="0" w:space="0" w:color="auto"/>
          </w:divBdr>
        </w:div>
        <w:div w:id="1745881880">
          <w:marLeft w:val="0"/>
          <w:marRight w:val="0"/>
          <w:marTop w:val="0"/>
          <w:marBottom w:val="0"/>
          <w:divBdr>
            <w:top w:val="none" w:sz="0" w:space="0" w:color="auto"/>
            <w:left w:val="none" w:sz="0" w:space="0" w:color="auto"/>
            <w:bottom w:val="none" w:sz="0" w:space="0" w:color="auto"/>
            <w:right w:val="none" w:sz="0" w:space="0" w:color="auto"/>
          </w:divBdr>
        </w:div>
        <w:div w:id="820199993">
          <w:marLeft w:val="0"/>
          <w:marRight w:val="0"/>
          <w:marTop w:val="0"/>
          <w:marBottom w:val="0"/>
          <w:divBdr>
            <w:top w:val="none" w:sz="0" w:space="0" w:color="auto"/>
            <w:left w:val="none" w:sz="0" w:space="0" w:color="auto"/>
            <w:bottom w:val="none" w:sz="0" w:space="0" w:color="auto"/>
            <w:right w:val="none" w:sz="0" w:space="0" w:color="auto"/>
          </w:divBdr>
        </w:div>
        <w:div w:id="700934903">
          <w:marLeft w:val="0"/>
          <w:marRight w:val="0"/>
          <w:marTop w:val="0"/>
          <w:marBottom w:val="0"/>
          <w:divBdr>
            <w:top w:val="none" w:sz="0" w:space="0" w:color="auto"/>
            <w:left w:val="none" w:sz="0" w:space="0" w:color="auto"/>
            <w:bottom w:val="none" w:sz="0" w:space="0" w:color="auto"/>
            <w:right w:val="none" w:sz="0" w:space="0" w:color="auto"/>
          </w:divBdr>
        </w:div>
        <w:div w:id="599607162">
          <w:marLeft w:val="0"/>
          <w:marRight w:val="0"/>
          <w:marTop w:val="0"/>
          <w:marBottom w:val="0"/>
          <w:divBdr>
            <w:top w:val="none" w:sz="0" w:space="0" w:color="auto"/>
            <w:left w:val="none" w:sz="0" w:space="0" w:color="auto"/>
            <w:bottom w:val="none" w:sz="0" w:space="0" w:color="auto"/>
            <w:right w:val="none" w:sz="0" w:space="0" w:color="auto"/>
          </w:divBdr>
        </w:div>
        <w:div w:id="758991433">
          <w:marLeft w:val="0"/>
          <w:marRight w:val="0"/>
          <w:marTop w:val="0"/>
          <w:marBottom w:val="0"/>
          <w:divBdr>
            <w:top w:val="none" w:sz="0" w:space="0" w:color="auto"/>
            <w:left w:val="none" w:sz="0" w:space="0" w:color="auto"/>
            <w:bottom w:val="none" w:sz="0" w:space="0" w:color="auto"/>
            <w:right w:val="none" w:sz="0" w:space="0" w:color="auto"/>
          </w:divBdr>
        </w:div>
        <w:div w:id="27730487">
          <w:marLeft w:val="0"/>
          <w:marRight w:val="0"/>
          <w:marTop w:val="0"/>
          <w:marBottom w:val="0"/>
          <w:divBdr>
            <w:top w:val="none" w:sz="0" w:space="0" w:color="auto"/>
            <w:left w:val="none" w:sz="0" w:space="0" w:color="auto"/>
            <w:bottom w:val="none" w:sz="0" w:space="0" w:color="auto"/>
            <w:right w:val="none" w:sz="0" w:space="0" w:color="auto"/>
          </w:divBdr>
        </w:div>
        <w:div w:id="887645747">
          <w:marLeft w:val="0"/>
          <w:marRight w:val="0"/>
          <w:marTop w:val="0"/>
          <w:marBottom w:val="0"/>
          <w:divBdr>
            <w:top w:val="none" w:sz="0" w:space="0" w:color="auto"/>
            <w:left w:val="none" w:sz="0" w:space="0" w:color="auto"/>
            <w:bottom w:val="none" w:sz="0" w:space="0" w:color="auto"/>
            <w:right w:val="none" w:sz="0" w:space="0" w:color="auto"/>
          </w:divBdr>
        </w:div>
        <w:div w:id="1775325711">
          <w:marLeft w:val="0"/>
          <w:marRight w:val="0"/>
          <w:marTop w:val="0"/>
          <w:marBottom w:val="0"/>
          <w:divBdr>
            <w:top w:val="none" w:sz="0" w:space="0" w:color="auto"/>
            <w:left w:val="none" w:sz="0" w:space="0" w:color="auto"/>
            <w:bottom w:val="none" w:sz="0" w:space="0" w:color="auto"/>
            <w:right w:val="none" w:sz="0" w:space="0" w:color="auto"/>
          </w:divBdr>
        </w:div>
        <w:div w:id="899948569">
          <w:marLeft w:val="0"/>
          <w:marRight w:val="0"/>
          <w:marTop w:val="0"/>
          <w:marBottom w:val="0"/>
          <w:divBdr>
            <w:top w:val="none" w:sz="0" w:space="0" w:color="auto"/>
            <w:left w:val="none" w:sz="0" w:space="0" w:color="auto"/>
            <w:bottom w:val="none" w:sz="0" w:space="0" w:color="auto"/>
            <w:right w:val="none" w:sz="0" w:space="0" w:color="auto"/>
          </w:divBdr>
        </w:div>
        <w:div w:id="1575890785">
          <w:marLeft w:val="0"/>
          <w:marRight w:val="0"/>
          <w:marTop w:val="0"/>
          <w:marBottom w:val="0"/>
          <w:divBdr>
            <w:top w:val="none" w:sz="0" w:space="0" w:color="auto"/>
            <w:left w:val="none" w:sz="0" w:space="0" w:color="auto"/>
            <w:bottom w:val="none" w:sz="0" w:space="0" w:color="auto"/>
            <w:right w:val="none" w:sz="0" w:space="0" w:color="auto"/>
          </w:divBdr>
        </w:div>
        <w:div w:id="972829669">
          <w:marLeft w:val="0"/>
          <w:marRight w:val="0"/>
          <w:marTop w:val="0"/>
          <w:marBottom w:val="0"/>
          <w:divBdr>
            <w:top w:val="none" w:sz="0" w:space="0" w:color="auto"/>
            <w:left w:val="none" w:sz="0" w:space="0" w:color="auto"/>
            <w:bottom w:val="none" w:sz="0" w:space="0" w:color="auto"/>
            <w:right w:val="none" w:sz="0" w:space="0" w:color="auto"/>
          </w:divBdr>
        </w:div>
        <w:div w:id="2076928148">
          <w:marLeft w:val="0"/>
          <w:marRight w:val="0"/>
          <w:marTop w:val="0"/>
          <w:marBottom w:val="0"/>
          <w:divBdr>
            <w:top w:val="none" w:sz="0" w:space="0" w:color="auto"/>
            <w:left w:val="none" w:sz="0" w:space="0" w:color="auto"/>
            <w:bottom w:val="none" w:sz="0" w:space="0" w:color="auto"/>
            <w:right w:val="none" w:sz="0" w:space="0" w:color="auto"/>
          </w:divBdr>
        </w:div>
        <w:div w:id="201326908">
          <w:marLeft w:val="0"/>
          <w:marRight w:val="0"/>
          <w:marTop w:val="0"/>
          <w:marBottom w:val="0"/>
          <w:divBdr>
            <w:top w:val="none" w:sz="0" w:space="0" w:color="auto"/>
            <w:left w:val="none" w:sz="0" w:space="0" w:color="auto"/>
            <w:bottom w:val="none" w:sz="0" w:space="0" w:color="auto"/>
            <w:right w:val="none" w:sz="0" w:space="0" w:color="auto"/>
          </w:divBdr>
        </w:div>
        <w:div w:id="1852837759">
          <w:marLeft w:val="0"/>
          <w:marRight w:val="0"/>
          <w:marTop w:val="0"/>
          <w:marBottom w:val="0"/>
          <w:divBdr>
            <w:top w:val="none" w:sz="0" w:space="0" w:color="auto"/>
            <w:left w:val="none" w:sz="0" w:space="0" w:color="auto"/>
            <w:bottom w:val="none" w:sz="0" w:space="0" w:color="auto"/>
            <w:right w:val="none" w:sz="0" w:space="0" w:color="auto"/>
          </w:divBdr>
        </w:div>
        <w:div w:id="151726980">
          <w:marLeft w:val="0"/>
          <w:marRight w:val="0"/>
          <w:marTop w:val="0"/>
          <w:marBottom w:val="0"/>
          <w:divBdr>
            <w:top w:val="none" w:sz="0" w:space="0" w:color="auto"/>
            <w:left w:val="none" w:sz="0" w:space="0" w:color="auto"/>
            <w:bottom w:val="none" w:sz="0" w:space="0" w:color="auto"/>
            <w:right w:val="none" w:sz="0" w:space="0" w:color="auto"/>
          </w:divBdr>
        </w:div>
        <w:div w:id="1956675547">
          <w:marLeft w:val="0"/>
          <w:marRight w:val="0"/>
          <w:marTop w:val="0"/>
          <w:marBottom w:val="0"/>
          <w:divBdr>
            <w:top w:val="none" w:sz="0" w:space="0" w:color="auto"/>
            <w:left w:val="none" w:sz="0" w:space="0" w:color="auto"/>
            <w:bottom w:val="none" w:sz="0" w:space="0" w:color="auto"/>
            <w:right w:val="none" w:sz="0" w:space="0" w:color="auto"/>
          </w:divBdr>
        </w:div>
        <w:div w:id="562331053">
          <w:marLeft w:val="0"/>
          <w:marRight w:val="0"/>
          <w:marTop w:val="0"/>
          <w:marBottom w:val="0"/>
          <w:divBdr>
            <w:top w:val="none" w:sz="0" w:space="0" w:color="auto"/>
            <w:left w:val="none" w:sz="0" w:space="0" w:color="auto"/>
            <w:bottom w:val="none" w:sz="0" w:space="0" w:color="auto"/>
            <w:right w:val="none" w:sz="0" w:space="0" w:color="auto"/>
          </w:divBdr>
        </w:div>
        <w:div w:id="2097171772">
          <w:marLeft w:val="0"/>
          <w:marRight w:val="0"/>
          <w:marTop w:val="0"/>
          <w:marBottom w:val="0"/>
          <w:divBdr>
            <w:top w:val="none" w:sz="0" w:space="0" w:color="auto"/>
            <w:left w:val="none" w:sz="0" w:space="0" w:color="auto"/>
            <w:bottom w:val="none" w:sz="0" w:space="0" w:color="auto"/>
            <w:right w:val="none" w:sz="0" w:space="0" w:color="auto"/>
          </w:divBdr>
        </w:div>
        <w:div w:id="500465212">
          <w:marLeft w:val="0"/>
          <w:marRight w:val="0"/>
          <w:marTop w:val="0"/>
          <w:marBottom w:val="0"/>
          <w:divBdr>
            <w:top w:val="none" w:sz="0" w:space="0" w:color="auto"/>
            <w:left w:val="none" w:sz="0" w:space="0" w:color="auto"/>
            <w:bottom w:val="none" w:sz="0" w:space="0" w:color="auto"/>
            <w:right w:val="none" w:sz="0" w:space="0" w:color="auto"/>
          </w:divBdr>
        </w:div>
        <w:div w:id="1934125950">
          <w:marLeft w:val="0"/>
          <w:marRight w:val="0"/>
          <w:marTop w:val="0"/>
          <w:marBottom w:val="0"/>
          <w:divBdr>
            <w:top w:val="none" w:sz="0" w:space="0" w:color="auto"/>
            <w:left w:val="none" w:sz="0" w:space="0" w:color="auto"/>
            <w:bottom w:val="none" w:sz="0" w:space="0" w:color="auto"/>
            <w:right w:val="none" w:sz="0" w:space="0" w:color="auto"/>
          </w:divBdr>
        </w:div>
        <w:div w:id="1755735874">
          <w:marLeft w:val="0"/>
          <w:marRight w:val="0"/>
          <w:marTop w:val="0"/>
          <w:marBottom w:val="0"/>
          <w:divBdr>
            <w:top w:val="none" w:sz="0" w:space="0" w:color="auto"/>
            <w:left w:val="none" w:sz="0" w:space="0" w:color="auto"/>
            <w:bottom w:val="none" w:sz="0" w:space="0" w:color="auto"/>
            <w:right w:val="none" w:sz="0" w:space="0" w:color="auto"/>
          </w:divBdr>
        </w:div>
        <w:div w:id="149561727">
          <w:marLeft w:val="0"/>
          <w:marRight w:val="0"/>
          <w:marTop w:val="0"/>
          <w:marBottom w:val="0"/>
          <w:divBdr>
            <w:top w:val="none" w:sz="0" w:space="0" w:color="auto"/>
            <w:left w:val="none" w:sz="0" w:space="0" w:color="auto"/>
            <w:bottom w:val="none" w:sz="0" w:space="0" w:color="auto"/>
            <w:right w:val="none" w:sz="0" w:space="0" w:color="auto"/>
          </w:divBdr>
        </w:div>
        <w:div w:id="500316890">
          <w:marLeft w:val="0"/>
          <w:marRight w:val="0"/>
          <w:marTop w:val="0"/>
          <w:marBottom w:val="0"/>
          <w:divBdr>
            <w:top w:val="none" w:sz="0" w:space="0" w:color="auto"/>
            <w:left w:val="none" w:sz="0" w:space="0" w:color="auto"/>
            <w:bottom w:val="none" w:sz="0" w:space="0" w:color="auto"/>
            <w:right w:val="none" w:sz="0" w:space="0" w:color="auto"/>
          </w:divBdr>
        </w:div>
        <w:div w:id="1685284565">
          <w:marLeft w:val="0"/>
          <w:marRight w:val="0"/>
          <w:marTop w:val="0"/>
          <w:marBottom w:val="0"/>
          <w:divBdr>
            <w:top w:val="none" w:sz="0" w:space="0" w:color="auto"/>
            <w:left w:val="none" w:sz="0" w:space="0" w:color="auto"/>
            <w:bottom w:val="none" w:sz="0" w:space="0" w:color="auto"/>
            <w:right w:val="none" w:sz="0" w:space="0" w:color="auto"/>
          </w:divBdr>
        </w:div>
        <w:div w:id="843939624">
          <w:marLeft w:val="0"/>
          <w:marRight w:val="0"/>
          <w:marTop w:val="0"/>
          <w:marBottom w:val="0"/>
          <w:divBdr>
            <w:top w:val="none" w:sz="0" w:space="0" w:color="auto"/>
            <w:left w:val="none" w:sz="0" w:space="0" w:color="auto"/>
            <w:bottom w:val="none" w:sz="0" w:space="0" w:color="auto"/>
            <w:right w:val="none" w:sz="0" w:space="0" w:color="auto"/>
          </w:divBdr>
        </w:div>
        <w:div w:id="1264876559">
          <w:marLeft w:val="0"/>
          <w:marRight w:val="0"/>
          <w:marTop w:val="0"/>
          <w:marBottom w:val="0"/>
          <w:divBdr>
            <w:top w:val="none" w:sz="0" w:space="0" w:color="auto"/>
            <w:left w:val="none" w:sz="0" w:space="0" w:color="auto"/>
            <w:bottom w:val="none" w:sz="0" w:space="0" w:color="auto"/>
            <w:right w:val="none" w:sz="0" w:space="0" w:color="auto"/>
          </w:divBdr>
        </w:div>
        <w:div w:id="1748185400">
          <w:marLeft w:val="0"/>
          <w:marRight w:val="0"/>
          <w:marTop w:val="0"/>
          <w:marBottom w:val="0"/>
          <w:divBdr>
            <w:top w:val="none" w:sz="0" w:space="0" w:color="auto"/>
            <w:left w:val="none" w:sz="0" w:space="0" w:color="auto"/>
            <w:bottom w:val="none" w:sz="0" w:space="0" w:color="auto"/>
            <w:right w:val="none" w:sz="0" w:space="0" w:color="auto"/>
          </w:divBdr>
        </w:div>
        <w:div w:id="1318343857">
          <w:marLeft w:val="0"/>
          <w:marRight w:val="0"/>
          <w:marTop w:val="0"/>
          <w:marBottom w:val="0"/>
          <w:divBdr>
            <w:top w:val="none" w:sz="0" w:space="0" w:color="auto"/>
            <w:left w:val="none" w:sz="0" w:space="0" w:color="auto"/>
            <w:bottom w:val="none" w:sz="0" w:space="0" w:color="auto"/>
            <w:right w:val="none" w:sz="0" w:space="0" w:color="auto"/>
          </w:divBdr>
        </w:div>
        <w:div w:id="615479931">
          <w:marLeft w:val="0"/>
          <w:marRight w:val="0"/>
          <w:marTop w:val="0"/>
          <w:marBottom w:val="0"/>
          <w:divBdr>
            <w:top w:val="none" w:sz="0" w:space="0" w:color="auto"/>
            <w:left w:val="none" w:sz="0" w:space="0" w:color="auto"/>
            <w:bottom w:val="none" w:sz="0" w:space="0" w:color="auto"/>
            <w:right w:val="none" w:sz="0" w:space="0" w:color="auto"/>
          </w:divBdr>
        </w:div>
        <w:div w:id="1751192420">
          <w:marLeft w:val="0"/>
          <w:marRight w:val="0"/>
          <w:marTop w:val="0"/>
          <w:marBottom w:val="0"/>
          <w:divBdr>
            <w:top w:val="none" w:sz="0" w:space="0" w:color="auto"/>
            <w:left w:val="none" w:sz="0" w:space="0" w:color="auto"/>
            <w:bottom w:val="none" w:sz="0" w:space="0" w:color="auto"/>
            <w:right w:val="none" w:sz="0" w:space="0" w:color="auto"/>
          </w:divBdr>
        </w:div>
        <w:div w:id="2076736737">
          <w:marLeft w:val="0"/>
          <w:marRight w:val="0"/>
          <w:marTop w:val="0"/>
          <w:marBottom w:val="0"/>
          <w:divBdr>
            <w:top w:val="none" w:sz="0" w:space="0" w:color="auto"/>
            <w:left w:val="none" w:sz="0" w:space="0" w:color="auto"/>
            <w:bottom w:val="none" w:sz="0" w:space="0" w:color="auto"/>
            <w:right w:val="none" w:sz="0" w:space="0" w:color="auto"/>
          </w:divBdr>
        </w:div>
        <w:div w:id="1852523920">
          <w:marLeft w:val="0"/>
          <w:marRight w:val="0"/>
          <w:marTop w:val="0"/>
          <w:marBottom w:val="0"/>
          <w:divBdr>
            <w:top w:val="none" w:sz="0" w:space="0" w:color="auto"/>
            <w:left w:val="none" w:sz="0" w:space="0" w:color="auto"/>
            <w:bottom w:val="none" w:sz="0" w:space="0" w:color="auto"/>
            <w:right w:val="none" w:sz="0" w:space="0" w:color="auto"/>
          </w:divBdr>
        </w:div>
      </w:divsChild>
    </w:div>
    <w:div w:id="716974477">
      <w:bodyDiv w:val="1"/>
      <w:marLeft w:val="0"/>
      <w:marRight w:val="0"/>
      <w:marTop w:val="0"/>
      <w:marBottom w:val="0"/>
      <w:divBdr>
        <w:top w:val="none" w:sz="0" w:space="0" w:color="auto"/>
        <w:left w:val="none" w:sz="0" w:space="0" w:color="auto"/>
        <w:bottom w:val="none" w:sz="0" w:space="0" w:color="auto"/>
        <w:right w:val="none" w:sz="0" w:space="0" w:color="auto"/>
      </w:divBdr>
    </w:div>
    <w:div w:id="722871881">
      <w:bodyDiv w:val="1"/>
      <w:marLeft w:val="0"/>
      <w:marRight w:val="0"/>
      <w:marTop w:val="0"/>
      <w:marBottom w:val="0"/>
      <w:divBdr>
        <w:top w:val="none" w:sz="0" w:space="0" w:color="auto"/>
        <w:left w:val="none" w:sz="0" w:space="0" w:color="auto"/>
        <w:bottom w:val="none" w:sz="0" w:space="0" w:color="auto"/>
        <w:right w:val="none" w:sz="0" w:space="0" w:color="auto"/>
      </w:divBdr>
      <w:divsChild>
        <w:div w:id="410856497">
          <w:marLeft w:val="1008"/>
          <w:marRight w:val="0"/>
          <w:marTop w:val="0"/>
          <w:marBottom w:val="101"/>
          <w:divBdr>
            <w:top w:val="none" w:sz="0" w:space="0" w:color="auto"/>
            <w:left w:val="none" w:sz="0" w:space="0" w:color="auto"/>
            <w:bottom w:val="none" w:sz="0" w:space="0" w:color="auto"/>
            <w:right w:val="none" w:sz="0" w:space="0" w:color="auto"/>
          </w:divBdr>
        </w:div>
        <w:div w:id="1485119671">
          <w:marLeft w:val="1008"/>
          <w:marRight w:val="0"/>
          <w:marTop w:val="0"/>
          <w:marBottom w:val="101"/>
          <w:divBdr>
            <w:top w:val="none" w:sz="0" w:space="0" w:color="auto"/>
            <w:left w:val="none" w:sz="0" w:space="0" w:color="auto"/>
            <w:bottom w:val="none" w:sz="0" w:space="0" w:color="auto"/>
            <w:right w:val="none" w:sz="0" w:space="0" w:color="auto"/>
          </w:divBdr>
        </w:div>
        <w:div w:id="1542204443">
          <w:marLeft w:val="1008"/>
          <w:marRight w:val="0"/>
          <w:marTop w:val="0"/>
          <w:marBottom w:val="101"/>
          <w:divBdr>
            <w:top w:val="none" w:sz="0" w:space="0" w:color="auto"/>
            <w:left w:val="none" w:sz="0" w:space="0" w:color="auto"/>
            <w:bottom w:val="none" w:sz="0" w:space="0" w:color="auto"/>
            <w:right w:val="none" w:sz="0" w:space="0" w:color="auto"/>
          </w:divBdr>
        </w:div>
      </w:divsChild>
    </w:div>
    <w:div w:id="728040648">
      <w:bodyDiv w:val="1"/>
      <w:marLeft w:val="0"/>
      <w:marRight w:val="0"/>
      <w:marTop w:val="0"/>
      <w:marBottom w:val="0"/>
      <w:divBdr>
        <w:top w:val="none" w:sz="0" w:space="0" w:color="auto"/>
        <w:left w:val="none" w:sz="0" w:space="0" w:color="auto"/>
        <w:bottom w:val="none" w:sz="0" w:space="0" w:color="auto"/>
        <w:right w:val="none" w:sz="0" w:space="0" w:color="auto"/>
      </w:divBdr>
    </w:div>
    <w:div w:id="729616934">
      <w:bodyDiv w:val="1"/>
      <w:marLeft w:val="0"/>
      <w:marRight w:val="0"/>
      <w:marTop w:val="0"/>
      <w:marBottom w:val="0"/>
      <w:divBdr>
        <w:top w:val="none" w:sz="0" w:space="0" w:color="auto"/>
        <w:left w:val="none" w:sz="0" w:space="0" w:color="auto"/>
        <w:bottom w:val="none" w:sz="0" w:space="0" w:color="auto"/>
        <w:right w:val="none" w:sz="0" w:space="0" w:color="auto"/>
      </w:divBdr>
    </w:div>
    <w:div w:id="740953074">
      <w:bodyDiv w:val="1"/>
      <w:marLeft w:val="0"/>
      <w:marRight w:val="0"/>
      <w:marTop w:val="0"/>
      <w:marBottom w:val="0"/>
      <w:divBdr>
        <w:top w:val="none" w:sz="0" w:space="0" w:color="auto"/>
        <w:left w:val="none" w:sz="0" w:space="0" w:color="auto"/>
        <w:bottom w:val="none" w:sz="0" w:space="0" w:color="auto"/>
        <w:right w:val="none" w:sz="0" w:space="0" w:color="auto"/>
      </w:divBdr>
    </w:div>
    <w:div w:id="746850490">
      <w:bodyDiv w:val="1"/>
      <w:marLeft w:val="0"/>
      <w:marRight w:val="0"/>
      <w:marTop w:val="0"/>
      <w:marBottom w:val="0"/>
      <w:divBdr>
        <w:top w:val="none" w:sz="0" w:space="0" w:color="auto"/>
        <w:left w:val="none" w:sz="0" w:space="0" w:color="auto"/>
        <w:bottom w:val="none" w:sz="0" w:space="0" w:color="auto"/>
        <w:right w:val="none" w:sz="0" w:space="0" w:color="auto"/>
      </w:divBdr>
    </w:div>
    <w:div w:id="763648445">
      <w:bodyDiv w:val="1"/>
      <w:marLeft w:val="0"/>
      <w:marRight w:val="0"/>
      <w:marTop w:val="0"/>
      <w:marBottom w:val="0"/>
      <w:divBdr>
        <w:top w:val="none" w:sz="0" w:space="0" w:color="auto"/>
        <w:left w:val="none" w:sz="0" w:space="0" w:color="auto"/>
        <w:bottom w:val="none" w:sz="0" w:space="0" w:color="auto"/>
        <w:right w:val="none" w:sz="0" w:space="0" w:color="auto"/>
      </w:divBdr>
    </w:div>
    <w:div w:id="777724362">
      <w:bodyDiv w:val="1"/>
      <w:marLeft w:val="0"/>
      <w:marRight w:val="0"/>
      <w:marTop w:val="0"/>
      <w:marBottom w:val="0"/>
      <w:divBdr>
        <w:top w:val="none" w:sz="0" w:space="0" w:color="auto"/>
        <w:left w:val="none" w:sz="0" w:space="0" w:color="auto"/>
        <w:bottom w:val="none" w:sz="0" w:space="0" w:color="auto"/>
        <w:right w:val="none" w:sz="0" w:space="0" w:color="auto"/>
      </w:divBdr>
    </w:div>
    <w:div w:id="789085358">
      <w:bodyDiv w:val="1"/>
      <w:marLeft w:val="0"/>
      <w:marRight w:val="0"/>
      <w:marTop w:val="0"/>
      <w:marBottom w:val="0"/>
      <w:divBdr>
        <w:top w:val="none" w:sz="0" w:space="0" w:color="auto"/>
        <w:left w:val="none" w:sz="0" w:space="0" w:color="auto"/>
        <w:bottom w:val="none" w:sz="0" w:space="0" w:color="auto"/>
        <w:right w:val="none" w:sz="0" w:space="0" w:color="auto"/>
      </w:divBdr>
    </w:div>
    <w:div w:id="802817280">
      <w:bodyDiv w:val="1"/>
      <w:marLeft w:val="0"/>
      <w:marRight w:val="0"/>
      <w:marTop w:val="0"/>
      <w:marBottom w:val="0"/>
      <w:divBdr>
        <w:top w:val="none" w:sz="0" w:space="0" w:color="auto"/>
        <w:left w:val="none" w:sz="0" w:space="0" w:color="auto"/>
        <w:bottom w:val="none" w:sz="0" w:space="0" w:color="auto"/>
        <w:right w:val="none" w:sz="0" w:space="0" w:color="auto"/>
      </w:divBdr>
    </w:div>
    <w:div w:id="829255982">
      <w:bodyDiv w:val="1"/>
      <w:marLeft w:val="0"/>
      <w:marRight w:val="0"/>
      <w:marTop w:val="0"/>
      <w:marBottom w:val="0"/>
      <w:divBdr>
        <w:top w:val="none" w:sz="0" w:space="0" w:color="auto"/>
        <w:left w:val="none" w:sz="0" w:space="0" w:color="auto"/>
        <w:bottom w:val="none" w:sz="0" w:space="0" w:color="auto"/>
        <w:right w:val="none" w:sz="0" w:space="0" w:color="auto"/>
      </w:divBdr>
    </w:div>
    <w:div w:id="859733724">
      <w:bodyDiv w:val="1"/>
      <w:marLeft w:val="0"/>
      <w:marRight w:val="0"/>
      <w:marTop w:val="0"/>
      <w:marBottom w:val="0"/>
      <w:divBdr>
        <w:top w:val="none" w:sz="0" w:space="0" w:color="auto"/>
        <w:left w:val="none" w:sz="0" w:space="0" w:color="auto"/>
        <w:bottom w:val="none" w:sz="0" w:space="0" w:color="auto"/>
        <w:right w:val="none" w:sz="0" w:space="0" w:color="auto"/>
      </w:divBdr>
    </w:div>
    <w:div w:id="892733275">
      <w:bodyDiv w:val="1"/>
      <w:marLeft w:val="0"/>
      <w:marRight w:val="0"/>
      <w:marTop w:val="0"/>
      <w:marBottom w:val="0"/>
      <w:divBdr>
        <w:top w:val="none" w:sz="0" w:space="0" w:color="auto"/>
        <w:left w:val="none" w:sz="0" w:space="0" w:color="auto"/>
        <w:bottom w:val="none" w:sz="0" w:space="0" w:color="auto"/>
        <w:right w:val="none" w:sz="0" w:space="0" w:color="auto"/>
      </w:divBdr>
    </w:div>
    <w:div w:id="907571989">
      <w:bodyDiv w:val="1"/>
      <w:marLeft w:val="0"/>
      <w:marRight w:val="0"/>
      <w:marTop w:val="0"/>
      <w:marBottom w:val="0"/>
      <w:divBdr>
        <w:top w:val="none" w:sz="0" w:space="0" w:color="auto"/>
        <w:left w:val="none" w:sz="0" w:space="0" w:color="auto"/>
        <w:bottom w:val="none" w:sz="0" w:space="0" w:color="auto"/>
        <w:right w:val="none" w:sz="0" w:space="0" w:color="auto"/>
      </w:divBdr>
      <w:divsChild>
        <w:div w:id="337195807">
          <w:marLeft w:val="0"/>
          <w:marRight w:val="0"/>
          <w:marTop w:val="0"/>
          <w:marBottom w:val="101"/>
          <w:divBdr>
            <w:top w:val="none" w:sz="0" w:space="0" w:color="auto"/>
            <w:left w:val="none" w:sz="0" w:space="0" w:color="auto"/>
            <w:bottom w:val="none" w:sz="0" w:space="0" w:color="auto"/>
            <w:right w:val="none" w:sz="0" w:space="0" w:color="auto"/>
          </w:divBdr>
        </w:div>
        <w:div w:id="371730669">
          <w:marLeft w:val="1008"/>
          <w:marRight w:val="0"/>
          <w:marTop w:val="0"/>
          <w:marBottom w:val="101"/>
          <w:divBdr>
            <w:top w:val="none" w:sz="0" w:space="0" w:color="auto"/>
            <w:left w:val="none" w:sz="0" w:space="0" w:color="auto"/>
            <w:bottom w:val="none" w:sz="0" w:space="0" w:color="auto"/>
            <w:right w:val="none" w:sz="0" w:space="0" w:color="auto"/>
          </w:divBdr>
        </w:div>
        <w:div w:id="375129824">
          <w:marLeft w:val="1008"/>
          <w:marRight w:val="0"/>
          <w:marTop w:val="0"/>
          <w:marBottom w:val="101"/>
          <w:divBdr>
            <w:top w:val="none" w:sz="0" w:space="0" w:color="auto"/>
            <w:left w:val="none" w:sz="0" w:space="0" w:color="auto"/>
            <w:bottom w:val="none" w:sz="0" w:space="0" w:color="auto"/>
            <w:right w:val="none" w:sz="0" w:space="0" w:color="auto"/>
          </w:divBdr>
        </w:div>
        <w:div w:id="474643573">
          <w:marLeft w:val="1008"/>
          <w:marRight w:val="0"/>
          <w:marTop w:val="0"/>
          <w:marBottom w:val="101"/>
          <w:divBdr>
            <w:top w:val="none" w:sz="0" w:space="0" w:color="auto"/>
            <w:left w:val="none" w:sz="0" w:space="0" w:color="auto"/>
            <w:bottom w:val="none" w:sz="0" w:space="0" w:color="auto"/>
            <w:right w:val="none" w:sz="0" w:space="0" w:color="auto"/>
          </w:divBdr>
        </w:div>
        <w:div w:id="839857834">
          <w:marLeft w:val="1008"/>
          <w:marRight w:val="0"/>
          <w:marTop w:val="0"/>
          <w:marBottom w:val="101"/>
          <w:divBdr>
            <w:top w:val="none" w:sz="0" w:space="0" w:color="auto"/>
            <w:left w:val="none" w:sz="0" w:space="0" w:color="auto"/>
            <w:bottom w:val="none" w:sz="0" w:space="0" w:color="auto"/>
            <w:right w:val="none" w:sz="0" w:space="0" w:color="auto"/>
          </w:divBdr>
        </w:div>
        <w:div w:id="859004444">
          <w:marLeft w:val="1008"/>
          <w:marRight w:val="0"/>
          <w:marTop w:val="0"/>
          <w:marBottom w:val="101"/>
          <w:divBdr>
            <w:top w:val="none" w:sz="0" w:space="0" w:color="auto"/>
            <w:left w:val="none" w:sz="0" w:space="0" w:color="auto"/>
            <w:bottom w:val="none" w:sz="0" w:space="0" w:color="auto"/>
            <w:right w:val="none" w:sz="0" w:space="0" w:color="auto"/>
          </w:divBdr>
        </w:div>
        <w:div w:id="1036388790">
          <w:marLeft w:val="1008"/>
          <w:marRight w:val="0"/>
          <w:marTop w:val="0"/>
          <w:marBottom w:val="101"/>
          <w:divBdr>
            <w:top w:val="none" w:sz="0" w:space="0" w:color="auto"/>
            <w:left w:val="none" w:sz="0" w:space="0" w:color="auto"/>
            <w:bottom w:val="none" w:sz="0" w:space="0" w:color="auto"/>
            <w:right w:val="none" w:sz="0" w:space="0" w:color="auto"/>
          </w:divBdr>
        </w:div>
        <w:div w:id="1105224869">
          <w:marLeft w:val="1008"/>
          <w:marRight w:val="0"/>
          <w:marTop w:val="0"/>
          <w:marBottom w:val="101"/>
          <w:divBdr>
            <w:top w:val="none" w:sz="0" w:space="0" w:color="auto"/>
            <w:left w:val="none" w:sz="0" w:space="0" w:color="auto"/>
            <w:bottom w:val="none" w:sz="0" w:space="0" w:color="auto"/>
            <w:right w:val="none" w:sz="0" w:space="0" w:color="auto"/>
          </w:divBdr>
        </w:div>
        <w:div w:id="1110584711">
          <w:marLeft w:val="1008"/>
          <w:marRight w:val="0"/>
          <w:marTop w:val="0"/>
          <w:marBottom w:val="101"/>
          <w:divBdr>
            <w:top w:val="none" w:sz="0" w:space="0" w:color="auto"/>
            <w:left w:val="none" w:sz="0" w:space="0" w:color="auto"/>
            <w:bottom w:val="none" w:sz="0" w:space="0" w:color="auto"/>
            <w:right w:val="none" w:sz="0" w:space="0" w:color="auto"/>
          </w:divBdr>
        </w:div>
        <w:div w:id="1153448780">
          <w:marLeft w:val="1008"/>
          <w:marRight w:val="0"/>
          <w:marTop w:val="0"/>
          <w:marBottom w:val="101"/>
          <w:divBdr>
            <w:top w:val="none" w:sz="0" w:space="0" w:color="auto"/>
            <w:left w:val="none" w:sz="0" w:space="0" w:color="auto"/>
            <w:bottom w:val="none" w:sz="0" w:space="0" w:color="auto"/>
            <w:right w:val="none" w:sz="0" w:space="0" w:color="auto"/>
          </w:divBdr>
        </w:div>
        <w:div w:id="1470704995">
          <w:marLeft w:val="1008"/>
          <w:marRight w:val="0"/>
          <w:marTop w:val="0"/>
          <w:marBottom w:val="101"/>
          <w:divBdr>
            <w:top w:val="none" w:sz="0" w:space="0" w:color="auto"/>
            <w:left w:val="none" w:sz="0" w:space="0" w:color="auto"/>
            <w:bottom w:val="none" w:sz="0" w:space="0" w:color="auto"/>
            <w:right w:val="none" w:sz="0" w:space="0" w:color="auto"/>
          </w:divBdr>
        </w:div>
        <w:div w:id="1823427224">
          <w:marLeft w:val="1008"/>
          <w:marRight w:val="0"/>
          <w:marTop w:val="0"/>
          <w:marBottom w:val="101"/>
          <w:divBdr>
            <w:top w:val="none" w:sz="0" w:space="0" w:color="auto"/>
            <w:left w:val="none" w:sz="0" w:space="0" w:color="auto"/>
            <w:bottom w:val="none" w:sz="0" w:space="0" w:color="auto"/>
            <w:right w:val="none" w:sz="0" w:space="0" w:color="auto"/>
          </w:divBdr>
        </w:div>
        <w:div w:id="2134590963">
          <w:marLeft w:val="1008"/>
          <w:marRight w:val="0"/>
          <w:marTop w:val="0"/>
          <w:marBottom w:val="101"/>
          <w:divBdr>
            <w:top w:val="none" w:sz="0" w:space="0" w:color="auto"/>
            <w:left w:val="none" w:sz="0" w:space="0" w:color="auto"/>
            <w:bottom w:val="none" w:sz="0" w:space="0" w:color="auto"/>
            <w:right w:val="none" w:sz="0" w:space="0" w:color="auto"/>
          </w:divBdr>
        </w:div>
      </w:divsChild>
    </w:div>
    <w:div w:id="917246486">
      <w:bodyDiv w:val="1"/>
      <w:marLeft w:val="0"/>
      <w:marRight w:val="0"/>
      <w:marTop w:val="0"/>
      <w:marBottom w:val="0"/>
      <w:divBdr>
        <w:top w:val="none" w:sz="0" w:space="0" w:color="auto"/>
        <w:left w:val="none" w:sz="0" w:space="0" w:color="auto"/>
        <w:bottom w:val="none" w:sz="0" w:space="0" w:color="auto"/>
        <w:right w:val="none" w:sz="0" w:space="0" w:color="auto"/>
      </w:divBdr>
    </w:div>
    <w:div w:id="933319819">
      <w:bodyDiv w:val="1"/>
      <w:marLeft w:val="0"/>
      <w:marRight w:val="0"/>
      <w:marTop w:val="0"/>
      <w:marBottom w:val="0"/>
      <w:divBdr>
        <w:top w:val="none" w:sz="0" w:space="0" w:color="auto"/>
        <w:left w:val="none" w:sz="0" w:space="0" w:color="auto"/>
        <w:bottom w:val="none" w:sz="0" w:space="0" w:color="auto"/>
        <w:right w:val="none" w:sz="0" w:space="0" w:color="auto"/>
      </w:divBdr>
    </w:div>
    <w:div w:id="941034386">
      <w:bodyDiv w:val="1"/>
      <w:marLeft w:val="0"/>
      <w:marRight w:val="0"/>
      <w:marTop w:val="0"/>
      <w:marBottom w:val="0"/>
      <w:divBdr>
        <w:top w:val="none" w:sz="0" w:space="0" w:color="auto"/>
        <w:left w:val="none" w:sz="0" w:space="0" w:color="auto"/>
        <w:bottom w:val="none" w:sz="0" w:space="0" w:color="auto"/>
        <w:right w:val="none" w:sz="0" w:space="0" w:color="auto"/>
      </w:divBdr>
    </w:div>
    <w:div w:id="976375414">
      <w:bodyDiv w:val="1"/>
      <w:marLeft w:val="0"/>
      <w:marRight w:val="0"/>
      <w:marTop w:val="0"/>
      <w:marBottom w:val="0"/>
      <w:divBdr>
        <w:top w:val="none" w:sz="0" w:space="0" w:color="auto"/>
        <w:left w:val="none" w:sz="0" w:space="0" w:color="auto"/>
        <w:bottom w:val="none" w:sz="0" w:space="0" w:color="auto"/>
        <w:right w:val="none" w:sz="0" w:space="0" w:color="auto"/>
      </w:divBdr>
    </w:div>
    <w:div w:id="1000040830">
      <w:bodyDiv w:val="1"/>
      <w:marLeft w:val="0"/>
      <w:marRight w:val="0"/>
      <w:marTop w:val="0"/>
      <w:marBottom w:val="0"/>
      <w:divBdr>
        <w:top w:val="none" w:sz="0" w:space="0" w:color="auto"/>
        <w:left w:val="none" w:sz="0" w:space="0" w:color="auto"/>
        <w:bottom w:val="none" w:sz="0" w:space="0" w:color="auto"/>
        <w:right w:val="none" w:sz="0" w:space="0" w:color="auto"/>
      </w:divBdr>
    </w:div>
    <w:div w:id="1025401280">
      <w:bodyDiv w:val="1"/>
      <w:marLeft w:val="0"/>
      <w:marRight w:val="0"/>
      <w:marTop w:val="0"/>
      <w:marBottom w:val="0"/>
      <w:divBdr>
        <w:top w:val="none" w:sz="0" w:space="0" w:color="auto"/>
        <w:left w:val="none" w:sz="0" w:space="0" w:color="auto"/>
        <w:bottom w:val="none" w:sz="0" w:space="0" w:color="auto"/>
        <w:right w:val="none" w:sz="0" w:space="0" w:color="auto"/>
      </w:divBdr>
    </w:div>
    <w:div w:id="1032069994">
      <w:bodyDiv w:val="1"/>
      <w:marLeft w:val="0"/>
      <w:marRight w:val="0"/>
      <w:marTop w:val="0"/>
      <w:marBottom w:val="0"/>
      <w:divBdr>
        <w:top w:val="none" w:sz="0" w:space="0" w:color="auto"/>
        <w:left w:val="none" w:sz="0" w:space="0" w:color="auto"/>
        <w:bottom w:val="none" w:sz="0" w:space="0" w:color="auto"/>
        <w:right w:val="none" w:sz="0" w:space="0" w:color="auto"/>
      </w:divBdr>
    </w:div>
    <w:div w:id="1052537992">
      <w:bodyDiv w:val="1"/>
      <w:marLeft w:val="0"/>
      <w:marRight w:val="0"/>
      <w:marTop w:val="0"/>
      <w:marBottom w:val="0"/>
      <w:divBdr>
        <w:top w:val="none" w:sz="0" w:space="0" w:color="auto"/>
        <w:left w:val="none" w:sz="0" w:space="0" w:color="auto"/>
        <w:bottom w:val="none" w:sz="0" w:space="0" w:color="auto"/>
        <w:right w:val="none" w:sz="0" w:space="0" w:color="auto"/>
      </w:divBdr>
    </w:div>
    <w:div w:id="1099761705">
      <w:bodyDiv w:val="1"/>
      <w:marLeft w:val="0"/>
      <w:marRight w:val="0"/>
      <w:marTop w:val="0"/>
      <w:marBottom w:val="0"/>
      <w:divBdr>
        <w:top w:val="none" w:sz="0" w:space="0" w:color="auto"/>
        <w:left w:val="none" w:sz="0" w:space="0" w:color="auto"/>
        <w:bottom w:val="none" w:sz="0" w:space="0" w:color="auto"/>
        <w:right w:val="none" w:sz="0" w:space="0" w:color="auto"/>
      </w:divBdr>
    </w:div>
    <w:div w:id="1110664389">
      <w:bodyDiv w:val="1"/>
      <w:marLeft w:val="0"/>
      <w:marRight w:val="0"/>
      <w:marTop w:val="0"/>
      <w:marBottom w:val="0"/>
      <w:divBdr>
        <w:top w:val="none" w:sz="0" w:space="0" w:color="auto"/>
        <w:left w:val="none" w:sz="0" w:space="0" w:color="auto"/>
        <w:bottom w:val="none" w:sz="0" w:space="0" w:color="auto"/>
        <w:right w:val="none" w:sz="0" w:space="0" w:color="auto"/>
      </w:divBdr>
    </w:div>
    <w:div w:id="1132288708">
      <w:bodyDiv w:val="1"/>
      <w:marLeft w:val="0"/>
      <w:marRight w:val="0"/>
      <w:marTop w:val="0"/>
      <w:marBottom w:val="0"/>
      <w:divBdr>
        <w:top w:val="none" w:sz="0" w:space="0" w:color="auto"/>
        <w:left w:val="none" w:sz="0" w:space="0" w:color="auto"/>
        <w:bottom w:val="none" w:sz="0" w:space="0" w:color="auto"/>
        <w:right w:val="none" w:sz="0" w:space="0" w:color="auto"/>
      </w:divBdr>
    </w:div>
    <w:div w:id="1153183697">
      <w:bodyDiv w:val="1"/>
      <w:marLeft w:val="0"/>
      <w:marRight w:val="0"/>
      <w:marTop w:val="0"/>
      <w:marBottom w:val="0"/>
      <w:divBdr>
        <w:top w:val="none" w:sz="0" w:space="0" w:color="auto"/>
        <w:left w:val="none" w:sz="0" w:space="0" w:color="auto"/>
        <w:bottom w:val="none" w:sz="0" w:space="0" w:color="auto"/>
        <w:right w:val="none" w:sz="0" w:space="0" w:color="auto"/>
      </w:divBdr>
    </w:div>
    <w:div w:id="1199665712">
      <w:bodyDiv w:val="1"/>
      <w:marLeft w:val="0"/>
      <w:marRight w:val="0"/>
      <w:marTop w:val="0"/>
      <w:marBottom w:val="0"/>
      <w:divBdr>
        <w:top w:val="none" w:sz="0" w:space="0" w:color="auto"/>
        <w:left w:val="none" w:sz="0" w:space="0" w:color="auto"/>
        <w:bottom w:val="none" w:sz="0" w:space="0" w:color="auto"/>
        <w:right w:val="none" w:sz="0" w:space="0" w:color="auto"/>
      </w:divBdr>
    </w:div>
    <w:div w:id="1215195503">
      <w:bodyDiv w:val="1"/>
      <w:marLeft w:val="0"/>
      <w:marRight w:val="0"/>
      <w:marTop w:val="0"/>
      <w:marBottom w:val="0"/>
      <w:divBdr>
        <w:top w:val="none" w:sz="0" w:space="0" w:color="auto"/>
        <w:left w:val="none" w:sz="0" w:space="0" w:color="auto"/>
        <w:bottom w:val="none" w:sz="0" w:space="0" w:color="auto"/>
        <w:right w:val="none" w:sz="0" w:space="0" w:color="auto"/>
      </w:divBdr>
    </w:div>
    <w:div w:id="1220435511">
      <w:bodyDiv w:val="1"/>
      <w:marLeft w:val="0"/>
      <w:marRight w:val="0"/>
      <w:marTop w:val="0"/>
      <w:marBottom w:val="0"/>
      <w:divBdr>
        <w:top w:val="none" w:sz="0" w:space="0" w:color="auto"/>
        <w:left w:val="none" w:sz="0" w:space="0" w:color="auto"/>
        <w:bottom w:val="none" w:sz="0" w:space="0" w:color="auto"/>
        <w:right w:val="none" w:sz="0" w:space="0" w:color="auto"/>
      </w:divBdr>
    </w:div>
    <w:div w:id="1221746056">
      <w:bodyDiv w:val="1"/>
      <w:marLeft w:val="0"/>
      <w:marRight w:val="0"/>
      <w:marTop w:val="0"/>
      <w:marBottom w:val="0"/>
      <w:divBdr>
        <w:top w:val="none" w:sz="0" w:space="0" w:color="auto"/>
        <w:left w:val="none" w:sz="0" w:space="0" w:color="auto"/>
        <w:bottom w:val="none" w:sz="0" w:space="0" w:color="auto"/>
        <w:right w:val="none" w:sz="0" w:space="0" w:color="auto"/>
      </w:divBdr>
    </w:div>
    <w:div w:id="1222599366">
      <w:bodyDiv w:val="1"/>
      <w:marLeft w:val="0"/>
      <w:marRight w:val="0"/>
      <w:marTop w:val="0"/>
      <w:marBottom w:val="0"/>
      <w:divBdr>
        <w:top w:val="none" w:sz="0" w:space="0" w:color="auto"/>
        <w:left w:val="none" w:sz="0" w:space="0" w:color="auto"/>
        <w:bottom w:val="none" w:sz="0" w:space="0" w:color="auto"/>
        <w:right w:val="none" w:sz="0" w:space="0" w:color="auto"/>
      </w:divBdr>
    </w:div>
    <w:div w:id="1258447533">
      <w:bodyDiv w:val="1"/>
      <w:marLeft w:val="0"/>
      <w:marRight w:val="0"/>
      <w:marTop w:val="0"/>
      <w:marBottom w:val="0"/>
      <w:divBdr>
        <w:top w:val="none" w:sz="0" w:space="0" w:color="auto"/>
        <w:left w:val="none" w:sz="0" w:space="0" w:color="auto"/>
        <w:bottom w:val="none" w:sz="0" w:space="0" w:color="auto"/>
        <w:right w:val="none" w:sz="0" w:space="0" w:color="auto"/>
      </w:divBdr>
    </w:div>
    <w:div w:id="1259867695">
      <w:bodyDiv w:val="1"/>
      <w:marLeft w:val="0"/>
      <w:marRight w:val="0"/>
      <w:marTop w:val="0"/>
      <w:marBottom w:val="0"/>
      <w:divBdr>
        <w:top w:val="none" w:sz="0" w:space="0" w:color="auto"/>
        <w:left w:val="none" w:sz="0" w:space="0" w:color="auto"/>
        <w:bottom w:val="none" w:sz="0" w:space="0" w:color="auto"/>
        <w:right w:val="none" w:sz="0" w:space="0" w:color="auto"/>
      </w:divBdr>
    </w:div>
    <w:div w:id="1303265509">
      <w:bodyDiv w:val="1"/>
      <w:marLeft w:val="0"/>
      <w:marRight w:val="0"/>
      <w:marTop w:val="0"/>
      <w:marBottom w:val="0"/>
      <w:divBdr>
        <w:top w:val="none" w:sz="0" w:space="0" w:color="auto"/>
        <w:left w:val="none" w:sz="0" w:space="0" w:color="auto"/>
        <w:bottom w:val="none" w:sz="0" w:space="0" w:color="auto"/>
        <w:right w:val="none" w:sz="0" w:space="0" w:color="auto"/>
      </w:divBdr>
    </w:div>
    <w:div w:id="1304853769">
      <w:bodyDiv w:val="1"/>
      <w:marLeft w:val="0"/>
      <w:marRight w:val="0"/>
      <w:marTop w:val="0"/>
      <w:marBottom w:val="0"/>
      <w:divBdr>
        <w:top w:val="none" w:sz="0" w:space="0" w:color="auto"/>
        <w:left w:val="none" w:sz="0" w:space="0" w:color="auto"/>
        <w:bottom w:val="none" w:sz="0" w:space="0" w:color="auto"/>
        <w:right w:val="none" w:sz="0" w:space="0" w:color="auto"/>
      </w:divBdr>
    </w:div>
    <w:div w:id="1315910333">
      <w:bodyDiv w:val="1"/>
      <w:marLeft w:val="0"/>
      <w:marRight w:val="0"/>
      <w:marTop w:val="0"/>
      <w:marBottom w:val="0"/>
      <w:divBdr>
        <w:top w:val="none" w:sz="0" w:space="0" w:color="auto"/>
        <w:left w:val="none" w:sz="0" w:space="0" w:color="auto"/>
        <w:bottom w:val="none" w:sz="0" w:space="0" w:color="auto"/>
        <w:right w:val="none" w:sz="0" w:space="0" w:color="auto"/>
      </w:divBdr>
    </w:div>
    <w:div w:id="1334917460">
      <w:bodyDiv w:val="1"/>
      <w:marLeft w:val="0"/>
      <w:marRight w:val="0"/>
      <w:marTop w:val="0"/>
      <w:marBottom w:val="0"/>
      <w:divBdr>
        <w:top w:val="none" w:sz="0" w:space="0" w:color="auto"/>
        <w:left w:val="none" w:sz="0" w:space="0" w:color="auto"/>
        <w:bottom w:val="none" w:sz="0" w:space="0" w:color="auto"/>
        <w:right w:val="none" w:sz="0" w:space="0" w:color="auto"/>
      </w:divBdr>
    </w:div>
    <w:div w:id="1348553833">
      <w:bodyDiv w:val="1"/>
      <w:marLeft w:val="0"/>
      <w:marRight w:val="0"/>
      <w:marTop w:val="0"/>
      <w:marBottom w:val="0"/>
      <w:divBdr>
        <w:top w:val="none" w:sz="0" w:space="0" w:color="auto"/>
        <w:left w:val="none" w:sz="0" w:space="0" w:color="auto"/>
        <w:bottom w:val="none" w:sz="0" w:space="0" w:color="auto"/>
        <w:right w:val="none" w:sz="0" w:space="0" w:color="auto"/>
      </w:divBdr>
    </w:div>
    <w:div w:id="1353413485">
      <w:bodyDiv w:val="1"/>
      <w:marLeft w:val="0"/>
      <w:marRight w:val="0"/>
      <w:marTop w:val="0"/>
      <w:marBottom w:val="0"/>
      <w:divBdr>
        <w:top w:val="none" w:sz="0" w:space="0" w:color="auto"/>
        <w:left w:val="none" w:sz="0" w:space="0" w:color="auto"/>
        <w:bottom w:val="none" w:sz="0" w:space="0" w:color="auto"/>
        <w:right w:val="none" w:sz="0" w:space="0" w:color="auto"/>
      </w:divBdr>
    </w:div>
    <w:div w:id="1361659856">
      <w:bodyDiv w:val="1"/>
      <w:marLeft w:val="0"/>
      <w:marRight w:val="0"/>
      <w:marTop w:val="0"/>
      <w:marBottom w:val="0"/>
      <w:divBdr>
        <w:top w:val="none" w:sz="0" w:space="0" w:color="auto"/>
        <w:left w:val="none" w:sz="0" w:space="0" w:color="auto"/>
        <w:bottom w:val="none" w:sz="0" w:space="0" w:color="auto"/>
        <w:right w:val="none" w:sz="0" w:space="0" w:color="auto"/>
      </w:divBdr>
    </w:div>
    <w:div w:id="1384521432">
      <w:bodyDiv w:val="1"/>
      <w:marLeft w:val="0"/>
      <w:marRight w:val="0"/>
      <w:marTop w:val="0"/>
      <w:marBottom w:val="0"/>
      <w:divBdr>
        <w:top w:val="none" w:sz="0" w:space="0" w:color="auto"/>
        <w:left w:val="none" w:sz="0" w:space="0" w:color="auto"/>
        <w:bottom w:val="none" w:sz="0" w:space="0" w:color="auto"/>
        <w:right w:val="none" w:sz="0" w:space="0" w:color="auto"/>
      </w:divBdr>
    </w:div>
    <w:div w:id="1452164969">
      <w:bodyDiv w:val="1"/>
      <w:marLeft w:val="0"/>
      <w:marRight w:val="0"/>
      <w:marTop w:val="0"/>
      <w:marBottom w:val="0"/>
      <w:divBdr>
        <w:top w:val="none" w:sz="0" w:space="0" w:color="auto"/>
        <w:left w:val="none" w:sz="0" w:space="0" w:color="auto"/>
        <w:bottom w:val="none" w:sz="0" w:space="0" w:color="auto"/>
        <w:right w:val="none" w:sz="0" w:space="0" w:color="auto"/>
      </w:divBdr>
    </w:div>
    <w:div w:id="1454053208">
      <w:bodyDiv w:val="1"/>
      <w:marLeft w:val="0"/>
      <w:marRight w:val="0"/>
      <w:marTop w:val="0"/>
      <w:marBottom w:val="0"/>
      <w:divBdr>
        <w:top w:val="none" w:sz="0" w:space="0" w:color="auto"/>
        <w:left w:val="none" w:sz="0" w:space="0" w:color="auto"/>
        <w:bottom w:val="none" w:sz="0" w:space="0" w:color="auto"/>
        <w:right w:val="none" w:sz="0" w:space="0" w:color="auto"/>
      </w:divBdr>
    </w:div>
    <w:div w:id="1503472890">
      <w:bodyDiv w:val="1"/>
      <w:marLeft w:val="0"/>
      <w:marRight w:val="0"/>
      <w:marTop w:val="0"/>
      <w:marBottom w:val="0"/>
      <w:divBdr>
        <w:top w:val="none" w:sz="0" w:space="0" w:color="auto"/>
        <w:left w:val="none" w:sz="0" w:space="0" w:color="auto"/>
        <w:bottom w:val="none" w:sz="0" w:space="0" w:color="auto"/>
        <w:right w:val="none" w:sz="0" w:space="0" w:color="auto"/>
      </w:divBdr>
    </w:div>
    <w:div w:id="1507672734">
      <w:bodyDiv w:val="1"/>
      <w:marLeft w:val="0"/>
      <w:marRight w:val="0"/>
      <w:marTop w:val="0"/>
      <w:marBottom w:val="0"/>
      <w:divBdr>
        <w:top w:val="none" w:sz="0" w:space="0" w:color="auto"/>
        <w:left w:val="none" w:sz="0" w:space="0" w:color="auto"/>
        <w:bottom w:val="none" w:sz="0" w:space="0" w:color="auto"/>
        <w:right w:val="none" w:sz="0" w:space="0" w:color="auto"/>
      </w:divBdr>
    </w:div>
    <w:div w:id="1538929309">
      <w:bodyDiv w:val="1"/>
      <w:marLeft w:val="0"/>
      <w:marRight w:val="0"/>
      <w:marTop w:val="0"/>
      <w:marBottom w:val="0"/>
      <w:divBdr>
        <w:top w:val="none" w:sz="0" w:space="0" w:color="auto"/>
        <w:left w:val="none" w:sz="0" w:space="0" w:color="auto"/>
        <w:bottom w:val="none" w:sz="0" w:space="0" w:color="auto"/>
        <w:right w:val="none" w:sz="0" w:space="0" w:color="auto"/>
      </w:divBdr>
    </w:div>
    <w:div w:id="1605186019">
      <w:bodyDiv w:val="1"/>
      <w:marLeft w:val="0"/>
      <w:marRight w:val="0"/>
      <w:marTop w:val="0"/>
      <w:marBottom w:val="0"/>
      <w:divBdr>
        <w:top w:val="none" w:sz="0" w:space="0" w:color="auto"/>
        <w:left w:val="none" w:sz="0" w:space="0" w:color="auto"/>
        <w:bottom w:val="none" w:sz="0" w:space="0" w:color="auto"/>
        <w:right w:val="none" w:sz="0" w:space="0" w:color="auto"/>
      </w:divBdr>
    </w:div>
    <w:div w:id="1629579388">
      <w:bodyDiv w:val="1"/>
      <w:marLeft w:val="0"/>
      <w:marRight w:val="0"/>
      <w:marTop w:val="0"/>
      <w:marBottom w:val="0"/>
      <w:divBdr>
        <w:top w:val="none" w:sz="0" w:space="0" w:color="auto"/>
        <w:left w:val="none" w:sz="0" w:space="0" w:color="auto"/>
        <w:bottom w:val="none" w:sz="0" w:space="0" w:color="auto"/>
        <w:right w:val="none" w:sz="0" w:space="0" w:color="auto"/>
      </w:divBdr>
    </w:div>
    <w:div w:id="1632051487">
      <w:bodyDiv w:val="1"/>
      <w:marLeft w:val="0"/>
      <w:marRight w:val="0"/>
      <w:marTop w:val="0"/>
      <w:marBottom w:val="0"/>
      <w:divBdr>
        <w:top w:val="none" w:sz="0" w:space="0" w:color="auto"/>
        <w:left w:val="none" w:sz="0" w:space="0" w:color="auto"/>
        <w:bottom w:val="none" w:sz="0" w:space="0" w:color="auto"/>
        <w:right w:val="none" w:sz="0" w:space="0" w:color="auto"/>
      </w:divBdr>
    </w:div>
    <w:div w:id="1646080939">
      <w:bodyDiv w:val="1"/>
      <w:marLeft w:val="0"/>
      <w:marRight w:val="0"/>
      <w:marTop w:val="0"/>
      <w:marBottom w:val="0"/>
      <w:divBdr>
        <w:top w:val="none" w:sz="0" w:space="0" w:color="auto"/>
        <w:left w:val="none" w:sz="0" w:space="0" w:color="auto"/>
        <w:bottom w:val="none" w:sz="0" w:space="0" w:color="auto"/>
        <w:right w:val="none" w:sz="0" w:space="0" w:color="auto"/>
      </w:divBdr>
    </w:div>
    <w:div w:id="1647470417">
      <w:bodyDiv w:val="1"/>
      <w:marLeft w:val="0"/>
      <w:marRight w:val="0"/>
      <w:marTop w:val="0"/>
      <w:marBottom w:val="0"/>
      <w:divBdr>
        <w:top w:val="none" w:sz="0" w:space="0" w:color="auto"/>
        <w:left w:val="none" w:sz="0" w:space="0" w:color="auto"/>
        <w:bottom w:val="none" w:sz="0" w:space="0" w:color="auto"/>
        <w:right w:val="none" w:sz="0" w:space="0" w:color="auto"/>
      </w:divBdr>
    </w:div>
    <w:div w:id="1659191261">
      <w:bodyDiv w:val="1"/>
      <w:marLeft w:val="0"/>
      <w:marRight w:val="0"/>
      <w:marTop w:val="0"/>
      <w:marBottom w:val="0"/>
      <w:divBdr>
        <w:top w:val="none" w:sz="0" w:space="0" w:color="auto"/>
        <w:left w:val="none" w:sz="0" w:space="0" w:color="auto"/>
        <w:bottom w:val="none" w:sz="0" w:space="0" w:color="auto"/>
        <w:right w:val="none" w:sz="0" w:space="0" w:color="auto"/>
      </w:divBdr>
    </w:div>
    <w:div w:id="1669213689">
      <w:bodyDiv w:val="1"/>
      <w:marLeft w:val="0"/>
      <w:marRight w:val="0"/>
      <w:marTop w:val="0"/>
      <w:marBottom w:val="0"/>
      <w:divBdr>
        <w:top w:val="none" w:sz="0" w:space="0" w:color="auto"/>
        <w:left w:val="none" w:sz="0" w:space="0" w:color="auto"/>
        <w:bottom w:val="none" w:sz="0" w:space="0" w:color="auto"/>
        <w:right w:val="none" w:sz="0" w:space="0" w:color="auto"/>
      </w:divBdr>
    </w:div>
    <w:div w:id="1683704915">
      <w:bodyDiv w:val="1"/>
      <w:marLeft w:val="0"/>
      <w:marRight w:val="0"/>
      <w:marTop w:val="0"/>
      <w:marBottom w:val="0"/>
      <w:divBdr>
        <w:top w:val="none" w:sz="0" w:space="0" w:color="auto"/>
        <w:left w:val="none" w:sz="0" w:space="0" w:color="auto"/>
        <w:bottom w:val="none" w:sz="0" w:space="0" w:color="auto"/>
        <w:right w:val="none" w:sz="0" w:space="0" w:color="auto"/>
      </w:divBdr>
    </w:div>
    <w:div w:id="1704280575">
      <w:bodyDiv w:val="1"/>
      <w:marLeft w:val="0"/>
      <w:marRight w:val="0"/>
      <w:marTop w:val="0"/>
      <w:marBottom w:val="0"/>
      <w:divBdr>
        <w:top w:val="none" w:sz="0" w:space="0" w:color="auto"/>
        <w:left w:val="none" w:sz="0" w:space="0" w:color="auto"/>
        <w:bottom w:val="none" w:sz="0" w:space="0" w:color="auto"/>
        <w:right w:val="none" w:sz="0" w:space="0" w:color="auto"/>
      </w:divBdr>
    </w:div>
    <w:div w:id="1740907606">
      <w:bodyDiv w:val="1"/>
      <w:marLeft w:val="0"/>
      <w:marRight w:val="0"/>
      <w:marTop w:val="0"/>
      <w:marBottom w:val="0"/>
      <w:divBdr>
        <w:top w:val="none" w:sz="0" w:space="0" w:color="auto"/>
        <w:left w:val="none" w:sz="0" w:space="0" w:color="auto"/>
        <w:bottom w:val="none" w:sz="0" w:space="0" w:color="auto"/>
        <w:right w:val="none" w:sz="0" w:space="0" w:color="auto"/>
      </w:divBdr>
    </w:div>
    <w:div w:id="1766681752">
      <w:bodyDiv w:val="1"/>
      <w:marLeft w:val="0"/>
      <w:marRight w:val="0"/>
      <w:marTop w:val="0"/>
      <w:marBottom w:val="0"/>
      <w:divBdr>
        <w:top w:val="none" w:sz="0" w:space="0" w:color="auto"/>
        <w:left w:val="none" w:sz="0" w:space="0" w:color="auto"/>
        <w:bottom w:val="none" w:sz="0" w:space="0" w:color="auto"/>
        <w:right w:val="none" w:sz="0" w:space="0" w:color="auto"/>
      </w:divBdr>
    </w:div>
    <w:div w:id="1794397077">
      <w:bodyDiv w:val="1"/>
      <w:marLeft w:val="0"/>
      <w:marRight w:val="0"/>
      <w:marTop w:val="0"/>
      <w:marBottom w:val="0"/>
      <w:divBdr>
        <w:top w:val="none" w:sz="0" w:space="0" w:color="auto"/>
        <w:left w:val="none" w:sz="0" w:space="0" w:color="auto"/>
        <w:bottom w:val="none" w:sz="0" w:space="0" w:color="auto"/>
        <w:right w:val="none" w:sz="0" w:space="0" w:color="auto"/>
      </w:divBdr>
    </w:div>
    <w:div w:id="1802727534">
      <w:bodyDiv w:val="1"/>
      <w:marLeft w:val="0"/>
      <w:marRight w:val="0"/>
      <w:marTop w:val="0"/>
      <w:marBottom w:val="0"/>
      <w:divBdr>
        <w:top w:val="none" w:sz="0" w:space="0" w:color="auto"/>
        <w:left w:val="none" w:sz="0" w:space="0" w:color="auto"/>
        <w:bottom w:val="none" w:sz="0" w:space="0" w:color="auto"/>
        <w:right w:val="none" w:sz="0" w:space="0" w:color="auto"/>
      </w:divBdr>
    </w:div>
    <w:div w:id="1803037593">
      <w:bodyDiv w:val="1"/>
      <w:marLeft w:val="0"/>
      <w:marRight w:val="0"/>
      <w:marTop w:val="0"/>
      <w:marBottom w:val="0"/>
      <w:divBdr>
        <w:top w:val="none" w:sz="0" w:space="0" w:color="auto"/>
        <w:left w:val="none" w:sz="0" w:space="0" w:color="auto"/>
        <w:bottom w:val="none" w:sz="0" w:space="0" w:color="auto"/>
        <w:right w:val="none" w:sz="0" w:space="0" w:color="auto"/>
      </w:divBdr>
    </w:div>
    <w:div w:id="1806577770">
      <w:bodyDiv w:val="1"/>
      <w:marLeft w:val="0"/>
      <w:marRight w:val="0"/>
      <w:marTop w:val="0"/>
      <w:marBottom w:val="0"/>
      <w:divBdr>
        <w:top w:val="none" w:sz="0" w:space="0" w:color="auto"/>
        <w:left w:val="none" w:sz="0" w:space="0" w:color="auto"/>
        <w:bottom w:val="none" w:sz="0" w:space="0" w:color="auto"/>
        <w:right w:val="none" w:sz="0" w:space="0" w:color="auto"/>
      </w:divBdr>
    </w:div>
    <w:div w:id="1817721524">
      <w:bodyDiv w:val="1"/>
      <w:marLeft w:val="0"/>
      <w:marRight w:val="0"/>
      <w:marTop w:val="0"/>
      <w:marBottom w:val="0"/>
      <w:divBdr>
        <w:top w:val="none" w:sz="0" w:space="0" w:color="auto"/>
        <w:left w:val="none" w:sz="0" w:space="0" w:color="auto"/>
        <w:bottom w:val="none" w:sz="0" w:space="0" w:color="auto"/>
        <w:right w:val="none" w:sz="0" w:space="0" w:color="auto"/>
      </w:divBdr>
    </w:div>
    <w:div w:id="1819611218">
      <w:bodyDiv w:val="1"/>
      <w:marLeft w:val="0"/>
      <w:marRight w:val="0"/>
      <w:marTop w:val="0"/>
      <w:marBottom w:val="0"/>
      <w:divBdr>
        <w:top w:val="none" w:sz="0" w:space="0" w:color="auto"/>
        <w:left w:val="none" w:sz="0" w:space="0" w:color="auto"/>
        <w:bottom w:val="none" w:sz="0" w:space="0" w:color="auto"/>
        <w:right w:val="none" w:sz="0" w:space="0" w:color="auto"/>
      </w:divBdr>
    </w:div>
    <w:div w:id="1842043925">
      <w:bodyDiv w:val="1"/>
      <w:marLeft w:val="0"/>
      <w:marRight w:val="0"/>
      <w:marTop w:val="0"/>
      <w:marBottom w:val="0"/>
      <w:divBdr>
        <w:top w:val="none" w:sz="0" w:space="0" w:color="auto"/>
        <w:left w:val="none" w:sz="0" w:space="0" w:color="auto"/>
        <w:bottom w:val="none" w:sz="0" w:space="0" w:color="auto"/>
        <w:right w:val="none" w:sz="0" w:space="0" w:color="auto"/>
      </w:divBdr>
    </w:div>
    <w:div w:id="1862862748">
      <w:bodyDiv w:val="1"/>
      <w:marLeft w:val="0"/>
      <w:marRight w:val="0"/>
      <w:marTop w:val="0"/>
      <w:marBottom w:val="0"/>
      <w:divBdr>
        <w:top w:val="none" w:sz="0" w:space="0" w:color="auto"/>
        <w:left w:val="none" w:sz="0" w:space="0" w:color="auto"/>
        <w:bottom w:val="none" w:sz="0" w:space="0" w:color="auto"/>
        <w:right w:val="none" w:sz="0" w:space="0" w:color="auto"/>
      </w:divBdr>
    </w:div>
    <w:div w:id="1877545169">
      <w:bodyDiv w:val="1"/>
      <w:marLeft w:val="0"/>
      <w:marRight w:val="0"/>
      <w:marTop w:val="0"/>
      <w:marBottom w:val="0"/>
      <w:divBdr>
        <w:top w:val="none" w:sz="0" w:space="0" w:color="auto"/>
        <w:left w:val="none" w:sz="0" w:space="0" w:color="auto"/>
        <w:bottom w:val="none" w:sz="0" w:space="0" w:color="auto"/>
        <w:right w:val="none" w:sz="0" w:space="0" w:color="auto"/>
      </w:divBdr>
    </w:div>
    <w:div w:id="1882980583">
      <w:bodyDiv w:val="1"/>
      <w:marLeft w:val="0"/>
      <w:marRight w:val="0"/>
      <w:marTop w:val="0"/>
      <w:marBottom w:val="0"/>
      <w:divBdr>
        <w:top w:val="none" w:sz="0" w:space="0" w:color="auto"/>
        <w:left w:val="none" w:sz="0" w:space="0" w:color="auto"/>
        <w:bottom w:val="none" w:sz="0" w:space="0" w:color="auto"/>
        <w:right w:val="none" w:sz="0" w:space="0" w:color="auto"/>
      </w:divBdr>
    </w:div>
    <w:div w:id="1898739310">
      <w:bodyDiv w:val="1"/>
      <w:marLeft w:val="0"/>
      <w:marRight w:val="0"/>
      <w:marTop w:val="0"/>
      <w:marBottom w:val="0"/>
      <w:divBdr>
        <w:top w:val="none" w:sz="0" w:space="0" w:color="auto"/>
        <w:left w:val="none" w:sz="0" w:space="0" w:color="auto"/>
        <w:bottom w:val="none" w:sz="0" w:space="0" w:color="auto"/>
        <w:right w:val="none" w:sz="0" w:space="0" w:color="auto"/>
      </w:divBdr>
    </w:div>
    <w:div w:id="1900628943">
      <w:bodyDiv w:val="1"/>
      <w:marLeft w:val="0"/>
      <w:marRight w:val="0"/>
      <w:marTop w:val="0"/>
      <w:marBottom w:val="0"/>
      <w:divBdr>
        <w:top w:val="none" w:sz="0" w:space="0" w:color="auto"/>
        <w:left w:val="none" w:sz="0" w:space="0" w:color="auto"/>
        <w:bottom w:val="none" w:sz="0" w:space="0" w:color="auto"/>
        <w:right w:val="none" w:sz="0" w:space="0" w:color="auto"/>
      </w:divBdr>
    </w:div>
    <w:div w:id="1903296578">
      <w:bodyDiv w:val="1"/>
      <w:marLeft w:val="0"/>
      <w:marRight w:val="0"/>
      <w:marTop w:val="0"/>
      <w:marBottom w:val="0"/>
      <w:divBdr>
        <w:top w:val="none" w:sz="0" w:space="0" w:color="auto"/>
        <w:left w:val="none" w:sz="0" w:space="0" w:color="auto"/>
        <w:bottom w:val="none" w:sz="0" w:space="0" w:color="auto"/>
        <w:right w:val="none" w:sz="0" w:space="0" w:color="auto"/>
      </w:divBdr>
    </w:div>
    <w:div w:id="1929650912">
      <w:bodyDiv w:val="1"/>
      <w:marLeft w:val="0"/>
      <w:marRight w:val="0"/>
      <w:marTop w:val="0"/>
      <w:marBottom w:val="0"/>
      <w:divBdr>
        <w:top w:val="none" w:sz="0" w:space="0" w:color="auto"/>
        <w:left w:val="none" w:sz="0" w:space="0" w:color="auto"/>
        <w:bottom w:val="none" w:sz="0" w:space="0" w:color="auto"/>
        <w:right w:val="none" w:sz="0" w:space="0" w:color="auto"/>
      </w:divBdr>
    </w:div>
    <w:div w:id="1942637971">
      <w:bodyDiv w:val="1"/>
      <w:marLeft w:val="0"/>
      <w:marRight w:val="0"/>
      <w:marTop w:val="0"/>
      <w:marBottom w:val="0"/>
      <w:divBdr>
        <w:top w:val="none" w:sz="0" w:space="0" w:color="auto"/>
        <w:left w:val="none" w:sz="0" w:space="0" w:color="auto"/>
        <w:bottom w:val="none" w:sz="0" w:space="0" w:color="auto"/>
        <w:right w:val="none" w:sz="0" w:space="0" w:color="auto"/>
      </w:divBdr>
    </w:div>
    <w:div w:id="1953978167">
      <w:bodyDiv w:val="1"/>
      <w:marLeft w:val="0"/>
      <w:marRight w:val="0"/>
      <w:marTop w:val="0"/>
      <w:marBottom w:val="0"/>
      <w:divBdr>
        <w:top w:val="none" w:sz="0" w:space="0" w:color="auto"/>
        <w:left w:val="none" w:sz="0" w:space="0" w:color="auto"/>
        <w:bottom w:val="none" w:sz="0" w:space="0" w:color="auto"/>
        <w:right w:val="none" w:sz="0" w:space="0" w:color="auto"/>
      </w:divBdr>
      <w:divsChild>
        <w:div w:id="314920082">
          <w:marLeft w:val="1008"/>
          <w:marRight w:val="0"/>
          <w:marTop w:val="0"/>
          <w:marBottom w:val="101"/>
          <w:divBdr>
            <w:top w:val="none" w:sz="0" w:space="0" w:color="auto"/>
            <w:left w:val="none" w:sz="0" w:space="0" w:color="auto"/>
            <w:bottom w:val="none" w:sz="0" w:space="0" w:color="auto"/>
            <w:right w:val="none" w:sz="0" w:space="0" w:color="auto"/>
          </w:divBdr>
        </w:div>
        <w:div w:id="342516839">
          <w:marLeft w:val="1008"/>
          <w:marRight w:val="0"/>
          <w:marTop w:val="0"/>
          <w:marBottom w:val="101"/>
          <w:divBdr>
            <w:top w:val="none" w:sz="0" w:space="0" w:color="auto"/>
            <w:left w:val="none" w:sz="0" w:space="0" w:color="auto"/>
            <w:bottom w:val="none" w:sz="0" w:space="0" w:color="auto"/>
            <w:right w:val="none" w:sz="0" w:space="0" w:color="auto"/>
          </w:divBdr>
        </w:div>
        <w:div w:id="768160051">
          <w:marLeft w:val="1008"/>
          <w:marRight w:val="0"/>
          <w:marTop w:val="0"/>
          <w:marBottom w:val="101"/>
          <w:divBdr>
            <w:top w:val="none" w:sz="0" w:space="0" w:color="auto"/>
            <w:left w:val="none" w:sz="0" w:space="0" w:color="auto"/>
            <w:bottom w:val="none" w:sz="0" w:space="0" w:color="auto"/>
            <w:right w:val="none" w:sz="0" w:space="0" w:color="auto"/>
          </w:divBdr>
        </w:div>
      </w:divsChild>
    </w:div>
    <w:div w:id="1964849950">
      <w:bodyDiv w:val="1"/>
      <w:marLeft w:val="0"/>
      <w:marRight w:val="0"/>
      <w:marTop w:val="0"/>
      <w:marBottom w:val="0"/>
      <w:divBdr>
        <w:top w:val="none" w:sz="0" w:space="0" w:color="auto"/>
        <w:left w:val="none" w:sz="0" w:space="0" w:color="auto"/>
        <w:bottom w:val="none" w:sz="0" w:space="0" w:color="auto"/>
        <w:right w:val="none" w:sz="0" w:space="0" w:color="auto"/>
      </w:divBdr>
    </w:div>
    <w:div w:id="1979451536">
      <w:bodyDiv w:val="1"/>
      <w:marLeft w:val="0"/>
      <w:marRight w:val="0"/>
      <w:marTop w:val="0"/>
      <w:marBottom w:val="0"/>
      <w:divBdr>
        <w:top w:val="none" w:sz="0" w:space="0" w:color="auto"/>
        <w:left w:val="none" w:sz="0" w:space="0" w:color="auto"/>
        <w:bottom w:val="none" w:sz="0" w:space="0" w:color="auto"/>
        <w:right w:val="none" w:sz="0" w:space="0" w:color="auto"/>
      </w:divBdr>
    </w:div>
    <w:div w:id="1988777364">
      <w:bodyDiv w:val="1"/>
      <w:marLeft w:val="0"/>
      <w:marRight w:val="0"/>
      <w:marTop w:val="0"/>
      <w:marBottom w:val="0"/>
      <w:divBdr>
        <w:top w:val="none" w:sz="0" w:space="0" w:color="auto"/>
        <w:left w:val="none" w:sz="0" w:space="0" w:color="auto"/>
        <w:bottom w:val="none" w:sz="0" w:space="0" w:color="auto"/>
        <w:right w:val="none" w:sz="0" w:space="0" w:color="auto"/>
      </w:divBdr>
    </w:div>
    <w:div w:id="1989898931">
      <w:bodyDiv w:val="1"/>
      <w:marLeft w:val="0"/>
      <w:marRight w:val="0"/>
      <w:marTop w:val="0"/>
      <w:marBottom w:val="0"/>
      <w:divBdr>
        <w:top w:val="none" w:sz="0" w:space="0" w:color="auto"/>
        <w:left w:val="none" w:sz="0" w:space="0" w:color="auto"/>
        <w:bottom w:val="none" w:sz="0" w:space="0" w:color="auto"/>
        <w:right w:val="none" w:sz="0" w:space="0" w:color="auto"/>
      </w:divBdr>
    </w:div>
    <w:div w:id="2040662426">
      <w:bodyDiv w:val="1"/>
      <w:marLeft w:val="0"/>
      <w:marRight w:val="0"/>
      <w:marTop w:val="0"/>
      <w:marBottom w:val="0"/>
      <w:divBdr>
        <w:top w:val="none" w:sz="0" w:space="0" w:color="auto"/>
        <w:left w:val="none" w:sz="0" w:space="0" w:color="auto"/>
        <w:bottom w:val="none" w:sz="0" w:space="0" w:color="auto"/>
        <w:right w:val="none" w:sz="0" w:space="0" w:color="auto"/>
      </w:divBdr>
    </w:div>
    <w:div w:id="2051421194">
      <w:bodyDiv w:val="1"/>
      <w:marLeft w:val="0"/>
      <w:marRight w:val="0"/>
      <w:marTop w:val="0"/>
      <w:marBottom w:val="0"/>
      <w:divBdr>
        <w:top w:val="none" w:sz="0" w:space="0" w:color="auto"/>
        <w:left w:val="none" w:sz="0" w:space="0" w:color="auto"/>
        <w:bottom w:val="none" w:sz="0" w:space="0" w:color="auto"/>
        <w:right w:val="none" w:sz="0" w:space="0" w:color="auto"/>
      </w:divBdr>
    </w:div>
    <w:div w:id="2069986809">
      <w:bodyDiv w:val="1"/>
      <w:marLeft w:val="0"/>
      <w:marRight w:val="0"/>
      <w:marTop w:val="0"/>
      <w:marBottom w:val="0"/>
      <w:divBdr>
        <w:top w:val="none" w:sz="0" w:space="0" w:color="auto"/>
        <w:left w:val="none" w:sz="0" w:space="0" w:color="auto"/>
        <w:bottom w:val="none" w:sz="0" w:space="0" w:color="auto"/>
        <w:right w:val="none" w:sz="0" w:space="0" w:color="auto"/>
      </w:divBdr>
    </w:div>
    <w:div w:id="2088184449">
      <w:bodyDiv w:val="1"/>
      <w:marLeft w:val="0"/>
      <w:marRight w:val="0"/>
      <w:marTop w:val="0"/>
      <w:marBottom w:val="0"/>
      <w:divBdr>
        <w:top w:val="none" w:sz="0" w:space="0" w:color="auto"/>
        <w:left w:val="none" w:sz="0" w:space="0" w:color="auto"/>
        <w:bottom w:val="none" w:sz="0" w:space="0" w:color="auto"/>
        <w:right w:val="none" w:sz="0" w:space="0" w:color="auto"/>
      </w:divBdr>
    </w:div>
    <w:div w:id="2092307141">
      <w:bodyDiv w:val="1"/>
      <w:marLeft w:val="0"/>
      <w:marRight w:val="0"/>
      <w:marTop w:val="0"/>
      <w:marBottom w:val="0"/>
      <w:divBdr>
        <w:top w:val="none" w:sz="0" w:space="0" w:color="auto"/>
        <w:left w:val="none" w:sz="0" w:space="0" w:color="auto"/>
        <w:bottom w:val="none" w:sz="0" w:space="0" w:color="auto"/>
        <w:right w:val="none" w:sz="0" w:space="0" w:color="auto"/>
      </w:divBdr>
    </w:div>
    <w:div w:id="2097053190">
      <w:bodyDiv w:val="1"/>
      <w:marLeft w:val="0"/>
      <w:marRight w:val="0"/>
      <w:marTop w:val="0"/>
      <w:marBottom w:val="0"/>
      <w:divBdr>
        <w:top w:val="none" w:sz="0" w:space="0" w:color="auto"/>
        <w:left w:val="none" w:sz="0" w:space="0" w:color="auto"/>
        <w:bottom w:val="none" w:sz="0" w:space="0" w:color="auto"/>
        <w:right w:val="none" w:sz="0" w:space="0" w:color="auto"/>
      </w:divBdr>
    </w:div>
    <w:div w:id="2104302363">
      <w:bodyDiv w:val="1"/>
      <w:marLeft w:val="0"/>
      <w:marRight w:val="0"/>
      <w:marTop w:val="0"/>
      <w:marBottom w:val="0"/>
      <w:divBdr>
        <w:top w:val="none" w:sz="0" w:space="0" w:color="auto"/>
        <w:left w:val="none" w:sz="0" w:space="0" w:color="auto"/>
        <w:bottom w:val="none" w:sz="0" w:space="0" w:color="auto"/>
        <w:right w:val="none" w:sz="0" w:space="0" w:color="auto"/>
      </w:divBdr>
    </w:div>
    <w:div w:id="2147237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legislacion.edomex.gob.mx/sites/legislacion.edomex.gob.mx/files/files/pdf/ley/vig/leyvig022.pdf" TargetMode="External"/><Relationship Id="rId2" Type="http://schemas.openxmlformats.org/officeDocument/2006/relationships/hyperlink" Target="https://www.ipomex.org.mx/ipo3/lgt/indice/TLATLAYA/art_92_vii/1.web" TargetMode="External"/><Relationship Id="rId1" Type="http://schemas.openxmlformats.org/officeDocument/2006/relationships/hyperlink" Target="http://legislacion.edomex.gob.mx/sites/legislacion.edomex.gob.mx/files/files/pdf/bdo/bdo2019/bdo107.pdf" TargetMode="External"/><Relationship Id="rId4" Type="http://schemas.openxmlformats.org/officeDocument/2006/relationships/hyperlink" Target="https://www.ipomex.org.mx/recursos/ipo/files_ipo3/2019/43044/5/e90cf2367b6aefd3b46393725a115f05.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643CAA-6052-46DC-B40F-0BBBC581E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57</Pages>
  <Words>9922</Words>
  <Characters>54571</Characters>
  <Application>Microsoft Office Word</Application>
  <DocSecurity>0</DocSecurity>
  <Lines>454</Lines>
  <Paragraphs>128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8</cp:revision>
  <cp:lastPrinted>2019-06-07T00:15:00Z</cp:lastPrinted>
  <dcterms:created xsi:type="dcterms:W3CDTF">2019-05-31T03:06:00Z</dcterms:created>
  <dcterms:modified xsi:type="dcterms:W3CDTF">2019-06-27T17:16:00Z</dcterms:modified>
</cp:coreProperties>
</file>