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7D" w:rsidRPr="002F537D" w:rsidRDefault="00222D15" w:rsidP="002F537D">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D32979">
        <w:rPr>
          <w:rFonts w:ascii="Palatino Linotype" w:hAnsi="Palatino Linotype" w:cs="Arial"/>
          <w:b/>
          <w:sz w:val="24"/>
          <w:szCs w:val="24"/>
        </w:rPr>
        <w:t>CUADRAGÉSIMA CUARTA</w:t>
      </w:r>
      <w:r w:rsidR="007C4D4B">
        <w:rPr>
          <w:rFonts w:ascii="Palatino Linotype" w:hAnsi="Palatino Linotype" w:cs="Arial"/>
          <w:b/>
          <w:sz w:val="24"/>
          <w:szCs w:val="24"/>
        </w:rPr>
        <w:t xml:space="preserve"> </w:t>
      </w:r>
      <w:r w:rsidRPr="009F71D8">
        <w:rPr>
          <w:rFonts w:ascii="Palatino Linotype" w:hAnsi="Palatino Linotype" w:cs="Arial"/>
          <w:b/>
          <w:sz w:val="24"/>
          <w:szCs w:val="24"/>
        </w:rPr>
        <w:t xml:space="preserve">SESIÓN ORDINARIA DE </w:t>
      </w:r>
      <w:r w:rsidR="00D32979">
        <w:rPr>
          <w:rFonts w:ascii="Palatino Linotype" w:hAnsi="Palatino Linotype" w:cs="Arial"/>
          <w:b/>
          <w:sz w:val="24"/>
          <w:szCs w:val="24"/>
        </w:rPr>
        <w:t>VEINTISIETE DE NOVIEMBRE</w:t>
      </w:r>
      <w:r w:rsidRPr="009F71D8">
        <w:rPr>
          <w:rFonts w:ascii="Palatino Linotype" w:hAnsi="Palatino Linotype" w:cs="Arial"/>
          <w:b/>
          <w:sz w:val="24"/>
          <w:szCs w:val="24"/>
        </w:rPr>
        <w:t xml:space="preserve"> DE DOS MIL </w:t>
      </w:r>
      <w:r w:rsidR="0046713B">
        <w:rPr>
          <w:rFonts w:ascii="Palatino Linotype" w:hAnsi="Palatino Linotype" w:cs="Arial"/>
          <w:b/>
          <w:sz w:val="24"/>
          <w:szCs w:val="24"/>
        </w:rPr>
        <w:t>DIECINUEVE</w:t>
      </w:r>
      <w:r w:rsidRPr="009F71D8">
        <w:rPr>
          <w:rFonts w:ascii="Palatino Linotype" w:hAnsi="Palatino Linotype" w:cs="Arial"/>
          <w:b/>
          <w:sz w:val="24"/>
          <w:szCs w:val="24"/>
        </w:rPr>
        <w:t xml:space="preserve">, EN EL RECURSO DE REVISIÓN </w:t>
      </w:r>
      <w:r w:rsidR="00D32979">
        <w:rPr>
          <w:rFonts w:ascii="Palatino Linotype" w:hAnsi="Palatino Linotype" w:cs="Arial"/>
          <w:b/>
          <w:bCs/>
          <w:sz w:val="24"/>
          <w:szCs w:val="24"/>
        </w:rPr>
        <w:t>07534</w:t>
      </w:r>
      <w:r w:rsidR="001C32BC" w:rsidRPr="001C32BC">
        <w:rPr>
          <w:rFonts w:ascii="Palatino Linotype" w:hAnsi="Palatino Linotype" w:cs="Arial"/>
          <w:b/>
          <w:bCs/>
          <w:sz w:val="24"/>
          <w:szCs w:val="24"/>
        </w:rPr>
        <w:t>/INFOEM/IP/RR/2019</w:t>
      </w:r>
      <w:r w:rsidRPr="009F71D8">
        <w:rPr>
          <w:rFonts w:ascii="Palatino Linotype" w:hAnsi="Palatino Linotype" w:cs="Arial"/>
          <w:b/>
          <w:bCs/>
          <w:sz w:val="24"/>
          <w:szCs w:val="24"/>
        </w:rPr>
        <w:t>.</w:t>
      </w:r>
    </w:p>
    <w:p w:rsidR="00222D15" w:rsidRPr="009F71D8"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A85D7A">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D32979">
        <w:rPr>
          <w:rFonts w:ascii="Palatino Linotype" w:hAnsi="Palatino Linotype" w:cs="Arial"/>
          <w:b/>
          <w:bCs/>
          <w:sz w:val="24"/>
          <w:szCs w:val="24"/>
        </w:rPr>
        <w:t>07534</w:t>
      </w:r>
      <w:r w:rsidR="001C32BC" w:rsidRPr="001C32BC">
        <w:rPr>
          <w:rFonts w:ascii="Palatino Linotype" w:hAnsi="Palatino Linotype" w:cs="Arial"/>
          <w:b/>
          <w:bCs/>
          <w:sz w:val="24"/>
          <w:szCs w:val="24"/>
        </w:rPr>
        <w:t>/INFOEM/IP/RR/2019</w:t>
      </w:r>
      <w:r w:rsidRPr="009F71D8">
        <w:rPr>
          <w:rFonts w:ascii="Palatino Linotype" w:hAnsi="Palatino Linotype" w:cs="Arial"/>
          <w:sz w:val="24"/>
          <w:szCs w:val="24"/>
        </w:rPr>
        <w:t>, pronunciada por el Pleno de este Instituto an</w:t>
      </w:r>
      <w:r w:rsidR="00571F3C">
        <w:rPr>
          <w:rFonts w:ascii="Palatino Linotype" w:hAnsi="Palatino Linotype" w:cs="Arial"/>
          <w:sz w:val="24"/>
          <w:szCs w:val="24"/>
        </w:rPr>
        <w:t xml:space="preserve">te el proyecto presentado por </w:t>
      </w:r>
      <w:r w:rsidR="00923B0E">
        <w:rPr>
          <w:rFonts w:ascii="Palatino Linotype" w:hAnsi="Palatino Linotype" w:cs="Arial"/>
          <w:sz w:val="24"/>
          <w:szCs w:val="24"/>
        </w:rPr>
        <w:t xml:space="preserve">el Comisionado </w:t>
      </w:r>
      <w:r w:rsidRPr="009F71D8">
        <w:rPr>
          <w:rFonts w:ascii="Palatino Linotype" w:hAnsi="Palatino Linotype" w:cs="Arial"/>
          <w:sz w:val="24"/>
          <w:szCs w:val="24"/>
        </w:rPr>
        <w:t xml:space="preserve"> </w:t>
      </w:r>
      <w:r w:rsidR="00D32979">
        <w:rPr>
          <w:rFonts w:ascii="Palatino Linotype" w:hAnsi="Palatino Linotype" w:cs="Arial"/>
          <w:b/>
          <w:sz w:val="24"/>
          <w:szCs w:val="24"/>
        </w:rPr>
        <w:t>JAVIER MARTÍNEZ CRUZ</w:t>
      </w:r>
      <w:r w:rsidRPr="009F71D8">
        <w:rPr>
          <w:rFonts w:ascii="Palatino Linotype" w:hAnsi="Palatino Linotype" w:cs="Arial"/>
          <w:sz w:val="24"/>
          <w:szCs w:val="24"/>
        </w:rPr>
        <w:t>, que es del tenor siguiente.</w:t>
      </w:r>
    </w:p>
    <w:p w:rsidR="00222D15" w:rsidRPr="009F71D8" w:rsidRDefault="00222D15" w:rsidP="002F537D">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72662D" w:rsidRPr="0072662D" w:rsidRDefault="00222D15" w:rsidP="00D32979">
      <w:pPr>
        <w:spacing w:before="240" w:line="360" w:lineRule="auto"/>
        <w:jc w:val="both"/>
        <w:rPr>
          <w:rFonts w:ascii="Palatino Linotype" w:hAnsi="Palatino Linotype" w:cs="Arial"/>
          <w:i/>
          <w:color w:val="000000" w:themeColor="text1"/>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E43478">
        <w:rPr>
          <w:rFonts w:ascii="Palatino Linotype" w:hAnsi="Palatino Linotype"/>
          <w:sz w:val="24"/>
          <w:szCs w:val="24"/>
        </w:rPr>
        <w:t>ón materia del presente voto, el</w:t>
      </w:r>
      <w:r w:rsidR="00352721">
        <w:rPr>
          <w:rFonts w:ascii="Palatino Linotype" w:hAnsi="Palatino Linotype"/>
          <w:sz w:val="24"/>
          <w:szCs w:val="24"/>
        </w:rPr>
        <w:t xml:space="preserve"> particular requirió </w:t>
      </w:r>
      <w:r w:rsidR="007A3711">
        <w:rPr>
          <w:rFonts w:ascii="Palatino Linotype" w:hAnsi="Palatino Linotype"/>
          <w:sz w:val="24"/>
          <w:szCs w:val="24"/>
        </w:rPr>
        <w:t>del</w:t>
      </w:r>
      <w:r w:rsidR="00D32979">
        <w:rPr>
          <w:rFonts w:ascii="Palatino Linotype" w:hAnsi="Palatino Linotype" w:cs="Arial"/>
        </w:rPr>
        <w:t xml:space="preserve"> </w:t>
      </w:r>
      <w:r w:rsidR="00D32979" w:rsidRPr="009908C7">
        <w:rPr>
          <w:rFonts w:ascii="Palatino Linotype" w:hAnsi="Palatino Linotype"/>
          <w:b/>
          <w:bCs/>
          <w:sz w:val="24"/>
          <w:szCs w:val="24"/>
        </w:rPr>
        <w:t>Instituto de Salud del Estado de México</w:t>
      </w:r>
      <w:r w:rsidR="004773D0">
        <w:rPr>
          <w:rFonts w:ascii="Palatino Linotype" w:hAnsi="Palatino Linotype"/>
          <w:sz w:val="24"/>
          <w:szCs w:val="24"/>
        </w:rPr>
        <w:t>,</w:t>
      </w:r>
      <w:r w:rsidR="00352721">
        <w:rPr>
          <w:rFonts w:ascii="Palatino Linotype" w:hAnsi="Palatino Linotype"/>
          <w:sz w:val="24"/>
          <w:szCs w:val="24"/>
        </w:rPr>
        <w:t xml:space="preserve"> en lo sucesivo </w:t>
      </w:r>
      <w:r w:rsidR="00352721" w:rsidRPr="00352721">
        <w:rPr>
          <w:rFonts w:ascii="Palatino Linotype" w:hAnsi="Palatino Linotype"/>
          <w:b/>
          <w:sz w:val="24"/>
          <w:szCs w:val="24"/>
        </w:rPr>
        <w:t>EL</w:t>
      </w:r>
      <w:r w:rsidRPr="009F71D8">
        <w:rPr>
          <w:rFonts w:ascii="Palatino Linotype" w:hAnsi="Palatino Linotype"/>
          <w:sz w:val="24"/>
          <w:szCs w:val="24"/>
        </w:rPr>
        <w:t xml:space="preserve"> </w:t>
      </w:r>
      <w:r w:rsidRPr="009F71D8">
        <w:rPr>
          <w:rFonts w:ascii="Palatino Linotype" w:hAnsi="Palatino Linotype"/>
          <w:b/>
          <w:sz w:val="24"/>
          <w:szCs w:val="24"/>
        </w:rPr>
        <w:t>SUJETO OBLIGADO,</w:t>
      </w:r>
      <w:r w:rsidR="004F1058" w:rsidRPr="004F1058">
        <w:t xml:space="preserve"> </w:t>
      </w:r>
      <w:r w:rsidR="00ED27A9">
        <w:rPr>
          <w:rFonts w:ascii="Palatino Linotype" w:hAnsi="Palatino Linotype" w:cs="Arial"/>
          <w:sz w:val="24"/>
        </w:rPr>
        <w:t xml:space="preserve"> </w:t>
      </w:r>
      <w:r w:rsidR="00D32979">
        <w:rPr>
          <w:rFonts w:ascii="Palatino Linotype" w:hAnsi="Palatino Linotype" w:cs="Arial"/>
          <w:sz w:val="24"/>
        </w:rPr>
        <w:t xml:space="preserve">los gastos que actualmente se tienen contemplados </w:t>
      </w:r>
      <w:r w:rsidR="00D32979">
        <w:rPr>
          <w:rFonts w:ascii="Palatino Linotype" w:hAnsi="Palatino Linotype" w:cs="Arial"/>
          <w:sz w:val="24"/>
        </w:rPr>
        <w:lastRenderedPageBreak/>
        <w:t>respecto</w:t>
      </w:r>
      <w:r w:rsidR="004342C2">
        <w:rPr>
          <w:rFonts w:ascii="Palatino Linotype" w:hAnsi="Palatino Linotype" w:cs="Arial"/>
          <w:sz w:val="24"/>
        </w:rPr>
        <w:t xml:space="preserve"> a telefonía celular, así como los servidores públicos que cuentan con dicho servicio.</w:t>
      </w:r>
    </w:p>
    <w:p w:rsidR="00ED27A9" w:rsidRPr="00B31118" w:rsidRDefault="00ED27A9" w:rsidP="00ED27A9">
      <w:pPr>
        <w:pStyle w:val="Sinespaciado"/>
        <w:ind w:left="1287" w:right="567"/>
        <w:jc w:val="both"/>
        <w:rPr>
          <w:rFonts w:ascii="Palatino Linotype" w:eastAsia="Times New Roman" w:hAnsi="Palatino Linotype" w:cs="Times New Roman"/>
          <w:i/>
          <w:szCs w:val="24"/>
          <w:lang w:val="es-ES_tradnl" w:eastAsia="es-ES"/>
        </w:rPr>
      </w:pPr>
    </w:p>
    <w:p w:rsidR="00945BD8" w:rsidRPr="00DF3621" w:rsidRDefault="00222D15" w:rsidP="00945BD8">
      <w:pPr>
        <w:tabs>
          <w:tab w:val="left" w:pos="7938"/>
        </w:tabs>
        <w:autoSpaceDE w:val="0"/>
        <w:autoSpaceDN w:val="0"/>
        <w:adjustRightInd w:val="0"/>
        <w:spacing w:line="360" w:lineRule="auto"/>
        <w:ind w:right="49"/>
        <w:jc w:val="both"/>
        <w:rPr>
          <w:rFonts w:ascii="Palatino Linotype" w:hAnsi="Palatino Linotype"/>
          <w:sz w:val="24"/>
          <w:szCs w:val="24"/>
          <w:lang w:eastAsia="es-MX"/>
        </w:rPr>
      </w:pPr>
      <w:r>
        <w:rPr>
          <w:rFonts w:ascii="Palatino Linotype" w:hAnsi="Palatino Linotype" w:cs="Arial"/>
          <w:sz w:val="24"/>
          <w:szCs w:val="24"/>
        </w:rPr>
        <w:t xml:space="preserve">Así, </w:t>
      </w:r>
      <w:r w:rsidR="00E97C45">
        <w:rPr>
          <w:rFonts w:ascii="Palatino Linotype" w:hAnsi="Palatino Linotype" w:cs="Arial"/>
          <w:sz w:val="24"/>
          <w:szCs w:val="24"/>
        </w:rPr>
        <w:t xml:space="preserve">se advierte dentro del expediente electrónico del SAIMEX, que </w:t>
      </w:r>
      <w:r w:rsidR="00DF3621">
        <w:rPr>
          <w:rFonts w:ascii="Palatino Linotype" w:hAnsi="Palatino Linotype" w:cs="Arial"/>
          <w:b/>
          <w:sz w:val="24"/>
          <w:szCs w:val="24"/>
        </w:rPr>
        <w:t xml:space="preserve">EL SUJETO OBLIGADO, </w:t>
      </w:r>
      <w:r w:rsidR="004342C2">
        <w:rPr>
          <w:rFonts w:ascii="Palatino Linotype" w:hAnsi="Palatino Linotype" w:cs="Arial"/>
          <w:sz w:val="24"/>
          <w:szCs w:val="24"/>
        </w:rPr>
        <w:t>adjuntó como respuestas, un listado de los servidores públicos que cuentan con el servicio de telefonía celular</w:t>
      </w:r>
      <w:r w:rsidR="00F678A8">
        <w:rPr>
          <w:rFonts w:ascii="Palatino Linotype" w:hAnsi="Palatino Linotype" w:cs="Arial"/>
          <w:sz w:val="24"/>
          <w:szCs w:val="24"/>
        </w:rPr>
        <w:t xml:space="preserve">, así como los gastos que se habían realizado por concepto de telefonía móvil </w:t>
      </w:r>
      <w:r w:rsidR="00F678A8">
        <w:rPr>
          <w:rFonts w:ascii="Palatino Linotype" w:hAnsi="Palatino Linotype"/>
        </w:rPr>
        <w:t>del periodo enero-agosto 2019.</w:t>
      </w:r>
    </w:p>
    <w:p w:rsidR="00E97C45" w:rsidRPr="00D72673" w:rsidRDefault="00A85D7A" w:rsidP="008C3005">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Inconforme con la</w:t>
      </w:r>
      <w:r w:rsidR="003A1818">
        <w:rPr>
          <w:rFonts w:ascii="Palatino Linotype" w:hAnsi="Palatino Linotype" w:cs="Arial"/>
          <w:sz w:val="24"/>
          <w:szCs w:val="24"/>
        </w:rPr>
        <w:t xml:space="preserve"> </w:t>
      </w:r>
      <w:r w:rsidR="004B7753">
        <w:rPr>
          <w:rFonts w:ascii="Palatino Linotype" w:hAnsi="Palatino Linotype" w:cs="Arial"/>
          <w:sz w:val="24"/>
          <w:szCs w:val="24"/>
        </w:rPr>
        <w:t>respuesta, la</w:t>
      </w:r>
      <w:r w:rsidR="00E97C45">
        <w:rPr>
          <w:rFonts w:ascii="Palatino Linotype" w:hAnsi="Palatino Linotype" w:cs="Arial"/>
          <w:sz w:val="24"/>
          <w:szCs w:val="24"/>
        </w:rPr>
        <w:t xml:space="preserve"> particular interpuso el recurso de revisión de mérito, manifestando medularmente como razones o motivos de inconformidad </w:t>
      </w:r>
      <w:r w:rsidR="005E0746">
        <w:rPr>
          <w:rFonts w:ascii="Palatino Linotype" w:hAnsi="Palatino Linotype" w:cs="Arial"/>
          <w:sz w:val="24"/>
          <w:szCs w:val="24"/>
        </w:rPr>
        <w:t xml:space="preserve">que </w:t>
      </w:r>
      <w:r w:rsidR="00F678A8">
        <w:rPr>
          <w:rFonts w:ascii="Palatino Linotype" w:hAnsi="Palatino Linotype" w:cs="Arial"/>
          <w:sz w:val="24"/>
          <w:szCs w:val="24"/>
        </w:rPr>
        <w:t>se encontraba en desacuerdo con la respuesta.</w:t>
      </w:r>
    </w:p>
    <w:p w:rsidR="001F5492" w:rsidRPr="00F678A8" w:rsidRDefault="00222D15" w:rsidP="00F678A8">
      <w:pPr>
        <w:spacing w:before="240" w:line="360" w:lineRule="auto"/>
        <w:jc w:val="both"/>
        <w:rPr>
          <w:rFonts w:ascii="Palatino Linotype" w:hAnsi="Palatino Linotype" w:cs="Arial"/>
          <w:i/>
          <w:color w:val="000000" w:themeColor="text1"/>
        </w:rPr>
      </w:pPr>
      <w:r w:rsidRPr="009F71D8">
        <w:rPr>
          <w:rFonts w:ascii="Palatino Linotype" w:hAnsi="Palatino Linotype" w:cs="Arial"/>
          <w:sz w:val="24"/>
          <w:szCs w:val="24"/>
        </w:rPr>
        <w:t xml:space="preserve">Bajo ese tenor, 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xml:space="preserve">, la Ponencia Resolutora determinó </w:t>
      </w:r>
      <w:r w:rsidR="00F678A8">
        <w:rPr>
          <w:rFonts w:ascii="Palatino Linotype" w:hAnsi="Palatino Linotype"/>
          <w:b/>
          <w:sz w:val="24"/>
          <w:szCs w:val="24"/>
        </w:rPr>
        <w:t>CONFIRMAR</w:t>
      </w:r>
      <w:r w:rsidR="007A3711" w:rsidRPr="0014447C">
        <w:rPr>
          <w:rFonts w:ascii="Palatino Linotype" w:hAnsi="Palatino Linotype"/>
          <w:sz w:val="24"/>
          <w:szCs w:val="24"/>
        </w:rPr>
        <w:t xml:space="preserve"> </w:t>
      </w:r>
      <w:r w:rsidR="00312268">
        <w:rPr>
          <w:rFonts w:ascii="Palatino Linotype" w:hAnsi="Palatino Linotype"/>
          <w:sz w:val="24"/>
          <w:szCs w:val="24"/>
        </w:rPr>
        <w:t>la respuesta del</w:t>
      </w:r>
      <w:r w:rsidR="003A1818">
        <w:rPr>
          <w:rFonts w:ascii="Palatino Linotype" w:hAnsi="Palatino Linotype"/>
          <w:sz w:val="24"/>
          <w:szCs w:val="24"/>
        </w:rPr>
        <w:t xml:space="preserve"> </w:t>
      </w:r>
      <w:r w:rsidR="003A1818">
        <w:rPr>
          <w:rFonts w:ascii="Palatino Linotype" w:hAnsi="Palatino Linotype" w:cs="Arial"/>
          <w:b/>
          <w:sz w:val="24"/>
          <w:szCs w:val="24"/>
        </w:rPr>
        <w:t>EL SUJETO OBLIGADO</w:t>
      </w:r>
      <w:r w:rsidR="003A1818">
        <w:rPr>
          <w:rFonts w:ascii="Palatino Linotype" w:hAnsi="Palatino Linotype" w:cs="Arial"/>
          <w:sz w:val="24"/>
          <w:szCs w:val="24"/>
        </w:rPr>
        <w:t xml:space="preserve"> </w:t>
      </w:r>
      <w:r w:rsidR="00F678A8" w:rsidRPr="009908C7">
        <w:rPr>
          <w:rFonts w:ascii="Palatino Linotype" w:hAnsi="Palatino Linotype"/>
          <w:color w:val="222222"/>
          <w:sz w:val="24"/>
          <w:szCs w:val="24"/>
          <w:shd w:val="clear" w:color="auto" w:fill="FFFFFF"/>
        </w:rPr>
        <w:t>con base en las razones expuestas en el Considerando Cuarto de la resolución de mérito.</w:t>
      </w:r>
    </w:p>
    <w:p w:rsidR="00F678A8" w:rsidRDefault="00F678A8" w:rsidP="00F678A8">
      <w:pPr>
        <w:spacing w:before="100" w:beforeAutospacing="1" w:after="100" w:afterAutospacing="1" w:line="360" w:lineRule="auto"/>
        <w:jc w:val="both"/>
        <w:rPr>
          <w:rFonts w:ascii="Palatino Linotype" w:hAnsi="Palatino Linotype" w:cs="Arial"/>
        </w:rPr>
      </w:pPr>
      <w:r w:rsidRPr="00F456C0">
        <w:rPr>
          <w:rFonts w:ascii="Palatino Linotype" w:hAnsi="Palatino Linotype" w:cs="Arial"/>
        </w:rPr>
        <w:t xml:space="preserve">En ese sentido, la que suscribe </w:t>
      </w:r>
      <w:r>
        <w:rPr>
          <w:rFonts w:ascii="Palatino Linotype" w:hAnsi="Palatino Linotype" w:cs="Arial"/>
        </w:rPr>
        <w:t>considera</w:t>
      </w:r>
      <w:r w:rsidRPr="00F456C0">
        <w:rPr>
          <w:rFonts w:ascii="Palatino Linotype" w:hAnsi="Palatino Linotype" w:cs="Arial"/>
        </w:rPr>
        <w:t>, que si bien</w:t>
      </w:r>
      <w:r w:rsidRPr="00F456C0">
        <w:rPr>
          <w:rFonts w:ascii="Palatino Linotype" w:hAnsi="Palatino Linotype"/>
        </w:rPr>
        <w:t>;</w:t>
      </w:r>
      <w:r w:rsidRPr="00F456C0">
        <w:rPr>
          <w:rFonts w:ascii="Palatino Linotype" w:hAnsi="Palatino Linotype" w:cs="Arial"/>
        </w:rPr>
        <w:t xml:space="preserve"> </w:t>
      </w:r>
      <w:r w:rsidRPr="00B921E3">
        <w:rPr>
          <w:rFonts w:ascii="Palatino Linotype" w:hAnsi="Palatino Linotype" w:cs="Arial"/>
          <w:b/>
        </w:rPr>
        <w:t>EL SUJETO OBLIGADO</w:t>
      </w:r>
      <w:r>
        <w:rPr>
          <w:rFonts w:ascii="Palatino Linotype" w:hAnsi="Palatino Linotype" w:cs="Arial"/>
          <w:b/>
        </w:rPr>
        <w:t xml:space="preserve">, </w:t>
      </w:r>
      <w:r>
        <w:rPr>
          <w:rFonts w:ascii="Palatino Linotype" w:hAnsi="Palatino Linotype" w:cs="Arial"/>
        </w:rPr>
        <w:t>mediante su respuesta remitió el listado de los servidores públicos de los que cuentan con el servicio de telefonía móvil, así como, el monto que se había</w:t>
      </w:r>
      <w:r w:rsidR="00566B2E">
        <w:rPr>
          <w:rFonts w:ascii="Palatino Linotype" w:hAnsi="Palatino Linotype" w:cs="Arial"/>
        </w:rPr>
        <w:t xml:space="preserve"> pagado</w:t>
      </w:r>
      <w:r>
        <w:rPr>
          <w:rFonts w:ascii="Palatino Linotype" w:hAnsi="Palatino Linotype" w:cs="Arial"/>
        </w:rPr>
        <w:t xml:space="preserve"> en el periodo de enero-agosto 2019 derivado de dicho servicio, </w:t>
      </w:r>
      <w:r w:rsidR="009908C7">
        <w:rPr>
          <w:rFonts w:ascii="Palatino Linotype" w:hAnsi="Palatino Linotype" w:cs="Arial"/>
        </w:rPr>
        <w:t>estimo que no se debió dar</w:t>
      </w:r>
      <w:r>
        <w:rPr>
          <w:rFonts w:ascii="Palatino Linotype" w:hAnsi="Palatino Linotype" w:cs="Arial"/>
        </w:rPr>
        <w:t xml:space="preserve"> por colmado el derecho de acceso a la información pública accionado por el particular.</w:t>
      </w:r>
    </w:p>
    <w:p w:rsidR="00F678A8" w:rsidRDefault="00F678A8" w:rsidP="00F678A8">
      <w:pPr>
        <w:spacing w:before="100" w:beforeAutospacing="1" w:after="100" w:afterAutospacing="1" w:line="360" w:lineRule="auto"/>
        <w:jc w:val="both"/>
        <w:rPr>
          <w:rFonts w:ascii="Palatino Linotype" w:hAnsi="Palatino Linotype"/>
        </w:rPr>
      </w:pPr>
      <w:r>
        <w:rPr>
          <w:rFonts w:ascii="Palatino Linotype" w:hAnsi="Palatino Linotype" w:cs="Arial"/>
        </w:rPr>
        <w:t xml:space="preserve">Lo anterior en razón de que al remitirnos a la literalidad de lo solicitado </w:t>
      </w:r>
      <w:r w:rsidRPr="00B921E3">
        <w:rPr>
          <w:rFonts w:ascii="Palatino Linotype" w:hAnsi="Palatino Linotype" w:cs="Arial"/>
        </w:rPr>
        <w:t>“</w:t>
      </w:r>
      <w:r w:rsidR="00566B2E" w:rsidRPr="00B2151E">
        <w:rPr>
          <w:rFonts w:ascii="Palatino Linotype" w:hAnsi="Palatino Linotype" w:cs="Arial"/>
          <w:i/>
          <w:lang w:eastAsia="es-MX"/>
        </w:rPr>
        <w:t xml:space="preserve">Solicito conocer todos los gastos que actualmente se tienen contemplados respecto a telefonía celular, datos telefónicos e Internet en teléfonos móviles. Asimismo, solicito los nombres de los funcionarios que cuentan con teléfono celular </w:t>
      </w:r>
      <w:r w:rsidR="00566B2E" w:rsidRPr="00B2151E">
        <w:rPr>
          <w:rFonts w:ascii="Palatino Linotype" w:hAnsi="Palatino Linotype" w:cs="Arial"/>
          <w:i/>
          <w:lang w:eastAsia="es-MX"/>
        </w:rPr>
        <w:lastRenderedPageBreak/>
        <w:t xml:space="preserve">pagado </w:t>
      </w:r>
      <w:r w:rsidR="00566B2E">
        <w:rPr>
          <w:rFonts w:ascii="Palatino Linotype" w:hAnsi="Palatino Linotype" w:cs="Arial"/>
          <w:i/>
          <w:lang w:eastAsia="es-MX"/>
        </w:rPr>
        <w:t>por la institución</w:t>
      </w:r>
      <w:r w:rsidRPr="00B921E3">
        <w:rPr>
          <w:rFonts w:ascii="Palatino Linotype" w:hAnsi="Palatino Linotype"/>
          <w:i/>
        </w:rPr>
        <w:t>”</w:t>
      </w:r>
      <w:r>
        <w:rPr>
          <w:rFonts w:ascii="Palatino Linotype" w:hAnsi="Palatino Linotype"/>
        </w:rPr>
        <w:t xml:space="preserve"> </w:t>
      </w:r>
      <w:r w:rsidR="00566B2E">
        <w:rPr>
          <w:rFonts w:ascii="Palatino Linotype" w:hAnsi="Palatino Linotype"/>
        </w:rPr>
        <w:t>se puede advertir que el particular está solicitando el monto que se tiene presupuestado gastar en telefonía móvil durante el año 2019 y no así únicamente el monto real que hasta determinada fecha se haya utilizado para dicho servicio</w:t>
      </w:r>
      <w:r>
        <w:rPr>
          <w:rFonts w:ascii="Palatino Linotype" w:hAnsi="Palatino Linotype"/>
        </w:rPr>
        <w:t>.</w:t>
      </w:r>
    </w:p>
    <w:p w:rsidR="00566B2E" w:rsidRDefault="00566B2E" w:rsidP="00F678A8">
      <w:pPr>
        <w:spacing w:before="100" w:beforeAutospacing="1" w:after="100" w:afterAutospacing="1" w:line="360" w:lineRule="auto"/>
        <w:jc w:val="both"/>
        <w:rPr>
          <w:rFonts w:ascii="Palatino Linotype" w:hAnsi="Palatino Linotype"/>
        </w:rPr>
      </w:pPr>
      <w:r>
        <w:rPr>
          <w:rFonts w:ascii="Palatino Linotype" w:hAnsi="Palatino Linotype"/>
        </w:rPr>
        <w:t>Es por ello que al remitirnos al glosario que se encuentra integrado dentro del Manual para la Planeación Programación y Presupuesto de Egresos Municipal para el Ejercicio Fiscal 2019, podemos esclarecer lo que debemos entender por “Presupuesto”</w:t>
      </w:r>
    </w:p>
    <w:p w:rsidR="00566B2E" w:rsidRPr="00D174EB" w:rsidRDefault="00D174EB" w:rsidP="00D174EB">
      <w:pPr>
        <w:spacing w:before="100" w:beforeAutospacing="1" w:after="100" w:afterAutospacing="1" w:line="240" w:lineRule="auto"/>
        <w:ind w:left="709" w:right="757"/>
        <w:jc w:val="both"/>
        <w:rPr>
          <w:rFonts w:ascii="Palatino Linotype" w:hAnsi="Palatino Linotype"/>
          <w:i/>
        </w:rPr>
      </w:pPr>
      <w:r>
        <w:rPr>
          <w:rFonts w:ascii="Palatino Linotype" w:hAnsi="Palatino Linotype"/>
          <w:b/>
          <w:i/>
        </w:rPr>
        <w:t>“</w:t>
      </w:r>
      <w:r w:rsidR="00566B2E" w:rsidRPr="00D174EB">
        <w:rPr>
          <w:rFonts w:ascii="Palatino Linotype" w:hAnsi="Palatino Linotype"/>
          <w:b/>
          <w:i/>
        </w:rPr>
        <w:t>Presupuesto:</w:t>
      </w:r>
      <w:r w:rsidR="00566B2E" w:rsidRPr="00D174EB">
        <w:rPr>
          <w:rFonts w:ascii="Palatino Linotype" w:hAnsi="Palatino Linotype"/>
          <w:i/>
        </w:rPr>
        <w:t xml:space="preserve"> Estimación financiera anticipada, generalmente anual, de los egresos e ingresos del gobierno, necesario para cumplir con los propósitos de un programa determinado. Asimismo, constituye el instrumento operativo básico para la ejecución de las decisiones de política económica y de planeación. Para la interpretación del presente documento se entenderá como tal, al Presupuesto de Egresos del Gobierno del Estado de México, para el ejercicio fiscal correspondiente.</w:t>
      </w:r>
      <w:r>
        <w:rPr>
          <w:rFonts w:ascii="Palatino Linotype" w:hAnsi="Palatino Linotype"/>
          <w:i/>
        </w:rPr>
        <w:t>”</w:t>
      </w:r>
    </w:p>
    <w:p w:rsidR="00F678A8" w:rsidRPr="00536C00" w:rsidRDefault="00F678A8" w:rsidP="00F678A8">
      <w:pPr>
        <w:spacing w:before="100" w:beforeAutospacing="1" w:after="100" w:afterAutospacing="1" w:line="360" w:lineRule="auto"/>
        <w:jc w:val="both"/>
        <w:rPr>
          <w:rFonts w:ascii="Palatino Linotype" w:hAnsi="Palatino Linotype"/>
        </w:rPr>
      </w:pPr>
      <w:r>
        <w:rPr>
          <w:rFonts w:ascii="Palatino Linotype" w:hAnsi="Palatino Linotype"/>
        </w:rPr>
        <w:t xml:space="preserve">Es por ello que se considera, que se debió </w:t>
      </w:r>
      <w:r w:rsidRPr="0095396E">
        <w:rPr>
          <w:rFonts w:ascii="Palatino Linotype" w:hAnsi="Palatino Linotype"/>
          <w:b/>
        </w:rPr>
        <w:t>MODIFICAR</w:t>
      </w:r>
      <w:r>
        <w:rPr>
          <w:rFonts w:ascii="Palatino Linotype" w:hAnsi="Palatino Linotype"/>
        </w:rPr>
        <w:t xml:space="preserve"> la respuesta del </w:t>
      </w:r>
      <w:r w:rsidRPr="0095396E">
        <w:rPr>
          <w:rFonts w:ascii="Palatino Linotype" w:hAnsi="Palatino Linotype"/>
          <w:b/>
        </w:rPr>
        <w:t>SUJETO OBLIGADO</w:t>
      </w:r>
      <w:r>
        <w:rPr>
          <w:rFonts w:ascii="Palatino Linotype" w:hAnsi="Palatino Linotype"/>
          <w:b/>
        </w:rPr>
        <w:t xml:space="preserve">, </w:t>
      </w:r>
      <w:r>
        <w:rPr>
          <w:rFonts w:ascii="Palatino Linotype" w:hAnsi="Palatino Linotype"/>
        </w:rPr>
        <w:t xml:space="preserve">toda vez que el único punto colmado </w:t>
      </w:r>
      <w:r w:rsidR="00D174EB">
        <w:rPr>
          <w:rFonts w:ascii="Palatino Linotype" w:hAnsi="Palatino Linotype"/>
        </w:rPr>
        <w:t xml:space="preserve">mediante </w:t>
      </w:r>
      <w:r>
        <w:rPr>
          <w:rFonts w:ascii="Palatino Linotype" w:hAnsi="Palatino Linotype"/>
        </w:rPr>
        <w:t xml:space="preserve">respuesta </w:t>
      </w:r>
      <w:r w:rsidR="00D174EB">
        <w:rPr>
          <w:rFonts w:ascii="Palatino Linotype" w:hAnsi="Palatino Linotype"/>
        </w:rPr>
        <w:t xml:space="preserve">sería el listado de los servidores públicos que utilizan el servicio, </w:t>
      </w:r>
      <w:r>
        <w:rPr>
          <w:rFonts w:ascii="Palatino Linotype" w:hAnsi="Palatino Linotype"/>
        </w:rPr>
        <w:t xml:space="preserve">dejando así de manera parcial la información requerida </w:t>
      </w:r>
      <w:r w:rsidR="00D174EB">
        <w:rPr>
          <w:rFonts w:ascii="Palatino Linotype" w:hAnsi="Palatino Linotype"/>
        </w:rPr>
        <w:t>de los gastos que actualmente se tienen contemplados para el pago de la telefonía móvil.</w:t>
      </w:r>
    </w:p>
    <w:p w:rsidR="00F678A8" w:rsidRPr="009A0B3C" w:rsidRDefault="00F678A8" w:rsidP="00F678A8">
      <w:pPr>
        <w:autoSpaceDE w:val="0"/>
        <w:autoSpaceDN w:val="0"/>
        <w:adjustRightInd w:val="0"/>
        <w:spacing w:before="100" w:beforeAutospacing="1" w:after="100" w:afterAutospacing="1" w:line="360" w:lineRule="auto"/>
        <w:ind w:right="49"/>
        <w:jc w:val="both"/>
        <w:rPr>
          <w:rFonts w:ascii="Palatino Linotype" w:hAnsi="Palatino Linotype" w:cs="Arial"/>
        </w:rPr>
      </w:pPr>
      <w:r w:rsidRPr="00F456C0">
        <w:rPr>
          <w:rFonts w:ascii="Palatino Linotype" w:hAnsi="Palatino Linotype" w:cs="Arial"/>
        </w:rPr>
        <w:t xml:space="preserve">Bajo ese tenor, </w:t>
      </w:r>
      <w:r>
        <w:rPr>
          <w:rFonts w:ascii="Palatino Linotype" w:hAnsi="Palatino Linotype" w:cs="Arial"/>
        </w:rPr>
        <w:t xml:space="preserve">la </w:t>
      </w:r>
      <w:r w:rsidRPr="00F456C0">
        <w:rPr>
          <w:rFonts w:ascii="Palatino Linotype" w:hAnsi="Palatino Linotype" w:cs="Arial"/>
        </w:rPr>
        <w:t>Ponencia Resolutora debió</w:t>
      </w:r>
      <w:r>
        <w:rPr>
          <w:rFonts w:ascii="Palatino Linotype" w:hAnsi="Palatino Linotype" w:cs="Arial"/>
        </w:rPr>
        <w:t xml:space="preserve"> atender cada uno de los puntos controvertidos dentro del presente recurso de revisión, para así poder satisfacer como Órgano garante el derecho del particular que es acceder a la información pública, pues al emitir una</w:t>
      </w:r>
      <w:r w:rsidRPr="00F456C0">
        <w:rPr>
          <w:rFonts w:ascii="Palatino Linotype" w:hAnsi="Palatino Linotype" w:cs="Arial"/>
        </w:rPr>
        <w:t xml:space="preserve"> resolución se debe actuar con apego a los principios de exhaustividad y congruencia.</w:t>
      </w:r>
    </w:p>
    <w:p w:rsidR="00F678A8" w:rsidRDefault="00F678A8" w:rsidP="00F678A8">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se sustenta con el criterio jurisprudencial emitido por la Suprema Corte de Justicia de la nación, siguiente</w:t>
      </w:r>
    </w:p>
    <w:p w:rsidR="00F678A8" w:rsidRPr="00D53E35" w:rsidRDefault="00F678A8" w:rsidP="00F678A8">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Época: Décima Época </w:t>
      </w:r>
    </w:p>
    <w:p w:rsidR="00F678A8" w:rsidRPr="00D53E35" w:rsidRDefault="00F678A8" w:rsidP="00F678A8">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lastRenderedPageBreak/>
        <w:t xml:space="preserve">Registro: 2005968 </w:t>
      </w:r>
    </w:p>
    <w:p w:rsidR="00F678A8" w:rsidRPr="00D53E35" w:rsidRDefault="00F678A8" w:rsidP="00F678A8">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Instancia: Tribunales Colegiados de Circuito </w:t>
      </w:r>
    </w:p>
    <w:p w:rsidR="00F678A8" w:rsidRPr="00D53E35" w:rsidRDefault="00F678A8" w:rsidP="00F678A8">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Tipo de Tesis: Aislada </w:t>
      </w:r>
    </w:p>
    <w:p w:rsidR="00F678A8" w:rsidRPr="00D53E35" w:rsidRDefault="00F678A8" w:rsidP="00F678A8">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Fuente: Gaceta del Semanario Judicial de la Federación </w:t>
      </w:r>
    </w:p>
    <w:p w:rsidR="00F678A8" w:rsidRPr="00D53E35" w:rsidRDefault="00F678A8" w:rsidP="00F678A8">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Libro 4, Marzo de 2014, Tomo II </w:t>
      </w:r>
    </w:p>
    <w:p w:rsidR="00F678A8" w:rsidRPr="00D53E35" w:rsidRDefault="00F678A8" w:rsidP="00F678A8">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Materia(s): Constitucional </w:t>
      </w:r>
    </w:p>
    <w:p w:rsidR="00F678A8" w:rsidRPr="00D53E35" w:rsidRDefault="00F678A8" w:rsidP="00F678A8">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Tesis: I.4o.C.2 K (10a.) </w:t>
      </w:r>
    </w:p>
    <w:p w:rsidR="00F678A8" w:rsidRPr="00D53E35" w:rsidRDefault="00F678A8" w:rsidP="00F678A8">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Página: 1772 </w:t>
      </w:r>
    </w:p>
    <w:p w:rsidR="00F678A8" w:rsidRPr="00D53E35" w:rsidRDefault="00F678A8" w:rsidP="00F678A8">
      <w:pPr>
        <w:autoSpaceDE w:val="0"/>
        <w:autoSpaceDN w:val="0"/>
        <w:adjustRightInd w:val="0"/>
        <w:spacing w:before="100" w:beforeAutospacing="1"/>
        <w:ind w:left="709" w:right="757"/>
        <w:jc w:val="both"/>
        <w:rPr>
          <w:rFonts w:ascii="Palatino Linotype" w:hAnsi="Palatino Linotype" w:cs="Arial"/>
          <w:i/>
        </w:rPr>
      </w:pPr>
      <w:r w:rsidRPr="00D53E35">
        <w:rPr>
          <w:rFonts w:ascii="Palatino Linotype" w:hAnsi="Palatino Linotype" w:cs="Arial"/>
          <w:b/>
          <w:i/>
        </w:rPr>
        <w:t>EXHAUSTIVIDAD</w:t>
      </w:r>
      <w:r w:rsidRPr="00D53E35">
        <w:rPr>
          <w:rFonts w:ascii="Palatino Linotype" w:hAnsi="Palatino Linotype" w:cs="Arial"/>
          <w:i/>
        </w:rPr>
        <w:t>. SU EXIGENCIA IMPLICA LA MAYOR CALIDAD POSIBLE DE LAS SENTENCIAS, PARA CUMPLIR CON LA PLENITUD EXIGIDA POR EL ARTÍCULO 17 CONSTITUCIONAL.</w:t>
      </w:r>
    </w:p>
    <w:p w:rsidR="00F678A8" w:rsidRPr="00D53E35" w:rsidRDefault="00F678A8" w:rsidP="00F678A8">
      <w:pPr>
        <w:autoSpaceDE w:val="0"/>
        <w:autoSpaceDN w:val="0"/>
        <w:adjustRightInd w:val="0"/>
        <w:spacing w:before="100" w:beforeAutospacing="1" w:after="100" w:afterAutospacing="1"/>
        <w:ind w:left="709" w:right="757"/>
        <w:jc w:val="both"/>
        <w:rPr>
          <w:rFonts w:ascii="Palatino Linotype" w:hAnsi="Palatino Linotype" w:cs="Arial"/>
          <w:i/>
        </w:rPr>
      </w:pPr>
      <w:r w:rsidRPr="00D53E35">
        <w:rPr>
          <w:rFonts w:ascii="Palatino Linotype" w:hAnsi="Palatino Linotype" w:cs="Arial"/>
          <w:i/>
        </w:rPr>
        <w:t xml:space="preserve">El artículo 17 constitucional consigna los principios rectores de la impartición de justicia, para hacer efectivo el derecho a la jurisdicción. Uno de estos principios es el de la completitud, que impone al juzgador la obligación de resolver todos los litigios que se presenten para su conocimiento en su integridad, sin dejar nada pendiente, con el objeto de que el fallo que se dicte declare el derecho y deje abierto el camino franco para su ejecución o cumplimiento, sin necesidad de nuevos procedimientos judiciales o administrativos. Para cumplir cabalmente con la completitud exigida por la Constitución, se impone a los tribunales la obligación de examinar con exhaustividad todas las cuestiones atinentes al proceso puesto en su conocimiento, y esto se refleja en un examen acucioso, detenido, profundo, al que no escape nada de lo que pueda ser significativo para encontrar la verdad sobre los hechos controvertidos, o de las posibilidades que ofrezca cada medio probatorio. El vocablo exhaustivo es un adjetivo para expresar algo que se agota o apura por completo. El vocablo agotar hace referencia a llevar una acción de la manera más completa y total, sin dejarla inconclusa ni en la más mínima parte o expresión como lo ilustra el Diccionario de la Lengua Española: "Extraer todo el líquido que hay en una capacidad cualquiera; gastar del todo, consumir, agotar el caudal de las provisiones, el ingenio, la paciencia, agotarse una edición; cansar extremadamente". Sobre el verbo apurar, el diccionario expone, entre otros, los </w:t>
      </w:r>
      <w:r w:rsidRPr="00D53E35">
        <w:rPr>
          <w:rFonts w:ascii="Palatino Linotype" w:hAnsi="Palatino Linotype" w:cs="Arial"/>
          <w:i/>
        </w:rPr>
        <w:lastRenderedPageBreak/>
        <w:t>siguientes conceptos: "Averiguar o desentrañar la verdad ahincadamente o exponerla sin omisión; extremar, llevar hasta el cabo; acabar, agotar; purificar o reducir algo al estado de pureza separando lo impuro o extraño; examinar atentamente". La correlación de los significados destacados, con miras a su aplicación al documento en que se asienta una decisión judicial, guía hacia una exigencia cualitativa, consistente en que el juzgador no sólo se ocupe de cada cuestión planteada en el litigio, de una manera o forma cualquiera, sino que lo haga a profundidad, explore y enfrente todas las cuestiones atinentes a cada tópico, despeje cualquier incógnita que pueda generar inconsistencias en su discurso, enfrente las diversas posibilidades advertibles de cada punto de los temas sujetos a decisión, exponga todas las razones que tenga en la asunción de un criterio, sin reservarse ninguna, y en general, que diga todo lo que le sirvió para adoptar una interpretación jurídica, integrar una ley, valorar el material probatorio, acoger o desestimar un argumento de las partes o una consideración de las autoridades que se ocuparon antes del asunto, esto último cuando la sentencia recaiga a un medio impugnativo de cualquier naturaleza. El principio de exhaustividad se orienta, pues, a que las consideraciones de estudio de la sentencia se revistan de la más alta calidad posible, de completitud y de consistencia argumentativa.</w:t>
      </w:r>
    </w:p>
    <w:p w:rsidR="00F678A8" w:rsidRPr="00D53E35" w:rsidRDefault="00F678A8" w:rsidP="00F678A8">
      <w:pPr>
        <w:autoSpaceDE w:val="0"/>
        <w:autoSpaceDN w:val="0"/>
        <w:adjustRightInd w:val="0"/>
        <w:spacing w:before="100" w:beforeAutospacing="1" w:after="100" w:afterAutospacing="1"/>
        <w:ind w:left="709" w:right="757"/>
        <w:jc w:val="both"/>
        <w:rPr>
          <w:rFonts w:ascii="Palatino Linotype" w:hAnsi="Palatino Linotype" w:cs="Arial"/>
          <w:i/>
        </w:rPr>
      </w:pPr>
      <w:r w:rsidRPr="00D53E35">
        <w:rPr>
          <w:rFonts w:ascii="Palatino Linotype" w:hAnsi="Palatino Linotype" w:cs="Arial"/>
          <w:i/>
        </w:rPr>
        <w:t>CUARTO TRIBUNAL COLEGIADO EN MATERIA CIVIL DEL PRIMER CIRCUITO.</w:t>
      </w:r>
    </w:p>
    <w:p w:rsidR="00F678A8" w:rsidRPr="00D53E35" w:rsidRDefault="00F678A8" w:rsidP="00F678A8">
      <w:pPr>
        <w:autoSpaceDE w:val="0"/>
        <w:autoSpaceDN w:val="0"/>
        <w:adjustRightInd w:val="0"/>
        <w:spacing w:before="100" w:beforeAutospacing="1" w:after="100" w:afterAutospacing="1"/>
        <w:ind w:left="709" w:right="757"/>
        <w:jc w:val="both"/>
        <w:rPr>
          <w:rFonts w:ascii="Palatino Linotype" w:hAnsi="Palatino Linotype" w:cs="Arial"/>
          <w:i/>
        </w:rPr>
      </w:pPr>
      <w:r w:rsidRPr="00D53E35">
        <w:rPr>
          <w:rFonts w:ascii="Palatino Linotype" w:hAnsi="Palatino Linotype" w:cs="Arial"/>
          <w:i/>
        </w:rPr>
        <w:t>Amparo directo 401/2013. Carlos Sánchez Castillo. 20 de septiembre de 2013. Unanimidad de votos. Ponente: Leonel Castillo González. Secretaria: Norma Leonor Morales González.</w:t>
      </w:r>
    </w:p>
    <w:p w:rsidR="007D09E5" w:rsidRPr="009A0B3C" w:rsidRDefault="00F678A8" w:rsidP="00F678A8">
      <w:pPr>
        <w:autoSpaceDE w:val="0"/>
        <w:autoSpaceDN w:val="0"/>
        <w:adjustRightInd w:val="0"/>
        <w:spacing w:before="100" w:beforeAutospacing="1" w:after="100" w:afterAutospacing="1"/>
        <w:ind w:left="709" w:right="757"/>
        <w:jc w:val="both"/>
        <w:rPr>
          <w:rFonts w:ascii="Palatino Linotype" w:hAnsi="Palatino Linotype" w:cs="Arial"/>
          <w:i/>
        </w:rPr>
      </w:pPr>
      <w:r w:rsidRPr="00D53E35">
        <w:rPr>
          <w:rFonts w:ascii="Palatino Linotype" w:hAnsi="Palatino Linotype" w:cs="Arial"/>
          <w:i/>
        </w:rPr>
        <w:t>Esta tesis se publicó el viernes 21 de marzo de 2014 a las 11:03 horas en el Semanario Judicial de la Federación.</w:t>
      </w:r>
    </w:p>
    <w:p w:rsidR="00E10F9B" w:rsidRPr="0094060E" w:rsidRDefault="00E10F9B" w:rsidP="00E10F9B">
      <w:pPr>
        <w:spacing w:before="100" w:beforeAutospacing="1" w:after="100" w:afterAutospacing="1" w:line="360" w:lineRule="auto"/>
        <w:ind w:right="49"/>
        <w:jc w:val="both"/>
        <w:rPr>
          <w:rFonts w:ascii="Palatino Linotype" w:hAnsi="Palatino Linotype" w:cs="Arial"/>
          <w:b/>
          <w:sz w:val="24"/>
          <w:szCs w:val="24"/>
        </w:rPr>
      </w:pPr>
      <w:r w:rsidRPr="00E10F9B">
        <w:rPr>
          <w:rFonts w:ascii="Palatino Linotype" w:hAnsi="Palatino Linotype"/>
          <w:sz w:val="24"/>
          <w:szCs w:val="24"/>
        </w:rPr>
        <w:t xml:space="preserve">En ese sentido, la que suscribe </w:t>
      </w:r>
      <w:r w:rsidRPr="00E10F9B">
        <w:rPr>
          <w:rFonts w:ascii="Palatino Linotype" w:hAnsi="Palatino Linotype" w:cs="Arial"/>
          <w:sz w:val="24"/>
          <w:szCs w:val="24"/>
        </w:rPr>
        <w:t xml:space="preserve">emite </w:t>
      </w:r>
      <w:r w:rsidRPr="00E10F9B">
        <w:rPr>
          <w:rFonts w:ascii="Palatino Linotype" w:hAnsi="Palatino Linotype" w:cs="Arial"/>
          <w:b/>
          <w:sz w:val="24"/>
          <w:szCs w:val="24"/>
        </w:rPr>
        <w:t xml:space="preserve">VOTO PARTICULAR </w:t>
      </w:r>
      <w:r w:rsidRPr="00E10F9B">
        <w:rPr>
          <w:rFonts w:ascii="Palatino Linotype" w:hAnsi="Palatino Linotype" w:cs="Arial"/>
          <w:sz w:val="24"/>
          <w:szCs w:val="24"/>
        </w:rPr>
        <w:t>ya que se r</w:t>
      </w:r>
      <w:r w:rsidR="00D174EB">
        <w:rPr>
          <w:rFonts w:ascii="Palatino Linotype" w:hAnsi="Palatino Linotype" w:cs="Arial"/>
          <w:sz w:val="24"/>
          <w:szCs w:val="24"/>
        </w:rPr>
        <w:t>eitera que se debió integrar tanto en el estudio de la resolución, como en resolutivos que el derecho de acceso a la información pública se encontraba colmado de manera parcial, toda vez que hac</w:t>
      </w:r>
      <w:r w:rsidR="009908C7">
        <w:rPr>
          <w:rFonts w:ascii="Palatino Linotype" w:hAnsi="Palatino Linotype" w:cs="Arial"/>
          <w:sz w:val="24"/>
          <w:szCs w:val="24"/>
        </w:rPr>
        <w:t xml:space="preserve">ía falta la entrega </w:t>
      </w:r>
      <w:bookmarkStart w:id="0" w:name="_GoBack"/>
      <w:bookmarkEnd w:id="0"/>
      <w:r w:rsidR="00D174EB">
        <w:rPr>
          <w:rFonts w:ascii="Palatino Linotype" w:hAnsi="Palatino Linotype" w:cs="Arial"/>
          <w:sz w:val="24"/>
          <w:szCs w:val="24"/>
        </w:rPr>
        <w:t xml:space="preserve">del monto que se tenía presupuestado por concepto de telefonía celular del año 2019, lo anterior en razón de atender los principios </w:t>
      </w:r>
      <w:r w:rsidR="00D174EB">
        <w:rPr>
          <w:rFonts w:ascii="Palatino Linotype" w:hAnsi="Palatino Linotype" w:cs="Arial"/>
          <w:sz w:val="24"/>
          <w:szCs w:val="24"/>
        </w:rPr>
        <w:lastRenderedPageBreak/>
        <w:t>consagrados en la ley de la materia, atendiendo principalmente la exhaustividad que debe llevar un resolución emitida por el Órgano Garante.</w:t>
      </w:r>
    </w:p>
    <w:p w:rsidR="000D3E21" w:rsidRDefault="000D3E21" w:rsidP="00036E28">
      <w:pPr>
        <w:spacing w:before="100" w:beforeAutospacing="1" w:after="100" w:afterAutospacing="1" w:line="360" w:lineRule="auto"/>
        <w:jc w:val="both"/>
        <w:rPr>
          <w:rFonts w:ascii="Palatino Linotype" w:hAnsi="Palatino Linotype" w:cs="Arial"/>
          <w:sz w:val="24"/>
          <w:szCs w:val="24"/>
        </w:rPr>
      </w:pPr>
    </w:p>
    <w:p w:rsidR="000D3E21" w:rsidRDefault="000D3E21" w:rsidP="00036E28">
      <w:pPr>
        <w:spacing w:before="100" w:beforeAutospacing="1" w:after="100" w:afterAutospacing="1" w:line="360" w:lineRule="auto"/>
        <w:jc w:val="both"/>
        <w:rPr>
          <w:rFonts w:ascii="Palatino Linotype" w:hAnsi="Palatino Linotype" w:cs="Arial"/>
          <w:sz w:val="24"/>
          <w:szCs w:val="24"/>
        </w:rPr>
      </w:pPr>
    </w:p>
    <w:p w:rsidR="000D3E21" w:rsidRDefault="000D3E21" w:rsidP="00036E28">
      <w:pPr>
        <w:spacing w:before="100" w:beforeAutospacing="1" w:after="100" w:afterAutospacing="1" w:line="360" w:lineRule="auto"/>
        <w:jc w:val="both"/>
        <w:rPr>
          <w:rFonts w:ascii="Palatino Linotype" w:hAnsi="Palatino Linotype" w:cs="Arial"/>
          <w:sz w:val="24"/>
          <w:szCs w:val="24"/>
        </w:rPr>
      </w:pPr>
    </w:p>
    <w:p w:rsidR="000D3E21" w:rsidRPr="002601BD" w:rsidRDefault="000D3E21" w:rsidP="00036E28">
      <w:pPr>
        <w:spacing w:before="100" w:beforeAutospacing="1" w:after="100" w:afterAutospacing="1" w:line="360" w:lineRule="auto"/>
        <w:jc w:val="both"/>
        <w:rPr>
          <w:rFonts w:ascii="Palatino Linotype" w:hAnsi="Palatino Linotype" w:cs="Arial"/>
          <w:sz w:val="24"/>
          <w:szCs w:val="24"/>
        </w:rPr>
      </w:pP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EVA ABAID YAPUR</w:t>
            </w:r>
          </w:p>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COMISIONADA</w:t>
            </w:r>
          </w:p>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(RÚBRICA)</w:t>
            </w:r>
          </w:p>
        </w:tc>
      </w:tr>
    </w:tbl>
    <w:p w:rsidR="00D67AAB" w:rsidRDefault="00D67AAB" w:rsidP="00222D15">
      <w:pPr>
        <w:widowControl w:val="0"/>
        <w:spacing w:after="0" w:line="240" w:lineRule="auto"/>
        <w:ind w:right="51"/>
        <w:jc w:val="both"/>
        <w:rPr>
          <w:rFonts w:ascii="Palatino Linotype" w:eastAsia="Calibri" w:hAnsi="Palatino Linotype" w:cs="Arial"/>
          <w:color w:val="000000" w:themeColor="text1"/>
          <w:sz w:val="20"/>
          <w:szCs w:val="20"/>
        </w:rPr>
      </w:pPr>
    </w:p>
    <w:p w:rsidR="0030441A" w:rsidRDefault="0030441A" w:rsidP="00222D15">
      <w:pPr>
        <w:widowControl w:val="0"/>
        <w:spacing w:after="0" w:line="240" w:lineRule="auto"/>
        <w:ind w:right="51"/>
        <w:jc w:val="both"/>
        <w:rPr>
          <w:rFonts w:ascii="Palatino Linotype" w:eastAsia="Calibri" w:hAnsi="Palatino Linotype" w:cs="Arial"/>
          <w:color w:val="000000" w:themeColor="text1"/>
          <w:sz w:val="20"/>
          <w:szCs w:val="20"/>
        </w:rPr>
      </w:pPr>
    </w:p>
    <w:p w:rsidR="00045152" w:rsidRDefault="00045152" w:rsidP="00222D15">
      <w:pPr>
        <w:widowControl w:val="0"/>
        <w:spacing w:after="0" w:line="240" w:lineRule="auto"/>
        <w:ind w:right="51"/>
        <w:jc w:val="both"/>
        <w:rPr>
          <w:rFonts w:ascii="Palatino Linotype" w:eastAsia="Calibri" w:hAnsi="Palatino Linotype" w:cs="Arial"/>
          <w:color w:val="000000" w:themeColor="text1"/>
          <w:sz w:val="20"/>
          <w:szCs w:val="20"/>
        </w:rPr>
      </w:pPr>
    </w:p>
    <w:p w:rsidR="00045152" w:rsidRDefault="00045152" w:rsidP="00222D15">
      <w:pPr>
        <w:widowControl w:val="0"/>
        <w:spacing w:after="0" w:line="240" w:lineRule="auto"/>
        <w:ind w:right="51"/>
        <w:jc w:val="both"/>
        <w:rPr>
          <w:rFonts w:ascii="Palatino Linotype" w:eastAsia="Calibri" w:hAnsi="Palatino Linotype" w:cs="Arial"/>
          <w:color w:val="000000" w:themeColor="text1"/>
          <w:sz w:val="20"/>
          <w:szCs w:val="20"/>
        </w:rPr>
      </w:pPr>
    </w:p>
    <w:p w:rsidR="00045152" w:rsidRDefault="00045152" w:rsidP="00222D15">
      <w:pPr>
        <w:widowControl w:val="0"/>
        <w:spacing w:after="0" w:line="240" w:lineRule="auto"/>
        <w:ind w:right="51"/>
        <w:jc w:val="both"/>
        <w:rPr>
          <w:rFonts w:ascii="Palatino Linotype" w:eastAsia="Calibri" w:hAnsi="Palatino Linotype" w:cs="Arial"/>
          <w:color w:val="000000" w:themeColor="text1"/>
          <w:sz w:val="20"/>
          <w:szCs w:val="20"/>
        </w:rPr>
      </w:pPr>
    </w:p>
    <w:p w:rsidR="00045152" w:rsidRDefault="00045152" w:rsidP="00222D15">
      <w:pPr>
        <w:widowControl w:val="0"/>
        <w:spacing w:after="0" w:line="240" w:lineRule="auto"/>
        <w:ind w:right="51"/>
        <w:jc w:val="both"/>
        <w:rPr>
          <w:rFonts w:ascii="Palatino Linotype" w:eastAsia="Calibri" w:hAnsi="Palatino Linotype" w:cs="Arial"/>
          <w:color w:val="000000" w:themeColor="text1"/>
          <w:sz w:val="20"/>
          <w:szCs w:val="20"/>
        </w:rPr>
      </w:pPr>
    </w:p>
    <w:p w:rsidR="00045152" w:rsidRDefault="00045152" w:rsidP="00222D15">
      <w:pPr>
        <w:widowControl w:val="0"/>
        <w:spacing w:after="0" w:line="240" w:lineRule="auto"/>
        <w:ind w:right="51"/>
        <w:jc w:val="both"/>
        <w:rPr>
          <w:rFonts w:ascii="Palatino Linotype" w:eastAsia="Calibri" w:hAnsi="Palatino Linotype" w:cs="Arial"/>
          <w:color w:val="000000" w:themeColor="text1"/>
          <w:sz w:val="20"/>
          <w:szCs w:val="20"/>
        </w:rPr>
      </w:pPr>
    </w:p>
    <w:p w:rsidR="00222D15" w:rsidRPr="00E84A93" w:rsidRDefault="00222D15" w:rsidP="00222D15">
      <w:pPr>
        <w:widowControl w:val="0"/>
        <w:spacing w:after="0" w:line="240" w:lineRule="auto"/>
        <w:ind w:right="51"/>
        <w:jc w:val="both"/>
        <w:rPr>
          <w:rFonts w:ascii="Palatino Linotype" w:hAnsi="Palatino Linotype" w:cs="Arial"/>
          <w:bCs/>
          <w:sz w:val="20"/>
          <w:szCs w:val="20"/>
        </w:rPr>
      </w:pPr>
      <w:r w:rsidRPr="002D79AC">
        <w:rPr>
          <w:rFonts w:ascii="Palatino Linotype" w:eastAsia="Calibri" w:hAnsi="Palatino Linotype" w:cs="Arial"/>
          <w:color w:val="000000" w:themeColor="text1"/>
          <w:sz w:val="20"/>
          <w:szCs w:val="20"/>
        </w:rPr>
        <w:t>Esta hoja corresponde al voto particular emitido en</w:t>
      </w:r>
      <w:r w:rsidR="00792EC9">
        <w:rPr>
          <w:rFonts w:ascii="Palatino Linotype" w:eastAsia="Calibri" w:hAnsi="Palatino Linotype" w:cs="Arial"/>
          <w:color w:val="000000" w:themeColor="text1"/>
          <w:sz w:val="20"/>
          <w:szCs w:val="20"/>
        </w:rPr>
        <w:t xml:space="preserve"> la resolución</w:t>
      </w:r>
      <w:r w:rsidRPr="002D79AC">
        <w:rPr>
          <w:rFonts w:ascii="Palatino Linotype" w:eastAsia="Calibri" w:hAnsi="Palatino Linotype" w:cs="Arial"/>
          <w:color w:val="000000" w:themeColor="text1"/>
          <w:sz w:val="20"/>
          <w:szCs w:val="20"/>
        </w:rPr>
        <w:t xml:space="preserve"> </w:t>
      </w:r>
      <w:r w:rsidR="00792EC9">
        <w:rPr>
          <w:rFonts w:ascii="Palatino Linotype" w:eastAsia="Calibri" w:hAnsi="Palatino Linotype" w:cs="Arial"/>
          <w:color w:val="000000" w:themeColor="text1"/>
          <w:sz w:val="20"/>
          <w:szCs w:val="20"/>
        </w:rPr>
        <w:t>d</w:t>
      </w:r>
      <w:r w:rsidRPr="002D79AC">
        <w:rPr>
          <w:rFonts w:ascii="Palatino Linotype" w:eastAsia="Calibri" w:hAnsi="Palatino Linotype" w:cs="Arial"/>
          <w:color w:val="000000" w:themeColor="text1"/>
          <w:sz w:val="20"/>
          <w:szCs w:val="20"/>
        </w:rPr>
        <w:t xml:space="preserve">el recurso de revisión </w:t>
      </w:r>
      <w:r w:rsidR="005040A0" w:rsidRPr="00A91250">
        <w:rPr>
          <w:rFonts w:ascii="Palatino Linotype" w:hAnsi="Palatino Linotype" w:cs="Arial"/>
          <w:sz w:val="20"/>
          <w:szCs w:val="20"/>
        </w:rPr>
        <w:t>0</w:t>
      </w:r>
      <w:r w:rsidR="005040A0">
        <w:rPr>
          <w:rFonts w:ascii="Palatino Linotype" w:hAnsi="Palatino Linotype" w:cs="Arial"/>
          <w:sz w:val="20"/>
          <w:szCs w:val="20"/>
        </w:rPr>
        <w:t>7534</w:t>
      </w:r>
      <w:r w:rsidR="005040A0" w:rsidRPr="00A91250">
        <w:rPr>
          <w:rFonts w:ascii="Palatino Linotype" w:hAnsi="Palatino Linotype" w:cs="Arial"/>
          <w:sz w:val="20"/>
          <w:szCs w:val="20"/>
        </w:rPr>
        <w:t>/INFOEM/IP/RR/201</w:t>
      </w:r>
      <w:r w:rsidR="005040A0">
        <w:rPr>
          <w:rFonts w:ascii="Palatino Linotype" w:hAnsi="Palatino Linotype" w:cs="Arial"/>
          <w:sz w:val="20"/>
          <w:szCs w:val="20"/>
        </w:rPr>
        <w:t>9</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00C76FD9">
        <w:rPr>
          <w:rFonts w:ascii="Palatino Linotype" w:hAnsi="Palatino Linotype" w:cs="Arial"/>
          <w:bCs/>
          <w:sz w:val="20"/>
          <w:szCs w:val="20"/>
        </w:rPr>
        <w:t>aprobada</w:t>
      </w:r>
      <w:r w:rsidRPr="002D79AC">
        <w:rPr>
          <w:rFonts w:ascii="Palatino Linotype" w:hAnsi="Palatino Linotype" w:cs="Arial"/>
          <w:bCs/>
          <w:sz w:val="20"/>
          <w:szCs w:val="20"/>
        </w:rPr>
        <w:t xml:space="preserve"> </w:t>
      </w:r>
      <w:r w:rsidR="00CB3EA9">
        <w:rPr>
          <w:rFonts w:ascii="Palatino Linotype" w:hAnsi="Palatino Linotype" w:cs="Arial"/>
          <w:bCs/>
          <w:sz w:val="20"/>
          <w:szCs w:val="20"/>
        </w:rPr>
        <w:t xml:space="preserve">el </w:t>
      </w:r>
      <w:r w:rsidR="005040A0">
        <w:rPr>
          <w:rFonts w:ascii="Palatino Linotype" w:hAnsi="Palatino Linotype" w:cs="Arial"/>
          <w:bCs/>
          <w:sz w:val="20"/>
          <w:szCs w:val="20"/>
        </w:rPr>
        <w:t>veintisiete de noviembre</w:t>
      </w:r>
      <w:r w:rsidR="00045152">
        <w:rPr>
          <w:rFonts w:ascii="Palatino Linotype" w:hAnsi="Palatino Linotype" w:cs="Arial"/>
          <w:bCs/>
          <w:sz w:val="20"/>
          <w:szCs w:val="20"/>
        </w:rPr>
        <w:t xml:space="preserve"> </w:t>
      </w:r>
      <w:r w:rsidR="00F860A0">
        <w:rPr>
          <w:rFonts w:ascii="Palatino Linotype" w:hAnsi="Palatino Linotype" w:cs="Arial"/>
          <w:bCs/>
          <w:sz w:val="20"/>
          <w:szCs w:val="20"/>
        </w:rPr>
        <w:t>de dos mil diecinueve</w:t>
      </w:r>
      <w:r w:rsidRPr="002D79AC">
        <w:rPr>
          <w:rFonts w:ascii="Palatino Linotype" w:hAnsi="Palatino Linotype" w:cs="Arial"/>
          <w:bCs/>
          <w:sz w:val="20"/>
          <w:szCs w:val="20"/>
        </w:rPr>
        <w:t>.</w:t>
      </w:r>
    </w:p>
    <w:p w:rsidR="00222D15" w:rsidRPr="00263C9A" w:rsidRDefault="00222D15" w:rsidP="00222D15">
      <w:pPr>
        <w:spacing w:after="0" w:line="240" w:lineRule="auto"/>
        <w:ind w:right="51"/>
        <w:jc w:val="both"/>
        <w:rPr>
          <w:rFonts w:ascii="Palatino Linotype" w:eastAsia="Calibri" w:hAnsi="Palatino Linotype" w:cs="Arial"/>
          <w:color w:val="000000" w:themeColor="text1"/>
          <w:sz w:val="10"/>
          <w:szCs w:val="10"/>
        </w:rPr>
      </w:pPr>
    </w:p>
    <w:p w:rsidR="00C23B43" w:rsidRPr="00F5763D" w:rsidRDefault="004E7395" w:rsidP="00F5763D">
      <w:pPr>
        <w:spacing w:after="0" w:line="240" w:lineRule="auto"/>
        <w:ind w:right="51"/>
        <w:jc w:val="both"/>
        <w:rPr>
          <w:sz w:val="20"/>
          <w:szCs w:val="20"/>
        </w:rPr>
      </w:pPr>
      <w:r>
        <w:rPr>
          <w:rFonts w:ascii="Palatino Linotype" w:eastAsia="Calibri" w:hAnsi="Palatino Linotype" w:cs="Arial"/>
          <w:color w:val="000000" w:themeColor="text1"/>
          <w:sz w:val="20"/>
          <w:szCs w:val="20"/>
        </w:rPr>
        <w:t>YSM</w:t>
      </w:r>
      <w:r w:rsidR="00E43478">
        <w:rPr>
          <w:rFonts w:ascii="Palatino Linotype" w:eastAsia="Calibri" w:hAnsi="Palatino Linotype" w:cs="Arial"/>
          <w:color w:val="000000" w:themeColor="text1"/>
          <w:sz w:val="20"/>
          <w:szCs w:val="20"/>
        </w:rPr>
        <w:t>/EJCA</w:t>
      </w:r>
    </w:p>
    <w:sectPr w:rsidR="00C23B43" w:rsidRPr="00F5763D" w:rsidSect="005A28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C7E" w:rsidRDefault="00A67C7E" w:rsidP="00222D15">
      <w:pPr>
        <w:spacing w:after="0" w:line="240" w:lineRule="auto"/>
      </w:pPr>
      <w:r>
        <w:separator/>
      </w:r>
    </w:p>
  </w:endnote>
  <w:endnote w:type="continuationSeparator" w:id="0">
    <w:p w:rsidR="00A67C7E" w:rsidRDefault="00A67C7E"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67C7E" w:rsidP="00DC5C4E">
    <w:pPr>
      <w:pStyle w:val="Piedepgina"/>
      <w:tabs>
        <w:tab w:val="clear" w:pos="4252"/>
        <w:tab w:val="left" w:pos="4228"/>
      </w:tabs>
      <w:rPr>
        <w:rFonts w:ascii="Palatino Linotype" w:hAnsi="Palatino Linotype" w:cs="Arial"/>
        <w:b/>
        <w:bCs/>
        <w:sz w:val="20"/>
        <w:szCs w:val="20"/>
      </w:rPr>
    </w:pPr>
  </w:p>
  <w:p w:rsidR="005C7C8F" w:rsidRDefault="00A67C7E" w:rsidP="00DC5C4E">
    <w:pPr>
      <w:pStyle w:val="Piedepgina"/>
      <w:tabs>
        <w:tab w:val="clear" w:pos="4252"/>
        <w:tab w:val="left" w:pos="4228"/>
      </w:tabs>
      <w:rPr>
        <w:rFonts w:ascii="Palatino Linotype" w:hAnsi="Palatino Linotype" w:cs="Arial"/>
        <w:b/>
        <w:bCs/>
        <w:sz w:val="20"/>
        <w:szCs w:val="20"/>
      </w:rPr>
    </w:pPr>
  </w:p>
  <w:p w:rsidR="005C7C8F" w:rsidRDefault="00A67C7E" w:rsidP="00DC5C4E">
    <w:pPr>
      <w:pStyle w:val="Piedepgina"/>
      <w:tabs>
        <w:tab w:val="clear" w:pos="4252"/>
        <w:tab w:val="left" w:pos="4228"/>
      </w:tabs>
      <w:rPr>
        <w:rFonts w:ascii="Palatino Linotype" w:hAnsi="Palatino Linotype" w:cs="Arial"/>
        <w:b/>
        <w:bCs/>
        <w:sz w:val="20"/>
        <w:szCs w:val="20"/>
      </w:rPr>
    </w:pPr>
  </w:p>
  <w:p w:rsidR="005C7C8F" w:rsidRDefault="00A67C7E"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C6B2D">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C6B2D">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A67C7E"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C7E" w:rsidRDefault="00A67C7E" w:rsidP="00222D15">
      <w:pPr>
        <w:spacing w:after="0" w:line="240" w:lineRule="auto"/>
      </w:pPr>
      <w:r>
        <w:separator/>
      </w:r>
    </w:p>
  </w:footnote>
  <w:footnote w:type="continuationSeparator" w:id="0">
    <w:p w:rsidR="00A67C7E" w:rsidRDefault="00A67C7E"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67C7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94E9C" w:rsidRDefault="00A67C7E"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A67C7E"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A91250" w:rsidRDefault="00C92D53" w:rsidP="007C4D4B">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D32979">
      <w:rPr>
        <w:rFonts w:ascii="Palatino Linotype" w:hAnsi="Palatino Linotype" w:cs="Arial"/>
        <w:sz w:val="20"/>
        <w:szCs w:val="20"/>
      </w:rPr>
      <w:t>7534</w:t>
    </w:r>
    <w:r w:rsidRPr="00A91250">
      <w:rPr>
        <w:rFonts w:ascii="Palatino Linotype" w:hAnsi="Palatino Linotype" w:cs="Arial"/>
        <w:sz w:val="20"/>
        <w:szCs w:val="20"/>
      </w:rPr>
      <w:t>/INFOEM/IP/RR/201</w:t>
    </w:r>
    <w:r w:rsidR="00571F3C">
      <w:rPr>
        <w:rFonts w:ascii="Palatino Linotype" w:hAnsi="Palatino Linotype" w:cs="Arial"/>
        <w:sz w:val="20"/>
        <w:szCs w:val="20"/>
      </w:rPr>
      <w:t>9</w:t>
    </w:r>
  </w:p>
  <w:p w:rsidR="00D406EF" w:rsidRDefault="00A67C7E"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63.9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67C7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3437A"/>
    <w:multiLevelType w:val="hybridMultilevel"/>
    <w:tmpl w:val="CAA0E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0A7578"/>
    <w:multiLevelType w:val="multilevel"/>
    <w:tmpl w:val="6994D100"/>
    <w:lvl w:ilvl="0">
      <w:start w:val="1"/>
      <w:numFmt w:val="lowerLetter"/>
      <w:lvlText w:val="%1)"/>
      <w:lvlJc w:val="left"/>
      <w:pPr>
        <w:ind w:left="644" w:hanging="360"/>
      </w:pPr>
      <w:rPr>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BE186B"/>
    <w:multiLevelType w:val="hybridMultilevel"/>
    <w:tmpl w:val="E076A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CF7C9E"/>
    <w:multiLevelType w:val="hybridMultilevel"/>
    <w:tmpl w:val="0AD62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620B40"/>
    <w:multiLevelType w:val="hybridMultilevel"/>
    <w:tmpl w:val="56160362"/>
    <w:lvl w:ilvl="0" w:tplc="87E4B78E">
      <w:start w:val="1"/>
      <w:numFmt w:val="lowerLetter"/>
      <w:lvlText w:val="%1)"/>
      <w:lvlJc w:val="left"/>
      <w:pPr>
        <w:ind w:left="927" w:hanging="360"/>
      </w:pPr>
      <w:rPr>
        <w:rFonts w:eastAsia="Calibri"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nsid w:val="27F04D0A"/>
    <w:multiLevelType w:val="hybridMultilevel"/>
    <w:tmpl w:val="3888113A"/>
    <w:lvl w:ilvl="0" w:tplc="49DA96F8">
      <w:start w:val="1"/>
      <w:numFmt w:val="lowerLetter"/>
      <w:lvlText w:val="%1)"/>
      <w:lvlJc w:val="left"/>
      <w:pPr>
        <w:ind w:left="1146" w:hanging="360"/>
      </w:pPr>
      <w:rPr>
        <w:rFonts w:hint="default"/>
        <w:b w:val="0"/>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0">
    <w:nsid w:val="31361FEB"/>
    <w:multiLevelType w:val="hybridMultilevel"/>
    <w:tmpl w:val="7430BD10"/>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1">
    <w:nsid w:val="321C2C63"/>
    <w:multiLevelType w:val="hybridMultilevel"/>
    <w:tmpl w:val="18862B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36B45F3B"/>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162055F"/>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6945C93"/>
    <w:multiLevelType w:val="hybridMultilevel"/>
    <w:tmpl w:val="7CA095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F373EFE"/>
    <w:multiLevelType w:val="hybridMultilevel"/>
    <w:tmpl w:val="D9C020F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5C531474"/>
    <w:multiLevelType w:val="hybridMultilevel"/>
    <w:tmpl w:val="B09E38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71E3504F"/>
    <w:multiLevelType w:val="hybridMultilevel"/>
    <w:tmpl w:val="2CF28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2586F73"/>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5422B96"/>
    <w:multiLevelType w:val="hybridMultilevel"/>
    <w:tmpl w:val="E682AF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9"/>
  </w:num>
  <w:num w:numId="3">
    <w:abstractNumId w:val="14"/>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21"/>
  </w:num>
  <w:num w:numId="9">
    <w:abstractNumId w:val="17"/>
  </w:num>
  <w:num w:numId="10">
    <w:abstractNumId w:val="2"/>
  </w:num>
  <w:num w:numId="11">
    <w:abstractNumId w:val="4"/>
  </w:num>
  <w:num w:numId="12">
    <w:abstractNumId w:val="6"/>
  </w:num>
  <w:num w:numId="13">
    <w:abstractNumId w:val="15"/>
  </w:num>
  <w:num w:numId="14">
    <w:abstractNumId w:val="10"/>
  </w:num>
  <w:num w:numId="15">
    <w:abstractNumId w:val="18"/>
  </w:num>
  <w:num w:numId="16">
    <w:abstractNumId w:val="20"/>
  </w:num>
  <w:num w:numId="17">
    <w:abstractNumId w:val="22"/>
  </w:num>
  <w:num w:numId="18">
    <w:abstractNumId w:val="11"/>
  </w:num>
  <w:num w:numId="19">
    <w:abstractNumId w:val="0"/>
  </w:num>
  <w:num w:numId="20">
    <w:abstractNumId w:val="16"/>
  </w:num>
  <w:num w:numId="21">
    <w:abstractNumId w:val="5"/>
  </w:num>
  <w:num w:numId="22">
    <w:abstractNumId w:val="1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127CC"/>
    <w:rsid w:val="00016E33"/>
    <w:rsid w:val="00036E28"/>
    <w:rsid w:val="00045152"/>
    <w:rsid w:val="000734DD"/>
    <w:rsid w:val="000B643B"/>
    <w:rsid w:val="000D3E21"/>
    <w:rsid w:val="001300FF"/>
    <w:rsid w:val="001354EB"/>
    <w:rsid w:val="001375AB"/>
    <w:rsid w:val="00142B10"/>
    <w:rsid w:val="00177DDB"/>
    <w:rsid w:val="00183FBA"/>
    <w:rsid w:val="00184B83"/>
    <w:rsid w:val="001C32BC"/>
    <w:rsid w:val="001F5492"/>
    <w:rsid w:val="00222D15"/>
    <w:rsid w:val="002362C0"/>
    <w:rsid w:val="0024260F"/>
    <w:rsid w:val="002670F4"/>
    <w:rsid w:val="00267DAC"/>
    <w:rsid w:val="0027038D"/>
    <w:rsid w:val="00280712"/>
    <w:rsid w:val="002B43B8"/>
    <w:rsid w:val="002F537D"/>
    <w:rsid w:val="00303FB7"/>
    <w:rsid w:val="0030441A"/>
    <w:rsid w:val="00312268"/>
    <w:rsid w:val="00333EEC"/>
    <w:rsid w:val="00334792"/>
    <w:rsid w:val="00352450"/>
    <w:rsid w:val="00352721"/>
    <w:rsid w:val="00363930"/>
    <w:rsid w:val="003A1818"/>
    <w:rsid w:val="003B2D2B"/>
    <w:rsid w:val="003D5927"/>
    <w:rsid w:val="003E5AB1"/>
    <w:rsid w:val="003E6C2F"/>
    <w:rsid w:val="003F231C"/>
    <w:rsid w:val="004342C2"/>
    <w:rsid w:val="00434F2D"/>
    <w:rsid w:val="0046713B"/>
    <w:rsid w:val="004773D0"/>
    <w:rsid w:val="004801C3"/>
    <w:rsid w:val="004B607A"/>
    <w:rsid w:val="004B7753"/>
    <w:rsid w:val="004C6792"/>
    <w:rsid w:val="004E7395"/>
    <w:rsid w:val="004F1058"/>
    <w:rsid w:val="004F307F"/>
    <w:rsid w:val="005040A0"/>
    <w:rsid w:val="0051785B"/>
    <w:rsid w:val="00517C66"/>
    <w:rsid w:val="00520810"/>
    <w:rsid w:val="00524824"/>
    <w:rsid w:val="00534C05"/>
    <w:rsid w:val="00541D04"/>
    <w:rsid w:val="00563884"/>
    <w:rsid w:val="00566B2E"/>
    <w:rsid w:val="00571F3C"/>
    <w:rsid w:val="005D1C17"/>
    <w:rsid w:val="005E0490"/>
    <w:rsid w:val="005E0746"/>
    <w:rsid w:val="006079F6"/>
    <w:rsid w:val="00642D83"/>
    <w:rsid w:val="006537E7"/>
    <w:rsid w:val="00657587"/>
    <w:rsid w:val="00661074"/>
    <w:rsid w:val="006928D3"/>
    <w:rsid w:val="00692DB6"/>
    <w:rsid w:val="006A112C"/>
    <w:rsid w:val="00702877"/>
    <w:rsid w:val="0072662D"/>
    <w:rsid w:val="0075624F"/>
    <w:rsid w:val="00784D68"/>
    <w:rsid w:val="00787DD5"/>
    <w:rsid w:val="00792EC9"/>
    <w:rsid w:val="007A3711"/>
    <w:rsid w:val="007C4D4B"/>
    <w:rsid w:val="007D09E5"/>
    <w:rsid w:val="008A22B2"/>
    <w:rsid w:val="008C3005"/>
    <w:rsid w:val="008C3EA5"/>
    <w:rsid w:val="008C4B77"/>
    <w:rsid w:val="008C6BC1"/>
    <w:rsid w:val="00920D70"/>
    <w:rsid w:val="00923B0E"/>
    <w:rsid w:val="0094060E"/>
    <w:rsid w:val="00945BD8"/>
    <w:rsid w:val="009908C7"/>
    <w:rsid w:val="009C0562"/>
    <w:rsid w:val="009E3E0B"/>
    <w:rsid w:val="009F1B96"/>
    <w:rsid w:val="00A55C30"/>
    <w:rsid w:val="00A67C7E"/>
    <w:rsid w:val="00A85D7A"/>
    <w:rsid w:val="00AC0AFF"/>
    <w:rsid w:val="00AC6B2D"/>
    <w:rsid w:val="00AE1C6B"/>
    <w:rsid w:val="00AE3945"/>
    <w:rsid w:val="00AE4B1F"/>
    <w:rsid w:val="00AE56B4"/>
    <w:rsid w:val="00AF155E"/>
    <w:rsid w:val="00B01DEF"/>
    <w:rsid w:val="00B26C8F"/>
    <w:rsid w:val="00B65E8A"/>
    <w:rsid w:val="00BA7978"/>
    <w:rsid w:val="00BB75BA"/>
    <w:rsid w:val="00BC647D"/>
    <w:rsid w:val="00C10C4B"/>
    <w:rsid w:val="00C10CE9"/>
    <w:rsid w:val="00C23B43"/>
    <w:rsid w:val="00C3408B"/>
    <w:rsid w:val="00C76FD9"/>
    <w:rsid w:val="00C83DFF"/>
    <w:rsid w:val="00C846FA"/>
    <w:rsid w:val="00C92D53"/>
    <w:rsid w:val="00C9714C"/>
    <w:rsid w:val="00CB35F6"/>
    <w:rsid w:val="00CB3EA9"/>
    <w:rsid w:val="00CD75F6"/>
    <w:rsid w:val="00CE3D7A"/>
    <w:rsid w:val="00D05991"/>
    <w:rsid w:val="00D174EB"/>
    <w:rsid w:val="00D3046F"/>
    <w:rsid w:val="00D32979"/>
    <w:rsid w:val="00D34ECE"/>
    <w:rsid w:val="00D67AAB"/>
    <w:rsid w:val="00D72673"/>
    <w:rsid w:val="00D83EB3"/>
    <w:rsid w:val="00D9781B"/>
    <w:rsid w:val="00DB79F9"/>
    <w:rsid w:val="00DF3621"/>
    <w:rsid w:val="00E02985"/>
    <w:rsid w:val="00E10F9B"/>
    <w:rsid w:val="00E43478"/>
    <w:rsid w:val="00E45F71"/>
    <w:rsid w:val="00E471A2"/>
    <w:rsid w:val="00E47517"/>
    <w:rsid w:val="00E838CF"/>
    <w:rsid w:val="00E842B6"/>
    <w:rsid w:val="00E84A93"/>
    <w:rsid w:val="00E97C45"/>
    <w:rsid w:val="00EA3494"/>
    <w:rsid w:val="00EB3365"/>
    <w:rsid w:val="00EB621D"/>
    <w:rsid w:val="00EC447A"/>
    <w:rsid w:val="00ED22F1"/>
    <w:rsid w:val="00ED27A9"/>
    <w:rsid w:val="00ED29D1"/>
    <w:rsid w:val="00EE67AD"/>
    <w:rsid w:val="00F3668C"/>
    <w:rsid w:val="00F367F5"/>
    <w:rsid w:val="00F5763D"/>
    <w:rsid w:val="00F678A8"/>
    <w:rsid w:val="00F7093C"/>
    <w:rsid w:val="00F860A0"/>
    <w:rsid w:val="00FA1B5A"/>
    <w:rsid w:val="00FA59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7C45"/>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97C45"/>
    <w:rPr>
      <w:rFonts w:ascii="Century Gothic" w:eastAsia="Times New Roman" w:hAnsi="Century Gothic" w:cs="Times New Roman"/>
      <w:szCs w:val="24"/>
      <w:lang w:eastAsia="es-ES"/>
    </w:rPr>
  </w:style>
  <w:style w:type="paragraph" w:styleId="Sinespaciado">
    <w:name w:val="No Spacing"/>
    <w:aliases w:val="Francesa"/>
    <w:link w:val="SinespaciadoCar"/>
    <w:uiPriority w:val="1"/>
    <w:qFormat/>
    <w:rsid w:val="007A3711"/>
    <w:pPr>
      <w:spacing w:after="0" w:line="240" w:lineRule="auto"/>
    </w:pPr>
  </w:style>
  <w:style w:type="character" w:customStyle="1" w:styleId="SinespaciadoCar">
    <w:name w:val="Sin espaciado Car"/>
    <w:aliases w:val="Francesa Car"/>
    <w:link w:val="Sinespaciado"/>
    <w:uiPriority w:val="1"/>
    <w:locked/>
    <w:rsid w:val="007A3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2704">
      <w:bodyDiv w:val="1"/>
      <w:marLeft w:val="0"/>
      <w:marRight w:val="0"/>
      <w:marTop w:val="0"/>
      <w:marBottom w:val="0"/>
      <w:divBdr>
        <w:top w:val="none" w:sz="0" w:space="0" w:color="auto"/>
        <w:left w:val="none" w:sz="0" w:space="0" w:color="auto"/>
        <w:bottom w:val="none" w:sz="0" w:space="0" w:color="auto"/>
        <w:right w:val="none" w:sz="0" w:space="0" w:color="auto"/>
      </w:divBdr>
    </w:div>
    <w:div w:id="509296431">
      <w:bodyDiv w:val="1"/>
      <w:marLeft w:val="0"/>
      <w:marRight w:val="0"/>
      <w:marTop w:val="0"/>
      <w:marBottom w:val="0"/>
      <w:divBdr>
        <w:top w:val="none" w:sz="0" w:space="0" w:color="auto"/>
        <w:left w:val="none" w:sz="0" w:space="0" w:color="auto"/>
        <w:bottom w:val="none" w:sz="0" w:space="0" w:color="auto"/>
        <w:right w:val="none" w:sz="0" w:space="0" w:color="auto"/>
      </w:divBdr>
    </w:div>
    <w:div w:id="20229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94B38-4BA2-4FA2-900A-399FF1C6B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1423</Words>
  <Characters>7827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3</cp:revision>
  <cp:lastPrinted>2019-12-02T23:17:00Z</cp:lastPrinted>
  <dcterms:created xsi:type="dcterms:W3CDTF">2019-12-02T18:44:00Z</dcterms:created>
  <dcterms:modified xsi:type="dcterms:W3CDTF">2019-12-03T18:09:00Z</dcterms:modified>
</cp:coreProperties>
</file>