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A0D66A" w14:textId="15308D4B" w:rsidR="00100B8B" w:rsidRDefault="00BE4FCA" w:rsidP="00AC4D1C">
      <w:pPr>
        <w:spacing w:line="360" w:lineRule="auto"/>
        <w:jc w:val="center"/>
        <w:rPr>
          <w:rFonts w:ascii="Palatino Linotype" w:hAnsi="Palatino Linotype"/>
          <w:b/>
        </w:rPr>
      </w:pPr>
      <w:r w:rsidRPr="00AC4D1C">
        <w:rPr>
          <w:rFonts w:ascii="Palatino Linotype" w:hAnsi="Palatino Linotype"/>
          <w:b/>
        </w:rPr>
        <w:t xml:space="preserve"> </w:t>
      </w:r>
      <w:r w:rsidR="00100B8B" w:rsidRPr="00AC4D1C">
        <w:rPr>
          <w:rFonts w:ascii="Palatino Linotype" w:hAnsi="Palatino Linotype"/>
          <w:b/>
        </w:rPr>
        <w:t>LÍNEAS ARGUMENTATIVAS.</w:t>
      </w:r>
    </w:p>
    <w:p w14:paraId="35E769C6" w14:textId="77777777" w:rsidR="00AC4D1C" w:rsidRPr="00AC4D1C" w:rsidRDefault="00AC4D1C" w:rsidP="00AC4D1C">
      <w:pPr>
        <w:spacing w:line="360" w:lineRule="auto"/>
        <w:jc w:val="center"/>
        <w:rPr>
          <w:rFonts w:ascii="Palatino Linotype" w:hAnsi="Palatino Linotype"/>
          <w:b/>
        </w:rPr>
      </w:pPr>
    </w:p>
    <w:p w14:paraId="51A9C76C" w14:textId="77777777" w:rsidR="00C41D7E" w:rsidRDefault="00C41D7E" w:rsidP="00AC4D1C">
      <w:pPr>
        <w:spacing w:line="360" w:lineRule="auto"/>
        <w:jc w:val="both"/>
        <w:rPr>
          <w:rFonts w:ascii="Palatino Linotype" w:hAnsi="Palatino Linotype"/>
        </w:rPr>
      </w:pPr>
      <w:bookmarkStart w:id="0" w:name="_Toc476570268"/>
      <w:r w:rsidRPr="00AC4D1C">
        <w:rPr>
          <w:rFonts w:ascii="Palatino Linotype" w:hAnsi="Palatino Linotype"/>
          <w:b/>
        </w:rPr>
        <w:t>NEGATIVA FICTA, NO EXISTE PLAZO PERENTORIO PARA INTERPONER EL RECURSO.</w:t>
      </w:r>
      <w:r w:rsidRPr="00AC4D1C">
        <w:rPr>
          <w:rFonts w:ascii="Palatino Linotype" w:hAnsi="Palatino Linotype"/>
        </w:rPr>
        <w:t xml:space="preserve"> Tratándose de negativa ficta no existe plazo para la interposición del recurso de revisión por tratarse de una afectación continua al Derecho de Acceso a la Información Pública.</w:t>
      </w:r>
    </w:p>
    <w:p w14:paraId="09D1A647" w14:textId="77777777" w:rsidR="00AC4D1C" w:rsidRPr="00AC4D1C" w:rsidRDefault="00AC4D1C" w:rsidP="00AC4D1C">
      <w:pPr>
        <w:spacing w:line="360" w:lineRule="auto"/>
        <w:jc w:val="both"/>
        <w:rPr>
          <w:rFonts w:ascii="Palatino Linotype" w:hAnsi="Palatino Linotype"/>
        </w:rPr>
      </w:pPr>
    </w:p>
    <w:p w14:paraId="3507591B" w14:textId="77777777" w:rsidR="00C41D7E" w:rsidRDefault="00C41D7E" w:rsidP="00AC4D1C">
      <w:pPr>
        <w:spacing w:line="360" w:lineRule="auto"/>
        <w:jc w:val="both"/>
        <w:rPr>
          <w:rFonts w:ascii="Palatino Linotype" w:eastAsia="Times New Roman" w:hAnsi="Palatino Linotype"/>
          <w:szCs w:val="21"/>
        </w:rPr>
      </w:pPr>
      <w:r w:rsidRPr="00AC4D1C">
        <w:rPr>
          <w:rFonts w:ascii="Palatino Linotype" w:hAnsi="Palatino Linotype"/>
          <w:b/>
          <w:szCs w:val="21"/>
        </w:rPr>
        <w:t>DEBERES DE LAS AUTORIDADES</w:t>
      </w:r>
      <w:bookmarkEnd w:id="0"/>
      <w:r w:rsidRPr="00AC4D1C">
        <w:rPr>
          <w:rFonts w:ascii="Palatino Linotype" w:eastAsia="Times New Roman" w:hAnsi="Palatino Linotype"/>
          <w:b/>
          <w:szCs w:val="21"/>
        </w:rPr>
        <w:t>.</w:t>
      </w:r>
      <w:r w:rsidRPr="00AC4D1C">
        <w:rPr>
          <w:rFonts w:ascii="Palatino Linotype" w:eastAsia="Times New Roman" w:hAnsi="Palatino Linotype"/>
          <w:szCs w:val="21"/>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0B2BAD49" w14:textId="77777777" w:rsidR="00AC4D1C" w:rsidRPr="00AC4D1C" w:rsidRDefault="00AC4D1C" w:rsidP="00AC4D1C">
      <w:pPr>
        <w:spacing w:line="360" w:lineRule="auto"/>
        <w:jc w:val="both"/>
        <w:rPr>
          <w:rFonts w:ascii="Palatino Linotype" w:eastAsia="Times New Roman" w:hAnsi="Palatino Linotype"/>
          <w:szCs w:val="21"/>
        </w:rPr>
      </w:pPr>
    </w:p>
    <w:p w14:paraId="69A6B9A1" w14:textId="77777777" w:rsidR="00C41D7E" w:rsidRDefault="00C41D7E" w:rsidP="00AC4D1C">
      <w:pPr>
        <w:spacing w:line="360" w:lineRule="auto"/>
        <w:ind w:right="142"/>
        <w:jc w:val="both"/>
        <w:rPr>
          <w:rFonts w:ascii="Palatino Linotype" w:eastAsia="MS Mincho" w:hAnsi="Palatino Linotype" w:cs="Arial"/>
        </w:rPr>
      </w:pPr>
      <w:r w:rsidRPr="00AC4D1C">
        <w:rPr>
          <w:rFonts w:ascii="Palatino Linotype" w:eastAsia="MS Mincho" w:hAnsi="Palatino Linotype" w:cs="Arial"/>
          <w:b/>
        </w:rPr>
        <w:t xml:space="preserve">VERSIÓN PÚBLICA. </w:t>
      </w:r>
      <w:r w:rsidRPr="00AC4D1C">
        <w:rPr>
          <w:rFonts w:ascii="Palatino Linotype" w:eastAsia="MS Mincho" w:hAnsi="Palatino Linotype" w:cs="Arial"/>
        </w:rPr>
        <w:t xml:space="preserve">Para generar la versión pública de un documento es </w:t>
      </w:r>
      <w:proofErr w:type="gramStart"/>
      <w:r w:rsidRPr="00AC4D1C">
        <w:rPr>
          <w:rFonts w:ascii="Palatino Linotype" w:eastAsia="MS Mincho" w:hAnsi="Palatino Linotype" w:cs="Arial"/>
        </w:rPr>
        <w:t>necesario</w:t>
      </w:r>
      <w:proofErr w:type="gramEnd"/>
      <w:r w:rsidRPr="00AC4D1C">
        <w:rPr>
          <w:rFonts w:ascii="Palatino Linotype" w:eastAsia="MS Mincho" w:hAnsi="Palatino Linotype" w:cs="Arial"/>
        </w:rPr>
        <w:t xml:space="preserve"> que el Comité de Transparencia emita el Acuerdo de Clasificación correspondiente que la sustente, explicando las razones que la motivan y los datos que se protegen. </w:t>
      </w:r>
    </w:p>
    <w:p w14:paraId="25A38264" w14:textId="77777777" w:rsidR="00AC4D1C" w:rsidRPr="00AC4D1C" w:rsidRDefault="00AC4D1C" w:rsidP="00AC4D1C">
      <w:pPr>
        <w:spacing w:line="360" w:lineRule="auto"/>
        <w:ind w:right="142"/>
        <w:jc w:val="both"/>
        <w:rPr>
          <w:rFonts w:ascii="Palatino Linotype" w:eastAsia="MS Mincho" w:hAnsi="Palatino Linotype" w:cs="Arial"/>
        </w:rPr>
      </w:pPr>
    </w:p>
    <w:p w14:paraId="3EC1995A" w14:textId="77777777" w:rsidR="00510EEF" w:rsidRPr="00AC4D1C" w:rsidRDefault="00510EEF" w:rsidP="00AC4D1C">
      <w:pPr>
        <w:spacing w:line="360" w:lineRule="auto"/>
        <w:contextualSpacing/>
        <w:jc w:val="both"/>
        <w:rPr>
          <w:rFonts w:ascii="Palatino Linotype" w:eastAsia="Times New Roman" w:hAnsi="Palatino Linotype" w:cs="Arial"/>
          <w:sz w:val="23"/>
          <w:szCs w:val="23"/>
          <w:lang w:eastAsia="es-MX"/>
        </w:rPr>
      </w:pPr>
      <w:r w:rsidRPr="00AC4D1C">
        <w:rPr>
          <w:rFonts w:ascii="Palatino Linotype" w:hAnsi="Palatino Linotype"/>
          <w:b/>
          <w:szCs w:val="23"/>
        </w:rPr>
        <w:t>PRORROGAS INDEBIDAS</w:t>
      </w:r>
      <w:r w:rsidRPr="00AC4D1C">
        <w:rPr>
          <w:rFonts w:ascii="Palatino Linotype" w:hAnsi="Palatino Linotype"/>
          <w:szCs w:val="23"/>
        </w:rPr>
        <w:t xml:space="preserve">. </w:t>
      </w:r>
      <w:r w:rsidRPr="00AC4D1C">
        <w:rPr>
          <w:rFonts w:ascii="Palatino Linotype" w:eastAsia="Times New Roman" w:hAnsi="Palatino Linotype" w:cs="Arial"/>
          <w:color w:val="000000"/>
          <w:szCs w:val="23"/>
        </w:rPr>
        <w:t>La simple referencia a la búsqueda de la información no es razón suficiente, fundada ni motivada, para determinar una prórroga para gestionar y atender una solicitud de acceso a la información pública y, en realidad, se acerca más a un acto de negligencia o descuido por parte del Sujeto Obligado.</w:t>
      </w:r>
    </w:p>
    <w:p w14:paraId="0023DA9A" w14:textId="0CCE0B00" w:rsidR="002F7480" w:rsidRPr="00AC4D1C" w:rsidRDefault="002F7480" w:rsidP="00AC4D1C">
      <w:pPr>
        <w:spacing w:line="360" w:lineRule="auto"/>
        <w:jc w:val="both"/>
        <w:rPr>
          <w:rFonts w:ascii="Palatino Linotype" w:eastAsia="Times New Roman" w:hAnsi="Palatino Linotype" w:cs="Times New Roman"/>
          <w:b/>
          <w:u w:val="single"/>
        </w:rPr>
      </w:pPr>
    </w:p>
    <w:p w14:paraId="31137936" w14:textId="302D1D0F" w:rsidR="00BC61B2" w:rsidRPr="00AC4D1C" w:rsidRDefault="00A20B1F" w:rsidP="00AC4D1C">
      <w:pPr>
        <w:spacing w:line="360" w:lineRule="auto"/>
        <w:jc w:val="center"/>
        <w:rPr>
          <w:rFonts w:ascii="Palatino Linotype" w:eastAsia="Times New Roman" w:hAnsi="Palatino Linotype" w:cs="Times New Roman"/>
          <w:b/>
          <w:u w:val="single"/>
        </w:rPr>
      </w:pPr>
      <w:r w:rsidRPr="00AC4D1C">
        <w:rPr>
          <w:rFonts w:ascii="Palatino Linotype" w:eastAsia="Times New Roman" w:hAnsi="Palatino Linotype" w:cs="Times New Roman"/>
          <w:b/>
          <w:u w:val="single"/>
        </w:rPr>
        <w:lastRenderedPageBreak/>
        <w:t>ÍNDICE</w:t>
      </w:r>
    </w:p>
    <w:sdt>
      <w:sdtPr>
        <w:rPr>
          <w:rFonts w:asciiTheme="minorHAnsi" w:eastAsiaTheme="minorEastAsia" w:hAnsiTheme="minorHAnsi" w:cstheme="minorBidi"/>
          <w:szCs w:val="24"/>
          <w:lang w:val="es-ES" w:eastAsia="es-ES"/>
        </w:rPr>
        <w:id w:val="-1245946457"/>
        <w:docPartObj>
          <w:docPartGallery w:val="Table of Contents"/>
          <w:docPartUnique/>
        </w:docPartObj>
      </w:sdtPr>
      <w:sdtEndPr>
        <w:rPr>
          <w:b/>
          <w:bCs/>
        </w:rPr>
      </w:sdtEndPr>
      <w:sdtContent>
        <w:p w14:paraId="79CB4F2F" w14:textId="0B24709E" w:rsidR="00DA7E2F" w:rsidRPr="00AC4D1C" w:rsidRDefault="00DA7E2F" w:rsidP="00AC4D1C">
          <w:pPr>
            <w:pStyle w:val="TtulodeTDC"/>
            <w:spacing w:before="0" w:line="360" w:lineRule="auto"/>
            <w:rPr>
              <w:b/>
            </w:rPr>
          </w:pPr>
        </w:p>
        <w:p w14:paraId="6C7E2CEB" w14:textId="77777777" w:rsidR="00C41D7E" w:rsidRPr="00AC4D1C" w:rsidRDefault="00DA7E2F" w:rsidP="00AC4D1C">
          <w:pPr>
            <w:pStyle w:val="TDC1"/>
            <w:rPr>
              <w:rFonts w:ascii="Palatino Linotype" w:hAnsi="Palatino Linotype"/>
              <w:b/>
              <w:noProof/>
              <w:sz w:val="22"/>
              <w:szCs w:val="22"/>
              <w:lang w:val="es-MX" w:eastAsia="es-MX"/>
            </w:rPr>
          </w:pPr>
          <w:r w:rsidRPr="00AC4D1C">
            <w:rPr>
              <w:rFonts w:ascii="Palatino Linotype" w:hAnsi="Palatino Linotype"/>
              <w:b/>
            </w:rPr>
            <w:fldChar w:fldCharType="begin"/>
          </w:r>
          <w:r w:rsidRPr="00AC4D1C">
            <w:rPr>
              <w:rFonts w:ascii="Palatino Linotype" w:hAnsi="Palatino Linotype"/>
              <w:b/>
            </w:rPr>
            <w:instrText xml:space="preserve"> TOC \o "1-3" \h \z \u </w:instrText>
          </w:r>
          <w:r w:rsidRPr="00AC4D1C">
            <w:rPr>
              <w:rFonts w:ascii="Palatino Linotype" w:hAnsi="Palatino Linotype"/>
              <w:b/>
            </w:rPr>
            <w:fldChar w:fldCharType="separate"/>
          </w:r>
          <w:hyperlink w:anchor="_Toc30696350" w:history="1">
            <w:r w:rsidR="00C41D7E" w:rsidRPr="00AC4D1C">
              <w:rPr>
                <w:rStyle w:val="Hipervnculo"/>
                <w:rFonts w:ascii="Palatino Linotype" w:hAnsi="Palatino Linotype"/>
                <w:b/>
                <w:noProof/>
              </w:rPr>
              <w:t>ANTECEDENTES</w:t>
            </w:r>
            <w:r w:rsidR="00C41D7E" w:rsidRPr="00AC4D1C">
              <w:rPr>
                <w:rFonts w:ascii="Palatino Linotype" w:hAnsi="Palatino Linotype"/>
                <w:b/>
                <w:noProof/>
                <w:webHidden/>
              </w:rPr>
              <w:tab/>
            </w:r>
            <w:r w:rsidR="00C41D7E" w:rsidRPr="00AC4D1C">
              <w:rPr>
                <w:rFonts w:ascii="Palatino Linotype" w:hAnsi="Palatino Linotype"/>
                <w:b/>
                <w:noProof/>
                <w:webHidden/>
              </w:rPr>
              <w:fldChar w:fldCharType="begin"/>
            </w:r>
            <w:r w:rsidR="00C41D7E" w:rsidRPr="00AC4D1C">
              <w:rPr>
                <w:rFonts w:ascii="Palatino Linotype" w:hAnsi="Palatino Linotype"/>
                <w:b/>
                <w:noProof/>
                <w:webHidden/>
              </w:rPr>
              <w:instrText xml:space="preserve"> PAGEREF _Toc30696350 \h </w:instrText>
            </w:r>
            <w:r w:rsidR="00C41D7E" w:rsidRPr="00AC4D1C">
              <w:rPr>
                <w:rFonts w:ascii="Palatino Linotype" w:hAnsi="Palatino Linotype"/>
                <w:b/>
                <w:noProof/>
                <w:webHidden/>
              </w:rPr>
            </w:r>
            <w:r w:rsidR="00C41D7E" w:rsidRPr="00AC4D1C">
              <w:rPr>
                <w:rFonts w:ascii="Palatino Linotype" w:hAnsi="Palatino Linotype"/>
                <w:b/>
                <w:noProof/>
                <w:webHidden/>
              </w:rPr>
              <w:fldChar w:fldCharType="separate"/>
            </w:r>
            <w:r w:rsidR="0065510A">
              <w:rPr>
                <w:rFonts w:ascii="Palatino Linotype" w:hAnsi="Palatino Linotype"/>
                <w:b/>
                <w:noProof/>
                <w:webHidden/>
              </w:rPr>
              <w:t>3</w:t>
            </w:r>
            <w:r w:rsidR="00C41D7E" w:rsidRPr="00AC4D1C">
              <w:rPr>
                <w:rFonts w:ascii="Palatino Linotype" w:hAnsi="Palatino Linotype"/>
                <w:b/>
                <w:noProof/>
                <w:webHidden/>
              </w:rPr>
              <w:fldChar w:fldCharType="end"/>
            </w:r>
          </w:hyperlink>
        </w:p>
        <w:p w14:paraId="51AB3752" w14:textId="77777777" w:rsidR="00C41D7E" w:rsidRPr="00AC4D1C" w:rsidRDefault="00BB5096" w:rsidP="00AC4D1C">
          <w:pPr>
            <w:pStyle w:val="TDC1"/>
            <w:rPr>
              <w:rFonts w:ascii="Palatino Linotype" w:hAnsi="Palatino Linotype"/>
              <w:b/>
              <w:noProof/>
              <w:sz w:val="22"/>
              <w:szCs w:val="22"/>
              <w:lang w:val="es-MX" w:eastAsia="es-MX"/>
            </w:rPr>
          </w:pPr>
          <w:hyperlink w:anchor="_Toc30696353" w:history="1">
            <w:r w:rsidR="00C41D7E" w:rsidRPr="00AC4D1C">
              <w:rPr>
                <w:rStyle w:val="Hipervnculo"/>
                <w:rFonts w:ascii="Palatino Linotype" w:hAnsi="Palatino Linotype"/>
                <w:b/>
                <w:noProof/>
              </w:rPr>
              <w:t>CONSIDERANDO</w:t>
            </w:r>
            <w:r w:rsidR="00C41D7E" w:rsidRPr="00AC4D1C">
              <w:rPr>
                <w:rFonts w:ascii="Palatino Linotype" w:hAnsi="Palatino Linotype"/>
                <w:b/>
                <w:noProof/>
                <w:webHidden/>
              </w:rPr>
              <w:tab/>
            </w:r>
            <w:r w:rsidR="00C41D7E" w:rsidRPr="00AC4D1C">
              <w:rPr>
                <w:rFonts w:ascii="Palatino Linotype" w:hAnsi="Palatino Linotype"/>
                <w:b/>
                <w:noProof/>
                <w:webHidden/>
              </w:rPr>
              <w:fldChar w:fldCharType="begin"/>
            </w:r>
            <w:r w:rsidR="00C41D7E" w:rsidRPr="00AC4D1C">
              <w:rPr>
                <w:rFonts w:ascii="Palatino Linotype" w:hAnsi="Palatino Linotype"/>
                <w:b/>
                <w:noProof/>
                <w:webHidden/>
              </w:rPr>
              <w:instrText xml:space="preserve"> PAGEREF _Toc30696353 \h </w:instrText>
            </w:r>
            <w:r w:rsidR="00C41D7E" w:rsidRPr="00AC4D1C">
              <w:rPr>
                <w:rFonts w:ascii="Palatino Linotype" w:hAnsi="Palatino Linotype"/>
                <w:b/>
                <w:noProof/>
                <w:webHidden/>
              </w:rPr>
            </w:r>
            <w:r w:rsidR="00C41D7E" w:rsidRPr="00AC4D1C">
              <w:rPr>
                <w:rFonts w:ascii="Palatino Linotype" w:hAnsi="Palatino Linotype"/>
                <w:b/>
                <w:noProof/>
                <w:webHidden/>
              </w:rPr>
              <w:fldChar w:fldCharType="separate"/>
            </w:r>
            <w:r w:rsidR="0065510A">
              <w:rPr>
                <w:rFonts w:ascii="Palatino Linotype" w:hAnsi="Palatino Linotype"/>
                <w:b/>
                <w:noProof/>
                <w:webHidden/>
              </w:rPr>
              <w:t>6</w:t>
            </w:r>
            <w:r w:rsidR="00C41D7E" w:rsidRPr="00AC4D1C">
              <w:rPr>
                <w:rFonts w:ascii="Palatino Linotype" w:hAnsi="Palatino Linotype"/>
                <w:b/>
                <w:noProof/>
                <w:webHidden/>
              </w:rPr>
              <w:fldChar w:fldCharType="end"/>
            </w:r>
          </w:hyperlink>
        </w:p>
        <w:p w14:paraId="30762E11" w14:textId="77777777" w:rsidR="00C41D7E" w:rsidRPr="00AC4D1C" w:rsidRDefault="00BB5096" w:rsidP="00AC4D1C">
          <w:pPr>
            <w:pStyle w:val="TDC2"/>
            <w:rPr>
              <w:rFonts w:ascii="Palatino Linotype" w:hAnsi="Palatino Linotype"/>
              <w:b/>
              <w:noProof/>
              <w:sz w:val="22"/>
              <w:szCs w:val="22"/>
              <w:lang w:val="es-MX" w:eastAsia="es-MX"/>
            </w:rPr>
          </w:pPr>
          <w:hyperlink w:anchor="_Toc30696354" w:history="1">
            <w:r w:rsidR="00C41D7E" w:rsidRPr="00AC4D1C">
              <w:rPr>
                <w:rStyle w:val="Hipervnculo"/>
                <w:rFonts w:ascii="Palatino Linotype" w:hAnsi="Palatino Linotype"/>
                <w:b/>
                <w:noProof/>
              </w:rPr>
              <w:t>PRIMERO. De la competencia</w:t>
            </w:r>
            <w:r w:rsidR="00C41D7E" w:rsidRPr="00AC4D1C">
              <w:rPr>
                <w:rFonts w:ascii="Palatino Linotype" w:hAnsi="Palatino Linotype"/>
                <w:b/>
                <w:noProof/>
                <w:webHidden/>
              </w:rPr>
              <w:tab/>
            </w:r>
            <w:r w:rsidR="00C41D7E" w:rsidRPr="00AC4D1C">
              <w:rPr>
                <w:rFonts w:ascii="Palatino Linotype" w:hAnsi="Palatino Linotype"/>
                <w:b/>
                <w:noProof/>
                <w:webHidden/>
              </w:rPr>
              <w:fldChar w:fldCharType="begin"/>
            </w:r>
            <w:r w:rsidR="00C41D7E" w:rsidRPr="00AC4D1C">
              <w:rPr>
                <w:rFonts w:ascii="Palatino Linotype" w:hAnsi="Palatino Linotype"/>
                <w:b/>
                <w:noProof/>
                <w:webHidden/>
              </w:rPr>
              <w:instrText xml:space="preserve"> PAGEREF _Toc30696354 \h </w:instrText>
            </w:r>
            <w:r w:rsidR="00C41D7E" w:rsidRPr="00AC4D1C">
              <w:rPr>
                <w:rFonts w:ascii="Palatino Linotype" w:hAnsi="Palatino Linotype"/>
                <w:b/>
                <w:noProof/>
                <w:webHidden/>
              </w:rPr>
            </w:r>
            <w:r w:rsidR="00C41D7E" w:rsidRPr="00AC4D1C">
              <w:rPr>
                <w:rFonts w:ascii="Palatino Linotype" w:hAnsi="Palatino Linotype"/>
                <w:b/>
                <w:noProof/>
                <w:webHidden/>
              </w:rPr>
              <w:fldChar w:fldCharType="separate"/>
            </w:r>
            <w:r w:rsidR="0065510A">
              <w:rPr>
                <w:rFonts w:ascii="Palatino Linotype" w:hAnsi="Palatino Linotype"/>
                <w:b/>
                <w:noProof/>
                <w:webHidden/>
              </w:rPr>
              <w:t>6</w:t>
            </w:r>
            <w:r w:rsidR="00C41D7E" w:rsidRPr="00AC4D1C">
              <w:rPr>
                <w:rFonts w:ascii="Palatino Linotype" w:hAnsi="Palatino Linotype"/>
                <w:b/>
                <w:noProof/>
                <w:webHidden/>
              </w:rPr>
              <w:fldChar w:fldCharType="end"/>
            </w:r>
          </w:hyperlink>
        </w:p>
        <w:p w14:paraId="40D1FD85" w14:textId="77777777" w:rsidR="00C41D7E" w:rsidRPr="00AC4D1C" w:rsidRDefault="00BB5096" w:rsidP="00AC4D1C">
          <w:pPr>
            <w:pStyle w:val="TDC2"/>
            <w:rPr>
              <w:rFonts w:ascii="Palatino Linotype" w:hAnsi="Palatino Linotype"/>
              <w:b/>
              <w:noProof/>
              <w:sz w:val="22"/>
              <w:szCs w:val="22"/>
              <w:lang w:val="es-MX" w:eastAsia="es-MX"/>
            </w:rPr>
          </w:pPr>
          <w:hyperlink w:anchor="_Toc30696355" w:history="1">
            <w:r w:rsidR="00C41D7E" w:rsidRPr="00AC4D1C">
              <w:rPr>
                <w:rStyle w:val="Hipervnculo"/>
                <w:rFonts w:ascii="Palatino Linotype" w:hAnsi="Palatino Linotype"/>
                <w:b/>
                <w:noProof/>
              </w:rPr>
              <w:t>SEGUNDO. De la oportunidad y procedencia.</w:t>
            </w:r>
            <w:r w:rsidR="00C41D7E" w:rsidRPr="00AC4D1C">
              <w:rPr>
                <w:rFonts w:ascii="Palatino Linotype" w:hAnsi="Palatino Linotype"/>
                <w:b/>
                <w:noProof/>
                <w:webHidden/>
              </w:rPr>
              <w:tab/>
            </w:r>
            <w:r w:rsidR="00C41D7E" w:rsidRPr="00AC4D1C">
              <w:rPr>
                <w:rFonts w:ascii="Palatino Linotype" w:hAnsi="Palatino Linotype"/>
                <w:b/>
                <w:noProof/>
                <w:webHidden/>
              </w:rPr>
              <w:fldChar w:fldCharType="begin"/>
            </w:r>
            <w:r w:rsidR="00C41D7E" w:rsidRPr="00AC4D1C">
              <w:rPr>
                <w:rFonts w:ascii="Palatino Linotype" w:hAnsi="Palatino Linotype"/>
                <w:b/>
                <w:noProof/>
                <w:webHidden/>
              </w:rPr>
              <w:instrText xml:space="preserve"> PAGEREF _Toc30696355 \h </w:instrText>
            </w:r>
            <w:r w:rsidR="00C41D7E" w:rsidRPr="00AC4D1C">
              <w:rPr>
                <w:rFonts w:ascii="Palatino Linotype" w:hAnsi="Palatino Linotype"/>
                <w:b/>
                <w:noProof/>
                <w:webHidden/>
              </w:rPr>
            </w:r>
            <w:r w:rsidR="00C41D7E" w:rsidRPr="00AC4D1C">
              <w:rPr>
                <w:rFonts w:ascii="Palatino Linotype" w:hAnsi="Palatino Linotype"/>
                <w:b/>
                <w:noProof/>
                <w:webHidden/>
              </w:rPr>
              <w:fldChar w:fldCharType="separate"/>
            </w:r>
            <w:r w:rsidR="0065510A">
              <w:rPr>
                <w:rFonts w:ascii="Palatino Linotype" w:hAnsi="Palatino Linotype"/>
                <w:b/>
                <w:noProof/>
                <w:webHidden/>
              </w:rPr>
              <w:t>7</w:t>
            </w:r>
            <w:r w:rsidR="00C41D7E" w:rsidRPr="00AC4D1C">
              <w:rPr>
                <w:rFonts w:ascii="Palatino Linotype" w:hAnsi="Palatino Linotype"/>
                <w:b/>
                <w:noProof/>
                <w:webHidden/>
              </w:rPr>
              <w:fldChar w:fldCharType="end"/>
            </w:r>
          </w:hyperlink>
        </w:p>
        <w:p w14:paraId="52F7ABC2" w14:textId="77777777" w:rsidR="00C41D7E" w:rsidRPr="00AC4D1C" w:rsidRDefault="00BB5096" w:rsidP="00AC4D1C">
          <w:pPr>
            <w:pStyle w:val="TDC1"/>
            <w:rPr>
              <w:rFonts w:ascii="Palatino Linotype" w:hAnsi="Palatino Linotype"/>
              <w:b/>
              <w:noProof/>
              <w:sz w:val="22"/>
              <w:szCs w:val="22"/>
              <w:lang w:val="es-MX" w:eastAsia="es-MX"/>
            </w:rPr>
          </w:pPr>
          <w:hyperlink w:anchor="_Toc30696356" w:history="1">
            <w:r w:rsidR="00C41D7E" w:rsidRPr="00AC4D1C">
              <w:rPr>
                <w:rStyle w:val="Hipervnculo"/>
                <w:rFonts w:ascii="Palatino Linotype" w:hAnsi="Palatino Linotype"/>
                <w:b/>
                <w:noProof/>
              </w:rPr>
              <w:t>TERCERO. Del planteamiento de la Litis.</w:t>
            </w:r>
            <w:r w:rsidR="00C41D7E" w:rsidRPr="00AC4D1C">
              <w:rPr>
                <w:rFonts w:ascii="Palatino Linotype" w:hAnsi="Palatino Linotype"/>
                <w:b/>
                <w:noProof/>
                <w:webHidden/>
              </w:rPr>
              <w:tab/>
            </w:r>
            <w:r w:rsidR="00C41D7E" w:rsidRPr="00AC4D1C">
              <w:rPr>
                <w:rFonts w:ascii="Palatino Linotype" w:hAnsi="Palatino Linotype"/>
                <w:b/>
                <w:noProof/>
                <w:webHidden/>
              </w:rPr>
              <w:fldChar w:fldCharType="begin"/>
            </w:r>
            <w:r w:rsidR="00C41D7E" w:rsidRPr="00AC4D1C">
              <w:rPr>
                <w:rFonts w:ascii="Palatino Linotype" w:hAnsi="Palatino Linotype"/>
                <w:b/>
                <w:noProof/>
                <w:webHidden/>
              </w:rPr>
              <w:instrText xml:space="preserve"> PAGEREF _Toc30696356 \h </w:instrText>
            </w:r>
            <w:r w:rsidR="00C41D7E" w:rsidRPr="00AC4D1C">
              <w:rPr>
                <w:rFonts w:ascii="Palatino Linotype" w:hAnsi="Palatino Linotype"/>
                <w:b/>
                <w:noProof/>
                <w:webHidden/>
              </w:rPr>
            </w:r>
            <w:r w:rsidR="00C41D7E" w:rsidRPr="00AC4D1C">
              <w:rPr>
                <w:rFonts w:ascii="Palatino Linotype" w:hAnsi="Palatino Linotype"/>
                <w:b/>
                <w:noProof/>
                <w:webHidden/>
              </w:rPr>
              <w:fldChar w:fldCharType="separate"/>
            </w:r>
            <w:r w:rsidR="0065510A">
              <w:rPr>
                <w:rFonts w:ascii="Palatino Linotype" w:hAnsi="Palatino Linotype"/>
                <w:b/>
                <w:noProof/>
                <w:webHidden/>
              </w:rPr>
              <w:t>16</w:t>
            </w:r>
            <w:r w:rsidR="00C41D7E" w:rsidRPr="00AC4D1C">
              <w:rPr>
                <w:rFonts w:ascii="Palatino Linotype" w:hAnsi="Palatino Linotype"/>
                <w:b/>
                <w:noProof/>
                <w:webHidden/>
              </w:rPr>
              <w:fldChar w:fldCharType="end"/>
            </w:r>
          </w:hyperlink>
        </w:p>
        <w:p w14:paraId="02852685" w14:textId="77777777" w:rsidR="00C41D7E" w:rsidRPr="00AC4D1C" w:rsidRDefault="00BB5096" w:rsidP="00AC4D1C">
          <w:pPr>
            <w:pStyle w:val="TDC1"/>
            <w:rPr>
              <w:rFonts w:ascii="Palatino Linotype" w:hAnsi="Palatino Linotype"/>
              <w:b/>
              <w:noProof/>
              <w:sz w:val="22"/>
              <w:szCs w:val="22"/>
              <w:lang w:val="es-MX" w:eastAsia="es-MX"/>
            </w:rPr>
          </w:pPr>
          <w:hyperlink w:anchor="_Toc30696357" w:history="1">
            <w:r w:rsidR="00C41D7E" w:rsidRPr="00AC4D1C">
              <w:rPr>
                <w:rStyle w:val="Hipervnculo"/>
                <w:rFonts w:ascii="Palatino Linotype" w:hAnsi="Palatino Linotype"/>
                <w:b/>
                <w:noProof/>
              </w:rPr>
              <w:t>CUARTO. Del estudio y resolución del asunto.</w:t>
            </w:r>
            <w:r w:rsidR="00C41D7E" w:rsidRPr="00AC4D1C">
              <w:rPr>
                <w:rFonts w:ascii="Palatino Linotype" w:hAnsi="Palatino Linotype"/>
                <w:b/>
                <w:noProof/>
                <w:webHidden/>
              </w:rPr>
              <w:tab/>
            </w:r>
            <w:r w:rsidR="00C41D7E" w:rsidRPr="00AC4D1C">
              <w:rPr>
                <w:rFonts w:ascii="Palatino Linotype" w:hAnsi="Palatino Linotype"/>
                <w:b/>
                <w:noProof/>
                <w:webHidden/>
              </w:rPr>
              <w:fldChar w:fldCharType="begin"/>
            </w:r>
            <w:r w:rsidR="00C41D7E" w:rsidRPr="00AC4D1C">
              <w:rPr>
                <w:rFonts w:ascii="Palatino Linotype" w:hAnsi="Palatino Linotype"/>
                <w:b/>
                <w:noProof/>
                <w:webHidden/>
              </w:rPr>
              <w:instrText xml:space="preserve"> PAGEREF _Toc30696357 \h </w:instrText>
            </w:r>
            <w:r w:rsidR="00C41D7E" w:rsidRPr="00AC4D1C">
              <w:rPr>
                <w:rFonts w:ascii="Palatino Linotype" w:hAnsi="Palatino Linotype"/>
                <w:b/>
                <w:noProof/>
                <w:webHidden/>
              </w:rPr>
            </w:r>
            <w:r w:rsidR="00C41D7E" w:rsidRPr="00AC4D1C">
              <w:rPr>
                <w:rFonts w:ascii="Palatino Linotype" w:hAnsi="Palatino Linotype"/>
                <w:b/>
                <w:noProof/>
                <w:webHidden/>
              </w:rPr>
              <w:fldChar w:fldCharType="separate"/>
            </w:r>
            <w:r w:rsidR="0065510A">
              <w:rPr>
                <w:rFonts w:ascii="Palatino Linotype" w:hAnsi="Palatino Linotype"/>
                <w:b/>
                <w:noProof/>
                <w:webHidden/>
              </w:rPr>
              <w:t>17</w:t>
            </w:r>
            <w:r w:rsidR="00C41D7E" w:rsidRPr="00AC4D1C">
              <w:rPr>
                <w:rFonts w:ascii="Palatino Linotype" w:hAnsi="Palatino Linotype"/>
                <w:b/>
                <w:noProof/>
                <w:webHidden/>
              </w:rPr>
              <w:fldChar w:fldCharType="end"/>
            </w:r>
          </w:hyperlink>
        </w:p>
        <w:p w14:paraId="49236527" w14:textId="77777777" w:rsidR="00C41D7E" w:rsidRPr="00AC4D1C" w:rsidRDefault="00BB5096" w:rsidP="00AC4D1C">
          <w:pPr>
            <w:pStyle w:val="TDC2"/>
            <w:rPr>
              <w:rFonts w:ascii="Palatino Linotype" w:hAnsi="Palatino Linotype"/>
              <w:b/>
              <w:noProof/>
              <w:sz w:val="22"/>
              <w:szCs w:val="22"/>
              <w:lang w:val="es-MX" w:eastAsia="es-MX"/>
            </w:rPr>
          </w:pPr>
          <w:hyperlink w:anchor="_Toc30696358" w:history="1">
            <w:r w:rsidR="00C41D7E" w:rsidRPr="00AC4D1C">
              <w:rPr>
                <w:rStyle w:val="Hipervnculo"/>
                <w:rFonts w:ascii="Palatino Linotype" w:hAnsi="Palatino Linotype"/>
                <w:b/>
                <w:noProof/>
              </w:rPr>
              <w:t>a.</w:t>
            </w:r>
            <w:r w:rsidR="00C41D7E" w:rsidRPr="00AC4D1C">
              <w:rPr>
                <w:rFonts w:ascii="Palatino Linotype" w:hAnsi="Palatino Linotype"/>
                <w:b/>
                <w:noProof/>
                <w:sz w:val="22"/>
                <w:szCs w:val="22"/>
                <w:lang w:val="es-MX" w:eastAsia="es-MX"/>
              </w:rPr>
              <w:tab/>
            </w:r>
            <w:r w:rsidR="00C41D7E" w:rsidRPr="00AC4D1C">
              <w:rPr>
                <w:rStyle w:val="Hipervnculo"/>
                <w:rFonts w:ascii="Palatino Linotype" w:hAnsi="Palatino Linotype"/>
                <w:b/>
                <w:noProof/>
              </w:rPr>
              <w:t>Omisión de atender una solicitud de información.</w:t>
            </w:r>
            <w:r w:rsidR="00C41D7E" w:rsidRPr="00AC4D1C">
              <w:rPr>
                <w:rFonts w:ascii="Palatino Linotype" w:hAnsi="Palatino Linotype"/>
                <w:b/>
                <w:noProof/>
                <w:webHidden/>
              </w:rPr>
              <w:tab/>
            </w:r>
            <w:r w:rsidR="00C41D7E" w:rsidRPr="00AC4D1C">
              <w:rPr>
                <w:rFonts w:ascii="Palatino Linotype" w:hAnsi="Palatino Linotype"/>
                <w:b/>
                <w:noProof/>
                <w:webHidden/>
              </w:rPr>
              <w:fldChar w:fldCharType="begin"/>
            </w:r>
            <w:r w:rsidR="00C41D7E" w:rsidRPr="00AC4D1C">
              <w:rPr>
                <w:rFonts w:ascii="Palatino Linotype" w:hAnsi="Palatino Linotype"/>
                <w:b/>
                <w:noProof/>
                <w:webHidden/>
              </w:rPr>
              <w:instrText xml:space="preserve"> PAGEREF _Toc30696358 \h </w:instrText>
            </w:r>
            <w:r w:rsidR="00C41D7E" w:rsidRPr="00AC4D1C">
              <w:rPr>
                <w:rFonts w:ascii="Palatino Linotype" w:hAnsi="Palatino Linotype"/>
                <w:b/>
                <w:noProof/>
                <w:webHidden/>
              </w:rPr>
            </w:r>
            <w:r w:rsidR="00C41D7E" w:rsidRPr="00AC4D1C">
              <w:rPr>
                <w:rFonts w:ascii="Palatino Linotype" w:hAnsi="Palatino Linotype"/>
                <w:b/>
                <w:noProof/>
                <w:webHidden/>
              </w:rPr>
              <w:fldChar w:fldCharType="separate"/>
            </w:r>
            <w:r w:rsidR="0065510A">
              <w:rPr>
                <w:rFonts w:ascii="Palatino Linotype" w:hAnsi="Palatino Linotype"/>
                <w:b/>
                <w:noProof/>
                <w:webHidden/>
              </w:rPr>
              <w:t>19</w:t>
            </w:r>
            <w:r w:rsidR="00C41D7E" w:rsidRPr="00AC4D1C">
              <w:rPr>
                <w:rFonts w:ascii="Palatino Linotype" w:hAnsi="Palatino Linotype"/>
                <w:b/>
                <w:noProof/>
                <w:webHidden/>
              </w:rPr>
              <w:fldChar w:fldCharType="end"/>
            </w:r>
          </w:hyperlink>
        </w:p>
        <w:p w14:paraId="6DEC62C8" w14:textId="77777777" w:rsidR="00C41D7E" w:rsidRPr="00AC4D1C" w:rsidRDefault="00BB5096" w:rsidP="00AC4D1C">
          <w:pPr>
            <w:pStyle w:val="TDC2"/>
            <w:rPr>
              <w:rFonts w:ascii="Palatino Linotype" w:hAnsi="Palatino Linotype"/>
              <w:b/>
              <w:noProof/>
              <w:sz w:val="22"/>
              <w:szCs w:val="22"/>
              <w:lang w:val="es-MX" w:eastAsia="es-MX"/>
            </w:rPr>
          </w:pPr>
          <w:hyperlink w:anchor="_Toc30696359" w:history="1">
            <w:r w:rsidR="00C41D7E" w:rsidRPr="00AC4D1C">
              <w:rPr>
                <w:rStyle w:val="Hipervnculo"/>
                <w:rFonts w:ascii="Palatino Linotype" w:eastAsia="Times New Roman" w:hAnsi="Palatino Linotype"/>
                <w:b/>
                <w:noProof/>
              </w:rPr>
              <w:t>II. De la fuente obligacional.</w:t>
            </w:r>
            <w:r w:rsidR="00C41D7E" w:rsidRPr="00AC4D1C">
              <w:rPr>
                <w:rFonts w:ascii="Palatino Linotype" w:hAnsi="Palatino Linotype"/>
                <w:b/>
                <w:noProof/>
                <w:webHidden/>
              </w:rPr>
              <w:tab/>
            </w:r>
            <w:r w:rsidR="00C41D7E" w:rsidRPr="00AC4D1C">
              <w:rPr>
                <w:rFonts w:ascii="Palatino Linotype" w:hAnsi="Palatino Linotype"/>
                <w:b/>
                <w:noProof/>
                <w:webHidden/>
              </w:rPr>
              <w:fldChar w:fldCharType="begin"/>
            </w:r>
            <w:r w:rsidR="00C41D7E" w:rsidRPr="00AC4D1C">
              <w:rPr>
                <w:rFonts w:ascii="Palatino Linotype" w:hAnsi="Palatino Linotype"/>
                <w:b/>
                <w:noProof/>
                <w:webHidden/>
              </w:rPr>
              <w:instrText xml:space="preserve"> PAGEREF _Toc30696359 \h </w:instrText>
            </w:r>
            <w:r w:rsidR="00C41D7E" w:rsidRPr="00AC4D1C">
              <w:rPr>
                <w:rFonts w:ascii="Palatino Linotype" w:hAnsi="Palatino Linotype"/>
                <w:b/>
                <w:noProof/>
                <w:webHidden/>
              </w:rPr>
            </w:r>
            <w:r w:rsidR="00C41D7E" w:rsidRPr="00AC4D1C">
              <w:rPr>
                <w:rFonts w:ascii="Palatino Linotype" w:hAnsi="Palatino Linotype"/>
                <w:b/>
                <w:noProof/>
                <w:webHidden/>
              </w:rPr>
              <w:fldChar w:fldCharType="separate"/>
            </w:r>
            <w:r w:rsidR="0065510A">
              <w:rPr>
                <w:rFonts w:ascii="Palatino Linotype" w:hAnsi="Palatino Linotype"/>
                <w:b/>
                <w:noProof/>
                <w:webHidden/>
              </w:rPr>
              <w:t>24</w:t>
            </w:r>
            <w:r w:rsidR="00C41D7E" w:rsidRPr="00AC4D1C">
              <w:rPr>
                <w:rFonts w:ascii="Palatino Linotype" w:hAnsi="Palatino Linotype"/>
                <w:b/>
                <w:noProof/>
                <w:webHidden/>
              </w:rPr>
              <w:fldChar w:fldCharType="end"/>
            </w:r>
          </w:hyperlink>
        </w:p>
        <w:p w14:paraId="20968CCB" w14:textId="77777777" w:rsidR="00C41D7E" w:rsidRPr="00AC4D1C" w:rsidRDefault="00BB5096" w:rsidP="00AC4D1C">
          <w:pPr>
            <w:pStyle w:val="TDC1"/>
            <w:rPr>
              <w:rFonts w:ascii="Palatino Linotype" w:hAnsi="Palatino Linotype"/>
              <w:b/>
              <w:noProof/>
              <w:sz w:val="22"/>
              <w:szCs w:val="22"/>
              <w:lang w:val="es-MX" w:eastAsia="es-MX"/>
            </w:rPr>
          </w:pPr>
          <w:hyperlink w:anchor="_Toc30696360" w:history="1">
            <w:r w:rsidR="00C41D7E" w:rsidRPr="00AC4D1C">
              <w:rPr>
                <w:rStyle w:val="Hipervnculo"/>
                <w:rFonts w:ascii="Palatino Linotype" w:eastAsia="MS Gothic" w:hAnsi="Palatino Linotype"/>
                <w:b/>
                <w:noProof/>
              </w:rPr>
              <w:t>QUINTO. De la vista al órgano de control interno.</w:t>
            </w:r>
            <w:r w:rsidR="00C41D7E" w:rsidRPr="00AC4D1C">
              <w:rPr>
                <w:rFonts w:ascii="Palatino Linotype" w:hAnsi="Palatino Linotype"/>
                <w:b/>
                <w:noProof/>
                <w:webHidden/>
              </w:rPr>
              <w:tab/>
            </w:r>
            <w:r w:rsidR="00C41D7E" w:rsidRPr="00AC4D1C">
              <w:rPr>
                <w:rFonts w:ascii="Palatino Linotype" w:hAnsi="Palatino Linotype"/>
                <w:b/>
                <w:noProof/>
                <w:webHidden/>
              </w:rPr>
              <w:fldChar w:fldCharType="begin"/>
            </w:r>
            <w:r w:rsidR="00C41D7E" w:rsidRPr="00AC4D1C">
              <w:rPr>
                <w:rFonts w:ascii="Palatino Linotype" w:hAnsi="Palatino Linotype"/>
                <w:b/>
                <w:noProof/>
                <w:webHidden/>
              </w:rPr>
              <w:instrText xml:space="preserve"> PAGEREF _Toc30696360 \h </w:instrText>
            </w:r>
            <w:r w:rsidR="00C41D7E" w:rsidRPr="00AC4D1C">
              <w:rPr>
                <w:rFonts w:ascii="Palatino Linotype" w:hAnsi="Palatino Linotype"/>
                <w:b/>
                <w:noProof/>
                <w:webHidden/>
              </w:rPr>
            </w:r>
            <w:r w:rsidR="00C41D7E" w:rsidRPr="00AC4D1C">
              <w:rPr>
                <w:rFonts w:ascii="Palatino Linotype" w:hAnsi="Palatino Linotype"/>
                <w:b/>
                <w:noProof/>
                <w:webHidden/>
              </w:rPr>
              <w:fldChar w:fldCharType="separate"/>
            </w:r>
            <w:r w:rsidR="0065510A">
              <w:rPr>
                <w:rFonts w:ascii="Palatino Linotype" w:hAnsi="Palatino Linotype"/>
                <w:b/>
                <w:noProof/>
                <w:webHidden/>
              </w:rPr>
              <w:t>36</w:t>
            </w:r>
            <w:r w:rsidR="00C41D7E" w:rsidRPr="00AC4D1C">
              <w:rPr>
                <w:rFonts w:ascii="Palatino Linotype" w:hAnsi="Palatino Linotype"/>
                <w:b/>
                <w:noProof/>
                <w:webHidden/>
              </w:rPr>
              <w:fldChar w:fldCharType="end"/>
            </w:r>
          </w:hyperlink>
        </w:p>
        <w:p w14:paraId="4AA3FE38" w14:textId="77777777" w:rsidR="00C41D7E" w:rsidRPr="00AC4D1C" w:rsidRDefault="00BB5096" w:rsidP="00AC4D1C">
          <w:pPr>
            <w:pStyle w:val="TDC3"/>
            <w:rPr>
              <w:rFonts w:ascii="Palatino Linotype" w:hAnsi="Palatino Linotype"/>
              <w:b/>
              <w:noProof/>
              <w:sz w:val="22"/>
              <w:szCs w:val="22"/>
              <w:lang w:val="es-MX" w:eastAsia="es-MX"/>
            </w:rPr>
          </w:pPr>
          <w:hyperlink w:anchor="_Toc30696361" w:history="1">
            <w:r w:rsidR="00C41D7E" w:rsidRPr="00AC4D1C">
              <w:rPr>
                <w:rStyle w:val="Hipervnculo"/>
                <w:rFonts w:ascii="Palatino Linotype" w:hAnsi="Palatino Linotype"/>
                <w:b/>
                <w:noProof/>
              </w:rPr>
              <w:t>SEXTO. De la Versión Pública</w:t>
            </w:r>
            <w:r w:rsidR="00C41D7E" w:rsidRPr="00AC4D1C">
              <w:rPr>
                <w:rFonts w:ascii="Palatino Linotype" w:hAnsi="Palatino Linotype"/>
                <w:b/>
                <w:noProof/>
                <w:webHidden/>
              </w:rPr>
              <w:tab/>
            </w:r>
            <w:r w:rsidR="00C41D7E" w:rsidRPr="00AC4D1C">
              <w:rPr>
                <w:rFonts w:ascii="Palatino Linotype" w:hAnsi="Palatino Linotype"/>
                <w:b/>
                <w:noProof/>
                <w:webHidden/>
              </w:rPr>
              <w:fldChar w:fldCharType="begin"/>
            </w:r>
            <w:r w:rsidR="00C41D7E" w:rsidRPr="00AC4D1C">
              <w:rPr>
                <w:rFonts w:ascii="Palatino Linotype" w:hAnsi="Palatino Linotype"/>
                <w:b/>
                <w:noProof/>
                <w:webHidden/>
              </w:rPr>
              <w:instrText xml:space="preserve"> PAGEREF _Toc30696361 \h </w:instrText>
            </w:r>
            <w:r w:rsidR="00C41D7E" w:rsidRPr="00AC4D1C">
              <w:rPr>
                <w:rFonts w:ascii="Palatino Linotype" w:hAnsi="Palatino Linotype"/>
                <w:b/>
                <w:noProof/>
                <w:webHidden/>
              </w:rPr>
            </w:r>
            <w:r w:rsidR="00C41D7E" w:rsidRPr="00AC4D1C">
              <w:rPr>
                <w:rFonts w:ascii="Palatino Linotype" w:hAnsi="Palatino Linotype"/>
                <w:b/>
                <w:noProof/>
                <w:webHidden/>
              </w:rPr>
              <w:fldChar w:fldCharType="separate"/>
            </w:r>
            <w:r w:rsidR="0065510A">
              <w:rPr>
                <w:rFonts w:ascii="Palatino Linotype" w:hAnsi="Palatino Linotype"/>
                <w:b/>
                <w:noProof/>
                <w:webHidden/>
              </w:rPr>
              <w:t>38</w:t>
            </w:r>
            <w:r w:rsidR="00C41D7E" w:rsidRPr="00AC4D1C">
              <w:rPr>
                <w:rFonts w:ascii="Palatino Linotype" w:hAnsi="Palatino Linotype"/>
                <w:b/>
                <w:noProof/>
                <w:webHidden/>
              </w:rPr>
              <w:fldChar w:fldCharType="end"/>
            </w:r>
          </w:hyperlink>
        </w:p>
        <w:p w14:paraId="105C8636" w14:textId="6426E9F5" w:rsidR="00C41D7E" w:rsidRPr="00AC4D1C" w:rsidRDefault="00BB5096" w:rsidP="00AC4D1C">
          <w:pPr>
            <w:pStyle w:val="TDC3"/>
            <w:rPr>
              <w:rFonts w:ascii="Palatino Linotype" w:hAnsi="Palatino Linotype"/>
              <w:b/>
              <w:noProof/>
              <w:sz w:val="22"/>
              <w:szCs w:val="22"/>
              <w:lang w:val="es-MX" w:eastAsia="es-MX"/>
            </w:rPr>
          </w:pPr>
          <w:hyperlink w:anchor="_Toc30696362" w:history="1">
            <w:r w:rsidR="00C41D7E" w:rsidRPr="00AC4D1C">
              <w:rPr>
                <w:rStyle w:val="Hipervnculo"/>
                <w:rFonts w:ascii="Palatino Linotype" w:hAnsi="Palatino Linotype"/>
                <w:b/>
                <w:noProof/>
              </w:rPr>
              <w:t>I.</w:t>
            </w:r>
            <w:r w:rsidR="00AC4D1C" w:rsidRPr="00AC4D1C">
              <w:rPr>
                <w:rStyle w:val="Hipervnculo"/>
                <w:rFonts w:ascii="Palatino Linotype" w:hAnsi="Palatino Linotype"/>
                <w:b/>
                <w:noProof/>
              </w:rPr>
              <w:t xml:space="preserve"> </w:t>
            </w:r>
            <w:r w:rsidR="00C41D7E" w:rsidRPr="00AC4D1C">
              <w:rPr>
                <w:rStyle w:val="Hipervnculo"/>
                <w:rFonts w:ascii="Palatino Linotype" w:hAnsi="Palatino Linotype"/>
                <w:b/>
                <w:noProof/>
              </w:rPr>
              <w:t>Formalidades para emitir el acuerdo de clasificación.</w:t>
            </w:r>
            <w:r w:rsidR="00C41D7E" w:rsidRPr="00AC4D1C">
              <w:rPr>
                <w:rFonts w:ascii="Palatino Linotype" w:hAnsi="Palatino Linotype"/>
                <w:b/>
                <w:noProof/>
                <w:webHidden/>
              </w:rPr>
              <w:tab/>
            </w:r>
            <w:r w:rsidR="00C41D7E" w:rsidRPr="00AC4D1C">
              <w:rPr>
                <w:rFonts w:ascii="Palatino Linotype" w:hAnsi="Palatino Linotype"/>
                <w:b/>
                <w:noProof/>
                <w:webHidden/>
              </w:rPr>
              <w:fldChar w:fldCharType="begin"/>
            </w:r>
            <w:r w:rsidR="00C41D7E" w:rsidRPr="00AC4D1C">
              <w:rPr>
                <w:rFonts w:ascii="Palatino Linotype" w:hAnsi="Palatino Linotype"/>
                <w:b/>
                <w:noProof/>
                <w:webHidden/>
              </w:rPr>
              <w:instrText xml:space="preserve"> PAGEREF _Toc30696362 \h </w:instrText>
            </w:r>
            <w:r w:rsidR="00C41D7E" w:rsidRPr="00AC4D1C">
              <w:rPr>
                <w:rFonts w:ascii="Palatino Linotype" w:hAnsi="Palatino Linotype"/>
                <w:b/>
                <w:noProof/>
                <w:webHidden/>
              </w:rPr>
            </w:r>
            <w:r w:rsidR="00C41D7E" w:rsidRPr="00AC4D1C">
              <w:rPr>
                <w:rFonts w:ascii="Palatino Linotype" w:hAnsi="Palatino Linotype"/>
                <w:b/>
                <w:noProof/>
                <w:webHidden/>
              </w:rPr>
              <w:fldChar w:fldCharType="separate"/>
            </w:r>
            <w:r w:rsidR="0065510A">
              <w:rPr>
                <w:rFonts w:ascii="Palatino Linotype" w:hAnsi="Palatino Linotype"/>
                <w:b/>
                <w:noProof/>
                <w:webHidden/>
              </w:rPr>
              <w:t>42</w:t>
            </w:r>
            <w:r w:rsidR="00C41D7E" w:rsidRPr="00AC4D1C">
              <w:rPr>
                <w:rFonts w:ascii="Palatino Linotype" w:hAnsi="Palatino Linotype"/>
                <w:b/>
                <w:noProof/>
                <w:webHidden/>
              </w:rPr>
              <w:fldChar w:fldCharType="end"/>
            </w:r>
          </w:hyperlink>
        </w:p>
        <w:p w14:paraId="48956D41" w14:textId="7E60D70C" w:rsidR="00C41D7E" w:rsidRPr="00AC4D1C" w:rsidRDefault="00BB5096" w:rsidP="00AC4D1C">
          <w:pPr>
            <w:pStyle w:val="TDC3"/>
            <w:rPr>
              <w:rFonts w:ascii="Palatino Linotype" w:hAnsi="Palatino Linotype"/>
              <w:b/>
              <w:noProof/>
              <w:sz w:val="22"/>
              <w:szCs w:val="22"/>
              <w:lang w:val="es-MX" w:eastAsia="es-MX"/>
            </w:rPr>
          </w:pPr>
          <w:hyperlink w:anchor="_Toc30696363" w:history="1">
            <w:r w:rsidR="00C41D7E" w:rsidRPr="00AC4D1C">
              <w:rPr>
                <w:rStyle w:val="Hipervnculo"/>
                <w:rFonts w:ascii="Palatino Linotype" w:hAnsi="Palatino Linotype"/>
                <w:b/>
                <w:noProof/>
              </w:rPr>
              <w:t>II.</w:t>
            </w:r>
            <w:r w:rsidR="00AC4D1C" w:rsidRPr="00AC4D1C">
              <w:rPr>
                <w:rStyle w:val="Hipervnculo"/>
                <w:rFonts w:ascii="Palatino Linotype" w:hAnsi="Palatino Linotype"/>
                <w:b/>
                <w:noProof/>
              </w:rPr>
              <w:t xml:space="preserve"> </w:t>
            </w:r>
            <w:r w:rsidR="00C41D7E" w:rsidRPr="00AC4D1C">
              <w:rPr>
                <w:rStyle w:val="Hipervnculo"/>
                <w:rFonts w:ascii="Palatino Linotype" w:hAnsi="Palatino Linotype"/>
                <w:b/>
                <w:noProof/>
              </w:rPr>
              <w:t>Requisitos de fondo del acuerdo de clasificación</w:t>
            </w:r>
            <w:r w:rsidR="00C41D7E" w:rsidRPr="00AC4D1C">
              <w:rPr>
                <w:rFonts w:ascii="Palatino Linotype" w:hAnsi="Palatino Linotype"/>
                <w:b/>
                <w:noProof/>
                <w:webHidden/>
              </w:rPr>
              <w:tab/>
            </w:r>
            <w:r w:rsidR="00C41D7E" w:rsidRPr="00AC4D1C">
              <w:rPr>
                <w:rFonts w:ascii="Palatino Linotype" w:hAnsi="Palatino Linotype"/>
                <w:b/>
                <w:noProof/>
                <w:webHidden/>
              </w:rPr>
              <w:fldChar w:fldCharType="begin"/>
            </w:r>
            <w:r w:rsidR="00C41D7E" w:rsidRPr="00AC4D1C">
              <w:rPr>
                <w:rFonts w:ascii="Palatino Linotype" w:hAnsi="Palatino Linotype"/>
                <w:b/>
                <w:noProof/>
                <w:webHidden/>
              </w:rPr>
              <w:instrText xml:space="preserve"> PAGEREF _Toc30696363 \h </w:instrText>
            </w:r>
            <w:r w:rsidR="00C41D7E" w:rsidRPr="00AC4D1C">
              <w:rPr>
                <w:rFonts w:ascii="Palatino Linotype" w:hAnsi="Palatino Linotype"/>
                <w:b/>
                <w:noProof/>
                <w:webHidden/>
              </w:rPr>
            </w:r>
            <w:r w:rsidR="00C41D7E" w:rsidRPr="00AC4D1C">
              <w:rPr>
                <w:rFonts w:ascii="Palatino Linotype" w:hAnsi="Palatino Linotype"/>
                <w:b/>
                <w:noProof/>
                <w:webHidden/>
              </w:rPr>
              <w:fldChar w:fldCharType="separate"/>
            </w:r>
            <w:r w:rsidR="0065510A">
              <w:rPr>
                <w:rFonts w:ascii="Palatino Linotype" w:hAnsi="Palatino Linotype"/>
                <w:b/>
                <w:noProof/>
                <w:webHidden/>
              </w:rPr>
              <w:t>44</w:t>
            </w:r>
            <w:r w:rsidR="00C41D7E" w:rsidRPr="00AC4D1C">
              <w:rPr>
                <w:rFonts w:ascii="Palatino Linotype" w:hAnsi="Palatino Linotype"/>
                <w:b/>
                <w:noProof/>
                <w:webHidden/>
              </w:rPr>
              <w:fldChar w:fldCharType="end"/>
            </w:r>
          </w:hyperlink>
        </w:p>
        <w:p w14:paraId="278D33D3" w14:textId="4204A3FF" w:rsidR="00C41D7E" w:rsidRPr="00AC4D1C" w:rsidRDefault="00BB5096" w:rsidP="00AC4D1C">
          <w:pPr>
            <w:pStyle w:val="TDC3"/>
            <w:rPr>
              <w:rFonts w:ascii="Palatino Linotype" w:hAnsi="Palatino Linotype"/>
              <w:b/>
              <w:noProof/>
              <w:sz w:val="22"/>
              <w:szCs w:val="22"/>
              <w:lang w:val="es-MX" w:eastAsia="es-MX"/>
            </w:rPr>
          </w:pPr>
          <w:hyperlink w:anchor="_Toc30696364" w:history="1">
            <w:r w:rsidR="00C41D7E" w:rsidRPr="00AC4D1C">
              <w:rPr>
                <w:rStyle w:val="Hipervnculo"/>
                <w:rFonts w:ascii="Palatino Linotype" w:hAnsi="Palatino Linotype"/>
                <w:b/>
                <w:noProof/>
              </w:rPr>
              <w:t>III.</w:t>
            </w:r>
            <w:r w:rsidR="00AC4D1C" w:rsidRPr="00AC4D1C">
              <w:rPr>
                <w:rStyle w:val="Hipervnculo"/>
                <w:rFonts w:ascii="Palatino Linotype" w:hAnsi="Palatino Linotype"/>
                <w:b/>
                <w:noProof/>
              </w:rPr>
              <w:t xml:space="preserve"> </w:t>
            </w:r>
            <w:r w:rsidR="00C41D7E" w:rsidRPr="00AC4D1C">
              <w:rPr>
                <w:rStyle w:val="Hipervnculo"/>
                <w:rFonts w:ascii="Palatino Linotype" w:hAnsi="Palatino Linotype"/>
                <w:b/>
                <w:noProof/>
              </w:rPr>
              <w:t>De la disociación.</w:t>
            </w:r>
            <w:r w:rsidR="00C41D7E" w:rsidRPr="00AC4D1C">
              <w:rPr>
                <w:rFonts w:ascii="Palatino Linotype" w:hAnsi="Palatino Linotype"/>
                <w:b/>
                <w:noProof/>
                <w:webHidden/>
              </w:rPr>
              <w:tab/>
            </w:r>
            <w:r w:rsidR="00C41D7E" w:rsidRPr="00AC4D1C">
              <w:rPr>
                <w:rFonts w:ascii="Palatino Linotype" w:hAnsi="Palatino Linotype"/>
                <w:b/>
                <w:noProof/>
                <w:webHidden/>
              </w:rPr>
              <w:fldChar w:fldCharType="begin"/>
            </w:r>
            <w:r w:rsidR="00C41D7E" w:rsidRPr="00AC4D1C">
              <w:rPr>
                <w:rFonts w:ascii="Palatino Linotype" w:hAnsi="Palatino Linotype"/>
                <w:b/>
                <w:noProof/>
                <w:webHidden/>
              </w:rPr>
              <w:instrText xml:space="preserve"> PAGEREF _Toc30696364 \h </w:instrText>
            </w:r>
            <w:r w:rsidR="00C41D7E" w:rsidRPr="00AC4D1C">
              <w:rPr>
                <w:rFonts w:ascii="Palatino Linotype" w:hAnsi="Palatino Linotype"/>
                <w:b/>
                <w:noProof/>
                <w:webHidden/>
              </w:rPr>
            </w:r>
            <w:r w:rsidR="00C41D7E" w:rsidRPr="00AC4D1C">
              <w:rPr>
                <w:rFonts w:ascii="Palatino Linotype" w:hAnsi="Palatino Linotype"/>
                <w:b/>
                <w:noProof/>
                <w:webHidden/>
              </w:rPr>
              <w:fldChar w:fldCharType="separate"/>
            </w:r>
            <w:r w:rsidR="0065510A">
              <w:rPr>
                <w:rFonts w:ascii="Palatino Linotype" w:hAnsi="Palatino Linotype"/>
                <w:b/>
                <w:noProof/>
                <w:webHidden/>
              </w:rPr>
              <w:t>48</w:t>
            </w:r>
            <w:r w:rsidR="00C41D7E" w:rsidRPr="00AC4D1C">
              <w:rPr>
                <w:rFonts w:ascii="Palatino Linotype" w:hAnsi="Palatino Linotype"/>
                <w:b/>
                <w:noProof/>
                <w:webHidden/>
              </w:rPr>
              <w:fldChar w:fldCharType="end"/>
            </w:r>
          </w:hyperlink>
        </w:p>
        <w:p w14:paraId="6F09FDFE" w14:textId="77777777" w:rsidR="00C41D7E" w:rsidRPr="00AC4D1C" w:rsidRDefault="00BB5096" w:rsidP="00AC4D1C">
          <w:pPr>
            <w:pStyle w:val="TDC1"/>
            <w:rPr>
              <w:rFonts w:ascii="Palatino Linotype" w:hAnsi="Palatino Linotype"/>
              <w:b/>
              <w:noProof/>
              <w:sz w:val="22"/>
              <w:szCs w:val="22"/>
              <w:lang w:val="es-MX" w:eastAsia="es-MX"/>
            </w:rPr>
          </w:pPr>
          <w:hyperlink w:anchor="_Toc30696365" w:history="1">
            <w:r w:rsidR="00C41D7E" w:rsidRPr="00AC4D1C">
              <w:rPr>
                <w:rStyle w:val="Hipervnculo"/>
                <w:rFonts w:ascii="Palatino Linotype" w:hAnsi="Palatino Linotype"/>
                <w:b/>
                <w:noProof/>
              </w:rPr>
              <w:t>R E S O L U T I V O S</w:t>
            </w:r>
            <w:r w:rsidR="00C41D7E" w:rsidRPr="00AC4D1C">
              <w:rPr>
                <w:rFonts w:ascii="Palatino Linotype" w:hAnsi="Palatino Linotype"/>
                <w:b/>
                <w:noProof/>
                <w:webHidden/>
              </w:rPr>
              <w:tab/>
            </w:r>
            <w:r w:rsidR="00C41D7E" w:rsidRPr="00AC4D1C">
              <w:rPr>
                <w:rFonts w:ascii="Palatino Linotype" w:hAnsi="Palatino Linotype"/>
                <w:b/>
                <w:noProof/>
                <w:webHidden/>
              </w:rPr>
              <w:fldChar w:fldCharType="begin"/>
            </w:r>
            <w:r w:rsidR="00C41D7E" w:rsidRPr="00AC4D1C">
              <w:rPr>
                <w:rFonts w:ascii="Palatino Linotype" w:hAnsi="Palatino Linotype"/>
                <w:b/>
                <w:noProof/>
                <w:webHidden/>
              </w:rPr>
              <w:instrText xml:space="preserve"> PAGEREF _Toc30696365 \h </w:instrText>
            </w:r>
            <w:r w:rsidR="00C41D7E" w:rsidRPr="00AC4D1C">
              <w:rPr>
                <w:rFonts w:ascii="Palatino Linotype" w:hAnsi="Palatino Linotype"/>
                <w:b/>
                <w:noProof/>
                <w:webHidden/>
              </w:rPr>
            </w:r>
            <w:r w:rsidR="00C41D7E" w:rsidRPr="00AC4D1C">
              <w:rPr>
                <w:rFonts w:ascii="Palatino Linotype" w:hAnsi="Palatino Linotype"/>
                <w:b/>
                <w:noProof/>
                <w:webHidden/>
              </w:rPr>
              <w:fldChar w:fldCharType="separate"/>
            </w:r>
            <w:r w:rsidR="0065510A">
              <w:rPr>
                <w:rFonts w:ascii="Palatino Linotype" w:hAnsi="Palatino Linotype"/>
                <w:b/>
                <w:noProof/>
                <w:webHidden/>
              </w:rPr>
              <w:t>53</w:t>
            </w:r>
            <w:r w:rsidR="00C41D7E" w:rsidRPr="00AC4D1C">
              <w:rPr>
                <w:rFonts w:ascii="Palatino Linotype" w:hAnsi="Palatino Linotype"/>
                <w:b/>
                <w:noProof/>
                <w:webHidden/>
              </w:rPr>
              <w:fldChar w:fldCharType="end"/>
            </w:r>
          </w:hyperlink>
        </w:p>
        <w:p w14:paraId="2416AEAB" w14:textId="0668BC49" w:rsidR="00100B8B" w:rsidRPr="00AC4D1C" w:rsidRDefault="00AC4D1C" w:rsidP="00AC4D1C">
          <w:pPr>
            <w:spacing w:line="360" w:lineRule="auto"/>
            <w:rPr>
              <w:rFonts w:ascii="Palatino Linotype" w:hAnsi="Palatino Linotype"/>
            </w:rPr>
          </w:pPr>
          <w:r>
            <w:rPr>
              <w:rFonts w:ascii="Palatino Linotype" w:hAnsi="Palatino Linotype"/>
              <w:b/>
              <w:bCs/>
              <w:noProof/>
              <w:lang w:val="es-MX" w:eastAsia="es-MX"/>
            </w:rPr>
            <mc:AlternateContent>
              <mc:Choice Requires="wps">
                <w:drawing>
                  <wp:anchor distT="0" distB="0" distL="114300" distR="114300" simplePos="0" relativeHeight="251681792" behindDoc="0" locked="0" layoutInCell="1" allowOverlap="1" wp14:anchorId="7B0BFF5A" wp14:editId="1C718868">
                    <wp:simplePos x="0" y="0"/>
                    <wp:positionH relativeFrom="margin">
                      <wp:align>right</wp:align>
                    </wp:positionH>
                    <wp:positionV relativeFrom="paragraph">
                      <wp:posOffset>69850</wp:posOffset>
                    </wp:positionV>
                    <wp:extent cx="5486400" cy="2381250"/>
                    <wp:effectExtent l="76200" t="57150" r="57150" b="95250"/>
                    <wp:wrapNone/>
                    <wp:docPr id="2" name="Conector recto 2"/>
                    <wp:cNvGraphicFramePr/>
                    <a:graphic xmlns:a="http://schemas.openxmlformats.org/drawingml/2006/main">
                      <a:graphicData uri="http://schemas.microsoft.com/office/word/2010/wordprocessingShape">
                        <wps:wsp>
                          <wps:cNvCnPr/>
                          <wps:spPr>
                            <a:xfrm flipH="1" flipV="1">
                              <a:off x="0" y="0"/>
                              <a:ext cx="5486400" cy="2381250"/>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28F284" id="Conector recto 2" o:spid="_x0000_s1026" style="position:absolute;flip:x y;z-index:2516817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0.8pt,5.5pt" to="812.8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" strokecolor="#4f81bd [3204]" strokeweight="3pt">
                    <v:shadow on="t" color="black" opacity="24903f" origin=",.5" offset="0,.55556mm"/>
                    <w10:wrap anchorx="margin"/>
                  </v:line>
                </w:pict>
              </mc:Fallback>
            </mc:AlternateContent>
          </w:r>
          <w:r w:rsidR="00DA7E2F" w:rsidRPr="00AC4D1C">
            <w:rPr>
              <w:rFonts w:ascii="Palatino Linotype" w:hAnsi="Palatino Linotype"/>
              <w:b/>
              <w:bCs/>
              <w:lang w:val="es-ES"/>
            </w:rPr>
            <w:fldChar w:fldCharType="end"/>
          </w:r>
        </w:p>
      </w:sdtContent>
    </w:sdt>
    <w:p w14:paraId="5788BC37" w14:textId="77777777" w:rsidR="00AC4D1C" w:rsidRDefault="00AC4D1C" w:rsidP="00AC4D1C">
      <w:pPr>
        <w:tabs>
          <w:tab w:val="left" w:pos="3465"/>
        </w:tabs>
        <w:spacing w:line="360" w:lineRule="auto"/>
        <w:jc w:val="both"/>
        <w:rPr>
          <w:rFonts w:ascii="Palatino Linotype" w:hAnsi="Palatino Linotype"/>
        </w:rPr>
      </w:pPr>
    </w:p>
    <w:p w14:paraId="33A9732E" w14:textId="77777777" w:rsidR="00AC4D1C" w:rsidRDefault="00AC4D1C" w:rsidP="00AC4D1C">
      <w:pPr>
        <w:tabs>
          <w:tab w:val="left" w:pos="3465"/>
        </w:tabs>
        <w:spacing w:line="360" w:lineRule="auto"/>
        <w:jc w:val="both"/>
        <w:rPr>
          <w:rFonts w:ascii="Palatino Linotype" w:hAnsi="Palatino Linotype"/>
        </w:rPr>
      </w:pPr>
    </w:p>
    <w:p w14:paraId="4A8ACB7B" w14:textId="77777777" w:rsidR="00AC4D1C" w:rsidRDefault="00AC4D1C" w:rsidP="00AC4D1C">
      <w:pPr>
        <w:tabs>
          <w:tab w:val="left" w:pos="3465"/>
        </w:tabs>
        <w:spacing w:line="360" w:lineRule="auto"/>
        <w:jc w:val="both"/>
        <w:rPr>
          <w:rFonts w:ascii="Palatino Linotype" w:hAnsi="Palatino Linotype"/>
        </w:rPr>
      </w:pPr>
    </w:p>
    <w:p w14:paraId="73F7F940" w14:textId="5919E8DB" w:rsidR="00662C69" w:rsidRDefault="009B11D6" w:rsidP="00AC4D1C">
      <w:pPr>
        <w:tabs>
          <w:tab w:val="left" w:pos="3465"/>
        </w:tabs>
        <w:spacing w:line="360" w:lineRule="auto"/>
        <w:jc w:val="both"/>
        <w:rPr>
          <w:rFonts w:ascii="Palatino Linotype" w:hAnsi="Palatino Linotype"/>
        </w:rPr>
      </w:pPr>
      <w:r w:rsidRPr="00AC4D1C">
        <w:rPr>
          <w:rFonts w:ascii="Palatino Linotype" w:hAnsi="Palatino Linotype"/>
        </w:rPr>
        <w:lastRenderedPageBreak/>
        <w:t>R</w:t>
      </w:r>
      <w:r w:rsidR="00662C69" w:rsidRPr="00AC4D1C">
        <w:rPr>
          <w:rFonts w:ascii="Palatino Linotype" w:hAnsi="Palatino Linotype"/>
        </w:rPr>
        <w:t>esolución del Pleno del Instituto de Transparencia, Acceso a la Información Pública y Protección de Datos Personales del Estado de México y Mun</w:t>
      </w:r>
      <w:r w:rsidR="000D5A1D" w:rsidRPr="00AC4D1C">
        <w:rPr>
          <w:rFonts w:ascii="Palatino Linotype" w:hAnsi="Palatino Linotype"/>
        </w:rPr>
        <w:t>icipios, con</w:t>
      </w:r>
      <w:r w:rsidR="00662C69" w:rsidRPr="00AC4D1C">
        <w:rPr>
          <w:rFonts w:ascii="Palatino Linotype" w:hAnsi="Palatino Linotype"/>
        </w:rPr>
        <w:t xml:space="preserve"> </w:t>
      </w:r>
      <w:r w:rsidR="00485DB6" w:rsidRPr="00AC4D1C">
        <w:rPr>
          <w:rFonts w:ascii="Palatino Linotype" w:hAnsi="Palatino Linotype"/>
        </w:rPr>
        <w:t xml:space="preserve">domicilio </w:t>
      </w:r>
      <w:r w:rsidR="00662C69" w:rsidRPr="00AC4D1C">
        <w:rPr>
          <w:rFonts w:ascii="Palatino Linotype" w:hAnsi="Palatino Linotype"/>
        </w:rPr>
        <w:t xml:space="preserve">en Metepec, Estado de México; de </w:t>
      </w:r>
      <w:r w:rsidR="00AC4D1C">
        <w:rPr>
          <w:rFonts w:ascii="Palatino Linotype" w:hAnsi="Palatino Linotype"/>
        </w:rPr>
        <w:t>veintinueve (29) de enero de dos mil veinte.</w:t>
      </w:r>
    </w:p>
    <w:p w14:paraId="49AD1562" w14:textId="77777777" w:rsidR="00AC4D1C" w:rsidRPr="00AC4D1C" w:rsidRDefault="00AC4D1C" w:rsidP="00AC4D1C">
      <w:pPr>
        <w:tabs>
          <w:tab w:val="left" w:pos="3465"/>
        </w:tabs>
        <w:spacing w:line="360" w:lineRule="auto"/>
        <w:jc w:val="both"/>
        <w:rPr>
          <w:rFonts w:ascii="Palatino Linotype" w:hAnsi="Palatino Linotype"/>
        </w:rPr>
      </w:pPr>
    </w:p>
    <w:p w14:paraId="02C1324E" w14:textId="53F7E11D" w:rsidR="00662C69" w:rsidRDefault="00662C69" w:rsidP="00AC4D1C">
      <w:pPr>
        <w:spacing w:line="360" w:lineRule="auto"/>
        <w:jc w:val="both"/>
        <w:rPr>
          <w:rFonts w:ascii="Palatino Linotype" w:hAnsi="Palatino Linotype"/>
        </w:rPr>
      </w:pPr>
      <w:r w:rsidRPr="00AC4D1C">
        <w:rPr>
          <w:rFonts w:ascii="Palatino Linotype" w:hAnsi="Palatino Linotype"/>
          <w:b/>
        </w:rPr>
        <w:t>VISTO</w:t>
      </w:r>
      <w:r w:rsidRPr="00AC4D1C">
        <w:rPr>
          <w:rFonts w:ascii="Palatino Linotype" w:hAnsi="Palatino Linotype"/>
        </w:rPr>
        <w:t xml:space="preserve"> el expediente electrónico for</w:t>
      </w:r>
      <w:r w:rsidR="00D37494" w:rsidRPr="00AC4D1C">
        <w:rPr>
          <w:rFonts w:ascii="Palatino Linotype" w:hAnsi="Palatino Linotype"/>
        </w:rPr>
        <w:t>mado con motivo del</w:t>
      </w:r>
      <w:r w:rsidRPr="00AC4D1C">
        <w:rPr>
          <w:rFonts w:ascii="Palatino Linotype" w:hAnsi="Palatino Linotype"/>
        </w:rPr>
        <w:t xml:space="preserve"> recurso de revisión </w:t>
      </w:r>
      <w:r w:rsidR="00DD73D1" w:rsidRPr="00AC4D1C">
        <w:rPr>
          <w:rFonts w:ascii="Palatino Linotype" w:hAnsi="Palatino Linotype"/>
          <w:b/>
        </w:rPr>
        <w:t>08508/INFOEM/IP/RR/2019</w:t>
      </w:r>
      <w:r w:rsidR="004F3DEB" w:rsidRPr="00AC4D1C">
        <w:rPr>
          <w:rFonts w:ascii="Palatino Linotype" w:hAnsi="Palatino Linotype"/>
          <w:b/>
        </w:rPr>
        <w:t>,</w:t>
      </w:r>
      <w:r w:rsidR="00335BFE" w:rsidRPr="00AC4D1C">
        <w:rPr>
          <w:rFonts w:ascii="Palatino Linotype" w:hAnsi="Palatino Linotype" w:cs="Arial"/>
          <w:b/>
          <w:bCs/>
        </w:rPr>
        <w:t xml:space="preserve"> </w:t>
      </w:r>
      <w:r w:rsidRPr="00AC4D1C">
        <w:rPr>
          <w:rFonts w:ascii="Palatino Linotype" w:hAnsi="Palatino Linotype"/>
        </w:rPr>
        <w:t>promovido por</w:t>
      </w:r>
      <w:r w:rsidR="00E64EAF" w:rsidRPr="00AC4D1C">
        <w:rPr>
          <w:rFonts w:ascii="Palatino Linotype" w:hAnsi="Palatino Linotype"/>
        </w:rPr>
        <w:t xml:space="preserve"> </w:t>
      </w:r>
      <w:r w:rsidR="007A22A7" w:rsidRPr="007A22A7">
        <w:rPr>
          <w:rFonts w:ascii="Palatino Linotype" w:hAnsi="Palatino Linotype"/>
          <w:b/>
          <w:highlight w:val="black"/>
        </w:rPr>
        <w:t>-----------------</w:t>
      </w:r>
      <w:r w:rsidR="00A05D06" w:rsidRPr="00AC4D1C">
        <w:rPr>
          <w:rFonts w:ascii="Palatino Linotype" w:hAnsi="Palatino Linotype"/>
        </w:rPr>
        <w:t xml:space="preserve"> </w:t>
      </w:r>
      <w:r w:rsidR="0064508B" w:rsidRPr="00AC4D1C">
        <w:rPr>
          <w:rFonts w:ascii="Palatino Linotype" w:hAnsi="Palatino Linotype"/>
        </w:rPr>
        <w:t xml:space="preserve">a quien </w:t>
      </w:r>
      <w:r w:rsidR="00A05D06" w:rsidRPr="00AC4D1C">
        <w:rPr>
          <w:rFonts w:ascii="Palatino Linotype" w:hAnsi="Palatino Linotype"/>
        </w:rPr>
        <w:t xml:space="preserve">en </w:t>
      </w:r>
      <w:r w:rsidR="00E64EAF" w:rsidRPr="00AC4D1C">
        <w:rPr>
          <w:rFonts w:ascii="Palatino Linotype" w:hAnsi="Palatino Linotype"/>
        </w:rPr>
        <w:t>lo sucesivo</w:t>
      </w:r>
      <w:r w:rsidR="00A05D06" w:rsidRPr="00AC4D1C">
        <w:rPr>
          <w:rFonts w:ascii="Palatino Linotype" w:hAnsi="Palatino Linotype"/>
        </w:rPr>
        <w:t xml:space="preserve"> se identificará como</w:t>
      </w:r>
      <w:r w:rsidR="00FF0139" w:rsidRPr="00AC4D1C">
        <w:rPr>
          <w:rFonts w:ascii="Palatino Linotype" w:hAnsi="Palatino Linotype"/>
        </w:rPr>
        <w:t xml:space="preserve"> </w:t>
      </w:r>
      <w:r w:rsidR="0064508B" w:rsidRPr="00AC4D1C">
        <w:rPr>
          <w:rFonts w:ascii="Palatino Linotype" w:hAnsi="Palatino Linotype"/>
        </w:rPr>
        <w:t>la</w:t>
      </w:r>
      <w:r w:rsidR="0004427A" w:rsidRPr="00AC4D1C">
        <w:rPr>
          <w:rFonts w:ascii="Palatino Linotype" w:hAnsi="Palatino Linotype"/>
          <w:b/>
        </w:rPr>
        <w:t xml:space="preserve"> </w:t>
      </w:r>
      <w:r w:rsidRPr="00AC4D1C">
        <w:rPr>
          <w:rFonts w:ascii="Palatino Linotype" w:hAnsi="Palatino Linotype" w:cs="Arial"/>
          <w:b/>
        </w:rPr>
        <w:t>RECURRENTE</w:t>
      </w:r>
      <w:r w:rsidRPr="00AC4D1C">
        <w:rPr>
          <w:rFonts w:ascii="Palatino Linotype" w:hAnsi="Palatino Linotype" w:cs="Arial"/>
        </w:rPr>
        <w:t xml:space="preserve">, en contra </w:t>
      </w:r>
      <w:r w:rsidR="000D5A1D" w:rsidRPr="00AC4D1C">
        <w:rPr>
          <w:rFonts w:ascii="Palatino Linotype" w:hAnsi="Palatino Linotype" w:cs="Arial"/>
        </w:rPr>
        <w:t xml:space="preserve">de </w:t>
      </w:r>
      <w:r w:rsidR="00843908" w:rsidRPr="00AC4D1C">
        <w:rPr>
          <w:rFonts w:ascii="Palatino Linotype" w:hAnsi="Palatino Linotype" w:cs="Arial"/>
        </w:rPr>
        <w:t xml:space="preserve">la </w:t>
      </w:r>
      <w:r w:rsidR="00CC649A">
        <w:rPr>
          <w:rFonts w:ascii="Palatino Linotype" w:hAnsi="Palatino Linotype" w:cs="Arial"/>
        </w:rPr>
        <w:t xml:space="preserve"> falta de </w:t>
      </w:r>
      <w:r w:rsidR="00843908" w:rsidRPr="00AC4D1C">
        <w:rPr>
          <w:rFonts w:ascii="Palatino Linotype" w:hAnsi="Palatino Linotype" w:cs="Arial"/>
        </w:rPr>
        <w:t>respuesta de</w:t>
      </w:r>
      <w:r w:rsidR="00F378CB" w:rsidRPr="00AC4D1C">
        <w:rPr>
          <w:rFonts w:ascii="Palatino Linotype" w:hAnsi="Palatino Linotype" w:cs="Arial"/>
        </w:rPr>
        <w:t xml:space="preserve">l </w:t>
      </w:r>
      <w:r w:rsidR="00DD73D1" w:rsidRPr="00AC4D1C">
        <w:rPr>
          <w:rFonts w:ascii="Palatino Linotype" w:hAnsi="Palatino Linotype" w:cs="Arial"/>
          <w:b/>
        </w:rPr>
        <w:t xml:space="preserve">Ayuntamiento de </w:t>
      </w:r>
      <w:proofErr w:type="spellStart"/>
      <w:r w:rsidR="00DD73D1" w:rsidRPr="00AC4D1C">
        <w:rPr>
          <w:rFonts w:ascii="Palatino Linotype" w:hAnsi="Palatino Linotype" w:cs="Arial"/>
          <w:b/>
        </w:rPr>
        <w:t>Teoloyucan</w:t>
      </w:r>
      <w:proofErr w:type="spellEnd"/>
      <w:r w:rsidR="004F3DEB" w:rsidRPr="00AC4D1C">
        <w:rPr>
          <w:rFonts w:ascii="Palatino Linotype" w:hAnsi="Palatino Linotype" w:cs="Arial"/>
          <w:b/>
        </w:rPr>
        <w:t>,</w:t>
      </w:r>
      <w:r w:rsidR="0036073F" w:rsidRPr="00AC4D1C">
        <w:rPr>
          <w:rFonts w:ascii="Palatino Linotype" w:hAnsi="Palatino Linotype"/>
          <w:b/>
        </w:rPr>
        <w:t xml:space="preserve"> </w:t>
      </w:r>
      <w:r w:rsidR="00F378CB" w:rsidRPr="00AC4D1C">
        <w:rPr>
          <w:rFonts w:ascii="Palatino Linotype" w:hAnsi="Palatino Linotype"/>
        </w:rPr>
        <w:t xml:space="preserve">en lo sucesivo </w:t>
      </w:r>
      <w:r w:rsidR="0081425E" w:rsidRPr="00AC4D1C">
        <w:rPr>
          <w:rFonts w:ascii="Palatino Linotype" w:hAnsi="Palatino Linotype"/>
        </w:rPr>
        <w:t>e</w:t>
      </w:r>
      <w:r w:rsidRPr="00AC4D1C">
        <w:rPr>
          <w:rFonts w:ascii="Palatino Linotype" w:hAnsi="Palatino Linotype"/>
        </w:rPr>
        <w:t>l</w:t>
      </w:r>
      <w:r w:rsidRPr="00AC4D1C">
        <w:rPr>
          <w:rFonts w:ascii="Palatino Linotype" w:hAnsi="Palatino Linotype"/>
          <w:b/>
        </w:rPr>
        <w:t xml:space="preserve"> SUJETO OBLIGADO</w:t>
      </w:r>
      <w:r w:rsidRPr="00AC4D1C">
        <w:rPr>
          <w:rFonts w:ascii="Palatino Linotype" w:hAnsi="Palatino Linotype"/>
        </w:rPr>
        <w:t xml:space="preserve">, </w:t>
      </w:r>
      <w:r w:rsidR="004D71C0" w:rsidRPr="00AC4D1C">
        <w:rPr>
          <w:rFonts w:ascii="Palatino Linotype" w:hAnsi="Palatino Linotype"/>
        </w:rPr>
        <w:t xml:space="preserve">por lo que </w:t>
      </w:r>
      <w:r w:rsidRPr="00AC4D1C">
        <w:rPr>
          <w:rFonts w:ascii="Palatino Linotype" w:hAnsi="Palatino Linotype"/>
        </w:rPr>
        <w:t>se procede a dictar la presente resolución, con base en los siguientes:</w:t>
      </w:r>
    </w:p>
    <w:p w14:paraId="520706BA" w14:textId="77777777" w:rsidR="00AC4D1C" w:rsidRPr="00AC4D1C" w:rsidRDefault="00AC4D1C" w:rsidP="00AC4D1C">
      <w:pPr>
        <w:spacing w:line="360" w:lineRule="auto"/>
        <w:jc w:val="both"/>
        <w:rPr>
          <w:rFonts w:ascii="Palatino Linotype" w:hAnsi="Palatino Linotype"/>
          <w:b/>
        </w:rPr>
      </w:pPr>
    </w:p>
    <w:p w14:paraId="769E1410" w14:textId="5740327F" w:rsidR="00587366" w:rsidRDefault="00662C69" w:rsidP="00AC4D1C">
      <w:pPr>
        <w:pStyle w:val="Ttulo1"/>
        <w:spacing w:before="0" w:line="360" w:lineRule="auto"/>
        <w:jc w:val="center"/>
        <w:rPr>
          <w:b/>
        </w:rPr>
      </w:pPr>
      <w:bookmarkStart w:id="1" w:name="_Toc461555884"/>
      <w:bookmarkStart w:id="2" w:name="_Toc466371847"/>
      <w:bookmarkStart w:id="3" w:name="_Toc30696350"/>
      <w:r w:rsidRPr="00AC4D1C">
        <w:rPr>
          <w:b/>
        </w:rPr>
        <w:t>ANTECEDENTES</w:t>
      </w:r>
      <w:bookmarkEnd w:id="1"/>
      <w:bookmarkEnd w:id="2"/>
      <w:bookmarkEnd w:id="3"/>
    </w:p>
    <w:p w14:paraId="41CAFC0B" w14:textId="77777777" w:rsidR="00AC4D1C" w:rsidRPr="00AC4D1C" w:rsidRDefault="00AC4D1C" w:rsidP="00AC4D1C">
      <w:pPr>
        <w:rPr>
          <w:lang w:val="es-MX" w:eastAsia="en-US"/>
        </w:rPr>
      </w:pPr>
    </w:p>
    <w:p w14:paraId="402A4C0A" w14:textId="5F50D27C" w:rsidR="00D9392E" w:rsidRPr="00AC4D1C" w:rsidRDefault="00D9392E" w:rsidP="00AC4D1C">
      <w:pPr>
        <w:pStyle w:val="Prrafodelista"/>
        <w:numPr>
          <w:ilvl w:val="0"/>
          <w:numId w:val="2"/>
        </w:numPr>
        <w:spacing w:line="360" w:lineRule="auto"/>
        <w:ind w:left="0" w:firstLine="0"/>
        <w:jc w:val="both"/>
        <w:rPr>
          <w:rFonts w:ascii="Palatino Linotype" w:eastAsia="Calibri" w:hAnsi="Palatino Linotype" w:cs="Arial"/>
          <w:lang w:val="es-ES"/>
        </w:rPr>
      </w:pPr>
      <w:r w:rsidRPr="00AC4D1C">
        <w:rPr>
          <w:rFonts w:ascii="Palatino Linotype" w:eastAsia="Calibri" w:hAnsi="Palatino Linotype" w:cs="Arial"/>
          <w:lang w:val="es-ES"/>
        </w:rPr>
        <w:t xml:space="preserve">El día </w:t>
      </w:r>
      <w:r w:rsidR="00DD73D1" w:rsidRPr="00AC4D1C">
        <w:rPr>
          <w:rFonts w:ascii="Palatino Linotype" w:eastAsia="Calibri" w:hAnsi="Palatino Linotype" w:cs="Arial"/>
          <w:lang w:val="es-ES"/>
        </w:rPr>
        <w:t>siete</w:t>
      </w:r>
      <w:r w:rsidRPr="00AC4D1C">
        <w:rPr>
          <w:rFonts w:ascii="Palatino Linotype" w:eastAsia="Calibri" w:hAnsi="Palatino Linotype" w:cs="Arial"/>
          <w:lang w:val="es-ES"/>
        </w:rPr>
        <w:t xml:space="preserve"> (</w:t>
      </w:r>
      <w:r w:rsidR="00DD73D1" w:rsidRPr="00AC4D1C">
        <w:rPr>
          <w:rFonts w:ascii="Palatino Linotype" w:eastAsia="Calibri" w:hAnsi="Palatino Linotype" w:cs="Arial"/>
          <w:lang w:val="es-ES"/>
        </w:rPr>
        <w:t>07</w:t>
      </w:r>
      <w:r w:rsidRPr="00AC4D1C">
        <w:rPr>
          <w:rFonts w:ascii="Palatino Linotype" w:eastAsia="Calibri" w:hAnsi="Palatino Linotype" w:cs="Arial"/>
          <w:lang w:val="es-ES"/>
        </w:rPr>
        <w:t xml:space="preserve">) de </w:t>
      </w:r>
      <w:r w:rsidR="001E48DA" w:rsidRPr="00AC4D1C">
        <w:rPr>
          <w:rFonts w:ascii="Palatino Linotype" w:eastAsia="Calibri" w:hAnsi="Palatino Linotype" w:cs="Arial"/>
          <w:lang w:val="es-ES"/>
        </w:rPr>
        <w:t>octu</w:t>
      </w:r>
      <w:r w:rsidR="00943531" w:rsidRPr="00AC4D1C">
        <w:rPr>
          <w:rFonts w:ascii="Palatino Linotype" w:eastAsia="Calibri" w:hAnsi="Palatino Linotype" w:cs="Arial"/>
          <w:lang w:val="es-ES"/>
        </w:rPr>
        <w:t>bre</w:t>
      </w:r>
      <w:r w:rsidRPr="00AC4D1C">
        <w:rPr>
          <w:rFonts w:ascii="Palatino Linotype" w:eastAsia="Calibri" w:hAnsi="Palatino Linotype" w:cs="Arial"/>
          <w:lang w:val="es-ES"/>
        </w:rPr>
        <w:t xml:space="preserve"> de dos mil dieci</w:t>
      </w:r>
      <w:r w:rsidR="00333331" w:rsidRPr="00AC4D1C">
        <w:rPr>
          <w:rFonts w:ascii="Palatino Linotype" w:eastAsia="Calibri" w:hAnsi="Palatino Linotype" w:cs="Arial"/>
          <w:lang w:val="es-ES"/>
        </w:rPr>
        <w:t>nueve</w:t>
      </w:r>
      <w:r w:rsidRPr="00AC4D1C">
        <w:rPr>
          <w:rFonts w:ascii="Palatino Linotype" w:hAnsi="Palatino Linotype"/>
          <w:b/>
        </w:rPr>
        <w:t xml:space="preserve">, </w:t>
      </w:r>
      <w:r w:rsidRPr="00AC4D1C">
        <w:rPr>
          <w:rFonts w:ascii="Palatino Linotype" w:eastAsia="Calibri" w:hAnsi="Palatino Linotype" w:cs="Arial"/>
          <w:lang w:val="es-ES"/>
        </w:rPr>
        <w:t>se presentó</w:t>
      </w:r>
      <w:r w:rsidR="00223D1A" w:rsidRPr="00AC4D1C">
        <w:rPr>
          <w:rFonts w:ascii="Palatino Linotype" w:eastAsia="Calibri" w:hAnsi="Palatino Linotype" w:cs="Arial"/>
          <w:lang w:val="es-ES"/>
        </w:rPr>
        <w:t xml:space="preserve"> ante </w:t>
      </w:r>
      <w:r w:rsidR="0081425E" w:rsidRPr="00AC4D1C">
        <w:rPr>
          <w:rFonts w:ascii="Palatino Linotype" w:eastAsia="Calibri" w:hAnsi="Palatino Linotype" w:cs="Arial"/>
          <w:lang w:val="es-ES"/>
        </w:rPr>
        <w:t>e</w:t>
      </w:r>
      <w:r w:rsidRPr="00AC4D1C">
        <w:rPr>
          <w:rFonts w:ascii="Palatino Linotype" w:eastAsia="Calibri" w:hAnsi="Palatino Linotype" w:cs="Arial"/>
          <w:lang w:val="es-ES"/>
        </w:rPr>
        <w:t xml:space="preserve">l </w:t>
      </w:r>
      <w:r w:rsidRPr="00AC4D1C">
        <w:rPr>
          <w:rFonts w:ascii="Palatino Linotype" w:eastAsia="Calibri" w:hAnsi="Palatino Linotype" w:cs="Arial"/>
          <w:b/>
          <w:lang w:val="es-ES"/>
        </w:rPr>
        <w:t>SUJETO OBLIGADO</w:t>
      </w:r>
      <w:r w:rsidRPr="00AC4D1C">
        <w:rPr>
          <w:rFonts w:ascii="Palatino Linotype" w:eastAsia="Calibri" w:hAnsi="Palatino Linotype" w:cs="Arial"/>
        </w:rPr>
        <w:t xml:space="preserve"> vía </w:t>
      </w:r>
      <w:r w:rsidR="00DA77AE" w:rsidRPr="00AC4D1C">
        <w:rPr>
          <w:rFonts w:ascii="Palatino Linotype" w:eastAsia="Calibri" w:hAnsi="Palatino Linotype" w:cs="Arial"/>
          <w:lang w:val="es-ES"/>
        </w:rPr>
        <w:tab/>
        <w:t>Sistema de Acceso a la Información Mexiquense</w:t>
      </w:r>
      <w:r w:rsidRPr="00AC4D1C">
        <w:rPr>
          <w:rFonts w:ascii="Palatino Linotype" w:eastAsia="Calibri" w:hAnsi="Palatino Linotype" w:cs="Arial"/>
          <w:lang w:val="es-ES"/>
        </w:rPr>
        <w:t xml:space="preserve"> </w:t>
      </w:r>
      <w:r w:rsidR="00FB1953" w:rsidRPr="00AC4D1C">
        <w:rPr>
          <w:rFonts w:ascii="Palatino Linotype" w:eastAsia="Calibri" w:hAnsi="Palatino Linotype" w:cs="Arial"/>
          <w:lang w:val="es-ES"/>
        </w:rPr>
        <w:t>(</w:t>
      </w:r>
      <w:r w:rsidR="00DA77AE" w:rsidRPr="00AC4D1C">
        <w:rPr>
          <w:rFonts w:ascii="Palatino Linotype" w:eastAsia="Calibri" w:hAnsi="Palatino Linotype" w:cs="Arial"/>
          <w:b/>
          <w:lang w:val="es-ES"/>
        </w:rPr>
        <w:t>SAIMEX</w:t>
      </w:r>
      <w:r w:rsidR="00FB1953" w:rsidRPr="00AC4D1C">
        <w:rPr>
          <w:rFonts w:ascii="Palatino Linotype" w:eastAsia="Calibri" w:hAnsi="Palatino Linotype" w:cs="Arial"/>
          <w:lang w:val="es-ES"/>
        </w:rPr>
        <w:t>)</w:t>
      </w:r>
      <w:r w:rsidRPr="00AC4D1C">
        <w:rPr>
          <w:rFonts w:ascii="Palatino Linotype" w:eastAsia="Calibri" w:hAnsi="Palatino Linotype" w:cs="Arial"/>
          <w:lang w:val="es-ES"/>
        </w:rPr>
        <w:t>, la solicitud de información pública registrad</w:t>
      </w:r>
      <w:r w:rsidR="0081425E" w:rsidRPr="00AC4D1C">
        <w:rPr>
          <w:rFonts w:ascii="Palatino Linotype" w:eastAsia="Calibri" w:hAnsi="Palatino Linotype" w:cs="Arial"/>
          <w:lang w:val="es-ES"/>
        </w:rPr>
        <w:t>a</w:t>
      </w:r>
      <w:r w:rsidRPr="00AC4D1C">
        <w:rPr>
          <w:rFonts w:ascii="Palatino Linotype" w:eastAsia="Calibri" w:hAnsi="Palatino Linotype" w:cs="Arial"/>
          <w:lang w:val="es-ES"/>
        </w:rPr>
        <w:t xml:space="preserve"> con </w:t>
      </w:r>
      <w:r w:rsidR="0081425E" w:rsidRPr="00AC4D1C">
        <w:rPr>
          <w:rFonts w:ascii="Palatino Linotype" w:eastAsia="Calibri" w:hAnsi="Palatino Linotype" w:cs="Arial"/>
          <w:lang w:val="es-ES"/>
        </w:rPr>
        <w:t>e</w:t>
      </w:r>
      <w:r w:rsidRPr="00AC4D1C">
        <w:rPr>
          <w:rFonts w:ascii="Palatino Linotype" w:eastAsia="Calibri" w:hAnsi="Palatino Linotype" w:cs="Arial"/>
          <w:lang w:val="es-ES"/>
        </w:rPr>
        <w:t>l</w:t>
      </w:r>
      <w:r w:rsidR="0081425E" w:rsidRPr="00AC4D1C">
        <w:rPr>
          <w:rFonts w:ascii="Palatino Linotype" w:eastAsia="Calibri" w:hAnsi="Palatino Linotype" w:cs="Arial"/>
          <w:lang w:val="es-ES"/>
        </w:rPr>
        <w:t xml:space="preserve"> número</w:t>
      </w:r>
      <w:r w:rsidR="004D71C0" w:rsidRPr="00AC4D1C">
        <w:rPr>
          <w:rFonts w:ascii="Palatino Linotype" w:hAnsi="Palatino Linotype"/>
          <w:b/>
          <w:bCs/>
          <w:color w:val="000000" w:themeColor="text1"/>
        </w:rPr>
        <w:t xml:space="preserve"> </w:t>
      </w:r>
      <w:r w:rsidR="00DD73D1" w:rsidRPr="00AC4D1C">
        <w:rPr>
          <w:rFonts w:ascii="Palatino Linotype" w:hAnsi="Palatino Linotype"/>
          <w:b/>
          <w:bCs/>
          <w:color w:val="000000" w:themeColor="text1"/>
        </w:rPr>
        <w:t>00210/TEOLOYU/IP/2019</w:t>
      </w:r>
      <w:r w:rsidRPr="00AC4D1C">
        <w:rPr>
          <w:rFonts w:ascii="Palatino Linotype" w:eastAsia="Calibri" w:hAnsi="Palatino Linotype" w:cs="Arial"/>
          <w:lang w:val="es-ES"/>
        </w:rPr>
        <w:t xml:space="preserve"> mediante la cual </w:t>
      </w:r>
      <w:r w:rsidR="00A133FA" w:rsidRPr="00AC4D1C">
        <w:rPr>
          <w:rFonts w:ascii="Palatino Linotype" w:eastAsia="Calibri" w:hAnsi="Palatino Linotype" w:cs="Arial"/>
          <w:lang w:val="es-ES"/>
        </w:rPr>
        <w:t xml:space="preserve">se </w:t>
      </w:r>
      <w:r w:rsidRPr="00AC4D1C">
        <w:rPr>
          <w:rFonts w:ascii="Palatino Linotype" w:eastAsia="Calibri" w:hAnsi="Palatino Linotype" w:cs="Arial"/>
          <w:lang w:val="es-ES"/>
        </w:rPr>
        <w:t>solicitó</w:t>
      </w:r>
      <w:r w:rsidR="00A16B32" w:rsidRPr="00AC4D1C">
        <w:rPr>
          <w:rFonts w:ascii="Palatino Linotype" w:eastAsia="Calibri" w:hAnsi="Palatino Linotype" w:cs="Arial"/>
          <w:lang w:val="es-ES"/>
        </w:rPr>
        <w:t xml:space="preserve"> </w:t>
      </w:r>
      <w:r w:rsidR="00646BEE" w:rsidRPr="00AC4D1C">
        <w:rPr>
          <w:rFonts w:ascii="Palatino Linotype" w:eastAsia="Calibri" w:hAnsi="Palatino Linotype" w:cs="Arial"/>
          <w:lang w:val="es-ES"/>
        </w:rPr>
        <w:t>la</w:t>
      </w:r>
      <w:r w:rsidR="00A16B32" w:rsidRPr="00AC4D1C">
        <w:rPr>
          <w:rFonts w:ascii="Palatino Linotype" w:eastAsia="Calibri" w:hAnsi="Palatino Linotype" w:cs="Arial"/>
          <w:lang w:val="es-ES"/>
        </w:rPr>
        <w:t xml:space="preserve"> siguiente</w:t>
      </w:r>
      <w:r w:rsidR="00646BEE" w:rsidRPr="00AC4D1C">
        <w:rPr>
          <w:rFonts w:ascii="Palatino Linotype" w:eastAsia="Calibri" w:hAnsi="Palatino Linotype" w:cs="Arial"/>
          <w:lang w:val="es-ES"/>
        </w:rPr>
        <w:t xml:space="preserve"> información</w:t>
      </w:r>
      <w:r w:rsidRPr="00AC4D1C">
        <w:rPr>
          <w:rFonts w:ascii="Palatino Linotype" w:eastAsia="Calibri" w:hAnsi="Palatino Linotype" w:cs="Arial"/>
          <w:lang w:val="es-ES"/>
        </w:rPr>
        <w:t>:</w:t>
      </w:r>
    </w:p>
    <w:p w14:paraId="6601F6E5" w14:textId="77777777" w:rsidR="00FE2D41" w:rsidRPr="00AC4D1C" w:rsidRDefault="00FE2D41" w:rsidP="00AC4D1C">
      <w:pPr>
        <w:pStyle w:val="Prrafodelista"/>
        <w:spacing w:line="360" w:lineRule="auto"/>
        <w:ind w:left="709" w:right="333"/>
        <w:jc w:val="both"/>
        <w:rPr>
          <w:rFonts w:ascii="Palatino Linotype" w:hAnsi="Palatino Linotype"/>
          <w:i/>
          <w:color w:val="000000"/>
        </w:rPr>
      </w:pPr>
    </w:p>
    <w:p w14:paraId="45EF49F8" w14:textId="49F1EA78" w:rsidR="001C34D6" w:rsidRPr="00AC4D1C" w:rsidRDefault="00222AAA" w:rsidP="00AC4D1C">
      <w:pPr>
        <w:pStyle w:val="Prrafodelista"/>
        <w:spacing w:line="360" w:lineRule="auto"/>
        <w:ind w:left="567" w:right="474"/>
        <w:jc w:val="both"/>
        <w:rPr>
          <w:rFonts w:ascii="Palatino Linotype" w:hAnsi="Palatino Linotype"/>
          <w:color w:val="000000"/>
        </w:rPr>
      </w:pPr>
      <w:r w:rsidRPr="00AC4D1C">
        <w:rPr>
          <w:rFonts w:ascii="Palatino Linotype" w:hAnsi="Palatino Linotype"/>
          <w:i/>
          <w:color w:val="000000"/>
        </w:rPr>
        <w:t>“</w:t>
      </w:r>
      <w:r w:rsidR="00DD73D1" w:rsidRPr="00AC4D1C">
        <w:rPr>
          <w:rFonts w:ascii="Palatino Linotype" w:hAnsi="Palatino Linotype"/>
          <w:i/>
          <w:color w:val="000000"/>
        </w:rPr>
        <w:t>Solicito se me entregue en formato PDF todos los recibos de nómina de los últimos tres meses (julio, agosto y septiembre), firmados por el interesado y la nómina de los últimos tres meses (julio, agosto y septiembre).</w:t>
      </w:r>
      <w:r w:rsidR="001C34D6" w:rsidRPr="00AC4D1C">
        <w:rPr>
          <w:rFonts w:ascii="Palatino Linotype" w:hAnsi="Palatino Linotype"/>
          <w:i/>
          <w:color w:val="000000"/>
        </w:rPr>
        <w:t>”</w:t>
      </w:r>
      <w:r w:rsidR="001C34D6" w:rsidRPr="00AC4D1C">
        <w:rPr>
          <w:rFonts w:ascii="Palatino Linotype" w:hAnsi="Palatino Linotype"/>
          <w:color w:val="000000"/>
        </w:rPr>
        <w:t xml:space="preserve"> (Sic)</w:t>
      </w:r>
    </w:p>
    <w:p w14:paraId="2623C1CF" w14:textId="27DF2011" w:rsidR="00D9392E" w:rsidRPr="00AC4D1C" w:rsidRDefault="00D9392E" w:rsidP="00AC4D1C">
      <w:pPr>
        <w:spacing w:line="360" w:lineRule="auto"/>
        <w:jc w:val="both"/>
        <w:rPr>
          <w:rFonts w:ascii="Palatino Linotype" w:hAnsi="Palatino Linotype"/>
        </w:rPr>
      </w:pPr>
    </w:p>
    <w:p w14:paraId="50BB2322" w14:textId="77777777" w:rsidR="00BC2CF8" w:rsidRPr="00AC4D1C" w:rsidRDefault="00BC2CF8" w:rsidP="00AC4D1C">
      <w:pPr>
        <w:pStyle w:val="Prrafodelista"/>
        <w:numPr>
          <w:ilvl w:val="0"/>
          <w:numId w:val="4"/>
        </w:numPr>
        <w:spacing w:line="360" w:lineRule="auto"/>
        <w:ind w:right="34" w:hanging="437"/>
        <w:jc w:val="both"/>
        <w:rPr>
          <w:rFonts w:ascii="Palatino Linotype" w:hAnsi="Palatino Linotype"/>
        </w:rPr>
      </w:pPr>
      <w:r w:rsidRPr="00AC4D1C">
        <w:rPr>
          <w:rFonts w:ascii="Palatino Linotype" w:eastAsia="Times New Roman" w:hAnsi="Palatino Linotype" w:cs="Arial"/>
          <w:lang w:val="es-ES"/>
        </w:rPr>
        <w:t>Se eligió como modalidad de entrega de la información</w:t>
      </w:r>
      <w:r w:rsidRPr="00AC4D1C">
        <w:rPr>
          <w:rFonts w:ascii="Palatino Linotype" w:hAnsi="Palatino Linotype"/>
        </w:rPr>
        <w:t xml:space="preserve">: Vía </w:t>
      </w:r>
      <w:r w:rsidRPr="00AC4D1C">
        <w:rPr>
          <w:rFonts w:ascii="Palatino Linotype" w:hAnsi="Palatino Linotype"/>
          <w:b/>
        </w:rPr>
        <w:t>SAIMEX</w:t>
      </w:r>
    </w:p>
    <w:p w14:paraId="4D30129E" w14:textId="77777777" w:rsidR="00DA77AE" w:rsidRPr="00AC4D1C" w:rsidRDefault="00DA77AE" w:rsidP="00AC4D1C">
      <w:pPr>
        <w:spacing w:line="360" w:lineRule="auto"/>
        <w:ind w:right="34"/>
        <w:jc w:val="both"/>
        <w:rPr>
          <w:rFonts w:ascii="Palatino Linotype" w:hAnsi="Palatino Linotype"/>
        </w:rPr>
      </w:pPr>
    </w:p>
    <w:p w14:paraId="60BCCB98" w14:textId="0B5D83C8" w:rsidR="00DD73D1" w:rsidRPr="00AC4D1C" w:rsidRDefault="00DD73D1" w:rsidP="00AC4D1C">
      <w:pPr>
        <w:pStyle w:val="Prrafodelista"/>
        <w:numPr>
          <w:ilvl w:val="0"/>
          <w:numId w:val="2"/>
        </w:numPr>
        <w:spacing w:line="360" w:lineRule="auto"/>
        <w:ind w:left="0" w:right="34" w:firstLine="0"/>
        <w:jc w:val="both"/>
        <w:rPr>
          <w:rFonts w:ascii="Palatino Linotype" w:hAnsi="Palatino Linotype"/>
        </w:rPr>
      </w:pPr>
      <w:r w:rsidRPr="00AC4D1C">
        <w:rPr>
          <w:rFonts w:ascii="Palatino Linotype" w:eastAsia="Times New Roman" w:hAnsi="Palatino Linotype" w:cs="Arial"/>
          <w:lang w:val="es-ES"/>
        </w:rPr>
        <w:lastRenderedPageBreak/>
        <w:t xml:space="preserve">El día veinticinco (25) de octubre de dos mil diecinueve, el </w:t>
      </w:r>
      <w:r w:rsidRPr="00AC4D1C">
        <w:rPr>
          <w:rFonts w:ascii="Palatino Linotype" w:eastAsia="Times New Roman" w:hAnsi="Palatino Linotype" w:cs="Arial"/>
          <w:b/>
          <w:lang w:val="es-ES"/>
        </w:rPr>
        <w:t>SUJETO OBLIGADO</w:t>
      </w:r>
      <w:r w:rsidRPr="00AC4D1C">
        <w:rPr>
          <w:rFonts w:ascii="Palatino Linotype" w:eastAsia="Times New Roman" w:hAnsi="Palatino Linotype" w:cs="Arial"/>
          <w:lang w:val="es-ES"/>
        </w:rPr>
        <w:t xml:space="preserve"> solicitó una </w:t>
      </w:r>
      <w:r w:rsidR="00822D16" w:rsidRPr="00AC4D1C">
        <w:rPr>
          <w:rFonts w:ascii="Palatino Linotype" w:eastAsia="Times New Roman" w:hAnsi="Palatino Linotype" w:cs="Arial"/>
          <w:lang w:val="es-ES"/>
        </w:rPr>
        <w:t>prórroga</w:t>
      </w:r>
      <w:r w:rsidRPr="00AC4D1C">
        <w:rPr>
          <w:rFonts w:ascii="Palatino Linotype" w:eastAsia="Times New Roman" w:hAnsi="Palatino Linotype" w:cs="Arial"/>
          <w:lang w:val="es-ES"/>
        </w:rPr>
        <w:t xml:space="preserve"> por siete (07) días </w:t>
      </w:r>
      <w:r w:rsidR="00822D16" w:rsidRPr="00AC4D1C">
        <w:rPr>
          <w:rFonts w:ascii="Palatino Linotype" w:eastAsia="Times New Roman" w:hAnsi="Palatino Linotype" w:cs="Arial"/>
          <w:lang w:val="es-ES"/>
        </w:rPr>
        <w:t>más</w:t>
      </w:r>
      <w:r w:rsidRPr="00AC4D1C">
        <w:rPr>
          <w:rFonts w:ascii="Palatino Linotype" w:eastAsia="Times New Roman" w:hAnsi="Palatino Linotype" w:cs="Arial"/>
          <w:lang w:val="es-ES"/>
        </w:rPr>
        <w:t xml:space="preserve"> para poder dar contestación a la solicitud de información.</w:t>
      </w:r>
    </w:p>
    <w:p w14:paraId="0B48ED05" w14:textId="77777777" w:rsidR="00DD73D1" w:rsidRPr="00AC4D1C" w:rsidRDefault="00DD73D1" w:rsidP="00AC4D1C">
      <w:pPr>
        <w:pStyle w:val="Prrafodelista"/>
        <w:spacing w:line="360" w:lineRule="auto"/>
        <w:ind w:left="0" w:right="34"/>
        <w:jc w:val="both"/>
        <w:rPr>
          <w:rFonts w:ascii="Palatino Linotype" w:hAnsi="Palatino Linotype"/>
        </w:rPr>
      </w:pPr>
    </w:p>
    <w:p w14:paraId="63ACDCD1" w14:textId="12549E4D" w:rsidR="00CB3448" w:rsidRPr="00AC4D1C" w:rsidRDefault="00361595" w:rsidP="00AC4D1C">
      <w:pPr>
        <w:pStyle w:val="Prrafodelista"/>
        <w:numPr>
          <w:ilvl w:val="0"/>
          <w:numId w:val="2"/>
        </w:numPr>
        <w:spacing w:line="360" w:lineRule="auto"/>
        <w:ind w:left="0" w:right="49" w:firstLine="0"/>
        <w:jc w:val="both"/>
        <w:rPr>
          <w:rFonts w:ascii="Palatino Linotype" w:hAnsi="Palatino Linotype" w:cs="Arial"/>
          <w:i/>
          <w:color w:val="000000" w:themeColor="text1"/>
        </w:rPr>
      </w:pPr>
      <w:r w:rsidRPr="00AC4D1C">
        <w:rPr>
          <w:rFonts w:ascii="Palatino Linotype" w:eastAsia="Times New Roman" w:hAnsi="Palatino Linotype" w:cs="Arial"/>
          <w:lang w:val="es-ES"/>
        </w:rPr>
        <w:t xml:space="preserve">El </w:t>
      </w:r>
      <w:r w:rsidR="00FB1953" w:rsidRPr="00AC4D1C">
        <w:rPr>
          <w:rFonts w:ascii="Palatino Linotype" w:eastAsia="Times New Roman" w:hAnsi="Palatino Linotype" w:cs="Arial"/>
          <w:b/>
          <w:lang w:val="es-ES"/>
        </w:rPr>
        <w:t>SUJETO OBLIGADO</w:t>
      </w:r>
      <w:r w:rsidR="00FB1953" w:rsidRPr="00AC4D1C">
        <w:rPr>
          <w:rFonts w:ascii="Palatino Linotype" w:eastAsia="Times New Roman" w:hAnsi="Palatino Linotype" w:cs="Arial"/>
          <w:lang w:val="es-ES"/>
        </w:rPr>
        <w:t xml:space="preserve"> </w:t>
      </w:r>
      <w:r w:rsidR="00DA7BC8" w:rsidRPr="00AC4D1C">
        <w:rPr>
          <w:rFonts w:ascii="Palatino Linotype" w:eastAsia="Times New Roman" w:hAnsi="Palatino Linotype" w:cs="Arial"/>
          <w:lang w:val="es-ES"/>
        </w:rPr>
        <w:t xml:space="preserve">fue omiso en </w:t>
      </w:r>
      <w:r w:rsidR="00936F3C" w:rsidRPr="00AC4D1C">
        <w:rPr>
          <w:rFonts w:ascii="Palatino Linotype" w:eastAsia="Times New Roman" w:hAnsi="Palatino Linotype" w:cs="Arial"/>
          <w:lang w:val="es-ES"/>
        </w:rPr>
        <w:t>emiti</w:t>
      </w:r>
      <w:r w:rsidR="00DA7BC8" w:rsidRPr="00AC4D1C">
        <w:rPr>
          <w:rFonts w:ascii="Palatino Linotype" w:eastAsia="Times New Roman" w:hAnsi="Palatino Linotype" w:cs="Arial"/>
          <w:lang w:val="es-ES"/>
        </w:rPr>
        <w:t>r</w:t>
      </w:r>
      <w:r w:rsidR="00FB1953" w:rsidRPr="00AC4D1C">
        <w:rPr>
          <w:rFonts w:ascii="Palatino Linotype" w:eastAsia="Times New Roman" w:hAnsi="Palatino Linotype" w:cs="Arial"/>
          <w:lang w:val="es-ES"/>
        </w:rPr>
        <w:t xml:space="preserve"> u</w:t>
      </w:r>
      <w:r w:rsidR="00DA7BC8" w:rsidRPr="00AC4D1C">
        <w:rPr>
          <w:rFonts w:ascii="Palatino Linotype" w:eastAsia="Times New Roman" w:hAnsi="Palatino Linotype" w:cs="Arial"/>
          <w:lang w:val="es-ES"/>
        </w:rPr>
        <w:t>na</w:t>
      </w:r>
      <w:r w:rsidR="00FB1953" w:rsidRPr="00AC4D1C">
        <w:rPr>
          <w:rFonts w:ascii="Palatino Linotype" w:eastAsia="Times New Roman" w:hAnsi="Palatino Linotype" w:cs="Arial"/>
          <w:lang w:val="es-ES"/>
        </w:rPr>
        <w:t xml:space="preserve"> respuesta</w:t>
      </w:r>
      <w:r w:rsidR="007E004C" w:rsidRPr="00AC4D1C">
        <w:rPr>
          <w:rFonts w:ascii="Palatino Linotype" w:eastAsia="Times New Roman" w:hAnsi="Palatino Linotype" w:cs="Arial"/>
          <w:lang w:val="es-ES"/>
        </w:rPr>
        <w:t xml:space="preserve">, </w:t>
      </w:r>
      <w:r w:rsidR="00DA7BC8" w:rsidRPr="00AC4D1C">
        <w:rPr>
          <w:rFonts w:ascii="Palatino Linotype" w:eastAsia="Times New Roman" w:hAnsi="Palatino Linotype" w:cs="Arial"/>
          <w:lang w:val="es-ES"/>
        </w:rPr>
        <w:t>por lo que en</w:t>
      </w:r>
      <w:r w:rsidR="00CB3448" w:rsidRPr="00AC4D1C">
        <w:rPr>
          <w:rFonts w:ascii="Palatino Linotype" w:eastAsia="Times New Roman" w:hAnsi="Palatino Linotype" w:cs="Arial"/>
          <w:color w:val="000000" w:themeColor="text1"/>
          <w:lang w:val="es-ES"/>
        </w:rPr>
        <w:t xml:space="preserve"> fecha </w:t>
      </w:r>
      <w:r w:rsidR="00DA7BC8" w:rsidRPr="00AC4D1C">
        <w:rPr>
          <w:rFonts w:ascii="Palatino Linotype" w:eastAsia="Times New Roman" w:hAnsi="Palatino Linotype" w:cs="Arial"/>
          <w:color w:val="000000" w:themeColor="text1"/>
          <w:lang w:val="es-ES"/>
        </w:rPr>
        <w:t>siete</w:t>
      </w:r>
      <w:r w:rsidR="00CB3448" w:rsidRPr="00AC4D1C">
        <w:rPr>
          <w:rFonts w:ascii="Palatino Linotype" w:eastAsia="Times New Roman" w:hAnsi="Palatino Linotype" w:cs="Arial"/>
          <w:color w:val="000000" w:themeColor="text1"/>
          <w:lang w:val="es-ES"/>
        </w:rPr>
        <w:t xml:space="preserve"> (</w:t>
      </w:r>
      <w:r w:rsidR="00DA7BC8" w:rsidRPr="00AC4D1C">
        <w:rPr>
          <w:rFonts w:ascii="Palatino Linotype" w:eastAsia="Times New Roman" w:hAnsi="Palatino Linotype" w:cs="Arial"/>
          <w:color w:val="000000" w:themeColor="text1"/>
          <w:lang w:val="es-ES"/>
        </w:rPr>
        <w:t>07</w:t>
      </w:r>
      <w:r w:rsidR="00CB3448" w:rsidRPr="00AC4D1C">
        <w:rPr>
          <w:rFonts w:ascii="Palatino Linotype" w:eastAsia="Times New Roman" w:hAnsi="Palatino Linotype" w:cs="Arial"/>
          <w:color w:val="000000" w:themeColor="text1"/>
          <w:lang w:val="es-ES"/>
        </w:rPr>
        <w:t xml:space="preserve">) de </w:t>
      </w:r>
      <w:r w:rsidR="00DA7BC8" w:rsidRPr="00AC4D1C">
        <w:rPr>
          <w:rFonts w:ascii="Palatino Linotype" w:eastAsia="Times New Roman" w:hAnsi="Palatino Linotype" w:cs="Arial"/>
          <w:color w:val="000000" w:themeColor="text1"/>
          <w:lang w:val="es-ES"/>
        </w:rPr>
        <w:t>noviem</w:t>
      </w:r>
      <w:r w:rsidR="00596F7B" w:rsidRPr="00AC4D1C">
        <w:rPr>
          <w:rFonts w:ascii="Palatino Linotype" w:eastAsia="Times New Roman" w:hAnsi="Palatino Linotype" w:cs="Arial"/>
          <w:color w:val="000000" w:themeColor="text1"/>
          <w:lang w:val="es-ES"/>
        </w:rPr>
        <w:t>bre</w:t>
      </w:r>
      <w:r w:rsidR="00CB3448" w:rsidRPr="00AC4D1C">
        <w:rPr>
          <w:rFonts w:ascii="Palatino Linotype" w:eastAsia="Times New Roman" w:hAnsi="Palatino Linotype" w:cs="Arial"/>
          <w:color w:val="000000" w:themeColor="text1"/>
          <w:lang w:val="es-ES"/>
        </w:rPr>
        <w:t xml:space="preserve"> de</w:t>
      </w:r>
      <w:r w:rsidR="00C965D0" w:rsidRPr="00AC4D1C">
        <w:rPr>
          <w:rFonts w:ascii="Palatino Linotype" w:eastAsia="Times New Roman" w:hAnsi="Palatino Linotype" w:cs="Arial"/>
          <w:color w:val="000000" w:themeColor="text1"/>
          <w:lang w:val="es-ES"/>
        </w:rPr>
        <w:t xml:space="preserve"> dos mil diecinueve</w:t>
      </w:r>
      <w:r w:rsidR="00CB3448" w:rsidRPr="00AC4D1C">
        <w:rPr>
          <w:rFonts w:ascii="Palatino Linotype" w:eastAsia="Times New Roman" w:hAnsi="Palatino Linotype" w:cs="Arial"/>
          <w:color w:val="000000" w:themeColor="text1"/>
          <w:lang w:val="es-ES"/>
        </w:rPr>
        <w:t xml:space="preserve">, el particular interpuso el recurso de revisión en contra de la </w:t>
      </w:r>
      <w:r w:rsidR="00DA7BC8" w:rsidRPr="00AC4D1C">
        <w:rPr>
          <w:rFonts w:ascii="Palatino Linotype" w:eastAsia="Times New Roman" w:hAnsi="Palatino Linotype" w:cs="Arial"/>
          <w:color w:val="000000" w:themeColor="text1"/>
          <w:lang w:val="es-ES"/>
        </w:rPr>
        <w:t xml:space="preserve">falta de </w:t>
      </w:r>
      <w:r w:rsidR="00CB3448" w:rsidRPr="00AC4D1C">
        <w:rPr>
          <w:rFonts w:ascii="Palatino Linotype" w:eastAsia="Times New Roman" w:hAnsi="Palatino Linotype" w:cs="Arial"/>
          <w:color w:val="000000" w:themeColor="text1"/>
          <w:lang w:val="es-ES"/>
        </w:rPr>
        <w:t>respuesta, señalando</w:t>
      </w:r>
      <w:r w:rsidR="00CB3448" w:rsidRPr="00AC4D1C">
        <w:rPr>
          <w:rFonts w:ascii="Palatino Linotype" w:eastAsia="Times New Roman" w:hAnsi="Palatino Linotype" w:cs="Arial"/>
          <w:color w:val="000000" w:themeColor="text1"/>
        </w:rPr>
        <w:t xml:space="preserve"> </w:t>
      </w:r>
      <w:r w:rsidR="00CB3448" w:rsidRPr="00AC4D1C">
        <w:rPr>
          <w:rFonts w:ascii="Palatino Linotype" w:eastAsia="Times New Roman" w:hAnsi="Palatino Linotype" w:cs="Arial"/>
          <w:color w:val="000000" w:themeColor="text1"/>
          <w:lang w:val="es-ES"/>
        </w:rPr>
        <w:t>como:</w:t>
      </w:r>
    </w:p>
    <w:p w14:paraId="1744C6A0" w14:textId="017C7CC4" w:rsidR="00CB3448" w:rsidRPr="00AC4D1C" w:rsidRDefault="00CB3448" w:rsidP="00AC4D1C">
      <w:pPr>
        <w:spacing w:line="360" w:lineRule="auto"/>
        <w:ind w:right="34"/>
        <w:jc w:val="both"/>
        <w:rPr>
          <w:rFonts w:ascii="Palatino Linotype" w:hAnsi="Palatino Linotype"/>
          <w:b/>
          <w:sz w:val="22"/>
          <w:szCs w:val="22"/>
        </w:rPr>
      </w:pPr>
    </w:p>
    <w:p w14:paraId="41517A7C" w14:textId="57A565FD" w:rsidR="00585F00" w:rsidRPr="00AC4D1C" w:rsidRDefault="00585F00" w:rsidP="00AC4D1C">
      <w:pPr>
        <w:pStyle w:val="Ttulo2"/>
        <w:numPr>
          <w:ilvl w:val="0"/>
          <w:numId w:val="3"/>
        </w:numPr>
        <w:spacing w:before="0" w:line="360" w:lineRule="auto"/>
        <w:jc w:val="both"/>
        <w:rPr>
          <w:rFonts w:ascii="Palatino Linotype" w:hAnsi="Palatino Linotype"/>
          <w:i/>
          <w:color w:val="000000" w:themeColor="text1"/>
          <w:sz w:val="24"/>
          <w:szCs w:val="24"/>
        </w:rPr>
      </w:pPr>
      <w:bookmarkStart w:id="4" w:name="_Toc466982514"/>
      <w:bookmarkStart w:id="5" w:name="_Toc27589208"/>
      <w:bookmarkStart w:id="6" w:name="_Toc29395022"/>
      <w:bookmarkStart w:id="7" w:name="_Toc29481467"/>
      <w:bookmarkStart w:id="8" w:name="_Toc471908126"/>
      <w:bookmarkStart w:id="9" w:name="_Toc491791300"/>
      <w:bookmarkStart w:id="10" w:name="_Toc496726170"/>
      <w:bookmarkStart w:id="11" w:name="_Toc497242134"/>
      <w:bookmarkStart w:id="12" w:name="_Toc497292517"/>
      <w:bookmarkStart w:id="13" w:name="_Toc498503716"/>
      <w:bookmarkStart w:id="14" w:name="_Toc499568660"/>
      <w:bookmarkStart w:id="15" w:name="_Toc499568693"/>
      <w:bookmarkStart w:id="16" w:name="_Toc499665452"/>
      <w:bookmarkStart w:id="17" w:name="_Toc499729819"/>
      <w:bookmarkStart w:id="18" w:name="_Toc499835024"/>
      <w:bookmarkStart w:id="19" w:name="_Toc499835835"/>
      <w:bookmarkStart w:id="20" w:name="_Toc499835858"/>
      <w:bookmarkStart w:id="21" w:name="_Toc500264537"/>
      <w:bookmarkStart w:id="22" w:name="_Toc503290275"/>
      <w:bookmarkStart w:id="23" w:name="_Toc524009637"/>
      <w:bookmarkStart w:id="24" w:name="_Toc524009672"/>
      <w:bookmarkStart w:id="25" w:name="_Toc524602720"/>
      <w:bookmarkStart w:id="26" w:name="_Toc526365279"/>
      <w:bookmarkStart w:id="27" w:name="_Toc526365337"/>
      <w:bookmarkStart w:id="28" w:name="_Toc530067664"/>
      <w:bookmarkStart w:id="29" w:name="_Toc530067692"/>
      <w:bookmarkStart w:id="30" w:name="_Toc530067939"/>
      <w:bookmarkStart w:id="31" w:name="_Toc530590420"/>
      <w:bookmarkStart w:id="32" w:name="_Toc530593951"/>
      <w:bookmarkStart w:id="33" w:name="_Toc531190248"/>
      <w:bookmarkStart w:id="34" w:name="_Toc531190295"/>
      <w:bookmarkStart w:id="35" w:name="_Toc534908208"/>
      <w:bookmarkStart w:id="36" w:name="_Toc534909344"/>
      <w:bookmarkStart w:id="37" w:name="_Toc535353305"/>
      <w:bookmarkStart w:id="38" w:name="_Toc535353791"/>
      <w:bookmarkStart w:id="39" w:name="_Toc18436351"/>
      <w:bookmarkStart w:id="40" w:name="_Toc18436385"/>
      <w:bookmarkStart w:id="41" w:name="_Toc18513477"/>
      <w:bookmarkStart w:id="42" w:name="_Toc18513503"/>
      <w:bookmarkStart w:id="43" w:name="_Toc18606801"/>
      <w:bookmarkStart w:id="44" w:name="_Toc19723536"/>
      <w:bookmarkStart w:id="45" w:name="_Toc20322795"/>
      <w:bookmarkStart w:id="46" w:name="_Toc20323052"/>
      <w:bookmarkStart w:id="47" w:name="_Toc20323181"/>
      <w:bookmarkStart w:id="48" w:name="_Toc20420591"/>
      <w:bookmarkStart w:id="49" w:name="_Toc20421579"/>
      <w:bookmarkStart w:id="50" w:name="_Toc21027316"/>
      <w:bookmarkStart w:id="51" w:name="_Toc22660652"/>
      <w:bookmarkStart w:id="52" w:name="_Toc22811623"/>
      <w:bookmarkStart w:id="53" w:name="_Toc26436015"/>
      <w:bookmarkStart w:id="54" w:name="_Toc30696259"/>
      <w:bookmarkStart w:id="55" w:name="_Toc30696351"/>
      <w:r w:rsidRPr="00AC4D1C">
        <w:rPr>
          <w:rStyle w:val="Ttulo2Car"/>
          <w:rFonts w:ascii="Palatino Linotype" w:hAnsi="Palatino Linotype"/>
          <w:b/>
          <w:color w:val="auto"/>
          <w:sz w:val="24"/>
          <w:szCs w:val="24"/>
        </w:rPr>
        <w:t>Acto impugnado</w:t>
      </w:r>
      <w:bookmarkEnd w:id="4"/>
      <w:r w:rsidR="00F95F7E" w:rsidRPr="00AC4D1C">
        <w:rPr>
          <w:rStyle w:val="Ttulo2Car"/>
          <w:rFonts w:ascii="Palatino Linotype" w:hAnsi="Palatino Linotype"/>
          <w:b/>
          <w:color w:val="000000" w:themeColor="text1"/>
          <w:sz w:val="24"/>
          <w:szCs w:val="24"/>
        </w:rPr>
        <w:t xml:space="preserve">: </w:t>
      </w:r>
      <w:r w:rsidR="00F95F7E" w:rsidRPr="00AC4D1C">
        <w:rPr>
          <w:rStyle w:val="Ttulo2Car"/>
          <w:rFonts w:ascii="Palatino Linotype" w:hAnsi="Palatino Linotype"/>
          <w:i/>
          <w:color w:val="000000" w:themeColor="text1"/>
          <w:sz w:val="24"/>
          <w:szCs w:val="24"/>
        </w:rPr>
        <w:t>“</w:t>
      </w:r>
      <w:r w:rsidR="00DA7BC8" w:rsidRPr="00AC4D1C">
        <w:rPr>
          <w:rStyle w:val="Ttulo2Car"/>
          <w:rFonts w:ascii="Palatino Linotype" w:hAnsi="Palatino Linotype"/>
          <w:i/>
          <w:color w:val="000000" w:themeColor="text1"/>
          <w:sz w:val="24"/>
          <w:szCs w:val="24"/>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 Se le da la aprobación de la prórroga.</w:t>
      </w:r>
      <w:r w:rsidRPr="00AC4D1C">
        <w:rPr>
          <w:rFonts w:ascii="Palatino Linotype" w:hAnsi="Palatino Linotype"/>
          <w:i/>
          <w:color w:val="000000" w:themeColor="text1"/>
          <w:sz w:val="24"/>
          <w:szCs w:val="24"/>
        </w:rPr>
        <w:t>”</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6DD4C621" w14:textId="6F268153" w:rsidR="00585F00" w:rsidRPr="00AC4D1C" w:rsidRDefault="00585F00" w:rsidP="00AC4D1C">
      <w:pPr>
        <w:spacing w:line="360" w:lineRule="auto"/>
        <w:ind w:left="851"/>
        <w:rPr>
          <w:rFonts w:ascii="Palatino Linotype" w:hAnsi="Palatino Linotype"/>
          <w:lang w:val="es-MX" w:eastAsia="en-US"/>
        </w:rPr>
      </w:pPr>
    </w:p>
    <w:p w14:paraId="16C1CD16" w14:textId="76A66054" w:rsidR="00585F00" w:rsidRPr="00AC4D1C" w:rsidRDefault="00585F00" w:rsidP="00AC4D1C">
      <w:pPr>
        <w:pStyle w:val="Ttulo2"/>
        <w:numPr>
          <w:ilvl w:val="0"/>
          <w:numId w:val="3"/>
        </w:numPr>
        <w:spacing w:before="0" w:line="360" w:lineRule="auto"/>
        <w:jc w:val="both"/>
        <w:rPr>
          <w:rFonts w:ascii="Palatino Linotype" w:hAnsi="Palatino Linotype"/>
          <w:i/>
          <w:color w:val="000000" w:themeColor="text1"/>
          <w:sz w:val="24"/>
          <w:szCs w:val="24"/>
        </w:rPr>
      </w:pPr>
      <w:bookmarkStart w:id="56" w:name="_Toc466982515"/>
      <w:bookmarkStart w:id="57" w:name="_Toc27589209"/>
      <w:bookmarkStart w:id="58" w:name="_Toc29395023"/>
      <w:bookmarkStart w:id="59" w:name="_Toc29481468"/>
      <w:bookmarkStart w:id="60" w:name="_Toc30696260"/>
      <w:bookmarkStart w:id="61" w:name="_Toc30696352"/>
      <w:bookmarkStart w:id="62" w:name="_Toc471908127"/>
      <w:bookmarkStart w:id="63" w:name="_Toc491791301"/>
      <w:bookmarkStart w:id="64" w:name="_Toc496726171"/>
      <w:bookmarkStart w:id="65" w:name="_Toc497242135"/>
      <w:bookmarkStart w:id="66" w:name="_Toc497292518"/>
      <w:bookmarkStart w:id="67" w:name="_Toc498503717"/>
      <w:bookmarkStart w:id="68" w:name="_Toc499568661"/>
      <w:bookmarkStart w:id="69" w:name="_Toc499568694"/>
      <w:bookmarkStart w:id="70" w:name="_Toc499665453"/>
      <w:bookmarkStart w:id="71" w:name="_Toc499729820"/>
      <w:bookmarkStart w:id="72" w:name="_Toc499835025"/>
      <w:bookmarkStart w:id="73" w:name="_Toc499835836"/>
      <w:bookmarkStart w:id="74" w:name="_Toc499835859"/>
      <w:bookmarkStart w:id="75" w:name="_Toc500264538"/>
      <w:bookmarkStart w:id="76" w:name="_Toc503290276"/>
      <w:bookmarkStart w:id="77" w:name="_Toc524009638"/>
      <w:bookmarkStart w:id="78" w:name="_Toc524009673"/>
      <w:bookmarkStart w:id="79" w:name="_Toc524602721"/>
      <w:bookmarkStart w:id="80" w:name="_Toc526365280"/>
      <w:bookmarkStart w:id="81" w:name="_Toc526365338"/>
      <w:bookmarkStart w:id="82" w:name="_Toc530067665"/>
      <w:bookmarkStart w:id="83" w:name="_Toc530067693"/>
      <w:bookmarkStart w:id="84" w:name="_Toc530067940"/>
      <w:bookmarkStart w:id="85" w:name="_Toc530590421"/>
      <w:bookmarkStart w:id="86" w:name="_Toc530593952"/>
      <w:bookmarkStart w:id="87" w:name="_Toc531190249"/>
      <w:bookmarkStart w:id="88" w:name="_Toc531190296"/>
      <w:bookmarkStart w:id="89" w:name="_Toc534908209"/>
      <w:bookmarkStart w:id="90" w:name="_Toc534909345"/>
      <w:bookmarkStart w:id="91" w:name="_Toc535353306"/>
      <w:bookmarkStart w:id="92" w:name="_Toc535353792"/>
      <w:bookmarkStart w:id="93" w:name="_Toc18436352"/>
      <w:bookmarkStart w:id="94" w:name="_Toc18436386"/>
      <w:bookmarkStart w:id="95" w:name="_Toc18513478"/>
      <w:bookmarkStart w:id="96" w:name="_Toc18513504"/>
      <w:bookmarkStart w:id="97" w:name="_Toc18606802"/>
      <w:bookmarkStart w:id="98" w:name="_Toc19723537"/>
      <w:bookmarkStart w:id="99" w:name="_Toc20322796"/>
      <w:bookmarkStart w:id="100" w:name="_Toc20323053"/>
      <w:bookmarkStart w:id="101" w:name="_Toc20323182"/>
      <w:bookmarkStart w:id="102" w:name="_Toc20420592"/>
      <w:bookmarkStart w:id="103" w:name="_Toc20421580"/>
      <w:bookmarkStart w:id="104" w:name="_Toc21027317"/>
      <w:bookmarkStart w:id="105" w:name="_Toc22660653"/>
      <w:bookmarkStart w:id="106" w:name="_Toc22811624"/>
      <w:bookmarkStart w:id="107" w:name="_Toc26436016"/>
      <w:r w:rsidRPr="00AC4D1C">
        <w:rPr>
          <w:rStyle w:val="Ttulo2Car"/>
          <w:rFonts w:ascii="Palatino Linotype" w:hAnsi="Palatino Linotype"/>
          <w:b/>
          <w:color w:val="000000" w:themeColor="text1"/>
          <w:sz w:val="24"/>
          <w:szCs w:val="24"/>
        </w:rPr>
        <w:t>Razones o Motivos de inconformidad:</w:t>
      </w:r>
      <w:bookmarkEnd w:id="56"/>
      <w:r w:rsidRPr="00AC4D1C">
        <w:rPr>
          <w:rFonts w:ascii="Palatino Linotype" w:hAnsi="Palatino Linotype"/>
          <w:b/>
          <w:color w:val="000000" w:themeColor="text1"/>
          <w:sz w:val="24"/>
          <w:szCs w:val="24"/>
        </w:rPr>
        <w:t xml:space="preserve"> </w:t>
      </w:r>
      <w:r w:rsidRPr="00AC4D1C">
        <w:rPr>
          <w:rFonts w:ascii="Palatino Linotype" w:hAnsi="Palatino Linotype"/>
          <w:i/>
          <w:color w:val="000000" w:themeColor="text1"/>
          <w:sz w:val="24"/>
          <w:szCs w:val="24"/>
        </w:rPr>
        <w:t>“</w:t>
      </w:r>
      <w:r w:rsidR="00DA7BC8" w:rsidRPr="00AC4D1C">
        <w:rPr>
          <w:rFonts w:ascii="Palatino Linotype" w:hAnsi="Palatino Linotype"/>
          <w:i/>
          <w:color w:val="000000" w:themeColor="text1"/>
          <w:sz w:val="24"/>
          <w:szCs w:val="24"/>
        </w:rPr>
        <w:t xml:space="preserve">Lic. Ana Beatriz Romero </w:t>
      </w:r>
      <w:proofErr w:type="spellStart"/>
      <w:r w:rsidR="00DA7BC8" w:rsidRPr="00AC4D1C">
        <w:rPr>
          <w:rFonts w:ascii="Palatino Linotype" w:hAnsi="Palatino Linotype"/>
          <w:i/>
          <w:color w:val="000000" w:themeColor="text1"/>
          <w:sz w:val="24"/>
          <w:szCs w:val="24"/>
        </w:rPr>
        <w:t>Oceguera</w:t>
      </w:r>
      <w:proofErr w:type="spellEnd"/>
      <w:r w:rsidR="00DA7BC8" w:rsidRPr="00AC4D1C">
        <w:rPr>
          <w:rFonts w:ascii="Palatino Linotype" w:hAnsi="Palatino Linotype"/>
          <w:i/>
          <w:color w:val="000000" w:themeColor="text1"/>
          <w:sz w:val="24"/>
          <w:szCs w:val="24"/>
        </w:rPr>
        <w:t>, Responsable de la Unidad de Transparencia, No dio respuesta a mi solicitud, no da las razones para la aprobación de la prorroga y no anexa el acta.</w:t>
      </w:r>
      <w:r w:rsidRPr="00AC4D1C">
        <w:rPr>
          <w:rFonts w:ascii="Palatino Linotype" w:hAnsi="Palatino Linotype"/>
          <w:i/>
          <w:color w:val="000000" w:themeColor="text1"/>
          <w:sz w:val="24"/>
          <w:szCs w:val="24"/>
        </w:rPr>
        <w:t>”</w:t>
      </w:r>
      <w:bookmarkEnd w:id="57"/>
      <w:bookmarkEnd w:id="58"/>
      <w:bookmarkEnd w:id="59"/>
      <w:bookmarkEnd w:id="60"/>
      <w:bookmarkEnd w:id="61"/>
      <w:r w:rsidRPr="00AC4D1C">
        <w:rPr>
          <w:rFonts w:ascii="Palatino Linotype" w:hAnsi="Palatino Linotype"/>
          <w:i/>
          <w:color w:val="000000" w:themeColor="text1"/>
          <w:sz w:val="24"/>
          <w:szCs w:val="24"/>
        </w:rPr>
        <w:t xml:space="preserve"> </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496CE205" w14:textId="77777777" w:rsidR="00EB781A" w:rsidRPr="00AC4D1C" w:rsidRDefault="00EB781A" w:rsidP="00AC4D1C">
      <w:pPr>
        <w:spacing w:line="360" w:lineRule="auto"/>
        <w:rPr>
          <w:rFonts w:ascii="Palatino Linotype" w:hAnsi="Palatino Linotype"/>
          <w:lang w:val="es-MX" w:eastAsia="en-US"/>
        </w:rPr>
      </w:pPr>
    </w:p>
    <w:p w14:paraId="2A36D9BD" w14:textId="29B9EE0F" w:rsidR="00034A1F" w:rsidRPr="00AC4D1C" w:rsidRDefault="00034A1F" w:rsidP="00AC4D1C">
      <w:pPr>
        <w:pStyle w:val="Prrafodelista"/>
        <w:numPr>
          <w:ilvl w:val="0"/>
          <w:numId w:val="2"/>
        </w:numPr>
        <w:spacing w:line="360" w:lineRule="auto"/>
        <w:ind w:left="0" w:firstLine="0"/>
        <w:jc w:val="both"/>
        <w:rPr>
          <w:rFonts w:ascii="Palatino Linotype" w:hAnsi="Palatino Linotype"/>
          <w:i/>
          <w:sz w:val="22"/>
          <w:szCs w:val="22"/>
        </w:rPr>
      </w:pPr>
      <w:r w:rsidRPr="00AC4D1C">
        <w:rPr>
          <w:rFonts w:ascii="Palatino Linotype" w:eastAsia="Calibri" w:hAnsi="Palatino Linotype" w:cs="Arial"/>
          <w:lang w:val="es-ES"/>
        </w:rPr>
        <w:t>El Comisionado Ponente con fundamento en lo dispuesto por el artículo 185 fracción II de la</w:t>
      </w:r>
      <w:r w:rsidR="003364ED" w:rsidRPr="00AC4D1C">
        <w:rPr>
          <w:rFonts w:ascii="Palatino Linotype" w:eastAsia="Calibri" w:hAnsi="Palatino Linotype" w:cs="Arial"/>
          <w:lang w:val="es-ES"/>
        </w:rPr>
        <w:t xml:space="preserve"> ley de la materia, a través de</w:t>
      </w:r>
      <w:r w:rsidRPr="00AC4D1C">
        <w:rPr>
          <w:rFonts w:ascii="Palatino Linotype" w:eastAsia="Calibri" w:hAnsi="Palatino Linotype" w:cs="Arial"/>
          <w:lang w:val="es-ES"/>
        </w:rPr>
        <w:t xml:space="preserve">l acuerdo de admisión de fecha </w:t>
      </w:r>
      <w:r w:rsidR="00DA7BC8" w:rsidRPr="00AC4D1C">
        <w:rPr>
          <w:rFonts w:ascii="Palatino Linotype" w:eastAsia="Calibri" w:hAnsi="Palatino Linotype" w:cs="Arial"/>
          <w:lang w:val="es-ES"/>
        </w:rPr>
        <w:t>trece</w:t>
      </w:r>
      <w:r w:rsidR="001863AF" w:rsidRPr="00AC4D1C">
        <w:rPr>
          <w:rFonts w:ascii="Palatino Linotype" w:eastAsia="Calibri" w:hAnsi="Palatino Linotype" w:cs="Arial"/>
          <w:lang w:val="es-ES"/>
        </w:rPr>
        <w:t xml:space="preserve"> </w:t>
      </w:r>
      <w:r w:rsidR="007B002D" w:rsidRPr="00AC4D1C">
        <w:rPr>
          <w:rFonts w:ascii="Palatino Linotype" w:eastAsia="Calibri" w:hAnsi="Palatino Linotype" w:cs="Arial"/>
          <w:lang w:val="es-ES"/>
        </w:rPr>
        <w:t>(</w:t>
      </w:r>
      <w:r w:rsidR="00DA7BC8" w:rsidRPr="00AC4D1C">
        <w:rPr>
          <w:rFonts w:ascii="Palatino Linotype" w:eastAsia="Calibri" w:hAnsi="Palatino Linotype" w:cs="Arial"/>
          <w:lang w:val="es-ES"/>
        </w:rPr>
        <w:t>13</w:t>
      </w:r>
      <w:r w:rsidR="007B002D" w:rsidRPr="00AC4D1C">
        <w:rPr>
          <w:rFonts w:ascii="Palatino Linotype" w:eastAsia="Calibri" w:hAnsi="Palatino Linotype" w:cs="Arial"/>
          <w:lang w:val="es-ES"/>
        </w:rPr>
        <w:t>)</w:t>
      </w:r>
      <w:r w:rsidR="00290721" w:rsidRPr="00AC4D1C">
        <w:rPr>
          <w:rFonts w:ascii="Palatino Linotype" w:eastAsia="Calibri" w:hAnsi="Palatino Linotype" w:cs="Arial"/>
          <w:lang w:val="es-ES"/>
        </w:rPr>
        <w:t xml:space="preserve"> </w:t>
      </w:r>
      <w:r w:rsidRPr="00AC4D1C">
        <w:rPr>
          <w:rFonts w:ascii="Palatino Linotype" w:eastAsia="Calibri" w:hAnsi="Palatino Linotype" w:cs="Arial"/>
          <w:lang w:val="es-ES"/>
        </w:rPr>
        <w:t xml:space="preserve">de </w:t>
      </w:r>
      <w:r w:rsidR="003B39E2" w:rsidRPr="00AC4D1C">
        <w:rPr>
          <w:rFonts w:ascii="Palatino Linotype" w:eastAsia="Calibri" w:hAnsi="Palatino Linotype" w:cs="Arial"/>
          <w:lang w:val="es-ES"/>
        </w:rPr>
        <w:t>noviem</w:t>
      </w:r>
      <w:r w:rsidR="00765A4A" w:rsidRPr="00AC4D1C">
        <w:rPr>
          <w:rFonts w:ascii="Palatino Linotype" w:eastAsia="Calibri" w:hAnsi="Palatino Linotype" w:cs="Arial"/>
          <w:lang w:val="es-ES"/>
        </w:rPr>
        <w:t>bre</w:t>
      </w:r>
      <w:r w:rsidRPr="00AC4D1C">
        <w:rPr>
          <w:rFonts w:ascii="Palatino Linotype" w:eastAsia="Calibri" w:hAnsi="Palatino Linotype" w:cs="Arial"/>
          <w:lang w:val="es-ES"/>
        </w:rPr>
        <w:t xml:space="preserve"> del año en curso, puso a disposición de las partes los expedientes electrónicos </w:t>
      </w:r>
      <w:r w:rsidRPr="00AC4D1C">
        <w:rPr>
          <w:rFonts w:ascii="Palatino Linotype" w:eastAsia="Calibri" w:hAnsi="Palatino Linotype" w:cs="Arial"/>
        </w:rPr>
        <w:t xml:space="preserve">vía </w:t>
      </w:r>
      <w:r w:rsidRPr="00AC4D1C">
        <w:rPr>
          <w:rFonts w:ascii="Palatino Linotype" w:eastAsia="Calibri" w:hAnsi="Palatino Linotype" w:cs="Arial"/>
          <w:lang w:val="es-ES"/>
        </w:rPr>
        <w:t xml:space="preserve">Sistema de Acceso a la Información Mexiquense </w:t>
      </w:r>
      <w:r w:rsidR="001475E7" w:rsidRPr="00AC4D1C">
        <w:rPr>
          <w:rFonts w:ascii="Palatino Linotype" w:eastAsia="Calibri" w:hAnsi="Palatino Linotype" w:cs="Arial"/>
          <w:lang w:val="es-ES"/>
        </w:rPr>
        <w:t>(</w:t>
      </w:r>
      <w:r w:rsidRPr="00AC4D1C">
        <w:rPr>
          <w:rFonts w:ascii="Palatino Linotype" w:eastAsia="Calibri" w:hAnsi="Palatino Linotype" w:cs="Arial"/>
          <w:b/>
          <w:lang w:val="es-ES"/>
        </w:rPr>
        <w:t>SAIMEX</w:t>
      </w:r>
      <w:r w:rsidR="001475E7" w:rsidRPr="00AC4D1C">
        <w:rPr>
          <w:rFonts w:ascii="Palatino Linotype" w:eastAsia="Calibri" w:hAnsi="Palatino Linotype" w:cs="Arial"/>
          <w:b/>
          <w:lang w:val="es-ES"/>
        </w:rPr>
        <w:t>)</w:t>
      </w:r>
      <w:r w:rsidRPr="00AC4D1C">
        <w:rPr>
          <w:rFonts w:ascii="Palatino Linotype" w:eastAsia="Calibri" w:hAnsi="Palatino Linotype" w:cs="Arial"/>
          <w:b/>
          <w:lang w:val="es-ES"/>
        </w:rPr>
        <w:t xml:space="preserve"> </w:t>
      </w:r>
      <w:r w:rsidRPr="00AC4D1C">
        <w:rPr>
          <w:rFonts w:ascii="Palatino Linotype" w:eastAsia="Calibri" w:hAnsi="Palatino Linotype" w:cs="Arial"/>
          <w:lang w:val="es-ES"/>
        </w:rPr>
        <w:t xml:space="preserve">a efecto de que en un plazo máximo de siete días manifestaran lo que a su derecho convinieran, ofrecieran pruebas y alegatos según corresponda a los casos concretos, de esta forma para que el </w:t>
      </w:r>
      <w:r w:rsidRPr="00AC4D1C">
        <w:rPr>
          <w:rFonts w:ascii="Palatino Linotype" w:eastAsia="Calibri" w:hAnsi="Palatino Linotype" w:cs="Arial"/>
          <w:b/>
          <w:lang w:val="es-ES"/>
        </w:rPr>
        <w:t>SUJETO OBLIGADO</w:t>
      </w:r>
      <w:r w:rsidRPr="00AC4D1C">
        <w:rPr>
          <w:rFonts w:ascii="Palatino Linotype" w:eastAsia="Calibri" w:hAnsi="Palatino Linotype" w:cs="Arial"/>
          <w:lang w:val="es-ES"/>
        </w:rPr>
        <w:t xml:space="preserve"> presentará el Informe Justificado procedente.</w:t>
      </w:r>
    </w:p>
    <w:p w14:paraId="221FC3ED" w14:textId="77777777" w:rsidR="009B03ED" w:rsidRPr="00AC4D1C" w:rsidRDefault="009B03ED" w:rsidP="00AC4D1C">
      <w:pPr>
        <w:pStyle w:val="Prrafodelista"/>
        <w:spacing w:line="360" w:lineRule="auto"/>
        <w:ind w:left="0"/>
        <w:jc w:val="both"/>
        <w:rPr>
          <w:rFonts w:ascii="Palatino Linotype" w:hAnsi="Palatino Linotype"/>
          <w:i/>
          <w:sz w:val="22"/>
          <w:szCs w:val="22"/>
        </w:rPr>
      </w:pPr>
    </w:p>
    <w:p w14:paraId="5A6BB831" w14:textId="01DB856D" w:rsidR="00765A4A" w:rsidRPr="00AC4D1C" w:rsidRDefault="00A82510" w:rsidP="00AC4D1C">
      <w:pPr>
        <w:pStyle w:val="Prrafodelista"/>
        <w:numPr>
          <w:ilvl w:val="0"/>
          <w:numId w:val="2"/>
        </w:numPr>
        <w:spacing w:line="360" w:lineRule="auto"/>
        <w:ind w:left="0" w:firstLine="0"/>
        <w:jc w:val="both"/>
        <w:rPr>
          <w:rFonts w:ascii="Palatino Linotype" w:hAnsi="Palatino Linotype"/>
          <w:color w:val="000000"/>
          <w:szCs w:val="22"/>
        </w:rPr>
      </w:pPr>
      <w:r w:rsidRPr="00AC4D1C">
        <w:rPr>
          <w:rFonts w:ascii="Palatino Linotype" w:hAnsi="Palatino Linotype"/>
          <w:color w:val="000000"/>
          <w:szCs w:val="22"/>
        </w:rPr>
        <w:t>E</w:t>
      </w:r>
      <w:r w:rsidR="001863AF" w:rsidRPr="00AC4D1C">
        <w:rPr>
          <w:rFonts w:ascii="Palatino Linotype" w:hAnsi="Palatino Linotype"/>
          <w:color w:val="000000"/>
          <w:szCs w:val="22"/>
        </w:rPr>
        <w:t xml:space="preserve">l </w:t>
      </w:r>
      <w:r w:rsidR="001863AF" w:rsidRPr="00AC4D1C">
        <w:rPr>
          <w:rFonts w:ascii="Palatino Linotype" w:hAnsi="Palatino Linotype"/>
          <w:b/>
          <w:color w:val="000000"/>
          <w:szCs w:val="22"/>
        </w:rPr>
        <w:t>SUJETO OBLIGADO</w:t>
      </w:r>
      <w:r w:rsidR="001863AF" w:rsidRPr="00AC4D1C">
        <w:rPr>
          <w:rFonts w:ascii="Palatino Linotype" w:hAnsi="Palatino Linotype"/>
          <w:color w:val="000000"/>
          <w:szCs w:val="22"/>
        </w:rPr>
        <w:t xml:space="preserve">, </w:t>
      </w:r>
      <w:r w:rsidR="00DA7BC8" w:rsidRPr="00AC4D1C">
        <w:rPr>
          <w:rFonts w:ascii="Palatino Linotype" w:hAnsi="Palatino Linotype"/>
          <w:color w:val="000000"/>
          <w:szCs w:val="22"/>
        </w:rPr>
        <w:t>los días diecinueve (19) y veintiuno (21)</w:t>
      </w:r>
      <w:r w:rsidR="00437611" w:rsidRPr="00AC4D1C">
        <w:rPr>
          <w:rFonts w:ascii="Palatino Linotype" w:hAnsi="Palatino Linotype"/>
          <w:color w:val="000000"/>
          <w:szCs w:val="22"/>
        </w:rPr>
        <w:t>, rindió su informe justificado</w:t>
      </w:r>
      <w:r w:rsidR="00686206" w:rsidRPr="00AC4D1C">
        <w:rPr>
          <w:rFonts w:ascii="Palatino Linotype" w:hAnsi="Palatino Linotype"/>
          <w:color w:val="000000"/>
          <w:szCs w:val="22"/>
        </w:rPr>
        <w:t>, mismo que</w:t>
      </w:r>
      <w:r w:rsidR="00CE2991" w:rsidRPr="00AC4D1C">
        <w:rPr>
          <w:rFonts w:ascii="Palatino Linotype" w:hAnsi="Palatino Linotype"/>
          <w:color w:val="000000"/>
          <w:szCs w:val="22"/>
        </w:rPr>
        <w:t xml:space="preserve"> </w:t>
      </w:r>
      <w:r w:rsidR="00DA7BC8" w:rsidRPr="00AC4D1C">
        <w:rPr>
          <w:rFonts w:ascii="Palatino Linotype" w:hAnsi="Palatino Linotype"/>
          <w:color w:val="000000"/>
          <w:szCs w:val="22"/>
        </w:rPr>
        <w:t xml:space="preserve">no </w:t>
      </w:r>
      <w:r w:rsidR="00686206" w:rsidRPr="00AC4D1C">
        <w:rPr>
          <w:rFonts w:ascii="Palatino Linotype" w:hAnsi="Palatino Linotype"/>
          <w:color w:val="000000"/>
          <w:szCs w:val="22"/>
        </w:rPr>
        <w:t>fue hecho del con</w:t>
      </w:r>
      <w:r w:rsidR="001475E7" w:rsidRPr="00AC4D1C">
        <w:rPr>
          <w:rFonts w:ascii="Palatino Linotype" w:hAnsi="Palatino Linotype"/>
          <w:color w:val="000000"/>
          <w:szCs w:val="22"/>
        </w:rPr>
        <w:t>ocimiento del particular</w:t>
      </w:r>
      <w:r w:rsidR="003B39E2" w:rsidRPr="00AC4D1C">
        <w:rPr>
          <w:rFonts w:ascii="Palatino Linotype" w:hAnsi="Palatino Linotype"/>
          <w:color w:val="000000"/>
          <w:szCs w:val="22"/>
        </w:rPr>
        <w:t xml:space="preserve">, toda vez que </w:t>
      </w:r>
      <w:r w:rsidR="00EC6DB6" w:rsidRPr="00AC4D1C">
        <w:rPr>
          <w:rFonts w:ascii="Palatino Linotype" w:hAnsi="Palatino Linotype"/>
          <w:color w:val="000000"/>
          <w:szCs w:val="22"/>
        </w:rPr>
        <w:t>contenía</w:t>
      </w:r>
      <w:r w:rsidR="00686206" w:rsidRPr="00AC4D1C">
        <w:rPr>
          <w:rFonts w:ascii="Palatino Linotype" w:hAnsi="Palatino Linotype"/>
          <w:color w:val="000000"/>
          <w:szCs w:val="22"/>
        </w:rPr>
        <w:t xml:space="preserve"> </w:t>
      </w:r>
      <w:r w:rsidR="002F7370" w:rsidRPr="00AC4D1C">
        <w:rPr>
          <w:rFonts w:ascii="Palatino Linotype" w:hAnsi="Palatino Linotype"/>
          <w:color w:val="000000"/>
          <w:szCs w:val="22"/>
        </w:rPr>
        <w:t xml:space="preserve">datos personales que no </w:t>
      </w:r>
      <w:r w:rsidR="00822D16" w:rsidRPr="00AC4D1C">
        <w:rPr>
          <w:rFonts w:ascii="Palatino Linotype" w:hAnsi="Palatino Linotype"/>
          <w:color w:val="000000"/>
          <w:szCs w:val="22"/>
        </w:rPr>
        <w:t>fueron</w:t>
      </w:r>
      <w:r w:rsidR="002F7370" w:rsidRPr="00AC4D1C">
        <w:rPr>
          <w:rFonts w:ascii="Palatino Linotype" w:hAnsi="Palatino Linotype"/>
          <w:color w:val="000000"/>
          <w:szCs w:val="22"/>
        </w:rPr>
        <w:t xml:space="preserve"> protegidos debidamente</w:t>
      </w:r>
      <w:r w:rsidR="003B39E2" w:rsidRPr="00AC4D1C">
        <w:rPr>
          <w:rFonts w:ascii="Palatino Linotype" w:hAnsi="Palatino Linotype"/>
          <w:color w:val="000000"/>
          <w:szCs w:val="22"/>
        </w:rPr>
        <w:t>.</w:t>
      </w:r>
    </w:p>
    <w:p w14:paraId="44E3C371" w14:textId="77777777" w:rsidR="002F7370" w:rsidRPr="00AC4D1C" w:rsidRDefault="002F7370" w:rsidP="00AC4D1C">
      <w:pPr>
        <w:pStyle w:val="Prrafodelista"/>
        <w:spacing w:line="360" w:lineRule="auto"/>
        <w:ind w:left="0"/>
        <w:jc w:val="both"/>
        <w:rPr>
          <w:rFonts w:ascii="Palatino Linotype" w:hAnsi="Palatino Linotype"/>
        </w:rPr>
      </w:pPr>
    </w:p>
    <w:p w14:paraId="08F7063E" w14:textId="06240A58" w:rsidR="007B5C9D" w:rsidRPr="00AC4D1C" w:rsidRDefault="007B5C9D" w:rsidP="00AC4D1C">
      <w:pPr>
        <w:pStyle w:val="Prrafodelista"/>
        <w:numPr>
          <w:ilvl w:val="0"/>
          <w:numId w:val="2"/>
        </w:numPr>
        <w:spacing w:line="360" w:lineRule="auto"/>
        <w:ind w:left="0" w:firstLine="0"/>
        <w:jc w:val="both"/>
        <w:rPr>
          <w:rFonts w:ascii="Palatino Linotype" w:hAnsi="Palatino Linotype"/>
        </w:rPr>
      </w:pPr>
      <w:r w:rsidRPr="00AC4D1C">
        <w:rPr>
          <w:rFonts w:ascii="Palatino Linotype" w:hAnsi="Palatino Linotype"/>
        </w:rPr>
        <w:t>Por su parte el hoy recurrente dejó de manifestar lo a que a su derecho conviniera y asistiera como se observa:</w:t>
      </w:r>
    </w:p>
    <w:p w14:paraId="37EAFB87" w14:textId="77777777" w:rsidR="003B39E2" w:rsidRPr="00AC4D1C" w:rsidRDefault="003B39E2" w:rsidP="00AC4D1C">
      <w:pPr>
        <w:pStyle w:val="Prrafodelista"/>
        <w:spacing w:line="360" w:lineRule="auto"/>
        <w:rPr>
          <w:rFonts w:ascii="Palatino Linotype" w:hAnsi="Palatino Linotype"/>
        </w:rPr>
      </w:pPr>
    </w:p>
    <w:p w14:paraId="07B731EC" w14:textId="518EF089" w:rsidR="007B5C9D" w:rsidRPr="00AC4D1C" w:rsidRDefault="002F7370" w:rsidP="00AC4D1C">
      <w:pPr>
        <w:pStyle w:val="Prrafodelista"/>
        <w:spacing w:line="360" w:lineRule="auto"/>
        <w:ind w:left="0"/>
        <w:jc w:val="center"/>
        <w:rPr>
          <w:rFonts w:ascii="Palatino Linotype" w:hAnsi="Palatino Linotype"/>
        </w:rPr>
      </w:pPr>
      <w:r w:rsidRPr="00AC4D1C">
        <w:rPr>
          <w:rFonts w:ascii="Palatino Linotype" w:hAnsi="Palatino Linotype"/>
          <w:noProof/>
          <w:lang w:val="es-MX" w:eastAsia="es-MX"/>
        </w:rPr>
        <w:drawing>
          <wp:inline distT="0" distB="0" distL="0" distR="0" wp14:anchorId="46C2916D" wp14:editId="7D196043">
            <wp:extent cx="5581650" cy="2943225"/>
            <wp:effectExtent l="19050" t="19050" r="19050" b="285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81650" cy="2943225"/>
                    </a:xfrm>
                    <a:prstGeom prst="rect">
                      <a:avLst/>
                    </a:prstGeom>
                    <a:noFill/>
                    <a:ln>
                      <a:solidFill>
                        <a:schemeClr val="tx1"/>
                      </a:solidFill>
                    </a:ln>
                  </pic:spPr>
                </pic:pic>
              </a:graphicData>
            </a:graphic>
          </wp:inline>
        </w:drawing>
      </w:r>
    </w:p>
    <w:p w14:paraId="66F0290E" w14:textId="1AC4C863" w:rsidR="00643903" w:rsidRPr="00AC4D1C" w:rsidRDefault="00025B10" w:rsidP="00AC4D1C">
      <w:pPr>
        <w:pStyle w:val="Prrafodelista"/>
        <w:numPr>
          <w:ilvl w:val="0"/>
          <w:numId w:val="2"/>
        </w:numPr>
        <w:spacing w:line="360" w:lineRule="auto"/>
        <w:ind w:left="0" w:firstLine="0"/>
        <w:jc w:val="both"/>
        <w:rPr>
          <w:rFonts w:ascii="Palatino Linotype" w:hAnsi="Palatino Linotype"/>
          <w:b/>
        </w:rPr>
      </w:pPr>
      <w:r w:rsidRPr="00AC4D1C">
        <w:rPr>
          <w:rFonts w:ascii="Palatino Linotype" w:hAnsi="Palatino Linotype"/>
        </w:rPr>
        <w:t xml:space="preserve">El Comisionado Ponente </w:t>
      </w:r>
      <w:r w:rsidR="00CE2991" w:rsidRPr="00AC4D1C">
        <w:rPr>
          <w:rFonts w:ascii="Palatino Linotype" w:hAnsi="Palatino Linotype"/>
        </w:rPr>
        <w:t xml:space="preserve">decreto el cierre de instrucción mediante acuerdo de fecha </w:t>
      </w:r>
      <w:r w:rsidR="002F7370" w:rsidRPr="00AC4D1C">
        <w:rPr>
          <w:rFonts w:ascii="Palatino Linotype" w:hAnsi="Palatino Linotype"/>
        </w:rPr>
        <w:t>diecisiet</w:t>
      </w:r>
      <w:r w:rsidR="00047AE0" w:rsidRPr="00AC4D1C">
        <w:rPr>
          <w:rFonts w:ascii="Palatino Linotype" w:hAnsi="Palatino Linotype"/>
        </w:rPr>
        <w:t>e</w:t>
      </w:r>
      <w:r w:rsidR="00CE2991" w:rsidRPr="00AC4D1C">
        <w:rPr>
          <w:rFonts w:ascii="Palatino Linotype" w:hAnsi="Palatino Linotype"/>
        </w:rPr>
        <w:t xml:space="preserve"> (</w:t>
      </w:r>
      <w:r w:rsidR="002F7370" w:rsidRPr="00AC4D1C">
        <w:rPr>
          <w:rFonts w:ascii="Palatino Linotype" w:hAnsi="Palatino Linotype"/>
        </w:rPr>
        <w:t>17</w:t>
      </w:r>
      <w:r w:rsidR="00CE2991" w:rsidRPr="00AC4D1C">
        <w:rPr>
          <w:rFonts w:ascii="Palatino Linotype" w:hAnsi="Palatino Linotype"/>
        </w:rPr>
        <w:t>) de diciembre de dos mil diecinueve; posteriormente mediante</w:t>
      </w:r>
      <w:r w:rsidR="00C8486C" w:rsidRPr="00AC4D1C">
        <w:rPr>
          <w:rFonts w:ascii="Palatino Linotype" w:hAnsi="Palatino Linotype"/>
        </w:rPr>
        <w:t xml:space="preserve"> acuerdo</w:t>
      </w:r>
      <w:r w:rsidR="00CE2991" w:rsidRPr="00AC4D1C">
        <w:rPr>
          <w:rFonts w:ascii="Palatino Linotype" w:hAnsi="Palatino Linotype"/>
        </w:rPr>
        <w:t xml:space="preserve"> de</w:t>
      </w:r>
      <w:r w:rsidR="002F7370" w:rsidRPr="00AC4D1C">
        <w:rPr>
          <w:rFonts w:ascii="Palatino Linotype" w:hAnsi="Palatino Linotype"/>
        </w:rPr>
        <w:t xml:space="preserve"> f</w:t>
      </w:r>
      <w:r w:rsidR="00CE2991" w:rsidRPr="00AC4D1C">
        <w:rPr>
          <w:rFonts w:ascii="Palatino Linotype" w:hAnsi="Palatino Linotype"/>
        </w:rPr>
        <w:t>echa</w:t>
      </w:r>
      <w:r w:rsidR="002F7370" w:rsidRPr="00AC4D1C">
        <w:rPr>
          <w:rFonts w:ascii="Palatino Linotype" w:hAnsi="Palatino Linotype"/>
        </w:rPr>
        <w:t xml:space="preserve"> veintidós (22) de enero de 2020</w:t>
      </w:r>
      <w:r w:rsidR="00CE2991" w:rsidRPr="00AC4D1C">
        <w:rPr>
          <w:rFonts w:ascii="Palatino Linotype" w:hAnsi="Palatino Linotype"/>
        </w:rPr>
        <w:t>,</w:t>
      </w:r>
      <w:r w:rsidR="00C8486C" w:rsidRPr="00AC4D1C">
        <w:rPr>
          <w:rFonts w:ascii="Palatino Linotype" w:hAnsi="Palatino Linotype"/>
        </w:rPr>
        <w:t xml:space="preserve"> para </w:t>
      </w:r>
      <w:r w:rsidR="00CE2991" w:rsidRPr="00AC4D1C">
        <w:rPr>
          <w:rFonts w:ascii="Palatino Linotype" w:hAnsi="Palatino Linotype"/>
        </w:rPr>
        <w:t xml:space="preserve">un </w:t>
      </w:r>
      <w:r w:rsidR="00C8486C" w:rsidRPr="00AC4D1C">
        <w:rPr>
          <w:rFonts w:ascii="Palatino Linotype" w:hAnsi="Palatino Linotype"/>
        </w:rPr>
        <w:t xml:space="preserve">mejor proveer </w:t>
      </w:r>
      <w:r w:rsidR="005C7AB3" w:rsidRPr="00AC4D1C">
        <w:rPr>
          <w:rFonts w:ascii="Palatino Linotype" w:hAnsi="Palatino Linotype"/>
        </w:rPr>
        <w:t xml:space="preserve">en su estudio y resolución </w:t>
      </w:r>
      <w:r w:rsidR="00CE2991" w:rsidRPr="00AC4D1C">
        <w:rPr>
          <w:rFonts w:ascii="Palatino Linotype" w:hAnsi="Palatino Linotype"/>
        </w:rPr>
        <w:t>se acordó la ampliación del termino para resolver</w:t>
      </w:r>
      <w:r w:rsidR="00C8486C" w:rsidRPr="00AC4D1C">
        <w:rPr>
          <w:rFonts w:ascii="Palatino Linotype" w:hAnsi="Palatino Linotype"/>
        </w:rPr>
        <w:t xml:space="preserve">, </w:t>
      </w:r>
      <w:r w:rsidR="006A3E8C" w:rsidRPr="00AC4D1C">
        <w:rPr>
          <w:rFonts w:ascii="Palatino Linotype" w:hAnsi="Palatino Linotype"/>
        </w:rPr>
        <w:t>por lo que</w:t>
      </w:r>
      <w:r w:rsidR="00CF3F0A" w:rsidRPr="00AC4D1C">
        <w:rPr>
          <w:rFonts w:ascii="Palatino Linotype" w:hAnsi="Palatino Linotype"/>
        </w:rPr>
        <w:t xml:space="preserve"> </w:t>
      </w:r>
      <w:r w:rsidRPr="00AC4D1C">
        <w:rPr>
          <w:rFonts w:ascii="Palatino Linotype" w:hAnsi="Palatino Linotype"/>
        </w:rPr>
        <w:t>se</w:t>
      </w:r>
      <w:r w:rsidR="00585F00" w:rsidRPr="00AC4D1C">
        <w:rPr>
          <w:rFonts w:ascii="Palatino Linotype" w:hAnsi="Palatino Linotype" w:cs="Arial"/>
        </w:rPr>
        <w:t xml:space="preserve"> ordenó tur</w:t>
      </w:r>
      <w:r w:rsidR="00434B23" w:rsidRPr="00AC4D1C">
        <w:rPr>
          <w:rFonts w:ascii="Palatino Linotype" w:hAnsi="Palatino Linotype" w:cs="Arial"/>
        </w:rPr>
        <w:t xml:space="preserve">nar el expediente a resolución, </w:t>
      </w:r>
      <w:r w:rsidR="00274F7F" w:rsidRPr="00AC4D1C">
        <w:rPr>
          <w:rFonts w:ascii="Palatino Linotype" w:hAnsi="Palatino Linotype" w:cs="Arial"/>
        </w:rPr>
        <w:t xml:space="preserve">por lo que no habiendo más que hacer constar, </w:t>
      </w:r>
      <w:r w:rsidR="001F5AF8" w:rsidRPr="00AC4D1C">
        <w:rPr>
          <w:rFonts w:ascii="Palatino Linotype" w:hAnsi="Palatino Linotype" w:cs="Arial"/>
        </w:rPr>
        <w:t xml:space="preserve">y - </w:t>
      </w:r>
      <w:r w:rsidR="00A82510" w:rsidRPr="00AC4D1C">
        <w:rPr>
          <w:rFonts w:ascii="Palatino Linotype" w:hAnsi="Palatino Linotype" w:cs="Arial"/>
        </w:rPr>
        <w:t xml:space="preserve">- - - - - - - </w:t>
      </w:r>
      <w:r w:rsidR="00FC54AA" w:rsidRPr="00AC4D1C">
        <w:rPr>
          <w:rFonts w:ascii="Palatino Linotype" w:hAnsi="Palatino Linotype" w:cs="Arial"/>
        </w:rPr>
        <w:t xml:space="preserve">- - - - - - - - - - </w:t>
      </w:r>
      <w:r w:rsidR="00FD3B38" w:rsidRPr="00AC4D1C">
        <w:rPr>
          <w:rFonts w:ascii="Palatino Linotype" w:hAnsi="Palatino Linotype" w:cs="Arial"/>
        </w:rPr>
        <w:t>- - - - - - - - - - - - - - - - - - - - - - - - - - - - - - - - - - - - - -</w:t>
      </w:r>
    </w:p>
    <w:p w14:paraId="23340A30" w14:textId="77777777" w:rsidR="00AC4D1C" w:rsidRPr="00AC4D1C" w:rsidRDefault="00AC4D1C" w:rsidP="00AC4D1C">
      <w:pPr>
        <w:pStyle w:val="Prrafodelista"/>
        <w:spacing w:line="360" w:lineRule="auto"/>
        <w:ind w:left="0"/>
        <w:jc w:val="both"/>
        <w:rPr>
          <w:rFonts w:ascii="Palatino Linotype" w:hAnsi="Palatino Linotype"/>
          <w:b/>
        </w:rPr>
      </w:pPr>
    </w:p>
    <w:p w14:paraId="51E91971" w14:textId="4811F77B" w:rsidR="00585F00" w:rsidRPr="00AC4D1C" w:rsidRDefault="00585F00" w:rsidP="00AC4D1C">
      <w:pPr>
        <w:pStyle w:val="Ttulo1"/>
        <w:spacing w:before="0" w:line="360" w:lineRule="auto"/>
        <w:jc w:val="center"/>
        <w:rPr>
          <w:b/>
        </w:rPr>
      </w:pPr>
      <w:bookmarkStart w:id="108" w:name="_Toc491791302"/>
      <w:bookmarkStart w:id="109" w:name="_Toc30696353"/>
      <w:r w:rsidRPr="00AC4D1C">
        <w:rPr>
          <w:b/>
        </w:rPr>
        <w:t>CONSIDERANDO</w:t>
      </w:r>
      <w:bookmarkEnd w:id="108"/>
      <w:bookmarkEnd w:id="109"/>
    </w:p>
    <w:p w14:paraId="7681ED66" w14:textId="77777777" w:rsidR="00585F00" w:rsidRPr="00AC4D1C" w:rsidRDefault="00585F00" w:rsidP="00AC4D1C">
      <w:pPr>
        <w:spacing w:line="360" w:lineRule="auto"/>
        <w:rPr>
          <w:rFonts w:ascii="Palatino Linotype" w:hAnsi="Palatino Linotype"/>
          <w:lang w:val="es-MX" w:eastAsia="en-US"/>
        </w:rPr>
      </w:pPr>
    </w:p>
    <w:p w14:paraId="717D4ABA" w14:textId="77777777" w:rsidR="00585F00" w:rsidRPr="00AC4D1C" w:rsidRDefault="00585F00" w:rsidP="00AC4D1C">
      <w:pPr>
        <w:pStyle w:val="Ttulo2"/>
        <w:spacing w:before="0" w:line="360" w:lineRule="auto"/>
        <w:rPr>
          <w:rFonts w:ascii="Palatino Linotype" w:hAnsi="Palatino Linotype"/>
          <w:b/>
          <w:color w:val="auto"/>
          <w:sz w:val="24"/>
        </w:rPr>
      </w:pPr>
      <w:bookmarkStart w:id="110" w:name="_Toc491791303"/>
      <w:bookmarkStart w:id="111" w:name="_Toc30696354"/>
      <w:r w:rsidRPr="00AC4D1C">
        <w:rPr>
          <w:rFonts w:ascii="Palatino Linotype" w:hAnsi="Palatino Linotype"/>
          <w:b/>
          <w:color w:val="auto"/>
          <w:sz w:val="24"/>
        </w:rPr>
        <w:t>PRIMERO. De la competencia</w:t>
      </w:r>
      <w:bookmarkEnd w:id="110"/>
      <w:bookmarkEnd w:id="111"/>
    </w:p>
    <w:p w14:paraId="6EA8B854" w14:textId="77777777" w:rsidR="00585F00" w:rsidRPr="00AC4D1C" w:rsidRDefault="00585F00" w:rsidP="00AC4D1C">
      <w:pPr>
        <w:spacing w:line="360" w:lineRule="auto"/>
        <w:rPr>
          <w:rFonts w:ascii="Palatino Linotype" w:hAnsi="Palatino Linotype"/>
          <w:lang w:val="es-MX" w:eastAsia="en-US"/>
        </w:rPr>
      </w:pPr>
    </w:p>
    <w:p w14:paraId="4441BE0B" w14:textId="250ACF91" w:rsidR="00F73160" w:rsidRPr="00AC4D1C" w:rsidRDefault="00585F00" w:rsidP="00AC4D1C">
      <w:pPr>
        <w:pStyle w:val="Prrafodelista"/>
        <w:numPr>
          <w:ilvl w:val="0"/>
          <w:numId w:val="2"/>
        </w:numPr>
        <w:spacing w:line="360" w:lineRule="auto"/>
        <w:ind w:left="0" w:firstLine="0"/>
        <w:jc w:val="both"/>
        <w:rPr>
          <w:rFonts w:ascii="Palatino Linotype" w:eastAsia="Calibri" w:hAnsi="Palatino Linotype" w:cs="Times New Roman"/>
          <w:b/>
          <w:lang w:val="es-ES"/>
        </w:rPr>
      </w:pPr>
      <w:r w:rsidRPr="00AC4D1C">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AC4D1C">
        <w:rPr>
          <w:rFonts w:ascii="Palatino Linotype" w:eastAsia="Calibri" w:hAnsi="Palatino Linotype" w:cs="Times New Roman"/>
          <w:b/>
          <w:lang w:val="es-ES"/>
        </w:rPr>
        <w:t>Constitución Política de los Estados Unidos Mexicanos</w:t>
      </w:r>
      <w:r w:rsidRPr="00AC4D1C">
        <w:rPr>
          <w:rFonts w:ascii="Palatino Linotype" w:eastAsia="Calibri" w:hAnsi="Palatino Linotype" w:cs="Times New Roman"/>
          <w:lang w:val="es-ES"/>
        </w:rPr>
        <w:t xml:space="preserve">; 5, párrafos vigésimo, vigésimo primero y vigésimo segundo fracciones IV y V de la </w:t>
      </w:r>
      <w:r w:rsidRPr="00AC4D1C">
        <w:rPr>
          <w:rFonts w:ascii="Palatino Linotype" w:eastAsia="Calibri" w:hAnsi="Palatino Linotype" w:cs="Times New Roman"/>
          <w:b/>
          <w:lang w:val="es-ES"/>
        </w:rPr>
        <w:t>Constitución Política del Estado Libre y Soberano de México</w:t>
      </w:r>
      <w:r w:rsidRPr="00AC4D1C">
        <w:rPr>
          <w:rFonts w:ascii="Palatino Linotype" w:eastAsia="Calibri" w:hAnsi="Palatino Linotype" w:cs="Times New Roman"/>
          <w:lang w:val="es-ES"/>
        </w:rPr>
        <w:t xml:space="preserve">; artículos 1, 2 fracción II, 13, 29, 36 fracciones I y II, 176, 178, 179, 181 párrafo tercero y 185 </w:t>
      </w:r>
      <w:r w:rsidRPr="00AC4D1C">
        <w:rPr>
          <w:rFonts w:ascii="Palatino Linotype" w:eastAsia="Calibri" w:hAnsi="Palatino Linotype" w:cs="Arial"/>
          <w:lang w:val="es-ES"/>
        </w:rPr>
        <w:t xml:space="preserve">de la </w:t>
      </w:r>
      <w:r w:rsidRPr="00AC4D1C">
        <w:rPr>
          <w:rFonts w:ascii="Palatino Linotype" w:eastAsia="Calibri" w:hAnsi="Palatino Linotype" w:cs="Arial"/>
          <w:b/>
          <w:lang w:val="es-ES"/>
        </w:rPr>
        <w:t>Ley de Transparencia y Acceso a la Información Pública del Estado de México y Municipios</w:t>
      </w:r>
      <w:r w:rsidRPr="00AC4D1C">
        <w:rPr>
          <w:rFonts w:ascii="Palatino Linotype" w:eastAsia="Calibri" w:hAnsi="Palatino Linotype" w:cs="Arial"/>
          <w:lang w:val="es-ES"/>
        </w:rPr>
        <w:t xml:space="preserve">; ; y 10, 7, 9 fracciones I y XXIV, y 11 del </w:t>
      </w:r>
      <w:r w:rsidRPr="00AC4D1C">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23C784AF" w14:textId="77777777" w:rsidR="00585F00" w:rsidRPr="00AC4D1C" w:rsidRDefault="00585F00" w:rsidP="00AC4D1C">
      <w:pPr>
        <w:pStyle w:val="Ttulo2"/>
        <w:spacing w:before="0" w:line="360" w:lineRule="auto"/>
        <w:rPr>
          <w:rFonts w:ascii="Palatino Linotype" w:hAnsi="Palatino Linotype"/>
          <w:b/>
          <w:color w:val="auto"/>
          <w:sz w:val="24"/>
        </w:rPr>
      </w:pPr>
      <w:bookmarkStart w:id="112" w:name="_Toc491791304"/>
      <w:bookmarkStart w:id="113" w:name="_Toc30696355"/>
      <w:r w:rsidRPr="00AC4D1C">
        <w:rPr>
          <w:rFonts w:ascii="Palatino Linotype" w:hAnsi="Palatino Linotype"/>
          <w:b/>
          <w:color w:val="auto"/>
          <w:sz w:val="24"/>
        </w:rPr>
        <w:t>SEGUNDO. De la oportunidad y procedencia.</w:t>
      </w:r>
      <w:bookmarkEnd w:id="112"/>
      <w:bookmarkEnd w:id="113"/>
    </w:p>
    <w:p w14:paraId="7CBA5E3B" w14:textId="77777777" w:rsidR="00CE2991" w:rsidRPr="00AC4D1C" w:rsidRDefault="00CE2991" w:rsidP="00AC4D1C">
      <w:pPr>
        <w:spacing w:line="360" w:lineRule="auto"/>
        <w:rPr>
          <w:rFonts w:ascii="Palatino Linotype" w:hAnsi="Palatino Linotype"/>
          <w:lang w:val="es-MX" w:eastAsia="en-US"/>
        </w:rPr>
      </w:pPr>
    </w:p>
    <w:p w14:paraId="446D1985" w14:textId="77777777" w:rsidR="00FD3B38" w:rsidRPr="00AC4D1C" w:rsidRDefault="00FD3B38" w:rsidP="00AC4D1C">
      <w:pPr>
        <w:pStyle w:val="Prrafodelista"/>
        <w:numPr>
          <w:ilvl w:val="0"/>
          <w:numId w:val="2"/>
        </w:numPr>
        <w:tabs>
          <w:tab w:val="left" w:pos="0"/>
        </w:tabs>
        <w:spacing w:line="360" w:lineRule="auto"/>
        <w:ind w:left="0" w:right="49" w:firstLine="0"/>
        <w:jc w:val="both"/>
        <w:rPr>
          <w:rFonts w:ascii="Palatino Linotype" w:hAnsi="Palatino Linotype"/>
          <w:b/>
        </w:rPr>
      </w:pPr>
      <w:r w:rsidRPr="00AC4D1C">
        <w:rPr>
          <w:rFonts w:ascii="Palatino Linotype" w:eastAsia="Calibri" w:hAnsi="Palatino Linotype" w:cs="Arial"/>
        </w:rPr>
        <w:t xml:space="preserve">La Ley de Transparencia y Acceso a la información pública del Estado de México y Municipios en su artículo 179 señala los casos de procedencia del recurso de revisión, y para el caso en particular para el recurso se actualiza la fracción VII, mismo que a la letra dice: </w:t>
      </w:r>
    </w:p>
    <w:p w14:paraId="2878DA76" w14:textId="77777777" w:rsidR="00FD3B38" w:rsidRPr="00AC4D1C" w:rsidRDefault="00FD3B38" w:rsidP="00AC4D1C">
      <w:pPr>
        <w:pStyle w:val="Prrafodelista"/>
        <w:spacing w:line="360" w:lineRule="auto"/>
        <w:ind w:left="0" w:right="49"/>
        <w:jc w:val="both"/>
        <w:rPr>
          <w:rFonts w:ascii="Palatino Linotype" w:hAnsi="Palatino Linotype"/>
          <w:b/>
        </w:rPr>
      </w:pPr>
    </w:p>
    <w:p w14:paraId="3F619DDC" w14:textId="11E4FEE4" w:rsidR="00FD3B38" w:rsidRPr="00AC4D1C" w:rsidRDefault="00AC4D1C" w:rsidP="00AC4D1C">
      <w:pPr>
        <w:pStyle w:val="Prrafodelista"/>
        <w:spacing w:line="360" w:lineRule="auto"/>
        <w:ind w:left="567" w:right="567"/>
        <w:jc w:val="both"/>
        <w:rPr>
          <w:rFonts w:ascii="Palatino Linotype" w:hAnsi="Palatino Linotype"/>
          <w:i/>
          <w:sz w:val="22"/>
          <w:szCs w:val="22"/>
        </w:rPr>
      </w:pPr>
      <w:r>
        <w:rPr>
          <w:rFonts w:ascii="Palatino Linotype" w:hAnsi="Palatino Linotype"/>
          <w:b/>
          <w:i/>
          <w:sz w:val="22"/>
          <w:szCs w:val="22"/>
        </w:rPr>
        <w:t>“</w:t>
      </w:r>
      <w:r w:rsidR="00FD3B38" w:rsidRPr="00AC4D1C">
        <w:rPr>
          <w:rFonts w:ascii="Palatino Linotype" w:hAnsi="Palatino Linotype"/>
          <w:b/>
          <w:i/>
          <w:sz w:val="22"/>
          <w:szCs w:val="22"/>
        </w:rPr>
        <w:t>Artículo 179.</w:t>
      </w:r>
      <w:r w:rsidR="00FD3B38" w:rsidRPr="00AC4D1C">
        <w:rPr>
          <w:rFonts w:ascii="Palatino Linotype" w:hAnsi="Palatino Linotype"/>
          <w:i/>
          <w:sz w:val="22"/>
          <w:szCs w:val="22"/>
        </w:rPr>
        <w:t xml:space="preserve"> El recurso de revisión es un medio de protección que la Ley otorga a los particulares, para hacer valer su derecho de acceso a la información pública, y procederá en contra de las siguientes causas: </w:t>
      </w:r>
    </w:p>
    <w:p w14:paraId="1EF1D538" w14:textId="77777777" w:rsidR="00FD3B38" w:rsidRDefault="00FD3B38" w:rsidP="00AC4D1C">
      <w:pPr>
        <w:pStyle w:val="Prrafodelista"/>
        <w:spacing w:line="360" w:lineRule="auto"/>
        <w:ind w:left="567" w:right="567"/>
        <w:jc w:val="both"/>
        <w:rPr>
          <w:rFonts w:ascii="Palatino Linotype" w:hAnsi="Palatino Linotype"/>
          <w:i/>
          <w:sz w:val="22"/>
          <w:szCs w:val="22"/>
        </w:rPr>
      </w:pPr>
      <w:r w:rsidRPr="00AC4D1C">
        <w:rPr>
          <w:rFonts w:ascii="Palatino Linotype" w:hAnsi="Palatino Linotype"/>
          <w:i/>
          <w:sz w:val="22"/>
          <w:szCs w:val="22"/>
        </w:rPr>
        <w:t>(…)</w:t>
      </w:r>
    </w:p>
    <w:p w14:paraId="1C93440A" w14:textId="77777777" w:rsidR="00AC4D1C" w:rsidRPr="00AC4D1C" w:rsidRDefault="00AC4D1C" w:rsidP="00AC4D1C">
      <w:pPr>
        <w:pStyle w:val="Prrafodelista"/>
        <w:spacing w:line="360" w:lineRule="auto"/>
        <w:ind w:left="567" w:right="567"/>
        <w:jc w:val="both"/>
        <w:rPr>
          <w:rFonts w:ascii="Palatino Linotype" w:hAnsi="Palatino Linotype"/>
          <w:i/>
          <w:sz w:val="22"/>
          <w:szCs w:val="22"/>
        </w:rPr>
      </w:pPr>
    </w:p>
    <w:p w14:paraId="3E8D8615" w14:textId="77777777" w:rsidR="00FD3B38" w:rsidRPr="00AC4D1C" w:rsidRDefault="00FD3B38" w:rsidP="00AC4D1C">
      <w:pPr>
        <w:pStyle w:val="Prrafodelista"/>
        <w:spacing w:line="360" w:lineRule="auto"/>
        <w:ind w:left="567" w:right="567"/>
        <w:jc w:val="both"/>
        <w:rPr>
          <w:rFonts w:ascii="Palatino Linotype" w:hAnsi="Palatino Linotype"/>
          <w:b/>
          <w:i/>
          <w:sz w:val="22"/>
          <w:szCs w:val="22"/>
        </w:rPr>
      </w:pPr>
      <w:r w:rsidRPr="00AC4D1C">
        <w:rPr>
          <w:rFonts w:ascii="Palatino Linotype" w:hAnsi="Palatino Linotype"/>
          <w:b/>
          <w:i/>
          <w:sz w:val="22"/>
          <w:szCs w:val="22"/>
        </w:rPr>
        <w:t>VII. La falta de respuesta a una solicitud de acceso a la información;</w:t>
      </w:r>
    </w:p>
    <w:p w14:paraId="565DAB12" w14:textId="6AA02408" w:rsidR="00FD3B38" w:rsidRPr="00AC4D1C" w:rsidRDefault="00FD3B38" w:rsidP="00AC4D1C">
      <w:pPr>
        <w:spacing w:line="360" w:lineRule="auto"/>
        <w:ind w:left="567"/>
        <w:rPr>
          <w:rFonts w:ascii="Palatino Linotype" w:hAnsi="Palatino Linotype"/>
          <w:i/>
          <w:sz w:val="22"/>
          <w:szCs w:val="22"/>
          <w:lang w:val="es-MX" w:eastAsia="en-US"/>
        </w:rPr>
      </w:pPr>
      <w:r w:rsidRPr="00AC4D1C">
        <w:rPr>
          <w:rFonts w:ascii="Palatino Linotype" w:hAnsi="Palatino Linotype"/>
          <w:i/>
          <w:sz w:val="22"/>
          <w:szCs w:val="22"/>
          <w:lang w:val="es-MX" w:eastAsia="en-US"/>
        </w:rPr>
        <w:t>(…)</w:t>
      </w:r>
      <w:r w:rsidR="00AC4D1C">
        <w:rPr>
          <w:rFonts w:ascii="Palatino Linotype" w:hAnsi="Palatino Linotype"/>
          <w:i/>
          <w:sz w:val="22"/>
          <w:szCs w:val="22"/>
          <w:lang w:val="es-MX" w:eastAsia="en-US"/>
        </w:rPr>
        <w:t>”</w:t>
      </w:r>
    </w:p>
    <w:p w14:paraId="6278AA67" w14:textId="77777777" w:rsidR="00FD3B38" w:rsidRPr="00AC4D1C" w:rsidRDefault="00FD3B38" w:rsidP="00AC4D1C">
      <w:pPr>
        <w:pStyle w:val="Prrafodelista"/>
        <w:spacing w:line="360" w:lineRule="auto"/>
        <w:ind w:left="0" w:right="49"/>
        <w:jc w:val="both"/>
        <w:rPr>
          <w:rFonts w:ascii="Palatino Linotype" w:hAnsi="Palatino Linotype"/>
        </w:rPr>
      </w:pPr>
    </w:p>
    <w:p w14:paraId="4A2E1B97" w14:textId="77777777" w:rsidR="00FD3B38" w:rsidRPr="00AC4D1C" w:rsidRDefault="00FD3B38" w:rsidP="00AC4D1C">
      <w:pPr>
        <w:pStyle w:val="Prrafodelista"/>
        <w:numPr>
          <w:ilvl w:val="0"/>
          <w:numId w:val="2"/>
        </w:numPr>
        <w:tabs>
          <w:tab w:val="left" w:pos="0"/>
        </w:tabs>
        <w:spacing w:line="360" w:lineRule="auto"/>
        <w:ind w:left="0" w:right="49" w:firstLine="0"/>
        <w:jc w:val="both"/>
        <w:rPr>
          <w:rFonts w:ascii="Palatino Linotype" w:hAnsi="Palatino Linotype"/>
        </w:rPr>
      </w:pPr>
      <w:r w:rsidRPr="00AC4D1C">
        <w:rPr>
          <w:rFonts w:ascii="Palatino Linotype" w:eastAsia="Calibri" w:hAnsi="Palatino Linotype" w:cs="Arial"/>
        </w:rPr>
        <w:t>Así</w:t>
      </w:r>
      <w:r w:rsidRPr="00AC4D1C">
        <w:rPr>
          <w:rFonts w:ascii="Palatino Linotype" w:hAnsi="Palatino Linotype"/>
        </w:rPr>
        <w:t xml:space="preserve"> mismo la ley en materia señala que el plazo legal para que la Unidad de Transparencia otorgue respuesta a una solicitud de información no podrá exceder de quince días hábiles, y cuando el </w:t>
      </w:r>
      <w:r w:rsidRPr="00AC4D1C">
        <w:rPr>
          <w:rFonts w:ascii="Palatino Linotype" w:hAnsi="Palatino Linotype"/>
          <w:b/>
        </w:rPr>
        <w:t>SUJETO OBLIGADO</w:t>
      </w:r>
      <w:r w:rsidRPr="00AC4D1C">
        <w:rPr>
          <w:rFonts w:ascii="Palatino Linotype" w:hAnsi="Palatino Linotype"/>
        </w:rPr>
        <w:t xml:space="preserve"> no entregue respuesta dentro del plazo establecido para hacerlo, se entenderá negada la información, por lo cual el solicitante podrá interponer el recurso de revisión tal como se destaca a continuación:</w:t>
      </w:r>
    </w:p>
    <w:p w14:paraId="65E55874" w14:textId="77777777" w:rsidR="00FD3B38" w:rsidRPr="00AC4D1C" w:rsidRDefault="00FD3B38" w:rsidP="00AC4D1C">
      <w:pPr>
        <w:pStyle w:val="Prrafodelista"/>
        <w:spacing w:line="360" w:lineRule="auto"/>
        <w:ind w:left="0" w:right="49"/>
        <w:jc w:val="both"/>
        <w:rPr>
          <w:rFonts w:ascii="Palatino Linotype" w:hAnsi="Palatino Linotype"/>
        </w:rPr>
      </w:pPr>
    </w:p>
    <w:p w14:paraId="2A7F49DC" w14:textId="77777777" w:rsidR="00FD3B38" w:rsidRPr="00AC4D1C" w:rsidRDefault="00FD3B38" w:rsidP="00AC4D1C">
      <w:pPr>
        <w:pStyle w:val="Prrafodelista"/>
        <w:spacing w:line="360" w:lineRule="auto"/>
        <w:ind w:left="567" w:right="567"/>
        <w:jc w:val="both"/>
        <w:rPr>
          <w:rFonts w:ascii="Palatino Linotype" w:hAnsi="Palatino Linotype"/>
          <w:i/>
          <w:sz w:val="22"/>
          <w:szCs w:val="22"/>
        </w:rPr>
      </w:pPr>
      <w:r w:rsidRPr="00AC4D1C">
        <w:rPr>
          <w:rFonts w:ascii="Palatino Linotype" w:hAnsi="Palatino Linotype"/>
          <w:b/>
          <w:i/>
          <w:sz w:val="22"/>
          <w:szCs w:val="22"/>
        </w:rPr>
        <w:t>Artículo 163.</w:t>
      </w:r>
      <w:r w:rsidRPr="00AC4D1C">
        <w:rPr>
          <w:rFonts w:ascii="Palatino Linotype" w:hAnsi="Palatino Linotype"/>
          <w:i/>
          <w:sz w:val="22"/>
          <w:szCs w:val="22"/>
        </w:rPr>
        <w:t xml:space="preserve"> La Unidad de Transparencia deberá notificar la respuesta a la solicitud al interesado en el menor tiempo posible, que </w:t>
      </w:r>
      <w:r w:rsidRPr="00AC4D1C">
        <w:rPr>
          <w:rFonts w:ascii="Palatino Linotype" w:hAnsi="Palatino Linotype"/>
          <w:b/>
          <w:i/>
          <w:sz w:val="22"/>
          <w:szCs w:val="22"/>
          <w:u w:val="single"/>
        </w:rPr>
        <w:t>no podrá exceder de quince días hábiles</w:t>
      </w:r>
      <w:r w:rsidRPr="00AC4D1C">
        <w:rPr>
          <w:rFonts w:ascii="Palatino Linotype" w:hAnsi="Palatino Linotype"/>
          <w:i/>
          <w:sz w:val="22"/>
          <w:szCs w:val="22"/>
        </w:rPr>
        <w:t xml:space="preserve">, contados a partir del día siguiente a la presentación de aquélla. </w:t>
      </w:r>
    </w:p>
    <w:p w14:paraId="70415017" w14:textId="77777777" w:rsidR="00FD3B38" w:rsidRPr="00AC4D1C" w:rsidRDefault="00FD3B38" w:rsidP="00AC4D1C">
      <w:pPr>
        <w:pStyle w:val="Prrafodelista"/>
        <w:spacing w:line="360" w:lineRule="auto"/>
        <w:ind w:left="567" w:right="567"/>
        <w:jc w:val="both"/>
        <w:rPr>
          <w:rFonts w:ascii="Palatino Linotype" w:hAnsi="Palatino Linotype"/>
          <w:i/>
          <w:sz w:val="22"/>
          <w:szCs w:val="22"/>
        </w:rPr>
      </w:pPr>
    </w:p>
    <w:p w14:paraId="14AA7406" w14:textId="77777777" w:rsidR="00FD3B38" w:rsidRPr="00AC4D1C" w:rsidRDefault="00FD3B38" w:rsidP="00AC4D1C">
      <w:pPr>
        <w:pStyle w:val="Prrafodelista"/>
        <w:spacing w:line="360" w:lineRule="auto"/>
        <w:ind w:left="567" w:right="567"/>
        <w:jc w:val="both"/>
        <w:rPr>
          <w:rFonts w:ascii="Palatino Linotype" w:hAnsi="Palatino Linotype" w:cs="Arial"/>
          <w:i/>
          <w:sz w:val="22"/>
          <w:szCs w:val="22"/>
        </w:rPr>
      </w:pPr>
      <w:r w:rsidRPr="00AC4D1C">
        <w:rPr>
          <w:rFonts w:ascii="Palatino Linotype" w:hAnsi="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6A31D2C8" w14:textId="77777777" w:rsidR="00FD3B38" w:rsidRPr="00AC4D1C" w:rsidRDefault="00FD3B38" w:rsidP="00AC4D1C">
      <w:pPr>
        <w:pStyle w:val="Prrafodelista"/>
        <w:spacing w:line="360" w:lineRule="auto"/>
        <w:ind w:left="567" w:right="616"/>
        <w:jc w:val="both"/>
        <w:rPr>
          <w:rFonts w:ascii="Palatino Linotype" w:hAnsi="Palatino Linotype" w:cs="Arial"/>
          <w:i/>
          <w:sz w:val="22"/>
          <w:szCs w:val="22"/>
        </w:rPr>
      </w:pPr>
      <w:r w:rsidRPr="00AC4D1C">
        <w:rPr>
          <w:rFonts w:ascii="Palatino Linotype" w:hAnsi="Palatino Linotype" w:cs="Arial"/>
          <w:i/>
          <w:sz w:val="22"/>
          <w:szCs w:val="22"/>
        </w:rPr>
        <w:t>…</w:t>
      </w:r>
    </w:p>
    <w:p w14:paraId="1470433C" w14:textId="77777777" w:rsidR="00FD3B38" w:rsidRPr="00AC4D1C" w:rsidRDefault="00FD3B38" w:rsidP="00AC4D1C">
      <w:pPr>
        <w:spacing w:line="360" w:lineRule="auto"/>
        <w:ind w:left="567" w:right="567"/>
        <w:jc w:val="both"/>
        <w:rPr>
          <w:rFonts w:ascii="Palatino Linotype" w:hAnsi="Palatino Linotype"/>
          <w:i/>
          <w:sz w:val="22"/>
          <w:szCs w:val="22"/>
        </w:rPr>
      </w:pPr>
      <w:r w:rsidRPr="00AC4D1C">
        <w:rPr>
          <w:rFonts w:ascii="Palatino Linotype" w:hAnsi="Palatino Linotype"/>
          <w:b/>
          <w:i/>
          <w:sz w:val="22"/>
          <w:szCs w:val="22"/>
        </w:rPr>
        <w:t>Artículo 166.</w:t>
      </w:r>
      <w:r w:rsidRPr="00AC4D1C">
        <w:rPr>
          <w:rFonts w:ascii="Palatino Linotype" w:hAnsi="Palatino Linotype"/>
          <w:i/>
          <w:sz w:val="22"/>
          <w:szCs w:val="22"/>
        </w:rPr>
        <w:t xml:space="preserve"> La obligación de acceso a la información pública se tendrá por cumplida cuando el solicitante tenga a su disposición la información requerida, o cuando realice la consulta de la misma en el lugar en el que ésta se localice. La Unidad de Transparencia tendrá disponible la información solicitada, durante un plazo mínimo de sesenta días hábiles, contado a partir de que el solicitante hubiere realizado, en su caso, el pago respectivo, el cual deberá efectuarse en un plazo no mayor a treinta días hábiles. Transcurridos dichos plazos, si los solicitantes no acuden a recibir la información requerida los sujetos obligados darán por concluida la solicitud y procederán, de ser el caso, a la destrucción del material en el que se reprodujo la información</w:t>
      </w:r>
      <w:r w:rsidRPr="00AC4D1C">
        <w:rPr>
          <w:rFonts w:ascii="Palatino Linotype" w:hAnsi="Palatino Linotype"/>
          <w:b/>
          <w:i/>
          <w:sz w:val="22"/>
          <w:szCs w:val="22"/>
          <w:u w:val="single"/>
        </w:rPr>
        <w:t xml:space="preserve">. Cuando el sujeto obligado no entregue la respuesta a la solicitud dentro del plazo previsto en la Ley, la solicitud se entenderá negada y el solicitante podrá interponer el recurso de revisión previsto en este ordenamiento. </w:t>
      </w:r>
      <w:r w:rsidRPr="00AC4D1C">
        <w:rPr>
          <w:rFonts w:ascii="Palatino Linotype" w:hAnsi="Palatino Linotype"/>
          <w:i/>
          <w:sz w:val="22"/>
          <w:szCs w:val="22"/>
        </w:rPr>
        <w:t>Una vez entregada la información, el solicitante acusará recibo por escrito, dándose por terminado el trámite de acceso a la información.</w:t>
      </w:r>
    </w:p>
    <w:p w14:paraId="3336F951" w14:textId="77777777" w:rsidR="00307DAA" w:rsidRPr="00AC4D1C" w:rsidRDefault="00307DAA" w:rsidP="00AC4D1C">
      <w:pPr>
        <w:spacing w:line="360" w:lineRule="auto"/>
        <w:ind w:left="567" w:right="567"/>
        <w:jc w:val="both"/>
        <w:rPr>
          <w:rFonts w:ascii="Palatino Linotype" w:hAnsi="Palatino Linotype" w:cs="Arial"/>
          <w:i/>
          <w:sz w:val="22"/>
          <w:szCs w:val="22"/>
        </w:rPr>
      </w:pPr>
    </w:p>
    <w:p w14:paraId="31D022F3" w14:textId="77777777" w:rsidR="00FD3B38" w:rsidRPr="00AC4D1C" w:rsidRDefault="00FD3B38" w:rsidP="00AC4D1C">
      <w:pPr>
        <w:pStyle w:val="Prrafodelista"/>
        <w:numPr>
          <w:ilvl w:val="0"/>
          <w:numId w:val="2"/>
        </w:numPr>
        <w:tabs>
          <w:tab w:val="left" w:pos="0"/>
        </w:tabs>
        <w:spacing w:line="360" w:lineRule="auto"/>
        <w:ind w:left="0" w:right="49" w:firstLine="0"/>
        <w:jc w:val="both"/>
        <w:rPr>
          <w:rFonts w:ascii="Palatino Linotype" w:hAnsi="Palatino Linotype" w:cs="Arial"/>
        </w:rPr>
      </w:pPr>
      <w:r w:rsidRPr="00AC4D1C">
        <w:rPr>
          <w:rFonts w:ascii="Palatino Linotype" w:eastAsia="Calibri" w:hAnsi="Palatino Linotype" w:cs="Arial"/>
        </w:rPr>
        <w:t>De</w:t>
      </w:r>
      <w:r w:rsidRPr="00AC4D1C">
        <w:rPr>
          <w:rFonts w:ascii="Palatino Linotype" w:hAnsi="Palatino Linotype" w:cs="Arial"/>
        </w:rPr>
        <w:t xml:space="preserve"> la interpretación a los preceptos legales insertos se obtiene que el plazo que les asiste a los </w:t>
      </w:r>
      <w:r w:rsidRPr="00AC4D1C">
        <w:rPr>
          <w:rFonts w:ascii="Palatino Linotype" w:hAnsi="Palatino Linotype" w:cs="Arial"/>
          <w:b/>
        </w:rPr>
        <w:t>SUJETOS OBLIGADOS</w:t>
      </w:r>
      <w:r w:rsidRPr="00AC4D1C">
        <w:rPr>
          <w:rFonts w:ascii="Palatino Linotype" w:hAnsi="Palatino Linotype" w:cs="Arial"/>
        </w:rPr>
        <w:t xml:space="preserve"> para entregar la respuesta a una solicitud de información pública es de quince días hábiles posteriores a la presentación de ésta; sin embargo, en aquellos casos en que transcurre el referido plazo, sin que los Sujetos Obligados entreguen la respuesta a la solicitud de información, ésta se considera negada; por lo que al solicitante le asiste el derecho para poder presentar el recurso de revisión correspondiente.</w:t>
      </w:r>
    </w:p>
    <w:p w14:paraId="18D98910" w14:textId="77777777" w:rsidR="00FD3B38" w:rsidRPr="00AC4D1C" w:rsidRDefault="00FD3B38" w:rsidP="00AC4D1C">
      <w:pPr>
        <w:pStyle w:val="Prrafodelista"/>
        <w:spacing w:line="360" w:lineRule="auto"/>
        <w:ind w:left="0"/>
        <w:jc w:val="both"/>
        <w:rPr>
          <w:rFonts w:ascii="Palatino Linotype" w:hAnsi="Palatino Linotype" w:cs="Arial"/>
        </w:rPr>
      </w:pPr>
    </w:p>
    <w:p w14:paraId="6C6BFAE9" w14:textId="77777777" w:rsidR="00FD3B38" w:rsidRPr="00AC4D1C" w:rsidRDefault="00FD3B38" w:rsidP="00AC4D1C">
      <w:pPr>
        <w:pStyle w:val="Prrafodelista"/>
        <w:numPr>
          <w:ilvl w:val="0"/>
          <w:numId w:val="2"/>
        </w:numPr>
        <w:tabs>
          <w:tab w:val="left" w:pos="0"/>
        </w:tabs>
        <w:spacing w:line="360" w:lineRule="auto"/>
        <w:ind w:left="0" w:right="49" w:firstLine="0"/>
        <w:jc w:val="both"/>
        <w:rPr>
          <w:rFonts w:ascii="Palatino Linotype" w:hAnsi="Palatino Linotype" w:cs="Arial"/>
        </w:rPr>
      </w:pPr>
      <w:r w:rsidRPr="00AC4D1C">
        <w:rPr>
          <w:rFonts w:ascii="Palatino Linotype" w:hAnsi="Palatino Linotype" w:cs="Arial"/>
        </w:rPr>
        <w:t xml:space="preserve">Derivado de lo anterior, se constituye la figura jurídica de la </w:t>
      </w:r>
      <w:r w:rsidRPr="00AC4D1C">
        <w:rPr>
          <w:rFonts w:ascii="Palatino Linotype" w:hAnsi="Palatino Linotype" w:cs="Arial"/>
          <w:b/>
        </w:rPr>
        <w:t>NEGATIVA FICTA</w:t>
      </w:r>
      <w:r w:rsidRPr="00AC4D1C">
        <w:rPr>
          <w:rFonts w:ascii="Palatino Linotype" w:hAnsi="Palatino Linotype" w:cs="Arial"/>
        </w:rPr>
        <w:t>, cuya esencia consiste en atribuir un efecto negativo al silencio de la autoridad administrativa frente a las instancias y solicitudes que hagan los particulares.</w:t>
      </w:r>
    </w:p>
    <w:p w14:paraId="05859D28" w14:textId="77777777" w:rsidR="00FD3B38" w:rsidRPr="00AC4D1C" w:rsidRDefault="00FD3B38" w:rsidP="00AC4D1C">
      <w:pPr>
        <w:pStyle w:val="Prrafodelista"/>
        <w:spacing w:line="360" w:lineRule="auto"/>
        <w:ind w:left="0"/>
        <w:jc w:val="both"/>
        <w:rPr>
          <w:rFonts w:ascii="Palatino Linotype" w:hAnsi="Palatino Linotype" w:cs="Arial"/>
        </w:rPr>
      </w:pPr>
    </w:p>
    <w:p w14:paraId="71EAB935" w14:textId="77777777" w:rsidR="00FD3B38" w:rsidRPr="00AC4D1C" w:rsidRDefault="00FD3B38" w:rsidP="00AC4D1C">
      <w:pPr>
        <w:pStyle w:val="Prrafodelista"/>
        <w:numPr>
          <w:ilvl w:val="0"/>
          <w:numId w:val="2"/>
        </w:numPr>
        <w:tabs>
          <w:tab w:val="left" w:pos="0"/>
        </w:tabs>
        <w:spacing w:line="360" w:lineRule="auto"/>
        <w:ind w:left="0" w:right="49" w:firstLine="0"/>
        <w:jc w:val="both"/>
        <w:rPr>
          <w:rFonts w:ascii="Palatino Linotype" w:hAnsi="Palatino Linotype" w:cs="Arial"/>
        </w:rPr>
      </w:pPr>
      <w:r w:rsidRPr="00AC4D1C">
        <w:rPr>
          <w:rFonts w:ascii="Palatino Linotype" w:hAnsi="Palatino Linotype" w:cs="Arial"/>
        </w:rPr>
        <w:t xml:space="preserve">Por su parte el artículo 178 de la </w:t>
      </w:r>
      <w:r w:rsidRPr="00AC4D1C">
        <w:rPr>
          <w:rFonts w:ascii="Palatino Linotype" w:hAnsi="Palatino Linotype" w:cs="Arial"/>
          <w:b/>
        </w:rPr>
        <w:t>Ley de Transparencia y Acceso a la Información Pública del Estado de México y Municipios</w:t>
      </w:r>
      <w:r w:rsidRPr="00AC4D1C">
        <w:rPr>
          <w:rFonts w:ascii="Palatino Linotype" w:hAnsi="Palatino Linotype" w:cs="Arial"/>
        </w:rPr>
        <w:t>, establece:</w:t>
      </w:r>
    </w:p>
    <w:p w14:paraId="383694BA" w14:textId="77777777" w:rsidR="00307DAA" w:rsidRPr="00AC4D1C" w:rsidRDefault="00307DAA" w:rsidP="00AC4D1C">
      <w:pPr>
        <w:pStyle w:val="Prrafodelista"/>
        <w:spacing w:line="360" w:lineRule="auto"/>
        <w:rPr>
          <w:rFonts w:ascii="Palatino Linotype" w:hAnsi="Palatino Linotype" w:cs="Arial"/>
        </w:rPr>
      </w:pPr>
    </w:p>
    <w:p w14:paraId="54D01080" w14:textId="197B5D8A" w:rsidR="00FD3B38" w:rsidRPr="00AC4D1C" w:rsidRDefault="00AC4D1C" w:rsidP="00AC4D1C">
      <w:pPr>
        <w:pStyle w:val="Prrafodelista"/>
        <w:spacing w:line="360" w:lineRule="auto"/>
        <w:ind w:left="426" w:right="567"/>
        <w:jc w:val="both"/>
        <w:rPr>
          <w:rFonts w:ascii="Palatino Linotype" w:hAnsi="Palatino Linotype"/>
          <w:i/>
          <w:sz w:val="22"/>
          <w:szCs w:val="22"/>
        </w:rPr>
      </w:pPr>
      <w:r>
        <w:rPr>
          <w:rFonts w:ascii="Palatino Linotype" w:hAnsi="Palatino Linotype"/>
          <w:b/>
          <w:i/>
          <w:sz w:val="22"/>
          <w:szCs w:val="22"/>
        </w:rPr>
        <w:t>“</w:t>
      </w:r>
      <w:r w:rsidR="00FD3B38" w:rsidRPr="00AC4D1C">
        <w:rPr>
          <w:rFonts w:ascii="Palatino Linotype" w:hAnsi="Palatino Linotype"/>
          <w:b/>
          <w:i/>
          <w:sz w:val="22"/>
          <w:szCs w:val="22"/>
        </w:rPr>
        <w:t>Artículo 178.</w:t>
      </w:r>
      <w:r w:rsidR="00FD3B38" w:rsidRPr="00AC4D1C">
        <w:rPr>
          <w:rFonts w:ascii="Palatino Linotype" w:hAnsi="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w:t>
      </w:r>
      <w:r w:rsidR="00FD3B38" w:rsidRPr="00AC4D1C">
        <w:rPr>
          <w:rFonts w:ascii="Palatino Linotype" w:hAnsi="Palatino Linotype"/>
          <w:b/>
          <w:i/>
          <w:sz w:val="22"/>
          <w:szCs w:val="22"/>
          <w:u w:val="single"/>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r w:rsidR="00FD3B38" w:rsidRPr="00AC4D1C">
        <w:rPr>
          <w:rFonts w:ascii="Palatino Linotype" w:hAnsi="Palatino Linotype"/>
          <w:i/>
          <w:sz w:val="22"/>
          <w:szCs w:val="22"/>
        </w:rPr>
        <w:t xml:space="preserve"> En el caso de que se interponga ante la Unidad de Transparencia, ésta deberá remitir el recurso de revisión al Instituto a más tardar al día siguiente de haberlo recibido.</w:t>
      </w:r>
      <w:r>
        <w:rPr>
          <w:rFonts w:ascii="Palatino Linotype" w:hAnsi="Palatino Linotype"/>
          <w:i/>
          <w:sz w:val="22"/>
          <w:szCs w:val="22"/>
        </w:rPr>
        <w:t>”</w:t>
      </w:r>
    </w:p>
    <w:p w14:paraId="4D15EE38" w14:textId="77777777" w:rsidR="00FD3B38" w:rsidRPr="00AC4D1C" w:rsidRDefault="00FD3B38" w:rsidP="00AC4D1C">
      <w:pPr>
        <w:pStyle w:val="Prrafodelista"/>
        <w:spacing w:line="360" w:lineRule="auto"/>
        <w:ind w:left="567" w:right="567"/>
        <w:jc w:val="both"/>
        <w:rPr>
          <w:rFonts w:ascii="Palatino Linotype" w:hAnsi="Palatino Linotype"/>
          <w:i/>
          <w:sz w:val="22"/>
          <w:szCs w:val="22"/>
        </w:rPr>
      </w:pPr>
    </w:p>
    <w:p w14:paraId="5D60AD83" w14:textId="77777777" w:rsidR="00FD3B38" w:rsidRPr="00AC4D1C" w:rsidRDefault="00FD3B38" w:rsidP="00AC4D1C">
      <w:pPr>
        <w:pStyle w:val="Prrafodelista"/>
        <w:numPr>
          <w:ilvl w:val="0"/>
          <w:numId w:val="2"/>
        </w:numPr>
        <w:tabs>
          <w:tab w:val="left" w:pos="0"/>
        </w:tabs>
        <w:spacing w:line="360" w:lineRule="auto"/>
        <w:ind w:left="0" w:right="49" w:firstLine="0"/>
        <w:jc w:val="both"/>
        <w:rPr>
          <w:rFonts w:ascii="Palatino Linotype" w:hAnsi="Palatino Linotype" w:cs="Arial"/>
        </w:rPr>
      </w:pPr>
      <w:r w:rsidRPr="00AC4D1C">
        <w:rPr>
          <w:rFonts w:ascii="Palatino Linotype" w:hAnsi="Palatino Linotype" w:cs="Arial"/>
        </w:rPr>
        <w:t xml:space="preserve">De ello se advierte que el recurso de revisión se ha de interponer dentro del plazo de quince días hábiles contados a partir del día siguiente al día en que el particular tiene conocimiento de la resolución respectiva, de ahí que para que el plazo de referencia empiece a computarse necesariamente tiene que existir una respuesta expresa por parte del </w:t>
      </w:r>
      <w:r w:rsidRPr="00AC4D1C">
        <w:rPr>
          <w:rFonts w:ascii="Palatino Linotype" w:hAnsi="Palatino Linotype" w:cs="Arial"/>
          <w:b/>
        </w:rPr>
        <w:t>SUJETO OBLIGADO</w:t>
      </w:r>
      <w:r w:rsidRPr="00AC4D1C">
        <w:rPr>
          <w:rFonts w:ascii="Palatino Linotype" w:hAnsi="Palatino Linotype" w:cs="Arial"/>
        </w:rPr>
        <w:t xml:space="preserve">; sin embargo </w:t>
      </w:r>
      <w:r w:rsidRPr="00AC4D1C">
        <w:rPr>
          <w:rFonts w:ascii="Palatino Linotype" w:hAnsi="Palatino Linotype" w:cs="Arial"/>
          <w:u w:val="single"/>
        </w:rPr>
        <w:t>tratándose de negativa ficta</w:t>
      </w:r>
      <w:r w:rsidRPr="00AC4D1C">
        <w:rPr>
          <w:rStyle w:val="Refdenotaalpie"/>
          <w:rFonts w:ascii="Palatino Linotype" w:hAnsi="Palatino Linotype" w:cs="Arial"/>
          <w:u w:val="single"/>
        </w:rPr>
        <w:footnoteReference w:id="1"/>
      </w:r>
      <w:r w:rsidRPr="00AC4D1C">
        <w:rPr>
          <w:rFonts w:ascii="Palatino Linotype" w:hAnsi="Palatino Linotype" w:cs="Arial"/>
        </w:rPr>
        <w:t xml:space="preserve"> no existe resolución que se haga del conocimiento del particular a partir de la cual pueda computarse dicho plazo, por tal motivo es pertinente establecer que </w:t>
      </w:r>
      <w:r w:rsidRPr="00AC4D1C">
        <w:rPr>
          <w:rFonts w:ascii="Palatino Linotype" w:hAnsi="Palatino Linotype" w:cs="Arial"/>
          <w:u w:val="single"/>
        </w:rPr>
        <w:t>no existe plazo para la interposición del recurso de revisión</w:t>
      </w:r>
      <w:r w:rsidRPr="00AC4D1C">
        <w:rPr>
          <w:rFonts w:ascii="Palatino Linotype" w:hAnsi="Palatino Linotype" w:cs="Arial"/>
        </w:rPr>
        <w:t>.</w:t>
      </w:r>
    </w:p>
    <w:p w14:paraId="60ED6C41" w14:textId="77777777" w:rsidR="00FD3B38" w:rsidRPr="00AC4D1C" w:rsidRDefault="00FD3B38" w:rsidP="00AC4D1C">
      <w:pPr>
        <w:pStyle w:val="Prrafodelista"/>
        <w:spacing w:line="360" w:lineRule="auto"/>
        <w:ind w:left="0"/>
        <w:jc w:val="both"/>
        <w:rPr>
          <w:rFonts w:ascii="Palatino Linotype" w:hAnsi="Palatino Linotype" w:cs="Arial"/>
        </w:rPr>
      </w:pPr>
    </w:p>
    <w:p w14:paraId="7CBA88B7" w14:textId="1D774210" w:rsidR="00307DAA" w:rsidRDefault="00FD3B38" w:rsidP="00AC4D1C">
      <w:pPr>
        <w:pStyle w:val="Prrafodelista"/>
        <w:numPr>
          <w:ilvl w:val="0"/>
          <w:numId w:val="2"/>
        </w:numPr>
        <w:tabs>
          <w:tab w:val="left" w:pos="0"/>
        </w:tabs>
        <w:spacing w:line="360" w:lineRule="auto"/>
        <w:ind w:left="0" w:right="49" w:firstLine="0"/>
        <w:jc w:val="both"/>
        <w:rPr>
          <w:rFonts w:ascii="Palatino Linotype" w:hAnsi="Palatino Linotype" w:cs="Arial"/>
        </w:rPr>
      </w:pPr>
      <w:r w:rsidRPr="00AC4D1C">
        <w:rPr>
          <w:rFonts w:ascii="Palatino Linotype" w:hAnsi="Palatino Linotype" w:cs="Arial"/>
        </w:rPr>
        <w:t>Lo anterior encuentra sustento en el Criterio de Interpretación en el orden administrativo número 001-15, emitido por el Pleno del Instituto de Transparencia y Acceso a la Información Pública del Estado de México y Municipios, en la Sexta Sesión Ordinaria, celebrada el diecisiete de febrero del dos mil quince, relativo a la interposición del recurso de revisión en cualquier tiempo cuando exista negativa ficta, que es del tenor literal siguiente:</w:t>
      </w:r>
    </w:p>
    <w:p w14:paraId="032E0F2C" w14:textId="77777777" w:rsidR="00AC4D1C" w:rsidRPr="00AC4D1C" w:rsidRDefault="00AC4D1C" w:rsidP="00AC4D1C">
      <w:pPr>
        <w:pStyle w:val="Prrafodelista"/>
        <w:tabs>
          <w:tab w:val="left" w:pos="0"/>
        </w:tabs>
        <w:spacing w:line="360" w:lineRule="auto"/>
        <w:ind w:left="0" w:right="49"/>
        <w:jc w:val="both"/>
        <w:rPr>
          <w:rFonts w:ascii="Palatino Linotype" w:hAnsi="Palatino Linotype" w:cs="Arial"/>
        </w:rPr>
      </w:pPr>
    </w:p>
    <w:p w14:paraId="7C3B723A" w14:textId="77777777" w:rsidR="00FD3B38" w:rsidRPr="00AC4D1C" w:rsidRDefault="00FD3B38" w:rsidP="00AC4D1C">
      <w:pPr>
        <w:pStyle w:val="Prrafodelista"/>
        <w:spacing w:line="360" w:lineRule="auto"/>
        <w:ind w:left="851" w:right="616"/>
        <w:jc w:val="center"/>
        <w:rPr>
          <w:rFonts w:ascii="Palatino Linotype" w:hAnsi="Palatino Linotype" w:cs="Arial"/>
          <w:b/>
        </w:rPr>
      </w:pPr>
      <w:r w:rsidRPr="00AC4D1C">
        <w:rPr>
          <w:rFonts w:ascii="Palatino Linotype" w:hAnsi="Palatino Linotype" w:cs="Arial"/>
          <w:b/>
        </w:rPr>
        <w:t>Criterio 0001-15</w:t>
      </w:r>
    </w:p>
    <w:p w14:paraId="0F9A05D9" w14:textId="77777777" w:rsidR="00FD3B38" w:rsidRPr="00AC4D1C" w:rsidRDefault="00FD3B38" w:rsidP="00AC4D1C">
      <w:pPr>
        <w:pStyle w:val="Prrafodelista"/>
        <w:spacing w:line="360" w:lineRule="auto"/>
        <w:ind w:left="851" w:right="616"/>
        <w:jc w:val="center"/>
        <w:rPr>
          <w:rFonts w:ascii="Palatino Linotype" w:hAnsi="Palatino Linotype" w:cs="Arial"/>
          <w:b/>
        </w:rPr>
      </w:pPr>
    </w:p>
    <w:p w14:paraId="608937F9" w14:textId="2CC0450F" w:rsidR="00FD3B38" w:rsidRDefault="00FD3B38" w:rsidP="00AC4D1C">
      <w:pPr>
        <w:pStyle w:val="Prrafodelista"/>
        <w:spacing w:line="360" w:lineRule="auto"/>
        <w:ind w:left="851" w:right="616"/>
        <w:jc w:val="both"/>
        <w:rPr>
          <w:rFonts w:ascii="Palatino Linotype" w:hAnsi="Palatino Linotype" w:cs="Arial"/>
          <w:sz w:val="22"/>
          <w:szCs w:val="22"/>
        </w:rPr>
      </w:pPr>
      <w:r w:rsidRPr="00AC4D1C">
        <w:rPr>
          <w:rFonts w:ascii="Palatino Linotype" w:hAnsi="Palatino Linotype" w:cs="Arial"/>
          <w:b/>
          <w:i/>
          <w:sz w:val="22"/>
          <w:szCs w:val="22"/>
        </w:rPr>
        <w:t>NEGATIVA FICTA. PLAZO PARA INTERPONER EL RECURSO DE REVISIÓN TRATÁNDOSE DE</w:t>
      </w:r>
      <w:r w:rsidRPr="00AC4D1C">
        <w:rPr>
          <w:rFonts w:ascii="Palatino Linotype" w:hAnsi="Palatino Linotype" w:cs="Arial"/>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AC4D1C">
        <w:rPr>
          <w:rFonts w:ascii="Palatino Linotype" w:hAnsi="Palatino Linotype" w:cs="Arial"/>
          <w:sz w:val="22"/>
          <w:szCs w:val="22"/>
        </w:rPr>
        <w:t>.</w:t>
      </w:r>
    </w:p>
    <w:p w14:paraId="672626B1" w14:textId="77777777" w:rsidR="00AC4D1C" w:rsidRPr="00AC4D1C" w:rsidRDefault="00AC4D1C" w:rsidP="00AC4D1C">
      <w:pPr>
        <w:pStyle w:val="Prrafodelista"/>
        <w:spacing w:line="360" w:lineRule="auto"/>
        <w:ind w:left="851" w:right="616"/>
        <w:jc w:val="both"/>
        <w:rPr>
          <w:rFonts w:ascii="Palatino Linotype" w:hAnsi="Palatino Linotype" w:cs="Arial"/>
          <w:sz w:val="22"/>
          <w:szCs w:val="22"/>
        </w:rPr>
      </w:pPr>
    </w:p>
    <w:p w14:paraId="15797185" w14:textId="7098E95C" w:rsidR="00FD3B38" w:rsidRPr="00AC4D1C" w:rsidRDefault="00FD3B38" w:rsidP="00AC4D1C">
      <w:pPr>
        <w:pStyle w:val="Prrafodelista"/>
        <w:numPr>
          <w:ilvl w:val="0"/>
          <w:numId w:val="2"/>
        </w:numPr>
        <w:tabs>
          <w:tab w:val="left" w:pos="0"/>
        </w:tabs>
        <w:spacing w:line="360" w:lineRule="auto"/>
        <w:ind w:left="0" w:right="49" w:firstLine="0"/>
        <w:jc w:val="both"/>
        <w:rPr>
          <w:rFonts w:ascii="Palatino Linotype" w:hAnsi="Palatino Linotype"/>
        </w:rPr>
      </w:pPr>
      <w:r w:rsidRPr="00AC4D1C">
        <w:rPr>
          <w:rFonts w:ascii="Palatino Linotype" w:hAnsi="Palatino Linotype"/>
        </w:rPr>
        <w:t>Por lo tanto se concluye que tratándose de negativa ficta no existe plazo para la interposición del recurso de revisión por tratarse de una afectación continua al Derecho de Acceso a la Información Pública.</w:t>
      </w:r>
    </w:p>
    <w:p w14:paraId="6F04B4EF" w14:textId="29ED6A57" w:rsidR="00FD3B38" w:rsidRPr="00AC4D1C" w:rsidRDefault="00510EEF" w:rsidP="00AC4D1C">
      <w:pPr>
        <w:pStyle w:val="Prrafodelista"/>
        <w:numPr>
          <w:ilvl w:val="0"/>
          <w:numId w:val="2"/>
        </w:numPr>
        <w:tabs>
          <w:tab w:val="left" w:pos="0"/>
        </w:tabs>
        <w:spacing w:line="360" w:lineRule="auto"/>
        <w:ind w:left="0" w:right="49" w:firstLine="0"/>
        <w:jc w:val="both"/>
        <w:rPr>
          <w:rFonts w:ascii="Palatino Linotype" w:hAnsi="Palatino Linotype"/>
        </w:rPr>
      </w:pPr>
      <w:r w:rsidRPr="00AC4D1C">
        <w:rPr>
          <w:rFonts w:ascii="Palatino Linotype" w:eastAsia="Calibri" w:hAnsi="Palatino Linotype" w:cs="Arial"/>
        </w:rPr>
        <w:t>Igualmente</w:t>
      </w:r>
      <w:r w:rsidR="00FD3B38" w:rsidRPr="00AC4D1C">
        <w:rPr>
          <w:rFonts w:ascii="Palatino Linotype" w:eastAsia="Calibri" w:hAnsi="Palatino Linotype" w:cs="Arial"/>
        </w:rPr>
        <w:t>,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68054147" w14:textId="77777777" w:rsidR="00510EEF" w:rsidRPr="00AC4D1C" w:rsidRDefault="00510EEF" w:rsidP="00AC4D1C">
      <w:pPr>
        <w:pStyle w:val="Prrafodelista"/>
        <w:spacing w:line="360" w:lineRule="auto"/>
        <w:rPr>
          <w:rFonts w:ascii="Palatino Linotype" w:hAnsi="Palatino Linotype"/>
        </w:rPr>
      </w:pPr>
    </w:p>
    <w:p w14:paraId="14155111" w14:textId="77777777" w:rsidR="00510EEF" w:rsidRPr="00AC4D1C" w:rsidRDefault="00510EEF" w:rsidP="00AC4D1C">
      <w:pPr>
        <w:numPr>
          <w:ilvl w:val="0"/>
          <w:numId w:val="2"/>
        </w:numPr>
        <w:spacing w:line="360" w:lineRule="auto"/>
        <w:ind w:left="0" w:firstLine="0"/>
        <w:contextualSpacing/>
        <w:jc w:val="both"/>
        <w:rPr>
          <w:rFonts w:ascii="Palatino Linotype" w:eastAsia="Times New Roman" w:hAnsi="Palatino Linotype" w:cs="Arial"/>
          <w:color w:val="222222"/>
          <w:lang w:val="es-ES" w:eastAsia="es-MX"/>
        </w:rPr>
      </w:pPr>
      <w:r w:rsidRPr="00AC4D1C">
        <w:rPr>
          <w:rFonts w:ascii="Palatino Linotype" w:eastAsia="Times New Roman" w:hAnsi="Palatino Linotype" w:cs="Arial"/>
          <w:lang w:val="es-ES"/>
        </w:rPr>
        <w:t xml:space="preserve">Asimismo, es menester señalar en un primer momento </w:t>
      </w:r>
      <w:r w:rsidRPr="00AC4D1C">
        <w:rPr>
          <w:rFonts w:ascii="Palatino Linotype" w:eastAsia="Times New Roman" w:hAnsi="Palatino Linotype" w:cs="Arial"/>
          <w:color w:val="222222"/>
          <w:lang w:val="es-ES" w:eastAsia="es-MX"/>
        </w:rPr>
        <w:t>que el </w:t>
      </w:r>
      <w:r w:rsidRPr="00AC4D1C">
        <w:rPr>
          <w:rFonts w:ascii="Palatino Linotype" w:eastAsia="Times New Roman" w:hAnsi="Palatino Linotype" w:cs="Arial"/>
          <w:b/>
          <w:bCs/>
          <w:color w:val="222222"/>
          <w:lang w:val="es-ES" w:eastAsia="es-MX"/>
        </w:rPr>
        <w:t>SUJETO OBLIGADO</w:t>
      </w:r>
      <w:r w:rsidRPr="00AC4D1C">
        <w:rPr>
          <w:rFonts w:ascii="Palatino Linotype" w:eastAsia="Times New Roman" w:hAnsi="Palatino Linotype" w:cs="Arial"/>
          <w:color w:val="222222"/>
          <w:lang w:val="es-ES" w:eastAsia="es-MX"/>
        </w:rPr>
        <w:t> solicitó una prórroga que resulta</w:t>
      </w:r>
      <w:r w:rsidRPr="00AC4D1C">
        <w:rPr>
          <w:rFonts w:ascii="Palatino Linotype" w:eastAsia="Times New Roman" w:hAnsi="Palatino Linotype" w:cs="Arial"/>
          <w:b/>
          <w:i/>
          <w:color w:val="222222"/>
          <w:lang w:val="es-ES" w:eastAsia="es-MX"/>
        </w:rPr>
        <w:t xml:space="preserve"> </w:t>
      </w:r>
      <w:r w:rsidRPr="00AC4D1C">
        <w:rPr>
          <w:rFonts w:ascii="Palatino Linotype" w:eastAsia="Times New Roman" w:hAnsi="Palatino Linotype" w:cs="Arial"/>
          <w:b/>
          <w:color w:val="000000" w:themeColor="text1"/>
          <w:u w:val="single"/>
          <w:lang w:val="es-ES" w:eastAsia="es-MX"/>
        </w:rPr>
        <w:t>indebida</w:t>
      </w:r>
      <w:r w:rsidRPr="00AC4D1C">
        <w:rPr>
          <w:rFonts w:ascii="Palatino Linotype" w:eastAsia="Times New Roman" w:hAnsi="Palatino Linotype" w:cs="Arial"/>
          <w:color w:val="000000" w:themeColor="text1"/>
          <w:lang w:val="es-ES" w:eastAsia="es-MX"/>
        </w:rPr>
        <w:t xml:space="preserve">, </w:t>
      </w:r>
      <w:r w:rsidRPr="00AC4D1C">
        <w:rPr>
          <w:rFonts w:ascii="Palatino Linotype" w:eastAsia="Times New Roman" w:hAnsi="Palatino Linotype" w:cs="Arial"/>
          <w:b/>
          <w:color w:val="000000" w:themeColor="text1"/>
          <w:u w:val="single"/>
          <w:lang w:val="es-ES" w:eastAsia="es-MX"/>
        </w:rPr>
        <w:t>infundada</w:t>
      </w:r>
      <w:r w:rsidRPr="00AC4D1C">
        <w:rPr>
          <w:rFonts w:ascii="Palatino Linotype" w:eastAsia="Times New Roman" w:hAnsi="Palatino Linotype" w:cs="Arial"/>
          <w:color w:val="000000" w:themeColor="text1"/>
          <w:lang w:val="es-ES" w:eastAsia="es-MX"/>
        </w:rPr>
        <w:t xml:space="preserve"> </w:t>
      </w:r>
      <w:r w:rsidRPr="00AC4D1C">
        <w:rPr>
          <w:rFonts w:ascii="Palatino Linotype" w:eastAsia="Times New Roman" w:hAnsi="Palatino Linotype" w:cs="Arial"/>
          <w:color w:val="222222"/>
          <w:lang w:val="es-ES" w:eastAsia="es-MX"/>
        </w:rPr>
        <w:t xml:space="preserve">y con falta de </w:t>
      </w:r>
      <w:r w:rsidRPr="00AC4D1C">
        <w:rPr>
          <w:rFonts w:ascii="Palatino Linotype" w:eastAsia="Times New Roman" w:hAnsi="Palatino Linotype" w:cs="Arial"/>
          <w:b/>
          <w:color w:val="222222"/>
          <w:u w:val="single"/>
          <w:lang w:val="es-ES" w:eastAsia="es-MX"/>
        </w:rPr>
        <w:t>motivación</w:t>
      </w:r>
      <w:r w:rsidRPr="00AC4D1C">
        <w:rPr>
          <w:rFonts w:ascii="Palatino Linotype" w:eastAsia="Times New Roman" w:hAnsi="Palatino Linotype" w:cs="Arial"/>
          <w:color w:val="222222"/>
          <w:lang w:val="es-ES" w:eastAsia="es-MX"/>
        </w:rPr>
        <w:t>, que si bien, fue otorgada, carece de toda validez, toda vez que el artículo 163 de la ley de la materia señala lo siguiente:</w:t>
      </w:r>
    </w:p>
    <w:p w14:paraId="10D3BB44" w14:textId="77777777" w:rsidR="00510EEF" w:rsidRPr="00AC4D1C" w:rsidRDefault="00510EEF" w:rsidP="00AC4D1C">
      <w:pPr>
        <w:pStyle w:val="Prrafodelista"/>
        <w:shd w:val="clear" w:color="auto" w:fill="FFFFFF"/>
        <w:spacing w:line="360" w:lineRule="auto"/>
        <w:ind w:left="426" w:right="49" w:hanging="426"/>
        <w:jc w:val="both"/>
        <w:rPr>
          <w:rFonts w:ascii="Palatino Linotype" w:eastAsia="Times New Roman" w:hAnsi="Palatino Linotype" w:cs="Arial"/>
          <w:color w:val="222222"/>
          <w:lang w:eastAsia="es-MX"/>
        </w:rPr>
      </w:pPr>
    </w:p>
    <w:p w14:paraId="25C3DB20" w14:textId="33A3A696" w:rsidR="00510EEF" w:rsidRPr="00AC4D1C" w:rsidRDefault="00AC4D1C" w:rsidP="00AC4D1C">
      <w:pPr>
        <w:pStyle w:val="Prrafodelista"/>
        <w:shd w:val="clear" w:color="auto" w:fill="FFFFFF"/>
        <w:spacing w:line="360" w:lineRule="auto"/>
        <w:ind w:left="709" w:right="616"/>
        <w:jc w:val="both"/>
        <w:rPr>
          <w:rFonts w:ascii="Palatino Linotype" w:eastAsia="Times New Roman" w:hAnsi="Palatino Linotype" w:cs="Arial"/>
          <w:color w:val="222222"/>
          <w:lang w:eastAsia="es-MX"/>
        </w:rPr>
      </w:pPr>
      <w:r>
        <w:rPr>
          <w:rFonts w:ascii="Palatino Linotype" w:eastAsia="Times New Roman" w:hAnsi="Palatino Linotype" w:cs="Arial"/>
          <w:b/>
          <w:bCs/>
          <w:i/>
          <w:iCs/>
          <w:color w:val="222222"/>
          <w:lang w:eastAsia="es-MX"/>
        </w:rPr>
        <w:t>“</w:t>
      </w:r>
      <w:r w:rsidR="00510EEF" w:rsidRPr="00AC4D1C">
        <w:rPr>
          <w:rFonts w:ascii="Palatino Linotype" w:eastAsia="Times New Roman" w:hAnsi="Palatino Linotype" w:cs="Arial"/>
          <w:b/>
          <w:bCs/>
          <w:i/>
          <w:iCs/>
          <w:color w:val="222222"/>
          <w:lang w:eastAsia="es-MX"/>
        </w:rPr>
        <w:t>Artículo 163. </w:t>
      </w:r>
      <w:r w:rsidR="00510EEF" w:rsidRPr="00AC4D1C">
        <w:rPr>
          <w:rFonts w:ascii="Palatino Linotype" w:eastAsia="Times New Roman" w:hAnsi="Palatino Linotype" w:cs="Arial"/>
          <w:i/>
          <w:iCs/>
          <w:color w:val="222222"/>
          <w:lang w:eastAsia="es-MX"/>
        </w:rPr>
        <w:t>La Unidad de Transparencia deberá notificar la respuesta a la solicitud al interesado en el menor tiempo posible, que no podrá exceder de quince días hábiles, contados a partir del día siguiente a la presentación de aquélla.</w:t>
      </w:r>
    </w:p>
    <w:p w14:paraId="65BA0FAC" w14:textId="47141D64" w:rsidR="00510EEF" w:rsidRPr="00AC4D1C" w:rsidRDefault="00510EEF" w:rsidP="00AC4D1C">
      <w:pPr>
        <w:pStyle w:val="Prrafodelista"/>
        <w:shd w:val="clear" w:color="auto" w:fill="FFFFFF"/>
        <w:spacing w:line="360" w:lineRule="auto"/>
        <w:ind w:left="709" w:right="616"/>
        <w:jc w:val="both"/>
        <w:rPr>
          <w:rFonts w:ascii="Palatino Linotype" w:eastAsia="Times New Roman" w:hAnsi="Palatino Linotype" w:cs="Arial"/>
          <w:i/>
          <w:iCs/>
          <w:color w:val="222222"/>
          <w:lang w:eastAsia="es-MX"/>
        </w:rPr>
      </w:pPr>
      <w:r w:rsidRPr="00AC4D1C">
        <w:rPr>
          <w:rFonts w:ascii="Palatino Linotype" w:eastAsia="Times New Roman" w:hAnsi="Palatino Linotype" w:cs="Arial"/>
          <w:i/>
          <w:iCs/>
          <w:color w:val="222222"/>
          <w:lang w:eastAsia="es-MX"/>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r w:rsidR="00AC4D1C">
        <w:rPr>
          <w:rFonts w:ascii="Palatino Linotype" w:eastAsia="Times New Roman" w:hAnsi="Palatino Linotype" w:cs="Arial"/>
          <w:i/>
          <w:iCs/>
          <w:color w:val="222222"/>
          <w:lang w:eastAsia="es-MX"/>
        </w:rPr>
        <w:t>”</w:t>
      </w:r>
    </w:p>
    <w:p w14:paraId="247F80FE" w14:textId="77777777" w:rsidR="00510EEF" w:rsidRPr="00AC4D1C" w:rsidRDefault="00510EEF" w:rsidP="00AC4D1C">
      <w:pPr>
        <w:numPr>
          <w:ilvl w:val="0"/>
          <w:numId w:val="2"/>
        </w:numPr>
        <w:spacing w:line="360" w:lineRule="auto"/>
        <w:ind w:left="0" w:firstLine="0"/>
        <w:contextualSpacing/>
        <w:jc w:val="both"/>
        <w:rPr>
          <w:rFonts w:ascii="Palatino Linotype" w:eastAsia="Times New Roman" w:hAnsi="Palatino Linotype" w:cs="Arial"/>
          <w:b/>
          <w:bCs/>
          <w:color w:val="222222"/>
          <w:lang w:val="es-ES" w:eastAsia="es-MX"/>
        </w:rPr>
      </w:pPr>
      <w:r w:rsidRPr="00AC4D1C">
        <w:rPr>
          <w:rFonts w:ascii="Palatino Linotype" w:eastAsia="Times New Roman" w:hAnsi="Palatino Linotype" w:cs="Arial"/>
          <w:lang w:val="es-ES"/>
        </w:rPr>
        <w:t>Solo</w:t>
      </w:r>
      <w:r w:rsidRPr="00AC4D1C">
        <w:rPr>
          <w:rFonts w:ascii="Palatino Linotype" w:eastAsia="Times New Roman" w:hAnsi="Palatino Linotype" w:cs="Arial"/>
          <w:color w:val="222222"/>
          <w:lang w:val="es-ES" w:eastAsia="es-MX"/>
        </w:rPr>
        <w:t xml:space="preserve"> en aquellos casos excepcionales el </w:t>
      </w:r>
      <w:r w:rsidRPr="00AC4D1C">
        <w:rPr>
          <w:rFonts w:ascii="Palatino Linotype" w:eastAsia="Times New Roman" w:hAnsi="Palatino Linotype" w:cs="Arial"/>
          <w:b/>
          <w:bCs/>
          <w:color w:val="222222"/>
          <w:lang w:val="es-ES" w:eastAsia="es-MX"/>
        </w:rPr>
        <w:t xml:space="preserve">SUJETO OBLIGADO </w:t>
      </w:r>
      <w:r w:rsidRPr="00AC4D1C">
        <w:rPr>
          <w:rFonts w:ascii="Palatino Linotype" w:eastAsia="Times New Roman" w:hAnsi="Palatino Linotype" w:cs="Arial"/>
          <w:color w:val="222222"/>
          <w:lang w:val="es-ES" w:eastAsia="es-MX"/>
        </w:rPr>
        <w:t>podrá solicitar se amplíe el termino de quince días para proporcionar respuesta a cualquier solicitud de información, plazo que podrá ser prorrogado por otros siete días más, siempre y cuando medien razones que justifiquen la ampliación, las cuales deberán estar fundadas y motivadas,  mismas que deberán ser aprobadas por los integrantes de su comité de transparencia mediante la emisión de una resolución que deberá notificarse al solicitante.</w:t>
      </w:r>
    </w:p>
    <w:p w14:paraId="4A84665E" w14:textId="77777777" w:rsidR="00510EEF" w:rsidRPr="00AC4D1C" w:rsidRDefault="00510EEF" w:rsidP="00AC4D1C">
      <w:pPr>
        <w:spacing w:line="360" w:lineRule="auto"/>
        <w:contextualSpacing/>
        <w:jc w:val="both"/>
        <w:rPr>
          <w:rFonts w:ascii="Palatino Linotype" w:eastAsia="Times New Roman" w:hAnsi="Palatino Linotype" w:cs="Arial"/>
          <w:b/>
          <w:bCs/>
          <w:color w:val="222222"/>
          <w:lang w:val="es-ES" w:eastAsia="es-MX"/>
        </w:rPr>
      </w:pPr>
    </w:p>
    <w:p w14:paraId="0C81BB90" w14:textId="5457F2AC" w:rsidR="00510EEF" w:rsidRPr="00AC4D1C" w:rsidRDefault="00510EEF" w:rsidP="00AC4D1C">
      <w:pPr>
        <w:pStyle w:val="Prrafodelista"/>
        <w:numPr>
          <w:ilvl w:val="0"/>
          <w:numId w:val="2"/>
        </w:numPr>
        <w:tabs>
          <w:tab w:val="left" w:pos="0"/>
        </w:tabs>
        <w:spacing w:line="360" w:lineRule="auto"/>
        <w:ind w:left="0" w:right="49" w:firstLine="0"/>
        <w:jc w:val="both"/>
        <w:rPr>
          <w:rFonts w:ascii="Palatino Linotype" w:hAnsi="Palatino Linotype"/>
        </w:rPr>
      </w:pPr>
      <w:r w:rsidRPr="00AC4D1C">
        <w:rPr>
          <w:rFonts w:ascii="Palatino Linotype" w:eastAsia="Times New Roman" w:hAnsi="Palatino Linotype" w:cs="Arial"/>
          <w:color w:val="222222"/>
          <w:lang w:val="es-ES" w:eastAsia="es-MX"/>
        </w:rPr>
        <w:t>Lo cual implica una alta responsabilidad, toda vez que dicha prórroga deberá recaer en un documento, debidamente validado y firmado por los integrantes del comité, lo cual evidentemente no ocurrió en el presente asunto, toda vez que el titular de la unidad de información, actuando en forma individual requirió la prórroga, sin que existiera de por medio razones fundadas y motivadas, mucho menos existió un documento emitido por el comité de transparencia, violentando lo dispuesto en el artículo 163 de la Ley de Transparencia y Acceso a la Información Pública del Estado de México y Municipios</w:t>
      </w:r>
      <w:r w:rsidRPr="00AC4D1C">
        <w:rPr>
          <w:rFonts w:ascii="Palatino Linotype" w:eastAsia="Times New Roman" w:hAnsi="Palatino Linotype" w:cs="Arial"/>
          <w:i/>
          <w:iCs/>
          <w:color w:val="222222"/>
          <w:lang w:val="es-ES" w:eastAsia="es-MX"/>
        </w:rPr>
        <w:t>.</w:t>
      </w:r>
    </w:p>
    <w:p w14:paraId="14F62838" w14:textId="77777777" w:rsidR="00307DAA" w:rsidRPr="00AC4D1C" w:rsidRDefault="00307DAA" w:rsidP="00AC4D1C">
      <w:pPr>
        <w:pStyle w:val="Prrafodelista"/>
        <w:spacing w:line="360" w:lineRule="auto"/>
        <w:rPr>
          <w:rFonts w:ascii="Palatino Linotype" w:hAnsi="Palatino Linotype"/>
        </w:rPr>
      </w:pPr>
    </w:p>
    <w:p w14:paraId="7764312D" w14:textId="77777777" w:rsidR="004D7E51" w:rsidRPr="00AC4D1C" w:rsidRDefault="004D7E51" w:rsidP="00AC4D1C">
      <w:pPr>
        <w:pStyle w:val="Prrafodelista"/>
        <w:numPr>
          <w:ilvl w:val="0"/>
          <w:numId w:val="2"/>
        </w:numPr>
        <w:spacing w:line="360" w:lineRule="auto"/>
        <w:ind w:left="0" w:firstLine="0"/>
        <w:jc w:val="both"/>
        <w:rPr>
          <w:rFonts w:ascii="Palatino Linotype" w:hAnsi="Palatino Linotype"/>
        </w:rPr>
      </w:pPr>
      <w:r w:rsidRPr="00AC4D1C">
        <w:rPr>
          <w:rFonts w:ascii="Palatino Linotype" w:eastAsia="Calibri" w:hAnsi="Palatino Linotype" w:cs="Arial"/>
        </w:rPr>
        <w:t>Por</w:t>
      </w:r>
      <w:r w:rsidRPr="00AC4D1C">
        <w:rPr>
          <w:rFonts w:ascii="Palatino Linotype" w:eastAsia="Calibri" w:hAnsi="Palatino Linotype" w:cs="Times New Roman"/>
          <w:lang w:val="es-ES"/>
        </w:rPr>
        <w:t xml:space="preserve"> otro lado, de la revisión al expediente electrónico contenido en el sistema SAIMEX se desprende que la parte solicitante en ejercicio de su derecho de acceso a la información pública en el expediente que se revisa, tanto en la solicitud de información como en el recurso de revisión </w:t>
      </w:r>
      <w:r w:rsidRPr="00AC4D1C">
        <w:rPr>
          <w:rFonts w:ascii="Palatino Linotype" w:eastAsia="Calibri" w:hAnsi="Palatino Linotype" w:cs="Times New Roman"/>
          <w:b/>
          <w:lang w:val="es-ES"/>
        </w:rPr>
        <w:t xml:space="preserve">no proporciona su nombre completo para que sea </w:t>
      </w:r>
      <w:r w:rsidRPr="00AC4D1C">
        <w:rPr>
          <w:rFonts w:ascii="Palatino Linotype" w:eastAsia="Calibri" w:hAnsi="Palatino Linotype" w:cs="Times New Roman"/>
          <w:b/>
          <w:u w:val="single"/>
          <w:lang w:val="es-ES"/>
        </w:rPr>
        <w:t>identificado</w:t>
      </w:r>
      <w:r w:rsidRPr="00AC4D1C">
        <w:rPr>
          <w:rFonts w:ascii="Palatino Linotype" w:eastAsia="Calibri" w:hAnsi="Palatino Linotype" w:cs="Times New Roman"/>
          <w:b/>
          <w:lang w:val="es-ES"/>
        </w:rPr>
        <w:t>,</w:t>
      </w:r>
      <w:r w:rsidRPr="00AC4D1C">
        <w:rPr>
          <w:rFonts w:ascii="Palatino Linotype" w:eastAsia="Calibri" w:hAnsi="Palatino Linotype" w:cs="Times New Roman"/>
          <w:lang w:val="es-ES"/>
        </w:rPr>
        <w:t xml:space="preserve"> ni se tiene la certeza sobre su identidad, sin embargo, es importante señalar también que </w:t>
      </w:r>
      <w:r w:rsidRPr="00AC4D1C">
        <w:rPr>
          <w:rFonts w:ascii="Palatino Linotype" w:eastAsiaTheme="minorHAnsi" w:hAnsi="Palatino Linotype" w:cs="Arial"/>
          <w:lang w:val="es-MX" w:eastAsia="en-US"/>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59BF80C2" w14:textId="77777777" w:rsidR="004D7E51" w:rsidRPr="00AC4D1C" w:rsidRDefault="004D7E51" w:rsidP="00AC4D1C">
      <w:pPr>
        <w:pStyle w:val="Prrafodelista"/>
        <w:spacing w:line="360" w:lineRule="auto"/>
        <w:rPr>
          <w:rFonts w:ascii="Palatino Linotype" w:hAnsi="Palatino Linotype"/>
        </w:rPr>
      </w:pPr>
    </w:p>
    <w:p w14:paraId="22BB8498" w14:textId="77777777" w:rsidR="004D7E51" w:rsidRPr="00AC4D1C" w:rsidRDefault="004D7E51" w:rsidP="00AC4D1C">
      <w:pPr>
        <w:pStyle w:val="Prrafodelista"/>
        <w:numPr>
          <w:ilvl w:val="0"/>
          <w:numId w:val="2"/>
        </w:numPr>
        <w:spacing w:line="360" w:lineRule="auto"/>
        <w:ind w:left="0" w:firstLine="0"/>
        <w:jc w:val="both"/>
        <w:rPr>
          <w:rFonts w:ascii="Palatino Linotype" w:hAnsi="Palatino Linotype"/>
        </w:rPr>
      </w:pPr>
      <w:r w:rsidRPr="00AC4D1C">
        <w:rPr>
          <w:rFonts w:ascii="Palatino Linotype" w:eastAsia="Calibri" w:hAnsi="Palatino Linotype" w:cs="Arial"/>
        </w:rPr>
        <w:t>Esto</w:t>
      </w:r>
      <w:r w:rsidRPr="00AC4D1C">
        <w:rPr>
          <w:rFonts w:ascii="Palatino Linotype" w:eastAsia="Calibri" w:hAnsi="Palatino Linotype" w:cs="Times New Roman"/>
          <w:lang w:val="es-ES"/>
        </w:rPr>
        <w:t xml:space="preserve"> 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0EDA8733" w14:textId="77777777" w:rsidR="004D7E51" w:rsidRPr="00AC4D1C" w:rsidRDefault="004D7E51" w:rsidP="00AC4D1C">
      <w:pPr>
        <w:pStyle w:val="Prrafodelista"/>
        <w:spacing w:line="360" w:lineRule="auto"/>
        <w:rPr>
          <w:rFonts w:ascii="Palatino Linotype" w:eastAsia="Calibri" w:hAnsi="Palatino Linotype" w:cs="Times New Roman"/>
          <w:lang w:val="es-ES"/>
        </w:rPr>
      </w:pPr>
    </w:p>
    <w:p w14:paraId="70816A0B" w14:textId="77777777" w:rsidR="004D7E51" w:rsidRPr="00AC4D1C" w:rsidRDefault="004D7E51" w:rsidP="00AC4D1C">
      <w:pPr>
        <w:pStyle w:val="Prrafodelista"/>
        <w:numPr>
          <w:ilvl w:val="0"/>
          <w:numId w:val="2"/>
        </w:numPr>
        <w:spacing w:line="360" w:lineRule="auto"/>
        <w:ind w:left="0" w:firstLine="0"/>
        <w:jc w:val="both"/>
        <w:rPr>
          <w:rFonts w:ascii="Palatino Linotype" w:hAnsi="Palatino Linotype"/>
        </w:rPr>
      </w:pPr>
      <w:r w:rsidRPr="00AC4D1C">
        <w:rPr>
          <w:rFonts w:ascii="Palatino Linotype" w:eastAsia="Calibri" w:hAnsi="Palatino Linotype" w:cs="Arial"/>
        </w:rPr>
        <w:t>Por</w:t>
      </w:r>
      <w:r w:rsidRPr="00AC4D1C">
        <w:rPr>
          <w:rFonts w:ascii="Palatino Linotype" w:eastAsia="Calibri" w:hAnsi="Palatino Linotype" w:cs="Times New Roman"/>
          <w:lang w:val="es-ES"/>
        </w:rPr>
        <w:t xml:space="preserve">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2FCE22E1" w14:textId="77777777" w:rsidR="004D7E51" w:rsidRPr="00AC4D1C" w:rsidRDefault="004D7E51" w:rsidP="00AC4D1C">
      <w:pPr>
        <w:pStyle w:val="Prrafodelista"/>
        <w:spacing w:line="360" w:lineRule="auto"/>
        <w:rPr>
          <w:rFonts w:ascii="Palatino Linotype" w:eastAsia="Calibri" w:hAnsi="Palatino Linotype" w:cs="Times New Roman"/>
          <w:lang w:val="es-ES"/>
        </w:rPr>
      </w:pPr>
    </w:p>
    <w:p w14:paraId="121CE762" w14:textId="77777777" w:rsidR="004D7E51" w:rsidRPr="00AC4D1C" w:rsidRDefault="004D7E51" w:rsidP="00AC4D1C">
      <w:pPr>
        <w:pStyle w:val="Prrafodelista"/>
        <w:numPr>
          <w:ilvl w:val="0"/>
          <w:numId w:val="2"/>
        </w:numPr>
        <w:spacing w:line="360" w:lineRule="auto"/>
        <w:ind w:left="0" w:firstLine="0"/>
        <w:jc w:val="both"/>
        <w:rPr>
          <w:rFonts w:ascii="Palatino Linotype" w:hAnsi="Palatino Linotype"/>
        </w:rPr>
      </w:pPr>
      <w:r w:rsidRPr="00AC4D1C">
        <w:rPr>
          <w:rFonts w:ascii="Palatino Linotype" w:eastAsia="Calibri" w:hAnsi="Palatino Linotype" w:cs="Arial"/>
        </w:rPr>
        <w:t>En</w:t>
      </w:r>
      <w:r w:rsidRPr="00AC4D1C">
        <w:rPr>
          <w:rFonts w:ascii="Palatino Linotype" w:eastAsia="Calibri" w:hAnsi="Palatino Linotype" w:cs="Times New Roman"/>
          <w:lang w:val="es-ES"/>
        </w:rPr>
        <w:t xml:space="preserve">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79E565AD" w14:textId="77777777" w:rsidR="004D7E51" w:rsidRPr="00AC4D1C" w:rsidRDefault="004D7E51" w:rsidP="00AC4D1C">
      <w:pPr>
        <w:pStyle w:val="Prrafodelista"/>
        <w:spacing w:line="360" w:lineRule="auto"/>
        <w:rPr>
          <w:rFonts w:ascii="Palatino Linotype" w:eastAsia="Times New Roman" w:hAnsi="Palatino Linotype" w:cs="Arial"/>
          <w:lang w:val="es-ES"/>
        </w:rPr>
      </w:pPr>
    </w:p>
    <w:p w14:paraId="707A9E32" w14:textId="77777777" w:rsidR="004D7E51" w:rsidRPr="00AC4D1C" w:rsidRDefault="004D7E51" w:rsidP="00AC4D1C">
      <w:pPr>
        <w:pStyle w:val="Prrafodelista"/>
        <w:numPr>
          <w:ilvl w:val="0"/>
          <w:numId w:val="2"/>
        </w:numPr>
        <w:spacing w:line="360" w:lineRule="auto"/>
        <w:ind w:left="0" w:firstLine="0"/>
        <w:jc w:val="both"/>
        <w:rPr>
          <w:rFonts w:ascii="Palatino Linotype" w:hAnsi="Palatino Linotype"/>
        </w:rPr>
      </w:pPr>
      <w:r w:rsidRPr="00AC4D1C">
        <w:rPr>
          <w:rFonts w:ascii="Palatino Linotype" w:eastAsia="Calibri" w:hAnsi="Palatino Linotype" w:cs="Arial"/>
        </w:rPr>
        <w:t>Por</w:t>
      </w:r>
      <w:r w:rsidRPr="00AC4D1C">
        <w:rPr>
          <w:rFonts w:ascii="Palatino Linotype" w:eastAsia="Times New Roman" w:hAnsi="Palatino Linotype" w:cs="Arial"/>
          <w:lang w:val="es-ES"/>
        </w:rPr>
        <w:t xml:space="preserve"> lo que el nombre del solicitando y recurrente no puede ser considerado un requisito indispensable de </w:t>
      </w:r>
      <w:proofErr w:type="spellStart"/>
      <w:r w:rsidRPr="00AC4D1C">
        <w:rPr>
          <w:rFonts w:ascii="Palatino Linotype" w:eastAsia="Times New Roman" w:hAnsi="Palatino Linotype" w:cs="Arial"/>
          <w:lang w:val="es-ES"/>
        </w:rPr>
        <w:t>procedibilidad</w:t>
      </w:r>
      <w:proofErr w:type="spellEnd"/>
      <w:r w:rsidRPr="00AC4D1C">
        <w:rPr>
          <w:rFonts w:ascii="Palatino Linotype" w:eastAsia="Times New Roman" w:hAnsi="Palatino Linotype" w:cs="Arial"/>
          <w:lang w:val="es-ES"/>
        </w:rPr>
        <w:t xml:space="preserve"> del recurso de revisión que nos ocupa, ya que el acceso a la información no está condicionado a acreditar algún interés ya sea jurídico o legítimo, máxime que es un elemento subsanable por este Órgano </w:t>
      </w:r>
      <w:proofErr w:type="spellStart"/>
      <w:r w:rsidRPr="00AC4D1C">
        <w:rPr>
          <w:rFonts w:ascii="Palatino Linotype" w:eastAsia="Times New Roman" w:hAnsi="Palatino Linotype" w:cs="Arial"/>
          <w:lang w:val="es-ES"/>
        </w:rPr>
        <w:t>Resolutor</w:t>
      </w:r>
      <w:proofErr w:type="spellEnd"/>
      <w:r w:rsidRPr="00AC4D1C">
        <w:rPr>
          <w:rFonts w:ascii="Palatino Linotype" w:eastAsia="Times New Roman" w:hAnsi="Palatino Linotype" w:cs="Arial"/>
          <w:lang w:val="es-ES"/>
        </w:rPr>
        <w:t>.</w:t>
      </w:r>
    </w:p>
    <w:p w14:paraId="2B13EA36" w14:textId="77777777" w:rsidR="004D7E51" w:rsidRPr="00AC4D1C" w:rsidRDefault="004D7E51" w:rsidP="00AC4D1C">
      <w:pPr>
        <w:pStyle w:val="Prrafodelista"/>
        <w:spacing w:line="360" w:lineRule="auto"/>
        <w:rPr>
          <w:rFonts w:ascii="Palatino Linotype" w:hAnsi="Palatino Linotype" w:cs="Arial"/>
          <w:szCs w:val="23"/>
        </w:rPr>
      </w:pPr>
    </w:p>
    <w:p w14:paraId="360CF1CF" w14:textId="183EE690" w:rsidR="004D7E51" w:rsidRPr="00AC4D1C" w:rsidRDefault="004D7E51" w:rsidP="00AC4D1C">
      <w:pPr>
        <w:pStyle w:val="Prrafodelista"/>
        <w:numPr>
          <w:ilvl w:val="0"/>
          <w:numId w:val="2"/>
        </w:numPr>
        <w:spacing w:line="360" w:lineRule="auto"/>
        <w:ind w:left="0" w:firstLine="0"/>
        <w:jc w:val="both"/>
        <w:rPr>
          <w:rFonts w:ascii="Palatino Linotype" w:hAnsi="Palatino Linotype"/>
        </w:rPr>
      </w:pPr>
      <w:r w:rsidRPr="00AC4D1C">
        <w:rPr>
          <w:rFonts w:ascii="Palatino Linotype" w:eastAsia="Calibri" w:hAnsi="Palatino Linotype" w:cs="Arial"/>
        </w:rPr>
        <w:t>Que</w:t>
      </w:r>
      <w:r w:rsidRPr="00AC4D1C">
        <w:rPr>
          <w:rFonts w:ascii="Palatino Linotype" w:hAnsi="Palatino Linotype" w:cs="Arial"/>
          <w:szCs w:val="23"/>
        </w:rPr>
        <w:t xml:space="preserve"> el recurso revisión tiene como finalidad reparar cualquier posible afectación al derecho de acceso a la información pública en términos del Título Octavo de la Ley de </w:t>
      </w:r>
      <w:r w:rsidRPr="00AC4D1C">
        <w:rPr>
          <w:rFonts w:ascii="Palatino Linotype" w:eastAsia="Calibri" w:hAnsi="Palatino Linotype" w:cs="Arial"/>
        </w:rPr>
        <w:t>Transparencia, Acceso a la Información Pública y Protección de Datos Personales del Estado de México y Municipios</w:t>
      </w:r>
      <w:r w:rsidRPr="00AC4D1C">
        <w:rPr>
          <w:rFonts w:ascii="Palatino Linotype" w:hAnsi="Palatino Linotype" w:cs="Arial"/>
          <w:szCs w:val="23"/>
        </w:rPr>
        <w:t xml:space="preserve">, y determinar la confirmación; revocación o modificación; </w:t>
      </w:r>
      <w:proofErr w:type="spellStart"/>
      <w:r w:rsidRPr="00AC4D1C">
        <w:rPr>
          <w:rFonts w:ascii="Palatino Linotype" w:hAnsi="Palatino Linotype" w:cs="Arial"/>
          <w:szCs w:val="23"/>
        </w:rPr>
        <w:t>desechamiento</w:t>
      </w:r>
      <w:proofErr w:type="spellEnd"/>
      <w:r w:rsidRPr="00AC4D1C">
        <w:rPr>
          <w:rFonts w:ascii="Palatino Linotype" w:hAnsi="Palatino Linotype" w:cs="Arial"/>
          <w:szCs w:val="23"/>
        </w:rPr>
        <w:t xml:space="preserve"> o sobreseimiento; y en su caso ordenar la entrega de la información, respecto a la respuesta emitida por el </w:t>
      </w:r>
      <w:r w:rsidRPr="00AC4D1C">
        <w:rPr>
          <w:rFonts w:ascii="Palatino Linotype" w:hAnsi="Palatino Linotype" w:cs="Arial"/>
          <w:b/>
          <w:szCs w:val="23"/>
        </w:rPr>
        <w:t>SUJETO</w:t>
      </w:r>
      <w:r w:rsidRPr="00AC4D1C">
        <w:rPr>
          <w:rFonts w:ascii="Palatino Linotype" w:hAnsi="Palatino Linotype" w:cs="Arial"/>
          <w:szCs w:val="23"/>
        </w:rPr>
        <w:t xml:space="preserve"> </w:t>
      </w:r>
      <w:r w:rsidRPr="00AC4D1C">
        <w:rPr>
          <w:rFonts w:ascii="Palatino Linotype" w:hAnsi="Palatino Linotype" w:cs="Arial"/>
          <w:b/>
          <w:szCs w:val="23"/>
        </w:rPr>
        <w:t>OBLIGADO</w:t>
      </w:r>
      <w:r w:rsidRPr="00AC4D1C">
        <w:rPr>
          <w:rFonts w:ascii="Palatino Linotype" w:hAnsi="Palatino Linotype" w:cs="Arial"/>
          <w:szCs w:val="23"/>
        </w:rPr>
        <w:t xml:space="preserve"> de </w:t>
      </w:r>
      <w:r w:rsidRPr="00AC4D1C">
        <w:rPr>
          <w:rFonts w:ascii="Palatino Linotype" w:hAnsi="Palatino Linotype"/>
        </w:rPr>
        <w:t xml:space="preserve">fecha </w:t>
      </w:r>
      <w:r w:rsidR="00EC6DB6" w:rsidRPr="00AC4D1C">
        <w:rPr>
          <w:rFonts w:ascii="Palatino Linotype" w:eastAsia="Calibri" w:hAnsi="Palatino Linotype" w:cs="Arial"/>
        </w:rPr>
        <w:t>veintidós</w:t>
      </w:r>
      <w:r w:rsidRPr="00AC4D1C">
        <w:rPr>
          <w:rFonts w:ascii="Palatino Linotype" w:eastAsia="Calibri" w:hAnsi="Palatino Linotype" w:cs="Arial"/>
        </w:rPr>
        <w:t xml:space="preserve"> (</w:t>
      </w:r>
      <w:r w:rsidR="00D03B80" w:rsidRPr="00AC4D1C">
        <w:rPr>
          <w:rFonts w:ascii="Palatino Linotype" w:eastAsia="Calibri" w:hAnsi="Palatino Linotype" w:cs="Arial"/>
        </w:rPr>
        <w:t>22</w:t>
      </w:r>
      <w:r w:rsidRPr="00AC4D1C">
        <w:rPr>
          <w:rFonts w:ascii="Palatino Linotype" w:eastAsia="Calibri" w:hAnsi="Palatino Linotype" w:cs="Arial"/>
        </w:rPr>
        <w:t xml:space="preserve">) </w:t>
      </w:r>
      <w:r w:rsidRPr="00AC4D1C">
        <w:rPr>
          <w:rFonts w:ascii="Palatino Linotype" w:hAnsi="Palatino Linotype"/>
        </w:rPr>
        <w:t xml:space="preserve">de </w:t>
      </w:r>
      <w:r w:rsidR="00D03B80" w:rsidRPr="00AC4D1C">
        <w:rPr>
          <w:rFonts w:ascii="Palatino Linotype" w:hAnsi="Palatino Linotype"/>
        </w:rPr>
        <w:t>octu</w:t>
      </w:r>
      <w:r w:rsidRPr="00AC4D1C">
        <w:rPr>
          <w:rFonts w:ascii="Palatino Linotype" w:hAnsi="Palatino Linotype"/>
        </w:rPr>
        <w:t>bre de dos mil dieci</w:t>
      </w:r>
      <w:r w:rsidR="00D03B80" w:rsidRPr="00AC4D1C">
        <w:rPr>
          <w:rFonts w:ascii="Palatino Linotype" w:hAnsi="Palatino Linotype"/>
        </w:rPr>
        <w:t>nueve</w:t>
      </w:r>
      <w:r w:rsidRPr="00AC4D1C">
        <w:rPr>
          <w:rFonts w:ascii="Palatino Linotype" w:hAnsi="Palatino Linotype"/>
        </w:rPr>
        <w:t>.</w:t>
      </w:r>
    </w:p>
    <w:p w14:paraId="29A56406" w14:textId="77777777" w:rsidR="004D7E51" w:rsidRPr="00AC4D1C" w:rsidRDefault="004D7E51" w:rsidP="00AC4D1C">
      <w:pPr>
        <w:pStyle w:val="Prrafodelista"/>
        <w:spacing w:line="360" w:lineRule="auto"/>
        <w:rPr>
          <w:rFonts w:ascii="Palatino Linotype" w:hAnsi="Palatino Linotype" w:cs="Arial"/>
          <w:szCs w:val="23"/>
        </w:rPr>
      </w:pPr>
    </w:p>
    <w:p w14:paraId="48FAFB24" w14:textId="77777777" w:rsidR="004D7E51" w:rsidRPr="00AC4D1C" w:rsidRDefault="004D7E51" w:rsidP="00AC4D1C">
      <w:pPr>
        <w:pStyle w:val="Prrafodelista"/>
        <w:numPr>
          <w:ilvl w:val="0"/>
          <w:numId w:val="2"/>
        </w:numPr>
        <w:spacing w:line="360" w:lineRule="auto"/>
        <w:ind w:left="0" w:firstLine="0"/>
        <w:jc w:val="both"/>
        <w:rPr>
          <w:rFonts w:ascii="Palatino Linotype" w:hAnsi="Palatino Linotype"/>
        </w:rPr>
      </w:pPr>
      <w:r w:rsidRPr="00AC4D1C">
        <w:rPr>
          <w:rFonts w:ascii="Palatino Linotype" w:eastAsia="Calibri" w:hAnsi="Palatino Linotype" w:cs="Arial"/>
        </w:rPr>
        <w:t>Por</w:t>
      </w:r>
      <w:r w:rsidRPr="00AC4D1C">
        <w:rPr>
          <w:rFonts w:ascii="Palatino Linotype" w:hAnsi="Palatino Linotype" w:cs="Arial"/>
          <w:szCs w:val="23"/>
        </w:rPr>
        <w:t xml:space="preserve"> lo tanto el presente recurso de revisión se circunscribe en determinar si el </w:t>
      </w:r>
      <w:r w:rsidRPr="00AC4D1C">
        <w:rPr>
          <w:rFonts w:ascii="Palatino Linotype" w:hAnsi="Palatino Linotype" w:cs="Arial"/>
          <w:b/>
          <w:szCs w:val="23"/>
        </w:rPr>
        <w:t>SUJETO</w:t>
      </w:r>
      <w:r w:rsidRPr="00AC4D1C">
        <w:rPr>
          <w:rFonts w:ascii="Palatino Linotype" w:hAnsi="Palatino Linotype" w:cs="Arial"/>
          <w:szCs w:val="23"/>
        </w:rPr>
        <w:t xml:space="preserve"> </w:t>
      </w:r>
      <w:r w:rsidRPr="00AC4D1C">
        <w:rPr>
          <w:rFonts w:ascii="Palatino Linotype" w:hAnsi="Palatino Linotype" w:cs="Arial"/>
          <w:b/>
          <w:szCs w:val="23"/>
        </w:rPr>
        <w:t>OBLIGADO</w:t>
      </w:r>
      <w:r w:rsidRPr="00AC4D1C">
        <w:rPr>
          <w:rFonts w:ascii="Palatino Linotype" w:hAnsi="Palatino Linotype" w:cs="Arial"/>
          <w:szCs w:val="23"/>
        </w:rPr>
        <w:t xml:space="preserve"> con su respuesta </w:t>
      </w:r>
      <w:r w:rsidRPr="00AC4D1C">
        <w:rPr>
          <w:rFonts w:ascii="Palatino Linotype" w:eastAsia="Times New Roman" w:hAnsi="Palatino Linotype"/>
        </w:rPr>
        <w:t>actualiza la causa de procedencia</w:t>
      </w:r>
      <w:r w:rsidRPr="00AC4D1C">
        <w:rPr>
          <w:rFonts w:ascii="Palatino Linotype" w:eastAsia="Times New Roman" w:hAnsi="Palatino Linotype"/>
          <w:b/>
        </w:rPr>
        <w:t xml:space="preserve"> </w:t>
      </w:r>
      <w:r w:rsidRPr="00AC4D1C">
        <w:rPr>
          <w:rFonts w:ascii="Palatino Linotype" w:eastAsia="Times New Roman" w:hAnsi="Palatino Linotype" w:cs="Arial"/>
          <w:color w:val="222222"/>
          <w:lang w:eastAsia="es-MX"/>
        </w:rPr>
        <w:t xml:space="preserve">contenida en </w:t>
      </w:r>
      <w:r w:rsidRPr="00AC4D1C">
        <w:rPr>
          <w:rFonts w:ascii="Palatino Linotype" w:eastAsia="Times New Roman" w:hAnsi="Palatino Linotype" w:cs="Arial"/>
          <w:color w:val="222222"/>
          <w:lang w:val="es-ES" w:eastAsia="es-MX"/>
        </w:rPr>
        <w:t xml:space="preserve">el artículo </w:t>
      </w:r>
      <w:r w:rsidRPr="00AC4D1C">
        <w:rPr>
          <w:rFonts w:ascii="Palatino Linotype" w:eastAsia="Times New Roman" w:hAnsi="Palatino Linotype" w:cs="Arial"/>
          <w:b/>
          <w:color w:val="222222"/>
          <w:lang w:val="es-ES" w:eastAsia="es-MX"/>
        </w:rPr>
        <w:t>179</w:t>
      </w:r>
      <w:r w:rsidRPr="00AC4D1C">
        <w:rPr>
          <w:rFonts w:ascii="Palatino Linotype" w:eastAsia="Times New Roman" w:hAnsi="Palatino Linotype" w:cs="Arial"/>
          <w:color w:val="222222"/>
          <w:lang w:val="es-ES" w:eastAsia="es-MX"/>
        </w:rPr>
        <w:t xml:space="preserve"> </w:t>
      </w:r>
      <w:proofErr w:type="gramStart"/>
      <w:r w:rsidRPr="00AC4D1C">
        <w:rPr>
          <w:rFonts w:ascii="Palatino Linotype" w:eastAsia="Times New Roman" w:hAnsi="Palatino Linotype" w:cs="Arial"/>
          <w:color w:val="222222"/>
          <w:lang w:val="es-ES" w:eastAsia="es-MX"/>
        </w:rPr>
        <w:t>fracción</w:t>
      </w:r>
      <w:proofErr w:type="gramEnd"/>
      <w:r w:rsidRPr="00AC4D1C">
        <w:rPr>
          <w:rFonts w:ascii="Palatino Linotype" w:eastAsia="Times New Roman" w:hAnsi="Palatino Linotype" w:cs="Arial"/>
          <w:color w:val="222222"/>
          <w:lang w:val="es-ES" w:eastAsia="es-MX"/>
        </w:rPr>
        <w:t xml:space="preserve"> </w:t>
      </w:r>
      <w:r w:rsidRPr="00AC4D1C">
        <w:rPr>
          <w:rFonts w:ascii="Palatino Linotype" w:eastAsia="Times New Roman" w:hAnsi="Palatino Linotype" w:cs="Arial"/>
          <w:b/>
          <w:color w:val="222222"/>
          <w:lang w:val="es-ES" w:eastAsia="es-MX"/>
        </w:rPr>
        <w:t>V</w:t>
      </w:r>
      <w:r w:rsidRPr="00AC4D1C">
        <w:rPr>
          <w:rFonts w:ascii="Palatino Linotype" w:eastAsia="Times New Roman" w:hAnsi="Palatino Linotype" w:cs="Arial"/>
          <w:color w:val="222222"/>
          <w:lang w:val="es-ES" w:eastAsia="es-MX"/>
        </w:rPr>
        <w:t xml:space="preserve"> de la </w:t>
      </w:r>
      <w:r w:rsidRPr="00AC4D1C">
        <w:rPr>
          <w:rFonts w:ascii="Palatino Linotype" w:eastAsia="Calibri" w:hAnsi="Palatino Linotype" w:cs="Arial"/>
          <w:b/>
          <w:lang w:val="es-ES"/>
        </w:rPr>
        <w:t>Ley de Transparencia y Acceso a la Información Pública del Estado de México y Municipios</w:t>
      </w:r>
      <w:r w:rsidRPr="00AC4D1C">
        <w:rPr>
          <w:rFonts w:ascii="Palatino Linotype" w:eastAsia="Times New Roman" w:hAnsi="Palatino Linotype" w:cs="Arial"/>
          <w:color w:val="222222"/>
          <w:lang w:val="es-ES" w:eastAsia="es-MX"/>
        </w:rPr>
        <w:t xml:space="preserve">, puesto que el </w:t>
      </w:r>
      <w:r w:rsidRPr="00AC4D1C">
        <w:rPr>
          <w:rFonts w:ascii="Palatino Linotype" w:eastAsia="Times New Roman" w:hAnsi="Palatino Linotype" w:cs="Arial"/>
          <w:b/>
          <w:color w:val="222222"/>
          <w:lang w:val="es-ES" w:eastAsia="es-MX"/>
        </w:rPr>
        <w:t>RECURRENTE</w:t>
      </w:r>
      <w:r w:rsidRPr="00AC4D1C">
        <w:rPr>
          <w:rFonts w:ascii="Palatino Linotype" w:eastAsia="Times New Roman" w:hAnsi="Palatino Linotype" w:cs="Arial"/>
          <w:color w:val="222222"/>
          <w:lang w:val="es-ES" w:eastAsia="es-MX"/>
        </w:rPr>
        <w:t xml:space="preserve"> aduce que fue incompleta la información solicitada.</w:t>
      </w:r>
    </w:p>
    <w:p w14:paraId="738CE521" w14:textId="77777777" w:rsidR="00254FE5" w:rsidRPr="00AC4D1C" w:rsidRDefault="00254FE5" w:rsidP="00AC4D1C">
      <w:pPr>
        <w:pStyle w:val="Prrafodelista"/>
        <w:spacing w:line="360" w:lineRule="auto"/>
        <w:rPr>
          <w:rFonts w:ascii="Palatino Linotype" w:hAnsi="Palatino Linotype"/>
        </w:rPr>
      </w:pPr>
    </w:p>
    <w:p w14:paraId="44010200" w14:textId="77777777" w:rsidR="00254FE5" w:rsidRPr="00AC4D1C" w:rsidRDefault="00254FE5" w:rsidP="00AC4D1C">
      <w:pPr>
        <w:pStyle w:val="Ttulo1"/>
        <w:spacing w:before="0" w:line="360" w:lineRule="auto"/>
        <w:rPr>
          <w:b/>
          <w:color w:val="000000" w:themeColor="text1"/>
          <w:szCs w:val="24"/>
        </w:rPr>
      </w:pPr>
      <w:bookmarkStart w:id="114" w:name="_Toc521431830"/>
      <w:bookmarkStart w:id="115" w:name="_Toc27653760"/>
      <w:bookmarkStart w:id="116" w:name="_Toc30696356"/>
      <w:r w:rsidRPr="00AC4D1C">
        <w:rPr>
          <w:b/>
          <w:color w:val="000000" w:themeColor="text1"/>
          <w:szCs w:val="24"/>
        </w:rPr>
        <w:t xml:space="preserve">TERCERO. </w:t>
      </w:r>
      <w:bookmarkStart w:id="117" w:name="_Toc501021589"/>
      <w:bookmarkEnd w:id="114"/>
      <w:r w:rsidRPr="00AC4D1C">
        <w:rPr>
          <w:b/>
          <w:color w:val="000000" w:themeColor="text1"/>
          <w:szCs w:val="24"/>
        </w:rPr>
        <w:t xml:space="preserve">Del planteamiento de la </w:t>
      </w:r>
      <w:r w:rsidRPr="00AC4D1C">
        <w:rPr>
          <w:b/>
          <w:i/>
          <w:color w:val="000000" w:themeColor="text1"/>
          <w:szCs w:val="24"/>
        </w:rPr>
        <w:t>Litis</w:t>
      </w:r>
      <w:r w:rsidRPr="00AC4D1C">
        <w:rPr>
          <w:b/>
          <w:color w:val="000000" w:themeColor="text1"/>
          <w:szCs w:val="24"/>
        </w:rPr>
        <w:t>.</w:t>
      </w:r>
      <w:bookmarkEnd w:id="115"/>
      <w:bookmarkEnd w:id="116"/>
      <w:bookmarkEnd w:id="117"/>
    </w:p>
    <w:p w14:paraId="75B69569" w14:textId="77777777" w:rsidR="00254FE5" w:rsidRPr="00AC4D1C" w:rsidRDefault="00254FE5" w:rsidP="00AC4D1C">
      <w:pPr>
        <w:spacing w:line="360" w:lineRule="auto"/>
        <w:rPr>
          <w:rFonts w:ascii="Palatino Linotype" w:hAnsi="Palatino Linotype"/>
          <w:lang w:val="es-MX" w:eastAsia="en-US"/>
        </w:rPr>
      </w:pPr>
    </w:p>
    <w:p w14:paraId="57DD0017" w14:textId="77777777" w:rsidR="00FD3B38" w:rsidRPr="00AC4D1C" w:rsidRDefault="00FD3B38" w:rsidP="00AC4D1C">
      <w:pPr>
        <w:pStyle w:val="Prrafodelista"/>
        <w:numPr>
          <w:ilvl w:val="0"/>
          <w:numId w:val="2"/>
        </w:numPr>
        <w:spacing w:line="360" w:lineRule="auto"/>
        <w:ind w:left="0" w:firstLine="0"/>
        <w:jc w:val="both"/>
        <w:rPr>
          <w:rFonts w:ascii="Palatino Linotype" w:hAnsi="Palatino Linotype" w:cs="Arial"/>
        </w:rPr>
      </w:pPr>
      <w:r w:rsidRPr="00AC4D1C">
        <w:rPr>
          <w:rFonts w:ascii="Palatino Linotype" w:eastAsia="Calibri" w:hAnsi="Palatino Linotype" w:cs="Arial"/>
        </w:rPr>
        <w:t xml:space="preserve">De lo inicialmente solicitado por el recurrente al </w:t>
      </w:r>
      <w:r w:rsidRPr="00AC4D1C">
        <w:rPr>
          <w:rFonts w:ascii="Palatino Linotype" w:hAnsi="Palatino Linotype" w:cs="Arial"/>
          <w:b/>
        </w:rPr>
        <w:t xml:space="preserve">Sujeto Obligado </w:t>
      </w:r>
      <w:r w:rsidRPr="00AC4D1C">
        <w:rPr>
          <w:rFonts w:ascii="Palatino Linotype" w:hAnsi="Palatino Linotype" w:cs="Arial"/>
        </w:rPr>
        <w:t>fue omiso en atender la solicitud del particular en el periodo comprendido para dar respuesta.</w:t>
      </w:r>
    </w:p>
    <w:p w14:paraId="54596346" w14:textId="77777777" w:rsidR="00FD3B38" w:rsidRPr="00AC4D1C" w:rsidRDefault="00FD3B38" w:rsidP="00AC4D1C">
      <w:pPr>
        <w:pStyle w:val="Prrafodelista"/>
        <w:spacing w:line="360" w:lineRule="auto"/>
        <w:ind w:left="426"/>
        <w:jc w:val="both"/>
        <w:rPr>
          <w:rFonts w:ascii="Palatino Linotype" w:hAnsi="Palatino Linotype" w:cs="Arial"/>
        </w:rPr>
      </w:pPr>
    </w:p>
    <w:p w14:paraId="04424402" w14:textId="77777777" w:rsidR="00FD3B38" w:rsidRPr="00AC4D1C" w:rsidRDefault="00FD3B38" w:rsidP="00AC4D1C">
      <w:pPr>
        <w:pStyle w:val="Prrafodelista"/>
        <w:numPr>
          <w:ilvl w:val="0"/>
          <w:numId w:val="2"/>
        </w:numPr>
        <w:spacing w:line="360" w:lineRule="auto"/>
        <w:ind w:left="0" w:firstLine="0"/>
        <w:jc w:val="both"/>
        <w:rPr>
          <w:rFonts w:ascii="Palatino Linotype" w:hAnsi="Palatino Linotype" w:cs="Arial"/>
          <w:color w:val="000000" w:themeColor="text1"/>
        </w:rPr>
      </w:pPr>
      <w:r w:rsidRPr="00AC4D1C">
        <w:rPr>
          <w:rFonts w:ascii="Palatino Linotype" w:hAnsi="Palatino Linotype" w:cs="Arial"/>
          <w:color w:val="000000" w:themeColor="text1"/>
        </w:rPr>
        <w:t>Derivado de la omisión del Sujeto Obligado para atender la solicitud, el recurrente presenta su inconformidad señalando como motivos o razones de la inconformidad los ya transcritos.</w:t>
      </w:r>
    </w:p>
    <w:p w14:paraId="7D37B074" w14:textId="77777777" w:rsidR="00FD3B38" w:rsidRPr="00AC4D1C" w:rsidRDefault="00FD3B38" w:rsidP="00AC4D1C">
      <w:pPr>
        <w:pStyle w:val="Prrafodelista"/>
        <w:spacing w:line="360" w:lineRule="auto"/>
        <w:rPr>
          <w:rFonts w:ascii="Palatino Linotype" w:hAnsi="Palatino Linotype" w:cs="Arial"/>
          <w:color w:val="000000" w:themeColor="text1"/>
        </w:rPr>
      </w:pPr>
    </w:p>
    <w:p w14:paraId="5C794707" w14:textId="77777777" w:rsidR="00FD3B38" w:rsidRPr="00AC4D1C" w:rsidRDefault="00FD3B38" w:rsidP="00AC4D1C">
      <w:pPr>
        <w:pStyle w:val="Prrafodelista"/>
        <w:numPr>
          <w:ilvl w:val="0"/>
          <w:numId w:val="2"/>
        </w:numPr>
        <w:spacing w:line="360" w:lineRule="auto"/>
        <w:ind w:left="0" w:right="49" w:firstLine="0"/>
        <w:jc w:val="both"/>
        <w:rPr>
          <w:rFonts w:ascii="Palatino Linotype" w:hAnsi="Palatino Linotype" w:cs="Arial"/>
        </w:rPr>
      </w:pPr>
      <w:r w:rsidRPr="00AC4D1C">
        <w:rPr>
          <w:rFonts w:ascii="Palatino Linotype" w:eastAsia="MS Mincho" w:hAnsi="Palatino Linotype" w:cs="Arial"/>
        </w:rPr>
        <w:t xml:space="preserve">De este modo, en términos meramente procedimentales, se actualiza la causa de procedencia del recurso de revisión establecida en el artículo 179 fracción VII de la Ley de Transparencia y Acceso a la Información Pública del Estado de México y Municipios. </w:t>
      </w:r>
    </w:p>
    <w:p w14:paraId="33A6BF2B" w14:textId="77777777" w:rsidR="00FD3B38" w:rsidRPr="00AC4D1C" w:rsidRDefault="00FD3B38" w:rsidP="00AC4D1C">
      <w:pPr>
        <w:pStyle w:val="Prrafodelista"/>
        <w:spacing w:line="360" w:lineRule="auto"/>
        <w:rPr>
          <w:rFonts w:ascii="Palatino Linotype" w:hAnsi="Palatino Linotype" w:cs="Arial"/>
        </w:rPr>
      </w:pPr>
    </w:p>
    <w:p w14:paraId="1F00B67B" w14:textId="77777777" w:rsidR="00FD3B38" w:rsidRDefault="00FD3B38" w:rsidP="00AC4D1C">
      <w:pPr>
        <w:pStyle w:val="Prrafodelista"/>
        <w:numPr>
          <w:ilvl w:val="0"/>
          <w:numId w:val="2"/>
        </w:numPr>
        <w:spacing w:line="360" w:lineRule="auto"/>
        <w:ind w:left="0" w:right="49" w:firstLine="0"/>
        <w:jc w:val="both"/>
        <w:rPr>
          <w:rFonts w:ascii="Palatino Linotype" w:eastAsia="MS Mincho" w:hAnsi="Palatino Linotype" w:cs="Arial"/>
        </w:rPr>
      </w:pPr>
      <w:r w:rsidRPr="00AC4D1C">
        <w:rPr>
          <w:rFonts w:ascii="Palatino Linotype" w:eastAsia="MS Mincho" w:hAnsi="Palatino Linotype" w:cs="Arial"/>
        </w:rPr>
        <w:t>En</w:t>
      </w:r>
      <w:r w:rsidRPr="00AC4D1C">
        <w:rPr>
          <w:rFonts w:ascii="Palatino Linotype" w:eastAsia="Times New Roman" w:hAnsi="Palatino Linotype" w:cs="Arial"/>
        </w:rPr>
        <w:t xml:space="preserve"> </w:t>
      </w:r>
      <w:r w:rsidRPr="00AC4D1C">
        <w:rPr>
          <w:rFonts w:ascii="Palatino Linotype" w:hAnsi="Palatino Linotype" w:cs="Arial"/>
          <w:lang w:eastAsia="es-MX"/>
        </w:rPr>
        <w:t>dichas</w:t>
      </w:r>
      <w:r w:rsidRPr="00AC4D1C">
        <w:rPr>
          <w:rFonts w:ascii="Palatino Linotype" w:eastAsia="Times New Roman" w:hAnsi="Palatino Linotype" w:cs="Arial"/>
        </w:rPr>
        <w:t xml:space="preserve"> condiciones, la </w:t>
      </w:r>
      <w:r w:rsidRPr="00AC4D1C">
        <w:rPr>
          <w:rFonts w:ascii="Palatino Linotype" w:eastAsia="Times New Roman" w:hAnsi="Palatino Linotype" w:cs="Arial"/>
          <w:i/>
        </w:rPr>
        <w:t>Litis</w:t>
      </w:r>
      <w:r w:rsidRPr="00AC4D1C">
        <w:rPr>
          <w:rFonts w:ascii="Palatino Linotype" w:eastAsia="Times New Roman" w:hAnsi="Palatino Linotype" w:cs="Arial"/>
        </w:rPr>
        <w:t xml:space="preserve"> a resolver en este recurso se circunscribe a determinar si </w:t>
      </w:r>
      <w:r w:rsidRPr="00AC4D1C">
        <w:rPr>
          <w:rFonts w:ascii="Palatino Linotype" w:eastAsia="MS Mincho" w:hAnsi="Palatino Linotype" w:cs="Arial"/>
        </w:rPr>
        <w:t>se actualiza la causal de procedencia prevista en el artículo señalado por la Ley de Transparencia y Acceso a la Información Pública del Estado de México y Municipios, en virtud que la misma establece la falta de respuesta a una solicitud de acceso a la información; contexto del cual se dolió la hoy recurrente al momento de interponer el recurso de mérito.</w:t>
      </w:r>
    </w:p>
    <w:p w14:paraId="69B862C3" w14:textId="77777777" w:rsidR="00AC4D1C" w:rsidRPr="00AC4D1C" w:rsidRDefault="00AC4D1C" w:rsidP="00AC4D1C">
      <w:pPr>
        <w:pStyle w:val="Prrafodelista"/>
        <w:spacing w:line="360" w:lineRule="auto"/>
        <w:ind w:left="0" w:right="49"/>
        <w:jc w:val="both"/>
        <w:rPr>
          <w:rFonts w:ascii="Palatino Linotype" w:eastAsia="MS Mincho" w:hAnsi="Palatino Linotype" w:cs="Arial"/>
          <w:sz w:val="20"/>
        </w:rPr>
      </w:pPr>
    </w:p>
    <w:p w14:paraId="71411D5B" w14:textId="77777777" w:rsidR="00F4414A" w:rsidRPr="00AC4D1C" w:rsidRDefault="00F4414A" w:rsidP="00AC4D1C">
      <w:pPr>
        <w:pStyle w:val="Ttulo1"/>
        <w:spacing w:before="0" w:line="360" w:lineRule="auto"/>
        <w:rPr>
          <w:b/>
          <w:color w:val="000000" w:themeColor="text1"/>
          <w:szCs w:val="24"/>
        </w:rPr>
      </w:pPr>
      <w:bookmarkStart w:id="118" w:name="_Toc501021590"/>
      <w:bookmarkStart w:id="119" w:name="_Toc27653761"/>
      <w:bookmarkStart w:id="120" w:name="_Toc30696357"/>
      <w:r w:rsidRPr="00AC4D1C">
        <w:rPr>
          <w:b/>
          <w:color w:val="000000" w:themeColor="text1"/>
          <w:szCs w:val="24"/>
        </w:rPr>
        <w:t>CUARTO. Del estudio y resolución del asunto.</w:t>
      </w:r>
      <w:bookmarkEnd w:id="118"/>
      <w:bookmarkEnd w:id="119"/>
      <w:bookmarkEnd w:id="120"/>
    </w:p>
    <w:p w14:paraId="6A1032ED" w14:textId="77777777" w:rsidR="00F4414A" w:rsidRPr="00AC4D1C" w:rsidRDefault="00F4414A" w:rsidP="00AC4D1C">
      <w:pPr>
        <w:spacing w:line="360" w:lineRule="auto"/>
        <w:rPr>
          <w:rFonts w:ascii="Palatino Linotype" w:hAnsi="Palatino Linotype"/>
          <w:sz w:val="20"/>
          <w:lang w:val="es-MX" w:eastAsia="en-US"/>
        </w:rPr>
      </w:pPr>
    </w:p>
    <w:p w14:paraId="38AC94C0" w14:textId="6298FBB6" w:rsidR="00F4414A" w:rsidRPr="00AC4D1C" w:rsidRDefault="00F4414A" w:rsidP="00AC4D1C">
      <w:pPr>
        <w:pStyle w:val="Prrafodelista"/>
        <w:numPr>
          <w:ilvl w:val="0"/>
          <w:numId w:val="2"/>
        </w:numPr>
        <w:spacing w:line="360" w:lineRule="auto"/>
        <w:ind w:left="0" w:right="34" w:firstLine="0"/>
        <w:jc w:val="both"/>
        <w:rPr>
          <w:rFonts w:ascii="Palatino Linotype" w:hAnsi="Palatino Linotype" w:cs="Arial"/>
          <w:i/>
          <w:lang w:val="es-MX"/>
        </w:rPr>
      </w:pPr>
      <w:r w:rsidRPr="00AC4D1C">
        <w:rPr>
          <w:rFonts w:ascii="Palatino Linotype" w:eastAsia="Calibri" w:hAnsi="Palatino Linotype" w:cs="Arial"/>
        </w:rPr>
        <w:t>Derivado</w:t>
      </w:r>
      <w:r w:rsidRPr="00AC4D1C">
        <w:rPr>
          <w:rFonts w:ascii="Palatino Linotype" w:hAnsi="Palatino Linotype" w:cs="Arial"/>
          <w:szCs w:val="23"/>
        </w:rPr>
        <w:t xml:space="preserve"> del planteamiento de la </w:t>
      </w:r>
      <w:r w:rsidRPr="00AC4D1C">
        <w:rPr>
          <w:rFonts w:ascii="Palatino Linotype" w:hAnsi="Palatino Linotype" w:cs="Arial"/>
          <w:i/>
          <w:szCs w:val="23"/>
        </w:rPr>
        <w:t>Litis</w:t>
      </w:r>
      <w:r w:rsidRPr="00AC4D1C">
        <w:rPr>
          <w:rFonts w:ascii="Palatino Linotype" w:hAnsi="Palatino Linotype" w:cs="Arial"/>
          <w:szCs w:val="23"/>
        </w:rPr>
        <w:t xml:space="preserve">, se procede analizar el contenido íntegro de las actuaciones que obran en el expediente electrónico, y así este Órgano Garante dictar la resolución correspondiente, tomando en consideración los elementos aportados por las partes y apegándose en todo momento al principio de máxima publicidad de acuerdo a lo establecido en el artículo 8 de la </w:t>
      </w:r>
      <w:r w:rsidRPr="00AC4D1C">
        <w:rPr>
          <w:rFonts w:ascii="Palatino Linotype" w:eastAsia="Calibri" w:hAnsi="Palatino Linotype" w:cs="Arial"/>
          <w:b/>
          <w:lang w:val="es-ES"/>
        </w:rPr>
        <w:t>Ley de Transparencia y Acceso a la Información Pública del Estado de México y Municipios</w:t>
      </w:r>
      <w:r w:rsidRPr="00AC4D1C">
        <w:rPr>
          <w:rFonts w:ascii="Palatino Linotype" w:eastAsia="Times New Roman" w:hAnsi="Palatino Linotype" w:cs="Arial"/>
          <w:lang w:val="es-ES" w:eastAsia="es-MX"/>
        </w:rPr>
        <w:t>.</w:t>
      </w:r>
    </w:p>
    <w:p w14:paraId="21FD5434" w14:textId="77777777" w:rsidR="00AC4D1C" w:rsidRPr="00AC4D1C" w:rsidRDefault="00AC4D1C" w:rsidP="00AC4D1C">
      <w:pPr>
        <w:pStyle w:val="Prrafodelista"/>
        <w:spacing w:line="360" w:lineRule="auto"/>
        <w:ind w:left="0" w:right="34"/>
        <w:jc w:val="both"/>
        <w:rPr>
          <w:rFonts w:ascii="Palatino Linotype" w:hAnsi="Palatino Linotype" w:cs="Arial"/>
          <w:i/>
          <w:sz w:val="20"/>
          <w:lang w:val="es-MX"/>
        </w:rPr>
      </w:pPr>
    </w:p>
    <w:p w14:paraId="4FD352F4" w14:textId="77777777" w:rsidR="00F4414A" w:rsidRPr="00AC4D1C" w:rsidRDefault="00F4414A" w:rsidP="00AC4D1C">
      <w:pPr>
        <w:pStyle w:val="Prrafodelista"/>
        <w:numPr>
          <w:ilvl w:val="0"/>
          <w:numId w:val="2"/>
        </w:numPr>
        <w:spacing w:line="360" w:lineRule="auto"/>
        <w:ind w:left="0" w:right="34" w:firstLine="0"/>
        <w:jc w:val="both"/>
        <w:rPr>
          <w:rFonts w:ascii="Palatino Linotype" w:eastAsia="MS Mincho" w:hAnsi="Palatino Linotype" w:cs="Times New Roman"/>
          <w:color w:val="000000"/>
        </w:rPr>
      </w:pPr>
      <w:r w:rsidRPr="00AC4D1C">
        <w:rPr>
          <w:rFonts w:ascii="Palatino Linotype" w:eastAsia="Calibri" w:hAnsi="Palatino Linotype" w:cs="Arial"/>
        </w:rPr>
        <w:t>Es</w:t>
      </w:r>
      <w:r w:rsidRPr="00AC4D1C">
        <w:rPr>
          <w:rFonts w:ascii="Palatino Linotype" w:hAnsi="Palatino Linotype"/>
        </w:rPr>
        <w:t xml:space="preserve"> menester precisar que este </w:t>
      </w:r>
      <w:r w:rsidRPr="00AC4D1C">
        <w:rPr>
          <w:rFonts w:ascii="Palatino Linotype" w:eastAsia="MS Mincho" w:hAnsi="Palatino Linotype" w:cs="Times New Roman"/>
          <w:color w:val="000000"/>
        </w:rPr>
        <w:t xml:space="preserve">Órgano Garante parte de que </w:t>
      </w:r>
      <w:r w:rsidRPr="00AC4D1C">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AC4D1C">
        <w:rPr>
          <w:rFonts w:ascii="Palatino Linotype" w:eastAsia="Times New Roman" w:hAnsi="Palatino Linotype" w:cs="Arial"/>
          <w:color w:val="000000"/>
        </w:rPr>
        <w:t xml:space="preserve"> </w:t>
      </w:r>
      <w:r w:rsidRPr="00AC4D1C">
        <w:rPr>
          <w:rFonts w:ascii="Palatino Linotype" w:eastAsia="Times New Roman" w:hAnsi="Palatino Linotype" w:cs="Arial"/>
          <w:b/>
          <w:color w:val="000000"/>
        </w:rPr>
        <w:t>SUJETO OBLIGADO</w:t>
      </w:r>
      <w:r w:rsidRPr="00AC4D1C">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AC4D1C">
        <w:rPr>
          <w:rFonts w:ascii="Palatino Linotype" w:eastAsia="Times New Roman" w:hAnsi="Palatino Linotype" w:cs="Arial"/>
          <w:b/>
          <w:color w:val="000000"/>
        </w:rPr>
        <w:t xml:space="preserve">Constitución Política de los Estados Unidos Mexicanos </w:t>
      </w:r>
      <w:r w:rsidRPr="00AC4D1C">
        <w:rPr>
          <w:rFonts w:ascii="Palatino Linotype" w:eastAsia="Times New Roman" w:hAnsi="Palatino Linotype" w:cs="Arial"/>
          <w:color w:val="000000"/>
        </w:rPr>
        <w:t xml:space="preserve">al señalar la obligación de “promover, </w:t>
      </w:r>
      <w:r w:rsidRPr="00AC4D1C">
        <w:rPr>
          <w:rFonts w:ascii="Palatino Linotype" w:eastAsia="Times New Roman" w:hAnsi="Palatino Linotype" w:cs="Arial"/>
          <w:b/>
          <w:color w:val="000000"/>
        </w:rPr>
        <w:t>respetar</w:t>
      </w:r>
      <w:r w:rsidRPr="00AC4D1C">
        <w:rPr>
          <w:rFonts w:ascii="Palatino Linotype" w:eastAsia="Times New Roman" w:hAnsi="Palatino Linotype" w:cs="Arial"/>
          <w:color w:val="000000"/>
        </w:rPr>
        <w:t xml:space="preserve">, proteger y </w:t>
      </w:r>
      <w:r w:rsidRPr="00AC4D1C">
        <w:rPr>
          <w:rFonts w:ascii="Palatino Linotype" w:eastAsia="Times New Roman" w:hAnsi="Palatino Linotype" w:cs="Arial"/>
          <w:b/>
          <w:color w:val="000000"/>
        </w:rPr>
        <w:t>garantizar</w:t>
      </w:r>
      <w:r w:rsidRPr="00AC4D1C">
        <w:rPr>
          <w:rFonts w:ascii="Palatino Linotype" w:eastAsia="Times New Roman" w:hAnsi="Palatino Linotype" w:cs="Arial"/>
          <w:color w:val="000000"/>
        </w:rPr>
        <w:t xml:space="preserve"> los derechos humanos”, entre los cuales se encuentra dicho derecho. </w:t>
      </w:r>
    </w:p>
    <w:p w14:paraId="7922463C" w14:textId="77777777" w:rsidR="00F4414A" w:rsidRPr="00AC4D1C" w:rsidRDefault="00F4414A" w:rsidP="00AC4D1C">
      <w:pPr>
        <w:pStyle w:val="Prrafodelista"/>
        <w:tabs>
          <w:tab w:val="left" w:pos="567"/>
        </w:tabs>
        <w:spacing w:line="360" w:lineRule="auto"/>
        <w:ind w:left="426" w:right="49"/>
        <w:jc w:val="both"/>
        <w:rPr>
          <w:rFonts w:ascii="Palatino Linotype" w:eastAsia="MS Mincho" w:hAnsi="Palatino Linotype" w:cs="Times New Roman"/>
          <w:color w:val="000000"/>
          <w:sz w:val="20"/>
        </w:rPr>
      </w:pPr>
    </w:p>
    <w:p w14:paraId="32ED65B5" w14:textId="77777777" w:rsidR="00F4414A" w:rsidRPr="00AC4D1C" w:rsidRDefault="00F4414A" w:rsidP="00AC4D1C">
      <w:pPr>
        <w:pStyle w:val="Prrafodelista"/>
        <w:numPr>
          <w:ilvl w:val="0"/>
          <w:numId w:val="2"/>
        </w:numPr>
        <w:spacing w:line="360" w:lineRule="auto"/>
        <w:ind w:left="0" w:right="34" w:firstLine="0"/>
        <w:jc w:val="both"/>
        <w:rPr>
          <w:rFonts w:ascii="Palatino Linotype" w:eastAsia="Times New Roman" w:hAnsi="Palatino Linotype"/>
        </w:rPr>
      </w:pPr>
      <w:r w:rsidRPr="00AC4D1C">
        <w:rPr>
          <w:rFonts w:ascii="Palatino Linotype" w:eastAsia="Calibri" w:hAnsi="Palatino Linotype" w:cs="Arial"/>
        </w:rPr>
        <w:t>Por</w:t>
      </w:r>
      <w:r w:rsidRPr="00AC4D1C">
        <w:rPr>
          <w:rFonts w:ascii="Palatino Linotype" w:eastAsia="Times New Roman" w:hAnsi="Palatino Linotype"/>
        </w:rPr>
        <w:t xml:space="preserve">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5863989C" w14:textId="77777777" w:rsidR="00F4414A" w:rsidRPr="00AC4D1C" w:rsidRDefault="00F4414A" w:rsidP="00AC4D1C">
      <w:pPr>
        <w:pStyle w:val="Prrafodelista"/>
        <w:spacing w:line="360" w:lineRule="auto"/>
        <w:ind w:left="426"/>
        <w:rPr>
          <w:rFonts w:ascii="Palatino Linotype" w:eastAsia="MS Mincho" w:hAnsi="Palatino Linotype" w:cs="Times New Roman"/>
          <w:color w:val="000000"/>
          <w:sz w:val="20"/>
        </w:rPr>
      </w:pPr>
    </w:p>
    <w:p w14:paraId="7FE279ED" w14:textId="77777777" w:rsidR="00F4414A" w:rsidRPr="00AC4D1C" w:rsidRDefault="00F4414A" w:rsidP="00AC4D1C">
      <w:pPr>
        <w:pStyle w:val="Prrafodelista"/>
        <w:numPr>
          <w:ilvl w:val="0"/>
          <w:numId w:val="2"/>
        </w:numPr>
        <w:spacing w:line="360" w:lineRule="auto"/>
        <w:ind w:left="0" w:right="34" w:firstLine="0"/>
        <w:jc w:val="both"/>
        <w:rPr>
          <w:rFonts w:ascii="Palatino Linotype" w:eastAsia="MS Mincho" w:hAnsi="Palatino Linotype" w:cs="Times New Roman"/>
          <w:color w:val="000000"/>
        </w:rPr>
      </w:pPr>
      <w:r w:rsidRPr="00AC4D1C">
        <w:rPr>
          <w:rFonts w:ascii="Palatino Linotype" w:eastAsia="Calibri" w:hAnsi="Palatino Linotype" w:cs="Arial"/>
        </w:rPr>
        <w:t>Además</w:t>
      </w:r>
      <w:r w:rsidRPr="00AC4D1C">
        <w:rPr>
          <w:rFonts w:ascii="Palatino Linotype" w:eastAsia="MS Mincho" w:hAnsi="Palatino Linotype" w:cs="Times New Roman"/>
          <w:color w:val="000000"/>
        </w:rPr>
        <w:t xml:space="preserve"> de la obligación de promover, </w:t>
      </w:r>
      <w:r w:rsidRPr="00AC4D1C">
        <w:rPr>
          <w:rFonts w:ascii="Palatino Linotype" w:eastAsia="MS Mincho" w:hAnsi="Palatino Linotype" w:cs="Times New Roman"/>
          <w:b/>
          <w:color w:val="000000"/>
          <w:u w:val="single"/>
        </w:rPr>
        <w:t>respetar, proteger</w:t>
      </w:r>
      <w:r w:rsidRPr="00AC4D1C">
        <w:rPr>
          <w:rFonts w:ascii="Palatino Linotype" w:eastAsia="MS Mincho" w:hAnsi="Palatino Linotype" w:cs="Times New Roman"/>
          <w:color w:val="000000"/>
        </w:rPr>
        <w:t xml:space="preserve"> y garantizar el derecho de acceso a la información, la </w:t>
      </w:r>
      <w:r w:rsidRPr="00AC4D1C">
        <w:rPr>
          <w:rFonts w:ascii="Palatino Linotype" w:eastAsia="MS Mincho" w:hAnsi="Palatino Linotype" w:cs="Times New Roman"/>
          <w:b/>
          <w:color w:val="000000"/>
        </w:rPr>
        <w:t xml:space="preserve">Ley General de Trasparencia y Acceso a la Información Pública del Estado de México y Municipios </w:t>
      </w:r>
      <w:r w:rsidRPr="00AC4D1C">
        <w:rPr>
          <w:rFonts w:ascii="Palatino Linotype" w:eastAsia="MS Mincho" w:hAnsi="Palatino Linotype" w:cs="Times New Roman"/>
          <w:color w:val="000000"/>
        </w:rPr>
        <w:t xml:space="preserve">en el artículo 150 establece que el Procedimiento de Acceso a la Información Pública es la garantía primaria del derecho de Acceso a la Información y se rige por los principios de </w:t>
      </w:r>
      <w:r w:rsidRPr="00AC4D1C">
        <w:rPr>
          <w:rFonts w:ascii="Palatino Linotype" w:eastAsia="MS Mincho" w:hAnsi="Palatino Linotype" w:cs="Times New Roman"/>
          <w:b/>
          <w:color w:val="000000"/>
        </w:rPr>
        <w:t>simplicidad y rapidez</w:t>
      </w:r>
      <w:r w:rsidRPr="00AC4D1C">
        <w:rPr>
          <w:rFonts w:ascii="Palatino Linotype" w:eastAsia="MS Mincho" w:hAnsi="Palatino Linotype" w:cs="Times New Roman"/>
          <w:color w:val="000000"/>
        </w:rPr>
        <w:t xml:space="preserve">. </w:t>
      </w:r>
    </w:p>
    <w:p w14:paraId="2E6C7076" w14:textId="77777777" w:rsidR="00F4414A" w:rsidRPr="00AC4D1C" w:rsidRDefault="00F4414A" w:rsidP="00AC4D1C">
      <w:pPr>
        <w:pStyle w:val="Prrafodelista"/>
        <w:spacing w:line="360" w:lineRule="auto"/>
        <w:rPr>
          <w:rFonts w:ascii="Palatino Linotype" w:eastAsia="MS Mincho" w:hAnsi="Palatino Linotype" w:cs="Times New Roman"/>
          <w:color w:val="000000"/>
        </w:rPr>
      </w:pPr>
    </w:p>
    <w:p w14:paraId="439234B7" w14:textId="694EC514" w:rsidR="00307DAA" w:rsidRPr="00AC4D1C" w:rsidRDefault="00F4414A" w:rsidP="00AC4D1C">
      <w:pPr>
        <w:pStyle w:val="Prrafodelista"/>
        <w:numPr>
          <w:ilvl w:val="0"/>
          <w:numId w:val="2"/>
        </w:numPr>
        <w:spacing w:line="360" w:lineRule="auto"/>
        <w:ind w:left="0" w:right="34" w:firstLine="0"/>
        <w:jc w:val="both"/>
        <w:rPr>
          <w:rFonts w:ascii="Palatino Linotype" w:hAnsi="Palatino Linotype" w:cs="Arial"/>
          <w:i/>
          <w:lang w:val="es-MX"/>
        </w:rPr>
      </w:pPr>
      <w:r w:rsidRPr="00AC4D1C">
        <w:rPr>
          <w:rFonts w:ascii="Palatino Linotype" w:eastAsia="Calibri" w:hAnsi="Palatino Linotype" w:cs="Arial"/>
        </w:rPr>
        <w:t>Ahora</w:t>
      </w:r>
      <w:r w:rsidRPr="00AC4D1C">
        <w:rPr>
          <w:rFonts w:ascii="Palatino Linotype" w:eastAsia="Times New Roman" w:hAnsi="Palatino Linotype" w:cs="Arial"/>
          <w:lang w:val="es-ES"/>
        </w:rPr>
        <w:t xml:space="preserve"> bien, la solicitud de información verso </w:t>
      </w:r>
      <w:r w:rsidRPr="00AC4D1C">
        <w:rPr>
          <w:rFonts w:ascii="Palatino Linotype" w:eastAsia="Times New Roman" w:hAnsi="Palatino Linotype" w:cs="Arial"/>
          <w:i/>
          <w:lang w:val="es-ES"/>
        </w:rPr>
        <w:t xml:space="preserve">a groso modo </w:t>
      </w:r>
      <w:r w:rsidRPr="00AC4D1C">
        <w:rPr>
          <w:rFonts w:ascii="Palatino Linotype" w:eastAsia="Times New Roman" w:hAnsi="Palatino Linotype" w:cs="Arial"/>
          <w:lang w:val="es-ES"/>
        </w:rPr>
        <w:t>en obtener la información siguiente:</w:t>
      </w:r>
    </w:p>
    <w:p w14:paraId="0E9415A0" w14:textId="77777777" w:rsidR="00AC4D1C" w:rsidRPr="00AC4D1C" w:rsidRDefault="00AC4D1C" w:rsidP="00AC4D1C">
      <w:pPr>
        <w:pStyle w:val="Prrafodelista"/>
        <w:spacing w:line="360" w:lineRule="auto"/>
        <w:ind w:left="0" w:right="34"/>
        <w:jc w:val="both"/>
        <w:rPr>
          <w:rFonts w:ascii="Palatino Linotype" w:hAnsi="Palatino Linotype" w:cs="Arial"/>
          <w:i/>
          <w:lang w:val="es-MX"/>
        </w:rPr>
      </w:pPr>
    </w:p>
    <w:p w14:paraId="1A0E331E" w14:textId="56DF0D72" w:rsidR="007E5C97" w:rsidRDefault="007E5C97" w:rsidP="00AC4D1C">
      <w:pPr>
        <w:pStyle w:val="Prrafodelista"/>
        <w:numPr>
          <w:ilvl w:val="0"/>
          <w:numId w:val="25"/>
        </w:numPr>
        <w:spacing w:line="360" w:lineRule="auto"/>
        <w:jc w:val="both"/>
        <w:rPr>
          <w:rFonts w:ascii="Palatino Linotype" w:hAnsi="Palatino Linotype" w:cs="Arial"/>
          <w:b/>
          <w:lang w:val="es-MX"/>
        </w:rPr>
      </w:pPr>
      <w:r w:rsidRPr="00AC4D1C">
        <w:rPr>
          <w:rFonts w:ascii="Palatino Linotype" w:hAnsi="Palatino Linotype" w:cs="Arial"/>
          <w:b/>
          <w:lang w:val="es-MX"/>
        </w:rPr>
        <w:t>R</w:t>
      </w:r>
      <w:r w:rsidR="00307DAA" w:rsidRPr="00AC4D1C">
        <w:rPr>
          <w:rFonts w:ascii="Palatino Linotype" w:hAnsi="Palatino Linotype" w:cs="Arial"/>
          <w:b/>
          <w:lang w:val="es-MX"/>
        </w:rPr>
        <w:t xml:space="preserve">ecibos de nómina de los meses </w:t>
      </w:r>
      <w:r w:rsidRPr="00AC4D1C">
        <w:rPr>
          <w:rFonts w:ascii="Palatino Linotype" w:hAnsi="Palatino Linotype" w:cs="Arial"/>
          <w:b/>
          <w:lang w:val="es-MX"/>
        </w:rPr>
        <w:t xml:space="preserve">de </w:t>
      </w:r>
      <w:r w:rsidR="00307DAA" w:rsidRPr="00AC4D1C">
        <w:rPr>
          <w:rFonts w:ascii="Palatino Linotype" w:hAnsi="Palatino Linotype" w:cs="Arial"/>
          <w:b/>
          <w:lang w:val="es-MX"/>
        </w:rPr>
        <w:t>julio, agosto y septiembre</w:t>
      </w:r>
      <w:r w:rsidRPr="00AC4D1C">
        <w:rPr>
          <w:rFonts w:ascii="Palatino Linotype" w:hAnsi="Palatino Linotype" w:cs="Arial"/>
          <w:b/>
          <w:lang w:val="es-MX"/>
        </w:rPr>
        <w:t xml:space="preserve"> de 2019</w:t>
      </w:r>
      <w:r w:rsidR="00B4203C" w:rsidRPr="00AC4D1C">
        <w:rPr>
          <w:rFonts w:ascii="Palatino Linotype" w:hAnsi="Palatino Linotype" w:cs="Arial"/>
          <w:b/>
          <w:lang w:val="es-MX"/>
        </w:rPr>
        <w:t>,</w:t>
      </w:r>
      <w:r w:rsidRPr="00AC4D1C">
        <w:rPr>
          <w:rFonts w:ascii="Palatino Linotype" w:hAnsi="Palatino Linotype" w:cs="Arial"/>
          <w:b/>
          <w:lang w:val="es-MX"/>
        </w:rPr>
        <w:t xml:space="preserve"> de los que se advierta la</w:t>
      </w:r>
      <w:r w:rsidR="00307DAA" w:rsidRPr="00AC4D1C">
        <w:rPr>
          <w:rFonts w:ascii="Palatino Linotype" w:hAnsi="Palatino Linotype" w:cs="Arial"/>
          <w:b/>
          <w:lang w:val="es-MX"/>
        </w:rPr>
        <w:t xml:space="preserve"> firma</w:t>
      </w:r>
      <w:r w:rsidRPr="00AC4D1C">
        <w:rPr>
          <w:rFonts w:ascii="Palatino Linotype" w:hAnsi="Palatino Linotype" w:cs="Arial"/>
          <w:b/>
          <w:lang w:val="es-MX"/>
        </w:rPr>
        <w:t xml:space="preserve"> d</w:t>
      </w:r>
      <w:r w:rsidR="00307DAA" w:rsidRPr="00AC4D1C">
        <w:rPr>
          <w:rFonts w:ascii="Palatino Linotype" w:hAnsi="Palatino Linotype" w:cs="Arial"/>
          <w:b/>
          <w:lang w:val="es-MX"/>
        </w:rPr>
        <w:t>el interesado</w:t>
      </w:r>
      <w:r w:rsidRPr="00AC4D1C">
        <w:rPr>
          <w:rFonts w:ascii="Palatino Linotype" w:hAnsi="Palatino Linotype" w:cs="Arial"/>
          <w:b/>
          <w:lang w:val="es-MX"/>
        </w:rPr>
        <w:t>;</w:t>
      </w:r>
      <w:r w:rsidR="00307DAA" w:rsidRPr="00AC4D1C">
        <w:rPr>
          <w:rFonts w:ascii="Palatino Linotype" w:hAnsi="Palatino Linotype" w:cs="Arial"/>
          <w:b/>
          <w:lang w:val="es-MX"/>
        </w:rPr>
        <w:t xml:space="preserve"> y</w:t>
      </w:r>
    </w:p>
    <w:p w14:paraId="508BFA5B" w14:textId="77777777" w:rsidR="00AC4D1C" w:rsidRPr="00AC4D1C" w:rsidRDefault="00AC4D1C" w:rsidP="00AC4D1C">
      <w:pPr>
        <w:spacing w:line="360" w:lineRule="auto"/>
        <w:jc w:val="both"/>
        <w:rPr>
          <w:rFonts w:ascii="Palatino Linotype" w:hAnsi="Palatino Linotype" w:cs="Arial"/>
          <w:b/>
          <w:lang w:val="es-MX"/>
        </w:rPr>
      </w:pPr>
    </w:p>
    <w:p w14:paraId="7CA03411" w14:textId="40A78E82" w:rsidR="00F4414A" w:rsidRPr="00AC4D1C" w:rsidRDefault="007E5C97" w:rsidP="00AC4D1C">
      <w:pPr>
        <w:pStyle w:val="Prrafodelista"/>
        <w:numPr>
          <w:ilvl w:val="0"/>
          <w:numId w:val="25"/>
        </w:numPr>
        <w:spacing w:line="360" w:lineRule="auto"/>
        <w:jc w:val="both"/>
        <w:rPr>
          <w:rFonts w:ascii="Palatino Linotype" w:hAnsi="Palatino Linotype" w:cs="Arial"/>
          <w:b/>
          <w:lang w:val="es-MX"/>
        </w:rPr>
      </w:pPr>
      <w:r w:rsidRPr="00AC4D1C">
        <w:rPr>
          <w:rFonts w:ascii="Palatino Linotype" w:hAnsi="Palatino Linotype" w:cs="Arial"/>
          <w:b/>
          <w:lang w:val="es-MX"/>
        </w:rPr>
        <w:t>N</w:t>
      </w:r>
      <w:r w:rsidR="00307DAA" w:rsidRPr="00AC4D1C">
        <w:rPr>
          <w:rFonts w:ascii="Palatino Linotype" w:hAnsi="Palatino Linotype" w:cs="Arial"/>
          <w:b/>
          <w:lang w:val="es-MX"/>
        </w:rPr>
        <w:t xml:space="preserve">ómina de los meses </w:t>
      </w:r>
      <w:r w:rsidRPr="00AC4D1C">
        <w:rPr>
          <w:rFonts w:ascii="Palatino Linotype" w:hAnsi="Palatino Linotype" w:cs="Arial"/>
          <w:b/>
          <w:lang w:val="es-MX"/>
        </w:rPr>
        <w:t>de julio, agosto y septiembre.</w:t>
      </w:r>
    </w:p>
    <w:p w14:paraId="28FA5C39" w14:textId="77777777" w:rsidR="00F4414A" w:rsidRPr="00AC4D1C" w:rsidRDefault="00F4414A" w:rsidP="00AC4D1C">
      <w:pPr>
        <w:pStyle w:val="Prrafodelista"/>
        <w:spacing w:line="360" w:lineRule="auto"/>
        <w:rPr>
          <w:rFonts w:ascii="Palatino Linotype" w:eastAsia="Times New Roman" w:hAnsi="Palatino Linotype" w:cs="Arial"/>
          <w:lang w:val="es-ES"/>
        </w:rPr>
      </w:pPr>
    </w:p>
    <w:p w14:paraId="24BC8C22" w14:textId="77777777" w:rsidR="00B4203C" w:rsidRPr="00AC4D1C" w:rsidRDefault="00B4203C" w:rsidP="00AC4D1C">
      <w:pPr>
        <w:pStyle w:val="Ttulo2"/>
        <w:numPr>
          <w:ilvl w:val="1"/>
          <w:numId w:val="2"/>
        </w:numPr>
        <w:spacing w:before="0" w:line="360" w:lineRule="auto"/>
        <w:ind w:left="567" w:hanging="283"/>
        <w:rPr>
          <w:rFonts w:ascii="Palatino Linotype" w:hAnsi="Palatino Linotype"/>
          <w:b/>
          <w:i/>
          <w:color w:val="auto"/>
          <w:sz w:val="24"/>
          <w:szCs w:val="24"/>
        </w:rPr>
      </w:pPr>
      <w:bookmarkStart w:id="121" w:name="_Toc868931"/>
      <w:bookmarkStart w:id="122" w:name="_Toc21009182"/>
      <w:bookmarkStart w:id="123" w:name="_Toc30696358"/>
      <w:r w:rsidRPr="00AC4D1C">
        <w:rPr>
          <w:rFonts w:ascii="Palatino Linotype" w:hAnsi="Palatino Linotype"/>
          <w:b/>
          <w:i/>
          <w:color w:val="auto"/>
          <w:sz w:val="24"/>
          <w:szCs w:val="24"/>
        </w:rPr>
        <w:t>Omisión de atender una solicitud de información.</w:t>
      </w:r>
      <w:bookmarkEnd w:id="121"/>
      <w:bookmarkEnd w:id="122"/>
      <w:bookmarkEnd w:id="123"/>
    </w:p>
    <w:p w14:paraId="7058C6FF" w14:textId="77777777" w:rsidR="00B4203C" w:rsidRPr="00AC4D1C" w:rsidRDefault="00B4203C" w:rsidP="00AC4D1C">
      <w:pPr>
        <w:spacing w:line="360" w:lineRule="auto"/>
        <w:rPr>
          <w:rFonts w:ascii="Palatino Linotype" w:hAnsi="Palatino Linotype"/>
          <w:lang w:val="es-MX" w:eastAsia="en-US"/>
        </w:rPr>
      </w:pPr>
    </w:p>
    <w:p w14:paraId="18D70BE4" w14:textId="77777777" w:rsidR="00B4203C" w:rsidRPr="00AC4D1C" w:rsidRDefault="00B4203C" w:rsidP="00AC4D1C">
      <w:pPr>
        <w:pStyle w:val="Prrafodelista"/>
        <w:numPr>
          <w:ilvl w:val="0"/>
          <w:numId w:val="2"/>
        </w:numPr>
        <w:tabs>
          <w:tab w:val="left" w:pos="0"/>
        </w:tabs>
        <w:spacing w:line="360" w:lineRule="auto"/>
        <w:ind w:left="0" w:right="49" w:firstLine="0"/>
        <w:jc w:val="both"/>
        <w:rPr>
          <w:rFonts w:ascii="Palatino Linotype" w:hAnsi="Palatino Linotype" w:cs="Arial"/>
          <w:lang w:eastAsia="es-MX"/>
        </w:rPr>
      </w:pPr>
      <w:r w:rsidRPr="00AC4D1C">
        <w:rPr>
          <w:rFonts w:ascii="Palatino Linotype" w:hAnsi="Palatino Linotype" w:cs="Arial"/>
          <w:color w:val="222222"/>
        </w:rPr>
        <w:t>Establecido</w:t>
      </w:r>
      <w:r w:rsidRPr="00AC4D1C">
        <w:rPr>
          <w:rFonts w:ascii="Palatino Linotype" w:hAnsi="Palatino Linotype" w:cs="Arial"/>
        </w:rPr>
        <w:t xml:space="preserve"> lo anterior, resulta evidente que las razones o motivos de </w:t>
      </w:r>
      <w:r w:rsidRPr="00AC4D1C">
        <w:rPr>
          <w:rFonts w:ascii="Palatino Linotype" w:hAnsi="Palatino Linotype"/>
        </w:rPr>
        <w:t xml:space="preserve">inconformidad hechos valer en el recurso de revisión resultan </w:t>
      </w:r>
      <w:r w:rsidRPr="00AC4D1C">
        <w:rPr>
          <w:rFonts w:ascii="Palatino Linotype" w:hAnsi="Palatino Linotype"/>
          <w:b/>
        </w:rPr>
        <w:t>fundadas y procedentes</w:t>
      </w:r>
      <w:r w:rsidRPr="00AC4D1C">
        <w:rPr>
          <w:rFonts w:ascii="Palatino Linotype" w:hAnsi="Palatino Linotype"/>
        </w:rPr>
        <w:t xml:space="preserve">, en virtud de que el </w:t>
      </w:r>
      <w:r w:rsidRPr="00AC4D1C">
        <w:rPr>
          <w:rFonts w:ascii="Palatino Linotype" w:hAnsi="Palatino Linotype" w:cs="Arial"/>
          <w:b/>
          <w:lang w:eastAsia="es-MX"/>
        </w:rPr>
        <w:t>SUJETO OBLIGADO</w:t>
      </w:r>
      <w:r w:rsidRPr="00AC4D1C">
        <w:rPr>
          <w:rFonts w:ascii="Palatino Linotype" w:hAnsi="Palatino Linotype" w:cs="Arial"/>
          <w:lang w:eastAsia="es-MX"/>
        </w:rPr>
        <w:t xml:space="preserve"> fue omiso en responder la solicitud de información en cuestión. </w:t>
      </w:r>
    </w:p>
    <w:p w14:paraId="0CEFE8FF" w14:textId="77777777" w:rsidR="00B4203C" w:rsidRPr="00AC4D1C" w:rsidRDefault="00B4203C" w:rsidP="00AC4D1C">
      <w:pPr>
        <w:pStyle w:val="Prrafodelista"/>
        <w:tabs>
          <w:tab w:val="left" w:pos="0"/>
        </w:tabs>
        <w:spacing w:line="360" w:lineRule="auto"/>
        <w:ind w:left="0" w:right="49"/>
        <w:jc w:val="both"/>
        <w:rPr>
          <w:rFonts w:ascii="Palatino Linotype" w:hAnsi="Palatino Linotype" w:cs="Arial"/>
          <w:lang w:eastAsia="es-MX"/>
        </w:rPr>
      </w:pPr>
    </w:p>
    <w:p w14:paraId="6ACA36D5" w14:textId="77777777" w:rsidR="00B4203C" w:rsidRPr="00AC4D1C" w:rsidRDefault="00B4203C" w:rsidP="00AC4D1C">
      <w:pPr>
        <w:pStyle w:val="Prrafodelista"/>
        <w:numPr>
          <w:ilvl w:val="0"/>
          <w:numId w:val="2"/>
        </w:numPr>
        <w:tabs>
          <w:tab w:val="left" w:pos="0"/>
        </w:tabs>
        <w:spacing w:line="360" w:lineRule="auto"/>
        <w:ind w:left="0" w:right="49" w:firstLine="0"/>
        <w:jc w:val="both"/>
        <w:rPr>
          <w:rFonts w:ascii="Palatino Linotype" w:hAnsi="Palatino Linotype" w:cs="Arial"/>
          <w:lang w:eastAsia="es-MX"/>
        </w:rPr>
      </w:pPr>
      <w:r w:rsidRPr="00AC4D1C">
        <w:rPr>
          <w:rFonts w:ascii="Palatino Linotype" w:hAnsi="Palatino Linotype" w:cs="Arial"/>
          <w:color w:val="222222"/>
        </w:rPr>
        <w:t>Dicha</w:t>
      </w:r>
      <w:r w:rsidRPr="00AC4D1C">
        <w:rPr>
          <w:rFonts w:ascii="Palatino Linotype" w:hAnsi="Palatino Linotype"/>
          <w:lang w:eastAsia="es-MX"/>
        </w:rPr>
        <w:t xml:space="preserve"> omisión implica un incumplimiento de las obligaciones que la norma jurídica le impone como sujeto obligado de la misma, tal y como se señala en el artículo 23 fracción IV de la Ley de Transparencia del Estado de México, que a la letra dice:</w:t>
      </w:r>
    </w:p>
    <w:p w14:paraId="6AA66C0F" w14:textId="77777777" w:rsidR="00B4203C" w:rsidRPr="00AC4D1C" w:rsidRDefault="00B4203C" w:rsidP="00AC4D1C">
      <w:pPr>
        <w:pStyle w:val="Prrafodelista"/>
        <w:spacing w:line="360" w:lineRule="auto"/>
        <w:rPr>
          <w:rFonts w:ascii="Palatino Linotype" w:hAnsi="Palatino Linotype" w:cs="Arial"/>
          <w:lang w:eastAsia="es-MX"/>
        </w:rPr>
      </w:pPr>
    </w:p>
    <w:p w14:paraId="0D8C5DD5" w14:textId="7CA24F9E" w:rsidR="00B4203C" w:rsidRPr="00AC4D1C" w:rsidRDefault="00AC4D1C" w:rsidP="00AC4D1C">
      <w:pPr>
        <w:spacing w:line="360" w:lineRule="auto"/>
        <w:ind w:left="709" w:right="709"/>
        <w:jc w:val="both"/>
        <w:rPr>
          <w:rFonts w:ascii="Palatino Linotype" w:hAnsi="Palatino Linotype" w:cs="Arial"/>
          <w:bCs/>
          <w:i/>
          <w:sz w:val="22"/>
          <w:szCs w:val="22"/>
        </w:rPr>
      </w:pPr>
      <w:r>
        <w:rPr>
          <w:rFonts w:ascii="Palatino Linotype" w:hAnsi="Palatino Linotype" w:cs="Arial"/>
          <w:b/>
          <w:bCs/>
          <w:i/>
          <w:sz w:val="22"/>
          <w:szCs w:val="22"/>
        </w:rPr>
        <w:t>“</w:t>
      </w:r>
      <w:r w:rsidR="00B4203C" w:rsidRPr="00AC4D1C">
        <w:rPr>
          <w:rFonts w:ascii="Palatino Linotype" w:hAnsi="Palatino Linotype" w:cs="Arial"/>
          <w:b/>
          <w:bCs/>
          <w:i/>
          <w:sz w:val="22"/>
          <w:szCs w:val="22"/>
        </w:rPr>
        <w:t>Artículo 23</w:t>
      </w:r>
      <w:r w:rsidR="00B4203C" w:rsidRPr="00AC4D1C">
        <w:rPr>
          <w:rFonts w:ascii="Palatino Linotype" w:hAnsi="Palatino Linotype" w:cs="Arial"/>
          <w:bCs/>
          <w:i/>
          <w:sz w:val="22"/>
          <w:szCs w:val="22"/>
        </w:rPr>
        <w:t xml:space="preserve">. </w:t>
      </w:r>
      <w:r w:rsidR="00B4203C" w:rsidRPr="00AC4D1C">
        <w:rPr>
          <w:rFonts w:ascii="Palatino Linotype" w:hAnsi="Palatino Linotype" w:cs="Arial"/>
          <w:b/>
          <w:bCs/>
          <w:i/>
          <w:sz w:val="22"/>
          <w:szCs w:val="22"/>
          <w:u w:val="single"/>
        </w:rPr>
        <w:t>Son sujetos obligados a transparentar y permitir el acceso a su información y proteger los datos personales que obren en su poder</w:t>
      </w:r>
      <w:r w:rsidR="00B4203C" w:rsidRPr="00AC4D1C">
        <w:rPr>
          <w:rFonts w:ascii="Palatino Linotype" w:hAnsi="Palatino Linotype" w:cs="Arial"/>
          <w:bCs/>
          <w:i/>
          <w:sz w:val="22"/>
          <w:szCs w:val="22"/>
        </w:rPr>
        <w:t xml:space="preserve">: </w:t>
      </w:r>
    </w:p>
    <w:p w14:paraId="5CF87ACF" w14:textId="77777777" w:rsidR="00B4203C" w:rsidRPr="00AC4D1C" w:rsidRDefault="00B4203C" w:rsidP="00AC4D1C">
      <w:pPr>
        <w:spacing w:line="360" w:lineRule="auto"/>
        <w:ind w:left="709" w:right="709"/>
        <w:jc w:val="both"/>
        <w:rPr>
          <w:rFonts w:ascii="Palatino Linotype" w:hAnsi="Palatino Linotype" w:cs="Arial"/>
          <w:b/>
          <w:bCs/>
          <w:i/>
          <w:sz w:val="22"/>
          <w:szCs w:val="22"/>
        </w:rPr>
      </w:pPr>
      <w:proofErr w:type="gramStart"/>
      <w:r w:rsidRPr="00AC4D1C">
        <w:rPr>
          <w:rFonts w:ascii="Palatino Linotype" w:hAnsi="Palatino Linotype" w:cs="Arial"/>
          <w:b/>
          <w:bCs/>
          <w:i/>
          <w:sz w:val="22"/>
          <w:szCs w:val="22"/>
        </w:rPr>
        <w:t>I.</w:t>
      </w:r>
      <w:proofErr w:type="gramEnd"/>
      <w:r w:rsidRPr="00AC4D1C">
        <w:rPr>
          <w:rFonts w:ascii="Palatino Linotype" w:hAnsi="Palatino Linotype" w:cs="Arial"/>
          <w:b/>
          <w:bCs/>
          <w:i/>
          <w:sz w:val="22"/>
          <w:szCs w:val="22"/>
        </w:rPr>
        <w:t xml:space="preserve"> …</w:t>
      </w:r>
    </w:p>
    <w:p w14:paraId="438C4D83" w14:textId="44A392E8" w:rsidR="00B4203C" w:rsidRPr="00AC4D1C" w:rsidRDefault="00B4203C" w:rsidP="00AC4D1C">
      <w:pPr>
        <w:spacing w:line="360" w:lineRule="auto"/>
        <w:ind w:left="709" w:right="709"/>
        <w:jc w:val="both"/>
        <w:rPr>
          <w:rFonts w:ascii="Palatino Linotype" w:hAnsi="Palatino Linotype" w:cs="Arial"/>
          <w:b/>
          <w:bCs/>
          <w:i/>
          <w:sz w:val="22"/>
          <w:szCs w:val="22"/>
          <w:u w:val="single"/>
        </w:rPr>
      </w:pPr>
      <w:r w:rsidRPr="00AC4D1C">
        <w:rPr>
          <w:rFonts w:ascii="Palatino Linotype" w:hAnsi="Palatino Linotype" w:cs="Arial"/>
          <w:b/>
          <w:bCs/>
          <w:i/>
          <w:sz w:val="22"/>
          <w:szCs w:val="22"/>
          <w:u w:val="single"/>
        </w:rPr>
        <w:t>IV. Los ayuntamientos y las dependencias, organismos, órganos y entidades de la administración municipal;</w:t>
      </w:r>
      <w:r w:rsidR="00AC4D1C">
        <w:rPr>
          <w:rFonts w:ascii="Palatino Linotype" w:hAnsi="Palatino Linotype" w:cs="Arial"/>
          <w:b/>
          <w:bCs/>
          <w:i/>
          <w:sz w:val="22"/>
          <w:szCs w:val="22"/>
          <w:u w:val="single"/>
        </w:rPr>
        <w:t>”</w:t>
      </w:r>
    </w:p>
    <w:p w14:paraId="78866D28" w14:textId="77777777" w:rsidR="00B4203C" w:rsidRPr="00AC4D1C" w:rsidRDefault="00B4203C" w:rsidP="00AC4D1C">
      <w:pPr>
        <w:spacing w:line="360" w:lineRule="auto"/>
        <w:ind w:left="709" w:right="709"/>
        <w:jc w:val="both"/>
        <w:rPr>
          <w:rFonts w:ascii="Palatino Linotype" w:hAnsi="Palatino Linotype" w:cs="Arial"/>
          <w:b/>
          <w:bCs/>
          <w:i/>
          <w:sz w:val="22"/>
          <w:szCs w:val="22"/>
          <w:u w:val="single"/>
        </w:rPr>
      </w:pPr>
    </w:p>
    <w:p w14:paraId="58169E2D" w14:textId="4F1F9C2B" w:rsidR="00B4203C" w:rsidRPr="00AC4D1C" w:rsidRDefault="00B4203C" w:rsidP="00AC4D1C">
      <w:pPr>
        <w:pStyle w:val="Prrafodelista"/>
        <w:numPr>
          <w:ilvl w:val="0"/>
          <w:numId w:val="2"/>
        </w:numPr>
        <w:tabs>
          <w:tab w:val="left" w:pos="0"/>
        </w:tabs>
        <w:spacing w:line="360" w:lineRule="auto"/>
        <w:ind w:left="0" w:right="49" w:firstLine="0"/>
        <w:jc w:val="both"/>
        <w:rPr>
          <w:rFonts w:ascii="Palatino Linotype" w:hAnsi="Palatino Linotype"/>
          <w:lang w:eastAsia="es-MX"/>
        </w:rPr>
      </w:pPr>
      <w:r w:rsidRPr="00AC4D1C">
        <w:rPr>
          <w:rFonts w:ascii="Palatino Linotype" w:hAnsi="Palatino Linotype"/>
          <w:lang w:eastAsia="es-MX"/>
        </w:rPr>
        <w:t xml:space="preserve">De tal manera que, en su calidad de sujeto obligado de la Ley de la materia, el </w:t>
      </w:r>
      <w:r w:rsidRPr="00AC4D1C">
        <w:rPr>
          <w:rFonts w:ascii="Palatino Linotype" w:hAnsi="Palatino Linotype"/>
          <w:b/>
          <w:lang w:eastAsia="es-MX"/>
        </w:rPr>
        <w:t xml:space="preserve">Ayuntamiento de </w:t>
      </w:r>
      <w:proofErr w:type="spellStart"/>
      <w:r w:rsidRPr="00AC4D1C">
        <w:rPr>
          <w:rFonts w:ascii="Palatino Linotype" w:hAnsi="Palatino Linotype"/>
          <w:b/>
          <w:lang w:eastAsia="es-MX"/>
        </w:rPr>
        <w:t>Teoloyucan</w:t>
      </w:r>
      <w:proofErr w:type="spellEnd"/>
      <w:r w:rsidRPr="00AC4D1C">
        <w:rPr>
          <w:rFonts w:ascii="Palatino Linotype" w:hAnsi="Palatino Linotype"/>
          <w:lang w:eastAsia="es-MX"/>
        </w:rPr>
        <w:t xml:space="preserve"> se encuentra constreñido a respetar y cumplir el derecho humano de acceso a la información pública consignado por la Carta Magna y la Constitución Política Estatal que </w:t>
      </w:r>
      <w:r w:rsidRPr="00AC4D1C">
        <w:rPr>
          <w:rFonts w:ascii="Palatino Linotype" w:eastAsia="Calibri" w:hAnsi="Palatino Linotype" w:cs="Arial"/>
        </w:rPr>
        <w:t>disponen lo siguiente, respectivamente:</w:t>
      </w:r>
    </w:p>
    <w:p w14:paraId="76BF0DEB" w14:textId="77777777" w:rsidR="00B4203C" w:rsidRPr="00AC4D1C" w:rsidRDefault="00B4203C" w:rsidP="00AC4D1C">
      <w:pPr>
        <w:pStyle w:val="Prrafodelista"/>
        <w:tabs>
          <w:tab w:val="left" w:pos="0"/>
        </w:tabs>
        <w:spacing w:line="360" w:lineRule="auto"/>
        <w:ind w:left="0" w:right="49"/>
        <w:jc w:val="both"/>
        <w:rPr>
          <w:rFonts w:ascii="Palatino Linotype" w:hAnsi="Palatino Linotype"/>
          <w:lang w:eastAsia="es-MX"/>
        </w:rPr>
      </w:pPr>
    </w:p>
    <w:p w14:paraId="1A85EDF4" w14:textId="77777777" w:rsidR="00B4203C" w:rsidRDefault="00B4203C" w:rsidP="00AC4D1C">
      <w:pPr>
        <w:spacing w:line="360" w:lineRule="auto"/>
        <w:ind w:left="567" w:right="567"/>
        <w:jc w:val="center"/>
        <w:rPr>
          <w:rFonts w:ascii="Palatino Linotype" w:hAnsi="Palatino Linotype" w:cs="Arial"/>
          <w:b/>
          <w:bCs/>
          <w:i/>
          <w:sz w:val="22"/>
          <w:szCs w:val="22"/>
        </w:rPr>
      </w:pPr>
      <w:r w:rsidRPr="00AC4D1C">
        <w:rPr>
          <w:rFonts w:ascii="Palatino Linotype" w:hAnsi="Palatino Linotype" w:cs="Arial"/>
          <w:b/>
          <w:bCs/>
          <w:i/>
          <w:sz w:val="22"/>
          <w:szCs w:val="22"/>
        </w:rPr>
        <w:t>Constitución Política de los Estados Unidos Mexicanos</w:t>
      </w:r>
    </w:p>
    <w:p w14:paraId="60AB0ACC" w14:textId="77777777" w:rsidR="00AC4D1C" w:rsidRPr="00AC4D1C" w:rsidRDefault="00AC4D1C" w:rsidP="00AC4D1C">
      <w:pPr>
        <w:spacing w:line="360" w:lineRule="auto"/>
        <w:ind w:left="567" w:right="567"/>
        <w:jc w:val="center"/>
        <w:rPr>
          <w:rFonts w:ascii="Palatino Linotype" w:hAnsi="Palatino Linotype" w:cs="Arial"/>
          <w:b/>
          <w:bCs/>
          <w:i/>
          <w:sz w:val="22"/>
          <w:szCs w:val="22"/>
        </w:rPr>
      </w:pPr>
    </w:p>
    <w:p w14:paraId="1F066D9A" w14:textId="0A602B85" w:rsidR="00B4203C" w:rsidRPr="00AC4D1C" w:rsidRDefault="00AC4D1C" w:rsidP="00AC4D1C">
      <w:pPr>
        <w:spacing w:line="360" w:lineRule="auto"/>
        <w:ind w:left="567" w:right="567"/>
        <w:jc w:val="both"/>
        <w:rPr>
          <w:rFonts w:ascii="Palatino Linotype" w:hAnsi="Palatino Linotype" w:cs="Arial"/>
          <w:bCs/>
          <w:i/>
          <w:sz w:val="22"/>
          <w:szCs w:val="22"/>
        </w:rPr>
      </w:pPr>
      <w:r>
        <w:rPr>
          <w:rFonts w:ascii="Palatino Linotype" w:hAnsi="Palatino Linotype" w:cs="Arial"/>
          <w:b/>
          <w:bCs/>
          <w:i/>
          <w:sz w:val="22"/>
          <w:szCs w:val="22"/>
        </w:rPr>
        <w:t>“</w:t>
      </w:r>
      <w:r w:rsidR="00B4203C" w:rsidRPr="00AC4D1C">
        <w:rPr>
          <w:rFonts w:ascii="Palatino Linotype" w:hAnsi="Palatino Linotype" w:cs="Arial"/>
          <w:b/>
          <w:bCs/>
          <w:i/>
          <w:sz w:val="22"/>
          <w:szCs w:val="22"/>
        </w:rPr>
        <w:t xml:space="preserve">Artículo </w:t>
      </w:r>
      <w:proofErr w:type="gramStart"/>
      <w:r w:rsidR="00B4203C" w:rsidRPr="00AC4D1C">
        <w:rPr>
          <w:rFonts w:ascii="Palatino Linotype" w:hAnsi="Palatino Linotype" w:cs="Arial"/>
          <w:b/>
          <w:bCs/>
          <w:i/>
          <w:sz w:val="22"/>
          <w:szCs w:val="22"/>
        </w:rPr>
        <w:t>6o.</w:t>
      </w:r>
      <w:r w:rsidR="00B4203C" w:rsidRPr="00AC4D1C">
        <w:rPr>
          <w:rFonts w:ascii="Palatino Linotype" w:hAnsi="Palatino Linotype" w:cs="Arial"/>
          <w:bCs/>
          <w:i/>
          <w:sz w:val="22"/>
          <w:szCs w:val="22"/>
        </w:rPr>
        <w:t xml:space="preserve"> …</w:t>
      </w:r>
      <w:proofErr w:type="gramEnd"/>
    </w:p>
    <w:p w14:paraId="54A77D1E" w14:textId="77777777" w:rsidR="00B4203C" w:rsidRPr="00AC4D1C" w:rsidRDefault="00B4203C" w:rsidP="00AC4D1C">
      <w:pPr>
        <w:spacing w:line="360" w:lineRule="auto"/>
        <w:ind w:left="567" w:right="567"/>
        <w:jc w:val="both"/>
        <w:rPr>
          <w:rFonts w:ascii="Palatino Linotype" w:hAnsi="Palatino Linotype" w:cs="Arial"/>
          <w:bCs/>
          <w:i/>
          <w:sz w:val="22"/>
          <w:szCs w:val="22"/>
        </w:rPr>
      </w:pPr>
      <w:r w:rsidRPr="00AC4D1C">
        <w:rPr>
          <w:rFonts w:ascii="Palatino Linotype" w:hAnsi="Palatino Linotype" w:cs="Arial"/>
          <w:bCs/>
          <w:i/>
          <w:sz w:val="22"/>
          <w:szCs w:val="22"/>
        </w:rPr>
        <w:t>…</w:t>
      </w:r>
    </w:p>
    <w:p w14:paraId="3877CF60" w14:textId="77777777" w:rsidR="00B4203C" w:rsidRPr="00AC4D1C" w:rsidRDefault="00B4203C" w:rsidP="00AC4D1C">
      <w:pPr>
        <w:spacing w:line="360" w:lineRule="auto"/>
        <w:ind w:left="567" w:right="567"/>
        <w:jc w:val="both"/>
        <w:rPr>
          <w:rFonts w:ascii="Palatino Linotype" w:hAnsi="Palatino Linotype" w:cs="Arial"/>
          <w:bCs/>
          <w:i/>
          <w:sz w:val="22"/>
          <w:szCs w:val="22"/>
        </w:rPr>
      </w:pPr>
      <w:r w:rsidRPr="00AC4D1C">
        <w:rPr>
          <w:rFonts w:ascii="Palatino Linotype" w:hAnsi="Palatino Linotype" w:cs="Arial"/>
          <w:bCs/>
          <w:i/>
          <w:sz w:val="22"/>
          <w:szCs w:val="22"/>
        </w:rPr>
        <w:t>Para efectos de lo dispuesto en el presente artículo se observará lo siguiente:</w:t>
      </w:r>
    </w:p>
    <w:p w14:paraId="675B69CB" w14:textId="77777777" w:rsidR="00B4203C" w:rsidRPr="00AC4D1C" w:rsidRDefault="00B4203C" w:rsidP="00AC4D1C">
      <w:pPr>
        <w:spacing w:line="360" w:lineRule="auto"/>
        <w:ind w:left="567" w:right="567"/>
        <w:jc w:val="both"/>
        <w:rPr>
          <w:rFonts w:ascii="Palatino Linotype" w:hAnsi="Palatino Linotype" w:cs="Arial"/>
          <w:b/>
          <w:bCs/>
          <w:i/>
          <w:sz w:val="22"/>
          <w:szCs w:val="22"/>
        </w:rPr>
      </w:pPr>
      <w:r w:rsidRPr="00AC4D1C">
        <w:rPr>
          <w:rFonts w:ascii="Palatino Linotype" w:hAnsi="Palatino Linotype" w:cs="Arial"/>
          <w:b/>
          <w:bCs/>
          <w:i/>
          <w:sz w:val="22"/>
          <w:szCs w:val="22"/>
        </w:rPr>
        <w:t>A</w:t>
      </w:r>
      <w:r w:rsidRPr="00AC4D1C">
        <w:rPr>
          <w:rFonts w:ascii="Palatino Linotype" w:hAnsi="Palatino Linotype" w:cs="Arial"/>
          <w:bCs/>
          <w:i/>
          <w:sz w:val="22"/>
          <w:szCs w:val="22"/>
        </w:rPr>
        <w:t xml:space="preserve">. </w:t>
      </w:r>
      <w:r w:rsidRPr="00AC4D1C">
        <w:rPr>
          <w:rFonts w:ascii="Palatino Linotype" w:hAnsi="Palatino Linotype" w:cs="Arial"/>
          <w:b/>
          <w:bCs/>
          <w:i/>
          <w:sz w:val="22"/>
          <w:szCs w:val="22"/>
        </w:rPr>
        <w:t>Para el ejercicio del derecho de acceso a la información</w:t>
      </w:r>
      <w:r w:rsidRPr="00AC4D1C">
        <w:rPr>
          <w:rFonts w:ascii="Palatino Linotype" w:hAnsi="Palatino Linotype" w:cs="Arial"/>
          <w:bCs/>
          <w:i/>
          <w:sz w:val="22"/>
          <w:szCs w:val="22"/>
        </w:rPr>
        <w:t xml:space="preserve">, la Federación y </w:t>
      </w:r>
      <w:r w:rsidRPr="00AC4D1C">
        <w:rPr>
          <w:rFonts w:ascii="Palatino Linotype" w:hAnsi="Palatino Linotype" w:cs="Arial"/>
          <w:b/>
          <w:bCs/>
          <w:i/>
          <w:sz w:val="22"/>
          <w:szCs w:val="22"/>
        </w:rPr>
        <w:t>las entidades federativas, en el ámbito de sus respectivas competencias, se regirán por los siguientes principios y bases:</w:t>
      </w:r>
    </w:p>
    <w:p w14:paraId="38F67B5F" w14:textId="77777777" w:rsidR="00B4203C" w:rsidRPr="00AC4D1C" w:rsidRDefault="00B4203C" w:rsidP="00AC4D1C">
      <w:pPr>
        <w:spacing w:line="360" w:lineRule="auto"/>
        <w:ind w:left="567" w:right="567"/>
        <w:jc w:val="both"/>
        <w:rPr>
          <w:rFonts w:ascii="Palatino Linotype" w:hAnsi="Palatino Linotype" w:cs="Arial"/>
          <w:b/>
          <w:bCs/>
          <w:i/>
          <w:sz w:val="22"/>
          <w:szCs w:val="22"/>
        </w:rPr>
      </w:pPr>
    </w:p>
    <w:p w14:paraId="62E7B131" w14:textId="298A0EB5" w:rsidR="00B4203C" w:rsidRPr="00AC4D1C" w:rsidRDefault="00B4203C" w:rsidP="00AC4D1C">
      <w:pPr>
        <w:spacing w:line="360" w:lineRule="auto"/>
        <w:ind w:left="567" w:right="567"/>
        <w:jc w:val="both"/>
        <w:rPr>
          <w:rFonts w:ascii="Palatino Linotype" w:hAnsi="Palatino Linotype" w:cs="Arial"/>
          <w:bCs/>
          <w:i/>
          <w:sz w:val="22"/>
          <w:szCs w:val="22"/>
        </w:rPr>
      </w:pPr>
      <w:r w:rsidRPr="00AC4D1C">
        <w:rPr>
          <w:rFonts w:ascii="Palatino Linotype" w:hAnsi="Palatino Linotype" w:cs="Arial"/>
          <w:b/>
          <w:bCs/>
          <w:i/>
          <w:sz w:val="22"/>
          <w:szCs w:val="22"/>
        </w:rPr>
        <w:t xml:space="preserve">I. </w:t>
      </w:r>
      <w:r w:rsidRPr="00AC4D1C">
        <w:rPr>
          <w:rFonts w:ascii="Palatino Linotype" w:hAnsi="Palatino Linotype" w:cs="Arial"/>
          <w:b/>
          <w:bCs/>
          <w:i/>
          <w:sz w:val="22"/>
          <w:szCs w:val="22"/>
        </w:rPr>
        <w:tab/>
        <w:t>Toda la información en posesión de cualquier</w:t>
      </w:r>
      <w:r w:rsidRPr="00AC4D1C">
        <w:rPr>
          <w:rFonts w:ascii="Palatino Linotype" w:hAnsi="Palatino Linotype" w:cs="Arial"/>
          <w:bCs/>
          <w:i/>
          <w:sz w:val="22"/>
          <w:szCs w:val="22"/>
        </w:rPr>
        <w:t xml:space="preserve"> </w:t>
      </w:r>
      <w:r w:rsidRPr="00AC4D1C">
        <w:rPr>
          <w:rFonts w:ascii="Palatino Linotype" w:hAnsi="Palatino Linotype" w:cs="Arial"/>
          <w:b/>
          <w:bCs/>
          <w:i/>
          <w:sz w:val="22"/>
          <w:szCs w:val="22"/>
        </w:rPr>
        <w:t>autoridad</w:t>
      </w:r>
      <w:r w:rsidRPr="00AC4D1C">
        <w:rPr>
          <w:rFonts w:ascii="Palatino Linotype" w:hAnsi="Palatino Linotype" w:cs="Arial"/>
          <w:bCs/>
          <w:i/>
          <w:sz w:val="22"/>
          <w:szCs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AC4D1C">
        <w:rPr>
          <w:rFonts w:ascii="Palatino Linotype" w:hAnsi="Palatino Linotype" w:cs="Arial"/>
          <w:b/>
          <w:bCs/>
          <w:i/>
          <w:sz w:val="22"/>
          <w:szCs w:val="22"/>
          <w:u w:val="single"/>
        </w:rPr>
        <w:t>municipal</w:t>
      </w:r>
      <w:r w:rsidRPr="00AC4D1C">
        <w:rPr>
          <w:rFonts w:ascii="Palatino Linotype" w:hAnsi="Palatino Linotype" w:cs="Arial"/>
          <w:bCs/>
          <w:i/>
          <w:sz w:val="22"/>
          <w:szCs w:val="22"/>
        </w:rPr>
        <w:t xml:space="preserve">, </w:t>
      </w:r>
      <w:r w:rsidRPr="00AC4D1C">
        <w:rPr>
          <w:rFonts w:ascii="Palatino Linotype" w:hAnsi="Palatino Linotype" w:cs="Arial"/>
          <w:b/>
          <w:bCs/>
          <w:i/>
          <w:sz w:val="22"/>
          <w:szCs w:val="22"/>
        </w:rPr>
        <w:t>es pública</w:t>
      </w:r>
      <w:r w:rsidRPr="00AC4D1C">
        <w:rPr>
          <w:rFonts w:ascii="Palatino Linotype" w:hAnsi="Palatino Linotype" w:cs="Arial"/>
          <w:bCs/>
          <w:i/>
          <w:sz w:val="22"/>
          <w:szCs w:val="22"/>
        </w:rPr>
        <w:t xml:space="preserve"> y sólo podrá ser reservada temporalmente por razones de interés público y seguridad nacional, en los términos que fijen las leyes. </w:t>
      </w:r>
      <w:r w:rsidRPr="00AC4D1C">
        <w:rPr>
          <w:rFonts w:ascii="Palatino Linotype" w:hAnsi="Palatino Linotype" w:cs="Arial"/>
          <w:b/>
          <w:bCs/>
          <w:i/>
          <w:sz w:val="22"/>
          <w:szCs w:val="22"/>
        </w:rPr>
        <w:t xml:space="preserve">En la interpretación de este derecho deberá prevalecer el principio de máxima publicidad. </w:t>
      </w:r>
      <w:r w:rsidRPr="00AC4D1C">
        <w:rPr>
          <w:rFonts w:ascii="Palatino Linotype" w:hAnsi="Palatino Linotype" w:cs="Arial"/>
          <w:b/>
          <w:bCs/>
          <w:i/>
          <w:sz w:val="22"/>
          <w:szCs w:val="22"/>
          <w:u w:val="single"/>
        </w:rPr>
        <w:t>Los sujetos obligados deberán documentar todo acto que derive del ejercicio de sus facultades, competencias o funciones</w:t>
      </w:r>
      <w:r w:rsidRPr="00AC4D1C">
        <w:rPr>
          <w:rFonts w:ascii="Palatino Linotype" w:hAnsi="Palatino Linotype" w:cs="Arial"/>
          <w:bCs/>
          <w:i/>
          <w:sz w:val="22"/>
          <w:szCs w:val="22"/>
        </w:rPr>
        <w:t>, la ley determinará los supuestos específicos bajo los cuales procederá la declaración de inexistencia de la información.</w:t>
      </w:r>
      <w:r w:rsidR="00AC4D1C">
        <w:rPr>
          <w:rFonts w:ascii="Palatino Linotype" w:hAnsi="Palatino Linotype" w:cs="Arial"/>
          <w:bCs/>
          <w:i/>
          <w:sz w:val="22"/>
          <w:szCs w:val="22"/>
        </w:rPr>
        <w:t>”</w:t>
      </w:r>
    </w:p>
    <w:p w14:paraId="3062FDB0" w14:textId="77777777" w:rsidR="00AC4D1C" w:rsidRDefault="00AC4D1C" w:rsidP="00AC4D1C">
      <w:pPr>
        <w:spacing w:line="360" w:lineRule="auto"/>
        <w:ind w:left="567" w:right="567"/>
        <w:jc w:val="center"/>
        <w:rPr>
          <w:rFonts w:ascii="Palatino Linotype" w:hAnsi="Palatino Linotype" w:cs="Arial"/>
          <w:b/>
          <w:bCs/>
          <w:i/>
          <w:sz w:val="22"/>
          <w:szCs w:val="22"/>
        </w:rPr>
      </w:pPr>
    </w:p>
    <w:p w14:paraId="3AAAADF3" w14:textId="77777777" w:rsidR="00B4203C" w:rsidRPr="00AC4D1C" w:rsidRDefault="00B4203C" w:rsidP="00AC4D1C">
      <w:pPr>
        <w:spacing w:line="360" w:lineRule="auto"/>
        <w:ind w:left="567" w:right="567"/>
        <w:jc w:val="center"/>
        <w:rPr>
          <w:rFonts w:ascii="Palatino Linotype" w:hAnsi="Palatino Linotype" w:cs="Arial"/>
          <w:b/>
          <w:bCs/>
          <w:i/>
          <w:sz w:val="22"/>
          <w:szCs w:val="22"/>
        </w:rPr>
      </w:pPr>
      <w:r w:rsidRPr="00AC4D1C">
        <w:rPr>
          <w:rFonts w:ascii="Palatino Linotype" w:hAnsi="Palatino Linotype" w:cs="Arial"/>
          <w:b/>
          <w:bCs/>
          <w:i/>
          <w:sz w:val="22"/>
          <w:szCs w:val="22"/>
        </w:rPr>
        <w:t>Constitución Política del Estado Libre y Soberano de México</w:t>
      </w:r>
    </w:p>
    <w:p w14:paraId="40E01FD0" w14:textId="77777777" w:rsidR="00B4203C" w:rsidRPr="00AC4D1C" w:rsidRDefault="00B4203C" w:rsidP="00AC4D1C">
      <w:pPr>
        <w:spacing w:line="360" w:lineRule="auto"/>
        <w:ind w:left="567" w:right="567"/>
        <w:jc w:val="both"/>
        <w:rPr>
          <w:rFonts w:ascii="Palatino Linotype" w:hAnsi="Palatino Linotype" w:cs="Arial"/>
          <w:b/>
          <w:bCs/>
          <w:i/>
          <w:sz w:val="22"/>
          <w:szCs w:val="22"/>
        </w:rPr>
      </w:pPr>
    </w:p>
    <w:p w14:paraId="713154E9" w14:textId="4B51209A" w:rsidR="00B4203C" w:rsidRPr="00AC4D1C" w:rsidRDefault="00AC4D1C" w:rsidP="00AC4D1C">
      <w:pPr>
        <w:spacing w:line="360" w:lineRule="auto"/>
        <w:ind w:left="567" w:right="567"/>
        <w:jc w:val="both"/>
        <w:rPr>
          <w:rFonts w:ascii="Palatino Linotype" w:hAnsi="Palatino Linotype" w:cs="Arial"/>
          <w:bCs/>
          <w:i/>
          <w:sz w:val="22"/>
          <w:szCs w:val="22"/>
        </w:rPr>
      </w:pPr>
      <w:r>
        <w:rPr>
          <w:rFonts w:ascii="Palatino Linotype" w:hAnsi="Palatino Linotype" w:cs="Arial"/>
          <w:b/>
          <w:bCs/>
          <w:i/>
          <w:sz w:val="22"/>
          <w:szCs w:val="22"/>
        </w:rPr>
        <w:t>“</w:t>
      </w:r>
      <w:r w:rsidR="00B4203C" w:rsidRPr="00AC4D1C">
        <w:rPr>
          <w:rFonts w:ascii="Palatino Linotype" w:hAnsi="Palatino Linotype" w:cs="Arial"/>
          <w:b/>
          <w:bCs/>
          <w:i/>
          <w:sz w:val="22"/>
          <w:szCs w:val="22"/>
        </w:rPr>
        <w:t>Artículo 5</w:t>
      </w:r>
      <w:r w:rsidR="00B4203C" w:rsidRPr="00AC4D1C">
        <w:rPr>
          <w:rFonts w:ascii="Palatino Linotype" w:hAnsi="Palatino Linotype" w:cs="Arial"/>
          <w:bCs/>
          <w:i/>
          <w:sz w:val="22"/>
          <w:szCs w:val="22"/>
        </w:rPr>
        <w:t>.</w:t>
      </w:r>
      <w:proofErr w:type="gramStart"/>
      <w:r w:rsidR="00B4203C" w:rsidRPr="00AC4D1C">
        <w:rPr>
          <w:rFonts w:ascii="Palatino Linotype" w:hAnsi="Palatino Linotype" w:cs="Arial"/>
          <w:bCs/>
          <w:i/>
          <w:sz w:val="22"/>
          <w:szCs w:val="22"/>
        </w:rPr>
        <w:t>- …</w:t>
      </w:r>
      <w:proofErr w:type="gramEnd"/>
    </w:p>
    <w:p w14:paraId="0C93737F" w14:textId="77777777" w:rsidR="00B4203C" w:rsidRPr="00AC4D1C" w:rsidRDefault="00B4203C" w:rsidP="00AC4D1C">
      <w:pPr>
        <w:spacing w:line="360" w:lineRule="auto"/>
        <w:ind w:left="567" w:right="567"/>
        <w:jc w:val="both"/>
        <w:rPr>
          <w:rFonts w:ascii="Palatino Linotype" w:hAnsi="Palatino Linotype" w:cs="Arial"/>
          <w:bCs/>
          <w:i/>
          <w:sz w:val="22"/>
          <w:szCs w:val="22"/>
        </w:rPr>
      </w:pPr>
      <w:r w:rsidRPr="00AC4D1C">
        <w:rPr>
          <w:rFonts w:ascii="Palatino Linotype" w:hAnsi="Palatino Linotype" w:cs="Arial"/>
          <w:bCs/>
          <w:i/>
          <w:sz w:val="22"/>
          <w:szCs w:val="22"/>
        </w:rPr>
        <w:t>…</w:t>
      </w:r>
    </w:p>
    <w:p w14:paraId="0FC28490" w14:textId="77777777" w:rsidR="00B4203C" w:rsidRPr="00AC4D1C" w:rsidRDefault="00B4203C" w:rsidP="00AC4D1C">
      <w:pPr>
        <w:spacing w:line="360" w:lineRule="auto"/>
        <w:ind w:left="567" w:right="567"/>
        <w:jc w:val="both"/>
        <w:rPr>
          <w:rFonts w:ascii="Palatino Linotype" w:hAnsi="Palatino Linotype" w:cs="Arial"/>
          <w:bCs/>
          <w:i/>
          <w:sz w:val="22"/>
          <w:szCs w:val="22"/>
        </w:rPr>
      </w:pPr>
      <w:r w:rsidRPr="00AC4D1C">
        <w:rPr>
          <w:rFonts w:ascii="Palatino Linotype" w:hAnsi="Palatino Linotype" w:cs="Arial"/>
          <w:b/>
          <w:bCs/>
          <w:i/>
          <w:sz w:val="22"/>
          <w:szCs w:val="22"/>
          <w:u w:val="single"/>
        </w:rPr>
        <w:t>El derecho a la información será garantizado por el Estado</w:t>
      </w:r>
      <w:r w:rsidRPr="00AC4D1C">
        <w:rPr>
          <w:rFonts w:ascii="Palatino Linotype" w:hAnsi="Palatino Linotype" w:cs="Arial"/>
          <w:b/>
          <w:bCs/>
          <w:i/>
          <w:sz w:val="22"/>
          <w:szCs w:val="22"/>
        </w:rPr>
        <w:t>. La ley establecerá las previsiones que permitan asegurar la protección, el respeto y la difusión de este derecho</w:t>
      </w:r>
      <w:r w:rsidRPr="00AC4D1C">
        <w:rPr>
          <w:rFonts w:ascii="Palatino Linotype" w:hAnsi="Palatino Linotype" w:cs="Arial"/>
          <w:bCs/>
          <w:i/>
          <w:sz w:val="22"/>
          <w:szCs w:val="22"/>
        </w:rPr>
        <w:t>.</w:t>
      </w:r>
    </w:p>
    <w:p w14:paraId="34644F58" w14:textId="77777777" w:rsidR="00B4203C" w:rsidRPr="00AC4D1C" w:rsidRDefault="00B4203C" w:rsidP="00AC4D1C">
      <w:pPr>
        <w:spacing w:line="360" w:lineRule="auto"/>
        <w:ind w:left="567" w:right="567"/>
        <w:jc w:val="both"/>
        <w:rPr>
          <w:rFonts w:ascii="Palatino Linotype" w:hAnsi="Palatino Linotype" w:cs="Arial"/>
          <w:bCs/>
          <w:i/>
          <w:sz w:val="22"/>
          <w:szCs w:val="22"/>
        </w:rPr>
      </w:pPr>
      <w:r w:rsidRPr="00AC4D1C">
        <w:rPr>
          <w:rFonts w:ascii="Palatino Linotype" w:hAnsi="Palatino Linotype" w:cs="Arial"/>
          <w:bCs/>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744C44E" w14:textId="77777777" w:rsidR="00B4203C" w:rsidRPr="00AC4D1C" w:rsidRDefault="00B4203C" w:rsidP="00AC4D1C">
      <w:pPr>
        <w:spacing w:line="360" w:lineRule="auto"/>
        <w:ind w:left="567" w:right="567"/>
        <w:jc w:val="both"/>
        <w:rPr>
          <w:rFonts w:ascii="Palatino Linotype" w:hAnsi="Palatino Linotype" w:cs="Arial"/>
          <w:bCs/>
          <w:i/>
          <w:sz w:val="22"/>
          <w:szCs w:val="22"/>
        </w:rPr>
      </w:pPr>
      <w:r w:rsidRPr="00AC4D1C">
        <w:rPr>
          <w:rFonts w:ascii="Palatino Linotype" w:hAnsi="Palatino Linotype" w:cs="Arial"/>
          <w:b/>
          <w:bCs/>
          <w:i/>
          <w:sz w:val="22"/>
          <w:szCs w:val="22"/>
          <w:u w:val="single"/>
        </w:rPr>
        <w:t>Este derecho se regirá por los principios y bases siguientes</w:t>
      </w:r>
      <w:r w:rsidRPr="00AC4D1C">
        <w:rPr>
          <w:rFonts w:ascii="Palatino Linotype" w:hAnsi="Palatino Linotype" w:cs="Arial"/>
          <w:bCs/>
          <w:i/>
          <w:sz w:val="22"/>
          <w:szCs w:val="22"/>
        </w:rPr>
        <w:t>:</w:t>
      </w:r>
    </w:p>
    <w:p w14:paraId="742B95F0" w14:textId="743DEC41" w:rsidR="00B4203C" w:rsidRPr="00AC4D1C" w:rsidRDefault="00B4203C" w:rsidP="00AC4D1C">
      <w:pPr>
        <w:spacing w:line="360" w:lineRule="auto"/>
        <w:ind w:left="567" w:right="567"/>
        <w:jc w:val="both"/>
        <w:rPr>
          <w:rFonts w:ascii="Palatino Linotype" w:hAnsi="Palatino Linotype" w:cs="Arial"/>
          <w:bCs/>
          <w:i/>
          <w:sz w:val="22"/>
          <w:szCs w:val="22"/>
        </w:rPr>
      </w:pPr>
      <w:r w:rsidRPr="00AC4D1C">
        <w:rPr>
          <w:rFonts w:ascii="Palatino Linotype" w:hAnsi="Palatino Linotype" w:cs="Arial"/>
          <w:b/>
          <w:bCs/>
          <w:i/>
          <w:sz w:val="22"/>
          <w:szCs w:val="22"/>
        </w:rPr>
        <w:t xml:space="preserve">I. </w:t>
      </w:r>
      <w:r w:rsidRPr="00AC4D1C">
        <w:rPr>
          <w:rFonts w:ascii="Palatino Linotype" w:hAnsi="Palatino Linotype" w:cs="Arial"/>
          <w:b/>
          <w:bCs/>
          <w:i/>
          <w:sz w:val="22"/>
          <w:szCs w:val="22"/>
          <w:u w:val="single"/>
        </w:rPr>
        <w:t>Toda la información en posesión de cualquier autoridad, entidad, órgano y organismos de los</w:t>
      </w:r>
      <w:r w:rsidRPr="00AC4D1C">
        <w:rPr>
          <w:rFonts w:ascii="Palatino Linotype" w:hAnsi="Palatino Linotype" w:cs="Arial"/>
          <w:bCs/>
          <w:i/>
          <w:sz w:val="22"/>
          <w:szCs w:val="22"/>
        </w:rPr>
        <w:t xml:space="preserve"> Poderes Ejecutivo, Legislativo y Judicial, órganos autónomos, partidos políticos, fideicomisos y fondos públicos estatales y </w:t>
      </w:r>
      <w:r w:rsidRPr="00AC4D1C">
        <w:rPr>
          <w:rFonts w:ascii="Palatino Linotype" w:hAnsi="Palatino Linotype" w:cs="Arial"/>
          <w:b/>
          <w:bCs/>
          <w:i/>
          <w:sz w:val="22"/>
          <w:szCs w:val="22"/>
        </w:rPr>
        <w:t>municipales</w:t>
      </w:r>
      <w:r w:rsidRPr="00AC4D1C">
        <w:rPr>
          <w:rFonts w:ascii="Palatino Linotype" w:hAnsi="Palatino Linotype" w:cs="Arial"/>
          <w:bCs/>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AC4D1C">
        <w:rPr>
          <w:rFonts w:ascii="Palatino Linotype" w:hAnsi="Palatino Linotype" w:cs="Arial"/>
          <w:b/>
          <w:bCs/>
          <w:i/>
          <w:sz w:val="22"/>
          <w:szCs w:val="22"/>
          <w:u w:val="single"/>
        </w:rPr>
        <w:t>es pública</w:t>
      </w:r>
      <w:r w:rsidRPr="00AC4D1C">
        <w:rPr>
          <w:rFonts w:ascii="Palatino Linotype" w:hAnsi="Palatino Linotype" w:cs="Arial"/>
          <w:bCs/>
          <w:i/>
          <w:sz w:val="22"/>
          <w:szCs w:val="22"/>
        </w:rPr>
        <w:t xml:space="preserve"> y sólo podrá ser reservada temporalmente por razones previstas en la Constitución Política de los Estados Unidos Mexicanos de interés público y seguridad, en los términos que fijen las leyes. </w:t>
      </w:r>
      <w:r w:rsidRPr="00AC4D1C">
        <w:rPr>
          <w:rFonts w:ascii="Palatino Linotype" w:hAnsi="Palatino Linotype" w:cs="Arial"/>
          <w:b/>
          <w:bCs/>
          <w:i/>
          <w:sz w:val="22"/>
          <w:szCs w:val="22"/>
          <w:u w:val="single"/>
        </w:rPr>
        <w:t>En la interpretación de este derecho deberá prevalecer el principio de máxima publicidad</w:t>
      </w:r>
      <w:r w:rsidRPr="00AC4D1C">
        <w:rPr>
          <w:rFonts w:ascii="Palatino Linotype" w:hAnsi="Palatino Linotype" w:cs="Arial"/>
          <w:bCs/>
          <w:i/>
          <w:sz w:val="22"/>
          <w:szCs w:val="22"/>
        </w:rPr>
        <w:t xml:space="preserve">. </w:t>
      </w:r>
      <w:r w:rsidRPr="00AC4D1C">
        <w:rPr>
          <w:rFonts w:ascii="Palatino Linotype" w:hAnsi="Palatino Linotype" w:cs="Arial"/>
          <w:b/>
          <w:bCs/>
          <w:i/>
          <w:sz w:val="22"/>
          <w:szCs w:val="22"/>
          <w:u w:val="single"/>
        </w:rPr>
        <w:t>Los sujetos obligados deberán documentar todo acto que derive del ejercicio de sus facultades, competencias o funciones</w:t>
      </w:r>
      <w:r w:rsidRPr="00AC4D1C">
        <w:rPr>
          <w:rFonts w:ascii="Palatino Linotype" w:hAnsi="Palatino Linotype" w:cs="Arial"/>
          <w:bCs/>
          <w:i/>
          <w:sz w:val="22"/>
          <w:szCs w:val="22"/>
        </w:rPr>
        <w:t>, la ley determinará los supuestos específicos bajo los cuales procederá la declaración de inexistencia de la información.</w:t>
      </w:r>
      <w:r w:rsidR="00AC4D1C">
        <w:rPr>
          <w:rFonts w:ascii="Palatino Linotype" w:hAnsi="Palatino Linotype" w:cs="Arial"/>
          <w:bCs/>
          <w:i/>
          <w:sz w:val="22"/>
          <w:szCs w:val="22"/>
        </w:rPr>
        <w:t>”</w:t>
      </w:r>
    </w:p>
    <w:p w14:paraId="4723FB78" w14:textId="77777777" w:rsidR="00B4203C" w:rsidRPr="00AC4D1C" w:rsidRDefault="00B4203C" w:rsidP="00AC4D1C">
      <w:pPr>
        <w:spacing w:line="360" w:lineRule="auto"/>
        <w:ind w:left="567" w:right="567"/>
        <w:jc w:val="both"/>
        <w:rPr>
          <w:rFonts w:ascii="Palatino Linotype" w:hAnsi="Palatino Linotype" w:cs="Arial"/>
          <w:bCs/>
          <w:i/>
          <w:sz w:val="28"/>
          <w:szCs w:val="22"/>
        </w:rPr>
      </w:pPr>
    </w:p>
    <w:p w14:paraId="4A72F7FF" w14:textId="77777777" w:rsidR="00B4203C" w:rsidRPr="00AC4D1C" w:rsidRDefault="00B4203C" w:rsidP="00AC4D1C">
      <w:pPr>
        <w:pStyle w:val="Prrafodelista"/>
        <w:numPr>
          <w:ilvl w:val="0"/>
          <w:numId w:val="2"/>
        </w:numPr>
        <w:tabs>
          <w:tab w:val="left" w:pos="0"/>
        </w:tabs>
        <w:spacing w:line="360" w:lineRule="auto"/>
        <w:ind w:left="0" w:right="49" w:firstLine="0"/>
        <w:jc w:val="both"/>
        <w:rPr>
          <w:rFonts w:ascii="Palatino Linotype" w:hAnsi="Palatino Linotype" w:cs="Arial"/>
        </w:rPr>
      </w:pPr>
      <w:r w:rsidRPr="00AC4D1C">
        <w:rPr>
          <w:rFonts w:ascii="Palatino Linotype" w:hAnsi="Palatino Linotype" w:cs="Arial"/>
        </w:rPr>
        <w:t>En virtud de ello, en cuanto al derecho humano de acceso a la información pública la información en posesión de las autoridades municipales es pública. Aunado a ello,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37A0BD77" w14:textId="77777777" w:rsidR="00B4203C" w:rsidRPr="00AC4D1C" w:rsidRDefault="00B4203C" w:rsidP="00AC4D1C">
      <w:pPr>
        <w:pStyle w:val="Prrafodelista"/>
        <w:spacing w:line="360" w:lineRule="auto"/>
        <w:ind w:left="426"/>
        <w:jc w:val="both"/>
        <w:rPr>
          <w:rFonts w:ascii="Palatino Linotype" w:hAnsi="Palatino Linotype" w:cs="Arial"/>
          <w:sz w:val="32"/>
        </w:rPr>
      </w:pPr>
    </w:p>
    <w:p w14:paraId="2C91512D" w14:textId="77777777" w:rsidR="00B4203C" w:rsidRPr="00AC4D1C" w:rsidRDefault="00B4203C" w:rsidP="00AC4D1C">
      <w:pPr>
        <w:pStyle w:val="Prrafodelista"/>
        <w:numPr>
          <w:ilvl w:val="0"/>
          <w:numId w:val="2"/>
        </w:numPr>
        <w:tabs>
          <w:tab w:val="left" w:pos="0"/>
        </w:tabs>
        <w:spacing w:line="360" w:lineRule="auto"/>
        <w:ind w:left="0" w:right="49" w:firstLine="0"/>
        <w:jc w:val="both"/>
        <w:rPr>
          <w:rFonts w:ascii="Palatino Linotype" w:hAnsi="Palatino Linotype" w:cs="Arial"/>
        </w:rPr>
      </w:pPr>
      <w:r w:rsidRPr="00AC4D1C">
        <w:rPr>
          <w:rFonts w:ascii="Palatino Linotype" w:hAnsi="Palatino Linotype" w:cs="Arial"/>
        </w:rPr>
        <w:t xml:space="preserve">Por tanto, en cumplimiento a las obligaciones que la Carta Fundante Básica, la Constitución Estatal y la Ley de la materia le imponen, el </w:t>
      </w:r>
      <w:r w:rsidRPr="00AC4D1C">
        <w:rPr>
          <w:rFonts w:ascii="Palatino Linotype" w:hAnsi="Palatino Linotype" w:cs="Arial"/>
          <w:b/>
        </w:rPr>
        <w:t>SUJETO OBLIGADO</w:t>
      </w:r>
      <w:r w:rsidRPr="00AC4D1C">
        <w:rPr>
          <w:rFonts w:ascii="Palatino Linotype" w:hAnsi="Palatino Linotype" w:cs="Arial"/>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en el SAIMEX por motivo de la solicitud que dio origen a este recurso, el </w:t>
      </w:r>
      <w:r w:rsidRPr="00AC4D1C">
        <w:rPr>
          <w:rFonts w:ascii="Palatino Linotype" w:hAnsi="Palatino Linotype" w:cs="Arial"/>
          <w:b/>
        </w:rPr>
        <w:t>SUJETO OBLIGADO</w:t>
      </w:r>
      <w:r w:rsidRPr="00AC4D1C">
        <w:rPr>
          <w:rFonts w:ascii="Palatino Linotype" w:hAnsi="Palatino Linotype" w:cs="Arial"/>
        </w:rPr>
        <w:t xml:space="preserve"> fue omiso en dar respuesta a la solicitud. Prueba de ello, es las capturas de pantalla que se incorporan de dicho expediente electrónico:</w:t>
      </w:r>
    </w:p>
    <w:p w14:paraId="5DE4081B" w14:textId="2472468F" w:rsidR="00B4203C" w:rsidRPr="00AC4D1C" w:rsidRDefault="007A22A7" w:rsidP="00AC4D1C">
      <w:pPr>
        <w:pStyle w:val="Prrafodelista"/>
        <w:tabs>
          <w:tab w:val="left" w:pos="0"/>
        </w:tabs>
        <w:spacing w:line="360" w:lineRule="auto"/>
        <w:ind w:left="0" w:right="49"/>
        <w:jc w:val="center"/>
        <w:rPr>
          <w:rFonts w:ascii="Palatino Linotype" w:hAnsi="Palatino Linotype" w:cs="Arial"/>
          <w:i/>
          <w:color w:val="000000" w:themeColor="text1"/>
        </w:rPr>
      </w:pPr>
      <w:r w:rsidRPr="007A22A7">
        <w:rPr>
          <w:rFonts w:ascii="Palatino Linotype" w:hAnsi="Palatino Linotype" w:cs="Arial"/>
          <w:i/>
          <w:noProof/>
          <w:color w:val="000000" w:themeColor="text1"/>
          <w:lang w:val="es-MX" w:eastAsia="es-MX"/>
        </w:rPr>
        <w:drawing>
          <wp:inline distT="0" distB="0" distL="0" distR="0" wp14:anchorId="3E91377F" wp14:editId="4819115F">
            <wp:extent cx="5612130" cy="2828160"/>
            <wp:effectExtent l="19050" t="19050" r="26670" b="1079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130" cy="2828160"/>
                    </a:xfrm>
                    <a:prstGeom prst="rect">
                      <a:avLst/>
                    </a:prstGeom>
                    <a:noFill/>
                    <a:ln w="12700">
                      <a:solidFill>
                        <a:schemeClr val="tx1"/>
                      </a:solidFill>
                    </a:ln>
                  </pic:spPr>
                </pic:pic>
              </a:graphicData>
            </a:graphic>
          </wp:inline>
        </w:drawing>
      </w:r>
    </w:p>
    <w:p w14:paraId="4C9F5FEA" w14:textId="77777777" w:rsidR="00B4203C" w:rsidRPr="00AC4D1C" w:rsidRDefault="00B4203C" w:rsidP="00AC4D1C">
      <w:pPr>
        <w:pStyle w:val="Prrafodelista"/>
        <w:tabs>
          <w:tab w:val="left" w:pos="0"/>
        </w:tabs>
        <w:spacing w:line="360" w:lineRule="auto"/>
        <w:ind w:left="0" w:right="49"/>
        <w:jc w:val="center"/>
        <w:rPr>
          <w:rFonts w:ascii="Palatino Linotype" w:hAnsi="Palatino Linotype" w:cs="Arial"/>
          <w:color w:val="000000" w:themeColor="text1"/>
        </w:rPr>
      </w:pPr>
    </w:p>
    <w:p w14:paraId="7BFCED44" w14:textId="77777777" w:rsidR="00B4203C" w:rsidRPr="00AC4D1C" w:rsidRDefault="00B4203C" w:rsidP="00AC4D1C">
      <w:pPr>
        <w:pStyle w:val="Prrafodelista"/>
        <w:numPr>
          <w:ilvl w:val="0"/>
          <w:numId w:val="2"/>
        </w:numPr>
        <w:tabs>
          <w:tab w:val="left" w:pos="0"/>
        </w:tabs>
        <w:spacing w:line="360" w:lineRule="auto"/>
        <w:ind w:left="0" w:right="49" w:firstLine="0"/>
        <w:jc w:val="both"/>
        <w:rPr>
          <w:rFonts w:ascii="Palatino Linotype" w:eastAsia="Times New Roman" w:hAnsi="Palatino Linotype" w:cs="Arial"/>
          <w:color w:val="000000"/>
        </w:rPr>
      </w:pPr>
      <w:r w:rsidRPr="00AC4D1C">
        <w:rPr>
          <w:rFonts w:ascii="Palatino Linotype" w:eastAsia="Calibri" w:hAnsi="Palatino Linotype" w:cs="Times New Roman"/>
          <w:lang w:val="es-ES"/>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w:t>
      </w:r>
    </w:p>
    <w:p w14:paraId="312756B8" w14:textId="77777777" w:rsidR="00B4203C" w:rsidRPr="00AC4D1C" w:rsidRDefault="00B4203C" w:rsidP="00AC4D1C">
      <w:pPr>
        <w:pStyle w:val="Prrafodelista"/>
        <w:spacing w:line="360" w:lineRule="auto"/>
        <w:ind w:left="0" w:right="49"/>
        <w:jc w:val="both"/>
        <w:rPr>
          <w:rFonts w:ascii="Palatino Linotype" w:eastAsia="Times New Roman" w:hAnsi="Palatino Linotype" w:cs="Arial"/>
          <w:color w:val="000000"/>
        </w:rPr>
      </w:pPr>
    </w:p>
    <w:p w14:paraId="4D36A4FD" w14:textId="77777777" w:rsidR="00B4203C" w:rsidRPr="00AC4D1C" w:rsidRDefault="00B4203C" w:rsidP="00AC4D1C">
      <w:pPr>
        <w:pStyle w:val="Prrafodelista"/>
        <w:numPr>
          <w:ilvl w:val="0"/>
          <w:numId w:val="2"/>
        </w:numPr>
        <w:tabs>
          <w:tab w:val="left" w:pos="0"/>
        </w:tabs>
        <w:spacing w:line="360" w:lineRule="auto"/>
        <w:ind w:left="0" w:right="49" w:firstLine="0"/>
        <w:jc w:val="both"/>
        <w:rPr>
          <w:rFonts w:ascii="Palatino Linotype" w:eastAsia="Calibri" w:hAnsi="Palatino Linotype" w:cs="Times New Roman"/>
          <w:lang w:val="es-ES"/>
        </w:rPr>
      </w:pPr>
      <w:r w:rsidRPr="00AC4D1C">
        <w:rPr>
          <w:rFonts w:ascii="Palatino Linotype" w:eastAsia="Calibri" w:hAnsi="Palatino Linotype" w:cs="Times New Roman"/>
          <w:lang w:val="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AC4D1C">
        <w:rPr>
          <w:rFonts w:ascii="Palatino Linotype" w:eastAsia="Calibri" w:hAnsi="Palatino Linotype" w:cs="Times New Roman"/>
          <w:i/>
          <w:lang w:val="es-ES"/>
        </w:rPr>
        <w:t xml:space="preserve">en el ámbito de sus atribuciones, de promover, respetar, proteger y </w:t>
      </w:r>
      <w:r w:rsidRPr="00AC4D1C">
        <w:rPr>
          <w:rFonts w:ascii="Palatino Linotype" w:eastAsia="Calibri" w:hAnsi="Palatino Linotype" w:cs="Times New Roman"/>
          <w:b/>
          <w:i/>
          <w:lang w:val="es-ES"/>
        </w:rPr>
        <w:t>garantizar</w:t>
      </w:r>
      <w:r w:rsidRPr="00AC4D1C">
        <w:rPr>
          <w:rFonts w:ascii="Palatino Linotype" w:eastAsia="Calibri" w:hAnsi="Palatino Linotype" w:cs="Times New Roman"/>
          <w:i/>
          <w:lang w:val="es-ES"/>
        </w:rPr>
        <w:t xml:space="preserve"> los derechos humanos. </w:t>
      </w:r>
      <w:r w:rsidRPr="00AC4D1C">
        <w:rPr>
          <w:rFonts w:ascii="Palatino Linotype" w:eastAsia="Calibri" w:hAnsi="Palatino Linotype" w:cs="Times New Roman"/>
          <w:lang w:val="es-ES"/>
        </w:rPr>
        <w:t xml:space="preserve">En este mismo sentido, debe considerarse que según lo dispuesto por el artículo 150 de la Ley de Transparencia y Acceso a la Información Pública del Estado de México y Municipios, el </w:t>
      </w:r>
      <w:r w:rsidRPr="00AC4D1C">
        <w:rPr>
          <w:rFonts w:ascii="Palatino Linotype" w:eastAsia="Calibri" w:hAnsi="Palatino Linotype" w:cs="Times New Roman"/>
          <w:i/>
          <w:lang w:val="es-ES"/>
        </w:rPr>
        <w:t>procedimiento de acceso a la información es la garantía primaria del derecho en cuestión.</w:t>
      </w:r>
      <w:r w:rsidRPr="00AC4D1C">
        <w:rPr>
          <w:rFonts w:ascii="Palatino Linotype" w:eastAsia="Calibri" w:hAnsi="Palatino Linotype" w:cs="Times New Roman"/>
          <w:lang w:val="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AC4D1C">
        <w:rPr>
          <w:rFonts w:ascii="Palatino Linotype" w:eastAsia="Calibri" w:hAnsi="Palatino Linotype" w:cs="Times New Roman"/>
          <w:i/>
          <w:lang w:val="es-ES"/>
        </w:rPr>
        <w:t>investigar, sancionar y reparar las violaciones a los derechos humanos.</w:t>
      </w:r>
      <w:r w:rsidRPr="00AC4D1C">
        <w:rPr>
          <w:rFonts w:ascii="Palatino Linotype" w:eastAsia="Calibri" w:hAnsi="Palatino Linotype" w:cs="Times New Roman"/>
          <w:lang w:val="es-ES"/>
        </w:rPr>
        <w:t xml:space="preserve"> </w:t>
      </w:r>
    </w:p>
    <w:p w14:paraId="44645713" w14:textId="77777777" w:rsidR="00B4203C" w:rsidRPr="00AC4D1C" w:rsidRDefault="00B4203C" w:rsidP="00AC4D1C">
      <w:pPr>
        <w:pStyle w:val="Prrafodelista"/>
        <w:spacing w:line="360" w:lineRule="auto"/>
        <w:ind w:left="0" w:right="49"/>
        <w:jc w:val="both"/>
        <w:rPr>
          <w:rFonts w:ascii="Palatino Linotype" w:eastAsia="Times New Roman" w:hAnsi="Palatino Linotype" w:cs="Arial"/>
          <w:color w:val="000000"/>
        </w:rPr>
      </w:pPr>
    </w:p>
    <w:p w14:paraId="023FE178" w14:textId="5E7932AC" w:rsidR="00EF6C17" w:rsidRDefault="00B4203C" w:rsidP="00AC4D1C">
      <w:pPr>
        <w:pStyle w:val="Prrafodelista"/>
        <w:numPr>
          <w:ilvl w:val="0"/>
          <w:numId w:val="2"/>
        </w:numPr>
        <w:tabs>
          <w:tab w:val="left" w:pos="0"/>
        </w:tabs>
        <w:spacing w:line="360" w:lineRule="auto"/>
        <w:ind w:left="0" w:right="49" w:firstLine="0"/>
        <w:jc w:val="both"/>
        <w:rPr>
          <w:rFonts w:ascii="Palatino Linotype" w:eastAsia="Calibri" w:hAnsi="Palatino Linotype" w:cs="Times New Roman"/>
          <w:lang w:val="es-ES"/>
        </w:rPr>
      </w:pPr>
      <w:r w:rsidRPr="00AC4D1C">
        <w:rPr>
          <w:rFonts w:ascii="Palatino Linotype" w:eastAsia="Calibri" w:hAnsi="Palatino Linotype" w:cs="Times New Roman"/>
          <w:lang w:val="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de garantizarlo a través de las respuestas que debe entregar a las solicitudes de acceso a la información, cumple con su alto deber de repararlo ordenando, en consecuencia, que el Sujeto Obligado responda a la solicitud de acceso a la información pública. </w:t>
      </w:r>
    </w:p>
    <w:p w14:paraId="6A99CC0B" w14:textId="77777777" w:rsidR="00AC4D1C" w:rsidRPr="00AC4D1C" w:rsidRDefault="00AC4D1C" w:rsidP="00AC4D1C">
      <w:pPr>
        <w:pStyle w:val="Prrafodelista"/>
        <w:tabs>
          <w:tab w:val="left" w:pos="0"/>
        </w:tabs>
        <w:spacing w:line="360" w:lineRule="auto"/>
        <w:ind w:left="0" w:right="49"/>
        <w:jc w:val="both"/>
        <w:rPr>
          <w:rFonts w:ascii="Palatino Linotype" w:eastAsia="Calibri" w:hAnsi="Palatino Linotype" w:cs="Times New Roman"/>
          <w:lang w:val="es-ES"/>
        </w:rPr>
      </w:pPr>
    </w:p>
    <w:p w14:paraId="46422086" w14:textId="2EE7C624" w:rsidR="00B4203C" w:rsidRDefault="00B4203C" w:rsidP="00AC4D1C">
      <w:pPr>
        <w:pStyle w:val="Ttulo2"/>
        <w:spacing w:before="0" w:line="360" w:lineRule="auto"/>
        <w:ind w:left="567" w:hanging="567"/>
        <w:rPr>
          <w:rFonts w:ascii="Palatino Linotype" w:eastAsia="Times New Roman" w:hAnsi="Palatino Linotype"/>
          <w:b/>
          <w:i/>
          <w:color w:val="auto"/>
          <w:sz w:val="24"/>
          <w:szCs w:val="24"/>
        </w:rPr>
      </w:pPr>
      <w:bookmarkStart w:id="124" w:name="_Toc21009183"/>
      <w:bookmarkStart w:id="125" w:name="_Toc30696359"/>
      <w:r w:rsidRPr="00AC4D1C">
        <w:rPr>
          <w:rFonts w:ascii="Palatino Linotype" w:eastAsia="Times New Roman" w:hAnsi="Palatino Linotype"/>
          <w:b/>
          <w:i/>
          <w:color w:val="auto"/>
          <w:sz w:val="24"/>
          <w:szCs w:val="24"/>
        </w:rPr>
        <w:t xml:space="preserve">II. </w:t>
      </w:r>
      <w:bookmarkStart w:id="126" w:name="_Toc868932"/>
      <w:r w:rsidRPr="00AC4D1C">
        <w:rPr>
          <w:rFonts w:ascii="Palatino Linotype" w:eastAsia="Times New Roman" w:hAnsi="Palatino Linotype"/>
          <w:b/>
          <w:i/>
          <w:color w:val="auto"/>
          <w:sz w:val="24"/>
          <w:szCs w:val="24"/>
        </w:rPr>
        <w:t>De la fuente obligacional.</w:t>
      </w:r>
      <w:bookmarkEnd w:id="124"/>
      <w:bookmarkEnd w:id="125"/>
      <w:bookmarkEnd w:id="126"/>
    </w:p>
    <w:p w14:paraId="0CA90F06" w14:textId="77777777" w:rsidR="00AC4D1C" w:rsidRPr="00AC4D1C" w:rsidRDefault="00AC4D1C" w:rsidP="00AC4D1C">
      <w:pPr>
        <w:rPr>
          <w:lang w:val="es-MX" w:eastAsia="en-US"/>
        </w:rPr>
      </w:pPr>
    </w:p>
    <w:p w14:paraId="71E6A033" w14:textId="77777777" w:rsidR="00B4203C" w:rsidRPr="00AC4D1C" w:rsidRDefault="00B4203C" w:rsidP="00AC4D1C">
      <w:pPr>
        <w:pStyle w:val="Prrafodelista"/>
        <w:numPr>
          <w:ilvl w:val="0"/>
          <w:numId w:val="2"/>
        </w:numPr>
        <w:spacing w:line="360" w:lineRule="auto"/>
        <w:ind w:left="0" w:right="49" w:firstLine="0"/>
        <w:jc w:val="both"/>
        <w:rPr>
          <w:rFonts w:ascii="Palatino Linotype" w:eastAsia="MS Mincho" w:hAnsi="Palatino Linotype" w:cs="Arial"/>
        </w:rPr>
      </w:pPr>
      <w:r w:rsidRPr="00AC4D1C">
        <w:rPr>
          <w:rFonts w:ascii="Palatino Linotype" w:hAnsi="Palatino Linotype"/>
          <w:color w:val="000000"/>
        </w:rPr>
        <w:t>Ahora bien</w:t>
      </w:r>
      <w:r w:rsidRPr="00AC4D1C">
        <w:rPr>
          <w:rFonts w:ascii="Palatino Linotype" w:hAnsi="Palatino Linotype" w:cs="Arial"/>
        </w:rPr>
        <w:t xml:space="preserve">, </w:t>
      </w:r>
      <w:r w:rsidRPr="00AC4D1C">
        <w:rPr>
          <w:rFonts w:ascii="Palatino Linotype" w:hAnsi="Palatino Linotype" w:cs="Arial"/>
          <w:color w:val="000000"/>
          <w:shd w:val="clear" w:color="auto" w:fill="FFFFFF"/>
        </w:rPr>
        <w:t xml:space="preserve">la </w:t>
      </w:r>
      <w:r w:rsidRPr="00AC4D1C">
        <w:rPr>
          <w:rFonts w:ascii="Palatino Linotype" w:hAnsi="Palatino Linotype" w:cs="Arial"/>
          <w:b/>
          <w:color w:val="000000"/>
          <w:shd w:val="clear" w:color="auto" w:fill="FFFFFF"/>
        </w:rPr>
        <w:t>Constitución Política de los Estados Unidos Mexicanos</w:t>
      </w:r>
      <w:r w:rsidRPr="00AC4D1C">
        <w:rPr>
          <w:rFonts w:ascii="Palatino Linotype" w:hAnsi="Palatino Linotype" w:cs="Arial"/>
          <w:color w:val="000000"/>
          <w:shd w:val="clear" w:color="auto" w:fill="FFFFFF"/>
        </w:rPr>
        <w:t xml:space="preserve">  establece en su artículo 127 fracción I que los servidores públicos de los tres niveles de gobierno y de las demarcaciones territoriales de la Ciudad de México, entidades y dependencias, administraciones paraestatales y paramunicipales, fideicomisos públicos, instituciones y organismos autónomos, y cualquier otro ente público, percibirán una remuneración adecuada e irrenunciable por el desempeño de su función, empleo, cargo o comisión, misma que deberá ser proporcional a sus responsabilidades, de tal situación se considera remuneración o retribución toda percepción en efectivo o en especie, incluyendo dietas, aguinaldos, gratificaciones, premios, recompensas, bonos, estímulos, comisiones, compensaciones y cualquier otra, con excepción de los apoyos y los gastos sujetos a comprobación que sean propios del desarrollo del trabajo y los gastos de viaje en actividades oficiales.</w:t>
      </w:r>
    </w:p>
    <w:p w14:paraId="379CB778" w14:textId="77777777" w:rsidR="00B4203C" w:rsidRPr="00AC4D1C" w:rsidRDefault="00B4203C" w:rsidP="00AC4D1C">
      <w:pPr>
        <w:pStyle w:val="Prrafodelista"/>
        <w:spacing w:line="360" w:lineRule="auto"/>
        <w:rPr>
          <w:rFonts w:ascii="Palatino Linotype" w:eastAsia="MS Mincho" w:hAnsi="Palatino Linotype" w:cs="Arial"/>
        </w:rPr>
      </w:pPr>
    </w:p>
    <w:p w14:paraId="123742A6" w14:textId="77777777" w:rsidR="00B4203C" w:rsidRPr="00AC4D1C" w:rsidRDefault="00B4203C" w:rsidP="00AC4D1C">
      <w:pPr>
        <w:pStyle w:val="Prrafodelista"/>
        <w:numPr>
          <w:ilvl w:val="0"/>
          <w:numId w:val="2"/>
        </w:numPr>
        <w:spacing w:line="360" w:lineRule="auto"/>
        <w:ind w:left="0" w:right="49" w:firstLine="0"/>
        <w:jc w:val="both"/>
        <w:rPr>
          <w:rFonts w:ascii="Palatino Linotype" w:hAnsi="Palatino Linotype" w:cs="Arial"/>
          <w:color w:val="000000"/>
          <w:shd w:val="clear" w:color="auto" w:fill="FFFFFF"/>
        </w:rPr>
      </w:pPr>
      <w:r w:rsidRPr="00AC4D1C">
        <w:rPr>
          <w:rFonts w:ascii="Palatino Linotype" w:hAnsi="Palatino Linotype" w:cs="Arial"/>
          <w:color w:val="000000"/>
          <w:shd w:val="clear" w:color="auto" w:fill="FFFFFF"/>
        </w:rPr>
        <w:t xml:space="preserve">El artículo 125 fracción III párrafo cuarto y quinto de la </w:t>
      </w:r>
      <w:r w:rsidRPr="00AC4D1C">
        <w:rPr>
          <w:rFonts w:ascii="Palatino Linotype" w:hAnsi="Palatino Linotype" w:cs="Arial"/>
          <w:b/>
          <w:color w:val="000000"/>
          <w:shd w:val="clear" w:color="auto" w:fill="FFFFFF"/>
        </w:rPr>
        <w:t>Constitución Política del Estado Libre y Soberano de México</w:t>
      </w:r>
      <w:r w:rsidRPr="00AC4D1C">
        <w:rPr>
          <w:rFonts w:ascii="Palatino Linotype" w:hAnsi="Palatino Linotype" w:cs="Arial"/>
          <w:color w:val="000000"/>
          <w:shd w:val="clear" w:color="auto" w:fill="FFFFFF"/>
        </w:rPr>
        <w:t xml:space="preserve">, señala que el presupuesto deberá incluir los </w:t>
      </w:r>
      <w:r w:rsidRPr="00AC4D1C">
        <w:rPr>
          <w:rFonts w:ascii="Palatino Linotype" w:hAnsi="Palatino Linotype" w:cs="Arial"/>
          <w:b/>
          <w:color w:val="000000"/>
          <w:shd w:val="clear" w:color="auto" w:fill="FFFFFF"/>
        </w:rPr>
        <w:t>tabuladores</w:t>
      </w:r>
      <w:r w:rsidRPr="00AC4D1C">
        <w:rPr>
          <w:rFonts w:ascii="Palatino Linotype" w:hAnsi="Palatino Linotype" w:cs="Arial"/>
          <w:color w:val="000000"/>
          <w:shd w:val="clear" w:color="auto" w:fill="FFFFFF"/>
        </w:rPr>
        <w:t xml:space="preserve"> desglosados de las remuneraciones que perciban los servidores públicos municipales, sujetándose a lo dispuesto en el artículo 147 del ordenamiento legal en comento que los trabajadores al servicio del Estado, los integrantes y servidores de los organismos autónomos, así como los miembros de los ayuntamientos y demás servidores públicos municipales recibirán una retribución adecuada e irrenunciable por el desempeño de su empleo, cargo o comisión, que será determinada en el presupuesto de egresos que corresponda.</w:t>
      </w:r>
    </w:p>
    <w:p w14:paraId="6D049BCA" w14:textId="77777777" w:rsidR="00B4203C" w:rsidRPr="00AC4D1C" w:rsidRDefault="00B4203C" w:rsidP="00AC4D1C">
      <w:pPr>
        <w:pStyle w:val="Prrafodelista"/>
        <w:spacing w:line="360" w:lineRule="auto"/>
        <w:rPr>
          <w:rFonts w:ascii="Palatino Linotype" w:hAnsi="Palatino Linotype" w:cs="Arial"/>
          <w:color w:val="000000"/>
          <w:shd w:val="clear" w:color="auto" w:fill="FFFFFF"/>
        </w:rPr>
      </w:pPr>
    </w:p>
    <w:p w14:paraId="64D98B24" w14:textId="77777777" w:rsidR="00B4203C" w:rsidRPr="00AC4D1C" w:rsidRDefault="00B4203C" w:rsidP="00AC4D1C">
      <w:pPr>
        <w:pStyle w:val="Prrafodelista"/>
        <w:numPr>
          <w:ilvl w:val="0"/>
          <w:numId w:val="2"/>
        </w:numPr>
        <w:spacing w:line="360" w:lineRule="auto"/>
        <w:ind w:left="0" w:right="49" w:firstLine="0"/>
        <w:jc w:val="both"/>
        <w:rPr>
          <w:rFonts w:ascii="Palatino Linotype" w:hAnsi="Palatino Linotype" w:cs="Arial"/>
          <w:color w:val="000000"/>
          <w:shd w:val="clear" w:color="auto" w:fill="FFFFFF"/>
        </w:rPr>
      </w:pPr>
      <w:r w:rsidRPr="00AC4D1C">
        <w:rPr>
          <w:rFonts w:ascii="Palatino Linotype" w:hAnsi="Palatino Linotype" w:cs="Arial"/>
          <w:color w:val="000000"/>
          <w:shd w:val="clear" w:color="auto" w:fill="FFFFFF"/>
        </w:rPr>
        <w:t xml:space="preserve">El artículo 3, fracción XXXII del </w:t>
      </w:r>
      <w:r w:rsidRPr="00AC4D1C">
        <w:rPr>
          <w:rFonts w:ascii="Palatino Linotype" w:hAnsi="Palatino Linotype" w:cs="Arial"/>
          <w:b/>
          <w:color w:val="000000"/>
          <w:shd w:val="clear" w:color="auto" w:fill="FFFFFF"/>
        </w:rPr>
        <w:t>Código Financiero del Estado de México y Municipios</w:t>
      </w:r>
      <w:r w:rsidRPr="00AC4D1C">
        <w:rPr>
          <w:rFonts w:ascii="Palatino Linotype" w:hAnsi="Palatino Linotype" w:cs="Arial"/>
          <w:color w:val="000000"/>
          <w:shd w:val="clear" w:color="auto" w:fill="FFFFFF"/>
        </w:rPr>
        <w:t xml:space="preserve"> establece para el presente ordenamiento legal y la Ley de Ingresos del Estado y del Presupuesto de Egresos, se entiende como remuneración los pagos hechos por concepto de sueldo, compensaciones, gratificaciones, habitación, primas, comisiones, prestaciones en especie y cualquier otra percepción o prestación que se entregue al servidor público por su trabajo. </w:t>
      </w:r>
    </w:p>
    <w:p w14:paraId="08BBE08A" w14:textId="77777777" w:rsidR="00B4203C" w:rsidRPr="00AC4D1C" w:rsidRDefault="00B4203C" w:rsidP="00AC4D1C">
      <w:pPr>
        <w:pStyle w:val="Prrafodelista"/>
        <w:spacing w:line="360" w:lineRule="auto"/>
        <w:ind w:left="0" w:right="49"/>
        <w:jc w:val="both"/>
        <w:rPr>
          <w:rFonts w:ascii="Palatino Linotype" w:hAnsi="Palatino Linotype" w:cs="Arial"/>
          <w:color w:val="000000"/>
          <w:shd w:val="clear" w:color="auto" w:fill="FFFFFF"/>
        </w:rPr>
      </w:pPr>
    </w:p>
    <w:p w14:paraId="2AA1B64C" w14:textId="77777777" w:rsidR="00B4203C" w:rsidRDefault="00B4203C" w:rsidP="00AC4D1C">
      <w:pPr>
        <w:pStyle w:val="Prrafodelista"/>
        <w:numPr>
          <w:ilvl w:val="0"/>
          <w:numId w:val="2"/>
        </w:numPr>
        <w:spacing w:line="360" w:lineRule="auto"/>
        <w:ind w:left="0" w:right="49" w:firstLine="0"/>
        <w:jc w:val="both"/>
        <w:rPr>
          <w:rFonts w:ascii="Palatino Linotype" w:hAnsi="Palatino Linotype" w:cs="Arial"/>
          <w:color w:val="000000"/>
          <w:shd w:val="clear" w:color="auto" w:fill="FFFFFF"/>
        </w:rPr>
      </w:pPr>
      <w:r w:rsidRPr="00AC4D1C">
        <w:rPr>
          <w:rFonts w:ascii="Palatino Linotype" w:hAnsi="Palatino Linotype" w:cs="Arial"/>
          <w:color w:val="000000"/>
          <w:shd w:val="clear" w:color="auto" w:fill="FFFFFF"/>
        </w:rPr>
        <w:t xml:space="preserve">Sirve de apoyo a lo anterior por analogía, los criterios 01/2003 y 002/2003 emitidos por el Comité de Acceso a la Información y Protección de Datos Personales de la Suprema Corte de Justicia de la Nación que a continuación se citan: </w:t>
      </w:r>
    </w:p>
    <w:p w14:paraId="4CB218A5" w14:textId="77777777" w:rsidR="00AC4D1C" w:rsidRPr="00AC4D1C" w:rsidRDefault="00AC4D1C" w:rsidP="00AC4D1C">
      <w:pPr>
        <w:pStyle w:val="Prrafodelista"/>
        <w:spacing w:line="360" w:lineRule="auto"/>
        <w:ind w:left="0" w:right="49"/>
        <w:jc w:val="both"/>
        <w:rPr>
          <w:rFonts w:ascii="Palatino Linotype" w:hAnsi="Palatino Linotype" w:cs="Arial"/>
          <w:color w:val="000000"/>
          <w:shd w:val="clear" w:color="auto" w:fill="FFFFFF"/>
        </w:rPr>
      </w:pPr>
    </w:p>
    <w:p w14:paraId="18DB42E0" w14:textId="77777777" w:rsidR="00B4203C" w:rsidRPr="003E5D29" w:rsidRDefault="00B4203C" w:rsidP="00AC4D1C">
      <w:pPr>
        <w:tabs>
          <w:tab w:val="left" w:pos="851"/>
        </w:tabs>
        <w:spacing w:line="360" w:lineRule="auto"/>
        <w:ind w:left="567"/>
        <w:contextualSpacing/>
        <w:jc w:val="center"/>
        <w:rPr>
          <w:rFonts w:ascii="Palatino Linotype" w:hAnsi="Palatino Linotype" w:cs="Arial"/>
          <w:b/>
          <w:i/>
          <w:color w:val="000000"/>
          <w:shd w:val="clear" w:color="auto" w:fill="FFFFFF"/>
        </w:rPr>
      </w:pPr>
      <w:r w:rsidRPr="003E5D29">
        <w:rPr>
          <w:rFonts w:ascii="Palatino Linotype" w:hAnsi="Palatino Linotype" w:cs="Arial"/>
          <w:b/>
          <w:i/>
          <w:color w:val="000000"/>
          <w:shd w:val="clear" w:color="auto" w:fill="FFFFFF"/>
        </w:rPr>
        <w:t>Criterio 01/2003.</w:t>
      </w:r>
    </w:p>
    <w:p w14:paraId="2EA146DF" w14:textId="77777777" w:rsidR="00B4203C" w:rsidRPr="00AC4D1C" w:rsidRDefault="00B4203C" w:rsidP="00AC4D1C">
      <w:pPr>
        <w:tabs>
          <w:tab w:val="left" w:pos="851"/>
        </w:tabs>
        <w:spacing w:line="360" w:lineRule="auto"/>
        <w:ind w:left="567" w:right="616"/>
        <w:contextualSpacing/>
        <w:jc w:val="both"/>
        <w:rPr>
          <w:rFonts w:ascii="Palatino Linotype" w:hAnsi="Palatino Linotype" w:cs="Arial"/>
          <w:i/>
          <w:color w:val="000000"/>
          <w:shd w:val="clear" w:color="auto" w:fill="FFFFFF"/>
        </w:rPr>
      </w:pPr>
      <w:r w:rsidRPr="00AC4D1C">
        <w:rPr>
          <w:rFonts w:ascii="Palatino Linotype" w:hAnsi="Palatino Linotype" w:cs="Arial"/>
          <w:b/>
          <w:i/>
          <w:color w:val="000000"/>
          <w:shd w:val="clear" w:color="auto" w:fill="FFFFFF"/>
        </w:rPr>
        <w:t>“INGRESOS DE LOS SERVIDORES PÚBLICOS. CONSTITUYEN INFORMACIÓN PÚBLICA AÚN CUANDO SU DIFUSIÓN PUEDE AFECTAR LA VIDA O LA SEGURIDAD DE AQUELLOS</w:t>
      </w:r>
      <w:r w:rsidRPr="00AC4D1C">
        <w:rPr>
          <w:rFonts w:ascii="Palatino Linotype" w:hAnsi="Palatino Linotype" w:cs="Arial"/>
          <w:i/>
          <w:color w:val="000000"/>
          <w:shd w:val="clear" w:color="auto" w:fill="FFFFFF"/>
        </w:rPr>
        <w:t>.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p>
    <w:p w14:paraId="7C289507" w14:textId="77777777" w:rsidR="00B4203C" w:rsidRPr="00AC4D1C" w:rsidRDefault="00B4203C" w:rsidP="00AC4D1C">
      <w:pPr>
        <w:tabs>
          <w:tab w:val="left" w:pos="851"/>
        </w:tabs>
        <w:spacing w:line="360" w:lineRule="auto"/>
        <w:ind w:left="567" w:right="616"/>
        <w:contextualSpacing/>
        <w:jc w:val="both"/>
        <w:rPr>
          <w:rFonts w:ascii="Palatino Linotype" w:hAnsi="Palatino Linotype" w:cs="Arial"/>
          <w:i/>
          <w:color w:val="000000"/>
          <w:shd w:val="clear" w:color="auto" w:fill="FFFFFF"/>
        </w:rPr>
      </w:pPr>
      <w:r w:rsidRPr="00AC4D1C">
        <w:rPr>
          <w:rFonts w:ascii="Palatino Linotype" w:hAnsi="Palatino Linotype" w:cs="Arial"/>
          <w:i/>
          <w:color w:val="000000"/>
          <w:shd w:val="clear" w:color="auto" w:fill="FFFFFF"/>
        </w:rPr>
        <w:t>Clasificación de información 2/2003-A, derivada de la solicitud presentada por Laura Carrillo Anaya.- 24 de septiembre de 2003, Unanimidad de votos…”</w:t>
      </w:r>
    </w:p>
    <w:p w14:paraId="3BEA1A57" w14:textId="77777777" w:rsidR="00B4203C" w:rsidRPr="00AC4D1C" w:rsidRDefault="00B4203C" w:rsidP="00AC4D1C">
      <w:pPr>
        <w:tabs>
          <w:tab w:val="left" w:pos="851"/>
        </w:tabs>
        <w:spacing w:line="360" w:lineRule="auto"/>
        <w:ind w:left="567" w:right="616"/>
        <w:contextualSpacing/>
        <w:jc w:val="both"/>
        <w:rPr>
          <w:rFonts w:ascii="Palatino Linotype" w:hAnsi="Palatino Linotype" w:cs="Arial"/>
          <w:i/>
          <w:color w:val="000000"/>
          <w:shd w:val="clear" w:color="auto" w:fill="FFFFFF"/>
        </w:rPr>
      </w:pPr>
    </w:p>
    <w:p w14:paraId="1F014B8E" w14:textId="77777777" w:rsidR="00B4203C" w:rsidRPr="003E5D29" w:rsidRDefault="00B4203C" w:rsidP="00AC4D1C">
      <w:pPr>
        <w:tabs>
          <w:tab w:val="left" w:pos="851"/>
        </w:tabs>
        <w:spacing w:line="360" w:lineRule="auto"/>
        <w:ind w:left="567" w:right="616"/>
        <w:contextualSpacing/>
        <w:jc w:val="center"/>
        <w:rPr>
          <w:rFonts w:ascii="Palatino Linotype" w:hAnsi="Palatino Linotype" w:cs="Arial"/>
          <w:b/>
          <w:i/>
          <w:color w:val="000000"/>
          <w:shd w:val="clear" w:color="auto" w:fill="FFFFFF"/>
        </w:rPr>
      </w:pPr>
      <w:r w:rsidRPr="003E5D29">
        <w:rPr>
          <w:rFonts w:ascii="Palatino Linotype" w:hAnsi="Palatino Linotype" w:cs="Arial"/>
          <w:b/>
          <w:i/>
          <w:color w:val="000000"/>
          <w:shd w:val="clear" w:color="auto" w:fill="FFFFFF"/>
        </w:rPr>
        <w:t>Criterio 02/2003.</w:t>
      </w:r>
    </w:p>
    <w:p w14:paraId="0FBC5929" w14:textId="77777777" w:rsidR="00B4203C" w:rsidRPr="00AC4D1C" w:rsidRDefault="00B4203C" w:rsidP="00AC4D1C">
      <w:pPr>
        <w:tabs>
          <w:tab w:val="left" w:pos="851"/>
        </w:tabs>
        <w:spacing w:line="360" w:lineRule="auto"/>
        <w:ind w:left="567" w:right="616"/>
        <w:contextualSpacing/>
        <w:jc w:val="both"/>
        <w:rPr>
          <w:rFonts w:ascii="Palatino Linotype" w:hAnsi="Palatino Linotype" w:cs="Arial"/>
          <w:i/>
          <w:color w:val="000000"/>
          <w:shd w:val="clear" w:color="auto" w:fill="FFFFFF"/>
        </w:rPr>
      </w:pPr>
      <w:r w:rsidRPr="00AC4D1C">
        <w:rPr>
          <w:rFonts w:ascii="Palatino Linotype" w:hAnsi="Palatino Linotype" w:cs="Arial"/>
          <w:b/>
          <w:i/>
          <w:color w:val="000000"/>
          <w:shd w:val="clear" w:color="auto" w:fill="FFFFFF"/>
        </w:rPr>
        <w:t>“INGRESOS DE LOS SERVIDORES PÚBLICOS, SON INFORMACIÓN PÚBLICA AÚN CUANDO CONSTITUYEN DATOS PERSONALES QUE SE REFIEREN AL PATRIMONIO  DE AQUÉLLOS.</w:t>
      </w:r>
      <w:r w:rsidRPr="00AC4D1C">
        <w:rPr>
          <w:rFonts w:ascii="Palatino Linotype" w:hAnsi="Palatino Linotype" w:cs="Arial"/>
          <w:i/>
          <w:color w:val="000000"/>
          <w:shd w:val="clear" w:color="auto" w:fill="FFFFFF"/>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 para su difusión no se requiere consentimiento de aquellos, 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 el sistema de compensación…”</w:t>
      </w:r>
    </w:p>
    <w:p w14:paraId="47B533D0" w14:textId="77777777" w:rsidR="00B4203C" w:rsidRPr="00AC4D1C" w:rsidRDefault="00B4203C" w:rsidP="00AC4D1C">
      <w:pPr>
        <w:tabs>
          <w:tab w:val="left" w:pos="851"/>
        </w:tabs>
        <w:spacing w:line="360" w:lineRule="auto"/>
        <w:ind w:left="567" w:right="616"/>
        <w:contextualSpacing/>
        <w:jc w:val="both"/>
        <w:rPr>
          <w:rFonts w:ascii="Palatino Linotype" w:hAnsi="Palatino Linotype" w:cs="Arial"/>
          <w:i/>
          <w:color w:val="000000"/>
          <w:shd w:val="clear" w:color="auto" w:fill="FFFFFF"/>
        </w:rPr>
      </w:pPr>
    </w:p>
    <w:p w14:paraId="0D919C11" w14:textId="77777777" w:rsidR="00B4203C" w:rsidRPr="00AC4D1C" w:rsidRDefault="00B4203C" w:rsidP="00AC4D1C">
      <w:pPr>
        <w:tabs>
          <w:tab w:val="left" w:pos="851"/>
        </w:tabs>
        <w:spacing w:line="360" w:lineRule="auto"/>
        <w:ind w:left="567" w:right="616"/>
        <w:contextualSpacing/>
        <w:jc w:val="both"/>
        <w:rPr>
          <w:rFonts w:ascii="Palatino Linotype" w:hAnsi="Palatino Linotype" w:cs="Arial"/>
          <w:i/>
          <w:color w:val="000000"/>
          <w:shd w:val="clear" w:color="auto" w:fill="FFFFFF"/>
        </w:rPr>
      </w:pPr>
      <w:r w:rsidRPr="00AC4D1C">
        <w:rPr>
          <w:rFonts w:ascii="Palatino Linotype" w:hAnsi="Palatino Linotype" w:cs="Arial"/>
          <w:i/>
          <w:color w:val="000000"/>
          <w:shd w:val="clear" w:color="auto" w:fill="FFFFFF"/>
        </w:rPr>
        <w:t>Clasificación de información 2/2003-A, derivada de la solicitud presentada por Laura Carrillo Anaya.- 24 de septiembre de 2003, Unanimidad de votos.”</w:t>
      </w:r>
    </w:p>
    <w:p w14:paraId="4D05981C" w14:textId="77777777" w:rsidR="00510EEF" w:rsidRPr="00AC4D1C" w:rsidRDefault="00510EEF" w:rsidP="00AC4D1C">
      <w:pPr>
        <w:tabs>
          <w:tab w:val="left" w:pos="851"/>
        </w:tabs>
        <w:spacing w:line="360" w:lineRule="auto"/>
        <w:ind w:left="567" w:right="616"/>
        <w:contextualSpacing/>
        <w:jc w:val="both"/>
        <w:rPr>
          <w:rFonts w:ascii="Palatino Linotype" w:hAnsi="Palatino Linotype" w:cs="Arial"/>
          <w:i/>
          <w:color w:val="000000"/>
          <w:shd w:val="clear" w:color="auto" w:fill="FFFFFF"/>
        </w:rPr>
      </w:pPr>
    </w:p>
    <w:p w14:paraId="3D1947E5" w14:textId="77777777" w:rsidR="00B4203C" w:rsidRPr="00AC4D1C" w:rsidRDefault="00B4203C" w:rsidP="00AC4D1C">
      <w:pPr>
        <w:pStyle w:val="Prrafodelista"/>
        <w:numPr>
          <w:ilvl w:val="0"/>
          <w:numId w:val="2"/>
        </w:numPr>
        <w:spacing w:line="360" w:lineRule="auto"/>
        <w:ind w:left="0" w:right="49" w:firstLine="0"/>
        <w:jc w:val="both"/>
        <w:rPr>
          <w:rFonts w:ascii="Palatino Linotype" w:hAnsi="Palatino Linotype" w:cs="Arial"/>
          <w:color w:val="000000"/>
          <w:shd w:val="clear" w:color="auto" w:fill="FFFFFF"/>
        </w:rPr>
      </w:pPr>
      <w:bookmarkStart w:id="127" w:name="_Toc445744410"/>
      <w:r w:rsidRPr="00AC4D1C">
        <w:rPr>
          <w:rFonts w:ascii="Palatino Linotype" w:hAnsi="Palatino Linotype"/>
        </w:rPr>
        <w:t>De los preceptos antes citados, se advierte que todos los servidores públicos, en particular municipales, tienen el derecho de recibir remuneraciones irrenunciables por el desempeño de un empleo, cargo o comisión, en función de las responsabilidades asumidas, remuneraciones que según el texto constitucional serán públicas</w:t>
      </w:r>
      <w:bookmarkEnd w:id="127"/>
      <w:r w:rsidRPr="00AC4D1C">
        <w:rPr>
          <w:rFonts w:ascii="Palatino Linotype" w:hAnsi="Palatino Linotype"/>
        </w:rPr>
        <w:t>.</w:t>
      </w:r>
    </w:p>
    <w:p w14:paraId="0DE7EBFE" w14:textId="77777777" w:rsidR="00B4203C" w:rsidRPr="00AC4D1C" w:rsidRDefault="00B4203C" w:rsidP="00AC4D1C">
      <w:pPr>
        <w:pStyle w:val="Prrafodelista"/>
        <w:tabs>
          <w:tab w:val="left" w:pos="851"/>
        </w:tabs>
        <w:spacing w:line="360" w:lineRule="auto"/>
        <w:ind w:left="426"/>
        <w:jc w:val="both"/>
        <w:rPr>
          <w:rFonts w:ascii="Palatino Linotype" w:hAnsi="Palatino Linotype" w:cs="Arial"/>
          <w:color w:val="000000"/>
          <w:shd w:val="clear" w:color="auto" w:fill="FFFFFF"/>
        </w:rPr>
      </w:pPr>
    </w:p>
    <w:p w14:paraId="155533E9" w14:textId="77777777" w:rsidR="00B4203C" w:rsidRPr="00AC4D1C" w:rsidRDefault="00B4203C" w:rsidP="00AC4D1C">
      <w:pPr>
        <w:pStyle w:val="Prrafodelista"/>
        <w:numPr>
          <w:ilvl w:val="0"/>
          <w:numId w:val="2"/>
        </w:numPr>
        <w:spacing w:line="360" w:lineRule="auto"/>
        <w:ind w:left="0" w:right="49" w:firstLine="0"/>
        <w:jc w:val="both"/>
        <w:rPr>
          <w:rFonts w:ascii="Palatino Linotype" w:eastAsia="Times New Roman" w:hAnsi="Palatino Linotype" w:cs="Arial"/>
          <w:lang w:val="es-ES"/>
        </w:rPr>
      </w:pPr>
      <w:r w:rsidRPr="00AC4D1C">
        <w:rPr>
          <w:rFonts w:ascii="Palatino Linotype" w:eastAsia="MS Mincho" w:hAnsi="Palatino Linotype" w:cs="Tahoma"/>
        </w:rPr>
        <w:t xml:space="preserve">La </w:t>
      </w:r>
      <w:r w:rsidRPr="00AC4D1C">
        <w:rPr>
          <w:rFonts w:ascii="Palatino Linotype" w:eastAsia="MS Mincho" w:hAnsi="Palatino Linotype" w:cs="Tahoma"/>
          <w:b/>
        </w:rPr>
        <w:t>Ley General de Transparencia y Acceso a la Información Pública</w:t>
      </w:r>
      <w:r w:rsidRPr="00AC4D1C">
        <w:rPr>
          <w:rFonts w:ascii="Palatino Linotype" w:eastAsia="Arial Unicode MS" w:hAnsi="Palatino Linotype" w:cs="Arial"/>
          <w:lang w:val="es-ES"/>
        </w:rPr>
        <w:t xml:space="preserve"> en su artículo 70 </w:t>
      </w:r>
      <w:r w:rsidRPr="00AC4D1C">
        <w:rPr>
          <w:rFonts w:ascii="Palatino Linotype" w:eastAsia="Arial Unicode MS" w:hAnsi="Palatino Linotype" w:cs="Times New Roman"/>
          <w:lang w:val="es-ES"/>
        </w:rPr>
        <w:t>fracción VIII señala que</w:t>
      </w:r>
      <w:r w:rsidRPr="00AC4D1C">
        <w:rPr>
          <w:rFonts w:ascii="Palatino Linotype" w:eastAsia="MS Mincho" w:hAnsi="Palatino Linotype" w:cs="Tahoma"/>
        </w:rPr>
        <w:t xml:space="preserve"> la </w:t>
      </w:r>
      <w:r w:rsidRPr="00AC4D1C">
        <w:rPr>
          <w:rFonts w:ascii="Palatino Linotype" w:eastAsia="Times New Roman" w:hAnsi="Palatino Linotype" w:cs="Arial"/>
          <w:lang w:val="es-ES"/>
        </w:rPr>
        <w:t xml:space="preserve">información solicitada respecto a la remuneración bruta y neta de todos los Servidores Públicos de base o de confianza, de todas las percepciones, </w:t>
      </w:r>
      <w:r w:rsidRPr="00AC4D1C">
        <w:rPr>
          <w:rFonts w:ascii="Palatino Linotype" w:eastAsia="Times New Roman" w:hAnsi="Palatino Linotype" w:cs="Arial"/>
          <w:b/>
          <w:lang w:val="es-ES"/>
        </w:rPr>
        <w:t>incluyendo sueldos, prestaciones, gratificaciones, primas, comisiones, dietas, bonos, estímulos, ingresos y sistemas de compensación</w:t>
      </w:r>
      <w:r w:rsidRPr="00AC4D1C">
        <w:rPr>
          <w:rFonts w:ascii="Palatino Linotype" w:eastAsia="Times New Roman" w:hAnsi="Palatino Linotype" w:cs="Arial"/>
          <w:lang w:val="es-ES"/>
        </w:rPr>
        <w:t xml:space="preserve">, señalando la periodicidad de dicha remuneración, </w:t>
      </w:r>
      <w:r w:rsidRPr="00AC4D1C">
        <w:rPr>
          <w:rFonts w:ascii="Palatino Linotype" w:eastAsia="Arial Unicode MS" w:hAnsi="Palatino Linotype" w:cs="Arial"/>
          <w:lang w:val="es-ES"/>
        </w:rPr>
        <w:t xml:space="preserve">se trata de información que por su naturaleza es pública y que los </w:t>
      </w:r>
      <w:r w:rsidRPr="00AC4D1C">
        <w:rPr>
          <w:rFonts w:ascii="Palatino Linotype" w:eastAsia="MS Mincho" w:hAnsi="Palatino Linotype" w:cs="Times New Roman"/>
        </w:rPr>
        <w:t>sujetos obligados deben poner a disposición del público y mantenerla actualizada, en los respectivos medios electrónicos, de acuerdo con sus facultades, atribuciones, funciones u objeto social, según corresponda, la información, por lo menos, de los temas, documentos y políticas</w:t>
      </w:r>
      <w:r w:rsidRPr="00AC4D1C">
        <w:rPr>
          <w:rFonts w:ascii="Palatino Linotype" w:eastAsia="Times New Roman" w:hAnsi="Palatino Linotype" w:cs="Arial"/>
        </w:rPr>
        <w:t>.</w:t>
      </w:r>
    </w:p>
    <w:p w14:paraId="00B533CF" w14:textId="77777777" w:rsidR="00B4203C" w:rsidRPr="00AC4D1C" w:rsidRDefault="00B4203C" w:rsidP="00AC4D1C">
      <w:pPr>
        <w:pStyle w:val="Prrafodelista"/>
        <w:spacing w:line="360" w:lineRule="auto"/>
        <w:ind w:left="0" w:right="49"/>
        <w:jc w:val="both"/>
        <w:rPr>
          <w:rFonts w:ascii="Palatino Linotype" w:eastAsia="MS Mincho" w:hAnsi="Palatino Linotype" w:cs="Arial"/>
        </w:rPr>
      </w:pPr>
    </w:p>
    <w:p w14:paraId="42914E96" w14:textId="77777777" w:rsidR="00B4203C" w:rsidRPr="00AC4D1C" w:rsidRDefault="00B4203C" w:rsidP="00AC4D1C">
      <w:pPr>
        <w:pStyle w:val="Prrafodelista"/>
        <w:numPr>
          <w:ilvl w:val="0"/>
          <w:numId w:val="2"/>
        </w:numPr>
        <w:spacing w:line="360" w:lineRule="auto"/>
        <w:ind w:left="0" w:right="49" w:firstLine="0"/>
        <w:jc w:val="both"/>
        <w:rPr>
          <w:rFonts w:ascii="Palatino Linotype" w:eastAsia="MS Mincho" w:hAnsi="Palatino Linotype" w:cs="Arial"/>
        </w:rPr>
      </w:pPr>
      <w:r w:rsidRPr="00AC4D1C">
        <w:rPr>
          <w:rFonts w:ascii="Palatino Linotype" w:eastAsia="MS Mincho" w:hAnsi="Palatino Linotype" w:cs="Tahoma"/>
        </w:rPr>
        <w:t>La</w:t>
      </w:r>
      <w:r w:rsidRPr="00AC4D1C">
        <w:rPr>
          <w:rFonts w:ascii="Palatino Linotype" w:eastAsia="MS Mincho" w:hAnsi="Palatino Linotype" w:cs="Arial"/>
        </w:rPr>
        <w:t xml:space="preserve"> </w:t>
      </w:r>
      <w:r w:rsidRPr="00AC4D1C">
        <w:rPr>
          <w:rFonts w:ascii="Palatino Linotype" w:eastAsia="MS Mincho" w:hAnsi="Palatino Linotype" w:cs="Arial"/>
          <w:b/>
        </w:rPr>
        <w:t>Ley Federal de Trabajo en su artículo</w:t>
      </w:r>
      <w:r w:rsidRPr="00AC4D1C">
        <w:rPr>
          <w:rFonts w:ascii="Palatino Linotype" w:eastAsia="MS Mincho" w:hAnsi="Palatino Linotype" w:cs="Arial"/>
        </w:rPr>
        <w:t xml:space="preserve"> </w:t>
      </w:r>
      <w:r w:rsidRPr="00AC4D1C">
        <w:rPr>
          <w:rFonts w:ascii="Palatino Linotype" w:eastAsia="MS Mincho" w:hAnsi="Palatino Linotype" w:cs="Arial"/>
          <w:b/>
        </w:rPr>
        <w:t>804 fracción IV</w:t>
      </w:r>
      <w:r w:rsidRPr="00AC4D1C">
        <w:rPr>
          <w:rFonts w:ascii="Palatino Linotype" w:eastAsia="MS Mincho" w:hAnsi="Palatino Linotype" w:cs="Arial"/>
        </w:rPr>
        <w:t xml:space="preserve"> establece que el patrón cuenta con la obligación de conserva y exhibir en juicio los documentos tales como, contratos individuales de trabajo, </w:t>
      </w:r>
      <w:r w:rsidRPr="00AC4D1C">
        <w:rPr>
          <w:rFonts w:ascii="Palatino Linotype" w:eastAsia="MS Mincho" w:hAnsi="Palatino Linotype" w:cs="Arial"/>
          <w:b/>
        </w:rPr>
        <w:t>listas de raya o nómina de personal, recibos de pago de salarios</w:t>
      </w:r>
      <w:r w:rsidRPr="00AC4D1C">
        <w:rPr>
          <w:rFonts w:ascii="Palatino Linotype" w:eastAsia="MS Mincho" w:hAnsi="Palatino Linotype" w:cs="Arial"/>
        </w:rPr>
        <w:t xml:space="preserve">, controles de asistencia, </w:t>
      </w:r>
      <w:r w:rsidRPr="00AC4D1C">
        <w:rPr>
          <w:rFonts w:ascii="Palatino Linotype" w:eastAsia="MS Mincho" w:hAnsi="Palatino Linotype" w:cs="Arial"/>
          <w:b/>
        </w:rPr>
        <w:t>comprobantes de pago de participaciones de utilidades, vacaciones y aguinaldos</w:t>
      </w:r>
      <w:r w:rsidRPr="00AC4D1C">
        <w:rPr>
          <w:rFonts w:ascii="Palatino Linotype" w:eastAsia="MS Mincho" w:hAnsi="Palatino Linotype" w:cs="Arial"/>
        </w:rPr>
        <w:t xml:space="preserve">, así como  las </w:t>
      </w:r>
      <w:r w:rsidRPr="00AC4D1C">
        <w:rPr>
          <w:rFonts w:ascii="Palatino Linotype" w:eastAsia="MS Mincho" w:hAnsi="Palatino Linotype" w:cs="Arial"/>
          <w:b/>
        </w:rPr>
        <w:t>primas a que hace referencia la propia ley, pagos, aportaciones y cuotas de seguridad social y demás que señalen la ley</w:t>
      </w:r>
      <w:r w:rsidRPr="00AC4D1C">
        <w:rPr>
          <w:rFonts w:ascii="Palatino Linotype" w:eastAsia="MS Mincho" w:hAnsi="Palatino Linotype" w:cs="Arial"/>
        </w:rPr>
        <w:t xml:space="preserve">; los documentos deberán ser conservados mientras dure la relación laboral y hasta un año después de que se extinga la relación laboral. </w:t>
      </w:r>
    </w:p>
    <w:p w14:paraId="5B80A7C9" w14:textId="77777777" w:rsidR="00B4203C" w:rsidRPr="00AC4D1C" w:rsidRDefault="00B4203C" w:rsidP="00AC4D1C">
      <w:pPr>
        <w:pStyle w:val="Prrafodelista"/>
        <w:spacing w:line="360" w:lineRule="auto"/>
        <w:ind w:left="0" w:right="49"/>
        <w:jc w:val="both"/>
        <w:rPr>
          <w:rFonts w:ascii="Palatino Linotype" w:eastAsia="MS Mincho" w:hAnsi="Palatino Linotype" w:cs="Arial"/>
        </w:rPr>
      </w:pPr>
    </w:p>
    <w:p w14:paraId="71B1A069" w14:textId="77777777" w:rsidR="00B4203C" w:rsidRPr="00AC4D1C" w:rsidRDefault="00B4203C" w:rsidP="00AC4D1C">
      <w:pPr>
        <w:pStyle w:val="Prrafodelista"/>
        <w:numPr>
          <w:ilvl w:val="0"/>
          <w:numId w:val="2"/>
        </w:numPr>
        <w:spacing w:line="360" w:lineRule="auto"/>
        <w:ind w:left="0" w:right="49" w:firstLine="0"/>
        <w:jc w:val="both"/>
        <w:rPr>
          <w:rFonts w:ascii="Palatino Linotype" w:eastAsia="MS Mincho" w:hAnsi="Palatino Linotype" w:cs="Arial"/>
        </w:rPr>
      </w:pPr>
      <w:r w:rsidRPr="00AC4D1C">
        <w:rPr>
          <w:rFonts w:ascii="Palatino Linotype" w:eastAsia="MS Mincho" w:hAnsi="Palatino Linotype" w:cs="Arial"/>
        </w:rPr>
        <w:t xml:space="preserve">En este mismo sentido, la </w:t>
      </w:r>
      <w:r w:rsidRPr="00AC4D1C">
        <w:rPr>
          <w:rFonts w:ascii="Palatino Linotype" w:eastAsia="MS Mincho" w:hAnsi="Palatino Linotype" w:cs="Arial"/>
          <w:b/>
        </w:rPr>
        <w:t>Ley de Trabajo de los Servidores Públicos del Estado y Municipios</w:t>
      </w:r>
      <w:r w:rsidRPr="00AC4D1C">
        <w:rPr>
          <w:rFonts w:ascii="Palatino Linotype" w:eastAsia="MS Mincho" w:hAnsi="Palatino Linotype" w:cs="Arial"/>
        </w:rPr>
        <w:t xml:space="preserve">, establece en su artículo </w:t>
      </w:r>
      <w:r w:rsidRPr="00AC4D1C">
        <w:rPr>
          <w:rFonts w:ascii="Palatino Linotype" w:eastAsia="Cambria" w:hAnsi="Palatino Linotype" w:cs="Times New Roman"/>
          <w:b/>
        </w:rPr>
        <w:t>220 K</w:t>
      </w:r>
      <w:r w:rsidRPr="00AC4D1C">
        <w:rPr>
          <w:rFonts w:ascii="Palatino Linotype" w:eastAsia="Cambria" w:hAnsi="Palatino Linotype" w:cs="Times New Roman"/>
        </w:rPr>
        <w:t xml:space="preserve"> que la </w:t>
      </w:r>
      <w:r w:rsidRPr="00AC4D1C">
        <w:rPr>
          <w:rFonts w:ascii="Palatino Linotype" w:eastAsia="Cambria" w:hAnsi="Palatino Linotype" w:cs="Times New Roman"/>
          <w:b/>
        </w:rPr>
        <w:t>institución</w:t>
      </w:r>
      <w:r w:rsidRPr="00AC4D1C">
        <w:rPr>
          <w:rFonts w:ascii="Palatino Linotype" w:eastAsia="Cambria" w:hAnsi="Palatino Linotype" w:cs="Times New Roman"/>
        </w:rPr>
        <w:t xml:space="preserve"> o </w:t>
      </w:r>
      <w:r w:rsidRPr="00AC4D1C">
        <w:rPr>
          <w:rFonts w:ascii="Palatino Linotype" w:eastAsia="Cambria" w:hAnsi="Palatino Linotype" w:cs="Times New Roman"/>
          <w:b/>
        </w:rPr>
        <w:t>dependencia pública</w:t>
      </w:r>
      <w:r w:rsidRPr="00AC4D1C">
        <w:rPr>
          <w:rFonts w:ascii="Palatino Linotype" w:eastAsia="Cambria" w:hAnsi="Palatino Linotype" w:cs="Times New Roman"/>
        </w:rPr>
        <w:t xml:space="preserve"> tiene la </w:t>
      </w:r>
      <w:r w:rsidRPr="00AC4D1C">
        <w:rPr>
          <w:rFonts w:ascii="Palatino Linotype" w:eastAsia="Cambria" w:hAnsi="Palatino Linotype" w:cs="Times New Roman"/>
          <w:b/>
        </w:rPr>
        <w:t>obligación de conservar y exhibir</w:t>
      </w:r>
      <w:r w:rsidRPr="00AC4D1C">
        <w:rPr>
          <w:rFonts w:ascii="Palatino Linotype" w:eastAsia="Cambria" w:hAnsi="Palatino Linotype" w:cs="Times New Roman"/>
        </w:rPr>
        <w:t xml:space="preserve"> en el proceso los </w:t>
      </w:r>
      <w:r w:rsidRPr="00AC4D1C">
        <w:rPr>
          <w:rFonts w:ascii="Palatino Linotype" w:eastAsia="Cambria" w:hAnsi="Palatino Linotype" w:cs="Times New Roman"/>
          <w:b/>
        </w:rPr>
        <w:t xml:space="preserve">documentos </w:t>
      </w:r>
      <w:r w:rsidRPr="00AC4D1C">
        <w:rPr>
          <w:rFonts w:ascii="Palatino Linotype" w:eastAsia="Cambria" w:hAnsi="Palatino Linotype" w:cs="Times New Roman"/>
        </w:rPr>
        <w:t xml:space="preserve">como contratos, nombramientos o Formato Único de Movimientos de Personal, </w:t>
      </w:r>
      <w:r w:rsidRPr="00AC4D1C">
        <w:rPr>
          <w:rFonts w:ascii="Palatino Linotype" w:eastAsia="Cambria" w:hAnsi="Palatino Linotype" w:cs="Times New Roman"/>
          <w:b/>
        </w:rPr>
        <w:t>recibos de pagos de salarios o las constancias documentales del pago de salario cuando sea por depósito o electrónica</w:t>
      </w:r>
      <w:r w:rsidRPr="00AC4D1C">
        <w:rPr>
          <w:rFonts w:ascii="Palatino Linotype" w:eastAsia="Cambria" w:hAnsi="Palatino Linotype" w:cs="Times New Roman"/>
        </w:rPr>
        <w:t>, controles de asistencia información magnética o electrónica, r</w:t>
      </w:r>
      <w:r w:rsidRPr="00AC4D1C">
        <w:rPr>
          <w:rFonts w:ascii="Palatino Linotype" w:eastAsia="Cambria" w:hAnsi="Palatino Linotype" w:cs="Times New Roman"/>
          <w:b/>
        </w:rPr>
        <w:t xml:space="preserve">ecibos o las constancias de depósito, información magnética o electrónica del pago de </w:t>
      </w:r>
      <w:r w:rsidRPr="00AC4D1C">
        <w:rPr>
          <w:rFonts w:ascii="Palatino Linotype" w:eastAsia="Cambria" w:hAnsi="Palatino Linotype" w:cs="Times New Roman"/>
        </w:rPr>
        <w:t xml:space="preserve">salarios, prima vacacional, aguinaldo y demás prestaciones que señalen las leyes; </w:t>
      </w:r>
      <w:r w:rsidRPr="00AC4D1C">
        <w:rPr>
          <w:rFonts w:ascii="Palatino Linotype" w:eastAsia="Cambria" w:hAnsi="Palatino Linotype" w:cs="Times New Roman"/>
          <w:b/>
        </w:rPr>
        <w:t>los documentos</w:t>
      </w:r>
      <w:r w:rsidRPr="00AC4D1C">
        <w:rPr>
          <w:rFonts w:ascii="Palatino Linotype" w:eastAsia="Cambria" w:hAnsi="Palatino Linotype" w:cs="Times New Roman"/>
        </w:rPr>
        <w:t xml:space="preserve"> señalados </w:t>
      </w:r>
      <w:r w:rsidRPr="00AC4D1C">
        <w:rPr>
          <w:rFonts w:ascii="Palatino Linotype" w:eastAsia="Cambria" w:hAnsi="Palatino Linotype" w:cs="Times New Roman"/>
          <w:b/>
        </w:rPr>
        <w:t>deberán conservarse mientras dure la relación laboral y hasta un año después</w:t>
      </w:r>
      <w:r w:rsidRPr="00AC4D1C">
        <w:rPr>
          <w:rFonts w:ascii="Palatino Linotype" w:eastAsia="Cambria" w:hAnsi="Palatino Linotype" w:cs="Times New Roman"/>
        </w:rPr>
        <w:t xml:space="preserve">; los documentos y constancias aquí señalados, </w:t>
      </w:r>
      <w:r w:rsidRPr="00AC4D1C">
        <w:rPr>
          <w:rFonts w:ascii="Palatino Linotype" w:eastAsia="Cambria" w:hAnsi="Palatino Linotype" w:cs="Times New Roman"/>
          <w:b/>
        </w:rPr>
        <w:t>podrá conservarlos por medio de los sistemas de digitalización o de información magnética o electrónica o cualquier medio,</w:t>
      </w:r>
      <w:r w:rsidRPr="00AC4D1C">
        <w:rPr>
          <w:rFonts w:ascii="Palatino Linotype" w:eastAsia="Cambria" w:hAnsi="Palatino Linotype" w:cs="Times New Roman"/>
        </w:rPr>
        <w:t xml:space="preserve"> las constancias expedidas por el encargado del área de personal de éstas, harán prueba plena. </w:t>
      </w:r>
      <w:r w:rsidRPr="00AC4D1C">
        <w:rPr>
          <w:rFonts w:ascii="Palatino Linotype" w:eastAsia="Cambria" w:hAnsi="Palatino Linotype" w:cs="Times New Roman"/>
          <w:b/>
        </w:rPr>
        <w:t xml:space="preserve">El incumplimiento </w:t>
      </w:r>
      <w:r w:rsidRPr="00AC4D1C">
        <w:rPr>
          <w:rFonts w:ascii="Palatino Linotype" w:eastAsia="Cambria" w:hAnsi="Palatino Linotype" w:cs="Times New Roman"/>
        </w:rPr>
        <w:t xml:space="preserve">por lo dispuesto, </w:t>
      </w:r>
      <w:r w:rsidRPr="00AC4D1C">
        <w:rPr>
          <w:rFonts w:ascii="Palatino Linotype" w:eastAsia="Cambria" w:hAnsi="Palatino Linotype" w:cs="Times New Roman"/>
          <w:b/>
        </w:rPr>
        <w:t>establecerá la presunción de ser ciertos los hechos</w:t>
      </w:r>
      <w:r w:rsidRPr="00AC4D1C">
        <w:rPr>
          <w:rFonts w:ascii="Palatino Linotype" w:eastAsia="Cambria" w:hAnsi="Palatino Linotype" w:cs="Times New Roman"/>
        </w:rPr>
        <w:t xml:space="preserve"> que el actor exprese en su demanda, en relación con tales documentos, salvo prueba en contrario.</w:t>
      </w:r>
    </w:p>
    <w:p w14:paraId="4663C68B" w14:textId="77777777" w:rsidR="00B4203C" w:rsidRPr="00AC4D1C" w:rsidRDefault="00B4203C" w:rsidP="00AC4D1C">
      <w:pPr>
        <w:pStyle w:val="Prrafodelista"/>
        <w:spacing w:line="360" w:lineRule="auto"/>
        <w:ind w:left="0" w:right="49"/>
        <w:jc w:val="both"/>
        <w:rPr>
          <w:rFonts w:ascii="Palatino Linotype" w:hAnsi="Palatino Linotype"/>
        </w:rPr>
      </w:pPr>
    </w:p>
    <w:p w14:paraId="7CC499A2" w14:textId="77777777" w:rsidR="00B4203C" w:rsidRPr="00AC4D1C" w:rsidRDefault="00B4203C" w:rsidP="00AC4D1C">
      <w:pPr>
        <w:pStyle w:val="Prrafodelista"/>
        <w:numPr>
          <w:ilvl w:val="0"/>
          <w:numId w:val="2"/>
        </w:numPr>
        <w:spacing w:line="360" w:lineRule="auto"/>
        <w:ind w:left="0" w:right="49" w:firstLine="0"/>
        <w:jc w:val="both"/>
        <w:rPr>
          <w:rFonts w:ascii="Palatino Linotype" w:hAnsi="Palatino Linotype"/>
        </w:rPr>
      </w:pPr>
      <w:r w:rsidRPr="00AC4D1C">
        <w:rPr>
          <w:rFonts w:ascii="Palatino Linotype" w:hAnsi="Palatino Linotype"/>
        </w:rPr>
        <w:t xml:space="preserve">De acuerdo, a </w:t>
      </w:r>
      <w:r w:rsidRPr="00AC4D1C">
        <w:rPr>
          <w:rFonts w:ascii="Palatino Linotype" w:eastAsia="MS Mincho" w:hAnsi="Palatino Linotype" w:cs="Arial"/>
        </w:rPr>
        <w:t xml:space="preserve">las disposiciones administrativas que rigen a las Entidades Fiscalizables en el Estado de México, se encuentran los </w:t>
      </w:r>
      <w:r w:rsidRPr="00AC4D1C">
        <w:rPr>
          <w:rFonts w:ascii="Palatino Linotype" w:eastAsia="MS Mincho" w:hAnsi="Palatino Linotype" w:cs="Arial"/>
          <w:b/>
        </w:rPr>
        <w:t xml:space="preserve">Lineamientos para la integración del Informe Mensual 2019 emitidos </w:t>
      </w:r>
      <w:r w:rsidRPr="00AC4D1C">
        <w:rPr>
          <w:rFonts w:ascii="Palatino Linotype" w:eastAsia="MS Mincho" w:hAnsi="Palatino Linotype" w:cs="Arial"/>
        </w:rPr>
        <w:t>por el Órgano Superior de Fiscalización del Estado de México (OSFEM), los cuales representan un h</w:t>
      </w:r>
      <w:r w:rsidRPr="00AC4D1C">
        <w:rPr>
          <w:rFonts w:ascii="Palatino Linotype" w:eastAsia="MS Mincho" w:hAnsi="Palatino Linotype" w:cs="Tahoma"/>
        </w:rPr>
        <w:t xml:space="preserve">erramienta para elaborar y presentar los Informes Mensuales por parte de las Entidades Fiscalizables, en cuanto a los requerimientos financieros, contables, patrimoniales, presupuestales, programáticos y administrativos que nos señalan los ordenamientos legales respectivos, que entre otros destacan: la </w:t>
      </w:r>
      <w:r w:rsidRPr="00AC4D1C">
        <w:rPr>
          <w:rFonts w:ascii="Palatino Linotype" w:eastAsia="MS Mincho" w:hAnsi="Palatino Linotype" w:cs="Tahoma"/>
          <w:b/>
        </w:rPr>
        <w:t>Ley Orgánica Municipal, Ley de Ingresos de los Municipios, Presupuesto de Egresos y Manual Único de Contabilidad Gubernamental para las Dependencias y Entidades Públicas del Gobierno y Municipios, todos del Estado de México.</w:t>
      </w:r>
    </w:p>
    <w:p w14:paraId="1D46E592" w14:textId="77777777" w:rsidR="00B4203C" w:rsidRPr="00AC4D1C" w:rsidRDefault="00B4203C" w:rsidP="00AC4D1C">
      <w:pPr>
        <w:pStyle w:val="Prrafodelista"/>
        <w:spacing w:line="360" w:lineRule="auto"/>
        <w:ind w:left="0" w:right="49"/>
        <w:jc w:val="both"/>
        <w:rPr>
          <w:rFonts w:ascii="Palatino Linotype" w:eastAsia="MS Mincho" w:hAnsi="Palatino Linotype" w:cs="Arial"/>
        </w:rPr>
      </w:pPr>
    </w:p>
    <w:p w14:paraId="43E1E67C" w14:textId="77777777" w:rsidR="00B4203C" w:rsidRPr="00AC4D1C" w:rsidRDefault="00B4203C" w:rsidP="00AC4D1C">
      <w:pPr>
        <w:pStyle w:val="Prrafodelista"/>
        <w:numPr>
          <w:ilvl w:val="0"/>
          <w:numId w:val="2"/>
        </w:numPr>
        <w:spacing w:line="360" w:lineRule="auto"/>
        <w:ind w:left="0" w:right="49" w:firstLine="0"/>
        <w:jc w:val="both"/>
        <w:rPr>
          <w:rFonts w:ascii="Palatino Linotype" w:eastAsia="MS Mincho" w:hAnsi="Palatino Linotype" w:cs="Arial"/>
        </w:rPr>
      </w:pPr>
      <w:r w:rsidRPr="00AC4D1C">
        <w:rPr>
          <w:rFonts w:ascii="Palatino Linotype" w:eastAsia="MS Mincho" w:hAnsi="Palatino Linotype" w:cs="Tahoma"/>
        </w:rPr>
        <w:t xml:space="preserve">Así, los Lineamientos en comento sirven para definir los criterios, formatos y documentación necesaria para presentar los informes mensuales. Entre los criterios que se manejan en tales Lineamientos esta aquel que se refiere a la integración de </w:t>
      </w:r>
      <w:r w:rsidRPr="00AC4D1C">
        <w:rPr>
          <w:rFonts w:ascii="Palatino Linotype" w:eastAsia="MS Mincho" w:hAnsi="Palatino Linotype" w:cs="Tahoma"/>
          <w:b/>
          <w:i/>
        </w:rPr>
        <w:t>información de nómina</w:t>
      </w:r>
      <w:r w:rsidRPr="00AC4D1C">
        <w:rPr>
          <w:rFonts w:ascii="Palatino Linotype" w:eastAsia="MS Mincho" w:hAnsi="Palatino Linotype" w:cs="Tahoma"/>
        </w:rPr>
        <w:t xml:space="preserve">, el cual, se integra por documentos tales como </w:t>
      </w:r>
      <w:r w:rsidRPr="00AC4D1C">
        <w:rPr>
          <w:rFonts w:ascii="Palatino Linotype" w:eastAsia="MS Mincho" w:hAnsi="Palatino Linotype" w:cs="Tahoma"/>
          <w:b/>
        </w:rPr>
        <w:t xml:space="preserve">4.1 Nómina General del 01 al 15 del mes (Formato </w:t>
      </w:r>
      <w:proofErr w:type="spellStart"/>
      <w:r w:rsidRPr="00AC4D1C">
        <w:rPr>
          <w:rFonts w:ascii="Palatino Linotype" w:eastAsia="MS Mincho" w:hAnsi="Palatino Linotype" w:cs="Tahoma"/>
          <w:b/>
        </w:rPr>
        <w:t>xls</w:t>
      </w:r>
      <w:proofErr w:type="spellEnd"/>
      <w:r w:rsidRPr="00AC4D1C">
        <w:rPr>
          <w:rFonts w:ascii="Palatino Linotype" w:eastAsia="MS Mincho" w:hAnsi="Palatino Linotype" w:cs="Tahoma"/>
          <w:b/>
        </w:rPr>
        <w:t xml:space="preserve">), Nómina General del 16 al 30/31 del mes (Formato </w:t>
      </w:r>
      <w:proofErr w:type="spellStart"/>
      <w:r w:rsidRPr="00AC4D1C">
        <w:rPr>
          <w:rFonts w:ascii="Palatino Linotype" w:eastAsia="MS Mincho" w:hAnsi="Palatino Linotype" w:cs="Tahoma"/>
          <w:b/>
        </w:rPr>
        <w:t>xls</w:t>
      </w:r>
      <w:proofErr w:type="spellEnd"/>
      <w:r w:rsidRPr="00AC4D1C">
        <w:rPr>
          <w:rFonts w:ascii="Palatino Linotype" w:eastAsia="MS Mincho" w:hAnsi="Palatino Linotype" w:cs="Tahoma"/>
          <w:b/>
        </w:rPr>
        <w:t xml:space="preserve">), </w:t>
      </w:r>
      <w:r w:rsidRPr="00AC4D1C">
        <w:rPr>
          <w:rFonts w:ascii="Palatino Linotype" w:eastAsia="MS Mincho" w:hAnsi="Palatino Linotype" w:cs="Tahoma"/>
        </w:rPr>
        <w:t xml:space="preserve">4.3 Reporte de remuneraciones de mandos medios y superiores (Formato </w:t>
      </w:r>
      <w:proofErr w:type="spellStart"/>
      <w:r w:rsidRPr="00AC4D1C">
        <w:rPr>
          <w:rFonts w:ascii="Palatino Linotype" w:eastAsia="MS Mincho" w:hAnsi="Palatino Linotype" w:cs="Tahoma"/>
        </w:rPr>
        <w:t>xls</w:t>
      </w:r>
      <w:proofErr w:type="spellEnd"/>
      <w:r w:rsidRPr="00AC4D1C">
        <w:rPr>
          <w:rFonts w:ascii="Palatino Linotype" w:eastAsia="MS Mincho" w:hAnsi="Palatino Linotype" w:cs="Tahoma"/>
        </w:rPr>
        <w:t xml:space="preserve">), 4.4 Reporte de Altas y Bajas del Personal (Formato </w:t>
      </w:r>
      <w:proofErr w:type="spellStart"/>
      <w:r w:rsidRPr="00AC4D1C">
        <w:rPr>
          <w:rFonts w:ascii="Palatino Linotype" w:eastAsia="MS Mincho" w:hAnsi="Palatino Linotype" w:cs="Tahoma"/>
        </w:rPr>
        <w:t>xls</w:t>
      </w:r>
      <w:proofErr w:type="spellEnd"/>
      <w:r w:rsidRPr="00AC4D1C">
        <w:rPr>
          <w:rFonts w:ascii="Palatino Linotype" w:eastAsia="MS Mincho" w:hAnsi="Palatino Linotype" w:cs="Tahoma"/>
        </w:rPr>
        <w:t xml:space="preserve">), 4.5 Comprobantes fiscales digitales por internet por concepto de Honorarios (CFDI), </w:t>
      </w:r>
      <w:r w:rsidRPr="00AC4D1C">
        <w:rPr>
          <w:rFonts w:ascii="Palatino Linotype" w:eastAsia="MS Mincho" w:hAnsi="Palatino Linotype" w:cs="Tahoma"/>
          <w:b/>
        </w:rPr>
        <w:t xml:space="preserve">4.6 Comprobantes Fiscales por Internet por concepto de nómina del 01 al 15 del mes (CFDI), 4.7 Comprobantes Fiscales Digitales por Internet por concepto de nómina del 16 al 30/31 del mes (CFDI), </w:t>
      </w:r>
      <w:r w:rsidRPr="00AC4D1C">
        <w:rPr>
          <w:rFonts w:ascii="Palatino Linotype" w:eastAsia="MS Mincho" w:hAnsi="Palatino Linotype" w:cs="Tahoma"/>
        </w:rPr>
        <w:t xml:space="preserve">4.8 Tabulador de sueldos (Formato </w:t>
      </w:r>
      <w:proofErr w:type="spellStart"/>
      <w:r w:rsidRPr="00AC4D1C">
        <w:rPr>
          <w:rFonts w:ascii="Palatino Linotype" w:eastAsia="MS Mincho" w:hAnsi="Palatino Linotype" w:cs="Tahoma"/>
        </w:rPr>
        <w:t>xls</w:t>
      </w:r>
      <w:proofErr w:type="spellEnd"/>
      <w:r w:rsidRPr="00AC4D1C">
        <w:rPr>
          <w:rFonts w:ascii="Palatino Linotype" w:eastAsia="MS Mincho" w:hAnsi="Palatino Linotype" w:cs="Tahoma"/>
        </w:rPr>
        <w:t xml:space="preserve">) y Dispersión de Nómina (Formato </w:t>
      </w:r>
      <w:proofErr w:type="spellStart"/>
      <w:r w:rsidRPr="00AC4D1C">
        <w:rPr>
          <w:rFonts w:ascii="Palatino Linotype" w:eastAsia="MS Mincho" w:hAnsi="Palatino Linotype" w:cs="Tahoma"/>
        </w:rPr>
        <w:t>xls</w:t>
      </w:r>
      <w:proofErr w:type="spellEnd"/>
      <w:r w:rsidRPr="00AC4D1C">
        <w:rPr>
          <w:rFonts w:ascii="Palatino Linotype" w:eastAsia="MS Mincho" w:hAnsi="Palatino Linotype" w:cs="Tahoma"/>
        </w:rPr>
        <w:t>).</w:t>
      </w:r>
      <w:r w:rsidRPr="00AC4D1C">
        <w:rPr>
          <w:rFonts w:ascii="Palatino Linotype" w:eastAsia="MS Mincho" w:hAnsi="Palatino Linotype" w:cs="Tahoma"/>
          <w:b/>
          <w:i/>
        </w:rPr>
        <w:t xml:space="preserve"> </w:t>
      </w:r>
      <w:r w:rsidRPr="00AC4D1C">
        <w:rPr>
          <w:rFonts w:ascii="Palatino Linotype" w:eastAsia="MS Mincho" w:hAnsi="Palatino Linotype" w:cs="Tahoma"/>
        </w:rPr>
        <w:t>Lo anterior se aprecia con mayor detalle en la siguiente impresión de pantalla que se hace de los Lineamientos de referencia.</w:t>
      </w:r>
    </w:p>
    <w:p w14:paraId="4B6D1568" w14:textId="77777777" w:rsidR="00B4203C" w:rsidRPr="00AC4D1C" w:rsidRDefault="00B4203C" w:rsidP="00AC4D1C">
      <w:pPr>
        <w:pStyle w:val="Prrafodelista"/>
        <w:tabs>
          <w:tab w:val="left" w:pos="851"/>
        </w:tabs>
        <w:spacing w:line="360" w:lineRule="auto"/>
        <w:ind w:left="426" w:right="-93"/>
        <w:jc w:val="both"/>
        <w:rPr>
          <w:rFonts w:ascii="Palatino Linotype" w:eastAsia="MS Mincho" w:hAnsi="Palatino Linotype" w:cs="Arial"/>
        </w:rPr>
      </w:pPr>
    </w:p>
    <w:p w14:paraId="3BFC6D5B" w14:textId="38FB9A2C" w:rsidR="00510EEF" w:rsidRPr="00AC4D1C" w:rsidRDefault="00B4203C" w:rsidP="003E5D29">
      <w:pPr>
        <w:tabs>
          <w:tab w:val="left" w:pos="851"/>
        </w:tabs>
        <w:spacing w:line="360" w:lineRule="auto"/>
        <w:ind w:right="-93"/>
        <w:jc w:val="center"/>
        <w:rPr>
          <w:rFonts w:ascii="Palatino Linotype" w:eastAsia="MS Mincho" w:hAnsi="Palatino Linotype" w:cs="Arial"/>
        </w:rPr>
      </w:pPr>
      <w:r w:rsidRPr="00AC4D1C">
        <w:rPr>
          <w:rFonts w:ascii="Palatino Linotype" w:eastAsia="MS Mincho" w:hAnsi="Palatino Linotype"/>
          <w:noProof/>
          <w:lang w:val="es-MX" w:eastAsia="es-MX"/>
        </w:rPr>
        <w:drawing>
          <wp:inline distT="0" distB="0" distL="0" distR="0" wp14:anchorId="1FD49D32" wp14:editId="40C0A15F">
            <wp:extent cx="4914342" cy="3429000"/>
            <wp:effectExtent l="19050" t="19050" r="19685" b="1905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35735" cy="3443927"/>
                    </a:xfrm>
                    <a:prstGeom prst="rect">
                      <a:avLst/>
                    </a:prstGeom>
                    <a:noFill/>
                    <a:ln>
                      <a:solidFill>
                        <a:schemeClr val="tx1"/>
                      </a:solidFill>
                    </a:ln>
                  </pic:spPr>
                </pic:pic>
              </a:graphicData>
            </a:graphic>
          </wp:inline>
        </w:drawing>
      </w:r>
    </w:p>
    <w:p w14:paraId="2756499A" w14:textId="6E9E81CA" w:rsidR="003E5D29" w:rsidRDefault="00B4203C" w:rsidP="003E5D29">
      <w:pPr>
        <w:pStyle w:val="Prrafodelista"/>
        <w:numPr>
          <w:ilvl w:val="0"/>
          <w:numId w:val="2"/>
        </w:numPr>
        <w:spacing w:line="360" w:lineRule="auto"/>
        <w:ind w:left="0" w:right="-93" w:firstLine="0"/>
        <w:jc w:val="both"/>
        <w:rPr>
          <w:rFonts w:ascii="Palatino Linotype" w:eastAsia="MS Mincho" w:hAnsi="Palatino Linotype" w:cs="Arial"/>
          <w:i/>
        </w:rPr>
      </w:pPr>
      <w:r w:rsidRPr="00AC4D1C">
        <w:rPr>
          <w:rFonts w:ascii="Palatino Linotype" w:eastAsia="MS Mincho" w:hAnsi="Palatino Linotype" w:cs="Tahoma"/>
        </w:rPr>
        <w:t>Por</w:t>
      </w:r>
      <w:r w:rsidRPr="00AC4D1C">
        <w:rPr>
          <w:rFonts w:ascii="Palatino Linotype" w:eastAsia="MS Mincho" w:hAnsi="Palatino Linotype" w:cs="Arial"/>
        </w:rPr>
        <w:t xml:space="preserve"> otro lado, los </w:t>
      </w:r>
      <w:r w:rsidRPr="00AC4D1C">
        <w:rPr>
          <w:rFonts w:ascii="Palatino Linotype" w:eastAsia="MS Mincho" w:hAnsi="Palatino Linotype" w:cs="Arial"/>
          <w:b/>
        </w:rPr>
        <w:t>“recibos de nómina”;</w:t>
      </w:r>
      <w:r w:rsidRPr="00AC4D1C">
        <w:rPr>
          <w:rFonts w:ascii="Palatino Linotype" w:eastAsia="MS Mincho" w:hAnsi="Palatino Linotype" w:cs="Arial"/>
        </w:rPr>
        <w:t xml:space="preserve"> según el “</w:t>
      </w:r>
      <w:r w:rsidRPr="00AC4D1C">
        <w:rPr>
          <w:rFonts w:ascii="Palatino Linotype" w:eastAsia="MS Mincho" w:hAnsi="Palatino Linotype" w:cs="Arial"/>
          <w:b/>
        </w:rPr>
        <w:t>Glosario de Términos Usuales de Finanzas Públicas”</w:t>
      </w:r>
      <w:r w:rsidRPr="00AC4D1C">
        <w:rPr>
          <w:rFonts w:ascii="Palatino Linotype" w:eastAsia="MS Mincho" w:hAnsi="Palatino Linotype" w:cs="Arial"/>
        </w:rPr>
        <w:t xml:space="preserve"> del Centro de Estudios de las Finanzas Públicas de la Cámara de Diputados del H. Congreso de la Unión, el “Glosario de Términos Administrativos”, emitido por el Instituto Nacional de Administración Pública, A.C. y el “</w:t>
      </w:r>
      <w:r w:rsidRPr="00AC4D1C">
        <w:rPr>
          <w:rFonts w:ascii="Palatino Linotype" w:eastAsia="MS Mincho" w:hAnsi="Palatino Linotype" w:cs="Arial"/>
          <w:b/>
        </w:rPr>
        <w:t xml:space="preserve">Glosario de Términos para el Proceso de Planeación, Programación, </w:t>
      </w:r>
      <w:proofErr w:type="spellStart"/>
      <w:r w:rsidRPr="00AC4D1C">
        <w:rPr>
          <w:rFonts w:ascii="Palatino Linotype" w:eastAsia="MS Mincho" w:hAnsi="Palatino Linotype" w:cs="Arial"/>
          <w:b/>
        </w:rPr>
        <w:t>Presupuestación</w:t>
      </w:r>
      <w:proofErr w:type="spellEnd"/>
      <w:r w:rsidRPr="00AC4D1C">
        <w:rPr>
          <w:rFonts w:ascii="Palatino Linotype" w:eastAsia="MS Mincho" w:hAnsi="Palatino Linotype" w:cs="Arial"/>
          <w:b/>
        </w:rPr>
        <w:t xml:space="preserve"> y Evaluación en la Administración Pública”</w:t>
      </w:r>
      <w:r w:rsidRPr="00AC4D1C">
        <w:rPr>
          <w:rFonts w:ascii="Palatino Linotype" w:eastAsia="MS Mincho" w:hAnsi="Palatino Linotype" w:cs="Arial"/>
        </w:rPr>
        <w:t>, elaborado por el Grupo de Trabajo de Sistemas de Información Financiera, Contable y Presupuestal de la Comisión Permanente de Funcionarios Fiscales del Instituto para el Desarrollo Técnico de las Haciendas Públicas (INDETEC) como:</w:t>
      </w:r>
    </w:p>
    <w:p w14:paraId="51E60FA1" w14:textId="77777777" w:rsidR="003E5D29" w:rsidRPr="003E5D29" w:rsidRDefault="003E5D29" w:rsidP="003E5D29">
      <w:pPr>
        <w:pStyle w:val="Prrafodelista"/>
        <w:spacing w:line="360" w:lineRule="auto"/>
        <w:ind w:left="0" w:right="-93"/>
        <w:jc w:val="both"/>
        <w:rPr>
          <w:rFonts w:ascii="Palatino Linotype" w:eastAsia="MS Mincho" w:hAnsi="Palatino Linotype" w:cs="Arial"/>
          <w:i/>
        </w:rPr>
      </w:pPr>
    </w:p>
    <w:p w14:paraId="35E7BF0B" w14:textId="77777777" w:rsidR="00B4203C" w:rsidRPr="00AC4D1C" w:rsidRDefault="00B4203C" w:rsidP="00AC4D1C">
      <w:pPr>
        <w:spacing w:line="360" w:lineRule="auto"/>
        <w:ind w:left="851" w:right="616"/>
        <w:contextualSpacing/>
        <w:jc w:val="both"/>
        <w:rPr>
          <w:rFonts w:ascii="Palatino Linotype" w:eastAsia="MS Mincho" w:hAnsi="Palatino Linotype" w:cs="Arial"/>
          <w:i/>
        </w:rPr>
      </w:pPr>
      <w:r w:rsidRPr="00AC4D1C">
        <w:rPr>
          <w:rFonts w:ascii="Palatino Linotype" w:eastAsia="MS Mincho" w:hAnsi="Palatino Linotype" w:cs="Arial"/>
        </w:rPr>
        <w:t>“</w:t>
      </w:r>
      <w:r w:rsidRPr="00AC4D1C">
        <w:rPr>
          <w:rFonts w:ascii="Palatino Linotype" w:eastAsia="MS Mincho" w:hAnsi="Palatino Linotype" w:cs="Arial"/>
          <w:b/>
          <w:i/>
        </w:rPr>
        <w:t xml:space="preserve">CONTRARECIBO </w:t>
      </w:r>
      <w:r w:rsidRPr="00AC4D1C">
        <w:rPr>
          <w:rFonts w:ascii="Palatino Linotype" w:eastAsia="MS Mincho" w:hAnsi="Palatino Linotype" w:cs="Arial"/>
          <w:i/>
        </w:rPr>
        <w:t>Documento emitido para su entrega al beneficiario de un pago, contiene datos como nombre, folio, concepto, importe en número y letra, fecha probable de pago y requisitos para el cobro correspondiente.”</w:t>
      </w:r>
    </w:p>
    <w:p w14:paraId="1698D61A" w14:textId="77777777" w:rsidR="00B4203C" w:rsidRPr="00AC4D1C" w:rsidRDefault="00B4203C" w:rsidP="00AC4D1C">
      <w:pPr>
        <w:spacing w:line="360" w:lineRule="auto"/>
        <w:ind w:left="851"/>
        <w:contextualSpacing/>
        <w:jc w:val="both"/>
        <w:rPr>
          <w:rFonts w:ascii="Palatino Linotype" w:eastAsia="MS Mincho" w:hAnsi="Palatino Linotype" w:cs="Arial"/>
          <w:i/>
        </w:rPr>
      </w:pPr>
    </w:p>
    <w:p w14:paraId="005A5367" w14:textId="77777777" w:rsidR="00B4203C" w:rsidRPr="00AC4D1C" w:rsidRDefault="00B4203C" w:rsidP="00AC4D1C">
      <w:pPr>
        <w:spacing w:line="360" w:lineRule="auto"/>
        <w:ind w:left="851" w:right="616"/>
        <w:contextualSpacing/>
        <w:jc w:val="both"/>
        <w:rPr>
          <w:rFonts w:ascii="Palatino Linotype" w:eastAsia="MS Mincho" w:hAnsi="Palatino Linotype" w:cs="Arial"/>
          <w:i/>
        </w:rPr>
      </w:pPr>
      <w:r w:rsidRPr="00AC4D1C">
        <w:rPr>
          <w:rFonts w:ascii="Palatino Linotype" w:eastAsia="MS Mincho" w:hAnsi="Palatino Linotype" w:cs="Arial"/>
          <w:b/>
          <w:i/>
        </w:rPr>
        <w:t>“NÓMINA</w:t>
      </w:r>
      <w:r w:rsidRPr="00AC4D1C">
        <w:rPr>
          <w:rFonts w:ascii="Palatino Linotype" w:eastAsia="MS Mincho" w:hAnsi="Palatino Linotype" w:cs="Arial"/>
          <w:i/>
        </w:rPr>
        <w:t xml:space="preserve"> Listado general de los trabajadores de una institución, en el cual se asientan las percepciones brutas, deducciones y alcance neto de las mismas; la nómina es utilizada para efectuar los pagos periódicos (semanales, quincenales o mensuales) a los trabajadores por concepto de sueldos y salarios.”</w:t>
      </w:r>
    </w:p>
    <w:p w14:paraId="243E537D" w14:textId="77777777" w:rsidR="00B4203C" w:rsidRPr="00AC4D1C" w:rsidRDefault="00B4203C" w:rsidP="00AC4D1C">
      <w:pPr>
        <w:spacing w:line="360" w:lineRule="auto"/>
        <w:contextualSpacing/>
        <w:jc w:val="both"/>
        <w:rPr>
          <w:rFonts w:ascii="Palatino Linotype" w:eastAsia="MS Mincho" w:hAnsi="Palatino Linotype" w:cs="Arial"/>
        </w:rPr>
      </w:pPr>
    </w:p>
    <w:p w14:paraId="06159751" w14:textId="77777777" w:rsidR="00B4203C" w:rsidRPr="00AC4D1C" w:rsidRDefault="00B4203C" w:rsidP="00AC4D1C">
      <w:pPr>
        <w:pStyle w:val="Prrafodelista"/>
        <w:numPr>
          <w:ilvl w:val="0"/>
          <w:numId w:val="2"/>
        </w:numPr>
        <w:spacing w:line="360" w:lineRule="auto"/>
        <w:ind w:left="0" w:right="-93" w:firstLine="0"/>
        <w:jc w:val="both"/>
        <w:rPr>
          <w:rFonts w:ascii="Palatino Linotype" w:hAnsi="Palatino Linotype"/>
        </w:rPr>
      </w:pPr>
      <w:r w:rsidRPr="00AC4D1C">
        <w:rPr>
          <w:rFonts w:ascii="Palatino Linotype" w:hAnsi="Palatino Linotype" w:cs="Arial"/>
          <w:color w:val="000000" w:themeColor="text1"/>
        </w:rPr>
        <w:t>De modo tal que también, resulta dable ordenar dicho soporte documental; por otro lado, y dada su propia y especial naturaleza la misma deberá versar en versión pública emitiendo el acuerdo del Comité de Transparencia respectivo, poniéndolo a disposición del hoy recurrente en términos del Considerando Sexto de esta resolución.</w:t>
      </w:r>
    </w:p>
    <w:p w14:paraId="055AA312" w14:textId="77777777" w:rsidR="00B4203C" w:rsidRPr="00AC4D1C" w:rsidRDefault="00B4203C" w:rsidP="00AC4D1C">
      <w:pPr>
        <w:pStyle w:val="Prrafodelista"/>
        <w:spacing w:line="360" w:lineRule="auto"/>
        <w:ind w:left="0" w:right="-93"/>
        <w:jc w:val="both"/>
        <w:rPr>
          <w:rFonts w:ascii="Palatino Linotype" w:hAnsi="Palatino Linotype"/>
        </w:rPr>
      </w:pPr>
    </w:p>
    <w:p w14:paraId="012E9633" w14:textId="4019206C" w:rsidR="00B4203C" w:rsidRPr="00AC4D1C" w:rsidRDefault="00B4203C" w:rsidP="00AC4D1C">
      <w:pPr>
        <w:pStyle w:val="Prrafodelista"/>
        <w:numPr>
          <w:ilvl w:val="0"/>
          <w:numId w:val="2"/>
        </w:numPr>
        <w:spacing w:line="360" w:lineRule="auto"/>
        <w:ind w:left="0" w:right="-93" w:firstLine="0"/>
        <w:jc w:val="both"/>
        <w:rPr>
          <w:rFonts w:ascii="Palatino Linotype" w:hAnsi="Palatino Linotype"/>
          <w:lang w:val="es-ES"/>
        </w:rPr>
      </w:pPr>
      <w:r w:rsidRPr="00AC4D1C">
        <w:rPr>
          <w:rFonts w:ascii="Palatino Linotype" w:hAnsi="Palatino Linotype" w:cs="Arial"/>
          <w:color w:val="000000" w:themeColor="text1"/>
        </w:rPr>
        <w:t xml:space="preserve">Lo anterior, </w:t>
      </w:r>
      <w:r w:rsidRPr="00AC4D1C">
        <w:rPr>
          <w:rFonts w:ascii="Palatino Linotype" w:hAnsi="Palatino Linotype"/>
          <w:lang w:val="es-ES"/>
        </w:rPr>
        <w:t xml:space="preserve">en virtud que el Ayuntamiento </w:t>
      </w:r>
      <w:proofErr w:type="spellStart"/>
      <w:r w:rsidRPr="00AC4D1C">
        <w:rPr>
          <w:rFonts w:ascii="Palatino Linotype" w:hAnsi="Palatino Linotype"/>
          <w:lang w:val="es-ES"/>
        </w:rPr>
        <w:t>Te</w:t>
      </w:r>
      <w:r w:rsidR="00EF6C17" w:rsidRPr="00AC4D1C">
        <w:rPr>
          <w:rFonts w:ascii="Palatino Linotype" w:hAnsi="Palatino Linotype"/>
          <w:lang w:val="es-ES"/>
        </w:rPr>
        <w:t>oloyucan</w:t>
      </w:r>
      <w:proofErr w:type="spellEnd"/>
      <w:r w:rsidR="00EF6C17" w:rsidRPr="00AC4D1C">
        <w:rPr>
          <w:rFonts w:ascii="Palatino Linotype" w:hAnsi="Palatino Linotype"/>
          <w:lang w:val="es-ES"/>
        </w:rPr>
        <w:t xml:space="preserve"> </w:t>
      </w:r>
      <w:r w:rsidRPr="00AC4D1C">
        <w:rPr>
          <w:rFonts w:ascii="Palatino Linotype" w:hAnsi="Palatino Linotype"/>
          <w:lang w:val="es-ES"/>
        </w:rPr>
        <w:t>tiene la obligación de documentar todos los actos que se lleven a cabo en el ejercicio de sus funciones, atribuciones y competencias; asimismo se ve impuesto a la obligación de hacer pública toda aquella información que se encuentre en su posesión en estricto apego a los principios de eficacia</w:t>
      </w:r>
      <w:r w:rsidRPr="00AC4D1C">
        <w:rPr>
          <w:rStyle w:val="Refdenotaalpie"/>
          <w:rFonts w:ascii="Palatino Linotype" w:hAnsi="Palatino Linotype"/>
          <w:lang w:val="es-ES"/>
        </w:rPr>
        <w:footnoteReference w:id="2"/>
      </w:r>
      <w:r w:rsidRPr="00AC4D1C">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7344DFE4" w14:textId="77777777" w:rsidR="00B4203C" w:rsidRPr="00AC4D1C" w:rsidRDefault="00B4203C" w:rsidP="00AC4D1C">
      <w:pPr>
        <w:pStyle w:val="Prrafodelista"/>
        <w:tabs>
          <w:tab w:val="left" w:pos="851"/>
        </w:tabs>
        <w:spacing w:line="360" w:lineRule="auto"/>
        <w:ind w:left="0" w:right="49"/>
        <w:jc w:val="both"/>
        <w:rPr>
          <w:rFonts w:ascii="Palatino Linotype" w:hAnsi="Palatino Linotype"/>
          <w:lang w:val="es-ES"/>
        </w:rPr>
      </w:pPr>
    </w:p>
    <w:p w14:paraId="344E24F7" w14:textId="77777777" w:rsidR="00B4203C" w:rsidRPr="00AC4D1C" w:rsidRDefault="00B4203C" w:rsidP="00AC4D1C">
      <w:pPr>
        <w:pStyle w:val="Prrafodelista"/>
        <w:numPr>
          <w:ilvl w:val="0"/>
          <w:numId w:val="2"/>
        </w:numPr>
        <w:spacing w:line="360" w:lineRule="auto"/>
        <w:ind w:left="0" w:right="-93" w:firstLine="0"/>
        <w:jc w:val="both"/>
        <w:rPr>
          <w:rFonts w:ascii="Palatino Linotype" w:hAnsi="Palatino Linotype"/>
          <w:lang w:val="es-ES"/>
        </w:rPr>
      </w:pPr>
      <w:r w:rsidRPr="00AC4D1C">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34ECF5C4" w14:textId="77777777" w:rsidR="00B4203C" w:rsidRPr="00AC4D1C" w:rsidRDefault="00B4203C" w:rsidP="00AC4D1C">
      <w:pPr>
        <w:pStyle w:val="Prrafodelista"/>
        <w:spacing w:line="360" w:lineRule="auto"/>
        <w:rPr>
          <w:rFonts w:ascii="Palatino Linotype" w:hAnsi="Palatino Linotype"/>
          <w:lang w:val="es-ES"/>
        </w:rPr>
      </w:pPr>
    </w:p>
    <w:p w14:paraId="019D3879" w14:textId="77777777" w:rsidR="00B4203C" w:rsidRPr="00AC4D1C" w:rsidRDefault="00B4203C" w:rsidP="00AC4D1C">
      <w:pPr>
        <w:pStyle w:val="Prrafodelista"/>
        <w:tabs>
          <w:tab w:val="left" w:pos="851"/>
        </w:tabs>
        <w:spacing w:line="360" w:lineRule="auto"/>
        <w:ind w:left="567" w:right="567"/>
        <w:jc w:val="both"/>
        <w:rPr>
          <w:rFonts w:ascii="Palatino Linotype" w:hAnsi="Palatino Linotype"/>
          <w:i/>
          <w:sz w:val="22"/>
        </w:rPr>
      </w:pPr>
      <w:r w:rsidRPr="00AC4D1C">
        <w:rPr>
          <w:rFonts w:ascii="Palatino Linotype" w:hAnsi="Palatino Linotype"/>
          <w:b/>
          <w:i/>
          <w:sz w:val="22"/>
        </w:rPr>
        <w:t>ACCESO A LA INFORMACIÓN. IMPLICACIÓN DEL PRINCIPIO DE MÁXIMA PUBLICIDAD EN EL DERECHO FUNDAMENTAL RELATIVO.</w:t>
      </w:r>
      <w:r w:rsidRPr="00AC4D1C">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78C2C63" w14:textId="77777777" w:rsidR="00B4203C" w:rsidRPr="00AC4D1C" w:rsidRDefault="00B4203C" w:rsidP="00AC4D1C">
      <w:pPr>
        <w:pStyle w:val="Prrafodelista"/>
        <w:tabs>
          <w:tab w:val="left" w:pos="851"/>
        </w:tabs>
        <w:spacing w:line="360" w:lineRule="auto"/>
        <w:ind w:left="567" w:right="567"/>
        <w:jc w:val="both"/>
        <w:rPr>
          <w:rFonts w:ascii="Palatino Linotype" w:hAnsi="Palatino Linotype"/>
          <w:i/>
          <w:sz w:val="22"/>
        </w:rPr>
      </w:pPr>
    </w:p>
    <w:p w14:paraId="278F8ECF" w14:textId="77777777" w:rsidR="00B4203C" w:rsidRPr="00AC4D1C" w:rsidRDefault="00B4203C" w:rsidP="00AC4D1C">
      <w:pPr>
        <w:pStyle w:val="Prrafodelista"/>
        <w:tabs>
          <w:tab w:val="left" w:pos="851"/>
        </w:tabs>
        <w:spacing w:line="360" w:lineRule="auto"/>
        <w:ind w:left="567" w:right="567"/>
        <w:jc w:val="both"/>
        <w:rPr>
          <w:rFonts w:ascii="Palatino Linotype" w:hAnsi="Palatino Linotype"/>
          <w:i/>
          <w:sz w:val="22"/>
        </w:rPr>
      </w:pPr>
      <w:r w:rsidRPr="00AC4D1C">
        <w:rPr>
          <w:rFonts w:ascii="Palatino Linotype" w:hAnsi="Palatino Linotype"/>
          <w:i/>
          <w:sz w:val="22"/>
        </w:rPr>
        <w:t xml:space="preserve">CUARTO TRIBUNAL COLEGIADO EN MATERIA ADMINISTRATIVA DEL PRIMER CIRCUITO. </w:t>
      </w:r>
    </w:p>
    <w:p w14:paraId="49666D0F" w14:textId="77777777" w:rsidR="00B4203C" w:rsidRPr="00AC4D1C" w:rsidRDefault="00B4203C" w:rsidP="00AC4D1C">
      <w:pPr>
        <w:pStyle w:val="Prrafodelista"/>
        <w:tabs>
          <w:tab w:val="left" w:pos="851"/>
        </w:tabs>
        <w:spacing w:line="360" w:lineRule="auto"/>
        <w:ind w:left="567" w:right="567"/>
        <w:jc w:val="both"/>
        <w:rPr>
          <w:rFonts w:ascii="Palatino Linotype" w:hAnsi="Palatino Linotype"/>
          <w:i/>
          <w:sz w:val="22"/>
        </w:rPr>
      </w:pPr>
    </w:p>
    <w:p w14:paraId="7972B013" w14:textId="77777777" w:rsidR="00B4203C" w:rsidRPr="00AC4D1C" w:rsidRDefault="00B4203C" w:rsidP="00AC4D1C">
      <w:pPr>
        <w:pStyle w:val="Prrafodelista"/>
        <w:tabs>
          <w:tab w:val="left" w:pos="851"/>
        </w:tabs>
        <w:spacing w:line="360" w:lineRule="auto"/>
        <w:ind w:left="567" w:right="567"/>
        <w:jc w:val="both"/>
        <w:rPr>
          <w:rFonts w:ascii="Palatino Linotype" w:hAnsi="Palatino Linotype"/>
          <w:i/>
          <w:sz w:val="22"/>
        </w:rPr>
      </w:pPr>
      <w:r w:rsidRPr="00AC4D1C">
        <w:rPr>
          <w:rFonts w:ascii="Palatino Linotype" w:hAnsi="Palatino Linotype"/>
          <w:i/>
          <w:sz w:val="22"/>
        </w:rPr>
        <w:t xml:space="preserve">Amparo en revisión 257/2012. Ruth Corona Muñoz. 6 de diciembre de 2012. Unanimidad de votos. Ponente: Jean Claude </w:t>
      </w:r>
      <w:proofErr w:type="spellStart"/>
      <w:r w:rsidRPr="00AC4D1C">
        <w:rPr>
          <w:rFonts w:ascii="Palatino Linotype" w:hAnsi="Palatino Linotype"/>
          <w:i/>
          <w:sz w:val="22"/>
        </w:rPr>
        <w:t>Tron</w:t>
      </w:r>
      <w:proofErr w:type="spellEnd"/>
      <w:r w:rsidRPr="00AC4D1C">
        <w:rPr>
          <w:rFonts w:ascii="Palatino Linotype" w:hAnsi="Palatino Linotype"/>
          <w:i/>
          <w:sz w:val="22"/>
        </w:rPr>
        <w:t xml:space="preserve"> </w:t>
      </w:r>
      <w:proofErr w:type="spellStart"/>
      <w:r w:rsidRPr="00AC4D1C">
        <w:rPr>
          <w:rFonts w:ascii="Palatino Linotype" w:hAnsi="Palatino Linotype"/>
          <w:i/>
          <w:sz w:val="22"/>
        </w:rPr>
        <w:t>Petit</w:t>
      </w:r>
      <w:proofErr w:type="spellEnd"/>
      <w:r w:rsidRPr="00AC4D1C">
        <w:rPr>
          <w:rFonts w:ascii="Palatino Linotype" w:hAnsi="Palatino Linotype"/>
          <w:i/>
          <w:sz w:val="22"/>
        </w:rPr>
        <w:t>. Secretaria: Mayra Susana Martínez López.</w:t>
      </w:r>
    </w:p>
    <w:p w14:paraId="3FD9C655" w14:textId="77777777" w:rsidR="00B4203C" w:rsidRPr="00AC4D1C" w:rsidRDefault="00B4203C" w:rsidP="00AC4D1C">
      <w:pPr>
        <w:pStyle w:val="Prrafodelista"/>
        <w:tabs>
          <w:tab w:val="left" w:pos="851"/>
        </w:tabs>
        <w:spacing w:line="360" w:lineRule="auto"/>
        <w:ind w:left="567" w:right="567"/>
        <w:jc w:val="both"/>
        <w:rPr>
          <w:rFonts w:ascii="Palatino Linotype" w:hAnsi="Palatino Linotype"/>
          <w:i/>
          <w:sz w:val="22"/>
          <w:lang w:val="es-ES"/>
        </w:rPr>
      </w:pPr>
    </w:p>
    <w:p w14:paraId="209A876B" w14:textId="77777777" w:rsidR="00B4203C" w:rsidRPr="00AC4D1C" w:rsidRDefault="00B4203C" w:rsidP="00AC4D1C">
      <w:pPr>
        <w:pStyle w:val="Prrafodelista"/>
        <w:numPr>
          <w:ilvl w:val="0"/>
          <w:numId w:val="2"/>
        </w:numPr>
        <w:spacing w:line="360" w:lineRule="auto"/>
        <w:ind w:left="0" w:right="-93" w:firstLine="0"/>
        <w:jc w:val="both"/>
        <w:rPr>
          <w:rFonts w:ascii="Palatino Linotype" w:hAnsi="Palatino Linotype" w:cs="Arial"/>
          <w:sz w:val="28"/>
          <w:lang w:val="es-ES"/>
        </w:rPr>
      </w:pPr>
      <w:r w:rsidRPr="00AC4D1C">
        <w:rPr>
          <w:rFonts w:ascii="Palatino Linotype" w:hAnsi="Palatino Linotype"/>
          <w:lang w:val="es-ES"/>
        </w:rPr>
        <w:t>Luego entonces, el derecho de acceso a la información encuentra su materia elemental en los documentos, y la Ley de Transparencia local  nos brinda el siguiente concepto, para darnos un mejor panorama:</w:t>
      </w:r>
    </w:p>
    <w:p w14:paraId="0BF23277" w14:textId="77777777" w:rsidR="00D46FC3" w:rsidRPr="00AC4D1C" w:rsidRDefault="00D46FC3" w:rsidP="00AC4D1C">
      <w:pPr>
        <w:pStyle w:val="Prrafodelista"/>
        <w:spacing w:line="360" w:lineRule="auto"/>
        <w:ind w:left="0" w:right="-93"/>
        <w:jc w:val="both"/>
        <w:rPr>
          <w:rFonts w:ascii="Palatino Linotype" w:hAnsi="Palatino Linotype" w:cs="Arial"/>
          <w:sz w:val="28"/>
          <w:lang w:val="es-ES"/>
        </w:rPr>
      </w:pPr>
    </w:p>
    <w:p w14:paraId="22517D69" w14:textId="77777777" w:rsidR="00B4203C" w:rsidRPr="00AC4D1C" w:rsidRDefault="00B4203C" w:rsidP="00AC4D1C">
      <w:pPr>
        <w:autoSpaceDE w:val="0"/>
        <w:autoSpaceDN w:val="0"/>
        <w:adjustRightInd w:val="0"/>
        <w:spacing w:line="360" w:lineRule="auto"/>
        <w:ind w:left="567" w:right="567"/>
        <w:jc w:val="both"/>
        <w:rPr>
          <w:rFonts w:ascii="Palatino Linotype" w:hAnsi="Palatino Linotype"/>
          <w:i/>
          <w:sz w:val="28"/>
          <w:lang w:val="es-ES"/>
        </w:rPr>
      </w:pPr>
      <w:r w:rsidRPr="00AC4D1C">
        <w:rPr>
          <w:rFonts w:ascii="Palatino Linotype" w:eastAsiaTheme="minorHAnsi" w:hAnsi="Palatino Linotype" w:cs="Bookman Old Style,Bold"/>
          <w:b/>
          <w:bCs/>
          <w:i/>
          <w:sz w:val="22"/>
          <w:szCs w:val="20"/>
          <w:lang w:val="es-MX" w:eastAsia="en-US"/>
        </w:rPr>
        <w:t xml:space="preserve">XI. Documento: </w:t>
      </w:r>
      <w:r w:rsidRPr="00AC4D1C">
        <w:rPr>
          <w:rFonts w:ascii="Palatino Linotype" w:eastAsiaTheme="minorHAnsi" w:hAnsi="Palatino Linotype" w:cs="Bookman Old Style"/>
          <w:i/>
          <w:sz w:val="22"/>
          <w:szCs w:val="20"/>
          <w:lang w:val="es-MX" w:eastAsia="en-US"/>
        </w:rPr>
        <w:t xml:space="preserve">Los expedientes, reportes, estudios, actas, resoluciones, oficios, correspondencia, acuerdos, directivas, directrices, circulares, contratos, convenios, instructivos, notas, memorandos, estadísticas o bien, </w:t>
      </w:r>
      <w:r w:rsidRPr="00AC4D1C">
        <w:rPr>
          <w:rFonts w:ascii="Palatino Linotype" w:eastAsiaTheme="minorHAnsi" w:hAnsi="Palatino Linotype" w:cs="Bookman Old Style"/>
          <w:b/>
          <w:i/>
          <w:sz w:val="22"/>
          <w:szCs w:val="20"/>
          <w:lang w:val="es-MX" w:eastAsia="en-US"/>
        </w:rPr>
        <w:t>cualquier otro registro</w:t>
      </w:r>
      <w:r w:rsidRPr="00AC4D1C">
        <w:rPr>
          <w:rFonts w:ascii="Palatino Linotype" w:eastAsiaTheme="minorHAnsi" w:hAnsi="Palatino Linotype" w:cs="Bookman Old Style"/>
          <w:i/>
          <w:sz w:val="22"/>
          <w:szCs w:val="20"/>
          <w:lang w:val="es-MX"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B44DA7F" w14:textId="77777777" w:rsidR="00B4203C" w:rsidRPr="00AC4D1C" w:rsidRDefault="00B4203C" w:rsidP="00AC4D1C">
      <w:pPr>
        <w:pStyle w:val="Prrafodelista"/>
        <w:tabs>
          <w:tab w:val="left" w:pos="851"/>
        </w:tabs>
        <w:spacing w:line="360" w:lineRule="auto"/>
        <w:ind w:left="0" w:right="49"/>
        <w:jc w:val="both"/>
        <w:rPr>
          <w:rFonts w:ascii="Palatino Linotype" w:hAnsi="Palatino Linotype"/>
          <w:lang w:val="es-ES"/>
        </w:rPr>
      </w:pPr>
    </w:p>
    <w:p w14:paraId="0B7EFA34" w14:textId="77777777" w:rsidR="00B4203C" w:rsidRPr="00AC4D1C" w:rsidRDefault="00B4203C" w:rsidP="00AC4D1C">
      <w:pPr>
        <w:pStyle w:val="Prrafodelista"/>
        <w:numPr>
          <w:ilvl w:val="0"/>
          <w:numId w:val="2"/>
        </w:numPr>
        <w:spacing w:line="360" w:lineRule="auto"/>
        <w:ind w:left="0" w:right="-93" w:firstLine="0"/>
        <w:jc w:val="both"/>
        <w:rPr>
          <w:rFonts w:ascii="Palatino Linotype" w:hAnsi="Palatino Linotype" w:cs="Arial"/>
        </w:rPr>
      </w:pPr>
      <w:r w:rsidRPr="00AC4D1C">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 de modo tal que resulta dable ordenarse su entrega de ser el caso en versión pública.</w:t>
      </w:r>
    </w:p>
    <w:p w14:paraId="21515BFC" w14:textId="77777777" w:rsidR="00B4203C" w:rsidRPr="00AC4D1C" w:rsidRDefault="00B4203C" w:rsidP="00AC4D1C">
      <w:pPr>
        <w:pStyle w:val="Prrafodelista"/>
        <w:tabs>
          <w:tab w:val="left" w:pos="0"/>
        </w:tabs>
        <w:spacing w:line="360" w:lineRule="auto"/>
        <w:ind w:left="0" w:right="49"/>
        <w:jc w:val="both"/>
        <w:rPr>
          <w:rFonts w:ascii="Palatino Linotype" w:hAnsi="Palatino Linotype" w:cs="Arial"/>
        </w:rPr>
      </w:pPr>
    </w:p>
    <w:p w14:paraId="494283C6" w14:textId="77777777" w:rsidR="00B4203C" w:rsidRPr="00AC4D1C" w:rsidRDefault="00B4203C" w:rsidP="00AC4D1C">
      <w:pPr>
        <w:pStyle w:val="Ttulo1"/>
        <w:spacing w:before="0" w:line="360" w:lineRule="auto"/>
        <w:rPr>
          <w:rFonts w:eastAsia="MS Gothic"/>
          <w:b/>
          <w:color w:val="000000" w:themeColor="text1"/>
          <w:szCs w:val="24"/>
        </w:rPr>
      </w:pPr>
      <w:bookmarkStart w:id="128" w:name="_Toc487739452"/>
      <w:bookmarkStart w:id="129" w:name="_Toc517895117"/>
      <w:bookmarkStart w:id="130" w:name="_Toc517977029"/>
      <w:bookmarkStart w:id="131" w:name="_Toc534888068"/>
      <w:bookmarkStart w:id="132" w:name="_Toc536627357"/>
      <w:bookmarkStart w:id="133" w:name="_Toc21009184"/>
      <w:bookmarkStart w:id="134" w:name="_Toc30696360"/>
      <w:r w:rsidRPr="00AC4D1C">
        <w:rPr>
          <w:rFonts w:eastAsia="MS Gothic"/>
          <w:b/>
          <w:color w:val="000000" w:themeColor="text1"/>
          <w:szCs w:val="24"/>
        </w:rPr>
        <w:t>QUINTO. De la vista al órgano de control interno</w:t>
      </w:r>
      <w:bookmarkEnd w:id="128"/>
      <w:r w:rsidRPr="00AC4D1C">
        <w:rPr>
          <w:rFonts w:eastAsia="MS Gothic"/>
          <w:b/>
          <w:color w:val="000000" w:themeColor="text1"/>
          <w:szCs w:val="24"/>
        </w:rPr>
        <w:t>.</w:t>
      </w:r>
      <w:bookmarkEnd w:id="129"/>
      <w:bookmarkEnd w:id="130"/>
      <w:bookmarkEnd w:id="131"/>
      <w:bookmarkEnd w:id="132"/>
      <w:bookmarkEnd w:id="133"/>
      <w:bookmarkEnd w:id="134"/>
    </w:p>
    <w:p w14:paraId="17C629BC" w14:textId="77777777" w:rsidR="00B4203C" w:rsidRPr="00AC4D1C" w:rsidRDefault="00B4203C" w:rsidP="00AC4D1C">
      <w:pPr>
        <w:spacing w:line="360" w:lineRule="auto"/>
        <w:rPr>
          <w:rFonts w:ascii="Palatino Linotype" w:hAnsi="Palatino Linotype"/>
          <w:lang w:eastAsia="en-US"/>
        </w:rPr>
      </w:pPr>
    </w:p>
    <w:p w14:paraId="283BCCDE" w14:textId="1881A9CD" w:rsidR="00B4203C" w:rsidRPr="00AC4D1C" w:rsidRDefault="00B4203C" w:rsidP="00AC4D1C">
      <w:pPr>
        <w:pStyle w:val="Prrafodelista"/>
        <w:numPr>
          <w:ilvl w:val="0"/>
          <w:numId w:val="2"/>
        </w:numPr>
        <w:spacing w:line="360" w:lineRule="auto"/>
        <w:ind w:left="0" w:right="-93" w:firstLine="0"/>
        <w:jc w:val="both"/>
        <w:rPr>
          <w:rFonts w:ascii="Palatino Linotype" w:eastAsia="Times New Roman" w:hAnsi="Palatino Linotype"/>
        </w:rPr>
      </w:pPr>
      <w:r w:rsidRPr="00AC4D1C">
        <w:rPr>
          <w:rFonts w:ascii="Palatino Linotype" w:eastAsia="Times New Roman" w:hAnsi="Palatino Linotype"/>
        </w:rPr>
        <w:t xml:space="preserve">Por otro lado, es necesario resaltar que los recursos de revisión previsto en la Ley de la materia no es el medio para investigar y en su caso, sancionar a servidores públicos </w:t>
      </w:r>
      <w:r w:rsidRPr="00AC4D1C">
        <w:rPr>
          <w:rFonts w:ascii="Palatino Linotype" w:eastAsia="Times New Roman" w:hAnsi="Palatino Linotype"/>
          <w:b/>
          <w:u w:val="single"/>
        </w:rPr>
        <w:t xml:space="preserve">por la omisión de la entrega de información pública </w:t>
      </w:r>
      <w:r w:rsidR="00EF6C17" w:rsidRPr="00AC4D1C">
        <w:rPr>
          <w:rFonts w:ascii="Palatino Linotype" w:eastAsia="Times New Roman" w:hAnsi="Palatino Linotype"/>
          <w:b/>
          <w:u w:val="single"/>
        </w:rPr>
        <w:t>y la exposición de datos personales en el informe justificado</w:t>
      </w:r>
      <w:r w:rsidRPr="00AC4D1C">
        <w:rPr>
          <w:rFonts w:ascii="Palatino Linotype" w:eastAsia="Times New Roman" w:hAnsi="Palatino Linotype"/>
        </w:rPr>
        <w:t xml:space="preserve">, así como por ser solicitud del particular; motivo por el cual se dará vista al área competente para que en ejercicio de sus atribuciones realice las investigaciones pertinentes por las omisiones detectadas atribuibles al </w:t>
      </w:r>
      <w:r w:rsidRPr="00AC4D1C">
        <w:rPr>
          <w:rFonts w:ascii="Palatino Linotype" w:eastAsia="Times New Roman" w:hAnsi="Palatino Linotype"/>
          <w:b/>
        </w:rPr>
        <w:t>SUJETO OBLIGADO</w:t>
      </w:r>
      <w:r w:rsidRPr="00AC4D1C">
        <w:rPr>
          <w:rFonts w:ascii="Palatino Linotype" w:eastAsia="Times New Roman" w:hAnsi="Palatino Linotype"/>
        </w:rPr>
        <w:t>.</w:t>
      </w:r>
    </w:p>
    <w:p w14:paraId="6A2028C1" w14:textId="77777777" w:rsidR="008018C5" w:rsidRPr="00AC4D1C" w:rsidRDefault="008018C5" w:rsidP="00AC4D1C">
      <w:pPr>
        <w:pStyle w:val="Prrafodelista"/>
        <w:spacing w:line="360" w:lineRule="auto"/>
        <w:ind w:left="0" w:right="-93"/>
        <w:jc w:val="both"/>
        <w:rPr>
          <w:rFonts w:ascii="Palatino Linotype" w:eastAsia="Times New Roman" w:hAnsi="Palatino Linotype"/>
        </w:rPr>
      </w:pPr>
    </w:p>
    <w:p w14:paraId="192F23A3" w14:textId="77777777" w:rsidR="00B4203C" w:rsidRPr="00AC4D1C" w:rsidRDefault="00B4203C" w:rsidP="00AC4D1C">
      <w:pPr>
        <w:pStyle w:val="Prrafodelista"/>
        <w:numPr>
          <w:ilvl w:val="0"/>
          <w:numId w:val="2"/>
        </w:numPr>
        <w:spacing w:line="360" w:lineRule="auto"/>
        <w:ind w:left="0" w:right="-93" w:firstLine="0"/>
        <w:jc w:val="both"/>
        <w:rPr>
          <w:rFonts w:ascii="Palatino Linotype" w:eastAsia="Times New Roman" w:hAnsi="Palatino Linotype"/>
        </w:rPr>
      </w:pPr>
      <w:r w:rsidRPr="00AC4D1C">
        <w:rPr>
          <w:rFonts w:ascii="Palatino Linotype" w:eastAsia="Times New Roman" w:hAnsi="Palatino Linotype"/>
        </w:rPr>
        <w:t>Por ello, es conveniente señalar la fracción X, del artículo 36, de la Ley de Transparencia y Acceso a la Información Pública del Estado de México y Municipios, que establece:</w:t>
      </w:r>
    </w:p>
    <w:p w14:paraId="4076E687" w14:textId="77777777" w:rsidR="00B4203C" w:rsidRPr="00AC4D1C" w:rsidRDefault="00B4203C" w:rsidP="00AC4D1C">
      <w:pPr>
        <w:spacing w:line="360" w:lineRule="auto"/>
        <w:contextualSpacing/>
        <w:jc w:val="both"/>
        <w:rPr>
          <w:rFonts w:ascii="Palatino Linotype" w:eastAsia="Times New Roman" w:hAnsi="Palatino Linotype"/>
        </w:rPr>
      </w:pPr>
    </w:p>
    <w:p w14:paraId="2C76995E" w14:textId="3C84C436" w:rsidR="00B4203C" w:rsidRPr="00AC4D1C" w:rsidRDefault="003E5D29" w:rsidP="00AC4D1C">
      <w:pPr>
        <w:spacing w:line="360" w:lineRule="auto"/>
        <w:ind w:left="567" w:right="567"/>
        <w:contextualSpacing/>
        <w:jc w:val="both"/>
        <w:rPr>
          <w:rFonts w:ascii="Palatino Linotype" w:eastAsia="Times New Roman" w:hAnsi="Palatino Linotype" w:cs="Times New Roman"/>
          <w:i/>
          <w:sz w:val="22"/>
        </w:rPr>
      </w:pPr>
      <w:r>
        <w:rPr>
          <w:rFonts w:ascii="Palatino Linotype" w:eastAsia="Times New Roman" w:hAnsi="Palatino Linotype" w:cs="Times New Roman"/>
          <w:i/>
          <w:sz w:val="22"/>
        </w:rPr>
        <w:t>“</w:t>
      </w:r>
      <w:r w:rsidR="00B4203C" w:rsidRPr="003E5D29">
        <w:rPr>
          <w:rFonts w:ascii="Palatino Linotype" w:eastAsia="Times New Roman" w:hAnsi="Palatino Linotype" w:cs="Times New Roman"/>
          <w:b/>
          <w:i/>
          <w:sz w:val="22"/>
        </w:rPr>
        <w:t>Artículo 36</w:t>
      </w:r>
      <w:r w:rsidR="00B4203C" w:rsidRPr="00AC4D1C">
        <w:rPr>
          <w:rFonts w:ascii="Palatino Linotype" w:eastAsia="Times New Roman" w:hAnsi="Palatino Linotype" w:cs="Times New Roman"/>
          <w:i/>
          <w:sz w:val="22"/>
        </w:rPr>
        <w:t>. El Instituto tendrá, en el ámbito de su competencia, las siguientes atribuciones:</w:t>
      </w:r>
    </w:p>
    <w:p w14:paraId="5CE67A32" w14:textId="77777777" w:rsidR="00B4203C" w:rsidRPr="00AC4D1C" w:rsidRDefault="00B4203C" w:rsidP="00AC4D1C">
      <w:pPr>
        <w:spacing w:line="360" w:lineRule="auto"/>
        <w:ind w:left="567" w:right="567"/>
        <w:contextualSpacing/>
        <w:jc w:val="both"/>
        <w:rPr>
          <w:rFonts w:ascii="Palatino Linotype" w:eastAsia="Times New Roman" w:hAnsi="Palatino Linotype" w:cs="Times New Roman"/>
          <w:i/>
          <w:sz w:val="22"/>
        </w:rPr>
      </w:pPr>
      <w:r w:rsidRPr="00AC4D1C">
        <w:rPr>
          <w:rFonts w:ascii="Palatino Linotype" w:eastAsia="Times New Roman" w:hAnsi="Palatino Linotype" w:cs="Times New Roman"/>
          <w:i/>
          <w:sz w:val="22"/>
        </w:rPr>
        <w:t>(…)</w:t>
      </w:r>
    </w:p>
    <w:p w14:paraId="10EAC235" w14:textId="77777777" w:rsidR="00B4203C" w:rsidRPr="00AC4D1C" w:rsidRDefault="00B4203C" w:rsidP="00AC4D1C">
      <w:pPr>
        <w:spacing w:line="360" w:lineRule="auto"/>
        <w:ind w:left="567" w:right="567"/>
        <w:contextualSpacing/>
        <w:jc w:val="both"/>
        <w:rPr>
          <w:rFonts w:ascii="Palatino Linotype" w:eastAsia="Times New Roman" w:hAnsi="Palatino Linotype" w:cs="Times New Roman"/>
          <w:i/>
          <w:sz w:val="22"/>
        </w:rPr>
      </w:pPr>
      <w:r w:rsidRPr="00AC4D1C">
        <w:rPr>
          <w:rFonts w:ascii="Palatino Linotype" w:eastAsia="Times New Roman" w:hAnsi="Palatino Linotype" w:cs="Times New Roman"/>
          <w:i/>
          <w:sz w:val="22"/>
        </w:rPr>
        <w:t xml:space="preserve">X. Hacer del conocimiento del órgano de control interno o equivalente de cada Sujeto Obligado las infracciones a esta Ley; </w:t>
      </w:r>
    </w:p>
    <w:p w14:paraId="5C2D5F57" w14:textId="23AD16BA" w:rsidR="00B4203C" w:rsidRPr="003E5D29" w:rsidRDefault="00B4203C" w:rsidP="003E5D29">
      <w:pPr>
        <w:spacing w:line="360" w:lineRule="auto"/>
        <w:ind w:left="567" w:right="567"/>
        <w:contextualSpacing/>
        <w:jc w:val="both"/>
        <w:rPr>
          <w:rFonts w:ascii="Palatino Linotype" w:eastAsia="Times New Roman" w:hAnsi="Palatino Linotype" w:cs="Times New Roman"/>
          <w:i/>
          <w:sz w:val="22"/>
        </w:rPr>
      </w:pPr>
      <w:r w:rsidRPr="00AC4D1C">
        <w:rPr>
          <w:rFonts w:ascii="Palatino Linotype" w:eastAsia="Times New Roman" w:hAnsi="Palatino Linotype" w:cs="Times New Roman"/>
          <w:i/>
          <w:sz w:val="22"/>
        </w:rPr>
        <w:t>(…)</w:t>
      </w:r>
      <w:r w:rsidR="003E5D29">
        <w:rPr>
          <w:rFonts w:ascii="Palatino Linotype" w:eastAsia="Times New Roman" w:hAnsi="Palatino Linotype" w:cs="Times New Roman"/>
          <w:i/>
          <w:sz w:val="22"/>
        </w:rPr>
        <w:t>”</w:t>
      </w:r>
    </w:p>
    <w:p w14:paraId="53AF871D" w14:textId="77777777" w:rsidR="00B4203C" w:rsidRPr="00AC4D1C" w:rsidRDefault="00B4203C" w:rsidP="00AC4D1C">
      <w:pPr>
        <w:pStyle w:val="Prrafodelista"/>
        <w:numPr>
          <w:ilvl w:val="0"/>
          <w:numId w:val="2"/>
        </w:numPr>
        <w:spacing w:line="360" w:lineRule="auto"/>
        <w:ind w:left="0" w:right="-93" w:firstLine="0"/>
        <w:jc w:val="both"/>
        <w:rPr>
          <w:rFonts w:ascii="Palatino Linotype" w:eastAsia="MS Mincho" w:hAnsi="Palatino Linotype" w:cs="Arial"/>
        </w:rPr>
      </w:pPr>
      <w:r w:rsidRPr="00AC4D1C">
        <w:rPr>
          <w:rFonts w:ascii="Palatino Linotype" w:eastAsia="Times New Roman" w:hAnsi="Palatino Linotype"/>
        </w:rPr>
        <w:t xml:space="preserve">Asimismo, este Pleno hará del conocimiento del órgano de control de este Instituto de las infracciones en que el </w:t>
      </w:r>
      <w:r w:rsidRPr="00AC4D1C">
        <w:rPr>
          <w:rFonts w:ascii="Palatino Linotype" w:eastAsia="Times New Roman" w:hAnsi="Palatino Linotype"/>
          <w:b/>
        </w:rPr>
        <w:t>SUJETO OBLIGADO</w:t>
      </w:r>
      <w:r w:rsidRPr="00AC4D1C">
        <w:rPr>
          <w:rFonts w:ascii="Palatino Linotype" w:eastAsia="Times New Roman" w:hAnsi="Palatino Linotype"/>
        </w:rPr>
        <w:t xml:space="preserve"> incurrió, toda vez que la naturaleza de investigar y sancionar corresponde a un ente distinto a éste a través de un procedimiento diferente al recurso de revisión, lo cual se encuentra previsto </w:t>
      </w:r>
      <w:r w:rsidRPr="00AC4D1C">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14:paraId="0FDF3CB4" w14:textId="77777777" w:rsidR="00B4203C" w:rsidRPr="00AC4D1C" w:rsidRDefault="00B4203C" w:rsidP="00AC4D1C">
      <w:pPr>
        <w:spacing w:line="360" w:lineRule="auto"/>
        <w:ind w:left="426"/>
        <w:contextualSpacing/>
        <w:jc w:val="both"/>
        <w:rPr>
          <w:rFonts w:ascii="Palatino Linotype" w:eastAsia="MS Mincho" w:hAnsi="Palatino Linotype" w:cs="Arial"/>
        </w:rPr>
      </w:pPr>
    </w:p>
    <w:p w14:paraId="02287EB7" w14:textId="77777777" w:rsidR="00B4203C" w:rsidRPr="00AC4D1C" w:rsidRDefault="00B4203C" w:rsidP="00AC4D1C">
      <w:pPr>
        <w:spacing w:line="360" w:lineRule="auto"/>
        <w:ind w:left="567" w:right="567"/>
        <w:contextualSpacing/>
        <w:jc w:val="both"/>
        <w:rPr>
          <w:rFonts w:ascii="Palatino Linotype" w:eastAsia="Times New Roman" w:hAnsi="Palatino Linotype" w:cs="Times New Roman"/>
          <w:i/>
          <w:sz w:val="22"/>
        </w:rPr>
      </w:pPr>
      <w:r w:rsidRPr="00AC4D1C">
        <w:rPr>
          <w:rFonts w:ascii="Palatino Linotype" w:eastAsia="Times New Roman" w:hAnsi="Palatino Linotype" w:cs="Times New Roman"/>
          <w:i/>
          <w:sz w:val="22"/>
        </w:rPr>
        <w:t>“</w:t>
      </w:r>
      <w:r w:rsidRPr="003E5D29">
        <w:rPr>
          <w:rFonts w:ascii="Palatino Linotype" w:eastAsia="Times New Roman" w:hAnsi="Palatino Linotype" w:cs="Times New Roman"/>
          <w:b/>
          <w:i/>
          <w:sz w:val="22"/>
        </w:rPr>
        <w:t>Artículo 190.</w:t>
      </w:r>
      <w:r w:rsidRPr="00AC4D1C">
        <w:rPr>
          <w:rFonts w:ascii="Palatino Linotype" w:eastAsia="Times New Roman" w:hAnsi="Palatino Linotype" w:cs="Times New Roman"/>
          <w:i/>
          <w:sz w:val="22"/>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6691E43B" w14:textId="77777777" w:rsidR="00B4203C" w:rsidRPr="00AC4D1C" w:rsidRDefault="00B4203C" w:rsidP="00AC4D1C">
      <w:pPr>
        <w:spacing w:line="360" w:lineRule="auto"/>
        <w:ind w:left="567" w:right="567"/>
        <w:contextualSpacing/>
        <w:jc w:val="both"/>
        <w:rPr>
          <w:rFonts w:ascii="Palatino Linotype" w:eastAsia="Times New Roman" w:hAnsi="Palatino Linotype" w:cs="Times New Roman"/>
          <w:i/>
          <w:sz w:val="22"/>
        </w:rPr>
      </w:pPr>
    </w:p>
    <w:p w14:paraId="05ED9CA8" w14:textId="77777777" w:rsidR="00B4203C" w:rsidRPr="00AC4D1C" w:rsidRDefault="00B4203C" w:rsidP="00AC4D1C">
      <w:pPr>
        <w:spacing w:line="360" w:lineRule="auto"/>
        <w:ind w:left="567" w:right="567"/>
        <w:contextualSpacing/>
        <w:jc w:val="both"/>
        <w:rPr>
          <w:rFonts w:ascii="Palatino Linotype" w:eastAsia="Times New Roman" w:hAnsi="Palatino Linotype" w:cs="Times New Roman"/>
          <w:i/>
          <w:sz w:val="22"/>
        </w:rPr>
      </w:pPr>
      <w:r w:rsidRPr="00AC4D1C">
        <w:rPr>
          <w:rFonts w:ascii="Palatino Linotype" w:eastAsia="Times New Roman" w:hAnsi="Palatino Linotype" w:cs="Times New Roman"/>
          <w:i/>
          <w:sz w:val="22"/>
        </w:rPr>
        <w:t>“</w:t>
      </w:r>
      <w:r w:rsidRPr="003E5D29">
        <w:rPr>
          <w:rFonts w:ascii="Palatino Linotype" w:eastAsia="Times New Roman" w:hAnsi="Palatino Linotype" w:cs="Times New Roman"/>
          <w:b/>
          <w:i/>
          <w:sz w:val="22"/>
        </w:rPr>
        <w:t>Artículo 222</w:t>
      </w:r>
      <w:r w:rsidRPr="00AC4D1C">
        <w:rPr>
          <w:rFonts w:ascii="Palatino Linotype" w:eastAsia="Times New Roman" w:hAnsi="Palatino Linotype" w:cs="Times New Roman"/>
          <w:i/>
          <w:sz w:val="22"/>
        </w:rPr>
        <w:t>. Son causas de responsabilidad administrativa de los servidores públicos de los sujetos obligados, por incumplimiento de las obligaciones establecidas en la materia de la presente Ley, las siguientes:</w:t>
      </w:r>
    </w:p>
    <w:p w14:paraId="079F8EC2" w14:textId="77777777" w:rsidR="00B4203C" w:rsidRPr="00AC4D1C" w:rsidRDefault="00B4203C" w:rsidP="00AC4D1C">
      <w:pPr>
        <w:spacing w:line="360" w:lineRule="auto"/>
        <w:ind w:left="567" w:right="567"/>
        <w:contextualSpacing/>
        <w:jc w:val="both"/>
        <w:rPr>
          <w:rFonts w:ascii="Palatino Linotype" w:eastAsia="Times New Roman" w:hAnsi="Palatino Linotype" w:cs="Times New Roman"/>
          <w:i/>
          <w:sz w:val="22"/>
        </w:rPr>
      </w:pPr>
      <w:r w:rsidRPr="00AC4D1C">
        <w:rPr>
          <w:rFonts w:ascii="Palatino Linotype" w:eastAsia="Times New Roman" w:hAnsi="Palatino Linotype" w:cs="Times New Roman"/>
          <w:i/>
          <w:sz w:val="22"/>
        </w:rPr>
        <w:t>…</w:t>
      </w:r>
    </w:p>
    <w:p w14:paraId="0F346506" w14:textId="77777777" w:rsidR="00B4203C" w:rsidRPr="00AC4D1C" w:rsidRDefault="00B4203C" w:rsidP="00AC4D1C">
      <w:pPr>
        <w:spacing w:line="360" w:lineRule="auto"/>
        <w:ind w:left="567" w:right="567"/>
        <w:contextualSpacing/>
        <w:jc w:val="both"/>
        <w:rPr>
          <w:rFonts w:ascii="Palatino Linotype" w:eastAsia="Times New Roman" w:hAnsi="Palatino Linotype" w:cs="Times New Roman"/>
          <w:i/>
          <w:sz w:val="22"/>
        </w:rPr>
      </w:pPr>
      <w:r w:rsidRPr="00AC4D1C">
        <w:rPr>
          <w:rFonts w:ascii="Palatino Linotype" w:eastAsia="Times New Roman" w:hAnsi="Palatino Linotype" w:cs="Times New Roman"/>
          <w:b/>
          <w:i/>
          <w:sz w:val="22"/>
        </w:rPr>
        <w:t>I. Cualquier acto u omisión que provoque la suspensión o deficiencia en la atención de las solicitudes de información</w:t>
      </w:r>
      <w:r w:rsidRPr="00AC4D1C">
        <w:rPr>
          <w:rFonts w:ascii="Palatino Linotype" w:eastAsia="Times New Roman" w:hAnsi="Palatino Linotype" w:cs="Times New Roman"/>
          <w:i/>
          <w:sz w:val="22"/>
        </w:rPr>
        <w:t>;</w:t>
      </w:r>
    </w:p>
    <w:p w14:paraId="681441A9" w14:textId="77777777" w:rsidR="00B4203C" w:rsidRPr="00AC4D1C" w:rsidRDefault="00B4203C" w:rsidP="00AC4D1C">
      <w:pPr>
        <w:spacing w:line="360" w:lineRule="auto"/>
        <w:ind w:left="567" w:right="567"/>
        <w:contextualSpacing/>
        <w:jc w:val="both"/>
        <w:rPr>
          <w:rFonts w:ascii="Palatino Linotype" w:eastAsia="Times New Roman" w:hAnsi="Palatino Linotype" w:cs="Times New Roman"/>
          <w:i/>
          <w:sz w:val="22"/>
        </w:rPr>
      </w:pPr>
      <w:r w:rsidRPr="00AC4D1C">
        <w:rPr>
          <w:rFonts w:ascii="Palatino Linotype" w:eastAsia="Times New Roman" w:hAnsi="Palatino Linotype" w:cs="Times New Roman"/>
          <w:b/>
          <w:i/>
          <w:sz w:val="22"/>
        </w:rPr>
        <w:t>II. La falta de respuesta a las solicitudes de información en los plazos señalados en la normatividad aplicable</w:t>
      </w:r>
      <w:r w:rsidRPr="00AC4D1C">
        <w:rPr>
          <w:rFonts w:ascii="Palatino Linotype" w:eastAsia="Times New Roman" w:hAnsi="Palatino Linotype" w:cs="Times New Roman"/>
          <w:i/>
          <w:sz w:val="22"/>
        </w:rPr>
        <w:t>;</w:t>
      </w:r>
    </w:p>
    <w:p w14:paraId="6C27F038" w14:textId="77777777" w:rsidR="00B4203C" w:rsidRPr="00AC4D1C" w:rsidRDefault="00B4203C" w:rsidP="00AC4D1C">
      <w:pPr>
        <w:spacing w:line="360" w:lineRule="auto"/>
        <w:ind w:left="567" w:right="567"/>
        <w:contextualSpacing/>
        <w:jc w:val="both"/>
        <w:rPr>
          <w:rFonts w:ascii="Palatino Linotype" w:eastAsia="Times New Roman" w:hAnsi="Palatino Linotype" w:cs="Times New Roman"/>
          <w:i/>
          <w:sz w:val="22"/>
        </w:rPr>
      </w:pPr>
      <w:r w:rsidRPr="00AC4D1C">
        <w:rPr>
          <w:rFonts w:ascii="Palatino Linotype" w:eastAsia="Times New Roman" w:hAnsi="Palatino Linotype" w:cs="Times New Roman"/>
          <w:i/>
          <w:sz w:val="22"/>
        </w:rPr>
        <w:t>…”</w:t>
      </w:r>
    </w:p>
    <w:p w14:paraId="53378FE6" w14:textId="77777777" w:rsidR="00B4203C" w:rsidRPr="00AC4D1C" w:rsidRDefault="00B4203C" w:rsidP="00AC4D1C">
      <w:pPr>
        <w:spacing w:line="360" w:lineRule="auto"/>
        <w:ind w:left="567" w:right="567"/>
        <w:contextualSpacing/>
        <w:jc w:val="both"/>
        <w:rPr>
          <w:rFonts w:ascii="Palatino Linotype" w:hAnsi="Palatino Linotype"/>
          <w:i/>
          <w:sz w:val="22"/>
        </w:rPr>
      </w:pPr>
      <w:r w:rsidRPr="00AC4D1C">
        <w:rPr>
          <w:rFonts w:ascii="Palatino Linotype" w:eastAsia="Times New Roman" w:hAnsi="Palatino Linotype" w:cs="Times New Roman"/>
          <w:i/>
          <w:sz w:val="22"/>
        </w:rPr>
        <w:t>“</w:t>
      </w:r>
      <w:r w:rsidRPr="003E5D29">
        <w:rPr>
          <w:rFonts w:ascii="Palatino Linotype" w:eastAsia="Times New Roman" w:hAnsi="Palatino Linotype" w:cs="Times New Roman"/>
          <w:b/>
          <w:i/>
          <w:sz w:val="22"/>
        </w:rPr>
        <w:t>Artículo 223</w:t>
      </w:r>
      <w:r w:rsidRPr="00AC4D1C">
        <w:rPr>
          <w:rFonts w:ascii="Palatino Linotype" w:eastAsia="Times New Roman" w:hAnsi="Palatino Linotype" w:cs="Times New Roman"/>
          <w:i/>
          <w:sz w:val="22"/>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AC4D1C">
        <w:rPr>
          <w:rFonts w:ascii="Palatino Linotype" w:hAnsi="Palatino Linotype"/>
          <w:i/>
          <w:sz w:val="22"/>
        </w:rPr>
        <w:t xml:space="preserve"> (De Acuerdo al Decreto N°207, Publicado el 30 de mayo de 2017)</w:t>
      </w:r>
    </w:p>
    <w:p w14:paraId="159858A1" w14:textId="77777777" w:rsidR="00B4203C" w:rsidRPr="00AC4D1C" w:rsidRDefault="00B4203C" w:rsidP="00AC4D1C">
      <w:pPr>
        <w:spacing w:line="360" w:lineRule="auto"/>
        <w:ind w:left="567" w:right="567"/>
        <w:contextualSpacing/>
        <w:jc w:val="both"/>
        <w:rPr>
          <w:rFonts w:ascii="Palatino Linotype" w:hAnsi="Palatino Linotype"/>
          <w:i/>
          <w:sz w:val="22"/>
        </w:rPr>
      </w:pPr>
      <w:r w:rsidRPr="00AC4D1C">
        <w:rPr>
          <w:rFonts w:ascii="Palatino Linotype" w:hAnsi="Palatino Linotype"/>
          <w:i/>
          <w:sz w:val="22"/>
        </w:rPr>
        <w:t>…”</w:t>
      </w:r>
    </w:p>
    <w:p w14:paraId="1BCEB915" w14:textId="77777777" w:rsidR="00EF6C17" w:rsidRPr="00AC4D1C" w:rsidRDefault="00EF6C17" w:rsidP="00AC4D1C">
      <w:pPr>
        <w:spacing w:line="360" w:lineRule="auto"/>
        <w:rPr>
          <w:rFonts w:ascii="Palatino Linotype" w:hAnsi="Palatino Linotype"/>
        </w:rPr>
      </w:pPr>
      <w:bookmarkStart w:id="135" w:name="_Toc8758944"/>
    </w:p>
    <w:p w14:paraId="037F7FA8" w14:textId="77777777" w:rsidR="00B4203C" w:rsidRPr="00AC4D1C" w:rsidRDefault="00B4203C" w:rsidP="00AC4D1C">
      <w:pPr>
        <w:pStyle w:val="Ttulo3"/>
        <w:spacing w:before="0" w:line="360" w:lineRule="auto"/>
        <w:rPr>
          <w:rFonts w:ascii="Palatino Linotype" w:hAnsi="Palatino Linotype"/>
          <w:b/>
          <w:color w:val="000000" w:themeColor="text1"/>
        </w:rPr>
      </w:pPr>
      <w:bookmarkStart w:id="136" w:name="_Toc21009185"/>
      <w:bookmarkStart w:id="137" w:name="_Toc30696361"/>
      <w:r w:rsidRPr="00AC4D1C">
        <w:rPr>
          <w:rFonts w:ascii="Palatino Linotype" w:hAnsi="Palatino Linotype"/>
          <w:b/>
          <w:color w:val="000000" w:themeColor="text1"/>
        </w:rPr>
        <w:t>SEXTO. De la Versión Pública</w:t>
      </w:r>
      <w:bookmarkEnd w:id="135"/>
      <w:bookmarkEnd w:id="136"/>
      <w:bookmarkEnd w:id="137"/>
      <w:r w:rsidRPr="00AC4D1C">
        <w:rPr>
          <w:rFonts w:ascii="Palatino Linotype" w:hAnsi="Palatino Linotype"/>
          <w:b/>
          <w:color w:val="000000" w:themeColor="text1"/>
        </w:rPr>
        <w:t xml:space="preserve"> </w:t>
      </w:r>
    </w:p>
    <w:p w14:paraId="4D511052" w14:textId="77777777" w:rsidR="00B4203C" w:rsidRPr="00AC4D1C" w:rsidRDefault="00B4203C" w:rsidP="00AC4D1C">
      <w:pPr>
        <w:spacing w:line="360" w:lineRule="auto"/>
        <w:rPr>
          <w:rFonts w:ascii="Palatino Linotype" w:hAnsi="Palatino Linotype"/>
          <w:lang w:val="es-MX" w:eastAsia="en-US"/>
        </w:rPr>
      </w:pPr>
    </w:p>
    <w:p w14:paraId="39EBEDC9" w14:textId="06D1A8F7" w:rsidR="00B4203C" w:rsidRPr="00AC4D1C" w:rsidRDefault="00B4203C" w:rsidP="00AC4D1C">
      <w:pPr>
        <w:pStyle w:val="Prrafodelista"/>
        <w:numPr>
          <w:ilvl w:val="0"/>
          <w:numId w:val="2"/>
        </w:numPr>
        <w:spacing w:line="360" w:lineRule="auto"/>
        <w:ind w:left="0" w:right="-93" w:firstLine="0"/>
        <w:jc w:val="both"/>
        <w:rPr>
          <w:rFonts w:ascii="Palatino Linotype" w:hAnsi="Palatino Linotype" w:cs="Palatino Linotype"/>
        </w:rPr>
      </w:pPr>
      <w:r w:rsidRPr="00AC4D1C">
        <w:rPr>
          <w:rFonts w:ascii="Palatino Linotype" w:hAnsi="Palatino Linotype" w:cs="Palatino Linotype"/>
          <w:lang w:val="es-ES"/>
        </w:rPr>
        <w:t xml:space="preserve">Como ya se ha señalado en el considerando anterior el </w:t>
      </w:r>
      <w:r w:rsidRPr="00AC4D1C">
        <w:rPr>
          <w:rFonts w:ascii="Palatino Linotype" w:hAnsi="Palatino Linotype" w:cs="Palatino Linotype"/>
          <w:b/>
          <w:bCs/>
          <w:lang w:val="es-ES"/>
        </w:rPr>
        <w:t>SUJETO OBLIGADO,</w:t>
      </w:r>
      <w:r w:rsidRPr="00AC4D1C">
        <w:rPr>
          <w:rFonts w:ascii="Palatino Linotype" w:hAnsi="Palatino Linotype" w:cs="Palatino Linotype"/>
          <w:lang w:val="es-ES"/>
        </w:rPr>
        <w:t xml:space="preserve"> deberá entregar </w:t>
      </w:r>
      <w:r w:rsidR="00EF6C17" w:rsidRPr="00AC4D1C">
        <w:rPr>
          <w:rFonts w:ascii="Palatino Linotype" w:hAnsi="Palatino Linotype" w:cs="Palatino Linotype"/>
          <w:lang w:val="es-ES"/>
        </w:rPr>
        <w:t xml:space="preserve">la </w:t>
      </w:r>
      <w:r w:rsidR="00822D16" w:rsidRPr="00AC4D1C">
        <w:rPr>
          <w:rFonts w:ascii="Palatino Linotype" w:hAnsi="Palatino Linotype" w:cs="Palatino Linotype"/>
          <w:lang w:val="es-ES"/>
        </w:rPr>
        <w:t>nómina</w:t>
      </w:r>
      <w:r w:rsidR="00EF6C17" w:rsidRPr="00AC4D1C">
        <w:rPr>
          <w:rFonts w:ascii="Palatino Linotype" w:hAnsi="Palatino Linotype" w:cs="Palatino Linotype"/>
          <w:lang w:val="es-ES"/>
        </w:rPr>
        <w:t xml:space="preserve"> y los </w:t>
      </w:r>
      <w:r w:rsidRPr="00AC4D1C">
        <w:rPr>
          <w:rFonts w:ascii="Palatino Linotype" w:hAnsi="Palatino Linotype" w:cs="Palatino Linotype"/>
          <w:lang w:val="es-ES"/>
        </w:rPr>
        <w:t>recibos de nómina de todos los servidores p</w:t>
      </w:r>
      <w:r w:rsidR="00EF6C17" w:rsidRPr="00AC4D1C">
        <w:rPr>
          <w:rFonts w:ascii="Palatino Linotype" w:hAnsi="Palatino Linotype" w:cs="Palatino Linotype"/>
          <w:lang w:val="es-ES"/>
        </w:rPr>
        <w:t>úblicos. Documentos en los que se contienen datos personales que debe</w:t>
      </w:r>
      <w:r w:rsidRPr="00AC4D1C">
        <w:rPr>
          <w:rFonts w:ascii="Palatino Linotype" w:hAnsi="Palatino Linotype" w:cs="Palatino Linotype"/>
          <w:lang w:val="es-ES"/>
        </w:rPr>
        <w:t xml:space="preserve">n de ser clasificados como confidenciales, </w:t>
      </w:r>
      <w:r w:rsidR="00822D16" w:rsidRPr="00AC4D1C">
        <w:rPr>
          <w:rFonts w:ascii="Palatino Linotype" w:hAnsi="Palatino Linotype" w:cs="Palatino Linotype"/>
          <w:lang w:val="es-ES"/>
        </w:rPr>
        <w:t>debiéndose</w:t>
      </w:r>
      <w:r w:rsidRPr="00AC4D1C">
        <w:rPr>
          <w:rFonts w:ascii="Palatino Linotype" w:hAnsi="Palatino Linotype" w:cs="Palatino Linotype"/>
          <w:lang w:val="es-ES"/>
        </w:rPr>
        <w:t xml:space="preserve"> proteger mediante una versión pública</w:t>
      </w:r>
      <w:r w:rsidRPr="00AC4D1C">
        <w:rPr>
          <w:rFonts w:ascii="Palatino Linotype" w:hAnsi="Palatino Linotype" w:cs="Palatino Linotype"/>
          <w:color w:val="222222"/>
          <w:lang w:val="es-ES"/>
        </w:rPr>
        <w:t xml:space="preserve"> que deje a la vista los datos que ofrezcan la información requerida. </w:t>
      </w:r>
    </w:p>
    <w:p w14:paraId="2B0E0340" w14:textId="77777777" w:rsidR="00B4203C" w:rsidRPr="00AC4D1C" w:rsidRDefault="00B4203C" w:rsidP="00AC4D1C">
      <w:pPr>
        <w:spacing w:line="360" w:lineRule="auto"/>
        <w:ind w:right="49"/>
        <w:jc w:val="both"/>
        <w:rPr>
          <w:rFonts w:ascii="Palatino Linotype" w:hAnsi="Palatino Linotype" w:cs="Palatino Linotype"/>
        </w:rPr>
      </w:pPr>
    </w:p>
    <w:p w14:paraId="539F6FD0" w14:textId="77777777" w:rsidR="00B4203C" w:rsidRPr="00AC4D1C" w:rsidRDefault="00B4203C" w:rsidP="00AC4D1C">
      <w:pPr>
        <w:spacing w:line="360" w:lineRule="auto"/>
        <w:ind w:left="720" w:hanging="360"/>
        <w:rPr>
          <w:rFonts w:ascii="Palatino Linotype" w:hAnsi="Palatino Linotype" w:cs="Palatino Linotype"/>
          <w:b/>
          <w:bCs/>
        </w:rPr>
      </w:pPr>
      <w:r w:rsidRPr="00AC4D1C">
        <w:rPr>
          <w:rFonts w:ascii="Palatino Linotype" w:hAnsi="Palatino Linotype" w:cs="Symbol"/>
        </w:rPr>
        <w:t></w:t>
      </w:r>
      <w:r w:rsidRPr="00AC4D1C">
        <w:rPr>
          <w:rFonts w:ascii="Palatino Linotype" w:hAnsi="Palatino Linotype" w:cs="Symbol"/>
        </w:rPr>
        <w:tab/>
      </w:r>
      <w:r w:rsidRPr="00AC4D1C">
        <w:rPr>
          <w:rFonts w:ascii="Palatino Linotype" w:hAnsi="Palatino Linotype" w:cs="Palatino Linotype"/>
          <w:b/>
          <w:bCs/>
        </w:rPr>
        <w:t>Requisitos previos.</w:t>
      </w:r>
    </w:p>
    <w:p w14:paraId="269155EE" w14:textId="77777777" w:rsidR="00B4203C" w:rsidRPr="00AC4D1C" w:rsidRDefault="00B4203C" w:rsidP="00AC4D1C">
      <w:pPr>
        <w:spacing w:line="360" w:lineRule="auto"/>
        <w:ind w:right="50"/>
        <w:jc w:val="both"/>
        <w:rPr>
          <w:rFonts w:ascii="Palatino Linotype" w:hAnsi="Palatino Linotype" w:cs="Palatino Linotype"/>
          <w:lang w:val="es-ES"/>
        </w:rPr>
      </w:pPr>
    </w:p>
    <w:p w14:paraId="2CFC5A5B" w14:textId="47C769E3" w:rsidR="00B4203C" w:rsidRPr="003E5D29" w:rsidRDefault="00B4203C" w:rsidP="003E5D29">
      <w:pPr>
        <w:pStyle w:val="Prrafodelista"/>
        <w:numPr>
          <w:ilvl w:val="0"/>
          <w:numId w:val="2"/>
        </w:numPr>
        <w:spacing w:line="360" w:lineRule="auto"/>
        <w:ind w:left="0" w:right="-93" w:firstLine="0"/>
        <w:jc w:val="both"/>
        <w:rPr>
          <w:rFonts w:ascii="Palatino Linotype" w:hAnsi="Palatino Linotype" w:cs="Palatino Linotype"/>
          <w:lang w:val="es-ES"/>
        </w:rPr>
      </w:pPr>
      <w:r w:rsidRPr="00AC4D1C">
        <w:rPr>
          <w:rFonts w:ascii="Palatino Linotype" w:hAnsi="Palatino Linotype" w:cs="Palatino Linotype"/>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14:paraId="682316EB" w14:textId="77777777" w:rsidR="00B4203C" w:rsidRPr="003E5D29" w:rsidRDefault="00B4203C" w:rsidP="00AC4D1C">
      <w:pPr>
        <w:pStyle w:val="Prrafodelista"/>
        <w:numPr>
          <w:ilvl w:val="0"/>
          <w:numId w:val="2"/>
        </w:numPr>
        <w:spacing w:line="360" w:lineRule="auto"/>
        <w:ind w:left="0" w:right="-93" w:firstLine="0"/>
        <w:jc w:val="both"/>
        <w:rPr>
          <w:rFonts w:ascii="Palatino Linotype" w:hAnsi="Palatino Linotype" w:cs="Palatino Linotype"/>
          <w:lang w:val="es-ES"/>
        </w:rPr>
      </w:pPr>
      <w:r w:rsidRPr="00AC4D1C">
        <w:rPr>
          <w:rFonts w:ascii="Palatino Linotype" w:hAnsi="Palatino Linotype" w:cs="Palatino Linotype"/>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14:paraId="483604F4" w14:textId="77777777" w:rsidR="003E5D29" w:rsidRPr="00AC4D1C" w:rsidRDefault="003E5D29" w:rsidP="003E5D29">
      <w:pPr>
        <w:pStyle w:val="Prrafodelista"/>
        <w:spacing w:line="360" w:lineRule="auto"/>
        <w:ind w:left="0" w:right="-93"/>
        <w:jc w:val="both"/>
        <w:rPr>
          <w:rFonts w:ascii="Palatino Linotype" w:hAnsi="Palatino Linotype" w:cs="Palatino Linotype"/>
          <w:lang w:val="es-ES"/>
        </w:rPr>
      </w:pPr>
    </w:p>
    <w:p w14:paraId="36A9D073" w14:textId="77777777" w:rsidR="00B4203C" w:rsidRPr="00AC4D1C" w:rsidRDefault="00B4203C" w:rsidP="00AC4D1C">
      <w:pPr>
        <w:pStyle w:val="Prrafodelista"/>
        <w:numPr>
          <w:ilvl w:val="0"/>
          <w:numId w:val="2"/>
        </w:numPr>
        <w:spacing w:line="360" w:lineRule="auto"/>
        <w:ind w:left="0" w:right="-93" w:firstLine="0"/>
        <w:jc w:val="both"/>
        <w:rPr>
          <w:rFonts w:ascii="Palatino Linotype" w:hAnsi="Palatino Linotype" w:cs="Palatino Linotype"/>
          <w:lang w:val="es-ES"/>
        </w:rPr>
      </w:pPr>
      <w:r w:rsidRPr="00AC4D1C">
        <w:rPr>
          <w:rFonts w:ascii="Palatino Linotype" w:hAnsi="Palatino Linotype" w:cs="Palatino Linotype"/>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2BAE9535" w14:textId="77777777" w:rsidR="00B4203C" w:rsidRPr="00AC4D1C" w:rsidRDefault="00B4203C" w:rsidP="00AC4D1C">
      <w:pPr>
        <w:spacing w:line="360" w:lineRule="auto"/>
        <w:ind w:left="720"/>
        <w:rPr>
          <w:rFonts w:ascii="Palatino Linotype" w:hAnsi="Palatino Linotype" w:cs="Palatino Linotype"/>
          <w:lang w:val="es-ES"/>
        </w:rPr>
      </w:pPr>
    </w:p>
    <w:p w14:paraId="62DFA5DF" w14:textId="77777777" w:rsidR="00B4203C" w:rsidRPr="00AC4D1C" w:rsidRDefault="00B4203C" w:rsidP="00AC4D1C">
      <w:pPr>
        <w:spacing w:line="360" w:lineRule="auto"/>
        <w:ind w:left="720" w:hanging="360"/>
        <w:rPr>
          <w:rFonts w:ascii="Palatino Linotype" w:hAnsi="Palatino Linotype" w:cs="Palatino Linotype"/>
          <w:b/>
          <w:bCs/>
        </w:rPr>
      </w:pPr>
      <w:r w:rsidRPr="00AC4D1C">
        <w:rPr>
          <w:rFonts w:ascii="Palatino Linotype" w:hAnsi="Palatino Linotype" w:cs="Symbol"/>
        </w:rPr>
        <w:t></w:t>
      </w:r>
      <w:r w:rsidRPr="00AC4D1C">
        <w:rPr>
          <w:rFonts w:ascii="Palatino Linotype" w:hAnsi="Palatino Linotype" w:cs="Symbol"/>
        </w:rPr>
        <w:tab/>
      </w:r>
      <w:r w:rsidRPr="00AC4D1C">
        <w:rPr>
          <w:rFonts w:ascii="Palatino Linotype" w:hAnsi="Palatino Linotype" w:cs="Palatino Linotype"/>
          <w:b/>
          <w:bCs/>
        </w:rPr>
        <w:t>Supuesto de clasificación.</w:t>
      </w:r>
    </w:p>
    <w:p w14:paraId="29760F95" w14:textId="77777777" w:rsidR="00EF6C17" w:rsidRPr="00AC4D1C" w:rsidRDefault="00EF6C17" w:rsidP="00AC4D1C">
      <w:pPr>
        <w:pStyle w:val="Prrafodelista"/>
        <w:spacing w:line="360" w:lineRule="auto"/>
        <w:ind w:left="0" w:right="-93"/>
        <w:jc w:val="both"/>
        <w:rPr>
          <w:rFonts w:ascii="Palatino Linotype" w:hAnsi="Palatino Linotype" w:cs="Palatino Linotype"/>
          <w:lang w:val="es-ES"/>
        </w:rPr>
      </w:pPr>
    </w:p>
    <w:p w14:paraId="4F9413C4" w14:textId="1431D439" w:rsidR="00B4203C" w:rsidRDefault="00B4203C" w:rsidP="003E5D29">
      <w:pPr>
        <w:pStyle w:val="Prrafodelista"/>
        <w:numPr>
          <w:ilvl w:val="0"/>
          <w:numId w:val="2"/>
        </w:numPr>
        <w:spacing w:line="360" w:lineRule="auto"/>
        <w:ind w:left="0" w:right="-93" w:firstLine="0"/>
        <w:jc w:val="both"/>
        <w:rPr>
          <w:rFonts w:ascii="Palatino Linotype" w:hAnsi="Palatino Linotype" w:cs="Palatino Linotype"/>
          <w:lang w:val="es-ES"/>
        </w:rPr>
      </w:pPr>
      <w:r w:rsidRPr="00AC4D1C">
        <w:rPr>
          <w:rFonts w:ascii="Palatino Linotype" w:hAnsi="Palatino Linotype" w:cs="Palatino Linotype"/>
          <w:lang w:val="es-ES"/>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14:paraId="56A755F6" w14:textId="77777777" w:rsidR="003E5D29" w:rsidRPr="003E5D29" w:rsidRDefault="003E5D29" w:rsidP="003E5D29">
      <w:pPr>
        <w:pStyle w:val="Prrafodelista"/>
        <w:spacing w:line="360" w:lineRule="auto"/>
        <w:ind w:left="0" w:right="-93"/>
        <w:jc w:val="both"/>
        <w:rPr>
          <w:rFonts w:ascii="Palatino Linotype" w:hAnsi="Palatino Linotype" w:cs="Palatino Linotype"/>
          <w:lang w:val="es-ES"/>
        </w:rPr>
      </w:pPr>
    </w:p>
    <w:p w14:paraId="7EC732D8" w14:textId="1BA92096" w:rsidR="00B4203C" w:rsidRPr="00AC4D1C" w:rsidRDefault="003E5D29" w:rsidP="00AC4D1C">
      <w:pPr>
        <w:spacing w:line="360" w:lineRule="auto"/>
        <w:ind w:left="567" w:right="567"/>
        <w:jc w:val="both"/>
        <w:rPr>
          <w:rFonts w:ascii="Palatino Linotype" w:hAnsi="Palatino Linotype" w:cs="Palatino Linotype"/>
          <w:i/>
          <w:iCs/>
          <w:sz w:val="22"/>
          <w:szCs w:val="22"/>
        </w:rPr>
      </w:pPr>
      <w:r>
        <w:rPr>
          <w:rFonts w:ascii="Palatino Linotype" w:hAnsi="Palatino Linotype" w:cs="Palatino Linotype"/>
          <w:b/>
          <w:bCs/>
          <w:i/>
          <w:iCs/>
          <w:sz w:val="22"/>
          <w:szCs w:val="22"/>
        </w:rPr>
        <w:t>“</w:t>
      </w:r>
      <w:r w:rsidR="00B4203C" w:rsidRPr="00AC4D1C">
        <w:rPr>
          <w:rFonts w:ascii="Palatino Linotype" w:hAnsi="Palatino Linotype" w:cs="Palatino Linotype"/>
          <w:b/>
          <w:bCs/>
          <w:i/>
          <w:iCs/>
          <w:sz w:val="22"/>
          <w:szCs w:val="22"/>
        </w:rPr>
        <w:t xml:space="preserve">Artículo 3. </w:t>
      </w:r>
      <w:r w:rsidR="00B4203C" w:rsidRPr="00AC4D1C">
        <w:rPr>
          <w:rFonts w:ascii="Palatino Linotype" w:hAnsi="Palatino Linotype" w:cs="Palatino Linotype"/>
          <w:i/>
          <w:iCs/>
          <w:sz w:val="22"/>
          <w:szCs w:val="22"/>
        </w:rPr>
        <w:t>Para los efectos de la presente Ley se entenderá por:</w:t>
      </w:r>
    </w:p>
    <w:p w14:paraId="3AF69735" w14:textId="77777777" w:rsidR="00B4203C" w:rsidRPr="00AC4D1C" w:rsidRDefault="00B4203C" w:rsidP="00AC4D1C">
      <w:pPr>
        <w:spacing w:line="360" w:lineRule="auto"/>
        <w:ind w:left="567" w:right="567"/>
        <w:jc w:val="both"/>
        <w:rPr>
          <w:rFonts w:ascii="Palatino Linotype" w:hAnsi="Palatino Linotype" w:cs="Palatino Linotype"/>
          <w:i/>
          <w:iCs/>
          <w:sz w:val="22"/>
          <w:szCs w:val="22"/>
          <w:lang w:val="es-ES"/>
        </w:rPr>
      </w:pPr>
      <w:r w:rsidRPr="00AC4D1C">
        <w:rPr>
          <w:rFonts w:ascii="Palatino Linotype" w:hAnsi="Palatino Linotype" w:cs="Palatino Linotype"/>
          <w:i/>
          <w:iCs/>
          <w:sz w:val="22"/>
          <w:szCs w:val="22"/>
          <w:lang w:val="es-ES"/>
        </w:rPr>
        <w:t xml:space="preserve"> (…)</w:t>
      </w:r>
    </w:p>
    <w:p w14:paraId="2113A725" w14:textId="77777777" w:rsidR="00B4203C" w:rsidRPr="00AC4D1C" w:rsidRDefault="00B4203C" w:rsidP="00AC4D1C">
      <w:pPr>
        <w:spacing w:line="360" w:lineRule="auto"/>
        <w:ind w:left="567" w:right="567"/>
        <w:jc w:val="both"/>
        <w:rPr>
          <w:rFonts w:ascii="Palatino Linotype" w:hAnsi="Palatino Linotype" w:cs="Palatino Linotype"/>
          <w:i/>
          <w:iCs/>
          <w:sz w:val="22"/>
          <w:szCs w:val="22"/>
          <w:lang w:val="es-ES"/>
        </w:rPr>
      </w:pPr>
      <w:r w:rsidRPr="00AC4D1C">
        <w:rPr>
          <w:rFonts w:ascii="Palatino Linotype" w:hAnsi="Palatino Linotype" w:cs="Palatino Linotype"/>
          <w:i/>
          <w:iCs/>
          <w:sz w:val="22"/>
          <w:szCs w:val="22"/>
          <w:lang w:val="es-ES"/>
        </w:rPr>
        <w:t>IX. Datos personales: La información concerniente a una persona, identificada o identificable según lo dispuesto por la Ley de Protección de Datos Personales del Estado de México;</w:t>
      </w:r>
    </w:p>
    <w:p w14:paraId="09FFF695" w14:textId="77777777" w:rsidR="00B4203C" w:rsidRPr="00AC4D1C" w:rsidRDefault="00B4203C" w:rsidP="00AC4D1C">
      <w:pPr>
        <w:spacing w:line="360" w:lineRule="auto"/>
        <w:ind w:left="567" w:right="567"/>
        <w:jc w:val="both"/>
        <w:rPr>
          <w:rFonts w:ascii="Palatino Linotype" w:hAnsi="Palatino Linotype" w:cs="Palatino Linotype"/>
          <w:i/>
          <w:iCs/>
          <w:sz w:val="22"/>
          <w:szCs w:val="22"/>
          <w:lang w:val="es-ES"/>
        </w:rPr>
      </w:pPr>
      <w:r w:rsidRPr="00AC4D1C">
        <w:rPr>
          <w:rFonts w:ascii="Palatino Linotype" w:hAnsi="Palatino Linotype" w:cs="Palatino Linotype"/>
          <w:i/>
          <w:iCs/>
          <w:sz w:val="22"/>
          <w:szCs w:val="22"/>
          <w:lang w:val="es-ES"/>
        </w:rPr>
        <w:t>(…)</w:t>
      </w:r>
    </w:p>
    <w:p w14:paraId="3BA37830" w14:textId="77777777" w:rsidR="00B4203C" w:rsidRPr="00AC4D1C" w:rsidRDefault="00B4203C" w:rsidP="00AC4D1C">
      <w:pPr>
        <w:spacing w:line="360" w:lineRule="auto"/>
        <w:ind w:left="567" w:right="567"/>
        <w:jc w:val="both"/>
        <w:rPr>
          <w:rFonts w:ascii="Palatino Linotype" w:hAnsi="Palatino Linotype" w:cs="Palatino Linotype"/>
          <w:i/>
          <w:iCs/>
          <w:sz w:val="22"/>
          <w:szCs w:val="22"/>
          <w:lang w:val="es-ES"/>
        </w:rPr>
      </w:pPr>
      <w:r w:rsidRPr="00AC4D1C">
        <w:rPr>
          <w:rFonts w:ascii="Palatino Linotype" w:hAnsi="Palatino Linotype" w:cs="Palatino Linotype"/>
          <w:i/>
          <w:iCs/>
          <w:sz w:val="22"/>
          <w:szCs w:val="22"/>
          <w:lang w:val="es-ES"/>
        </w:rPr>
        <w:t>XX. Información clasificada: Aquella considerada por la presente Ley como reservada o confidencial;</w:t>
      </w:r>
    </w:p>
    <w:p w14:paraId="09469CE9" w14:textId="77777777" w:rsidR="00B4203C" w:rsidRPr="00AC4D1C" w:rsidRDefault="00B4203C" w:rsidP="00AC4D1C">
      <w:pPr>
        <w:spacing w:line="360" w:lineRule="auto"/>
        <w:ind w:left="567" w:right="567"/>
        <w:jc w:val="both"/>
        <w:rPr>
          <w:rFonts w:ascii="Palatino Linotype" w:hAnsi="Palatino Linotype" w:cs="Palatino Linotype"/>
          <w:i/>
          <w:iCs/>
          <w:sz w:val="22"/>
          <w:szCs w:val="22"/>
          <w:lang w:val="es-ES"/>
        </w:rPr>
      </w:pPr>
      <w:r w:rsidRPr="00AC4D1C">
        <w:rPr>
          <w:rFonts w:ascii="Palatino Linotype" w:hAnsi="Palatino Linotype" w:cs="Palatino Linotype"/>
          <w:i/>
          <w:iCs/>
          <w:sz w:val="22"/>
          <w:szCs w:val="22"/>
          <w:lang w:val="es-ES"/>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4FE5774" w14:textId="77777777" w:rsidR="00B4203C" w:rsidRPr="00AC4D1C" w:rsidRDefault="00B4203C" w:rsidP="00AC4D1C">
      <w:pPr>
        <w:spacing w:line="360" w:lineRule="auto"/>
        <w:ind w:left="567" w:right="567"/>
        <w:jc w:val="both"/>
        <w:rPr>
          <w:rFonts w:ascii="Palatino Linotype" w:hAnsi="Palatino Linotype" w:cs="Palatino Linotype"/>
          <w:i/>
          <w:iCs/>
          <w:sz w:val="22"/>
          <w:szCs w:val="22"/>
          <w:lang w:val="es-ES"/>
        </w:rPr>
      </w:pPr>
      <w:r w:rsidRPr="00AC4D1C">
        <w:rPr>
          <w:rFonts w:ascii="Palatino Linotype" w:hAnsi="Palatino Linotype" w:cs="Palatino Linotype"/>
          <w:i/>
          <w:iCs/>
          <w:sz w:val="22"/>
          <w:szCs w:val="22"/>
          <w:lang w:val="es-ES"/>
        </w:rPr>
        <w:t>(…)</w:t>
      </w:r>
    </w:p>
    <w:p w14:paraId="5C6E01EA" w14:textId="77777777" w:rsidR="00B4203C" w:rsidRPr="00AC4D1C" w:rsidRDefault="00B4203C" w:rsidP="00AC4D1C">
      <w:pPr>
        <w:spacing w:line="360" w:lineRule="auto"/>
        <w:ind w:left="567" w:right="567"/>
        <w:jc w:val="both"/>
        <w:rPr>
          <w:rFonts w:ascii="Palatino Linotype" w:hAnsi="Palatino Linotype" w:cs="Palatino Linotype"/>
          <w:i/>
          <w:iCs/>
          <w:sz w:val="22"/>
          <w:szCs w:val="22"/>
          <w:lang w:val="es-ES"/>
        </w:rPr>
      </w:pPr>
      <w:r w:rsidRPr="00AC4D1C">
        <w:rPr>
          <w:rFonts w:ascii="Palatino Linotype" w:hAnsi="Palatino Linotype" w:cs="Palatino Linotype"/>
          <w:i/>
          <w:iCs/>
          <w:sz w:val="22"/>
          <w:szCs w:val="22"/>
          <w:lang w:val="es-ES"/>
        </w:rPr>
        <w:t>XLV. Versión pública: Documento en el que se elimine, suprime o borra la información clasificada como reservada o confidencial para permitir su acceso.</w:t>
      </w:r>
    </w:p>
    <w:p w14:paraId="034C42C1" w14:textId="5A95F41F" w:rsidR="00B4203C" w:rsidRDefault="00B4203C" w:rsidP="00AC4D1C">
      <w:pPr>
        <w:spacing w:line="360" w:lineRule="auto"/>
        <w:ind w:left="567" w:right="567"/>
        <w:jc w:val="both"/>
        <w:rPr>
          <w:rFonts w:ascii="Palatino Linotype" w:hAnsi="Palatino Linotype" w:cs="Palatino Linotype"/>
          <w:i/>
          <w:iCs/>
          <w:sz w:val="22"/>
          <w:szCs w:val="22"/>
          <w:lang w:val="es-ES"/>
        </w:rPr>
      </w:pPr>
      <w:r w:rsidRPr="00AC4D1C">
        <w:rPr>
          <w:rFonts w:ascii="Palatino Linotype" w:hAnsi="Palatino Linotype" w:cs="Palatino Linotype"/>
          <w:i/>
          <w:iCs/>
          <w:sz w:val="22"/>
          <w:szCs w:val="22"/>
          <w:lang w:val="es-ES"/>
        </w:rPr>
        <w:t>(…)</w:t>
      </w:r>
      <w:r w:rsidR="003E5D29">
        <w:rPr>
          <w:rFonts w:ascii="Palatino Linotype" w:hAnsi="Palatino Linotype" w:cs="Palatino Linotype"/>
          <w:i/>
          <w:iCs/>
          <w:sz w:val="22"/>
          <w:szCs w:val="22"/>
          <w:lang w:val="es-ES"/>
        </w:rPr>
        <w:t>”</w:t>
      </w:r>
    </w:p>
    <w:p w14:paraId="7AAE065D" w14:textId="77777777" w:rsidR="003E5D29" w:rsidRPr="00AC4D1C" w:rsidRDefault="003E5D29" w:rsidP="00AC4D1C">
      <w:pPr>
        <w:spacing w:line="360" w:lineRule="auto"/>
        <w:ind w:left="567" w:right="567"/>
        <w:jc w:val="both"/>
        <w:rPr>
          <w:rFonts w:ascii="Palatino Linotype" w:hAnsi="Palatino Linotype" w:cs="Palatino Linotype"/>
          <w:i/>
          <w:iCs/>
          <w:sz w:val="22"/>
          <w:szCs w:val="22"/>
          <w:lang w:val="es-ES"/>
        </w:rPr>
      </w:pPr>
    </w:p>
    <w:p w14:paraId="1FA9AA4D" w14:textId="4F0C27D0" w:rsidR="00B4203C" w:rsidRPr="00AC4D1C" w:rsidRDefault="003E5D29" w:rsidP="00AC4D1C">
      <w:pPr>
        <w:spacing w:line="360" w:lineRule="auto"/>
        <w:ind w:left="567" w:right="567"/>
        <w:jc w:val="both"/>
        <w:rPr>
          <w:rFonts w:ascii="Palatino Linotype" w:hAnsi="Palatino Linotype" w:cs="Palatino Linotype"/>
          <w:i/>
          <w:iCs/>
          <w:sz w:val="22"/>
          <w:szCs w:val="22"/>
          <w:lang w:val="es-ES"/>
        </w:rPr>
      </w:pPr>
      <w:r>
        <w:rPr>
          <w:rFonts w:ascii="Palatino Linotype" w:hAnsi="Palatino Linotype" w:cs="Palatino Linotype"/>
          <w:i/>
          <w:iCs/>
          <w:sz w:val="22"/>
          <w:szCs w:val="22"/>
          <w:lang w:val="es-ES"/>
        </w:rPr>
        <w:t>“</w:t>
      </w:r>
      <w:r w:rsidR="00B4203C" w:rsidRPr="003E5D29">
        <w:rPr>
          <w:rFonts w:ascii="Palatino Linotype" w:hAnsi="Palatino Linotype" w:cs="Palatino Linotype"/>
          <w:b/>
          <w:i/>
          <w:iCs/>
          <w:sz w:val="22"/>
          <w:szCs w:val="22"/>
          <w:lang w:val="es-ES"/>
        </w:rPr>
        <w:t>Artículo 91.</w:t>
      </w:r>
      <w:r w:rsidR="00B4203C" w:rsidRPr="00AC4D1C">
        <w:rPr>
          <w:rFonts w:ascii="Palatino Linotype" w:hAnsi="Palatino Linotype" w:cs="Palatino Linotype"/>
          <w:i/>
          <w:iCs/>
          <w:sz w:val="22"/>
          <w:szCs w:val="22"/>
          <w:lang w:val="es-ES"/>
        </w:rPr>
        <w:t xml:space="preserve"> El acceso a la información pública será restringido excepcionalmente, cuando ésta sea clasificada como reservada o confidencial.</w:t>
      </w:r>
    </w:p>
    <w:p w14:paraId="4AF70AB1" w14:textId="11A6FF13" w:rsidR="00B4203C" w:rsidRDefault="00B4203C" w:rsidP="00AC4D1C">
      <w:pPr>
        <w:spacing w:line="360" w:lineRule="auto"/>
        <w:ind w:left="567" w:right="567"/>
        <w:jc w:val="both"/>
        <w:rPr>
          <w:rFonts w:ascii="Palatino Linotype" w:hAnsi="Palatino Linotype" w:cs="Palatino Linotype"/>
          <w:i/>
          <w:iCs/>
          <w:sz w:val="22"/>
          <w:szCs w:val="22"/>
          <w:lang w:val="es-ES"/>
        </w:rPr>
      </w:pPr>
      <w:r w:rsidRPr="00AC4D1C">
        <w:rPr>
          <w:rFonts w:ascii="Palatino Linotype" w:hAnsi="Palatino Linotype" w:cs="Palatino Linotype"/>
          <w:i/>
          <w:iCs/>
          <w:sz w:val="22"/>
          <w:szCs w:val="22"/>
          <w:lang w:val="es-ES"/>
        </w:rPr>
        <w:t>(…)</w:t>
      </w:r>
      <w:r w:rsidR="003E5D29">
        <w:rPr>
          <w:rFonts w:ascii="Palatino Linotype" w:hAnsi="Palatino Linotype" w:cs="Palatino Linotype"/>
          <w:i/>
          <w:iCs/>
          <w:sz w:val="22"/>
          <w:szCs w:val="22"/>
          <w:lang w:val="es-ES"/>
        </w:rPr>
        <w:t>”</w:t>
      </w:r>
    </w:p>
    <w:p w14:paraId="2F12AE1B" w14:textId="77777777" w:rsidR="003E5D29" w:rsidRPr="00AC4D1C" w:rsidRDefault="003E5D29" w:rsidP="00AC4D1C">
      <w:pPr>
        <w:spacing w:line="360" w:lineRule="auto"/>
        <w:ind w:left="567" w:right="567"/>
        <w:jc w:val="both"/>
        <w:rPr>
          <w:rFonts w:ascii="Palatino Linotype" w:hAnsi="Palatino Linotype" w:cs="Palatino Linotype"/>
          <w:i/>
          <w:iCs/>
          <w:sz w:val="22"/>
          <w:szCs w:val="22"/>
          <w:lang w:val="es-ES"/>
        </w:rPr>
      </w:pPr>
    </w:p>
    <w:p w14:paraId="0261F40F" w14:textId="21FEE78C" w:rsidR="00B4203C" w:rsidRPr="00AC4D1C" w:rsidRDefault="003E5D29" w:rsidP="00AC4D1C">
      <w:pPr>
        <w:spacing w:line="360" w:lineRule="auto"/>
        <w:ind w:left="567" w:right="567"/>
        <w:jc w:val="both"/>
        <w:rPr>
          <w:rFonts w:ascii="Palatino Linotype" w:hAnsi="Palatino Linotype" w:cs="Palatino Linotype"/>
          <w:i/>
          <w:iCs/>
          <w:sz w:val="22"/>
          <w:szCs w:val="22"/>
          <w:lang w:val="es-ES"/>
        </w:rPr>
      </w:pPr>
      <w:r>
        <w:rPr>
          <w:rFonts w:ascii="Palatino Linotype" w:hAnsi="Palatino Linotype" w:cs="Palatino Linotype"/>
          <w:i/>
          <w:iCs/>
          <w:sz w:val="22"/>
          <w:szCs w:val="22"/>
          <w:lang w:val="es-ES"/>
        </w:rPr>
        <w:t>“</w:t>
      </w:r>
      <w:r w:rsidR="00B4203C" w:rsidRPr="003E5D29">
        <w:rPr>
          <w:rFonts w:ascii="Palatino Linotype" w:hAnsi="Palatino Linotype" w:cs="Palatino Linotype"/>
          <w:b/>
          <w:i/>
          <w:iCs/>
          <w:sz w:val="22"/>
          <w:szCs w:val="22"/>
          <w:lang w:val="es-ES"/>
        </w:rPr>
        <w:t>Artículo 137</w:t>
      </w:r>
      <w:r w:rsidR="00B4203C" w:rsidRPr="00AC4D1C">
        <w:rPr>
          <w:rFonts w:ascii="Palatino Linotype" w:hAnsi="Palatino Linotype" w:cs="Palatino Linotype"/>
          <w:i/>
          <w:iCs/>
          <w:sz w:val="22"/>
          <w:szCs w:val="22"/>
          <w:lang w:val="es-ES"/>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02DC8911" w14:textId="0FF396F0" w:rsidR="00B4203C" w:rsidRPr="00AC4D1C" w:rsidRDefault="00B4203C" w:rsidP="00AC4D1C">
      <w:pPr>
        <w:spacing w:line="360" w:lineRule="auto"/>
        <w:ind w:left="567" w:right="567"/>
        <w:jc w:val="both"/>
        <w:rPr>
          <w:rFonts w:ascii="Palatino Linotype" w:hAnsi="Palatino Linotype" w:cs="Palatino Linotype"/>
          <w:i/>
          <w:iCs/>
          <w:sz w:val="22"/>
          <w:szCs w:val="22"/>
          <w:lang w:val="es-ES"/>
        </w:rPr>
      </w:pPr>
      <w:r w:rsidRPr="00AC4D1C">
        <w:rPr>
          <w:rFonts w:ascii="Palatino Linotype" w:hAnsi="Palatino Linotype" w:cs="Palatino Linotype"/>
          <w:i/>
          <w:iCs/>
          <w:sz w:val="22"/>
          <w:szCs w:val="22"/>
          <w:lang w:val="es-ES"/>
        </w:rPr>
        <w:t>(…)</w:t>
      </w:r>
      <w:r w:rsidR="003E5D29">
        <w:rPr>
          <w:rFonts w:ascii="Palatino Linotype" w:hAnsi="Palatino Linotype" w:cs="Palatino Linotype"/>
          <w:i/>
          <w:iCs/>
          <w:sz w:val="22"/>
          <w:szCs w:val="22"/>
          <w:lang w:val="es-ES"/>
        </w:rPr>
        <w:t>”</w:t>
      </w:r>
    </w:p>
    <w:p w14:paraId="61830BB2" w14:textId="3A23DCF5" w:rsidR="00B4203C" w:rsidRDefault="003E5D29" w:rsidP="00AC4D1C">
      <w:pPr>
        <w:spacing w:line="360" w:lineRule="auto"/>
        <w:ind w:left="567" w:right="567"/>
        <w:jc w:val="both"/>
        <w:rPr>
          <w:rFonts w:ascii="Palatino Linotype" w:hAnsi="Palatino Linotype" w:cs="Palatino Linotype"/>
          <w:i/>
          <w:iCs/>
          <w:sz w:val="22"/>
          <w:szCs w:val="22"/>
          <w:lang w:val="es-ES"/>
        </w:rPr>
      </w:pPr>
      <w:r>
        <w:rPr>
          <w:rFonts w:ascii="Palatino Linotype" w:hAnsi="Palatino Linotype" w:cs="Palatino Linotype"/>
          <w:i/>
          <w:iCs/>
          <w:sz w:val="22"/>
          <w:szCs w:val="22"/>
          <w:lang w:val="es-ES"/>
        </w:rPr>
        <w:t>“</w:t>
      </w:r>
      <w:r w:rsidR="00B4203C" w:rsidRPr="003E5D29">
        <w:rPr>
          <w:rFonts w:ascii="Palatino Linotype" w:hAnsi="Palatino Linotype" w:cs="Palatino Linotype"/>
          <w:b/>
          <w:i/>
          <w:iCs/>
          <w:sz w:val="22"/>
          <w:szCs w:val="22"/>
          <w:lang w:val="es-ES"/>
        </w:rPr>
        <w:t>Artículo 143</w:t>
      </w:r>
      <w:r w:rsidR="00B4203C" w:rsidRPr="00AC4D1C">
        <w:rPr>
          <w:rFonts w:ascii="Palatino Linotype" w:hAnsi="Palatino Linotype" w:cs="Palatino Linotype"/>
          <w:i/>
          <w:iCs/>
          <w:sz w:val="22"/>
          <w:szCs w:val="22"/>
          <w:lang w:val="es-ES"/>
        </w:rPr>
        <w:t>. Para los efectos de esta Ley se considera información confidencial, la clasificada como tal, de manera permanente, por su naturaleza, cuando:</w:t>
      </w:r>
    </w:p>
    <w:p w14:paraId="7D9743D8" w14:textId="77777777" w:rsidR="003E5D29" w:rsidRPr="00AC4D1C" w:rsidRDefault="003E5D29" w:rsidP="00AC4D1C">
      <w:pPr>
        <w:spacing w:line="360" w:lineRule="auto"/>
        <w:ind w:left="567" w:right="567"/>
        <w:jc w:val="both"/>
        <w:rPr>
          <w:rFonts w:ascii="Palatino Linotype" w:hAnsi="Palatino Linotype" w:cs="Palatino Linotype"/>
          <w:i/>
          <w:iCs/>
          <w:sz w:val="22"/>
          <w:szCs w:val="22"/>
          <w:lang w:val="es-ES"/>
        </w:rPr>
      </w:pPr>
    </w:p>
    <w:p w14:paraId="7B64972E" w14:textId="77777777" w:rsidR="00B4203C" w:rsidRPr="00AC4D1C" w:rsidRDefault="00B4203C" w:rsidP="00AC4D1C">
      <w:pPr>
        <w:spacing w:line="360" w:lineRule="auto"/>
        <w:ind w:left="567" w:right="567"/>
        <w:jc w:val="both"/>
        <w:rPr>
          <w:rFonts w:ascii="Palatino Linotype" w:hAnsi="Palatino Linotype" w:cs="Palatino Linotype"/>
          <w:i/>
          <w:iCs/>
          <w:sz w:val="22"/>
          <w:szCs w:val="22"/>
          <w:lang w:val="es-ES"/>
        </w:rPr>
      </w:pPr>
      <w:r w:rsidRPr="00AC4D1C">
        <w:rPr>
          <w:rFonts w:ascii="Palatino Linotype" w:hAnsi="Palatino Linotype" w:cs="Palatino Linotype"/>
          <w:i/>
          <w:iCs/>
          <w:sz w:val="22"/>
          <w:szCs w:val="22"/>
          <w:lang w:val="es-ES"/>
        </w:rPr>
        <w:t xml:space="preserve">I. Se refiera a la información privada y los datos personales concernientes a una persona física o </w:t>
      </w:r>
      <w:proofErr w:type="gramStart"/>
      <w:r w:rsidRPr="00AC4D1C">
        <w:rPr>
          <w:rFonts w:ascii="Palatino Linotype" w:hAnsi="Palatino Linotype" w:cs="Palatino Linotype"/>
          <w:i/>
          <w:iCs/>
          <w:sz w:val="22"/>
          <w:szCs w:val="22"/>
          <w:lang w:val="es-ES"/>
        </w:rPr>
        <w:t>jurídico</w:t>
      </w:r>
      <w:proofErr w:type="gramEnd"/>
      <w:r w:rsidRPr="00AC4D1C">
        <w:rPr>
          <w:rFonts w:ascii="Palatino Linotype" w:hAnsi="Palatino Linotype" w:cs="Palatino Linotype"/>
          <w:i/>
          <w:iCs/>
          <w:sz w:val="22"/>
          <w:szCs w:val="22"/>
          <w:lang w:val="es-ES"/>
        </w:rPr>
        <w:t xml:space="preserve"> colectiva identificada o identificable;</w:t>
      </w:r>
    </w:p>
    <w:p w14:paraId="5D08AB02" w14:textId="77777777" w:rsidR="00B4203C" w:rsidRPr="00AC4D1C" w:rsidRDefault="00B4203C" w:rsidP="00AC4D1C">
      <w:pPr>
        <w:spacing w:line="360" w:lineRule="auto"/>
        <w:ind w:left="567" w:right="567"/>
        <w:jc w:val="both"/>
        <w:rPr>
          <w:rFonts w:ascii="Palatino Linotype" w:hAnsi="Palatino Linotype" w:cs="Palatino Linotype"/>
          <w:i/>
          <w:iCs/>
          <w:sz w:val="22"/>
          <w:szCs w:val="22"/>
          <w:lang w:val="es-ES"/>
        </w:rPr>
      </w:pPr>
      <w:r w:rsidRPr="00AC4D1C">
        <w:rPr>
          <w:rFonts w:ascii="Palatino Linotype" w:hAnsi="Palatino Linotype" w:cs="Palatino Linotype"/>
          <w:i/>
          <w:iCs/>
          <w:sz w:val="22"/>
          <w:szCs w:val="22"/>
          <w:lang w:val="es-ES"/>
        </w:rPr>
        <w:t>La información confidencial no estará sujeta a temporalidad alguna y sólo podrán tener acceso a ella los titulares de la misma, sus representantes y los servidores públicos facultados para ello.</w:t>
      </w:r>
    </w:p>
    <w:p w14:paraId="309549C3" w14:textId="68351876" w:rsidR="00B4203C" w:rsidRPr="00AC4D1C" w:rsidRDefault="00B4203C" w:rsidP="00AC4D1C">
      <w:pPr>
        <w:spacing w:line="360" w:lineRule="auto"/>
        <w:ind w:left="567" w:right="567"/>
        <w:jc w:val="both"/>
        <w:rPr>
          <w:rFonts w:ascii="Palatino Linotype" w:hAnsi="Palatino Linotype" w:cs="Palatino Linotype"/>
          <w:i/>
          <w:iCs/>
          <w:sz w:val="22"/>
          <w:szCs w:val="22"/>
          <w:lang w:val="es-ES"/>
        </w:rPr>
      </w:pPr>
      <w:r w:rsidRPr="00AC4D1C">
        <w:rPr>
          <w:rFonts w:ascii="Palatino Linotype" w:hAnsi="Palatino Linotype" w:cs="Palatino Linotype"/>
          <w:i/>
          <w:iCs/>
          <w:sz w:val="22"/>
          <w:szCs w:val="22"/>
          <w:lang w:val="es-ES"/>
        </w:rPr>
        <w:t>No se considerará confidencial la información que se encuentre en los registros públicos o en fuentes de acceso público, ni tampoco la que sea considerada por la presente ley como información pública.</w:t>
      </w:r>
      <w:r w:rsidR="003E5D29">
        <w:rPr>
          <w:rFonts w:ascii="Palatino Linotype" w:hAnsi="Palatino Linotype" w:cs="Palatino Linotype"/>
          <w:i/>
          <w:iCs/>
          <w:sz w:val="22"/>
          <w:szCs w:val="22"/>
          <w:lang w:val="es-ES"/>
        </w:rPr>
        <w:t>”</w:t>
      </w:r>
    </w:p>
    <w:p w14:paraId="6A3B961A" w14:textId="77777777" w:rsidR="00B4203C" w:rsidRPr="00AC4D1C" w:rsidRDefault="00B4203C" w:rsidP="00AC4D1C">
      <w:pPr>
        <w:spacing w:line="360" w:lineRule="auto"/>
        <w:ind w:left="567" w:right="567"/>
        <w:jc w:val="both"/>
        <w:rPr>
          <w:rFonts w:ascii="Palatino Linotype" w:hAnsi="Palatino Linotype" w:cs="Palatino Linotype"/>
          <w:i/>
          <w:iCs/>
          <w:sz w:val="22"/>
          <w:szCs w:val="22"/>
          <w:lang w:val="es-ES"/>
        </w:rPr>
      </w:pPr>
    </w:p>
    <w:p w14:paraId="0AFA629A" w14:textId="77777777" w:rsidR="00B4203C" w:rsidRPr="00AC4D1C" w:rsidRDefault="00B4203C" w:rsidP="00AC4D1C">
      <w:pPr>
        <w:pStyle w:val="Prrafodelista"/>
        <w:numPr>
          <w:ilvl w:val="0"/>
          <w:numId w:val="2"/>
        </w:numPr>
        <w:spacing w:line="360" w:lineRule="auto"/>
        <w:ind w:left="0" w:right="-93" w:firstLine="0"/>
        <w:jc w:val="both"/>
        <w:rPr>
          <w:rFonts w:ascii="Palatino Linotype" w:hAnsi="Palatino Linotype" w:cs="Palatino Linotype"/>
          <w:lang w:val="es-ES"/>
        </w:rPr>
      </w:pPr>
      <w:r w:rsidRPr="00AC4D1C">
        <w:rPr>
          <w:rFonts w:ascii="Palatino Linotype" w:hAnsi="Palatino Linotype" w:cs="Palatino Linotype"/>
          <w:lang w:val="es-ES"/>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42A56ACA" w14:textId="77777777" w:rsidR="00B4203C" w:rsidRPr="00AC4D1C" w:rsidRDefault="00B4203C" w:rsidP="00AC4D1C">
      <w:pPr>
        <w:pStyle w:val="Prrafodelista"/>
        <w:autoSpaceDE w:val="0"/>
        <w:autoSpaceDN w:val="0"/>
        <w:adjustRightInd w:val="0"/>
        <w:spacing w:line="360" w:lineRule="auto"/>
        <w:ind w:left="0" w:right="49"/>
        <w:jc w:val="both"/>
        <w:rPr>
          <w:rFonts w:ascii="Palatino Linotype" w:hAnsi="Palatino Linotype" w:cs="Palatino Linotype"/>
          <w:lang w:val="es-ES"/>
        </w:rPr>
      </w:pPr>
    </w:p>
    <w:p w14:paraId="66907B00" w14:textId="370CB562" w:rsidR="00B4203C" w:rsidRDefault="00B4203C" w:rsidP="003E5D29">
      <w:pPr>
        <w:pStyle w:val="Prrafodelista"/>
        <w:numPr>
          <w:ilvl w:val="0"/>
          <w:numId w:val="2"/>
        </w:numPr>
        <w:spacing w:line="360" w:lineRule="auto"/>
        <w:ind w:left="0" w:right="-93" w:firstLine="0"/>
        <w:jc w:val="both"/>
        <w:rPr>
          <w:rFonts w:ascii="Palatino Linotype" w:hAnsi="Palatino Linotype" w:cs="Palatino Linotype"/>
          <w:lang w:val="es-ES"/>
        </w:rPr>
      </w:pPr>
      <w:r w:rsidRPr="00AC4D1C">
        <w:rPr>
          <w:rFonts w:ascii="Palatino Linotype" w:hAnsi="Palatino Linotype" w:cs="Palatino Linotype"/>
          <w:lang w:val="es-ES"/>
        </w:rPr>
        <w:t>Como consecuencia de lo anterior, el sujeto obligado debe identificar claramente el tipo de información y hacer un juicio de subsunción o encaje para acreditar que el supuesto de hecho corresponde estrictamente con la hipótesis jurídica. Esto también lo debe de realizar el servidor público habilitado y el titular del áre</w:t>
      </w:r>
      <w:r w:rsidR="003E5D29">
        <w:rPr>
          <w:rFonts w:ascii="Palatino Linotype" w:hAnsi="Palatino Linotype" w:cs="Palatino Linotype"/>
          <w:lang w:val="es-ES"/>
        </w:rPr>
        <w:t>a que administra la información.</w:t>
      </w:r>
    </w:p>
    <w:p w14:paraId="013725B6" w14:textId="77777777" w:rsidR="003E5D29" w:rsidRPr="003E5D29" w:rsidRDefault="003E5D29" w:rsidP="003E5D29">
      <w:pPr>
        <w:pStyle w:val="Prrafodelista"/>
        <w:spacing w:line="360" w:lineRule="auto"/>
        <w:ind w:left="0" w:right="-93"/>
        <w:jc w:val="both"/>
        <w:rPr>
          <w:rFonts w:ascii="Palatino Linotype" w:hAnsi="Palatino Linotype" w:cs="Palatino Linotype"/>
          <w:lang w:val="es-ES"/>
        </w:rPr>
      </w:pPr>
    </w:p>
    <w:p w14:paraId="4FCBAC0E" w14:textId="77777777" w:rsidR="00B4203C" w:rsidRPr="00AC4D1C" w:rsidRDefault="00B4203C" w:rsidP="00AC4D1C">
      <w:pPr>
        <w:pStyle w:val="Prrafodelista"/>
        <w:numPr>
          <w:ilvl w:val="0"/>
          <w:numId w:val="2"/>
        </w:numPr>
        <w:spacing w:line="360" w:lineRule="auto"/>
        <w:ind w:left="0" w:right="-93" w:firstLine="0"/>
        <w:jc w:val="both"/>
        <w:rPr>
          <w:rFonts w:ascii="Palatino Linotype" w:hAnsi="Palatino Linotype" w:cs="Palatino Linotype"/>
          <w:lang w:val="es-ES"/>
        </w:rPr>
      </w:pPr>
      <w:r w:rsidRPr="00AC4D1C">
        <w:rPr>
          <w:rFonts w:ascii="Palatino Linotype" w:hAnsi="Palatino Linotype" w:cs="Palatino Linotype"/>
          <w:lang w:val="es-ES"/>
        </w:rPr>
        <w:t>Una vez hecho lo anterior, se remite la información al Titular de la Unidad de Transparencia, con el acuerdo de clasificación correspondiente, para que sea sometido al conocimiento del Comité de Transparencia.</w:t>
      </w:r>
    </w:p>
    <w:p w14:paraId="539474FE" w14:textId="77777777" w:rsidR="00B4203C" w:rsidRPr="00AC4D1C" w:rsidRDefault="00B4203C" w:rsidP="00AC4D1C">
      <w:pPr>
        <w:spacing w:line="360" w:lineRule="auto"/>
        <w:ind w:left="720"/>
        <w:rPr>
          <w:rFonts w:ascii="Palatino Linotype" w:hAnsi="Palatino Linotype" w:cs="Palatino Linotype"/>
          <w:lang w:val="es-ES"/>
        </w:rPr>
      </w:pPr>
    </w:p>
    <w:p w14:paraId="0159214C" w14:textId="77777777" w:rsidR="00B4203C" w:rsidRPr="00AC4D1C" w:rsidRDefault="00B4203C" w:rsidP="00AC4D1C">
      <w:pPr>
        <w:spacing w:line="360" w:lineRule="auto"/>
        <w:ind w:left="720" w:hanging="360"/>
        <w:rPr>
          <w:rFonts w:ascii="Palatino Linotype" w:hAnsi="Palatino Linotype" w:cs="Palatino Linotype"/>
          <w:b/>
          <w:bCs/>
        </w:rPr>
      </w:pPr>
      <w:r w:rsidRPr="00AC4D1C">
        <w:rPr>
          <w:rFonts w:ascii="Palatino Linotype" w:hAnsi="Palatino Linotype" w:cs="Symbol"/>
        </w:rPr>
        <w:t></w:t>
      </w:r>
      <w:r w:rsidRPr="00AC4D1C">
        <w:rPr>
          <w:rFonts w:ascii="Palatino Linotype" w:hAnsi="Palatino Linotype" w:cs="Symbol"/>
        </w:rPr>
        <w:tab/>
      </w:r>
      <w:r w:rsidRPr="00AC4D1C">
        <w:rPr>
          <w:rFonts w:ascii="Palatino Linotype" w:hAnsi="Palatino Linotype" w:cs="Palatino Linotype"/>
          <w:b/>
          <w:bCs/>
        </w:rPr>
        <w:t>La intervención del Comité de Transparencia.</w:t>
      </w:r>
    </w:p>
    <w:p w14:paraId="535F1F19" w14:textId="77777777" w:rsidR="00B4203C" w:rsidRPr="00AC4D1C" w:rsidRDefault="00B4203C" w:rsidP="00AC4D1C">
      <w:pPr>
        <w:spacing w:line="360" w:lineRule="auto"/>
        <w:rPr>
          <w:rFonts w:ascii="Palatino Linotype" w:hAnsi="Palatino Linotype" w:cs="Calibri"/>
        </w:rPr>
      </w:pPr>
    </w:p>
    <w:p w14:paraId="0338EEA9" w14:textId="77777777" w:rsidR="00B4203C" w:rsidRPr="00AC4D1C" w:rsidRDefault="00B4203C" w:rsidP="00AC4D1C">
      <w:pPr>
        <w:pStyle w:val="Ttulo3"/>
        <w:numPr>
          <w:ilvl w:val="0"/>
          <w:numId w:val="23"/>
        </w:numPr>
        <w:spacing w:before="0" w:line="360" w:lineRule="auto"/>
        <w:rPr>
          <w:rFonts w:ascii="Palatino Linotype" w:hAnsi="Palatino Linotype"/>
          <w:b/>
          <w:color w:val="000000" w:themeColor="text1"/>
        </w:rPr>
      </w:pPr>
      <w:bookmarkStart w:id="138" w:name="_Toc8758945"/>
      <w:bookmarkStart w:id="139" w:name="_Toc21009186"/>
      <w:bookmarkStart w:id="140" w:name="_Toc30696362"/>
      <w:r w:rsidRPr="00AC4D1C">
        <w:rPr>
          <w:rFonts w:ascii="Palatino Linotype" w:hAnsi="Palatino Linotype"/>
          <w:b/>
          <w:color w:val="000000" w:themeColor="text1"/>
        </w:rPr>
        <w:t>Formalidades para emitir el acuerdo de clasificación.</w:t>
      </w:r>
      <w:bookmarkEnd w:id="138"/>
      <w:bookmarkEnd w:id="139"/>
      <w:bookmarkEnd w:id="140"/>
    </w:p>
    <w:p w14:paraId="3A28698A" w14:textId="77777777" w:rsidR="00B4203C" w:rsidRPr="00AC4D1C" w:rsidRDefault="00B4203C" w:rsidP="00AC4D1C">
      <w:pPr>
        <w:spacing w:line="360" w:lineRule="auto"/>
        <w:rPr>
          <w:rFonts w:ascii="Palatino Linotype" w:hAnsi="Palatino Linotype" w:cs="Palatino Linotype"/>
        </w:rPr>
      </w:pPr>
    </w:p>
    <w:p w14:paraId="46399A2D" w14:textId="696BE6D6" w:rsidR="00B4203C" w:rsidRPr="003E5D29" w:rsidRDefault="00B4203C" w:rsidP="003E5D29">
      <w:pPr>
        <w:pStyle w:val="Prrafodelista"/>
        <w:numPr>
          <w:ilvl w:val="0"/>
          <w:numId w:val="2"/>
        </w:numPr>
        <w:spacing w:line="360" w:lineRule="auto"/>
        <w:ind w:left="0" w:right="-93" w:firstLine="0"/>
        <w:jc w:val="both"/>
        <w:rPr>
          <w:rFonts w:ascii="Palatino Linotype" w:hAnsi="Palatino Linotype" w:cs="Palatino Linotype"/>
          <w:lang w:val="es-ES"/>
        </w:rPr>
      </w:pPr>
      <w:r w:rsidRPr="00AC4D1C">
        <w:rPr>
          <w:rFonts w:ascii="Palatino Linotype" w:hAnsi="Palatino Linotype" w:cs="Palatino Linotype"/>
        </w:rPr>
        <w:t>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6B837F59" w14:textId="77777777" w:rsidR="003E5D29" w:rsidRPr="003E5D29" w:rsidRDefault="003E5D29" w:rsidP="003E5D29">
      <w:pPr>
        <w:pStyle w:val="Prrafodelista"/>
        <w:spacing w:line="360" w:lineRule="auto"/>
        <w:ind w:left="0" w:right="-93"/>
        <w:jc w:val="both"/>
        <w:rPr>
          <w:rFonts w:ascii="Palatino Linotype" w:hAnsi="Palatino Linotype" w:cs="Palatino Linotype"/>
          <w:lang w:val="es-ES"/>
        </w:rPr>
      </w:pPr>
    </w:p>
    <w:p w14:paraId="2ADC87F1" w14:textId="77777777" w:rsidR="00B4203C" w:rsidRPr="00AC4D1C" w:rsidRDefault="00B4203C" w:rsidP="00AC4D1C">
      <w:pPr>
        <w:pStyle w:val="Prrafodelista"/>
        <w:numPr>
          <w:ilvl w:val="0"/>
          <w:numId w:val="2"/>
        </w:numPr>
        <w:spacing w:line="360" w:lineRule="auto"/>
        <w:ind w:left="0" w:right="-93" w:firstLine="0"/>
        <w:jc w:val="both"/>
        <w:rPr>
          <w:rFonts w:ascii="Palatino Linotype" w:hAnsi="Palatino Linotype" w:cs="Palatino Linotype"/>
          <w:lang w:val="es-ES"/>
        </w:rPr>
      </w:pPr>
      <w:r w:rsidRPr="00AC4D1C">
        <w:rPr>
          <w:rFonts w:ascii="Palatino Linotype" w:hAnsi="Palatino Linotype" w:cs="Palatino Linotype"/>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6957E8FD" w14:textId="77777777" w:rsidR="00B4203C" w:rsidRPr="00AC4D1C" w:rsidRDefault="00B4203C" w:rsidP="00AC4D1C">
      <w:pPr>
        <w:spacing w:line="360" w:lineRule="auto"/>
        <w:ind w:left="720"/>
        <w:rPr>
          <w:rFonts w:ascii="Palatino Linotype" w:hAnsi="Palatino Linotype" w:cs="Palatino Linotype"/>
          <w:lang w:val="es-ES"/>
        </w:rPr>
      </w:pPr>
    </w:p>
    <w:p w14:paraId="6C9213D7" w14:textId="77777777" w:rsidR="00B4203C" w:rsidRPr="00AC4D1C" w:rsidRDefault="00B4203C" w:rsidP="00AC4D1C">
      <w:pPr>
        <w:pStyle w:val="Prrafodelista"/>
        <w:numPr>
          <w:ilvl w:val="0"/>
          <w:numId w:val="2"/>
        </w:numPr>
        <w:spacing w:line="360" w:lineRule="auto"/>
        <w:ind w:left="0" w:right="-93" w:firstLine="0"/>
        <w:jc w:val="both"/>
        <w:rPr>
          <w:rFonts w:ascii="Palatino Linotype" w:hAnsi="Palatino Linotype" w:cs="Palatino Linotype"/>
          <w:lang w:val="es-ES"/>
        </w:rPr>
      </w:pPr>
      <w:r w:rsidRPr="00AC4D1C">
        <w:rPr>
          <w:rFonts w:ascii="Palatino Linotype" w:hAnsi="Palatino Linotype" w:cs="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3B100875" w14:textId="77777777" w:rsidR="00B4203C" w:rsidRPr="00AC4D1C" w:rsidRDefault="00B4203C" w:rsidP="00AC4D1C">
      <w:pPr>
        <w:spacing w:line="360" w:lineRule="auto"/>
        <w:ind w:left="720"/>
        <w:rPr>
          <w:rFonts w:ascii="Palatino Linotype" w:hAnsi="Palatino Linotype" w:cs="Palatino Linotype"/>
          <w:lang w:val="es-ES"/>
        </w:rPr>
      </w:pPr>
    </w:p>
    <w:p w14:paraId="712132F6" w14:textId="77777777" w:rsidR="00B4203C" w:rsidRPr="00AC4D1C" w:rsidRDefault="00B4203C" w:rsidP="00AC4D1C">
      <w:pPr>
        <w:pStyle w:val="Ttulo3"/>
        <w:numPr>
          <w:ilvl w:val="0"/>
          <w:numId w:val="23"/>
        </w:numPr>
        <w:spacing w:before="0" w:line="360" w:lineRule="auto"/>
        <w:rPr>
          <w:rFonts w:ascii="Palatino Linotype" w:hAnsi="Palatino Linotype"/>
          <w:b/>
          <w:color w:val="000000" w:themeColor="text1"/>
        </w:rPr>
      </w:pPr>
      <w:bookmarkStart w:id="141" w:name="_Toc8758946"/>
      <w:bookmarkStart w:id="142" w:name="_Toc21009187"/>
      <w:bookmarkStart w:id="143" w:name="_Toc30696363"/>
      <w:r w:rsidRPr="00AC4D1C">
        <w:rPr>
          <w:rFonts w:ascii="Palatino Linotype" w:hAnsi="Palatino Linotype"/>
          <w:b/>
          <w:color w:val="000000" w:themeColor="text1"/>
        </w:rPr>
        <w:t>Requisitos de fondo del acuerdo de clasificación</w:t>
      </w:r>
      <w:bookmarkEnd w:id="141"/>
      <w:bookmarkEnd w:id="142"/>
      <w:bookmarkEnd w:id="143"/>
    </w:p>
    <w:p w14:paraId="21AD0BFE" w14:textId="77777777" w:rsidR="00B4203C" w:rsidRPr="00AC4D1C" w:rsidRDefault="00B4203C" w:rsidP="00AC4D1C">
      <w:pPr>
        <w:spacing w:line="360" w:lineRule="auto"/>
        <w:ind w:left="720"/>
        <w:rPr>
          <w:rFonts w:ascii="Palatino Linotype" w:hAnsi="Palatino Linotype" w:cs="Palatino Linotype"/>
          <w:lang w:val="es-ES"/>
        </w:rPr>
      </w:pPr>
    </w:p>
    <w:p w14:paraId="06B1D63C" w14:textId="77777777" w:rsidR="00B4203C" w:rsidRPr="00AC4D1C" w:rsidRDefault="00B4203C" w:rsidP="00AC4D1C">
      <w:pPr>
        <w:pStyle w:val="Prrafodelista"/>
        <w:numPr>
          <w:ilvl w:val="0"/>
          <w:numId w:val="2"/>
        </w:numPr>
        <w:spacing w:line="360" w:lineRule="auto"/>
        <w:ind w:left="0" w:right="-93" w:firstLine="0"/>
        <w:jc w:val="both"/>
        <w:rPr>
          <w:rFonts w:ascii="Palatino Linotype" w:hAnsi="Palatino Linotype" w:cs="Palatino Linotype"/>
          <w:lang w:val="es-ES"/>
        </w:rPr>
      </w:pPr>
      <w:r w:rsidRPr="00AC4D1C">
        <w:rPr>
          <w:rFonts w:ascii="Palatino Linotype" w:hAnsi="Palatino Linotype" w:cs="Palatino Linotype"/>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6EC86D58" w14:textId="77777777" w:rsidR="008018C5" w:rsidRPr="00AC4D1C" w:rsidRDefault="008018C5" w:rsidP="00AC4D1C">
      <w:pPr>
        <w:pStyle w:val="Prrafodelista"/>
        <w:spacing w:line="360" w:lineRule="auto"/>
        <w:ind w:left="0" w:right="-93"/>
        <w:jc w:val="both"/>
        <w:rPr>
          <w:rFonts w:ascii="Palatino Linotype" w:hAnsi="Palatino Linotype" w:cs="Palatino Linotype"/>
          <w:lang w:val="es-ES"/>
        </w:rPr>
      </w:pPr>
    </w:p>
    <w:p w14:paraId="6F746FCB" w14:textId="77777777" w:rsidR="00B4203C" w:rsidRPr="00AC4D1C" w:rsidRDefault="00B4203C" w:rsidP="00AC4D1C">
      <w:pPr>
        <w:pStyle w:val="Prrafodelista"/>
        <w:numPr>
          <w:ilvl w:val="0"/>
          <w:numId w:val="2"/>
        </w:numPr>
        <w:spacing w:line="360" w:lineRule="auto"/>
        <w:ind w:left="0" w:right="-93" w:firstLine="0"/>
        <w:jc w:val="both"/>
        <w:rPr>
          <w:rFonts w:ascii="Palatino Linotype" w:hAnsi="Palatino Linotype" w:cs="Palatino Linotype"/>
          <w:lang w:val="es-ES"/>
        </w:rPr>
      </w:pPr>
      <w:r w:rsidRPr="00AC4D1C">
        <w:rPr>
          <w:rFonts w:ascii="Palatino Linotype" w:hAnsi="Palatino Linotype" w:cs="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0F1C132" w14:textId="77777777" w:rsidR="00B4203C" w:rsidRPr="00AC4D1C" w:rsidRDefault="00B4203C" w:rsidP="00AC4D1C">
      <w:pPr>
        <w:spacing w:line="360" w:lineRule="auto"/>
        <w:ind w:left="720"/>
        <w:rPr>
          <w:rFonts w:ascii="Palatino Linotype" w:hAnsi="Palatino Linotype" w:cs="Palatino Linotype"/>
          <w:lang w:val="es-ES"/>
        </w:rPr>
      </w:pPr>
    </w:p>
    <w:p w14:paraId="358D7E25" w14:textId="77777777" w:rsidR="00B4203C" w:rsidRPr="00AC4D1C" w:rsidRDefault="00B4203C" w:rsidP="00AC4D1C">
      <w:pPr>
        <w:pStyle w:val="Prrafodelista"/>
        <w:numPr>
          <w:ilvl w:val="0"/>
          <w:numId w:val="2"/>
        </w:numPr>
        <w:spacing w:line="360" w:lineRule="auto"/>
        <w:ind w:left="0" w:right="-93" w:firstLine="0"/>
        <w:jc w:val="both"/>
        <w:rPr>
          <w:rFonts w:ascii="Palatino Linotype" w:hAnsi="Palatino Linotype" w:cs="Palatino Linotype"/>
          <w:lang w:val="es-ES"/>
        </w:rPr>
      </w:pPr>
      <w:r w:rsidRPr="00AC4D1C">
        <w:rPr>
          <w:rFonts w:ascii="Palatino Linotype" w:hAnsi="Palatino Linotype" w:cs="Palatino Linotype"/>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14:paraId="102D2943" w14:textId="77777777" w:rsidR="00B4203C" w:rsidRPr="00AC4D1C" w:rsidRDefault="00B4203C" w:rsidP="00AC4D1C">
      <w:pPr>
        <w:spacing w:line="360" w:lineRule="auto"/>
        <w:ind w:left="720"/>
        <w:rPr>
          <w:rFonts w:ascii="Palatino Linotype" w:hAnsi="Palatino Linotype" w:cs="Palatino Linotype"/>
          <w:lang w:val="es-ES"/>
        </w:rPr>
      </w:pPr>
    </w:p>
    <w:p w14:paraId="2F949E52" w14:textId="77777777" w:rsidR="00B4203C" w:rsidRPr="003E5D29" w:rsidRDefault="00B4203C" w:rsidP="00AC4D1C">
      <w:pPr>
        <w:pStyle w:val="Prrafodelista"/>
        <w:numPr>
          <w:ilvl w:val="0"/>
          <w:numId w:val="2"/>
        </w:numPr>
        <w:spacing w:line="360" w:lineRule="auto"/>
        <w:ind w:left="0" w:right="-93" w:firstLine="0"/>
        <w:jc w:val="both"/>
        <w:rPr>
          <w:rFonts w:ascii="Palatino Linotype" w:hAnsi="Palatino Linotype" w:cs="Palatino Linotype"/>
          <w:lang w:val="es-ES"/>
        </w:rPr>
      </w:pPr>
      <w:r w:rsidRPr="00AC4D1C">
        <w:rPr>
          <w:rFonts w:ascii="Palatino Linotype" w:hAnsi="Palatino Linotype" w:cs="Palatino Linotype"/>
        </w:rPr>
        <w:t>Por su parte, el intérprete judicial del país ha establecido una jurisprudencia respecto a qué debe entenderse por fundamentación y motivación, en los siguientes términos:</w:t>
      </w:r>
    </w:p>
    <w:p w14:paraId="2EB970D8" w14:textId="77777777" w:rsidR="003E5D29" w:rsidRPr="00AC4D1C" w:rsidRDefault="003E5D29" w:rsidP="003E5D29">
      <w:pPr>
        <w:pStyle w:val="Prrafodelista"/>
        <w:spacing w:line="360" w:lineRule="auto"/>
        <w:ind w:left="0" w:right="-93"/>
        <w:jc w:val="both"/>
        <w:rPr>
          <w:rFonts w:ascii="Palatino Linotype" w:hAnsi="Palatino Linotype" w:cs="Palatino Linotype"/>
          <w:lang w:val="es-ES"/>
        </w:rPr>
      </w:pPr>
    </w:p>
    <w:p w14:paraId="242ADE89" w14:textId="77777777" w:rsidR="00B4203C" w:rsidRPr="00AC4D1C" w:rsidRDefault="00B4203C" w:rsidP="00AC4D1C">
      <w:pPr>
        <w:spacing w:line="360" w:lineRule="auto"/>
        <w:ind w:left="567" w:right="567"/>
        <w:jc w:val="both"/>
        <w:rPr>
          <w:rFonts w:ascii="Palatino Linotype" w:hAnsi="Palatino Linotype" w:cs="Palatino Linotype"/>
          <w:i/>
          <w:iCs/>
          <w:sz w:val="22"/>
          <w:szCs w:val="22"/>
        </w:rPr>
      </w:pPr>
      <w:r w:rsidRPr="00AC4D1C">
        <w:rPr>
          <w:rFonts w:ascii="Palatino Linotype" w:hAnsi="Palatino Linotype" w:cs="Palatino Linotype"/>
          <w:b/>
          <w:bCs/>
          <w:i/>
          <w:iCs/>
          <w:sz w:val="22"/>
          <w:szCs w:val="22"/>
        </w:rPr>
        <w:t>FUNDAMENTACIÓN Y MOTIVACIÓN.</w:t>
      </w:r>
      <w:r w:rsidRPr="00AC4D1C">
        <w:rPr>
          <w:rFonts w:ascii="Palatino Linotype" w:hAnsi="Palatino Linotype" w:cs="Palatino Linotype"/>
          <w:i/>
          <w:iCs/>
          <w:sz w:val="22"/>
          <w:szCs w:val="22"/>
        </w:rPr>
        <w:t xml:space="preserve"> La </w:t>
      </w:r>
      <w:r w:rsidRPr="00AC4D1C">
        <w:rPr>
          <w:rFonts w:ascii="Palatino Linotype" w:hAnsi="Palatino Linotype" w:cs="Palatino Linotype"/>
          <w:i/>
          <w:iCs/>
          <w:sz w:val="22"/>
          <w:szCs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AC4D1C">
        <w:rPr>
          <w:rFonts w:ascii="Palatino Linotype" w:hAnsi="Palatino Linotype" w:cs="Palatino Linotype"/>
          <w:i/>
          <w:iCs/>
          <w:sz w:val="22"/>
          <w:szCs w:val="22"/>
        </w:rPr>
        <w:t>.</w:t>
      </w:r>
    </w:p>
    <w:p w14:paraId="1BA7E598" w14:textId="77777777" w:rsidR="00B4203C" w:rsidRPr="00AC4D1C" w:rsidRDefault="00B4203C" w:rsidP="00AC4D1C">
      <w:pPr>
        <w:spacing w:line="360" w:lineRule="auto"/>
        <w:ind w:left="567" w:right="567"/>
        <w:jc w:val="both"/>
        <w:rPr>
          <w:rFonts w:ascii="Palatino Linotype" w:hAnsi="Palatino Linotype" w:cs="Palatino Linotype"/>
          <w:i/>
          <w:iCs/>
          <w:sz w:val="22"/>
          <w:szCs w:val="22"/>
        </w:rPr>
      </w:pPr>
      <w:r w:rsidRPr="00AC4D1C">
        <w:rPr>
          <w:rFonts w:ascii="Palatino Linotype" w:hAnsi="Palatino Linotype" w:cs="Palatino Linotype"/>
          <w:i/>
          <w:iCs/>
          <w:sz w:val="22"/>
          <w:szCs w:val="22"/>
        </w:rPr>
        <w:t>SEGUNDO TRIBUNAL COLEGIADO DEL SEXTO CIRCUITO.</w:t>
      </w:r>
    </w:p>
    <w:p w14:paraId="131FB810" w14:textId="77777777" w:rsidR="00B4203C" w:rsidRPr="00AC4D1C" w:rsidRDefault="00B4203C" w:rsidP="00AC4D1C">
      <w:pPr>
        <w:spacing w:line="360" w:lineRule="auto"/>
        <w:ind w:left="567" w:right="567"/>
        <w:jc w:val="both"/>
        <w:rPr>
          <w:rFonts w:ascii="Palatino Linotype" w:hAnsi="Palatino Linotype" w:cs="Palatino Linotype"/>
          <w:i/>
          <w:iCs/>
          <w:sz w:val="22"/>
          <w:szCs w:val="22"/>
        </w:rPr>
      </w:pPr>
      <w:r w:rsidRPr="00AC4D1C">
        <w:rPr>
          <w:rFonts w:ascii="Palatino Linotype" w:hAnsi="Palatino Linotype" w:cs="Palatino Linotype"/>
          <w:i/>
          <w:iCs/>
          <w:sz w:val="22"/>
          <w:szCs w:val="22"/>
        </w:rPr>
        <w:t>Amparo directo 194/88. Bufete Industrial Construcciones, S.A. de C.V. 28 de junio de 1988. Unanimidad de votos. Ponente: Gustavo Calvillo Rangel. Secretario: Jorge Alberto González Álvarez.</w:t>
      </w:r>
    </w:p>
    <w:p w14:paraId="42E4E7FF" w14:textId="77777777" w:rsidR="00B4203C" w:rsidRPr="00AC4D1C" w:rsidRDefault="00B4203C" w:rsidP="00AC4D1C">
      <w:pPr>
        <w:spacing w:line="360" w:lineRule="auto"/>
        <w:ind w:left="567" w:right="567"/>
        <w:jc w:val="both"/>
        <w:rPr>
          <w:rFonts w:ascii="Palatino Linotype" w:hAnsi="Palatino Linotype" w:cs="Palatino Linotype"/>
          <w:i/>
          <w:iCs/>
          <w:sz w:val="22"/>
          <w:szCs w:val="22"/>
        </w:rPr>
      </w:pPr>
      <w:r w:rsidRPr="00AC4D1C">
        <w:rPr>
          <w:rFonts w:ascii="Palatino Linotype" w:hAnsi="Palatino Linotype" w:cs="Palatino Linotype"/>
          <w:i/>
          <w:iCs/>
          <w:sz w:val="22"/>
          <w:szCs w:val="22"/>
        </w:rPr>
        <w:t xml:space="preserve">Revisión fiscal 103/88. Instituto Mexicano del Seguro Social. 18 de octubre de 1988. Unanimidad de votos. Ponente: Arnoldo Nájera Virgen. Secretario: Alejandro </w:t>
      </w:r>
      <w:proofErr w:type="spellStart"/>
      <w:r w:rsidRPr="00AC4D1C">
        <w:rPr>
          <w:rFonts w:ascii="Palatino Linotype" w:hAnsi="Palatino Linotype" w:cs="Palatino Linotype"/>
          <w:i/>
          <w:iCs/>
          <w:sz w:val="22"/>
          <w:szCs w:val="22"/>
        </w:rPr>
        <w:t>Esponda</w:t>
      </w:r>
      <w:proofErr w:type="spellEnd"/>
      <w:r w:rsidRPr="00AC4D1C">
        <w:rPr>
          <w:rFonts w:ascii="Palatino Linotype" w:hAnsi="Palatino Linotype" w:cs="Palatino Linotype"/>
          <w:i/>
          <w:iCs/>
          <w:sz w:val="22"/>
          <w:szCs w:val="22"/>
        </w:rPr>
        <w:t xml:space="preserve"> Rincón.</w:t>
      </w:r>
    </w:p>
    <w:p w14:paraId="62A50597" w14:textId="77777777" w:rsidR="00B4203C" w:rsidRPr="00AC4D1C" w:rsidRDefault="00B4203C" w:rsidP="00AC4D1C">
      <w:pPr>
        <w:spacing w:line="360" w:lineRule="auto"/>
        <w:ind w:left="567" w:right="567"/>
        <w:jc w:val="both"/>
        <w:rPr>
          <w:rFonts w:ascii="Palatino Linotype" w:hAnsi="Palatino Linotype" w:cs="Palatino Linotype"/>
          <w:i/>
          <w:iCs/>
          <w:sz w:val="22"/>
          <w:szCs w:val="22"/>
        </w:rPr>
      </w:pPr>
      <w:r w:rsidRPr="00AC4D1C">
        <w:rPr>
          <w:rFonts w:ascii="Palatino Linotype" w:hAnsi="Palatino Linotype" w:cs="Palatino Linotype"/>
          <w:i/>
          <w:iCs/>
          <w:sz w:val="22"/>
          <w:szCs w:val="22"/>
        </w:rPr>
        <w:t xml:space="preserve">Amparo en revisión 333/88. </w:t>
      </w:r>
      <w:proofErr w:type="spellStart"/>
      <w:r w:rsidRPr="00AC4D1C">
        <w:rPr>
          <w:rFonts w:ascii="Palatino Linotype" w:hAnsi="Palatino Linotype" w:cs="Palatino Linotype"/>
          <w:i/>
          <w:iCs/>
          <w:sz w:val="22"/>
          <w:szCs w:val="22"/>
        </w:rPr>
        <w:t>Adilia</w:t>
      </w:r>
      <w:proofErr w:type="spellEnd"/>
      <w:r w:rsidRPr="00AC4D1C">
        <w:rPr>
          <w:rFonts w:ascii="Palatino Linotype" w:hAnsi="Palatino Linotype" w:cs="Palatino Linotype"/>
          <w:i/>
          <w:iCs/>
          <w:sz w:val="22"/>
          <w:szCs w:val="22"/>
        </w:rPr>
        <w:t xml:space="preserve"> Romero. 26 de octubre de 1988. Unanimidad de votos. Ponente: Arnoldo Nájera Virgen. Secretario: Enrique Crispín Campos Ramírez.</w:t>
      </w:r>
    </w:p>
    <w:p w14:paraId="6FD45788" w14:textId="77777777" w:rsidR="00B4203C" w:rsidRPr="00AC4D1C" w:rsidRDefault="00B4203C" w:rsidP="00AC4D1C">
      <w:pPr>
        <w:spacing w:line="360" w:lineRule="auto"/>
        <w:ind w:left="567" w:right="567"/>
        <w:jc w:val="both"/>
        <w:rPr>
          <w:rFonts w:ascii="Palatino Linotype" w:hAnsi="Palatino Linotype" w:cs="Palatino Linotype"/>
          <w:i/>
          <w:iCs/>
          <w:sz w:val="22"/>
          <w:szCs w:val="22"/>
        </w:rPr>
      </w:pPr>
      <w:r w:rsidRPr="00AC4D1C">
        <w:rPr>
          <w:rFonts w:ascii="Palatino Linotype" w:hAnsi="Palatino Linotype" w:cs="Palatino Linotype"/>
          <w:i/>
          <w:iCs/>
          <w:sz w:val="22"/>
          <w:szCs w:val="22"/>
        </w:rPr>
        <w:t xml:space="preserve">Amparo en revisión 597/95. Emilio Maurer Bretón. 15 de noviembre de 1995. Unanimidad de votos. Ponente: Clementina Ramírez Moguel </w:t>
      </w:r>
      <w:proofErr w:type="spellStart"/>
      <w:r w:rsidRPr="00AC4D1C">
        <w:rPr>
          <w:rFonts w:ascii="Palatino Linotype" w:hAnsi="Palatino Linotype" w:cs="Palatino Linotype"/>
          <w:i/>
          <w:iCs/>
          <w:sz w:val="22"/>
          <w:szCs w:val="22"/>
        </w:rPr>
        <w:t>Goyzueta</w:t>
      </w:r>
      <w:proofErr w:type="spellEnd"/>
      <w:r w:rsidRPr="00AC4D1C">
        <w:rPr>
          <w:rFonts w:ascii="Palatino Linotype" w:hAnsi="Palatino Linotype" w:cs="Palatino Linotype"/>
          <w:i/>
          <w:iCs/>
          <w:sz w:val="22"/>
          <w:szCs w:val="22"/>
        </w:rPr>
        <w:t>. Secretario: Gonzalo Carrera Molina.</w:t>
      </w:r>
    </w:p>
    <w:p w14:paraId="402EE8E7" w14:textId="77777777" w:rsidR="00B4203C" w:rsidRPr="00AC4D1C" w:rsidRDefault="00B4203C" w:rsidP="00AC4D1C">
      <w:pPr>
        <w:spacing w:line="360" w:lineRule="auto"/>
        <w:ind w:left="567" w:right="567"/>
        <w:jc w:val="both"/>
        <w:rPr>
          <w:rFonts w:ascii="Palatino Linotype" w:hAnsi="Palatino Linotype" w:cs="Palatino Linotype"/>
          <w:i/>
          <w:iCs/>
          <w:sz w:val="22"/>
          <w:szCs w:val="22"/>
        </w:rPr>
      </w:pPr>
      <w:r w:rsidRPr="00AC4D1C">
        <w:rPr>
          <w:rFonts w:ascii="Palatino Linotype" w:hAnsi="Palatino Linotype" w:cs="Palatino Linotype"/>
          <w:i/>
          <w:iCs/>
          <w:sz w:val="22"/>
          <w:szCs w:val="22"/>
        </w:rPr>
        <w:t xml:space="preserve">Amparo directo 7/96. Pedro Vicente López Miro. 21 de febrero de 1996. Unanimidad de votos. Ponente: María Eugenia Estela Martínez Cardiel. Secretario: Enrique </w:t>
      </w:r>
      <w:proofErr w:type="spellStart"/>
      <w:r w:rsidRPr="00AC4D1C">
        <w:rPr>
          <w:rFonts w:ascii="Palatino Linotype" w:hAnsi="Palatino Linotype" w:cs="Palatino Linotype"/>
          <w:i/>
          <w:iCs/>
          <w:sz w:val="22"/>
          <w:szCs w:val="22"/>
        </w:rPr>
        <w:t>Baigts</w:t>
      </w:r>
      <w:proofErr w:type="spellEnd"/>
      <w:r w:rsidRPr="00AC4D1C">
        <w:rPr>
          <w:rFonts w:ascii="Palatino Linotype" w:hAnsi="Palatino Linotype" w:cs="Palatino Linotype"/>
          <w:i/>
          <w:iCs/>
          <w:sz w:val="22"/>
          <w:szCs w:val="22"/>
        </w:rPr>
        <w:t xml:space="preserve"> Muñoz.</w:t>
      </w:r>
    </w:p>
    <w:p w14:paraId="62A9C05B" w14:textId="77777777" w:rsidR="00B4203C" w:rsidRPr="00AC4D1C" w:rsidRDefault="00B4203C" w:rsidP="00AC4D1C">
      <w:pPr>
        <w:spacing w:line="360" w:lineRule="auto"/>
        <w:ind w:firstLine="1418"/>
        <w:jc w:val="both"/>
        <w:rPr>
          <w:rFonts w:ascii="Palatino Linotype" w:hAnsi="Palatino Linotype" w:cs="Palatino Linotype"/>
          <w:lang w:val="es-ES"/>
        </w:rPr>
      </w:pPr>
    </w:p>
    <w:p w14:paraId="2545461E" w14:textId="77777777" w:rsidR="00B4203C" w:rsidRPr="00AC4D1C" w:rsidRDefault="00B4203C" w:rsidP="00AC4D1C">
      <w:pPr>
        <w:pStyle w:val="Prrafodelista"/>
        <w:numPr>
          <w:ilvl w:val="0"/>
          <w:numId w:val="2"/>
        </w:numPr>
        <w:spacing w:line="360" w:lineRule="auto"/>
        <w:ind w:left="0" w:right="-93" w:firstLine="0"/>
        <w:jc w:val="both"/>
        <w:rPr>
          <w:rFonts w:ascii="Palatino Linotype" w:hAnsi="Palatino Linotype" w:cs="Palatino Linotype"/>
        </w:rPr>
      </w:pPr>
      <w:r w:rsidRPr="00AC4D1C">
        <w:rPr>
          <w:rFonts w:ascii="Palatino Linotype" w:hAnsi="Palatino Linotype" w:cs="Palatino Linotype"/>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6D9FA551" w14:textId="77777777" w:rsidR="00B4203C" w:rsidRPr="00AC4D1C" w:rsidRDefault="00B4203C" w:rsidP="00AC4D1C">
      <w:pPr>
        <w:shd w:val="clear" w:color="auto" w:fill="FFFFFF"/>
        <w:spacing w:line="360" w:lineRule="auto"/>
        <w:ind w:left="360"/>
        <w:jc w:val="both"/>
        <w:rPr>
          <w:rFonts w:ascii="Palatino Linotype" w:hAnsi="Palatino Linotype" w:cs="Palatino Linotype"/>
        </w:rPr>
      </w:pPr>
    </w:p>
    <w:p w14:paraId="20960C03" w14:textId="77777777" w:rsidR="00B4203C" w:rsidRPr="00AC4D1C" w:rsidRDefault="00B4203C" w:rsidP="00AC4D1C">
      <w:pPr>
        <w:pStyle w:val="Prrafodelista"/>
        <w:numPr>
          <w:ilvl w:val="0"/>
          <w:numId w:val="2"/>
        </w:numPr>
        <w:spacing w:line="360" w:lineRule="auto"/>
        <w:ind w:left="0" w:right="-93" w:firstLine="0"/>
        <w:jc w:val="both"/>
        <w:rPr>
          <w:rFonts w:ascii="Palatino Linotype" w:hAnsi="Palatino Linotype" w:cs="Palatino Linotype"/>
        </w:rPr>
      </w:pPr>
      <w:r w:rsidRPr="00AC4D1C">
        <w:rPr>
          <w:rFonts w:ascii="Palatino Linotype" w:hAnsi="Palatino Linotype" w:cs="Palatino Linotype"/>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3757A509" w14:textId="77777777" w:rsidR="00B4203C" w:rsidRPr="00AC4D1C" w:rsidRDefault="00B4203C" w:rsidP="00AC4D1C">
      <w:pPr>
        <w:shd w:val="clear" w:color="auto" w:fill="FFFFFF"/>
        <w:spacing w:line="360" w:lineRule="auto"/>
        <w:jc w:val="both"/>
        <w:rPr>
          <w:rFonts w:ascii="Palatino Linotype" w:hAnsi="Palatino Linotype" w:cs="Palatino Linotype"/>
        </w:rPr>
      </w:pPr>
    </w:p>
    <w:p w14:paraId="38630ADC" w14:textId="77777777" w:rsidR="00B4203C" w:rsidRPr="00AC4D1C" w:rsidRDefault="00B4203C" w:rsidP="00AC4D1C">
      <w:pPr>
        <w:pStyle w:val="Prrafodelista"/>
        <w:numPr>
          <w:ilvl w:val="0"/>
          <w:numId w:val="2"/>
        </w:numPr>
        <w:spacing w:line="360" w:lineRule="auto"/>
        <w:ind w:left="0" w:right="-93" w:firstLine="0"/>
        <w:jc w:val="both"/>
        <w:rPr>
          <w:rFonts w:ascii="Palatino Linotype" w:hAnsi="Palatino Linotype" w:cs="Palatino Linotype"/>
        </w:rPr>
      </w:pPr>
      <w:r w:rsidRPr="00AC4D1C">
        <w:rPr>
          <w:rFonts w:ascii="Palatino Linotype" w:hAnsi="Palatino Linotype" w:cs="Palatino Linotype"/>
        </w:rPr>
        <w:t>En ese mismo sentido, el lineamiento trigésimo tercero fracción V de los Lineamientos Generales, precisa que para motivar la clasificación se deben acreditar las circunstancias de tiempo, modo y lugar.</w:t>
      </w:r>
    </w:p>
    <w:p w14:paraId="4AA4636D" w14:textId="77777777" w:rsidR="00B4203C" w:rsidRPr="00AC4D1C" w:rsidRDefault="00B4203C" w:rsidP="00AC4D1C">
      <w:pPr>
        <w:spacing w:line="360" w:lineRule="auto"/>
        <w:ind w:left="720"/>
        <w:rPr>
          <w:rFonts w:ascii="Palatino Linotype" w:hAnsi="Palatino Linotype" w:cs="Palatino Linotype"/>
        </w:rPr>
      </w:pPr>
    </w:p>
    <w:p w14:paraId="1F872DB5" w14:textId="73FFF5D6" w:rsidR="00B4203C" w:rsidRPr="00AC4D1C" w:rsidRDefault="00B4203C" w:rsidP="00AC4D1C">
      <w:pPr>
        <w:pStyle w:val="Prrafodelista"/>
        <w:numPr>
          <w:ilvl w:val="0"/>
          <w:numId w:val="2"/>
        </w:numPr>
        <w:spacing w:line="360" w:lineRule="auto"/>
        <w:ind w:left="0" w:right="-93" w:firstLine="0"/>
        <w:jc w:val="both"/>
        <w:rPr>
          <w:rFonts w:ascii="Palatino Linotype" w:hAnsi="Palatino Linotype" w:cs="Palatino Linotype"/>
        </w:rPr>
      </w:pPr>
      <w:r w:rsidRPr="00AC4D1C">
        <w:rPr>
          <w:rFonts w:ascii="Palatino Linotype" w:hAnsi="Palatino Linotype" w:cs="Palatino Linotype"/>
        </w:rPr>
        <w:t xml:space="preserve">Ahora bien, para cada caso además de fundar y motivar, se debe identificar con claridad que datos contenidos en las documentales que son susceptibles de suprimirse, por ejemplo, si una documental de naturaleza pública como son los recibos de nómina, si bien el dato de sus remuneraciones es eminentemente público, no así todos los datos contenidos en dicho documento que son datos personales del servidor público que no tienen ninguna injerencia en el tema de la transparencia y la rendición de cuentas,  por ejemplo, </w:t>
      </w:r>
      <w:r w:rsidRPr="00AC4D1C">
        <w:rPr>
          <w:rFonts w:ascii="Palatino Linotype" w:hAnsi="Palatino Linotype" w:cs="Palatino Linotype"/>
          <w:lang w:val="es-ES"/>
        </w:rPr>
        <w:t xml:space="preserve">Clave Única de Registro de Población (CURP), Registro Federal de Contribuyentes (R.F.C.), clave de ISSEMYM, número de cuenta, deducciones (concepto y monto) de sindicato, mutualidad, ayuda por defunción, fondo de resistencia sindical, </w:t>
      </w:r>
      <w:r w:rsidR="00EF6C17" w:rsidRPr="00AC4D1C">
        <w:rPr>
          <w:rFonts w:ascii="Palatino Linotype" w:hAnsi="Palatino Linotype" w:cs="Palatino Linotype"/>
          <w:lang w:val="es-ES"/>
        </w:rPr>
        <w:t>caja de ahorro, seguro de vida</w:t>
      </w:r>
      <w:r w:rsidRPr="00AC4D1C">
        <w:rPr>
          <w:rFonts w:ascii="Palatino Linotype" w:hAnsi="Palatino Linotype" w:cs="Palatino Linotype"/>
          <w:lang w:val="es-ES"/>
        </w:rPr>
        <w:t xml:space="preserve">, estos son datos  susceptibles de clasificarse como confidenciales mediante una versión pública que deje a la vista los datos que ofrezcan la información requerida.  </w:t>
      </w:r>
    </w:p>
    <w:p w14:paraId="1FF13BD1" w14:textId="77777777" w:rsidR="00B4203C" w:rsidRPr="00AC4D1C" w:rsidRDefault="00B4203C" w:rsidP="00AC4D1C">
      <w:pPr>
        <w:spacing w:line="360" w:lineRule="auto"/>
        <w:ind w:left="720"/>
        <w:rPr>
          <w:rFonts w:ascii="Palatino Linotype" w:hAnsi="Palatino Linotype" w:cs="Palatino Linotype"/>
        </w:rPr>
      </w:pPr>
    </w:p>
    <w:p w14:paraId="04908A36" w14:textId="77777777" w:rsidR="00B4203C" w:rsidRPr="00AC4D1C" w:rsidRDefault="00B4203C" w:rsidP="00AC4D1C">
      <w:pPr>
        <w:pStyle w:val="Prrafodelista"/>
        <w:numPr>
          <w:ilvl w:val="0"/>
          <w:numId w:val="2"/>
        </w:numPr>
        <w:spacing w:line="360" w:lineRule="auto"/>
        <w:ind w:left="0" w:right="-93" w:firstLine="0"/>
        <w:jc w:val="both"/>
        <w:rPr>
          <w:rFonts w:ascii="Palatino Linotype" w:hAnsi="Palatino Linotype" w:cs="Palatino Linotype"/>
        </w:rPr>
      </w:pPr>
      <w:r w:rsidRPr="00AC4D1C">
        <w:rPr>
          <w:rFonts w:ascii="Palatino Linotype" w:hAnsi="Palatino Linotype" w:cs="Palatino Linotype"/>
          <w:lang w:val="es-ES"/>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3812DF75" w14:textId="77777777" w:rsidR="00B4203C" w:rsidRPr="00AC4D1C" w:rsidRDefault="00B4203C" w:rsidP="00AC4D1C">
      <w:pPr>
        <w:spacing w:line="360" w:lineRule="auto"/>
        <w:ind w:left="720"/>
        <w:rPr>
          <w:rFonts w:ascii="Palatino Linotype" w:hAnsi="Palatino Linotype" w:cs="Palatino Linotype"/>
        </w:rPr>
      </w:pPr>
    </w:p>
    <w:p w14:paraId="47135AEE" w14:textId="77777777" w:rsidR="00B4203C" w:rsidRPr="00AC4D1C" w:rsidRDefault="00B4203C" w:rsidP="00AC4D1C">
      <w:pPr>
        <w:pStyle w:val="Prrafodelista"/>
        <w:numPr>
          <w:ilvl w:val="0"/>
          <w:numId w:val="2"/>
        </w:numPr>
        <w:spacing w:line="360" w:lineRule="auto"/>
        <w:ind w:left="0" w:right="-93" w:firstLine="0"/>
        <w:jc w:val="both"/>
        <w:rPr>
          <w:rFonts w:ascii="Palatino Linotype" w:hAnsi="Palatino Linotype" w:cs="Palatino Linotype"/>
          <w:lang w:val="es-ES"/>
        </w:rPr>
      </w:pPr>
      <w:r w:rsidRPr="00AC4D1C">
        <w:rPr>
          <w:rFonts w:ascii="Palatino Linotype" w:hAnsi="Palatino Linotype" w:cs="Palatino Linotype"/>
          <w:lang w:val="es-ES"/>
        </w:rPr>
        <w:t>Si</w:t>
      </w:r>
      <w:r w:rsidRPr="00AC4D1C">
        <w:rPr>
          <w:rFonts w:ascii="Palatino Linotype" w:hAnsi="Palatino Linotype" w:cs="Palatino Linotype"/>
        </w:rPr>
        <w:t xml:space="preserve"> el servidor público incumple con estas formalidades y entrega la información sin proteger los datos personales incumple con lo que estipula las disposiciones legales establecidas, asimismo que si entrega un documento testado sin el debido acuerdo de clasificación.</w:t>
      </w:r>
      <w:r w:rsidRPr="00AC4D1C">
        <w:rPr>
          <w:rFonts w:ascii="Palatino Linotype" w:hAnsi="Palatino Linotype" w:cs="Palatino Linotype"/>
          <w:lang w:val="es-ES"/>
        </w:rPr>
        <w:t xml:space="preserve"> </w:t>
      </w:r>
    </w:p>
    <w:p w14:paraId="1CC16832" w14:textId="77777777" w:rsidR="008018C5" w:rsidRPr="00AC4D1C" w:rsidRDefault="008018C5" w:rsidP="00AC4D1C">
      <w:pPr>
        <w:pStyle w:val="Prrafodelista"/>
        <w:spacing w:line="360" w:lineRule="auto"/>
        <w:ind w:left="0" w:right="-93"/>
        <w:jc w:val="both"/>
        <w:rPr>
          <w:rFonts w:ascii="Palatino Linotype" w:hAnsi="Palatino Linotype" w:cs="Palatino Linotype"/>
          <w:lang w:val="es-ES"/>
        </w:rPr>
      </w:pPr>
    </w:p>
    <w:p w14:paraId="6A4D982A" w14:textId="77777777" w:rsidR="00B4203C" w:rsidRPr="00AC4D1C" w:rsidRDefault="00B4203C" w:rsidP="00AC4D1C">
      <w:pPr>
        <w:pStyle w:val="Ttulo3"/>
        <w:numPr>
          <w:ilvl w:val="0"/>
          <w:numId w:val="23"/>
        </w:numPr>
        <w:spacing w:before="0" w:line="360" w:lineRule="auto"/>
        <w:rPr>
          <w:rFonts w:ascii="Palatino Linotype" w:hAnsi="Palatino Linotype"/>
          <w:b/>
          <w:color w:val="000000" w:themeColor="text1"/>
        </w:rPr>
      </w:pPr>
      <w:bookmarkStart w:id="144" w:name="_Toc8758947"/>
      <w:bookmarkStart w:id="145" w:name="_Toc21009188"/>
      <w:bookmarkStart w:id="146" w:name="_Toc30696364"/>
      <w:r w:rsidRPr="00AC4D1C">
        <w:rPr>
          <w:rFonts w:ascii="Palatino Linotype" w:hAnsi="Palatino Linotype"/>
          <w:b/>
          <w:color w:val="000000" w:themeColor="text1"/>
        </w:rPr>
        <w:t>De la disociación.</w:t>
      </w:r>
      <w:bookmarkEnd w:id="144"/>
      <w:bookmarkEnd w:id="145"/>
      <w:bookmarkEnd w:id="146"/>
      <w:r w:rsidRPr="00AC4D1C">
        <w:rPr>
          <w:rFonts w:ascii="Palatino Linotype" w:hAnsi="Palatino Linotype"/>
          <w:b/>
          <w:color w:val="000000" w:themeColor="text1"/>
        </w:rPr>
        <w:t xml:space="preserve"> </w:t>
      </w:r>
    </w:p>
    <w:p w14:paraId="3DD36A23" w14:textId="77777777" w:rsidR="00B4203C" w:rsidRPr="00AC4D1C" w:rsidRDefault="00B4203C" w:rsidP="00AC4D1C">
      <w:pPr>
        <w:spacing w:line="360" w:lineRule="auto"/>
        <w:ind w:left="720"/>
        <w:rPr>
          <w:rFonts w:ascii="Palatino Linotype" w:hAnsi="Palatino Linotype" w:cs="Palatino Linotype"/>
          <w:lang w:val="es-ES"/>
        </w:rPr>
      </w:pPr>
    </w:p>
    <w:p w14:paraId="729B8340" w14:textId="5E9DD19C" w:rsidR="00B4203C" w:rsidRPr="00AC4D1C" w:rsidRDefault="00B4203C" w:rsidP="00AC4D1C">
      <w:pPr>
        <w:pStyle w:val="Prrafodelista"/>
        <w:numPr>
          <w:ilvl w:val="0"/>
          <w:numId w:val="2"/>
        </w:numPr>
        <w:spacing w:line="360" w:lineRule="auto"/>
        <w:ind w:left="0" w:right="-93" w:firstLine="0"/>
        <w:jc w:val="both"/>
        <w:rPr>
          <w:rFonts w:ascii="Palatino Linotype" w:hAnsi="Palatino Linotype" w:cs="Palatino Linotype"/>
        </w:rPr>
      </w:pPr>
      <w:r w:rsidRPr="00AC4D1C">
        <w:rPr>
          <w:rFonts w:ascii="Palatino Linotype" w:hAnsi="Palatino Linotype" w:cs="Palatino Linotype"/>
          <w:lang w:val="es-ES"/>
        </w:rPr>
        <w:t>Por</w:t>
      </w:r>
      <w:r w:rsidRPr="00AC4D1C">
        <w:rPr>
          <w:rFonts w:ascii="Palatino Linotype" w:hAnsi="Palatino Linotype" w:cs="Palatino Linotype"/>
        </w:rPr>
        <w:t xml:space="preserve"> otro lado, de la nómina que se ordena entregar debe existir información de la denominada </w:t>
      </w:r>
      <w:r w:rsidRPr="00AC4D1C">
        <w:rPr>
          <w:rFonts w:ascii="Palatino Linotype" w:hAnsi="Palatino Linotype" w:cs="Palatino Linotype"/>
          <w:b/>
          <w:bCs/>
          <w:u w:val="single"/>
        </w:rPr>
        <w:t xml:space="preserve">Dirección de Seguridad Pública Municipal </w:t>
      </w:r>
      <w:r w:rsidRPr="00AC4D1C">
        <w:rPr>
          <w:rFonts w:ascii="Palatino Linotype" w:hAnsi="Palatino Linotype" w:cs="Palatino Linotype"/>
        </w:rPr>
        <w:t xml:space="preserve">de conformidad con el vigente bando municipal del </w:t>
      </w:r>
      <w:r w:rsidRPr="00AC4D1C">
        <w:rPr>
          <w:rFonts w:ascii="Palatino Linotype" w:hAnsi="Palatino Linotype" w:cs="Palatino Linotype"/>
          <w:b/>
          <w:bCs/>
        </w:rPr>
        <w:t>SUJETO OBLIGADO</w:t>
      </w:r>
      <w:r w:rsidRPr="00AC4D1C">
        <w:rPr>
          <w:rFonts w:ascii="Palatino Linotype" w:hAnsi="Palatino Linotype" w:cs="Palatino Linotype"/>
        </w:rPr>
        <w:t xml:space="preserve">, la cual ponga en riesgo los integrantes derivado de las funciones encomendadas en términos del artículo 21 párrafo noveno de la Constitución Política de los Estados Unidos Mexicanos, de las cuales se desprenden entre otras  la prevención de los delitos, investigación y persecución para hacerla efectiva, el </w:t>
      </w:r>
      <w:r w:rsidRPr="00AC4D1C">
        <w:rPr>
          <w:rFonts w:ascii="Palatino Linotype" w:hAnsi="Palatino Linotype" w:cs="Palatino Linotype"/>
          <w:b/>
        </w:rPr>
        <w:t xml:space="preserve">Ayuntamiento de </w:t>
      </w:r>
      <w:proofErr w:type="spellStart"/>
      <w:r w:rsidR="00EF6C17" w:rsidRPr="00AC4D1C">
        <w:rPr>
          <w:rFonts w:ascii="Palatino Linotype" w:hAnsi="Palatino Linotype" w:cs="Palatino Linotype"/>
          <w:b/>
        </w:rPr>
        <w:t>Teoloyucan</w:t>
      </w:r>
      <w:proofErr w:type="spellEnd"/>
      <w:r w:rsidRPr="00AC4D1C">
        <w:rPr>
          <w:rFonts w:ascii="Palatino Linotype" w:hAnsi="Palatino Linotype" w:cs="Palatino Linotype"/>
          <w:b/>
          <w:bCs/>
        </w:rPr>
        <w:t xml:space="preserve"> </w:t>
      </w:r>
      <w:r w:rsidRPr="00AC4D1C">
        <w:rPr>
          <w:rFonts w:ascii="Palatino Linotype" w:hAnsi="Palatino Linotype" w:cs="Palatino Linotype"/>
        </w:rPr>
        <w:t xml:space="preserve">deberá proteger los datos de los servidores públicos que integran dicha Dirección por lo cual, la entrega de la información habrá de </w:t>
      </w:r>
      <w:r w:rsidRPr="00AC4D1C">
        <w:rPr>
          <w:rFonts w:ascii="Palatino Linotype" w:hAnsi="Palatino Linotype" w:cs="Palatino Linotype"/>
          <w:b/>
          <w:bCs/>
          <w:u w:val="single"/>
        </w:rPr>
        <w:t>disociarse</w:t>
      </w:r>
      <w:r w:rsidRPr="00AC4D1C">
        <w:rPr>
          <w:rFonts w:ascii="Palatino Linotype" w:hAnsi="Palatino Linotype" w:cs="Palatino Linotype"/>
        </w:rPr>
        <w:t xml:space="preserve">, es decir, los datos personales de los policías no pueden asociarse a sus titulares, ni permitir por su estructura, contenido o grado de desagregación, la identificación individual de los mismos, tal y como lo establece el artículo 4 fracción XVI de la </w:t>
      </w:r>
      <w:r w:rsidRPr="00AC4D1C">
        <w:rPr>
          <w:rFonts w:ascii="Palatino Linotype" w:hAnsi="Palatino Linotype" w:cs="Palatino Linotype"/>
          <w:b/>
          <w:bCs/>
        </w:rPr>
        <w:t>Ley de Protección de Datos Personales en Posesión de Sujetos Obligados  del Estado de México y Municipios</w:t>
      </w:r>
      <w:r w:rsidRPr="00AC4D1C">
        <w:rPr>
          <w:rFonts w:ascii="Palatino Linotype" w:hAnsi="Palatino Linotype" w:cs="Palatino Linotype"/>
        </w:rPr>
        <w:t>, que refiere:</w:t>
      </w:r>
    </w:p>
    <w:p w14:paraId="5307137A" w14:textId="77777777" w:rsidR="00B4203C" w:rsidRPr="00AC4D1C" w:rsidRDefault="00B4203C" w:rsidP="00AC4D1C">
      <w:pPr>
        <w:spacing w:line="360" w:lineRule="auto"/>
        <w:ind w:left="4472"/>
        <w:jc w:val="both"/>
        <w:rPr>
          <w:rFonts w:ascii="Palatino Linotype" w:hAnsi="Palatino Linotype" w:cs="Palatino Linotype"/>
        </w:rPr>
      </w:pPr>
    </w:p>
    <w:p w14:paraId="51831872" w14:textId="77777777" w:rsidR="00B4203C" w:rsidRPr="00AC4D1C" w:rsidRDefault="00B4203C" w:rsidP="00AC4D1C">
      <w:pPr>
        <w:spacing w:line="360" w:lineRule="auto"/>
        <w:ind w:left="851" w:right="616"/>
        <w:jc w:val="both"/>
        <w:rPr>
          <w:rFonts w:ascii="Palatino Linotype" w:hAnsi="Palatino Linotype" w:cs="Palatino Linotype"/>
          <w:i/>
          <w:iCs/>
          <w:sz w:val="22"/>
          <w:szCs w:val="22"/>
        </w:rPr>
      </w:pPr>
      <w:r w:rsidRPr="00AC4D1C">
        <w:rPr>
          <w:rFonts w:ascii="Palatino Linotype" w:hAnsi="Palatino Linotype" w:cs="Palatino Linotype"/>
          <w:i/>
          <w:iCs/>
        </w:rPr>
        <w:t>“</w:t>
      </w:r>
      <w:r w:rsidRPr="00AC4D1C">
        <w:rPr>
          <w:rFonts w:ascii="Palatino Linotype" w:hAnsi="Palatino Linotype" w:cs="Palatino Linotype"/>
          <w:b/>
          <w:bCs/>
          <w:i/>
          <w:iCs/>
          <w:sz w:val="22"/>
          <w:szCs w:val="22"/>
        </w:rPr>
        <w:t>Artículo 4</w:t>
      </w:r>
      <w:r w:rsidRPr="00AC4D1C">
        <w:rPr>
          <w:rFonts w:ascii="Palatino Linotype" w:hAnsi="Palatino Linotype" w:cs="Palatino Linotype"/>
          <w:i/>
          <w:iCs/>
          <w:sz w:val="22"/>
          <w:szCs w:val="22"/>
        </w:rPr>
        <w:t>.- Para los efectos de esta Ley se entenderá por:</w:t>
      </w:r>
    </w:p>
    <w:p w14:paraId="2D4DA12F" w14:textId="77777777" w:rsidR="00B4203C" w:rsidRPr="00AC4D1C" w:rsidRDefault="00B4203C" w:rsidP="00AC4D1C">
      <w:pPr>
        <w:spacing w:line="360" w:lineRule="auto"/>
        <w:ind w:left="851" w:right="616"/>
        <w:jc w:val="both"/>
        <w:rPr>
          <w:rFonts w:ascii="Palatino Linotype" w:hAnsi="Palatino Linotype" w:cs="Palatino Linotype"/>
          <w:i/>
          <w:iCs/>
          <w:sz w:val="22"/>
          <w:szCs w:val="22"/>
        </w:rPr>
      </w:pPr>
      <w:r w:rsidRPr="00AC4D1C">
        <w:rPr>
          <w:rFonts w:ascii="Palatino Linotype" w:hAnsi="Palatino Linotype" w:cs="Palatino Linotype"/>
          <w:i/>
          <w:iCs/>
          <w:sz w:val="22"/>
          <w:szCs w:val="22"/>
        </w:rPr>
        <w:t>…</w:t>
      </w:r>
    </w:p>
    <w:p w14:paraId="162D64C3" w14:textId="77777777" w:rsidR="00B4203C" w:rsidRPr="00AC4D1C" w:rsidRDefault="00B4203C" w:rsidP="00AC4D1C">
      <w:pPr>
        <w:spacing w:line="360" w:lineRule="auto"/>
        <w:ind w:left="851" w:right="616"/>
        <w:jc w:val="both"/>
        <w:rPr>
          <w:rFonts w:ascii="Palatino Linotype" w:hAnsi="Palatino Linotype" w:cs="Palatino Linotype"/>
          <w:i/>
          <w:iCs/>
          <w:sz w:val="22"/>
          <w:szCs w:val="22"/>
        </w:rPr>
      </w:pPr>
      <w:r w:rsidRPr="00AC4D1C">
        <w:rPr>
          <w:rFonts w:ascii="Palatino Linotype" w:hAnsi="Palatino Linotype" w:cs="Palatino Linotype"/>
          <w:b/>
          <w:bCs/>
          <w:i/>
          <w:iCs/>
          <w:sz w:val="22"/>
          <w:szCs w:val="22"/>
        </w:rPr>
        <w:t>XVI. Disociación</w:t>
      </w:r>
      <w:r w:rsidRPr="00AC4D1C">
        <w:rPr>
          <w:rFonts w:ascii="Palatino Linotype" w:hAnsi="Palatino Linotype" w:cs="Palatino Linotype"/>
          <w:i/>
          <w:iCs/>
          <w:sz w:val="22"/>
          <w:szCs w:val="22"/>
        </w:rPr>
        <w:t>: al procedimiento por el que los datos personales no pueden asociarse a la o el titular, ni permitir por su estructura, contenido o grado de desagregación, la identificación individual del mismo;”</w:t>
      </w:r>
    </w:p>
    <w:p w14:paraId="667F5AC3" w14:textId="77777777" w:rsidR="00B4203C" w:rsidRPr="00AC4D1C" w:rsidRDefault="00B4203C" w:rsidP="00AC4D1C">
      <w:pPr>
        <w:spacing w:line="360" w:lineRule="auto"/>
        <w:ind w:left="851" w:right="616"/>
        <w:jc w:val="both"/>
        <w:rPr>
          <w:rFonts w:ascii="Palatino Linotype" w:hAnsi="Palatino Linotype" w:cs="Palatino Linotype"/>
          <w:i/>
          <w:iCs/>
          <w:sz w:val="22"/>
          <w:szCs w:val="22"/>
        </w:rPr>
      </w:pPr>
    </w:p>
    <w:p w14:paraId="3EC9E772" w14:textId="77777777" w:rsidR="00B4203C" w:rsidRPr="00AC4D1C" w:rsidRDefault="00B4203C" w:rsidP="00AC4D1C">
      <w:pPr>
        <w:pStyle w:val="Prrafodelista"/>
        <w:numPr>
          <w:ilvl w:val="0"/>
          <w:numId w:val="2"/>
        </w:numPr>
        <w:spacing w:line="360" w:lineRule="auto"/>
        <w:ind w:left="0" w:right="-93" w:firstLine="0"/>
        <w:jc w:val="both"/>
        <w:rPr>
          <w:rFonts w:ascii="Palatino Linotype" w:hAnsi="Palatino Linotype" w:cs="Palatino Linotype"/>
        </w:rPr>
      </w:pPr>
      <w:r w:rsidRPr="00AC4D1C">
        <w:rPr>
          <w:rFonts w:ascii="Palatino Linotype" w:hAnsi="Palatino Linotype" w:cs="Palatino Linotype"/>
        </w:rPr>
        <w:t>Dejando intacto el rubro de percepciones que por su naturaleza conciernen a la ciudadanía por referirse a recursos de carácter público; circunstancia que en nada afecta al derecho tutelado por este órgano Garante sino más bien reafirma su compromiso con la rendición de cuentas del Estado y la protección a grupos vulnerables de acuerdo al cargo de seguridad Municipal, en términos de lo antes expuesto y llevando a cabo el procedimiento ya enunciado.</w:t>
      </w:r>
    </w:p>
    <w:p w14:paraId="62C0DCE0" w14:textId="77777777" w:rsidR="00B4203C" w:rsidRPr="00AC4D1C" w:rsidRDefault="00B4203C" w:rsidP="00AC4D1C">
      <w:pPr>
        <w:pStyle w:val="Prrafodelista"/>
        <w:autoSpaceDE w:val="0"/>
        <w:autoSpaceDN w:val="0"/>
        <w:adjustRightInd w:val="0"/>
        <w:spacing w:line="360" w:lineRule="auto"/>
        <w:ind w:left="0" w:right="49"/>
        <w:jc w:val="both"/>
        <w:rPr>
          <w:rFonts w:ascii="Palatino Linotype" w:hAnsi="Palatino Linotype" w:cs="Palatino Linotype"/>
        </w:rPr>
      </w:pPr>
    </w:p>
    <w:p w14:paraId="1BE65CC3" w14:textId="77777777" w:rsidR="00B4203C" w:rsidRPr="00AC4D1C" w:rsidRDefault="00B4203C" w:rsidP="00AC4D1C">
      <w:pPr>
        <w:pStyle w:val="Prrafodelista"/>
        <w:numPr>
          <w:ilvl w:val="0"/>
          <w:numId w:val="2"/>
        </w:numPr>
        <w:spacing w:line="360" w:lineRule="auto"/>
        <w:ind w:left="0" w:right="-93" w:firstLine="0"/>
        <w:jc w:val="both"/>
        <w:rPr>
          <w:rFonts w:ascii="Palatino Linotype" w:hAnsi="Palatino Linotype" w:cs="Palatino Linotype"/>
        </w:rPr>
      </w:pPr>
      <w:r w:rsidRPr="00AC4D1C">
        <w:rPr>
          <w:rFonts w:ascii="Palatino Linotype" w:hAnsi="Palatino Linotype" w:cs="Palatino Linotype"/>
        </w:rPr>
        <w:t xml:space="preserve">En ese sentido la documentación que deberá proporcionar el </w:t>
      </w:r>
      <w:r w:rsidRPr="00AC4D1C">
        <w:rPr>
          <w:rFonts w:ascii="Palatino Linotype" w:hAnsi="Palatino Linotype" w:cs="Palatino Linotype"/>
          <w:b/>
          <w:bCs/>
        </w:rPr>
        <w:t>SUJETO OBLIGADO</w:t>
      </w:r>
      <w:r w:rsidRPr="00AC4D1C">
        <w:rPr>
          <w:rFonts w:ascii="Palatino Linotype" w:hAnsi="Palatino Linotype" w:cs="Palatino Linotype"/>
        </w:rPr>
        <w:t xml:space="preserve">, con los </w:t>
      </w:r>
      <w:r w:rsidRPr="00AC4D1C">
        <w:rPr>
          <w:rFonts w:ascii="Palatino Linotype" w:hAnsi="Palatino Linotype" w:cs="Palatino Linotype"/>
          <w:b/>
        </w:rPr>
        <w:t>datos disociados</w:t>
      </w:r>
      <w:r w:rsidRPr="00AC4D1C">
        <w:rPr>
          <w:rFonts w:ascii="Palatino Linotype" w:hAnsi="Palatino Linotype" w:cs="Palatino Linotype"/>
        </w:rPr>
        <w:t xml:space="preserve"> podrá consistir en una lista de servidores públicos por orden alfabético sin especificar cargos y el tabulador de sueldos en donde sea visible el cargo y la remuneración de los servidores públicos adscritos a la Dirección General de Seguridad Ciudadana y Tránsito Municipal o su equivalente.</w:t>
      </w:r>
    </w:p>
    <w:p w14:paraId="6F816114" w14:textId="77777777" w:rsidR="00B4203C" w:rsidRPr="00AC4D1C" w:rsidRDefault="00B4203C" w:rsidP="00AC4D1C">
      <w:pPr>
        <w:spacing w:line="360" w:lineRule="auto"/>
        <w:ind w:left="720"/>
        <w:rPr>
          <w:rFonts w:ascii="Palatino Linotype" w:hAnsi="Palatino Linotype" w:cs="Palatino Linotype"/>
        </w:rPr>
      </w:pPr>
    </w:p>
    <w:p w14:paraId="51763DF7" w14:textId="77777777" w:rsidR="00B4203C" w:rsidRPr="00AC4D1C" w:rsidRDefault="00B4203C" w:rsidP="00AC4D1C">
      <w:pPr>
        <w:pStyle w:val="Prrafodelista"/>
        <w:numPr>
          <w:ilvl w:val="0"/>
          <w:numId w:val="2"/>
        </w:numPr>
        <w:spacing w:line="360" w:lineRule="auto"/>
        <w:ind w:left="0" w:right="-93" w:firstLine="0"/>
        <w:jc w:val="both"/>
        <w:rPr>
          <w:rFonts w:ascii="Palatino Linotype" w:hAnsi="Palatino Linotype" w:cs="Palatino Linotype"/>
        </w:rPr>
      </w:pPr>
      <w:r w:rsidRPr="00AC4D1C">
        <w:rPr>
          <w:rFonts w:ascii="Palatino Linotype" w:hAnsi="Palatino Linotype" w:cs="Palatino Linotype"/>
        </w:rPr>
        <w:t>En este caso, es menester precisar que si bien es cierto que el artículo 81, fracción III, de la Ley de Seguridad del Estado de México, señala que se considerada reservada la información relativa a los servidores públicos integrantes de las instituciones de seguridad pública, cuya revelación pueda poner en riesgo su vida e integridad física con motivo de sus funciones; también lo es, que previo a determinar si es procedente la reserva de la información se deben tomar en consideración el Comunicado de Prensa de la Suprema Corte de Justicia de la Nación No. 044/2019, emitido el treinta (30) de abril de dos mil diecinueve, aplicable al presente asunto como criterio orientador, cuya literalidad es la siguiente:</w:t>
      </w:r>
    </w:p>
    <w:p w14:paraId="403416C1" w14:textId="77777777" w:rsidR="00B4203C" w:rsidRPr="00AC4D1C" w:rsidRDefault="00B4203C" w:rsidP="00AC4D1C">
      <w:pPr>
        <w:tabs>
          <w:tab w:val="left" w:pos="426"/>
        </w:tabs>
        <w:spacing w:line="360" w:lineRule="auto"/>
        <w:jc w:val="both"/>
        <w:rPr>
          <w:rFonts w:ascii="Palatino Linotype" w:hAnsi="Palatino Linotype" w:cs="Palatino Linotype"/>
        </w:rPr>
      </w:pPr>
    </w:p>
    <w:p w14:paraId="2959C4C7" w14:textId="77777777" w:rsidR="00B4203C" w:rsidRPr="00AC4D1C" w:rsidRDefault="00B4203C" w:rsidP="00AC4D1C">
      <w:pPr>
        <w:tabs>
          <w:tab w:val="left" w:pos="851"/>
        </w:tabs>
        <w:spacing w:line="360" w:lineRule="auto"/>
        <w:ind w:left="851" w:right="616"/>
        <w:jc w:val="center"/>
        <w:rPr>
          <w:rFonts w:ascii="Palatino Linotype" w:hAnsi="Palatino Linotype" w:cs="Palatino Linotype"/>
          <w:b/>
          <w:bCs/>
          <w:i/>
          <w:iCs/>
          <w:sz w:val="22"/>
          <w:szCs w:val="22"/>
        </w:rPr>
      </w:pPr>
      <w:r w:rsidRPr="00AC4D1C">
        <w:rPr>
          <w:rFonts w:ascii="Palatino Linotype" w:hAnsi="Palatino Linotype" w:cs="Palatino Linotype"/>
          <w:b/>
          <w:bCs/>
          <w:i/>
          <w:iCs/>
          <w:sz w:val="22"/>
          <w:szCs w:val="22"/>
        </w:rPr>
        <w:t>“LA INFORMACIÓN EN MATERIA DE SEGURIDAD PÚBLICA NO TIENE POR ESA SOLA CARACTERÍSTICA LA CATEGORÍA DE RESERVADA</w:t>
      </w:r>
    </w:p>
    <w:p w14:paraId="73DED7E3" w14:textId="77777777" w:rsidR="00B4203C" w:rsidRPr="00AC4D1C" w:rsidRDefault="00B4203C" w:rsidP="00AC4D1C">
      <w:pPr>
        <w:tabs>
          <w:tab w:val="left" w:pos="851"/>
        </w:tabs>
        <w:spacing w:line="360" w:lineRule="auto"/>
        <w:ind w:left="851" w:right="616"/>
        <w:jc w:val="both"/>
        <w:rPr>
          <w:rFonts w:ascii="Palatino Linotype" w:hAnsi="Palatino Linotype" w:cs="Palatino Linotype"/>
          <w:i/>
          <w:iCs/>
          <w:sz w:val="22"/>
          <w:szCs w:val="22"/>
        </w:rPr>
      </w:pPr>
    </w:p>
    <w:p w14:paraId="470D1840" w14:textId="77777777" w:rsidR="00B4203C" w:rsidRPr="00AC4D1C" w:rsidRDefault="00B4203C" w:rsidP="00AC4D1C">
      <w:pPr>
        <w:tabs>
          <w:tab w:val="left" w:pos="851"/>
        </w:tabs>
        <w:spacing w:line="360" w:lineRule="auto"/>
        <w:ind w:left="851" w:right="616"/>
        <w:jc w:val="both"/>
        <w:rPr>
          <w:rFonts w:ascii="Palatino Linotype" w:hAnsi="Palatino Linotype" w:cs="Palatino Linotype"/>
          <w:i/>
          <w:iCs/>
          <w:sz w:val="22"/>
          <w:szCs w:val="22"/>
        </w:rPr>
      </w:pPr>
      <w:r w:rsidRPr="00AC4D1C">
        <w:rPr>
          <w:rFonts w:ascii="Palatino Linotype" w:hAnsi="Palatino Linotype" w:cs="Palatino Linotype"/>
          <w:i/>
          <w:iCs/>
          <w:sz w:val="22"/>
          <w:szCs w:val="22"/>
        </w:rPr>
        <w:t>La Suprema Corte de Justicia de la Nación, en sesión del Tribunal Pleno, invalidó parte de un artículo de la Ley del Sistema Estatal de Seguridad Pública de Chihuahua, donde se precisaba que la información contenida en las bases de datos y registros del sistema, tendría el carácter de reservada, es decir, que la ciudadanía no tendría acceso a ella a ninguno de los datos allí contenidos.</w:t>
      </w:r>
    </w:p>
    <w:p w14:paraId="5C682198" w14:textId="77777777" w:rsidR="00B4203C" w:rsidRPr="00AC4D1C" w:rsidRDefault="00B4203C" w:rsidP="00AC4D1C">
      <w:pPr>
        <w:tabs>
          <w:tab w:val="left" w:pos="851"/>
        </w:tabs>
        <w:spacing w:line="360" w:lineRule="auto"/>
        <w:ind w:left="851" w:right="616"/>
        <w:jc w:val="both"/>
        <w:rPr>
          <w:rFonts w:ascii="Palatino Linotype" w:hAnsi="Palatino Linotype" w:cs="Palatino Linotype"/>
          <w:i/>
          <w:iCs/>
          <w:sz w:val="22"/>
          <w:szCs w:val="22"/>
        </w:rPr>
      </w:pPr>
    </w:p>
    <w:p w14:paraId="21DDB5F6" w14:textId="77777777" w:rsidR="00B4203C" w:rsidRPr="00AC4D1C" w:rsidRDefault="00B4203C" w:rsidP="00AC4D1C">
      <w:pPr>
        <w:tabs>
          <w:tab w:val="left" w:pos="851"/>
        </w:tabs>
        <w:spacing w:line="360" w:lineRule="auto"/>
        <w:ind w:left="851" w:right="616"/>
        <w:jc w:val="both"/>
        <w:rPr>
          <w:rFonts w:ascii="Palatino Linotype" w:hAnsi="Palatino Linotype" w:cs="Palatino Linotype"/>
          <w:i/>
          <w:iCs/>
          <w:sz w:val="22"/>
          <w:szCs w:val="22"/>
        </w:rPr>
      </w:pPr>
      <w:r w:rsidRPr="00AC4D1C">
        <w:rPr>
          <w:rFonts w:ascii="Palatino Linotype" w:hAnsi="Palatino Linotype" w:cs="Palatino Linotype"/>
          <w:i/>
          <w:iCs/>
          <w:sz w:val="22"/>
          <w:szCs w:val="22"/>
        </w:rPr>
        <w:t>Lo anterior al considerar que esta disposición establecía de manera previa una reserva total e indeterminada, respecto de información que no debería ser clasificada de esa forma.</w:t>
      </w:r>
    </w:p>
    <w:p w14:paraId="519A6DDE" w14:textId="77777777" w:rsidR="00B4203C" w:rsidRPr="00AC4D1C" w:rsidRDefault="00B4203C" w:rsidP="00AC4D1C">
      <w:pPr>
        <w:tabs>
          <w:tab w:val="left" w:pos="851"/>
        </w:tabs>
        <w:spacing w:line="360" w:lineRule="auto"/>
        <w:ind w:left="851" w:right="616"/>
        <w:jc w:val="both"/>
        <w:rPr>
          <w:rFonts w:ascii="Palatino Linotype" w:hAnsi="Palatino Linotype" w:cs="Palatino Linotype"/>
          <w:i/>
          <w:iCs/>
          <w:sz w:val="22"/>
          <w:szCs w:val="22"/>
        </w:rPr>
      </w:pPr>
    </w:p>
    <w:p w14:paraId="2C75ACC6" w14:textId="77777777" w:rsidR="00B4203C" w:rsidRPr="00AC4D1C" w:rsidRDefault="00B4203C" w:rsidP="00AC4D1C">
      <w:pPr>
        <w:tabs>
          <w:tab w:val="left" w:pos="851"/>
        </w:tabs>
        <w:spacing w:line="360" w:lineRule="auto"/>
        <w:ind w:left="851" w:right="616"/>
        <w:jc w:val="both"/>
        <w:rPr>
          <w:rFonts w:ascii="Palatino Linotype" w:hAnsi="Palatino Linotype" w:cs="Palatino Linotype"/>
          <w:i/>
          <w:iCs/>
          <w:sz w:val="22"/>
          <w:szCs w:val="22"/>
        </w:rPr>
      </w:pPr>
      <w:r w:rsidRPr="00AC4D1C">
        <w:rPr>
          <w:rFonts w:ascii="Palatino Linotype" w:hAnsi="Palatino Linotype" w:cs="Palatino Linotype"/>
          <w:i/>
          <w:iCs/>
          <w:sz w:val="22"/>
          <w:szCs w:val="22"/>
        </w:rPr>
        <w:t>Para determinar si la información estatal debe ser reservada, se debe valorar si su difusión puede generar un daño a intereses estatales relevantes, protegidos a nivel constitucional o legal y no considerar propiamente cuál es el órgano estatal que la genera o cuál es la denominación que se le otorga.</w:t>
      </w:r>
    </w:p>
    <w:p w14:paraId="3971FA94" w14:textId="77777777" w:rsidR="00B4203C" w:rsidRPr="00AC4D1C" w:rsidRDefault="00B4203C" w:rsidP="00AC4D1C">
      <w:pPr>
        <w:tabs>
          <w:tab w:val="left" w:pos="851"/>
        </w:tabs>
        <w:spacing w:line="360" w:lineRule="auto"/>
        <w:ind w:left="851" w:right="616"/>
        <w:jc w:val="both"/>
        <w:rPr>
          <w:rFonts w:ascii="Palatino Linotype" w:hAnsi="Palatino Linotype" w:cs="Palatino Linotype"/>
          <w:i/>
          <w:iCs/>
          <w:sz w:val="22"/>
          <w:szCs w:val="22"/>
        </w:rPr>
      </w:pPr>
    </w:p>
    <w:p w14:paraId="64A6C0A7" w14:textId="77777777" w:rsidR="00B4203C" w:rsidRPr="00AC4D1C" w:rsidRDefault="00B4203C" w:rsidP="00AC4D1C">
      <w:pPr>
        <w:tabs>
          <w:tab w:val="left" w:pos="851"/>
        </w:tabs>
        <w:spacing w:line="360" w:lineRule="auto"/>
        <w:ind w:left="851" w:right="616"/>
        <w:jc w:val="both"/>
        <w:rPr>
          <w:rFonts w:ascii="Palatino Linotype" w:hAnsi="Palatino Linotype" w:cs="Palatino Linotype"/>
          <w:i/>
          <w:iCs/>
          <w:sz w:val="22"/>
          <w:szCs w:val="22"/>
        </w:rPr>
      </w:pPr>
      <w:r w:rsidRPr="00AC4D1C">
        <w:rPr>
          <w:rFonts w:ascii="Palatino Linotype" w:hAnsi="Palatino Linotype" w:cs="Palatino Linotype"/>
          <w:i/>
          <w:iCs/>
          <w:sz w:val="22"/>
          <w:szCs w:val="22"/>
        </w:rPr>
        <w:t>En este sentido, la reserva previa también es contraria al principio de máxima publicidad, ya que establece categorías de información que no debe ser entregada, sin que se lleve a cabo una prueba del daño que ocasionaría su divulgación.</w:t>
      </w:r>
    </w:p>
    <w:p w14:paraId="6C39AC0B" w14:textId="77777777" w:rsidR="00B4203C" w:rsidRPr="00AC4D1C" w:rsidRDefault="00B4203C" w:rsidP="00AC4D1C">
      <w:pPr>
        <w:tabs>
          <w:tab w:val="left" w:pos="851"/>
        </w:tabs>
        <w:spacing w:line="360" w:lineRule="auto"/>
        <w:ind w:left="851" w:right="616"/>
        <w:jc w:val="both"/>
        <w:rPr>
          <w:rFonts w:ascii="Palatino Linotype" w:hAnsi="Palatino Linotype" w:cs="Palatino Linotype"/>
          <w:i/>
          <w:iCs/>
          <w:sz w:val="22"/>
          <w:szCs w:val="22"/>
        </w:rPr>
      </w:pPr>
    </w:p>
    <w:p w14:paraId="7BED401A" w14:textId="67DA17B3" w:rsidR="00B4203C" w:rsidRPr="00AC4D1C" w:rsidRDefault="00B4203C" w:rsidP="003E5D29">
      <w:pPr>
        <w:tabs>
          <w:tab w:val="left" w:pos="851"/>
        </w:tabs>
        <w:spacing w:line="360" w:lineRule="auto"/>
        <w:ind w:left="851" w:right="616"/>
        <w:jc w:val="both"/>
        <w:rPr>
          <w:rFonts w:ascii="Palatino Linotype" w:hAnsi="Palatino Linotype" w:cs="Palatino Linotype"/>
          <w:i/>
          <w:iCs/>
          <w:sz w:val="22"/>
          <w:szCs w:val="22"/>
        </w:rPr>
      </w:pPr>
      <w:r w:rsidRPr="00AC4D1C">
        <w:rPr>
          <w:rFonts w:ascii="Palatino Linotype" w:hAnsi="Palatino Linotype" w:cs="Palatino Linotype"/>
          <w:i/>
          <w:iCs/>
          <w:sz w:val="22"/>
          <w:szCs w:val="22"/>
        </w:rPr>
        <w:t>Acción de inconstitucionalidad 73/2017, promovida por la Comisión Nacional de los Derechos Humanos, demandando la invalidez del artículo 225, párrafo segundo, de la Ley del Sistema Estatal de Seguridad Pública del Estado de Chihuahua, publicada en el Periódico Oficial de esa entidad el 7 de junio de 2017, mediante Decreto núme</w:t>
      </w:r>
      <w:r w:rsidR="003E5D29">
        <w:rPr>
          <w:rFonts w:ascii="Palatino Linotype" w:hAnsi="Palatino Linotype" w:cs="Palatino Linotype"/>
          <w:i/>
          <w:iCs/>
          <w:sz w:val="22"/>
          <w:szCs w:val="22"/>
        </w:rPr>
        <w:t>ro LXV/RFLEY/0340/2017 II P.O.”</w:t>
      </w:r>
    </w:p>
    <w:p w14:paraId="57C12D70" w14:textId="77777777" w:rsidR="00B4203C" w:rsidRPr="00AC4D1C" w:rsidRDefault="00B4203C" w:rsidP="00AC4D1C">
      <w:pPr>
        <w:tabs>
          <w:tab w:val="left" w:pos="851"/>
        </w:tabs>
        <w:spacing w:line="360" w:lineRule="auto"/>
        <w:ind w:left="851" w:right="616"/>
        <w:jc w:val="both"/>
        <w:rPr>
          <w:rFonts w:ascii="Palatino Linotype" w:hAnsi="Palatino Linotype" w:cs="Palatino Linotype"/>
          <w:sz w:val="22"/>
          <w:szCs w:val="22"/>
        </w:rPr>
      </w:pPr>
      <w:r w:rsidRPr="00AC4D1C">
        <w:rPr>
          <w:rFonts w:ascii="Palatino Linotype" w:hAnsi="Palatino Linotype" w:cs="Palatino Linotype"/>
          <w:sz w:val="22"/>
          <w:szCs w:val="22"/>
        </w:rPr>
        <w:t>(Énfasis añadido)</w:t>
      </w:r>
    </w:p>
    <w:p w14:paraId="28F9159A" w14:textId="77777777" w:rsidR="00B4203C" w:rsidRPr="00AC4D1C" w:rsidRDefault="00B4203C" w:rsidP="00AC4D1C">
      <w:pPr>
        <w:tabs>
          <w:tab w:val="left" w:pos="851"/>
        </w:tabs>
        <w:spacing w:line="360" w:lineRule="auto"/>
        <w:ind w:left="851" w:right="616"/>
        <w:jc w:val="both"/>
        <w:rPr>
          <w:rFonts w:ascii="Palatino Linotype" w:hAnsi="Palatino Linotype" w:cs="Palatino Linotype"/>
          <w:sz w:val="22"/>
          <w:szCs w:val="22"/>
        </w:rPr>
      </w:pPr>
    </w:p>
    <w:p w14:paraId="339D22F7" w14:textId="5F271958" w:rsidR="00AD1AD3" w:rsidRPr="00AC4D1C" w:rsidRDefault="00B4203C" w:rsidP="00AC4D1C">
      <w:pPr>
        <w:pStyle w:val="Prrafodelista"/>
        <w:numPr>
          <w:ilvl w:val="0"/>
          <w:numId w:val="2"/>
        </w:numPr>
        <w:spacing w:line="360" w:lineRule="auto"/>
        <w:ind w:left="0" w:firstLine="0"/>
        <w:jc w:val="both"/>
        <w:rPr>
          <w:rFonts w:ascii="Palatino Linotype" w:hAnsi="Palatino Linotype" w:cs="Arial"/>
          <w:noProof/>
          <w:lang w:eastAsia="es-MX"/>
        </w:rPr>
      </w:pPr>
      <w:r w:rsidRPr="00AC4D1C">
        <w:rPr>
          <w:rFonts w:ascii="Palatino Linotype" w:hAnsi="Palatino Linotype" w:cs="Palatino Linotype"/>
        </w:rPr>
        <w:t>Como se desprende del comunicado antes vertido, el máximo Tribunal de nuestro país derivado de la interposición de una acción de inconstitucionalidad determinó declarar la invalidez de un articulado establecido en la normatividad de una entidad, por el hecho de realizar una reserva previa de la información, que dejaba a discrecionalidad de los Sujetos Obligados la opción de realizar una clasificación sin el previo desarrollo de la prueba de daño, con la que se acredita ese riesgo de difundirla, lo cual resulta contrario al principio de máxima publicidad, además de generar con ello una vulneración al derecho de acceso a la información pública. Así las cosas, es que a este Órgano Garante después de realizar un análisis de la información solicitada relacionada con la nómina de seguridad pública, bajo el principio de máxima publicidad orden</w:t>
      </w:r>
      <w:r w:rsidR="00EF6C17" w:rsidRPr="00AC4D1C">
        <w:rPr>
          <w:rFonts w:ascii="Palatino Linotype" w:hAnsi="Palatino Linotype" w:cs="Palatino Linotype"/>
        </w:rPr>
        <w:t xml:space="preserve">a su entrega de forma disociada. Contexto que no sobra decir corresponde a un criterio de la mayoría </w:t>
      </w:r>
      <w:r w:rsidR="003A73E6" w:rsidRPr="00AC4D1C">
        <w:rPr>
          <w:rFonts w:ascii="Palatino Linotype" w:hAnsi="Palatino Linotype" w:cs="Palatino Linotype"/>
        </w:rPr>
        <w:t xml:space="preserve">de los integrantes </w:t>
      </w:r>
      <w:r w:rsidR="00822D16" w:rsidRPr="00AC4D1C">
        <w:rPr>
          <w:rFonts w:ascii="Palatino Linotype" w:hAnsi="Palatino Linotype" w:cs="Palatino Linotype"/>
        </w:rPr>
        <w:t>del</w:t>
      </w:r>
      <w:r w:rsidR="00EF6C17" w:rsidRPr="00AC4D1C">
        <w:rPr>
          <w:rFonts w:ascii="Palatino Linotype" w:hAnsi="Palatino Linotype" w:cs="Palatino Linotype"/>
        </w:rPr>
        <w:t xml:space="preserve"> Plen</w:t>
      </w:r>
      <w:r w:rsidR="003A73E6" w:rsidRPr="00AC4D1C">
        <w:rPr>
          <w:rFonts w:ascii="Palatino Linotype" w:hAnsi="Palatino Linotype" w:cs="Palatino Linotype"/>
        </w:rPr>
        <w:t xml:space="preserve">o de este Instituto </w:t>
      </w:r>
      <w:r w:rsidR="003A73E6" w:rsidRPr="00AC4D1C">
        <w:rPr>
          <w:rFonts w:ascii="Palatino Linotype" w:hAnsi="Palatino Linotype" w:cs="Palatino Linotype"/>
          <w:b/>
        </w:rPr>
        <w:t>y no el de</w:t>
      </w:r>
      <w:r w:rsidR="00EF6C17" w:rsidRPr="00AC4D1C">
        <w:rPr>
          <w:rFonts w:ascii="Palatino Linotype" w:hAnsi="Palatino Linotype" w:cs="Palatino Linotype"/>
          <w:b/>
        </w:rPr>
        <w:t xml:space="preserve"> esta Ponencia que resuelve</w:t>
      </w:r>
      <w:r w:rsidR="00EF6C17" w:rsidRPr="00AC4D1C">
        <w:rPr>
          <w:rFonts w:ascii="Palatino Linotype" w:hAnsi="Palatino Linotype" w:cs="Palatino Linotype"/>
        </w:rPr>
        <w:t xml:space="preserve">, por lo que en esa virtud se realizara en </w:t>
      </w:r>
      <w:r w:rsidR="003A73E6" w:rsidRPr="00AC4D1C">
        <w:rPr>
          <w:rFonts w:ascii="Palatino Linotype" w:hAnsi="Palatino Linotype" w:cs="Palatino Linotype"/>
        </w:rPr>
        <w:t xml:space="preserve">su momento procesal oportuno, el </w:t>
      </w:r>
      <w:r w:rsidR="003A73E6" w:rsidRPr="00AC4D1C">
        <w:rPr>
          <w:rFonts w:ascii="Palatino Linotype" w:hAnsi="Palatino Linotype" w:cs="Palatino Linotype"/>
          <w:b/>
        </w:rPr>
        <w:t>voto correspondiente</w:t>
      </w:r>
      <w:r w:rsidR="003A73E6" w:rsidRPr="00AC4D1C">
        <w:rPr>
          <w:rFonts w:ascii="Palatino Linotype" w:hAnsi="Palatino Linotype" w:cs="Palatino Linotype"/>
        </w:rPr>
        <w:t>.</w:t>
      </w:r>
    </w:p>
    <w:p w14:paraId="402F316E" w14:textId="0AB89495" w:rsidR="00A53A29" w:rsidRPr="00AC4D1C" w:rsidRDefault="00A53A29" w:rsidP="00AC4D1C">
      <w:pPr>
        <w:pStyle w:val="Prrafodelista"/>
        <w:spacing w:line="360" w:lineRule="auto"/>
        <w:rPr>
          <w:rFonts w:ascii="Palatino Linotype" w:hAnsi="Palatino Linotype" w:cs="Arial"/>
          <w:noProof/>
          <w:lang w:eastAsia="es-MX"/>
        </w:rPr>
      </w:pPr>
    </w:p>
    <w:p w14:paraId="0D6E3CA3" w14:textId="49576279" w:rsidR="00A53A29" w:rsidRPr="00AC4D1C" w:rsidRDefault="00A53A29" w:rsidP="00AC4D1C">
      <w:pPr>
        <w:pStyle w:val="m-698976158124685028gmail-msolistparagraph"/>
        <w:numPr>
          <w:ilvl w:val="0"/>
          <w:numId w:val="2"/>
        </w:numPr>
        <w:shd w:val="clear" w:color="auto" w:fill="FFFFFF"/>
        <w:spacing w:before="0" w:beforeAutospacing="0" w:after="0" w:afterAutospacing="0" w:line="360" w:lineRule="auto"/>
        <w:ind w:left="0" w:firstLine="0"/>
        <w:jc w:val="both"/>
        <w:rPr>
          <w:rFonts w:ascii="Palatino Linotype" w:hAnsi="Palatino Linotype"/>
          <w:color w:val="000000" w:themeColor="text1"/>
        </w:rPr>
      </w:pPr>
      <w:r w:rsidRPr="00AC4D1C">
        <w:rPr>
          <w:rFonts w:ascii="Palatino Linotype" w:hAnsi="Palatino Linotype"/>
          <w:color w:val="000000" w:themeColor="text1"/>
          <w:lang w:val="es-ES"/>
        </w:rPr>
        <w:t xml:space="preserve">Por lo anteriormente expuesto y fundado, este </w:t>
      </w:r>
      <w:r w:rsidRPr="00AC4D1C">
        <w:rPr>
          <w:rFonts w:ascii="Palatino Linotype" w:hAnsi="Palatino Linotype"/>
          <w:b/>
          <w:bCs/>
          <w:color w:val="000000" w:themeColor="text1"/>
          <w:lang w:val="es-ES"/>
        </w:rPr>
        <w:t>ÓRGANO GARANTE</w:t>
      </w:r>
      <w:r w:rsidRPr="00AC4D1C">
        <w:rPr>
          <w:rFonts w:ascii="Palatino Linotype" w:hAnsi="Palatino Linotype"/>
          <w:color w:val="000000" w:themeColor="text1"/>
          <w:lang w:val="es-ES"/>
        </w:rPr>
        <w:t xml:space="preserve"> emite los siguientes:</w:t>
      </w:r>
    </w:p>
    <w:p w14:paraId="5E3D7472" w14:textId="38699798" w:rsidR="00C41D7E" w:rsidRPr="00AC4D1C" w:rsidRDefault="008018C5" w:rsidP="00AC4D1C">
      <w:pPr>
        <w:pStyle w:val="Prrafodelista"/>
        <w:spacing w:line="360" w:lineRule="auto"/>
        <w:rPr>
          <w:rFonts w:ascii="Palatino Linotype" w:hAnsi="Palatino Linotype"/>
          <w:color w:val="000000" w:themeColor="text1"/>
        </w:rPr>
      </w:pPr>
      <w:r w:rsidRPr="00AC4D1C">
        <w:rPr>
          <w:rFonts w:ascii="Palatino Linotype" w:hAnsi="Palatino Linotype"/>
          <w:noProof/>
          <w:color w:val="000000" w:themeColor="text1"/>
          <w:lang w:val="es-MX" w:eastAsia="es-MX"/>
        </w:rPr>
        <mc:AlternateContent>
          <mc:Choice Requires="wps">
            <w:drawing>
              <wp:anchor distT="0" distB="0" distL="114300" distR="114300" simplePos="0" relativeHeight="251680768" behindDoc="0" locked="0" layoutInCell="1" allowOverlap="1" wp14:anchorId="6AD01806" wp14:editId="107A5F29">
                <wp:simplePos x="0" y="0"/>
                <wp:positionH relativeFrom="margin">
                  <wp:align>right</wp:align>
                </wp:positionH>
                <wp:positionV relativeFrom="paragraph">
                  <wp:posOffset>29845</wp:posOffset>
                </wp:positionV>
                <wp:extent cx="5514975" cy="5505450"/>
                <wp:effectExtent l="57150" t="38100" r="66675" b="95250"/>
                <wp:wrapNone/>
                <wp:docPr id="10" name="Conector recto 10"/>
                <wp:cNvGraphicFramePr/>
                <a:graphic xmlns:a="http://schemas.openxmlformats.org/drawingml/2006/main">
                  <a:graphicData uri="http://schemas.microsoft.com/office/word/2010/wordprocessingShape">
                    <wps:wsp>
                      <wps:cNvCnPr/>
                      <wps:spPr>
                        <a:xfrm>
                          <a:off x="0" y="0"/>
                          <a:ext cx="5514975" cy="5505450"/>
                        </a:xfrm>
                        <a:prstGeom prst="line">
                          <a:avLst/>
                        </a:prstGeom>
                        <a:ln w="38100">
                          <a:solidFill>
                            <a:schemeClr val="accent1"/>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12F997" id="Conector recto 10" o:spid="_x0000_s1026" style="position:absolute;z-index:2516807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3.05pt,2.35pt" to="817.3pt,43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" strokecolor="#4f81bd [3204]" strokeweight="3pt">
                <v:shadow on="t" color="black" opacity="24903f" origin=",.5" offset="0,.55556mm"/>
                <w10:wrap anchorx="margin"/>
              </v:line>
            </w:pict>
          </mc:Fallback>
        </mc:AlternateContent>
      </w:r>
    </w:p>
    <w:p w14:paraId="2C15DFF5" w14:textId="77777777" w:rsidR="00C41D7E" w:rsidRDefault="00C41D7E" w:rsidP="00AC4D1C">
      <w:pPr>
        <w:pStyle w:val="m-698976158124685028gmail-msolistparagraph"/>
        <w:shd w:val="clear" w:color="auto" w:fill="FFFFFF"/>
        <w:spacing w:before="0" w:beforeAutospacing="0" w:after="0" w:afterAutospacing="0" w:line="360" w:lineRule="auto"/>
        <w:jc w:val="both"/>
        <w:rPr>
          <w:rFonts w:ascii="Palatino Linotype" w:hAnsi="Palatino Linotype"/>
          <w:color w:val="000000" w:themeColor="text1"/>
        </w:rPr>
      </w:pPr>
    </w:p>
    <w:p w14:paraId="34CC1701" w14:textId="77777777" w:rsidR="003E5D29" w:rsidRDefault="003E5D29" w:rsidP="00AC4D1C">
      <w:pPr>
        <w:pStyle w:val="m-698976158124685028gmail-msolistparagraph"/>
        <w:shd w:val="clear" w:color="auto" w:fill="FFFFFF"/>
        <w:spacing w:before="0" w:beforeAutospacing="0" w:after="0" w:afterAutospacing="0" w:line="360" w:lineRule="auto"/>
        <w:jc w:val="both"/>
        <w:rPr>
          <w:rFonts w:ascii="Palatino Linotype" w:hAnsi="Palatino Linotype"/>
          <w:color w:val="000000" w:themeColor="text1"/>
        </w:rPr>
      </w:pPr>
    </w:p>
    <w:p w14:paraId="149B4733" w14:textId="77777777" w:rsidR="003E5D29" w:rsidRDefault="003E5D29" w:rsidP="00AC4D1C">
      <w:pPr>
        <w:pStyle w:val="m-698976158124685028gmail-msolistparagraph"/>
        <w:shd w:val="clear" w:color="auto" w:fill="FFFFFF"/>
        <w:spacing w:before="0" w:beforeAutospacing="0" w:after="0" w:afterAutospacing="0" w:line="360" w:lineRule="auto"/>
        <w:jc w:val="both"/>
        <w:rPr>
          <w:rFonts w:ascii="Palatino Linotype" w:hAnsi="Palatino Linotype"/>
          <w:color w:val="000000" w:themeColor="text1"/>
        </w:rPr>
      </w:pPr>
    </w:p>
    <w:p w14:paraId="24072E18" w14:textId="77777777" w:rsidR="003E5D29" w:rsidRDefault="003E5D29" w:rsidP="00AC4D1C">
      <w:pPr>
        <w:pStyle w:val="m-698976158124685028gmail-msolistparagraph"/>
        <w:shd w:val="clear" w:color="auto" w:fill="FFFFFF"/>
        <w:spacing w:before="0" w:beforeAutospacing="0" w:after="0" w:afterAutospacing="0" w:line="360" w:lineRule="auto"/>
        <w:jc w:val="both"/>
        <w:rPr>
          <w:rFonts w:ascii="Palatino Linotype" w:hAnsi="Palatino Linotype"/>
          <w:color w:val="000000" w:themeColor="text1"/>
        </w:rPr>
      </w:pPr>
    </w:p>
    <w:p w14:paraId="42801BE5" w14:textId="77777777" w:rsidR="003E5D29" w:rsidRDefault="003E5D29" w:rsidP="00AC4D1C">
      <w:pPr>
        <w:pStyle w:val="m-698976158124685028gmail-msolistparagraph"/>
        <w:shd w:val="clear" w:color="auto" w:fill="FFFFFF"/>
        <w:spacing w:before="0" w:beforeAutospacing="0" w:after="0" w:afterAutospacing="0" w:line="360" w:lineRule="auto"/>
        <w:jc w:val="both"/>
        <w:rPr>
          <w:rFonts w:ascii="Palatino Linotype" w:hAnsi="Palatino Linotype"/>
          <w:color w:val="000000" w:themeColor="text1"/>
        </w:rPr>
      </w:pPr>
    </w:p>
    <w:p w14:paraId="47BAFD7A" w14:textId="77777777" w:rsidR="003E5D29" w:rsidRDefault="003E5D29" w:rsidP="00AC4D1C">
      <w:pPr>
        <w:pStyle w:val="m-698976158124685028gmail-msolistparagraph"/>
        <w:shd w:val="clear" w:color="auto" w:fill="FFFFFF"/>
        <w:spacing w:before="0" w:beforeAutospacing="0" w:after="0" w:afterAutospacing="0" w:line="360" w:lineRule="auto"/>
        <w:jc w:val="both"/>
        <w:rPr>
          <w:rFonts w:ascii="Palatino Linotype" w:hAnsi="Palatino Linotype"/>
          <w:color w:val="000000" w:themeColor="text1"/>
        </w:rPr>
      </w:pPr>
    </w:p>
    <w:p w14:paraId="6B9B10A0" w14:textId="77777777" w:rsidR="003E5D29" w:rsidRDefault="003E5D29" w:rsidP="00AC4D1C">
      <w:pPr>
        <w:pStyle w:val="m-698976158124685028gmail-msolistparagraph"/>
        <w:shd w:val="clear" w:color="auto" w:fill="FFFFFF"/>
        <w:spacing w:before="0" w:beforeAutospacing="0" w:after="0" w:afterAutospacing="0" w:line="360" w:lineRule="auto"/>
        <w:jc w:val="both"/>
        <w:rPr>
          <w:rFonts w:ascii="Palatino Linotype" w:hAnsi="Palatino Linotype"/>
          <w:color w:val="000000" w:themeColor="text1"/>
        </w:rPr>
      </w:pPr>
    </w:p>
    <w:p w14:paraId="36D9CC20" w14:textId="77777777" w:rsidR="003E5D29" w:rsidRDefault="003E5D29" w:rsidP="00AC4D1C">
      <w:pPr>
        <w:pStyle w:val="m-698976158124685028gmail-msolistparagraph"/>
        <w:shd w:val="clear" w:color="auto" w:fill="FFFFFF"/>
        <w:spacing w:before="0" w:beforeAutospacing="0" w:after="0" w:afterAutospacing="0" w:line="360" w:lineRule="auto"/>
        <w:jc w:val="both"/>
        <w:rPr>
          <w:rFonts w:ascii="Palatino Linotype" w:hAnsi="Palatino Linotype"/>
          <w:color w:val="000000" w:themeColor="text1"/>
        </w:rPr>
      </w:pPr>
    </w:p>
    <w:p w14:paraId="5C78C728" w14:textId="77777777" w:rsidR="003E5D29" w:rsidRDefault="003E5D29" w:rsidP="00AC4D1C">
      <w:pPr>
        <w:pStyle w:val="m-698976158124685028gmail-msolistparagraph"/>
        <w:shd w:val="clear" w:color="auto" w:fill="FFFFFF"/>
        <w:spacing w:before="0" w:beforeAutospacing="0" w:after="0" w:afterAutospacing="0" w:line="360" w:lineRule="auto"/>
        <w:jc w:val="both"/>
        <w:rPr>
          <w:rFonts w:ascii="Palatino Linotype" w:hAnsi="Palatino Linotype"/>
          <w:color w:val="000000" w:themeColor="text1"/>
        </w:rPr>
      </w:pPr>
    </w:p>
    <w:p w14:paraId="207D3A13" w14:textId="77777777" w:rsidR="003E5D29" w:rsidRDefault="003E5D29" w:rsidP="00AC4D1C">
      <w:pPr>
        <w:pStyle w:val="m-698976158124685028gmail-msolistparagraph"/>
        <w:shd w:val="clear" w:color="auto" w:fill="FFFFFF"/>
        <w:spacing w:before="0" w:beforeAutospacing="0" w:after="0" w:afterAutospacing="0" w:line="360" w:lineRule="auto"/>
        <w:jc w:val="both"/>
        <w:rPr>
          <w:rFonts w:ascii="Palatino Linotype" w:hAnsi="Palatino Linotype"/>
          <w:color w:val="000000" w:themeColor="text1"/>
        </w:rPr>
      </w:pPr>
    </w:p>
    <w:p w14:paraId="7F29BDFF" w14:textId="77777777" w:rsidR="003E5D29" w:rsidRDefault="003E5D29" w:rsidP="00AC4D1C">
      <w:pPr>
        <w:pStyle w:val="m-698976158124685028gmail-msolistparagraph"/>
        <w:shd w:val="clear" w:color="auto" w:fill="FFFFFF"/>
        <w:spacing w:before="0" w:beforeAutospacing="0" w:after="0" w:afterAutospacing="0" w:line="360" w:lineRule="auto"/>
        <w:jc w:val="both"/>
        <w:rPr>
          <w:rFonts w:ascii="Palatino Linotype" w:hAnsi="Palatino Linotype"/>
          <w:color w:val="000000" w:themeColor="text1"/>
        </w:rPr>
      </w:pPr>
    </w:p>
    <w:p w14:paraId="7F6ACA55" w14:textId="77777777" w:rsidR="003E5D29" w:rsidRDefault="003E5D29" w:rsidP="00AC4D1C">
      <w:pPr>
        <w:pStyle w:val="m-698976158124685028gmail-msolistparagraph"/>
        <w:shd w:val="clear" w:color="auto" w:fill="FFFFFF"/>
        <w:spacing w:before="0" w:beforeAutospacing="0" w:after="0" w:afterAutospacing="0" w:line="360" w:lineRule="auto"/>
        <w:jc w:val="both"/>
        <w:rPr>
          <w:rFonts w:ascii="Palatino Linotype" w:hAnsi="Palatino Linotype"/>
          <w:color w:val="000000" w:themeColor="text1"/>
        </w:rPr>
      </w:pPr>
    </w:p>
    <w:p w14:paraId="5B785123" w14:textId="77777777" w:rsidR="003E5D29" w:rsidRPr="00AC4D1C" w:rsidRDefault="003E5D29" w:rsidP="00AC4D1C">
      <w:pPr>
        <w:pStyle w:val="m-698976158124685028gmail-msolistparagraph"/>
        <w:shd w:val="clear" w:color="auto" w:fill="FFFFFF"/>
        <w:spacing w:before="0" w:beforeAutospacing="0" w:after="0" w:afterAutospacing="0" w:line="360" w:lineRule="auto"/>
        <w:jc w:val="both"/>
        <w:rPr>
          <w:rFonts w:ascii="Palatino Linotype" w:hAnsi="Palatino Linotype"/>
          <w:color w:val="000000" w:themeColor="text1"/>
        </w:rPr>
      </w:pPr>
    </w:p>
    <w:p w14:paraId="76A92D53" w14:textId="77777777" w:rsidR="00C41D7E" w:rsidRPr="00AC4D1C" w:rsidRDefault="00C41D7E" w:rsidP="00AC4D1C">
      <w:pPr>
        <w:pStyle w:val="m-698976158124685028gmail-msolistparagraph"/>
        <w:shd w:val="clear" w:color="auto" w:fill="FFFFFF"/>
        <w:spacing w:before="0" w:beforeAutospacing="0" w:after="0" w:afterAutospacing="0" w:line="360" w:lineRule="auto"/>
        <w:jc w:val="both"/>
        <w:rPr>
          <w:rFonts w:ascii="Palatino Linotype" w:hAnsi="Palatino Linotype"/>
          <w:color w:val="000000" w:themeColor="text1"/>
        </w:rPr>
      </w:pPr>
    </w:p>
    <w:p w14:paraId="4CACADBA" w14:textId="5A2E0833" w:rsidR="008A59AC" w:rsidRPr="00AC4D1C" w:rsidRDefault="008A59AC" w:rsidP="00AC4D1C">
      <w:pPr>
        <w:pStyle w:val="Ttulo1"/>
        <w:spacing w:before="0" w:line="360" w:lineRule="auto"/>
        <w:jc w:val="center"/>
        <w:rPr>
          <w:b/>
          <w:color w:val="000000" w:themeColor="text1"/>
          <w:szCs w:val="24"/>
        </w:rPr>
      </w:pPr>
      <w:bookmarkStart w:id="147" w:name="_Toc466371865"/>
      <w:bookmarkStart w:id="148" w:name="_Toc466377653"/>
      <w:bookmarkStart w:id="149" w:name="_Toc495427547"/>
      <w:bookmarkStart w:id="150" w:name="_Toc30696365"/>
      <w:r w:rsidRPr="00AC4D1C">
        <w:rPr>
          <w:b/>
          <w:color w:val="000000" w:themeColor="text1"/>
          <w:szCs w:val="24"/>
        </w:rPr>
        <w:t>R E S O L U T I V O S</w:t>
      </w:r>
      <w:bookmarkEnd w:id="147"/>
      <w:bookmarkEnd w:id="148"/>
      <w:bookmarkEnd w:id="149"/>
      <w:bookmarkEnd w:id="150"/>
    </w:p>
    <w:p w14:paraId="6F395430" w14:textId="77777777" w:rsidR="000D3339" w:rsidRPr="00AC4D1C" w:rsidRDefault="000D3339" w:rsidP="00AC4D1C">
      <w:pPr>
        <w:spacing w:line="360" w:lineRule="auto"/>
        <w:rPr>
          <w:rFonts w:ascii="Palatino Linotype" w:hAnsi="Palatino Linotype"/>
          <w:lang w:val="es-MX" w:eastAsia="en-US"/>
        </w:rPr>
      </w:pPr>
    </w:p>
    <w:p w14:paraId="1537D412" w14:textId="4CC15A5A" w:rsidR="008E4CDB" w:rsidRDefault="008E4CDB" w:rsidP="00AC4D1C">
      <w:pPr>
        <w:spacing w:line="360" w:lineRule="auto"/>
        <w:jc w:val="both"/>
        <w:rPr>
          <w:rFonts w:ascii="Palatino Linotype" w:hAnsi="Palatino Linotype" w:cs="Arial"/>
          <w:bCs/>
          <w:lang w:eastAsia="es-MX"/>
        </w:rPr>
      </w:pPr>
      <w:r w:rsidRPr="00AC4D1C">
        <w:rPr>
          <w:rFonts w:ascii="Palatino Linotype" w:eastAsia="Times New Roman" w:hAnsi="Palatino Linotype" w:cs="Arial"/>
          <w:b/>
        </w:rPr>
        <w:t xml:space="preserve">PRIMERO. </w:t>
      </w:r>
      <w:r w:rsidRPr="00AC4D1C">
        <w:rPr>
          <w:rFonts w:ascii="Palatino Linotype" w:eastAsia="Times New Roman" w:hAnsi="Palatino Linotype" w:cs="Arial"/>
        </w:rPr>
        <w:t>Resultan fundadas las</w:t>
      </w:r>
      <w:r w:rsidRPr="00AC4D1C">
        <w:rPr>
          <w:rFonts w:ascii="Palatino Linotype" w:eastAsia="Times New Roman" w:hAnsi="Palatino Linotype" w:cs="Arial"/>
          <w:b/>
        </w:rPr>
        <w:t xml:space="preserve"> </w:t>
      </w:r>
      <w:r w:rsidRPr="00AC4D1C">
        <w:rPr>
          <w:rFonts w:ascii="Palatino Linotype" w:eastAsia="Times New Roman" w:hAnsi="Palatino Linotype" w:cs="Arial"/>
          <w:lang w:val="es-ES"/>
        </w:rPr>
        <w:t xml:space="preserve">razones o motivos de inconformidad hechos valer </w:t>
      </w:r>
      <w:r w:rsidRPr="00AC4D1C">
        <w:rPr>
          <w:rFonts w:ascii="Palatino Linotype" w:eastAsia="Calibri" w:hAnsi="Palatino Linotype" w:cs="Arial"/>
          <w:lang w:val="es-ES"/>
        </w:rPr>
        <w:t xml:space="preserve">en el recurso de revisión </w:t>
      </w:r>
      <w:r w:rsidR="00DD73D1" w:rsidRPr="00AC4D1C">
        <w:rPr>
          <w:rFonts w:ascii="Palatino Linotype" w:hAnsi="Palatino Linotype" w:cs="Arial"/>
          <w:b/>
          <w:bCs/>
        </w:rPr>
        <w:t>08508/INFOEM/IP/RR/2019</w:t>
      </w:r>
      <w:r w:rsidRPr="00AC4D1C">
        <w:rPr>
          <w:rFonts w:ascii="Palatino Linotype" w:hAnsi="Palatino Linotype" w:cs="Arial"/>
          <w:b/>
          <w:bCs/>
          <w:lang w:eastAsia="es-MX"/>
        </w:rPr>
        <w:t xml:space="preserve"> </w:t>
      </w:r>
      <w:r w:rsidRPr="00AC4D1C">
        <w:rPr>
          <w:rFonts w:ascii="Palatino Linotype" w:hAnsi="Palatino Linotype" w:cs="Arial"/>
          <w:bCs/>
          <w:lang w:eastAsia="es-MX"/>
        </w:rPr>
        <w:t xml:space="preserve">en términos de los </w:t>
      </w:r>
      <w:r w:rsidRPr="00AC4D1C">
        <w:rPr>
          <w:rFonts w:ascii="Palatino Linotype" w:hAnsi="Palatino Linotype" w:cs="Arial"/>
          <w:b/>
          <w:bCs/>
          <w:lang w:eastAsia="es-MX"/>
        </w:rPr>
        <w:t xml:space="preserve">Considerandos Cuarto </w:t>
      </w:r>
      <w:r w:rsidRPr="00AC4D1C">
        <w:rPr>
          <w:rFonts w:ascii="Palatino Linotype" w:hAnsi="Palatino Linotype" w:cs="Arial"/>
          <w:bCs/>
          <w:lang w:eastAsia="es-MX"/>
        </w:rPr>
        <w:t>y</w:t>
      </w:r>
      <w:r w:rsidRPr="00AC4D1C">
        <w:rPr>
          <w:rFonts w:ascii="Palatino Linotype" w:hAnsi="Palatino Linotype" w:cs="Arial"/>
          <w:b/>
          <w:bCs/>
          <w:lang w:eastAsia="es-MX"/>
        </w:rPr>
        <w:t xml:space="preserve"> </w:t>
      </w:r>
      <w:r w:rsidR="003A73E6" w:rsidRPr="00AC4D1C">
        <w:rPr>
          <w:rFonts w:ascii="Palatino Linotype" w:hAnsi="Palatino Linotype" w:cs="Arial"/>
          <w:b/>
          <w:bCs/>
          <w:lang w:eastAsia="es-MX"/>
        </w:rPr>
        <w:t>Sex</w:t>
      </w:r>
      <w:r w:rsidRPr="00AC4D1C">
        <w:rPr>
          <w:rFonts w:ascii="Palatino Linotype" w:hAnsi="Palatino Linotype" w:cs="Arial"/>
          <w:b/>
          <w:bCs/>
          <w:lang w:eastAsia="es-MX"/>
        </w:rPr>
        <w:t xml:space="preserve">to </w:t>
      </w:r>
      <w:r w:rsidRPr="00AC4D1C">
        <w:rPr>
          <w:rFonts w:ascii="Palatino Linotype" w:hAnsi="Palatino Linotype" w:cs="Arial"/>
          <w:bCs/>
          <w:lang w:eastAsia="es-MX"/>
        </w:rPr>
        <w:t>de la presente resolución.</w:t>
      </w:r>
    </w:p>
    <w:p w14:paraId="41A174D9" w14:textId="77777777" w:rsidR="003E5D29" w:rsidRPr="00AC4D1C" w:rsidRDefault="003E5D29" w:rsidP="00AC4D1C">
      <w:pPr>
        <w:spacing w:line="360" w:lineRule="auto"/>
        <w:jc w:val="both"/>
        <w:rPr>
          <w:rFonts w:ascii="Palatino Linotype" w:hAnsi="Palatino Linotype" w:cs="Arial"/>
          <w:bCs/>
          <w:lang w:eastAsia="es-MX"/>
        </w:rPr>
      </w:pPr>
    </w:p>
    <w:p w14:paraId="40327D18" w14:textId="097AF99F" w:rsidR="003A73E6" w:rsidRDefault="003A73E6" w:rsidP="00AC4D1C">
      <w:pPr>
        <w:spacing w:line="360" w:lineRule="auto"/>
        <w:jc w:val="both"/>
        <w:rPr>
          <w:rFonts w:ascii="Palatino Linotype" w:hAnsi="Palatino Linotype" w:cs="Arial"/>
          <w:bCs/>
          <w:shd w:val="clear" w:color="auto" w:fill="FFFFFF"/>
        </w:rPr>
      </w:pPr>
      <w:r w:rsidRPr="00AC4D1C">
        <w:rPr>
          <w:rFonts w:ascii="Palatino Linotype" w:hAnsi="Palatino Linotype"/>
          <w:b/>
        </w:rPr>
        <w:t>SEGUNDO.</w:t>
      </w:r>
      <w:r w:rsidRPr="00AC4D1C">
        <w:rPr>
          <w:rStyle w:val="Ttulo2Car"/>
          <w:rFonts w:ascii="Palatino Linotype" w:hAnsi="Palatino Linotype"/>
          <w:b/>
        </w:rPr>
        <w:t xml:space="preserve"> </w:t>
      </w:r>
      <w:r w:rsidRPr="00AC4D1C">
        <w:rPr>
          <w:rFonts w:ascii="Palatino Linotype" w:eastAsia="Calibri" w:hAnsi="Palatino Linotype" w:cs="Arial"/>
          <w:lang w:val="es-ES"/>
        </w:rPr>
        <w:t>Se</w:t>
      </w:r>
      <w:r w:rsidRPr="00AC4D1C">
        <w:rPr>
          <w:rFonts w:ascii="Palatino Linotype" w:eastAsia="Calibri" w:hAnsi="Palatino Linotype" w:cs="Arial"/>
          <w:b/>
          <w:lang w:val="es-ES"/>
        </w:rPr>
        <w:t xml:space="preserve"> ORDENA </w:t>
      </w:r>
      <w:r w:rsidRPr="00AC4D1C">
        <w:rPr>
          <w:rFonts w:ascii="Palatino Linotype" w:eastAsia="Calibri" w:hAnsi="Palatino Linotype" w:cs="Arial"/>
          <w:lang w:val="es-ES"/>
        </w:rPr>
        <w:t>al</w:t>
      </w:r>
      <w:r w:rsidRPr="00AC4D1C">
        <w:rPr>
          <w:rFonts w:ascii="Palatino Linotype" w:eastAsia="Calibri" w:hAnsi="Palatino Linotype" w:cs="Arial"/>
          <w:b/>
          <w:lang w:val="es-ES"/>
        </w:rPr>
        <w:t xml:space="preserve"> </w:t>
      </w:r>
      <w:r w:rsidRPr="00AC4D1C">
        <w:rPr>
          <w:rFonts w:ascii="Palatino Linotype" w:hAnsi="Palatino Linotype"/>
          <w:b/>
          <w:bCs/>
          <w:szCs w:val="22"/>
        </w:rPr>
        <w:t xml:space="preserve">Ayuntamiento de </w:t>
      </w:r>
      <w:proofErr w:type="spellStart"/>
      <w:r w:rsidRPr="00AC4D1C">
        <w:rPr>
          <w:rFonts w:ascii="Palatino Linotype" w:hAnsi="Palatino Linotype"/>
          <w:b/>
          <w:bCs/>
          <w:szCs w:val="22"/>
        </w:rPr>
        <w:t>Teoloyucan</w:t>
      </w:r>
      <w:proofErr w:type="spellEnd"/>
      <w:r w:rsidRPr="00AC4D1C">
        <w:rPr>
          <w:rFonts w:ascii="Palatino Linotype" w:eastAsia="Times New Roman" w:hAnsi="Palatino Linotype" w:cs="Arial"/>
          <w:lang w:val="es-ES"/>
        </w:rPr>
        <w:t xml:space="preserve"> </w:t>
      </w:r>
      <w:r w:rsidRPr="00AC4D1C">
        <w:rPr>
          <w:rFonts w:ascii="Palatino Linotype" w:eastAsia="Calibri" w:hAnsi="Palatino Linotype" w:cs="Arial"/>
          <w:lang w:val="es-ES"/>
        </w:rPr>
        <w:t xml:space="preserve">hacer entrega vía Sistema de Acceso a la Información Mexiquense </w:t>
      </w:r>
      <w:r w:rsidRPr="00AC4D1C">
        <w:rPr>
          <w:rFonts w:ascii="Palatino Linotype" w:eastAsia="Calibri" w:hAnsi="Palatino Linotype" w:cs="Arial"/>
          <w:b/>
          <w:lang w:val="es-ES"/>
        </w:rPr>
        <w:t>(SAIMEX)</w:t>
      </w:r>
      <w:r w:rsidRPr="00AC4D1C">
        <w:rPr>
          <w:rFonts w:ascii="Palatino Linotype" w:hAnsi="Palatino Linotype" w:cs="Arial"/>
          <w:bCs/>
          <w:shd w:val="clear" w:color="auto" w:fill="FFFFFF"/>
        </w:rPr>
        <w:t>, en versión pública, la siguiente información</w:t>
      </w:r>
      <w:r w:rsidR="00CE5569" w:rsidRPr="00AC4D1C">
        <w:rPr>
          <w:rFonts w:ascii="Palatino Linotype" w:hAnsi="Palatino Linotype" w:cs="Arial"/>
          <w:b/>
          <w:bCs/>
          <w:shd w:val="clear" w:color="auto" w:fill="FFFFFF"/>
        </w:rPr>
        <w:t>, del personal adscrito a la actual administración pública municipal, de la primera y segunda quincena de los</w:t>
      </w:r>
      <w:r w:rsidR="00CE5569" w:rsidRPr="00AC4D1C">
        <w:rPr>
          <w:rFonts w:ascii="Palatino Linotype" w:hAnsi="Palatino Linotype" w:cs="Arial"/>
          <w:bCs/>
          <w:shd w:val="clear" w:color="auto" w:fill="FFFFFF"/>
        </w:rPr>
        <w:t xml:space="preserve"> </w:t>
      </w:r>
      <w:r w:rsidRPr="00AC4D1C">
        <w:rPr>
          <w:rFonts w:ascii="Palatino Linotype" w:hAnsi="Palatino Linotype" w:cs="Arial"/>
          <w:b/>
          <w:lang w:val="es-MX"/>
        </w:rPr>
        <w:t>meses de julio, agosto y septiembre de 2019</w:t>
      </w:r>
      <w:r w:rsidRPr="00AC4D1C">
        <w:rPr>
          <w:rFonts w:ascii="Palatino Linotype" w:hAnsi="Palatino Linotype" w:cs="Arial"/>
          <w:bCs/>
          <w:shd w:val="clear" w:color="auto" w:fill="FFFFFF"/>
        </w:rPr>
        <w:t>:</w:t>
      </w:r>
      <w:r w:rsidR="00CE5569" w:rsidRPr="00AC4D1C">
        <w:rPr>
          <w:rFonts w:ascii="Palatino Linotype" w:hAnsi="Palatino Linotype" w:cs="Arial"/>
          <w:bCs/>
          <w:shd w:val="clear" w:color="auto" w:fill="FFFFFF"/>
        </w:rPr>
        <w:t xml:space="preserve"> </w:t>
      </w:r>
    </w:p>
    <w:p w14:paraId="6A0C7136" w14:textId="77777777" w:rsidR="003E5D29" w:rsidRPr="00AC4D1C" w:rsidRDefault="003E5D29" w:rsidP="00AC4D1C">
      <w:pPr>
        <w:spacing w:line="360" w:lineRule="auto"/>
        <w:jc w:val="both"/>
        <w:rPr>
          <w:rFonts w:ascii="Palatino Linotype" w:hAnsi="Palatino Linotype" w:cs="Arial"/>
          <w:bCs/>
          <w:shd w:val="clear" w:color="auto" w:fill="FFFFFF"/>
        </w:rPr>
      </w:pPr>
    </w:p>
    <w:p w14:paraId="4B94A321" w14:textId="5179B47E" w:rsidR="003E5D29" w:rsidRDefault="003A73E6" w:rsidP="003E5D29">
      <w:pPr>
        <w:pStyle w:val="Prrafodelista"/>
        <w:numPr>
          <w:ilvl w:val="0"/>
          <w:numId w:val="26"/>
        </w:numPr>
        <w:spacing w:line="360" w:lineRule="auto"/>
        <w:jc w:val="both"/>
        <w:rPr>
          <w:rFonts w:ascii="Palatino Linotype" w:hAnsi="Palatino Linotype" w:cs="Arial"/>
          <w:b/>
          <w:lang w:val="es-MX"/>
        </w:rPr>
      </w:pPr>
      <w:r w:rsidRPr="00AC4D1C">
        <w:rPr>
          <w:rFonts w:ascii="Palatino Linotype" w:hAnsi="Palatino Linotype" w:cs="Arial"/>
          <w:b/>
          <w:lang w:val="es-MX"/>
        </w:rPr>
        <w:t>Nómina general; y</w:t>
      </w:r>
    </w:p>
    <w:p w14:paraId="450E25C2" w14:textId="77777777" w:rsidR="003E5D29" w:rsidRPr="003E5D29" w:rsidRDefault="003E5D29" w:rsidP="003E5D29">
      <w:pPr>
        <w:pStyle w:val="Prrafodelista"/>
        <w:spacing w:line="360" w:lineRule="auto"/>
        <w:jc w:val="both"/>
        <w:rPr>
          <w:rFonts w:ascii="Palatino Linotype" w:hAnsi="Palatino Linotype" w:cs="Arial"/>
          <w:b/>
          <w:lang w:val="es-MX"/>
        </w:rPr>
      </w:pPr>
    </w:p>
    <w:p w14:paraId="53BDDA0F" w14:textId="1307BD80" w:rsidR="003A73E6" w:rsidRDefault="003A73E6" w:rsidP="00AC4D1C">
      <w:pPr>
        <w:pStyle w:val="Prrafodelista"/>
        <w:numPr>
          <w:ilvl w:val="0"/>
          <w:numId w:val="26"/>
        </w:numPr>
        <w:spacing w:line="360" w:lineRule="auto"/>
        <w:jc w:val="both"/>
        <w:rPr>
          <w:rFonts w:ascii="Palatino Linotype" w:hAnsi="Palatino Linotype" w:cs="Arial"/>
          <w:b/>
          <w:lang w:val="es-MX"/>
        </w:rPr>
      </w:pPr>
      <w:r w:rsidRPr="00AC4D1C">
        <w:rPr>
          <w:rFonts w:ascii="Palatino Linotype" w:hAnsi="Palatino Linotype" w:cs="Arial"/>
          <w:b/>
          <w:lang w:val="es-MX"/>
        </w:rPr>
        <w:t>Recibos de nómina,</w:t>
      </w:r>
      <w:r w:rsidR="00822D16" w:rsidRPr="00AC4D1C">
        <w:rPr>
          <w:rFonts w:ascii="Palatino Linotype" w:hAnsi="Palatino Linotype" w:cs="Arial"/>
          <w:b/>
          <w:lang w:val="es-MX"/>
        </w:rPr>
        <w:t xml:space="preserve"> </w:t>
      </w:r>
      <w:r w:rsidRPr="00AC4D1C">
        <w:rPr>
          <w:rFonts w:ascii="Palatino Linotype" w:hAnsi="Palatino Linotype" w:cs="Arial"/>
          <w:b/>
          <w:lang w:val="es-MX"/>
        </w:rPr>
        <w:t>e</w:t>
      </w:r>
      <w:r w:rsidR="00822D16" w:rsidRPr="00AC4D1C">
        <w:rPr>
          <w:rFonts w:ascii="Palatino Linotype" w:hAnsi="Palatino Linotype" w:cs="Arial"/>
          <w:b/>
          <w:lang w:val="es-MX"/>
        </w:rPr>
        <w:t>n</w:t>
      </w:r>
      <w:r w:rsidRPr="00AC4D1C">
        <w:rPr>
          <w:rFonts w:ascii="Palatino Linotype" w:hAnsi="Palatino Linotype" w:cs="Arial"/>
          <w:b/>
          <w:lang w:val="es-MX"/>
        </w:rPr>
        <w:t xml:space="preserve"> los que</w:t>
      </w:r>
      <w:r w:rsidR="00DC1D13" w:rsidRPr="00AC4D1C">
        <w:rPr>
          <w:rFonts w:ascii="Palatino Linotype" w:hAnsi="Palatino Linotype" w:cs="Arial"/>
          <w:b/>
          <w:lang w:val="es-MX"/>
        </w:rPr>
        <w:t xml:space="preserve"> </w:t>
      </w:r>
      <w:r w:rsidRPr="00AC4D1C">
        <w:rPr>
          <w:rFonts w:ascii="Palatino Linotype" w:hAnsi="Palatino Linotype" w:cs="Arial"/>
          <w:b/>
          <w:lang w:val="es-MX"/>
        </w:rPr>
        <w:t>se advierta la firma del interesado.</w:t>
      </w:r>
    </w:p>
    <w:p w14:paraId="7A601049" w14:textId="77777777" w:rsidR="003E5D29" w:rsidRPr="00AC4D1C" w:rsidRDefault="003E5D29" w:rsidP="003E5D29">
      <w:pPr>
        <w:pStyle w:val="Prrafodelista"/>
        <w:spacing w:line="360" w:lineRule="auto"/>
        <w:jc w:val="both"/>
        <w:rPr>
          <w:rFonts w:ascii="Palatino Linotype" w:hAnsi="Palatino Linotype" w:cs="Arial"/>
          <w:b/>
          <w:lang w:val="es-MX"/>
        </w:rPr>
      </w:pPr>
    </w:p>
    <w:p w14:paraId="6C9A714B" w14:textId="5FDD593F" w:rsidR="008E4CDB" w:rsidRPr="00AC4D1C" w:rsidRDefault="008E4CDB" w:rsidP="00AC4D1C">
      <w:pPr>
        <w:spacing w:line="360" w:lineRule="auto"/>
        <w:jc w:val="both"/>
        <w:rPr>
          <w:rFonts w:ascii="Palatino Linotype" w:hAnsi="Palatino Linotype"/>
          <w:b/>
          <w:szCs w:val="22"/>
        </w:rPr>
      </w:pPr>
      <w:r w:rsidRPr="00AC4D1C">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w:t>
      </w:r>
      <w:r w:rsidRPr="00AC4D1C">
        <w:rPr>
          <w:rFonts w:ascii="Palatino Linotype" w:eastAsia="Calibri" w:hAnsi="Palatino Linotype" w:cs="Arial"/>
          <w:b/>
        </w:rPr>
        <w:t>RECURRENTE</w:t>
      </w:r>
      <w:r w:rsidRPr="00AC4D1C">
        <w:rPr>
          <w:rFonts w:ascii="Palatino Linotype" w:hAnsi="Palatino Linotype"/>
          <w:b/>
          <w:szCs w:val="22"/>
        </w:rPr>
        <w:t>.</w:t>
      </w:r>
    </w:p>
    <w:p w14:paraId="2131E2FF" w14:textId="77777777" w:rsidR="008E4CDB" w:rsidRPr="00AC4D1C" w:rsidRDefault="008E4CDB" w:rsidP="00AC4D1C">
      <w:pPr>
        <w:tabs>
          <w:tab w:val="left" w:pos="8080"/>
        </w:tabs>
        <w:spacing w:line="360" w:lineRule="auto"/>
        <w:ind w:right="49"/>
        <w:contextualSpacing/>
        <w:jc w:val="both"/>
        <w:rPr>
          <w:rFonts w:ascii="Palatino Linotype" w:hAnsi="Palatino Linotype"/>
          <w:color w:val="222222"/>
          <w:shd w:val="clear" w:color="auto" w:fill="FFFFFF"/>
        </w:rPr>
      </w:pPr>
      <w:r w:rsidRPr="00AC4D1C">
        <w:rPr>
          <w:rFonts w:ascii="Palatino Linotype" w:eastAsia="Palatino Linotype" w:hAnsi="Palatino Linotype" w:cs="Palatino Linotype"/>
          <w:b/>
        </w:rPr>
        <w:t xml:space="preserve">TERCERO. Notifíquese </w:t>
      </w:r>
      <w:r w:rsidRPr="00AC4D1C">
        <w:rPr>
          <w:rFonts w:ascii="Palatino Linotype" w:eastAsia="Palatino Linotype" w:hAnsi="Palatino Linotype" w:cs="Palatino Linotype"/>
        </w:rPr>
        <w:t xml:space="preserve">al Titular de la Unidad de Transparencia del </w:t>
      </w:r>
      <w:r w:rsidRPr="00AC4D1C">
        <w:rPr>
          <w:rFonts w:ascii="Palatino Linotype" w:eastAsia="Palatino Linotype" w:hAnsi="Palatino Linotype" w:cs="Palatino Linotype"/>
          <w:b/>
        </w:rPr>
        <w:t>SUJETO OBLIGADO</w:t>
      </w:r>
      <w:r w:rsidRPr="00AC4D1C">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w:t>
      </w:r>
      <w:bookmarkStart w:id="151" w:name="_GoBack"/>
      <w:bookmarkEnd w:id="151"/>
      <w:r w:rsidRPr="00AC4D1C">
        <w:rPr>
          <w:rFonts w:ascii="Palatino Linotype" w:eastAsia="Palatino Linotype" w:hAnsi="Palatino Linotype" w:cs="Palatino Linotype"/>
        </w:rPr>
        <w:t xml:space="preserve">Estado de México y Municipios, </w:t>
      </w:r>
      <w:r w:rsidRPr="00AC4D1C">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11DE27A2" w14:textId="77777777" w:rsidR="008E4CDB" w:rsidRPr="003E5D29" w:rsidRDefault="008E4CDB" w:rsidP="00AC4D1C">
      <w:pPr>
        <w:tabs>
          <w:tab w:val="left" w:pos="8080"/>
        </w:tabs>
        <w:spacing w:line="360" w:lineRule="auto"/>
        <w:ind w:right="49"/>
        <w:contextualSpacing/>
        <w:jc w:val="both"/>
        <w:rPr>
          <w:rFonts w:ascii="Palatino Linotype" w:eastAsia="Palatino Linotype" w:hAnsi="Palatino Linotype" w:cs="Palatino Linotype"/>
          <w:b/>
          <w:sz w:val="16"/>
        </w:rPr>
      </w:pPr>
    </w:p>
    <w:p w14:paraId="12A320E9" w14:textId="77777777" w:rsidR="008E4CDB" w:rsidRPr="00AC4D1C" w:rsidRDefault="008E4CDB" w:rsidP="00AC4D1C">
      <w:pPr>
        <w:shd w:val="clear" w:color="auto" w:fill="FFFFFF"/>
        <w:spacing w:line="360" w:lineRule="auto"/>
        <w:jc w:val="both"/>
        <w:rPr>
          <w:rFonts w:ascii="Palatino Linotype" w:hAnsi="Palatino Linotype"/>
        </w:rPr>
      </w:pPr>
      <w:r w:rsidRPr="00AC4D1C">
        <w:rPr>
          <w:rFonts w:ascii="Palatino Linotype" w:eastAsia="Times New Roman" w:hAnsi="Palatino Linotype" w:cs="Arial"/>
          <w:b/>
        </w:rPr>
        <w:t xml:space="preserve">CUARTO. </w:t>
      </w:r>
      <w:r w:rsidRPr="00AC4D1C">
        <w:rPr>
          <w:rFonts w:ascii="Palatino Linotype" w:eastAsia="Times New Roman" w:hAnsi="Palatino Linotype" w:cs="Times New Roman"/>
          <w:b/>
          <w:bCs/>
          <w:color w:val="222222"/>
          <w:lang w:val="es-ES"/>
        </w:rPr>
        <w:t xml:space="preserve">Notifíquese </w:t>
      </w:r>
      <w:r w:rsidRPr="00AC4D1C">
        <w:rPr>
          <w:rFonts w:ascii="Palatino Linotype" w:eastAsia="Times New Roman" w:hAnsi="Palatino Linotype" w:cs="Times New Roman"/>
          <w:bCs/>
          <w:color w:val="222222"/>
          <w:lang w:val="es-ES"/>
        </w:rPr>
        <w:t xml:space="preserve">al </w:t>
      </w:r>
      <w:r w:rsidRPr="00AC4D1C">
        <w:rPr>
          <w:rFonts w:ascii="Palatino Linotype" w:eastAsia="Times New Roman" w:hAnsi="Palatino Linotype" w:cs="Times New Roman"/>
          <w:b/>
          <w:bCs/>
          <w:color w:val="222222"/>
          <w:lang w:val="es-ES"/>
        </w:rPr>
        <w:t>RECURRENTE</w:t>
      </w:r>
      <w:r w:rsidRPr="00AC4D1C">
        <w:rPr>
          <w:rFonts w:ascii="Palatino Linotype" w:hAnsi="Palatino Linotype"/>
          <w:b/>
          <w:szCs w:val="22"/>
        </w:rPr>
        <w:t xml:space="preserve"> </w:t>
      </w:r>
      <w:r w:rsidRPr="00AC4D1C">
        <w:rPr>
          <w:rFonts w:ascii="Palatino Linotype" w:hAnsi="Palatino Linotype"/>
        </w:rPr>
        <w:t>la presente resolución.</w:t>
      </w:r>
    </w:p>
    <w:p w14:paraId="173240D2" w14:textId="77777777" w:rsidR="008E4CDB" w:rsidRPr="003E5D29" w:rsidRDefault="008E4CDB" w:rsidP="00AC4D1C">
      <w:pPr>
        <w:shd w:val="clear" w:color="auto" w:fill="FFFFFF"/>
        <w:spacing w:line="360" w:lineRule="auto"/>
        <w:jc w:val="both"/>
        <w:rPr>
          <w:rFonts w:ascii="Palatino Linotype" w:hAnsi="Palatino Linotype"/>
          <w:sz w:val="16"/>
        </w:rPr>
      </w:pPr>
    </w:p>
    <w:p w14:paraId="7DED7846" w14:textId="77777777" w:rsidR="008E4CDB" w:rsidRPr="00AC4D1C" w:rsidRDefault="008E4CDB" w:rsidP="00AC4D1C">
      <w:pPr>
        <w:shd w:val="clear" w:color="auto" w:fill="FFFFFF"/>
        <w:spacing w:line="360" w:lineRule="auto"/>
        <w:jc w:val="both"/>
        <w:rPr>
          <w:rFonts w:ascii="Palatino Linotype" w:eastAsia="MS Mincho" w:hAnsi="Palatino Linotype" w:cs="Times New Roman"/>
          <w:lang w:val="es-ES"/>
        </w:rPr>
      </w:pPr>
      <w:r w:rsidRPr="00AC4D1C">
        <w:rPr>
          <w:rFonts w:ascii="Palatino Linotype" w:eastAsia="MS Mincho" w:hAnsi="Palatino Linotype" w:cs="Times New Roman"/>
          <w:b/>
          <w:lang w:val="es-MX"/>
        </w:rPr>
        <w:t>QUINTO.</w:t>
      </w:r>
      <w:r w:rsidRPr="00AC4D1C">
        <w:rPr>
          <w:rFonts w:ascii="Palatino Linotype" w:eastAsia="MS Mincho" w:hAnsi="Palatino Linotype" w:cs="Times New Roman"/>
          <w:lang w:val="es-MX"/>
        </w:rPr>
        <w:t xml:space="preserve"> </w:t>
      </w:r>
      <w:r w:rsidRPr="00AC4D1C">
        <w:rPr>
          <w:rFonts w:ascii="Palatino Linotype" w:eastAsia="MS Mincho" w:hAnsi="Palatino Linotype" w:cs="Times New Roman"/>
          <w:lang w:val="es-ES"/>
        </w:rPr>
        <w:t xml:space="preserve">Se hace del conocimiento del </w:t>
      </w:r>
      <w:r w:rsidRPr="00AC4D1C">
        <w:rPr>
          <w:rFonts w:ascii="Palatino Linotype" w:eastAsia="Times New Roman" w:hAnsi="Palatino Linotype" w:cs="Times New Roman"/>
          <w:b/>
          <w:bCs/>
          <w:color w:val="222222"/>
          <w:lang w:val="es-ES"/>
        </w:rPr>
        <w:t>RECURRENTE</w:t>
      </w:r>
      <w:r w:rsidRPr="00AC4D1C">
        <w:rPr>
          <w:rFonts w:ascii="Palatino Linotype" w:hAnsi="Palatino Linotype"/>
          <w:b/>
          <w:szCs w:val="22"/>
        </w:rPr>
        <w:t xml:space="preserve"> </w:t>
      </w:r>
      <w:r w:rsidRPr="00AC4D1C">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AC4D1C">
        <w:rPr>
          <w:rFonts w:ascii="Palatino Linotype" w:eastAsia="MS Mincho" w:hAnsi="Palatino Linotype" w:cs="Times New Roman"/>
          <w:bCs/>
          <w:lang w:val="es-ES"/>
        </w:rPr>
        <w:t>vía juicio de amparo</w:t>
      </w:r>
      <w:r w:rsidRPr="00AC4D1C">
        <w:rPr>
          <w:rFonts w:ascii="Palatino Linotype" w:eastAsia="MS Mincho" w:hAnsi="Palatino Linotype" w:cs="Times New Roman"/>
          <w:lang w:val="es-ES"/>
        </w:rPr>
        <w:t> en los términos de las leyes aplicables.</w:t>
      </w:r>
    </w:p>
    <w:p w14:paraId="297EFAD1" w14:textId="77777777" w:rsidR="003A73E6" w:rsidRPr="003E5D29" w:rsidRDefault="003A73E6" w:rsidP="00AC4D1C">
      <w:pPr>
        <w:shd w:val="clear" w:color="auto" w:fill="FFFFFF"/>
        <w:spacing w:line="360" w:lineRule="auto"/>
        <w:jc w:val="both"/>
        <w:rPr>
          <w:rFonts w:ascii="Palatino Linotype" w:eastAsia="MS Mincho" w:hAnsi="Palatino Linotype" w:cs="Times New Roman"/>
          <w:sz w:val="18"/>
          <w:lang w:val="es-ES"/>
        </w:rPr>
      </w:pPr>
    </w:p>
    <w:p w14:paraId="483EE70B" w14:textId="30326E35" w:rsidR="00C41D7E" w:rsidRDefault="003A73E6" w:rsidP="003E5D29">
      <w:pPr>
        <w:spacing w:line="360" w:lineRule="auto"/>
        <w:jc w:val="both"/>
        <w:rPr>
          <w:rFonts w:ascii="Palatino Linotype" w:eastAsia="MS Mincho" w:hAnsi="Palatino Linotype" w:cs="Times New Roman"/>
        </w:rPr>
      </w:pPr>
      <w:r w:rsidRPr="00AC4D1C">
        <w:rPr>
          <w:rFonts w:ascii="Palatino Linotype" w:eastAsia="MS Mincho" w:hAnsi="Palatino Linotype" w:cs="Times New Roman"/>
          <w:b/>
        </w:rPr>
        <w:t xml:space="preserve">SEXTO. </w:t>
      </w:r>
      <w:r w:rsidRPr="00AC4D1C">
        <w:rPr>
          <w:rFonts w:ascii="Palatino Linotype" w:eastAsia="MS Mincho" w:hAnsi="Palatino Linotype" w:cs="Times New Roman"/>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AC4D1C">
        <w:rPr>
          <w:rFonts w:ascii="Palatino Linotype" w:eastAsia="MS Mincho" w:hAnsi="Palatino Linotype" w:cs="Times New Roman"/>
          <w:b/>
        </w:rPr>
        <w:t>Considerando Quinto</w:t>
      </w:r>
      <w:r w:rsidR="003E5D29">
        <w:rPr>
          <w:rFonts w:ascii="Palatino Linotype" w:eastAsia="MS Mincho" w:hAnsi="Palatino Linotype" w:cs="Times New Roman"/>
        </w:rPr>
        <w:t>.</w:t>
      </w:r>
    </w:p>
    <w:p w14:paraId="1A14ADD1" w14:textId="77777777" w:rsidR="003E5D29" w:rsidRPr="003E5D29" w:rsidRDefault="003E5D29" w:rsidP="003E5D29">
      <w:pPr>
        <w:spacing w:line="360" w:lineRule="auto"/>
        <w:jc w:val="both"/>
        <w:rPr>
          <w:rFonts w:ascii="Palatino Linotype" w:eastAsia="MS Mincho" w:hAnsi="Palatino Linotype" w:cs="Times New Roman"/>
        </w:rPr>
      </w:pPr>
    </w:p>
    <w:p w14:paraId="762F9283" w14:textId="4EEA6B79" w:rsidR="003E5D29" w:rsidRPr="000C2723" w:rsidRDefault="003E5D29" w:rsidP="003E5D29">
      <w:pPr>
        <w:shd w:val="clear" w:color="auto" w:fill="FFFFFF"/>
        <w:spacing w:line="360" w:lineRule="auto"/>
        <w:jc w:val="both"/>
        <w:rPr>
          <w:rFonts w:ascii="Palatino Linotype" w:hAnsi="Palatino Linotype" w:cs="Arial"/>
        </w:rPr>
      </w:pPr>
      <w:r w:rsidRPr="000C2723">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w:t>
      </w:r>
      <w:r w:rsidR="009C739B">
        <w:rPr>
          <w:rFonts w:ascii="Palatino Linotype" w:hAnsi="Palatino Linotype"/>
        </w:rPr>
        <w:t xml:space="preserve"> EMITIENDO VOTO PARTICULAR</w:t>
      </w:r>
      <w:r w:rsidRPr="000C2723">
        <w:rPr>
          <w:rFonts w:ascii="Palatino Linotype" w:hAnsi="Palatino Linotype"/>
        </w:rPr>
        <w:t xml:space="preserve">; JAVIER MARTÍNEZ CRUZ </w:t>
      </w:r>
      <w:r w:rsidR="009C739B">
        <w:rPr>
          <w:rFonts w:ascii="Palatino Linotype" w:hAnsi="Palatino Linotype"/>
        </w:rPr>
        <w:t xml:space="preserve">EMITIENDO VOTO PARTICULAR </w:t>
      </w:r>
      <w:r w:rsidRPr="000C2723">
        <w:rPr>
          <w:rFonts w:ascii="Palatino Linotype" w:hAnsi="Palatino Linotype"/>
        </w:rPr>
        <w:t>Y LUIS GUSTAVO PARRA NORIEGA</w:t>
      </w:r>
      <w:r w:rsidR="009C739B">
        <w:rPr>
          <w:rFonts w:ascii="Palatino Linotype" w:hAnsi="Palatino Linotype"/>
        </w:rPr>
        <w:t xml:space="preserve"> EMITIENDO VOTO PARTICULAR</w:t>
      </w:r>
      <w:r w:rsidRPr="000C2723">
        <w:rPr>
          <w:rFonts w:ascii="Palatino Linotype" w:hAnsi="Palatino Linotype"/>
        </w:rPr>
        <w:t>; EN LA TERCERA SESIÓN ORDINARIA CELEBRADA EL VEINTINU</w:t>
      </w:r>
      <w:r w:rsidR="0065510A">
        <w:rPr>
          <w:rFonts w:ascii="Palatino Linotype" w:hAnsi="Palatino Linotype"/>
        </w:rPr>
        <w:t>E</w:t>
      </w:r>
      <w:r w:rsidRPr="000C2723">
        <w:rPr>
          <w:rFonts w:ascii="Palatino Linotype" w:hAnsi="Palatino Linotype"/>
        </w:rPr>
        <w:t>VE (29) DE ENERO DE DOS MIL VEINTE, ANTE EL SECRETARIO TÉCNICO DEL PLENO ALEXIS TAPIA RAMÍREZ.</w:t>
      </w:r>
      <w:r w:rsidRPr="000C2723">
        <w:rPr>
          <w:rFonts w:ascii="Palatino Linotype" w:hAnsi="Palatino Linotype" w:cs="Arial"/>
        </w:rPr>
        <w:t xml:space="preserve">  </w:t>
      </w:r>
    </w:p>
    <w:tbl>
      <w:tblPr>
        <w:tblStyle w:val="Tablaconcuadrcula1"/>
        <w:tblW w:w="11057" w:type="dxa"/>
        <w:tblInd w:w="-1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7"/>
        <w:gridCol w:w="5570"/>
      </w:tblGrid>
      <w:tr w:rsidR="003E5D29" w:rsidRPr="001545C8" w14:paraId="4A3F3F5F" w14:textId="77777777" w:rsidTr="00982385">
        <w:trPr>
          <w:trHeight w:val="1168"/>
        </w:trPr>
        <w:tc>
          <w:tcPr>
            <w:tcW w:w="11057" w:type="dxa"/>
            <w:gridSpan w:val="2"/>
            <w:vAlign w:val="center"/>
          </w:tcPr>
          <w:p w14:paraId="19DA0DA7" w14:textId="0A621354" w:rsidR="003E5D29" w:rsidRDefault="009C739B" w:rsidP="00982385">
            <w:pPr>
              <w:spacing w:line="276" w:lineRule="auto"/>
              <w:rPr>
                <w:rFonts w:ascii="Palatino Linotype" w:eastAsiaTheme="minorEastAsia" w:hAnsi="Palatino Linotype" w:cs="Times New Roman"/>
                <w:b/>
              </w:rPr>
            </w:pPr>
            <w:r>
              <w:rPr>
                <w:rFonts w:ascii="Palatino Linotype" w:hAnsi="Palatino Linotype" w:cs="Times New Roman"/>
                <w:b/>
                <w:noProof/>
                <w:lang w:val="es-MX" w:eastAsia="es-MX"/>
              </w:rPr>
              <mc:AlternateContent>
                <mc:Choice Requires="wps">
                  <w:drawing>
                    <wp:anchor distT="0" distB="0" distL="114300" distR="114300" simplePos="0" relativeHeight="251682816" behindDoc="0" locked="0" layoutInCell="1" allowOverlap="1" wp14:anchorId="2AE100CC" wp14:editId="3085C102">
                      <wp:simplePos x="0" y="0"/>
                      <wp:positionH relativeFrom="column">
                        <wp:posOffset>709930</wp:posOffset>
                      </wp:positionH>
                      <wp:positionV relativeFrom="paragraph">
                        <wp:posOffset>-3175</wp:posOffset>
                      </wp:positionV>
                      <wp:extent cx="5495925" cy="4913630"/>
                      <wp:effectExtent l="57150" t="38100" r="66675" b="96520"/>
                      <wp:wrapNone/>
                      <wp:docPr id="4" name="Conector recto 4"/>
                      <wp:cNvGraphicFramePr/>
                      <a:graphic xmlns:a="http://schemas.openxmlformats.org/drawingml/2006/main">
                        <a:graphicData uri="http://schemas.microsoft.com/office/word/2010/wordprocessingShape">
                          <wps:wsp>
                            <wps:cNvCnPr/>
                            <wps:spPr>
                              <a:xfrm>
                                <a:off x="0" y="0"/>
                                <a:ext cx="5495925" cy="4913644"/>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07512E" id="Conector recto 4"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9pt,-.25pt" to="488.65pt,38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" strokecolor="#4f81bd [3204]" strokeweight="3pt">
                      <v:shadow on="t" color="black" opacity="24903f" origin=",.5" offset="0,.55556mm"/>
                    </v:line>
                  </w:pict>
                </mc:Fallback>
              </mc:AlternateContent>
            </w:r>
          </w:p>
          <w:p w14:paraId="5D4A8713" w14:textId="5A870F48" w:rsidR="003E5D29" w:rsidRDefault="003E5D29" w:rsidP="00982385">
            <w:pPr>
              <w:spacing w:line="276" w:lineRule="auto"/>
              <w:rPr>
                <w:rFonts w:ascii="Palatino Linotype" w:eastAsiaTheme="minorEastAsia" w:hAnsi="Palatino Linotype" w:cs="Times New Roman"/>
                <w:b/>
              </w:rPr>
            </w:pPr>
          </w:p>
          <w:p w14:paraId="3FD3DD46" w14:textId="423711B1" w:rsidR="003E5D29" w:rsidRDefault="003E5D29" w:rsidP="00982385">
            <w:pPr>
              <w:spacing w:line="276" w:lineRule="auto"/>
              <w:rPr>
                <w:rFonts w:ascii="Palatino Linotype" w:eastAsiaTheme="minorEastAsia" w:hAnsi="Palatino Linotype" w:cs="Times New Roman"/>
                <w:b/>
              </w:rPr>
            </w:pPr>
          </w:p>
          <w:p w14:paraId="3DDCAD3B" w14:textId="77777777" w:rsidR="003E5D29" w:rsidRDefault="003E5D29" w:rsidP="00982385">
            <w:pPr>
              <w:spacing w:line="276" w:lineRule="auto"/>
              <w:rPr>
                <w:rFonts w:ascii="Palatino Linotype" w:eastAsiaTheme="minorEastAsia" w:hAnsi="Palatino Linotype" w:cs="Times New Roman"/>
                <w:b/>
              </w:rPr>
            </w:pPr>
          </w:p>
          <w:p w14:paraId="55EE925D" w14:textId="77777777" w:rsidR="003E5D29" w:rsidRDefault="003E5D29" w:rsidP="00982385">
            <w:pPr>
              <w:spacing w:line="276" w:lineRule="auto"/>
              <w:rPr>
                <w:rFonts w:ascii="Palatino Linotype" w:eastAsiaTheme="minorEastAsia" w:hAnsi="Palatino Linotype" w:cs="Times New Roman"/>
                <w:b/>
              </w:rPr>
            </w:pPr>
          </w:p>
          <w:p w14:paraId="3C71E323" w14:textId="77777777" w:rsidR="003E5D29" w:rsidRDefault="003E5D29" w:rsidP="00982385">
            <w:pPr>
              <w:spacing w:line="276" w:lineRule="auto"/>
              <w:rPr>
                <w:rFonts w:ascii="Palatino Linotype" w:eastAsiaTheme="minorEastAsia" w:hAnsi="Palatino Linotype" w:cs="Times New Roman"/>
                <w:b/>
              </w:rPr>
            </w:pPr>
          </w:p>
          <w:p w14:paraId="78237806" w14:textId="77777777" w:rsidR="003E5D29" w:rsidRDefault="003E5D29" w:rsidP="00982385">
            <w:pPr>
              <w:spacing w:line="276" w:lineRule="auto"/>
              <w:rPr>
                <w:rFonts w:ascii="Palatino Linotype" w:eastAsiaTheme="minorEastAsia" w:hAnsi="Palatino Linotype" w:cs="Times New Roman"/>
                <w:b/>
              </w:rPr>
            </w:pPr>
          </w:p>
          <w:p w14:paraId="03C074DF" w14:textId="77777777" w:rsidR="003E5D29" w:rsidRDefault="003E5D29" w:rsidP="00982385">
            <w:pPr>
              <w:spacing w:line="276" w:lineRule="auto"/>
              <w:rPr>
                <w:rFonts w:ascii="Palatino Linotype" w:eastAsiaTheme="minorEastAsia" w:hAnsi="Palatino Linotype" w:cs="Times New Roman"/>
                <w:b/>
              </w:rPr>
            </w:pPr>
          </w:p>
          <w:p w14:paraId="095037B4" w14:textId="77777777" w:rsidR="003E5D29" w:rsidRDefault="003E5D29" w:rsidP="00982385">
            <w:pPr>
              <w:spacing w:line="276" w:lineRule="auto"/>
              <w:rPr>
                <w:rFonts w:ascii="Palatino Linotype" w:eastAsiaTheme="minorEastAsia" w:hAnsi="Palatino Linotype" w:cs="Times New Roman"/>
                <w:b/>
              </w:rPr>
            </w:pPr>
          </w:p>
          <w:p w14:paraId="657599B4" w14:textId="77777777" w:rsidR="003E5D29" w:rsidRDefault="003E5D29" w:rsidP="00982385">
            <w:pPr>
              <w:spacing w:line="276" w:lineRule="auto"/>
              <w:rPr>
                <w:rFonts w:ascii="Palatino Linotype" w:eastAsiaTheme="minorEastAsia" w:hAnsi="Palatino Linotype" w:cs="Times New Roman"/>
                <w:b/>
              </w:rPr>
            </w:pPr>
          </w:p>
          <w:p w14:paraId="6B9679C3" w14:textId="77777777" w:rsidR="003E5D29" w:rsidRDefault="003E5D29" w:rsidP="00982385">
            <w:pPr>
              <w:spacing w:line="276" w:lineRule="auto"/>
              <w:rPr>
                <w:rFonts w:ascii="Palatino Linotype" w:eastAsiaTheme="minorEastAsia" w:hAnsi="Palatino Linotype" w:cs="Times New Roman"/>
                <w:b/>
              </w:rPr>
            </w:pPr>
          </w:p>
          <w:p w14:paraId="06CA12D9" w14:textId="77777777" w:rsidR="003E5D29" w:rsidRDefault="003E5D29" w:rsidP="00982385">
            <w:pPr>
              <w:spacing w:line="276" w:lineRule="auto"/>
              <w:rPr>
                <w:rFonts w:ascii="Palatino Linotype" w:eastAsiaTheme="minorEastAsia" w:hAnsi="Palatino Linotype" w:cs="Times New Roman"/>
                <w:b/>
              </w:rPr>
            </w:pPr>
          </w:p>
          <w:p w14:paraId="1141BC9E" w14:textId="77777777" w:rsidR="003E5D29" w:rsidRDefault="003E5D29" w:rsidP="00982385">
            <w:pPr>
              <w:spacing w:line="276" w:lineRule="auto"/>
              <w:rPr>
                <w:rFonts w:ascii="Palatino Linotype" w:eastAsiaTheme="minorEastAsia" w:hAnsi="Palatino Linotype" w:cs="Times New Roman"/>
                <w:b/>
              </w:rPr>
            </w:pPr>
          </w:p>
          <w:p w14:paraId="21EDAC34" w14:textId="77777777" w:rsidR="003E5D29" w:rsidRDefault="003E5D29" w:rsidP="00982385">
            <w:pPr>
              <w:spacing w:line="276" w:lineRule="auto"/>
              <w:rPr>
                <w:rFonts w:ascii="Palatino Linotype" w:eastAsiaTheme="minorEastAsia" w:hAnsi="Palatino Linotype" w:cs="Times New Roman"/>
                <w:b/>
              </w:rPr>
            </w:pPr>
          </w:p>
          <w:p w14:paraId="35F40036" w14:textId="77777777" w:rsidR="003E5D29" w:rsidRDefault="003E5D29" w:rsidP="00982385">
            <w:pPr>
              <w:spacing w:line="276" w:lineRule="auto"/>
              <w:rPr>
                <w:rFonts w:ascii="Palatino Linotype" w:eastAsiaTheme="minorEastAsia" w:hAnsi="Palatino Linotype" w:cs="Times New Roman"/>
                <w:b/>
              </w:rPr>
            </w:pPr>
          </w:p>
          <w:p w14:paraId="6CB8EFBB" w14:textId="77777777" w:rsidR="003E5D29" w:rsidRDefault="003E5D29" w:rsidP="00982385">
            <w:pPr>
              <w:spacing w:line="276" w:lineRule="auto"/>
              <w:rPr>
                <w:rFonts w:ascii="Palatino Linotype" w:eastAsiaTheme="minorEastAsia" w:hAnsi="Palatino Linotype" w:cs="Times New Roman"/>
                <w:b/>
              </w:rPr>
            </w:pPr>
          </w:p>
          <w:p w14:paraId="0DD1CA27" w14:textId="77777777" w:rsidR="003E5D29" w:rsidRDefault="003E5D29" w:rsidP="00982385">
            <w:pPr>
              <w:spacing w:line="276" w:lineRule="auto"/>
              <w:rPr>
                <w:rFonts w:ascii="Palatino Linotype" w:eastAsiaTheme="minorEastAsia" w:hAnsi="Palatino Linotype" w:cs="Times New Roman"/>
                <w:b/>
              </w:rPr>
            </w:pPr>
          </w:p>
          <w:p w14:paraId="4444FF54" w14:textId="77777777" w:rsidR="003E5D29" w:rsidRDefault="003E5D29" w:rsidP="00982385">
            <w:pPr>
              <w:spacing w:line="276" w:lineRule="auto"/>
              <w:rPr>
                <w:rFonts w:ascii="Palatino Linotype" w:eastAsiaTheme="minorEastAsia" w:hAnsi="Palatino Linotype" w:cs="Times New Roman"/>
                <w:b/>
              </w:rPr>
            </w:pPr>
          </w:p>
          <w:p w14:paraId="26040618" w14:textId="77777777" w:rsidR="003E5D29" w:rsidRDefault="003E5D29" w:rsidP="00982385">
            <w:pPr>
              <w:spacing w:line="276" w:lineRule="auto"/>
              <w:rPr>
                <w:rFonts w:ascii="Palatino Linotype" w:eastAsiaTheme="minorEastAsia" w:hAnsi="Palatino Linotype" w:cs="Times New Roman"/>
                <w:b/>
              </w:rPr>
            </w:pPr>
          </w:p>
          <w:p w14:paraId="2A87B7AD" w14:textId="77777777" w:rsidR="003E5D29" w:rsidRDefault="003E5D29" w:rsidP="00982385">
            <w:pPr>
              <w:spacing w:line="276" w:lineRule="auto"/>
              <w:rPr>
                <w:rFonts w:ascii="Palatino Linotype" w:eastAsiaTheme="minorEastAsia" w:hAnsi="Palatino Linotype" w:cs="Times New Roman"/>
                <w:b/>
              </w:rPr>
            </w:pPr>
          </w:p>
          <w:p w14:paraId="0F2CC1B7" w14:textId="77777777" w:rsidR="003E5D29" w:rsidRPr="001545C8" w:rsidRDefault="003E5D29" w:rsidP="00982385">
            <w:pPr>
              <w:spacing w:line="276" w:lineRule="auto"/>
              <w:rPr>
                <w:rFonts w:ascii="Palatino Linotype" w:eastAsiaTheme="minorEastAsia" w:hAnsi="Palatino Linotype" w:cs="Times New Roman"/>
                <w:b/>
              </w:rPr>
            </w:pPr>
          </w:p>
          <w:p w14:paraId="43104CD7" w14:textId="77777777" w:rsidR="003E5D29" w:rsidRPr="001545C8" w:rsidRDefault="003E5D29" w:rsidP="00982385">
            <w:pPr>
              <w:spacing w:line="276" w:lineRule="auto"/>
              <w:jc w:val="center"/>
              <w:rPr>
                <w:rFonts w:ascii="Palatino Linotype" w:eastAsiaTheme="minorEastAsia" w:hAnsi="Palatino Linotype" w:cs="Times New Roman"/>
                <w:b/>
              </w:rPr>
            </w:pPr>
            <w:r w:rsidRPr="001545C8">
              <w:rPr>
                <w:rFonts w:ascii="Palatino Linotype" w:eastAsiaTheme="minorEastAsia" w:hAnsi="Palatino Linotype" w:cs="Times New Roman"/>
                <w:b/>
              </w:rPr>
              <w:t>Zulema Martínez Sánchez</w:t>
            </w:r>
          </w:p>
          <w:p w14:paraId="6360B942" w14:textId="77777777" w:rsidR="003E5D29" w:rsidRPr="001545C8" w:rsidRDefault="003E5D29" w:rsidP="00982385">
            <w:pPr>
              <w:spacing w:line="276" w:lineRule="auto"/>
              <w:jc w:val="center"/>
              <w:rPr>
                <w:rFonts w:ascii="Palatino Linotype" w:eastAsiaTheme="minorEastAsia" w:hAnsi="Palatino Linotype" w:cs="Times New Roman"/>
              </w:rPr>
            </w:pPr>
            <w:r w:rsidRPr="001545C8">
              <w:rPr>
                <w:rFonts w:ascii="Palatino Linotype" w:eastAsiaTheme="minorEastAsia" w:hAnsi="Palatino Linotype" w:cs="Times New Roman"/>
              </w:rPr>
              <w:t>Comisionada Presidenta</w:t>
            </w:r>
          </w:p>
          <w:p w14:paraId="10AFFB10" w14:textId="77777777" w:rsidR="003E5D29" w:rsidRPr="001545C8" w:rsidRDefault="003E5D29" w:rsidP="00982385">
            <w:pPr>
              <w:spacing w:line="276" w:lineRule="auto"/>
              <w:jc w:val="center"/>
              <w:rPr>
                <w:rFonts w:ascii="Palatino Linotype" w:eastAsiaTheme="minorEastAsia" w:hAnsi="Palatino Linotype" w:cs="Times New Roman"/>
              </w:rPr>
            </w:pPr>
            <w:r w:rsidRPr="001545C8">
              <w:rPr>
                <w:rFonts w:ascii="Palatino Linotype" w:eastAsiaTheme="minorEastAsia" w:hAnsi="Palatino Linotype" w:cs="Times New Roman"/>
              </w:rPr>
              <w:t>(Rúbrica)</w:t>
            </w:r>
          </w:p>
        </w:tc>
      </w:tr>
      <w:tr w:rsidR="003E5D29" w:rsidRPr="001545C8" w14:paraId="08B80FD0" w14:textId="77777777" w:rsidTr="00982385">
        <w:trPr>
          <w:trHeight w:val="1395"/>
        </w:trPr>
        <w:tc>
          <w:tcPr>
            <w:tcW w:w="5487" w:type="dxa"/>
            <w:vAlign w:val="center"/>
          </w:tcPr>
          <w:p w14:paraId="776EFFF1" w14:textId="77777777" w:rsidR="003E5D29" w:rsidRDefault="003E5D29" w:rsidP="00982385">
            <w:pPr>
              <w:spacing w:line="276" w:lineRule="auto"/>
              <w:rPr>
                <w:rFonts w:ascii="Palatino Linotype" w:eastAsiaTheme="minorEastAsia" w:hAnsi="Palatino Linotype" w:cs="Times New Roman"/>
                <w:b/>
              </w:rPr>
            </w:pPr>
          </w:p>
          <w:p w14:paraId="1CD1B47B" w14:textId="77777777" w:rsidR="003E5D29" w:rsidRDefault="003E5D29" w:rsidP="00982385">
            <w:pPr>
              <w:spacing w:line="276" w:lineRule="auto"/>
              <w:rPr>
                <w:rFonts w:ascii="Palatino Linotype" w:eastAsiaTheme="minorEastAsia" w:hAnsi="Palatino Linotype" w:cs="Times New Roman"/>
                <w:b/>
              </w:rPr>
            </w:pPr>
          </w:p>
          <w:p w14:paraId="785DB7FC" w14:textId="77777777" w:rsidR="003E5D29" w:rsidRPr="001545C8" w:rsidRDefault="003E5D29" w:rsidP="00982385">
            <w:pPr>
              <w:spacing w:line="276" w:lineRule="auto"/>
              <w:rPr>
                <w:rFonts w:ascii="Palatino Linotype" w:eastAsiaTheme="minorEastAsia" w:hAnsi="Palatino Linotype" w:cs="Times New Roman"/>
                <w:b/>
              </w:rPr>
            </w:pPr>
          </w:p>
          <w:p w14:paraId="3E682D11" w14:textId="77777777" w:rsidR="003E5D29" w:rsidRPr="001545C8" w:rsidRDefault="003E5D29" w:rsidP="00982385">
            <w:pPr>
              <w:spacing w:line="276" w:lineRule="auto"/>
              <w:jc w:val="center"/>
              <w:rPr>
                <w:rFonts w:ascii="Palatino Linotype" w:eastAsiaTheme="minorEastAsia" w:hAnsi="Palatino Linotype" w:cs="Times New Roman"/>
                <w:b/>
              </w:rPr>
            </w:pPr>
            <w:r w:rsidRPr="001545C8">
              <w:rPr>
                <w:rFonts w:ascii="Palatino Linotype" w:eastAsiaTheme="minorEastAsia" w:hAnsi="Palatino Linotype" w:cs="Times New Roman"/>
                <w:b/>
              </w:rPr>
              <w:t xml:space="preserve">Eva </w:t>
            </w:r>
            <w:proofErr w:type="spellStart"/>
            <w:r w:rsidRPr="001545C8">
              <w:rPr>
                <w:rFonts w:ascii="Palatino Linotype" w:eastAsiaTheme="minorEastAsia" w:hAnsi="Palatino Linotype" w:cs="Times New Roman"/>
                <w:b/>
              </w:rPr>
              <w:t>Abaid</w:t>
            </w:r>
            <w:proofErr w:type="spellEnd"/>
            <w:r w:rsidRPr="001545C8">
              <w:rPr>
                <w:rFonts w:ascii="Palatino Linotype" w:eastAsiaTheme="minorEastAsia" w:hAnsi="Palatino Linotype" w:cs="Times New Roman"/>
                <w:b/>
              </w:rPr>
              <w:t xml:space="preserve"> </w:t>
            </w:r>
            <w:proofErr w:type="spellStart"/>
            <w:r w:rsidRPr="001545C8">
              <w:rPr>
                <w:rFonts w:ascii="Palatino Linotype" w:eastAsiaTheme="minorEastAsia" w:hAnsi="Palatino Linotype" w:cs="Times New Roman"/>
                <w:b/>
              </w:rPr>
              <w:t>Yapur</w:t>
            </w:r>
            <w:proofErr w:type="spellEnd"/>
          </w:p>
          <w:p w14:paraId="3D95BC05" w14:textId="77777777" w:rsidR="003E5D29" w:rsidRPr="001545C8" w:rsidRDefault="003E5D29" w:rsidP="00982385">
            <w:pPr>
              <w:spacing w:line="276" w:lineRule="auto"/>
              <w:jc w:val="center"/>
              <w:rPr>
                <w:rFonts w:ascii="Palatino Linotype" w:eastAsiaTheme="minorEastAsia" w:hAnsi="Palatino Linotype" w:cs="Times New Roman"/>
              </w:rPr>
            </w:pPr>
            <w:r w:rsidRPr="001545C8">
              <w:rPr>
                <w:rFonts w:ascii="Palatino Linotype" w:eastAsiaTheme="minorEastAsia" w:hAnsi="Palatino Linotype" w:cs="Times New Roman"/>
              </w:rPr>
              <w:t>Comisionada</w:t>
            </w:r>
          </w:p>
          <w:p w14:paraId="345AD34D" w14:textId="77777777" w:rsidR="003E5D29" w:rsidRPr="001545C8" w:rsidRDefault="003E5D29" w:rsidP="00982385">
            <w:pPr>
              <w:spacing w:line="276" w:lineRule="auto"/>
              <w:jc w:val="center"/>
              <w:rPr>
                <w:rFonts w:ascii="Palatino Linotype" w:eastAsiaTheme="minorEastAsia" w:hAnsi="Palatino Linotype" w:cs="Times New Roman"/>
              </w:rPr>
            </w:pPr>
            <w:r w:rsidRPr="001545C8">
              <w:rPr>
                <w:rFonts w:ascii="Palatino Linotype" w:eastAsiaTheme="minorEastAsia" w:hAnsi="Palatino Linotype" w:cs="Times New Roman"/>
              </w:rPr>
              <w:t>(Rúbrica)</w:t>
            </w:r>
          </w:p>
        </w:tc>
        <w:tc>
          <w:tcPr>
            <w:tcW w:w="5570" w:type="dxa"/>
            <w:vAlign w:val="center"/>
          </w:tcPr>
          <w:p w14:paraId="57E96BA9" w14:textId="77777777" w:rsidR="003E5D29" w:rsidRDefault="003E5D29" w:rsidP="00982385">
            <w:pPr>
              <w:spacing w:line="276" w:lineRule="auto"/>
              <w:rPr>
                <w:rFonts w:ascii="Palatino Linotype" w:eastAsiaTheme="minorEastAsia" w:hAnsi="Palatino Linotype" w:cs="Times New Roman"/>
                <w:b/>
              </w:rPr>
            </w:pPr>
          </w:p>
          <w:p w14:paraId="30D427F5" w14:textId="77777777" w:rsidR="003E5D29" w:rsidRDefault="003E5D29" w:rsidP="00982385">
            <w:pPr>
              <w:spacing w:line="276" w:lineRule="auto"/>
              <w:rPr>
                <w:rFonts w:ascii="Palatino Linotype" w:eastAsiaTheme="minorEastAsia" w:hAnsi="Palatino Linotype" w:cs="Times New Roman"/>
                <w:b/>
              </w:rPr>
            </w:pPr>
          </w:p>
          <w:p w14:paraId="23B48E92" w14:textId="77777777" w:rsidR="003E5D29" w:rsidRPr="001545C8" w:rsidRDefault="003E5D29" w:rsidP="00982385">
            <w:pPr>
              <w:spacing w:line="276" w:lineRule="auto"/>
              <w:rPr>
                <w:rFonts w:ascii="Palatino Linotype" w:eastAsiaTheme="minorEastAsia" w:hAnsi="Palatino Linotype" w:cs="Times New Roman"/>
                <w:b/>
              </w:rPr>
            </w:pPr>
          </w:p>
          <w:p w14:paraId="60CE3634" w14:textId="77777777" w:rsidR="003E5D29" w:rsidRPr="001545C8" w:rsidRDefault="003E5D29" w:rsidP="00982385">
            <w:pPr>
              <w:spacing w:line="276" w:lineRule="auto"/>
              <w:jc w:val="center"/>
              <w:rPr>
                <w:rFonts w:ascii="Palatino Linotype" w:eastAsiaTheme="minorEastAsia" w:hAnsi="Palatino Linotype" w:cs="Times New Roman"/>
                <w:b/>
              </w:rPr>
            </w:pPr>
            <w:r w:rsidRPr="001545C8">
              <w:rPr>
                <w:rFonts w:ascii="Palatino Linotype" w:eastAsiaTheme="minorEastAsia" w:hAnsi="Palatino Linotype" w:cs="Times New Roman"/>
                <w:b/>
              </w:rPr>
              <w:t>José Guadalupe Luna Hernández</w:t>
            </w:r>
          </w:p>
          <w:p w14:paraId="62024773" w14:textId="77777777" w:rsidR="003E5D29" w:rsidRPr="001545C8" w:rsidRDefault="003E5D29" w:rsidP="00982385">
            <w:pPr>
              <w:spacing w:line="276" w:lineRule="auto"/>
              <w:jc w:val="center"/>
              <w:rPr>
                <w:rFonts w:ascii="Palatino Linotype" w:eastAsiaTheme="minorEastAsia" w:hAnsi="Palatino Linotype" w:cs="Times New Roman"/>
              </w:rPr>
            </w:pPr>
            <w:r w:rsidRPr="001545C8">
              <w:rPr>
                <w:rFonts w:ascii="Palatino Linotype" w:eastAsiaTheme="minorEastAsia" w:hAnsi="Palatino Linotype" w:cs="Times New Roman"/>
              </w:rPr>
              <w:t>Comisionado</w:t>
            </w:r>
          </w:p>
          <w:p w14:paraId="0C7BE976" w14:textId="77777777" w:rsidR="003E5D29" w:rsidRPr="001545C8" w:rsidRDefault="003E5D29" w:rsidP="00982385">
            <w:pPr>
              <w:spacing w:line="276" w:lineRule="auto"/>
              <w:jc w:val="center"/>
              <w:rPr>
                <w:rFonts w:ascii="Palatino Linotype" w:eastAsiaTheme="minorEastAsia" w:hAnsi="Palatino Linotype" w:cs="Times New Roman"/>
              </w:rPr>
            </w:pPr>
            <w:r w:rsidRPr="001545C8">
              <w:rPr>
                <w:rFonts w:ascii="Palatino Linotype" w:eastAsiaTheme="minorEastAsia" w:hAnsi="Palatino Linotype" w:cs="Times New Roman"/>
              </w:rPr>
              <w:t>(Rúbrica)</w:t>
            </w:r>
          </w:p>
        </w:tc>
      </w:tr>
      <w:tr w:rsidR="003E5D29" w:rsidRPr="001545C8" w14:paraId="32A48C5F" w14:textId="77777777" w:rsidTr="00982385">
        <w:trPr>
          <w:trHeight w:val="1451"/>
        </w:trPr>
        <w:tc>
          <w:tcPr>
            <w:tcW w:w="5487" w:type="dxa"/>
            <w:vAlign w:val="center"/>
          </w:tcPr>
          <w:p w14:paraId="18435E08" w14:textId="77777777" w:rsidR="003E5D29" w:rsidRDefault="003E5D29" w:rsidP="00982385">
            <w:pPr>
              <w:spacing w:line="276" w:lineRule="auto"/>
              <w:rPr>
                <w:rFonts w:ascii="Palatino Linotype" w:eastAsiaTheme="minorEastAsia" w:hAnsi="Palatino Linotype" w:cs="Times New Roman"/>
                <w:b/>
              </w:rPr>
            </w:pPr>
          </w:p>
          <w:p w14:paraId="6B7B069C" w14:textId="77777777" w:rsidR="003E5D29" w:rsidRDefault="003E5D29" w:rsidP="00982385">
            <w:pPr>
              <w:spacing w:line="276" w:lineRule="auto"/>
              <w:rPr>
                <w:rFonts w:ascii="Palatino Linotype" w:eastAsiaTheme="minorEastAsia" w:hAnsi="Palatino Linotype" w:cs="Times New Roman"/>
                <w:b/>
              </w:rPr>
            </w:pPr>
          </w:p>
          <w:p w14:paraId="69B9873B" w14:textId="77777777" w:rsidR="003E5D29" w:rsidRDefault="003E5D29" w:rsidP="00982385">
            <w:pPr>
              <w:spacing w:line="276" w:lineRule="auto"/>
              <w:rPr>
                <w:rFonts w:ascii="Palatino Linotype" w:eastAsiaTheme="minorEastAsia" w:hAnsi="Palatino Linotype" w:cs="Times New Roman"/>
                <w:b/>
              </w:rPr>
            </w:pPr>
          </w:p>
          <w:p w14:paraId="0D85C651" w14:textId="77777777" w:rsidR="003E5D29" w:rsidRPr="001545C8" w:rsidRDefault="003E5D29" w:rsidP="00982385">
            <w:pPr>
              <w:spacing w:line="276" w:lineRule="auto"/>
              <w:rPr>
                <w:rFonts w:ascii="Palatino Linotype" w:eastAsiaTheme="minorEastAsia" w:hAnsi="Palatino Linotype" w:cs="Times New Roman"/>
                <w:b/>
              </w:rPr>
            </w:pPr>
          </w:p>
          <w:p w14:paraId="6015C9C5" w14:textId="77777777" w:rsidR="003E5D29" w:rsidRPr="001545C8" w:rsidRDefault="003E5D29" w:rsidP="00982385">
            <w:pPr>
              <w:spacing w:line="276" w:lineRule="auto"/>
              <w:jc w:val="center"/>
              <w:rPr>
                <w:rFonts w:ascii="Palatino Linotype" w:eastAsiaTheme="minorEastAsia" w:hAnsi="Palatino Linotype" w:cs="Times New Roman"/>
                <w:b/>
              </w:rPr>
            </w:pPr>
            <w:r w:rsidRPr="001545C8">
              <w:rPr>
                <w:rFonts w:ascii="Palatino Linotype" w:eastAsiaTheme="minorEastAsia" w:hAnsi="Palatino Linotype" w:cs="Times New Roman"/>
                <w:b/>
              </w:rPr>
              <w:t>Javier Martínez Cruz</w:t>
            </w:r>
          </w:p>
          <w:p w14:paraId="3EEA7B2F" w14:textId="77777777" w:rsidR="003E5D29" w:rsidRPr="001545C8" w:rsidRDefault="003E5D29" w:rsidP="00982385">
            <w:pPr>
              <w:spacing w:line="276" w:lineRule="auto"/>
              <w:jc w:val="center"/>
              <w:rPr>
                <w:rFonts w:ascii="Palatino Linotype" w:eastAsiaTheme="minorEastAsia" w:hAnsi="Palatino Linotype" w:cs="Times New Roman"/>
              </w:rPr>
            </w:pPr>
            <w:r w:rsidRPr="001545C8">
              <w:rPr>
                <w:rFonts w:ascii="Palatino Linotype" w:eastAsiaTheme="minorEastAsia" w:hAnsi="Palatino Linotype" w:cs="Times New Roman"/>
              </w:rPr>
              <w:t>Comisionado</w:t>
            </w:r>
          </w:p>
          <w:p w14:paraId="44849423" w14:textId="77777777" w:rsidR="003E5D29" w:rsidRPr="001545C8" w:rsidRDefault="003E5D29" w:rsidP="00982385">
            <w:pPr>
              <w:spacing w:line="276" w:lineRule="auto"/>
              <w:jc w:val="center"/>
              <w:rPr>
                <w:rFonts w:ascii="Palatino Linotype" w:eastAsiaTheme="minorEastAsia" w:hAnsi="Palatino Linotype" w:cs="Times New Roman"/>
              </w:rPr>
            </w:pPr>
            <w:r w:rsidRPr="001545C8">
              <w:rPr>
                <w:rFonts w:ascii="Palatino Linotype" w:eastAsiaTheme="minorEastAsia" w:hAnsi="Palatino Linotype" w:cs="Times New Roman"/>
              </w:rPr>
              <w:t>(Rúbrica)</w:t>
            </w:r>
          </w:p>
        </w:tc>
        <w:tc>
          <w:tcPr>
            <w:tcW w:w="5570" w:type="dxa"/>
            <w:vAlign w:val="center"/>
          </w:tcPr>
          <w:p w14:paraId="2D33E94B" w14:textId="77777777" w:rsidR="003E5D29" w:rsidRDefault="003E5D29" w:rsidP="00982385">
            <w:pPr>
              <w:spacing w:line="276" w:lineRule="auto"/>
              <w:jc w:val="center"/>
              <w:rPr>
                <w:rFonts w:ascii="Palatino Linotype" w:eastAsiaTheme="minorEastAsia" w:hAnsi="Palatino Linotype" w:cs="Times New Roman"/>
                <w:b/>
              </w:rPr>
            </w:pPr>
          </w:p>
          <w:p w14:paraId="3B89AF46" w14:textId="77777777" w:rsidR="003E5D29" w:rsidRDefault="003E5D29" w:rsidP="00982385">
            <w:pPr>
              <w:spacing w:line="276" w:lineRule="auto"/>
              <w:jc w:val="center"/>
              <w:rPr>
                <w:rFonts w:ascii="Palatino Linotype" w:eastAsiaTheme="minorEastAsia" w:hAnsi="Palatino Linotype" w:cs="Times New Roman"/>
                <w:b/>
              </w:rPr>
            </w:pPr>
          </w:p>
          <w:p w14:paraId="592F7998" w14:textId="77777777" w:rsidR="003E5D29" w:rsidRPr="001545C8" w:rsidRDefault="003E5D29" w:rsidP="00982385">
            <w:pPr>
              <w:spacing w:line="276" w:lineRule="auto"/>
              <w:jc w:val="center"/>
              <w:rPr>
                <w:rFonts w:ascii="Palatino Linotype" w:eastAsiaTheme="minorEastAsia" w:hAnsi="Palatino Linotype" w:cs="Times New Roman"/>
                <w:b/>
              </w:rPr>
            </w:pPr>
          </w:p>
          <w:p w14:paraId="2C15DFC8" w14:textId="77777777" w:rsidR="003E5D29" w:rsidRPr="001545C8" w:rsidRDefault="003E5D29" w:rsidP="00982385">
            <w:pPr>
              <w:spacing w:line="276" w:lineRule="auto"/>
              <w:rPr>
                <w:rFonts w:ascii="Palatino Linotype" w:eastAsiaTheme="minorEastAsia" w:hAnsi="Palatino Linotype" w:cs="Times New Roman"/>
                <w:b/>
              </w:rPr>
            </w:pPr>
          </w:p>
          <w:p w14:paraId="5E36BCD8" w14:textId="77777777" w:rsidR="003E5D29" w:rsidRPr="001545C8" w:rsidRDefault="003E5D29" w:rsidP="00982385">
            <w:pPr>
              <w:spacing w:line="276" w:lineRule="auto"/>
              <w:jc w:val="center"/>
              <w:rPr>
                <w:rFonts w:ascii="Palatino Linotype" w:eastAsiaTheme="minorEastAsia" w:hAnsi="Palatino Linotype" w:cs="Times New Roman"/>
                <w:b/>
              </w:rPr>
            </w:pPr>
            <w:r w:rsidRPr="001545C8">
              <w:rPr>
                <w:rFonts w:ascii="Palatino Linotype" w:eastAsiaTheme="minorEastAsia" w:hAnsi="Palatino Linotype" w:cs="Times New Roman"/>
                <w:b/>
              </w:rPr>
              <w:t>Luis Gustavo Parra Noriega</w:t>
            </w:r>
          </w:p>
          <w:p w14:paraId="74F7855B" w14:textId="77777777" w:rsidR="003E5D29" w:rsidRPr="001545C8" w:rsidRDefault="003E5D29" w:rsidP="00982385">
            <w:pPr>
              <w:spacing w:line="276" w:lineRule="auto"/>
              <w:jc w:val="center"/>
              <w:rPr>
                <w:rFonts w:ascii="Palatino Linotype" w:eastAsiaTheme="minorEastAsia" w:hAnsi="Palatino Linotype" w:cs="Times New Roman"/>
              </w:rPr>
            </w:pPr>
            <w:r w:rsidRPr="001545C8">
              <w:rPr>
                <w:rFonts w:ascii="Palatino Linotype" w:eastAsiaTheme="minorEastAsia" w:hAnsi="Palatino Linotype" w:cs="Times New Roman"/>
              </w:rPr>
              <w:t>Comisionado</w:t>
            </w:r>
          </w:p>
          <w:p w14:paraId="56C3DA8F" w14:textId="77777777" w:rsidR="003E5D29" w:rsidRPr="001545C8" w:rsidRDefault="003E5D29" w:rsidP="00982385">
            <w:pPr>
              <w:spacing w:line="276" w:lineRule="auto"/>
              <w:jc w:val="center"/>
              <w:rPr>
                <w:rFonts w:ascii="Palatino Linotype" w:eastAsiaTheme="minorEastAsia" w:hAnsi="Palatino Linotype" w:cs="Times New Roman"/>
              </w:rPr>
            </w:pPr>
            <w:r w:rsidRPr="001545C8">
              <w:rPr>
                <w:rFonts w:ascii="Palatino Linotype" w:eastAsiaTheme="minorEastAsia" w:hAnsi="Palatino Linotype" w:cs="Times New Roman"/>
              </w:rPr>
              <w:t>(Rúbrica)</w:t>
            </w:r>
          </w:p>
        </w:tc>
      </w:tr>
      <w:tr w:rsidR="003E5D29" w:rsidRPr="001545C8" w14:paraId="3E2F837B" w14:textId="77777777" w:rsidTr="00982385">
        <w:trPr>
          <w:trHeight w:val="1263"/>
        </w:trPr>
        <w:tc>
          <w:tcPr>
            <w:tcW w:w="11057" w:type="dxa"/>
            <w:gridSpan w:val="2"/>
            <w:vAlign w:val="center"/>
          </w:tcPr>
          <w:p w14:paraId="6DA9EBFB" w14:textId="77777777" w:rsidR="003E5D29" w:rsidRDefault="003E5D29" w:rsidP="00982385">
            <w:pPr>
              <w:spacing w:line="276" w:lineRule="auto"/>
              <w:rPr>
                <w:rFonts w:ascii="Palatino Linotype" w:eastAsiaTheme="minorEastAsia" w:hAnsi="Palatino Linotype" w:cs="Times New Roman"/>
                <w:b/>
              </w:rPr>
            </w:pPr>
          </w:p>
          <w:p w14:paraId="0D58A57F" w14:textId="77777777" w:rsidR="003E5D29" w:rsidRPr="001545C8" w:rsidRDefault="003E5D29" w:rsidP="00982385">
            <w:pPr>
              <w:spacing w:line="276" w:lineRule="auto"/>
              <w:rPr>
                <w:rFonts w:ascii="Palatino Linotype" w:eastAsiaTheme="minorEastAsia" w:hAnsi="Palatino Linotype" w:cs="Times New Roman"/>
                <w:b/>
              </w:rPr>
            </w:pPr>
          </w:p>
          <w:p w14:paraId="5DF51EE8" w14:textId="77777777" w:rsidR="003E5D29" w:rsidRPr="001545C8" w:rsidRDefault="003E5D29" w:rsidP="00982385">
            <w:pPr>
              <w:spacing w:line="276" w:lineRule="auto"/>
              <w:jc w:val="center"/>
              <w:rPr>
                <w:rFonts w:ascii="Palatino Linotype" w:eastAsiaTheme="minorEastAsia" w:hAnsi="Palatino Linotype" w:cs="Times New Roman"/>
                <w:b/>
              </w:rPr>
            </w:pPr>
            <w:r w:rsidRPr="001545C8">
              <w:rPr>
                <w:rFonts w:ascii="Palatino Linotype" w:eastAsiaTheme="minorEastAsia" w:hAnsi="Palatino Linotype" w:cs="Times New Roman"/>
                <w:b/>
              </w:rPr>
              <w:t>Alexis Tapia Ramírez</w:t>
            </w:r>
          </w:p>
          <w:p w14:paraId="1FAF85FF" w14:textId="77777777" w:rsidR="003E5D29" w:rsidRPr="001545C8" w:rsidRDefault="003E5D29" w:rsidP="00982385">
            <w:pPr>
              <w:spacing w:line="276" w:lineRule="auto"/>
              <w:jc w:val="center"/>
              <w:rPr>
                <w:rFonts w:ascii="Palatino Linotype" w:eastAsiaTheme="minorEastAsia" w:hAnsi="Palatino Linotype" w:cs="Times New Roman"/>
              </w:rPr>
            </w:pPr>
            <w:r w:rsidRPr="001545C8">
              <w:rPr>
                <w:rFonts w:ascii="Palatino Linotype" w:eastAsiaTheme="minorEastAsia" w:hAnsi="Palatino Linotype" w:cs="Times New Roman"/>
              </w:rPr>
              <w:t>Secretario Técnico del Pleno</w:t>
            </w:r>
          </w:p>
          <w:p w14:paraId="4FC9B327" w14:textId="77777777" w:rsidR="003E5D29" w:rsidRDefault="003E5D29" w:rsidP="00982385">
            <w:pPr>
              <w:spacing w:line="276" w:lineRule="auto"/>
              <w:jc w:val="center"/>
              <w:rPr>
                <w:rFonts w:ascii="Palatino Linotype" w:eastAsiaTheme="minorEastAsia" w:hAnsi="Palatino Linotype" w:cs="Times New Roman"/>
              </w:rPr>
            </w:pPr>
            <w:r>
              <w:rPr>
                <w:rFonts w:ascii="Palatino Linotype" w:eastAsiaTheme="minorEastAsia" w:hAnsi="Palatino Linotype" w:cs="Times New Roman"/>
              </w:rPr>
              <w:t>(Rúbrica)</w:t>
            </w:r>
          </w:p>
          <w:p w14:paraId="07EAB916" w14:textId="77777777" w:rsidR="003E5D29" w:rsidRDefault="003E5D29" w:rsidP="00982385">
            <w:pPr>
              <w:spacing w:line="276" w:lineRule="auto"/>
              <w:jc w:val="center"/>
              <w:rPr>
                <w:rFonts w:ascii="Palatino Linotype" w:eastAsiaTheme="minorEastAsia" w:hAnsi="Palatino Linotype" w:cs="Times New Roman"/>
              </w:rPr>
            </w:pPr>
          </w:p>
          <w:p w14:paraId="2BB447B4" w14:textId="77777777" w:rsidR="003E5D29" w:rsidRPr="001545C8" w:rsidRDefault="003E5D29" w:rsidP="00982385">
            <w:pPr>
              <w:spacing w:line="276" w:lineRule="auto"/>
              <w:jc w:val="center"/>
              <w:rPr>
                <w:rFonts w:ascii="Palatino Linotype" w:eastAsiaTheme="minorEastAsia" w:hAnsi="Palatino Linotype" w:cs="Times New Roman"/>
              </w:rPr>
            </w:pPr>
          </w:p>
        </w:tc>
      </w:tr>
    </w:tbl>
    <w:p w14:paraId="09D5B693" w14:textId="164A34BC" w:rsidR="00BB5CA9" w:rsidRPr="009C739B" w:rsidRDefault="003E5D29" w:rsidP="009C739B">
      <w:pPr>
        <w:spacing w:line="360" w:lineRule="auto"/>
        <w:jc w:val="both"/>
        <w:rPr>
          <w:rFonts w:ascii="Palatino Linotype" w:hAnsi="Palatino Linotype"/>
        </w:rPr>
      </w:pPr>
      <w:r w:rsidRPr="001545C8">
        <w:rPr>
          <w:rFonts w:ascii="Palatino Linotype" w:eastAsia="Times New Roman" w:hAnsi="Palatino Linotype" w:cs="Arial"/>
        </w:rPr>
        <w:t xml:space="preserve">Esta hoja corresponde a la resolución de fecha veintinueve (29) de enero de dos mil veinte, emitida en el recurso de revisión </w:t>
      </w:r>
      <w:r>
        <w:rPr>
          <w:rFonts w:ascii="Palatino Linotype" w:eastAsia="Times New Roman" w:hAnsi="Palatino Linotype" w:cs="Arial"/>
          <w:b/>
        </w:rPr>
        <w:t>08508/INFOEM/IP/RR/2019.</w:t>
      </w:r>
    </w:p>
    <w:sectPr w:rsidR="00BB5CA9" w:rsidRPr="009C739B" w:rsidSect="00943B9C">
      <w:headerReference w:type="default" r:id="rId11"/>
      <w:footerReference w:type="default" r:id="rId12"/>
      <w:headerReference w:type="first" r:id="rId13"/>
      <w:footerReference w:type="first" r:id="rId14"/>
      <w:pgSz w:w="12240" w:h="15840"/>
      <w:pgMar w:top="2694" w:right="1701" w:bottom="226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E4BBDD" w14:textId="77777777" w:rsidR="00B0046B" w:rsidRDefault="00B0046B" w:rsidP="00587366">
      <w:r>
        <w:separator/>
      </w:r>
    </w:p>
  </w:endnote>
  <w:endnote w:type="continuationSeparator" w:id="0">
    <w:p w14:paraId="4B54E9AA" w14:textId="77777777" w:rsidR="00B0046B" w:rsidRDefault="00B0046B"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20000A87"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Bold">
    <w:charset w:val="00"/>
    <w:family w:val="swiss"/>
    <w:pitch w:val="default"/>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316221887"/>
      <w:docPartObj>
        <w:docPartGallery w:val="Page Numbers (Bottom of Page)"/>
        <w:docPartUnique/>
      </w:docPartObj>
    </w:sdtPr>
    <w:sdtEndPr/>
    <w:sdtContent>
      <w:sdt>
        <w:sdtPr>
          <w:rPr>
            <w:rFonts w:ascii="Palatino Linotype" w:hAnsi="Palatino Linotype"/>
            <w:sz w:val="28"/>
          </w:rPr>
          <w:id w:val="1295024492"/>
          <w:docPartObj>
            <w:docPartGallery w:val="Page Numbers (Top of Page)"/>
            <w:docPartUnique/>
          </w:docPartObj>
        </w:sdtPr>
        <w:sdtEndPr/>
        <w:sdtContent>
          <w:p w14:paraId="187818B4" w14:textId="246A4717" w:rsidR="00AC4D1C" w:rsidRPr="00883450" w:rsidRDefault="00AC4D1C">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BB5096">
              <w:rPr>
                <w:rFonts w:ascii="Palatino Linotype" w:hAnsi="Palatino Linotype"/>
                <w:b/>
                <w:bCs/>
                <w:noProof/>
                <w:sz w:val="22"/>
                <w:szCs w:val="20"/>
              </w:rPr>
              <w:t>55</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BB5096">
              <w:rPr>
                <w:rFonts w:ascii="Palatino Linotype" w:hAnsi="Palatino Linotype"/>
                <w:b/>
                <w:bCs/>
                <w:noProof/>
                <w:sz w:val="22"/>
                <w:szCs w:val="20"/>
              </w:rPr>
              <w:t>56</w:t>
            </w:r>
            <w:r w:rsidRPr="00883450">
              <w:rPr>
                <w:rFonts w:ascii="Palatino Linotype" w:hAnsi="Palatino Linotype"/>
                <w:b/>
                <w:bCs/>
                <w:sz w:val="22"/>
                <w:szCs w:val="20"/>
              </w:rPr>
              <w:fldChar w:fldCharType="end"/>
            </w:r>
          </w:p>
        </w:sdtContent>
      </w:sdt>
    </w:sdtContent>
  </w:sdt>
  <w:p w14:paraId="6243EC1B" w14:textId="77777777" w:rsidR="00AC4D1C" w:rsidRDefault="00AC4D1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AC4D1C" w:rsidRPr="00883450" w:rsidRDefault="00AC4D1C"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BB5096">
      <w:rPr>
        <w:rFonts w:ascii="Palatino Linotype" w:hAnsi="Palatino Linotype"/>
        <w:noProof/>
        <w:sz w:val="22"/>
        <w:szCs w:val="22"/>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BB5096" w:rsidRPr="00BB5096">
      <w:rPr>
        <w:rFonts w:ascii="Palatino Linotype" w:hAnsi="Palatino Linotype"/>
        <w:noProof/>
        <w:sz w:val="22"/>
        <w:szCs w:val="22"/>
        <w:lang w:val="es-ES"/>
      </w:rPr>
      <w:t>56</w:t>
    </w:r>
    <w:r w:rsidRPr="00883450">
      <w:rPr>
        <w:rFonts w:ascii="Palatino Linotype" w:hAnsi="Palatino Linotype"/>
        <w:sz w:val="22"/>
        <w:szCs w:val="22"/>
      </w:rPr>
      <w:fldChar w:fldCharType="end"/>
    </w:r>
  </w:p>
  <w:p w14:paraId="5F5C4865" w14:textId="77777777" w:rsidR="00AC4D1C" w:rsidRPr="00883450" w:rsidRDefault="00AC4D1C">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0835F7" w14:textId="77777777" w:rsidR="00B0046B" w:rsidRDefault="00B0046B" w:rsidP="00587366">
      <w:r>
        <w:separator/>
      </w:r>
    </w:p>
  </w:footnote>
  <w:footnote w:type="continuationSeparator" w:id="0">
    <w:p w14:paraId="309B8703" w14:textId="77777777" w:rsidR="00B0046B" w:rsidRDefault="00B0046B" w:rsidP="00587366">
      <w:r>
        <w:continuationSeparator/>
      </w:r>
    </w:p>
  </w:footnote>
  <w:footnote w:id="1">
    <w:p w14:paraId="229E28D1" w14:textId="77777777" w:rsidR="00AC4D1C" w:rsidRPr="000C61AA" w:rsidRDefault="00AC4D1C" w:rsidP="00FD3B38">
      <w:pPr>
        <w:pStyle w:val="Textonotapie"/>
        <w:rPr>
          <w:rFonts w:ascii="Palatino Linotype" w:hAnsi="Palatino Linotype" w:cs="Arial"/>
          <w:sz w:val="18"/>
          <w:szCs w:val="18"/>
        </w:rPr>
      </w:pPr>
      <w:r w:rsidRPr="000C61AA">
        <w:rPr>
          <w:rStyle w:val="Refdenotaalpie"/>
          <w:rFonts w:ascii="Palatino Linotype" w:hAnsi="Palatino Linotype"/>
        </w:rPr>
        <w:footnoteRef/>
      </w:r>
      <w:r w:rsidRPr="000C61AA">
        <w:rPr>
          <w:rFonts w:ascii="Palatino Linotype" w:hAnsi="Palatino Linotype"/>
        </w:rPr>
        <w:t xml:space="preserve"> </w:t>
      </w:r>
      <w:r w:rsidRPr="000C61AA">
        <w:rPr>
          <w:rFonts w:ascii="Palatino Linotype" w:hAnsi="Palatino Linotype" w:cs="Arial"/>
          <w:sz w:val="18"/>
          <w:szCs w:val="18"/>
        </w:rPr>
        <w:t>Tratándose de negativa ficta no existe plazo para la interposición del recurso de revisión por tratarse de alguna afectación continua al Derecho de Acceso a la Información Pública. Criterio utilizado en la resolución 00043/INFOEM/IP/RR/2016.</w:t>
      </w:r>
    </w:p>
  </w:footnote>
  <w:footnote w:id="2">
    <w:p w14:paraId="0D25CE63" w14:textId="77777777" w:rsidR="00AC4D1C" w:rsidRDefault="00AC4D1C" w:rsidP="00B4203C">
      <w:pPr>
        <w:pStyle w:val="Textonotapie"/>
      </w:pPr>
      <w:r>
        <w:rPr>
          <w:rStyle w:val="Refdenotaalpie"/>
        </w:rPr>
        <w:footnoteRef/>
      </w:r>
      <w:r>
        <w:t xml:space="preserve"> Ley de Transparencia y Acceso a la Información Pública del Estado de México y Municipios. Artículo 9. …</w:t>
      </w:r>
    </w:p>
    <w:p w14:paraId="7E6B6116" w14:textId="77777777" w:rsidR="00AC4D1C" w:rsidRDefault="00AC4D1C" w:rsidP="00B4203C">
      <w:pPr>
        <w:pStyle w:val="Textonotapie"/>
      </w:pPr>
      <w:r>
        <w:t>II. Eficacia: Obligación del Instituto para tutelar, de manera efectiva, el derecho de acceso a la información;</w:t>
      </w:r>
    </w:p>
    <w:p w14:paraId="787880E0" w14:textId="77777777" w:rsidR="00AC4D1C" w:rsidRDefault="00AC4D1C" w:rsidP="00B4203C">
      <w:pPr>
        <w:pStyle w:val="Textonotapie"/>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AC4D1C" w:rsidRDefault="00AC4D1C" w:rsidP="001C6012">
    <w:pPr>
      <w:pStyle w:val="Encabezado"/>
      <w:tabs>
        <w:tab w:val="clear" w:pos="4252"/>
        <w:tab w:val="clear" w:pos="8504"/>
        <w:tab w:val="left" w:pos="8460"/>
      </w:tabs>
    </w:pPr>
    <w:r>
      <w:tab/>
    </w:r>
  </w:p>
  <w:p w14:paraId="64F5F23E" w14:textId="390690E5" w:rsidR="00AC4D1C" w:rsidRDefault="00AC4D1C">
    <w:pPr>
      <w:pStyle w:val="Encabezado"/>
    </w:pPr>
  </w:p>
  <w:tbl>
    <w:tblPr>
      <w:tblStyle w:val="Tablaconcuadrcula"/>
      <w:tblW w:w="850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4252"/>
    </w:tblGrid>
    <w:tr w:rsidR="00AC4D1C" w:rsidRPr="00674A46" w14:paraId="07F2896E" w14:textId="77777777" w:rsidTr="0081485A">
      <w:trPr>
        <w:trHeight w:val="138"/>
        <w:jc w:val="right"/>
      </w:trPr>
      <w:tc>
        <w:tcPr>
          <w:tcW w:w="4253" w:type="dxa"/>
          <w:vAlign w:val="center"/>
        </w:tcPr>
        <w:p w14:paraId="4A5B1974" w14:textId="3B2AB4E0" w:rsidR="00AC4D1C" w:rsidRPr="00674A46" w:rsidRDefault="00AC4D1C"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293F6055" w:rsidR="00AC4D1C" w:rsidRPr="00674A46" w:rsidRDefault="00AC4D1C" w:rsidP="00DD73D1">
          <w:pPr>
            <w:pStyle w:val="Encabezado"/>
            <w:rPr>
              <w:rFonts w:ascii="Palatino Linotype" w:hAnsi="Palatino Linotype"/>
              <w:b/>
              <w:sz w:val="22"/>
              <w:szCs w:val="22"/>
            </w:rPr>
          </w:pPr>
          <w:r w:rsidRPr="00903870">
            <w:rPr>
              <w:rFonts w:ascii="Palatino Linotype" w:hAnsi="Palatino Linotype" w:cs="Arial"/>
              <w:b/>
              <w:bCs/>
              <w:sz w:val="22"/>
              <w:szCs w:val="22"/>
              <w:lang w:eastAsia="es-MX"/>
            </w:rPr>
            <w:t>0</w:t>
          </w:r>
          <w:r>
            <w:rPr>
              <w:rFonts w:ascii="Palatino Linotype" w:hAnsi="Palatino Linotype" w:cs="Arial"/>
              <w:b/>
              <w:bCs/>
              <w:sz w:val="22"/>
              <w:szCs w:val="22"/>
              <w:lang w:eastAsia="es-MX"/>
            </w:rPr>
            <w:t>8508/INFOEM/IP/RR/2019</w:t>
          </w:r>
        </w:p>
      </w:tc>
    </w:tr>
    <w:tr w:rsidR="00AC4D1C" w:rsidRPr="00674A46" w14:paraId="1B5D8690" w14:textId="77777777" w:rsidTr="0081485A">
      <w:trPr>
        <w:trHeight w:val="233"/>
        <w:jc w:val="right"/>
      </w:trPr>
      <w:tc>
        <w:tcPr>
          <w:tcW w:w="4253" w:type="dxa"/>
          <w:vAlign w:val="center"/>
        </w:tcPr>
        <w:p w14:paraId="3903F2C6" w14:textId="22D569F8" w:rsidR="00AC4D1C" w:rsidRPr="00674A46" w:rsidRDefault="00AC4D1C"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6A842FD8" w:rsidR="00AC4D1C" w:rsidRPr="00B75F20" w:rsidRDefault="00AC4D1C" w:rsidP="00A05D06">
          <w:pPr>
            <w:pStyle w:val="Encabezado"/>
            <w:jc w:val="both"/>
            <w:rPr>
              <w:rFonts w:ascii="Palatino Linotype" w:hAnsi="Palatino Linotype"/>
              <w:b/>
              <w:sz w:val="22"/>
              <w:szCs w:val="22"/>
            </w:rPr>
          </w:pPr>
          <w:r w:rsidRPr="00DD73D1">
            <w:rPr>
              <w:rFonts w:ascii="Palatino Linotype" w:hAnsi="Palatino Linotype"/>
              <w:b/>
              <w:bCs/>
              <w:color w:val="000000"/>
              <w:sz w:val="22"/>
              <w:szCs w:val="22"/>
            </w:rPr>
            <w:t xml:space="preserve">Ayuntamiento de </w:t>
          </w:r>
          <w:proofErr w:type="spellStart"/>
          <w:r w:rsidRPr="00DD73D1">
            <w:rPr>
              <w:rFonts w:ascii="Palatino Linotype" w:hAnsi="Palatino Linotype"/>
              <w:b/>
              <w:bCs/>
              <w:color w:val="000000"/>
              <w:sz w:val="22"/>
              <w:szCs w:val="22"/>
            </w:rPr>
            <w:t>Teoloyucan</w:t>
          </w:r>
          <w:proofErr w:type="spellEnd"/>
        </w:p>
      </w:tc>
    </w:tr>
    <w:tr w:rsidR="00AC4D1C" w:rsidRPr="00674A46" w14:paraId="095EB01B" w14:textId="77777777" w:rsidTr="0081485A">
      <w:trPr>
        <w:trHeight w:val="321"/>
        <w:jc w:val="right"/>
      </w:trPr>
      <w:tc>
        <w:tcPr>
          <w:tcW w:w="4253" w:type="dxa"/>
          <w:vAlign w:val="center"/>
        </w:tcPr>
        <w:p w14:paraId="6E000A51" w14:textId="25DCC1C7" w:rsidR="00AC4D1C" w:rsidRPr="00674A46" w:rsidRDefault="00AC4D1C"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AC4D1C" w:rsidRPr="00674A46" w:rsidRDefault="00AC4D1C"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AC4D1C" w:rsidRDefault="00AC4D1C"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AC4D1C" w:rsidRDefault="00AC4D1C" w:rsidP="00472C41">
    <w:pPr>
      <w:pStyle w:val="Encabezado"/>
      <w:tabs>
        <w:tab w:val="clear" w:pos="4252"/>
        <w:tab w:val="clear" w:pos="8504"/>
        <w:tab w:val="left" w:pos="3103"/>
      </w:tabs>
    </w:pPr>
    <w:r>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AC4D1C" w:rsidRPr="00674A46" w14:paraId="0A3256F2" w14:textId="77777777" w:rsidTr="006E6B65">
      <w:trPr>
        <w:trHeight w:val="138"/>
        <w:jc w:val="right"/>
      </w:trPr>
      <w:tc>
        <w:tcPr>
          <w:tcW w:w="3261" w:type="dxa"/>
          <w:vAlign w:val="center"/>
        </w:tcPr>
        <w:p w14:paraId="3D80769D" w14:textId="316F11F8" w:rsidR="00AC4D1C" w:rsidRPr="00674A46" w:rsidRDefault="00AC4D1C"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57135184" w:rsidR="00AC4D1C" w:rsidRPr="00674A46" w:rsidRDefault="00AC4D1C" w:rsidP="00686206">
          <w:pPr>
            <w:pStyle w:val="Encabezado"/>
            <w:rPr>
              <w:rFonts w:ascii="Palatino Linotype" w:hAnsi="Palatino Linotype"/>
              <w:b/>
              <w:sz w:val="22"/>
              <w:szCs w:val="22"/>
            </w:rPr>
          </w:pPr>
          <w:r w:rsidRPr="00903870">
            <w:rPr>
              <w:rFonts w:ascii="Palatino Linotype" w:hAnsi="Palatino Linotype" w:cs="Arial"/>
              <w:b/>
              <w:bCs/>
              <w:sz w:val="22"/>
              <w:szCs w:val="22"/>
              <w:lang w:eastAsia="es-MX"/>
            </w:rPr>
            <w:t>0</w:t>
          </w:r>
          <w:r>
            <w:rPr>
              <w:rFonts w:ascii="Palatino Linotype" w:hAnsi="Palatino Linotype" w:cs="Arial"/>
              <w:b/>
              <w:bCs/>
              <w:sz w:val="22"/>
              <w:szCs w:val="22"/>
              <w:lang w:eastAsia="es-MX"/>
            </w:rPr>
            <w:t>8508/INFOEM/IP/RR/2019</w:t>
          </w:r>
        </w:p>
      </w:tc>
    </w:tr>
    <w:tr w:rsidR="00AC4D1C" w:rsidRPr="00B75F20" w14:paraId="128C8B3C" w14:textId="77777777" w:rsidTr="006E6B65">
      <w:trPr>
        <w:trHeight w:val="233"/>
        <w:jc w:val="right"/>
      </w:trPr>
      <w:tc>
        <w:tcPr>
          <w:tcW w:w="3261" w:type="dxa"/>
          <w:vAlign w:val="center"/>
        </w:tcPr>
        <w:p w14:paraId="483E3371" w14:textId="66B1BC74" w:rsidR="00AC4D1C" w:rsidRPr="00674A46" w:rsidRDefault="00AC4D1C"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294BB25A" w:rsidR="00AC4D1C" w:rsidRPr="00B75F20" w:rsidRDefault="007A22A7" w:rsidP="0058757A">
          <w:pPr>
            <w:pStyle w:val="Encabezado"/>
            <w:rPr>
              <w:rFonts w:ascii="Palatino Linotype" w:hAnsi="Palatino Linotype"/>
              <w:b/>
              <w:sz w:val="22"/>
              <w:szCs w:val="22"/>
            </w:rPr>
          </w:pPr>
          <w:r w:rsidRPr="007A22A7">
            <w:rPr>
              <w:rFonts w:ascii="Palatino Linotype" w:hAnsi="Palatino Linotype"/>
              <w:b/>
              <w:sz w:val="22"/>
              <w:szCs w:val="22"/>
              <w:highlight w:val="black"/>
            </w:rPr>
            <w:t>---------------------</w:t>
          </w:r>
        </w:p>
      </w:tc>
    </w:tr>
    <w:tr w:rsidR="00AC4D1C" w:rsidRPr="00674A46" w14:paraId="41BE0704" w14:textId="77777777" w:rsidTr="006E6B65">
      <w:trPr>
        <w:trHeight w:val="321"/>
        <w:jc w:val="right"/>
      </w:trPr>
      <w:tc>
        <w:tcPr>
          <w:tcW w:w="3261" w:type="dxa"/>
          <w:vAlign w:val="center"/>
        </w:tcPr>
        <w:p w14:paraId="34C64148" w14:textId="10C6C8A9" w:rsidR="00AC4D1C" w:rsidRPr="00674A46" w:rsidRDefault="00AC4D1C"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4DC192BA" w:rsidR="00AC4D1C" w:rsidRPr="00674A46" w:rsidRDefault="00AC4D1C" w:rsidP="005C3414">
          <w:pPr>
            <w:pStyle w:val="Encabezado"/>
            <w:jc w:val="both"/>
            <w:rPr>
              <w:rFonts w:ascii="Palatino Linotype" w:hAnsi="Palatino Linotype"/>
              <w:b/>
              <w:sz w:val="22"/>
              <w:szCs w:val="22"/>
            </w:rPr>
          </w:pPr>
          <w:r w:rsidRPr="00DD73D1">
            <w:rPr>
              <w:rFonts w:ascii="Palatino Linotype" w:hAnsi="Palatino Linotype"/>
              <w:b/>
              <w:bCs/>
              <w:color w:val="000000"/>
              <w:sz w:val="22"/>
              <w:szCs w:val="22"/>
            </w:rPr>
            <w:t xml:space="preserve">Ayuntamiento de </w:t>
          </w:r>
          <w:proofErr w:type="spellStart"/>
          <w:r w:rsidRPr="00DD73D1">
            <w:rPr>
              <w:rFonts w:ascii="Palatino Linotype" w:hAnsi="Palatino Linotype"/>
              <w:b/>
              <w:bCs/>
              <w:color w:val="000000"/>
              <w:sz w:val="22"/>
              <w:szCs w:val="22"/>
            </w:rPr>
            <w:t>Teoloyucan</w:t>
          </w:r>
          <w:proofErr w:type="spellEnd"/>
        </w:p>
      </w:tc>
    </w:tr>
    <w:tr w:rsidR="00AC4D1C" w:rsidRPr="00674A46" w14:paraId="0C8B6193" w14:textId="77777777" w:rsidTr="006E6B65">
      <w:trPr>
        <w:trHeight w:val="321"/>
        <w:jc w:val="right"/>
      </w:trPr>
      <w:tc>
        <w:tcPr>
          <w:tcW w:w="3261" w:type="dxa"/>
          <w:vAlign w:val="center"/>
        </w:tcPr>
        <w:p w14:paraId="321FFAFF" w14:textId="40E5A678" w:rsidR="00AC4D1C" w:rsidRPr="00674A46" w:rsidRDefault="00AC4D1C"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AC4D1C" w:rsidRPr="00674A46" w:rsidRDefault="00AC4D1C"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AC4D1C" w:rsidRDefault="00AC4D1C"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C486F"/>
    <w:multiLevelType w:val="hybridMultilevel"/>
    <w:tmpl w:val="3F54C97C"/>
    <w:lvl w:ilvl="0" w:tplc="4D0C2DEA">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
    <w:nsid w:val="04AB3B78"/>
    <w:multiLevelType w:val="hybridMultilevel"/>
    <w:tmpl w:val="B8FE6132"/>
    <w:lvl w:ilvl="0" w:tplc="1E54EEEC">
      <w:start w:val="1"/>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47C03CE"/>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
    <w:nsid w:val="1887338B"/>
    <w:multiLevelType w:val="hybridMultilevel"/>
    <w:tmpl w:val="A832038E"/>
    <w:lvl w:ilvl="0" w:tplc="F49A58BA">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2382735E"/>
    <w:multiLevelType w:val="hybridMultilevel"/>
    <w:tmpl w:val="755A7C08"/>
    <w:lvl w:ilvl="0" w:tplc="3D10FB4C">
      <w:start w:val="3"/>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C475595"/>
    <w:multiLevelType w:val="hybridMultilevel"/>
    <w:tmpl w:val="0462970E"/>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8">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4317490"/>
    <w:multiLevelType w:val="hybridMultilevel"/>
    <w:tmpl w:val="828254CC"/>
    <w:lvl w:ilvl="0" w:tplc="1C8A5F0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4402D0B"/>
    <w:multiLevelType w:val="multilevel"/>
    <w:tmpl w:val="FA401D0A"/>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36B45F3B"/>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2">
    <w:nsid w:val="37CD5F4C"/>
    <w:multiLevelType w:val="hybridMultilevel"/>
    <w:tmpl w:val="E27C42F0"/>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AA806B4"/>
    <w:multiLevelType w:val="hybridMultilevel"/>
    <w:tmpl w:val="B48E1C20"/>
    <w:lvl w:ilvl="0" w:tplc="74C65816">
      <w:start w:val="1"/>
      <w:numFmt w:val="lowerLetter"/>
      <w:lvlText w:val="%1)"/>
      <w:lvlJc w:val="lef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nsid w:val="3BBD08B7"/>
    <w:multiLevelType w:val="hybridMultilevel"/>
    <w:tmpl w:val="BC742DB8"/>
    <w:lvl w:ilvl="0" w:tplc="1B725C2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77202FA"/>
    <w:multiLevelType w:val="hybridMultilevel"/>
    <w:tmpl w:val="D4DCB372"/>
    <w:lvl w:ilvl="0" w:tplc="AFF4DA0A">
      <w:start w:val="1"/>
      <w:numFmt w:val="decimal"/>
      <w:lvlText w:val="%1."/>
      <w:lvlJc w:val="left"/>
      <w:pPr>
        <w:ind w:left="360" w:hanging="360"/>
      </w:pPr>
      <w:rPr>
        <w:rFonts w:ascii="Palatino Linotype" w:eastAsia="Times New Roman" w:hAnsi="Palatino Linotype" w:hint="default"/>
        <w:b/>
        <w:i w:val="0"/>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9D752A4"/>
    <w:multiLevelType w:val="hybridMultilevel"/>
    <w:tmpl w:val="40BCD44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689C7208"/>
    <w:multiLevelType w:val="hybridMultilevel"/>
    <w:tmpl w:val="038EDE5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8">
    <w:nsid w:val="6D92529A"/>
    <w:multiLevelType w:val="hybridMultilevel"/>
    <w:tmpl w:val="4FF27C26"/>
    <w:lvl w:ilvl="0" w:tplc="5184B9B8">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72CB25D2"/>
    <w:multiLevelType w:val="hybridMultilevel"/>
    <w:tmpl w:val="F0CA06AC"/>
    <w:lvl w:ilvl="0" w:tplc="080A0017">
      <w:start w:val="1"/>
      <w:numFmt w:val="lowerLetter"/>
      <w:lvlText w:val="%1)"/>
      <w:lvlJc w:val="left"/>
      <w:pPr>
        <w:ind w:left="720" w:hanging="360"/>
      </w:pPr>
    </w:lvl>
    <w:lvl w:ilvl="1" w:tplc="5184B9B8">
      <w:start w:val="1"/>
      <w:numFmt w:val="lowerLetter"/>
      <w:lvlText w:val="%2)"/>
      <w:lvlJc w:val="left"/>
      <w:pPr>
        <w:ind w:left="1440" w:hanging="360"/>
      </w:pPr>
      <w:rPr>
        <w:rFonts w:hint="default"/>
        <w:b/>
        <w:i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73986EDF"/>
    <w:multiLevelType w:val="hybridMultilevel"/>
    <w:tmpl w:val="3CFC1E32"/>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1">
    <w:nsid w:val="770136A0"/>
    <w:multiLevelType w:val="hybridMultilevel"/>
    <w:tmpl w:val="577CAA94"/>
    <w:lvl w:ilvl="0" w:tplc="080A000F">
      <w:start w:val="1"/>
      <w:numFmt w:val="decimal"/>
      <w:lvlText w:val="%1."/>
      <w:lvlJc w:val="left"/>
      <w:pPr>
        <w:ind w:left="291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77E850BB"/>
    <w:multiLevelType w:val="hybridMultilevel"/>
    <w:tmpl w:val="C464DE5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784B182B"/>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4">
    <w:nsid w:val="7BAF3DB4"/>
    <w:multiLevelType w:val="hybridMultilevel"/>
    <w:tmpl w:val="C6C4C420"/>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5">
    <w:nsid w:val="7BE71853"/>
    <w:multiLevelType w:val="hybridMultilevel"/>
    <w:tmpl w:val="7346A5B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0"/>
  </w:num>
  <w:num w:numId="2">
    <w:abstractNumId w:val="9"/>
  </w:num>
  <w:num w:numId="3">
    <w:abstractNumId w:val="18"/>
  </w:num>
  <w:num w:numId="4">
    <w:abstractNumId w:val="24"/>
  </w:num>
  <w:num w:numId="5">
    <w:abstractNumId w:val="11"/>
  </w:num>
  <w:num w:numId="6">
    <w:abstractNumId w:val="19"/>
  </w:num>
  <w:num w:numId="7">
    <w:abstractNumId w:val="2"/>
  </w:num>
  <w:num w:numId="8">
    <w:abstractNumId w:val="8"/>
  </w:num>
  <w:num w:numId="9">
    <w:abstractNumId w:val="5"/>
  </w:num>
  <w:num w:numId="10">
    <w:abstractNumId w:val="4"/>
  </w:num>
  <w:num w:numId="11">
    <w:abstractNumId w:val="13"/>
  </w:num>
  <w:num w:numId="12">
    <w:abstractNumId w:val="16"/>
  </w:num>
  <w:num w:numId="13">
    <w:abstractNumId w:val="1"/>
  </w:num>
  <w:num w:numId="14">
    <w:abstractNumId w:val="0"/>
  </w:num>
  <w:num w:numId="15">
    <w:abstractNumId w:val="6"/>
  </w:num>
  <w:num w:numId="16">
    <w:abstractNumId w:val="23"/>
  </w:num>
  <w:num w:numId="17">
    <w:abstractNumId w:val="20"/>
  </w:num>
  <w:num w:numId="18">
    <w:abstractNumId w:val="15"/>
  </w:num>
  <w:num w:numId="19">
    <w:abstractNumId w:val="17"/>
  </w:num>
  <w:num w:numId="20">
    <w:abstractNumId w:val="12"/>
  </w:num>
  <w:num w:numId="21">
    <w:abstractNumId w:val="21"/>
  </w:num>
  <w:num w:numId="22">
    <w:abstractNumId w:val="25"/>
  </w:num>
  <w:num w:numId="23">
    <w:abstractNumId w:val="14"/>
  </w:num>
  <w:num w:numId="24">
    <w:abstractNumId w:val="3"/>
  </w:num>
  <w:num w:numId="25">
    <w:abstractNumId w:val="7"/>
  </w:num>
  <w:num w:numId="26">
    <w:abstractNumId w:val="2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4F2"/>
    <w:rsid w:val="0000310F"/>
    <w:rsid w:val="00003A05"/>
    <w:rsid w:val="0000407F"/>
    <w:rsid w:val="00004906"/>
    <w:rsid w:val="000058E3"/>
    <w:rsid w:val="00007E8A"/>
    <w:rsid w:val="0001106B"/>
    <w:rsid w:val="00011199"/>
    <w:rsid w:val="000120C5"/>
    <w:rsid w:val="00012472"/>
    <w:rsid w:val="0001398B"/>
    <w:rsid w:val="000203D3"/>
    <w:rsid w:val="000211F8"/>
    <w:rsid w:val="00023B29"/>
    <w:rsid w:val="000246C2"/>
    <w:rsid w:val="00024F35"/>
    <w:rsid w:val="00025B10"/>
    <w:rsid w:val="0003063D"/>
    <w:rsid w:val="00030F2B"/>
    <w:rsid w:val="000319FD"/>
    <w:rsid w:val="00031F10"/>
    <w:rsid w:val="00032493"/>
    <w:rsid w:val="0003432C"/>
    <w:rsid w:val="00034A1F"/>
    <w:rsid w:val="0004072A"/>
    <w:rsid w:val="0004193F"/>
    <w:rsid w:val="00041C24"/>
    <w:rsid w:val="00042380"/>
    <w:rsid w:val="000431F7"/>
    <w:rsid w:val="000439C9"/>
    <w:rsid w:val="000440C5"/>
    <w:rsid w:val="0004427A"/>
    <w:rsid w:val="000444FF"/>
    <w:rsid w:val="00045C97"/>
    <w:rsid w:val="00046557"/>
    <w:rsid w:val="0004686A"/>
    <w:rsid w:val="000468E2"/>
    <w:rsid w:val="00047AE0"/>
    <w:rsid w:val="0005237C"/>
    <w:rsid w:val="00052A3C"/>
    <w:rsid w:val="00053927"/>
    <w:rsid w:val="00053ABC"/>
    <w:rsid w:val="0005437C"/>
    <w:rsid w:val="00054A03"/>
    <w:rsid w:val="00056A79"/>
    <w:rsid w:val="00061344"/>
    <w:rsid w:val="00062229"/>
    <w:rsid w:val="00062648"/>
    <w:rsid w:val="000631D9"/>
    <w:rsid w:val="0006407E"/>
    <w:rsid w:val="00064A37"/>
    <w:rsid w:val="00064B95"/>
    <w:rsid w:val="00065318"/>
    <w:rsid w:val="0006594F"/>
    <w:rsid w:val="0007192E"/>
    <w:rsid w:val="00072930"/>
    <w:rsid w:val="000732C3"/>
    <w:rsid w:val="000800AC"/>
    <w:rsid w:val="00080F9E"/>
    <w:rsid w:val="0008230A"/>
    <w:rsid w:val="00082D11"/>
    <w:rsid w:val="00082F81"/>
    <w:rsid w:val="0008542A"/>
    <w:rsid w:val="00086D80"/>
    <w:rsid w:val="000878AA"/>
    <w:rsid w:val="00090D6F"/>
    <w:rsid w:val="00093A9A"/>
    <w:rsid w:val="00093E38"/>
    <w:rsid w:val="000950AA"/>
    <w:rsid w:val="000A1BDD"/>
    <w:rsid w:val="000A24C0"/>
    <w:rsid w:val="000A3F90"/>
    <w:rsid w:val="000A4E44"/>
    <w:rsid w:val="000A65A0"/>
    <w:rsid w:val="000A77ED"/>
    <w:rsid w:val="000B01B9"/>
    <w:rsid w:val="000B0370"/>
    <w:rsid w:val="000B0A5E"/>
    <w:rsid w:val="000B4850"/>
    <w:rsid w:val="000B5057"/>
    <w:rsid w:val="000B5A12"/>
    <w:rsid w:val="000B5AB1"/>
    <w:rsid w:val="000B5D79"/>
    <w:rsid w:val="000B6D31"/>
    <w:rsid w:val="000C0061"/>
    <w:rsid w:val="000C0663"/>
    <w:rsid w:val="000C10B9"/>
    <w:rsid w:val="000C1509"/>
    <w:rsid w:val="000C1D19"/>
    <w:rsid w:val="000C2DF8"/>
    <w:rsid w:val="000C2DFA"/>
    <w:rsid w:val="000C2E5F"/>
    <w:rsid w:val="000C3423"/>
    <w:rsid w:val="000C3861"/>
    <w:rsid w:val="000C4A8E"/>
    <w:rsid w:val="000C5A04"/>
    <w:rsid w:val="000C5AF7"/>
    <w:rsid w:val="000C637F"/>
    <w:rsid w:val="000D009C"/>
    <w:rsid w:val="000D0855"/>
    <w:rsid w:val="000D1AD8"/>
    <w:rsid w:val="000D1E0F"/>
    <w:rsid w:val="000D2FD3"/>
    <w:rsid w:val="000D3275"/>
    <w:rsid w:val="000D3339"/>
    <w:rsid w:val="000D5A1D"/>
    <w:rsid w:val="000D7369"/>
    <w:rsid w:val="000E07DC"/>
    <w:rsid w:val="000E2665"/>
    <w:rsid w:val="000E35BE"/>
    <w:rsid w:val="000E46E5"/>
    <w:rsid w:val="000E6436"/>
    <w:rsid w:val="000E77B8"/>
    <w:rsid w:val="000F01E4"/>
    <w:rsid w:val="000F191E"/>
    <w:rsid w:val="000F2EDD"/>
    <w:rsid w:val="000F34CB"/>
    <w:rsid w:val="000F36DB"/>
    <w:rsid w:val="000F37A8"/>
    <w:rsid w:val="000F3B67"/>
    <w:rsid w:val="000F523F"/>
    <w:rsid w:val="000F5D21"/>
    <w:rsid w:val="000F6D7E"/>
    <w:rsid w:val="000F76AD"/>
    <w:rsid w:val="00100187"/>
    <w:rsid w:val="00100B8B"/>
    <w:rsid w:val="00100DDD"/>
    <w:rsid w:val="0010268C"/>
    <w:rsid w:val="00102A39"/>
    <w:rsid w:val="00102D65"/>
    <w:rsid w:val="00103888"/>
    <w:rsid w:val="00104C12"/>
    <w:rsid w:val="00105B1D"/>
    <w:rsid w:val="00107499"/>
    <w:rsid w:val="00107557"/>
    <w:rsid w:val="0011001E"/>
    <w:rsid w:val="0011167C"/>
    <w:rsid w:val="00112B02"/>
    <w:rsid w:val="001139A2"/>
    <w:rsid w:val="00113B08"/>
    <w:rsid w:val="00113BD3"/>
    <w:rsid w:val="001140A4"/>
    <w:rsid w:val="00114A21"/>
    <w:rsid w:val="00115071"/>
    <w:rsid w:val="0012006D"/>
    <w:rsid w:val="00123F05"/>
    <w:rsid w:val="00124A13"/>
    <w:rsid w:val="001250B4"/>
    <w:rsid w:val="001253D1"/>
    <w:rsid w:val="00130E92"/>
    <w:rsid w:val="001318D2"/>
    <w:rsid w:val="00132C06"/>
    <w:rsid w:val="00133B79"/>
    <w:rsid w:val="00133CE5"/>
    <w:rsid w:val="0013431F"/>
    <w:rsid w:val="001352E5"/>
    <w:rsid w:val="00136668"/>
    <w:rsid w:val="0013673A"/>
    <w:rsid w:val="00137846"/>
    <w:rsid w:val="00140D44"/>
    <w:rsid w:val="00141114"/>
    <w:rsid w:val="00141BF0"/>
    <w:rsid w:val="001436BB"/>
    <w:rsid w:val="00143BF3"/>
    <w:rsid w:val="0014481A"/>
    <w:rsid w:val="001459C8"/>
    <w:rsid w:val="001468A5"/>
    <w:rsid w:val="001475E7"/>
    <w:rsid w:val="00147864"/>
    <w:rsid w:val="00152ADF"/>
    <w:rsid w:val="00153833"/>
    <w:rsid w:val="00154304"/>
    <w:rsid w:val="0015466E"/>
    <w:rsid w:val="00154765"/>
    <w:rsid w:val="00154EF0"/>
    <w:rsid w:val="00155E0F"/>
    <w:rsid w:val="00156A23"/>
    <w:rsid w:val="00163780"/>
    <w:rsid w:val="00163B1F"/>
    <w:rsid w:val="001648EE"/>
    <w:rsid w:val="00164B65"/>
    <w:rsid w:val="00166794"/>
    <w:rsid w:val="00166BFB"/>
    <w:rsid w:val="00170D28"/>
    <w:rsid w:val="001729DF"/>
    <w:rsid w:val="00173DDB"/>
    <w:rsid w:val="00173F22"/>
    <w:rsid w:val="00175DB6"/>
    <w:rsid w:val="0017653A"/>
    <w:rsid w:val="001770B7"/>
    <w:rsid w:val="001775DF"/>
    <w:rsid w:val="0018435D"/>
    <w:rsid w:val="001854E7"/>
    <w:rsid w:val="001863AF"/>
    <w:rsid w:val="00190999"/>
    <w:rsid w:val="0019160F"/>
    <w:rsid w:val="00192B71"/>
    <w:rsid w:val="00192E4B"/>
    <w:rsid w:val="00193EC9"/>
    <w:rsid w:val="00195C4D"/>
    <w:rsid w:val="001972CC"/>
    <w:rsid w:val="001A1188"/>
    <w:rsid w:val="001A138D"/>
    <w:rsid w:val="001A18F8"/>
    <w:rsid w:val="001A1A1F"/>
    <w:rsid w:val="001A2857"/>
    <w:rsid w:val="001A2A89"/>
    <w:rsid w:val="001A3634"/>
    <w:rsid w:val="001A4A80"/>
    <w:rsid w:val="001A4D5D"/>
    <w:rsid w:val="001A61E1"/>
    <w:rsid w:val="001A62B7"/>
    <w:rsid w:val="001A683E"/>
    <w:rsid w:val="001A6C1E"/>
    <w:rsid w:val="001A7367"/>
    <w:rsid w:val="001B2129"/>
    <w:rsid w:val="001B2751"/>
    <w:rsid w:val="001B34DA"/>
    <w:rsid w:val="001B3659"/>
    <w:rsid w:val="001B3B55"/>
    <w:rsid w:val="001B40F3"/>
    <w:rsid w:val="001B53A0"/>
    <w:rsid w:val="001B5F70"/>
    <w:rsid w:val="001B6845"/>
    <w:rsid w:val="001B770B"/>
    <w:rsid w:val="001C0AED"/>
    <w:rsid w:val="001C13B1"/>
    <w:rsid w:val="001C1BB6"/>
    <w:rsid w:val="001C1C2A"/>
    <w:rsid w:val="001C1CDE"/>
    <w:rsid w:val="001C2713"/>
    <w:rsid w:val="001C2EF3"/>
    <w:rsid w:val="001C34D6"/>
    <w:rsid w:val="001C3898"/>
    <w:rsid w:val="001C3DB4"/>
    <w:rsid w:val="001C4179"/>
    <w:rsid w:val="001C54A9"/>
    <w:rsid w:val="001C6012"/>
    <w:rsid w:val="001C640B"/>
    <w:rsid w:val="001C67B0"/>
    <w:rsid w:val="001C6DF1"/>
    <w:rsid w:val="001C79FA"/>
    <w:rsid w:val="001D07C9"/>
    <w:rsid w:val="001D162B"/>
    <w:rsid w:val="001D2194"/>
    <w:rsid w:val="001D393C"/>
    <w:rsid w:val="001D3AB5"/>
    <w:rsid w:val="001D53A2"/>
    <w:rsid w:val="001D7E82"/>
    <w:rsid w:val="001E0AD2"/>
    <w:rsid w:val="001E2824"/>
    <w:rsid w:val="001E3F91"/>
    <w:rsid w:val="001E48DA"/>
    <w:rsid w:val="001E6822"/>
    <w:rsid w:val="001E74A5"/>
    <w:rsid w:val="001E7617"/>
    <w:rsid w:val="001E7B9E"/>
    <w:rsid w:val="001F025B"/>
    <w:rsid w:val="001F053F"/>
    <w:rsid w:val="001F0E92"/>
    <w:rsid w:val="001F1169"/>
    <w:rsid w:val="001F2BDF"/>
    <w:rsid w:val="001F4299"/>
    <w:rsid w:val="001F5AF8"/>
    <w:rsid w:val="001F783F"/>
    <w:rsid w:val="001F7DE2"/>
    <w:rsid w:val="001F7FDA"/>
    <w:rsid w:val="002031F3"/>
    <w:rsid w:val="00207415"/>
    <w:rsid w:val="00207915"/>
    <w:rsid w:val="002111FF"/>
    <w:rsid w:val="00211229"/>
    <w:rsid w:val="00212873"/>
    <w:rsid w:val="00212C9C"/>
    <w:rsid w:val="00213108"/>
    <w:rsid w:val="0021331A"/>
    <w:rsid w:val="0021453E"/>
    <w:rsid w:val="0021475E"/>
    <w:rsid w:val="00216653"/>
    <w:rsid w:val="002179AC"/>
    <w:rsid w:val="00220794"/>
    <w:rsid w:val="00220ADB"/>
    <w:rsid w:val="002217BA"/>
    <w:rsid w:val="00221E74"/>
    <w:rsid w:val="00222AAA"/>
    <w:rsid w:val="00223507"/>
    <w:rsid w:val="0022353C"/>
    <w:rsid w:val="00223D1A"/>
    <w:rsid w:val="00225ECB"/>
    <w:rsid w:val="00227831"/>
    <w:rsid w:val="00230170"/>
    <w:rsid w:val="002305CF"/>
    <w:rsid w:val="00231760"/>
    <w:rsid w:val="00233092"/>
    <w:rsid w:val="002345FF"/>
    <w:rsid w:val="00234A2F"/>
    <w:rsid w:val="0023555B"/>
    <w:rsid w:val="00237026"/>
    <w:rsid w:val="00237611"/>
    <w:rsid w:val="00241FD2"/>
    <w:rsid w:val="00244476"/>
    <w:rsid w:val="0024659E"/>
    <w:rsid w:val="002509BA"/>
    <w:rsid w:val="0025224A"/>
    <w:rsid w:val="00252A20"/>
    <w:rsid w:val="00252B41"/>
    <w:rsid w:val="0025331E"/>
    <w:rsid w:val="002539DD"/>
    <w:rsid w:val="00254FE5"/>
    <w:rsid w:val="0025524F"/>
    <w:rsid w:val="0025717D"/>
    <w:rsid w:val="00260C1D"/>
    <w:rsid w:val="00261001"/>
    <w:rsid w:val="002614BE"/>
    <w:rsid w:val="00261D84"/>
    <w:rsid w:val="00263F5A"/>
    <w:rsid w:val="00264D02"/>
    <w:rsid w:val="0026500D"/>
    <w:rsid w:val="00265CD7"/>
    <w:rsid w:val="002665BD"/>
    <w:rsid w:val="00266985"/>
    <w:rsid w:val="00271B06"/>
    <w:rsid w:val="002725E2"/>
    <w:rsid w:val="00273013"/>
    <w:rsid w:val="00273786"/>
    <w:rsid w:val="00273C37"/>
    <w:rsid w:val="0027430D"/>
    <w:rsid w:val="00274D35"/>
    <w:rsid w:val="00274F7F"/>
    <w:rsid w:val="00277A35"/>
    <w:rsid w:val="00280994"/>
    <w:rsid w:val="00280E67"/>
    <w:rsid w:val="00283749"/>
    <w:rsid w:val="002860E1"/>
    <w:rsid w:val="002871EB"/>
    <w:rsid w:val="002879B1"/>
    <w:rsid w:val="00290631"/>
    <w:rsid w:val="00290721"/>
    <w:rsid w:val="00293AAD"/>
    <w:rsid w:val="002940E2"/>
    <w:rsid w:val="002A07F4"/>
    <w:rsid w:val="002A229B"/>
    <w:rsid w:val="002A2974"/>
    <w:rsid w:val="002A35B6"/>
    <w:rsid w:val="002A61A7"/>
    <w:rsid w:val="002A6B7E"/>
    <w:rsid w:val="002A7537"/>
    <w:rsid w:val="002A7FC1"/>
    <w:rsid w:val="002B085C"/>
    <w:rsid w:val="002B0CAD"/>
    <w:rsid w:val="002B284F"/>
    <w:rsid w:val="002B2A2E"/>
    <w:rsid w:val="002B2F4D"/>
    <w:rsid w:val="002B2F59"/>
    <w:rsid w:val="002B4D21"/>
    <w:rsid w:val="002C0074"/>
    <w:rsid w:val="002C0804"/>
    <w:rsid w:val="002C1882"/>
    <w:rsid w:val="002C2D44"/>
    <w:rsid w:val="002C34C3"/>
    <w:rsid w:val="002C4715"/>
    <w:rsid w:val="002C4780"/>
    <w:rsid w:val="002C47ED"/>
    <w:rsid w:val="002C481B"/>
    <w:rsid w:val="002C484A"/>
    <w:rsid w:val="002C570D"/>
    <w:rsid w:val="002C5D25"/>
    <w:rsid w:val="002C6DB3"/>
    <w:rsid w:val="002D050A"/>
    <w:rsid w:val="002D0E3D"/>
    <w:rsid w:val="002D10C8"/>
    <w:rsid w:val="002D1A38"/>
    <w:rsid w:val="002D2E16"/>
    <w:rsid w:val="002D373C"/>
    <w:rsid w:val="002D3C71"/>
    <w:rsid w:val="002D3F95"/>
    <w:rsid w:val="002D4467"/>
    <w:rsid w:val="002D58BE"/>
    <w:rsid w:val="002D59F1"/>
    <w:rsid w:val="002E0CDD"/>
    <w:rsid w:val="002E1FA2"/>
    <w:rsid w:val="002E1FD4"/>
    <w:rsid w:val="002E3DD5"/>
    <w:rsid w:val="002E482C"/>
    <w:rsid w:val="002E4A6D"/>
    <w:rsid w:val="002E5399"/>
    <w:rsid w:val="002E6531"/>
    <w:rsid w:val="002E689B"/>
    <w:rsid w:val="002E6CFE"/>
    <w:rsid w:val="002E74CE"/>
    <w:rsid w:val="002E7AD0"/>
    <w:rsid w:val="002F1871"/>
    <w:rsid w:val="002F24ED"/>
    <w:rsid w:val="002F287A"/>
    <w:rsid w:val="002F3672"/>
    <w:rsid w:val="002F42ED"/>
    <w:rsid w:val="002F4FCE"/>
    <w:rsid w:val="002F72FA"/>
    <w:rsid w:val="002F7370"/>
    <w:rsid w:val="002F7480"/>
    <w:rsid w:val="0030028B"/>
    <w:rsid w:val="003007E0"/>
    <w:rsid w:val="0030150B"/>
    <w:rsid w:val="00301B41"/>
    <w:rsid w:val="00301D47"/>
    <w:rsid w:val="003030B1"/>
    <w:rsid w:val="00303717"/>
    <w:rsid w:val="00304013"/>
    <w:rsid w:val="00304137"/>
    <w:rsid w:val="003046AA"/>
    <w:rsid w:val="003049F3"/>
    <w:rsid w:val="00305F6D"/>
    <w:rsid w:val="00306493"/>
    <w:rsid w:val="003064B8"/>
    <w:rsid w:val="00307227"/>
    <w:rsid w:val="003072EE"/>
    <w:rsid w:val="00307DAA"/>
    <w:rsid w:val="003105D0"/>
    <w:rsid w:val="003105D6"/>
    <w:rsid w:val="00310D66"/>
    <w:rsid w:val="00311517"/>
    <w:rsid w:val="003116A6"/>
    <w:rsid w:val="00311E54"/>
    <w:rsid w:val="00312733"/>
    <w:rsid w:val="00313AF4"/>
    <w:rsid w:val="0031434A"/>
    <w:rsid w:val="00314825"/>
    <w:rsid w:val="00314975"/>
    <w:rsid w:val="00316065"/>
    <w:rsid w:val="00317883"/>
    <w:rsid w:val="00317EFF"/>
    <w:rsid w:val="003208D6"/>
    <w:rsid w:val="00321AA3"/>
    <w:rsid w:val="00322863"/>
    <w:rsid w:val="00323895"/>
    <w:rsid w:val="00323B4A"/>
    <w:rsid w:val="0032464F"/>
    <w:rsid w:val="00325208"/>
    <w:rsid w:val="00326038"/>
    <w:rsid w:val="00326A93"/>
    <w:rsid w:val="00327D79"/>
    <w:rsid w:val="00330C1C"/>
    <w:rsid w:val="00332E6B"/>
    <w:rsid w:val="003331D8"/>
    <w:rsid w:val="00333331"/>
    <w:rsid w:val="00333BE8"/>
    <w:rsid w:val="00335BFE"/>
    <w:rsid w:val="0033608B"/>
    <w:rsid w:val="00336419"/>
    <w:rsid w:val="00336428"/>
    <w:rsid w:val="003364ED"/>
    <w:rsid w:val="00336D64"/>
    <w:rsid w:val="003374D7"/>
    <w:rsid w:val="00337941"/>
    <w:rsid w:val="003407D0"/>
    <w:rsid w:val="00343BE0"/>
    <w:rsid w:val="00345B79"/>
    <w:rsid w:val="00345D0F"/>
    <w:rsid w:val="00346885"/>
    <w:rsid w:val="003472B3"/>
    <w:rsid w:val="0035023D"/>
    <w:rsid w:val="00350A12"/>
    <w:rsid w:val="0035104F"/>
    <w:rsid w:val="00353201"/>
    <w:rsid w:val="00355AEE"/>
    <w:rsid w:val="00355D3B"/>
    <w:rsid w:val="003606B9"/>
    <w:rsid w:val="0036073F"/>
    <w:rsid w:val="003612FA"/>
    <w:rsid w:val="00361595"/>
    <w:rsid w:val="003621DC"/>
    <w:rsid w:val="003629EE"/>
    <w:rsid w:val="003641F0"/>
    <w:rsid w:val="003643B3"/>
    <w:rsid w:val="003656E5"/>
    <w:rsid w:val="00370BB1"/>
    <w:rsid w:val="003721B2"/>
    <w:rsid w:val="00372328"/>
    <w:rsid w:val="0037428A"/>
    <w:rsid w:val="00375BD3"/>
    <w:rsid w:val="003762FD"/>
    <w:rsid w:val="00377CC8"/>
    <w:rsid w:val="0038145C"/>
    <w:rsid w:val="00383E66"/>
    <w:rsid w:val="0038490F"/>
    <w:rsid w:val="003849F7"/>
    <w:rsid w:val="00386CD4"/>
    <w:rsid w:val="00387DC9"/>
    <w:rsid w:val="0039193E"/>
    <w:rsid w:val="00391ADA"/>
    <w:rsid w:val="00391F80"/>
    <w:rsid w:val="00392CDB"/>
    <w:rsid w:val="0039380F"/>
    <w:rsid w:val="00393B71"/>
    <w:rsid w:val="00394095"/>
    <w:rsid w:val="003940F6"/>
    <w:rsid w:val="0039555F"/>
    <w:rsid w:val="00396545"/>
    <w:rsid w:val="00396F71"/>
    <w:rsid w:val="003A04FF"/>
    <w:rsid w:val="003A1B01"/>
    <w:rsid w:val="003A1B7A"/>
    <w:rsid w:val="003A2029"/>
    <w:rsid w:val="003A6417"/>
    <w:rsid w:val="003A65FE"/>
    <w:rsid w:val="003A6A5A"/>
    <w:rsid w:val="003A7221"/>
    <w:rsid w:val="003A730E"/>
    <w:rsid w:val="003A73E6"/>
    <w:rsid w:val="003A7AED"/>
    <w:rsid w:val="003B2856"/>
    <w:rsid w:val="003B2A0D"/>
    <w:rsid w:val="003B39E2"/>
    <w:rsid w:val="003B45B6"/>
    <w:rsid w:val="003B50CD"/>
    <w:rsid w:val="003B55AD"/>
    <w:rsid w:val="003B565C"/>
    <w:rsid w:val="003B6EB4"/>
    <w:rsid w:val="003B7421"/>
    <w:rsid w:val="003B7EC4"/>
    <w:rsid w:val="003C3086"/>
    <w:rsid w:val="003C462F"/>
    <w:rsid w:val="003C7282"/>
    <w:rsid w:val="003D00D5"/>
    <w:rsid w:val="003D01B4"/>
    <w:rsid w:val="003D16A8"/>
    <w:rsid w:val="003D181D"/>
    <w:rsid w:val="003D20C4"/>
    <w:rsid w:val="003D3C1A"/>
    <w:rsid w:val="003D4188"/>
    <w:rsid w:val="003D46D0"/>
    <w:rsid w:val="003D5E95"/>
    <w:rsid w:val="003D6CE0"/>
    <w:rsid w:val="003E05CB"/>
    <w:rsid w:val="003E2663"/>
    <w:rsid w:val="003E5D29"/>
    <w:rsid w:val="003E5E39"/>
    <w:rsid w:val="003E6679"/>
    <w:rsid w:val="003E6D0F"/>
    <w:rsid w:val="003E712E"/>
    <w:rsid w:val="003F140F"/>
    <w:rsid w:val="003F15DB"/>
    <w:rsid w:val="003F227C"/>
    <w:rsid w:val="003F2702"/>
    <w:rsid w:val="003F2778"/>
    <w:rsid w:val="003F36A4"/>
    <w:rsid w:val="003F70CA"/>
    <w:rsid w:val="0040137F"/>
    <w:rsid w:val="00402179"/>
    <w:rsid w:val="0040278D"/>
    <w:rsid w:val="00406EED"/>
    <w:rsid w:val="00412DB3"/>
    <w:rsid w:val="00412E24"/>
    <w:rsid w:val="00413469"/>
    <w:rsid w:val="00413903"/>
    <w:rsid w:val="00413DAD"/>
    <w:rsid w:val="00414836"/>
    <w:rsid w:val="00416727"/>
    <w:rsid w:val="00417555"/>
    <w:rsid w:val="0042068A"/>
    <w:rsid w:val="00421EDE"/>
    <w:rsid w:val="004229F4"/>
    <w:rsid w:val="004242BB"/>
    <w:rsid w:val="0042437A"/>
    <w:rsid w:val="00424CBA"/>
    <w:rsid w:val="00424E72"/>
    <w:rsid w:val="00426D7C"/>
    <w:rsid w:val="004300ED"/>
    <w:rsid w:val="00431687"/>
    <w:rsid w:val="00432B72"/>
    <w:rsid w:val="00433016"/>
    <w:rsid w:val="00433415"/>
    <w:rsid w:val="004342F1"/>
    <w:rsid w:val="004349C0"/>
    <w:rsid w:val="00434B23"/>
    <w:rsid w:val="00434FD0"/>
    <w:rsid w:val="00435917"/>
    <w:rsid w:val="0043626D"/>
    <w:rsid w:val="004362AD"/>
    <w:rsid w:val="00437611"/>
    <w:rsid w:val="00437702"/>
    <w:rsid w:val="004401B5"/>
    <w:rsid w:val="00440800"/>
    <w:rsid w:val="00441847"/>
    <w:rsid w:val="00441D55"/>
    <w:rsid w:val="00442393"/>
    <w:rsid w:val="004436D7"/>
    <w:rsid w:val="00443DCB"/>
    <w:rsid w:val="00443DEB"/>
    <w:rsid w:val="00444891"/>
    <w:rsid w:val="0044535B"/>
    <w:rsid w:val="00445DB4"/>
    <w:rsid w:val="00445FDA"/>
    <w:rsid w:val="00447F0D"/>
    <w:rsid w:val="00450A5F"/>
    <w:rsid w:val="00451514"/>
    <w:rsid w:val="0045209F"/>
    <w:rsid w:val="00453BB4"/>
    <w:rsid w:val="00454ABA"/>
    <w:rsid w:val="00456317"/>
    <w:rsid w:val="00456348"/>
    <w:rsid w:val="004613B1"/>
    <w:rsid w:val="00461513"/>
    <w:rsid w:val="0046231E"/>
    <w:rsid w:val="004635E2"/>
    <w:rsid w:val="00464CB6"/>
    <w:rsid w:val="0046566E"/>
    <w:rsid w:val="004662E0"/>
    <w:rsid w:val="0047025A"/>
    <w:rsid w:val="00470558"/>
    <w:rsid w:val="0047081C"/>
    <w:rsid w:val="00472C41"/>
    <w:rsid w:val="00473115"/>
    <w:rsid w:val="00473772"/>
    <w:rsid w:val="00474477"/>
    <w:rsid w:val="00474630"/>
    <w:rsid w:val="004764CB"/>
    <w:rsid w:val="004766CF"/>
    <w:rsid w:val="00476730"/>
    <w:rsid w:val="004769A5"/>
    <w:rsid w:val="004803A2"/>
    <w:rsid w:val="00481A7B"/>
    <w:rsid w:val="004827D5"/>
    <w:rsid w:val="0048386B"/>
    <w:rsid w:val="00483C14"/>
    <w:rsid w:val="00485BA5"/>
    <w:rsid w:val="00485D48"/>
    <w:rsid w:val="00485DB6"/>
    <w:rsid w:val="0048658E"/>
    <w:rsid w:val="00486674"/>
    <w:rsid w:val="004905ED"/>
    <w:rsid w:val="00491C96"/>
    <w:rsid w:val="004923B6"/>
    <w:rsid w:val="00493175"/>
    <w:rsid w:val="00494294"/>
    <w:rsid w:val="00495611"/>
    <w:rsid w:val="00496359"/>
    <w:rsid w:val="00496B38"/>
    <w:rsid w:val="00496C48"/>
    <w:rsid w:val="00497897"/>
    <w:rsid w:val="004A14BE"/>
    <w:rsid w:val="004A1821"/>
    <w:rsid w:val="004A2BF5"/>
    <w:rsid w:val="004A3085"/>
    <w:rsid w:val="004A4BD5"/>
    <w:rsid w:val="004A4CFD"/>
    <w:rsid w:val="004A677C"/>
    <w:rsid w:val="004A6A7B"/>
    <w:rsid w:val="004A6E25"/>
    <w:rsid w:val="004A7557"/>
    <w:rsid w:val="004B176B"/>
    <w:rsid w:val="004B293C"/>
    <w:rsid w:val="004B3D59"/>
    <w:rsid w:val="004B58EA"/>
    <w:rsid w:val="004B5B76"/>
    <w:rsid w:val="004B73EF"/>
    <w:rsid w:val="004C0A9B"/>
    <w:rsid w:val="004C20F2"/>
    <w:rsid w:val="004C251E"/>
    <w:rsid w:val="004C3F25"/>
    <w:rsid w:val="004C525E"/>
    <w:rsid w:val="004C67E2"/>
    <w:rsid w:val="004C7301"/>
    <w:rsid w:val="004C7A27"/>
    <w:rsid w:val="004D0490"/>
    <w:rsid w:val="004D12F1"/>
    <w:rsid w:val="004D14B2"/>
    <w:rsid w:val="004D1805"/>
    <w:rsid w:val="004D1C90"/>
    <w:rsid w:val="004D1CB6"/>
    <w:rsid w:val="004D257A"/>
    <w:rsid w:val="004D2875"/>
    <w:rsid w:val="004D2CFC"/>
    <w:rsid w:val="004D3142"/>
    <w:rsid w:val="004D52DD"/>
    <w:rsid w:val="004D68F8"/>
    <w:rsid w:val="004D6D19"/>
    <w:rsid w:val="004D71C0"/>
    <w:rsid w:val="004D7866"/>
    <w:rsid w:val="004D7E51"/>
    <w:rsid w:val="004D7F8A"/>
    <w:rsid w:val="004E11D8"/>
    <w:rsid w:val="004E1878"/>
    <w:rsid w:val="004E3378"/>
    <w:rsid w:val="004E3C72"/>
    <w:rsid w:val="004E3C8B"/>
    <w:rsid w:val="004E4879"/>
    <w:rsid w:val="004E4AF8"/>
    <w:rsid w:val="004E5988"/>
    <w:rsid w:val="004E62B6"/>
    <w:rsid w:val="004E6E3A"/>
    <w:rsid w:val="004F0C96"/>
    <w:rsid w:val="004F197B"/>
    <w:rsid w:val="004F28A0"/>
    <w:rsid w:val="004F2AC8"/>
    <w:rsid w:val="004F3DEB"/>
    <w:rsid w:val="004F44C7"/>
    <w:rsid w:val="004F489F"/>
    <w:rsid w:val="004F4958"/>
    <w:rsid w:val="004F766F"/>
    <w:rsid w:val="004F78B7"/>
    <w:rsid w:val="004F7944"/>
    <w:rsid w:val="00500224"/>
    <w:rsid w:val="00502BB2"/>
    <w:rsid w:val="00503166"/>
    <w:rsid w:val="00503F93"/>
    <w:rsid w:val="005041C2"/>
    <w:rsid w:val="00504CDE"/>
    <w:rsid w:val="00504CEC"/>
    <w:rsid w:val="00504E8F"/>
    <w:rsid w:val="00505CA0"/>
    <w:rsid w:val="00506DDD"/>
    <w:rsid w:val="00507C08"/>
    <w:rsid w:val="00507D18"/>
    <w:rsid w:val="0051016E"/>
    <w:rsid w:val="00510EEF"/>
    <w:rsid w:val="00511536"/>
    <w:rsid w:val="00511612"/>
    <w:rsid w:val="00511A30"/>
    <w:rsid w:val="005126AD"/>
    <w:rsid w:val="00512F22"/>
    <w:rsid w:val="00516603"/>
    <w:rsid w:val="005167B1"/>
    <w:rsid w:val="00517A46"/>
    <w:rsid w:val="00517D20"/>
    <w:rsid w:val="005215EE"/>
    <w:rsid w:val="00521C67"/>
    <w:rsid w:val="00521F15"/>
    <w:rsid w:val="00522599"/>
    <w:rsid w:val="00522F5F"/>
    <w:rsid w:val="00523B46"/>
    <w:rsid w:val="0052451F"/>
    <w:rsid w:val="005248B9"/>
    <w:rsid w:val="005255D3"/>
    <w:rsid w:val="005257BD"/>
    <w:rsid w:val="00526446"/>
    <w:rsid w:val="00527495"/>
    <w:rsid w:val="00527E7A"/>
    <w:rsid w:val="0053021B"/>
    <w:rsid w:val="00530E68"/>
    <w:rsid w:val="00531594"/>
    <w:rsid w:val="005317E3"/>
    <w:rsid w:val="00532AD0"/>
    <w:rsid w:val="00533E69"/>
    <w:rsid w:val="0053683D"/>
    <w:rsid w:val="00537E2C"/>
    <w:rsid w:val="005407F0"/>
    <w:rsid w:val="00542797"/>
    <w:rsid w:val="00542B3A"/>
    <w:rsid w:val="005434E0"/>
    <w:rsid w:val="00543FF4"/>
    <w:rsid w:val="00544AB9"/>
    <w:rsid w:val="00544EC9"/>
    <w:rsid w:val="00546FBD"/>
    <w:rsid w:val="00550EF7"/>
    <w:rsid w:val="00551A9B"/>
    <w:rsid w:val="005520BF"/>
    <w:rsid w:val="00552213"/>
    <w:rsid w:val="0055327F"/>
    <w:rsid w:val="005534B3"/>
    <w:rsid w:val="0055544F"/>
    <w:rsid w:val="00556B04"/>
    <w:rsid w:val="00556FD5"/>
    <w:rsid w:val="00562B0A"/>
    <w:rsid w:val="00562CCE"/>
    <w:rsid w:val="0056305B"/>
    <w:rsid w:val="0056397F"/>
    <w:rsid w:val="005669D6"/>
    <w:rsid w:val="00566C3D"/>
    <w:rsid w:val="00567045"/>
    <w:rsid w:val="005678C8"/>
    <w:rsid w:val="00567998"/>
    <w:rsid w:val="00567AF8"/>
    <w:rsid w:val="005713E3"/>
    <w:rsid w:val="00571419"/>
    <w:rsid w:val="0057374F"/>
    <w:rsid w:val="005759CD"/>
    <w:rsid w:val="00577884"/>
    <w:rsid w:val="00577C09"/>
    <w:rsid w:val="00580873"/>
    <w:rsid w:val="00581C0F"/>
    <w:rsid w:val="00582919"/>
    <w:rsid w:val="005832C3"/>
    <w:rsid w:val="00583F65"/>
    <w:rsid w:val="005844F1"/>
    <w:rsid w:val="005849B2"/>
    <w:rsid w:val="00585F00"/>
    <w:rsid w:val="00587366"/>
    <w:rsid w:val="0058757A"/>
    <w:rsid w:val="00590037"/>
    <w:rsid w:val="00590516"/>
    <w:rsid w:val="005908F1"/>
    <w:rsid w:val="00592318"/>
    <w:rsid w:val="00593476"/>
    <w:rsid w:val="00594A43"/>
    <w:rsid w:val="00594E32"/>
    <w:rsid w:val="00595511"/>
    <w:rsid w:val="00595BC4"/>
    <w:rsid w:val="00596B4D"/>
    <w:rsid w:val="00596F7B"/>
    <w:rsid w:val="005A228F"/>
    <w:rsid w:val="005A2A65"/>
    <w:rsid w:val="005A2F65"/>
    <w:rsid w:val="005A3415"/>
    <w:rsid w:val="005A3513"/>
    <w:rsid w:val="005A3BD7"/>
    <w:rsid w:val="005A4255"/>
    <w:rsid w:val="005A4418"/>
    <w:rsid w:val="005A4AF2"/>
    <w:rsid w:val="005A5828"/>
    <w:rsid w:val="005A60E1"/>
    <w:rsid w:val="005A76FE"/>
    <w:rsid w:val="005A786F"/>
    <w:rsid w:val="005B01D9"/>
    <w:rsid w:val="005B1351"/>
    <w:rsid w:val="005B169C"/>
    <w:rsid w:val="005B2DD1"/>
    <w:rsid w:val="005B3A49"/>
    <w:rsid w:val="005B5C9F"/>
    <w:rsid w:val="005B6ADF"/>
    <w:rsid w:val="005B773D"/>
    <w:rsid w:val="005B79EA"/>
    <w:rsid w:val="005B7C5D"/>
    <w:rsid w:val="005C178C"/>
    <w:rsid w:val="005C1A74"/>
    <w:rsid w:val="005C3294"/>
    <w:rsid w:val="005C3414"/>
    <w:rsid w:val="005C347F"/>
    <w:rsid w:val="005C3CF9"/>
    <w:rsid w:val="005C60A3"/>
    <w:rsid w:val="005C6F55"/>
    <w:rsid w:val="005C7AB3"/>
    <w:rsid w:val="005D2079"/>
    <w:rsid w:val="005D27DD"/>
    <w:rsid w:val="005D3493"/>
    <w:rsid w:val="005D3DD3"/>
    <w:rsid w:val="005D622E"/>
    <w:rsid w:val="005D7A17"/>
    <w:rsid w:val="005E11D5"/>
    <w:rsid w:val="005E1E12"/>
    <w:rsid w:val="005E1EBD"/>
    <w:rsid w:val="005E2296"/>
    <w:rsid w:val="005E34D4"/>
    <w:rsid w:val="005E3AE2"/>
    <w:rsid w:val="005E3FDE"/>
    <w:rsid w:val="005E4DF1"/>
    <w:rsid w:val="005E55F2"/>
    <w:rsid w:val="005E5F08"/>
    <w:rsid w:val="005E68FC"/>
    <w:rsid w:val="005E7A1F"/>
    <w:rsid w:val="005F05F1"/>
    <w:rsid w:val="005F20B2"/>
    <w:rsid w:val="005F372B"/>
    <w:rsid w:val="005F3A30"/>
    <w:rsid w:val="005F487C"/>
    <w:rsid w:val="005F53A4"/>
    <w:rsid w:val="005F5FE1"/>
    <w:rsid w:val="005F62B2"/>
    <w:rsid w:val="005F715E"/>
    <w:rsid w:val="005F777C"/>
    <w:rsid w:val="00600589"/>
    <w:rsid w:val="00600B4B"/>
    <w:rsid w:val="006010DA"/>
    <w:rsid w:val="006017AB"/>
    <w:rsid w:val="00602031"/>
    <w:rsid w:val="00604AC3"/>
    <w:rsid w:val="00605865"/>
    <w:rsid w:val="0060611A"/>
    <w:rsid w:val="006112F2"/>
    <w:rsid w:val="00614798"/>
    <w:rsid w:val="00614DFF"/>
    <w:rsid w:val="00617125"/>
    <w:rsid w:val="00617813"/>
    <w:rsid w:val="00620176"/>
    <w:rsid w:val="006206CC"/>
    <w:rsid w:val="006214EC"/>
    <w:rsid w:val="00621501"/>
    <w:rsid w:val="00622B06"/>
    <w:rsid w:val="0062306D"/>
    <w:rsid w:val="006245C1"/>
    <w:rsid w:val="00627163"/>
    <w:rsid w:val="0062768A"/>
    <w:rsid w:val="0063147E"/>
    <w:rsid w:val="0063265C"/>
    <w:rsid w:val="0063278F"/>
    <w:rsid w:val="00634476"/>
    <w:rsid w:val="006349FE"/>
    <w:rsid w:val="0063650E"/>
    <w:rsid w:val="00637580"/>
    <w:rsid w:val="00637624"/>
    <w:rsid w:val="00643903"/>
    <w:rsid w:val="0064393B"/>
    <w:rsid w:val="00644375"/>
    <w:rsid w:val="00644A5C"/>
    <w:rsid w:val="0064508B"/>
    <w:rsid w:val="00646A08"/>
    <w:rsid w:val="00646BEE"/>
    <w:rsid w:val="00647A44"/>
    <w:rsid w:val="00650392"/>
    <w:rsid w:val="0065061D"/>
    <w:rsid w:val="00652EAE"/>
    <w:rsid w:val="00653004"/>
    <w:rsid w:val="00653E8D"/>
    <w:rsid w:val="0065510A"/>
    <w:rsid w:val="00656621"/>
    <w:rsid w:val="0065715E"/>
    <w:rsid w:val="00657670"/>
    <w:rsid w:val="00657DBF"/>
    <w:rsid w:val="00657DE0"/>
    <w:rsid w:val="006613EB"/>
    <w:rsid w:val="0066155F"/>
    <w:rsid w:val="00662C69"/>
    <w:rsid w:val="006631E8"/>
    <w:rsid w:val="00663CC7"/>
    <w:rsid w:val="00664035"/>
    <w:rsid w:val="0066458B"/>
    <w:rsid w:val="006645B4"/>
    <w:rsid w:val="00664805"/>
    <w:rsid w:val="006718FB"/>
    <w:rsid w:val="006720F3"/>
    <w:rsid w:val="00673695"/>
    <w:rsid w:val="00674701"/>
    <w:rsid w:val="00674A46"/>
    <w:rsid w:val="006752B0"/>
    <w:rsid w:val="00675A28"/>
    <w:rsid w:val="00676959"/>
    <w:rsid w:val="00676C6B"/>
    <w:rsid w:val="00680F25"/>
    <w:rsid w:val="00682504"/>
    <w:rsid w:val="006831AE"/>
    <w:rsid w:val="00685689"/>
    <w:rsid w:val="0068594B"/>
    <w:rsid w:val="00686206"/>
    <w:rsid w:val="0068628C"/>
    <w:rsid w:val="00686B04"/>
    <w:rsid w:val="00686CF0"/>
    <w:rsid w:val="00687D53"/>
    <w:rsid w:val="00687DDB"/>
    <w:rsid w:val="006901FA"/>
    <w:rsid w:val="00690ED0"/>
    <w:rsid w:val="00691384"/>
    <w:rsid w:val="00693427"/>
    <w:rsid w:val="00694C00"/>
    <w:rsid w:val="006958A7"/>
    <w:rsid w:val="00695F94"/>
    <w:rsid w:val="006964F5"/>
    <w:rsid w:val="00696EF8"/>
    <w:rsid w:val="006973C4"/>
    <w:rsid w:val="0069770D"/>
    <w:rsid w:val="006A0836"/>
    <w:rsid w:val="006A1047"/>
    <w:rsid w:val="006A2A2F"/>
    <w:rsid w:val="006A2CF3"/>
    <w:rsid w:val="006A2D34"/>
    <w:rsid w:val="006A2EDE"/>
    <w:rsid w:val="006A3D7A"/>
    <w:rsid w:val="006A3E8C"/>
    <w:rsid w:val="006A438E"/>
    <w:rsid w:val="006A53A9"/>
    <w:rsid w:val="006A727B"/>
    <w:rsid w:val="006A7AA4"/>
    <w:rsid w:val="006A7DCA"/>
    <w:rsid w:val="006B004E"/>
    <w:rsid w:val="006B0198"/>
    <w:rsid w:val="006B12E8"/>
    <w:rsid w:val="006B13FB"/>
    <w:rsid w:val="006B1C19"/>
    <w:rsid w:val="006B1EBF"/>
    <w:rsid w:val="006B4A27"/>
    <w:rsid w:val="006B59A4"/>
    <w:rsid w:val="006B5FE4"/>
    <w:rsid w:val="006B7A58"/>
    <w:rsid w:val="006C075F"/>
    <w:rsid w:val="006C08A0"/>
    <w:rsid w:val="006C26B3"/>
    <w:rsid w:val="006C2FEE"/>
    <w:rsid w:val="006C48BC"/>
    <w:rsid w:val="006C50C2"/>
    <w:rsid w:val="006C53EB"/>
    <w:rsid w:val="006C55C6"/>
    <w:rsid w:val="006C563A"/>
    <w:rsid w:val="006C5F6F"/>
    <w:rsid w:val="006C6E1A"/>
    <w:rsid w:val="006D27EF"/>
    <w:rsid w:val="006D2CB1"/>
    <w:rsid w:val="006D52D1"/>
    <w:rsid w:val="006D5E1E"/>
    <w:rsid w:val="006D7293"/>
    <w:rsid w:val="006D7529"/>
    <w:rsid w:val="006E013D"/>
    <w:rsid w:val="006E1056"/>
    <w:rsid w:val="006E3985"/>
    <w:rsid w:val="006E3A2A"/>
    <w:rsid w:val="006E3C4C"/>
    <w:rsid w:val="006E4BD4"/>
    <w:rsid w:val="006E4E2A"/>
    <w:rsid w:val="006E5950"/>
    <w:rsid w:val="006E6B65"/>
    <w:rsid w:val="006E6C14"/>
    <w:rsid w:val="006E7CC5"/>
    <w:rsid w:val="006F02CA"/>
    <w:rsid w:val="006F1784"/>
    <w:rsid w:val="006F1E31"/>
    <w:rsid w:val="006F21C6"/>
    <w:rsid w:val="006F2C12"/>
    <w:rsid w:val="006F2F92"/>
    <w:rsid w:val="006F7D53"/>
    <w:rsid w:val="00701B72"/>
    <w:rsid w:val="00702A43"/>
    <w:rsid w:val="007049C8"/>
    <w:rsid w:val="007050B1"/>
    <w:rsid w:val="007069D1"/>
    <w:rsid w:val="00707096"/>
    <w:rsid w:val="007136BC"/>
    <w:rsid w:val="00714576"/>
    <w:rsid w:val="00715A04"/>
    <w:rsid w:val="00721335"/>
    <w:rsid w:val="00721924"/>
    <w:rsid w:val="00721F66"/>
    <w:rsid w:val="00722B93"/>
    <w:rsid w:val="00731F1F"/>
    <w:rsid w:val="00735234"/>
    <w:rsid w:val="007365AD"/>
    <w:rsid w:val="00740705"/>
    <w:rsid w:val="00741DC7"/>
    <w:rsid w:val="00742486"/>
    <w:rsid w:val="0074433B"/>
    <w:rsid w:val="0074628D"/>
    <w:rsid w:val="007473D2"/>
    <w:rsid w:val="007479C2"/>
    <w:rsid w:val="00750A80"/>
    <w:rsid w:val="0075151E"/>
    <w:rsid w:val="007524A1"/>
    <w:rsid w:val="0075265E"/>
    <w:rsid w:val="007532DC"/>
    <w:rsid w:val="00753655"/>
    <w:rsid w:val="0075440D"/>
    <w:rsid w:val="00754EF8"/>
    <w:rsid w:val="007550CE"/>
    <w:rsid w:val="0075604A"/>
    <w:rsid w:val="0075650E"/>
    <w:rsid w:val="007575D9"/>
    <w:rsid w:val="00757995"/>
    <w:rsid w:val="007612B3"/>
    <w:rsid w:val="00763EE9"/>
    <w:rsid w:val="007644E6"/>
    <w:rsid w:val="007652EA"/>
    <w:rsid w:val="00765A4A"/>
    <w:rsid w:val="00765B0B"/>
    <w:rsid w:val="007665D7"/>
    <w:rsid w:val="007671AD"/>
    <w:rsid w:val="007674F3"/>
    <w:rsid w:val="00767CD2"/>
    <w:rsid w:val="00770859"/>
    <w:rsid w:val="007721A1"/>
    <w:rsid w:val="007728B9"/>
    <w:rsid w:val="00774A5F"/>
    <w:rsid w:val="00774DFD"/>
    <w:rsid w:val="007753FA"/>
    <w:rsid w:val="0077544D"/>
    <w:rsid w:val="007764C8"/>
    <w:rsid w:val="0078079A"/>
    <w:rsid w:val="007809C0"/>
    <w:rsid w:val="00782F63"/>
    <w:rsid w:val="00784662"/>
    <w:rsid w:val="00785F11"/>
    <w:rsid w:val="007860B9"/>
    <w:rsid w:val="00786B00"/>
    <w:rsid w:val="00787BB0"/>
    <w:rsid w:val="0079034C"/>
    <w:rsid w:val="007910C6"/>
    <w:rsid w:val="007914E4"/>
    <w:rsid w:val="00791CE4"/>
    <w:rsid w:val="00791E58"/>
    <w:rsid w:val="00792D17"/>
    <w:rsid w:val="007933AB"/>
    <w:rsid w:val="00793404"/>
    <w:rsid w:val="00793D40"/>
    <w:rsid w:val="007A0692"/>
    <w:rsid w:val="007A082B"/>
    <w:rsid w:val="007A1303"/>
    <w:rsid w:val="007A22A7"/>
    <w:rsid w:val="007A22E2"/>
    <w:rsid w:val="007A2C90"/>
    <w:rsid w:val="007A65E0"/>
    <w:rsid w:val="007A70B9"/>
    <w:rsid w:val="007A7602"/>
    <w:rsid w:val="007B002D"/>
    <w:rsid w:val="007B02B9"/>
    <w:rsid w:val="007B1AED"/>
    <w:rsid w:val="007B26B2"/>
    <w:rsid w:val="007B2B63"/>
    <w:rsid w:val="007B30F3"/>
    <w:rsid w:val="007B4605"/>
    <w:rsid w:val="007B5C9D"/>
    <w:rsid w:val="007B694D"/>
    <w:rsid w:val="007B78DF"/>
    <w:rsid w:val="007C0013"/>
    <w:rsid w:val="007C0CBC"/>
    <w:rsid w:val="007C255D"/>
    <w:rsid w:val="007C2706"/>
    <w:rsid w:val="007C37D2"/>
    <w:rsid w:val="007C3985"/>
    <w:rsid w:val="007C3C28"/>
    <w:rsid w:val="007C6110"/>
    <w:rsid w:val="007D0C01"/>
    <w:rsid w:val="007D3933"/>
    <w:rsid w:val="007D3FBD"/>
    <w:rsid w:val="007D4892"/>
    <w:rsid w:val="007D49A0"/>
    <w:rsid w:val="007D739C"/>
    <w:rsid w:val="007D7B38"/>
    <w:rsid w:val="007D7EF3"/>
    <w:rsid w:val="007E004C"/>
    <w:rsid w:val="007E0CCA"/>
    <w:rsid w:val="007E3772"/>
    <w:rsid w:val="007E4E68"/>
    <w:rsid w:val="007E5125"/>
    <w:rsid w:val="007E5C97"/>
    <w:rsid w:val="007E5DB4"/>
    <w:rsid w:val="007E5F2C"/>
    <w:rsid w:val="007F0617"/>
    <w:rsid w:val="007F3AC9"/>
    <w:rsid w:val="007F3CB7"/>
    <w:rsid w:val="007F5589"/>
    <w:rsid w:val="007F729E"/>
    <w:rsid w:val="007F75F2"/>
    <w:rsid w:val="00800E69"/>
    <w:rsid w:val="008018C5"/>
    <w:rsid w:val="008039C2"/>
    <w:rsid w:val="008046E4"/>
    <w:rsid w:val="00804AD7"/>
    <w:rsid w:val="008055FF"/>
    <w:rsid w:val="0080583B"/>
    <w:rsid w:val="008058EB"/>
    <w:rsid w:val="00810F94"/>
    <w:rsid w:val="00813166"/>
    <w:rsid w:val="0081425E"/>
    <w:rsid w:val="0081485A"/>
    <w:rsid w:val="008167F5"/>
    <w:rsid w:val="00817541"/>
    <w:rsid w:val="0081794B"/>
    <w:rsid w:val="00817D8E"/>
    <w:rsid w:val="008200A3"/>
    <w:rsid w:val="00820BF2"/>
    <w:rsid w:val="00821AED"/>
    <w:rsid w:val="00822D16"/>
    <w:rsid w:val="00824C4E"/>
    <w:rsid w:val="00824E9E"/>
    <w:rsid w:val="00824F1A"/>
    <w:rsid w:val="008264EE"/>
    <w:rsid w:val="00826530"/>
    <w:rsid w:val="00826B2E"/>
    <w:rsid w:val="00827DC8"/>
    <w:rsid w:val="00833E4C"/>
    <w:rsid w:val="00836224"/>
    <w:rsid w:val="00837BE4"/>
    <w:rsid w:val="00840559"/>
    <w:rsid w:val="00840788"/>
    <w:rsid w:val="008421F7"/>
    <w:rsid w:val="00843153"/>
    <w:rsid w:val="00843908"/>
    <w:rsid w:val="00845BF5"/>
    <w:rsid w:val="00845D12"/>
    <w:rsid w:val="00846713"/>
    <w:rsid w:val="00846A1C"/>
    <w:rsid w:val="008473FA"/>
    <w:rsid w:val="00847470"/>
    <w:rsid w:val="00847830"/>
    <w:rsid w:val="008478E8"/>
    <w:rsid w:val="0085000D"/>
    <w:rsid w:val="00851A81"/>
    <w:rsid w:val="00851F4C"/>
    <w:rsid w:val="008523BA"/>
    <w:rsid w:val="00852B26"/>
    <w:rsid w:val="0085480B"/>
    <w:rsid w:val="008560F4"/>
    <w:rsid w:val="00856B0A"/>
    <w:rsid w:val="00860A1E"/>
    <w:rsid w:val="00860FE6"/>
    <w:rsid w:val="00861622"/>
    <w:rsid w:val="0086256E"/>
    <w:rsid w:val="008628FF"/>
    <w:rsid w:val="008632C8"/>
    <w:rsid w:val="008662C0"/>
    <w:rsid w:val="00866DAF"/>
    <w:rsid w:val="00870EAB"/>
    <w:rsid w:val="0087153F"/>
    <w:rsid w:val="0087459A"/>
    <w:rsid w:val="00875167"/>
    <w:rsid w:val="00877086"/>
    <w:rsid w:val="00877764"/>
    <w:rsid w:val="00881572"/>
    <w:rsid w:val="00882DF4"/>
    <w:rsid w:val="00882FEA"/>
    <w:rsid w:val="00883450"/>
    <w:rsid w:val="0088398C"/>
    <w:rsid w:val="00885C6E"/>
    <w:rsid w:val="0089031E"/>
    <w:rsid w:val="0089067B"/>
    <w:rsid w:val="00890FAD"/>
    <w:rsid w:val="00891381"/>
    <w:rsid w:val="008915C0"/>
    <w:rsid w:val="00891C3B"/>
    <w:rsid w:val="00892680"/>
    <w:rsid w:val="008926BD"/>
    <w:rsid w:val="0089412A"/>
    <w:rsid w:val="0089488C"/>
    <w:rsid w:val="00896AD4"/>
    <w:rsid w:val="008A0071"/>
    <w:rsid w:val="008A02D3"/>
    <w:rsid w:val="008A11D9"/>
    <w:rsid w:val="008A2F60"/>
    <w:rsid w:val="008A2F75"/>
    <w:rsid w:val="008A460C"/>
    <w:rsid w:val="008A4966"/>
    <w:rsid w:val="008A52F3"/>
    <w:rsid w:val="008A5456"/>
    <w:rsid w:val="008A59AC"/>
    <w:rsid w:val="008A6BC1"/>
    <w:rsid w:val="008A7F7D"/>
    <w:rsid w:val="008B0551"/>
    <w:rsid w:val="008B1A5A"/>
    <w:rsid w:val="008B300E"/>
    <w:rsid w:val="008B382F"/>
    <w:rsid w:val="008B4590"/>
    <w:rsid w:val="008B49B9"/>
    <w:rsid w:val="008B5AB4"/>
    <w:rsid w:val="008B7FFE"/>
    <w:rsid w:val="008C0446"/>
    <w:rsid w:val="008C1DF4"/>
    <w:rsid w:val="008C22E9"/>
    <w:rsid w:val="008C2B3C"/>
    <w:rsid w:val="008C41A7"/>
    <w:rsid w:val="008C5BB8"/>
    <w:rsid w:val="008C6BCD"/>
    <w:rsid w:val="008C6F34"/>
    <w:rsid w:val="008C7108"/>
    <w:rsid w:val="008D02A3"/>
    <w:rsid w:val="008D087C"/>
    <w:rsid w:val="008D0AA1"/>
    <w:rsid w:val="008D1D54"/>
    <w:rsid w:val="008D22D8"/>
    <w:rsid w:val="008D2BCD"/>
    <w:rsid w:val="008D2E1C"/>
    <w:rsid w:val="008D406E"/>
    <w:rsid w:val="008D4E99"/>
    <w:rsid w:val="008D5066"/>
    <w:rsid w:val="008D52BD"/>
    <w:rsid w:val="008D5A97"/>
    <w:rsid w:val="008D6697"/>
    <w:rsid w:val="008D728C"/>
    <w:rsid w:val="008D7A72"/>
    <w:rsid w:val="008E0674"/>
    <w:rsid w:val="008E11CC"/>
    <w:rsid w:val="008E1B8F"/>
    <w:rsid w:val="008E1BD5"/>
    <w:rsid w:val="008E4CDB"/>
    <w:rsid w:val="008E549B"/>
    <w:rsid w:val="008E5E89"/>
    <w:rsid w:val="008E625D"/>
    <w:rsid w:val="008F12E6"/>
    <w:rsid w:val="008F1558"/>
    <w:rsid w:val="008F4768"/>
    <w:rsid w:val="008F5927"/>
    <w:rsid w:val="009001DD"/>
    <w:rsid w:val="0090174A"/>
    <w:rsid w:val="009036B3"/>
    <w:rsid w:val="00903870"/>
    <w:rsid w:val="009039BC"/>
    <w:rsid w:val="0090434E"/>
    <w:rsid w:val="00905B9A"/>
    <w:rsid w:val="009071FE"/>
    <w:rsid w:val="00907761"/>
    <w:rsid w:val="00910E40"/>
    <w:rsid w:val="0091242A"/>
    <w:rsid w:val="00913AA4"/>
    <w:rsid w:val="00915778"/>
    <w:rsid w:val="009164DD"/>
    <w:rsid w:val="00917A9D"/>
    <w:rsid w:val="009210C9"/>
    <w:rsid w:val="00924F14"/>
    <w:rsid w:val="00925C68"/>
    <w:rsid w:val="0093005B"/>
    <w:rsid w:val="009306B8"/>
    <w:rsid w:val="009315B0"/>
    <w:rsid w:val="009316E9"/>
    <w:rsid w:val="00931924"/>
    <w:rsid w:val="0093416D"/>
    <w:rsid w:val="0093533F"/>
    <w:rsid w:val="00935346"/>
    <w:rsid w:val="00936F3C"/>
    <w:rsid w:val="009412A0"/>
    <w:rsid w:val="009417AD"/>
    <w:rsid w:val="00941D44"/>
    <w:rsid w:val="00943531"/>
    <w:rsid w:val="00943B9C"/>
    <w:rsid w:val="00943EB4"/>
    <w:rsid w:val="009459D5"/>
    <w:rsid w:val="00945A61"/>
    <w:rsid w:val="00950154"/>
    <w:rsid w:val="00950C7B"/>
    <w:rsid w:val="00953054"/>
    <w:rsid w:val="00953338"/>
    <w:rsid w:val="009548C1"/>
    <w:rsid w:val="009549D7"/>
    <w:rsid w:val="009563A5"/>
    <w:rsid w:val="00956868"/>
    <w:rsid w:val="00956B3E"/>
    <w:rsid w:val="0095765F"/>
    <w:rsid w:val="009606E6"/>
    <w:rsid w:val="00961B83"/>
    <w:rsid w:val="00962F40"/>
    <w:rsid w:val="00963968"/>
    <w:rsid w:val="00965141"/>
    <w:rsid w:val="00967690"/>
    <w:rsid w:val="00967C66"/>
    <w:rsid w:val="00970DBE"/>
    <w:rsid w:val="00970F70"/>
    <w:rsid w:val="00971056"/>
    <w:rsid w:val="0097252B"/>
    <w:rsid w:val="00972668"/>
    <w:rsid w:val="009727B4"/>
    <w:rsid w:val="00972C36"/>
    <w:rsid w:val="00975E26"/>
    <w:rsid w:val="00977C8B"/>
    <w:rsid w:val="00980EE4"/>
    <w:rsid w:val="009830D3"/>
    <w:rsid w:val="00983B8F"/>
    <w:rsid w:val="009849F0"/>
    <w:rsid w:val="0098595E"/>
    <w:rsid w:val="00986073"/>
    <w:rsid w:val="00986F84"/>
    <w:rsid w:val="0098770F"/>
    <w:rsid w:val="009909DD"/>
    <w:rsid w:val="00990DC0"/>
    <w:rsid w:val="00990EE2"/>
    <w:rsid w:val="009916D2"/>
    <w:rsid w:val="0099229C"/>
    <w:rsid w:val="00992655"/>
    <w:rsid w:val="00992BF0"/>
    <w:rsid w:val="00993D9D"/>
    <w:rsid w:val="009943C4"/>
    <w:rsid w:val="009945EB"/>
    <w:rsid w:val="00995C9F"/>
    <w:rsid w:val="00996436"/>
    <w:rsid w:val="0099752D"/>
    <w:rsid w:val="009A0461"/>
    <w:rsid w:val="009A12A7"/>
    <w:rsid w:val="009A28A2"/>
    <w:rsid w:val="009A5191"/>
    <w:rsid w:val="009A6119"/>
    <w:rsid w:val="009B03ED"/>
    <w:rsid w:val="009B063C"/>
    <w:rsid w:val="009B0F5C"/>
    <w:rsid w:val="009B11D6"/>
    <w:rsid w:val="009B2EE9"/>
    <w:rsid w:val="009B4864"/>
    <w:rsid w:val="009B5504"/>
    <w:rsid w:val="009B6280"/>
    <w:rsid w:val="009B649B"/>
    <w:rsid w:val="009B6F16"/>
    <w:rsid w:val="009B7156"/>
    <w:rsid w:val="009B7934"/>
    <w:rsid w:val="009C0940"/>
    <w:rsid w:val="009C1D99"/>
    <w:rsid w:val="009C1F8B"/>
    <w:rsid w:val="009C2099"/>
    <w:rsid w:val="009C20A8"/>
    <w:rsid w:val="009C2582"/>
    <w:rsid w:val="009C3701"/>
    <w:rsid w:val="009C6373"/>
    <w:rsid w:val="009C739B"/>
    <w:rsid w:val="009D1B61"/>
    <w:rsid w:val="009D2384"/>
    <w:rsid w:val="009D3240"/>
    <w:rsid w:val="009D3A6E"/>
    <w:rsid w:val="009D61D9"/>
    <w:rsid w:val="009D624D"/>
    <w:rsid w:val="009D7380"/>
    <w:rsid w:val="009D79D8"/>
    <w:rsid w:val="009E0AB4"/>
    <w:rsid w:val="009E21FE"/>
    <w:rsid w:val="009E255E"/>
    <w:rsid w:val="009E4814"/>
    <w:rsid w:val="009E4942"/>
    <w:rsid w:val="009E5A10"/>
    <w:rsid w:val="009F0B67"/>
    <w:rsid w:val="009F1E4B"/>
    <w:rsid w:val="009F307E"/>
    <w:rsid w:val="009F50DE"/>
    <w:rsid w:val="009F54F9"/>
    <w:rsid w:val="009F6D34"/>
    <w:rsid w:val="009F7BB0"/>
    <w:rsid w:val="00A00D50"/>
    <w:rsid w:val="00A023AE"/>
    <w:rsid w:val="00A02B5C"/>
    <w:rsid w:val="00A036C5"/>
    <w:rsid w:val="00A03AD2"/>
    <w:rsid w:val="00A05D06"/>
    <w:rsid w:val="00A07D84"/>
    <w:rsid w:val="00A10336"/>
    <w:rsid w:val="00A10CE2"/>
    <w:rsid w:val="00A1181A"/>
    <w:rsid w:val="00A1244E"/>
    <w:rsid w:val="00A12870"/>
    <w:rsid w:val="00A12CA2"/>
    <w:rsid w:val="00A133FA"/>
    <w:rsid w:val="00A13811"/>
    <w:rsid w:val="00A16B32"/>
    <w:rsid w:val="00A16DF1"/>
    <w:rsid w:val="00A16F1A"/>
    <w:rsid w:val="00A17A17"/>
    <w:rsid w:val="00A20B1F"/>
    <w:rsid w:val="00A20CFD"/>
    <w:rsid w:val="00A232CA"/>
    <w:rsid w:val="00A235D0"/>
    <w:rsid w:val="00A26D02"/>
    <w:rsid w:val="00A27A7F"/>
    <w:rsid w:val="00A3276A"/>
    <w:rsid w:val="00A33D3A"/>
    <w:rsid w:val="00A341C7"/>
    <w:rsid w:val="00A349D2"/>
    <w:rsid w:val="00A35492"/>
    <w:rsid w:val="00A37C47"/>
    <w:rsid w:val="00A4044E"/>
    <w:rsid w:val="00A414CC"/>
    <w:rsid w:val="00A415D9"/>
    <w:rsid w:val="00A41A00"/>
    <w:rsid w:val="00A42869"/>
    <w:rsid w:val="00A4379F"/>
    <w:rsid w:val="00A4434D"/>
    <w:rsid w:val="00A45039"/>
    <w:rsid w:val="00A454E0"/>
    <w:rsid w:val="00A45546"/>
    <w:rsid w:val="00A4585A"/>
    <w:rsid w:val="00A459D6"/>
    <w:rsid w:val="00A45B12"/>
    <w:rsid w:val="00A462D5"/>
    <w:rsid w:val="00A46F7C"/>
    <w:rsid w:val="00A471A7"/>
    <w:rsid w:val="00A474A1"/>
    <w:rsid w:val="00A50B8A"/>
    <w:rsid w:val="00A51F40"/>
    <w:rsid w:val="00A5231C"/>
    <w:rsid w:val="00A53A29"/>
    <w:rsid w:val="00A55726"/>
    <w:rsid w:val="00A572BC"/>
    <w:rsid w:val="00A574DE"/>
    <w:rsid w:val="00A61049"/>
    <w:rsid w:val="00A62540"/>
    <w:rsid w:val="00A6287C"/>
    <w:rsid w:val="00A62C87"/>
    <w:rsid w:val="00A633DD"/>
    <w:rsid w:val="00A6517F"/>
    <w:rsid w:val="00A65C4D"/>
    <w:rsid w:val="00A67428"/>
    <w:rsid w:val="00A70260"/>
    <w:rsid w:val="00A70CF3"/>
    <w:rsid w:val="00A7155E"/>
    <w:rsid w:val="00A71E76"/>
    <w:rsid w:val="00A746FD"/>
    <w:rsid w:val="00A74EDE"/>
    <w:rsid w:val="00A75396"/>
    <w:rsid w:val="00A763AE"/>
    <w:rsid w:val="00A76B0D"/>
    <w:rsid w:val="00A80073"/>
    <w:rsid w:val="00A81AB5"/>
    <w:rsid w:val="00A82510"/>
    <w:rsid w:val="00A82724"/>
    <w:rsid w:val="00A82C5A"/>
    <w:rsid w:val="00A83FF6"/>
    <w:rsid w:val="00A8561B"/>
    <w:rsid w:val="00A8620F"/>
    <w:rsid w:val="00A86AAB"/>
    <w:rsid w:val="00A8769A"/>
    <w:rsid w:val="00A90D00"/>
    <w:rsid w:val="00A92EC0"/>
    <w:rsid w:val="00A92EED"/>
    <w:rsid w:val="00A94E41"/>
    <w:rsid w:val="00A95A15"/>
    <w:rsid w:val="00A9772B"/>
    <w:rsid w:val="00AA0660"/>
    <w:rsid w:val="00AA1F5F"/>
    <w:rsid w:val="00AA3875"/>
    <w:rsid w:val="00AA404A"/>
    <w:rsid w:val="00AA40DC"/>
    <w:rsid w:val="00AA6228"/>
    <w:rsid w:val="00AA69A4"/>
    <w:rsid w:val="00AB2744"/>
    <w:rsid w:val="00AB274F"/>
    <w:rsid w:val="00AB3B51"/>
    <w:rsid w:val="00AB5C44"/>
    <w:rsid w:val="00AB5F30"/>
    <w:rsid w:val="00AB6BE3"/>
    <w:rsid w:val="00AC37C3"/>
    <w:rsid w:val="00AC4D1C"/>
    <w:rsid w:val="00AC535B"/>
    <w:rsid w:val="00AC5D1D"/>
    <w:rsid w:val="00AC5F6A"/>
    <w:rsid w:val="00AC7600"/>
    <w:rsid w:val="00AC7784"/>
    <w:rsid w:val="00AD0B3C"/>
    <w:rsid w:val="00AD0E41"/>
    <w:rsid w:val="00AD1AD3"/>
    <w:rsid w:val="00AD1CC0"/>
    <w:rsid w:val="00AD22B5"/>
    <w:rsid w:val="00AD3DB4"/>
    <w:rsid w:val="00AD5125"/>
    <w:rsid w:val="00AD6F04"/>
    <w:rsid w:val="00AD785F"/>
    <w:rsid w:val="00AE0445"/>
    <w:rsid w:val="00AE119F"/>
    <w:rsid w:val="00AE3053"/>
    <w:rsid w:val="00AE3985"/>
    <w:rsid w:val="00AE5E2D"/>
    <w:rsid w:val="00AE64FB"/>
    <w:rsid w:val="00AF1F04"/>
    <w:rsid w:val="00AF3D59"/>
    <w:rsid w:val="00AF6794"/>
    <w:rsid w:val="00AF6B14"/>
    <w:rsid w:val="00B0046B"/>
    <w:rsid w:val="00B0144D"/>
    <w:rsid w:val="00B016F7"/>
    <w:rsid w:val="00B02288"/>
    <w:rsid w:val="00B026CE"/>
    <w:rsid w:val="00B02BDD"/>
    <w:rsid w:val="00B055B9"/>
    <w:rsid w:val="00B12503"/>
    <w:rsid w:val="00B1288E"/>
    <w:rsid w:val="00B13D85"/>
    <w:rsid w:val="00B159C2"/>
    <w:rsid w:val="00B16296"/>
    <w:rsid w:val="00B1786A"/>
    <w:rsid w:val="00B203DA"/>
    <w:rsid w:val="00B206D8"/>
    <w:rsid w:val="00B24E55"/>
    <w:rsid w:val="00B26BC4"/>
    <w:rsid w:val="00B312C7"/>
    <w:rsid w:val="00B315D9"/>
    <w:rsid w:val="00B316B9"/>
    <w:rsid w:val="00B32E58"/>
    <w:rsid w:val="00B335A2"/>
    <w:rsid w:val="00B34371"/>
    <w:rsid w:val="00B37104"/>
    <w:rsid w:val="00B3748A"/>
    <w:rsid w:val="00B411D7"/>
    <w:rsid w:val="00B4203C"/>
    <w:rsid w:val="00B447D7"/>
    <w:rsid w:val="00B44DF1"/>
    <w:rsid w:val="00B4604F"/>
    <w:rsid w:val="00B47D0D"/>
    <w:rsid w:val="00B52B7D"/>
    <w:rsid w:val="00B52F0F"/>
    <w:rsid w:val="00B531D2"/>
    <w:rsid w:val="00B53616"/>
    <w:rsid w:val="00B53CCA"/>
    <w:rsid w:val="00B54441"/>
    <w:rsid w:val="00B54A5F"/>
    <w:rsid w:val="00B5512D"/>
    <w:rsid w:val="00B560C2"/>
    <w:rsid w:val="00B56409"/>
    <w:rsid w:val="00B569E3"/>
    <w:rsid w:val="00B56F9B"/>
    <w:rsid w:val="00B61CC3"/>
    <w:rsid w:val="00B6211E"/>
    <w:rsid w:val="00B62944"/>
    <w:rsid w:val="00B633A4"/>
    <w:rsid w:val="00B6420A"/>
    <w:rsid w:val="00B64919"/>
    <w:rsid w:val="00B6497F"/>
    <w:rsid w:val="00B65C34"/>
    <w:rsid w:val="00B65FA5"/>
    <w:rsid w:val="00B667C6"/>
    <w:rsid w:val="00B67EB8"/>
    <w:rsid w:val="00B711C1"/>
    <w:rsid w:val="00B733F9"/>
    <w:rsid w:val="00B7372C"/>
    <w:rsid w:val="00B73838"/>
    <w:rsid w:val="00B7421A"/>
    <w:rsid w:val="00B75267"/>
    <w:rsid w:val="00B75473"/>
    <w:rsid w:val="00B75F20"/>
    <w:rsid w:val="00B762FD"/>
    <w:rsid w:val="00B808A4"/>
    <w:rsid w:val="00B81371"/>
    <w:rsid w:val="00B8296B"/>
    <w:rsid w:val="00B83E2E"/>
    <w:rsid w:val="00B849B5"/>
    <w:rsid w:val="00B84B6C"/>
    <w:rsid w:val="00B86EAB"/>
    <w:rsid w:val="00B902E7"/>
    <w:rsid w:val="00B922D9"/>
    <w:rsid w:val="00B926D6"/>
    <w:rsid w:val="00B94C17"/>
    <w:rsid w:val="00B966BF"/>
    <w:rsid w:val="00B974B4"/>
    <w:rsid w:val="00B9772A"/>
    <w:rsid w:val="00BA0012"/>
    <w:rsid w:val="00BA0081"/>
    <w:rsid w:val="00BA2666"/>
    <w:rsid w:val="00BA3DCE"/>
    <w:rsid w:val="00BA4EEA"/>
    <w:rsid w:val="00BA4F66"/>
    <w:rsid w:val="00BA7987"/>
    <w:rsid w:val="00BA7CFA"/>
    <w:rsid w:val="00BB1309"/>
    <w:rsid w:val="00BB2592"/>
    <w:rsid w:val="00BB3156"/>
    <w:rsid w:val="00BB3C9C"/>
    <w:rsid w:val="00BB5096"/>
    <w:rsid w:val="00BB5CA9"/>
    <w:rsid w:val="00BB6662"/>
    <w:rsid w:val="00BB6B13"/>
    <w:rsid w:val="00BC0CE4"/>
    <w:rsid w:val="00BC260A"/>
    <w:rsid w:val="00BC2CF8"/>
    <w:rsid w:val="00BC30BF"/>
    <w:rsid w:val="00BC3150"/>
    <w:rsid w:val="00BC573E"/>
    <w:rsid w:val="00BC61B2"/>
    <w:rsid w:val="00BD010F"/>
    <w:rsid w:val="00BD02D5"/>
    <w:rsid w:val="00BD1076"/>
    <w:rsid w:val="00BD1B67"/>
    <w:rsid w:val="00BD335B"/>
    <w:rsid w:val="00BD33B6"/>
    <w:rsid w:val="00BD3D7F"/>
    <w:rsid w:val="00BD4097"/>
    <w:rsid w:val="00BD4E41"/>
    <w:rsid w:val="00BD4F5D"/>
    <w:rsid w:val="00BD58D8"/>
    <w:rsid w:val="00BD6560"/>
    <w:rsid w:val="00BD680C"/>
    <w:rsid w:val="00BE00FA"/>
    <w:rsid w:val="00BE0C95"/>
    <w:rsid w:val="00BE0D6A"/>
    <w:rsid w:val="00BE268F"/>
    <w:rsid w:val="00BE46C5"/>
    <w:rsid w:val="00BE4FCA"/>
    <w:rsid w:val="00BE545A"/>
    <w:rsid w:val="00BE5E11"/>
    <w:rsid w:val="00BE6C95"/>
    <w:rsid w:val="00BE74FA"/>
    <w:rsid w:val="00BE7E44"/>
    <w:rsid w:val="00BF0680"/>
    <w:rsid w:val="00BF0A54"/>
    <w:rsid w:val="00BF0F1C"/>
    <w:rsid w:val="00BF1B7F"/>
    <w:rsid w:val="00BF1C09"/>
    <w:rsid w:val="00BF49F2"/>
    <w:rsid w:val="00BF5657"/>
    <w:rsid w:val="00BF5FEC"/>
    <w:rsid w:val="00BF6747"/>
    <w:rsid w:val="00BF6B5B"/>
    <w:rsid w:val="00BF6D83"/>
    <w:rsid w:val="00BF704D"/>
    <w:rsid w:val="00BF7824"/>
    <w:rsid w:val="00C020F8"/>
    <w:rsid w:val="00C02535"/>
    <w:rsid w:val="00C03581"/>
    <w:rsid w:val="00C04666"/>
    <w:rsid w:val="00C04D22"/>
    <w:rsid w:val="00C05995"/>
    <w:rsid w:val="00C11482"/>
    <w:rsid w:val="00C13C55"/>
    <w:rsid w:val="00C149E0"/>
    <w:rsid w:val="00C14AFD"/>
    <w:rsid w:val="00C14CDF"/>
    <w:rsid w:val="00C150E0"/>
    <w:rsid w:val="00C150F6"/>
    <w:rsid w:val="00C15419"/>
    <w:rsid w:val="00C16762"/>
    <w:rsid w:val="00C17637"/>
    <w:rsid w:val="00C179FC"/>
    <w:rsid w:val="00C2038C"/>
    <w:rsid w:val="00C2054F"/>
    <w:rsid w:val="00C20EB1"/>
    <w:rsid w:val="00C2139F"/>
    <w:rsid w:val="00C2169E"/>
    <w:rsid w:val="00C218B6"/>
    <w:rsid w:val="00C21B00"/>
    <w:rsid w:val="00C2210C"/>
    <w:rsid w:val="00C230A3"/>
    <w:rsid w:val="00C252F4"/>
    <w:rsid w:val="00C27ABF"/>
    <w:rsid w:val="00C3157F"/>
    <w:rsid w:val="00C315FB"/>
    <w:rsid w:val="00C317BD"/>
    <w:rsid w:val="00C31A00"/>
    <w:rsid w:val="00C32AF2"/>
    <w:rsid w:val="00C32E86"/>
    <w:rsid w:val="00C33279"/>
    <w:rsid w:val="00C336B9"/>
    <w:rsid w:val="00C37DED"/>
    <w:rsid w:val="00C41015"/>
    <w:rsid w:val="00C41D7E"/>
    <w:rsid w:val="00C41EE1"/>
    <w:rsid w:val="00C43EDF"/>
    <w:rsid w:val="00C45BF0"/>
    <w:rsid w:val="00C47468"/>
    <w:rsid w:val="00C55FE8"/>
    <w:rsid w:val="00C609CB"/>
    <w:rsid w:val="00C60F5C"/>
    <w:rsid w:val="00C6138C"/>
    <w:rsid w:val="00C6220B"/>
    <w:rsid w:val="00C63CF2"/>
    <w:rsid w:val="00C648FC"/>
    <w:rsid w:val="00C661D1"/>
    <w:rsid w:val="00C663BE"/>
    <w:rsid w:val="00C71858"/>
    <w:rsid w:val="00C71B19"/>
    <w:rsid w:val="00C722C5"/>
    <w:rsid w:val="00C72EEB"/>
    <w:rsid w:val="00C73C34"/>
    <w:rsid w:val="00C744AE"/>
    <w:rsid w:val="00C74781"/>
    <w:rsid w:val="00C74850"/>
    <w:rsid w:val="00C75A73"/>
    <w:rsid w:val="00C75D27"/>
    <w:rsid w:val="00C7703D"/>
    <w:rsid w:val="00C77598"/>
    <w:rsid w:val="00C77C19"/>
    <w:rsid w:val="00C80034"/>
    <w:rsid w:val="00C80BCE"/>
    <w:rsid w:val="00C82032"/>
    <w:rsid w:val="00C83EA7"/>
    <w:rsid w:val="00C84559"/>
    <w:rsid w:val="00C8486C"/>
    <w:rsid w:val="00C85EC8"/>
    <w:rsid w:val="00C862C4"/>
    <w:rsid w:val="00C869B2"/>
    <w:rsid w:val="00C86B34"/>
    <w:rsid w:val="00C90AAF"/>
    <w:rsid w:val="00C90FB4"/>
    <w:rsid w:val="00C90FC9"/>
    <w:rsid w:val="00C92394"/>
    <w:rsid w:val="00C94989"/>
    <w:rsid w:val="00C952CF"/>
    <w:rsid w:val="00C95593"/>
    <w:rsid w:val="00C965D0"/>
    <w:rsid w:val="00C96A63"/>
    <w:rsid w:val="00C97602"/>
    <w:rsid w:val="00CA1F79"/>
    <w:rsid w:val="00CA2022"/>
    <w:rsid w:val="00CA2A4E"/>
    <w:rsid w:val="00CA4422"/>
    <w:rsid w:val="00CA6AAE"/>
    <w:rsid w:val="00CA709B"/>
    <w:rsid w:val="00CB0101"/>
    <w:rsid w:val="00CB12C8"/>
    <w:rsid w:val="00CB3393"/>
    <w:rsid w:val="00CB3448"/>
    <w:rsid w:val="00CB3C69"/>
    <w:rsid w:val="00CB3C89"/>
    <w:rsid w:val="00CB3E21"/>
    <w:rsid w:val="00CB57BF"/>
    <w:rsid w:val="00CC0224"/>
    <w:rsid w:val="00CC053E"/>
    <w:rsid w:val="00CC2D8B"/>
    <w:rsid w:val="00CC2DE4"/>
    <w:rsid w:val="00CC360E"/>
    <w:rsid w:val="00CC399C"/>
    <w:rsid w:val="00CC48D6"/>
    <w:rsid w:val="00CC649A"/>
    <w:rsid w:val="00CC73D6"/>
    <w:rsid w:val="00CD0A20"/>
    <w:rsid w:val="00CD1D73"/>
    <w:rsid w:val="00CD2C1A"/>
    <w:rsid w:val="00CD6866"/>
    <w:rsid w:val="00CD6F46"/>
    <w:rsid w:val="00CD76D4"/>
    <w:rsid w:val="00CD7893"/>
    <w:rsid w:val="00CE03CC"/>
    <w:rsid w:val="00CE0DB1"/>
    <w:rsid w:val="00CE2991"/>
    <w:rsid w:val="00CE5569"/>
    <w:rsid w:val="00CE5BD0"/>
    <w:rsid w:val="00CE670C"/>
    <w:rsid w:val="00CE7E6A"/>
    <w:rsid w:val="00CF030B"/>
    <w:rsid w:val="00CF23A2"/>
    <w:rsid w:val="00CF2F97"/>
    <w:rsid w:val="00CF335B"/>
    <w:rsid w:val="00CF3F0A"/>
    <w:rsid w:val="00CF523E"/>
    <w:rsid w:val="00CF5F6B"/>
    <w:rsid w:val="00CF6EB2"/>
    <w:rsid w:val="00D02D0F"/>
    <w:rsid w:val="00D03A00"/>
    <w:rsid w:val="00D03B80"/>
    <w:rsid w:val="00D06181"/>
    <w:rsid w:val="00D11056"/>
    <w:rsid w:val="00D11F56"/>
    <w:rsid w:val="00D12D70"/>
    <w:rsid w:val="00D12EE7"/>
    <w:rsid w:val="00D1373C"/>
    <w:rsid w:val="00D160DB"/>
    <w:rsid w:val="00D17702"/>
    <w:rsid w:val="00D17C3D"/>
    <w:rsid w:val="00D217EF"/>
    <w:rsid w:val="00D225CB"/>
    <w:rsid w:val="00D240B5"/>
    <w:rsid w:val="00D25A9F"/>
    <w:rsid w:val="00D2734A"/>
    <w:rsid w:val="00D276CF"/>
    <w:rsid w:val="00D30003"/>
    <w:rsid w:val="00D300EA"/>
    <w:rsid w:val="00D30114"/>
    <w:rsid w:val="00D306AB"/>
    <w:rsid w:val="00D31B93"/>
    <w:rsid w:val="00D33323"/>
    <w:rsid w:val="00D3469A"/>
    <w:rsid w:val="00D3478C"/>
    <w:rsid w:val="00D34A5C"/>
    <w:rsid w:val="00D35986"/>
    <w:rsid w:val="00D37494"/>
    <w:rsid w:val="00D3789A"/>
    <w:rsid w:val="00D407B7"/>
    <w:rsid w:val="00D408E9"/>
    <w:rsid w:val="00D409B3"/>
    <w:rsid w:val="00D41E2D"/>
    <w:rsid w:val="00D4287D"/>
    <w:rsid w:val="00D42957"/>
    <w:rsid w:val="00D46BB5"/>
    <w:rsid w:val="00D46FC3"/>
    <w:rsid w:val="00D47265"/>
    <w:rsid w:val="00D4793C"/>
    <w:rsid w:val="00D506E8"/>
    <w:rsid w:val="00D509E4"/>
    <w:rsid w:val="00D54BAA"/>
    <w:rsid w:val="00D55F9D"/>
    <w:rsid w:val="00D605FB"/>
    <w:rsid w:val="00D613AB"/>
    <w:rsid w:val="00D63990"/>
    <w:rsid w:val="00D63E87"/>
    <w:rsid w:val="00D65068"/>
    <w:rsid w:val="00D6518B"/>
    <w:rsid w:val="00D65243"/>
    <w:rsid w:val="00D658A1"/>
    <w:rsid w:val="00D704E6"/>
    <w:rsid w:val="00D71699"/>
    <w:rsid w:val="00D738F0"/>
    <w:rsid w:val="00D74FD3"/>
    <w:rsid w:val="00D76195"/>
    <w:rsid w:val="00D77436"/>
    <w:rsid w:val="00D81191"/>
    <w:rsid w:val="00D81AB1"/>
    <w:rsid w:val="00D82CB3"/>
    <w:rsid w:val="00D82FC0"/>
    <w:rsid w:val="00D8322A"/>
    <w:rsid w:val="00D83746"/>
    <w:rsid w:val="00D83C17"/>
    <w:rsid w:val="00D845E3"/>
    <w:rsid w:val="00D84FFF"/>
    <w:rsid w:val="00D852AC"/>
    <w:rsid w:val="00D85885"/>
    <w:rsid w:val="00D85A93"/>
    <w:rsid w:val="00D8720F"/>
    <w:rsid w:val="00D87527"/>
    <w:rsid w:val="00D87652"/>
    <w:rsid w:val="00D9060C"/>
    <w:rsid w:val="00D92D08"/>
    <w:rsid w:val="00D9372E"/>
    <w:rsid w:val="00D9392E"/>
    <w:rsid w:val="00D93EE0"/>
    <w:rsid w:val="00D947F0"/>
    <w:rsid w:val="00D963CC"/>
    <w:rsid w:val="00D9640E"/>
    <w:rsid w:val="00D97F59"/>
    <w:rsid w:val="00DA0EAA"/>
    <w:rsid w:val="00DA39FF"/>
    <w:rsid w:val="00DA3A4F"/>
    <w:rsid w:val="00DA42C0"/>
    <w:rsid w:val="00DA52A2"/>
    <w:rsid w:val="00DA77AE"/>
    <w:rsid w:val="00DA7BC8"/>
    <w:rsid w:val="00DA7DC1"/>
    <w:rsid w:val="00DA7E2F"/>
    <w:rsid w:val="00DB0C0B"/>
    <w:rsid w:val="00DB1C9B"/>
    <w:rsid w:val="00DB27F7"/>
    <w:rsid w:val="00DB31E7"/>
    <w:rsid w:val="00DB3A66"/>
    <w:rsid w:val="00DB4AC0"/>
    <w:rsid w:val="00DB4BEF"/>
    <w:rsid w:val="00DB78B2"/>
    <w:rsid w:val="00DB7AE9"/>
    <w:rsid w:val="00DC1D13"/>
    <w:rsid w:val="00DC230C"/>
    <w:rsid w:val="00DC2CE7"/>
    <w:rsid w:val="00DC301A"/>
    <w:rsid w:val="00DC30B5"/>
    <w:rsid w:val="00DC6AEA"/>
    <w:rsid w:val="00DC7377"/>
    <w:rsid w:val="00DD3C18"/>
    <w:rsid w:val="00DD4849"/>
    <w:rsid w:val="00DD73D1"/>
    <w:rsid w:val="00DE0FC0"/>
    <w:rsid w:val="00DE251A"/>
    <w:rsid w:val="00DE347A"/>
    <w:rsid w:val="00DE3A31"/>
    <w:rsid w:val="00DE7DDA"/>
    <w:rsid w:val="00DE7E44"/>
    <w:rsid w:val="00DF0DD2"/>
    <w:rsid w:val="00DF13A5"/>
    <w:rsid w:val="00DF1C93"/>
    <w:rsid w:val="00DF1E5D"/>
    <w:rsid w:val="00DF2ABA"/>
    <w:rsid w:val="00DF419C"/>
    <w:rsid w:val="00DF51C5"/>
    <w:rsid w:val="00DF6844"/>
    <w:rsid w:val="00DF7149"/>
    <w:rsid w:val="00DF72C7"/>
    <w:rsid w:val="00E01188"/>
    <w:rsid w:val="00E01E64"/>
    <w:rsid w:val="00E03246"/>
    <w:rsid w:val="00E03508"/>
    <w:rsid w:val="00E03941"/>
    <w:rsid w:val="00E03C0E"/>
    <w:rsid w:val="00E041D1"/>
    <w:rsid w:val="00E065F2"/>
    <w:rsid w:val="00E06AFA"/>
    <w:rsid w:val="00E073C2"/>
    <w:rsid w:val="00E07E4D"/>
    <w:rsid w:val="00E10C25"/>
    <w:rsid w:val="00E1123F"/>
    <w:rsid w:val="00E12D1C"/>
    <w:rsid w:val="00E1327D"/>
    <w:rsid w:val="00E14317"/>
    <w:rsid w:val="00E14EF0"/>
    <w:rsid w:val="00E14F41"/>
    <w:rsid w:val="00E16412"/>
    <w:rsid w:val="00E165DD"/>
    <w:rsid w:val="00E17463"/>
    <w:rsid w:val="00E17F3A"/>
    <w:rsid w:val="00E21392"/>
    <w:rsid w:val="00E21F52"/>
    <w:rsid w:val="00E227C3"/>
    <w:rsid w:val="00E22843"/>
    <w:rsid w:val="00E22E88"/>
    <w:rsid w:val="00E244F5"/>
    <w:rsid w:val="00E24C79"/>
    <w:rsid w:val="00E2578C"/>
    <w:rsid w:val="00E25C98"/>
    <w:rsid w:val="00E26881"/>
    <w:rsid w:val="00E26C1E"/>
    <w:rsid w:val="00E26DFE"/>
    <w:rsid w:val="00E2713B"/>
    <w:rsid w:val="00E27D5D"/>
    <w:rsid w:val="00E31B31"/>
    <w:rsid w:val="00E32DDF"/>
    <w:rsid w:val="00E32E34"/>
    <w:rsid w:val="00E33108"/>
    <w:rsid w:val="00E33EB2"/>
    <w:rsid w:val="00E34706"/>
    <w:rsid w:val="00E37290"/>
    <w:rsid w:val="00E42F84"/>
    <w:rsid w:val="00E43ABE"/>
    <w:rsid w:val="00E445BD"/>
    <w:rsid w:val="00E45726"/>
    <w:rsid w:val="00E457C2"/>
    <w:rsid w:val="00E47A5F"/>
    <w:rsid w:val="00E507A5"/>
    <w:rsid w:val="00E50F87"/>
    <w:rsid w:val="00E51E1E"/>
    <w:rsid w:val="00E528D2"/>
    <w:rsid w:val="00E53DCF"/>
    <w:rsid w:val="00E54E89"/>
    <w:rsid w:val="00E6002A"/>
    <w:rsid w:val="00E601CE"/>
    <w:rsid w:val="00E602CF"/>
    <w:rsid w:val="00E61EE8"/>
    <w:rsid w:val="00E62441"/>
    <w:rsid w:val="00E63879"/>
    <w:rsid w:val="00E64EAF"/>
    <w:rsid w:val="00E66EE6"/>
    <w:rsid w:val="00E71633"/>
    <w:rsid w:val="00E71C2E"/>
    <w:rsid w:val="00E72689"/>
    <w:rsid w:val="00E730AA"/>
    <w:rsid w:val="00E76F52"/>
    <w:rsid w:val="00E772AB"/>
    <w:rsid w:val="00E803E8"/>
    <w:rsid w:val="00E82084"/>
    <w:rsid w:val="00E82B54"/>
    <w:rsid w:val="00E838B2"/>
    <w:rsid w:val="00E83C86"/>
    <w:rsid w:val="00E84521"/>
    <w:rsid w:val="00E85048"/>
    <w:rsid w:val="00E856B0"/>
    <w:rsid w:val="00E858B4"/>
    <w:rsid w:val="00E8681B"/>
    <w:rsid w:val="00E86AE6"/>
    <w:rsid w:val="00E86C2A"/>
    <w:rsid w:val="00E86CA1"/>
    <w:rsid w:val="00E9033F"/>
    <w:rsid w:val="00E906C3"/>
    <w:rsid w:val="00E90A65"/>
    <w:rsid w:val="00E91E35"/>
    <w:rsid w:val="00E92819"/>
    <w:rsid w:val="00E937B5"/>
    <w:rsid w:val="00E93C6B"/>
    <w:rsid w:val="00E9442F"/>
    <w:rsid w:val="00E969D2"/>
    <w:rsid w:val="00EA0CA1"/>
    <w:rsid w:val="00EA3249"/>
    <w:rsid w:val="00EA3C59"/>
    <w:rsid w:val="00EA4BEE"/>
    <w:rsid w:val="00EA5118"/>
    <w:rsid w:val="00EA7A8D"/>
    <w:rsid w:val="00EB0DF0"/>
    <w:rsid w:val="00EB1A2C"/>
    <w:rsid w:val="00EB385D"/>
    <w:rsid w:val="00EB40DC"/>
    <w:rsid w:val="00EB743F"/>
    <w:rsid w:val="00EB781A"/>
    <w:rsid w:val="00EC064C"/>
    <w:rsid w:val="00EC0BFA"/>
    <w:rsid w:val="00EC115D"/>
    <w:rsid w:val="00EC3328"/>
    <w:rsid w:val="00EC34A9"/>
    <w:rsid w:val="00EC3934"/>
    <w:rsid w:val="00EC3BEB"/>
    <w:rsid w:val="00EC6DB6"/>
    <w:rsid w:val="00EC6FAC"/>
    <w:rsid w:val="00EC7352"/>
    <w:rsid w:val="00ED2270"/>
    <w:rsid w:val="00ED4587"/>
    <w:rsid w:val="00ED512E"/>
    <w:rsid w:val="00ED5AF4"/>
    <w:rsid w:val="00ED687C"/>
    <w:rsid w:val="00EE0293"/>
    <w:rsid w:val="00EE048D"/>
    <w:rsid w:val="00EE0A95"/>
    <w:rsid w:val="00EE0ACB"/>
    <w:rsid w:val="00EE0F2F"/>
    <w:rsid w:val="00EE107C"/>
    <w:rsid w:val="00EE1531"/>
    <w:rsid w:val="00EE280E"/>
    <w:rsid w:val="00EE3E9C"/>
    <w:rsid w:val="00EE4D4C"/>
    <w:rsid w:val="00EE4FBE"/>
    <w:rsid w:val="00EF1AD7"/>
    <w:rsid w:val="00EF2E2B"/>
    <w:rsid w:val="00EF34D2"/>
    <w:rsid w:val="00EF42F4"/>
    <w:rsid w:val="00EF4C26"/>
    <w:rsid w:val="00EF5CC0"/>
    <w:rsid w:val="00EF5E4C"/>
    <w:rsid w:val="00EF6C17"/>
    <w:rsid w:val="00EF7162"/>
    <w:rsid w:val="00F01360"/>
    <w:rsid w:val="00F02E9D"/>
    <w:rsid w:val="00F04044"/>
    <w:rsid w:val="00F046C8"/>
    <w:rsid w:val="00F047AB"/>
    <w:rsid w:val="00F05DE1"/>
    <w:rsid w:val="00F068E2"/>
    <w:rsid w:val="00F06E21"/>
    <w:rsid w:val="00F07200"/>
    <w:rsid w:val="00F07353"/>
    <w:rsid w:val="00F07748"/>
    <w:rsid w:val="00F10D6B"/>
    <w:rsid w:val="00F126D9"/>
    <w:rsid w:val="00F12CDC"/>
    <w:rsid w:val="00F13E45"/>
    <w:rsid w:val="00F147C6"/>
    <w:rsid w:val="00F160E5"/>
    <w:rsid w:val="00F16381"/>
    <w:rsid w:val="00F21705"/>
    <w:rsid w:val="00F231FC"/>
    <w:rsid w:val="00F23AEF"/>
    <w:rsid w:val="00F25E84"/>
    <w:rsid w:val="00F2706D"/>
    <w:rsid w:val="00F27818"/>
    <w:rsid w:val="00F27ADB"/>
    <w:rsid w:val="00F31039"/>
    <w:rsid w:val="00F31178"/>
    <w:rsid w:val="00F31D0B"/>
    <w:rsid w:val="00F32971"/>
    <w:rsid w:val="00F3349F"/>
    <w:rsid w:val="00F33670"/>
    <w:rsid w:val="00F3400B"/>
    <w:rsid w:val="00F3458B"/>
    <w:rsid w:val="00F34889"/>
    <w:rsid w:val="00F35C44"/>
    <w:rsid w:val="00F35CC5"/>
    <w:rsid w:val="00F36C7A"/>
    <w:rsid w:val="00F378CB"/>
    <w:rsid w:val="00F40C05"/>
    <w:rsid w:val="00F40E86"/>
    <w:rsid w:val="00F40F5B"/>
    <w:rsid w:val="00F42168"/>
    <w:rsid w:val="00F425B3"/>
    <w:rsid w:val="00F43821"/>
    <w:rsid w:val="00F4414A"/>
    <w:rsid w:val="00F44C78"/>
    <w:rsid w:val="00F45287"/>
    <w:rsid w:val="00F452C0"/>
    <w:rsid w:val="00F459E6"/>
    <w:rsid w:val="00F46070"/>
    <w:rsid w:val="00F50E9E"/>
    <w:rsid w:val="00F51CBB"/>
    <w:rsid w:val="00F51DD3"/>
    <w:rsid w:val="00F53AC2"/>
    <w:rsid w:val="00F53C08"/>
    <w:rsid w:val="00F53C70"/>
    <w:rsid w:val="00F550C2"/>
    <w:rsid w:val="00F55D7B"/>
    <w:rsid w:val="00F575AC"/>
    <w:rsid w:val="00F60C62"/>
    <w:rsid w:val="00F61B52"/>
    <w:rsid w:val="00F6299D"/>
    <w:rsid w:val="00F63F1D"/>
    <w:rsid w:val="00F645AF"/>
    <w:rsid w:val="00F66BC9"/>
    <w:rsid w:val="00F67946"/>
    <w:rsid w:val="00F70BC9"/>
    <w:rsid w:val="00F70DCA"/>
    <w:rsid w:val="00F72B99"/>
    <w:rsid w:val="00F72CCD"/>
    <w:rsid w:val="00F72E9F"/>
    <w:rsid w:val="00F73160"/>
    <w:rsid w:val="00F732B1"/>
    <w:rsid w:val="00F739E9"/>
    <w:rsid w:val="00F81620"/>
    <w:rsid w:val="00F82323"/>
    <w:rsid w:val="00F84240"/>
    <w:rsid w:val="00F85237"/>
    <w:rsid w:val="00F8564F"/>
    <w:rsid w:val="00F87844"/>
    <w:rsid w:val="00F87DAE"/>
    <w:rsid w:val="00F9000A"/>
    <w:rsid w:val="00F9002A"/>
    <w:rsid w:val="00F90CC8"/>
    <w:rsid w:val="00F911B2"/>
    <w:rsid w:val="00F91EEE"/>
    <w:rsid w:val="00F94E43"/>
    <w:rsid w:val="00F95929"/>
    <w:rsid w:val="00F95F7E"/>
    <w:rsid w:val="00F97AFE"/>
    <w:rsid w:val="00FA0128"/>
    <w:rsid w:val="00FA1786"/>
    <w:rsid w:val="00FA215F"/>
    <w:rsid w:val="00FA2160"/>
    <w:rsid w:val="00FA2E55"/>
    <w:rsid w:val="00FA3191"/>
    <w:rsid w:val="00FA3981"/>
    <w:rsid w:val="00FA5AE3"/>
    <w:rsid w:val="00FA73DD"/>
    <w:rsid w:val="00FB13C2"/>
    <w:rsid w:val="00FB1677"/>
    <w:rsid w:val="00FB1953"/>
    <w:rsid w:val="00FB380D"/>
    <w:rsid w:val="00FB76C5"/>
    <w:rsid w:val="00FC026A"/>
    <w:rsid w:val="00FC214C"/>
    <w:rsid w:val="00FC2414"/>
    <w:rsid w:val="00FC2479"/>
    <w:rsid w:val="00FC2C4D"/>
    <w:rsid w:val="00FC3245"/>
    <w:rsid w:val="00FC44A1"/>
    <w:rsid w:val="00FC4DEB"/>
    <w:rsid w:val="00FC54AA"/>
    <w:rsid w:val="00FC77FF"/>
    <w:rsid w:val="00FC7E40"/>
    <w:rsid w:val="00FD1351"/>
    <w:rsid w:val="00FD22AA"/>
    <w:rsid w:val="00FD38A5"/>
    <w:rsid w:val="00FD3B38"/>
    <w:rsid w:val="00FD4B65"/>
    <w:rsid w:val="00FD6729"/>
    <w:rsid w:val="00FD776B"/>
    <w:rsid w:val="00FD7EFE"/>
    <w:rsid w:val="00FE2025"/>
    <w:rsid w:val="00FE2D41"/>
    <w:rsid w:val="00FE2D9D"/>
    <w:rsid w:val="00FE3280"/>
    <w:rsid w:val="00FE3AFE"/>
    <w:rsid w:val="00FE4790"/>
    <w:rsid w:val="00FE49E3"/>
    <w:rsid w:val="00FE4E1B"/>
    <w:rsid w:val="00FE6019"/>
    <w:rsid w:val="00FE7904"/>
    <w:rsid w:val="00FE79C6"/>
    <w:rsid w:val="00FF0139"/>
    <w:rsid w:val="00FF0AD1"/>
    <w:rsid w:val="00FF1A04"/>
    <w:rsid w:val="00FF2F56"/>
    <w:rsid w:val="00FF3373"/>
    <w:rsid w:val="00FF3B7B"/>
    <w:rsid w:val="00FF3D45"/>
    <w:rsid w:val="00FF55AA"/>
    <w:rsid w:val="00FF6073"/>
    <w:rsid w:val="00FF75DF"/>
    <w:rsid w:val="00FF7A5B"/>
    <w:rsid w:val="00FF7B1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A4418CD"/>
  <w14:defaultImageDpi w14:val="300"/>
  <w15:docId w15:val="{E3A3CE73-2BA4-48E3-9D96-0138FB767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semiHidden/>
    <w:unhideWhenUsed/>
    <w:qFormat/>
    <w:rsid w:val="00113B08"/>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E772A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AC4D1C"/>
    <w:pPr>
      <w:tabs>
        <w:tab w:val="left" w:pos="440"/>
        <w:tab w:val="right" w:leader="dot" w:pos="8828"/>
      </w:tabs>
      <w:spacing w:line="360" w:lineRule="auto"/>
      <w:jc w:val="both"/>
    </w:pPr>
  </w:style>
  <w:style w:type="paragraph" w:styleId="TDC2">
    <w:name w:val="toc 2"/>
    <w:basedOn w:val="Normal"/>
    <w:next w:val="Normal"/>
    <w:autoRedefine/>
    <w:uiPriority w:val="39"/>
    <w:unhideWhenUsed/>
    <w:rsid w:val="00AC4D1C"/>
    <w:pPr>
      <w:tabs>
        <w:tab w:val="right" w:leader="dot" w:pos="9676"/>
      </w:tabs>
      <w:spacing w:line="360" w:lineRule="auto"/>
      <w:ind w:left="284" w:hanging="284"/>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1clara">
    <w:name w:val="Grid Table 1 Light"/>
    <w:basedOn w:val="Tablanormal"/>
    <w:uiPriority w:val="99"/>
    <w:rsid w:val="00856B0A"/>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decuadrcula4-nfasis1">
    <w:name w:val="Grid Table 4 Accent 1"/>
    <w:basedOn w:val="Tablanormal"/>
    <w:uiPriority w:val="49"/>
    <w:rsid w:val="00967690"/>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3Car">
    <w:name w:val="Título 3 Car"/>
    <w:basedOn w:val="Fuentedeprrafopredeter"/>
    <w:link w:val="Ttulo3"/>
    <w:uiPriority w:val="9"/>
    <w:semiHidden/>
    <w:rsid w:val="00113B08"/>
    <w:rPr>
      <w:rFonts w:asciiTheme="majorHAnsi" w:eastAsiaTheme="majorEastAsia" w:hAnsiTheme="majorHAnsi" w:cstheme="majorBidi"/>
      <w:color w:val="243F60" w:themeColor="accent1" w:themeShade="7F"/>
    </w:rPr>
  </w:style>
  <w:style w:type="paragraph" w:customStyle="1" w:styleId="m-698976158124685028gmail-msolistparagraph">
    <w:name w:val="m_-698976158124685028gmail-msolistparagraph"/>
    <w:basedOn w:val="Normal"/>
    <w:rsid w:val="00113B08"/>
    <w:pPr>
      <w:spacing w:before="100" w:beforeAutospacing="1" w:after="100" w:afterAutospacing="1"/>
    </w:pPr>
    <w:rPr>
      <w:rFonts w:ascii="Times New Roman" w:eastAsia="Times New Roman" w:hAnsi="Times New Roman" w:cs="Times New Roman"/>
      <w:lang w:val="es-MX" w:eastAsia="es-MX"/>
    </w:rPr>
  </w:style>
  <w:style w:type="paragraph" w:styleId="TDC3">
    <w:name w:val="toc 3"/>
    <w:basedOn w:val="Normal"/>
    <w:next w:val="Normal"/>
    <w:autoRedefine/>
    <w:uiPriority w:val="39"/>
    <w:unhideWhenUsed/>
    <w:rsid w:val="00AC4D1C"/>
    <w:pPr>
      <w:tabs>
        <w:tab w:val="right" w:leader="dot" w:pos="8828"/>
      </w:tabs>
      <w:spacing w:line="360" w:lineRule="auto"/>
    </w:pPr>
  </w:style>
  <w:style w:type="character" w:customStyle="1" w:styleId="Ttulo4Car">
    <w:name w:val="Título 4 Car"/>
    <w:basedOn w:val="Fuentedeprrafopredeter"/>
    <w:link w:val="Ttulo4"/>
    <w:uiPriority w:val="9"/>
    <w:rsid w:val="00E772AB"/>
    <w:rPr>
      <w:rFonts w:asciiTheme="majorHAnsi" w:eastAsiaTheme="majorEastAsia" w:hAnsiTheme="majorHAnsi" w:cstheme="majorBidi"/>
      <w:i/>
      <w:iCs/>
      <w:color w:val="365F91" w:themeColor="accent1" w:themeShade="BF"/>
    </w:rPr>
  </w:style>
  <w:style w:type="numbering" w:customStyle="1" w:styleId="Estiloimportado1">
    <w:name w:val="Estilo importado 1"/>
    <w:rsid w:val="006B4A27"/>
    <w:pPr>
      <w:numPr>
        <w:numId w:val="9"/>
      </w:numPr>
    </w:pPr>
  </w:style>
  <w:style w:type="paragraph" w:customStyle="1" w:styleId="FootnoteTextCharCharChar1">
    <w:name w:val="Footnote Text Char Char Char1"/>
    <w:basedOn w:val="Normal"/>
    <w:next w:val="Textonotapie"/>
    <w:unhideWhenUsed/>
    <w:rsid w:val="00D6518B"/>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D6518B"/>
    <w:pPr>
      <w:spacing w:after="120" w:line="480" w:lineRule="auto"/>
    </w:pPr>
  </w:style>
  <w:style w:type="character" w:customStyle="1" w:styleId="Textoindependiente2Car">
    <w:name w:val="Texto independiente 2 Car"/>
    <w:basedOn w:val="Fuentedeprrafopredeter"/>
    <w:link w:val="Textoindependiente2"/>
    <w:uiPriority w:val="99"/>
    <w:semiHidden/>
    <w:rsid w:val="00D6518B"/>
  </w:style>
  <w:style w:type="paragraph" w:customStyle="1" w:styleId="ADB1">
    <w:name w:val="ADB1"/>
    <w:basedOn w:val="Normal"/>
    <w:next w:val="Textonotapie"/>
    <w:uiPriority w:val="99"/>
    <w:unhideWhenUsed/>
    <w:qFormat/>
    <w:rsid w:val="007E3772"/>
    <w:rPr>
      <w:rFonts w:eastAsia="Cambria"/>
      <w:sz w:val="20"/>
      <w:szCs w:val="20"/>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179655457">
      <w:bodyDiv w:val="1"/>
      <w:marLeft w:val="0"/>
      <w:marRight w:val="0"/>
      <w:marTop w:val="0"/>
      <w:marBottom w:val="0"/>
      <w:divBdr>
        <w:top w:val="none" w:sz="0" w:space="0" w:color="auto"/>
        <w:left w:val="none" w:sz="0" w:space="0" w:color="auto"/>
        <w:bottom w:val="none" w:sz="0" w:space="0" w:color="auto"/>
        <w:right w:val="none" w:sz="0" w:space="0" w:color="auto"/>
      </w:divBdr>
    </w:div>
    <w:div w:id="1313486866">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9449191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CAD885-A3C3-4466-8E40-50C770A6C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2630</TotalTime>
  <Pages>56</Pages>
  <Words>11024</Words>
  <Characters>60634</Characters>
  <Application>Microsoft Office Word</Application>
  <DocSecurity>0</DocSecurity>
  <Lines>505</Lines>
  <Paragraphs>143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49</cp:revision>
  <cp:lastPrinted>2020-01-31T20:41:00Z</cp:lastPrinted>
  <dcterms:created xsi:type="dcterms:W3CDTF">2019-10-23T17:08:00Z</dcterms:created>
  <dcterms:modified xsi:type="dcterms:W3CDTF">2020-03-03T22:25:00Z</dcterms:modified>
</cp:coreProperties>
</file>