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0A85B8" w14:textId="01D89195" w:rsidR="00994396" w:rsidRPr="00AD50F9" w:rsidRDefault="00994396" w:rsidP="004D231A">
      <w:pPr>
        <w:spacing w:line="360" w:lineRule="auto"/>
        <w:jc w:val="both"/>
        <w:rPr>
          <w:rFonts w:ascii="Palatino Linotype" w:hAnsi="Palatino Linotype" w:cs="Tahoma"/>
          <w:sz w:val="22"/>
          <w:szCs w:val="22"/>
        </w:rPr>
      </w:pPr>
      <w:r w:rsidRPr="00AD50F9">
        <w:rPr>
          <w:rFonts w:ascii="Palatino Linotype" w:hAnsi="Palatino Linotype" w:cs="Tahoma"/>
          <w:bCs/>
          <w:sz w:val="22"/>
          <w:szCs w:val="22"/>
        </w:rPr>
        <w:t xml:space="preserve">Resolución del Pleno del Instituto de Transparencia, Acceso a la Información Pública y Protección de Datos </w:t>
      </w:r>
      <w:r w:rsidR="007460D7" w:rsidRPr="00AD50F9">
        <w:rPr>
          <w:rFonts w:ascii="Palatino Linotype" w:hAnsi="Palatino Linotype" w:cs="Tahoma"/>
          <w:bCs/>
          <w:sz w:val="22"/>
          <w:szCs w:val="22"/>
        </w:rPr>
        <w:t>Personales</w:t>
      </w:r>
      <w:r w:rsidRPr="00AD50F9">
        <w:rPr>
          <w:rFonts w:ascii="Palatino Linotype" w:hAnsi="Palatino Linotype" w:cs="Tahoma"/>
          <w:bCs/>
          <w:sz w:val="22"/>
          <w:szCs w:val="22"/>
        </w:rPr>
        <w:t xml:space="preserve"> del Estado de México y Municipios, con domicilio en Metepec, Estado de México, de </w:t>
      </w:r>
      <w:r w:rsidR="00CC34C5">
        <w:rPr>
          <w:rFonts w:ascii="Palatino Linotype" w:hAnsi="Palatino Linotype" w:cs="Tahoma"/>
          <w:bCs/>
          <w:sz w:val="22"/>
          <w:szCs w:val="22"/>
        </w:rPr>
        <w:t xml:space="preserve">fecha </w:t>
      </w:r>
      <w:r w:rsidR="00A87999">
        <w:rPr>
          <w:rFonts w:ascii="Palatino Linotype" w:hAnsi="Palatino Linotype" w:cs="Tahoma"/>
          <w:bCs/>
          <w:sz w:val="22"/>
          <w:szCs w:val="22"/>
        </w:rPr>
        <w:t>diecinueve</w:t>
      </w:r>
      <w:r w:rsidR="00D20613">
        <w:rPr>
          <w:rFonts w:ascii="Palatino Linotype" w:hAnsi="Palatino Linotype" w:cs="Tahoma"/>
          <w:bCs/>
          <w:sz w:val="22"/>
          <w:szCs w:val="22"/>
        </w:rPr>
        <w:t xml:space="preserve"> </w:t>
      </w:r>
      <w:r w:rsidR="00F86997" w:rsidRPr="00D20613">
        <w:rPr>
          <w:rFonts w:ascii="Palatino Linotype" w:hAnsi="Palatino Linotype" w:cs="Tahoma"/>
          <w:bCs/>
          <w:sz w:val="22"/>
          <w:szCs w:val="22"/>
        </w:rPr>
        <w:t xml:space="preserve">de </w:t>
      </w:r>
      <w:r w:rsidR="00D20613">
        <w:rPr>
          <w:rFonts w:ascii="Palatino Linotype" w:hAnsi="Palatino Linotype" w:cs="Tahoma"/>
          <w:bCs/>
          <w:sz w:val="22"/>
          <w:szCs w:val="22"/>
        </w:rPr>
        <w:t>septiembre</w:t>
      </w:r>
      <w:r w:rsidR="00F86997" w:rsidRPr="00D20613">
        <w:rPr>
          <w:rFonts w:ascii="Palatino Linotype" w:hAnsi="Palatino Linotype" w:cs="Tahoma"/>
          <w:bCs/>
          <w:sz w:val="22"/>
          <w:szCs w:val="22"/>
        </w:rPr>
        <w:t xml:space="preserve"> </w:t>
      </w:r>
      <w:r w:rsidRPr="00D20613">
        <w:rPr>
          <w:rFonts w:ascii="Palatino Linotype" w:hAnsi="Palatino Linotype" w:cs="Tahoma"/>
          <w:bCs/>
          <w:sz w:val="22"/>
          <w:szCs w:val="22"/>
        </w:rPr>
        <w:t>de dos</w:t>
      </w:r>
      <w:r w:rsidRPr="00AD50F9">
        <w:rPr>
          <w:rFonts w:ascii="Palatino Linotype" w:hAnsi="Palatino Linotype" w:cs="Tahoma"/>
          <w:bCs/>
          <w:sz w:val="22"/>
          <w:szCs w:val="22"/>
        </w:rPr>
        <w:t xml:space="preserve"> mil </w:t>
      </w:r>
      <w:r w:rsidR="00D34402" w:rsidRPr="00AD50F9">
        <w:rPr>
          <w:rFonts w:ascii="Palatino Linotype" w:hAnsi="Palatino Linotype" w:cs="Tahoma"/>
          <w:bCs/>
          <w:sz w:val="22"/>
          <w:szCs w:val="22"/>
        </w:rPr>
        <w:t>diecinueve</w:t>
      </w:r>
      <w:r w:rsidRPr="00AD50F9">
        <w:rPr>
          <w:rFonts w:ascii="Palatino Linotype" w:hAnsi="Palatino Linotype" w:cs="Tahoma"/>
          <w:bCs/>
          <w:sz w:val="22"/>
          <w:szCs w:val="22"/>
        </w:rPr>
        <w:t>.</w:t>
      </w:r>
    </w:p>
    <w:p w14:paraId="4AB8B092" w14:textId="2A82BB34" w:rsidR="00B31222" w:rsidRPr="00AD50F9" w:rsidRDefault="0048282E" w:rsidP="0048282E">
      <w:pPr>
        <w:tabs>
          <w:tab w:val="left" w:pos="6495"/>
        </w:tabs>
        <w:spacing w:line="360" w:lineRule="auto"/>
        <w:rPr>
          <w:rFonts w:ascii="Palatino Linotype" w:hAnsi="Palatino Linotype" w:cs="Tahoma"/>
          <w:bCs/>
          <w:sz w:val="22"/>
          <w:szCs w:val="22"/>
        </w:rPr>
      </w:pPr>
      <w:r>
        <w:rPr>
          <w:rFonts w:ascii="Palatino Linotype" w:hAnsi="Palatino Linotype" w:cs="Tahoma"/>
          <w:bCs/>
          <w:sz w:val="22"/>
          <w:szCs w:val="22"/>
        </w:rPr>
        <w:tab/>
      </w:r>
    </w:p>
    <w:p w14:paraId="2A5AAAE1" w14:textId="360B5E72" w:rsidR="00735915" w:rsidRDefault="00994396" w:rsidP="004D231A">
      <w:pPr>
        <w:spacing w:line="360" w:lineRule="auto"/>
        <w:jc w:val="both"/>
        <w:rPr>
          <w:rFonts w:ascii="Palatino Linotype" w:hAnsi="Palatino Linotype" w:cs="Tahoma"/>
          <w:bCs/>
          <w:sz w:val="22"/>
          <w:szCs w:val="22"/>
        </w:rPr>
      </w:pPr>
      <w:r w:rsidRPr="00AD50F9">
        <w:rPr>
          <w:rFonts w:ascii="Palatino Linotype" w:hAnsi="Palatino Linotype" w:cs="Tahoma"/>
          <w:b/>
          <w:bCs/>
          <w:color w:val="0D0D0D" w:themeColor="text1" w:themeTint="F2"/>
          <w:sz w:val="22"/>
          <w:szCs w:val="22"/>
        </w:rPr>
        <w:t>VISTO</w:t>
      </w:r>
      <w:r w:rsidR="00F41B19" w:rsidRPr="00AD50F9">
        <w:rPr>
          <w:rFonts w:ascii="Palatino Linotype" w:hAnsi="Palatino Linotype" w:cs="Tahoma"/>
          <w:b/>
          <w:bCs/>
          <w:color w:val="0D0D0D" w:themeColor="text1" w:themeTint="F2"/>
          <w:sz w:val="22"/>
          <w:szCs w:val="22"/>
        </w:rPr>
        <w:t xml:space="preserve"> </w:t>
      </w:r>
      <w:r w:rsidR="001171BD" w:rsidRPr="00AD50F9">
        <w:rPr>
          <w:rFonts w:ascii="Palatino Linotype" w:hAnsi="Palatino Linotype" w:cs="Tahoma"/>
          <w:bCs/>
          <w:color w:val="0D0D0D" w:themeColor="text1" w:themeTint="F2"/>
          <w:sz w:val="22"/>
          <w:szCs w:val="22"/>
        </w:rPr>
        <w:t>el expediente</w:t>
      </w:r>
      <w:r w:rsidR="0019389B" w:rsidRPr="00AD50F9">
        <w:rPr>
          <w:rFonts w:ascii="Palatino Linotype" w:hAnsi="Palatino Linotype" w:cs="Tahoma"/>
          <w:bCs/>
          <w:color w:val="0D0D0D" w:themeColor="text1" w:themeTint="F2"/>
          <w:sz w:val="22"/>
          <w:szCs w:val="22"/>
        </w:rPr>
        <w:t xml:space="preserve"> conformado </w:t>
      </w:r>
      <w:r w:rsidR="00422869" w:rsidRPr="00AD50F9">
        <w:rPr>
          <w:rFonts w:ascii="Palatino Linotype" w:hAnsi="Palatino Linotype" w:cs="Tahoma"/>
          <w:bCs/>
          <w:color w:val="0D0D0D" w:themeColor="text1" w:themeTint="F2"/>
          <w:sz w:val="22"/>
          <w:szCs w:val="22"/>
        </w:rPr>
        <w:t xml:space="preserve">con motivo del Recurso de </w:t>
      </w:r>
      <w:r w:rsidR="006F0A11" w:rsidRPr="00AD50F9">
        <w:rPr>
          <w:rFonts w:ascii="Palatino Linotype" w:hAnsi="Palatino Linotype" w:cs="Tahoma"/>
          <w:bCs/>
          <w:color w:val="0D0D0D" w:themeColor="text1" w:themeTint="F2"/>
          <w:sz w:val="22"/>
          <w:szCs w:val="22"/>
        </w:rPr>
        <w:t xml:space="preserve">Revisión </w:t>
      </w:r>
      <w:r w:rsidR="00A87999">
        <w:rPr>
          <w:rFonts w:ascii="Palatino Linotype" w:hAnsi="Palatino Linotype" w:cs="Tahoma"/>
          <w:b/>
          <w:bCs/>
          <w:color w:val="0D0D0D" w:themeColor="text1" w:themeTint="F2"/>
          <w:sz w:val="22"/>
          <w:szCs w:val="22"/>
        </w:rPr>
        <w:t>0593</w:t>
      </w:r>
      <w:r w:rsidR="00E45C9A">
        <w:rPr>
          <w:rFonts w:ascii="Palatino Linotype" w:hAnsi="Palatino Linotype" w:cs="Tahoma"/>
          <w:b/>
          <w:bCs/>
          <w:color w:val="0D0D0D" w:themeColor="text1" w:themeTint="F2"/>
          <w:sz w:val="22"/>
          <w:szCs w:val="22"/>
        </w:rPr>
        <w:t>6</w:t>
      </w:r>
      <w:r w:rsidR="00A60F2A" w:rsidRPr="00A60F2A">
        <w:rPr>
          <w:rFonts w:ascii="Palatino Linotype" w:hAnsi="Palatino Linotype" w:cs="Tahoma"/>
          <w:b/>
          <w:bCs/>
          <w:color w:val="0D0D0D" w:themeColor="text1" w:themeTint="F2"/>
          <w:sz w:val="22"/>
          <w:szCs w:val="22"/>
        </w:rPr>
        <w:t>/INFOEM/IP/RR/2019</w:t>
      </w:r>
      <w:r w:rsidR="00422869" w:rsidRPr="00AD50F9">
        <w:rPr>
          <w:rFonts w:ascii="Palatino Linotype" w:hAnsi="Palatino Linotype" w:cs="Tahoma"/>
          <w:bCs/>
          <w:color w:val="0D0D0D" w:themeColor="text1" w:themeTint="F2"/>
          <w:sz w:val="22"/>
          <w:szCs w:val="22"/>
        </w:rPr>
        <w:t xml:space="preserve">, </w:t>
      </w:r>
      <w:r w:rsidR="00127757" w:rsidRPr="00AD50F9">
        <w:rPr>
          <w:rFonts w:ascii="Palatino Linotype" w:hAnsi="Palatino Linotype" w:cs="Tahoma"/>
          <w:bCs/>
          <w:color w:val="0D0D0D" w:themeColor="text1" w:themeTint="F2"/>
          <w:sz w:val="22"/>
          <w:szCs w:val="22"/>
        </w:rPr>
        <w:t xml:space="preserve">interpuesto por </w:t>
      </w:r>
      <w:bookmarkStart w:id="0" w:name="_GoBack"/>
      <w:bookmarkEnd w:id="0"/>
      <w:r w:rsidR="0048282E" w:rsidRPr="0048282E">
        <w:rPr>
          <w:rFonts w:ascii="Palatino Linotype" w:hAnsi="Palatino Linotype" w:cs="Tahoma"/>
          <w:bCs/>
          <w:color w:val="0D0D0D" w:themeColor="text1" w:themeTint="F2"/>
          <w:sz w:val="22"/>
          <w:szCs w:val="22"/>
          <w:highlight w:val="black"/>
        </w:rPr>
        <w:t>XXXXXXXXXXXXXXXXXXX</w:t>
      </w:r>
      <w:r w:rsidRPr="00AD50F9">
        <w:rPr>
          <w:rFonts w:ascii="Palatino Linotype" w:hAnsi="Palatino Linotype" w:cs="Tahoma"/>
          <w:bCs/>
          <w:color w:val="0D0D0D" w:themeColor="text1" w:themeTint="F2"/>
          <w:sz w:val="22"/>
          <w:szCs w:val="22"/>
        </w:rPr>
        <w:t xml:space="preserve">, en lo sucesivo </w:t>
      </w:r>
      <w:r w:rsidR="00D34402" w:rsidRPr="00F86997">
        <w:rPr>
          <w:rFonts w:ascii="Palatino Linotype" w:hAnsi="Palatino Linotype" w:cs="Tahoma"/>
          <w:b/>
          <w:bCs/>
          <w:color w:val="0D0D0D" w:themeColor="text1" w:themeTint="F2"/>
          <w:sz w:val="22"/>
          <w:szCs w:val="22"/>
        </w:rPr>
        <w:t>R</w:t>
      </w:r>
      <w:r w:rsidRPr="00F86997">
        <w:rPr>
          <w:rFonts w:ascii="Palatino Linotype" w:hAnsi="Palatino Linotype" w:cs="Tahoma"/>
          <w:b/>
          <w:bCs/>
          <w:color w:val="0D0D0D" w:themeColor="text1" w:themeTint="F2"/>
          <w:sz w:val="22"/>
          <w:szCs w:val="22"/>
        </w:rPr>
        <w:t>ecurrente</w:t>
      </w:r>
      <w:r w:rsidRPr="00AD50F9">
        <w:rPr>
          <w:rFonts w:ascii="Palatino Linotype" w:hAnsi="Palatino Linotype" w:cs="Tahoma"/>
          <w:bCs/>
          <w:color w:val="0D0D0D" w:themeColor="text1" w:themeTint="F2"/>
          <w:sz w:val="22"/>
          <w:szCs w:val="22"/>
        </w:rPr>
        <w:t xml:space="preserve"> o </w:t>
      </w:r>
      <w:r w:rsidR="00D34402" w:rsidRPr="00F86997">
        <w:rPr>
          <w:rFonts w:ascii="Palatino Linotype" w:hAnsi="Palatino Linotype" w:cs="Tahoma"/>
          <w:b/>
          <w:bCs/>
          <w:color w:val="0D0D0D" w:themeColor="text1" w:themeTint="F2"/>
          <w:sz w:val="22"/>
          <w:szCs w:val="22"/>
        </w:rPr>
        <w:t>P</w:t>
      </w:r>
      <w:r w:rsidRPr="00F86997">
        <w:rPr>
          <w:rFonts w:ascii="Palatino Linotype" w:hAnsi="Palatino Linotype" w:cs="Tahoma"/>
          <w:b/>
          <w:bCs/>
          <w:color w:val="0D0D0D" w:themeColor="text1" w:themeTint="F2"/>
          <w:sz w:val="22"/>
          <w:szCs w:val="22"/>
        </w:rPr>
        <w:t>articular</w:t>
      </w:r>
      <w:r w:rsidRPr="00AD50F9">
        <w:rPr>
          <w:rFonts w:ascii="Palatino Linotype" w:hAnsi="Palatino Linotype" w:cs="Tahoma"/>
          <w:bCs/>
          <w:color w:val="0D0D0D" w:themeColor="text1" w:themeTint="F2"/>
          <w:sz w:val="22"/>
          <w:szCs w:val="22"/>
        </w:rPr>
        <w:t>,</w:t>
      </w:r>
      <w:r w:rsidR="00F41B19" w:rsidRPr="00AD50F9">
        <w:rPr>
          <w:rFonts w:ascii="Palatino Linotype" w:hAnsi="Palatino Linotype" w:cs="Tahoma"/>
          <w:bCs/>
          <w:color w:val="0D0D0D" w:themeColor="text1" w:themeTint="F2"/>
          <w:sz w:val="22"/>
          <w:szCs w:val="22"/>
        </w:rPr>
        <w:t xml:space="preserve"> </w:t>
      </w:r>
      <w:r w:rsidR="00DC1594" w:rsidRPr="00AD50F9">
        <w:rPr>
          <w:rFonts w:ascii="Palatino Linotype" w:hAnsi="Palatino Linotype" w:cs="Tahoma"/>
          <w:bCs/>
          <w:color w:val="0D0D0D" w:themeColor="text1" w:themeTint="F2"/>
          <w:sz w:val="22"/>
          <w:szCs w:val="22"/>
        </w:rPr>
        <w:t>en contra de</w:t>
      </w:r>
      <w:r w:rsidR="007015B3">
        <w:rPr>
          <w:rFonts w:ascii="Palatino Linotype" w:hAnsi="Palatino Linotype" w:cs="Tahoma"/>
          <w:bCs/>
          <w:color w:val="0D0D0D" w:themeColor="text1" w:themeTint="F2"/>
          <w:sz w:val="22"/>
          <w:szCs w:val="22"/>
        </w:rPr>
        <w:t xml:space="preserve"> la </w:t>
      </w:r>
      <w:r w:rsidR="00DC1594" w:rsidRPr="00AD50F9">
        <w:rPr>
          <w:rFonts w:ascii="Palatino Linotype" w:hAnsi="Palatino Linotype" w:cs="Tahoma"/>
          <w:bCs/>
          <w:color w:val="0D0D0D" w:themeColor="text1" w:themeTint="F2"/>
          <w:sz w:val="22"/>
          <w:szCs w:val="22"/>
        </w:rPr>
        <w:t xml:space="preserve">respuesta del </w:t>
      </w:r>
      <w:r w:rsidR="002A0FB8" w:rsidRPr="00AD50F9">
        <w:rPr>
          <w:rFonts w:ascii="Palatino Linotype" w:hAnsi="Palatino Linotype" w:cs="Tahoma"/>
          <w:bCs/>
          <w:color w:val="0D0D0D" w:themeColor="text1" w:themeTint="F2"/>
          <w:sz w:val="22"/>
          <w:szCs w:val="22"/>
        </w:rPr>
        <w:t>Sujeto Obligado</w:t>
      </w:r>
      <w:r w:rsidR="002060B4" w:rsidRPr="00AD50F9">
        <w:rPr>
          <w:rFonts w:ascii="Palatino Linotype" w:hAnsi="Palatino Linotype" w:cs="Tahoma"/>
          <w:bCs/>
          <w:color w:val="0D0D0D" w:themeColor="text1" w:themeTint="F2"/>
          <w:sz w:val="22"/>
          <w:szCs w:val="22"/>
        </w:rPr>
        <w:t>,</w:t>
      </w:r>
      <w:r w:rsidR="00F41B19" w:rsidRPr="00AD50F9">
        <w:rPr>
          <w:rFonts w:ascii="Palatino Linotype" w:hAnsi="Palatino Linotype" w:cs="Tahoma"/>
          <w:bCs/>
          <w:color w:val="0D0D0D" w:themeColor="text1" w:themeTint="F2"/>
          <w:sz w:val="22"/>
          <w:szCs w:val="22"/>
        </w:rPr>
        <w:t xml:space="preserve"> </w:t>
      </w:r>
      <w:r w:rsidR="00E45C9A">
        <w:rPr>
          <w:rFonts w:ascii="Palatino Linotype" w:hAnsi="Palatino Linotype" w:cs="Tahoma"/>
          <w:b/>
          <w:bCs/>
          <w:color w:val="0D0D0D" w:themeColor="text1" w:themeTint="F2"/>
          <w:sz w:val="22"/>
          <w:szCs w:val="22"/>
        </w:rPr>
        <w:t xml:space="preserve">Partido </w:t>
      </w:r>
      <w:r w:rsidR="00A87999">
        <w:rPr>
          <w:rFonts w:ascii="Palatino Linotype" w:hAnsi="Palatino Linotype" w:cs="Tahoma"/>
          <w:b/>
          <w:bCs/>
          <w:color w:val="0D0D0D" w:themeColor="text1" w:themeTint="F2"/>
          <w:sz w:val="22"/>
          <w:szCs w:val="22"/>
        </w:rPr>
        <w:t>de la Revolución Democrática</w:t>
      </w:r>
      <w:r w:rsidR="00DC1594" w:rsidRPr="00AD50F9">
        <w:rPr>
          <w:rFonts w:ascii="Palatino Linotype" w:hAnsi="Palatino Linotype" w:cs="Tahoma"/>
          <w:bCs/>
          <w:color w:val="0D0D0D" w:themeColor="text1" w:themeTint="F2"/>
          <w:sz w:val="22"/>
          <w:szCs w:val="22"/>
        </w:rPr>
        <w:t xml:space="preserve">, </w:t>
      </w:r>
      <w:r w:rsidR="00422869" w:rsidRPr="00AD50F9">
        <w:rPr>
          <w:rFonts w:ascii="Palatino Linotype" w:hAnsi="Palatino Linotype" w:cs="Tahoma"/>
          <w:bCs/>
          <w:color w:val="0D0D0D" w:themeColor="text1" w:themeTint="F2"/>
          <w:sz w:val="22"/>
          <w:szCs w:val="22"/>
        </w:rPr>
        <w:t xml:space="preserve">se emite la presente Resolución, </w:t>
      </w:r>
      <w:r w:rsidR="00DC1594" w:rsidRPr="00AD50F9">
        <w:rPr>
          <w:rFonts w:ascii="Palatino Linotype" w:hAnsi="Palatino Linotype" w:cs="Tahoma"/>
          <w:bCs/>
          <w:color w:val="0D0D0D" w:themeColor="text1" w:themeTint="F2"/>
          <w:sz w:val="22"/>
          <w:szCs w:val="22"/>
        </w:rPr>
        <w:t>con base en</w:t>
      </w:r>
      <w:r w:rsidR="00F41B19" w:rsidRPr="00AD50F9">
        <w:rPr>
          <w:rFonts w:ascii="Palatino Linotype" w:hAnsi="Palatino Linotype" w:cs="Tahoma"/>
          <w:bCs/>
          <w:color w:val="0D0D0D" w:themeColor="text1" w:themeTint="F2"/>
          <w:sz w:val="22"/>
          <w:szCs w:val="22"/>
        </w:rPr>
        <w:t xml:space="preserve"> </w:t>
      </w:r>
      <w:r w:rsidR="00DC1594" w:rsidRPr="00AD50F9">
        <w:rPr>
          <w:rFonts w:ascii="Palatino Linotype" w:hAnsi="Palatino Linotype" w:cs="Tahoma"/>
          <w:bCs/>
          <w:color w:val="0D0D0D" w:themeColor="text1" w:themeTint="F2"/>
          <w:sz w:val="22"/>
          <w:szCs w:val="22"/>
        </w:rPr>
        <w:t xml:space="preserve">los </w:t>
      </w:r>
      <w:r w:rsidR="006C1B1D" w:rsidRPr="00AD50F9">
        <w:rPr>
          <w:rFonts w:ascii="Palatino Linotype" w:hAnsi="Palatino Linotype" w:cs="Tahoma"/>
          <w:bCs/>
          <w:color w:val="0D0D0D" w:themeColor="text1" w:themeTint="F2"/>
          <w:sz w:val="22"/>
          <w:szCs w:val="22"/>
        </w:rPr>
        <w:t>A</w:t>
      </w:r>
      <w:r w:rsidR="00DC1594" w:rsidRPr="00AD50F9">
        <w:rPr>
          <w:rFonts w:ascii="Palatino Linotype" w:hAnsi="Palatino Linotype" w:cs="Tahoma"/>
          <w:bCs/>
          <w:color w:val="0D0D0D" w:themeColor="text1" w:themeTint="F2"/>
          <w:sz w:val="22"/>
          <w:szCs w:val="22"/>
        </w:rPr>
        <w:t xml:space="preserve">ntecedentes y </w:t>
      </w:r>
      <w:r w:rsidR="002A0FB8" w:rsidRPr="00AD50F9">
        <w:rPr>
          <w:rFonts w:ascii="Palatino Linotype" w:hAnsi="Palatino Linotype" w:cs="Tahoma"/>
          <w:bCs/>
          <w:color w:val="0D0D0D" w:themeColor="text1" w:themeTint="F2"/>
          <w:sz w:val="22"/>
          <w:szCs w:val="22"/>
        </w:rPr>
        <w:t>C</w:t>
      </w:r>
      <w:r w:rsidR="002A0FB8" w:rsidRPr="00AD50F9">
        <w:rPr>
          <w:rFonts w:ascii="Palatino Linotype" w:hAnsi="Palatino Linotype" w:cs="Tahoma"/>
          <w:bCs/>
          <w:sz w:val="22"/>
          <w:szCs w:val="22"/>
        </w:rPr>
        <w:t xml:space="preserve">onsiderandos </w:t>
      </w:r>
      <w:r w:rsidR="00DC1594" w:rsidRPr="00AD50F9">
        <w:rPr>
          <w:rFonts w:ascii="Palatino Linotype" w:hAnsi="Palatino Linotype" w:cs="Tahoma"/>
          <w:bCs/>
          <w:sz w:val="22"/>
          <w:szCs w:val="22"/>
        </w:rPr>
        <w:t xml:space="preserve">que </w:t>
      </w:r>
      <w:r w:rsidR="00F86997" w:rsidRPr="00AD50F9">
        <w:rPr>
          <w:rFonts w:ascii="Palatino Linotype" w:hAnsi="Palatino Linotype" w:cs="Tahoma"/>
          <w:bCs/>
          <w:sz w:val="22"/>
          <w:szCs w:val="22"/>
        </w:rPr>
        <w:t xml:space="preserve">se exponen </w:t>
      </w:r>
      <w:r w:rsidR="00DC1594" w:rsidRPr="00AD50F9">
        <w:rPr>
          <w:rFonts w:ascii="Palatino Linotype" w:hAnsi="Palatino Linotype" w:cs="Tahoma"/>
          <w:bCs/>
          <w:sz w:val="22"/>
          <w:szCs w:val="22"/>
        </w:rPr>
        <w:t>a continuación</w:t>
      </w:r>
      <w:r w:rsidR="00B31222" w:rsidRPr="00AD50F9">
        <w:rPr>
          <w:rFonts w:ascii="Palatino Linotype" w:hAnsi="Palatino Linotype" w:cs="Tahoma"/>
          <w:bCs/>
          <w:sz w:val="22"/>
          <w:szCs w:val="22"/>
        </w:rPr>
        <w:t>:</w:t>
      </w:r>
    </w:p>
    <w:p w14:paraId="735A4B68" w14:textId="77777777" w:rsidR="00F86997" w:rsidRPr="00AD50F9" w:rsidRDefault="00F86997" w:rsidP="004D231A">
      <w:pPr>
        <w:spacing w:line="360" w:lineRule="auto"/>
        <w:jc w:val="both"/>
        <w:rPr>
          <w:rFonts w:ascii="Palatino Linotype" w:hAnsi="Palatino Linotype" w:cs="Tahoma"/>
          <w:sz w:val="22"/>
          <w:szCs w:val="22"/>
        </w:rPr>
      </w:pPr>
    </w:p>
    <w:p w14:paraId="6A0BD488" w14:textId="77777777" w:rsidR="00B31222" w:rsidRPr="00AD50F9" w:rsidRDefault="00F86997" w:rsidP="004D231A">
      <w:pPr>
        <w:tabs>
          <w:tab w:val="center" w:pos="4522"/>
          <w:tab w:val="left" w:pos="7245"/>
        </w:tabs>
        <w:spacing w:line="360" w:lineRule="auto"/>
        <w:jc w:val="center"/>
        <w:rPr>
          <w:rFonts w:ascii="Palatino Linotype" w:hAnsi="Palatino Linotype" w:cs="Tahoma"/>
          <w:b/>
          <w:sz w:val="22"/>
          <w:szCs w:val="22"/>
        </w:rPr>
      </w:pPr>
      <w:r>
        <w:rPr>
          <w:rFonts w:ascii="Palatino Linotype" w:hAnsi="Palatino Linotype" w:cs="Tahoma"/>
          <w:b/>
          <w:sz w:val="22"/>
          <w:szCs w:val="22"/>
        </w:rPr>
        <w:t>ANTECEDENTES</w:t>
      </w:r>
    </w:p>
    <w:p w14:paraId="62E55A11" w14:textId="77777777" w:rsidR="00B31222" w:rsidRPr="00AD50F9" w:rsidRDefault="00B31222" w:rsidP="004D231A">
      <w:pPr>
        <w:pStyle w:val="Prrafodelista"/>
        <w:tabs>
          <w:tab w:val="left" w:pos="567"/>
        </w:tabs>
        <w:spacing w:line="360" w:lineRule="auto"/>
        <w:ind w:left="0"/>
        <w:contextualSpacing w:val="0"/>
        <w:jc w:val="both"/>
        <w:rPr>
          <w:rFonts w:ascii="Palatino Linotype" w:hAnsi="Palatino Linotype" w:cs="Tahoma"/>
          <w:szCs w:val="22"/>
        </w:rPr>
      </w:pPr>
    </w:p>
    <w:p w14:paraId="13BD3743" w14:textId="77777777" w:rsidR="00DC1594" w:rsidRPr="00AD50F9" w:rsidRDefault="00B31222" w:rsidP="004D231A">
      <w:pPr>
        <w:pStyle w:val="Prrafodelista"/>
        <w:tabs>
          <w:tab w:val="left" w:pos="567"/>
        </w:tabs>
        <w:spacing w:line="360" w:lineRule="auto"/>
        <w:ind w:left="0"/>
        <w:contextualSpacing w:val="0"/>
        <w:jc w:val="both"/>
        <w:rPr>
          <w:rFonts w:ascii="Palatino Linotype" w:hAnsi="Palatino Linotype" w:cs="Tahoma"/>
          <w:b/>
          <w:szCs w:val="22"/>
        </w:rPr>
      </w:pPr>
      <w:r w:rsidRPr="00AD50F9">
        <w:rPr>
          <w:rFonts w:ascii="Palatino Linotype" w:hAnsi="Palatino Linotype" w:cs="Tahoma"/>
          <w:b/>
          <w:szCs w:val="22"/>
        </w:rPr>
        <w:t xml:space="preserve">I. Presentación de la solicitud de información. </w:t>
      </w:r>
    </w:p>
    <w:p w14:paraId="5CFDCD32" w14:textId="77777777" w:rsidR="00DC1594" w:rsidRPr="00AD50F9" w:rsidRDefault="00DC1594" w:rsidP="004D231A">
      <w:pPr>
        <w:pStyle w:val="Prrafodelista"/>
        <w:tabs>
          <w:tab w:val="left" w:pos="567"/>
        </w:tabs>
        <w:spacing w:line="360" w:lineRule="auto"/>
        <w:ind w:left="0"/>
        <w:contextualSpacing w:val="0"/>
        <w:jc w:val="both"/>
        <w:rPr>
          <w:rFonts w:ascii="Palatino Linotype" w:hAnsi="Palatino Linotype" w:cs="Tahoma"/>
          <w:szCs w:val="22"/>
        </w:rPr>
      </w:pPr>
    </w:p>
    <w:p w14:paraId="0FB5D86D" w14:textId="04816646" w:rsidR="00B31222" w:rsidRPr="00AD50F9" w:rsidRDefault="00A3242B" w:rsidP="004D231A">
      <w:pPr>
        <w:pStyle w:val="Prrafodelista"/>
        <w:tabs>
          <w:tab w:val="left" w:pos="567"/>
        </w:tabs>
        <w:spacing w:line="360" w:lineRule="auto"/>
        <w:ind w:left="0"/>
        <w:contextualSpacing w:val="0"/>
        <w:jc w:val="both"/>
        <w:rPr>
          <w:rFonts w:ascii="Palatino Linotype" w:hAnsi="Palatino Linotype" w:cs="Tahoma"/>
          <w:szCs w:val="22"/>
        </w:rPr>
      </w:pPr>
      <w:r>
        <w:rPr>
          <w:rFonts w:ascii="Palatino Linotype" w:hAnsi="Palatino Linotype" w:cs="Tahoma"/>
          <w:szCs w:val="22"/>
        </w:rPr>
        <w:t>El</w:t>
      </w:r>
      <w:r w:rsidR="00796C9B">
        <w:rPr>
          <w:rFonts w:ascii="Palatino Linotype" w:hAnsi="Palatino Linotype" w:cs="Tahoma"/>
          <w:szCs w:val="22"/>
        </w:rPr>
        <w:t xml:space="preserve"> </w:t>
      </w:r>
      <w:r w:rsidR="00F4455E">
        <w:rPr>
          <w:rFonts w:ascii="Palatino Linotype" w:hAnsi="Palatino Linotype" w:cs="Tahoma"/>
          <w:szCs w:val="22"/>
        </w:rPr>
        <w:t>catorce de junio</w:t>
      </w:r>
      <w:r w:rsidR="00D34402" w:rsidRPr="00AD50F9">
        <w:rPr>
          <w:rFonts w:ascii="Palatino Linotype" w:hAnsi="Palatino Linotype" w:cs="Tahoma"/>
          <w:szCs w:val="22"/>
        </w:rPr>
        <w:t xml:space="preserve"> de dos mil diecinueve</w:t>
      </w:r>
      <w:r w:rsidR="00B31222" w:rsidRPr="00AD50F9">
        <w:rPr>
          <w:rFonts w:ascii="Palatino Linotype" w:hAnsi="Palatino Linotype" w:cs="Tahoma"/>
          <w:szCs w:val="22"/>
        </w:rPr>
        <w:t xml:space="preserve">, </w:t>
      </w:r>
      <w:r w:rsidR="000A60ED">
        <w:rPr>
          <w:rFonts w:ascii="Palatino Linotype" w:hAnsi="Palatino Linotype" w:cs="Tahoma"/>
          <w:szCs w:val="22"/>
        </w:rPr>
        <w:t>el</w:t>
      </w:r>
      <w:r w:rsidR="001171BD" w:rsidRPr="00AD50F9">
        <w:rPr>
          <w:rFonts w:ascii="Palatino Linotype" w:hAnsi="Palatino Linotype" w:cs="Tahoma"/>
          <w:szCs w:val="22"/>
        </w:rPr>
        <w:t xml:space="preserve"> </w:t>
      </w:r>
      <w:r w:rsidR="00D34402" w:rsidRPr="00AD50F9">
        <w:rPr>
          <w:rFonts w:ascii="Palatino Linotype" w:hAnsi="Palatino Linotype" w:cs="Tahoma"/>
          <w:szCs w:val="22"/>
        </w:rPr>
        <w:t>P</w:t>
      </w:r>
      <w:r w:rsidR="00B31222" w:rsidRPr="00AD50F9">
        <w:rPr>
          <w:rFonts w:ascii="Palatino Linotype" w:hAnsi="Palatino Linotype" w:cs="Tahoma"/>
          <w:szCs w:val="22"/>
        </w:rPr>
        <w:t xml:space="preserve">articular </w:t>
      </w:r>
      <w:r w:rsidR="001171BD" w:rsidRPr="00AD50F9">
        <w:rPr>
          <w:rFonts w:ascii="Palatino Linotype" w:hAnsi="Palatino Linotype" w:cs="Tahoma"/>
          <w:szCs w:val="22"/>
        </w:rPr>
        <w:t xml:space="preserve">presentó </w:t>
      </w:r>
      <w:r>
        <w:rPr>
          <w:rFonts w:ascii="Palatino Linotype" w:hAnsi="Palatino Linotype" w:cs="Tahoma"/>
          <w:szCs w:val="22"/>
        </w:rPr>
        <w:t xml:space="preserve">una </w:t>
      </w:r>
      <w:r w:rsidR="001171BD" w:rsidRPr="00AD50F9">
        <w:rPr>
          <w:rFonts w:ascii="Palatino Linotype" w:hAnsi="Palatino Linotype" w:cs="Tahoma"/>
          <w:szCs w:val="22"/>
        </w:rPr>
        <w:t xml:space="preserve">solicitud de acceso a la información pública a través del Sistema de Acceso a la Información Mexiquense </w:t>
      </w:r>
      <w:r w:rsidR="004100AA" w:rsidRPr="00AD50F9">
        <w:rPr>
          <w:rFonts w:ascii="Palatino Linotype" w:hAnsi="Palatino Linotype" w:cs="Tahoma"/>
          <w:szCs w:val="22"/>
          <w:lang w:val="es-ES"/>
        </w:rPr>
        <w:t>(SAIMEX)</w:t>
      </w:r>
      <w:r w:rsidR="00B31222" w:rsidRPr="00AD50F9">
        <w:rPr>
          <w:rFonts w:ascii="Palatino Linotype" w:hAnsi="Palatino Linotype" w:cs="Tahoma"/>
          <w:szCs w:val="22"/>
        </w:rPr>
        <w:t xml:space="preserve">, </w:t>
      </w:r>
      <w:r w:rsidR="00C55151" w:rsidRPr="00AD50F9">
        <w:rPr>
          <w:rFonts w:ascii="Palatino Linotype" w:hAnsi="Palatino Linotype" w:cs="Tahoma"/>
          <w:szCs w:val="22"/>
        </w:rPr>
        <w:t>ante e</w:t>
      </w:r>
      <w:r w:rsidR="000C27CA" w:rsidRPr="00AD50F9">
        <w:rPr>
          <w:rFonts w:ascii="Palatino Linotype" w:hAnsi="Palatino Linotype" w:cs="Tahoma"/>
          <w:szCs w:val="22"/>
        </w:rPr>
        <w:t xml:space="preserve">l </w:t>
      </w:r>
      <w:r w:rsidR="00E45C9A">
        <w:rPr>
          <w:rFonts w:ascii="Palatino Linotype" w:hAnsi="Palatino Linotype" w:cs="Tahoma"/>
          <w:b/>
          <w:szCs w:val="22"/>
        </w:rPr>
        <w:t xml:space="preserve">Partido </w:t>
      </w:r>
      <w:r w:rsidR="00F4455E">
        <w:rPr>
          <w:rFonts w:ascii="Palatino Linotype" w:hAnsi="Palatino Linotype" w:cs="Tahoma"/>
          <w:b/>
          <w:szCs w:val="22"/>
        </w:rPr>
        <w:t>de la Revolución Democrática</w:t>
      </w:r>
      <w:r w:rsidR="00B31222" w:rsidRPr="00AD50F9">
        <w:rPr>
          <w:rFonts w:ascii="Palatino Linotype" w:hAnsi="Palatino Linotype" w:cs="Tahoma"/>
          <w:szCs w:val="22"/>
        </w:rPr>
        <w:t xml:space="preserve">, </w:t>
      </w:r>
      <w:r w:rsidR="00D43E69">
        <w:rPr>
          <w:rFonts w:ascii="Palatino Linotype" w:hAnsi="Palatino Linotype" w:cs="Tahoma"/>
          <w:szCs w:val="22"/>
        </w:rPr>
        <w:t xml:space="preserve">misma que fue registrada con el número de folio </w:t>
      </w:r>
      <w:r w:rsidR="00F4455E" w:rsidRPr="00F4455E">
        <w:rPr>
          <w:rFonts w:ascii="Palatino Linotype" w:hAnsi="Palatino Linotype"/>
          <w:b/>
          <w:bCs/>
        </w:rPr>
        <w:t>00016/PRD/IP/2019</w:t>
      </w:r>
      <w:r w:rsidR="00D43E69">
        <w:rPr>
          <w:rFonts w:ascii="Palatino Linotype" w:hAnsi="Palatino Linotype" w:cs="Tahoma"/>
          <w:b/>
          <w:bCs/>
          <w:szCs w:val="22"/>
        </w:rPr>
        <w:t xml:space="preserve">, </w:t>
      </w:r>
      <w:r w:rsidR="00C55151" w:rsidRPr="00AD50F9">
        <w:rPr>
          <w:rFonts w:ascii="Palatino Linotype" w:hAnsi="Palatino Linotype" w:cs="Tahoma"/>
          <w:szCs w:val="22"/>
        </w:rPr>
        <w:t xml:space="preserve">mediante </w:t>
      </w:r>
      <w:r w:rsidR="001171BD" w:rsidRPr="00AD50F9">
        <w:rPr>
          <w:rFonts w:ascii="Palatino Linotype" w:hAnsi="Palatino Linotype" w:cs="Tahoma"/>
          <w:szCs w:val="22"/>
        </w:rPr>
        <w:t>el cual requirió</w:t>
      </w:r>
      <w:r w:rsidR="00B31222" w:rsidRPr="00AD50F9">
        <w:rPr>
          <w:rFonts w:ascii="Palatino Linotype" w:hAnsi="Palatino Linotype" w:cs="Tahoma"/>
          <w:szCs w:val="22"/>
        </w:rPr>
        <w:t>:</w:t>
      </w:r>
    </w:p>
    <w:p w14:paraId="4E3C783B" w14:textId="77777777" w:rsidR="00637179" w:rsidRPr="00AD50F9" w:rsidRDefault="00637179" w:rsidP="004D231A">
      <w:pPr>
        <w:pStyle w:val="Prrafodelista"/>
        <w:tabs>
          <w:tab w:val="left" w:pos="567"/>
        </w:tabs>
        <w:spacing w:line="360" w:lineRule="auto"/>
        <w:ind w:left="0"/>
        <w:contextualSpacing w:val="0"/>
        <w:jc w:val="both"/>
        <w:rPr>
          <w:rFonts w:ascii="Palatino Linotype" w:hAnsi="Palatino Linotype" w:cs="Tahoma"/>
          <w:szCs w:val="22"/>
        </w:rPr>
      </w:pPr>
    </w:p>
    <w:p w14:paraId="00DD56D7" w14:textId="77777777" w:rsidR="00D01F75" w:rsidRPr="00D43E69" w:rsidRDefault="00D01F75" w:rsidP="004D231A">
      <w:pPr>
        <w:tabs>
          <w:tab w:val="left" w:pos="4667"/>
        </w:tabs>
        <w:spacing w:line="360" w:lineRule="auto"/>
        <w:ind w:left="567" w:right="567"/>
        <w:jc w:val="both"/>
        <w:rPr>
          <w:rFonts w:ascii="Palatino Linotype" w:hAnsi="Palatino Linotype" w:cs="Tahoma"/>
          <w:b/>
          <w:bCs/>
        </w:rPr>
      </w:pPr>
      <w:r w:rsidRPr="00D43E69">
        <w:rPr>
          <w:rFonts w:ascii="Palatino Linotype" w:hAnsi="Palatino Linotype" w:cs="Tahoma"/>
          <w:b/>
          <w:bCs/>
        </w:rPr>
        <w:t>DESCRIPCIÓN CLARA Y PRECISA DE LA INFORMACIÓN SOLICITADA</w:t>
      </w:r>
    </w:p>
    <w:p w14:paraId="46591CB2" w14:textId="75D429C2" w:rsidR="00D01F75" w:rsidRPr="00E45C9A" w:rsidRDefault="00F4455E" w:rsidP="004D231A">
      <w:pPr>
        <w:tabs>
          <w:tab w:val="left" w:pos="4667"/>
        </w:tabs>
        <w:spacing w:line="360" w:lineRule="auto"/>
        <w:ind w:left="567" w:right="567"/>
        <w:jc w:val="both"/>
        <w:rPr>
          <w:rFonts w:ascii="Palatino Linotype" w:hAnsi="Palatino Linotype" w:cs="Tahoma"/>
          <w:bCs/>
          <w:i/>
        </w:rPr>
      </w:pPr>
      <w:r>
        <w:rPr>
          <w:rFonts w:ascii="Palatino Linotype" w:hAnsi="Palatino Linotype"/>
          <w:i/>
          <w:color w:val="000000"/>
        </w:rPr>
        <w:t>Historial de sanciones en materia de transparencia</w:t>
      </w:r>
    </w:p>
    <w:p w14:paraId="63AEA10B" w14:textId="77777777" w:rsidR="009D5C33" w:rsidRPr="00D43E69" w:rsidRDefault="009D5C33" w:rsidP="004D231A">
      <w:pPr>
        <w:tabs>
          <w:tab w:val="left" w:pos="4667"/>
        </w:tabs>
        <w:spacing w:line="360" w:lineRule="auto"/>
        <w:ind w:left="567" w:right="567"/>
        <w:jc w:val="both"/>
        <w:rPr>
          <w:rFonts w:ascii="Palatino Linotype" w:hAnsi="Palatino Linotype" w:cs="Tahoma"/>
          <w:bCs/>
          <w:i/>
        </w:rPr>
      </w:pPr>
    </w:p>
    <w:p w14:paraId="3D651A22" w14:textId="77777777" w:rsidR="00D01F75" w:rsidRPr="00D43E69" w:rsidRDefault="00D01F75" w:rsidP="004D231A">
      <w:pPr>
        <w:tabs>
          <w:tab w:val="left" w:pos="4667"/>
        </w:tabs>
        <w:spacing w:line="360" w:lineRule="auto"/>
        <w:ind w:left="567" w:right="567"/>
        <w:jc w:val="both"/>
        <w:rPr>
          <w:rFonts w:ascii="Palatino Linotype" w:hAnsi="Palatino Linotype" w:cs="Tahoma"/>
          <w:bCs/>
          <w:szCs w:val="22"/>
        </w:rPr>
      </w:pPr>
      <w:r w:rsidRPr="00D43E69">
        <w:rPr>
          <w:rFonts w:ascii="Palatino Linotype" w:hAnsi="Palatino Linotype" w:cs="Tahoma"/>
          <w:b/>
          <w:bCs/>
          <w:szCs w:val="22"/>
        </w:rPr>
        <w:t>MODALIDAD DE ENTREGA</w:t>
      </w:r>
    </w:p>
    <w:p w14:paraId="753ED354" w14:textId="44BC043A" w:rsidR="000527B4" w:rsidRDefault="006E477D" w:rsidP="004D231A">
      <w:pPr>
        <w:spacing w:line="360" w:lineRule="auto"/>
        <w:jc w:val="both"/>
        <w:rPr>
          <w:rFonts w:ascii="Palatino Linotype" w:hAnsi="Palatino Linotype" w:cs="Tahoma"/>
          <w:bCs/>
          <w:i/>
          <w:szCs w:val="22"/>
        </w:rPr>
      </w:pPr>
      <w:r>
        <w:rPr>
          <w:rFonts w:ascii="Palatino Linotype" w:hAnsi="Palatino Linotype" w:cs="Tahoma"/>
          <w:bCs/>
          <w:i/>
          <w:szCs w:val="22"/>
        </w:rPr>
        <w:t xml:space="preserve">           </w:t>
      </w:r>
      <w:r w:rsidRPr="006E477D">
        <w:rPr>
          <w:rFonts w:ascii="Palatino Linotype" w:hAnsi="Palatino Linotype" w:cs="Tahoma"/>
          <w:bCs/>
          <w:i/>
          <w:szCs w:val="22"/>
        </w:rPr>
        <w:t>A través del SAIMEX</w:t>
      </w:r>
    </w:p>
    <w:p w14:paraId="687F4504" w14:textId="0BEEC352" w:rsidR="00413D17" w:rsidRPr="000A60ED" w:rsidRDefault="00413D17" w:rsidP="004D231A">
      <w:pPr>
        <w:spacing w:line="360" w:lineRule="auto"/>
        <w:jc w:val="both"/>
        <w:rPr>
          <w:rFonts w:ascii="Palatino Linotype" w:eastAsia="Calibri" w:hAnsi="Palatino Linotype" w:cs="Tahoma"/>
          <w:b/>
          <w:bCs/>
          <w:iCs/>
          <w:sz w:val="24"/>
          <w:szCs w:val="24"/>
          <w:lang w:eastAsia="en-US"/>
        </w:rPr>
      </w:pPr>
    </w:p>
    <w:p w14:paraId="063E4058" w14:textId="0A2ABE1A" w:rsidR="000527B4" w:rsidRDefault="000527B4" w:rsidP="004D231A">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I</w:t>
      </w:r>
      <w:r w:rsidRPr="003E4E33">
        <w:rPr>
          <w:rFonts w:ascii="Palatino Linotype" w:eastAsia="Calibri" w:hAnsi="Palatino Linotype" w:cs="Tahoma"/>
          <w:b/>
          <w:bCs/>
          <w:sz w:val="22"/>
          <w:szCs w:val="22"/>
          <w:lang w:eastAsia="en-US"/>
        </w:rPr>
        <w:t xml:space="preserve">I. </w:t>
      </w:r>
      <w:r w:rsidRPr="00A3242B">
        <w:rPr>
          <w:rFonts w:ascii="Palatino Linotype" w:eastAsia="Calibri" w:hAnsi="Palatino Linotype" w:cs="Tahoma"/>
          <w:b/>
          <w:sz w:val="22"/>
          <w:szCs w:val="22"/>
          <w:lang w:eastAsia="en-US"/>
        </w:rPr>
        <w:t>Respuesta</w:t>
      </w:r>
      <w:r w:rsidRPr="003E4E33">
        <w:rPr>
          <w:rFonts w:ascii="Palatino Linotype" w:eastAsia="Calibri" w:hAnsi="Palatino Linotype" w:cs="Tahoma"/>
          <w:b/>
          <w:bCs/>
          <w:sz w:val="22"/>
          <w:szCs w:val="22"/>
          <w:lang w:eastAsia="en-US"/>
        </w:rPr>
        <w:t xml:space="preserve"> del Sujeto Obligado.</w:t>
      </w:r>
    </w:p>
    <w:p w14:paraId="7E4C03CB" w14:textId="69EC04DE" w:rsidR="001D45E8" w:rsidRDefault="00F4455E" w:rsidP="004D231A">
      <w:pPr>
        <w:pStyle w:val="Prrafodelista"/>
        <w:autoSpaceDE w:val="0"/>
        <w:autoSpaceDN w:val="0"/>
        <w:adjustRightInd w:val="0"/>
        <w:spacing w:line="360" w:lineRule="auto"/>
        <w:ind w:left="0" w:right="-28"/>
        <w:jc w:val="both"/>
        <w:rPr>
          <w:rFonts w:ascii="Palatino Linotype" w:hAnsi="Palatino Linotype" w:cs="Tahoma"/>
          <w:szCs w:val="22"/>
          <w:lang w:val="es-ES"/>
        </w:rPr>
      </w:pPr>
      <w:bookmarkStart w:id="1" w:name="_Hlk13219331"/>
      <w:r>
        <w:rPr>
          <w:rFonts w:ascii="Palatino Linotype" w:hAnsi="Palatino Linotype" w:cs="Tahoma"/>
          <w:szCs w:val="22"/>
        </w:rPr>
        <w:lastRenderedPageBreak/>
        <w:t xml:space="preserve">El veinte de junio de la anualidad en curso, el Sujeto Obligado notificó la respuesta a la solicitud de información al Particular a través del  </w:t>
      </w:r>
      <w:r w:rsidRPr="00AD50F9">
        <w:rPr>
          <w:rFonts w:ascii="Palatino Linotype" w:hAnsi="Palatino Linotype" w:cs="Tahoma"/>
          <w:szCs w:val="22"/>
          <w:lang w:val="es-ES"/>
        </w:rPr>
        <w:t>Sistema de Acceso a la Información Mexiquense (SAIMEX)</w:t>
      </w:r>
      <w:r>
        <w:rPr>
          <w:rFonts w:ascii="Palatino Linotype" w:hAnsi="Palatino Linotype" w:cs="Tahoma"/>
          <w:szCs w:val="22"/>
          <w:lang w:val="es-ES"/>
        </w:rPr>
        <w:t xml:space="preserve">, en los términos siguientes: </w:t>
      </w:r>
    </w:p>
    <w:p w14:paraId="14FDDBF5" w14:textId="77777777" w:rsidR="00F4455E" w:rsidRDefault="00F4455E" w:rsidP="004D231A">
      <w:pPr>
        <w:pStyle w:val="Prrafodelista"/>
        <w:autoSpaceDE w:val="0"/>
        <w:autoSpaceDN w:val="0"/>
        <w:adjustRightInd w:val="0"/>
        <w:spacing w:line="360" w:lineRule="auto"/>
        <w:ind w:left="0" w:right="-28"/>
        <w:jc w:val="both"/>
        <w:rPr>
          <w:rFonts w:ascii="Palatino Linotype" w:hAnsi="Palatino Linotype" w:cs="Tahoma"/>
          <w:szCs w:val="22"/>
          <w:lang w:val="es-ES"/>
        </w:rPr>
      </w:pPr>
    </w:p>
    <w:p w14:paraId="1E83A1B3" w14:textId="1A6AC35F" w:rsidR="00F4455E" w:rsidRPr="00F4455E" w:rsidRDefault="00F4455E" w:rsidP="00F4455E">
      <w:pPr>
        <w:pStyle w:val="Prrafodelista"/>
        <w:autoSpaceDE w:val="0"/>
        <w:autoSpaceDN w:val="0"/>
        <w:adjustRightInd w:val="0"/>
        <w:spacing w:line="360" w:lineRule="auto"/>
        <w:ind w:left="1134" w:right="539"/>
        <w:jc w:val="both"/>
        <w:rPr>
          <w:rFonts w:ascii="Palatino Linotype" w:hAnsi="Palatino Linotype" w:cs="Tahoma"/>
          <w:i/>
          <w:sz w:val="24"/>
          <w:szCs w:val="22"/>
        </w:rPr>
      </w:pPr>
      <w:r w:rsidRPr="00F4455E">
        <w:rPr>
          <w:rFonts w:ascii="Palatino Linotype" w:hAnsi="Palatino Linotype"/>
          <w:i/>
          <w:color w:val="000000"/>
          <w:sz w:val="20"/>
          <w:szCs w:val="18"/>
        </w:rPr>
        <w:t>En atención a la solicitud 016/PRD/IP/2019 y con fundamento en el Artículo 53 fracción II de la Ley de Transparencia y Acceso a la Información Pública del Estado de México y Municipios le respondo que hasta el momento no hemos tenido sanción alguna en materia de Transparencia. Esta información es pública y puede ser verificada en el siguiente enlace: https://www.infoem.org.mx/</w:t>
      </w:r>
    </w:p>
    <w:p w14:paraId="34FFA14A" w14:textId="23B8A984" w:rsidR="001D45E8" w:rsidRPr="001D45E8" w:rsidRDefault="001D45E8" w:rsidP="004D231A">
      <w:pPr>
        <w:autoSpaceDE w:val="0"/>
        <w:autoSpaceDN w:val="0"/>
        <w:adjustRightInd w:val="0"/>
        <w:spacing w:line="360" w:lineRule="auto"/>
        <w:ind w:left="426" w:right="567"/>
        <w:jc w:val="both"/>
        <w:rPr>
          <w:rFonts w:ascii="Palatino Linotype" w:hAnsi="Palatino Linotype" w:cs="Tahoma"/>
          <w:b/>
          <w:szCs w:val="22"/>
        </w:rPr>
      </w:pPr>
    </w:p>
    <w:bookmarkEnd w:id="1"/>
    <w:p w14:paraId="469C11C4" w14:textId="5C80FD00" w:rsidR="00587F23" w:rsidRPr="00AD50F9" w:rsidRDefault="001D00D6" w:rsidP="004D231A">
      <w:pPr>
        <w:autoSpaceDE w:val="0"/>
        <w:autoSpaceDN w:val="0"/>
        <w:adjustRightInd w:val="0"/>
        <w:spacing w:line="360" w:lineRule="auto"/>
        <w:ind w:right="567"/>
        <w:jc w:val="both"/>
        <w:rPr>
          <w:rFonts w:ascii="Palatino Linotype" w:hAnsi="Palatino Linotype" w:cs="Tahoma"/>
          <w:b/>
          <w:sz w:val="22"/>
          <w:szCs w:val="22"/>
        </w:rPr>
      </w:pPr>
      <w:r>
        <w:rPr>
          <w:rFonts w:ascii="Palatino Linotype" w:hAnsi="Palatino Linotype" w:cs="Tahoma"/>
          <w:b/>
          <w:sz w:val="22"/>
          <w:szCs w:val="22"/>
        </w:rPr>
        <w:t>I</w:t>
      </w:r>
      <w:r w:rsidR="00433645">
        <w:rPr>
          <w:rFonts w:ascii="Palatino Linotype" w:hAnsi="Palatino Linotype" w:cs="Tahoma"/>
          <w:b/>
          <w:sz w:val="22"/>
          <w:szCs w:val="22"/>
        </w:rPr>
        <w:t>II</w:t>
      </w:r>
      <w:r w:rsidR="00AA5A86" w:rsidRPr="00AD50F9">
        <w:rPr>
          <w:rFonts w:ascii="Palatino Linotype" w:hAnsi="Palatino Linotype" w:cs="Tahoma"/>
          <w:b/>
          <w:sz w:val="22"/>
          <w:szCs w:val="22"/>
        </w:rPr>
        <w:t xml:space="preserve">. </w:t>
      </w:r>
      <w:r w:rsidR="004100AA" w:rsidRPr="00AD50F9">
        <w:rPr>
          <w:rFonts w:ascii="Palatino Linotype" w:hAnsi="Palatino Linotype" w:cs="Tahoma"/>
          <w:b/>
          <w:sz w:val="22"/>
          <w:szCs w:val="22"/>
        </w:rPr>
        <w:t>Interposición</w:t>
      </w:r>
      <w:r w:rsidR="00C459A9" w:rsidRPr="00AD50F9">
        <w:rPr>
          <w:rFonts w:ascii="Palatino Linotype" w:hAnsi="Palatino Linotype" w:cs="Tahoma"/>
          <w:b/>
          <w:sz w:val="22"/>
          <w:szCs w:val="22"/>
        </w:rPr>
        <w:t xml:space="preserve"> del Recurso de R</w:t>
      </w:r>
      <w:r w:rsidR="00C25238" w:rsidRPr="00AD50F9">
        <w:rPr>
          <w:rFonts w:ascii="Palatino Linotype" w:hAnsi="Palatino Linotype" w:cs="Tahoma"/>
          <w:b/>
          <w:sz w:val="22"/>
          <w:szCs w:val="22"/>
        </w:rPr>
        <w:t xml:space="preserve">evisión. </w:t>
      </w:r>
    </w:p>
    <w:p w14:paraId="48315E30" w14:textId="77777777" w:rsidR="00E45C9A" w:rsidRDefault="00E45C9A" w:rsidP="004D231A">
      <w:pPr>
        <w:autoSpaceDE w:val="0"/>
        <w:autoSpaceDN w:val="0"/>
        <w:adjustRightInd w:val="0"/>
        <w:spacing w:line="360" w:lineRule="auto"/>
        <w:jc w:val="both"/>
        <w:rPr>
          <w:rFonts w:ascii="Palatino Linotype" w:hAnsi="Palatino Linotype" w:cs="Tahoma"/>
          <w:sz w:val="22"/>
          <w:szCs w:val="22"/>
        </w:rPr>
      </w:pPr>
    </w:p>
    <w:p w14:paraId="6C627600" w14:textId="61E8DAD8" w:rsidR="00BE4843" w:rsidRPr="00AD50F9" w:rsidRDefault="00A3242B" w:rsidP="004D231A">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El</w:t>
      </w:r>
      <w:r w:rsidR="004E401B" w:rsidRPr="00AD50F9">
        <w:rPr>
          <w:rFonts w:ascii="Palatino Linotype" w:hAnsi="Palatino Linotype" w:cs="Tahoma"/>
          <w:sz w:val="22"/>
          <w:szCs w:val="22"/>
        </w:rPr>
        <w:t xml:space="preserve"> </w:t>
      </w:r>
      <w:r w:rsidR="00306B5F">
        <w:rPr>
          <w:rFonts w:ascii="Palatino Linotype" w:hAnsi="Palatino Linotype" w:cs="Tahoma"/>
          <w:sz w:val="22"/>
          <w:szCs w:val="22"/>
        </w:rPr>
        <w:t>uno de julio</w:t>
      </w:r>
      <w:r w:rsidR="0030032A" w:rsidRPr="00AD50F9">
        <w:rPr>
          <w:rFonts w:ascii="Palatino Linotype" w:hAnsi="Palatino Linotype" w:cs="Tahoma"/>
          <w:sz w:val="22"/>
          <w:szCs w:val="22"/>
        </w:rPr>
        <w:t xml:space="preserve"> de dos mil diecinueve</w:t>
      </w:r>
      <w:r w:rsidR="00C25238" w:rsidRPr="00AD50F9">
        <w:rPr>
          <w:rFonts w:ascii="Palatino Linotype" w:hAnsi="Palatino Linotype" w:cs="Tahoma"/>
          <w:sz w:val="22"/>
          <w:szCs w:val="22"/>
        </w:rPr>
        <w:t xml:space="preserve">, </w:t>
      </w:r>
      <w:r w:rsidR="00BE4843" w:rsidRPr="00AD50F9">
        <w:rPr>
          <w:rFonts w:ascii="Palatino Linotype" w:hAnsi="Palatino Linotype" w:cs="Tahoma"/>
          <w:sz w:val="22"/>
          <w:szCs w:val="22"/>
        </w:rPr>
        <w:t xml:space="preserve">se recibió en este Instituto, a través del </w:t>
      </w:r>
      <w:r w:rsidR="00BE4843" w:rsidRPr="00AD50F9">
        <w:rPr>
          <w:rFonts w:ascii="Palatino Linotype" w:hAnsi="Palatino Linotype" w:cs="Tahoma"/>
          <w:sz w:val="22"/>
          <w:szCs w:val="22"/>
          <w:lang w:val="es-ES"/>
        </w:rPr>
        <w:t>Sistema de Acceso a la Información Mexiquense (SAIMEX)</w:t>
      </w:r>
      <w:r w:rsidR="00BE4843" w:rsidRPr="00AD50F9">
        <w:rPr>
          <w:rFonts w:ascii="Palatino Linotype" w:hAnsi="Palatino Linotype" w:cs="Tahoma"/>
          <w:sz w:val="22"/>
          <w:szCs w:val="22"/>
        </w:rPr>
        <w:t xml:space="preserve">, Recurso de Revisión interpuesto por la parte </w:t>
      </w:r>
      <w:r w:rsidR="0030032A" w:rsidRPr="00AD50F9">
        <w:rPr>
          <w:rFonts w:ascii="Palatino Linotype" w:hAnsi="Palatino Linotype" w:cs="Tahoma"/>
          <w:sz w:val="22"/>
          <w:szCs w:val="22"/>
        </w:rPr>
        <w:t>R</w:t>
      </w:r>
      <w:r w:rsidR="00BE4843" w:rsidRPr="00AD50F9">
        <w:rPr>
          <w:rFonts w:ascii="Palatino Linotype" w:hAnsi="Palatino Linotype" w:cs="Tahoma"/>
          <w:sz w:val="22"/>
          <w:szCs w:val="22"/>
        </w:rPr>
        <w:t xml:space="preserve">ecurrente, en contra de la respuesta </w:t>
      </w:r>
      <w:r w:rsidR="006F32A2">
        <w:rPr>
          <w:rFonts w:ascii="Palatino Linotype" w:hAnsi="Palatino Linotype" w:cs="Tahoma"/>
          <w:sz w:val="22"/>
          <w:szCs w:val="22"/>
        </w:rPr>
        <w:t>d</w:t>
      </w:r>
      <w:r w:rsidR="00BE4843" w:rsidRPr="00AD50F9">
        <w:rPr>
          <w:rFonts w:ascii="Palatino Linotype" w:hAnsi="Palatino Linotype" w:cs="Tahoma"/>
          <w:sz w:val="22"/>
          <w:szCs w:val="22"/>
        </w:rPr>
        <w:t xml:space="preserve">el Sujeto Obligado a la solicitud de información, en los </w:t>
      </w:r>
      <w:r w:rsidR="001D00D6" w:rsidRPr="00AD50F9">
        <w:rPr>
          <w:rFonts w:ascii="Palatino Linotype" w:hAnsi="Palatino Linotype" w:cs="Tahoma"/>
          <w:sz w:val="22"/>
          <w:szCs w:val="22"/>
        </w:rPr>
        <w:t xml:space="preserve">términos </w:t>
      </w:r>
      <w:r w:rsidR="00BE4843" w:rsidRPr="00AD50F9">
        <w:rPr>
          <w:rFonts w:ascii="Palatino Linotype" w:hAnsi="Palatino Linotype" w:cs="Tahoma"/>
          <w:sz w:val="22"/>
          <w:szCs w:val="22"/>
        </w:rPr>
        <w:t>siguientes:</w:t>
      </w:r>
    </w:p>
    <w:p w14:paraId="1855CA20" w14:textId="5DA991A2" w:rsidR="00C25238" w:rsidRPr="00AD50F9" w:rsidRDefault="00C25238" w:rsidP="004D231A">
      <w:pPr>
        <w:autoSpaceDE w:val="0"/>
        <w:autoSpaceDN w:val="0"/>
        <w:adjustRightInd w:val="0"/>
        <w:spacing w:line="360" w:lineRule="auto"/>
        <w:jc w:val="both"/>
        <w:rPr>
          <w:rFonts w:ascii="Palatino Linotype" w:hAnsi="Palatino Linotype" w:cs="Tahoma"/>
          <w:bCs/>
          <w:sz w:val="22"/>
          <w:szCs w:val="22"/>
        </w:rPr>
      </w:pPr>
    </w:p>
    <w:p w14:paraId="2E37E54C" w14:textId="77777777" w:rsidR="00C25238" w:rsidRPr="001D00D6" w:rsidRDefault="00C25238" w:rsidP="004D231A">
      <w:pPr>
        <w:tabs>
          <w:tab w:val="left" w:pos="4667"/>
        </w:tabs>
        <w:spacing w:line="360" w:lineRule="auto"/>
        <w:ind w:left="567" w:right="567"/>
        <w:jc w:val="both"/>
        <w:rPr>
          <w:rFonts w:ascii="Palatino Linotype" w:hAnsi="Palatino Linotype" w:cs="Tahoma"/>
          <w:bCs/>
        </w:rPr>
      </w:pPr>
      <w:r w:rsidRPr="001D00D6">
        <w:rPr>
          <w:rFonts w:ascii="Palatino Linotype" w:hAnsi="Palatino Linotype" w:cs="Tahoma"/>
          <w:b/>
          <w:bCs/>
        </w:rPr>
        <w:t>ACTO IMPUGNADO</w:t>
      </w:r>
    </w:p>
    <w:p w14:paraId="74B1A62A" w14:textId="6CAB40D8" w:rsidR="000313A7" w:rsidRPr="006F32A2" w:rsidRDefault="00306B5F" w:rsidP="004D231A">
      <w:pPr>
        <w:autoSpaceDE w:val="0"/>
        <w:autoSpaceDN w:val="0"/>
        <w:adjustRightInd w:val="0"/>
        <w:spacing w:line="360" w:lineRule="auto"/>
        <w:ind w:left="567" w:right="567"/>
        <w:jc w:val="both"/>
        <w:rPr>
          <w:rFonts w:ascii="Palatino Linotype" w:hAnsi="Palatino Linotype"/>
          <w:i/>
          <w:color w:val="000000"/>
        </w:rPr>
      </w:pPr>
      <w:r>
        <w:rPr>
          <w:rFonts w:ascii="Palatino Linotype" w:hAnsi="Palatino Linotype"/>
          <w:i/>
          <w:color w:val="000000"/>
        </w:rPr>
        <w:t>INFORMACIÓN SIN FUNDAMENTO</w:t>
      </w:r>
      <w:r w:rsidR="006F32A2" w:rsidRPr="006F32A2">
        <w:rPr>
          <w:rFonts w:ascii="Palatino Linotype" w:hAnsi="Palatino Linotype"/>
          <w:i/>
          <w:color w:val="000000"/>
        </w:rPr>
        <w:t>.</w:t>
      </w:r>
    </w:p>
    <w:p w14:paraId="510B217E" w14:textId="77777777" w:rsidR="006F32A2" w:rsidRPr="001D00D6" w:rsidRDefault="006F32A2" w:rsidP="004D231A">
      <w:pPr>
        <w:autoSpaceDE w:val="0"/>
        <w:autoSpaceDN w:val="0"/>
        <w:adjustRightInd w:val="0"/>
        <w:spacing w:line="360" w:lineRule="auto"/>
        <w:ind w:left="567" w:right="567"/>
        <w:jc w:val="both"/>
        <w:rPr>
          <w:rFonts w:ascii="Palatino Linotype" w:hAnsi="Palatino Linotype" w:cs="Tahoma"/>
          <w:i/>
        </w:rPr>
      </w:pPr>
    </w:p>
    <w:p w14:paraId="5E407C76" w14:textId="77777777" w:rsidR="00C25238" w:rsidRDefault="00C25238" w:rsidP="004D231A">
      <w:pPr>
        <w:autoSpaceDE w:val="0"/>
        <w:autoSpaceDN w:val="0"/>
        <w:adjustRightInd w:val="0"/>
        <w:spacing w:line="360" w:lineRule="auto"/>
        <w:ind w:left="567" w:right="567"/>
        <w:jc w:val="both"/>
        <w:rPr>
          <w:rFonts w:ascii="Palatino Linotype" w:hAnsi="Palatino Linotype" w:cs="Tahoma"/>
          <w:b/>
        </w:rPr>
      </w:pPr>
      <w:r w:rsidRPr="001D00D6">
        <w:rPr>
          <w:rFonts w:ascii="Palatino Linotype" w:hAnsi="Palatino Linotype" w:cs="Tahoma"/>
          <w:b/>
        </w:rPr>
        <w:t>RAZONES O MOTIVOS DE LA INCONFORMIDAD</w:t>
      </w:r>
    </w:p>
    <w:p w14:paraId="3E065E3C" w14:textId="1486153B" w:rsidR="009D5C33" w:rsidRPr="006F32A2" w:rsidRDefault="00306B5F" w:rsidP="004D231A">
      <w:pPr>
        <w:spacing w:line="360" w:lineRule="auto"/>
        <w:ind w:left="567" w:right="680"/>
        <w:jc w:val="both"/>
        <w:rPr>
          <w:rFonts w:ascii="Palatino Linotype" w:hAnsi="Palatino Linotype"/>
          <w:i/>
          <w:color w:val="000000"/>
        </w:rPr>
      </w:pPr>
      <w:r>
        <w:rPr>
          <w:rFonts w:ascii="Palatino Linotype" w:hAnsi="Palatino Linotype"/>
          <w:i/>
          <w:color w:val="000000"/>
        </w:rPr>
        <w:t xml:space="preserve">LA INFORMACIÓN PROPORCIONADA ES MUY AMBIGÜA </w:t>
      </w:r>
      <w:r w:rsidR="006F32A2" w:rsidRPr="006F32A2">
        <w:rPr>
          <w:rFonts w:ascii="Palatino Linotype" w:hAnsi="Palatino Linotype"/>
          <w:i/>
          <w:color w:val="000000"/>
        </w:rPr>
        <w:t>.</w:t>
      </w:r>
    </w:p>
    <w:p w14:paraId="5B816A84" w14:textId="77777777" w:rsidR="006F32A2" w:rsidRPr="00AD50F9" w:rsidRDefault="006F32A2" w:rsidP="004D231A">
      <w:pPr>
        <w:spacing w:line="360" w:lineRule="auto"/>
        <w:ind w:left="567"/>
        <w:jc w:val="both"/>
        <w:rPr>
          <w:rFonts w:ascii="Palatino Linotype" w:hAnsi="Palatino Linotype" w:cs="Tahoma"/>
          <w:b/>
          <w:sz w:val="22"/>
          <w:szCs w:val="22"/>
        </w:rPr>
      </w:pPr>
    </w:p>
    <w:p w14:paraId="155A0967" w14:textId="77777777" w:rsidR="00B31222" w:rsidRPr="00AD50F9" w:rsidRDefault="00BE4843" w:rsidP="004D231A">
      <w:pPr>
        <w:spacing w:line="360" w:lineRule="auto"/>
        <w:jc w:val="both"/>
        <w:rPr>
          <w:rFonts w:ascii="Palatino Linotype" w:eastAsia="Batang" w:hAnsi="Palatino Linotype" w:cs="Tahoma"/>
          <w:b/>
          <w:bCs/>
          <w:sz w:val="22"/>
          <w:szCs w:val="22"/>
        </w:rPr>
      </w:pPr>
      <w:r w:rsidRPr="00AD50F9">
        <w:rPr>
          <w:rFonts w:ascii="Palatino Linotype" w:hAnsi="Palatino Linotype" w:cs="Tahoma"/>
          <w:b/>
          <w:sz w:val="22"/>
          <w:szCs w:val="22"/>
        </w:rPr>
        <w:t>I</w:t>
      </w:r>
      <w:r w:rsidR="0030032A" w:rsidRPr="00AD50F9">
        <w:rPr>
          <w:rFonts w:ascii="Palatino Linotype" w:hAnsi="Palatino Linotype" w:cs="Tahoma"/>
          <w:b/>
          <w:sz w:val="22"/>
          <w:szCs w:val="22"/>
        </w:rPr>
        <w:t>V</w:t>
      </w:r>
      <w:r w:rsidR="00B31222" w:rsidRPr="00AD50F9">
        <w:rPr>
          <w:rFonts w:ascii="Palatino Linotype" w:hAnsi="Palatino Linotype" w:cs="Tahoma"/>
          <w:b/>
          <w:sz w:val="22"/>
          <w:szCs w:val="22"/>
        </w:rPr>
        <w:t xml:space="preserve">. </w:t>
      </w:r>
      <w:r w:rsidR="00B31222" w:rsidRPr="00AD50F9">
        <w:rPr>
          <w:rFonts w:ascii="Palatino Linotype" w:eastAsia="Batang" w:hAnsi="Palatino Linotype" w:cs="Tahoma"/>
          <w:b/>
          <w:bCs/>
          <w:sz w:val="22"/>
          <w:szCs w:val="22"/>
        </w:rPr>
        <w:t xml:space="preserve">Trámite del </w:t>
      </w:r>
      <w:r w:rsidR="00C459A9" w:rsidRPr="00AD50F9">
        <w:rPr>
          <w:rFonts w:ascii="Palatino Linotype" w:hAnsi="Palatino Linotype" w:cs="Tahoma"/>
          <w:b/>
          <w:sz w:val="22"/>
          <w:szCs w:val="22"/>
        </w:rPr>
        <w:t>Recurso de Revisión</w:t>
      </w:r>
      <w:r w:rsidR="00AE489D" w:rsidRPr="00AD50F9">
        <w:rPr>
          <w:rFonts w:ascii="Palatino Linotype" w:hAnsi="Palatino Linotype" w:cs="Tahoma"/>
          <w:b/>
          <w:sz w:val="22"/>
          <w:szCs w:val="22"/>
        </w:rPr>
        <w:t xml:space="preserve"> </w:t>
      </w:r>
      <w:r w:rsidR="00B31222" w:rsidRPr="00AD50F9">
        <w:rPr>
          <w:rFonts w:ascii="Palatino Linotype" w:eastAsia="Batang" w:hAnsi="Palatino Linotype" w:cs="Tahoma"/>
          <w:b/>
          <w:bCs/>
          <w:sz w:val="22"/>
          <w:szCs w:val="22"/>
        </w:rPr>
        <w:t>ante el Instituto</w:t>
      </w:r>
      <w:r w:rsidR="00E445DA" w:rsidRPr="00AD50F9">
        <w:rPr>
          <w:rFonts w:ascii="Palatino Linotype" w:eastAsia="Batang" w:hAnsi="Palatino Linotype" w:cs="Tahoma"/>
          <w:b/>
          <w:bCs/>
          <w:sz w:val="22"/>
          <w:szCs w:val="22"/>
        </w:rPr>
        <w:t>.</w:t>
      </w:r>
    </w:p>
    <w:p w14:paraId="3A277395" w14:textId="77777777" w:rsidR="00E445DA" w:rsidRPr="00AD50F9" w:rsidRDefault="00E445DA" w:rsidP="004D231A">
      <w:pPr>
        <w:spacing w:line="360" w:lineRule="auto"/>
        <w:jc w:val="both"/>
        <w:rPr>
          <w:rFonts w:ascii="Palatino Linotype" w:eastAsia="Batang" w:hAnsi="Palatino Linotype" w:cs="Tahoma"/>
          <w:b/>
          <w:bCs/>
          <w:sz w:val="22"/>
          <w:szCs w:val="22"/>
        </w:rPr>
      </w:pPr>
    </w:p>
    <w:p w14:paraId="1689F9B1" w14:textId="74066700" w:rsidR="00BE4843" w:rsidRPr="00AD50F9" w:rsidRDefault="00A90F9B" w:rsidP="004D231A">
      <w:pPr>
        <w:spacing w:line="360" w:lineRule="auto"/>
        <w:jc w:val="both"/>
        <w:rPr>
          <w:rFonts w:ascii="Palatino Linotype" w:eastAsia="Batang" w:hAnsi="Palatino Linotype" w:cs="Tahoma"/>
          <w:bCs/>
          <w:sz w:val="22"/>
          <w:szCs w:val="22"/>
        </w:rPr>
      </w:pPr>
      <w:r w:rsidRPr="00AD50F9">
        <w:rPr>
          <w:rFonts w:ascii="Palatino Linotype" w:eastAsia="Batang" w:hAnsi="Palatino Linotype" w:cs="Tahoma"/>
          <w:b/>
          <w:bCs/>
          <w:sz w:val="22"/>
          <w:szCs w:val="22"/>
        </w:rPr>
        <w:t xml:space="preserve">a) </w:t>
      </w:r>
      <w:r w:rsidR="00B31222" w:rsidRPr="00AD50F9">
        <w:rPr>
          <w:rFonts w:ascii="Palatino Linotype" w:eastAsia="Batang" w:hAnsi="Palatino Linotype" w:cs="Tahoma"/>
          <w:b/>
          <w:bCs/>
          <w:sz w:val="22"/>
          <w:szCs w:val="22"/>
        </w:rPr>
        <w:t xml:space="preserve">Turno del </w:t>
      </w:r>
      <w:r w:rsidR="00C459A9" w:rsidRPr="00AD50F9">
        <w:rPr>
          <w:rFonts w:ascii="Palatino Linotype" w:hAnsi="Palatino Linotype" w:cs="Tahoma"/>
          <w:b/>
          <w:sz w:val="22"/>
          <w:szCs w:val="22"/>
        </w:rPr>
        <w:t>Recurso de Revisión</w:t>
      </w:r>
      <w:r w:rsidRPr="00AD50F9">
        <w:rPr>
          <w:rFonts w:ascii="Palatino Linotype" w:eastAsia="Batang" w:hAnsi="Palatino Linotype" w:cs="Tahoma"/>
          <w:b/>
          <w:bCs/>
          <w:sz w:val="22"/>
          <w:szCs w:val="22"/>
        </w:rPr>
        <w:t>.</w:t>
      </w:r>
      <w:r w:rsidR="00AE489D" w:rsidRPr="00AD50F9">
        <w:rPr>
          <w:rFonts w:ascii="Palatino Linotype" w:eastAsia="Batang" w:hAnsi="Palatino Linotype" w:cs="Tahoma"/>
          <w:b/>
          <w:bCs/>
          <w:sz w:val="22"/>
          <w:szCs w:val="22"/>
        </w:rPr>
        <w:t xml:space="preserve"> </w:t>
      </w:r>
      <w:r w:rsidR="00BE4843" w:rsidRPr="00AD50F9">
        <w:rPr>
          <w:rFonts w:ascii="Palatino Linotype" w:eastAsia="Batang" w:hAnsi="Palatino Linotype" w:cs="Tahoma"/>
          <w:bCs/>
          <w:sz w:val="22"/>
          <w:szCs w:val="22"/>
        </w:rPr>
        <w:t xml:space="preserve">El </w:t>
      </w:r>
      <w:r w:rsidR="005330DF">
        <w:rPr>
          <w:rFonts w:ascii="Palatino Linotype" w:eastAsia="Batang" w:hAnsi="Palatino Linotype" w:cs="Tahoma"/>
          <w:bCs/>
          <w:sz w:val="22"/>
          <w:szCs w:val="22"/>
        </w:rPr>
        <w:t>v</w:t>
      </w:r>
      <w:r w:rsidR="00306B5F">
        <w:rPr>
          <w:rFonts w:ascii="Palatino Linotype" w:eastAsia="Batang" w:hAnsi="Palatino Linotype" w:cs="Tahoma"/>
          <w:bCs/>
          <w:sz w:val="22"/>
          <w:szCs w:val="22"/>
        </w:rPr>
        <w:t>eintinueve</w:t>
      </w:r>
      <w:r w:rsidR="0030032A" w:rsidRPr="00AD50F9">
        <w:rPr>
          <w:rFonts w:ascii="Palatino Linotype" w:eastAsia="Batang" w:hAnsi="Palatino Linotype" w:cs="Tahoma"/>
          <w:bCs/>
          <w:sz w:val="22"/>
          <w:szCs w:val="22"/>
        </w:rPr>
        <w:t xml:space="preserve"> de</w:t>
      </w:r>
      <w:r w:rsidR="002E4F9B">
        <w:rPr>
          <w:rFonts w:ascii="Palatino Linotype" w:eastAsia="Batang" w:hAnsi="Palatino Linotype" w:cs="Tahoma"/>
          <w:bCs/>
          <w:sz w:val="22"/>
          <w:szCs w:val="22"/>
        </w:rPr>
        <w:t xml:space="preserve"> </w:t>
      </w:r>
      <w:r w:rsidR="002E3D7F">
        <w:rPr>
          <w:rFonts w:ascii="Palatino Linotype" w:eastAsia="Batang" w:hAnsi="Palatino Linotype" w:cs="Tahoma"/>
          <w:bCs/>
          <w:sz w:val="22"/>
          <w:szCs w:val="22"/>
        </w:rPr>
        <w:t>juni</w:t>
      </w:r>
      <w:r w:rsidR="00341DA8">
        <w:rPr>
          <w:rFonts w:ascii="Palatino Linotype" w:eastAsia="Batang" w:hAnsi="Palatino Linotype" w:cs="Tahoma"/>
          <w:bCs/>
          <w:sz w:val="22"/>
          <w:szCs w:val="22"/>
        </w:rPr>
        <w:t>o</w:t>
      </w:r>
      <w:r w:rsidR="0030032A" w:rsidRPr="00AD50F9">
        <w:rPr>
          <w:rFonts w:ascii="Palatino Linotype" w:eastAsia="Batang" w:hAnsi="Palatino Linotype" w:cs="Tahoma"/>
          <w:bCs/>
          <w:sz w:val="22"/>
          <w:szCs w:val="22"/>
        </w:rPr>
        <w:t xml:space="preserve"> de dos mil diecinueve</w:t>
      </w:r>
      <w:r w:rsidR="00BE4843" w:rsidRPr="00AD50F9">
        <w:rPr>
          <w:rFonts w:ascii="Palatino Linotype" w:eastAsia="Batang" w:hAnsi="Palatino Linotype" w:cs="Tahoma"/>
          <w:bCs/>
          <w:sz w:val="22"/>
          <w:szCs w:val="22"/>
        </w:rPr>
        <w:t xml:space="preserve">, el </w:t>
      </w:r>
      <w:r w:rsidR="00BE4843" w:rsidRPr="00AD50F9">
        <w:rPr>
          <w:rFonts w:ascii="Palatino Linotype" w:hAnsi="Palatino Linotype" w:cs="Tahoma"/>
          <w:sz w:val="22"/>
          <w:szCs w:val="22"/>
          <w:lang w:val="es-ES"/>
        </w:rPr>
        <w:t>Sistema de Acceso a la Información Mexiquense (SAIMEX),</w:t>
      </w:r>
      <w:r w:rsidR="00BE4843" w:rsidRPr="00AD50F9">
        <w:rPr>
          <w:rFonts w:ascii="Palatino Linotype" w:eastAsia="Batang" w:hAnsi="Palatino Linotype" w:cs="Tahoma"/>
          <w:bCs/>
          <w:sz w:val="22"/>
          <w:szCs w:val="22"/>
        </w:rPr>
        <w:t xml:space="preserve"> asignó el número de expediente </w:t>
      </w:r>
      <w:r w:rsidR="00A33113" w:rsidRPr="00A33113">
        <w:rPr>
          <w:rFonts w:ascii="Palatino Linotype" w:eastAsia="Batang" w:hAnsi="Palatino Linotype" w:cs="Tahoma"/>
          <w:b/>
          <w:bCs/>
          <w:sz w:val="22"/>
          <w:szCs w:val="22"/>
        </w:rPr>
        <w:lastRenderedPageBreak/>
        <w:t>0</w:t>
      </w:r>
      <w:r w:rsidR="00306B5F">
        <w:rPr>
          <w:rFonts w:ascii="Palatino Linotype" w:eastAsia="Batang" w:hAnsi="Palatino Linotype" w:cs="Tahoma"/>
          <w:b/>
          <w:bCs/>
          <w:sz w:val="22"/>
          <w:szCs w:val="22"/>
        </w:rPr>
        <w:t>593</w:t>
      </w:r>
      <w:r w:rsidR="005330DF">
        <w:rPr>
          <w:rFonts w:ascii="Palatino Linotype" w:eastAsia="Batang" w:hAnsi="Palatino Linotype" w:cs="Tahoma"/>
          <w:b/>
          <w:bCs/>
          <w:sz w:val="22"/>
          <w:szCs w:val="22"/>
        </w:rPr>
        <w:t>6</w:t>
      </w:r>
      <w:r w:rsidR="00A33113" w:rsidRPr="00A33113">
        <w:rPr>
          <w:rFonts w:ascii="Palatino Linotype" w:eastAsia="Batang" w:hAnsi="Palatino Linotype" w:cs="Tahoma"/>
          <w:b/>
          <w:bCs/>
          <w:sz w:val="22"/>
          <w:szCs w:val="22"/>
        </w:rPr>
        <w:t>/INFOEM/IP/RR/2019</w:t>
      </w:r>
      <w:r w:rsidR="00BE4843" w:rsidRPr="00AD50F9">
        <w:rPr>
          <w:rFonts w:ascii="Palatino Linotype" w:eastAsia="Batang" w:hAnsi="Palatino Linotype" w:cs="Tahoma"/>
          <w:bCs/>
          <w:sz w:val="22"/>
          <w:szCs w:val="22"/>
        </w:rPr>
        <w:t>,</w:t>
      </w:r>
      <w:r w:rsidR="00AE489D" w:rsidRPr="00AD50F9">
        <w:rPr>
          <w:rFonts w:ascii="Palatino Linotype" w:eastAsia="Batang" w:hAnsi="Palatino Linotype" w:cs="Tahoma"/>
          <w:bCs/>
          <w:sz w:val="22"/>
          <w:szCs w:val="22"/>
        </w:rPr>
        <w:t xml:space="preserve"> </w:t>
      </w:r>
      <w:r w:rsidR="00BE4843" w:rsidRPr="00AD50F9">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463CB79E" w14:textId="77777777" w:rsidR="00BE4843" w:rsidRPr="00AD50F9" w:rsidRDefault="00BE4843" w:rsidP="004D231A">
      <w:pPr>
        <w:spacing w:line="360" w:lineRule="auto"/>
        <w:ind w:left="708"/>
        <w:jc w:val="both"/>
        <w:rPr>
          <w:rFonts w:ascii="Palatino Linotype" w:eastAsia="Batang" w:hAnsi="Palatino Linotype" w:cs="Tahoma"/>
          <w:bCs/>
          <w:sz w:val="22"/>
          <w:szCs w:val="22"/>
        </w:rPr>
      </w:pPr>
    </w:p>
    <w:p w14:paraId="225D0AB5" w14:textId="29D2BEAB" w:rsidR="00B31222" w:rsidRPr="00AD50F9" w:rsidRDefault="00625DFB" w:rsidP="004D231A">
      <w:pPr>
        <w:spacing w:line="360" w:lineRule="auto"/>
        <w:jc w:val="both"/>
        <w:rPr>
          <w:rFonts w:ascii="Palatino Linotype" w:hAnsi="Palatino Linotype" w:cs="Tahoma"/>
          <w:bCs/>
          <w:sz w:val="22"/>
          <w:szCs w:val="22"/>
        </w:rPr>
      </w:pPr>
      <w:r w:rsidRPr="00AD50F9">
        <w:rPr>
          <w:rFonts w:ascii="Palatino Linotype" w:eastAsia="Batang" w:hAnsi="Palatino Linotype" w:cs="Tahoma"/>
          <w:b/>
          <w:bCs/>
          <w:sz w:val="22"/>
          <w:szCs w:val="22"/>
        </w:rPr>
        <w:t>b</w:t>
      </w:r>
      <w:r w:rsidR="009F46DC" w:rsidRPr="00AD50F9">
        <w:rPr>
          <w:rFonts w:ascii="Palatino Linotype" w:eastAsia="Batang" w:hAnsi="Palatino Linotype" w:cs="Tahoma"/>
          <w:b/>
          <w:bCs/>
          <w:sz w:val="22"/>
          <w:szCs w:val="22"/>
        </w:rPr>
        <w:t xml:space="preserve">) </w:t>
      </w:r>
      <w:r w:rsidR="00B31222" w:rsidRPr="00AD50F9">
        <w:rPr>
          <w:rFonts w:ascii="Palatino Linotype" w:eastAsia="Batang" w:hAnsi="Palatino Linotype" w:cs="Tahoma"/>
          <w:b/>
          <w:bCs/>
          <w:sz w:val="22"/>
          <w:szCs w:val="22"/>
        </w:rPr>
        <w:t>Admisión del</w:t>
      </w:r>
      <w:r w:rsidR="00AE489D" w:rsidRPr="00AD50F9">
        <w:rPr>
          <w:rFonts w:ascii="Palatino Linotype" w:eastAsia="Batang" w:hAnsi="Palatino Linotype" w:cs="Tahoma"/>
          <w:b/>
          <w:bCs/>
          <w:sz w:val="22"/>
          <w:szCs w:val="22"/>
        </w:rPr>
        <w:t xml:space="preserve"> </w:t>
      </w:r>
      <w:r w:rsidR="00C459A9" w:rsidRPr="00AD50F9">
        <w:rPr>
          <w:rFonts w:ascii="Palatino Linotype" w:hAnsi="Palatino Linotype" w:cs="Tahoma"/>
          <w:b/>
          <w:sz w:val="22"/>
          <w:szCs w:val="22"/>
        </w:rPr>
        <w:t>Recurso de Revisión</w:t>
      </w:r>
      <w:r w:rsidR="00B31222" w:rsidRPr="00AD50F9">
        <w:rPr>
          <w:rFonts w:ascii="Palatino Linotype" w:eastAsia="Batang" w:hAnsi="Palatino Linotype" w:cs="Tahoma"/>
          <w:b/>
          <w:bCs/>
          <w:sz w:val="22"/>
          <w:szCs w:val="22"/>
          <w:lang w:val="es-ES_tradnl"/>
        </w:rPr>
        <w:t xml:space="preserve">. </w:t>
      </w:r>
      <w:r w:rsidR="00BE4843" w:rsidRPr="00AD50F9">
        <w:rPr>
          <w:rFonts w:ascii="Palatino Linotype" w:eastAsia="Batang" w:hAnsi="Palatino Linotype" w:cs="Tahoma"/>
          <w:bCs/>
          <w:sz w:val="22"/>
          <w:szCs w:val="22"/>
          <w:lang w:val="es-ES_tradnl"/>
        </w:rPr>
        <w:t xml:space="preserve">El </w:t>
      </w:r>
      <w:r w:rsidR="00AF5F46">
        <w:rPr>
          <w:rFonts w:ascii="Palatino Linotype" w:eastAsia="Batang" w:hAnsi="Palatino Linotype" w:cs="Tahoma"/>
          <w:bCs/>
          <w:sz w:val="22"/>
          <w:szCs w:val="22"/>
          <w:lang w:val="es-ES_tradnl"/>
        </w:rPr>
        <w:t>cinco</w:t>
      </w:r>
      <w:r w:rsidR="005330DF">
        <w:rPr>
          <w:rFonts w:ascii="Palatino Linotype" w:eastAsia="Batang" w:hAnsi="Palatino Linotype" w:cs="Tahoma"/>
          <w:bCs/>
          <w:sz w:val="22"/>
          <w:szCs w:val="22"/>
          <w:lang w:val="es-ES_tradnl"/>
        </w:rPr>
        <w:t xml:space="preserve"> de julio</w:t>
      </w:r>
      <w:r w:rsidR="002E4F9B">
        <w:rPr>
          <w:rFonts w:ascii="Palatino Linotype" w:eastAsia="Batang" w:hAnsi="Palatino Linotype" w:cs="Tahoma"/>
          <w:bCs/>
          <w:sz w:val="22"/>
          <w:szCs w:val="22"/>
          <w:lang w:val="es-ES_tradnl"/>
        </w:rPr>
        <w:t xml:space="preserve"> </w:t>
      </w:r>
      <w:r w:rsidR="0030032A" w:rsidRPr="00AD50F9">
        <w:rPr>
          <w:rFonts w:ascii="Palatino Linotype" w:eastAsia="Batang" w:hAnsi="Palatino Linotype" w:cs="Tahoma"/>
          <w:bCs/>
          <w:sz w:val="22"/>
          <w:szCs w:val="22"/>
          <w:lang w:val="es-ES_tradnl"/>
        </w:rPr>
        <w:t>de dos mil diecinueve</w:t>
      </w:r>
      <w:r w:rsidR="00BE4843" w:rsidRPr="00AD50F9">
        <w:rPr>
          <w:rFonts w:ascii="Palatino Linotype" w:eastAsia="Batang" w:hAnsi="Palatino Linotype" w:cs="Tahoma"/>
          <w:bCs/>
          <w:sz w:val="22"/>
          <w:szCs w:val="22"/>
          <w:lang w:val="es-ES_tradnl"/>
        </w:rPr>
        <w:t xml:space="preserve">, se acordó la admisión del Recurso de Revisión interpuesto por </w:t>
      </w:r>
      <w:r w:rsidR="001C2F9F">
        <w:rPr>
          <w:rFonts w:ascii="Palatino Linotype" w:eastAsia="Batang" w:hAnsi="Palatino Linotype" w:cs="Tahoma"/>
          <w:bCs/>
          <w:sz w:val="22"/>
          <w:szCs w:val="22"/>
          <w:lang w:val="es-ES_tradnl"/>
        </w:rPr>
        <w:t>el</w:t>
      </w:r>
      <w:r w:rsidR="00BE4843" w:rsidRPr="00AD50F9">
        <w:rPr>
          <w:rFonts w:ascii="Palatino Linotype" w:eastAsia="Batang" w:hAnsi="Palatino Linotype" w:cs="Tahoma"/>
          <w:bCs/>
          <w:sz w:val="22"/>
          <w:szCs w:val="22"/>
          <w:lang w:val="es-ES_tradnl"/>
        </w:rPr>
        <w:t xml:space="preserve"> Recurrente en contra del </w:t>
      </w:r>
      <w:r w:rsidR="00141895" w:rsidRPr="00AD50F9">
        <w:rPr>
          <w:rFonts w:ascii="Palatino Linotype" w:eastAsia="Batang" w:hAnsi="Palatino Linotype" w:cs="Tahoma"/>
          <w:bCs/>
          <w:sz w:val="22"/>
          <w:szCs w:val="22"/>
          <w:lang w:val="es-ES_tradnl"/>
        </w:rPr>
        <w:t>Sujeto Obligado</w:t>
      </w:r>
      <w:r w:rsidR="00BE4843" w:rsidRPr="00AD50F9">
        <w:rPr>
          <w:rFonts w:ascii="Palatino Linotype" w:eastAsia="Batang" w:hAnsi="Palatino Linotype" w:cs="Tahoma"/>
          <w:bCs/>
          <w:sz w:val="22"/>
          <w:szCs w:val="22"/>
          <w:lang w:val="es-ES_tradnl"/>
        </w:rPr>
        <w:t>,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66708137" w14:textId="77777777" w:rsidR="0061115C" w:rsidRPr="00AD50F9" w:rsidRDefault="0061115C" w:rsidP="004D231A">
      <w:pPr>
        <w:spacing w:line="360" w:lineRule="auto"/>
        <w:jc w:val="both"/>
        <w:rPr>
          <w:rFonts w:ascii="Palatino Linotype" w:hAnsi="Palatino Linotype" w:cs="Tahoma"/>
          <w:bCs/>
          <w:sz w:val="22"/>
          <w:szCs w:val="22"/>
        </w:rPr>
      </w:pPr>
    </w:p>
    <w:p w14:paraId="1299B102" w14:textId="1C1A0A03" w:rsidR="00AF5F46" w:rsidRDefault="004406CF" w:rsidP="004D231A">
      <w:pPr>
        <w:spacing w:line="360" w:lineRule="auto"/>
        <w:jc w:val="both"/>
        <w:rPr>
          <w:rFonts w:ascii="Palatino Linotype" w:hAnsi="Palatino Linotype" w:cs="Tahoma"/>
          <w:sz w:val="22"/>
          <w:szCs w:val="22"/>
        </w:rPr>
      </w:pPr>
      <w:r w:rsidRPr="00AD50F9">
        <w:rPr>
          <w:rFonts w:ascii="Palatino Linotype" w:hAnsi="Palatino Linotype" w:cs="Tahoma"/>
          <w:b/>
          <w:sz w:val="22"/>
          <w:szCs w:val="22"/>
        </w:rPr>
        <w:t>c</w:t>
      </w:r>
      <w:r w:rsidR="00B31222" w:rsidRPr="00AD50F9">
        <w:rPr>
          <w:rFonts w:ascii="Palatino Linotype" w:hAnsi="Palatino Linotype" w:cs="Tahoma"/>
          <w:b/>
          <w:sz w:val="22"/>
          <w:szCs w:val="22"/>
        </w:rPr>
        <w:t xml:space="preserve">) </w:t>
      </w:r>
      <w:r w:rsidR="00BE4843" w:rsidRPr="00AD50F9">
        <w:rPr>
          <w:rFonts w:ascii="Palatino Linotype" w:hAnsi="Palatino Linotype" w:cs="Tahoma"/>
          <w:b/>
          <w:sz w:val="22"/>
          <w:szCs w:val="22"/>
        </w:rPr>
        <w:t>Informe justificado del Sujeto Obligado</w:t>
      </w:r>
      <w:r w:rsidR="00AF5F46">
        <w:rPr>
          <w:rFonts w:ascii="Palatino Linotype" w:hAnsi="Palatino Linotype" w:cs="Tahoma"/>
          <w:b/>
          <w:sz w:val="22"/>
          <w:szCs w:val="22"/>
        </w:rPr>
        <w:t xml:space="preserve">. </w:t>
      </w:r>
      <w:r w:rsidR="00AF5F46">
        <w:rPr>
          <w:rFonts w:ascii="Palatino Linotype" w:hAnsi="Palatino Linotype" w:cs="Tahoma"/>
          <w:sz w:val="22"/>
          <w:szCs w:val="22"/>
        </w:rPr>
        <w:t xml:space="preserve">El siete de agosto de la presente anualidad, el Sujeto Obligado, a través del </w:t>
      </w:r>
      <w:r w:rsidR="00AF5F46" w:rsidRPr="00AD50F9">
        <w:rPr>
          <w:rFonts w:ascii="Palatino Linotype" w:eastAsia="Batang" w:hAnsi="Palatino Linotype" w:cs="Tahoma"/>
          <w:bCs/>
          <w:sz w:val="22"/>
          <w:szCs w:val="22"/>
          <w:lang w:val="es-ES_tradnl"/>
        </w:rPr>
        <w:t>Sistema de Acceso a la Información Mexiquense (SAIMEX)</w:t>
      </w:r>
      <w:r w:rsidR="00AF5F46">
        <w:rPr>
          <w:rFonts w:ascii="Palatino Linotype" w:eastAsia="Batang" w:hAnsi="Palatino Linotype" w:cs="Tahoma"/>
          <w:bCs/>
          <w:sz w:val="22"/>
          <w:szCs w:val="22"/>
          <w:lang w:val="es-ES_tradnl"/>
        </w:rPr>
        <w:t>,</w:t>
      </w:r>
      <w:r w:rsidR="00AF5F46">
        <w:rPr>
          <w:rFonts w:ascii="Palatino Linotype" w:hAnsi="Palatino Linotype" w:cs="Tahoma"/>
          <w:sz w:val="22"/>
          <w:szCs w:val="22"/>
        </w:rPr>
        <w:t xml:space="preserve"> rindió su Informe Justificado en los términos siguientes: </w:t>
      </w:r>
    </w:p>
    <w:p w14:paraId="6E3FAE99" w14:textId="77777777" w:rsidR="00AF5F46" w:rsidRDefault="00AF5F46" w:rsidP="004D231A">
      <w:pPr>
        <w:spacing w:line="360" w:lineRule="auto"/>
        <w:jc w:val="both"/>
        <w:rPr>
          <w:rFonts w:ascii="Palatino Linotype" w:hAnsi="Palatino Linotype" w:cs="Tahoma"/>
          <w:sz w:val="22"/>
          <w:szCs w:val="22"/>
        </w:rPr>
      </w:pPr>
    </w:p>
    <w:p w14:paraId="4C9555E4" w14:textId="77777777" w:rsidR="00AF5F46" w:rsidRPr="00AF5F46" w:rsidRDefault="00AF5F46" w:rsidP="00AF5F46">
      <w:pPr>
        <w:spacing w:line="360" w:lineRule="auto"/>
        <w:ind w:left="1134" w:right="539"/>
        <w:jc w:val="both"/>
        <w:rPr>
          <w:rFonts w:ascii="Palatino Linotype" w:hAnsi="Palatino Linotype" w:cs="Arial"/>
          <w:i/>
        </w:rPr>
      </w:pPr>
      <w:r w:rsidRPr="00AF5F46">
        <w:rPr>
          <w:rFonts w:ascii="Palatino Linotype" w:hAnsi="Palatino Linotype" w:cs="Arial"/>
          <w:i/>
        </w:rPr>
        <w:t xml:space="preserve">Derivada de la información que vertió el titula r de la Unidad de Transparencia del Partido de la Revolución Democrática el pasado 20 de junio del año en curso en donde pone a disposición del solicitante la información que se encuentra en la liga </w:t>
      </w:r>
      <w:hyperlink r:id="rId8" w:history="1">
        <w:r w:rsidRPr="00AF5F46">
          <w:rPr>
            <w:rStyle w:val="Hipervnculo"/>
            <w:rFonts w:ascii="Palatino Linotype" w:hAnsi="Palatino Linotype" w:cs="Arial"/>
            <w:i/>
          </w:rPr>
          <w:t>https://www.infoem.org.mx</w:t>
        </w:r>
      </w:hyperlink>
      <w:r w:rsidRPr="00AF5F46">
        <w:rPr>
          <w:rFonts w:ascii="Palatino Linotype" w:hAnsi="Palatino Linotype" w:cs="Arial"/>
          <w:i/>
        </w:rPr>
        <w:t xml:space="preserve"> es la información con la que se cuenta hasta el momento en relación a las sanciones hechas al Partido de la Revolución Democrática. </w:t>
      </w:r>
    </w:p>
    <w:p w14:paraId="180CD7E2" w14:textId="77777777" w:rsidR="00AF5F46" w:rsidRPr="00AF5F46" w:rsidRDefault="00AF5F46" w:rsidP="00AF5F46">
      <w:pPr>
        <w:spacing w:line="360" w:lineRule="auto"/>
        <w:ind w:left="1134" w:right="539"/>
        <w:jc w:val="both"/>
        <w:rPr>
          <w:rFonts w:ascii="Palatino Linotype" w:hAnsi="Palatino Linotype" w:cs="Arial"/>
          <w:i/>
        </w:rPr>
      </w:pPr>
    </w:p>
    <w:p w14:paraId="3FC2BA97" w14:textId="77777777" w:rsidR="00AF5F46" w:rsidRPr="00AF5F46" w:rsidRDefault="00AF5F46" w:rsidP="00AF5F46">
      <w:pPr>
        <w:spacing w:line="360" w:lineRule="auto"/>
        <w:ind w:left="1134" w:right="539"/>
        <w:jc w:val="both"/>
        <w:rPr>
          <w:rFonts w:ascii="Palatino Linotype" w:hAnsi="Palatino Linotype" w:cs="Arial"/>
          <w:i/>
        </w:rPr>
      </w:pPr>
      <w:r w:rsidRPr="00AF5F46">
        <w:rPr>
          <w:rFonts w:ascii="Palatino Linotype" w:hAnsi="Palatino Linotype" w:cs="Arial"/>
          <w:i/>
        </w:rPr>
        <w:t xml:space="preserve">Aunado a lo anterior ponemos a disposición la información recabada al respecto: </w:t>
      </w:r>
    </w:p>
    <w:p w14:paraId="2C7D0341" w14:textId="77777777" w:rsidR="00AF5F46" w:rsidRPr="00AF5F46" w:rsidRDefault="00AF5F46" w:rsidP="00AF5F46">
      <w:pPr>
        <w:spacing w:line="360" w:lineRule="auto"/>
        <w:ind w:left="1134" w:right="539"/>
        <w:jc w:val="both"/>
        <w:rPr>
          <w:rFonts w:ascii="Palatino Linotype" w:hAnsi="Palatino Linotype" w:cs="Arial"/>
          <w:i/>
        </w:rPr>
      </w:pPr>
    </w:p>
    <w:p w14:paraId="52F2AAA1" w14:textId="77777777" w:rsidR="00AF5F46" w:rsidRPr="00AF5F46" w:rsidRDefault="00AF5F46" w:rsidP="00AF5F46">
      <w:pPr>
        <w:spacing w:line="360" w:lineRule="auto"/>
        <w:ind w:left="1134" w:right="539"/>
        <w:jc w:val="both"/>
        <w:rPr>
          <w:rFonts w:ascii="Palatino Linotype" w:hAnsi="Palatino Linotype" w:cs="Arial"/>
          <w:i/>
        </w:rPr>
      </w:pPr>
      <w:r w:rsidRPr="00AF5F46">
        <w:rPr>
          <w:rFonts w:ascii="Palatino Linotype" w:hAnsi="Palatino Linotype" w:cs="Arial"/>
          <w:i/>
        </w:rPr>
        <w:t xml:space="preserve">Después de una revisión extensa y exhaustiva de los registros contables de nuestro instituto político a través del Sistema Integral de Fiscalización, del Instituto Nacional Electoral, se </w:t>
      </w:r>
      <w:r w:rsidRPr="00AF5F46">
        <w:rPr>
          <w:rFonts w:ascii="Palatino Linotype" w:hAnsi="Palatino Linotype" w:cs="Arial"/>
          <w:i/>
        </w:rPr>
        <w:lastRenderedPageBreak/>
        <w:t>obtuvo que el monto registrado por las sanciones impuestas en numerarios, por el Instituto de Transparencia, Acceso a la Información Pública y Protección de Datos Personales del Estado de México y Municipios; o cualquier otro de naturaleza análoga, por el incumplimiento a las disposiciones en materia de transparencia es de $0.00 (cero pesos00/100m.n.)</w:t>
      </w:r>
    </w:p>
    <w:p w14:paraId="4288D069" w14:textId="77777777" w:rsidR="00AF5F46" w:rsidRPr="00AF5F46" w:rsidRDefault="00AF5F46" w:rsidP="00AF5F46">
      <w:pPr>
        <w:spacing w:line="360" w:lineRule="auto"/>
        <w:ind w:left="1134" w:right="539"/>
        <w:rPr>
          <w:rFonts w:ascii="Palatino Linotype" w:hAnsi="Palatino Linotype" w:cs="Arial"/>
          <w:i/>
        </w:rPr>
      </w:pPr>
    </w:p>
    <w:p w14:paraId="15B01188" w14:textId="77777777" w:rsidR="00AF5F46" w:rsidRPr="00AF5F46" w:rsidRDefault="00AF5F46" w:rsidP="00AF5F46">
      <w:pPr>
        <w:spacing w:line="360" w:lineRule="auto"/>
        <w:ind w:left="1134" w:right="539"/>
        <w:jc w:val="both"/>
        <w:rPr>
          <w:rFonts w:ascii="Palatino Linotype" w:hAnsi="Palatino Linotype" w:cs="Arial"/>
          <w:i/>
        </w:rPr>
      </w:pPr>
      <w:r w:rsidRPr="00AF5F46">
        <w:rPr>
          <w:rFonts w:ascii="Palatino Linotype" w:hAnsi="Palatino Linotype" w:cs="Arial"/>
          <w:i/>
        </w:rPr>
        <w:t xml:space="preserve">El pasado 11 de julio del año 2019, el Tribunal Electoral del Estado de México, notifico al Partido de la Revolución Democrática, mediante cedula de notificación expediente: </w:t>
      </w:r>
      <w:r w:rsidRPr="00AF5F46">
        <w:rPr>
          <w:rFonts w:ascii="Palatino Linotype" w:hAnsi="Palatino Linotype" w:cs="Arial"/>
          <w:b/>
          <w:i/>
        </w:rPr>
        <w:t xml:space="preserve">PSO/14/2019, </w:t>
      </w:r>
      <w:r w:rsidRPr="00AF5F46">
        <w:rPr>
          <w:rFonts w:ascii="Palatino Linotype" w:hAnsi="Palatino Linotype" w:cs="Arial"/>
          <w:i/>
        </w:rPr>
        <w:t xml:space="preserve"> procedimiento sancionador ordinario. </w:t>
      </w:r>
    </w:p>
    <w:p w14:paraId="1E9D4987" w14:textId="77777777" w:rsidR="00AF5F46" w:rsidRPr="00AF5F46" w:rsidRDefault="00AF5F46" w:rsidP="00AF5F46">
      <w:pPr>
        <w:spacing w:line="360" w:lineRule="auto"/>
        <w:ind w:left="1134" w:right="539"/>
        <w:rPr>
          <w:rFonts w:ascii="Palatino Linotype" w:hAnsi="Palatino Linotype" w:cs="Arial"/>
          <w:i/>
        </w:rPr>
      </w:pPr>
    </w:p>
    <w:p w14:paraId="131A7F96" w14:textId="77777777" w:rsidR="00AF5F46" w:rsidRPr="00AF5F46" w:rsidRDefault="00AF5F46" w:rsidP="00AF5F46">
      <w:pPr>
        <w:spacing w:line="360" w:lineRule="auto"/>
        <w:ind w:left="1134" w:right="539"/>
        <w:rPr>
          <w:rFonts w:ascii="Palatino Linotype" w:hAnsi="Palatino Linotype" w:cs="Arial"/>
          <w:i/>
        </w:rPr>
      </w:pPr>
      <w:r w:rsidRPr="00AF5F46">
        <w:rPr>
          <w:rFonts w:ascii="Palatino Linotype" w:hAnsi="Palatino Linotype" w:cs="Arial"/>
          <w:i/>
        </w:rPr>
        <w:t xml:space="preserve">En el cual el tribunal resolvió lo siguiente: </w:t>
      </w:r>
    </w:p>
    <w:p w14:paraId="7A9D522A" w14:textId="77777777" w:rsidR="00AF5F46" w:rsidRPr="00AF5F46" w:rsidRDefault="00AF5F46" w:rsidP="00AF5F46">
      <w:pPr>
        <w:spacing w:line="360" w:lineRule="auto"/>
        <w:ind w:left="1134" w:right="539"/>
        <w:jc w:val="both"/>
        <w:rPr>
          <w:rFonts w:ascii="Palatino Linotype" w:hAnsi="Palatino Linotype" w:cs="Arial"/>
          <w:i/>
        </w:rPr>
      </w:pPr>
    </w:p>
    <w:p w14:paraId="006609B3" w14:textId="77777777" w:rsidR="00AF5F46" w:rsidRPr="00AF5F46" w:rsidRDefault="00AF5F46" w:rsidP="00AF5F46">
      <w:pPr>
        <w:spacing w:line="360" w:lineRule="auto"/>
        <w:ind w:left="1134" w:right="539"/>
        <w:jc w:val="both"/>
        <w:rPr>
          <w:rFonts w:ascii="Palatino Linotype" w:hAnsi="Palatino Linotype" w:cs="Arial"/>
          <w:i/>
        </w:rPr>
      </w:pPr>
      <w:r w:rsidRPr="00AF5F46">
        <w:rPr>
          <w:rFonts w:ascii="Palatino Linotype" w:hAnsi="Palatino Linotype" w:cs="Arial"/>
          <w:i/>
        </w:rPr>
        <w:t xml:space="preserve">En la segunda resolución se amonesta públicamente al Partido de la Revolución Democrática, conforme lo relacionado a este fallo. </w:t>
      </w:r>
    </w:p>
    <w:p w14:paraId="658ED5FE" w14:textId="77777777" w:rsidR="00AF5F46" w:rsidRPr="00AF5F46" w:rsidRDefault="00AF5F46" w:rsidP="00AF5F46">
      <w:pPr>
        <w:spacing w:line="360" w:lineRule="auto"/>
        <w:ind w:left="1134" w:right="539"/>
        <w:rPr>
          <w:rFonts w:ascii="Palatino Linotype" w:hAnsi="Palatino Linotype" w:cs="Arial"/>
          <w:i/>
        </w:rPr>
      </w:pPr>
    </w:p>
    <w:p w14:paraId="33B4536F" w14:textId="77777777" w:rsidR="00AF5F46" w:rsidRPr="00AF5F46" w:rsidRDefault="00AF5F46" w:rsidP="00AF5F46">
      <w:pPr>
        <w:spacing w:line="360" w:lineRule="auto"/>
        <w:ind w:left="1134" w:right="539"/>
        <w:jc w:val="both"/>
        <w:rPr>
          <w:rFonts w:ascii="Palatino Linotype" w:hAnsi="Palatino Linotype" w:cs="Arial"/>
          <w:i/>
        </w:rPr>
      </w:pPr>
      <w:r w:rsidRPr="00AF5F46">
        <w:rPr>
          <w:rFonts w:ascii="Palatino Linotype" w:hAnsi="Palatino Linotype" w:cs="Arial"/>
          <w:i/>
        </w:rPr>
        <w:t xml:space="preserve">En el quinto, se da visto al Instituto de Transparencia,  Acceso a la Información Pública y Protección de Datos Personales del Estado de México y Municipios;  de los medios de convicción aportado por el partido de la Revolución Democrática, ante el Instituto Electoral del Estado de México, para los efectos procesados en el considerando sexto de la presente resolución. </w:t>
      </w:r>
    </w:p>
    <w:p w14:paraId="27F1893D" w14:textId="77777777" w:rsidR="00AF5F46" w:rsidRPr="00AF5F46" w:rsidRDefault="00AF5F46" w:rsidP="00AF5F46">
      <w:pPr>
        <w:spacing w:line="360" w:lineRule="auto"/>
        <w:ind w:left="1134" w:right="539"/>
        <w:jc w:val="both"/>
        <w:rPr>
          <w:rFonts w:ascii="Palatino Linotype" w:hAnsi="Palatino Linotype" w:cs="Arial"/>
          <w:i/>
        </w:rPr>
      </w:pPr>
    </w:p>
    <w:p w14:paraId="782AC0AC" w14:textId="77777777" w:rsidR="00AF5F46" w:rsidRPr="00AF5F46" w:rsidRDefault="00AF5F46" w:rsidP="00AF5F46">
      <w:pPr>
        <w:spacing w:line="360" w:lineRule="auto"/>
        <w:ind w:left="1134" w:right="539"/>
        <w:jc w:val="both"/>
        <w:rPr>
          <w:rFonts w:ascii="Palatino Linotype" w:hAnsi="Palatino Linotype" w:cs="Arial"/>
          <w:i/>
          <w:lang w:val="es-ES"/>
        </w:rPr>
      </w:pPr>
      <w:r w:rsidRPr="00AF5F46">
        <w:rPr>
          <w:rFonts w:ascii="Palatino Linotype" w:hAnsi="Palatino Linotype" w:cs="Arial"/>
          <w:i/>
        </w:rPr>
        <w:t>De tal forma que en relación al expediente PSO/14/2019, se encuentra en la página del Instituto de Acceso a la Información Pública.</w:t>
      </w:r>
    </w:p>
    <w:p w14:paraId="1B2E8CAF" w14:textId="77777777" w:rsidR="00AF5F46" w:rsidRPr="00AF5F46" w:rsidRDefault="00AF5F46" w:rsidP="00AF5F46">
      <w:pPr>
        <w:spacing w:line="360" w:lineRule="auto"/>
        <w:ind w:left="1134" w:right="539"/>
        <w:rPr>
          <w:rFonts w:ascii="Palatino Linotype" w:hAnsi="Palatino Linotype" w:cs="Arial"/>
          <w:i/>
          <w:lang w:val="es-ES"/>
        </w:rPr>
      </w:pPr>
    </w:p>
    <w:p w14:paraId="63D7D556" w14:textId="66C5008F" w:rsidR="00AF5F46" w:rsidRPr="00AF5F46" w:rsidRDefault="00AF5F46" w:rsidP="00AF5F46">
      <w:pPr>
        <w:spacing w:line="360" w:lineRule="auto"/>
        <w:ind w:left="1134" w:right="539"/>
        <w:jc w:val="both"/>
        <w:rPr>
          <w:rFonts w:ascii="Palatino Linotype" w:hAnsi="Palatino Linotype" w:cs="Arial"/>
          <w:i/>
          <w:lang w:val="es-ES"/>
        </w:rPr>
      </w:pPr>
      <w:r w:rsidRPr="00AF5F46">
        <w:rPr>
          <w:rFonts w:ascii="Palatino Linotype" w:hAnsi="Palatino Linotype" w:cs="Arial"/>
          <w:i/>
          <w:lang w:val="es-ES"/>
        </w:rPr>
        <w:t>Es necesario precisar que de conformidad al Artículo 53, Fracción I, II y V, la Unidad de Transparencia a mi cargo se encuentra recopilando ante las instancias facultadas por el Partido  de la Revolución Democrática,  para complementar la información requerida si fuese necesario, todo con el propósito de satisfacer la necesidad informativa del solicitante.</w:t>
      </w:r>
      <w:r>
        <w:rPr>
          <w:rFonts w:ascii="Palatino Linotype" w:hAnsi="Palatino Linotype" w:cs="Arial"/>
          <w:i/>
          <w:lang w:val="es-ES"/>
        </w:rPr>
        <w:t xml:space="preserve"> (Sic)</w:t>
      </w:r>
    </w:p>
    <w:p w14:paraId="2DFED441" w14:textId="77777777" w:rsidR="00AF5F46" w:rsidRPr="00AF5F46" w:rsidRDefault="00AF5F46" w:rsidP="004D231A">
      <w:pPr>
        <w:spacing w:line="360" w:lineRule="auto"/>
        <w:jc w:val="both"/>
        <w:rPr>
          <w:rFonts w:ascii="Palatino Linotype" w:hAnsi="Palatino Linotype" w:cs="Tahoma"/>
          <w:sz w:val="22"/>
          <w:szCs w:val="22"/>
        </w:rPr>
      </w:pPr>
    </w:p>
    <w:p w14:paraId="013FF1DF" w14:textId="7ED95D54" w:rsidR="00AF5F46" w:rsidRPr="00AF5F46" w:rsidRDefault="00AF5F46" w:rsidP="004D231A">
      <w:pPr>
        <w:spacing w:line="360" w:lineRule="auto"/>
        <w:jc w:val="both"/>
        <w:rPr>
          <w:rFonts w:ascii="Palatino Linotype" w:hAnsi="Palatino Linotype" w:cs="Tahoma"/>
          <w:sz w:val="22"/>
          <w:szCs w:val="22"/>
        </w:rPr>
      </w:pPr>
      <w:r w:rsidRPr="00AF5F46">
        <w:rPr>
          <w:rFonts w:ascii="Palatino Linotype" w:hAnsi="Palatino Linotype" w:cs="Tahoma"/>
          <w:sz w:val="22"/>
          <w:szCs w:val="22"/>
        </w:rPr>
        <w:lastRenderedPageBreak/>
        <w:t xml:space="preserve">Cabe precisar que el Informe Justificado fue puesto a la vista del Particular a través del acuerdo de fecha dos de septiembre del año en curso. </w:t>
      </w:r>
    </w:p>
    <w:p w14:paraId="09CFAAD5" w14:textId="77777777" w:rsidR="00AF5F46" w:rsidRDefault="00AF5F46" w:rsidP="004D231A">
      <w:pPr>
        <w:spacing w:line="360" w:lineRule="auto"/>
        <w:jc w:val="both"/>
        <w:rPr>
          <w:rFonts w:ascii="Palatino Linotype" w:hAnsi="Palatino Linotype" w:cs="Tahoma"/>
          <w:b/>
          <w:sz w:val="22"/>
          <w:szCs w:val="22"/>
        </w:rPr>
      </w:pPr>
    </w:p>
    <w:p w14:paraId="46B93FF0" w14:textId="054939F6" w:rsidR="00A33113" w:rsidRPr="005330DF" w:rsidRDefault="00AF5F46" w:rsidP="004D231A">
      <w:pPr>
        <w:spacing w:line="360" w:lineRule="auto"/>
        <w:jc w:val="both"/>
        <w:rPr>
          <w:rFonts w:ascii="Palatino Linotype" w:hAnsi="Palatino Linotype" w:cs="Tahoma"/>
          <w:sz w:val="22"/>
          <w:szCs w:val="22"/>
        </w:rPr>
      </w:pPr>
      <w:r>
        <w:rPr>
          <w:rFonts w:ascii="Palatino Linotype" w:hAnsi="Palatino Linotype" w:cs="Tahoma"/>
          <w:b/>
          <w:sz w:val="22"/>
          <w:szCs w:val="22"/>
        </w:rPr>
        <w:t xml:space="preserve">d) </w:t>
      </w:r>
      <w:r w:rsidR="005330DF">
        <w:rPr>
          <w:rFonts w:ascii="Palatino Linotype" w:hAnsi="Palatino Linotype" w:cs="Tahoma"/>
          <w:b/>
          <w:sz w:val="22"/>
          <w:szCs w:val="22"/>
        </w:rPr>
        <w:t>Manifestaciones del Recurrente</w:t>
      </w:r>
      <w:r w:rsidR="00BE4843" w:rsidRPr="00AD50F9">
        <w:rPr>
          <w:rFonts w:ascii="Palatino Linotype" w:hAnsi="Palatino Linotype" w:cs="Tahoma"/>
          <w:b/>
          <w:sz w:val="22"/>
          <w:szCs w:val="22"/>
        </w:rPr>
        <w:t>.</w:t>
      </w:r>
      <w:r w:rsidR="00341DA8" w:rsidRPr="00341DA8">
        <w:rPr>
          <w:rFonts w:ascii="Palatino Linotype" w:hAnsi="Palatino Linotype" w:cs="Tahoma"/>
          <w:b/>
          <w:sz w:val="22"/>
          <w:szCs w:val="22"/>
        </w:rPr>
        <w:t xml:space="preserve"> </w:t>
      </w:r>
      <w:r w:rsidR="005330DF">
        <w:rPr>
          <w:rFonts w:ascii="Palatino Linotype" w:hAnsi="Palatino Linotype" w:cs="Tahoma"/>
          <w:sz w:val="22"/>
          <w:szCs w:val="22"/>
        </w:rPr>
        <w:t>De las constancias que obran agregadas a los autos del expediente en que se actúa, se desprende que el Recurrente fue omiso en presentar m</w:t>
      </w:r>
      <w:r w:rsidR="00BA5BC4">
        <w:rPr>
          <w:rFonts w:ascii="Palatino Linotype" w:hAnsi="Palatino Linotype" w:cs="Tahoma"/>
          <w:bCs/>
          <w:sz w:val="22"/>
          <w:szCs w:val="22"/>
        </w:rPr>
        <w:t>anifestaciones</w:t>
      </w:r>
      <w:r w:rsidR="00BA5BC4" w:rsidRPr="00BA5BC4">
        <w:rPr>
          <w:rFonts w:ascii="Palatino Linotype" w:hAnsi="Palatino Linotype" w:cs="Tahoma"/>
          <w:bCs/>
          <w:sz w:val="22"/>
          <w:szCs w:val="22"/>
        </w:rPr>
        <w:t xml:space="preserve"> respecto al</w:t>
      </w:r>
      <w:r w:rsidR="00BA5BC4">
        <w:rPr>
          <w:rFonts w:ascii="Palatino Linotype" w:hAnsi="Palatino Linotype" w:cs="Tahoma"/>
          <w:bCs/>
          <w:sz w:val="22"/>
          <w:szCs w:val="22"/>
        </w:rPr>
        <w:t xml:space="preserve"> presente</w:t>
      </w:r>
      <w:r w:rsidR="00BA5BC4" w:rsidRPr="00BA5BC4">
        <w:rPr>
          <w:rFonts w:ascii="Palatino Linotype" w:hAnsi="Palatino Linotype" w:cs="Tahoma"/>
          <w:bCs/>
          <w:sz w:val="22"/>
          <w:szCs w:val="22"/>
        </w:rPr>
        <w:t xml:space="preserve"> Recurso</w:t>
      </w:r>
      <w:r w:rsidR="00BA5BC4">
        <w:rPr>
          <w:rFonts w:ascii="Palatino Linotype" w:hAnsi="Palatino Linotype" w:cs="Tahoma"/>
          <w:bCs/>
          <w:sz w:val="22"/>
          <w:szCs w:val="22"/>
        </w:rPr>
        <w:t xml:space="preserve"> de </w:t>
      </w:r>
      <w:r w:rsidR="004B68DA">
        <w:rPr>
          <w:rFonts w:ascii="Palatino Linotype" w:hAnsi="Palatino Linotype" w:cs="Tahoma"/>
          <w:bCs/>
          <w:sz w:val="22"/>
          <w:szCs w:val="22"/>
        </w:rPr>
        <w:t xml:space="preserve">Revisión. </w:t>
      </w:r>
    </w:p>
    <w:p w14:paraId="36F71771" w14:textId="77777777" w:rsidR="00BA5BC4" w:rsidRDefault="00BA5BC4" w:rsidP="004D231A">
      <w:pPr>
        <w:widowControl w:val="0"/>
        <w:spacing w:line="360" w:lineRule="auto"/>
        <w:jc w:val="both"/>
        <w:rPr>
          <w:rFonts w:ascii="Palatino Linotype" w:hAnsi="Palatino Linotype" w:cs="Tahoma"/>
          <w:bCs/>
          <w:sz w:val="22"/>
          <w:szCs w:val="22"/>
        </w:rPr>
      </w:pPr>
    </w:p>
    <w:p w14:paraId="6FA8D3AE" w14:textId="367AD70A" w:rsidR="00B31222" w:rsidRDefault="003A6D26" w:rsidP="004D231A">
      <w:pPr>
        <w:spacing w:line="360" w:lineRule="auto"/>
        <w:jc w:val="both"/>
        <w:rPr>
          <w:rFonts w:ascii="Palatino Linotype" w:hAnsi="Palatino Linotype" w:cs="Tahoma"/>
          <w:sz w:val="22"/>
          <w:szCs w:val="22"/>
        </w:rPr>
      </w:pPr>
      <w:r>
        <w:rPr>
          <w:rFonts w:ascii="Palatino Linotype" w:hAnsi="Palatino Linotype" w:cs="Tahoma"/>
          <w:b/>
          <w:sz w:val="22"/>
          <w:szCs w:val="22"/>
        </w:rPr>
        <w:t>e</w:t>
      </w:r>
      <w:r w:rsidR="00991FA0" w:rsidRPr="003A6D26">
        <w:rPr>
          <w:rFonts w:ascii="Palatino Linotype" w:hAnsi="Palatino Linotype" w:cs="Tahoma"/>
          <w:b/>
          <w:sz w:val="22"/>
          <w:szCs w:val="22"/>
        </w:rPr>
        <w:t xml:space="preserve">) </w:t>
      </w:r>
      <w:r w:rsidR="00B31222" w:rsidRPr="003A6D26">
        <w:rPr>
          <w:rFonts w:ascii="Palatino Linotype" w:hAnsi="Palatino Linotype" w:cs="Tahoma"/>
          <w:b/>
          <w:sz w:val="22"/>
          <w:szCs w:val="22"/>
        </w:rPr>
        <w:t>Cierre de instrucción</w:t>
      </w:r>
      <w:r w:rsidR="008E5077" w:rsidRPr="003A6D26">
        <w:rPr>
          <w:rFonts w:ascii="Palatino Linotype" w:hAnsi="Palatino Linotype" w:cs="Tahoma"/>
          <w:b/>
          <w:sz w:val="22"/>
          <w:szCs w:val="22"/>
        </w:rPr>
        <w:t>.</w:t>
      </w:r>
      <w:r w:rsidR="00B31222" w:rsidRPr="00AD50F9">
        <w:rPr>
          <w:rFonts w:ascii="Palatino Linotype" w:hAnsi="Palatino Linotype" w:cs="Tahoma"/>
          <w:sz w:val="22"/>
          <w:szCs w:val="22"/>
        </w:rPr>
        <w:t xml:space="preserve"> El </w:t>
      </w:r>
      <w:r w:rsidR="00AF5F46">
        <w:rPr>
          <w:rFonts w:ascii="Palatino Linotype" w:hAnsi="Palatino Linotype" w:cs="Tahoma"/>
          <w:sz w:val="22"/>
          <w:szCs w:val="22"/>
        </w:rPr>
        <w:t>seis</w:t>
      </w:r>
      <w:r w:rsidR="005330DF">
        <w:rPr>
          <w:rFonts w:ascii="Palatino Linotype" w:hAnsi="Palatino Linotype" w:cs="Tahoma"/>
          <w:sz w:val="22"/>
          <w:szCs w:val="22"/>
        </w:rPr>
        <w:t xml:space="preserve"> </w:t>
      </w:r>
      <w:r>
        <w:rPr>
          <w:rFonts w:ascii="Palatino Linotype" w:hAnsi="Palatino Linotype" w:cs="Tahoma"/>
          <w:sz w:val="22"/>
          <w:szCs w:val="22"/>
        </w:rPr>
        <w:t>de septiembre</w:t>
      </w:r>
      <w:r w:rsidR="00AF4C29" w:rsidRPr="00AD50F9">
        <w:rPr>
          <w:rFonts w:ascii="Palatino Linotype" w:hAnsi="Palatino Linotype" w:cs="Tahoma"/>
          <w:sz w:val="22"/>
          <w:szCs w:val="22"/>
        </w:rPr>
        <w:t xml:space="preserve"> de dos mil diecinueve</w:t>
      </w:r>
      <w:r w:rsidR="00B31222" w:rsidRPr="00AD50F9">
        <w:rPr>
          <w:rFonts w:ascii="Palatino Linotype" w:hAnsi="Palatino Linotype" w:cs="Tahoma"/>
          <w:sz w:val="22"/>
          <w:szCs w:val="22"/>
        </w:rPr>
        <w:t>, al no existir diligencias pendientes por desahogar, se emitió el acuerdo por medio del cual se declaró cerrada la instrucción</w:t>
      </w:r>
      <w:r w:rsidR="008839DA" w:rsidRPr="00AD50F9">
        <w:rPr>
          <w:rFonts w:ascii="Palatino Linotype" w:hAnsi="Palatino Linotype" w:cs="Tahoma"/>
          <w:sz w:val="22"/>
          <w:szCs w:val="22"/>
        </w:rPr>
        <w:t xml:space="preserve"> y se determinó</w:t>
      </w:r>
      <w:r w:rsidR="00CF43D5" w:rsidRPr="00AD50F9">
        <w:rPr>
          <w:rFonts w:ascii="Palatino Linotype" w:hAnsi="Palatino Linotype" w:cs="Tahoma"/>
          <w:sz w:val="22"/>
          <w:szCs w:val="22"/>
        </w:rPr>
        <w:t xml:space="preserve"> </w:t>
      </w:r>
      <w:r w:rsidR="008839DA" w:rsidRPr="00AD50F9">
        <w:rPr>
          <w:rFonts w:ascii="Palatino Linotype" w:hAnsi="Palatino Linotype" w:cs="Tahoma"/>
          <w:sz w:val="22"/>
          <w:szCs w:val="22"/>
        </w:rPr>
        <w:t xml:space="preserve">pasar </w:t>
      </w:r>
      <w:r w:rsidR="00B31222" w:rsidRPr="00AD50F9">
        <w:rPr>
          <w:rFonts w:ascii="Palatino Linotype" w:hAnsi="Palatino Linotype" w:cs="Tahoma"/>
          <w:sz w:val="22"/>
          <w:szCs w:val="22"/>
        </w:rPr>
        <w:t>el expediente a resolución, en términos de lo dispuesto en los artículos 1</w:t>
      </w:r>
      <w:r w:rsidR="0048519E" w:rsidRPr="00AD50F9">
        <w:rPr>
          <w:rFonts w:ascii="Palatino Linotype" w:hAnsi="Palatino Linotype" w:cs="Tahoma"/>
          <w:sz w:val="22"/>
          <w:szCs w:val="22"/>
        </w:rPr>
        <w:t>85</w:t>
      </w:r>
      <w:r w:rsidR="00B31222" w:rsidRPr="00AD50F9">
        <w:rPr>
          <w:rFonts w:ascii="Palatino Linotype" w:hAnsi="Palatino Linotype" w:cs="Tahoma"/>
          <w:sz w:val="22"/>
          <w:szCs w:val="22"/>
        </w:rPr>
        <w:t xml:space="preserve">, fracciones VI y VIII de la Ley </w:t>
      </w:r>
      <w:r w:rsidR="0048519E" w:rsidRPr="00AD50F9">
        <w:rPr>
          <w:rFonts w:ascii="Palatino Linotype" w:hAnsi="Palatino Linotype" w:cs="Tahoma"/>
          <w:sz w:val="22"/>
          <w:szCs w:val="22"/>
        </w:rPr>
        <w:t>de Transparencia y Acceso a la Información Pública del Estado de México y Municipios</w:t>
      </w:r>
      <w:r w:rsidR="00B31222" w:rsidRPr="00AD50F9">
        <w:rPr>
          <w:rFonts w:ascii="Palatino Linotype" w:hAnsi="Palatino Linotype" w:cs="Tahoma"/>
          <w:sz w:val="22"/>
          <w:szCs w:val="22"/>
        </w:rPr>
        <w:t xml:space="preserve">, mismo que fue notificado a las partes </w:t>
      </w:r>
      <w:r w:rsidR="0048519E" w:rsidRPr="00AD50F9">
        <w:rPr>
          <w:rFonts w:ascii="Palatino Linotype" w:hAnsi="Palatino Linotype" w:cs="Tahoma"/>
          <w:sz w:val="22"/>
          <w:szCs w:val="22"/>
        </w:rPr>
        <w:t xml:space="preserve">el mismo día, a través del </w:t>
      </w:r>
      <w:r w:rsidR="000313A7" w:rsidRPr="00AD50F9">
        <w:rPr>
          <w:rFonts w:ascii="Palatino Linotype" w:hAnsi="Palatino Linotype" w:cs="Tahoma"/>
          <w:sz w:val="22"/>
          <w:szCs w:val="22"/>
          <w:lang w:val="es-ES"/>
        </w:rPr>
        <w:t>Sistema de Acceso a la Información Mexiquense (SAIMEX)</w:t>
      </w:r>
      <w:r w:rsidR="006A026A" w:rsidRPr="00AD50F9">
        <w:rPr>
          <w:rFonts w:ascii="Palatino Linotype" w:hAnsi="Palatino Linotype" w:cs="Tahoma"/>
          <w:sz w:val="22"/>
          <w:szCs w:val="22"/>
        </w:rPr>
        <w:t>.</w:t>
      </w:r>
    </w:p>
    <w:p w14:paraId="21985E4C" w14:textId="77777777" w:rsidR="00AF5F46" w:rsidRPr="00AD50F9" w:rsidRDefault="00AF5F46" w:rsidP="004D231A">
      <w:pPr>
        <w:spacing w:line="360" w:lineRule="auto"/>
        <w:jc w:val="both"/>
        <w:rPr>
          <w:rFonts w:ascii="Palatino Linotype" w:hAnsi="Palatino Linotype" w:cs="Tahoma"/>
          <w:sz w:val="22"/>
          <w:szCs w:val="22"/>
        </w:rPr>
      </w:pPr>
    </w:p>
    <w:p w14:paraId="01640709" w14:textId="77777777" w:rsidR="004F2D88" w:rsidRPr="00AD50F9" w:rsidRDefault="004F2D88" w:rsidP="004D231A">
      <w:pPr>
        <w:spacing w:line="360" w:lineRule="auto"/>
        <w:jc w:val="both"/>
        <w:rPr>
          <w:rFonts w:ascii="Palatino Linotype" w:hAnsi="Palatino Linotype" w:cs="Tahoma"/>
          <w:color w:val="000000"/>
          <w:sz w:val="22"/>
          <w:szCs w:val="22"/>
        </w:rPr>
      </w:pPr>
      <w:r w:rsidRPr="00AD50F9">
        <w:rPr>
          <w:rFonts w:ascii="Palatino Linotype" w:hAnsi="Palatino Linotype" w:cs="Tahoma"/>
          <w:color w:val="000000"/>
          <w:sz w:val="22"/>
          <w:szCs w:val="22"/>
        </w:rPr>
        <w:t xml:space="preserve">En </w:t>
      </w:r>
      <w:r w:rsidR="00367F82" w:rsidRPr="00AD50F9">
        <w:rPr>
          <w:rFonts w:ascii="Palatino Linotype" w:hAnsi="Palatino Linotype" w:cs="Tahoma"/>
          <w:color w:val="000000"/>
          <w:sz w:val="22"/>
          <w:szCs w:val="22"/>
        </w:rPr>
        <w:t>razón de que fue debidamente su</w:t>
      </w:r>
      <w:r w:rsidRPr="00AD50F9">
        <w:rPr>
          <w:rFonts w:ascii="Palatino Linotype" w:hAnsi="Palatino Linotype" w:cs="Tahoma"/>
          <w:color w:val="000000"/>
          <w:sz w:val="22"/>
          <w:szCs w:val="22"/>
        </w:rPr>
        <w:t xml:space="preserve">stanciado el expediente </w:t>
      </w:r>
      <w:r w:rsidR="00367F82" w:rsidRPr="00AD50F9">
        <w:rPr>
          <w:rFonts w:ascii="Palatino Linotype" w:hAnsi="Palatino Linotype" w:cs="Tahoma"/>
          <w:color w:val="000000"/>
          <w:sz w:val="22"/>
          <w:szCs w:val="22"/>
        </w:rPr>
        <w:t xml:space="preserve">electrónico </w:t>
      </w:r>
      <w:r w:rsidRPr="00AD50F9">
        <w:rPr>
          <w:rFonts w:ascii="Palatino Linotype" w:hAnsi="Palatino Linotype" w:cs="Tahoma"/>
          <w:color w:val="000000"/>
          <w:sz w:val="22"/>
          <w:szCs w:val="22"/>
        </w:rPr>
        <w:t>y no exist</w:t>
      </w:r>
      <w:r w:rsidR="00367F82" w:rsidRPr="00AD50F9">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dilige</w:t>
      </w:r>
      <w:r w:rsidR="00367F82" w:rsidRPr="00AD50F9">
        <w:rPr>
          <w:rFonts w:ascii="Palatino Linotype" w:hAnsi="Palatino Linotype" w:cs="Tahoma"/>
          <w:color w:val="000000"/>
          <w:sz w:val="22"/>
          <w:szCs w:val="22"/>
        </w:rPr>
        <w:t xml:space="preserve">ncia pendiente de desahogo, se </w:t>
      </w:r>
      <w:r w:rsidRPr="00AD50F9">
        <w:rPr>
          <w:rFonts w:ascii="Palatino Linotype" w:hAnsi="Palatino Linotype" w:cs="Tahoma"/>
          <w:color w:val="000000"/>
          <w:sz w:val="22"/>
          <w:szCs w:val="22"/>
        </w:rPr>
        <w:t>emit</w:t>
      </w:r>
      <w:r w:rsidR="00367F82" w:rsidRPr="00AD50F9">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la resolución que conforme a Derecho proceda, de acuerdo a l</w:t>
      </w:r>
      <w:r w:rsidR="009A620E" w:rsidRPr="00AD50F9">
        <w:rPr>
          <w:rFonts w:ascii="Palatino Linotype" w:hAnsi="Palatino Linotype" w:cs="Tahoma"/>
          <w:color w:val="000000"/>
          <w:sz w:val="22"/>
          <w:szCs w:val="22"/>
        </w:rPr>
        <w:t>o</w:t>
      </w:r>
      <w:r w:rsidRPr="00AD50F9">
        <w:rPr>
          <w:rFonts w:ascii="Palatino Linotype" w:hAnsi="Palatino Linotype" w:cs="Tahoma"/>
          <w:color w:val="000000"/>
          <w:sz w:val="22"/>
          <w:szCs w:val="22"/>
        </w:rPr>
        <w:t xml:space="preserve">s siguientes: </w:t>
      </w:r>
    </w:p>
    <w:p w14:paraId="756E90A0" w14:textId="77777777" w:rsidR="00A56F39" w:rsidRPr="00AD50F9" w:rsidRDefault="00A56F39" w:rsidP="004D231A">
      <w:pPr>
        <w:spacing w:line="360" w:lineRule="auto"/>
        <w:jc w:val="center"/>
        <w:rPr>
          <w:rFonts w:ascii="Palatino Linotype" w:hAnsi="Palatino Linotype" w:cs="Tahoma"/>
          <w:b/>
          <w:sz w:val="22"/>
          <w:szCs w:val="22"/>
        </w:rPr>
      </w:pPr>
    </w:p>
    <w:p w14:paraId="2DAF3859" w14:textId="77777777" w:rsidR="004F2D88" w:rsidRPr="00AD50F9" w:rsidRDefault="009A620E" w:rsidP="004D231A">
      <w:pPr>
        <w:spacing w:line="360" w:lineRule="auto"/>
        <w:jc w:val="center"/>
        <w:rPr>
          <w:rFonts w:ascii="Palatino Linotype" w:hAnsi="Palatino Linotype" w:cs="Tahoma"/>
          <w:b/>
          <w:sz w:val="22"/>
          <w:szCs w:val="22"/>
          <w:lang w:val="es-ES"/>
        </w:rPr>
      </w:pPr>
      <w:r w:rsidRPr="00AD50F9">
        <w:rPr>
          <w:rFonts w:ascii="Palatino Linotype" w:hAnsi="Palatino Linotype" w:cs="Tahoma"/>
          <w:b/>
          <w:sz w:val="22"/>
          <w:szCs w:val="22"/>
          <w:lang w:val="es-ES"/>
        </w:rPr>
        <w:t>CONSIDERANDOS</w:t>
      </w:r>
    </w:p>
    <w:p w14:paraId="361174D7" w14:textId="77777777" w:rsidR="004F2D88" w:rsidRPr="00AD50F9" w:rsidRDefault="004F2D88" w:rsidP="004D231A">
      <w:pPr>
        <w:spacing w:line="360" w:lineRule="auto"/>
        <w:rPr>
          <w:rFonts w:ascii="Palatino Linotype" w:hAnsi="Palatino Linotype" w:cs="Tahoma"/>
          <w:b/>
          <w:sz w:val="22"/>
          <w:szCs w:val="22"/>
          <w:lang w:val="es-ES"/>
        </w:rPr>
      </w:pPr>
    </w:p>
    <w:p w14:paraId="56BC3305" w14:textId="77777777" w:rsidR="00B64641" w:rsidRPr="00AD50F9" w:rsidRDefault="00B64641" w:rsidP="004D231A">
      <w:pPr>
        <w:autoSpaceDE w:val="0"/>
        <w:autoSpaceDN w:val="0"/>
        <w:adjustRightInd w:val="0"/>
        <w:spacing w:line="360" w:lineRule="auto"/>
        <w:jc w:val="both"/>
        <w:rPr>
          <w:rFonts w:ascii="Palatino Linotype" w:hAnsi="Palatino Linotype" w:cs="Tahoma"/>
          <w:b/>
          <w:sz w:val="22"/>
          <w:szCs w:val="22"/>
          <w:lang w:val="es-ES"/>
        </w:rPr>
      </w:pPr>
      <w:r w:rsidRPr="00AD50F9">
        <w:rPr>
          <w:rFonts w:ascii="Palatino Linotype" w:eastAsia="Calibri" w:hAnsi="Palatino Linotype" w:cs="Tahoma"/>
          <w:b/>
          <w:color w:val="000000"/>
          <w:sz w:val="22"/>
          <w:szCs w:val="22"/>
          <w:lang w:val="es-ES" w:eastAsia="es-MX"/>
        </w:rPr>
        <w:t>PRIMER</w:t>
      </w:r>
      <w:r w:rsidR="002241A6" w:rsidRPr="00AD50F9">
        <w:rPr>
          <w:rFonts w:ascii="Palatino Linotype" w:eastAsia="Calibri" w:hAnsi="Palatino Linotype" w:cs="Tahoma"/>
          <w:b/>
          <w:color w:val="000000"/>
          <w:sz w:val="22"/>
          <w:szCs w:val="22"/>
          <w:lang w:val="es-ES" w:eastAsia="es-MX"/>
        </w:rPr>
        <w:t>O</w:t>
      </w:r>
      <w:r w:rsidRPr="00AD50F9">
        <w:rPr>
          <w:rFonts w:ascii="Palatino Linotype" w:eastAsia="Calibri" w:hAnsi="Palatino Linotype" w:cs="Tahoma"/>
          <w:color w:val="000000"/>
          <w:sz w:val="22"/>
          <w:szCs w:val="22"/>
          <w:lang w:val="es-ES" w:eastAsia="es-MX"/>
        </w:rPr>
        <w:t xml:space="preserve">. </w:t>
      </w:r>
      <w:r w:rsidRPr="00AD50F9">
        <w:rPr>
          <w:rFonts w:ascii="Palatino Linotype" w:hAnsi="Palatino Linotype" w:cs="Tahoma"/>
          <w:b/>
          <w:sz w:val="22"/>
          <w:szCs w:val="22"/>
          <w:lang w:val="es-ES"/>
        </w:rPr>
        <w:t>Competencia.</w:t>
      </w:r>
    </w:p>
    <w:p w14:paraId="0CFE3BA2" w14:textId="77777777" w:rsidR="00B727C5" w:rsidRPr="00AD50F9" w:rsidRDefault="00B727C5" w:rsidP="004D231A">
      <w:pPr>
        <w:autoSpaceDE w:val="0"/>
        <w:autoSpaceDN w:val="0"/>
        <w:adjustRightInd w:val="0"/>
        <w:spacing w:line="360" w:lineRule="auto"/>
        <w:jc w:val="both"/>
        <w:rPr>
          <w:rFonts w:ascii="Palatino Linotype" w:hAnsi="Palatino Linotype" w:cs="Tahoma"/>
          <w:sz w:val="22"/>
          <w:szCs w:val="22"/>
          <w:lang w:val="es-ES"/>
        </w:rPr>
      </w:pPr>
    </w:p>
    <w:p w14:paraId="10427026" w14:textId="1077111E" w:rsidR="00CD1770" w:rsidRDefault="00CD1770" w:rsidP="004D231A">
      <w:pPr>
        <w:spacing w:line="360" w:lineRule="auto"/>
        <w:jc w:val="both"/>
        <w:rPr>
          <w:rFonts w:ascii="Palatino Linotype" w:hAnsi="Palatino Linotype" w:cs="Tahoma"/>
          <w:sz w:val="22"/>
          <w:szCs w:val="22"/>
          <w:shd w:val="clear" w:color="auto" w:fill="FFFFFF"/>
        </w:rPr>
      </w:pPr>
      <w:r w:rsidRPr="00AD50F9">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w:t>
      </w:r>
      <w:r w:rsidR="005B290B">
        <w:rPr>
          <w:rFonts w:ascii="Palatino Linotype" w:hAnsi="Palatino Linotype" w:cs="Tahoma"/>
          <w:sz w:val="22"/>
          <w:szCs w:val="22"/>
          <w:shd w:val="clear" w:color="auto" w:fill="FFFFFF"/>
        </w:rPr>
        <w:t>conocer y resolver el presente Recurso de R</w:t>
      </w:r>
      <w:r w:rsidRPr="00AD50F9">
        <w:rPr>
          <w:rFonts w:ascii="Palatino Linotype" w:hAnsi="Palatino Linotype" w:cs="Tahoma"/>
          <w:sz w:val="22"/>
          <w:szCs w:val="22"/>
          <w:shd w:val="clear" w:color="auto" w:fill="FFFFFF"/>
        </w:rPr>
        <w:t xml:space="preserve">evisión interpuesto por la parte recurrente, conforme a lo dispuesto en los artículos 6°, apartado A de la Constitución Política de los Estados Unidos Mexicanos; 5°, </w:t>
      </w:r>
      <w:r w:rsidRPr="00AD50F9">
        <w:rPr>
          <w:rFonts w:ascii="Palatino Linotype" w:hAnsi="Palatino Linotype" w:cs="Tahoma"/>
          <w:sz w:val="22"/>
          <w:szCs w:val="22"/>
          <w:shd w:val="clear" w:color="auto" w:fill="FFFFFF"/>
        </w:rPr>
        <w:lastRenderedPageBreak/>
        <w:t>párrafos vigésimo segundo,</w:t>
      </w:r>
      <w:r w:rsidR="00A83026">
        <w:rPr>
          <w:rFonts w:ascii="Palatino Linotype" w:hAnsi="Palatino Linotype" w:cs="Tahoma"/>
          <w:sz w:val="22"/>
          <w:szCs w:val="22"/>
          <w:shd w:val="clear" w:color="auto" w:fill="FFFFFF"/>
        </w:rPr>
        <w:t xml:space="preserve"> vigésimo tercero y vigésimo cuarto</w:t>
      </w:r>
      <w:r w:rsidRPr="00AD50F9">
        <w:rPr>
          <w:rFonts w:ascii="Palatino Linotype" w:hAnsi="Palatino Linotype" w:cs="Tahoma"/>
          <w:sz w:val="22"/>
          <w:szCs w:val="22"/>
          <w:shd w:val="clear" w:color="auto" w:fill="FFFFFF"/>
        </w:rPr>
        <w:t xml:space="preserve">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D50F9">
        <w:rPr>
          <w:rStyle w:val="apple-converted-space"/>
          <w:rFonts w:ascii="Palatino Linotype" w:hAnsi="Palatino Linotype" w:cs="Tahoma"/>
          <w:sz w:val="22"/>
          <w:szCs w:val="22"/>
          <w:shd w:val="clear" w:color="auto" w:fill="FFFFFF"/>
        </w:rPr>
        <w:t xml:space="preserve"> 7°, </w:t>
      </w:r>
      <w:r w:rsidRPr="00AD50F9">
        <w:rPr>
          <w:rFonts w:ascii="Palatino Linotype" w:hAnsi="Palatino Linotype" w:cs="Tahoma"/>
          <w:sz w:val="22"/>
          <w:szCs w:val="22"/>
        </w:rPr>
        <w:t xml:space="preserve">9°, fracciones I y XXIV y 11 </w:t>
      </w:r>
      <w:r w:rsidRPr="00AD50F9">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5FD5216B" w14:textId="77777777" w:rsidR="00BB545D" w:rsidRDefault="00BB545D" w:rsidP="004D231A">
      <w:pPr>
        <w:spacing w:line="360" w:lineRule="auto"/>
        <w:jc w:val="both"/>
        <w:rPr>
          <w:rFonts w:ascii="Palatino Linotype" w:hAnsi="Palatino Linotype" w:cs="Tahoma"/>
          <w:sz w:val="22"/>
          <w:szCs w:val="22"/>
          <w:shd w:val="clear" w:color="auto" w:fill="FFFFFF"/>
        </w:rPr>
      </w:pPr>
    </w:p>
    <w:p w14:paraId="25A22B79" w14:textId="77777777" w:rsidR="007B2247" w:rsidRPr="00646BBA" w:rsidRDefault="007B2247" w:rsidP="004D231A">
      <w:pPr>
        <w:autoSpaceDE w:val="0"/>
        <w:autoSpaceDN w:val="0"/>
        <w:adjustRightInd w:val="0"/>
        <w:spacing w:line="360" w:lineRule="auto"/>
        <w:jc w:val="both"/>
        <w:rPr>
          <w:rFonts w:ascii="Palatino Linotype" w:eastAsia="Calibri" w:hAnsi="Palatino Linotype" w:cs="Tahoma"/>
          <w:b/>
          <w:color w:val="000000"/>
          <w:sz w:val="22"/>
          <w:szCs w:val="22"/>
          <w:lang w:eastAsia="es-MX"/>
        </w:rPr>
      </w:pPr>
      <w:r w:rsidRPr="00646BBA">
        <w:rPr>
          <w:rFonts w:ascii="Palatino Linotype" w:eastAsia="Calibri" w:hAnsi="Palatino Linotype" w:cs="Tahoma"/>
          <w:b/>
          <w:color w:val="000000"/>
          <w:sz w:val="22"/>
          <w:szCs w:val="22"/>
          <w:lang w:eastAsia="es-MX"/>
        </w:rPr>
        <w:t>SEGUNDO</w:t>
      </w:r>
      <w:r w:rsidRPr="00646BBA">
        <w:rPr>
          <w:rFonts w:ascii="Palatino Linotype" w:eastAsia="Calibri" w:hAnsi="Palatino Linotype" w:cs="Tahoma"/>
          <w:color w:val="000000"/>
          <w:sz w:val="22"/>
          <w:szCs w:val="22"/>
          <w:lang w:eastAsia="es-MX"/>
        </w:rPr>
        <w:t xml:space="preserve">. </w:t>
      </w:r>
      <w:r w:rsidRPr="00646BBA">
        <w:rPr>
          <w:rFonts w:ascii="Palatino Linotype" w:eastAsia="Calibri" w:hAnsi="Palatino Linotype" w:cs="Tahoma"/>
          <w:b/>
          <w:color w:val="000000"/>
          <w:sz w:val="22"/>
          <w:szCs w:val="22"/>
          <w:lang w:eastAsia="es-MX"/>
        </w:rPr>
        <w:t>Metodología de estudio.</w:t>
      </w:r>
    </w:p>
    <w:p w14:paraId="596A8271" w14:textId="77777777" w:rsidR="007B2247" w:rsidRPr="00646BBA" w:rsidRDefault="007B2247" w:rsidP="004D231A">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661B1FCF" w14:textId="77777777" w:rsidR="007B2247" w:rsidRPr="00646BBA" w:rsidRDefault="007B2247" w:rsidP="004D231A">
      <w:pPr>
        <w:autoSpaceDE w:val="0"/>
        <w:autoSpaceDN w:val="0"/>
        <w:adjustRightInd w:val="0"/>
        <w:spacing w:line="360" w:lineRule="auto"/>
        <w:jc w:val="both"/>
        <w:rPr>
          <w:rFonts w:ascii="Palatino Linotype" w:hAnsi="Palatino Linotype" w:cs="Tahoma"/>
          <w:sz w:val="22"/>
          <w:szCs w:val="24"/>
        </w:rPr>
      </w:pPr>
      <w:r w:rsidRPr="00646BBA">
        <w:rPr>
          <w:rFonts w:ascii="Palatino Linotype" w:hAnsi="Palatino Linotype" w:cs="Tahoma"/>
          <w:sz w:val="22"/>
          <w:szCs w:val="24"/>
        </w:rPr>
        <w:t xml:space="preserve">De las constancias que forman parte del Recurso de Revisión que se analiza, se advierte que previo al estudio del fondo de la </w:t>
      </w:r>
      <w:r w:rsidRPr="00646BBA">
        <w:rPr>
          <w:rFonts w:ascii="Palatino Linotype" w:hAnsi="Palatino Linotype" w:cs="Tahoma"/>
          <w:i/>
          <w:sz w:val="22"/>
          <w:szCs w:val="24"/>
        </w:rPr>
        <w:t>litis</w:t>
      </w:r>
      <w:r w:rsidRPr="00646BBA">
        <w:rPr>
          <w:rFonts w:ascii="Palatino Linotype" w:hAnsi="Palatino Linotype" w:cs="Tahoma"/>
          <w:sz w:val="22"/>
          <w:szCs w:val="24"/>
        </w:rPr>
        <w:t>, es necesario estudiar las causales de improcedencia y sobreseimiento, para determinar lo que en Derecho proceda.</w:t>
      </w:r>
    </w:p>
    <w:p w14:paraId="6FE5AEB9" w14:textId="77777777" w:rsidR="00367F16" w:rsidRDefault="00367F16" w:rsidP="004D231A">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5473CFAF" w14:textId="77777777" w:rsidR="007B2247" w:rsidRPr="00646BBA" w:rsidRDefault="007B2247" w:rsidP="004D231A">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646BBA">
        <w:rPr>
          <w:rFonts w:ascii="Palatino Linotype" w:eastAsia="Calibri" w:hAnsi="Palatino Linotype" w:cs="Tahoma"/>
          <w:b/>
          <w:color w:val="000000"/>
          <w:sz w:val="22"/>
          <w:szCs w:val="22"/>
          <w:lang w:eastAsia="es-MX"/>
        </w:rPr>
        <w:t>Causales de improcedencia.</w:t>
      </w:r>
      <w:r w:rsidRPr="00646BBA">
        <w:rPr>
          <w:rFonts w:ascii="Palatino Linotype" w:eastAsia="Calibri" w:hAnsi="Palatino Linotype" w:cs="Tahoma"/>
          <w:color w:val="000000"/>
          <w:sz w:val="22"/>
          <w:szCs w:val="22"/>
          <w:lang w:eastAsia="es-MX"/>
        </w:rPr>
        <w:t xml:space="preserve"> </w:t>
      </w:r>
    </w:p>
    <w:p w14:paraId="79F35851" w14:textId="77777777" w:rsidR="007B2247" w:rsidRPr="00646BBA" w:rsidRDefault="007B2247" w:rsidP="004D231A">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07902346" w14:textId="77777777" w:rsidR="007B2247" w:rsidRPr="00646BBA" w:rsidRDefault="007B2247" w:rsidP="004D231A">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646BBA">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será desechado cualquier Recurso de Revisión que actualice alguno de los supuestos establecidos en el artículo 191 de la Ley de Transparencia y Acceso a la Información Pública del Estado de México y Municipios, por ser improcedente.</w:t>
      </w:r>
    </w:p>
    <w:p w14:paraId="3FA5F40B" w14:textId="77777777" w:rsidR="007B2247" w:rsidRPr="00646BBA" w:rsidRDefault="007B2247" w:rsidP="004D231A">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C902C00" w14:textId="77777777" w:rsidR="007B2247" w:rsidRPr="00646BBA" w:rsidRDefault="007B2247" w:rsidP="004D231A">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646BBA">
        <w:rPr>
          <w:rFonts w:ascii="Palatino Linotype" w:eastAsia="Calibri" w:hAnsi="Palatino Linotype" w:cs="Tahoma"/>
          <w:color w:val="000000"/>
          <w:sz w:val="22"/>
          <w:szCs w:val="22"/>
          <w:lang w:eastAsia="es-MX"/>
        </w:rPr>
        <w:lastRenderedPageBreak/>
        <w:t xml:space="preserve">En el presente caso, </w:t>
      </w:r>
      <w:r w:rsidRPr="00646BBA">
        <w:rPr>
          <w:rFonts w:ascii="Palatino Linotype" w:eastAsia="Calibri" w:hAnsi="Palatino Linotype" w:cs="Tahoma"/>
          <w:b/>
          <w:color w:val="000000"/>
          <w:sz w:val="22"/>
          <w:szCs w:val="22"/>
          <w:lang w:eastAsia="es-MX"/>
        </w:rPr>
        <w:t>no se actualiza ninguna de las causales de improcedencia</w:t>
      </w:r>
      <w:r w:rsidRPr="00646BBA">
        <w:rPr>
          <w:rFonts w:ascii="Palatino Linotype" w:eastAsia="Calibri" w:hAnsi="Palatino Linotype" w:cs="Tahoma"/>
          <w:color w:val="000000"/>
          <w:sz w:val="22"/>
          <w:szCs w:val="22"/>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21F4EC52" w14:textId="77777777" w:rsidR="007B2247" w:rsidRPr="00646BBA" w:rsidRDefault="007B2247" w:rsidP="004D231A">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C1AC3FB" w14:textId="072D4CBD" w:rsidR="007B2247" w:rsidRPr="00646BBA" w:rsidRDefault="007B2247" w:rsidP="004D231A">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646BBA">
        <w:rPr>
          <w:rFonts w:ascii="Palatino Linotype" w:eastAsia="Calibri" w:hAnsi="Palatino Linotype" w:cs="Tahoma"/>
          <w:color w:val="000000"/>
          <w:sz w:val="22"/>
          <w:szCs w:val="22"/>
          <w:lang w:eastAsia="es-MX"/>
        </w:rPr>
        <w:t>Asimismo, se actualiza la causal de procedencia señalad</w:t>
      </w:r>
      <w:r w:rsidR="00367F16">
        <w:rPr>
          <w:rFonts w:ascii="Palatino Linotype" w:eastAsia="Calibri" w:hAnsi="Palatino Linotype" w:cs="Tahoma"/>
          <w:color w:val="000000"/>
          <w:sz w:val="22"/>
          <w:szCs w:val="22"/>
          <w:lang w:eastAsia="es-MX"/>
        </w:rPr>
        <w:t>a en el artículo 179, fracción XI</w:t>
      </w:r>
      <w:r>
        <w:rPr>
          <w:rFonts w:ascii="Palatino Linotype" w:eastAsia="Calibri" w:hAnsi="Palatino Linotype" w:cs="Tahoma"/>
          <w:color w:val="000000"/>
          <w:sz w:val="22"/>
          <w:szCs w:val="22"/>
          <w:lang w:eastAsia="es-MX"/>
        </w:rPr>
        <w:t>II</w:t>
      </w:r>
      <w:r w:rsidRPr="00646BBA">
        <w:rPr>
          <w:rFonts w:ascii="Palatino Linotype" w:eastAsia="Calibri" w:hAnsi="Palatino Linotype" w:cs="Tahoma"/>
          <w:color w:val="000000"/>
          <w:sz w:val="22"/>
          <w:szCs w:val="22"/>
          <w:lang w:eastAsia="es-MX"/>
        </w:rPr>
        <w:t xml:space="preserve">, de la Ley de la materia, toda vez que el solicitante se inconformó por </w:t>
      </w:r>
      <w:r>
        <w:rPr>
          <w:rFonts w:ascii="Palatino Linotype" w:eastAsia="Calibri" w:hAnsi="Palatino Linotype" w:cs="Tahoma"/>
          <w:color w:val="000000"/>
          <w:sz w:val="22"/>
          <w:szCs w:val="22"/>
          <w:lang w:eastAsia="es-MX"/>
        </w:rPr>
        <w:t xml:space="preserve">la negativa de la entrega de la información requerida. </w:t>
      </w:r>
    </w:p>
    <w:p w14:paraId="39DD44E2" w14:textId="77777777" w:rsidR="007B2247" w:rsidRPr="00646BBA" w:rsidRDefault="007B2247" w:rsidP="004D231A">
      <w:pPr>
        <w:spacing w:line="360" w:lineRule="auto"/>
        <w:jc w:val="both"/>
        <w:rPr>
          <w:rFonts w:ascii="Palatino Linotype" w:hAnsi="Palatino Linotype" w:cs="Tahoma"/>
          <w:sz w:val="22"/>
          <w:szCs w:val="22"/>
        </w:rPr>
      </w:pPr>
    </w:p>
    <w:p w14:paraId="78A85DA0" w14:textId="77777777" w:rsidR="007B2247" w:rsidRPr="00646BBA" w:rsidRDefault="007B2247" w:rsidP="004D231A">
      <w:pPr>
        <w:spacing w:line="360" w:lineRule="auto"/>
        <w:jc w:val="both"/>
        <w:rPr>
          <w:rFonts w:ascii="Palatino Linotype" w:hAnsi="Palatino Linotype" w:cs="Tahoma"/>
          <w:sz w:val="22"/>
          <w:szCs w:val="22"/>
        </w:rPr>
      </w:pPr>
      <w:r w:rsidRPr="00646BBA">
        <w:rPr>
          <w:rFonts w:ascii="Palatino Linotype" w:hAnsi="Palatino Linotype" w:cs="Tahoma"/>
          <w:b/>
          <w:bCs/>
          <w:sz w:val="22"/>
          <w:szCs w:val="22"/>
        </w:rPr>
        <w:t>Causales de sobreseimiento.</w:t>
      </w:r>
    </w:p>
    <w:p w14:paraId="6E1CC6EC" w14:textId="77777777" w:rsidR="007B2247" w:rsidRPr="00646BBA" w:rsidRDefault="007B2247" w:rsidP="004D231A">
      <w:pPr>
        <w:spacing w:line="360" w:lineRule="auto"/>
        <w:jc w:val="both"/>
        <w:rPr>
          <w:rFonts w:ascii="Palatino Linotype" w:hAnsi="Palatino Linotype" w:cs="Tahoma"/>
          <w:sz w:val="22"/>
          <w:szCs w:val="22"/>
        </w:rPr>
      </w:pPr>
      <w:r w:rsidRPr="00646BBA">
        <w:rPr>
          <w:rFonts w:ascii="Palatino Linotype" w:hAnsi="Palatino Linotype" w:cs="Tahoma"/>
          <w:sz w:val="22"/>
          <w:szCs w:val="22"/>
        </w:rPr>
        <w:t> </w:t>
      </w:r>
    </w:p>
    <w:p w14:paraId="6108390E" w14:textId="77777777" w:rsidR="007B2247" w:rsidRDefault="007B2247" w:rsidP="004D231A">
      <w:pPr>
        <w:spacing w:line="360" w:lineRule="auto"/>
        <w:jc w:val="both"/>
        <w:rPr>
          <w:rFonts w:ascii="Palatino Linotype" w:hAnsi="Palatino Linotype" w:cs="Tahoma"/>
          <w:sz w:val="22"/>
          <w:szCs w:val="24"/>
        </w:rPr>
      </w:pPr>
      <w:r w:rsidRPr="00646BBA">
        <w:rPr>
          <w:rFonts w:ascii="Palatino Linotype" w:hAnsi="Palatino Linotype" w:cs="Tahoma"/>
          <w:sz w:val="22"/>
          <w:szCs w:val="24"/>
        </w:rPr>
        <w:t>Por ser de previo y especial pronunciamiento, este Instituto analiza si se actualiza alguna causal de sobreseimiento.</w:t>
      </w:r>
    </w:p>
    <w:p w14:paraId="1381A887" w14:textId="77777777" w:rsidR="007B2247" w:rsidRPr="00646BBA" w:rsidRDefault="007B2247" w:rsidP="004D231A">
      <w:pPr>
        <w:spacing w:line="360" w:lineRule="auto"/>
        <w:jc w:val="both"/>
        <w:rPr>
          <w:rFonts w:ascii="Palatino Linotype" w:hAnsi="Palatino Linotype" w:cs="Tahoma"/>
          <w:sz w:val="22"/>
          <w:szCs w:val="24"/>
        </w:rPr>
      </w:pPr>
    </w:p>
    <w:p w14:paraId="702AFFBB" w14:textId="77777777" w:rsidR="007B2247" w:rsidRPr="00646BBA" w:rsidRDefault="007B2247" w:rsidP="004D231A">
      <w:pPr>
        <w:spacing w:line="360" w:lineRule="auto"/>
        <w:jc w:val="both"/>
        <w:rPr>
          <w:rFonts w:ascii="Palatino Linotype" w:hAnsi="Palatino Linotype" w:cs="Tahoma"/>
          <w:sz w:val="22"/>
          <w:szCs w:val="24"/>
        </w:rPr>
      </w:pPr>
      <w:r w:rsidRPr="00646BBA">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3CA1AE15" w14:textId="77777777" w:rsidR="007B2247" w:rsidRPr="00646BBA" w:rsidRDefault="007B2247" w:rsidP="004D231A">
      <w:pPr>
        <w:spacing w:line="360" w:lineRule="auto"/>
        <w:jc w:val="both"/>
        <w:rPr>
          <w:rFonts w:ascii="Palatino Linotype" w:hAnsi="Palatino Linotype" w:cs="Tahoma"/>
          <w:sz w:val="22"/>
          <w:szCs w:val="24"/>
          <w:lang w:val="es-ES"/>
        </w:rPr>
      </w:pPr>
    </w:p>
    <w:p w14:paraId="21A02CEE" w14:textId="77777777" w:rsidR="007B2247" w:rsidRPr="00646BBA" w:rsidRDefault="007B2247" w:rsidP="004D231A">
      <w:pPr>
        <w:spacing w:line="360" w:lineRule="auto"/>
        <w:jc w:val="both"/>
        <w:rPr>
          <w:rFonts w:ascii="Palatino Linotype" w:hAnsi="Palatino Linotype" w:cs="Tahoma"/>
          <w:sz w:val="22"/>
          <w:szCs w:val="24"/>
          <w:lang w:val="es-ES"/>
        </w:rPr>
      </w:pPr>
      <w:r w:rsidRPr="00646BBA">
        <w:rPr>
          <w:rFonts w:ascii="Palatino Linotype" w:hAnsi="Palatino Linotype" w:cs="Tahoma"/>
          <w:bCs/>
          <w:sz w:val="22"/>
          <w:szCs w:val="24"/>
          <w:lang w:val="es-ES"/>
        </w:rPr>
        <w:t xml:space="preserve">Por tales motivos, </w:t>
      </w:r>
      <w:r w:rsidRPr="00646BBA">
        <w:rPr>
          <w:rFonts w:ascii="Palatino Linotype" w:hAnsi="Palatino Linotype" w:cs="Tahoma"/>
          <w:sz w:val="22"/>
          <w:szCs w:val="24"/>
          <w:lang w:val="es-ES"/>
        </w:rPr>
        <w:t xml:space="preserve">se considera procedente entrar al fondo del presente asunto. </w:t>
      </w:r>
    </w:p>
    <w:p w14:paraId="63A8FE5A" w14:textId="77777777" w:rsidR="007B2247" w:rsidRDefault="007B2247" w:rsidP="004D231A">
      <w:pPr>
        <w:autoSpaceDE w:val="0"/>
        <w:autoSpaceDN w:val="0"/>
        <w:adjustRightInd w:val="0"/>
        <w:spacing w:line="360" w:lineRule="auto"/>
        <w:jc w:val="both"/>
        <w:rPr>
          <w:rFonts w:ascii="Palatino Linotype" w:eastAsia="Calibri" w:hAnsi="Palatino Linotype" w:cs="Tahoma"/>
          <w:b/>
          <w:color w:val="000000"/>
          <w:sz w:val="22"/>
          <w:szCs w:val="24"/>
          <w:highlight w:val="yellow"/>
          <w:lang w:val="es-ES" w:eastAsia="es-MX"/>
        </w:rPr>
      </w:pPr>
    </w:p>
    <w:p w14:paraId="1F9825C7" w14:textId="77777777" w:rsidR="007C10DA" w:rsidRPr="00646BBA" w:rsidRDefault="007C10DA" w:rsidP="004D231A">
      <w:pPr>
        <w:tabs>
          <w:tab w:val="left" w:pos="4962"/>
        </w:tabs>
        <w:spacing w:line="360" w:lineRule="auto"/>
        <w:jc w:val="both"/>
        <w:rPr>
          <w:rFonts w:ascii="Palatino Linotype" w:eastAsia="Calibri" w:hAnsi="Palatino Linotype" w:cs="Tahoma"/>
          <w:b/>
          <w:iCs/>
          <w:sz w:val="22"/>
          <w:szCs w:val="22"/>
          <w:lang w:val="es-ES" w:eastAsia="es-ES_tradnl"/>
        </w:rPr>
      </w:pPr>
      <w:r w:rsidRPr="00646BBA">
        <w:rPr>
          <w:rFonts w:ascii="Palatino Linotype" w:eastAsia="Calibri" w:hAnsi="Palatino Linotype" w:cs="Tahoma"/>
          <w:b/>
          <w:iCs/>
          <w:sz w:val="22"/>
          <w:szCs w:val="22"/>
          <w:lang w:val="es-ES" w:eastAsia="es-ES_tradnl"/>
        </w:rPr>
        <w:lastRenderedPageBreak/>
        <w:t xml:space="preserve">TERCERO. Determinación de la Controversia. </w:t>
      </w:r>
    </w:p>
    <w:p w14:paraId="2AEE01DC" w14:textId="77777777" w:rsidR="007C10DA" w:rsidRPr="00646BBA" w:rsidRDefault="007C10DA" w:rsidP="004D231A">
      <w:pPr>
        <w:tabs>
          <w:tab w:val="left" w:pos="4962"/>
        </w:tabs>
        <w:spacing w:line="360" w:lineRule="auto"/>
        <w:jc w:val="both"/>
        <w:rPr>
          <w:rFonts w:ascii="Palatino Linotype" w:eastAsia="Calibri" w:hAnsi="Palatino Linotype" w:cs="Tahoma"/>
          <w:b/>
          <w:iCs/>
          <w:sz w:val="22"/>
          <w:szCs w:val="22"/>
          <w:lang w:val="es-ES" w:eastAsia="es-ES_tradnl"/>
        </w:rPr>
      </w:pPr>
    </w:p>
    <w:p w14:paraId="217BA83A" w14:textId="77ED37C4" w:rsidR="00C83752" w:rsidRDefault="007C10DA" w:rsidP="00412B81">
      <w:pPr>
        <w:tabs>
          <w:tab w:val="left" w:pos="4962"/>
        </w:tabs>
        <w:spacing w:line="360" w:lineRule="auto"/>
        <w:jc w:val="both"/>
        <w:rPr>
          <w:rFonts w:ascii="Palatino Linotype" w:eastAsia="Calibri" w:hAnsi="Palatino Linotype" w:cs="Tahoma"/>
          <w:iCs/>
          <w:sz w:val="22"/>
          <w:szCs w:val="22"/>
          <w:lang w:val="es-ES" w:eastAsia="es-ES_tradnl"/>
        </w:rPr>
      </w:pPr>
      <w:r w:rsidRPr="00646BBA">
        <w:rPr>
          <w:rFonts w:ascii="Palatino Linotype" w:eastAsia="Calibri" w:hAnsi="Palatino Linotype" w:cs="Tahoma"/>
          <w:iCs/>
          <w:sz w:val="22"/>
          <w:szCs w:val="22"/>
          <w:lang w:val="es-ES" w:eastAsia="es-ES_tradnl"/>
        </w:rPr>
        <w:t>Una vez realizado el estudio de las constancias que integran el expediente en que se actúa, se desprende que la ahora Recurrent</w:t>
      </w:r>
      <w:r>
        <w:rPr>
          <w:rFonts w:ascii="Palatino Linotype" w:eastAsia="Calibri" w:hAnsi="Palatino Linotype" w:cs="Tahoma"/>
          <w:iCs/>
          <w:sz w:val="22"/>
          <w:szCs w:val="22"/>
          <w:lang w:val="es-ES" w:eastAsia="es-ES_tradnl"/>
        </w:rPr>
        <w:t xml:space="preserve">e solicitó al Partido </w:t>
      </w:r>
      <w:r w:rsidR="00412B81">
        <w:rPr>
          <w:rFonts w:ascii="Palatino Linotype" w:eastAsia="Calibri" w:hAnsi="Palatino Linotype" w:cs="Tahoma"/>
          <w:iCs/>
          <w:sz w:val="22"/>
          <w:szCs w:val="22"/>
          <w:lang w:val="es-ES" w:eastAsia="es-ES_tradnl"/>
        </w:rPr>
        <w:t>de la Revolución Democrática</w:t>
      </w:r>
      <w:r w:rsidRPr="00646BBA">
        <w:rPr>
          <w:rFonts w:ascii="Palatino Linotype" w:eastAsia="Calibri" w:hAnsi="Palatino Linotype" w:cs="Tahoma"/>
          <w:iCs/>
          <w:sz w:val="22"/>
          <w:szCs w:val="22"/>
          <w:lang w:val="es-ES" w:eastAsia="es-ES_tradnl"/>
        </w:rPr>
        <w:t xml:space="preserve">, </w:t>
      </w:r>
      <w:r w:rsidR="00412B81">
        <w:rPr>
          <w:rFonts w:ascii="Palatino Linotype" w:eastAsia="Calibri" w:hAnsi="Palatino Linotype" w:cs="Tahoma"/>
          <w:iCs/>
          <w:sz w:val="22"/>
          <w:szCs w:val="22"/>
          <w:lang w:val="es-ES" w:eastAsia="es-ES_tradnl"/>
        </w:rPr>
        <w:t xml:space="preserve">el historial de sanciones en materia de transparencia. </w:t>
      </w:r>
    </w:p>
    <w:p w14:paraId="32977842" w14:textId="77777777" w:rsidR="00412B81" w:rsidRDefault="00412B81" w:rsidP="00412B81">
      <w:pPr>
        <w:tabs>
          <w:tab w:val="left" w:pos="4962"/>
        </w:tabs>
        <w:spacing w:line="360" w:lineRule="auto"/>
        <w:jc w:val="both"/>
        <w:rPr>
          <w:rFonts w:ascii="Palatino Linotype" w:eastAsia="Calibri" w:hAnsi="Palatino Linotype" w:cs="Tahoma"/>
          <w:iCs/>
          <w:sz w:val="22"/>
          <w:szCs w:val="22"/>
          <w:lang w:val="es-ES" w:eastAsia="es-ES_tradnl"/>
        </w:rPr>
      </w:pPr>
    </w:p>
    <w:p w14:paraId="62815875" w14:textId="5BE024A7" w:rsidR="00412B81" w:rsidRDefault="00412B81" w:rsidP="00412B81">
      <w:pPr>
        <w:tabs>
          <w:tab w:val="left" w:pos="4962"/>
        </w:tabs>
        <w:spacing w:line="360" w:lineRule="auto"/>
        <w:jc w:val="both"/>
        <w:rPr>
          <w:rFonts w:ascii="Palatino Linotype" w:hAnsi="Palatino Linotype"/>
          <w:color w:val="000000"/>
          <w:sz w:val="22"/>
          <w:szCs w:val="22"/>
        </w:rPr>
      </w:pPr>
      <w:r>
        <w:rPr>
          <w:rFonts w:ascii="Palatino Linotype" w:eastAsia="Calibri" w:hAnsi="Palatino Linotype" w:cs="Tahoma"/>
          <w:iCs/>
          <w:sz w:val="22"/>
          <w:szCs w:val="22"/>
          <w:lang w:eastAsia="es-ES_tradnl"/>
        </w:rPr>
        <w:t xml:space="preserve">En respuesta el Sujeto Obligado, manifestó que hasta el momento en que se había presentado la solicitud de información – catorce de junio de dos mil diecinueve-, no había tenido sanciones en materia de transparencia, asimismo, refirió que dicha información era pública y podía en verificada en la página electrónica siguiente: </w:t>
      </w:r>
      <w:hyperlink r:id="rId9" w:history="1">
        <w:r w:rsidRPr="00B46CA8">
          <w:rPr>
            <w:rStyle w:val="Hipervnculo"/>
            <w:rFonts w:ascii="Palatino Linotype" w:hAnsi="Palatino Linotype"/>
            <w:sz w:val="22"/>
            <w:szCs w:val="22"/>
          </w:rPr>
          <w:t>https://www.infoem.org.mx/</w:t>
        </w:r>
      </w:hyperlink>
      <w:r>
        <w:rPr>
          <w:rFonts w:ascii="Palatino Linotype" w:hAnsi="Palatino Linotype"/>
          <w:color w:val="000000"/>
          <w:sz w:val="22"/>
          <w:szCs w:val="22"/>
        </w:rPr>
        <w:t xml:space="preserve">. </w:t>
      </w:r>
    </w:p>
    <w:p w14:paraId="40EAFB7A" w14:textId="77777777" w:rsidR="00412B81" w:rsidRDefault="00412B81" w:rsidP="00412B81">
      <w:pPr>
        <w:tabs>
          <w:tab w:val="left" w:pos="4962"/>
        </w:tabs>
        <w:spacing w:line="360" w:lineRule="auto"/>
        <w:jc w:val="both"/>
        <w:rPr>
          <w:rFonts w:ascii="Palatino Linotype" w:hAnsi="Palatino Linotype"/>
          <w:color w:val="000000"/>
          <w:sz w:val="22"/>
          <w:szCs w:val="22"/>
        </w:rPr>
      </w:pPr>
    </w:p>
    <w:p w14:paraId="11BE44E0" w14:textId="7E42E6A4" w:rsidR="00412B81" w:rsidRPr="001E0D8F" w:rsidRDefault="00412B81" w:rsidP="00412B81">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hAnsi="Palatino Linotype"/>
          <w:color w:val="000000"/>
          <w:sz w:val="22"/>
          <w:szCs w:val="22"/>
        </w:rPr>
        <w:t xml:space="preserve">Inconforme con lo anterior, el Particular presentó el Recurso de Revisión que nos ocupa, por considerar que la respuesta del Sujeto Obligado no tenía fundamento y era ambigua. </w:t>
      </w:r>
    </w:p>
    <w:p w14:paraId="1FF18CB1" w14:textId="77777777" w:rsidR="00C83752" w:rsidRPr="001E0D8F" w:rsidRDefault="00C83752" w:rsidP="004D231A">
      <w:pPr>
        <w:tabs>
          <w:tab w:val="left" w:pos="4962"/>
        </w:tabs>
        <w:spacing w:line="360" w:lineRule="auto"/>
        <w:jc w:val="both"/>
        <w:rPr>
          <w:rFonts w:ascii="Palatino Linotype" w:eastAsia="Calibri" w:hAnsi="Palatino Linotype" w:cs="Tahoma"/>
          <w:b/>
          <w:iCs/>
          <w:sz w:val="22"/>
          <w:szCs w:val="22"/>
          <w:lang w:eastAsia="es-ES_tradnl"/>
        </w:rPr>
      </w:pPr>
    </w:p>
    <w:p w14:paraId="10AF310E" w14:textId="77777777" w:rsidR="00C83752" w:rsidRDefault="00C83752" w:rsidP="004D231A">
      <w:pPr>
        <w:tabs>
          <w:tab w:val="left" w:pos="4962"/>
        </w:tabs>
        <w:spacing w:line="360" w:lineRule="auto"/>
        <w:jc w:val="both"/>
        <w:rPr>
          <w:rFonts w:ascii="Palatino Linotype" w:eastAsia="Calibri" w:hAnsi="Palatino Linotype" w:cs="Tahoma"/>
          <w:iCs/>
          <w:sz w:val="22"/>
          <w:szCs w:val="22"/>
          <w:lang w:eastAsia="es-ES_tradnl"/>
        </w:rPr>
      </w:pPr>
      <w:r w:rsidRPr="001E0D8F">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30779E04" w14:textId="77777777" w:rsidR="007B2247" w:rsidRDefault="007B2247" w:rsidP="004D231A">
      <w:pPr>
        <w:autoSpaceDE w:val="0"/>
        <w:autoSpaceDN w:val="0"/>
        <w:adjustRightInd w:val="0"/>
        <w:spacing w:line="360" w:lineRule="auto"/>
        <w:jc w:val="both"/>
        <w:rPr>
          <w:rFonts w:ascii="Palatino Linotype" w:eastAsia="Calibri" w:hAnsi="Palatino Linotype" w:cs="Tahoma"/>
          <w:b/>
          <w:color w:val="000000"/>
          <w:sz w:val="22"/>
          <w:szCs w:val="24"/>
          <w:highlight w:val="yellow"/>
          <w:lang w:val="es-ES" w:eastAsia="es-MX"/>
        </w:rPr>
      </w:pPr>
    </w:p>
    <w:p w14:paraId="4A5FB46E" w14:textId="77777777" w:rsidR="00B92171" w:rsidRPr="00AD50F9" w:rsidRDefault="00B92171" w:rsidP="004D231A">
      <w:pPr>
        <w:spacing w:line="360" w:lineRule="auto"/>
        <w:ind w:right="-93"/>
        <w:jc w:val="both"/>
        <w:rPr>
          <w:rFonts w:ascii="Palatino Linotype" w:hAnsi="Palatino Linotype" w:cs="Tahoma"/>
          <w:b/>
          <w:sz w:val="22"/>
          <w:szCs w:val="22"/>
        </w:rPr>
      </w:pPr>
      <w:r w:rsidRPr="00AD50F9">
        <w:rPr>
          <w:rFonts w:ascii="Palatino Linotype" w:hAnsi="Palatino Linotype" w:cs="Tahoma"/>
          <w:b/>
          <w:sz w:val="22"/>
          <w:szCs w:val="22"/>
          <w:lang w:val="es-ES"/>
        </w:rPr>
        <w:t xml:space="preserve">CUARTO. </w:t>
      </w:r>
      <w:r w:rsidRPr="00AD50F9">
        <w:rPr>
          <w:rFonts w:ascii="Palatino Linotype" w:hAnsi="Palatino Linotype" w:cs="Tahoma"/>
          <w:b/>
          <w:sz w:val="22"/>
          <w:szCs w:val="22"/>
        </w:rPr>
        <w:t>Marco normativo aplicable en materia de transparencia y acceso a la información pública.</w:t>
      </w:r>
    </w:p>
    <w:p w14:paraId="5499AC76" w14:textId="77777777" w:rsidR="00B92171" w:rsidRDefault="00B92171" w:rsidP="004D231A">
      <w:pPr>
        <w:spacing w:line="360" w:lineRule="auto"/>
        <w:contextualSpacing/>
        <w:jc w:val="both"/>
        <w:rPr>
          <w:rFonts w:ascii="Palatino Linotype" w:hAnsi="Palatino Linotype" w:cs="Tahoma"/>
          <w:sz w:val="22"/>
          <w:szCs w:val="22"/>
        </w:rPr>
      </w:pPr>
    </w:p>
    <w:p w14:paraId="267A162B" w14:textId="77777777" w:rsidR="00B92171" w:rsidRPr="00AD50F9" w:rsidRDefault="00B92171" w:rsidP="004D231A">
      <w:pPr>
        <w:widowControl w:val="0"/>
        <w:spacing w:line="360" w:lineRule="auto"/>
        <w:contextualSpacing/>
        <w:jc w:val="both"/>
        <w:rPr>
          <w:rFonts w:ascii="Palatino Linotype" w:hAnsi="Palatino Linotype" w:cs="Tahoma"/>
          <w:sz w:val="22"/>
          <w:szCs w:val="22"/>
        </w:rPr>
      </w:pPr>
      <w:r w:rsidRPr="00AD50F9">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4B1274B" w14:textId="77777777" w:rsidR="00B92171" w:rsidRPr="00AD50F9" w:rsidRDefault="00B92171" w:rsidP="004D231A">
      <w:pPr>
        <w:spacing w:line="360" w:lineRule="auto"/>
        <w:contextualSpacing/>
        <w:jc w:val="both"/>
        <w:rPr>
          <w:rFonts w:ascii="Palatino Linotype" w:hAnsi="Palatino Linotype" w:cs="Tahoma"/>
          <w:sz w:val="22"/>
          <w:szCs w:val="22"/>
        </w:rPr>
      </w:pPr>
    </w:p>
    <w:p w14:paraId="0B3D4084" w14:textId="77777777" w:rsidR="00B92171" w:rsidRPr="00AD50F9" w:rsidRDefault="00B92171" w:rsidP="004D231A">
      <w:pPr>
        <w:spacing w:line="360" w:lineRule="auto"/>
        <w:jc w:val="both"/>
        <w:rPr>
          <w:rFonts w:ascii="Palatino Linotype" w:hAnsi="Palatino Linotype" w:cs="Tahoma"/>
          <w:sz w:val="22"/>
          <w:szCs w:val="22"/>
        </w:rPr>
      </w:pPr>
      <w:r w:rsidRPr="00AD50F9">
        <w:rPr>
          <w:rFonts w:ascii="Palatino Linotype" w:hAnsi="Palatino Linotype" w:cs="Tahoma"/>
          <w:sz w:val="22"/>
          <w:szCs w:val="22"/>
        </w:rPr>
        <w:lastRenderedPageBreak/>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47E0BA61" w14:textId="77777777" w:rsidR="00B92171" w:rsidRPr="00AD50F9" w:rsidRDefault="00B92171" w:rsidP="004D231A">
      <w:pPr>
        <w:spacing w:line="360" w:lineRule="auto"/>
        <w:jc w:val="both"/>
        <w:rPr>
          <w:rFonts w:ascii="Palatino Linotype" w:hAnsi="Palatino Linotype" w:cs="Tahoma"/>
          <w:sz w:val="22"/>
          <w:szCs w:val="22"/>
        </w:rPr>
      </w:pPr>
    </w:p>
    <w:p w14:paraId="135AFE72" w14:textId="77777777" w:rsidR="00B92171" w:rsidRPr="00AD50F9" w:rsidRDefault="00B92171" w:rsidP="004D231A">
      <w:pPr>
        <w:spacing w:line="360" w:lineRule="auto"/>
        <w:jc w:val="both"/>
        <w:rPr>
          <w:rFonts w:ascii="Palatino Linotype" w:hAnsi="Palatino Linotype" w:cs="Tahoma"/>
          <w:sz w:val="22"/>
          <w:szCs w:val="22"/>
        </w:rPr>
      </w:pPr>
      <w:r w:rsidRPr="00AD50F9">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24E021C6" w14:textId="77777777" w:rsidR="00B92171" w:rsidRPr="00AD50F9" w:rsidRDefault="00B92171" w:rsidP="004D231A">
      <w:pPr>
        <w:spacing w:line="360" w:lineRule="auto"/>
        <w:jc w:val="both"/>
        <w:rPr>
          <w:rFonts w:ascii="Palatino Linotype" w:hAnsi="Palatino Linotype" w:cs="Tahoma"/>
          <w:sz w:val="22"/>
          <w:szCs w:val="22"/>
        </w:rPr>
      </w:pPr>
    </w:p>
    <w:p w14:paraId="457C71E9" w14:textId="77777777" w:rsidR="00B92171" w:rsidRPr="00AD50F9" w:rsidRDefault="00B92171" w:rsidP="004D231A">
      <w:pPr>
        <w:spacing w:line="360" w:lineRule="auto"/>
        <w:jc w:val="both"/>
        <w:rPr>
          <w:rFonts w:ascii="Palatino Linotype" w:hAnsi="Palatino Linotype" w:cs="Tahoma"/>
          <w:sz w:val="22"/>
          <w:szCs w:val="22"/>
        </w:rPr>
      </w:pPr>
      <w:r>
        <w:rPr>
          <w:rFonts w:ascii="Palatino Linotype" w:hAnsi="Palatino Linotype" w:cs="Tahoma"/>
          <w:sz w:val="22"/>
          <w:szCs w:val="22"/>
        </w:rPr>
        <w:t>E</w:t>
      </w:r>
      <w:r w:rsidRPr="00AD50F9">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22ACE56" w14:textId="77777777" w:rsidR="00B92171" w:rsidRPr="00AD50F9" w:rsidRDefault="00B92171" w:rsidP="004D231A">
      <w:pPr>
        <w:spacing w:line="360" w:lineRule="auto"/>
        <w:jc w:val="both"/>
        <w:rPr>
          <w:rFonts w:ascii="Palatino Linotype" w:hAnsi="Palatino Linotype" w:cs="Tahoma"/>
          <w:sz w:val="22"/>
          <w:szCs w:val="22"/>
        </w:rPr>
      </w:pPr>
    </w:p>
    <w:p w14:paraId="4F3A9926" w14:textId="77777777" w:rsidR="00B92171" w:rsidRPr="00AD50F9" w:rsidRDefault="00B92171" w:rsidP="004D231A">
      <w:pPr>
        <w:spacing w:line="360" w:lineRule="auto"/>
        <w:jc w:val="both"/>
        <w:rPr>
          <w:rFonts w:ascii="Palatino Linotype" w:hAnsi="Palatino Linotype" w:cs="Tahoma"/>
          <w:sz w:val="22"/>
          <w:szCs w:val="22"/>
        </w:rPr>
      </w:pPr>
      <w:r w:rsidRPr="00AD50F9">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161233D4" w14:textId="77777777" w:rsidR="00B92171" w:rsidRPr="00AD50F9" w:rsidRDefault="00B92171" w:rsidP="004D231A">
      <w:pPr>
        <w:spacing w:line="360" w:lineRule="auto"/>
        <w:jc w:val="both"/>
        <w:rPr>
          <w:rFonts w:ascii="Palatino Linotype" w:hAnsi="Palatino Linotype" w:cs="Tahoma"/>
          <w:sz w:val="22"/>
          <w:szCs w:val="22"/>
        </w:rPr>
      </w:pPr>
    </w:p>
    <w:p w14:paraId="535B0A81" w14:textId="77777777" w:rsidR="00B92171" w:rsidRPr="00AD50F9" w:rsidRDefault="00B92171" w:rsidP="004D231A">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12, que, quienes generen, recopilen, administren, manejen, procesen, archiven o conserven información pública serán responsables de la misma.</w:t>
      </w:r>
    </w:p>
    <w:p w14:paraId="66AEE36F" w14:textId="77777777" w:rsidR="00B92171" w:rsidRPr="00AD50F9" w:rsidRDefault="00B92171" w:rsidP="004D231A">
      <w:pPr>
        <w:spacing w:line="360" w:lineRule="auto"/>
        <w:jc w:val="both"/>
        <w:rPr>
          <w:rFonts w:ascii="Palatino Linotype" w:hAnsi="Palatino Linotype" w:cs="Tahoma"/>
          <w:sz w:val="22"/>
          <w:szCs w:val="22"/>
        </w:rPr>
      </w:pPr>
    </w:p>
    <w:p w14:paraId="5E57FABB" w14:textId="77777777" w:rsidR="00B92171" w:rsidRPr="00AD50F9" w:rsidRDefault="00B92171" w:rsidP="004D231A">
      <w:pPr>
        <w:spacing w:line="360" w:lineRule="auto"/>
        <w:jc w:val="both"/>
        <w:rPr>
          <w:rFonts w:ascii="Palatino Linotype" w:hAnsi="Palatino Linotype" w:cs="Tahoma"/>
          <w:sz w:val="22"/>
          <w:szCs w:val="22"/>
        </w:rPr>
      </w:pPr>
      <w:r w:rsidRPr="00AD50F9">
        <w:rPr>
          <w:rFonts w:ascii="Palatino Linotype" w:hAnsi="Palatino Linotype" w:cs="Tahoma"/>
          <w:sz w:val="22"/>
          <w:szCs w:val="22"/>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703AB6DD" w14:textId="77777777" w:rsidR="00B92171" w:rsidRPr="00AD50F9" w:rsidRDefault="00B92171" w:rsidP="004D231A">
      <w:pPr>
        <w:spacing w:line="360" w:lineRule="auto"/>
        <w:jc w:val="both"/>
        <w:rPr>
          <w:rFonts w:ascii="Palatino Linotype" w:hAnsi="Palatino Linotype" w:cs="Tahoma"/>
          <w:sz w:val="22"/>
          <w:szCs w:val="22"/>
        </w:rPr>
      </w:pPr>
    </w:p>
    <w:p w14:paraId="178641CF" w14:textId="77777777" w:rsidR="00B92171" w:rsidRDefault="00B92171" w:rsidP="004D231A">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497700D" w14:textId="77777777" w:rsidR="00B92171" w:rsidRDefault="00B92171" w:rsidP="004D231A">
      <w:pPr>
        <w:spacing w:line="360" w:lineRule="auto"/>
        <w:jc w:val="both"/>
        <w:rPr>
          <w:rFonts w:ascii="Palatino Linotype" w:hAnsi="Palatino Linotype" w:cs="Tahoma"/>
          <w:sz w:val="22"/>
          <w:szCs w:val="22"/>
        </w:rPr>
      </w:pPr>
    </w:p>
    <w:p w14:paraId="10B27200" w14:textId="77777777" w:rsidR="00B92171" w:rsidRPr="00AD50F9" w:rsidRDefault="00B92171" w:rsidP="004D231A">
      <w:pPr>
        <w:spacing w:line="360" w:lineRule="auto"/>
        <w:jc w:val="both"/>
        <w:rPr>
          <w:rFonts w:ascii="Palatino Linotype" w:hAnsi="Palatino Linotype" w:cs="Tahoma"/>
          <w:sz w:val="22"/>
          <w:szCs w:val="22"/>
        </w:rPr>
      </w:pPr>
      <w:r w:rsidRPr="00912331">
        <w:rPr>
          <w:rFonts w:ascii="Palatino Linotype" w:hAnsi="Palatino Linotype" w:cs="Tahoma"/>
          <w:sz w:val="22"/>
          <w:szCs w:val="22"/>
        </w:rPr>
        <w:t xml:space="preserve">El artículo 92, detalla la información que corresponde a las Obligaciones Comunes de Transparencia, de las que destaca la contenida en la fracción </w:t>
      </w:r>
      <w:r>
        <w:rPr>
          <w:rFonts w:ascii="Palatino Linotype" w:hAnsi="Palatino Linotype" w:cs="Tahoma"/>
          <w:sz w:val="22"/>
          <w:szCs w:val="22"/>
        </w:rPr>
        <w:t>XXV</w:t>
      </w:r>
      <w:r w:rsidRPr="00912331">
        <w:rPr>
          <w:rFonts w:ascii="Palatino Linotype" w:hAnsi="Palatino Linotype" w:cs="Tahoma"/>
          <w:sz w:val="22"/>
          <w:szCs w:val="22"/>
        </w:rPr>
        <w:t xml:space="preserve"> concerniente </w:t>
      </w:r>
      <w:r>
        <w:rPr>
          <w:rFonts w:ascii="Palatino Linotype" w:hAnsi="Palatino Linotype" w:cs="Tahoma"/>
          <w:sz w:val="22"/>
          <w:szCs w:val="22"/>
        </w:rPr>
        <w:t>a la información financiera sobre el presupuesto asignado, así como los informes del ejercicio trimestral del gasto, en términos de la Ley General de Contabilidad Gubernamental y demás disposiciones jurídicas aplicables.</w:t>
      </w:r>
    </w:p>
    <w:p w14:paraId="28CC2439" w14:textId="77777777" w:rsidR="00B92171" w:rsidRPr="00AD50F9" w:rsidRDefault="00B92171" w:rsidP="004D231A">
      <w:pPr>
        <w:spacing w:line="360" w:lineRule="auto"/>
        <w:jc w:val="both"/>
        <w:rPr>
          <w:rFonts w:ascii="Palatino Linotype" w:hAnsi="Palatino Linotype" w:cs="Tahoma"/>
          <w:sz w:val="22"/>
          <w:szCs w:val="22"/>
        </w:rPr>
      </w:pPr>
    </w:p>
    <w:p w14:paraId="3A96575A" w14:textId="77777777" w:rsidR="00B92171" w:rsidRPr="00AD50F9" w:rsidRDefault="00B92171" w:rsidP="004D231A">
      <w:pPr>
        <w:spacing w:line="360" w:lineRule="auto"/>
        <w:ind w:right="-93"/>
        <w:jc w:val="both"/>
        <w:rPr>
          <w:rFonts w:ascii="Palatino Linotype" w:hAnsi="Palatino Linotype" w:cs="Tahoma"/>
          <w:b/>
          <w:sz w:val="22"/>
          <w:szCs w:val="22"/>
          <w:lang w:val="es-ES"/>
        </w:rPr>
      </w:pPr>
      <w:r w:rsidRPr="00AD50F9">
        <w:rPr>
          <w:rFonts w:ascii="Palatino Linotype" w:hAnsi="Palatino Linotype" w:cs="Tahoma"/>
          <w:b/>
          <w:sz w:val="22"/>
          <w:szCs w:val="22"/>
          <w:lang w:val="es-ES"/>
        </w:rPr>
        <w:t>QUINTO. Estudio de Fondo.</w:t>
      </w:r>
    </w:p>
    <w:p w14:paraId="34A1FDD3" w14:textId="77777777" w:rsidR="00B92171" w:rsidRPr="00AD50F9" w:rsidRDefault="00B92171" w:rsidP="004D231A">
      <w:pPr>
        <w:spacing w:line="360" w:lineRule="auto"/>
        <w:ind w:right="-93"/>
        <w:jc w:val="both"/>
        <w:rPr>
          <w:rFonts w:ascii="Palatino Linotype" w:hAnsi="Palatino Linotype" w:cs="Tahoma"/>
          <w:sz w:val="22"/>
          <w:szCs w:val="22"/>
          <w:lang w:val="es-ES"/>
        </w:rPr>
      </w:pPr>
    </w:p>
    <w:p w14:paraId="7ED85C87" w14:textId="77777777" w:rsidR="00B92171" w:rsidRPr="001E0D8F" w:rsidRDefault="00B92171" w:rsidP="004D231A">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4D62970F" w14:textId="77777777" w:rsidR="00B92171" w:rsidRPr="001E0D8F" w:rsidRDefault="00B92171" w:rsidP="004D231A">
      <w:pPr>
        <w:spacing w:line="360" w:lineRule="auto"/>
        <w:ind w:right="-93"/>
        <w:jc w:val="both"/>
        <w:rPr>
          <w:rFonts w:ascii="Palatino Linotype" w:eastAsia="Calibri" w:hAnsi="Palatino Linotype" w:cs="Tahoma"/>
          <w:bCs/>
          <w:sz w:val="22"/>
          <w:szCs w:val="22"/>
          <w:lang w:eastAsia="en-US"/>
        </w:rPr>
      </w:pPr>
    </w:p>
    <w:p w14:paraId="5A4A0991" w14:textId="77777777" w:rsidR="00B92171" w:rsidRPr="001E0D8F" w:rsidRDefault="00B92171" w:rsidP="004D231A">
      <w:pPr>
        <w:pStyle w:val="Prrafodelista"/>
        <w:numPr>
          <w:ilvl w:val="0"/>
          <w:numId w:val="2"/>
        </w:numPr>
        <w:spacing w:line="360" w:lineRule="auto"/>
        <w:ind w:right="-93"/>
        <w:jc w:val="both"/>
        <w:rPr>
          <w:rFonts w:ascii="Palatino Linotype" w:eastAsia="Calibri" w:hAnsi="Palatino Linotype" w:cs="Tahoma"/>
          <w:bCs/>
          <w:szCs w:val="22"/>
          <w:lang w:eastAsia="en-US"/>
        </w:rPr>
      </w:pPr>
      <w:r w:rsidRPr="001E0D8F">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655DE7D3" w14:textId="77777777" w:rsidR="00B92171" w:rsidRPr="001E0D8F" w:rsidRDefault="00B92171" w:rsidP="004D231A">
      <w:pPr>
        <w:spacing w:line="360" w:lineRule="auto"/>
        <w:ind w:left="360" w:right="-93"/>
        <w:jc w:val="both"/>
        <w:rPr>
          <w:rFonts w:ascii="Palatino Linotype" w:eastAsia="Calibri" w:hAnsi="Palatino Linotype" w:cs="Tahoma"/>
          <w:bCs/>
          <w:sz w:val="22"/>
          <w:szCs w:val="22"/>
          <w:lang w:eastAsia="en-US"/>
        </w:rPr>
      </w:pPr>
    </w:p>
    <w:p w14:paraId="5E9375EC" w14:textId="77777777" w:rsidR="00B92171" w:rsidRPr="001E0D8F" w:rsidRDefault="00B92171" w:rsidP="004D231A">
      <w:pPr>
        <w:pStyle w:val="Prrafodelista"/>
        <w:numPr>
          <w:ilvl w:val="0"/>
          <w:numId w:val="2"/>
        </w:numPr>
        <w:spacing w:line="360" w:lineRule="auto"/>
        <w:ind w:right="-93"/>
        <w:jc w:val="both"/>
        <w:rPr>
          <w:rFonts w:ascii="Palatino Linotype" w:eastAsia="Calibri" w:hAnsi="Palatino Linotype" w:cs="Tahoma"/>
          <w:bCs/>
          <w:szCs w:val="22"/>
          <w:lang w:eastAsia="en-US"/>
        </w:rPr>
      </w:pPr>
      <w:r w:rsidRPr="001E0D8F">
        <w:rPr>
          <w:rFonts w:ascii="Palatino Linotype" w:eastAsia="Calibri" w:hAnsi="Palatino Linotype" w:cs="Tahoma"/>
          <w:bCs/>
          <w:szCs w:val="22"/>
          <w:lang w:eastAsia="en-US"/>
        </w:rPr>
        <w:lastRenderedPageBreak/>
        <w:t>Transparentar la gestión pública, mediante la difusión de la información generada por los Sujetos Obligados, y</w:t>
      </w:r>
    </w:p>
    <w:p w14:paraId="5A1FCAA1" w14:textId="77777777" w:rsidR="00B92171" w:rsidRPr="001E0D8F" w:rsidRDefault="00B92171" w:rsidP="004D231A">
      <w:pPr>
        <w:pStyle w:val="Prrafodelista"/>
        <w:spacing w:line="360" w:lineRule="auto"/>
        <w:rPr>
          <w:rFonts w:ascii="Palatino Linotype" w:eastAsia="Calibri" w:hAnsi="Palatino Linotype" w:cs="Tahoma"/>
          <w:bCs/>
          <w:szCs w:val="22"/>
          <w:lang w:eastAsia="en-US"/>
        </w:rPr>
      </w:pPr>
    </w:p>
    <w:p w14:paraId="10AD71E9" w14:textId="77777777" w:rsidR="00B92171" w:rsidRPr="001E0D8F" w:rsidRDefault="00B92171" w:rsidP="004D231A">
      <w:pPr>
        <w:pStyle w:val="Prrafodelista"/>
        <w:numPr>
          <w:ilvl w:val="0"/>
          <w:numId w:val="2"/>
        </w:numPr>
        <w:spacing w:line="360" w:lineRule="auto"/>
        <w:ind w:right="-93"/>
        <w:jc w:val="both"/>
        <w:rPr>
          <w:rFonts w:ascii="Palatino Linotype" w:eastAsia="Calibri" w:hAnsi="Palatino Linotype" w:cs="Tahoma"/>
          <w:bCs/>
          <w:szCs w:val="22"/>
          <w:lang w:eastAsia="en-US"/>
        </w:rPr>
      </w:pPr>
      <w:r w:rsidRPr="001E0D8F">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68F7AEF0" w14:textId="77777777" w:rsidR="00B92171" w:rsidRPr="001E0D8F" w:rsidRDefault="00B92171" w:rsidP="004D231A">
      <w:pPr>
        <w:spacing w:line="360" w:lineRule="auto"/>
        <w:ind w:right="-93"/>
        <w:jc w:val="both"/>
        <w:rPr>
          <w:rFonts w:ascii="Palatino Linotype" w:eastAsia="Calibri" w:hAnsi="Palatino Linotype" w:cs="Tahoma"/>
          <w:bCs/>
          <w:sz w:val="22"/>
          <w:szCs w:val="22"/>
          <w:lang w:eastAsia="en-US"/>
        </w:rPr>
      </w:pPr>
    </w:p>
    <w:p w14:paraId="00FF2F58" w14:textId="77777777" w:rsidR="00B92171" w:rsidRPr="001E0D8F" w:rsidRDefault="00B92171" w:rsidP="004D231A">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 xml:space="preserve">Conforme a lo anterior, se deprende que </w:t>
      </w:r>
      <w:r w:rsidRPr="001E0D8F">
        <w:rPr>
          <w:rFonts w:ascii="Palatino Linotype" w:eastAsia="Calibri" w:hAnsi="Palatino Linotype" w:cs="Tahoma"/>
          <w:b/>
          <w:bCs/>
          <w:sz w:val="22"/>
          <w:szCs w:val="22"/>
          <w:lang w:eastAsia="en-US"/>
        </w:rPr>
        <w:t>los objetivos de la Ley de la materia,</w:t>
      </w:r>
      <w:r w:rsidRPr="001E0D8F">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w:t>
      </w:r>
      <w:r>
        <w:rPr>
          <w:rFonts w:ascii="Palatino Linotype" w:eastAsia="Calibri" w:hAnsi="Palatino Linotype" w:cs="Tahoma"/>
          <w:bCs/>
          <w:sz w:val="22"/>
          <w:szCs w:val="22"/>
          <w:lang w:eastAsia="en-US"/>
        </w:rPr>
        <w:t>o</w:t>
      </w:r>
      <w:r w:rsidRPr="001E0D8F">
        <w:rPr>
          <w:rFonts w:ascii="Palatino Linotype" w:eastAsia="Calibri" w:hAnsi="Palatino Linotype" w:cs="Tahoma"/>
          <w:bCs/>
          <w:sz w:val="22"/>
          <w:szCs w:val="22"/>
          <w:lang w:eastAsia="en-US"/>
        </w:rPr>
        <w:t xml:space="preserve"> y difusión de la cultura de transparencia y la rendición de cuentas, a través de establecimiento de políticas públicas y mecanismos que garanticen la publicidad de información oportuna, verificable, comprensible, actualizada y completa.</w:t>
      </w:r>
    </w:p>
    <w:p w14:paraId="58C7E3A3" w14:textId="77777777" w:rsidR="00B92171" w:rsidRPr="001E0D8F" w:rsidRDefault="00B92171" w:rsidP="004D231A">
      <w:pPr>
        <w:spacing w:line="360" w:lineRule="auto"/>
        <w:ind w:right="-93"/>
        <w:jc w:val="both"/>
        <w:rPr>
          <w:rFonts w:ascii="Palatino Linotype" w:eastAsia="Calibri" w:hAnsi="Palatino Linotype" w:cs="Tahoma"/>
          <w:bCs/>
          <w:sz w:val="22"/>
          <w:szCs w:val="22"/>
          <w:lang w:eastAsia="en-US"/>
        </w:rPr>
      </w:pPr>
    </w:p>
    <w:p w14:paraId="0774C58D" w14:textId="77777777" w:rsidR="00B92171" w:rsidRDefault="00B92171" w:rsidP="004D231A">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 xml:space="preserve">En ese orden de ideas, para la atención de las solicitud de acceso a la información, debe privilegiarse el </w:t>
      </w:r>
      <w:r w:rsidRPr="001E0D8F">
        <w:rPr>
          <w:rFonts w:ascii="Palatino Linotype" w:eastAsia="Calibri" w:hAnsi="Palatino Linotype" w:cs="Tahoma"/>
          <w:b/>
          <w:bCs/>
          <w:sz w:val="22"/>
          <w:szCs w:val="22"/>
          <w:lang w:eastAsia="en-US"/>
        </w:rPr>
        <w:t>principio de máxima publicidad</w:t>
      </w:r>
      <w:r w:rsidRPr="001E0D8F">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123EC3AA" w14:textId="77777777" w:rsidR="00A87E81" w:rsidRPr="001E0D8F" w:rsidRDefault="00A87E81" w:rsidP="004D231A">
      <w:pPr>
        <w:spacing w:line="360" w:lineRule="auto"/>
        <w:ind w:right="-93"/>
        <w:jc w:val="both"/>
        <w:rPr>
          <w:rFonts w:ascii="Palatino Linotype" w:eastAsia="Calibri" w:hAnsi="Palatino Linotype" w:cs="Tahoma"/>
          <w:bCs/>
          <w:sz w:val="22"/>
          <w:szCs w:val="22"/>
          <w:lang w:eastAsia="en-US"/>
        </w:rPr>
      </w:pPr>
    </w:p>
    <w:p w14:paraId="25CB6F4B" w14:textId="77777777" w:rsidR="00B92171" w:rsidRPr="001E0D8F" w:rsidRDefault="00B92171" w:rsidP="004D231A">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08794526" w14:textId="77777777" w:rsidR="00B92171" w:rsidRPr="001E0D8F" w:rsidRDefault="00B92171" w:rsidP="004D231A">
      <w:pPr>
        <w:spacing w:line="360" w:lineRule="auto"/>
        <w:ind w:right="-93"/>
        <w:jc w:val="both"/>
        <w:rPr>
          <w:rFonts w:ascii="Palatino Linotype" w:eastAsia="Calibri" w:hAnsi="Palatino Linotype" w:cs="Tahoma"/>
          <w:bCs/>
          <w:sz w:val="22"/>
          <w:szCs w:val="22"/>
          <w:lang w:eastAsia="en-US"/>
        </w:rPr>
      </w:pPr>
    </w:p>
    <w:p w14:paraId="2F5E7F6C" w14:textId="77777777" w:rsidR="00B92171" w:rsidRPr="001E0D8F" w:rsidRDefault="00B92171" w:rsidP="004D231A">
      <w:pPr>
        <w:pStyle w:val="Prrafodelista"/>
        <w:numPr>
          <w:ilvl w:val="0"/>
          <w:numId w:val="3"/>
        </w:numPr>
        <w:spacing w:line="360" w:lineRule="auto"/>
        <w:ind w:right="-93"/>
        <w:jc w:val="both"/>
        <w:rPr>
          <w:rFonts w:ascii="Palatino Linotype" w:eastAsia="Calibri" w:hAnsi="Palatino Linotype" w:cs="Tahoma"/>
          <w:bCs/>
          <w:szCs w:val="22"/>
          <w:lang w:eastAsia="en-US"/>
        </w:rPr>
      </w:pPr>
      <w:r w:rsidRPr="001E0D8F">
        <w:rPr>
          <w:rFonts w:ascii="Palatino Linotype" w:eastAsia="Calibri" w:hAnsi="Palatino Linotype" w:cs="Tahoma"/>
          <w:bCs/>
          <w:szCs w:val="22"/>
          <w:lang w:eastAsia="en-US"/>
        </w:rPr>
        <w:lastRenderedPageBreak/>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574B2A0D" w14:textId="77777777" w:rsidR="00B92171" w:rsidRPr="001E0D8F" w:rsidRDefault="00B92171" w:rsidP="004D231A">
      <w:pPr>
        <w:pStyle w:val="Prrafodelista"/>
        <w:spacing w:line="360" w:lineRule="auto"/>
        <w:ind w:right="-93"/>
        <w:jc w:val="both"/>
        <w:rPr>
          <w:rFonts w:ascii="Palatino Linotype" w:eastAsia="Calibri" w:hAnsi="Palatino Linotype" w:cs="Tahoma"/>
          <w:bCs/>
          <w:szCs w:val="22"/>
          <w:lang w:eastAsia="en-US"/>
        </w:rPr>
      </w:pPr>
    </w:p>
    <w:p w14:paraId="79990A10" w14:textId="77777777" w:rsidR="00B92171" w:rsidRPr="001E0D8F" w:rsidRDefault="00B92171" w:rsidP="004D231A">
      <w:pPr>
        <w:pStyle w:val="Prrafodelista"/>
        <w:numPr>
          <w:ilvl w:val="0"/>
          <w:numId w:val="3"/>
        </w:numPr>
        <w:spacing w:line="360" w:lineRule="auto"/>
        <w:ind w:right="-93"/>
        <w:jc w:val="both"/>
        <w:rPr>
          <w:rFonts w:ascii="Palatino Linotype" w:eastAsia="Calibri" w:hAnsi="Palatino Linotype" w:cs="Tahoma"/>
          <w:bCs/>
          <w:szCs w:val="22"/>
          <w:lang w:eastAsia="en-US"/>
        </w:rPr>
      </w:pPr>
      <w:r w:rsidRPr="001E0D8F">
        <w:rPr>
          <w:rFonts w:ascii="Palatino Linotype" w:eastAsia="Calibri" w:hAnsi="Palatino Linotype" w:cs="Tahoma"/>
          <w:bCs/>
          <w:szCs w:val="22"/>
          <w:lang w:eastAsia="en-US"/>
        </w:rPr>
        <w:t>La</w:t>
      </w:r>
      <w:r>
        <w:rPr>
          <w:rFonts w:ascii="Palatino Linotype" w:eastAsia="Calibri" w:hAnsi="Palatino Linotype" w:cs="Tahoma"/>
          <w:bCs/>
          <w:szCs w:val="22"/>
          <w:lang w:eastAsia="en-US"/>
        </w:rPr>
        <w:t>s</w:t>
      </w:r>
      <w:r w:rsidRPr="001E0D8F">
        <w:rPr>
          <w:rFonts w:ascii="Palatino Linotype" w:eastAsia="Calibri" w:hAnsi="Palatino Linotype" w:cs="Tahoma"/>
          <w:bCs/>
          <w:szCs w:val="22"/>
          <w:lang w:eastAsia="en-US"/>
        </w:rPr>
        <w:t xml:space="preserve"> respuesta</w:t>
      </w:r>
      <w:r>
        <w:rPr>
          <w:rFonts w:ascii="Palatino Linotype" w:eastAsia="Calibri" w:hAnsi="Palatino Linotype" w:cs="Tahoma"/>
          <w:bCs/>
          <w:szCs w:val="22"/>
          <w:lang w:eastAsia="en-US"/>
        </w:rPr>
        <w:t>s</w:t>
      </w:r>
      <w:r w:rsidRPr="001E0D8F">
        <w:rPr>
          <w:rFonts w:ascii="Palatino Linotype" w:eastAsia="Calibri" w:hAnsi="Palatino Linotype" w:cs="Tahoma"/>
          <w:bCs/>
          <w:szCs w:val="22"/>
          <w:lang w:eastAsia="en-US"/>
        </w:rPr>
        <w:t xml:space="preserve"> a los requerimientos informativos deberán notificarse al interesado en el menor tiempo posible, que no podrá exceder </w:t>
      </w:r>
      <w:r w:rsidRPr="001E0D8F">
        <w:rPr>
          <w:rFonts w:ascii="Palatino Linotype" w:eastAsia="Calibri" w:hAnsi="Palatino Linotype" w:cs="Tahoma"/>
          <w:b/>
          <w:bCs/>
          <w:szCs w:val="22"/>
          <w:lang w:eastAsia="en-US"/>
        </w:rPr>
        <w:t>quince días, contados a partir del día siguiente a la presentación de esta.</w:t>
      </w:r>
      <w:r w:rsidRPr="001E0D8F">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7F2403BE" w14:textId="77777777" w:rsidR="00B92171" w:rsidRPr="001E0D8F" w:rsidRDefault="00B92171" w:rsidP="004D231A">
      <w:pPr>
        <w:pStyle w:val="Prrafodelista"/>
        <w:spacing w:line="360" w:lineRule="auto"/>
        <w:rPr>
          <w:rFonts w:ascii="Palatino Linotype" w:eastAsia="Calibri" w:hAnsi="Palatino Linotype" w:cs="Tahoma"/>
          <w:bCs/>
          <w:szCs w:val="22"/>
          <w:lang w:eastAsia="en-US"/>
        </w:rPr>
      </w:pPr>
    </w:p>
    <w:p w14:paraId="23B07AA6" w14:textId="77777777" w:rsidR="00B92171" w:rsidRPr="001E0D8F" w:rsidRDefault="00B92171" w:rsidP="004D231A">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1E0D8F">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1E0D8F">
        <w:rPr>
          <w:rFonts w:ascii="Palatino Linotype" w:eastAsia="Calibri" w:hAnsi="Palatino Linotype" w:cs="Tahoma"/>
          <w:b/>
          <w:bCs/>
          <w:szCs w:val="22"/>
          <w:lang w:eastAsia="en-US"/>
        </w:rPr>
        <w:t>que se encuentren en sus archivos o que estén constreñidos a elaborar;</w:t>
      </w:r>
    </w:p>
    <w:p w14:paraId="445DF810" w14:textId="77777777" w:rsidR="00B92171" w:rsidRPr="001E0D8F" w:rsidRDefault="00B92171" w:rsidP="004D231A">
      <w:pPr>
        <w:pStyle w:val="Prrafodelista"/>
        <w:spacing w:line="360" w:lineRule="auto"/>
        <w:rPr>
          <w:rFonts w:ascii="Palatino Linotype" w:eastAsia="Calibri" w:hAnsi="Palatino Linotype" w:cs="Tahoma"/>
          <w:b/>
          <w:bCs/>
          <w:szCs w:val="22"/>
          <w:lang w:eastAsia="en-US"/>
        </w:rPr>
      </w:pPr>
    </w:p>
    <w:p w14:paraId="64025BC5" w14:textId="77777777" w:rsidR="00B92171" w:rsidRPr="00BA50F1" w:rsidRDefault="00B92171" w:rsidP="004D231A">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1E0D8F">
        <w:rPr>
          <w:rFonts w:ascii="Palatino Linotype" w:eastAsia="Calibri" w:hAnsi="Palatino Linotype" w:cs="Tahoma"/>
          <w:bCs/>
          <w:szCs w:val="22"/>
          <w:lang w:eastAsia="en-US"/>
        </w:rPr>
        <w:t>El acceso se dará en la modalidad de entrega y en su caso, de envío elegido por la solicitante, cuando no se pueda entregarse en dicha modalidad, el Sujeto Obligado deberá ofrecer otras; por lo cual, deberá fundamentar y motivar la necesidad de modificar el medio de entrega, y</w:t>
      </w:r>
    </w:p>
    <w:p w14:paraId="49878C3A" w14:textId="77777777" w:rsidR="00B92171" w:rsidRPr="00BA50F1" w:rsidRDefault="00B92171" w:rsidP="004D231A">
      <w:pPr>
        <w:pStyle w:val="Prrafodelista"/>
        <w:rPr>
          <w:rFonts w:ascii="Palatino Linotype" w:eastAsia="Calibri" w:hAnsi="Palatino Linotype" w:cs="Tahoma"/>
          <w:b/>
          <w:bCs/>
          <w:szCs w:val="22"/>
          <w:lang w:eastAsia="en-US"/>
        </w:rPr>
      </w:pPr>
    </w:p>
    <w:p w14:paraId="701B69FB" w14:textId="77777777" w:rsidR="00B92171" w:rsidRPr="00BA50F1" w:rsidRDefault="00B92171" w:rsidP="004D231A">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BA50F1">
        <w:rPr>
          <w:rFonts w:ascii="Palatino Linotype" w:eastAsia="Calibri" w:hAnsi="Palatino Linotype" w:cs="Tahoma"/>
          <w:bCs/>
          <w:szCs w:val="22"/>
          <w:lang w:eastAsia="en-US"/>
        </w:rPr>
        <w:t xml:space="preserve">Las Unidades de Transparencia, tendrán disponible la información requerida durante un plazo mínimo de sesenta días hábiles, contados a partir de que la solicitante hubiere realizado, en su caso, el pago respectivo, el cual deberá efectuarse en un plazo no mayor </w:t>
      </w:r>
      <w:r w:rsidRPr="00BA50F1">
        <w:rPr>
          <w:rFonts w:ascii="Palatino Linotype" w:eastAsia="Calibri" w:hAnsi="Palatino Linotype" w:cs="Tahoma"/>
          <w:bCs/>
          <w:szCs w:val="22"/>
          <w:lang w:eastAsia="en-US"/>
        </w:rPr>
        <w:lastRenderedPageBreak/>
        <w:t>a treinta días hábiles; por lo que, una vez trascurrida dicha temporalidad, los Sujetos Obligados darán por concluida la solicitud y procederán de ser el caso, a la destrucción del material</w:t>
      </w:r>
    </w:p>
    <w:p w14:paraId="66BDA503" w14:textId="77777777" w:rsidR="00B92171" w:rsidRDefault="00B92171" w:rsidP="004D231A">
      <w:pPr>
        <w:tabs>
          <w:tab w:val="left" w:pos="4962"/>
        </w:tabs>
        <w:spacing w:line="360" w:lineRule="auto"/>
        <w:jc w:val="both"/>
        <w:rPr>
          <w:rFonts w:ascii="Palatino Linotype" w:eastAsia="Calibri" w:hAnsi="Palatino Linotype" w:cs="Tahoma"/>
          <w:b/>
          <w:iCs/>
          <w:szCs w:val="22"/>
          <w:lang w:eastAsia="es-ES_tradnl"/>
        </w:rPr>
      </w:pPr>
    </w:p>
    <w:p w14:paraId="289A76AD" w14:textId="2147BAC5" w:rsidR="007B3166" w:rsidRDefault="00B71A1A" w:rsidP="004D231A">
      <w:pPr>
        <w:tabs>
          <w:tab w:val="left" w:pos="4962"/>
        </w:tabs>
        <w:spacing w:line="360" w:lineRule="auto"/>
        <w:jc w:val="both"/>
        <w:rPr>
          <w:rFonts w:ascii="Palatino Linotype" w:eastAsia="Calibri" w:hAnsi="Palatino Linotype" w:cs="Tahoma"/>
          <w:color w:val="000000"/>
          <w:sz w:val="22"/>
          <w:szCs w:val="24"/>
          <w:lang w:val="es-ES" w:eastAsia="es-MX"/>
        </w:rPr>
      </w:pPr>
      <w:r w:rsidRPr="00B71A1A">
        <w:rPr>
          <w:rFonts w:ascii="Palatino Linotype" w:eastAsia="Calibri" w:hAnsi="Palatino Linotype" w:cs="Tahoma"/>
          <w:color w:val="000000"/>
          <w:sz w:val="22"/>
          <w:szCs w:val="24"/>
          <w:lang w:val="es-ES" w:eastAsia="es-MX"/>
        </w:rPr>
        <w:t xml:space="preserve">Es preciso indicar que lo solicitado por el Recurrente consistió en </w:t>
      </w:r>
      <w:r>
        <w:rPr>
          <w:rFonts w:ascii="Palatino Linotype" w:eastAsia="Calibri" w:hAnsi="Palatino Linotype" w:cs="Tahoma"/>
          <w:color w:val="000000"/>
          <w:sz w:val="22"/>
          <w:szCs w:val="24"/>
          <w:lang w:val="es-ES" w:eastAsia="es-MX"/>
        </w:rPr>
        <w:t>conocer</w:t>
      </w:r>
      <w:r w:rsidR="007B3166">
        <w:rPr>
          <w:rFonts w:ascii="Palatino Linotype" w:eastAsia="Calibri" w:hAnsi="Palatino Linotype" w:cs="Tahoma"/>
          <w:color w:val="000000"/>
          <w:sz w:val="22"/>
          <w:szCs w:val="24"/>
          <w:lang w:val="es-ES" w:eastAsia="es-MX"/>
        </w:rPr>
        <w:t xml:space="preserve"> el historial de sanciones en materia de transparencia impuestas al Partido de la Revolución Democrática. </w:t>
      </w:r>
    </w:p>
    <w:p w14:paraId="2CDAD310" w14:textId="77777777" w:rsidR="007B3166" w:rsidRDefault="007B3166" w:rsidP="004D231A">
      <w:pPr>
        <w:tabs>
          <w:tab w:val="left" w:pos="4962"/>
        </w:tabs>
        <w:spacing w:line="360" w:lineRule="auto"/>
        <w:jc w:val="both"/>
        <w:rPr>
          <w:rFonts w:ascii="Palatino Linotype" w:eastAsia="Calibri" w:hAnsi="Palatino Linotype" w:cs="Tahoma"/>
          <w:color w:val="000000"/>
          <w:sz w:val="22"/>
          <w:szCs w:val="24"/>
          <w:lang w:val="es-ES" w:eastAsia="es-MX"/>
        </w:rPr>
      </w:pPr>
    </w:p>
    <w:p w14:paraId="48C17F01" w14:textId="77777777" w:rsidR="007B3166" w:rsidRDefault="007B3166" w:rsidP="007B3166">
      <w:pPr>
        <w:tabs>
          <w:tab w:val="left" w:pos="4962"/>
        </w:tabs>
        <w:spacing w:line="360" w:lineRule="auto"/>
        <w:jc w:val="both"/>
        <w:rPr>
          <w:rFonts w:ascii="Palatino Linotype" w:hAnsi="Palatino Linotype"/>
          <w:color w:val="000000"/>
          <w:sz w:val="22"/>
          <w:szCs w:val="22"/>
        </w:rPr>
      </w:pPr>
      <w:r>
        <w:rPr>
          <w:rFonts w:ascii="Palatino Linotype" w:eastAsia="Calibri" w:hAnsi="Palatino Linotype" w:cs="Tahoma"/>
          <w:iCs/>
          <w:sz w:val="22"/>
          <w:szCs w:val="22"/>
          <w:lang w:eastAsia="es-ES_tradnl"/>
        </w:rPr>
        <w:t xml:space="preserve">En respuesta el Sujeto Obligado, manifestó que hasta el momento en que se había presentado la solicitud de información – catorce de junio de dos mil diecinueve-, no había tenido sanciones en materia de transparencia, asimismo, refirió que dicha información era pública y podía en verificada en la página electrónica siguiente: </w:t>
      </w:r>
      <w:hyperlink r:id="rId10" w:history="1">
        <w:r w:rsidRPr="00B46CA8">
          <w:rPr>
            <w:rStyle w:val="Hipervnculo"/>
            <w:rFonts w:ascii="Palatino Linotype" w:hAnsi="Palatino Linotype"/>
            <w:sz w:val="22"/>
            <w:szCs w:val="22"/>
          </w:rPr>
          <w:t>https://www.infoem.org.mx/</w:t>
        </w:r>
      </w:hyperlink>
      <w:r>
        <w:rPr>
          <w:rFonts w:ascii="Palatino Linotype" w:hAnsi="Palatino Linotype"/>
          <w:color w:val="000000"/>
          <w:sz w:val="22"/>
          <w:szCs w:val="22"/>
        </w:rPr>
        <w:t xml:space="preserve">. </w:t>
      </w:r>
    </w:p>
    <w:p w14:paraId="5EEA62E8" w14:textId="77777777" w:rsidR="00293260" w:rsidRDefault="00293260" w:rsidP="004D231A">
      <w:pPr>
        <w:autoSpaceDE w:val="0"/>
        <w:autoSpaceDN w:val="0"/>
        <w:adjustRightInd w:val="0"/>
        <w:spacing w:line="360" w:lineRule="auto"/>
        <w:jc w:val="both"/>
        <w:rPr>
          <w:rFonts w:ascii="Palatino Linotype" w:eastAsia="Calibri" w:hAnsi="Palatino Linotype" w:cs="Tahoma"/>
          <w:color w:val="000000"/>
          <w:lang w:val="es-ES" w:eastAsia="es-MX"/>
        </w:rPr>
      </w:pPr>
    </w:p>
    <w:p w14:paraId="63368D25" w14:textId="0615E266" w:rsidR="00293260" w:rsidRDefault="00293260" w:rsidP="004D231A">
      <w:pPr>
        <w:autoSpaceDE w:val="0"/>
        <w:autoSpaceDN w:val="0"/>
        <w:adjustRightInd w:val="0"/>
        <w:spacing w:line="360" w:lineRule="auto"/>
        <w:jc w:val="both"/>
        <w:rPr>
          <w:rFonts w:ascii="Palatino Linotype" w:eastAsia="Calibri" w:hAnsi="Palatino Linotype" w:cs="Tahoma"/>
          <w:color w:val="000000"/>
          <w:sz w:val="22"/>
          <w:lang w:val="es-ES" w:eastAsia="es-MX"/>
        </w:rPr>
      </w:pPr>
      <w:r>
        <w:rPr>
          <w:rFonts w:ascii="Palatino Linotype" w:eastAsia="Calibri" w:hAnsi="Palatino Linotype" w:cs="Tahoma"/>
          <w:color w:val="000000"/>
          <w:sz w:val="22"/>
          <w:lang w:val="es-ES" w:eastAsia="es-MX"/>
        </w:rPr>
        <w:t xml:space="preserve">Ahora bien, lo procedente es analizar la obligación de los Partidos Políticos de publicitar la información que posean o que generen en el ámbito de su competencia, </w:t>
      </w:r>
      <w:r w:rsidR="002108DE">
        <w:rPr>
          <w:rFonts w:ascii="Palatino Linotype" w:eastAsia="Calibri" w:hAnsi="Palatino Linotype" w:cs="Tahoma"/>
          <w:color w:val="000000"/>
          <w:sz w:val="22"/>
          <w:lang w:val="es-ES" w:eastAsia="es-MX"/>
        </w:rPr>
        <w:t xml:space="preserve">para la cual se estudiará, en lo que interesa, el marco normativo de dichos entes de interés público, </w:t>
      </w:r>
      <w:r>
        <w:rPr>
          <w:rFonts w:ascii="Palatino Linotype" w:eastAsia="Calibri" w:hAnsi="Palatino Linotype" w:cs="Tahoma"/>
          <w:color w:val="000000"/>
          <w:sz w:val="22"/>
          <w:lang w:val="es-ES" w:eastAsia="es-MX"/>
        </w:rPr>
        <w:t xml:space="preserve">tal y como se advierte a continuación: </w:t>
      </w:r>
    </w:p>
    <w:p w14:paraId="0E105B09" w14:textId="77777777" w:rsidR="00293260" w:rsidRDefault="00293260" w:rsidP="004D231A">
      <w:pPr>
        <w:autoSpaceDE w:val="0"/>
        <w:autoSpaceDN w:val="0"/>
        <w:adjustRightInd w:val="0"/>
        <w:spacing w:line="360" w:lineRule="auto"/>
        <w:jc w:val="both"/>
        <w:rPr>
          <w:rFonts w:ascii="Palatino Linotype" w:eastAsia="Calibri" w:hAnsi="Palatino Linotype" w:cs="Tahoma"/>
          <w:color w:val="000000"/>
          <w:sz w:val="22"/>
          <w:lang w:val="es-ES" w:eastAsia="es-MX"/>
        </w:rPr>
      </w:pPr>
    </w:p>
    <w:p w14:paraId="5A946FCB" w14:textId="6FF44AEC" w:rsidR="00293260" w:rsidRPr="00293260" w:rsidRDefault="00293260" w:rsidP="004D231A">
      <w:pPr>
        <w:pStyle w:val="Prrafodelista"/>
        <w:numPr>
          <w:ilvl w:val="0"/>
          <w:numId w:val="32"/>
        </w:numPr>
        <w:autoSpaceDE w:val="0"/>
        <w:autoSpaceDN w:val="0"/>
        <w:adjustRightInd w:val="0"/>
        <w:spacing w:line="360" w:lineRule="auto"/>
        <w:jc w:val="both"/>
        <w:rPr>
          <w:rFonts w:ascii="Palatino Linotype" w:eastAsia="Calibri" w:hAnsi="Palatino Linotype" w:cs="Tahoma"/>
          <w:b/>
          <w:color w:val="000000"/>
          <w:lang w:val="es-ES" w:eastAsia="es-MX"/>
        </w:rPr>
      </w:pPr>
      <w:r w:rsidRPr="00293260">
        <w:rPr>
          <w:rFonts w:ascii="Palatino Linotype" w:eastAsia="Calibri" w:hAnsi="Palatino Linotype" w:cs="Tahoma"/>
          <w:b/>
          <w:color w:val="000000"/>
          <w:lang w:val="es-ES" w:eastAsia="es-MX"/>
        </w:rPr>
        <w:t xml:space="preserve">Constitución Política de los Estados Unidos Mexicanos </w:t>
      </w:r>
    </w:p>
    <w:p w14:paraId="33A58536" w14:textId="77777777" w:rsidR="00293260" w:rsidRDefault="00293260" w:rsidP="004D231A">
      <w:pPr>
        <w:pStyle w:val="Prrafodelista"/>
        <w:autoSpaceDE w:val="0"/>
        <w:autoSpaceDN w:val="0"/>
        <w:adjustRightInd w:val="0"/>
        <w:spacing w:line="360" w:lineRule="auto"/>
        <w:ind w:left="780"/>
        <w:jc w:val="both"/>
        <w:rPr>
          <w:rFonts w:ascii="Palatino Linotype" w:eastAsia="Calibri" w:hAnsi="Palatino Linotype" w:cs="Tahoma"/>
          <w:color w:val="000000"/>
          <w:lang w:val="es-ES" w:eastAsia="es-MX"/>
        </w:rPr>
      </w:pPr>
    </w:p>
    <w:p w14:paraId="7E5ECE81" w14:textId="128409E2" w:rsidR="00293260" w:rsidRDefault="00293260" w:rsidP="004D231A">
      <w:pPr>
        <w:pStyle w:val="texto"/>
        <w:numPr>
          <w:ilvl w:val="0"/>
          <w:numId w:val="33"/>
        </w:numPr>
        <w:spacing w:before="0" w:beforeAutospacing="0" w:after="0" w:afterAutospacing="0" w:line="360" w:lineRule="auto"/>
        <w:jc w:val="both"/>
        <w:rPr>
          <w:rFonts w:ascii="Palatino Linotype" w:hAnsi="Palatino Linotype" w:cs="Arial"/>
          <w:color w:val="000000"/>
          <w:sz w:val="22"/>
          <w:szCs w:val="20"/>
        </w:rPr>
      </w:pPr>
      <w:r w:rsidRPr="00293260">
        <w:rPr>
          <w:rFonts w:ascii="Palatino Linotype" w:eastAsia="Calibri" w:hAnsi="Palatino Linotype" w:cs="Tahoma"/>
          <w:color w:val="000000"/>
          <w:sz w:val="22"/>
          <w:szCs w:val="20"/>
          <w:lang w:val="es-ES"/>
        </w:rPr>
        <w:t>Artículo 6, apartado A</w:t>
      </w:r>
      <w:r>
        <w:rPr>
          <w:rFonts w:ascii="Palatino Linotype" w:eastAsia="Calibri" w:hAnsi="Palatino Linotype" w:cs="Tahoma"/>
          <w:color w:val="000000"/>
          <w:sz w:val="22"/>
          <w:szCs w:val="20"/>
          <w:lang w:val="es-ES"/>
        </w:rPr>
        <w:t>, fracción I</w:t>
      </w:r>
      <w:r w:rsidRPr="00293260">
        <w:rPr>
          <w:rFonts w:ascii="Palatino Linotype" w:eastAsia="Calibri" w:hAnsi="Palatino Linotype" w:cs="Tahoma"/>
          <w:color w:val="000000"/>
          <w:sz w:val="22"/>
          <w:szCs w:val="20"/>
          <w:lang w:val="es-ES"/>
        </w:rPr>
        <w:t xml:space="preserve">.- </w:t>
      </w:r>
      <w:r w:rsidRPr="00293260">
        <w:rPr>
          <w:rFonts w:ascii="Palatino Linotype" w:hAnsi="Palatino Linotype" w:cs="Arial"/>
          <w:b/>
          <w:color w:val="000000"/>
          <w:sz w:val="22"/>
          <w:szCs w:val="20"/>
          <w:u w:val="single"/>
        </w:rPr>
        <w:t>Toda la información en posesión de cualquier</w:t>
      </w:r>
      <w:r w:rsidRPr="00293260">
        <w:rPr>
          <w:rFonts w:ascii="Palatino Linotype" w:hAnsi="Palatino Linotype" w:cs="Arial"/>
          <w:color w:val="000000"/>
          <w:sz w:val="22"/>
          <w:szCs w:val="20"/>
        </w:rPr>
        <w:t xml:space="preserve"> autoridad, entidad, órgano y organismo de los Poderes Ejecutivo, Legislativo y Judicial, órganos autónomos, </w:t>
      </w:r>
      <w:r w:rsidRPr="00293260">
        <w:rPr>
          <w:rFonts w:ascii="Palatino Linotype" w:hAnsi="Palatino Linotype" w:cs="Arial"/>
          <w:b/>
          <w:color w:val="000000"/>
          <w:sz w:val="22"/>
          <w:szCs w:val="20"/>
          <w:u w:val="single"/>
        </w:rPr>
        <w:t>partidos políticos</w:t>
      </w:r>
      <w:r w:rsidRPr="00293260">
        <w:rPr>
          <w:rFonts w:ascii="Palatino Linotype" w:hAnsi="Palatino Linotype" w:cs="Arial"/>
          <w:color w:val="000000"/>
          <w:sz w:val="22"/>
          <w:szCs w:val="20"/>
        </w:rPr>
        <w:t xml:space="preserve">, fideicomisos y fondos públicos, así como de cualquier persona física, moral o sindicato </w:t>
      </w:r>
      <w:r w:rsidRPr="00293260">
        <w:rPr>
          <w:rFonts w:ascii="Palatino Linotype" w:hAnsi="Palatino Linotype" w:cs="Arial"/>
          <w:b/>
          <w:color w:val="000000"/>
          <w:sz w:val="22"/>
          <w:szCs w:val="20"/>
          <w:u w:val="single"/>
        </w:rPr>
        <w:t>que reciba y ejerza recursos públicos</w:t>
      </w:r>
      <w:r w:rsidRPr="00293260">
        <w:rPr>
          <w:rFonts w:ascii="Palatino Linotype" w:hAnsi="Palatino Linotype" w:cs="Arial"/>
          <w:color w:val="000000"/>
          <w:sz w:val="22"/>
          <w:szCs w:val="20"/>
        </w:rPr>
        <w:t xml:space="preserve"> o realice actos de autoridad en el ámbito federal, estatal y municipal, </w:t>
      </w:r>
      <w:r w:rsidRPr="00293260">
        <w:rPr>
          <w:rFonts w:ascii="Palatino Linotype" w:hAnsi="Palatino Linotype" w:cs="Arial"/>
          <w:b/>
          <w:color w:val="000000"/>
          <w:sz w:val="22"/>
          <w:szCs w:val="20"/>
          <w:u w:val="single"/>
        </w:rPr>
        <w:t>es pública</w:t>
      </w:r>
      <w:r w:rsidRPr="00293260">
        <w:rPr>
          <w:rFonts w:ascii="Palatino Linotype" w:hAnsi="Palatino Linotype" w:cs="Arial"/>
          <w:color w:val="000000"/>
          <w:sz w:val="22"/>
          <w:szCs w:val="20"/>
        </w:rPr>
        <w:t xml:space="preserve"> y sólo podrá ser reservada temporalmente por razones de interés público y seguridad nacional, en los </w:t>
      </w:r>
      <w:r w:rsidRPr="00293260">
        <w:rPr>
          <w:rFonts w:ascii="Palatino Linotype" w:hAnsi="Palatino Linotype" w:cs="Arial"/>
          <w:color w:val="000000"/>
          <w:sz w:val="22"/>
          <w:szCs w:val="20"/>
        </w:rPr>
        <w:lastRenderedPageBreak/>
        <w:t xml:space="preserve">términos que fijen las leyes. </w:t>
      </w:r>
      <w:r w:rsidRPr="00293260">
        <w:rPr>
          <w:rFonts w:ascii="Palatino Linotype" w:hAnsi="Palatino Linotype" w:cs="Arial"/>
          <w:b/>
          <w:color w:val="000000"/>
          <w:sz w:val="22"/>
          <w:szCs w:val="20"/>
          <w:u w:val="single"/>
        </w:rPr>
        <w:t>En la interpretación de este derecho deberá prevalecer el principio de máxima publicidad.</w:t>
      </w:r>
      <w:r w:rsidRPr="00293260">
        <w:rPr>
          <w:rFonts w:ascii="Palatino Linotype" w:hAnsi="Palatino Linotype" w:cs="Arial"/>
          <w:color w:val="000000"/>
          <w:sz w:val="22"/>
          <w:szCs w:val="20"/>
        </w:rPr>
        <w:t xml:space="preserve"> </w:t>
      </w:r>
      <w:r w:rsidRPr="00293260">
        <w:rPr>
          <w:rFonts w:ascii="Palatino Linotype" w:hAnsi="Palatino Linotype" w:cs="Arial"/>
          <w:b/>
          <w:color w:val="000000"/>
          <w:sz w:val="22"/>
          <w:szCs w:val="20"/>
          <w:u w:val="single"/>
        </w:rPr>
        <w:t>Los sujetos obligados deberán documentar todo acto que derive del ejercicio de sus facultades, competencias o funciones</w:t>
      </w:r>
      <w:r w:rsidRPr="00293260">
        <w:rPr>
          <w:rFonts w:ascii="Palatino Linotype" w:hAnsi="Palatino Linotype" w:cs="Arial"/>
          <w:color w:val="000000"/>
          <w:sz w:val="22"/>
          <w:szCs w:val="20"/>
        </w:rPr>
        <w:t>, la ley determinará los supuestos específicos bajo los cuales procederá la declaración de inexistencia de la información.</w:t>
      </w:r>
    </w:p>
    <w:p w14:paraId="5834DE47" w14:textId="77777777" w:rsidR="00293260" w:rsidRDefault="00293260" w:rsidP="004D231A">
      <w:pPr>
        <w:pStyle w:val="texto"/>
        <w:spacing w:before="0" w:beforeAutospacing="0" w:after="0" w:afterAutospacing="0" w:line="360" w:lineRule="auto"/>
        <w:ind w:left="1429"/>
        <w:jc w:val="both"/>
        <w:rPr>
          <w:rFonts w:ascii="Palatino Linotype" w:hAnsi="Palatino Linotype" w:cs="Arial"/>
          <w:color w:val="000000"/>
          <w:sz w:val="22"/>
          <w:szCs w:val="20"/>
        </w:rPr>
      </w:pPr>
    </w:p>
    <w:p w14:paraId="647E0CF2" w14:textId="6FCB1BEC" w:rsidR="00293260" w:rsidRPr="002108DE" w:rsidRDefault="00293260" w:rsidP="004D231A">
      <w:pPr>
        <w:pStyle w:val="texto"/>
        <w:numPr>
          <w:ilvl w:val="0"/>
          <w:numId w:val="33"/>
        </w:numPr>
        <w:spacing w:before="0" w:beforeAutospacing="0" w:after="0" w:afterAutospacing="0" w:line="360" w:lineRule="auto"/>
        <w:jc w:val="both"/>
        <w:rPr>
          <w:rFonts w:ascii="Palatino Linotype" w:hAnsi="Palatino Linotype" w:cs="Arial"/>
          <w:color w:val="000000"/>
          <w:sz w:val="22"/>
          <w:szCs w:val="22"/>
        </w:rPr>
      </w:pPr>
      <w:r w:rsidRPr="002108DE">
        <w:rPr>
          <w:rFonts w:ascii="Palatino Linotype" w:hAnsi="Palatino Linotype" w:cs="Arial"/>
          <w:color w:val="000000"/>
          <w:sz w:val="22"/>
          <w:szCs w:val="22"/>
        </w:rPr>
        <w:t xml:space="preserve">Artículo 41, fracción I.- </w:t>
      </w:r>
      <w:r w:rsidR="002108DE" w:rsidRPr="002108DE">
        <w:rPr>
          <w:rFonts w:ascii="Palatino Linotype" w:hAnsi="Palatino Linotype" w:cs="Arial"/>
          <w:b/>
          <w:bCs/>
          <w:color w:val="000000"/>
          <w:sz w:val="22"/>
          <w:szCs w:val="22"/>
        </w:rPr>
        <w:t> </w:t>
      </w:r>
      <w:r w:rsidR="002108DE" w:rsidRPr="002108DE">
        <w:rPr>
          <w:rFonts w:ascii="Palatino Linotype" w:hAnsi="Palatino Linotype" w:cs="Arial"/>
          <w:b/>
          <w:color w:val="000000"/>
          <w:sz w:val="22"/>
          <w:szCs w:val="22"/>
          <w:u w:val="single"/>
        </w:rPr>
        <w:t>Los partidos políticos son entidades de interés público</w:t>
      </w:r>
      <w:r w:rsidR="002108DE" w:rsidRPr="002108DE">
        <w:rPr>
          <w:rFonts w:ascii="Palatino Linotype" w:hAnsi="Palatino Linotype" w:cs="Arial"/>
          <w:color w:val="000000"/>
          <w:sz w:val="22"/>
          <w:szCs w:val="22"/>
        </w:rPr>
        <w:t xml:space="preserve">; </w:t>
      </w:r>
      <w:r w:rsidR="002108DE" w:rsidRPr="002108DE">
        <w:rPr>
          <w:rFonts w:ascii="Palatino Linotype" w:hAnsi="Palatino Linotype" w:cs="Arial"/>
          <w:b/>
          <w:color w:val="000000"/>
          <w:sz w:val="22"/>
          <w:szCs w:val="22"/>
          <w:u w:val="single"/>
        </w:rPr>
        <w:t>la ley determinará</w:t>
      </w:r>
      <w:r w:rsidR="002108DE" w:rsidRPr="002108DE">
        <w:rPr>
          <w:rFonts w:ascii="Palatino Linotype" w:hAnsi="Palatino Linotype" w:cs="Arial"/>
          <w:color w:val="000000"/>
          <w:sz w:val="22"/>
          <w:szCs w:val="22"/>
        </w:rPr>
        <w:t xml:space="preserve"> las normas y requisitos para su registro legal, las formas específicas de su intervención en el proceso electoral y los derechos, </w:t>
      </w:r>
      <w:r w:rsidR="002108DE" w:rsidRPr="002108DE">
        <w:rPr>
          <w:rFonts w:ascii="Palatino Linotype" w:hAnsi="Palatino Linotype" w:cs="Arial"/>
          <w:b/>
          <w:color w:val="000000"/>
          <w:sz w:val="22"/>
          <w:szCs w:val="22"/>
          <w:u w:val="single"/>
        </w:rPr>
        <w:t>obligaciones</w:t>
      </w:r>
      <w:r w:rsidR="002108DE" w:rsidRPr="002108DE">
        <w:rPr>
          <w:rFonts w:ascii="Palatino Linotype" w:hAnsi="Palatino Linotype" w:cs="Arial"/>
          <w:color w:val="000000"/>
          <w:sz w:val="22"/>
          <w:szCs w:val="22"/>
        </w:rPr>
        <w:t xml:space="preserve"> y prerrogativas </w:t>
      </w:r>
      <w:r w:rsidR="002108DE" w:rsidRPr="002108DE">
        <w:rPr>
          <w:rFonts w:ascii="Palatino Linotype" w:hAnsi="Palatino Linotype" w:cs="Arial"/>
          <w:b/>
          <w:color w:val="000000"/>
          <w:sz w:val="22"/>
          <w:szCs w:val="22"/>
          <w:u w:val="single"/>
        </w:rPr>
        <w:t>que les corresponden.</w:t>
      </w:r>
    </w:p>
    <w:p w14:paraId="25972AA3" w14:textId="77777777" w:rsidR="002108DE" w:rsidRDefault="002108DE" w:rsidP="004D231A">
      <w:pPr>
        <w:pStyle w:val="Prrafodelista"/>
        <w:rPr>
          <w:rFonts w:ascii="Palatino Linotype" w:hAnsi="Palatino Linotype" w:cs="Arial"/>
          <w:color w:val="000000"/>
          <w:szCs w:val="22"/>
        </w:rPr>
      </w:pPr>
    </w:p>
    <w:p w14:paraId="4A07BAD4" w14:textId="77777777" w:rsidR="002108DE" w:rsidRPr="00293260" w:rsidRDefault="002108DE" w:rsidP="004D231A">
      <w:pPr>
        <w:pStyle w:val="texto"/>
        <w:spacing w:before="0" w:beforeAutospacing="0" w:after="0" w:afterAutospacing="0" w:line="360" w:lineRule="auto"/>
        <w:ind w:left="1429"/>
        <w:jc w:val="both"/>
        <w:rPr>
          <w:rFonts w:ascii="Palatino Linotype" w:hAnsi="Palatino Linotype" w:cs="Arial"/>
          <w:color w:val="000000"/>
          <w:sz w:val="22"/>
          <w:szCs w:val="22"/>
        </w:rPr>
      </w:pPr>
    </w:p>
    <w:p w14:paraId="31680688" w14:textId="61E4E303" w:rsidR="002108DE" w:rsidRDefault="002108DE" w:rsidP="004D231A">
      <w:pPr>
        <w:pStyle w:val="Prrafodelista"/>
        <w:numPr>
          <w:ilvl w:val="0"/>
          <w:numId w:val="32"/>
        </w:numPr>
        <w:autoSpaceDE w:val="0"/>
        <w:autoSpaceDN w:val="0"/>
        <w:adjustRightInd w:val="0"/>
        <w:spacing w:line="360" w:lineRule="auto"/>
        <w:jc w:val="both"/>
        <w:rPr>
          <w:rFonts w:ascii="Palatino Linotype" w:eastAsia="Calibri" w:hAnsi="Palatino Linotype" w:cs="Tahoma"/>
          <w:b/>
          <w:color w:val="000000"/>
          <w:szCs w:val="20"/>
          <w:lang w:val="es-ES" w:eastAsia="es-MX"/>
        </w:rPr>
      </w:pPr>
      <w:r>
        <w:rPr>
          <w:rFonts w:ascii="Palatino Linotype" w:eastAsia="Calibri" w:hAnsi="Palatino Linotype" w:cs="Tahoma"/>
          <w:b/>
          <w:color w:val="000000"/>
          <w:szCs w:val="20"/>
          <w:lang w:val="es-ES" w:eastAsia="es-MX"/>
        </w:rPr>
        <w:t xml:space="preserve">Ley General de Partidos Políticos </w:t>
      </w:r>
    </w:p>
    <w:p w14:paraId="25302AE5" w14:textId="77777777" w:rsidR="002108DE" w:rsidRDefault="002108DE" w:rsidP="004D231A">
      <w:pPr>
        <w:pStyle w:val="Prrafodelista"/>
        <w:autoSpaceDE w:val="0"/>
        <w:autoSpaceDN w:val="0"/>
        <w:adjustRightInd w:val="0"/>
        <w:spacing w:line="360" w:lineRule="auto"/>
        <w:ind w:left="780"/>
        <w:jc w:val="both"/>
        <w:rPr>
          <w:rFonts w:ascii="Palatino Linotype" w:eastAsia="Calibri" w:hAnsi="Palatino Linotype" w:cs="Tahoma"/>
          <w:b/>
          <w:color w:val="000000"/>
          <w:szCs w:val="20"/>
          <w:lang w:val="es-ES" w:eastAsia="es-MX"/>
        </w:rPr>
      </w:pPr>
    </w:p>
    <w:p w14:paraId="6D5B47F8" w14:textId="7A3926FE" w:rsidR="002108DE" w:rsidRPr="00DE5CA8" w:rsidRDefault="002108DE" w:rsidP="004D231A">
      <w:pPr>
        <w:pStyle w:val="Prrafodelista"/>
        <w:numPr>
          <w:ilvl w:val="0"/>
          <w:numId w:val="36"/>
        </w:numPr>
        <w:autoSpaceDE w:val="0"/>
        <w:autoSpaceDN w:val="0"/>
        <w:adjustRightInd w:val="0"/>
        <w:spacing w:line="360" w:lineRule="auto"/>
        <w:jc w:val="both"/>
        <w:rPr>
          <w:rFonts w:ascii="Palatino Linotype" w:eastAsia="Calibri" w:hAnsi="Palatino Linotype" w:cs="Tahoma"/>
          <w:b/>
          <w:color w:val="000000"/>
          <w:szCs w:val="20"/>
          <w:u w:val="single"/>
          <w:lang w:val="es-ES" w:eastAsia="es-MX"/>
        </w:rPr>
      </w:pPr>
      <w:r w:rsidRPr="00DE5CA8">
        <w:rPr>
          <w:rFonts w:ascii="Palatino Linotype" w:eastAsia="Calibri" w:hAnsi="Palatino Linotype" w:cs="Tahoma"/>
          <w:color w:val="000000"/>
          <w:szCs w:val="20"/>
          <w:lang w:val="es-ES" w:eastAsia="es-MX"/>
        </w:rPr>
        <w:t xml:space="preserve">Artículo </w:t>
      </w:r>
      <w:r w:rsidR="00DE5CA8" w:rsidRPr="00DE5CA8">
        <w:rPr>
          <w:rFonts w:ascii="Palatino Linotype" w:eastAsia="Calibri" w:hAnsi="Palatino Linotype" w:cs="Tahoma"/>
          <w:color w:val="000000"/>
          <w:szCs w:val="20"/>
          <w:lang w:val="es-ES" w:eastAsia="es-MX"/>
        </w:rPr>
        <w:t>28</w:t>
      </w:r>
      <w:r w:rsidRPr="00DE5CA8">
        <w:rPr>
          <w:rFonts w:ascii="Palatino Linotype" w:eastAsia="Calibri" w:hAnsi="Palatino Linotype" w:cs="Tahoma"/>
          <w:color w:val="000000"/>
          <w:szCs w:val="20"/>
          <w:lang w:val="es-ES" w:eastAsia="es-MX"/>
        </w:rPr>
        <w:t xml:space="preserve">.- </w:t>
      </w:r>
      <w:r w:rsidR="00DE5CA8" w:rsidRPr="00DE5CA8">
        <w:rPr>
          <w:rFonts w:ascii="Palatino Linotype" w:hAnsi="Palatino Linotype"/>
          <w:b/>
          <w:u w:val="single"/>
        </w:rPr>
        <w:t>Toda persona tiene derecho a acceder a la información de los partidos políticos</w:t>
      </w:r>
      <w:r w:rsidR="00DE5CA8" w:rsidRPr="00DE5CA8">
        <w:rPr>
          <w:rFonts w:ascii="Palatino Linotype" w:hAnsi="Palatino Linotype"/>
        </w:rPr>
        <w:t xml:space="preserve"> de conformidad con las normas previstas en este Capítulo y en la legislación en materia de transparencia y acceso a la información. </w:t>
      </w:r>
      <w:r w:rsidR="00DE5CA8" w:rsidRPr="00DE5CA8">
        <w:rPr>
          <w:rFonts w:ascii="Palatino Linotype" w:hAnsi="Palatino Linotype"/>
          <w:b/>
          <w:u w:val="single"/>
        </w:rPr>
        <w:t>El organismo autónomo garante en materia de transparencia tendrá competencia para conocer de los asuntos relacionados con el acceso a la información pública y la protección de datos personales en posesión de los partidos políticos.</w:t>
      </w:r>
    </w:p>
    <w:p w14:paraId="064540F3" w14:textId="77777777" w:rsidR="00DE5CA8" w:rsidRDefault="00DE5CA8" w:rsidP="004D231A">
      <w:pPr>
        <w:pStyle w:val="Prrafodelista"/>
        <w:autoSpaceDE w:val="0"/>
        <w:autoSpaceDN w:val="0"/>
        <w:adjustRightInd w:val="0"/>
        <w:spacing w:line="360" w:lineRule="auto"/>
        <w:ind w:left="1500"/>
        <w:jc w:val="both"/>
        <w:rPr>
          <w:rFonts w:ascii="Palatino Linotype" w:hAnsi="Palatino Linotype"/>
          <w:b/>
          <w:u w:val="single"/>
        </w:rPr>
      </w:pPr>
    </w:p>
    <w:p w14:paraId="29D94D6C" w14:textId="2FB9364D" w:rsidR="00DE5CA8" w:rsidRPr="00DE5CA8" w:rsidRDefault="00DE5CA8" w:rsidP="004D231A">
      <w:pPr>
        <w:pStyle w:val="Prrafodelista"/>
        <w:autoSpaceDE w:val="0"/>
        <w:autoSpaceDN w:val="0"/>
        <w:adjustRightInd w:val="0"/>
        <w:spacing w:line="360" w:lineRule="auto"/>
        <w:ind w:left="1500"/>
        <w:jc w:val="both"/>
        <w:rPr>
          <w:rFonts w:ascii="Palatino Linotype" w:hAnsi="Palatino Linotype"/>
        </w:rPr>
      </w:pPr>
      <w:r w:rsidRPr="00DE5CA8">
        <w:rPr>
          <w:rFonts w:ascii="Palatino Linotype" w:hAnsi="Palatino Linotype"/>
          <w:b/>
          <w:u w:val="single"/>
        </w:rPr>
        <w:t>Las personas accederán a la información de los partidos políticos de manera directa,</w:t>
      </w:r>
      <w:r w:rsidRPr="00DE5CA8">
        <w:rPr>
          <w:rFonts w:ascii="Palatino Linotype" w:hAnsi="Palatino Linotype"/>
        </w:rPr>
        <w:t xml:space="preserve"> en los términos que disponga la ley a que se refiere el artículo 6o. constitucional en materia de transparencia.</w:t>
      </w:r>
    </w:p>
    <w:p w14:paraId="6F64E1E4" w14:textId="77777777" w:rsidR="00DE5CA8" w:rsidRPr="00DE5CA8" w:rsidRDefault="00DE5CA8" w:rsidP="004D231A">
      <w:pPr>
        <w:pStyle w:val="Prrafodelista"/>
        <w:autoSpaceDE w:val="0"/>
        <w:autoSpaceDN w:val="0"/>
        <w:adjustRightInd w:val="0"/>
        <w:spacing w:line="360" w:lineRule="auto"/>
        <w:ind w:left="1500"/>
        <w:jc w:val="both"/>
        <w:rPr>
          <w:rFonts w:ascii="Palatino Linotype" w:hAnsi="Palatino Linotype"/>
        </w:rPr>
      </w:pPr>
    </w:p>
    <w:p w14:paraId="0C3AD155" w14:textId="7CD20282" w:rsidR="00DE5CA8" w:rsidRDefault="00DE5CA8" w:rsidP="004D231A">
      <w:pPr>
        <w:pStyle w:val="Prrafodelista"/>
        <w:autoSpaceDE w:val="0"/>
        <w:autoSpaceDN w:val="0"/>
        <w:adjustRightInd w:val="0"/>
        <w:spacing w:line="360" w:lineRule="auto"/>
        <w:ind w:left="1500"/>
        <w:jc w:val="both"/>
        <w:rPr>
          <w:rFonts w:ascii="Palatino Linotype" w:hAnsi="Palatino Linotype"/>
          <w:b/>
          <w:u w:val="single"/>
        </w:rPr>
      </w:pPr>
      <w:r w:rsidRPr="00DE5CA8">
        <w:rPr>
          <w:rFonts w:ascii="Palatino Linotype" w:hAnsi="Palatino Linotype"/>
          <w:b/>
          <w:u w:val="single"/>
        </w:rPr>
        <w:lastRenderedPageBreak/>
        <w:t>Los partidos políticos están obligados a publicar en su página electrónica, como mínimo, la información especificada como obligaciones de transparencia en la ley de la materia.</w:t>
      </w:r>
    </w:p>
    <w:p w14:paraId="1BAC240D" w14:textId="77777777" w:rsidR="00AA60C0" w:rsidRPr="00DE5CA8" w:rsidRDefault="00AA60C0" w:rsidP="004D231A">
      <w:pPr>
        <w:pStyle w:val="Prrafodelista"/>
        <w:autoSpaceDE w:val="0"/>
        <w:autoSpaceDN w:val="0"/>
        <w:adjustRightInd w:val="0"/>
        <w:spacing w:line="360" w:lineRule="auto"/>
        <w:ind w:left="1500"/>
        <w:jc w:val="both"/>
        <w:rPr>
          <w:rFonts w:ascii="Palatino Linotype" w:hAnsi="Palatino Linotype"/>
          <w:b/>
          <w:u w:val="single"/>
        </w:rPr>
      </w:pPr>
    </w:p>
    <w:p w14:paraId="1FB73488" w14:textId="48CD2682" w:rsidR="00DE5CA8" w:rsidRDefault="00DE5CA8" w:rsidP="004D231A">
      <w:pPr>
        <w:pStyle w:val="Prrafodelista"/>
        <w:autoSpaceDE w:val="0"/>
        <w:autoSpaceDN w:val="0"/>
        <w:adjustRightInd w:val="0"/>
        <w:spacing w:line="360" w:lineRule="auto"/>
        <w:ind w:left="1500"/>
        <w:jc w:val="both"/>
        <w:rPr>
          <w:rFonts w:ascii="Palatino Linotype" w:hAnsi="Palatino Linotype"/>
        </w:rPr>
      </w:pPr>
      <w:r w:rsidRPr="00DE5CA8">
        <w:rPr>
          <w:rFonts w:ascii="Palatino Linotype" w:hAnsi="Palatino Linotype"/>
        </w:rPr>
        <w:t>La información que los partidos políticos proporcionen al Instituto y Organismos Públicos Locales, o que éste genere respecto a los mismos, por regla general deberá ser pública y sólo se podrá reservar por excepción, en los términos que disponga la ley de la materia, y deberá estar a disposición de toda persona a través de la página electrónica del Instituto y Organismos Públicos Locales respectivamente.</w:t>
      </w:r>
    </w:p>
    <w:p w14:paraId="24E5D5EA" w14:textId="77777777" w:rsidR="002108DE" w:rsidRDefault="002108DE" w:rsidP="004D231A">
      <w:pPr>
        <w:pStyle w:val="Prrafodelista"/>
        <w:autoSpaceDE w:val="0"/>
        <w:autoSpaceDN w:val="0"/>
        <w:adjustRightInd w:val="0"/>
        <w:spacing w:line="360" w:lineRule="auto"/>
        <w:ind w:left="780"/>
        <w:jc w:val="both"/>
        <w:rPr>
          <w:rFonts w:ascii="Palatino Linotype" w:eastAsia="Calibri" w:hAnsi="Palatino Linotype" w:cs="Tahoma"/>
          <w:b/>
          <w:color w:val="000000"/>
          <w:szCs w:val="20"/>
          <w:lang w:val="es-ES" w:eastAsia="es-MX"/>
        </w:rPr>
      </w:pPr>
    </w:p>
    <w:p w14:paraId="09EB2591" w14:textId="61F33366" w:rsidR="00293260" w:rsidRDefault="002108DE" w:rsidP="004D231A">
      <w:pPr>
        <w:pStyle w:val="Prrafodelista"/>
        <w:numPr>
          <w:ilvl w:val="0"/>
          <w:numId w:val="32"/>
        </w:numPr>
        <w:autoSpaceDE w:val="0"/>
        <w:autoSpaceDN w:val="0"/>
        <w:adjustRightInd w:val="0"/>
        <w:spacing w:line="360" w:lineRule="auto"/>
        <w:jc w:val="both"/>
        <w:rPr>
          <w:rFonts w:ascii="Palatino Linotype" w:eastAsia="Calibri" w:hAnsi="Palatino Linotype" w:cs="Tahoma"/>
          <w:b/>
          <w:color w:val="000000"/>
          <w:szCs w:val="20"/>
          <w:lang w:val="es-ES" w:eastAsia="es-MX"/>
        </w:rPr>
      </w:pPr>
      <w:r w:rsidRPr="002108DE">
        <w:rPr>
          <w:rFonts w:ascii="Palatino Linotype" w:eastAsia="Calibri" w:hAnsi="Palatino Linotype" w:cs="Tahoma"/>
          <w:b/>
          <w:color w:val="000000"/>
          <w:szCs w:val="20"/>
          <w:lang w:val="es-ES" w:eastAsia="es-MX"/>
        </w:rPr>
        <w:t xml:space="preserve">Constitución Política del Estado Libre y Soberano de México </w:t>
      </w:r>
    </w:p>
    <w:p w14:paraId="334B7DF7" w14:textId="77777777" w:rsidR="002108DE" w:rsidRDefault="002108DE" w:rsidP="004D231A">
      <w:pPr>
        <w:pStyle w:val="Prrafodelista"/>
        <w:autoSpaceDE w:val="0"/>
        <w:autoSpaceDN w:val="0"/>
        <w:adjustRightInd w:val="0"/>
        <w:spacing w:line="360" w:lineRule="auto"/>
        <w:ind w:left="780"/>
        <w:jc w:val="both"/>
        <w:rPr>
          <w:rFonts w:ascii="Palatino Linotype" w:eastAsia="Calibri" w:hAnsi="Palatino Linotype" w:cs="Tahoma"/>
          <w:b/>
          <w:color w:val="000000"/>
          <w:szCs w:val="20"/>
          <w:lang w:val="es-ES" w:eastAsia="es-MX"/>
        </w:rPr>
      </w:pPr>
    </w:p>
    <w:p w14:paraId="10F51666" w14:textId="0D3139AE" w:rsidR="002108DE" w:rsidRDefault="002108DE" w:rsidP="004D231A">
      <w:pPr>
        <w:pStyle w:val="Prrafodelista"/>
        <w:numPr>
          <w:ilvl w:val="0"/>
          <w:numId w:val="35"/>
        </w:numPr>
        <w:spacing w:line="360" w:lineRule="auto"/>
        <w:ind w:left="1418" w:right="-28"/>
        <w:jc w:val="both"/>
        <w:rPr>
          <w:rFonts w:ascii="Palatino Linotype" w:hAnsi="Palatino Linotype" w:cs="Arial"/>
          <w:bCs/>
          <w:szCs w:val="22"/>
          <w:lang w:val="es-ES"/>
        </w:rPr>
      </w:pPr>
      <w:r w:rsidRPr="002108DE">
        <w:rPr>
          <w:rFonts w:ascii="Palatino Linotype" w:eastAsia="Calibri" w:hAnsi="Palatino Linotype" w:cs="Tahoma"/>
          <w:color w:val="000000"/>
          <w:szCs w:val="20"/>
          <w:lang w:val="es-ES" w:eastAsia="es-MX"/>
        </w:rPr>
        <w:t xml:space="preserve">Artículo 5, fracción I.- </w:t>
      </w:r>
      <w:r w:rsidRPr="002108DE">
        <w:rPr>
          <w:rFonts w:ascii="Palatino Linotype" w:hAnsi="Palatino Linotype" w:cs="Arial"/>
          <w:b/>
          <w:bCs/>
          <w:szCs w:val="22"/>
          <w:u w:val="single"/>
          <w:lang w:val="es-ES"/>
        </w:rPr>
        <w:t>Toda la información en posesión de</w:t>
      </w:r>
      <w:r w:rsidRPr="002108DE">
        <w:rPr>
          <w:rFonts w:ascii="Palatino Linotype" w:hAnsi="Palatino Linotype" w:cs="Arial"/>
          <w:b/>
          <w:bCs/>
          <w:szCs w:val="22"/>
          <w:lang w:val="es-ES"/>
        </w:rPr>
        <w:t xml:space="preserve"> </w:t>
      </w:r>
      <w:r w:rsidRPr="002108DE">
        <w:rPr>
          <w:rFonts w:ascii="Palatino Linotype" w:hAnsi="Palatino Linotype" w:cs="Arial"/>
          <w:bCs/>
          <w:szCs w:val="22"/>
          <w:lang w:val="es-ES"/>
        </w:rPr>
        <w:t xml:space="preserve">cualquier autoridad, entidad, órgano y organismos de los Poderes Ejecutivo, Legislativo y Judicial, órganos autónomos, </w:t>
      </w:r>
      <w:r w:rsidRPr="002108DE">
        <w:rPr>
          <w:rFonts w:ascii="Palatino Linotype" w:hAnsi="Palatino Linotype" w:cs="Arial"/>
          <w:b/>
          <w:bCs/>
          <w:szCs w:val="22"/>
          <w:u w:val="single"/>
          <w:lang w:val="es-ES"/>
        </w:rPr>
        <w:t>partidos políticos</w:t>
      </w:r>
      <w:r w:rsidRPr="002108DE">
        <w:rPr>
          <w:rFonts w:ascii="Palatino Linotype" w:hAnsi="Palatino Linotype" w:cs="Arial"/>
          <w:bCs/>
          <w:szCs w:val="22"/>
          <w:lang w:val="es-ES"/>
        </w:rPr>
        <w:t xml:space="preserve">,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108DE">
        <w:rPr>
          <w:rFonts w:ascii="Palatino Linotype" w:hAnsi="Palatino Linotype" w:cs="Arial"/>
          <w:b/>
          <w:bCs/>
          <w:szCs w:val="22"/>
          <w:u w:val="single"/>
          <w:lang w:val="es-ES"/>
        </w:rPr>
        <w:t>es pública</w:t>
      </w:r>
      <w:r w:rsidRPr="002108DE">
        <w:rPr>
          <w:rFonts w:ascii="Palatino Linotype" w:hAnsi="Palatino Linotype" w:cs="Arial"/>
          <w:bCs/>
          <w:szCs w:val="22"/>
          <w:lang w:val="es-ES"/>
        </w:rPr>
        <w:t xml:space="preserve"> y sólo podrá ser reservada temporalmente por razones previstas en la Constitución Política de los Estados Unidos Mexicanos de interés público y seguridad, en los términos que fijen las leyes. </w:t>
      </w:r>
      <w:r w:rsidRPr="002108DE">
        <w:rPr>
          <w:rFonts w:ascii="Palatino Linotype" w:hAnsi="Palatino Linotype" w:cs="Arial"/>
          <w:b/>
          <w:bCs/>
          <w:szCs w:val="22"/>
          <w:u w:val="single"/>
          <w:lang w:val="es-ES"/>
        </w:rPr>
        <w:t>En la interpretación de este derecho deberá prevalecer el principio de máxima publicidad</w:t>
      </w:r>
      <w:r w:rsidRPr="002108DE">
        <w:rPr>
          <w:rFonts w:ascii="Palatino Linotype" w:hAnsi="Palatino Linotype" w:cs="Arial"/>
          <w:bCs/>
          <w:szCs w:val="22"/>
          <w:lang w:val="es-ES"/>
        </w:rPr>
        <w:t xml:space="preserve">. </w:t>
      </w:r>
      <w:r w:rsidRPr="002108DE">
        <w:rPr>
          <w:rFonts w:ascii="Palatino Linotype" w:hAnsi="Palatino Linotype" w:cs="Arial"/>
          <w:b/>
          <w:bCs/>
          <w:szCs w:val="22"/>
          <w:u w:val="single"/>
          <w:lang w:val="es-ES"/>
        </w:rPr>
        <w:t>Los sujetos obligados deberán documentar todo acto que derive del ejercicio de sus facultades, competencias o funciones</w:t>
      </w:r>
      <w:r w:rsidRPr="002108DE">
        <w:rPr>
          <w:rFonts w:ascii="Palatino Linotype" w:hAnsi="Palatino Linotype" w:cs="Arial"/>
          <w:bCs/>
          <w:szCs w:val="22"/>
          <w:lang w:val="es-ES"/>
        </w:rPr>
        <w:t xml:space="preserve">, la ley determinará los supuestos </w:t>
      </w:r>
      <w:r w:rsidRPr="002108DE">
        <w:rPr>
          <w:rFonts w:ascii="Palatino Linotype" w:hAnsi="Palatino Linotype" w:cs="Arial"/>
          <w:bCs/>
          <w:szCs w:val="22"/>
          <w:lang w:val="es-ES"/>
        </w:rPr>
        <w:lastRenderedPageBreak/>
        <w:t>específicos bajo los cuales procederá la declaración de inexistencia de la información.</w:t>
      </w:r>
    </w:p>
    <w:p w14:paraId="35EFBEFF" w14:textId="77777777" w:rsidR="00AA60C0" w:rsidRPr="002108DE" w:rsidRDefault="00AA60C0" w:rsidP="00AA60C0">
      <w:pPr>
        <w:pStyle w:val="Prrafodelista"/>
        <w:spacing w:line="360" w:lineRule="auto"/>
        <w:ind w:left="1418" w:right="-28"/>
        <w:jc w:val="both"/>
        <w:rPr>
          <w:rFonts w:ascii="Palatino Linotype" w:hAnsi="Palatino Linotype" w:cs="Arial"/>
          <w:bCs/>
          <w:szCs w:val="22"/>
          <w:lang w:val="es-ES"/>
        </w:rPr>
      </w:pPr>
    </w:p>
    <w:p w14:paraId="7489B307" w14:textId="77777777" w:rsidR="002108DE" w:rsidRDefault="002108DE" w:rsidP="004D231A">
      <w:pPr>
        <w:pStyle w:val="Prrafodelista"/>
        <w:numPr>
          <w:ilvl w:val="0"/>
          <w:numId w:val="35"/>
        </w:numPr>
        <w:spacing w:line="360" w:lineRule="auto"/>
        <w:ind w:left="1418" w:right="-28"/>
        <w:jc w:val="both"/>
        <w:rPr>
          <w:rFonts w:ascii="Palatino Linotype" w:hAnsi="Palatino Linotype" w:cs="Arial"/>
          <w:bCs/>
          <w:szCs w:val="22"/>
          <w:lang w:val="es-ES"/>
        </w:rPr>
      </w:pPr>
      <w:r w:rsidRPr="002108DE">
        <w:rPr>
          <w:rFonts w:ascii="Palatino Linotype" w:hAnsi="Palatino Linotype" w:cs="Arial"/>
          <w:bCs/>
          <w:szCs w:val="22"/>
          <w:lang w:val="es-ES"/>
        </w:rPr>
        <w:t xml:space="preserve">Artículo 12.- </w:t>
      </w:r>
      <w:r w:rsidRPr="002108DE">
        <w:rPr>
          <w:rFonts w:ascii="Palatino Linotype" w:hAnsi="Palatino Linotype" w:cs="Arial"/>
          <w:b/>
          <w:bCs/>
          <w:szCs w:val="22"/>
          <w:u w:val="single"/>
          <w:lang w:val="es-ES"/>
        </w:rPr>
        <w:t>Los partidos políticos son entidades de interés público con personalidad jurídica y patrimonio propio, con registro ante el Instituto Nacional Electoral y el Instituto Electoral del Estado de México</w:t>
      </w:r>
      <w:r w:rsidRPr="002108DE">
        <w:rPr>
          <w:rFonts w:ascii="Palatino Linotype" w:hAnsi="Palatino Linotype" w:cs="Arial"/>
          <w:bCs/>
          <w:szCs w:val="22"/>
          <w:lang w:val="es-ES"/>
        </w:rPr>
        <w:t>, tienen como fin promover la participación del pueblo en la vida democrática, contribuir a la integración de los órganos de representación política y como organizaciones de ciudadanos, facilitarles el acceso al ejercicio del poder público, de acuerdo con los programas, principios e ideas que postulan y mediante el sufragio universal, libre, secreto y directo, así como las reglas para garantizar la paridad entre los géneros en candidaturas a Diputados Locales e integrantes de los Ayuntamientos. Su participación en los procesos electorales estará determinada por la ley. Es derecho de los partidos políticos solicitar el registro de candidatos a cargos de elección popular. Solo los ciudadanos podrán formar partidos políticos y afiliarse libre e individualmente a ellos, sin la intervención de organizaciones civiles, sociales o gremiales, nacionales o extranjeras, o con objeto social diferente a la creación de partidos y sin que medie afiliación corporativa.</w:t>
      </w:r>
    </w:p>
    <w:p w14:paraId="4969A652" w14:textId="77777777" w:rsidR="00154127" w:rsidRPr="002108DE" w:rsidRDefault="00154127" w:rsidP="004D231A">
      <w:pPr>
        <w:pStyle w:val="Prrafodelista"/>
        <w:spacing w:line="360" w:lineRule="auto"/>
        <w:ind w:left="1418" w:right="-28"/>
        <w:jc w:val="both"/>
        <w:rPr>
          <w:rFonts w:ascii="Palatino Linotype" w:hAnsi="Palatino Linotype" w:cs="Arial"/>
          <w:bCs/>
          <w:szCs w:val="22"/>
          <w:lang w:val="es-ES"/>
        </w:rPr>
      </w:pPr>
    </w:p>
    <w:p w14:paraId="722C42E5" w14:textId="31BA0BF6" w:rsidR="002108DE" w:rsidRDefault="00154127" w:rsidP="004D231A">
      <w:pPr>
        <w:pStyle w:val="Prrafodelista"/>
        <w:numPr>
          <w:ilvl w:val="0"/>
          <w:numId w:val="32"/>
        </w:numPr>
        <w:autoSpaceDE w:val="0"/>
        <w:autoSpaceDN w:val="0"/>
        <w:adjustRightInd w:val="0"/>
        <w:spacing w:line="360" w:lineRule="auto"/>
        <w:jc w:val="both"/>
        <w:rPr>
          <w:rFonts w:ascii="Palatino Linotype" w:eastAsia="Calibri" w:hAnsi="Palatino Linotype" w:cs="Tahoma"/>
          <w:b/>
          <w:color w:val="000000"/>
          <w:lang w:val="es-ES" w:eastAsia="es-MX"/>
        </w:rPr>
      </w:pPr>
      <w:r w:rsidRPr="00154127">
        <w:rPr>
          <w:rFonts w:ascii="Palatino Linotype" w:eastAsia="Calibri" w:hAnsi="Palatino Linotype" w:cs="Tahoma"/>
          <w:b/>
          <w:color w:val="000000"/>
          <w:lang w:val="es-ES" w:eastAsia="es-MX"/>
        </w:rPr>
        <w:t xml:space="preserve">Ley de Transparencia y Acceso a la Información Pública del Estado de México y Municipios </w:t>
      </w:r>
    </w:p>
    <w:p w14:paraId="1638E032" w14:textId="77777777" w:rsidR="0037560D" w:rsidRPr="00154127" w:rsidRDefault="0037560D" w:rsidP="004D231A">
      <w:pPr>
        <w:pStyle w:val="Prrafodelista"/>
        <w:autoSpaceDE w:val="0"/>
        <w:autoSpaceDN w:val="0"/>
        <w:adjustRightInd w:val="0"/>
        <w:spacing w:line="360" w:lineRule="auto"/>
        <w:ind w:left="780"/>
        <w:jc w:val="both"/>
        <w:rPr>
          <w:rFonts w:ascii="Palatino Linotype" w:eastAsia="Calibri" w:hAnsi="Palatino Linotype" w:cs="Tahoma"/>
          <w:b/>
          <w:color w:val="000000"/>
          <w:lang w:val="es-ES" w:eastAsia="es-MX"/>
        </w:rPr>
      </w:pPr>
    </w:p>
    <w:p w14:paraId="24CCC29A" w14:textId="5C70C392" w:rsidR="00B71A1A" w:rsidRPr="00AA60C0" w:rsidRDefault="0037560D" w:rsidP="004D231A">
      <w:pPr>
        <w:pStyle w:val="Prrafodelista"/>
        <w:numPr>
          <w:ilvl w:val="0"/>
          <w:numId w:val="38"/>
        </w:numPr>
        <w:spacing w:line="360" w:lineRule="auto"/>
        <w:ind w:left="1560" w:right="-170"/>
        <w:jc w:val="both"/>
        <w:rPr>
          <w:rFonts w:ascii="Palatino Linotype" w:hAnsi="Palatino Linotype" w:cs="Arial"/>
          <w:b/>
          <w:bCs/>
          <w:szCs w:val="22"/>
          <w:lang w:val="es-ES"/>
        </w:rPr>
      </w:pPr>
      <w:r w:rsidRPr="0037560D">
        <w:rPr>
          <w:rFonts w:ascii="Palatino Linotype" w:hAnsi="Palatino Linotype" w:cs="Arial"/>
          <w:bCs/>
          <w:szCs w:val="22"/>
          <w:lang w:val="es-ES"/>
        </w:rPr>
        <w:t>Artículo 23.</w:t>
      </w:r>
      <w:r>
        <w:rPr>
          <w:rFonts w:ascii="Palatino Linotype" w:hAnsi="Palatino Linotype" w:cs="Arial"/>
          <w:bCs/>
          <w:szCs w:val="22"/>
          <w:lang w:val="es-ES"/>
        </w:rPr>
        <w:t>-</w:t>
      </w:r>
      <w:r w:rsidRPr="0037560D">
        <w:rPr>
          <w:rFonts w:ascii="Palatino Linotype" w:hAnsi="Palatino Linotype" w:cs="Arial"/>
          <w:b/>
          <w:bCs/>
          <w:szCs w:val="22"/>
          <w:lang w:val="es-ES"/>
        </w:rPr>
        <w:t xml:space="preserve"> </w:t>
      </w:r>
      <w:r w:rsidRPr="0037560D">
        <w:rPr>
          <w:rFonts w:ascii="Palatino Linotype" w:hAnsi="Palatino Linotype" w:cs="Arial"/>
          <w:b/>
          <w:bCs/>
          <w:szCs w:val="22"/>
          <w:u w:val="single"/>
          <w:lang w:val="es-ES"/>
        </w:rPr>
        <w:t>Son sujetos obligados a transparentar y permitir el acceso a su información y proteger los datos personales que obren en su poder</w:t>
      </w:r>
      <w:r w:rsidRPr="0037560D">
        <w:rPr>
          <w:rFonts w:ascii="Palatino Linotype" w:hAnsi="Palatino Linotype" w:cs="Arial"/>
          <w:b/>
          <w:bCs/>
          <w:szCs w:val="22"/>
          <w:lang w:val="es-ES"/>
        </w:rPr>
        <w:t xml:space="preserve">: </w:t>
      </w:r>
      <w:r w:rsidRPr="0037560D">
        <w:rPr>
          <w:rFonts w:ascii="Palatino Linotype" w:hAnsi="Palatino Linotype" w:cs="Arial"/>
          <w:b/>
          <w:bCs/>
          <w:szCs w:val="22"/>
          <w:u w:val="single"/>
          <w:lang w:val="es-ES"/>
        </w:rPr>
        <w:t xml:space="preserve">Los </w:t>
      </w:r>
      <w:r w:rsidRPr="0037560D">
        <w:rPr>
          <w:rFonts w:ascii="Palatino Linotype" w:hAnsi="Palatino Linotype" w:cs="Arial"/>
          <w:b/>
          <w:bCs/>
          <w:szCs w:val="22"/>
          <w:u w:val="single"/>
          <w:lang w:val="es-ES"/>
        </w:rPr>
        <w:lastRenderedPageBreak/>
        <w:t>partidos políticos</w:t>
      </w:r>
      <w:r w:rsidRPr="0037560D">
        <w:rPr>
          <w:rFonts w:ascii="Palatino Linotype" w:hAnsi="Palatino Linotype" w:cs="Arial"/>
          <w:b/>
          <w:bCs/>
          <w:szCs w:val="22"/>
          <w:lang w:val="es-ES"/>
        </w:rPr>
        <w:t xml:space="preserve"> </w:t>
      </w:r>
      <w:r w:rsidRPr="0037560D">
        <w:rPr>
          <w:rFonts w:ascii="Palatino Linotype" w:hAnsi="Palatino Linotype" w:cs="Arial"/>
          <w:bCs/>
          <w:szCs w:val="22"/>
          <w:lang w:val="es-ES"/>
        </w:rPr>
        <w:t xml:space="preserve">y agrupaciones políticas, en los términos </w:t>
      </w:r>
      <w:r w:rsidR="00AA60C0">
        <w:rPr>
          <w:rFonts w:ascii="Palatino Linotype" w:hAnsi="Palatino Linotype" w:cs="Arial"/>
          <w:bCs/>
          <w:szCs w:val="22"/>
          <w:lang w:val="es-ES"/>
        </w:rPr>
        <w:t>de las disposiciones aplicables.</w:t>
      </w:r>
    </w:p>
    <w:p w14:paraId="70E7F4E8" w14:textId="77777777" w:rsidR="00293260" w:rsidRDefault="00293260" w:rsidP="004D231A">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5AB00907" w14:textId="7D07E7ED" w:rsidR="007329FF" w:rsidRDefault="00957FA8" w:rsidP="004D231A">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r>
        <w:rPr>
          <w:rFonts w:ascii="Palatino Linotype" w:eastAsia="Calibri" w:hAnsi="Palatino Linotype" w:cs="Tahoma"/>
          <w:color w:val="000000"/>
          <w:sz w:val="22"/>
          <w:szCs w:val="24"/>
          <w:lang w:val="es-ES" w:eastAsia="es-MX"/>
        </w:rPr>
        <w:t xml:space="preserve">De los preceptos normativos anteriormente descritos, se colige que </w:t>
      </w:r>
      <w:r w:rsidR="007329FF">
        <w:rPr>
          <w:rFonts w:ascii="Palatino Linotype" w:eastAsia="Calibri" w:hAnsi="Palatino Linotype" w:cs="Tahoma"/>
          <w:color w:val="000000"/>
          <w:sz w:val="22"/>
          <w:szCs w:val="24"/>
          <w:lang w:val="es-ES" w:eastAsia="es-MX"/>
        </w:rPr>
        <w:t xml:space="preserve">los Partidos Políticos Nacionales </w:t>
      </w:r>
      <w:r>
        <w:rPr>
          <w:rFonts w:ascii="Palatino Linotype" w:eastAsia="Calibri" w:hAnsi="Palatino Linotype" w:cs="Tahoma"/>
          <w:color w:val="000000"/>
          <w:sz w:val="22"/>
          <w:szCs w:val="24"/>
          <w:lang w:val="es-ES" w:eastAsia="es-MX"/>
        </w:rPr>
        <w:t>y Locales, registrados ante el Instituto Nacional Electoral y ante el Instituto Electoral del Estado de México</w:t>
      </w:r>
      <w:r w:rsidR="007329FF">
        <w:rPr>
          <w:rFonts w:ascii="Palatino Linotype" w:eastAsia="Calibri" w:hAnsi="Palatino Linotype" w:cs="Tahoma"/>
          <w:color w:val="000000"/>
          <w:sz w:val="22"/>
          <w:szCs w:val="24"/>
          <w:lang w:val="es-ES" w:eastAsia="es-MX"/>
        </w:rPr>
        <w:t xml:space="preserve">, son entidades de interés público, por lo que la información que poseen y generan es pública. </w:t>
      </w:r>
    </w:p>
    <w:p w14:paraId="76DF08C1" w14:textId="77777777" w:rsidR="0048076D" w:rsidRDefault="0048076D" w:rsidP="004D231A">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53921AB1" w14:textId="1E841E2F" w:rsidR="001F6FF5" w:rsidRPr="001F6FF5" w:rsidRDefault="001F6FF5" w:rsidP="001F6FF5">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r>
        <w:rPr>
          <w:rFonts w:ascii="Palatino Linotype" w:eastAsia="Calibri" w:hAnsi="Palatino Linotype" w:cs="Tahoma"/>
          <w:color w:val="000000"/>
          <w:sz w:val="22"/>
          <w:szCs w:val="24"/>
          <w:lang w:val="es-ES" w:eastAsia="es-MX"/>
        </w:rPr>
        <w:t>En ese contexto, se omite el estudio de la naturaleza jurídica de la información pública requerida, en virtud de que el Partido de la Revolución Democrática, a través de su respuesta manifestó que hasta el momento no había sido sancionado con motivo de una solicitud de transparencia</w:t>
      </w:r>
      <w:r w:rsidRPr="002B5464">
        <w:rPr>
          <w:rFonts w:ascii="Palatino Linotype" w:eastAsia="Calibri" w:hAnsi="Palatino Linotype" w:cs="Tahoma"/>
          <w:bCs/>
          <w:sz w:val="22"/>
          <w:szCs w:val="22"/>
          <w:lang w:eastAsia="en-US"/>
        </w:rPr>
        <w:t>; por lo que, acepta que la posee y administra, en ejercicio de sus funciones de derecho público, motivo por el cual se actualiza el supuesto jurídico, previsto en el artículo 12 de la Ley de Transparencia y Acceso a la Información Pública del Estado de México y Municipios.</w:t>
      </w:r>
    </w:p>
    <w:p w14:paraId="2716D597" w14:textId="77777777" w:rsidR="001F6FF5" w:rsidRPr="002B5464" w:rsidRDefault="001F6FF5" w:rsidP="001F6FF5">
      <w:pPr>
        <w:spacing w:line="360" w:lineRule="auto"/>
        <w:ind w:right="-93"/>
        <w:jc w:val="both"/>
        <w:rPr>
          <w:rFonts w:ascii="Palatino Linotype" w:eastAsia="Calibri" w:hAnsi="Palatino Linotype" w:cs="Tahoma"/>
          <w:bCs/>
          <w:sz w:val="22"/>
          <w:szCs w:val="22"/>
          <w:lang w:eastAsia="en-US"/>
        </w:rPr>
      </w:pPr>
    </w:p>
    <w:p w14:paraId="320CBACD" w14:textId="77777777" w:rsidR="001F6FF5" w:rsidRPr="002B5464" w:rsidRDefault="001F6FF5" w:rsidP="001F6FF5">
      <w:pPr>
        <w:spacing w:line="360" w:lineRule="auto"/>
        <w:ind w:right="-93"/>
        <w:jc w:val="both"/>
        <w:rPr>
          <w:rFonts w:ascii="Palatino Linotype" w:eastAsia="Calibri" w:hAnsi="Palatino Linotype" w:cs="Tahoma"/>
          <w:bCs/>
          <w:sz w:val="22"/>
          <w:szCs w:val="22"/>
          <w:lang w:eastAsia="en-US"/>
        </w:rPr>
      </w:pPr>
      <w:r w:rsidRPr="002B5464">
        <w:rPr>
          <w:rFonts w:ascii="Palatino Linotype" w:eastAsia="Calibri" w:hAnsi="Palatino Linotype" w:cs="Tahoma"/>
          <w:bCs/>
          <w:sz w:val="22"/>
          <w:szCs w:val="22"/>
          <w:lang w:eastAsia="en-US"/>
        </w:rPr>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Sólo podrá ser clasificada excepcionalmente como reservada temporalmente por razones de interés público, en los términos de las causas legítimas y estrictamente necesarias previstas por esta Ley.  </w:t>
      </w:r>
    </w:p>
    <w:p w14:paraId="2D67261D" w14:textId="77777777" w:rsidR="001F6FF5" w:rsidRDefault="001F6FF5" w:rsidP="001F6FF5">
      <w:pPr>
        <w:spacing w:line="360" w:lineRule="auto"/>
        <w:ind w:right="-93"/>
        <w:jc w:val="both"/>
        <w:rPr>
          <w:rFonts w:ascii="Palatino Linotype" w:eastAsia="Calibri" w:hAnsi="Palatino Linotype" w:cs="Tahoma"/>
          <w:bCs/>
          <w:sz w:val="22"/>
          <w:szCs w:val="22"/>
          <w:lang w:eastAsia="en-US"/>
        </w:rPr>
      </w:pPr>
    </w:p>
    <w:p w14:paraId="692DDFA1" w14:textId="77777777" w:rsidR="001F6FF5" w:rsidRPr="002B5464" w:rsidRDefault="001F6FF5" w:rsidP="001F6FF5">
      <w:pPr>
        <w:spacing w:line="360" w:lineRule="auto"/>
        <w:ind w:right="-93"/>
        <w:jc w:val="both"/>
        <w:rPr>
          <w:rFonts w:ascii="Palatino Linotype" w:eastAsia="Calibri" w:hAnsi="Palatino Linotype" w:cs="Tahoma"/>
          <w:bCs/>
          <w:sz w:val="22"/>
          <w:szCs w:val="22"/>
          <w:lang w:eastAsia="en-US"/>
        </w:rPr>
      </w:pPr>
      <w:r w:rsidRPr="002B5464">
        <w:rPr>
          <w:rFonts w:ascii="Palatino Linotype" w:eastAsia="Calibri" w:hAnsi="Palatino Linotype" w:cs="Tahoma"/>
          <w:bCs/>
          <w:sz w:val="22"/>
          <w:szCs w:val="22"/>
          <w:lang w:eastAsia="en-US"/>
        </w:rPr>
        <w:lastRenderedPageBreak/>
        <w:t>De lo anterior, se deduce que la información generada, obtenida, adquirida, transmitida, administrada o en posesión de los Sujetos Obligados, será accesible a cualquier persona, privilegiando el principio de máxima publicidad de la información.</w:t>
      </w:r>
    </w:p>
    <w:p w14:paraId="1FE90D11" w14:textId="77777777" w:rsidR="001F6FF5" w:rsidRPr="002B5464" w:rsidRDefault="001F6FF5" w:rsidP="001F6FF5">
      <w:pPr>
        <w:spacing w:line="360" w:lineRule="auto"/>
        <w:ind w:right="-93"/>
        <w:jc w:val="both"/>
        <w:rPr>
          <w:rFonts w:ascii="Palatino Linotype" w:eastAsia="Calibri" w:hAnsi="Palatino Linotype" w:cs="Tahoma"/>
          <w:bCs/>
          <w:sz w:val="22"/>
          <w:szCs w:val="22"/>
          <w:lang w:eastAsia="en-US"/>
        </w:rPr>
      </w:pPr>
    </w:p>
    <w:p w14:paraId="4AA6F607" w14:textId="77777777" w:rsidR="001F6FF5" w:rsidRPr="002B5464" w:rsidRDefault="001F6FF5" w:rsidP="001F6FF5">
      <w:pPr>
        <w:spacing w:line="360" w:lineRule="auto"/>
        <w:ind w:right="-93"/>
        <w:jc w:val="both"/>
        <w:rPr>
          <w:rFonts w:ascii="Palatino Linotype" w:eastAsia="Calibri" w:hAnsi="Palatino Linotype" w:cs="Tahoma"/>
          <w:bCs/>
          <w:sz w:val="22"/>
          <w:szCs w:val="22"/>
          <w:lang w:eastAsia="en-US"/>
        </w:rPr>
      </w:pPr>
      <w:r w:rsidRPr="002B5464">
        <w:rPr>
          <w:rFonts w:ascii="Palatino Linotype" w:eastAsia="Calibri" w:hAnsi="Palatino Linotype" w:cs="Tahoma"/>
          <w:bCs/>
          <w:sz w:val="22"/>
          <w:szCs w:val="22"/>
          <w:lang w:eastAsia="en-US"/>
        </w:rPr>
        <w:t xml:space="preserve">En síntesis, el derecho de acceso a la información pública se satisface en aquellos casos en que se entregue el soporte documental en que conste la información pública, sin la necesidad de elaborar documentos </w:t>
      </w:r>
      <w:r w:rsidRPr="002B5464">
        <w:rPr>
          <w:rFonts w:ascii="Palatino Linotype" w:eastAsia="Calibri" w:hAnsi="Palatino Linotype" w:cs="Tahoma"/>
          <w:bCs/>
          <w:i/>
          <w:sz w:val="22"/>
          <w:szCs w:val="22"/>
          <w:lang w:eastAsia="en-US"/>
        </w:rPr>
        <w:t>ad hoc</w:t>
      </w:r>
      <w:r w:rsidRPr="002B5464">
        <w:rPr>
          <w:rFonts w:ascii="Palatino Linotype" w:eastAsia="Calibri" w:hAnsi="Palatino Linotype"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14:paraId="023954DF" w14:textId="77777777" w:rsidR="001F6FF5" w:rsidRPr="002B5464" w:rsidRDefault="001F6FF5" w:rsidP="001F6FF5">
      <w:pPr>
        <w:spacing w:line="360" w:lineRule="auto"/>
        <w:ind w:right="-93"/>
        <w:jc w:val="both"/>
        <w:rPr>
          <w:rFonts w:ascii="Palatino Linotype" w:eastAsia="Calibri" w:hAnsi="Palatino Linotype" w:cs="Tahoma"/>
          <w:bCs/>
          <w:sz w:val="22"/>
          <w:szCs w:val="22"/>
          <w:lang w:eastAsia="en-US"/>
        </w:rPr>
      </w:pPr>
    </w:p>
    <w:p w14:paraId="6C7998D2" w14:textId="77777777" w:rsidR="001F6FF5" w:rsidRDefault="001F6FF5" w:rsidP="001F6FF5">
      <w:pPr>
        <w:spacing w:line="360" w:lineRule="auto"/>
        <w:ind w:right="-93"/>
        <w:jc w:val="both"/>
        <w:rPr>
          <w:rFonts w:ascii="Palatino Linotype" w:eastAsia="Calibri" w:hAnsi="Palatino Linotype" w:cs="Tahoma"/>
          <w:bCs/>
          <w:sz w:val="22"/>
          <w:szCs w:val="22"/>
          <w:lang w:eastAsia="en-US"/>
        </w:rPr>
      </w:pPr>
      <w:r w:rsidRPr="002B5464">
        <w:rPr>
          <w:rFonts w:ascii="Palatino Linotype" w:eastAsia="Calibri" w:hAnsi="Palatino Linotype" w:cs="Tahoma"/>
          <w:bCs/>
          <w:sz w:val="22"/>
          <w:szCs w:val="22"/>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D5CE470" w14:textId="77777777" w:rsidR="0050129D" w:rsidRPr="002B5464" w:rsidRDefault="0050129D" w:rsidP="001F6FF5">
      <w:pPr>
        <w:spacing w:line="360" w:lineRule="auto"/>
        <w:ind w:right="-93"/>
        <w:jc w:val="both"/>
        <w:rPr>
          <w:rFonts w:ascii="Palatino Linotype" w:eastAsia="Calibri" w:hAnsi="Palatino Linotype" w:cs="Tahoma"/>
          <w:bCs/>
          <w:sz w:val="22"/>
          <w:szCs w:val="22"/>
          <w:lang w:eastAsia="en-US"/>
        </w:rPr>
      </w:pPr>
    </w:p>
    <w:p w14:paraId="48CBA06E" w14:textId="664ED297" w:rsidR="00595DC7" w:rsidRDefault="0050129D" w:rsidP="00595DC7">
      <w:pPr>
        <w:autoSpaceDE w:val="0"/>
        <w:autoSpaceDN w:val="0"/>
        <w:adjustRightInd w:val="0"/>
        <w:spacing w:line="360" w:lineRule="auto"/>
        <w:jc w:val="both"/>
        <w:rPr>
          <w:rFonts w:ascii="Palatino Linotype" w:hAnsi="Palatino Linotype" w:cs="Tahoma"/>
          <w:sz w:val="22"/>
          <w:szCs w:val="22"/>
        </w:rPr>
      </w:pPr>
      <w:r>
        <w:rPr>
          <w:rFonts w:ascii="Palatino Linotype" w:eastAsia="Calibri" w:hAnsi="Palatino Linotype" w:cs="Tahoma"/>
          <w:color w:val="000000"/>
          <w:sz w:val="22"/>
          <w:szCs w:val="24"/>
          <w:lang w:val="es-ES" w:eastAsia="es-MX"/>
        </w:rPr>
        <w:t xml:space="preserve">Ahora bien, es menester precisar que, el Sujeto solicitó el historial de sanciones en materia de transparencia del Partido de la Revolución Democrática; empero no </w:t>
      </w:r>
      <w:r w:rsidR="00595DC7">
        <w:rPr>
          <w:rFonts w:ascii="Palatino Linotype" w:eastAsia="Calibri" w:hAnsi="Palatino Linotype" w:cs="Tahoma"/>
          <w:color w:val="000000"/>
          <w:sz w:val="22"/>
          <w:szCs w:val="24"/>
          <w:lang w:val="es-ES" w:eastAsia="es-MX"/>
        </w:rPr>
        <w:t xml:space="preserve">especificó </w:t>
      </w:r>
      <w:r w:rsidR="00595DC7">
        <w:rPr>
          <w:rFonts w:ascii="Palatino Linotype" w:hAnsi="Palatino Linotype" w:cs="Tahoma"/>
          <w:sz w:val="22"/>
          <w:szCs w:val="22"/>
        </w:rPr>
        <w:t xml:space="preserve">el periodo respecto del cual solicitaba la información; por lo que,  el sujeto Obligado deberá realizar la búsqueda en sus archivos por el periodo correspondiente a un año, contado a partir de la fecha de presentación de la solicitud, es decir, del catorce de junio de dos mil dieciocho al catorce de junio de dos mil diecinueve; de conformidad con lo establecido en el Criterio orientador 9/13 del Instituto Nacional de Transparencia, Acceso a la Información y Protección de Datos Personales, el cual se reproduce a continuación:  </w:t>
      </w:r>
    </w:p>
    <w:p w14:paraId="46D6755A" w14:textId="77777777" w:rsidR="00595DC7" w:rsidRDefault="00595DC7" w:rsidP="00595DC7">
      <w:pPr>
        <w:autoSpaceDE w:val="0"/>
        <w:autoSpaceDN w:val="0"/>
        <w:adjustRightInd w:val="0"/>
        <w:spacing w:line="360" w:lineRule="auto"/>
        <w:jc w:val="both"/>
        <w:rPr>
          <w:rFonts w:ascii="Palatino Linotype" w:hAnsi="Palatino Linotype" w:cs="Tahoma"/>
          <w:sz w:val="22"/>
          <w:szCs w:val="22"/>
        </w:rPr>
      </w:pPr>
    </w:p>
    <w:p w14:paraId="2C60CBEC" w14:textId="77777777" w:rsidR="00595DC7" w:rsidRPr="00EA6C82" w:rsidRDefault="00595DC7" w:rsidP="00595DC7">
      <w:pPr>
        <w:spacing w:line="360" w:lineRule="auto"/>
        <w:ind w:left="567" w:right="567"/>
        <w:jc w:val="both"/>
        <w:rPr>
          <w:rFonts w:ascii="Palatino Linotype" w:hAnsi="Palatino Linotype" w:cs="Tahoma"/>
          <w:i/>
        </w:rPr>
      </w:pPr>
      <w:r w:rsidRPr="00EA6C82">
        <w:rPr>
          <w:rFonts w:ascii="Palatino Linotype" w:hAnsi="Palatino Linotype" w:cs="Tahoma"/>
          <w:i/>
        </w:rPr>
        <w:lastRenderedPageBreak/>
        <w:t>“Periodo de búsqueda de la información, cuando no se precisa en la solicitud de información.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deberá interpretarse que su requerimiento se refiere al del año inmediato anterior contado a partir de la fecha en que se presentó la solicitud. Lo anterior permite que los sujetos obligados cuenten con mayores elementos para precisar y localizar la información solicitada.”</w:t>
      </w:r>
    </w:p>
    <w:p w14:paraId="680E082F" w14:textId="234FD623" w:rsidR="0050129D" w:rsidRDefault="0050129D" w:rsidP="0050129D">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7443843B" w14:textId="37608558" w:rsidR="00AA60C0" w:rsidRDefault="001F6FF5" w:rsidP="004D231A">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r>
        <w:rPr>
          <w:rFonts w:ascii="Palatino Linotype" w:eastAsia="Calibri" w:hAnsi="Palatino Linotype" w:cs="Tahoma"/>
          <w:color w:val="000000"/>
          <w:sz w:val="22"/>
          <w:szCs w:val="24"/>
          <w:lang w:val="es-ES" w:eastAsia="es-MX"/>
        </w:rPr>
        <w:t xml:space="preserve">En ese tenor, se tiene que, el Sujeto Obligado a través de su respuesta manifestó que no había </w:t>
      </w:r>
      <w:r w:rsidR="0050129D">
        <w:rPr>
          <w:rFonts w:ascii="Palatino Linotype" w:eastAsia="Calibri" w:hAnsi="Palatino Linotype" w:cs="Tahoma"/>
          <w:color w:val="000000"/>
          <w:sz w:val="22"/>
          <w:szCs w:val="24"/>
          <w:lang w:val="es-ES" w:eastAsia="es-MX"/>
        </w:rPr>
        <w:t xml:space="preserve">sido </w:t>
      </w:r>
      <w:r>
        <w:rPr>
          <w:rFonts w:ascii="Palatino Linotype" w:eastAsia="Calibri" w:hAnsi="Palatino Linotype" w:cs="Tahoma"/>
          <w:color w:val="000000"/>
          <w:sz w:val="22"/>
          <w:szCs w:val="24"/>
          <w:lang w:val="es-ES" w:eastAsia="es-MX"/>
        </w:rPr>
        <w:t>sancionado con motivo de una solicitud de transparencia; sin embargo al rendir su Informe Justificado, refirió que de la búsqueda realizada en los registros de dicho Instituto Político, se advertía que el Tribunal Electoral del Estado de México,</w:t>
      </w:r>
      <w:r w:rsidR="0050129D">
        <w:rPr>
          <w:rFonts w:ascii="Palatino Linotype" w:eastAsia="Calibri" w:hAnsi="Palatino Linotype" w:cs="Tahoma"/>
          <w:color w:val="000000"/>
          <w:sz w:val="22"/>
          <w:szCs w:val="24"/>
          <w:lang w:val="es-ES" w:eastAsia="es-MX"/>
        </w:rPr>
        <w:t xml:space="preserve"> a través del procedimiento sancionador ordinario identificado con la clave PSO/14/2019,</w:t>
      </w:r>
      <w:r>
        <w:rPr>
          <w:rFonts w:ascii="Palatino Linotype" w:eastAsia="Calibri" w:hAnsi="Palatino Linotype" w:cs="Tahoma"/>
          <w:color w:val="000000"/>
          <w:sz w:val="22"/>
          <w:szCs w:val="24"/>
          <w:lang w:val="es-ES" w:eastAsia="es-MX"/>
        </w:rPr>
        <w:t xml:space="preserve"> había notificado la sanción consistente en una amonestación p</w:t>
      </w:r>
      <w:r w:rsidR="0050129D">
        <w:rPr>
          <w:rFonts w:ascii="Palatino Linotype" w:eastAsia="Calibri" w:hAnsi="Palatino Linotype" w:cs="Tahoma"/>
          <w:color w:val="000000"/>
          <w:sz w:val="22"/>
          <w:szCs w:val="24"/>
          <w:lang w:val="es-ES" w:eastAsia="es-MX"/>
        </w:rPr>
        <w:t xml:space="preserve">ública, por incumplir con las disposiciones en materia de transparencia. </w:t>
      </w:r>
    </w:p>
    <w:p w14:paraId="422C4504" w14:textId="77777777" w:rsidR="0050129D" w:rsidRDefault="0050129D" w:rsidP="004D231A">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0CE8411C" w14:textId="523CF3FF" w:rsidR="0050129D" w:rsidRDefault="00595DC7" w:rsidP="004D231A">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r>
        <w:rPr>
          <w:rFonts w:ascii="Palatino Linotype" w:eastAsia="Calibri" w:hAnsi="Palatino Linotype" w:cs="Tahoma"/>
          <w:color w:val="000000"/>
          <w:sz w:val="22"/>
          <w:szCs w:val="24"/>
          <w:lang w:val="es-ES" w:eastAsia="es-MX"/>
        </w:rPr>
        <w:t xml:space="preserve">De lo anterior, se infiere que, si bien, </w:t>
      </w:r>
      <w:r w:rsidR="0050129D">
        <w:rPr>
          <w:rFonts w:ascii="Palatino Linotype" w:eastAsia="Calibri" w:hAnsi="Palatino Linotype" w:cs="Tahoma"/>
          <w:color w:val="000000"/>
          <w:sz w:val="22"/>
          <w:szCs w:val="24"/>
          <w:lang w:val="es-ES" w:eastAsia="es-MX"/>
        </w:rPr>
        <w:t xml:space="preserve">el Partido de la Revolución Democrática, pretendió colmar la solicitud de información del Recurrente; </w:t>
      </w:r>
      <w:r>
        <w:rPr>
          <w:rFonts w:ascii="Palatino Linotype" w:eastAsia="Calibri" w:hAnsi="Palatino Linotype" w:cs="Tahoma"/>
          <w:color w:val="000000"/>
          <w:sz w:val="22"/>
          <w:szCs w:val="24"/>
          <w:lang w:val="es-ES" w:eastAsia="es-MX"/>
        </w:rPr>
        <w:t xml:space="preserve">lo cierto es que éste Órgano Garante realizó una búsqueda exhaustiva en el </w:t>
      </w:r>
      <w:r w:rsidR="00AE3C47">
        <w:rPr>
          <w:rFonts w:ascii="Palatino Linotype" w:eastAsia="Calibri" w:hAnsi="Palatino Linotype" w:cs="Tahoma"/>
          <w:color w:val="000000"/>
          <w:sz w:val="22"/>
          <w:szCs w:val="24"/>
          <w:lang w:val="es-ES" w:eastAsia="es-MX"/>
        </w:rPr>
        <w:t>portal electrónico</w:t>
      </w:r>
      <w:r>
        <w:rPr>
          <w:rFonts w:ascii="Palatino Linotype" w:eastAsia="Calibri" w:hAnsi="Palatino Linotype" w:cs="Tahoma"/>
          <w:color w:val="000000"/>
          <w:sz w:val="22"/>
          <w:szCs w:val="24"/>
          <w:lang w:val="es-ES" w:eastAsia="es-MX"/>
        </w:rPr>
        <w:t xml:space="preserve"> del Tribunal Electoral del Estado de M</w:t>
      </w:r>
      <w:r w:rsidR="00343422">
        <w:rPr>
          <w:rFonts w:ascii="Palatino Linotype" w:eastAsia="Calibri" w:hAnsi="Palatino Linotype" w:cs="Tahoma"/>
          <w:color w:val="000000"/>
          <w:sz w:val="22"/>
          <w:szCs w:val="24"/>
          <w:lang w:val="es-ES" w:eastAsia="es-MX"/>
        </w:rPr>
        <w:t xml:space="preserve">éxico, a efecto de verificar si era el único </w:t>
      </w:r>
      <w:r w:rsidR="00AE3C47">
        <w:rPr>
          <w:rFonts w:ascii="Palatino Linotype" w:eastAsia="Calibri" w:hAnsi="Palatino Linotype" w:cs="Tahoma"/>
          <w:color w:val="000000"/>
          <w:sz w:val="22"/>
          <w:szCs w:val="24"/>
          <w:lang w:val="es-ES" w:eastAsia="es-MX"/>
        </w:rPr>
        <w:t xml:space="preserve">procedimiento sancionador </w:t>
      </w:r>
      <w:r w:rsidR="00004C67">
        <w:rPr>
          <w:rFonts w:ascii="Palatino Linotype" w:eastAsia="Calibri" w:hAnsi="Palatino Linotype" w:cs="Tahoma"/>
          <w:color w:val="000000"/>
          <w:sz w:val="22"/>
          <w:szCs w:val="24"/>
          <w:lang w:val="es-ES" w:eastAsia="es-MX"/>
        </w:rPr>
        <w:t xml:space="preserve">ordinario </w:t>
      </w:r>
      <w:r w:rsidR="00AE3C47">
        <w:rPr>
          <w:rFonts w:ascii="Palatino Linotype" w:eastAsia="Calibri" w:hAnsi="Palatino Linotype" w:cs="Tahoma"/>
          <w:color w:val="000000"/>
          <w:sz w:val="22"/>
          <w:szCs w:val="24"/>
          <w:lang w:val="es-ES" w:eastAsia="es-MX"/>
        </w:rPr>
        <w:t>con el que contaba el Sujeto Obligado en materia de transparencia</w:t>
      </w:r>
      <w:r w:rsidR="00004C67">
        <w:rPr>
          <w:rFonts w:ascii="Palatino Linotype" w:eastAsia="Calibri" w:hAnsi="Palatino Linotype" w:cs="Tahoma"/>
          <w:color w:val="000000"/>
          <w:sz w:val="22"/>
          <w:szCs w:val="24"/>
          <w:lang w:val="es-ES" w:eastAsia="es-MX"/>
        </w:rPr>
        <w:t>,</w:t>
      </w:r>
      <w:r w:rsidR="00AE3C47">
        <w:rPr>
          <w:rFonts w:ascii="Palatino Linotype" w:eastAsia="Calibri" w:hAnsi="Palatino Linotype" w:cs="Tahoma"/>
          <w:color w:val="000000"/>
          <w:sz w:val="22"/>
          <w:szCs w:val="24"/>
          <w:lang w:val="es-ES" w:eastAsia="es-MX"/>
        </w:rPr>
        <w:t xml:space="preserve"> por el periodo comprendido del catorce de junio de dos mil dieciocho al catorce de junio de la presente anualidad, tal y como se muestra a continuación: </w:t>
      </w:r>
    </w:p>
    <w:p w14:paraId="591C9D43" w14:textId="77777777" w:rsidR="00AE3C47" w:rsidRDefault="00AE3C47" w:rsidP="004D231A">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15519038" w14:textId="26F02EEA" w:rsidR="00AE3C47" w:rsidRDefault="00004C67" w:rsidP="004D231A">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r>
        <w:rPr>
          <w:noProof/>
          <w:lang w:val="es-ES"/>
        </w:rPr>
        <w:lastRenderedPageBreak/>
        <w:drawing>
          <wp:inline distT="0" distB="0" distL="0" distR="0" wp14:anchorId="67448845" wp14:editId="04ADC47E">
            <wp:extent cx="5741670" cy="497205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5173" t="6122" r="30977" b="8825"/>
                    <a:stretch/>
                  </pic:blipFill>
                  <pic:spPr bwMode="auto">
                    <a:xfrm>
                      <a:off x="0" y="0"/>
                      <a:ext cx="5747592" cy="4977178"/>
                    </a:xfrm>
                    <a:prstGeom prst="rect">
                      <a:avLst/>
                    </a:prstGeom>
                    <a:ln>
                      <a:noFill/>
                    </a:ln>
                    <a:extLst>
                      <a:ext uri="{53640926-AAD7-44D8-BBD7-CCE9431645EC}">
                        <a14:shadowObscured xmlns:a14="http://schemas.microsoft.com/office/drawing/2010/main"/>
                      </a:ext>
                    </a:extLst>
                  </pic:spPr>
                </pic:pic>
              </a:graphicData>
            </a:graphic>
          </wp:inline>
        </w:drawing>
      </w:r>
    </w:p>
    <w:p w14:paraId="118F2EFA" w14:textId="3D09DA9A" w:rsidR="00004C67" w:rsidRDefault="00004C67" w:rsidP="004D231A">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r>
        <w:rPr>
          <w:noProof/>
          <w:lang w:val="es-ES"/>
        </w:rPr>
        <w:lastRenderedPageBreak/>
        <w:drawing>
          <wp:inline distT="0" distB="0" distL="0" distR="0" wp14:anchorId="3E141F1C" wp14:editId="61848E79">
            <wp:extent cx="5742940" cy="3644764"/>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5050" t="12717" r="30954" b="14024"/>
                    <a:stretch/>
                  </pic:blipFill>
                  <pic:spPr bwMode="auto">
                    <a:xfrm>
                      <a:off x="0" y="0"/>
                      <a:ext cx="5742940" cy="3644764"/>
                    </a:xfrm>
                    <a:prstGeom prst="rect">
                      <a:avLst/>
                    </a:prstGeom>
                    <a:ln>
                      <a:noFill/>
                    </a:ln>
                    <a:extLst>
                      <a:ext uri="{53640926-AAD7-44D8-BBD7-CCE9431645EC}">
                        <a14:shadowObscured xmlns:a14="http://schemas.microsoft.com/office/drawing/2010/main"/>
                      </a:ext>
                    </a:extLst>
                  </pic:spPr>
                </pic:pic>
              </a:graphicData>
            </a:graphic>
          </wp:inline>
        </w:drawing>
      </w:r>
    </w:p>
    <w:p w14:paraId="43C1CDFB" w14:textId="319BDF48" w:rsidR="007329FF" w:rsidRPr="00004C67" w:rsidRDefault="00004C67" w:rsidP="004D231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004C67">
        <w:rPr>
          <w:rFonts w:ascii="Palatino Linotype" w:eastAsia="Calibri" w:hAnsi="Palatino Linotype" w:cs="Tahoma"/>
          <w:color w:val="000000"/>
          <w:sz w:val="22"/>
          <w:szCs w:val="22"/>
          <w:lang w:val="es-ES" w:eastAsia="es-MX"/>
        </w:rPr>
        <w:t xml:space="preserve">(Consultado en la página electrónica </w:t>
      </w:r>
      <w:hyperlink r:id="rId13" w:history="1">
        <w:r w:rsidRPr="00004C67">
          <w:rPr>
            <w:rStyle w:val="Hipervnculo"/>
            <w:rFonts w:ascii="Palatino Linotype" w:eastAsiaTheme="majorEastAsia" w:hAnsi="Palatino Linotype"/>
            <w:sz w:val="22"/>
            <w:szCs w:val="22"/>
          </w:rPr>
          <w:t>http://www.teemmx.org.mx/sentencias/proceso_san.php</w:t>
        </w:r>
      </w:hyperlink>
      <w:r w:rsidRPr="00004C67">
        <w:rPr>
          <w:rFonts w:ascii="Palatino Linotype" w:hAnsi="Palatino Linotype"/>
          <w:sz w:val="22"/>
          <w:szCs w:val="22"/>
        </w:rPr>
        <w:t xml:space="preserve">, el seis de septiembre del año en curso a las quince horas con treinta y seis minutos) </w:t>
      </w:r>
    </w:p>
    <w:p w14:paraId="2843D566" w14:textId="77777777" w:rsidR="00004C67" w:rsidRDefault="00004C67" w:rsidP="004D231A">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6E9ABD09" w14:textId="77777777" w:rsidR="008D5A07" w:rsidRDefault="00004C67" w:rsidP="004D231A">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r>
        <w:rPr>
          <w:rFonts w:ascii="Palatino Linotype" w:eastAsia="Calibri" w:hAnsi="Palatino Linotype" w:cs="Tahoma"/>
          <w:color w:val="000000"/>
          <w:sz w:val="22"/>
          <w:szCs w:val="24"/>
          <w:lang w:val="es-ES" w:eastAsia="es-MX"/>
        </w:rPr>
        <w:t>Así las cosas, al ingresar a los procedimientos sancionadores ordinarios del año dos mil dieciocho, fue posible advertir el identificado con la clave PSO/88/2018,</w:t>
      </w:r>
      <w:r w:rsidR="008D5A07">
        <w:rPr>
          <w:rFonts w:ascii="Palatino Linotype" w:eastAsia="Calibri" w:hAnsi="Palatino Linotype" w:cs="Tahoma"/>
          <w:color w:val="000000"/>
          <w:sz w:val="22"/>
          <w:szCs w:val="24"/>
          <w:lang w:val="es-ES" w:eastAsia="es-MX"/>
        </w:rPr>
        <w:t xml:space="preserve"> emitido por el Tribunal Electoral del Estado de México el diecinueve de diciembre de dos mil dieciocho,</w:t>
      </w:r>
      <w:r>
        <w:rPr>
          <w:rFonts w:ascii="Palatino Linotype" w:eastAsia="Calibri" w:hAnsi="Palatino Linotype" w:cs="Tahoma"/>
          <w:color w:val="000000"/>
          <w:sz w:val="22"/>
          <w:szCs w:val="24"/>
          <w:lang w:val="es-ES" w:eastAsia="es-MX"/>
        </w:rPr>
        <w:t xml:space="preserve"> el cual versa sobre una sanción con motivo del incumplimiento a </w:t>
      </w:r>
      <w:r w:rsidR="008D5A07">
        <w:rPr>
          <w:rFonts w:ascii="Palatino Linotype" w:eastAsia="Calibri" w:hAnsi="Palatino Linotype" w:cs="Tahoma"/>
          <w:color w:val="000000"/>
          <w:sz w:val="22"/>
          <w:szCs w:val="24"/>
          <w:lang w:val="es-ES" w:eastAsia="es-MX"/>
        </w:rPr>
        <w:t xml:space="preserve">un Recurso de Revisión emitido por el pleno de este Instituto </w:t>
      </w:r>
      <w:r>
        <w:rPr>
          <w:rFonts w:ascii="Palatino Linotype" w:eastAsia="Calibri" w:hAnsi="Palatino Linotype" w:cs="Tahoma"/>
          <w:color w:val="000000"/>
          <w:sz w:val="22"/>
          <w:szCs w:val="24"/>
          <w:lang w:val="es-ES" w:eastAsia="es-MX"/>
        </w:rPr>
        <w:t xml:space="preserve">de </w:t>
      </w:r>
      <w:r w:rsidR="008D5A07">
        <w:rPr>
          <w:rFonts w:ascii="Palatino Linotype" w:eastAsia="Calibri" w:hAnsi="Palatino Linotype" w:cs="Tahoma"/>
          <w:color w:val="000000"/>
          <w:sz w:val="22"/>
          <w:szCs w:val="24"/>
          <w:lang w:val="es-ES" w:eastAsia="es-MX"/>
        </w:rPr>
        <w:t xml:space="preserve">Transparencia, mismo que se originó por una solicitud de acceso a la información. </w:t>
      </w:r>
    </w:p>
    <w:p w14:paraId="2705FF8D" w14:textId="77777777" w:rsidR="008D5A07" w:rsidRDefault="008D5A07" w:rsidP="004D231A">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0740D7D1" w14:textId="75CE95AF" w:rsidR="00004C67" w:rsidRDefault="008D5A07" w:rsidP="004D231A">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r>
        <w:rPr>
          <w:rFonts w:ascii="Palatino Linotype" w:eastAsia="Calibri" w:hAnsi="Palatino Linotype" w:cs="Tahoma"/>
          <w:color w:val="000000"/>
          <w:sz w:val="22"/>
          <w:szCs w:val="24"/>
          <w:lang w:val="es-ES" w:eastAsia="es-MX"/>
        </w:rPr>
        <w:t xml:space="preserve">En ese sentido, se advierte que aun y cuando el Sujeto Obligado a través de su informe justificado pretendió colmar lo solicitado por el Recurrente, lo cierto es que no satisfizo lo </w:t>
      </w:r>
      <w:r>
        <w:rPr>
          <w:rFonts w:ascii="Palatino Linotype" w:eastAsia="Calibri" w:hAnsi="Palatino Linotype" w:cs="Tahoma"/>
          <w:color w:val="000000"/>
          <w:sz w:val="22"/>
          <w:szCs w:val="24"/>
          <w:lang w:val="es-ES" w:eastAsia="es-MX"/>
        </w:rPr>
        <w:lastRenderedPageBreak/>
        <w:t xml:space="preserve">requerido, toda vez que no realizó una búsqueda exhaustiva </w:t>
      </w:r>
      <w:r>
        <w:rPr>
          <w:rFonts w:ascii="Palatino Linotype" w:hAnsi="Palatino Linotype" w:cs="Tahoma"/>
          <w:sz w:val="22"/>
          <w:szCs w:val="22"/>
        </w:rPr>
        <w:t xml:space="preserve">por el periodo correspondiente a un año, contado a partir de la fecha de presentación de la solicitud, es decir, del catorce de junio de dos mil dieciocho al catorce de junio de dos mil diecinueve. </w:t>
      </w:r>
    </w:p>
    <w:p w14:paraId="36151E81" w14:textId="77777777" w:rsidR="00293260" w:rsidRDefault="00293260" w:rsidP="004D231A">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63400D95" w14:textId="1CFD7FCA" w:rsidR="00293260" w:rsidRDefault="00634639" w:rsidP="004D231A">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r>
        <w:rPr>
          <w:rFonts w:ascii="Palatino Linotype" w:eastAsia="Calibri" w:hAnsi="Palatino Linotype" w:cs="Tahoma"/>
          <w:color w:val="000000"/>
          <w:sz w:val="22"/>
          <w:szCs w:val="24"/>
          <w:lang w:val="es-ES" w:eastAsia="es-MX"/>
        </w:rPr>
        <w:t xml:space="preserve">Conforme a las consideraciones antes expuestas, se advierte que el ente recurrido, cuenta con la obligación de transparentar lo solicitado por el Particular; por lo que, para dar atención al requerimiento informativo, deberá </w:t>
      </w:r>
      <w:r>
        <w:rPr>
          <w:rFonts w:ascii="Palatino Linotype" w:eastAsia="Calibri" w:hAnsi="Palatino Linotype" w:cs="Tahoma"/>
          <w:bCs/>
          <w:sz w:val="22"/>
          <w:szCs w:val="22"/>
          <w:lang w:eastAsia="en-US"/>
        </w:rPr>
        <w:t>realizar una búsqueda exhaustiva y razonable en todas las áreas competentes, así como en sus archivos, en términos de lo establecido por los artículo</w:t>
      </w:r>
      <w:r w:rsidR="00031444">
        <w:rPr>
          <w:rFonts w:ascii="Palatino Linotype" w:eastAsia="Calibri" w:hAnsi="Palatino Linotype" w:cs="Tahoma"/>
          <w:bCs/>
          <w:sz w:val="22"/>
          <w:szCs w:val="22"/>
          <w:lang w:eastAsia="en-US"/>
        </w:rPr>
        <w:t>s 160 y</w:t>
      </w:r>
      <w:r>
        <w:rPr>
          <w:rFonts w:ascii="Palatino Linotype" w:eastAsia="Calibri" w:hAnsi="Palatino Linotype" w:cs="Tahoma"/>
          <w:bCs/>
          <w:sz w:val="22"/>
          <w:szCs w:val="22"/>
          <w:lang w:eastAsia="en-US"/>
        </w:rPr>
        <w:t xml:space="preserve"> 162 de la Ley de Transparencia y Acceso a la Información Pública del Estado de México y Municipios</w:t>
      </w:r>
      <w:r w:rsidR="00031444">
        <w:rPr>
          <w:rFonts w:ascii="Palatino Linotype" w:eastAsia="Calibri" w:hAnsi="Palatino Linotype" w:cs="Tahoma"/>
          <w:bCs/>
          <w:sz w:val="22"/>
          <w:szCs w:val="22"/>
          <w:lang w:eastAsia="en-US"/>
        </w:rPr>
        <w:t>.</w:t>
      </w:r>
    </w:p>
    <w:p w14:paraId="2B55FB5A" w14:textId="77777777" w:rsidR="00293260" w:rsidRPr="0048076D" w:rsidRDefault="00293260" w:rsidP="004D231A">
      <w:pPr>
        <w:autoSpaceDE w:val="0"/>
        <w:autoSpaceDN w:val="0"/>
        <w:adjustRightInd w:val="0"/>
        <w:spacing w:line="360" w:lineRule="auto"/>
        <w:jc w:val="both"/>
        <w:rPr>
          <w:rFonts w:ascii="Palatino Linotype" w:eastAsia="Calibri" w:hAnsi="Palatino Linotype" w:cs="Tahoma"/>
          <w:b/>
          <w:color w:val="000000"/>
          <w:sz w:val="22"/>
          <w:szCs w:val="24"/>
          <w:lang w:val="es-ES" w:eastAsia="es-MX"/>
        </w:rPr>
      </w:pPr>
    </w:p>
    <w:p w14:paraId="10F64688" w14:textId="35AE3A67" w:rsidR="0048076D" w:rsidRPr="0048076D" w:rsidRDefault="0048076D" w:rsidP="004D231A">
      <w:pPr>
        <w:autoSpaceDE w:val="0"/>
        <w:autoSpaceDN w:val="0"/>
        <w:adjustRightInd w:val="0"/>
        <w:spacing w:line="360" w:lineRule="auto"/>
        <w:jc w:val="both"/>
        <w:rPr>
          <w:rFonts w:ascii="Palatino Linotype" w:eastAsia="Calibri" w:hAnsi="Palatino Linotype" w:cs="Tahoma"/>
          <w:b/>
          <w:color w:val="000000"/>
          <w:sz w:val="22"/>
          <w:szCs w:val="24"/>
          <w:lang w:val="es-ES" w:eastAsia="es-MX"/>
        </w:rPr>
      </w:pPr>
      <w:r w:rsidRPr="0048076D">
        <w:rPr>
          <w:rFonts w:ascii="Palatino Linotype" w:eastAsia="Calibri" w:hAnsi="Palatino Linotype" w:cs="Tahoma"/>
          <w:b/>
          <w:color w:val="000000"/>
          <w:sz w:val="22"/>
          <w:szCs w:val="24"/>
          <w:lang w:val="es-ES" w:eastAsia="es-MX"/>
        </w:rPr>
        <w:t xml:space="preserve">VERSIÓN PÚBLICA </w:t>
      </w:r>
    </w:p>
    <w:p w14:paraId="502850BD" w14:textId="77777777" w:rsidR="0048076D" w:rsidRDefault="0048076D" w:rsidP="004D231A">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262F1005" w14:textId="77777777" w:rsidR="0048076D" w:rsidRDefault="0048076D" w:rsidP="0048076D">
      <w:pPr>
        <w:tabs>
          <w:tab w:val="left" w:pos="2130"/>
        </w:tabs>
        <w:spacing w:line="360" w:lineRule="auto"/>
        <w:jc w:val="both"/>
        <w:rPr>
          <w:rFonts w:ascii="Palatino Linotype" w:eastAsia="Calibri" w:hAnsi="Palatino Linotype" w:cs="Tahoma"/>
          <w:bCs/>
          <w:sz w:val="22"/>
          <w:szCs w:val="22"/>
          <w:lang w:eastAsia="en-US"/>
        </w:rPr>
      </w:pPr>
      <w:r w:rsidRPr="00992904">
        <w:rPr>
          <w:rFonts w:ascii="Palatino Linotype" w:eastAsia="Calibri" w:hAnsi="Palatino Linotype" w:cs="Tahoma"/>
          <w:bCs/>
          <w:sz w:val="22"/>
          <w:szCs w:val="22"/>
          <w:lang w:eastAsia="en-US"/>
        </w:rPr>
        <w:t>Finalmente, no pasa desapercibido que la información requerida</w:t>
      </w:r>
      <w:r w:rsidRPr="00992904">
        <w:rPr>
          <w:rFonts w:ascii="Palatino Linotype" w:eastAsia="Calibri" w:hAnsi="Palatino Linotype" w:cs="Tahoma"/>
          <w:b/>
          <w:bCs/>
          <w:sz w:val="22"/>
          <w:szCs w:val="22"/>
          <w:lang w:eastAsia="en-US"/>
        </w:rPr>
        <w:t xml:space="preserve">, </w:t>
      </w:r>
      <w:r w:rsidRPr="00992904">
        <w:rPr>
          <w:rFonts w:ascii="Palatino Linotype" w:eastAsia="Calibri" w:hAnsi="Palatino Linotype" w:cs="Tahoma"/>
          <w:bCs/>
          <w:sz w:val="22"/>
          <w:szCs w:val="22"/>
          <w:lang w:eastAsia="en-US"/>
        </w:rPr>
        <w:t xml:space="preserve">podría contener datos </w:t>
      </w:r>
      <w:r>
        <w:rPr>
          <w:rFonts w:ascii="Palatino Linotype" w:eastAsia="Calibri" w:hAnsi="Palatino Linotype" w:cs="Tahoma"/>
          <w:bCs/>
          <w:sz w:val="22"/>
          <w:szCs w:val="22"/>
          <w:lang w:eastAsia="en-US"/>
        </w:rPr>
        <w:t xml:space="preserve">personales </w:t>
      </w:r>
      <w:r w:rsidRPr="00992904">
        <w:rPr>
          <w:rFonts w:ascii="Palatino Linotype" w:eastAsia="Calibri" w:hAnsi="Palatino Linotype" w:cs="Tahoma"/>
          <w:bCs/>
          <w:sz w:val="22"/>
          <w:szCs w:val="22"/>
          <w:lang w:eastAsia="en-US"/>
        </w:rPr>
        <w:t>confidenciales; por lo que, en su caso, deberá entregar versión pública en la que se eliminen estos, junto con el acuerdo del Comité de Transparencia, en el que se funde y motive la eliminación de la información, de conformidad con lo establecido en los artículos 49, fracciones II y VIII, 128, 132, fracción I, 138, 143</w:t>
      </w:r>
      <w:r>
        <w:rPr>
          <w:rFonts w:ascii="Palatino Linotype" w:eastAsia="Calibri" w:hAnsi="Palatino Linotype" w:cs="Tahoma"/>
          <w:bCs/>
          <w:sz w:val="22"/>
          <w:szCs w:val="22"/>
          <w:lang w:eastAsia="en-US"/>
        </w:rPr>
        <w:t>, fracción I</w:t>
      </w:r>
      <w:r w:rsidRPr="00992904">
        <w:rPr>
          <w:rFonts w:ascii="Palatino Linotype" w:eastAsia="Calibri" w:hAnsi="Palatino Linotype" w:cs="Tahoma"/>
          <w:bCs/>
          <w:sz w:val="22"/>
          <w:szCs w:val="22"/>
          <w:lang w:eastAsia="en-US"/>
        </w:rPr>
        <w:t xml:space="preserve"> y 149 de la Ley de Transparencia y Acceso a la Información Pública de Estado de México y Municipios.</w:t>
      </w:r>
    </w:p>
    <w:p w14:paraId="78034FCA" w14:textId="77777777" w:rsidR="0048076D" w:rsidRDefault="0048076D" w:rsidP="004D231A">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00CA4F80" w14:textId="3BC4E1EF" w:rsidR="004D231A" w:rsidRDefault="004D231A" w:rsidP="004D231A">
      <w:pPr>
        <w:spacing w:line="360" w:lineRule="auto"/>
        <w:ind w:right="-93"/>
        <w:jc w:val="both"/>
        <w:rPr>
          <w:rFonts w:ascii="Palatino Linotype" w:hAnsi="Palatino Linotype" w:cs="Tahoma"/>
          <w:sz w:val="22"/>
          <w:szCs w:val="22"/>
        </w:rPr>
      </w:pPr>
      <w:r w:rsidRPr="00AD50F9">
        <w:rPr>
          <w:rFonts w:ascii="Palatino Linotype" w:hAnsi="Palatino Linotype" w:cs="Tahoma"/>
          <w:b/>
          <w:sz w:val="22"/>
          <w:szCs w:val="22"/>
        </w:rPr>
        <w:t xml:space="preserve">SEXTO. Decisión. </w:t>
      </w:r>
      <w:r w:rsidRPr="00AD50F9">
        <w:rPr>
          <w:rFonts w:ascii="Palatino Linotype" w:hAnsi="Palatino Linotype" w:cs="Tahoma"/>
          <w:sz w:val="22"/>
          <w:szCs w:val="22"/>
        </w:rPr>
        <w:t>Con fundamento en el artículo 186, fracción I</w:t>
      </w:r>
      <w:r w:rsidR="0048076D">
        <w:rPr>
          <w:rFonts w:ascii="Palatino Linotype" w:hAnsi="Palatino Linotype" w:cs="Tahoma"/>
          <w:sz w:val="22"/>
          <w:szCs w:val="22"/>
        </w:rPr>
        <w:t>II</w:t>
      </w:r>
      <w:r w:rsidRPr="00AD50F9">
        <w:rPr>
          <w:rFonts w:ascii="Palatino Linotype" w:hAnsi="Palatino Linotype" w:cs="Tahoma"/>
          <w:sz w:val="22"/>
          <w:szCs w:val="22"/>
        </w:rPr>
        <w:t xml:space="preserve">, de la Ley de Transparencia y Acceso a la Información Pública del Estado de México y Municipios, este Instituto considera procedente </w:t>
      </w:r>
      <w:r w:rsidR="0048076D" w:rsidRPr="0048076D">
        <w:rPr>
          <w:rFonts w:ascii="Palatino Linotype" w:hAnsi="Palatino Linotype" w:cs="Tahoma"/>
          <w:b/>
          <w:sz w:val="22"/>
          <w:szCs w:val="22"/>
        </w:rPr>
        <w:t>REVOCAR</w:t>
      </w:r>
      <w:r w:rsidR="0048076D">
        <w:rPr>
          <w:rFonts w:ascii="Palatino Linotype" w:hAnsi="Palatino Linotype" w:cs="Tahoma"/>
          <w:sz w:val="22"/>
          <w:szCs w:val="22"/>
        </w:rPr>
        <w:t xml:space="preserve">  la respuesta del Partido de la Revolución Democrática y </w:t>
      </w:r>
      <w:r>
        <w:rPr>
          <w:rFonts w:ascii="Palatino Linotype" w:hAnsi="Palatino Linotype" w:cs="Tahoma"/>
          <w:b/>
          <w:sz w:val="22"/>
          <w:szCs w:val="22"/>
        </w:rPr>
        <w:t>ORDENAR</w:t>
      </w:r>
      <w:r w:rsidRPr="00AD50F9">
        <w:rPr>
          <w:rFonts w:ascii="Palatino Linotype" w:hAnsi="Palatino Linotype" w:cs="Tahoma"/>
          <w:b/>
          <w:sz w:val="22"/>
          <w:szCs w:val="22"/>
        </w:rPr>
        <w:t xml:space="preserve"> </w:t>
      </w:r>
      <w:r>
        <w:rPr>
          <w:rFonts w:ascii="Palatino Linotype" w:hAnsi="Palatino Linotype" w:cs="Tahoma"/>
          <w:sz w:val="22"/>
          <w:szCs w:val="22"/>
        </w:rPr>
        <w:t>al</w:t>
      </w:r>
      <w:r w:rsidRPr="00AD50F9">
        <w:rPr>
          <w:rFonts w:ascii="Palatino Linotype" w:hAnsi="Palatino Linotype" w:cs="Tahoma"/>
          <w:sz w:val="22"/>
          <w:szCs w:val="22"/>
        </w:rPr>
        <w:t xml:space="preserve"> </w:t>
      </w:r>
      <w:r>
        <w:rPr>
          <w:rFonts w:ascii="Palatino Linotype" w:hAnsi="Palatino Linotype" w:cs="Tahoma"/>
          <w:sz w:val="22"/>
          <w:szCs w:val="22"/>
        </w:rPr>
        <w:t>Sujeto Obligado a efecto de que entregue,</w:t>
      </w:r>
      <w:r w:rsidR="0048076D">
        <w:rPr>
          <w:rFonts w:ascii="Palatino Linotype" w:hAnsi="Palatino Linotype" w:cs="Tahoma"/>
          <w:sz w:val="22"/>
          <w:szCs w:val="22"/>
        </w:rPr>
        <w:t xml:space="preserve"> en versión pública,</w:t>
      </w:r>
      <w:r w:rsidRPr="00AD50F9">
        <w:rPr>
          <w:rFonts w:ascii="Palatino Linotype" w:hAnsi="Palatino Linotype" w:cs="Tahoma"/>
          <w:sz w:val="22"/>
          <w:szCs w:val="22"/>
        </w:rPr>
        <w:t xml:space="preserve"> </w:t>
      </w:r>
      <w:r w:rsidRPr="00AD50F9">
        <w:rPr>
          <w:rFonts w:ascii="Palatino Linotype" w:eastAsia="Calibri" w:hAnsi="Palatino Linotype" w:cs="Tahoma"/>
          <w:iCs/>
          <w:sz w:val="22"/>
          <w:szCs w:val="22"/>
          <w:lang w:eastAsia="es-ES_tradnl"/>
        </w:rPr>
        <w:t xml:space="preserve">a través del Sistema de Acceso a la Información Mexiquense (SAIMEX), </w:t>
      </w:r>
      <w:r>
        <w:rPr>
          <w:rFonts w:ascii="Palatino Linotype" w:hAnsi="Palatino Linotype" w:cs="Tahoma"/>
          <w:sz w:val="22"/>
          <w:szCs w:val="22"/>
        </w:rPr>
        <w:t xml:space="preserve">previa búsqueda exhaustiva y razonable en todas las áreas competentes, así como en sus archivos; </w:t>
      </w:r>
      <w:r w:rsidRPr="0008525E">
        <w:rPr>
          <w:rFonts w:ascii="Palatino Linotype" w:hAnsi="Palatino Linotype" w:cs="Tahoma"/>
          <w:sz w:val="22"/>
          <w:szCs w:val="22"/>
        </w:rPr>
        <w:t xml:space="preserve">los documentos </w:t>
      </w:r>
      <w:r>
        <w:rPr>
          <w:rFonts w:ascii="Palatino Linotype" w:hAnsi="Palatino Linotype" w:cs="Tahoma"/>
          <w:sz w:val="22"/>
          <w:szCs w:val="22"/>
        </w:rPr>
        <w:t xml:space="preserve">que den cuenta de lo siguiente: </w:t>
      </w:r>
    </w:p>
    <w:p w14:paraId="73507D05" w14:textId="67F9F2B4" w:rsidR="004D231A" w:rsidRPr="0048076D" w:rsidRDefault="0048076D" w:rsidP="0048076D">
      <w:pPr>
        <w:pStyle w:val="Prrafodelista"/>
        <w:numPr>
          <w:ilvl w:val="0"/>
          <w:numId w:val="32"/>
        </w:numPr>
        <w:autoSpaceDE w:val="0"/>
        <w:autoSpaceDN w:val="0"/>
        <w:adjustRightInd w:val="0"/>
        <w:spacing w:line="360" w:lineRule="auto"/>
        <w:jc w:val="both"/>
        <w:rPr>
          <w:rFonts w:ascii="Palatino Linotype" w:eastAsia="Calibri" w:hAnsi="Palatino Linotype" w:cs="Tahoma"/>
          <w:color w:val="000000"/>
          <w:lang w:val="es-ES" w:eastAsia="es-MX"/>
        </w:rPr>
      </w:pPr>
      <w:r w:rsidRPr="0048076D">
        <w:rPr>
          <w:rFonts w:ascii="Palatino Linotype" w:eastAsia="Calibri" w:hAnsi="Palatino Linotype" w:cs="Tahoma"/>
          <w:color w:val="000000"/>
          <w:lang w:val="es-ES" w:eastAsia="es-MX"/>
        </w:rPr>
        <w:lastRenderedPageBreak/>
        <w:t xml:space="preserve">Los documentos que den cuenta del historial de sanciones en materia de transparencia impuestas al Partido de la Revolución Democrática, del periodo comprendido del catorce de junio de dos mil dieciocho al catorce de junio de dos mil diecinueve. </w:t>
      </w:r>
    </w:p>
    <w:p w14:paraId="4874C939" w14:textId="77777777" w:rsidR="004D231A" w:rsidRDefault="004D231A" w:rsidP="004D231A">
      <w:pPr>
        <w:spacing w:line="360" w:lineRule="auto"/>
        <w:ind w:right="-93"/>
        <w:jc w:val="both"/>
        <w:rPr>
          <w:rFonts w:ascii="Palatino Linotype" w:eastAsia="Calibri" w:hAnsi="Palatino Linotype" w:cs="Tahoma"/>
          <w:bCs/>
          <w:iCs/>
          <w:sz w:val="22"/>
          <w:szCs w:val="22"/>
          <w:lang w:val="es-ES" w:eastAsia="en-US"/>
        </w:rPr>
      </w:pPr>
    </w:p>
    <w:p w14:paraId="3F226037" w14:textId="77777777" w:rsidR="004D231A" w:rsidRDefault="004D231A" w:rsidP="004D231A">
      <w:pPr>
        <w:spacing w:line="360" w:lineRule="auto"/>
        <w:ind w:right="-93"/>
        <w:jc w:val="both"/>
        <w:rPr>
          <w:rFonts w:ascii="Palatino Linotype" w:eastAsia="Calibri" w:hAnsi="Palatino Linotype" w:cs="Tahoma"/>
          <w:bCs/>
          <w:sz w:val="22"/>
          <w:szCs w:val="22"/>
          <w:lang w:eastAsia="en-US"/>
        </w:rPr>
      </w:pPr>
      <w:r w:rsidRPr="00FD61A8">
        <w:rPr>
          <w:rFonts w:ascii="Palatino Linotype" w:eastAsia="Calibri" w:hAnsi="Palatino Linotype" w:cs="Tahoma"/>
          <w:bCs/>
          <w:sz w:val="22"/>
          <w:szCs w:val="22"/>
          <w:lang w:eastAsia="en-US"/>
        </w:rPr>
        <w:t>Por lo expuesto y fundado, este Pleno:</w:t>
      </w:r>
    </w:p>
    <w:p w14:paraId="1C986697" w14:textId="77777777" w:rsidR="00293260" w:rsidRDefault="00293260" w:rsidP="004D231A">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23EAF62E" w14:textId="77777777" w:rsidR="004D231A" w:rsidRPr="00AD50F9" w:rsidRDefault="004D231A" w:rsidP="004D231A">
      <w:pPr>
        <w:spacing w:line="360" w:lineRule="auto"/>
        <w:ind w:right="-91"/>
        <w:jc w:val="center"/>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RESUELVE</w:t>
      </w:r>
    </w:p>
    <w:p w14:paraId="07F2FF42" w14:textId="77777777" w:rsidR="004D231A" w:rsidRPr="00AD50F9" w:rsidRDefault="004D231A" w:rsidP="004D231A">
      <w:pPr>
        <w:spacing w:line="360" w:lineRule="auto"/>
        <w:jc w:val="center"/>
        <w:rPr>
          <w:rFonts w:ascii="Palatino Linotype" w:hAnsi="Palatino Linotype" w:cs="Tahoma"/>
          <w:b/>
          <w:bCs/>
          <w:sz w:val="22"/>
          <w:szCs w:val="22"/>
        </w:rPr>
      </w:pPr>
    </w:p>
    <w:p w14:paraId="10373177" w14:textId="77777777" w:rsidR="004D231A" w:rsidRPr="001E0D8F" w:rsidRDefault="004D231A" w:rsidP="004D231A">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hAnsi="Palatino Linotype" w:cs="Tahoma"/>
          <w:b/>
          <w:bCs/>
          <w:sz w:val="22"/>
          <w:szCs w:val="22"/>
        </w:rPr>
        <w:t xml:space="preserve">PRIMERO. </w:t>
      </w:r>
      <w:r w:rsidRPr="001E0D8F">
        <w:rPr>
          <w:rFonts w:ascii="Palatino Linotype" w:eastAsia="Calibri" w:hAnsi="Palatino Linotype" w:cs="Tahoma"/>
          <w:bCs/>
          <w:sz w:val="22"/>
          <w:szCs w:val="22"/>
          <w:lang w:eastAsia="en-US"/>
        </w:rPr>
        <w:t xml:space="preserve">Resultan </w:t>
      </w:r>
      <w:r w:rsidRPr="001E0D8F">
        <w:rPr>
          <w:rFonts w:ascii="Palatino Linotype" w:eastAsia="Calibri" w:hAnsi="Palatino Linotype" w:cs="Tahoma"/>
          <w:b/>
          <w:bCs/>
          <w:sz w:val="22"/>
          <w:szCs w:val="22"/>
          <w:lang w:eastAsia="en-US"/>
        </w:rPr>
        <w:t>FUNDADAS</w:t>
      </w:r>
      <w:r w:rsidRPr="001E0D8F">
        <w:rPr>
          <w:rFonts w:ascii="Palatino Linotype" w:eastAsia="Calibri" w:hAnsi="Palatino Linotype" w:cs="Tahoma"/>
          <w:bCs/>
          <w:sz w:val="22"/>
          <w:szCs w:val="22"/>
          <w:lang w:eastAsia="en-US"/>
        </w:rPr>
        <w:t xml:space="preserve"> las razones o motivos de inconformidad hechos valer por el  Recurrente, en términos de</w:t>
      </w:r>
      <w:r>
        <w:rPr>
          <w:rFonts w:ascii="Palatino Linotype" w:eastAsia="Calibri" w:hAnsi="Palatino Linotype" w:cs="Tahoma"/>
          <w:bCs/>
          <w:sz w:val="22"/>
          <w:szCs w:val="22"/>
          <w:lang w:eastAsia="en-US"/>
        </w:rPr>
        <w:t xml:space="preserve"> los</w:t>
      </w:r>
      <w:r w:rsidRPr="001E0D8F">
        <w:rPr>
          <w:rFonts w:ascii="Palatino Linotype" w:eastAsia="Calibri" w:hAnsi="Palatino Linotype" w:cs="Tahoma"/>
          <w:bCs/>
          <w:sz w:val="22"/>
          <w:szCs w:val="22"/>
          <w:lang w:eastAsia="en-US"/>
        </w:rPr>
        <w:t xml:space="preserve"> considerando</w:t>
      </w:r>
      <w:r>
        <w:rPr>
          <w:rFonts w:ascii="Palatino Linotype" w:eastAsia="Calibri" w:hAnsi="Palatino Linotype" w:cs="Tahoma"/>
          <w:bCs/>
          <w:sz w:val="22"/>
          <w:szCs w:val="22"/>
          <w:lang w:eastAsia="en-US"/>
        </w:rPr>
        <w:t>s</w:t>
      </w:r>
      <w:r w:rsidRPr="001E0D8F">
        <w:rPr>
          <w:rFonts w:ascii="Palatino Linotype" w:eastAsia="Calibri" w:hAnsi="Palatino Linotype" w:cs="Tahoma"/>
          <w:bCs/>
          <w:sz w:val="22"/>
          <w:szCs w:val="22"/>
          <w:lang w:eastAsia="en-US"/>
        </w:rPr>
        <w:t xml:space="preserve"> </w:t>
      </w:r>
      <w:r w:rsidRPr="00814055">
        <w:rPr>
          <w:rFonts w:ascii="Palatino Linotype" w:eastAsia="Calibri" w:hAnsi="Palatino Linotype" w:cs="Tahoma"/>
          <w:b/>
          <w:bCs/>
          <w:sz w:val="22"/>
          <w:szCs w:val="22"/>
          <w:lang w:eastAsia="en-US"/>
        </w:rPr>
        <w:t xml:space="preserve">QUINTO </w:t>
      </w:r>
      <w:r w:rsidRPr="00A42979">
        <w:rPr>
          <w:rFonts w:ascii="Palatino Linotype" w:eastAsia="Calibri" w:hAnsi="Palatino Linotype" w:cs="Tahoma"/>
          <w:b/>
          <w:bCs/>
          <w:sz w:val="22"/>
          <w:szCs w:val="22"/>
          <w:lang w:eastAsia="en-US"/>
        </w:rPr>
        <w:t>y S</w:t>
      </w:r>
      <w:r>
        <w:rPr>
          <w:rFonts w:ascii="Palatino Linotype" w:eastAsia="Calibri" w:hAnsi="Palatino Linotype" w:cs="Tahoma"/>
          <w:b/>
          <w:bCs/>
          <w:sz w:val="22"/>
          <w:szCs w:val="22"/>
          <w:lang w:eastAsia="en-US"/>
        </w:rPr>
        <w:t>EXTO</w:t>
      </w:r>
      <w:r>
        <w:rPr>
          <w:rFonts w:ascii="Palatino Linotype" w:eastAsia="Calibri" w:hAnsi="Palatino Linotype" w:cs="Tahoma"/>
          <w:bCs/>
          <w:sz w:val="22"/>
          <w:szCs w:val="22"/>
          <w:lang w:eastAsia="en-US"/>
        </w:rPr>
        <w:t xml:space="preserve"> </w:t>
      </w:r>
      <w:r w:rsidRPr="001E0D8F">
        <w:rPr>
          <w:rFonts w:ascii="Palatino Linotype" w:eastAsia="Calibri" w:hAnsi="Palatino Linotype" w:cs="Tahoma"/>
          <w:bCs/>
          <w:sz w:val="22"/>
          <w:szCs w:val="22"/>
          <w:lang w:eastAsia="en-US"/>
        </w:rPr>
        <w:t xml:space="preserve">de la presente </w:t>
      </w:r>
      <w:r>
        <w:rPr>
          <w:rFonts w:ascii="Palatino Linotype" w:eastAsia="Calibri" w:hAnsi="Palatino Linotype" w:cs="Tahoma"/>
          <w:bCs/>
          <w:sz w:val="22"/>
          <w:szCs w:val="22"/>
          <w:lang w:eastAsia="en-US"/>
        </w:rPr>
        <w:t>R</w:t>
      </w:r>
      <w:r w:rsidRPr="001E0D8F">
        <w:rPr>
          <w:rFonts w:ascii="Palatino Linotype" w:eastAsia="Calibri" w:hAnsi="Palatino Linotype" w:cs="Tahoma"/>
          <w:bCs/>
          <w:sz w:val="22"/>
          <w:szCs w:val="22"/>
          <w:lang w:eastAsia="en-US"/>
        </w:rPr>
        <w:t>esolución.</w:t>
      </w:r>
    </w:p>
    <w:p w14:paraId="30715555" w14:textId="77777777" w:rsidR="004D231A" w:rsidRDefault="004D231A" w:rsidP="004D231A">
      <w:pPr>
        <w:spacing w:line="360" w:lineRule="auto"/>
        <w:jc w:val="both"/>
        <w:rPr>
          <w:rFonts w:ascii="Palatino Linotype" w:hAnsi="Palatino Linotype" w:cs="Tahoma"/>
          <w:b/>
          <w:bCs/>
          <w:sz w:val="22"/>
          <w:szCs w:val="22"/>
        </w:rPr>
      </w:pPr>
    </w:p>
    <w:p w14:paraId="508C5655" w14:textId="79F420A9" w:rsidR="00533E9C" w:rsidRPr="003A697E" w:rsidRDefault="004D231A" w:rsidP="00533E9C">
      <w:pPr>
        <w:spacing w:line="360" w:lineRule="auto"/>
        <w:ind w:right="-595"/>
        <w:jc w:val="both"/>
        <w:rPr>
          <w:rFonts w:ascii="Palatino Linotype" w:hAnsi="Palatino Linotype" w:cs="Tahoma"/>
          <w:bCs/>
          <w:sz w:val="22"/>
          <w:szCs w:val="22"/>
        </w:rPr>
      </w:pPr>
      <w:r w:rsidRPr="00264223">
        <w:rPr>
          <w:rFonts w:ascii="Palatino Linotype" w:eastAsia="Calibri" w:hAnsi="Palatino Linotype" w:cs="Tahoma"/>
          <w:b/>
          <w:bCs/>
          <w:sz w:val="22"/>
          <w:szCs w:val="22"/>
          <w:lang w:eastAsia="en-US"/>
        </w:rPr>
        <w:t>SEGUNDO.</w:t>
      </w:r>
      <w:r w:rsidRPr="00264223">
        <w:rPr>
          <w:rFonts w:ascii="Palatino Linotype" w:eastAsia="Calibri" w:hAnsi="Palatino Linotype" w:cs="Tahoma"/>
          <w:sz w:val="22"/>
          <w:szCs w:val="22"/>
          <w:lang w:eastAsia="es-MX"/>
        </w:rPr>
        <w:t xml:space="preserve">  </w:t>
      </w:r>
      <w:r w:rsidR="00533E9C">
        <w:rPr>
          <w:rFonts w:ascii="Palatino Linotype" w:hAnsi="Palatino Linotype" w:cs="Tahoma"/>
          <w:bCs/>
          <w:sz w:val="22"/>
          <w:szCs w:val="22"/>
        </w:rPr>
        <w:t xml:space="preserve">Se </w:t>
      </w:r>
      <w:r w:rsidR="00533E9C" w:rsidRPr="003A697E">
        <w:rPr>
          <w:rFonts w:ascii="Palatino Linotype" w:hAnsi="Palatino Linotype" w:cs="Tahoma"/>
          <w:b/>
          <w:bCs/>
          <w:sz w:val="22"/>
          <w:szCs w:val="22"/>
        </w:rPr>
        <w:t xml:space="preserve">REVOCA </w:t>
      </w:r>
      <w:r w:rsidR="00533E9C">
        <w:rPr>
          <w:rFonts w:ascii="Palatino Linotype" w:hAnsi="Palatino Linotype" w:cs="Tahoma"/>
          <w:bCs/>
          <w:sz w:val="22"/>
          <w:szCs w:val="22"/>
        </w:rPr>
        <w:t xml:space="preserve">la respuesta emitida por el Partido de la Revolución </w:t>
      </w:r>
      <w:r w:rsidR="00C36647">
        <w:rPr>
          <w:rFonts w:ascii="Palatino Linotype" w:hAnsi="Palatino Linotype" w:cs="Tahoma"/>
          <w:bCs/>
          <w:sz w:val="22"/>
          <w:szCs w:val="22"/>
        </w:rPr>
        <w:t>Democrática</w:t>
      </w:r>
      <w:r w:rsidR="00533E9C">
        <w:rPr>
          <w:rFonts w:ascii="Palatino Linotype" w:hAnsi="Palatino Linotype" w:cs="Tahoma"/>
          <w:bCs/>
          <w:sz w:val="22"/>
          <w:szCs w:val="22"/>
        </w:rPr>
        <w:t xml:space="preserve">, en la solicitud de información </w:t>
      </w:r>
      <w:r w:rsidR="00533E9C" w:rsidRPr="00533E9C">
        <w:rPr>
          <w:rFonts w:ascii="Palatino Linotype" w:hAnsi="Palatino Linotype"/>
          <w:b/>
          <w:bCs/>
          <w:sz w:val="22"/>
        </w:rPr>
        <w:t>00016/PRD/IP/2019</w:t>
      </w:r>
      <w:r w:rsidR="00533E9C">
        <w:rPr>
          <w:rFonts w:ascii="Palatino Linotype" w:hAnsi="Palatino Linotype"/>
          <w:b/>
          <w:bCs/>
          <w:sz w:val="22"/>
        </w:rPr>
        <w:t>.</w:t>
      </w:r>
    </w:p>
    <w:p w14:paraId="599B920C" w14:textId="77777777" w:rsidR="00533E9C" w:rsidRDefault="00533E9C" w:rsidP="004D231A">
      <w:pPr>
        <w:spacing w:line="360" w:lineRule="auto"/>
        <w:ind w:right="-93"/>
        <w:jc w:val="both"/>
        <w:rPr>
          <w:rFonts w:ascii="Palatino Linotype" w:eastAsia="Calibri" w:hAnsi="Palatino Linotype" w:cs="Tahoma"/>
          <w:sz w:val="22"/>
          <w:szCs w:val="22"/>
          <w:lang w:eastAsia="es-MX"/>
        </w:rPr>
      </w:pPr>
    </w:p>
    <w:p w14:paraId="7B6F19DE" w14:textId="1DB5540E" w:rsidR="004D231A" w:rsidRDefault="00533E9C" w:rsidP="004D231A">
      <w:pPr>
        <w:spacing w:line="360" w:lineRule="auto"/>
        <w:ind w:right="-93"/>
        <w:jc w:val="both"/>
        <w:rPr>
          <w:rFonts w:ascii="Palatino Linotype" w:hAnsi="Palatino Linotype" w:cs="Tahoma"/>
          <w:sz w:val="22"/>
          <w:szCs w:val="22"/>
        </w:rPr>
      </w:pPr>
      <w:r w:rsidRPr="00533E9C">
        <w:rPr>
          <w:rFonts w:ascii="Palatino Linotype" w:eastAsia="Calibri" w:hAnsi="Palatino Linotype" w:cs="Tahoma"/>
          <w:b/>
          <w:sz w:val="22"/>
          <w:szCs w:val="22"/>
          <w:lang w:eastAsia="es-MX"/>
        </w:rPr>
        <w:t>TERCERO.</w:t>
      </w:r>
      <w:r>
        <w:rPr>
          <w:rFonts w:ascii="Palatino Linotype" w:eastAsia="Calibri" w:hAnsi="Palatino Linotype" w:cs="Tahoma"/>
          <w:sz w:val="22"/>
          <w:szCs w:val="22"/>
          <w:lang w:eastAsia="es-MX"/>
        </w:rPr>
        <w:t xml:space="preserve"> </w:t>
      </w:r>
      <w:r w:rsidR="004D231A" w:rsidRPr="00264223">
        <w:rPr>
          <w:rFonts w:ascii="Palatino Linotype" w:eastAsia="Calibri" w:hAnsi="Palatino Linotype" w:cs="Tahoma"/>
          <w:sz w:val="22"/>
          <w:szCs w:val="22"/>
          <w:lang w:eastAsia="es-MX"/>
        </w:rPr>
        <w:t xml:space="preserve">Se </w:t>
      </w:r>
      <w:r w:rsidR="004D231A" w:rsidRPr="00264223">
        <w:rPr>
          <w:rFonts w:ascii="Palatino Linotype" w:eastAsia="Calibri" w:hAnsi="Palatino Linotype" w:cs="Tahoma"/>
          <w:b/>
          <w:sz w:val="22"/>
          <w:szCs w:val="22"/>
          <w:lang w:eastAsia="es-MX"/>
        </w:rPr>
        <w:t xml:space="preserve">ORDENA </w:t>
      </w:r>
      <w:r w:rsidR="004D231A" w:rsidRPr="00264223">
        <w:rPr>
          <w:rFonts w:ascii="Palatino Linotype" w:eastAsia="Calibri" w:hAnsi="Palatino Linotype" w:cs="Tahoma"/>
          <w:sz w:val="22"/>
          <w:szCs w:val="22"/>
          <w:lang w:eastAsia="es-MX"/>
        </w:rPr>
        <w:t xml:space="preserve">al </w:t>
      </w:r>
      <w:r w:rsidR="004D231A">
        <w:rPr>
          <w:rFonts w:ascii="Palatino Linotype" w:eastAsia="Calibri" w:hAnsi="Palatino Linotype" w:cs="Tahoma"/>
          <w:sz w:val="22"/>
          <w:szCs w:val="22"/>
          <w:lang w:eastAsia="es-MX"/>
        </w:rPr>
        <w:t xml:space="preserve">Partido </w:t>
      </w:r>
      <w:r>
        <w:rPr>
          <w:rFonts w:ascii="Palatino Linotype" w:eastAsia="Calibri" w:hAnsi="Palatino Linotype" w:cs="Tahoma"/>
          <w:sz w:val="22"/>
          <w:szCs w:val="22"/>
          <w:lang w:eastAsia="es-MX"/>
        </w:rPr>
        <w:t>de la Revolución Democrática</w:t>
      </w:r>
      <w:r w:rsidR="004D231A" w:rsidRPr="00264223">
        <w:rPr>
          <w:rFonts w:ascii="Palatino Linotype" w:eastAsia="Calibri" w:hAnsi="Palatino Linotype" w:cs="Tahoma"/>
          <w:sz w:val="22"/>
          <w:szCs w:val="22"/>
          <w:lang w:eastAsia="es-MX"/>
        </w:rPr>
        <w:t xml:space="preserve">, </w:t>
      </w:r>
      <w:r w:rsidR="004D231A" w:rsidRPr="00994396">
        <w:rPr>
          <w:rFonts w:ascii="Palatino Linotype" w:hAnsi="Palatino Linotype" w:cs="Tahoma"/>
          <w:sz w:val="22"/>
        </w:rPr>
        <w:t>a efecto de que,</w:t>
      </w:r>
      <w:r w:rsidR="004D231A">
        <w:rPr>
          <w:rFonts w:ascii="Palatino Linotype" w:hAnsi="Palatino Linotype" w:cs="Tahoma"/>
          <w:sz w:val="22"/>
        </w:rPr>
        <w:t xml:space="preserve"> previa búsqueda exhaustiva y razonable en sus archivos, así como en todas las áreas</w:t>
      </w:r>
      <w:r w:rsidR="004D231A" w:rsidRPr="004533D6">
        <w:rPr>
          <w:rFonts w:ascii="Palatino Linotype" w:hAnsi="Palatino Linotype" w:cs="Tahoma"/>
          <w:sz w:val="22"/>
        </w:rPr>
        <w:t xml:space="preserve"> competentes</w:t>
      </w:r>
      <w:r w:rsidR="004D231A">
        <w:rPr>
          <w:rFonts w:ascii="Palatino Linotype" w:hAnsi="Palatino Linotype" w:cs="Tahoma"/>
          <w:sz w:val="22"/>
        </w:rPr>
        <w:t xml:space="preserve">, </w:t>
      </w:r>
      <w:r w:rsidR="004D231A" w:rsidRPr="004533D6">
        <w:rPr>
          <w:rFonts w:ascii="Palatino Linotype" w:hAnsi="Palatino Linotype" w:cs="Tahoma"/>
          <w:sz w:val="22"/>
        </w:rPr>
        <w:t xml:space="preserve">entregue a través del </w:t>
      </w:r>
      <w:r w:rsidR="004D231A" w:rsidRPr="004533D6">
        <w:rPr>
          <w:rFonts w:ascii="Palatino Linotype" w:hAnsi="Palatino Linotype" w:cs="Tahoma"/>
          <w:sz w:val="22"/>
          <w:lang w:val="es-ES"/>
        </w:rPr>
        <w:t>Sistema de Acceso a la Información Mexiquense (SAIMEX</w:t>
      </w:r>
      <w:r w:rsidR="004D231A" w:rsidRPr="0008525E">
        <w:rPr>
          <w:rFonts w:ascii="Palatino Linotype" w:hAnsi="Palatino Linotype" w:cs="Tahoma"/>
          <w:sz w:val="22"/>
          <w:lang w:val="es-ES"/>
        </w:rPr>
        <w:t>)</w:t>
      </w:r>
      <w:r w:rsidR="004D231A" w:rsidRPr="0008525E">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w:t>
      </w:r>
      <w:r w:rsidR="00C36647">
        <w:rPr>
          <w:rFonts w:ascii="Palatino Linotype" w:eastAsia="Calibri" w:hAnsi="Palatino Linotype" w:cs="Tahoma"/>
          <w:bCs/>
          <w:sz w:val="22"/>
          <w:szCs w:val="22"/>
          <w:lang w:eastAsia="en-US"/>
        </w:rPr>
        <w:t xml:space="preserve">en su caso </w:t>
      </w:r>
      <w:r>
        <w:rPr>
          <w:rFonts w:ascii="Palatino Linotype" w:eastAsia="Calibri" w:hAnsi="Palatino Linotype" w:cs="Tahoma"/>
          <w:bCs/>
          <w:sz w:val="22"/>
          <w:szCs w:val="22"/>
          <w:lang w:eastAsia="en-US"/>
        </w:rPr>
        <w:t>en versión pública,</w:t>
      </w:r>
      <w:r w:rsidR="004D231A" w:rsidRPr="0008525E">
        <w:rPr>
          <w:rFonts w:ascii="Palatino Linotype" w:eastAsia="Calibri" w:hAnsi="Palatino Linotype" w:cs="Tahoma"/>
          <w:bCs/>
          <w:sz w:val="22"/>
          <w:szCs w:val="22"/>
          <w:lang w:eastAsia="en-US"/>
        </w:rPr>
        <w:t xml:space="preserve"> </w:t>
      </w:r>
      <w:r w:rsidR="004D231A" w:rsidRPr="0008525E">
        <w:rPr>
          <w:rFonts w:ascii="Palatino Linotype" w:hAnsi="Palatino Linotype" w:cs="Tahoma"/>
          <w:sz w:val="22"/>
          <w:szCs w:val="22"/>
        </w:rPr>
        <w:t xml:space="preserve">los documentos </w:t>
      </w:r>
      <w:r w:rsidR="004D231A">
        <w:rPr>
          <w:rFonts w:ascii="Palatino Linotype" w:hAnsi="Palatino Linotype" w:cs="Tahoma"/>
          <w:sz w:val="22"/>
          <w:szCs w:val="22"/>
        </w:rPr>
        <w:t xml:space="preserve">que den cuenta de lo siguiente: </w:t>
      </w:r>
    </w:p>
    <w:p w14:paraId="7040482A" w14:textId="77777777" w:rsidR="004D231A" w:rsidRDefault="004D231A" w:rsidP="004D231A">
      <w:pPr>
        <w:spacing w:line="360" w:lineRule="auto"/>
        <w:ind w:right="-93"/>
        <w:jc w:val="both"/>
        <w:rPr>
          <w:rFonts w:ascii="Palatino Linotype" w:hAnsi="Palatino Linotype" w:cs="Tahoma"/>
          <w:sz w:val="22"/>
          <w:szCs w:val="22"/>
        </w:rPr>
      </w:pPr>
    </w:p>
    <w:p w14:paraId="2CE0AFA4" w14:textId="27A08B1D" w:rsidR="004D231A" w:rsidRPr="00533E9C" w:rsidRDefault="00533E9C" w:rsidP="00533E9C">
      <w:pPr>
        <w:pStyle w:val="Prrafodelista"/>
        <w:numPr>
          <w:ilvl w:val="0"/>
          <w:numId w:val="32"/>
        </w:numPr>
        <w:spacing w:line="360" w:lineRule="auto"/>
        <w:ind w:right="-93"/>
        <w:jc w:val="both"/>
        <w:rPr>
          <w:rFonts w:ascii="Palatino Linotype" w:eastAsia="Calibri" w:hAnsi="Palatino Linotype" w:cs="Tahoma"/>
          <w:color w:val="000000"/>
          <w:lang w:val="es-ES" w:eastAsia="es-MX"/>
        </w:rPr>
      </w:pPr>
      <w:r w:rsidRPr="00533E9C">
        <w:rPr>
          <w:rFonts w:ascii="Palatino Linotype" w:eastAsia="Calibri" w:hAnsi="Palatino Linotype" w:cs="Tahoma"/>
          <w:color w:val="000000"/>
          <w:lang w:val="es-ES" w:eastAsia="es-MX"/>
        </w:rPr>
        <w:t>Historial de sanciones en materia de transparencia impuestas al Partido de la Revolución Democrática, del periodo comprendido del catorce de junio de dos mil dieciocho al catorce de junio de dos mil diecinueve.</w:t>
      </w:r>
    </w:p>
    <w:p w14:paraId="1D480D50" w14:textId="77777777" w:rsidR="00533E9C" w:rsidRPr="0008525E" w:rsidRDefault="00533E9C" w:rsidP="004D231A">
      <w:pPr>
        <w:spacing w:line="360" w:lineRule="auto"/>
        <w:ind w:right="-93"/>
        <w:jc w:val="both"/>
        <w:rPr>
          <w:rFonts w:ascii="Palatino Linotype" w:eastAsia="Calibri" w:hAnsi="Palatino Linotype" w:cs="Tahoma"/>
          <w:bCs/>
          <w:szCs w:val="22"/>
          <w:lang w:eastAsia="en-US"/>
        </w:rPr>
      </w:pPr>
    </w:p>
    <w:p w14:paraId="00F6F8D9" w14:textId="2B4E4B82" w:rsidR="00C36647" w:rsidRDefault="00C36647" w:rsidP="00C36647">
      <w:pPr>
        <w:tabs>
          <w:tab w:val="left" w:pos="2130"/>
        </w:tabs>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Las versiones públicas deberán entregarse junto</w:t>
      </w:r>
      <w:r w:rsidRPr="00992904">
        <w:rPr>
          <w:rFonts w:ascii="Palatino Linotype" w:eastAsia="Calibri" w:hAnsi="Palatino Linotype" w:cs="Tahoma"/>
          <w:bCs/>
          <w:sz w:val="22"/>
          <w:szCs w:val="22"/>
          <w:lang w:eastAsia="en-US"/>
        </w:rPr>
        <w:t xml:space="preserve"> con el acuerdo del Comité de Transparencia, en el que se funde y motive la eliminación de la información, de conformidad con lo </w:t>
      </w:r>
      <w:r w:rsidRPr="00992904">
        <w:rPr>
          <w:rFonts w:ascii="Palatino Linotype" w:eastAsia="Calibri" w:hAnsi="Palatino Linotype" w:cs="Tahoma"/>
          <w:bCs/>
          <w:sz w:val="22"/>
          <w:szCs w:val="22"/>
          <w:lang w:eastAsia="en-US"/>
        </w:rPr>
        <w:lastRenderedPageBreak/>
        <w:t>establecido en los artículos 49, fracciones II y VIII, 143</w:t>
      </w:r>
      <w:r>
        <w:rPr>
          <w:rFonts w:ascii="Palatino Linotype" w:eastAsia="Calibri" w:hAnsi="Palatino Linotype" w:cs="Tahoma"/>
          <w:bCs/>
          <w:sz w:val="22"/>
          <w:szCs w:val="22"/>
          <w:lang w:eastAsia="en-US"/>
        </w:rPr>
        <w:t>, fracción I</w:t>
      </w:r>
      <w:r w:rsidRPr="00992904">
        <w:rPr>
          <w:rFonts w:ascii="Palatino Linotype" w:eastAsia="Calibri" w:hAnsi="Palatino Linotype" w:cs="Tahoma"/>
          <w:bCs/>
          <w:sz w:val="22"/>
          <w:szCs w:val="22"/>
          <w:lang w:eastAsia="en-US"/>
        </w:rPr>
        <w:t xml:space="preserve"> y 149 de la Ley de Transparencia y Acceso a la Información Pública de Estado de México y Municipios.</w:t>
      </w:r>
    </w:p>
    <w:p w14:paraId="0FC12D63" w14:textId="77777777" w:rsidR="00C36647" w:rsidRDefault="00C36647" w:rsidP="004D231A">
      <w:pPr>
        <w:spacing w:line="360" w:lineRule="auto"/>
        <w:jc w:val="both"/>
        <w:rPr>
          <w:rFonts w:ascii="Palatino Linotype" w:hAnsi="Palatino Linotype" w:cs="Tahoma"/>
          <w:b/>
          <w:sz w:val="22"/>
          <w:szCs w:val="22"/>
        </w:rPr>
      </w:pPr>
    </w:p>
    <w:p w14:paraId="42BEE644" w14:textId="00A369BC" w:rsidR="004D231A" w:rsidRPr="00AD50F9" w:rsidRDefault="00665D64" w:rsidP="004D231A">
      <w:pPr>
        <w:spacing w:line="360" w:lineRule="auto"/>
        <w:jc w:val="both"/>
        <w:rPr>
          <w:rFonts w:ascii="Palatino Linotype" w:hAnsi="Palatino Linotype" w:cs="Tahoma"/>
          <w:i/>
          <w:sz w:val="22"/>
          <w:szCs w:val="22"/>
        </w:rPr>
      </w:pPr>
      <w:r>
        <w:rPr>
          <w:rFonts w:ascii="Palatino Linotype" w:hAnsi="Palatino Linotype" w:cs="Tahoma"/>
          <w:b/>
          <w:sz w:val="22"/>
          <w:szCs w:val="22"/>
        </w:rPr>
        <w:t>CUARTO</w:t>
      </w:r>
      <w:r w:rsidR="004D231A" w:rsidRPr="00AD50F9">
        <w:rPr>
          <w:rFonts w:ascii="Palatino Linotype" w:hAnsi="Palatino Linotype" w:cs="Tahoma"/>
          <w:b/>
          <w:sz w:val="22"/>
          <w:szCs w:val="22"/>
        </w:rPr>
        <w:t xml:space="preserve">. NOTIFÍQUESE </w:t>
      </w:r>
      <w:r w:rsidR="004D231A" w:rsidRPr="00AD50F9">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3094A7AE" w14:textId="77777777" w:rsidR="004D231A" w:rsidRPr="00AD50F9" w:rsidRDefault="004D231A" w:rsidP="004D231A">
      <w:pPr>
        <w:shd w:val="clear" w:color="auto" w:fill="FFFFFF" w:themeFill="background1"/>
        <w:spacing w:line="360" w:lineRule="auto"/>
        <w:jc w:val="both"/>
        <w:rPr>
          <w:rFonts w:ascii="Palatino Linotype" w:eastAsia="Calibri" w:hAnsi="Palatino Linotype" w:cs="Tahoma"/>
          <w:sz w:val="22"/>
          <w:szCs w:val="22"/>
          <w:lang w:eastAsia="es-MX"/>
        </w:rPr>
      </w:pPr>
    </w:p>
    <w:p w14:paraId="51F1840B" w14:textId="03D0AA0D" w:rsidR="004D231A" w:rsidRDefault="00665D64" w:rsidP="004D231A">
      <w:pPr>
        <w:shd w:val="clear" w:color="auto" w:fill="FFFFFF" w:themeFill="background1"/>
        <w:spacing w:line="360" w:lineRule="auto"/>
        <w:jc w:val="both"/>
        <w:rPr>
          <w:rFonts w:ascii="Palatino Linotype" w:hAnsi="Palatino Linotype" w:cs="Tahoma"/>
          <w:sz w:val="22"/>
          <w:szCs w:val="22"/>
        </w:rPr>
      </w:pPr>
      <w:r>
        <w:rPr>
          <w:rFonts w:ascii="Palatino Linotype" w:eastAsia="Calibri" w:hAnsi="Palatino Linotype" w:cs="Tahoma"/>
          <w:b/>
          <w:sz w:val="22"/>
          <w:szCs w:val="22"/>
          <w:lang w:eastAsia="es-MX"/>
        </w:rPr>
        <w:t>QUINTO</w:t>
      </w:r>
      <w:r w:rsidR="004D231A" w:rsidRPr="00AD50F9">
        <w:rPr>
          <w:rFonts w:ascii="Palatino Linotype" w:eastAsia="Calibri" w:hAnsi="Palatino Linotype" w:cs="Tahoma"/>
          <w:b/>
          <w:bCs/>
          <w:sz w:val="22"/>
          <w:szCs w:val="22"/>
          <w:lang w:eastAsia="en-US"/>
        </w:rPr>
        <w:t xml:space="preserve">. </w:t>
      </w:r>
      <w:r w:rsidR="004D231A" w:rsidRPr="00AD50F9">
        <w:rPr>
          <w:rFonts w:ascii="Palatino Linotype" w:hAnsi="Palatino Linotype" w:cs="Tahoma"/>
          <w:b/>
          <w:sz w:val="22"/>
          <w:szCs w:val="22"/>
        </w:rPr>
        <w:t>NOTIFÍQUESE</w:t>
      </w:r>
      <w:r w:rsidR="004D231A" w:rsidRPr="00AD50F9">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9637EED" w14:textId="77777777" w:rsidR="004D231A" w:rsidRDefault="004D231A" w:rsidP="004D231A">
      <w:pPr>
        <w:shd w:val="clear" w:color="auto" w:fill="FFFFFF" w:themeFill="background1"/>
        <w:spacing w:line="360" w:lineRule="auto"/>
        <w:jc w:val="both"/>
        <w:rPr>
          <w:rFonts w:ascii="Palatino Linotype" w:hAnsi="Palatino Linotype" w:cs="Tahoma"/>
          <w:sz w:val="22"/>
          <w:szCs w:val="22"/>
        </w:rPr>
      </w:pPr>
    </w:p>
    <w:p w14:paraId="260357A1" w14:textId="77777777" w:rsidR="007015B3" w:rsidRPr="00F012DF" w:rsidRDefault="007015B3" w:rsidP="007015B3">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EL PLENO DEL </w:t>
      </w:r>
      <w:r w:rsidRPr="00F012DF">
        <w:rPr>
          <w:rFonts w:ascii="Palatino Linotype" w:eastAsia="Calibri" w:hAnsi="Palatino Linotype" w:cs="Tahoma"/>
          <w:bCs/>
          <w:sz w:val="22"/>
          <w:szCs w:val="22"/>
          <w:lang w:val="es-ES_tradnl" w:eastAsia="en-US"/>
        </w:rPr>
        <w:t>INSTITUTO DE TRANSPARENCIA, ACCESO A LA INFORMACIÓN PÚBLICA Y PROTECCIÓN DE DATOS PERSONALES DEL ESTADO DE MÉXICO Y MUNICIPIOS,</w:t>
      </w:r>
      <w:r>
        <w:rPr>
          <w:rFonts w:ascii="Palatino Linotype" w:eastAsia="Calibri" w:hAnsi="Palatino Linotype" w:cs="Tahoma"/>
          <w:bCs/>
          <w:sz w:val="22"/>
          <w:szCs w:val="22"/>
          <w:lang w:val="es-ES_tradnl" w:eastAsia="en-US"/>
        </w:rPr>
        <w:t xml:space="preserve"> CONFORMADO POR LOS COMISIONADOS</w:t>
      </w:r>
      <w:r w:rsidRPr="00F012DF">
        <w:rPr>
          <w:rFonts w:ascii="Palatino Linotype" w:eastAsia="Calibri" w:hAnsi="Palatino Linotype" w:cs="Tahoma"/>
          <w:bCs/>
          <w:sz w:val="22"/>
          <w:szCs w:val="22"/>
          <w:lang w:val="es-ES_tradnl" w:eastAsia="en-US"/>
        </w:rPr>
        <w:t xml:space="preserve"> ZULEMA MARTÍNEZ SÁNCHEZ; EVA ABAID YAPUR; JOSÉ GUADALUPE LUNA HERNÁNDEZ; JAVIER MARTÍNEZ CRUZ Y LUIS GUSTAVO PARRA NORIEGA, EN LA </w:t>
      </w:r>
      <w:r>
        <w:rPr>
          <w:rFonts w:ascii="Palatino Linotype" w:eastAsia="Calibri" w:hAnsi="Palatino Linotype" w:cs="Tahoma"/>
          <w:bCs/>
          <w:sz w:val="22"/>
          <w:szCs w:val="22"/>
          <w:lang w:val="es-ES_tradnl" w:eastAsia="en-US"/>
        </w:rPr>
        <w:t xml:space="preserve">TRIGÉSIMA CUARTA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DIECINUEVE DE SEPTIEMBRE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14:paraId="69457149" w14:textId="77777777" w:rsidR="007015B3" w:rsidRDefault="007015B3" w:rsidP="007015B3">
      <w:pPr>
        <w:spacing w:line="360" w:lineRule="auto"/>
        <w:ind w:right="-93"/>
        <w:jc w:val="both"/>
        <w:rPr>
          <w:rFonts w:ascii="Palatino Linotype" w:eastAsia="Calibri" w:hAnsi="Palatino Linotype" w:cs="Tahoma"/>
          <w:bCs/>
          <w:sz w:val="22"/>
          <w:szCs w:val="22"/>
          <w:lang w:eastAsia="en-US"/>
        </w:rPr>
      </w:pPr>
    </w:p>
    <w:p w14:paraId="24108DB7" w14:textId="77777777" w:rsidR="007015B3" w:rsidRDefault="007015B3" w:rsidP="007015B3">
      <w:pPr>
        <w:spacing w:line="360" w:lineRule="auto"/>
        <w:ind w:right="-93"/>
        <w:jc w:val="both"/>
        <w:rPr>
          <w:rFonts w:ascii="Palatino Linotype" w:eastAsia="Calibri" w:hAnsi="Palatino Linotype" w:cs="Tahoma"/>
          <w:bCs/>
          <w:sz w:val="22"/>
          <w:szCs w:val="22"/>
          <w:lang w:eastAsia="en-US"/>
        </w:rPr>
      </w:pPr>
    </w:p>
    <w:p w14:paraId="2A197AC0" w14:textId="77777777" w:rsidR="007015B3" w:rsidRDefault="007015B3" w:rsidP="007015B3">
      <w:pPr>
        <w:spacing w:line="360" w:lineRule="auto"/>
        <w:ind w:right="-93"/>
        <w:jc w:val="both"/>
        <w:rPr>
          <w:rFonts w:ascii="Palatino Linotype" w:eastAsia="Calibri" w:hAnsi="Palatino Linotype" w:cs="Tahoma"/>
          <w:bCs/>
          <w:sz w:val="22"/>
          <w:szCs w:val="22"/>
          <w:lang w:eastAsia="en-US"/>
        </w:rPr>
      </w:pPr>
    </w:p>
    <w:p w14:paraId="2E86E65A" w14:textId="77777777" w:rsidR="007015B3" w:rsidRPr="00F012DF" w:rsidRDefault="007015B3" w:rsidP="007015B3">
      <w:pPr>
        <w:spacing w:line="360" w:lineRule="auto"/>
        <w:ind w:right="-93"/>
        <w:jc w:val="both"/>
        <w:rPr>
          <w:rFonts w:ascii="Palatino Linotype" w:eastAsia="Calibri" w:hAnsi="Palatino Linotype" w:cs="Tahoma"/>
          <w:bCs/>
          <w:sz w:val="22"/>
          <w:szCs w:val="22"/>
          <w:lang w:eastAsia="en-US"/>
        </w:rPr>
      </w:pPr>
    </w:p>
    <w:p w14:paraId="2817E765" w14:textId="77777777" w:rsidR="007015B3" w:rsidRDefault="007015B3" w:rsidP="007015B3">
      <w:pPr>
        <w:spacing w:line="360" w:lineRule="auto"/>
        <w:ind w:right="-93"/>
        <w:jc w:val="both"/>
        <w:rPr>
          <w:rFonts w:ascii="Palatino Linotype" w:eastAsia="Calibri" w:hAnsi="Palatino Linotype" w:cs="Tahoma"/>
          <w:bCs/>
          <w:sz w:val="22"/>
          <w:szCs w:val="22"/>
          <w:lang w:eastAsia="en-US"/>
        </w:rPr>
      </w:pPr>
    </w:p>
    <w:p w14:paraId="3814DA6B" w14:textId="77777777" w:rsidR="007015B3" w:rsidRDefault="007015B3" w:rsidP="007015B3">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59264" behindDoc="0" locked="0" layoutInCell="1" allowOverlap="1" wp14:anchorId="00BE03F5" wp14:editId="14AA7F4F">
                <wp:simplePos x="0" y="0"/>
                <wp:positionH relativeFrom="margin">
                  <wp:align>center</wp:align>
                </wp:positionH>
                <wp:positionV relativeFrom="paragraph">
                  <wp:posOffset>129540</wp:posOffset>
                </wp:positionV>
                <wp:extent cx="2551430" cy="809625"/>
                <wp:effectExtent l="0" t="0" r="2032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0B949D8" w14:textId="77777777" w:rsidR="007015B3" w:rsidRPr="00DA1AD1" w:rsidRDefault="007015B3" w:rsidP="007015B3">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0F52E985" w14:textId="77777777" w:rsidR="007015B3" w:rsidRPr="00DA1AD1" w:rsidRDefault="007015B3" w:rsidP="007015B3">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7AD54524" w14:textId="77777777" w:rsidR="007015B3" w:rsidRPr="00DA1AD1" w:rsidRDefault="007015B3" w:rsidP="007015B3">
                            <w:pPr>
                              <w:jc w:val="center"/>
                              <w:rPr>
                                <w:rFonts w:ascii="Palatino Linotype" w:hAnsi="Palatino Linotype"/>
                                <w:b/>
                                <w:sz w:val="22"/>
                                <w:szCs w:val="24"/>
                              </w:rPr>
                            </w:pPr>
                            <w:r w:rsidRPr="00DA1AD1">
                              <w:rPr>
                                <w:rFonts w:ascii="Palatino Linotype" w:hAnsi="Palatino Linotype"/>
                                <w:b/>
                                <w:sz w:val="22"/>
                                <w:szCs w:val="24"/>
                              </w:rPr>
                              <w:t>(Rúbrica)</w:t>
                            </w:r>
                          </w:p>
                          <w:p w14:paraId="62CA6E43" w14:textId="77777777" w:rsidR="007015B3" w:rsidRPr="00016AF3" w:rsidRDefault="007015B3" w:rsidP="007015B3">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BE03F5" id="_x0000_t202" coordsize="21600,21600" o:spt="202" path="m,l,21600r21600,l21600,xe">
                <v:stroke joinstyle="miter"/>
                <v:path gradientshapeok="t" o:connecttype="rect"/>
              </v:shapetype>
              <v:shape id="Cuadro de texto 4"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wNnQIAANI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j2LA2dAgAA0gUAAA4AAAAAAAAAAAAAAAAALgIAAGRycy9lMm9E&#10;b2MueG1sUEsBAi0AFAAGAAgAAAAhAIS8GP3aAAAABwEAAA8AAAAAAAAAAAAAAAAA9wQAAGRycy9k&#10;b3ducmV2LnhtbFBLBQYAAAAABAAEAPMAAAD+BQAAAAA=&#10;" fillcolor="white [3201]" strokecolor="white [3212]" strokeweight=".5pt">
                <v:path arrowok="t"/>
                <v:textbox>
                  <w:txbxContent>
                    <w:p w14:paraId="70B949D8" w14:textId="77777777" w:rsidR="007015B3" w:rsidRPr="00DA1AD1" w:rsidRDefault="007015B3" w:rsidP="007015B3">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0F52E985" w14:textId="77777777" w:rsidR="007015B3" w:rsidRPr="00DA1AD1" w:rsidRDefault="007015B3" w:rsidP="007015B3">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7AD54524" w14:textId="77777777" w:rsidR="007015B3" w:rsidRPr="00DA1AD1" w:rsidRDefault="007015B3" w:rsidP="007015B3">
                      <w:pPr>
                        <w:jc w:val="center"/>
                        <w:rPr>
                          <w:rFonts w:ascii="Palatino Linotype" w:hAnsi="Palatino Linotype"/>
                          <w:b/>
                          <w:sz w:val="22"/>
                          <w:szCs w:val="24"/>
                        </w:rPr>
                      </w:pPr>
                      <w:r w:rsidRPr="00DA1AD1">
                        <w:rPr>
                          <w:rFonts w:ascii="Palatino Linotype" w:hAnsi="Palatino Linotype"/>
                          <w:b/>
                          <w:sz w:val="22"/>
                          <w:szCs w:val="24"/>
                        </w:rPr>
                        <w:t>(Rúbrica)</w:t>
                      </w:r>
                    </w:p>
                    <w:p w14:paraId="62CA6E43" w14:textId="77777777" w:rsidR="007015B3" w:rsidRPr="00016AF3" w:rsidRDefault="007015B3" w:rsidP="007015B3">
                      <w:pPr>
                        <w:jc w:val="center"/>
                        <w:rPr>
                          <w:rFonts w:ascii="Palatino Linotype" w:hAnsi="Palatino Linotype"/>
                          <w:b/>
                          <w:sz w:val="24"/>
                          <w:szCs w:val="24"/>
                        </w:rPr>
                      </w:pPr>
                    </w:p>
                  </w:txbxContent>
                </v:textbox>
                <w10:wrap anchorx="margin"/>
              </v:shape>
            </w:pict>
          </mc:Fallback>
        </mc:AlternateContent>
      </w:r>
    </w:p>
    <w:p w14:paraId="130C14B7" w14:textId="77777777" w:rsidR="007015B3" w:rsidRDefault="007015B3" w:rsidP="007015B3">
      <w:pPr>
        <w:spacing w:line="360" w:lineRule="auto"/>
        <w:ind w:right="-93"/>
        <w:jc w:val="both"/>
        <w:rPr>
          <w:rFonts w:ascii="Palatino Linotype" w:eastAsia="Calibri" w:hAnsi="Palatino Linotype" w:cs="Tahoma"/>
          <w:b/>
          <w:bCs/>
          <w:sz w:val="22"/>
          <w:szCs w:val="22"/>
          <w:lang w:eastAsia="en-US"/>
        </w:rPr>
      </w:pPr>
    </w:p>
    <w:p w14:paraId="51835BCA" w14:textId="77777777" w:rsidR="007015B3" w:rsidRDefault="007015B3" w:rsidP="007015B3">
      <w:pPr>
        <w:spacing w:line="360" w:lineRule="auto"/>
        <w:ind w:right="-93"/>
        <w:jc w:val="both"/>
        <w:rPr>
          <w:rFonts w:ascii="Palatino Linotype" w:eastAsia="Calibri" w:hAnsi="Palatino Linotype" w:cs="Tahoma"/>
          <w:b/>
          <w:bCs/>
          <w:sz w:val="22"/>
          <w:szCs w:val="22"/>
          <w:lang w:eastAsia="en-US"/>
        </w:rPr>
      </w:pPr>
    </w:p>
    <w:p w14:paraId="37652DC6" w14:textId="77777777" w:rsidR="007015B3" w:rsidRDefault="007015B3" w:rsidP="007015B3">
      <w:pPr>
        <w:spacing w:line="360" w:lineRule="auto"/>
        <w:ind w:right="-93"/>
        <w:jc w:val="both"/>
        <w:rPr>
          <w:rFonts w:ascii="Palatino Linotype" w:eastAsia="Calibri" w:hAnsi="Palatino Linotype" w:cs="Tahoma"/>
          <w:b/>
          <w:bCs/>
          <w:sz w:val="22"/>
          <w:szCs w:val="22"/>
          <w:lang w:eastAsia="en-US"/>
        </w:rPr>
      </w:pPr>
    </w:p>
    <w:p w14:paraId="3F99D328" w14:textId="77777777" w:rsidR="007015B3" w:rsidRDefault="007015B3" w:rsidP="007015B3">
      <w:pPr>
        <w:spacing w:line="360" w:lineRule="auto"/>
        <w:ind w:right="-93"/>
        <w:jc w:val="both"/>
        <w:rPr>
          <w:rFonts w:ascii="Palatino Linotype" w:eastAsia="Calibri" w:hAnsi="Palatino Linotype" w:cs="Tahoma"/>
          <w:b/>
          <w:bCs/>
          <w:sz w:val="22"/>
          <w:szCs w:val="22"/>
          <w:lang w:eastAsia="en-US"/>
        </w:rPr>
      </w:pPr>
    </w:p>
    <w:p w14:paraId="083FD2EE" w14:textId="77777777" w:rsidR="007015B3" w:rsidRDefault="007015B3" w:rsidP="007015B3">
      <w:pPr>
        <w:spacing w:line="360" w:lineRule="auto"/>
        <w:ind w:right="-93"/>
        <w:jc w:val="both"/>
        <w:rPr>
          <w:rFonts w:ascii="Palatino Linotype" w:eastAsia="Calibri" w:hAnsi="Palatino Linotype" w:cs="Tahoma"/>
          <w:b/>
          <w:bCs/>
          <w:sz w:val="22"/>
          <w:szCs w:val="22"/>
          <w:lang w:eastAsia="en-US"/>
        </w:rPr>
      </w:pPr>
    </w:p>
    <w:p w14:paraId="138BABD6" w14:textId="77777777" w:rsidR="007015B3" w:rsidRPr="00F012DF" w:rsidRDefault="007015B3" w:rsidP="007015B3">
      <w:pPr>
        <w:spacing w:line="360" w:lineRule="auto"/>
        <w:ind w:right="-93"/>
        <w:jc w:val="both"/>
        <w:rPr>
          <w:rFonts w:ascii="Palatino Linotype" w:eastAsia="Calibri" w:hAnsi="Palatino Linotype" w:cs="Tahoma"/>
          <w:b/>
          <w:bCs/>
          <w:sz w:val="22"/>
          <w:szCs w:val="22"/>
          <w:lang w:eastAsia="en-US"/>
        </w:rPr>
      </w:pPr>
    </w:p>
    <w:p w14:paraId="0B46714A" w14:textId="77777777" w:rsidR="007015B3" w:rsidRPr="00F012DF" w:rsidRDefault="007015B3" w:rsidP="007015B3">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1312" behindDoc="0" locked="0" layoutInCell="1" allowOverlap="1" wp14:anchorId="6BE2C11B" wp14:editId="7517121E">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068511A" w14:textId="77777777" w:rsidR="007015B3" w:rsidRPr="00DA1AD1" w:rsidRDefault="007015B3" w:rsidP="007015B3">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6CFC454F" w14:textId="77777777" w:rsidR="007015B3" w:rsidRPr="00DA1AD1" w:rsidRDefault="007015B3" w:rsidP="007015B3">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24FBD313" w14:textId="77777777" w:rsidR="007015B3" w:rsidRPr="00DA1AD1" w:rsidRDefault="007015B3" w:rsidP="007015B3">
                            <w:pPr>
                              <w:jc w:val="center"/>
                              <w:rPr>
                                <w:rFonts w:ascii="Palatino Linotype" w:hAnsi="Palatino Linotype"/>
                                <w:b/>
                                <w:sz w:val="22"/>
                                <w:szCs w:val="24"/>
                              </w:rPr>
                            </w:pPr>
                            <w:r w:rsidRPr="00DA1AD1">
                              <w:rPr>
                                <w:rFonts w:ascii="Palatino Linotype" w:hAnsi="Palatino Linotype"/>
                                <w:b/>
                                <w:sz w:val="22"/>
                                <w:szCs w:val="24"/>
                              </w:rPr>
                              <w:t>(Rúbrica)</w:t>
                            </w:r>
                          </w:p>
                          <w:p w14:paraId="6BDD3E9D" w14:textId="77777777" w:rsidR="007015B3" w:rsidRPr="00DA1AD1" w:rsidRDefault="007015B3" w:rsidP="007015B3">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E2C11B" id="Cuadro de texto 35"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ID2zf50CAADbBQAADgAAAAAAAAAAAAAAAAAuAgAAZHJzL2Uy&#10;b0RvYy54bWxQSwECLQAUAAYACAAAACEA2loMe9wAAAAJAQAADwAAAAAAAAAAAAAAAAD3BAAAZHJz&#10;L2Rvd25yZXYueG1sUEsFBgAAAAAEAAQA8wAAAAAGAAAAAA==&#10;" fillcolor="white [3201]" strokecolor="white [3212]" strokeweight=".5pt">
                <v:path arrowok="t"/>
                <v:textbox>
                  <w:txbxContent>
                    <w:p w14:paraId="7068511A" w14:textId="77777777" w:rsidR="007015B3" w:rsidRPr="00DA1AD1" w:rsidRDefault="007015B3" w:rsidP="007015B3">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6CFC454F" w14:textId="77777777" w:rsidR="007015B3" w:rsidRPr="00DA1AD1" w:rsidRDefault="007015B3" w:rsidP="007015B3">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24FBD313" w14:textId="77777777" w:rsidR="007015B3" w:rsidRPr="00DA1AD1" w:rsidRDefault="007015B3" w:rsidP="007015B3">
                      <w:pPr>
                        <w:jc w:val="center"/>
                        <w:rPr>
                          <w:rFonts w:ascii="Palatino Linotype" w:hAnsi="Palatino Linotype"/>
                          <w:b/>
                          <w:sz w:val="22"/>
                          <w:szCs w:val="24"/>
                        </w:rPr>
                      </w:pPr>
                      <w:r w:rsidRPr="00DA1AD1">
                        <w:rPr>
                          <w:rFonts w:ascii="Palatino Linotype" w:hAnsi="Palatino Linotype"/>
                          <w:b/>
                          <w:sz w:val="22"/>
                          <w:szCs w:val="24"/>
                        </w:rPr>
                        <w:t>(Rúbrica)</w:t>
                      </w:r>
                    </w:p>
                    <w:p w14:paraId="6BDD3E9D" w14:textId="77777777" w:rsidR="007015B3" w:rsidRPr="00DA1AD1" w:rsidRDefault="007015B3" w:rsidP="007015B3">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0288" behindDoc="0" locked="0" layoutInCell="1" allowOverlap="1" wp14:anchorId="111F0150" wp14:editId="6D8209A4">
                <wp:simplePos x="0" y="0"/>
                <wp:positionH relativeFrom="margin">
                  <wp:align>left</wp:align>
                </wp:positionH>
                <wp:positionV relativeFrom="paragraph">
                  <wp:posOffset>12328</wp:posOffset>
                </wp:positionV>
                <wp:extent cx="1943100" cy="752475"/>
                <wp:effectExtent l="0" t="0" r="1905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D118CA3" w14:textId="77777777" w:rsidR="007015B3" w:rsidRPr="00DA1AD1" w:rsidRDefault="007015B3" w:rsidP="007015B3">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154D02EA" w14:textId="77777777" w:rsidR="007015B3" w:rsidRPr="00DA1AD1" w:rsidRDefault="007015B3" w:rsidP="007015B3">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675793D" w14:textId="77777777" w:rsidR="007015B3" w:rsidRPr="00DA1AD1" w:rsidRDefault="007015B3" w:rsidP="007015B3">
                            <w:pPr>
                              <w:jc w:val="center"/>
                              <w:rPr>
                                <w:rFonts w:ascii="Palatino Linotype" w:hAnsi="Palatino Linotype"/>
                                <w:b/>
                                <w:sz w:val="22"/>
                                <w:szCs w:val="24"/>
                              </w:rPr>
                            </w:pPr>
                            <w:r w:rsidRPr="00DA1AD1">
                              <w:rPr>
                                <w:rFonts w:ascii="Palatino Linotype" w:hAnsi="Palatino Linotype"/>
                                <w:b/>
                                <w:sz w:val="22"/>
                                <w:szCs w:val="24"/>
                              </w:rPr>
                              <w:t>(Rúbrica)</w:t>
                            </w:r>
                          </w:p>
                          <w:p w14:paraId="23B8F5C6" w14:textId="77777777" w:rsidR="007015B3" w:rsidRPr="00DA1AD1" w:rsidRDefault="007015B3" w:rsidP="007015B3">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F0150" id="Cuadro de texto 5"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" fillcolor="white [3201]" strokecolor="white [3212]" strokeweight=".5pt">
                <v:path arrowok="t"/>
                <v:textbox>
                  <w:txbxContent>
                    <w:p w14:paraId="2D118CA3" w14:textId="77777777" w:rsidR="007015B3" w:rsidRPr="00DA1AD1" w:rsidRDefault="007015B3" w:rsidP="007015B3">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154D02EA" w14:textId="77777777" w:rsidR="007015B3" w:rsidRPr="00DA1AD1" w:rsidRDefault="007015B3" w:rsidP="007015B3">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675793D" w14:textId="77777777" w:rsidR="007015B3" w:rsidRPr="00DA1AD1" w:rsidRDefault="007015B3" w:rsidP="007015B3">
                      <w:pPr>
                        <w:jc w:val="center"/>
                        <w:rPr>
                          <w:rFonts w:ascii="Palatino Linotype" w:hAnsi="Palatino Linotype"/>
                          <w:b/>
                          <w:sz w:val="22"/>
                          <w:szCs w:val="24"/>
                        </w:rPr>
                      </w:pPr>
                      <w:r w:rsidRPr="00DA1AD1">
                        <w:rPr>
                          <w:rFonts w:ascii="Palatino Linotype" w:hAnsi="Palatino Linotype"/>
                          <w:b/>
                          <w:sz w:val="22"/>
                          <w:szCs w:val="24"/>
                        </w:rPr>
                        <w:t>(Rúbrica)</w:t>
                      </w:r>
                    </w:p>
                    <w:p w14:paraId="23B8F5C6" w14:textId="77777777" w:rsidR="007015B3" w:rsidRPr="00DA1AD1" w:rsidRDefault="007015B3" w:rsidP="007015B3">
                      <w:pPr>
                        <w:jc w:val="center"/>
                        <w:rPr>
                          <w:sz w:val="18"/>
                        </w:rPr>
                      </w:pPr>
                    </w:p>
                  </w:txbxContent>
                </v:textbox>
                <w10:wrap anchorx="margin"/>
              </v:shape>
            </w:pict>
          </mc:Fallback>
        </mc:AlternateContent>
      </w:r>
    </w:p>
    <w:p w14:paraId="2874C980" w14:textId="77777777" w:rsidR="007015B3" w:rsidRPr="00F012DF" w:rsidRDefault="007015B3" w:rsidP="007015B3">
      <w:pPr>
        <w:spacing w:line="360" w:lineRule="auto"/>
        <w:ind w:right="-93"/>
        <w:jc w:val="both"/>
        <w:rPr>
          <w:rFonts w:ascii="Palatino Linotype" w:eastAsia="Calibri" w:hAnsi="Palatino Linotype" w:cs="Tahoma"/>
          <w:b/>
          <w:bCs/>
          <w:sz w:val="22"/>
          <w:szCs w:val="22"/>
          <w:lang w:eastAsia="en-US"/>
        </w:rPr>
      </w:pPr>
    </w:p>
    <w:p w14:paraId="2362EE05" w14:textId="77777777" w:rsidR="007015B3" w:rsidRPr="00F012DF" w:rsidRDefault="007015B3" w:rsidP="007015B3">
      <w:pPr>
        <w:spacing w:line="360" w:lineRule="auto"/>
        <w:ind w:right="-93"/>
        <w:jc w:val="both"/>
        <w:rPr>
          <w:rFonts w:ascii="Palatino Linotype" w:eastAsia="Calibri" w:hAnsi="Palatino Linotype" w:cs="Tahoma"/>
          <w:b/>
          <w:bCs/>
          <w:sz w:val="22"/>
          <w:szCs w:val="22"/>
          <w:lang w:eastAsia="en-US"/>
        </w:rPr>
      </w:pPr>
    </w:p>
    <w:p w14:paraId="25520A56" w14:textId="77777777" w:rsidR="007015B3" w:rsidRPr="00F012DF" w:rsidRDefault="007015B3" w:rsidP="007015B3">
      <w:pPr>
        <w:spacing w:line="360" w:lineRule="auto"/>
        <w:ind w:right="-93"/>
        <w:jc w:val="both"/>
        <w:rPr>
          <w:rFonts w:ascii="Palatino Linotype" w:eastAsia="Calibri" w:hAnsi="Palatino Linotype" w:cs="Tahoma"/>
          <w:b/>
          <w:bCs/>
          <w:sz w:val="22"/>
          <w:szCs w:val="22"/>
          <w:lang w:eastAsia="en-US"/>
        </w:rPr>
      </w:pPr>
    </w:p>
    <w:p w14:paraId="2BD51AA1" w14:textId="77777777" w:rsidR="007015B3" w:rsidRDefault="007015B3" w:rsidP="007015B3">
      <w:pPr>
        <w:spacing w:line="360" w:lineRule="auto"/>
        <w:ind w:right="-93"/>
        <w:jc w:val="both"/>
        <w:rPr>
          <w:rFonts w:ascii="Palatino Linotype" w:eastAsia="Calibri" w:hAnsi="Palatino Linotype" w:cs="Tahoma"/>
          <w:b/>
          <w:bCs/>
          <w:sz w:val="22"/>
          <w:szCs w:val="22"/>
          <w:lang w:eastAsia="en-US"/>
        </w:rPr>
      </w:pPr>
    </w:p>
    <w:p w14:paraId="19A2818C" w14:textId="77777777" w:rsidR="007015B3" w:rsidRDefault="007015B3" w:rsidP="007015B3">
      <w:pPr>
        <w:spacing w:line="360" w:lineRule="auto"/>
        <w:ind w:right="-93"/>
        <w:jc w:val="both"/>
        <w:rPr>
          <w:rFonts w:ascii="Palatino Linotype" w:eastAsia="Calibri" w:hAnsi="Palatino Linotype" w:cs="Tahoma"/>
          <w:b/>
          <w:bCs/>
          <w:sz w:val="22"/>
          <w:szCs w:val="22"/>
          <w:lang w:eastAsia="en-US"/>
        </w:rPr>
      </w:pPr>
    </w:p>
    <w:p w14:paraId="0A508B7D" w14:textId="77777777" w:rsidR="007015B3" w:rsidRPr="00F012DF" w:rsidRDefault="007015B3" w:rsidP="007015B3">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4384" behindDoc="0" locked="0" layoutInCell="1" allowOverlap="1" wp14:anchorId="30B8BF88" wp14:editId="3A988E10">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A9FA5D4" w14:textId="77777777" w:rsidR="007015B3" w:rsidRPr="00DA1AD1" w:rsidRDefault="007015B3" w:rsidP="007015B3">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49A9921A" w14:textId="77777777" w:rsidR="007015B3" w:rsidRPr="00DA1AD1" w:rsidRDefault="007015B3" w:rsidP="007015B3">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956D25B" w14:textId="77777777" w:rsidR="007015B3" w:rsidRPr="00DA1AD1" w:rsidRDefault="007015B3" w:rsidP="007015B3">
                            <w:pPr>
                              <w:jc w:val="center"/>
                              <w:rPr>
                                <w:rFonts w:ascii="Palatino Linotype" w:hAnsi="Palatino Linotype"/>
                                <w:b/>
                                <w:sz w:val="18"/>
                              </w:rPr>
                            </w:pPr>
                            <w:r w:rsidRPr="00DA1AD1">
                              <w:rPr>
                                <w:rFonts w:ascii="Palatino Linotype" w:hAnsi="Palatino Linotype"/>
                                <w:b/>
                                <w:sz w:val="22"/>
                                <w:szCs w:val="24"/>
                              </w:rPr>
                              <w:t>(Rúbrica)</w:t>
                            </w:r>
                          </w:p>
                          <w:p w14:paraId="62D0978B" w14:textId="77777777" w:rsidR="007015B3" w:rsidRDefault="007015B3" w:rsidP="007015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8BF88"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2A9FA5D4" w14:textId="77777777" w:rsidR="007015B3" w:rsidRPr="00DA1AD1" w:rsidRDefault="007015B3" w:rsidP="007015B3">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49A9921A" w14:textId="77777777" w:rsidR="007015B3" w:rsidRPr="00DA1AD1" w:rsidRDefault="007015B3" w:rsidP="007015B3">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956D25B" w14:textId="77777777" w:rsidR="007015B3" w:rsidRPr="00DA1AD1" w:rsidRDefault="007015B3" w:rsidP="007015B3">
                      <w:pPr>
                        <w:jc w:val="center"/>
                        <w:rPr>
                          <w:rFonts w:ascii="Palatino Linotype" w:hAnsi="Palatino Linotype"/>
                          <w:b/>
                          <w:sz w:val="18"/>
                        </w:rPr>
                      </w:pPr>
                      <w:r w:rsidRPr="00DA1AD1">
                        <w:rPr>
                          <w:rFonts w:ascii="Palatino Linotype" w:hAnsi="Palatino Linotype"/>
                          <w:b/>
                          <w:sz w:val="22"/>
                          <w:szCs w:val="24"/>
                        </w:rPr>
                        <w:t>(Rúbrica)</w:t>
                      </w:r>
                    </w:p>
                    <w:p w14:paraId="62D0978B" w14:textId="77777777" w:rsidR="007015B3" w:rsidRDefault="007015B3" w:rsidP="007015B3"/>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3360" behindDoc="0" locked="0" layoutInCell="1" allowOverlap="1" wp14:anchorId="098EC47F" wp14:editId="4514F6F5">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45D1A90" w14:textId="77777777" w:rsidR="007015B3" w:rsidRPr="00DA1AD1" w:rsidRDefault="007015B3" w:rsidP="007015B3">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72D0CE04" w14:textId="77777777" w:rsidR="007015B3" w:rsidRPr="00DA1AD1" w:rsidRDefault="007015B3" w:rsidP="007015B3">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4F7C6923" w14:textId="77777777" w:rsidR="007015B3" w:rsidRPr="00DA1AD1" w:rsidRDefault="007015B3" w:rsidP="007015B3">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EC47F"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345D1A90" w14:textId="77777777" w:rsidR="007015B3" w:rsidRPr="00DA1AD1" w:rsidRDefault="007015B3" w:rsidP="007015B3">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72D0CE04" w14:textId="77777777" w:rsidR="007015B3" w:rsidRPr="00DA1AD1" w:rsidRDefault="007015B3" w:rsidP="007015B3">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4F7C6923" w14:textId="77777777" w:rsidR="007015B3" w:rsidRPr="00DA1AD1" w:rsidRDefault="007015B3" w:rsidP="007015B3">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4F03F3A8" w14:textId="77777777" w:rsidR="007015B3" w:rsidRPr="00F012DF" w:rsidRDefault="007015B3" w:rsidP="007015B3">
      <w:pPr>
        <w:spacing w:line="360" w:lineRule="auto"/>
        <w:ind w:right="-93"/>
        <w:jc w:val="both"/>
        <w:rPr>
          <w:rFonts w:ascii="Palatino Linotype" w:eastAsia="Calibri" w:hAnsi="Palatino Linotype" w:cs="Tahoma"/>
          <w:bCs/>
          <w:sz w:val="22"/>
          <w:szCs w:val="22"/>
          <w:lang w:eastAsia="en-US"/>
        </w:rPr>
      </w:pPr>
    </w:p>
    <w:p w14:paraId="65A7452D" w14:textId="77777777" w:rsidR="007015B3" w:rsidRPr="00F012DF" w:rsidRDefault="007015B3" w:rsidP="007015B3">
      <w:pPr>
        <w:spacing w:line="360" w:lineRule="auto"/>
        <w:ind w:right="-93"/>
        <w:jc w:val="both"/>
        <w:rPr>
          <w:rFonts w:ascii="Palatino Linotype" w:eastAsia="Calibri" w:hAnsi="Palatino Linotype" w:cs="Tahoma"/>
          <w:bCs/>
          <w:sz w:val="22"/>
          <w:szCs w:val="22"/>
          <w:lang w:eastAsia="en-US"/>
        </w:rPr>
      </w:pPr>
    </w:p>
    <w:p w14:paraId="5D15C4AF" w14:textId="77777777" w:rsidR="007015B3" w:rsidRDefault="007015B3" w:rsidP="007015B3">
      <w:pPr>
        <w:spacing w:line="360" w:lineRule="auto"/>
        <w:ind w:right="-93"/>
        <w:jc w:val="both"/>
        <w:rPr>
          <w:rFonts w:ascii="Palatino Linotype" w:eastAsia="Calibri" w:hAnsi="Palatino Linotype" w:cs="Tahoma"/>
          <w:bCs/>
          <w:sz w:val="22"/>
          <w:szCs w:val="22"/>
          <w:lang w:eastAsia="en-US"/>
        </w:rPr>
      </w:pPr>
    </w:p>
    <w:p w14:paraId="704BED22" w14:textId="77777777" w:rsidR="007015B3" w:rsidRPr="00F012DF" w:rsidRDefault="007015B3" w:rsidP="007015B3">
      <w:pPr>
        <w:spacing w:line="360" w:lineRule="auto"/>
        <w:ind w:right="-93"/>
        <w:jc w:val="both"/>
        <w:rPr>
          <w:rFonts w:ascii="Palatino Linotype" w:eastAsia="Calibri" w:hAnsi="Palatino Linotype" w:cs="Tahoma"/>
          <w:bCs/>
          <w:sz w:val="22"/>
          <w:szCs w:val="22"/>
          <w:lang w:eastAsia="en-US"/>
        </w:rPr>
      </w:pPr>
    </w:p>
    <w:p w14:paraId="272758A6" w14:textId="77777777" w:rsidR="007015B3" w:rsidRDefault="007015B3" w:rsidP="007015B3">
      <w:pPr>
        <w:spacing w:line="360" w:lineRule="auto"/>
        <w:ind w:right="-93"/>
        <w:jc w:val="both"/>
        <w:rPr>
          <w:rFonts w:ascii="Palatino Linotype" w:eastAsia="Calibri" w:hAnsi="Palatino Linotype" w:cs="Tahoma"/>
          <w:bCs/>
          <w:sz w:val="22"/>
          <w:szCs w:val="22"/>
          <w:lang w:eastAsia="en-US"/>
        </w:rPr>
      </w:pPr>
    </w:p>
    <w:p w14:paraId="2B80A170" w14:textId="77777777" w:rsidR="007015B3" w:rsidRDefault="007015B3" w:rsidP="007015B3">
      <w:pPr>
        <w:spacing w:line="360" w:lineRule="auto"/>
        <w:ind w:right="-93"/>
        <w:jc w:val="both"/>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2336" behindDoc="0" locked="0" layoutInCell="1" allowOverlap="1" wp14:anchorId="5052DF08" wp14:editId="1643216E">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961434B" w14:textId="77777777" w:rsidR="007015B3" w:rsidRPr="00DA1AD1" w:rsidRDefault="007015B3" w:rsidP="007015B3">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635F6864" w14:textId="77777777" w:rsidR="007015B3" w:rsidRPr="00DA1AD1" w:rsidRDefault="007015B3" w:rsidP="007015B3">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E349D7E" w14:textId="77777777" w:rsidR="007015B3" w:rsidRDefault="007015B3" w:rsidP="007015B3">
                            <w:pPr>
                              <w:jc w:val="center"/>
                              <w:rPr>
                                <w:rFonts w:ascii="Palatino Linotype" w:hAnsi="Palatino Linotype"/>
                                <w:b/>
                                <w:sz w:val="22"/>
                                <w:szCs w:val="24"/>
                              </w:rPr>
                            </w:pPr>
                            <w:r w:rsidRPr="00DA1AD1">
                              <w:rPr>
                                <w:rFonts w:ascii="Palatino Linotype" w:hAnsi="Palatino Linotype"/>
                                <w:b/>
                                <w:sz w:val="22"/>
                                <w:szCs w:val="24"/>
                              </w:rPr>
                              <w:t>(Rúbrica)</w:t>
                            </w:r>
                          </w:p>
                          <w:p w14:paraId="238ACA75" w14:textId="77777777" w:rsidR="007015B3" w:rsidRDefault="007015B3" w:rsidP="007015B3">
                            <w:pPr>
                              <w:jc w:val="center"/>
                              <w:rPr>
                                <w:rFonts w:ascii="Palatino Linotype" w:hAnsi="Palatino Linotype"/>
                                <w:b/>
                                <w:sz w:val="22"/>
                                <w:szCs w:val="24"/>
                              </w:rPr>
                            </w:pPr>
                          </w:p>
                          <w:p w14:paraId="1E85C29F" w14:textId="77777777" w:rsidR="007015B3" w:rsidRPr="00DA1AD1" w:rsidRDefault="007015B3" w:rsidP="007015B3">
                            <w:pPr>
                              <w:jc w:val="center"/>
                              <w:rPr>
                                <w:rFonts w:ascii="Palatino Linotype" w:hAnsi="Palatino Linotype"/>
                                <w:b/>
                                <w:sz w:val="22"/>
                                <w:szCs w:val="24"/>
                              </w:rPr>
                            </w:pPr>
                          </w:p>
                          <w:p w14:paraId="0C88189E" w14:textId="77777777" w:rsidR="007015B3" w:rsidRPr="00DA1AD1" w:rsidRDefault="007015B3" w:rsidP="007015B3">
                            <w:pPr>
                              <w:jc w:val="center"/>
                              <w:rPr>
                                <w:rFonts w:ascii="Palatino Linotype" w:hAnsi="Palatino Linotype"/>
                                <w:sz w:val="22"/>
                                <w:szCs w:val="24"/>
                              </w:rPr>
                            </w:pPr>
                          </w:p>
                          <w:p w14:paraId="5C252A7B" w14:textId="77777777" w:rsidR="007015B3" w:rsidRPr="00EF2FC0" w:rsidRDefault="007015B3" w:rsidP="007015B3">
                            <w:pPr>
                              <w:jc w:val="center"/>
                              <w:rPr>
                                <w:rFonts w:ascii="Palatino Linotype" w:hAnsi="Palatino Linotype"/>
                                <w:sz w:val="24"/>
                                <w:szCs w:val="24"/>
                              </w:rPr>
                            </w:pPr>
                          </w:p>
                          <w:p w14:paraId="18DB9CA8" w14:textId="77777777" w:rsidR="007015B3" w:rsidRDefault="007015B3" w:rsidP="007015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2DF08"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3961434B" w14:textId="77777777" w:rsidR="007015B3" w:rsidRPr="00DA1AD1" w:rsidRDefault="007015B3" w:rsidP="007015B3">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635F6864" w14:textId="77777777" w:rsidR="007015B3" w:rsidRPr="00DA1AD1" w:rsidRDefault="007015B3" w:rsidP="007015B3">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E349D7E" w14:textId="77777777" w:rsidR="007015B3" w:rsidRDefault="007015B3" w:rsidP="007015B3">
                      <w:pPr>
                        <w:jc w:val="center"/>
                        <w:rPr>
                          <w:rFonts w:ascii="Palatino Linotype" w:hAnsi="Palatino Linotype"/>
                          <w:b/>
                          <w:sz w:val="22"/>
                          <w:szCs w:val="24"/>
                        </w:rPr>
                      </w:pPr>
                      <w:r w:rsidRPr="00DA1AD1">
                        <w:rPr>
                          <w:rFonts w:ascii="Palatino Linotype" w:hAnsi="Palatino Linotype"/>
                          <w:b/>
                          <w:sz w:val="22"/>
                          <w:szCs w:val="24"/>
                        </w:rPr>
                        <w:t>(Rúbrica)</w:t>
                      </w:r>
                    </w:p>
                    <w:p w14:paraId="238ACA75" w14:textId="77777777" w:rsidR="007015B3" w:rsidRDefault="007015B3" w:rsidP="007015B3">
                      <w:pPr>
                        <w:jc w:val="center"/>
                        <w:rPr>
                          <w:rFonts w:ascii="Palatino Linotype" w:hAnsi="Palatino Linotype"/>
                          <w:b/>
                          <w:sz w:val="22"/>
                          <w:szCs w:val="24"/>
                        </w:rPr>
                      </w:pPr>
                    </w:p>
                    <w:p w14:paraId="1E85C29F" w14:textId="77777777" w:rsidR="007015B3" w:rsidRPr="00DA1AD1" w:rsidRDefault="007015B3" w:rsidP="007015B3">
                      <w:pPr>
                        <w:jc w:val="center"/>
                        <w:rPr>
                          <w:rFonts w:ascii="Palatino Linotype" w:hAnsi="Palatino Linotype"/>
                          <w:b/>
                          <w:sz w:val="22"/>
                          <w:szCs w:val="24"/>
                        </w:rPr>
                      </w:pPr>
                    </w:p>
                    <w:p w14:paraId="0C88189E" w14:textId="77777777" w:rsidR="007015B3" w:rsidRPr="00DA1AD1" w:rsidRDefault="007015B3" w:rsidP="007015B3">
                      <w:pPr>
                        <w:jc w:val="center"/>
                        <w:rPr>
                          <w:rFonts w:ascii="Palatino Linotype" w:hAnsi="Palatino Linotype"/>
                          <w:sz w:val="22"/>
                          <w:szCs w:val="24"/>
                        </w:rPr>
                      </w:pPr>
                    </w:p>
                    <w:p w14:paraId="5C252A7B" w14:textId="77777777" w:rsidR="007015B3" w:rsidRPr="00EF2FC0" w:rsidRDefault="007015B3" w:rsidP="007015B3">
                      <w:pPr>
                        <w:jc w:val="center"/>
                        <w:rPr>
                          <w:rFonts w:ascii="Palatino Linotype" w:hAnsi="Palatino Linotype"/>
                          <w:sz w:val="24"/>
                          <w:szCs w:val="24"/>
                        </w:rPr>
                      </w:pPr>
                    </w:p>
                    <w:p w14:paraId="18DB9CA8" w14:textId="77777777" w:rsidR="007015B3" w:rsidRDefault="007015B3" w:rsidP="007015B3"/>
                  </w:txbxContent>
                </v:textbox>
                <w10:wrap anchorx="page"/>
              </v:shape>
            </w:pict>
          </mc:Fallback>
        </mc:AlternateContent>
      </w:r>
    </w:p>
    <w:p w14:paraId="76868B08" w14:textId="77777777" w:rsidR="007015B3" w:rsidRDefault="007015B3" w:rsidP="004D231A">
      <w:pPr>
        <w:tabs>
          <w:tab w:val="left" w:pos="8931"/>
        </w:tabs>
        <w:spacing w:line="360" w:lineRule="auto"/>
        <w:ind w:right="-93"/>
        <w:jc w:val="both"/>
        <w:rPr>
          <w:rFonts w:ascii="Palatino Linotype" w:eastAsia="Calibri" w:hAnsi="Palatino Linotype" w:cs="Tahoma"/>
          <w:sz w:val="22"/>
          <w:szCs w:val="22"/>
          <w:lang w:eastAsia="en-US"/>
        </w:rPr>
      </w:pPr>
    </w:p>
    <w:p w14:paraId="2290B230" w14:textId="77777777" w:rsidR="007015B3" w:rsidRDefault="007015B3" w:rsidP="004D231A">
      <w:pPr>
        <w:tabs>
          <w:tab w:val="left" w:pos="8931"/>
        </w:tabs>
        <w:spacing w:line="360" w:lineRule="auto"/>
        <w:ind w:right="-93"/>
        <w:jc w:val="both"/>
        <w:rPr>
          <w:rFonts w:ascii="Palatino Linotype" w:eastAsia="Calibri" w:hAnsi="Palatino Linotype" w:cs="Tahoma"/>
          <w:sz w:val="22"/>
          <w:szCs w:val="22"/>
          <w:lang w:eastAsia="en-US"/>
        </w:rPr>
      </w:pPr>
    </w:p>
    <w:p w14:paraId="405E5AD8" w14:textId="149898B2" w:rsidR="00536006" w:rsidRPr="00AD50F9" w:rsidRDefault="009D5C33" w:rsidP="004D231A">
      <w:pPr>
        <w:tabs>
          <w:tab w:val="left" w:pos="8931"/>
        </w:tabs>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sz w:val="22"/>
          <w:szCs w:val="22"/>
          <w:lang w:eastAsia="en-US"/>
        </w:rPr>
        <w:t xml:space="preserve">Esta foja corresponde a la </w:t>
      </w:r>
      <w:r w:rsidR="007015B3">
        <w:rPr>
          <w:rFonts w:ascii="Palatino Linotype" w:eastAsia="Calibri" w:hAnsi="Palatino Linotype" w:cs="Tahoma"/>
          <w:sz w:val="22"/>
          <w:szCs w:val="22"/>
          <w:lang w:eastAsia="en-US"/>
        </w:rPr>
        <w:t>r</w:t>
      </w:r>
      <w:r w:rsidR="00536006" w:rsidRPr="00AD50F9">
        <w:rPr>
          <w:rFonts w:ascii="Palatino Linotype" w:eastAsia="Calibri" w:hAnsi="Palatino Linotype" w:cs="Tahoma"/>
          <w:sz w:val="22"/>
          <w:szCs w:val="22"/>
          <w:lang w:eastAsia="en-US"/>
        </w:rPr>
        <w:t xml:space="preserve">esolución de fecha </w:t>
      </w:r>
      <w:r w:rsidR="00665D64">
        <w:rPr>
          <w:rFonts w:ascii="Palatino Linotype" w:eastAsia="Calibri" w:hAnsi="Palatino Linotype" w:cs="Tahoma"/>
          <w:sz w:val="22"/>
          <w:szCs w:val="22"/>
          <w:lang w:eastAsia="en-US"/>
        </w:rPr>
        <w:t>diecinueve</w:t>
      </w:r>
      <w:r w:rsidR="007702B2">
        <w:rPr>
          <w:rFonts w:ascii="Palatino Linotype" w:eastAsia="Calibri" w:hAnsi="Palatino Linotype" w:cs="Tahoma"/>
          <w:sz w:val="22"/>
          <w:szCs w:val="22"/>
          <w:lang w:eastAsia="en-US"/>
        </w:rPr>
        <w:t xml:space="preserve"> de septiembre</w:t>
      </w:r>
      <w:r>
        <w:rPr>
          <w:rFonts w:ascii="Palatino Linotype" w:eastAsia="Calibri" w:hAnsi="Palatino Linotype" w:cs="Tahoma"/>
          <w:sz w:val="22"/>
          <w:szCs w:val="22"/>
          <w:lang w:eastAsia="en-US"/>
        </w:rPr>
        <w:t xml:space="preserve"> </w:t>
      </w:r>
      <w:r w:rsidR="00536006" w:rsidRPr="00AD50F9">
        <w:rPr>
          <w:rFonts w:ascii="Palatino Linotype" w:eastAsia="Calibri" w:hAnsi="Palatino Linotype" w:cs="Tahoma"/>
          <w:sz w:val="22"/>
          <w:szCs w:val="22"/>
          <w:lang w:eastAsia="en-US"/>
        </w:rPr>
        <w:t>de dos</w:t>
      </w:r>
      <w:r>
        <w:rPr>
          <w:rFonts w:ascii="Palatino Linotype" w:eastAsia="Calibri" w:hAnsi="Palatino Linotype" w:cs="Tahoma"/>
          <w:sz w:val="22"/>
          <w:szCs w:val="22"/>
          <w:lang w:eastAsia="en-US"/>
        </w:rPr>
        <w:t xml:space="preserve"> mil diecinueve, emitida en el Recurso de R</w:t>
      </w:r>
      <w:r w:rsidR="00536006" w:rsidRPr="00AD50F9">
        <w:rPr>
          <w:rFonts w:ascii="Palatino Linotype" w:eastAsia="Calibri" w:hAnsi="Palatino Linotype" w:cs="Tahoma"/>
          <w:sz w:val="22"/>
          <w:szCs w:val="22"/>
          <w:lang w:eastAsia="en-US"/>
        </w:rPr>
        <w:t xml:space="preserve">evisión número </w:t>
      </w:r>
      <w:r w:rsidR="00536006" w:rsidRPr="00AD50F9">
        <w:rPr>
          <w:rFonts w:ascii="Palatino Linotype" w:eastAsia="Calibri" w:hAnsi="Palatino Linotype" w:cs="Tahoma"/>
          <w:b/>
          <w:bCs/>
          <w:sz w:val="22"/>
          <w:szCs w:val="22"/>
          <w:lang w:eastAsia="en-US"/>
        </w:rPr>
        <w:t>0</w:t>
      </w:r>
      <w:r w:rsidR="004D231A">
        <w:rPr>
          <w:rFonts w:ascii="Palatino Linotype" w:eastAsia="Calibri" w:hAnsi="Palatino Linotype" w:cs="Tahoma"/>
          <w:b/>
          <w:bCs/>
          <w:sz w:val="22"/>
          <w:szCs w:val="22"/>
          <w:lang w:eastAsia="en-US"/>
        </w:rPr>
        <w:t>5</w:t>
      </w:r>
      <w:r w:rsidR="00665D64">
        <w:rPr>
          <w:rFonts w:ascii="Palatino Linotype" w:eastAsia="Calibri" w:hAnsi="Palatino Linotype" w:cs="Tahoma"/>
          <w:b/>
          <w:bCs/>
          <w:sz w:val="22"/>
          <w:szCs w:val="22"/>
          <w:lang w:eastAsia="en-US"/>
        </w:rPr>
        <w:t>93</w:t>
      </w:r>
      <w:r w:rsidR="004D231A">
        <w:rPr>
          <w:rFonts w:ascii="Palatino Linotype" w:eastAsia="Calibri" w:hAnsi="Palatino Linotype" w:cs="Tahoma"/>
          <w:b/>
          <w:bCs/>
          <w:sz w:val="22"/>
          <w:szCs w:val="22"/>
          <w:lang w:eastAsia="en-US"/>
        </w:rPr>
        <w:t>6</w:t>
      </w:r>
      <w:r w:rsidR="00536006" w:rsidRPr="00AD50F9">
        <w:rPr>
          <w:rFonts w:ascii="Palatino Linotype" w:eastAsia="Calibri" w:hAnsi="Palatino Linotype" w:cs="Tahoma"/>
          <w:b/>
          <w:bCs/>
          <w:sz w:val="22"/>
          <w:szCs w:val="22"/>
          <w:lang w:eastAsia="en-US"/>
        </w:rPr>
        <w:t>/INFOEM/IP/RR/2019</w:t>
      </w:r>
      <w:r w:rsidR="00536006" w:rsidRPr="00AD50F9">
        <w:rPr>
          <w:rFonts w:ascii="Palatino Linotype" w:eastAsia="Calibri" w:hAnsi="Palatino Linotype" w:cs="Tahoma"/>
          <w:bCs/>
          <w:sz w:val="22"/>
          <w:szCs w:val="22"/>
          <w:lang w:eastAsia="en-US"/>
        </w:rPr>
        <w:t>.</w:t>
      </w:r>
    </w:p>
    <w:sectPr w:rsidR="00536006" w:rsidRPr="00AD50F9" w:rsidSect="009D5C33">
      <w:headerReference w:type="default" r:id="rId14"/>
      <w:footerReference w:type="default" r:id="rId15"/>
      <w:headerReference w:type="first" r:id="rId16"/>
      <w:footerReference w:type="first" r:id="rId17"/>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5543B2" w14:textId="77777777" w:rsidR="00107950" w:rsidRDefault="00107950" w:rsidP="00B31222">
      <w:r>
        <w:separator/>
      </w:r>
    </w:p>
  </w:endnote>
  <w:endnote w:type="continuationSeparator" w:id="0">
    <w:p w14:paraId="6C9A1A95" w14:textId="77777777" w:rsidR="00107950" w:rsidRDefault="00107950"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79D0C26C" w14:textId="77777777" w:rsidR="0050129D" w:rsidRDefault="0050129D">
            <w:pPr>
              <w:pStyle w:val="Piedepgina"/>
              <w:jc w:val="right"/>
            </w:pPr>
          </w:p>
          <w:p w14:paraId="58BFAB62" w14:textId="77777777" w:rsidR="0050129D" w:rsidRDefault="0050129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8282E">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8282E">
              <w:rPr>
                <w:b/>
                <w:bCs/>
                <w:noProof/>
              </w:rPr>
              <w:t>25</w:t>
            </w:r>
            <w:r>
              <w:rPr>
                <w:b/>
                <w:bCs/>
                <w:sz w:val="24"/>
                <w:szCs w:val="24"/>
              </w:rPr>
              <w:fldChar w:fldCharType="end"/>
            </w:r>
          </w:p>
        </w:sdtContent>
      </w:sdt>
    </w:sdtContent>
  </w:sdt>
  <w:p w14:paraId="4C1EBC12" w14:textId="77777777" w:rsidR="0050129D" w:rsidRDefault="0050129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3F193BA" w14:textId="77777777" w:rsidR="0050129D" w:rsidRDefault="0050129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8282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8282E">
              <w:rPr>
                <w:b/>
                <w:bCs/>
                <w:noProof/>
              </w:rPr>
              <w:t>25</w:t>
            </w:r>
            <w:r>
              <w:rPr>
                <w:b/>
                <w:bCs/>
                <w:sz w:val="24"/>
                <w:szCs w:val="24"/>
              </w:rPr>
              <w:fldChar w:fldCharType="end"/>
            </w:r>
          </w:p>
        </w:sdtContent>
      </w:sdt>
    </w:sdtContent>
  </w:sdt>
  <w:p w14:paraId="15BD444E" w14:textId="77777777" w:rsidR="0050129D" w:rsidRDefault="0050129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05355" w14:textId="77777777" w:rsidR="00107950" w:rsidRDefault="00107950" w:rsidP="00B31222">
      <w:r>
        <w:separator/>
      </w:r>
    </w:p>
  </w:footnote>
  <w:footnote w:type="continuationSeparator" w:id="0">
    <w:p w14:paraId="03FA2CAC" w14:textId="77777777" w:rsidR="00107950" w:rsidRDefault="00107950"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50129D" w:rsidRPr="005C106F" w14:paraId="717A868E" w14:textId="77777777" w:rsidTr="00202DB8">
      <w:trPr>
        <w:trHeight w:val="1435"/>
      </w:trPr>
      <w:tc>
        <w:tcPr>
          <w:tcW w:w="2835" w:type="dxa"/>
          <w:shd w:val="clear" w:color="auto" w:fill="auto"/>
        </w:tcPr>
        <w:p w14:paraId="4289BF87" w14:textId="77777777" w:rsidR="0050129D" w:rsidRPr="005C106F" w:rsidRDefault="0050129D" w:rsidP="00EF4A64">
          <w:pPr>
            <w:tabs>
              <w:tab w:val="right" w:pos="4273"/>
            </w:tabs>
            <w:rPr>
              <w:rFonts w:ascii="Garamond" w:eastAsia="Calibri" w:hAnsi="Garamond"/>
              <w:sz w:val="16"/>
              <w:szCs w:val="16"/>
              <w:lang w:eastAsia="en-US"/>
            </w:rPr>
          </w:pPr>
        </w:p>
      </w:tc>
      <w:tc>
        <w:tcPr>
          <w:tcW w:w="6733" w:type="dxa"/>
          <w:shd w:val="clear" w:color="auto" w:fill="auto"/>
        </w:tcPr>
        <w:p w14:paraId="398569DF" w14:textId="77777777" w:rsidR="0050129D" w:rsidRDefault="0050129D"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50129D" w14:paraId="39F88D19" w14:textId="77777777" w:rsidTr="00FF46FD">
            <w:trPr>
              <w:trHeight w:val="144"/>
            </w:trPr>
            <w:tc>
              <w:tcPr>
                <w:tcW w:w="2727" w:type="dxa"/>
              </w:tcPr>
              <w:p w14:paraId="4E3B62F5" w14:textId="77777777" w:rsidR="0050129D" w:rsidRPr="00FF46FD" w:rsidRDefault="0050129D"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Recurso de Revisión:</w:t>
                </w:r>
              </w:p>
            </w:tc>
            <w:tc>
              <w:tcPr>
                <w:tcW w:w="3509" w:type="dxa"/>
              </w:tcPr>
              <w:p w14:paraId="57502DC4" w14:textId="641B2E2C" w:rsidR="0050129D" w:rsidRPr="00FF46FD" w:rsidRDefault="0050129D" w:rsidP="00B92171">
                <w:pPr>
                  <w:tabs>
                    <w:tab w:val="right" w:pos="8838"/>
                  </w:tabs>
                  <w:ind w:left="-28" w:right="171"/>
                  <w:jc w:val="both"/>
                  <w:rPr>
                    <w:rFonts w:ascii="Palatino Linotype" w:eastAsia="Calibri" w:hAnsi="Palatino Linotype" w:cs="Tahoma"/>
                    <w:bCs/>
                    <w:sz w:val="24"/>
                    <w:szCs w:val="24"/>
                    <w:lang w:eastAsia="en-US"/>
                  </w:rPr>
                </w:pPr>
                <w:r>
                  <w:rPr>
                    <w:rFonts w:ascii="Palatino Linotype" w:eastAsia="Calibri" w:hAnsi="Palatino Linotype" w:cs="Tahoma"/>
                    <w:bCs/>
                    <w:sz w:val="24"/>
                    <w:szCs w:val="24"/>
                    <w:lang w:eastAsia="en-US"/>
                  </w:rPr>
                  <w:t>05936</w:t>
                </w:r>
                <w:r w:rsidRPr="00A60F2A">
                  <w:rPr>
                    <w:rFonts w:ascii="Palatino Linotype" w:eastAsia="Calibri" w:hAnsi="Palatino Linotype" w:cs="Tahoma"/>
                    <w:bCs/>
                    <w:sz w:val="24"/>
                    <w:szCs w:val="24"/>
                    <w:lang w:eastAsia="en-US"/>
                  </w:rPr>
                  <w:t>/INFOEM/IP/RR/2019</w:t>
                </w:r>
              </w:p>
            </w:tc>
          </w:tr>
          <w:tr w:rsidR="0050129D" w14:paraId="3385006F" w14:textId="77777777" w:rsidTr="00FF46FD">
            <w:trPr>
              <w:trHeight w:val="283"/>
            </w:trPr>
            <w:tc>
              <w:tcPr>
                <w:tcW w:w="2727" w:type="dxa"/>
              </w:tcPr>
              <w:p w14:paraId="0F49CA35" w14:textId="77777777" w:rsidR="0050129D" w:rsidRPr="00FF46FD" w:rsidRDefault="0050129D"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Sujeto Obligado:</w:t>
                </w:r>
              </w:p>
            </w:tc>
            <w:tc>
              <w:tcPr>
                <w:tcW w:w="3509" w:type="dxa"/>
              </w:tcPr>
              <w:p w14:paraId="1CDF09BB" w14:textId="792A7A24" w:rsidR="0050129D" w:rsidRPr="00FF46FD" w:rsidRDefault="0050129D" w:rsidP="00A87999">
                <w:pPr>
                  <w:tabs>
                    <w:tab w:val="left" w:pos="2834"/>
                    <w:tab w:val="right" w:pos="8838"/>
                  </w:tabs>
                  <w:ind w:right="171"/>
                  <w:jc w:val="both"/>
                  <w:rPr>
                    <w:rFonts w:ascii="Palatino Linotype" w:eastAsia="Calibri" w:hAnsi="Palatino Linotype" w:cs="Tahoma"/>
                    <w:b/>
                    <w:sz w:val="24"/>
                    <w:szCs w:val="24"/>
                    <w:lang w:val="es-MX" w:eastAsia="en-US"/>
                  </w:rPr>
                </w:pPr>
                <w:r>
                  <w:rPr>
                    <w:rFonts w:ascii="Palatino Linotype" w:eastAsia="Calibri" w:hAnsi="Palatino Linotype" w:cs="Tahoma"/>
                    <w:sz w:val="22"/>
                    <w:szCs w:val="22"/>
                    <w:lang w:val="es-MX" w:eastAsia="en-US"/>
                  </w:rPr>
                  <w:t>Partido de la Revolución Democrática</w:t>
                </w:r>
              </w:p>
            </w:tc>
          </w:tr>
          <w:tr w:rsidR="0050129D" w14:paraId="341FB120" w14:textId="77777777" w:rsidTr="00FF46FD">
            <w:trPr>
              <w:trHeight w:val="283"/>
            </w:trPr>
            <w:tc>
              <w:tcPr>
                <w:tcW w:w="2727" w:type="dxa"/>
              </w:tcPr>
              <w:p w14:paraId="106E7054" w14:textId="77777777" w:rsidR="0050129D" w:rsidRPr="00FF46FD" w:rsidRDefault="0050129D"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Comisionado Ponente:</w:t>
                </w:r>
              </w:p>
            </w:tc>
            <w:tc>
              <w:tcPr>
                <w:tcW w:w="3509" w:type="dxa"/>
              </w:tcPr>
              <w:p w14:paraId="77D7FD5C" w14:textId="77777777" w:rsidR="0050129D" w:rsidRPr="00FF46FD" w:rsidRDefault="0050129D" w:rsidP="00E43A0F">
                <w:pPr>
                  <w:tabs>
                    <w:tab w:val="right" w:pos="8838"/>
                  </w:tabs>
                  <w:ind w:right="171"/>
                  <w:jc w:val="both"/>
                  <w:rPr>
                    <w:rFonts w:ascii="Palatino Linotype" w:eastAsia="Calibri" w:hAnsi="Palatino Linotype" w:cs="Tahoma"/>
                    <w:b/>
                    <w:sz w:val="24"/>
                    <w:szCs w:val="24"/>
                    <w:lang w:val="es-MX" w:eastAsia="en-US"/>
                  </w:rPr>
                </w:pPr>
                <w:r w:rsidRPr="00FF46FD">
                  <w:rPr>
                    <w:rFonts w:ascii="Palatino Linotype" w:eastAsia="Calibri" w:hAnsi="Palatino Linotype" w:cs="Tahoma"/>
                    <w:sz w:val="24"/>
                    <w:szCs w:val="24"/>
                    <w:lang w:val="es-MX" w:eastAsia="en-US"/>
                  </w:rPr>
                  <w:t>Luis Gustavo Parra Noriega</w:t>
                </w:r>
              </w:p>
            </w:tc>
          </w:tr>
        </w:tbl>
        <w:p w14:paraId="3EDAF875" w14:textId="77777777" w:rsidR="0050129D" w:rsidRPr="005C106F" w:rsidRDefault="0050129D" w:rsidP="005743D2">
          <w:pPr>
            <w:tabs>
              <w:tab w:val="right" w:pos="8838"/>
            </w:tabs>
            <w:ind w:left="-28"/>
            <w:jc w:val="both"/>
            <w:rPr>
              <w:rFonts w:ascii="Arial" w:eastAsia="Calibri" w:hAnsi="Arial" w:cs="Arial"/>
              <w:b/>
              <w:sz w:val="22"/>
              <w:szCs w:val="22"/>
              <w:lang w:eastAsia="en-US"/>
            </w:rPr>
          </w:pPr>
        </w:p>
      </w:tc>
    </w:tr>
  </w:tbl>
  <w:p w14:paraId="0488DE90" w14:textId="77777777" w:rsidR="0050129D" w:rsidRDefault="0050129D" w:rsidP="00EF4A64">
    <w:pPr>
      <w:pStyle w:val="Encabezado"/>
      <w:rPr>
        <w:sz w:val="14"/>
      </w:rPr>
    </w:pPr>
  </w:p>
  <w:p w14:paraId="11CF0039" w14:textId="77777777" w:rsidR="0050129D" w:rsidRDefault="0050129D" w:rsidP="00EF4A64">
    <w:pPr>
      <w:pStyle w:val="Encabezado"/>
      <w:rPr>
        <w:sz w:val="14"/>
      </w:rPr>
    </w:pPr>
  </w:p>
  <w:p w14:paraId="4D48503D" w14:textId="77777777" w:rsidR="0050129D" w:rsidRPr="00443C6B" w:rsidRDefault="0050129D"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50129D" w:rsidRPr="00330DA7" w14:paraId="0756BAA3" w14:textId="77777777" w:rsidTr="003B165A">
      <w:trPr>
        <w:trHeight w:val="1435"/>
      </w:trPr>
      <w:tc>
        <w:tcPr>
          <w:tcW w:w="2835" w:type="dxa"/>
          <w:shd w:val="clear" w:color="auto" w:fill="auto"/>
        </w:tcPr>
        <w:p w14:paraId="79A199F2" w14:textId="77777777" w:rsidR="0050129D" w:rsidRPr="00330DA7" w:rsidRDefault="0050129D"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50129D" w:rsidRPr="00330DA7" w14:paraId="1FED1AD9" w14:textId="77777777" w:rsidTr="001171BD">
            <w:trPr>
              <w:trHeight w:val="144"/>
            </w:trPr>
            <w:tc>
              <w:tcPr>
                <w:tcW w:w="2727" w:type="dxa"/>
              </w:tcPr>
              <w:p w14:paraId="479BE2EF" w14:textId="77777777" w:rsidR="0050129D" w:rsidRPr="00330DA7" w:rsidRDefault="0050129D" w:rsidP="00844CB5">
                <w:pPr>
                  <w:tabs>
                    <w:tab w:val="right" w:pos="8838"/>
                  </w:tabs>
                  <w:ind w:left="-74" w:right="-105"/>
                  <w:rPr>
                    <w:rFonts w:ascii="Palatino Linotype" w:eastAsia="Calibri" w:hAnsi="Palatino Linotype" w:cs="Tahoma"/>
                    <w:b/>
                    <w:sz w:val="22"/>
                    <w:szCs w:val="22"/>
                    <w:lang w:val="es-MX" w:eastAsia="en-US"/>
                  </w:rPr>
                </w:pPr>
                <w:bookmarkStart w:id="2" w:name="_Hlk12526980"/>
                <w:r w:rsidRPr="00330DA7">
                  <w:rPr>
                    <w:rFonts w:ascii="Palatino Linotype" w:eastAsia="Calibri" w:hAnsi="Palatino Linotype" w:cs="Tahoma"/>
                    <w:b/>
                    <w:sz w:val="22"/>
                    <w:szCs w:val="22"/>
                    <w:lang w:val="es-MX" w:eastAsia="en-US"/>
                  </w:rPr>
                  <w:t>Recurso de Revisión:</w:t>
                </w:r>
              </w:p>
            </w:tc>
            <w:tc>
              <w:tcPr>
                <w:tcW w:w="3402" w:type="dxa"/>
              </w:tcPr>
              <w:p w14:paraId="425DB4C7" w14:textId="27D1EAF5" w:rsidR="0050129D" w:rsidRPr="00330DA7" w:rsidRDefault="0050129D" w:rsidP="00A25083">
                <w:pPr>
                  <w:tabs>
                    <w:tab w:val="right" w:pos="8838"/>
                  </w:tabs>
                  <w:ind w:left="-7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05936</w:t>
                </w:r>
                <w:r w:rsidRPr="00A60F2A">
                  <w:rPr>
                    <w:rFonts w:ascii="Palatino Linotype" w:eastAsia="Calibri" w:hAnsi="Palatino Linotype" w:cs="Tahoma"/>
                    <w:bCs/>
                    <w:sz w:val="22"/>
                    <w:szCs w:val="22"/>
                    <w:lang w:eastAsia="en-US"/>
                  </w:rPr>
                  <w:t>/INFOEM/IP/RR/2019</w:t>
                </w:r>
              </w:p>
            </w:tc>
          </w:tr>
          <w:tr w:rsidR="0050129D" w:rsidRPr="00330DA7" w14:paraId="660FE942" w14:textId="77777777" w:rsidTr="001171BD">
            <w:trPr>
              <w:trHeight w:val="144"/>
            </w:trPr>
            <w:tc>
              <w:tcPr>
                <w:tcW w:w="2727" w:type="dxa"/>
              </w:tcPr>
              <w:p w14:paraId="662BC787" w14:textId="77777777" w:rsidR="0050129D" w:rsidRPr="00330DA7" w:rsidRDefault="0050129D" w:rsidP="00844CB5">
                <w:pPr>
                  <w:tabs>
                    <w:tab w:val="right" w:pos="8838"/>
                  </w:tabs>
                  <w:ind w:left="-74" w:right="-105"/>
                  <w:rPr>
                    <w:rFonts w:ascii="Palatino Linotype" w:eastAsia="Calibri" w:hAnsi="Palatino Linotype" w:cs="Tahoma"/>
                    <w:b/>
                    <w:sz w:val="22"/>
                    <w:szCs w:val="22"/>
                    <w:lang w:val="es-MX" w:eastAsia="en-US"/>
                  </w:rPr>
                </w:pPr>
                <w:bookmarkStart w:id="3" w:name="_Hlk10641523"/>
                <w:bookmarkEnd w:id="2"/>
                <w:r w:rsidRPr="00330DA7">
                  <w:rPr>
                    <w:rFonts w:ascii="Palatino Linotype" w:eastAsia="Calibri" w:hAnsi="Palatino Linotype" w:cs="Tahoma"/>
                    <w:b/>
                    <w:sz w:val="22"/>
                    <w:szCs w:val="22"/>
                    <w:lang w:val="es-MX" w:eastAsia="en-US"/>
                  </w:rPr>
                  <w:t>Recurrente:</w:t>
                </w:r>
              </w:p>
            </w:tc>
            <w:tc>
              <w:tcPr>
                <w:tcW w:w="3402" w:type="dxa"/>
              </w:tcPr>
              <w:p w14:paraId="389277EF" w14:textId="124B6A22" w:rsidR="0050129D" w:rsidRPr="00330DA7" w:rsidRDefault="0048282E" w:rsidP="00CC34C5">
                <w:pPr>
                  <w:tabs>
                    <w:tab w:val="left" w:pos="3122"/>
                    <w:tab w:val="right" w:pos="8838"/>
                  </w:tabs>
                  <w:ind w:left="-74" w:right="-105"/>
                  <w:jc w:val="both"/>
                  <w:rPr>
                    <w:rFonts w:ascii="Palatino Linotype" w:eastAsia="Calibri" w:hAnsi="Palatino Linotype" w:cs="Tahoma"/>
                    <w:sz w:val="22"/>
                    <w:szCs w:val="22"/>
                    <w:lang w:val="es-MX" w:eastAsia="en-US"/>
                  </w:rPr>
                </w:pPr>
                <w:r w:rsidRPr="0048282E">
                  <w:rPr>
                    <w:rFonts w:ascii="Palatino Linotype" w:eastAsia="Calibri" w:hAnsi="Palatino Linotype" w:cs="Tahoma"/>
                    <w:sz w:val="22"/>
                    <w:szCs w:val="22"/>
                    <w:highlight w:val="black"/>
                    <w:lang w:val="es-MX" w:eastAsia="en-US"/>
                  </w:rPr>
                  <w:t>XXXXXXXXXXXXXXXXXXXXXX</w:t>
                </w:r>
              </w:p>
            </w:tc>
          </w:tr>
          <w:bookmarkEnd w:id="3"/>
          <w:tr w:rsidR="0050129D" w:rsidRPr="00330DA7" w14:paraId="215691A8" w14:textId="77777777" w:rsidTr="001171BD">
            <w:trPr>
              <w:trHeight w:val="283"/>
            </w:trPr>
            <w:tc>
              <w:tcPr>
                <w:tcW w:w="2727" w:type="dxa"/>
              </w:tcPr>
              <w:p w14:paraId="0B74763A" w14:textId="77777777" w:rsidR="0050129D" w:rsidRPr="00330DA7" w:rsidRDefault="0050129D"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Sujeto Obligado:</w:t>
                </w:r>
              </w:p>
            </w:tc>
            <w:tc>
              <w:tcPr>
                <w:tcW w:w="3402" w:type="dxa"/>
              </w:tcPr>
              <w:p w14:paraId="0DE83C1B" w14:textId="3A1183F1" w:rsidR="0050129D" w:rsidRPr="00330DA7" w:rsidRDefault="0050129D" w:rsidP="00A87999">
                <w:pPr>
                  <w:tabs>
                    <w:tab w:val="left" w:pos="2834"/>
                    <w:tab w:val="right" w:pos="8838"/>
                  </w:tabs>
                  <w:ind w:right="-105"/>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Partido de la Revolución Democrática</w:t>
                </w:r>
              </w:p>
            </w:tc>
          </w:tr>
          <w:tr w:rsidR="0050129D" w:rsidRPr="00330DA7" w14:paraId="6B309D42" w14:textId="77777777" w:rsidTr="001171BD">
            <w:trPr>
              <w:trHeight w:val="283"/>
            </w:trPr>
            <w:tc>
              <w:tcPr>
                <w:tcW w:w="2727" w:type="dxa"/>
              </w:tcPr>
              <w:p w14:paraId="111E9634" w14:textId="77777777" w:rsidR="0050129D" w:rsidRPr="00330DA7" w:rsidRDefault="0050129D"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Comisionado Ponente:</w:t>
                </w:r>
              </w:p>
            </w:tc>
            <w:tc>
              <w:tcPr>
                <w:tcW w:w="3402" w:type="dxa"/>
              </w:tcPr>
              <w:p w14:paraId="5D74F6E5" w14:textId="77777777" w:rsidR="0050129D" w:rsidRPr="00330DA7" w:rsidRDefault="0050129D" w:rsidP="00844CB5">
                <w:pPr>
                  <w:tabs>
                    <w:tab w:val="right" w:pos="8838"/>
                  </w:tabs>
                  <w:ind w:left="-74" w:right="-105"/>
                  <w:jc w:val="both"/>
                  <w:rPr>
                    <w:rFonts w:ascii="Palatino Linotype" w:eastAsia="Calibri" w:hAnsi="Palatino Linotype" w:cs="Tahoma"/>
                    <w:b/>
                    <w:sz w:val="22"/>
                    <w:szCs w:val="22"/>
                    <w:lang w:val="es-MX" w:eastAsia="en-US"/>
                  </w:rPr>
                </w:pPr>
                <w:r w:rsidRPr="00330DA7">
                  <w:rPr>
                    <w:rFonts w:ascii="Palatino Linotype" w:eastAsia="Calibri" w:hAnsi="Palatino Linotype" w:cs="Tahoma"/>
                    <w:sz w:val="22"/>
                    <w:szCs w:val="22"/>
                    <w:lang w:val="es-MX" w:eastAsia="en-US"/>
                  </w:rPr>
                  <w:t>Luis Gustavo Parra Noriega</w:t>
                </w:r>
              </w:p>
            </w:tc>
          </w:tr>
        </w:tbl>
        <w:p w14:paraId="430DE6A9" w14:textId="77777777" w:rsidR="0050129D" w:rsidRPr="00330DA7" w:rsidRDefault="0050129D" w:rsidP="00DB7E5F">
          <w:pPr>
            <w:tabs>
              <w:tab w:val="right" w:pos="8838"/>
            </w:tabs>
            <w:ind w:left="-28"/>
            <w:jc w:val="both"/>
            <w:rPr>
              <w:rFonts w:ascii="Arial" w:eastAsia="Calibri" w:hAnsi="Arial" w:cs="Arial"/>
              <w:b/>
              <w:sz w:val="22"/>
              <w:szCs w:val="22"/>
              <w:lang w:eastAsia="en-US"/>
            </w:rPr>
          </w:pPr>
        </w:p>
      </w:tc>
    </w:tr>
  </w:tbl>
  <w:p w14:paraId="2542BF81" w14:textId="77777777" w:rsidR="0050129D" w:rsidRDefault="0050129D" w:rsidP="00B727C5">
    <w:pPr>
      <w:pStyle w:val="Encabezado"/>
      <w:rPr>
        <w:sz w:val="22"/>
        <w:szCs w:val="22"/>
      </w:rPr>
    </w:pPr>
  </w:p>
  <w:p w14:paraId="0CB98BDD" w14:textId="77777777" w:rsidR="0050129D" w:rsidRPr="009D5C33" w:rsidRDefault="0050129D" w:rsidP="00B727C5">
    <w:pPr>
      <w:pStyle w:val="Encabezado"/>
      <w:rPr>
        <w:sz w:val="36"/>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5E012A2"/>
    <w:multiLevelType w:val="hybridMultilevel"/>
    <w:tmpl w:val="165AD93C"/>
    <w:lvl w:ilvl="0" w:tplc="8FE26CD0">
      <w:start w:val="10"/>
      <w:numFmt w:val="decimal"/>
      <w:lvlText w:val="%1."/>
      <w:lvlJc w:val="left"/>
      <w:pPr>
        <w:ind w:left="822" w:hanging="348"/>
      </w:pPr>
      <w:rPr>
        <w:rFonts w:ascii="Arial" w:eastAsia="Arial" w:hAnsi="Arial" w:cs="Arial" w:hint="default"/>
        <w:w w:val="99"/>
        <w:sz w:val="22"/>
        <w:szCs w:val="22"/>
        <w:lang w:val="es-ES" w:eastAsia="es-ES" w:bidi="es-ES"/>
      </w:rPr>
    </w:lvl>
    <w:lvl w:ilvl="1" w:tplc="D3CA76E2">
      <w:numFmt w:val="bullet"/>
      <w:lvlText w:val="•"/>
      <w:lvlJc w:val="left"/>
      <w:pPr>
        <w:ind w:left="1644" w:hanging="348"/>
      </w:pPr>
      <w:rPr>
        <w:rFonts w:hint="default"/>
        <w:lang w:val="es-ES" w:eastAsia="es-ES" w:bidi="es-ES"/>
      </w:rPr>
    </w:lvl>
    <w:lvl w:ilvl="2" w:tplc="2396807C">
      <w:numFmt w:val="bullet"/>
      <w:lvlText w:val="•"/>
      <w:lvlJc w:val="left"/>
      <w:pPr>
        <w:ind w:left="2468" w:hanging="348"/>
      </w:pPr>
      <w:rPr>
        <w:rFonts w:hint="default"/>
        <w:lang w:val="es-ES" w:eastAsia="es-ES" w:bidi="es-ES"/>
      </w:rPr>
    </w:lvl>
    <w:lvl w:ilvl="3" w:tplc="B76C5F60">
      <w:numFmt w:val="bullet"/>
      <w:lvlText w:val="•"/>
      <w:lvlJc w:val="left"/>
      <w:pPr>
        <w:ind w:left="3292" w:hanging="348"/>
      </w:pPr>
      <w:rPr>
        <w:rFonts w:hint="default"/>
        <w:lang w:val="es-ES" w:eastAsia="es-ES" w:bidi="es-ES"/>
      </w:rPr>
    </w:lvl>
    <w:lvl w:ilvl="4" w:tplc="808ABF94">
      <w:numFmt w:val="bullet"/>
      <w:lvlText w:val="•"/>
      <w:lvlJc w:val="left"/>
      <w:pPr>
        <w:ind w:left="4116" w:hanging="348"/>
      </w:pPr>
      <w:rPr>
        <w:rFonts w:hint="default"/>
        <w:lang w:val="es-ES" w:eastAsia="es-ES" w:bidi="es-ES"/>
      </w:rPr>
    </w:lvl>
    <w:lvl w:ilvl="5" w:tplc="33E673C8">
      <w:numFmt w:val="bullet"/>
      <w:lvlText w:val="•"/>
      <w:lvlJc w:val="left"/>
      <w:pPr>
        <w:ind w:left="4940" w:hanging="348"/>
      </w:pPr>
      <w:rPr>
        <w:rFonts w:hint="default"/>
        <w:lang w:val="es-ES" w:eastAsia="es-ES" w:bidi="es-ES"/>
      </w:rPr>
    </w:lvl>
    <w:lvl w:ilvl="6" w:tplc="3536D33E">
      <w:numFmt w:val="bullet"/>
      <w:lvlText w:val="•"/>
      <w:lvlJc w:val="left"/>
      <w:pPr>
        <w:ind w:left="5764" w:hanging="348"/>
      </w:pPr>
      <w:rPr>
        <w:rFonts w:hint="default"/>
        <w:lang w:val="es-ES" w:eastAsia="es-ES" w:bidi="es-ES"/>
      </w:rPr>
    </w:lvl>
    <w:lvl w:ilvl="7" w:tplc="6D9EBC6E">
      <w:numFmt w:val="bullet"/>
      <w:lvlText w:val="•"/>
      <w:lvlJc w:val="left"/>
      <w:pPr>
        <w:ind w:left="6588" w:hanging="348"/>
      </w:pPr>
      <w:rPr>
        <w:rFonts w:hint="default"/>
        <w:lang w:val="es-ES" w:eastAsia="es-ES" w:bidi="es-ES"/>
      </w:rPr>
    </w:lvl>
    <w:lvl w:ilvl="8" w:tplc="5308E6D2">
      <w:numFmt w:val="bullet"/>
      <w:lvlText w:val="•"/>
      <w:lvlJc w:val="left"/>
      <w:pPr>
        <w:ind w:left="7412" w:hanging="348"/>
      </w:pPr>
      <w:rPr>
        <w:rFonts w:hint="default"/>
        <w:lang w:val="es-ES" w:eastAsia="es-ES" w:bidi="es-ES"/>
      </w:rPr>
    </w:lvl>
  </w:abstractNum>
  <w:abstractNum w:abstractNumId="2" w15:restartNumberingAfterBreak="0">
    <w:nsid w:val="068F4A15"/>
    <w:multiLevelType w:val="hybridMultilevel"/>
    <w:tmpl w:val="D08ABA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EE6D2A"/>
    <w:multiLevelType w:val="hybridMultilevel"/>
    <w:tmpl w:val="F13080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CC50104"/>
    <w:multiLevelType w:val="hybridMultilevel"/>
    <w:tmpl w:val="61603EA0"/>
    <w:lvl w:ilvl="0" w:tplc="D3FE6C68">
      <w:start w:val="1"/>
      <w:numFmt w:val="decimal"/>
      <w:lvlText w:val="%1."/>
      <w:lvlJc w:val="left"/>
      <w:pPr>
        <w:ind w:left="822" w:hanging="348"/>
      </w:pPr>
      <w:rPr>
        <w:rFonts w:ascii="Arial" w:eastAsia="Arial" w:hAnsi="Arial" w:cs="Arial" w:hint="default"/>
        <w:spacing w:val="-14"/>
        <w:w w:val="99"/>
        <w:sz w:val="24"/>
        <w:szCs w:val="24"/>
        <w:lang w:val="es-ES" w:eastAsia="es-ES" w:bidi="es-ES"/>
      </w:rPr>
    </w:lvl>
    <w:lvl w:ilvl="1" w:tplc="3034810C">
      <w:numFmt w:val="bullet"/>
      <w:lvlText w:val="•"/>
      <w:lvlJc w:val="left"/>
      <w:pPr>
        <w:ind w:left="1644" w:hanging="348"/>
      </w:pPr>
      <w:rPr>
        <w:rFonts w:hint="default"/>
        <w:lang w:val="es-ES" w:eastAsia="es-ES" w:bidi="es-ES"/>
      </w:rPr>
    </w:lvl>
    <w:lvl w:ilvl="2" w:tplc="2D50C12E">
      <w:numFmt w:val="bullet"/>
      <w:lvlText w:val="•"/>
      <w:lvlJc w:val="left"/>
      <w:pPr>
        <w:ind w:left="2468" w:hanging="348"/>
      </w:pPr>
      <w:rPr>
        <w:rFonts w:hint="default"/>
        <w:lang w:val="es-ES" w:eastAsia="es-ES" w:bidi="es-ES"/>
      </w:rPr>
    </w:lvl>
    <w:lvl w:ilvl="3" w:tplc="97D8D700">
      <w:numFmt w:val="bullet"/>
      <w:lvlText w:val="•"/>
      <w:lvlJc w:val="left"/>
      <w:pPr>
        <w:ind w:left="3292" w:hanging="348"/>
      </w:pPr>
      <w:rPr>
        <w:rFonts w:hint="default"/>
        <w:lang w:val="es-ES" w:eastAsia="es-ES" w:bidi="es-ES"/>
      </w:rPr>
    </w:lvl>
    <w:lvl w:ilvl="4" w:tplc="C262A1DE">
      <w:numFmt w:val="bullet"/>
      <w:lvlText w:val="•"/>
      <w:lvlJc w:val="left"/>
      <w:pPr>
        <w:ind w:left="4116" w:hanging="348"/>
      </w:pPr>
      <w:rPr>
        <w:rFonts w:hint="default"/>
        <w:lang w:val="es-ES" w:eastAsia="es-ES" w:bidi="es-ES"/>
      </w:rPr>
    </w:lvl>
    <w:lvl w:ilvl="5" w:tplc="49A21A3C">
      <w:numFmt w:val="bullet"/>
      <w:lvlText w:val="•"/>
      <w:lvlJc w:val="left"/>
      <w:pPr>
        <w:ind w:left="4940" w:hanging="348"/>
      </w:pPr>
      <w:rPr>
        <w:rFonts w:hint="default"/>
        <w:lang w:val="es-ES" w:eastAsia="es-ES" w:bidi="es-ES"/>
      </w:rPr>
    </w:lvl>
    <w:lvl w:ilvl="6" w:tplc="CEEA6D68">
      <w:numFmt w:val="bullet"/>
      <w:lvlText w:val="•"/>
      <w:lvlJc w:val="left"/>
      <w:pPr>
        <w:ind w:left="5764" w:hanging="348"/>
      </w:pPr>
      <w:rPr>
        <w:rFonts w:hint="default"/>
        <w:lang w:val="es-ES" w:eastAsia="es-ES" w:bidi="es-ES"/>
      </w:rPr>
    </w:lvl>
    <w:lvl w:ilvl="7" w:tplc="9B0CA6F4">
      <w:numFmt w:val="bullet"/>
      <w:lvlText w:val="•"/>
      <w:lvlJc w:val="left"/>
      <w:pPr>
        <w:ind w:left="6588" w:hanging="348"/>
      </w:pPr>
      <w:rPr>
        <w:rFonts w:hint="default"/>
        <w:lang w:val="es-ES" w:eastAsia="es-ES" w:bidi="es-ES"/>
      </w:rPr>
    </w:lvl>
    <w:lvl w:ilvl="8" w:tplc="86FA92A4">
      <w:numFmt w:val="bullet"/>
      <w:lvlText w:val="•"/>
      <w:lvlJc w:val="left"/>
      <w:pPr>
        <w:ind w:left="7412" w:hanging="348"/>
      </w:pPr>
      <w:rPr>
        <w:rFonts w:hint="default"/>
        <w:lang w:val="es-ES" w:eastAsia="es-ES" w:bidi="es-ES"/>
      </w:rPr>
    </w:lvl>
  </w:abstractNum>
  <w:abstractNum w:abstractNumId="6" w15:restartNumberingAfterBreak="0">
    <w:nsid w:val="11F81C95"/>
    <w:multiLevelType w:val="hybridMultilevel"/>
    <w:tmpl w:val="7402EAF0"/>
    <w:lvl w:ilvl="0" w:tplc="8F4E1AB4">
      <w:start w:val="3"/>
      <w:numFmt w:val="lowerLetter"/>
      <w:lvlText w:val="%1."/>
      <w:lvlJc w:val="left"/>
      <w:pPr>
        <w:ind w:left="1542" w:hanging="336"/>
      </w:pPr>
      <w:rPr>
        <w:rFonts w:ascii="Arial" w:eastAsia="Arial" w:hAnsi="Arial" w:cs="Arial" w:hint="default"/>
        <w:w w:val="100"/>
        <w:sz w:val="24"/>
        <w:szCs w:val="24"/>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abstractNum w:abstractNumId="7" w15:restartNumberingAfterBreak="0">
    <w:nsid w:val="1384750C"/>
    <w:multiLevelType w:val="hybridMultilevel"/>
    <w:tmpl w:val="C7522040"/>
    <w:lvl w:ilvl="0" w:tplc="080A0001">
      <w:start w:val="1"/>
      <w:numFmt w:val="bullet"/>
      <w:lvlText w:val=""/>
      <w:lvlJc w:val="left"/>
      <w:pPr>
        <w:ind w:left="644"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49C59E3"/>
    <w:multiLevelType w:val="hybridMultilevel"/>
    <w:tmpl w:val="D75EB0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6097A73"/>
    <w:multiLevelType w:val="hybridMultilevel"/>
    <w:tmpl w:val="A6B890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6794EB7"/>
    <w:multiLevelType w:val="hybridMultilevel"/>
    <w:tmpl w:val="A47A44E8"/>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1" w15:restartNumberingAfterBreak="0">
    <w:nsid w:val="19C137E2"/>
    <w:multiLevelType w:val="hybridMultilevel"/>
    <w:tmpl w:val="D75EB0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B5B21A8"/>
    <w:multiLevelType w:val="hybridMultilevel"/>
    <w:tmpl w:val="AFD043B8"/>
    <w:lvl w:ilvl="0" w:tplc="641261C0">
      <w:start w:val="7"/>
      <w:numFmt w:val="decimal"/>
      <w:lvlText w:val="%1."/>
      <w:lvlJc w:val="left"/>
      <w:pPr>
        <w:ind w:left="822" w:hanging="348"/>
      </w:pPr>
      <w:rPr>
        <w:rFonts w:ascii="Arial" w:eastAsia="Arial" w:hAnsi="Arial" w:cs="Arial" w:hint="default"/>
        <w:spacing w:val="-22"/>
        <w:w w:val="99"/>
        <w:sz w:val="24"/>
        <w:szCs w:val="24"/>
        <w:lang w:val="es-ES" w:eastAsia="es-ES" w:bidi="es-ES"/>
      </w:rPr>
    </w:lvl>
    <w:lvl w:ilvl="1" w:tplc="5D3408B2">
      <w:start w:val="1"/>
      <w:numFmt w:val="lowerLetter"/>
      <w:lvlText w:val="%2."/>
      <w:lvlJc w:val="left"/>
      <w:pPr>
        <w:ind w:left="1518" w:hanging="336"/>
      </w:pPr>
      <w:rPr>
        <w:rFonts w:ascii="Arial" w:eastAsia="Arial" w:hAnsi="Arial" w:cs="Arial" w:hint="default"/>
        <w:spacing w:val="-3"/>
        <w:w w:val="99"/>
        <w:sz w:val="24"/>
        <w:szCs w:val="24"/>
        <w:lang w:val="es-ES" w:eastAsia="es-ES" w:bidi="es-ES"/>
      </w:rPr>
    </w:lvl>
    <w:lvl w:ilvl="2" w:tplc="DF8EF81A">
      <w:numFmt w:val="bullet"/>
      <w:lvlText w:val="•"/>
      <w:lvlJc w:val="left"/>
      <w:pPr>
        <w:ind w:left="2357" w:hanging="336"/>
      </w:pPr>
      <w:rPr>
        <w:rFonts w:hint="default"/>
        <w:lang w:val="es-ES" w:eastAsia="es-ES" w:bidi="es-ES"/>
      </w:rPr>
    </w:lvl>
    <w:lvl w:ilvl="3" w:tplc="C7720592">
      <w:numFmt w:val="bullet"/>
      <w:lvlText w:val="•"/>
      <w:lvlJc w:val="left"/>
      <w:pPr>
        <w:ind w:left="3195" w:hanging="336"/>
      </w:pPr>
      <w:rPr>
        <w:rFonts w:hint="default"/>
        <w:lang w:val="es-ES" w:eastAsia="es-ES" w:bidi="es-ES"/>
      </w:rPr>
    </w:lvl>
    <w:lvl w:ilvl="4" w:tplc="25544DF4">
      <w:numFmt w:val="bullet"/>
      <w:lvlText w:val="•"/>
      <w:lvlJc w:val="left"/>
      <w:pPr>
        <w:ind w:left="4033" w:hanging="336"/>
      </w:pPr>
      <w:rPr>
        <w:rFonts w:hint="default"/>
        <w:lang w:val="es-ES" w:eastAsia="es-ES" w:bidi="es-ES"/>
      </w:rPr>
    </w:lvl>
    <w:lvl w:ilvl="5" w:tplc="02DE78C0">
      <w:numFmt w:val="bullet"/>
      <w:lvlText w:val="•"/>
      <w:lvlJc w:val="left"/>
      <w:pPr>
        <w:ind w:left="4871" w:hanging="336"/>
      </w:pPr>
      <w:rPr>
        <w:rFonts w:hint="default"/>
        <w:lang w:val="es-ES" w:eastAsia="es-ES" w:bidi="es-ES"/>
      </w:rPr>
    </w:lvl>
    <w:lvl w:ilvl="6" w:tplc="F9FAB1EE">
      <w:numFmt w:val="bullet"/>
      <w:lvlText w:val="•"/>
      <w:lvlJc w:val="left"/>
      <w:pPr>
        <w:ind w:left="5708" w:hanging="336"/>
      </w:pPr>
      <w:rPr>
        <w:rFonts w:hint="default"/>
        <w:lang w:val="es-ES" w:eastAsia="es-ES" w:bidi="es-ES"/>
      </w:rPr>
    </w:lvl>
    <w:lvl w:ilvl="7" w:tplc="7700B92A">
      <w:numFmt w:val="bullet"/>
      <w:lvlText w:val="•"/>
      <w:lvlJc w:val="left"/>
      <w:pPr>
        <w:ind w:left="6546" w:hanging="336"/>
      </w:pPr>
      <w:rPr>
        <w:rFonts w:hint="default"/>
        <w:lang w:val="es-ES" w:eastAsia="es-ES" w:bidi="es-ES"/>
      </w:rPr>
    </w:lvl>
    <w:lvl w:ilvl="8" w:tplc="20AA9DC6">
      <w:numFmt w:val="bullet"/>
      <w:lvlText w:val="•"/>
      <w:lvlJc w:val="left"/>
      <w:pPr>
        <w:ind w:left="7384" w:hanging="336"/>
      </w:pPr>
      <w:rPr>
        <w:rFonts w:hint="default"/>
        <w:lang w:val="es-ES" w:eastAsia="es-ES" w:bidi="es-ES"/>
      </w:rPr>
    </w:lvl>
  </w:abstractNum>
  <w:abstractNum w:abstractNumId="13" w15:restartNumberingAfterBreak="0">
    <w:nsid w:val="1F4A1C23"/>
    <w:multiLevelType w:val="hybridMultilevel"/>
    <w:tmpl w:val="62C81A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48006B3"/>
    <w:multiLevelType w:val="hybridMultilevel"/>
    <w:tmpl w:val="AA0AAB2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5" w15:restartNumberingAfterBreak="0">
    <w:nsid w:val="25697228"/>
    <w:multiLevelType w:val="hybridMultilevel"/>
    <w:tmpl w:val="64B4EC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56A0EE7"/>
    <w:multiLevelType w:val="hybridMultilevel"/>
    <w:tmpl w:val="EDD823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76B7592"/>
    <w:multiLevelType w:val="hybridMultilevel"/>
    <w:tmpl w:val="66D6AFAA"/>
    <w:lvl w:ilvl="0" w:tplc="377265DA">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8"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BDE1ADE"/>
    <w:multiLevelType w:val="hybridMultilevel"/>
    <w:tmpl w:val="D9589126"/>
    <w:lvl w:ilvl="0" w:tplc="377265DA">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0" w15:restartNumberingAfterBreak="0">
    <w:nsid w:val="32A77533"/>
    <w:multiLevelType w:val="hybridMultilevel"/>
    <w:tmpl w:val="F280AC1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33DE0F00"/>
    <w:multiLevelType w:val="hybridMultilevel"/>
    <w:tmpl w:val="D75EB0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BF146B0"/>
    <w:multiLevelType w:val="hybridMultilevel"/>
    <w:tmpl w:val="6ACA67C8"/>
    <w:lvl w:ilvl="0" w:tplc="377265DA">
      <w:start w:val="1"/>
      <w:numFmt w:val="bullet"/>
      <w:lvlText w:val=""/>
      <w:lvlJc w:val="left"/>
      <w:pPr>
        <w:ind w:left="1500" w:hanging="360"/>
      </w:pPr>
      <w:rPr>
        <w:rFonts w:ascii="Symbol" w:hAnsi="Symbo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24" w15:restartNumberingAfterBreak="0">
    <w:nsid w:val="3C014492"/>
    <w:multiLevelType w:val="hybridMultilevel"/>
    <w:tmpl w:val="6054D8F4"/>
    <w:lvl w:ilvl="0" w:tplc="377265DA">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D272EC8"/>
    <w:multiLevelType w:val="hybridMultilevel"/>
    <w:tmpl w:val="BC06D34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6" w15:restartNumberingAfterBreak="0">
    <w:nsid w:val="3DC31EC9"/>
    <w:multiLevelType w:val="hybridMultilevel"/>
    <w:tmpl w:val="87962D42"/>
    <w:lvl w:ilvl="0" w:tplc="82B4C9CC">
      <w:start w:val="1"/>
      <w:numFmt w:val="decimal"/>
      <w:lvlText w:val="%1."/>
      <w:lvlJc w:val="left"/>
      <w:pPr>
        <w:ind w:left="822" w:hanging="348"/>
      </w:pPr>
      <w:rPr>
        <w:rFonts w:ascii="Arial" w:eastAsia="Arial" w:hAnsi="Arial" w:cs="Arial" w:hint="default"/>
        <w:spacing w:val="-13"/>
        <w:w w:val="99"/>
        <w:sz w:val="24"/>
        <w:szCs w:val="24"/>
        <w:lang w:val="es-ES" w:eastAsia="es-ES" w:bidi="es-ES"/>
      </w:rPr>
    </w:lvl>
    <w:lvl w:ilvl="1" w:tplc="467A2914">
      <w:start w:val="1"/>
      <w:numFmt w:val="lowerLetter"/>
      <w:lvlText w:val="%2."/>
      <w:lvlJc w:val="left"/>
      <w:pPr>
        <w:ind w:left="1542" w:hanging="336"/>
      </w:pPr>
      <w:rPr>
        <w:rFonts w:ascii="Arial" w:eastAsia="Arial" w:hAnsi="Arial" w:cs="Arial" w:hint="default"/>
        <w:spacing w:val="-6"/>
        <w:w w:val="99"/>
        <w:sz w:val="24"/>
        <w:szCs w:val="24"/>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27" w15:restartNumberingAfterBreak="0">
    <w:nsid w:val="425039C7"/>
    <w:multiLevelType w:val="hybridMultilevel"/>
    <w:tmpl w:val="F280AC1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15:restartNumberingAfterBreak="0">
    <w:nsid w:val="48E301B6"/>
    <w:multiLevelType w:val="hybridMultilevel"/>
    <w:tmpl w:val="9F261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DAA29FC"/>
    <w:multiLevelType w:val="hybridMultilevel"/>
    <w:tmpl w:val="D75EB0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4E75BDB"/>
    <w:multiLevelType w:val="hybridMultilevel"/>
    <w:tmpl w:val="45B8F8C6"/>
    <w:lvl w:ilvl="0" w:tplc="377265DA">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9555EFA"/>
    <w:multiLevelType w:val="hybridMultilevel"/>
    <w:tmpl w:val="AA3090CC"/>
    <w:lvl w:ilvl="0" w:tplc="377265DA">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A2871B8"/>
    <w:multiLevelType w:val="hybridMultilevel"/>
    <w:tmpl w:val="D638C6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BF10402"/>
    <w:multiLevelType w:val="hybridMultilevel"/>
    <w:tmpl w:val="EE3AB0E4"/>
    <w:lvl w:ilvl="0" w:tplc="B7ACB3E2">
      <w:start w:val="1"/>
      <w:numFmt w:val="lowerLetter"/>
      <w:lvlText w:val="%1."/>
      <w:lvlJc w:val="left"/>
      <w:pPr>
        <w:ind w:left="1518" w:hanging="336"/>
      </w:pPr>
      <w:rPr>
        <w:rFonts w:ascii="Arial" w:eastAsia="Arial" w:hAnsi="Arial" w:cs="Arial" w:hint="default"/>
        <w:spacing w:val="-3"/>
        <w:w w:val="99"/>
        <w:sz w:val="24"/>
        <w:szCs w:val="24"/>
        <w:lang w:val="es-ES" w:eastAsia="es-ES" w:bidi="es-ES"/>
      </w:rPr>
    </w:lvl>
    <w:lvl w:ilvl="1" w:tplc="89D2D4A0">
      <w:numFmt w:val="bullet"/>
      <w:lvlText w:val="•"/>
      <w:lvlJc w:val="left"/>
      <w:pPr>
        <w:ind w:left="2274" w:hanging="336"/>
      </w:pPr>
      <w:rPr>
        <w:rFonts w:hint="default"/>
        <w:lang w:val="es-ES" w:eastAsia="es-ES" w:bidi="es-ES"/>
      </w:rPr>
    </w:lvl>
    <w:lvl w:ilvl="2" w:tplc="ABBA9950">
      <w:numFmt w:val="bullet"/>
      <w:lvlText w:val="•"/>
      <w:lvlJc w:val="left"/>
      <w:pPr>
        <w:ind w:left="3028" w:hanging="336"/>
      </w:pPr>
      <w:rPr>
        <w:rFonts w:hint="default"/>
        <w:lang w:val="es-ES" w:eastAsia="es-ES" w:bidi="es-ES"/>
      </w:rPr>
    </w:lvl>
    <w:lvl w:ilvl="3" w:tplc="0394BE58">
      <w:numFmt w:val="bullet"/>
      <w:lvlText w:val="•"/>
      <w:lvlJc w:val="left"/>
      <w:pPr>
        <w:ind w:left="3782" w:hanging="336"/>
      </w:pPr>
      <w:rPr>
        <w:rFonts w:hint="default"/>
        <w:lang w:val="es-ES" w:eastAsia="es-ES" w:bidi="es-ES"/>
      </w:rPr>
    </w:lvl>
    <w:lvl w:ilvl="4" w:tplc="B12695BE">
      <w:numFmt w:val="bullet"/>
      <w:lvlText w:val="•"/>
      <w:lvlJc w:val="left"/>
      <w:pPr>
        <w:ind w:left="4536" w:hanging="336"/>
      </w:pPr>
      <w:rPr>
        <w:rFonts w:hint="default"/>
        <w:lang w:val="es-ES" w:eastAsia="es-ES" w:bidi="es-ES"/>
      </w:rPr>
    </w:lvl>
    <w:lvl w:ilvl="5" w:tplc="1EAAA024">
      <w:numFmt w:val="bullet"/>
      <w:lvlText w:val="•"/>
      <w:lvlJc w:val="left"/>
      <w:pPr>
        <w:ind w:left="5290" w:hanging="336"/>
      </w:pPr>
      <w:rPr>
        <w:rFonts w:hint="default"/>
        <w:lang w:val="es-ES" w:eastAsia="es-ES" w:bidi="es-ES"/>
      </w:rPr>
    </w:lvl>
    <w:lvl w:ilvl="6" w:tplc="340E4520">
      <w:numFmt w:val="bullet"/>
      <w:lvlText w:val="•"/>
      <w:lvlJc w:val="left"/>
      <w:pPr>
        <w:ind w:left="6044" w:hanging="336"/>
      </w:pPr>
      <w:rPr>
        <w:rFonts w:hint="default"/>
        <w:lang w:val="es-ES" w:eastAsia="es-ES" w:bidi="es-ES"/>
      </w:rPr>
    </w:lvl>
    <w:lvl w:ilvl="7" w:tplc="5E46020C">
      <w:numFmt w:val="bullet"/>
      <w:lvlText w:val="•"/>
      <w:lvlJc w:val="left"/>
      <w:pPr>
        <w:ind w:left="6798" w:hanging="336"/>
      </w:pPr>
      <w:rPr>
        <w:rFonts w:hint="default"/>
        <w:lang w:val="es-ES" w:eastAsia="es-ES" w:bidi="es-ES"/>
      </w:rPr>
    </w:lvl>
    <w:lvl w:ilvl="8" w:tplc="DF1CBD7C">
      <w:numFmt w:val="bullet"/>
      <w:lvlText w:val="•"/>
      <w:lvlJc w:val="left"/>
      <w:pPr>
        <w:ind w:left="7552" w:hanging="336"/>
      </w:pPr>
      <w:rPr>
        <w:rFonts w:hint="default"/>
        <w:lang w:val="es-ES" w:eastAsia="es-ES" w:bidi="es-ES"/>
      </w:rPr>
    </w:lvl>
  </w:abstractNum>
  <w:abstractNum w:abstractNumId="34" w15:restartNumberingAfterBreak="0">
    <w:nsid w:val="5D5313C6"/>
    <w:multiLevelType w:val="hybridMultilevel"/>
    <w:tmpl w:val="688C1DEE"/>
    <w:lvl w:ilvl="0" w:tplc="A90E2928">
      <w:start w:val="4"/>
      <w:numFmt w:val="decimal"/>
      <w:lvlText w:val="%1."/>
      <w:lvlJc w:val="left"/>
      <w:pPr>
        <w:ind w:left="702" w:hanging="348"/>
      </w:pPr>
      <w:rPr>
        <w:rFonts w:ascii="Arial" w:eastAsia="Arial" w:hAnsi="Arial" w:cs="Arial" w:hint="default"/>
        <w:spacing w:val="-20"/>
        <w:w w:val="99"/>
        <w:sz w:val="24"/>
        <w:szCs w:val="24"/>
        <w:lang w:val="es-ES" w:eastAsia="es-ES" w:bidi="es-ES"/>
      </w:rPr>
    </w:lvl>
    <w:lvl w:ilvl="1" w:tplc="286AAE4C">
      <w:numFmt w:val="bullet"/>
      <w:lvlText w:val="•"/>
      <w:lvlJc w:val="left"/>
      <w:pPr>
        <w:ind w:left="1524" w:hanging="348"/>
      </w:pPr>
      <w:rPr>
        <w:rFonts w:hint="default"/>
        <w:lang w:val="es-ES" w:eastAsia="es-ES" w:bidi="es-ES"/>
      </w:rPr>
    </w:lvl>
    <w:lvl w:ilvl="2" w:tplc="10ACEFB2">
      <w:numFmt w:val="bullet"/>
      <w:lvlText w:val="•"/>
      <w:lvlJc w:val="left"/>
      <w:pPr>
        <w:ind w:left="2348" w:hanging="348"/>
      </w:pPr>
      <w:rPr>
        <w:rFonts w:hint="default"/>
        <w:lang w:val="es-ES" w:eastAsia="es-ES" w:bidi="es-ES"/>
      </w:rPr>
    </w:lvl>
    <w:lvl w:ilvl="3" w:tplc="0616BE22">
      <w:numFmt w:val="bullet"/>
      <w:lvlText w:val="•"/>
      <w:lvlJc w:val="left"/>
      <w:pPr>
        <w:ind w:left="3172" w:hanging="348"/>
      </w:pPr>
      <w:rPr>
        <w:rFonts w:hint="default"/>
        <w:lang w:val="es-ES" w:eastAsia="es-ES" w:bidi="es-ES"/>
      </w:rPr>
    </w:lvl>
    <w:lvl w:ilvl="4" w:tplc="9E768AFA">
      <w:numFmt w:val="bullet"/>
      <w:lvlText w:val="•"/>
      <w:lvlJc w:val="left"/>
      <w:pPr>
        <w:ind w:left="3996" w:hanging="348"/>
      </w:pPr>
      <w:rPr>
        <w:rFonts w:hint="default"/>
        <w:lang w:val="es-ES" w:eastAsia="es-ES" w:bidi="es-ES"/>
      </w:rPr>
    </w:lvl>
    <w:lvl w:ilvl="5" w:tplc="1E422FE8">
      <w:numFmt w:val="bullet"/>
      <w:lvlText w:val="•"/>
      <w:lvlJc w:val="left"/>
      <w:pPr>
        <w:ind w:left="4820" w:hanging="348"/>
      </w:pPr>
      <w:rPr>
        <w:rFonts w:hint="default"/>
        <w:lang w:val="es-ES" w:eastAsia="es-ES" w:bidi="es-ES"/>
      </w:rPr>
    </w:lvl>
    <w:lvl w:ilvl="6" w:tplc="5E461CA4">
      <w:numFmt w:val="bullet"/>
      <w:lvlText w:val="•"/>
      <w:lvlJc w:val="left"/>
      <w:pPr>
        <w:ind w:left="5644" w:hanging="348"/>
      </w:pPr>
      <w:rPr>
        <w:rFonts w:hint="default"/>
        <w:lang w:val="es-ES" w:eastAsia="es-ES" w:bidi="es-ES"/>
      </w:rPr>
    </w:lvl>
    <w:lvl w:ilvl="7" w:tplc="3A8A4D9C">
      <w:numFmt w:val="bullet"/>
      <w:lvlText w:val="•"/>
      <w:lvlJc w:val="left"/>
      <w:pPr>
        <w:ind w:left="6468" w:hanging="348"/>
      </w:pPr>
      <w:rPr>
        <w:rFonts w:hint="default"/>
        <w:lang w:val="es-ES" w:eastAsia="es-ES" w:bidi="es-ES"/>
      </w:rPr>
    </w:lvl>
    <w:lvl w:ilvl="8" w:tplc="EDB6E910">
      <w:numFmt w:val="bullet"/>
      <w:lvlText w:val="•"/>
      <w:lvlJc w:val="left"/>
      <w:pPr>
        <w:ind w:left="7292" w:hanging="348"/>
      </w:pPr>
      <w:rPr>
        <w:rFonts w:hint="default"/>
        <w:lang w:val="es-ES" w:eastAsia="es-ES" w:bidi="es-ES"/>
      </w:rPr>
    </w:lvl>
  </w:abstractNum>
  <w:abstractNum w:abstractNumId="35" w15:restartNumberingAfterBreak="0">
    <w:nsid w:val="602114DC"/>
    <w:multiLevelType w:val="hybridMultilevel"/>
    <w:tmpl w:val="F60A72D4"/>
    <w:lvl w:ilvl="0" w:tplc="377265DA">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6" w15:restartNumberingAfterBreak="0">
    <w:nsid w:val="635449CE"/>
    <w:multiLevelType w:val="hybridMultilevel"/>
    <w:tmpl w:val="3D4A9006"/>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C9436EE"/>
    <w:multiLevelType w:val="hybridMultilevel"/>
    <w:tmpl w:val="1A382E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9" w15:restartNumberingAfterBreak="0">
    <w:nsid w:val="73142148"/>
    <w:multiLevelType w:val="hybridMultilevel"/>
    <w:tmpl w:val="D75EB0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46D510A"/>
    <w:multiLevelType w:val="hybridMultilevel"/>
    <w:tmpl w:val="7FECF5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6BE1F7C"/>
    <w:multiLevelType w:val="hybridMultilevel"/>
    <w:tmpl w:val="3ACC2808"/>
    <w:lvl w:ilvl="0" w:tplc="377265DA">
      <w:start w:val="1"/>
      <w:numFmt w:val="bullet"/>
      <w:lvlText w:val=""/>
      <w:lvlJc w:val="left"/>
      <w:pPr>
        <w:ind w:left="1500" w:hanging="360"/>
      </w:pPr>
      <w:rPr>
        <w:rFonts w:ascii="Symbol" w:hAnsi="Symbo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43" w15:restartNumberingAfterBreak="0">
    <w:nsid w:val="7B5953E3"/>
    <w:multiLevelType w:val="hybridMultilevel"/>
    <w:tmpl w:val="C70EE1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41"/>
  </w:num>
  <w:num w:numId="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3"/>
  </w:num>
  <w:num w:numId="7">
    <w:abstractNumId w:val="2"/>
  </w:num>
  <w:num w:numId="8">
    <w:abstractNumId w:val="36"/>
  </w:num>
  <w:num w:numId="9">
    <w:abstractNumId w:val="22"/>
  </w:num>
  <w:num w:numId="10">
    <w:abstractNumId w:val="37"/>
  </w:num>
  <w:num w:numId="11">
    <w:abstractNumId w:val="40"/>
  </w:num>
  <w:num w:numId="12">
    <w:abstractNumId w:val="25"/>
  </w:num>
  <w:num w:numId="13">
    <w:abstractNumId w:val="28"/>
  </w:num>
  <w:num w:numId="14">
    <w:abstractNumId w:val="9"/>
  </w:num>
  <w:num w:numId="15">
    <w:abstractNumId w:val="32"/>
  </w:num>
  <w:num w:numId="16">
    <w:abstractNumId w:val="7"/>
  </w:num>
  <w:num w:numId="17">
    <w:abstractNumId w:val="15"/>
  </w:num>
  <w:num w:numId="18">
    <w:abstractNumId w:val="26"/>
  </w:num>
  <w:num w:numId="19">
    <w:abstractNumId w:val="12"/>
  </w:num>
  <w:num w:numId="20">
    <w:abstractNumId w:val="6"/>
  </w:num>
  <w:num w:numId="21">
    <w:abstractNumId w:val="5"/>
  </w:num>
  <w:num w:numId="22">
    <w:abstractNumId w:val="1"/>
  </w:num>
  <w:num w:numId="23">
    <w:abstractNumId w:val="33"/>
  </w:num>
  <w:num w:numId="24">
    <w:abstractNumId w:val="34"/>
  </w:num>
  <w:num w:numId="25">
    <w:abstractNumId w:val="10"/>
  </w:num>
  <w:num w:numId="26">
    <w:abstractNumId w:val="43"/>
  </w:num>
  <w:num w:numId="27">
    <w:abstractNumId w:val="20"/>
  </w:num>
  <w:num w:numId="28">
    <w:abstractNumId w:val="27"/>
  </w:num>
  <w:num w:numId="29">
    <w:abstractNumId w:val="4"/>
  </w:num>
  <w:num w:numId="30">
    <w:abstractNumId w:val="29"/>
  </w:num>
  <w:num w:numId="31">
    <w:abstractNumId w:val="11"/>
  </w:num>
  <w:num w:numId="32">
    <w:abstractNumId w:val="14"/>
  </w:num>
  <w:num w:numId="33">
    <w:abstractNumId w:val="19"/>
  </w:num>
  <w:num w:numId="34">
    <w:abstractNumId w:val="42"/>
  </w:num>
  <w:num w:numId="35">
    <w:abstractNumId w:val="17"/>
  </w:num>
  <w:num w:numId="36">
    <w:abstractNumId w:val="23"/>
  </w:num>
  <w:num w:numId="37">
    <w:abstractNumId w:val="31"/>
  </w:num>
  <w:num w:numId="38">
    <w:abstractNumId w:val="35"/>
  </w:num>
  <w:num w:numId="39">
    <w:abstractNumId w:val="39"/>
  </w:num>
  <w:num w:numId="40">
    <w:abstractNumId w:val="24"/>
  </w:num>
  <w:num w:numId="41">
    <w:abstractNumId w:val="30"/>
  </w:num>
  <w:num w:numId="42">
    <w:abstractNumId w:val="21"/>
  </w:num>
  <w:num w:numId="43">
    <w:abstractNumId w:val="16"/>
  </w:num>
  <w:num w:numId="44">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09E"/>
    <w:rsid w:val="000027EB"/>
    <w:rsid w:val="0000485A"/>
    <w:rsid w:val="00004C67"/>
    <w:rsid w:val="00006543"/>
    <w:rsid w:val="00013A19"/>
    <w:rsid w:val="000143FA"/>
    <w:rsid w:val="00014465"/>
    <w:rsid w:val="00017858"/>
    <w:rsid w:val="00017D26"/>
    <w:rsid w:val="00020818"/>
    <w:rsid w:val="000212E5"/>
    <w:rsid w:val="00021C64"/>
    <w:rsid w:val="000221F4"/>
    <w:rsid w:val="000241C5"/>
    <w:rsid w:val="00024D74"/>
    <w:rsid w:val="00025F5D"/>
    <w:rsid w:val="000313A7"/>
    <w:rsid w:val="00031444"/>
    <w:rsid w:val="00032F5B"/>
    <w:rsid w:val="00033BE7"/>
    <w:rsid w:val="00034E9D"/>
    <w:rsid w:val="00035F9E"/>
    <w:rsid w:val="0003734A"/>
    <w:rsid w:val="000373BC"/>
    <w:rsid w:val="000378BC"/>
    <w:rsid w:val="00037B34"/>
    <w:rsid w:val="00037F4B"/>
    <w:rsid w:val="000415F1"/>
    <w:rsid w:val="00043C4B"/>
    <w:rsid w:val="0004646B"/>
    <w:rsid w:val="000527B4"/>
    <w:rsid w:val="000528E6"/>
    <w:rsid w:val="00057250"/>
    <w:rsid w:val="0006017B"/>
    <w:rsid w:val="000620E1"/>
    <w:rsid w:val="00064855"/>
    <w:rsid w:val="00071A4A"/>
    <w:rsid w:val="000758B2"/>
    <w:rsid w:val="000813B0"/>
    <w:rsid w:val="0008148B"/>
    <w:rsid w:val="00092475"/>
    <w:rsid w:val="00095E4F"/>
    <w:rsid w:val="00097211"/>
    <w:rsid w:val="000A0518"/>
    <w:rsid w:val="000A0861"/>
    <w:rsid w:val="000A20A4"/>
    <w:rsid w:val="000A5058"/>
    <w:rsid w:val="000A5A1D"/>
    <w:rsid w:val="000A5C6A"/>
    <w:rsid w:val="000A60ED"/>
    <w:rsid w:val="000A7211"/>
    <w:rsid w:val="000B1D37"/>
    <w:rsid w:val="000B2C93"/>
    <w:rsid w:val="000B36DD"/>
    <w:rsid w:val="000B5711"/>
    <w:rsid w:val="000B6020"/>
    <w:rsid w:val="000C2283"/>
    <w:rsid w:val="000C27CA"/>
    <w:rsid w:val="000C2F4C"/>
    <w:rsid w:val="000C59CB"/>
    <w:rsid w:val="000D0B08"/>
    <w:rsid w:val="000D1DDF"/>
    <w:rsid w:val="000D2A27"/>
    <w:rsid w:val="000D62EF"/>
    <w:rsid w:val="000D6CF8"/>
    <w:rsid w:val="000E0BEA"/>
    <w:rsid w:val="000E6F80"/>
    <w:rsid w:val="000F178F"/>
    <w:rsid w:val="000F24C8"/>
    <w:rsid w:val="000F2580"/>
    <w:rsid w:val="000F2EBF"/>
    <w:rsid w:val="000F3DA0"/>
    <w:rsid w:val="000F4183"/>
    <w:rsid w:val="000F4876"/>
    <w:rsid w:val="000F555D"/>
    <w:rsid w:val="000F6834"/>
    <w:rsid w:val="000F76AB"/>
    <w:rsid w:val="000F7A45"/>
    <w:rsid w:val="000F7FD8"/>
    <w:rsid w:val="00100BAC"/>
    <w:rsid w:val="001017B7"/>
    <w:rsid w:val="001034C6"/>
    <w:rsid w:val="001049B0"/>
    <w:rsid w:val="00104ADB"/>
    <w:rsid w:val="001057BC"/>
    <w:rsid w:val="00107950"/>
    <w:rsid w:val="00107D2F"/>
    <w:rsid w:val="001133D5"/>
    <w:rsid w:val="001139FD"/>
    <w:rsid w:val="00114068"/>
    <w:rsid w:val="001142C7"/>
    <w:rsid w:val="001150E9"/>
    <w:rsid w:val="001166C8"/>
    <w:rsid w:val="001171BD"/>
    <w:rsid w:val="001221B8"/>
    <w:rsid w:val="00127757"/>
    <w:rsid w:val="001279BF"/>
    <w:rsid w:val="00132A80"/>
    <w:rsid w:val="00132F95"/>
    <w:rsid w:val="00134409"/>
    <w:rsid w:val="0013647C"/>
    <w:rsid w:val="0013791C"/>
    <w:rsid w:val="00137B8F"/>
    <w:rsid w:val="00140350"/>
    <w:rsid w:val="00141895"/>
    <w:rsid w:val="0014307A"/>
    <w:rsid w:val="00143189"/>
    <w:rsid w:val="00144747"/>
    <w:rsid w:val="00144D0B"/>
    <w:rsid w:val="00147566"/>
    <w:rsid w:val="00147666"/>
    <w:rsid w:val="00147887"/>
    <w:rsid w:val="00150E21"/>
    <w:rsid w:val="00151053"/>
    <w:rsid w:val="001519CC"/>
    <w:rsid w:val="00151FBB"/>
    <w:rsid w:val="0015381E"/>
    <w:rsid w:val="00154127"/>
    <w:rsid w:val="00154FD0"/>
    <w:rsid w:val="00155F96"/>
    <w:rsid w:val="00156408"/>
    <w:rsid w:val="00156A6B"/>
    <w:rsid w:val="00161DF9"/>
    <w:rsid w:val="00162383"/>
    <w:rsid w:val="00162CCE"/>
    <w:rsid w:val="00165891"/>
    <w:rsid w:val="00170545"/>
    <w:rsid w:val="00171ADD"/>
    <w:rsid w:val="0017459B"/>
    <w:rsid w:val="00175CEB"/>
    <w:rsid w:val="00176367"/>
    <w:rsid w:val="00176773"/>
    <w:rsid w:val="00176E8E"/>
    <w:rsid w:val="001807FF"/>
    <w:rsid w:val="00182D6C"/>
    <w:rsid w:val="00182DCE"/>
    <w:rsid w:val="00182F0F"/>
    <w:rsid w:val="00183D24"/>
    <w:rsid w:val="001851A6"/>
    <w:rsid w:val="001875A7"/>
    <w:rsid w:val="001879E1"/>
    <w:rsid w:val="0019151D"/>
    <w:rsid w:val="0019389B"/>
    <w:rsid w:val="00195BA5"/>
    <w:rsid w:val="00196522"/>
    <w:rsid w:val="001A1B94"/>
    <w:rsid w:val="001A22F5"/>
    <w:rsid w:val="001A4A7B"/>
    <w:rsid w:val="001A4B83"/>
    <w:rsid w:val="001A7FD2"/>
    <w:rsid w:val="001B107D"/>
    <w:rsid w:val="001B2CD9"/>
    <w:rsid w:val="001B38FF"/>
    <w:rsid w:val="001B62A0"/>
    <w:rsid w:val="001C17B0"/>
    <w:rsid w:val="001C282F"/>
    <w:rsid w:val="001C2F9F"/>
    <w:rsid w:val="001D0086"/>
    <w:rsid w:val="001D0094"/>
    <w:rsid w:val="001D00D6"/>
    <w:rsid w:val="001D45E8"/>
    <w:rsid w:val="001D67AC"/>
    <w:rsid w:val="001D6F69"/>
    <w:rsid w:val="001D7012"/>
    <w:rsid w:val="001D7BD2"/>
    <w:rsid w:val="001E0A65"/>
    <w:rsid w:val="001E2A4D"/>
    <w:rsid w:val="001E53C2"/>
    <w:rsid w:val="001E6927"/>
    <w:rsid w:val="001E6FC5"/>
    <w:rsid w:val="001F0E9C"/>
    <w:rsid w:val="001F0EB8"/>
    <w:rsid w:val="001F1540"/>
    <w:rsid w:val="001F652C"/>
    <w:rsid w:val="001F6FF5"/>
    <w:rsid w:val="001F7711"/>
    <w:rsid w:val="001F78D9"/>
    <w:rsid w:val="00202DB8"/>
    <w:rsid w:val="002060B4"/>
    <w:rsid w:val="00207736"/>
    <w:rsid w:val="002108DE"/>
    <w:rsid w:val="00210A50"/>
    <w:rsid w:val="00212460"/>
    <w:rsid w:val="00215D0D"/>
    <w:rsid w:val="00217AEF"/>
    <w:rsid w:val="00221EC9"/>
    <w:rsid w:val="00222731"/>
    <w:rsid w:val="002229C6"/>
    <w:rsid w:val="00223C6D"/>
    <w:rsid w:val="00223ECD"/>
    <w:rsid w:val="002241A6"/>
    <w:rsid w:val="002241E8"/>
    <w:rsid w:val="00224774"/>
    <w:rsid w:val="002247B0"/>
    <w:rsid w:val="00224F7A"/>
    <w:rsid w:val="00225152"/>
    <w:rsid w:val="00230E81"/>
    <w:rsid w:val="002312EA"/>
    <w:rsid w:val="00232673"/>
    <w:rsid w:val="00236863"/>
    <w:rsid w:val="00237C1F"/>
    <w:rsid w:val="00237D0D"/>
    <w:rsid w:val="00241116"/>
    <w:rsid w:val="002433A4"/>
    <w:rsid w:val="002435DC"/>
    <w:rsid w:val="00246501"/>
    <w:rsid w:val="00247B17"/>
    <w:rsid w:val="00250389"/>
    <w:rsid w:val="00251FF7"/>
    <w:rsid w:val="00252669"/>
    <w:rsid w:val="00254209"/>
    <w:rsid w:val="00254288"/>
    <w:rsid w:val="0025469C"/>
    <w:rsid w:val="00257892"/>
    <w:rsid w:val="002579CE"/>
    <w:rsid w:val="00260FEC"/>
    <w:rsid w:val="00261DD6"/>
    <w:rsid w:val="002657E2"/>
    <w:rsid w:val="00271E0B"/>
    <w:rsid w:val="002727CC"/>
    <w:rsid w:val="00273679"/>
    <w:rsid w:val="00275268"/>
    <w:rsid w:val="00275CC4"/>
    <w:rsid w:val="00281A35"/>
    <w:rsid w:val="00281AD9"/>
    <w:rsid w:val="00284486"/>
    <w:rsid w:val="00285118"/>
    <w:rsid w:val="00285644"/>
    <w:rsid w:val="0028581E"/>
    <w:rsid w:val="00287034"/>
    <w:rsid w:val="002911F2"/>
    <w:rsid w:val="00293260"/>
    <w:rsid w:val="00293491"/>
    <w:rsid w:val="002934DF"/>
    <w:rsid w:val="00294301"/>
    <w:rsid w:val="00295F53"/>
    <w:rsid w:val="00296AE5"/>
    <w:rsid w:val="002A0FB8"/>
    <w:rsid w:val="002A1B97"/>
    <w:rsid w:val="002A57D2"/>
    <w:rsid w:val="002A6193"/>
    <w:rsid w:val="002A66CD"/>
    <w:rsid w:val="002A7BD4"/>
    <w:rsid w:val="002A7F32"/>
    <w:rsid w:val="002B20A1"/>
    <w:rsid w:val="002B226E"/>
    <w:rsid w:val="002B3E72"/>
    <w:rsid w:val="002B46D4"/>
    <w:rsid w:val="002B54CF"/>
    <w:rsid w:val="002C02B9"/>
    <w:rsid w:val="002C06E4"/>
    <w:rsid w:val="002C0DC2"/>
    <w:rsid w:val="002C4046"/>
    <w:rsid w:val="002C458A"/>
    <w:rsid w:val="002D1BE4"/>
    <w:rsid w:val="002D1D6C"/>
    <w:rsid w:val="002D245E"/>
    <w:rsid w:val="002E2418"/>
    <w:rsid w:val="002E3D7F"/>
    <w:rsid w:val="002E4F9B"/>
    <w:rsid w:val="002E5015"/>
    <w:rsid w:val="002E7ACF"/>
    <w:rsid w:val="002F0C1A"/>
    <w:rsid w:val="002F0CE9"/>
    <w:rsid w:val="002F3BD0"/>
    <w:rsid w:val="002F58D8"/>
    <w:rsid w:val="0030032A"/>
    <w:rsid w:val="00300A0B"/>
    <w:rsid w:val="00301F46"/>
    <w:rsid w:val="00303CAD"/>
    <w:rsid w:val="00303E71"/>
    <w:rsid w:val="00304E7C"/>
    <w:rsid w:val="00306418"/>
    <w:rsid w:val="00306B5F"/>
    <w:rsid w:val="003100F3"/>
    <w:rsid w:val="00310C11"/>
    <w:rsid w:val="00311D8B"/>
    <w:rsid w:val="00312456"/>
    <w:rsid w:val="00315651"/>
    <w:rsid w:val="00316600"/>
    <w:rsid w:val="003172EC"/>
    <w:rsid w:val="0032170B"/>
    <w:rsid w:val="00323325"/>
    <w:rsid w:val="003243B0"/>
    <w:rsid w:val="00325EC0"/>
    <w:rsid w:val="00330729"/>
    <w:rsid w:val="00330DA7"/>
    <w:rsid w:val="003340EC"/>
    <w:rsid w:val="003350FF"/>
    <w:rsid w:val="0034057C"/>
    <w:rsid w:val="00341DA8"/>
    <w:rsid w:val="00343422"/>
    <w:rsid w:val="00345880"/>
    <w:rsid w:val="00350142"/>
    <w:rsid w:val="00350D3D"/>
    <w:rsid w:val="00353B6D"/>
    <w:rsid w:val="00354920"/>
    <w:rsid w:val="00355DC6"/>
    <w:rsid w:val="00357700"/>
    <w:rsid w:val="003604D7"/>
    <w:rsid w:val="00361176"/>
    <w:rsid w:val="0036164E"/>
    <w:rsid w:val="003627C6"/>
    <w:rsid w:val="0036351E"/>
    <w:rsid w:val="00363615"/>
    <w:rsid w:val="00364521"/>
    <w:rsid w:val="00365026"/>
    <w:rsid w:val="00367F16"/>
    <w:rsid w:val="00367F82"/>
    <w:rsid w:val="00370CB0"/>
    <w:rsid w:val="00372798"/>
    <w:rsid w:val="00372803"/>
    <w:rsid w:val="00373387"/>
    <w:rsid w:val="003749EC"/>
    <w:rsid w:val="0037560D"/>
    <w:rsid w:val="003756AF"/>
    <w:rsid w:val="00375815"/>
    <w:rsid w:val="00377383"/>
    <w:rsid w:val="00380441"/>
    <w:rsid w:val="00381447"/>
    <w:rsid w:val="00382696"/>
    <w:rsid w:val="0038358D"/>
    <w:rsid w:val="0038438A"/>
    <w:rsid w:val="003864D2"/>
    <w:rsid w:val="00390249"/>
    <w:rsid w:val="00390BF8"/>
    <w:rsid w:val="0039109D"/>
    <w:rsid w:val="00392877"/>
    <w:rsid w:val="00392E12"/>
    <w:rsid w:val="00394D7E"/>
    <w:rsid w:val="003956E9"/>
    <w:rsid w:val="003965EC"/>
    <w:rsid w:val="00396BA0"/>
    <w:rsid w:val="003A0E17"/>
    <w:rsid w:val="003A24F5"/>
    <w:rsid w:val="003A357E"/>
    <w:rsid w:val="003A461D"/>
    <w:rsid w:val="003A6D26"/>
    <w:rsid w:val="003A6E62"/>
    <w:rsid w:val="003A78B5"/>
    <w:rsid w:val="003A7BE8"/>
    <w:rsid w:val="003A7C85"/>
    <w:rsid w:val="003A7FBE"/>
    <w:rsid w:val="003B0D09"/>
    <w:rsid w:val="003B165A"/>
    <w:rsid w:val="003B1A7B"/>
    <w:rsid w:val="003B2140"/>
    <w:rsid w:val="003B5AD4"/>
    <w:rsid w:val="003B5D41"/>
    <w:rsid w:val="003B6BEF"/>
    <w:rsid w:val="003C0AFA"/>
    <w:rsid w:val="003C1B21"/>
    <w:rsid w:val="003C28B8"/>
    <w:rsid w:val="003C5C01"/>
    <w:rsid w:val="003C6934"/>
    <w:rsid w:val="003C6E6B"/>
    <w:rsid w:val="003C7FD0"/>
    <w:rsid w:val="003D0268"/>
    <w:rsid w:val="003D1A43"/>
    <w:rsid w:val="003D1A64"/>
    <w:rsid w:val="003D5FF4"/>
    <w:rsid w:val="003D624F"/>
    <w:rsid w:val="003D75E8"/>
    <w:rsid w:val="003E31E5"/>
    <w:rsid w:val="003E32ED"/>
    <w:rsid w:val="003E3A39"/>
    <w:rsid w:val="003E42D7"/>
    <w:rsid w:val="003E58C9"/>
    <w:rsid w:val="003E68B5"/>
    <w:rsid w:val="003F0DFC"/>
    <w:rsid w:val="003F164F"/>
    <w:rsid w:val="003F650B"/>
    <w:rsid w:val="004004E9"/>
    <w:rsid w:val="004052C5"/>
    <w:rsid w:val="004059FB"/>
    <w:rsid w:val="00407A93"/>
    <w:rsid w:val="004100AA"/>
    <w:rsid w:val="00410CD2"/>
    <w:rsid w:val="004112AE"/>
    <w:rsid w:val="00412203"/>
    <w:rsid w:val="00412B81"/>
    <w:rsid w:val="00413D17"/>
    <w:rsid w:val="00414F9B"/>
    <w:rsid w:val="00417DE3"/>
    <w:rsid w:val="00420B07"/>
    <w:rsid w:val="00422869"/>
    <w:rsid w:val="00423D2F"/>
    <w:rsid w:val="00423F48"/>
    <w:rsid w:val="0042519C"/>
    <w:rsid w:val="00426448"/>
    <w:rsid w:val="00426613"/>
    <w:rsid w:val="00427457"/>
    <w:rsid w:val="00431CE3"/>
    <w:rsid w:val="004321C5"/>
    <w:rsid w:val="0043257A"/>
    <w:rsid w:val="00433645"/>
    <w:rsid w:val="004339FC"/>
    <w:rsid w:val="00434202"/>
    <w:rsid w:val="00436FD3"/>
    <w:rsid w:val="004406CF"/>
    <w:rsid w:val="00441804"/>
    <w:rsid w:val="004435B4"/>
    <w:rsid w:val="004448AE"/>
    <w:rsid w:val="00444B20"/>
    <w:rsid w:val="0044550A"/>
    <w:rsid w:val="00447F7D"/>
    <w:rsid w:val="00460032"/>
    <w:rsid w:val="0046048A"/>
    <w:rsid w:val="00466346"/>
    <w:rsid w:val="004702B0"/>
    <w:rsid w:val="004751D6"/>
    <w:rsid w:val="00475E6B"/>
    <w:rsid w:val="00477DBA"/>
    <w:rsid w:val="00477E20"/>
    <w:rsid w:val="0048076D"/>
    <w:rsid w:val="00480BB8"/>
    <w:rsid w:val="00481D51"/>
    <w:rsid w:val="0048282E"/>
    <w:rsid w:val="0048519E"/>
    <w:rsid w:val="00485C4A"/>
    <w:rsid w:val="00485EC7"/>
    <w:rsid w:val="004860BD"/>
    <w:rsid w:val="00487430"/>
    <w:rsid w:val="00496768"/>
    <w:rsid w:val="004A0A7B"/>
    <w:rsid w:val="004A0BB0"/>
    <w:rsid w:val="004A260B"/>
    <w:rsid w:val="004A26CD"/>
    <w:rsid w:val="004A2C97"/>
    <w:rsid w:val="004A3584"/>
    <w:rsid w:val="004A466C"/>
    <w:rsid w:val="004A5121"/>
    <w:rsid w:val="004A577A"/>
    <w:rsid w:val="004A5780"/>
    <w:rsid w:val="004A6ECB"/>
    <w:rsid w:val="004A7990"/>
    <w:rsid w:val="004B1796"/>
    <w:rsid w:val="004B591D"/>
    <w:rsid w:val="004B5FE6"/>
    <w:rsid w:val="004B68DA"/>
    <w:rsid w:val="004B7542"/>
    <w:rsid w:val="004B769A"/>
    <w:rsid w:val="004B7DB2"/>
    <w:rsid w:val="004C14AC"/>
    <w:rsid w:val="004C4ACC"/>
    <w:rsid w:val="004C50EC"/>
    <w:rsid w:val="004C6F68"/>
    <w:rsid w:val="004C7E83"/>
    <w:rsid w:val="004D0A3B"/>
    <w:rsid w:val="004D231A"/>
    <w:rsid w:val="004D2B43"/>
    <w:rsid w:val="004D2F08"/>
    <w:rsid w:val="004D583C"/>
    <w:rsid w:val="004D5DB3"/>
    <w:rsid w:val="004E345F"/>
    <w:rsid w:val="004E3BBA"/>
    <w:rsid w:val="004E401B"/>
    <w:rsid w:val="004E41C7"/>
    <w:rsid w:val="004E59B8"/>
    <w:rsid w:val="004E7DB7"/>
    <w:rsid w:val="004F2D88"/>
    <w:rsid w:val="004F3D21"/>
    <w:rsid w:val="004F60EF"/>
    <w:rsid w:val="004F6F0B"/>
    <w:rsid w:val="0050129D"/>
    <w:rsid w:val="005070C3"/>
    <w:rsid w:val="0051276F"/>
    <w:rsid w:val="005130AC"/>
    <w:rsid w:val="00516378"/>
    <w:rsid w:val="005220BE"/>
    <w:rsid w:val="00526575"/>
    <w:rsid w:val="00527491"/>
    <w:rsid w:val="00527771"/>
    <w:rsid w:val="005330DF"/>
    <w:rsid w:val="00533B79"/>
    <w:rsid w:val="00533E9C"/>
    <w:rsid w:val="00533FD4"/>
    <w:rsid w:val="00534258"/>
    <w:rsid w:val="00536006"/>
    <w:rsid w:val="00541135"/>
    <w:rsid w:val="00542D5F"/>
    <w:rsid w:val="005435DE"/>
    <w:rsid w:val="00543AD3"/>
    <w:rsid w:val="005441AD"/>
    <w:rsid w:val="00544C28"/>
    <w:rsid w:val="00546769"/>
    <w:rsid w:val="00546BAE"/>
    <w:rsid w:val="00546C4E"/>
    <w:rsid w:val="00552EBD"/>
    <w:rsid w:val="00553827"/>
    <w:rsid w:val="00555F71"/>
    <w:rsid w:val="00561750"/>
    <w:rsid w:val="00563BEB"/>
    <w:rsid w:val="00566849"/>
    <w:rsid w:val="00570981"/>
    <w:rsid w:val="005740F6"/>
    <w:rsid w:val="005743D2"/>
    <w:rsid w:val="00575905"/>
    <w:rsid w:val="005802BD"/>
    <w:rsid w:val="00580BBC"/>
    <w:rsid w:val="00586FA8"/>
    <w:rsid w:val="00587F23"/>
    <w:rsid w:val="00591E3A"/>
    <w:rsid w:val="00593CB4"/>
    <w:rsid w:val="00593E68"/>
    <w:rsid w:val="00594652"/>
    <w:rsid w:val="00595DC7"/>
    <w:rsid w:val="005A52AC"/>
    <w:rsid w:val="005A62BE"/>
    <w:rsid w:val="005B08E6"/>
    <w:rsid w:val="005B0D7C"/>
    <w:rsid w:val="005B0E86"/>
    <w:rsid w:val="005B1ADD"/>
    <w:rsid w:val="005B290B"/>
    <w:rsid w:val="005B5CB1"/>
    <w:rsid w:val="005B6854"/>
    <w:rsid w:val="005C1943"/>
    <w:rsid w:val="005C37A0"/>
    <w:rsid w:val="005C3851"/>
    <w:rsid w:val="005C4034"/>
    <w:rsid w:val="005C483A"/>
    <w:rsid w:val="005C651C"/>
    <w:rsid w:val="005C656A"/>
    <w:rsid w:val="005D1427"/>
    <w:rsid w:val="005D22D3"/>
    <w:rsid w:val="005D457F"/>
    <w:rsid w:val="005D49C8"/>
    <w:rsid w:val="005D5607"/>
    <w:rsid w:val="005D6A2B"/>
    <w:rsid w:val="005D6AD9"/>
    <w:rsid w:val="005E1993"/>
    <w:rsid w:val="005E1EE5"/>
    <w:rsid w:val="005E37E9"/>
    <w:rsid w:val="005E50A8"/>
    <w:rsid w:val="005E750A"/>
    <w:rsid w:val="005F03DB"/>
    <w:rsid w:val="005F48F1"/>
    <w:rsid w:val="0060077A"/>
    <w:rsid w:val="00601E59"/>
    <w:rsid w:val="00603A46"/>
    <w:rsid w:val="00606194"/>
    <w:rsid w:val="00607F45"/>
    <w:rsid w:val="0061115C"/>
    <w:rsid w:val="00611A49"/>
    <w:rsid w:val="00613017"/>
    <w:rsid w:val="00613A54"/>
    <w:rsid w:val="00616189"/>
    <w:rsid w:val="006172A0"/>
    <w:rsid w:val="006204C0"/>
    <w:rsid w:val="0062078C"/>
    <w:rsid w:val="00620E8F"/>
    <w:rsid w:val="00621760"/>
    <w:rsid w:val="006217BB"/>
    <w:rsid w:val="00625BD5"/>
    <w:rsid w:val="00625DFB"/>
    <w:rsid w:val="006277B7"/>
    <w:rsid w:val="00634639"/>
    <w:rsid w:val="00634D1A"/>
    <w:rsid w:val="00637179"/>
    <w:rsid w:val="00641804"/>
    <w:rsid w:val="006418ED"/>
    <w:rsid w:val="00642B13"/>
    <w:rsid w:val="006431FF"/>
    <w:rsid w:val="00645F7D"/>
    <w:rsid w:val="00646100"/>
    <w:rsid w:val="006476CA"/>
    <w:rsid w:val="006552AE"/>
    <w:rsid w:val="00655773"/>
    <w:rsid w:val="006563CA"/>
    <w:rsid w:val="006578FC"/>
    <w:rsid w:val="006608AB"/>
    <w:rsid w:val="006620DA"/>
    <w:rsid w:val="00664587"/>
    <w:rsid w:val="00665D64"/>
    <w:rsid w:val="00666F25"/>
    <w:rsid w:val="00667AC8"/>
    <w:rsid w:val="00667C1C"/>
    <w:rsid w:val="0067001F"/>
    <w:rsid w:val="00670A43"/>
    <w:rsid w:val="00673DD4"/>
    <w:rsid w:val="00674AEB"/>
    <w:rsid w:val="00676489"/>
    <w:rsid w:val="0067655A"/>
    <w:rsid w:val="006811F2"/>
    <w:rsid w:val="006828D8"/>
    <w:rsid w:val="0068455C"/>
    <w:rsid w:val="00684887"/>
    <w:rsid w:val="006867FA"/>
    <w:rsid w:val="00693C8E"/>
    <w:rsid w:val="006956F8"/>
    <w:rsid w:val="006969BA"/>
    <w:rsid w:val="00697FF1"/>
    <w:rsid w:val="006A026A"/>
    <w:rsid w:val="006A0425"/>
    <w:rsid w:val="006A1D62"/>
    <w:rsid w:val="006A4EAE"/>
    <w:rsid w:val="006A56C3"/>
    <w:rsid w:val="006A59BC"/>
    <w:rsid w:val="006A6B88"/>
    <w:rsid w:val="006A6D7F"/>
    <w:rsid w:val="006B0298"/>
    <w:rsid w:val="006B0841"/>
    <w:rsid w:val="006B0E83"/>
    <w:rsid w:val="006B5493"/>
    <w:rsid w:val="006B77E2"/>
    <w:rsid w:val="006C10C0"/>
    <w:rsid w:val="006C1136"/>
    <w:rsid w:val="006C1B1D"/>
    <w:rsid w:val="006C32BB"/>
    <w:rsid w:val="006C3747"/>
    <w:rsid w:val="006C7760"/>
    <w:rsid w:val="006C7EEA"/>
    <w:rsid w:val="006D233A"/>
    <w:rsid w:val="006D3563"/>
    <w:rsid w:val="006D522C"/>
    <w:rsid w:val="006D56AA"/>
    <w:rsid w:val="006D7795"/>
    <w:rsid w:val="006D7ACB"/>
    <w:rsid w:val="006E00EF"/>
    <w:rsid w:val="006E06BB"/>
    <w:rsid w:val="006E1A7A"/>
    <w:rsid w:val="006E4723"/>
    <w:rsid w:val="006E477D"/>
    <w:rsid w:val="006E716F"/>
    <w:rsid w:val="006E7DA9"/>
    <w:rsid w:val="006E7DEE"/>
    <w:rsid w:val="006F01E7"/>
    <w:rsid w:val="006F0A11"/>
    <w:rsid w:val="006F1F3A"/>
    <w:rsid w:val="006F32A2"/>
    <w:rsid w:val="006F7EB8"/>
    <w:rsid w:val="0070094A"/>
    <w:rsid w:val="007015B3"/>
    <w:rsid w:val="00702DD7"/>
    <w:rsid w:val="007047D3"/>
    <w:rsid w:val="00705663"/>
    <w:rsid w:val="00705C40"/>
    <w:rsid w:val="0071087E"/>
    <w:rsid w:val="007147C2"/>
    <w:rsid w:val="007169A8"/>
    <w:rsid w:val="0072107A"/>
    <w:rsid w:val="00721648"/>
    <w:rsid w:val="007229A1"/>
    <w:rsid w:val="00722F18"/>
    <w:rsid w:val="0072347B"/>
    <w:rsid w:val="007235AA"/>
    <w:rsid w:val="00725E35"/>
    <w:rsid w:val="00730D35"/>
    <w:rsid w:val="00732289"/>
    <w:rsid w:val="007329FF"/>
    <w:rsid w:val="007330B9"/>
    <w:rsid w:val="007343FD"/>
    <w:rsid w:val="00735915"/>
    <w:rsid w:val="00735C21"/>
    <w:rsid w:val="0073614A"/>
    <w:rsid w:val="00736FF2"/>
    <w:rsid w:val="00740C8C"/>
    <w:rsid w:val="00741AC4"/>
    <w:rsid w:val="00742CA5"/>
    <w:rsid w:val="007460D7"/>
    <w:rsid w:val="007513F0"/>
    <w:rsid w:val="007515BC"/>
    <w:rsid w:val="00752606"/>
    <w:rsid w:val="0075402E"/>
    <w:rsid w:val="00756D3D"/>
    <w:rsid w:val="007573B2"/>
    <w:rsid w:val="007574BB"/>
    <w:rsid w:val="0075764C"/>
    <w:rsid w:val="00762198"/>
    <w:rsid w:val="00763CE8"/>
    <w:rsid w:val="007702B2"/>
    <w:rsid w:val="007705F9"/>
    <w:rsid w:val="00770792"/>
    <w:rsid w:val="007737B5"/>
    <w:rsid w:val="00774FFE"/>
    <w:rsid w:val="00775638"/>
    <w:rsid w:val="00775677"/>
    <w:rsid w:val="0077599A"/>
    <w:rsid w:val="00776811"/>
    <w:rsid w:val="0077724D"/>
    <w:rsid w:val="00777353"/>
    <w:rsid w:val="00780CD6"/>
    <w:rsid w:val="00781A64"/>
    <w:rsid w:val="00782EA4"/>
    <w:rsid w:val="00785461"/>
    <w:rsid w:val="00786FF3"/>
    <w:rsid w:val="007876CF"/>
    <w:rsid w:val="00787B77"/>
    <w:rsid w:val="00790463"/>
    <w:rsid w:val="00793090"/>
    <w:rsid w:val="00796C9B"/>
    <w:rsid w:val="00796F2A"/>
    <w:rsid w:val="007A0176"/>
    <w:rsid w:val="007A0314"/>
    <w:rsid w:val="007A0F2A"/>
    <w:rsid w:val="007A2F67"/>
    <w:rsid w:val="007A3918"/>
    <w:rsid w:val="007A5398"/>
    <w:rsid w:val="007A75DF"/>
    <w:rsid w:val="007B0E89"/>
    <w:rsid w:val="007B2247"/>
    <w:rsid w:val="007B2C38"/>
    <w:rsid w:val="007B2E54"/>
    <w:rsid w:val="007B3166"/>
    <w:rsid w:val="007B56A8"/>
    <w:rsid w:val="007B7498"/>
    <w:rsid w:val="007B7AEE"/>
    <w:rsid w:val="007C10DA"/>
    <w:rsid w:val="007C5C9B"/>
    <w:rsid w:val="007C6C24"/>
    <w:rsid w:val="007C7EB6"/>
    <w:rsid w:val="007D2F75"/>
    <w:rsid w:val="007D710E"/>
    <w:rsid w:val="007D7E3A"/>
    <w:rsid w:val="007E1177"/>
    <w:rsid w:val="007E22E7"/>
    <w:rsid w:val="007E2893"/>
    <w:rsid w:val="007E4232"/>
    <w:rsid w:val="007E5C74"/>
    <w:rsid w:val="007E69BB"/>
    <w:rsid w:val="007E6AB8"/>
    <w:rsid w:val="007E7E96"/>
    <w:rsid w:val="007F2109"/>
    <w:rsid w:val="007F21C5"/>
    <w:rsid w:val="007F26EE"/>
    <w:rsid w:val="007F3EF1"/>
    <w:rsid w:val="0080056E"/>
    <w:rsid w:val="00800BB7"/>
    <w:rsid w:val="00801457"/>
    <w:rsid w:val="00801BCE"/>
    <w:rsid w:val="00801E7D"/>
    <w:rsid w:val="00802515"/>
    <w:rsid w:val="00807232"/>
    <w:rsid w:val="0081283F"/>
    <w:rsid w:val="00812C0C"/>
    <w:rsid w:val="0081480A"/>
    <w:rsid w:val="008202EB"/>
    <w:rsid w:val="00820F86"/>
    <w:rsid w:val="008242C5"/>
    <w:rsid w:val="00827F88"/>
    <w:rsid w:val="008315CE"/>
    <w:rsid w:val="008336A5"/>
    <w:rsid w:val="00835474"/>
    <w:rsid w:val="008373C0"/>
    <w:rsid w:val="0084105A"/>
    <w:rsid w:val="0084145F"/>
    <w:rsid w:val="00841DA2"/>
    <w:rsid w:val="00844CB5"/>
    <w:rsid w:val="008458F6"/>
    <w:rsid w:val="00845AED"/>
    <w:rsid w:val="0084708E"/>
    <w:rsid w:val="00851AE4"/>
    <w:rsid w:val="00855019"/>
    <w:rsid w:val="008554B6"/>
    <w:rsid w:val="0085598D"/>
    <w:rsid w:val="00862771"/>
    <w:rsid w:val="00863A1C"/>
    <w:rsid w:val="0086682F"/>
    <w:rsid w:val="00867687"/>
    <w:rsid w:val="008704DF"/>
    <w:rsid w:val="00874748"/>
    <w:rsid w:val="00874894"/>
    <w:rsid w:val="00876F54"/>
    <w:rsid w:val="00877292"/>
    <w:rsid w:val="0087754A"/>
    <w:rsid w:val="0087766C"/>
    <w:rsid w:val="00880552"/>
    <w:rsid w:val="008839DA"/>
    <w:rsid w:val="00884EE8"/>
    <w:rsid w:val="00885168"/>
    <w:rsid w:val="0089173B"/>
    <w:rsid w:val="00891E76"/>
    <w:rsid w:val="0089220F"/>
    <w:rsid w:val="008935AA"/>
    <w:rsid w:val="008963F0"/>
    <w:rsid w:val="00897444"/>
    <w:rsid w:val="008A03A5"/>
    <w:rsid w:val="008A0DF3"/>
    <w:rsid w:val="008A1B76"/>
    <w:rsid w:val="008A282C"/>
    <w:rsid w:val="008A4138"/>
    <w:rsid w:val="008A5D96"/>
    <w:rsid w:val="008B5AB3"/>
    <w:rsid w:val="008B6765"/>
    <w:rsid w:val="008B6848"/>
    <w:rsid w:val="008C2FA1"/>
    <w:rsid w:val="008C58DF"/>
    <w:rsid w:val="008D0090"/>
    <w:rsid w:val="008D1369"/>
    <w:rsid w:val="008D2C4C"/>
    <w:rsid w:val="008D5A07"/>
    <w:rsid w:val="008D7E0D"/>
    <w:rsid w:val="008D7EDB"/>
    <w:rsid w:val="008E1829"/>
    <w:rsid w:val="008E1A61"/>
    <w:rsid w:val="008E2327"/>
    <w:rsid w:val="008E2D66"/>
    <w:rsid w:val="008E5077"/>
    <w:rsid w:val="008E54AD"/>
    <w:rsid w:val="008E64F0"/>
    <w:rsid w:val="008E69F1"/>
    <w:rsid w:val="008E6FF3"/>
    <w:rsid w:val="008E7B05"/>
    <w:rsid w:val="008F18ED"/>
    <w:rsid w:val="008F46C2"/>
    <w:rsid w:val="008F7068"/>
    <w:rsid w:val="009012D0"/>
    <w:rsid w:val="0090360E"/>
    <w:rsid w:val="00903D37"/>
    <w:rsid w:val="009079D1"/>
    <w:rsid w:val="0091055D"/>
    <w:rsid w:val="00914C61"/>
    <w:rsid w:val="00917D6F"/>
    <w:rsid w:val="0092073B"/>
    <w:rsid w:val="00921B1A"/>
    <w:rsid w:val="00921B7F"/>
    <w:rsid w:val="00921DDA"/>
    <w:rsid w:val="00922DE1"/>
    <w:rsid w:val="0092600D"/>
    <w:rsid w:val="00930345"/>
    <w:rsid w:val="0093039D"/>
    <w:rsid w:val="00931E4F"/>
    <w:rsid w:val="0093364D"/>
    <w:rsid w:val="00933F64"/>
    <w:rsid w:val="0093429F"/>
    <w:rsid w:val="00936574"/>
    <w:rsid w:val="00937EE1"/>
    <w:rsid w:val="00943BCE"/>
    <w:rsid w:val="009508A0"/>
    <w:rsid w:val="00953FF0"/>
    <w:rsid w:val="00956711"/>
    <w:rsid w:val="00957FA8"/>
    <w:rsid w:val="00960346"/>
    <w:rsid w:val="009617D3"/>
    <w:rsid w:val="0096463B"/>
    <w:rsid w:val="00967869"/>
    <w:rsid w:val="0096796E"/>
    <w:rsid w:val="00971F54"/>
    <w:rsid w:val="009725C5"/>
    <w:rsid w:val="00972AEA"/>
    <w:rsid w:val="00972B4E"/>
    <w:rsid w:val="00973F40"/>
    <w:rsid w:val="00974F49"/>
    <w:rsid w:val="0097736F"/>
    <w:rsid w:val="0098056C"/>
    <w:rsid w:val="00980900"/>
    <w:rsid w:val="00983EDC"/>
    <w:rsid w:val="00983EED"/>
    <w:rsid w:val="009849EF"/>
    <w:rsid w:val="00986DB7"/>
    <w:rsid w:val="00991FA0"/>
    <w:rsid w:val="009934CF"/>
    <w:rsid w:val="00994396"/>
    <w:rsid w:val="00994FB1"/>
    <w:rsid w:val="009A0D75"/>
    <w:rsid w:val="009A2459"/>
    <w:rsid w:val="009A306D"/>
    <w:rsid w:val="009A347A"/>
    <w:rsid w:val="009A620E"/>
    <w:rsid w:val="009A6E70"/>
    <w:rsid w:val="009B1A70"/>
    <w:rsid w:val="009B6452"/>
    <w:rsid w:val="009B6A6F"/>
    <w:rsid w:val="009C1AFE"/>
    <w:rsid w:val="009C295D"/>
    <w:rsid w:val="009C3E33"/>
    <w:rsid w:val="009C5F24"/>
    <w:rsid w:val="009D048B"/>
    <w:rsid w:val="009D1B5D"/>
    <w:rsid w:val="009D43FE"/>
    <w:rsid w:val="009D5C33"/>
    <w:rsid w:val="009D69C6"/>
    <w:rsid w:val="009D6F70"/>
    <w:rsid w:val="009E10E1"/>
    <w:rsid w:val="009E110C"/>
    <w:rsid w:val="009E5419"/>
    <w:rsid w:val="009E5A6E"/>
    <w:rsid w:val="009E70E7"/>
    <w:rsid w:val="009F25A8"/>
    <w:rsid w:val="009F46DC"/>
    <w:rsid w:val="009F58BE"/>
    <w:rsid w:val="009F65AF"/>
    <w:rsid w:val="00A01C00"/>
    <w:rsid w:val="00A02488"/>
    <w:rsid w:val="00A03A1B"/>
    <w:rsid w:val="00A06CC5"/>
    <w:rsid w:val="00A11CAD"/>
    <w:rsid w:val="00A15A51"/>
    <w:rsid w:val="00A1620D"/>
    <w:rsid w:val="00A16AC0"/>
    <w:rsid w:val="00A16DC1"/>
    <w:rsid w:val="00A23D31"/>
    <w:rsid w:val="00A24C9B"/>
    <w:rsid w:val="00A25083"/>
    <w:rsid w:val="00A26ECD"/>
    <w:rsid w:val="00A27D2B"/>
    <w:rsid w:val="00A301A7"/>
    <w:rsid w:val="00A30C34"/>
    <w:rsid w:val="00A30FD3"/>
    <w:rsid w:val="00A3242B"/>
    <w:rsid w:val="00A33113"/>
    <w:rsid w:val="00A34223"/>
    <w:rsid w:val="00A34F11"/>
    <w:rsid w:val="00A35E2F"/>
    <w:rsid w:val="00A36013"/>
    <w:rsid w:val="00A37891"/>
    <w:rsid w:val="00A40A51"/>
    <w:rsid w:val="00A415BA"/>
    <w:rsid w:val="00A4594F"/>
    <w:rsid w:val="00A47916"/>
    <w:rsid w:val="00A536DA"/>
    <w:rsid w:val="00A5406C"/>
    <w:rsid w:val="00A54801"/>
    <w:rsid w:val="00A5596D"/>
    <w:rsid w:val="00A56F39"/>
    <w:rsid w:val="00A571CD"/>
    <w:rsid w:val="00A57C3D"/>
    <w:rsid w:val="00A60A2E"/>
    <w:rsid w:val="00A60F2A"/>
    <w:rsid w:val="00A6697B"/>
    <w:rsid w:val="00A66980"/>
    <w:rsid w:val="00A67022"/>
    <w:rsid w:val="00A719AA"/>
    <w:rsid w:val="00A73DE3"/>
    <w:rsid w:val="00A74C2D"/>
    <w:rsid w:val="00A76B34"/>
    <w:rsid w:val="00A83026"/>
    <w:rsid w:val="00A83487"/>
    <w:rsid w:val="00A84A8E"/>
    <w:rsid w:val="00A854FF"/>
    <w:rsid w:val="00A86E30"/>
    <w:rsid w:val="00A87035"/>
    <w:rsid w:val="00A8745D"/>
    <w:rsid w:val="00A87999"/>
    <w:rsid w:val="00A87E81"/>
    <w:rsid w:val="00A908DA"/>
    <w:rsid w:val="00A90F9B"/>
    <w:rsid w:val="00A92694"/>
    <w:rsid w:val="00A93072"/>
    <w:rsid w:val="00A9629C"/>
    <w:rsid w:val="00A96E80"/>
    <w:rsid w:val="00A97044"/>
    <w:rsid w:val="00AA2289"/>
    <w:rsid w:val="00AA2AFF"/>
    <w:rsid w:val="00AA35D5"/>
    <w:rsid w:val="00AA417B"/>
    <w:rsid w:val="00AA533F"/>
    <w:rsid w:val="00AA5A86"/>
    <w:rsid w:val="00AA60C0"/>
    <w:rsid w:val="00AA7B74"/>
    <w:rsid w:val="00AA7F48"/>
    <w:rsid w:val="00AB010D"/>
    <w:rsid w:val="00AB0749"/>
    <w:rsid w:val="00AB75E2"/>
    <w:rsid w:val="00AB76D8"/>
    <w:rsid w:val="00AB7A1A"/>
    <w:rsid w:val="00AB7E6A"/>
    <w:rsid w:val="00AC0052"/>
    <w:rsid w:val="00AC1B50"/>
    <w:rsid w:val="00AC1B61"/>
    <w:rsid w:val="00AC2C6E"/>
    <w:rsid w:val="00AC5EE6"/>
    <w:rsid w:val="00AD0D24"/>
    <w:rsid w:val="00AD1923"/>
    <w:rsid w:val="00AD2611"/>
    <w:rsid w:val="00AD3AC5"/>
    <w:rsid w:val="00AD3D57"/>
    <w:rsid w:val="00AD43A4"/>
    <w:rsid w:val="00AD497C"/>
    <w:rsid w:val="00AD50F9"/>
    <w:rsid w:val="00AE0B4B"/>
    <w:rsid w:val="00AE3C47"/>
    <w:rsid w:val="00AE47BF"/>
    <w:rsid w:val="00AE489D"/>
    <w:rsid w:val="00AE4A5D"/>
    <w:rsid w:val="00AE552E"/>
    <w:rsid w:val="00AF08DA"/>
    <w:rsid w:val="00AF0A77"/>
    <w:rsid w:val="00AF4C29"/>
    <w:rsid w:val="00AF5F46"/>
    <w:rsid w:val="00AF6432"/>
    <w:rsid w:val="00AF6DED"/>
    <w:rsid w:val="00AF79BD"/>
    <w:rsid w:val="00B01191"/>
    <w:rsid w:val="00B07F12"/>
    <w:rsid w:val="00B07FE3"/>
    <w:rsid w:val="00B10BAE"/>
    <w:rsid w:val="00B12157"/>
    <w:rsid w:val="00B14154"/>
    <w:rsid w:val="00B1415B"/>
    <w:rsid w:val="00B15278"/>
    <w:rsid w:val="00B222A2"/>
    <w:rsid w:val="00B234EC"/>
    <w:rsid w:val="00B274AE"/>
    <w:rsid w:val="00B274BF"/>
    <w:rsid w:val="00B31222"/>
    <w:rsid w:val="00B318C9"/>
    <w:rsid w:val="00B31FDB"/>
    <w:rsid w:val="00B330C9"/>
    <w:rsid w:val="00B37DE4"/>
    <w:rsid w:val="00B41DF3"/>
    <w:rsid w:val="00B42C7F"/>
    <w:rsid w:val="00B42E81"/>
    <w:rsid w:val="00B4329D"/>
    <w:rsid w:val="00B45BEE"/>
    <w:rsid w:val="00B520F9"/>
    <w:rsid w:val="00B52812"/>
    <w:rsid w:val="00B5491F"/>
    <w:rsid w:val="00B5495A"/>
    <w:rsid w:val="00B568D8"/>
    <w:rsid w:val="00B577A3"/>
    <w:rsid w:val="00B5793B"/>
    <w:rsid w:val="00B6144B"/>
    <w:rsid w:val="00B6170F"/>
    <w:rsid w:val="00B64641"/>
    <w:rsid w:val="00B71A1A"/>
    <w:rsid w:val="00B7262F"/>
    <w:rsid w:val="00B727C5"/>
    <w:rsid w:val="00B73FD4"/>
    <w:rsid w:val="00B74FC5"/>
    <w:rsid w:val="00B75A6C"/>
    <w:rsid w:val="00B803A5"/>
    <w:rsid w:val="00B82F2D"/>
    <w:rsid w:val="00B83E2A"/>
    <w:rsid w:val="00B83E38"/>
    <w:rsid w:val="00B85DF3"/>
    <w:rsid w:val="00B86C19"/>
    <w:rsid w:val="00B9027B"/>
    <w:rsid w:val="00B92171"/>
    <w:rsid w:val="00B92EDF"/>
    <w:rsid w:val="00B93510"/>
    <w:rsid w:val="00B93640"/>
    <w:rsid w:val="00B93E33"/>
    <w:rsid w:val="00B93FFB"/>
    <w:rsid w:val="00B954F3"/>
    <w:rsid w:val="00B95BCD"/>
    <w:rsid w:val="00B95CDC"/>
    <w:rsid w:val="00B95CE5"/>
    <w:rsid w:val="00B96107"/>
    <w:rsid w:val="00BA0D0B"/>
    <w:rsid w:val="00BA4CE5"/>
    <w:rsid w:val="00BA5BC4"/>
    <w:rsid w:val="00BA5BFC"/>
    <w:rsid w:val="00BB375D"/>
    <w:rsid w:val="00BB49A0"/>
    <w:rsid w:val="00BB515F"/>
    <w:rsid w:val="00BB532B"/>
    <w:rsid w:val="00BB545D"/>
    <w:rsid w:val="00BC0924"/>
    <w:rsid w:val="00BC1FA5"/>
    <w:rsid w:val="00BC2C0C"/>
    <w:rsid w:val="00BC732A"/>
    <w:rsid w:val="00BC758B"/>
    <w:rsid w:val="00BD2EAC"/>
    <w:rsid w:val="00BD455F"/>
    <w:rsid w:val="00BD4BB3"/>
    <w:rsid w:val="00BD782A"/>
    <w:rsid w:val="00BE17C6"/>
    <w:rsid w:val="00BE2BD3"/>
    <w:rsid w:val="00BE4843"/>
    <w:rsid w:val="00BE4865"/>
    <w:rsid w:val="00BE5595"/>
    <w:rsid w:val="00BE69BF"/>
    <w:rsid w:val="00BE725A"/>
    <w:rsid w:val="00BE73C1"/>
    <w:rsid w:val="00BE7430"/>
    <w:rsid w:val="00BE7B48"/>
    <w:rsid w:val="00BF03EB"/>
    <w:rsid w:val="00BF3381"/>
    <w:rsid w:val="00BF45F2"/>
    <w:rsid w:val="00BF667D"/>
    <w:rsid w:val="00C076CE"/>
    <w:rsid w:val="00C10FCF"/>
    <w:rsid w:val="00C12810"/>
    <w:rsid w:val="00C16B4B"/>
    <w:rsid w:val="00C17427"/>
    <w:rsid w:val="00C20C00"/>
    <w:rsid w:val="00C210FD"/>
    <w:rsid w:val="00C22901"/>
    <w:rsid w:val="00C25011"/>
    <w:rsid w:val="00C25238"/>
    <w:rsid w:val="00C305F2"/>
    <w:rsid w:val="00C3345C"/>
    <w:rsid w:val="00C36647"/>
    <w:rsid w:val="00C407E5"/>
    <w:rsid w:val="00C42DAC"/>
    <w:rsid w:val="00C4342B"/>
    <w:rsid w:val="00C436E3"/>
    <w:rsid w:val="00C459A9"/>
    <w:rsid w:val="00C4704E"/>
    <w:rsid w:val="00C477E7"/>
    <w:rsid w:val="00C502A5"/>
    <w:rsid w:val="00C521F7"/>
    <w:rsid w:val="00C53008"/>
    <w:rsid w:val="00C55151"/>
    <w:rsid w:val="00C5575D"/>
    <w:rsid w:val="00C558FF"/>
    <w:rsid w:val="00C560FA"/>
    <w:rsid w:val="00C56772"/>
    <w:rsid w:val="00C57FF9"/>
    <w:rsid w:val="00C64434"/>
    <w:rsid w:val="00C64A51"/>
    <w:rsid w:val="00C64B27"/>
    <w:rsid w:val="00C65C4D"/>
    <w:rsid w:val="00C7063C"/>
    <w:rsid w:val="00C72C2C"/>
    <w:rsid w:val="00C73C57"/>
    <w:rsid w:val="00C746D9"/>
    <w:rsid w:val="00C74D43"/>
    <w:rsid w:val="00C75CA7"/>
    <w:rsid w:val="00C7683D"/>
    <w:rsid w:val="00C83752"/>
    <w:rsid w:val="00C83CDA"/>
    <w:rsid w:val="00C86432"/>
    <w:rsid w:val="00C86FC6"/>
    <w:rsid w:val="00C901BB"/>
    <w:rsid w:val="00C90CD3"/>
    <w:rsid w:val="00C92552"/>
    <w:rsid w:val="00C92C27"/>
    <w:rsid w:val="00C93F1B"/>
    <w:rsid w:val="00C95093"/>
    <w:rsid w:val="00C96DFE"/>
    <w:rsid w:val="00C976D1"/>
    <w:rsid w:val="00CA308F"/>
    <w:rsid w:val="00CA6F0D"/>
    <w:rsid w:val="00CA71D4"/>
    <w:rsid w:val="00CB4B43"/>
    <w:rsid w:val="00CB5D29"/>
    <w:rsid w:val="00CB675A"/>
    <w:rsid w:val="00CB6EC8"/>
    <w:rsid w:val="00CB782B"/>
    <w:rsid w:val="00CC082B"/>
    <w:rsid w:val="00CC0E77"/>
    <w:rsid w:val="00CC2092"/>
    <w:rsid w:val="00CC285C"/>
    <w:rsid w:val="00CC34C5"/>
    <w:rsid w:val="00CC5595"/>
    <w:rsid w:val="00CC5E76"/>
    <w:rsid w:val="00CC7E2F"/>
    <w:rsid w:val="00CD038C"/>
    <w:rsid w:val="00CD049D"/>
    <w:rsid w:val="00CD1770"/>
    <w:rsid w:val="00CD3A5D"/>
    <w:rsid w:val="00CD5FD4"/>
    <w:rsid w:val="00CE0DCE"/>
    <w:rsid w:val="00CE1BC9"/>
    <w:rsid w:val="00CE33C1"/>
    <w:rsid w:val="00CE4DD6"/>
    <w:rsid w:val="00CE76FF"/>
    <w:rsid w:val="00CF1CF7"/>
    <w:rsid w:val="00CF4012"/>
    <w:rsid w:val="00CF43D5"/>
    <w:rsid w:val="00D01F75"/>
    <w:rsid w:val="00D02BC6"/>
    <w:rsid w:val="00D0310D"/>
    <w:rsid w:val="00D04B54"/>
    <w:rsid w:val="00D05803"/>
    <w:rsid w:val="00D05C7C"/>
    <w:rsid w:val="00D06906"/>
    <w:rsid w:val="00D07742"/>
    <w:rsid w:val="00D1276A"/>
    <w:rsid w:val="00D132F9"/>
    <w:rsid w:val="00D14DB7"/>
    <w:rsid w:val="00D15ED5"/>
    <w:rsid w:val="00D16656"/>
    <w:rsid w:val="00D200AB"/>
    <w:rsid w:val="00D20613"/>
    <w:rsid w:val="00D20B81"/>
    <w:rsid w:val="00D244BD"/>
    <w:rsid w:val="00D31CD5"/>
    <w:rsid w:val="00D34402"/>
    <w:rsid w:val="00D348F7"/>
    <w:rsid w:val="00D3564E"/>
    <w:rsid w:val="00D36EF4"/>
    <w:rsid w:val="00D371D0"/>
    <w:rsid w:val="00D4062A"/>
    <w:rsid w:val="00D407D3"/>
    <w:rsid w:val="00D40BC3"/>
    <w:rsid w:val="00D434EC"/>
    <w:rsid w:val="00D43E69"/>
    <w:rsid w:val="00D44E9D"/>
    <w:rsid w:val="00D466D0"/>
    <w:rsid w:val="00D472A7"/>
    <w:rsid w:val="00D51515"/>
    <w:rsid w:val="00D54BD5"/>
    <w:rsid w:val="00D575F0"/>
    <w:rsid w:val="00D60578"/>
    <w:rsid w:val="00D61A0E"/>
    <w:rsid w:val="00D71CF9"/>
    <w:rsid w:val="00D72264"/>
    <w:rsid w:val="00D7675E"/>
    <w:rsid w:val="00D80080"/>
    <w:rsid w:val="00D809E2"/>
    <w:rsid w:val="00D80F9D"/>
    <w:rsid w:val="00D80FFB"/>
    <w:rsid w:val="00D81BAE"/>
    <w:rsid w:val="00D8250A"/>
    <w:rsid w:val="00D848E9"/>
    <w:rsid w:val="00D84B17"/>
    <w:rsid w:val="00D8507D"/>
    <w:rsid w:val="00D86735"/>
    <w:rsid w:val="00D8718E"/>
    <w:rsid w:val="00D871FB"/>
    <w:rsid w:val="00D87AA2"/>
    <w:rsid w:val="00D90C9D"/>
    <w:rsid w:val="00D90E57"/>
    <w:rsid w:val="00D91910"/>
    <w:rsid w:val="00D91AA8"/>
    <w:rsid w:val="00D944A6"/>
    <w:rsid w:val="00D95B5F"/>
    <w:rsid w:val="00D96FC3"/>
    <w:rsid w:val="00DA0839"/>
    <w:rsid w:val="00DA12C3"/>
    <w:rsid w:val="00DA22B5"/>
    <w:rsid w:val="00DA495D"/>
    <w:rsid w:val="00DA4F15"/>
    <w:rsid w:val="00DA5DCA"/>
    <w:rsid w:val="00DA7BA0"/>
    <w:rsid w:val="00DB42F5"/>
    <w:rsid w:val="00DB469A"/>
    <w:rsid w:val="00DB52C3"/>
    <w:rsid w:val="00DB5454"/>
    <w:rsid w:val="00DB5DA3"/>
    <w:rsid w:val="00DB635D"/>
    <w:rsid w:val="00DB7E5F"/>
    <w:rsid w:val="00DC10B0"/>
    <w:rsid w:val="00DC1246"/>
    <w:rsid w:val="00DC1594"/>
    <w:rsid w:val="00DC4BCD"/>
    <w:rsid w:val="00DC68C0"/>
    <w:rsid w:val="00DD1107"/>
    <w:rsid w:val="00DD178F"/>
    <w:rsid w:val="00DD1FE4"/>
    <w:rsid w:val="00DE0C3A"/>
    <w:rsid w:val="00DE2966"/>
    <w:rsid w:val="00DE40E0"/>
    <w:rsid w:val="00DE4107"/>
    <w:rsid w:val="00DE5CA8"/>
    <w:rsid w:val="00DF04ED"/>
    <w:rsid w:val="00DF0B5E"/>
    <w:rsid w:val="00DF0ED5"/>
    <w:rsid w:val="00DF72D9"/>
    <w:rsid w:val="00DF7DF3"/>
    <w:rsid w:val="00DF7EC8"/>
    <w:rsid w:val="00E028ED"/>
    <w:rsid w:val="00E0499F"/>
    <w:rsid w:val="00E065E0"/>
    <w:rsid w:val="00E104F6"/>
    <w:rsid w:val="00E10748"/>
    <w:rsid w:val="00E12F57"/>
    <w:rsid w:val="00E14282"/>
    <w:rsid w:val="00E156F2"/>
    <w:rsid w:val="00E17FA7"/>
    <w:rsid w:val="00E2250E"/>
    <w:rsid w:val="00E24BF5"/>
    <w:rsid w:val="00E27DDF"/>
    <w:rsid w:val="00E27E01"/>
    <w:rsid w:val="00E30A90"/>
    <w:rsid w:val="00E32DBA"/>
    <w:rsid w:val="00E33AD4"/>
    <w:rsid w:val="00E37186"/>
    <w:rsid w:val="00E43469"/>
    <w:rsid w:val="00E4369C"/>
    <w:rsid w:val="00E43A0F"/>
    <w:rsid w:val="00E445DA"/>
    <w:rsid w:val="00E45379"/>
    <w:rsid w:val="00E45C9A"/>
    <w:rsid w:val="00E465CB"/>
    <w:rsid w:val="00E47C0D"/>
    <w:rsid w:val="00E47D4C"/>
    <w:rsid w:val="00E50B22"/>
    <w:rsid w:val="00E51E18"/>
    <w:rsid w:val="00E533BD"/>
    <w:rsid w:val="00E53706"/>
    <w:rsid w:val="00E57CE2"/>
    <w:rsid w:val="00E617BD"/>
    <w:rsid w:val="00E61E05"/>
    <w:rsid w:val="00E64BD9"/>
    <w:rsid w:val="00E6519C"/>
    <w:rsid w:val="00E65E8D"/>
    <w:rsid w:val="00E661F3"/>
    <w:rsid w:val="00E668A4"/>
    <w:rsid w:val="00E67E50"/>
    <w:rsid w:val="00E705B4"/>
    <w:rsid w:val="00E72967"/>
    <w:rsid w:val="00E7356B"/>
    <w:rsid w:val="00E8155D"/>
    <w:rsid w:val="00E84AD7"/>
    <w:rsid w:val="00E85CC0"/>
    <w:rsid w:val="00E93E33"/>
    <w:rsid w:val="00E96E1A"/>
    <w:rsid w:val="00EA0E04"/>
    <w:rsid w:val="00EA220D"/>
    <w:rsid w:val="00EA3156"/>
    <w:rsid w:val="00EA40A2"/>
    <w:rsid w:val="00EA4CD5"/>
    <w:rsid w:val="00EA5D2C"/>
    <w:rsid w:val="00EA5D8E"/>
    <w:rsid w:val="00EB07CF"/>
    <w:rsid w:val="00EB3B88"/>
    <w:rsid w:val="00EC0C14"/>
    <w:rsid w:val="00EC2B42"/>
    <w:rsid w:val="00EC3B8F"/>
    <w:rsid w:val="00EC55B7"/>
    <w:rsid w:val="00EC5CA0"/>
    <w:rsid w:val="00EC7372"/>
    <w:rsid w:val="00ED19D1"/>
    <w:rsid w:val="00ED2AC0"/>
    <w:rsid w:val="00ED30E8"/>
    <w:rsid w:val="00ED3B69"/>
    <w:rsid w:val="00ED3ECA"/>
    <w:rsid w:val="00ED3F39"/>
    <w:rsid w:val="00ED63AE"/>
    <w:rsid w:val="00ED6CD1"/>
    <w:rsid w:val="00ED7A42"/>
    <w:rsid w:val="00EE5F2E"/>
    <w:rsid w:val="00EF2C2D"/>
    <w:rsid w:val="00EF4A64"/>
    <w:rsid w:val="00EF4D52"/>
    <w:rsid w:val="00F02171"/>
    <w:rsid w:val="00F033EF"/>
    <w:rsid w:val="00F0528B"/>
    <w:rsid w:val="00F061A6"/>
    <w:rsid w:val="00F0710C"/>
    <w:rsid w:val="00F11AB3"/>
    <w:rsid w:val="00F14017"/>
    <w:rsid w:val="00F1684C"/>
    <w:rsid w:val="00F20633"/>
    <w:rsid w:val="00F21DD6"/>
    <w:rsid w:val="00F25CFE"/>
    <w:rsid w:val="00F35243"/>
    <w:rsid w:val="00F35289"/>
    <w:rsid w:val="00F36E9F"/>
    <w:rsid w:val="00F41B19"/>
    <w:rsid w:val="00F42970"/>
    <w:rsid w:val="00F42AB5"/>
    <w:rsid w:val="00F43E6E"/>
    <w:rsid w:val="00F43EBF"/>
    <w:rsid w:val="00F44423"/>
    <w:rsid w:val="00F4455E"/>
    <w:rsid w:val="00F50BE6"/>
    <w:rsid w:val="00F51236"/>
    <w:rsid w:val="00F51438"/>
    <w:rsid w:val="00F5374C"/>
    <w:rsid w:val="00F541B8"/>
    <w:rsid w:val="00F56B6D"/>
    <w:rsid w:val="00F56CC2"/>
    <w:rsid w:val="00F60BC0"/>
    <w:rsid w:val="00F615A8"/>
    <w:rsid w:val="00F61B7F"/>
    <w:rsid w:val="00F62370"/>
    <w:rsid w:val="00F628D3"/>
    <w:rsid w:val="00F62EF2"/>
    <w:rsid w:val="00F638C3"/>
    <w:rsid w:val="00F6497E"/>
    <w:rsid w:val="00F677E2"/>
    <w:rsid w:val="00F717E6"/>
    <w:rsid w:val="00F73751"/>
    <w:rsid w:val="00F73DC5"/>
    <w:rsid w:val="00F75EAD"/>
    <w:rsid w:val="00F77154"/>
    <w:rsid w:val="00F80F33"/>
    <w:rsid w:val="00F81AA2"/>
    <w:rsid w:val="00F846D6"/>
    <w:rsid w:val="00F8523E"/>
    <w:rsid w:val="00F86997"/>
    <w:rsid w:val="00F871D7"/>
    <w:rsid w:val="00F9173A"/>
    <w:rsid w:val="00F91800"/>
    <w:rsid w:val="00F93469"/>
    <w:rsid w:val="00F93BB2"/>
    <w:rsid w:val="00F94E99"/>
    <w:rsid w:val="00F9650A"/>
    <w:rsid w:val="00F967C7"/>
    <w:rsid w:val="00FA0437"/>
    <w:rsid w:val="00FA233F"/>
    <w:rsid w:val="00FA2E05"/>
    <w:rsid w:val="00FA3DF0"/>
    <w:rsid w:val="00FA7547"/>
    <w:rsid w:val="00FA7D57"/>
    <w:rsid w:val="00FB0008"/>
    <w:rsid w:val="00FB071C"/>
    <w:rsid w:val="00FB1ACE"/>
    <w:rsid w:val="00FB2A36"/>
    <w:rsid w:val="00FB3EA0"/>
    <w:rsid w:val="00FB55F4"/>
    <w:rsid w:val="00FB58D8"/>
    <w:rsid w:val="00FB7140"/>
    <w:rsid w:val="00FC0B63"/>
    <w:rsid w:val="00FC12ED"/>
    <w:rsid w:val="00FC2209"/>
    <w:rsid w:val="00FC3332"/>
    <w:rsid w:val="00FC7531"/>
    <w:rsid w:val="00FC7EAA"/>
    <w:rsid w:val="00FD4FA5"/>
    <w:rsid w:val="00FD5166"/>
    <w:rsid w:val="00FD758C"/>
    <w:rsid w:val="00FE4B06"/>
    <w:rsid w:val="00FF05B9"/>
    <w:rsid w:val="00FF0EB1"/>
    <w:rsid w:val="00FF456A"/>
    <w:rsid w:val="00FF46FD"/>
    <w:rsid w:val="00FF6204"/>
    <w:rsid w:val="00FF634D"/>
    <w:rsid w:val="00FF767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F19D92"/>
  <w15:docId w15:val="{71A9DAF9-95A8-4BC8-B659-E1A5F0C2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97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qFormat/>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xmsonormal">
    <w:name w:val="x_msonormal"/>
    <w:basedOn w:val="Normal"/>
    <w:rsid w:val="007702B2"/>
    <w:pPr>
      <w:spacing w:before="100" w:beforeAutospacing="1" w:after="100" w:afterAutospacing="1"/>
    </w:pPr>
    <w:rPr>
      <w:sz w:val="24"/>
      <w:szCs w:val="24"/>
      <w:lang w:eastAsia="es-MX"/>
    </w:rPr>
  </w:style>
  <w:style w:type="paragraph" w:customStyle="1" w:styleId="texto">
    <w:name w:val="texto"/>
    <w:basedOn w:val="Normal"/>
    <w:rsid w:val="00293260"/>
    <w:pPr>
      <w:spacing w:before="100" w:beforeAutospacing="1" w:after="100" w:afterAutospacing="1"/>
    </w:pPr>
    <w:rPr>
      <w:sz w:val="24"/>
      <w:szCs w:val="24"/>
      <w:lang w:eastAsia="es-MX"/>
    </w:rPr>
  </w:style>
  <w:style w:type="paragraph" w:styleId="Textosinformato">
    <w:name w:val="Plain Text"/>
    <w:basedOn w:val="Normal"/>
    <w:link w:val="TextosinformatoCar"/>
    <w:uiPriority w:val="99"/>
    <w:semiHidden/>
    <w:unhideWhenUsed/>
    <w:rsid w:val="00293260"/>
    <w:pPr>
      <w:spacing w:before="100" w:beforeAutospacing="1" w:after="100" w:afterAutospacing="1"/>
    </w:pPr>
    <w:rPr>
      <w:sz w:val="24"/>
      <w:szCs w:val="24"/>
      <w:lang w:eastAsia="es-MX"/>
    </w:rPr>
  </w:style>
  <w:style w:type="character" w:customStyle="1" w:styleId="TextosinformatoCar">
    <w:name w:val="Texto sin formato Car"/>
    <w:basedOn w:val="Fuentedeprrafopredeter"/>
    <w:link w:val="Textosinformato"/>
    <w:uiPriority w:val="99"/>
    <w:semiHidden/>
    <w:rsid w:val="00293260"/>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51926887">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em.org.mx" TargetMode="External"/><Relationship Id="rId13" Type="http://schemas.openxmlformats.org/officeDocument/2006/relationships/hyperlink" Target="http://www.teemmx.org.mx/sentencias/proceso_san.ph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nfoem.org.m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nfoem.org.mx/"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424AD-AEA2-4186-8BC3-727D2B925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5553</Words>
  <Characters>30546</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Ivette Razo De La Paz</dc:creator>
  <cp:lastModifiedBy>servicio infoem</cp:lastModifiedBy>
  <cp:revision>2</cp:revision>
  <cp:lastPrinted>2019-05-08T18:00:00Z</cp:lastPrinted>
  <dcterms:created xsi:type="dcterms:W3CDTF">2019-10-09T20:53:00Z</dcterms:created>
  <dcterms:modified xsi:type="dcterms:W3CDTF">2019-10-09T20:53:00Z</dcterms:modified>
</cp:coreProperties>
</file>