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08FC" w:rsidRPr="00AD2A55" w:rsidRDefault="00FA08FC" w:rsidP="00FA08FC">
      <w:pPr>
        <w:shd w:val="clear" w:color="auto" w:fill="FFFFFF"/>
        <w:spacing w:after="0" w:line="360" w:lineRule="auto"/>
        <w:jc w:val="both"/>
        <w:rPr>
          <w:rFonts w:ascii="Palatino Linotype" w:eastAsia="Times New Roman" w:hAnsi="Palatino Linotype" w:cs="Arial"/>
          <w:color w:val="000000"/>
          <w:sz w:val="24"/>
          <w:szCs w:val="24"/>
          <w:lang w:eastAsia="es-MX"/>
        </w:rPr>
      </w:pPr>
      <w:r w:rsidRPr="00AD2A55">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w:t>
      </w:r>
      <w:r>
        <w:rPr>
          <w:rFonts w:ascii="Palatino Linotype" w:eastAsia="Times New Roman" w:hAnsi="Palatino Linotype" w:cs="Arial"/>
          <w:color w:val="000000"/>
          <w:sz w:val="24"/>
          <w:szCs w:val="24"/>
          <w:lang w:eastAsia="es-MX"/>
        </w:rPr>
        <w:t xml:space="preserve">México, </w:t>
      </w:r>
      <w:r w:rsidR="00E552F9">
        <w:rPr>
          <w:rFonts w:ascii="Palatino Linotype" w:eastAsia="Times New Roman" w:hAnsi="Palatino Linotype" w:cs="Arial"/>
          <w:color w:val="000000"/>
          <w:sz w:val="24"/>
          <w:szCs w:val="24"/>
          <w:lang w:eastAsia="es-MX"/>
        </w:rPr>
        <w:t xml:space="preserve">a </w:t>
      </w:r>
      <w:r w:rsidR="00527944">
        <w:rPr>
          <w:rFonts w:ascii="Palatino Linotype" w:hAnsi="Palatino Linotype"/>
          <w:sz w:val="24"/>
          <w:szCs w:val="24"/>
          <w:lang w:eastAsia="es-MX"/>
        </w:rPr>
        <w:t>veintinueve</w:t>
      </w:r>
      <w:r w:rsidR="00FD723C">
        <w:rPr>
          <w:rFonts w:ascii="Palatino Linotype" w:hAnsi="Palatino Linotype"/>
          <w:sz w:val="24"/>
          <w:szCs w:val="24"/>
          <w:lang w:eastAsia="es-MX"/>
        </w:rPr>
        <w:t xml:space="preserve"> de </w:t>
      </w:r>
      <w:r w:rsidR="00527944">
        <w:rPr>
          <w:rFonts w:ascii="Palatino Linotype" w:hAnsi="Palatino Linotype"/>
          <w:sz w:val="24"/>
          <w:szCs w:val="24"/>
          <w:lang w:eastAsia="es-MX"/>
        </w:rPr>
        <w:t>enero</w:t>
      </w:r>
      <w:r w:rsidR="00FD723C">
        <w:rPr>
          <w:rFonts w:ascii="Palatino Linotype" w:hAnsi="Palatino Linotype"/>
          <w:sz w:val="24"/>
          <w:szCs w:val="24"/>
          <w:lang w:eastAsia="es-MX"/>
        </w:rPr>
        <w:t xml:space="preserve"> de dos mil </w:t>
      </w:r>
      <w:r w:rsidR="00585646">
        <w:rPr>
          <w:rFonts w:ascii="Palatino Linotype" w:hAnsi="Palatino Linotype"/>
          <w:sz w:val="24"/>
          <w:szCs w:val="24"/>
          <w:lang w:eastAsia="es-MX"/>
        </w:rPr>
        <w:t>veinte</w:t>
      </w:r>
      <w:r w:rsidR="00E552F9">
        <w:rPr>
          <w:rFonts w:ascii="Palatino Linotype" w:eastAsia="Times New Roman" w:hAnsi="Palatino Linotype" w:cs="Arial"/>
          <w:color w:val="000000"/>
          <w:sz w:val="24"/>
          <w:szCs w:val="24"/>
          <w:lang w:eastAsia="es-MX"/>
        </w:rPr>
        <w:t>.</w:t>
      </w:r>
    </w:p>
    <w:p w:rsidR="00FA08FC" w:rsidRPr="00AD2A55" w:rsidRDefault="00FA08FC" w:rsidP="00FA08FC">
      <w:pPr>
        <w:shd w:val="clear" w:color="auto" w:fill="FFFFFF"/>
        <w:spacing w:after="0" w:line="360" w:lineRule="auto"/>
        <w:jc w:val="both"/>
        <w:rPr>
          <w:rFonts w:ascii="Palatino Linotype" w:eastAsia="Times New Roman" w:hAnsi="Palatino Linotype" w:cs="Arial"/>
          <w:color w:val="000000"/>
          <w:sz w:val="24"/>
          <w:szCs w:val="24"/>
          <w:lang w:eastAsia="es-MX"/>
        </w:rPr>
      </w:pPr>
    </w:p>
    <w:p w:rsidR="00FA08FC" w:rsidRPr="00AD2A55" w:rsidRDefault="00FA08FC" w:rsidP="00FA08FC">
      <w:pPr>
        <w:tabs>
          <w:tab w:val="left" w:pos="1701"/>
        </w:tabs>
        <w:spacing w:after="0" w:line="360" w:lineRule="auto"/>
        <w:jc w:val="both"/>
        <w:rPr>
          <w:rFonts w:ascii="Palatino Linotype" w:hAnsi="Palatino Linotype" w:cs="Arial"/>
          <w:b/>
          <w:sz w:val="24"/>
          <w:szCs w:val="24"/>
        </w:rPr>
      </w:pPr>
      <w:r w:rsidRPr="00AD2A55">
        <w:rPr>
          <w:rFonts w:ascii="Palatino Linotype" w:hAnsi="Palatino Linotype" w:cs="Arial"/>
          <w:b/>
          <w:sz w:val="24"/>
          <w:szCs w:val="24"/>
        </w:rPr>
        <w:t>VISTO</w:t>
      </w:r>
      <w:r w:rsidRPr="00AD2A55">
        <w:rPr>
          <w:rFonts w:ascii="Palatino Linotype" w:hAnsi="Palatino Linotype" w:cs="Arial"/>
          <w:sz w:val="24"/>
          <w:szCs w:val="24"/>
        </w:rPr>
        <w:t xml:space="preserve"> el expediente electrónico formado con motivo del recurso de revisión número </w:t>
      </w:r>
      <w:r w:rsidRPr="00AD2A55">
        <w:rPr>
          <w:rFonts w:ascii="Palatino Linotype" w:hAnsi="Palatino Linotype" w:cs="Arial"/>
          <w:b/>
          <w:bCs/>
          <w:sz w:val="24"/>
          <w:szCs w:val="24"/>
          <w:lang w:eastAsia="es-MX"/>
        </w:rPr>
        <w:t>0</w:t>
      </w:r>
      <w:r w:rsidR="00BE7D10">
        <w:rPr>
          <w:rFonts w:ascii="Palatino Linotype" w:hAnsi="Palatino Linotype" w:cs="Arial"/>
          <w:b/>
          <w:bCs/>
          <w:sz w:val="24"/>
          <w:szCs w:val="24"/>
          <w:lang w:eastAsia="es-MX"/>
        </w:rPr>
        <w:t>8455</w:t>
      </w:r>
      <w:r w:rsidRPr="00AD2A55">
        <w:rPr>
          <w:rFonts w:ascii="Palatino Linotype" w:hAnsi="Palatino Linotype" w:cs="Arial"/>
          <w:b/>
          <w:bCs/>
          <w:sz w:val="24"/>
          <w:szCs w:val="24"/>
          <w:lang w:eastAsia="es-MX"/>
        </w:rPr>
        <w:t>/INFOEM/IP/RR/201</w:t>
      </w:r>
      <w:r>
        <w:rPr>
          <w:rFonts w:ascii="Palatino Linotype" w:hAnsi="Palatino Linotype" w:cs="Arial"/>
          <w:b/>
          <w:bCs/>
          <w:sz w:val="24"/>
          <w:szCs w:val="24"/>
          <w:lang w:eastAsia="es-MX"/>
        </w:rPr>
        <w:t>9</w:t>
      </w:r>
      <w:r w:rsidRPr="00AD2A55">
        <w:rPr>
          <w:rFonts w:ascii="Palatino Linotype" w:hAnsi="Palatino Linotype" w:cs="Arial"/>
          <w:sz w:val="24"/>
          <w:szCs w:val="24"/>
        </w:rPr>
        <w:t xml:space="preserve">, interpuesto por </w:t>
      </w:r>
      <w:r>
        <w:rPr>
          <w:rFonts w:ascii="Palatino Linotype" w:hAnsi="Palatino Linotype" w:cs="Arial"/>
          <w:sz w:val="24"/>
          <w:szCs w:val="24"/>
        </w:rPr>
        <w:t>l</w:t>
      </w:r>
      <w:r w:rsidR="00A13F84">
        <w:rPr>
          <w:rFonts w:ascii="Palatino Linotype" w:hAnsi="Palatino Linotype" w:cs="Arial"/>
          <w:sz w:val="24"/>
          <w:szCs w:val="24"/>
        </w:rPr>
        <w:t>a</w:t>
      </w:r>
      <w:r>
        <w:rPr>
          <w:rFonts w:ascii="Palatino Linotype" w:hAnsi="Palatino Linotype" w:cs="Arial"/>
          <w:sz w:val="24"/>
          <w:szCs w:val="24"/>
        </w:rPr>
        <w:t xml:space="preserve"> </w:t>
      </w:r>
      <w:r w:rsidRPr="00F60B1C">
        <w:rPr>
          <w:rFonts w:ascii="Palatino Linotype" w:hAnsi="Palatino Linotype" w:cs="Arial"/>
          <w:b/>
          <w:sz w:val="24"/>
          <w:szCs w:val="24"/>
        </w:rPr>
        <w:t>C.</w:t>
      </w:r>
      <w:r w:rsidR="00A13F84" w:rsidRPr="00A13F84">
        <w:rPr>
          <w:rFonts w:ascii="Palatino Linotype" w:hAnsi="Palatino Linotype" w:cs="Arial"/>
        </w:rPr>
        <w:t xml:space="preserve"> </w:t>
      </w:r>
      <w:r w:rsidR="00217E4A">
        <w:rPr>
          <w:rFonts w:ascii="Palatino Linotype" w:hAnsi="Palatino Linotype" w:cs="Arial"/>
          <w:b/>
          <w:sz w:val="24"/>
          <w:szCs w:val="24"/>
        </w:rPr>
        <w:t>xxx</w:t>
      </w:r>
      <w:r w:rsidRPr="00AD2A55">
        <w:rPr>
          <w:rFonts w:ascii="Palatino Linotype" w:hAnsi="Palatino Linotype" w:cs="Arial"/>
          <w:b/>
          <w:sz w:val="24"/>
          <w:szCs w:val="24"/>
        </w:rPr>
        <w:t xml:space="preserve">, </w:t>
      </w:r>
      <w:r w:rsidRPr="00AD2A55">
        <w:rPr>
          <w:rFonts w:ascii="Palatino Linotype" w:hAnsi="Palatino Linotype" w:cs="Arial"/>
          <w:sz w:val="24"/>
          <w:szCs w:val="24"/>
        </w:rPr>
        <w:t>en lo s</w:t>
      </w:r>
      <w:r>
        <w:rPr>
          <w:rFonts w:ascii="Palatino Linotype" w:hAnsi="Palatino Linotype" w:cs="Arial"/>
          <w:sz w:val="24"/>
          <w:szCs w:val="24"/>
        </w:rPr>
        <w:t xml:space="preserve">ucesivo </w:t>
      </w:r>
      <w:r w:rsidRPr="00AD2A55">
        <w:rPr>
          <w:rFonts w:ascii="Palatino Linotype" w:hAnsi="Palatino Linotype" w:cs="Arial"/>
          <w:b/>
          <w:sz w:val="24"/>
          <w:szCs w:val="24"/>
        </w:rPr>
        <w:t>l</w:t>
      </w:r>
      <w:r>
        <w:rPr>
          <w:rFonts w:ascii="Palatino Linotype" w:hAnsi="Palatino Linotype" w:cs="Arial"/>
          <w:b/>
          <w:sz w:val="24"/>
          <w:szCs w:val="24"/>
        </w:rPr>
        <w:t>a</w:t>
      </w:r>
      <w:r w:rsidRPr="00AD2A55">
        <w:rPr>
          <w:rFonts w:ascii="Palatino Linotype" w:hAnsi="Palatino Linotype" w:cs="Arial"/>
          <w:b/>
          <w:sz w:val="24"/>
          <w:szCs w:val="24"/>
        </w:rPr>
        <w:t xml:space="preserve"> Recurrente</w:t>
      </w:r>
      <w:r w:rsidRPr="00AD2A55">
        <w:rPr>
          <w:rFonts w:ascii="Palatino Linotype" w:hAnsi="Palatino Linotype" w:cs="Arial"/>
          <w:sz w:val="24"/>
          <w:szCs w:val="24"/>
        </w:rPr>
        <w:t>, en contra de la</w:t>
      </w:r>
      <w:r>
        <w:rPr>
          <w:rFonts w:ascii="Palatino Linotype" w:hAnsi="Palatino Linotype" w:cs="Arial"/>
          <w:sz w:val="24"/>
          <w:szCs w:val="24"/>
        </w:rPr>
        <w:t xml:space="preserve"> </w:t>
      </w:r>
      <w:r w:rsidR="0029403C">
        <w:rPr>
          <w:rFonts w:ascii="Palatino Linotype" w:hAnsi="Palatino Linotype" w:cs="Arial"/>
          <w:sz w:val="24"/>
          <w:szCs w:val="24"/>
        </w:rPr>
        <w:t xml:space="preserve">falta </w:t>
      </w:r>
      <w:r w:rsidRPr="00AD2A55">
        <w:rPr>
          <w:rFonts w:ascii="Palatino Linotype" w:hAnsi="Palatino Linotype" w:cs="Arial"/>
          <w:sz w:val="24"/>
          <w:szCs w:val="24"/>
        </w:rPr>
        <w:t xml:space="preserve">respuesta del </w:t>
      </w:r>
      <w:r w:rsidR="00527944" w:rsidRPr="00527944">
        <w:rPr>
          <w:rFonts w:ascii="Palatino Linotype" w:hAnsi="Palatino Linotype" w:cs="Arial"/>
          <w:b/>
          <w:sz w:val="24"/>
          <w:szCs w:val="24"/>
        </w:rPr>
        <w:t>Organismo Descentralizado para la Prestación de Los Servicios del Agua Potable Alcantarillado y Saneamiento de Tecámac</w:t>
      </w:r>
      <w:r w:rsidRPr="00527944">
        <w:rPr>
          <w:rFonts w:ascii="Palatino Linotype" w:hAnsi="Palatino Linotype" w:cs="Arial"/>
          <w:sz w:val="24"/>
          <w:szCs w:val="24"/>
        </w:rPr>
        <w:t xml:space="preserve">, </w:t>
      </w:r>
      <w:r w:rsidRPr="00AD2A55">
        <w:rPr>
          <w:rFonts w:ascii="Palatino Linotype" w:hAnsi="Palatino Linotype" w:cs="Arial"/>
          <w:sz w:val="24"/>
          <w:szCs w:val="24"/>
        </w:rPr>
        <w:t>en lo subsecuente</w:t>
      </w:r>
      <w:r w:rsidRPr="00527944">
        <w:rPr>
          <w:rFonts w:ascii="Palatino Linotype" w:hAnsi="Palatino Linotype" w:cs="Arial"/>
          <w:sz w:val="24"/>
          <w:szCs w:val="24"/>
        </w:rPr>
        <w:t xml:space="preserve"> el</w:t>
      </w:r>
      <w:r w:rsidRPr="00AD2A55">
        <w:rPr>
          <w:rFonts w:ascii="Palatino Linotype" w:hAnsi="Palatino Linotype" w:cs="Arial"/>
          <w:b/>
          <w:sz w:val="24"/>
          <w:szCs w:val="24"/>
        </w:rPr>
        <w:t xml:space="preserve"> Sujeto Obligado, </w:t>
      </w:r>
      <w:r w:rsidRPr="00AD2A55">
        <w:rPr>
          <w:rFonts w:ascii="Palatino Linotype" w:hAnsi="Palatino Linotype" w:cs="Arial"/>
          <w:sz w:val="24"/>
          <w:szCs w:val="24"/>
        </w:rPr>
        <w:t>se procede a dictar la presente resolución.</w:t>
      </w:r>
    </w:p>
    <w:p w:rsidR="00FA08FC" w:rsidRPr="00AD2A55" w:rsidRDefault="00FA08FC" w:rsidP="00FA08FC">
      <w:pPr>
        <w:tabs>
          <w:tab w:val="left" w:pos="1701"/>
        </w:tabs>
        <w:spacing w:after="0" w:line="360" w:lineRule="auto"/>
        <w:jc w:val="both"/>
        <w:rPr>
          <w:rFonts w:ascii="Palatino Linotype" w:hAnsi="Palatino Linotype" w:cs="Arial"/>
          <w:sz w:val="24"/>
          <w:szCs w:val="24"/>
        </w:rPr>
      </w:pPr>
    </w:p>
    <w:p w:rsidR="00FA08FC" w:rsidRPr="00AD2A55" w:rsidRDefault="00FA08FC" w:rsidP="00FA08FC">
      <w:pPr>
        <w:spacing w:after="0" w:line="360" w:lineRule="auto"/>
        <w:jc w:val="center"/>
        <w:rPr>
          <w:rFonts w:ascii="Palatino Linotype" w:hAnsi="Palatino Linotype" w:cs="Arial"/>
          <w:b/>
          <w:sz w:val="24"/>
          <w:szCs w:val="24"/>
        </w:rPr>
      </w:pPr>
      <w:r w:rsidRPr="00AD2A55">
        <w:rPr>
          <w:rFonts w:ascii="Palatino Linotype" w:hAnsi="Palatino Linotype" w:cs="Arial"/>
          <w:b/>
          <w:sz w:val="24"/>
          <w:szCs w:val="24"/>
        </w:rPr>
        <w:t>A N T E C E D E N T E S</w:t>
      </w:r>
    </w:p>
    <w:p w:rsidR="00FA08FC" w:rsidRPr="00AD2A55" w:rsidRDefault="00FA08FC" w:rsidP="00FA08FC">
      <w:pPr>
        <w:spacing w:after="0" w:line="360" w:lineRule="auto"/>
        <w:jc w:val="center"/>
        <w:rPr>
          <w:rFonts w:ascii="Palatino Linotype" w:hAnsi="Palatino Linotype" w:cs="Arial"/>
          <w:b/>
          <w:sz w:val="24"/>
          <w:szCs w:val="24"/>
        </w:rPr>
      </w:pPr>
    </w:p>
    <w:p w:rsidR="00FA08FC" w:rsidRPr="00AD2A55" w:rsidRDefault="00FA08FC" w:rsidP="00FA08FC">
      <w:pPr>
        <w:spacing w:after="0" w:line="360" w:lineRule="auto"/>
        <w:jc w:val="both"/>
        <w:rPr>
          <w:rFonts w:ascii="Palatino Linotype" w:hAnsi="Palatino Linotype" w:cs="Arial"/>
          <w:b/>
          <w:sz w:val="24"/>
          <w:szCs w:val="24"/>
        </w:rPr>
      </w:pPr>
      <w:r w:rsidRPr="00AD2A55">
        <w:rPr>
          <w:rFonts w:ascii="Palatino Linotype" w:hAnsi="Palatino Linotype" w:cs="Arial"/>
          <w:b/>
          <w:sz w:val="24"/>
          <w:szCs w:val="24"/>
        </w:rPr>
        <w:t>PRIMERO. De la solicitud de información.</w:t>
      </w:r>
    </w:p>
    <w:p w:rsidR="00FA08FC" w:rsidRPr="00AD2A55" w:rsidRDefault="00FA08FC" w:rsidP="00FA08FC">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 xml:space="preserve">Con fecha </w:t>
      </w:r>
      <w:r w:rsidR="00BE7D10">
        <w:rPr>
          <w:rFonts w:ascii="Palatino Linotype" w:hAnsi="Palatino Linotype" w:cs="Arial"/>
          <w:sz w:val="24"/>
          <w:szCs w:val="24"/>
        </w:rPr>
        <w:t>ocho</w:t>
      </w:r>
      <w:r w:rsidR="00E6268E">
        <w:rPr>
          <w:rFonts w:ascii="Palatino Linotype" w:hAnsi="Palatino Linotype" w:cs="Arial"/>
          <w:sz w:val="24"/>
          <w:szCs w:val="24"/>
        </w:rPr>
        <w:t xml:space="preserve"> </w:t>
      </w:r>
      <w:r>
        <w:rPr>
          <w:rFonts w:ascii="Palatino Linotype" w:hAnsi="Palatino Linotype" w:cs="Arial"/>
          <w:sz w:val="24"/>
          <w:szCs w:val="24"/>
        </w:rPr>
        <w:t xml:space="preserve">de </w:t>
      </w:r>
      <w:r w:rsidR="00BE7D10">
        <w:rPr>
          <w:rFonts w:ascii="Palatino Linotype" w:hAnsi="Palatino Linotype" w:cs="Arial"/>
          <w:sz w:val="24"/>
          <w:szCs w:val="24"/>
        </w:rPr>
        <w:t>octubre</w:t>
      </w:r>
      <w:r>
        <w:rPr>
          <w:rFonts w:ascii="Palatino Linotype" w:hAnsi="Palatino Linotype" w:cs="Arial"/>
          <w:sz w:val="24"/>
          <w:szCs w:val="24"/>
        </w:rPr>
        <w:t xml:space="preserve"> de dos mil diecinueve</w:t>
      </w:r>
      <w:r w:rsidRPr="00AD2A55">
        <w:rPr>
          <w:rFonts w:ascii="Palatino Linotype" w:hAnsi="Palatino Linotype" w:cs="Arial"/>
          <w:sz w:val="24"/>
          <w:szCs w:val="24"/>
        </w:rPr>
        <w:t xml:space="preserve">, </w:t>
      </w:r>
      <w:r>
        <w:rPr>
          <w:rFonts w:ascii="Palatino Linotype" w:hAnsi="Palatino Linotype" w:cs="Arial"/>
          <w:sz w:val="24"/>
          <w:szCs w:val="24"/>
        </w:rPr>
        <w:t>e</w:t>
      </w:r>
      <w:r w:rsidRPr="00AD2A55">
        <w:rPr>
          <w:rFonts w:ascii="Palatino Linotype" w:hAnsi="Palatino Linotype" w:cs="Arial"/>
          <w:sz w:val="24"/>
          <w:szCs w:val="24"/>
        </w:rPr>
        <w:t>l Recurrente, presentó a través del Sistema de Acceso a la Información Mexiquense (</w:t>
      </w:r>
      <w:r w:rsidRPr="00AD2A55">
        <w:rPr>
          <w:rFonts w:ascii="Palatino Linotype" w:hAnsi="Palatino Linotype" w:cs="Arial"/>
          <w:b/>
          <w:sz w:val="24"/>
          <w:szCs w:val="24"/>
        </w:rPr>
        <w:t>SAIMEX)</w:t>
      </w:r>
      <w:r w:rsidRPr="00AD2A55">
        <w:rPr>
          <w:rFonts w:ascii="Palatino Linotype" w:hAnsi="Palatino Linotype" w:cs="Arial"/>
          <w:sz w:val="24"/>
          <w:szCs w:val="24"/>
        </w:rPr>
        <w:t xml:space="preserve"> ante el Sujeto Obligado, solicitud de acceso a la información pública, registrada bajo el número de</w:t>
      </w:r>
      <w:bookmarkStart w:id="0" w:name="_GoBack"/>
      <w:bookmarkEnd w:id="0"/>
      <w:r w:rsidRPr="00AD2A55">
        <w:rPr>
          <w:rFonts w:ascii="Palatino Linotype" w:hAnsi="Palatino Linotype" w:cs="Arial"/>
          <w:sz w:val="24"/>
          <w:szCs w:val="24"/>
        </w:rPr>
        <w:t xml:space="preserve"> expediente</w:t>
      </w:r>
      <w:r w:rsidRPr="0031524B">
        <w:rPr>
          <w:rFonts w:ascii="Palatino Linotype" w:hAnsi="Palatino Linotype" w:cs="Arial"/>
          <w:sz w:val="24"/>
          <w:szCs w:val="24"/>
        </w:rPr>
        <w:t xml:space="preserve"> </w:t>
      </w:r>
      <w:r w:rsidR="0031524B" w:rsidRPr="0031524B">
        <w:rPr>
          <w:rFonts w:ascii="Palatino Linotype" w:hAnsi="Palatino Linotype" w:cs="Arial"/>
          <w:b/>
          <w:sz w:val="24"/>
          <w:szCs w:val="24"/>
        </w:rPr>
        <w:t>00</w:t>
      </w:r>
      <w:r w:rsidR="005D5DBB">
        <w:rPr>
          <w:rFonts w:ascii="Palatino Linotype" w:hAnsi="Palatino Linotype" w:cs="Arial"/>
          <w:b/>
          <w:sz w:val="24"/>
          <w:szCs w:val="24"/>
        </w:rPr>
        <w:t>1</w:t>
      </w:r>
      <w:r w:rsidR="00BE7D10">
        <w:rPr>
          <w:rFonts w:ascii="Palatino Linotype" w:hAnsi="Palatino Linotype" w:cs="Arial"/>
          <w:b/>
          <w:sz w:val="24"/>
          <w:szCs w:val="24"/>
        </w:rPr>
        <w:t>15</w:t>
      </w:r>
      <w:r w:rsidR="0031524B" w:rsidRPr="0031524B">
        <w:rPr>
          <w:rFonts w:ascii="Palatino Linotype" w:hAnsi="Palatino Linotype" w:cs="Arial"/>
          <w:b/>
          <w:sz w:val="24"/>
          <w:szCs w:val="24"/>
        </w:rPr>
        <w:t>/</w:t>
      </w:r>
      <w:r w:rsidR="00BE7D10" w:rsidRPr="00BE7D10">
        <w:rPr>
          <w:rFonts w:ascii="Palatino Linotype" w:hAnsi="Palatino Linotype" w:cs="Arial"/>
          <w:b/>
          <w:sz w:val="24"/>
          <w:szCs w:val="24"/>
        </w:rPr>
        <w:t>OASTECAMAC</w:t>
      </w:r>
      <w:r w:rsidR="00BE7D10" w:rsidRPr="0031524B">
        <w:rPr>
          <w:rFonts w:ascii="Palatino Linotype" w:hAnsi="Palatino Linotype" w:cs="Arial"/>
          <w:b/>
          <w:sz w:val="24"/>
          <w:szCs w:val="24"/>
        </w:rPr>
        <w:t xml:space="preserve"> </w:t>
      </w:r>
      <w:r w:rsidR="0031524B" w:rsidRPr="0031524B">
        <w:rPr>
          <w:rFonts w:ascii="Palatino Linotype" w:hAnsi="Palatino Linotype" w:cs="Arial"/>
          <w:b/>
          <w:sz w:val="24"/>
          <w:szCs w:val="24"/>
        </w:rPr>
        <w:t>/IP/2019</w:t>
      </w:r>
      <w:r w:rsidRPr="0031524B">
        <w:rPr>
          <w:rFonts w:ascii="Palatino Linotype" w:hAnsi="Palatino Linotype" w:cs="Arial"/>
          <w:sz w:val="24"/>
          <w:szCs w:val="24"/>
        </w:rPr>
        <w:t xml:space="preserve">, </w:t>
      </w:r>
      <w:r w:rsidRPr="00AD2A55">
        <w:rPr>
          <w:rFonts w:ascii="Palatino Linotype" w:hAnsi="Palatino Linotype" w:cs="Arial"/>
          <w:sz w:val="24"/>
          <w:szCs w:val="24"/>
        </w:rPr>
        <w:t xml:space="preserve">mediante la cual solicitó información en el tenor </w:t>
      </w:r>
      <w:r w:rsidR="005D5DBB">
        <w:rPr>
          <w:rFonts w:ascii="Palatino Linotype" w:hAnsi="Palatino Linotype" w:cs="Arial"/>
          <w:sz w:val="24"/>
          <w:szCs w:val="24"/>
        </w:rPr>
        <w:t>s</w:t>
      </w:r>
      <w:r w:rsidRPr="00AD2A55">
        <w:rPr>
          <w:rFonts w:ascii="Palatino Linotype" w:hAnsi="Palatino Linotype" w:cs="Arial"/>
          <w:sz w:val="24"/>
          <w:szCs w:val="24"/>
        </w:rPr>
        <w:t>iguiente:</w:t>
      </w:r>
    </w:p>
    <w:p w:rsidR="00FA08FC" w:rsidRPr="00C47D87" w:rsidRDefault="00FA08FC" w:rsidP="00C47D87">
      <w:pPr>
        <w:ind w:left="851" w:right="850"/>
        <w:jc w:val="both"/>
        <w:rPr>
          <w:rFonts w:ascii="Palatino Linotype" w:hAnsi="Palatino Linotype"/>
          <w:i/>
          <w:color w:val="000000"/>
          <w:sz w:val="24"/>
          <w:szCs w:val="24"/>
        </w:rPr>
      </w:pPr>
    </w:p>
    <w:p w:rsidR="00FA08FC" w:rsidRPr="0031524B" w:rsidRDefault="00FA08FC" w:rsidP="0031524B">
      <w:pPr>
        <w:pStyle w:val="Prrafodelista"/>
        <w:autoSpaceDE w:val="0"/>
        <w:autoSpaceDN w:val="0"/>
        <w:adjustRightInd w:val="0"/>
        <w:spacing w:line="360" w:lineRule="auto"/>
        <w:ind w:left="851" w:right="851"/>
        <w:jc w:val="both"/>
        <w:rPr>
          <w:rFonts w:ascii="Palatino Linotype" w:hAnsi="Palatino Linotype"/>
          <w:i/>
        </w:rPr>
      </w:pPr>
      <w:r w:rsidRPr="0031524B">
        <w:rPr>
          <w:rFonts w:ascii="Palatino Linotype" w:hAnsi="Palatino Linotype"/>
          <w:i/>
        </w:rPr>
        <w:t>“</w:t>
      </w:r>
      <w:r w:rsidR="00BE7D10" w:rsidRPr="00BE7D10">
        <w:rPr>
          <w:rFonts w:ascii="Palatino Linotype" w:hAnsi="Palatino Linotype"/>
          <w:i/>
        </w:rPr>
        <w:t xml:space="preserve">CON FUNDAMENTO EN LA LEY DE TRANSPARENCIA Y ACCESO A LA INFORMACIÓN PÚBLICA DEL ESTADO DE MÉXICO Y MUNICIPIOS CAPÍTULO II DE LAS OBLIGACIONES DE </w:t>
      </w:r>
      <w:r w:rsidR="00BE7D10" w:rsidRPr="00BE7D10">
        <w:rPr>
          <w:rFonts w:ascii="Palatino Linotype" w:hAnsi="Palatino Linotype"/>
          <w:i/>
        </w:rPr>
        <w:lastRenderedPageBreak/>
        <w:t xml:space="preserve">TRANSPARENCIA COMUNES 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 FRACCIÓN XXV. LA INFORMACIÓN FINANCIERA SOBRE EL PRESUPUESTO ASIGNADO, ASÍ COMO LOS INFORMES DEL EJERCICIO TRIMESTRAL DEL GASTO, EN TÉRMINOS DE LA LEY GENERAL DE CONTABILIDAD GUBERNAMENTAL Y DEMÁS DISPOSICIONES JURÍDICAS APLICABLES; XXVI. LA INFORMACIÓN RELATIVA A LA DEUDA PÚBLICA, EN TÉRMINOS DE LAS DISPOSICIONES JURÍDICAS APLICABLES: LOS DATOS DE TODOS LOS FINANCIAMIENTOS CONTRATADOS, ASÍ COMO DE LOS MOVIMIENTOS QUE SE EFECTÚEN, EN LA QUE SE INCLUYA: A) LOS MONTOS DE FINANCIAMIENTO CONTRATADOS; B) LOS PLAZOS; C) LAS TASAS DE INTERÉS; Y D) LAS GARANTÍAS. XXVII. LOS MONTOS DESTINADOS A GASTOS RELATIVOS A TODOS LOS PROGRAMAS Y CAMPAÑAS DE COMUNICACIÓN SOCIAL Y PUBLICIDAD OFICIAL DESGLOSADA POR TIPO DE MEDIO, PROVEEDORES, NÚMERO DE CONTRATO Y CONCEPTO; XXVIII. </w:t>
      </w:r>
      <w:r w:rsidR="00BE7D10" w:rsidRPr="00BE7D10">
        <w:rPr>
          <w:rFonts w:ascii="Palatino Linotype" w:hAnsi="Palatino Linotype"/>
          <w:i/>
        </w:rPr>
        <w:lastRenderedPageBreak/>
        <w:t xml:space="preserve">LOS INFORMES DE RESULTADOS DE LAS AUDITORÍAS AL EJERCICIO PRESUPUESTAL DE CADA SUJETO OBLIGADO QUE SE REALICEN Y, EN SU CASO, LAS ACLARACIONES QUE CORRESPONDAN; XXIX. LA INFORMACIÓN SOBRE LOS PROCESOS Y RESULTADOS SOBRE PROCEDIMIENTOS DE ADJUDICACIÓN DIRECTA, INVITACIÓN RESTRINGIDA Y LICITACIÓN DE CUALQUIER NATURALEZA, INCLUYENDO LA VERSIÓN PÚBLICA DEL EXPEDIENTE RESPECTIVO Y DE LOS CONTRATOS CELEBRADOS, QUE DEBERÁN CONTENER, POR LOS MENOS, LO SIGUIENTE: A) DE LICITACIONES PÚBLICAS O PROCEDIMIENTOS DE INVITACIÓN RESTRINGIDA: 1) LA CONVOCATORIA O INVITACIÓN EMITIDA, ASÍ COMO LOS FUNDAMENTOS LEGALES APLICADOS PARA LLEVARLA A CABO; 2) LOS NOMBRES DE LOS PARTICIPANTES O INVITADOS; 3) EL NOMBRE DEL GANADOR Y LAS RAZONES QUE LO JUSTIFICAN; 4) EL ÁREA SOLICITANTE Y LA RESPONSABLE DE SU EJECUCIÓN; 5) LAS CONVOCATORIAS E INVITACIONES EMITIDAS; 6) LOS DICTÁMENES Y FALLO DE ADJUDICACIÓN; 7) EL CONTRATO Y, EN SU CASO, SUS ANEXOS; 8) LOS MECANISMOS DE VIGILANCIA Y SUPERVISIÓN, INCLUYENDO EN SU CASO, LOS ESTUDIOS DE IMPACTO URBANO Y AMBIENTAL, SEGÚN CORRESPONDA; 9) LA PARTIDA PRESUPUESTAL, DE CONFORMIDAD CON EL CLASIFICADOR POR OBJETO DEL GASTO, EN EL CASO DE SER </w:t>
      </w:r>
      <w:r w:rsidR="00BE7D10" w:rsidRPr="00BE7D10">
        <w:rPr>
          <w:rFonts w:ascii="Palatino Linotype" w:hAnsi="Palatino Linotype"/>
          <w:i/>
        </w:rPr>
        <w:lastRenderedPageBreak/>
        <w:t xml:space="preserve">APLICABLE; 10) ORIGEN DE LOS RECURSOS ESPECIFICANDO SI SON FEDERALES, ESTATALES O MUNICIPALES, ASÍ COMO EL TIPO DE FONDO DE PARTICIPACIÓN O APORTACIÓN RESPECTIVA; 11) LOS CONVENIOS MODIFICATORIOS QUE, EN SU CASO, SEAN FIRMADOS, PRECISANDO EL OBJETO Y LA FECHA DE CELEBRACIÓN; 12) LOS INFORMES DE AVANCE FÍSICO Y FINANCIERO SOBRE LAS OBRAS O SERVICIOS CONTRATADOS; 13) EL CONVENIO DE TERMINACIÓN; Y 14) EL FINIQUITO. B) DE LAS ADJUDICACIONES DIRECTAS: 1) LA PROPUESTA ENVIADA POR EL PARTICIPANTE; 2) LOS MOTIVOS Y FUNDAMENTOS LEGALES APLICADOS PARA LLEVARLA A CABO; 3) LA AUTORIZACIÓN DEL EJERCICIO DE LA OPCIÓN; 4) EN SU CASO, LAS COTIZACIONES CONSIDERADAS, ESPECIFICANDO LOS NOMBRES DE LOS PROVEEDORES Y SUS MONTOS; 5) EL NOMBRE DE LA PERSONA FÍSICA O JURÍDICA COLECTIVA ADJUDICADA; 6) LA UNIDAD ADMINISTRATIVA SOLICITANTE Y LA RESPONSABLE DE SU EJECUCIÓN; 7) EL NÚMERO, FECHA, EL MONTO DEL CONTRATO Y EL PLAZO DE ENTREGA O DE EJECUCIÓN DE LOS SERVICIOS U OBRA; 8) LOS MECANISMOS DE VIGILANCIA Y SUPERVISIÓN, INCLUYENDO, EN SU CASO, LOS ESTUDIOS DE IMPACTO URBANO Y AMBIENTAL, SEGÚN CORRESPONDA; 9) LOS INFORMES DE AVANCE SOBRE LAS OBRAS O SERVICIOS CONTRATADOS; 10) EL CONVENIO DE </w:t>
      </w:r>
      <w:r w:rsidR="00BE7D10" w:rsidRPr="00BE7D10">
        <w:rPr>
          <w:rFonts w:ascii="Palatino Linotype" w:hAnsi="Palatino Linotype"/>
          <w:i/>
        </w:rPr>
        <w:lastRenderedPageBreak/>
        <w:t>TERMINACIÓN; Y 11) EL FINIQUITO. XXX. EL RESULTADO DE LA DICTAMINACIÓN DE LOS ESTADOS FINANCIEROS; LA INFORMACIÓN LA SOLICITO EN FORMATO PDF Y EN FORMATO ABIERTO POR SISTEMA SAIMEX DEL SUJETO OBLIGADO ODAPAS TECÁMAC DEL PRIMER, SEGUNDO Y TERCER TRIMESTRE DEL AÑO 2019.</w:t>
      </w:r>
      <w:r w:rsidR="007C092F" w:rsidRPr="0031524B">
        <w:rPr>
          <w:rFonts w:ascii="Palatino Linotype" w:hAnsi="Palatino Linotype"/>
          <w:i/>
        </w:rPr>
        <w:t>.</w:t>
      </w:r>
      <w:r w:rsidRPr="0031524B">
        <w:rPr>
          <w:rFonts w:ascii="Palatino Linotype" w:hAnsi="Palatino Linotype"/>
          <w:i/>
        </w:rPr>
        <w:t>” (Sic).</w:t>
      </w:r>
    </w:p>
    <w:p w:rsidR="00F12443" w:rsidRPr="00CE6940" w:rsidRDefault="00F12443" w:rsidP="00CE6940">
      <w:pPr>
        <w:spacing w:after="0" w:line="360" w:lineRule="auto"/>
        <w:jc w:val="both"/>
        <w:rPr>
          <w:rFonts w:ascii="Palatino Linotype" w:hAnsi="Palatino Linotype" w:cs="Arial"/>
          <w:sz w:val="24"/>
          <w:szCs w:val="24"/>
        </w:rPr>
      </w:pPr>
    </w:p>
    <w:p w:rsidR="00FA08FC" w:rsidRDefault="00FA08FC" w:rsidP="00FA08FC">
      <w:pPr>
        <w:spacing w:after="0" w:line="360" w:lineRule="auto"/>
        <w:jc w:val="both"/>
        <w:rPr>
          <w:rFonts w:ascii="Palatino Linotype" w:hAnsi="Palatino Linotype" w:cs="Arial"/>
          <w:sz w:val="24"/>
          <w:szCs w:val="24"/>
        </w:rPr>
      </w:pPr>
      <w:r w:rsidRPr="00201765">
        <w:rPr>
          <w:rFonts w:ascii="Palatino Linotype" w:hAnsi="Palatino Linotype" w:cs="Arial"/>
          <w:sz w:val="24"/>
          <w:szCs w:val="24"/>
        </w:rPr>
        <w:t xml:space="preserve">Haciéndose constar que del acuse de solicitud de información contenida en el expediente electrónico del SAIMEX, se aprecia que </w:t>
      </w:r>
      <w:r w:rsidR="00FD1403">
        <w:rPr>
          <w:rFonts w:ascii="Palatino Linotype" w:hAnsi="Palatino Linotype" w:cs="Arial"/>
          <w:sz w:val="24"/>
          <w:szCs w:val="24"/>
        </w:rPr>
        <w:t>el</w:t>
      </w:r>
      <w:r w:rsidRPr="00201765">
        <w:rPr>
          <w:rFonts w:ascii="Palatino Linotype" w:hAnsi="Palatino Linotype" w:cs="Arial"/>
          <w:sz w:val="24"/>
          <w:szCs w:val="24"/>
        </w:rPr>
        <w:t xml:space="preserve"> Recurrente eligió como modalidad de entrega de la información solicitada “</w:t>
      </w:r>
      <w:r w:rsidRPr="00201765">
        <w:rPr>
          <w:rFonts w:ascii="Palatino Linotype" w:hAnsi="Palatino Linotype" w:cs="Arial"/>
          <w:i/>
          <w:sz w:val="24"/>
          <w:szCs w:val="24"/>
        </w:rPr>
        <w:t>a través del SAIMEX</w:t>
      </w:r>
      <w:r w:rsidRPr="00201765">
        <w:rPr>
          <w:rFonts w:ascii="Palatino Linotype" w:hAnsi="Palatino Linotype" w:cs="Arial"/>
          <w:sz w:val="24"/>
          <w:szCs w:val="24"/>
        </w:rPr>
        <w:t>”.</w:t>
      </w:r>
    </w:p>
    <w:p w:rsidR="0043037F" w:rsidRDefault="0043037F" w:rsidP="00FA08FC">
      <w:pPr>
        <w:spacing w:after="0" w:line="360" w:lineRule="auto"/>
        <w:jc w:val="both"/>
        <w:rPr>
          <w:rFonts w:ascii="Palatino Linotype" w:hAnsi="Palatino Linotype" w:cs="Arial"/>
          <w:b/>
          <w:sz w:val="24"/>
          <w:szCs w:val="24"/>
        </w:rPr>
      </w:pPr>
    </w:p>
    <w:p w:rsidR="00FA08FC" w:rsidRPr="00AD2A55" w:rsidRDefault="00FA08FC" w:rsidP="00FA08FC">
      <w:pPr>
        <w:spacing w:after="0" w:line="360" w:lineRule="auto"/>
        <w:jc w:val="both"/>
        <w:rPr>
          <w:rFonts w:ascii="Palatino Linotype" w:hAnsi="Palatino Linotype" w:cs="Arial"/>
          <w:b/>
          <w:sz w:val="24"/>
          <w:szCs w:val="24"/>
        </w:rPr>
      </w:pPr>
      <w:r w:rsidRPr="00AD2A55">
        <w:rPr>
          <w:rFonts w:ascii="Palatino Linotype" w:hAnsi="Palatino Linotype" w:cs="Arial"/>
          <w:b/>
          <w:sz w:val="24"/>
          <w:szCs w:val="24"/>
        </w:rPr>
        <w:t>SEGUNDO</w:t>
      </w:r>
      <w:r>
        <w:rPr>
          <w:rFonts w:ascii="Palatino Linotype" w:hAnsi="Palatino Linotype" w:cs="Arial"/>
          <w:b/>
          <w:sz w:val="24"/>
          <w:szCs w:val="24"/>
        </w:rPr>
        <w:t xml:space="preserve">. </w:t>
      </w:r>
      <w:r w:rsidRPr="00AD2A55">
        <w:rPr>
          <w:rFonts w:ascii="Palatino Linotype" w:hAnsi="Palatino Linotype" w:cs="Arial"/>
          <w:b/>
          <w:sz w:val="24"/>
          <w:szCs w:val="24"/>
        </w:rPr>
        <w:t xml:space="preserve">De la respuesta del sujeto obligado. </w:t>
      </w:r>
    </w:p>
    <w:p w:rsidR="00F12443" w:rsidRDefault="00FA08FC" w:rsidP="00FA08FC">
      <w:pPr>
        <w:spacing w:after="0" w:line="360" w:lineRule="auto"/>
        <w:jc w:val="both"/>
        <w:rPr>
          <w:rFonts w:ascii="Palatino Linotype" w:hAnsi="Palatino Linotype"/>
          <w:sz w:val="24"/>
          <w:szCs w:val="24"/>
        </w:rPr>
      </w:pPr>
      <w:r w:rsidRPr="009763E3">
        <w:rPr>
          <w:rFonts w:ascii="Palatino Linotype" w:hAnsi="Palatino Linotype"/>
          <w:sz w:val="24"/>
          <w:szCs w:val="24"/>
        </w:rPr>
        <w:t xml:space="preserve">De las constancias que obran en el expediente electrónico del SAIMEX, se advierte que el Sujeto Obligado </w:t>
      </w:r>
      <w:r w:rsidR="00F12443">
        <w:rPr>
          <w:rFonts w:ascii="Palatino Linotype" w:hAnsi="Palatino Linotype"/>
          <w:sz w:val="24"/>
          <w:szCs w:val="24"/>
        </w:rPr>
        <w:t>omitió dar contestación a la solicitud de información.</w:t>
      </w:r>
    </w:p>
    <w:p w:rsidR="00F12443" w:rsidRDefault="00F12443" w:rsidP="00FA08FC">
      <w:pPr>
        <w:spacing w:after="0" w:line="360" w:lineRule="auto"/>
        <w:jc w:val="both"/>
        <w:rPr>
          <w:rFonts w:ascii="Palatino Linotype" w:hAnsi="Palatino Linotype"/>
          <w:sz w:val="24"/>
          <w:szCs w:val="24"/>
        </w:rPr>
      </w:pPr>
    </w:p>
    <w:p w:rsidR="00FA08FC" w:rsidRPr="00AD2A55" w:rsidRDefault="00FA08FC" w:rsidP="00FA08FC">
      <w:pPr>
        <w:spacing w:after="0" w:line="360" w:lineRule="auto"/>
        <w:jc w:val="both"/>
        <w:rPr>
          <w:rFonts w:ascii="Palatino Linotype" w:hAnsi="Palatino Linotype" w:cs="Arial"/>
          <w:b/>
          <w:sz w:val="24"/>
          <w:szCs w:val="24"/>
        </w:rPr>
      </w:pPr>
      <w:r>
        <w:rPr>
          <w:rFonts w:ascii="Palatino Linotype" w:hAnsi="Palatino Linotype" w:cs="Arial"/>
          <w:b/>
          <w:sz w:val="24"/>
          <w:szCs w:val="24"/>
        </w:rPr>
        <w:t>TERCERO</w:t>
      </w:r>
      <w:r w:rsidRPr="00AD2A55">
        <w:rPr>
          <w:rFonts w:ascii="Palatino Linotype" w:hAnsi="Palatino Linotype" w:cs="Arial"/>
          <w:b/>
          <w:sz w:val="24"/>
          <w:szCs w:val="24"/>
        </w:rPr>
        <w:t>. Del recurso de revisión.</w:t>
      </w:r>
    </w:p>
    <w:p w:rsidR="000C02D9" w:rsidRDefault="00FA08FC" w:rsidP="00FA08FC">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 xml:space="preserve">Inconforme con la respuesta por parte del Sujeto Obligado, </w:t>
      </w:r>
      <w:r>
        <w:rPr>
          <w:rFonts w:ascii="Palatino Linotype" w:hAnsi="Palatino Linotype" w:cs="Arial"/>
          <w:sz w:val="24"/>
          <w:szCs w:val="24"/>
        </w:rPr>
        <w:t>e</w:t>
      </w:r>
      <w:r w:rsidRPr="00AD2A55">
        <w:rPr>
          <w:rFonts w:ascii="Palatino Linotype" w:hAnsi="Palatino Linotype" w:cs="Arial"/>
          <w:sz w:val="24"/>
          <w:szCs w:val="24"/>
        </w:rPr>
        <w:t xml:space="preserve">l ahora Recurrente en fecha </w:t>
      </w:r>
      <w:r w:rsidR="00BE7D10">
        <w:rPr>
          <w:rFonts w:ascii="Palatino Linotype" w:hAnsi="Palatino Linotype" w:cs="Arial"/>
          <w:b/>
          <w:sz w:val="24"/>
          <w:szCs w:val="24"/>
        </w:rPr>
        <w:t>cuatro</w:t>
      </w:r>
      <w:r w:rsidR="00B7333C" w:rsidRPr="00B7333C">
        <w:rPr>
          <w:rFonts w:ascii="Palatino Linotype" w:hAnsi="Palatino Linotype" w:cs="Arial"/>
          <w:b/>
          <w:sz w:val="24"/>
          <w:szCs w:val="24"/>
        </w:rPr>
        <w:t xml:space="preserve"> </w:t>
      </w:r>
      <w:r w:rsidRPr="00B7333C">
        <w:rPr>
          <w:rFonts w:ascii="Palatino Linotype" w:hAnsi="Palatino Linotype" w:cs="Arial"/>
          <w:b/>
          <w:sz w:val="24"/>
          <w:szCs w:val="24"/>
        </w:rPr>
        <w:t xml:space="preserve">de </w:t>
      </w:r>
      <w:r w:rsidR="00BE7D10">
        <w:rPr>
          <w:rFonts w:ascii="Palatino Linotype" w:hAnsi="Palatino Linotype" w:cs="Arial"/>
          <w:b/>
          <w:sz w:val="24"/>
          <w:szCs w:val="24"/>
        </w:rPr>
        <w:t>noviembre</w:t>
      </w:r>
      <w:r w:rsidRPr="00B7333C">
        <w:rPr>
          <w:rFonts w:ascii="Palatino Linotype" w:hAnsi="Palatino Linotype" w:cs="Arial"/>
          <w:b/>
          <w:sz w:val="24"/>
          <w:szCs w:val="24"/>
        </w:rPr>
        <w:t xml:space="preserve"> de dos mil diecinueve</w:t>
      </w:r>
      <w:r w:rsidRPr="00AD2A55">
        <w:rPr>
          <w:rFonts w:ascii="Palatino Linotype" w:hAnsi="Palatino Linotype" w:cs="Arial"/>
          <w:sz w:val="24"/>
          <w:szCs w:val="24"/>
        </w:rPr>
        <w:t>, interpuso el recurso de revisión, el cual fue registrado</w:t>
      </w:r>
      <w:r w:rsidRPr="00C3617C">
        <w:rPr>
          <w:rFonts w:ascii="Palatino Linotype" w:hAnsi="Palatino Linotype" w:cs="Arial"/>
          <w:sz w:val="24"/>
          <w:szCs w:val="24"/>
        </w:rPr>
        <w:t xml:space="preserve"> </w:t>
      </w:r>
      <w:r w:rsidRPr="00AD2A55">
        <w:rPr>
          <w:rFonts w:ascii="Palatino Linotype" w:hAnsi="Palatino Linotype" w:cs="Arial"/>
          <w:sz w:val="24"/>
          <w:szCs w:val="24"/>
        </w:rPr>
        <w:t xml:space="preserve">en el sistema electrónico con el expediente número </w:t>
      </w:r>
      <w:r w:rsidRPr="00C3617C">
        <w:rPr>
          <w:rFonts w:ascii="Palatino Linotype" w:hAnsi="Palatino Linotype" w:cs="Arial"/>
          <w:sz w:val="24"/>
          <w:szCs w:val="24"/>
        </w:rPr>
        <w:t>0</w:t>
      </w:r>
      <w:r w:rsidR="00BE7D10">
        <w:rPr>
          <w:rFonts w:ascii="Palatino Linotype" w:hAnsi="Palatino Linotype" w:cs="Arial"/>
          <w:sz w:val="24"/>
          <w:szCs w:val="24"/>
        </w:rPr>
        <w:t>8455</w:t>
      </w:r>
      <w:r w:rsidRPr="00C3617C">
        <w:rPr>
          <w:rFonts w:ascii="Palatino Linotype" w:hAnsi="Palatino Linotype" w:cs="Arial"/>
          <w:sz w:val="24"/>
          <w:szCs w:val="24"/>
        </w:rPr>
        <w:t>/INFOEM/IP/RR/2019</w:t>
      </w:r>
      <w:r w:rsidRPr="00AD2A55">
        <w:rPr>
          <w:rFonts w:ascii="Palatino Linotype" w:hAnsi="Palatino Linotype" w:cs="Arial"/>
          <w:sz w:val="24"/>
          <w:szCs w:val="24"/>
        </w:rPr>
        <w:t>, en el cual aduce,</w:t>
      </w:r>
      <w:r w:rsidR="00614B42">
        <w:rPr>
          <w:rFonts w:ascii="Palatino Linotype" w:hAnsi="Palatino Linotype" w:cs="Arial"/>
          <w:sz w:val="24"/>
          <w:szCs w:val="24"/>
        </w:rPr>
        <w:t xml:space="preserve"> las siguientes manifestaciones</w:t>
      </w:r>
      <w:r w:rsidR="000C02D9">
        <w:rPr>
          <w:rFonts w:ascii="Palatino Linotype" w:hAnsi="Palatino Linotype" w:cs="Arial"/>
          <w:sz w:val="24"/>
          <w:szCs w:val="24"/>
        </w:rPr>
        <w:t>:</w:t>
      </w:r>
    </w:p>
    <w:p w:rsidR="000C02D9" w:rsidRDefault="000C02D9" w:rsidP="00FA08FC">
      <w:pPr>
        <w:spacing w:after="0" w:line="360" w:lineRule="auto"/>
        <w:jc w:val="both"/>
        <w:rPr>
          <w:rFonts w:ascii="Palatino Linotype" w:hAnsi="Palatino Linotype" w:cs="Arial"/>
          <w:sz w:val="24"/>
          <w:szCs w:val="24"/>
        </w:rPr>
      </w:pPr>
    </w:p>
    <w:p w:rsidR="000C02D9" w:rsidRDefault="0079328F" w:rsidP="00B7333C">
      <w:pPr>
        <w:spacing w:after="0" w:line="360" w:lineRule="auto"/>
        <w:ind w:left="567" w:right="425"/>
        <w:jc w:val="both"/>
        <w:rPr>
          <w:rFonts w:ascii="Palatino Linotype" w:hAnsi="Palatino Linotype" w:cs="Arial"/>
          <w:i/>
          <w:sz w:val="24"/>
          <w:szCs w:val="24"/>
        </w:rPr>
      </w:pPr>
      <w:r w:rsidRPr="0079328F">
        <w:rPr>
          <w:rFonts w:ascii="Palatino Linotype" w:hAnsi="Palatino Linotype" w:cs="Arial"/>
          <w:b/>
          <w:sz w:val="24"/>
          <w:szCs w:val="24"/>
        </w:rPr>
        <w:t>Acto Impugnado:</w:t>
      </w:r>
      <w:r w:rsidR="00614B42" w:rsidRPr="00DB51FA">
        <w:rPr>
          <w:rFonts w:ascii="Palatino Linotype" w:hAnsi="Palatino Linotype" w:cs="Arial"/>
          <w:i/>
          <w:sz w:val="24"/>
          <w:szCs w:val="24"/>
        </w:rPr>
        <w:t xml:space="preserve"> </w:t>
      </w:r>
    </w:p>
    <w:p w:rsidR="000C02D9" w:rsidRDefault="00BE7D10" w:rsidP="00BE7D10">
      <w:pPr>
        <w:spacing w:after="0" w:line="360" w:lineRule="auto"/>
        <w:ind w:left="567"/>
        <w:jc w:val="both"/>
        <w:rPr>
          <w:rFonts w:ascii="Palatino Linotype" w:hAnsi="Palatino Linotype" w:cs="Arial"/>
          <w:i/>
          <w:sz w:val="24"/>
          <w:szCs w:val="24"/>
        </w:rPr>
      </w:pPr>
      <w:r>
        <w:rPr>
          <w:rFonts w:ascii="Palatino Linotype" w:hAnsi="Palatino Linotype" w:cs="Arial"/>
          <w:i/>
          <w:sz w:val="24"/>
          <w:szCs w:val="24"/>
        </w:rPr>
        <w:t>“</w:t>
      </w:r>
      <w:r w:rsidRPr="00BE7D10">
        <w:rPr>
          <w:rFonts w:ascii="Palatino Linotype" w:hAnsi="Palatino Linotype" w:cs="Arial"/>
          <w:i/>
          <w:sz w:val="24"/>
          <w:szCs w:val="24"/>
        </w:rPr>
        <w:t>FALTA DE RESPUESTA A LA SOLICITD DE ACCESO A LA INFORMACIÓN</w:t>
      </w:r>
      <w:r>
        <w:rPr>
          <w:rFonts w:ascii="Palatino Linotype" w:hAnsi="Palatino Linotype" w:cs="Arial"/>
          <w:i/>
          <w:sz w:val="24"/>
          <w:szCs w:val="24"/>
        </w:rPr>
        <w:t>”.</w:t>
      </w:r>
    </w:p>
    <w:p w:rsidR="000C02D9" w:rsidRDefault="000C02D9" w:rsidP="00FA08FC">
      <w:pPr>
        <w:spacing w:after="0" w:line="360" w:lineRule="auto"/>
        <w:jc w:val="both"/>
        <w:rPr>
          <w:rFonts w:ascii="Palatino Linotype" w:hAnsi="Palatino Linotype" w:cs="Arial"/>
          <w:i/>
          <w:sz w:val="24"/>
          <w:szCs w:val="24"/>
        </w:rPr>
      </w:pPr>
    </w:p>
    <w:p w:rsidR="000C02D9" w:rsidRDefault="000C02D9" w:rsidP="0070384A">
      <w:pPr>
        <w:spacing w:after="0" w:line="360" w:lineRule="auto"/>
        <w:ind w:left="567" w:right="425"/>
        <w:jc w:val="both"/>
        <w:rPr>
          <w:rFonts w:ascii="Palatino Linotype" w:hAnsi="Palatino Linotype" w:cs="Arial"/>
          <w:sz w:val="24"/>
          <w:szCs w:val="24"/>
        </w:rPr>
      </w:pPr>
      <w:r>
        <w:rPr>
          <w:rFonts w:ascii="Palatino Linotype" w:hAnsi="Palatino Linotype" w:cs="Arial"/>
          <w:sz w:val="24"/>
          <w:szCs w:val="24"/>
        </w:rPr>
        <w:t>Y</w:t>
      </w:r>
      <w:r w:rsidR="00614B42" w:rsidRPr="0079328F">
        <w:rPr>
          <w:rFonts w:ascii="Palatino Linotype" w:hAnsi="Palatino Linotype" w:cs="Arial"/>
          <w:sz w:val="24"/>
          <w:szCs w:val="24"/>
        </w:rPr>
        <w:t xml:space="preserve"> como</w:t>
      </w:r>
      <w:r w:rsidR="00614B42" w:rsidRPr="00DB51FA">
        <w:rPr>
          <w:rFonts w:ascii="Palatino Linotype" w:hAnsi="Palatino Linotype" w:cs="Arial"/>
          <w:i/>
          <w:sz w:val="24"/>
          <w:szCs w:val="24"/>
        </w:rPr>
        <w:t xml:space="preserve"> </w:t>
      </w:r>
      <w:r w:rsidR="00FA08FC" w:rsidRPr="0079328F">
        <w:rPr>
          <w:rFonts w:ascii="Palatino Linotype" w:hAnsi="Palatino Linotype" w:cs="Arial"/>
          <w:b/>
          <w:sz w:val="24"/>
          <w:szCs w:val="24"/>
        </w:rPr>
        <w:t>Razones o Motivos de Inconformidad</w:t>
      </w:r>
      <w:r w:rsidR="00C033D6" w:rsidRPr="0079328F">
        <w:rPr>
          <w:rFonts w:ascii="Palatino Linotype" w:hAnsi="Palatino Linotype" w:cs="Arial"/>
          <w:b/>
          <w:sz w:val="24"/>
          <w:szCs w:val="24"/>
        </w:rPr>
        <w:t>:</w:t>
      </w:r>
      <w:r w:rsidR="00614B42">
        <w:rPr>
          <w:rFonts w:ascii="Palatino Linotype" w:hAnsi="Palatino Linotype" w:cs="Arial"/>
          <w:sz w:val="24"/>
          <w:szCs w:val="24"/>
        </w:rPr>
        <w:t xml:space="preserve"> </w:t>
      </w:r>
    </w:p>
    <w:p w:rsidR="00FA08FC" w:rsidRPr="003057BA" w:rsidRDefault="00614B42" w:rsidP="00BE7D10">
      <w:pPr>
        <w:spacing w:after="0" w:line="360" w:lineRule="auto"/>
        <w:ind w:left="567"/>
        <w:jc w:val="both"/>
        <w:rPr>
          <w:rFonts w:ascii="Palatino Linotype" w:hAnsi="Palatino Linotype" w:cs="Arial"/>
          <w:i/>
          <w:sz w:val="24"/>
          <w:szCs w:val="24"/>
        </w:rPr>
      </w:pPr>
      <w:r w:rsidRPr="003057BA">
        <w:rPr>
          <w:rFonts w:ascii="Palatino Linotype" w:hAnsi="Palatino Linotype" w:cs="Arial"/>
          <w:i/>
          <w:sz w:val="24"/>
          <w:szCs w:val="24"/>
        </w:rPr>
        <w:t>“</w:t>
      </w:r>
      <w:r w:rsidR="00BE7D10" w:rsidRPr="00BE7D10">
        <w:rPr>
          <w:rFonts w:ascii="Palatino Linotype" w:hAnsi="Palatino Linotype" w:cs="Arial"/>
          <w:i/>
          <w:sz w:val="24"/>
          <w:szCs w:val="24"/>
        </w:rPr>
        <w:t>EL MOTIVO DEL PRESENTE RECURSO DE REVISIÓN ES POR QUE SE ME ESTA NEGANDO EL ACCESO A LO SOLICITADO POR LO QUE SOLICITO A INFOEM SE ME ENTREGUE LA INFORMACIÓN SOLICITADA A TRAVÉS DEL SUJETO OBLIGADO ODAPAS TECAMAC</w:t>
      </w:r>
      <w:r w:rsidRPr="00DB51FA">
        <w:rPr>
          <w:rFonts w:ascii="Palatino Linotype" w:hAnsi="Palatino Linotype" w:cs="Arial"/>
          <w:i/>
          <w:sz w:val="24"/>
          <w:szCs w:val="24"/>
        </w:rPr>
        <w:t>.</w:t>
      </w:r>
      <w:r w:rsidRPr="003057BA">
        <w:rPr>
          <w:rFonts w:ascii="Palatino Linotype" w:hAnsi="Palatino Linotype" w:cs="Arial"/>
          <w:i/>
          <w:sz w:val="24"/>
          <w:szCs w:val="24"/>
        </w:rPr>
        <w:t>” (</w:t>
      </w:r>
      <w:r w:rsidR="006916C7" w:rsidRPr="003057BA">
        <w:rPr>
          <w:rFonts w:ascii="Palatino Linotype" w:hAnsi="Palatino Linotype" w:cs="Arial"/>
          <w:i/>
          <w:sz w:val="24"/>
          <w:szCs w:val="24"/>
        </w:rPr>
        <w:t>Sic</w:t>
      </w:r>
      <w:r w:rsidRPr="003057BA">
        <w:rPr>
          <w:rFonts w:ascii="Palatino Linotype" w:hAnsi="Palatino Linotype" w:cs="Arial"/>
          <w:i/>
          <w:sz w:val="24"/>
          <w:szCs w:val="24"/>
        </w:rPr>
        <w:t>)</w:t>
      </w:r>
    </w:p>
    <w:p w:rsidR="008A3CFC" w:rsidRDefault="008A3CFC" w:rsidP="00FA08FC">
      <w:pPr>
        <w:spacing w:after="0" w:line="360" w:lineRule="auto"/>
        <w:jc w:val="both"/>
        <w:rPr>
          <w:rFonts w:ascii="Palatino Linotype" w:hAnsi="Palatino Linotype" w:cs="Arial"/>
          <w:sz w:val="24"/>
          <w:szCs w:val="24"/>
        </w:rPr>
      </w:pPr>
    </w:p>
    <w:p w:rsidR="00FA08FC" w:rsidRPr="00AD2A55" w:rsidRDefault="00FA08FC" w:rsidP="00FA08FC">
      <w:pPr>
        <w:spacing w:after="0" w:line="360" w:lineRule="auto"/>
        <w:jc w:val="both"/>
        <w:rPr>
          <w:rFonts w:ascii="Palatino Linotype" w:hAnsi="Palatino Linotype" w:cs="Arial"/>
          <w:b/>
          <w:sz w:val="24"/>
          <w:szCs w:val="24"/>
        </w:rPr>
      </w:pPr>
      <w:r>
        <w:rPr>
          <w:rFonts w:ascii="Palatino Linotype" w:hAnsi="Palatino Linotype" w:cs="Arial"/>
          <w:b/>
          <w:sz w:val="24"/>
          <w:szCs w:val="24"/>
        </w:rPr>
        <w:t>CUARTO</w:t>
      </w:r>
      <w:r w:rsidRPr="00AD2A55">
        <w:rPr>
          <w:rFonts w:ascii="Palatino Linotype" w:hAnsi="Palatino Linotype" w:cs="Arial"/>
          <w:b/>
          <w:sz w:val="24"/>
          <w:szCs w:val="24"/>
        </w:rPr>
        <w:t>. Del turno del recurso de revisión.</w:t>
      </w:r>
    </w:p>
    <w:p w:rsidR="00FA08FC" w:rsidRPr="00AD2A55" w:rsidRDefault="00FA08FC" w:rsidP="00FA08FC">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 xml:space="preserve">Medio de impugnación que le fue turnado a la Comisionada </w:t>
      </w:r>
      <w:r w:rsidRPr="00AD2A55">
        <w:rPr>
          <w:rFonts w:ascii="Palatino Linotype" w:hAnsi="Palatino Linotype" w:cs="Arial"/>
          <w:b/>
          <w:sz w:val="24"/>
          <w:szCs w:val="24"/>
        </w:rPr>
        <w:t>Zulema Martínez Sánchez</w:t>
      </w:r>
      <w:r w:rsidRPr="00AD2A55">
        <w:rPr>
          <w:rFonts w:ascii="Palatino Linotype" w:hAnsi="Palatino Linotype" w:cs="Arial"/>
          <w:sz w:val="24"/>
          <w:szCs w:val="24"/>
        </w:rPr>
        <w:t xml:space="preserve">, por medio del sistema electrónico, en términos del arábigo 185 fracción I de la Ley de Transparencia y Acceso a la información Pública del Estado de México y Municipios, del cual recayó acuerdo de admisión en fecha </w:t>
      </w:r>
      <w:r w:rsidR="00B82298">
        <w:rPr>
          <w:rFonts w:ascii="Palatino Linotype" w:hAnsi="Palatino Linotype" w:cs="Arial"/>
          <w:b/>
          <w:sz w:val="24"/>
          <w:szCs w:val="24"/>
        </w:rPr>
        <w:t>ocho</w:t>
      </w:r>
      <w:r w:rsidR="00174CB0" w:rsidRPr="0070384A">
        <w:rPr>
          <w:rFonts w:ascii="Palatino Linotype" w:hAnsi="Palatino Linotype" w:cs="Arial"/>
          <w:b/>
          <w:sz w:val="24"/>
          <w:szCs w:val="24"/>
        </w:rPr>
        <w:t xml:space="preserve"> </w:t>
      </w:r>
      <w:r w:rsidRPr="0070384A">
        <w:rPr>
          <w:rFonts w:ascii="Palatino Linotype" w:hAnsi="Palatino Linotype" w:cs="Arial"/>
          <w:b/>
          <w:sz w:val="24"/>
          <w:szCs w:val="24"/>
        </w:rPr>
        <w:t xml:space="preserve">de </w:t>
      </w:r>
      <w:r w:rsidR="00B82298">
        <w:rPr>
          <w:rFonts w:ascii="Palatino Linotype" w:hAnsi="Palatino Linotype" w:cs="Arial"/>
          <w:b/>
          <w:sz w:val="24"/>
          <w:szCs w:val="24"/>
        </w:rPr>
        <w:t>noviembre</w:t>
      </w:r>
      <w:r w:rsidRPr="0070384A">
        <w:rPr>
          <w:rFonts w:ascii="Palatino Linotype" w:hAnsi="Palatino Linotype" w:cs="Arial"/>
          <w:b/>
          <w:sz w:val="24"/>
          <w:szCs w:val="24"/>
        </w:rPr>
        <w:t xml:space="preserve"> del </w:t>
      </w:r>
      <w:r w:rsidR="00143551" w:rsidRPr="0070384A">
        <w:rPr>
          <w:rFonts w:ascii="Palatino Linotype" w:hAnsi="Palatino Linotype" w:cs="Arial"/>
          <w:b/>
          <w:sz w:val="24"/>
          <w:szCs w:val="24"/>
        </w:rPr>
        <w:t>año dos mil diecinueve</w:t>
      </w:r>
      <w:r w:rsidRPr="00AD2A55">
        <w:rPr>
          <w:rFonts w:ascii="Palatino Linotype" w:hAnsi="Palatino Linotype" w:cs="Arial"/>
          <w:sz w:val="24"/>
          <w:szCs w:val="24"/>
        </w:rPr>
        <w:t>, determinándose en él, un plazo de siete días para que las partes manifestaran lo que a su derecho corresponda en términos del numeral ya citado.</w:t>
      </w:r>
    </w:p>
    <w:p w:rsidR="00FA08FC" w:rsidRPr="00AD2A55" w:rsidRDefault="00FA08FC" w:rsidP="00FA08FC">
      <w:pPr>
        <w:spacing w:after="0" w:line="360" w:lineRule="auto"/>
        <w:jc w:val="both"/>
        <w:rPr>
          <w:rFonts w:ascii="Palatino Linotype" w:hAnsi="Palatino Linotype" w:cs="Arial"/>
          <w:sz w:val="24"/>
          <w:szCs w:val="24"/>
        </w:rPr>
      </w:pPr>
    </w:p>
    <w:p w:rsidR="00FA08FC" w:rsidRPr="00D23F59" w:rsidRDefault="00FA08FC" w:rsidP="00FA08FC">
      <w:pPr>
        <w:spacing w:after="0" w:line="360" w:lineRule="auto"/>
        <w:jc w:val="both"/>
        <w:rPr>
          <w:rFonts w:ascii="Palatino Linotype" w:hAnsi="Palatino Linotype" w:cs="Arial"/>
          <w:b/>
          <w:sz w:val="24"/>
          <w:szCs w:val="24"/>
        </w:rPr>
      </w:pPr>
      <w:r w:rsidRPr="00D23F59">
        <w:rPr>
          <w:rFonts w:ascii="Palatino Linotype" w:hAnsi="Palatino Linotype" w:cs="Arial"/>
          <w:b/>
          <w:sz w:val="24"/>
          <w:szCs w:val="24"/>
        </w:rPr>
        <w:t xml:space="preserve">QUINTO. De la etapa de </w:t>
      </w:r>
      <w:r w:rsidR="00D23F59">
        <w:rPr>
          <w:rFonts w:ascii="Palatino Linotype" w:hAnsi="Palatino Linotype" w:cs="Arial"/>
          <w:b/>
          <w:sz w:val="24"/>
          <w:szCs w:val="24"/>
        </w:rPr>
        <w:t>instrucción</w:t>
      </w:r>
      <w:r w:rsidRPr="00D23F59">
        <w:rPr>
          <w:rFonts w:ascii="Palatino Linotype" w:hAnsi="Palatino Linotype" w:cs="Arial"/>
          <w:b/>
          <w:sz w:val="24"/>
          <w:szCs w:val="24"/>
        </w:rPr>
        <w:t>.</w:t>
      </w:r>
    </w:p>
    <w:p w:rsidR="00FA08FC" w:rsidRDefault="00FA08FC" w:rsidP="00FA08FC">
      <w:pPr>
        <w:spacing w:after="0" w:line="360" w:lineRule="auto"/>
        <w:jc w:val="both"/>
        <w:rPr>
          <w:rFonts w:ascii="Palatino Linotype" w:hAnsi="Palatino Linotype" w:cs="Arial"/>
          <w:sz w:val="24"/>
          <w:szCs w:val="24"/>
        </w:rPr>
      </w:pPr>
      <w:r w:rsidRPr="00D23F59">
        <w:rPr>
          <w:rFonts w:ascii="Palatino Linotype" w:hAnsi="Palatino Linotype" w:cs="Arial"/>
          <w:sz w:val="24"/>
          <w:szCs w:val="24"/>
        </w:rPr>
        <w:t>Así, una vez transcurrido el término legal referido se destaca que el Sujeto Obligado</w:t>
      </w:r>
      <w:r w:rsidR="00D23F59" w:rsidRPr="00D23F59">
        <w:rPr>
          <w:rFonts w:ascii="Palatino Linotype" w:hAnsi="Palatino Linotype" w:cs="Arial"/>
          <w:sz w:val="24"/>
          <w:szCs w:val="24"/>
        </w:rPr>
        <w:t xml:space="preserve"> </w:t>
      </w:r>
      <w:r w:rsidR="008F532E">
        <w:rPr>
          <w:rFonts w:ascii="Palatino Linotype" w:hAnsi="Palatino Linotype" w:cs="Arial"/>
          <w:sz w:val="24"/>
          <w:szCs w:val="24"/>
        </w:rPr>
        <w:t>no ofreció prueba ni manifestó lo que a su derecho conviniera</w:t>
      </w:r>
      <w:r w:rsidR="00D23F59">
        <w:rPr>
          <w:rFonts w:ascii="Palatino Linotype" w:hAnsi="Palatino Linotype" w:cs="Arial"/>
          <w:sz w:val="24"/>
          <w:szCs w:val="24"/>
        </w:rPr>
        <w:t xml:space="preserve">, también se hizo constar que </w:t>
      </w:r>
      <w:r>
        <w:rPr>
          <w:rFonts w:ascii="Palatino Linotype" w:hAnsi="Palatino Linotype" w:cs="Arial"/>
          <w:sz w:val="24"/>
          <w:szCs w:val="24"/>
        </w:rPr>
        <w:t>el Recurrente no emiti</w:t>
      </w:r>
      <w:r w:rsidR="00D23F59">
        <w:rPr>
          <w:rFonts w:ascii="Palatino Linotype" w:hAnsi="Palatino Linotype" w:cs="Arial"/>
          <w:sz w:val="24"/>
          <w:szCs w:val="24"/>
        </w:rPr>
        <w:t>ó</w:t>
      </w:r>
      <w:r>
        <w:rPr>
          <w:rFonts w:ascii="Palatino Linotype" w:hAnsi="Palatino Linotype" w:cs="Arial"/>
          <w:sz w:val="24"/>
          <w:szCs w:val="24"/>
        </w:rPr>
        <w:t xml:space="preserve"> manifestaciones,</w:t>
      </w:r>
      <w:r w:rsidR="00D23F59">
        <w:rPr>
          <w:rFonts w:ascii="Palatino Linotype" w:hAnsi="Palatino Linotype" w:cs="Arial"/>
          <w:sz w:val="24"/>
          <w:szCs w:val="24"/>
        </w:rPr>
        <w:t xml:space="preserve"> ni ofreció pruebas de su parte.</w:t>
      </w:r>
    </w:p>
    <w:p w:rsidR="00FA08FC" w:rsidRDefault="00FA08FC" w:rsidP="00FA08FC">
      <w:pPr>
        <w:tabs>
          <w:tab w:val="left" w:pos="3206"/>
        </w:tabs>
        <w:spacing w:after="0" w:line="360" w:lineRule="auto"/>
        <w:jc w:val="both"/>
        <w:rPr>
          <w:rFonts w:ascii="Palatino Linotype" w:hAnsi="Palatino Linotype" w:cs="Arial"/>
          <w:b/>
          <w:sz w:val="24"/>
          <w:szCs w:val="24"/>
        </w:rPr>
      </w:pPr>
    </w:p>
    <w:p w:rsidR="00FA08FC" w:rsidRPr="00AD2A55" w:rsidRDefault="00D23F59" w:rsidP="00FA08FC">
      <w:pPr>
        <w:tabs>
          <w:tab w:val="left" w:pos="3206"/>
        </w:tabs>
        <w:spacing w:after="0" w:line="360" w:lineRule="auto"/>
        <w:jc w:val="both"/>
        <w:rPr>
          <w:rFonts w:ascii="Palatino Linotype" w:hAnsi="Palatino Linotype" w:cs="Arial"/>
          <w:b/>
          <w:sz w:val="24"/>
          <w:szCs w:val="24"/>
        </w:rPr>
      </w:pPr>
      <w:r>
        <w:rPr>
          <w:rFonts w:ascii="Palatino Linotype" w:hAnsi="Palatino Linotype" w:cs="Arial"/>
          <w:b/>
          <w:sz w:val="24"/>
          <w:szCs w:val="24"/>
        </w:rPr>
        <w:t>Del cierre de instrucción.</w:t>
      </w:r>
    </w:p>
    <w:p w:rsidR="00FA08FC" w:rsidRDefault="00FA08FC" w:rsidP="00FA08FC">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Así, una vez transcurrido el término legal, se decret</w:t>
      </w:r>
      <w:r w:rsidR="00D23F59">
        <w:rPr>
          <w:rFonts w:ascii="Palatino Linotype" w:hAnsi="Palatino Linotype" w:cs="Arial"/>
          <w:sz w:val="24"/>
          <w:szCs w:val="24"/>
        </w:rPr>
        <w:t>ó</w:t>
      </w:r>
      <w:r w:rsidRPr="00AD2A55">
        <w:rPr>
          <w:rFonts w:ascii="Palatino Linotype" w:hAnsi="Palatino Linotype" w:cs="Arial"/>
          <w:sz w:val="24"/>
          <w:szCs w:val="24"/>
        </w:rPr>
        <w:t xml:space="preserve"> el cierre de instrucción en fecha </w:t>
      </w:r>
      <w:r w:rsidR="000976AF" w:rsidRPr="00AA73DA">
        <w:rPr>
          <w:rFonts w:ascii="Palatino Linotype" w:hAnsi="Palatino Linotype" w:cs="Arial"/>
          <w:b/>
          <w:sz w:val="24"/>
          <w:szCs w:val="24"/>
        </w:rPr>
        <w:t>veint</w:t>
      </w:r>
      <w:r w:rsidR="00B82298">
        <w:rPr>
          <w:rFonts w:ascii="Palatino Linotype" w:hAnsi="Palatino Linotype" w:cs="Arial"/>
          <w:b/>
          <w:sz w:val="24"/>
          <w:szCs w:val="24"/>
        </w:rPr>
        <w:t>e</w:t>
      </w:r>
      <w:r w:rsidR="000976AF" w:rsidRPr="00AA73DA">
        <w:rPr>
          <w:rFonts w:ascii="Palatino Linotype" w:hAnsi="Palatino Linotype" w:cs="Arial"/>
          <w:b/>
          <w:sz w:val="24"/>
          <w:szCs w:val="24"/>
        </w:rPr>
        <w:t xml:space="preserve"> </w:t>
      </w:r>
      <w:r w:rsidRPr="00AA73DA">
        <w:rPr>
          <w:rFonts w:ascii="Palatino Linotype" w:hAnsi="Palatino Linotype" w:cs="Arial"/>
          <w:b/>
          <w:sz w:val="24"/>
          <w:szCs w:val="24"/>
        </w:rPr>
        <w:t xml:space="preserve">de </w:t>
      </w:r>
      <w:r w:rsidR="00B82298">
        <w:rPr>
          <w:rFonts w:ascii="Palatino Linotype" w:hAnsi="Palatino Linotype" w:cs="Arial"/>
          <w:b/>
          <w:sz w:val="24"/>
          <w:szCs w:val="24"/>
        </w:rPr>
        <w:t>noviembre</w:t>
      </w:r>
      <w:r w:rsidR="00174CB0" w:rsidRPr="00AA73DA">
        <w:rPr>
          <w:rFonts w:ascii="Palatino Linotype" w:hAnsi="Palatino Linotype" w:cs="Arial"/>
          <w:b/>
          <w:sz w:val="24"/>
          <w:szCs w:val="24"/>
        </w:rPr>
        <w:t xml:space="preserve"> </w:t>
      </w:r>
      <w:r w:rsidRPr="00AA73DA">
        <w:rPr>
          <w:rFonts w:ascii="Palatino Linotype" w:hAnsi="Palatino Linotype" w:cs="Arial"/>
          <w:b/>
          <w:sz w:val="24"/>
          <w:szCs w:val="24"/>
        </w:rPr>
        <w:t>de dos mil diecinueve</w:t>
      </w:r>
      <w:r w:rsidRPr="00AD2A55">
        <w:rPr>
          <w:rFonts w:ascii="Palatino Linotype" w:hAnsi="Palatino Linotype" w:cs="Arial"/>
          <w:sz w:val="24"/>
          <w:szCs w:val="24"/>
        </w:rPr>
        <w:t xml:space="preserve">, en términos del artículo 185 Fracción VI </w:t>
      </w:r>
      <w:r w:rsidRPr="00AD2A55">
        <w:rPr>
          <w:rFonts w:ascii="Palatino Linotype" w:hAnsi="Palatino Linotype" w:cs="Arial"/>
          <w:sz w:val="24"/>
          <w:szCs w:val="24"/>
        </w:rPr>
        <w:lastRenderedPageBreak/>
        <w:t>de la Ley de Transparencia y Acceso a la Información Pública del Estado de México y Municipios,</w:t>
      </w:r>
      <w:r w:rsidR="00860EDE">
        <w:rPr>
          <w:rFonts w:ascii="Palatino Linotype" w:hAnsi="Palatino Linotype" w:cs="Arial"/>
          <w:sz w:val="24"/>
          <w:szCs w:val="24"/>
        </w:rPr>
        <w:t xml:space="preserve"> en el cual se hizo constar que ni el sujeto obligado ni el hoy recurrente presentaron manifestaciones de su parte, ni ofrecieron pruebas o alegatos que estimaran convenientes, por lo que se</w:t>
      </w:r>
      <w:r w:rsidRPr="00AD2A55">
        <w:rPr>
          <w:rFonts w:ascii="Palatino Linotype" w:hAnsi="Palatino Linotype" w:cs="Arial"/>
          <w:sz w:val="24"/>
          <w:szCs w:val="24"/>
        </w:rPr>
        <w:t xml:space="preserve"> </w:t>
      </w:r>
      <w:r w:rsidR="00860EDE">
        <w:rPr>
          <w:rFonts w:ascii="Palatino Linotype" w:hAnsi="Palatino Linotype" w:cs="Arial"/>
          <w:sz w:val="24"/>
          <w:szCs w:val="24"/>
        </w:rPr>
        <w:t xml:space="preserve">inició </w:t>
      </w:r>
      <w:r w:rsidRPr="00AD2A55">
        <w:rPr>
          <w:rFonts w:ascii="Palatino Linotype" w:hAnsi="Palatino Linotype" w:cs="Arial"/>
          <w:sz w:val="24"/>
          <w:szCs w:val="24"/>
        </w:rPr>
        <w:t>el término legal para dictar r</w:t>
      </w:r>
      <w:r w:rsidR="0043037F">
        <w:rPr>
          <w:rFonts w:ascii="Palatino Linotype" w:hAnsi="Palatino Linotype" w:cs="Arial"/>
          <w:sz w:val="24"/>
          <w:szCs w:val="24"/>
        </w:rPr>
        <w:t>esolución definitiva del asunto, asimismo, e</w:t>
      </w:r>
      <w:r w:rsidRPr="00A96462">
        <w:rPr>
          <w:rFonts w:ascii="Palatino Linotype" w:hAnsi="Palatino Linotype" w:cs="Arial"/>
          <w:sz w:val="24"/>
          <w:szCs w:val="24"/>
        </w:rPr>
        <w:t xml:space="preserve">n fecha </w:t>
      </w:r>
      <w:r w:rsidR="00B82298">
        <w:rPr>
          <w:rFonts w:ascii="Palatino Linotype" w:hAnsi="Palatino Linotype" w:cs="Arial"/>
          <w:b/>
          <w:sz w:val="24"/>
          <w:szCs w:val="24"/>
        </w:rPr>
        <w:t>nueve</w:t>
      </w:r>
      <w:r w:rsidR="00174CB0" w:rsidRPr="00AA73DA">
        <w:rPr>
          <w:rFonts w:ascii="Palatino Linotype" w:hAnsi="Palatino Linotype" w:cs="Arial"/>
          <w:b/>
          <w:sz w:val="24"/>
          <w:szCs w:val="24"/>
        </w:rPr>
        <w:t xml:space="preserve"> </w:t>
      </w:r>
      <w:r w:rsidRPr="00AA73DA">
        <w:rPr>
          <w:rFonts w:ascii="Palatino Linotype" w:hAnsi="Palatino Linotype" w:cs="Arial"/>
          <w:b/>
          <w:sz w:val="24"/>
          <w:szCs w:val="24"/>
        </w:rPr>
        <w:t xml:space="preserve">de </w:t>
      </w:r>
      <w:r w:rsidR="00B82298">
        <w:rPr>
          <w:rFonts w:ascii="Palatino Linotype" w:hAnsi="Palatino Linotype" w:cs="Arial"/>
          <w:b/>
          <w:sz w:val="24"/>
          <w:szCs w:val="24"/>
        </w:rPr>
        <w:t>enero</w:t>
      </w:r>
      <w:r w:rsidR="00174CB0" w:rsidRPr="00AA73DA">
        <w:rPr>
          <w:rFonts w:ascii="Palatino Linotype" w:hAnsi="Palatino Linotype" w:cs="Arial"/>
          <w:b/>
          <w:sz w:val="24"/>
          <w:szCs w:val="24"/>
        </w:rPr>
        <w:t xml:space="preserve"> </w:t>
      </w:r>
      <w:r w:rsidRPr="00AA73DA">
        <w:rPr>
          <w:rFonts w:ascii="Palatino Linotype" w:hAnsi="Palatino Linotype" w:cs="Arial"/>
          <w:b/>
          <w:sz w:val="24"/>
          <w:szCs w:val="24"/>
        </w:rPr>
        <w:t>de dos mil diecinueve</w:t>
      </w:r>
      <w:r w:rsidRPr="00A96462">
        <w:rPr>
          <w:rFonts w:ascii="Palatino Linotype" w:hAnsi="Palatino Linotype" w:cs="Arial"/>
          <w:sz w:val="24"/>
          <w:szCs w:val="24"/>
        </w:rPr>
        <w:t>, se remitió a las partes el acuerdo de ampliación del plazo para resolver el presente recurso de revisión en términos del artículo 181 de la Ley de Transparencia y Acceso a la Información Pública del Estado de México y Municipios.</w:t>
      </w:r>
    </w:p>
    <w:p w:rsidR="00FA08FC" w:rsidRPr="00AD2A55" w:rsidRDefault="00FA08FC" w:rsidP="00FA08FC">
      <w:pPr>
        <w:spacing w:after="0" w:line="360" w:lineRule="auto"/>
        <w:jc w:val="both"/>
        <w:rPr>
          <w:rFonts w:ascii="Palatino Linotype" w:hAnsi="Palatino Linotype" w:cs="Arial"/>
          <w:sz w:val="24"/>
          <w:szCs w:val="24"/>
        </w:rPr>
      </w:pPr>
    </w:p>
    <w:p w:rsidR="00FA08FC" w:rsidRPr="00AD2A55" w:rsidRDefault="00FA08FC" w:rsidP="00FA08FC">
      <w:pPr>
        <w:spacing w:after="0" w:line="360" w:lineRule="auto"/>
        <w:jc w:val="center"/>
        <w:rPr>
          <w:rFonts w:ascii="Palatino Linotype" w:hAnsi="Palatino Linotype" w:cs="Arial"/>
          <w:b/>
          <w:sz w:val="24"/>
          <w:szCs w:val="24"/>
        </w:rPr>
      </w:pPr>
      <w:r w:rsidRPr="00AD2A55">
        <w:rPr>
          <w:rFonts w:ascii="Palatino Linotype" w:hAnsi="Palatino Linotype" w:cs="Arial"/>
          <w:b/>
          <w:sz w:val="24"/>
          <w:szCs w:val="24"/>
        </w:rPr>
        <w:t xml:space="preserve">C O N S I D E R A N D O </w:t>
      </w:r>
    </w:p>
    <w:p w:rsidR="00FA08FC" w:rsidRPr="00AD2A55" w:rsidRDefault="00FA08FC" w:rsidP="00FA08FC">
      <w:pPr>
        <w:spacing w:after="0" w:line="360" w:lineRule="auto"/>
        <w:jc w:val="center"/>
        <w:rPr>
          <w:rFonts w:ascii="Palatino Linotype" w:hAnsi="Palatino Linotype" w:cs="Arial"/>
          <w:b/>
          <w:sz w:val="24"/>
          <w:szCs w:val="24"/>
        </w:rPr>
      </w:pPr>
    </w:p>
    <w:p w:rsidR="00FA08FC" w:rsidRDefault="00FA08FC" w:rsidP="00FA08FC">
      <w:pPr>
        <w:spacing w:after="0" w:line="360" w:lineRule="auto"/>
        <w:jc w:val="both"/>
        <w:rPr>
          <w:rFonts w:ascii="Palatino Linotype" w:hAnsi="Palatino Linotype" w:cs="Arial"/>
          <w:sz w:val="24"/>
          <w:szCs w:val="24"/>
        </w:rPr>
      </w:pPr>
      <w:r w:rsidRPr="00AD2A55">
        <w:rPr>
          <w:rFonts w:ascii="Palatino Linotype" w:hAnsi="Palatino Linotype" w:cs="Arial"/>
          <w:b/>
          <w:sz w:val="24"/>
          <w:szCs w:val="24"/>
        </w:rPr>
        <w:t>PRIMERO. De la competencia</w:t>
      </w:r>
      <w:r w:rsidRPr="00AD2A55">
        <w:rPr>
          <w:rFonts w:ascii="Palatino Linotype" w:hAnsi="Palatino Linotype" w:cs="Arial"/>
          <w:sz w:val="24"/>
          <w:szCs w:val="24"/>
        </w:rPr>
        <w:t>.</w:t>
      </w:r>
    </w:p>
    <w:p w:rsidR="00FA08FC" w:rsidRPr="00AD2A55" w:rsidRDefault="00FA08FC" w:rsidP="00FA08FC">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Este Instituto de Transparencia, Acceso a la Información Pública y Protección de Datos Personales del Estado de México y Municipios, es competente para conocer y resolver el presente recurso de revisión interpuesto por el ciudadano,</w:t>
      </w:r>
      <w:r w:rsidRPr="00AD2A55">
        <w:rPr>
          <w:rFonts w:ascii="Palatino Linotype" w:hAnsi="Palatino Linotype" w:cs="Arial"/>
          <w:b/>
          <w:sz w:val="24"/>
          <w:szCs w:val="24"/>
        </w:rPr>
        <w:t xml:space="preserve"> </w:t>
      </w:r>
      <w:r w:rsidRPr="00AD2A55">
        <w:rPr>
          <w:rFonts w:ascii="Palatino Linotype" w:hAnsi="Palatino Linotype" w:cs="Arial"/>
          <w:sz w:val="24"/>
          <w:szCs w:val="24"/>
        </w:rPr>
        <w:t>conforme a lo dispuesto en los artículos 6, apartado A, fracción IV de la Constitución Política de los Estados Unidos Mexicanos, 5, párrafos vigésimo</w:t>
      </w:r>
      <w:r w:rsidR="00C033D6">
        <w:rPr>
          <w:rFonts w:ascii="Palatino Linotype" w:hAnsi="Palatino Linotype" w:cs="Arial"/>
          <w:sz w:val="24"/>
          <w:szCs w:val="24"/>
        </w:rPr>
        <w:t xml:space="preserve"> segundo</w:t>
      </w:r>
      <w:r w:rsidRPr="00AD2A55">
        <w:rPr>
          <w:rFonts w:ascii="Palatino Linotype" w:hAnsi="Palatino Linotype" w:cs="Arial"/>
          <w:sz w:val="24"/>
          <w:szCs w:val="24"/>
        </w:rPr>
        <w:t xml:space="preserve">, vigésimo </w:t>
      </w:r>
      <w:r w:rsidR="00C033D6">
        <w:rPr>
          <w:rFonts w:ascii="Palatino Linotype" w:hAnsi="Palatino Linotype" w:cs="Arial"/>
          <w:sz w:val="24"/>
          <w:szCs w:val="24"/>
        </w:rPr>
        <w:t>tercero</w:t>
      </w:r>
      <w:r w:rsidRPr="00AD2A55">
        <w:rPr>
          <w:rFonts w:ascii="Palatino Linotype" w:hAnsi="Palatino Linotype" w:cs="Arial"/>
          <w:sz w:val="24"/>
          <w:szCs w:val="24"/>
        </w:rPr>
        <w:t xml:space="preserve"> y vigésimo </w:t>
      </w:r>
      <w:r w:rsidR="00C033D6">
        <w:rPr>
          <w:rFonts w:ascii="Palatino Linotype" w:hAnsi="Palatino Linotype" w:cs="Arial"/>
          <w:sz w:val="24"/>
          <w:szCs w:val="24"/>
        </w:rPr>
        <w:t>cuarto</w:t>
      </w:r>
      <w:r w:rsidRPr="00AD2A55">
        <w:rPr>
          <w:rFonts w:ascii="Palatino Linotype" w:hAnsi="Palatino Linotype" w:cs="Arial"/>
          <w:sz w:val="24"/>
          <w:szCs w:val="24"/>
        </w:rPr>
        <w:t xml:space="preserve"> fracción IV de la Constitución Política del Estado Libre y Soberano de México, 1, 2 fracción II, 13, 29, 36 fracciones II y III, 176, 178, 179 fracción </w:t>
      </w:r>
      <w:r>
        <w:rPr>
          <w:rFonts w:ascii="Palatino Linotype" w:hAnsi="Palatino Linotype" w:cs="Arial"/>
          <w:sz w:val="24"/>
          <w:szCs w:val="24"/>
        </w:rPr>
        <w:t>VII y XI</w:t>
      </w:r>
      <w:r w:rsidRPr="00AD2A55">
        <w:rPr>
          <w:rFonts w:ascii="Palatino Linotype" w:hAnsi="Palatino Linotype" w:cs="Arial"/>
          <w:sz w:val="24"/>
          <w:szCs w:val="24"/>
        </w:rPr>
        <w:t>, 181 párrafo tercero, 182, 185, 188 y 194 de la Ley de Transparencia y Acceso a la Información Pública del Estado de México y Municipios, 9, fracciones I y XXIV y 11 del Reglamento Interior del Instituto de Transparencia, Acceso a la Información Pública y Protección de Datos Personales del Estado de México y Municipios.</w:t>
      </w:r>
    </w:p>
    <w:p w:rsidR="00FA08FC" w:rsidRPr="00AD2A55" w:rsidRDefault="00FA08FC" w:rsidP="00FA08FC">
      <w:pPr>
        <w:spacing w:after="0" w:line="360" w:lineRule="auto"/>
        <w:jc w:val="both"/>
        <w:rPr>
          <w:rFonts w:ascii="Palatino Linotype" w:hAnsi="Palatino Linotype" w:cs="Arial"/>
          <w:sz w:val="24"/>
          <w:szCs w:val="24"/>
        </w:rPr>
      </w:pPr>
    </w:p>
    <w:p w:rsidR="00FA08FC" w:rsidRDefault="00FA08FC" w:rsidP="00FA08FC">
      <w:pPr>
        <w:autoSpaceDE w:val="0"/>
        <w:autoSpaceDN w:val="0"/>
        <w:adjustRightInd w:val="0"/>
        <w:spacing w:after="0" w:line="360" w:lineRule="auto"/>
        <w:jc w:val="both"/>
        <w:rPr>
          <w:rFonts w:ascii="Palatino Linotype" w:hAnsi="Palatino Linotype" w:cs="Arial"/>
          <w:b/>
          <w:sz w:val="24"/>
          <w:szCs w:val="24"/>
        </w:rPr>
      </w:pPr>
      <w:r w:rsidRPr="00AD2A55">
        <w:rPr>
          <w:rFonts w:ascii="Palatino Linotype" w:hAnsi="Palatino Linotype" w:cs="Arial"/>
          <w:b/>
          <w:sz w:val="24"/>
          <w:szCs w:val="24"/>
        </w:rPr>
        <w:t xml:space="preserve">SEGUNDO. De los alcances del Recurso de Revisión. </w:t>
      </w:r>
    </w:p>
    <w:p w:rsidR="00FA08FC" w:rsidRPr="00AD2A55" w:rsidRDefault="00FA08FC" w:rsidP="00FA08FC">
      <w:pPr>
        <w:autoSpaceDE w:val="0"/>
        <w:autoSpaceDN w:val="0"/>
        <w:adjustRightInd w:val="0"/>
        <w:spacing w:after="0" w:line="360" w:lineRule="auto"/>
        <w:jc w:val="both"/>
        <w:rPr>
          <w:rFonts w:ascii="Palatino Linotype" w:hAnsi="Palatino Linotype" w:cs="Arial"/>
          <w:sz w:val="24"/>
          <w:szCs w:val="24"/>
        </w:rPr>
      </w:pPr>
      <w:r w:rsidRPr="00AD2A55">
        <w:rPr>
          <w:rFonts w:ascii="Palatino Linotype" w:hAnsi="Palatino Linotype" w:cs="Arial"/>
          <w:sz w:val="24"/>
          <w:szCs w:val="24"/>
        </w:rPr>
        <w:t>Anterior a todo debe destacarse que el recurso de revisión tiene el fin y alcance que señalan los numerales 176, 179</w:t>
      </w:r>
      <w:r>
        <w:rPr>
          <w:rFonts w:ascii="Palatino Linotype" w:hAnsi="Palatino Linotype" w:cs="Arial"/>
          <w:sz w:val="24"/>
          <w:szCs w:val="24"/>
        </w:rPr>
        <w:t xml:space="preserve"> fracciones VII y XI</w:t>
      </w:r>
      <w:r w:rsidRPr="00AD2A55">
        <w:rPr>
          <w:rFonts w:ascii="Palatino Linotype" w:hAnsi="Palatino Linotype" w:cs="Arial"/>
          <w:sz w:val="24"/>
          <w:szCs w:val="24"/>
        </w:rPr>
        <w:t>,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rsidR="00FA08FC" w:rsidRPr="00AD2A55" w:rsidRDefault="00FA08FC" w:rsidP="00FA08FC">
      <w:pPr>
        <w:pStyle w:val="Prrafodelista"/>
        <w:autoSpaceDE w:val="0"/>
        <w:autoSpaceDN w:val="0"/>
        <w:adjustRightInd w:val="0"/>
        <w:spacing w:line="360" w:lineRule="auto"/>
        <w:ind w:left="0"/>
        <w:jc w:val="both"/>
        <w:rPr>
          <w:rFonts w:ascii="Palatino Linotype" w:hAnsi="Palatino Linotype" w:cs="Arial"/>
        </w:rPr>
      </w:pPr>
    </w:p>
    <w:p w:rsidR="00FA08FC" w:rsidRDefault="00FA08FC" w:rsidP="00FA08FC">
      <w:pPr>
        <w:autoSpaceDE w:val="0"/>
        <w:autoSpaceDN w:val="0"/>
        <w:adjustRightInd w:val="0"/>
        <w:spacing w:after="0" w:line="360" w:lineRule="auto"/>
        <w:jc w:val="both"/>
        <w:rPr>
          <w:rFonts w:ascii="Palatino Linotype" w:hAnsi="Palatino Linotype" w:cs="Arial"/>
          <w:b/>
          <w:sz w:val="24"/>
          <w:szCs w:val="24"/>
        </w:rPr>
      </w:pPr>
      <w:r w:rsidRPr="00AD2A55">
        <w:rPr>
          <w:rFonts w:ascii="Palatino Linotype" w:hAnsi="Palatino Linotype" w:cs="Arial"/>
          <w:b/>
          <w:sz w:val="24"/>
          <w:szCs w:val="24"/>
        </w:rPr>
        <w:t xml:space="preserve">TERCERO. Del estudio de las causas de improcedencia. </w:t>
      </w:r>
    </w:p>
    <w:p w:rsidR="00FA08FC" w:rsidRPr="00AD2A55" w:rsidRDefault="00FA08FC" w:rsidP="00FA08FC">
      <w:pPr>
        <w:autoSpaceDE w:val="0"/>
        <w:autoSpaceDN w:val="0"/>
        <w:adjustRightInd w:val="0"/>
        <w:spacing w:after="0" w:line="360" w:lineRule="auto"/>
        <w:jc w:val="both"/>
        <w:rPr>
          <w:rFonts w:ascii="Palatino Linotype" w:hAnsi="Palatino Linotype" w:cs="Arial"/>
          <w:sz w:val="24"/>
          <w:szCs w:val="24"/>
        </w:rPr>
      </w:pPr>
      <w:r w:rsidRPr="00AD2A55">
        <w:rPr>
          <w:rFonts w:ascii="Palatino Linotype" w:hAnsi="Palatino Linotype" w:cs="Arial"/>
          <w:sz w:val="24"/>
          <w:szCs w:val="24"/>
        </w:rPr>
        <w:t>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p>
    <w:p w:rsidR="00FA08FC" w:rsidRPr="00AD2A55" w:rsidRDefault="00FA08FC" w:rsidP="00FA08FC">
      <w:pPr>
        <w:autoSpaceDE w:val="0"/>
        <w:autoSpaceDN w:val="0"/>
        <w:adjustRightInd w:val="0"/>
        <w:spacing w:after="0" w:line="360" w:lineRule="auto"/>
        <w:jc w:val="both"/>
        <w:rPr>
          <w:rFonts w:ascii="Palatino Linotype" w:hAnsi="Palatino Linotype" w:cs="Arial"/>
          <w:sz w:val="24"/>
          <w:szCs w:val="24"/>
        </w:rPr>
      </w:pPr>
    </w:p>
    <w:p w:rsidR="00FA08FC" w:rsidRPr="00AD2A55" w:rsidRDefault="00FA08FC" w:rsidP="00FA08FC">
      <w:pPr>
        <w:spacing w:after="0" w:line="240" w:lineRule="auto"/>
        <w:ind w:left="851" w:right="851"/>
        <w:jc w:val="both"/>
        <w:rPr>
          <w:rFonts w:ascii="Palatino Linotype" w:hAnsi="Palatino Linotype"/>
          <w:b/>
          <w:bCs/>
          <w:i/>
          <w:lang w:eastAsia="es-MX"/>
        </w:rPr>
      </w:pPr>
      <w:r w:rsidRPr="00AD2A55">
        <w:rPr>
          <w:rFonts w:ascii="Palatino Linotype" w:hAnsi="Palatino Linotype"/>
          <w:b/>
          <w:bCs/>
          <w:i/>
        </w:rPr>
        <w:t xml:space="preserve">IMPROCEDENCIA Y SOBRESEIMIENTO EN EL JUICIO DE AMPARO. LAS CAUSAS PREVISTAS EN LOS ARTÍCULOS 73 Y 74 DE LA LEY DE LA </w:t>
      </w:r>
      <w:r w:rsidRPr="00AD2A55">
        <w:rPr>
          <w:rFonts w:ascii="Palatino Linotype" w:hAnsi="Palatino Linotype"/>
          <w:b/>
          <w:bCs/>
          <w:i/>
        </w:rPr>
        <w:lastRenderedPageBreak/>
        <w:t>MATERIA, RESPECTIVAMENTE, NO SON INCOMPATIBLES CON EL ARTÍCULO 25.1 DE LA CONVENCIÓN AMERICANA SOBRE DERECHOS HUMANOS.</w:t>
      </w:r>
    </w:p>
    <w:p w:rsidR="00FA08FC" w:rsidRPr="00AD2A55" w:rsidRDefault="00FA08FC" w:rsidP="00FA08FC">
      <w:pPr>
        <w:pStyle w:val="Prrafodelista"/>
        <w:autoSpaceDE w:val="0"/>
        <w:autoSpaceDN w:val="0"/>
        <w:adjustRightInd w:val="0"/>
        <w:ind w:left="851" w:right="851"/>
        <w:jc w:val="both"/>
        <w:rPr>
          <w:rFonts w:ascii="Palatino Linotype" w:hAnsi="Palatino Linotype" w:cs="Arial"/>
          <w:sz w:val="22"/>
          <w:szCs w:val="22"/>
        </w:rPr>
      </w:pPr>
      <w:r w:rsidRPr="00AD2A55">
        <w:rPr>
          <w:rFonts w:ascii="Palatino Linotype" w:hAnsi="Palatino Linotype"/>
          <w:i/>
          <w:sz w:val="22"/>
          <w:szCs w:val="22"/>
        </w:rPr>
        <w:t>Del examen de compatibilidad de los artículos</w:t>
      </w:r>
      <w:r w:rsidRPr="00AD2A55">
        <w:rPr>
          <w:rStyle w:val="apple-converted-space"/>
          <w:rFonts w:ascii="Palatino Linotype" w:hAnsi="Palatino Linotype"/>
          <w:i/>
          <w:sz w:val="22"/>
          <w:szCs w:val="22"/>
        </w:rPr>
        <w:t> </w:t>
      </w:r>
      <w:hyperlink r:id="rId8" w:history="1">
        <w:r w:rsidRPr="00AD2A55">
          <w:rPr>
            <w:rStyle w:val="Hipervnculo"/>
            <w:rFonts w:ascii="Palatino Linotype" w:eastAsia="Calibri" w:hAnsi="Palatino Linotype"/>
            <w:i/>
            <w:sz w:val="22"/>
            <w:szCs w:val="22"/>
          </w:rPr>
          <w:t>73 y 74 de la Ley de Amparo</w:t>
        </w:r>
      </w:hyperlink>
      <w:r w:rsidRPr="00AD2A55">
        <w:rPr>
          <w:rStyle w:val="apple-converted-space"/>
          <w:rFonts w:ascii="Palatino Linotype" w:hAnsi="Palatino Linotype"/>
          <w:i/>
          <w:sz w:val="22"/>
          <w:szCs w:val="22"/>
        </w:rPr>
        <w:t> </w:t>
      </w:r>
      <w:r w:rsidRPr="00AD2A55">
        <w:rPr>
          <w:rFonts w:ascii="Palatino Linotype" w:hAnsi="Palatino Linotype"/>
          <w:i/>
          <w:sz w:val="22"/>
          <w:szCs w:val="22"/>
        </w:rPr>
        <w:t>con el artículo</w:t>
      </w:r>
      <w:r w:rsidRPr="00AD2A55">
        <w:rPr>
          <w:rStyle w:val="apple-converted-space"/>
          <w:rFonts w:ascii="Palatino Linotype" w:hAnsi="Palatino Linotype"/>
          <w:i/>
          <w:sz w:val="22"/>
          <w:szCs w:val="22"/>
        </w:rPr>
        <w:t> </w:t>
      </w:r>
      <w:hyperlink r:id="rId9" w:history="1">
        <w:r w:rsidRPr="00AD2A55">
          <w:rPr>
            <w:rStyle w:val="Hipervnculo"/>
            <w:rFonts w:ascii="Palatino Linotype" w:eastAsia="Calibri" w:hAnsi="Palatino Linotype"/>
            <w:i/>
            <w:sz w:val="22"/>
            <w:szCs w:val="22"/>
          </w:rPr>
          <w:t>25.1 de la Convención Americana sobre Derechos Humanos</w:t>
        </w:r>
      </w:hyperlink>
      <w:r w:rsidRPr="00AD2A55">
        <w:rPr>
          <w:rStyle w:val="apple-converted-space"/>
          <w:rFonts w:ascii="Palatino Linotype" w:hAnsi="Palatino Linotype"/>
          <w:i/>
          <w:sz w:val="22"/>
          <w:szCs w:val="22"/>
        </w:rPr>
        <w:t> </w:t>
      </w:r>
      <w:r w:rsidRPr="00AD2A55">
        <w:rPr>
          <w:rFonts w:ascii="Palatino Linotype" w:hAnsi="Palatino Linotype"/>
          <w:b/>
          <w:i/>
          <w:sz w:val="22"/>
          <w:szCs w:val="22"/>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AD2A55">
        <w:rPr>
          <w:rFonts w:ascii="Palatino Linotype" w:hAnsi="Palatino Linotype"/>
          <w:i/>
          <w:sz w:val="22"/>
          <w:szCs w:val="22"/>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rsidR="00FA08FC" w:rsidRPr="00AD2A55" w:rsidRDefault="00FA08FC" w:rsidP="00FA08FC">
      <w:pPr>
        <w:pStyle w:val="Prrafodelista"/>
        <w:autoSpaceDE w:val="0"/>
        <w:autoSpaceDN w:val="0"/>
        <w:adjustRightInd w:val="0"/>
        <w:spacing w:line="360" w:lineRule="auto"/>
        <w:ind w:left="0"/>
        <w:jc w:val="both"/>
        <w:rPr>
          <w:rFonts w:ascii="Palatino Linotype" w:hAnsi="Palatino Linotype" w:cs="Arial"/>
        </w:rPr>
      </w:pPr>
    </w:p>
    <w:p w:rsidR="00FA08FC" w:rsidRPr="00AD2A55" w:rsidRDefault="00FA08FC" w:rsidP="00FA08FC">
      <w:pPr>
        <w:autoSpaceDE w:val="0"/>
        <w:autoSpaceDN w:val="0"/>
        <w:adjustRightInd w:val="0"/>
        <w:spacing w:after="0" w:line="360" w:lineRule="auto"/>
        <w:jc w:val="both"/>
        <w:rPr>
          <w:rFonts w:ascii="Palatino Linotype" w:hAnsi="Palatino Linotype" w:cs="Arial"/>
          <w:sz w:val="24"/>
          <w:szCs w:val="24"/>
        </w:rPr>
      </w:pPr>
      <w:r w:rsidRPr="00AD2A55">
        <w:rPr>
          <w:rFonts w:ascii="Palatino Linotype" w:hAnsi="Palatino Linotype" w:cs="Arial"/>
          <w:sz w:val="24"/>
          <w:szCs w:val="24"/>
        </w:rPr>
        <w:t>Por lo que una vez que se analizó el expediente en estudio se cae en la cuenta de que no se actualiza ninguna de las casuales a continuación transcritas:</w:t>
      </w:r>
    </w:p>
    <w:p w:rsidR="00FA08FC" w:rsidRPr="00AD2A55" w:rsidRDefault="00FA08FC" w:rsidP="00FA08FC">
      <w:pPr>
        <w:pStyle w:val="Prrafodelista"/>
        <w:autoSpaceDE w:val="0"/>
        <w:autoSpaceDN w:val="0"/>
        <w:adjustRightInd w:val="0"/>
        <w:spacing w:line="360" w:lineRule="auto"/>
        <w:ind w:left="0"/>
        <w:jc w:val="both"/>
        <w:rPr>
          <w:rFonts w:ascii="Palatino Linotype" w:hAnsi="Palatino Linotype" w:cs="Arial"/>
        </w:rPr>
      </w:pPr>
    </w:p>
    <w:p w:rsidR="00FA08FC" w:rsidRPr="00AD2A55" w:rsidRDefault="00FA08FC" w:rsidP="00FA08FC">
      <w:pPr>
        <w:pStyle w:val="Prrafodelista"/>
        <w:autoSpaceDE w:val="0"/>
        <w:autoSpaceDN w:val="0"/>
        <w:adjustRightInd w:val="0"/>
        <w:ind w:right="850"/>
        <w:jc w:val="both"/>
        <w:rPr>
          <w:rFonts w:ascii="Palatino Linotype" w:hAnsi="Palatino Linotype" w:cs="Arial"/>
          <w:i/>
          <w:sz w:val="22"/>
          <w:szCs w:val="22"/>
        </w:rPr>
      </w:pPr>
      <w:r w:rsidRPr="00AD2A55">
        <w:rPr>
          <w:rFonts w:ascii="Palatino Linotype" w:hAnsi="Palatino Linotype" w:cs="Arial"/>
          <w:i/>
          <w:sz w:val="22"/>
          <w:szCs w:val="22"/>
        </w:rPr>
        <w:t xml:space="preserve">“Artículo 191. El recurso será desechado por improcedente cuando:  </w:t>
      </w:r>
    </w:p>
    <w:p w:rsidR="00FA08FC" w:rsidRPr="00AD2A55" w:rsidRDefault="00FA08FC" w:rsidP="00FA08FC">
      <w:pPr>
        <w:pStyle w:val="Prrafodelista"/>
        <w:autoSpaceDE w:val="0"/>
        <w:autoSpaceDN w:val="0"/>
        <w:adjustRightInd w:val="0"/>
        <w:ind w:right="850"/>
        <w:jc w:val="both"/>
        <w:rPr>
          <w:rFonts w:ascii="Palatino Linotype" w:hAnsi="Palatino Linotype" w:cs="Arial"/>
          <w:i/>
          <w:sz w:val="22"/>
          <w:szCs w:val="22"/>
        </w:rPr>
      </w:pPr>
      <w:r w:rsidRPr="00AD2A55">
        <w:rPr>
          <w:rFonts w:ascii="Palatino Linotype" w:hAnsi="Palatino Linotype" w:cs="Arial"/>
          <w:i/>
          <w:sz w:val="22"/>
          <w:szCs w:val="22"/>
        </w:rPr>
        <w:t xml:space="preserve">I. Sea extemporáneo por haber transcurrido el plazo establecido en la presente Ley, a partir de la respuesta;  </w:t>
      </w:r>
    </w:p>
    <w:p w:rsidR="00FA08FC" w:rsidRPr="00AD2A55" w:rsidRDefault="00FA08FC" w:rsidP="00FA08FC">
      <w:pPr>
        <w:pStyle w:val="Prrafodelista"/>
        <w:autoSpaceDE w:val="0"/>
        <w:autoSpaceDN w:val="0"/>
        <w:adjustRightInd w:val="0"/>
        <w:ind w:right="850"/>
        <w:jc w:val="both"/>
        <w:rPr>
          <w:rFonts w:ascii="Palatino Linotype" w:hAnsi="Palatino Linotype" w:cs="Arial"/>
          <w:i/>
          <w:sz w:val="22"/>
          <w:szCs w:val="22"/>
        </w:rPr>
      </w:pPr>
      <w:r w:rsidRPr="00AD2A55">
        <w:rPr>
          <w:rFonts w:ascii="Palatino Linotype" w:hAnsi="Palatino Linotype" w:cs="Arial"/>
          <w:i/>
          <w:sz w:val="22"/>
          <w:szCs w:val="22"/>
        </w:rPr>
        <w:t xml:space="preserve">II. Se esté tramitando ante el Poder Judicial de la Federación algún recurso o medio de defensa interpuesto por el recurrente;  </w:t>
      </w:r>
    </w:p>
    <w:p w:rsidR="00FA08FC" w:rsidRPr="00AD2A55" w:rsidRDefault="00FA08FC" w:rsidP="00FA08FC">
      <w:pPr>
        <w:pStyle w:val="Prrafodelista"/>
        <w:autoSpaceDE w:val="0"/>
        <w:autoSpaceDN w:val="0"/>
        <w:adjustRightInd w:val="0"/>
        <w:ind w:right="850"/>
        <w:jc w:val="both"/>
        <w:rPr>
          <w:rFonts w:ascii="Palatino Linotype" w:hAnsi="Palatino Linotype" w:cs="Arial"/>
          <w:i/>
          <w:sz w:val="22"/>
          <w:szCs w:val="22"/>
        </w:rPr>
      </w:pPr>
      <w:r w:rsidRPr="00AD2A55">
        <w:rPr>
          <w:rFonts w:ascii="Palatino Linotype" w:hAnsi="Palatino Linotype" w:cs="Arial"/>
          <w:i/>
          <w:sz w:val="22"/>
          <w:szCs w:val="22"/>
        </w:rPr>
        <w:t xml:space="preserve">III. No actualice alguno de los supuestos previstos en la presente Ley;  </w:t>
      </w:r>
    </w:p>
    <w:p w:rsidR="00FA08FC" w:rsidRPr="00AD2A55" w:rsidRDefault="00FA08FC" w:rsidP="00FA08FC">
      <w:pPr>
        <w:pStyle w:val="Prrafodelista"/>
        <w:autoSpaceDE w:val="0"/>
        <w:autoSpaceDN w:val="0"/>
        <w:adjustRightInd w:val="0"/>
        <w:ind w:right="850"/>
        <w:jc w:val="both"/>
        <w:rPr>
          <w:rFonts w:ascii="Palatino Linotype" w:hAnsi="Palatino Linotype" w:cs="Arial"/>
          <w:i/>
          <w:sz w:val="22"/>
          <w:szCs w:val="22"/>
        </w:rPr>
      </w:pPr>
      <w:r w:rsidRPr="00AD2A55">
        <w:rPr>
          <w:rFonts w:ascii="Palatino Linotype" w:hAnsi="Palatino Linotype" w:cs="Arial"/>
          <w:i/>
          <w:sz w:val="22"/>
          <w:szCs w:val="22"/>
        </w:rPr>
        <w:t xml:space="preserve">IV. No se haya desahogado la prevención en los términos establecidos en la presente Ley;  </w:t>
      </w:r>
    </w:p>
    <w:p w:rsidR="00FA08FC" w:rsidRPr="00AD2A55" w:rsidRDefault="00FA08FC" w:rsidP="00FA08FC">
      <w:pPr>
        <w:pStyle w:val="Prrafodelista"/>
        <w:autoSpaceDE w:val="0"/>
        <w:autoSpaceDN w:val="0"/>
        <w:adjustRightInd w:val="0"/>
        <w:ind w:right="850"/>
        <w:jc w:val="both"/>
        <w:rPr>
          <w:rFonts w:ascii="Palatino Linotype" w:hAnsi="Palatino Linotype" w:cs="Arial"/>
          <w:i/>
          <w:sz w:val="22"/>
          <w:szCs w:val="22"/>
        </w:rPr>
      </w:pPr>
      <w:r w:rsidRPr="00AD2A55">
        <w:rPr>
          <w:rFonts w:ascii="Palatino Linotype" w:hAnsi="Palatino Linotype" w:cs="Arial"/>
          <w:i/>
          <w:sz w:val="22"/>
          <w:szCs w:val="22"/>
        </w:rPr>
        <w:t xml:space="preserve">V. Se impugne la veracidad de la información proporcionada;  </w:t>
      </w:r>
    </w:p>
    <w:p w:rsidR="00FA08FC" w:rsidRPr="00AD2A55" w:rsidRDefault="00FA08FC" w:rsidP="00FA08FC">
      <w:pPr>
        <w:pStyle w:val="Prrafodelista"/>
        <w:autoSpaceDE w:val="0"/>
        <w:autoSpaceDN w:val="0"/>
        <w:adjustRightInd w:val="0"/>
        <w:ind w:right="850"/>
        <w:jc w:val="both"/>
        <w:rPr>
          <w:rFonts w:ascii="Palatino Linotype" w:hAnsi="Palatino Linotype" w:cs="Arial"/>
          <w:i/>
          <w:sz w:val="22"/>
          <w:szCs w:val="22"/>
        </w:rPr>
      </w:pPr>
      <w:r w:rsidRPr="00AD2A55">
        <w:rPr>
          <w:rFonts w:ascii="Palatino Linotype" w:hAnsi="Palatino Linotype" w:cs="Arial"/>
          <w:i/>
          <w:sz w:val="22"/>
          <w:szCs w:val="22"/>
        </w:rPr>
        <w:t xml:space="preserve">VI. Se trate de una consulta, o trámite en específico; y  </w:t>
      </w:r>
    </w:p>
    <w:p w:rsidR="00FA08FC" w:rsidRPr="00AD2A55" w:rsidRDefault="00FA08FC" w:rsidP="00FA08FC">
      <w:pPr>
        <w:pStyle w:val="Prrafodelista"/>
        <w:autoSpaceDE w:val="0"/>
        <w:autoSpaceDN w:val="0"/>
        <w:adjustRightInd w:val="0"/>
        <w:ind w:right="850"/>
        <w:jc w:val="both"/>
        <w:rPr>
          <w:rFonts w:ascii="Palatino Linotype" w:hAnsi="Palatino Linotype" w:cs="Arial"/>
          <w:i/>
          <w:sz w:val="22"/>
          <w:szCs w:val="22"/>
        </w:rPr>
      </w:pPr>
      <w:r w:rsidRPr="00AD2A55">
        <w:rPr>
          <w:rFonts w:ascii="Palatino Linotype" w:hAnsi="Palatino Linotype" w:cs="Arial"/>
          <w:i/>
          <w:sz w:val="22"/>
          <w:szCs w:val="22"/>
        </w:rPr>
        <w:lastRenderedPageBreak/>
        <w:t>VII. El recurrente amplíe su solicitud en el recurso de revisión, únicamente respecto de los nuevos contenidos.”</w:t>
      </w:r>
    </w:p>
    <w:p w:rsidR="00FA08FC" w:rsidRPr="00AD2A55" w:rsidRDefault="00FA08FC" w:rsidP="00FA08FC">
      <w:pPr>
        <w:pStyle w:val="Prrafodelista"/>
        <w:autoSpaceDE w:val="0"/>
        <w:autoSpaceDN w:val="0"/>
        <w:adjustRightInd w:val="0"/>
        <w:spacing w:line="360" w:lineRule="auto"/>
        <w:ind w:right="850"/>
        <w:jc w:val="both"/>
        <w:rPr>
          <w:rFonts w:ascii="Palatino Linotype" w:hAnsi="Palatino Linotype" w:cs="Arial"/>
          <w:i/>
        </w:rPr>
      </w:pPr>
    </w:p>
    <w:p w:rsidR="00FA08FC" w:rsidRDefault="00FA08FC" w:rsidP="00FA08FC">
      <w:pPr>
        <w:autoSpaceDE w:val="0"/>
        <w:autoSpaceDN w:val="0"/>
        <w:adjustRightInd w:val="0"/>
        <w:spacing w:after="0" w:line="360" w:lineRule="auto"/>
        <w:jc w:val="both"/>
        <w:rPr>
          <w:rFonts w:ascii="Palatino Linotype" w:hAnsi="Palatino Linotype" w:cs="Arial"/>
          <w:sz w:val="24"/>
          <w:szCs w:val="24"/>
        </w:rPr>
      </w:pPr>
      <w:r w:rsidRPr="00AD2A55">
        <w:rPr>
          <w:rFonts w:ascii="Palatino Linotype" w:hAnsi="Palatino Linotype" w:cs="Arial"/>
          <w:sz w:val="24"/>
          <w:szCs w:val="24"/>
        </w:rPr>
        <w:t>Ya que no fue interpuesto de forma extemporánea, no se está tramitando ante el Poder Judicial Federal, no es una consulta, o trámite en específi</w:t>
      </w:r>
      <w:r>
        <w:rPr>
          <w:rFonts w:ascii="Palatino Linotype" w:hAnsi="Palatino Linotype" w:cs="Arial"/>
          <w:sz w:val="24"/>
          <w:szCs w:val="24"/>
        </w:rPr>
        <w:t>co, ni tampoco se advierte que e</w:t>
      </w:r>
      <w:r w:rsidRPr="00AD2A55">
        <w:rPr>
          <w:rFonts w:ascii="Palatino Linotype" w:hAnsi="Palatino Linotype" w:cs="Arial"/>
          <w:sz w:val="24"/>
          <w:szCs w:val="24"/>
        </w:rPr>
        <w:t>l recurrente amplíe su solicitud en el recurso de revisión, por lo que al no existir causas de improcedencia invocadas por las partes ni advertidas de oficio</w:t>
      </w:r>
      <w:r>
        <w:rPr>
          <w:rFonts w:ascii="Palatino Linotype" w:hAnsi="Palatino Linotype" w:cs="Arial"/>
          <w:sz w:val="24"/>
          <w:szCs w:val="24"/>
        </w:rPr>
        <w:t>.</w:t>
      </w:r>
    </w:p>
    <w:p w:rsidR="00FA08FC" w:rsidRDefault="00FA08FC" w:rsidP="00FA08FC">
      <w:pPr>
        <w:autoSpaceDE w:val="0"/>
        <w:autoSpaceDN w:val="0"/>
        <w:adjustRightInd w:val="0"/>
        <w:spacing w:after="0" w:line="360" w:lineRule="auto"/>
        <w:jc w:val="both"/>
        <w:rPr>
          <w:rFonts w:ascii="Palatino Linotype" w:hAnsi="Palatino Linotype" w:cs="Arial"/>
          <w:sz w:val="24"/>
          <w:szCs w:val="24"/>
        </w:rPr>
      </w:pPr>
    </w:p>
    <w:p w:rsidR="00FA08FC" w:rsidRDefault="00FA08FC" w:rsidP="00FA08FC">
      <w:pPr>
        <w:pStyle w:val="Prrafodelista"/>
        <w:autoSpaceDE w:val="0"/>
        <w:autoSpaceDN w:val="0"/>
        <w:adjustRightInd w:val="0"/>
        <w:spacing w:line="360" w:lineRule="auto"/>
        <w:ind w:left="0"/>
        <w:jc w:val="both"/>
        <w:rPr>
          <w:rFonts w:ascii="Palatino Linotype" w:hAnsi="Palatino Linotype" w:cs="Arial"/>
        </w:rPr>
      </w:pPr>
      <w:r w:rsidRPr="00AD2A55">
        <w:rPr>
          <w:rFonts w:ascii="Palatino Linotype" w:hAnsi="Palatino Linotype" w:cs="Arial"/>
        </w:rPr>
        <w:t>Así las cosas, al no existir causas de improcedencia invocadas por las partes ni advertidas de oficio por este Resolutor, se procede al análisis del fondo de los asuntos en los siguientes términos.</w:t>
      </w:r>
    </w:p>
    <w:p w:rsidR="00FA08FC" w:rsidRDefault="00FA08FC" w:rsidP="00FA08FC">
      <w:pPr>
        <w:autoSpaceDE w:val="0"/>
        <w:autoSpaceDN w:val="0"/>
        <w:adjustRightInd w:val="0"/>
        <w:spacing w:after="0" w:line="360" w:lineRule="auto"/>
        <w:jc w:val="both"/>
        <w:rPr>
          <w:rFonts w:ascii="Palatino Linotype" w:hAnsi="Palatino Linotype" w:cs="Arial"/>
          <w:sz w:val="24"/>
          <w:szCs w:val="24"/>
        </w:rPr>
      </w:pPr>
    </w:p>
    <w:p w:rsidR="00FA08FC" w:rsidRDefault="00FA08FC" w:rsidP="00FA08FC">
      <w:pPr>
        <w:pStyle w:val="Prrafodelista"/>
        <w:autoSpaceDE w:val="0"/>
        <w:autoSpaceDN w:val="0"/>
        <w:adjustRightInd w:val="0"/>
        <w:spacing w:line="360" w:lineRule="auto"/>
        <w:ind w:left="0"/>
        <w:jc w:val="both"/>
        <w:rPr>
          <w:rFonts w:ascii="Palatino Linotype" w:hAnsi="Palatino Linotype" w:cs="Arial"/>
        </w:rPr>
      </w:pPr>
      <w:r w:rsidRPr="00AD2A55">
        <w:rPr>
          <w:rFonts w:ascii="Palatino Linotype" w:hAnsi="Palatino Linotype" w:cs="Arial"/>
          <w:b/>
        </w:rPr>
        <w:t>CUARTO</w:t>
      </w:r>
      <w:r w:rsidRPr="00A525F5">
        <w:rPr>
          <w:rFonts w:ascii="Palatino Linotype" w:hAnsi="Palatino Linotype" w:cs="Arial"/>
          <w:b/>
        </w:rPr>
        <w:t>. Del estudio y resolución del asunto.</w:t>
      </w:r>
      <w:r w:rsidRPr="00AD2A55">
        <w:rPr>
          <w:rFonts w:ascii="Palatino Linotype" w:hAnsi="Palatino Linotype" w:cs="Arial"/>
        </w:rPr>
        <w:t xml:space="preserve"> </w:t>
      </w:r>
    </w:p>
    <w:p w:rsidR="00FA08FC" w:rsidRDefault="00FA08FC" w:rsidP="00FA08FC">
      <w:pPr>
        <w:autoSpaceDE w:val="0"/>
        <w:autoSpaceDN w:val="0"/>
        <w:adjustRightInd w:val="0"/>
        <w:spacing w:after="0" w:line="360" w:lineRule="auto"/>
        <w:jc w:val="both"/>
        <w:rPr>
          <w:rFonts w:ascii="Palatino Linotype" w:hAnsi="Palatino Linotype" w:cs="Arial"/>
          <w:sz w:val="24"/>
          <w:szCs w:val="24"/>
        </w:rPr>
      </w:pPr>
      <w:r w:rsidRPr="00AD2A55">
        <w:rPr>
          <w:rFonts w:ascii="Palatino Linotype" w:hAnsi="Palatino Linotype" w:cs="Arial"/>
          <w:sz w:val="24"/>
          <w:szCs w:val="24"/>
        </w:rPr>
        <w:t>Ahora bien, se procede al análisis del presente recurso,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rsidR="00FA08FC" w:rsidRDefault="00FA08FC" w:rsidP="00FA08FC">
      <w:pPr>
        <w:autoSpaceDE w:val="0"/>
        <w:autoSpaceDN w:val="0"/>
        <w:adjustRightInd w:val="0"/>
        <w:spacing w:after="0" w:line="360" w:lineRule="auto"/>
        <w:jc w:val="both"/>
        <w:rPr>
          <w:rFonts w:ascii="Palatino Linotype" w:hAnsi="Palatino Linotype" w:cs="Arial"/>
          <w:sz w:val="24"/>
          <w:szCs w:val="24"/>
        </w:rPr>
      </w:pPr>
    </w:p>
    <w:p w:rsidR="00FA08FC" w:rsidRDefault="00FA08FC" w:rsidP="00FA08FC">
      <w:pPr>
        <w:spacing w:after="0" w:line="360" w:lineRule="auto"/>
        <w:jc w:val="both"/>
        <w:rPr>
          <w:rFonts w:ascii="Palatino Linotype" w:hAnsi="Palatino Linotype" w:cs="Arial"/>
          <w:color w:val="000000" w:themeColor="text1"/>
          <w:sz w:val="24"/>
          <w:szCs w:val="24"/>
        </w:rPr>
      </w:pPr>
      <w:r>
        <w:rPr>
          <w:rFonts w:ascii="Palatino Linotype" w:hAnsi="Palatino Linotype"/>
          <w:sz w:val="24"/>
          <w:szCs w:val="24"/>
          <w:lang w:eastAsia="es-MX"/>
        </w:rPr>
        <w:t xml:space="preserve">En tal sentido primeramente debemos mencionar que </w:t>
      </w:r>
      <w:r>
        <w:rPr>
          <w:rFonts w:ascii="Palatino Linotype" w:hAnsi="Palatino Linotype"/>
          <w:sz w:val="24"/>
          <w:szCs w:val="24"/>
        </w:rPr>
        <w:t xml:space="preserve">para tener por satisfecho </w:t>
      </w:r>
      <w:r w:rsidRPr="002E35AF">
        <w:rPr>
          <w:rFonts w:ascii="Palatino Linotype" w:hAnsi="Palatino Linotype" w:cs="Arial"/>
          <w:color w:val="000000" w:themeColor="text1"/>
          <w:sz w:val="24"/>
          <w:szCs w:val="24"/>
        </w:rPr>
        <w:t xml:space="preserve">el derecho de acceso a la información pública implica que cualquier persona conozca la </w:t>
      </w:r>
      <w:r w:rsidRPr="002E35AF">
        <w:rPr>
          <w:rFonts w:ascii="Palatino Linotype" w:hAnsi="Palatino Linotype" w:cs="Arial"/>
          <w:color w:val="000000" w:themeColor="text1"/>
          <w:sz w:val="24"/>
          <w:szCs w:val="24"/>
        </w:rPr>
        <w:lastRenderedPageBreak/>
        <w:t>información contenida en los documentos que se encuentren en los archivos de los Sujetos Obligados.</w:t>
      </w:r>
    </w:p>
    <w:p w:rsidR="00FA08FC" w:rsidRPr="00F64316" w:rsidRDefault="00FA08FC" w:rsidP="00FA08FC">
      <w:pPr>
        <w:spacing w:after="0" w:line="360" w:lineRule="auto"/>
        <w:jc w:val="both"/>
        <w:rPr>
          <w:rFonts w:ascii="Palatino Linotype" w:hAnsi="Palatino Linotype"/>
          <w:sz w:val="24"/>
          <w:szCs w:val="24"/>
        </w:rPr>
      </w:pPr>
    </w:p>
    <w:p w:rsidR="00FA08FC" w:rsidRDefault="00FA08FC" w:rsidP="00FA08FC">
      <w:pPr>
        <w:spacing w:after="0" w:line="360" w:lineRule="auto"/>
        <w:jc w:val="both"/>
        <w:rPr>
          <w:rFonts w:ascii="Palatino Linotype" w:hAnsi="Palatino Linotype" w:cs="Arial"/>
          <w:color w:val="000000" w:themeColor="text1"/>
          <w:sz w:val="24"/>
          <w:szCs w:val="24"/>
        </w:rPr>
      </w:pPr>
      <w:r w:rsidRPr="002E35AF">
        <w:rPr>
          <w:rFonts w:ascii="Palatino Linotype" w:hAnsi="Palatino Linotype" w:cs="Arial"/>
          <w:color w:val="000000" w:themeColor="text1"/>
          <w:sz w:val="24"/>
          <w:szCs w:val="24"/>
        </w:rPr>
        <w:t xml:space="preserve">Así que la obligación de acceso a la información se tendrá por cumplida cuando el solicitante tenga a su disposición la información requerida, o cuando realice </w:t>
      </w:r>
      <w:r>
        <w:rPr>
          <w:rFonts w:ascii="Palatino Linotype" w:hAnsi="Palatino Linotype" w:cs="Arial"/>
          <w:color w:val="000000" w:themeColor="text1"/>
          <w:sz w:val="24"/>
          <w:szCs w:val="24"/>
        </w:rPr>
        <w:t xml:space="preserve">su </w:t>
      </w:r>
      <w:r w:rsidRPr="002E35AF">
        <w:rPr>
          <w:rFonts w:ascii="Palatino Linotype" w:hAnsi="Palatino Linotype" w:cs="Arial"/>
          <w:color w:val="000000" w:themeColor="text1"/>
          <w:sz w:val="24"/>
          <w:szCs w:val="24"/>
        </w:rPr>
        <w:t xml:space="preserve">consulta en el lugar que ésta se localice, conforme a los artículos 3 fracción XI, XII 4, 12 y 24 último párrafo </w:t>
      </w:r>
      <w:r w:rsidRPr="002E35AF">
        <w:rPr>
          <w:rFonts w:ascii="Palatino Linotype" w:hAnsi="Palatino Linotype" w:cs="Arial"/>
          <w:bCs/>
          <w:color w:val="000000" w:themeColor="text1"/>
          <w:sz w:val="24"/>
          <w:szCs w:val="24"/>
        </w:rPr>
        <w:t>de la Ley de Transparencia y Acceso a la Información Pública del Estado de México y Municipios</w:t>
      </w:r>
      <w:r w:rsidRPr="002E35AF">
        <w:rPr>
          <w:rFonts w:ascii="Palatino Linotype" w:hAnsi="Palatino Linotype" w:cs="Arial"/>
          <w:color w:val="000000" w:themeColor="text1"/>
          <w:sz w:val="24"/>
          <w:szCs w:val="24"/>
        </w:rPr>
        <w:t>:</w:t>
      </w:r>
    </w:p>
    <w:p w:rsidR="00FA08FC" w:rsidRPr="002E35AF" w:rsidRDefault="00FA08FC" w:rsidP="00FA08FC">
      <w:pPr>
        <w:spacing w:after="0" w:line="360" w:lineRule="auto"/>
        <w:jc w:val="both"/>
        <w:rPr>
          <w:rFonts w:ascii="Palatino Linotype" w:hAnsi="Palatino Linotype" w:cs="Arial"/>
          <w:color w:val="000000" w:themeColor="text1"/>
          <w:sz w:val="24"/>
          <w:szCs w:val="24"/>
        </w:rPr>
      </w:pPr>
    </w:p>
    <w:p w:rsidR="00FA08FC" w:rsidRPr="002950E6" w:rsidRDefault="00FA08FC" w:rsidP="00FA08FC">
      <w:pPr>
        <w:spacing w:after="0" w:line="240" w:lineRule="auto"/>
        <w:ind w:left="851" w:right="850"/>
        <w:jc w:val="both"/>
        <w:rPr>
          <w:rFonts w:ascii="Palatino Linotype" w:hAnsi="Palatino Linotype" w:cs="Arial"/>
          <w:i/>
          <w:color w:val="000000" w:themeColor="text1"/>
          <w:sz w:val="24"/>
          <w:szCs w:val="24"/>
        </w:rPr>
      </w:pPr>
      <w:r w:rsidRPr="002950E6">
        <w:rPr>
          <w:rFonts w:ascii="Palatino Linotype" w:hAnsi="Palatino Linotype" w:cs="Arial"/>
          <w:b/>
          <w:bCs/>
          <w:i/>
          <w:color w:val="000000" w:themeColor="text1"/>
          <w:sz w:val="24"/>
          <w:szCs w:val="24"/>
        </w:rPr>
        <w:t xml:space="preserve">“Artículo 3. </w:t>
      </w:r>
      <w:r w:rsidRPr="002950E6">
        <w:rPr>
          <w:rFonts w:ascii="Palatino Linotype" w:hAnsi="Palatino Linotype" w:cs="Arial"/>
          <w:bCs/>
          <w:i/>
          <w:color w:val="000000" w:themeColor="text1"/>
          <w:sz w:val="24"/>
          <w:szCs w:val="24"/>
          <w:u w:val="single"/>
        </w:rPr>
        <w:t>Para los efectos de la presente Ley se entenderá por</w:t>
      </w:r>
      <w:r w:rsidRPr="002950E6">
        <w:rPr>
          <w:rFonts w:ascii="Palatino Linotype" w:hAnsi="Palatino Linotype" w:cs="Arial"/>
          <w:bCs/>
          <w:i/>
          <w:color w:val="000000" w:themeColor="text1"/>
          <w:sz w:val="24"/>
          <w:szCs w:val="24"/>
        </w:rPr>
        <w:t>:</w:t>
      </w:r>
    </w:p>
    <w:p w:rsidR="00FA08FC" w:rsidRPr="002950E6" w:rsidRDefault="00FA08FC" w:rsidP="00FA08FC">
      <w:pPr>
        <w:spacing w:after="0" w:line="240" w:lineRule="auto"/>
        <w:ind w:left="851" w:right="850"/>
        <w:jc w:val="both"/>
        <w:rPr>
          <w:rFonts w:ascii="Palatino Linotype" w:hAnsi="Palatino Linotype" w:cs="Arial"/>
          <w:i/>
          <w:sz w:val="24"/>
          <w:szCs w:val="24"/>
        </w:rPr>
      </w:pPr>
      <w:r w:rsidRPr="002950E6">
        <w:rPr>
          <w:rFonts w:ascii="Palatino Linotype" w:hAnsi="Palatino Linotype" w:cs="Arial"/>
          <w:i/>
          <w:sz w:val="24"/>
          <w:szCs w:val="24"/>
        </w:rPr>
        <w:t>…</w:t>
      </w:r>
    </w:p>
    <w:p w:rsidR="00FA08FC" w:rsidRPr="002950E6" w:rsidRDefault="00FA08FC" w:rsidP="00FA08FC">
      <w:pPr>
        <w:spacing w:after="0" w:line="240" w:lineRule="auto"/>
        <w:ind w:left="851" w:right="850"/>
        <w:jc w:val="both"/>
        <w:rPr>
          <w:rFonts w:ascii="Palatino Linotype" w:hAnsi="Palatino Linotype" w:cs="Arial"/>
          <w:i/>
          <w:color w:val="000000" w:themeColor="text1"/>
          <w:sz w:val="24"/>
          <w:szCs w:val="24"/>
        </w:rPr>
      </w:pPr>
      <w:r w:rsidRPr="002950E6">
        <w:rPr>
          <w:rFonts w:ascii="Palatino Linotype" w:hAnsi="Palatino Linotype" w:cs="Arial"/>
          <w:b/>
          <w:bCs/>
          <w:i/>
          <w:color w:val="000000" w:themeColor="text1"/>
          <w:sz w:val="24"/>
          <w:szCs w:val="24"/>
        </w:rPr>
        <w:t xml:space="preserve">XI. </w:t>
      </w:r>
      <w:r w:rsidRPr="002950E6">
        <w:rPr>
          <w:rFonts w:ascii="Palatino Linotype" w:hAnsi="Palatino Linotype" w:cs="Arial"/>
          <w:b/>
          <w:bCs/>
          <w:i/>
          <w:color w:val="000000" w:themeColor="text1"/>
          <w:sz w:val="24"/>
          <w:szCs w:val="24"/>
          <w:u w:val="single"/>
        </w:rPr>
        <w:t>Documento</w:t>
      </w:r>
      <w:r w:rsidRPr="002950E6">
        <w:rPr>
          <w:rFonts w:ascii="Palatino Linotype" w:hAnsi="Palatino Linotype" w:cs="Arial"/>
          <w:b/>
          <w:bCs/>
          <w:i/>
          <w:color w:val="000000" w:themeColor="text1"/>
          <w:sz w:val="24"/>
          <w:szCs w:val="24"/>
        </w:rPr>
        <w:t xml:space="preserve">: </w:t>
      </w:r>
      <w:r w:rsidRPr="002950E6">
        <w:rPr>
          <w:rFonts w:ascii="Palatino Linotype" w:hAnsi="Palatino Linotype" w:cs="Arial"/>
          <w:i/>
          <w:color w:val="000000" w:themeColor="text1"/>
          <w:sz w:val="24"/>
          <w:szCs w:val="24"/>
        </w:rPr>
        <w:t>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rsidR="00FA08FC" w:rsidRPr="002950E6" w:rsidRDefault="00FA08FC" w:rsidP="00FA08FC">
      <w:pPr>
        <w:spacing w:after="0" w:line="240" w:lineRule="auto"/>
        <w:ind w:left="851" w:right="850"/>
        <w:jc w:val="both"/>
        <w:rPr>
          <w:rFonts w:ascii="Palatino Linotype" w:hAnsi="Palatino Linotype" w:cs="Arial"/>
          <w:bCs/>
          <w:i/>
          <w:color w:val="000000" w:themeColor="text1"/>
          <w:sz w:val="24"/>
          <w:szCs w:val="24"/>
        </w:rPr>
      </w:pPr>
      <w:r w:rsidRPr="002950E6">
        <w:rPr>
          <w:rFonts w:ascii="Palatino Linotype" w:hAnsi="Palatino Linotype" w:cs="Arial"/>
          <w:b/>
          <w:bCs/>
          <w:i/>
          <w:color w:val="000000" w:themeColor="text1"/>
          <w:sz w:val="24"/>
          <w:szCs w:val="24"/>
        </w:rPr>
        <w:t>XII. Documento electrónico:</w:t>
      </w:r>
      <w:r w:rsidRPr="002950E6">
        <w:rPr>
          <w:rFonts w:ascii="Palatino Linotype" w:hAnsi="Palatino Linotype" w:cs="Arial"/>
          <w:bCs/>
          <w:i/>
          <w:color w:val="000000" w:themeColor="text1"/>
          <w:sz w:val="24"/>
          <w:szCs w:val="24"/>
        </w:rPr>
        <w:t xml:space="preserve"> Al soporte escrito con caracteres alfanuméricos, archivo de imagen, video, audio o cualquier otro formato tecnológicamente disponible, que contenga información en lenguaje natural o convencional, intercambiado por medios electrónicos, con el que sea posible dar constancia de un hecho y que esté signado con la firma electrónica avanzada y/o en el que se encuentre plasmado el sello electrónico;</w:t>
      </w:r>
    </w:p>
    <w:p w:rsidR="00FA08FC" w:rsidRPr="002950E6" w:rsidRDefault="00FA08FC" w:rsidP="00FA08FC">
      <w:pPr>
        <w:spacing w:after="0" w:line="240" w:lineRule="auto"/>
        <w:ind w:left="851" w:right="850"/>
        <w:jc w:val="both"/>
        <w:rPr>
          <w:rFonts w:ascii="Palatino Linotype" w:hAnsi="Palatino Linotype" w:cs="Arial"/>
          <w:i/>
          <w:color w:val="000000" w:themeColor="text1"/>
          <w:sz w:val="24"/>
          <w:szCs w:val="24"/>
        </w:rPr>
      </w:pPr>
      <w:r w:rsidRPr="002950E6">
        <w:rPr>
          <w:rFonts w:ascii="Palatino Linotype" w:hAnsi="Palatino Linotype" w:cs="Arial"/>
          <w:i/>
          <w:color w:val="000000" w:themeColor="text1"/>
          <w:sz w:val="24"/>
          <w:szCs w:val="24"/>
        </w:rPr>
        <w:t>…</w:t>
      </w:r>
    </w:p>
    <w:p w:rsidR="00FA08FC" w:rsidRPr="002950E6" w:rsidRDefault="00FA08FC" w:rsidP="00FA08FC">
      <w:pPr>
        <w:spacing w:after="0" w:line="240" w:lineRule="auto"/>
        <w:ind w:left="851" w:right="850"/>
        <w:jc w:val="both"/>
        <w:rPr>
          <w:rFonts w:ascii="Palatino Linotype" w:hAnsi="Palatino Linotype" w:cs="Arial"/>
          <w:bCs/>
          <w:i/>
          <w:color w:val="000000" w:themeColor="text1"/>
          <w:sz w:val="24"/>
          <w:szCs w:val="24"/>
        </w:rPr>
      </w:pPr>
      <w:r w:rsidRPr="002950E6">
        <w:rPr>
          <w:rFonts w:ascii="Palatino Linotype" w:hAnsi="Palatino Linotype" w:cs="Arial"/>
          <w:b/>
          <w:bCs/>
          <w:i/>
          <w:color w:val="000000" w:themeColor="text1"/>
          <w:sz w:val="24"/>
          <w:szCs w:val="24"/>
        </w:rPr>
        <w:t xml:space="preserve">Artículo 4. </w:t>
      </w:r>
      <w:r w:rsidRPr="002950E6">
        <w:rPr>
          <w:rFonts w:ascii="Palatino Linotype" w:hAnsi="Palatino Linotype" w:cs="Arial"/>
          <w:bCs/>
          <w:i/>
          <w:color w:val="000000" w:themeColor="text1"/>
          <w:sz w:val="24"/>
          <w:szCs w:val="24"/>
          <w:u w:val="single"/>
        </w:rPr>
        <w:t>El derecho humano de acceso a la información pública es la prerrogativa de las personas para buscar, difundir, investigar, recabar, recibir y solicitar información pública</w:t>
      </w:r>
      <w:r w:rsidRPr="002950E6">
        <w:rPr>
          <w:rFonts w:ascii="Palatino Linotype" w:hAnsi="Palatino Linotype" w:cs="Arial"/>
          <w:bCs/>
          <w:i/>
          <w:color w:val="000000" w:themeColor="text1"/>
          <w:sz w:val="24"/>
          <w:szCs w:val="24"/>
        </w:rPr>
        <w:t>, sin necesidad de acreditar personalidad ni interés jurídico.</w:t>
      </w:r>
    </w:p>
    <w:p w:rsidR="00FA08FC" w:rsidRPr="002950E6" w:rsidRDefault="00FA08FC" w:rsidP="00FA08FC">
      <w:pPr>
        <w:spacing w:after="0" w:line="240" w:lineRule="auto"/>
        <w:ind w:left="851" w:right="850"/>
        <w:jc w:val="both"/>
        <w:rPr>
          <w:rFonts w:ascii="Palatino Linotype" w:hAnsi="Palatino Linotype" w:cs="Arial"/>
          <w:i/>
          <w:color w:val="000000" w:themeColor="text1"/>
          <w:sz w:val="24"/>
          <w:szCs w:val="24"/>
        </w:rPr>
      </w:pPr>
      <w:r w:rsidRPr="002950E6">
        <w:rPr>
          <w:rFonts w:ascii="Palatino Linotype" w:hAnsi="Palatino Linotype" w:cs="Arial"/>
          <w:i/>
          <w:color w:val="000000" w:themeColor="text1"/>
          <w:sz w:val="24"/>
          <w:szCs w:val="24"/>
          <w:u w:val="single"/>
        </w:rPr>
        <w:lastRenderedPageBreak/>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w:t>
      </w:r>
      <w:r w:rsidRPr="002950E6">
        <w:rPr>
          <w:rFonts w:ascii="Palatino Linotype" w:hAnsi="Palatino Linotype" w:cs="Arial"/>
          <w:i/>
          <w:color w:val="000000" w:themeColor="text1"/>
          <w:sz w:val="24"/>
          <w:szCs w:val="24"/>
        </w:rPr>
        <w:t xml:space="preserve"> Solo podrá ser clasificada excepcionalmente como reservada temporalmente por razones de interés público, en los términos de las causas legítimas y estrictamente necesarias previstas por esta Ley.</w:t>
      </w:r>
    </w:p>
    <w:p w:rsidR="00FA08FC" w:rsidRPr="002950E6" w:rsidRDefault="00FA08FC" w:rsidP="00FA08FC">
      <w:pPr>
        <w:spacing w:after="0" w:line="240" w:lineRule="auto"/>
        <w:ind w:left="851" w:right="850"/>
        <w:jc w:val="both"/>
        <w:rPr>
          <w:rFonts w:ascii="Palatino Linotype" w:hAnsi="Palatino Linotype" w:cs="Arial"/>
          <w:i/>
          <w:color w:val="000000" w:themeColor="text1"/>
          <w:sz w:val="24"/>
          <w:szCs w:val="24"/>
        </w:rPr>
      </w:pPr>
      <w:r w:rsidRPr="002950E6">
        <w:rPr>
          <w:rFonts w:ascii="Palatino Linotype" w:hAnsi="Palatino Linotype" w:cs="Arial"/>
          <w:i/>
          <w:color w:val="000000" w:themeColor="text1"/>
          <w:sz w:val="24"/>
          <w:szCs w:val="24"/>
        </w:rPr>
        <w:t>Los sujetos obligados deben poner en práctica, políticas y programas de acceso a la información que se apeguen a criterios de publicidad, veracidad, oportunidad, precisión y suficiencia en beneficio de los solicitantes.</w:t>
      </w:r>
    </w:p>
    <w:p w:rsidR="00FA08FC" w:rsidRPr="002950E6" w:rsidRDefault="00FA08FC" w:rsidP="00FA08FC">
      <w:pPr>
        <w:spacing w:after="0" w:line="240" w:lineRule="auto"/>
        <w:ind w:left="851" w:right="850"/>
        <w:jc w:val="both"/>
        <w:rPr>
          <w:rFonts w:ascii="Palatino Linotype" w:hAnsi="Palatino Linotype" w:cs="Arial"/>
          <w:i/>
          <w:color w:val="000000" w:themeColor="text1"/>
          <w:sz w:val="24"/>
          <w:szCs w:val="24"/>
        </w:rPr>
      </w:pPr>
      <w:r w:rsidRPr="002950E6">
        <w:rPr>
          <w:rFonts w:ascii="Palatino Linotype" w:hAnsi="Palatino Linotype" w:cs="Arial"/>
          <w:b/>
          <w:bCs/>
          <w:i/>
          <w:color w:val="000000" w:themeColor="text1"/>
          <w:sz w:val="24"/>
          <w:szCs w:val="24"/>
        </w:rPr>
        <w:t xml:space="preserve">Artículo 12. </w:t>
      </w:r>
      <w:r w:rsidRPr="002950E6">
        <w:rPr>
          <w:rFonts w:ascii="Palatino Linotype" w:hAnsi="Palatino Linotype" w:cs="Arial"/>
          <w:i/>
          <w:color w:val="000000" w:themeColor="text1"/>
          <w:sz w:val="24"/>
          <w:szCs w:val="24"/>
        </w:rPr>
        <w:t>Quienes generen, recopilen, administren, manejen, procesen, archiven o conserven información pública serán responsables de la misma en los términos de las disposiciones jurídicas aplicables.</w:t>
      </w:r>
    </w:p>
    <w:p w:rsidR="00FA08FC" w:rsidRPr="002950E6" w:rsidRDefault="00FA08FC" w:rsidP="00FA08FC">
      <w:pPr>
        <w:spacing w:after="0" w:line="240" w:lineRule="auto"/>
        <w:ind w:left="851" w:right="850"/>
        <w:jc w:val="both"/>
        <w:rPr>
          <w:rFonts w:ascii="Palatino Linotype" w:hAnsi="Palatino Linotype" w:cs="Arial"/>
          <w:i/>
          <w:color w:val="000000" w:themeColor="text1"/>
          <w:sz w:val="24"/>
          <w:szCs w:val="24"/>
        </w:rPr>
      </w:pPr>
      <w:r w:rsidRPr="002950E6">
        <w:rPr>
          <w:rFonts w:ascii="Palatino Linotype" w:hAnsi="Palatino Linotype" w:cs="Arial"/>
          <w:i/>
          <w:color w:val="000000" w:themeColor="text1"/>
          <w:sz w:val="24"/>
          <w:szCs w:val="24"/>
          <w:u w:val="single"/>
        </w:rPr>
        <w:t>Los sujetos obligados sólo proporcionarán la información pública que se les requiera y que obre en sus archivos y en el estado en que ésta se encuentre.</w:t>
      </w:r>
      <w:r w:rsidRPr="002950E6">
        <w:rPr>
          <w:rFonts w:ascii="Palatino Linotype" w:hAnsi="Palatino Linotype" w:cs="Arial"/>
          <w:i/>
          <w:color w:val="000000" w:themeColor="text1"/>
          <w:sz w:val="24"/>
          <w:szCs w:val="24"/>
        </w:rPr>
        <w:t xml:space="preserve"> La obligación de proporcionar información no comprende el procesamiento de la misma, ni el presentarla conforme al interés del solicitante; no estarán obligados a generarla, resumirla, efectuar cálculos o practicar investigaciones. </w:t>
      </w:r>
    </w:p>
    <w:p w:rsidR="00FA08FC" w:rsidRPr="002950E6" w:rsidRDefault="00FA08FC" w:rsidP="00FA08FC">
      <w:pPr>
        <w:spacing w:after="0" w:line="240" w:lineRule="auto"/>
        <w:ind w:left="851" w:right="850"/>
        <w:jc w:val="both"/>
        <w:rPr>
          <w:rFonts w:ascii="Palatino Linotype" w:hAnsi="Palatino Linotype" w:cs="Arial"/>
          <w:i/>
          <w:color w:val="000000" w:themeColor="text1"/>
          <w:sz w:val="24"/>
          <w:szCs w:val="24"/>
        </w:rPr>
      </w:pPr>
      <w:r w:rsidRPr="002950E6">
        <w:rPr>
          <w:rFonts w:ascii="Palatino Linotype" w:hAnsi="Palatino Linotype" w:cs="Arial"/>
          <w:i/>
          <w:color w:val="000000" w:themeColor="text1"/>
          <w:sz w:val="24"/>
          <w:szCs w:val="24"/>
        </w:rPr>
        <w:t>…</w:t>
      </w:r>
    </w:p>
    <w:p w:rsidR="00FA08FC" w:rsidRPr="002950E6" w:rsidRDefault="00FA08FC" w:rsidP="00FA08FC">
      <w:pPr>
        <w:spacing w:after="0" w:line="240" w:lineRule="auto"/>
        <w:ind w:left="851" w:right="850"/>
        <w:jc w:val="both"/>
        <w:rPr>
          <w:rFonts w:ascii="Palatino Linotype" w:hAnsi="Palatino Linotype" w:cs="Arial"/>
          <w:i/>
          <w:color w:val="000000" w:themeColor="text1"/>
          <w:sz w:val="24"/>
          <w:szCs w:val="24"/>
        </w:rPr>
      </w:pPr>
      <w:r w:rsidRPr="002950E6">
        <w:rPr>
          <w:rFonts w:ascii="Palatino Linotype" w:hAnsi="Palatino Linotype" w:cs="Arial"/>
          <w:b/>
          <w:bCs/>
          <w:i/>
          <w:color w:val="000000" w:themeColor="text1"/>
          <w:sz w:val="24"/>
          <w:szCs w:val="24"/>
        </w:rPr>
        <w:t xml:space="preserve">Artículo 24. </w:t>
      </w:r>
      <w:r w:rsidRPr="002950E6">
        <w:rPr>
          <w:rFonts w:ascii="Palatino Linotype" w:hAnsi="Palatino Linotype" w:cs="Arial"/>
          <w:i/>
          <w:color w:val="000000" w:themeColor="text1"/>
          <w:sz w:val="24"/>
          <w:szCs w:val="24"/>
          <w:u w:val="single"/>
        </w:rPr>
        <w:t>Para el cumplimiento de los objetivos de esta Ley, los sujetos obligados deberán cumplir con las siguientes obligaciones, según corresponda, de acuerdo a su naturaleza:</w:t>
      </w:r>
    </w:p>
    <w:p w:rsidR="00FA08FC" w:rsidRPr="002950E6" w:rsidRDefault="00FA08FC" w:rsidP="00FA08FC">
      <w:pPr>
        <w:spacing w:after="0" w:line="240" w:lineRule="auto"/>
        <w:ind w:left="851" w:right="850"/>
        <w:jc w:val="both"/>
        <w:rPr>
          <w:rFonts w:ascii="Palatino Linotype" w:hAnsi="Palatino Linotype" w:cs="Arial"/>
          <w:i/>
          <w:color w:val="000000" w:themeColor="text1"/>
          <w:sz w:val="24"/>
          <w:szCs w:val="24"/>
        </w:rPr>
      </w:pPr>
      <w:r w:rsidRPr="002950E6">
        <w:rPr>
          <w:rFonts w:ascii="Palatino Linotype" w:hAnsi="Palatino Linotype" w:cs="Arial"/>
          <w:bCs/>
          <w:i/>
          <w:color w:val="000000" w:themeColor="text1"/>
          <w:sz w:val="24"/>
          <w:szCs w:val="24"/>
        </w:rPr>
        <w:t>..</w:t>
      </w:r>
      <w:r w:rsidRPr="002950E6">
        <w:rPr>
          <w:rFonts w:ascii="Palatino Linotype" w:hAnsi="Palatino Linotype" w:cs="Arial"/>
          <w:i/>
          <w:color w:val="000000" w:themeColor="text1"/>
          <w:sz w:val="24"/>
          <w:szCs w:val="24"/>
        </w:rPr>
        <w:t>.</w:t>
      </w:r>
    </w:p>
    <w:p w:rsidR="00FA08FC" w:rsidRPr="002950E6" w:rsidRDefault="00FA08FC" w:rsidP="00FA08FC">
      <w:pPr>
        <w:spacing w:after="0" w:line="240" w:lineRule="auto"/>
        <w:ind w:left="851" w:right="850"/>
        <w:jc w:val="both"/>
        <w:rPr>
          <w:rFonts w:ascii="Palatino Linotype" w:hAnsi="Palatino Linotype" w:cs="Arial"/>
          <w:bCs/>
          <w:i/>
          <w:color w:val="000000" w:themeColor="text1"/>
          <w:sz w:val="24"/>
          <w:szCs w:val="24"/>
        </w:rPr>
      </w:pPr>
      <w:r w:rsidRPr="002950E6">
        <w:rPr>
          <w:rFonts w:ascii="Palatino Linotype" w:hAnsi="Palatino Linotype" w:cs="Arial"/>
          <w:b/>
          <w:bCs/>
          <w:i/>
          <w:color w:val="000000" w:themeColor="text1"/>
          <w:sz w:val="24"/>
          <w:szCs w:val="24"/>
        </w:rPr>
        <w:t>IX.</w:t>
      </w:r>
      <w:r w:rsidRPr="002950E6">
        <w:rPr>
          <w:rFonts w:ascii="Palatino Linotype" w:hAnsi="Palatino Linotype" w:cs="Arial"/>
          <w:bCs/>
          <w:i/>
          <w:color w:val="000000" w:themeColor="text1"/>
          <w:sz w:val="24"/>
          <w:szCs w:val="24"/>
        </w:rPr>
        <w:t xml:space="preserve"> Fomentar el uso de tecnologías de la información para garantizar la transparencia, el derecho de acceso a la información y la accesibilidad a éstos;</w:t>
      </w:r>
    </w:p>
    <w:p w:rsidR="00FA08FC" w:rsidRPr="002950E6" w:rsidRDefault="00FA08FC" w:rsidP="00FA08FC">
      <w:pPr>
        <w:spacing w:after="0" w:line="240" w:lineRule="auto"/>
        <w:ind w:left="851" w:right="850"/>
        <w:jc w:val="both"/>
        <w:rPr>
          <w:rFonts w:ascii="Palatino Linotype" w:hAnsi="Palatino Linotype" w:cs="Arial"/>
          <w:bCs/>
          <w:i/>
          <w:color w:val="000000" w:themeColor="text1"/>
          <w:sz w:val="24"/>
          <w:szCs w:val="24"/>
        </w:rPr>
      </w:pPr>
      <w:r w:rsidRPr="002950E6">
        <w:rPr>
          <w:rFonts w:ascii="Palatino Linotype" w:hAnsi="Palatino Linotype" w:cs="Arial"/>
          <w:b/>
          <w:bCs/>
          <w:i/>
          <w:color w:val="000000" w:themeColor="text1"/>
          <w:sz w:val="24"/>
          <w:szCs w:val="24"/>
        </w:rPr>
        <w:t>…</w:t>
      </w:r>
    </w:p>
    <w:p w:rsidR="00FA08FC" w:rsidRPr="002950E6" w:rsidRDefault="00FA08FC" w:rsidP="00FA08FC">
      <w:pPr>
        <w:spacing w:after="0" w:line="240" w:lineRule="auto"/>
        <w:ind w:left="851" w:right="850"/>
        <w:jc w:val="both"/>
        <w:rPr>
          <w:rFonts w:ascii="Palatino Linotype" w:hAnsi="Palatino Linotype" w:cs="Arial"/>
          <w:bCs/>
          <w:i/>
          <w:color w:val="000000" w:themeColor="text1"/>
          <w:sz w:val="24"/>
          <w:szCs w:val="24"/>
        </w:rPr>
      </w:pPr>
      <w:r w:rsidRPr="002950E6">
        <w:rPr>
          <w:rFonts w:ascii="Palatino Linotype" w:hAnsi="Palatino Linotype" w:cs="Arial"/>
          <w:b/>
          <w:bCs/>
          <w:i/>
          <w:color w:val="000000" w:themeColor="text1"/>
          <w:sz w:val="24"/>
          <w:szCs w:val="24"/>
        </w:rPr>
        <w:t>XI.</w:t>
      </w:r>
      <w:r w:rsidRPr="002950E6">
        <w:rPr>
          <w:rFonts w:ascii="Palatino Linotype" w:hAnsi="Palatino Linotype" w:cs="Arial"/>
          <w:bCs/>
          <w:i/>
          <w:color w:val="000000" w:themeColor="text1"/>
          <w:sz w:val="24"/>
          <w:szCs w:val="24"/>
        </w:rPr>
        <w:t xml:space="preserve"> Dar acceso a la información pública que le sea requerida, en los términos de la Ley General, esta Ley y demás disposiciones jurídicas aplicables;</w:t>
      </w:r>
    </w:p>
    <w:p w:rsidR="00FA08FC" w:rsidRPr="002950E6" w:rsidRDefault="00FA08FC" w:rsidP="00FA08FC">
      <w:pPr>
        <w:spacing w:after="0" w:line="240" w:lineRule="auto"/>
        <w:ind w:left="851" w:right="850"/>
        <w:jc w:val="both"/>
        <w:rPr>
          <w:rFonts w:ascii="Palatino Linotype" w:hAnsi="Palatino Linotype" w:cs="Arial"/>
          <w:i/>
          <w:color w:val="000000" w:themeColor="text1"/>
          <w:sz w:val="24"/>
          <w:szCs w:val="24"/>
        </w:rPr>
      </w:pPr>
      <w:r w:rsidRPr="002950E6">
        <w:rPr>
          <w:rFonts w:ascii="Palatino Linotype" w:hAnsi="Palatino Linotype" w:cs="Arial"/>
          <w:bCs/>
          <w:i/>
          <w:color w:val="000000" w:themeColor="text1"/>
          <w:sz w:val="24"/>
          <w:szCs w:val="24"/>
        </w:rPr>
        <w:t>…</w:t>
      </w:r>
    </w:p>
    <w:p w:rsidR="00FA08FC" w:rsidRPr="002950E6" w:rsidRDefault="00FA08FC" w:rsidP="00FA08FC">
      <w:pPr>
        <w:spacing w:after="0" w:line="240" w:lineRule="auto"/>
        <w:ind w:left="851" w:right="850"/>
        <w:jc w:val="both"/>
        <w:rPr>
          <w:rFonts w:ascii="Palatino Linotype" w:hAnsi="Palatino Linotype" w:cs="Arial"/>
          <w:i/>
          <w:color w:val="000000" w:themeColor="text1"/>
          <w:sz w:val="24"/>
          <w:szCs w:val="24"/>
        </w:rPr>
      </w:pPr>
      <w:r w:rsidRPr="002950E6">
        <w:rPr>
          <w:rFonts w:ascii="Palatino Linotype" w:hAnsi="Palatino Linotype" w:cs="Arial"/>
          <w:i/>
          <w:color w:val="000000" w:themeColor="text1"/>
          <w:sz w:val="24"/>
          <w:szCs w:val="24"/>
        </w:rPr>
        <w:t>En la administración, gestión y custodia de los archivos de información pública, los sujetos obligados, los servidores públicos habilitados y los servidores públicos en general, se ajustarán a lo establecido por la normatividad aplicable.</w:t>
      </w:r>
    </w:p>
    <w:p w:rsidR="00FA08FC" w:rsidRPr="002950E6" w:rsidRDefault="00FA08FC" w:rsidP="00FA08FC">
      <w:pPr>
        <w:spacing w:after="0" w:line="240" w:lineRule="auto"/>
        <w:ind w:left="851" w:right="851"/>
        <w:jc w:val="both"/>
        <w:rPr>
          <w:rFonts w:ascii="Palatino Linotype" w:hAnsi="Palatino Linotype" w:cs="Arial"/>
          <w:i/>
          <w:color w:val="000000" w:themeColor="text1"/>
          <w:sz w:val="24"/>
          <w:szCs w:val="24"/>
        </w:rPr>
      </w:pPr>
      <w:r w:rsidRPr="002950E6">
        <w:rPr>
          <w:rFonts w:ascii="Palatino Linotype" w:hAnsi="Palatino Linotype" w:cs="Arial"/>
          <w:i/>
          <w:color w:val="000000" w:themeColor="text1"/>
          <w:sz w:val="24"/>
          <w:szCs w:val="24"/>
        </w:rPr>
        <w:lastRenderedPageBreak/>
        <w:t>Los sujetos obligados solo proporcionarán la información pública que generen, administren o posean en el ejercicio de sus atribuciones.</w:t>
      </w:r>
    </w:p>
    <w:p w:rsidR="00FA08FC" w:rsidRPr="002E35AF" w:rsidRDefault="00FA08FC" w:rsidP="00FA08FC">
      <w:pPr>
        <w:spacing w:after="0" w:line="360" w:lineRule="auto"/>
        <w:ind w:left="851" w:right="851"/>
        <w:jc w:val="both"/>
        <w:rPr>
          <w:rFonts w:ascii="Palatino Linotype" w:hAnsi="Palatino Linotype" w:cs="Arial"/>
          <w:i/>
          <w:color w:val="000000" w:themeColor="text1"/>
        </w:rPr>
      </w:pPr>
    </w:p>
    <w:p w:rsidR="00FA08FC" w:rsidRPr="00FE2D6D" w:rsidRDefault="00FA08FC" w:rsidP="00FE2D6D">
      <w:pPr>
        <w:spacing w:after="0" w:line="360" w:lineRule="auto"/>
        <w:jc w:val="both"/>
        <w:rPr>
          <w:rFonts w:ascii="Palatino Linotype" w:hAnsi="Palatino Linotype" w:cs="Arial"/>
          <w:color w:val="000000" w:themeColor="text1"/>
          <w:sz w:val="24"/>
          <w:szCs w:val="24"/>
        </w:rPr>
      </w:pPr>
      <w:r w:rsidRPr="00FE2D6D">
        <w:rPr>
          <w:rFonts w:ascii="Palatino Linotype" w:hAnsi="Palatino Linotype" w:cs="Arial"/>
          <w:color w:val="000000" w:themeColor="text1"/>
          <w:sz w:val="24"/>
          <w:szCs w:val="24"/>
        </w:rPr>
        <w:t>Por lo que el ejercicio del derecho de acceso a la información pública es la prerrogativa de las personas para buscar, difundir, investigar, recabar, recibir y solicitar información pública, sin necesidad de acreditar personalidad ni interés jurídico.</w:t>
      </w:r>
    </w:p>
    <w:p w:rsidR="00FA08FC" w:rsidRDefault="00FA08FC" w:rsidP="00FA08FC">
      <w:pPr>
        <w:spacing w:after="0" w:line="360" w:lineRule="auto"/>
        <w:jc w:val="both"/>
        <w:rPr>
          <w:rFonts w:ascii="Palatino Linotype" w:hAnsi="Palatino Linotype" w:cs="Arial"/>
          <w:color w:val="000000" w:themeColor="text1"/>
          <w:sz w:val="24"/>
          <w:szCs w:val="24"/>
        </w:rPr>
      </w:pPr>
    </w:p>
    <w:p w:rsidR="00FA08FC" w:rsidRDefault="00FA08FC" w:rsidP="00FA08FC">
      <w:pPr>
        <w:spacing w:after="0" w:line="360" w:lineRule="auto"/>
        <w:jc w:val="both"/>
        <w:rPr>
          <w:rFonts w:ascii="Palatino Linotype" w:hAnsi="Palatino Linotype" w:cs="Arial"/>
          <w:color w:val="000000" w:themeColor="text1"/>
          <w:sz w:val="24"/>
          <w:szCs w:val="24"/>
        </w:rPr>
      </w:pPr>
      <w:r w:rsidRPr="00967895">
        <w:rPr>
          <w:rFonts w:ascii="Palatino Linotype" w:hAnsi="Palatino Linotype" w:cs="Arial"/>
          <w:color w:val="000000" w:themeColor="text1"/>
          <w:sz w:val="24"/>
          <w:szCs w:val="24"/>
        </w:rPr>
        <w:t>Así como en la obligación de los sujetos obligados a permitir el acceso a su información, es decir, otorgar el acceso a la información que se haya solicitado y que obre en sus archivos tal y como fue generado el documento, por lo que no tienen la obligación de procesarla, resumirla, efectuar cálcu</w:t>
      </w:r>
      <w:r>
        <w:rPr>
          <w:rFonts w:ascii="Palatino Linotype" w:hAnsi="Palatino Linotype" w:cs="Arial"/>
          <w:color w:val="000000" w:themeColor="text1"/>
          <w:sz w:val="24"/>
          <w:szCs w:val="24"/>
        </w:rPr>
        <w:t>los o practicar investigaciones.</w:t>
      </w:r>
    </w:p>
    <w:p w:rsidR="00FA08FC" w:rsidRPr="00A25E45" w:rsidRDefault="00FA08FC" w:rsidP="00A25E45">
      <w:pPr>
        <w:spacing w:after="0" w:line="360" w:lineRule="auto"/>
        <w:jc w:val="both"/>
        <w:rPr>
          <w:rFonts w:ascii="Palatino Linotype" w:hAnsi="Palatino Linotype" w:cs="Arial"/>
          <w:color w:val="000000" w:themeColor="text1"/>
          <w:sz w:val="24"/>
          <w:szCs w:val="24"/>
        </w:rPr>
      </w:pPr>
    </w:p>
    <w:p w:rsidR="00B21908" w:rsidRDefault="00FA08FC" w:rsidP="008D0399">
      <w:pPr>
        <w:spacing w:after="0" w:line="360" w:lineRule="auto"/>
        <w:jc w:val="both"/>
        <w:rPr>
          <w:rFonts w:ascii="Palatino Linotype" w:hAnsi="Palatino Linotype" w:cs="Arial"/>
          <w:color w:val="000000" w:themeColor="text1"/>
          <w:sz w:val="24"/>
          <w:szCs w:val="24"/>
        </w:rPr>
      </w:pPr>
      <w:r w:rsidRPr="00A25E45">
        <w:rPr>
          <w:rFonts w:ascii="Palatino Linotype" w:hAnsi="Palatino Linotype" w:cs="Arial"/>
          <w:color w:val="000000" w:themeColor="text1"/>
          <w:sz w:val="24"/>
          <w:szCs w:val="24"/>
        </w:rPr>
        <w:t>Acotado lo anterior, nuestro estudio versará en determinar si el Sujeto obligado cuenta con las atribuciones de generar, poseer o admini</w:t>
      </w:r>
      <w:r w:rsidR="00812913" w:rsidRPr="00A25E45">
        <w:rPr>
          <w:rFonts w:ascii="Palatino Linotype" w:hAnsi="Palatino Linotype" w:cs="Arial"/>
          <w:color w:val="000000" w:themeColor="text1"/>
          <w:sz w:val="24"/>
          <w:szCs w:val="24"/>
        </w:rPr>
        <w:t xml:space="preserve">strar la información solicitada, </w:t>
      </w:r>
      <w:r w:rsidR="00B21908">
        <w:rPr>
          <w:rFonts w:ascii="Palatino Linotype" w:hAnsi="Palatino Linotype" w:cs="Arial"/>
          <w:color w:val="000000" w:themeColor="text1"/>
          <w:sz w:val="24"/>
          <w:szCs w:val="24"/>
        </w:rPr>
        <w:t>consistente en lo medular</w:t>
      </w:r>
      <w:r w:rsidR="00DE636A">
        <w:rPr>
          <w:rFonts w:ascii="Palatino Linotype" w:hAnsi="Palatino Linotype" w:cs="Arial"/>
          <w:color w:val="000000" w:themeColor="text1"/>
          <w:sz w:val="24"/>
          <w:szCs w:val="24"/>
        </w:rPr>
        <w:t>,</w:t>
      </w:r>
      <w:r w:rsidR="00B21908">
        <w:rPr>
          <w:rFonts w:ascii="Palatino Linotype" w:hAnsi="Palatino Linotype" w:cs="Arial"/>
          <w:color w:val="000000" w:themeColor="text1"/>
          <w:sz w:val="24"/>
          <w:szCs w:val="24"/>
        </w:rPr>
        <w:t xml:space="preserve"> en lo siguiente:</w:t>
      </w:r>
    </w:p>
    <w:p w:rsidR="00B21908" w:rsidRDefault="00B21908" w:rsidP="008D0399">
      <w:pPr>
        <w:spacing w:after="0" w:line="360" w:lineRule="auto"/>
        <w:jc w:val="both"/>
        <w:rPr>
          <w:rFonts w:ascii="Palatino Linotype" w:hAnsi="Palatino Linotype" w:cs="Arial"/>
          <w:color w:val="000000" w:themeColor="text1"/>
          <w:sz w:val="24"/>
          <w:szCs w:val="24"/>
        </w:rPr>
      </w:pPr>
    </w:p>
    <w:p w:rsidR="00DE636A" w:rsidRDefault="00DE636A" w:rsidP="008D0399">
      <w:pPr>
        <w:spacing w:after="0" w:line="360" w:lineRule="auto"/>
        <w:jc w:val="both"/>
        <w:rPr>
          <w:rFonts w:ascii="Palatino Linotype" w:hAnsi="Palatino Linotype"/>
          <w:i/>
          <w:sz w:val="24"/>
          <w:szCs w:val="24"/>
        </w:rPr>
      </w:pPr>
      <w:r>
        <w:rPr>
          <w:rFonts w:ascii="Palatino Linotype" w:hAnsi="Palatino Linotype"/>
          <w:i/>
          <w:sz w:val="24"/>
          <w:szCs w:val="24"/>
        </w:rPr>
        <w:t xml:space="preserve">1.- FRACCIÓN XXV. LA INFORMACIÓN FINANCIERA SOBRE EL PRESUPUESTO ASIGNADO, ASÍ COMO LOS INFORMES DEL EJERCICIO TRIMESTRAL DEL GASTO, EN TÉRMINOS DE LA LEY GENERAL DE CONTABILIDAD GUBERNAMENTAL Y DEMÁS DISPOSICIONES JURÍDICAS APLICABLES; </w:t>
      </w:r>
    </w:p>
    <w:p w:rsidR="00AB29AF" w:rsidRDefault="00AB29AF" w:rsidP="008D0399">
      <w:pPr>
        <w:spacing w:after="0" w:line="360" w:lineRule="auto"/>
        <w:jc w:val="both"/>
        <w:rPr>
          <w:rFonts w:ascii="Palatino Linotype" w:hAnsi="Palatino Linotype"/>
          <w:i/>
          <w:sz w:val="24"/>
          <w:szCs w:val="24"/>
        </w:rPr>
      </w:pPr>
    </w:p>
    <w:p w:rsidR="00C32B9C" w:rsidRDefault="00DE636A" w:rsidP="008D0399">
      <w:pPr>
        <w:spacing w:after="0" w:line="360" w:lineRule="auto"/>
        <w:jc w:val="both"/>
        <w:rPr>
          <w:rFonts w:ascii="Palatino Linotype" w:hAnsi="Palatino Linotype"/>
          <w:i/>
          <w:sz w:val="24"/>
          <w:szCs w:val="24"/>
        </w:rPr>
      </w:pPr>
      <w:r>
        <w:rPr>
          <w:rFonts w:ascii="Palatino Linotype" w:hAnsi="Palatino Linotype"/>
          <w:i/>
          <w:sz w:val="24"/>
          <w:szCs w:val="24"/>
        </w:rPr>
        <w:t xml:space="preserve">2.- XXVI. LA INFORMACIÓN RELATIVA A LA DEUDA PÚBLICA, EN TÉRMINOS DE LAS DISPOSICIONES JURÍDICAS APLICABLES: LOS DATOS DE TODOS LOS </w:t>
      </w:r>
      <w:r>
        <w:rPr>
          <w:rFonts w:ascii="Palatino Linotype" w:hAnsi="Palatino Linotype"/>
          <w:i/>
          <w:sz w:val="24"/>
          <w:szCs w:val="24"/>
        </w:rPr>
        <w:lastRenderedPageBreak/>
        <w:t xml:space="preserve">FINANCIAMIENTOS CONTRATADOS, ASÍ COMO DE LOS MOVIMIENTOS QUE SE EFECTÚEN, EN LA QUE SE INCLUYA: </w:t>
      </w:r>
    </w:p>
    <w:p w:rsidR="00C32B9C" w:rsidRDefault="00DE636A" w:rsidP="00AB29AF">
      <w:pPr>
        <w:spacing w:after="0" w:line="360" w:lineRule="auto"/>
        <w:ind w:left="567"/>
        <w:jc w:val="both"/>
        <w:rPr>
          <w:rFonts w:ascii="Palatino Linotype" w:hAnsi="Palatino Linotype"/>
          <w:i/>
          <w:sz w:val="24"/>
          <w:szCs w:val="24"/>
        </w:rPr>
      </w:pPr>
      <w:r>
        <w:rPr>
          <w:rFonts w:ascii="Palatino Linotype" w:hAnsi="Palatino Linotype"/>
          <w:i/>
          <w:sz w:val="24"/>
          <w:szCs w:val="24"/>
        </w:rPr>
        <w:t xml:space="preserve">A) LOS MONTOS DE FINANCIAMIENTO CONTRATADOS; </w:t>
      </w:r>
    </w:p>
    <w:p w:rsidR="00C32B9C" w:rsidRDefault="00DE636A" w:rsidP="00AB29AF">
      <w:pPr>
        <w:spacing w:after="0" w:line="360" w:lineRule="auto"/>
        <w:ind w:left="567"/>
        <w:jc w:val="both"/>
        <w:rPr>
          <w:rFonts w:ascii="Palatino Linotype" w:hAnsi="Palatino Linotype"/>
          <w:i/>
          <w:sz w:val="24"/>
          <w:szCs w:val="24"/>
        </w:rPr>
      </w:pPr>
      <w:r>
        <w:rPr>
          <w:rFonts w:ascii="Palatino Linotype" w:hAnsi="Palatino Linotype"/>
          <w:i/>
          <w:sz w:val="24"/>
          <w:szCs w:val="24"/>
        </w:rPr>
        <w:t xml:space="preserve">B) LOS PLAZOS; </w:t>
      </w:r>
    </w:p>
    <w:p w:rsidR="00C32B9C" w:rsidRDefault="00DE636A" w:rsidP="00AB29AF">
      <w:pPr>
        <w:spacing w:after="0" w:line="360" w:lineRule="auto"/>
        <w:ind w:left="567"/>
        <w:jc w:val="both"/>
        <w:rPr>
          <w:rFonts w:ascii="Palatino Linotype" w:hAnsi="Palatino Linotype"/>
          <w:i/>
          <w:sz w:val="24"/>
          <w:szCs w:val="24"/>
        </w:rPr>
      </w:pPr>
      <w:r>
        <w:rPr>
          <w:rFonts w:ascii="Palatino Linotype" w:hAnsi="Palatino Linotype"/>
          <w:i/>
          <w:sz w:val="24"/>
          <w:szCs w:val="24"/>
        </w:rPr>
        <w:t xml:space="preserve">C) LAS TASAS DE INTERÉS; Y </w:t>
      </w:r>
    </w:p>
    <w:p w:rsidR="00C32B9C" w:rsidRDefault="00DE636A" w:rsidP="00AB29AF">
      <w:pPr>
        <w:spacing w:after="0" w:line="360" w:lineRule="auto"/>
        <w:ind w:left="567"/>
        <w:jc w:val="both"/>
        <w:rPr>
          <w:rFonts w:ascii="Palatino Linotype" w:hAnsi="Palatino Linotype"/>
          <w:i/>
          <w:sz w:val="24"/>
          <w:szCs w:val="24"/>
        </w:rPr>
      </w:pPr>
      <w:r>
        <w:rPr>
          <w:rFonts w:ascii="Palatino Linotype" w:hAnsi="Palatino Linotype"/>
          <w:i/>
          <w:sz w:val="24"/>
          <w:szCs w:val="24"/>
        </w:rPr>
        <w:t xml:space="preserve">D) LAS GARANTÍAS. </w:t>
      </w:r>
    </w:p>
    <w:p w:rsidR="00AB29AF" w:rsidRDefault="00AB29AF" w:rsidP="008D0399">
      <w:pPr>
        <w:spacing w:after="0" w:line="360" w:lineRule="auto"/>
        <w:jc w:val="both"/>
        <w:rPr>
          <w:rFonts w:ascii="Palatino Linotype" w:hAnsi="Palatino Linotype"/>
          <w:i/>
          <w:sz w:val="24"/>
          <w:szCs w:val="24"/>
        </w:rPr>
      </w:pPr>
    </w:p>
    <w:p w:rsidR="00C32B9C" w:rsidRDefault="00C32B9C" w:rsidP="008D0399">
      <w:pPr>
        <w:spacing w:after="0" w:line="360" w:lineRule="auto"/>
        <w:jc w:val="both"/>
        <w:rPr>
          <w:rFonts w:ascii="Palatino Linotype" w:hAnsi="Palatino Linotype"/>
          <w:i/>
          <w:sz w:val="24"/>
          <w:szCs w:val="24"/>
        </w:rPr>
      </w:pPr>
      <w:r>
        <w:rPr>
          <w:rFonts w:ascii="Palatino Linotype" w:hAnsi="Palatino Linotype"/>
          <w:i/>
          <w:sz w:val="24"/>
          <w:szCs w:val="24"/>
        </w:rPr>
        <w:t xml:space="preserve">3.- </w:t>
      </w:r>
      <w:r w:rsidR="00DE636A">
        <w:rPr>
          <w:rFonts w:ascii="Palatino Linotype" w:hAnsi="Palatino Linotype"/>
          <w:i/>
          <w:sz w:val="24"/>
          <w:szCs w:val="24"/>
        </w:rPr>
        <w:t xml:space="preserve">XXVII. LOS MONTOS DESTINADOS A GASTOS RELATIVOS A TODOS LOS PROGRAMAS Y CAMPAÑAS DE COMUNICACIÓN SOCIAL Y PUBLICIDAD OFICIAL DESGLOSADA POR TIPO DE MEDIO, PROVEEDORES, NÚMERO DE CONTRATO Y CONCEPTO; </w:t>
      </w:r>
    </w:p>
    <w:p w:rsidR="00AB29AF" w:rsidRDefault="00AB29AF" w:rsidP="008D0399">
      <w:pPr>
        <w:spacing w:after="0" w:line="360" w:lineRule="auto"/>
        <w:jc w:val="both"/>
        <w:rPr>
          <w:rFonts w:ascii="Palatino Linotype" w:hAnsi="Palatino Linotype"/>
          <w:i/>
          <w:sz w:val="24"/>
          <w:szCs w:val="24"/>
        </w:rPr>
      </w:pPr>
    </w:p>
    <w:p w:rsidR="00C32B9C" w:rsidRDefault="00C32B9C" w:rsidP="008D0399">
      <w:pPr>
        <w:spacing w:after="0" w:line="360" w:lineRule="auto"/>
        <w:jc w:val="both"/>
        <w:rPr>
          <w:rFonts w:ascii="Palatino Linotype" w:hAnsi="Palatino Linotype"/>
          <w:i/>
          <w:sz w:val="24"/>
          <w:szCs w:val="24"/>
        </w:rPr>
      </w:pPr>
      <w:r>
        <w:rPr>
          <w:rFonts w:ascii="Palatino Linotype" w:hAnsi="Palatino Linotype"/>
          <w:i/>
          <w:sz w:val="24"/>
          <w:szCs w:val="24"/>
        </w:rPr>
        <w:t xml:space="preserve">4.- </w:t>
      </w:r>
      <w:r w:rsidR="00DE636A">
        <w:rPr>
          <w:rFonts w:ascii="Palatino Linotype" w:hAnsi="Palatino Linotype"/>
          <w:i/>
          <w:sz w:val="24"/>
          <w:szCs w:val="24"/>
        </w:rPr>
        <w:t xml:space="preserve">XXVIII. LOS INFORMES DE RESULTADOS DE LAS AUDITORÍAS AL EJERCICIO PRESUPUESTAL DE CADA SUJETO OBLIGADO QUE SE REALICEN Y, EN SU CASO, LAS ACLARACIONES QUE CORRESPONDAN; </w:t>
      </w:r>
    </w:p>
    <w:p w:rsidR="00AB29AF" w:rsidRDefault="00AB29AF" w:rsidP="008D0399">
      <w:pPr>
        <w:spacing w:after="0" w:line="360" w:lineRule="auto"/>
        <w:jc w:val="both"/>
        <w:rPr>
          <w:rFonts w:ascii="Palatino Linotype" w:hAnsi="Palatino Linotype"/>
          <w:i/>
          <w:sz w:val="24"/>
          <w:szCs w:val="24"/>
        </w:rPr>
      </w:pPr>
    </w:p>
    <w:p w:rsidR="009E42B8" w:rsidRDefault="00C32B9C" w:rsidP="008D0399">
      <w:pPr>
        <w:spacing w:after="0" w:line="360" w:lineRule="auto"/>
        <w:jc w:val="both"/>
        <w:rPr>
          <w:rFonts w:ascii="Palatino Linotype" w:hAnsi="Palatino Linotype"/>
          <w:i/>
          <w:sz w:val="24"/>
          <w:szCs w:val="24"/>
        </w:rPr>
      </w:pPr>
      <w:r>
        <w:rPr>
          <w:rFonts w:ascii="Palatino Linotype" w:hAnsi="Palatino Linotype"/>
          <w:i/>
          <w:sz w:val="24"/>
          <w:szCs w:val="24"/>
        </w:rPr>
        <w:t xml:space="preserve">5.- </w:t>
      </w:r>
      <w:r w:rsidR="00DE636A">
        <w:rPr>
          <w:rFonts w:ascii="Palatino Linotype" w:hAnsi="Palatino Linotype"/>
          <w:i/>
          <w:sz w:val="24"/>
          <w:szCs w:val="24"/>
        </w:rPr>
        <w:t xml:space="preserve">XXIX. LA INFORMACIÓN SOBRE LOS PROCESOS Y RESULTADOS SOBRE PROCEDIMIENTOS DE ADJUDICACIÓN DIRECTA, INVITACIÓN RESTRINGIDA Y LICITACIÓN DE CUALQUIER NATURALEZA, INCLUYENDO LA VERSIÓN PÚBLICA DEL EXPEDIENTE RESPECTIVO Y DE LOS CONTRATOS CELEBRADOS, QUE DEBERÁN CONTENER, POR LOS MENOS, LO SIGUIENTE: </w:t>
      </w:r>
    </w:p>
    <w:p w:rsidR="00AB29AF" w:rsidRPr="00AB29AF" w:rsidRDefault="00DE636A" w:rsidP="008D0399">
      <w:pPr>
        <w:spacing w:after="0" w:line="360" w:lineRule="auto"/>
        <w:jc w:val="both"/>
        <w:rPr>
          <w:rFonts w:ascii="Palatino Linotype" w:hAnsi="Palatino Linotype"/>
          <w:b/>
          <w:i/>
          <w:sz w:val="24"/>
          <w:szCs w:val="24"/>
          <w:u w:val="single"/>
        </w:rPr>
      </w:pPr>
      <w:r w:rsidRPr="00AB29AF">
        <w:rPr>
          <w:rFonts w:ascii="Palatino Linotype" w:hAnsi="Palatino Linotype"/>
          <w:b/>
          <w:i/>
          <w:sz w:val="24"/>
          <w:szCs w:val="24"/>
          <w:u w:val="single"/>
        </w:rPr>
        <w:t xml:space="preserve">A) DE LICITACIONES PÚBLICAS O PROCEDIMIENTOS DE INVITACIÓN RESTRINGIDA: </w:t>
      </w:r>
    </w:p>
    <w:p w:rsidR="00AB29AF" w:rsidRDefault="00DE636A" w:rsidP="00AB29AF">
      <w:pPr>
        <w:spacing w:after="0" w:line="360" w:lineRule="auto"/>
        <w:ind w:left="567"/>
        <w:jc w:val="both"/>
        <w:rPr>
          <w:rFonts w:ascii="Palatino Linotype" w:hAnsi="Palatino Linotype"/>
          <w:i/>
          <w:sz w:val="24"/>
          <w:szCs w:val="24"/>
        </w:rPr>
      </w:pPr>
      <w:r>
        <w:rPr>
          <w:rFonts w:ascii="Palatino Linotype" w:hAnsi="Palatino Linotype"/>
          <w:i/>
          <w:sz w:val="24"/>
          <w:szCs w:val="24"/>
        </w:rPr>
        <w:lastRenderedPageBreak/>
        <w:t xml:space="preserve">1) LA CONVOCATORIA O INVITACIÓN EMITIDA, ASÍ COMO LOS FUNDAMENTOS LEGALES APLICADOS PARA LLEVARLA A CABO; </w:t>
      </w:r>
    </w:p>
    <w:p w:rsidR="00AB29AF" w:rsidRDefault="00DE636A" w:rsidP="00AB29AF">
      <w:pPr>
        <w:spacing w:after="0" w:line="360" w:lineRule="auto"/>
        <w:ind w:left="567"/>
        <w:jc w:val="both"/>
        <w:rPr>
          <w:rFonts w:ascii="Palatino Linotype" w:hAnsi="Palatino Linotype"/>
          <w:i/>
          <w:sz w:val="24"/>
          <w:szCs w:val="24"/>
        </w:rPr>
      </w:pPr>
      <w:r>
        <w:rPr>
          <w:rFonts w:ascii="Palatino Linotype" w:hAnsi="Palatino Linotype"/>
          <w:i/>
          <w:sz w:val="24"/>
          <w:szCs w:val="24"/>
        </w:rPr>
        <w:t xml:space="preserve">2) LOS NOMBRES DE LOS PARTICIPANTES O INVITADOS; </w:t>
      </w:r>
    </w:p>
    <w:p w:rsidR="00AB29AF" w:rsidRDefault="00DE636A" w:rsidP="00AB29AF">
      <w:pPr>
        <w:spacing w:after="0" w:line="360" w:lineRule="auto"/>
        <w:ind w:left="567"/>
        <w:jc w:val="both"/>
        <w:rPr>
          <w:rFonts w:ascii="Palatino Linotype" w:hAnsi="Palatino Linotype"/>
          <w:i/>
          <w:sz w:val="24"/>
          <w:szCs w:val="24"/>
        </w:rPr>
      </w:pPr>
      <w:r>
        <w:rPr>
          <w:rFonts w:ascii="Palatino Linotype" w:hAnsi="Palatino Linotype"/>
          <w:i/>
          <w:sz w:val="24"/>
          <w:szCs w:val="24"/>
        </w:rPr>
        <w:t xml:space="preserve">3) EL NOMBRE DEL GANADOR Y LAS RAZONES QUE LO JUSTIFICAN; </w:t>
      </w:r>
    </w:p>
    <w:p w:rsidR="00AB29AF" w:rsidRDefault="00DE636A" w:rsidP="00AB29AF">
      <w:pPr>
        <w:spacing w:after="0" w:line="360" w:lineRule="auto"/>
        <w:ind w:left="567"/>
        <w:jc w:val="both"/>
        <w:rPr>
          <w:rFonts w:ascii="Palatino Linotype" w:hAnsi="Palatino Linotype"/>
          <w:i/>
          <w:sz w:val="24"/>
          <w:szCs w:val="24"/>
        </w:rPr>
      </w:pPr>
      <w:r>
        <w:rPr>
          <w:rFonts w:ascii="Palatino Linotype" w:hAnsi="Palatino Linotype"/>
          <w:i/>
          <w:sz w:val="24"/>
          <w:szCs w:val="24"/>
        </w:rPr>
        <w:t xml:space="preserve">4) EL ÁREA SOLICITANTE Y LA RESPONSABLE DE SU EJECUCIÓN; </w:t>
      </w:r>
    </w:p>
    <w:p w:rsidR="00AB29AF" w:rsidRDefault="00DE636A" w:rsidP="00AB29AF">
      <w:pPr>
        <w:spacing w:after="0" w:line="360" w:lineRule="auto"/>
        <w:ind w:left="567"/>
        <w:jc w:val="both"/>
        <w:rPr>
          <w:rFonts w:ascii="Palatino Linotype" w:hAnsi="Palatino Linotype"/>
          <w:i/>
          <w:sz w:val="24"/>
          <w:szCs w:val="24"/>
        </w:rPr>
      </w:pPr>
      <w:r>
        <w:rPr>
          <w:rFonts w:ascii="Palatino Linotype" w:hAnsi="Palatino Linotype"/>
          <w:i/>
          <w:sz w:val="24"/>
          <w:szCs w:val="24"/>
        </w:rPr>
        <w:t xml:space="preserve">5) LAS CONVOCATORIAS E INVITACIONES EMITIDAS; </w:t>
      </w:r>
    </w:p>
    <w:p w:rsidR="00AB29AF" w:rsidRDefault="00DE636A" w:rsidP="00AB29AF">
      <w:pPr>
        <w:spacing w:after="0" w:line="360" w:lineRule="auto"/>
        <w:ind w:left="567"/>
        <w:jc w:val="both"/>
        <w:rPr>
          <w:rFonts w:ascii="Palatino Linotype" w:hAnsi="Palatino Linotype"/>
          <w:i/>
          <w:sz w:val="24"/>
          <w:szCs w:val="24"/>
        </w:rPr>
      </w:pPr>
      <w:r>
        <w:rPr>
          <w:rFonts w:ascii="Palatino Linotype" w:hAnsi="Palatino Linotype"/>
          <w:i/>
          <w:sz w:val="24"/>
          <w:szCs w:val="24"/>
        </w:rPr>
        <w:t xml:space="preserve">6) LOS DICTÁMENES Y FALLO DE ADJUDICACIÓN; </w:t>
      </w:r>
    </w:p>
    <w:p w:rsidR="00AB29AF" w:rsidRDefault="00DE636A" w:rsidP="00AB29AF">
      <w:pPr>
        <w:spacing w:after="0" w:line="360" w:lineRule="auto"/>
        <w:ind w:left="567"/>
        <w:jc w:val="both"/>
        <w:rPr>
          <w:rFonts w:ascii="Palatino Linotype" w:hAnsi="Palatino Linotype"/>
          <w:i/>
          <w:sz w:val="24"/>
          <w:szCs w:val="24"/>
        </w:rPr>
      </w:pPr>
      <w:r>
        <w:rPr>
          <w:rFonts w:ascii="Palatino Linotype" w:hAnsi="Palatino Linotype"/>
          <w:i/>
          <w:sz w:val="24"/>
          <w:szCs w:val="24"/>
        </w:rPr>
        <w:t xml:space="preserve">7) EL CONTRATO Y, EN SU CASO, SUS ANEXOS; </w:t>
      </w:r>
    </w:p>
    <w:p w:rsidR="00AB29AF" w:rsidRDefault="00DE636A" w:rsidP="00AB29AF">
      <w:pPr>
        <w:spacing w:after="0" w:line="360" w:lineRule="auto"/>
        <w:ind w:left="567"/>
        <w:jc w:val="both"/>
        <w:rPr>
          <w:rFonts w:ascii="Palatino Linotype" w:hAnsi="Palatino Linotype"/>
          <w:i/>
          <w:sz w:val="24"/>
          <w:szCs w:val="24"/>
        </w:rPr>
      </w:pPr>
      <w:r>
        <w:rPr>
          <w:rFonts w:ascii="Palatino Linotype" w:hAnsi="Palatino Linotype"/>
          <w:i/>
          <w:sz w:val="24"/>
          <w:szCs w:val="24"/>
        </w:rPr>
        <w:t xml:space="preserve">8) LOS MECANISMOS DE VIGILANCIA Y SUPERVISIÓN, INCLUYENDO EN SU CASO, LOS ESTUDIOS DE IMPACTO URBANO Y AMBIENTAL, SEGÚN CORRESPONDA; </w:t>
      </w:r>
    </w:p>
    <w:p w:rsidR="00AB29AF" w:rsidRDefault="00DE636A" w:rsidP="00AB29AF">
      <w:pPr>
        <w:spacing w:after="0" w:line="360" w:lineRule="auto"/>
        <w:ind w:left="567"/>
        <w:jc w:val="both"/>
        <w:rPr>
          <w:rFonts w:ascii="Palatino Linotype" w:hAnsi="Palatino Linotype"/>
          <w:i/>
          <w:sz w:val="24"/>
          <w:szCs w:val="24"/>
        </w:rPr>
      </w:pPr>
      <w:r>
        <w:rPr>
          <w:rFonts w:ascii="Palatino Linotype" w:hAnsi="Palatino Linotype"/>
          <w:i/>
          <w:sz w:val="24"/>
          <w:szCs w:val="24"/>
        </w:rPr>
        <w:t xml:space="preserve">9) LA PARTIDA PRESUPUESTAL, DE CONFORMIDAD CON EL CLASIFICADOR POR OBJETO DEL GASTO, EN EL CASO DE SER APLICABLE; </w:t>
      </w:r>
    </w:p>
    <w:p w:rsidR="00AB29AF" w:rsidRDefault="00DE636A" w:rsidP="00AB29AF">
      <w:pPr>
        <w:spacing w:after="0" w:line="360" w:lineRule="auto"/>
        <w:ind w:left="567"/>
        <w:jc w:val="both"/>
        <w:rPr>
          <w:rFonts w:ascii="Palatino Linotype" w:hAnsi="Palatino Linotype"/>
          <w:i/>
          <w:sz w:val="24"/>
          <w:szCs w:val="24"/>
        </w:rPr>
      </w:pPr>
      <w:r>
        <w:rPr>
          <w:rFonts w:ascii="Palatino Linotype" w:hAnsi="Palatino Linotype"/>
          <w:i/>
          <w:sz w:val="24"/>
          <w:szCs w:val="24"/>
        </w:rPr>
        <w:t xml:space="preserve">10) ORIGEN DE LOS RECURSOS ESPECIFICANDO SI SON FEDERALES, ESTATALES O MUNICIPALES, ASÍ COMO EL TIPO DE FONDO DE PARTICIPACIÓN O APORTACIÓN RESPECTIVA; </w:t>
      </w:r>
    </w:p>
    <w:p w:rsidR="00AB29AF" w:rsidRDefault="00DE636A" w:rsidP="00AB29AF">
      <w:pPr>
        <w:spacing w:after="0" w:line="360" w:lineRule="auto"/>
        <w:ind w:left="567"/>
        <w:jc w:val="both"/>
        <w:rPr>
          <w:rFonts w:ascii="Palatino Linotype" w:hAnsi="Palatino Linotype"/>
          <w:i/>
          <w:sz w:val="24"/>
          <w:szCs w:val="24"/>
        </w:rPr>
      </w:pPr>
      <w:r>
        <w:rPr>
          <w:rFonts w:ascii="Palatino Linotype" w:hAnsi="Palatino Linotype"/>
          <w:i/>
          <w:sz w:val="24"/>
          <w:szCs w:val="24"/>
        </w:rPr>
        <w:t xml:space="preserve">11) LOS CONVENIOS MODIFICATORIOS QUE, EN SU CASO, SEAN FIRMADOS, PRECISANDO EL OBJETO Y LA FECHA DE CELEBRACIÓN; </w:t>
      </w:r>
    </w:p>
    <w:p w:rsidR="00AB29AF" w:rsidRDefault="00DE636A" w:rsidP="00AB29AF">
      <w:pPr>
        <w:spacing w:after="0" w:line="360" w:lineRule="auto"/>
        <w:ind w:left="567"/>
        <w:jc w:val="both"/>
        <w:rPr>
          <w:rFonts w:ascii="Palatino Linotype" w:hAnsi="Palatino Linotype"/>
          <w:i/>
          <w:sz w:val="24"/>
          <w:szCs w:val="24"/>
        </w:rPr>
      </w:pPr>
      <w:r>
        <w:rPr>
          <w:rFonts w:ascii="Palatino Linotype" w:hAnsi="Palatino Linotype"/>
          <w:i/>
          <w:sz w:val="24"/>
          <w:szCs w:val="24"/>
        </w:rPr>
        <w:t xml:space="preserve">12) LOS INFORMES DE AVANCE FÍSICO Y FINANCIERO SOBRE LAS OBRAS O SERVICIOS CONTRATADOS; </w:t>
      </w:r>
    </w:p>
    <w:p w:rsidR="00AB29AF" w:rsidRDefault="00DE636A" w:rsidP="00AB29AF">
      <w:pPr>
        <w:spacing w:after="0" w:line="360" w:lineRule="auto"/>
        <w:ind w:left="567"/>
        <w:jc w:val="both"/>
        <w:rPr>
          <w:rFonts w:ascii="Palatino Linotype" w:hAnsi="Palatino Linotype"/>
          <w:i/>
          <w:sz w:val="24"/>
          <w:szCs w:val="24"/>
        </w:rPr>
      </w:pPr>
      <w:r>
        <w:rPr>
          <w:rFonts w:ascii="Palatino Linotype" w:hAnsi="Palatino Linotype"/>
          <w:i/>
          <w:sz w:val="24"/>
          <w:szCs w:val="24"/>
        </w:rPr>
        <w:t xml:space="preserve">13) EL CONVENIO DE TERMINACIÓN; Y </w:t>
      </w:r>
    </w:p>
    <w:p w:rsidR="00AB29AF" w:rsidRDefault="00DE636A" w:rsidP="00AB29AF">
      <w:pPr>
        <w:spacing w:after="0" w:line="360" w:lineRule="auto"/>
        <w:ind w:left="567"/>
        <w:jc w:val="both"/>
        <w:rPr>
          <w:rFonts w:ascii="Palatino Linotype" w:hAnsi="Palatino Linotype"/>
          <w:i/>
          <w:sz w:val="24"/>
          <w:szCs w:val="24"/>
        </w:rPr>
      </w:pPr>
      <w:r>
        <w:rPr>
          <w:rFonts w:ascii="Palatino Linotype" w:hAnsi="Palatino Linotype"/>
          <w:i/>
          <w:sz w:val="24"/>
          <w:szCs w:val="24"/>
        </w:rPr>
        <w:t xml:space="preserve">14) EL FINIQUITO. </w:t>
      </w:r>
    </w:p>
    <w:p w:rsidR="00AB29AF" w:rsidRDefault="00AB29AF" w:rsidP="008D0399">
      <w:pPr>
        <w:spacing w:after="0" w:line="360" w:lineRule="auto"/>
        <w:jc w:val="both"/>
        <w:rPr>
          <w:rFonts w:ascii="Palatino Linotype" w:hAnsi="Palatino Linotype"/>
          <w:i/>
          <w:sz w:val="24"/>
          <w:szCs w:val="24"/>
        </w:rPr>
      </w:pPr>
    </w:p>
    <w:p w:rsidR="00AB29AF" w:rsidRDefault="00DE636A" w:rsidP="008D0399">
      <w:pPr>
        <w:spacing w:after="0" w:line="360" w:lineRule="auto"/>
        <w:jc w:val="both"/>
        <w:rPr>
          <w:rFonts w:ascii="Palatino Linotype" w:hAnsi="Palatino Linotype"/>
          <w:i/>
          <w:sz w:val="24"/>
          <w:szCs w:val="24"/>
        </w:rPr>
      </w:pPr>
      <w:r w:rsidRPr="00AB29AF">
        <w:rPr>
          <w:rFonts w:ascii="Palatino Linotype" w:hAnsi="Palatino Linotype"/>
          <w:b/>
          <w:i/>
          <w:sz w:val="24"/>
          <w:szCs w:val="24"/>
          <w:u w:val="single"/>
        </w:rPr>
        <w:lastRenderedPageBreak/>
        <w:t>B) DE LAS ADJUDICACIONES DIRECTAS</w:t>
      </w:r>
      <w:r>
        <w:rPr>
          <w:rFonts w:ascii="Palatino Linotype" w:hAnsi="Palatino Linotype"/>
          <w:i/>
          <w:sz w:val="24"/>
          <w:szCs w:val="24"/>
        </w:rPr>
        <w:t xml:space="preserve">: </w:t>
      </w:r>
    </w:p>
    <w:p w:rsidR="00AB29AF" w:rsidRDefault="00DE636A" w:rsidP="00AB29AF">
      <w:pPr>
        <w:spacing w:after="0" w:line="360" w:lineRule="auto"/>
        <w:ind w:left="567"/>
        <w:jc w:val="both"/>
        <w:rPr>
          <w:rFonts w:ascii="Palatino Linotype" w:hAnsi="Palatino Linotype"/>
          <w:i/>
          <w:sz w:val="24"/>
          <w:szCs w:val="24"/>
        </w:rPr>
      </w:pPr>
      <w:r>
        <w:rPr>
          <w:rFonts w:ascii="Palatino Linotype" w:hAnsi="Palatino Linotype"/>
          <w:i/>
          <w:sz w:val="24"/>
          <w:szCs w:val="24"/>
        </w:rPr>
        <w:t xml:space="preserve">1) LA PROPUESTA ENVIADA POR EL PARTICIPANTE; </w:t>
      </w:r>
    </w:p>
    <w:p w:rsidR="00AB29AF" w:rsidRDefault="00DE636A" w:rsidP="00AB29AF">
      <w:pPr>
        <w:spacing w:after="0" w:line="360" w:lineRule="auto"/>
        <w:ind w:left="567"/>
        <w:jc w:val="both"/>
        <w:rPr>
          <w:rFonts w:ascii="Palatino Linotype" w:hAnsi="Palatino Linotype"/>
          <w:i/>
          <w:sz w:val="24"/>
          <w:szCs w:val="24"/>
        </w:rPr>
      </w:pPr>
      <w:r>
        <w:rPr>
          <w:rFonts w:ascii="Palatino Linotype" w:hAnsi="Palatino Linotype"/>
          <w:i/>
          <w:sz w:val="24"/>
          <w:szCs w:val="24"/>
        </w:rPr>
        <w:t xml:space="preserve">2) LOS MOTIVOS Y FUNDAMENTOS LEGALES APLICADOS PARA LLEVARLA A CABO; </w:t>
      </w:r>
    </w:p>
    <w:p w:rsidR="00AB29AF" w:rsidRDefault="00DE636A" w:rsidP="00AB29AF">
      <w:pPr>
        <w:spacing w:after="0" w:line="360" w:lineRule="auto"/>
        <w:ind w:left="567"/>
        <w:jc w:val="both"/>
        <w:rPr>
          <w:rFonts w:ascii="Palatino Linotype" w:hAnsi="Palatino Linotype"/>
          <w:i/>
          <w:sz w:val="24"/>
          <w:szCs w:val="24"/>
        </w:rPr>
      </w:pPr>
      <w:r>
        <w:rPr>
          <w:rFonts w:ascii="Palatino Linotype" w:hAnsi="Palatino Linotype"/>
          <w:i/>
          <w:sz w:val="24"/>
          <w:szCs w:val="24"/>
        </w:rPr>
        <w:t xml:space="preserve">3) LA AUTORIZACIÓN DEL EJERCICIO DE LA OPCIÓN; </w:t>
      </w:r>
    </w:p>
    <w:p w:rsidR="00AB29AF" w:rsidRDefault="00DE636A" w:rsidP="00AB29AF">
      <w:pPr>
        <w:spacing w:after="0" w:line="360" w:lineRule="auto"/>
        <w:ind w:left="567"/>
        <w:jc w:val="both"/>
        <w:rPr>
          <w:rFonts w:ascii="Palatino Linotype" w:hAnsi="Palatino Linotype"/>
          <w:i/>
          <w:sz w:val="24"/>
          <w:szCs w:val="24"/>
        </w:rPr>
      </w:pPr>
      <w:r>
        <w:rPr>
          <w:rFonts w:ascii="Palatino Linotype" w:hAnsi="Palatino Linotype"/>
          <w:i/>
          <w:sz w:val="24"/>
          <w:szCs w:val="24"/>
        </w:rPr>
        <w:t xml:space="preserve">4) EN SU CASO, LAS COTIZACIONES CONSIDERADAS, ESPECIFICANDO LOS NOMBRES DE LOS PROVEEDORES Y SUS MONTOS; </w:t>
      </w:r>
    </w:p>
    <w:p w:rsidR="00AB29AF" w:rsidRDefault="00DE636A" w:rsidP="00AB29AF">
      <w:pPr>
        <w:spacing w:after="0" w:line="360" w:lineRule="auto"/>
        <w:ind w:left="567"/>
        <w:jc w:val="both"/>
        <w:rPr>
          <w:rFonts w:ascii="Palatino Linotype" w:hAnsi="Palatino Linotype"/>
          <w:i/>
          <w:sz w:val="24"/>
          <w:szCs w:val="24"/>
        </w:rPr>
      </w:pPr>
      <w:r>
        <w:rPr>
          <w:rFonts w:ascii="Palatino Linotype" w:hAnsi="Palatino Linotype"/>
          <w:i/>
          <w:sz w:val="24"/>
          <w:szCs w:val="24"/>
        </w:rPr>
        <w:t xml:space="preserve">5) EL NOMBRE DE LA PERSONA FÍSICA O JURÍDICA COLECTIVA ADJUDICADA; </w:t>
      </w:r>
    </w:p>
    <w:p w:rsidR="00AB29AF" w:rsidRDefault="00DE636A" w:rsidP="00AB29AF">
      <w:pPr>
        <w:spacing w:after="0" w:line="360" w:lineRule="auto"/>
        <w:ind w:left="567"/>
        <w:jc w:val="both"/>
        <w:rPr>
          <w:rFonts w:ascii="Palatino Linotype" w:hAnsi="Palatino Linotype"/>
          <w:i/>
          <w:sz w:val="24"/>
          <w:szCs w:val="24"/>
        </w:rPr>
      </w:pPr>
      <w:r>
        <w:rPr>
          <w:rFonts w:ascii="Palatino Linotype" w:hAnsi="Palatino Linotype"/>
          <w:i/>
          <w:sz w:val="24"/>
          <w:szCs w:val="24"/>
        </w:rPr>
        <w:t xml:space="preserve">6) LA UNIDAD ADMINISTRATIVA SOLICITANTE Y LA RESPONSABLE DE SU EJECUCIÓN; </w:t>
      </w:r>
    </w:p>
    <w:p w:rsidR="00AB29AF" w:rsidRDefault="00DE636A" w:rsidP="00AB29AF">
      <w:pPr>
        <w:spacing w:after="0" w:line="360" w:lineRule="auto"/>
        <w:ind w:left="567"/>
        <w:jc w:val="both"/>
        <w:rPr>
          <w:rFonts w:ascii="Palatino Linotype" w:hAnsi="Palatino Linotype"/>
          <w:i/>
          <w:sz w:val="24"/>
          <w:szCs w:val="24"/>
        </w:rPr>
      </w:pPr>
      <w:r>
        <w:rPr>
          <w:rFonts w:ascii="Palatino Linotype" w:hAnsi="Palatino Linotype"/>
          <w:i/>
          <w:sz w:val="24"/>
          <w:szCs w:val="24"/>
        </w:rPr>
        <w:t xml:space="preserve">7) EL NÚMERO, FECHA, EL MONTO DEL CONTRATO Y EL PLAZO DE ENTREGA O DE EJECUCIÓN DE LOS SERVICIOS U OBRA; </w:t>
      </w:r>
    </w:p>
    <w:p w:rsidR="00AB29AF" w:rsidRDefault="00DE636A" w:rsidP="00AB29AF">
      <w:pPr>
        <w:spacing w:after="0" w:line="360" w:lineRule="auto"/>
        <w:ind w:left="567"/>
        <w:jc w:val="both"/>
        <w:rPr>
          <w:rFonts w:ascii="Palatino Linotype" w:hAnsi="Palatino Linotype"/>
          <w:i/>
          <w:sz w:val="24"/>
          <w:szCs w:val="24"/>
        </w:rPr>
      </w:pPr>
      <w:r>
        <w:rPr>
          <w:rFonts w:ascii="Palatino Linotype" w:hAnsi="Palatino Linotype"/>
          <w:i/>
          <w:sz w:val="24"/>
          <w:szCs w:val="24"/>
        </w:rPr>
        <w:t>8) LOS MECANISMOS DE VIGILANCIA Y SUPERVISIÓN, INCLUYENDO, EN SU CASO, LOS ESTUDIOS DE IMPACTO URBANO Y AMBIENTAL, SEGÚN CORRESPONDA;</w:t>
      </w:r>
    </w:p>
    <w:p w:rsidR="00AB29AF" w:rsidRDefault="00DE636A" w:rsidP="00AB29AF">
      <w:pPr>
        <w:spacing w:after="0" w:line="360" w:lineRule="auto"/>
        <w:ind w:left="567"/>
        <w:jc w:val="both"/>
        <w:rPr>
          <w:rFonts w:ascii="Palatino Linotype" w:hAnsi="Palatino Linotype"/>
          <w:i/>
          <w:sz w:val="24"/>
          <w:szCs w:val="24"/>
        </w:rPr>
      </w:pPr>
      <w:r>
        <w:rPr>
          <w:rFonts w:ascii="Palatino Linotype" w:hAnsi="Palatino Linotype"/>
          <w:i/>
          <w:sz w:val="24"/>
          <w:szCs w:val="24"/>
        </w:rPr>
        <w:t xml:space="preserve"> 9) LOS INFORMES DE AVANCE SOBRE LAS OBRAS O SERVICIOS CONTRATADOS; </w:t>
      </w:r>
    </w:p>
    <w:p w:rsidR="00AB29AF" w:rsidRDefault="00DE636A" w:rsidP="00AB29AF">
      <w:pPr>
        <w:spacing w:after="0" w:line="360" w:lineRule="auto"/>
        <w:ind w:left="567"/>
        <w:jc w:val="both"/>
        <w:rPr>
          <w:rFonts w:ascii="Palatino Linotype" w:hAnsi="Palatino Linotype"/>
          <w:i/>
          <w:sz w:val="24"/>
          <w:szCs w:val="24"/>
        </w:rPr>
      </w:pPr>
      <w:r>
        <w:rPr>
          <w:rFonts w:ascii="Palatino Linotype" w:hAnsi="Palatino Linotype"/>
          <w:i/>
          <w:sz w:val="24"/>
          <w:szCs w:val="24"/>
        </w:rPr>
        <w:t xml:space="preserve">10) EL CONVENIO DE TERMINACIÓN; Y </w:t>
      </w:r>
    </w:p>
    <w:p w:rsidR="00AB29AF" w:rsidRDefault="00DE636A" w:rsidP="00AB29AF">
      <w:pPr>
        <w:spacing w:after="0" w:line="360" w:lineRule="auto"/>
        <w:ind w:left="567"/>
        <w:jc w:val="both"/>
        <w:rPr>
          <w:rFonts w:ascii="Palatino Linotype" w:hAnsi="Palatino Linotype"/>
          <w:i/>
          <w:sz w:val="24"/>
          <w:szCs w:val="24"/>
        </w:rPr>
      </w:pPr>
      <w:r>
        <w:rPr>
          <w:rFonts w:ascii="Palatino Linotype" w:hAnsi="Palatino Linotype"/>
          <w:i/>
          <w:sz w:val="24"/>
          <w:szCs w:val="24"/>
        </w:rPr>
        <w:t xml:space="preserve">11) EL FINIQUITO. </w:t>
      </w:r>
    </w:p>
    <w:p w:rsidR="00AB29AF" w:rsidRDefault="00AB29AF" w:rsidP="008D0399">
      <w:pPr>
        <w:spacing w:after="0" w:line="360" w:lineRule="auto"/>
        <w:jc w:val="both"/>
        <w:rPr>
          <w:rFonts w:ascii="Palatino Linotype" w:hAnsi="Palatino Linotype"/>
          <w:i/>
          <w:sz w:val="24"/>
          <w:szCs w:val="24"/>
        </w:rPr>
      </w:pPr>
    </w:p>
    <w:p w:rsidR="00AB29AF" w:rsidRDefault="00AB29AF" w:rsidP="008D0399">
      <w:pPr>
        <w:spacing w:after="0" w:line="360" w:lineRule="auto"/>
        <w:jc w:val="both"/>
        <w:rPr>
          <w:rFonts w:ascii="Palatino Linotype" w:hAnsi="Palatino Linotype"/>
          <w:i/>
          <w:sz w:val="24"/>
          <w:szCs w:val="24"/>
        </w:rPr>
      </w:pPr>
      <w:r>
        <w:rPr>
          <w:rFonts w:ascii="Palatino Linotype" w:hAnsi="Palatino Linotype"/>
          <w:i/>
          <w:sz w:val="24"/>
          <w:szCs w:val="24"/>
        </w:rPr>
        <w:t xml:space="preserve">6.- </w:t>
      </w:r>
      <w:r w:rsidR="00DE636A">
        <w:rPr>
          <w:rFonts w:ascii="Palatino Linotype" w:hAnsi="Palatino Linotype"/>
          <w:i/>
          <w:sz w:val="24"/>
          <w:szCs w:val="24"/>
        </w:rPr>
        <w:t xml:space="preserve">XXX. EL RESULTADO DE LA DICTAMINACIÓN DE LOS ESTADOS FINANCIEROS; </w:t>
      </w:r>
    </w:p>
    <w:p w:rsidR="00AB29AF" w:rsidRDefault="00AB29AF" w:rsidP="008D0399">
      <w:pPr>
        <w:spacing w:after="0" w:line="360" w:lineRule="auto"/>
        <w:jc w:val="both"/>
        <w:rPr>
          <w:rFonts w:ascii="Palatino Linotype" w:hAnsi="Palatino Linotype"/>
          <w:i/>
          <w:sz w:val="24"/>
          <w:szCs w:val="24"/>
        </w:rPr>
      </w:pPr>
    </w:p>
    <w:p w:rsidR="00B21908" w:rsidRDefault="00DE636A" w:rsidP="008D0399">
      <w:pPr>
        <w:spacing w:after="0" w:line="360" w:lineRule="auto"/>
        <w:jc w:val="both"/>
        <w:rPr>
          <w:rFonts w:ascii="Palatino Linotype" w:hAnsi="Palatino Linotype" w:cs="Arial"/>
          <w:color w:val="000000" w:themeColor="text1"/>
          <w:sz w:val="24"/>
          <w:szCs w:val="24"/>
        </w:rPr>
      </w:pPr>
      <w:r>
        <w:rPr>
          <w:rFonts w:ascii="Palatino Linotype" w:hAnsi="Palatino Linotype"/>
          <w:i/>
          <w:sz w:val="24"/>
          <w:szCs w:val="24"/>
        </w:rPr>
        <w:t xml:space="preserve">LA INFORMACIÓN LA SOLICITO EN FORMATO PDF Y EN FORMATO ABIERTO POR SISTEMA SAIMEX DEL SUJETO OBLIGADO ODAPAS TECÁMAC DEL PRIMER, SEGUNDO </w:t>
      </w:r>
      <w:r w:rsidR="00AB29AF">
        <w:rPr>
          <w:rFonts w:ascii="Palatino Linotype" w:hAnsi="Palatino Linotype"/>
          <w:i/>
          <w:sz w:val="24"/>
          <w:szCs w:val="24"/>
        </w:rPr>
        <w:t>Y TERCER TRIMESTRE DEL AÑO 2019.</w:t>
      </w:r>
    </w:p>
    <w:p w:rsidR="00B21908" w:rsidRDefault="00B21908" w:rsidP="008D0399">
      <w:pPr>
        <w:spacing w:after="0" w:line="360" w:lineRule="auto"/>
        <w:jc w:val="both"/>
        <w:rPr>
          <w:rFonts w:ascii="Palatino Linotype" w:hAnsi="Palatino Linotype" w:cs="Arial"/>
          <w:color w:val="000000" w:themeColor="text1"/>
          <w:sz w:val="24"/>
          <w:szCs w:val="24"/>
        </w:rPr>
      </w:pPr>
    </w:p>
    <w:p w:rsidR="00B21908" w:rsidRDefault="00582978" w:rsidP="008D0399">
      <w:pPr>
        <w:spacing w:after="0" w:line="360" w:lineRule="auto"/>
        <w:jc w:val="both"/>
        <w:rPr>
          <w:rFonts w:ascii="Palatino Linotype" w:hAnsi="Palatino Linotype" w:cs="Arial"/>
          <w:bCs/>
          <w:color w:val="000000" w:themeColor="text1"/>
          <w:sz w:val="24"/>
          <w:szCs w:val="24"/>
        </w:rPr>
      </w:pPr>
      <w:r>
        <w:rPr>
          <w:rFonts w:ascii="Palatino Linotype" w:hAnsi="Palatino Linotype" w:cs="Arial"/>
          <w:color w:val="000000" w:themeColor="text1"/>
          <w:sz w:val="24"/>
          <w:szCs w:val="24"/>
        </w:rPr>
        <w:t xml:space="preserve">Como </w:t>
      </w:r>
      <w:r w:rsidR="00C5364B">
        <w:rPr>
          <w:rFonts w:ascii="Palatino Linotype" w:hAnsi="Palatino Linotype" w:cs="Arial"/>
          <w:color w:val="000000" w:themeColor="text1"/>
          <w:sz w:val="24"/>
          <w:szCs w:val="24"/>
        </w:rPr>
        <w:t xml:space="preserve">podemos apreciar </w:t>
      </w:r>
      <w:r w:rsidR="00106064">
        <w:rPr>
          <w:rFonts w:ascii="Palatino Linotype" w:hAnsi="Palatino Linotype" w:cs="Arial"/>
          <w:color w:val="000000" w:themeColor="text1"/>
          <w:sz w:val="24"/>
          <w:szCs w:val="24"/>
        </w:rPr>
        <w:t xml:space="preserve">el ahora recurrente </w:t>
      </w:r>
      <w:r w:rsidR="00E06A51">
        <w:rPr>
          <w:rFonts w:ascii="Palatino Linotype" w:hAnsi="Palatino Linotype" w:cs="Arial"/>
          <w:color w:val="000000" w:themeColor="text1"/>
          <w:sz w:val="24"/>
          <w:szCs w:val="24"/>
        </w:rPr>
        <w:t xml:space="preserve">invocó las fracciones de la XXV a la XXX, de forma textual, </w:t>
      </w:r>
      <w:r w:rsidR="00E91BD8">
        <w:rPr>
          <w:rFonts w:ascii="Palatino Linotype" w:hAnsi="Palatino Linotype" w:cs="Arial"/>
          <w:color w:val="000000" w:themeColor="text1"/>
          <w:sz w:val="24"/>
          <w:szCs w:val="24"/>
        </w:rPr>
        <w:t xml:space="preserve">tal como constan </w:t>
      </w:r>
      <w:r w:rsidR="00E06A51">
        <w:rPr>
          <w:rFonts w:ascii="Palatino Linotype" w:hAnsi="Palatino Linotype" w:cs="Arial"/>
          <w:color w:val="000000" w:themeColor="text1"/>
          <w:sz w:val="24"/>
          <w:szCs w:val="24"/>
        </w:rPr>
        <w:t xml:space="preserve">en la propia Ley </w:t>
      </w:r>
      <w:r w:rsidR="00E06A51" w:rsidRPr="002E35AF">
        <w:rPr>
          <w:rFonts w:ascii="Palatino Linotype" w:hAnsi="Palatino Linotype" w:cs="Arial"/>
          <w:bCs/>
          <w:color w:val="000000" w:themeColor="text1"/>
          <w:sz w:val="24"/>
          <w:szCs w:val="24"/>
        </w:rPr>
        <w:t>de Transparencia y Acceso a la Información Pública del Estado de México y Municipios</w:t>
      </w:r>
      <w:r w:rsidR="00E91BD8">
        <w:rPr>
          <w:rFonts w:ascii="Palatino Linotype" w:hAnsi="Palatino Linotype" w:cs="Arial"/>
          <w:bCs/>
          <w:color w:val="000000" w:themeColor="text1"/>
          <w:sz w:val="24"/>
          <w:szCs w:val="24"/>
        </w:rPr>
        <w:t xml:space="preserve">, en su artículo </w:t>
      </w:r>
      <w:r w:rsidR="002C2714">
        <w:rPr>
          <w:rFonts w:ascii="Palatino Linotype" w:hAnsi="Palatino Linotype" w:cs="Arial"/>
          <w:bCs/>
          <w:color w:val="000000" w:themeColor="text1"/>
          <w:sz w:val="24"/>
          <w:szCs w:val="24"/>
        </w:rPr>
        <w:t>92, el cual establece:</w:t>
      </w:r>
    </w:p>
    <w:p w:rsidR="002C2714" w:rsidRDefault="002C2714" w:rsidP="008D0399">
      <w:pPr>
        <w:spacing w:after="0" w:line="360" w:lineRule="auto"/>
        <w:jc w:val="both"/>
        <w:rPr>
          <w:rFonts w:ascii="Palatino Linotype" w:hAnsi="Palatino Linotype" w:cs="Arial"/>
          <w:bCs/>
          <w:color w:val="000000" w:themeColor="text1"/>
          <w:sz w:val="24"/>
          <w:szCs w:val="24"/>
        </w:rPr>
      </w:pPr>
    </w:p>
    <w:p w:rsidR="002C2714" w:rsidRPr="00755936" w:rsidRDefault="00755936" w:rsidP="00436C0B">
      <w:pPr>
        <w:spacing w:after="0" w:line="360" w:lineRule="auto"/>
        <w:ind w:left="567" w:right="708"/>
        <w:jc w:val="both"/>
        <w:rPr>
          <w:rFonts w:ascii="Palatino Linotype" w:hAnsi="Palatino Linotype"/>
          <w:i/>
          <w:sz w:val="24"/>
          <w:szCs w:val="24"/>
        </w:rPr>
      </w:pPr>
      <w:r>
        <w:rPr>
          <w:rFonts w:ascii="Palatino Linotype" w:hAnsi="Palatino Linotype"/>
          <w:i/>
          <w:sz w:val="24"/>
          <w:szCs w:val="24"/>
        </w:rPr>
        <w:t>“</w:t>
      </w:r>
      <w:r w:rsidRPr="00755936">
        <w:rPr>
          <w:rFonts w:ascii="Palatino Linotype" w:hAnsi="Palatino Linotype"/>
          <w:i/>
          <w:sz w:val="24"/>
          <w:szCs w:val="24"/>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w:t>
      </w:r>
      <w:r>
        <w:rPr>
          <w:rFonts w:ascii="Palatino Linotype" w:hAnsi="Palatino Linotype"/>
          <w:i/>
          <w:sz w:val="24"/>
          <w:szCs w:val="24"/>
        </w:rPr>
        <w:t>lan…”</w:t>
      </w:r>
    </w:p>
    <w:p w:rsidR="00B21908" w:rsidRDefault="00B21908" w:rsidP="008D0399">
      <w:pPr>
        <w:spacing w:after="0" w:line="360" w:lineRule="auto"/>
        <w:jc w:val="both"/>
        <w:rPr>
          <w:rFonts w:ascii="Palatino Linotype" w:hAnsi="Palatino Linotype" w:cs="Arial"/>
          <w:color w:val="000000" w:themeColor="text1"/>
          <w:sz w:val="24"/>
          <w:szCs w:val="24"/>
        </w:rPr>
      </w:pPr>
    </w:p>
    <w:p w:rsidR="00B21908" w:rsidRDefault="00436C0B" w:rsidP="008D0399">
      <w:pPr>
        <w:spacing w:after="0" w:line="360" w:lineRule="auto"/>
        <w:jc w:val="both"/>
        <w:rPr>
          <w:rFonts w:ascii="Palatino Linotype" w:hAnsi="Palatino Linotype" w:cs="Arial"/>
          <w:color w:val="000000" w:themeColor="text1"/>
          <w:sz w:val="24"/>
          <w:szCs w:val="24"/>
        </w:rPr>
      </w:pPr>
      <w:r>
        <w:rPr>
          <w:rFonts w:ascii="Palatino Linotype" w:hAnsi="Palatino Linotype" w:cs="Arial"/>
          <w:color w:val="000000" w:themeColor="text1"/>
          <w:sz w:val="24"/>
          <w:szCs w:val="24"/>
        </w:rPr>
        <w:t xml:space="preserve">Como podemos apreciar </w:t>
      </w:r>
      <w:r w:rsidR="008D50A9">
        <w:rPr>
          <w:rFonts w:ascii="Palatino Linotype" w:hAnsi="Palatino Linotype" w:cs="Arial"/>
          <w:color w:val="000000" w:themeColor="text1"/>
          <w:sz w:val="24"/>
          <w:szCs w:val="24"/>
        </w:rPr>
        <w:t xml:space="preserve">el artículo en cita establece como obligación de los sujetos obligados </w:t>
      </w:r>
      <w:r w:rsidR="00933B53" w:rsidRPr="00933B53">
        <w:rPr>
          <w:rFonts w:ascii="Palatino Linotype" w:hAnsi="Palatino Linotype" w:cs="Arial"/>
          <w:color w:val="000000" w:themeColor="text1"/>
          <w:sz w:val="24"/>
          <w:szCs w:val="24"/>
        </w:rPr>
        <w:t xml:space="preserve">poner a disposición del público de manera permanente y actualizada de forma sencilla, precisa y entendible, de acuerdo con sus facultades, atribuciones, funciones u objeto social, según corresponda, la información, </w:t>
      </w:r>
      <w:r w:rsidR="00933B53">
        <w:rPr>
          <w:rFonts w:ascii="Palatino Linotype" w:hAnsi="Palatino Linotype" w:cs="Arial"/>
          <w:color w:val="000000" w:themeColor="text1"/>
          <w:sz w:val="24"/>
          <w:szCs w:val="24"/>
        </w:rPr>
        <w:t xml:space="preserve">descrita en cada una de sus fracciones, para lo cual resulta necesario traer a colación las tablas de aplicabilidad del sujeto obligado a efecto de establecer si las fracciones XXV a la XXX, de observancia obligatoria para el </w:t>
      </w:r>
      <w:r w:rsidR="00933B53" w:rsidRPr="00933B53">
        <w:rPr>
          <w:rFonts w:ascii="Palatino Linotype" w:hAnsi="Palatino Linotype" w:cs="Arial"/>
          <w:color w:val="000000" w:themeColor="text1"/>
          <w:sz w:val="24"/>
          <w:szCs w:val="24"/>
        </w:rPr>
        <w:t xml:space="preserve">Organismo Descentralizado para la Prestación de Los Servicios del </w:t>
      </w:r>
      <w:r w:rsidR="00933B53" w:rsidRPr="00DA0FC2">
        <w:rPr>
          <w:rFonts w:ascii="Palatino Linotype" w:hAnsi="Palatino Linotype" w:cs="Arial"/>
          <w:color w:val="000000" w:themeColor="text1"/>
          <w:sz w:val="24"/>
          <w:szCs w:val="24"/>
        </w:rPr>
        <w:lastRenderedPageBreak/>
        <w:t>Agua Potable Alcantarillado y Saneamiento de Tecámac, como se aprecia a continuación:</w:t>
      </w:r>
    </w:p>
    <w:p w:rsidR="007E00FD" w:rsidRDefault="007E00FD" w:rsidP="008D0399">
      <w:pPr>
        <w:spacing w:after="0" w:line="360" w:lineRule="auto"/>
        <w:jc w:val="both"/>
        <w:rPr>
          <w:rFonts w:ascii="Palatino Linotype" w:hAnsi="Palatino Linotype" w:cs="Arial"/>
          <w:color w:val="000000" w:themeColor="text1"/>
          <w:sz w:val="24"/>
          <w:szCs w:val="24"/>
        </w:rPr>
      </w:pPr>
    </w:p>
    <w:p w:rsidR="00933B53" w:rsidRDefault="0038382C" w:rsidP="008D0399">
      <w:pPr>
        <w:spacing w:after="0" w:line="360" w:lineRule="auto"/>
        <w:jc w:val="both"/>
        <w:rPr>
          <w:rFonts w:ascii="Palatino Linotype" w:hAnsi="Palatino Linotype" w:cs="Arial"/>
          <w:color w:val="000000" w:themeColor="text1"/>
          <w:sz w:val="24"/>
          <w:szCs w:val="24"/>
        </w:rPr>
      </w:pPr>
      <w:r>
        <w:rPr>
          <w:noProof/>
          <w:lang w:eastAsia="es-MX"/>
        </w:rPr>
        <w:drawing>
          <wp:inline distT="0" distB="0" distL="0" distR="0" wp14:anchorId="60B12119" wp14:editId="55642FFE">
            <wp:extent cx="5731450" cy="2165230"/>
            <wp:effectExtent l="0" t="0" r="3175" b="698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t="22894" r="48914" b="43970"/>
                    <a:stretch/>
                  </pic:blipFill>
                  <pic:spPr bwMode="auto">
                    <a:xfrm>
                      <a:off x="0" y="0"/>
                      <a:ext cx="5800742" cy="2191407"/>
                    </a:xfrm>
                    <a:prstGeom prst="rect">
                      <a:avLst/>
                    </a:prstGeom>
                    <a:ln>
                      <a:noFill/>
                    </a:ln>
                    <a:extLst>
                      <a:ext uri="{53640926-AAD7-44D8-BBD7-CCE9431645EC}">
                        <a14:shadowObscured xmlns:a14="http://schemas.microsoft.com/office/drawing/2010/main"/>
                      </a:ext>
                    </a:extLst>
                  </pic:spPr>
                </pic:pic>
              </a:graphicData>
            </a:graphic>
          </wp:inline>
        </w:drawing>
      </w:r>
    </w:p>
    <w:p w:rsidR="007B027C" w:rsidRDefault="00395435" w:rsidP="008D0399">
      <w:pPr>
        <w:spacing w:after="0" w:line="360" w:lineRule="auto"/>
        <w:jc w:val="both"/>
        <w:rPr>
          <w:rFonts w:ascii="Palatino Linotype" w:hAnsi="Palatino Linotype" w:cs="Arial"/>
          <w:color w:val="000000" w:themeColor="text1"/>
          <w:sz w:val="24"/>
          <w:szCs w:val="24"/>
        </w:rPr>
      </w:pPr>
      <w:r>
        <w:rPr>
          <w:noProof/>
          <w:lang w:eastAsia="es-MX"/>
        </w:rPr>
        <w:drawing>
          <wp:inline distT="0" distB="0" distL="0" distR="0" wp14:anchorId="7C3B6552" wp14:editId="1FF2F950">
            <wp:extent cx="5684520" cy="295886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t="22897" r="48937" b="28645"/>
                    <a:stretch/>
                  </pic:blipFill>
                  <pic:spPr bwMode="auto">
                    <a:xfrm>
                      <a:off x="0" y="0"/>
                      <a:ext cx="5721652" cy="2978188"/>
                    </a:xfrm>
                    <a:prstGeom prst="rect">
                      <a:avLst/>
                    </a:prstGeom>
                    <a:ln>
                      <a:noFill/>
                    </a:ln>
                    <a:extLst>
                      <a:ext uri="{53640926-AAD7-44D8-BBD7-CCE9431645EC}">
                        <a14:shadowObscured xmlns:a14="http://schemas.microsoft.com/office/drawing/2010/main"/>
                      </a:ext>
                    </a:extLst>
                  </pic:spPr>
                </pic:pic>
              </a:graphicData>
            </a:graphic>
          </wp:inline>
        </w:drawing>
      </w:r>
    </w:p>
    <w:p w:rsidR="00B21908" w:rsidRDefault="00B21908" w:rsidP="008D0399">
      <w:pPr>
        <w:spacing w:after="0" w:line="360" w:lineRule="auto"/>
        <w:jc w:val="both"/>
        <w:rPr>
          <w:rFonts w:ascii="Palatino Linotype" w:hAnsi="Palatino Linotype" w:cs="Arial"/>
          <w:color w:val="000000" w:themeColor="text1"/>
          <w:sz w:val="24"/>
          <w:szCs w:val="24"/>
        </w:rPr>
      </w:pPr>
    </w:p>
    <w:p w:rsidR="008D0399" w:rsidRDefault="00DA0FC2" w:rsidP="008D0399">
      <w:pPr>
        <w:spacing w:after="0" w:line="360" w:lineRule="auto"/>
        <w:jc w:val="both"/>
        <w:rPr>
          <w:rFonts w:ascii="Palatino Linotype" w:hAnsi="Palatino Linotype" w:cs="Arial"/>
          <w:color w:val="000000" w:themeColor="text1"/>
          <w:sz w:val="24"/>
          <w:szCs w:val="24"/>
        </w:rPr>
      </w:pPr>
      <w:r>
        <w:rPr>
          <w:rFonts w:ascii="Palatino Linotype" w:hAnsi="Palatino Linotype" w:cs="Arial"/>
          <w:color w:val="000000" w:themeColor="text1"/>
          <w:sz w:val="24"/>
          <w:szCs w:val="24"/>
        </w:rPr>
        <w:t xml:space="preserve">Como podemos apreciar </w:t>
      </w:r>
      <w:r w:rsidR="00880053">
        <w:rPr>
          <w:rFonts w:ascii="Palatino Linotype" w:hAnsi="Palatino Linotype" w:cs="Arial"/>
          <w:color w:val="000000" w:themeColor="text1"/>
          <w:sz w:val="24"/>
          <w:szCs w:val="24"/>
        </w:rPr>
        <w:t xml:space="preserve">el sujeto obligado tiene las obligaciones de publicar la información solicitada de forma obligatoria por ministerio de ley, no reviste carácter </w:t>
      </w:r>
      <w:r w:rsidR="00880053">
        <w:rPr>
          <w:rFonts w:ascii="Palatino Linotype" w:hAnsi="Palatino Linotype" w:cs="Arial"/>
          <w:color w:val="000000" w:themeColor="text1"/>
          <w:sz w:val="24"/>
          <w:szCs w:val="24"/>
        </w:rPr>
        <w:lastRenderedPageBreak/>
        <w:t xml:space="preserve">potestativo sino que la Ley de Transparencia y Acceso a la Información Pública del Estado de México y Municipios </w:t>
      </w:r>
      <w:r w:rsidR="005D4279">
        <w:rPr>
          <w:rFonts w:ascii="Palatino Linotype" w:hAnsi="Palatino Linotype" w:cs="Arial"/>
          <w:color w:val="000000" w:themeColor="text1"/>
          <w:sz w:val="24"/>
          <w:szCs w:val="24"/>
        </w:rPr>
        <w:t>es muy clara respecto de la información que debe publicarse en la página electrónica Información Pública de Oficio Mexiquense.</w:t>
      </w:r>
    </w:p>
    <w:p w:rsidR="005D4279" w:rsidRDefault="005D4279" w:rsidP="008D0399">
      <w:pPr>
        <w:spacing w:after="0" w:line="360" w:lineRule="auto"/>
        <w:jc w:val="both"/>
        <w:rPr>
          <w:rFonts w:ascii="Palatino Linotype" w:hAnsi="Palatino Linotype" w:cs="Arial"/>
          <w:color w:val="000000" w:themeColor="text1"/>
          <w:sz w:val="24"/>
          <w:szCs w:val="24"/>
        </w:rPr>
      </w:pPr>
    </w:p>
    <w:p w:rsidR="005D4279" w:rsidRDefault="005D4279" w:rsidP="008D0399">
      <w:pPr>
        <w:spacing w:after="0" w:line="360" w:lineRule="auto"/>
        <w:jc w:val="both"/>
        <w:rPr>
          <w:rFonts w:ascii="Palatino Linotype" w:hAnsi="Palatino Linotype" w:cs="Arial"/>
          <w:sz w:val="24"/>
          <w:szCs w:val="24"/>
        </w:rPr>
      </w:pPr>
      <w:r>
        <w:rPr>
          <w:rFonts w:ascii="Palatino Linotype" w:hAnsi="Palatino Linotype" w:cs="Arial"/>
          <w:color w:val="000000" w:themeColor="text1"/>
          <w:sz w:val="24"/>
          <w:szCs w:val="24"/>
        </w:rPr>
        <w:t>Asimismo, ante la omisión en la contestación de la presente solicitud de información el sujeto obligado deberá pronunciarse respecto de la información que se ordena publicar en la fracción XXVI del citado artículo 92.</w:t>
      </w:r>
    </w:p>
    <w:p w:rsidR="00B33309" w:rsidRPr="00130C4F" w:rsidRDefault="00B33309" w:rsidP="00130C4F">
      <w:pPr>
        <w:spacing w:after="0" w:line="360" w:lineRule="auto"/>
        <w:jc w:val="both"/>
        <w:rPr>
          <w:rFonts w:ascii="Palatino Linotype" w:hAnsi="Palatino Linotype" w:cs="Arial"/>
          <w:sz w:val="24"/>
          <w:szCs w:val="24"/>
        </w:rPr>
      </w:pPr>
    </w:p>
    <w:p w:rsidR="00130C4F" w:rsidRPr="00130C4F" w:rsidRDefault="00130C4F" w:rsidP="00130C4F">
      <w:pPr>
        <w:shd w:val="clear" w:color="auto" w:fill="FFFFFF"/>
        <w:spacing w:after="0" w:line="360" w:lineRule="auto"/>
        <w:ind w:left="720"/>
        <w:jc w:val="both"/>
        <w:rPr>
          <w:rFonts w:ascii="Palatino Linotype" w:hAnsi="Palatino Linotype"/>
          <w:color w:val="222222"/>
          <w:sz w:val="24"/>
          <w:szCs w:val="24"/>
          <w:lang w:eastAsia="es-MX"/>
        </w:rPr>
      </w:pPr>
      <w:r w:rsidRPr="00130C4F">
        <w:rPr>
          <w:rFonts w:ascii="Palatino Linotype" w:hAnsi="Palatino Linotype"/>
          <w:b/>
          <w:bCs/>
          <w:i/>
          <w:iCs/>
          <w:color w:val="222222"/>
          <w:sz w:val="24"/>
          <w:szCs w:val="24"/>
          <w:lang w:eastAsia="es-MX"/>
        </w:rPr>
        <w:t>De la versión pública.</w:t>
      </w:r>
    </w:p>
    <w:p w:rsidR="00130C4F" w:rsidRDefault="00130C4F" w:rsidP="00130C4F">
      <w:pPr>
        <w:pStyle w:val="Prrafodelista"/>
        <w:spacing w:line="360" w:lineRule="auto"/>
        <w:ind w:left="0"/>
        <w:jc w:val="both"/>
        <w:rPr>
          <w:rFonts w:ascii="Palatino Linotype" w:hAnsi="Palatino Linotype" w:cs="Arial"/>
        </w:rPr>
      </w:pPr>
      <w:r w:rsidRPr="00130C4F">
        <w:rPr>
          <w:rFonts w:ascii="Palatino Linotype" w:hAnsi="Palatino Linotype" w:cs="Arial"/>
        </w:rPr>
        <w:t>Es insoslayable, resaltar que la información puede contener datos personales susceptibles de clasificar, ello es así ya que la excepción de publicidad, es aquella información que tenga el carácter de confidencial (datos personales), por lo que debe privilegiarse el acceso a la información bajo</w:t>
      </w:r>
      <w:r>
        <w:rPr>
          <w:rFonts w:ascii="Palatino Linotype" w:hAnsi="Palatino Linotype" w:cs="Arial"/>
        </w:rPr>
        <w:t xml:space="preserve"> el principio de máxima divulgación, empero sin violar el derecho a la intimidad por medio de la protección de datos personales, por ende de la información que se ponga a disposición, su entrega deberá ser en versión pública; referencia cuyo fundamento legal aplicable se encuentra inmerso en los numerales de la Ley de la materia, que a la letra esgrimen:</w:t>
      </w:r>
    </w:p>
    <w:p w:rsidR="00130C4F" w:rsidRDefault="00130C4F" w:rsidP="00130C4F">
      <w:pPr>
        <w:pStyle w:val="Prrafodelista"/>
        <w:spacing w:line="360" w:lineRule="auto"/>
        <w:ind w:left="0"/>
        <w:jc w:val="both"/>
        <w:rPr>
          <w:rFonts w:ascii="Palatino Linotype" w:hAnsi="Palatino Linotype" w:cs="Arial"/>
        </w:rPr>
      </w:pPr>
      <w:r>
        <w:rPr>
          <w:rFonts w:ascii="Palatino Linotype" w:hAnsi="Palatino Linotype" w:cs="Arial"/>
        </w:rPr>
        <w:t> </w:t>
      </w:r>
    </w:p>
    <w:p w:rsidR="00130C4F" w:rsidRDefault="00130C4F" w:rsidP="00130C4F">
      <w:pPr>
        <w:shd w:val="clear" w:color="auto" w:fill="FFFFFF"/>
        <w:ind w:left="567" w:right="567"/>
        <w:jc w:val="both"/>
        <w:rPr>
          <w:rFonts w:ascii="Palatino Linotype" w:hAnsi="Palatino Linotype"/>
          <w:color w:val="222222"/>
          <w:lang w:eastAsia="es-MX"/>
        </w:rPr>
      </w:pPr>
      <w:r>
        <w:rPr>
          <w:rFonts w:ascii="Palatino Linotype" w:hAnsi="Palatino Linotype"/>
          <w:b/>
          <w:bCs/>
          <w:i/>
          <w:iCs/>
          <w:color w:val="222222"/>
          <w:lang w:eastAsia="es-MX"/>
        </w:rPr>
        <w:t>Artículo 3. Para los efectos de la presente Ley se entenderá por:</w:t>
      </w:r>
    </w:p>
    <w:p w:rsidR="00130C4F" w:rsidRDefault="00130C4F" w:rsidP="00130C4F">
      <w:pPr>
        <w:shd w:val="clear" w:color="auto" w:fill="FFFFFF"/>
        <w:ind w:left="567" w:right="567"/>
        <w:jc w:val="both"/>
        <w:rPr>
          <w:rFonts w:ascii="Palatino Linotype" w:hAnsi="Palatino Linotype"/>
          <w:color w:val="222222"/>
          <w:lang w:eastAsia="es-MX"/>
        </w:rPr>
      </w:pPr>
      <w:r>
        <w:rPr>
          <w:rFonts w:ascii="Palatino Linotype" w:hAnsi="Palatino Linotype"/>
          <w:b/>
          <w:bCs/>
          <w:i/>
          <w:iCs/>
          <w:color w:val="222222"/>
          <w:lang w:eastAsia="es-MX"/>
        </w:rPr>
        <w:t>[…]</w:t>
      </w:r>
    </w:p>
    <w:p w:rsidR="00130C4F" w:rsidRDefault="00130C4F" w:rsidP="00130C4F">
      <w:pPr>
        <w:shd w:val="clear" w:color="auto" w:fill="FFFFFF"/>
        <w:ind w:left="567" w:right="567"/>
        <w:jc w:val="both"/>
        <w:rPr>
          <w:rFonts w:ascii="Palatino Linotype" w:hAnsi="Palatino Linotype"/>
          <w:color w:val="222222"/>
          <w:lang w:eastAsia="es-MX"/>
        </w:rPr>
      </w:pPr>
      <w:r>
        <w:rPr>
          <w:rFonts w:ascii="Palatino Linotype" w:hAnsi="Palatino Linotype"/>
          <w:b/>
          <w:bCs/>
          <w:i/>
          <w:iCs/>
          <w:color w:val="222222"/>
          <w:lang w:eastAsia="es-MX"/>
        </w:rPr>
        <w:t>IX. Datos personales: La información concerniente a una persona, identificada o identificable según lo dispuesto por la Ley de Protección de Datos Personales del Estado de México;</w:t>
      </w:r>
    </w:p>
    <w:p w:rsidR="00130C4F" w:rsidRDefault="00130C4F" w:rsidP="00130C4F">
      <w:pPr>
        <w:shd w:val="clear" w:color="auto" w:fill="FFFFFF"/>
        <w:ind w:left="567" w:right="567"/>
        <w:jc w:val="both"/>
        <w:rPr>
          <w:rFonts w:ascii="Palatino Linotype" w:hAnsi="Palatino Linotype"/>
          <w:color w:val="222222"/>
          <w:lang w:eastAsia="es-MX"/>
        </w:rPr>
      </w:pPr>
      <w:r>
        <w:rPr>
          <w:rFonts w:ascii="Palatino Linotype" w:hAnsi="Palatino Linotype"/>
          <w:b/>
          <w:bCs/>
          <w:i/>
          <w:iCs/>
          <w:color w:val="222222"/>
          <w:lang w:eastAsia="es-MX"/>
        </w:rPr>
        <w:t>[…]</w:t>
      </w:r>
    </w:p>
    <w:p w:rsidR="00130C4F" w:rsidRDefault="00130C4F" w:rsidP="00130C4F">
      <w:pPr>
        <w:shd w:val="clear" w:color="auto" w:fill="FFFFFF"/>
        <w:ind w:left="567" w:right="567"/>
        <w:jc w:val="both"/>
        <w:rPr>
          <w:rFonts w:ascii="Palatino Linotype" w:hAnsi="Palatino Linotype"/>
          <w:color w:val="222222"/>
          <w:lang w:eastAsia="es-MX"/>
        </w:rPr>
      </w:pPr>
      <w:r>
        <w:rPr>
          <w:rFonts w:ascii="Palatino Linotype" w:hAnsi="Palatino Linotype"/>
          <w:b/>
          <w:bCs/>
          <w:i/>
          <w:iCs/>
          <w:color w:val="222222"/>
          <w:lang w:eastAsia="es-MX"/>
        </w:rPr>
        <w:lastRenderedPageBreak/>
        <w:t>XLV. Versión pública: Documento en el que se elimine, suprime o borra la información clasificada como reservada o confidencial para permitir su acceso.</w:t>
      </w:r>
    </w:p>
    <w:p w:rsidR="00130C4F" w:rsidRDefault="00130C4F" w:rsidP="00130C4F">
      <w:pPr>
        <w:shd w:val="clear" w:color="auto" w:fill="FFFFFF"/>
        <w:ind w:left="567" w:right="567"/>
        <w:jc w:val="both"/>
        <w:rPr>
          <w:rFonts w:ascii="Palatino Linotype" w:hAnsi="Palatino Linotype"/>
          <w:color w:val="222222"/>
          <w:lang w:eastAsia="es-MX"/>
        </w:rPr>
      </w:pPr>
      <w:r>
        <w:rPr>
          <w:rFonts w:ascii="Palatino Linotype" w:hAnsi="Palatino Linotype"/>
          <w:b/>
          <w:bCs/>
          <w:i/>
          <w:iCs/>
          <w:color w:val="222222"/>
          <w:lang w:eastAsia="es-MX"/>
        </w:rPr>
        <w:t> </w:t>
      </w:r>
    </w:p>
    <w:p w:rsidR="00130C4F" w:rsidRDefault="00130C4F" w:rsidP="00130C4F">
      <w:pPr>
        <w:shd w:val="clear" w:color="auto" w:fill="FFFFFF"/>
        <w:ind w:left="567" w:right="567"/>
        <w:jc w:val="both"/>
        <w:rPr>
          <w:rFonts w:ascii="Palatino Linotype" w:hAnsi="Palatino Linotype"/>
          <w:color w:val="222222"/>
          <w:lang w:eastAsia="es-MX"/>
        </w:rPr>
      </w:pPr>
      <w:r>
        <w:rPr>
          <w:rFonts w:ascii="Palatino Linotype" w:hAnsi="Palatino Linotype"/>
          <w:b/>
          <w:bCs/>
          <w:i/>
          <w:iCs/>
          <w:color w:val="222222"/>
          <w:lang w:eastAsia="es-MX"/>
        </w:rPr>
        <w:t>Artículo 122.</w:t>
      </w:r>
      <w:r>
        <w:rPr>
          <w:rFonts w:ascii="Palatino Linotype" w:hAnsi="Palatino Linotype"/>
          <w:i/>
          <w:iCs/>
          <w:color w:val="222222"/>
          <w:lang w:eastAsia="es-MX"/>
        </w:rPr>
        <w:t> La clasificación es el proceso mediante el cual el sujeto obligado determina que la información en su poder actualiza alguno de los supuestos de reserva o confidencialidad, de conformidad con lo dispuesto en el presente título.</w:t>
      </w:r>
    </w:p>
    <w:p w:rsidR="00130C4F" w:rsidRDefault="00130C4F" w:rsidP="00130C4F">
      <w:pPr>
        <w:shd w:val="clear" w:color="auto" w:fill="FFFFFF"/>
        <w:ind w:left="567" w:right="567"/>
        <w:jc w:val="both"/>
        <w:rPr>
          <w:rFonts w:ascii="Palatino Linotype" w:hAnsi="Palatino Linotype"/>
          <w:color w:val="222222"/>
          <w:lang w:eastAsia="es-MX"/>
        </w:rPr>
      </w:pPr>
      <w:r>
        <w:rPr>
          <w:rFonts w:ascii="Palatino Linotype" w:hAnsi="Palatino Linotype"/>
          <w:i/>
          <w:iCs/>
          <w:color w:val="222222"/>
          <w:lang w:eastAsia="es-MX"/>
        </w:rPr>
        <w:t>[…]</w:t>
      </w:r>
    </w:p>
    <w:p w:rsidR="00130C4F" w:rsidRDefault="00130C4F" w:rsidP="00130C4F">
      <w:pPr>
        <w:shd w:val="clear" w:color="auto" w:fill="FFFFFF"/>
        <w:ind w:left="567" w:right="567"/>
        <w:jc w:val="both"/>
        <w:rPr>
          <w:rFonts w:ascii="Palatino Linotype" w:hAnsi="Palatino Linotype"/>
          <w:color w:val="222222"/>
          <w:lang w:eastAsia="es-MX"/>
        </w:rPr>
      </w:pPr>
      <w:r>
        <w:rPr>
          <w:rFonts w:ascii="Palatino Linotype" w:hAnsi="Palatino Linotype"/>
          <w:b/>
          <w:bCs/>
          <w:i/>
          <w:iCs/>
          <w:color w:val="222222"/>
          <w:lang w:eastAsia="es-MX"/>
        </w:rPr>
        <w:t>Artículo 132.</w:t>
      </w:r>
      <w:r>
        <w:rPr>
          <w:rFonts w:ascii="Palatino Linotype" w:hAnsi="Palatino Linotype"/>
          <w:i/>
          <w:iCs/>
          <w:color w:val="222222"/>
          <w:lang w:eastAsia="es-MX"/>
        </w:rPr>
        <w:t> La clasificación de la información se llevará a cabo en el momento en que:</w:t>
      </w:r>
    </w:p>
    <w:p w:rsidR="00130C4F" w:rsidRDefault="00130C4F" w:rsidP="00130C4F">
      <w:pPr>
        <w:shd w:val="clear" w:color="auto" w:fill="FFFFFF"/>
        <w:ind w:left="567" w:right="567"/>
        <w:jc w:val="both"/>
        <w:rPr>
          <w:rFonts w:ascii="Palatino Linotype" w:hAnsi="Palatino Linotype"/>
          <w:color w:val="222222"/>
          <w:lang w:eastAsia="es-MX"/>
        </w:rPr>
      </w:pPr>
      <w:r>
        <w:rPr>
          <w:rFonts w:ascii="Palatino Linotype" w:hAnsi="Palatino Linotype"/>
          <w:i/>
          <w:iCs/>
          <w:color w:val="222222"/>
          <w:lang w:eastAsia="es-MX"/>
        </w:rPr>
        <w:t>[…]</w:t>
      </w:r>
    </w:p>
    <w:p w:rsidR="00130C4F" w:rsidRDefault="00130C4F" w:rsidP="00130C4F">
      <w:pPr>
        <w:shd w:val="clear" w:color="auto" w:fill="FFFFFF"/>
        <w:ind w:left="567" w:right="567"/>
        <w:jc w:val="both"/>
        <w:rPr>
          <w:rFonts w:ascii="Palatino Linotype" w:hAnsi="Palatino Linotype"/>
          <w:color w:val="222222"/>
          <w:lang w:eastAsia="es-MX"/>
        </w:rPr>
      </w:pPr>
      <w:r>
        <w:rPr>
          <w:rFonts w:ascii="Palatino Linotype" w:hAnsi="Palatino Linotype"/>
          <w:b/>
          <w:bCs/>
          <w:i/>
          <w:iCs/>
          <w:color w:val="222222"/>
          <w:lang w:eastAsia="es-MX"/>
        </w:rPr>
        <w:t>II. Se determine mediante resolución de autoridad competente; o</w:t>
      </w:r>
    </w:p>
    <w:p w:rsidR="00130C4F" w:rsidRDefault="00130C4F" w:rsidP="00130C4F">
      <w:pPr>
        <w:shd w:val="clear" w:color="auto" w:fill="FFFFFF"/>
        <w:ind w:left="567" w:right="567"/>
        <w:jc w:val="both"/>
        <w:rPr>
          <w:rFonts w:ascii="Palatino Linotype" w:hAnsi="Palatino Linotype"/>
          <w:color w:val="222222"/>
          <w:lang w:eastAsia="es-MX"/>
        </w:rPr>
      </w:pPr>
      <w:r>
        <w:rPr>
          <w:rFonts w:ascii="Palatino Linotype" w:hAnsi="Palatino Linotype"/>
          <w:b/>
          <w:bCs/>
          <w:i/>
          <w:iCs/>
          <w:color w:val="222222"/>
          <w:lang w:eastAsia="es-MX"/>
        </w:rPr>
        <w:t> </w:t>
      </w:r>
    </w:p>
    <w:p w:rsidR="00130C4F" w:rsidRDefault="00130C4F" w:rsidP="00130C4F">
      <w:pPr>
        <w:shd w:val="clear" w:color="auto" w:fill="FFFFFF"/>
        <w:ind w:left="567" w:right="567"/>
        <w:jc w:val="both"/>
        <w:rPr>
          <w:rFonts w:ascii="Palatino Linotype" w:hAnsi="Palatino Linotype"/>
          <w:color w:val="222222"/>
          <w:lang w:eastAsia="es-MX"/>
        </w:rPr>
      </w:pPr>
      <w:r>
        <w:rPr>
          <w:rFonts w:ascii="Palatino Linotype" w:hAnsi="Palatino Linotype"/>
          <w:b/>
          <w:bCs/>
          <w:i/>
          <w:iCs/>
          <w:color w:val="222222"/>
          <w:lang w:eastAsia="es-MX"/>
        </w:rPr>
        <w:t>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w:t>
      </w:r>
      <w:r>
        <w:rPr>
          <w:rFonts w:ascii="Palatino Linotype" w:hAnsi="Palatino Linotype"/>
          <w:b/>
          <w:bCs/>
          <w:i/>
          <w:iCs/>
          <w:color w:val="222222"/>
          <w:u w:val="single"/>
          <w:lang w:eastAsia="es-MX"/>
        </w:rPr>
        <w:t>de manera genérica y fundando y motivando su clasificación.”</w:t>
      </w:r>
    </w:p>
    <w:p w:rsidR="00130C4F" w:rsidRDefault="00130C4F" w:rsidP="00130C4F">
      <w:pPr>
        <w:shd w:val="clear" w:color="auto" w:fill="FFFFFF"/>
        <w:spacing w:line="360" w:lineRule="auto"/>
        <w:ind w:left="567" w:right="567"/>
        <w:jc w:val="both"/>
        <w:rPr>
          <w:rFonts w:ascii="Palatino Linotype" w:hAnsi="Palatino Linotype"/>
          <w:color w:val="222222"/>
          <w:lang w:eastAsia="es-MX"/>
        </w:rPr>
      </w:pPr>
      <w:r>
        <w:rPr>
          <w:rFonts w:ascii="Palatino Linotype" w:hAnsi="Palatino Linotype"/>
          <w:color w:val="222222"/>
          <w:lang w:eastAsia="es-MX"/>
        </w:rPr>
        <w:t>(Énfasis añadido)</w:t>
      </w:r>
    </w:p>
    <w:p w:rsidR="00130C4F" w:rsidRDefault="00130C4F" w:rsidP="00130C4F">
      <w:pPr>
        <w:pStyle w:val="Prrafodelista"/>
        <w:spacing w:line="360" w:lineRule="auto"/>
        <w:ind w:left="0"/>
        <w:jc w:val="both"/>
        <w:rPr>
          <w:rFonts w:ascii="Palatino Linotype" w:hAnsi="Palatino Linotype" w:cs="Arial"/>
        </w:rPr>
      </w:pPr>
    </w:p>
    <w:p w:rsidR="00130C4F" w:rsidRDefault="00130C4F" w:rsidP="00130C4F">
      <w:pPr>
        <w:pStyle w:val="Prrafodelista"/>
        <w:spacing w:line="360" w:lineRule="auto"/>
        <w:ind w:left="0"/>
        <w:jc w:val="both"/>
        <w:rPr>
          <w:rFonts w:ascii="Palatino Linotype" w:hAnsi="Palatino Linotype" w:cs="Arial"/>
        </w:rPr>
      </w:pPr>
      <w:r>
        <w:rPr>
          <w:rFonts w:ascii="Palatino Linotype" w:hAnsi="Palatino Linotype" w:cs="Arial"/>
        </w:rPr>
        <w:t>Verbigracia, previo a poner a disposición la información correspondiente debe considerarse que tiene carácter de confidencial el Registro Federal de Contribuyentes (RFC) que no sean de proveedores, cuenta bancaria, la Clave Única de Registro de Población (CURP), clave de seguridad social ISSEMYM, domicilio particular, teléfono particular, el nombre de las personas físicas que no tengan la calidad de servidor público o aquellos que no reciban recursos públicos, préstamos o descuentos que se le hagan al servidor público, entre otros considerados como datos personales en términos de la normatividad aplicable.</w:t>
      </w:r>
    </w:p>
    <w:p w:rsidR="00130C4F" w:rsidRDefault="00130C4F" w:rsidP="00130C4F">
      <w:pPr>
        <w:pStyle w:val="Prrafodelista"/>
        <w:spacing w:line="360" w:lineRule="auto"/>
        <w:ind w:left="0"/>
        <w:jc w:val="both"/>
        <w:rPr>
          <w:rFonts w:ascii="Palatino Linotype" w:hAnsi="Palatino Linotype" w:cs="Arial"/>
        </w:rPr>
      </w:pPr>
    </w:p>
    <w:p w:rsidR="00130C4F" w:rsidRDefault="00130C4F" w:rsidP="00130C4F">
      <w:pPr>
        <w:pStyle w:val="Prrafodelista"/>
        <w:spacing w:line="360" w:lineRule="auto"/>
        <w:ind w:left="0"/>
        <w:jc w:val="both"/>
        <w:rPr>
          <w:rFonts w:ascii="Palatino Linotype" w:hAnsi="Palatino Linotype" w:cs="Arial"/>
        </w:rPr>
      </w:pPr>
      <w:r>
        <w:rPr>
          <w:rFonts w:ascii="Palatino Linotype" w:hAnsi="Palatino Linotype" w:cs="Arial"/>
        </w:rPr>
        <w:t>En cuanto al Registro Federal de Contribuyentes de las personas físicas constituye un dato personal, ya que para su obtención es necesario acreditar ante la autoridad fiscal previamente la identidad de la persona, su fecha de nacimiento, entre otros aspectos.</w:t>
      </w:r>
    </w:p>
    <w:p w:rsidR="00130C4F" w:rsidRDefault="00130C4F" w:rsidP="00130C4F">
      <w:pPr>
        <w:pStyle w:val="Prrafodelista"/>
        <w:spacing w:line="360" w:lineRule="auto"/>
        <w:ind w:left="0"/>
        <w:jc w:val="both"/>
        <w:rPr>
          <w:rFonts w:ascii="Palatino Linotype" w:hAnsi="Palatino Linotype" w:cs="Arial"/>
        </w:rPr>
      </w:pPr>
    </w:p>
    <w:p w:rsidR="00130C4F" w:rsidRDefault="00130C4F" w:rsidP="00130C4F">
      <w:pPr>
        <w:pStyle w:val="Prrafodelista"/>
        <w:spacing w:line="360" w:lineRule="auto"/>
        <w:ind w:left="0"/>
        <w:jc w:val="both"/>
        <w:rPr>
          <w:rFonts w:ascii="Palatino Linotype" w:hAnsi="Palatino Linotype" w:cs="Arial"/>
        </w:rPr>
      </w:pPr>
      <w:r>
        <w:rPr>
          <w:rFonts w:ascii="Palatino Linotype" w:hAnsi="Palatino Linotype" w:cs="Arial"/>
        </w:rPr>
        <w:t>Ahora bien, las personas físicas tramitan su inscripción en el registro con el propósito de realizar (mediante esa clave de identificación) operaciones o actividades de naturaleza fiscal, la cual, les permite hacer identificable respecto de una situación fiscal determinada.</w:t>
      </w:r>
    </w:p>
    <w:p w:rsidR="00130C4F" w:rsidRDefault="00130C4F" w:rsidP="00130C4F">
      <w:pPr>
        <w:pStyle w:val="Prrafodelista"/>
        <w:spacing w:line="360" w:lineRule="auto"/>
        <w:ind w:left="0"/>
        <w:jc w:val="both"/>
        <w:rPr>
          <w:rFonts w:ascii="Palatino Linotype" w:hAnsi="Palatino Linotype" w:cs="Arial"/>
        </w:rPr>
      </w:pPr>
    </w:p>
    <w:p w:rsidR="00130C4F" w:rsidRDefault="00130C4F" w:rsidP="00130C4F">
      <w:pPr>
        <w:pStyle w:val="Prrafodelista"/>
        <w:spacing w:line="360" w:lineRule="auto"/>
        <w:ind w:left="0"/>
        <w:jc w:val="both"/>
        <w:rPr>
          <w:rFonts w:ascii="Palatino Linotype" w:hAnsi="Palatino Linotype" w:cs="Arial"/>
        </w:rPr>
      </w:pPr>
      <w:r>
        <w:rPr>
          <w:rFonts w:ascii="Palatino Linotype" w:hAnsi="Palatino Linotype" w:cs="Arial"/>
        </w:rPr>
        <w:t>Lo anterior, es compartido por el Instituto Nacional de Transparencia, Acceso a la Información Pública y Protección de Datos Personales (INAI), a través del Criterio 19/17, de la segunda época, el cual es del tenor literal siguiente:</w:t>
      </w:r>
    </w:p>
    <w:p w:rsidR="00130C4F" w:rsidRDefault="00130C4F" w:rsidP="00130C4F">
      <w:pPr>
        <w:pStyle w:val="Prrafodelista"/>
        <w:spacing w:line="360" w:lineRule="auto"/>
        <w:ind w:left="0"/>
        <w:jc w:val="both"/>
        <w:rPr>
          <w:rFonts w:ascii="Palatino Linotype" w:hAnsi="Palatino Linotype" w:cs="Arial"/>
        </w:rPr>
      </w:pPr>
    </w:p>
    <w:p w:rsidR="00130C4F" w:rsidRDefault="00130C4F" w:rsidP="00130C4F">
      <w:pPr>
        <w:shd w:val="clear" w:color="auto" w:fill="FFFFFF"/>
        <w:ind w:left="567" w:right="567"/>
        <w:jc w:val="both"/>
        <w:rPr>
          <w:rFonts w:ascii="Palatino Linotype" w:hAnsi="Palatino Linotype"/>
          <w:color w:val="222222"/>
          <w:lang w:eastAsia="es-MX"/>
        </w:rPr>
      </w:pPr>
      <w:r>
        <w:rPr>
          <w:rFonts w:ascii="Palatino Linotype" w:hAnsi="Palatino Linotype"/>
          <w:i/>
          <w:iCs/>
          <w:color w:val="222222"/>
          <w:lang w:eastAsia="es-MX"/>
        </w:rPr>
        <w:t>“</w:t>
      </w:r>
      <w:r>
        <w:rPr>
          <w:rFonts w:ascii="Palatino Linotype" w:hAnsi="Palatino Linotype"/>
          <w:b/>
          <w:bCs/>
          <w:i/>
          <w:iCs/>
          <w:color w:val="222222"/>
          <w:lang w:eastAsia="es-MX"/>
        </w:rPr>
        <w:t>Registro Federal de Contribuyentes (RFC) de personas físicas. </w:t>
      </w:r>
      <w:r>
        <w:rPr>
          <w:rFonts w:ascii="Palatino Linotype" w:hAnsi="Palatino Linotype"/>
          <w:i/>
          <w:iCs/>
          <w:color w:val="222222"/>
          <w:lang w:eastAsia="es-MX"/>
        </w:rPr>
        <w:t>El RFC es una clave de carácter fiscal, única e irrepetible, que permite identificar al titular, su edad y fecha de nacimiento, por lo que es un dato personal de carácter confidencial.</w:t>
      </w:r>
    </w:p>
    <w:p w:rsidR="00130C4F" w:rsidRDefault="00130C4F" w:rsidP="00130C4F">
      <w:pPr>
        <w:shd w:val="clear" w:color="auto" w:fill="FFFFFF"/>
        <w:ind w:left="567" w:right="567"/>
        <w:jc w:val="both"/>
        <w:rPr>
          <w:rFonts w:ascii="Palatino Linotype" w:hAnsi="Palatino Linotype"/>
          <w:color w:val="222222"/>
          <w:lang w:eastAsia="es-MX"/>
        </w:rPr>
      </w:pPr>
      <w:r>
        <w:rPr>
          <w:rFonts w:ascii="Palatino Linotype" w:hAnsi="Palatino Linotype"/>
          <w:b/>
          <w:bCs/>
          <w:i/>
          <w:iCs/>
          <w:color w:val="222222"/>
          <w:lang w:eastAsia="es-MX"/>
        </w:rPr>
        <w:t> </w:t>
      </w:r>
    </w:p>
    <w:p w:rsidR="00130C4F" w:rsidRDefault="00130C4F" w:rsidP="00130C4F">
      <w:pPr>
        <w:shd w:val="clear" w:color="auto" w:fill="FFFFFF"/>
        <w:ind w:left="567" w:right="567"/>
        <w:jc w:val="both"/>
        <w:rPr>
          <w:rFonts w:ascii="Palatino Linotype" w:hAnsi="Palatino Linotype"/>
          <w:color w:val="222222"/>
          <w:lang w:eastAsia="es-MX"/>
        </w:rPr>
      </w:pPr>
      <w:r>
        <w:rPr>
          <w:rFonts w:ascii="Palatino Linotype" w:hAnsi="Palatino Linotype"/>
          <w:i/>
          <w:iCs/>
          <w:color w:val="222222"/>
          <w:lang w:eastAsia="es-MX"/>
        </w:rPr>
        <w:t>Resoluciones:</w:t>
      </w:r>
    </w:p>
    <w:p w:rsidR="00130C4F" w:rsidRDefault="00130C4F" w:rsidP="00130C4F">
      <w:pPr>
        <w:shd w:val="clear" w:color="auto" w:fill="FFFFFF"/>
        <w:ind w:left="567" w:right="567"/>
        <w:jc w:val="both"/>
        <w:rPr>
          <w:rFonts w:ascii="Palatino Linotype" w:hAnsi="Palatino Linotype"/>
          <w:color w:val="222222"/>
          <w:lang w:eastAsia="es-MX"/>
        </w:rPr>
      </w:pPr>
      <w:r>
        <w:rPr>
          <w:rFonts w:ascii="Palatino Linotype" w:hAnsi="Palatino Linotype"/>
          <w:i/>
          <w:iCs/>
          <w:color w:val="222222"/>
          <w:lang w:eastAsia="es-MX"/>
        </w:rPr>
        <w:t>• RRA 0189/17. Morena. 08 de febrero de 2017. Por unanimidad. Comisionado Ponente Joel Salas Suárez.</w:t>
      </w:r>
    </w:p>
    <w:p w:rsidR="00130C4F" w:rsidRDefault="00130C4F" w:rsidP="00130C4F">
      <w:pPr>
        <w:shd w:val="clear" w:color="auto" w:fill="FFFFFF"/>
        <w:ind w:left="567" w:right="567"/>
        <w:jc w:val="both"/>
        <w:rPr>
          <w:rFonts w:ascii="Palatino Linotype" w:hAnsi="Palatino Linotype"/>
          <w:color w:val="222222"/>
          <w:lang w:eastAsia="es-MX"/>
        </w:rPr>
      </w:pPr>
      <w:r>
        <w:rPr>
          <w:rFonts w:ascii="Palatino Linotype" w:hAnsi="Palatino Linotype"/>
          <w:i/>
          <w:iCs/>
          <w:color w:val="222222"/>
          <w:lang w:eastAsia="es-MX"/>
        </w:rPr>
        <w:t>• RRA 0677/17. Universidad Nacional Autónoma de México. 08 de marzo de 2017. Por unanimidad. Comisionado Ponente Rosendoevgueni Monterrey Chepov.</w:t>
      </w:r>
    </w:p>
    <w:p w:rsidR="00130C4F" w:rsidRDefault="00130C4F" w:rsidP="00130C4F">
      <w:pPr>
        <w:shd w:val="clear" w:color="auto" w:fill="FFFFFF"/>
        <w:ind w:left="567" w:right="567"/>
        <w:jc w:val="both"/>
        <w:rPr>
          <w:rFonts w:ascii="Palatino Linotype" w:hAnsi="Palatino Linotype"/>
          <w:color w:val="222222"/>
          <w:lang w:eastAsia="es-MX"/>
        </w:rPr>
      </w:pPr>
      <w:r>
        <w:rPr>
          <w:rFonts w:ascii="Palatino Linotype" w:hAnsi="Palatino Linotype"/>
          <w:i/>
          <w:iCs/>
          <w:color w:val="222222"/>
          <w:lang w:eastAsia="es-MX"/>
        </w:rPr>
        <w:t>• RRA 1564/17. Tribunal Electoral del Poder Judicial de la Federación. 26 de abril de 2017. Por unanimidad. Comisionado Ponente Oscar Mauricio Guerra Ford.”</w:t>
      </w:r>
    </w:p>
    <w:p w:rsidR="00130C4F" w:rsidRDefault="00130C4F" w:rsidP="00130C4F">
      <w:pPr>
        <w:pStyle w:val="Prrafodelista"/>
        <w:spacing w:line="360" w:lineRule="auto"/>
        <w:ind w:left="0"/>
        <w:jc w:val="both"/>
        <w:rPr>
          <w:rFonts w:ascii="Palatino Linotype" w:hAnsi="Palatino Linotype" w:cs="Arial"/>
        </w:rPr>
      </w:pPr>
    </w:p>
    <w:p w:rsidR="00130C4F" w:rsidRDefault="00130C4F" w:rsidP="00130C4F">
      <w:pPr>
        <w:pStyle w:val="Prrafodelista"/>
        <w:spacing w:line="360" w:lineRule="auto"/>
        <w:ind w:left="0"/>
        <w:jc w:val="both"/>
        <w:rPr>
          <w:rFonts w:ascii="Palatino Linotype" w:hAnsi="Palatino Linotype" w:cs="Arial"/>
        </w:rPr>
      </w:pPr>
      <w:r>
        <w:rPr>
          <w:rFonts w:ascii="Palatino Linotype" w:hAnsi="Palatino Linotype" w:cs="Arial"/>
        </w:rPr>
        <w:t>Así, el RFC se vincula al nombre de su titular, permite identificar la edad de la persona, su fecha de nacimiento, así como su homoclave, la cual es única e irrepetible y determina justamente la identificación de dicha persona para efectos fiscales, por lo que éste constituye un dato personal que concierne a una persona física identificada e identificable.</w:t>
      </w:r>
    </w:p>
    <w:p w:rsidR="00130C4F" w:rsidRDefault="00130C4F" w:rsidP="00130C4F">
      <w:pPr>
        <w:pStyle w:val="Prrafodelista"/>
        <w:spacing w:line="360" w:lineRule="auto"/>
        <w:ind w:left="0"/>
        <w:jc w:val="both"/>
        <w:rPr>
          <w:rFonts w:ascii="Palatino Linotype" w:hAnsi="Palatino Linotype" w:cs="Arial"/>
        </w:rPr>
      </w:pPr>
    </w:p>
    <w:p w:rsidR="00130C4F" w:rsidRDefault="00130C4F" w:rsidP="00130C4F">
      <w:pPr>
        <w:pStyle w:val="Prrafodelista"/>
        <w:spacing w:line="360" w:lineRule="auto"/>
        <w:ind w:left="0"/>
        <w:jc w:val="both"/>
        <w:rPr>
          <w:rFonts w:ascii="Palatino Linotype" w:hAnsi="Palatino Linotype" w:cs="Arial"/>
        </w:rPr>
      </w:pPr>
      <w:r>
        <w:rPr>
          <w:rFonts w:ascii="Palatino Linotype" w:hAnsi="Palatino Linotype" w:cs="Arial"/>
        </w:rPr>
        <w:t>En ese entendido, en los supuestos de entregarse el soporte documental del tipo nómina de personal donde se advierta el Código Bidimensional QR, así como las cadenas de seguridad, estos elementos deben clasificarse, atendiendo a que los mismos al ser leídos a través de herramientas tecnológicas, pueden obtenerse los RFC de los servidores públicos, los cuales ya quedo claramente establecido, se deben clasificar como confidenciales.</w:t>
      </w:r>
    </w:p>
    <w:p w:rsidR="00130C4F" w:rsidRDefault="00130C4F" w:rsidP="00130C4F">
      <w:pPr>
        <w:pStyle w:val="Prrafodelista"/>
        <w:spacing w:line="360" w:lineRule="auto"/>
        <w:ind w:left="0"/>
        <w:jc w:val="both"/>
        <w:rPr>
          <w:rFonts w:ascii="Palatino Linotype" w:hAnsi="Palatino Linotype" w:cs="Arial"/>
        </w:rPr>
      </w:pPr>
    </w:p>
    <w:p w:rsidR="00130C4F" w:rsidRDefault="00130C4F" w:rsidP="00130C4F">
      <w:pPr>
        <w:pStyle w:val="Prrafodelista"/>
        <w:spacing w:line="360" w:lineRule="auto"/>
        <w:ind w:left="0"/>
        <w:jc w:val="both"/>
        <w:rPr>
          <w:rFonts w:ascii="Palatino Linotype" w:hAnsi="Palatino Linotype" w:cs="Arial"/>
        </w:rPr>
      </w:pPr>
      <w:r>
        <w:rPr>
          <w:rFonts w:ascii="Palatino Linotype" w:hAnsi="Palatino Linotype" w:cs="Arial"/>
        </w:rPr>
        <w:t>En cuanto a la Clave Única de Registro de Población (CURP) en virtud de que éste se integra por datos personales que únicamente le conciernen a un particular como son su fecha de nacimiento, su nombre, sus apellidos y su lugar de nacimiento; información que permite distinguirlo del resto de los habitantes, se considera que es de carácter confidencial.</w:t>
      </w:r>
    </w:p>
    <w:p w:rsidR="00130C4F" w:rsidRDefault="00130C4F" w:rsidP="00130C4F">
      <w:pPr>
        <w:pStyle w:val="Prrafodelista"/>
        <w:spacing w:line="360" w:lineRule="auto"/>
        <w:ind w:left="0"/>
        <w:jc w:val="both"/>
        <w:rPr>
          <w:rFonts w:ascii="Palatino Linotype" w:hAnsi="Palatino Linotype" w:cs="Arial"/>
        </w:rPr>
      </w:pPr>
      <w:r>
        <w:rPr>
          <w:rFonts w:ascii="Palatino Linotype" w:hAnsi="Palatino Linotype" w:cs="Arial"/>
        </w:rPr>
        <w:t> </w:t>
      </w:r>
    </w:p>
    <w:p w:rsidR="00130C4F" w:rsidRDefault="00130C4F" w:rsidP="00130C4F">
      <w:pPr>
        <w:pStyle w:val="Prrafodelista"/>
        <w:spacing w:line="360" w:lineRule="auto"/>
        <w:ind w:left="0"/>
        <w:jc w:val="both"/>
        <w:rPr>
          <w:rFonts w:ascii="Palatino Linotype" w:hAnsi="Palatino Linotype" w:cs="Arial"/>
        </w:rPr>
      </w:pPr>
      <w:r>
        <w:rPr>
          <w:rFonts w:ascii="Palatino Linotype" w:hAnsi="Palatino Linotype" w:cs="Arial"/>
        </w:rPr>
        <w:t>Argumento que es compartido por el Instituto Nacional de Transparencia, Acceso a la Información Pública y Protección de Datos Personales, conforme alcriterio número 18/17 de la segunda época, el cual refiere:</w:t>
      </w:r>
    </w:p>
    <w:p w:rsidR="00130C4F" w:rsidRDefault="00130C4F" w:rsidP="00130C4F">
      <w:pPr>
        <w:pStyle w:val="Prrafodelista"/>
        <w:spacing w:line="360" w:lineRule="auto"/>
        <w:ind w:left="0"/>
        <w:jc w:val="both"/>
        <w:rPr>
          <w:rFonts w:ascii="Palatino Linotype" w:hAnsi="Palatino Linotype" w:cs="Arial"/>
        </w:rPr>
      </w:pPr>
    </w:p>
    <w:p w:rsidR="00130C4F" w:rsidRDefault="00130C4F" w:rsidP="00130C4F">
      <w:pPr>
        <w:shd w:val="clear" w:color="auto" w:fill="FFFFFF"/>
        <w:ind w:left="567" w:right="567"/>
        <w:jc w:val="both"/>
        <w:rPr>
          <w:rFonts w:ascii="Palatino Linotype" w:hAnsi="Palatino Linotype"/>
          <w:color w:val="222222"/>
          <w:lang w:eastAsia="es-MX"/>
        </w:rPr>
      </w:pPr>
      <w:r>
        <w:rPr>
          <w:rFonts w:ascii="Palatino Linotype" w:hAnsi="Palatino Linotype"/>
          <w:i/>
          <w:iCs/>
          <w:color w:val="222222"/>
          <w:lang w:eastAsia="es-MX"/>
        </w:rPr>
        <w:t>“</w:t>
      </w:r>
      <w:r>
        <w:rPr>
          <w:rFonts w:ascii="Palatino Linotype" w:hAnsi="Palatino Linotype"/>
          <w:b/>
          <w:bCs/>
          <w:i/>
          <w:iCs/>
          <w:color w:val="222222"/>
          <w:lang w:eastAsia="es-MX"/>
        </w:rPr>
        <w:t>Clave Única de Registro de Población (CURP). </w:t>
      </w:r>
      <w:r>
        <w:rPr>
          <w:rFonts w:ascii="Palatino Linotype" w:hAnsi="Palatino Linotype"/>
          <w:i/>
          <w:iCs/>
          <w:color w:val="222222"/>
          <w:lang w:eastAsia="es-MX"/>
        </w:rPr>
        <w:t>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rsidR="00130C4F" w:rsidRDefault="00130C4F" w:rsidP="00130C4F">
      <w:pPr>
        <w:shd w:val="clear" w:color="auto" w:fill="FFFFFF"/>
        <w:ind w:left="567" w:right="567"/>
        <w:jc w:val="both"/>
        <w:rPr>
          <w:rFonts w:ascii="Palatino Linotype" w:hAnsi="Palatino Linotype"/>
          <w:color w:val="222222"/>
          <w:lang w:eastAsia="es-MX"/>
        </w:rPr>
      </w:pPr>
      <w:r>
        <w:rPr>
          <w:rFonts w:ascii="Palatino Linotype" w:hAnsi="Palatino Linotype"/>
          <w:b/>
          <w:bCs/>
          <w:i/>
          <w:iCs/>
          <w:color w:val="222222"/>
          <w:lang w:eastAsia="es-MX"/>
        </w:rPr>
        <w:t> </w:t>
      </w:r>
    </w:p>
    <w:p w:rsidR="00130C4F" w:rsidRDefault="00130C4F" w:rsidP="00130C4F">
      <w:pPr>
        <w:shd w:val="clear" w:color="auto" w:fill="FFFFFF"/>
        <w:ind w:left="567" w:right="567"/>
        <w:jc w:val="both"/>
        <w:rPr>
          <w:rFonts w:ascii="Palatino Linotype" w:hAnsi="Palatino Linotype"/>
          <w:color w:val="222222"/>
          <w:lang w:eastAsia="es-MX"/>
        </w:rPr>
      </w:pPr>
      <w:r>
        <w:rPr>
          <w:rFonts w:ascii="Palatino Linotype" w:hAnsi="Palatino Linotype"/>
          <w:i/>
          <w:iCs/>
          <w:color w:val="222222"/>
          <w:lang w:eastAsia="es-MX"/>
        </w:rPr>
        <w:t>Resoluciones:</w:t>
      </w:r>
    </w:p>
    <w:p w:rsidR="00130C4F" w:rsidRDefault="00130C4F" w:rsidP="00130C4F">
      <w:pPr>
        <w:shd w:val="clear" w:color="auto" w:fill="FFFFFF"/>
        <w:ind w:left="567" w:right="567"/>
        <w:jc w:val="both"/>
        <w:rPr>
          <w:rFonts w:ascii="Palatino Linotype" w:hAnsi="Palatino Linotype"/>
          <w:color w:val="222222"/>
          <w:lang w:eastAsia="es-MX"/>
        </w:rPr>
      </w:pPr>
      <w:r>
        <w:rPr>
          <w:rFonts w:ascii="Palatino Linotype" w:hAnsi="Palatino Linotype"/>
          <w:i/>
          <w:iCs/>
          <w:color w:val="222222"/>
          <w:lang w:eastAsia="es-MX"/>
        </w:rPr>
        <w:t>• RRA 3995/16. Secretaría de la Defensa Nacional. 1 de febrero de 2017. Por unanimidad. Comisionado Ponente Rosendoevgueni Monterrey Chepov.</w:t>
      </w:r>
    </w:p>
    <w:p w:rsidR="00130C4F" w:rsidRDefault="00130C4F" w:rsidP="00130C4F">
      <w:pPr>
        <w:shd w:val="clear" w:color="auto" w:fill="FFFFFF"/>
        <w:ind w:left="567" w:right="567"/>
        <w:jc w:val="both"/>
        <w:rPr>
          <w:rFonts w:ascii="Palatino Linotype" w:hAnsi="Palatino Linotype"/>
          <w:color w:val="222222"/>
          <w:lang w:eastAsia="es-MX"/>
        </w:rPr>
      </w:pPr>
      <w:r>
        <w:rPr>
          <w:rFonts w:ascii="Palatino Linotype" w:hAnsi="Palatino Linotype"/>
          <w:i/>
          <w:iCs/>
          <w:color w:val="222222"/>
          <w:lang w:eastAsia="es-MX"/>
        </w:rPr>
        <w:t>• RRA 0937/17. Senado de la República. 15 de marzo de 2017. Por unanimidad. Comisionada Ponente Ximena Puente de la Mora.</w:t>
      </w:r>
    </w:p>
    <w:p w:rsidR="00130C4F" w:rsidRDefault="00130C4F" w:rsidP="00130C4F">
      <w:pPr>
        <w:shd w:val="clear" w:color="auto" w:fill="FFFFFF"/>
        <w:ind w:left="567" w:right="567"/>
        <w:jc w:val="both"/>
        <w:rPr>
          <w:rFonts w:ascii="Palatino Linotype" w:hAnsi="Palatino Linotype"/>
          <w:color w:val="222222"/>
          <w:lang w:eastAsia="es-MX"/>
        </w:rPr>
      </w:pPr>
      <w:r>
        <w:rPr>
          <w:rFonts w:ascii="Palatino Linotype" w:hAnsi="Palatino Linotype"/>
          <w:i/>
          <w:iCs/>
          <w:color w:val="222222"/>
          <w:lang w:eastAsia="es-MX"/>
        </w:rPr>
        <w:t>RRA 0478/17. Secretaría de Relaciones Exteriores. 26 de abril de 2017. Por unanimidad. Comisionada Ponente Areli Cano Guadiana.” (sic)</w:t>
      </w:r>
    </w:p>
    <w:p w:rsidR="00130C4F" w:rsidRDefault="00130C4F" w:rsidP="00130C4F">
      <w:pPr>
        <w:pStyle w:val="Prrafodelista"/>
        <w:spacing w:line="360" w:lineRule="auto"/>
        <w:ind w:left="0"/>
        <w:jc w:val="both"/>
        <w:rPr>
          <w:rFonts w:ascii="Palatino Linotype" w:hAnsi="Palatino Linotype" w:cs="Arial"/>
        </w:rPr>
      </w:pPr>
    </w:p>
    <w:p w:rsidR="00130C4F" w:rsidRDefault="00130C4F" w:rsidP="00130C4F">
      <w:pPr>
        <w:pStyle w:val="Prrafodelista"/>
        <w:spacing w:line="360" w:lineRule="auto"/>
        <w:ind w:left="0"/>
        <w:jc w:val="both"/>
        <w:rPr>
          <w:rFonts w:ascii="Palatino Linotype" w:hAnsi="Palatino Linotype" w:cs="Arial"/>
        </w:rPr>
      </w:pPr>
      <w:r>
        <w:rPr>
          <w:rFonts w:ascii="Palatino Linotype" w:hAnsi="Palatino Linotype" w:cs="Arial"/>
        </w:rPr>
        <w:t>Los acuerdos de clasificación deberán contener un razonamiento lógico en que se demuestre que la información se encuentra en una de las hipótesis previstas en la ley, si bien es cierto cuenta con los requisitos mínimos que debe contener un acuerdo de clasificación, también es cierto que debe estar debidamente fundado y motivado, sirve de apoyo lo siguiente:</w:t>
      </w:r>
    </w:p>
    <w:p w:rsidR="00130C4F" w:rsidRDefault="00130C4F" w:rsidP="00130C4F">
      <w:pPr>
        <w:pStyle w:val="Prrafodelista"/>
        <w:spacing w:line="360" w:lineRule="auto"/>
        <w:ind w:left="0"/>
        <w:jc w:val="both"/>
        <w:rPr>
          <w:rFonts w:ascii="Palatino Linotype" w:hAnsi="Palatino Linotype" w:cs="Arial"/>
        </w:rPr>
      </w:pPr>
    </w:p>
    <w:p w:rsidR="00130C4F" w:rsidRDefault="00130C4F" w:rsidP="00130C4F">
      <w:pPr>
        <w:shd w:val="clear" w:color="auto" w:fill="FFFFFF"/>
        <w:spacing w:line="360" w:lineRule="auto"/>
        <w:ind w:left="567" w:right="567"/>
        <w:jc w:val="both"/>
        <w:rPr>
          <w:rFonts w:ascii="Palatino Linotype" w:hAnsi="Palatino Linotype" w:cs="Arial"/>
          <w:color w:val="222222"/>
          <w:lang w:eastAsia="es-MX"/>
        </w:rPr>
      </w:pPr>
      <w:r>
        <w:rPr>
          <w:rFonts w:ascii="Palatino Linotype" w:hAnsi="Palatino Linotype" w:cs="Arial"/>
          <w:b/>
          <w:bCs/>
          <w:i/>
          <w:iCs/>
          <w:color w:val="000000"/>
          <w:lang w:val="es-ES_tradnl" w:eastAsia="es-MX"/>
        </w:rPr>
        <w:t>“FUNDAMENTACIÓN Y MOTIVACIÓN.</w:t>
      </w:r>
      <w:r>
        <w:rPr>
          <w:rFonts w:ascii="Palatino Linotype" w:hAnsi="Palatino Linotype" w:cs="Arial"/>
          <w:i/>
          <w:iCs/>
          <w:color w:val="000000"/>
          <w:lang w:val="es-ES_tradnl" w:eastAsia="es-MX"/>
        </w:rPr>
        <w:t> 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p>
    <w:p w:rsidR="00130C4F" w:rsidRDefault="00130C4F" w:rsidP="00130C4F">
      <w:pPr>
        <w:shd w:val="clear" w:color="auto" w:fill="FFFFFF"/>
        <w:spacing w:line="360" w:lineRule="auto"/>
        <w:ind w:left="567" w:right="567"/>
        <w:jc w:val="both"/>
        <w:rPr>
          <w:rFonts w:ascii="Palatino Linotype" w:hAnsi="Palatino Linotype" w:cs="Arial"/>
          <w:color w:val="222222"/>
          <w:lang w:eastAsia="es-MX"/>
        </w:rPr>
      </w:pPr>
      <w:r>
        <w:rPr>
          <w:rFonts w:ascii="Palatino Linotype" w:hAnsi="Palatino Linotype" w:cs="Arial"/>
          <w:i/>
          <w:iCs/>
          <w:color w:val="000000"/>
          <w:lang w:val="es-ES_tradnl" w:eastAsia="es-MX"/>
        </w:rPr>
        <w:lastRenderedPageBreak/>
        <w:t> </w:t>
      </w:r>
    </w:p>
    <w:p w:rsidR="00130C4F" w:rsidRDefault="00130C4F" w:rsidP="00130C4F">
      <w:pPr>
        <w:shd w:val="clear" w:color="auto" w:fill="FFFFFF"/>
        <w:spacing w:line="360" w:lineRule="auto"/>
        <w:ind w:left="567" w:right="567"/>
        <w:jc w:val="both"/>
        <w:rPr>
          <w:rFonts w:ascii="Palatino Linotype" w:hAnsi="Palatino Linotype" w:cs="Arial"/>
          <w:color w:val="222222"/>
          <w:lang w:eastAsia="es-MX"/>
        </w:rPr>
      </w:pPr>
      <w:r>
        <w:rPr>
          <w:rFonts w:ascii="Palatino Linotype" w:hAnsi="Palatino Linotype" w:cs="Arial"/>
          <w:i/>
          <w:iCs/>
          <w:color w:val="000000"/>
          <w:lang w:val="es-ES_tradnl" w:eastAsia="es-MX"/>
        </w:rPr>
        <w:t>SEGUNDO TRIBUNAL COLEGIADO DEL SEXTO CIRCUITO.</w:t>
      </w:r>
    </w:p>
    <w:p w:rsidR="00130C4F" w:rsidRDefault="00130C4F" w:rsidP="00130C4F">
      <w:pPr>
        <w:shd w:val="clear" w:color="auto" w:fill="FFFFFF"/>
        <w:spacing w:line="360" w:lineRule="auto"/>
        <w:ind w:left="567" w:right="567"/>
        <w:jc w:val="both"/>
        <w:rPr>
          <w:rFonts w:ascii="Palatino Linotype" w:hAnsi="Palatino Linotype" w:cs="Arial"/>
          <w:color w:val="222222"/>
          <w:lang w:eastAsia="es-MX"/>
        </w:rPr>
      </w:pPr>
      <w:r>
        <w:rPr>
          <w:rFonts w:ascii="Palatino Linotype" w:hAnsi="Palatino Linotype" w:cs="Arial"/>
          <w:i/>
          <w:iCs/>
          <w:color w:val="000000"/>
          <w:lang w:val="es-ES_tradnl" w:eastAsia="es-MX"/>
        </w:rPr>
        <w:t>Amparo directo 194/88. Bufete Industrial Construcciones, S.A. de C.V. 28 de junio de 1988. Unanimidad de votos. Ponente: Gustavo Calvillo Rangel. Secretario: Jorge Alberto González Álvarez.</w:t>
      </w:r>
    </w:p>
    <w:p w:rsidR="00130C4F" w:rsidRDefault="00130C4F" w:rsidP="00130C4F">
      <w:pPr>
        <w:shd w:val="clear" w:color="auto" w:fill="FFFFFF"/>
        <w:spacing w:line="360" w:lineRule="auto"/>
        <w:ind w:left="567" w:right="567"/>
        <w:jc w:val="both"/>
        <w:rPr>
          <w:rFonts w:ascii="Palatino Linotype" w:hAnsi="Palatino Linotype" w:cs="Arial"/>
          <w:color w:val="222222"/>
          <w:lang w:eastAsia="es-MX"/>
        </w:rPr>
      </w:pPr>
      <w:r>
        <w:rPr>
          <w:rFonts w:ascii="Palatino Linotype" w:hAnsi="Palatino Linotype" w:cs="Arial"/>
          <w:i/>
          <w:iCs/>
          <w:color w:val="000000"/>
          <w:lang w:val="es-ES_tradnl" w:eastAsia="es-MX"/>
        </w:rPr>
        <w:t>Revisión fiscal 103/88. Instituto Mexicano del Seguro Social. 18 de octubre de 1988. Unanimidad de votos. Ponente: Arnoldo Nájera Virgen. Secretario: Alejandro Esponda Rincón.</w:t>
      </w:r>
    </w:p>
    <w:p w:rsidR="00130C4F" w:rsidRDefault="00130C4F" w:rsidP="00130C4F">
      <w:pPr>
        <w:shd w:val="clear" w:color="auto" w:fill="FFFFFF"/>
        <w:spacing w:line="360" w:lineRule="auto"/>
        <w:ind w:left="567" w:right="567"/>
        <w:jc w:val="both"/>
        <w:rPr>
          <w:rFonts w:ascii="Palatino Linotype" w:hAnsi="Palatino Linotype" w:cs="Arial"/>
          <w:color w:val="222222"/>
          <w:lang w:eastAsia="es-MX"/>
        </w:rPr>
      </w:pPr>
      <w:r>
        <w:rPr>
          <w:rFonts w:ascii="Palatino Linotype" w:hAnsi="Palatino Linotype" w:cs="Arial"/>
          <w:i/>
          <w:iCs/>
          <w:color w:val="000000"/>
          <w:lang w:val="es-ES_tradnl" w:eastAsia="es-MX"/>
        </w:rPr>
        <w:t>Amparo en revisión 333/88. Adilia Romero. 26 de octubre de 1988. Unanimidad de votos. Ponente: Arnoldo Nájera Virgen. Secretario: Enrique Crispín Campos Ramírez.</w:t>
      </w:r>
    </w:p>
    <w:p w:rsidR="00130C4F" w:rsidRDefault="00130C4F" w:rsidP="00130C4F">
      <w:pPr>
        <w:shd w:val="clear" w:color="auto" w:fill="FFFFFF"/>
        <w:spacing w:line="360" w:lineRule="auto"/>
        <w:ind w:left="567" w:right="567"/>
        <w:jc w:val="both"/>
        <w:rPr>
          <w:rFonts w:ascii="Palatino Linotype" w:hAnsi="Palatino Linotype" w:cs="Arial"/>
          <w:color w:val="222222"/>
          <w:lang w:eastAsia="es-MX"/>
        </w:rPr>
      </w:pPr>
      <w:r>
        <w:rPr>
          <w:rFonts w:ascii="Palatino Linotype" w:hAnsi="Palatino Linotype" w:cs="Arial"/>
          <w:i/>
          <w:iCs/>
          <w:color w:val="000000"/>
          <w:lang w:val="es-ES_tradnl" w:eastAsia="es-MX"/>
        </w:rPr>
        <w:t>Amparo en revisión 597/95. Emilio Maurer Bretón. 15 de noviembre de 1995. Unanimidad de votos. Ponente: Clementina Ramírez Moguel Goyzueta. Secretario: Gonzalo Carrera Molina.</w:t>
      </w:r>
    </w:p>
    <w:p w:rsidR="00130C4F" w:rsidRDefault="00130C4F" w:rsidP="00130C4F">
      <w:pPr>
        <w:shd w:val="clear" w:color="auto" w:fill="FFFFFF"/>
        <w:spacing w:line="360" w:lineRule="auto"/>
        <w:ind w:left="567" w:right="567"/>
        <w:jc w:val="both"/>
        <w:rPr>
          <w:rFonts w:ascii="Palatino Linotype" w:hAnsi="Palatino Linotype" w:cs="Arial"/>
          <w:color w:val="222222"/>
          <w:lang w:eastAsia="es-MX"/>
        </w:rPr>
      </w:pPr>
      <w:r>
        <w:rPr>
          <w:rFonts w:ascii="Palatino Linotype" w:hAnsi="Palatino Linotype" w:cs="Arial"/>
          <w:i/>
          <w:iCs/>
          <w:color w:val="000000"/>
          <w:lang w:val="es-ES_tradnl" w:eastAsia="es-MX"/>
        </w:rPr>
        <w:t>Amparo directo 7/96. Pedro Vicente López Miro. 21 de febrero de 1996. Unanimidad de votos. Ponente: María Eugenia Estela Martínez Cardiel. Secretario: Enrique Baigts Muñoz.” (sic)</w:t>
      </w:r>
    </w:p>
    <w:p w:rsidR="00130C4F" w:rsidRDefault="00130C4F" w:rsidP="00130C4F">
      <w:pPr>
        <w:spacing w:after="0" w:line="360" w:lineRule="auto"/>
        <w:ind w:right="51"/>
        <w:jc w:val="both"/>
        <w:rPr>
          <w:rFonts w:ascii="Palatino Linotype" w:eastAsia="Arial Unicode MS" w:hAnsi="Palatino Linotype" w:cs="Arial"/>
          <w:sz w:val="24"/>
          <w:szCs w:val="24"/>
        </w:rPr>
      </w:pPr>
    </w:p>
    <w:p w:rsidR="00130C4F" w:rsidRDefault="00130C4F" w:rsidP="00130C4F">
      <w:pPr>
        <w:spacing w:after="0" w:line="360" w:lineRule="auto"/>
        <w:ind w:right="51"/>
        <w:jc w:val="both"/>
        <w:rPr>
          <w:rFonts w:ascii="Palatino Linotype" w:eastAsia="Arial Unicode MS" w:hAnsi="Palatino Linotype" w:cs="Arial"/>
          <w:sz w:val="24"/>
          <w:szCs w:val="24"/>
        </w:rPr>
      </w:pPr>
      <w:r>
        <w:rPr>
          <w:rFonts w:ascii="Palatino Linotype" w:eastAsia="Arial Unicode MS" w:hAnsi="Palatino Linotype" w:cs="Arial"/>
          <w:sz w:val="24"/>
          <w:szCs w:val="24"/>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rsidR="00130C4F" w:rsidRDefault="00130C4F" w:rsidP="00130C4F">
      <w:pPr>
        <w:spacing w:after="0" w:line="360" w:lineRule="auto"/>
        <w:ind w:right="51"/>
        <w:jc w:val="both"/>
        <w:rPr>
          <w:rFonts w:ascii="Palatino Linotype" w:eastAsia="Arial Unicode MS" w:hAnsi="Palatino Linotype" w:cs="Arial"/>
          <w:sz w:val="24"/>
          <w:szCs w:val="24"/>
        </w:rPr>
      </w:pPr>
    </w:p>
    <w:p w:rsidR="00130C4F" w:rsidRDefault="00130C4F" w:rsidP="00130C4F">
      <w:pPr>
        <w:spacing w:after="0" w:line="360" w:lineRule="auto"/>
        <w:ind w:right="51"/>
        <w:jc w:val="both"/>
        <w:rPr>
          <w:rFonts w:ascii="Palatino Linotype" w:eastAsia="Arial Unicode MS" w:hAnsi="Palatino Linotype" w:cs="Arial"/>
          <w:sz w:val="24"/>
          <w:szCs w:val="24"/>
        </w:rPr>
      </w:pPr>
      <w:r>
        <w:rPr>
          <w:rFonts w:ascii="Palatino Linotype" w:eastAsia="Arial Unicode MS" w:hAnsi="Palatino Linotype" w:cs="Arial"/>
          <w:sz w:val="24"/>
          <w:szCs w:val="24"/>
        </w:rPr>
        <w:lastRenderedPageBreak/>
        <w:t>En consecuencia, la fundamentación y motivación implica que, en el acto de autoridad, además de contenerse los supuestos jurídicos aplicables se expliquen claramente por qué a través de la utilización de la norma se emitió el acto.</w:t>
      </w:r>
    </w:p>
    <w:p w:rsidR="00130C4F" w:rsidRDefault="00130C4F" w:rsidP="00130C4F">
      <w:pPr>
        <w:spacing w:after="0" w:line="360" w:lineRule="auto"/>
        <w:ind w:right="51"/>
        <w:jc w:val="both"/>
        <w:rPr>
          <w:rFonts w:ascii="Palatino Linotype" w:eastAsia="Arial Unicode MS" w:hAnsi="Palatino Linotype" w:cs="Arial"/>
          <w:sz w:val="24"/>
          <w:szCs w:val="24"/>
        </w:rPr>
      </w:pPr>
    </w:p>
    <w:p w:rsidR="00130C4F" w:rsidRDefault="00130C4F" w:rsidP="00130C4F">
      <w:pPr>
        <w:spacing w:after="0" w:line="360" w:lineRule="auto"/>
        <w:ind w:right="51"/>
        <w:jc w:val="both"/>
        <w:rPr>
          <w:rFonts w:ascii="Palatino Linotype" w:eastAsia="Arial Unicode MS" w:hAnsi="Palatino Linotype" w:cs="Arial"/>
          <w:sz w:val="24"/>
          <w:szCs w:val="24"/>
        </w:rPr>
      </w:pPr>
      <w:r>
        <w:rPr>
          <w:rFonts w:ascii="Palatino Linotype" w:eastAsia="Arial Unicode MS" w:hAnsi="Palatino Linotype" w:cs="Arial"/>
          <w:sz w:val="24"/>
          <w:szCs w:val="24"/>
        </w:rPr>
        <w:t>En este sentido, el numeral trigésimo tercero fracción V de los Lineamientos Generales, precisa que para motivar la clasificación se deben acreditar las circunstancias de tiempo, modo y lugar.</w:t>
      </w:r>
    </w:p>
    <w:p w:rsidR="00FD3D80" w:rsidRDefault="00FD3D80" w:rsidP="007E4CCA">
      <w:pPr>
        <w:tabs>
          <w:tab w:val="left" w:pos="7938"/>
        </w:tabs>
        <w:spacing w:after="0" w:line="360" w:lineRule="auto"/>
        <w:jc w:val="both"/>
        <w:rPr>
          <w:rFonts w:ascii="Palatino Linotype" w:eastAsia="Arial Unicode MS" w:hAnsi="Palatino Linotype" w:cs="Arial"/>
          <w:sz w:val="24"/>
        </w:rPr>
      </w:pPr>
    </w:p>
    <w:p w:rsidR="006B63B1" w:rsidRDefault="006B63B1" w:rsidP="006B63B1">
      <w:pPr>
        <w:pStyle w:val="Prrafodelista"/>
        <w:tabs>
          <w:tab w:val="left" w:pos="7938"/>
        </w:tabs>
        <w:spacing w:line="360" w:lineRule="auto"/>
        <w:ind w:left="1080"/>
        <w:jc w:val="both"/>
        <w:rPr>
          <w:rFonts w:ascii="Palatino Linotype" w:eastAsia="Arial Unicode MS" w:hAnsi="Palatino Linotype" w:cs="Arial"/>
          <w:b/>
        </w:rPr>
      </w:pPr>
      <w:r>
        <w:rPr>
          <w:rFonts w:ascii="Palatino Linotype" w:eastAsia="Arial Unicode MS" w:hAnsi="Palatino Linotype" w:cs="Arial"/>
          <w:b/>
        </w:rPr>
        <w:t xml:space="preserve">De la </w:t>
      </w:r>
      <w:r w:rsidRPr="00692A88">
        <w:rPr>
          <w:rFonts w:ascii="Palatino Linotype" w:eastAsia="Arial Unicode MS" w:hAnsi="Palatino Linotype" w:cs="Arial"/>
          <w:b/>
        </w:rPr>
        <w:t>Vista al Órgano de Control Interno</w:t>
      </w:r>
    </w:p>
    <w:p w:rsidR="006B63B1" w:rsidRDefault="006B63B1" w:rsidP="006B63B1">
      <w:pPr>
        <w:tabs>
          <w:tab w:val="left" w:pos="709"/>
        </w:tabs>
        <w:spacing w:after="0" w:line="360" w:lineRule="auto"/>
        <w:jc w:val="both"/>
        <w:rPr>
          <w:rFonts w:ascii="Palatino Linotype" w:hAnsi="Palatino Linotype"/>
          <w:sz w:val="24"/>
          <w:szCs w:val="24"/>
        </w:rPr>
      </w:pPr>
      <w:r w:rsidRPr="00A424DD">
        <w:rPr>
          <w:rFonts w:ascii="Palatino Linotype" w:hAnsi="Palatino Linotype"/>
          <w:sz w:val="24"/>
          <w:szCs w:val="24"/>
        </w:rPr>
        <w:t xml:space="preserve">Es necesario resaltar que el recurso de revisión previsto en la Ley de la materia no es el medio para investigar y en su caso, sancionar a servidores públicos por la omisión de la entrega de información pública o en la atención a solicitudes de información; sin embargo, dados los planteamientos que se formularon al presentarse el recurso de revisión, se dará vista al área competente para que en ejercicio de sus atribuciones realice las investigaciones pertinentes por las omisiones detectadas atribuibles al </w:t>
      </w:r>
      <w:r w:rsidRPr="00974202">
        <w:rPr>
          <w:rFonts w:ascii="Palatino Linotype" w:hAnsi="Palatino Linotype"/>
          <w:sz w:val="24"/>
          <w:szCs w:val="24"/>
        </w:rPr>
        <w:t>Sujeto Obligado</w:t>
      </w:r>
      <w:r w:rsidRPr="00A424DD">
        <w:rPr>
          <w:rFonts w:ascii="Palatino Linotype" w:hAnsi="Palatino Linotype"/>
          <w:sz w:val="24"/>
          <w:szCs w:val="24"/>
        </w:rPr>
        <w:t>.</w:t>
      </w:r>
    </w:p>
    <w:p w:rsidR="006B63B1" w:rsidRPr="00A424DD" w:rsidRDefault="006B63B1" w:rsidP="006B63B1">
      <w:pPr>
        <w:tabs>
          <w:tab w:val="left" w:pos="709"/>
        </w:tabs>
        <w:spacing w:after="0" w:line="360" w:lineRule="auto"/>
        <w:jc w:val="both"/>
        <w:rPr>
          <w:rFonts w:ascii="Palatino Linotype" w:hAnsi="Palatino Linotype"/>
          <w:sz w:val="24"/>
          <w:szCs w:val="24"/>
        </w:rPr>
      </w:pPr>
    </w:p>
    <w:p w:rsidR="006B63B1" w:rsidRPr="00A424DD" w:rsidRDefault="006B63B1" w:rsidP="006B63B1">
      <w:pPr>
        <w:tabs>
          <w:tab w:val="left" w:pos="709"/>
        </w:tabs>
        <w:spacing w:after="0" w:line="360" w:lineRule="auto"/>
        <w:jc w:val="both"/>
        <w:rPr>
          <w:rFonts w:ascii="Palatino Linotype" w:hAnsi="Palatino Linotype"/>
          <w:sz w:val="24"/>
          <w:szCs w:val="24"/>
        </w:rPr>
      </w:pPr>
      <w:r w:rsidRPr="00A424DD">
        <w:rPr>
          <w:rFonts w:ascii="Palatino Linotype" w:hAnsi="Palatino Linotype"/>
          <w:sz w:val="24"/>
          <w:szCs w:val="24"/>
        </w:rPr>
        <w:t>Por ello, es conveniente señalar la fracción X, del artículo 36, de la Ley de Transparencia y Acceso a la Información Pública del Estado de México y Municipios, que establece:</w:t>
      </w:r>
    </w:p>
    <w:p w:rsidR="006B63B1" w:rsidRPr="00A424DD" w:rsidRDefault="006B63B1" w:rsidP="006B63B1">
      <w:pPr>
        <w:tabs>
          <w:tab w:val="left" w:pos="709"/>
        </w:tabs>
        <w:spacing w:after="0" w:line="360" w:lineRule="auto"/>
        <w:jc w:val="both"/>
        <w:rPr>
          <w:rFonts w:ascii="Palatino Linotype" w:hAnsi="Palatino Linotype"/>
          <w:sz w:val="24"/>
          <w:szCs w:val="24"/>
        </w:rPr>
      </w:pPr>
    </w:p>
    <w:p w:rsidR="006B63B1" w:rsidRPr="00A424DD" w:rsidRDefault="006B63B1" w:rsidP="006B63B1">
      <w:pPr>
        <w:tabs>
          <w:tab w:val="left" w:pos="709"/>
        </w:tabs>
        <w:spacing w:after="0" w:line="240" w:lineRule="auto"/>
        <w:ind w:left="567" w:right="567"/>
        <w:jc w:val="both"/>
        <w:rPr>
          <w:rFonts w:ascii="Palatino Linotype" w:hAnsi="Palatino Linotype"/>
          <w:i/>
          <w:szCs w:val="24"/>
        </w:rPr>
      </w:pPr>
      <w:r w:rsidRPr="00A424DD">
        <w:rPr>
          <w:rFonts w:ascii="Palatino Linotype" w:hAnsi="Palatino Linotype"/>
          <w:i/>
          <w:szCs w:val="24"/>
        </w:rPr>
        <w:t>“</w:t>
      </w:r>
      <w:r w:rsidRPr="00A424DD">
        <w:rPr>
          <w:rFonts w:ascii="Palatino Linotype" w:hAnsi="Palatino Linotype"/>
          <w:b/>
          <w:i/>
          <w:szCs w:val="24"/>
        </w:rPr>
        <w:t>Artículo 36</w:t>
      </w:r>
      <w:r w:rsidRPr="00A424DD">
        <w:rPr>
          <w:rFonts w:ascii="Palatino Linotype" w:hAnsi="Palatino Linotype"/>
          <w:i/>
          <w:szCs w:val="24"/>
        </w:rPr>
        <w:t>. El Instituto tendrá, en el ámbito de su competencia, las siguientes atribuciones:</w:t>
      </w:r>
    </w:p>
    <w:p w:rsidR="006B63B1" w:rsidRPr="00A424DD" w:rsidRDefault="006B63B1" w:rsidP="006B63B1">
      <w:pPr>
        <w:tabs>
          <w:tab w:val="left" w:pos="709"/>
        </w:tabs>
        <w:spacing w:after="0" w:line="240" w:lineRule="auto"/>
        <w:ind w:left="567" w:right="567"/>
        <w:jc w:val="both"/>
        <w:rPr>
          <w:rFonts w:ascii="Palatino Linotype" w:hAnsi="Palatino Linotype"/>
          <w:i/>
          <w:szCs w:val="24"/>
        </w:rPr>
      </w:pPr>
      <w:r w:rsidRPr="00A424DD">
        <w:rPr>
          <w:rFonts w:ascii="Palatino Linotype" w:hAnsi="Palatino Linotype"/>
          <w:i/>
          <w:szCs w:val="24"/>
        </w:rPr>
        <w:t>…</w:t>
      </w:r>
    </w:p>
    <w:p w:rsidR="006B63B1" w:rsidRPr="00A424DD" w:rsidRDefault="006B63B1" w:rsidP="006B63B1">
      <w:pPr>
        <w:tabs>
          <w:tab w:val="left" w:pos="709"/>
        </w:tabs>
        <w:spacing w:after="0" w:line="240" w:lineRule="auto"/>
        <w:ind w:left="567" w:right="567"/>
        <w:jc w:val="both"/>
        <w:rPr>
          <w:rFonts w:ascii="Palatino Linotype" w:hAnsi="Palatino Linotype"/>
          <w:i/>
          <w:szCs w:val="24"/>
        </w:rPr>
      </w:pPr>
      <w:r w:rsidRPr="00A424DD">
        <w:rPr>
          <w:rFonts w:ascii="Palatino Linotype" w:hAnsi="Palatino Linotype"/>
          <w:b/>
          <w:i/>
          <w:szCs w:val="24"/>
        </w:rPr>
        <w:lastRenderedPageBreak/>
        <w:t>X</w:t>
      </w:r>
      <w:r w:rsidRPr="00A424DD">
        <w:rPr>
          <w:rFonts w:ascii="Palatino Linotype" w:hAnsi="Palatino Linotype"/>
          <w:i/>
          <w:szCs w:val="24"/>
        </w:rPr>
        <w:t xml:space="preserve">. Hacer del conocimiento del órgano de control interno o equivalente de cada Sujeto Obligado las infracciones a esta Ley; </w:t>
      </w:r>
    </w:p>
    <w:p w:rsidR="006B63B1" w:rsidRPr="00A424DD" w:rsidRDefault="006B63B1" w:rsidP="006B63B1">
      <w:pPr>
        <w:tabs>
          <w:tab w:val="left" w:pos="709"/>
        </w:tabs>
        <w:spacing w:after="0" w:line="240" w:lineRule="auto"/>
        <w:ind w:left="567" w:right="567"/>
        <w:jc w:val="both"/>
        <w:rPr>
          <w:rFonts w:ascii="Palatino Linotype" w:hAnsi="Palatino Linotype"/>
          <w:i/>
          <w:szCs w:val="24"/>
        </w:rPr>
      </w:pPr>
      <w:r w:rsidRPr="00A424DD">
        <w:rPr>
          <w:rFonts w:ascii="Palatino Linotype" w:hAnsi="Palatino Linotype"/>
          <w:i/>
          <w:szCs w:val="24"/>
        </w:rPr>
        <w:t>…”</w:t>
      </w:r>
    </w:p>
    <w:p w:rsidR="006B63B1" w:rsidRPr="00A424DD" w:rsidRDefault="006B63B1" w:rsidP="006B63B1">
      <w:pPr>
        <w:tabs>
          <w:tab w:val="left" w:pos="709"/>
        </w:tabs>
        <w:spacing w:after="0" w:line="360" w:lineRule="auto"/>
        <w:jc w:val="both"/>
        <w:rPr>
          <w:rFonts w:ascii="Palatino Linotype" w:hAnsi="Palatino Linotype"/>
          <w:sz w:val="24"/>
          <w:szCs w:val="24"/>
        </w:rPr>
      </w:pPr>
    </w:p>
    <w:p w:rsidR="006B63B1" w:rsidRPr="00A424DD" w:rsidRDefault="006B63B1" w:rsidP="006B63B1">
      <w:pPr>
        <w:tabs>
          <w:tab w:val="left" w:pos="709"/>
        </w:tabs>
        <w:spacing w:after="0" w:line="360" w:lineRule="auto"/>
        <w:jc w:val="both"/>
        <w:rPr>
          <w:rFonts w:ascii="Palatino Linotype" w:hAnsi="Palatino Linotype"/>
          <w:sz w:val="24"/>
          <w:szCs w:val="24"/>
        </w:rPr>
      </w:pPr>
      <w:r w:rsidRPr="00A424DD">
        <w:rPr>
          <w:rFonts w:ascii="Palatino Linotype" w:hAnsi="Palatino Linotype"/>
          <w:sz w:val="24"/>
          <w:szCs w:val="24"/>
        </w:rPr>
        <w:t xml:space="preserve">Asimismo, este Pleno hará del conocimiento del órgano de control de este Instituto de las infracciones en que el </w:t>
      </w:r>
      <w:r w:rsidRPr="00BB4433">
        <w:rPr>
          <w:rFonts w:ascii="Palatino Linotype" w:hAnsi="Palatino Linotype"/>
          <w:sz w:val="24"/>
          <w:szCs w:val="24"/>
        </w:rPr>
        <w:t>Sujeto Obligado</w:t>
      </w:r>
      <w:r w:rsidRPr="00A424DD">
        <w:rPr>
          <w:rFonts w:ascii="Palatino Linotype" w:hAnsi="Palatino Linotype"/>
          <w:sz w:val="24"/>
          <w:szCs w:val="24"/>
        </w:rPr>
        <w:t xml:space="preserve"> incurrió,</w:t>
      </w:r>
      <w:r w:rsidR="00AF33DE">
        <w:rPr>
          <w:rFonts w:ascii="Palatino Linotype" w:hAnsi="Palatino Linotype"/>
          <w:sz w:val="24"/>
          <w:szCs w:val="24"/>
        </w:rPr>
        <w:t xml:space="preserve"> en este caso omitir dar contestación al recurrente,</w:t>
      </w:r>
      <w:r w:rsidRPr="00A424DD">
        <w:rPr>
          <w:rFonts w:ascii="Palatino Linotype" w:hAnsi="Palatino Linotype"/>
          <w:sz w:val="24"/>
          <w:szCs w:val="24"/>
        </w:rPr>
        <w:t xml:space="preserve"> toda vez que la naturaleza de investigar y sancionar corresponde a un ente distinto a éste a través de un procedimiento diferente al recurso de revisión, lo cual se encuentra previsto en la Ley de Transparencia Acceso a la Información Pública del Estado de México y Municipios específicamente en sus artículos 190, 222 y 223 que señalan lo siguiente:</w:t>
      </w:r>
    </w:p>
    <w:p w:rsidR="006B63B1" w:rsidRPr="00A424DD" w:rsidRDefault="006B63B1" w:rsidP="006B63B1">
      <w:pPr>
        <w:tabs>
          <w:tab w:val="left" w:pos="709"/>
        </w:tabs>
        <w:spacing w:after="0" w:line="360" w:lineRule="auto"/>
        <w:jc w:val="both"/>
        <w:rPr>
          <w:rFonts w:ascii="Palatino Linotype" w:hAnsi="Palatino Linotype"/>
          <w:sz w:val="24"/>
          <w:szCs w:val="24"/>
        </w:rPr>
      </w:pPr>
    </w:p>
    <w:p w:rsidR="006B63B1" w:rsidRPr="00A424DD" w:rsidRDefault="006B63B1" w:rsidP="006B63B1">
      <w:pPr>
        <w:tabs>
          <w:tab w:val="left" w:pos="709"/>
        </w:tabs>
        <w:spacing w:after="0" w:line="240" w:lineRule="auto"/>
        <w:ind w:left="567" w:right="567"/>
        <w:jc w:val="both"/>
        <w:rPr>
          <w:rFonts w:ascii="Palatino Linotype" w:hAnsi="Palatino Linotype"/>
          <w:i/>
          <w:szCs w:val="24"/>
        </w:rPr>
      </w:pPr>
      <w:r w:rsidRPr="00A424DD">
        <w:rPr>
          <w:rFonts w:ascii="Palatino Linotype" w:hAnsi="Palatino Linotype"/>
          <w:i/>
          <w:szCs w:val="24"/>
        </w:rPr>
        <w:t>“</w:t>
      </w:r>
      <w:r w:rsidRPr="00A424DD">
        <w:rPr>
          <w:rFonts w:ascii="Palatino Linotype" w:hAnsi="Palatino Linotype"/>
          <w:b/>
          <w:i/>
          <w:szCs w:val="24"/>
        </w:rPr>
        <w:t>Artículo 190</w:t>
      </w:r>
      <w:r w:rsidRPr="00A424DD">
        <w:rPr>
          <w:rFonts w:ascii="Palatino Linotype" w:hAnsi="Palatino Linotype"/>
          <w:i/>
          <w:szCs w:val="24"/>
        </w:rPr>
        <w:t>.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rsidR="006B63B1" w:rsidRPr="00A424DD" w:rsidRDefault="006B63B1" w:rsidP="006B63B1">
      <w:pPr>
        <w:tabs>
          <w:tab w:val="left" w:pos="709"/>
        </w:tabs>
        <w:spacing w:after="0" w:line="240" w:lineRule="auto"/>
        <w:ind w:left="567" w:right="567"/>
        <w:jc w:val="both"/>
        <w:rPr>
          <w:rFonts w:ascii="Palatino Linotype" w:hAnsi="Palatino Linotype"/>
          <w:i/>
          <w:szCs w:val="24"/>
        </w:rPr>
      </w:pPr>
    </w:p>
    <w:p w:rsidR="006B63B1" w:rsidRPr="00A424DD" w:rsidRDefault="006B63B1" w:rsidP="006B63B1">
      <w:pPr>
        <w:tabs>
          <w:tab w:val="left" w:pos="709"/>
        </w:tabs>
        <w:spacing w:after="0" w:line="240" w:lineRule="auto"/>
        <w:ind w:left="567" w:right="567"/>
        <w:jc w:val="both"/>
        <w:rPr>
          <w:rFonts w:ascii="Palatino Linotype" w:hAnsi="Palatino Linotype"/>
          <w:i/>
          <w:szCs w:val="24"/>
        </w:rPr>
      </w:pPr>
      <w:r w:rsidRPr="00A424DD">
        <w:rPr>
          <w:rFonts w:ascii="Palatino Linotype" w:hAnsi="Palatino Linotype"/>
          <w:b/>
          <w:i/>
          <w:szCs w:val="24"/>
        </w:rPr>
        <w:t>Artículo 222</w:t>
      </w:r>
      <w:r w:rsidRPr="00A424DD">
        <w:rPr>
          <w:rFonts w:ascii="Palatino Linotype" w:hAnsi="Palatino Linotype"/>
          <w:i/>
          <w:szCs w:val="24"/>
        </w:rPr>
        <w:t>. Son causas de responsabilidad administrativa de los servidores públicos de los sujetos obligados, por incumplimiento de las obligaciones establecidas en la materia de la presente Ley, las siguientes:</w:t>
      </w:r>
    </w:p>
    <w:p w:rsidR="006B63B1" w:rsidRPr="00A424DD" w:rsidRDefault="006B63B1" w:rsidP="006B63B1">
      <w:pPr>
        <w:tabs>
          <w:tab w:val="left" w:pos="709"/>
        </w:tabs>
        <w:spacing w:after="0" w:line="240" w:lineRule="auto"/>
        <w:ind w:left="567" w:right="567"/>
        <w:jc w:val="both"/>
        <w:rPr>
          <w:rFonts w:ascii="Palatino Linotype" w:hAnsi="Palatino Linotype"/>
          <w:i/>
          <w:szCs w:val="24"/>
        </w:rPr>
      </w:pPr>
      <w:r w:rsidRPr="00A424DD">
        <w:rPr>
          <w:rFonts w:ascii="Palatino Linotype" w:hAnsi="Palatino Linotype"/>
          <w:i/>
          <w:szCs w:val="24"/>
        </w:rPr>
        <w:t>…</w:t>
      </w:r>
    </w:p>
    <w:p w:rsidR="006B63B1" w:rsidRPr="00A424DD" w:rsidRDefault="006B63B1" w:rsidP="006B63B1">
      <w:pPr>
        <w:tabs>
          <w:tab w:val="left" w:pos="709"/>
        </w:tabs>
        <w:spacing w:after="0" w:line="240" w:lineRule="auto"/>
        <w:ind w:left="567" w:right="567"/>
        <w:jc w:val="both"/>
        <w:rPr>
          <w:rFonts w:ascii="Palatino Linotype" w:hAnsi="Palatino Linotype"/>
          <w:i/>
          <w:szCs w:val="24"/>
        </w:rPr>
      </w:pPr>
      <w:r w:rsidRPr="00A424DD">
        <w:rPr>
          <w:rFonts w:ascii="Palatino Linotype" w:hAnsi="Palatino Linotype"/>
          <w:i/>
          <w:szCs w:val="24"/>
        </w:rPr>
        <w:t>I. Cualquier acto u omisión que provoque la suspensión o deficiencia en la atención de las solicitudes de información;</w:t>
      </w:r>
    </w:p>
    <w:p w:rsidR="006B63B1" w:rsidRPr="00A424DD" w:rsidRDefault="006B63B1" w:rsidP="006B63B1">
      <w:pPr>
        <w:tabs>
          <w:tab w:val="left" w:pos="709"/>
        </w:tabs>
        <w:spacing w:after="0" w:line="240" w:lineRule="auto"/>
        <w:ind w:left="567" w:right="567"/>
        <w:jc w:val="both"/>
        <w:rPr>
          <w:rFonts w:ascii="Palatino Linotype" w:hAnsi="Palatino Linotype"/>
          <w:i/>
          <w:szCs w:val="24"/>
        </w:rPr>
      </w:pPr>
      <w:r w:rsidRPr="00A424DD">
        <w:rPr>
          <w:rFonts w:ascii="Palatino Linotype" w:hAnsi="Palatino Linotype"/>
          <w:i/>
          <w:szCs w:val="24"/>
        </w:rPr>
        <w:t>II. La falta de respuesta a las solicitudes de información en los plazos señalados en la normatividad aplicable;</w:t>
      </w:r>
    </w:p>
    <w:p w:rsidR="006B63B1" w:rsidRPr="00A424DD" w:rsidRDefault="006B63B1" w:rsidP="006B63B1">
      <w:pPr>
        <w:tabs>
          <w:tab w:val="left" w:pos="709"/>
        </w:tabs>
        <w:spacing w:after="0" w:line="240" w:lineRule="auto"/>
        <w:ind w:left="567" w:right="567"/>
        <w:jc w:val="both"/>
        <w:rPr>
          <w:rFonts w:ascii="Palatino Linotype" w:hAnsi="Palatino Linotype"/>
          <w:i/>
          <w:szCs w:val="24"/>
        </w:rPr>
      </w:pPr>
      <w:r w:rsidRPr="00A424DD">
        <w:rPr>
          <w:rFonts w:ascii="Palatino Linotype" w:hAnsi="Palatino Linotype"/>
          <w:i/>
          <w:szCs w:val="24"/>
        </w:rPr>
        <w:t>…</w:t>
      </w:r>
    </w:p>
    <w:p w:rsidR="006B63B1" w:rsidRPr="00A424DD" w:rsidRDefault="006B63B1" w:rsidP="006B63B1">
      <w:pPr>
        <w:tabs>
          <w:tab w:val="left" w:pos="709"/>
        </w:tabs>
        <w:spacing w:after="0" w:line="240" w:lineRule="auto"/>
        <w:ind w:left="567" w:right="567"/>
        <w:jc w:val="both"/>
        <w:rPr>
          <w:rFonts w:ascii="Palatino Linotype" w:hAnsi="Palatino Linotype"/>
          <w:i/>
          <w:szCs w:val="24"/>
        </w:rPr>
      </w:pPr>
      <w:r w:rsidRPr="00A424DD">
        <w:rPr>
          <w:rFonts w:ascii="Palatino Linotype" w:hAnsi="Palatino Linotype"/>
          <w:b/>
          <w:i/>
          <w:szCs w:val="24"/>
        </w:rPr>
        <w:t>Artículo 223</w:t>
      </w:r>
      <w:r w:rsidRPr="00A424DD">
        <w:rPr>
          <w:rFonts w:ascii="Palatino Linotype" w:hAnsi="Palatino Linotype"/>
          <w:i/>
          <w:szCs w:val="24"/>
        </w:rPr>
        <w:t>.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p>
    <w:p w:rsidR="00FD3D80" w:rsidRPr="007E4CCA" w:rsidRDefault="00FD3D80" w:rsidP="007E4CCA">
      <w:pPr>
        <w:tabs>
          <w:tab w:val="left" w:pos="7938"/>
        </w:tabs>
        <w:spacing w:after="0" w:line="360" w:lineRule="auto"/>
        <w:jc w:val="both"/>
        <w:rPr>
          <w:rFonts w:ascii="Palatino Linotype" w:eastAsia="Arial Unicode MS" w:hAnsi="Palatino Linotype" w:cs="Arial"/>
          <w:sz w:val="24"/>
        </w:rPr>
      </w:pPr>
      <w:r w:rsidRPr="007E4CCA">
        <w:rPr>
          <w:rFonts w:ascii="Palatino Linotype" w:eastAsia="Arial Unicode MS" w:hAnsi="Palatino Linotype" w:cs="Arial"/>
          <w:sz w:val="24"/>
        </w:rPr>
        <w:lastRenderedPageBreak/>
        <w:t>Por último, hemos de decir que las razones o motivos de inconformidad son fundadas por las razones y motivos anteriormente expuestos en el cuerpo de la presente resolución.</w:t>
      </w:r>
    </w:p>
    <w:p w:rsidR="00F207BC" w:rsidRDefault="00F207BC" w:rsidP="00DB673C">
      <w:pPr>
        <w:spacing w:after="0" w:line="360" w:lineRule="auto"/>
        <w:ind w:right="51"/>
        <w:jc w:val="both"/>
        <w:rPr>
          <w:rFonts w:ascii="Palatino Linotype" w:eastAsia="Times New Roman" w:hAnsi="Palatino Linotype" w:cs="Times New Roman"/>
          <w:sz w:val="24"/>
          <w:szCs w:val="24"/>
          <w:lang w:val="es-ES_tradnl" w:eastAsia="es-ES"/>
        </w:rPr>
      </w:pPr>
    </w:p>
    <w:p w:rsidR="00DB673C" w:rsidRPr="00DB673C" w:rsidRDefault="00D30F20" w:rsidP="00DB673C">
      <w:pPr>
        <w:spacing w:after="0" w:line="360" w:lineRule="auto"/>
        <w:ind w:right="51"/>
        <w:jc w:val="both"/>
        <w:rPr>
          <w:rFonts w:ascii="Palatino Linotype" w:eastAsia="Calibri" w:hAnsi="Palatino Linotype" w:cs="Arial"/>
          <w:sz w:val="24"/>
          <w:szCs w:val="24"/>
        </w:rPr>
      </w:pPr>
      <w:r w:rsidRPr="0024637B">
        <w:rPr>
          <w:rFonts w:ascii="Palatino Linotype" w:hAnsi="Palatino Linotype" w:cs="Arial"/>
          <w:sz w:val="24"/>
          <w:szCs w:val="24"/>
          <w:lang w:eastAsia="es-MX"/>
        </w:rPr>
        <w:t>Final</w:t>
      </w:r>
      <w:r w:rsidRPr="0024637B">
        <w:rPr>
          <w:rFonts w:ascii="Palatino Linotype" w:hAnsi="Palatino Linotype"/>
          <w:sz w:val="24"/>
          <w:szCs w:val="24"/>
        </w:rPr>
        <w:t>mente y en mérito de lo expuesto en líneas anteriores, resultan</w:t>
      </w:r>
      <w:r>
        <w:rPr>
          <w:rFonts w:ascii="Palatino Linotype" w:hAnsi="Palatino Linotype"/>
          <w:sz w:val="24"/>
          <w:szCs w:val="24"/>
        </w:rPr>
        <w:t xml:space="preserve"> fundados los motivos de inconformidad vertidos por el Recurrente,</w:t>
      </w:r>
      <w:r w:rsidRPr="0024637B">
        <w:rPr>
          <w:rFonts w:ascii="Palatino Linotype" w:hAnsi="Palatino Linotype"/>
          <w:sz w:val="24"/>
          <w:szCs w:val="24"/>
        </w:rPr>
        <w:t xml:space="preserve"> por ello con fundament</w:t>
      </w:r>
      <w:r>
        <w:rPr>
          <w:rFonts w:ascii="Palatino Linotype" w:hAnsi="Palatino Linotype"/>
          <w:sz w:val="24"/>
          <w:szCs w:val="24"/>
        </w:rPr>
        <w:t>o en el artículo 186 fracción IV</w:t>
      </w:r>
      <w:r w:rsidRPr="0024637B">
        <w:rPr>
          <w:rFonts w:ascii="Palatino Linotype" w:hAnsi="Palatino Linotype"/>
          <w:sz w:val="24"/>
          <w:szCs w:val="24"/>
        </w:rPr>
        <w:t xml:space="preserve"> de la Ley de Transparencia y Acceso a la Información Pública del Estado de México y Municipios, se </w:t>
      </w:r>
      <w:r>
        <w:rPr>
          <w:rFonts w:ascii="Palatino Linotype" w:hAnsi="Palatino Linotype"/>
          <w:sz w:val="24"/>
          <w:szCs w:val="24"/>
        </w:rPr>
        <w:t>ORDENA atienda</w:t>
      </w:r>
      <w:r w:rsidRPr="0024637B">
        <w:rPr>
          <w:rFonts w:ascii="Palatino Linotype" w:hAnsi="Palatino Linotype"/>
          <w:sz w:val="24"/>
          <w:szCs w:val="24"/>
        </w:rPr>
        <w:t xml:space="preserve"> la solicitud de información </w:t>
      </w:r>
      <w:r w:rsidR="00F61F45" w:rsidRPr="0031524B">
        <w:rPr>
          <w:rFonts w:ascii="Palatino Linotype" w:hAnsi="Palatino Linotype" w:cs="Arial"/>
          <w:b/>
          <w:sz w:val="24"/>
          <w:szCs w:val="24"/>
        </w:rPr>
        <w:t>00</w:t>
      </w:r>
      <w:r w:rsidR="00F61F45">
        <w:rPr>
          <w:rFonts w:ascii="Palatino Linotype" w:hAnsi="Palatino Linotype" w:cs="Arial"/>
          <w:b/>
          <w:sz w:val="24"/>
          <w:szCs w:val="24"/>
        </w:rPr>
        <w:t>115</w:t>
      </w:r>
      <w:r w:rsidR="00F61F45" w:rsidRPr="0031524B">
        <w:rPr>
          <w:rFonts w:ascii="Palatino Linotype" w:hAnsi="Palatino Linotype" w:cs="Arial"/>
          <w:b/>
          <w:sz w:val="24"/>
          <w:szCs w:val="24"/>
        </w:rPr>
        <w:t>/</w:t>
      </w:r>
      <w:r w:rsidR="00F61F45" w:rsidRPr="00BE7D10">
        <w:rPr>
          <w:rFonts w:ascii="Palatino Linotype" w:hAnsi="Palatino Linotype" w:cs="Arial"/>
          <w:b/>
          <w:sz w:val="24"/>
          <w:szCs w:val="24"/>
        </w:rPr>
        <w:t>OASTECAMAC</w:t>
      </w:r>
      <w:r w:rsidR="00F61F45" w:rsidRPr="0031524B">
        <w:rPr>
          <w:rFonts w:ascii="Palatino Linotype" w:hAnsi="Palatino Linotype" w:cs="Arial"/>
          <w:b/>
          <w:sz w:val="24"/>
          <w:szCs w:val="24"/>
        </w:rPr>
        <w:t xml:space="preserve"> /IP/2019</w:t>
      </w:r>
      <w:r>
        <w:rPr>
          <w:rFonts w:ascii="Palatino Linotype" w:hAnsi="Palatino Linotype" w:cs="Arial"/>
          <w:b/>
          <w:sz w:val="24"/>
          <w:szCs w:val="24"/>
        </w:rPr>
        <w:t xml:space="preserve">, </w:t>
      </w:r>
      <w:r w:rsidRPr="0024637B">
        <w:rPr>
          <w:rFonts w:ascii="Palatino Linotype" w:hAnsi="Palatino Linotype"/>
          <w:sz w:val="24"/>
          <w:szCs w:val="24"/>
        </w:rPr>
        <w:t>que ha sido materia del presente fallo.</w:t>
      </w:r>
    </w:p>
    <w:p w:rsidR="00FA08FC" w:rsidRPr="00DB673C" w:rsidRDefault="00FA08FC" w:rsidP="00DB673C">
      <w:pPr>
        <w:spacing w:after="0" w:line="360" w:lineRule="auto"/>
        <w:ind w:right="51"/>
        <w:jc w:val="both"/>
        <w:rPr>
          <w:rFonts w:ascii="Palatino Linotype" w:eastAsia="Calibri" w:hAnsi="Palatino Linotype" w:cs="Arial"/>
          <w:sz w:val="24"/>
          <w:szCs w:val="24"/>
        </w:rPr>
      </w:pPr>
    </w:p>
    <w:p w:rsidR="00FA08FC" w:rsidRDefault="00FA08FC" w:rsidP="00FA08FC">
      <w:pPr>
        <w:spacing w:after="0" w:line="360" w:lineRule="auto"/>
        <w:jc w:val="center"/>
        <w:rPr>
          <w:rFonts w:ascii="Palatino Linotype" w:eastAsia="Times New Roman" w:hAnsi="Palatino Linotype"/>
          <w:b/>
          <w:bCs/>
          <w:spacing w:val="60"/>
          <w:sz w:val="24"/>
          <w:szCs w:val="24"/>
          <w:lang w:val="es-ES_tradnl"/>
        </w:rPr>
      </w:pPr>
      <w:r w:rsidRPr="0024637B">
        <w:rPr>
          <w:rFonts w:ascii="Palatino Linotype" w:eastAsia="Times New Roman" w:hAnsi="Palatino Linotype"/>
          <w:b/>
          <w:bCs/>
          <w:spacing w:val="60"/>
          <w:sz w:val="24"/>
          <w:szCs w:val="24"/>
          <w:lang w:val="es-ES_tradnl"/>
        </w:rPr>
        <w:t>SE RESUELVE</w:t>
      </w:r>
    </w:p>
    <w:p w:rsidR="00FA08FC" w:rsidRPr="00434359" w:rsidRDefault="00FA08FC" w:rsidP="00FA08FC">
      <w:pPr>
        <w:spacing w:after="0" w:line="360" w:lineRule="auto"/>
        <w:jc w:val="center"/>
        <w:rPr>
          <w:rFonts w:ascii="Palatino Linotype" w:eastAsia="Times New Roman" w:hAnsi="Palatino Linotype"/>
          <w:b/>
          <w:bCs/>
          <w:spacing w:val="60"/>
          <w:sz w:val="24"/>
          <w:szCs w:val="24"/>
          <w:lang w:val="es-ES_tradnl"/>
        </w:rPr>
      </w:pPr>
    </w:p>
    <w:p w:rsidR="001A7F5D" w:rsidRPr="00D428DB" w:rsidRDefault="001A7F5D" w:rsidP="001A7F5D">
      <w:pPr>
        <w:spacing w:after="0" w:line="360" w:lineRule="auto"/>
        <w:jc w:val="both"/>
        <w:rPr>
          <w:rFonts w:ascii="Palatino Linotype" w:hAnsi="Palatino Linotype" w:cs="Arial"/>
          <w:b/>
          <w:bCs/>
          <w:sz w:val="24"/>
          <w:szCs w:val="24"/>
          <w:shd w:val="clear" w:color="auto" w:fill="FFFFFF"/>
        </w:rPr>
      </w:pPr>
      <w:r>
        <w:rPr>
          <w:rFonts w:ascii="Palatino Linotype" w:hAnsi="Palatino Linotype" w:cs="Arial"/>
          <w:b/>
          <w:sz w:val="28"/>
          <w:szCs w:val="28"/>
        </w:rPr>
        <w:t>PRIMERO</w:t>
      </w:r>
      <w:r>
        <w:rPr>
          <w:rFonts w:ascii="Palatino Linotype" w:hAnsi="Palatino Linotype" w:cs="Arial"/>
          <w:sz w:val="28"/>
          <w:szCs w:val="28"/>
        </w:rPr>
        <w:t>.</w:t>
      </w:r>
      <w:r>
        <w:rPr>
          <w:rFonts w:ascii="Palatino Linotype" w:hAnsi="Palatino Linotype" w:cs="Arial"/>
        </w:rPr>
        <w:t xml:space="preserve"> </w:t>
      </w:r>
      <w:r w:rsidRPr="00D428DB">
        <w:rPr>
          <w:rFonts w:ascii="Palatino Linotype" w:eastAsia="Times New Roman" w:hAnsi="Palatino Linotype" w:cs="Arial"/>
          <w:sz w:val="24"/>
          <w:szCs w:val="24"/>
        </w:rPr>
        <w:t xml:space="preserve">Resultan fundadas las razones o motivos de inconformidad hechos valer por </w:t>
      </w:r>
      <w:r>
        <w:rPr>
          <w:rFonts w:ascii="Palatino Linotype" w:eastAsia="Times New Roman" w:hAnsi="Palatino Linotype" w:cs="Arial"/>
          <w:sz w:val="24"/>
          <w:szCs w:val="24"/>
        </w:rPr>
        <w:t>e</w:t>
      </w:r>
      <w:r w:rsidRPr="00D428DB">
        <w:rPr>
          <w:rFonts w:ascii="Palatino Linotype" w:eastAsia="Times New Roman" w:hAnsi="Palatino Linotype" w:cs="Arial"/>
          <w:sz w:val="24"/>
          <w:szCs w:val="24"/>
        </w:rPr>
        <w:t>l Recurrente</w:t>
      </w:r>
      <w:r>
        <w:rPr>
          <w:rFonts w:ascii="Palatino Linotype" w:eastAsia="Times New Roman" w:hAnsi="Palatino Linotype" w:cs="Arial"/>
          <w:sz w:val="24"/>
          <w:szCs w:val="24"/>
        </w:rPr>
        <w:t xml:space="preserve"> en términos del considerando cuarto de la presente resolución.</w:t>
      </w:r>
    </w:p>
    <w:p w:rsidR="001A7F5D" w:rsidRPr="00133222" w:rsidRDefault="001A7F5D" w:rsidP="00133222">
      <w:pPr>
        <w:spacing w:after="0" w:line="360" w:lineRule="auto"/>
        <w:jc w:val="both"/>
        <w:rPr>
          <w:rFonts w:ascii="Palatino Linotype" w:hAnsi="Palatino Linotype" w:cs="Arial"/>
          <w:b/>
          <w:bCs/>
          <w:sz w:val="24"/>
          <w:szCs w:val="24"/>
          <w:shd w:val="clear" w:color="auto" w:fill="FFFFFF"/>
        </w:rPr>
      </w:pPr>
    </w:p>
    <w:p w:rsidR="00133222" w:rsidRPr="00133222" w:rsidRDefault="001A7F5D" w:rsidP="00133222">
      <w:pPr>
        <w:spacing w:after="0" w:line="360" w:lineRule="auto"/>
        <w:ind w:right="567"/>
        <w:jc w:val="both"/>
        <w:rPr>
          <w:rFonts w:ascii="Palatino Linotype" w:hAnsi="Palatino Linotype"/>
          <w:sz w:val="24"/>
          <w:szCs w:val="24"/>
        </w:rPr>
      </w:pPr>
      <w:r w:rsidRPr="00133222">
        <w:rPr>
          <w:rFonts w:ascii="Palatino Linotype" w:hAnsi="Palatino Linotype" w:cs="Arial"/>
          <w:b/>
          <w:sz w:val="24"/>
          <w:szCs w:val="24"/>
        </w:rPr>
        <w:t xml:space="preserve">SEGUNDO. </w:t>
      </w:r>
      <w:r w:rsidRPr="00133222">
        <w:rPr>
          <w:rFonts w:ascii="Palatino Linotype" w:hAnsi="Palatino Linotype" w:cs="Arial"/>
          <w:sz w:val="24"/>
          <w:szCs w:val="24"/>
        </w:rPr>
        <w:t>Se</w:t>
      </w:r>
      <w:r w:rsidRPr="00133222">
        <w:rPr>
          <w:rFonts w:ascii="Palatino Linotype" w:hAnsi="Palatino Linotype" w:cs="Arial"/>
          <w:b/>
          <w:sz w:val="24"/>
          <w:szCs w:val="24"/>
        </w:rPr>
        <w:t xml:space="preserve"> ordena </w:t>
      </w:r>
      <w:r w:rsidRPr="00133222">
        <w:rPr>
          <w:rFonts w:ascii="Palatino Linotype" w:hAnsi="Palatino Linotype" w:cs="Arial"/>
          <w:sz w:val="24"/>
          <w:szCs w:val="24"/>
        </w:rPr>
        <w:t>al Sujeto Obligado, atienda la solicitud de información número</w:t>
      </w:r>
      <w:r w:rsidRPr="00133222">
        <w:rPr>
          <w:rFonts w:ascii="Palatino Linotype" w:hAnsi="Palatino Linotype" w:cs="Arial"/>
          <w:b/>
          <w:sz w:val="24"/>
          <w:szCs w:val="24"/>
        </w:rPr>
        <w:t xml:space="preserve"> </w:t>
      </w:r>
      <w:r w:rsidR="00DA0FC2" w:rsidRPr="0031524B">
        <w:rPr>
          <w:rFonts w:ascii="Palatino Linotype" w:hAnsi="Palatino Linotype" w:cs="Arial"/>
          <w:b/>
          <w:sz w:val="24"/>
          <w:szCs w:val="24"/>
        </w:rPr>
        <w:t>00</w:t>
      </w:r>
      <w:r w:rsidR="00DA0FC2">
        <w:rPr>
          <w:rFonts w:ascii="Palatino Linotype" w:hAnsi="Palatino Linotype" w:cs="Arial"/>
          <w:b/>
          <w:sz w:val="24"/>
          <w:szCs w:val="24"/>
        </w:rPr>
        <w:t>115</w:t>
      </w:r>
      <w:r w:rsidR="00DA0FC2" w:rsidRPr="0031524B">
        <w:rPr>
          <w:rFonts w:ascii="Palatino Linotype" w:hAnsi="Palatino Linotype" w:cs="Arial"/>
          <w:b/>
          <w:sz w:val="24"/>
          <w:szCs w:val="24"/>
        </w:rPr>
        <w:t>/</w:t>
      </w:r>
      <w:r w:rsidR="00DA0FC2" w:rsidRPr="00BE7D10">
        <w:rPr>
          <w:rFonts w:ascii="Palatino Linotype" w:hAnsi="Palatino Linotype" w:cs="Arial"/>
          <w:b/>
          <w:sz w:val="24"/>
          <w:szCs w:val="24"/>
        </w:rPr>
        <w:t>OASTECAMAC</w:t>
      </w:r>
      <w:r w:rsidR="00DA0FC2" w:rsidRPr="0031524B">
        <w:rPr>
          <w:rFonts w:ascii="Palatino Linotype" w:hAnsi="Palatino Linotype" w:cs="Arial"/>
          <w:b/>
          <w:sz w:val="24"/>
          <w:szCs w:val="24"/>
        </w:rPr>
        <w:t xml:space="preserve"> /IP/2019</w:t>
      </w:r>
      <w:r w:rsidRPr="00133222">
        <w:rPr>
          <w:rFonts w:ascii="Palatino Linotype" w:hAnsi="Palatino Linotype" w:cs="Arial"/>
          <w:sz w:val="24"/>
          <w:szCs w:val="24"/>
        </w:rPr>
        <w:t xml:space="preserve">, en términos del considerando cuarto de esta resolución y haga entrega </w:t>
      </w:r>
      <w:r w:rsidRPr="00133222">
        <w:rPr>
          <w:rFonts w:ascii="Palatino Linotype" w:hAnsi="Palatino Linotype" w:cs="Arial"/>
          <w:b/>
          <w:sz w:val="24"/>
          <w:szCs w:val="24"/>
        </w:rPr>
        <w:t>vía SAIMEX,</w:t>
      </w:r>
      <w:r w:rsidRPr="00133222">
        <w:rPr>
          <w:rFonts w:ascii="Palatino Linotype" w:hAnsi="Palatino Linotype" w:cs="Arial"/>
          <w:sz w:val="24"/>
          <w:szCs w:val="24"/>
        </w:rPr>
        <w:t xml:space="preserve"> en versión pública</w:t>
      </w:r>
      <w:r w:rsidR="00D25249" w:rsidRPr="00133222">
        <w:rPr>
          <w:rFonts w:ascii="Palatino Linotype" w:hAnsi="Palatino Linotype" w:cs="Arial"/>
          <w:sz w:val="24"/>
          <w:szCs w:val="24"/>
        </w:rPr>
        <w:t>,</w:t>
      </w:r>
      <w:r w:rsidRPr="00133222">
        <w:rPr>
          <w:rFonts w:ascii="Palatino Linotype" w:hAnsi="Palatino Linotype" w:cs="Arial"/>
          <w:sz w:val="24"/>
          <w:szCs w:val="24"/>
        </w:rPr>
        <w:t xml:space="preserve"> de ser procedente, </w:t>
      </w:r>
      <w:r w:rsidR="001C6C56" w:rsidRPr="001C6C56">
        <w:rPr>
          <w:rFonts w:ascii="Palatino Linotype" w:hAnsi="Palatino Linotype"/>
          <w:sz w:val="24"/>
          <w:szCs w:val="24"/>
        </w:rPr>
        <w:t xml:space="preserve">en formato PDF, en formato </w:t>
      </w:r>
      <w:r w:rsidR="005D6004">
        <w:rPr>
          <w:rFonts w:ascii="Palatino Linotype" w:hAnsi="Palatino Linotype"/>
          <w:sz w:val="24"/>
          <w:szCs w:val="24"/>
        </w:rPr>
        <w:t xml:space="preserve">de datos </w:t>
      </w:r>
      <w:r w:rsidR="001C6C56" w:rsidRPr="001C6C56">
        <w:rPr>
          <w:rFonts w:ascii="Palatino Linotype" w:hAnsi="Palatino Linotype"/>
          <w:sz w:val="24"/>
          <w:szCs w:val="24"/>
        </w:rPr>
        <w:t>abierto</w:t>
      </w:r>
      <w:r w:rsidR="005D6004">
        <w:rPr>
          <w:rFonts w:ascii="Palatino Linotype" w:hAnsi="Palatino Linotype"/>
          <w:sz w:val="24"/>
          <w:szCs w:val="24"/>
        </w:rPr>
        <w:t>s</w:t>
      </w:r>
      <w:r w:rsidR="001C6C56" w:rsidRPr="001C6C56">
        <w:rPr>
          <w:rFonts w:ascii="Palatino Linotype" w:hAnsi="Palatino Linotype"/>
          <w:sz w:val="24"/>
          <w:szCs w:val="24"/>
        </w:rPr>
        <w:t xml:space="preserve"> o en el formato que genere,</w:t>
      </w:r>
      <w:r w:rsidR="001C6C56">
        <w:rPr>
          <w:rFonts w:ascii="Palatino Linotype" w:hAnsi="Palatino Linotype"/>
          <w:i/>
          <w:sz w:val="24"/>
          <w:szCs w:val="24"/>
        </w:rPr>
        <w:t xml:space="preserve"> </w:t>
      </w:r>
      <w:r w:rsidRPr="00133222">
        <w:rPr>
          <w:rFonts w:ascii="Palatino Linotype" w:hAnsi="Palatino Linotype" w:cs="Arial"/>
          <w:sz w:val="24"/>
          <w:szCs w:val="24"/>
        </w:rPr>
        <w:t xml:space="preserve">de </w:t>
      </w:r>
      <w:r w:rsidRPr="00133222">
        <w:rPr>
          <w:rFonts w:ascii="Palatino Linotype" w:hAnsi="Palatino Linotype"/>
          <w:sz w:val="24"/>
          <w:szCs w:val="24"/>
        </w:rPr>
        <w:t>lo siguiente:</w:t>
      </w:r>
      <w:r w:rsidR="00133222" w:rsidRPr="00133222">
        <w:rPr>
          <w:rFonts w:ascii="Palatino Linotype" w:hAnsi="Palatino Linotype"/>
          <w:sz w:val="24"/>
          <w:szCs w:val="24"/>
        </w:rPr>
        <w:t xml:space="preserve"> </w:t>
      </w:r>
    </w:p>
    <w:p w:rsidR="005D6004" w:rsidRDefault="005D6004" w:rsidP="0042512C">
      <w:pPr>
        <w:spacing w:after="0" w:line="360" w:lineRule="auto"/>
        <w:jc w:val="both"/>
        <w:rPr>
          <w:rFonts w:ascii="Palatino Linotype" w:eastAsia="Times New Roman" w:hAnsi="Palatino Linotype" w:cs="Arial"/>
          <w:sz w:val="24"/>
          <w:szCs w:val="24"/>
          <w:lang w:val="es-ES" w:eastAsia="es-ES"/>
        </w:rPr>
      </w:pPr>
    </w:p>
    <w:p w:rsidR="00DA0FC2" w:rsidRPr="005D6004" w:rsidRDefault="005D6004" w:rsidP="005D6004">
      <w:pPr>
        <w:spacing w:after="0" w:line="360" w:lineRule="auto"/>
        <w:ind w:left="567"/>
        <w:jc w:val="both"/>
        <w:rPr>
          <w:rFonts w:ascii="Palatino Linotype" w:hAnsi="Palatino Linotype"/>
          <w:sz w:val="24"/>
          <w:szCs w:val="24"/>
        </w:rPr>
      </w:pPr>
      <w:r>
        <w:rPr>
          <w:rFonts w:ascii="Palatino Linotype" w:hAnsi="Palatino Linotype"/>
          <w:sz w:val="24"/>
          <w:szCs w:val="24"/>
        </w:rPr>
        <w:lastRenderedPageBreak/>
        <w:t>I</w:t>
      </w:r>
      <w:r w:rsidRPr="005D6004">
        <w:rPr>
          <w:rFonts w:ascii="Palatino Linotype" w:hAnsi="Palatino Linotype"/>
          <w:sz w:val="24"/>
          <w:szCs w:val="24"/>
        </w:rPr>
        <w:t>.- La información financiera sobre el presupuesto asignado, así como los informes del ejercicio trimestral del gasto, en términos de la ley general de contabilidad gubernamental y demás disposiciones jurídicas aplicables;</w:t>
      </w:r>
    </w:p>
    <w:p w:rsidR="00DA0FC2" w:rsidRPr="005D6004" w:rsidRDefault="00DA0FC2" w:rsidP="005D6004">
      <w:pPr>
        <w:spacing w:after="0" w:line="360" w:lineRule="auto"/>
        <w:ind w:left="567"/>
        <w:jc w:val="both"/>
        <w:rPr>
          <w:rFonts w:ascii="Palatino Linotype" w:hAnsi="Palatino Linotype"/>
          <w:sz w:val="24"/>
          <w:szCs w:val="24"/>
        </w:rPr>
      </w:pPr>
    </w:p>
    <w:p w:rsidR="00DA0FC2" w:rsidRDefault="005D6004" w:rsidP="005D6004">
      <w:pPr>
        <w:spacing w:after="0" w:line="360" w:lineRule="auto"/>
        <w:ind w:left="567"/>
        <w:jc w:val="both"/>
        <w:rPr>
          <w:rFonts w:ascii="Palatino Linotype" w:hAnsi="Palatino Linotype"/>
          <w:sz w:val="24"/>
          <w:szCs w:val="24"/>
        </w:rPr>
      </w:pPr>
      <w:r>
        <w:rPr>
          <w:rFonts w:ascii="Palatino Linotype" w:hAnsi="Palatino Linotype"/>
          <w:sz w:val="24"/>
          <w:szCs w:val="24"/>
        </w:rPr>
        <w:t>II</w:t>
      </w:r>
      <w:r w:rsidRPr="005D6004">
        <w:rPr>
          <w:rFonts w:ascii="Palatino Linotype" w:hAnsi="Palatino Linotype"/>
          <w:sz w:val="24"/>
          <w:szCs w:val="24"/>
        </w:rPr>
        <w:t>.- La información relativa a la deuda pública, en términos de las disposiciones jurídicas aplicables: los datos de todos los financiamientos contratados, así como de los movimientos que se efectúen, en la que se inc</w:t>
      </w:r>
      <w:r>
        <w:rPr>
          <w:rFonts w:ascii="Palatino Linotype" w:hAnsi="Palatino Linotype"/>
          <w:sz w:val="24"/>
          <w:szCs w:val="24"/>
        </w:rPr>
        <w:t>luya:</w:t>
      </w:r>
    </w:p>
    <w:p w:rsidR="005D6004" w:rsidRPr="005D6004" w:rsidRDefault="005D6004" w:rsidP="00DA0FC2">
      <w:pPr>
        <w:spacing w:after="0" w:line="360" w:lineRule="auto"/>
        <w:jc w:val="both"/>
        <w:rPr>
          <w:rFonts w:ascii="Palatino Linotype" w:hAnsi="Palatino Linotype"/>
          <w:sz w:val="24"/>
          <w:szCs w:val="24"/>
        </w:rPr>
      </w:pPr>
    </w:p>
    <w:p w:rsidR="00DA0FC2" w:rsidRPr="005D6004" w:rsidRDefault="005D6004" w:rsidP="005D6004">
      <w:pPr>
        <w:spacing w:after="0" w:line="360" w:lineRule="auto"/>
        <w:ind w:left="1418"/>
        <w:jc w:val="both"/>
        <w:rPr>
          <w:rFonts w:ascii="Palatino Linotype" w:hAnsi="Palatino Linotype"/>
          <w:sz w:val="24"/>
          <w:szCs w:val="24"/>
        </w:rPr>
      </w:pPr>
      <w:r w:rsidRPr="005D6004">
        <w:rPr>
          <w:rFonts w:ascii="Palatino Linotype" w:hAnsi="Palatino Linotype"/>
          <w:sz w:val="24"/>
          <w:szCs w:val="24"/>
        </w:rPr>
        <w:t xml:space="preserve">a) los montos de financiamiento contratados; </w:t>
      </w:r>
    </w:p>
    <w:p w:rsidR="00DA0FC2" w:rsidRPr="005D6004" w:rsidRDefault="005D6004" w:rsidP="005D6004">
      <w:pPr>
        <w:spacing w:after="0" w:line="360" w:lineRule="auto"/>
        <w:ind w:left="1418"/>
        <w:jc w:val="both"/>
        <w:rPr>
          <w:rFonts w:ascii="Palatino Linotype" w:hAnsi="Palatino Linotype"/>
          <w:sz w:val="24"/>
          <w:szCs w:val="24"/>
        </w:rPr>
      </w:pPr>
      <w:r w:rsidRPr="005D6004">
        <w:rPr>
          <w:rFonts w:ascii="Palatino Linotype" w:hAnsi="Palatino Linotype"/>
          <w:sz w:val="24"/>
          <w:szCs w:val="24"/>
        </w:rPr>
        <w:t xml:space="preserve">b) los plazos; </w:t>
      </w:r>
    </w:p>
    <w:p w:rsidR="00DA0FC2" w:rsidRPr="005D6004" w:rsidRDefault="005D6004" w:rsidP="005D6004">
      <w:pPr>
        <w:spacing w:after="0" w:line="360" w:lineRule="auto"/>
        <w:ind w:left="1418"/>
        <w:jc w:val="both"/>
        <w:rPr>
          <w:rFonts w:ascii="Palatino Linotype" w:hAnsi="Palatino Linotype"/>
          <w:sz w:val="24"/>
          <w:szCs w:val="24"/>
        </w:rPr>
      </w:pPr>
      <w:r w:rsidRPr="005D6004">
        <w:rPr>
          <w:rFonts w:ascii="Palatino Linotype" w:hAnsi="Palatino Linotype"/>
          <w:sz w:val="24"/>
          <w:szCs w:val="24"/>
        </w:rPr>
        <w:t xml:space="preserve">c) las tasas de interés; y </w:t>
      </w:r>
    </w:p>
    <w:p w:rsidR="00DA0FC2" w:rsidRPr="005D6004" w:rsidRDefault="005D6004" w:rsidP="005D6004">
      <w:pPr>
        <w:spacing w:after="0" w:line="360" w:lineRule="auto"/>
        <w:ind w:left="1418"/>
        <w:jc w:val="both"/>
        <w:rPr>
          <w:rFonts w:ascii="Palatino Linotype" w:hAnsi="Palatino Linotype"/>
          <w:sz w:val="24"/>
          <w:szCs w:val="24"/>
        </w:rPr>
      </w:pPr>
      <w:r w:rsidRPr="005D6004">
        <w:rPr>
          <w:rFonts w:ascii="Palatino Linotype" w:hAnsi="Palatino Linotype"/>
          <w:sz w:val="24"/>
          <w:szCs w:val="24"/>
        </w:rPr>
        <w:t xml:space="preserve">d) las garantías. </w:t>
      </w:r>
    </w:p>
    <w:p w:rsidR="00DA0FC2" w:rsidRPr="005D6004" w:rsidRDefault="00DA0FC2" w:rsidP="005D6004">
      <w:pPr>
        <w:spacing w:after="0" w:line="360" w:lineRule="auto"/>
        <w:ind w:left="567"/>
        <w:jc w:val="both"/>
        <w:rPr>
          <w:rFonts w:ascii="Palatino Linotype" w:hAnsi="Palatino Linotype"/>
          <w:sz w:val="24"/>
          <w:szCs w:val="24"/>
        </w:rPr>
      </w:pPr>
    </w:p>
    <w:p w:rsidR="00DA0FC2" w:rsidRPr="005D6004" w:rsidRDefault="00732D0D" w:rsidP="005D6004">
      <w:pPr>
        <w:spacing w:after="0" w:line="360" w:lineRule="auto"/>
        <w:ind w:left="567"/>
        <w:jc w:val="both"/>
        <w:rPr>
          <w:rFonts w:ascii="Palatino Linotype" w:hAnsi="Palatino Linotype"/>
          <w:sz w:val="24"/>
          <w:szCs w:val="24"/>
        </w:rPr>
      </w:pPr>
      <w:r>
        <w:rPr>
          <w:rFonts w:ascii="Palatino Linotype" w:hAnsi="Palatino Linotype"/>
          <w:sz w:val="24"/>
          <w:szCs w:val="24"/>
        </w:rPr>
        <w:t>III</w:t>
      </w:r>
      <w:r w:rsidR="005D6004" w:rsidRPr="005D6004">
        <w:rPr>
          <w:rFonts w:ascii="Palatino Linotype" w:hAnsi="Palatino Linotype"/>
          <w:sz w:val="24"/>
          <w:szCs w:val="24"/>
        </w:rPr>
        <w:t xml:space="preserve">.- Los montos destinados a gastos relativos a todos los programas y campañas de comunicación social y publicidad oficial desglosada por tipo de medio, proveedores, número de contrato y concepto; </w:t>
      </w:r>
    </w:p>
    <w:p w:rsidR="00DA0FC2" w:rsidRPr="005D6004" w:rsidRDefault="00DA0FC2" w:rsidP="005D6004">
      <w:pPr>
        <w:spacing w:after="0" w:line="360" w:lineRule="auto"/>
        <w:ind w:left="567"/>
        <w:jc w:val="both"/>
        <w:rPr>
          <w:rFonts w:ascii="Palatino Linotype" w:hAnsi="Palatino Linotype"/>
          <w:sz w:val="24"/>
          <w:szCs w:val="24"/>
        </w:rPr>
      </w:pPr>
    </w:p>
    <w:p w:rsidR="00DA0FC2" w:rsidRPr="005D6004" w:rsidRDefault="00732D0D" w:rsidP="005D6004">
      <w:pPr>
        <w:spacing w:after="0" w:line="360" w:lineRule="auto"/>
        <w:ind w:left="567"/>
        <w:jc w:val="both"/>
        <w:rPr>
          <w:rFonts w:ascii="Palatino Linotype" w:hAnsi="Palatino Linotype"/>
          <w:sz w:val="24"/>
          <w:szCs w:val="24"/>
        </w:rPr>
      </w:pPr>
      <w:r>
        <w:rPr>
          <w:rFonts w:ascii="Palatino Linotype" w:hAnsi="Palatino Linotype"/>
          <w:sz w:val="24"/>
          <w:szCs w:val="24"/>
        </w:rPr>
        <w:t>IV</w:t>
      </w:r>
      <w:r w:rsidR="005D6004" w:rsidRPr="005D6004">
        <w:rPr>
          <w:rFonts w:ascii="Palatino Linotype" w:hAnsi="Palatino Linotype"/>
          <w:sz w:val="24"/>
          <w:szCs w:val="24"/>
        </w:rPr>
        <w:t xml:space="preserve">.- Los informes de resultados de las auditorías al ejercicio presupuestal de cada sujeto obligado que se realicen y, en su caso, las aclaraciones que correspondan; </w:t>
      </w:r>
    </w:p>
    <w:p w:rsidR="00DA0FC2" w:rsidRPr="005D6004" w:rsidRDefault="00DA0FC2" w:rsidP="005D6004">
      <w:pPr>
        <w:spacing w:after="0" w:line="360" w:lineRule="auto"/>
        <w:ind w:left="567"/>
        <w:jc w:val="both"/>
        <w:rPr>
          <w:rFonts w:ascii="Palatino Linotype" w:hAnsi="Palatino Linotype"/>
          <w:sz w:val="24"/>
          <w:szCs w:val="24"/>
        </w:rPr>
      </w:pPr>
    </w:p>
    <w:p w:rsidR="00DA0FC2" w:rsidRPr="005D6004" w:rsidRDefault="00732D0D" w:rsidP="005D6004">
      <w:pPr>
        <w:spacing w:after="0" w:line="360" w:lineRule="auto"/>
        <w:ind w:left="567"/>
        <w:jc w:val="both"/>
        <w:rPr>
          <w:rFonts w:ascii="Palatino Linotype" w:hAnsi="Palatino Linotype"/>
          <w:sz w:val="24"/>
          <w:szCs w:val="24"/>
        </w:rPr>
      </w:pPr>
      <w:r>
        <w:rPr>
          <w:rFonts w:ascii="Palatino Linotype" w:hAnsi="Palatino Linotype"/>
          <w:sz w:val="24"/>
          <w:szCs w:val="24"/>
        </w:rPr>
        <w:t>V</w:t>
      </w:r>
      <w:r w:rsidR="005D6004" w:rsidRPr="005D6004">
        <w:rPr>
          <w:rFonts w:ascii="Palatino Linotype" w:hAnsi="Palatino Linotype"/>
          <w:sz w:val="24"/>
          <w:szCs w:val="24"/>
        </w:rPr>
        <w:t xml:space="preserve">.- la información sobre los procesos y resultados sobre procedimientos de adjudicación directa, invitación restringida y licitación de cualquier naturaleza, </w:t>
      </w:r>
      <w:r w:rsidR="005D6004" w:rsidRPr="005D6004">
        <w:rPr>
          <w:rFonts w:ascii="Palatino Linotype" w:hAnsi="Palatino Linotype"/>
          <w:sz w:val="24"/>
          <w:szCs w:val="24"/>
        </w:rPr>
        <w:lastRenderedPageBreak/>
        <w:t>incluyendo la versión pública del expediente respectivo y de los contratos celebrados, que deberán contener, por los menos, lo siguiente:</w:t>
      </w:r>
    </w:p>
    <w:p w:rsidR="00E037F5" w:rsidRPr="005D6004" w:rsidRDefault="00E037F5" w:rsidP="005D6004">
      <w:pPr>
        <w:spacing w:after="0" w:line="360" w:lineRule="auto"/>
        <w:ind w:left="567"/>
        <w:jc w:val="both"/>
        <w:rPr>
          <w:rFonts w:ascii="Palatino Linotype" w:hAnsi="Palatino Linotype"/>
          <w:sz w:val="24"/>
          <w:szCs w:val="24"/>
        </w:rPr>
      </w:pPr>
    </w:p>
    <w:p w:rsidR="00DA0FC2" w:rsidRPr="005D6004" w:rsidRDefault="005D6004" w:rsidP="005D6004">
      <w:pPr>
        <w:pStyle w:val="Prrafodelista"/>
        <w:numPr>
          <w:ilvl w:val="0"/>
          <w:numId w:val="11"/>
        </w:numPr>
        <w:spacing w:line="360" w:lineRule="auto"/>
        <w:jc w:val="both"/>
        <w:rPr>
          <w:rFonts w:ascii="Palatino Linotype" w:hAnsi="Palatino Linotype"/>
          <w:b/>
          <w:u w:val="single"/>
        </w:rPr>
      </w:pPr>
      <w:r w:rsidRPr="005D6004">
        <w:rPr>
          <w:rFonts w:ascii="Palatino Linotype" w:hAnsi="Palatino Linotype"/>
          <w:b/>
          <w:u w:val="single"/>
        </w:rPr>
        <w:t>De licitaciones públicas o procedimientos de invitación restringida:</w:t>
      </w:r>
    </w:p>
    <w:p w:rsidR="00DA0FC2" w:rsidRPr="005D6004" w:rsidRDefault="005D6004" w:rsidP="00DA0FC2">
      <w:pPr>
        <w:spacing w:after="0" w:line="360" w:lineRule="auto"/>
        <w:ind w:left="567"/>
        <w:jc w:val="both"/>
        <w:rPr>
          <w:rFonts w:ascii="Palatino Linotype" w:hAnsi="Palatino Linotype"/>
          <w:sz w:val="24"/>
          <w:szCs w:val="24"/>
        </w:rPr>
      </w:pPr>
      <w:r w:rsidRPr="005D6004">
        <w:rPr>
          <w:rFonts w:ascii="Palatino Linotype" w:hAnsi="Palatino Linotype"/>
          <w:sz w:val="24"/>
          <w:szCs w:val="24"/>
        </w:rPr>
        <w:t xml:space="preserve">1) La convocatoria o invitación emitida, así como los fundamentos legales aplicados para llevarla a cabo; </w:t>
      </w:r>
    </w:p>
    <w:p w:rsidR="00DA0FC2" w:rsidRPr="005D6004" w:rsidRDefault="005D6004" w:rsidP="00DA0FC2">
      <w:pPr>
        <w:spacing w:after="0" w:line="360" w:lineRule="auto"/>
        <w:ind w:left="567"/>
        <w:jc w:val="both"/>
        <w:rPr>
          <w:rFonts w:ascii="Palatino Linotype" w:hAnsi="Palatino Linotype"/>
          <w:sz w:val="24"/>
          <w:szCs w:val="24"/>
        </w:rPr>
      </w:pPr>
      <w:r w:rsidRPr="005D6004">
        <w:rPr>
          <w:rFonts w:ascii="Palatino Linotype" w:hAnsi="Palatino Linotype"/>
          <w:sz w:val="24"/>
          <w:szCs w:val="24"/>
        </w:rPr>
        <w:t xml:space="preserve">2) Los nombres de los participantes o invitados; </w:t>
      </w:r>
    </w:p>
    <w:p w:rsidR="00DA0FC2" w:rsidRPr="005D6004" w:rsidRDefault="005D6004" w:rsidP="00DA0FC2">
      <w:pPr>
        <w:spacing w:after="0" w:line="360" w:lineRule="auto"/>
        <w:ind w:left="567"/>
        <w:jc w:val="both"/>
        <w:rPr>
          <w:rFonts w:ascii="Palatino Linotype" w:hAnsi="Palatino Linotype"/>
          <w:sz w:val="24"/>
          <w:szCs w:val="24"/>
        </w:rPr>
      </w:pPr>
      <w:r w:rsidRPr="005D6004">
        <w:rPr>
          <w:rFonts w:ascii="Palatino Linotype" w:hAnsi="Palatino Linotype"/>
          <w:sz w:val="24"/>
          <w:szCs w:val="24"/>
        </w:rPr>
        <w:t xml:space="preserve">3) El nombre del ganador y las razones que lo justifican; </w:t>
      </w:r>
    </w:p>
    <w:p w:rsidR="00DA0FC2" w:rsidRPr="005D6004" w:rsidRDefault="005D6004" w:rsidP="00DA0FC2">
      <w:pPr>
        <w:spacing w:after="0" w:line="360" w:lineRule="auto"/>
        <w:ind w:left="567"/>
        <w:jc w:val="both"/>
        <w:rPr>
          <w:rFonts w:ascii="Palatino Linotype" w:hAnsi="Palatino Linotype"/>
          <w:sz w:val="24"/>
          <w:szCs w:val="24"/>
        </w:rPr>
      </w:pPr>
      <w:r w:rsidRPr="005D6004">
        <w:rPr>
          <w:rFonts w:ascii="Palatino Linotype" w:hAnsi="Palatino Linotype"/>
          <w:sz w:val="24"/>
          <w:szCs w:val="24"/>
        </w:rPr>
        <w:t xml:space="preserve">4) El área solicitante y la responsable de su ejecución; </w:t>
      </w:r>
    </w:p>
    <w:p w:rsidR="00DA0FC2" w:rsidRPr="005D6004" w:rsidRDefault="005D6004" w:rsidP="00DA0FC2">
      <w:pPr>
        <w:spacing w:after="0" w:line="360" w:lineRule="auto"/>
        <w:ind w:left="567"/>
        <w:jc w:val="both"/>
        <w:rPr>
          <w:rFonts w:ascii="Palatino Linotype" w:hAnsi="Palatino Linotype"/>
          <w:sz w:val="24"/>
          <w:szCs w:val="24"/>
        </w:rPr>
      </w:pPr>
      <w:r w:rsidRPr="005D6004">
        <w:rPr>
          <w:rFonts w:ascii="Palatino Linotype" w:hAnsi="Palatino Linotype"/>
          <w:sz w:val="24"/>
          <w:szCs w:val="24"/>
        </w:rPr>
        <w:t xml:space="preserve">5) Las convocatorias e invitaciones emitidas; </w:t>
      </w:r>
    </w:p>
    <w:p w:rsidR="00DA0FC2" w:rsidRPr="005D6004" w:rsidRDefault="005D6004" w:rsidP="00DA0FC2">
      <w:pPr>
        <w:spacing w:after="0" w:line="360" w:lineRule="auto"/>
        <w:ind w:left="567"/>
        <w:jc w:val="both"/>
        <w:rPr>
          <w:rFonts w:ascii="Palatino Linotype" w:hAnsi="Palatino Linotype"/>
          <w:sz w:val="24"/>
          <w:szCs w:val="24"/>
        </w:rPr>
      </w:pPr>
      <w:r w:rsidRPr="005D6004">
        <w:rPr>
          <w:rFonts w:ascii="Palatino Linotype" w:hAnsi="Palatino Linotype"/>
          <w:sz w:val="24"/>
          <w:szCs w:val="24"/>
        </w:rPr>
        <w:t xml:space="preserve">6) Los dictámenes y fallo de adjudicación; </w:t>
      </w:r>
    </w:p>
    <w:p w:rsidR="00DA0FC2" w:rsidRPr="005D6004" w:rsidRDefault="005D6004" w:rsidP="00DA0FC2">
      <w:pPr>
        <w:spacing w:after="0" w:line="360" w:lineRule="auto"/>
        <w:ind w:left="567"/>
        <w:jc w:val="both"/>
        <w:rPr>
          <w:rFonts w:ascii="Palatino Linotype" w:hAnsi="Palatino Linotype"/>
          <w:sz w:val="24"/>
          <w:szCs w:val="24"/>
        </w:rPr>
      </w:pPr>
      <w:r w:rsidRPr="005D6004">
        <w:rPr>
          <w:rFonts w:ascii="Palatino Linotype" w:hAnsi="Palatino Linotype"/>
          <w:sz w:val="24"/>
          <w:szCs w:val="24"/>
        </w:rPr>
        <w:t xml:space="preserve">7) El contrato y, en su caso, sus anexos; </w:t>
      </w:r>
    </w:p>
    <w:p w:rsidR="00DA0FC2" w:rsidRPr="005D6004" w:rsidRDefault="005D6004" w:rsidP="00DA0FC2">
      <w:pPr>
        <w:spacing w:after="0" w:line="360" w:lineRule="auto"/>
        <w:ind w:left="567"/>
        <w:jc w:val="both"/>
        <w:rPr>
          <w:rFonts w:ascii="Palatino Linotype" w:hAnsi="Palatino Linotype"/>
          <w:sz w:val="24"/>
          <w:szCs w:val="24"/>
        </w:rPr>
      </w:pPr>
      <w:r w:rsidRPr="005D6004">
        <w:rPr>
          <w:rFonts w:ascii="Palatino Linotype" w:hAnsi="Palatino Linotype"/>
          <w:sz w:val="24"/>
          <w:szCs w:val="24"/>
        </w:rPr>
        <w:t xml:space="preserve">8) Los mecanismos de vigilancia y supervisión, incluyendo en su caso, los estudios de impacto urbano y ambiental, según corresponda; </w:t>
      </w:r>
    </w:p>
    <w:p w:rsidR="00DA0FC2" w:rsidRPr="005D6004" w:rsidRDefault="005D6004" w:rsidP="00DA0FC2">
      <w:pPr>
        <w:spacing w:after="0" w:line="360" w:lineRule="auto"/>
        <w:ind w:left="567"/>
        <w:jc w:val="both"/>
        <w:rPr>
          <w:rFonts w:ascii="Palatino Linotype" w:hAnsi="Palatino Linotype"/>
          <w:sz w:val="24"/>
          <w:szCs w:val="24"/>
        </w:rPr>
      </w:pPr>
      <w:r w:rsidRPr="005D6004">
        <w:rPr>
          <w:rFonts w:ascii="Palatino Linotype" w:hAnsi="Palatino Linotype"/>
          <w:sz w:val="24"/>
          <w:szCs w:val="24"/>
        </w:rPr>
        <w:t xml:space="preserve">9) La partida presupuestal, de conformidad con el clasificador por objeto del gasto, en el caso de ser aplicable; </w:t>
      </w:r>
    </w:p>
    <w:p w:rsidR="00DA0FC2" w:rsidRPr="005D6004" w:rsidRDefault="005D6004" w:rsidP="00DA0FC2">
      <w:pPr>
        <w:spacing w:after="0" w:line="360" w:lineRule="auto"/>
        <w:ind w:left="567"/>
        <w:jc w:val="both"/>
        <w:rPr>
          <w:rFonts w:ascii="Palatino Linotype" w:hAnsi="Palatino Linotype"/>
          <w:sz w:val="24"/>
          <w:szCs w:val="24"/>
        </w:rPr>
      </w:pPr>
      <w:r w:rsidRPr="005D6004">
        <w:rPr>
          <w:rFonts w:ascii="Palatino Linotype" w:hAnsi="Palatino Linotype"/>
          <w:sz w:val="24"/>
          <w:szCs w:val="24"/>
        </w:rPr>
        <w:t xml:space="preserve">10) Origen de los recursos especificando si son federales, estatales o municipales, así como el tipo de fondo de participación o aportación respectiva; </w:t>
      </w:r>
    </w:p>
    <w:p w:rsidR="00DA0FC2" w:rsidRPr="005D6004" w:rsidRDefault="005D6004" w:rsidP="00DA0FC2">
      <w:pPr>
        <w:spacing w:after="0" w:line="360" w:lineRule="auto"/>
        <w:ind w:left="567"/>
        <w:jc w:val="both"/>
        <w:rPr>
          <w:rFonts w:ascii="Palatino Linotype" w:hAnsi="Palatino Linotype"/>
          <w:sz w:val="24"/>
          <w:szCs w:val="24"/>
        </w:rPr>
      </w:pPr>
      <w:r w:rsidRPr="005D6004">
        <w:rPr>
          <w:rFonts w:ascii="Palatino Linotype" w:hAnsi="Palatino Linotype"/>
          <w:sz w:val="24"/>
          <w:szCs w:val="24"/>
        </w:rPr>
        <w:t xml:space="preserve">11) Los convenios modificatorios que, en su caso, sean firmados, precisando el objeto y la fecha de celebración; </w:t>
      </w:r>
    </w:p>
    <w:p w:rsidR="00DA0FC2" w:rsidRPr="005D6004" w:rsidRDefault="005D6004" w:rsidP="00DA0FC2">
      <w:pPr>
        <w:spacing w:after="0" w:line="360" w:lineRule="auto"/>
        <w:ind w:left="567"/>
        <w:jc w:val="both"/>
        <w:rPr>
          <w:rFonts w:ascii="Palatino Linotype" w:hAnsi="Palatino Linotype"/>
          <w:sz w:val="24"/>
          <w:szCs w:val="24"/>
        </w:rPr>
      </w:pPr>
      <w:r w:rsidRPr="005D6004">
        <w:rPr>
          <w:rFonts w:ascii="Palatino Linotype" w:hAnsi="Palatino Linotype"/>
          <w:sz w:val="24"/>
          <w:szCs w:val="24"/>
        </w:rPr>
        <w:t xml:space="preserve">12) Los informes de avance físico y financiero sobre las obras o servicios contratados; </w:t>
      </w:r>
    </w:p>
    <w:p w:rsidR="00DA0FC2" w:rsidRPr="005D6004" w:rsidRDefault="005D6004" w:rsidP="00DA0FC2">
      <w:pPr>
        <w:spacing w:after="0" w:line="360" w:lineRule="auto"/>
        <w:ind w:left="567"/>
        <w:jc w:val="both"/>
        <w:rPr>
          <w:rFonts w:ascii="Palatino Linotype" w:hAnsi="Palatino Linotype"/>
          <w:sz w:val="24"/>
          <w:szCs w:val="24"/>
        </w:rPr>
      </w:pPr>
      <w:r w:rsidRPr="005D6004">
        <w:rPr>
          <w:rFonts w:ascii="Palatino Linotype" w:hAnsi="Palatino Linotype"/>
          <w:sz w:val="24"/>
          <w:szCs w:val="24"/>
        </w:rPr>
        <w:t xml:space="preserve">13) El convenio de terminación; y </w:t>
      </w:r>
    </w:p>
    <w:p w:rsidR="00DA0FC2" w:rsidRPr="005D6004" w:rsidRDefault="005D6004" w:rsidP="00DA0FC2">
      <w:pPr>
        <w:spacing w:after="0" w:line="360" w:lineRule="auto"/>
        <w:ind w:left="567"/>
        <w:jc w:val="both"/>
        <w:rPr>
          <w:rFonts w:ascii="Palatino Linotype" w:hAnsi="Palatino Linotype"/>
          <w:sz w:val="24"/>
          <w:szCs w:val="24"/>
        </w:rPr>
      </w:pPr>
      <w:r w:rsidRPr="005D6004">
        <w:rPr>
          <w:rFonts w:ascii="Palatino Linotype" w:hAnsi="Palatino Linotype"/>
          <w:sz w:val="24"/>
          <w:szCs w:val="24"/>
        </w:rPr>
        <w:lastRenderedPageBreak/>
        <w:t xml:space="preserve">14) El finiquito. </w:t>
      </w:r>
    </w:p>
    <w:p w:rsidR="00DA0FC2" w:rsidRPr="005D6004" w:rsidRDefault="00DA0FC2" w:rsidP="00DA0FC2">
      <w:pPr>
        <w:spacing w:after="0" w:line="360" w:lineRule="auto"/>
        <w:jc w:val="both"/>
        <w:rPr>
          <w:rFonts w:ascii="Palatino Linotype" w:hAnsi="Palatino Linotype"/>
          <w:sz w:val="24"/>
          <w:szCs w:val="24"/>
        </w:rPr>
      </w:pPr>
    </w:p>
    <w:p w:rsidR="00DA0FC2" w:rsidRPr="005D6004" w:rsidRDefault="005D6004" w:rsidP="00DA0FC2">
      <w:pPr>
        <w:spacing w:after="0" w:line="360" w:lineRule="auto"/>
        <w:jc w:val="both"/>
        <w:rPr>
          <w:rFonts w:ascii="Palatino Linotype" w:hAnsi="Palatino Linotype"/>
          <w:sz w:val="24"/>
          <w:szCs w:val="24"/>
        </w:rPr>
      </w:pPr>
      <w:r w:rsidRPr="005D6004">
        <w:rPr>
          <w:rFonts w:ascii="Palatino Linotype" w:hAnsi="Palatino Linotype"/>
          <w:b/>
          <w:sz w:val="24"/>
          <w:szCs w:val="24"/>
          <w:u w:val="single"/>
        </w:rPr>
        <w:t>b) de las adjudicaciones directas</w:t>
      </w:r>
      <w:r w:rsidRPr="005D6004">
        <w:rPr>
          <w:rFonts w:ascii="Palatino Linotype" w:hAnsi="Palatino Linotype"/>
          <w:sz w:val="24"/>
          <w:szCs w:val="24"/>
        </w:rPr>
        <w:t>:</w:t>
      </w:r>
    </w:p>
    <w:p w:rsidR="00DA0FC2" w:rsidRPr="005D6004" w:rsidRDefault="005D6004" w:rsidP="00DA0FC2">
      <w:pPr>
        <w:spacing w:after="0" w:line="360" w:lineRule="auto"/>
        <w:ind w:left="567"/>
        <w:jc w:val="both"/>
        <w:rPr>
          <w:rFonts w:ascii="Palatino Linotype" w:hAnsi="Palatino Linotype"/>
          <w:sz w:val="24"/>
          <w:szCs w:val="24"/>
        </w:rPr>
      </w:pPr>
      <w:r w:rsidRPr="005D6004">
        <w:rPr>
          <w:rFonts w:ascii="Palatino Linotype" w:hAnsi="Palatino Linotype"/>
          <w:sz w:val="24"/>
          <w:szCs w:val="24"/>
        </w:rPr>
        <w:t xml:space="preserve">1) La propuesta enviada por el participante; </w:t>
      </w:r>
    </w:p>
    <w:p w:rsidR="00DA0FC2" w:rsidRPr="005D6004" w:rsidRDefault="005D6004" w:rsidP="00DA0FC2">
      <w:pPr>
        <w:spacing w:after="0" w:line="360" w:lineRule="auto"/>
        <w:ind w:left="567"/>
        <w:jc w:val="both"/>
        <w:rPr>
          <w:rFonts w:ascii="Palatino Linotype" w:hAnsi="Palatino Linotype"/>
          <w:sz w:val="24"/>
          <w:szCs w:val="24"/>
        </w:rPr>
      </w:pPr>
      <w:r w:rsidRPr="005D6004">
        <w:rPr>
          <w:rFonts w:ascii="Palatino Linotype" w:hAnsi="Palatino Linotype"/>
          <w:sz w:val="24"/>
          <w:szCs w:val="24"/>
        </w:rPr>
        <w:t xml:space="preserve">2) Los motivos y fundamentos legales aplicados para llevarla a cabo; </w:t>
      </w:r>
    </w:p>
    <w:p w:rsidR="00DA0FC2" w:rsidRPr="005D6004" w:rsidRDefault="005D6004" w:rsidP="00DA0FC2">
      <w:pPr>
        <w:spacing w:after="0" w:line="360" w:lineRule="auto"/>
        <w:ind w:left="567"/>
        <w:jc w:val="both"/>
        <w:rPr>
          <w:rFonts w:ascii="Palatino Linotype" w:hAnsi="Palatino Linotype"/>
          <w:sz w:val="24"/>
          <w:szCs w:val="24"/>
        </w:rPr>
      </w:pPr>
      <w:r w:rsidRPr="005D6004">
        <w:rPr>
          <w:rFonts w:ascii="Palatino Linotype" w:hAnsi="Palatino Linotype"/>
          <w:sz w:val="24"/>
          <w:szCs w:val="24"/>
        </w:rPr>
        <w:t xml:space="preserve">3) La autorización del ejercicio de la opción; </w:t>
      </w:r>
    </w:p>
    <w:p w:rsidR="00DA0FC2" w:rsidRPr="005D6004" w:rsidRDefault="005D6004" w:rsidP="00DA0FC2">
      <w:pPr>
        <w:spacing w:after="0" w:line="360" w:lineRule="auto"/>
        <w:ind w:left="567"/>
        <w:jc w:val="both"/>
        <w:rPr>
          <w:rFonts w:ascii="Palatino Linotype" w:hAnsi="Palatino Linotype"/>
          <w:sz w:val="24"/>
          <w:szCs w:val="24"/>
        </w:rPr>
      </w:pPr>
      <w:r w:rsidRPr="005D6004">
        <w:rPr>
          <w:rFonts w:ascii="Palatino Linotype" w:hAnsi="Palatino Linotype"/>
          <w:sz w:val="24"/>
          <w:szCs w:val="24"/>
        </w:rPr>
        <w:t xml:space="preserve">4) En su caso, las cotizaciones consideradas, especificando los nombres de los proveedores y sus montos; </w:t>
      </w:r>
    </w:p>
    <w:p w:rsidR="00DA0FC2" w:rsidRPr="005D6004" w:rsidRDefault="005D6004" w:rsidP="00DA0FC2">
      <w:pPr>
        <w:spacing w:after="0" w:line="360" w:lineRule="auto"/>
        <w:ind w:left="567"/>
        <w:jc w:val="both"/>
        <w:rPr>
          <w:rFonts w:ascii="Palatino Linotype" w:hAnsi="Palatino Linotype"/>
          <w:sz w:val="24"/>
          <w:szCs w:val="24"/>
        </w:rPr>
      </w:pPr>
      <w:r w:rsidRPr="005D6004">
        <w:rPr>
          <w:rFonts w:ascii="Palatino Linotype" w:hAnsi="Palatino Linotype"/>
          <w:sz w:val="24"/>
          <w:szCs w:val="24"/>
        </w:rPr>
        <w:t xml:space="preserve">5) El nombre de la persona física o jurídica colectiva adjudicada; </w:t>
      </w:r>
    </w:p>
    <w:p w:rsidR="00DA0FC2" w:rsidRPr="005D6004" w:rsidRDefault="005D6004" w:rsidP="00DA0FC2">
      <w:pPr>
        <w:spacing w:after="0" w:line="360" w:lineRule="auto"/>
        <w:ind w:left="567"/>
        <w:jc w:val="both"/>
        <w:rPr>
          <w:rFonts w:ascii="Palatino Linotype" w:hAnsi="Palatino Linotype"/>
          <w:sz w:val="24"/>
          <w:szCs w:val="24"/>
        </w:rPr>
      </w:pPr>
      <w:r w:rsidRPr="005D6004">
        <w:rPr>
          <w:rFonts w:ascii="Palatino Linotype" w:hAnsi="Palatino Linotype"/>
          <w:sz w:val="24"/>
          <w:szCs w:val="24"/>
        </w:rPr>
        <w:t xml:space="preserve">6) La unidad administrativa solicitante y la responsable de su ejecución; </w:t>
      </w:r>
    </w:p>
    <w:p w:rsidR="00DA0FC2" w:rsidRPr="005D6004" w:rsidRDefault="005D6004" w:rsidP="00DA0FC2">
      <w:pPr>
        <w:spacing w:after="0" w:line="360" w:lineRule="auto"/>
        <w:ind w:left="567"/>
        <w:jc w:val="both"/>
        <w:rPr>
          <w:rFonts w:ascii="Palatino Linotype" w:hAnsi="Palatino Linotype"/>
          <w:sz w:val="24"/>
          <w:szCs w:val="24"/>
        </w:rPr>
      </w:pPr>
      <w:r w:rsidRPr="005D6004">
        <w:rPr>
          <w:rFonts w:ascii="Palatino Linotype" w:hAnsi="Palatino Linotype"/>
          <w:sz w:val="24"/>
          <w:szCs w:val="24"/>
        </w:rPr>
        <w:t xml:space="preserve">7) El número, fecha, el monto del contrato y el plazo de entrega o de ejecución de los servicios u obra; </w:t>
      </w:r>
    </w:p>
    <w:p w:rsidR="00DA0FC2" w:rsidRPr="005D6004" w:rsidRDefault="005D6004" w:rsidP="00DA0FC2">
      <w:pPr>
        <w:spacing w:after="0" w:line="360" w:lineRule="auto"/>
        <w:ind w:left="567"/>
        <w:jc w:val="both"/>
        <w:rPr>
          <w:rFonts w:ascii="Palatino Linotype" w:hAnsi="Palatino Linotype"/>
          <w:sz w:val="24"/>
          <w:szCs w:val="24"/>
        </w:rPr>
      </w:pPr>
      <w:r w:rsidRPr="005D6004">
        <w:rPr>
          <w:rFonts w:ascii="Palatino Linotype" w:hAnsi="Palatino Linotype"/>
          <w:sz w:val="24"/>
          <w:szCs w:val="24"/>
        </w:rPr>
        <w:t>8) Los mecanismos de vigilancia y supervisión, incluyendo, en su caso, los estudios de impacto urbano y ambiental, según corresponda;</w:t>
      </w:r>
    </w:p>
    <w:p w:rsidR="00DA0FC2" w:rsidRPr="005D6004" w:rsidRDefault="005D6004" w:rsidP="00DA0FC2">
      <w:pPr>
        <w:spacing w:after="0" w:line="360" w:lineRule="auto"/>
        <w:ind w:left="567"/>
        <w:jc w:val="both"/>
        <w:rPr>
          <w:rFonts w:ascii="Palatino Linotype" w:hAnsi="Palatino Linotype"/>
          <w:sz w:val="24"/>
          <w:szCs w:val="24"/>
        </w:rPr>
      </w:pPr>
      <w:r w:rsidRPr="005D6004">
        <w:rPr>
          <w:rFonts w:ascii="Palatino Linotype" w:hAnsi="Palatino Linotype"/>
          <w:sz w:val="24"/>
          <w:szCs w:val="24"/>
        </w:rPr>
        <w:t xml:space="preserve">9) Los informes de avance sobre las obras o servicios contratados; </w:t>
      </w:r>
    </w:p>
    <w:p w:rsidR="00DA0FC2" w:rsidRPr="005D6004" w:rsidRDefault="005D6004" w:rsidP="00DA0FC2">
      <w:pPr>
        <w:spacing w:after="0" w:line="360" w:lineRule="auto"/>
        <w:ind w:left="567"/>
        <w:jc w:val="both"/>
        <w:rPr>
          <w:rFonts w:ascii="Palatino Linotype" w:hAnsi="Palatino Linotype"/>
          <w:sz w:val="24"/>
          <w:szCs w:val="24"/>
        </w:rPr>
      </w:pPr>
      <w:r w:rsidRPr="005D6004">
        <w:rPr>
          <w:rFonts w:ascii="Palatino Linotype" w:hAnsi="Palatino Linotype"/>
          <w:sz w:val="24"/>
          <w:szCs w:val="24"/>
        </w:rPr>
        <w:t xml:space="preserve">10) El convenio de terminación; y </w:t>
      </w:r>
    </w:p>
    <w:p w:rsidR="00DA0FC2" w:rsidRPr="005D6004" w:rsidRDefault="005D6004" w:rsidP="00DA0FC2">
      <w:pPr>
        <w:spacing w:after="0" w:line="360" w:lineRule="auto"/>
        <w:ind w:left="567"/>
        <w:jc w:val="both"/>
        <w:rPr>
          <w:rFonts w:ascii="Palatino Linotype" w:hAnsi="Palatino Linotype"/>
          <w:sz w:val="24"/>
          <w:szCs w:val="24"/>
        </w:rPr>
      </w:pPr>
      <w:r w:rsidRPr="005D6004">
        <w:rPr>
          <w:rFonts w:ascii="Palatino Linotype" w:hAnsi="Palatino Linotype"/>
          <w:sz w:val="24"/>
          <w:szCs w:val="24"/>
        </w:rPr>
        <w:t xml:space="preserve">11) El finiquito. </w:t>
      </w:r>
    </w:p>
    <w:p w:rsidR="00DA0FC2" w:rsidRPr="005D6004" w:rsidRDefault="00DA0FC2" w:rsidP="005D6004">
      <w:pPr>
        <w:spacing w:after="0" w:line="360" w:lineRule="auto"/>
        <w:ind w:left="567"/>
        <w:jc w:val="both"/>
        <w:rPr>
          <w:rFonts w:ascii="Palatino Linotype" w:hAnsi="Palatino Linotype"/>
          <w:sz w:val="24"/>
          <w:szCs w:val="24"/>
        </w:rPr>
      </w:pPr>
    </w:p>
    <w:p w:rsidR="00DA0FC2" w:rsidRPr="005D6004" w:rsidRDefault="00732D0D" w:rsidP="005D6004">
      <w:pPr>
        <w:spacing w:after="0" w:line="360" w:lineRule="auto"/>
        <w:ind w:left="567"/>
        <w:jc w:val="both"/>
        <w:rPr>
          <w:rFonts w:ascii="Palatino Linotype" w:hAnsi="Palatino Linotype"/>
          <w:sz w:val="24"/>
          <w:szCs w:val="24"/>
        </w:rPr>
      </w:pPr>
      <w:r>
        <w:rPr>
          <w:rFonts w:ascii="Palatino Linotype" w:hAnsi="Palatino Linotype"/>
          <w:sz w:val="24"/>
          <w:szCs w:val="24"/>
        </w:rPr>
        <w:t>VI</w:t>
      </w:r>
      <w:r w:rsidR="00DA0FC2" w:rsidRPr="005D6004">
        <w:rPr>
          <w:rFonts w:ascii="Palatino Linotype" w:hAnsi="Palatino Linotype"/>
          <w:sz w:val="24"/>
          <w:szCs w:val="24"/>
        </w:rPr>
        <w:t xml:space="preserve">.- </w:t>
      </w:r>
      <w:r w:rsidR="005D6004" w:rsidRPr="005D6004">
        <w:rPr>
          <w:rFonts w:ascii="Palatino Linotype" w:hAnsi="Palatino Linotype"/>
          <w:sz w:val="24"/>
          <w:szCs w:val="24"/>
        </w:rPr>
        <w:t>El resultado de la dictaminación de los estados financieros</w:t>
      </w:r>
      <w:r w:rsidR="00DA0FC2" w:rsidRPr="005D6004">
        <w:rPr>
          <w:rFonts w:ascii="Palatino Linotype" w:hAnsi="Palatino Linotype"/>
          <w:sz w:val="24"/>
          <w:szCs w:val="24"/>
        </w:rPr>
        <w:t xml:space="preserve">; </w:t>
      </w:r>
    </w:p>
    <w:p w:rsidR="00DA0FC2" w:rsidRPr="005D6004" w:rsidRDefault="00DA0FC2" w:rsidP="005D6004">
      <w:pPr>
        <w:spacing w:after="0" w:line="360" w:lineRule="auto"/>
        <w:ind w:left="567"/>
        <w:jc w:val="both"/>
        <w:rPr>
          <w:rFonts w:ascii="Palatino Linotype" w:hAnsi="Palatino Linotype"/>
          <w:sz w:val="24"/>
          <w:szCs w:val="24"/>
        </w:rPr>
      </w:pPr>
    </w:p>
    <w:p w:rsidR="00DA0FC2" w:rsidRPr="005D6004" w:rsidRDefault="00E037F5" w:rsidP="00E037F5">
      <w:pPr>
        <w:pStyle w:val="Prrafodelista"/>
        <w:numPr>
          <w:ilvl w:val="0"/>
          <w:numId w:val="10"/>
        </w:numPr>
        <w:spacing w:line="360" w:lineRule="auto"/>
        <w:ind w:left="426" w:right="567"/>
        <w:jc w:val="both"/>
        <w:rPr>
          <w:rFonts w:ascii="Palatino Linotype" w:hAnsi="Palatino Linotype"/>
          <w:b/>
        </w:rPr>
      </w:pPr>
      <w:r w:rsidRPr="005D6004">
        <w:rPr>
          <w:rFonts w:ascii="Palatino Linotype" w:hAnsi="Palatino Linotype"/>
          <w:b/>
        </w:rPr>
        <w:t>Todo lo anterior del primer</w:t>
      </w:r>
      <w:r w:rsidR="005D6004" w:rsidRPr="005D6004">
        <w:rPr>
          <w:rFonts w:ascii="Palatino Linotype" w:hAnsi="Palatino Linotype"/>
          <w:b/>
        </w:rPr>
        <w:t>o</w:t>
      </w:r>
      <w:r w:rsidRPr="005D6004">
        <w:rPr>
          <w:rFonts w:ascii="Palatino Linotype" w:hAnsi="Palatino Linotype"/>
          <w:b/>
        </w:rPr>
        <w:t>, segundo y tercer trimestre del año 2019</w:t>
      </w:r>
      <w:r w:rsidR="00DA0FC2" w:rsidRPr="005D6004">
        <w:rPr>
          <w:rFonts w:ascii="Palatino Linotype" w:hAnsi="Palatino Linotype"/>
          <w:b/>
        </w:rPr>
        <w:t>.</w:t>
      </w:r>
    </w:p>
    <w:p w:rsidR="00D25249" w:rsidRDefault="00D25249" w:rsidP="00DC7D89">
      <w:pPr>
        <w:pStyle w:val="Prrafodelista"/>
        <w:spacing w:line="360" w:lineRule="auto"/>
        <w:ind w:left="720"/>
        <w:jc w:val="both"/>
        <w:rPr>
          <w:rFonts w:ascii="Palatino Linotype" w:hAnsi="Palatino Linotype"/>
          <w:color w:val="000000"/>
        </w:rPr>
      </w:pPr>
    </w:p>
    <w:p w:rsidR="00DC7D89" w:rsidRPr="008C3371" w:rsidRDefault="00DC7D89" w:rsidP="00DA0FC2">
      <w:pPr>
        <w:pStyle w:val="Prrafodelista"/>
        <w:numPr>
          <w:ilvl w:val="0"/>
          <w:numId w:val="10"/>
        </w:numPr>
        <w:spacing w:line="360" w:lineRule="auto"/>
        <w:ind w:left="426" w:right="567"/>
        <w:jc w:val="both"/>
        <w:rPr>
          <w:rFonts w:ascii="Palatino Linotype" w:hAnsi="Palatino Linotype"/>
        </w:rPr>
      </w:pPr>
      <w:r w:rsidRPr="008C3371">
        <w:rPr>
          <w:rFonts w:ascii="Palatino Linotype" w:hAnsi="Palatino Linotype"/>
        </w:rPr>
        <w:lastRenderedPageBreak/>
        <w:t>Para el caso de la clasificación de la información, se deberá emitir el Acuerdo del Comité de Transparencia en términos de los artículos 49, fracción VIII, 122 y 132 fracciones II y III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 del recurrente.</w:t>
      </w:r>
    </w:p>
    <w:p w:rsidR="00797FDF" w:rsidRDefault="00797FDF" w:rsidP="00797FDF">
      <w:pPr>
        <w:spacing w:after="0" w:line="360" w:lineRule="auto"/>
        <w:jc w:val="both"/>
        <w:rPr>
          <w:rFonts w:ascii="Palatino Linotype" w:hAnsi="Palatino Linotype" w:cs="Arial"/>
          <w:sz w:val="24"/>
          <w:szCs w:val="24"/>
        </w:rPr>
      </w:pPr>
    </w:p>
    <w:p w:rsidR="00FA08FC" w:rsidRPr="004209CE" w:rsidRDefault="00FA08FC" w:rsidP="0042512C">
      <w:pPr>
        <w:spacing w:after="0" w:line="360" w:lineRule="auto"/>
        <w:jc w:val="both"/>
        <w:rPr>
          <w:rFonts w:ascii="Palatino Linotype" w:eastAsia="Times New Roman" w:hAnsi="Palatino Linotype" w:cs="Arial"/>
          <w:sz w:val="24"/>
          <w:szCs w:val="24"/>
        </w:rPr>
      </w:pPr>
      <w:r>
        <w:rPr>
          <w:rFonts w:ascii="Palatino Linotype" w:eastAsia="Times New Roman" w:hAnsi="Palatino Linotype" w:cs="Arial"/>
          <w:b/>
          <w:bCs/>
          <w:sz w:val="28"/>
        </w:rPr>
        <w:t>TERCERO</w:t>
      </w:r>
      <w:r>
        <w:rPr>
          <w:rFonts w:ascii="Palatino Linotype" w:eastAsia="Times New Roman" w:hAnsi="Palatino Linotype" w:cs="Arial"/>
          <w:b/>
          <w:bCs/>
        </w:rPr>
        <w:t xml:space="preserve">. </w:t>
      </w:r>
      <w:r w:rsidRPr="002E79B0">
        <w:rPr>
          <w:rFonts w:ascii="Palatino Linotype" w:eastAsia="Times New Roman" w:hAnsi="Palatino Linotype" w:cs="Arial"/>
          <w:b/>
          <w:bCs/>
          <w:sz w:val="24"/>
          <w:szCs w:val="24"/>
        </w:rPr>
        <w:t>Notifíquese</w:t>
      </w:r>
      <w:r>
        <w:rPr>
          <w:rFonts w:ascii="Palatino Linotype" w:eastAsia="Times New Roman" w:hAnsi="Palatino Linotype" w:cs="Arial"/>
          <w:b/>
          <w:bCs/>
          <w:sz w:val="24"/>
          <w:szCs w:val="24"/>
        </w:rPr>
        <w:t xml:space="preserve"> </w:t>
      </w:r>
      <w:r>
        <w:rPr>
          <w:rFonts w:ascii="Palatino Linotype" w:eastAsia="Times New Roman" w:hAnsi="Palatino Linotype" w:cs="Arial"/>
          <w:bCs/>
          <w:sz w:val="24"/>
          <w:szCs w:val="24"/>
        </w:rPr>
        <w:t>la presente resolución vía SAIMEX,</w:t>
      </w:r>
      <w:r w:rsidRPr="004209CE">
        <w:rPr>
          <w:rFonts w:ascii="Palatino Linotype" w:eastAsia="Times New Roman" w:hAnsi="Palatino Linotype" w:cs="Arial"/>
          <w:sz w:val="24"/>
          <w:szCs w:val="24"/>
        </w:rPr>
        <w:t xml:space="preserve"> </w:t>
      </w:r>
      <w:r w:rsidRPr="004209CE">
        <w:rPr>
          <w:rFonts w:ascii="Palatino Linotype" w:eastAsia="Times New Roman" w:hAnsi="Palatino Linotype" w:cs="Arial"/>
          <w:bCs/>
          <w:sz w:val="24"/>
          <w:szCs w:val="24"/>
        </w:rPr>
        <w:t>al Titular de la Unidad de Transparencia del</w:t>
      </w:r>
      <w:r w:rsidRPr="004209CE">
        <w:rPr>
          <w:rFonts w:ascii="Palatino Linotype" w:eastAsia="Times New Roman" w:hAnsi="Palatino Linotype" w:cs="Arial"/>
          <w:b/>
          <w:bCs/>
          <w:sz w:val="24"/>
          <w:szCs w:val="24"/>
        </w:rPr>
        <w:t> </w:t>
      </w:r>
      <w:r w:rsidRPr="004209CE">
        <w:rPr>
          <w:rFonts w:ascii="Palatino Linotype" w:eastAsia="Times New Roman" w:hAnsi="Palatino Linotype" w:cs="Arial"/>
          <w:bCs/>
          <w:sz w:val="24"/>
          <w:szCs w:val="24"/>
        </w:rPr>
        <w:t>Sujeto Obligado, para que en los términos previstos en los artículos 186, último párrafo y 189 párrafo segundo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resolución</w:t>
      </w:r>
      <w:r w:rsidRPr="004209CE">
        <w:rPr>
          <w:rFonts w:ascii="Palatino Linotype" w:eastAsia="Times New Roman" w:hAnsi="Palatino Linotype" w:cs="Arial"/>
          <w:sz w:val="24"/>
          <w:szCs w:val="24"/>
        </w:rPr>
        <w:t xml:space="preserve"> tal y como lo disponen los artículos 198 y 199 de la citada ley. </w:t>
      </w:r>
    </w:p>
    <w:p w:rsidR="00FA08FC" w:rsidRDefault="00FA08FC" w:rsidP="00FA08FC">
      <w:pPr>
        <w:spacing w:after="0" w:line="360" w:lineRule="auto"/>
        <w:jc w:val="both"/>
        <w:rPr>
          <w:rFonts w:ascii="Palatino Linotype" w:eastAsia="Times New Roman" w:hAnsi="Palatino Linotype" w:cs="Arial"/>
        </w:rPr>
      </w:pPr>
    </w:p>
    <w:p w:rsidR="00FA08FC" w:rsidRDefault="00FA08FC" w:rsidP="00FA08FC">
      <w:pPr>
        <w:spacing w:after="0" w:line="360" w:lineRule="auto"/>
        <w:jc w:val="both"/>
        <w:rPr>
          <w:rFonts w:ascii="Palatino Linotype" w:hAnsi="Palatino Linotype" w:cs="Arial"/>
          <w:bCs/>
          <w:sz w:val="24"/>
          <w:szCs w:val="24"/>
        </w:rPr>
      </w:pPr>
      <w:r>
        <w:rPr>
          <w:rFonts w:ascii="Palatino Linotype" w:eastAsia="Times New Roman" w:hAnsi="Palatino Linotype" w:cs="Arial"/>
          <w:b/>
          <w:sz w:val="28"/>
        </w:rPr>
        <w:t>CUARTO</w:t>
      </w:r>
      <w:r>
        <w:rPr>
          <w:rFonts w:ascii="Palatino Linotype" w:eastAsia="Times New Roman" w:hAnsi="Palatino Linotype" w:cs="Arial"/>
          <w:b/>
        </w:rPr>
        <w:t xml:space="preserve">. </w:t>
      </w:r>
      <w:r w:rsidRPr="00A52A6A">
        <w:rPr>
          <w:rFonts w:ascii="Palatino Linotype" w:hAnsi="Palatino Linotype" w:cs="Arial"/>
          <w:sz w:val="24"/>
          <w:szCs w:val="24"/>
        </w:rPr>
        <w:t>Notifíquese</w:t>
      </w:r>
      <w:r w:rsidRPr="004209CE">
        <w:rPr>
          <w:rFonts w:ascii="Palatino Linotype" w:hAnsi="Palatino Linotype" w:cs="Arial"/>
          <w:sz w:val="24"/>
          <w:szCs w:val="24"/>
        </w:rPr>
        <w:t xml:space="preserve"> </w:t>
      </w:r>
      <w:r>
        <w:rPr>
          <w:rFonts w:ascii="Palatino Linotype" w:hAnsi="Palatino Linotype" w:cs="Arial"/>
          <w:bCs/>
          <w:sz w:val="24"/>
          <w:szCs w:val="24"/>
        </w:rPr>
        <w:t>a</w:t>
      </w:r>
      <w:r w:rsidRPr="004209CE">
        <w:rPr>
          <w:rFonts w:ascii="Palatino Linotype" w:hAnsi="Palatino Linotype" w:cs="Arial"/>
          <w:bCs/>
          <w:sz w:val="24"/>
          <w:szCs w:val="24"/>
        </w:rPr>
        <w:t>l Recurrente</w:t>
      </w:r>
      <w:r w:rsidRPr="004209CE">
        <w:rPr>
          <w:rFonts w:ascii="Palatino Linotype" w:hAnsi="Palatino Linotype" w:cs="Arial"/>
          <w:sz w:val="24"/>
          <w:szCs w:val="24"/>
        </w:rPr>
        <w:t xml:space="preserve"> </w:t>
      </w:r>
      <w:r w:rsidRPr="004209CE">
        <w:rPr>
          <w:rFonts w:ascii="Palatino Linotype" w:hAnsi="Palatino Linotype" w:cs="Arial"/>
          <w:bCs/>
          <w:sz w:val="24"/>
          <w:szCs w:val="24"/>
        </w:rPr>
        <w:t>la presente resolución</w:t>
      </w:r>
      <w:r>
        <w:rPr>
          <w:rFonts w:ascii="Palatino Linotype" w:hAnsi="Palatino Linotype" w:cs="Arial"/>
          <w:bCs/>
          <w:sz w:val="24"/>
          <w:szCs w:val="24"/>
        </w:rPr>
        <w:t xml:space="preserve"> vía SAIMEX</w:t>
      </w:r>
      <w:r w:rsidRPr="004209CE">
        <w:rPr>
          <w:rFonts w:ascii="Palatino Linotype" w:hAnsi="Palatino Linotype" w:cs="Arial"/>
          <w:bCs/>
          <w:sz w:val="24"/>
          <w:szCs w:val="24"/>
        </w:rPr>
        <w:t>; y hágase de su conocimiento, que podrá impugnarla vía Juicio de Amparo en los términos de las leyes aplicables, de conformidad con lo establecido en el artículo 196 de la Ley de Transparencia y Acceso a la Información Pública del Estado de México y Municipios.</w:t>
      </w:r>
    </w:p>
    <w:p w:rsidR="00FA08FC" w:rsidRDefault="00FA08FC" w:rsidP="00FA08FC">
      <w:pPr>
        <w:spacing w:after="0" w:line="360" w:lineRule="auto"/>
        <w:jc w:val="both"/>
        <w:rPr>
          <w:rFonts w:ascii="Palatino Linotype" w:hAnsi="Palatino Linotype" w:cs="Arial"/>
          <w:bCs/>
          <w:sz w:val="24"/>
          <w:szCs w:val="24"/>
        </w:rPr>
      </w:pPr>
    </w:p>
    <w:p w:rsidR="006B63B1" w:rsidRDefault="006B63B1" w:rsidP="006B63B1">
      <w:pPr>
        <w:spacing w:after="0" w:line="360" w:lineRule="auto"/>
        <w:jc w:val="both"/>
        <w:rPr>
          <w:rFonts w:ascii="Palatino Linotype" w:hAnsi="Palatino Linotype"/>
          <w:sz w:val="24"/>
          <w:szCs w:val="24"/>
          <w:lang w:eastAsia="es-ES_tradnl"/>
        </w:rPr>
      </w:pPr>
      <w:r>
        <w:rPr>
          <w:rFonts w:ascii="Palatino Linotype" w:hAnsi="Palatino Linotype"/>
          <w:b/>
          <w:sz w:val="28"/>
          <w:szCs w:val="28"/>
        </w:rPr>
        <w:t>QUINTO</w:t>
      </w:r>
      <w:r w:rsidRPr="00EA1719">
        <w:rPr>
          <w:rFonts w:ascii="Palatino Linotype" w:hAnsi="Palatino Linotype"/>
          <w:b/>
          <w:sz w:val="24"/>
          <w:szCs w:val="24"/>
        </w:rPr>
        <w:t xml:space="preserve">. </w:t>
      </w:r>
      <w:r w:rsidRPr="00A52A6A">
        <w:rPr>
          <w:rFonts w:ascii="Palatino Linotype" w:hAnsi="Palatino Linotype"/>
          <w:sz w:val="24"/>
          <w:szCs w:val="24"/>
          <w:lang w:eastAsia="es-ES_tradnl"/>
        </w:rPr>
        <w:t>Gírese</w:t>
      </w:r>
      <w:r w:rsidRPr="00EA1719">
        <w:rPr>
          <w:rFonts w:ascii="Palatino Linotype" w:hAnsi="Palatino Linotype"/>
          <w:sz w:val="24"/>
          <w:szCs w:val="24"/>
          <w:lang w:eastAsia="es-ES_tradnl"/>
        </w:rPr>
        <w:t xml:space="preserve"> oficio al Titular de la Contraloría Interna y Órgano de Control y Vigilancia de este Instituto, de conformidad con el artículo 190 de la Ley de </w:t>
      </w:r>
      <w:r w:rsidRPr="00EA1719">
        <w:rPr>
          <w:rFonts w:ascii="Palatino Linotype" w:hAnsi="Palatino Linotype"/>
          <w:sz w:val="24"/>
          <w:szCs w:val="24"/>
          <w:lang w:eastAsia="es-ES_tradnl"/>
        </w:rPr>
        <w:lastRenderedPageBreak/>
        <w:t>Transparencia y Acceso a la Información Pública del Estado de México y Municipios determine lo conducente, en t</w:t>
      </w:r>
      <w:r>
        <w:rPr>
          <w:rFonts w:ascii="Palatino Linotype" w:hAnsi="Palatino Linotype"/>
          <w:sz w:val="24"/>
          <w:szCs w:val="24"/>
          <w:lang w:eastAsia="es-ES_tradnl"/>
        </w:rPr>
        <w:t>érminos del considerando cuarto</w:t>
      </w:r>
      <w:r w:rsidRPr="00EA1719">
        <w:rPr>
          <w:rFonts w:ascii="Palatino Linotype" w:hAnsi="Palatino Linotype"/>
          <w:sz w:val="24"/>
          <w:szCs w:val="24"/>
          <w:lang w:eastAsia="es-ES_tradnl"/>
        </w:rPr>
        <w:t xml:space="preserve"> de la presente resolución.</w:t>
      </w:r>
    </w:p>
    <w:p w:rsidR="006B63B1" w:rsidRDefault="006B63B1" w:rsidP="00FA08FC">
      <w:pPr>
        <w:spacing w:after="0" w:line="360" w:lineRule="auto"/>
        <w:jc w:val="both"/>
        <w:rPr>
          <w:rFonts w:ascii="Palatino Linotype" w:hAnsi="Palatino Linotype" w:cs="Arial"/>
          <w:bCs/>
          <w:sz w:val="24"/>
          <w:szCs w:val="24"/>
        </w:rPr>
      </w:pPr>
    </w:p>
    <w:p w:rsidR="00FA08FC" w:rsidRDefault="00E552F9" w:rsidP="00FA08FC">
      <w:pPr>
        <w:spacing w:after="0" w:line="360" w:lineRule="auto"/>
        <w:jc w:val="both"/>
        <w:rPr>
          <w:rFonts w:ascii="Palatino Linotype" w:hAnsi="Palatino Linotype"/>
          <w:sz w:val="24"/>
          <w:szCs w:val="24"/>
        </w:rPr>
      </w:pPr>
      <w:r>
        <w:rPr>
          <w:rFonts w:ascii="Palatino Linotype" w:hAnsi="Palatino Linotype" w:cs="Arial"/>
          <w:sz w:val="24"/>
          <w:szCs w:val="24"/>
        </w:rPr>
        <w:t>ASÍ LO RESUELVE, POR UNANIMIDAD DE VOTOS, EL PLENO DEL</w:t>
      </w:r>
      <w:r>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Pr>
          <w:rFonts w:ascii="Palatino Linotype" w:hAnsi="Palatino Linotype" w:cs="Arial"/>
          <w:sz w:val="24"/>
          <w:szCs w:val="24"/>
        </w:rPr>
        <w:t xml:space="preserve">, CONFORMADO POR LOS COMISIONADOS ZULEMA MARTÍNEZ SÁNCHEZ, EVA ABAID YAPUR, JOSÉ GUADALUPE LUNA HERNÁNDEZ, JAVIER MARTÍNEZ CRUZ Y LUIS GUSTAVO PARRA NORIEGA, </w:t>
      </w:r>
      <w:r w:rsidR="00FD723C">
        <w:rPr>
          <w:rFonts w:ascii="Palatino Linotype" w:hAnsi="Palatino Linotype" w:cs="Arial"/>
          <w:sz w:val="24"/>
          <w:szCs w:val="24"/>
        </w:rPr>
        <w:t xml:space="preserve">EN LA </w:t>
      </w:r>
      <w:r w:rsidR="00585646">
        <w:rPr>
          <w:rFonts w:ascii="Palatino Linotype" w:hAnsi="Palatino Linotype" w:cs="Arial"/>
          <w:sz w:val="24"/>
          <w:szCs w:val="24"/>
        </w:rPr>
        <w:t xml:space="preserve">TERCERA </w:t>
      </w:r>
      <w:r w:rsidR="00FD723C">
        <w:rPr>
          <w:rFonts w:ascii="Palatino Linotype" w:hAnsi="Palatino Linotype" w:cs="Arial"/>
          <w:sz w:val="24"/>
          <w:szCs w:val="24"/>
        </w:rPr>
        <w:t xml:space="preserve">SESIÓN ORDINARIA CELEBRADA EL </w:t>
      </w:r>
      <w:r w:rsidR="00585646">
        <w:rPr>
          <w:rFonts w:ascii="Palatino Linotype" w:hAnsi="Palatino Linotype" w:cs="Arial"/>
          <w:sz w:val="24"/>
          <w:szCs w:val="24"/>
        </w:rPr>
        <w:t>VEINTINUEVE</w:t>
      </w:r>
      <w:r w:rsidR="00FD723C">
        <w:rPr>
          <w:rFonts w:ascii="Palatino Linotype" w:hAnsi="Palatino Linotype" w:cs="Arial"/>
          <w:sz w:val="24"/>
          <w:szCs w:val="24"/>
        </w:rPr>
        <w:t xml:space="preserve"> DE </w:t>
      </w:r>
      <w:r w:rsidR="00585646">
        <w:rPr>
          <w:rFonts w:ascii="Palatino Linotype" w:hAnsi="Palatino Linotype" w:cs="Arial"/>
          <w:sz w:val="24"/>
          <w:szCs w:val="24"/>
        </w:rPr>
        <w:t>ENERO</w:t>
      </w:r>
      <w:r w:rsidR="00FD723C">
        <w:rPr>
          <w:rFonts w:ascii="Palatino Linotype" w:hAnsi="Palatino Linotype" w:cs="Arial"/>
          <w:sz w:val="24"/>
          <w:szCs w:val="24"/>
        </w:rPr>
        <w:t xml:space="preserve"> DE DOS MIL </w:t>
      </w:r>
      <w:r w:rsidR="00585646">
        <w:rPr>
          <w:rFonts w:ascii="Palatino Linotype" w:hAnsi="Palatino Linotype" w:cs="Arial"/>
          <w:sz w:val="24"/>
          <w:szCs w:val="24"/>
        </w:rPr>
        <w:t>VEINTE</w:t>
      </w:r>
      <w:r>
        <w:rPr>
          <w:rFonts w:ascii="Palatino Linotype" w:hAnsi="Palatino Linotype" w:cs="Arial"/>
          <w:sz w:val="24"/>
          <w:szCs w:val="24"/>
        </w:rPr>
        <w:t>, ANTE EL SECRETARIO TÉCNICO DEL PLENO, ALEXIS TAPIA RAMÍREZ.</w:t>
      </w:r>
      <w:r w:rsidR="00FA08FC">
        <w:rPr>
          <w:rFonts w:ascii="Palatino Linotype" w:hAnsi="Palatino Linotype" w:cs="Arial"/>
          <w:sz w:val="24"/>
          <w:szCs w:val="24"/>
        </w:rPr>
        <w:t xml:space="preserve"> ------------------------------------------------------------------------------------------------------------------------------------------------------------------------------------------------------------------------------------------------------------------------------------------------------------------------------------------------------------------------------------------------------------------------------------------------------------------------------</w:t>
      </w:r>
    </w:p>
    <w:p w:rsidR="00FD723C" w:rsidRDefault="00FD723C" w:rsidP="00FD723C">
      <w:pPr>
        <w:spacing w:after="0" w:line="360" w:lineRule="auto"/>
        <w:jc w:val="both"/>
        <w:rPr>
          <w:rFonts w:ascii="Palatino Linotype" w:hAnsi="Palatino Linotype"/>
          <w:sz w:val="24"/>
          <w:szCs w:val="24"/>
        </w:rPr>
      </w:pPr>
      <w:r>
        <w:rPr>
          <w:rFonts w:ascii="Palatino Linotype" w:hAnsi="Palatino Linotype" w:cs="Arial"/>
          <w:sz w:val="24"/>
          <w:szCs w:val="24"/>
        </w:rPr>
        <w:t>--------------------------------------------------------------------------------------------------------------------------------------------------------------------------------------------------------------------------------------------------------------------------------------------------------------------------------------------------------------------------------------------------------------------------------------------------------------------</w:t>
      </w:r>
    </w:p>
    <w:p w:rsidR="00FD723C" w:rsidRDefault="00FD723C" w:rsidP="00FD723C">
      <w:pPr>
        <w:spacing w:after="0" w:line="360" w:lineRule="auto"/>
        <w:jc w:val="both"/>
        <w:rPr>
          <w:rFonts w:ascii="Palatino Linotype" w:hAnsi="Palatino Linotype"/>
          <w:sz w:val="24"/>
          <w:szCs w:val="24"/>
        </w:rPr>
      </w:pPr>
      <w:r>
        <w:rPr>
          <w:rFonts w:ascii="Palatino Linotype" w:hAnsi="Palatino Linotype" w:cs="Arial"/>
          <w:sz w:val="24"/>
          <w:szCs w:val="24"/>
        </w:rPr>
        <w:t>---------------------------------------------------------------------------------------------------------------------------------------------------------------------------------------------------------------------------------------------------------------------------------------------------------------------------------------------------</w:t>
      </w:r>
    </w:p>
    <w:p w:rsidR="00FA08FC" w:rsidRDefault="00FA08FC" w:rsidP="00FA08FC">
      <w:pPr>
        <w:spacing w:after="0" w:line="360" w:lineRule="auto"/>
        <w:jc w:val="both"/>
        <w:rPr>
          <w:rFonts w:ascii="Palatino Linotype" w:hAnsi="Palatino Linotype"/>
          <w:sz w:val="24"/>
          <w:szCs w:val="24"/>
        </w:rPr>
      </w:pPr>
    </w:p>
    <w:p w:rsidR="00585646" w:rsidRDefault="00585646" w:rsidP="00FA08FC">
      <w:pPr>
        <w:spacing w:after="0" w:line="360" w:lineRule="auto"/>
        <w:jc w:val="both"/>
        <w:rPr>
          <w:rFonts w:ascii="Palatino Linotype" w:hAnsi="Palatino Linotype"/>
          <w:sz w:val="24"/>
          <w:szCs w:val="24"/>
        </w:rPr>
      </w:pPr>
    </w:p>
    <w:p w:rsidR="00FA08FC" w:rsidRPr="00AD2A55" w:rsidRDefault="00FA08FC" w:rsidP="00FA08FC">
      <w:pPr>
        <w:spacing w:after="0" w:line="360" w:lineRule="auto"/>
        <w:jc w:val="both"/>
        <w:rPr>
          <w:rFonts w:ascii="Palatino Linotype" w:hAnsi="Palatino Linotype"/>
          <w:sz w:val="24"/>
          <w:szCs w:val="24"/>
        </w:rPr>
      </w:pPr>
      <w:r w:rsidRPr="00AD2A55">
        <w:rPr>
          <w:rFonts w:ascii="Palatino Linotype" w:hAnsi="Palatino Linotype"/>
          <w:noProof/>
          <w:sz w:val="24"/>
          <w:szCs w:val="24"/>
          <w:lang w:eastAsia="es-MX"/>
        </w:rPr>
        <mc:AlternateContent>
          <mc:Choice Requires="wps">
            <w:drawing>
              <wp:anchor distT="0" distB="0" distL="114300" distR="114300" simplePos="0" relativeHeight="251659264" behindDoc="0" locked="0" layoutInCell="1" allowOverlap="1" wp14:anchorId="2887275D" wp14:editId="63FDD8D3">
                <wp:simplePos x="0" y="0"/>
                <wp:positionH relativeFrom="page">
                  <wp:posOffset>2600325</wp:posOffset>
                </wp:positionH>
                <wp:positionV relativeFrom="paragraph">
                  <wp:posOffset>121920</wp:posOffset>
                </wp:positionV>
                <wp:extent cx="2551430" cy="971550"/>
                <wp:effectExtent l="0" t="0" r="20320" b="19050"/>
                <wp:wrapNone/>
                <wp:docPr id="21" name="Cuadro de texto 21"/>
                <wp:cNvGraphicFramePr/>
                <a:graphic xmlns:a="http://schemas.openxmlformats.org/drawingml/2006/main">
                  <a:graphicData uri="http://schemas.microsoft.com/office/word/2010/wordprocessingShape">
                    <wps:wsp>
                      <wps:cNvSpPr txBox="1"/>
                      <wps:spPr>
                        <a:xfrm>
                          <a:off x="0" y="0"/>
                          <a:ext cx="2551430" cy="9715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B7333C" w:rsidRPr="00EF2FC0" w:rsidRDefault="00B7333C" w:rsidP="00FA08FC">
                            <w:pPr>
                              <w:spacing w:line="240" w:lineRule="auto"/>
                              <w:jc w:val="center"/>
                              <w:rPr>
                                <w:rFonts w:ascii="Palatino Linotype" w:hAnsi="Palatino Linotype"/>
                                <w:sz w:val="24"/>
                                <w:szCs w:val="24"/>
                              </w:rPr>
                            </w:pPr>
                            <w:r w:rsidRPr="00EF2FC0">
                              <w:rPr>
                                <w:rFonts w:ascii="Palatino Linotype" w:hAnsi="Palatino Linotype"/>
                                <w:b/>
                                <w:sz w:val="24"/>
                                <w:szCs w:val="24"/>
                              </w:rPr>
                              <w:t>Zulema Martínez Sánchez</w:t>
                            </w:r>
                          </w:p>
                          <w:p w:rsidR="00B7333C" w:rsidRDefault="00B7333C" w:rsidP="00FA08FC">
                            <w:pPr>
                              <w:spacing w:after="0" w:line="240" w:lineRule="auto"/>
                              <w:jc w:val="center"/>
                              <w:rPr>
                                <w:rFonts w:ascii="Palatino Linotype" w:hAnsi="Palatino Linotype"/>
                                <w:sz w:val="24"/>
                                <w:szCs w:val="24"/>
                              </w:rPr>
                            </w:pPr>
                            <w:r>
                              <w:rPr>
                                <w:rFonts w:ascii="Palatino Linotype" w:hAnsi="Palatino Linotype"/>
                                <w:sz w:val="24"/>
                                <w:szCs w:val="24"/>
                              </w:rPr>
                              <w:t>Comisionada Presidenta</w:t>
                            </w:r>
                          </w:p>
                          <w:p w:rsidR="00B7333C" w:rsidRPr="00016AF3" w:rsidRDefault="00FD723C" w:rsidP="00FA08FC">
                            <w:pPr>
                              <w:spacing w:line="240" w:lineRule="auto"/>
                              <w:jc w:val="center"/>
                              <w:rPr>
                                <w:rFonts w:ascii="Palatino Linotype" w:hAnsi="Palatino Linotype"/>
                                <w:b/>
                                <w:sz w:val="24"/>
                                <w:szCs w:val="24"/>
                              </w:rPr>
                            </w:pPr>
                            <w:r>
                              <w:rPr>
                                <w:rFonts w:ascii="Palatino Linotype" w:eastAsia="Calibri" w:hAnsi="Palatino Linotype" w:cs="Arial"/>
                                <w:sz w:val="24"/>
                                <w:szCs w:val="24"/>
                              </w:rPr>
                              <w:t>(Rúbrica)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887275D" id="_x0000_t202" coordsize="21600,21600" o:spt="202" path="m,l,21600r21600,l21600,xe">
                <v:stroke joinstyle="miter"/>
                <v:path gradientshapeok="t" o:connecttype="rect"/>
              </v:shapetype>
              <v:shape id="Cuadro de texto 21" o:spid="_x0000_s1026" type="#_x0000_t202" style="position:absolute;left:0;text-align:left;margin-left:204.75pt;margin-top:9.6pt;width:200.9pt;height:76.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E9ukgIAALsFAAAOAAAAZHJzL2Uyb0RvYy54bWysVN9P2zAQfp+0/8Hy+0hbWhgVKeqKmCYh&#10;QIOJZ9ex22iOL7PdNt1fz2cnLYUhTUx7Sc6+78533/04v2gqw9bK+ZJszvtHPc6UlVSUdpHzHw9X&#10;nz5z5oOwhTBkVc63yvOLyccP55t6rAa0JFMox+DE+vGmzvkyhHqcZV4uVSX8EdXKQqnJVSLg6BZZ&#10;4cQG3iuTDXq9k2xDrqgdSeU9bi9bJZ8k/1orGW619iowk3PEFtLXpe88frPJuRgvnKiXpezCEP8Q&#10;RSVKi0f3ri5FEGzlyj9cVaV05EmHI0lVRlqXUqUckE2/9yqb+6WoVcoF5Ph6T5P/f27lzfrOsbLI&#10;+aDPmRUVajRbicIRKxQLqgnEoAFNm9qPgb6vgQ/NF2pQ7t29x2XMvtGuin/kxaAH4ds9yXDFJC4H&#10;o1F/eAyVhO7stD8apSpkz9a18+GroopFIecORUzcivW1D4gE0B0kPubJlMVVaUw6xMZRM+PYWqDk&#10;JqQYYfECZSzb5PzkGE//zcN88YYH+DM2WqrUYl1YkaGWiSSFrVERY+x3pUFxIuSNGIWUyu7jTOiI&#10;0sjoPYYd/jmq9xi3ecAivUw27I2r0pJrWXpJbfFzR4xu8SjMQd5RDM286TpnTsUWjeOonUBfy6sS&#10;1b0WPtwJh5FDQ2CNhFt8tCFUhzqJsyW532/dRzwmAVrONhjhnPtfK+EUZ+abxYyc9YfDOPPpMByd&#10;DnBwh5r5ocauqhmhZTAGiC6JER/MTtSOqkdsm2l8FSphJd7OediJs9AuFmwrqabTBMKU1yJc2/ta&#10;RteR3ti7D82jcHXX4HHKbmg37GL8qs9bbLS0NF0F0mUagkhwy2pHPDZEmo1um8UVdHhOqOedO3kC&#10;AAD//wMAUEsDBBQABgAIAAAAIQBqqQaU3wAAAAoBAAAPAAAAZHJzL2Rvd25yZXYueG1sTI/BToNA&#10;EIbvJr7DZky82QWKSpGlIRpjYk2M1Yu3KYxAZGcJu23p2zue9Djzf/nnm2I920EdaPK9YwPxIgJF&#10;XLum59bAx/vjVQbKB+QGB8dk4EQe1uX5WYF54478RodtaJWUsM/RQBfCmGvt644s+oUbiSX7cpPF&#10;IOPU6mbCo5TbQSdRdKMt9iwXOhzpvqP6e7u3Bp7TT3xYhg2dAs+vVfWUjal/MebyYq7uQAWawx8M&#10;v/qiDqU47dyeG68GA2m0uhZUglUCSoAsjpegdrK4TRLQZaH/v1D+AAAA//8DAFBLAQItABQABgAI&#10;AAAAIQC2gziS/gAAAOEBAAATAAAAAAAAAAAAAAAAAAAAAABbQ29udGVudF9UeXBlc10ueG1sUEsB&#10;Ai0AFAAGAAgAAAAhADj9If/WAAAAlAEAAAsAAAAAAAAAAAAAAAAALwEAAF9yZWxzLy5yZWxzUEsB&#10;Ai0AFAAGAAgAAAAhAGTsT26SAgAAuwUAAA4AAAAAAAAAAAAAAAAALgIAAGRycy9lMm9Eb2MueG1s&#10;UEsBAi0AFAAGAAgAAAAhAGqpBpTfAAAACgEAAA8AAAAAAAAAAAAAAAAA7AQAAGRycy9kb3ducmV2&#10;LnhtbFBLBQYAAAAABAAEAPMAAAD4BQAAAAA=&#10;" fillcolor="white [3201]" strokecolor="white [3212]" strokeweight=".5pt">
                <v:textbox>
                  <w:txbxContent>
                    <w:p w:rsidR="00B7333C" w:rsidRPr="00EF2FC0" w:rsidRDefault="00B7333C" w:rsidP="00FA08FC">
                      <w:pPr>
                        <w:spacing w:line="240" w:lineRule="auto"/>
                        <w:jc w:val="center"/>
                        <w:rPr>
                          <w:rFonts w:ascii="Palatino Linotype" w:hAnsi="Palatino Linotype"/>
                          <w:sz w:val="24"/>
                          <w:szCs w:val="24"/>
                        </w:rPr>
                      </w:pPr>
                      <w:r w:rsidRPr="00EF2FC0">
                        <w:rPr>
                          <w:rFonts w:ascii="Palatino Linotype" w:hAnsi="Palatino Linotype"/>
                          <w:b/>
                          <w:sz w:val="24"/>
                          <w:szCs w:val="24"/>
                        </w:rPr>
                        <w:t>Zulema Martínez Sánchez</w:t>
                      </w:r>
                    </w:p>
                    <w:p w:rsidR="00B7333C" w:rsidRDefault="00B7333C" w:rsidP="00FA08FC">
                      <w:pPr>
                        <w:spacing w:after="0" w:line="240" w:lineRule="auto"/>
                        <w:jc w:val="center"/>
                        <w:rPr>
                          <w:rFonts w:ascii="Palatino Linotype" w:hAnsi="Palatino Linotype"/>
                          <w:sz w:val="24"/>
                          <w:szCs w:val="24"/>
                        </w:rPr>
                      </w:pPr>
                      <w:r>
                        <w:rPr>
                          <w:rFonts w:ascii="Palatino Linotype" w:hAnsi="Palatino Linotype"/>
                          <w:sz w:val="24"/>
                          <w:szCs w:val="24"/>
                        </w:rPr>
                        <w:t>Comisionada Presidenta</w:t>
                      </w:r>
                    </w:p>
                    <w:p w:rsidR="00B7333C" w:rsidRPr="00016AF3" w:rsidRDefault="00FD723C" w:rsidP="00FA08FC">
                      <w:pPr>
                        <w:spacing w:line="240" w:lineRule="auto"/>
                        <w:jc w:val="center"/>
                        <w:rPr>
                          <w:rFonts w:ascii="Palatino Linotype" w:hAnsi="Palatino Linotype"/>
                          <w:b/>
                          <w:sz w:val="24"/>
                          <w:szCs w:val="24"/>
                        </w:rPr>
                      </w:pPr>
                      <w:r>
                        <w:rPr>
                          <w:rFonts w:ascii="Palatino Linotype" w:eastAsia="Calibri" w:hAnsi="Palatino Linotype" w:cs="Arial"/>
                          <w:sz w:val="24"/>
                          <w:szCs w:val="24"/>
                        </w:rPr>
                        <w:t>(Rúbrica)</w:t>
                      </w:r>
                    </w:p>
                  </w:txbxContent>
                </v:textbox>
                <w10:wrap anchorx="page"/>
              </v:shape>
            </w:pict>
          </mc:Fallback>
        </mc:AlternateContent>
      </w:r>
    </w:p>
    <w:p w:rsidR="00FA08FC" w:rsidRPr="00AD2A55" w:rsidRDefault="00FA08FC" w:rsidP="00FA08FC">
      <w:pPr>
        <w:spacing w:after="0" w:line="360" w:lineRule="auto"/>
        <w:jc w:val="center"/>
        <w:rPr>
          <w:rFonts w:ascii="Palatino Linotype" w:hAnsi="Palatino Linotype"/>
          <w:sz w:val="24"/>
          <w:szCs w:val="24"/>
        </w:rPr>
      </w:pPr>
    </w:p>
    <w:p w:rsidR="00FA08FC" w:rsidRPr="00AD2A55" w:rsidRDefault="00FA08FC" w:rsidP="00FA08FC">
      <w:pPr>
        <w:spacing w:after="0" w:line="360" w:lineRule="auto"/>
        <w:rPr>
          <w:rFonts w:ascii="Palatino Linotype" w:hAnsi="Palatino Linotype"/>
          <w:b/>
          <w:sz w:val="24"/>
          <w:szCs w:val="24"/>
        </w:rPr>
      </w:pPr>
    </w:p>
    <w:p w:rsidR="00FA08FC" w:rsidRPr="00AD2A55" w:rsidRDefault="00FA08FC" w:rsidP="00FA08FC">
      <w:pPr>
        <w:spacing w:after="0" w:line="360" w:lineRule="auto"/>
        <w:rPr>
          <w:rFonts w:ascii="Palatino Linotype" w:hAnsi="Palatino Linotype"/>
          <w:b/>
          <w:sz w:val="24"/>
          <w:szCs w:val="24"/>
        </w:rPr>
      </w:pPr>
    </w:p>
    <w:p w:rsidR="00FA08FC" w:rsidRPr="00546882" w:rsidRDefault="00FA08FC" w:rsidP="00FA08FC">
      <w:pPr>
        <w:spacing w:after="0" w:line="360" w:lineRule="auto"/>
        <w:rPr>
          <w:rFonts w:ascii="Palatino Linotype" w:hAnsi="Palatino Linotype"/>
          <w:b/>
          <w:sz w:val="20"/>
          <w:szCs w:val="24"/>
        </w:rPr>
      </w:pPr>
    </w:p>
    <w:p w:rsidR="00FA08FC" w:rsidRDefault="00FA08FC" w:rsidP="00FA08FC">
      <w:pPr>
        <w:spacing w:after="0" w:line="360" w:lineRule="auto"/>
        <w:rPr>
          <w:rFonts w:ascii="Palatino Linotype" w:hAnsi="Palatino Linotype"/>
          <w:b/>
          <w:sz w:val="24"/>
          <w:szCs w:val="24"/>
        </w:rPr>
      </w:pPr>
    </w:p>
    <w:p w:rsidR="00FA08FC" w:rsidRPr="00AD2A55" w:rsidRDefault="00FA08FC" w:rsidP="00FA08FC">
      <w:pPr>
        <w:spacing w:after="0" w:line="360" w:lineRule="auto"/>
        <w:rPr>
          <w:rFonts w:ascii="Palatino Linotype" w:hAnsi="Palatino Linotype"/>
          <w:b/>
          <w:sz w:val="24"/>
          <w:szCs w:val="24"/>
        </w:rPr>
      </w:pPr>
      <w:r w:rsidRPr="00AD2A55">
        <w:rPr>
          <w:rFonts w:ascii="Palatino Linotype" w:hAnsi="Palatino Linotype"/>
          <w:noProof/>
          <w:sz w:val="24"/>
          <w:szCs w:val="24"/>
          <w:lang w:eastAsia="es-MX"/>
        </w:rPr>
        <mc:AlternateContent>
          <mc:Choice Requires="wps">
            <w:drawing>
              <wp:anchor distT="0" distB="0" distL="114300" distR="114300" simplePos="0" relativeHeight="251661312" behindDoc="0" locked="0" layoutInCell="1" allowOverlap="1" wp14:anchorId="1C73FFC7" wp14:editId="29284911">
                <wp:simplePos x="0" y="0"/>
                <wp:positionH relativeFrom="margin">
                  <wp:align>right</wp:align>
                </wp:positionH>
                <wp:positionV relativeFrom="paragraph">
                  <wp:posOffset>11430</wp:posOffset>
                </wp:positionV>
                <wp:extent cx="2543175" cy="895350"/>
                <wp:effectExtent l="0" t="0" r="28575" b="19050"/>
                <wp:wrapNone/>
                <wp:docPr id="35" name="Cuadro de texto 35"/>
                <wp:cNvGraphicFramePr/>
                <a:graphic xmlns:a="http://schemas.openxmlformats.org/drawingml/2006/main">
                  <a:graphicData uri="http://schemas.microsoft.com/office/word/2010/wordprocessingShape">
                    <wps:wsp>
                      <wps:cNvSpPr txBox="1"/>
                      <wps:spPr>
                        <a:xfrm>
                          <a:off x="0" y="0"/>
                          <a:ext cx="2543175" cy="8953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B7333C" w:rsidRPr="00EF2FC0" w:rsidRDefault="00B7333C" w:rsidP="00FA08FC">
                            <w:pPr>
                              <w:spacing w:line="240" w:lineRule="auto"/>
                              <w:jc w:val="center"/>
                              <w:rPr>
                                <w:rFonts w:ascii="Palatino Linotype" w:hAnsi="Palatino Linotype"/>
                                <w:sz w:val="24"/>
                                <w:szCs w:val="24"/>
                              </w:rPr>
                            </w:pPr>
                            <w:r>
                              <w:rPr>
                                <w:rFonts w:ascii="Palatino Linotype" w:hAnsi="Palatino Linotype"/>
                                <w:b/>
                                <w:sz w:val="24"/>
                                <w:szCs w:val="24"/>
                              </w:rPr>
                              <w:t>José Guadalupe Luna Hernández</w:t>
                            </w:r>
                          </w:p>
                          <w:p w:rsidR="00B7333C" w:rsidRDefault="00B7333C" w:rsidP="00FA08FC">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rsidR="00B7333C" w:rsidRPr="00797B31" w:rsidRDefault="00FD723C" w:rsidP="00FA08FC">
                            <w:pPr>
                              <w:spacing w:line="240" w:lineRule="auto"/>
                              <w:jc w:val="center"/>
                              <w:rPr>
                                <w:rFonts w:ascii="Palatino Linotype" w:hAnsi="Palatino Linotype"/>
                                <w:sz w:val="24"/>
                                <w:szCs w:val="24"/>
                              </w:rPr>
                            </w:pPr>
                            <w:r>
                              <w:rPr>
                                <w:rFonts w:ascii="Palatino Linotype" w:eastAsia="Calibri" w:hAnsi="Palatino Linotype" w:cs="Arial"/>
                                <w:sz w:val="24"/>
                                <w:szCs w:val="24"/>
                              </w:rPr>
                              <w:t>(Rúbrica)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73FFC7" id="Cuadro de texto 35" o:spid="_x0000_s1027" type="#_x0000_t202" style="position:absolute;margin-left:149.05pt;margin-top:.9pt;width:200.25pt;height:70.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64wkwIAAMIFAAAOAAAAZHJzL2Uyb0RvYy54bWysVNtuGyEQfa/Uf0C8N+trLlbWkesoVaUo&#10;iZpUecYs2KjAUMDedb++A7t2nNRSlaovu8CcuZ25XF41RpON8EGBLWn/pEeJsBwqZZcl/f508+mc&#10;khCZrZgGK0q6FYFeTT9+uKzdRAxgBboSnqARGya1K+kqRjcpisBXwrBwAk5YFErwhkW8+mVReVaj&#10;daOLQa93WtTgK+eBixDw9boV0mm2L6Xg8V7KICLRJcXYYv76/F2kbzG9ZJOlZ26leBcG+4coDFMW&#10;ne5NXbPIyNqrP0wZxT0EkPGEgylASsVFzgGz6ffeZPO4Yk7kXJCc4PY0hf9nlt9tHjxRVUmHY0os&#10;M1ij+ZpVHkglSBRNBIISpKl2YYLoR4f42HyGBsu9ew/4mLJvpDfpj3kRlCPh2z3JaIpwfByMR8P+&#10;GTrjKDu/GA/HuQrFi7bzIX4RYEg6lNRjETO3bHMbIkaC0B0kOQugVXWjtM6X1Dhirj3ZMCy5jjlG&#10;1HiF0pbUJT1Nrv9mYbE8YgHtaZs0RW6xLqzEUMtEPsWtFgmj7TchkeJMyJEYGefC7uPM6ISSmNF7&#10;FDv8S1TvUW7zQI3sGWzcKxtlwbcsvaa2+rEjRrZ4LMxB3ukYm0WTe2vfKAuottg/HtpBDI7fKCzy&#10;LQvxgXmcPGwZ3CbxHj9SAxYJuhMlK/C/jr0nPA4ESimpcZJLGn6umReU6K8WR+WiPxql0c+X0fhs&#10;gBd/KFkcSuzazAE7p497y/F8TPiod0fpwTzj0pklryhilqPvksbdcR7b/YJLi4vZLINw2B2Lt/bR&#10;8WQ6sZxa+Kl5Zt51fZ6G7Q52M88mb9q9xSZNC7N1BKnyLCSeW1Y7/nFR5BHpllraRIf3jHpZvdPf&#10;AAAA//8DAFBLAwQUAAYACAAAACEAuH3f09oAAAAGAQAADwAAAGRycy9kb3ducmV2LnhtbEyPQUvD&#10;QBCF74L/YRnBm921RglpNiUoIqggVi/eptlpEszOhuy2Tf+940mPb97w3vfK9ewHdaAp9oEtXC8M&#10;KOImuJ5bC58fj1c5qJiQHQ6BycKJIqyr87MSCxeO/E6HTWqVhHAs0EKX0lhoHZuOPMZFGInF24XJ&#10;YxI5tdpNeJRwP+ilMXfaY8/S0OFI9x0135u9t/CcfeHDTXqhU+L5ra6f8jGLr9ZeXsz1ClSiOf09&#10;wy++oEMlTNuwZxfVYEGGJLkKvpiZMbegtqKzZQ66KvV//OoHAAD//wMAUEsBAi0AFAAGAAgAAAAh&#10;ALaDOJL+AAAA4QEAABMAAAAAAAAAAAAAAAAAAAAAAFtDb250ZW50X1R5cGVzXS54bWxQSwECLQAU&#10;AAYACAAAACEAOP0h/9YAAACUAQAACwAAAAAAAAAAAAAAAAAvAQAAX3JlbHMvLnJlbHNQSwECLQAU&#10;AAYACAAAACEAc1uuMJMCAADCBQAADgAAAAAAAAAAAAAAAAAuAgAAZHJzL2Uyb0RvYy54bWxQSwEC&#10;LQAUAAYACAAAACEAuH3f09oAAAAGAQAADwAAAAAAAAAAAAAAAADtBAAAZHJzL2Rvd25yZXYueG1s&#10;UEsFBgAAAAAEAAQA8wAAAPQFAAAAAA==&#10;" fillcolor="white [3201]" strokecolor="white [3212]" strokeweight=".5pt">
                <v:textbox>
                  <w:txbxContent>
                    <w:p w:rsidR="00B7333C" w:rsidRPr="00EF2FC0" w:rsidRDefault="00B7333C" w:rsidP="00FA08FC">
                      <w:pPr>
                        <w:spacing w:line="240" w:lineRule="auto"/>
                        <w:jc w:val="center"/>
                        <w:rPr>
                          <w:rFonts w:ascii="Palatino Linotype" w:hAnsi="Palatino Linotype"/>
                          <w:sz w:val="24"/>
                          <w:szCs w:val="24"/>
                        </w:rPr>
                      </w:pPr>
                      <w:r>
                        <w:rPr>
                          <w:rFonts w:ascii="Palatino Linotype" w:hAnsi="Palatino Linotype"/>
                          <w:b/>
                          <w:sz w:val="24"/>
                          <w:szCs w:val="24"/>
                        </w:rPr>
                        <w:t>José Guadalupe Luna Hernández</w:t>
                      </w:r>
                    </w:p>
                    <w:p w:rsidR="00B7333C" w:rsidRDefault="00B7333C" w:rsidP="00FA08FC">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rsidR="00B7333C" w:rsidRPr="00797B31" w:rsidRDefault="00FD723C" w:rsidP="00FA08FC">
                      <w:pPr>
                        <w:spacing w:line="240" w:lineRule="auto"/>
                        <w:jc w:val="center"/>
                        <w:rPr>
                          <w:rFonts w:ascii="Palatino Linotype" w:hAnsi="Palatino Linotype"/>
                          <w:sz w:val="24"/>
                          <w:szCs w:val="24"/>
                        </w:rPr>
                      </w:pPr>
                      <w:r>
                        <w:rPr>
                          <w:rFonts w:ascii="Palatino Linotype" w:eastAsia="Calibri" w:hAnsi="Palatino Linotype" w:cs="Arial"/>
                          <w:sz w:val="24"/>
                          <w:szCs w:val="24"/>
                        </w:rPr>
                        <w:t>(Rúbrica)</w:t>
                      </w:r>
                    </w:p>
                  </w:txbxContent>
                </v:textbox>
                <w10:wrap anchorx="margin"/>
              </v:shape>
            </w:pict>
          </mc:Fallback>
        </mc:AlternateContent>
      </w:r>
      <w:r w:rsidRPr="00AD2A55">
        <w:rPr>
          <w:rFonts w:ascii="Palatino Linotype" w:hAnsi="Palatino Linotype"/>
          <w:noProof/>
          <w:sz w:val="24"/>
          <w:szCs w:val="24"/>
          <w:lang w:eastAsia="es-MX"/>
        </w:rPr>
        <mc:AlternateContent>
          <mc:Choice Requires="wps">
            <w:drawing>
              <wp:anchor distT="0" distB="0" distL="114300" distR="114300" simplePos="0" relativeHeight="251660288" behindDoc="0" locked="0" layoutInCell="1" allowOverlap="1" wp14:anchorId="0987C781" wp14:editId="38FD476D">
                <wp:simplePos x="0" y="0"/>
                <wp:positionH relativeFrom="margin">
                  <wp:align>left</wp:align>
                </wp:positionH>
                <wp:positionV relativeFrom="paragraph">
                  <wp:posOffset>20956</wp:posOffset>
                </wp:positionV>
                <wp:extent cx="1943100" cy="971550"/>
                <wp:effectExtent l="0" t="0" r="19050" b="19050"/>
                <wp:wrapNone/>
                <wp:docPr id="22" name="Cuadro de texto 22"/>
                <wp:cNvGraphicFramePr/>
                <a:graphic xmlns:a="http://schemas.openxmlformats.org/drawingml/2006/main">
                  <a:graphicData uri="http://schemas.microsoft.com/office/word/2010/wordprocessingShape">
                    <wps:wsp>
                      <wps:cNvSpPr txBox="1"/>
                      <wps:spPr>
                        <a:xfrm>
                          <a:off x="0" y="0"/>
                          <a:ext cx="1943100" cy="9715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B7333C" w:rsidRPr="00EF2FC0" w:rsidRDefault="00B7333C" w:rsidP="00FA08FC">
                            <w:pPr>
                              <w:jc w:val="center"/>
                              <w:rPr>
                                <w:rFonts w:ascii="Palatino Linotype" w:hAnsi="Palatino Linotype"/>
                                <w:b/>
                                <w:sz w:val="24"/>
                                <w:szCs w:val="24"/>
                              </w:rPr>
                            </w:pPr>
                            <w:r w:rsidRPr="00EF2FC0">
                              <w:rPr>
                                <w:rFonts w:ascii="Palatino Linotype" w:hAnsi="Palatino Linotype"/>
                                <w:b/>
                                <w:sz w:val="24"/>
                                <w:szCs w:val="24"/>
                              </w:rPr>
                              <w:t>Eva Abaid Yapur</w:t>
                            </w:r>
                          </w:p>
                          <w:p w:rsidR="00B7333C" w:rsidRPr="00EF2FC0" w:rsidRDefault="00B7333C" w:rsidP="00FA08FC">
                            <w:pPr>
                              <w:spacing w:after="0" w:line="240" w:lineRule="auto"/>
                              <w:jc w:val="center"/>
                              <w:rPr>
                                <w:rFonts w:ascii="Palatino Linotype" w:hAnsi="Palatino Linotype"/>
                                <w:sz w:val="24"/>
                                <w:szCs w:val="24"/>
                              </w:rPr>
                            </w:pPr>
                            <w:r w:rsidRPr="00EF2FC0">
                              <w:rPr>
                                <w:rFonts w:ascii="Palatino Linotype" w:hAnsi="Palatino Linotype"/>
                                <w:sz w:val="24"/>
                                <w:szCs w:val="24"/>
                              </w:rPr>
                              <w:t>Comisionada</w:t>
                            </w:r>
                          </w:p>
                          <w:p w:rsidR="00B7333C" w:rsidRDefault="00FD723C" w:rsidP="00FA08FC">
                            <w:pPr>
                              <w:jc w:val="center"/>
                            </w:pPr>
                            <w:r>
                              <w:rPr>
                                <w:rFonts w:ascii="Palatino Linotype" w:eastAsia="Calibri" w:hAnsi="Palatino Linotype" w:cs="Arial"/>
                                <w:sz w:val="24"/>
                                <w:szCs w:val="24"/>
                              </w:rPr>
                              <w:t>(Rúbrica)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87C781" id="Cuadro de texto 22" o:spid="_x0000_s1028" type="#_x0000_t202" style="position:absolute;margin-left:0;margin-top:1.65pt;width:153pt;height:76.5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rhElAIAAMIFAAAOAAAAZHJzL2Uyb0RvYy54bWysVN9P2zAQfp+0/8Hy+0hbCqwVKeqKmCYh&#10;QIOJZ9exW2u2z7PdJt1fz9lJSmFIE9NekrPvu/Pddz/OLxqjyVb4oMCWdHg0oERYDpWyq5L+eLj6&#10;9JmSEJmtmAYrSroTgV7MPn44r91UjGANuhKeoBMbprUr6TpGNy2KwNfCsHAETlhUSvCGRTz6VVF5&#10;VqN3o4vRYHBa1OAr54GLEPD2slXSWfYvpeDxVsogItElxdhi/vr8XaZvMTtn05Vnbq14Fwb7hygM&#10;UxYf3bu6ZJGRjVd/uDKKewgg4xEHU4CUioucA2YzHLzK5n7NnMi5IDnB7WkK/88tv9neeaKqko5G&#10;lFhmsEaLDas8kEqQKJoIBDVIU+3CFNH3DvGx+QINlru/D3iZsm+kN+mPeRHUI+G7PcnoivBkNBkf&#10;Dweo4qibnA1PTnIVimdr50P8KsCQJJTUYxEzt2x7HSJGgtAekh4LoFV1pbTOh9Q4YqE92TIsuY45&#10;RrR4gdKW1CU9Pcan/+ZhuXrDA/rTNlmK3GJdWImhloksxZ0WCaPtdyGR4kzIGzEyzoXdx5nRCSUx&#10;o/cYdvjnqN5j3OaBFvllsHFvbJQF37L0ktrqZ0+MbPFYmIO8kxibZdP2Vt8oS6h22D8e2kEMjl8p&#10;LPI1C/GOeZw87AvcJvEWP1IDFgk6iZI1+N9v3Sc8DgRqKalxkksafm2YF5TobxZHZTIcj9Po58P4&#10;5GyEB3+oWR5q7MYsADtniHvL8SwmfNS9KD2YR1w68/Qqqpjl+HZJYy8uYrtfcGlxMZ9nEA67Y/Ha&#10;3jueXCeWUws/NI/Mu67P07DdQD/zbPqq3VtssrQw30SQKs9C4rllteMfF0UekW6ppU10eM6o59U7&#10;ewIAAP//AwBQSwMEFAAGAAgAAAAhAA+iDFDbAAAABgEAAA8AAABkcnMvZG93bnJldi54bWxMj0FL&#10;w0AUhO+C/2F5gje70a2hxGxKUERQoVi9eNtmn0kw+zZkX9v03/s86XGYYeabcj2HQR1wSn0kC9eL&#10;DBRSE31PrYWP98erFajEjrwbIqGFEyZYV+dnpSt8PNIbHrbcKimhVDgLHfNYaJ2aDoNLizgiifcV&#10;p+BY5NRqP7mjlIdB32RZroPrSRY6N+J9h833dh8sPC8/3YPhFzwxzZu6flqNy/Rq7eXFXN+BYpz5&#10;Lwy/+IIOlTDt4p58UoMFOcIWjAElpsly0TtJ3eYGdFXq//jVDwAAAP//AwBQSwECLQAUAAYACAAA&#10;ACEAtoM4kv4AAADhAQAAEwAAAAAAAAAAAAAAAAAAAAAAW0NvbnRlbnRfVHlwZXNdLnhtbFBLAQIt&#10;ABQABgAIAAAAIQA4/SH/1gAAAJQBAAALAAAAAAAAAAAAAAAAAC8BAABfcmVscy8ucmVsc1BLAQIt&#10;ABQABgAIAAAAIQAqqrhElAIAAMIFAAAOAAAAAAAAAAAAAAAAAC4CAABkcnMvZTJvRG9jLnhtbFBL&#10;AQItABQABgAIAAAAIQAPogxQ2wAAAAYBAAAPAAAAAAAAAAAAAAAAAO4EAABkcnMvZG93bnJldi54&#10;bWxQSwUGAAAAAAQABADzAAAA9gUAAAAA&#10;" fillcolor="white [3201]" strokecolor="white [3212]" strokeweight=".5pt">
                <v:textbox>
                  <w:txbxContent>
                    <w:p w:rsidR="00B7333C" w:rsidRPr="00EF2FC0" w:rsidRDefault="00B7333C" w:rsidP="00FA08FC">
                      <w:pPr>
                        <w:jc w:val="center"/>
                        <w:rPr>
                          <w:rFonts w:ascii="Palatino Linotype" w:hAnsi="Palatino Linotype"/>
                          <w:b/>
                          <w:sz w:val="24"/>
                          <w:szCs w:val="24"/>
                        </w:rPr>
                      </w:pPr>
                      <w:r w:rsidRPr="00EF2FC0">
                        <w:rPr>
                          <w:rFonts w:ascii="Palatino Linotype" w:hAnsi="Palatino Linotype"/>
                          <w:b/>
                          <w:sz w:val="24"/>
                          <w:szCs w:val="24"/>
                        </w:rPr>
                        <w:t xml:space="preserve">Eva </w:t>
                      </w:r>
                      <w:proofErr w:type="spellStart"/>
                      <w:r w:rsidRPr="00EF2FC0">
                        <w:rPr>
                          <w:rFonts w:ascii="Palatino Linotype" w:hAnsi="Palatino Linotype"/>
                          <w:b/>
                          <w:sz w:val="24"/>
                          <w:szCs w:val="24"/>
                        </w:rPr>
                        <w:t>Abaid</w:t>
                      </w:r>
                      <w:proofErr w:type="spellEnd"/>
                      <w:r w:rsidRPr="00EF2FC0">
                        <w:rPr>
                          <w:rFonts w:ascii="Palatino Linotype" w:hAnsi="Palatino Linotype"/>
                          <w:b/>
                          <w:sz w:val="24"/>
                          <w:szCs w:val="24"/>
                        </w:rPr>
                        <w:t xml:space="preserve"> </w:t>
                      </w:r>
                      <w:proofErr w:type="spellStart"/>
                      <w:r w:rsidRPr="00EF2FC0">
                        <w:rPr>
                          <w:rFonts w:ascii="Palatino Linotype" w:hAnsi="Palatino Linotype"/>
                          <w:b/>
                          <w:sz w:val="24"/>
                          <w:szCs w:val="24"/>
                        </w:rPr>
                        <w:t>Yapur</w:t>
                      </w:r>
                      <w:proofErr w:type="spellEnd"/>
                    </w:p>
                    <w:p w:rsidR="00B7333C" w:rsidRPr="00EF2FC0" w:rsidRDefault="00B7333C" w:rsidP="00FA08FC">
                      <w:pPr>
                        <w:spacing w:after="0" w:line="240" w:lineRule="auto"/>
                        <w:jc w:val="center"/>
                        <w:rPr>
                          <w:rFonts w:ascii="Palatino Linotype" w:hAnsi="Palatino Linotype"/>
                          <w:sz w:val="24"/>
                          <w:szCs w:val="24"/>
                        </w:rPr>
                      </w:pPr>
                      <w:r w:rsidRPr="00EF2FC0">
                        <w:rPr>
                          <w:rFonts w:ascii="Palatino Linotype" w:hAnsi="Palatino Linotype"/>
                          <w:sz w:val="24"/>
                          <w:szCs w:val="24"/>
                        </w:rPr>
                        <w:t>Comisionada</w:t>
                      </w:r>
                    </w:p>
                    <w:p w:rsidR="00B7333C" w:rsidRDefault="00FD723C" w:rsidP="00FA08FC">
                      <w:pPr>
                        <w:jc w:val="center"/>
                      </w:pPr>
                      <w:r>
                        <w:rPr>
                          <w:rFonts w:ascii="Palatino Linotype" w:eastAsia="Calibri" w:hAnsi="Palatino Linotype" w:cs="Arial"/>
                          <w:sz w:val="24"/>
                          <w:szCs w:val="24"/>
                        </w:rPr>
                        <w:t>(Rúbrica)</w:t>
                      </w:r>
                    </w:p>
                  </w:txbxContent>
                </v:textbox>
                <w10:wrap anchorx="margin"/>
              </v:shape>
            </w:pict>
          </mc:Fallback>
        </mc:AlternateContent>
      </w:r>
    </w:p>
    <w:p w:rsidR="00FA08FC" w:rsidRPr="00AD2A55" w:rsidRDefault="00FA08FC" w:rsidP="00FA08FC">
      <w:pPr>
        <w:spacing w:after="0" w:line="360" w:lineRule="auto"/>
        <w:rPr>
          <w:rFonts w:ascii="Palatino Linotype" w:hAnsi="Palatino Linotype"/>
          <w:b/>
          <w:sz w:val="24"/>
          <w:szCs w:val="24"/>
        </w:rPr>
      </w:pPr>
    </w:p>
    <w:p w:rsidR="00FA08FC" w:rsidRPr="00AD2A55" w:rsidRDefault="00FA08FC" w:rsidP="00FA08FC">
      <w:pPr>
        <w:spacing w:after="0" w:line="360" w:lineRule="auto"/>
        <w:rPr>
          <w:rFonts w:ascii="Palatino Linotype" w:hAnsi="Palatino Linotype"/>
          <w:b/>
          <w:sz w:val="24"/>
          <w:szCs w:val="24"/>
        </w:rPr>
      </w:pPr>
    </w:p>
    <w:p w:rsidR="00FA08FC" w:rsidRPr="00AD2A55" w:rsidRDefault="00FA08FC" w:rsidP="00FA08FC">
      <w:pPr>
        <w:spacing w:after="0" w:line="360" w:lineRule="auto"/>
        <w:rPr>
          <w:rFonts w:ascii="Palatino Linotype" w:hAnsi="Palatino Linotype"/>
          <w:b/>
          <w:sz w:val="24"/>
          <w:szCs w:val="24"/>
        </w:rPr>
      </w:pPr>
    </w:p>
    <w:p w:rsidR="00FA08FC" w:rsidRDefault="00FA08FC" w:rsidP="00FA08FC">
      <w:pPr>
        <w:spacing w:after="0" w:line="360" w:lineRule="auto"/>
        <w:rPr>
          <w:rFonts w:ascii="Palatino Linotype" w:hAnsi="Palatino Linotype"/>
          <w:b/>
          <w:sz w:val="20"/>
          <w:szCs w:val="24"/>
        </w:rPr>
      </w:pPr>
    </w:p>
    <w:p w:rsidR="00FA08FC" w:rsidRPr="00D701CA" w:rsidRDefault="00FA08FC" w:rsidP="00FA08FC">
      <w:pPr>
        <w:spacing w:after="0" w:line="360" w:lineRule="auto"/>
        <w:rPr>
          <w:rFonts w:ascii="Palatino Linotype" w:hAnsi="Palatino Linotype"/>
          <w:b/>
          <w:sz w:val="20"/>
          <w:szCs w:val="24"/>
        </w:rPr>
      </w:pPr>
    </w:p>
    <w:p w:rsidR="00FA08FC" w:rsidRPr="00AD2A55" w:rsidRDefault="00FA08FC" w:rsidP="00FA08FC">
      <w:pPr>
        <w:spacing w:after="0" w:line="360" w:lineRule="auto"/>
        <w:rPr>
          <w:rFonts w:ascii="Palatino Linotype" w:hAnsi="Palatino Linotype"/>
          <w:b/>
          <w:sz w:val="24"/>
          <w:szCs w:val="24"/>
        </w:rPr>
      </w:pPr>
      <w:r w:rsidRPr="00AD2A55">
        <w:rPr>
          <w:rFonts w:ascii="Palatino Linotype" w:hAnsi="Palatino Linotype"/>
          <w:noProof/>
          <w:sz w:val="24"/>
          <w:szCs w:val="24"/>
          <w:lang w:eastAsia="es-MX"/>
        </w:rPr>
        <mc:AlternateContent>
          <mc:Choice Requires="wps">
            <w:drawing>
              <wp:anchor distT="0" distB="0" distL="114300" distR="114300" simplePos="0" relativeHeight="251664384" behindDoc="0" locked="0" layoutInCell="1" allowOverlap="1" wp14:anchorId="67A9F6D7" wp14:editId="7E6F7290">
                <wp:simplePos x="0" y="0"/>
                <wp:positionH relativeFrom="margin">
                  <wp:posOffset>3369945</wp:posOffset>
                </wp:positionH>
                <wp:positionV relativeFrom="paragraph">
                  <wp:posOffset>9525</wp:posOffset>
                </wp:positionV>
                <wp:extent cx="2133600" cy="914400"/>
                <wp:effectExtent l="0" t="0" r="19050" b="19050"/>
                <wp:wrapNone/>
                <wp:docPr id="4" name="Cuadro de texto 4"/>
                <wp:cNvGraphicFramePr/>
                <a:graphic xmlns:a="http://schemas.openxmlformats.org/drawingml/2006/main">
                  <a:graphicData uri="http://schemas.microsoft.com/office/word/2010/wordprocessingShape">
                    <wps:wsp>
                      <wps:cNvSpPr txBox="1"/>
                      <wps:spPr>
                        <a:xfrm>
                          <a:off x="0" y="0"/>
                          <a:ext cx="2133600" cy="91440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B7333C" w:rsidRPr="00EF2FC0" w:rsidRDefault="00B7333C" w:rsidP="00FA08FC">
                            <w:pPr>
                              <w:spacing w:line="240" w:lineRule="auto"/>
                              <w:jc w:val="center"/>
                              <w:rPr>
                                <w:rFonts w:ascii="Palatino Linotype" w:hAnsi="Palatino Linotype"/>
                                <w:sz w:val="24"/>
                                <w:szCs w:val="24"/>
                              </w:rPr>
                            </w:pPr>
                            <w:r>
                              <w:rPr>
                                <w:rFonts w:ascii="Palatino Linotype" w:hAnsi="Palatino Linotype"/>
                                <w:b/>
                                <w:sz w:val="24"/>
                                <w:szCs w:val="24"/>
                              </w:rPr>
                              <w:t>Luis Gustavo Parra Noriega</w:t>
                            </w:r>
                          </w:p>
                          <w:p w:rsidR="00B7333C" w:rsidRPr="00EF2FC0" w:rsidRDefault="00B7333C" w:rsidP="00FA08FC">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rsidR="00B7333C" w:rsidRDefault="00FD723C" w:rsidP="00FA08FC">
                            <w:pPr>
                              <w:spacing w:after="0" w:line="240" w:lineRule="auto"/>
                              <w:jc w:val="center"/>
                              <w:rPr>
                                <w:rFonts w:ascii="Palatino Linotype" w:hAnsi="Palatino Linotype"/>
                                <w:b/>
                                <w:sz w:val="24"/>
                                <w:szCs w:val="24"/>
                              </w:rPr>
                            </w:pPr>
                            <w:r>
                              <w:rPr>
                                <w:rFonts w:ascii="Palatino Linotype" w:eastAsia="Calibri" w:hAnsi="Palatino Linotype" w:cs="Arial"/>
                                <w:sz w:val="24"/>
                                <w:szCs w:val="24"/>
                              </w:rPr>
                              <w:t>(Rúbrica)</w:t>
                            </w:r>
                          </w:p>
                          <w:p w:rsidR="00B7333C" w:rsidRDefault="00B7333C" w:rsidP="00FA08F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A9F6D7" id="Cuadro de texto 4" o:spid="_x0000_s1029" type="#_x0000_t202" style="position:absolute;margin-left:265.35pt;margin-top:.75pt;width:168pt;height:1in;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a4hlQIAAMAFAAAOAAAAZHJzL2Uyb0RvYy54bWysVEtvGyEQvlfqf0Dcm/UraWtlHbmOUlWK&#10;kqhJlTNmwUYFhgL2rvvrO7C7fqS5pOpld2A+5vHN4/KqMZpshQ8KbEmHZwNKhOVQKbsq6Y+nmw+f&#10;KAmR2YppsKKkOxHo1ez9u8vaTcUI1qAr4QkasWFau5KuY3TTogh8LQwLZ+CERaUEb1jEo18VlWc1&#10;Wje6GA0GF0UNvnIeuAgBb69bJZ1l+1IKHu+lDCISXVKMLeavz99l+hazSzZdeebWindhsH+IwjBl&#10;0ene1DWLjGy8+suUUdxDABnPOJgCpFRc5Bwwm+HgRTaPa+ZEzgXJCW5PU/h/Zvnd9sETVZV0Qoll&#10;Bku02LDKA6kEiaKJQCaJpNqFKWIfHaJj8wUaLHZ/H/Ay5d5Ib9IfsyKoR7p3e4rREuF4ORqOxxcD&#10;VHHUfR5OJiij+eLw2vkQvwowJAkl9VjCzCzb3obYQntIchZAq+pGaZ0PqW3EQnuyZVhwHXOMaPwE&#10;pS2pS3oxPh9kwye63HgHC8vVKxbQnrbJncgN1oWVGGqZyFLcaZEw2n4XEgnOhLwSI+Nc2H2cGZ1Q&#10;EjN6y8MOf4jqLY/bPPBF9gw27h8bZcG3LJ1SW/3siZEtHmt4lHcSY7NscmeN+0ZZQrXD/vHQjmFw&#10;/EZhkW9ZiA/M49xhX+Auiff4kRqwSNBJlKzB/37tPuFxHFBLSY1zXNLwa8O8oER/szgoucdw8PNh&#10;cv5xhD78sWZ5rLEbswDsnCFuLcezmPBR96L0YJ5x5cyTV1Qxy9F3SWMvLmK7XXBlcTGfZxCOumPx&#10;1j46nkwnllMLPzXPzLuuz9Os3UE/8Wz6ot1bbHppYb6JIFWehcRzy2rHP66JPE3dSkt76PicUYfF&#10;O/sDAAD//wMAUEsDBBQABgAIAAAAIQAOy1iH3QAAAAkBAAAPAAAAZHJzL2Rvd25yZXYueG1sTI9B&#10;S8NAEIXvgv9hGcGb3WiTGGI2JSgiaEFse/E2TcYkmJ0N2W2b/nvHkx4/3uPNN8VqtoM60uR7xwZu&#10;FxEo4to1PbcGdtvnmwyUD8gNDo7JwJk8rMrLiwLzxp34g46b0CoZYZ+jgS6EMdfa1x1Z9As3Ekv2&#10;5SaLQXBqdTPhScbtoO+iKNUWe5YLHY702FH9vTlYA6/xJz4twxudA8/vVfWSjbFfG3N9NVcPoALN&#10;4a8Mv/qiDqU47d2BG68GA8kyupeqBAkoybM0Fd4Lx0kCuiz0/w/KHwAAAP//AwBQSwECLQAUAAYA&#10;CAAAACEAtoM4kv4AAADhAQAAEwAAAAAAAAAAAAAAAAAAAAAAW0NvbnRlbnRfVHlwZXNdLnhtbFBL&#10;AQItABQABgAIAAAAIQA4/SH/1gAAAJQBAAALAAAAAAAAAAAAAAAAAC8BAABfcmVscy8ucmVsc1BL&#10;AQItABQABgAIAAAAIQBmka4hlQIAAMAFAAAOAAAAAAAAAAAAAAAAAC4CAABkcnMvZTJvRG9jLnht&#10;bFBLAQItABQABgAIAAAAIQAOy1iH3QAAAAkBAAAPAAAAAAAAAAAAAAAAAO8EAABkcnMvZG93bnJl&#10;di54bWxQSwUGAAAAAAQABADzAAAA+QUAAAAA&#10;" fillcolor="white [3201]" strokecolor="white [3212]" strokeweight=".5pt">
                <v:textbox>
                  <w:txbxContent>
                    <w:p w:rsidR="00B7333C" w:rsidRPr="00EF2FC0" w:rsidRDefault="00B7333C" w:rsidP="00FA08FC">
                      <w:pPr>
                        <w:spacing w:line="240" w:lineRule="auto"/>
                        <w:jc w:val="center"/>
                        <w:rPr>
                          <w:rFonts w:ascii="Palatino Linotype" w:hAnsi="Palatino Linotype"/>
                          <w:sz w:val="24"/>
                          <w:szCs w:val="24"/>
                        </w:rPr>
                      </w:pPr>
                      <w:r>
                        <w:rPr>
                          <w:rFonts w:ascii="Palatino Linotype" w:hAnsi="Palatino Linotype"/>
                          <w:b/>
                          <w:sz w:val="24"/>
                          <w:szCs w:val="24"/>
                        </w:rPr>
                        <w:t>Luis Gustavo Parra Noriega</w:t>
                      </w:r>
                    </w:p>
                    <w:p w:rsidR="00B7333C" w:rsidRPr="00EF2FC0" w:rsidRDefault="00B7333C" w:rsidP="00FA08FC">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rsidR="00B7333C" w:rsidRDefault="00FD723C" w:rsidP="00FA08FC">
                      <w:pPr>
                        <w:spacing w:after="0" w:line="240" w:lineRule="auto"/>
                        <w:jc w:val="center"/>
                        <w:rPr>
                          <w:rFonts w:ascii="Palatino Linotype" w:hAnsi="Palatino Linotype"/>
                          <w:b/>
                          <w:sz w:val="24"/>
                          <w:szCs w:val="24"/>
                        </w:rPr>
                      </w:pPr>
                      <w:r>
                        <w:rPr>
                          <w:rFonts w:ascii="Palatino Linotype" w:eastAsia="Calibri" w:hAnsi="Palatino Linotype" w:cs="Arial"/>
                          <w:sz w:val="24"/>
                          <w:szCs w:val="24"/>
                        </w:rPr>
                        <w:t>(Rúbrica)</w:t>
                      </w:r>
                    </w:p>
                    <w:p w:rsidR="00B7333C" w:rsidRDefault="00B7333C" w:rsidP="00FA08FC"/>
                  </w:txbxContent>
                </v:textbox>
                <w10:wrap anchorx="margin"/>
              </v:shape>
            </w:pict>
          </mc:Fallback>
        </mc:AlternateContent>
      </w:r>
      <w:r w:rsidRPr="00AD2A55">
        <w:rPr>
          <w:rFonts w:ascii="Palatino Linotype" w:hAnsi="Palatino Linotype"/>
          <w:noProof/>
          <w:sz w:val="24"/>
          <w:szCs w:val="24"/>
          <w:lang w:eastAsia="es-MX"/>
        </w:rPr>
        <mc:AlternateContent>
          <mc:Choice Requires="wps">
            <w:drawing>
              <wp:anchor distT="0" distB="0" distL="114300" distR="114300" simplePos="0" relativeHeight="251663360" behindDoc="0" locked="0" layoutInCell="1" allowOverlap="1" wp14:anchorId="148B0410" wp14:editId="34279621">
                <wp:simplePos x="0" y="0"/>
                <wp:positionH relativeFrom="page">
                  <wp:posOffset>1066800</wp:posOffset>
                </wp:positionH>
                <wp:positionV relativeFrom="paragraph">
                  <wp:posOffset>26670</wp:posOffset>
                </wp:positionV>
                <wp:extent cx="2133600" cy="914400"/>
                <wp:effectExtent l="0" t="0" r="19050" b="19050"/>
                <wp:wrapNone/>
                <wp:docPr id="2" name="Cuadro de texto 2"/>
                <wp:cNvGraphicFramePr/>
                <a:graphic xmlns:a="http://schemas.openxmlformats.org/drawingml/2006/main">
                  <a:graphicData uri="http://schemas.microsoft.com/office/word/2010/wordprocessingShape">
                    <wps:wsp>
                      <wps:cNvSpPr txBox="1"/>
                      <wps:spPr>
                        <a:xfrm>
                          <a:off x="0" y="0"/>
                          <a:ext cx="2133600" cy="91440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B7333C" w:rsidRPr="00EF2FC0" w:rsidRDefault="00B7333C" w:rsidP="00FA08FC">
                            <w:pPr>
                              <w:spacing w:line="240" w:lineRule="auto"/>
                              <w:jc w:val="center"/>
                              <w:rPr>
                                <w:rFonts w:ascii="Palatino Linotype" w:hAnsi="Palatino Linotype"/>
                                <w:sz w:val="24"/>
                                <w:szCs w:val="24"/>
                              </w:rPr>
                            </w:pPr>
                            <w:r w:rsidRPr="00EF2FC0">
                              <w:rPr>
                                <w:rFonts w:ascii="Palatino Linotype" w:hAnsi="Palatino Linotype"/>
                                <w:b/>
                                <w:sz w:val="24"/>
                                <w:szCs w:val="24"/>
                              </w:rPr>
                              <w:t>Javier Martínez Cruz</w:t>
                            </w:r>
                          </w:p>
                          <w:p w:rsidR="00B7333C" w:rsidRPr="00EF2FC0" w:rsidRDefault="00B7333C" w:rsidP="00FA08FC">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rsidR="00B7333C" w:rsidRDefault="00FD723C" w:rsidP="00FD723C">
                            <w:pPr>
                              <w:jc w:val="center"/>
                            </w:pPr>
                            <w:r>
                              <w:rPr>
                                <w:rFonts w:ascii="Palatino Linotype" w:eastAsia="Calibri" w:hAnsi="Palatino Linotype" w:cs="Arial"/>
                                <w:sz w:val="24"/>
                                <w:szCs w:val="24"/>
                              </w:rPr>
                              <w:t>(Rúbrica)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8B0410" id="Cuadro de texto 2" o:spid="_x0000_s1030" type="#_x0000_t202" style="position:absolute;margin-left:84pt;margin-top:2.1pt;width:168pt;height:1in;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BCXlgIAAMAFAAAOAAAAZHJzL2Uyb0RvYy54bWysVEtvGyEQvlfqf0Dc67UdJ22trCPXkatK&#10;URI1qXLGLNiowFDA3nV/fQd213bSXFL1sjswH/P45nF51RhNdsIHBbako8GQEmE5VMquS/rjcfnh&#10;EyUhMlsxDVaUdC8CvZq9f3dZu6kYwwZ0JTxBIzZMa1fSTYxuWhSBb4RhYQBOWFRK8IZFPPp1UXlW&#10;o3Wji/FweFHU4CvngYsQ8Pa6VdJZti+l4PFOyiAi0SXF2GL++vxdpW8xu2TTtWduo3gXBvuHKAxT&#10;Fp0eTF2zyMjWq79MGcU9BJBxwMEUIKXiIueA2YyGL7J52DAnci5ITnAHmsL/M8tvd/eeqKqkY0os&#10;M1iixZZVHkglSBRNBDJOJNUuTBH74BAdmy/QYLH7+4CXKfdGepP+mBVBPdK9P1CMlgjHy/Ho7Oxi&#10;iCqOus+jyQRlNF8cXzsf4lcBhiShpB5LmJllu5sQW2gPSc4CaFUtldb5kNpGLLQnO4YF1zHHiMaf&#10;obQldUkvzs6H2fAzXW68o4XV+hULaE/b5E7kBuvCSgy1TGQp7rVIGG2/C4kEZ0JeiZFxLuwhzoxO&#10;KIkZveVhhz9G9ZbHbR74InsGGw+PjbLgW5aeU1v97ImRLR5reJJ3EmOzanJnTfpGWUG1x/7x0I5h&#10;cHypsMg3LMR75nHusC9wl8Q7/EgNWCToJEo24H+/dp/wOA6opaTGOS5p+LVlXlCiv1kclNxjOPj5&#10;MDn/OEYf/lSzOtXYrVkAds4It5bjWUz4qHtRejBPuHLmySuqmOXou6SxFxex3S64sriYzzMIR92x&#10;eGMfHE+mE8uphR+bJ+Zd1+dp1m6hn3g2fdHuLTa9tDDfRpAqz0LiuWW14x/XRJ6mbqWlPXR6zqjj&#10;4p39AQAA//8DAFBLAwQUAAYACAAAACEAagkLf9wAAAAJAQAADwAAAGRycy9kb3ducmV2LnhtbEyP&#10;QUvDQBCF74L/YRnBm90YYwlpNiUoIqhQrF68TbPTJJidDdltm/57x5MeP97w5nvlenaDOtIUes8G&#10;bhcJKOLG255bA58fTzc5qBCRLQ6eycCZAqyry4sSC+tP/E7HbWyVlHAo0EAX41hoHZqOHIaFH4kl&#10;2/vJYRScWm0nPEm5G3SaJEvtsGf50OFIDx0139uDM/CSfeHjXXylc+R5U9fP+ZiFN2Our+Z6BSrS&#10;HP+O4Vdf1KESp50/sA1qEF7msiUayFJQkt8nmfBOgixPQVel/r+g+gEAAP//AwBQSwECLQAUAAYA&#10;CAAAACEAtoM4kv4AAADhAQAAEwAAAAAAAAAAAAAAAAAAAAAAW0NvbnRlbnRfVHlwZXNdLnhtbFBL&#10;AQItABQABgAIAAAAIQA4/SH/1gAAAJQBAAALAAAAAAAAAAAAAAAAAC8BAABfcmVscy8ucmVsc1BL&#10;AQItABQABgAIAAAAIQBsqBCXlgIAAMAFAAAOAAAAAAAAAAAAAAAAAC4CAABkcnMvZTJvRG9jLnht&#10;bFBLAQItABQABgAIAAAAIQBqCQt/3AAAAAkBAAAPAAAAAAAAAAAAAAAAAPAEAABkcnMvZG93bnJl&#10;di54bWxQSwUGAAAAAAQABADzAAAA+QUAAAAA&#10;" fillcolor="white [3201]" strokecolor="white [3212]" strokeweight=".5pt">
                <v:textbox>
                  <w:txbxContent>
                    <w:p w:rsidR="00B7333C" w:rsidRPr="00EF2FC0" w:rsidRDefault="00B7333C" w:rsidP="00FA08FC">
                      <w:pPr>
                        <w:spacing w:line="240" w:lineRule="auto"/>
                        <w:jc w:val="center"/>
                        <w:rPr>
                          <w:rFonts w:ascii="Palatino Linotype" w:hAnsi="Palatino Linotype"/>
                          <w:sz w:val="24"/>
                          <w:szCs w:val="24"/>
                        </w:rPr>
                      </w:pPr>
                      <w:r w:rsidRPr="00EF2FC0">
                        <w:rPr>
                          <w:rFonts w:ascii="Palatino Linotype" w:hAnsi="Palatino Linotype"/>
                          <w:b/>
                          <w:sz w:val="24"/>
                          <w:szCs w:val="24"/>
                        </w:rPr>
                        <w:t>Javier Martínez Cruz</w:t>
                      </w:r>
                    </w:p>
                    <w:p w:rsidR="00B7333C" w:rsidRPr="00EF2FC0" w:rsidRDefault="00B7333C" w:rsidP="00FA08FC">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rsidR="00B7333C" w:rsidRDefault="00FD723C" w:rsidP="00FD723C">
                      <w:pPr>
                        <w:jc w:val="center"/>
                      </w:pPr>
                      <w:r>
                        <w:rPr>
                          <w:rFonts w:ascii="Palatino Linotype" w:eastAsia="Calibri" w:hAnsi="Palatino Linotype" w:cs="Arial"/>
                          <w:sz w:val="24"/>
                          <w:szCs w:val="24"/>
                        </w:rPr>
                        <w:t>(Rúbrica)</w:t>
                      </w:r>
                    </w:p>
                  </w:txbxContent>
                </v:textbox>
                <w10:wrap anchorx="page"/>
              </v:shape>
            </w:pict>
          </mc:Fallback>
        </mc:AlternateContent>
      </w:r>
    </w:p>
    <w:p w:rsidR="00FA08FC" w:rsidRPr="00AD2A55" w:rsidRDefault="00FA08FC" w:rsidP="00FA08FC">
      <w:pPr>
        <w:spacing w:after="0" w:line="360" w:lineRule="auto"/>
        <w:rPr>
          <w:rFonts w:ascii="Palatino Linotype" w:hAnsi="Palatino Linotype"/>
          <w:b/>
          <w:sz w:val="24"/>
          <w:szCs w:val="24"/>
        </w:rPr>
      </w:pPr>
    </w:p>
    <w:p w:rsidR="00FA08FC" w:rsidRPr="00AD2A55" w:rsidRDefault="00FA08FC" w:rsidP="00FA08FC">
      <w:pPr>
        <w:spacing w:after="0" w:line="360" w:lineRule="auto"/>
        <w:rPr>
          <w:rFonts w:ascii="Palatino Linotype" w:hAnsi="Palatino Linotype"/>
          <w:b/>
          <w:sz w:val="24"/>
          <w:szCs w:val="24"/>
        </w:rPr>
      </w:pPr>
    </w:p>
    <w:p w:rsidR="00FA08FC" w:rsidRDefault="00FA08FC" w:rsidP="00FA08FC">
      <w:pPr>
        <w:spacing w:after="0" w:line="360" w:lineRule="auto"/>
        <w:rPr>
          <w:rFonts w:ascii="Palatino Linotype" w:hAnsi="Palatino Linotype"/>
          <w:sz w:val="24"/>
          <w:szCs w:val="24"/>
        </w:rPr>
      </w:pPr>
    </w:p>
    <w:p w:rsidR="00FA08FC" w:rsidRPr="00546882" w:rsidRDefault="00FA08FC" w:rsidP="00FA08FC">
      <w:pPr>
        <w:spacing w:after="0" w:line="360" w:lineRule="auto"/>
        <w:rPr>
          <w:rFonts w:ascii="Palatino Linotype" w:hAnsi="Palatino Linotype"/>
          <w:sz w:val="20"/>
          <w:szCs w:val="24"/>
        </w:rPr>
      </w:pPr>
    </w:p>
    <w:p w:rsidR="00FA08FC" w:rsidRPr="00AD2A55" w:rsidRDefault="00FA08FC" w:rsidP="00FA08FC">
      <w:pPr>
        <w:spacing w:after="0" w:line="360" w:lineRule="auto"/>
        <w:rPr>
          <w:rFonts w:ascii="Palatino Linotype" w:hAnsi="Palatino Linotype" w:cs="Arial"/>
          <w:sz w:val="24"/>
          <w:szCs w:val="24"/>
        </w:rPr>
      </w:pPr>
      <w:r w:rsidRPr="00AD2A55">
        <w:rPr>
          <w:rFonts w:ascii="Palatino Linotype" w:hAnsi="Palatino Linotype"/>
          <w:noProof/>
          <w:sz w:val="24"/>
          <w:szCs w:val="24"/>
          <w:lang w:eastAsia="es-MX"/>
        </w:rPr>
        <mc:AlternateContent>
          <mc:Choice Requires="wps">
            <w:drawing>
              <wp:anchor distT="0" distB="0" distL="114300" distR="114300" simplePos="0" relativeHeight="251662336" behindDoc="0" locked="0" layoutInCell="1" allowOverlap="1" wp14:anchorId="6DB7524B" wp14:editId="2CDCED13">
                <wp:simplePos x="0" y="0"/>
                <wp:positionH relativeFrom="page">
                  <wp:align>center</wp:align>
                </wp:positionH>
                <wp:positionV relativeFrom="paragraph">
                  <wp:posOffset>203200</wp:posOffset>
                </wp:positionV>
                <wp:extent cx="3152775" cy="838200"/>
                <wp:effectExtent l="0" t="0" r="28575" b="19050"/>
                <wp:wrapNone/>
                <wp:docPr id="24" name="Cuadro de texto 24"/>
                <wp:cNvGraphicFramePr/>
                <a:graphic xmlns:a="http://schemas.openxmlformats.org/drawingml/2006/main">
                  <a:graphicData uri="http://schemas.microsoft.com/office/word/2010/wordprocessingShape">
                    <wps:wsp>
                      <wps:cNvSpPr txBox="1"/>
                      <wps:spPr>
                        <a:xfrm>
                          <a:off x="0" y="0"/>
                          <a:ext cx="3152775" cy="83820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B7333C" w:rsidRPr="007F6133" w:rsidRDefault="00B7333C" w:rsidP="00FA08FC">
                            <w:pPr>
                              <w:spacing w:line="240" w:lineRule="auto"/>
                              <w:jc w:val="center"/>
                              <w:rPr>
                                <w:rFonts w:ascii="Palatino Linotype" w:hAnsi="Palatino Linotype"/>
                                <w:b/>
                                <w:sz w:val="24"/>
                                <w:szCs w:val="24"/>
                              </w:rPr>
                            </w:pPr>
                            <w:r>
                              <w:rPr>
                                <w:rFonts w:ascii="Palatino Linotype" w:hAnsi="Palatino Linotype"/>
                                <w:b/>
                                <w:sz w:val="24"/>
                                <w:szCs w:val="24"/>
                              </w:rPr>
                              <w:t>Alexis Tapia Ramírez</w:t>
                            </w:r>
                          </w:p>
                          <w:p w:rsidR="00B7333C" w:rsidRDefault="00B7333C" w:rsidP="00FA08FC">
                            <w:pPr>
                              <w:spacing w:after="0" w:line="240" w:lineRule="auto"/>
                              <w:jc w:val="center"/>
                              <w:rPr>
                                <w:rFonts w:ascii="Palatino Linotype" w:hAnsi="Palatino Linotype"/>
                                <w:sz w:val="24"/>
                                <w:szCs w:val="24"/>
                              </w:rPr>
                            </w:pPr>
                            <w:r>
                              <w:rPr>
                                <w:rFonts w:ascii="Palatino Linotype" w:hAnsi="Palatino Linotype"/>
                                <w:sz w:val="24"/>
                                <w:szCs w:val="24"/>
                              </w:rPr>
                              <w:t>Secretario Técnico</w:t>
                            </w:r>
                            <w:r w:rsidRPr="007F6133">
                              <w:rPr>
                                <w:rFonts w:ascii="Palatino Linotype" w:hAnsi="Palatino Linotype"/>
                                <w:sz w:val="24"/>
                                <w:szCs w:val="24"/>
                              </w:rPr>
                              <w:t xml:space="preserve"> del Pleno</w:t>
                            </w:r>
                            <w:r w:rsidRPr="00EF2FC0">
                              <w:rPr>
                                <w:rFonts w:ascii="Palatino Linotype" w:hAnsi="Palatino Linotype"/>
                                <w:sz w:val="24"/>
                                <w:szCs w:val="24"/>
                              </w:rPr>
                              <w:t xml:space="preserve"> </w:t>
                            </w:r>
                          </w:p>
                          <w:p w:rsidR="00B7333C" w:rsidRDefault="00FD723C" w:rsidP="00FA08FC">
                            <w:pPr>
                              <w:jc w:val="center"/>
                              <w:rPr>
                                <w:rFonts w:ascii="Palatino Linotype" w:hAnsi="Palatino Linotype"/>
                                <w:sz w:val="24"/>
                                <w:szCs w:val="24"/>
                              </w:rPr>
                            </w:pPr>
                            <w:r>
                              <w:rPr>
                                <w:rFonts w:ascii="Palatino Linotype" w:eastAsia="Calibri" w:hAnsi="Palatino Linotype" w:cs="Arial"/>
                                <w:sz w:val="24"/>
                                <w:szCs w:val="24"/>
                              </w:rPr>
                              <w:t>(Rúbrica)</w:t>
                            </w:r>
                          </w:p>
                          <w:p w:rsidR="00B7333C" w:rsidRPr="00EF2FC0" w:rsidRDefault="00B7333C" w:rsidP="00FA08FC">
                            <w:pPr>
                              <w:jc w:val="center"/>
                              <w:rPr>
                                <w:rFonts w:ascii="Palatino Linotype" w:hAnsi="Palatino Linotype"/>
                                <w:sz w:val="24"/>
                                <w:szCs w:val="24"/>
                              </w:rPr>
                            </w:pPr>
                          </w:p>
                          <w:p w:rsidR="00B7333C" w:rsidRDefault="00B7333C" w:rsidP="00FA08F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DB7524B" id="_x0000_t202" coordsize="21600,21600" o:spt="202" path="m,l,21600r21600,l21600,xe">
                <v:stroke joinstyle="miter"/>
                <v:path gradientshapeok="t" o:connecttype="rect"/>
              </v:shapetype>
              <v:shape id="Cuadro de texto 24" o:spid="_x0000_s1031" type="#_x0000_t202" style="position:absolute;margin-left:0;margin-top:16pt;width:248.25pt;height:66pt;z-index:251662336;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D71mgIAAMIFAAAOAAAAZHJzL2Uyb0RvYy54bWysVE1vGyEQvVfqf0Dcm7UdO0mtrCPXUapK&#10;URI1qXLGLNiowFDA3nV/fQd213bSXFL1sgvM4zHz5uPyqjGabIUPCmxJhycDSoTlUCm7KumPp5tP&#10;F5SEyGzFNFhR0p0I9Gr28cNl7aZiBGvQlfAESWyY1q6k6xjdtCgCXwvDwgk4YdEowRsWcetXReVZ&#10;jexGF6PB4KyowVfOAxch4Ol1a6SzzC+l4PFeyiAi0SVF32L++vxdpm8xu2TTlWdurXjnBvsHLwxT&#10;Fh/dU12zyMjGq7+ojOIeAsh4wsEUIKXiIseA0QwHr6J5XDMnciwoTnB7mcL/o+V32wdPVFXS0ZgS&#10;ywzmaLFhlQdSCRJFE4GgBWWqXZgi+tEhPjZfoMF09+cBD1P0jfQm/TEugnYUfLcXGakIx8PT4WR0&#10;fj6hhKPt4vQCs5hoisNt50P8KsCQtCipxyRmbdn2NsQW2kPSYwG0qm6U1nmTCkcstCdbhinXMfuI&#10;5C9Q2pK6pGenk0EmfmHLpXdgWK7eYEA+bdNzIpdY51ZSqFUir+JOi4TR9ruQKHEW5A0fGefC7v3M&#10;6ISSGNF7Lnb4g1fvudzGgTfyy2Dj/rJRFnyr0ktpq5+9MLLFYw6P4k7L2CybXFuTvlCWUO2wfjy0&#10;jRgcv1GY5FsW4gPz2HlYMjhN4j1+pAZMEnQrStbgf791nvDYEGilpMZOLmn4tWFeUKK/WWyVz8Px&#10;OLV+3own5yPc+GPL8thiN2YBWDlDnFuO52XCR90vpQfzjENnnl5FE7Mc3y5p7JeL2M4XHFpczOcZ&#10;hM3uWLy1j44n6qRyKuGn5pl519V5arY76HueTV+Ve4tNNy3MNxGkyr2QdG5V7fTHQZG7qRtqaRId&#10;7zPqMHpnfwAAAP//AwBQSwMEFAAGAAgAAAAhADQrd4/dAAAABwEAAA8AAABkcnMvZG93bnJldi54&#10;bWxMj0FLw0AQhe+C/2EZwZvd2MbQxmxKUETQglh78bbNjkkwOxuy0zb9944nPT2G93jvm2I9+V4d&#10;cYxdIAO3swQUUh1cR42B3cfTzRJUZEvO9oHQwBkjrMvLi8LmLpzoHY9bbpSUUMytgZZ5yLWOdYve&#10;xlkYkMT7CqO3LOfYaDfak5T7Xs+TJNPediQLrR3wocX6e3vwBl7ST/u44Fc8M01vVfW8HNK4Meb6&#10;aqruQTFO/BeGX3xBh1KY9uFALqregDzCBhZzUXHTVXYHai+xLE1Al4X+z1/+AAAA//8DAFBLAQIt&#10;ABQABgAIAAAAIQC2gziS/gAAAOEBAAATAAAAAAAAAAAAAAAAAAAAAABbQ29udGVudF9UeXBlc10u&#10;eG1sUEsBAi0AFAAGAAgAAAAhADj9If/WAAAAlAEAAAsAAAAAAAAAAAAAAAAALwEAAF9yZWxzLy5y&#10;ZWxzUEsBAi0AFAAGAAgAAAAhABBMPvWaAgAAwgUAAA4AAAAAAAAAAAAAAAAALgIAAGRycy9lMm9E&#10;b2MueG1sUEsBAi0AFAAGAAgAAAAhADQrd4/dAAAABwEAAA8AAAAAAAAAAAAAAAAA9AQAAGRycy9k&#10;b3ducmV2LnhtbFBLBQYAAAAABAAEAPMAAAD+BQAAAAA=&#10;" fillcolor="white [3201]" strokecolor="white [3212]" strokeweight=".5pt">
                <v:textbox>
                  <w:txbxContent>
                    <w:p w:rsidR="00B7333C" w:rsidRPr="007F6133" w:rsidRDefault="00B7333C" w:rsidP="00FA08FC">
                      <w:pPr>
                        <w:spacing w:line="240" w:lineRule="auto"/>
                        <w:jc w:val="center"/>
                        <w:rPr>
                          <w:rFonts w:ascii="Palatino Linotype" w:hAnsi="Palatino Linotype"/>
                          <w:b/>
                          <w:sz w:val="24"/>
                          <w:szCs w:val="24"/>
                        </w:rPr>
                      </w:pPr>
                      <w:r>
                        <w:rPr>
                          <w:rFonts w:ascii="Palatino Linotype" w:hAnsi="Palatino Linotype"/>
                          <w:b/>
                          <w:sz w:val="24"/>
                          <w:szCs w:val="24"/>
                        </w:rPr>
                        <w:t>Alexis Tapia Ramírez</w:t>
                      </w:r>
                    </w:p>
                    <w:p w:rsidR="00B7333C" w:rsidRDefault="00B7333C" w:rsidP="00FA08FC">
                      <w:pPr>
                        <w:spacing w:after="0" w:line="240" w:lineRule="auto"/>
                        <w:jc w:val="center"/>
                        <w:rPr>
                          <w:rFonts w:ascii="Palatino Linotype" w:hAnsi="Palatino Linotype"/>
                          <w:sz w:val="24"/>
                          <w:szCs w:val="24"/>
                        </w:rPr>
                      </w:pPr>
                      <w:r>
                        <w:rPr>
                          <w:rFonts w:ascii="Palatino Linotype" w:hAnsi="Palatino Linotype"/>
                          <w:sz w:val="24"/>
                          <w:szCs w:val="24"/>
                        </w:rPr>
                        <w:t>Secretario Técnico</w:t>
                      </w:r>
                      <w:r w:rsidRPr="007F6133">
                        <w:rPr>
                          <w:rFonts w:ascii="Palatino Linotype" w:hAnsi="Palatino Linotype"/>
                          <w:sz w:val="24"/>
                          <w:szCs w:val="24"/>
                        </w:rPr>
                        <w:t xml:space="preserve"> del Pleno</w:t>
                      </w:r>
                      <w:r w:rsidRPr="00EF2FC0">
                        <w:rPr>
                          <w:rFonts w:ascii="Palatino Linotype" w:hAnsi="Palatino Linotype"/>
                          <w:sz w:val="24"/>
                          <w:szCs w:val="24"/>
                        </w:rPr>
                        <w:t xml:space="preserve"> </w:t>
                      </w:r>
                    </w:p>
                    <w:p w:rsidR="00B7333C" w:rsidRDefault="00FD723C" w:rsidP="00FA08FC">
                      <w:pPr>
                        <w:jc w:val="center"/>
                        <w:rPr>
                          <w:rFonts w:ascii="Palatino Linotype" w:hAnsi="Palatino Linotype"/>
                          <w:sz w:val="24"/>
                          <w:szCs w:val="24"/>
                        </w:rPr>
                      </w:pPr>
                      <w:r>
                        <w:rPr>
                          <w:rFonts w:ascii="Palatino Linotype" w:eastAsia="Calibri" w:hAnsi="Palatino Linotype" w:cs="Arial"/>
                          <w:sz w:val="24"/>
                          <w:szCs w:val="24"/>
                        </w:rPr>
                        <w:t>(Rúbrica)</w:t>
                      </w:r>
                    </w:p>
                    <w:p w:rsidR="00B7333C" w:rsidRPr="00EF2FC0" w:rsidRDefault="00B7333C" w:rsidP="00FA08FC">
                      <w:pPr>
                        <w:jc w:val="center"/>
                        <w:rPr>
                          <w:rFonts w:ascii="Palatino Linotype" w:hAnsi="Palatino Linotype"/>
                          <w:sz w:val="24"/>
                          <w:szCs w:val="24"/>
                        </w:rPr>
                      </w:pPr>
                    </w:p>
                    <w:p w:rsidR="00B7333C" w:rsidRDefault="00B7333C" w:rsidP="00FA08FC"/>
                  </w:txbxContent>
                </v:textbox>
                <w10:wrap anchorx="page"/>
              </v:shape>
            </w:pict>
          </mc:Fallback>
        </mc:AlternateContent>
      </w:r>
    </w:p>
    <w:p w:rsidR="00FA08FC" w:rsidRPr="00AD2A55" w:rsidRDefault="00FA08FC" w:rsidP="00FA08FC">
      <w:pPr>
        <w:spacing w:after="0" w:line="360" w:lineRule="auto"/>
        <w:jc w:val="both"/>
        <w:rPr>
          <w:rFonts w:ascii="Palatino Linotype" w:hAnsi="Palatino Linotype" w:cs="Arial"/>
          <w:sz w:val="24"/>
          <w:szCs w:val="24"/>
        </w:rPr>
      </w:pPr>
    </w:p>
    <w:p w:rsidR="00FA08FC" w:rsidRPr="00AD2A55" w:rsidRDefault="00FA08FC" w:rsidP="00FA08FC">
      <w:pPr>
        <w:spacing w:after="0" w:line="360" w:lineRule="auto"/>
        <w:jc w:val="both"/>
        <w:rPr>
          <w:rFonts w:ascii="Palatino Linotype" w:hAnsi="Palatino Linotype" w:cs="Arial"/>
          <w:sz w:val="24"/>
          <w:szCs w:val="24"/>
        </w:rPr>
      </w:pPr>
    </w:p>
    <w:p w:rsidR="00FA08FC" w:rsidRPr="00585646" w:rsidRDefault="00FA08FC" w:rsidP="00FA08FC">
      <w:pPr>
        <w:spacing w:after="0" w:line="360" w:lineRule="auto"/>
        <w:jc w:val="both"/>
        <w:rPr>
          <w:rFonts w:ascii="Palatino Linotype" w:hAnsi="Palatino Linotype" w:cs="Arial"/>
          <w:sz w:val="14"/>
          <w:szCs w:val="24"/>
        </w:rPr>
      </w:pPr>
    </w:p>
    <w:p w:rsidR="00FA08FC" w:rsidRPr="00D701CA" w:rsidRDefault="00FA08FC" w:rsidP="00FA08FC">
      <w:pPr>
        <w:spacing w:after="0" w:line="240" w:lineRule="auto"/>
        <w:jc w:val="both"/>
        <w:rPr>
          <w:rFonts w:ascii="Palatino Linotype" w:hAnsi="Palatino Linotype" w:cs="Arial"/>
          <w:sz w:val="20"/>
          <w:szCs w:val="20"/>
        </w:rPr>
      </w:pPr>
      <w:r w:rsidRPr="00D701CA">
        <w:rPr>
          <w:rFonts w:ascii="Palatino Linotype" w:hAnsi="Palatino Linotype" w:cs="Arial"/>
          <w:sz w:val="20"/>
          <w:szCs w:val="20"/>
        </w:rPr>
        <w:t xml:space="preserve">Esta hoja corresponde a la resolución de fecha </w:t>
      </w:r>
      <w:r w:rsidR="00711DE0">
        <w:rPr>
          <w:rFonts w:ascii="Palatino Linotype" w:hAnsi="Palatino Linotype" w:cs="Arial"/>
          <w:sz w:val="20"/>
          <w:szCs w:val="20"/>
        </w:rPr>
        <w:t>veintinueve</w:t>
      </w:r>
      <w:r w:rsidR="00FD723C">
        <w:rPr>
          <w:rFonts w:ascii="Palatino Linotype" w:hAnsi="Palatino Linotype" w:cs="Arial"/>
          <w:sz w:val="20"/>
          <w:szCs w:val="20"/>
        </w:rPr>
        <w:t xml:space="preserve"> de </w:t>
      </w:r>
      <w:r w:rsidR="00585646">
        <w:rPr>
          <w:rFonts w:ascii="Palatino Linotype" w:hAnsi="Palatino Linotype" w:cs="Arial"/>
          <w:sz w:val="20"/>
          <w:szCs w:val="20"/>
        </w:rPr>
        <w:t>enero</w:t>
      </w:r>
      <w:r w:rsidR="00D14C13">
        <w:rPr>
          <w:rFonts w:ascii="Palatino Linotype" w:hAnsi="Palatino Linotype" w:cs="Arial"/>
          <w:sz w:val="20"/>
          <w:szCs w:val="20"/>
        </w:rPr>
        <w:t xml:space="preserve"> de</w:t>
      </w:r>
      <w:r w:rsidR="00585646">
        <w:rPr>
          <w:rFonts w:ascii="Palatino Linotype" w:hAnsi="Palatino Linotype" w:cs="Arial"/>
          <w:sz w:val="20"/>
          <w:szCs w:val="20"/>
        </w:rPr>
        <w:t xml:space="preserve"> </w:t>
      </w:r>
      <w:r w:rsidR="00FD723C">
        <w:rPr>
          <w:rFonts w:ascii="Palatino Linotype" w:hAnsi="Palatino Linotype" w:cs="Arial"/>
          <w:sz w:val="20"/>
          <w:szCs w:val="20"/>
        </w:rPr>
        <w:t xml:space="preserve">dos mil </w:t>
      </w:r>
      <w:r w:rsidR="00585646">
        <w:rPr>
          <w:rFonts w:ascii="Palatino Linotype" w:hAnsi="Palatino Linotype" w:cs="Arial"/>
          <w:sz w:val="20"/>
          <w:szCs w:val="20"/>
        </w:rPr>
        <w:t>veinte</w:t>
      </w:r>
      <w:r w:rsidRPr="00D701CA">
        <w:rPr>
          <w:rFonts w:ascii="Palatino Linotype" w:hAnsi="Palatino Linotype" w:cs="Arial"/>
          <w:sz w:val="20"/>
          <w:szCs w:val="20"/>
        </w:rPr>
        <w:t xml:space="preserve">, emitida en el recurso de revisión </w:t>
      </w:r>
      <w:r w:rsidRPr="007E4715">
        <w:rPr>
          <w:rFonts w:ascii="Palatino Linotype" w:hAnsi="Palatino Linotype" w:cs="Arial"/>
          <w:sz w:val="20"/>
          <w:szCs w:val="20"/>
        </w:rPr>
        <w:t>0</w:t>
      </w:r>
      <w:r w:rsidR="00585646">
        <w:rPr>
          <w:rFonts w:ascii="Palatino Linotype" w:hAnsi="Palatino Linotype" w:cs="Arial"/>
          <w:sz w:val="20"/>
          <w:szCs w:val="20"/>
        </w:rPr>
        <w:t>8455</w:t>
      </w:r>
      <w:r w:rsidRPr="007E4715">
        <w:rPr>
          <w:rFonts w:ascii="Palatino Linotype" w:hAnsi="Palatino Linotype" w:cs="Arial"/>
          <w:sz w:val="20"/>
          <w:szCs w:val="20"/>
        </w:rPr>
        <w:t>/INFOEM/IP/RR/2019</w:t>
      </w:r>
      <w:r w:rsidRPr="00D701CA">
        <w:rPr>
          <w:rFonts w:ascii="Palatino Linotype" w:hAnsi="Palatino Linotype" w:cs="Arial"/>
          <w:sz w:val="20"/>
          <w:szCs w:val="20"/>
        </w:rPr>
        <w:t>.</w:t>
      </w:r>
    </w:p>
    <w:p w:rsidR="00FA08FC" w:rsidRPr="007E4715" w:rsidRDefault="00FA08FC" w:rsidP="007E4715">
      <w:pPr>
        <w:spacing w:after="0" w:line="240" w:lineRule="auto"/>
        <w:jc w:val="both"/>
        <w:rPr>
          <w:rFonts w:ascii="Palatino Linotype" w:hAnsi="Palatino Linotype" w:cs="Arial"/>
          <w:sz w:val="20"/>
          <w:szCs w:val="20"/>
        </w:rPr>
      </w:pPr>
      <w:r w:rsidRPr="007E4715">
        <w:rPr>
          <w:rFonts w:ascii="Palatino Linotype" w:hAnsi="Palatino Linotype" w:cs="Arial"/>
          <w:sz w:val="20"/>
          <w:szCs w:val="20"/>
        </w:rPr>
        <w:t>OSAM/</w:t>
      </w:r>
      <w:r w:rsidR="007E4715">
        <w:rPr>
          <w:rFonts w:ascii="Palatino Linotype" w:hAnsi="Palatino Linotype" w:cs="Arial"/>
          <w:sz w:val="20"/>
          <w:szCs w:val="20"/>
        </w:rPr>
        <w:t>ROA</w:t>
      </w:r>
    </w:p>
    <w:sectPr w:rsidR="00FA08FC" w:rsidRPr="007E4715" w:rsidSect="00FB084A">
      <w:headerReference w:type="default" r:id="rId12"/>
      <w:footerReference w:type="default" r:id="rId13"/>
      <w:headerReference w:type="first" r:id="rId14"/>
      <w:footerReference w:type="first" r:id="rId15"/>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14364" w:rsidRDefault="00814364" w:rsidP="00FA08FC">
      <w:pPr>
        <w:spacing w:after="0" w:line="240" w:lineRule="auto"/>
      </w:pPr>
      <w:r>
        <w:separator/>
      </w:r>
    </w:p>
  </w:endnote>
  <w:endnote w:type="continuationSeparator" w:id="0">
    <w:p w:rsidR="00814364" w:rsidRDefault="00814364" w:rsidP="00FA08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rsidR="00B7333C" w:rsidRPr="002D6DD8" w:rsidRDefault="00B7333C" w:rsidP="00FB084A">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217E4A">
              <w:rPr>
                <w:rFonts w:ascii="Palatino Linotype" w:hAnsi="Palatino Linotype"/>
                <w:bCs/>
                <w:noProof/>
                <w:sz w:val="20"/>
              </w:rPr>
              <w:t>33</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217E4A">
              <w:rPr>
                <w:rFonts w:ascii="Palatino Linotype" w:hAnsi="Palatino Linotype"/>
                <w:bCs/>
                <w:noProof/>
                <w:sz w:val="20"/>
              </w:rPr>
              <w:t>33</w:t>
            </w:r>
            <w:r>
              <w:rPr>
                <w:rFonts w:ascii="Palatino Linotype" w:hAnsi="Palatino Linotype"/>
                <w:bCs/>
                <w:noProof/>
                <w:sz w:val="20"/>
              </w:rPr>
              <w:fldChar w:fldCharType="end"/>
            </w:r>
          </w:p>
        </w:sdtContent>
      </w:sdt>
    </w:sdtContent>
  </w:sdt>
  <w:p w:rsidR="00B7333C" w:rsidRDefault="00B7333C">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333C" w:rsidRPr="000B69FA" w:rsidRDefault="00B7333C" w:rsidP="00FB084A">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217E4A">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217E4A">
      <w:rPr>
        <w:rFonts w:ascii="Palatino Linotype" w:hAnsi="Palatino Linotype"/>
        <w:bCs/>
        <w:noProof/>
        <w:sz w:val="20"/>
      </w:rPr>
      <w:t>33</w:t>
    </w:r>
    <w:r>
      <w:rPr>
        <w:rFonts w:ascii="Palatino Linotype" w:hAnsi="Palatino Linotype"/>
        <w:bCs/>
        <w:noProof/>
        <w:sz w:val="20"/>
      </w:rPr>
      <w:fldChar w:fldCharType="end"/>
    </w:r>
  </w:p>
  <w:p w:rsidR="00B7333C" w:rsidRDefault="00B7333C">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14364" w:rsidRDefault="00814364" w:rsidP="00FA08FC">
      <w:pPr>
        <w:spacing w:after="0" w:line="240" w:lineRule="auto"/>
      </w:pPr>
      <w:r>
        <w:separator/>
      </w:r>
    </w:p>
  </w:footnote>
  <w:footnote w:type="continuationSeparator" w:id="0">
    <w:p w:rsidR="00814364" w:rsidRDefault="00814364" w:rsidP="00FA08F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490" w:type="dxa"/>
      <w:tblInd w:w="-851" w:type="dxa"/>
      <w:tblCellMar>
        <w:left w:w="70" w:type="dxa"/>
        <w:right w:w="70" w:type="dxa"/>
      </w:tblCellMar>
      <w:tblLook w:val="04A0" w:firstRow="1" w:lastRow="0" w:firstColumn="1" w:lastColumn="0" w:noHBand="0" w:noVBand="1"/>
    </w:tblPr>
    <w:tblGrid>
      <w:gridCol w:w="5813"/>
      <w:gridCol w:w="4677"/>
    </w:tblGrid>
    <w:tr w:rsidR="00B7333C" w:rsidTr="00527944">
      <w:trPr>
        <w:trHeight w:val="227"/>
      </w:trPr>
      <w:tc>
        <w:tcPr>
          <w:tcW w:w="5813" w:type="dxa"/>
          <w:hideMark/>
        </w:tcPr>
        <w:p w:rsidR="00B7333C" w:rsidRDefault="00B7333C" w:rsidP="00FB084A">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677" w:type="dxa"/>
          <w:hideMark/>
        </w:tcPr>
        <w:p w:rsidR="00B7333C" w:rsidRDefault="00B7333C" w:rsidP="00527944">
          <w:pPr>
            <w:spacing w:after="120" w:line="256" w:lineRule="auto"/>
            <w:ind w:left="-207" w:right="214" w:firstLine="207"/>
            <w:rPr>
              <w:rFonts w:ascii="Palatino Linotype" w:hAnsi="Palatino Linotype" w:cs="Arial"/>
              <w:szCs w:val="20"/>
            </w:rPr>
          </w:pPr>
          <w:r>
            <w:rPr>
              <w:rFonts w:ascii="Palatino Linotype" w:hAnsi="Palatino Linotype" w:cs="Arial"/>
              <w:bCs/>
              <w:sz w:val="24"/>
              <w:lang w:eastAsia="es-MX"/>
            </w:rPr>
            <w:t>0</w:t>
          </w:r>
          <w:r w:rsidR="00527944">
            <w:rPr>
              <w:rFonts w:ascii="Palatino Linotype" w:hAnsi="Palatino Linotype" w:cs="Arial"/>
              <w:bCs/>
              <w:sz w:val="24"/>
              <w:lang w:eastAsia="es-MX"/>
            </w:rPr>
            <w:t>8455</w:t>
          </w:r>
          <w:r>
            <w:rPr>
              <w:rFonts w:ascii="Palatino Linotype" w:hAnsi="Palatino Linotype" w:cs="Arial"/>
              <w:bCs/>
              <w:sz w:val="24"/>
              <w:lang w:eastAsia="es-MX"/>
            </w:rPr>
            <w:t>/INFOEM/IP/RR/2019</w:t>
          </w:r>
        </w:p>
      </w:tc>
    </w:tr>
    <w:tr w:rsidR="00B7333C" w:rsidTr="00527944">
      <w:trPr>
        <w:trHeight w:val="242"/>
      </w:trPr>
      <w:tc>
        <w:tcPr>
          <w:tcW w:w="5813" w:type="dxa"/>
          <w:vAlign w:val="center"/>
          <w:hideMark/>
        </w:tcPr>
        <w:p w:rsidR="00B7333C" w:rsidRDefault="00B7333C" w:rsidP="00FB084A">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677" w:type="dxa"/>
          <w:hideMark/>
        </w:tcPr>
        <w:p w:rsidR="00B7333C" w:rsidRDefault="00527944" w:rsidP="00527944">
          <w:pPr>
            <w:spacing w:after="120" w:line="256" w:lineRule="auto"/>
            <w:ind w:right="71"/>
            <w:rPr>
              <w:rFonts w:ascii="Palatino Linotype" w:hAnsi="Palatino Linotype" w:cs="Arial"/>
              <w:szCs w:val="20"/>
            </w:rPr>
          </w:pPr>
          <w:r w:rsidRPr="00527944">
            <w:rPr>
              <w:rFonts w:ascii="Palatino Linotype" w:hAnsi="Palatino Linotype" w:cs="Arial"/>
              <w:szCs w:val="20"/>
            </w:rPr>
            <w:t>Organismo Descentralizado para la Prestación de Los Servicios del Agua Potable Alcantarillado y Saneamiento de Tecámac</w:t>
          </w:r>
        </w:p>
      </w:tc>
    </w:tr>
    <w:tr w:rsidR="00B7333C" w:rsidTr="00527944">
      <w:trPr>
        <w:trHeight w:val="342"/>
      </w:trPr>
      <w:tc>
        <w:tcPr>
          <w:tcW w:w="5813" w:type="dxa"/>
          <w:hideMark/>
        </w:tcPr>
        <w:p w:rsidR="00B7333C" w:rsidRDefault="00B7333C" w:rsidP="00FB084A">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677" w:type="dxa"/>
          <w:hideMark/>
        </w:tcPr>
        <w:p w:rsidR="00B7333C" w:rsidRDefault="00B7333C" w:rsidP="00527944">
          <w:pPr>
            <w:spacing w:after="120" w:line="256" w:lineRule="auto"/>
            <w:ind w:left="-207" w:right="214" w:firstLine="207"/>
            <w:rPr>
              <w:rFonts w:ascii="Palatino Linotype" w:hAnsi="Palatino Linotype" w:cs="Arial"/>
              <w:szCs w:val="20"/>
            </w:rPr>
          </w:pPr>
          <w:r>
            <w:rPr>
              <w:rFonts w:ascii="Palatino Linotype" w:hAnsi="Palatino Linotype" w:cs="Arial"/>
              <w:szCs w:val="20"/>
            </w:rPr>
            <w:t>Zulema Martínez Sánchez</w:t>
          </w:r>
        </w:p>
      </w:tc>
    </w:tr>
  </w:tbl>
  <w:p w:rsidR="00B7333C" w:rsidRDefault="00B7333C" w:rsidP="00FB084A">
    <w:pPr>
      <w:pStyle w:val="Encabezado"/>
      <w:tabs>
        <w:tab w:val="clear" w:pos="4419"/>
        <w:tab w:val="clear" w:pos="8838"/>
        <w:tab w:val="left" w:pos="6005"/>
      </w:tabs>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774" w:type="dxa"/>
      <w:tblInd w:w="-851" w:type="dxa"/>
      <w:tblCellMar>
        <w:left w:w="70" w:type="dxa"/>
        <w:right w:w="70" w:type="dxa"/>
      </w:tblCellMar>
      <w:tblLook w:val="04A0" w:firstRow="1" w:lastRow="0" w:firstColumn="1" w:lastColumn="0" w:noHBand="0" w:noVBand="1"/>
    </w:tblPr>
    <w:tblGrid>
      <w:gridCol w:w="6096"/>
      <w:gridCol w:w="4678"/>
    </w:tblGrid>
    <w:tr w:rsidR="00B7333C" w:rsidTr="00527944">
      <w:trPr>
        <w:trHeight w:val="227"/>
      </w:trPr>
      <w:tc>
        <w:tcPr>
          <w:tcW w:w="6096" w:type="dxa"/>
          <w:hideMark/>
        </w:tcPr>
        <w:p w:rsidR="00B7333C" w:rsidRDefault="00B7333C" w:rsidP="00FB084A">
          <w:pPr>
            <w:spacing w:after="120" w:line="256" w:lineRule="auto"/>
            <w:ind w:right="72"/>
            <w:jc w:val="right"/>
            <w:rPr>
              <w:rFonts w:ascii="Palatino Linotype" w:hAnsi="Palatino Linotype" w:cs="Arial"/>
              <w:b/>
              <w:szCs w:val="20"/>
            </w:rPr>
          </w:pPr>
          <w:r>
            <w:rPr>
              <w:rFonts w:ascii="Palatino Linotype" w:hAnsi="Palatino Linotype" w:cs="Arial"/>
              <w:b/>
              <w:szCs w:val="20"/>
            </w:rPr>
            <w:t>Recurso de Revisión N°:</w:t>
          </w:r>
        </w:p>
      </w:tc>
      <w:tc>
        <w:tcPr>
          <w:tcW w:w="4678" w:type="dxa"/>
          <w:hideMark/>
        </w:tcPr>
        <w:p w:rsidR="00B7333C" w:rsidRDefault="00B7333C" w:rsidP="00527944">
          <w:pPr>
            <w:spacing w:after="120" w:line="256" w:lineRule="auto"/>
            <w:ind w:right="72"/>
            <w:rPr>
              <w:rFonts w:ascii="Palatino Linotype" w:hAnsi="Palatino Linotype" w:cs="Arial"/>
              <w:szCs w:val="20"/>
            </w:rPr>
          </w:pPr>
          <w:r>
            <w:rPr>
              <w:rFonts w:ascii="Palatino Linotype" w:hAnsi="Palatino Linotype" w:cs="Arial"/>
              <w:bCs/>
              <w:sz w:val="24"/>
              <w:lang w:eastAsia="es-MX"/>
            </w:rPr>
            <w:t>0</w:t>
          </w:r>
          <w:r w:rsidR="00527944">
            <w:rPr>
              <w:rFonts w:ascii="Palatino Linotype" w:hAnsi="Palatino Linotype" w:cs="Arial"/>
              <w:bCs/>
              <w:sz w:val="24"/>
              <w:lang w:eastAsia="es-MX"/>
            </w:rPr>
            <w:t>8455</w:t>
          </w:r>
          <w:r>
            <w:rPr>
              <w:rFonts w:ascii="Palatino Linotype" w:hAnsi="Palatino Linotype" w:cs="Arial"/>
              <w:bCs/>
              <w:sz w:val="24"/>
              <w:lang w:eastAsia="es-MX"/>
            </w:rPr>
            <w:t>/INFOEM/IP/RR/2019</w:t>
          </w:r>
        </w:p>
      </w:tc>
    </w:tr>
    <w:tr w:rsidR="00B7333C" w:rsidTr="00527944">
      <w:trPr>
        <w:trHeight w:val="242"/>
      </w:trPr>
      <w:tc>
        <w:tcPr>
          <w:tcW w:w="6096" w:type="dxa"/>
          <w:vAlign w:val="center"/>
          <w:hideMark/>
        </w:tcPr>
        <w:p w:rsidR="00B7333C" w:rsidRDefault="00B7333C" w:rsidP="00FB084A">
          <w:pPr>
            <w:spacing w:after="120" w:line="256" w:lineRule="auto"/>
            <w:ind w:right="72"/>
            <w:jc w:val="right"/>
            <w:rPr>
              <w:rFonts w:ascii="Palatino Linotype" w:hAnsi="Palatino Linotype" w:cs="Arial"/>
              <w:b/>
              <w:szCs w:val="20"/>
            </w:rPr>
          </w:pPr>
          <w:r>
            <w:rPr>
              <w:rFonts w:ascii="Palatino Linotype" w:hAnsi="Palatino Linotype" w:cs="Arial"/>
              <w:b/>
              <w:szCs w:val="20"/>
            </w:rPr>
            <w:t>Sujeto Obligado:</w:t>
          </w:r>
        </w:p>
      </w:tc>
      <w:tc>
        <w:tcPr>
          <w:tcW w:w="4678" w:type="dxa"/>
          <w:hideMark/>
        </w:tcPr>
        <w:p w:rsidR="00B7333C" w:rsidRDefault="00527944" w:rsidP="00527944">
          <w:pPr>
            <w:spacing w:after="120" w:line="256" w:lineRule="auto"/>
            <w:ind w:right="72"/>
            <w:rPr>
              <w:rFonts w:ascii="Palatino Linotype" w:hAnsi="Palatino Linotype" w:cs="Arial"/>
              <w:szCs w:val="20"/>
            </w:rPr>
          </w:pPr>
          <w:r w:rsidRPr="00527944">
            <w:rPr>
              <w:rFonts w:ascii="Palatino Linotype" w:hAnsi="Palatino Linotype" w:cs="Arial"/>
              <w:szCs w:val="20"/>
            </w:rPr>
            <w:t>Organismo Descentralizado para la Prestación de Los Servicios del Agua Potable Alcantarillado y Saneamiento de Tecámac</w:t>
          </w:r>
        </w:p>
      </w:tc>
    </w:tr>
    <w:tr w:rsidR="00B7333C" w:rsidTr="00527944">
      <w:trPr>
        <w:trHeight w:val="342"/>
      </w:trPr>
      <w:tc>
        <w:tcPr>
          <w:tcW w:w="6096" w:type="dxa"/>
        </w:tcPr>
        <w:p w:rsidR="00B7333C" w:rsidRDefault="00B7333C" w:rsidP="00FB084A">
          <w:pPr>
            <w:tabs>
              <w:tab w:val="left" w:pos="4892"/>
            </w:tabs>
            <w:spacing w:after="120" w:line="256" w:lineRule="auto"/>
            <w:ind w:right="72"/>
            <w:jc w:val="right"/>
            <w:rPr>
              <w:rFonts w:ascii="Palatino Linotype" w:hAnsi="Palatino Linotype" w:cs="Arial"/>
              <w:b/>
              <w:szCs w:val="20"/>
            </w:rPr>
          </w:pPr>
          <w:r>
            <w:rPr>
              <w:rFonts w:ascii="Palatino Linotype" w:hAnsi="Palatino Linotype" w:cs="Arial"/>
              <w:b/>
              <w:szCs w:val="20"/>
            </w:rPr>
            <w:t>Recurrente:</w:t>
          </w:r>
        </w:p>
      </w:tc>
      <w:tc>
        <w:tcPr>
          <w:tcW w:w="4678" w:type="dxa"/>
        </w:tcPr>
        <w:p w:rsidR="00B7333C" w:rsidRPr="003D23D7" w:rsidRDefault="00217E4A" w:rsidP="00527944">
          <w:pPr>
            <w:spacing w:after="120" w:line="256" w:lineRule="auto"/>
            <w:ind w:right="72"/>
            <w:rPr>
              <w:rFonts w:ascii="Palatino Linotype" w:hAnsi="Palatino Linotype" w:cs="Arial"/>
            </w:rPr>
          </w:pPr>
          <w:r>
            <w:rPr>
              <w:rFonts w:ascii="Palatino Linotype" w:hAnsi="Palatino Linotype" w:cs="Arial"/>
            </w:rPr>
            <w:t>xxxx</w:t>
          </w:r>
        </w:p>
      </w:tc>
    </w:tr>
    <w:tr w:rsidR="00B7333C" w:rsidTr="00527944">
      <w:trPr>
        <w:trHeight w:val="342"/>
      </w:trPr>
      <w:tc>
        <w:tcPr>
          <w:tcW w:w="6096" w:type="dxa"/>
        </w:tcPr>
        <w:p w:rsidR="00B7333C" w:rsidRDefault="00B7333C" w:rsidP="00FB084A">
          <w:pPr>
            <w:tabs>
              <w:tab w:val="left" w:pos="4892"/>
            </w:tabs>
            <w:spacing w:after="120" w:line="256" w:lineRule="auto"/>
            <w:ind w:right="72"/>
            <w:jc w:val="right"/>
            <w:rPr>
              <w:rFonts w:ascii="Palatino Linotype" w:hAnsi="Palatino Linotype" w:cs="Arial"/>
              <w:b/>
              <w:szCs w:val="20"/>
            </w:rPr>
          </w:pPr>
          <w:r>
            <w:rPr>
              <w:rFonts w:ascii="Palatino Linotype" w:hAnsi="Palatino Linotype" w:cs="Arial"/>
              <w:b/>
              <w:szCs w:val="20"/>
            </w:rPr>
            <w:t>Comisionada Ponente:</w:t>
          </w:r>
        </w:p>
      </w:tc>
      <w:tc>
        <w:tcPr>
          <w:tcW w:w="4678" w:type="dxa"/>
        </w:tcPr>
        <w:p w:rsidR="00B7333C" w:rsidRDefault="00B7333C" w:rsidP="00527944">
          <w:pPr>
            <w:spacing w:after="120" w:line="256" w:lineRule="auto"/>
            <w:ind w:right="72"/>
            <w:rPr>
              <w:rFonts w:ascii="Palatino Linotype" w:hAnsi="Palatino Linotype" w:cs="Arial"/>
              <w:szCs w:val="20"/>
            </w:rPr>
          </w:pPr>
          <w:r>
            <w:rPr>
              <w:rFonts w:ascii="Palatino Linotype" w:hAnsi="Palatino Linotype" w:cs="Arial"/>
              <w:szCs w:val="20"/>
            </w:rPr>
            <w:t>Zulema Martínez Sánchez</w:t>
          </w:r>
        </w:p>
      </w:tc>
    </w:tr>
  </w:tbl>
  <w:p w:rsidR="00B7333C" w:rsidRDefault="00B7333C">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FC6DDA"/>
    <w:multiLevelType w:val="hybridMultilevel"/>
    <w:tmpl w:val="3146DBF0"/>
    <w:lvl w:ilvl="0" w:tplc="0108E25A">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CDF7665"/>
    <w:multiLevelType w:val="hybridMultilevel"/>
    <w:tmpl w:val="D7043F08"/>
    <w:lvl w:ilvl="0" w:tplc="C1F08D72">
      <w:start w:val="1"/>
      <w:numFmt w:val="bullet"/>
      <w:lvlText w:val="-"/>
      <w:lvlJc w:val="left"/>
      <w:pPr>
        <w:ind w:left="1211" w:hanging="360"/>
      </w:pPr>
      <w:rPr>
        <w:rFonts w:ascii="Palatino Linotype" w:eastAsiaTheme="minorHAnsi" w:hAnsi="Palatino Linotype" w:cstheme="minorBidi" w:hint="default"/>
      </w:rPr>
    </w:lvl>
    <w:lvl w:ilvl="1" w:tplc="080A0003" w:tentative="1">
      <w:start w:val="1"/>
      <w:numFmt w:val="bullet"/>
      <w:lvlText w:val="o"/>
      <w:lvlJc w:val="left"/>
      <w:pPr>
        <w:ind w:left="1931" w:hanging="360"/>
      </w:pPr>
      <w:rPr>
        <w:rFonts w:ascii="Courier New" w:hAnsi="Courier New" w:cs="Courier New" w:hint="default"/>
      </w:rPr>
    </w:lvl>
    <w:lvl w:ilvl="2" w:tplc="080A0005" w:tentative="1">
      <w:start w:val="1"/>
      <w:numFmt w:val="bullet"/>
      <w:lvlText w:val=""/>
      <w:lvlJc w:val="left"/>
      <w:pPr>
        <w:ind w:left="2651" w:hanging="360"/>
      </w:pPr>
      <w:rPr>
        <w:rFonts w:ascii="Wingdings" w:hAnsi="Wingdings" w:hint="default"/>
      </w:rPr>
    </w:lvl>
    <w:lvl w:ilvl="3" w:tplc="080A0001" w:tentative="1">
      <w:start w:val="1"/>
      <w:numFmt w:val="bullet"/>
      <w:lvlText w:val=""/>
      <w:lvlJc w:val="left"/>
      <w:pPr>
        <w:ind w:left="3371" w:hanging="360"/>
      </w:pPr>
      <w:rPr>
        <w:rFonts w:ascii="Symbol" w:hAnsi="Symbol" w:hint="default"/>
      </w:rPr>
    </w:lvl>
    <w:lvl w:ilvl="4" w:tplc="080A0003" w:tentative="1">
      <w:start w:val="1"/>
      <w:numFmt w:val="bullet"/>
      <w:lvlText w:val="o"/>
      <w:lvlJc w:val="left"/>
      <w:pPr>
        <w:ind w:left="4091" w:hanging="360"/>
      </w:pPr>
      <w:rPr>
        <w:rFonts w:ascii="Courier New" w:hAnsi="Courier New" w:cs="Courier New" w:hint="default"/>
      </w:rPr>
    </w:lvl>
    <w:lvl w:ilvl="5" w:tplc="080A0005" w:tentative="1">
      <w:start w:val="1"/>
      <w:numFmt w:val="bullet"/>
      <w:lvlText w:val=""/>
      <w:lvlJc w:val="left"/>
      <w:pPr>
        <w:ind w:left="4811" w:hanging="360"/>
      </w:pPr>
      <w:rPr>
        <w:rFonts w:ascii="Wingdings" w:hAnsi="Wingdings" w:hint="default"/>
      </w:rPr>
    </w:lvl>
    <w:lvl w:ilvl="6" w:tplc="080A0001" w:tentative="1">
      <w:start w:val="1"/>
      <w:numFmt w:val="bullet"/>
      <w:lvlText w:val=""/>
      <w:lvlJc w:val="left"/>
      <w:pPr>
        <w:ind w:left="5531" w:hanging="360"/>
      </w:pPr>
      <w:rPr>
        <w:rFonts w:ascii="Symbol" w:hAnsi="Symbol" w:hint="default"/>
      </w:rPr>
    </w:lvl>
    <w:lvl w:ilvl="7" w:tplc="080A0003" w:tentative="1">
      <w:start w:val="1"/>
      <w:numFmt w:val="bullet"/>
      <w:lvlText w:val="o"/>
      <w:lvlJc w:val="left"/>
      <w:pPr>
        <w:ind w:left="6251" w:hanging="360"/>
      </w:pPr>
      <w:rPr>
        <w:rFonts w:ascii="Courier New" w:hAnsi="Courier New" w:cs="Courier New" w:hint="default"/>
      </w:rPr>
    </w:lvl>
    <w:lvl w:ilvl="8" w:tplc="080A0005" w:tentative="1">
      <w:start w:val="1"/>
      <w:numFmt w:val="bullet"/>
      <w:lvlText w:val=""/>
      <w:lvlJc w:val="left"/>
      <w:pPr>
        <w:ind w:left="6971" w:hanging="360"/>
      </w:pPr>
      <w:rPr>
        <w:rFonts w:ascii="Wingdings" w:hAnsi="Wingdings" w:hint="default"/>
      </w:rPr>
    </w:lvl>
  </w:abstractNum>
  <w:abstractNum w:abstractNumId="2" w15:restartNumberingAfterBreak="0">
    <w:nsid w:val="27D71BC1"/>
    <w:multiLevelType w:val="hybridMultilevel"/>
    <w:tmpl w:val="FD623BDC"/>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318D3D3F"/>
    <w:multiLevelType w:val="hybridMultilevel"/>
    <w:tmpl w:val="C642654A"/>
    <w:lvl w:ilvl="0" w:tplc="2FBEF37A">
      <w:start w:val="1"/>
      <w:numFmt w:val="upperRoman"/>
      <w:lvlText w:val="%1."/>
      <w:lvlJc w:val="left"/>
      <w:pPr>
        <w:ind w:left="1288" w:hanging="720"/>
      </w:pPr>
      <w:rPr>
        <w:rFonts w:hint="default"/>
        <w:b/>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4" w15:restartNumberingAfterBreak="0">
    <w:nsid w:val="54035146"/>
    <w:multiLevelType w:val="hybridMultilevel"/>
    <w:tmpl w:val="5F3CE86C"/>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5" w15:restartNumberingAfterBreak="0">
    <w:nsid w:val="55486A68"/>
    <w:multiLevelType w:val="hybridMultilevel"/>
    <w:tmpl w:val="D876B1E0"/>
    <w:lvl w:ilvl="0" w:tplc="080A000F">
      <w:start w:val="1"/>
      <w:numFmt w:val="decimal"/>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6" w15:restartNumberingAfterBreak="0">
    <w:nsid w:val="5BEA767F"/>
    <w:multiLevelType w:val="hybridMultilevel"/>
    <w:tmpl w:val="8C6EC88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62C976F7"/>
    <w:multiLevelType w:val="hybridMultilevel"/>
    <w:tmpl w:val="9E64D94C"/>
    <w:lvl w:ilvl="0" w:tplc="BC48D0F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64F139FF"/>
    <w:multiLevelType w:val="hybridMultilevel"/>
    <w:tmpl w:val="43E61F1A"/>
    <w:lvl w:ilvl="0" w:tplc="080A0001">
      <w:start w:val="1"/>
      <w:numFmt w:val="bullet"/>
      <w:lvlText w:val=""/>
      <w:lvlJc w:val="left"/>
      <w:pPr>
        <w:ind w:left="1571" w:hanging="360"/>
      </w:pPr>
      <w:rPr>
        <w:rFonts w:ascii="Symbol" w:hAnsi="Symbol" w:hint="default"/>
      </w:rPr>
    </w:lvl>
    <w:lvl w:ilvl="1" w:tplc="080A0003">
      <w:start w:val="1"/>
      <w:numFmt w:val="bullet"/>
      <w:lvlText w:val="o"/>
      <w:lvlJc w:val="left"/>
      <w:pPr>
        <w:ind w:left="2291" w:hanging="360"/>
      </w:pPr>
      <w:rPr>
        <w:rFonts w:ascii="Courier New" w:hAnsi="Courier New" w:cs="Courier New" w:hint="default"/>
      </w:rPr>
    </w:lvl>
    <w:lvl w:ilvl="2" w:tplc="080A0005">
      <w:start w:val="1"/>
      <w:numFmt w:val="bullet"/>
      <w:lvlText w:val=""/>
      <w:lvlJc w:val="left"/>
      <w:pPr>
        <w:ind w:left="3011" w:hanging="360"/>
      </w:pPr>
      <w:rPr>
        <w:rFonts w:ascii="Wingdings" w:hAnsi="Wingdings" w:hint="default"/>
      </w:rPr>
    </w:lvl>
    <w:lvl w:ilvl="3" w:tplc="080A0001">
      <w:start w:val="1"/>
      <w:numFmt w:val="bullet"/>
      <w:lvlText w:val=""/>
      <w:lvlJc w:val="left"/>
      <w:pPr>
        <w:ind w:left="3731" w:hanging="360"/>
      </w:pPr>
      <w:rPr>
        <w:rFonts w:ascii="Symbol" w:hAnsi="Symbol" w:hint="default"/>
      </w:rPr>
    </w:lvl>
    <w:lvl w:ilvl="4" w:tplc="080A0003">
      <w:start w:val="1"/>
      <w:numFmt w:val="bullet"/>
      <w:lvlText w:val="o"/>
      <w:lvlJc w:val="left"/>
      <w:pPr>
        <w:ind w:left="4451" w:hanging="360"/>
      </w:pPr>
      <w:rPr>
        <w:rFonts w:ascii="Courier New" w:hAnsi="Courier New" w:cs="Courier New" w:hint="default"/>
      </w:rPr>
    </w:lvl>
    <w:lvl w:ilvl="5" w:tplc="080A0005">
      <w:start w:val="1"/>
      <w:numFmt w:val="bullet"/>
      <w:lvlText w:val=""/>
      <w:lvlJc w:val="left"/>
      <w:pPr>
        <w:ind w:left="5171" w:hanging="360"/>
      </w:pPr>
      <w:rPr>
        <w:rFonts w:ascii="Wingdings" w:hAnsi="Wingdings" w:hint="default"/>
      </w:rPr>
    </w:lvl>
    <w:lvl w:ilvl="6" w:tplc="080A0001">
      <w:start w:val="1"/>
      <w:numFmt w:val="bullet"/>
      <w:lvlText w:val=""/>
      <w:lvlJc w:val="left"/>
      <w:pPr>
        <w:ind w:left="5891" w:hanging="360"/>
      </w:pPr>
      <w:rPr>
        <w:rFonts w:ascii="Symbol" w:hAnsi="Symbol" w:hint="default"/>
      </w:rPr>
    </w:lvl>
    <w:lvl w:ilvl="7" w:tplc="080A0003">
      <w:start w:val="1"/>
      <w:numFmt w:val="bullet"/>
      <w:lvlText w:val="o"/>
      <w:lvlJc w:val="left"/>
      <w:pPr>
        <w:ind w:left="6611" w:hanging="360"/>
      </w:pPr>
      <w:rPr>
        <w:rFonts w:ascii="Courier New" w:hAnsi="Courier New" w:cs="Courier New" w:hint="default"/>
      </w:rPr>
    </w:lvl>
    <w:lvl w:ilvl="8" w:tplc="080A0005">
      <w:start w:val="1"/>
      <w:numFmt w:val="bullet"/>
      <w:lvlText w:val=""/>
      <w:lvlJc w:val="left"/>
      <w:pPr>
        <w:ind w:left="7331" w:hanging="360"/>
      </w:pPr>
      <w:rPr>
        <w:rFonts w:ascii="Wingdings" w:hAnsi="Wingdings" w:hint="default"/>
      </w:rPr>
    </w:lvl>
  </w:abstractNum>
  <w:abstractNum w:abstractNumId="9" w15:restartNumberingAfterBreak="0">
    <w:nsid w:val="73AC60B4"/>
    <w:multiLevelType w:val="hybridMultilevel"/>
    <w:tmpl w:val="0F884BFC"/>
    <w:lvl w:ilvl="0" w:tplc="85B0528A">
      <w:start w:val="3"/>
      <w:numFmt w:val="bullet"/>
      <w:lvlText w:val="-"/>
      <w:lvlJc w:val="left"/>
      <w:pPr>
        <w:ind w:left="720" w:hanging="360"/>
      </w:pPr>
      <w:rPr>
        <w:rFonts w:ascii="Palatino Linotype" w:eastAsia="Times New Roman" w:hAnsi="Palatino Linotype" w:cs="Arial" w:hint="default"/>
        <w:i/>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77415023"/>
    <w:multiLevelType w:val="hybridMultilevel"/>
    <w:tmpl w:val="D400BB0A"/>
    <w:lvl w:ilvl="0" w:tplc="78DE4DFA">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num w:numId="1">
    <w:abstractNumId w:val="3"/>
  </w:num>
  <w:num w:numId="2">
    <w:abstractNumId w:val="5"/>
  </w:num>
  <w:num w:numId="3">
    <w:abstractNumId w:val="6"/>
  </w:num>
  <w:num w:numId="4">
    <w:abstractNumId w:val="10"/>
  </w:num>
  <w:num w:numId="5">
    <w:abstractNumId w:val="7"/>
  </w:num>
  <w:num w:numId="6">
    <w:abstractNumId w:val="4"/>
  </w:num>
  <w:num w:numId="7">
    <w:abstractNumId w:val="9"/>
  </w:num>
  <w:num w:numId="8">
    <w:abstractNumId w:val="2"/>
  </w:num>
  <w:num w:numId="9">
    <w:abstractNumId w:val="8"/>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08FC"/>
    <w:rsid w:val="00004FD9"/>
    <w:rsid w:val="000112B2"/>
    <w:rsid w:val="0001691B"/>
    <w:rsid w:val="000379CA"/>
    <w:rsid w:val="0004036B"/>
    <w:rsid w:val="00046592"/>
    <w:rsid w:val="000532DA"/>
    <w:rsid w:val="000561F4"/>
    <w:rsid w:val="00064F36"/>
    <w:rsid w:val="00071DF5"/>
    <w:rsid w:val="00073EB5"/>
    <w:rsid w:val="00082BAE"/>
    <w:rsid w:val="000976AF"/>
    <w:rsid w:val="000A59D7"/>
    <w:rsid w:val="000C02D9"/>
    <w:rsid w:val="000C597D"/>
    <w:rsid w:val="000D4AF2"/>
    <w:rsid w:val="000E1CDD"/>
    <w:rsid w:val="000E31E8"/>
    <w:rsid w:val="000E372D"/>
    <w:rsid w:val="000E6CDE"/>
    <w:rsid w:val="00100FB9"/>
    <w:rsid w:val="00106064"/>
    <w:rsid w:val="00130C4F"/>
    <w:rsid w:val="00133222"/>
    <w:rsid w:val="00143551"/>
    <w:rsid w:val="00144D35"/>
    <w:rsid w:val="001464F9"/>
    <w:rsid w:val="00156176"/>
    <w:rsid w:val="00157A26"/>
    <w:rsid w:val="00157DBD"/>
    <w:rsid w:val="001647D3"/>
    <w:rsid w:val="00174CB0"/>
    <w:rsid w:val="001827D8"/>
    <w:rsid w:val="00187FA6"/>
    <w:rsid w:val="001A3E01"/>
    <w:rsid w:val="001A487F"/>
    <w:rsid w:val="001A5B0A"/>
    <w:rsid w:val="001A7F5D"/>
    <w:rsid w:val="001C486E"/>
    <w:rsid w:val="001C6C56"/>
    <w:rsid w:val="001D3E7D"/>
    <w:rsid w:val="00214670"/>
    <w:rsid w:val="00217E4A"/>
    <w:rsid w:val="002252EE"/>
    <w:rsid w:val="00225915"/>
    <w:rsid w:val="00234599"/>
    <w:rsid w:val="00250416"/>
    <w:rsid w:val="00250D41"/>
    <w:rsid w:val="00252670"/>
    <w:rsid w:val="00257204"/>
    <w:rsid w:val="00261B2A"/>
    <w:rsid w:val="00262E86"/>
    <w:rsid w:val="0029403C"/>
    <w:rsid w:val="002950E6"/>
    <w:rsid w:val="002C2714"/>
    <w:rsid w:val="002F1DD1"/>
    <w:rsid w:val="003057BA"/>
    <w:rsid w:val="00312F3B"/>
    <w:rsid w:val="003138FF"/>
    <w:rsid w:val="0031524B"/>
    <w:rsid w:val="003220B7"/>
    <w:rsid w:val="00340F98"/>
    <w:rsid w:val="003549C5"/>
    <w:rsid w:val="00355CEC"/>
    <w:rsid w:val="0037015F"/>
    <w:rsid w:val="003712D2"/>
    <w:rsid w:val="0038382C"/>
    <w:rsid w:val="00385633"/>
    <w:rsid w:val="0038586A"/>
    <w:rsid w:val="0039115D"/>
    <w:rsid w:val="00395435"/>
    <w:rsid w:val="003C3A0E"/>
    <w:rsid w:val="003D5810"/>
    <w:rsid w:val="003F02F8"/>
    <w:rsid w:val="00416643"/>
    <w:rsid w:val="004207C3"/>
    <w:rsid w:val="0042512C"/>
    <w:rsid w:val="0043037F"/>
    <w:rsid w:val="004316BE"/>
    <w:rsid w:val="00431C8F"/>
    <w:rsid w:val="00433567"/>
    <w:rsid w:val="00434359"/>
    <w:rsid w:val="00436C0B"/>
    <w:rsid w:val="00443C43"/>
    <w:rsid w:val="00447AE2"/>
    <w:rsid w:val="00451F5D"/>
    <w:rsid w:val="004571B6"/>
    <w:rsid w:val="004608C1"/>
    <w:rsid w:val="00475DE7"/>
    <w:rsid w:val="00491B96"/>
    <w:rsid w:val="004A2B1B"/>
    <w:rsid w:val="004E4F47"/>
    <w:rsid w:val="004E79E2"/>
    <w:rsid w:val="004F2BC7"/>
    <w:rsid w:val="00524AE5"/>
    <w:rsid w:val="00526E40"/>
    <w:rsid w:val="00527944"/>
    <w:rsid w:val="00532895"/>
    <w:rsid w:val="00532A89"/>
    <w:rsid w:val="0053338A"/>
    <w:rsid w:val="005345B3"/>
    <w:rsid w:val="00534C2A"/>
    <w:rsid w:val="00535CDA"/>
    <w:rsid w:val="005411E0"/>
    <w:rsid w:val="00551D27"/>
    <w:rsid w:val="00563670"/>
    <w:rsid w:val="00581C9D"/>
    <w:rsid w:val="00582978"/>
    <w:rsid w:val="00585646"/>
    <w:rsid w:val="00591916"/>
    <w:rsid w:val="005979D5"/>
    <w:rsid w:val="005A63A0"/>
    <w:rsid w:val="005B5C28"/>
    <w:rsid w:val="005B7B2A"/>
    <w:rsid w:val="005C45E7"/>
    <w:rsid w:val="005D3F42"/>
    <w:rsid w:val="005D4279"/>
    <w:rsid w:val="005D45DC"/>
    <w:rsid w:val="005D5DBB"/>
    <w:rsid w:val="005D6004"/>
    <w:rsid w:val="005D781A"/>
    <w:rsid w:val="005E0AE9"/>
    <w:rsid w:val="005F53CF"/>
    <w:rsid w:val="005F56E4"/>
    <w:rsid w:val="0061032D"/>
    <w:rsid w:val="00614B42"/>
    <w:rsid w:val="0061794E"/>
    <w:rsid w:val="00617AB9"/>
    <w:rsid w:val="00620984"/>
    <w:rsid w:val="00627408"/>
    <w:rsid w:val="00631459"/>
    <w:rsid w:val="00645348"/>
    <w:rsid w:val="00650800"/>
    <w:rsid w:val="0065243F"/>
    <w:rsid w:val="00654453"/>
    <w:rsid w:val="00664D21"/>
    <w:rsid w:val="0067359C"/>
    <w:rsid w:val="00675993"/>
    <w:rsid w:val="006807CC"/>
    <w:rsid w:val="00690272"/>
    <w:rsid w:val="006916C7"/>
    <w:rsid w:val="006A7355"/>
    <w:rsid w:val="006A78AC"/>
    <w:rsid w:val="006A7C2D"/>
    <w:rsid w:val="006B13DE"/>
    <w:rsid w:val="006B62BF"/>
    <w:rsid w:val="006B63B1"/>
    <w:rsid w:val="006D6047"/>
    <w:rsid w:val="006D7593"/>
    <w:rsid w:val="006F3B6E"/>
    <w:rsid w:val="0070384A"/>
    <w:rsid w:val="00711DE0"/>
    <w:rsid w:val="00732D0D"/>
    <w:rsid w:val="007476C7"/>
    <w:rsid w:val="00752D14"/>
    <w:rsid w:val="00755936"/>
    <w:rsid w:val="00762E21"/>
    <w:rsid w:val="00771F78"/>
    <w:rsid w:val="00773247"/>
    <w:rsid w:val="007813F8"/>
    <w:rsid w:val="0079328F"/>
    <w:rsid w:val="00797F29"/>
    <w:rsid w:val="00797FDF"/>
    <w:rsid w:val="007B027C"/>
    <w:rsid w:val="007B2C00"/>
    <w:rsid w:val="007C092F"/>
    <w:rsid w:val="007C6D41"/>
    <w:rsid w:val="007D5176"/>
    <w:rsid w:val="007E00FD"/>
    <w:rsid w:val="007E4715"/>
    <w:rsid w:val="007E4CCA"/>
    <w:rsid w:val="007F6B42"/>
    <w:rsid w:val="00803AF6"/>
    <w:rsid w:val="008041C1"/>
    <w:rsid w:val="00812913"/>
    <w:rsid w:val="00812C20"/>
    <w:rsid w:val="00814364"/>
    <w:rsid w:val="00816862"/>
    <w:rsid w:val="00822864"/>
    <w:rsid w:val="00825761"/>
    <w:rsid w:val="008258BC"/>
    <w:rsid w:val="0082763C"/>
    <w:rsid w:val="008276E3"/>
    <w:rsid w:val="00830E3E"/>
    <w:rsid w:val="0084578F"/>
    <w:rsid w:val="008528A2"/>
    <w:rsid w:val="00860EDE"/>
    <w:rsid w:val="0086489F"/>
    <w:rsid w:val="00875665"/>
    <w:rsid w:val="00880053"/>
    <w:rsid w:val="0089448D"/>
    <w:rsid w:val="008A2582"/>
    <w:rsid w:val="008A3CFC"/>
    <w:rsid w:val="008A7B71"/>
    <w:rsid w:val="008B0DFA"/>
    <w:rsid w:val="008B30FC"/>
    <w:rsid w:val="008B3951"/>
    <w:rsid w:val="008C3371"/>
    <w:rsid w:val="008D0399"/>
    <w:rsid w:val="008D50A9"/>
    <w:rsid w:val="008D7F52"/>
    <w:rsid w:val="008E38D5"/>
    <w:rsid w:val="008F0682"/>
    <w:rsid w:val="008F532E"/>
    <w:rsid w:val="008F7C41"/>
    <w:rsid w:val="00903865"/>
    <w:rsid w:val="009157D8"/>
    <w:rsid w:val="00925698"/>
    <w:rsid w:val="009313FE"/>
    <w:rsid w:val="009328F1"/>
    <w:rsid w:val="00933B53"/>
    <w:rsid w:val="00937D5D"/>
    <w:rsid w:val="0094186E"/>
    <w:rsid w:val="009453B9"/>
    <w:rsid w:val="00947B70"/>
    <w:rsid w:val="00951EB1"/>
    <w:rsid w:val="00952D51"/>
    <w:rsid w:val="00961CD8"/>
    <w:rsid w:val="009636E0"/>
    <w:rsid w:val="00971912"/>
    <w:rsid w:val="009750AA"/>
    <w:rsid w:val="00983D1A"/>
    <w:rsid w:val="00993B53"/>
    <w:rsid w:val="00994F7A"/>
    <w:rsid w:val="009A03F9"/>
    <w:rsid w:val="009A2889"/>
    <w:rsid w:val="009A2B89"/>
    <w:rsid w:val="009A3B3C"/>
    <w:rsid w:val="009A3E66"/>
    <w:rsid w:val="009A50EA"/>
    <w:rsid w:val="009C6C32"/>
    <w:rsid w:val="009D22D1"/>
    <w:rsid w:val="009D7AA0"/>
    <w:rsid w:val="009E42B8"/>
    <w:rsid w:val="009E7B5A"/>
    <w:rsid w:val="009F3CEC"/>
    <w:rsid w:val="00A10E7D"/>
    <w:rsid w:val="00A13F84"/>
    <w:rsid w:val="00A2193B"/>
    <w:rsid w:val="00A2527E"/>
    <w:rsid w:val="00A25E45"/>
    <w:rsid w:val="00A26CE6"/>
    <w:rsid w:val="00A43D30"/>
    <w:rsid w:val="00A63495"/>
    <w:rsid w:val="00A64808"/>
    <w:rsid w:val="00A75E8B"/>
    <w:rsid w:val="00A87E16"/>
    <w:rsid w:val="00A91471"/>
    <w:rsid w:val="00A94118"/>
    <w:rsid w:val="00A97004"/>
    <w:rsid w:val="00AA73DA"/>
    <w:rsid w:val="00AB29AF"/>
    <w:rsid w:val="00AC1F89"/>
    <w:rsid w:val="00AC38CE"/>
    <w:rsid w:val="00AD1C73"/>
    <w:rsid w:val="00AF0686"/>
    <w:rsid w:val="00AF0BBE"/>
    <w:rsid w:val="00AF33DE"/>
    <w:rsid w:val="00AF34B9"/>
    <w:rsid w:val="00AF56E6"/>
    <w:rsid w:val="00B16FEA"/>
    <w:rsid w:val="00B171C1"/>
    <w:rsid w:val="00B21908"/>
    <w:rsid w:val="00B23F50"/>
    <w:rsid w:val="00B33309"/>
    <w:rsid w:val="00B34EDE"/>
    <w:rsid w:val="00B426E3"/>
    <w:rsid w:val="00B42B2F"/>
    <w:rsid w:val="00B60DE2"/>
    <w:rsid w:val="00B7333C"/>
    <w:rsid w:val="00B82298"/>
    <w:rsid w:val="00BA5929"/>
    <w:rsid w:val="00BA7FF6"/>
    <w:rsid w:val="00BB1561"/>
    <w:rsid w:val="00BB2946"/>
    <w:rsid w:val="00BB7018"/>
    <w:rsid w:val="00BC1017"/>
    <w:rsid w:val="00BC700E"/>
    <w:rsid w:val="00BD5A7A"/>
    <w:rsid w:val="00BD5F3E"/>
    <w:rsid w:val="00BE0A1A"/>
    <w:rsid w:val="00BE1A08"/>
    <w:rsid w:val="00BE42C2"/>
    <w:rsid w:val="00BE7124"/>
    <w:rsid w:val="00BE7D10"/>
    <w:rsid w:val="00BF1476"/>
    <w:rsid w:val="00BF2CC4"/>
    <w:rsid w:val="00C033D6"/>
    <w:rsid w:val="00C12748"/>
    <w:rsid w:val="00C233F5"/>
    <w:rsid w:val="00C273F5"/>
    <w:rsid w:val="00C30953"/>
    <w:rsid w:val="00C32B9C"/>
    <w:rsid w:val="00C33547"/>
    <w:rsid w:val="00C3617C"/>
    <w:rsid w:val="00C36E50"/>
    <w:rsid w:val="00C425B2"/>
    <w:rsid w:val="00C47D87"/>
    <w:rsid w:val="00C51E57"/>
    <w:rsid w:val="00C52404"/>
    <w:rsid w:val="00C5364B"/>
    <w:rsid w:val="00C63F45"/>
    <w:rsid w:val="00C64F28"/>
    <w:rsid w:val="00C72766"/>
    <w:rsid w:val="00CA580F"/>
    <w:rsid w:val="00CC2CA5"/>
    <w:rsid w:val="00CC4A5D"/>
    <w:rsid w:val="00CD450F"/>
    <w:rsid w:val="00CD6800"/>
    <w:rsid w:val="00CE3752"/>
    <w:rsid w:val="00CE6940"/>
    <w:rsid w:val="00CE74E2"/>
    <w:rsid w:val="00D12BD1"/>
    <w:rsid w:val="00D14C13"/>
    <w:rsid w:val="00D20308"/>
    <w:rsid w:val="00D23F59"/>
    <w:rsid w:val="00D25249"/>
    <w:rsid w:val="00D25315"/>
    <w:rsid w:val="00D30F20"/>
    <w:rsid w:val="00D566B6"/>
    <w:rsid w:val="00D57606"/>
    <w:rsid w:val="00D92592"/>
    <w:rsid w:val="00DA0FC2"/>
    <w:rsid w:val="00DA2845"/>
    <w:rsid w:val="00DB51FA"/>
    <w:rsid w:val="00DB53F2"/>
    <w:rsid w:val="00DB673C"/>
    <w:rsid w:val="00DC481F"/>
    <w:rsid w:val="00DC57F2"/>
    <w:rsid w:val="00DC7D89"/>
    <w:rsid w:val="00DD0B83"/>
    <w:rsid w:val="00DD61C4"/>
    <w:rsid w:val="00DD76D2"/>
    <w:rsid w:val="00DE636A"/>
    <w:rsid w:val="00DF4503"/>
    <w:rsid w:val="00E037F5"/>
    <w:rsid w:val="00E0559B"/>
    <w:rsid w:val="00E06A51"/>
    <w:rsid w:val="00E10555"/>
    <w:rsid w:val="00E20513"/>
    <w:rsid w:val="00E552F9"/>
    <w:rsid w:val="00E6268E"/>
    <w:rsid w:val="00E812EF"/>
    <w:rsid w:val="00E91BD8"/>
    <w:rsid w:val="00E97E23"/>
    <w:rsid w:val="00EA53DB"/>
    <w:rsid w:val="00EB44C3"/>
    <w:rsid w:val="00EC27C6"/>
    <w:rsid w:val="00EC543F"/>
    <w:rsid w:val="00EE1D86"/>
    <w:rsid w:val="00EE396B"/>
    <w:rsid w:val="00EE68C6"/>
    <w:rsid w:val="00F12443"/>
    <w:rsid w:val="00F207BC"/>
    <w:rsid w:val="00F24371"/>
    <w:rsid w:val="00F27A60"/>
    <w:rsid w:val="00F4017F"/>
    <w:rsid w:val="00F40AB7"/>
    <w:rsid w:val="00F52778"/>
    <w:rsid w:val="00F61F45"/>
    <w:rsid w:val="00F63152"/>
    <w:rsid w:val="00F842D7"/>
    <w:rsid w:val="00F8582E"/>
    <w:rsid w:val="00F913A9"/>
    <w:rsid w:val="00F9604E"/>
    <w:rsid w:val="00FA08FC"/>
    <w:rsid w:val="00FA26C9"/>
    <w:rsid w:val="00FA30D4"/>
    <w:rsid w:val="00FA3CBD"/>
    <w:rsid w:val="00FA7F5D"/>
    <w:rsid w:val="00FB084A"/>
    <w:rsid w:val="00FD11BF"/>
    <w:rsid w:val="00FD1403"/>
    <w:rsid w:val="00FD3D80"/>
    <w:rsid w:val="00FD723C"/>
    <w:rsid w:val="00FE055C"/>
    <w:rsid w:val="00FE2D6D"/>
    <w:rsid w:val="00FE35AD"/>
    <w:rsid w:val="00FE5E26"/>
    <w:rsid w:val="00FF08FD"/>
    <w:rsid w:val="00FF0D78"/>
    <w:rsid w:val="00FF128D"/>
    <w:rsid w:val="00FF3B1B"/>
    <w:rsid w:val="00FF5B7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20BF7796-CBD2-487A-880E-F43E80EF75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0FC2"/>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A08FC"/>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FA08FC"/>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FA08FC"/>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FA08FC"/>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FA08FC"/>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FA08FC"/>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FA08FC"/>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FA08FC"/>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FA08FC"/>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rsid w:val="00FA08FC"/>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FA08FC"/>
    <w:rPr>
      <w:color w:val="0563C1" w:themeColor="hyperlink"/>
      <w:u w:val="single"/>
    </w:rPr>
  </w:style>
  <w:style w:type="character" w:styleId="Refdecomentario">
    <w:name w:val="annotation reference"/>
    <w:basedOn w:val="Fuentedeprrafopredeter"/>
    <w:uiPriority w:val="99"/>
    <w:semiHidden/>
    <w:unhideWhenUsed/>
    <w:rsid w:val="00FA08FC"/>
    <w:rPr>
      <w:sz w:val="16"/>
      <w:szCs w:val="16"/>
    </w:rPr>
  </w:style>
  <w:style w:type="paragraph" w:styleId="Textocomentario">
    <w:name w:val="annotation text"/>
    <w:basedOn w:val="Normal"/>
    <w:link w:val="TextocomentarioCar"/>
    <w:uiPriority w:val="99"/>
    <w:semiHidden/>
    <w:unhideWhenUsed/>
    <w:rsid w:val="00FA08F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FA08FC"/>
    <w:rPr>
      <w:sz w:val="20"/>
      <w:szCs w:val="20"/>
    </w:rPr>
  </w:style>
  <w:style w:type="paragraph" w:styleId="Textodeglobo">
    <w:name w:val="Balloon Text"/>
    <w:basedOn w:val="Normal"/>
    <w:link w:val="TextodegloboCar"/>
    <w:uiPriority w:val="99"/>
    <w:semiHidden/>
    <w:unhideWhenUsed/>
    <w:rsid w:val="00FA08FC"/>
    <w:pPr>
      <w:spacing w:after="0" w:line="240" w:lineRule="auto"/>
    </w:pPr>
    <w:rPr>
      <w:rFonts w:ascii="Segoe UI" w:hAnsi="Segoe UI"/>
      <w:sz w:val="18"/>
      <w:szCs w:val="18"/>
    </w:rPr>
  </w:style>
  <w:style w:type="character" w:customStyle="1" w:styleId="TextodegloboCar">
    <w:name w:val="Texto de globo Car"/>
    <w:basedOn w:val="Fuentedeprrafopredeter"/>
    <w:link w:val="Textodeglobo"/>
    <w:uiPriority w:val="99"/>
    <w:semiHidden/>
    <w:rsid w:val="00FA08FC"/>
    <w:rPr>
      <w:rFonts w:ascii="Segoe UI" w:hAnsi="Segoe UI"/>
      <w:sz w:val="18"/>
      <w:szCs w:val="18"/>
    </w:rPr>
  </w:style>
  <w:style w:type="table" w:styleId="Tablaconcuadrcula">
    <w:name w:val="Table Grid"/>
    <w:basedOn w:val="Tablanormal"/>
    <w:uiPriority w:val="39"/>
    <w:rsid w:val="00F960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sinformato">
    <w:name w:val="Plain Text"/>
    <w:basedOn w:val="Normal"/>
    <w:link w:val="TextosinformatoCar"/>
    <w:rsid w:val="009A03F9"/>
    <w:pPr>
      <w:spacing w:after="0"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9A03F9"/>
    <w:rPr>
      <w:rFonts w:ascii="Courier New" w:eastAsia="Times New Roman" w:hAnsi="Courier New" w:cs="Times New Roman"/>
      <w:sz w:val="20"/>
      <w:szCs w:val="20"/>
      <w:lang w:val="es-ES" w:eastAsia="es-ES"/>
    </w:rPr>
  </w:style>
  <w:style w:type="paragraph" w:customStyle="1" w:styleId="Texto">
    <w:name w:val="Texto"/>
    <w:basedOn w:val="Normal"/>
    <w:link w:val="TextoCar"/>
    <w:rsid w:val="009A03F9"/>
    <w:pPr>
      <w:spacing w:after="101" w:line="216" w:lineRule="exact"/>
      <w:ind w:firstLine="288"/>
      <w:jc w:val="both"/>
    </w:pPr>
    <w:rPr>
      <w:rFonts w:ascii="Arial" w:eastAsia="Times New Roman" w:hAnsi="Arial" w:cs="Arial"/>
      <w:sz w:val="18"/>
      <w:szCs w:val="18"/>
      <w:lang w:eastAsia="es-ES"/>
    </w:rPr>
  </w:style>
  <w:style w:type="character" w:customStyle="1" w:styleId="TextoCar">
    <w:name w:val="Texto Car"/>
    <w:link w:val="Texto"/>
    <w:locked/>
    <w:rsid w:val="009A03F9"/>
    <w:rPr>
      <w:rFonts w:ascii="Arial" w:eastAsia="Times New Roman" w:hAnsi="Arial" w:cs="Arial"/>
      <w:sz w:val="18"/>
      <w:szCs w:val="18"/>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353919">
      <w:bodyDiv w:val="1"/>
      <w:marLeft w:val="0"/>
      <w:marRight w:val="0"/>
      <w:marTop w:val="0"/>
      <w:marBottom w:val="0"/>
      <w:divBdr>
        <w:top w:val="none" w:sz="0" w:space="0" w:color="auto"/>
        <w:left w:val="none" w:sz="0" w:space="0" w:color="auto"/>
        <w:bottom w:val="none" w:sz="0" w:space="0" w:color="auto"/>
        <w:right w:val="none" w:sz="0" w:space="0" w:color="auto"/>
      </w:divBdr>
    </w:div>
    <w:div w:id="96800444">
      <w:bodyDiv w:val="1"/>
      <w:marLeft w:val="0"/>
      <w:marRight w:val="0"/>
      <w:marTop w:val="0"/>
      <w:marBottom w:val="0"/>
      <w:divBdr>
        <w:top w:val="none" w:sz="0" w:space="0" w:color="auto"/>
        <w:left w:val="none" w:sz="0" w:space="0" w:color="auto"/>
        <w:bottom w:val="none" w:sz="0" w:space="0" w:color="auto"/>
        <w:right w:val="none" w:sz="0" w:space="0" w:color="auto"/>
      </w:divBdr>
    </w:div>
    <w:div w:id="97258640">
      <w:bodyDiv w:val="1"/>
      <w:marLeft w:val="0"/>
      <w:marRight w:val="0"/>
      <w:marTop w:val="0"/>
      <w:marBottom w:val="0"/>
      <w:divBdr>
        <w:top w:val="none" w:sz="0" w:space="0" w:color="auto"/>
        <w:left w:val="none" w:sz="0" w:space="0" w:color="auto"/>
        <w:bottom w:val="none" w:sz="0" w:space="0" w:color="auto"/>
        <w:right w:val="none" w:sz="0" w:space="0" w:color="auto"/>
      </w:divBdr>
    </w:div>
    <w:div w:id="249241939">
      <w:bodyDiv w:val="1"/>
      <w:marLeft w:val="0"/>
      <w:marRight w:val="0"/>
      <w:marTop w:val="0"/>
      <w:marBottom w:val="0"/>
      <w:divBdr>
        <w:top w:val="none" w:sz="0" w:space="0" w:color="auto"/>
        <w:left w:val="none" w:sz="0" w:space="0" w:color="auto"/>
        <w:bottom w:val="none" w:sz="0" w:space="0" w:color="auto"/>
        <w:right w:val="none" w:sz="0" w:space="0" w:color="auto"/>
      </w:divBdr>
    </w:div>
    <w:div w:id="405614612">
      <w:bodyDiv w:val="1"/>
      <w:marLeft w:val="0"/>
      <w:marRight w:val="0"/>
      <w:marTop w:val="0"/>
      <w:marBottom w:val="0"/>
      <w:divBdr>
        <w:top w:val="none" w:sz="0" w:space="0" w:color="auto"/>
        <w:left w:val="none" w:sz="0" w:space="0" w:color="auto"/>
        <w:bottom w:val="none" w:sz="0" w:space="0" w:color="auto"/>
        <w:right w:val="none" w:sz="0" w:space="0" w:color="auto"/>
      </w:divBdr>
    </w:div>
    <w:div w:id="568737216">
      <w:bodyDiv w:val="1"/>
      <w:marLeft w:val="0"/>
      <w:marRight w:val="0"/>
      <w:marTop w:val="0"/>
      <w:marBottom w:val="0"/>
      <w:divBdr>
        <w:top w:val="none" w:sz="0" w:space="0" w:color="auto"/>
        <w:left w:val="none" w:sz="0" w:space="0" w:color="auto"/>
        <w:bottom w:val="none" w:sz="0" w:space="0" w:color="auto"/>
        <w:right w:val="none" w:sz="0" w:space="0" w:color="auto"/>
      </w:divBdr>
    </w:div>
    <w:div w:id="597059036">
      <w:bodyDiv w:val="1"/>
      <w:marLeft w:val="0"/>
      <w:marRight w:val="0"/>
      <w:marTop w:val="0"/>
      <w:marBottom w:val="0"/>
      <w:divBdr>
        <w:top w:val="none" w:sz="0" w:space="0" w:color="auto"/>
        <w:left w:val="none" w:sz="0" w:space="0" w:color="auto"/>
        <w:bottom w:val="none" w:sz="0" w:space="0" w:color="auto"/>
        <w:right w:val="none" w:sz="0" w:space="0" w:color="auto"/>
      </w:divBdr>
    </w:div>
    <w:div w:id="673997071">
      <w:bodyDiv w:val="1"/>
      <w:marLeft w:val="0"/>
      <w:marRight w:val="0"/>
      <w:marTop w:val="0"/>
      <w:marBottom w:val="0"/>
      <w:divBdr>
        <w:top w:val="none" w:sz="0" w:space="0" w:color="auto"/>
        <w:left w:val="none" w:sz="0" w:space="0" w:color="auto"/>
        <w:bottom w:val="none" w:sz="0" w:space="0" w:color="auto"/>
        <w:right w:val="none" w:sz="0" w:space="0" w:color="auto"/>
      </w:divBdr>
    </w:div>
    <w:div w:id="793447213">
      <w:bodyDiv w:val="1"/>
      <w:marLeft w:val="0"/>
      <w:marRight w:val="0"/>
      <w:marTop w:val="0"/>
      <w:marBottom w:val="0"/>
      <w:divBdr>
        <w:top w:val="none" w:sz="0" w:space="0" w:color="auto"/>
        <w:left w:val="none" w:sz="0" w:space="0" w:color="auto"/>
        <w:bottom w:val="none" w:sz="0" w:space="0" w:color="auto"/>
        <w:right w:val="none" w:sz="0" w:space="0" w:color="auto"/>
      </w:divBdr>
    </w:div>
    <w:div w:id="1287157808">
      <w:bodyDiv w:val="1"/>
      <w:marLeft w:val="0"/>
      <w:marRight w:val="0"/>
      <w:marTop w:val="0"/>
      <w:marBottom w:val="0"/>
      <w:divBdr>
        <w:top w:val="none" w:sz="0" w:space="0" w:color="auto"/>
        <w:left w:val="none" w:sz="0" w:space="0" w:color="auto"/>
        <w:bottom w:val="none" w:sz="0" w:space="0" w:color="auto"/>
        <w:right w:val="none" w:sz="0" w:space="0" w:color="auto"/>
      </w:divBdr>
    </w:div>
    <w:div w:id="1404255276">
      <w:bodyDiv w:val="1"/>
      <w:marLeft w:val="0"/>
      <w:marRight w:val="0"/>
      <w:marTop w:val="0"/>
      <w:marBottom w:val="0"/>
      <w:divBdr>
        <w:top w:val="none" w:sz="0" w:space="0" w:color="auto"/>
        <w:left w:val="none" w:sz="0" w:space="0" w:color="auto"/>
        <w:bottom w:val="none" w:sz="0" w:space="0" w:color="auto"/>
        <w:right w:val="none" w:sz="0" w:space="0" w:color="auto"/>
      </w:divBdr>
    </w:div>
    <w:div w:id="1411779888">
      <w:bodyDiv w:val="1"/>
      <w:marLeft w:val="0"/>
      <w:marRight w:val="0"/>
      <w:marTop w:val="0"/>
      <w:marBottom w:val="0"/>
      <w:divBdr>
        <w:top w:val="none" w:sz="0" w:space="0" w:color="auto"/>
        <w:left w:val="none" w:sz="0" w:space="0" w:color="auto"/>
        <w:bottom w:val="none" w:sz="0" w:space="0" w:color="auto"/>
        <w:right w:val="none" w:sz="0" w:space="0" w:color="auto"/>
      </w:divBdr>
    </w:div>
    <w:div w:id="1445686141">
      <w:bodyDiv w:val="1"/>
      <w:marLeft w:val="0"/>
      <w:marRight w:val="0"/>
      <w:marTop w:val="0"/>
      <w:marBottom w:val="0"/>
      <w:divBdr>
        <w:top w:val="none" w:sz="0" w:space="0" w:color="auto"/>
        <w:left w:val="none" w:sz="0" w:space="0" w:color="auto"/>
        <w:bottom w:val="none" w:sz="0" w:space="0" w:color="auto"/>
        <w:right w:val="none" w:sz="0" w:space="0" w:color="auto"/>
      </w:divBdr>
    </w:div>
    <w:div w:id="1563832988">
      <w:bodyDiv w:val="1"/>
      <w:marLeft w:val="0"/>
      <w:marRight w:val="0"/>
      <w:marTop w:val="0"/>
      <w:marBottom w:val="0"/>
      <w:divBdr>
        <w:top w:val="none" w:sz="0" w:space="0" w:color="auto"/>
        <w:left w:val="none" w:sz="0" w:space="0" w:color="auto"/>
        <w:bottom w:val="none" w:sz="0" w:space="0" w:color="auto"/>
        <w:right w:val="none" w:sz="0" w:space="0" w:color="auto"/>
      </w:divBdr>
    </w:div>
    <w:div w:id="1637444562">
      <w:bodyDiv w:val="1"/>
      <w:marLeft w:val="0"/>
      <w:marRight w:val="0"/>
      <w:marTop w:val="0"/>
      <w:marBottom w:val="0"/>
      <w:divBdr>
        <w:top w:val="none" w:sz="0" w:space="0" w:color="auto"/>
        <w:left w:val="none" w:sz="0" w:space="0" w:color="auto"/>
        <w:bottom w:val="none" w:sz="0" w:space="0" w:color="auto"/>
        <w:right w:val="none" w:sz="0" w:space="0" w:color="auto"/>
      </w:divBdr>
    </w:div>
    <w:div w:id="1776946766">
      <w:bodyDiv w:val="1"/>
      <w:marLeft w:val="0"/>
      <w:marRight w:val="0"/>
      <w:marTop w:val="0"/>
      <w:marBottom w:val="0"/>
      <w:divBdr>
        <w:top w:val="none" w:sz="0" w:space="0" w:color="auto"/>
        <w:left w:val="none" w:sz="0" w:space="0" w:color="auto"/>
        <w:bottom w:val="none" w:sz="0" w:space="0" w:color="auto"/>
        <w:right w:val="none" w:sz="0" w:space="0" w:color="auto"/>
      </w:divBdr>
    </w:div>
    <w:div w:id="1970043391">
      <w:bodyDiv w:val="1"/>
      <w:marLeft w:val="0"/>
      <w:marRight w:val="0"/>
      <w:marTop w:val="0"/>
      <w:marBottom w:val="0"/>
      <w:divBdr>
        <w:top w:val="none" w:sz="0" w:space="0" w:color="auto"/>
        <w:left w:val="none" w:sz="0" w:space="0" w:color="auto"/>
        <w:bottom w:val="none" w:sz="0" w:space="0" w:color="auto"/>
        <w:right w:val="none" w:sz="0" w:space="0" w:color="auto"/>
      </w:divBdr>
    </w:div>
    <w:div w:id="2074739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AbrirModal(1)"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javascript:AbrirModal(2)" TargetMode="External"/><Relationship Id="rId14"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B900BC-EFFA-4774-BDE0-22746ACC34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33</Pages>
  <Words>6748</Words>
  <Characters>37114</Characters>
  <Application>Microsoft Office Word</Application>
  <DocSecurity>0</DocSecurity>
  <Lines>309</Lines>
  <Paragraphs>87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43775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diana jimenez</cp:lastModifiedBy>
  <cp:revision>2</cp:revision>
  <cp:lastPrinted>2020-02-04T22:11:00Z</cp:lastPrinted>
  <dcterms:created xsi:type="dcterms:W3CDTF">2020-04-13T08:28:00Z</dcterms:created>
  <dcterms:modified xsi:type="dcterms:W3CDTF">2020-04-13T08:28:00Z</dcterms:modified>
</cp:coreProperties>
</file>