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E4" w:rsidRPr="00AD2A55" w:rsidRDefault="003B7CE4" w:rsidP="003B7CE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D20E3">
        <w:rPr>
          <w:rFonts w:ascii="Palatino Linotype" w:hAnsi="Palatino Linotype"/>
          <w:sz w:val="24"/>
          <w:szCs w:val="24"/>
          <w:lang w:eastAsia="es-MX"/>
        </w:rPr>
        <w:t>cinco de junio</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3B7CE4" w:rsidRPr="00AD2A55" w:rsidRDefault="003B7CE4" w:rsidP="003B7C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3B7CE4" w:rsidRPr="00AD2A55" w:rsidRDefault="003B7CE4" w:rsidP="003B7CE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9F1546">
        <w:rPr>
          <w:rFonts w:ascii="Palatino Linotype" w:hAnsi="Palatino Linotype" w:cs="Arial"/>
          <w:b/>
          <w:bCs/>
          <w:sz w:val="24"/>
          <w:szCs w:val="24"/>
          <w:lang w:eastAsia="es-MX"/>
        </w:rPr>
        <w:t>2095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el </w:t>
      </w:r>
      <w:r w:rsidRPr="00F60B1C">
        <w:rPr>
          <w:rFonts w:ascii="Palatino Linotype" w:hAnsi="Palatino Linotype" w:cs="Arial"/>
          <w:b/>
          <w:sz w:val="24"/>
          <w:szCs w:val="24"/>
        </w:rPr>
        <w:t>C.</w:t>
      </w:r>
      <w:r w:rsidR="009F1546" w:rsidRPr="009F1546">
        <w:t xml:space="preserve"> </w:t>
      </w:r>
      <w:r w:rsidR="00A642DB">
        <w:rPr>
          <w:rFonts w:ascii="Palatino Linotype" w:hAnsi="Palatino Linotype" w:cs="Arial"/>
          <w:b/>
          <w:sz w:val="24"/>
          <w:szCs w:val="24"/>
        </w:rPr>
        <w:t>xxxxxx xxxxx xxxxxx</w:t>
      </w:r>
      <w:r w:rsidRPr="009F1546">
        <w:rPr>
          <w:rFonts w:ascii="Palatino Linotype" w:hAnsi="Palatino Linotype" w:cs="Arial"/>
          <w:sz w:val="24"/>
          <w:szCs w:val="24"/>
        </w:rPr>
        <w:t>,</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000A74EC">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9F1546" w:rsidRPr="009F1546">
        <w:rPr>
          <w:rFonts w:ascii="Palatino Linotype" w:hAnsi="Palatino Linotype" w:cs="Arial"/>
          <w:b/>
          <w:sz w:val="24"/>
          <w:szCs w:val="24"/>
        </w:rPr>
        <w:t>Poder Legislativo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0A74EC">
        <w:rPr>
          <w:rFonts w:ascii="Palatino Linotype" w:hAnsi="Palatino Linotype" w:cs="Arial"/>
          <w:b/>
          <w:sz w:val="24"/>
          <w:szCs w:val="24"/>
        </w:rPr>
        <w:t xml:space="preserve"> El 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3B7CE4" w:rsidRPr="00AD2A55" w:rsidRDefault="003B7CE4" w:rsidP="003B7CE4">
      <w:pPr>
        <w:tabs>
          <w:tab w:val="left" w:pos="6960"/>
        </w:tabs>
        <w:spacing w:after="0" w:line="360" w:lineRule="auto"/>
        <w:jc w:val="both"/>
        <w:rPr>
          <w:rFonts w:ascii="Palatino Linotype" w:hAnsi="Palatino Linotype" w:cs="Arial"/>
          <w:sz w:val="24"/>
          <w:szCs w:val="24"/>
        </w:rPr>
      </w:pPr>
    </w:p>
    <w:p w:rsidR="003B7CE4" w:rsidRPr="007763F3" w:rsidRDefault="003B7CE4" w:rsidP="003B7CE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B7CE4" w:rsidRPr="00D23436" w:rsidRDefault="003B7CE4" w:rsidP="003B7CE4">
      <w:pPr>
        <w:spacing w:after="0" w:line="360" w:lineRule="auto"/>
        <w:rPr>
          <w:rFonts w:ascii="Palatino Linotype" w:hAnsi="Palatino Linotype" w:cs="Arial"/>
          <w:b/>
          <w:sz w:val="24"/>
          <w:szCs w:val="24"/>
        </w:rPr>
      </w:pPr>
    </w:p>
    <w:p w:rsidR="003B7CE4" w:rsidRDefault="003B7CE4" w:rsidP="003B7CE4">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622814" w:rsidRPr="007763F3" w:rsidRDefault="00622814" w:rsidP="00622814">
      <w:pPr>
        <w:pStyle w:val="Sinespaciado"/>
      </w:pPr>
    </w:p>
    <w:p w:rsidR="003B7CE4" w:rsidRPr="00AD2A55"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E80385">
        <w:rPr>
          <w:rFonts w:ascii="Palatino Linotype" w:hAnsi="Palatino Linotype" w:cs="Arial"/>
          <w:sz w:val="24"/>
          <w:szCs w:val="24"/>
        </w:rPr>
        <w:t>veintidós</w:t>
      </w:r>
      <w:r w:rsidR="0021627F">
        <w:rPr>
          <w:rFonts w:ascii="Palatino Linotype" w:hAnsi="Palatino Linotype" w:cs="Arial"/>
          <w:sz w:val="24"/>
          <w:szCs w:val="24"/>
        </w:rPr>
        <w:t xml:space="preserve"> </w:t>
      </w:r>
      <w:r>
        <w:rPr>
          <w:rFonts w:ascii="Palatino Linotype" w:hAnsi="Palatino Linotype" w:cs="Arial"/>
          <w:sz w:val="24"/>
          <w:szCs w:val="24"/>
        </w:rPr>
        <w:t xml:space="preserve">de </w:t>
      </w:r>
      <w:r w:rsidR="000A74EC">
        <w:rPr>
          <w:rFonts w:ascii="Palatino Linotype" w:hAnsi="Palatino Linotype" w:cs="Arial"/>
          <w:sz w:val="24"/>
          <w:szCs w:val="24"/>
        </w:rPr>
        <w:t>marzo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000A74EC">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0A74EC">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E80385" w:rsidRPr="00E80385">
        <w:rPr>
          <w:rFonts w:ascii="Palatino Linotype" w:hAnsi="Palatino Linotype" w:cs="Arial"/>
          <w:b/>
          <w:sz w:val="24"/>
          <w:szCs w:val="24"/>
        </w:rPr>
        <w:t>00229/PLEGISLA/IP/2019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B7CE4" w:rsidRPr="00AD2A55" w:rsidRDefault="003B7CE4" w:rsidP="003B7CE4">
      <w:pPr>
        <w:spacing w:after="0" w:line="360" w:lineRule="auto"/>
        <w:ind w:left="851" w:right="850"/>
        <w:jc w:val="both"/>
        <w:rPr>
          <w:rFonts w:ascii="Palatino Linotype" w:hAnsi="Palatino Linotype" w:cs="Arial"/>
          <w:i/>
          <w:sz w:val="20"/>
          <w:szCs w:val="24"/>
        </w:rPr>
      </w:pPr>
    </w:p>
    <w:p w:rsidR="003B7CE4" w:rsidRPr="00DE301C" w:rsidRDefault="003B7CE4" w:rsidP="003B7CE4">
      <w:pPr>
        <w:spacing w:after="0" w:line="240" w:lineRule="auto"/>
        <w:ind w:left="567" w:right="567"/>
        <w:jc w:val="both"/>
        <w:rPr>
          <w:rFonts w:ascii="Palatino Linotype" w:eastAsia="Times New Roman" w:hAnsi="Palatino Linotype" w:cs="Times New Roman"/>
          <w:i/>
          <w:sz w:val="24"/>
          <w:lang w:val="es-ES_tradnl" w:eastAsia="es-ES"/>
        </w:rPr>
      </w:pPr>
      <w:r w:rsidRPr="00DE301C">
        <w:rPr>
          <w:rFonts w:ascii="Palatino Linotype" w:eastAsia="Times New Roman" w:hAnsi="Palatino Linotype" w:cs="Times New Roman"/>
          <w:i/>
          <w:sz w:val="24"/>
          <w:lang w:eastAsia="es-ES"/>
        </w:rPr>
        <w:t>“</w:t>
      </w:r>
      <w:r w:rsidR="00E80385" w:rsidRPr="00DE301C">
        <w:rPr>
          <w:rFonts w:ascii="Palatino Linotype" w:eastAsia="Times New Roman" w:hAnsi="Palatino Linotype" w:cs="Times New Roman"/>
          <w:i/>
          <w:sz w:val="24"/>
          <w:lang w:eastAsia="es-MX"/>
        </w:rPr>
        <w:t>solicito sueldo mensual, dietas y prerrogativas de la diputada María del Rosario Elizalde Vázquez</w:t>
      </w:r>
      <w:r w:rsidRPr="00DE301C">
        <w:rPr>
          <w:rFonts w:ascii="Palatino Linotype" w:eastAsia="Times New Roman" w:hAnsi="Palatino Linotype" w:cs="Times New Roman"/>
          <w:i/>
          <w:sz w:val="24"/>
          <w:lang w:eastAsia="es-ES"/>
        </w:rPr>
        <w:t>”</w:t>
      </w:r>
      <w:r w:rsidRPr="00DE301C">
        <w:rPr>
          <w:rFonts w:ascii="Palatino Linotype" w:eastAsia="Times New Roman" w:hAnsi="Palatino Linotype" w:cs="Times New Roman"/>
          <w:i/>
          <w:sz w:val="24"/>
          <w:lang w:val="es-ES_tradnl" w:eastAsia="es-ES"/>
        </w:rPr>
        <w:t xml:space="preserve"> (sic).</w:t>
      </w:r>
    </w:p>
    <w:p w:rsidR="003B7CE4" w:rsidRDefault="003B7CE4" w:rsidP="003B7C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E301C" w:rsidRDefault="00DE301C" w:rsidP="003B7C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B7CE4" w:rsidRPr="00C05BFE" w:rsidRDefault="003B7CE4" w:rsidP="003B7CE4">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sidR="00DE301C" w:rsidRPr="00E60D79">
        <w:rPr>
          <w:rFonts w:ascii="Palatino Linotype" w:hAnsi="Palatino Linotype"/>
          <w:b/>
          <w:color w:val="000000"/>
          <w:sz w:val="24"/>
          <w:szCs w:val="24"/>
        </w:rPr>
        <w:t>A</w:t>
      </w:r>
      <w:r w:rsidRPr="00E60D79">
        <w:rPr>
          <w:rFonts w:ascii="Palatino Linotype" w:hAnsi="Palatino Linotype"/>
          <w:b/>
          <w:color w:val="000000"/>
          <w:sz w:val="24"/>
          <w:szCs w:val="24"/>
        </w:rPr>
        <w:t xml:space="preserve"> través del SAIMEX</w:t>
      </w:r>
      <w:r w:rsidR="00E60D79">
        <w:rPr>
          <w:rFonts w:ascii="Palatino Linotype" w:hAnsi="Palatino Linotype"/>
          <w:b/>
          <w:color w:val="000000"/>
          <w:sz w:val="24"/>
          <w:szCs w:val="24"/>
        </w:rPr>
        <w:t>.</w:t>
      </w:r>
    </w:p>
    <w:p w:rsidR="003B7CE4" w:rsidRDefault="003B7CE4" w:rsidP="003B7CE4">
      <w:pPr>
        <w:spacing w:after="0" w:line="360" w:lineRule="auto"/>
        <w:jc w:val="both"/>
        <w:rPr>
          <w:rFonts w:ascii="Palatino Linotype" w:hAnsi="Palatino Linotype" w:cs="Arial"/>
          <w:b/>
          <w:sz w:val="24"/>
          <w:szCs w:val="24"/>
        </w:rPr>
      </w:pPr>
    </w:p>
    <w:p w:rsidR="003B7CE4" w:rsidRDefault="003B7CE4" w:rsidP="003B7CE4">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lastRenderedPageBreak/>
        <w:t xml:space="preserve">SEGUNDO. </w:t>
      </w:r>
      <w:r w:rsidRPr="002751F6">
        <w:rPr>
          <w:rFonts w:ascii="Palatino Linotype" w:hAnsi="Palatino Linotype" w:cs="Arial"/>
          <w:b/>
          <w:sz w:val="24"/>
          <w:szCs w:val="24"/>
        </w:rPr>
        <w:t>De la respuesta d</w:t>
      </w:r>
      <w:r w:rsidR="00690136">
        <w:rPr>
          <w:rFonts w:ascii="Palatino Linotype" w:hAnsi="Palatino Linotype" w:cs="Arial"/>
          <w:b/>
          <w:sz w:val="24"/>
          <w:szCs w:val="24"/>
        </w:rPr>
        <w:t xml:space="preserve">e </w:t>
      </w:r>
      <w:r w:rsidR="000A74EC">
        <w:rPr>
          <w:rFonts w:ascii="Palatino Linotype" w:hAnsi="Palatino Linotype" w:cs="Arial"/>
          <w:b/>
          <w:sz w:val="24"/>
          <w:szCs w:val="24"/>
        </w:rPr>
        <w:t>El Sujeto Obligado</w:t>
      </w:r>
      <w:r w:rsidRPr="002751F6">
        <w:rPr>
          <w:rFonts w:ascii="Palatino Linotype" w:hAnsi="Palatino Linotype" w:cs="Arial"/>
          <w:b/>
          <w:sz w:val="24"/>
          <w:szCs w:val="24"/>
        </w:rPr>
        <w:t xml:space="preserve">. </w:t>
      </w:r>
    </w:p>
    <w:p w:rsidR="00622814" w:rsidRPr="007763F3"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690136">
        <w:rPr>
          <w:rFonts w:ascii="Palatino Linotype" w:hAnsi="Palatino Linotype" w:cs="Arial"/>
          <w:sz w:val="24"/>
          <w:szCs w:val="24"/>
        </w:rPr>
        <w:t xml:space="preserve">veinticinco de marzo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000A74EC">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E60D79" w:rsidRDefault="00E60D79" w:rsidP="003B7CE4">
      <w:pPr>
        <w:spacing w:after="0" w:line="360" w:lineRule="auto"/>
        <w:jc w:val="both"/>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90136" w:rsidRPr="00690136" w:rsidTr="00690136">
        <w:trPr>
          <w:trHeight w:val="300"/>
          <w:tblCellSpacing w:w="0" w:type="dxa"/>
          <w:jc w:val="center"/>
        </w:trPr>
        <w:tc>
          <w:tcPr>
            <w:tcW w:w="0" w:type="auto"/>
            <w:vAlign w:val="center"/>
            <w:hideMark/>
          </w:tcPr>
          <w:p w:rsidR="00690136" w:rsidRPr="00690136" w:rsidRDefault="00690136" w:rsidP="00690136">
            <w:pPr>
              <w:spacing w:after="0" w:line="240" w:lineRule="auto"/>
              <w:ind w:left="851" w:right="719"/>
              <w:jc w:val="right"/>
              <w:rPr>
                <w:rFonts w:ascii="Times New Roman" w:eastAsia="Times New Roman" w:hAnsi="Times New Roman" w:cs="Times New Roman"/>
                <w:sz w:val="24"/>
                <w:szCs w:val="24"/>
                <w:lang w:eastAsia="es-MX"/>
              </w:rPr>
            </w:pPr>
            <w:r w:rsidRPr="00690136">
              <w:rPr>
                <w:rFonts w:ascii="Verdana" w:eastAsia="Times New Roman" w:hAnsi="Verdana" w:cs="Times New Roman"/>
                <w:sz w:val="18"/>
                <w:szCs w:val="18"/>
                <w:lang w:eastAsia="es-MX"/>
              </w:rPr>
              <w:t>Metepec, México a 25 de Marzo de 2019</w:t>
            </w:r>
          </w:p>
        </w:tc>
      </w:tr>
      <w:tr w:rsidR="00690136" w:rsidRPr="00690136" w:rsidTr="00690136">
        <w:trPr>
          <w:trHeight w:val="300"/>
          <w:tblCellSpacing w:w="0" w:type="dxa"/>
          <w:jc w:val="center"/>
        </w:trPr>
        <w:tc>
          <w:tcPr>
            <w:tcW w:w="0" w:type="auto"/>
            <w:vAlign w:val="center"/>
            <w:hideMark/>
          </w:tcPr>
          <w:p w:rsidR="00690136" w:rsidRPr="00690136" w:rsidRDefault="00690136" w:rsidP="00690136">
            <w:pPr>
              <w:spacing w:after="0" w:line="240" w:lineRule="auto"/>
              <w:ind w:left="851" w:right="719"/>
              <w:jc w:val="right"/>
              <w:rPr>
                <w:rFonts w:ascii="Times New Roman" w:eastAsia="Times New Roman" w:hAnsi="Times New Roman" w:cs="Times New Roman"/>
                <w:sz w:val="24"/>
                <w:szCs w:val="24"/>
                <w:lang w:eastAsia="es-MX"/>
              </w:rPr>
            </w:pPr>
            <w:r w:rsidRPr="00690136">
              <w:rPr>
                <w:rFonts w:ascii="Verdana" w:eastAsia="Times New Roman" w:hAnsi="Verdana" w:cs="Times New Roman"/>
                <w:sz w:val="18"/>
                <w:szCs w:val="18"/>
                <w:lang w:eastAsia="es-MX"/>
              </w:rPr>
              <w:t xml:space="preserve">Nombre del </w:t>
            </w:r>
            <w:r w:rsidR="00A642DB">
              <w:rPr>
                <w:rFonts w:ascii="Verdana" w:eastAsia="Times New Roman" w:hAnsi="Verdana" w:cs="Times New Roman"/>
                <w:sz w:val="18"/>
                <w:szCs w:val="18"/>
                <w:lang w:eastAsia="es-MX"/>
              </w:rPr>
              <w:t>solicitante: XXXXX</w:t>
            </w:r>
            <w:bookmarkStart w:id="0" w:name="_GoBack"/>
            <w:bookmarkEnd w:id="0"/>
            <w:r w:rsidR="00A642DB">
              <w:rPr>
                <w:rFonts w:ascii="Verdana" w:eastAsia="Times New Roman" w:hAnsi="Verdana" w:cs="Times New Roman"/>
                <w:sz w:val="18"/>
                <w:szCs w:val="18"/>
                <w:lang w:eastAsia="es-MX"/>
              </w:rPr>
              <w:t xml:space="preserve"> XXXXX XXXXXX</w:t>
            </w:r>
          </w:p>
        </w:tc>
      </w:tr>
      <w:tr w:rsidR="00690136" w:rsidRPr="00690136" w:rsidTr="00690136">
        <w:trPr>
          <w:trHeight w:val="300"/>
          <w:tblCellSpacing w:w="0" w:type="dxa"/>
          <w:jc w:val="center"/>
        </w:trPr>
        <w:tc>
          <w:tcPr>
            <w:tcW w:w="0" w:type="auto"/>
            <w:vAlign w:val="center"/>
            <w:hideMark/>
          </w:tcPr>
          <w:p w:rsidR="00690136" w:rsidRPr="00690136" w:rsidRDefault="00690136" w:rsidP="00690136">
            <w:pPr>
              <w:spacing w:after="0" w:line="240" w:lineRule="auto"/>
              <w:ind w:left="851" w:right="719"/>
              <w:jc w:val="right"/>
              <w:rPr>
                <w:rFonts w:ascii="Times New Roman" w:eastAsia="Times New Roman" w:hAnsi="Times New Roman" w:cs="Times New Roman"/>
                <w:sz w:val="24"/>
                <w:szCs w:val="24"/>
                <w:lang w:eastAsia="es-MX"/>
              </w:rPr>
            </w:pPr>
            <w:r w:rsidRPr="00690136">
              <w:rPr>
                <w:rFonts w:ascii="Verdana" w:eastAsia="Times New Roman" w:hAnsi="Verdana" w:cs="Times New Roman"/>
                <w:sz w:val="18"/>
                <w:szCs w:val="18"/>
                <w:lang w:eastAsia="es-MX"/>
              </w:rPr>
              <w:t>Folio de la solicitud: 00229/PLEGISLA/IP/2019</w:t>
            </w:r>
          </w:p>
        </w:tc>
      </w:tr>
      <w:tr w:rsidR="00690136" w:rsidRPr="00690136" w:rsidTr="00690136">
        <w:trPr>
          <w:trHeight w:val="450"/>
          <w:tblCellSpacing w:w="0" w:type="dxa"/>
          <w:jc w:val="center"/>
        </w:trPr>
        <w:tc>
          <w:tcPr>
            <w:tcW w:w="0" w:type="auto"/>
            <w:vAlign w:val="center"/>
            <w:hideMark/>
          </w:tcPr>
          <w:p w:rsidR="00690136" w:rsidRPr="00690136" w:rsidRDefault="00690136" w:rsidP="00690136">
            <w:pPr>
              <w:spacing w:after="0" w:line="240" w:lineRule="auto"/>
              <w:ind w:left="851" w:right="719"/>
              <w:jc w:val="right"/>
              <w:rPr>
                <w:rFonts w:ascii="Times New Roman" w:eastAsia="Times New Roman" w:hAnsi="Times New Roman" w:cs="Times New Roman"/>
                <w:sz w:val="24"/>
                <w:szCs w:val="24"/>
                <w:lang w:eastAsia="es-MX"/>
              </w:rPr>
            </w:pPr>
          </w:p>
        </w:tc>
      </w:tr>
      <w:tr w:rsidR="00690136" w:rsidRPr="00690136" w:rsidTr="00690136">
        <w:trPr>
          <w:trHeight w:val="150"/>
          <w:tblCellSpacing w:w="0" w:type="dxa"/>
          <w:jc w:val="center"/>
        </w:trPr>
        <w:tc>
          <w:tcPr>
            <w:tcW w:w="0" w:type="auto"/>
            <w:vAlign w:val="center"/>
            <w:hideMark/>
          </w:tcPr>
          <w:p w:rsidR="00690136" w:rsidRPr="00690136" w:rsidRDefault="00690136" w:rsidP="00E60D79">
            <w:pPr>
              <w:spacing w:after="0" w:line="240" w:lineRule="auto"/>
              <w:ind w:left="851" w:right="719"/>
              <w:jc w:val="both"/>
              <w:rPr>
                <w:rFonts w:ascii="Times New Roman" w:eastAsia="Times New Roman" w:hAnsi="Times New Roman" w:cs="Times New Roman"/>
                <w:sz w:val="24"/>
                <w:szCs w:val="24"/>
                <w:lang w:eastAsia="es-MX"/>
              </w:rPr>
            </w:pPr>
            <w:r w:rsidRPr="00690136">
              <w:rPr>
                <w:rFonts w:ascii="Verdana" w:eastAsia="Times New Roman" w:hAnsi="Verdana" w:cs="Times New Roman"/>
                <w:sz w:val="18"/>
                <w:szCs w:val="18"/>
                <w:lang w:eastAsia="es-MX"/>
              </w:rPr>
              <w:t>SE ADJUNTA DOCUMENTO.</w:t>
            </w:r>
          </w:p>
        </w:tc>
      </w:tr>
      <w:tr w:rsidR="00690136" w:rsidRPr="00690136" w:rsidTr="00690136">
        <w:trPr>
          <w:trHeight w:val="150"/>
          <w:tblCellSpacing w:w="0" w:type="dxa"/>
          <w:jc w:val="center"/>
        </w:trPr>
        <w:tc>
          <w:tcPr>
            <w:tcW w:w="0" w:type="auto"/>
            <w:vAlign w:val="center"/>
            <w:hideMark/>
          </w:tcPr>
          <w:p w:rsidR="00AF1761" w:rsidRPr="00E60D79" w:rsidRDefault="00AF1761" w:rsidP="00690136">
            <w:pPr>
              <w:spacing w:after="0" w:line="240" w:lineRule="auto"/>
              <w:ind w:left="851" w:right="719"/>
              <w:rPr>
                <w:rFonts w:ascii="Verdana" w:eastAsia="Times New Roman" w:hAnsi="Verdana" w:cs="Times New Roman"/>
                <w:sz w:val="24"/>
                <w:szCs w:val="18"/>
                <w:lang w:eastAsia="es-MX"/>
              </w:rPr>
            </w:pPr>
          </w:p>
          <w:p w:rsidR="00AF1761" w:rsidRDefault="00AF1761" w:rsidP="00690136">
            <w:pPr>
              <w:spacing w:after="0" w:line="240" w:lineRule="auto"/>
              <w:ind w:left="851" w:right="719"/>
              <w:rPr>
                <w:rFonts w:ascii="Verdana" w:eastAsia="Times New Roman" w:hAnsi="Verdana" w:cs="Times New Roman"/>
                <w:sz w:val="18"/>
                <w:szCs w:val="18"/>
                <w:lang w:eastAsia="es-MX"/>
              </w:rPr>
            </w:pPr>
          </w:p>
          <w:p w:rsidR="00690136" w:rsidRPr="00690136" w:rsidRDefault="00690136" w:rsidP="00690136">
            <w:pPr>
              <w:spacing w:after="0" w:line="240" w:lineRule="auto"/>
              <w:ind w:left="851" w:right="719"/>
              <w:rPr>
                <w:rFonts w:ascii="Times New Roman" w:eastAsia="Times New Roman" w:hAnsi="Times New Roman" w:cs="Times New Roman"/>
                <w:sz w:val="24"/>
                <w:szCs w:val="24"/>
                <w:lang w:eastAsia="es-MX"/>
              </w:rPr>
            </w:pPr>
            <w:r w:rsidRPr="00690136">
              <w:rPr>
                <w:rFonts w:ascii="Verdana" w:eastAsia="Times New Roman" w:hAnsi="Verdana" w:cs="Times New Roman"/>
                <w:sz w:val="18"/>
                <w:szCs w:val="18"/>
                <w:lang w:eastAsia="es-MX"/>
              </w:rPr>
              <w:t>ATENTAMENTE</w:t>
            </w:r>
          </w:p>
        </w:tc>
      </w:tr>
      <w:tr w:rsidR="00690136" w:rsidRPr="00690136" w:rsidTr="00690136">
        <w:trPr>
          <w:trHeight w:val="225"/>
          <w:tblCellSpacing w:w="0" w:type="dxa"/>
          <w:jc w:val="center"/>
        </w:trPr>
        <w:tc>
          <w:tcPr>
            <w:tcW w:w="0" w:type="auto"/>
            <w:vAlign w:val="center"/>
            <w:hideMark/>
          </w:tcPr>
          <w:p w:rsidR="00690136" w:rsidRPr="00E60D79" w:rsidRDefault="00690136" w:rsidP="00690136">
            <w:pPr>
              <w:spacing w:after="0" w:line="240" w:lineRule="auto"/>
              <w:ind w:left="851" w:right="719"/>
              <w:rPr>
                <w:rFonts w:ascii="Times New Roman" w:eastAsia="Times New Roman" w:hAnsi="Times New Roman" w:cs="Times New Roman"/>
                <w:sz w:val="16"/>
                <w:szCs w:val="24"/>
                <w:lang w:eastAsia="es-MX"/>
              </w:rPr>
            </w:pPr>
          </w:p>
        </w:tc>
      </w:tr>
      <w:tr w:rsidR="00690136" w:rsidRPr="00690136" w:rsidTr="00690136">
        <w:trPr>
          <w:trHeight w:val="150"/>
          <w:tblCellSpacing w:w="0" w:type="dxa"/>
          <w:jc w:val="center"/>
        </w:trPr>
        <w:tc>
          <w:tcPr>
            <w:tcW w:w="0" w:type="auto"/>
            <w:vAlign w:val="center"/>
            <w:hideMark/>
          </w:tcPr>
          <w:p w:rsidR="00690136" w:rsidRPr="00690136" w:rsidRDefault="00690136" w:rsidP="00690136">
            <w:pPr>
              <w:spacing w:after="0" w:line="240" w:lineRule="auto"/>
              <w:ind w:left="851" w:right="719"/>
              <w:rPr>
                <w:rFonts w:ascii="Times New Roman" w:eastAsia="Times New Roman" w:hAnsi="Times New Roman" w:cs="Times New Roman"/>
                <w:sz w:val="24"/>
                <w:szCs w:val="24"/>
                <w:lang w:eastAsia="es-MX"/>
              </w:rPr>
            </w:pPr>
            <w:r w:rsidRPr="00690136">
              <w:rPr>
                <w:rFonts w:ascii="Verdana" w:eastAsia="Times New Roman" w:hAnsi="Verdana" w:cs="Times New Roman"/>
                <w:sz w:val="18"/>
                <w:szCs w:val="18"/>
                <w:lang w:eastAsia="es-MX"/>
              </w:rPr>
              <w:t>Jesús Felipe Borja Coronel</w:t>
            </w:r>
          </w:p>
        </w:tc>
      </w:tr>
    </w:tbl>
    <w:p w:rsidR="003B7CE4" w:rsidRDefault="003B7CE4" w:rsidP="003B7CE4">
      <w:pPr>
        <w:spacing w:after="0" w:line="360" w:lineRule="auto"/>
        <w:jc w:val="both"/>
        <w:rPr>
          <w:rFonts w:ascii="Palatino Linotype" w:hAnsi="Palatino Linotype" w:cs="Arial"/>
          <w:sz w:val="24"/>
          <w:szCs w:val="24"/>
        </w:rPr>
      </w:pPr>
    </w:p>
    <w:p w:rsidR="00E60D79" w:rsidRDefault="00E60D79" w:rsidP="003B7CE4">
      <w:pPr>
        <w:spacing w:after="0" w:line="360" w:lineRule="auto"/>
        <w:jc w:val="both"/>
        <w:rPr>
          <w:rFonts w:ascii="Palatino Linotype" w:hAnsi="Palatino Linotype" w:cs="Arial"/>
          <w:sz w:val="24"/>
          <w:szCs w:val="24"/>
        </w:rPr>
      </w:pPr>
    </w:p>
    <w:p w:rsidR="003B7CE4" w:rsidRPr="0054205D" w:rsidRDefault="003B7CE4" w:rsidP="003B7CE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w:t>
      </w:r>
      <w:r w:rsidR="000A74EC">
        <w:rPr>
          <w:rFonts w:ascii="Palatino Linotype" w:hAnsi="Palatino Linotype" w:cs="Arial"/>
          <w:sz w:val="24"/>
          <w:szCs w:val="24"/>
        </w:rPr>
        <w:t>El Sujeto Obligado</w:t>
      </w:r>
      <w:r>
        <w:rPr>
          <w:rFonts w:ascii="Palatino Linotype" w:hAnsi="Palatino Linotype" w:cs="Arial"/>
          <w:b/>
          <w:sz w:val="24"/>
          <w:szCs w:val="24"/>
        </w:rPr>
        <w:t xml:space="preserve"> </w:t>
      </w:r>
      <w:r w:rsidR="00AF1761">
        <w:rPr>
          <w:rFonts w:ascii="Palatino Linotype" w:hAnsi="Palatino Linotype" w:cs="Arial"/>
          <w:sz w:val="24"/>
          <w:szCs w:val="24"/>
        </w:rPr>
        <w:t>anexo un archivo electrónico</w:t>
      </w:r>
      <w:r>
        <w:rPr>
          <w:rFonts w:ascii="Palatino Linotype" w:hAnsi="Palatino Linotype" w:cs="Arial"/>
          <w:sz w:val="24"/>
          <w:szCs w:val="24"/>
        </w:rPr>
        <w:t xml:space="preserve"> denominados “</w:t>
      </w:r>
      <w:r w:rsidR="00AF1761" w:rsidRPr="00AF1761">
        <w:rPr>
          <w:rFonts w:ascii="Palatino Linotype" w:hAnsi="Palatino Linotype" w:cs="Arial"/>
          <w:sz w:val="24"/>
          <w:szCs w:val="24"/>
        </w:rPr>
        <w:t>229 Respuesta UI.pdf</w:t>
      </w:r>
      <w:r w:rsidR="009D2336">
        <w:rPr>
          <w:rFonts w:ascii="Palatino Linotype" w:hAnsi="Palatino Linotype" w:cs="Arial"/>
          <w:sz w:val="24"/>
          <w:szCs w:val="24"/>
        </w:rPr>
        <w:t>”</w:t>
      </w:r>
      <w:r w:rsidR="00AF1761">
        <w:rPr>
          <w:rFonts w:ascii="Palatino Linotype" w:hAnsi="Palatino Linotype" w:cs="Arial"/>
          <w:sz w:val="24"/>
          <w:szCs w:val="24"/>
        </w:rPr>
        <w:t>, de</w:t>
      </w:r>
      <w:r>
        <w:rPr>
          <w:rFonts w:ascii="Palatino Linotype" w:hAnsi="Palatino Linotype" w:cs="Arial"/>
          <w:sz w:val="24"/>
          <w:szCs w:val="24"/>
        </w:rPr>
        <w:t>l que se omite su inserción al ser del conocimiento</w:t>
      </w:r>
      <w:r w:rsidR="00AF1761">
        <w:rPr>
          <w:rFonts w:ascii="Palatino Linotype" w:hAnsi="Palatino Linotype" w:cs="Arial"/>
          <w:sz w:val="24"/>
          <w:szCs w:val="24"/>
        </w:rPr>
        <w:t xml:space="preserve"> de las partes, máxime que será</w:t>
      </w:r>
      <w:r>
        <w:rPr>
          <w:rFonts w:ascii="Palatino Linotype" w:hAnsi="Palatino Linotype" w:cs="Arial"/>
          <w:sz w:val="24"/>
          <w:szCs w:val="24"/>
        </w:rPr>
        <w:t xml:space="preserve"> objeto de estudio en párrafos posteriores.</w:t>
      </w:r>
    </w:p>
    <w:p w:rsidR="003B7CE4" w:rsidRDefault="003B7CE4" w:rsidP="003B7CE4">
      <w:pPr>
        <w:spacing w:after="0" w:line="360" w:lineRule="auto"/>
        <w:jc w:val="both"/>
        <w:rPr>
          <w:rFonts w:ascii="Palatino Linotype" w:hAnsi="Palatino Linotype" w:cs="Arial"/>
          <w:sz w:val="24"/>
          <w:szCs w:val="24"/>
        </w:rPr>
      </w:pPr>
    </w:p>
    <w:p w:rsidR="003B7CE4" w:rsidRDefault="003B7CE4" w:rsidP="003B7CE4">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622814" w:rsidRPr="007763F3"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w:t>
      </w:r>
      <w:r w:rsidR="00AF1761">
        <w:rPr>
          <w:rFonts w:ascii="Palatino Linotype" w:hAnsi="Palatino Linotype" w:cs="Arial"/>
          <w:sz w:val="24"/>
          <w:szCs w:val="24"/>
        </w:rPr>
        <w:t xml:space="preserve">rme con la respuesta por parte </w:t>
      </w:r>
      <w:r w:rsidR="00FF1143">
        <w:rPr>
          <w:rFonts w:ascii="Palatino Linotype" w:hAnsi="Palatino Linotype" w:cs="Arial"/>
          <w:sz w:val="24"/>
          <w:szCs w:val="24"/>
        </w:rPr>
        <w:t xml:space="preserve">de </w:t>
      </w:r>
      <w:r w:rsidR="000A74EC">
        <w:rPr>
          <w:rFonts w:ascii="Palatino Linotype" w:hAnsi="Palatino Linotype" w:cs="Arial"/>
          <w:sz w:val="24"/>
          <w:szCs w:val="24"/>
        </w:rPr>
        <w:t>El 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FF1143" w:rsidRPr="00FF1143">
        <w:rPr>
          <w:rFonts w:ascii="Palatino Linotype" w:hAnsi="Palatino Linotype" w:cs="Arial"/>
          <w:sz w:val="24"/>
          <w:szCs w:val="24"/>
        </w:rPr>
        <w:t>R</w:t>
      </w:r>
      <w:r w:rsidRPr="00FF1143">
        <w:rPr>
          <w:rFonts w:ascii="Palatino Linotype" w:hAnsi="Palatino Linotype" w:cs="Arial"/>
          <w:sz w:val="24"/>
          <w:szCs w:val="24"/>
        </w:rPr>
        <w:t>ecurrente</w:t>
      </w:r>
      <w:r w:rsidRPr="00AD2A55">
        <w:rPr>
          <w:rFonts w:ascii="Palatino Linotype" w:hAnsi="Palatino Linotype" w:cs="Arial"/>
          <w:sz w:val="24"/>
          <w:szCs w:val="24"/>
        </w:rPr>
        <w:t xml:space="preserve"> en fecha </w:t>
      </w:r>
      <w:r w:rsidR="00622814">
        <w:rPr>
          <w:rFonts w:ascii="Palatino Linotype" w:hAnsi="Palatino Linotype" w:cs="Arial"/>
          <w:sz w:val="24"/>
          <w:szCs w:val="24"/>
        </w:rPr>
        <w:t>veintiséis</w:t>
      </w:r>
      <w:r w:rsidR="009D2336">
        <w:rPr>
          <w:rFonts w:ascii="Palatino Linotype" w:hAnsi="Palatino Linotype" w:cs="Arial"/>
          <w:sz w:val="24"/>
          <w:szCs w:val="24"/>
        </w:rPr>
        <w:t xml:space="preserve"> de marzo </w:t>
      </w:r>
      <w:r>
        <w:rPr>
          <w:rFonts w:ascii="Palatino Linotype" w:hAnsi="Palatino Linotype" w:cs="Arial"/>
          <w:sz w:val="24"/>
          <w:szCs w:val="24"/>
        </w:rPr>
        <w:t>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61733D">
        <w:rPr>
          <w:rFonts w:ascii="Palatino Linotype" w:hAnsi="Palatino Linotype" w:cs="Arial"/>
          <w:b/>
          <w:bCs/>
          <w:sz w:val="24"/>
          <w:szCs w:val="24"/>
          <w:lang w:eastAsia="es-MX"/>
        </w:rPr>
        <w:t>2095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en el cual aduce, las siguientes manifestaciones:</w:t>
      </w:r>
    </w:p>
    <w:p w:rsidR="003B7CE4" w:rsidRDefault="003B7CE4" w:rsidP="003B7CE4">
      <w:pPr>
        <w:spacing w:after="0" w:line="360" w:lineRule="auto"/>
        <w:jc w:val="both"/>
        <w:rPr>
          <w:rFonts w:ascii="Palatino Linotype" w:hAnsi="Palatino Linotype" w:cs="Arial"/>
          <w:sz w:val="24"/>
          <w:szCs w:val="24"/>
        </w:rPr>
      </w:pPr>
    </w:p>
    <w:p w:rsidR="00A51867" w:rsidRPr="00AD2A55" w:rsidRDefault="00A51867" w:rsidP="003B7CE4">
      <w:pPr>
        <w:spacing w:after="0" w:line="360" w:lineRule="auto"/>
        <w:jc w:val="both"/>
        <w:rPr>
          <w:rFonts w:ascii="Palatino Linotype" w:hAnsi="Palatino Linotype" w:cs="Arial"/>
          <w:sz w:val="24"/>
          <w:szCs w:val="24"/>
        </w:rPr>
      </w:pPr>
    </w:p>
    <w:p w:rsidR="003B7CE4" w:rsidRDefault="003B7CE4" w:rsidP="003B7CE4">
      <w:pPr>
        <w:pStyle w:val="Prrafodelista"/>
        <w:spacing w:line="360" w:lineRule="auto"/>
        <w:ind w:left="0"/>
        <w:jc w:val="both"/>
        <w:rPr>
          <w:rFonts w:ascii="Palatino Linotype" w:hAnsi="Palatino Linotype" w:cs="Arial"/>
          <w:b/>
        </w:rPr>
      </w:pPr>
      <w:r w:rsidRPr="008B6600">
        <w:rPr>
          <w:rFonts w:ascii="Palatino Linotype" w:hAnsi="Palatino Linotype" w:cs="Arial"/>
          <w:b/>
        </w:rPr>
        <w:lastRenderedPageBreak/>
        <w:t>Acto Impugnado:</w:t>
      </w:r>
    </w:p>
    <w:p w:rsidR="003B7CE4" w:rsidRPr="007F0B4B" w:rsidRDefault="003B7CE4" w:rsidP="0061733D">
      <w:pPr>
        <w:pStyle w:val="Sinespaciado"/>
      </w:pPr>
    </w:p>
    <w:p w:rsidR="003B7CE4" w:rsidRPr="008B6600" w:rsidRDefault="003B7CE4" w:rsidP="003B7CE4">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sidR="0061733D" w:rsidRPr="0061733D">
        <w:rPr>
          <w:rFonts w:ascii="Palatino Linotype" w:eastAsia="Times New Roman" w:hAnsi="Palatino Linotype" w:cs="Times New Roman"/>
          <w:i/>
          <w:lang w:eastAsia="es-MX"/>
        </w:rPr>
        <w:t>la solicitud con fecha de marzo 22 2019 donde se solicita el sueldo, las dietas y demás de la diputada local María del Rosario Elizalde Vázquez</w:t>
      </w:r>
      <w:r w:rsidRPr="008E433F">
        <w:rPr>
          <w:rFonts w:ascii="Palatino Linotype" w:hAnsi="Palatino Linotype"/>
          <w:i/>
          <w:color w:val="000000"/>
        </w:rPr>
        <w:t>”</w:t>
      </w:r>
      <w:r>
        <w:rPr>
          <w:rFonts w:ascii="Palatino Linotype" w:hAnsi="Palatino Linotype"/>
          <w:i/>
          <w:color w:val="000000"/>
        </w:rPr>
        <w:t xml:space="preserve"> </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3B7CE4" w:rsidRDefault="003B7CE4" w:rsidP="003B7CE4">
      <w:pPr>
        <w:pStyle w:val="Prrafodelista"/>
        <w:spacing w:line="360" w:lineRule="auto"/>
        <w:ind w:left="0"/>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3B7CE4" w:rsidRDefault="003B7CE4" w:rsidP="0061733D">
      <w:pPr>
        <w:pStyle w:val="Sinespaciado"/>
      </w:pPr>
    </w:p>
    <w:p w:rsidR="003B7CE4" w:rsidRDefault="003B7CE4" w:rsidP="003B7CE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61733D" w:rsidRPr="0061733D">
        <w:rPr>
          <w:rFonts w:ascii="Palatino Linotype" w:hAnsi="Palatino Linotype"/>
          <w:i/>
          <w:color w:val="000000"/>
        </w:rPr>
        <w:t>el sujeto obligado envía archivo UI donde aparece solo un acuse de recibido. No es un archivo PDF u otro que pueda abrirse en un sistema de cómputo y no contiene los datos requeridos que son públicos de oficio</w:t>
      </w:r>
      <w:r w:rsidRPr="002C0A1C">
        <w:rPr>
          <w:rFonts w:ascii="Palatino Linotype" w:hAnsi="Palatino Linotype"/>
          <w:i/>
          <w:color w:val="000000"/>
        </w:rPr>
        <w:t>” (sic)</w:t>
      </w:r>
    </w:p>
    <w:p w:rsidR="003B7CE4" w:rsidRDefault="003B7CE4" w:rsidP="003B7CE4">
      <w:pPr>
        <w:spacing w:after="0" w:line="360" w:lineRule="auto"/>
        <w:jc w:val="both"/>
        <w:rPr>
          <w:rFonts w:ascii="Palatino Linotype" w:hAnsi="Palatino Linotype" w:cs="Arial"/>
          <w:sz w:val="24"/>
          <w:szCs w:val="24"/>
        </w:rPr>
      </w:pPr>
    </w:p>
    <w:p w:rsidR="003B7CE4" w:rsidRDefault="003B7CE4" w:rsidP="003B7CE4">
      <w:pPr>
        <w:spacing w:after="0" w:line="360" w:lineRule="auto"/>
        <w:jc w:val="both"/>
        <w:rPr>
          <w:rFonts w:ascii="Palatino Linotype" w:hAnsi="Palatino Linotype" w:cs="Arial"/>
          <w:b/>
          <w:sz w:val="24"/>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622814" w:rsidRPr="00622814" w:rsidRDefault="00622814" w:rsidP="00622814">
      <w:pPr>
        <w:pStyle w:val="Sinespaciado"/>
      </w:pPr>
    </w:p>
    <w:p w:rsidR="003B7CE4" w:rsidRPr="00AD2A55"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B630D">
        <w:rPr>
          <w:rFonts w:ascii="Palatino Linotype" w:hAnsi="Palatino Linotype" w:cs="Arial"/>
          <w:sz w:val="24"/>
          <w:szCs w:val="24"/>
        </w:rPr>
        <w:t>uno</w:t>
      </w:r>
      <w:r w:rsidR="009D2336">
        <w:rPr>
          <w:rFonts w:ascii="Palatino Linotype" w:hAnsi="Palatino Linotype" w:cs="Arial"/>
          <w:sz w:val="24"/>
          <w:szCs w:val="24"/>
        </w:rPr>
        <w:t xml:space="preserve"> de </w:t>
      </w:r>
      <w:r w:rsidR="00FB630D">
        <w:rPr>
          <w:rFonts w:ascii="Palatino Linotype" w:hAnsi="Palatino Linotype" w:cs="Arial"/>
          <w:sz w:val="24"/>
          <w:szCs w:val="24"/>
        </w:rPr>
        <w:t>abril</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3B7CE4" w:rsidRDefault="003B7CE4" w:rsidP="003B7CE4">
      <w:pPr>
        <w:spacing w:after="0" w:line="360" w:lineRule="auto"/>
        <w:jc w:val="both"/>
        <w:rPr>
          <w:rFonts w:ascii="Palatino Linotype" w:hAnsi="Palatino Linotype" w:cs="Arial"/>
          <w:sz w:val="24"/>
          <w:szCs w:val="24"/>
        </w:rPr>
      </w:pPr>
    </w:p>
    <w:p w:rsidR="003B7CE4" w:rsidRDefault="003B7CE4" w:rsidP="003B7CE4">
      <w:pPr>
        <w:spacing w:after="0" w:line="360" w:lineRule="auto"/>
        <w:jc w:val="both"/>
        <w:rPr>
          <w:rFonts w:ascii="Palatino Linotype" w:hAnsi="Palatino Linotype" w:cs="Arial"/>
          <w:b/>
          <w:sz w:val="24"/>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622814" w:rsidRPr="008B6600"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0A74EC">
        <w:rPr>
          <w:rFonts w:ascii="Palatino Linotype" w:hAnsi="Palatino Linotype" w:cs="Arial"/>
          <w:sz w:val="24"/>
          <w:szCs w:val="24"/>
        </w:rPr>
        <w:t>El Sujeto Obligado</w:t>
      </w:r>
      <w:r>
        <w:rPr>
          <w:rFonts w:ascii="Palatino Linotype" w:hAnsi="Palatino Linotype" w:cs="Arial"/>
          <w:sz w:val="24"/>
          <w:szCs w:val="24"/>
        </w:rPr>
        <w:t xml:space="preserve"> r</w:t>
      </w:r>
      <w:r w:rsidR="009D2336">
        <w:rPr>
          <w:rFonts w:ascii="Palatino Linotype" w:hAnsi="Palatino Linotype" w:cs="Arial"/>
          <w:sz w:val="24"/>
          <w:szCs w:val="24"/>
        </w:rPr>
        <w:t>indió su informe justificado, a través de los archivos electrónicos “</w:t>
      </w:r>
      <w:r w:rsidR="00FB630D" w:rsidRPr="00FB630D">
        <w:rPr>
          <w:rFonts w:ascii="Palatino Linotype" w:hAnsi="Palatino Linotype" w:cs="Arial"/>
          <w:sz w:val="24"/>
          <w:szCs w:val="24"/>
        </w:rPr>
        <w:t>Anexo respuesta 229.pdf</w:t>
      </w:r>
      <w:r w:rsidR="009D2336">
        <w:rPr>
          <w:rFonts w:ascii="Palatino Linotype" w:hAnsi="Palatino Linotype" w:cs="Arial"/>
          <w:sz w:val="24"/>
          <w:szCs w:val="24"/>
        </w:rPr>
        <w:t>” y “</w:t>
      </w:r>
      <w:r w:rsidR="00FB630D" w:rsidRPr="00FB630D">
        <w:rPr>
          <w:rFonts w:ascii="Palatino Linotype" w:hAnsi="Palatino Linotype" w:cs="Arial"/>
          <w:sz w:val="24"/>
          <w:szCs w:val="24"/>
        </w:rPr>
        <w:t>02095-2019 INFORME JUSTIFICADO.pdf</w:t>
      </w:r>
      <w:r w:rsidR="009D2336">
        <w:rPr>
          <w:rFonts w:ascii="Palatino Linotype" w:hAnsi="Palatino Linotype" w:cs="Arial"/>
          <w:sz w:val="24"/>
          <w:szCs w:val="24"/>
        </w:rPr>
        <w:t xml:space="preserve">”, los cuales se pusieron a la vista </w:t>
      </w:r>
      <w:r w:rsidR="00AF1761">
        <w:rPr>
          <w:rFonts w:ascii="Palatino Linotype" w:hAnsi="Palatino Linotype" w:cs="Arial"/>
          <w:sz w:val="24"/>
          <w:szCs w:val="24"/>
        </w:rPr>
        <w:t>de El Recurrente</w:t>
      </w:r>
      <w:r w:rsidR="009D2336">
        <w:rPr>
          <w:rFonts w:ascii="Palatino Linotype" w:hAnsi="Palatino Linotype" w:cs="Arial"/>
          <w:b/>
          <w:sz w:val="24"/>
          <w:szCs w:val="24"/>
        </w:rPr>
        <w:t xml:space="preserve"> </w:t>
      </w:r>
      <w:r w:rsidR="009D2336">
        <w:rPr>
          <w:rFonts w:ascii="Palatino Linotype" w:hAnsi="Palatino Linotype" w:cs="Arial"/>
          <w:sz w:val="24"/>
          <w:szCs w:val="24"/>
        </w:rPr>
        <w:t xml:space="preserve">a efecto de que en el término de tres días hábiles hiciera valer lo que a sus derechos convinieran; </w:t>
      </w:r>
      <w:r>
        <w:rPr>
          <w:rFonts w:ascii="Palatino Linotype" w:hAnsi="Palatino Linotype" w:cs="Arial"/>
          <w:sz w:val="24"/>
          <w:szCs w:val="24"/>
        </w:rPr>
        <w:t xml:space="preserve">se hace constar que </w:t>
      </w:r>
      <w:r w:rsidR="000A74EC">
        <w:rPr>
          <w:rFonts w:ascii="Palatino Linotype" w:hAnsi="Palatino Linotype" w:cs="Arial"/>
          <w:b/>
          <w:sz w:val="24"/>
          <w:szCs w:val="24"/>
        </w:rPr>
        <w:t>El 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sidR="00FB630D">
        <w:rPr>
          <w:rFonts w:ascii="Palatino Linotype" w:hAnsi="Palatino Linotype" w:cs="Arial"/>
          <w:sz w:val="24"/>
          <w:szCs w:val="24"/>
        </w:rPr>
        <w:t>l</w:t>
      </w:r>
      <w:r w:rsidRPr="00E34EB5">
        <w:rPr>
          <w:rFonts w:ascii="Palatino Linotype" w:hAnsi="Palatino Linotype" w:cs="Arial"/>
          <w:sz w:val="24"/>
          <w:szCs w:val="24"/>
        </w:rPr>
        <w:t xml:space="preserve"> </w:t>
      </w:r>
      <w:r w:rsidRPr="00E34EB5">
        <w:rPr>
          <w:rFonts w:ascii="Palatino Linotype" w:hAnsi="Palatino Linotype" w:cs="Arial"/>
          <w:sz w:val="24"/>
          <w:szCs w:val="24"/>
        </w:rPr>
        <w:lastRenderedPageBreak/>
        <w:t xml:space="preserve">hoy </w:t>
      </w:r>
      <w:r w:rsidR="00FB630D" w:rsidRPr="00FB630D">
        <w:rPr>
          <w:rFonts w:ascii="Palatino Linotype" w:hAnsi="Palatino Linotype" w:cs="Arial"/>
          <w:sz w:val="24"/>
          <w:szCs w:val="24"/>
        </w:rPr>
        <w:t>R</w:t>
      </w:r>
      <w:r w:rsidRPr="00FB630D">
        <w:rPr>
          <w:rFonts w:ascii="Palatino Linotype" w:hAnsi="Palatino Linotype" w:cs="Arial"/>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A4914" w:rsidRDefault="007A4914" w:rsidP="003B7CE4">
      <w:pPr>
        <w:spacing w:after="0" w:line="360" w:lineRule="auto"/>
        <w:jc w:val="both"/>
        <w:rPr>
          <w:rFonts w:ascii="Palatino Linotype" w:hAnsi="Palatino Linotype" w:cs="Arial"/>
          <w:sz w:val="24"/>
          <w:szCs w:val="24"/>
        </w:rPr>
      </w:pPr>
    </w:p>
    <w:p w:rsidR="00FB630D" w:rsidRDefault="00116940" w:rsidP="00FB630D">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FB630D" w:rsidRPr="00FB630D" w:rsidRDefault="00FB630D" w:rsidP="00FB630D">
      <w:pPr>
        <w:pStyle w:val="Sinespaciado"/>
        <w:spacing w:line="360" w:lineRule="auto"/>
        <w:jc w:val="both"/>
        <w:rPr>
          <w:rFonts w:ascii="Palatino Linotype" w:hAnsi="Palatino Linotype"/>
          <w:b/>
          <w:sz w:val="22"/>
          <w:szCs w:val="26"/>
        </w:rPr>
      </w:pPr>
    </w:p>
    <w:p w:rsidR="00116940" w:rsidRDefault="00116940" w:rsidP="0011694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sidR="0051042C">
        <w:rPr>
          <w:rFonts w:ascii="Palatino Linotype" w:hAnsi="Palatino Linotype" w:cs="Arial"/>
          <w:sz w:val="24"/>
          <w:szCs w:val="24"/>
        </w:rPr>
        <w:t>ierre de instrucción con fecha treinta</w:t>
      </w:r>
      <w:r>
        <w:rPr>
          <w:rFonts w:ascii="Palatino Linotype" w:hAnsi="Palatino Linotype" w:cs="Arial"/>
          <w:sz w:val="24"/>
          <w:szCs w:val="24"/>
        </w:rPr>
        <w:t xml:space="preserve"> de </w:t>
      </w:r>
      <w:r w:rsidR="0051042C">
        <w:rPr>
          <w:rFonts w:ascii="Palatino Linotype" w:hAnsi="Palatino Linotype" w:cs="Arial"/>
          <w:sz w:val="24"/>
          <w:szCs w:val="24"/>
        </w:rPr>
        <w:t>abril</w:t>
      </w:r>
      <w:r>
        <w:rPr>
          <w:rFonts w:ascii="Palatino Linotype" w:hAnsi="Palatino Linotype" w:cs="Arial"/>
          <w:sz w:val="24"/>
          <w:szCs w:val="24"/>
        </w:rPr>
        <w:t xml:space="preserve"> </w:t>
      </w:r>
      <w:r w:rsidRPr="00593737">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116940" w:rsidRDefault="00116940" w:rsidP="00116940">
      <w:pPr>
        <w:pStyle w:val="Sinespaciado"/>
        <w:spacing w:line="360" w:lineRule="auto"/>
        <w:jc w:val="both"/>
        <w:rPr>
          <w:rFonts w:ascii="Palatino Linotype" w:hAnsi="Palatino Linotype"/>
        </w:rPr>
      </w:pPr>
    </w:p>
    <w:p w:rsidR="00116940" w:rsidRDefault="00116940" w:rsidP="00116940">
      <w:pPr>
        <w:pStyle w:val="Sinespaciado"/>
        <w:spacing w:line="360" w:lineRule="auto"/>
        <w:jc w:val="both"/>
        <w:rPr>
          <w:rFonts w:ascii="Palatino Linotype" w:hAnsi="Palatino Linotype"/>
          <w:b/>
          <w:sz w:val="28"/>
        </w:rPr>
      </w:pPr>
      <w:r>
        <w:rPr>
          <w:rFonts w:ascii="Palatino Linotype" w:hAnsi="Palatino Linotype"/>
          <w:b/>
          <w:sz w:val="28"/>
        </w:rPr>
        <w:t>SÉPTIMO. De la prórroga para emitir resolución.</w:t>
      </w:r>
    </w:p>
    <w:p w:rsidR="00622814" w:rsidRPr="00622814" w:rsidRDefault="00622814" w:rsidP="00622814">
      <w:pPr>
        <w:pStyle w:val="Sinespaciado"/>
      </w:pPr>
    </w:p>
    <w:p w:rsidR="00116940" w:rsidRPr="00C15E79" w:rsidRDefault="00116940" w:rsidP="00116940">
      <w:pPr>
        <w:pStyle w:val="Sinespaciado"/>
        <w:spacing w:line="360" w:lineRule="auto"/>
        <w:jc w:val="both"/>
        <w:rPr>
          <w:rFonts w:ascii="Palatino Linotype" w:hAnsi="Palatino Linotype"/>
        </w:rPr>
      </w:pPr>
      <w:r w:rsidRPr="00965A51">
        <w:rPr>
          <w:rFonts w:ascii="Palatino Linotype" w:hAnsi="Palatino Linotype"/>
        </w:rPr>
        <w:t xml:space="preserve">En fecha </w:t>
      </w:r>
      <w:r w:rsidR="0051042C">
        <w:rPr>
          <w:rFonts w:ascii="Palatino Linotype" w:hAnsi="Palatino Linotype"/>
        </w:rPr>
        <w:t>veintidos</w:t>
      </w:r>
      <w:r>
        <w:rPr>
          <w:rFonts w:ascii="Palatino Linotype" w:hAnsi="Palatino Linotype"/>
        </w:rPr>
        <w:t xml:space="preserve"> de mayo</w:t>
      </w:r>
      <w:r w:rsidRPr="00965A51">
        <w:rPr>
          <w:rFonts w:ascii="Palatino Linotype" w:hAnsi="Palatino Linotype"/>
        </w:rPr>
        <w:t xml:space="preserve"> de dos mil diecinueve, se acordó ampliar por el plazo de quince días hábiles más, los términos de ley para emitir la resolución respectiva en </w:t>
      </w:r>
      <w:r>
        <w:rPr>
          <w:rFonts w:ascii="Palatino Linotype" w:hAnsi="Palatino Linotype"/>
        </w:rPr>
        <w:t>e</w:t>
      </w:r>
      <w:r w:rsidRPr="00965A51">
        <w:rPr>
          <w:rFonts w:ascii="Palatino Linotype" w:hAnsi="Palatino Linotype"/>
        </w:rPr>
        <w:t>l recur</w:t>
      </w:r>
      <w:r w:rsidR="0051042C">
        <w:rPr>
          <w:rFonts w:ascii="Palatino Linotype" w:hAnsi="Palatino Linotype"/>
        </w:rPr>
        <w:t>so de revisión citado al rubro</w:t>
      </w:r>
      <w:r>
        <w:rPr>
          <w:rFonts w:ascii="Palatino Linotype" w:hAnsi="Palatino Linotype"/>
        </w:rPr>
        <w:t xml:space="preserve">, </w:t>
      </w:r>
      <w:r w:rsidRPr="00965A51">
        <w:rPr>
          <w:rFonts w:ascii="Palatino Linotype" w:hAnsi="Palatino Linotype"/>
        </w:rPr>
        <w:t>en términos del artículo 181, tercer párrafo, de la Ley de Transparencia y Acceso a la Información Pública del Estado de México y Municipios</w:t>
      </w:r>
      <w:r>
        <w:rPr>
          <w:rFonts w:ascii="Palatino Linotype" w:hAnsi="Palatino Linotype"/>
        </w:rPr>
        <w:t>.</w:t>
      </w:r>
    </w:p>
    <w:p w:rsidR="003B7CE4" w:rsidRDefault="003B7CE4" w:rsidP="003B7CE4">
      <w:pPr>
        <w:spacing w:after="0" w:line="360" w:lineRule="auto"/>
        <w:jc w:val="both"/>
        <w:rPr>
          <w:rFonts w:ascii="Palatino Linotype" w:hAnsi="Palatino Linotype" w:cs="Arial"/>
          <w:sz w:val="24"/>
          <w:szCs w:val="24"/>
        </w:rPr>
      </w:pPr>
    </w:p>
    <w:p w:rsidR="003B7CE4" w:rsidRPr="008B6600" w:rsidRDefault="003B7CE4" w:rsidP="003B7CE4">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3B7CE4" w:rsidRPr="00AD2A55" w:rsidRDefault="003B7CE4" w:rsidP="003B7CE4">
      <w:pPr>
        <w:spacing w:after="0" w:line="360" w:lineRule="auto"/>
        <w:jc w:val="center"/>
        <w:rPr>
          <w:rFonts w:ascii="Palatino Linotype" w:hAnsi="Palatino Linotype" w:cs="Arial"/>
          <w:b/>
          <w:sz w:val="24"/>
          <w:szCs w:val="24"/>
        </w:rPr>
      </w:pPr>
    </w:p>
    <w:p w:rsidR="005C07FE" w:rsidRDefault="005C07FE" w:rsidP="003B7CE4">
      <w:pPr>
        <w:spacing w:after="0" w:line="360" w:lineRule="auto"/>
        <w:jc w:val="both"/>
        <w:rPr>
          <w:rFonts w:ascii="Palatino Linotype" w:hAnsi="Palatino Linotype" w:cs="Arial"/>
          <w:b/>
          <w:sz w:val="28"/>
          <w:szCs w:val="28"/>
        </w:rPr>
      </w:pPr>
    </w:p>
    <w:p w:rsidR="005C07FE" w:rsidRDefault="005C07FE" w:rsidP="003B7CE4">
      <w:pPr>
        <w:spacing w:after="0" w:line="360" w:lineRule="auto"/>
        <w:jc w:val="both"/>
        <w:rPr>
          <w:rFonts w:ascii="Palatino Linotype" w:hAnsi="Palatino Linotype" w:cs="Arial"/>
          <w:b/>
          <w:sz w:val="28"/>
          <w:szCs w:val="28"/>
        </w:rPr>
      </w:pPr>
    </w:p>
    <w:p w:rsidR="003B7CE4" w:rsidRDefault="003B7CE4" w:rsidP="003B7CE4">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622814" w:rsidRPr="00600F1D"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la</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6175EC" w:rsidRDefault="006175EC" w:rsidP="003B7CE4">
      <w:pPr>
        <w:spacing w:after="0" w:line="360" w:lineRule="auto"/>
        <w:jc w:val="both"/>
        <w:rPr>
          <w:rFonts w:ascii="Palatino Linotype" w:hAnsi="Palatino Linotype" w:cs="Arial"/>
          <w:sz w:val="24"/>
          <w:szCs w:val="24"/>
        </w:rPr>
      </w:pPr>
    </w:p>
    <w:p w:rsidR="003B7CE4" w:rsidRDefault="003B7CE4" w:rsidP="003B7CE4">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622814" w:rsidRPr="00600F1D" w:rsidRDefault="00622814" w:rsidP="00622814">
      <w:pPr>
        <w:pStyle w:val="Sinespaciado"/>
      </w:pPr>
    </w:p>
    <w:p w:rsidR="003B7CE4" w:rsidRDefault="003B7CE4" w:rsidP="003B7CE4">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B7CE4" w:rsidRDefault="003B7CE4" w:rsidP="003B7CE4">
      <w:pPr>
        <w:pStyle w:val="Prrafodelista"/>
        <w:autoSpaceDE w:val="0"/>
        <w:autoSpaceDN w:val="0"/>
        <w:adjustRightInd w:val="0"/>
        <w:spacing w:line="360" w:lineRule="auto"/>
        <w:ind w:left="0"/>
        <w:jc w:val="both"/>
        <w:rPr>
          <w:rFonts w:ascii="Palatino Linotype" w:hAnsi="Palatino Linotype" w:cs="Arial"/>
        </w:rPr>
      </w:pPr>
    </w:p>
    <w:p w:rsidR="001055A8" w:rsidRDefault="001055A8" w:rsidP="003B7CE4">
      <w:pPr>
        <w:pStyle w:val="Prrafodelista"/>
        <w:autoSpaceDE w:val="0"/>
        <w:autoSpaceDN w:val="0"/>
        <w:adjustRightInd w:val="0"/>
        <w:spacing w:line="360" w:lineRule="auto"/>
        <w:ind w:left="0"/>
        <w:jc w:val="both"/>
        <w:rPr>
          <w:rFonts w:ascii="Palatino Linotype" w:hAnsi="Palatino Linotype" w:cs="Arial"/>
        </w:rPr>
      </w:pPr>
    </w:p>
    <w:p w:rsidR="001055A8" w:rsidRDefault="001055A8" w:rsidP="003B7CE4">
      <w:pPr>
        <w:pStyle w:val="Prrafodelista"/>
        <w:autoSpaceDE w:val="0"/>
        <w:autoSpaceDN w:val="0"/>
        <w:adjustRightInd w:val="0"/>
        <w:spacing w:line="360" w:lineRule="auto"/>
        <w:ind w:left="0"/>
        <w:jc w:val="both"/>
        <w:rPr>
          <w:rFonts w:ascii="Palatino Linotype" w:hAnsi="Palatino Linotype" w:cs="Arial"/>
        </w:rPr>
      </w:pPr>
    </w:p>
    <w:p w:rsidR="00622814" w:rsidRPr="0051042C" w:rsidRDefault="007C53E3" w:rsidP="0051042C">
      <w:pPr>
        <w:spacing w:line="360" w:lineRule="auto"/>
        <w:jc w:val="both"/>
        <w:rPr>
          <w:rFonts w:ascii="Palatino Linotype" w:hAnsi="Palatino Linotype" w:cs="Arial"/>
          <w:b/>
          <w:sz w:val="28"/>
          <w:szCs w:val="28"/>
        </w:rPr>
      </w:pPr>
      <w:r w:rsidRPr="00C7520E">
        <w:rPr>
          <w:rFonts w:ascii="Palatino Linotype" w:hAnsi="Palatino Linotype" w:cs="Arial"/>
          <w:b/>
          <w:sz w:val="28"/>
          <w:szCs w:val="28"/>
        </w:rPr>
        <w:t>TERCERO. Del estudio de las causas de improcedencia y sobreseimiento.</w:t>
      </w:r>
    </w:p>
    <w:p w:rsidR="007C53E3" w:rsidRDefault="007C53E3" w:rsidP="007C53E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7C53E3" w:rsidRDefault="007C53E3" w:rsidP="007C53E3">
      <w:pPr>
        <w:pStyle w:val="Prrafodelista"/>
        <w:autoSpaceDE w:val="0"/>
        <w:autoSpaceDN w:val="0"/>
        <w:adjustRightInd w:val="0"/>
        <w:spacing w:line="360" w:lineRule="auto"/>
        <w:ind w:left="0"/>
        <w:jc w:val="both"/>
        <w:rPr>
          <w:rFonts w:ascii="Palatino Linotype" w:hAnsi="Palatino Linotype" w:cs="Arial"/>
        </w:rPr>
      </w:pP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650D35">
        <w:rPr>
          <w:rStyle w:val="Refdenotaalpie"/>
          <w:rFonts w:ascii="Palatino Linotype" w:hAnsi="Palatino Linotype" w:cs="Arial"/>
        </w:rPr>
        <w:footnoteReference w:id="1"/>
      </w:r>
      <w:r w:rsidRPr="00650D35">
        <w:rPr>
          <w:rFonts w:ascii="Palatino Linotype" w:hAnsi="Palatino Linotype" w:cs="Arial"/>
        </w:rPr>
        <w:t>.</w:t>
      </w: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p>
    <w:p w:rsidR="007C53E3" w:rsidRPr="00650D35" w:rsidRDefault="007C53E3" w:rsidP="007C53E3">
      <w:pPr>
        <w:autoSpaceDE w:val="0"/>
        <w:autoSpaceDN w:val="0"/>
        <w:adjustRightInd w:val="0"/>
        <w:spacing w:line="360" w:lineRule="auto"/>
        <w:jc w:val="both"/>
        <w:rPr>
          <w:rFonts w:ascii="Palatino Linotype" w:hAnsi="Palatino Linotype" w:cs="Arial"/>
          <w:sz w:val="24"/>
          <w:szCs w:val="24"/>
        </w:rPr>
      </w:pPr>
      <w:r w:rsidRPr="00650D35">
        <w:rPr>
          <w:rFonts w:ascii="Palatino Linotype" w:hAnsi="Palatino Linotype" w:cs="Arial"/>
          <w:sz w:val="24"/>
          <w:szCs w:val="24"/>
        </w:rPr>
        <w:lastRenderedPageBreak/>
        <w:t xml:space="preserve">En primer término es necesario hacer alusión a la solicitud de información ya que de ella deriva por un lado al procedimiento de acceso a la información ante </w:t>
      </w:r>
      <w:r w:rsidR="000A74EC">
        <w:rPr>
          <w:rFonts w:ascii="Palatino Linotype" w:hAnsi="Palatino Linotype" w:cs="Arial"/>
          <w:sz w:val="24"/>
          <w:szCs w:val="24"/>
        </w:rPr>
        <w:t>El Sujeto Obligado</w:t>
      </w:r>
      <w:r w:rsidRPr="00650D35">
        <w:rPr>
          <w:rFonts w:ascii="Palatino Linotype" w:hAnsi="Palatino Linotype" w:cs="Arial"/>
          <w:sz w:val="24"/>
          <w:szCs w:val="24"/>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sidR="000A74EC">
        <w:rPr>
          <w:rFonts w:ascii="Palatino Linotype" w:hAnsi="Palatino Linotype" w:cs="Arial"/>
          <w:sz w:val="24"/>
          <w:szCs w:val="24"/>
        </w:rPr>
        <w:t>El Sujeto Obligado</w:t>
      </w:r>
      <w:r w:rsidRPr="00650D35">
        <w:rPr>
          <w:rFonts w:ascii="Palatino Linotype" w:hAnsi="Palatino Linotype" w:cs="Arial"/>
          <w:sz w:val="24"/>
          <w:szCs w:val="24"/>
        </w:rPr>
        <w:t xml:space="preserve"> puede considerar una circunstancia en particular diversa a la que el particular objetivamente requiere.</w:t>
      </w:r>
    </w:p>
    <w:p w:rsidR="007C53E3" w:rsidRPr="00650D35" w:rsidRDefault="007C53E3" w:rsidP="007C53E3">
      <w:pPr>
        <w:autoSpaceDE w:val="0"/>
        <w:autoSpaceDN w:val="0"/>
        <w:adjustRightInd w:val="0"/>
        <w:spacing w:line="360" w:lineRule="auto"/>
        <w:jc w:val="both"/>
        <w:rPr>
          <w:rFonts w:ascii="Palatino Linotype" w:hAnsi="Palatino Linotype" w:cs="Arial"/>
          <w:sz w:val="24"/>
          <w:szCs w:val="24"/>
        </w:rPr>
      </w:pPr>
    </w:p>
    <w:p w:rsidR="007C53E3" w:rsidRDefault="007C53E3" w:rsidP="007C53E3">
      <w:pPr>
        <w:autoSpaceDE w:val="0"/>
        <w:autoSpaceDN w:val="0"/>
        <w:adjustRightInd w:val="0"/>
        <w:spacing w:line="360" w:lineRule="auto"/>
        <w:jc w:val="both"/>
        <w:rPr>
          <w:rFonts w:ascii="Palatino Linotype" w:hAnsi="Palatino Linotype" w:cs="Arial"/>
          <w:sz w:val="24"/>
          <w:szCs w:val="24"/>
        </w:rPr>
      </w:pPr>
      <w:r w:rsidRPr="00650D35">
        <w:rPr>
          <w:rFonts w:ascii="Palatino Linotype" w:hAnsi="Palatino Linotype" w:cs="Arial"/>
          <w:sz w:val="24"/>
          <w:szCs w:val="24"/>
        </w:rPr>
        <w:t xml:space="preserve">Ya que el planteamiento del problema es de toral importancia, a efecto de determinar la intención o voluntad </w:t>
      </w:r>
      <w:r w:rsidR="00AF1761">
        <w:rPr>
          <w:rFonts w:ascii="Palatino Linotype" w:hAnsi="Palatino Linotype" w:cs="Arial"/>
          <w:sz w:val="24"/>
          <w:szCs w:val="24"/>
        </w:rPr>
        <w:t>de El Recurrente</w:t>
      </w:r>
      <w:r w:rsidRPr="00650D35">
        <w:rPr>
          <w:rFonts w:ascii="Palatino Linotype" w:hAnsi="Palatino Linotype" w:cs="Arial"/>
          <w:sz w:val="24"/>
          <w:szCs w:val="24"/>
        </w:rPr>
        <w:t xml:space="preserve"> a la luz de la interpretación de las solicitudes de información, y que puede generar de forma objetiva y material </w:t>
      </w:r>
      <w:r w:rsidR="000A74EC">
        <w:rPr>
          <w:rFonts w:ascii="Palatino Linotype" w:hAnsi="Palatino Linotype" w:cs="Arial"/>
          <w:sz w:val="24"/>
          <w:szCs w:val="24"/>
        </w:rPr>
        <w:t>El Sujeto Obligado</w:t>
      </w:r>
      <w:r w:rsidRPr="00650D35">
        <w:rPr>
          <w:rFonts w:ascii="Palatino Linotype" w:hAnsi="Palatino Linotype" w:cs="Arial"/>
          <w:sz w:val="24"/>
          <w:szCs w:val="24"/>
        </w:rPr>
        <w:t xml:space="preserve"> que se relacione con esa intención, respecto del presente asunto se realiza a continuación.</w:t>
      </w:r>
    </w:p>
    <w:p w:rsidR="00A71FF4" w:rsidRPr="00650D35" w:rsidRDefault="00A71FF4" w:rsidP="00A71FF4">
      <w:pPr>
        <w:pStyle w:val="Sinespaciado"/>
      </w:pP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sidR="000A74EC">
        <w:rPr>
          <w:rFonts w:ascii="Palatino Linotype" w:hAnsi="Palatino Linotype" w:cs="Arial"/>
        </w:rPr>
        <w:t>El Sujeto Obligado</w:t>
      </w:r>
      <w:r w:rsidRPr="00650D35">
        <w:rPr>
          <w:rFonts w:ascii="Palatino Linotype" w:hAnsi="Palatino Linotype" w:cs="Arial"/>
        </w:rPr>
        <w:t xml:space="preserve"> y del marco normativo que rige el actuar del ente público.</w:t>
      </w: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p>
    <w:p w:rsidR="007C53E3" w:rsidRDefault="007C53E3" w:rsidP="007C53E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lastRenderedPageBreak/>
        <w:t xml:space="preserve">En primera instancia, al referirnos al acto impugnado por </w:t>
      </w:r>
      <w:r w:rsidR="000A74EC">
        <w:rPr>
          <w:rFonts w:ascii="Palatino Linotype" w:hAnsi="Palatino Linotype" w:cs="Arial"/>
        </w:rPr>
        <w:t>El Recurrente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de</w:t>
      </w:r>
      <w:r w:rsidR="00A71FF4">
        <w:rPr>
          <w:rFonts w:ascii="Palatino Linotype" w:hAnsi="Palatino Linotype" w:cs="Arial"/>
        </w:rPr>
        <w:t xml:space="preserve"> que la</w:t>
      </w:r>
      <w:r w:rsidR="00A16871">
        <w:rPr>
          <w:rFonts w:ascii="Palatino Linotype" w:hAnsi="Palatino Linotype" w:cs="Arial"/>
        </w:rPr>
        <w:t xml:space="preserve"> respuesta </w:t>
      </w:r>
      <w:r w:rsidR="00A71FF4">
        <w:rPr>
          <w:rFonts w:ascii="Palatino Linotype" w:hAnsi="Palatino Linotype" w:cs="Arial"/>
        </w:rPr>
        <w:t>no contiene los datos requeridos</w:t>
      </w:r>
      <w:r w:rsidR="00A16871">
        <w:rPr>
          <w:rFonts w:ascii="Palatino Linotype" w:hAnsi="Palatino Linotype" w:cs="Arial"/>
        </w:rPr>
        <w:t>, supuestos establecidos en la</w:t>
      </w:r>
      <w:r>
        <w:rPr>
          <w:rFonts w:ascii="Palatino Linotype" w:hAnsi="Palatino Linotype" w:cs="Arial"/>
        </w:rPr>
        <w:t xml:space="preserve"> fracci</w:t>
      </w:r>
      <w:r w:rsidR="00A16871">
        <w:rPr>
          <w:rFonts w:ascii="Palatino Linotype" w:hAnsi="Palatino Linotype" w:cs="Arial"/>
        </w:rPr>
        <w:t xml:space="preserve">ón V </w:t>
      </w:r>
      <w:r>
        <w:rPr>
          <w:rFonts w:ascii="Palatino Linotype" w:hAnsi="Palatino Linotype" w:cs="Arial"/>
        </w:rPr>
        <w:t xml:space="preserve">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 por lo que es ne</w:t>
      </w:r>
      <w:r w:rsidR="00A71FF4">
        <w:rPr>
          <w:rFonts w:ascii="Palatino Linotype" w:hAnsi="Palatino Linotype" w:cs="Arial"/>
        </w:rPr>
        <w:t>cesario establecer y delimitar</w:t>
      </w:r>
      <w:r w:rsidRPr="0024200F">
        <w:rPr>
          <w:rFonts w:ascii="Palatino Linotype" w:hAnsi="Palatino Linotype" w:cs="Arial"/>
        </w:rPr>
        <w:t xml:space="preserve"> la materia de la solicitud, </w:t>
      </w:r>
      <w:r>
        <w:rPr>
          <w:rFonts w:ascii="Palatino Linotype" w:hAnsi="Palatino Linotype" w:cs="Arial"/>
        </w:rPr>
        <w:t>que</w:t>
      </w:r>
      <w:r w:rsidRPr="0024200F">
        <w:rPr>
          <w:rFonts w:ascii="Palatino Linotype" w:hAnsi="Palatino Linotype" w:cs="Arial"/>
        </w:rPr>
        <w:t xml:space="preserve"> objetivamente consiste</w:t>
      </w:r>
      <w:r>
        <w:rPr>
          <w:rFonts w:ascii="Palatino Linotype" w:hAnsi="Palatino Linotype" w:cs="Arial"/>
        </w:rPr>
        <w:t>n en la entrega de lo siguiente:</w:t>
      </w:r>
    </w:p>
    <w:p w:rsidR="003B7CE4" w:rsidRDefault="003B7CE4" w:rsidP="003B7CE4">
      <w:pPr>
        <w:tabs>
          <w:tab w:val="left" w:pos="709"/>
        </w:tabs>
        <w:spacing w:after="0" w:line="360" w:lineRule="auto"/>
        <w:jc w:val="both"/>
        <w:rPr>
          <w:rFonts w:ascii="Palatino Linotype" w:hAnsi="Palatino Linotype"/>
          <w:sz w:val="24"/>
          <w:szCs w:val="24"/>
        </w:rPr>
      </w:pPr>
    </w:p>
    <w:p w:rsidR="003B7CE4" w:rsidRDefault="00981666" w:rsidP="00981666">
      <w:pPr>
        <w:pStyle w:val="Prrafodelista"/>
        <w:numPr>
          <w:ilvl w:val="0"/>
          <w:numId w:val="6"/>
        </w:numPr>
        <w:tabs>
          <w:tab w:val="left" w:pos="709"/>
        </w:tabs>
        <w:spacing w:line="360" w:lineRule="auto"/>
        <w:jc w:val="both"/>
        <w:rPr>
          <w:rFonts w:ascii="Palatino Linotype" w:hAnsi="Palatino Linotype"/>
        </w:rPr>
      </w:pPr>
      <w:r>
        <w:rPr>
          <w:rFonts w:ascii="Palatino Linotype" w:hAnsi="Palatino Linotype"/>
        </w:rPr>
        <w:t>Sueldo mensual, dietas y prerrogativas de la diputada María del Rosario Elizalde Vázquez</w:t>
      </w:r>
    </w:p>
    <w:p w:rsidR="003B7CE4" w:rsidRPr="00981666" w:rsidRDefault="003B7CE4" w:rsidP="00981666">
      <w:pPr>
        <w:tabs>
          <w:tab w:val="left" w:pos="709"/>
        </w:tabs>
        <w:spacing w:line="360" w:lineRule="auto"/>
        <w:ind w:left="360"/>
        <w:jc w:val="both"/>
        <w:rPr>
          <w:rFonts w:ascii="Palatino Linotype" w:hAnsi="Palatino Linotype"/>
        </w:rPr>
      </w:pPr>
    </w:p>
    <w:p w:rsidR="003B7CE4" w:rsidRDefault="000A74EC" w:rsidP="003B7CE4">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t>El Sujeto Obligado</w:t>
      </w:r>
      <w:r w:rsidR="00981666">
        <w:rPr>
          <w:rFonts w:ascii="Palatino Linotype" w:hAnsi="Palatino Linotype"/>
          <w:sz w:val="24"/>
          <w:szCs w:val="24"/>
        </w:rPr>
        <w:t xml:space="preserve"> hizo entrega de</w:t>
      </w:r>
      <w:r w:rsidR="003B7CE4">
        <w:rPr>
          <w:rFonts w:ascii="Palatino Linotype" w:hAnsi="Palatino Linotype"/>
          <w:sz w:val="24"/>
          <w:szCs w:val="24"/>
        </w:rPr>
        <w:t>l</w:t>
      </w:r>
      <w:r w:rsidR="00981666">
        <w:rPr>
          <w:rFonts w:ascii="Palatino Linotype" w:hAnsi="Palatino Linotype"/>
          <w:sz w:val="24"/>
          <w:szCs w:val="24"/>
        </w:rPr>
        <w:t xml:space="preserve"> archivo electrónico denominado</w:t>
      </w:r>
      <w:r w:rsidR="003B7CE4">
        <w:rPr>
          <w:rFonts w:ascii="Palatino Linotype" w:hAnsi="Palatino Linotype"/>
          <w:sz w:val="24"/>
          <w:szCs w:val="24"/>
        </w:rPr>
        <w:t xml:space="preserve"> </w:t>
      </w:r>
      <w:r w:rsidR="0057702A" w:rsidRPr="0057702A">
        <w:rPr>
          <w:rFonts w:ascii="Palatino Linotype" w:hAnsi="Palatino Linotype" w:cs="Arial"/>
          <w:sz w:val="24"/>
          <w:szCs w:val="24"/>
        </w:rPr>
        <w:t>“</w:t>
      </w:r>
      <w:r w:rsidR="00981666" w:rsidRPr="00981666">
        <w:rPr>
          <w:rFonts w:ascii="Palatino Linotype" w:hAnsi="Palatino Linotype" w:cs="Arial"/>
          <w:sz w:val="24"/>
          <w:szCs w:val="24"/>
        </w:rPr>
        <w:t>229 Respuesta UI.pdf</w:t>
      </w:r>
      <w:r w:rsidR="00981666">
        <w:rPr>
          <w:rFonts w:ascii="Palatino Linotype" w:hAnsi="Palatino Linotype" w:cs="Arial"/>
          <w:sz w:val="24"/>
          <w:szCs w:val="24"/>
        </w:rPr>
        <w:t>”</w:t>
      </w:r>
      <w:r w:rsidR="003B7CE4" w:rsidRPr="00604F7C">
        <w:rPr>
          <w:rFonts w:ascii="Palatino Linotype" w:hAnsi="Palatino Linotype" w:cs="Arial"/>
          <w:sz w:val="24"/>
          <w:szCs w:val="24"/>
        </w:rPr>
        <w:t xml:space="preserve">, </w:t>
      </w:r>
      <w:r w:rsidR="00B67B70">
        <w:rPr>
          <w:rFonts w:ascii="Palatino Linotype" w:hAnsi="Palatino Linotype" w:cs="Arial"/>
          <w:sz w:val="24"/>
          <w:szCs w:val="24"/>
        </w:rPr>
        <w:t>de</w:t>
      </w:r>
      <w:r w:rsidR="0057702A" w:rsidRPr="00604F7C">
        <w:rPr>
          <w:rFonts w:ascii="Palatino Linotype" w:hAnsi="Palatino Linotype" w:cs="Arial"/>
          <w:sz w:val="24"/>
          <w:szCs w:val="24"/>
        </w:rPr>
        <w:t>l</w:t>
      </w:r>
      <w:r w:rsidR="00B67B70">
        <w:rPr>
          <w:rFonts w:ascii="Palatino Linotype" w:hAnsi="Palatino Linotype" w:cs="Arial"/>
          <w:sz w:val="24"/>
          <w:szCs w:val="24"/>
        </w:rPr>
        <w:t xml:space="preserve"> cual</w:t>
      </w:r>
      <w:r w:rsidR="0057702A" w:rsidRPr="00604F7C">
        <w:rPr>
          <w:rFonts w:ascii="Palatino Linotype" w:hAnsi="Palatino Linotype" w:cs="Arial"/>
          <w:sz w:val="24"/>
          <w:szCs w:val="24"/>
        </w:rPr>
        <w:t xml:space="preserve"> se procede al estudio de su contenido en los términos siguientes:</w:t>
      </w:r>
    </w:p>
    <w:p w:rsidR="009C4248" w:rsidRDefault="009C4248" w:rsidP="003B7CE4">
      <w:pPr>
        <w:tabs>
          <w:tab w:val="left" w:pos="709"/>
        </w:tabs>
        <w:spacing w:after="0" w:line="360" w:lineRule="auto"/>
        <w:jc w:val="both"/>
        <w:rPr>
          <w:rFonts w:ascii="Palatino Linotype" w:hAnsi="Palatino Linotype" w:cs="Arial"/>
          <w:sz w:val="24"/>
          <w:szCs w:val="24"/>
        </w:rPr>
      </w:pPr>
    </w:p>
    <w:p w:rsidR="003F43A8" w:rsidRPr="00826168" w:rsidRDefault="00F36B33" w:rsidP="00826168">
      <w:pPr>
        <w:pStyle w:val="Prrafodelista"/>
        <w:numPr>
          <w:ilvl w:val="0"/>
          <w:numId w:val="6"/>
        </w:numPr>
        <w:tabs>
          <w:tab w:val="left" w:pos="709"/>
        </w:tabs>
        <w:spacing w:line="360" w:lineRule="auto"/>
        <w:jc w:val="both"/>
        <w:rPr>
          <w:rFonts w:ascii="Palatino Linotype" w:hAnsi="Palatino Linotype" w:cs="Arial"/>
        </w:rPr>
      </w:pPr>
      <w:r w:rsidRPr="009C4248">
        <w:rPr>
          <w:rFonts w:ascii="Palatino Linotype" w:hAnsi="Palatino Linotype" w:cs="Arial"/>
          <w:b/>
        </w:rPr>
        <w:t>O</w:t>
      </w:r>
      <w:r w:rsidR="00604F7C" w:rsidRPr="009C4248">
        <w:rPr>
          <w:rFonts w:ascii="Palatino Linotype" w:hAnsi="Palatino Linotype" w:cs="Arial"/>
          <w:b/>
        </w:rPr>
        <w:t xml:space="preserve">ficio </w:t>
      </w:r>
      <w:r w:rsidR="009C4248">
        <w:rPr>
          <w:rFonts w:ascii="Palatino Linotype" w:hAnsi="Palatino Linotype" w:cs="Arial"/>
          <w:b/>
        </w:rPr>
        <w:t xml:space="preserve"> UIPL/0553/2019</w:t>
      </w:r>
      <w:r w:rsidR="009C4248">
        <w:rPr>
          <w:rFonts w:ascii="Palatino Linotype" w:hAnsi="Palatino Linotype" w:cs="Arial"/>
        </w:rPr>
        <w:t xml:space="preserve"> de fecha veinticinco de marzo</w:t>
      </w:r>
      <w:r w:rsidR="00604F7C" w:rsidRPr="009C4248">
        <w:rPr>
          <w:rFonts w:ascii="Palatino Linotype" w:hAnsi="Palatino Linotype" w:cs="Arial"/>
        </w:rPr>
        <w:t xml:space="preserve"> de dos mil diecinueve, por el </w:t>
      </w:r>
      <w:r w:rsidR="00A16871" w:rsidRPr="009C4248">
        <w:rPr>
          <w:rFonts w:ascii="Palatino Linotype" w:hAnsi="Palatino Linotype" w:cs="Arial"/>
        </w:rPr>
        <w:t xml:space="preserve">cual </w:t>
      </w:r>
      <w:r w:rsidR="00604F7C" w:rsidRPr="009C4248">
        <w:rPr>
          <w:rFonts w:ascii="Palatino Linotype" w:hAnsi="Palatino Linotype" w:cs="Arial"/>
        </w:rPr>
        <w:t>el</w:t>
      </w:r>
      <w:r w:rsidR="006F268C">
        <w:rPr>
          <w:rFonts w:ascii="Palatino Linotype" w:hAnsi="Palatino Linotype" w:cs="Arial"/>
        </w:rPr>
        <w:t xml:space="preserve"> </w:t>
      </w:r>
      <w:r w:rsidR="003F43A8" w:rsidRPr="00826168">
        <w:rPr>
          <w:rFonts w:ascii="Palatino Linotype" w:hAnsi="Palatino Linotype" w:cs="Arial"/>
        </w:rPr>
        <w:t xml:space="preserve">Titular de la Unidad de </w:t>
      </w:r>
      <w:r w:rsidR="00826168">
        <w:rPr>
          <w:rFonts w:ascii="Palatino Linotype" w:hAnsi="Palatino Linotype" w:cs="Arial"/>
        </w:rPr>
        <w:t xml:space="preserve">Transparencia de </w:t>
      </w:r>
      <w:r w:rsidR="000A74EC" w:rsidRPr="00826168">
        <w:rPr>
          <w:rFonts w:ascii="Palatino Linotype" w:hAnsi="Palatino Linotype" w:cs="Arial"/>
        </w:rPr>
        <w:t>El Sujeto Obligado</w:t>
      </w:r>
      <w:r w:rsidR="003F43A8" w:rsidRPr="00826168">
        <w:rPr>
          <w:rFonts w:ascii="Palatino Linotype" w:hAnsi="Palatino Linotype" w:cs="Arial"/>
        </w:rPr>
        <w:t xml:space="preserve"> informa al </w:t>
      </w:r>
      <w:r w:rsidR="003F43A8" w:rsidRPr="00826168">
        <w:rPr>
          <w:rFonts w:ascii="Palatino Linotype" w:hAnsi="Palatino Linotype" w:cs="Arial"/>
          <w:b/>
        </w:rPr>
        <w:t>solicitante</w:t>
      </w:r>
      <w:r w:rsidR="00833B68">
        <w:rPr>
          <w:rFonts w:ascii="Palatino Linotype" w:hAnsi="Palatino Linotype" w:cs="Arial"/>
          <w:b/>
        </w:rPr>
        <w:t xml:space="preserve"> que el monto </w:t>
      </w:r>
      <w:r w:rsidR="00833B68">
        <w:rPr>
          <w:rFonts w:ascii="Palatino Linotype" w:hAnsi="Palatino Linotype" w:cs="Arial"/>
        </w:rPr>
        <w:t>de la dieta que perciben los diputados, es información pública, misma que</w:t>
      </w:r>
      <w:r w:rsidR="00EA194A" w:rsidRPr="00826168">
        <w:rPr>
          <w:rFonts w:ascii="Palatino Linotype" w:hAnsi="Palatino Linotype" w:cs="Arial"/>
        </w:rPr>
        <w:t xml:space="preserve"> puede ser consultada en el Sistema de Información Pública de Oficio Mexiquense (IPOMEX), </w:t>
      </w:r>
      <w:r w:rsidR="00833B68">
        <w:rPr>
          <w:rFonts w:ascii="Palatino Linotype" w:hAnsi="Palatino Linotype" w:cs="Arial"/>
        </w:rPr>
        <w:t xml:space="preserve">para su consulta en la </w:t>
      </w:r>
      <w:r w:rsidR="00EA194A" w:rsidRPr="00826168">
        <w:rPr>
          <w:rFonts w:ascii="Palatino Linotype" w:hAnsi="Palatino Linotype" w:cs="Arial"/>
        </w:rPr>
        <w:t xml:space="preserve">señalando la página electrónica </w:t>
      </w:r>
      <w:hyperlink r:id="rId8" w:history="1">
        <w:r w:rsidR="00762966" w:rsidRPr="00D073C6">
          <w:rPr>
            <w:rStyle w:val="Hipervnculo"/>
            <w:rFonts w:ascii="Palatino Linotype" w:hAnsi="Palatino Linotype" w:cs="Arial"/>
          </w:rPr>
          <w:t>https://www.ipomex.org.mx/ipo3/lgt/indice/cddiputados/art_92_viii.web</w:t>
        </w:r>
      </w:hyperlink>
      <w:r w:rsidR="00EA194A" w:rsidRPr="00826168">
        <w:rPr>
          <w:rFonts w:ascii="Palatino Linotype" w:hAnsi="Palatino Linotype" w:cs="Arial"/>
        </w:rPr>
        <w:t xml:space="preserve">. </w:t>
      </w:r>
    </w:p>
    <w:p w:rsidR="001654CA" w:rsidRDefault="001654CA" w:rsidP="003B7CE4">
      <w:pPr>
        <w:tabs>
          <w:tab w:val="left" w:pos="709"/>
        </w:tabs>
        <w:spacing w:after="0" w:line="360" w:lineRule="auto"/>
        <w:jc w:val="both"/>
        <w:rPr>
          <w:rFonts w:ascii="Palatino Linotype" w:hAnsi="Palatino Linotype"/>
          <w:sz w:val="24"/>
          <w:szCs w:val="24"/>
        </w:rPr>
      </w:pPr>
    </w:p>
    <w:p w:rsidR="003B7CE4" w:rsidRPr="005A35C5" w:rsidRDefault="003B7CE4" w:rsidP="003B7CE4">
      <w:pPr>
        <w:pStyle w:val="Sinespaciado"/>
        <w:spacing w:line="360" w:lineRule="auto"/>
        <w:jc w:val="both"/>
        <w:rPr>
          <w:rFonts w:ascii="Palatino Linotype" w:hAnsi="Palatino Linotype"/>
        </w:rPr>
      </w:pPr>
      <w:r w:rsidRPr="005A35C5">
        <w:rPr>
          <w:rFonts w:ascii="Palatino Linotype" w:hAnsi="Palatino Linotype"/>
        </w:rPr>
        <w:t xml:space="preserve">En primera instancia, es importante señalar que se omite el estudio de la naturaleza jurídica de la información pública solicitada, en virtud de que </w:t>
      </w:r>
      <w:r w:rsidR="000A74EC">
        <w:rPr>
          <w:rFonts w:ascii="Palatino Linotype" w:hAnsi="Palatino Linotype"/>
        </w:rPr>
        <w:t>El Sujeto Obligado</w:t>
      </w:r>
      <w:r w:rsidRPr="005A35C5">
        <w:rPr>
          <w:rFonts w:ascii="Palatino Linotype" w:hAnsi="Palatino Linotype"/>
        </w:rPr>
        <w:t xml:space="preserve"> en </w:t>
      </w:r>
      <w:r w:rsidRPr="005A35C5">
        <w:rPr>
          <w:rFonts w:ascii="Palatino Linotype" w:hAnsi="Palatino Linotype"/>
        </w:rPr>
        <w:lastRenderedPageBreak/>
        <w:t xml:space="preserve">su respuesta </w:t>
      </w:r>
      <w:r w:rsidR="006F71D3">
        <w:rPr>
          <w:rFonts w:ascii="Palatino Linotype" w:hAnsi="Palatino Linotype"/>
        </w:rPr>
        <w:t xml:space="preserve">acepto generar </w:t>
      </w:r>
      <w:r>
        <w:rPr>
          <w:rFonts w:ascii="Palatino Linotype" w:hAnsi="Palatino Linotype"/>
        </w:rPr>
        <w:t>la documentación requerida por el solicitante, por lo que es evidente que</w:t>
      </w:r>
      <w:r w:rsidRPr="005A35C5">
        <w:rPr>
          <w:rFonts w:ascii="Palatino Linotype" w:hAnsi="Palatino Linotype"/>
        </w:rPr>
        <w:t xml:space="preserve"> acepta mediante su respuesta que dicha información la genera</w:t>
      </w:r>
      <w:r>
        <w:rPr>
          <w:rFonts w:ascii="Palatino Linotype" w:hAnsi="Palatino Linotype"/>
        </w:rPr>
        <w:t>, posee y la administra</w:t>
      </w:r>
      <w:r w:rsidRPr="005A35C5">
        <w:rPr>
          <w:rFonts w:ascii="Palatino Linotype" w:hAnsi="Palatino Linotype"/>
        </w:rPr>
        <w:t xml:space="preserve"> en ejercicio de sus funciones de derecho público.</w:t>
      </w:r>
    </w:p>
    <w:p w:rsidR="003B7CE4" w:rsidRPr="005A35C5" w:rsidRDefault="003B7CE4" w:rsidP="003B7CE4">
      <w:pPr>
        <w:pStyle w:val="Sinespaciado"/>
        <w:spacing w:line="360" w:lineRule="auto"/>
        <w:jc w:val="both"/>
        <w:rPr>
          <w:rFonts w:ascii="Palatino Linotype" w:hAnsi="Palatino Linotype"/>
        </w:rPr>
      </w:pPr>
      <w:r w:rsidRPr="005A35C5">
        <w:rPr>
          <w:rFonts w:ascii="Palatino Linotype" w:hAnsi="Palatino Linotype"/>
        </w:rPr>
        <w:t xml:space="preserve">De hecho el estudio de la naturaleza jurídica de la información pública solicitada, tiene por objeto determinar si ésta </w:t>
      </w:r>
      <w:r>
        <w:rPr>
          <w:rFonts w:ascii="Palatino Linotype" w:hAnsi="Palatino Linotype"/>
        </w:rPr>
        <w:t xml:space="preserve">es generada, poseída o administrada por </w:t>
      </w:r>
      <w:r w:rsidR="000A74EC">
        <w:rPr>
          <w:rFonts w:ascii="Palatino Linotype" w:hAnsi="Palatino Linotype"/>
        </w:rPr>
        <w:t>El Sujeto Obligado</w:t>
      </w:r>
      <w:r w:rsidRPr="005A35C5">
        <w:rPr>
          <w:rFonts w:ascii="Palatino Linotype" w:hAnsi="Palatino Linotype"/>
        </w:rPr>
        <w:t>; sin embargo, en aquellos casos en que éste la asume, ello implica que la genera, posee o administra, por consiguiente, a nada práctico nos conduciría su estudio, ya que</w:t>
      </w:r>
      <w:r>
        <w:rPr>
          <w:rFonts w:ascii="Palatino Linotype" w:hAnsi="Palatino Linotype"/>
        </w:rPr>
        <w:t>,</w:t>
      </w:r>
      <w:r w:rsidRPr="005A35C5">
        <w:rPr>
          <w:rFonts w:ascii="Palatino Linotype" w:hAnsi="Palatino Linotype"/>
        </w:rPr>
        <w:t xml:space="preserve"> se insiste</w:t>
      </w:r>
      <w:r>
        <w:rPr>
          <w:rFonts w:ascii="Palatino Linotype" w:hAnsi="Palatino Linotype"/>
        </w:rPr>
        <w:t>,</w:t>
      </w:r>
      <w:r w:rsidRPr="005A35C5">
        <w:rPr>
          <w:rFonts w:ascii="Palatino Linotype" w:hAnsi="Palatino Linotype"/>
        </w:rPr>
        <w:t xml:space="preserve"> la</w:t>
      </w:r>
      <w:r>
        <w:rPr>
          <w:rFonts w:ascii="Palatino Linotype" w:hAnsi="Palatino Linotype"/>
        </w:rPr>
        <w:t xml:space="preserve"> información pública solicitada</w:t>
      </w:r>
      <w:r w:rsidRPr="005A35C5">
        <w:rPr>
          <w:rFonts w:ascii="Palatino Linotype" w:hAnsi="Palatino Linotype"/>
        </w:rPr>
        <w:t xml:space="preserve"> fue asumida por </w:t>
      </w:r>
      <w:r w:rsidR="000A74EC">
        <w:rPr>
          <w:rFonts w:ascii="Palatino Linotype" w:hAnsi="Palatino Linotype"/>
        </w:rPr>
        <w:t>El Sujeto Obligado</w:t>
      </w:r>
      <w:r w:rsidRPr="005A35C5">
        <w:rPr>
          <w:rFonts w:ascii="Palatino Linotype" w:hAnsi="Palatino Linotype"/>
        </w:rPr>
        <w:t>.</w:t>
      </w:r>
    </w:p>
    <w:p w:rsidR="003B7CE4" w:rsidRDefault="003B7CE4" w:rsidP="003B7CE4">
      <w:pPr>
        <w:tabs>
          <w:tab w:val="left" w:pos="709"/>
        </w:tabs>
        <w:spacing w:after="0" w:line="360" w:lineRule="auto"/>
        <w:jc w:val="both"/>
        <w:rPr>
          <w:rFonts w:ascii="Palatino Linotype" w:hAnsi="Palatino Linotype"/>
          <w:sz w:val="24"/>
          <w:szCs w:val="24"/>
        </w:rPr>
      </w:pPr>
    </w:p>
    <w:p w:rsidR="003B7CE4" w:rsidRPr="001D201C" w:rsidRDefault="003B7CE4" w:rsidP="003B7C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w:t>
      </w:r>
      <w:r w:rsidR="000A74EC">
        <w:rPr>
          <w:rFonts w:ascii="Palatino Linotype" w:hAnsi="Palatino Linotype"/>
          <w:sz w:val="24"/>
          <w:szCs w:val="24"/>
        </w:rPr>
        <w:t>El Recurrente</w:t>
      </w:r>
      <w:r>
        <w:rPr>
          <w:rFonts w:ascii="Palatino Linotype" w:hAnsi="Palatino Linotype"/>
          <w:sz w:val="24"/>
          <w:szCs w:val="24"/>
        </w:rPr>
        <w:t xml:space="preserve"> interpuso el presente recurso de revisión haciendo valer como motivos o razones de inconformidad, sustancialmente </w:t>
      </w:r>
      <w:r w:rsidRPr="00971E3C">
        <w:rPr>
          <w:rFonts w:ascii="Palatino Linotype" w:hAnsi="Palatino Linotype"/>
          <w:b/>
          <w:sz w:val="24"/>
          <w:szCs w:val="24"/>
        </w:rPr>
        <w:t>la</w:t>
      </w:r>
      <w:r w:rsidR="0071479E">
        <w:rPr>
          <w:rFonts w:ascii="Palatino Linotype" w:hAnsi="Palatino Linotype"/>
          <w:b/>
          <w:sz w:val="24"/>
          <w:szCs w:val="24"/>
        </w:rPr>
        <w:t xml:space="preserve"> entrega de información incompleta</w:t>
      </w:r>
      <w:r>
        <w:rPr>
          <w:rFonts w:ascii="Palatino Linotype" w:hAnsi="Palatino Linotype"/>
          <w:b/>
          <w:sz w:val="24"/>
          <w:szCs w:val="24"/>
        </w:rPr>
        <w:t xml:space="preserve">, </w:t>
      </w:r>
      <w:r w:rsidR="001D201C">
        <w:rPr>
          <w:rFonts w:ascii="Palatino Linotype" w:hAnsi="Palatino Linotype"/>
          <w:sz w:val="24"/>
          <w:szCs w:val="24"/>
        </w:rPr>
        <w:t xml:space="preserve">en ese sentido resulta procedente el estudio de la información entregada por </w:t>
      </w:r>
      <w:r w:rsidR="000A74EC">
        <w:rPr>
          <w:rFonts w:ascii="Palatino Linotype" w:hAnsi="Palatino Linotype"/>
          <w:sz w:val="24"/>
          <w:szCs w:val="24"/>
        </w:rPr>
        <w:t>El Sujeto Obligado</w:t>
      </w:r>
      <w:r w:rsidR="001D201C">
        <w:rPr>
          <w:rFonts w:ascii="Palatino Linotype" w:hAnsi="Palatino Linotype"/>
          <w:sz w:val="24"/>
          <w:szCs w:val="24"/>
        </w:rPr>
        <w:t xml:space="preserve"> con la finalidad de determinar si colma o no con lo peticionado.</w:t>
      </w:r>
    </w:p>
    <w:p w:rsidR="001D201C" w:rsidRDefault="001D201C" w:rsidP="003B7CE4">
      <w:pPr>
        <w:tabs>
          <w:tab w:val="left" w:pos="709"/>
        </w:tabs>
        <w:spacing w:after="0" w:line="360" w:lineRule="auto"/>
        <w:jc w:val="both"/>
        <w:rPr>
          <w:rFonts w:ascii="Palatino Linotype" w:hAnsi="Palatino Linotype"/>
          <w:sz w:val="24"/>
          <w:szCs w:val="24"/>
        </w:rPr>
      </w:pPr>
    </w:p>
    <w:p w:rsidR="004E670B" w:rsidRDefault="005C3CDA" w:rsidP="003B7C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Viene a colación lo establecido en el artículo noventa y dos de la ley en materia, el cual refiere a la letra lo siguiente: </w:t>
      </w:r>
    </w:p>
    <w:p w:rsidR="005C3CDA" w:rsidRDefault="005C3CDA" w:rsidP="003B7CE4">
      <w:pPr>
        <w:tabs>
          <w:tab w:val="left" w:pos="709"/>
        </w:tabs>
        <w:spacing w:after="0" w:line="360" w:lineRule="auto"/>
        <w:jc w:val="both"/>
        <w:rPr>
          <w:rFonts w:ascii="Palatino Linotype" w:hAnsi="Palatino Linotype"/>
          <w:sz w:val="24"/>
          <w:szCs w:val="24"/>
        </w:rPr>
      </w:pPr>
    </w:p>
    <w:p w:rsidR="005C3CDA" w:rsidRPr="00B7768E" w:rsidRDefault="005C3CDA" w:rsidP="00B7768E">
      <w:pPr>
        <w:tabs>
          <w:tab w:val="left" w:pos="709"/>
        </w:tabs>
        <w:spacing w:after="0" w:line="276" w:lineRule="auto"/>
        <w:ind w:left="709" w:right="567"/>
        <w:jc w:val="center"/>
        <w:rPr>
          <w:rFonts w:ascii="Palatino Linotype" w:hAnsi="Palatino Linotype"/>
          <w:b/>
          <w:i/>
          <w:szCs w:val="24"/>
        </w:rPr>
      </w:pPr>
      <w:r w:rsidRPr="00B7768E">
        <w:rPr>
          <w:rFonts w:ascii="Palatino Linotype" w:hAnsi="Palatino Linotype"/>
          <w:b/>
          <w:i/>
          <w:szCs w:val="24"/>
        </w:rPr>
        <w:t>Capítulo II</w:t>
      </w:r>
    </w:p>
    <w:p w:rsidR="005C3CDA" w:rsidRPr="00B7768E" w:rsidRDefault="005C3CDA" w:rsidP="00B7768E">
      <w:pPr>
        <w:tabs>
          <w:tab w:val="left" w:pos="709"/>
        </w:tabs>
        <w:spacing w:after="0" w:line="276" w:lineRule="auto"/>
        <w:ind w:left="709" w:right="567"/>
        <w:jc w:val="center"/>
        <w:rPr>
          <w:rFonts w:ascii="Palatino Linotype" w:hAnsi="Palatino Linotype"/>
          <w:b/>
          <w:i/>
          <w:szCs w:val="24"/>
        </w:rPr>
      </w:pPr>
      <w:r w:rsidRPr="00B7768E">
        <w:rPr>
          <w:rFonts w:ascii="Palatino Linotype" w:hAnsi="Palatino Linotype"/>
          <w:b/>
          <w:i/>
          <w:szCs w:val="24"/>
        </w:rPr>
        <w:t>De las Obligaciones de Transparencia Comunes</w:t>
      </w:r>
    </w:p>
    <w:p w:rsidR="005C3CDA" w:rsidRPr="00B7768E" w:rsidRDefault="005C3CDA" w:rsidP="00B7768E">
      <w:pPr>
        <w:tabs>
          <w:tab w:val="left" w:pos="709"/>
        </w:tabs>
        <w:spacing w:after="0" w:line="276" w:lineRule="auto"/>
        <w:ind w:left="709" w:right="567"/>
        <w:jc w:val="both"/>
        <w:rPr>
          <w:rFonts w:ascii="Palatino Linotype" w:hAnsi="Palatino Linotype"/>
          <w:i/>
          <w:szCs w:val="24"/>
        </w:rPr>
      </w:pPr>
      <w:r w:rsidRPr="00B7768E">
        <w:rPr>
          <w:rFonts w:ascii="Palatino Linotype" w:hAnsi="Palatino Linotype"/>
          <w:b/>
          <w:i/>
          <w:szCs w:val="24"/>
        </w:rPr>
        <w:t>Artículo 92.</w:t>
      </w:r>
      <w:r w:rsidRPr="00B7768E">
        <w:rPr>
          <w:rFonts w:ascii="Palatino Linotype" w:hAnsi="Palatino Linotype"/>
          <w:i/>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7768E" w:rsidRPr="00B7768E" w:rsidRDefault="00B7768E" w:rsidP="00B7768E">
      <w:pPr>
        <w:tabs>
          <w:tab w:val="left" w:pos="709"/>
        </w:tabs>
        <w:spacing w:after="0" w:line="276" w:lineRule="auto"/>
        <w:ind w:left="709" w:right="567"/>
        <w:jc w:val="both"/>
        <w:rPr>
          <w:rFonts w:ascii="Palatino Linotype" w:hAnsi="Palatino Linotype"/>
          <w:i/>
          <w:szCs w:val="24"/>
        </w:rPr>
      </w:pPr>
      <w:r w:rsidRPr="00B7768E">
        <w:rPr>
          <w:rFonts w:ascii="Palatino Linotype" w:hAnsi="Palatino Linotype"/>
          <w:i/>
          <w:szCs w:val="24"/>
        </w:rPr>
        <w:t>(…)</w:t>
      </w:r>
    </w:p>
    <w:p w:rsidR="00B7768E" w:rsidRPr="00B7768E" w:rsidRDefault="00B7768E" w:rsidP="00B7768E">
      <w:pPr>
        <w:tabs>
          <w:tab w:val="left" w:pos="709"/>
        </w:tabs>
        <w:spacing w:after="0" w:line="276" w:lineRule="auto"/>
        <w:ind w:left="709" w:right="567"/>
        <w:jc w:val="both"/>
        <w:rPr>
          <w:rFonts w:ascii="Palatino Linotype" w:hAnsi="Palatino Linotype"/>
          <w:i/>
          <w:szCs w:val="24"/>
        </w:rPr>
      </w:pPr>
      <w:r w:rsidRPr="00B7768E">
        <w:rPr>
          <w:rFonts w:ascii="Palatino Linotype" w:hAnsi="Palatino Linotype"/>
          <w:b/>
          <w:i/>
          <w:szCs w:val="24"/>
        </w:rPr>
        <w:lastRenderedPageBreak/>
        <w:t>VIII.</w:t>
      </w:r>
      <w:r w:rsidRPr="00B7768E">
        <w:rPr>
          <w:rFonts w:ascii="Palatino Linotype" w:hAnsi="Palatino Linotype"/>
          <w:i/>
          <w:szCs w:val="24"/>
        </w:rPr>
        <w:t xml:space="preserve"> </w:t>
      </w:r>
      <w:r w:rsidRPr="00B7768E">
        <w:rPr>
          <w:rFonts w:ascii="Palatino Linotype" w:hAnsi="Palatino Linotype"/>
          <w:i/>
          <w:szCs w:val="24"/>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5C07FE" w:rsidRDefault="005C07FE" w:rsidP="003B7CE4">
      <w:pPr>
        <w:tabs>
          <w:tab w:val="left" w:pos="709"/>
        </w:tabs>
        <w:spacing w:after="0" w:line="360" w:lineRule="auto"/>
        <w:jc w:val="both"/>
        <w:rPr>
          <w:rFonts w:ascii="Palatino Linotype" w:hAnsi="Palatino Linotype"/>
          <w:sz w:val="24"/>
          <w:szCs w:val="24"/>
        </w:rPr>
      </w:pPr>
    </w:p>
    <w:p w:rsidR="000F6E53" w:rsidRDefault="00563373" w:rsidP="003B7C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Del ordenamiento normativo en cita, se acredita </w:t>
      </w:r>
      <w:r w:rsidR="000F6E53">
        <w:rPr>
          <w:rFonts w:ascii="Palatino Linotype" w:hAnsi="Palatino Linotype"/>
          <w:sz w:val="24"/>
          <w:szCs w:val="24"/>
        </w:rPr>
        <w:t xml:space="preserve">que </w:t>
      </w:r>
      <w:r w:rsidR="00B06E38">
        <w:rPr>
          <w:rFonts w:ascii="Palatino Linotype" w:hAnsi="Palatino Linotype"/>
          <w:sz w:val="24"/>
          <w:szCs w:val="24"/>
        </w:rPr>
        <w:t>el Sujeto Obligado debe poner a disposición del público en los respectivos medios electrónicos, la información sobre remuneración bruta y neta, incluyendo sueldos, prestaciones, gratificaci</w:t>
      </w:r>
      <w:r w:rsidR="000167E0">
        <w:rPr>
          <w:rFonts w:ascii="Palatino Linotype" w:hAnsi="Palatino Linotype"/>
          <w:sz w:val="24"/>
          <w:szCs w:val="24"/>
        </w:rPr>
        <w:t xml:space="preserve">ones, primas, comisiones, </w:t>
      </w:r>
      <w:r w:rsidR="000167E0" w:rsidRPr="000167E0">
        <w:rPr>
          <w:rFonts w:ascii="Palatino Linotype" w:hAnsi="Palatino Linotype"/>
          <w:sz w:val="24"/>
          <w:szCs w:val="24"/>
          <w:u w:val="single"/>
        </w:rPr>
        <w:t>dietas</w:t>
      </w:r>
      <w:r w:rsidR="000167E0">
        <w:rPr>
          <w:rFonts w:ascii="Palatino Linotype" w:hAnsi="Palatino Linotype"/>
          <w:sz w:val="24"/>
          <w:szCs w:val="24"/>
        </w:rPr>
        <w:t>, bonos, estímulos, etc. Señalando la</w:t>
      </w:r>
      <w:r w:rsidR="004F0321">
        <w:rPr>
          <w:rFonts w:ascii="Palatino Linotype" w:hAnsi="Palatino Linotype"/>
          <w:sz w:val="24"/>
          <w:szCs w:val="24"/>
        </w:rPr>
        <w:t xml:space="preserve"> periodicidad de dicha remuneración.</w:t>
      </w:r>
    </w:p>
    <w:p w:rsidR="0037724A" w:rsidRDefault="0037724A" w:rsidP="003B7CE4">
      <w:pPr>
        <w:tabs>
          <w:tab w:val="left" w:pos="709"/>
        </w:tabs>
        <w:spacing w:after="0" w:line="360" w:lineRule="auto"/>
        <w:jc w:val="both"/>
        <w:rPr>
          <w:rFonts w:ascii="Palatino Linotype" w:hAnsi="Palatino Linotype"/>
          <w:sz w:val="24"/>
          <w:szCs w:val="24"/>
        </w:rPr>
      </w:pPr>
    </w:p>
    <w:p w:rsidR="00B3516D" w:rsidRDefault="0037724A" w:rsidP="003B7C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Sin embargo, no pasa desapercibido para este Órgano Garante que </w:t>
      </w:r>
      <w:r w:rsidR="000A74EC">
        <w:rPr>
          <w:rFonts w:ascii="Palatino Linotype" w:hAnsi="Palatino Linotype"/>
          <w:sz w:val="24"/>
          <w:szCs w:val="24"/>
        </w:rPr>
        <w:t>El Sujeto Obligado</w:t>
      </w:r>
      <w:r w:rsidR="004F0321">
        <w:rPr>
          <w:rFonts w:ascii="Palatino Linotype" w:hAnsi="Palatino Linotype"/>
          <w:sz w:val="24"/>
          <w:szCs w:val="24"/>
        </w:rPr>
        <w:t xml:space="preserve"> </w:t>
      </w:r>
      <w:r w:rsidR="00B3516D">
        <w:rPr>
          <w:rFonts w:ascii="Palatino Linotype" w:hAnsi="Palatino Linotype"/>
          <w:sz w:val="24"/>
          <w:szCs w:val="24"/>
        </w:rPr>
        <w:t>manifestó que la información se encontraba</w:t>
      </w:r>
      <w:r w:rsidR="005C07FE">
        <w:rPr>
          <w:rFonts w:ascii="Palatino Linotype" w:hAnsi="Palatino Linotype"/>
          <w:sz w:val="24"/>
          <w:szCs w:val="24"/>
        </w:rPr>
        <w:t xml:space="preserve"> inmersa a través del sistema de</w:t>
      </w:r>
      <w:r w:rsidR="00B3516D">
        <w:rPr>
          <w:rFonts w:ascii="Palatino Linotype" w:hAnsi="Palatino Linotype"/>
          <w:sz w:val="24"/>
          <w:szCs w:val="24"/>
        </w:rPr>
        <w:t xml:space="preserve"> Información Pública de Oficio Mexiquense (Ipomex)</w:t>
      </w:r>
      <w:r w:rsidR="004F0321">
        <w:rPr>
          <w:rFonts w:ascii="Palatino Linotype" w:hAnsi="Palatino Linotype"/>
          <w:sz w:val="24"/>
          <w:szCs w:val="24"/>
        </w:rPr>
        <w:t xml:space="preserve"> </w:t>
      </w:r>
      <w:r w:rsidR="00B3516D">
        <w:rPr>
          <w:rFonts w:ascii="Palatino Linotype" w:hAnsi="Palatino Linotype"/>
          <w:sz w:val="24"/>
          <w:szCs w:val="24"/>
        </w:rPr>
        <w:t xml:space="preserve">adjuntando </w:t>
      </w:r>
      <w:r w:rsidR="004F0321">
        <w:rPr>
          <w:rFonts w:ascii="Palatino Linotype" w:hAnsi="Palatino Linotype"/>
          <w:sz w:val="24"/>
          <w:szCs w:val="24"/>
        </w:rPr>
        <w:t>una liga electrónica</w:t>
      </w:r>
      <w:r w:rsidR="00B3516D">
        <w:rPr>
          <w:rFonts w:ascii="Palatino Linotype" w:hAnsi="Palatino Linotype"/>
          <w:sz w:val="24"/>
          <w:szCs w:val="24"/>
        </w:rPr>
        <w:t>, respuesta que actualiza el numeral siento sesenta y uno de la ley en comento;</w:t>
      </w:r>
    </w:p>
    <w:p w:rsidR="00B3516D" w:rsidRDefault="00B3516D" w:rsidP="003B7CE4">
      <w:pPr>
        <w:tabs>
          <w:tab w:val="left" w:pos="709"/>
        </w:tabs>
        <w:spacing w:after="0" w:line="360" w:lineRule="auto"/>
        <w:jc w:val="both"/>
        <w:rPr>
          <w:rFonts w:ascii="Palatino Linotype" w:hAnsi="Palatino Linotype"/>
          <w:sz w:val="24"/>
          <w:szCs w:val="24"/>
        </w:rPr>
      </w:pPr>
    </w:p>
    <w:p w:rsidR="00563373" w:rsidRPr="00B3516D" w:rsidRDefault="00B3516D" w:rsidP="00B3516D">
      <w:pPr>
        <w:tabs>
          <w:tab w:val="left" w:pos="709"/>
        </w:tabs>
        <w:spacing w:after="0" w:line="360" w:lineRule="auto"/>
        <w:ind w:left="851" w:right="708"/>
        <w:jc w:val="both"/>
        <w:rPr>
          <w:rFonts w:ascii="Palatino Linotype" w:hAnsi="Palatino Linotype"/>
          <w:i/>
          <w:sz w:val="24"/>
          <w:szCs w:val="24"/>
        </w:rPr>
      </w:pPr>
      <w:r w:rsidRPr="00B3516D">
        <w:rPr>
          <w:rFonts w:ascii="Palatino Linotype" w:hAnsi="Palatino Linotype"/>
          <w:i/>
          <w:sz w:val="24"/>
          <w:szCs w:val="24"/>
        </w:rPr>
        <w:t xml:space="preserve"> </w:t>
      </w:r>
      <w:r w:rsidRPr="00B3516D">
        <w:rPr>
          <w:rFonts w:ascii="Palatino Linotype" w:hAnsi="Palatino Linotype"/>
          <w:b/>
          <w:i/>
          <w:sz w:val="24"/>
          <w:szCs w:val="24"/>
        </w:rPr>
        <w:t>Artículo 161.</w:t>
      </w:r>
      <w:r w:rsidRPr="00B3516D">
        <w:rPr>
          <w:rFonts w:ascii="Palatino Linotype" w:hAnsi="Palatino Linotype"/>
          <w:i/>
          <w:sz w:val="24"/>
          <w:szCs w:val="24"/>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256047">
        <w:rPr>
          <w:rFonts w:ascii="Palatino Linotype" w:hAnsi="Palatino Linotype"/>
          <w:b/>
          <w:i/>
          <w:sz w:val="24"/>
          <w:szCs w:val="24"/>
          <w:u w:val="single"/>
        </w:rPr>
        <w:t>La fuente deberá ser precisa y concreta y no debe implicar que el solicitante realice una búsqueda en toda la información que se encuentre disponible.</w:t>
      </w:r>
      <w:r>
        <w:rPr>
          <w:rFonts w:ascii="Palatino Linotype" w:hAnsi="Palatino Linotype"/>
          <w:i/>
          <w:sz w:val="24"/>
          <w:szCs w:val="24"/>
        </w:rPr>
        <w:t xml:space="preserve"> (Énfasis Añadido)</w:t>
      </w:r>
    </w:p>
    <w:p w:rsidR="004F0321" w:rsidRDefault="004F0321" w:rsidP="003B7CE4">
      <w:pPr>
        <w:tabs>
          <w:tab w:val="left" w:pos="709"/>
        </w:tabs>
        <w:spacing w:after="0" w:line="360" w:lineRule="auto"/>
        <w:jc w:val="both"/>
        <w:rPr>
          <w:rFonts w:ascii="Palatino Linotype" w:hAnsi="Palatino Linotype"/>
          <w:sz w:val="24"/>
          <w:szCs w:val="24"/>
        </w:rPr>
      </w:pPr>
    </w:p>
    <w:p w:rsidR="003B7065" w:rsidRDefault="00B5064F" w:rsidP="0071479E">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Por lo anterior, </w:t>
      </w:r>
      <w:r w:rsidR="000A74EC">
        <w:rPr>
          <w:rFonts w:ascii="Palatino Linotype" w:hAnsi="Palatino Linotype"/>
          <w:sz w:val="24"/>
          <w:szCs w:val="24"/>
        </w:rPr>
        <w:t>El Sujeto Obligado</w:t>
      </w:r>
      <w:r>
        <w:rPr>
          <w:rFonts w:ascii="Palatino Linotype" w:hAnsi="Palatino Linotype"/>
          <w:sz w:val="24"/>
          <w:szCs w:val="24"/>
        </w:rPr>
        <w:t xml:space="preserve"> incumple por lo que respecta </w:t>
      </w:r>
      <w:r w:rsidR="003B7065">
        <w:rPr>
          <w:rFonts w:ascii="Palatino Linotype" w:hAnsi="Palatino Linotype"/>
          <w:sz w:val="24"/>
          <w:szCs w:val="24"/>
        </w:rPr>
        <w:t>a que la información debe ser precisa y concreta y no debe implicar que el particular realice una búsqueda en toda la informac</w:t>
      </w:r>
      <w:r w:rsidR="005C07FE">
        <w:rPr>
          <w:rFonts w:ascii="Palatino Linotype" w:hAnsi="Palatino Linotype"/>
          <w:sz w:val="24"/>
          <w:szCs w:val="24"/>
        </w:rPr>
        <w:t>ión que se encuentre disponible en el medio referido.</w:t>
      </w:r>
    </w:p>
    <w:p w:rsidR="005C07FE" w:rsidRDefault="005C07FE" w:rsidP="005C07FE">
      <w:pPr>
        <w:pStyle w:val="Sinespaciado"/>
      </w:pPr>
    </w:p>
    <w:p w:rsidR="00B5064F" w:rsidRDefault="00B5064F" w:rsidP="0071479E">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w:t>
      </w:r>
      <w:r w:rsidR="000A74EC">
        <w:rPr>
          <w:rFonts w:ascii="Palatino Linotype" w:hAnsi="Palatino Linotype"/>
          <w:sz w:val="24"/>
          <w:szCs w:val="24"/>
        </w:rPr>
        <w:t>El Sujeto Obligado</w:t>
      </w:r>
      <w:r>
        <w:rPr>
          <w:rFonts w:ascii="Palatino Linotype" w:hAnsi="Palatino Linotype"/>
          <w:sz w:val="24"/>
          <w:szCs w:val="24"/>
        </w:rPr>
        <w:t xml:space="preserve"> al rendir su informe justificado, </w:t>
      </w:r>
      <w:r w:rsidR="0071479E">
        <w:rPr>
          <w:rFonts w:ascii="Palatino Linotype" w:hAnsi="Palatino Linotype"/>
          <w:sz w:val="24"/>
          <w:szCs w:val="24"/>
        </w:rPr>
        <w:t>se precisó en realizar diversas manifestaciones,</w:t>
      </w:r>
      <w:r w:rsidR="00A03E01">
        <w:rPr>
          <w:rFonts w:ascii="Palatino Linotype" w:hAnsi="Palatino Linotype"/>
          <w:sz w:val="24"/>
          <w:szCs w:val="24"/>
        </w:rPr>
        <w:t xml:space="preserve"> tales como informar el procedimiento para la consulta y el acceso a la información solicitada,</w:t>
      </w:r>
      <w:r w:rsidR="0071479E">
        <w:rPr>
          <w:rFonts w:ascii="Palatino Linotype" w:hAnsi="Palatino Linotype"/>
          <w:sz w:val="24"/>
          <w:szCs w:val="24"/>
        </w:rPr>
        <w:t xml:space="preserve"> como se aprecia de la esfinge siguiente:</w:t>
      </w:r>
      <w:r>
        <w:rPr>
          <w:rFonts w:ascii="Palatino Linotype" w:hAnsi="Palatino Linotype"/>
          <w:sz w:val="24"/>
          <w:szCs w:val="24"/>
        </w:rPr>
        <w:t xml:space="preserve"> </w:t>
      </w:r>
    </w:p>
    <w:p w:rsidR="0020067D" w:rsidRDefault="0026439E" w:rsidP="0071479E">
      <w:pPr>
        <w:tabs>
          <w:tab w:val="left" w:pos="709"/>
        </w:tabs>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E1C3099" wp14:editId="5A81389E">
                <wp:simplePos x="0" y="0"/>
                <wp:positionH relativeFrom="column">
                  <wp:posOffset>923594</wp:posOffset>
                </wp:positionH>
                <wp:positionV relativeFrom="paragraph">
                  <wp:posOffset>2297485</wp:posOffset>
                </wp:positionV>
                <wp:extent cx="2401294" cy="516835"/>
                <wp:effectExtent l="0" t="0" r="18415" b="17145"/>
                <wp:wrapNone/>
                <wp:docPr id="9" name="Rectángulo 9"/>
                <wp:cNvGraphicFramePr/>
                <a:graphic xmlns:a="http://schemas.openxmlformats.org/drawingml/2006/main">
                  <a:graphicData uri="http://schemas.microsoft.com/office/word/2010/wordprocessingShape">
                    <wps:wsp>
                      <wps:cNvSpPr/>
                      <wps:spPr>
                        <a:xfrm>
                          <a:off x="0" y="0"/>
                          <a:ext cx="2401294" cy="51683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7E883A" id="Rectángulo 9" o:spid="_x0000_s1026" style="position:absolute;margin-left:72.7pt;margin-top:180.9pt;width:189.1pt;height:4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" filled="f" strokecolor="red" strokeweight="1.5pt"/>
            </w:pict>
          </mc:Fallback>
        </mc:AlternateContent>
      </w:r>
      <w:r w:rsidR="0020067D">
        <w:rPr>
          <w:noProof/>
          <w:lang w:eastAsia="es-MX"/>
        </w:rPr>
        <w:drawing>
          <wp:inline distT="0" distB="0" distL="0" distR="0" wp14:anchorId="141923AC" wp14:editId="278A63BA">
            <wp:extent cx="5760720" cy="5384165"/>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384165"/>
                    </a:xfrm>
                    <a:prstGeom prst="rect">
                      <a:avLst/>
                    </a:prstGeom>
                  </pic:spPr>
                </pic:pic>
              </a:graphicData>
            </a:graphic>
          </wp:inline>
        </w:drawing>
      </w:r>
    </w:p>
    <w:p w:rsidR="00B5064F" w:rsidRDefault="0026439E" w:rsidP="0062332C">
      <w:pPr>
        <w:tabs>
          <w:tab w:val="left" w:pos="709"/>
        </w:tabs>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61312" behindDoc="0" locked="0" layoutInCell="1" allowOverlap="1" wp14:anchorId="124330A9" wp14:editId="36AE8CC0">
                <wp:simplePos x="0" y="0"/>
                <wp:positionH relativeFrom="column">
                  <wp:posOffset>811336</wp:posOffset>
                </wp:positionH>
                <wp:positionV relativeFrom="paragraph">
                  <wp:posOffset>962687</wp:posOffset>
                </wp:positionV>
                <wp:extent cx="3037398" cy="588396"/>
                <wp:effectExtent l="0" t="0" r="10795" b="21590"/>
                <wp:wrapNone/>
                <wp:docPr id="10" name="Rectángulo 10"/>
                <wp:cNvGraphicFramePr/>
                <a:graphic xmlns:a="http://schemas.openxmlformats.org/drawingml/2006/main">
                  <a:graphicData uri="http://schemas.microsoft.com/office/word/2010/wordprocessingShape">
                    <wps:wsp>
                      <wps:cNvSpPr/>
                      <wps:spPr>
                        <a:xfrm>
                          <a:off x="0" y="0"/>
                          <a:ext cx="3037398" cy="58839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B0F40" id="Rectángulo 10" o:spid="_x0000_s1026" style="position:absolute;margin-left:63.9pt;margin-top:75.8pt;width:239.15pt;height: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" filled="f" strokecolor="red" strokeweight="1.5pt"/>
            </w:pict>
          </mc:Fallback>
        </mc:AlternateContent>
      </w:r>
      <w:r w:rsidR="00967588">
        <w:rPr>
          <w:noProof/>
          <w:lang w:eastAsia="es-MX"/>
        </w:rPr>
        <w:drawing>
          <wp:inline distT="0" distB="0" distL="0" distR="0" wp14:anchorId="3CE0C461" wp14:editId="5265BFD8">
            <wp:extent cx="4505325" cy="2190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5325" cy="2190750"/>
                    </a:xfrm>
                    <a:prstGeom prst="rect">
                      <a:avLst/>
                    </a:prstGeom>
                  </pic:spPr>
                </pic:pic>
              </a:graphicData>
            </a:graphic>
          </wp:inline>
        </w:drawing>
      </w:r>
    </w:p>
    <w:p w:rsidR="0062332C" w:rsidRDefault="0062332C" w:rsidP="003B7CE4">
      <w:pPr>
        <w:tabs>
          <w:tab w:val="left" w:pos="709"/>
        </w:tabs>
        <w:spacing w:after="0" w:line="360" w:lineRule="auto"/>
        <w:jc w:val="both"/>
        <w:rPr>
          <w:rFonts w:ascii="Palatino Linotype" w:hAnsi="Palatino Linotype"/>
          <w:sz w:val="24"/>
          <w:szCs w:val="24"/>
        </w:rPr>
      </w:pPr>
    </w:p>
    <w:p w:rsidR="00DB6CD8" w:rsidRDefault="00DB6CD8" w:rsidP="003B7CE4">
      <w:pPr>
        <w:tabs>
          <w:tab w:val="left" w:pos="709"/>
        </w:tabs>
        <w:spacing w:after="0" w:line="360" w:lineRule="auto"/>
        <w:jc w:val="both"/>
        <w:rPr>
          <w:rFonts w:ascii="Palatino Linotype" w:hAnsi="Palatino Linotype"/>
          <w:sz w:val="24"/>
          <w:szCs w:val="24"/>
        </w:rPr>
      </w:pPr>
    </w:p>
    <w:p w:rsidR="00B5064F" w:rsidRDefault="0026439E" w:rsidP="0062332C">
      <w:pPr>
        <w:tabs>
          <w:tab w:val="left" w:pos="709"/>
        </w:tabs>
        <w:spacing w:after="0" w:line="360" w:lineRule="auto"/>
        <w:jc w:val="center"/>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3EE51666" wp14:editId="75991F2B">
                <wp:simplePos x="0" y="0"/>
                <wp:positionH relativeFrom="margin">
                  <wp:posOffset>628043</wp:posOffset>
                </wp:positionH>
                <wp:positionV relativeFrom="paragraph">
                  <wp:posOffset>380034</wp:posOffset>
                </wp:positionV>
                <wp:extent cx="1884460" cy="572494"/>
                <wp:effectExtent l="0" t="0" r="20955" b="18415"/>
                <wp:wrapNone/>
                <wp:docPr id="12" name="Rectángulo 12"/>
                <wp:cNvGraphicFramePr/>
                <a:graphic xmlns:a="http://schemas.openxmlformats.org/drawingml/2006/main">
                  <a:graphicData uri="http://schemas.microsoft.com/office/word/2010/wordprocessingShape">
                    <wps:wsp>
                      <wps:cNvSpPr/>
                      <wps:spPr>
                        <a:xfrm>
                          <a:off x="0" y="0"/>
                          <a:ext cx="1884460" cy="57249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41D44" id="Rectángulo 12" o:spid="_x0000_s1026" style="position:absolute;margin-left:49.45pt;margin-top:29.9pt;width:148.4pt;height:45.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" filled="f" strokecolor="red" strokeweight="1.5pt">
                <w10:wrap anchorx="margin"/>
              </v:rect>
            </w:pict>
          </mc:Fallback>
        </mc:AlternateContent>
      </w:r>
      <w:r>
        <w:rPr>
          <w:noProof/>
          <w:lang w:eastAsia="es-MX"/>
        </w:rPr>
        <w:drawing>
          <wp:inline distT="0" distB="0" distL="0" distR="0" wp14:anchorId="45C4593A" wp14:editId="189FD01A">
            <wp:extent cx="4657725" cy="11049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57725" cy="1104900"/>
                    </a:xfrm>
                    <a:prstGeom prst="rect">
                      <a:avLst/>
                    </a:prstGeom>
                  </pic:spPr>
                </pic:pic>
              </a:graphicData>
            </a:graphic>
          </wp:inline>
        </w:drawing>
      </w:r>
    </w:p>
    <w:p w:rsidR="0062332C" w:rsidRDefault="0062332C" w:rsidP="003B7CE4">
      <w:pPr>
        <w:tabs>
          <w:tab w:val="left" w:pos="709"/>
        </w:tabs>
        <w:spacing w:after="0" w:line="360" w:lineRule="auto"/>
        <w:jc w:val="both"/>
        <w:rPr>
          <w:rFonts w:ascii="Palatino Linotype" w:hAnsi="Palatino Linotype"/>
          <w:sz w:val="24"/>
          <w:szCs w:val="24"/>
        </w:rPr>
      </w:pPr>
    </w:p>
    <w:p w:rsidR="00DB6CD8" w:rsidRDefault="00DB6CD8" w:rsidP="003B7CE4">
      <w:pPr>
        <w:tabs>
          <w:tab w:val="left" w:pos="709"/>
        </w:tabs>
        <w:spacing w:after="0" w:line="360" w:lineRule="auto"/>
        <w:jc w:val="both"/>
        <w:rPr>
          <w:rFonts w:ascii="Palatino Linotype" w:hAnsi="Palatino Linotype"/>
          <w:sz w:val="24"/>
          <w:szCs w:val="24"/>
        </w:rPr>
      </w:pPr>
    </w:p>
    <w:p w:rsidR="00B5064F" w:rsidRDefault="0026439E" w:rsidP="0062332C">
      <w:pPr>
        <w:tabs>
          <w:tab w:val="left" w:pos="709"/>
        </w:tabs>
        <w:spacing w:after="0" w:line="360" w:lineRule="auto"/>
        <w:jc w:val="center"/>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02C4183B" wp14:editId="37E24A7A">
                <wp:simplePos x="0" y="0"/>
                <wp:positionH relativeFrom="column">
                  <wp:posOffset>581632</wp:posOffset>
                </wp:positionH>
                <wp:positionV relativeFrom="paragraph">
                  <wp:posOffset>398780</wp:posOffset>
                </wp:positionV>
                <wp:extent cx="2146852" cy="580445"/>
                <wp:effectExtent l="0" t="0" r="25400" b="10160"/>
                <wp:wrapNone/>
                <wp:docPr id="11" name="Rectángulo 11"/>
                <wp:cNvGraphicFramePr/>
                <a:graphic xmlns:a="http://schemas.openxmlformats.org/drawingml/2006/main">
                  <a:graphicData uri="http://schemas.microsoft.com/office/word/2010/wordprocessingShape">
                    <wps:wsp>
                      <wps:cNvSpPr/>
                      <wps:spPr>
                        <a:xfrm>
                          <a:off x="0" y="0"/>
                          <a:ext cx="2146852" cy="58044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29B3A" id="Rectángulo 11" o:spid="_x0000_s1026" style="position:absolute;margin-left:45.8pt;margin-top:31.4pt;width:169.05pt;height:4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" filled="f" strokecolor="red" strokeweight="1.5pt"/>
            </w:pict>
          </mc:Fallback>
        </mc:AlternateContent>
      </w:r>
      <w:r w:rsidR="00967588">
        <w:rPr>
          <w:noProof/>
          <w:lang w:eastAsia="es-MX"/>
        </w:rPr>
        <w:drawing>
          <wp:inline distT="0" distB="0" distL="0" distR="0" wp14:anchorId="7F500941" wp14:editId="3C7FF8C7">
            <wp:extent cx="4705350" cy="1133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5350" cy="1133475"/>
                    </a:xfrm>
                    <a:prstGeom prst="rect">
                      <a:avLst/>
                    </a:prstGeom>
                  </pic:spPr>
                </pic:pic>
              </a:graphicData>
            </a:graphic>
          </wp:inline>
        </w:drawing>
      </w:r>
    </w:p>
    <w:p w:rsidR="005C07FE" w:rsidRDefault="005C07FE" w:rsidP="003B7CE4">
      <w:pPr>
        <w:tabs>
          <w:tab w:val="left" w:pos="709"/>
        </w:tabs>
        <w:spacing w:after="0" w:line="360" w:lineRule="auto"/>
        <w:jc w:val="both"/>
        <w:rPr>
          <w:rFonts w:ascii="Palatino Linotype" w:hAnsi="Palatino Linotype"/>
          <w:sz w:val="24"/>
          <w:szCs w:val="24"/>
        </w:rPr>
      </w:pPr>
    </w:p>
    <w:p w:rsidR="00DB6CD8" w:rsidRDefault="00DB6CD8" w:rsidP="003B7CE4">
      <w:pPr>
        <w:tabs>
          <w:tab w:val="left" w:pos="709"/>
        </w:tabs>
        <w:spacing w:after="0" w:line="360" w:lineRule="auto"/>
        <w:jc w:val="both"/>
        <w:rPr>
          <w:rFonts w:ascii="Palatino Linotype" w:hAnsi="Palatino Linotype"/>
          <w:sz w:val="24"/>
          <w:szCs w:val="24"/>
        </w:rPr>
      </w:pPr>
    </w:p>
    <w:p w:rsidR="005C07FE" w:rsidRDefault="00E36F45" w:rsidP="003B7C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Cabe aclarar que en la respuesta primigenia remitida por el Sujeto Obligado, y de acuerdo al artículo 28 fracción VII de la Ley Orgánica del Poder Legislativo del Estado Libre y Soberano de México</w:t>
      </w:r>
      <w:r w:rsidR="00DB6CD8">
        <w:rPr>
          <w:rFonts w:ascii="Palatino Linotype" w:hAnsi="Palatino Linotype"/>
          <w:sz w:val="24"/>
          <w:szCs w:val="24"/>
        </w:rPr>
        <w:t xml:space="preserve"> refiere lo siguiente; </w:t>
      </w:r>
    </w:p>
    <w:p w:rsidR="00DB6CD8" w:rsidRDefault="00DB6CD8" w:rsidP="003B7CE4">
      <w:pPr>
        <w:tabs>
          <w:tab w:val="left" w:pos="709"/>
        </w:tabs>
        <w:spacing w:after="0" w:line="360" w:lineRule="auto"/>
        <w:jc w:val="both"/>
        <w:rPr>
          <w:rFonts w:ascii="Palatino Linotype" w:hAnsi="Palatino Linotype"/>
          <w:sz w:val="24"/>
          <w:szCs w:val="24"/>
        </w:rPr>
      </w:pPr>
    </w:p>
    <w:p w:rsidR="00DB6CD8" w:rsidRDefault="00DB6CD8" w:rsidP="00DB6CD8">
      <w:pPr>
        <w:tabs>
          <w:tab w:val="left" w:pos="709"/>
        </w:tabs>
        <w:spacing w:after="0" w:line="360" w:lineRule="auto"/>
        <w:ind w:left="567" w:right="567"/>
        <w:jc w:val="center"/>
        <w:rPr>
          <w:rFonts w:ascii="Palatino Linotype" w:hAnsi="Palatino Linotype"/>
          <w:i/>
          <w:szCs w:val="24"/>
        </w:rPr>
      </w:pPr>
    </w:p>
    <w:p w:rsidR="00DB6CD8" w:rsidRPr="00DB6CD8" w:rsidRDefault="00DB6CD8" w:rsidP="00DB6CD8">
      <w:pPr>
        <w:tabs>
          <w:tab w:val="left" w:pos="709"/>
        </w:tabs>
        <w:spacing w:after="0" w:line="360" w:lineRule="auto"/>
        <w:ind w:left="567" w:right="567"/>
        <w:jc w:val="center"/>
        <w:rPr>
          <w:rFonts w:ascii="Palatino Linotype" w:hAnsi="Palatino Linotype"/>
          <w:b/>
          <w:i/>
          <w:szCs w:val="24"/>
        </w:rPr>
      </w:pPr>
      <w:r w:rsidRPr="00DB6CD8">
        <w:rPr>
          <w:rFonts w:ascii="Palatino Linotype" w:hAnsi="Palatino Linotype"/>
          <w:b/>
          <w:i/>
          <w:szCs w:val="24"/>
        </w:rPr>
        <w:t>Artículo 28.- Son derechos de los diputados:</w:t>
      </w:r>
    </w:p>
    <w:p w:rsidR="00DB6CD8" w:rsidRDefault="00DB6CD8" w:rsidP="00DB6CD8">
      <w:pPr>
        <w:tabs>
          <w:tab w:val="left" w:pos="709"/>
        </w:tabs>
        <w:spacing w:after="0" w:line="360" w:lineRule="auto"/>
        <w:ind w:left="567" w:right="567"/>
        <w:rPr>
          <w:rFonts w:ascii="Palatino Linotype" w:hAnsi="Palatino Linotype"/>
          <w:i/>
          <w:szCs w:val="24"/>
        </w:rPr>
      </w:pPr>
      <w:r w:rsidRPr="00DB6CD8">
        <w:rPr>
          <w:rFonts w:ascii="Palatino Linotype" w:hAnsi="Palatino Linotype"/>
          <w:i/>
          <w:szCs w:val="24"/>
        </w:rPr>
        <w:t>(…)</w:t>
      </w:r>
      <w:r w:rsidRPr="00DB6CD8">
        <w:rPr>
          <w:rFonts w:ascii="Palatino Linotype" w:hAnsi="Palatino Linotype"/>
          <w:i/>
          <w:szCs w:val="24"/>
        </w:rPr>
        <w:cr/>
      </w:r>
      <w:r w:rsidRPr="00DB6CD8">
        <w:rPr>
          <w:rFonts w:ascii="Palatino Linotype" w:hAnsi="Palatino Linotype"/>
          <w:b/>
          <w:i/>
          <w:szCs w:val="24"/>
        </w:rPr>
        <w:t>VII.</w:t>
      </w:r>
      <w:r w:rsidRPr="00DB6CD8">
        <w:rPr>
          <w:rFonts w:ascii="Palatino Linotype" w:hAnsi="Palatino Linotype"/>
          <w:i/>
          <w:szCs w:val="24"/>
        </w:rPr>
        <w:t xml:space="preserve"> </w:t>
      </w:r>
      <w:r w:rsidRPr="00DB6CD8">
        <w:rPr>
          <w:rFonts w:ascii="Palatino Linotype" w:hAnsi="Palatino Linotype"/>
          <w:i/>
          <w:szCs w:val="24"/>
          <w:u w:val="single"/>
        </w:rPr>
        <w:t>Percibir una remuneración que se denominará dieta</w:t>
      </w:r>
      <w:r w:rsidRPr="00DB6CD8">
        <w:rPr>
          <w:rFonts w:ascii="Palatino Linotype" w:hAnsi="Palatino Linotype"/>
          <w:i/>
          <w:szCs w:val="24"/>
        </w:rPr>
        <w:t>, así como las demás prestaciones de ley que les permitan desempeñar adecuadamente sus funciones;</w:t>
      </w:r>
      <w:r>
        <w:rPr>
          <w:rFonts w:ascii="Palatino Linotype" w:hAnsi="Palatino Linotype"/>
          <w:i/>
          <w:szCs w:val="24"/>
        </w:rPr>
        <w:t xml:space="preserve">            </w:t>
      </w:r>
    </w:p>
    <w:p w:rsidR="005C07FE" w:rsidRPr="00DB6CD8" w:rsidRDefault="00DB6CD8" w:rsidP="00DB6CD8">
      <w:pPr>
        <w:tabs>
          <w:tab w:val="left" w:pos="709"/>
        </w:tabs>
        <w:spacing w:after="0" w:line="360" w:lineRule="auto"/>
        <w:ind w:left="567" w:right="567"/>
        <w:jc w:val="right"/>
        <w:rPr>
          <w:rFonts w:ascii="Palatino Linotype" w:hAnsi="Palatino Linotype"/>
          <w:i/>
          <w:szCs w:val="24"/>
        </w:rPr>
      </w:pPr>
      <w:r>
        <w:rPr>
          <w:rFonts w:ascii="Palatino Linotype" w:hAnsi="Palatino Linotype"/>
          <w:i/>
          <w:szCs w:val="24"/>
        </w:rPr>
        <w:t>Énfasis añadido</w:t>
      </w:r>
    </w:p>
    <w:p w:rsidR="005C07FE" w:rsidRDefault="005C07FE" w:rsidP="003B7CE4">
      <w:pPr>
        <w:tabs>
          <w:tab w:val="left" w:pos="709"/>
        </w:tabs>
        <w:spacing w:after="0" w:line="360" w:lineRule="auto"/>
        <w:jc w:val="both"/>
        <w:rPr>
          <w:rFonts w:ascii="Palatino Linotype" w:hAnsi="Palatino Linotype"/>
          <w:sz w:val="24"/>
          <w:szCs w:val="24"/>
        </w:rPr>
      </w:pPr>
    </w:p>
    <w:p w:rsidR="00AD5A18" w:rsidRDefault="00AD5A18" w:rsidP="003B7C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Lo anterior se entiende como la percepción económica que reciben los diputados por el desempeño de sus actividades, si bien el recurrente solicitó el sueldo mensual </w:t>
      </w:r>
      <w:r w:rsidR="003E3D8E" w:rsidRPr="008B12FD">
        <w:rPr>
          <w:rFonts w:ascii="Palatino Linotype" w:hAnsi="Palatino Linotype" w:cs="Arial"/>
          <w:sz w:val="24"/>
          <w:szCs w:val="24"/>
        </w:rPr>
        <w:t>es de considerase que en aras de privilegiar el principio de máxima publicidad contenido en nuestra Carta Magna y atendiendo a lo dispuesto en el artículo 13 de la Ley de Transparencia y Acceso a la Información Pública del Estado de México y Municipios, este órgano garante en uso de las facultades que la propia legislación le otorga y considerando que el particular no tiene la obligación de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específico de aquello a lo cual desean tener acceso; por lo tanto en términos del precepto antes referido, se suple la deficiencia con la finalidad de puntualizar aquello que se presume, desea conocer el particular; toda vez que se considera que al manifestar</w:t>
      </w:r>
      <w:r w:rsidR="003E3D8E">
        <w:rPr>
          <w:rFonts w:ascii="Palatino Linotype" w:hAnsi="Palatino Linotype" w:cs="Arial"/>
          <w:sz w:val="24"/>
          <w:szCs w:val="24"/>
        </w:rPr>
        <w:t xml:space="preserve"> querer conocer el sueldo mensual, éste en términos de la legislación antes citada se le comprende como dieta.</w:t>
      </w:r>
    </w:p>
    <w:p w:rsidR="00AD5A18" w:rsidRDefault="00AD5A18" w:rsidP="003B7CE4">
      <w:pPr>
        <w:tabs>
          <w:tab w:val="left" w:pos="709"/>
        </w:tabs>
        <w:spacing w:after="0" w:line="360" w:lineRule="auto"/>
        <w:jc w:val="both"/>
        <w:rPr>
          <w:rFonts w:ascii="Palatino Linotype" w:hAnsi="Palatino Linotype"/>
          <w:sz w:val="24"/>
          <w:szCs w:val="24"/>
        </w:rPr>
      </w:pPr>
    </w:p>
    <w:p w:rsidR="00563373" w:rsidRDefault="003E3D8E" w:rsidP="003B7C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Ahora bien, continuando con lo remitido en su informe justificado, anexó</w:t>
      </w:r>
      <w:r w:rsidR="003D6A23">
        <w:rPr>
          <w:rFonts w:ascii="Palatino Linotype" w:hAnsi="Palatino Linotype"/>
          <w:sz w:val="24"/>
          <w:szCs w:val="24"/>
        </w:rPr>
        <w:t xml:space="preserve"> captura</w:t>
      </w:r>
      <w:r w:rsidR="0062332C">
        <w:rPr>
          <w:rFonts w:ascii="Palatino Linotype" w:hAnsi="Palatino Linotype"/>
          <w:sz w:val="24"/>
          <w:szCs w:val="24"/>
        </w:rPr>
        <w:t>s de pantalla de los sub-</w:t>
      </w:r>
      <w:r w:rsidR="003D6A23">
        <w:rPr>
          <w:rFonts w:ascii="Palatino Linotype" w:hAnsi="Palatino Linotype"/>
          <w:sz w:val="24"/>
          <w:szCs w:val="24"/>
        </w:rPr>
        <w:t>registros denominados comisiones, bonos, primas, sistemas de compensación y percepciones adicionales en especie</w:t>
      </w:r>
      <w:r w:rsidR="00E6230D">
        <w:rPr>
          <w:rFonts w:ascii="Palatino Linotype" w:hAnsi="Palatino Linotype"/>
          <w:sz w:val="24"/>
          <w:szCs w:val="24"/>
        </w:rPr>
        <w:t>,</w:t>
      </w:r>
      <w:r w:rsidR="003D6A23">
        <w:rPr>
          <w:rFonts w:ascii="Palatino Linotype" w:hAnsi="Palatino Linotype"/>
          <w:sz w:val="24"/>
          <w:szCs w:val="24"/>
        </w:rPr>
        <w:t xml:space="preserve"> mismas que se encuentran </w:t>
      </w:r>
      <w:r w:rsidR="00E6230D">
        <w:rPr>
          <w:rFonts w:ascii="Palatino Linotype" w:hAnsi="Palatino Linotype"/>
          <w:sz w:val="24"/>
          <w:szCs w:val="24"/>
        </w:rPr>
        <w:t xml:space="preserve">en cero. </w:t>
      </w:r>
    </w:p>
    <w:p w:rsidR="00E6230D" w:rsidRDefault="00E6230D" w:rsidP="003B7CE4">
      <w:pPr>
        <w:tabs>
          <w:tab w:val="left" w:pos="709"/>
        </w:tabs>
        <w:spacing w:after="0" w:line="360" w:lineRule="auto"/>
        <w:jc w:val="both"/>
        <w:rPr>
          <w:rFonts w:ascii="Palatino Linotype" w:hAnsi="Palatino Linotype"/>
          <w:sz w:val="24"/>
          <w:szCs w:val="24"/>
        </w:rPr>
      </w:pPr>
    </w:p>
    <w:p w:rsidR="00E6230D" w:rsidRPr="00691FC7" w:rsidRDefault="00E6230D" w:rsidP="00E6230D">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E6230D" w:rsidRPr="00691FC7" w:rsidRDefault="00E6230D" w:rsidP="00E6230D">
      <w:pPr>
        <w:spacing w:after="0" w:line="360" w:lineRule="auto"/>
        <w:jc w:val="both"/>
        <w:rPr>
          <w:rFonts w:ascii="Palatino Linotype" w:eastAsia="Calibri" w:hAnsi="Palatino Linotype" w:cs="Arial"/>
          <w:bCs/>
          <w:sz w:val="24"/>
          <w:szCs w:val="24"/>
        </w:rPr>
      </w:pPr>
    </w:p>
    <w:p w:rsidR="00E6230D" w:rsidRPr="00691FC7" w:rsidRDefault="00E6230D" w:rsidP="00E6230D">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E6230D" w:rsidRPr="00691FC7" w:rsidRDefault="00E6230D" w:rsidP="00E6230D">
      <w:pPr>
        <w:spacing w:after="0" w:line="360" w:lineRule="auto"/>
        <w:jc w:val="both"/>
        <w:rPr>
          <w:rFonts w:ascii="Palatino Linotype" w:eastAsia="Calibri" w:hAnsi="Palatino Linotype" w:cs="Times New Roman"/>
          <w:color w:val="000000"/>
          <w:sz w:val="24"/>
          <w:szCs w:val="24"/>
        </w:rPr>
      </w:pPr>
    </w:p>
    <w:p w:rsidR="00E6230D" w:rsidRPr="00691FC7" w:rsidRDefault="00E6230D" w:rsidP="00E6230D">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6230D" w:rsidRDefault="00E6230D" w:rsidP="003B7CE4">
      <w:pPr>
        <w:tabs>
          <w:tab w:val="left" w:pos="709"/>
        </w:tabs>
        <w:spacing w:after="0" w:line="360" w:lineRule="auto"/>
        <w:jc w:val="both"/>
        <w:rPr>
          <w:rFonts w:ascii="Palatino Linotype" w:hAnsi="Palatino Linotype"/>
          <w:sz w:val="24"/>
          <w:szCs w:val="24"/>
        </w:rPr>
      </w:pPr>
    </w:p>
    <w:p w:rsidR="006E7FCE" w:rsidRDefault="006E7FCE" w:rsidP="00E6230D">
      <w:pPr>
        <w:pStyle w:val="Sinespaciado"/>
      </w:pPr>
    </w:p>
    <w:p w:rsidR="00104188" w:rsidRPr="00104188" w:rsidRDefault="00104188" w:rsidP="00104188">
      <w:pPr>
        <w:spacing w:after="0" w:line="360" w:lineRule="auto"/>
        <w:jc w:val="both"/>
        <w:rPr>
          <w:rFonts w:ascii="Palatino Linotype" w:eastAsia="Calibri" w:hAnsi="Palatino Linotype" w:cs="Times New Roman"/>
          <w:sz w:val="24"/>
          <w:szCs w:val="24"/>
          <w:lang w:val="es-ES" w:eastAsia="es-ES"/>
        </w:rPr>
      </w:pPr>
      <w:r w:rsidRPr="00104188">
        <w:rPr>
          <w:rFonts w:ascii="Palatino Linotype" w:eastAsia="Times New Roman" w:hAnsi="Palatino Linotype" w:cs="Arial"/>
          <w:sz w:val="24"/>
          <w:szCs w:val="24"/>
          <w:lang w:val="es-ES" w:eastAsia="es-ES"/>
        </w:rPr>
        <w:t>Derivado de lo anterior, es d</w:t>
      </w:r>
      <w:r>
        <w:rPr>
          <w:rFonts w:ascii="Palatino Linotype" w:eastAsia="Times New Roman" w:hAnsi="Palatino Linotype" w:cs="Arial"/>
          <w:sz w:val="24"/>
          <w:szCs w:val="24"/>
          <w:lang w:val="es-ES" w:eastAsia="es-ES"/>
        </w:rPr>
        <w:t xml:space="preserve">e </w:t>
      </w:r>
      <w:r w:rsidRPr="00104188">
        <w:rPr>
          <w:rFonts w:ascii="Palatino Linotype" w:eastAsia="Times New Roman" w:hAnsi="Palatino Linotype" w:cs="Arial"/>
          <w:sz w:val="24"/>
          <w:szCs w:val="24"/>
          <w:lang w:val="es-ES" w:eastAsia="es-ES"/>
        </w:rPr>
        <w:t xml:space="preserve">advertir que </w:t>
      </w:r>
      <w:r w:rsidR="000A74EC">
        <w:rPr>
          <w:rFonts w:ascii="Palatino Linotype" w:eastAsia="Times New Roman" w:hAnsi="Palatino Linotype" w:cs="Arial"/>
          <w:sz w:val="24"/>
          <w:szCs w:val="24"/>
          <w:lang w:val="es-ES" w:eastAsia="es-ES"/>
        </w:rPr>
        <w:t>El Sujeto Obligado</w:t>
      </w:r>
      <w:r w:rsidRPr="00104188">
        <w:rPr>
          <w:rFonts w:ascii="Palatino Linotype" w:eastAsia="Times New Roman" w:hAnsi="Palatino Linotype" w:cs="Arial"/>
          <w:sz w:val="24"/>
          <w:szCs w:val="24"/>
          <w:lang w:val="es-ES" w:eastAsia="es-ES"/>
        </w:rPr>
        <w:t xml:space="preserve"> modifica su respuesta primigenia, por cuanto hace a la entrega de</w:t>
      </w:r>
      <w:r w:rsidR="001877A9">
        <w:rPr>
          <w:rFonts w:ascii="Palatino Linotype" w:eastAsia="Times New Roman" w:hAnsi="Palatino Linotype" w:cs="Arial"/>
          <w:sz w:val="24"/>
          <w:szCs w:val="24"/>
          <w:lang w:val="es-ES" w:eastAsia="es-ES"/>
        </w:rPr>
        <w:t xml:space="preserve"> la dieta y demás remuneraciones recibidas por la diputada María del Rosario Elizalde Vázquez</w:t>
      </w:r>
      <w:r>
        <w:rPr>
          <w:rFonts w:ascii="Palatino Linotype" w:eastAsia="Times New Roman" w:hAnsi="Palatino Linotype" w:cs="Arial"/>
          <w:sz w:val="24"/>
          <w:szCs w:val="24"/>
          <w:lang w:val="es-ES" w:eastAsia="es-ES"/>
        </w:rPr>
        <w:t xml:space="preserve">, por </w:t>
      </w:r>
      <w:r w:rsidRPr="00104188">
        <w:rPr>
          <w:rFonts w:ascii="Palatino Linotype" w:eastAsia="Times New Roman" w:hAnsi="Palatino Linotype" w:cs="Arial"/>
          <w:sz w:val="24"/>
          <w:szCs w:val="24"/>
          <w:lang w:val="es-ES" w:eastAsia="es-ES"/>
        </w:rPr>
        <w:t>lo anterior, resulta de observancia lo establecido en la fracción III del artículo 192, de la Ley de Transparencia y Acceso a la Información Pública del Estado de México y Municipios</w:t>
      </w:r>
      <w:r w:rsidRPr="00104188">
        <w:rPr>
          <w:rFonts w:ascii="Palatino Linotype" w:eastAsia="Times New Roman" w:hAnsi="Palatino Linotype" w:cs="Arial"/>
          <w:b/>
          <w:sz w:val="24"/>
          <w:szCs w:val="24"/>
          <w:lang w:val="es-ES" w:eastAsia="es-ES"/>
        </w:rPr>
        <w:t xml:space="preserve"> </w:t>
      </w:r>
      <w:r w:rsidRPr="00104188">
        <w:rPr>
          <w:rFonts w:ascii="Palatino Linotype" w:eastAsia="Times New Roman" w:hAnsi="Palatino Linotype" w:cs="Arial"/>
          <w:sz w:val="24"/>
          <w:szCs w:val="24"/>
          <w:lang w:val="es-ES" w:eastAsia="es-ES"/>
        </w:rPr>
        <w:t>vigente, que a la letra señala:</w:t>
      </w:r>
    </w:p>
    <w:p w:rsidR="00104188" w:rsidRPr="00104188" w:rsidRDefault="00104188" w:rsidP="00104188">
      <w:pPr>
        <w:spacing w:after="0" w:line="360" w:lineRule="auto"/>
        <w:ind w:left="426"/>
        <w:jc w:val="both"/>
        <w:rPr>
          <w:rFonts w:ascii="Palatino Linotype" w:eastAsia="Calibri" w:hAnsi="Palatino Linotype" w:cs="Times New Roman"/>
          <w:sz w:val="24"/>
          <w:szCs w:val="24"/>
          <w:lang w:val="es-ES" w:eastAsia="es-ES"/>
        </w:rPr>
      </w:pPr>
    </w:p>
    <w:p w:rsidR="00104188" w:rsidRPr="00104188" w:rsidRDefault="00104188" w:rsidP="001041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4188">
        <w:rPr>
          <w:rFonts w:ascii="Palatino Linotype" w:eastAsia="Times New Roman" w:hAnsi="Palatino Linotype" w:cs="Arial"/>
          <w:b/>
          <w:bCs/>
          <w:i/>
          <w:lang w:val="es-ES" w:eastAsia="es-ES"/>
        </w:rPr>
        <w:t xml:space="preserve">“Artículo 192. </w:t>
      </w:r>
      <w:r w:rsidRPr="00104188">
        <w:rPr>
          <w:rFonts w:ascii="Palatino Linotype" w:eastAsia="Times New Roman" w:hAnsi="Palatino Linotype" w:cs="Arial"/>
          <w:i/>
          <w:lang w:val="es-ES" w:eastAsia="es-ES"/>
        </w:rPr>
        <w:t>El recurso será sobreseído, en todo o en parte, cuando una vez admitido, se actualicen alguno de los siguientes supuestos:</w:t>
      </w:r>
    </w:p>
    <w:p w:rsidR="00104188" w:rsidRPr="00104188" w:rsidRDefault="00104188" w:rsidP="00104188">
      <w:pPr>
        <w:autoSpaceDE w:val="0"/>
        <w:autoSpaceDN w:val="0"/>
        <w:adjustRightInd w:val="0"/>
        <w:spacing w:after="0" w:line="240" w:lineRule="auto"/>
        <w:ind w:left="567" w:right="567"/>
        <w:rPr>
          <w:rFonts w:ascii="Palatino Linotype" w:eastAsia="Times New Roman" w:hAnsi="Palatino Linotype" w:cs="Arial"/>
          <w:i/>
          <w:lang w:eastAsia="es-ES"/>
        </w:rPr>
      </w:pPr>
      <w:r w:rsidRPr="00104188">
        <w:rPr>
          <w:rFonts w:ascii="Palatino Linotype" w:eastAsia="Times New Roman" w:hAnsi="Palatino Linotype" w:cs="Arial"/>
          <w:b/>
          <w:bCs/>
          <w:i/>
          <w:lang w:eastAsia="es-ES"/>
        </w:rPr>
        <w:t xml:space="preserve">I. </w:t>
      </w:r>
      <w:r w:rsidR="000A74EC">
        <w:rPr>
          <w:rFonts w:ascii="Palatino Linotype" w:eastAsia="Times New Roman" w:hAnsi="Palatino Linotype" w:cs="Arial"/>
          <w:i/>
          <w:lang w:eastAsia="es-ES"/>
        </w:rPr>
        <w:t>El Recurrente</w:t>
      </w:r>
      <w:r w:rsidRPr="00104188">
        <w:rPr>
          <w:rFonts w:ascii="Palatino Linotype" w:eastAsia="Times New Roman" w:hAnsi="Palatino Linotype" w:cs="Arial"/>
          <w:i/>
          <w:lang w:eastAsia="es-ES"/>
        </w:rPr>
        <w:t xml:space="preserve"> se desista expresamente del recurso;</w:t>
      </w:r>
    </w:p>
    <w:p w:rsidR="00104188" w:rsidRPr="00104188" w:rsidRDefault="00104188" w:rsidP="00104188">
      <w:pPr>
        <w:autoSpaceDE w:val="0"/>
        <w:autoSpaceDN w:val="0"/>
        <w:adjustRightInd w:val="0"/>
        <w:spacing w:after="0" w:line="240" w:lineRule="auto"/>
        <w:ind w:left="567" w:right="567"/>
        <w:rPr>
          <w:rFonts w:ascii="Palatino Linotype" w:eastAsia="Times New Roman" w:hAnsi="Palatino Linotype" w:cs="Arial"/>
          <w:i/>
          <w:lang w:eastAsia="es-ES"/>
        </w:rPr>
      </w:pPr>
      <w:r w:rsidRPr="00104188">
        <w:rPr>
          <w:rFonts w:ascii="Palatino Linotype" w:eastAsia="Times New Roman" w:hAnsi="Palatino Linotype" w:cs="Arial"/>
          <w:b/>
          <w:bCs/>
          <w:i/>
          <w:lang w:eastAsia="es-ES"/>
        </w:rPr>
        <w:t xml:space="preserve">II. </w:t>
      </w:r>
      <w:r w:rsidR="000A74EC">
        <w:rPr>
          <w:rFonts w:ascii="Palatino Linotype" w:eastAsia="Times New Roman" w:hAnsi="Palatino Linotype" w:cs="Arial"/>
          <w:i/>
          <w:lang w:eastAsia="es-ES"/>
        </w:rPr>
        <w:t>El Recurrente</w:t>
      </w:r>
      <w:r w:rsidRPr="00104188">
        <w:rPr>
          <w:rFonts w:ascii="Palatino Linotype" w:eastAsia="Times New Roman" w:hAnsi="Palatino Linotype" w:cs="Arial"/>
          <w:i/>
          <w:lang w:eastAsia="es-ES"/>
        </w:rPr>
        <w:t xml:space="preserve"> fallezca o, tratándose de personas jurídicas colectivas, se disuelva;</w:t>
      </w:r>
    </w:p>
    <w:p w:rsidR="00104188" w:rsidRPr="00104188" w:rsidRDefault="00104188" w:rsidP="00104188">
      <w:pPr>
        <w:autoSpaceDE w:val="0"/>
        <w:autoSpaceDN w:val="0"/>
        <w:adjustRightInd w:val="0"/>
        <w:spacing w:after="0" w:line="240" w:lineRule="auto"/>
        <w:ind w:left="567" w:right="567"/>
        <w:rPr>
          <w:rFonts w:ascii="Palatino Linotype" w:eastAsia="Times New Roman" w:hAnsi="Palatino Linotype" w:cs="Arial"/>
          <w:i/>
          <w:lang w:eastAsia="es-ES"/>
        </w:rPr>
      </w:pPr>
      <w:r w:rsidRPr="00104188">
        <w:rPr>
          <w:rFonts w:ascii="Palatino Linotype" w:eastAsia="Times New Roman" w:hAnsi="Palatino Linotype" w:cs="Arial"/>
          <w:b/>
          <w:bCs/>
          <w:i/>
          <w:lang w:eastAsia="es-ES"/>
        </w:rPr>
        <w:t xml:space="preserve">III. </w:t>
      </w:r>
      <w:r w:rsidR="000A74EC">
        <w:rPr>
          <w:rFonts w:ascii="Palatino Linotype" w:eastAsia="Times New Roman" w:hAnsi="Palatino Linotype" w:cs="Arial"/>
          <w:i/>
          <w:u w:val="single"/>
          <w:lang w:eastAsia="es-ES"/>
        </w:rPr>
        <w:t>El Sujeto Obligado</w:t>
      </w:r>
      <w:r w:rsidRPr="00104188">
        <w:rPr>
          <w:rFonts w:ascii="Palatino Linotype" w:eastAsia="Times New Roman" w:hAnsi="Palatino Linotype" w:cs="Arial"/>
          <w:i/>
          <w:u w:val="single"/>
          <w:lang w:eastAsia="es-ES"/>
        </w:rPr>
        <w:t xml:space="preserve"> responsable del acto lo </w:t>
      </w:r>
      <w:r w:rsidRPr="00104188">
        <w:rPr>
          <w:rFonts w:ascii="Palatino Linotype" w:eastAsia="Times New Roman" w:hAnsi="Palatino Linotype" w:cs="Arial"/>
          <w:b/>
          <w:i/>
          <w:u w:val="single"/>
          <w:lang w:eastAsia="es-ES"/>
        </w:rPr>
        <w:t>modifique</w:t>
      </w:r>
      <w:r w:rsidRPr="00104188">
        <w:rPr>
          <w:rFonts w:ascii="Palatino Linotype" w:eastAsia="Times New Roman" w:hAnsi="Palatino Linotype" w:cs="Arial"/>
          <w:i/>
          <w:u w:val="single"/>
          <w:lang w:eastAsia="es-ES"/>
        </w:rPr>
        <w:t xml:space="preserve"> o revoque de tal manera que el recurso de revisión quede sin materia;</w:t>
      </w:r>
    </w:p>
    <w:p w:rsidR="00104188" w:rsidRPr="00104188" w:rsidRDefault="00104188" w:rsidP="00104188">
      <w:pPr>
        <w:autoSpaceDE w:val="0"/>
        <w:autoSpaceDN w:val="0"/>
        <w:adjustRightInd w:val="0"/>
        <w:spacing w:after="0" w:line="240" w:lineRule="auto"/>
        <w:ind w:left="567" w:right="567"/>
        <w:rPr>
          <w:rFonts w:ascii="Palatino Linotype" w:eastAsia="Times New Roman" w:hAnsi="Palatino Linotype" w:cs="Arial"/>
          <w:i/>
          <w:lang w:eastAsia="es-ES"/>
        </w:rPr>
      </w:pPr>
      <w:r w:rsidRPr="00104188">
        <w:rPr>
          <w:rFonts w:ascii="Palatino Linotype" w:eastAsia="Times New Roman" w:hAnsi="Palatino Linotype" w:cs="Arial"/>
          <w:b/>
          <w:bCs/>
          <w:i/>
          <w:lang w:eastAsia="es-ES"/>
        </w:rPr>
        <w:t xml:space="preserve">IV. </w:t>
      </w:r>
      <w:r w:rsidRPr="00104188">
        <w:rPr>
          <w:rFonts w:ascii="Palatino Linotype" w:eastAsia="Times New Roman" w:hAnsi="Palatino Linotype" w:cs="Arial"/>
          <w:i/>
          <w:lang w:eastAsia="es-ES"/>
        </w:rPr>
        <w:t>Admitido el recurso de revisión, aparezca alguna causal de improcedencia en los términos de la presente Ley; y</w:t>
      </w:r>
    </w:p>
    <w:p w:rsidR="00104188" w:rsidRPr="00104188" w:rsidRDefault="00104188" w:rsidP="00104188">
      <w:pPr>
        <w:autoSpaceDE w:val="0"/>
        <w:autoSpaceDN w:val="0"/>
        <w:adjustRightInd w:val="0"/>
        <w:spacing w:after="0" w:line="240" w:lineRule="auto"/>
        <w:ind w:left="567" w:right="567"/>
        <w:jc w:val="both"/>
        <w:rPr>
          <w:rFonts w:ascii="Palatino Linotype" w:eastAsia="Times New Roman" w:hAnsi="Palatino Linotype" w:cs="Arial"/>
          <w:i/>
          <w:lang w:eastAsia="es-ES"/>
        </w:rPr>
      </w:pPr>
      <w:r w:rsidRPr="00104188">
        <w:rPr>
          <w:rFonts w:ascii="Palatino Linotype" w:eastAsia="Times New Roman" w:hAnsi="Palatino Linotype" w:cs="Arial"/>
          <w:b/>
          <w:bCs/>
          <w:i/>
          <w:lang w:eastAsia="es-ES"/>
        </w:rPr>
        <w:t>V</w:t>
      </w:r>
      <w:r w:rsidRPr="00104188">
        <w:rPr>
          <w:rFonts w:ascii="Palatino Linotype" w:eastAsia="Times New Roman" w:hAnsi="Palatino Linotype" w:cs="Arial"/>
          <w:bCs/>
          <w:i/>
          <w:lang w:eastAsia="es-ES"/>
        </w:rPr>
        <w:t xml:space="preserve">. </w:t>
      </w:r>
      <w:r w:rsidRPr="00104188">
        <w:rPr>
          <w:rFonts w:ascii="Palatino Linotype" w:eastAsia="Times New Roman" w:hAnsi="Palatino Linotype" w:cs="Arial"/>
          <w:i/>
          <w:lang w:eastAsia="es-ES"/>
        </w:rPr>
        <w:t>Cuando por cualquier motivo quede sin materia el recurso.</w:t>
      </w:r>
    </w:p>
    <w:p w:rsidR="00104188" w:rsidRPr="00104188" w:rsidRDefault="00104188" w:rsidP="00104188">
      <w:pPr>
        <w:autoSpaceDE w:val="0"/>
        <w:autoSpaceDN w:val="0"/>
        <w:adjustRightInd w:val="0"/>
        <w:spacing w:after="0" w:line="240" w:lineRule="auto"/>
        <w:ind w:left="567" w:right="567"/>
        <w:jc w:val="both"/>
        <w:rPr>
          <w:rFonts w:ascii="Palatino Linotype" w:eastAsia="Times New Roman" w:hAnsi="Palatino Linotype" w:cs="Arial"/>
          <w:lang w:eastAsia="es-ES"/>
        </w:rPr>
      </w:pPr>
    </w:p>
    <w:p w:rsidR="00104188" w:rsidRPr="00104188" w:rsidRDefault="00104188" w:rsidP="00104188">
      <w:pPr>
        <w:autoSpaceDE w:val="0"/>
        <w:autoSpaceDN w:val="0"/>
        <w:adjustRightInd w:val="0"/>
        <w:spacing w:after="0" w:line="240" w:lineRule="auto"/>
        <w:ind w:left="567" w:right="567"/>
        <w:jc w:val="right"/>
        <w:rPr>
          <w:rFonts w:ascii="Palatino Linotype" w:eastAsia="Times New Roman" w:hAnsi="Palatino Linotype" w:cs="Arial"/>
          <w:lang w:eastAsia="es-ES"/>
        </w:rPr>
      </w:pPr>
      <w:r w:rsidRPr="00104188">
        <w:rPr>
          <w:rFonts w:ascii="Palatino Linotype" w:eastAsia="Times New Roman" w:hAnsi="Palatino Linotype" w:cs="Arial"/>
          <w:lang w:eastAsia="es-ES"/>
        </w:rPr>
        <w:t>(Énfasis añadido)</w:t>
      </w:r>
    </w:p>
    <w:p w:rsidR="00104188" w:rsidRPr="00104188" w:rsidRDefault="00104188" w:rsidP="00104188">
      <w:pPr>
        <w:autoSpaceDE w:val="0"/>
        <w:autoSpaceDN w:val="0"/>
        <w:adjustRightInd w:val="0"/>
        <w:spacing w:after="0" w:line="360" w:lineRule="auto"/>
        <w:ind w:left="708" w:right="616"/>
        <w:jc w:val="both"/>
        <w:rPr>
          <w:rFonts w:ascii="Palatino Linotype" w:eastAsia="Times New Roman" w:hAnsi="Palatino Linotype" w:cs="Arial"/>
          <w:b/>
          <w:i/>
          <w:sz w:val="24"/>
          <w:szCs w:val="24"/>
          <w:lang w:val="es-ES" w:eastAsia="es-ES"/>
        </w:rPr>
      </w:pPr>
    </w:p>
    <w:p w:rsidR="00104188" w:rsidRPr="00104188" w:rsidRDefault="00104188" w:rsidP="00104188">
      <w:pPr>
        <w:spacing w:after="0" w:line="360" w:lineRule="auto"/>
        <w:jc w:val="both"/>
        <w:rPr>
          <w:rFonts w:ascii="Palatino Linotype" w:eastAsia="Batang" w:hAnsi="Palatino Linotype" w:cs="Arial"/>
          <w:sz w:val="24"/>
          <w:szCs w:val="24"/>
          <w:lang w:val="es-ES" w:eastAsia="es-ES"/>
        </w:rPr>
      </w:pPr>
      <w:r w:rsidRPr="00104188">
        <w:rPr>
          <w:rFonts w:ascii="Palatino Linotype" w:eastAsia="Times New Roman" w:hAnsi="Palatino Linotype" w:cs="Times New Roman"/>
          <w:sz w:val="24"/>
          <w:szCs w:val="24"/>
        </w:rPr>
        <w:t xml:space="preserve">Artículo que establece en su fracción </w:t>
      </w:r>
      <w:r w:rsidRPr="00104188">
        <w:rPr>
          <w:rFonts w:ascii="Palatino Linotype" w:eastAsia="Times New Roman" w:hAnsi="Palatino Linotype" w:cs="Arial"/>
          <w:sz w:val="24"/>
          <w:szCs w:val="24"/>
          <w:lang w:val="es-ES" w:eastAsia="es-ES"/>
        </w:rPr>
        <w:t xml:space="preserve">III del artículo 192 </w:t>
      </w:r>
      <w:r w:rsidRPr="00104188">
        <w:rPr>
          <w:rFonts w:ascii="Palatino Linotype" w:eastAsia="Batang" w:hAnsi="Palatino Linotype" w:cs="Arial"/>
          <w:sz w:val="24"/>
          <w:szCs w:val="24"/>
          <w:lang w:val="es-ES" w:eastAsia="es-ES"/>
        </w:rPr>
        <w:t xml:space="preserve">de la Ley de Transparencia y Acceso a la Información Pública del Estado de México y Municipios, la procedencia para sobreseer el recurso de revisión cuando </w:t>
      </w:r>
      <w:r w:rsidR="000A74EC">
        <w:rPr>
          <w:rFonts w:ascii="Palatino Linotype" w:eastAsia="Batang" w:hAnsi="Palatino Linotype" w:cs="Arial"/>
          <w:sz w:val="24"/>
          <w:szCs w:val="24"/>
          <w:lang w:val="es-ES" w:eastAsia="es-ES"/>
        </w:rPr>
        <w:t>El Sujeto Obligado</w:t>
      </w:r>
      <w:r w:rsidRPr="00104188">
        <w:rPr>
          <w:rFonts w:ascii="Palatino Linotype" w:eastAsia="Batang" w:hAnsi="Palatino Linotype" w:cs="Arial"/>
          <w:sz w:val="24"/>
          <w:szCs w:val="24"/>
          <w:lang w:val="es-ES" w:eastAsia="es-ES"/>
        </w:rPr>
        <w:t xml:space="preserve"> mediante un acto posterior, revoque o modifique el acto de origen del recurso de tal manera que se quede sin materia.</w:t>
      </w:r>
    </w:p>
    <w:p w:rsidR="00104188" w:rsidRPr="00104188" w:rsidRDefault="00104188" w:rsidP="00104188">
      <w:pPr>
        <w:spacing w:after="0" w:line="360" w:lineRule="auto"/>
        <w:jc w:val="both"/>
        <w:rPr>
          <w:rFonts w:ascii="Palatino Linotype" w:eastAsia="Batang" w:hAnsi="Palatino Linotype" w:cs="Arial"/>
          <w:sz w:val="24"/>
          <w:szCs w:val="24"/>
          <w:lang w:val="es-ES" w:eastAsia="es-ES"/>
        </w:rPr>
      </w:pPr>
    </w:p>
    <w:p w:rsidR="00104188" w:rsidRPr="00104188" w:rsidRDefault="00104188" w:rsidP="00104188">
      <w:pPr>
        <w:spacing w:after="0" w:line="360" w:lineRule="auto"/>
        <w:jc w:val="both"/>
        <w:rPr>
          <w:rFonts w:ascii="Palatino Linotype" w:eastAsia="Batang" w:hAnsi="Palatino Linotype" w:cs="Arial"/>
          <w:sz w:val="24"/>
          <w:szCs w:val="24"/>
          <w:lang w:val="es-ES" w:eastAsia="es-ES"/>
        </w:rPr>
      </w:pPr>
      <w:r w:rsidRPr="00104188">
        <w:rPr>
          <w:rFonts w:ascii="Palatino Linotype" w:eastAsia="Batang" w:hAnsi="Palatino Linotype" w:cs="Arial"/>
          <w:sz w:val="24"/>
          <w:szCs w:val="24"/>
          <w:lang w:val="es-ES" w:eastAsia="es-ES"/>
        </w:rPr>
        <w:t xml:space="preserve">Por otra parte, la doctrina el sobreseimiento provoca que un procedimiento se suspenda o se resuelva en definitiva sin que se entre al estudio de los agravios o motivos de inconformidad. Este mismo criterio es compartido por el más alto tribunal </w:t>
      </w:r>
      <w:r w:rsidRPr="00104188">
        <w:rPr>
          <w:rFonts w:ascii="Palatino Linotype" w:eastAsia="Batang" w:hAnsi="Palatino Linotype" w:cs="Arial"/>
          <w:sz w:val="24"/>
          <w:szCs w:val="24"/>
          <w:lang w:val="es-ES" w:eastAsia="es-ES"/>
        </w:rPr>
        <w:lastRenderedPageBreak/>
        <w:t>del país en múltiples jurisprudencias, por lo que a continuación se agrega una de ellas que sirve como orientador en esta resolución:</w:t>
      </w:r>
    </w:p>
    <w:p w:rsidR="00104188" w:rsidRPr="00104188" w:rsidRDefault="00104188" w:rsidP="00104188">
      <w:pPr>
        <w:spacing w:after="0" w:line="360" w:lineRule="auto"/>
        <w:ind w:left="708"/>
        <w:rPr>
          <w:rFonts w:ascii="Palatino Linotype" w:eastAsia="Batang" w:hAnsi="Palatino Linotype" w:cs="Arial"/>
          <w:sz w:val="24"/>
          <w:szCs w:val="24"/>
          <w:lang w:val="es-ES" w:eastAsia="es-ES"/>
        </w:rPr>
      </w:pPr>
    </w:p>
    <w:p w:rsidR="00104188" w:rsidRPr="00104188" w:rsidRDefault="00104188" w:rsidP="00104188">
      <w:pPr>
        <w:autoSpaceDE w:val="0"/>
        <w:autoSpaceDN w:val="0"/>
        <w:adjustRightInd w:val="0"/>
        <w:spacing w:after="0" w:line="240" w:lineRule="auto"/>
        <w:ind w:left="567" w:right="567"/>
        <w:jc w:val="both"/>
        <w:rPr>
          <w:rFonts w:ascii="Palatino Linotype" w:eastAsia="Batang" w:hAnsi="Palatino Linotype" w:cs="Arial"/>
          <w:b/>
          <w:i/>
          <w:szCs w:val="24"/>
          <w:lang w:val="es-AR" w:eastAsia="es-ES"/>
        </w:rPr>
      </w:pPr>
      <w:r w:rsidRPr="00104188">
        <w:rPr>
          <w:rFonts w:ascii="Palatino Linotype" w:eastAsia="Batang" w:hAnsi="Palatino Linotype" w:cs="Arial"/>
          <w:b/>
          <w:i/>
          <w:szCs w:val="24"/>
          <w:lang w:val="es-AR" w:eastAsia="es-ES"/>
        </w:rPr>
        <w:t>SOBRESEIMIENTO EN EL JUICIO DE AMPARO DIRECTO. IMPIDE EL ESTUDIO DE LAS VIOLACIONES PROCESALES PLANTEADAS EN LOS CONCEPTOS DE VIOLACIÓN.</w:t>
      </w:r>
    </w:p>
    <w:p w:rsidR="00104188" w:rsidRPr="00104188" w:rsidRDefault="00104188" w:rsidP="00104188">
      <w:pPr>
        <w:autoSpaceDE w:val="0"/>
        <w:autoSpaceDN w:val="0"/>
        <w:adjustRightInd w:val="0"/>
        <w:spacing w:after="0" w:line="240" w:lineRule="auto"/>
        <w:ind w:left="567" w:right="567"/>
        <w:jc w:val="both"/>
        <w:rPr>
          <w:rFonts w:ascii="Palatino Linotype" w:eastAsia="Batang" w:hAnsi="Palatino Linotype" w:cs="Arial"/>
          <w:i/>
          <w:szCs w:val="24"/>
          <w:lang w:val="es-AR" w:eastAsia="es-ES"/>
        </w:rPr>
      </w:pPr>
      <w:r w:rsidRPr="00104188">
        <w:rPr>
          <w:rFonts w:ascii="Palatino Linotype" w:eastAsia="Batang" w:hAnsi="Palatino Linotype" w:cs="Arial"/>
          <w:i/>
          <w:szCs w:val="24"/>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w:t>
      </w:r>
      <w:r w:rsidRPr="00104188">
        <w:rPr>
          <w:rFonts w:ascii="Palatino Linotype" w:eastAsia="Batang" w:hAnsi="Palatino Linotype" w:cs="Arial"/>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04188">
        <w:rPr>
          <w:rFonts w:ascii="Palatino Linotype" w:eastAsia="Batang" w:hAnsi="Palatino Linotype" w:cs="Arial"/>
          <w:i/>
          <w:szCs w:val="24"/>
          <w:lang w:val="es-AR" w:eastAsia="es-ES"/>
        </w:rPr>
        <w:t>.</w:t>
      </w:r>
    </w:p>
    <w:p w:rsidR="00104188" w:rsidRPr="00104188" w:rsidRDefault="00104188" w:rsidP="00104188">
      <w:pPr>
        <w:autoSpaceDE w:val="0"/>
        <w:autoSpaceDN w:val="0"/>
        <w:adjustRightInd w:val="0"/>
        <w:spacing w:after="0" w:line="240" w:lineRule="auto"/>
        <w:ind w:left="567" w:right="567"/>
        <w:jc w:val="both"/>
        <w:rPr>
          <w:rFonts w:ascii="Palatino Linotype" w:eastAsia="Batang" w:hAnsi="Palatino Linotype" w:cs="Arial"/>
          <w:i/>
          <w:szCs w:val="24"/>
          <w:lang w:val="es-AR" w:eastAsia="es-ES"/>
        </w:rPr>
      </w:pPr>
    </w:p>
    <w:p w:rsidR="00104188" w:rsidRPr="00104188" w:rsidRDefault="00104188" w:rsidP="00104188">
      <w:pPr>
        <w:autoSpaceDE w:val="0"/>
        <w:autoSpaceDN w:val="0"/>
        <w:adjustRightInd w:val="0"/>
        <w:spacing w:after="0" w:line="240" w:lineRule="auto"/>
        <w:ind w:left="567" w:right="567"/>
        <w:jc w:val="both"/>
        <w:rPr>
          <w:rFonts w:ascii="Palatino Linotype" w:eastAsia="Batang" w:hAnsi="Palatino Linotype" w:cs="Arial"/>
          <w:i/>
          <w:sz w:val="20"/>
          <w:szCs w:val="24"/>
          <w:lang w:val="es-AR" w:eastAsia="es-ES"/>
        </w:rPr>
      </w:pPr>
      <w:r w:rsidRPr="00104188">
        <w:rPr>
          <w:rFonts w:ascii="Palatino Linotype" w:eastAsia="Batang" w:hAnsi="Palatino Linotype" w:cs="Arial"/>
          <w:i/>
          <w:sz w:val="20"/>
          <w:szCs w:val="24"/>
          <w:lang w:val="es-AR" w:eastAsia="es-ES"/>
        </w:rPr>
        <w:t>SÉPTIMO TRIBUNAL COLEGIADO EN MATERIA CIVIL DEL PRIMER CIRCUITO.</w:t>
      </w:r>
    </w:p>
    <w:p w:rsidR="00104188" w:rsidRPr="00104188" w:rsidRDefault="00104188" w:rsidP="00104188">
      <w:pPr>
        <w:autoSpaceDE w:val="0"/>
        <w:autoSpaceDN w:val="0"/>
        <w:adjustRightInd w:val="0"/>
        <w:spacing w:after="0" w:line="240" w:lineRule="auto"/>
        <w:ind w:left="567" w:right="567"/>
        <w:jc w:val="both"/>
        <w:rPr>
          <w:rFonts w:ascii="Palatino Linotype" w:eastAsia="Batang" w:hAnsi="Palatino Linotype" w:cs="Arial"/>
          <w:i/>
          <w:sz w:val="20"/>
          <w:szCs w:val="24"/>
          <w:lang w:val="es-AR" w:eastAsia="es-ES"/>
        </w:rPr>
      </w:pPr>
      <w:r w:rsidRPr="00104188">
        <w:rPr>
          <w:rFonts w:ascii="Palatino Linotype" w:eastAsia="Batang" w:hAnsi="Palatino Linotype" w:cs="Arial"/>
          <w:i/>
          <w:sz w:val="20"/>
          <w:szCs w:val="24"/>
          <w:lang w:val="es-AR" w:eastAsia="es-ES"/>
        </w:rPr>
        <w:t>Amparo directo 699/2008. Mariana Leticia González Steele. 13 de noviembre de 2008. Unanimidad de votos. Ponente: Sara Judith Montalvo Trejo. Secretario: Arnulfo Mateos García.</w:t>
      </w:r>
    </w:p>
    <w:p w:rsidR="00104188" w:rsidRPr="00104188" w:rsidRDefault="00104188" w:rsidP="00104188">
      <w:pPr>
        <w:autoSpaceDE w:val="0"/>
        <w:autoSpaceDN w:val="0"/>
        <w:adjustRightInd w:val="0"/>
        <w:spacing w:after="0" w:line="360" w:lineRule="auto"/>
        <w:ind w:left="708" w:right="616"/>
        <w:jc w:val="both"/>
        <w:rPr>
          <w:rFonts w:ascii="Palatino Linotype" w:eastAsia="Batang" w:hAnsi="Palatino Linotype" w:cs="Arial"/>
          <w:i/>
          <w:sz w:val="24"/>
          <w:szCs w:val="24"/>
          <w:lang w:val="es-AR" w:eastAsia="es-ES"/>
        </w:rPr>
      </w:pPr>
    </w:p>
    <w:p w:rsidR="00104188" w:rsidRPr="00104188" w:rsidRDefault="00104188" w:rsidP="00104188">
      <w:pPr>
        <w:spacing w:after="0" w:line="360" w:lineRule="auto"/>
        <w:jc w:val="both"/>
        <w:rPr>
          <w:rFonts w:ascii="Palatino Linotype" w:eastAsia="Batang" w:hAnsi="Palatino Linotype" w:cs="Arial"/>
          <w:sz w:val="24"/>
          <w:szCs w:val="24"/>
          <w:lang w:val="es-ES" w:eastAsia="es-ES"/>
        </w:rPr>
      </w:pPr>
      <w:r w:rsidRPr="00104188">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104188">
        <w:rPr>
          <w:rFonts w:ascii="Palatino Linotype" w:eastAsia="Batang" w:hAnsi="Palatino Linotype" w:cs="Arial"/>
          <w:b/>
          <w:sz w:val="24"/>
          <w:szCs w:val="24"/>
          <w:lang w:val="es-ES" w:eastAsia="es-ES"/>
        </w:rPr>
        <w:t xml:space="preserve">192 </w:t>
      </w:r>
      <w:r w:rsidRPr="00104188">
        <w:rPr>
          <w:rFonts w:ascii="Palatino Linotype" w:eastAsia="Batang" w:hAnsi="Palatino Linotype" w:cs="Arial"/>
          <w:sz w:val="24"/>
          <w:szCs w:val="24"/>
          <w:lang w:val="es-ES" w:eastAsia="es-ES"/>
        </w:rPr>
        <w:t xml:space="preserve">de la </w:t>
      </w:r>
      <w:r w:rsidRPr="00104188">
        <w:rPr>
          <w:rFonts w:ascii="Palatino Linotype" w:eastAsia="Batang" w:hAnsi="Palatino Linotype" w:cs="Arial"/>
          <w:b/>
          <w:sz w:val="24"/>
          <w:szCs w:val="24"/>
          <w:lang w:val="es-ES" w:eastAsia="es-ES"/>
        </w:rPr>
        <w:t>Ley de Transparencia y Acceso a la Información Pública del Estado de México y Municipios</w:t>
      </w:r>
      <w:r w:rsidRPr="00104188">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104188" w:rsidRPr="00104188" w:rsidRDefault="00104188" w:rsidP="00104188">
      <w:pPr>
        <w:spacing w:after="0" w:line="360" w:lineRule="auto"/>
        <w:rPr>
          <w:rFonts w:ascii="Palatino Linotype" w:eastAsia="Calibri" w:hAnsi="Palatino Linotype" w:cs="Arial"/>
          <w:sz w:val="24"/>
          <w:szCs w:val="24"/>
          <w:lang w:val="es-ES" w:eastAsia="es-ES"/>
        </w:rPr>
      </w:pPr>
    </w:p>
    <w:p w:rsidR="00104188" w:rsidRPr="00104188" w:rsidRDefault="00104188" w:rsidP="00104188">
      <w:pPr>
        <w:spacing w:after="0" w:line="360" w:lineRule="auto"/>
        <w:jc w:val="both"/>
        <w:rPr>
          <w:rFonts w:ascii="Palatino Linotype" w:eastAsia="Calibri" w:hAnsi="Palatino Linotype" w:cs="Arial"/>
          <w:sz w:val="24"/>
          <w:szCs w:val="24"/>
          <w:lang w:val="es-ES" w:eastAsia="es-ES"/>
        </w:rPr>
      </w:pPr>
      <w:r w:rsidRPr="00104188">
        <w:rPr>
          <w:rFonts w:ascii="Palatino Linotype" w:eastAsia="Calibri" w:hAnsi="Palatino Linotype" w:cs="Arial"/>
          <w:sz w:val="24"/>
          <w:szCs w:val="24"/>
          <w:lang w:val="es-ES" w:eastAsia="es-ES"/>
        </w:rPr>
        <w:t xml:space="preserve">De este modo, cuando </w:t>
      </w:r>
      <w:r w:rsidR="000A74EC">
        <w:rPr>
          <w:rFonts w:ascii="Palatino Linotype" w:eastAsia="Calibri" w:hAnsi="Palatino Linotype" w:cs="Arial"/>
          <w:sz w:val="24"/>
          <w:szCs w:val="24"/>
          <w:lang w:val="es-ES" w:eastAsia="es-ES"/>
        </w:rPr>
        <w:t>El Sujeto Obligado</w:t>
      </w:r>
      <w:r w:rsidRPr="00104188">
        <w:rPr>
          <w:rFonts w:ascii="Palatino Linotype" w:eastAsia="Calibri" w:hAnsi="Palatino Linotype" w:cs="Arial"/>
          <w:b/>
          <w:sz w:val="24"/>
          <w:szCs w:val="24"/>
          <w:lang w:val="es-ES" w:eastAsia="es-ES"/>
        </w:rPr>
        <w:t xml:space="preserve">, </w:t>
      </w:r>
      <w:r w:rsidRPr="00104188">
        <w:rPr>
          <w:rFonts w:ascii="Palatino Linotype" w:eastAsia="Calibri" w:hAnsi="Palatino Linotype" w:cs="Arial"/>
          <w:sz w:val="24"/>
          <w:szCs w:val="24"/>
          <w:lang w:val="es-ES" w:eastAsia="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r w:rsidRPr="00104188">
        <w:rPr>
          <w:rFonts w:ascii="Palatino Linotype" w:eastAsia="Calibri" w:hAnsi="Palatino Linotype" w:cs="Arial"/>
          <w:i/>
          <w:sz w:val="24"/>
          <w:szCs w:val="24"/>
          <w:lang w:val="es-ES" w:eastAsia="es-ES"/>
        </w:rPr>
        <w:t>litis</w:t>
      </w:r>
      <w:r w:rsidRPr="00104188">
        <w:rPr>
          <w:rFonts w:ascii="Palatino Linotype" w:eastAsia="Calibri" w:hAnsi="Palatino Linotype" w:cs="Arial"/>
          <w:sz w:val="24"/>
          <w:szCs w:val="24"/>
          <w:lang w:val="es-ES" w:eastAsia="es-ES"/>
        </w:rPr>
        <w:t xml:space="preserve"> </w:t>
      </w:r>
      <w:r w:rsidRPr="00104188">
        <w:rPr>
          <w:rFonts w:ascii="Palatino Linotype" w:eastAsia="Calibri" w:hAnsi="Palatino Linotype" w:cs="Arial"/>
          <w:sz w:val="24"/>
          <w:szCs w:val="24"/>
          <w:lang w:val="es-ES" w:eastAsia="es-ES"/>
        </w:rPr>
        <w:lastRenderedPageBreak/>
        <w:t>planteada, debido a que la afectación en su esfera de derechos fue restituida por la propia autoridad que emitió el acto motivo de impugnación</w:t>
      </w:r>
      <w:r w:rsidRPr="00104188">
        <w:rPr>
          <w:rFonts w:ascii="Palatino Linotype" w:eastAsia="Times New Roman" w:hAnsi="Palatino Linotype" w:cs="Times New Roman"/>
          <w:sz w:val="24"/>
          <w:szCs w:val="24"/>
          <w:lang w:val="es-ES" w:eastAsia="es-ES"/>
        </w:rPr>
        <w:t>.</w:t>
      </w:r>
    </w:p>
    <w:p w:rsidR="00104188" w:rsidRPr="00104188" w:rsidRDefault="00104188" w:rsidP="00104188">
      <w:pPr>
        <w:spacing w:after="0" w:line="360" w:lineRule="auto"/>
        <w:ind w:left="708"/>
        <w:rPr>
          <w:rFonts w:ascii="Palatino Linotype" w:eastAsia="Calibri" w:hAnsi="Palatino Linotype" w:cs="Arial"/>
          <w:sz w:val="24"/>
          <w:szCs w:val="24"/>
          <w:lang w:val="es-ES" w:eastAsia="es-ES"/>
        </w:rPr>
      </w:pPr>
    </w:p>
    <w:p w:rsidR="00104188" w:rsidRPr="00104188" w:rsidRDefault="00104188" w:rsidP="00104188">
      <w:pPr>
        <w:spacing w:after="0" w:line="360" w:lineRule="auto"/>
        <w:jc w:val="both"/>
        <w:rPr>
          <w:rFonts w:ascii="Palatino Linotype" w:eastAsia="Times New Roman" w:hAnsi="Palatino Linotype" w:cs="Times New Roman"/>
          <w:sz w:val="24"/>
          <w:szCs w:val="24"/>
          <w:lang w:val="es-ES" w:eastAsia="es-ES"/>
        </w:rPr>
      </w:pPr>
      <w:r w:rsidRPr="00104188">
        <w:rPr>
          <w:rFonts w:ascii="Palatino Linotype" w:eastAsia="Calibri" w:hAnsi="Palatino Linotype" w:cs="Arial"/>
          <w:sz w:val="24"/>
          <w:szCs w:val="24"/>
          <w:lang w:val="es-ES" w:eastAsia="es-ES"/>
        </w:rPr>
        <w:t xml:space="preserve">Por lo tanto, para que se actualice el sobreseimiento de un recurso de revisión, </w:t>
      </w:r>
      <w:r w:rsidR="000A74EC">
        <w:rPr>
          <w:rFonts w:ascii="Palatino Linotype" w:eastAsia="Calibri" w:hAnsi="Palatino Linotype" w:cs="Arial"/>
          <w:sz w:val="24"/>
          <w:szCs w:val="24"/>
          <w:lang w:val="es-ES" w:eastAsia="es-ES"/>
        </w:rPr>
        <w:t>El Sujeto Obligado</w:t>
      </w:r>
      <w:r w:rsidRPr="00104188">
        <w:rPr>
          <w:rFonts w:ascii="Palatino Linotype" w:eastAsia="Calibri" w:hAnsi="Palatino Linotype" w:cs="Arial"/>
          <w:sz w:val="24"/>
          <w:szCs w:val="24"/>
          <w:lang w:val="es-ES" w:eastAsia="es-ES"/>
        </w:rPr>
        <w:t xml:space="preserve"> puede entregar o completar la información al momento de rendir su </w:t>
      </w:r>
      <w:r w:rsidRPr="00104188">
        <w:rPr>
          <w:rFonts w:ascii="Palatino Linotype" w:eastAsia="Calibri" w:hAnsi="Palatino Linotype" w:cs="Arial"/>
          <w:b/>
          <w:sz w:val="24"/>
          <w:szCs w:val="24"/>
          <w:u w:val="single"/>
          <w:lang w:val="es-ES" w:eastAsia="es-ES"/>
        </w:rPr>
        <w:t>informe de justificación</w:t>
      </w:r>
      <w:r w:rsidRPr="00104188">
        <w:rPr>
          <w:rFonts w:ascii="Palatino Linotype" w:eastAsia="Calibri" w:hAnsi="Palatino Linotype" w:cs="Arial"/>
          <w:sz w:val="24"/>
          <w:szCs w:val="24"/>
          <w:lang w:val="es-ES" w:eastAsia="es-ES"/>
        </w:rPr>
        <w:t xml:space="preserve"> </w:t>
      </w:r>
      <w:r w:rsidRPr="00104188">
        <w:rPr>
          <w:rFonts w:ascii="Palatino Linotype" w:eastAsia="Times New Roman" w:hAnsi="Palatino Linotype" w:cs="Times New Roman"/>
          <w:b/>
          <w:sz w:val="24"/>
          <w:szCs w:val="24"/>
          <w:u w:val="single"/>
          <w:lang w:val="es-ES" w:eastAsia="es-ES"/>
        </w:rPr>
        <w:t>dentro de los siete días</w:t>
      </w:r>
      <w:r w:rsidRPr="00104188">
        <w:rPr>
          <w:rFonts w:ascii="Palatino Linotype" w:eastAsia="Times New Roman" w:hAnsi="Palatino Linotype" w:cs="Times New Roman"/>
          <w:sz w:val="24"/>
          <w:szCs w:val="24"/>
          <w:lang w:val="es-ES" w:eastAsia="es-ES"/>
        </w:rPr>
        <w:t xml:space="preserve"> previstos para manifestar lo que a su derecho convenga, lo anterior también puede ocurrir si entrega la información después de ese lapso pero antes del cierre de instrucción. </w:t>
      </w:r>
    </w:p>
    <w:p w:rsidR="00104188" w:rsidRPr="00104188" w:rsidRDefault="00104188" w:rsidP="00104188">
      <w:pPr>
        <w:spacing w:after="0" w:line="360" w:lineRule="auto"/>
        <w:jc w:val="both"/>
        <w:rPr>
          <w:rFonts w:ascii="Palatino Linotype" w:eastAsia="Times New Roman" w:hAnsi="Palatino Linotype" w:cs="Times New Roman"/>
          <w:sz w:val="24"/>
          <w:szCs w:val="24"/>
          <w:lang w:val="es-ES" w:eastAsia="es-ES"/>
        </w:rPr>
      </w:pPr>
    </w:p>
    <w:p w:rsidR="00104188" w:rsidRPr="00104188" w:rsidRDefault="00104188" w:rsidP="0093424F">
      <w:pPr>
        <w:spacing w:after="0" w:line="360" w:lineRule="auto"/>
        <w:jc w:val="both"/>
        <w:rPr>
          <w:rFonts w:ascii="Palatino Linotype" w:eastAsia="Times New Roman" w:hAnsi="Palatino Linotype" w:cs="Times New Roman"/>
          <w:sz w:val="24"/>
          <w:szCs w:val="24"/>
          <w:lang w:val="es-ES" w:eastAsia="es-ES"/>
        </w:rPr>
      </w:pPr>
      <w:r w:rsidRPr="00104188">
        <w:rPr>
          <w:rFonts w:ascii="Palatino Linotype" w:eastAsia="Times New Roman" w:hAnsi="Palatino Linotype" w:cs="Times New Roman"/>
          <w:sz w:val="24"/>
          <w:szCs w:val="24"/>
          <w:lang w:val="es-ES" w:eastAsia="es-ES"/>
        </w:rPr>
        <w:t xml:space="preserve">Lo que se materializo en el presente recurso, toda vez que </w:t>
      </w:r>
      <w:r w:rsidR="000A74EC">
        <w:rPr>
          <w:rFonts w:ascii="Palatino Linotype" w:eastAsia="Times New Roman" w:hAnsi="Palatino Linotype" w:cs="Times New Roman"/>
          <w:sz w:val="24"/>
          <w:szCs w:val="24"/>
          <w:lang w:val="es-ES" w:eastAsia="es-ES"/>
        </w:rPr>
        <w:t>El Sujeto Obligado</w:t>
      </w:r>
      <w:r w:rsidRPr="00104188">
        <w:rPr>
          <w:rFonts w:ascii="Palatino Linotype" w:eastAsia="Times New Roman" w:hAnsi="Palatino Linotype" w:cs="Times New Roman"/>
          <w:sz w:val="24"/>
          <w:szCs w:val="24"/>
          <w:lang w:val="es-ES" w:eastAsia="es-ES"/>
        </w:rPr>
        <w:t xml:space="preserve"> al dar respuesta a la solicitud de información</w:t>
      </w:r>
      <w:r w:rsidR="00343ABC" w:rsidRPr="00343ABC">
        <w:rPr>
          <w:rFonts w:ascii="Palatino Linotype" w:eastAsia="Times New Roman" w:hAnsi="Palatino Linotype" w:cs="Times New Roman"/>
          <w:sz w:val="24"/>
          <w:szCs w:val="24"/>
          <w:lang w:val="es-ES" w:eastAsia="es-ES"/>
        </w:rPr>
        <w:t xml:space="preserve"> 00229/PLEGISLA/IP/2019</w:t>
      </w:r>
      <w:r w:rsidRPr="00104188">
        <w:rPr>
          <w:rFonts w:ascii="Palatino Linotype" w:eastAsia="Times New Roman" w:hAnsi="Palatino Linotype" w:cs="Times New Roman"/>
          <w:sz w:val="24"/>
          <w:szCs w:val="24"/>
          <w:lang w:val="es-ES" w:eastAsia="es-ES"/>
        </w:rPr>
        <w:t xml:space="preserve">, </w:t>
      </w:r>
      <w:r w:rsidR="007C32C6">
        <w:rPr>
          <w:rFonts w:ascii="Palatino Linotype" w:eastAsia="Times New Roman" w:hAnsi="Palatino Linotype" w:cs="Times New Roman"/>
          <w:sz w:val="24"/>
          <w:szCs w:val="24"/>
          <w:lang w:val="es-ES" w:eastAsia="es-ES"/>
        </w:rPr>
        <w:t>comunicó</w:t>
      </w:r>
      <w:r>
        <w:rPr>
          <w:rFonts w:ascii="Palatino Linotype" w:eastAsia="Times New Roman" w:hAnsi="Palatino Linotype" w:cs="Times New Roman"/>
          <w:sz w:val="24"/>
          <w:szCs w:val="24"/>
          <w:lang w:val="es-ES" w:eastAsia="es-ES"/>
        </w:rPr>
        <w:t xml:space="preserve"> que</w:t>
      </w:r>
      <w:r w:rsidR="00343ABC">
        <w:rPr>
          <w:rFonts w:ascii="Palatino Linotype" w:eastAsia="Times New Roman" w:hAnsi="Palatino Linotype" w:cs="Times New Roman"/>
          <w:sz w:val="24"/>
          <w:szCs w:val="24"/>
          <w:lang w:val="es-ES" w:eastAsia="es-ES"/>
        </w:rPr>
        <w:t xml:space="preserve"> la información</w:t>
      </w:r>
      <w:r w:rsidR="007C32C6">
        <w:rPr>
          <w:rFonts w:ascii="Palatino Linotype" w:eastAsia="Times New Roman" w:hAnsi="Palatino Linotype" w:cs="Times New Roman"/>
          <w:sz w:val="24"/>
          <w:szCs w:val="24"/>
          <w:lang w:val="es-ES" w:eastAsia="es-ES"/>
        </w:rPr>
        <w:t xml:space="preserve"> sobre el monto de la dieta que percibe la diputada</w:t>
      </w:r>
      <w:r w:rsidR="00DD447C">
        <w:rPr>
          <w:rFonts w:ascii="Palatino Linotype" w:eastAsia="Times New Roman" w:hAnsi="Palatino Linotype" w:cs="Times New Roman"/>
          <w:sz w:val="24"/>
          <w:szCs w:val="24"/>
          <w:lang w:val="es-ES" w:eastAsia="es-ES"/>
        </w:rPr>
        <w:t xml:space="preserve"> María del Rosario Elizalde Vázquez es información pública misma que puede ser consultada a través del Ipomex</w:t>
      </w:r>
      <w:r w:rsidR="008E612C">
        <w:rPr>
          <w:rFonts w:ascii="Palatino Linotype" w:eastAsia="Times New Roman" w:hAnsi="Palatino Linotype" w:cs="Times New Roman"/>
          <w:sz w:val="24"/>
          <w:szCs w:val="24"/>
          <w:lang w:val="es-ES" w:eastAsia="es-ES"/>
        </w:rPr>
        <w:t>;</w:t>
      </w:r>
      <w:r w:rsidR="0093424F">
        <w:rPr>
          <w:rFonts w:ascii="Palatino Linotype" w:eastAsia="Times New Roman" w:hAnsi="Palatino Linotype" w:cs="Times New Roman"/>
          <w:sz w:val="24"/>
          <w:szCs w:val="24"/>
          <w:lang w:val="es-ES" w:eastAsia="es-ES"/>
        </w:rPr>
        <w:t xml:space="preserve"> no obstante, me</w:t>
      </w:r>
      <w:r w:rsidRPr="00104188">
        <w:rPr>
          <w:rFonts w:ascii="Palatino Linotype" w:eastAsia="Times New Roman" w:hAnsi="Palatino Linotype" w:cs="Times New Roman"/>
          <w:sz w:val="24"/>
          <w:szCs w:val="24"/>
          <w:lang w:val="es-ES" w:eastAsia="es-ES"/>
        </w:rPr>
        <w:t>diante un acto posterior subsanó</w:t>
      </w:r>
      <w:r w:rsidR="008E612C">
        <w:rPr>
          <w:rFonts w:ascii="Palatino Linotype" w:eastAsia="Times New Roman" w:hAnsi="Palatino Linotype" w:cs="Times New Roman"/>
          <w:sz w:val="24"/>
          <w:szCs w:val="24"/>
          <w:lang w:val="es-ES" w:eastAsia="es-ES"/>
        </w:rPr>
        <w:t xml:space="preserve"> su respuesta</w:t>
      </w:r>
      <w:r w:rsidRPr="00104188">
        <w:rPr>
          <w:rFonts w:ascii="Palatino Linotype" w:eastAsia="Times New Roman" w:hAnsi="Palatino Linotype" w:cs="Times New Roman"/>
          <w:sz w:val="24"/>
          <w:szCs w:val="24"/>
          <w:lang w:val="es-ES" w:eastAsia="es-ES"/>
        </w:rPr>
        <w:t xml:space="preserve">, remitiendo </w:t>
      </w:r>
      <w:r w:rsidR="0093424F">
        <w:rPr>
          <w:rFonts w:ascii="Palatino Linotype" w:eastAsia="Times New Roman" w:hAnsi="Palatino Linotype" w:cs="Times New Roman"/>
          <w:sz w:val="24"/>
          <w:szCs w:val="24"/>
          <w:lang w:val="es-ES" w:eastAsia="es-ES"/>
        </w:rPr>
        <w:t xml:space="preserve">a través de </w:t>
      </w:r>
      <w:r w:rsidR="008E612C">
        <w:rPr>
          <w:rFonts w:ascii="Palatino Linotype" w:eastAsia="Times New Roman" w:hAnsi="Palatino Linotype" w:cs="Times New Roman"/>
          <w:sz w:val="24"/>
          <w:szCs w:val="24"/>
          <w:lang w:val="es-ES" w:eastAsia="es-ES"/>
        </w:rPr>
        <w:t xml:space="preserve">informe justificado </w:t>
      </w:r>
      <w:r w:rsidR="0093424F">
        <w:rPr>
          <w:rFonts w:ascii="Palatino Linotype" w:eastAsia="Times New Roman" w:hAnsi="Palatino Linotype" w:cs="Times New Roman"/>
          <w:sz w:val="24"/>
          <w:szCs w:val="24"/>
          <w:lang w:val="es-ES" w:eastAsia="es-ES"/>
        </w:rPr>
        <w:t xml:space="preserve">el </w:t>
      </w:r>
      <w:r w:rsidR="008E612C">
        <w:rPr>
          <w:rFonts w:ascii="Palatino Linotype" w:eastAsia="Times New Roman" w:hAnsi="Palatino Linotype" w:cs="Times New Roman"/>
          <w:sz w:val="24"/>
          <w:szCs w:val="24"/>
          <w:lang w:val="es-ES" w:eastAsia="es-ES"/>
        </w:rPr>
        <w:t>procedimiento a seguir para que la información pueda ser consultada mediante Ipomex</w:t>
      </w:r>
      <w:r w:rsidR="0093424F">
        <w:rPr>
          <w:rFonts w:ascii="Palatino Linotype" w:eastAsia="Times New Roman" w:hAnsi="Palatino Linotype" w:cs="Arial"/>
          <w:sz w:val="24"/>
          <w:szCs w:val="24"/>
          <w:lang w:val="es-ES" w:eastAsia="es-ES"/>
        </w:rPr>
        <w:t>,</w:t>
      </w:r>
      <w:r w:rsidRPr="00104188">
        <w:rPr>
          <w:rFonts w:ascii="Palatino Linotype" w:eastAsia="Times New Roman" w:hAnsi="Palatino Linotype" w:cs="Times New Roman"/>
          <w:sz w:val="24"/>
          <w:szCs w:val="24"/>
          <w:lang w:val="es-ES" w:eastAsia="es-ES"/>
        </w:rPr>
        <w:t xml:space="preserve"> </w:t>
      </w:r>
      <w:r w:rsidR="008E612C" w:rsidRPr="00104188">
        <w:rPr>
          <w:rFonts w:ascii="Palatino Linotype" w:eastAsia="Times New Roman" w:hAnsi="Palatino Linotype" w:cs="Times New Roman"/>
          <w:sz w:val="24"/>
          <w:szCs w:val="24"/>
          <w:lang w:val="es-ES" w:eastAsia="es-ES"/>
        </w:rPr>
        <w:t>acreditá</w:t>
      </w:r>
      <w:r w:rsidR="008E612C">
        <w:rPr>
          <w:rFonts w:ascii="Palatino Linotype" w:eastAsia="Times New Roman" w:hAnsi="Palatino Linotype" w:cs="Times New Roman"/>
          <w:sz w:val="24"/>
          <w:szCs w:val="24"/>
          <w:lang w:val="es-ES" w:eastAsia="es-ES"/>
        </w:rPr>
        <w:t>ndose</w:t>
      </w:r>
      <w:r w:rsidRPr="00104188">
        <w:rPr>
          <w:rFonts w:ascii="Palatino Linotype" w:eastAsia="Times New Roman" w:hAnsi="Palatino Linotype" w:cs="Times New Roman"/>
          <w:sz w:val="24"/>
          <w:szCs w:val="24"/>
          <w:lang w:val="es-ES" w:eastAsia="es-ES"/>
        </w:rPr>
        <w:t xml:space="preserve"> la modificación de su acto de origen, teniéndose por colmados todos los puntos de la solicitud de información, resultando procedente el </w:t>
      </w:r>
      <w:r w:rsidRPr="00104188">
        <w:rPr>
          <w:rFonts w:ascii="Palatino Linotype" w:eastAsia="Times New Roman" w:hAnsi="Palatino Linotype" w:cs="Times New Roman"/>
          <w:b/>
          <w:sz w:val="24"/>
          <w:szCs w:val="24"/>
          <w:lang w:val="es-ES" w:eastAsia="es-ES"/>
        </w:rPr>
        <w:t xml:space="preserve">sobreseimiento </w:t>
      </w:r>
      <w:r w:rsidRPr="00104188">
        <w:rPr>
          <w:rFonts w:ascii="Palatino Linotype" w:eastAsia="Times New Roman" w:hAnsi="Palatino Linotype" w:cs="Times New Roman"/>
          <w:sz w:val="24"/>
          <w:szCs w:val="24"/>
          <w:lang w:val="es-ES" w:eastAsia="es-ES"/>
        </w:rPr>
        <w:t>del presente recurso de revisión.</w:t>
      </w:r>
    </w:p>
    <w:p w:rsidR="00104188" w:rsidRPr="00104188" w:rsidRDefault="00104188" w:rsidP="00104188">
      <w:pPr>
        <w:spacing w:after="0" w:line="360" w:lineRule="auto"/>
        <w:rPr>
          <w:rFonts w:ascii="Palatino Linotype" w:eastAsia="Calibri" w:hAnsi="Palatino Linotype" w:cs="Arial"/>
          <w:sz w:val="24"/>
          <w:szCs w:val="24"/>
          <w:lang w:val="es-ES" w:eastAsia="es-ES"/>
        </w:rPr>
      </w:pPr>
    </w:p>
    <w:p w:rsidR="00104188" w:rsidRPr="00104188" w:rsidRDefault="00104188" w:rsidP="00104188">
      <w:pPr>
        <w:spacing w:after="0" w:line="360" w:lineRule="auto"/>
        <w:jc w:val="both"/>
        <w:rPr>
          <w:rFonts w:ascii="Palatino Linotype" w:eastAsia="Times New Roman" w:hAnsi="Palatino Linotype" w:cs="Arial"/>
          <w:sz w:val="24"/>
          <w:szCs w:val="24"/>
          <w:lang w:val="es-CO" w:eastAsia="es-ES"/>
        </w:rPr>
      </w:pPr>
      <w:r w:rsidRPr="00104188">
        <w:rPr>
          <w:rFonts w:ascii="Palatino Linotype" w:eastAsia="Calibri" w:hAnsi="Palatino Linotype" w:cs="Arial"/>
          <w:sz w:val="24"/>
          <w:szCs w:val="24"/>
          <w:lang w:val="es-ES" w:eastAsia="es-ES"/>
        </w:rPr>
        <w:t>Finalmente</w:t>
      </w:r>
      <w:r w:rsidRPr="00104188">
        <w:rPr>
          <w:rFonts w:ascii="Palatino Linotype" w:eastAsia="Times New Roman" w:hAnsi="Palatino Linotype" w:cs="Arial"/>
          <w:sz w:val="24"/>
          <w:szCs w:val="24"/>
          <w:lang w:val="es-CO" w:eastAsia="es-ES"/>
        </w:rPr>
        <w:t xml:space="preserve"> en términos de la segunda hipótesis señalada en la fracción I del artículo 186, este Pleno determina el </w:t>
      </w:r>
      <w:r w:rsidRPr="00104188">
        <w:rPr>
          <w:rFonts w:ascii="Palatino Linotype" w:eastAsia="Times New Roman" w:hAnsi="Palatino Linotype" w:cs="Arial"/>
          <w:b/>
          <w:sz w:val="24"/>
          <w:szCs w:val="24"/>
          <w:lang w:val="es-CO" w:eastAsia="es-ES"/>
        </w:rPr>
        <w:t xml:space="preserve">SOBRESEIMIENTO </w:t>
      </w:r>
      <w:r w:rsidRPr="00104188">
        <w:rPr>
          <w:rFonts w:ascii="Palatino Linotype" w:eastAsia="Times New Roman" w:hAnsi="Palatino Linotype" w:cs="Arial"/>
          <w:sz w:val="24"/>
          <w:szCs w:val="24"/>
          <w:lang w:val="es-CO" w:eastAsia="es-ES"/>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rsidR="00104188" w:rsidRDefault="00104188" w:rsidP="00104188">
      <w:pPr>
        <w:spacing w:after="0" w:line="360" w:lineRule="auto"/>
        <w:jc w:val="both"/>
        <w:rPr>
          <w:rFonts w:ascii="Palatino Linotype" w:eastAsia="Times New Roman" w:hAnsi="Palatino Linotype" w:cs="Arial"/>
          <w:sz w:val="24"/>
          <w:szCs w:val="24"/>
          <w:lang w:val="es-CO" w:eastAsia="es-ES"/>
        </w:rPr>
      </w:pPr>
    </w:p>
    <w:p w:rsidR="00104188" w:rsidRPr="00104188" w:rsidRDefault="00104188" w:rsidP="00104188">
      <w:pPr>
        <w:keepNext/>
        <w:keepLines/>
        <w:spacing w:after="0" w:line="360" w:lineRule="auto"/>
        <w:jc w:val="center"/>
        <w:outlineLvl w:val="0"/>
        <w:rPr>
          <w:rFonts w:ascii="Palatino Linotype" w:eastAsia="Calibri" w:hAnsi="Palatino Linotype" w:cstheme="majorBidi"/>
          <w:b/>
          <w:sz w:val="28"/>
          <w:szCs w:val="24"/>
          <w:lang w:val="es-ES" w:eastAsia="es-ES"/>
        </w:rPr>
      </w:pPr>
      <w:bookmarkStart w:id="1" w:name="_Toc504500693"/>
      <w:bookmarkStart w:id="2" w:name="_Toc534742545"/>
      <w:r w:rsidRPr="00104188">
        <w:rPr>
          <w:rFonts w:ascii="Palatino Linotype" w:eastAsia="Calibri" w:hAnsi="Palatino Linotype" w:cstheme="majorBidi"/>
          <w:b/>
          <w:sz w:val="28"/>
          <w:szCs w:val="24"/>
          <w:lang w:val="es-ES" w:eastAsia="es-ES"/>
        </w:rPr>
        <w:lastRenderedPageBreak/>
        <w:t>R E S O L U T I V O S</w:t>
      </w:r>
      <w:bookmarkEnd w:id="1"/>
      <w:bookmarkEnd w:id="2"/>
      <w:r w:rsidRPr="00104188">
        <w:rPr>
          <w:rFonts w:ascii="Palatino Linotype" w:eastAsia="Calibri" w:hAnsi="Palatino Linotype" w:cstheme="majorBidi"/>
          <w:b/>
          <w:sz w:val="28"/>
          <w:szCs w:val="24"/>
          <w:lang w:val="es-ES" w:eastAsia="es-ES"/>
        </w:rPr>
        <w:t xml:space="preserve"> </w:t>
      </w:r>
    </w:p>
    <w:p w:rsidR="00104188" w:rsidRPr="00104188" w:rsidRDefault="00104188" w:rsidP="00601C70">
      <w:pPr>
        <w:pStyle w:val="Sinespaciado"/>
        <w:rPr>
          <w:lang w:val="es-ES"/>
        </w:rPr>
      </w:pPr>
    </w:p>
    <w:p w:rsidR="00104188" w:rsidRPr="00104188" w:rsidRDefault="00104188" w:rsidP="00104188">
      <w:pPr>
        <w:tabs>
          <w:tab w:val="left" w:pos="8647"/>
        </w:tabs>
        <w:spacing w:after="0" w:line="360" w:lineRule="auto"/>
        <w:ind w:right="51"/>
        <w:jc w:val="both"/>
        <w:rPr>
          <w:rFonts w:ascii="Palatino Linotype" w:eastAsia="Times New Roman" w:hAnsi="Palatino Linotype" w:cs="Arial"/>
          <w:sz w:val="24"/>
          <w:szCs w:val="24"/>
          <w:lang w:val="es-ES" w:eastAsia="es-ES"/>
        </w:rPr>
      </w:pPr>
      <w:r w:rsidRPr="00104188">
        <w:rPr>
          <w:rFonts w:ascii="Palatino Linotype" w:eastAsia="Times New Roman" w:hAnsi="Palatino Linotype" w:cs="Arial"/>
          <w:b/>
          <w:sz w:val="28"/>
          <w:szCs w:val="24"/>
          <w:lang w:val="es-ES" w:eastAsia="es-ES"/>
        </w:rPr>
        <w:t>PRIMERO.</w:t>
      </w:r>
      <w:r w:rsidRPr="00104188">
        <w:rPr>
          <w:rFonts w:ascii="Palatino Linotype" w:eastAsia="Times New Roman" w:hAnsi="Palatino Linotype" w:cs="Arial"/>
          <w:sz w:val="24"/>
          <w:szCs w:val="24"/>
          <w:lang w:val="es-ES" w:eastAsia="es-ES"/>
        </w:rPr>
        <w:t xml:space="preserve"> Se </w:t>
      </w:r>
      <w:r w:rsidRPr="00104188">
        <w:rPr>
          <w:rFonts w:ascii="Palatino Linotype" w:eastAsia="Times New Roman" w:hAnsi="Palatino Linotype" w:cs="Arial"/>
          <w:b/>
          <w:sz w:val="24"/>
          <w:szCs w:val="24"/>
          <w:lang w:val="es-ES" w:eastAsia="es-ES"/>
        </w:rPr>
        <w:t>SOBRESEE</w:t>
      </w:r>
      <w:r w:rsidRPr="00104188">
        <w:rPr>
          <w:rFonts w:ascii="Palatino Linotype" w:eastAsia="Times New Roman" w:hAnsi="Palatino Linotype" w:cs="Arial"/>
          <w:sz w:val="24"/>
          <w:szCs w:val="24"/>
          <w:lang w:val="es-ES" w:eastAsia="es-ES"/>
        </w:rPr>
        <w:t xml:space="preserve"> </w:t>
      </w:r>
      <w:r w:rsidR="0093424F">
        <w:rPr>
          <w:rFonts w:ascii="Palatino Linotype" w:eastAsia="Times New Roman" w:hAnsi="Palatino Linotype" w:cs="Arial"/>
          <w:sz w:val="24"/>
          <w:szCs w:val="24"/>
          <w:lang w:val="es-ES" w:eastAsia="es-ES"/>
        </w:rPr>
        <w:t>e</w:t>
      </w:r>
      <w:r w:rsidRPr="00104188">
        <w:rPr>
          <w:rFonts w:ascii="Palatino Linotype" w:eastAsia="Times New Roman" w:hAnsi="Palatino Linotype" w:cs="Arial"/>
          <w:sz w:val="24"/>
          <w:szCs w:val="24"/>
          <w:lang w:val="es-ES" w:eastAsia="es-ES"/>
        </w:rPr>
        <w:t>l recurso de revisión</w:t>
      </w:r>
      <w:r w:rsidR="007C176D">
        <w:rPr>
          <w:rFonts w:ascii="Palatino Linotype" w:eastAsia="Times New Roman" w:hAnsi="Palatino Linotype" w:cs="Arial"/>
          <w:sz w:val="24"/>
          <w:szCs w:val="24"/>
          <w:lang w:val="es-ES" w:eastAsia="es-ES"/>
        </w:rPr>
        <w:t xml:space="preserve"> número</w:t>
      </w:r>
      <w:r w:rsidRPr="00104188">
        <w:rPr>
          <w:rFonts w:ascii="Palatino Linotype" w:eastAsia="Times New Roman" w:hAnsi="Palatino Linotype" w:cs="Arial"/>
          <w:sz w:val="24"/>
          <w:szCs w:val="24"/>
          <w:lang w:val="es-ES" w:eastAsia="es-ES"/>
        </w:rPr>
        <w:t xml:space="preserve"> </w:t>
      </w:r>
      <w:r w:rsidRPr="00104188">
        <w:rPr>
          <w:rFonts w:ascii="Palatino Linotype" w:eastAsia="Times New Roman" w:hAnsi="Palatino Linotype" w:cs="Arial"/>
          <w:b/>
          <w:sz w:val="24"/>
          <w:szCs w:val="24"/>
          <w:lang w:val="es-ES" w:eastAsia="es-ES"/>
        </w:rPr>
        <w:t>0</w:t>
      </w:r>
      <w:r w:rsidR="00D5440C">
        <w:rPr>
          <w:rFonts w:ascii="Palatino Linotype" w:eastAsia="Times New Roman" w:hAnsi="Palatino Linotype" w:cs="Arial"/>
          <w:b/>
          <w:sz w:val="24"/>
          <w:szCs w:val="24"/>
          <w:lang w:val="es-ES" w:eastAsia="es-ES"/>
        </w:rPr>
        <w:t>2095</w:t>
      </w:r>
      <w:r w:rsidRPr="00104188">
        <w:rPr>
          <w:rFonts w:ascii="Palatino Linotype" w:eastAsia="Times New Roman" w:hAnsi="Palatino Linotype" w:cs="Arial"/>
          <w:b/>
          <w:sz w:val="24"/>
          <w:szCs w:val="24"/>
          <w:lang w:val="es-ES" w:eastAsia="es-ES"/>
        </w:rPr>
        <w:t>/INFOEM/IP/RR/201</w:t>
      </w:r>
      <w:r w:rsidR="0093424F">
        <w:rPr>
          <w:rFonts w:ascii="Palatino Linotype" w:eastAsia="Times New Roman" w:hAnsi="Palatino Linotype" w:cs="Arial"/>
          <w:b/>
          <w:sz w:val="24"/>
          <w:szCs w:val="24"/>
          <w:lang w:val="es-ES" w:eastAsia="es-ES"/>
        </w:rPr>
        <w:t>9</w:t>
      </w:r>
      <w:r w:rsidRPr="00104188">
        <w:rPr>
          <w:rFonts w:ascii="Palatino Linotype" w:eastAsia="Times New Roman" w:hAnsi="Palatino Linotype" w:cs="Arial"/>
          <w:sz w:val="24"/>
          <w:szCs w:val="24"/>
          <w:lang w:val="es-ES" w:eastAsia="es-ES"/>
        </w:rPr>
        <w:t xml:space="preserve">, porque al </w:t>
      </w:r>
      <w:r w:rsidRPr="00104188">
        <w:rPr>
          <w:rFonts w:ascii="Palatino Linotype" w:eastAsia="Times New Roman" w:hAnsi="Palatino Linotype" w:cs="Arial"/>
          <w:b/>
          <w:sz w:val="24"/>
          <w:szCs w:val="24"/>
          <w:lang w:val="es-ES" w:eastAsia="es-ES"/>
        </w:rPr>
        <w:t>modificar</w:t>
      </w:r>
      <w:r w:rsidRPr="00104188">
        <w:rPr>
          <w:rFonts w:ascii="Palatino Linotype" w:eastAsia="Times New Roman" w:hAnsi="Palatino Linotype" w:cs="Arial"/>
          <w:sz w:val="24"/>
          <w:szCs w:val="24"/>
          <w:lang w:val="es-ES" w:eastAsia="es-ES"/>
        </w:rPr>
        <w:t xml:space="preserve"> su respuesta primigenia, </w:t>
      </w:r>
      <w:r w:rsidR="0093424F">
        <w:rPr>
          <w:rFonts w:ascii="Palatino Linotype" w:eastAsia="Times New Roman" w:hAnsi="Palatino Linotype" w:cs="Arial"/>
          <w:sz w:val="24"/>
          <w:szCs w:val="24"/>
          <w:lang w:val="es-ES" w:eastAsia="es-ES"/>
        </w:rPr>
        <w:t>e</w:t>
      </w:r>
      <w:r w:rsidRPr="00104188">
        <w:rPr>
          <w:rFonts w:ascii="Palatino Linotype" w:eastAsia="Times New Roman" w:hAnsi="Palatino Linotype" w:cs="Arial"/>
          <w:sz w:val="24"/>
          <w:szCs w:val="24"/>
          <w:lang w:val="es-ES" w:eastAsia="es-ES"/>
        </w:rPr>
        <w:t>l recurso de revisión qued</w:t>
      </w:r>
      <w:r w:rsidR="0093424F">
        <w:rPr>
          <w:rFonts w:ascii="Palatino Linotype" w:eastAsia="Times New Roman" w:hAnsi="Palatino Linotype" w:cs="Arial"/>
          <w:sz w:val="24"/>
          <w:szCs w:val="24"/>
          <w:lang w:val="es-ES" w:eastAsia="es-ES"/>
        </w:rPr>
        <w:t xml:space="preserve">ó </w:t>
      </w:r>
      <w:r w:rsidRPr="00104188">
        <w:rPr>
          <w:rFonts w:ascii="Palatino Linotype" w:eastAsia="Times New Roman" w:hAnsi="Palatino Linotype" w:cs="Arial"/>
          <w:sz w:val="24"/>
          <w:szCs w:val="24"/>
          <w:lang w:val="es-ES" w:eastAsia="es-ES"/>
        </w:rPr>
        <w:t xml:space="preserve">sin materia, en términos de lo expuesto en el Considerando </w:t>
      </w:r>
      <w:r w:rsidRPr="00104188">
        <w:rPr>
          <w:rFonts w:ascii="Palatino Linotype" w:eastAsia="Times New Roman" w:hAnsi="Palatino Linotype" w:cs="Arial"/>
          <w:b/>
          <w:sz w:val="24"/>
          <w:szCs w:val="24"/>
          <w:lang w:val="es-ES" w:eastAsia="es-ES"/>
        </w:rPr>
        <w:t>Tercero</w:t>
      </w:r>
      <w:r w:rsidRPr="00104188">
        <w:rPr>
          <w:rFonts w:ascii="Palatino Linotype" w:eastAsia="Times New Roman" w:hAnsi="Palatino Linotype" w:cs="Arial"/>
          <w:sz w:val="24"/>
          <w:szCs w:val="24"/>
          <w:lang w:val="es-ES" w:eastAsia="es-ES"/>
        </w:rPr>
        <w:t xml:space="preserve"> de la presente resolución.</w:t>
      </w:r>
    </w:p>
    <w:p w:rsidR="00104188" w:rsidRPr="00104188" w:rsidRDefault="00104188" w:rsidP="00601C70">
      <w:pPr>
        <w:pStyle w:val="Sinespaciado"/>
        <w:rPr>
          <w:lang w:val="es-ES"/>
        </w:rPr>
      </w:pPr>
    </w:p>
    <w:p w:rsidR="00104188" w:rsidRPr="00104188" w:rsidRDefault="00104188" w:rsidP="00104188">
      <w:pPr>
        <w:tabs>
          <w:tab w:val="left" w:pos="8647"/>
        </w:tabs>
        <w:spacing w:after="0" w:line="360" w:lineRule="auto"/>
        <w:ind w:right="51"/>
        <w:jc w:val="both"/>
        <w:rPr>
          <w:rFonts w:ascii="Palatino Linotype" w:eastAsia="Times New Roman" w:hAnsi="Palatino Linotype" w:cs="Arial"/>
          <w:sz w:val="24"/>
          <w:szCs w:val="24"/>
          <w:lang w:val="es-ES" w:eastAsia="es-ES"/>
        </w:rPr>
      </w:pPr>
      <w:r w:rsidRPr="00104188">
        <w:rPr>
          <w:rFonts w:ascii="Palatino Linotype" w:eastAsia="Times New Roman" w:hAnsi="Palatino Linotype" w:cs="Arial"/>
          <w:b/>
          <w:sz w:val="28"/>
          <w:szCs w:val="24"/>
          <w:lang w:val="es-ES" w:eastAsia="es-ES"/>
        </w:rPr>
        <w:t>SEGUNDO</w:t>
      </w:r>
      <w:r w:rsidRPr="00104188">
        <w:rPr>
          <w:rFonts w:ascii="Palatino Linotype" w:eastAsia="Times New Roman" w:hAnsi="Palatino Linotype" w:cs="Arial"/>
          <w:b/>
          <w:sz w:val="24"/>
          <w:szCs w:val="24"/>
          <w:lang w:val="es-ES" w:eastAsia="es-ES"/>
        </w:rPr>
        <w:t>.</w:t>
      </w:r>
      <w:r w:rsidRPr="00104188">
        <w:rPr>
          <w:rFonts w:ascii="Palatino Linotype" w:eastAsia="Times New Roman" w:hAnsi="Palatino Linotype" w:cs="Arial"/>
          <w:sz w:val="24"/>
          <w:szCs w:val="24"/>
          <w:lang w:val="es-ES" w:eastAsia="es-ES"/>
        </w:rPr>
        <w:t xml:space="preserve"> </w:t>
      </w:r>
      <w:r w:rsidRPr="00D80431">
        <w:rPr>
          <w:rFonts w:ascii="Palatino Linotype" w:eastAsia="Times New Roman" w:hAnsi="Palatino Linotype" w:cs="Arial"/>
          <w:b/>
          <w:sz w:val="24"/>
          <w:szCs w:val="24"/>
          <w:lang w:val="es-ES" w:eastAsia="es-ES"/>
        </w:rPr>
        <w:t>Notifíquese</w:t>
      </w:r>
      <w:r w:rsidRPr="00104188">
        <w:rPr>
          <w:rFonts w:ascii="Palatino Linotype" w:eastAsia="Times New Roman" w:hAnsi="Palatino Linotype" w:cs="Arial"/>
          <w:sz w:val="24"/>
          <w:szCs w:val="24"/>
          <w:lang w:val="es-ES" w:eastAsia="es-ES"/>
        </w:rPr>
        <w:t xml:space="preserve"> vía SAIMEX la presente resolución al Titular de la Unidad de Transparencia d</w:t>
      </w:r>
      <w:r w:rsidR="00D5440C">
        <w:rPr>
          <w:rFonts w:ascii="Palatino Linotype" w:eastAsia="Times New Roman" w:hAnsi="Palatino Linotype" w:cs="Arial"/>
          <w:sz w:val="24"/>
          <w:szCs w:val="24"/>
          <w:lang w:val="es-ES" w:eastAsia="es-ES"/>
        </w:rPr>
        <w:t xml:space="preserve">e </w:t>
      </w:r>
      <w:r w:rsidR="000A74EC">
        <w:rPr>
          <w:rFonts w:ascii="Palatino Linotype" w:eastAsia="Times New Roman" w:hAnsi="Palatino Linotype" w:cs="Arial"/>
          <w:sz w:val="24"/>
          <w:szCs w:val="24"/>
          <w:lang w:val="es-ES" w:eastAsia="es-ES"/>
        </w:rPr>
        <w:t>El Sujeto Obligado</w:t>
      </w:r>
      <w:r w:rsidRPr="00104188">
        <w:rPr>
          <w:rFonts w:ascii="Palatino Linotype" w:eastAsia="Times New Roman" w:hAnsi="Palatino Linotype" w:cs="Arial"/>
          <w:sz w:val="24"/>
          <w:szCs w:val="24"/>
          <w:lang w:val="es-ES" w:eastAsia="es-ES"/>
        </w:rPr>
        <w:t>.</w:t>
      </w:r>
    </w:p>
    <w:p w:rsidR="0093424F" w:rsidRDefault="0093424F" w:rsidP="00601C70">
      <w:pPr>
        <w:pStyle w:val="Sinespaciado"/>
        <w:rPr>
          <w:lang w:val="es-ES"/>
        </w:rPr>
      </w:pPr>
    </w:p>
    <w:p w:rsidR="00104188" w:rsidRPr="00104188" w:rsidRDefault="00DA32C0" w:rsidP="001041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A32C0">
        <w:rPr>
          <w:rFonts w:ascii="Palatino Linotype" w:eastAsia="Times New Roman" w:hAnsi="Palatino Linotype" w:cs="Arial"/>
          <w:b/>
          <w:sz w:val="28"/>
          <w:szCs w:val="24"/>
          <w:lang w:val="es-ES" w:eastAsia="es-ES"/>
        </w:rPr>
        <w:t>TERCERO</w:t>
      </w:r>
      <w:r w:rsidR="0093424F">
        <w:rPr>
          <w:rFonts w:ascii="Palatino Linotype" w:eastAsia="Times New Roman" w:hAnsi="Palatino Linotype" w:cs="Arial"/>
          <w:b/>
          <w:sz w:val="24"/>
          <w:szCs w:val="24"/>
          <w:lang w:val="es-ES" w:eastAsia="es-ES"/>
        </w:rPr>
        <w:t xml:space="preserve">. </w:t>
      </w:r>
      <w:r w:rsidRPr="00D80431">
        <w:rPr>
          <w:rFonts w:ascii="Palatino Linotype" w:eastAsia="Times New Roman" w:hAnsi="Palatino Linotype" w:cs="Arial"/>
          <w:b/>
          <w:sz w:val="24"/>
          <w:szCs w:val="24"/>
          <w:lang w:val="es-ES" w:eastAsia="es-ES"/>
        </w:rPr>
        <w:t xml:space="preserve">Notifíquese </w:t>
      </w:r>
      <w:r>
        <w:rPr>
          <w:rFonts w:ascii="Palatino Linotype" w:eastAsia="Times New Roman" w:hAnsi="Palatino Linotype" w:cs="Arial"/>
          <w:b/>
          <w:sz w:val="24"/>
          <w:szCs w:val="24"/>
          <w:lang w:val="es-ES" w:eastAsia="es-ES"/>
        </w:rPr>
        <w:t xml:space="preserve">y </w:t>
      </w:r>
      <w:r w:rsidR="0093424F" w:rsidRPr="00D80431">
        <w:rPr>
          <w:rFonts w:ascii="Palatino Linotype" w:eastAsia="Times New Roman" w:hAnsi="Palatino Linotype" w:cs="Arial"/>
          <w:b/>
          <w:sz w:val="24"/>
          <w:szCs w:val="24"/>
          <w:lang w:val="es-ES" w:eastAsia="es-ES"/>
        </w:rPr>
        <w:t>H</w:t>
      </w:r>
      <w:r w:rsidR="00104188" w:rsidRPr="00D80431">
        <w:rPr>
          <w:rFonts w:ascii="Palatino Linotype" w:eastAsia="Times New Roman" w:hAnsi="Palatino Linotype" w:cs="Arial"/>
          <w:b/>
          <w:sz w:val="24"/>
          <w:szCs w:val="24"/>
          <w:lang w:val="es-ES" w:eastAsia="es-ES"/>
        </w:rPr>
        <w:t>ágase</w:t>
      </w:r>
      <w:r w:rsidR="00104188" w:rsidRPr="00104188">
        <w:rPr>
          <w:rFonts w:ascii="Palatino Linotype" w:eastAsia="Times New Roman" w:hAnsi="Palatino Linotype" w:cs="Arial"/>
          <w:sz w:val="24"/>
          <w:szCs w:val="24"/>
          <w:lang w:val="es-ES" w:eastAsia="es-ES"/>
        </w:rPr>
        <w:t xml:space="preserve"> de</w:t>
      </w:r>
      <w:r w:rsidR="0093424F">
        <w:rPr>
          <w:rFonts w:ascii="Palatino Linotype" w:eastAsia="Times New Roman" w:hAnsi="Palatino Linotype" w:cs="Arial"/>
          <w:sz w:val="24"/>
          <w:szCs w:val="24"/>
          <w:lang w:val="es-ES" w:eastAsia="es-ES"/>
        </w:rPr>
        <w:t>l</w:t>
      </w:r>
      <w:r w:rsidR="00104188" w:rsidRPr="00104188">
        <w:rPr>
          <w:rFonts w:ascii="Palatino Linotype" w:eastAsia="Times New Roman" w:hAnsi="Palatino Linotype" w:cs="Arial"/>
          <w:sz w:val="24"/>
          <w:szCs w:val="24"/>
          <w:lang w:val="es-ES" w:eastAsia="es-ES"/>
        </w:rPr>
        <w:t xml:space="preserve"> conocimiento</w:t>
      </w:r>
      <w:r w:rsidR="0093424F">
        <w:rPr>
          <w:rFonts w:ascii="Palatino Linotype" w:eastAsia="Times New Roman" w:hAnsi="Palatino Linotype" w:cs="Arial"/>
          <w:sz w:val="24"/>
          <w:szCs w:val="24"/>
          <w:lang w:val="es-ES" w:eastAsia="es-ES"/>
        </w:rPr>
        <w:t xml:space="preserve"> </w:t>
      </w:r>
      <w:r w:rsidR="00AF1761">
        <w:rPr>
          <w:rFonts w:ascii="Palatino Linotype" w:eastAsia="Times New Roman" w:hAnsi="Palatino Linotype" w:cs="Arial"/>
          <w:sz w:val="24"/>
          <w:szCs w:val="24"/>
          <w:lang w:val="es-ES" w:eastAsia="es-ES"/>
        </w:rPr>
        <w:t>de El Recurrente</w:t>
      </w:r>
      <w:r w:rsidR="00104188" w:rsidRPr="00104188">
        <w:rPr>
          <w:rFonts w:ascii="Palatino Linotype" w:eastAsia="Times New Roman" w:hAnsi="Palatino Linotype" w:cs="Arial"/>
          <w:sz w:val="24"/>
          <w:szCs w:val="24"/>
          <w:lang w:val="es-ES" w:eastAsia="es-ES"/>
        </w:rPr>
        <w:t xml:space="preserve">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3B7CE4" w:rsidRPr="00601C70" w:rsidRDefault="003B7CE4" w:rsidP="003B7CE4">
      <w:pPr>
        <w:pStyle w:val="Sinespaciado"/>
        <w:spacing w:line="360" w:lineRule="auto"/>
        <w:jc w:val="both"/>
        <w:rPr>
          <w:rFonts w:ascii="Palatino Linotype" w:hAnsi="Palatino Linotype"/>
          <w:color w:val="222222"/>
          <w:sz w:val="20"/>
          <w:shd w:val="clear" w:color="auto" w:fill="FFFFFF"/>
        </w:rPr>
      </w:pPr>
    </w:p>
    <w:p w:rsidR="003B7CE4" w:rsidRPr="007D20E3" w:rsidRDefault="003B7CE4" w:rsidP="003B7CE4">
      <w:pPr>
        <w:spacing w:after="0" w:line="360" w:lineRule="auto"/>
        <w:jc w:val="both"/>
        <w:rPr>
          <w:rFonts w:ascii="Palatino Linotype" w:hAnsi="Palatino Linotype" w:cs="Arial"/>
          <w:sz w:val="28"/>
          <w:szCs w:val="24"/>
        </w:rPr>
      </w:pPr>
      <w:r w:rsidRPr="007D20E3">
        <w:rPr>
          <w:rFonts w:ascii="Palatino Linotype" w:hAnsi="Palatino Linotype" w:cs="Arial"/>
          <w:sz w:val="24"/>
          <w:szCs w:val="24"/>
        </w:rPr>
        <w:t>ASÍ LO RESUELVE, POR UNANIMIDAD DE VOTOS EL PLENO DEL</w:t>
      </w:r>
      <w:r w:rsidRPr="007D20E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20E3">
        <w:rPr>
          <w:rFonts w:ascii="Palatino Linotype" w:hAnsi="Palatino Linotype" w:cs="Arial"/>
          <w:sz w:val="24"/>
          <w:szCs w:val="24"/>
        </w:rPr>
        <w:t>, CONFORMADO POR LOS COMISIONADOS ZULEMA MARTÍNEZ SÁNCHEZ, EVA ABAID YAPUR, JOSÉ GUADALUPE LUNA HERNÁNDEZ</w:t>
      </w:r>
      <w:r w:rsidR="005C79B9" w:rsidRPr="007D20E3">
        <w:rPr>
          <w:rFonts w:ascii="Palatino Linotype" w:hAnsi="Palatino Linotype" w:cs="Arial"/>
          <w:sz w:val="24"/>
          <w:szCs w:val="24"/>
        </w:rPr>
        <w:t xml:space="preserve">, </w:t>
      </w:r>
      <w:r w:rsidRPr="007D20E3">
        <w:rPr>
          <w:rFonts w:ascii="Palatino Linotype" w:hAnsi="Palatino Linotype" w:cs="Arial"/>
          <w:sz w:val="24"/>
          <w:szCs w:val="24"/>
        </w:rPr>
        <w:t xml:space="preserve"> JAVIER MARTÍNEZ CRUZ Y LUIS GUSTAVO PARRA NORIEGA, EN LA </w:t>
      </w:r>
      <w:r w:rsidR="007D20E3">
        <w:rPr>
          <w:rFonts w:ascii="Palatino Linotype" w:hAnsi="Palatino Linotype" w:cs="Arial"/>
          <w:sz w:val="24"/>
          <w:szCs w:val="24"/>
        </w:rPr>
        <w:t>VIGÉSIMA PRIMERA</w:t>
      </w:r>
      <w:r w:rsidRPr="007D20E3">
        <w:rPr>
          <w:rFonts w:ascii="Palatino Linotype" w:hAnsi="Palatino Linotype" w:cs="Arial"/>
          <w:sz w:val="24"/>
          <w:szCs w:val="24"/>
        </w:rPr>
        <w:t xml:space="preserve"> SESIÓN ORDINARIA CELEBRADA EL </w:t>
      </w:r>
      <w:r w:rsidR="007D20E3" w:rsidRPr="007D20E3">
        <w:rPr>
          <w:rFonts w:ascii="Palatino Linotype" w:hAnsi="Palatino Linotype" w:cs="Arial"/>
          <w:sz w:val="24"/>
          <w:szCs w:val="24"/>
        </w:rPr>
        <w:t xml:space="preserve">CINCO DE JUNIO </w:t>
      </w:r>
      <w:r w:rsidRPr="007D20E3">
        <w:rPr>
          <w:rFonts w:ascii="Palatino Linotype" w:hAnsi="Palatino Linotype" w:cs="Arial"/>
          <w:sz w:val="24"/>
          <w:szCs w:val="24"/>
        </w:rPr>
        <w:t xml:space="preserve">DE DOS MIL DIECINUEVE, ANTE EL SECRETARIO TÉCNICO DEL PLENO, ALEXIS TAPIA RAMÍREZ.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CE4" w:rsidTr="00563373">
        <w:trPr>
          <w:jc w:val="center"/>
        </w:trPr>
        <w:tc>
          <w:tcPr>
            <w:tcW w:w="9062" w:type="dxa"/>
            <w:gridSpan w:val="2"/>
          </w:tcPr>
          <w:p w:rsidR="003B7CE4" w:rsidRDefault="003B7CE4" w:rsidP="00563373">
            <w:pPr>
              <w:pStyle w:val="Sinespaciado"/>
              <w:jc w:val="center"/>
              <w:rPr>
                <w:rFonts w:ascii="Palatino Linotype" w:hAnsi="Palatino Linotype"/>
                <w:b/>
              </w:rPr>
            </w:pPr>
          </w:p>
          <w:p w:rsidR="00601C70" w:rsidRDefault="00601C70" w:rsidP="00563373">
            <w:pPr>
              <w:pStyle w:val="Sinespaciado"/>
              <w:jc w:val="center"/>
              <w:rPr>
                <w:rFonts w:ascii="Palatino Linotype" w:hAnsi="Palatino Linotype"/>
                <w:b/>
              </w:rPr>
            </w:pPr>
          </w:p>
          <w:p w:rsidR="00601C70" w:rsidRDefault="00601C70" w:rsidP="00563373">
            <w:pPr>
              <w:pStyle w:val="Sinespaciado"/>
              <w:jc w:val="center"/>
              <w:rPr>
                <w:rFonts w:ascii="Palatino Linotype" w:hAnsi="Palatino Linotype"/>
                <w:b/>
              </w:rPr>
            </w:pPr>
          </w:p>
          <w:p w:rsidR="00DA32C0" w:rsidRDefault="00DA32C0" w:rsidP="00563373">
            <w:pPr>
              <w:pStyle w:val="Sinespaciado"/>
              <w:jc w:val="center"/>
              <w:rPr>
                <w:rFonts w:ascii="Palatino Linotype" w:hAnsi="Palatino Linotype"/>
                <w:b/>
              </w:rPr>
            </w:pPr>
          </w:p>
          <w:p w:rsidR="00DA32C0" w:rsidRDefault="00DA32C0" w:rsidP="00DA32C0">
            <w:pPr>
              <w:pStyle w:val="Sinespaciado"/>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Zulema Martínez Sánchez</w:t>
            </w:r>
          </w:p>
          <w:p w:rsidR="003B7CE4" w:rsidRDefault="003B7CE4" w:rsidP="00563373">
            <w:pPr>
              <w:pStyle w:val="Sinespaciado"/>
              <w:jc w:val="center"/>
              <w:rPr>
                <w:rFonts w:ascii="Palatino Linotype" w:hAnsi="Palatino Linotype"/>
              </w:rPr>
            </w:pPr>
            <w:r>
              <w:rPr>
                <w:rFonts w:ascii="Palatino Linotype" w:hAnsi="Palatino Linotype"/>
              </w:rPr>
              <w:t>Comisionada Presidenta</w:t>
            </w:r>
          </w:p>
          <w:p w:rsidR="003B7CE4" w:rsidRDefault="003B7CE4" w:rsidP="00563373">
            <w:pPr>
              <w:pStyle w:val="Sinespaciado"/>
              <w:jc w:val="center"/>
              <w:rPr>
                <w:rFonts w:ascii="Palatino Linotype" w:hAnsi="Palatino Linotype"/>
              </w:rPr>
            </w:pPr>
            <w:r>
              <w:rPr>
                <w:rFonts w:ascii="Palatino Linotype" w:hAnsi="Palatino Linotype"/>
              </w:rPr>
              <w:t>(Rúbrica)</w:t>
            </w:r>
          </w:p>
          <w:p w:rsidR="003B7CE4" w:rsidRDefault="003B7CE4" w:rsidP="00563373">
            <w:pPr>
              <w:pStyle w:val="Sinespaciado"/>
              <w:jc w:val="center"/>
              <w:rPr>
                <w:rFonts w:ascii="Palatino Linotype" w:hAnsi="Palatino Linotype"/>
              </w:rPr>
            </w:pPr>
            <w:r>
              <w:rPr>
                <w:rFonts w:ascii="Palatino Linotype" w:hAnsi="Palatino Linotype"/>
                <w:color w:val="FFFFFF" w:themeColor="background1"/>
              </w:rPr>
              <w:t>(Rúbrica)</w:t>
            </w:r>
          </w:p>
        </w:tc>
      </w:tr>
      <w:tr w:rsidR="003B7CE4" w:rsidTr="00563373">
        <w:trPr>
          <w:jc w:val="center"/>
        </w:trPr>
        <w:tc>
          <w:tcPr>
            <w:tcW w:w="4531" w:type="dxa"/>
          </w:tcPr>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Eva Abaid Yapur</w:t>
            </w:r>
          </w:p>
          <w:p w:rsidR="003B7CE4" w:rsidRDefault="003B7CE4" w:rsidP="00563373">
            <w:pPr>
              <w:pStyle w:val="Sinespaciado"/>
              <w:jc w:val="center"/>
              <w:rPr>
                <w:rFonts w:ascii="Palatino Linotype" w:hAnsi="Palatino Linotype"/>
              </w:rPr>
            </w:pPr>
            <w:r>
              <w:rPr>
                <w:rFonts w:ascii="Palatino Linotype" w:hAnsi="Palatino Linotype"/>
              </w:rPr>
              <w:t>Comisionada</w:t>
            </w:r>
          </w:p>
          <w:p w:rsidR="003B7CE4" w:rsidRDefault="003B7CE4" w:rsidP="00563373">
            <w:pPr>
              <w:pStyle w:val="Sinespaciado"/>
              <w:jc w:val="center"/>
              <w:rPr>
                <w:rFonts w:ascii="Palatino Linotype" w:hAnsi="Palatino Linotype"/>
              </w:rPr>
            </w:pPr>
            <w:r>
              <w:rPr>
                <w:rFonts w:ascii="Palatino Linotype" w:hAnsi="Palatino Linotype"/>
              </w:rPr>
              <w:t>(Rúbrica)</w:t>
            </w: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b/>
              </w:rPr>
            </w:pPr>
            <w:r>
              <w:rPr>
                <w:rFonts w:ascii="Palatino Linotype" w:hAnsi="Palatino Linotype"/>
                <w:b/>
              </w:rPr>
              <w:t>Javier Martínez Cruz</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Comisionado</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(Rúbrica)</w:t>
            </w:r>
          </w:p>
          <w:p w:rsidR="003B7CE4" w:rsidRDefault="003B7CE4" w:rsidP="00563373">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José Guadalupe Luna Hernández</w:t>
            </w:r>
          </w:p>
          <w:p w:rsidR="003B7CE4" w:rsidRDefault="003B7CE4" w:rsidP="00563373">
            <w:pPr>
              <w:pStyle w:val="Sinespaciado"/>
              <w:jc w:val="center"/>
              <w:rPr>
                <w:rFonts w:ascii="Palatino Linotype" w:hAnsi="Palatino Linotype"/>
              </w:rPr>
            </w:pPr>
            <w:r>
              <w:rPr>
                <w:rFonts w:ascii="Palatino Linotype" w:hAnsi="Palatino Linotype"/>
              </w:rPr>
              <w:t>Comisionado</w:t>
            </w:r>
          </w:p>
          <w:p w:rsidR="003B7CE4" w:rsidRDefault="005C79B9" w:rsidP="00563373">
            <w:pPr>
              <w:pStyle w:val="Sinespaciado"/>
              <w:jc w:val="center"/>
              <w:rPr>
                <w:rFonts w:ascii="Palatino Linotype" w:hAnsi="Palatino Linotype"/>
              </w:rPr>
            </w:pPr>
            <w:r>
              <w:rPr>
                <w:rFonts w:ascii="Palatino Linotype" w:hAnsi="Palatino Linotype"/>
              </w:rPr>
              <w:t>(Rúbrica</w:t>
            </w:r>
            <w:r w:rsidR="003B7CE4">
              <w:rPr>
                <w:rFonts w:ascii="Palatino Linotype" w:hAnsi="Palatino Linotype"/>
              </w:rPr>
              <w:t>)</w:t>
            </w: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b/>
              </w:rPr>
            </w:pPr>
            <w:r>
              <w:rPr>
                <w:rFonts w:ascii="Palatino Linotype" w:hAnsi="Palatino Linotype"/>
                <w:b/>
              </w:rPr>
              <w:t>Luis Gustavo Parra Noriega</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 xml:space="preserve">Comisionado </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(Rúbrica)</w:t>
            </w:r>
          </w:p>
          <w:p w:rsidR="003B7CE4" w:rsidRDefault="003B7CE4" w:rsidP="00563373">
            <w:pPr>
              <w:pStyle w:val="Sinespaciado"/>
              <w:jc w:val="center"/>
              <w:rPr>
                <w:rFonts w:ascii="Palatino Linotype" w:hAnsi="Palatino Linotype"/>
              </w:rPr>
            </w:pPr>
            <w:r>
              <w:rPr>
                <w:rFonts w:ascii="Palatino Linotype" w:hAnsi="Palatino Linotype"/>
                <w:color w:val="FFFFFF" w:themeColor="background1"/>
              </w:rPr>
              <w:t>(Rúbrica)</w:t>
            </w:r>
          </w:p>
        </w:tc>
      </w:tr>
      <w:tr w:rsidR="003B7CE4" w:rsidTr="00563373">
        <w:trPr>
          <w:jc w:val="center"/>
        </w:trPr>
        <w:tc>
          <w:tcPr>
            <w:tcW w:w="9062" w:type="dxa"/>
            <w:gridSpan w:val="2"/>
          </w:tcPr>
          <w:p w:rsidR="003B7CE4" w:rsidRDefault="003B7CE4" w:rsidP="00563373">
            <w:pPr>
              <w:pStyle w:val="Sinespaciado"/>
              <w:rPr>
                <w:rFonts w:ascii="Palatino Linotype" w:hAnsi="Palatino Linotype"/>
              </w:rPr>
            </w:pPr>
          </w:p>
        </w:tc>
      </w:tr>
      <w:tr w:rsidR="003B7CE4" w:rsidTr="00563373">
        <w:trPr>
          <w:jc w:val="center"/>
        </w:trPr>
        <w:tc>
          <w:tcPr>
            <w:tcW w:w="9062" w:type="dxa"/>
            <w:gridSpan w:val="2"/>
          </w:tcPr>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Alexis Tapia Ramírez</w:t>
            </w:r>
          </w:p>
          <w:p w:rsidR="003B7CE4" w:rsidRDefault="003B7CE4" w:rsidP="00563373">
            <w:pPr>
              <w:pStyle w:val="Sinespaciado"/>
              <w:jc w:val="center"/>
              <w:rPr>
                <w:rFonts w:ascii="Palatino Linotype" w:hAnsi="Palatino Linotype"/>
              </w:rPr>
            </w:pPr>
            <w:r>
              <w:rPr>
                <w:rFonts w:ascii="Palatino Linotype" w:hAnsi="Palatino Linotype"/>
              </w:rPr>
              <w:t>Secretario Técnico del Pleno</w:t>
            </w:r>
          </w:p>
          <w:p w:rsidR="003B7CE4" w:rsidRPr="00B52ED2" w:rsidRDefault="003B7CE4" w:rsidP="00563373">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3B7CE4" w:rsidRPr="006A5AC2" w:rsidRDefault="003B7CE4" w:rsidP="003B7CE4">
      <w:pPr>
        <w:spacing w:after="0" w:line="360" w:lineRule="auto"/>
        <w:jc w:val="both"/>
        <w:rPr>
          <w:rFonts w:ascii="Palatino Linotype" w:hAnsi="Palatino Linotype" w:cs="Arial"/>
          <w:sz w:val="4"/>
          <w:szCs w:val="24"/>
        </w:rPr>
      </w:pPr>
    </w:p>
    <w:p w:rsidR="003B7CE4" w:rsidRPr="00B36966" w:rsidRDefault="003B7CE4" w:rsidP="003B7CE4">
      <w:pPr>
        <w:spacing w:after="0" w:line="240" w:lineRule="auto"/>
        <w:jc w:val="both"/>
        <w:rPr>
          <w:rFonts w:ascii="Palatino Linotype" w:hAnsi="Palatino Linotype" w:cs="Arial"/>
          <w:sz w:val="2"/>
          <w:szCs w:val="20"/>
        </w:rPr>
      </w:pPr>
    </w:p>
    <w:p w:rsidR="00601C70" w:rsidRDefault="00601C70" w:rsidP="003B7CE4">
      <w:pPr>
        <w:spacing w:after="0" w:line="240" w:lineRule="auto"/>
        <w:jc w:val="both"/>
        <w:rPr>
          <w:rFonts w:ascii="Palatino Linotype" w:hAnsi="Palatino Linotype" w:cs="Arial"/>
          <w:sz w:val="16"/>
          <w:szCs w:val="20"/>
        </w:rPr>
      </w:pPr>
    </w:p>
    <w:p w:rsidR="00601C70" w:rsidRDefault="00601C70" w:rsidP="003B7CE4">
      <w:pPr>
        <w:spacing w:after="0" w:line="240" w:lineRule="auto"/>
        <w:jc w:val="both"/>
        <w:rPr>
          <w:rFonts w:ascii="Palatino Linotype" w:hAnsi="Palatino Linotype" w:cs="Arial"/>
          <w:sz w:val="16"/>
          <w:szCs w:val="20"/>
        </w:rPr>
      </w:pPr>
    </w:p>
    <w:p w:rsidR="00601C70" w:rsidRDefault="00601C70" w:rsidP="003B7CE4">
      <w:pPr>
        <w:spacing w:after="0" w:line="240" w:lineRule="auto"/>
        <w:jc w:val="both"/>
        <w:rPr>
          <w:rFonts w:ascii="Palatino Linotype" w:hAnsi="Palatino Linotype" w:cs="Arial"/>
          <w:sz w:val="16"/>
          <w:szCs w:val="20"/>
        </w:rPr>
      </w:pPr>
    </w:p>
    <w:p w:rsidR="003B7CE4" w:rsidRPr="00601C70" w:rsidRDefault="003B7CE4" w:rsidP="003B7CE4">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7D20E3" w:rsidRPr="007D20E3">
        <w:rPr>
          <w:rFonts w:ascii="Palatino Linotype" w:hAnsi="Palatino Linotype" w:cs="Arial"/>
          <w:sz w:val="18"/>
          <w:szCs w:val="20"/>
        </w:rPr>
        <w:t xml:space="preserve">cinco de junio </w:t>
      </w:r>
      <w:r w:rsidRPr="00601C70">
        <w:rPr>
          <w:rFonts w:ascii="Palatino Linotype" w:hAnsi="Palatino Linotype" w:cs="Arial"/>
          <w:sz w:val="18"/>
          <w:szCs w:val="20"/>
        </w:rPr>
        <w:t xml:space="preserve">de dos mil diecinueve, emitida en el recurso de revisión </w:t>
      </w:r>
      <w:r w:rsidRPr="00601C70">
        <w:rPr>
          <w:rFonts w:ascii="Palatino Linotype" w:hAnsi="Palatino Linotype" w:cs="Arial"/>
          <w:bCs/>
          <w:sz w:val="18"/>
          <w:szCs w:val="20"/>
          <w:lang w:eastAsia="es-MX"/>
        </w:rPr>
        <w:t>0</w:t>
      </w:r>
      <w:r w:rsidR="008E612C" w:rsidRPr="00601C70">
        <w:rPr>
          <w:rFonts w:ascii="Palatino Linotype" w:hAnsi="Palatino Linotype" w:cs="Arial"/>
          <w:bCs/>
          <w:sz w:val="18"/>
          <w:szCs w:val="20"/>
          <w:lang w:eastAsia="es-MX"/>
        </w:rPr>
        <w:t>2095</w:t>
      </w:r>
      <w:r w:rsidRPr="00601C70">
        <w:rPr>
          <w:rFonts w:ascii="Palatino Linotype" w:hAnsi="Palatino Linotype" w:cs="Arial"/>
          <w:bCs/>
          <w:sz w:val="18"/>
          <w:szCs w:val="20"/>
          <w:lang w:eastAsia="es-MX"/>
        </w:rPr>
        <w:t>/INFOEM/IP/RR/2019</w:t>
      </w:r>
    </w:p>
    <w:p w:rsidR="005259C5" w:rsidRPr="00601C70" w:rsidRDefault="003B7CE4" w:rsidP="005A2A0F">
      <w:pPr>
        <w:spacing w:after="0" w:line="240" w:lineRule="auto"/>
        <w:rPr>
          <w:sz w:val="24"/>
        </w:rPr>
      </w:pPr>
      <w:r w:rsidRPr="00601C70">
        <w:rPr>
          <w:rFonts w:ascii="Palatino Linotype" w:hAnsi="Palatino Linotype"/>
          <w:sz w:val="16"/>
          <w:szCs w:val="20"/>
        </w:rPr>
        <w:t>ZMS/</w:t>
      </w:r>
      <w:r w:rsidR="00601C70" w:rsidRPr="00601C70">
        <w:rPr>
          <w:rFonts w:ascii="Palatino Linotype" w:hAnsi="Palatino Linotype"/>
          <w:sz w:val="16"/>
          <w:szCs w:val="20"/>
        </w:rPr>
        <w:t>OSAM</w:t>
      </w:r>
      <w:r w:rsidR="007D20E3">
        <w:rPr>
          <w:rFonts w:ascii="Palatino Linotype" w:hAnsi="Palatino Linotype"/>
          <w:sz w:val="16"/>
          <w:szCs w:val="20"/>
        </w:rPr>
        <w:t>/RDPG</w:t>
      </w:r>
    </w:p>
    <w:sectPr w:rsidR="005259C5" w:rsidRPr="00601C70" w:rsidSect="00563373">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915" w:rsidRDefault="006B2915" w:rsidP="003B7CE4">
      <w:pPr>
        <w:spacing w:after="0" w:line="240" w:lineRule="auto"/>
      </w:pPr>
      <w:r>
        <w:separator/>
      </w:r>
    </w:p>
  </w:endnote>
  <w:endnote w:type="continuationSeparator" w:id="0">
    <w:p w:rsidR="006B2915" w:rsidRDefault="006B2915" w:rsidP="003B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3373" w:rsidRPr="002D6DD8" w:rsidRDefault="00563373" w:rsidP="005633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350E">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4350E">
              <w:rPr>
                <w:rFonts w:ascii="Palatino Linotype" w:hAnsi="Palatino Linotype"/>
                <w:bCs/>
                <w:noProof/>
                <w:sz w:val="20"/>
              </w:rPr>
              <w:t>19</w:t>
            </w:r>
            <w:r>
              <w:rPr>
                <w:rFonts w:ascii="Palatino Linotype" w:hAnsi="Palatino Linotype"/>
                <w:bCs/>
                <w:noProof/>
                <w:sz w:val="20"/>
              </w:rPr>
              <w:fldChar w:fldCharType="end"/>
            </w:r>
          </w:p>
        </w:sdtContent>
      </w:sdt>
    </w:sdtContent>
  </w:sdt>
  <w:p w:rsidR="00563373" w:rsidRDefault="005633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73" w:rsidRPr="000B69FA" w:rsidRDefault="00563373" w:rsidP="005633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35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4350E">
      <w:rPr>
        <w:rFonts w:ascii="Palatino Linotype" w:hAnsi="Palatino Linotype"/>
        <w:bCs/>
        <w:noProof/>
        <w:sz w:val="20"/>
      </w:rPr>
      <w:t>19</w:t>
    </w:r>
    <w:r>
      <w:rPr>
        <w:rFonts w:ascii="Palatino Linotype" w:hAnsi="Palatino Linotype"/>
        <w:bCs/>
        <w:noProof/>
        <w:sz w:val="20"/>
      </w:rPr>
      <w:fldChar w:fldCharType="end"/>
    </w:r>
  </w:p>
  <w:p w:rsidR="00563373" w:rsidRDefault="005633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915" w:rsidRDefault="006B2915" w:rsidP="003B7CE4">
      <w:pPr>
        <w:spacing w:after="0" w:line="240" w:lineRule="auto"/>
      </w:pPr>
      <w:r>
        <w:separator/>
      </w:r>
    </w:p>
  </w:footnote>
  <w:footnote w:type="continuationSeparator" w:id="0">
    <w:p w:rsidR="006B2915" w:rsidRDefault="006B2915" w:rsidP="003B7CE4">
      <w:pPr>
        <w:spacing w:after="0" w:line="240" w:lineRule="auto"/>
      </w:pPr>
      <w:r>
        <w:continuationSeparator/>
      </w:r>
    </w:p>
  </w:footnote>
  <w:footnote w:id="1">
    <w:p w:rsidR="007C53E3" w:rsidRPr="00911081" w:rsidRDefault="007C53E3" w:rsidP="00650D35">
      <w:pPr>
        <w:spacing w:after="0"/>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C53E3" w:rsidRPr="00911081" w:rsidRDefault="007C53E3" w:rsidP="00650D35">
      <w:pPr>
        <w:spacing w:after="0"/>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563373" w:rsidTr="00563373">
      <w:trPr>
        <w:trHeight w:val="227"/>
      </w:trPr>
      <w:tc>
        <w:tcPr>
          <w:tcW w:w="4962"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563373" w:rsidRDefault="00563373" w:rsidP="0021627F">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9F1546">
            <w:rPr>
              <w:rFonts w:ascii="Palatino Linotype" w:hAnsi="Palatino Linotype" w:cs="Arial"/>
              <w:bCs/>
              <w:sz w:val="24"/>
              <w:lang w:eastAsia="es-MX"/>
            </w:rPr>
            <w:t>209</w:t>
          </w:r>
          <w:r>
            <w:rPr>
              <w:rFonts w:ascii="Palatino Linotype" w:hAnsi="Palatino Linotype" w:cs="Arial"/>
              <w:bCs/>
              <w:sz w:val="24"/>
              <w:lang w:eastAsia="es-MX"/>
            </w:rPr>
            <w:t>5/INFOEM/IP/RR/2019</w:t>
          </w:r>
        </w:p>
      </w:tc>
    </w:tr>
    <w:tr w:rsidR="00563373" w:rsidTr="00563373">
      <w:trPr>
        <w:trHeight w:val="242"/>
      </w:trPr>
      <w:tc>
        <w:tcPr>
          <w:tcW w:w="4962"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563373" w:rsidRPr="009F1546" w:rsidRDefault="009F1546" w:rsidP="00563373">
          <w:pPr>
            <w:spacing w:after="120" w:line="256" w:lineRule="auto"/>
            <w:ind w:left="-486" w:right="214" w:firstLine="284"/>
            <w:jc w:val="right"/>
            <w:rPr>
              <w:rFonts w:ascii="Palatino Linotype" w:hAnsi="Palatino Linotype" w:cs="Arial"/>
              <w:sz w:val="24"/>
              <w:szCs w:val="20"/>
            </w:rPr>
          </w:pPr>
          <w:r w:rsidRPr="009F1546">
            <w:rPr>
              <w:rFonts w:ascii="Palatino Linotype" w:hAnsi="Palatino Linotype" w:cs="Arial"/>
              <w:sz w:val="24"/>
              <w:szCs w:val="20"/>
            </w:rPr>
            <w:t>Poder Legislativo</w:t>
          </w:r>
        </w:p>
      </w:tc>
    </w:tr>
    <w:tr w:rsidR="00563373" w:rsidTr="00563373">
      <w:trPr>
        <w:trHeight w:val="342"/>
      </w:trPr>
      <w:tc>
        <w:tcPr>
          <w:tcW w:w="4962" w:type="dxa"/>
          <w:hideMark/>
        </w:tcPr>
        <w:p w:rsidR="00563373" w:rsidRDefault="00563373"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563373" w:rsidRPr="009F1546" w:rsidRDefault="00563373" w:rsidP="00563373">
          <w:pPr>
            <w:spacing w:after="120" w:line="256" w:lineRule="auto"/>
            <w:ind w:left="-486" w:right="214" w:firstLine="567"/>
            <w:jc w:val="right"/>
            <w:rPr>
              <w:rFonts w:ascii="Palatino Linotype" w:hAnsi="Palatino Linotype" w:cs="Arial"/>
              <w:sz w:val="24"/>
              <w:szCs w:val="20"/>
            </w:rPr>
          </w:pPr>
          <w:r w:rsidRPr="009F1546">
            <w:rPr>
              <w:rFonts w:ascii="Palatino Linotype" w:hAnsi="Palatino Linotype" w:cs="Arial"/>
              <w:sz w:val="24"/>
              <w:szCs w:val="20"/>
            </w:rPr>
            <w:t>Zulema Martínez Sánchez</w:t>
          </w:r>
        </w:p>
      </w:tc>
    </w:tr>
  </w:tbl>
  <w:p w:rsidR="00563373" w:rsidRPr="00AE046A" w:rsidRDefault="00563373" w:rsidP="00563373">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63373" w:rsidTr="00563373">
      <w:trPr>
        <w:trHeight w:val="227"/>
      </w:trPr>
      <w:tc>
        <w:tcPr>
          <w:tcW w:w="5104"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63373" w:rsidRDefault="00563373" w:rsidP="0021627F">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9F1546">
            <w:rPr>
              <w:rFonts w:ascii="Palatino Linotype" w:hAnsi="Palatino Linotype" w:cs="Arial"/>
              <w:bCs/>
              <w:sz w:val="24"/>
              <w:lang w:eastAsia="es-MX"/>
            </w:rPr>
            <w:t>2095</w:t>
          </w:r>
          <w:r>
            <w:rPr>
              <w:rFonts w:ascii="Palatino Linotype" w:hAnsi="Palatino Linotype" w:cs="Arial"/>
              <w:bCs/>
              <w:sz w:val="24"/>
              <w:lang w:eastAsia="es-MX"/>
            </w:rPr>
            <w:t>/INFOEM/IP/RR/2019</w:t>
          </w:r>
        </w:p>
      </w:tc>
    </w:tr>
    <w:tr w:rsidR="00563373" w:rsidTr="00563373">
      <w:trPr>
        <w:trHeight w:val="242"/>
      </w:trPr>
      <w:tc>
        <w:tcPr>
          <w:tcW w:w="5104"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63373" w:rsidRDefault="009F1546" w:rsidP="00563373">
          <w:pPr>
            <w:spacing w:after="120" w:line="256" w:lineRule="auto"/>
            <w:ind w:left="-486" w:right="214" w:firstLine="284"/>
            <w:jc w:val="right"/>
            <w:rPr>
              <w:rFonts w:ascii="Palatino Linotype" w:hAnsi="Palatino Linotype" w:cs="Arial"/>
              <w:szCs w:val="20"/>
            </w:rPr>
          </w:pPr>
          <w:r w:rsidRPr="009F1546">
            <w:rPr>
              <w:rFonts w:ascii="Palatino Linotype" w:hAnsi="Palatino Linotype" w:cs="Arial"/>
              <w:sz w:val="24"/>
              <w:szCs w:val="20"/>
            </w:rPr>
            <w:t>Poder Legislativo</w:t>
          </w:r>
        </w:p>
      </w:tc>
    </w:tr>
    <w:tr w:rsidR="00563373" w:rsidTr="00563373">
      <w:trPr>
        <w:trHeight w:val="342"/>
      </w:trPr>
      <w:tc>
        <w:tcPr>
          <w:tcW w:w="5104" w:type="dxa"/>
        </w:tcPr>
        <w:p w:rsidR="00563373" w:rsidRDefault="00563373"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63373" w:rsidRPr="009F1546" w:rsidRDefault="00A642DB" w:rsidP="00563373">
          <w:pPr>
            <w:spacing w:after="120" w:line="256" w:lineRule="auto"/>
            <w:ind w:left="-486" w:right="214" w:firstLine="567"/>
            <w:jc w:val="right"/>
            <w:rPr>
              <w:rFonts w:ascii="Palatino Linotype" w:hAnsi="Palatino Linotype" w:cs="Arial"/>
              <w:sz w:val="24"/>
            </w:rPr>
          </w:pPr>
          <w:r>
            <w:rPr>
              <w:rFonts w:ascii="Palatino Linotype" w:hAnsi="Palatino Linotype" w:cs="Arial"/>
              <w:sz w:val="24"/>
            </w:rPr>
            <w:t>xxxxx xxxxx xxxxx</w:t>
          </w:r>
        </w:p>
      </w:tc>
    </w:tr>
    <w:tr w:rsidR="00563373" w:rsidTr="00563373">
      <w:trPr>
        <w:trHeight w:val="342"/>
      </w:trPr>
      <w:tc>
        <w:tcPr>
          <w:tcW w:w="5104" w:type="dxa"/>
        </w:tcPr>
        <w:p w:rsidR="00563373" w:rsidRDefault="00563373"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63373" w:rsidRPr="009F1546" w:rsidRDefault="00563373" w:rsidP="00563373">
          <w:pPr>
            <w:spacing w:after="120" w:line="256" w:lineRule="auto"/>
            <w:ind w:left="-486" w:right="214" w:firstLine="567"/>
            <w:jc w:val="right"/>
            <w:rPr>
              <w:rFonts w:ascii="Palatino Linotype" w:hAnsi="Palatino Linotype" w:cs="Arial"/>
              <w:sz w:val="24"/>
              <w:szCs w:val="20"/>
            </w:rPr>
          </w:pPr>
          <w:r w:rsidRPr="009F1546">
            <w:rPr>
              <w:rFonts w:ascii="Palatino Linotype" w:hAnsi="Palatino Linotype" w:cs="Arial"/>
              <w:sz w:val="24"/>
              <w:szCs w:val="20"/>
            </w:rPr>
            <w:t>Zulema Martínez Sánchez</w:t>
          </w:r>
        </w:p>
      </w:tc>
    </w:tr>
  </w:tbl>
  <w:p w:rsidR="00563373" w:rsidRPr="00C222C0" w:rsidRDefault="00563373">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16D7"/>
    <w:multiLevelType w:val="hybridMultilevel"/>
    <w:tmpl w:val="C5001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40782"/>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D57C0C"/>
    <w:multiLevelType w:val="hybridMultilevel"/>
    <w:tmpl w:val="F4D409DE"/>
    <w:lvl w:ilvl="0" w:tplc="322C1042">
      <w:start w:val="7"/>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15:restartNumberingAfterBreak="0">
    <w:nsid w:val="439021FF"/>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E322F7"/>
    <w:multiLevelType w:val="hybridMultilevel"/>
    <w:tmpl w:val="5E9CFD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14E99"/>
    <w:multiLevelType w:val="hybridMultilevel"/>
    <w:tmpl w:val="32461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E4"/>
    <w:rsid w:val="000167E0"/>
    <w:rsid w:val="000A74EC"/>
    <w:rsid w:val="000D1241"/>
    <w:rsid w:val="000E396A"/>
    <w:rsid w:val="000F6E53"/>
    <w:rsid w:val="00100703"/>
    <w:rsid w:val="00104188"/>
    <w:rsid w:val="001055A8"/>
    <w:rsid w:val="00116940"/>
    <w:rsid w:val="001633D3"/>
    <w:rsid w:val="00164737"/>
    <w:rsid w:val="001654CA"/>
    <w:rsid w:val="001877A9"/>
    <w:rsid w:val="0019591A"/>
    <w:rsid w:val="001D201C"/>
    <w:rsid w:val="001F02ED"/>
    <w:rsid w:val="0020067D"/>
    <w:rsid w:val="0021627F"/>
    <w:rsid w:val="0023078E"/>
    <w:rsid w:val="00256047"/>
    <w:rsid w:val="0026439E"/>
    <w:rsid w:val="00343ABC"/>
    <w:rsid w:val="0037724A"/>
    <w:rsid w:val="003B7065"/>
    <w:rsid w:val="003B7CE4"/>
    <w:rsid w:val="003D6A23"/>
    <w:rsid w:val="003E3D8E"/>
    <w:rsid w:val="003F43A8"/>
    <w:rsid w:val="00461CDB"/>
    <w:rsid w:val="00465484"/>
    <w:rsid w:val="004E670B"/>
    <w:rsid w:val="004F0321"/>
    <w:rsid w:val="0051042C"/>
    <w:rsid w:val="005259C5"/>
    <w:rsid w:val="00563373"/>
    <w:rsid w:val="0057702A"/>
    <w:rsid w:val="005A2A0F"/>
    <w:rsid w:val="005C07FE"/>
    <w:rsid w:val="005C3CDA"/>
    <w:rsid w:val="005C79B9"/>
    <w:rsid w:val="005E0EA1"/>
    <w:rsid w:val="00601C70"/>
    <w:rsid w:val="00604F7C"/>
    <w:rsid w:val="0061733D"/>
    <w:rsid w:val="006175EC"/>
    <w:rsid w:val="00622814"/>
    <w:rsid w:val="0062332C"/>
    <w:rsid w:val="00650D35"/>
    <w:rsid w:val="00690136"/>
    <w:rsid w:val="0069050C"/>
    <w:rsid w:val="006B2915"/>
    <w:rsid w:val="006E7FCE"/>
    <w:rsid w:val="006F268C"/>
    <w:rsid w:val="006F71D3"/>
    <w:rsid w:val="00703431"/>
    <w:rsid w:val="0071479E"/>
    <w:rsid w:val="00742733"/>
    <w:rsid w:val="00762966"/>
    <w:rsid w:val="007A4914"/>
    <w:rsid w:val="007C176D"/>
    <w:rsid w:val="007C32C6"/>
    <w:rsid w:val="007C53E3"/>
    <w:rsid w:val="007D20E3"/>
    <w:rsid w:val="00826168"/>
    <w:rsid w:val="00833B68"/>
    <w:rsid w:val="00892B60"/>
    <w:rsid w:val="008B0F23"/>
    <w:rsid w:val="008B179C"/>
    <w:rsid w:val="008C6C92"/>
    <w:rsid w:val="008E612C"/>
    <w:rsid w:val="0093424F"/>
    <w:rsid w:val="00967588"/>
    <w:rsid w:val="00981666"/>
    <w:rsid w:val="009C4248"/>
    <w:rsid w:val="009C6417"/>
    <w:rsid w:val="009D2336"/>
    <w:rsid w:val="009D5313"/>
    <w:rsid w:val="009E3ECB"/>
    <w:rsid w:val="009F1546"/>
    <w:rsid w:val="00A03E01"/>
    <w:rsid w:val="00A05FED"/>
    <w:rsid w:val="00A16871"/>
    <w:rsid w:val="00A51867"/>
    <w:rsid w:val="00A642DB"/>
    <w:rsid w:val="00A71FF4"/>
    <w:rsid w:val="00AD5A18"/>
    <w:rsid w:val="00AF1761"/>
    <w:rsid w:val="00B06E38"/>
    <w:rsid w:val="00B3516D"/>
    <w:rsid w:val="00B5064F"/>
    <w:rsid w:val="00B67688"/>
    <w:rsid w:val="00B67B70"/>
    <w:rsid w:val="00B7768E"/>
    <w:rsid w:val="00C05354"/>
    <w:rsid w:val="00C13820"/>
    <w:rsid w:val="00C4350E"/>
    <w:rsid w:val="00CE7B6A"/>
    <w:rsid w:val="00D5440C"/>
    <w:rsid w:val="00D80431"/>
    <w:rsid w:val="00DA32C0"/>
    <w:rsid w:val="00DB6CD8"/>
    <w:rsid w:val="00DD447C"/>
    <w:rsid w:val="00DE301C"/>
    <w:rsid w:val="00E36F45"/>
    <w:rsid w:val="00E4300C"/>
    <w:rsid w:val="00E44390"/>
    <w:rsid w:val="00E60D79"/>
    <w:rsid w:val="00E6230D"/>
    <w:rsid w:val="00E80385"/>
    <w:rsid w:val="00EA194A"/>
    <w:rsid w:val="00F26A25"/>
    <w:rsid w:val="00F36B33"/>
    <w:rsid w:val="00F814E6"/>
    <w:rsid w:val="00FB630D"/>
    <w:rsid w:val="00FE590B"/>
    <w:rsid w:val="00FF11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754E41-7A41-46DD-899C-0B61A0A8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C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B7C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B7C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B7C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B7C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7C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B7CE4"/>
  </w:style>
  <w:style w:type="character" w:styleId="Hipervnculo">
    <w:name w:val="Hyperlink"/>
    <w:basedOn w:val="Fuentedeprrafopredeter"/>
    <w:uiPriority w:val="99"/>
    <w:unhideWhenUsed/>
    <w:rsid w:val="003B7CE4"/>
    <w:rPr>
      <w:color w:val="0563C1" w:themeColor="hyperlink"/>
      <w:u w:val="single"/>
    </w:rPr>
  </w:style>
  <w:style w:type="character" w:customStyle="1" w:styleId="SinespaciadoCar">
    <w:name w:val="Sin espaciado Car"/>
    <w:aliases w:val="Francesa Car"/>
    <w:link w:val="Sinespaciado"/>
    <w:uiPriority w:val="1"/>
    <w:locked/>
    <w:rsid w:val="003B7CE4"/>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B7CE4"/>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B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B7CE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B7CE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B7CE4"/>
    <w:rPr>
      <w:vertAlign w:val="superscript"/>
    </w:rPr>
  </w:style>
  <w:style w:type="paragraph" w:styleId="Textodeglobo">
    <w:name w:val="Balloon Text"/>
    <w:basedOn w:val="Normal"/>
    <w:link w:val="TextodegloboCar"/>
    <w:uiPriority w:val="99"/>
    <w:semiHidden/>
    <w:unhideWhenUsed/>
    <w:rsid w:val="007D20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2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946638">
      <w:bodyDiv w:val="1"/>
      <w:marLeft w:val="0"/>
      <w:marRight w:val="0"/>
      <w:marTop w:val="0"/>
      <w:marBottom w:val="0"/>
      <w:divBdr>
        <w:top w:val="none" w:sz="0" w:space="0" w:color="auto"/>
        <w:left w:val="none" w:sz="0" w:space="0" w:color="auto"/>
        <w:bottom w:val="none" w:sz="0" w:space="0" w:color="auto"/>
        <w:right w:val="none" w:sz="0" w:space="0" w:color="auto"/>
      </w:divBdr>
    </w:div>
    <w:div w:id="7444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ddiputados/art_92_viii.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65F3A-1C5D-4C2F-A85F-836C5208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3863</Words>
  <Characters>21248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2019-06-06T23:39:00Z</cp:lastPrinted>
  <dcterms:created xsi:type="dcterms:W3CDTF">2019-08-02T16:56:00Z</dcterms:created>
  <dcterms:modified xsi:type="dcterms:W3CDTF">2019-08-02T16:56:00Z</dcterms:modified>
</cp:coreProperties>
</file>