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396" w:rsidRPr="00AD50F9" w:rsidRDefault="00994396" w:rsidP="00EF4D4A">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A4CB5">
        <w:rPr>
          <w:rFonts w:ascii="Palatino Linotype" w:hAnsi="Palatino Linotype" w:cs="Tahoma"/>
          <w:bCs/>
          <w:sz w:val="22"/>
          <w:szCs w:val="22"/>
        </w:rPr>
        <w:t xml:space="preserve">cuatro de </w:t>
      </w:r>
      <w:r w:rsidR="00270D13">
        <w:rPr>
          <w:rFonts w:ascii="Palatino Linotype" w:hAnsi="Palatino Linotype" w:cs="Tahoma"/>
          <w:bCs/>
          <w:sz w:val="22"/>
          <w:szCs w:val="22"/>
        </w:rPr>
        <w:t>septiembre</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EF4D4A">
      <w:pPr>
        <w:spacing w:line="360" w:lineRule="auto"/>
        <w:rPr>
          <w:rFonts w:ascii="Palatino Linotype" w:hAnsi="Palatino Linotype" w:cs="Tahoma"/>
          <w:bCs/>
          <w:sz w:val="22"/>
          <w:szCs w:val="22"/>
        </w:rPr>
      </w:pPr>
    </w:p>
    <w:p w:rsidR="00B31222" w:rsidRPr="00AD50F9" w:rsidRDefault="00994396" w:rsidP="00EF4D4A">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E34C12">
        <w:rPr>
          <w:rFonts w:ascii="Palatino Linotype" w:hAnsi="Palatino Linotype" w:cs="Tahoma"/>
          <w:b/>
          <w:bCs/>
          <w:color w:val="0D0D0D" w:themeColor="text1" w:themeTint="F2"/>
          <w:sz w:val="22"/>
          <w:szCs w:val="22"/>
        </w:rPr>
        <w:t>0</w:t>
      </w:r>
      <w:r w:rsidR="009A4CB5" w:rsidRPr="00E34C12">
        <w:rPr>
          <w:rFonts w:ascii="Palatino Linotype" w:hAnsi="Palatino Linotype" w:cs="Tahoma"/>
          <w:b/>
          <w:bCs/>
          <w:color w:val="0D0D0D" w:themeColor="text1" w:themeTint="F2"/>
          <w:sz w:val="22"/>
          <w:szCs w:val="22"/>
        </w:rPr>
        <w:t>5436</w:t>
      </w:r>
      <w:r w:rsidR="00D34402" w:rsidRPr="00E34C12">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096234" w:rsidRPr="00096234">
        <w:rPr>
          <w:rFonts w:ascii="Palatino Linotype" w:hAnsi="Palatino Linotype" w:cs="Tahoma"/>
          <w:b/>
          <w:bCs/>
          <w:color w:val="0D0D0D" w:themeColor="text1" w:themeTint="F2"/>
          <w:sz w:val="22"/>
          <w:szCs w:val="22"/>
          <w:highlight w:val="black"/>
        </w:rPr>
        <w:t>XXXXXXXXXXXXXXXXX</w:t>
      </w:r>
      <w:r w:rsidR="003A2ED2">
        <w:rPr>
          <w:rFonts w:ascii="Palatino Linotype" w:hAnsi="Palatino Linotype" w:cs="Tahoma"/>
          <w:bCs/>
          <w:color w:val="0D0D0D" w:themeColor="text1" w:themeTint="F2"/>
          <w:sz w:val="22"/>
          <w:szCs w:val="22"/>
        </w:rPr>
        <w:t xml:space="preserve">, </w:t>
      </w:r>
      <w:r w:rsidR="003A2ED2" w:rsidRPr="003A2ED2">
        <w:rPr>
          <w:rFonts w:ascii="Palatino Linotype" w:hAnsi="Palatino Linotype" w:cs="Tahoma"/>
          <w:bCs/>
          <w:color w:val="0D0D0D" w:themeColor="text1" w:themeTint="F2"/>
          <w:sz w:val="22"/>
          <w:szCs w:val="22"/>
        </w:rPr>
        <w:t>en lo sucesivo Recurrente o Particular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sidRPr="00E34C12">
        <w:rPr>
          <w:rFonts w:ascii="Palatino Linotype" w:hAnsi="Palatino Linotype" w:cs="Tahoma"/>
          <w:b/>
          <w:bCs/>
          <w:color w:val="0D0D0D" w:themeColor="text1" w:themeTint="F2"/>
          <w:sz w:val="22"/>
          <w:szCs w:val="22"/>
        </w:rPr>
        <w:t xml:space="preserve">Ayuntamiento de </w:t>
      </w:r>
      <w:r w:rsidR="009A4CB5" w:rsidRPr="00E34C12">
        <w:rPr>
          <w:rFonts w:ascii="Palatino Linotype" w:hAnsi="Palatino Linotype" w:cs="Tahoma"/>
          <w:b/>
          <w:bCs/>
          <w:color w:val="0D0D0D" w:themeColor="text1" w:themeTint="F2"/>
          <w:sz w:val="22"/>
          <w:szCs w:val="22"/>
        </w:rPr>
        <w:t>Jilotepec</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rsidR="00735915" w:rsidRPr="00AD50F9" w:rsidRDefault="00735915" w:rsidP="00EF4D4A">
      <w:pPr>
        <w:spacing w:line="360" w:lineRule="auto"/>
        <w:rPr>
          <w:rFonts w:ascii="Palatino Linotype" w:hAnsi="Palatino Linotype" w:cs="Tahoma"/>
          <w:sz w:val="22"/>
          <w:szCs w:val="22"/>
        </w:rPr>
      </w:pPr>
      <w:bookmarkStart w:id="0" w:name="_GoBack"/>
      <w:bookmarkEnd w:id="0"/>
    </w:p>
    <w:p w:rsidR="00B31222" w:rsidRPr="00AD50F9" w:rsidRDefault="00B31222" w:rsidP="00EF4D4A">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rsidR="00B31222" w:rsidRPr="00AD50F9" w:rsidRDefault="00B31222" w:rsidP="00EF4D4A">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EF4D4A">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rsidR="00DC1594" w:rsidRPr="00AD50F9" w:rsidRDefault="00DC1594" w:rsidP="00EF4D4A">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EF4D4A">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25C37">
        <w:rPr>
          <w:rFonts w:ascii="Palatino Linotype" w:hAnsi="Palatino Linotype" w:cs="Tahoma"/>
          <w:szCs w:val="22"/>
        </w:rPr>
        <w:t>veintitrés</w:t>
      </w:r>
      <w:r w:rsidR="003A2ED2">
        <w:rPr>
          <w:rFonts w:ascii="Palatino Linotype" w:hAnsi="Palatino Linotype" w:cs="Tahoma"/>
          <w:szCs w:val="22"/>
        </w:rPr>
        <w:t xml:space="preserve"> de mayo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525C37">
        <w:rPr>
          <w:rFonts w:ascii="Palatino Linotype" w:hAnsi="Palatino Linotype" w:cs="Tahoma"/>
          <w:szCs w:val="22"/>
        </w:rPr>
        <w:t>la</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presentó solicitud de acceso a la información pública</w:t>
      </w:r>
      <w:r w:rsidR="00525C37">
        <w:rPr>
          <w:rFonts w:ascii="Palatino Linotype" w:hAnsi="Palatino Linotype" w:cs="Tahoma"/>
          <w:szCs w:val="22"/>
        </w:rPr>
        <w:t>,</w:t>
      </w:r>
      <w:r w:rsidR="001171BD" w:rsidRPr="00AD50F9">
        <w:rPr>
          <w:rFonts w:ascii="Palatino Linotype" w:hAnsi="Palatino Linotype" w:cs="Tahoma"/>
          <w:szCs w:val="22"/>
        </w:rPr>
        <w:t xml:space="preserve">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de </w:t>
      </w:r>
      <w:r w:rsidR="009A4CB5">
        <w:rPr>
          <w:rFonts w:ascii="Palatino Linotype" w:hAnsi="Palatino Linotype" w:cs="Tahoma"/>
          <w:szCs w:val="22"/>
        </w:rPr>
        <w:t>Jilotepec</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637179" w:rsidRPr="00AD50F9" w:rsidRDefault="00637179" w:rsidP="00EF4D4A">
      <w:pPr>
        <w:pStyle w:val="Prrafodelista"/>
        <w:tabs>
          <w:tab w:val="left" w:pos="567"/>
        </w:tabs>
        <w:spacing w:line="360" w:lineRule="auto"/>
        <w:ind w:left="0"/>
        <w:contextualSpacing w:val="0"/>
        <w:jc w:val="both"/>
        <w:rPr>
          <w:rFonts w:ascii="Palatino Linotype" w:hAnsi="Palatino Linotype" w:cs="Tahoma"/>
          <w:szCs w:val="22"/>
        </w:rPr>
      </w:pPr>
    </w:p>
    <w:p w:rsidR="00D01F75" w:rsidRPr="007359E2" w:rsidRDefault="00D01F75" w:rsidP="00EF4D4A">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rsidR="00D01F75" w:rsidRPr="007359E2" w:rsidRDefault="00525C37" w:rsidP="00EF4D4A">
      <w:pPr>
        <w:tabs>
          <w:tab w:val="left" w:pos="4667"/>
        </w:tabs>
        <w:spacing w:line="360" w:lineRule="auto"/>
        <w:ind w:left="567" w:right="567"/>
        <w:jc w:val="both"/>
        <w:rPr>
          <w:rFonts w:ascii="Palatino Linotype" w:hAnsi="Palatino Linotype" w:cs="Tahoma"/>
          <w:bCs/>
          <w:i/>
        </w:rPr>
      </w:pPr>
      <w:r w:rsidRPr="00525C37">
        <w:rPr>
          <w:rFonts w:ascii="Palatino Linotype" w:hAnsi="Palatino Linotype" w:cs="Tahoma"/>
          <w:bCs/>
          <w:i/>
        </w:rPr>
        <w:t xml:space="preserve">Las fechas en las que han sesionado ordinaria y extraordinariamente los Consejos de Seguridad y de Prevención Social de la Violencia de enero de 2016 a mayo de 2019. Los acuerdos establecidos y debidamente registrados en acta, de cada una de las sesiones de Consejo en Seguridad y en Prevención Social de la Violencia y la delincuencia de enero de 2019 a la fecha de respuesta. Las fechas en las que han sesionado ordinaria y extraordinariamente el Consejo de Participación Ciudadana del Municipio de Jilotepec, Estado de México, en la presente administración municipal. Los acuerdos establecidos y debidamente registrados en acta de cada una de las sesiones de Consejo de Participación Ciudadana del Municipio de Jilotepec, Estado de México, de la presente administración. Qué acuerdos han sido desahogados a la fecha derivados de las sesiones de Consejo </w:t>
      </w:r>
      <w:r w:rsidRPr="00525C37">
        <w:rPr>
          <w:rFonts w:ascii="Palatino Linotype" w:hAnsi="Palatino Linotype" w:cs="Tahoma"/>
          <w:bCs/>
          <w:i/>
        </w:rPr>
        <w:lastRenderedPageBreak/>
        <w:t>de participación Ciudadana del Municipio de la presente administración. Para la distribución de los recursos materiales proyectados en obra pública ¿Cuál o cuáles son los criterios, los indicadores, los diagnósticos y las estrategias de seguimiento y evaluación para seleccionar y definir a las Delegaciones, subdelegaciones, manzanas y/ o instituciones beneficiadas Bajo que protocolo de transparencia se realizan las designaciones de recursos materiales para obra pública a las Delegaciones, subdelegaciones, manzanas y/ o instituciones beneficiadas, asimismo el documento y el medido de acceso al mismo que pruebe lo anterior, del año 2019 al 2021. Requiero las carpetas o documentos de las obras públicas realizas y proyectadas de enero de 2019 a diciembre de 2021, en los que se especifique y desarrollen las características estructurales, temporalidad, fecha de aprobación, de revisión, materiales, mano de obra, cantidad a desarrollar de obra, empresas que licitaron, empresa (s) que realizarán la obra, administradores del recurso, personas que aprueban el mismo, oficio de solicitud y criterios de aprobación que muestren el principio de inclusión, transparencia, publicidad, rendición de cuentas, acceso a la información. Servidores públicos y áreas en las que se desempeñan en el Ayuntamiento y que cumplan con funciones de autoridad auxiliar en delegaciones, subdelegación y/o manzanas del Municipio de Jilotepec, Estado de México. Servidores públicos del Ayuntamiento que manifiestan conflicto de intereses Acciones que realiza el Ayuntamiento para prevenir el Conflicto de Intereses de servidores públicos.</w:t>
      </w:r>
      <w:r w:rsidR="00D01F75" w:rsidRPr="007359E2">
        <w:rPr>
          <w:rFonts w:ascii="Palatino Linotype" w:hAnsi="Palatino Linotype" w:cs="Tahoma"/>
          <w:bCs/>
          <w:i/>
        </w:rPr>
        <w:t>” (Sic.)</w:t>
      </w:r>
    </w:p>
    <w:p w:rsidR="00D01F75" w:rsidRPr="007359E2" w:rsidRDefault="00D01F75" w:rsidP="00EF4D4A">
      <w:pPr>
        <w:tabs>
          <w:tab w:val="left" w:pos="4667"/>
        </w:tabs>
        <w:spacing w:line="360" w:lineRule="auto"/>
        <w:ind w:left="567" w:right="567"/>
        <w:jc w:val="both"/>
        <w:rPr>
          <w:rFonts w:ascii="Palatino Linotype" w:hAnsi="Palatino Linotype" w:cs="Tahoma"/>
          <w:bCs/>
          <w:i/>
        </w:rPr>
      </w:pPr>
    </w:p>
    <w:p w:rsidR="00D01F75" w:rsidRPr="007359E2" w:rsidRDefault="00D01F75" w:rsidP="00EF4D4A">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rsidR="00D01F75" w:rsidRPr="007359E2" w:rsidRDefault="00E64BD9" w:rsidP="00EF4D4A">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rsidR="0092073B" w:rsidRPr="00AD50F9" w:rsidRDefault="0092073B" w:rsidP="00EF4D4A">
      <w:pPr>
        <w:pStyle w:val="Prrafodelista"/>
        <w:tabs>
          <w:tab w:val="left" w:pos="567"/>
        </w:tabs>
        <w:spacing w:line="360" w:lineRule="auto"/>
        <w:ind w:left="0"/>
        <w:contextualSpacing w:val="0"/>
        <w:jc w:val="both"/>
        <w:rPr>
          <w:rFonts w:ascii="Palatino Linotype" w:hAnsi="Palatino Linotype" w:cs="Tahoma"/>
          <w:b/>
          <w:szCs w:val="22"/>
        </w:rPr>
      </w:pPr>
    </w:p>
    <w:p w:rsidR="00AA5A86" w:rsidRPr="00AD50F9" w:rsidRDefault="006C1B1D" w:rsidP="00EF4D4A">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rsidR="00AA5A86" w:rsidRPr="00AD50F9" w:rsidRDefault="00AA5A86" w:rsidP="00EF4D4A">
      <w:pPr>
        <w:autoSpaceDE w:val="0"/>
        <w:autoSpaceDN w:val="0"/>
        <w:adjustRightInd w:val="0"/>
        <w:spacing w:line="360" w:lineRule="auto"/>
        <w:jc w:val="both"/>
        <w:rPr>
          <w:rFonts w:ascii="Palatino Linotype" w:hAnsi="Palatino Linotype" w:cs="Tahoma"/>
          <w:b/>
          <w:sz w:val="22"/>
          <w:szCs w:val="22"/>
        </w:rPr>
      </w:pPr>
    </w:p>
    <w:p w:rsidR="00E5668B" w:rsidRDefault="00E43A0F" w:rsidP="00EF4D4A">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525C37">
        <w:rPr>
          <w:rFonts w:ascii="Palatino Linotype" w:hAnsi="Palatino Linotype" w:cs="Tahoma"/>
          <w:sz w:val="22"/>
          <w:szCs w:val="22"/>
        </w:rPr>
        <w:t>trece de junio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74079C">
        <w:rPr>
          <w:rFonts w:ascii="Palatino Linotype" w:hAnsi="Palatino Linotype" w:cs="Tahoma"/>
          <w:sz w:val="22"/>
          <w:szCs w:val="22"/>
        </w:rPr>
        <w:t xml:space="preserve">Ayuntamiento de </w:t>
      </w:r>
      <w:r w:rsidR="009A4CB5">
        <w:rPr>
          <w:rFonts w:ascii="Palatino Linotype" w:hAnsi="Palatino Linotype" w:cs="Tahoma"/>
          <w:sz w:val="22"/>
          <w:szCs w:val="22"/>
        </w:rPr>
        <w:t>Jilotepec</w:t>
      </w:r>
      <w:r w:rsidRPr="00AD50F9">
        <w:rPr>
          <w:rFonts w:ascii="Palatino Linotype" w:hAnsi="Palatino Linotype" w:cs="Tahoma"/>
          <w:sz w:val="22"/>
          <w:szCs w:val="22"/>
        </w:rPr>
        <w:t xml:space="preserve"> notificó </w:t>
      </w:r>
      <w:r w:rsidR="00B34642">
        <w:rPr>
          <w:rFonts w:ascii="Palatino Linotype" w:hAnsi="Palatino Linotype" w:cs="Tahoma"/>
          <w:sz w:val="22"/>
          <w:szCs w:val="22"/>
        </w:rPr>
        <w:t>a</w:t>
      </w:r>
      <w:r w:rsidR="00525C37">
        <w:rPr>
          <w:rFonts w:ascii="Palatino Linotype" w:hAnsi="Palatino Linotype" w:cs="Tahoma"/>
          <w:sz w:val="22"/>
          <w:szCs w:val="22"/>
        </w:rPr>
        <w:t xml:space="preserve"> </w:t>
      </w:r>
      <w:r w:rsidR="00B34642">
        <w:rPr>
          <w:rFonts w:ascii="Palatino Linotype" w:hAnsi="Palatino Linotype" w:cs="Tahoma"/>
          <w:sz w:val="22"/>
          <w:szCs w:val="22"/>
        </w:rPr>
        <w:t>l</w:t>
      </w:r>
      <w:r w:rsidR="00525C37">
        <w:rPr>
          <w:rFonts w:ascii="Palatino Linotype" w:hAnsi="Palatino Linotype" w:cs="Tahoma"/>
          <w:sz w:val="22"/>
          <w:szCs w:val="22"/>
        </w:rPr>
        <w:t>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 xml:space="preserve">xiquense (SAIMEX), la respuesta, a través </w:t>
      </w:r>
      <w:r w:rsidR="00525C37">
        <w:rPr>
          <w:rFonts w:ascii="Palatino Linotype" w:hAnsi="Palatino Linotype" w:cs="Tahoma"/>
          <w:sz w:val="22"/>
          <w:szCs w:val="22"/>
        </w:rPr>
        <w:t>de los siguientes oficios:</w:t>
      </w:r>
    </w:p>
    <w:p w:rsidR="00525C37" w:rsidRDefault="00525C37" w:rsidP="00EF4D4A">
      <w:pPr>
        <w:autoSpaceDE w:val="0"/>
        <w:autoSpaceDN w:val="0"/>
        <w:adjustRightInd w:val="0"/>
        <w:spacing w:line="360" w:lineRule="auto"/>
        <w:jc w:val="both"/>
        <w:rPr>
          <w:rFonts w:ascii="Palatino Linotype" w:hAnsi="Palatino Linotype" w:cs="Tahoma"/>
          <w:sz w:val="22"/>
          <w:szCs w:val="22"/>
        </w:rPr>
      </w:pPr>
    </w:p>
    <w:p w:rsidR="00525C37" w:rsidRDefault="00525C37" w:rsidP="00EF4D4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i)</w:t>
      </w:r>
      <w:r w:rsidR="00044887">
        <w:rPr>
          <w:rFonts w:ascii="Palatino Linotype" w:hAnsi="Palatino Linotype" w:cs="Tahoma"/>
          <w:sz w:val="22"/>
          <w:szCs w:val="22"/>
        </w:rPr>
        <w:t xml:space="preserve"> Oficio número JILO/OP/235/2019, del veinticuatro de enero de dos mil diecinueve, suscrito por el Director de Obra Pública, dirigido a la Directora de Planeación, ambos del Sujeto Obligado, cuyo contenido es el siguiente:</w:t>
      </w:r>
    </w:p>
    <w:p w:rsidR="00044887" w:rsidRDefault="00044887" w:rsidP="00EF4D4A">
      <w:pPr>
        <w:autoSpaceDE w:val="0"/>
        <w:autoSpaceDN w:val="0"/>
        <w:adjustRightInd w:val="0"/>
        <w:spacing w:line="360" w:lineRule="auto"/>
        <w:jc w:val="both"/>
        <w:rPr>
          <w:rFonts w:ascii="Palatino Linotype" w:hAnsi="Palatino Linotype" w:cs="Tahoma"/>
          <w:sz w:val="22"/>
          <w:szCs w:val="22"/>
        </w:rPr>
      </w:pPr>
    </w:p>
    <w:p w:rsidR="00044887" w:rsidRDefault="00044887" w:rsidP="00EF4D4A">
      <w:pPr>
        <w:tabs>
          <w:tab w:val="left" w:pos="4667"/>
        </w:tabs>
        <w:spacing w:line="360" w:lineRule="auto"/>
        <w:ind w:left="567" w:right="567"/>
        <w:jc w:val="both"/>
        <w:rPr>
          <w:rFonts w:ascii="Palatino Linotype" w:hAnsi="Palatino Linotype" w:cs="Tahoma"/>
          <w:bCs/>
          <w:i/>
        </w:rPr>
      </w:pPr>
      <w:r w:rsidRPr="002A6F45">
        <w:rPr>
          <w:rFonts w:ascii="Palatino Linotype" w:hAnsi="Palatino Linotype" w:cs="Tahoma"/>
          <w:bCs/>
          <w:i/>
        </w:rPr>
        <w:t>“…</w:t>
      </w:r>
      <w:r w:rsidRPr="00044887">
        <w:rPr>
          <w:rFonts w:ascii="Palatino Linotype" w:hAnsi="Palatino Linotype" w:cs="Tahoma"/>
          <w:bCs/>
          <w:i/>
        </w:rPr>
        <w:t xml:space="preserve">me permito comentar lo siguiente: </w:t>
      </w:r>
    </w:p>
    <w:p w:rsidR="00044887" w:rsidRPr="00C31D66" w:rsidRDefault="00044887" w:rsidP="00EF4D4A">
      <w:pPr>
        <w:pStyle w:val="Prrafodelista"/>
        <w:numPr>
          <w:ilvl w:val="0"/>
          <w:numId w:val="28"/>
        </w:numPr>
        <w:tabs>
          <w:tab w:val="left" w:pos="4667"/>
        </w:tabs>
        <w:spacing w:line="360" w:lineRule="auto"/>
        <w:ind w:left="993" w:right="567"/>
        <w:jc w:val="both"/>
        <w:rPr>
          <w:rFonts w:ascii="Palatino Linotype" w:hAnsi="Palatino Linotype" w:cs="Tahoma"/>
          <w:bCs/>
          <w:i/>
          <w:sz w:val="20"/>
        </w:rPr>
      </w:pPr>
      <w:r w:rsidRPr="00C31D66">
        <w:rPr>
          <w:rFonts w:ascii="Palatino Linotype" w:hAnsi="Palatino Linotype" w:cs="Tahoma"/>
          <w:bCs/>
          <w:i/>
          <w:sz w:val="20"/>
        </w:rPr>
        <w:t xml:space="preserve">Los acuerdos de las Acta de las sesiones de Consejo de Participación Ciudadana del Municipio de Jilotepec, Estado de México, no se realizan en la Dirección de Obra Pública. </w:t>
      </w:r>
    </w:p>
    <w:p w:rsidR="00044887" w:rsidRPr="00C31D66" w:rsidRDefault="00044887" w:rsidP="00EF4D4A">
      <w:pPr>
        <w:pStyle w:val="Prrafodelista"/>
        <w:numPr>
          <w:ilvl w:val="0"/>
          <w:numId w:val="28"/>
        </w:numPr>
        <w:tabs>
          <w:tab w:val="left" w:pos="4667"/>
        </w:tabs>
        <w:spacing w:line="360" w:lineRule="auto"/>
        <w:ind w:left="993" w:right="567"/>
        <w:jc w:val="both"/>
        <w:rPr>
          <w:rFonts w:ascii="Palatino Linotype" w:hAnsi="Palatino Linotype" w:cs="Tahoma"/>
          <w:bCs/>
          <w:i/>
          <w:sz w:val="20"/>
        </w:rPr>
      </w:pPr>
      <w:r w:rsidRPr="00C31D66">
        <w:rPr>
          <w:rFonts w:ascii="Palatino Linotype" w:hAnsi="Palatino Linotype" w:cs="Tahoma"/>
          <w:bCs/>
          <w:i/>
          <w:sz w:val="20"/>
        </w:rPr>
        <w:t xml:space="preserve">La distribución de los recursos es de acuerdo a los lineamientos de cada programa en el que </w:t>
      </w:r>
      <w:r w:rsidR="00C31D66" w:rsidRPr="00C31D66">
        <w:rPr>
          <w:rFonts w:ascii="Palatino Linotype" w:hAnsi="Palatino Linotype" w:cs="Tahoma"/>
          <w:bCs/>
          <w:i/>
          <w:sz w:val="20"/>
        </w:rPr>
        <w:t>está</w:t>
      </w:r>
      <w:r w:rsidRPr="00C31D66">
        <w:rPr>
          <w:rFonts w:ascii="Palatino Linotype" w:hAnsi="Palatino Linotype" w:cs="Tahoma"/>
          <w:bCs/>
          <w:i/>
          <w:sz w:val="20"/>
        </w:rPr>
        <w:t xml:space="preserve"> asignada la obra. </w:t>
      </w:r>
    </w:p>
    <w:p w:rsidR="00044887" w:rsidRPr="00C31D66" w:rsidRDefault="00044887" w:rsidP="00EF4D4A">
      <w:pPr>
        <w:pStyle w:val="Prrafodelista"/>
        <w:numPr>
          <w:ilvl w:val="0"/>
          <w:numId w:val="28"/>
        </w:numPr>
        <w:tabs>
          <w:tab w:val="left" w:pos="4667"/>
        </w:tabs>
        <w:spacing w:line="360" w:lineRule="auto"/>
        <w:ind w:left="993" w:right="567"/>
        <w:jc w:val="both"/>
        <w:rPr>
          <w:rFonts w:ascii="Palatino Linotype" w:hAnsi="Palatino Linotype" w:cs="Tahoma"/>
          <w:bCs/>
          <w:i/>
          <w:sz w:val="20"/>
        </w:rPr>
      </w:pPr>
      <w:r w:rsidRPr="00C31D66">
        <w:rPr>
          <w:rFonts w:ascii="Palatino Linotype" w:hAnsi="Palatino Linotype" w:cs="Tahoma"/>
          <w:bCs/>
          <w:i/>
          <w:sz w:val="20"/>
        </w:rPr>
        <w:t xml:space="preserve">El protocolo de transparencia para la realización de las designaciones de recursos, es mediante los procedimientos de contratación de cada obra, según lineamientos establecidos dentro del Libro Décimo Segundo del Código Administrativo del Estado de México y su Reglamento. </w:t>
      </w:r>
    </w:p>
    <w:p w:rsidR="00044887" w:rsidRPr="00C31D66" w:rsidRDefault="00044887" w:rsidP="00EF4D4A">
      <w:pPr>
        <w:pStyle w:val="Prrafodelista"/>
        <w:numPr>
          <w:ilvl w:val="0"/>
          <w:numId w:val="28"/>
        </w:numPr>
        <w:tabs>
          <w:tab w:val="left" w:pos="4667"/>
        </w:tabs>
        <w:spacing w:line="360" w:lineRule="auto"/>
        <w:ind w:left="993" w:right="567"/>
        <w:jc w:val="both"/>
        <w:rPr>
          <w:rFonts w:ascii="Palatino Linotype" w:hAnsi="Palatino Linotype" w:cs="Tahoma"/>
          <w:bCs/>
          <w:i/>
          <w:sz w:val="20"/>
        </w:rPr>
      </w:pPr>
      <w:r w:rsidRPr="00C31D66">
        <w:rPr>
          <w:rFonts w:ascii="Palatino Linotype" w:hAnsi="Palatino Linotype" w:cs="Tahoma"/>
          <w:bCs/>
          <w:i/>
          <w:sz w:val="20"/>
        </w:rPr>
        <w:t xml:space="preserve">La documentación de las obras aprobadas en el ejercicio fiscal 2019, se encuentra en la Dirección de Obra Pública, misma que se sube al portal de transparencia, cuando la obra ya se encuentra terminada, aún no existen carpetas o documentos de obras a realizar para los años 2020 y 2021. </w:t>
      </w:r>
    </w:p>
    <w:p w:rsidR="00044887" w:rsidRPr="002A6F45" w:rsidRDefault="00044887" w:rsidP="00EF4D4A">
      <w:pPr>
        <w:tabs>
          <w:tab w:val="left" w:pos="4667"/>
        </w:tabs>
        <w:spacing w:line="360" w:lineRule="auto"/>
        <w:ind w:left="567" w:right="567"/>
        <w:jc w:val="both"/>
        <w:rPr>
          <w:rFonts w:ascii="Palatino Linotype" w:hAnsi="Palatino Linotype" w:cs="Tahoma"/>
          <w:i/>
        </w:rPr>
      </w:pPr>
      <w:r w:rsidRPr="002A6F45">
        <w:rPr>
          <w:rFonts w:ascii="Palatino Linotype" w:hAnsi="Palatino Linotype" w:cs="Tahoma"/>
          <w:bCs/>
          <w:i/>
        </w:rPr>
        <w:t>…</w:t>
      </w:r>
      <w:r w:rsidRPr="002A6F45">
        <w:rPr>
          <w:rFonts w:ascii="Palatino Linotype" w:hAnsi="Palatino Linotype" w:cs="Tahoma"/>
          <w:i/>
        </w:rPr>
        <w:t xml:space="preserve">” </w:t>
      </w:r>
    </w:p>
    <w:p w:rsidR="00525C37" w:rsidRDefault="00525C37" w:rsidP="00EF4D4A">
      <w:pPr>
        <w:autoSpaceDE w:val="0"/>
        <w:autoSpaceDN w:val="0"/>
        <w:adjustRightInd w:val="0"/>
        <w:spacing w:line="360" w:lineRule="auto"/>
        <w:jc w:val="both"/>
        <w:rPr>
          <w:rFonts w:ascii="Palatino Linotype" w:hAnsi="Palatino Linotype" w:cs="Tahoma"/>
          <w:sz w:val="22"/>
          <w:szCs w:val="22"/>
        </w:rPr>
      </w:pPr>
    </w:p>
    <w:p w:rsidR="00525C37" w:rsidRDefault="00525C37" w:rsidP="00EF4D4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w:t>
      </w:r>
      <w:r w:rsidR="00C31D66">
        <w:rPr>
          <w:rFonts w:ascii="Palatino Linotype" w:hAnsi="Palatino Linotype" w:cs="Tahoma"/>
          <w:sz w:val="22"/>
          <w:szCs w:val="22"/>
        </w:rPr>
        <w:t xml:space="preserve"> Oficio número JILO/CM/0310/2019, del veintisiete de mayo de dos mil diecinueve, suscrito por la Contraloría Municipal y dirigido a la Titular de la Unidad de Transparencia y Acceso a la Información Pública, ambos del Ente Recurrido, por medio del cual indicó lo siguiente:</w:t>
      </w:r>
    </w:p>
    <w:p w:rsidR="00C31D66" w:rsidRDefault="00C31D66" w:rsidP="00EF4D4A">
      <w:pPr>
        <w:autoSpaceDE w:val="0"/>
        <w:autoSpaceDN w:val="0"/>
        <w:adjustRightInd w:val="0"/>
        <w:spacing w:line="360" w:lineRule="auto"/>
        <w:jc w:val="both"/>
        <w:rPr>
          <w:rFonts w:ascii="Palatino Linotype" w:hAnsi="Palatino Linotype" w:cs="Tahoma"/>
          <w:sz w:val="22"/>
          <w:szCs w:val="22"/>
        </w:rPr>
      </w:pPr>
    </w:p>
    <w:p w:rsidR="00C31D66" w:rsidRDefault="00C31D66" w:rsidP="00EF4D4A">
      <w:pPr>
        <w:tabs>
          <w:tab w:val="left" w:pos="4667"/>
        </w:tabs>
        <w:spacing w:line="360" w:lineRule="auto"/>
        <w:ind w:left="567" w:right="567"/>
        <w:jc w:val="both"/>
        <w:rPr>
          <w:rFonts w:ascii="Palatino Linotype" w:hAnsi="Palatino Linotype" w:cs="Tahoma"/>
          <w:bCs/>
          <w:i/>
        </w:rPr>
      </w:pPr>
      <w:r w:rsidRPr="002A6F45">
        <w:rPr>
          <w:rFonts w:ascii="Palatino Linotype" w:hAnsi="Palatino Linotype" w:cs="Tahoma"/>
          <w:bCs/>
          <w:i/>
        </w:rPr>
        <w:t>“…</w:t>
      </w:r>
      <w:r w:rsidRPr="00C31D66">
        <w:rPr>
          <w:rFonts w:ascii="Palatino Linotype" w:hAnsi="Palatino Linotype" w:cs="Tahoma"/>
          <w:bCs/>
          <w:i/>
        </w:rPr>
        <w:t xml:space="preserve">, comento a usted que, con respecto a los servidores públicos que manifiestan conflicto de interés como área no se tiene dicha información ya que la declaración de los servidores públicos es personal y solo de ellos depende si así lo desean manifestar o no en dicha plataforma de DECLARANET de la Contraloría del Estado, con respecto a las medidas que realiza la contraloría interna </w:t>
      </w:r>
      <w:r w:rsidR="00827EF1">
        <w:rPr>
          <w:rFonts w:ascii="Palatino Linotype" w:hAnsi="Palatino Linotype" w:cs="Tahoma"/>
          <w:bCs/>
          <w:i/>
        </w:rPr>
        <w:t>m</w:t>
      </w:r>
      <w:r w:rsidRPr="00C31D66">
        <w:rPr>
          <w:rFonts w:ascii="Palatino Linotype" w:hAnsi="Palatino Linotype" w:cs="Tahoma"/>
          <w:bCs/>
          <w:i/>
        </w:rPr>
        <w:t>unicipal, en caso de que la Contraloría del Estado haga la observación sobre algún servidor público, se deberán pegarse a lo establecido en Ley de Responsabilidades Administrativas del</w:t>
      </w:r>
      <w:r w:rsidR="00827EF1">
        <w:rPr>
          <w:rFonts w:ascii="Palatino Linotype" w:hAnsi="Palatino Linotype" w:cs="Tahoma"/>
          <w:bCs/>
          <w:i/>
        </w:rPr>
        <w:t xml:space="preserve"> Estado de México y Municipios ’</w:t>
      </w:r>
      <w:r w:rsidRPr="00C31D66">
        <w:rPr>
          <w:rFonts w:ascii="Palatino Linotype" w:hAnsi="Palatino Linotype" w:cs="Tahoma"/>
          <w:bCs/>
          <w:i/>
        </w:rPr>
        <w:t xml:space="preserve">Artículo 63. Incurrirá en enriquecimiento oculto u ocultamiento de conflicto de interés </w:t>
      </w:r>
      <w:r w:rsidRPr="00C31D66">
        <w:rPr>
          <w:rFonts w:ascii="Palatino Linotype" w:hAnsi="Palatino Linotype" w:cs="Tahoma"/>
          <w:bCs/>
          <w:i/>
        </w:rPr>
        <w:lastRenderedPageBreak/>
        <w:t>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r w:rsidR="00827EF1">
        <w:rPr>
          <w:rFonts w:ascii="Palatino Linotype" w:hAnsi="Palatino Linotype" w:cs="Tahoma"/>
          <w:bCs/>
          <w:i/>
        </w:rPr>
        <w:t>’</w:t>
      </w:r>
      <w:r w:rsidRPr="00C31D66">
        <w:rPr>
          <w:rFonts w:ascii="Palatino Linotype" w:hAnsi="Palatino Linotype" w:cs="Tahoma"/>
          <w:bCs/>
          <w:i/>
        </w:rPr>
        <w:t xml:space="preserve"> (</w:t>
      </w:r>
      <w:r w:rsidR="00116C56" w:rsidRPr="00C31D66">
        <w:rPr>
          <w:rFonts w:ascii="Palatino Linotype" w:hAnsi="Palatino Linotype" w:cs="Tahoma"/>
          <w:bCs/>
          <w:i/>
        </w:rPr>
        <w:t>Sic</w:t>
      </w:r>
      <w:r w:rsidRPr="00C31D66">
        <w:rPr>
          <w:rFonts w:ascii="Palatino Linotype" w:hAnsi="Palatino Linotype" w:cs="Tahoma"/>
          <w:bCs/>
          <w:i/>
        </w:rPr>
        <w:t>)</w:t>
      </w:r>
    </w:p>
    <w:p w:rsidR="00C31D66" w:rsidRPr="002A6F45" w:rsidRDefault="00C31D66" w:rsidP="00EF4D4A">
      <w:pPr>
        <w:tabs>
          <w:tab w:val="left" w:pos="4667"/>
        </w:tabs>
        <w:spacing w:line="360" w:lineRule="auto"/>
        <w:ind w:left="567" w:right="567"/>
        <w:jc w:val="both"/>
        <w:rPr>
          <w:rFonts w:ascii="Palatino Linotype" w:hAnsi="Palatino Linotype" w:cs="Tahoma"/>
          <w:i/>
        </w:rPr>
      </w:pPr>
      <w:r w:rsidRPr="002A6F45">
        <w:rPr>
          <w:rFonts w:ascii="Palatino Linotype" w:hAnsi="Palatino Linotype" w:cs="Tahoma"/>
          <w:bCs/>
          <w:i/>
        </w:rPr>
        <w:t>…</w:t>
      </w:r>
      <w:r w:rsidRPr="002A6F45">
        <w:rPr>
          <w:rFonts w:ascii="Palatino Linotype" w:hAnsi="Palatino Linotype" w:cs="Tahoma"/>
          <w:i/>
        </w:rPr>
        <w:t xml:space="preserve">” </w:t>
      </w:r>
    </w:p>
    <w:p w:rsidR="00827EF1" w:rsidRDefault="00827EF1" w:rsidP="00EF4D4A">
      <w:pPr>
        <w:autoSpaceDE w:val="0"/>
        <w:autoSpaceDN w:val="0"/>
        <w:adjustRightInd w:val="0"/>
        <w:spacing w:line="360" w:lineRule="auto"/>
        <w:jc w:val="both"/>
        <w:rPr>
          <w:rFonts w:ascii="Palatino Linotype" w:hAnsi="Palatino Linotype" w:cs="Tahoma"/>
          <w:sz w:val="22"/>
          <w:szCs w:val="22"/>
        </w:rPr>
      </w:pPr>
    </w:p>
    <w:p w:rsidR="00525C37" w:rsidRDefault="00525C37" w:rsidP="00EF4D4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iii)</w:t>
      </w:r>
      <w:r w:rsidR="00827EF1">
        <w:rPr>
          <w:rFonts w:ascii="Palatino Linotype" w:hAnsi="Palatino Linotype" w:cs="Tahoma"/>
          <w:sz w:val="22"/>
          <w:szCs w:val="22"/>
        </w:rPr>
        <w:t xml:space="preserve"> Oficio número AJ/DA/218/2019, del veintitrés de mayo de dos mil diecinueve, suscrito por el Director de Administración y dirigido a la Titular de la Unidad de Transparencia, ambos del Ayuntamiento de </w:t>
      </w:r>
      <w:r w:rsidR="00116C56">
        <w:rPr>
          <w:rFonts w:ascii="Palatino Linotype" w:hAnsi="Palatino Linotype" w:cs="Tahoma"/>
          <w:sz w:val="22"/>
          <w:szCs w:val="22"/>
        </w:rPr>
        <w:t>Jilotepec</w:t>
      </w:r>
      <w:r w:rsidR="00827EF1">
        <w:rPr>
          <w:rFonts w:ascii="Palatino Linotype" w:hAnsi="Palatino Linotype" w:cs="Tahoma"/>
          <w:sz w:val="22"/>
          <w:szCs w:val="22"/>
        </w:rPr>
        <w:t>, en la cual precisa lo siguiente:</w:t>
      </w:r>
    </w:p>
    <w:p w:rsidR="002A6F45" w:rsidRDefault="002A6F45" w:rsidP="00EF4D4A">
      <w:pPr>
        <w:autoSpaceDE w:val="0"/>
        <w:autoSpaceDN w:val="0"/>
        <w:adjustRightInd w:val="0"/>
        <w:spacing w:line="360" w:lineRule="auto"/>
        <w:jc w:val="both"/>
        <w:rPr>
          <w:rFonts w:ascii="Palatino Linotype" w:hAnsi="Palatino Linotype" w:cs="Tahoma"/>
          <w:bCs/>
          <w:sz w:val="22"/>
          <w:szCs w:val="22"/>
        </w:rPr>
      </w:pPr>
    </w:p>
    <w:p w:rsidR="00827EF1" w:rsidRDefault="002A6F45" w:rsidP="00EF4D4A">
      <w:pPr>
        <w:tabs>
          <w:tab w:val="left" w:pos="4667"/>
        </w:tabs>
        <w:spacing w:line="360" w:lineRule="auto"/>
        <w:ind w:left="567" w:right="567"/>
        <w:jc w:val="both"/>
        <w:rPr>
          <w:rFonts w:ascii="Palatino Linotype" w:hAnsi="Palatino Linotype" w:cs="Tahoma"/>
          <w:bCs/>
          <w:i/>
        </w:rPr>
      </w:pPr>
      <w:r w:rsidRPr="002A6F45">
        <w:rPr>
          <w:rFonts w:ascii="Palatino Linotype" w:hAnsi="Palatino Linotype" w:cs="Tahoma"/>
          <w:bCs/>
          <w:i/>
        </w:rPr>
        <w:t>“…</w:t>
      </w:r>
    </w:p>
    <w:p w:rsidR="00827EF1" w:rsidRDefault="00827EF1" w:rsidP="00EF4D4A">
      <w:pPr>
        <w:tabs>
          <w:tab w:val="left" w:pos="4667"/>
        </w:tabs>
        <w:spacing w:line="360" w:lineRule="auto"/>
        <w:ind w:left="567" w:right="567"/>
        <w:jc w:val="both"/>
        <w:rPr>
          <w:rFonts w:ascii="Palatino Linotype" w:hAnsi="Palatino Linotype" w:cs="Tahoma"/>
          <w:bCs/>
          <w:i/>
        </w:rPr>
      </w:pPr>
      <w:r w:rsidRPr="00827EF1">
        <w:rPr>
          <w:rFonts w:ascii="Palatino Linotype" w:hAnsi="Palatino Linotype" w:cs="Tahoma"/>
          <w:bCs/>
          <w:i/>
        </w:rPr>
        <w:t xml:space="preserve">Derivado de lo anterior me permito informar que de acuerdo al 82 Bis, fracción II, IV, será la Secretaria de la Contraloría la única Instancia que determine si existe o no conflicto de Intereses por el Servidor Público. </w:t>
      </w:r>
    </w:p>
    <w:p w:rsidR="00827EF1" w:rsidRDefault="00827EF1" w:rsidP="00EF4D4A">
      <w:pPr>
        <w:tabs>
          <w:tab w:val="left" w:pos="4667"/>
        </w:tabs>
        <w:spacing w:line="360" w:lineRule="auto"/>
        <w:ind w:left="567" w:right="567"/>
        <w:jc w:val="both"/>
        <w:rPr>
          <w:rFonts w:ascii="Palatino Linotype" w:hAnsi="Palatino Linotype" w:cs="Tahoma"/>
          <w:bCs/>
          <w:i/>
        </w:rPr>
      </w:pPr>
    </w:p>
    <w:p w:rsidR="00827EF1" w:rsidRDefault="00827EF1" w:rsidP="00EF4D4A">
      <w:pPr>
        <w:tabs>
          <w:tab w:val="left" w:pos="4667"/>
        </w:tabs>
        <w:spacing w:line="360" w:lineRule="auto"/>
        <w:ind w:left="567" w:right="567"/>
        <w:jc w:val="both"/>
        <w:rPr>
          <w:rFonts w:ascii="Palatino Linotype" w:hAnsi="Palatino Linotype" w:cs="Tahoma"/>
          <w:bCs/>
          <w:i/>
        </w:rPr>
      </w:pPr>
      <w:r w:rsidRPr="00827EF1">
        <w:rPr>
          <w:rFonts w:ascii="Palatino Linotype" w:hAnsi="Palatino Linotype" w:cs="Tahoma"/>
          <w:bCs/>
          <w:i/>
        </w:rPr>
        <w:t xml:space="preserve">El Ayuntamiento realiza la acción de dar cumplimiento a las disposiciones de la Ley de Responsabilidades de los Servidores Públicos del Estado y Municipios en sus artículos 79 y 80, en el cual se mencionan que todo servidor público, tiene la obligación de presentar manifestación de bienes y declaración de intereses, en un plazo de sesenta días naturales siguientes a la toma de posesión o alta del empleo, cargo o comisión. </w:t>
      </w:r>
    </w:p>
    <w:p w:rsidR="00827EF1" w:rsidRDefault="00827EF1" w:rsidP="00EF4D4A">
      <w:pPr>
        <w:tabs>
          <w:tab w:val="left" w:pos="4667"/>
        </w:tabs>
        <w:spacing w:line="360" w:lineRule="auto"/>
        <w:ind w:left="567" w:right="567"/>
        <w:jc w:val="both"/>
        <w:rPr>
          <w:rFonts w:ascii="Palatino Linotype" w:hAnsi="Palatino Linotype" w:cs="Tahoma"/>
          <w:bCs/>
          <w:i/>
        </w:rPr>
      </w:pPr>
    </w:p>
    <w:p w:rsidR="00827EF1" w:rsidRDefault="00827EF1" w:rsidP="00EF4D4A">
      <w:pPr>
        <w:tabs>
          <w:tab w:val="left" w:pos="4667"/>
        </w:tabs>
        <w:spacing w:line="360" w:lineRule="auto"/>
        <w:ind w:left="567" w:right="567"/>
        <w:jc w:val="both"/>
        <w:rPr>
          <w:rFonts w:ascii="Palatino Linotype" w:hAnsi="Palatino Linotype" w:cs="Tahoma"/>
          <w:bCs/>
          <w:i/>
        </w:rPr>
      </w:pPr>
      <w:r w:rsidRPr="00827EF1">
        <w:rPr>
          <w:rFonts w:ascii="Palatino Linotype" w:hAnsi="Palatino Linotype" w:cs="Tahoma"/>
          <w:bCs/>
          <w:i/>
        </w:rPr>
        <w:t xml:space="preserve">Esta área tiene como acción para Prevenir el Conflicto de Intereses de los servidores Públicos, informar a la Contraloría Municipal, el ingreso al servicio público, posterior a ello la contraloría le entrega la notificación correspondiente para hacer la Manifestación de Bienes y Declaración de Intereses. </w:t>
      </w:r>
    </w:p>
    <w:p w:rsidR="002A6F45" w:rsidRPr="002A6F45" w:rsidRDefault="002A6F45" w:rsidP="00EF4D4A">
      <w:pPr>
        <w:tabs>
          <w:tab w:val="left" w:pos="4667"/>
        </w:tabs>
        <w:spacing w:line="360" w:lineRule="auto"/>
        <w:ind w:left="567" w:right="567"/>
        <w:jc w:val="both"/>
        <w:rPr>
          <w:rFonts w:ascii="Palatino Linotype" w:hAnsi="Palatino Linotype" w:cs="Tahoma"/>
          <w:i/>
        </w:rPr>
      </w:pPr>
      <w:r w:rsidRPr="002A6F45">
        <w:rPr>
          <w:rFonts w:ascii="Palatino Linotype" w:hAnsi="Palatino Linotype" w:cs="Tahoma"/>
          <w:bCs/>
          <w:i/>
        </w:rPr>
        <w:t>…</w:t>
      </w:r>
      <w:r w:rsidRPr="002A6F45">
        <w:rPr>
          <w:rFonts w:ascii="Palatino Linotype" w:hAnsi="Palatino Linotype" w:cs="Tahoma"/>
          <w:i/>
        </w:rPr>
        <w:t xml:space="preserve">” </w:t>
      </w:r>
    </w:p>
    <w:p w:rsidR="00FD7868" w:rsidRPr="00FD7868" w:rsidRDefault="00FD7868" w:rsidP="00EF4D4A">
      <w:pPr>
        <w:autoSpaceDE w:val="0"/>
        <w:autoSpaceDN w:val="0"/>
        <w:adjustRightInd w:val="0"/>
        <w:spacing w:line="360" w:lineRule="auto"/>
        <w:jc w:val="both"/>
        <w:rPr>
          <w:rFonts w:ascii="Palatino Linotype" w:hAnsi="Palatino Linotype" w:cs="Tahoma"/>
          <w:bCs/>
          <w:sz w:val="22"/>
          <w:szCs w:val="22"/>
        </w:rPr>
      </w:pPr>
    </w:p>
    <w:p w:rsidR="00587F23" w:rsidRPr="00AD50F9" w:rsidRDefault="0030032A" w:rsidP="00EF4D4A">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rsidR="00587F23" w:rsidRPr="00AD50F9" w:rsidRDefault="00587F23" w:rsidP="00EF4D4A">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EF4D4A">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 xml:space="preserve">Con fecha </w:t>
      </w:r>
      <w:r w:rsidR="00827EF1">
        <w:rPr>
          <w:rFonts w:ascii="Palatino Linotype" w:hAnsi="Palatino Linotype" w:cs="Tahoma"/>
          <w:sz w:val="22"/>
          <w:szCs w:val="22"/>
        </w:rPr>
        <w:t xml:space="preserve">catorce de </w:t>
      </w:r>
      <w:r w:rsidR="002A6F45">
        <w:rPr>
          <w:rFonts w:ascii="Palatino Linotype" w:hAnsi="Palatino Linotype" w:cs="Tahoma"/>
          <w:sz w:val="22"/>
          <w:szCs w:val="22"/>
        </w:rPr>
        <w:t>junio</w:t>
      </w:r>
      <w:r w:rsidR="003F2343">
        <w:rPr>
          <w:rFonts w:ascii="Palatino Linotype" w:hAnsi="Palatino Linotype" w:cs="Tahoma"/>
          <w:sz w:val="22"/>
          <w:szCs w:val="22"/>
        </w:rPr>
        <w:t xml:space="preserve"> </w:t>
      </w:r>
      <w:r w:rsidR="0030032A" w:rsidRPr="00AD50F9">
        <w:rPr>
          <w:rFonts w:ascii="Palatino Linotype" w:hAnsi="Palatino Linotype" w:cs="Tahoma"/>
          <w:sz w:val="22"/>
          <w:szCs w:val="22"/>
        </w:rPr>
        <w:t>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rsidR="00C25238" w:rsidRPr="00AD50F9" w:rsidRDefault="00C25238" w:rsidP="00EF4D4A">
      <w:pPr>
        <w:autoSpaceDE w:val="0"/>
        <w:autoSpaceDN w:val="0"/>
        <w:adjustRightInd w:val="0"/>
        <w:spacing w:line="360" w:lineRule="auto"/>
        <w:jc w:val="both"/>
        <w:rPr>
          <w:rFonts w:ascii="Palatino Linotype" w:hAnsi="Palatino Linotype" w:cs="Tahoma"/>
          <w:bCs/>
          <w:sz w:val="22"/>
          <w:szCs w:val="22"/>
        </w:rPr>
      </w:pPr>
    </w:p>
    <w:p w:rsidR="00C25238" w:rsidRPr="002E0E9C" w:rsidRDefault="00B727C5" w:rsidP="00EF4D4A">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rsidR="00CD3A5D" w:rsidRPr="002E0E9C" w:rsidRDefault="004A0C57" w:rsidP="00EF4D4A">
      <w:pPr>
        <w:autoSpaceDE w:val="0"/>
        <w:autoSpaceDN w:val="0"/>
        <w:adjustRightInd w:val="0"/>
        <w:spacing w:line="360" w:lineRule="auto"/>
        <w:ind w:left="567" w:right="567"/>
        <w:jc w:val="both"/>
        <w:rPr>
          <w:rFonts w:ascii="Palatino Linotype" w:hAnsi="Palatino Linotype" w:cs="Tahoma"/>
          <w:i/>
        </w:rPr>
      </w:pPr>
      <w:r w:rsidRPr="004A0C57">
        <w:rPr>
          <w:rFonts w:ascii="Palatino Linotype" w:hAnsi="Palatino Linotype" w:cs="Tahoma"/>
          <w:i/>
        </w:rPr>
        <w:t xml:space="preserve">En relación a mi solicitud de fecha veintitrés de mayo de dos mil diecinueve y con número de folio 00085/JILOTEPE/IP/2019, solicito respetuosamente sea considerado el recurso de revisión toda vez que lo solicitado no me fue entregado como respuesta: 1.- Las fechas en las que han sesionado ordinaria y extraordinariamente los Consejos de Seguridad y de Prevención Social de la Violencia de enero de 2016 a mayo de 2019. Falta de respuesta 2.- Los acuerdos establecidos y debidamente registrados en acta, de cada una de las sesiones de Consejo en Seguridad y en Prevención Social de la Violencia y la delincuencia de enero de 2019 a la fecha de respuesta. La declaración de incompetencia por parte del sujeto obligado, toda vez que la pregunta no se dirigió específicamente a la Dirección de Obra Pública. 3.- Qué acuerdos han sido desahogados a la fecha derivados de las sesiones de Consejo de participación Ciudadana del Municipio de la presente administración. Falta de respuesta 4.- Para la distribución de los recursos materiales proyectados en obra pública ¿Cuál o cuáles son los criterios, los indicadores, los diagnósticos y las estrategias de seguimiento y evaluación para seleccionar y definir a las Delegaciones, subdelegaciones, manzanas y/ o instituciones beneficiadas Deficiencia e insuficiencia de la fundamentación y/o motivación en la respuesta 5.-Bajo que protocolo de transparencia se realizan las designaciones de recursos materiales para obra pública a las Delegaciones, subdelegaciones, manzanas y/ o instituciones beneficiadas, asimismo el documento y el medido de acceso al mismo que pruebe lo anterior, del año 2019 al 2021. Deficiencia y falta de veracidad en la respuesta, toda vez que el “ libro décimo segundo del Código Administrativo del Estado de México ….”, es inexistente. 6.-Requiero las carpetas o documentos de las obras públicas realizas y proyectadas de enero de 2019 a diciembre de 2021, en los que se especifique y desarrollen las características estructurales, temporalidad, fecha de aprobación, de revisión, materiales, mano de obra, cantidad a desarrollar de obra, empresas que licitaron, empresa (s) que realizarán la obra, administradores del recurso, personas que aprueban el mismo, oficio de </w:t>
      </w:r>
      <w:r w:rsidRPr="004A0C57">
        <w:rPr>
          <w:rFonts w:ascii="Palatino Linotype" w:hAnsi="Palatino Linotype" w:cs="Tahoma"/>
          <w:i/>
        </w:rPr>
        <w:lastRenderedPageBreak/>
        <w:t>solicitud y criterios de aprobación que muestren el principio de inclusión, transparencia, publicidad, rendición de cuentas, acceso a la información. Deficiencia de la fundamentación y/o motivación en la respuesta 7.- Servidores públicos y áreas en las que se desempeñan en el Ayuntamiento y que cumplan con funciones de autoridad auxiliar en delegaciones, subdelegación y/o manzanas del Municipio de Jilotepec, Estado de México. Falta de respuesta a una solicitud de acceso a la información.</w:t>
      </w:r>
      <w:r w:rsidR="00B727C5" w:rsidRPr="002E0E9C">
        <w:rPr>
          <w:rFonts w:ascii="Palatino Linotype" w:hAnsi="Palatino Linotype" w:cs="Tahoma"/>
          <w:i/>
        </w:rPr>
        <w:t>”</w:t>
      </w:r>
      <w:r w:rsidR="00092475" w:rsidRPr="002E0E9C">
        <w:rPr>
          <w:rFonts w:ascii="Palatino Linotype" w:hAnsi="Palatino Linotype" w:cs="Tahoma"/>
          <w:i/>
        </w:rPr>
        <w:t xml:space="preserve"> (Sic.)</w:t>
      </w:r>
    </w:p>
    <w:p w:rsidR="000313A7" w:rsidRPr="002E0E9C" w:rsidRDefault="000313A7" w:rsidP="00EF4D4A">
      <w:pPr>
        <w:autoSpaceDE w:val="0"/>
        <w:autoSpaceDN w:val="0"/>
        <w:adjustRightInd w:val="0"/>
        <w:spacing w:line="360" w:lineRule="auto"/>
        <w:ind w:left="567" w:right="567"/>
        <w:jc w:val="both"/>
        <w:rPr>
          <w:rFonts w:ascii="Palatino Linotype" w:hAnsi="Palatino Linotype" w:cs="Tahoma"/>
          <w:i/>
        </w:rPr>
      </w:pPr>
    </w:p>
    <w:p w:rsidR="00C25238" w:rsidRPr="002E0E9C" w:rsidRDefault="00B727C5" w:rsidP="00EF4D4A">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rsidR="00B31222" w:rsidRPr="002E0E9C" w:rsidRDefault="004A0C57" w:rsidP="00EF4D4A">
      <w:pPr>
        <w:autoSpaceDE w:val="0"/>
        <w:autoSpaceDN w:val="0"/>
        <w:adjustRightInd w:val="0"/>
        <w:spacing w:line="360" w:lineRule="auto"/>
        <w:ind w:left="567" w:right="567"/>
        <w:jc w:val="both"/>
        <w:rPr>
          <w:rFonts w:ascii="Palatino Linotype" w:hAnsi="Palatino Linotype" w:cs="Tahoma"/>
          <w:i/>
        </w:rPr>
      </w:pPr>
      <w:r w:rsidRPr="004A0C57">
        <w:rPr>
          <w:rFonts w:ascii="Palatino Linotype" w:hAnsi="Palatino Linotype" w:cs="Tahoma"/>
          <w:i/>
        </w:rPr>
        <w:t>Se vulneraron los Principios en Materia de Transparencia y Acceso a la Información Pública: Artículo 11. En la generación, publicación y entrega de información se deberá garantizar que ésta sea accesible, actualizada, completa, congruente, confiable, verificable, veraz, integral, oportuna y expedita…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Tahoma"/>
          <w:i/>
        </w:rPr>
        <w:t xml:space="preserve">   </w:t>
      </w:r>
      <w:r w:rsidR="00B727C5" w:rsidRPr="002E0E9C">
        <w:rPr>
          <w:rFonts w:ascii="Palatino Linotype" w:hAnsi="Palatino Linotype" w:cs="Tahoma"/>
          <w:i/>
        </w:rPr>
        <w:t>”</w:t>
      </w:r>
      <w:r w:rsidR="006C1B1D" w:rsidRPr="002E0E9C">
        <w:rPr>
          <w:rFonts w:ascii="Palatino Linotype" w:hAnsi="Palatino Linotype" w:cs="Tahoma"/>
          <w:i/>
        </w:rPr>
        <w:t xml:space="preserve"> (Sic.)</w:t>
      </w:r>
    </w:p>
    <w:p w:rsidR="00787B77" w:rsidRPr="00AD50F9" w:rsidRDefault="00787B77" w:rsidP="00EF4D4A">
      <w:pPr>
        <w:tabs>
          <w:tab w:val="left" w:pos="6210"/>
        </w:tabs>
        <w:spacing w:line="360" w:lineRule="auto"/>
        <w:jc w:val="both"/>
        <w:rPr>
          <w:rFonts w:ascii="Palatino Linotype" w:hAnsi="Palatino Linotype" w:cs="Tahoma"/>
          <w:b/>
          <w:sz w:val="22"/>
          <w:szCs w:val="22"/>
        </w:rPr>
      </w:pPr>
    </w:p>
    <w:p w:rsidR="00B31222" w:rsidRPr="00AD50F9" w:rsidRDefault="00BE4843" w:rsidP="00EF4D4A">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EF4D4A">
      <w:pPr>
        <w:spacing w:line="360" w:lineRule="auto"/>
        <w:jc w:val="both"/>
        <w:rPr>
          <w:rFonts w:ascii="Palatino Linotype" w:eastAsia="Batang" w:hAnsi="Palatino Linotype" w:cs="Tahoma"/>
          <w:b/>
          <w:bCs/>
          <w:sz w:val="22"/>
          <w:szCs w:val="22"/>
        </w:rPr>
      </w:pPr>
    </w:p>
    <w:p w:rsidR="00BE4843" w:rsidRPr="00AD50F9" w:rsidRDefault="00A90F9B" w:rsidP="00EF4D4A">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FE65BD">
        <w:rPr>
          <w:rFonts w:ascii="Palatino Linotype" w:eastAsia="Batang" w:hAnsi="Palatino Linotype" w:cs="Tahoma"/>
          <w:bCs/>
          <w:sz w:val="22"/>
          <w:szCs w:val="22"/>
        </w:rPr>
        <w:t>catorce</w:t>
      </w:r>
      <w:r w:rsidR="00501FDC">
        <w:rPr>
          <w:rFonts w:ascii="Palatino Linotype" w:eastAsia="Batang" w:hAnsi="Palatino Linotype" w:cs="Tahoma"/>
          <w:bCs/>
          <w:sz w:val="22"/>
          <w:szCs w:val="22"/>
        </w:rPr>
        <w:t xml:space="preserve"> de junio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9A4CB5">
        <w:rPr>
          <w:rFonts w:ascii="Palatino Linotype" w:eastAsia="Batang" w:hAnsi="Palatino Linotype" w:cs="Tahoma"/>
          <w:bCs/>
          <w:sz w:val="22"/>
          <w:szCs w:val="22"/>
        </w:rPr>
        <w:t>5436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 xml:space="preserve">al medio de impugnación que nos ocupa, con base en el sistema aprobado por el Pleno de este Órgano Garante y lo turnó al Comisionado Ponente Luis </w:t>
      </w:r>
      <w:r w:rsidR="00BE4843" w:rsidRPr="00AD50F9">
        <w:rPr>
          <w:rFonts w:ascii="Palatino Linotype" w:eastAsia="Batang" w:hAnsi="Palatino Linotype" w:cs="Tahoma"/>
          <w:bCs/>
          <w:sz w:val="22"/>
          <w:szCs w:val="22"/>
        </w:rPr>
        <w:lastRenderedPageBreak/>
        <w:t>Gustavo Parra Noriega, para los efectos del artículo 185, fracción I de la Ley de Transparencia y Acceso a la Información Pública del Estado de México y Municipios.</w:t>
      </w:r>
    </w:p>
    <w:p w:rsidR="00BE4843" w:rsidRPr="00AD50F9" w:rsidRDefault="00BE4843" w:rsidP="00EF4D4A">
      <w:pPr>
        <w:spacing w:line="360" w:lineRule="auto"/>
        <w:ind w:left="708"/>
        <w:jc w:val="both"/>
        <w:rPr>
          <w:rFonts w:ascii="Palatino Linotype" w:eastAsia="Batang" w:hAnsi="Palatino Linotype" w:cs="Tahoma"/>
          <w:bCs/>
          <w:sz w:val="22"/>
          <w:szCs w:val="22"/>
        </w:rPr>
      </w:pPr>
    </w:p>
    <w:p w:rsidR="00B31222" w:rsidRPr="00AD50F9" w:rsidRDefault="00625DFB" w:rsidP="00EF4D4A">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FE65BD">
        <w:rPr>
          <w:rFonts w:ascii="Palatino Linotype" w:eastAsia="Batang" w:hAnsi="Palatino Linotype" w:cs="Tahoma"/>
          <w:bCs/>
          <w:sz w:val="22"/>
          <w:szCs w:val="22"/>
          <w:lang w:val="es-ES_tradnl"/>
        </w:rPr>
        <w:t>veinte</w:t>
      </w:r>
      <w:r w:rsidR="00501FDC">
        <w:rPr>
          <w:rFonts w:ascii="Palatino Linotype" w:eastAsia="Batang" w:hAnsi="Palatino Linotype" w:cs="Tahoma"/>
          <w:bCs/>
          <w:sz w:val="22"/>
          <w:szCs w:val="22"/>
          <w:lang w:val="es-ES_tradnl"/>
        </w:rPr>
        <w:t xml:space="preserve"> de junio</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D50F9" w:rsidRDefault="0061115C" w:rsidP="00EF4D4A">
      <w:pPr>
        <w:spacing w:line="360" w:lineRule="auto"/>
        <w:jc w:val="both"/>
        <w:rPr>
          <w:rFonts w:ascii="Palatino Linotype" w:hAnsi="Palatino Linotype" w:cs="Tahoma"/>
          <w:bCs/>
          <w:sz w:val="22"/>
          <w:szCs w:val="22"/>
        </w:rPr>
      </w:pPr>
    </w:p>
    <w:p w:rsidR="00C97C9F" w:rsidRDefault="004406CF" w:rsidP="00EF4D4A">
      <w:pPr>
        <w:spacing w:line="360" w:lineRule="auto"/>
        <w:jc w:val="both"/>
        <w:rPr>
          <w:rFonts w:ascii="Palatino Linotype" w:hAnsi="Palatino Linotype" w:cs="Tahoma"/>
          <w:bCs/>
          <w:i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8E3969">
        <w:rPr>
          <w:rFonts w:ascii="Palatino Linotype" w:hAnsi="Palatino Linotype" w:cs="Tahoma"/>
          <w:b/>
          <w:sz w:val="22"/>
          <w:szCs w:val="22"/>
        </w:rPr>
        <w:t>Manifestaciones de la Particular</w:t>
      </w:r>
      <w:r w:rsidR="00BE4843" w:rsidRPr="00AD50F9">
        <w:rPr>
          <w:rFonts w:ascii="Palatino Linotype" w:hAnsi="Palatino Linotype" w:cs="Tahoma"/>
          <w:b/>
          <w:sz w:val="22"/>
          <w:szCs w:val="22"/>
        </w:rPr>
        <w:t xml:space="preserve">. </w:t>
      </w:r>
      <w:r w:rsidR="00BE4843" w:rsidRPr="00AD50F9">
        <w:rPr>
          <w:rFonts w:ascii="Palatino Linotype" w:hAnsi="Palatino Linotype" w:cs="Tahoma"/>
          <w:sz w:val="22"/>
          <w:szCs w:val="22"/>
        </w:rPr>
        <w:t xml:space="preserve">El </w:t>
      </w:r>
      <w:r w:rsidR="008E3969">
        <w:rPr>
          <w:rFonts w:ascii="Palatino Linotype" w:hAnsi="Palatino Linotype" w:cs="Tahoma"/>
          <w:sz w:val="22"/>
          <w:szCs w:val="22"/>
        </w:rPr>
        <w:t>veintis</w:t>
      </w:r>
      <w:r w:rsidR="0001681E">
        <w:rPr>
          <w:rFonts w:ascii="Palatino Linotype" w:hAnsi="Palatino Linotype" w:cs="Tahoma"/>
          <w:sz w:val="22"/>
          <w:szCs w:val="22"/>
        </w:rPr>
        <w:t>éis de agosto</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01681E">
        <w:rPr>
          <w:rFonts w:ascii="Palatino Linotype" w:hAnsi="Palatino Linotype" w:cs="Tahoma"/>
          <w:bCs/>
          <w:iCs/>
          <w:sz w:val="22"/>
          <w:szCs w:val="22"/>
        </w:rPr>
        <w:t>un escrito libre, sin número de referencia, ni fecha, por medio del cual la ahora Recurrente, reiteró su acto reclamado y motivos de inconformidad.</w:t>
      </w:r>
    </w:p>
    <w:p w:rsidR="0001681E" w:rsidRDefault="0001681E" w:rsidP="00EF4D4A">
      <w:pPr>
        <w:spacing w:line="360" w:lineRule="auto"/>
        <w:jc w:val="both"/>
        <w:rPr>
          <w:rFonts w:ascii="Palatino Linotype" w:hAnsi="Palatino Linotype" w:cs="Tahoma"/>
          <w:bCs/>
          <w:iCs/>
          <w:sz w:val="22"/>
          <w:szCs w:val="22"/>
        </w:rPr>
      </w:pPr>
    </w:p>
    <w:p w:rsidR="00C352C6" w:rsidRDefault="0061115C" w:rsidP="00EF4D4A">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C352C6" w:rsidRPr="00AD50F9">
        <w:rPr>
          <w:rFonts w:ascii="Palatino Linotype" w:hAnsi="Palatino Linotype" w:cs="Tahoma"/>
          <w:b/>
          <w:bCs/>
          <w:sz w:val="22"/>
          <w:szCs w:val="22"/>
          <w:lang w:val="es-ES"/>
        </w:rPr>
        <w:t>Ampliación del plazo para resolver</w:t>
      </w:r>
      <w:r w:rsidR="00C352C6">
        <w:rPr>
          <w:rFonts w:ascii="Palatino Linotype" w:hAnsi="Palatino Linotype" w:cs="Tahoma"/>
          <w:b/>
          <w:bCs/>
          <w:sz w:val="22"/>
          <w:szCs w:val="22"/>
          <w:lang w:val="es-ES"/>
        </w:rPr>
        <w:t>.</w:t>
      </w:r>
      <w:r w:rsidR="00C352C6" w:rsidRPr="00AD50F9">
        <w:rPr>
          <w:rFonts w:ascii="Palatino Linotype" w:hAnsi="Palatino Linotype" w:cs="Tahoma"/>
          <w:b/>
          <w:bCs/>
          <w:sz w:val="22"/>
          <w:szCs w:val="22"/>
          <w:lang w:val="es-ES"/>
        </w:rPr>
        <w:t> </w:t>
      </w:r>
      <w:r w:rsidR="00C352C6" w:rsidRPr="00AD50F9">
        <w:rPr>
          <w:rFonts w:ascii="Palatino Linotype" w:hAnsi="Palatino Linotype" w:cs="Tahoma"/>
          <w:sz w:val="22"/>
          <w:szCs w:val="22"/>
          <w:lang w:val="es-ES"/>
        </w:rPr>
        <w:t xml:space="preserve">El </w:t>
      </w:r>
      <w:r w:rsidR="00590AF1">
        <w:rPr>
          <w:rFonts w:ascii="Palatino Linotype" w:hAnsi="Palatino Linotype" w:cs="Tahoma"/>
          <w:sz w:val="22"/>
          <w:szCs w:val="22"/>
          <w:lang w:val="es-ES"/>
        </w:rPr>
        <w:t>catorce</w:t>
      </w:r>
      <w:r w:rsidR="00B836F5">
        <w:rPr>
          <w:rFonts w:ascii="Palatino Linotype" w:hAnsi="Palatino Linotype" w:cs="Tahoma"/>
          <w:sz w:val="22"/>
          <w:szCs w:val="22"/>
          <w:lang w:val="es-ES"/>
        </w:rPr>
        <w:t xml:space="preserve"> de agosto</w:t>
      </w:r>
      <w:r w:rsidR="00C352C6"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590AF1">
        <w:rPr>
          <w:rFonts w:ascii="Palatino Linotype" w:hAnsi="Palatino Linotype" w:cs="Tahoma"/>
          <w:sz w:val="22"/>
          <w:szCs w:val="22"/>
          <w:lang w:val="es-ES"/>
        </w:rPr>
        <w:t>el dieciséis del mismo mes y año.</w:t>
      </w:r>
    </w:p>
    <w:p w:rsidR="00C352C6" w:rsidRDefault="00C352C6" w:rsidP="00EF4D4A">
      <w:pPr>
        <w:widowControl w:val="0"/>
        <w:spacing w:line="360" w:lineRule="auto"/>
        <w:jc w:val="both"/>
        <w:rPr>
          <w:rFonts w:ascii="Palatino Linotype" w:hAnsi="Palatino Linotype" w:cs="Tahoma"/>
          <w:b/>
          <w:sz w:val="22"/>
          <w:szCs w:val="22"/>
        </w:rPr>
      </w:pPr>
    </w:p>
    <w:p w:rsidR="00B31222" w:rsidRPr="00E51FD1" w:rsidRDefault="00E51FD1" w:rsidP="00EF4D4A">
      <w:pPr>
        <w:widowControl w:val="0"/>
        <w:spacing w:line="360" w:lineRule="auto"/>
        <w:jc w:val="both"/>
        <w:rPr>
          <w:rFonts w:ascii="Palatino Linotype" w:hAnsi="Palatino Linotype" w:cs="Tahoma"/>
          <w:sz w:val="22"/>
          <w:szCs w:val="22"/>
          <w:lang w:val="es-ES"/>
        </w:rPr>
      </w:pPr>
      <w:r>
        <w:rPr>
          <w:rFonts w:ascii="Palatino Linotype" w:hAnsi="Palatino Linotype" w:cs="Tahoma"/>
          <w:b/>
          <w:sz w:val="22"/>
          <w:szCs w:val="22"/>
        </w:rPr>
        <w:t xml:space="preserve">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590AF1">
        <w:rPr>
          <w:rFonts w:ascii="Palatino Linotype" w:hAnsi="Palatino Linotype" w:cs="Tahoma"/>
          <w:sz w:val="22"/>
          <w:szCs w:val="22"/>
        </w:rPr>
        <w:t>dieciséis</w:t>
      </w:r>
      <w:r>
        <w:rPr>
          <w:rFonts w:ascii="Palatino Linotype" w:hAnsi="Palatino Linotype" w:cs="Tahoma"/>
          <w:sz w:val="22"/>
          <w:szCs w:val="22"/>
        </w:rPr>
        <w:t xml:space="preserve"> de agosto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 xml:space="preserve">de Transparencia y Acceso a la Información </w:t>
      </w:r>
      <w:r w:rsidR="0048519E" w:rsidRPr="00AD50F9">
        <w:rPr>
          <w:rFonts w:ascii="Palatino Linotype" w:hAnsi="Palatino Linotype" w:cs="Tahoma"/>
          <w:sz w:val="22"/>
          <w:szCs w:val="22"/>
        </w:rPr>
        <w:lastRenderedPageBreak/>
        <w:t>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EF4D4A">
      <w:pPr>
        <w:spacing w:line="360" w:lineRule="auto"/>
        <w:jc w:val="both"/>
        <w:rPr>
          <w:rFonts w:ascii="Palatino Linotype" w:hAnsi="Palatino Linotype" w:cs="Tahoma"/>
          <w:b/>
          <w:sz w:val="22"/>
          <w:szCs w:val="22"/>
        </w:rPr>
      </w:pPr>
    </w:p>
    <w:p w:rsidR="004F2D88" w:rsidRPr="00AD50F9" w:rsidRDefault="004F2D88" w:rsidP="00EF4D4A">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EF4D4A">
      <w:pPr>
        <w:spacing w:line="360" w:lineRule="auto"/>
        <w:jc w:val="center"/>
        <w:rPr>
          <w:rFonts w:ascii="Palatino Linotype" w:hAnsi="Palatino Linotype" w:cs="Tahoma"/>
          <w:b/>
          <w:sz w:val="22"/>
          <w:szCs w:val="22"/>
        </w:rPr>
      </w:pPr>
    </w:p>
    <w:p w:rsidR="004F2D88" w:rsidRPr="00AD50F9" w:rsidRDefault="009A620E" w:rsidP="00EF4D4A">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rsidR="004F2D88" w:rsidRPr="00AD50F9" w:rsidRDefault="004F2D88" w:rsidP="00EF4D4A">
      <w:pPr>
        <w:spacing w:line="360" w:lineRule="auto"/>
        <w:rPr>
          <w:rFonts w:ascii="Palatino Linotype" w:hAnsi="Palatino Linotype" w:cs="Tahoma"/>
          <w:b/>
          <w:sz w:val="22"/>
          <w:szCs w:val="22"/>
          <w:lang w:val="es-ES"/>
        </w:rPr>
      </w:pPr>
    </w:p>
    <w:p w:rsidR="00B64641" w:rsidRPr="00AD50F9" w:rsidRDefault="00B64641" w:rsidP="00EF4D4A">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EF4D4A">
      <w:pPr>
        <w:autoSpaceDE w:val="0"/>
        <w:autoSpaceDN w:val="0"/>
        <w:adjustRightInd w:val="0"/>
        <w:spacing w:line="360" w:lineRule="auto"/>
        <w:jc w:val="both"/>
        <w:rPr>
          <w:rFonts w:ascii="Palatino Linotype" w:hAnsi="Palatino Linotype" w:cs="Tahoma"/>
          <w:sz w:val="22"/>
          <w:szCs w:val="22"/>
          <w:lang w:val="es-ES"/>
        </w:rPr>
      </w:pPr>
    </w:p>
    <w:p w:rsidR="00CD1770" w:rsidRPr="00AD50F9" w:rsidRDefault="00CD1770" w:rsidP="00EF4D4A">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C92C66">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C92C66">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C92C66">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9F037E" w:rsidRDefault="009F037E" w:rsidP="00EF4D4A">
      <w:pPr>
        <w:spacing w:line="360" w:lineRule="auto"/>
        <w:jc w:val="both"/>
        <w:rPr>
          <w:rFonts w:ascii="Palatino Linotype" w:eastAsia="Calibri" w:hAnsi="Palatino Linotype" w:cs="Tahoma"/>
          <w:bCs/>
          <w:color w:val="000000"/>
          <w:sz w:val="22"/>
          <w:szCs w:val="22"/>
          <w:lang w:val="es-ES" w:eastAsia="es-ES_tradnl"/>
        </w:rPr>
      </w:pPr>
    </w:p>
    <w:p w:rsidR="00436FD3" w:rsidRPr="00AD50F9" w:rsidRDefault="004F2D88" w:rsidP="00EF4D4A">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rsidR="00303CAD" w:rsidRPr="00AD50F9" w:rsidRDefault="00303CAD" w:rsidP="00EF4D4A">
      <w:pPr>
        <w:autoSpaceDE w:val="0"/>
        <w:autoSpaceDN w:val="0"/>
        <w:adjustRightInd w:val="0"/>
        <w:spacing w:line="360" w:lineRule="auto"/>
        <w:jc w:val="both"/>
        <w:rPr>
          <w:rFonts w:ascii="Palatino Linotype" w:hAnsi="Palatino Linotype" w:cs="Tahoma"/>
          <w:sz w:val="22"/>
          <w:szCs w:val="22"/>
          <w:lang w:val="es-ES"/>
        </w:rPr>
      </w:pPr>
    </w:p>
    <w:p w:rsidR="00A56F39" w:rsidRPr="00AD50F9" w:rsidRDefault="00A56F39"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AD50F9" w:rsidRDefault="00A56F39"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Pr="00AD50F9" w:rsidRDefault="00A56F39"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AD50F9">
        <w:rPr>
          <w:rFonts w:ascii="Palatino Linotype" w:hAnsi="Palatino Linotype" w:cs="Tahoma"/>
          <w:sz w:val="22"/>
          <w:szCs w:val="22"/>
        </w:rPr>
        <w:t>la</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A56F39" w:rsidRPr="00AD50F9" w:rsidRDefault="00A56F39" w:rsidP="00EF4D4A">
      <w:pPr>
        <w:spacing w:line="360" w:lineRule="auto"/>
        <w:jc w:val="both"/>
        <w:rPr>
          <w:rFonts w:ascii="Palatino Linotype" w:hAnsi="Palatino Linotype" w:cs="Tahoma"/>
          <w:sz w:val="22"/>
          <w:szCs w:val="22"/>
        </w:rPr>
      </w:pPr>
    </w:p>
    <w:p w:rsidR="00B32661" w:rsidRPr="00B32661" w:rsidRDefault="00B32661" w:rsidP="00EF4D4A">
      <w:pPr>
        <w:spacing w:line="360" w:lineRule="auto"/>
        <w:jc w:val="both"/>
        <w:rPr>
          <w:rFonts w:ascii="Palatino Linotype" w:hAnsi="Palatino Linotype" w:cs="Tahoma"/>
          <w:sz w:val="22"/>
          <w:szCs w:val="22"/>
          <w:lang w:val="es-ES"/>
        </w:rPr>
      </w:pPr>
      <w:r w:rsidRPr="00B32661">
        <w:rPr>
          <w:rFonts w:ascii="Palatino Linotype" w:hAnsi="Palatino Linotype" w:cs="Tahoma"/>
          <w:sz w:val="22"/>
          <w:szCs w:val="22"/>
        </w:rPr>
        <w:t xml:space="preserve">Asimismo, se actualizan las causales de procedencia del recurso de revisión señalada en el artículo 179, </w:t>
      </w:r>
      <w:r w:rsidR="002D5F0D">
        <w:rPr>
          <w:rFonts w:ascii="Palatino Linotype" w:hAnsi="Palatino Linotype" w:cs="Tahoma"/>
          <w:sz w:val="22"/>
          <w:szCs w:val="22"/>
        </w:rPr>
        <w:t xml:space="preserve">fracciones </w:t>
      </w:r>
      <w:r w:rsidR="00590AF1">
        <w:rPr>
          <w:rFonts w:ascii="Palatino Linotype" w:hAnsi="Palatino Linotype" w:cs="Tahoma"/>
          <w:sz w:val="22"/>
          <w:szCs w:val="22"/>
        </w:rPr>
        <w:t>V</w:t>
      </w:r>
      <w:r w:rsidRPr="00B32661">
        <w:rPr>
          <w:rFonts w:ascii="Palatino Linotype" w:hAnsi="Palatino Linotype" w:cs="Tahoma"/>
          <w:sz w:val="22"/>
          <w:szCs w:val="22"/>
        </w:rPr>
        <w:t xml:space="preserve">, de la Ley en cita, pues la parte Recurrente se inconformó </w:t>
      </w:r>
      <w:r w:rsidRPr="00B32661">
        <w:rPr>
          <w:rFonts w:ascii="Palatino Linotype" w:hAnsi="Palatino Linotype" w:cs="Tahoma"/>
          <w:sz w:val="22"/>
          <w:szCs w:val="22"/>
          <w:lang w:val="es-ES"/>
        </w:rPr>
        <w:t xml:space="preserve">con </w:t>
      </w:r>
      <w:r w:rsidR="002D5F0D">
        <w:rPr>
          <w:rFonts w:ascii="Palatino Linotype" w:hAnsi="Palatino Linotype" w:cs="Tahoma"/>
          <w:sz w:val="22"/>
          <w:szCs w:val="22"/>
          <w:lang w:val="es-ES"/>
        </w:rPr>
        <w:t xml:space="preserve">la </w:t>
      </w:r>
      <w:r w:rsidR="00590AF1">
        <w:rPr>
          <w:rFonts w:ascii="Palatino Linotype" w:hAnsi="Palatino Linotype" w:cs="Tahoma"/>
          <w:sz w:val="22"/>
          <w:szCs w:val="22"/>
          <w:lang w:val="es-ES"/>
        </w:rPr>
        <w:t>entrega de información incompleta</w:t>
      </w:r>
      <w:r w:rsidRPr="00B32661">
        <w:rPr>
          <w:rFonts w:ascii="Palatino Linotype" w:hAnsi="Palatino Linotype" w:cs="Tahoma"/>
          <w:sz w:val="22"/>
          <w:szCs w:val="22"/>
          <w:lang w:val="es-ES"/>
        </w:rPr>
        <w:t>.</w:t>
      </w:r>
    </w:p>
    <w:p w:rsidR="00A56F39" w:rsidRDefault="00A56F39" w:rsidP="00EF4D4A">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rsidR="00A56F39" w:rsidRPr="00AD50F9" w:rsidRDefault="00A56F39" w:rsidP="00EF4D4A">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rsidR="00A56F39" w:rsidRPr="00AD50F9" w:rsidRDefault="00A56F39"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rsidR="00A56F39" w:rsidRPr="00AD50F9" w:rsidRDefault="00A56F39"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rsidR="00B32661" w:rsidRPr="00B32661" w:rsidRDefault="00B32661" w:rsidP="00EF4D4A">
      <w:pPr>
        <w:spacing w:line="360" w:lineRule="auto"/>
        <w:jc w:val="both"/>
        <w:rPr>
          <w:rFonts w:ascii="Palatino Linotype" w:hAnsi="Palatino Linotype" w:cs="Tahoma"/>
          <w:sz w:val="22"/>
          <w:szCs w:val="22"/>
        </w:rPr>
      </w:pPr>
      <w:r w:rsidRPr="00B32661">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w:t>
      </w:r>
      <w:r w:rsidRPr="00B32661">
        <w:rPr>
          <w:rFonts w:ascii="Palatino Linotype" w:hAnsi="Palatino Linotype" w:cs="Tahoma"/>
          <w:sz w:val="22"/>
          <w:szCs w:val="22"/>
        </w:rPr>
        <w:lastRenderedPageBreak/>
        <w:t xml:space="preserve">Recurso de Revisión; así, del análisis realizado por este Instituto, se advierte que no se actualiza algún supuesto de sobreseimiento; lo anterior, en virtud de que no hay constancias en el expediente en que se actúa, de que </w:t>
      </w:r>
      <w:r w:rsidR="00233632">
        <w:rPr>
          <w:rFonts w:ascii="Palatino Linotype" w:hAnsi="Palatino Linotype" w:cs="Tahoma"/>
          <w:sz w:val="22"/>
          <w:szCs w:val="22"/>
        </w:rPr>
        <w:t>la</w:t>
      </w:r>
      <w:r w:rsidRPr="00B32661">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rsidR="00B32661" w:rsidRPr="00B32661" w:rsidRDefault="00B32661" w:rsidP="00EF4D4A">
      <w:pPr>
        <w:spacing w:line="360" w:lineRule="auto"/>
        <w:jc w:val="both"/>
        <w:rPr>
          <w:rFonts w:ascii="Palatino Linotype" w:hAnsi="Palatino Linotype" w:cs="Tahoma"/>
          <w:sz w:val="22"/>
          <w:szCs w:val="22"/>
        </w:rPr>
      </w:pPr>
    </w:p>
    <w:p w:rsidR="00B32661" w:rsidRPr="00B32661" w:rsidRDefault="00B32661" w:rsidP="00EF4D4A">
      <w:pPr>
        <w:spacing w:line="360" w:lineRule="auto"/>
        <w:jc w:val="both"/>
        <w:rPr>
          <w:rFonts w:ascii="Palatino Linotype" w:hAnsi="Palatino Linotype" w:cs="Tahoma"/>
          <w:sz w:val="22"/>
          <w:szCs w:val="22"/>
        </w:rPr>
      </w:pPr>
      <w:r w:rsidRPr="00B32661">
        <w:rPr>
          <w:rFonts w:ascii="Palatino Linotype" w:hAnsi="Palatino Linotype" w:cs="Tahoma"/>
          <w:bCs/>
          <w:sz w:val="22"/>
          <w:szCs w:val="22"/>
        </w:rPr>
        <w:t xml:space="preserve">Por tales motivos, </w:t>
      </w:r>
      <w:r w:rsidRPr="00B32661">
        <w:rPr>
          <w:rFonts w:ascii="Palatino Linotype" w:hAnsi="Palatino Linotype" w:cs="Tahoma"/>
          <w:sz w:val="22"/>
          <w:szCs w:val="22"/>
        </w:rPr>
        <w:t xml:space="preserve">se considera procedente entrar al fondo del presente asunto. </w:t>
      </w:r>
    </w:p>
    <w:p w:rsidR="004F2D88" w:rsidRPr="00AD50F9" w:rsidRDefault="004F2D88" w:rsidP="00EF4D4A">
      <w:pPr>
        <w:spacing w:line="360" w:lineRule="auto"/>
        <w:jc w:val="both"/>
        <w:rPr>
          <w:rFonts w:ascii="Palatino Linotype" w:hAnsi="Palatino Linotype" w:cs="Tahoma"/>
          <w:b/>
          <w:sz w:val="22"/>
          <w:szCs w:val="22"/>
          <w:lang w:val="es-ES"/>
        </w:rPr>
      </w:pPr>
    </w:p>
    <w:p w:rsidR="0025469C" w:rsidRPr="00AD50F9" w:rsidRDefault="00F02171" w:rsidP="00EF4D4A">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rsidR="0025469C" w:rsidRPr="00AD50F9" w:rsidRDefault="0025469C" w:rsidP="00EF4D4A">
      <w:pPr>
        <w:tabs>
          <w:tab w:val="left" w:pos="4962"/>
        </w:tabs>
        <w:spacing w:line="360" w:lineRule="auto"/>
        <w:jc w:val="both"/>
        <w:rPr>
          <w:rFonts w:ascii="Palatino Linotype" w:eastAsia="Calibri" w:hAnsi="Palatino Linotype" w:cs="Tahoma"/>
          <w:b/>
          <w:iCs/>
          <w:sz w:val="22"/>
          <w:szCs w:val="22"/>
          <w:lang w:val="es-ES" w:eastAsia="es-ES_tradnl"/>
        </w:rPr>
      </w:pPr>
    </w:p>
    <w:p w:rsidR="00E33080" w:rsidRDefault="00E33080" w:rsidP="00EF4D4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Una vez realizado el estudio de las constancias que integran el expediente en que se actúa y con finalidad de tener claridad en lo solicitado, la respuesta del Sujeto Obligado y los agravios hechos valer por la Particular, se desarrolla el siguiente cuadro:</w:t>
      </w:r>
    </w:p>
    <w:p w:rsidR="00E33080" w:rsidRDefault="00E33080" w:rsidP="00EF4D4A">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3397"/>
        <w:gridCol w:w="2977"/>
        <w:gridCol w:w="2552"/>
      </w:tblGrid>
      <w:tr w:rsidR="00E33080" w:rsidRPr="00F7528A" w:rsidTr="0080122D">
        <w:tc>
          <w:tcPr>
            <w:tcW w:w="89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E33080" w:rsidRPr="00F7528A" w:rsidRDefault="00E33080" w:rsidP="009F037E">
            <w:pPr>
              <w:tabs>
                <w:tab w:val="left" w:pos="4962"/>
              </w:tabs>
              <w:spacing w:line="276" w:lineRule="auto"/>
              <w:jc w:val="both"/>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de información </w:t>
            </w:r>
            <w:r w:rsidRPr="00F7528A">
              <w:rPr>
                <w:rFonts w:ascii="Palatino Linotype" w:eastAsia="Calibri" w:hAnsi="Palatino Linotype" w:cs="Tahoma"/>
                <w:b/>
                <w:bCs/>
                <w:iCs/>
                <w:lang w:eastAsia="es-ES_tradnl"/>
              </w:rPr>
              <w:t>00171/TOLUCA/IP/2019</w:t>
            </w:r>
          </w:p>
        </w:tc>
      </w:tr>
      <w:tr w:rsidR="0080122D" w:rsidRPr="00F7528A" w:rsidTr="009646DE">
        <w:tc>
          <w:tcPr>
            <w:tcW w:w="3397" w:type="dxa"/>
            <w:tcBorders>
              <w:top w:val="single" w:sz="4" w:space="0" w:color="auto"/>
              <w:left w:val="single" w:sz="4" w:space="0" w:color="auto"/>
              <w:bottom w:val="single" w:sz="4" w:space="0" w:color="auto"/>
              <w:right w:val="single" w:sz="4" w:space="0" w:color="auto"/>
            </w:tcBorders>
            <w:shd w:val="clear" w:color="auto" w:fill="D9D9D9"/>
            <w:hideMark/>
          </w:tcPr>
          <w:p w:rsidR="0080122D" w:rsidRPr="00F7528A" w:rsidRDefault="0080122D" w:rsidP="009F037E">
            <w:pPr>
              <w:tabs>
                <w:tab w:val="left" w:pos="4962"/>
              </w:tabs>
              <w:spacing w:line="276"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rsidR="0080122D" w:rsidRPr="00F7528A" w:rsidRDefault="0080122D" w:rsidP="009F037E">
            <w:pPr>
              <w:tabs>
                <w:tab w:val="left" w:pos="4962"/>
              </w:tabs>
              <w:spacing w:line="276"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Respuesta</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80122D" w:rsidRPr="00F7528A" w:rsidRDefault="0080122D" w:rsidP="009F037E">
            <w:pPr>
              <w:tabs>
                <w:tab w:val="left" w:pos="4962"/>
              </w:tabs>
              <w:spacing w:line="276"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Agravios manifestados por el Recurrente</w:t>
            </w:r>
          </w:p>
        </w:tc>
      </w:tr>
      <w:tr w:rsidR="0080122D" w:rsidRPr="00F7528A" w:rsidTr="000D7335">
        <w:tc>
          <w:tcPr>
            <w:tcW w:w="3397" w:type="dxa"/>
            <w:tcBorders>
              <w:top w:val="single" w:sz="4" w:space="0" w:color="auto"/>
              <w:left w:val="single" w:sz="4" w:space="0" w:color="auto"/>
              <w:bottom w:val="single" w:sz="4" w:space="0" w:color="auto"/>
              <w:right w:val="single" w:sz="4" w:space="0" w:color="auto"/>
            </w:tcBorders>
          </w:tcPr>
          <w:p w:rsidR="0080122D" w:rsidRDefault="0080122D" w:rsidP="009F037E">
            <w:pPr>
              <w:tabs>
                <w:tab w:val="left" w:pos="4962"/>
              </w:tabs>
              <w:spacing w:line="276" w:lineRule="auto"/>
              <w:jc w:val="both"/>
              <w:rPr>
                <w:rFonts w:ascii="Palatino Linotype" w:eastAsia="Calibri" w:hAnsi="Palatino Linotype" w:cs="Tahoma"/>
                <w:iCs/>
                <w:lang w:eastAsia="es-ES_tradnl"/>
              </w:rPr>
            </w:pPr>
            <w:r w:rsidRPr="00F7528A">
              <w:rPr>
                <w:rFonts w:ascii="Palatino Linotype" w:eastAsia="Calibri" w:hAnsi="Palatino Linotype" w:cs="Tahoma"/>
                <w:iCs/>
                <w:lang w:eastAsia="es-ES_tradnl"/>
              </w:rPr>
              <w:t xml:space="preserve">1. </w:t>
            </w:r>
            <w:r w:rsidR="00AF3DF9">
              <w:rPr>
                <w:rFonts w:ascii="Palatino Linotype" w:eastAsia="Calibri" w:hAnsi="Palatino Linotype" w:cs="Tahoma"/>
                <w:iCs/>
                <w:lang w:eastAsia="es-ES_tradnl"/>
              </w:rPr>
              <w:t xml:space="preserve">Respecto </w:t>
            </w:r>
            <w:r w:rsidR="009646DE">
              <w:rPr>
                <w:rFonts w:ascii="Palatino Linotype" w:eastAsia="Calibri" w:hAnsi="Palatino Linotype" w:cs="Tahoma"/>
                <w:iCs/>
                <w:lang w:eastAsia="es-ES_tradnl"/>
              </w:rPr>
              <w:t>a los Consejos de Seguridad y Prevención Social de la Violencia, lo siguiente:</w:t>
            </w:r>
          </w:p>
          <w:p w:rsidR="009646DE" w:rsidRPr="009646DE" w:rsidRDefault="009646DE"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iCs/>
                <w:lang w:eastAsia="es-ES_tradnl"/>
              </w:rPr>
            </w:pPr>
            <w:r>
              <w:rPr>
                <w:rFonts w:ascii="Palatino Linotype" w:eastAsia="Calibri" w:hAnsi="Palatino Linotype" w:cs="Tahoma"/>
                <w:iCs/>
                <w:sz w:val="20"/>
                <w:lang w:eastAsia="es-ES_tradnl"/>
              </w:rPr>
              <w:t xml:space="preserve">Las fechas en las que se sesionó dicho ente, de manera ordinaria y extraordinaria, </w:t>
            </w:r>
            <w:r w:rsidRPr="009646DE">
              <w:rPr>
                <w:rFonts w:ascii="Palatino Linotype" w:eastAsia="Calibri" w:hAnsi="Palatino Linotype" w:cs="Tahoma"/>
                <w:iCs/>
                <w:sz w:val="20"/>
                <w:lang w:val="es-MX" w:eastAsia="es-ES_tradnl"/>
              </w:rPr>
              <w:t>del primero de enero de dos mil dieciséis al veintitrés de mayo de dos mil diecinueve</w:t>
            </w:r>
            <w:r>
              <w:rPr>
                <w:rFonts w:ascii="Palatino Linotype" w:eastAsia="Calibri" w:hAnsi="Palatino Linotype" w:cs="Tahoma"/>
                <w:iCs/>
                <w:sz w:val="20"/>
                <w:lang w:val="es-MX" w:eastAsia="es-ES_tradnl"/>
              </w:rPr>
              <w:t>.</w:t>
            </w:r>
          </w:p>
          <w:p w:rsidR="009646DE" w:rsidRPr="009646DE" w:rsidRDefault="00866B1B"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iCs/>
                <w:lang w:eastAsia="es-ES_tradnl"/>
              </w:rPr>
            </w:pPr>
            <w:r>
              <w:rPr>
                <w:rFonts w:ascii="Palatino Linotype" w:eastAsia="Calibri" w:hAnsi="Palatino Linotype" w:cs="Tahoma"/>
                <w:iCs/>
                <w:sz w:val="20"/>
                <w:lang w:val="es-MX" w:eastAsia="es-ES_tradnl"/>
              </w:rPr>
              <w:t>Los acuerdos establecidos y registrados en</w:t>
            </w:r>
            <w:r w:rsidR="00892F87">
              <w:rPr>
                <w:rFonts w:ascii="Palatino Linotype" w:eastAsia="Calibri" w:hAnsi="Palatino Linotype" w:cs="Tahoma"/>
                <w:iCs/>
                <w:sz w:val="20"/>
                <w:lang w:val="es-MX" w:eastAsia="es-ES_tradnl"/>
              </w:rPr>
              <w:t xml:space="preserve"> el</w:t>
            </w:r>
            <w:r>
              <w:rPr>
                <w:rFonts w:ascii="Palatino Linotype" w:eastAsia="Calibri" w:hAnsi="Palatino Linotype" w:cs="Tahoma"/>
                <w:iCs/>
                <w:sz w:val="20"/>
                <w:lang w:val="es-MX" w:eastAsia="es-ES_tradnl"/>
              </w:rPr>
              <w:t xml:space="preserve"> acta, de cada una de las sesiones, del primero de enero al veintitrés de mayo de dos mil diecinueve.</w:t>
            </w:r>
          </w:p>
        </w:tc>
        <w:tc>
          <w:tcPr>
            <w:tcW w:w="2977" w:type="dxa"/>
            <w:tcBorders>
              <w:top w:val="single" w:sz="4" w:space="0" w:color="auto"/>
              <w:left w:val="single" w:sz="4" w:space="0" w:color="auto"/>
              <w:right w:val="single" w:sz="4" w:space="0" w:color="auto"/>
            </w:tcBorders>
            <w:vAlign w:val="center"/>
          </w:tcPr>
          <w:p w:rsidR="0080122D" w:rsidRPr="00F7528A" w:rsidRDefault="006F581F" w:rsidP="009F037E">
            <w:pPr>
              <w:tabs>
                <w:tab w:val="left" w:pos="4962"/>
              </w:tabs>
              <w:spacing w:line="276"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t>No se pronunció el Sujeto Obligado.</w:t>
            </w:r>
          </w:p>
        </w:tc>
        <w:tc>
          <w:tcPr>
            <w:tcW w:w="2552" w:type="dxa"/>
            <w:tcBorders>
              <w:top w:val="single" w:sz="4" w:space="0" w:color="auto"/>
              <w:left w:val="single" w:sz="4" w:space="0" w:color="auto"/>
              <w:right w:val="single" w:sz="4" w:space="0" w:color="auto"/>
            </w:tcBorders>
            <w:vAlign w:val="center"/>
          </w:tcPr>
          <w:p w:rsidR="0080122D" w:rsidRPr="00F7528A" w:rsidRDefault="0080122D" w:rsidP="009F037E">
            <w:pPr>
              <w:tabs>
                <w:tab w:val="left" w:pos="4962"/>
              </w:tabs>
              <w:spacing w:line="276" w:lineRule="auto"/>
              <w:jc w:val="center"/>
              <w:rPr>
                <w:rFonts w:ascii="Palatino Linotype" w:eastAsia="Calibri" w:hAnsi="Palatino Linotype" w:cs="Tahoma"/>
                <w:iCs/>
                <w:lang w:eastAsia="es-ES_tradnl"/>
              </w:rPr>
            </w:pPr>
          </w:p>
          <w:p w:rsidR="0080122D" w:rsidRPr="00F7528A" w:rsidRDefault="00F27725" w:rsidP="009F037E">
            <w:pPr>
              <w:tabs>
                <w:tab w:val="left" w:pos="4962"/>
              </w:tabs>
              <w:spacing w:line="276" w:lineRule="auto"/>
              <w:jc w:val="center"/>
              <w:rPr>
                <w:rFonts w:ascii="Palatino Linotype" w:eastAsia="Calibri" w:hAnsi="Palatino Linotype" w:cs="Tahoma"/>
                <w:b/>
                <w:iCs/>
                <w:lang w:eastAsia="es-ES_tradnl"/>
              </w:rPr>
            </w:pPr>
            <w:r>
              <w:rPr>
                <w:rFonts w:ascii="Palatino Linotype" w:eastAsia="Calibri" w:hAnsi="Palatino Linotype" w:cs="Tahoma"/>
                <w:iCs/>
                <w:lang w:eastAsia="es-ES_tradnl"/>
              </w:rPr>
              <w:t>L</w:t>
            </w:r>
            <w:r w:rsidR="00C50E6D">
              <w:rPr>
                <w:rFonts w:ascii="Palatino Linotype" w:eastAsia="Calibri" w:hAnsi="Palatino Linotype" w:cs="Tahoma"/>
                <w:iCs/>
                <w:lang w:eastAsia="es-ES_tradnl"/>
              </w:rPr>
              <w:t>a falta de respuesta del Sujeto Obligado.</w:t>
            </w:r>
          </w:p>
          <w:p w:rsidR="0080122D" w:rsidRPr="00F7528A" w:rsidRDefault="0080122D" w:rsidP="009F037E">
            <w:pPr>
              <w:tabs>
                <w:tab w:val="left" w:pos="4962"/>
              </w:tabs>
              <w:spacing w:line="276" w:lineRule="auto"/>
              <w:jc w:val="both"/>
              <w:rPr>
                <w:rFonts w:ascii="Palatino Linotype" w:eastAsia="Calibri" w:hAnsi="Palatino Linotype" w:cs="Tahoma"/>
                <w:b/>
                <w:iCs/>
                <w:lang w:eastAsia="es-ES_tradnl"/>
              </w:rPr>
            </w:pPr>
          </w:p>
        </w:tc>
      </w:tr>
      <w:tr w:rsidR="009F037E" w:rsidRPr="00F7528A" w:rsidTr="007A590A">
        <w:tc>
          <w:tcPr>
            <w:tcW w:w="3397" w:type="dxa"/>
            <w:tcBorders>
              <w:top w:val="single" w:sz="4" w:space="0" w:color="auto"/>
              <w:left w:val="single" w:sz="4" w:space="0" w:color="auto"/>
              <w:bottom w:val="single" w:sz="4" w:space="0" w:color="auto"/>
              <w:right w:val="single" w:sz="4" w:space="0" w:color="auto"/>
            </w:tcBorders>
            <w:shd w:val="clear" w:color="auto" w:fill="D9D9D9"/>
            <w:hideMark/>
          </w:tcPr>
          <w:p w:rsidR="009F037E" w:rsidRPr="00F7528A" w:rsidRDefault="009F037E" w:rsidP="007A590A">
            <w:pPr>
              <w:tabs>
                <w:tab w:val="left" w:pos="4962"/>
              </w:tabs>
              <w:spacing w:line="276"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lastRenderedPageBreak/>
              <w:t xml:space="preserve">Solicitud </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rsidR="009F037E" w:rsidRPr="00F7528A" w:rsidRDefault="009F037E" w:rsidP="007A590A">
            <w:pPr>
              <w:tabs>
                <w:tab w:val="left" w:pos="4962"/>
              </w:tabs>
              <w:spacing w:line="276"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Respuesta</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9F037E" w:rsidRPr="00F7528A" w:rsidRDefault="009F037E" w:rsidP="007A590A">
            <w:pPr>
              <w:tabs>
                <w:tab w:val="left" w:pos="4962"/>
              </w:tabs>
              <w:spacing w:line="276"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Agravios manifestados por el Recurrente</w:t>
            </w:r>
          </w:p>
        </w:tc>
      </w:tr>
      <w:tr w:rsidR="0080122D" w:rsidRPr="00F7528A" w:rsidTr="00C50E6D">
        <w:tc>
          <w:tcPr>
            <w:tcW w:w="3397" w:type="dxa"/>
            <w:tcBorders>
              <w:top w:val="single" w:sz="4" w:space="0" w:color="auto"/>
              <w:left w:val="single" w:sz="4" w:space="0" w:color="auto"/>
              <w:bottom w:val="single" w:sz="4" w:space="0" w:color="auto"/>
              <w:right w:val="single" w:sz="4" w:space="0" w:color="auto"/>
            </w:tcBorders>
          </w:tcPr>
          <w:p w:rsidR="0080122D" w:rsidRDefault="0080122D" w:rsidP="009F037E">
            <w:pPr>
              <w:tabs>
                <w:tab w:val="left" w:pos="4962"/>
              </w:tabs>
              <w:spacing w:line="276" w:lineRule="auto"/>
              <w:jc w:val="both"/>
              <w:rPr>
                <w:rFonts w:ascii="Palatino Linotype" w:eastAsia="Calibri" w:hAnsi="Palatino Linotype" w:cs="Tahoma"/>
                <w:iCs/>
                <w:lang w:eastAsia="es-ES_tradnl"/>
              </w:rPr>
            </w:pPr>
            <w:r w:rsidRPr="00F7528A">
              <w:rPr>
                <w:rFonts w:ascii="Palatino Linotype" w:eastAsia="Calibri" w:hAnsi="Palatino Linotype" w:cs="Tahoma"/>
                <w:iCs/>
                <w:lang w:eastAsia="es-ES_tradnl"/>
              </w:rPr>
              <w:t xml:space="preserve">2. </w:t>
            </w:r>
            <w:r w:rsidR="00866B1B">
              <w:rPr>
                <w:rFonts w:ascii="Palatino Linotype" w:eastAsia="Calibri" w:hAnsi="Palatino Linotype" w:cs="Tahoma"/>
                <w:iCs/>
                <w:lang w:eastAsia="es-ES_tradnl"/>
              </w:rPr>
              <w:t>Con relación al Consejo de Participación Ciudadana, del primero de enero al veintitrés de mayo de dos mil diecinueve lo siguiente:</w:t>
            </w:r>
          </w:p>
          <w:p w:rsidR="00866B1B" w:rsidRPr="008B1757" w:rsidRDefault="008B1757"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iCs/>
                <w:lang w:eastAsia="es-ES_tradnl"/>
              </w:rPr>
            </w:pPr>
            <w:r w:rsidRPr="008B1757">
              <w:rPr>
                <w:rFonts w:ascii="Palatino Linotype" w:eastAsia="Calibri" w:hAnsi="Palatino Linotype" w:cs="Tahoma"/>
                <w:iCs/>
                <w:sz w:val="20"/>
                <w:lang w:val="es-MX" w:eastAsia="es-ES_tradnl"/>
              </w:rPr>
              <w:t>Las fechas</w:t>
            </w:r>
            <w:r>
              <w:rPr>
                <w:rFonts w:ascii="Palatino Linotype" w:eastAsia="Calibri" w:hAnsi="Palatino Linotype" w:cs="Tahoma"/>
                <w:iCs/>
                <w:sz w:val="20"/>
                <w:lang w:val="es-MX" w:eastAsia="es-ES_tradnl"/>
              </w:rPr>
              <w:t xml:space="preserve"> en las que ha sesionado de manera ordinaria y extraordinaria</w:t>
            </w:r>
            <w:r w:rsidR="00B7703A">
              <w:rPr>
                <w:rFonts w:ascii="Palatino Linotype" w:eastAsia="Calibri" w:hAnsi="Palatino Linotype" w:cs="Tahoma"/>
                <w:iCs/>
                <w:sz w:val="20"/>
                <w:lang w:val="es-MX" w:eastAsia="es-ES_tradnl"/>
              </w:rPr>
              <w:t>, y</w:t>
            </w:r>
          </w:p>
          <w:p w:rsidR="008B1757" w:rsidRPr="00B7703A" w:rsidRDefault="008B1757"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iCs/>
                <w:lang w:eastAsia="es-ES_tradnl"/>
              </w:rPr>
            </w:pPr>
            <w:r>
              <w:rPr>
                <w:rFonts w:ascii="Palatino Linotype" w:eastAsia="Calibri" w:hAnsi="Palatino Linotype" w:cs="Tahoma"/>
                <w:iCs/>
                <w:sz w:val="20"/>
                <w:lang w:val="es-MX" w:eastAsia="es-ES_tradnl"/>
              </w:rPr>
              <w:t>Los acuerdos establecidos y registrados</w:t>
            </w:r>
            <w:r w:rsidR="00892F87">
              <w:rPr>
                <w:rFonts w:ascii="Palatino Linotype" w:eastAsia="Calibri" w:hAnsi="Palatino Linotype" w:cs="Tahoma"/>
                <w:iCs/>
                <w:sz w:val="20"/>
                <w:lang w:val="es-MX" w:eastAsia="es-ES_tradnl"/>
              </w:rPr>
              <w:t xml:space="preserve"> en el acta, de cada una de las sesiones.</w:t>
            </w:r>
          </w:p>
          <w:p w:rsidR="00B7703A" w:rsidRPr="00866B1B" w:rsidRDefault="00B7703A"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iCs/>
                <w:lang w:eastAsia="es-ES_tradnl"/>
              </w:rPr>
            </w:pPr>
            <w:r>
              <w:rPr>
                <w:rFonts w:ascii="Palatino Linotype" w:eastAsia="Calibri" w:hAnsi="Palatino Linotype" w:cs="Tahoma"/>
                <w:iCs/>
                <w:sz w:val="20"/>
                <w:lang w:val="es-MX" w:eastAsia="es-ES_tradnl"/>
              </w:rPr>
              <w:t xml:space="preserve">Los acuerdos desahogados. </w:t>
            </w:r>
          </w:p>
        </w:tc>
        <w:tc>
          <w:tcPr>
            <w:tcW w:w="2977" w:type="dxa"/>
            <w:tcBorders>
              <w:left w:val="single" w:sz="4" w:space="0" w:color="auto"/>
              <w:bottom w:val="single" w:sz="4" w:space="0" w:color="auto"/>
              <w:right w:val="single" w:sz="4" w:space="0" w:color="auto"/>
            </w:tcBorders>
          </w:tcPr>
          <w:p w:rsidR="0080122D" w:rsidRPr="00F7528A" w:rsidRDefault="000D7335" w:rsidP="009F037E">
            <w:pPr>
              <w:tabs>
                <w:tab w:val="left" w:pos="4962"/>
              </w:tabs>
              <w:spacing w:line="276"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La Dirección de Obra Pública, precisó que los acuerdos no eran realizados por dicha área.</w:t>
            </w:r>
          </w:p>
        </w:tc>
        <w:tc>
          <w:tcPr>
            <w:tcW w:w="2552" w:type="dxa"/>
            <w:tcBorders>
              <w:left w:val="single" w:sz="4" w:space="0" w:color="auto"/>
              <w:right w:val="single" w:sz="4" w:space="0" w:color="auto"/>
            </w:tcBorders>
            <w:vAlign w:val="center"/>
          </w:tcPr>
          <w:p w:rsidR="0080122D" w:rsidRPr="00F7528A" w:rsidRDefault="00672198" w:rsidP="009F037E">
            <w:pPr>
              <w:tabs>
                <w:tab w:val="left" w:pos="4962"/>
              </w:tabs>
              <w:spacing w:line="276"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t xml:space="preserve">La </w:t>
            </w:r>
            <w:r w:rsidR="00BB1B50">
              <w:rPr>
                <w:rFonts w:ascii="Palatino Linotype" w:eastAsia="Calibri" w:hAnsi="Palatino Linotype" w:cs="Tahoma"/>
                <w:iCs/>
                <w:lang w:eastAsia="es-ES_tradnl"/>
              </w:rPr>
              <w:t>falta de respuesta, del Sujeto Obligado.</w:t>
            </w:r>
          </w:p>
        </w:tc>
      </w:tr>
      <w:tr w:rsidR="0080122D" w:rsidRPr="00F7528A" w:rsidTr="00C50E6D">
        <w:tc>
          <w:tcPr>
            <w:tcW w:w="3397" w:type="dxa"/>
            <w:tcBorders>
              <w:top w:val="single" w:sz="4" w:space="0" w:color="auto"/>
              <w:left w:val="single" w:sz="4" w:space="0" w:color="auto"/>
              <w:bottom w:val="single" w:sz="4" w:space="0" w:color="auto"/>
              <w:right w:val="single" w:sz="4" w:space="0" w:color="auto"/>
            </w:tcBorders>
          </w:tcPr>
          <w:p w:rsidR="0080122D" w:rsidRPr="00892F87" w:rsidRDefault="0080122D" w:rsidP="009F037E">
            <w:pPr>
              <w:tabs>
                <w:tab w:val="left" w:pos="4962"/>
              </w:tabs>
              <w:spacing w:line="276" w:lineRule="auto"/>
              <w:jc w:val="both"/>
              <w:rPr>
                <w:rFonts w:ascii="Palatino Linotype" w:eastAsia="Calibri" w:hAnsi="Palatino Linotype" w:cs="Tahoma"/>
                <w:iCs/>
                <w:lang w:eastAsia="es-ES_tradnl"/>
              </w:rPr>
            </w:pPr>
            <w:r w:rsidRPr="00F7528A">
              <w:rPr>
                <w:rFonts w:ascii="Palatino Linotype" w:eastAsia="Calibri" w:hAnsi="Palatino Linotype" w:cs="Tahoma"/>
                <w:iCs/>
                <w:lang w:eastAsia="es-ES_tradnl"/>
              </w:rPr>
              <w:t xml:space="preserve">3. </w:t>
            </w:r>
            <w:r w:rsidR="00892F87">
              <w:rPr>
                <w:rFonts w:ascii="Palatino Linotype" w:eastAsia="Calibri" w:hAnsi="Palatino Linotype" w:cs="Tahoma"/>
                <w:iCs/>
                <w:lang w:eastAsia="es-ES_tradnl"/>
              </w:rPr>
              <w:t xml:space="preserve">Respecto a la distribución de los </w:t>
            </w:r>
            <w:r w:rsidR="00892F87" w:rsidRPr="00892F87">
              <w:rPr>
                <w:rFonts w:ascii="Palatino Linotype" w:eastAsia="Calibri" w:hAnsi="Palatino Linotype" w:cs="Tahoma"/>
                <w:iCs/>
                <w:lang w:eastAsia="es-ES_tradnl"/>
              </w:rPr>
              <w:t>recursos materiales proyectados en obra pública, lo siguiente:</w:t>
            </w:r>
          </w:p>
          <w:p w:rsidR="00892F87" w:rsidRPr="00B7703A" w:rsidRDefault="00892F87"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iCs/>
                <w:lang w:eastAsia="es-ES_tradnl"/>
              </w:rPr>
            </w:pPr>
            <w:r w:rsidRPr="00892F87">
              <w:rPr>
                <w:rFonts w:ascii="Palatino Linotype" w:eastAsia="Calibri" w:hAnsi="Palatino Linotype" w:cs="Tahoma"/>
                <w:iCs/>
                <w:sz w:val="20"/>
                <w:szCs w:val="20"/>
                <w:lang w:eastAsia="es-ES_tradnl"/>
              </w:rPr>
              <w:t>Criterios, indicadores, diagnósticos, estrategias y evaluación</w:t>
            </w:r>
            <w:r w:rsidR="00B7703A">
              <w:rPr>
                <w:rFonts w:ascii="Palatino Linotype" w:eastAsia="Calibri" w:hAnsi="Palatino Linotype" w:cs="Tahoma"/>
                <w:iCs/>
                <w:sz w:val="20"/>
                <w:szCs w:val="20"/>
                <w:lang w:eastAsia="es-ES_tradnl"/>
              </w:rPr>
              <w:t xml:space="preserve"> para seleccionar y definir las zonas beneficiadas;</w:t>
            </w:r>
          </w:p>
          <w:p w:rsidR="00B7703A" w:rsidRPr="00892F87" w:rsidRDefault="00B7703A"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iCs/>
                <w:lang w:eastAsia="es-ES_tradnl"/>
              </w:rPr>
            </w:pPr>
            <w:r>
              <w:rPr>
                <w:rFonts w:ascii="Palatino Linotype" w:eastAsia="Calibri" w:hAnsi="Palatino Linotype" w:cs="Tahoma"/>
                <w:iCs/>
                <w:sz w:val="20"/>
                <w:szCs w:val="20"/>
                <w:lang w:eastAsia="es-ES_tradnl"/>
              </w:rPr>
              <w:t>Protocolo para realizar las designaciones de recursos materiales para obra p</w:t>
            </w:r>
            <w:r w:rsidR="004A399C">
              <w:rPr>
                <w:rFonts w:ascii="Palatino Linotype" w:eastAsia="Calibri" w:hAnsi="Palatino Linotype" w:cs="Tahoma"/>
                <w:iCs/>
                <w:sz w:val="20"/>
                <w:szCs w:val="20"/>
                <w:lang w:eastAsia="es-ES_tradnl"/>
              </w:rPr>
              <w:t>ública, así como, el respectivo documento comprobatorio, respecto a la administración 2019-2021.</w:t>
            </w:r>
          </w:p>
        </w:tc>
        <w:tc>
          <w:tcPr>
            <w:tcW w:w="2977" w:type="dxa"/>
            <w:tcBorders>
              <w:top w:val="single" w:sz="4" w:space="0" w:color="auto"/>
              <w:left w:val="single" w:sz="4" w:space="0" w:color="auto"/>
              <w:bottom w:val="single" w:sz="4" w:space="0" w:color="auto"/>
              <w:right w:val="single" w:sz="4" w:space="0" w:color="auto"/>
            </w:tcBorders>
          </w:tcPr>
          <w:p w:rsidR="0080122D" w:rsidRDefault="000D7335" w:rsidP="009F037E">
            <w:pPr>
              <w:tabs>
                <w:tab w:val="left" w:pos="4962"/>
              </w:tabs>
              <w:spacing w:line="276"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La Dirección de Obras Públicas, precisó lo siguiente:</w:t>
            </w:r>
          </w:p>
          <w:p w:rsidR="000D7335" w:rsidRDefault="000D7335" w:rsidP="009F037E">
            <w:pPr>
              <w:tabs>
                <w:tab w:val="left" w:pos="4962"/>
              </w:tabs>
              <w:spacing w:line="276" w:lineRule="auto"/>
              <w:jc w:val="both"/>
              <w:rPr>
                <w:rFonts w:ascii="Palatino Linotype" w:eastAsia="Calibri" w:hAnsi="Palatino Linotype" w:cs="Tahoma"/>
                <w:bCs/>
                <w:iCs/>
                <w:lang w:eastAsia="es-ES_tradnl"/>
              </w:rPr>
            </w:pPr>
          </w:p>
          <w:p w:rsidR="000D7335" w:rsidRPr="0076288F" w:rsidRDefault="000D7335"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bCs/>
                <w:iCs/>
                <w:lang w:eastAsia="es-ES_tradnl"/>
              </w:rPr>
            </w:pPr>
            <w:r w:rsidRPr="000D7335">
              <w:rPr>
                <w:rFonts w:ascii="Palatino Linotype" w:eastAsia="Calibri" w:hAnsi="Palatino Linotype" w:cs="Tahoma"/>
                <w:bCs/>
                <w:iCs/>
                <w:sz w:val="20"/>
                <w:lang w:eastAsia="es-ES_tradnl"/>
              </w:rPr>
              <w:t>Que la distribución de los recursos era de acuerdo con los lineamientos de cada programa en el que está asignada la obra.</w:t>
            </w:r>
          </w:p>
          <w:p w:rsidR="0076288F" w:rsidRPr="000D7335" w:rsidRDefault="0076288F" w:rsidP="009F037E">
            <w:pPr>
              <w:pStyle w:val="Prrafodelista"/>
              <w:numPr>
                <w:ilvl w:val="0"/>
                <w:numId w:val="29"/>
              </w:numPr>
              <w:tabs>
                <w:tab w:val="left" w:pos="4962"/>
              </w:tabs>
              <w:spacing w:line="276" w:lineRule="auto"/>
              <w:ind w:left="454" w:hanging="218"/>
              <w:jc w:val="both"/>
              <w:rPr>
                <w:rFonts w:ascii="Palatino Linotype" w:eastAsia="Calibri" w:hAnsi="Palatino Linotype" w:cs="Tahoma"/>
                <w:bCs/>
                <w:iCs/>
                <w:lang w:eastAsia="es-ES_tradnl"/>
              </w:rPr>
            </w:pPr>
            <w:r>
              <w:rPr>
                <w:rFonts w:ascii="Palatino Linotype" w:eastAsia="Calibri" w:hAnsi="Palatino Linotype" w:cs="Tahoma"/>
                <w:bCs/>
                <w:iCs/>
                <w:sz w:val="20"/>
                <w:lang w:eastAsia="es-ES_tradnl"/>
              </w:rPr>
              <w:t>El protocolo era mediante los procedimientos de contratación de cada obra, de conformidad con lo establecido en el Libro Décimo Segundo del Código Administrativo del Estado de México y su Reglamento.</w:t>
            </w:r>
          </w:p>
        </w:tc>
        <w:tc>
          <w:tcPr>
            <w:tcW w:w="2552" w:type="dxa"/>
            <w:tcBorders>
              <w:left w:val="single" w:sz="4" w:space="0" w:color="auto"/>
              <w:right w:val="single" w:sz="4" w:space="0" w:color="auto"/>
            </w:tcBorders>
            <w:vAlign w:val="center"/>
          </w:tcPr>
          <w:p w:rsidR="0080122D" w:rsidRPr="00F7528A" w:rsidRDefault="00BB1B50" w:rsidP="009F037E">
            <w:pPr>
              <w:tabs>
                <w:tab w:val="left" w:pos="4962"/>
              </w:tabs>
              <w:spacing w:line="276"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t>Deficiencia de fundamentación y motivación de la información</w:t>
            </w:r>
            <w:r w:rsidR="00EF1EEF">
              <w:rPr>
                <w:rFonts w:ascii="Palatino Linotype" w:eastAsia="Calibri" w:hAnsi="Palatino Linotype" w:cs="Tahoma"/>
                <w:iCs/>
                <w:lang w:eastAsia="es-ES_tradnl"/>
              </w:rPr>
              <w:t>.</w:t>
            </w:r>
          </w:p>
        </w:tc>
      </w:tr>
      <w:tr w:rsidR="004A399C" w:rsidRPr="00F7528A" w:rsidTr="00C50E6D">
        <w:tc>
          <w:tcPr>
            <w:tcW w:w="3397" w:type="dxa"/>
            <w:tcBorders>
              <w:top w:val="single" w:sz="4" w:space="0" w:color="auto"/>
              <w:left w:val="single" w:sz="4" w:space="0" w:color="auto"/>
              <w:bottom w:val="single" w:sz="4" w:space="0" w:color="auto"/>
              <w:right w:val="single" w:sz="4" w:space="0" w:color="auto"/>
            </w:tcBorders>
          </w:tcPr>
          <w:p w:rsidR="004A399C" w:rsidRPr="00F7528A" w:rsidRDefault="004A399C" w:rsidP="009F037E">
            <w:pPr>
              <w:tabs>
                <w:tab w:val="left" w:pos="4962"/>
              </w:tabs>
              <w:spacing w:line="276"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4. Carpetas o documentos de las obras públicas realizadas y proyectadas del primero de enero de dos mil diecinueve al treinta y uno de diciembre </w:t>
            </w:r>
            <w:r w:rsidR="00C542C4">
              <w:rPr>
                <w:rFonts w:ascii="Palatino Linotype" w:eastAsia="Calibri" w:hAnsi="Palatino Linotype" w:cs="Tahoma"/>
                <w:iCs/>
                <w:lang w:eastAsia="es-ES_tradnl"/>
              </w:rPr>
              <w:t>del dos mil veintiuno</w:t>
            </w:r>
            <w:r w:rsidR="005933AC">
              <w:rPr>
                <w:rFonts w:ascii="Palatino Linotype" w:eastAsia="Calibri" w:hAnsi="Palatino Linotype" w:cs="Tahoma"/>
                <w:iCs/>
                <w:lang w:eastAsia="es-ES_tradnl"/>
              </w:rPr>
              <w:t xml:space="preserve">, que incluya las características estructurales, </w:t>
            </w:r>
            <w:r w:rsidR="005933AC">
              <w:rPr>
                <w:rFonts w:ascii="Palatino Linotype" w:eastAsia="Calibri" w:hAnsi="Palatino Linotype" w:cs="Tahoma"/>
                <w:iCs/>
                <w:lang w:eastAsia="es-ES_tradnl"/>
              </w:rPr>
              <w:lastRenderedPageBreak/>
              <w:t xml:space="preserve">temporalidad, fecha de aprobación, revisión, materiales, mano de obra, empresas que licitaron, y la que realizó la obra, administradores del recurso, </w:t>
            </w:r>
            <w:r w:rsidR="00C368F5">
              <w:rPr>
                <w:rFonts w:ascii="Palatino Linotype" w:eastAsia="Calibri" w:hAnsi="Palatino Linotype" w:cs="Tahoma"/>
                <w:iCs/>
                <w:lang w:eastAsia="es-ES_tradnl"/>
              </w:rPr>
              <w:t>oficio de solicitud y criterios de aprobación.</w:t>
            </w:r>
          </w:p>
        </w:tc>
        <w:tc>
          <w:tcPr>
            <w:tcW w:w="2977" w:type="dxa"/>
            <w:tcBorders>
              <w:top w:val="single" w:sz="4" w:space="0" w:color="auto"/>
              <w:left w:val="single" w:sz="4" w:space="0" w:color="auto"/>
              <w:bottom w:val="single" w:sz="4" w:space="0" w:color="auto"/>
              <w:right w:val="single" w:sz="4" w:space="0" w:color="auto"/>
            </w:tcBorders>
          </w:tcPr>
          <w:p w:rsidR="004A399C" w:rsidRPr="00F7528A" w:rsidRDefault="0076288F" w:rsidP="009F037E">
            <w:pPr>
              <w:tabs>
                <w:tab w:val="left" w:pos="4962"/>
              </w:tabs>
              <w:spacing w:line="276"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lastRenderedPageBreak/>
              <w:t>La multicitada área, refirió que las obras aprobadas en el ejercicio fiscal dos mil diecinueve, se encontraba</w:t>
            </w:r>
            <w:r w:rsidR="009D5A9F">
              <w:rPr>
                <w:rFonts w:ascii="Palatino Linotype" w:eastAsia="Calibri" w:hAnsi="Palatino Linotype" w:cs="Tahoma"/>
                <w:bCs/>
                <w:iCs/>
                <w:lang w:eastAsia="es-ES_tradnl"/>
              </w:rPr>
              <w:t>n</w:t>
            </w:r>
            <w:r>
              <w:rPr>
                <w:rFonts w:ascii="Palatino Linotype" w:eastAsia="Calibri" w:hAnsi="Palatino Linotype" w:cs="Tahoma"/>
                <w:bCs/>
                <w:iCs/>
                <w:lang w:eastAsia="es-ES_tradnl"/>
              </w:rPr>
              <w:t xml:space="preserve"> en dicha Direcci</w:t>
            </w:r>
            <w:r w:rsidR="00F3201E">
              <w:rPr>
                <w:rFonts w:ascii="Palatino Linotype" w:eastAsia="Calibri" w:hAnsi="Palatino Linotype" w:cs="Tahoma"/>
                <w:bCs/>
                <w:iCs/>
                <w:lang w:eastAsia="es-ES_tradnl"/>
              </w:rPr>
              <w:t xml:space="preserve">ón, la cual era subida al portal de transparencia, cuando la obra </w:t>
            </w:r>
            <w:r w:rsidR="00F3201E">
              <w:rPr>
                <w:rFonts w:ascii="Palatino Linotype" w:eastAsia="Calibri" w:hAnsi="Palatino Linotype" w:cs="Tahoma"/>
                <w:bCs/>
                <w:iCs/>
                <w:lang w:eastAsia="es-ES_tradnl"/>
              </w:rPr>
              <w:lastRenderedPageBreak/>
              <w:t xml:space="preserve">se encuentra terminado. Además que no existían carpetas o documentos de obras públicas del año </w:t>
            </w:r>
            <w:r w:rsidR="00C211B0">
              <w:rPr>
                <w:rFonts w:ascii="Palatino Linotype" w:eastAsia="Calibri" w:hAnsi="Palatino Linotype" w:cs="Tahoma"/>
                <w:bCs/>
                <w:iCs/>
                <w:lang w:eastAsia="es-ES_tradnl"/>
              </w:rPr>
              <w:t>dos mil veinte y dos mil veintiuno.</w:t>
            </w:r>
          </w:p>
        </w:tc>
        <w:tc>
          <w:tcPr>
            <w:tcW w:w="2552" w:type="dxa"/>
            <w:tcBorders>
              <w:left w:val="single" w:sz="4" w:space="0" w:color="auto"/>
              <w:right w:val="single" w:sz="4" w:space="0" w:color="auto"/>
            </w:tcBorders>
            <w:vAlign w:val="center"/>
          </w:tcPr>
          <w:p w:rsidR="004A399C" w:rsidRPr="00F7528A" w:rsidRDefault="00EF1EEF" w:rsidP="009F037E">
            <w:pPr>
              <w:tabs>
                <w:tab w:val="left" w:pos="4962"/>
              </w:tabs>
              <w:spacing w:line="276" w:lineRule="auto"/>
              <w:jc w:val="center"/>
              <w:rPr>
                <w:rFonts w:ascii="Palatino Linotype" w:eastAsia="Calibri" w:hAnsi="Palatino Linotype" w:cs="Tahoma"/>
                <w:iCs/>
                <w:lang w:eastAsia="es-ES_tradnl"/>
              </w:rPr>
            </w:pPr>
            <w:r w:rsidRPr="00EF1EEF">
              <w:rPr>
                <w:rFonts w:ascii="Palatino Linotype" w:eastAsia="Calibri" w:hAnsi="Palatino Linotype" w:cs="Tahoma"/>
                <w:iCs/>
                <w:lang w:val="es-MX" w:eastAsia="es-ES_tradnl"/>
              </w:rPr>
              <w:lastRenderedPageBreak/>
              <w:t>Deficiencia de fundamentación y motivación de la información</w:t>
            </w:r>
            <w:r>
              <w:rPr>
                <w:rFonts w:ascii="Palatino Linotype" w:eastAsia="Calibri" w:hAnsi="Palatino Linotype" w:cs="Tahoma"/>
                <w:iCs/>
                <w:lang w:val="es-MX" w:eastAsia="es-ES_tradnl"/>
              </w:rPr>
              <w:t>.</w:t>
            </w:r>
          </w:p>
        </w:tc>
      </w:tr>
      <w:tr w:rsidR="004A399C" w:rsidRPr="00F7528A" w:rsidTr="00C50E6D">
        <w:tc>
          <w:tcPr>
            <w:tcW w:w="3397" w:type="dxa"/>
            <w:tcBorders>
              <w:top w:val="single" w:sz="4" w:space="0" w:color="auto"/>
              <w:left w:val="single" w:sz="4" w:space="0" w:color="auto"/>
              <w:bottom w:val="single" w:sz="4" w:space="0" w:color="auto"/>
              <w:right w:val="single" w:sz="4" w:space="0" w:color="auto"/>
            </w:tcBorders>
          </w:tcPr>
          <w:p w:rsidR="004A399C" w:rsidRPr="00F7528A" w:rsidRDefault="00C368F5" w:rsidP="009F037E">
            <w:pPr>
              <w:tabs>
                <w:tab w:val="left" w:pos="4962"/>
              </w:tabs>
              <w:spacing w:line="276"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5. Unidades administrativas y servidores públicos que desempeñan funciones de autoridades auxiliares en las delegaciones, subdelegación y manzanas.</w:t>
            </w:r>
          </w:p>
        </w:tc>
        <w:tc>
          <w:tcPr>
            <w:tcW w:w="2977" w:type="dxa"/>
            <w:tcBorders>
              <w:top w:val="single" w:sz="4" w:space="0" w:color="auto"/>
              <w:left w:val="single" w:sz="4" w:space="0" w:color="auto"/>
              <w:bottom w:val="single" w:sz="4" w:space="0" w:color="auto"/>
              <w:right w:val="single" w:sz="4" w:space="0" w:color="auto"/>
            </w:tcBorders>
            <w:vAlign w:val="center"/>
          </w:tcPr>
          <w:p w:rsidR="004A399C" w:rsidRPr="00F7528A" w:rsidRDefault="00C211B0" w:rsidP="009F037E">
            <w:pPr>
              <w:tabs>
                <w:tab w:val="left" w:pos="4962"/>
              </w:tabs>
              <w:spacing w:line="276" w:lineRule="auto"/>
              <w:jc w:val="center"/>
              <w:rPr>
                <w:rFonts w:ascii="Palatino Linotype" w:eastAsia="Calibri" w:hAnsi="Palatino Linotype" w:cs="Tahoma"/>
                <w:bCs/>
                <w:iCs/>
                <w:lang w:eastAsia="es-ES_tradnl"/>
              </w:rPr>
            </w:pPr>
            <w:r>
              <w:rPr>
                <w:rFonts w:ascii="Palatino Linotype" w:eastAsia="Calibri" w:hAnsi="Palatino Linotype" w:cs="Tahoma"/>
                <w:iCs/>
                <w:lang w:eastAsia="es-ES_tradnl"/>
              </w:rPr>
              <w:t>No se pronunció el Sujeto Obligado.</w:t>
            </w:r>
          </w:p>
        </w:tc>
        <w:tc>
          <w:tcPr>
            <w:tcW w:w="2552" w:type="dxa"/>
            <w:tcBorders>
              <w:left w:val="single" w:sz="4" w:space="0" w:color="auto"/>
              <w:right w:val="single" w:sz="4" w:space="0" w:color="auto"/>
            </w:tcBorders>
            <w:vAlign w:val="center"/>
          </w:tcPr>
          <w:p w:rsidR="004A399C" w:rsidRPr="00F7528A" w:rsidRDefault="00EF1EEF" w:rsidP="009F037E">
            <w:pPr>
              <w:tabs>
                <w:tab w:val="left" w:pos="4962"/>
              </w:tabs>
              <w:spacing w:line="276"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t>Falta de respuesta</w:t>
            </w:r>
            <w:r w:rsidR="00C159CD">
              <w:rPr>
                <w:rFonts w:ascii="Palatino Linotype" w:eastAsia="Calibri" w:hAnsi="Palatino Linotype" w:cs="Tahoma"/>
                <w:iCs/>
                <w:lang w:eastAsia="es-ES_tradnl"/>
              </w:rPr>
              <w:t>.</w:t>
            </w:r>
          </w:p>
        </w:tc>
      </w:tr>
      <w:tr w:rsidR="004A399C" w:rsidRPr="00F7528A" w:rsidTr="00C50E6D">
        <w:tc>
          <w:tcPr>
            <w:tcW w:w="3397" w:type="dxa"/>
            <w:tcBorders>
              <w:top w:val="single" w:sz="4" w:space="0" w:color="auto"/>
              <w:left w:val="single" w:sz="4" w:space="0" w:color="auto"/>
              <w:bottom w:val="single" w:sz="4" w:space="0" w:color="auto"/>
              <w:right w:val="single" w:sz="4" w:space="0" w:color="auto"/>
            </w:tcBorders>
          </w:tcPr>
          <w:p w:rsidR="004A399C" w:rsidRPr="00F7528A" w:rsidRDefault="001A0A57" w:rsidP="009F037E">
            <w:pPr>
              <w:tabs>
                <w:tab w:val="left" w:pos="4962"/>
              </w:tabs>
              <w:spacing w:line="276"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6. </w:t>
            </w:r>
            <w:r w:rsidR="00C368F5">
              <w:rPr>
                <w:rFonts w:ascii="Palatino Linotype" w:eastAsia="Calibri" w:hAnsi="Palatino Linotype" w:cs="Tahoma"/>
                <w:iCs/>
                <w:lang w:eastAsia="es-ES_tradnl"/>
              </w:rPr>
              <w:t>Servidores Públicos que man</w:t>
            </w:r>
            <w:r>
              <w:rPr>
                <w:rFonts w:ascii="Palatino Linotype" w:eastAsia="Calibri" w:hAnsi="Palatino Linotype" w:cs="Tahoma"/>
                <w:iCs/>
                <w:lang w:eastAsia="es-ES_tradnl"/>
              </w:rPr>
              <w:t xml:space="preserve">ifiestan conflicto de intereses; así como las acciones que realiza el Ayuntamiento de </w:t>
            </w:r>
            <w:r w:rsidR="009D5A9F">
              <w:rPr>
                <w:rFonts w:ascii="Palatino Linotype" w:eastAsia="Calibri" w:hAnsi="Palatino Linotype" w:cs="Tahoma"/>
                <w:iCs/>
                <w:lang w:eastAsia="es-ES_tradnl"/>
              </w:rPr>
              <w:t>Jilotepec</w:t>
            </w:r>
            <w:r>
              <w:rPr>
                <w:rFonts w:ascii="Palatino Linotype" w:eastAsia="Calibri" w:hAnsi="Palatino Linotype" w:cs="Tahoma"/>
                <w:iCs/>
                <w:lang w:eastAsia="es-ES_tradnl"/>
              </w:rPr>
              <w:t>, para prevenir dicha situación.</w:t>
            </w:r>
          </w:p>
        </w:tc>
        <w:tc>
          <w:tcPr>
            <w:tcW w:w="2977" w:type="dxa"/>
            <w:tcBorders>
              <w:top w:val="single" w:sz="4" w:space="0" w:color="auto"/>
              <w:left w:val="single" w:sz="4" w:space="0" w:color="auto"/>
              <w:bottom w:val="single" w:sz="4" w:space="0" w:color="auto"/>
              <w:right w:val="single" w:sz="4" w:space="0" w:color="auto"/>
            </w:tcBorders>
          </w:tcPr>
          <w:p w:rsidR="004A399C" w:rsidRDefault="00C211B0" w:rsidP="009F037E">
            <w:pPr>
              <w:tabs>
                <w:tab w:val="left" w:pos="4962"/>
              </w:tabs>
              <w:spacing w:line="276"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La Dirección de Administración y la Contraloría Municipal, se declararon incompetentes para conocer de la declaración de conflicto de intereses y señalaron que era una cuestión</w:t>
            </w:r>
            <w:r w:rsidR="00583052">
              <w:rPr>
                <w:rFonts w:ascii="Palatino Linotype" w:eastAsia="Calibri" w:hAnsi="Palatino Linotype" w:cs="Tahoma"/>
                <w:bCs/>
                <w:iCs/>
                <w:lang w:eastAsia="es-ES_tradnl"/>
              </w:rPr>
              <w:t xml:space="preserve"> personal que se registraba en la Plataforma DeclaraNET, de la Secretaría de la Contraloría.</w:t>
            </w:r>
          </w:p>
          <w:p w:rsidR="00583052" w:rsidRDefault="00583052" w:rsidP="009F037E">
            <w:pPr>
              <w:tabs>
                <w:tab w:val="left" w:pos="4962"/>
              </w:tabs>
              <w:spacing w:line="276" w:lineRule="auto"/>
              <w:jc w:val="both"/>
              <w:rPr>
                <w:rFonts w:ascii="Palatino Linotype" w:eastAsia="Calibri" w:hAnsi="Palatino Linotype" w:cs="Tahoma"/>
                <w:bCs/>
                <w:iCs/>
                <w:lang w:eastAsia="es-ES_tradnl"/>
              </w:rPr>
            </w:pPr>
          </w:p>
          <w:p w:rsidR="00583052" w:rsidRDefault="00583052" w:rsidP="009F037E">
            <w:pPr>
              <w:tabs>
                <w:tab w:val="left" w:pos="4962"/>
              </w:tabs>
              <w:spacing w:line="276"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 xml:space="preserve">Además, indicó que las medidas </w:t>
            </w:r>
            <w:r w:rsidR="00D31ACA">
              <w:rPr>
                <w:rFonts w:ascii="Palatino Linotype" w:eastAsia="Calibri" w:hAnsi="Palatino Linotype" w:cs="Tahoma"/>
                <w:bCs/>
                <w:iCs/>
                <w:lang w:eastAsia="es-ES_tradnl"/>
              </w:rPr>
              <w:t>que realizan son las siguientes:</w:t>
            </w:r>
          </w:p>
          <w:p w:rsidR="00D31ACA" w:rsidRPr="004D79EE" w:rsidRDefault="00D31ACA" w:rsidP="009F037E">
            <w:pPr>
              <w:pStyle w:val="Prrafodelista"/>
              <w:numPr>
                <w:ilvl w:val="0"/>
                <w:numId w:val="33"/>
              </w:numPr>
              <w:tabs>
                <w:tab w:val="left" w:pos="4962"/>
              </w:tabs>
              <w:spacing w:line="276" w:lineRule="auto"/>
              <w:ind w:left="601" w:hanging="241"/>
              <w:jc w:val="both"/>
              <w:rPr>
                <w:rFonts w:ascii="Palatino Linotype" w:eastAsia="Calibri" w:hAnsi="Palatino Linotype" w:cs="Tahoma"/>
                <w:bCs/>
                <w:iCs/>
                <w:lang w:eastAsia="es-ES_tradnl"/>
              </w:rPr>
            </w:pPr>
            <w:r w:rsidRPr="00D31ACA">
              <w:rPr>
                <w:rFonts w:ascii="Palatino Linotype" w:eastAsia="Calibri" w:hAnsi="Palatino Linotype" w:cs="Tahoma"/>
                <w:bCs/>
                <w:iCs/>
                <w:sz w:val="20"/>
                <w:lang w:eastAsia="es-ES_tradnl"/>
              </w:rPr>
              <w:t xml:space="preserve">Que cuando </w:t>
            </w:r>
            <w:r w:rsidR="00D65946">
              <w:rPr>
                <w:rFonts w:ascii="Palatino Linotype" w:eastAsia="Calibri" w:hAnsi="Palatino Linotype" w:cs="Tahoma"/>
                <w:bCs/>
                <w:iCs/>
                <w:sz w:val="20"/>
                <w:lang w:eastAsia="es-ES_tradnl"/>
              </w:rPr>
              <w:t xml:space="preserve">la Secretaría de la Contraloría hace una </w:t>
            </w:r>
            <w:r w:rsidR="00341C97">
              <w:rPr>
                <w:rFonts w:ascii="Palatino Linotype" w:eastAsia="Calibri" w:hAnsi="Palatino Linotype" w:cs="Tahoma"/>
                <w:bCs/>
                <w:iCs/>
                <w:sz w:val="20"/>
                <w:lang w:eastAsia="es-ES_tradnl"/>
              </w:rPr>
              <w:t>observación sobre algún servidor público</w:t>
            </w:r>
            <w:r w:rsidR="004D79EE">
              <w:rPr>
                <w:rFonts w:ascii="Palatino Linotype" w:eastAsia="Calibri" w:hAnsi="Palatino Linotype" w:cs="Tahoma"/>
                <w:bCs/>
                <w:iCs/>
                <w:sz w:val="20"/>
                <w:lang w:eastAsia="es-ES_tradnl"/>
              </w:rPr>
              <w:t xml:space="preserve"> que falte a la veracidad, en la presentación de las declaraciones de situación patrimonial o de intereses.</w:t>
            </w:r>
          </w:p>
          <w:p w:rsidR="004D79EE" w:rsidRPr="00D31ACA" w:rsidRDefault="004D79EE" w:rsidP="009F037E">
            <w:pPr>
              <w:pStyle w:val="Prrafodelista"/>
              <w:numPr>
                <w:ilvl w:val="0"/>
                <w:numId w:val="33"/>
              </w:numPr>
              <w:tabs>
                <w:tab w:val="left" w:pos="4962"/>
              </w:tabs>
              <w:spacing w:line="276" w:lineRule="auto"/>
              <w:ind w:left="601" w:hanging="241"/>
              <w:jc w:val="both"/>
              <w:rPr>
                <w:rFonts w:ascii="Palatino Linotype" w:eastAsia="Calibri" w:hAnsi="Palatino Linotype" w:cs="Tahoma"/>
                <w:bCs/>
                <w:iCs/>
                <w:lang w:eastAsia="es-ES_tradnl"/>
              </w:rPr>
            </w:pPr>
            <w:r>
              <w:rPr>
                <w:rFonts w:ascii="Palatino Linotype" w:eastAsia="Calibri" w:hAnsi="Palatino Linotype" w:cs="Tahoma"/>
                <w:bCs/>
                <w:iCs/>
                <w:sz w:val="20"/>
                <w:lang w:eastAsia="es-ES_tradnl"/>
              </w:rPr>
              <w:t xml:space="preserve">Que se informa a la Contraloría Municipal, </w:t>
            </w:r>
            <w:r>
              <w:rPr>
                <w:rFonts w:ascii="Palatino Linotype" w:eastAsia="Calibri" w:hAnsi="Palatino Linotype" w:cs="Tahoma"/>
                <w:bCs/>
                <w:iCs/>
                <w:sz w:val="20"/>
                <w:lang w:eastAsia="es-ES_tradnl"/>
              </w:rPr>
              <w:lastRenderedPageBreak/>
              <w:t>el ingreso al servicio público</w:t>
            </w:r>
            <w:r w:rsidR="00F27725">
              <w:rPr>
                <w:rFonts w:ascii="Palatino Linotype" w:eastAsia="Calibri" w:hAnsi="Palatino Linotype" w:cs="Tahoma"/>
                <w:bCs/>
                <w:iCs/>
                <w:sz w:val="20"/>
                <w:lang w:eastAsia="es-ES_tradnl"/>
              </w:rPr>
              <w:t>.</w:t>
            </w:r>
          </w:p>
        </w:tc>
        <w:tc>
          <w:tcPr>
            <w:tcW w:w="2552" w:type="dxa"/>
            <w:tcBorders>
              <w:left w:val="single" w:sz="4" w:space="0" w:color="auto"/>
              <w:right w:val="single" w:sz="4" w:space="0" w:color="auto"/>
            </w:tcBorders>
            <w:vAlign w:val="center"/>
          </w:tcPr>
          <w:p w:rsidR="004A399C" w:rsidRPr="00F7528A" w:rsidRDefault="009F037E" w:rsidP="009F037E">
            <w:pPr>
              <w:tabs>
                <w:tab w:val="left" w:pos="4962"/>
              </w:tabs>
              <w:spacing w:line="276"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Sin agravio, al haberse colmado el requerimiento informativo.</w:t>
            </w:r>
          </w:p>
        </w:tc>
      </w:tr>
    </w:tbl>
    <w:p w:rsidR="00E33080" w:rsidRDefault="00E33080" w:rsidP="00EF4D4A">
      <w:pPr>
        <w:tabs>
          <w:tab w:val="left" w:pos="4962"/>
        </w:tabs>
        <w:spacing w:line="360" w:lineRule="auto"/>
        <w:jc w:val="both"/>
        <w:rPr>
          <w:rFonts w:ascii="Palatino Linotype" w:eastAsia="Calibri" w:hAnsi="Palatino Linotype" w:cs="Tahoma"/>
          <w:iCs/>
          <w:sz w:val="22"/>
          <w:szCs w:val="22"/>
          <w:lang w:val="es-ES" w:eastAsia="es-ES_tradnl"/>
        </w:rPr>
      </w:pPr>
    </w:p>
    <w:p w:rsidR="005C4A3F" w:rsidRPr="005C4A3F" w:rsidRDefault="005C4A3F" w:rsidP="00EF4D4A">
      <w:pPr>
        <w:tabs>
          <w:tab w:val="left" w:pos="4962"/>
        </w:tabs>
        <w:spacing w:line="360" w:lineRule="auto"/>
        <w:jc w:val="both"/>
        <w:rPr>
          <w:rFonts w:ascii="Palatino Linotype" w:eastAsia="Calibri" w:hAnsi="Palatino Linotype" w:cs="Tahoma"/>
          <w:iCs/>
          <w:sz w:val="22"/>
          <w:szCs w:val="22"/>
          <w:lang w:eastAsia="es-ES_tradnl"/>
        </w:rPr>
      </w:pPr>
      <w:r w:rsidRPr="005C4A3F">
        <w:rPr>
          <w:rFonts w:ascii="Palatino Linotype" w:eastAsia="Calibri" w:hAnsi="Palatino Linotype" w:cs="Tahoma"/>
          <w:iCs/>
          <w:sz w:val="22"/>
          <w:szCs w:val="22"/>
          <w:lang w:eastAsia="es-ES_tradnl"/>
        </w:rPr>
        <w:t xml:space="preserve">Conforme a lo analizado, se puede advertir que </w:t>
      </w:r>
      <w:r w:rsidR="00233632">
        <w:rPr>
          <w:rFonts w:ascii="Palatino Linotype" w:eastAsia="Calibri" w:hAnsi="Palatino Linotype" w:cs="Tahoma"/>
          <w:iCs/>
          <w:sz w:val="22"/>
          <w:szCs w:val="22"/>
          <w:lang w:eastAsia="es-ES_tradnl"/>
        </w:rPr>
        <w:t xml:space="preserve">la </w:t>
      </w:r>
      <w:r w:rsidRPr="005C4A3F">
        <w:rPr>
          <w:rFonts w:ascii="Palatino Linotype" w:eastAsia="Calibri" w:hAnsi="Palatino Linotype" w:cs="Tahoma"/>
          <w:iCs/>
          <w:sz w:val="22"/>
          <w:szCs w:val="22"/>
          <w:lang w:eastAsia="es-ES_tradnl"/>
        </w:rPr>
        <w:t>ahora Recurrente se inconformó únicamente por la entrega de información incompleta respecto al requerimiento informativo número 3;</w:t>
      </w:r>
      <w:r w:rsidRPr="005C4A3F">
        <w:rPr>
          <w:rFonts w:ascii="Palatino Linotype" w:eastAsia="Calibri" w:hAnsi="Palatino Linotype" w:cs="Tahoma"/>
          <w:iCs/>
          <w:sz w:val="22"/>
          <w:szCs w:val="22"/>
          <w:lang w:val="es-ES" w:eastAsia="es-ES_tradnl"/>
        </w:rPr>
        <w:t xml:space="preserve"> por lo que hace </w:t>
      </w:r>
      <w:r>
        <w:rPr>
          <w:rFonts w:ascii="Palatino Linotype" w:eastAsia="Calibri" w:hAnsi="Palatino Linotype" w:cs="Tahoma"/>
          <w:iCs/>
          <w:sz w:val="22"/>
          <w:szCs w:val="22"/>
          <w:lang w:val="es-ES" w:eastAsia="es-ES_tradnl"/>
        </w:rPr>
        <w:t>al</w:t>
      </w:r>
      <w:r w:rsidRPr="005C4A3F">
        <w:rPr>
          <w:rFonts w:ascii="Palatino Linotype" w:eastAsia="Calibri" w:hAnsi="Palatino Linotype" w:cs="Tahoma"/>
          <w:iCs/>
          <w:sz w:val="22"/>
          <w:szCs w:val="22"/>
          <w:lang w:val="es-ES" w:eastAsia="es-ES_tradnl"/>
        </w:rPr>
        <w:t xml:space="preserve"> </w:t>
      </w:r>
      <w:r>
        <w:rPr>
          <w:rFonts w:ascii="Palatino Linotype" w:eastAsia="Calibri" w:hAnsi="Palatino Linotype" w:cs="Tahoma"/>
          <w:b/>
          <w:iCs/>
          <w:sz w:val="22"/>
          <w:szCs w:val="22"/>
          <w:u w:val="single"/>
          <w:lang w:val="es-ES" w:eastAsia="es-ES_tradnl"/>
        </w:rPr>
        <w:t>punto</w:t>
      </w:r>
      <w:r w:rsidRPr="005C4A3F">
        <w:rPr>
          <w:rFonts w:ascii="Palatino Linotype" w:eastAsia="Calibri" w:hAnsi="Palatino Linotype" w:cs="Tahoma"/>
          <w:b/>
          <w:iCs/>
          <w:sz w:val="22"/>
          <w:szCs w:val="22"/>
          <w:u w:val="single"/>
          <w:lang w:val="es-ES" w:eastAsia="es-ES_tradnl"/>
        </w:rPr>
        <w:t xml:space="preserve"> </w:t>
      </w:r>
      <w:r>
        <w:rPr>
          <w:rFonts w:ascii="Palatino Linotype" w:eastAsia="Calibri" w:hAnsi="Palatino Linotype" w:cs="Tahoma"/>
          <w:b/>
          <w:iCs/>
          <w:sz w:val="22"/>
          <w:szCs w:val="22"/>
          <w:u w:val="single"/>
          <w:lang w:val="es-ES" w:eastAsia="es-ES_tradnl"/>
        </w:rPr>
        <w:t>6</w:t>
      </w:r>
      <w:r w:rsidRPr="005C4A3F">
        <w:rPr>
          <w:rFonts w:ascii="Palatino Linotype" w:eastAsia="Calibri" w:hAnsi="Palatino Linotype" w:cs="Tahoma"/>
          <w:iCs/>
          <w:sz w:val="22"/>
          <w:szCs w:val="22"/>
          <w:u w:val="single"/>
          <w:lang w:val="es-ES" w:eastAsia="es-ES_tradnl"/>
        </w:rPr>
        <w:t>,</w:t>
      </w:r>
      <w:r w:rsidRPr="005C4A3F">
        <w:rPr>
          <w:rFonts w:ascii="Palatino Linotype" w:eastAsia="Calibri" w:hAnsi="Palatino Linotype" w:cs="Tahoma"/>
          <w:iCs/>
          <w:sz w:val="22"/>
          <w:szCs w:val="22"/>
          <w:lang w:val="es-ES" w:eastAsia="es-ES_tradnl"/>
        </w:rPr>
        <w:t xml:space="preserve"> no se hará pronunciamiento alguno de conformidad con el artículo 195 </w:t>
      </w:r>
      <w:r w:rsidRPr="005C4A3F">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w:t>
      </w:r>
      <w:r w:rsidR="009F037E">
        <w:rPr>
          <w:rFonts w:ascii="Palatino Linotype" w:eastAsia="Calibri" w:hAnsi="Palatino Linotype" w:cs="Tahoma"/>
          <w:iCs/>
          <w:sz w:val="22"/>
          <w:szCs w:val="22"/>
          <w:lang w:eastAsia="es-ES_tradnl"/>
        </w:rPr>
        <w:t>toda vez que el requerimiento informativo fue satisfecho por el sujeto Obligado y en Recurrente no expresó inconformidad al respecto, adicional a que el Sujeto Obligado orientó al Particular respecto de la dependencia competente para entregar la información</w:t>
      </w:r>
      <w:r w:rsidRPr="005C4A3F">
        <w:rPr>
          <w:rFonts w:ascii="Palatino Linotype" w:eastAsia="Calibri" w:hAnsi="Palatino Linotype" w:cs="Tahoma"/>
          <w:iCs/>
          <w:sz w:val="22"/>
          <w:szCs w:val="22"/>
          <w:lang w:eastAsia="es-ES_tradnl"/>
        </w:rPr>
        <w:t>.</w:t>
      </w:r>
    </w:p>
    <w:p w:rsidR="005C4A3F" w:rsidRPr="005C4A3F" w:rsidRDefault="005C4A3F" w:rsidP="00EF4D4A">
      <w:pPr>
        <w:tabs>
          <w:tab w:val="left" w:pos="4962"/>
        </w:tabs>
        <w:spacing w:line="360" w:lineRule="auto"/>
        <w:jc w:val="both"/>
        <w:rPr>
          <w:rFonts w:ascii="Palatino Linotype" w:eastAsia="Calibri" w:hAnsi="Palatino Linotype" w:cs="Tahoma"/>
          <w:iCs/>
          <w:sz w:val="22"/>
          <w:szCs w:val="22"/>
          <w:lang w:eastAsia="es-ES_tradnl"/>
        </w:rPr>
      </w:pPr>
    </w:p>
    <w:p w:rsidR="005C4A3F" w:rsidRPr="005C4A3F" w:rsidRDefault="005C4A3F" w:rsidP="00EF4D4A">
      <w:pPr>
        <w:tabs>
          <w:tab w:val="left" w:pos="4962"/>
        </w:tabs>
        <w:spacing w:line="360" w:lineRule="auto"/>
        <w:jc w:val="both"/>
        <w:rPr>
          <w:rFonts w:ascii="Palatino Linotype" w:eastAsia="Calibri" w:hAnsi="Palatino Linotype" w:cs="Tahoma"/>
          <w:iCs/>
          <w:sz w:val="22"/>
          <w:szCs w:val="22"/>
          <w:lang w:eastAsia="es-ES_tradnl"/>
        </w:rPr>
      </w:pPr>
      <w:r w:rsidRPr="005C4A3F">
        <w:rPr>
          <w:rFonts w:ascii="Palatino Linotype" w:eastAsia="Calibri" w:hAnsi="Palatino Linotype" w:cs="Tahoma"/>
          <w:iCs/>
          <w:sz w:val="22"/>
          <w:szCs w:val="22"/>
          <w:lang w:eastAsia="es-ES_tradnl"/>
        </w:rPr>
        <w:t>Por lo expuesto, en el presente caso, la inconformidad de</w:t>
      </w:r>
      <w:r w:rsidR="00233632">
        <w:rPr>
          <w:rFonts w:ascii="Palatino Linotype" w:eastAsia="Calibri" w:hAnsi="Palatino Linotype" w:cs="Tahoma"/>
          <w:iCs/>
          <w:sz w:val="22"/>
          <w:szCs w:val="22"/>
          <w:lang w:eastAsia="es-ES_tradnl"/>
        </w:rPr>
        <w:t xml:space="preserve"> </w:t>
      </w:r>
      <w:r w:rsidRPr="005C4A3F">
        <w:rPr>
          <w:rFonts w:ascii="Palatino Linotype" w:eastAsia="Calibri" w:hAnsi="Palatino Linotype" w:cs="Tahoma"/>
          <w:iCs/>
          <w:sz w:val="22"/>
          <w:szCs w:val="22"/>
          <w:lang w:eastAsia="es-ES_tradnl"/>
        </w:rPr>
        <w:t>l</w:t>
      </w:r>
      <w:r w:rsidR="00233632">
        <w:rPr>
          <w:rFonts w:ascii="Palatino Linotype" w:eastAsia="Calibri" w:hAnsi="Palatino Linotype" w:cs="Tahoma"/>
          <w:iCs/>
          <w:sz w:val="22"/>
          <w:szCs w:val="22"/>
          <w:lang w:eastAsia="es-ES_tradnl"/>
        </w:rPr>
        <w:t>a</w:t>
      </w:r>
      <w:r w:rsidRPr="005C4A3F">
        <w:rPr>
          <w:rFonts w:ascii="Palatino Linotype" w:eastAsia="Calibri" w:hAnsi="Palatino Linotype" w:cs="Tahoma"/>
          <w:iCs/>
          <w:sz w:val="22"/>
          <w:szCs w:val="22"/>
          <w:lang w:eastAsia="es-ES_tradnl"/>
        </w:rPr>
        <w:t xml:space="preserve"> ahora Recurrente radica con la entrega </w:t>
      </w:r>
      <w:r w:rsidR="00C842CC">
        <w:rPr>
          <w:rFonts w:ascii="Palatino Linotype" w:eastAsia="Calibri" w:hAnsi="Palatino Linotype" w:cs="Tahoma"/>
          <w:iCs/>
          <w:sz w:val="22"/>
          <w:szCs w:val="22"/>
          <w:lang w:eastAsia="es-ES_tradnl"/>
        </w:rPr>
        <w:t>de información incompleta, respecto a los puntos 1 a 5 del requerimiento informativo</w:t>
      </w:r>
      <w:r w:rsidRPr="005C4A3F">
        <w:rPr>
          <w:rFonts w:ascii="Palatino Linotype" w:eastAsia="Calibri" w:hAnsi="Palatino Linotype" w:cs="Tahoma"/>
          <w:iCs/>
          <w:sz w:val="22"/>
          <w:szCs w:val="22"/>
          <w:lang w:eastAsia="es-ES_tradnl"/>
        </w:rPr>
        <w:t xml:space="preserve">, lo cual constituye la causal de procedencia del Recurso de Revisión, en términos del artículo 179, fracción </w:t>
      </w:r>
      <w:r w:rsidR="00C842CC">
        <w:rPr>
          <w:rFonts w:ascii="Palatino Linotype" w:eastAsia="Calibri" w:hAnsi="Palatino Linotype" w:cs="Tahoma"/>
          <w:iCs/>
          <w:sz w:val="22"/>
          <w:szCs w:val="22"/>
          <w:lang w:eastAsia="es-ES_tradnl"/>
        </w:rPr>
        <w:t>V</w:t>
      </w:r>
      <w:r w:rsidRPr="005C4A3F">
        <w:rPr>
          <w:rFonts w:ascii="Palatino Linotype" w:eastAsia="Calibri" w:hAnsi="Palatino Linotype" w:cs="Tahoma"/>
          <w:iCs/>
          <w:sz w:val="22"/>
          <w:szCs w:val="22"/>
          <w:lang w:eastAsia="es-ES_tradnl"/>
        </w:rPr>
        <w:t xml:space="preserve">, de la Ley de Transparencia y Acceso a la Información Pública del Estado de México y </w:t>
      </w:r>
      <w:r w:rsidR="00C842CC">
        <w:rPr>
          <w:rFonts w:ascii="Palatino Linotype" w:eastAsia="Calibri" w:hAnsi="Palatino Linotype" w:cs="Tahoma"/>
          <w:iCs/>
          <w:sz w:val="22"/>
          <w:szCs w:val="22"/>
          <w:lang w:eastAsia="es-ES_tradnl"/>
        </w:rPr>
        <w:t>la Solicitante emitió sus manifestaciones, en las cuales reiteró el acto reclamado y motivos de inconformidad.</w:t>
      </w:r>
    </w:p>
    <w:p w:rsidR="005C4A3F" w:rsidRPr="005C4A3F" w:rsidRDefault="005C4A3F" w:rsidP="00EF4D4A">
      <w:pPr>
        <w:tabs>
          <w:tab w:val="left" w:pos="4962"/>
        </w:tabs>
        <w:spacing w:line="360" w:lineRule="auto"/>
        <w:jc w:val="both"/>
        <w:rPr>
          <w:rFonts w:ascii="Palatino Linotype" w:eastAsia="Calibri" w:hAnsi="Palatino Linotype" w:cs="Tahoma"/>
          <w:iCs/>
          <w:sz w:val="22"/>
          <w:szCs w:val="22"/>
          <w:lang w:eastAsia="es-ES_tradnl"/>
        </w:rPr>
      </w:pPr>
    </w:p>
    <w:p w:rsidR="001A674F" w:rsidRPr="00AD50F9" w:rsidRDefault="001A674F" w:rsidP="00EF4D4A">
      <w:pPr>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766BC2" w:rsidRPr="00766BC2">
        <w:rPr>
          <w:rFonts w:ascii="Palatino Linotype" w:eastAsia="Calibri" w:hAnsi="Palatino Linotype" w:cs="Tahoma"/>
          <w:bCs/>
          <w:sz w:val="22"/>
          <w:szCs w:val="22"/>
          <w:lang w:eastAsia="en-US"/>
        </w:rPr>
        <w:t>00085/JILOTEPE/IP/2019</w:t>
      </w:r>
      <w:r w:rsidRPr="00AD50F9">
        <w:rPr>
          <w:rFonts w:ascii="Palatino Linotype" w:eastAsia="Calibri" w:hAnsi="Palatino Linotype" w:cs="Tahoma"/>
          <w:bCs/>
          <w:sz w:val="22"/>
          <w:szCs w:val="22"/>
          <w:lang w:eastAsia="en-US"/>
        </w:rPr>
        <w:t xml:space="preserve">; la respuesta proporcionada por el </w:t>
      </w:r>
      <w:r w:rsidR="007B76E4">
        <w:rPr>
          <w:rFonts w:ascii="Palatino Linotype" w:eastAsia="Calibri" w:hAnsi="Palatino Linotype" w:cs="Tahoma"/>
          <w:bCs/>
          <w:sz w:val="22"/>
          <w:szCs w:val="22"/>
          <w:lang w:eastAsia="en-US"/>
        </w:rPr>
        <w:t xml:space="preserve">Ayuntamiento de </w:t>
      </w:r>
      <w:r w:rsidR="009A4CB5">
        <w:rPr>
          <w:rFonts w:ascii="Palatino Linotype" w:eastAsia="Calibri" w:hAnsi="Palatino Linotype" w:cs="Tahoma"/>
          <w:bCs/>
          <w:sz w:val="22"/>
          <w:szCs w:val="22"/>
          <w:lang w:eastAsia="en-US"/>
        </w:rPr>
        <w:t>Jilotepec</w:t>
      </w:r>
      <w:r w:rsidRPr="00AD50F9">
        <w:rPr>
          <w:rFonts w:ascii="Palatino Linotype" w:eastAsia="Calibri" w:hAnsi="Palatino Linotype" w:cs="Tahoma"/>
          <w:bCs/>
          <w:sz w:val="22"/>
          <w:szCs w:val="22"/>
          <w:lang w:eastAsia="en-US"/>
        </w:rPr>
        <w:t>; el escrito recursal</w:t>
      </w:r>
      <w:r w:rsidR="00766BC2">
        <w:rPr>
          <w:rFonts w:ascii="Palatino Linotype" w:eastAsia="Calibri" w:hAnsi="Palatino Linotype" w:cs="Tahoma"/>
          <w:bCs/>
          <w:sz w:val="22"/>
          <w:szCs w:val="22"/>
          <w:lang w:eastAsia="en-US"/>
        </w:rPr>
        <w:t xml:space="preserve"> y las manifestaciones realizadas por la ahora Recurrente</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FF05B9" w:rsidRDefault="00FF05B9" w:rsidP="00EF4D4A">
      <w:pPr>
        <w:spacing w:line="360" w:lineRule="auto"/>
        <w:jc w:val="both"/>
        <w:rPr>
          <w:rFonts w:ascii="Palatino Linotype" w:eastAsia="Calibri" w:hAnsi="Palatino Linotype" w:cs="Tahoma"/>
          <w:bCs/>
          <w:sz w:val="22"/>
          <w:szCs w:val="22"/>
          <w:lang w:eastAsia="en-US"/>
        </w:rPr>
      </w:pPr>
    </w:p>
    <w:p w:rsidR="00D200AB" w:rsidRPr="00AD50F9" w:rsidRDefault="009617D3" w:rsidP="00EF4D4A">
      <w:pPr>
        <w:spacing w:line="360" w:lineRule="auto"/>
        <w:jc w:val="both"/>
        <w:rPr>
          <w:rFonts w:ascii="Palatino Linotype" w:hAnsi="Palatino Linotype" w:cs="Tahoma"/>
          <w:b/>
          <w:sz w:val="22"/>
          <w:szCs w:val="22"/>
        </w:rPr>
      </w:pPr>
      <w:r w:rsidRPr="00AD50F9">
        <w:rPr>
          <w:rFonts w:ascii="Palatino Linotype" w:hAnsi="Palatino Linotype" w:cs="Tahoma"/>
          <w:b/>
          <w:sz w:val="22"/>
          <w:szCs w:val="22"/>
          <w:lang w:val="es-ES"/>
        </w:rPr>
        <w:lastRenderedPageBreak/>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rsidR="008A4356" w:rsidRDefault="008A4356" w:rsidP="00EF4D4A">
      <w:pPr>
        <w:spacing w:line="360" w:lineRule="auto"/>
        <w:contextualSpacing/>
        <w:jc w:val="both"/>
        <w:rPr>
          <w:rFonts w:ascii="Palatino Linotype" w:hAnsi="Palatino Linotype" w:cs="Tahoma"/>
          <w:sz w:val="22"/>
          <w:szCs w:val="22"/>
        </w:rPr>
      </w:pPr>
    </w:p>
    <w:p w:rsidR="00D200AB" w:rsidRPr="00AD50F9" w:rsidRDefault="00D200AB" w:rsidP="00EF4D4A">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AD50F9" w:rsidRDefault="00D200AB" w:rsidP="00EF4D4A">
      <w:pPr>
        <w:spacing w:line="360" w:lineRule="auto"/>
        <w:contextualSpacing/>
        <w:jc w:val="both"/>
        <w:rPr>
          <w:rFonts w:ascii="Palatino Linotype" w:hAnsi="Palatino Linotype" w:cs="Tahoma"/>
          <w:sz w:val="22"/>
          <w:szCs w:val="22"/>
        </w:rPr>
      </w:pPr>
    </w:p>
    <w:p w:rsidR="00D200AB" w:rsidRPr="00AD50F9" w:rsidRDefault="00D200AB"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AD50F9" w:rsidRDefault="00D200AB" w:rsidP="00EF4D4A">
      <w:pPr>
        <w:spacing w:line="360" w:lineRule="auto"/>
        <w:jc w:val="both"/>
        <w:rPr>
          <w:rFonts w:ascii="Palatino Linotype" w:hAnsi="Palatino Linotype" w:cs="Tahoma"/>
          <w:sz w:val="22"/>
          <w:szCs w:val="22"/>
        </w:rPr>
      </w:pPr>
    </w:p>
    <w:p w:rsidR="00D200AB" w:rsidRDefault="00D200AB"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766BC2" w:rsidRPr="00AD50F9" w:rsidRDefault="00766BC2" w:rsidP="00EF4D4A">
      <w:pPr>
        <w:spacing w:line="360" w:lineRule="auto"/>
        <w:jc w:val="both"/>
        <w:rPr>
          <w:rFonts w:ascii="Palatino Linotype" w:hAnsi="Palatino Linotype" w:cs="Tahoma"/>
          <w:sz w:val="22"/>
          <w:szCs w:val="22"/>
        </w:rPr>
      </w:pPr>
    </w:p>
    <w:p w:rsidR="00D200AB" w:rsidRPr="00AD50F9" w:rsidRDefault="00D200AB"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AD50F9" w:rsidRDefault="00D200AB"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AD50F9" w:rsidRDefault="00D200AB" w:rsidP="00EF4D4A">
      <w:pPr>
        <w:spacing w:line="360" w:lineRule="auto"/>
        <w:jc w:val="both"/>
        <w:rPr>
          <w:rFonts w:ascii="Palatino Linotype" w:hAnsi="Palatino Linotype" w:cs="Tahoma"/>
          <w:sz w:val="22"/>
          <w:szCs w:val="22"/>
        </w:rPr>
      </w:pPr>
    </w:p>
    <w:p w:rsidR="00D200AB" w:rsidRPr="00AD50F9" w:rsidRDefault="00D200AB"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00D200AB" w:rsidRPr="00AD50F9" w:rsidRDefault="00D200AB" w:rsidP="00EF4D4A">
      <w:pPr>
        <w:spacing w:line="360" w:lineRule="auto"/>
        <w:jc w:val="both"/>
        <w:rPr>
          <w:rFonts w:ascii="Palatino Linotype" w:hAnsi="Palatino Linotype" w:cs="Tahoma"/>
          <w:sz w:val="22"/>
          <w:szCs w:val="22"/>
        </w:rPr>
      </w:pPr>
    </w:p>
    <w:p w:rsidR="00D200AB" w:rsidRDefault="00D200AB"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766BC2" w:rsidRPr="00AD50F9" w:rsidRDefault="00766BC2" w:rsidP="00EF4D4A">
      <w:pPr>
        <w:spacing w:line="360" w:lineRule="auto"/>
        <w:jc w:val="both"/>
        <w:rPr>
          <w:rFonts w:ascii="Palatino Linotype" w:hAnsi="Palatino Linotype" w:cs="Tahoma"/>
          <w:sz w:val="22"/>
          <w:szCs w:val="22"/>
        </w:rPr>
      </w:pPr>
    </w:p>
    <w:p w:rsidR="00D200AB" w:rsidRPr="00AD50F9" w:rsidRDefault="00D200AB" w:rsidP="00EF4D4A">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Default="00D200AB" w:rsidP="00EF4D4A">
      <w:pPr>
        <w:spacing w:line="360" w:lineRule="auto"/>
        <w:jc w:val="both"/>
        <w:rPr>
          <w:rFonts w:ascii="Palatino Linotype" w:hAnsi="Palatino Linotype" w:cs="Tahoma"/>
          <w:sz w:val="22"/>
          <w:szCs w:val="22"/>
        </w:rPr>
      </w:pPr>
    </w:p>
    <w:p w:rsidR="00CC64B4" w:rsidRPr="00C22598" w:rsidRDefault="00CC64B4" w:rsidP="00EF4D4A">
      <w:pPr>
        <w:spacing w:line="360" w:lineRule="auto"/>
        <w:jc w:val="both"/>
        <w:rPr>
          <w:rFonts w:ascii="Palatino Linotype" w:hAnsi="Palatino Linotype" w:cs="Tahoma"/>
          <w:sz w:val="22"/>
          <w:szCs w:val="22"/>
        </w:rPr>
      </w:pPr>
      <w:r w:rsidRPr="00C22598">
        <w:rPr>
          <w:rFonts w:ascii="Palatino Linotype" w:hAnsi="Palatino Linotype" w:cs="Tahoma"/>
          <w:sz w:val="22"/>
          <w:szCs w:val="22"/>
        </w:rPr>
        <w:t>El artículo 92, detalla la información que corresponde a las Obligaciones de Transparencia, de las que destaca la contenida en las fracciones XXIX, la información sobre los procesos y resultados sobre procedimientos de adjudicación directa, invitación restringida y licitación de cualquier naturaleza, incluyendo la versión pública del expediente respectivo y de los contratos celebrados.</w:t>
      </w:r>
    </w:p>
    <w:p w:rsidR="00CC64B4" w:rsidRDefault="00CC64B4" w:rsidP="00EF4D4A">
      <w:pPr>
        <w:spacing w:line="360" w:lineRule="auto"/>
        <w:jc w:val="both"/>
        <w:rPr>
          <w:rFonts w:ascii="Palatino Linotype" w:hAnsi="Palatino Linotype" w:cs="Tahoma"/>
          <w:sz w:val="22"/>
          <w:szCs w:val="22"/>
        </w:rPr>
      </w:pPr>
    </w:p>
    <w:p w:rsidR="007876CF" w:rsidRDefault="00D200AB" w:rsidP="00EF4D4A">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rsidR="00BB0CC4" w:rsidRDefault="00BB0CC4" w:rsidP="00EF4D4A">
      <w:pPr>
        <w:spacing w:line="360" w:lineRule="auto"/>
        <w:ind w:right="-93"/>
        <w:jc w:val="both"/>
        <w:rPr>
          <w:rFonts w:ascii="Palatino Linotype" w:hAnsi="Palatino Linotype" w:cs="Tahoma"/>
          <w:b/>
          <w:sz w:val="22"/>
          <w:szCs w:val="22"/>
          <w:lang w:val="es-ES"/>
        </w:rPr>
      </w:pPr>
    </w:p>
    <w:p w:rsidR="00BB0CC4" w:rsidRDefault="00BB0CC4" w:rsidP="00EF4D4A">
      <w:pPr>
        <w:spacing w:line="360" w:lineRule="auto"/>
        <w:ind w:right="-93"/>
        <w:jc w:val="both"/>
        <w:rPr>
          <w:rFonts w:ascii="Palatino Linotype" w:hAnsi="Palatino Linotype" w:cs="Tahoma"/>
          <w:sz w:val="22"/>
          <w:szCs w:val="22"/>
          <w:lang w:val="es-ES"/>
        </w:rPr>
      </w:pPr>
      <w:r w:rsidRPr="00BB0CC4">
        <w:rPr>
          <w:rFonts w:ascii="Palatino Linotype" w:hAnsi="Palatino Linotype" w:cs="Tahoma"/>
          <w:sz w:val="22"/>
          <w:szCs w:val="22"/>
          <w:lang w:val="es-ES"/>
        </w:rPr>
        <w:t xml:space="preserve">Expuestas las posturas de las partes, se procede analizar los agravios señalados por </w:t>
      </w:r>
      <w:r w:rsidR="00233632">
        <w:rPr>
          <w:rFonts w:ascii="Palatino Linotype" w:hAnsi="Palatino Linotype" w:cs="Tahoma"/>
          <w:sz w:val="22"/>
          <w:szCs w:val="22"/>
          <w:lang w:val="es-ES"/>
        </w:rPr>
        <w:t>la</w:t>
      </w:r>
      <w:r w:rsidRPr="00BB0CC4">
        <w:rPr>
          <w:rFonts w:ascii="Palatino Linotype" w:hAnsi="Palatino Linotype" w:cs="Tahoma"/>
          <w:sz w:val="22"/>
          <w:szCs w:val="22"/>
          <w:lang w:val="es-ES"/>
        </w:rPr>
        <w:t xml:space="preserve"> ahora Recurrente</w:t>
      </w:r>
      <w:r w:rsidR="00C93BB5">
        <w:rPr>
          <w:rFonts w:ascii="Palatino Linotype" w:hAnsi="Palatino Linotype" w:cs="Tahoma"/>
          <w:sz w:val="22"/>
          <w:szCs w:val="22"/>
          <w:lang w:val="es-ES"/>
        </w:rPr>
        <w:t>, a saber</w:t>
      </w:r>
      <w:r w:rsidR="00AE52E5">
        <w:rPr>
          <w:rFonts w:ascii="Palatino Linotype" w:hAnsi="Palatino Linotype" w:cs="Tahoma"/>
          <w:sz w:val="22"/>
          <w:szCs w:val="22"/>
          <w:lang w:val="es-ES"/>
        </w:rPr>
        <w:t>,</w:t>
      </w:r>
      <w:r w:rsidR="00C93BB5">
        <w:rPr>
          <w:rFonts w:ascii="Palatino Linotype" w:hAnsi="Palatino Linotype" w:cs="Tahoma"/>
          <w:sz w:val="22"/>
          <w:szCs w:val="22"/>
          <w:lang w:val="es-ES"/>
        </w:rPr>
        <w:t xml:space="preserve"> </w:t>
      </w:r>
      <w:r w:rsidR="00B800B2">
        <w:rPr>
          <w:rFonts w:ascii="Palatino Linotype" w:hAnsi="Palatino Linotype" w:cs="Tahoma"/>
          <w:sz w:val="22"/>
          <w:szCs w:val="22"/>
          <w:lang w:val="es-ES"/>
        </w:rPr>
        <w:t xml:space="preserve">la entrega de información incompleta </w:t>
      </w:r>
      <w:r w:rsidR="001E2F82">
        <w:rPr>
          <w:rFonts w:ascii="Palatino Linotype" w:hAnsi="Palatino Linotype" w:cs="Tahoma"/>
          <w:sz w:val="22"/>
          <w:szCs w:val="22"/>
          <w:lang w:val="es-ES"/>
        </w:rPr>
        <w:t xml:space="preserve">de los puntos 1 a 5, por lo que se procede analizar, si </w:t>
      </w:r>
      <w:r w:rsidR="006028C5">
        <w:rPr>
          <w:rFonts w:ascii="Palatino Linotype" w:hAnsi="Palatino Linotype" w:cs="Tahoma"/>
          <w:sz w:val="22"/>
          <w:szCs w:val="22"/>
          <w:lang w:val="es-ES"/>
        </w:rPr>
        <w:t>lo otorgado en respuesta,</w:t>
      </w:r>
      <w:r w:rsidR="001E2F82">
        <w:rPr>
          <w:rFonts w:ascii="Palatino Linotype" w:hAnsi="Palatino Linotype" w:cs="Tahoma"/>
          <w:sz w:val="22"/>
          <w:szCs w:val="22"/>
          <w:lang w:val="es-ES"/>
        </w:rPr>
        <w:t xml:space="preserve"> por el Ayuntamiento de Jilotepec</w:t>
      </w:r>
      <w:r w:rsidR="006028C5">
        <w:rPr>
          <w:rFonts w:ascii="Palatino Linotype" w:hAnsi="Palatino Linotype" w:cs="Tahoma"/>
          <w:sz w:val="22"/>
          <w:szCs w:val="22"/>
          <w:lang w:val="es-ES"/>
        </w:rPr>
        <w:t>,</w:t>
      </w:r>
      <w:r w:rsidR="001E2F82">
        <w:rPr>
          <w:rFonts w:ascii="Palatino Linotype" w:hAnsi="Palatino Linotype" w:cs="Tahoma"/>
          <w:sz w:val="22"/>
          <w:szCs w:val="22"/>
          <w:lang w:val="es-ES"/>
        </w:rPr>
        <w:t xml:space="preserve"> atiende lo solicitado.</w:t>
      </w:r>
    </w:p>
    <w:p w:rsidR="00C93BB5" w:rsidRPr="00AE52E5" w:rsidRDefault="00C93BB5" w:rsidP="00EF4D4A">
      <w:pPr>
        <w:spacing w:line="360" w:lineRule="auto"/>
        <w:ind w:right="-93"/>
        <w:jc w:val="both"/>
        <w:rPr>
          <w:rFonts w:ascii="Palatino Linotype" w:hAnsi="Palatino Linotype" w:cs="Tahoma"/>
          <w:b/>
          <w:sz w:val="22"/>
          <w:szCs w:val="22"/>
          <w:lang w:val="es-ES"/>
        </w:rPr>
      </w:pPr>
    </w:p>
    <w:p w:rsidR="001E2F82" w:rsidRPr="006028C5" w:rsidRDefault="006028C5" w:rsidP="00EF4D4A">
      <w:pPr>
        <w:pStyle w:val="Prrafodelista"/>
        <w:numPr>
          <w:ilvl w:val="0"/>
          <w:numId w:val="35"/>
        </w:numPr>
        <w:spacing w:line="360" w:lineRule="auto"/>
        <w:ind w:right="-93"/>
        <w:jc w:val="both"/>
        <w:rPr>
          <w:rFonts w:ascii="Palatino Linotype" w:eastAsia="Calibri" w:hAnsi="Palatino Linotype" w:cs="Tahoma"/>
          <w:b/>
          <w:bCs/>
          <w:szCs w:val="22"/>
          <w:lang w:eastAsia="en-US"/>
        </w:rPr>
      </w:pPr>
      <w:r w:rsidRPr="006028C5">
        <w:rPr>
          <w:rFonts w:ascii="Palatino Linotype" w:eastAsia="Calibri" w:hAnsi="Palatino Linotype" w:cs="Tahoma"/>
          <w:b/>
          <w:bCs/>
          <w:szCs w:val="22"/>
          <w:lang w:eastAsia="en-US"/>
        </w:rPr>
        <w:t>Información relacionada con el Consejo de Seguridad y Prevención Social de la Violencia:</w:t>
      </w:r>
    </w:p>
    <w:p w:rsidR="0019105E" w:rsidRPr="001E049E" w:rsidRDefault="0019105E" w:rsidP="00EF4D4A">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lastRenderedPageBreak/>
        <w:t xml:space="preserve">Al respecto, </w:t>
      </w:r>
      <w:r w:rsidRPr="004C4728">
        <w:rPr>
          <w:rFonts w:ascii="Palatino Linotype" w:eastAsia="Calibri" w:hAnsi="Palatino Linotype" w:cs="Tahoma"/>
          <w:bCs/>
          <w:sz w:val="22"/>
          <w:szCs w:val="22"/>
          <w:lang w:eastAsia="en-US"/>
        </w:rPr>
        <w:t xml:space="preserve">cabe señalar que el Sujeto Obligado </w:t>
      </w:r>
      <w:r>
        <w:rPr>
          <w:rFonts w:ascii="Palatino Linotype" w:eastAsia="Calibri" w:hAnsi="Palatino Linotype" w:cs="Tahoma"/>
          <w:bCs/>
          <w:sz w:val="22"/>
          <w:szCs w:val="22"/>
          <w:lang w:eastAsia="en-US"/>
        </w:rPr>
        <w:t>no realizó pronunciamiento expreso sobre la información requerida, respecto al Consejo de Seguridad y Prevención Social de la Violencia</w:t>
      </w:r>
      <w:r w:rsidRPr="001E049E">
        <w:rPr>
          <w:rFonts w:ascii="Palatino Linotype" w:hAnsi="Palatino Linotype" w:cs="Tahoma"/>
          <w:sz w:val="22"/>
          <w:szCs w:val="24"/>
          <w:lang w:eastAsia="es-MX"/>
        </w:rPr>
        <w:t>; en ese sentido, resulta necesario traer</w:t>
      </w:r>
      <w:r w:rsidRPr="001E049E">
        <w:rPr>
          <w:rFonts w:ascii="Palatino Linotype" w:eastAsia="Calibri" w:hAnsi="Palatino Linotype" w:cs="Tahoma"/>
          <w:bCs/>
          <w:sz w:val="22"/>
          <w:szCs w:val="22"/>
          <w:lang w:val="es-ES" w:eastAsia="en-US"/>
        </w:rPr>
        <w:t xml:space="preserve"> por analogía, el Criterio </w:t>
      </w:r>
      <w:r>
        <w:rPr>
          <w:rFonts w:ascii="Palatino Linotype" w:eastAsia="Calibri" w:hAnsi="Palatino Linotype" w:cs="Tahoma"/>
          <w:bCs/>
          <w:sz w:val="22"/>
          <w:szCs w:val="22"/>
          <w:lang w:val="es-ES" w:eastAsia="en-US"/>
        </w:rPr>
        <w:t>0</w:t>
      </w:r>
      <w:r w:rsidRPr="001E049E">
        <w:rPr>
          <w:rFonts w:ascii="Palatino Linotype" w:eastAsia="Calibri" w:hAnsi="Palatino Linotype" w:cs="Tahoma"/>
          <w:bCs/>
          <w:sz w:val="22"/>
          <w:szCs w:val="22"/>
          <w:lang w:val="es-ES" w:eastAsia="en-US"/>
        </w:rPr>
        <w:t>2/17, emitido por el Instituto Nacional de Transparencia, Acceso a la Información y Protección de Datos Personales,</w:t>
      </w:r>
      <w:r>
        <w:rPr>
          <w:rFonts w:ascii="Palatino Linotype" w:eastAsia="Calibri" w:hAnsi="Palatino Linotype" w:cs="Tahoma"/>
          <w:bCs/>
          <w:sz w:val="22"/>
          <w:szCs w:val="22"/>
          <w:lang w:val="es-ES" w:eastAsia="en-US"/>
        </w:rPr>
        <w:t xml:space="preserve"> que</w:t>
      </w:r>
      <w:r w:rsidRPr="001E049E">
        <w:rPr>
          <w:rFonts w:ascii="Palatino Linotype" w:eastAsia="Calibri" w:hAnsi="Palatino Linotype" w:cs="Tahoma"/>
          <w:bCs/>
          <w:sz w:val="22"/>
          <w:szCs w:val="22"/>
          <w:lang w:val="es-ES" w:eastAsia="en-US"/>
        </w:rPr>
        <w:t xml:space="preserve"> señala lo siguiente:</w:t>
      </w:r>
    </w:p>
    <w:p w:rsidR="0019105E" w:rsidRPr="001E049E" w:rsidRDefault="0019105E" w:rsidP="00EF4D4A">
      <w:pPr>
        <w:spacing w:line="360" w:lineRule="auto"/>
        <w:ind w:right="-93"/>
        <w:jc w:val="both"/>
        <w:rPr>
          <w:rFonts w:ascii="Palatino Linotype" w:eastAsia="Calibri" w:hAnsi="Palatino Linotype" w:cs="Tahoma"/>
          <w:bCs/>
          <w:sz w:val="22"/>
          <w:szCs w:val="22"/>
          <w:lang w:val="es-ES" w:eastAsia="en-US"/>
        </w:rPr>
      </w:pPr>
    </w:p>
    <w:p w:rsidR="0019105E" w:rsidRPr="001E049E" w:rsidRDefault="0019105E" w:rsidP="00EF4D4A">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rsidR="0019105E" w:rsidRPr="001E049E" w:rsidRDefault="0019105E" w:rsidP="00EF4D4A">
      <w:pPr>
        <w:spacing w:line="360" w:lineRule="auto"/>
        <w:jc w:val="both"/>
        <w:rPr>
          <w:rFonts w:ascii="Palatino Linotype" w:hAnsi="Palatino Linotype" w:cs="Tahoma"/>
          <w:sz w:val="22"/>
          <w:szCs w:val="24"/>
          <w:lang w:eastAsia="es-MX"/>
        </w:rPr>
      </w:pPr>
    </w:p>
    <w:p w:rsidR="0019105E" w:rsidRPr="001E049E" w:rsidRDefault="0019105E" w:rsidP="00EF4D4A">
      <w:pPr>
        <w:spacing w:line="360" w:lineRule="auto"/>
        <w:jc w:val="both"/>
        <w:rPr>
          <w:rFonts w:ascii="Palatino Linotype" w:hAnsi="Palatino Linotype" w:cs="Tahoma"/>
          <w:bCs/>
          <w:sz w:val="22"/>
          <w:szCs w:val="24"/>
          <w:lang w:val="es-ES_tradnl" w:eastAsia="es-MX"/>
        </w:rPr>
      </w:pPr>
      <w:r w:rsidRPr="001E049E">
        <w:rPr>
          <w:rFonts w:ascii="Palatino Linotype" w:hAnsi="Palatino Linotype" w:cs="Tahoma"/>
          <w:sz w:val="22"/>
          <w:szCs w:val="24"/>
          <w:lang w:eastAsia="es-MX"/>
        </w:rPr>
        <w:t xml:space="preserve">Del citado criterio, se desprende que </w:t>
      </w:r>
      <w:r w:rsidRPr="001E049E">
        <w:rPr>
          <w:rFonts w:ascii="Palatino Linotype" w:hAnsi="Palatino Linotype" w:cs="Tahoma"/>
          <w:bCs/>
          <w:sz w:val="22"/>
          <w:szCs w:val="24"/>
          <w:lang w:eastAsia="es-MX"/>
        </w:rPr>
        <w:t xml:space="preserve">todo acto administrativo debe apegarse al </w:t>
      </w:r>
      <w:r w:rsidRPr="001E049E">
        <w:rPr>
          <w:rFonts w:ascii="Palatino Linotype" w:hAnsi="Palatino Linotype" w:cs="Tahoma"/>
          <w:b/>
          <w:bCs/>
          <w:sz w:val="22"/>
          <w:szCs w:val="24"/>
          <w:lang w:eastAsia="es-MX"/>
        </w:rPr>
        <w:t>principio de exhaustividad</w:t>
      </w:r>
      <w:r w:rsidRPr="001E049E">
        <w:rPr>
          <w:rFonts w:ascii="Palatino Linotype" w:hAnsi="Palatino Linotype" w:cs="Tahoma"/>
          <w:bCs/>
          <w:sz w:val="22"/>
          <w:szCs w:val="24"/>
          <w:lang w:eastAsia="es-MX"/>
        </w:rPr>
        <w:t xml:space="preserve">, </w:t>
      </w:r>
      <w:r w:rsidRPr="001E049E">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rsidR="0019105E" w:rsidRDefault="0019105E" w:rsidP="00EF4D4A">
      <w:pPr>
        <w:shd w:val="clear" w:color="auto" w:fill="FFFFFF" w:themeFill="background1"/>
        <w:spacing w:line="360" w:lineRule="auto"/>
        <w:jc w:val="both"/>
        <w:rPr>
          <w:rFonts w:ascii="Palatino Linotype" w:eastAsia="Calibri" w:hAnsi="Palatino Linotype" w:cs="Tahoma"/>
          <w:bCs/>
          <w:sz w:val="22"/>
          <w:szCs w:val="22"/>
          <w:lang w:eastAsia="en-US"/>
        </w:rPr>
      </w:pPr>
    </w:p>
    <w:p w:rsidR="006028C5" w:rsidRPr="00EB25E8" w:rsidRDefault="0019105E" w:rsidP="00EF4D4A">
      <w:pPr>
        <w:spacing w:line="360" w:lineRule="auto"/>
        <w:ind w:right="-93"/>
        <w:jc w:val="both"/>
        <w:rPr>
          <w:rFonts w:ascii="Palatino Linotype" w:eastAsia="Calibri" w:hAnsi="Palatino Linotype" w:cs="Tahoma"/>
          <w:b/>
          <w:bCs/>
          <w:sz w:val="22"/>
          <w:szCs w:val="22"/>
          <w:lang w:eastAsia="en-US"/>
        </w:rPr>
      </w:pPr>
      <w:r w:rsidRPr="001E049E">
        <w:rPr>
          <w:rFonts w:ascii="Palatino Linotype" w:hAnsi="Palatino Linotype" w:cs="Tahoma"/>
          <w:sz w:val="22"/>
          <w:szCs w:val="24"/>
          <w:lang w:eastAsia="es-MX"/>
        </w:rPr>
        <w:t xml:space="preserve">En esa tesitura, se concluye que el Sujeto Obligado no satisfizo el derecho de acceso </w:t>
      </w:r>
      <w:r w:rsidRPr="001E049E">
        <w:rPr>
          <w:rFonts w:ascii="Palatino Linotype" w:eastAsia="Calibri" w:hAnsi="Palatino Linotype" w:cs="Tahoma"/>
          <w:bCs/>
          <w:sz w:val="22"/>
          <w:szCs w:val="22"/>
          <w:lang w:eastAsia="en-US"/>
        </w:rPr>
        <w:t>el derec</w:t>
      </w:r>
      <w:r w:rsidR="009F037E">
        <w:rPr>
          <w:rFonts w:ascii="Palatino Linotype" w:eastAsia="Calibri" w:hAnsi="Palatino Linotype" w:cs="Tahoma"/>
          <w:bCs/>
          <w:sz w:val="22"/>
          <w:szCs w:val="22"/>
          <w:lang w:eastAsia="en-US"/>
        </w:rPr>
        <w:t>ho de acceso a la información del</w:t>
      </w:r>
      <w:r w:rsidRPr="001E049E">
        <w:rPr>
          <w:rFonts w:ascii="Palatino Linotype" w:eastAsia="Calibri" w:hAnsi="Palatino Linotype" w:cs="Tahoma"/>
          <w:bCs/>
          <w:sz w:val="22"/>
          <w:szCs w:val="22"/>
          <w:lang w:eastAsia="en-US"/>
        </w:rPr>
        <w:t xml:space="preserve"> ahora Recurrente, </w:t>
      </w:r>
      <w:r w:rsidRPr="001E049E">
        <w:rPr>
          <w:rFonts w:ascii="Palatino Linotype" w:eastAsia="Calibri" w:hAnsi="Palatino Linotype" w:cs="Tahoma"/>
          <w:b/>
          <w:bCs/>
          <w:sz w:val="22"/>
          <w:szCs w:val="22"/>
          <w:lang w:eastAsia="en-US"/>
        </w:rPr>
        <w:t>al incumplir el principio de exhaustividad</w:t>
      </w:r>
      <w:r w:rsidRPr="001E049E">
        <w:rPr>
          <w:rFonts w:ascii="Palatino Linotype" w:eastAsia="Calibri" w:hAnsi="Palatino Linotype" w:cs="Tahoma"/>
          <w:bCs/>
          <w:sz w:val="22"/>
          <w:szCs w:val="22"/>
          <w:lang w:eastAsia="en-US"/>
        </w:rPr>
        <w:t xml:space="preserve">, </w:t>
      </w:r>
      <w:r w:rsidRPr="001E049E">
        <w:rPr>
          <w:rFonts w:ascii="Palatino Linotype" w:eastAsia="Calibri" w:hAnsi="Palatino Linotype" w:cs="Tahoma"/>
          <w:bCs/>
          <w:sz w:val="22"/>
          <w:szCs w:val="22"/>
          <w:lang w:eastAsia="en-US"/>
        </w:rPr>
        <w:lastRenderedPageBreak/>
        <w:t xml:space="preserve">toda vez que no dio atención </w:t>
      </w:r>
      <w:r w:rsidR="00A85C5F">
        <w:rPr>
          <w:rFonts w:ascii="Palatino Linotype" w:eastAsia="Calibri" w:hAnsi="Palatino Linotype" w:cs="Tahoma"/>
          <w:bCs/>
          <w:sz w:val="22"/>
          <w:szCs w:val="22"/>
          <w:lang w:eastAsia="en-US"/>
        </w:rPr>
        <w:t>al requerimiento informativo del punto 1</w:t>
      </w:r>
      <w:r w:rsidRPr="001E049E">
        <w:rPr>
          <w:rFonts w:ascii="Palatino Linotype" w:eastAsia="Calibri" w:hAnsi="Palatino Linotype" w:cs="Tahoma"/>
          <w:bCs/>
          <w:sz w:val="22"/>
          <w:szCs w:val="22"/>
          <w:lang w:eastAsia="en-US"/>
        </w:rPr>
        <w:t xml:space="preserve"> de la solicitud de información</w:t>
      </w:r>
      <w:r w:rsidR="00EB25E8">
        <w:rPr>
          <w:rFonts w:ascii="Palatino Linotype" w:eastAsia="Calibri" w:hAnsi="Palatino Linotype" w:cs="Tahoma"/>
          <w:bCs/>
          <w:sz w:val="22"/>
          <w:szCs w:val="22"/>
          <w:lang w:eastAsia="en-US"/>
        </w:rPr>
        <w:t xml:space="preserve"> y por lo tanto, el agravio hecho valer es </w:t>
      </w:r>
      <w:r w:rsidR="00EB25E8">
        <w:rPr>
          <w:rFonts w:ascii="Palatino Linotype" w:eastAsia="Calibri" w:hAnsi="Palatino Linotype" w:cs="Tahoma"/>
          <w:b/>
          <w:bCs/>
          <w:sz w:val="22"/>
          <w:szCs w:val="22"/>
          <w:lang w:eastAsia="en-US"/>
        </w:rPr>
        <w:t>FUNDADO.</w:t>
      </w:r>
    </w:p>
    <w:p w:rsidR="001E2F82" w:rsidRDefault="001E2F82" w:rsidP="00EF4D4A">
      <w:pPr>
        <w:spacing w:line="360" w:lineRule="auto"/>
        <w:ind w:right="-93"/>
        <w:jc w:val="both"/>
        <w:rPr>
          <w:rFonts w:ascii="Palatino Linotype" w:eastAsia="Calibri" w:hAnsi="Palatino Linotype" w:cs="Tahoma"/>
          <w:bCs/>
          <w:sz w:val="22"/>
          <w:szCs w:val="22"/>
          <w:lang w:eastAsia="en-US"/>
        </w:rPr>
      </w:pPr>
    </w:p>
    <w:p w:rsidR="00255A14" w:rsidRDefault="00B62724"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resulta necesario precisar que la ahora Recurrente, solicitó información del Consejo de </w:t>
      </w:r>
      <w:r w:rsidRPr="00B62724">
        <w:rPr>
          <w:rFonts w:ascii="Palatino Linotype" w:eastAsia="Calibri" w:hAnsi="Palatino Linotype" w:cs="Tahoma"/>
          <w:bCs/>
          <w:sz w:val="22"/>
          <w:szCs w:val="22"/>
          <w:lang w:eastAsia="en-US"/>
        </w:rPr>
        <w:t xml:space="preserve"> Seguridad y Pr</w:t>
      </w:r>
      <w:r w:rsidR="00DF2F11">
        <w:rPr>
          <w:rFonts w:ascii="Palatino Linotype" w:eastAsia="Calibri" w:hAnsi="Palatino Linotype" w:cs="Tahoma"/>
          <w:bCs/>
          <w:sz w:val="22"/>
          <w:szCs w:val="22"/>
          <w:lang w:eastAsia="en-US"/>
        </w:rPr>
        <w:t xml:space="preserve">evención Social de la Violencia; en ese orden de ideas, se realizó una búsqueda de información pública, y se localizó los Bandos Municipales de Jilotepec, del dos mil dieciséis al dos mil diecinueve (consultados el veintisiete de agosto de dos mil diecinueve, </w:t>
      </w:r>
      <w:r w:rsidR="00A60AB7">
        <w:rPr>
          <w:rFonts w:ascii="Palatino Linotype" w:eastAsia="Calibri" w:hAnsi="Palatino Linotype" w:cs="Tahoma"/>
          <w:bCs/>
          <w:sz w:val="22"/>
          <w:szCs w:val="22"/>
          <w:lang w:eastAsia="en-US"/>
        </w:rPr>
        <w:t xml:space="preserve">a las nueve horas, con treinta minutos, </w:t>
      </w:r>
      <w:r w:rsidR="00DF2F11">
        <w:rPr>
          <w:rFonts w:ascii="Palatino Linotype" w:eastAsia="Calibri" w:hAnsi="Palatino Linotype" w:cs="Tahoma"/>
          <w:bCs/>
          <w:sz w:val="22"/>
          <w:szCs w:val="22"/>
          <w:lang w:eastAsia="en-US"/>
        </w:rPr>
        <w:t xml:space="preserve">en las páginas electrónicas </w:t>
      </w:r>
      <w:r w:rsidR="00255A14">
        <w:rPr>
          <w:rFonts w:ascii="Palatino Linotype" w:eastAsia="Calibri" w:hAnsi="Palatino Linotype" w:cs="Tahoma"/>
          <w:bCs/>
          <w:sz w:val="22"/>
          <w:szCs w:val="22"/>
          <w:lang w:eastAsia="en-US"/>
        </w:rPr>
        <w:t>siguientes:</w:t>
      </w:r>
    </w:p>
    <w:p w:rsidR="00255A14" w:rsidRPr="00255A14" w:rsidRDefault="00096234" w:rsidP="00255A14">
      <w:pPr>
        <w:pStyle w:val="Prrafodelista"/>
        <w:numPr>
          <w:ilvl w:val="0"/>
          <w:numId w:val="46"/>
        </w:numPr>
        <w:spacing w:line="360" w:lineRule="auto"/>
        <w:ind w:right="-93"/>
        <w:jc w:val="both"/>
        <w:rPr>
          <w:rFonts w:ascii="Palatino Linotype" w:eastAsia="Calibri" w:hAnsi="Palatino Linotype" w:cs="Tahoma"/>
          <w:bCs/>
          <w:szCs w:val="22"/>
          <w:lang w:eastAsia="en-US"/>
        </w:rPr>
      </w:pPr>
      <w:hyperlink r:id="rId8" w:history="1">
        <w:r w:rsidR="00A60AB7" w:rsidRPr="00255A14">
          <w:rPr>
            <w:rStyle w:val="Hipervnculo"/>
            <w:rFonts w:ascii="Palatino Linotype" w:eastAsia="Calibri" w:hAnsi="Palatino Linotype" w:cs="Tahoma"/>
            <w:bCs/>
            <w:szCs w:val="22"/>
            <w:lang w:eastAsia="en-US"/>
          </w:rPr>
          <w:t>http://legislacion.edomex.gob.mx/sites/legislacion.edomex.gob.mx/files/files/pdf/bdo/bdo046.pdf</w:t>
        </w:r>
      </w:hyperlink>
      <w:r w:rsidR="00A60AB7" w:rsidRPr="00255A14">
        <w:rPr>
          <w:rFonts w:ascii="Palatino Linotype" w:eastAsia="Calibri" w:hAnsi="Palatino Linotype" w:cs="Tahoma"/>
          <w:bCs/>
          <w:szCs w:val="22"/>
          <w:lang w:eastAsia="en-US"/>
        </w:rPr>
        <w:t xml:space="preserve">, </w:t>
      </w:r>
    </w:p>
    <w:p w:rsidR="00255A14" w:rsidRPr="00255A14" w:rsidRDefault="00096234" w:rsidP="00255A14">
      <w:pPr>
        <w:pStyle w:val="Prrafodelista"/>
        <w:numPr>
          <w:ilvl w:val="0"/>
          <w:numId w:val="46"/>
        </w:numPr>
        <w:spacing w:line="360" w:lineRule="auto"/>
        <w:ind w:right="-93"/>
        <w:jc w:val="both"/>
        <w:rPr>
          <w:rFonts w:ascii="Palatino Linotype" w:eastAsia="Calibri" w:hAnsi="Palatino Linotype" w:cs="Tahoma"/>
          <w:bCs/>
          <w:szCs w:val="22"/>
          <w:lang w:eastAsia="en-US"/>
        </w:rPr>
      </w:pPr>
      <w:hyperlink r:id="rId9" w:history="1">
        <w:r w:rsidR="00A60AB7" w:rsidRPr="00255A14">
          <w:rPr>
            <w:rStyle w:val="Hipervnculo"/>
            <w:rFonts w:ascii="Palatino Linotype" w:eastAsia="Calibri" w:hAnsi="Palatino Linotype" w:cs="Tahoma"/>
            <w:bCs/>
            <w:szCs w:val="22"/>
            <w:lang w:eastAsia="en-US"/>
          </w:rPr>
          <w:t>http://legislacion.edomex.gob.mx/sites/legislacion.edomex.gob.mx/files/files/pdf/bdo/bdo2017/bdo046.pdf</w:t>
        </w:r>
      </w:hyperlink>
      <w:r w:rsidR="00A60AB7" w:rsidRPr="00255A14">
        <w:rPr>
          <w:rFonts w:ascii="Palatino Linotype" w:eastAsia="Calibri" w:hAnsi="Palatino Linotype" w:cs="Tahoma"/>
          <w:bCs/>
          <w:szCs w:val="22"/>
          <w:lang w:eastAsia="en-US"/>
        </w:rPr>
        <w:t xml:space="preserve">, </w:t>
      </w:r>
    </w:p>
    <w:p w:rsidR="00255A14" w:rsidRPr="00255A14" w:rsidRDefault="00096234" w:rsidP="00255A14">
      <w:pPr>
        <w:pStyle w:val="Prrafodelista"/>
        <w:numPr>
          <w:ilvl w:val="0"/>
          <w:numId w:val="46"/>
        </w:numPr>
        <w:spacing w:line="360" w:lineRule="auto"/>
        <w:ind w:right="-93"/>
        <w:jc w:val="both"/>
        <w:rPr>
          <w:rStyle w:val="Hipervnculo"/>
          <w:rFonts w:ascii="Palatino Linotype" w:eastAsia="Calibri" w:hAnsi="Palatino Linotype" w:cs="Tahoma"/>
          <w:bCs/>
          <w:szCs w:val="22"/>
          <w:lang w:eastAsia="en-US"/>
        </w:rPr>
      </w:pPr>
      <w:hyperlink r:id="rId10" w:history="1">
        <w:r w:rsidR="00A60AB7" w:rsidRPr="00255A14">
          <w:rPr>
            <w:rStyle w:val="Hipervnculo"/>
            <w:rFonts w:ascii="Palatino Linotype" w:eastAsia="Calibri" w:hAnsi="Palatino Linotype" w:cs="Tahoma"/>
            <w:bCs/>
            <w:szCs w:val="22"/>
            <w:lang w:eastAsia="en-US"/>
          </w:rPr>
          <w:t>http://legislacion.edomex.gob.mx/sites/legislacion.edomex.gob.mx/files/files/pdf/bdo/bdo2018/bdo046.pdf</w:t>
        </w:r>
      </w:hyperlink>
    </w:p>
    <w:p w:rsidR="00255A14" w:rsidRPr="00255A14" w:rsidRDefault="00096234" w:rsidP="00255A14">
      <w:pPr>
        <w:pStyle w:val="Prrafodelista"/>
        <w:numPr>
          <w:ilvl w:val="0"/>
          <w:numId w:val="46"/>
        </w:numPr>
        <w:spacing w:line="360" w:lineRule="auto"/>
        <w:ind w:right="-93"/>
        <w:jc w:val="both"/>
        <w:rPr>
          <w:rFonts w:ascii="Palatino Linotype" w:eastAsia="Calibri" w:hAnsi="Palatino Linotype" w:cs="Tahoma"/>
          <w:bCs/>
          <w:szCs w:val="22"/>
          <w:lang w:eastAsia="en-US"/>
        </w:rPr>
      </w:pPr>
      <w:hyperlink r:id="rId11" w:history="1">
        <w:r w:rsidR="00F20B40" w:rsidRPr="00255A14">
          <w:rPr>
            <w:rStyle w:val="Hipervnculo"/>
            <w:rFonts w:ascii="Palatino Linotype" w:eastAsia="Calibri" w:hAnsi="Palatino Linotype" w:cs="Tahoma"/>
            <w:bCs/>
            <w:szCs w:val="22"/>
            <w:lang w:eastAsia="en-US"/>
          </w:rPr>
          <w:t>http://legislacion.edomex.gob.mx/sites/legislacion.edomex.gob.mx/files/files/pdf/bdo/bdo2019/bdo046.pdf</w:t>
        </w:r>
      </w:hyperlink>
      <w:r w:rsidR="00DF2F11" w:rsidRPr="00255A14">
        <w:rPr>
          <w:rFonts w:ascii="Palatino Linotype" w:eastAsia="Calibri" w:hAnsi="Palatino Linotype" w:cs="Tahoma"/>
          <w:bCs/>
          <w:szCs w:val="22"/>
          <w:lang w:eastAsia="en-US"/>
        </w:rPr>
        <w:t>)</w:t>
      </w:r>
    </w:p>
    <w:p w:rsidR="00255A14" w:rsidRDefault="00255A14" w:rsidP="00EF4D4A">
      <w:pPr>
        <w:spacing w:line="360" w:lineRule="auto"/>
        <w:ind w:right="-93"/>
        <w:jc w:val="both"/>
        <w:rPr>
          <w:rFonts w:ascii="Palatino Linotype" w:eastAsia="Calibri" w:hAnsi="Palatino Linotype" w:cs="Tahoma"/>
          <w:bCs/>
          <w:sz w:val="22"/>
          <w:szCs w:val="22"/>
          <w:lang w:eastAsia="en-US"/>
        </w:rPr>
      </w:pPr>
    </w:p>
    <w:p w:rsidR="00A85C5F" w:rsidRPr="005C1726" w:rsidRDefault="00255A14" w:rsidP="00EF4D4A">
      <w:pPr>
        <w:spacing w:line="360" w:lineRule="auto"/>
        <w:ind w:right="-93"/>
        <w:jc w:val="both"/>
        <w:rPr>
          <w:rFonts w:eastAsia="Calibri"/>
        </w:rPr>
      </w:pPr>
      <w:r>
        <w:rPr>
          <w:rFonts w:ascii="Palatino Linotype" w:eastAsia="Calibri" w:hAnsi="Palatino Linotype" w:cs="Tahoma"/>
          <w:bCs/>
          <w:sz w:val="22"/>
          <w:szCs w:val="22"/>
          <w:lang w:eastAsia="en-US"/>
        </w:rPr>
        <w:t>De su revisión</w:t>
      </w:r>
      <w:r w:rsidR="00A60AB7">
        <w:rPr>
          <w:rFonts w:ascii="Palatino Linotype" w:eastAsia="Calibri" w:hAnsi="Palatino Linotype" w:cs="Tahoma"/>
          <w:bCs/>
          <w:sz w:val="22"/>
          <w:szCs w:val="22"/>
          <w:lang w:eastAsia="en-US"/>
        </w:rPr>
        <w:t xml:space="preserve">, se desprende que el Sujeto Obligado contará con un </w:t>
      </w:r>
      <w:r w:rsidR="00A60AB7">
        <w:rPr>
          <w:rFonts w:ascii="Palatino Linotype" w:eastAsia="Calibri" w:hAnsi="Palatino Linotype" w:cs="Tahoma"/>
          <w:b/>
          <w:bCs/>
          <w:sz w:val="22"/>
          <w:szCs w:val="22"/>
          <w:lang w:eastAsia="en-US"/>
        </w:rPr>
        <w:t>Consejo de Seguridad Pública Municipal, encargado de la coordinación, planeación y supervisión de fines de la seguridad pública; así como,</w:t>
      </w:r>
      <w:r w:rsidR="005C1726">
        <w:rPr>
          <w:rFonts w:ascii="Palatino Linotype" w:eastAsia="Calibri" w:hAnsi="Palatino Linotype" w:cs="Tahoma"/>
          <w:b/>
          <w:bCs/>
          <w:sz w:val="22"/>
          <w:szCs w:val="22"/>
          <w:lang w:eastAsia="en-US"/>
        </w:rPr>
        <w:t xml:space="preserve"> combatir las causas que generan la comisión de delitos y conductas antisociales, mediante el desarrollo de propuestas de políticas, programas y acciones. </w:t>
      </w:r>
      <w:r w:rsidR="005C1726">
        <w:rPr>
          <w:rFonts w:ascii="Palatino Linotype" w:eastAsia="Calibri" w:hAnsi="Palatino Linotype" w:cs="Tahoma"/>
          <w:bCs/>
          <w:sz w:val="22"/>
          <w:szCs w:val="22"/>
          <w:lang w:eastAsia="en-US"/>
        </w:rPr>
        <w:t xml:space="preserve">Además, que dentro de dicho ente se integrará la </w:t>
      </w:r>
      <w:r w:rsidR="005C1726">
        <w:rPr>
          <w:rFonts w:ascii="Palatino Linotype" w:eastAsia="Calibri" w:hAnsi="Palatino Linotype" w:cs="Tahoma"/>
          <w:b/>
          <w:bCs/>
          <w:sz w:val="22"/>
          <w:szCs w:val="22"/>
          <w:lang w:eastAsia="en-US"/>
        </w:rPr>
        <w:t>Comisión Municipal de Prevención Social de la Violencia y la Delincuencia,</w:t>
      </w:r>
      <w:r w:rsidR="005C1726">
        <w:rPr>
          <w:rFonts w:ascii="Palatino Linotype" w:eastAsia="Calibri" w:hAnsi="Palatino Linotype" w:cs="Tahoma"/>
          <w:bCs/>
          <w:sz w:val="22"/>
          <w:szCs w:val="22"/>
          <w:lang w:eastAsia="en-US"/>
        </w:rPr>
        <w:t xml:space="preserve"> que tendrá como fin disminuir los factores generadores de la violencia y los actos delictivos, impulsando la cohesión social, mejorando la calidad de vida de la ciudadanía.</w:t>
      </w:r>
    </w:p>
    <w:p w:rsidR="001E2F82" w:rsidRDefault="001E2F82" w:rsidP="00EF4D4A">
      <w:pPr>
        <w:spacing w:line="360" w:lineRule="auto"/>
        <w:ind w:right="-93"/>
        <w:jc w:val="both"/>
        <w:rPr>
          <w:rFonts w:ascii="Palatino Linotype" w:eastAsia="Calibri" w:hAnsi="Palatino Linotype" w:cs="Tahoma"/>
          <w:bCs/>
          <w:sz w:val="22"/>
          <w:szCs w:val="22"/>
          <w:lang w:eastAsia="en-US"/>
        </w:rPr>
      </w:pPr>
    </w:p>
    <w:p w:rsidR="005C1726" w:rsidRDefault="00BC52A3"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orden de ideas, cabe precisar que los solicitantes no se encuentran constreñidos a conocer con exactitud los nombres de los entes de los cuales requieren la información; por lo que, en el presente caso, se considera que su pretensión es obtener la información del </w:t>
      </w:r>
      <w:r w:rsidRPr="00BC52A3">
        <w:rPr>
          <w:rFonts w:ascii="Palatino Linotype" w:eastAsia="Calibri" w:hAnsi="Palatino Linotype" w:cs="Tahoma"/>
          <w:b/>
          <w:bCs/>
          <w:sz w:val="22"/>
          <w:szCs w:val="22"/>
          <w:lang w:eastAsia="en-US"/>
        </w:rPr>
        <w:t>Consejo de Seguridad Pública Municipal.</w:t>
      </w:r>
    </w:p>
    <w:p w:rsidR="00BC52A3" w:rsidRDefault="00BC52A3" w:rsidP="00EF4D4A">
      <w:pPr>
        <w:spacing w:line="360" w:lineRule="auto"/>
        <w:ind w:right="-93"/>
        <w:jc w:val="both"/>
        <w:rPr>
          <w:rFonts w:ascii="Palatino Linotype" w:eastAsia="Calibri" w:hAnsi="Palatino Linotype" w:cs="Tahoma"/>
          <w:bCs/>
          <w:sz w:val="22"/>
          <w:szCs w:val="22"/>
          <w:lang w:eastAsia="en-US"/>
        </w:rPr>
      </w:pPr>
    </w:p>
    <w:p w:rsidR="00BC52A3" w:rsidRDefault="00BC52A3"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resulta necesario traer a colación la Ley de Seguridad del Estado de México, </w:t>
      </w:r>
      <w:r w:rsidR="00E40087">
        <w:rPr>
          <w:rFonts w:ascii="Palatino Linotype" w:eastAsia="Calibri" w:hAnsi="Palatino Linotype" w:cs="Tahoma"/>
          <w:bCs/>
          <w:sz w:val="22"/>
          <w:szCs w:val="22"/>
          <w:lang w:eastAsia="en-US"/>
        </w:rPr>
        <w:t>que establece lo siguiente:</w:t>
      </w:r>
    </w:p>
    <w:p w:rsidR="00E40087" w:rsidRDefault="00E40087" w:rsidP="00EF4D4A">
      <w:pPr>
        <w:spacing w:line="360" w:lineRule="auto"/>
        <w:ind w:right="-93"/>
        <w:jc w:val="both"/>
        <w:rPr>
          <w:rFonts w:ascii="Palatino Linotype" w:eastAsia="Calibri" w:hAnsi="Palatino Linotype" w:cs="Tahoma"/>
          <w:bCs/>
          <w:sz w:val="22"/>
          <w:szCs w:val="22"/>
          <w:lang w:eastAsia="en-US"/>
        </w:rPr>
      </w:pPr>
    </w:p>
    <w:p w:rsidR="00E40087" w:rsidRPr="004573DB" w:rsidRDefault="00E40087" w:rsidP="00EF4D4A">
      <w:pPr>
        <w:pStyle w:val="Prrafodelista"/>
        <w:numPr>
          <w:ilvl w:val="0"/>
          <w:numId w:val="36"/>
        </w:numPr>
        <w:spacing w:line="360" w:lineRule="auto"/>
        <w:ind w:right="-93"/>
        <w:jc w:val="both"/>
        <w:rPr>
          <w:rFonts w:ascii="Palatino Linotype" w:eastAsia="Calibri" w:hAnsi="Palatino Linotype" w:cs="Tahoma"/>
          <w:b/>
          <w:bCs/>
          <w:szCs w:val="22"/>
          <w:lang w:eastAsia="en-US"/>
        </w:rPr>
      </w:pPr>
      <w:r w:rsidRPr="00E40087">
        <w:rPr>
          <w:rFonts w:ascii="Palatino Linotype" w:eastAsia="Calibri" w:hAnsi="Palatino Linotype" w:cs="Tahoma"/>
          <w:b/>
          <w:bCs/>
          <w:szCs w:val="22"/>
          <w:lang w:eastAsia="en-US"/>
        </w:rPr>
        <w:t>(Artículo 55)</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Los municipios del Estado de México establecerán un Consejo Municipal de Seguridad Pública, mismo que quedará instalado los primeros treinta días naturales del inicio de la administración municipal</w:t>
      </w:r>
      <w:r w:rsidR="004573DB">
        <w:rPr>
          <w:rFonts w:ascii="Palatino Linotype" w:eastAsia="Calibri" w:hAnsi="Palatino Linotype" w:cs="Tahoma"/>
          <w:bCs/>
          <w:szCs w:val="22"/>
          <w:lang w:eastAsia="en-US"/>
        </w:rPr>
        <w:t>; además, que dicho ente deberá sesionar en forma ordinaria cada dos meses y en forma extraordinaria, las veces que sea necesarias.</w:t>
      </w:r>
    </w:p>
    <w:p w:rsidR="004573DB" w:rsidRPr="004573DB" w:rsidRDefault="004573DB" w:rsidP="00EF4D4A">
      <w:pPr>
        <w:pStyle w:val="Prrafodelista"/>
        <w:spacing w:line="360" w:lineRule="auto"/>
        <w:ind w:right="-93"/>
        <w:jc w:val="both"/>
        <w:rPr>
          <w:rFonts w:ascii="Palatino Linotype" w:eastAsia="Calibri" w:hAnsi="Palatino Linotype" w:cs="Tahoma"/>
          <w:b/>
          <w:bCs/>
          <w:szCs w:val="22"/>
          <w:lang w:eastAsia="en-US"/>
        </w:rPr>
      </w:pPr>
    </w:p>
    <w:p w:rsidR="004573DB" w:rsidRPr="004573DB" w:rsidRDefault="004573DB" w:rsidP="00EF4D4A">
      <w:pPr>
        <w:pStyle w:val="Prrafodelista"/>
        <w:numPr>
          <w:ilvl w:val="0"/>
          <w:numId w:val="36"/>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(Artículo 56): </w:t>
      </w:r>
      <w:r>
        <w:rPr>
          <w:rFonts w:ascii="Palatino Linotype" w:eastAsia="Calibri" w:hAnsi="Palatino Linotype" w:cs="Tahoma"/>
          <w:bCs/>
          <w:szCs w:val="22"/>
          <w:lang w:eastAsia="en-US"/>
        </w:rPr>
        <w:t xml:space="preserve">Los Consejos Municipales, tendrá por objeto planear </w:t>
      </w:r>
      <w:r w:rsidRPr="004573DB">
        <w:rPr>
          <w:rFonts w:ascii="Palatino Linotype" w:eastAsia="Calibri" w:hAnsi="Palatino Linotype" w:cs="Tahoma"/>
          <w:bCs/>
          <w:szCs w:val="22"/>
          <w:lang w:eastAsia="en-US"/>
        </w:rPr>
        <w:t xml:space="preserve">ordinar y supervisar las acciones, políticas y programas </w:t>
      </w:r>
      <w:r>
        <w:rPr>
          <w:rFonts w:ascii="Palatino Linotype" w:eastAsia="Calibri" w:hAnsi="Palatino Linotype" w:cs="Tahoma"/>
          <w:bCs/>
          <w:szCs w:val="22"/>
          <w:lang w:eastAsia="en-US"/>
        </w:rPr>
        <w:t>en materia de seguridad pública.</w:t>
      </w:r>
    </w:p>
    <w:p w:rsidR="004573DB" w:rsidRPr="004573DB" w:rsidRDefault="004573DB" w:rsidP="00EF4D4A">
      <w:pPr>
        <w:pStyle w:val="Prrafodelista"/>
        <w:spacing w:line="360" w:lineRule="auto"/>
        <w:rPr>
          <w:rFonts w:ascii="Palatino Linotype" w:eastAsia="Calibri" w:hAnsi="Palatino Linotype" w:cs="Tahoma"/>
          <w:bCs/>
          <w:szCs w:val="22"/>
          <w:lang w:eastAsia="en-US"/>
        </w:rPr>
      </w:pPr>
    </w:p>
    <w:p w:rsidR="004573DB" w:rsidRPr="004573DB" w:rsidRDefault="004573DB" w:rsidP="00EF4D4A">
      <w:pPr>
        <w:pStyle w:val="Prrafodelista"/>
        <w:numPr>
          <w:ilvl w:val="0"/>
          <w:numId w:val="36"/>
        </w:numPr>
        <w:spacing w:line="360" w:lineRule="auto"/>
        <w:ind w:right="-93"/>
        <w:jc w:val="both"/>
        <w:rPr>
          <w:rFonts w:ascii="Palatino Linotype" w:eastAsia="Calibri" w:hAnsi="Palatino Linotype" w:cs="Tahoma"/>
          <w:b/>
          <w:bCs/>
          <w:szCs w:val="22"/>
          <w:lang w:eastAsia="en-US"/>
        </w:rPr>
      </w:pPr>
      <w:r w:rsidRPr="004573DB">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Artículo 57</w:t>
      </w:r>
      <w:r w:rsidRPr="004573DB">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Dichos entes se integrarán de la siguiente manera:</w:t>
      </w:r>
    </w:p>
    <w:p w:rsidR="004573DB" w:rsidRPr="004573DB" w:rsidRDefault="004573DB" w:rsidP="00EF4D4A">
      <w:pPr>
        <w:pStyle w:val="Prrafodelista"/>
        <w:spacing w:line="360" w:lineRule="auto"/>
        <w:rPr>
          <w:rFonts w:ascii="Palatino Linotype" w:eastAsia="Calibri" w:hAnsi="Palatino Linotype" w:cs="Tahoma"/>
          <w:b/>
          <w:bCs/>
          <w:szCs w:val="22"/>
          <w:lang w:eastAsia="en-US"/>
        </w:rPr>
      </w:pPr>
    </w:p>
    <w:p w:rsidR="004573DB" w:rsidRDefault="003E6B71" w:rsidP="00EF4D4A">
      <w:pPr>
        <w:pStyle w:val="Prrafodelista"/>
        <w:numPr>
          <w:ilvl w:val="0"/>
          <w:numId w:val="37"/>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Mesa directiva: </w:t>
      </w:r>
      <w:r>
        <w:rPr>
          <w:rFonts w:ascii="Palatino Linotype" w:eastAsia="Calibri" w:hAnsi="Palatino Linotype" w:cs="Tahoma"/>
          <w:bCs/>
          <w:szCs w:val="22"/>
          <w:lang w:eastAsia="en-US"/>
        </w:rPr>
        <w:t>Presidente Municipal, Secretario del Ayuntamiento y el Secretario Técnico del Consejo Municipal.</w:t>
      </w:r>
    </w:p>
    <w:p w:rsidR="003E6B71" w:rsidRDefault="003E6B71" w:rsidP="00EF4D4A">
      <w:pPr>
        <w:pStyle w:val="Prrafodelista"/>
        <w:numPr>
          <w:ilvl w:val="0"/>
          <w:numId w:val="37"/>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Consejeros: </w:t>
      </w:r>
      <w:r>
        <w:rPr>
          <w:rFonts w:ascii="Palatino Linotype" w:eastAsia="Calibri" w:hAnsi="Palatino Linotype" w:cs="Tahoma"/>
          <w:bCs/>
          <w:szCs w:val="22"/>
          <w:lang w:eastAsia="en-US"/>
        </w:rPr>
        <w:t>Sindico, Regidores, Director de Gobierno, Comisario o Director de Seguridad Pública, Oficiales, Contralor representante del Secretariado Ejecutivo y de la Secretaría de Seguridad, Delegados y Subdelegados, Presidentes de los Consejos de Participación Ciudadana, representante de los comisariados ejidales y de protección civil municipal, el Defensor de Derechos Humanos Municipal, entre otros.</w:t>
      </w:r>
    </w:p>
    <w:p w:rsidR="003E6B71" w:rsidRPr="0059395F" w:rsidRDefault="003E6B71" w:rsidP="00EF4D4A">
      <w:pPr>
        <w:pStyle w:val="Prrafodelista"/>
        <w:numPr>
          <w:ilvl w:val="0"/>
          <w:numId w:val="37"/>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lastRenderedPageBreak/>
        <w:t xml:space="preserve">Invitaciones Permanentes: </w:t>
      </w:r>
      <w:r>
        <w:rPr>
          <w:rFonts w:ascii="Palatino Linotype" w:eastAsia="Calibri" w:hAnsi="Palatino Linotype" w:cs="Tahoma"/>
          <w:bCs/>
          <w:szCs w:val="22"/>
          <w:lang w:eastAsia="en-US"/>
        </w:rPr>
        <w:t>Representantes de la Secretaría de la Defensa Nacional. Policía Federal, Fiscalía General de la República</w:t>
      </w:r>
      <w:r w:rsidR="0059395F">
        <w:rPr>
          <w:rFonts w:ascii="Palatino Linotype" w:eastAsia="Calibri" w:hAnsi="Palatino Linotype" w:cs="Tahoma"/>
          <w:bCs/>
          <w:szCs w:val="22"/>
          <w:lang w:eastAsia="en-US"/>
        </w:rPr>
        <w:t>, Fiscalía General de Justicia del Estado de México y del Instituto de Salud del Estado de México.</w:t>
      </w:r>
    </w:p>
    <w:p w:rsidR="0059395F" w:rsidRDefault="0059395F" w:rsidP="00EF4D4A">
      <w:pPr>
        <w:pStyle w:val="Prrafodelista"/>
        <w:numPr>
          <w:ilvl w:val="0"/>
          <w:numId w:val="37"/>
        </w:numPr>
        <w:spacing w:line="360" w:lineRule="auto"/>
        <w:ind w:right="-93"/>
        <w:jc w:val="both"/>
        <w:rPr>
          <w:rFonts w:ascii="Palatino Linotype" w:eastAsia="Calibri" w:hAnsi="Palatino Linotype" w:cs="Tahoma"/>
          <w:b/>
          <w:bCs/>
          <w:szCs w:val="22"/>
          <w:lang w:eastAsia="en-US"/>
        </w:rPr>
      </w:pPr>
      <w:r w:rsidRPr="0059395F">
        <w:rPr>
          <w:rFonts w:ascii="Palatino Linotype" w:eastAsia="Calibri" w:hAnsi="Palatino Linotype" w:cs="Tahoma"/>
          <w:b/>
          <w:bCs/>
          <w:szCs w:val="22"/>
          <w:lang w:eastAsia="en-US"/>
        </w:rPr>
        <w:t>Invitados Especiales.</w:t>
      </w:r>
    </w:p>
    <w:p w:rsidR="0059395F" w:rsidRPr="0059395F" w:rsidRDefault="0059395F" w:rsidP="00EF4D4A">
      <w:pPr>
        <w:spacing w:line="360" w:lineRule="auto"/>
        <w:ind w:left="1140" w:right="-93"/>
        <w:jc w:val="both"/>
        <w:rPr>
          <w:rFonts w:ascii="Palatino Linotype" w:eastAsia="Calibri" w:hAnsi="Palatino Linotype" w:cs="Tahoma"/>
          <w:b/>
          <w:bCs/>
          <w:szCs w:val="22"/>
          <w:lang w:eastAsia="en-US"/>
        </w:rPr>
      </w:pPr>
    </w:p>
    <w:p w:rsidR="0059395F" w:rsidRPr="006B6D48" w:rsidRDefault="0059395F" w:rsidP="00EF4D4A">
      <w:pPr>
        <w:numPr>
          <w:ilvl w:val="0"/>
          <w:numId w:val="36"/>
        </w:numPr>
        <w:spacing w:line="360" w:lineRule="auto"/>
        <w:ind w:right="-93"/>
        <w:jc w:val="both"/>
        <w:rPr>
          <w:rFonts w:ascii="Palatino Linotype" w:eastAsia="Calibri" w:hAnsi="Palatino Linotype" w:cs="Tahoma"/>
          <w:b/>
          <w:bCs/>
          <w:sz w:val="22"/>
          <w:szCs w:val="22"/>
          <w:lang w:eastAsia="en-US"/>
        </w:rPr>
      </w:pPr>
      <w:r w:rsidRPr="0059395F">
        <w:rPr>
          <w:rFonts w:ascii="Palatino Linotype" w:eastAsia="Calibri" w:hAnsi="Palatino Linotype" w:cs="Tahoma"/>
          <w:b/>
          <w:bCs/>
          <w:sz w:val="22"/>
          <w:szCs w:val="22"/>
          <w:lang w:eastAsia="en-US"/>
        </w:rPr>
        <w:t xml:space="preserve">(Artículo </w:t>
      </w:r>
      <w:r>
        <w:rPr>
          <w:rFonts w:ascii="Palatino Linotype" w:eastAsia="Calibri" w:hAnsi="Palatino Linotype" w:cs="Tahoma"/>
          <w:b/>
          <w:bCs/>
          <w:sz w:val="22"/>
          <w:szCs w:val="22"/>
          <w:lang w:eastAsia="en-US"/>
        </w:rPr>
        <w:t>58 Bis</w:t>
      </w:r>
      <w:r w:rsidR="0029488F">
        <w:rPr>
          <w:rFonts w:ascii="Palatino Linotype" w:eastAsia="Calibri" w:hAnsi="Palatino Linotype" w:cs="Tahoma"/>
          <w:b/>
          <w:bCs/>
          <w:sz w:val="22"/>
          <w:szCs w:val="22"/>
          <w:lang w:eastAsia="en-US"/>
        </w:rPr>
        <w:t xml:space="preserve"> y Ter</w:t>
      </w:r>
      <w:r w:rsidRPr="0059395F">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Los ayuntamientos deberán considerar en su estructura orgánica una unidad administrativa denominada Secretaría Técnica del Consejo Municipal de Seguridad Pública</w:t>
      </w:r>
      <w:r w:rsidR="0029488F">
        <w:rPr>
          <w:rFonts w:ascii="Palatino Linotype" w:eastAsia="Calibri" w:hAnsi="Palatino Linotype" w:cs="Tahoma"/>
          <w:bCs/>
          <w:sz w:val="22"/>
          <w:szCs w:val="22"/>
          <w:lang w:eastAsia="en-US"/>
        </w:rPr>
        <w:t>, misma que deberá atender los aspectos normativos, administrativos y de planeación necesarios para la prestación del servicio de seguridad pública.</w:t>
      </w:r>
    </w:p>
    <w:p w:rsidR="006B6D48" w:rsidRPr="006B6D48" w:rsidRDefault="006B6D48" w:rsidP="00EF4D4A">
      <w:pPr>
        <w:spacing w:line="360" w:lineRule="auto"/>
        <w:ind w:left="720" w:right="-93"/>
        <w:jc w:val="both"/>
        <w:rPr>
          <w:rFonts w:ascii="Palatino Linotype" w:eastAsia="Calibri" w:hAnsi="Palatino Linotype" w:cs="Tahoma"/>
          <w:b/>
          <w:bCs/>
          <w:sz w:val="22"/>
          <w:szCs w:val="22"/>
          <w:lang w:eastAsia="en-US"/>
        </w:rPr>
      </w:pPr>
    </w:p>
    <w:p w:rsidR="006B6D48" w:rsidRPr="00294062" w:rsidRDefault="00E6669F" w:rsidP="00EF4D4A">
      <w:pPr>
        <w:numPr>
          <w:ilvl w:val="0"/>
          <w:numId w:val="36"/>
        </w:num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(Artículo </w:t>
      </w:r>
      <w:r w:rsidR="0059367A">
        <w:rPr>
          <w:rFonts w:ascii="Palatino Linotype" w:eastAsia="Calibri" w:hAnsi="Palatino Linotype" w:cs="Tahoma"/>
          <w:b/>
          <w:bCs/>
          <w:sz w:val="22"/>
          <w:szCs w:val="22"/>
          <w:lang w:eastAsia="en-US"/>
        </w:rPr>
        <w:t xml:space="preserve">58 </w:t>
      </w:r>
      <w:r w:rsidR="0059367A" w:rsidRPr="0059367A">
        <w:rPr>
          <w:rFonts w:ascii="Palatino Linotype" w:eastAsia="Calibri" w:hAnsi="Palatino Linotype" w:cs="Tahoma"/>
          <w:b/>
          <w:bCs/>
          <w:sz w:val="22"/>
          <w:szCs w:val="22"/>
          <w:lang w:eastAsia="en-US"/>
        </w:rPr>
        <w:t>Quinquies</w:t>
      </w:r>
      <w:r w:rsidRPr="0059367A">
        <w:rPr>
          <w:rFonts w:ascii="Palatino Linotype" w:eastAsia="Calibri" w:hAnsi="Palatino Linotype" w:cs="Tahoma"/>
          <w:b/>
          <w:bCs/>
          <w:sz w:val="22"/>
          <w:szCs w:val="22"/>
          <w:lang w:eastAsia="en-US"/>
        </w:rPr>
        <w:t>)</w:t>
      </w:r>
      <w:r w:rsidR="0059367A" w:rsidRPr="0059367A">
        <w:rPr>
          <w:rFonts w:ascii="Palatino Linotype" w:eastAsia="Calibri" w:hAnsi="Palatino Linotype" w:cs="Tahoma"/>
          <w:b/>
          <w:bCs/>
          <w:sz w:val="22"/>
          <w:szCs w:val="22"/>
          <w:lang w:eastAsia="en-US"/>
        </w:rPr>
        <w:t>:</w:t>
      </w:r>
      <w:r w:rsidR="0059367A" w:rsidRPr="00B76BB5">
        <w:rPr>
          <w:rFonts w:ascii="Palatino Linotype" w:eastAsia="Calibri" w:hAnsi="Palatino Linotype" w:cs="Tahoma"/>
          <w:b/>
          <w:bCs/>
          <w:sz w:val="22"/>
          <w:szCs w:val="22"/>
          <w:lang w:eastAsia="en-US"/>
        </w:rPr>
        <w:t xml:space="preserve"> </w:t>
      </w:r>
      <w:r w:rsidR="0059367A" w:rsidRPr="00B76BB5">
        <w:rPr>
          <w:rFonts w:ascii="Palatino Linotype" w:eastAsia="Calibri" w:hAnsi="Palatino Linotype" w:cs="Tahoma"/>
          <w:bCs/>
          <w:sz w:val="22"/>
          <w:szCs w:val="22"/>
          <w:lang w:eastAsia="en-US"/>
        </w:rPr>
        <w:t xml:space="preserve">El Secretario Técnico del Consejo Municipal de Seguridad Pública, será el encargado de </w:t>
      </w:r>
      <w:r w:rsidR="00B76BB5" w:rsidRPr="00B76BB5">
        <w:rPr>
          <w:rFonts w:ascii="Palatino Linotype" w:eastAsia="Calibri" w:hAnsi="Palatino Linotype" w:cs="Tahoma"/>
          <w:bCs/>
          <w:sz w:val="22"/>
          <w:szCs w:val="22"/>
          <w:lang w:eastAsia="en-US"/>
        </w:rPr>
        <w:t xml:space="preserve">proponer al Presidente Municipal, la agenda de asuntos a tratar; elaborar las </w:t>
      </w:r>
      <w:r w:rsidR="00B76BB5">
        <w:rPr>
          <w:rFonts w:ascii="Palatino Linotype" w:eastAsia="Calibri" w:hAnsi="Palatino Linotype" w:cs="Tahoma"/>
          <w:bCs/>
          <w:sz w:val="22"/>
          <w:szCs w:val="22"/>
          <w:lang w:eastAsia="en-US"/>
        </w:rPr>
        <w:t>actas de las sesiones; dar seguimiento puntual a las se</w:t>
      </w:r>
      <w:r w:rsidR="00294062">
        <w:rPr>
          <w:rFonts w:ascii="Palatino Linotype" w:eastAsia="Calibri" w:hAnsi="Palatino Linotype" w:cs="Tahoma"/>
          <w:bCs/>
          <w:sz w:val="22"/>
          <w:szCs w:val="22"/>
          <w:lang w:eastAsia="en-US"/>
        </w:rPr>
        <w:t>siones y acuerdos; integrar y conservar y mantener actualizado el archivo de los asuntos de dicho ente.</w:t>
      </w:r>
    </w:p>
    <w:p w:rsidR="00294062" w:rsidRDefault="00294062" w:rsidP="00EF4D4A">
      <w:pPr>
        <w:pStyle w:val="Prrafodelista"/>
        <w:spacing w:line="360" w:lineRule="auto"/>
        <w:rPr>
          <w:rFonts w:ascii="Palatino Linotype" w:eastAsia="Calibri" w:hAnsi="Palatino Linotype" w:cs="Tahoma"/>
          <w:b/>
          <w:bCs/>
          <w:szCs w:val="22"/>
          <w:lang w:eastAsia="en-US"/>
        </w:rPr>
      </w:pPr>
    </w:p>
    <w:p w:rsidR="00294062" w:rsidRDefault="00294062"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puede advertir que el Sujeto Obligado tiene competencia para conocer de la solicitud de información,</w:t>
      </w:r>
      <w:r w:rsidR="00487D0E">
        <w:rPr>
          <w:rFonts w:ascii="Palatino Linotype" w:eastAsia="Calibri" w:hAnsi="Palatino Linotype" w:cs="Tahoma"/>
          <w:bCs/>
          <w:sz w:val="22"/>
          <w:szCs w:val="22"/>
          <w:lang w:eastAsia="en-US"/>
        </w:rPr>
        <w:t xml:space="preserve"> de manera puntual la información requerida por </w:t>
      </w:r>
      <w:r w:rsidR="00233632">
        <w:rPr>
          <w:rFonts w:ascii="Palatino Linotype" w:eastAsia="Calibri" w:hAnsi="Palatino Linotype" w:cs="Tahoma"/>
          <w:bCs/>
          <w:sz w:val="22"/>
          <w:szCs w:val="22"/>
          <w:lang w:eastAsia="en-US"/>
        </w:rPr>
        <w:t>la</w:t>
      </w:r>
      <w:r w:rsidR="00487D0E">
        <w:rPr>
          <w:rFonts w:ascii="Palatino Linotype" w:eastAsia="Calibri" w:hAnsi="Palatino Linotype" w:cs="Tahoma"/>
          <w:bCs/>
          <w:sz w:val="22"/>
          <w:szCs w:val="22"/>
          <w:lang w:eastAsia="en-US"/>
        </w:rPr>
        <w:t xml:space="preserve"> particular, consistente en las fechas en que sesionó de manera ordinaria y extraordi</w:t>
      </w:r>
      <w:r w:rsidR="0095189E">
        <w:rPr>
          <w:rFonts w:ascii="Palatino Linotype" w:eastAsia="Calibri" w:hAnsi="Palatino Linotype" w:cs="Tahoma"/>
          <w:bCs/>
          <w:sz w:val="22"/>
          <w:szCs w:val="22"/>
          <w:lang w:eastAsia="en-US"/>
        </w:rPr>
        <w:t>naria dicho Consejo, así como los acuerdos emitidos en cada una de dichas reuniones, pues el Sujeto Obligado cuenta con diversos documentos, mismos que se precisan de manera enunciativa mas no limitativa,</w:t>
      </w:r>
      <w:r w:rsidR="006C3B99">
        <w:rPr>
          <w:rFonts w:ascii="Palatino Linotype" w:eastAsia="Calibri" w:hAnsi="Palatino Linotype" w:cs="Tahoma"/>
          <w:bCs/>
          <w:sz w:val="22"/>
          <w:szCs w:val="22"/>
          <w:lang w:eastAsia="en-US"/>
        </w:rPr>
        <w:t xml:space="preserve"> que dan cuenta del requerimiento informativo, a saber, los siguientes:</w:t>
      </w:r>
    </w:p>
    <w:p w:rsidR="00255A14" w:rsidRDefault="00255A14" w:rsidP="00EF4D4A">
      <w:pPr>
        <w:spacing w:line="360" w:lineRule="auto"/>
        <w:ind w:right="-93"/>
        <w:jc w:val="both"/>
        <w:rPr>
          <w:rFonts w:ascii="Palatino Linotype" w:eastAsia="Calibri" w:hAnsi="Palatino Linotype" w:cs="Tahoma"/>
          <w:bCs/>
          <w:sz w:val="22"/>
          <w:szCs w:val="22"/>
          <w:lang w:eastAsia="en-US"/>
        </w:rPr>
      </w:pPr>
    </w:p>
    <w:p w:rsidR="006C3B99" w:rsidRDefault="006C3B99" w:rsidP="00EF4D4A">
      <w:pPr>
        <w:pStyle w:val="Prrafodelista"/>
        <w:numPr>
          <w:ilvl w:val="0"/>
          <w:numId w:val="3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 agenda de sesiones;</w:t>
      </w:r>
    </w:p>
    <w:p w:rsidR="006C3B99" w:rsidRDefault="006C3B99" w:rsidP="00EF4D4A">
      <w:pPr>
        <w:pStyle w:val="Prrafodelista"/>
        <w:numPr>
          <w:ilvl w:val="0"/>
          <w:numId w:val="3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 acta de dichas reuniones, ya sean ordinarias o extraordinarias;</w:t>
      </w:r>
    </w:p>
    <w:p w:rsidR="006C3B99" w:rsidRPr="006C3B99" w:rsidRDefault="006C3B99" w:rsidP="00EF4D4A">
      <w:pPr>
        <w:pStyle w:val="Prrafodelista"/>
        <w:numPr>
          <w:ilvl w:val="0"/>
          <w:numId w:val="3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Los acuerdos establecidos en el acta </w:t>
      </w:r>
      <w:r w:rsidR="00F6169D">
        <w:rPr>
          <w:rFonts w:ascii="Palatino Linotype" w:eastAsia="Calibri" w:hAnsi="Palatino Linotype" w:cs="Tahoma"/>
          <w:bCs/>
          <w:szCs w:val="22"/>
          <w:lang w:eastAsia="en-US"/>
        </w:rPr>
        <w:t>mencionada</w:t>
      </w:r>
      <w:r>
        <w:rPr>
          <w:rFonts w:ascii="Palatino Linotype" w:eastAsia="Calibri" w:hAnsi="Palatino Linotype" w:cs="Tahoma"/>
          <w:bCs/>
          <w:szCs w:val="22"/>
          <w:lang w:eastAsia="en-US"/>
        </w:rPr>
        <w:t>.</w:t>
      </w:r>
    </w:p>
    <w:p w:rsidR="00F6169D" w:rsidRPr="00F6169D" w:rsidRDefault="00F6169D" w:rsidP="00EF4D4A">
      <w:pPr>
        <w:autoSpaceDE w:val="0"/>
        <w:autoSpaceDN w:val="0"/>
        <w:adjustRightInd w:val="0"/>
        <w:spacing w:line="360" w:lineRule="auto"/>
        <w:jc w:val="both"/>
        <w:rPr>
          <w:rFonts w:ascii="Palatino Linotype" w:hAnsi="Palatino Linotype" w:cs="Tahoma"/>
          <w:sz w:val="22"/>
          <w:szCs w:val="22"/>
        </w:rPr>
      </w:pPr>
      <w:r w:rsidRPr="00F6169D">
        <w:rPr>
          <w:rFonts w:ascii="Palatino Linotype" w:eastAsia="Calibri" w:hAnsi="Palatino Linotype" w:cs="Tahoma"/>
          <w:bCs/>
          <w:iCs/>
          <w:sz w:val="22"/>
          <w:szCs w:val="22"/>
          <w:lang w:val="es-ES" w:eastAsia="en-US"/>
        </w:rPr>
        <w:lastRenderedPageBreak/>
        <w:t>D</w:t>
      </w:r>
      <w:r w:rsidRPr="00F6169D">
        <w:rPr>
          <w:rFonts w:ascii="Palatino Linotype" w:hAnsi="Palatino Linotype" w:cs="Tahoma"/>
          <w:bCs/>
          <w:iCs/>
          <w:sz w:val="22"/>
          <w:szCs w:val="24"/>
          <w:lang w:val="es-ES"/>
        </w:rPr>
        <w:t xml:space="preserve">icha determinación toma relevancia, pues </w:t>
      </w:r>
      <w:r w:rsidRPr="00F6169D">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233632">
        <w:rPr>
          <w:rFonts w:ascii="Palatino Linotype" w:hAnsi="Palatino Linotype" w:cs="Tahoma"/>
          <w:sz w:val="22"/>
          <w:szCs w:val="22"/>
        </w:rPr>
        <w:t xml:space="preserve"> </w:t>
      </w:r>
      <w:r w:rsidRPr="00F6169D">
        <w:rPr>
          <w:rFonts w:ascii="Palatino Linotype" w:hAnsi="Palatino Linotype" w:cs="Tahoma"/>
          <w:sz w:val="22"/>
          <w:szCs w:val="22"/>
        </w:rPr>
        <w:t>l</w:t>
      </w:r>
      <w:r w:rsidR="00233632">
        <w:rPr>
          <w:rFonts w:ascii="Palatino Linotype" w:hAnsi="Palatino Linotype" w:cs="Tahoma"/>
          <w:sz w:val="22"/>
          <w:szCs w:val="22"/>
        </w:rPr>
        <w:t>a</w:t>
      </w:r>
      <w:r w:rsidRPr="00F6169D">
        <w:rPr>
          <w:rFonts w:ascii="Palatino Linotype" w:hAnsi="Palatino Linotype" w:cs="Tahoma"/>
          <w:sz w:val="22"/>
          <w:szCs w:val="22"/>
        </w:rPr>
        <w:t xml:space="preserve"> solicitante, además, que tampoco deberá generarla, resumirla, efectuar cálculos o practicar investigaciones.</w:t>
      </w:r>
    </w:p>
    <w:p w:rsidR="00F6169D" w:rsidRPr="00F6169D" w:rsidRDefault="00F6169D" w:rsidP="00EF4D4A">
      <w:pPr>
        <w:tabs>
          <w:tab w:val="left" w:pos="4962"/>
        </w:tabs>
        <w:spacing w:line="360" w:lineRule="auto"/>
        <w:jc w:val="both"/>
        <w:rPr>
          <w:rFonts w:ascii="Palatino Linotype" w:hAnsi="Palatino Linotype" w:cs="Tahoma"/>
          <w:sz w:val="22"/>
          <w:szCs w:val="22"/>
        </w:rPr>
      </w:pPr>
    </w:p>
    <w:p w:rsidR="00F6169D" w:rsidRPr="00F6169D" w:rsidRDefault="00F6169D" w:rsidP="00EF4D4A">
      <w:pPr>
        <w:tabs>
          <w:tab w:val="left" w:pos="4962"/>
        </w:tabs>
        <w:spacing w:line="360" w:lineRule="auto"/>
        <w:jc w:val="both"/>
        <w:rPr>
          <w:rFonts w:ascii="Palatino Linotype" w:eastAsia="Calibri" w:hAnsi="Palatino Linotype" w:cs="Tahoma"/>
          <w:iCs/>
          <w:sz w:val="22"/>
          <w:szCs w:val="22"/>
          <w:lang w:val="es-ES" w:eastAsia="es-ES_tradnl"/>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6169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rsidR="00F6169D" w:rsidRPr="00F6169D" w:rsidRDefault="00F6169D" w:rsidP="00EF4D4A">
      <w:pPr>
        <w:spacing w:line="360" w:lineRule="auto"/>
        <w:ind w:left="567" w:right="567"/>
        <w:jc w:val="both"/>
        <w:rPr>
          <w:rFonts w:ascii="Palatino Linotype" w:eastAsia="Arial" w:hAnsi="Palatino Linotype" w:cs="Arial"/>
          <w:b/>
          <w:sz w:val="22"/>
        </w:rPr>
      </w:pPr>
    </w:p>
    <w:p w:rsidR="00F6169D" w:rsidRPr="00F6169D" w:rsidRDefault="00F6169D" w:rsidP="00EF4D4A">
      <w:pPr>
        <w:spacing w:line="360" w:lineRule="auto"/>
        <w:ind w:left="567" w:right="567"/>
        <w:jc w:val="both"/>
        <w:rPr>
          <w:rFonts w:ascii="Palatino Linotype" w:eastAsia="Arial" w:hAnsi="Palatino Linotype" w:cs="Arial"/>
          <w:i/>
        </w:rPr>
      </w:pPr>
      <w:r w:rsidRPr="00F6169D">
        <w:rPr>
          <w:rFonts w:ascii="Palatino Linotype" w:eastAsia="Arial" w:hAnsi="Palatino Linotype" w:cs="Arial"/>
          <w:b/>
          <w:i/>
        </w:rPr>
        <w:t xml:space="preserve">“No existe obligación de elaborar </w:t>
      </w:r>
      <w:r w:rsidRPr="00F6169D">
        <w:rPr>
          <w:rFonts w:ascii="Palatino Linotype" w:eastAsia="Arial" w:hAnsi="Palatino Linotype" w:cs="Arial"/>
          <w:b/>
          <w:i/>
          <w:spacing w:val="-3"/>
        </w:rPr>
        <w:t>d</w:t>
      </w:r>
      <w:r w:rsidRPr="00F6169D">
        <w:rPr>
          <w:rFonts w:ascii="Palatino Linotype" w:eastAsia="Arial" w:hAnsi="Palatino Linotype" w:cs="Arial"/>
          <w:b/>
          <w:i/>
        </w:rPr>
        <w:t>ocum</w:t>
      </w:r>
      <w:r w:rsidRPr="00F6169D">
        <w:rPr>
          <w:rFonts w:ascii="Palatino Linotype" w:eastAsia="Arial" w:hAnsi="Palatino Linotype" w:cs="Arial"/>
          <w:b/>
          <w:i/>
          <w:spacing w:val="1"/>
        </w:rPr>
        <w:t>e</w:t>
      </w:r>
      <w:r w:rsidRPr="00F6169D">
        <w:rPr>
          <w:rFonts w:ascii="Palatino Linotype" w:eastAsia="Arial" w:hAnsi="Palatino Linotype" w:cs="Arial"/>
          <w:b/>
          <w:i/>
        </w:rPr>
        <w:t>n</w:t>
      </w:r>
      <w:r w:rsidRPr="00F6169D">
        <w:rPr>
          <w:rFonts w:ascii="Palatino Linotype" w:eastAsia="Arial" w:hAnsi="Palatino Linotype" w:cs="Arial"/>
          <w:b/>
          <w:i/>
          <w:spacing w:val="-1"/>
        </w:rPr>
        <w:t>t</w:t>
      </w:r>
      <w:r w:rsidRPr="00F6169D">
        <w:rPr>
          <w:rFonts w:ascii="Palatino Linotype" w:eastAsia="Arial" w:hAnsi="Palatino Linotype" w:cs="Arial"/>
          <w:b/>
          <w:i/>
        </w:rPr>
        <w:t xml:space="preserve">os </w:t>
      </w:r>
      <w:r w:rsidRPr="00F6169D">
        <w:rPr>
          <w:rFonts w:ascii="Palatino Linotype" w:eastAsia="Arial" w:hAnsi="Palatino Linotype" w:cs="Arial"/>
          <w:b/>
          <w:i/>
          <w:spacing w:val="-1"/>
        </w:rPr>
        <w:t xml:space="preserve">ad </w:t>
      </w:r>
      <w:r w:rsidRPr="00F6169D">
        <w:rPr>
          <w:rFonts w:ascii="Palatino Linotype" w:eastAsia="Arial" w:hAnsi="Palatino Linotype" w:cs="Arial"/>
          <w:b/>
          <w:i/>
        </w:rPr>
        <w:t>hoc para atender las sol</w:t>
      </w:r>
      <w:r w:rsidRPr="00F6169D">
        <w:rPr>
          <w:rFonts w:ascii="Palatino Linotype" w:eastAsia="Arial" w:hAnsi="Palatino Linotype" w:cs="Arial"/>
          <w:b/>
          <w:i/>
          <w:spacing w:val="-2"/>
        </w:rPr>
        <w:t>i</w:t>
      </w:r>
      <w:r w:rsidRPr="00F6169D">
        <w:rPr>
          <w:rFonts w:ascii="Palatino Linotype" w:eastAsia="Arial" w:hAnsi="Palatino Linotype" w:cs="Arial"/>
          <w:b/>
          <w:i/>
          <w:spacing w:val="1"/>
        </w:rPr>
        <w:t>c</w:t>
      </w:r>
      <w:r w:rsidRPr="00F6169D">
        <w:rPr>
          <w:rFonts w:ascii="Palatino Linotype" w:eastAsia="Arial" w:hAnsi="Palatino Linotype" w:cs="Arial"/>
          <w:b/>
          <w:i/>
        </w:rPr>
        <w:t xml:space="preserve">itudes de </w:t>
      </w:r>
      <w:r w:rsidRPr="00F6169D">
        <w:rPr>
          <w:rFonts w:ascii="Palatino Linotype" w:eastAsia="Arial" w:hAnsi="Palatino Linotype" w:cs="Arial"/>
          <w:b/>
          <w:i/>
          <w:spacing w:val="1"/>
        </w:rPr>
        <w:t>ac</w:t>
      </w:r>
      <w:r w:rsidRPr="00F6169D">
        <w:rPr>
          <w:rFonts w:ascii="Palatino Linotype" w:eastAsia="Arial" w:hAnsi="Palatino Linotype" w:cs="Arial"/>
          <w:b/>
          <w:i/>
          <w:spacing w:val="-1"/>
        </w:rPr>
        <w:t>c</w:t>
      </w:r>
      <w:r w:rsidRPr="00F6169D">
        <w:rPr>
          <w:rFonts w:ascii="Palatino Linotype" w:eastAsia="Arial" w:hAnsi="Palatino Linotype" w:cs="Arial"/>
          <w:b/>
          <w:i/>
          <w:spacing w:val="1"/>
        </w:rPr>
        <w:t>es</w:t>
      </w:r>
      <w:r w:rsidRPr="00F6169D">
        <w:rPr>
          <w:rFonts w:ascii="Palatino Linotype" w:eastAsia="Arial" w:hAnsi="Palatino Linotype" w:cs="Arial"/>
          <w:b/>
          <w:i/>
        </w:rPr>
        <w:t>o a la informa</w:t>
      </w:r>
      <w:r w:rsidRPr="00F6169D">
        <w:rPr>
          <w:rFonts w:ascii="Palatino Linotype" w:eastAsia="Arial" w:hAnsi="Palatino Linotype" w:cs="Arial"/>
          <w:b/>
          <w:i/>
          <w:spacing w:val="1"/>
        </w:rPr>
        <w:t>c</w:t>
      </w:r>
      <w:r w:rsidRPr="00F6169D">
        <w:rPr>
          <w:rFonts w:ascii="Palatino Linotype" w:eastAsia="Arial" w:hAnsi="Palatino Linotype" w:cs="Arial"/>
          <w:b/>
          <w:i/>
        </w:rPr>
        <w:t>ió</w:t>
      </w:r>
      <w:r w:rsidRPr="00F6169D">
        <w:rPr>
          <w:rFonts w:ascii="Palatino Linotype" w:eastAsia="Arial" w:hAnsi="Palatino Linotype" w:cs="Arial"/>
          <w:b/>
          <w:i/>
          <w:spacing w:val="-2"/>
        </w:rPr>
        <w:t>n</w:t>
      </w:r>
      <w:r w:rsidRPr="00F6169D">
        <w:rPr>
          <w:rFonts w:ascii="Palatino Linotype" w:eastAsia="Arial" w:hAnsi="Palatino Linotype" w:cs="Arial"/>
          <w:b/>
          <w:i/>
        </w:rPr>
        <w:t xml:space="preserve">. </w:t>
      </w:r>
      <w:r w:rsidRPr="00F6169D">
        <w:rPr>
          <w:rFonts w:ascii="Palatino Linotype" w:eastAsia="Arial" w:hAnsi="Palatino Linotype" w:cs="Arial"/>
          <w:i/>
          <w:spacing w:val="18"/>
        </w:rPr>
        <w:t>L</w:t>
      </w:r>
      <w:r w:rsidRPr="00F6169D">
        <w:rPr>
          <w:rFonts w:ascii="Palatino Linotype" w:eastAsia="Arial" w:hAnsi="Palatino Linotype" w:cs="Arial"/>
          <w:i/>
          <w:spacing w:val="-1"/>
        </w:rPr>
        <w:t xml:space="preserve">os </w:t>
      </w:r>
      <w:r w:rsidRPr="00F6169D">
        <w:rPr>
          <w:rFonts w:ascii="Palatino Linotype" w:eastAsia="Arial" w:hAnsi="Palatino Linotype" w:cs="Arial"/>
          <w:i/>
          <w:spacing w:val="1"/>
        </w:rPr>
        <w:t>a</w:t>
      </w:r>
      <w:r w:rsidRPr="00F6169D">
        <w:rPr>
          <w:rFonts w:ascii="Palatino Linotype" w:eastAsia="Arial" w:hAnsi="Palatino Linotype" w:cs="Arial"/>
          <w:i/>
        </w:rPr>
        <w:t>rt</w:t>
      </w:r>
      <w:r w:rsidRPr="00F6169D">
        <w:rPr>
          <w:rFonts w:ascii="Palatino Linotype" w:eastAsia="Arial" w:hAnsi="Palatino Linotype" w:cs="Arial"/>
          <w:i/>
          <w:spacing w:val="-2"/>
        </w:rPr>
        <w:t>í</w:t>
      </w:r>
      <w:r w:rsidRPr="00F6169D">
        <w:rPr>
          <w:rFonts w:ascii="Palatino Linotype" w:eastAsia="Arial" w:hAnsi="Palatino Linotype" w:cs="Arial"/>
          <w:i/>
        </w:rPr>
        <w:t>c</w:t>
      </w:r>
      <w:r w:rsidRPr="00F6169D">
        <w:rPr>
          <w:rFonts w:ascii="Palatino Linotype" w:eastAsia="Arial" w:hAnsi="Palatino Linotype" w:cs="Arial"/>
          <w:i/>
          <w:spacing w:val="1"/>
        </w:rPr>
        <w:t>u</w:t>
      </w:r>
      <w:r w:rsidRPr="00F6169D">
        <w:rPr>
          <w:rFonts w:ascii="Palatino Linotype" w:eastAsia="Arial" w:hAnsi="Palatino Linotype" w:cs="Arial"/>
          <w:i/>
        </w:rPr>
        <w:t>los</w:t>
      </w:r>
      <w:r w:rsidRPr="00F6169D">
        <w:rPr>
          <w:rFonts w:ascii="Palatino Linotype" w:eastAsia="Arial" w:hAnsi="Palatino Linotype" w:cs="Arial"/>
          <w:i/>
          <w:spacing w:val="8"/>
        </w:rPr>
        <w:t xml:space="preserve"> 129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 xml:space="preserve">y General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y </w:t>
      </w:r>
      <w:r w:rsidRPr="00F6169D">
        <w:rPr>
          <w:rFonts w:ascii="Palatino Linotype" w:eastAsia="Arial" w:hAnsi="Palatino Linotype" w:cs="Arial"/>
          <w:i/>
          <w:spacing w:val="8"/>
        </w:rPr>
        <w:t xml:space="preserve">130, párrafo cuarto,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y Fe</w:t>
      </w:r>
      <w:r w:rsidRPr="00F6169D">
        <w:rPr>
          <w:rFonts w:ascii="Palatino Linotype" w:eastAsia="Arial" w:hAnsi="Palatino Linotype" w:cs="Arial"/>
          <w:i/>
          <w:spacing w:val="1"/>
        </w:rPr>
        <w:t>de</w:t>
      </w:r>
      <w:r w:rsidRPr="00F6169D">
        <w:rPr>
          <w:rFonts w:ascii="Palatino Linotype" w:eastAsia="Arial" w:hAnsi="Palatino Linotype" w:cs="Arial"/>
          <w:i/>
        </w:rPr>
        <w:t xml:space="preserv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w:t>
      </w:r>
      <w:r w:rsidRPr="00F6169D">
        <w:rPr>
          <w:rFonts w:ascii="Palatino Linotype" w:eastAsia="Arial" w:hAnsi="Palatino Linotype" w:cs="Arial"/>
          <w:i/>
          <w:spacing w:val="-1"/>
        </w:rPr>
        <w:t>señalan q</w:t>
      </w:r>
      <w:r w:rsidRPr="00F6169D">
        <w:rPr>
          <w:rFonts w:ascii="Palatino Linotype" w:eastAsia="Arial" w:hAnsi="Palatino Linotype" w:cs="Arial"/>
          <w:i/>
          <w:spacing w:val="1"/>
        </w:rPr>
        <w:t>u</w:t>
      </w:r>
      <w:r w:rsidRPr="00F6169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169D">
        <w:rPr>
          <w:rFonts w:ascii="Palatino Linotype" w:eastAsia="Arial" w:hAnsi="Palatino Linotype" w:cs="Arial"/>
          <w:i/>
          <w:spacing w:val="-1"/>
        </w:rPr>
        <w:t xml:space="preserve"> sin necesidad de</w:t>
      </w:r>
      <w:r w:rsidRPr="00F6169D">
        <w:rPr>
          <w:rFonts w:ascii="Palatino Linotype" w:eastAsia="Arial" w:hAnsi="Palatino Linotype" w:cs="Arial"/>
          <w:i/>
          <w:spacing w:val="1"/>
        </w:rPr>
        <w:t xml:space="preserve"> e</w:t>
      </w:r>
      <w:r w:rsidRPr="00F6169D">
        <w:rPr>
          <w:rFonts w:ascii="Palatino Linotype" w:eastAsia="Arial" w:hAnsi="Palatino Linotype" w:cs="Arial"/>
          <w:i/>
        </w:rPr>
        <w:t>la</w:t>
      </w:r>
      <w:r w:rsidRPr="00F6169D">
        <w:rPr>
          <w:rFonts w:ascii="Palatino Linotype" w:eastAsia="Arial" w:hAnsi="Palatino Linotype" w:cs="Arial"/>
          <w:i/>
          <w:spacing w:val="1"/>
        </w:rPr>
        <w:t>bo</w:t>
      </w:r>
      <w:r w:rsidRPr="00F6169D">
        <w:rPr>
          <w:rFonts w:ascii="Palatino Linotype" w:eastAsia="Arial" w:hAnsi="Palatino Linotype" w:cs="Arial"/>
          <w:i/>
        </w:rPr>
        <w:t xml:space="preserve">rar </w:t>
      </w:r>
      <w:r w:rsidRPr="00F6169D">
        <w:rPr>
          <w:rFonts w:ascii="Palatino Linotype" w:eastAsia="Arial" w:hAnsi="Palatino Linotype" w:cs="Arial"/>
          <w:i/>
          <w:spacing w:val="1"/>
        </w:rPr>
        <w:t>do</w:t>
      </w:r>
      <w:r w:rsidRPr="00F6169D">
        <w:rPr>
          <w:rFonts w:ascii="Palatino Linotype" w:eastAsia="Arial" w:hAnsi="Palatino Linotype" w:cs="Arial"/>
          <w:i/>
          <w:spacing w:val="-2"/>
        </w:rPr>
        <w:t>c</w:t>
      </w:r>
      <w:r w:rsidRPr="00F6169D">
        <w:rPr>
          <w:rFonts w:ascii="Palatino Linotype" w:eastAsia="Arial" w:hAnsi="Palatino Linotype" w:cs="Arial"/>
          <w:i/>
          <w:spacing w:val="1"/>
        </w:rPr>
        <w:t>u</w:t>
      </w:r>
      <w:r w:rsidRPr="00F6169D">
        <w:rPr>
          <w:rFonts w:ascii="Palatino Linotype" w:eastAsia="Arial" w:hAnsi="Palatino Linotype" w:cs="Arial"/>
          <w:i/>
          <w:spacing w:val="-1"/>
        </w:rPr>
        <w:t>m</w:t>
      </w:r>
      <w:r w:rsidRPr="00F6169D">
        <w:rPr>
          <w:rFonts w:ascii="Palatino Linotype" w:eastAsia="Arial" w:hAnsi="Palatino Linotype" w:cs="Arial"/>
          <w:i/>
          <w:spacing w:val="1"/>
        </w:rPr>
        <w:t>en</w:t>
      </w:r>
      <w:r w:rsidRPr="00F6169D">
        <w:rPr>
          <w:rFonts w:ascii="Palatino Linotype" w:eastAsia="Arial" w:hAnsi="Palatino Linotype" w:cs="Arial"/>
          <w:i/>
          <w:spacing w:val="-2"/>
        </w:rPr>
        <w:t>t</w:t>
      </w:r>
      <w:r w:rsidRPr="00F6169D">
        <w:rPr>
          <w:rFonts w:ascii="Palatino Linotype" w:eastAsia="Arial" w:hAnsi="Palatino Linotype" w:cs="Arial"/>
          <w:i/>
          <w:spacing w:val="1"/>
        </w:rPr>
        <w:t>o</w:t>
      </w:r>
      <w:r w:rsidRPr="00F6169D">
        <w:rPr>
          <w:rFonts w:ascii="Palatino Linotype" w:eastAsia="Arial" w:hAnsi="Palatino Linotype" w:cs="Arial"/>
          <w:i/>
        </w:rPr>
        <w:t xml:space="preserve">s </w:t>
      </w:r>
      <w:r w:rsidRPr="00F6169D">
        <w:rPr>
          <w:rFonts w:ascii="Palatino Linotype" w:eastAsia="Arial" w:hAnsi="Palatino Linotype" w:cs="Arial"/>
          <w:i/>
          <w:spacing w:val="1"/>
        </w:rPr>
        <w:t>a</w:t>
      </w:r>
      <w:r w:rsidRPr="00F6169D">
        <w:rPr>
          <w:rFonts w:ascii="Palatino Linotype" w:eastAsia="Arial" w:hAnsi="Palatino Linotype" w:cs="Arial"/>
          <w:i/>
        </w:rPr>
        <w:t>d</w:t>
      </w:r>
      <w:r w:rsidRPr="00F6169D">
        <w:rPr>
          <w:rFonts w:ascii="Palatino Linotype" w:eastAsia="Arial" w:hAnsi="Palatino Linotype" w:cs="Arial"/>
          <w:i/>
          <w:spacing w:val="1"/>
        </w:rPr>
        <w:t xml:space="preserve"> ho</w:t>
      </w:r>
      <w:r w:rsidRPr="00F6169D">
        <w:rPr>
          <w:rFonts w:ascii="Palatino Linotype" w:eastAsia="Arial" w:hAnsi="Palatino Linotype" w:cs="Arial"/>
          <w:i/>
        </w:rPr>
        <w:t xml:space="preserve">c </w:t>
      </w:r>
      <w:r w:rsidRPr="00F6169D">
        <w:rPr>
          <w:rFonts w:ascii="Palatino Linotype" w:eastAsia="Arial" w:hAnsi="Palatino Linotype" w:cs="Arial"/>
          <w:i/>
          <w:spacing w:val="1"/>
        </w:rPr>
        <w:t>pa</w:t>
      </w:r>
      <w:r w:rsidRPr="00F6169D">
        <w:rPr>
          <w:rFonts w:ascii="Palatino Linotype" w:eastAsia="Arial" w:hAnsi="Palatino Linotype" w:cs="Arial"/>
          <w:i/>
        </w:rPr>
        <w:t xml:space="preserve">ra </w:t>
      </w:r>
      <w:r w:rsidRPr="00F6169D">
        <w:rPr>
          <w:rFonts w:ascii="Palatino Linotype" w:eastAsia="Arial" w:hAnsi="Palatino Linotype" w:cs="Arial"/>
          <w:i/>
          <w:spacing w:val="1"/>
        </w:rPr>
        <w:t>a</w:t>
      </w:r>
      <w:r w:rsidRPr="00F6169D">
        <w:rPr>
          <w:rFonts w:ascii="Palatino Linotype" w:eastAsia="Arial" w:hAnsi="Palatino Linotype" w:cs="Arial"/>
          <w:i/>
        </w:rPr>
        <w:t>t</w:t>
      </w:r>
      <w:r w:rsidRPr="00F6169D">
        <w:rPr>
          <w:rFonts w:ascii="Palatino Linotype" w:eastAsia="Arial" w:hAnsi="Palatino Linotype" w:cs="Arial"/>
          <w:i/>
          <w:spacing w:val="-1"/>
        </w:rPr>
        <w:t>e</w:t>
      </w:r>
      <w:r w:rsidRPr="00F6169D">
        <w:rPr>
          <w:rFonts w:ascii="Palatino Linotype" w:eastAsia="Arial" w:hAnsi="Palatino Linotype" w:cs="Arial"/>
          <w:i/>
          <w:spacing w:val="1"/>
        </w:rPr>
        <w:t>n</w:t>
      </w:r>
      <w:r w:rsidRPr="00F6169D">
        <w:rPr>
          <w:rFonts w:ascii="Palatino Linotype" w:eastAsia="Arial" w:hAnsi="Palatino Linotype" w:cs="Arial"/>
          <w:i/>
          <w:spacing w:val="-1"/>
        </w:rPr>
        <w:t>d</w:t>
      </w:r>
      <w:r w:rsidRPr="00F6169D">
        <w:rPr>
          <w:rFonts w:ascii="Palatino Linotype" w:eastAsia="Arial" w:hAnsi="Palatino Linotype" w:cs="Arial"/>
          <w:i/>
          <w:spacing w:val="1"/>
        </w:rPr>
        <w:t>e</w:t>
      </w:r>
      <w:r w:rsidRPr="00F6169D">
        <w:rPr>
          <w:rFonts w:ascii="Palatino Linotype" w:eastAsia="Arial" w:hAnsi="Palatino Linotype" w:cs="Arial"/>
          <w:i/>
        </w:rPr>
        <w:t>r l</w:t>
      </w:r>
      <w:r w:rsidRPr="00F6169D">
        <w:rPr>
          <w:rFonts w:ascii="Palatino Linotype" w:eastAsia="Arial" w:hAnsi="Palatino Linotype" w:cs="Arial"/>
          <w:i/>
          <w:spacing w:val="-2"/>
        </w:rPr>
        <w:t>a</w:t>
      </w:r>
      <w:r w:rsidRPr="00F6169D">
        <w:rPr>
          <w:rFonts w:ascii="Palatino Linotype" w:eastAsia="Arial" w:hAnsi="Palatino Linotype" w:cs="Arial"/>
          <w:i/>
        </w:rPr>
        <w:t>s s</w:t>
      </w:r>
      <w:r w:rsidRPr="00F6169D">
        <w:rPr>
          <w:rFonts w:ascii="Palatino Linotype" w:eastAsia="Arial" w:hAnsi="Palatino Linotype" w:cs="Arial"/>
          <w:i/>
          <w:spacing w:val="1"/>
        </w:rPr>
        <w:t>o</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cit</w:t>
      </w:r>
      <w:r w:rsidRPr="00F6169D">
        <w:rPr>
          <w:rFonts w:ascii="Palatino Linotype" w:eastAsia="Arial" w:hAnsi="Palatino Linotype" w:cs="Arial"/>
          <w:i/>
          <w:spacing w:val="1"/>
        </w:rPr>
        <w:t>ude</w:t>
      </w:r>
      <w:r w:rsidRPr="00F6169D">
        <w:rPr>
          <w:rFonts w:ascii="Palatino Linotype" w:eastAsia="Arial" w:hAnsi="Palatino Linotype" w:cs="Arial"/>
          <w:i/>
        </w:rPr>
        <w:t xml:space="preserve">s </w:t>
      </w:r>
      <w:r w:rsidRPr="00F6169D">
        <w:rPr>
          <w:rFonts w:ascii="Palatino Linotype" w:eastAsia="Arial" w:hAnsi="Palatino Linotype" w:cs="Arial"/>
          <w:i/>
          <w:spacing w:val="-1"/>
        </w:rPr>
        <w:t>d</w:t>
      </w:r>
      <w:r w:rsidRPr="00F6169D">
        <w:rPr>
          <w:rFonts w:ascii="Palatino Linotype" w:eastAsia="Arial" w:hAnsi="Palatino Linotype" w:cs="Arial"/>
          <w:i/>
        </w:rPr>
        <w:t>e i</w:t>
      </w:r>
      <w:r w:rsidRPr="00F6169D">
        <w:rPr>
          <w:rFonts w:ascii="Palatino Linotype" w:eastAsia="Arial" w:hAnsi="Palatino Linotype" w:cs="Arial"/>
          <w:i/>
          <w:spacing w:val="-2"/>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rPr>
        <w:t>r</w:t>
      </w:r>
      <w:r w:rsidRPr="00F6169D">
        <w:rPr>
          <w:rFonts w:ascii="Palatino Linotype" w:eastAsia="Arial" w:hAnsi="Palatino Linotype" w:cs="Arial"/>
          <w:i/>
          <w:spacing w:val="-1"/>
        </w:rPr>
        <w:t>m</w:t>
      </w:r>
      <w:r w:rsidRPr="00F6169D">
        <w:rPr>
          <w:rFonts w:ascii="Palatino Linotype" w:eastAsia="Arial" w:hAnsi="Palatino Linotype" w:cs="Arial"/>
          <w:i/>
          <w:spacing w:val="1"/>
        </w:rPr>
        <w:t>a</w:t>
      </w:r>
      <w:r w:rsidRPr="00F6169D">
        <w:rPr>
          <w:rFonts w:ascii="Palatino Linotype" w:eastAsia="Arial" w:hAnsi="Palatino Linotype" w:cs="Arial"/>
          <w:i/>
        </w:rPr>
        <w:t>ció</w:t>
      </w:r>
      <w:r w:rsidRPr="00F6169D">
        <w:rPr>
          <w:rFonts w:ascii="Palatino Linotype" w:eastAsia="Arial" w:hAnsi="Palatino Linotype" w:cs="Arial"/>
          <w:i/>
          <w:spacing w:val="1"/>
        </w:rPr>
        <w:t>n</w:t>
      </w:r>
      <w:r w:rsidRPr="00F6169D">
        <w:rPr>
          <w:rFonts w:ascii="Palatino Linotype" w:eastAsia="Arial" w:hAnsi="Palatino Linotype" w:cs="Arial"/>
          <w:i/>
        </w:rPr>
        <w:t>.”</w:t>
      </w:r>
    </w:p>
    <w:p w:rsidR="00F6169D" w:rsidRPr="00F6169D" w:rsidRDefault="00F6169D" w:rsidP="00EF4D4A">
      <w:pPr>
        <w:spacing w:line="360" w:lineRule="auto"/>
        <w:jc w:val="both"/>
        <w:rPr>
          <w:rFonts w:ascii="Palatino Linotype" w:hAnsi="Palatino Linotype" w:cs="Tahoma"/>
          <w:sz w:val="22"/>
          <w:szCs w:val="24"/>
          <w:lang w:val="es-ES"/>
        </w:rPr>
      </w:pPr>
    </w:p>
    <w:p w:rsidR="00F6169D" w:rsidRDefault="00F6169D" w:rsidP="00EF4D4A">
      <w:pPr>
        <w:pStyle w:val="Prrafodelista"/>
        <w:spacing w:line="360" w:lineRule="auto"/>
        <w:ind w:left="0"/>
        <w:jc w:val="both"/>
        <w:rPr>
          <w:rFonts w:ascii="Palatino Linotype" w:hAnsi="Palatino Linotype" w:cs="Tahoma"/>
          <w:lang w:val="es-ES"/>
        </w:rPr>
      </w:pPr>
      <w:r w:rsidRPr="00F6169D">
        <w:rPr>
          <w:rFonts w:ascii="Palatino Linotype" w:hAnsi="Palatino Linotype" w:cs="Tahoma"/>
          <w:szCs w:val="22"/>
          <w:lang w:val="es-ES"/>
        </w:rPr>
        <w:t xml:space="preserve">De tales circunstancias, se concluye que los sujetos obligados únicamente se encuentran constreñidos a proporcionar los documentos que den cuenta de la información solicitada, </w:t>
      </w:r>
      <w:r w:rsidRPr="00F6169D">
        <w:rPr>
          <w:rFonts w:ascii="Palatino Linotype" w:hAnsi="Palatino Linotype" w:cs="Tahoma"/>
          <w:szCs w:val="22"/>
          <w:lang w:val="es-ES"/>
        </w:rPr>
        <w:lastRenderedPageBreak/>
        <w:t>como obren en sus archivos, sin tener que elaborarlos a las necesidades del Recurrente;</w:t>
      </w:r>
      <w:r w:rsidRPr="00F6169D">
        <w:rPr>
          <w:rFonts w:ascii="Palatino Linotype" w:hAnsi="Palatino Linotype" w:cs="Tahoma"/>
          <w:lang w:val="es-ES"/>
        </w:rPr>
        <w:t xml:space="preserve"> </w:t>
      </w:r>
      <w:r>
        <w:rPr>
          <w:rFonts w:ascii="Palatino Linotype" w:hAnsi="Palatino Linotype" w:cs="Tahoma"/>
          <w:lang w:val="es-ES"/>
        </w:rPr>
        <w:t xml:space="preserve">por lo que, para atender el presente requerimiento, el Sujeto Obligado, deberá realizar una búsqueda exhaustiva y razonable, en todos los archivos de la </w:t>
      </w:r>
      <w:r w:rsidRPr="000B78CD">
        <w:rPr>
          <w:rFonts w:ascii="Palatino Linotype" w:hAnsi="Palatino Linotype" w:cs="Tahoma"/>
          <w:b/>
          <w:lang w:val="es-ES"/>
        </w:rPr>
        <w:t>Secretaría Técnica del Consejo Municipal de Seguridad Pública de Jilotepec</w:t>
      </w:r>
      <w:r w:rsidR="000B78CD">
        <w:rPr>
          <w:rFonts w:ascii="Palatino Linotype" w:hAnsi="Palatino Linotype" w:cs="Tahoma"/>
          <w:b/>
          <w:lang w:val="es-ES"/>
        </w:rPr>
        <w:t xml:space="preserve">, </w:t>
      </w:r>
      <w:r w:rsidR="000B78CD">
        <w:rPr>
          <w:rFonts w:ascii="Palatino Linotype" w:hAnsi="Palatino Linotype" w:cs="Tahoma"/>
          <w:lang w:val="es-ES"/>
        </w:rPr>
        <w:t>al ser la encargada del archivo de dicho ente</w:t>
      </w:r>
      <w:r w:rsidRPr="000B78CD">
        <w:rPr>
          <w:rFonts w:ascii="Palatino Linotype" w:hAnsi="Palatino Linotype" w:cs="Tahoma"/>
          <w:b/>
          <w:lang w:val="es-ES"/>
        </w:rPr>
        <w:t>,</w:t>
      </w:r>
      <w:r>
        <w:rPr>
          <w:rFonts w:ascii="Palatino Linotype" w:hAnsi="Palatino Linotype" w:cs="Tahoma"/>
          <w:lang w:val="es-ES"/>
        </w:rPr>
        <w:t xml:space="preserve"> en términos del artículo 162 de la Ley de Transparencia y Acceso a la Información Pública del Estado de México y Municipios, a efecto de que proporcione los documentos</w:t>
      </w:r>
      <w:r w:rsidR="00FE57EF">
        <w:rPr>
          <w:rFonts w:ascii="Palatino Linotype" w:hAnsi="Palatino Linotype" w:cs="Tahoma"/>
          <w:lang w:val="es-ES"/>
        </w:rPr>
        <w:t>, tal como obren en sus archivos, de conformidad con los diversos 12 y 160 del ordenamiento jurídico precisado</w:t>
      </w:r>
      <w:r>
        <w:rPr>
          <w:rFonts w:ascii="Palatino Linotype" w:hAnsi="Palatino Linotype" w:cs="Tahoma"/>
          <w:lang w:val="es-ES"/>
        </w:rPr>
        <w:t>, donde conste lo siguiente:</w:t>
      </w:r>
    </w:p>
    <w:p w:rsidR="00FE57EF" w:rsidRDefault="00FE57EF" w:rsidP="00EF4D4A">
      <w:pPr>
        <w:pStyle w:val="Prrafodelista"/>
        <w:spacing w:line="360" w:lineRule="auto"/>
        <w:ind w:left="0"/>
        <w:jc w:val="both"/>
        <w:rPr>
          <w:rFonts w:ascii="Palatino Linotype" w:hAnsi="Palatino Linotype" w:cs="Tahoma"/>
          <w:lang w:val="es-ES"/>
        </w:rPr>
      </w:pPr>
    </w:p>
    <w:p w:rsidR="00785E7C" w:rsidRDefault="00FE57EF" w:rsidP="00EF4D4A">
      <w:pPr>
        <w:pStyle w:val="Prrafodelista"/>
        <w:numPr>
          <w:ilvl w:val="0"/>
          <w:numId w:val="39"/>
        </w:numPr>
        <w:spacing w:line="360" w:lineRule="auto"/>
        <w:jc w:val="both"/>
        <w:rPr>
          <w:rFonts w:ascii="Palatino Linotype" w:hAnsi="Palatino Linotype" w:cs="Tahoma"/>
          <w:lang w:val="es-ES"/>
        </w:rPr>
      </w:pPr>
      <w:r>
        <w:rPr>
          <w:rFonts w:ascii="Palatino Linotype" w:hAnsi="Palatino Linotype" w:cs="Tahoma"/>
          <w:lang w:val="es-ES"/>
        </w:rPr>
        <w:t>Las fechas en las que sesionó el multicitado Consejo, de manera ordinaria y extraordinaria, del primero de enero de dos mil dieciséis al veintitrés de mayo de dos mil diecinueve</w:t>
      </w:r>
      <w:r w:rsidR="00A83008">
        <w:rPr>
          <w:rFonts w:ascii="Palatino Linotype" w:hAnsi="Palatino Linotype" w:cs="Tahoma"/>
          <w:lang w:val="es-ES"/>
        </w:rPr>
        <w:t>, y</w:t>
      </w:r>
    </w:p>
    <w:p w:rsidR="00DF6F09" w:rsidRDefault="00DF6F09" w:rsidP="00EF4D4A">
      <w:pPr>
        <w:pStyle w:val="Prrafodelista"/>
        <w:spacing w:line="360" w:lineRule="auto"/>
        <w:jc w:val="both"/>
        <w:rPr>
          <w:rFonts w:ascii="Palatino Linotype" w:hAnsi="Palatino Linotype" w:cs="Tahoma"/>
          <w:lang w:val="es-ES"/>
        </w:rPr>
      </w:pPr>
    </w:p>
    <w:p w:rsidR="00785E7C" w:rsidRDefault="00785E7C" w:rsidP="00EF4D4A">
      <w:pPr>
        <w:pStyle w:val="Prrafodelista"/>
        <w:numPr>
          <w:ilvl w:val="0"/>
          <w:numId w:val="39"/>
        </w:numPr>
        <w:spacing w:line="360" w:lineRule="auto"/>
        <w:jc w:val="both"/>
        <w:rPr>
          <w:rFonts w:ascii="Palatino Linotype" w:hAnsi="Palatino Linotype" w:cs="Tahoma"/>
          <w:lang w:val="es-ES"/>
        </w:rPr>
      </w:pPr>
      <w:r>
        <w:rPr>
          <w:rFonts w:ascii="Palatino Linotype" w:hAnsi="Palatino Linotype" w:cs="Tahoma"/>
          <w:lang w:val="es-ES"/>
        </w:rPr>
        <w:t>Los acuerdos emitidos en cada una de las sesiones de dicho Ente, del primero de enero de dos mil diecinueve al veintitrés de mayo de la presente anualidad.</w:t>
      </w:r>
    </w:p>
    <w:p w:rsidR="00785E7C" w:rsidRPr="00785E7C" w:rsidRDefault="00785E7C" w:rsidP="00EF4D4A">
      <w:pPr>
        <w:spacing w:line="360" w:lineRule="auto"/>
        <w:jc w:val="both"/>
        <w:rPr>
          <w:rFonts w:ascii="Palatino Linotype" w:hAnsi="Palatino Linotype" w:cs="Tahoma"/>
          <w:sz w:val="22"/>
          <w:szCs w:val="22"/>
          <w:lang w:val="es-ES"/>
        </w:rPr>
      </w:pPr>
    </w:p>
    <w:p w:rsidR="00FE57EF" w:rsidRDefault="00785E7C" w:rsidP="00EF4D4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Temporalidad ceñida a dicho plazo, pues si bien la Solicitante requirió la información de todo el mes de mayo del presente año, también lo es que la solicitud fue presentada el veintitrés de dicho mes y año, por lo que, se colige que el Ente Recurrido deberá proporcionar la información hasta dicha fecha.</w:t>
      </w:r>
    </w:p>
    <w:p w:rsidR="00785E7C" w:rsidRDefault="00785E7C" w:rsidP="00EF4D4A">
      <w:pPr>
        <w:spacing w:line="360" w:lineRule="auto"/>
        <w:jc w:val="both"/>
        <w:rPr>
          <w:rFonts w:ascii="Palatino Linotype" w:hAnsi="Palatino Linotype" w:cs="Tahoma"/>
          <w:sz w:val="22"/>
          <w:szCs w:val="22"/>
          <w:lang w:val="es-ES"/>
        </w:rPr>
      </w:pPr>
    </w:p>
    <w:p w:rsidR="00785E7C" w:rsidRPr="00CD512F" w:rsidRDefault="00785E7C" w:rsidP="00EF4D4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no pasa desapercibido para este Instituto, que toda vez que la documentación que daría cuenta de la información </w:t>
      </w:r>
      <w:r w:rsidR="000B78CD">
        <w:rPr>
          <w:rFonts w:ascii="Palatino Linotype" w:hAnsi="Palatino Linotype" w:cs="Tahoma"/>
          <w:sz w:val="22"/>
          <w:szCs w:val="22"/>
          <w:lang w:val="es-ES"/>
        </w:rPr>
        <w:t>peticionada</w:t>
      </w:r>
      <w:r>
        <w:rPr>
          <w:rFonts w:ascii="Palatino Linotype" w:hAnsi="Palatino Linotype" w:cs="Tahoma"/>
          <w:sz w:val="22"/>
          <w:szCs w:val="22"/>
          <w:lang w:val="es-ES"/>
        </w:rPr>
        <w:t xml:space="preserve">, son las propias actas y acuerdos de las sesiones del Consejo </w:t>
      </w:r>
      <w:r w:rsidR="000B78CD">
        <w:rPr>
          <w:rFonts w:ascii="Palatino Linotype" w:hAnsi="Palatino Linotype" w:cs="Tahoma"/>
          <w:sz w:val="22"/>
          <w:szCs w:val="22"/>
          <w:lang w:val="es-ES"/>
        </w:rPr>
        <w:t>de Seguridad Pública Municipal, así como su agenda de sesiones y derivado de que las mismas, por la naturaleza jurídica del ente, pudiera</w:t>
      </w:r>
      <w:r w:rsidR="00B06C34">
        <w:rPr>
          <w:rFonts w:ascii="Palatino Linotype" w:hAnsi="Palatino Linotype" w:cs="Tahoma"/>
          <w:sz w:val="22"/>
          <w:szCs w:val="22"/>
          <w:lang w:val="es-ES"/>
        </w:rPr>
        <w:t>n</w:t>
      </w:r>
      <w:r w:rsidR="000B78CD">
        <w:rPr>
          <w:rFonts w:ascii="Palatino Linotype" w:hAnsi="Palatino Linotype" w:cs="Tahoma"/>
          <w:sz w:val="22"/>
          <w:szCs w:val="22"/>
          <w:lang w:val="es-ES"/>
        </w:rPr>
        <w:t xml:space="preserve"> contener información reservada, </w:t>
      </w:r>
      <w:r w:rsidR="00103047">
        <w:rPr>
          <w:rFonts w:ascii="Palatino Linotype" w:hAnsi="Palatino Linotype" w:cs="Tahoma"/>
          <w:sz w:val="22"/>
          <w:szCs w:val="22"/>
          <w:lang w:val="es-ES"/>
        </w:rPr>
        <w:t xml:space="preserve">pues podría contener datos sobre las estrategias, métodos, procedimientos, tecnologías para mantener la paz social y </w:t>
      </w:r>
      <w:r w:rsidR="00B06C34">
        <w:rPr>
          <w:rFonts w:ascii="Palatino Linotype" w:hAnsi="Palatino Linotype" w:cs="Tahoma"/>
          <w:sz w:val="22"/>
          <w:szCs w:val="22"/>
          <w:lang w:val="es-ES"/>
        </w:rPr>
        <w:t xml:space="preserve">prevenir la comisión de delitos, lo cual podría actualizar alguna </w:t>
      </w:r>
      <w:r w:rsidR="00B06C34">
        <w:rPr>
          <w:rFonts w:ascii="Palatino Linotype" w:hAnsi="Palatino Linotype" w:cs="Tahoma"/>
          <w:sz w:val="22"/>
          <w:szCs w:val="22"/>
          <w:lang w:val="es-ES"/>
        </w:rPr>
        <w:lastRenderedPageBreak/>
        <w:t>causal de clasificación prevista 140, fracción I de la Ley de Transparencia y Acceso a la Información Pública del Estado de México y Municipios; o bien, contener datos personales confidenciales, en términos del diverso 143, fracción I</w:t>
      </w:r>
      <w:r w:rsidR="00CD512F">
        <w:rPr>
          <w:rFonts w:ascii="Palatino Linotype" w:hAnsi="Palatino Linotype" w:cs="Tahoma"/>
          <w:sz w:val="22"/>
          <w:szCs w:val="22"/>
          <w:lang w:val="es-ES"/>
        </w:rPr>
        <w:t>, de dicho ordenamiento</w:t>
      </w:r>
      <w:r w:rsidR="00064CDE">
        <w:rPr>
          <w:rFonts w:ascii="Palatino Linotype" w:hAnsi="Palatino Linotype" w:cs="Tahoma"/>
          <w:sz w:val="22"/>
          <w:szCs w:val="22"/>
          <w:lang w:val="es-ES"/>
        </w:rPr>
        <w:t>.</w:t>
      </w:r>
    </w:p>
    <w:p w:rsidR="00F6169D" w:rsidRPr="00F6169D" w:rsidRDefault="00F6169D" w:rsidP="00EF4D4A">
      <w:pPr>
        <w:spacing w:line="360" w:lineRule="auto"/>
        <w:ind w:right="-93"/>
        <w:jc w:val="both"/>
        <w:rPr>
          <w:rFonts w:ascii="Palatino Linotype" w:eastAsia="Calibri" w:hAnsi="Palatino Linotype" w:cs="Tahoma"/>
          <w:bCs/>
          <w:sz w:val="22"/>
          <w:szCs w:val="22"/>
          <w:lang w:eastAsia="en-US"/>
        </w:rPr>
      </w:pPr>
    </w:p>
    <w:p w:rsidR="00064CDE" w:rsidRPr="00264223" w:rsidRDefault="00064CDE" w:rsidP="00EF4D4A">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Al respecto, conforme al artículo 3°, fracción XLV, relacionado con el 137, ambos de la Ley de Transparencia y Acceso a la Información Pública del Estado de México y Municipios, cuando un documento contenga información pública y </w:t>
      </w:r>
      <w:r w:rsidRPr="00064CDE">
        <w:rPr>
          <w:rFonts w:ascii="Palatino Linotype" w:eastAsia="Calibri" w:hAnsi="Palatino Linotype" w:cs="Tahoma"/>
          <w:b/>
          <w:bCs/>
          <w:sz w:val="22"/>
          <w:szCs w:val="22"/>
          <w:lang w:eastAsia="en-US"/>
        </w:rPr>
        <w:t>reservada o confidencial</w:t>
      </w:r>
      <w:r w:rsidRPr="00264223">
        <w:rPr>
          <w:rFonts w:ascii="Palatino Linotype" w:eastAsia="Calibri" w:hAnsi="Palatino Linotype" w:cs="Tahoma"/>
          <w:bCs/>
          <w:sz w:val="22"/>
          <w:szCs w:val="22"/>
          <w:lang w:eastAsia="en-US"/>
        </w:rPr>
        <w:t>, la Unidad de Transparencia para efectos de atender al requerimiento informativo, deberá elaborar una versión Pública en la que se testen las partes o secciones clasificadas, indicando su contenido de manera genérica y fundando y motivando su clasificación.</w:t>
      </w:r>
    </w:p>
    <w:p w:rsidR="00064CDE" w:rsidRPr="00264223" w:rsidRDefault="00064CDE" w:rsidP="00EF4D4A">
      <w:pPr>
        <w:spacing w:line="360" w:lineRule="auto"/>
        <w:ind w:right="-93"/>
        <w:jc w:val="both"/>
        <w:rPr>
          <w:rFonts w:ascii="Palatino Linotype" w:eastAsia="Calibri" w:hAnsi="Palatino Linotype" w:cs="Tahoma"/>
          <w:bCs/>
          <w:sz w:val="22"/>
          <w:szCs w:val="22"/>
          <w:lang w:eastAsia="en-US"/>
        </w:rPr>
      </w:pPr>
    </w:p>
    <w:p w:rsidR="00064CDE" w:rsidRPr="00264223" w:rsidRDefault="00064CDE" w:rsidP="00EF4D4A">
      <w:pPr>
        <w:spacing w:line="360" w:lineRule="auto"/>
        <w:ind w:right="-93"/>
        <w:jc w:val="both"/>
        <w:rPr>
          <w:rFonts w:ascii="Palatino Linotype" w:eastAsiaTheme="minorHAnsi" w:hAnsi="Palatino Linotype" w:cs="Tahoma"/>
          <w:sz w:val="22"/>
          <w:szCs w:val="22"/>
          <w:lang w:eastAsia="es-MX"/>
        </w:rPr>
      </w:pPr>
      <w:r w:rsidRPr="00264223">
        <w:rPr>
          <w:rFonts w:ascii="Palatino Linotype" w:eastAsia="Calibri" w:hAnsi="Palatino Linotype" w:cs="Tahoma"/>
          <w:bCs/>
          <w:sz w:val="22"/>
          <w:szCs w:val="22"/>
          <w:lang w:eastAsia="en-US"/>
        </w:rPr>
        <w:t>Para tal situación, el Sujeto Obligado deberá seguir el procedimiento establecido en el artículo 168 de dicho ordenamiento jurídico; esto es, que el área competente deberá elaborar la versión pública</w:t>
      </w:r>
      <w:r>
        <w:rPr>
          <w:rFonts w:ascii="Palatino Linotype" w:eastAsia="Calibri" w:hAnsi="Palatino Linotype" w:cs="Tahoma"/>
          <w:bCs/>
          <w:sz w:val="22"/>
          <w:szCs w:val="22"/>
          <w:lang w:eastAsia="en-US"/>
        </w:rPr>
        <w:t xml:space="preserve">; además de </w:t>
      </w:r>
      <w:r w:rsidRPr="00264223">
        <w:rPr>
          <w:rFonts w:ascii="Palatino Linotype" w:eastAsia="Calibri" w:hAnsi="Palatino Linotype" w:cs="Tahoma"/>
          <w:bCs/>
          <w:sz w:val="22"/>
          <w:szCs w:val="22"/>
          <w:lang w:eastAsia="en-US"/>
        </w:rPr>
        <w:t>emitir el Acuerdo, por parte del Comité de Transparencia, donde confirme la clasificación de los datos previamente señalados, fundando y motivando la clasificación.</w:t>
      </w:r>
    </w:p>
    <w:p w:rsidR="00F6169D" w:rsidRDefault="00F6169D" w:rsidP="00EF4D4A">
      <w:pPr>
        <w:spacing w:line="360" w:lineRule="auto"/>
        <w:ind w:right="-93"/>
        <w:jc w:val="both"/>
        <w:rPr>
          <w:rFonts w:ascii="Palatino Linotype" w:eastAsia="Calibri" w:hAnsi="Palatino Linotype" w:cs="Tahoma"/>
          <w:bCs/>
          <w:sz w:val="22"/>
          <w:szCs w:val="22"/>
          <w:lang w:eastAsia="en-US"/>
        </w:rPr>
      </w:pPr>
    </w:p>
    <w:p w:rsidR="00F6169D" w:rsidRDefault="00064CDE"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cual, el Sujeto Obligado deberá entregar los documentos que obren en sus archivos y que den cuenta de lo solicitado, en su caso en versión pública; además, de proporcionar el acuerdo emitido por el Comité de Transparencia, en donde confirme la clasificación de la información confidencial o reservada, de manera fundada y motivada.</w:t>
      </w:r>
    </w:p>
    <w:p w:rsidR="00064CDE" w:rsidRDefault="00064CDE" w:rsidP="00EF4D4A">
      <w:pPr>
        <w:spacing w:line="360" w:lineRule="auto"/>
        <w:ind w:right="-93"/>
        <w:jc w:val="both"/>
        <w:rPr>
          <w:rFonts w:ascii="Palatino Linotype" w:eastAsia="Calibri" w:hAnsi="Palatino Linotype" w:cs="Tahoma"/>
          <w:bCs/>
          <w:sz w:val="22"/>
          <w:szCs w:val="22"/>
          <w:lang w:eastAsia="en-US"/>
        </w:rPr>
      </w:pPr>
    </w:p>
    <w:p w:rsidR="00064CDE" w:rsidRPr="006028C5" w:rsidRDefault="00064CDE" w:rsidP="00EF4D4A">
      <w:pPr>
        <w:pStyle w:val="Prrafodelista"/>
        <w:numPr>
          <w:ilvl w:val="0"/>
          <w:numId w:val="35"/>
        </w:numPr>
        <w:spacing w:line="360" w:lineRule="auto"/>
        <w:ind w:right="-93"/>
        <w:jc w:val="both"/>
        <w:rPr>
          <w:rFonts w:ascii="Palatino Linotype" w:eastAsia="Calibri" w:hAnsi="Palatino Linotype" w:cs="Tahoma"/>
          <w:b/>
          <w:bCs/>
          <w:szCs w:val="22"/>
          <w:lang w:eastAsia="en-US"/>
        </w:rPr>
      </w:pPr>
      <w:r w:rsidRPr="006028C5">
        <w:rPr>
          <w:rFonts w:ascii="Palatino Linotype" w:eastAsia="Calibri" w:hAnsi="Palatino Linotype" w:cs="Tahoma"/>
          <w:b/>
          <w:bCs/>
          <w:szCs w:val="22"/>
          <w:lang w:eastAsia="en-US"/>
        </w:rPr>
        <w:t xml:space="preserve">Información relacionada con el </w:t>
      </w:r>
      <w:r>
        <w:rPr>
          <w:rFonts w:ascii="Palatino Linotype" w:eastAsia="Calibri" w:hAnsi="Palatino Linotype" w:cs="Tahoma"/>
          <w:b/>
          <w:bCs/>
          <w:szCs w:val="22"/>
          <w:lang w:eastAsia="en-US"/>
        </w:rPr>
        <w:t>Consejo de Participación Ciudadana</w:t>
      </w:r>
      <w:r w:rsidRPr="006028C5">
        <w:rPr>
          <w:rFonts w:ascii="Palatino Linotype" w:eastAsia="Calibri" w:hAnsi="Palatino Linotype" w:cs="Tahoma"/>
          <w:b/>
          <w:bCs/>
          <w:szCs w:val="22"/>
          <w:lang w:eastAsia="en-US"/>
        </w:rPr>
        <w:t>:</w:t>
      </w:r>
    </w:p>
    <w:p w:rsidR="00064CDE" w:rsidRDefault="00064CDE" w:rsidP="00EF4D4A">
      <w:pPr>
        <w:spacing w:line="360" w:lineRule="auto"/>
        <w:ind w:right="-93"/>
        <w:jc w:val="both"/>
        <w:rPr>
          <w:rFonts w:ascii="Palatino Linotype" w:eastAsia="Calibri" w:hAnsi="Palatino Linotype" w:cs="Tahoma"/>
          <w:bCs/>
          <w:sz w:val="22"/>
          <w:szCs w:val="22"/>
          <w:lang w:eastAsia="en-US"/>
        </w:rPr>
      </w:pPr>
    </w:p>
    <w:p w:rsidR="00064CDE" w:rsidRDefault="00F20B40"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w:t>
      </w:r>
      <w:r w:rsidR="00894EE2">
        <w:rPr>
          <w:rFonts w:ascii="Palatino Linotype" w:eastAsia="Calibri" w:hAnsi="Palatino Linotype" w:cs="Tahoma"/>
          <w:bCs/>
          <w:sz w:val="22"/>
          <w:szCs w:val="22"/>
          <w:lang w:eastAsia="en-US"/>
        </w:rPr>
        <w:t>respecto,</w:t>
      </w:r>
      <w:r w:rsidR="00620F0B">
        <w:rPr>
          <w:rFonts w:ascii="Palatino Linotype" w:eastAsia="Calibri" w:hAnsi="Palatino Linotype" w:cs="Tahoma"/>
          <w:bCs/>
          <w:sz w:val="22"/>
          <w:szCs w:val="22"/>
          <w:lang w:eastAsia="en-US"/>
        </w:rPr>
        <w:t xml:space="preserve"> este Instituto en los Bandos Municipales de Jilotepec, del dos mil dieciséis al dos mil diecinueve, que establecen como autoridades auxiliares municipales, entre otras a los Consejos de Participación Ciudadana.</w:t>
      </w:r>
    </w:p>
    <w:p w:rsidR="00620F0B" w:rsidRDefault="00620F0B" w:rsidP="00EF4D4A">
      <w:pPr>
        <w:spacing w:line="360" w:lineRule="auto"/>
        <w:ind w:right="-93"/>
        <w:jc w:val="both"/>
        <w:rPr>
          <w:rFonts w:ascii="Palatino Linotype" w:eastAsia="Calibri" w:hAnsi="Palatino Linotype" w:cs="Tahoma"/>
          <w:bCs/>
          <w:sz w:val="22"/>
          <w:szCs w:val="22"/>
          <w:lang w:eastAsia="en-US"/>
        </w:rPr>
      </w:pPr>
    </w:p>
    <w:p w:rsidR="00620F0B" w:rsidRDefault="00620F0B"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orden de ideas, </w:t>
      </w:r>
      <w:r w:rsidR="00C030E1">
        <w:rPr>
          <w:rFonts w:ascii="Palatino Linotype" w:eastAsia="Calibri" w:hAnsi="Palatino Linotype" w:cs="Tahoma"/>
          <w:bCs/>
          <w:sz w:val="22"/>
          <w:szCs w:val="22"/>
          <w:lang w:eastAsia="en-US"/>
        </w:rPr>
        <w:t>el</w:t>
      </w:r>
      <w:r w:rsidR="00B22C7C">
        <w:rPr>
          <w:rFonts w:ascii="Palatino Linotype" w:eastAsia="Calibri" w:hAnsi="Palatino Linotype" w:cs="Tahoma"/>
          <w:bCs/>
          <w:sz w:val="22"/>
          <w:szCs w:val="22"/>
          <w:lang w:eastAsia="en-US"/>
        </w:rPr>
        <w:t xml:space="preserve"> Código Reglamentario del Municipio de Jilotepec 2016-y 2019-2021 </w:t>
      </w:r>
      <w:r w:rsidR="00CD7FC0" w:rsidRPr="00CD7FC0">
        <w:rPr>
          <w:rFonts w:ascii="Palatino Linotype" w:eastAsia="Calibri" w:hAnsi="Palatino Linotype" w:cs="Tahoma"/>
          <w:bCs/>
          <w:sz w:val="22"/>
          <w:szCs w:val="22"/>
          <w:lang w:eastAsia="en-US"/>
        </w:rPr>
        <w:t xml:space="preserve">2018 [Artículos 3.200 a 3.205] </w:t>
      </w:r>
      <w:r w:rsidR="00B22C7C">
        <w:rPr>
          <w:rFonts w:ascii="Palatino Linotype" w:eastAsia="Calibri" w:hAnsi="Palatino Linotype" w:cs="Tahoma"/>
          <w:bCs/>
          <w:sz w:val="22"/>
          <w:szCs w:val="22"/>
          <w:lang w:eastAsia="en-US"/>
        </w:rPr>
        <w:t xml:space="preserve">(consultados </w:t>
      </w:r>
      <w:r w:rsidR="00D34243">
        <w:rPr>
          <w:rFonts w:ascii="Palatino Linotype" w:eastAsia="Calibri" w:hAnsi="Palatino Linotype" w:cs="Tahoma"/>
          <w:bCs/>
          <w:sz w:val="22"/>
          <w:szCs w:val="22"/>
          <w:lang w:eastAsia="en-US"/>
        </w:rPr>
        <w:t xml:space="preserve">el veintisiete de agosto de dos mil diecinueve, en </w:t>
      </w:r>
      <w:hyperlink r:id="rId12" w:history="1">
        <w:r w:rsidR="00D34243" w:rsidRPr="00C073BB">
          <w:rPr>
            <w:rStyle w:val="Hipervnculo"/>
            <w:rFonts w:ascii="Palatino Linotype" w:eastAsia="Calibri" w:hAnsi="Palatino Linotype" w:cs="Tahoma"/>
            <w:bCs/>
            <w:sz w:val="22"/>
            <w:szCs w:val="22"/>
            <w:lang w:eastAsia="en-US"/>
          </w:rPr>
          <w:t>https://www.ipomex.org.mx/recursos/ipo/files_ipo3/2019/42897/5/86fcc11e88488b43c0b68514ff47b908.pdf</w:t>
        </w:r>
      </w:hyperlink>
      <w:r w:rsidR="00D34243">
        <w:rPr>
          <w:rFonts w:ascii="Palatino Linotype" w:eastAsia="Calibri" w:hAnsi="Palatino Linotype" w:cs="Tahoma"/>
          <w:bCs/>
          <w:sz w:val="22"/>
          <w:szCs w:val="22"/>
          <w:lang w:eastAsia="en-US"/>
        </w:rPr>
        <w:t xml:space="preserve"> y</w:t>
      </w:r>
      <w:r w:rsidR="00D34243" w:rsidRPr="00D34243">
        <w:t xml:space="preserve"> </w:t>
      </w:r>
      <w:hyperlink r:id="rId13" w:history="1">
        <w:r w:rsidR="00D34243" w:rsidRPr="00D34243">
          <w:rPr>
            <w:rStyle w:val="Hipervnculo"/>
            <w:rFonts w:ascii="Palatino Linotype" w:eastAsia="Calibri" w:hAnsi="Palatino Linotype" w:cs="Tahoma"/>
            <w:bCs/>
            <w:sz w:val="22"/>
            <w:szCs w:val="22"/>
            <w:lang w:eastAsia="en-US"/>
          </w:rPr>
          <w:t>https://www.ipomex.org.mx/recursos/ipo/files_ipo3/2018/42897/9/2a567bc7fd4c142178153b5f3ae29414.pdf</w:t>
        </w:r>
      </w:hyperlink>
      <w:r w:rsidR="00B22C7C">
        <w:rPr>
          <w:rFonts w:ascii="Palatino Linotype" w:eastAsia="Calibri" w:hAnsi="Palatino Linotype" w:cs="Tahoma"/>
          <w:bCs/>
          <w:sz w:val="22"/>
          <w:szCs w:val="22"/>
          <w:lang w:eastAsia="en-US"/>
        </w:rPr>
        <w:t>)</w:t>
      </w:r>
      <w:r w:rsidR="00D34243">
        <w:rPr>
          <w:rFonts w:ascii="Palatino Linotype" w:eastAsia="Calibri" w:hAnsi="Palatino Linotype" w:cs="Tahoma"/>
          <w:bCs/>
          <w:sz w:val="22"/>
          <w:szCs w:val="22"/>
          <w:lang w:eastAsia="en-US"/>
        </w:rPr>
        <w:t xml:space="preserve">, </w:t>
      </w:r>
      <w:r w:rsidR="00C030E1">
        <w:rPr>
          <w:rFonts w:ascii="Palatino Linotype" w:eastAsia="Calibri" w:hAnsi="Palatino Linotype" w:cs="Tahoma"/>
          <w:bCs/>
          <w:sz w:val="22"/>
          <w:szCs w:val="22"/>
          <w:lang w:eastAsia="en-US"/>
        </w:rPr>
        <w:t xml:space="preserve">establece </w:t>
      </w:r>
      <w:r w:rsidR="00CD7FC0">
        <w:rPr>
          <w:rFonts w:ascii="Palatino Linotype" w:eastAsia="Calibri" w:hAnsi="Palatino Linotype" w:cs="Tahoma"/>
          <w:bCs/>
          <w:sz w:val="22"/>
          <w:szCs w:val="22"/>
          <w:lang w:eastAsia="en-US"/>
        </w:rPr>
        <w:t xml:space="preserve">que los Consejos de Participación Ciudadana, conformados de cinco vecinos, con sus respectivos suplentes, </w:t>
      </w:r>
      <w:r w:rsidR="00425E80">
        <w:rPr>
          <w:rFonts w:ascii="Palatino Linotype" w:eastAsia="Calibri" w:hAnsi="Palatino Linotype" w:cs="Tahoma"/>
          <w:bCs/>
          <w:sz w:val="22"/>
          <w:szCs w:val="22"/>
          <w:lang w:eastAsia="en-US"/>
        </w:rPr>
        <w:t xml:space="preserve">con los siguientes cargos: </w:t>
      </w:r>
      <w:r w:rsidR="00255A14">
        <w:rPr>
          <w:rFonts w:ascii="Palatino Linotype" w:eastAsia="Calibri" w:hAnsi="Palatino Linotype" w:cs="Tahoma"/>
          <w:bCs/>
          <w:sz w:val="22"/>
          <w:szCs w:val="22"/>
          <w:lang w:eastAsia="en-US"/>
        </w:rPr>
        <w:t xml:space="preserve">quien </w:t>
      </w:r>
      <w:r w:rsidR="00425E80">
        <w:rPr>
          <w:rFonts w:ascii="Palatino Linotype" w:eastAsia="Calibri" w:hAnsi="Palatino Linotype" w:cs="Tahoma"/>
          <w:bCs/>
          <w:sz w:val="22"/>
          <w:szCs w:val="22"/>
          <w:lang w:eastAsia="en-US"/>
        </w:rPr>
        <w:t>presid</w:t>
      </w:r>
      <w:r w:rsidR="00255A14">
        <w:rPr>
          <w:rFonts w:ascii="Palatino Linotype" w:eastAsia="Calibri" w:hAnsi="Palatino Linotype" w:cs="Tahoma"/>
          <w:bCs/>
          <w:sz w:val="22"/>
          <w:szCs w:val="22"/>
          <w:lang w:eastAsia="en-US"/>
        </w:rPr>
        <w:t>e</w:t>
      </w:r>
      <w:r w:rsidR="00425E80">
        <w:rPr>
          <w:rFonts w:ascii="Palatino Linotype" w:eastAsia="Calibri" w:hAnsi="Palatino Linotype" w:cs="Tahoma"/>
          <w:bCs/>
          <w:sz w:val="22"/>
          <w:szCs w:val="22"/>
          <w:lang w:eastAsia="en-US"/>
        </w:rPr>
        <w:t xml:space="preserve"> el Consejo, un secretario, un tesorero y dos vocales.</w:t>
      </w:r>
    </w:p>
    <w:p w:rsidR="00425E80" w:rsidRDefault="00425E80" w:rsidP="00EF4D4A">
      <w:pPr>
        <w:spacing w:line="360" w:lineRule="auto"/>
        <w:ind w:right="-93"/>
        <w:jc w:val="both"/>
        <w:rPr>
          <w:rFonts w:ascii="Palatino Linotype" w:eastAsia="Calibri" w:hAnsi="Palatino Linotype" w:cs="Tahoma"/>
          <w:bCs/>
          <w:sz w:val="22"/>
          <w:szCs w:val="22"/>
          <w:lang w:eastAsia="en-US"/>
        </w:rPr>
      </w:pPr>
    </w:p>
    <w:p w:rsidR="00A82B33" w:rsidRPr="00A82B33" w:rsidRDefault="00A82B33" w:rsidP="00EF4D4A">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El Consejo se reunirá por lo menos una vez al mes, previa convocatoria, en la cual se levantará una </w:t>
      </w:r>
      <w:r>
        <w:rPr>
          <w:rFonts w:ascii="Palatino Linotype" w:eastAsia="Calibri" w:hAnsi="Palatino Linotype" w:cs="Tahoma"/>
          <w:b/>
          <w:bCs/>
          <w:sz w:val="22"/>
          <w:szCs w:val="22"/>
          <w:lang w:eastAsia="en-US"/>
        </w:rPr>
        <w:t>minuta correspondiente y remitirá copia a la Secretaría del Ayuntamiento, la cual será la responsable de atender, orientar y convocar a dichos Consejos, para participar en las acciones y programas de la administración.</w:t>
      </w:r>
    </w:p>
    <w:p w:rsidR="00A82B33" w:rsidRDefault="00A82B33" w:rsidP="00EF4D4A">
      <w:pPr>
        <w:spacing w:line="360" w:lineRule="auto"/>
        <w:ind w:right="-93"/>
        <w:jc w:val="both"/>
        <w:rPr>
          <w:rFonts w:ascii="Palatino Linotype" w:eastAsia="Calibri" w:hAnsi="Palatino Linotype" w:cs="Tahoma"/>
          <w:bCs/>
          <w:sz w:val="22"/>
          <w:szCs w:val="22"/>
          <w:lang w:eastAsia="en-US"/>
        </w:rPr>
      </w:pPr>
    </w:p>
    <w:p w:rsidR="00425E80" w:rsidRPr="00127197" w:rsidRDefault="00425E80" w:rsidP="00EF4D4A">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Además, ser</w:t>
      </w:r>
      <w:r w:rsidR="00127197">
        <w:rPr>
          <w:rFonts w:ascii="Palatino Linotype" w:eastAsia="Calibri" w:hAnsi="Palatino Linotype" w:cs="Tahoma"/>
          <w:bCs/>
          <w:sz w:val="22"/>
          <w:szCs w:val="22"/>
          <w:lang w:eastAsia="en-US"/>
        </w:rPr>
        <w:t>án los encardados de participar en la supervisión de la prestación de servicios públicos, coadyuvar con la Dirección de Obras Públicas, en la supervisión y ejecución de obras públicas; coordinar con la Dirección de Desarrollo Urbano y la Dirección de Ecología, en lo referente a los asentamientos humanos y preservaci</w:t>
      </w:r>
      <w:r w:rsidR="00A82B33">
        <w:rPr>
          <w:rFonts w:ascii="Palatino Linotype" w:eastAsia="Calibri" w:hAnsi="Palatino Linotype" w:cs="Tahoma"/>
          <w:bCs/>
          <w:sz w:val="22"/>
          <w:szCs w:val="22"/>
          <w:lang w:eastAsia="en-US"/>
        </w:rPr>
        <w:t>ón del medio ambiente e</w:t>
      </w:r>
      <w:r w:rsidR="00127197">
        <w:rPr>
          <w:rFonts w:ascii="Palatino Linotype" w:eastAsia="Calibri" w:hAnsi="Palatino Linotype" w:cs="Tahoma"/>
          <w:bCs/>
          <w:sz w:val="22"/>
          <w:szCs w:val="22"/>
          <w:lang w:eastAsia="en-US"/>
        </w:rPr>
        <w:t xml:space="preserve"> </w:t>
      </w:r>
      <w:r w:rsidR="00127197">
        <w:rPr>
          <w:rFonts w:ascii="Palatino Linotype" w:eastAsia="Calibri" w:hAnsi="Palatino Linotype" w:cs="Tahoma"/>
          <w:b/>
          <w:bCs/>
          <w:sz w:val="22"/>
          <w:szCs w:val="22"/>
          <w:lang w:eastAsia="en-US"/>
        </w:rPr>
        <w:t>informar al Ayuntamiento sobre sus proyectos, las actividades y el estado de cuentas de las aportaciones económicas que estén a su cargo</w:t>
      </w:r>
      <w:r w:rsidR="00A82B33">
        <w:rPr>
          <w:rFonts w:ascii="Palatino Linotype" w:eastAsia="Calibri" w:hAnsi="Palatino Linotype" w:cs="Tahoma"/>
          <w:b/>
          <w:bCs/>
          <w:sz w:val="22"/>
          <w:szCs w:val="22"/>
          <w:lang w:eastAsia="en-US"/>
        </w:rPr>
        <w:t>, además de reportar el Estado Financiero.</w:t>
      </w:r>
    </w:p>
    <w:p w:rsidR="00064CDE" w:rsidRDefault="00064CDE" w:rsidP="00EF4D4A">
      <w:pPr>
        <w:spacing w:line="360" w:lineRule="auto"/>
        <w:ind w:right="-93"/>
        <w:jc w:val="both"/>
        <w:rPr>
          <w:rFonts w:ascii="Palatino Linotype" w:eastAsia="Calibri" w:hAnsi="Palatino Linotype" w:cs="Tahoma"/>
          <w:bCs/>
          <w:sz w:val="22"/>
          <w:szCs w:val="22"/>
          <w:lang w:eastAsia="en-US"/>
        </w:rPr>
      </w:pPr>
    </w:p>
    <w:p w:rsidR="00B03DA6" w:rsidRDefault="00501D02"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advierte que el Sujeto Obligado cuenta con competencia para conocer de los Conejos de Participación Ciudadana de Jilotepec, al ser autoridades auxiliares del Sujeto Obligado; en ese orden de id</w:t>
      </w:r>
      <w:r w:rsidR="00B03DA6">
        <w:rPr>
          <w:rFonts w:ascii="Palatino Linotype" w:eastAsia="Calibri" w:hAnsi="Palatino Linotype" w:cs="Tahoma"/>
          <w:bCs/>
          <w:sz w:val="22"/>
          <w:szCs w:val="22"/>
          <w:lang w:eastAsia="en-US"/>
        </w:rPr>
        <w:t xml:space="preserve">eas, se logra apreciar que dichos entes, se conforman </w:t>
      </w:r>
      <w:r w:rsidR="00B03DA6" w:rsidRPr="00B03DA6">
        <w:rPr>
          <w:rFonts w:ascii="Palatino Linotype" w:eastAsia="Calibri" w:hAnsi="Palatino Linotype" w:cs="Tahoma"/>
          <w:b/>
          <w:bCs/>
          <w:sz w:val="22"/>
          <w:szCs w:val="22"/>
          <w:lang w:eastAsia="en-US"/>
        </w:rPr>
        <w:t>por personas, que no son servidores públ</w:t>
      </w:r>
      <w:r w:rsidR="00B03DA6">
        <w:rPr>
          <w:rFonts w:ascii="Palatino Linotype" w:eastAsia="Calibri" w:hAnsi="Palatino Linotype" w:cs="Tahoma"/>
          <w:b/>
          <w:bCs/>
          <w:sz w:val="22"/>
          <w:szCs w:val="22"/>
          <w:lang w:eastAsia="en-US"/>
        </w:rPr>
        <w:t xml:space="preserve">icos, es decir son particulares; </w:t>
      </w:r>
      <w:r w:rsidR="00B03DA6">
        <w:rPr>
          <w:rFonts w:ascii="Palatino Linotype" w:eastAsia="Calibri" w:hAnsi="Palatino Linotype" w:cs="Tahoma"/>
          <w:bCs/>
          <w:sz w:val="22"/>
          <w:szCs w:val="22"/>
          <w:lang w:eastAsia="en-US"/>
        </w:rPr>
        <w:t xml:space="preserve">no obstante, conforme a la normatividad aplicable, también son organismos que pueden recibir recursos públicos del Municipio, e inclusive pudieran realizar </w:t>
      </w:r>
      <w:r w:rsidR="00B03DA6" w:rsidRPr="0063547D">
        <w:rPr>
          <w:rFonts w:ascii="Palatino Linotype" w:eastAsia="Calibri" w:hAnsi="Palatino Linotype" w:cs="Tahoma"/>
          <w:b/>
          <w:bCs/>
          <w:sz w:val="22"/>
          <w:szCs w:val="22"/>
          <w:lang w:eastAsia="en-US"/>
        </w:rPr>
        <w:t>actos de autoridad</w:t>
      </w:r>
      <w:r w:rsidR="00B03DA6">
        <w:rPr>
          <w:rFonts w:ascii="Palatino Linotype" w:eastAsia="Calibri" w:hAnsi="Palatino Linotype" w:cs="Tahoma"/>
          <w:bCs/>
          <w:sz w:val="22"/>
          <w:szCs w:val="22"/>
          <w:lang w:eastAsia="en-US"/>
        </w:rPr>
        <w:t>.</w:t>
      </w:r>
    </w:p>
    <w:p w:rsidR="00B03DA6" w:rsidRPr="00AD6DA1" w:rsidRDefault="00B03DA6" w:rsidP="00EF4D4A">
      <w:pPr>
        <w:spacing w:line="360" w:lineRule="auto"/>
        <w:jc w:val="both"/>
        <w:rPr>
          <w:rFonts w:ascii="Palatino Linotype" w:hAnsi="Palatino Linotype" w:cs="Arial"/>
          <w:sz w:val="22"/>
          <w:szCs w:val="22"/>
        </w:rPr>
      </w:pPr>
      <w:r>
        <w:rPr>
          <w:rFonts w:ascii="Palatino Linotype" w:eastAsia="Calibri" w:hAnsi="Palatino Linotype" w:cs="Tahoma"/>
          <w:bCs/>
          <w:sz w:val="22"/>
          <w:szCs w:val="22"/>
          <w:lang w:eastAsia="en-US"/>
        </w:rPr>
        <w:lastRenderedPageBreak/>
        <w:t xml:space="preserve">Al respecto, </w:t>
      </w:r>
      <w:r>
        <w:rPr>
          <w:rFonts w:ascii="Palatino Linotype" w:hAnsi="Palatino Linotype" w:cs="Arial"/>
          <w:sz w:val="22"/>
          <w:szCs w:val="22"/>
        </w:rPr>
        <w:t>el</w:t>
      </w:r>
      <w:r w:rsidRPr="005523D4">
        <w:rPr>
          <w:rFonts w:ascii="Palatino Linotype" w:hAnsi="Palatino Linotype" w:cs="Arial"/>
          <w:sz w:val="22"/>
          <w:szCs w:val="22"/>
        </w:rPr>
        <w:t xml:space="preserve"> </w:t>
      </w:r>
      <w:r w:rsidRPr="00B03DA6">
        <w:rPr>
          <w:rFonts w:ascii="Palatino Linotype" w:hAnsi="Palatino Linotype" w:cs="Arial"/>
          <w:b/>
          <w:sz w:val="22"/>
          <w:szCs w:val="22"/>
        </w:rPr>
        <w:t>acto de autoridad,</w:t>
      </w:r>
      <w:r w:rsidRPr="005523D4">
        <w:rPr>
          <w:rFonts w:ascii="Palatino Linotype" w:hAnsi="Palatino Linotype" w:cs="Arial"/>
          <w:sz w:val="22"/>
          <w:szCs w:val="22"/>
        </w:rPr>
        <w:t xml:space="preserve"> </w:t>
      </w:r>
      <w:r w:rsidRPr="00AD6DA1">
        <w:rPr>
          <w:rFonts w:ascii="Palatino Linotype" w:hAnsi="Palatino Linotype" w:cs="Arial"/>
          <w:sz w:val="22"/>
          <w:szCs w:val="22"/>
        </w:rPr>
        <w:t xml:space="preserve">se entiende cualquier hecho negativo o positivo realizado por una institución pública, consistente en una decisión, ejecución o ambas, que produzcan una afectación en situaciones jurídicas o fácticas dadas y que se impongan de manera imperativa; por lo que, </w:t>
      </w:r>
      <w:r w:rsidR="00A91CDA">
        <w:rPr>
          <w:rFonts w:ascii="Palatino Linotype" w:hAnsi="Palatino Linotype" w:cs="Arial"/>
          <w:sz w:val="22"/>
          <w:szCs w:val="22"/>
        </w:rPr>
        <w:t>los Consejos de Participación Ciudadana</w:t>
      </w:r>
      <w:r w:rsidRPr="00AD6DA1">
        <w:rPr>
          <w:rFonts w:ascii="Palatino Linotype" w:hAnsi="Palatino Linotype" w:cs="Arial"/>
          <w:sz w:val="22"/>
          <w:szCs w:val="22"/>
        </w:rPr>
        <w:t xml:space="preserve">, si bien, </w:t>
      </w:r>
      <w:r w:rsidRPr="00AD6DA1">
        <w:rPr>
          <w:rFonts w:ascii="Palatino Linotype" w:hAnsi="Palatino Linotype" w:cs="Arial"/>
          <w:sz w:val="22"/>
          <w:szCs w:val="22"/>
          <w:u w:val="single"/>
        </w:rPr>
        <w:t>en principio no pueden realizar ese tipo de actos</w:t>
      </w:r>
      <w:r w:rsidR="00A91CDA">
        <w:rPr>
          <w:rFonts w:ascii="Palatino Linotype" w:hAnsi="Palatino Linotype" w:cs="Arial"/>
          <w:sz w:val="22"/>
          <w:szCs w:val="22"/>
          <w:u w:val="single"/>
        </w:rPr>
        <w:t xml:space="preserve"> al no ser entes públicos</w:t>
      </w:r>
      <w:r w:rsidRPr="00AD6DA1">
        <w:rPr>
          <w:rFonts w:ascii="Palatino Linotype" w:hAnsi="Palatino Linotype" w:cs="Arial"/>
          <w:sz w:val="22"/>
          <w:szCs w:val="22"/>
        </w:rPr>
        <w:t xml:space="preserve">, también lo es, </w:t>
      </w:r>
      <w:r w:rsidR="00A91CDA">
        <w:rPr>
          <w:rFonts w:ascii="Palatino Linotype" w:hAnsi="Palatino Linotype" w:cs="Arial"/>
          <w:sz w:val="22"/>
          <w:szCs w:val="22"/>
        </w:rPr>
        <w:t xml:space="preserve">que al ser autoridades auxiliares y conforme a sus atribuciones, sus decisiones si pueden ser consideradas con este carácter, sobre todo si tomamos en cuenta </w:t>
      </w:r>
      <w:r w:rsidR="0063547D">
        <w:rPr>
          <w:rFonts w:ascii="Palatino Linotype" w:hAnsi="Palatino Linotype" w:cs="Arial"/>
          <w:sz w:val="22"/>
          <w:szCs w:val="22"/>
        </w:rPr>
        <w:t xml:space="preserve">que entre sus </w:t>
      </w:r>
      <w:r w:rsidR="00D7045A">
        <w:rPr>
          <w:rFonts w:ascii="Palatino Linotype" w:hAnsi="Palatino Linotype" w:cs="Arial"/>
          <w:sz w:val="22"/>
          <w:szCs w:val="22"/>
        </w:rPr>
        <w:t>funciones</w:t>
      </w:r>
      <w:r w:rsidR="0063547D">
        <w:rPr>
          <w:rFonts w:ascii="Palatino Linotype" w:hAnsi="Palatino Linotype" w:cs="Arial"/>
          <w:sz w:val="22"/>
          <w:szCs w:val="22"/>
        </w:rPr>
        <w:t xml:space="preserve"> se </w:t>
      </w:r>
      <w:r w:rsidR="00D7045A">
        <w:rPr>
          <w:rFonts w:ascii="Palatino Linotype" w:hAnsi="Palatino Linotype" w:cs="Arial"/>
          <w:sz w:val="22"/>
          <w:szCs w:val="22"/>
        </w:rPr>
        <w:t>localiza la de</w:t>
      </w:r>
      <w:r w:rsidR="0063547D">
        <w:rPr>
          <w:rFonts w:ascii="Palatino Linotype" w:hAnsi="Palatino Linotype" w:cs="Arial"/>
          <w:sz w:val="22"/>
          <w:szCs w:val="22"/>
        </w:rPr>
        <w:t xml:space="preserve"> ayudar a diversas direcciones, en la supervisión y ejecución de obras públicas, asentamientos humanos o preservación del medio ambiente.</w:t>
      </w:r>
    </w:p>
    <w:p w:rsidR="00064CDE" w:rsidRDefault="00501D02"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rsidR="00064CDE" w:rsidRPr="0063547D" w:rsidRDefault="0063547D" w:rsidP="00EF4D4A">
      <w:pPr>
        <w:spacing w:line="360" w:lineRule="auto"/>
        <w:ind w:right="-93"/>
        <w:jc w:val="both"/>
        <w:rPr>
          <w:rFonts w:ascii="Palatino Linotype" w:eastAsia="Calibri" w:hAnsi="Palatino Linotype" w:cs="Tahoma"/>
          <w:b/>
          <w:bCs/>
          <w:sz w:val="22"/>
          <w:szCs w:val="22"/>
          <w:lang w:eastAsia="en-US"/>
        </w:rPr>
      </w:pPr>
      <w:r w:rsidRPr="0063547D">
        <w:rPr>
          <w:rFonts w:ascii="Palatino Linotype" w:eastAsia="Calibri" w:hAnsi="Palatino Linotype" w:cs="Tahoma"/>
          <w:b/>
          <w:bCs/>
          <w:sz w:val="22"/>
          <w:szCs w:val="22"/>
          <w:lang w:eastAsia="en-US"/>
        </w:rPr>
        <w:t>Por lo que, al ser un ente que recibe y ejercer recursos públicos y en determinados casos, realiza actos de autoridad, se considera que su información guarda el carácter de público.</w:t>
      </w:r>
    </w:p>
    <w:p w:rsidR="00064CDE" w:rsidRDefault="00064CDE" w:rsidP="00EF4D4A">
      <w:pPr>
        <w:spacing w:line="360" w:lineRule="auto"/>
        <w:ind w:right="-93"/>
        <w:jc w:val="both"/>
        <w:rPr>
          <w:rFonts w:ascii="Palatino Linotype" w:eastAsia="Calibri" w:hAnsi="Palatino Linotype" w:cs="Tahoma"/>
          <w:bCs/>
          <w:sz w:val="22"/>
          <w:szCs w:val="22"/>
          <w:lang w:eastAsia="en-US"/>
        </w:rPr>
      </w:pPr>
    </w:p>
    <w:p w:rsidR="00064CDE" w:rsidRDefault="002E5FDA"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de la revisión de la normatividad aplicable, se logra advertir que la Dirección de Obras Públicas, área que se pronunció sobre el requerimiento, n</w:t>
      </w:r>
      <w:r w:rsidRPr="00F245DB">
        <w:rPr>
          <w:rFonts w:ascii="Palatino Linotype" w:eastAsia="Calibri" w:hAnsi="Palatino Linotype" w:cs="Tahoma"/>
          <w:bCs/>
          <w:sz w:val="22"/>
          <w:szCs w:val="22"/>
          <w:u w:val="single"/>
          <w:lang w:eastAsia="en-US"/>
        </w:rPr>
        <w:t>o cuenta con competencia para conocer de lo peticionado,</w:t>
      </w:r>
      <w:r>
        <w:rPr>
          <w:rFonts w:ascii="Palatino Linotype" w:eastAsia="Calibri" w:hAnsi="Palatino Linotype" w:cs="Tahoma"/>
          <w:bCs/>
          <w:sz w:val="22"/>
          <w:szCs w:val="22"/>
          <w:lang w:eastAsia="en-US"/>
        </w:rPr>
        <w:t xml:space="preserve"> pues este no tiene injerencia directa con las minutas y reuniones que realizan dichos organismos; sin embargo, </w:t>
      </w:r>
      <w:r w:rsidR="00F245DB">
        <w:rPr>
          <w:rFonts w:ascii="Palatino Linotype" w:eastAsia="Calibri" w:hAnsi="Palatino Linotype" w:cs="Tahoma"/>
          <w:bCs/>
          <w:sz w:val="22"/>
          <w:szCs w:val="22"/>
          <w:lang w:eastAsia="en-US"/>
        </w:rPr>
        <w:t>el Ayuntamiento de Jilotepec, sí</w:t>
      </w:r>
      <w:r w:rsidR="00220C6C">
        <w:rPr>
          <w:rFonts w:ascii="Palatino Linotype" w:eastAsia="Calibri" w:hAnsi="Palatino Linotype" w:cs="Tahoma"/>
          <w:bCs/>
          <w:sz w:val="22"/>
          <w:szCs w:val="22"/>
          <w:lang w:eastAsia="en-US"/>
        </w:rPr>
        <w:t xml:space="preserve"> cuenta con dos áreas que conocen de la informaci</w:t>
      </w:r>
      <w:r w:rsidR="006A4C7D">
        <w:rPr>
          <w:rFonts w:ascii="Palatino Linotype" w:eastAsia="Calibri" w:hAnsi="Palatino Linotype" w:cs="Tahoma"/>
          <w:bCs/>
          <w:sz w:val="22"/>
          <w:szCs w:val="22"/>
          <w:lang w:eastAsia="en-US"/>
        </w:rPr>
        <w:t xml:space="preserve">ón solicitada, a saber, la </w:t>
      </w:r>
      <w:r w:rsidR="006A4C7D" w:rsidRPr="004575F7">
        <w:rPr>
          <w:rFonts w:ascii="Palatino Linotype" w:eastAsia="Calibri" w:hAnsi="Palatino Linotype" w:cs="Tahoma"/>
          <w:b/>
          <w:bCs/>
          <w:sz w:val="22"/>
          <w:szCs w:val="22"/>
          <w:lang w:eastAsia="en-US"/>
        </w:rPr>
        <w:t>Secretaría del Ayuntamiento y la Contraloría Municipal</w:t>
      </w:r>
      <w:r w:rsidR="006A4C7D">
        <w:rPr>
          <w:rFonts w:ascii="Palatino Linotype" w:eastAsia="Calibri" w:hAnsi="Palatino Linotype" w:cs="Tahoma"/>
          <w:bCs/>
          <w:sz w:val="22"/>
          <w:szCs w:val="22"/>
          <w:lang w:eastAsia="en-US"/>
        </w:rPr>
        <w:t>, pues a estas les remiten las minutas, los informes de resultados y los estados financieros de dichos Consejos, respectivamente.</w:t>
      </w:r>
    </w:p>
    <w:p w:rsidR="00064CDE" w:rsidRPr="00EB25E8" w:rsidRDefault="006A4C7D"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de las constancia</w:t>
      </w:r>
      <w:r w:rsidR="004575F7">
        <w:rPr>
          <w:rFonts w:ascii="Palatino Linotype" w:eastAsia="Calibri" w:hAnsi="Palatino Linotype" w:cs="Tahoma"/>
          <w:bCs/>
          <w:sz w:val="22"/>
          <w:szCs w:val="22"/>
          <w:lang w:eastAsia="en-US"/>
        </w:rPr>
        <w:t xml:space="preserve">s que obran en el expediente, se logra advertir que el Sujeto Obligado fue omiso en turnar la solicitud de información, a las dos unidades administrativas previamente señaladas; por lo que incumplió con el </w:t>
      </w:r>
      <w:r w:rsidR="00946CA4">
        <w:rPr>
          <w:rFonts w:ascii="Palatino Linotype" w:eastAsia="Calibri" w:hAnsi="Palatino Linotype" w:cs="Tahoma"/>
          <w:bCs/>
          <w:sz w:val="22"/>
          <w:szCs w:val="22"/>
          <w:lang w:eastAsia="en-US"/>
        </w:rPr>
        <w:t>procedimiento de búsqueda, establecido en el artículo 162 de la Ley de Transparencia y Acceso a la Información Pública de</w:t>
      </w:r>
      <w:r w:rsidR="00EB25E8">
        <w:rPr>
          <w:rFonts w:ascii="Palatino Linotype" w:eastAsia="Calibri" w:hAnsi="Palatino Linotype" w:cs="Tahoma"/>
          <w:bCs/>
          <w:sz w:val="22"/>
          <w:szCs w:val="22"/>
          <w:lang w:eastAsia="en-US"/>
        </w:rPr>
        <w:t xml:space="preserve">l Estado de México y Municipios y trae como consecuencia, que el agravio manifestado por la Solicitante devenga de </w:t>
      </w:r>
      <w:r w:rsidR="00EB25E8" w:rsidRPr="00EB25E8">
        <w:rPr>
          <w:rFonts w:ascii="Palatino Linotype" w:eastAsia="Calibri" w:hAnsi="Palatino Linotype" w:cs="Tahoma"/>
          <w:b/>
          <w:bCs/>
          <w:sz w:val="22"/>
          <w:szCs w:val="22"/>
          <w:lang w:eastAsia="en-US"/>
        </w:rPr>
        <w:t>FUNDADO.</w:t>
      </w:r>
    </w:p>
    <w:p w:rsidR="00946CA4" w:rsidRDefault="00946CA4" w:rsidP="00EF4D4A">
      <w:pPr>
        <w:spacing w:line="360" w:lineRule="auto"/>
        <w:ind w:right="-93"/>
        <w:jc w:val="both"/>
        <w:rPr>
          <w:rFonts w:ascii="Palatino Linotype" w:eastAsia="Calibri" w:hAnsi="Palatino Linotype" w:cs="Tahoma"/>
          <w:bCs/>
          <w:sz w:val="22"/>
          <w:szCs w:val="22"/>
          <w:lang w:eastAsia="en-US"/>
        </w:rPr>
      </w:pPr>
    </w:p>
    <w:p w:rsidR="00946CA4" w:rsidRDefault="00946CA4"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Ahora bien, de la revisión de la normatividad aplicable, se logra desprender que los documentos que pudieran dar cuenta de la información requerida, los cuales se establecen de manera enunciativa más no limitativa, son las minutas e informes de resultados que presentan los Consejos de Participación Ciudadana </w:t>
      </w:r>
      <w:r w:rsidR="00B77D07">
        <w:rPr>
          <w:rFonts w:ascii="Palatino Linotype" w:eastAsia="Calibri" w:hAnsi="Palatino Linotype" w:cs="Tahoma"/>
          <w:bCs/>
          <w:sz w:val="22"/>
          <w:szCs w:val="22"/>
          <w:lang w:eastAsia="en-US"/>
        </w:rPr>
        <w:t>de Jilotepec al Ayuntamiento, en términos de los diversos 12 y 160 de la Ley de la materia, pues de estos, se pueden obtener</w:t>
      </w:r>
      <w:r w:rsidR="00A908B0">
        <w:rPr>
          <w:rFonts w:ascii="Palatino Linotype" w:eastAsia="Calibri" w:hAnsi="Palatino Linotype" w:cs="Tahoma"/>
          <w:bCs/>
          <w:sz w:val="22"/>
          <w:szCs w:val="22"/>
          <w:lang w:eastAsia="en-US"/>
        </w:rPr>
        <w:t xml:space="preserve"> las fechas en que se reunieron los multicitados organismos, así como, los proyectos, acciones y actividades realizadas; así como, las que ya cumplieron.</w:t>
      </w:r>
    </w:p>
    <w:p w:rsidR="00A908B0" w:rsidRDefault="00A908B0" w:rsidP="00EF4D4A">
      <w:pPr>
        <w:spacing w:line="360" w:lineRule="auto"/>
        <w:ind w:right="-93"/>
        <w:jc w:val="both"/>
        <w:rPr>
          <w:rFonts w:ascii="Palatino Linotype" w:eastAsia="Calibri" w:hAnsi="Palatino Linotype" w:cs="Tahoma"/>
          <w:bCs/>
          <w:sz w:val="22"/>
          <w:szCs w:val="22"/>
          <w:lang w:eastAsia="en-US"/>
        </w:rPr>
      </w:pPr>
    </w:p>
    <w:p w:rsidR="00A908B0" w:rsidRDefault="00A908B0"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ya que si bien la Solicitante requirió actas y acuerdos de sesiones ordinarias y extraordinarias, también lo es, que no es perito en la materia, por lo que, la información que daría cuenta de lo solicitado, es lo previamente señalado, al ser los documentos que hacen las veces de lo pedido.</w:t>
      </w:r>
    </w:p>
    <w:p w:rsidR="00F6169D" w:rsidRDefault="00F6169D" w:rsidP="00EF4D4A">
      <w:pPr>
        <w:spacing w:line="360" w:lineRule="auto"/>
        <w:ind w:right="-93"/>
        <w:jc w:val="both"/>
        <w:rPr>
          <w:rFonts w:ascii="Palatino Linotype" w:eastAsia="Calibri" w:hAnsi="Palatino Linotype" w:cs="Tahoma"/>
          <w:bCs/>
          <w:sz w:val="22"/>
          <w:szCs w:val="22"/>
          <w:lang w:eastAsia="en-US"/>
        </w:rPr>
      </w:pPr>
    </w:p>
    <w:p w:rsidR="00A908B0" w:rsidRDefault="00A908B0"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tales consideraciones, se considera </w:t>
      </w:r>
      <w:r w:rsidR="00C374AD">
        <w:rPr>
          <w:rFonts w:ascii="Palatino Linotype" w:eastAsia="Calibri" w:hAnsi="Palatino Linotype" w:cs="Tahoma"/>
          <w:bCs/>
          <w:sz w:val="22"/>
          <w:szCs w:val="22"/>
          <w:lang w:eastAsia="en-US"/>
        </w:rPr>
        <w:t>que el Sujeto Obligado para dar atención al requerimiento informativo, deberá realizar una búsqueda exhaustiva y razonable en la Secretaría del Ayuntamiento y la Contralor</w:t>
      </w:r>
      <w:r w:rsidR="00C542C4">
        <w:rPr>
          <w:rFonts w:ascii="Palatino Linotype" w:eastAsia="Calibri" w:hAnsi="Palatino Linotype" w:cs="Tahoma"/>
          <w:bCs/>
          <w:sz w:val="22"/>
          <w:szCs w:val="22"/>
          <w:lang w:eastAsia="en-US"/>
        </w:rPr>
        <w:t>ía Municipal, con el fin de que proporcionen los documentos que obren en sus archivos</w:t>
      </w:r>
      <w:r w:rsidR="00095092">
        <w:rPr>
          <w:rFonts w:ascii="Palatino Linotype" w:eastAsia="Calibri" w:hAnsi="Palatino Linotype" w:cs="Tahoma"/>
          <w:bCs/>
          <w:sz w:val="22"/>
          <w:szCs w:val="22"/>
          <w:lang w:eastAsia="en-US"/>
        </w:rPr>
        <w:t>, del primero de enero de dos mil diecinueve al veintitrés de mayo de la presente anualidad (fecha de presentación del requerimiento informativo)</w:t>
      </w:r>
      <w:r w:rsidR="00C542C4">
        <w:rPr>
          <w:rFonts w:ascii="Palatino Linotype" w:eastAsia="Calibri" w:hAnsi="Palatino Linotype" w:cs="Tahoma"/>
          <w:bCs/>
          <w:sz w:val="22"/>
          <w:szCs w:val="22"/>
          <w:lang w:eastAsia="en-US"/>
        </w:rPr>
        <w:t>, en términos de los artículos 12, 160 y 162 de la Ley de Transparencia y Acceso a la Información Pública del Estado de México y Municipios</w:t>
      </w:r>
      <w:r w:rsidR="00095092">
        <w:rPr>
          <w:rFonts w:ascii="Palatino Linotype" w:eastAsia="Calibri" w:hAnsi="Palatino Linotype" w:cs="Tahoma"/>
          <w:bCs/>
          <w:sz w:val="22"/>
          <w:szCs w:val="22"/>
          <w:lang w:eastAsia="en-US"/>
        </w:rPr>
        <w:t>, que den cuenta de lo siguiente:</w:t>
      </w:r>
    </w:p>
    <w:p w:rsidR="00095092" w:rsidRDefault="00095092" w:rsidP="00EF4D4A">
      <w:pPr>
        <w:spacing w:line="360" w:lineRule="auto"/>
        <w:ind w:right="-93"/>
        <w:jc w:val="both"/>
        <w:rPr>
          <w:rFonts w:ascii="Palatino Linotype" w:eastAsia="Calibri" w:hAnsi="Palatino Linotype" w:cs="Tahoma"/>
          <w:bCs/>
          <w:sz w:val="22"/>
          <w:szCs w:val="22"/>
          <w:lang w:eastAsia="en-US"/>
        </w:rPr>
      </w:pPr>
    </w:p>
    <w:p w:rsidR="00095092" w:rsidRDefault="00095092" w:rsidP="00EF4D4A">
      <w:pPr>
        <w:pStyle w:val="Prrafodelista"/>
        <w:numPr>
          <w:ilvl w:val="0"/>
          <w:numId w:val="4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Las fechas en las que se han reunido los Conejos de Participación </w:t>
      </w:r>
      <w:r w:rsidR="001B1321">
        <w:rPr>
          <w:rFonts w:ascii="Palatino Linotype" w:eastAsia="Calibri" w:hAnsi="Palatino Linotype" w:cs="Tahoma"/>
          <w:bCs/>
          <w:szCs w:val="22"/>
          <w:lang w:eastAsia="en-US"/>
        </w:rPr>
        <w:t>Ciudadana;</w:t>
      </w:r>
    </w:p>
    <w:p w:rsidR="001B1321" w:rsidRDefault="001B1321" w:rsidP="00EF4D4A">
      <w:pPr>
        <w:pStyle w:val="Prrafodelista"/>
        <w:numPr>
          <w:ilvl w:val="0"/>
          <w:numId w:val="4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Las minutas de las reuniones realizadas, y</w:t>
      </w:r>
    </w:p>
    <w:p w:rsidR="001B1321" w:rsidRPr="00095092" w:rsidRDefault="001B1321" w:rsidP="00EF4D4A">
      <w:pPr>
        <w:pStyle w:val="Prrafodelista"/>
        <w:numPr>
          <w:ilvl w:val="0"/>
          <w:numId w:val="41"/>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Los informes de resultados, que contienen las actividades y proyectos efectuados. En el caso, que a la fecha de la solicitud, no se haya p</w:t>
      </w:r>
      <w:r w:rsidR="00AE50D3">
        <w:rPr>
          <w:rFonts w:ascii="Palatino Linotype" w:eastAsia="Calibri" w:hAnsi="Palatino Linotype" w:cs="Tahoma"/>
          <w:bCs/>
          <w:szCs w:val="22"/>
          <w:lang w:eastAsia="en-US"/>
        </w:rPr>
        <w:t>resentado documentación alguna</w:t>
      </w:r>
      <w:r>
        <w:rPr>
          <w:rFonts w:ascii="Palatino Linotype" w:eastAsia="Calibri" w:hAnsi="Palatino Linotype" w:cs="Tahoma"/>
          <w:bCs/>
          <w:szCs w:val="22"/>
          <w:lang w:eastAsia="en-US"/>
        </w:rPr>
        <w:t>, deberá hacer</w:t>
      </w:r>
      <w:r w:rsidR="00A25DDF">
        <w:rPr>
          <w:rFonts w:ascii="Palatino Linotype" w:eastAsia="Calibri" w:hAnsi="Palatino Linotype" w:cs="Tahoma"/>
          <w:bCs/>
          <w:szCs w:val="22"/>
          <w:lang w:eastAsia="en-US"/>
        </w:rPr>
        <w:t>lo del conocimiento a la Solicitante, en términos del artículo 19, segundo párrafo de la Ley de la materia.</w:t>
      </w:r>
    </w:p>
    <w:p w:rsidR="00A25DDF" w:rsidRPr="00BB3A40" w:rsidRDefault="00A25DDF" w:rsidP="00EF4D4A">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Por otra parte</w:t>
      </w:r>
      <w:r w:rsidRPr="005818A1">
        <w:rPr>
          <w:rFonts w:ascii="Palatino Linotype" w:eastAsia="Calibri" w:hAnsi="Palatino Linotype" w:cs="Tahoma"/>
          <w:bCs/>
          <w:sz w:val="22"/>
          <w:szCs w:val="22"/>
          <w:lang w:eastAsia="en-US"/>
        </w:rPr>
        <w:t xml:space="preserv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la información que</w:t>
      </w:r>
      <w:r>
        <w:rPr>
          <w:rFonts w:ascii="Palatino Linotype" w:eastAsia="Calibri" w:hAnsi="Palatino Linotype" w:cs="Tahoma"/>
          <w:bCs/>
          <w:sz w:val="22"/>
          <w:szCs w:val="22"/>
          <w:lang w:eastAsia="en-US"/>
        </w:rPr>
        <w:t xml:space="preserve"> daría</w:t>
      </w:r>
      <w:r w:rsidRPr="005818A1">
        <w:rPr>
          <w:rFonts w:ascii="Palatino Linotype" w:eastAsia="Calibri" w:hAnsi="Palatino Linotype" w:cs="Tahoma"/>
          <w:bCs/>
          <w:sz w:val="22"/>
          <w:szCs w:val="22"/>
          <w:lang w:eastAsia="en-US"/>
        </w:rPr>
        <w:t xml:space="preserve"> cuenta de lo solicitado, podría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de Transparencia, en el que</w:t>
      </w:r>
      <w:r w:rsidRPr="005818A1">
        <w:rPr>
          <w:rFonts w:ascii="Palatino Linotype" w:eastAsia="Calibri" w:hAnsi="Palatino Linotype" w:cs="Tahoma"/>
          <w:bCs/>
          <w:sz w:val="22"/>
          <w:szCs w:val="22"/>
          <w:lang w:eastAsia="en-US"/>
        </w:rPr>
        <w:t xml:space="preserv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rsidR="00A25DDF" w:rsidRDefault="00A25DDF" w:rsidP="00EF4D4A">
      <w:pPr>
        <w:shd w:val="clear" w:color="auto" w:fill="FFFFFF" w:themeFill="background1"/>
        <w:spacing w:line="360" w:lineRule="auto"/>
        <w:jc w:val="both"/>
        <w:rPr>
          <w:rFonts w:ascii="Palatino Linotype" w:eastAsia="Calibri" w:hAnsi="Palatino Linotype" w:cs="Tahoma"/>
          <w:bCs/>
          <w:sz w:val="22"/>
          <w:szCs w:val="22"/>
          <w:lang w:eastAsia="en-US"/>
        </w:rPr>
      </w:pPr>
    </w:p>
    <w:p w:rsidR="00AF0239" w:rsidRDefault="00A25DDF" w:rsidP="00EF4D4A">
      <w:pPr>
        <w:pStyle w:val="Prrafodelista"/>
        <w:numPr>
          <w:ilvl w:val="0"/>
          <w:numId w:val="35"/>
        </w:numPr>
        <w:spacing w:line="360" w:lineRule="auto"/>
        <w:ind w:right="-93"/>
        <w:jc w:val="both"/>
        <w:rPr>
          <w:rFonts w:ascii="Palatino Linotype" w:hAnsi="Palatino Linotype"/>
          <w:b/>
          <w:iCs/>
          <w:szCs w:val="22"/>
        </w:rPr>
      </w:pPr>
      <w:r w:rsidRPr="00AF0239">
        <w:rPr>
          <w:rFonts w:ascii="Palatino Linotype" w:eastAsia="Calibri" w:hAnsi="Palatino Linotype" w:cs="Tahoma"/>
          <w:b/>
          <w:bCs/>
          <w:szCs w:val="22"/>
          <w:lang w:eastAsia="en-US"/>
        </w:rPr>
        <w:t xml:space="preserve">Información relacionada </w:t>
      </w:r>
      <w:r w:rsidR="00AF0239" w:rsidRPr="00AF0239">
        <w:rPr>
          <w:rFonts w:ascii="Palatino Linotype" w:eastAsia="Calibri" w:hAnsi="Palatino Linotype" w:cs="Tahoma"/>
          <w:b/>
          <w:bCs/>
          <w:szCs w:val="22"/>
          <w:lang w:eastAsia="en-US"/>
        </w:rPr>
        <w:t>con</w:t>
      </w:r>
      <w:r w:rsidR="00AF0239" w:rsidRPr="00AF0239">
        <w:rPr>
          <w:rFonts w:ascii="Palatino Linotype" w:hAnsi="Palatino Linotype"/>
          <w:b/>
          <w:iCs/>
          <w:szCs w:val="22"/>
        </w:rPr>
        <w:t xml:space="preserve"> la distribución de los recursos materiales proyectados en obra pública, </w:t>
      </w:r>
      <w:r w:rsidR="00AF0239">
        <w:rPr>
          <w:rFonts w:ascii="Palatino Linotype" w:hAnsi="Palatino Linotype"/>
          <w:b/>
          <w:iCs/>
          <w:szCs w:val="22"/>
        </w:rPr>
        <w:t xml:space="preserve">a saber, </w:t>
      </w:r>
      <w:r w:rsidR="00AF0239" w:rsidRPr="00AF0239">
        <w:rPr>
          <w:rFonts w:ascii="Palatino Linotype" w:hAnsi="Palatino Linotype"/>
          <w:b/>
          <w:iCs/>
          <w:szCs w:val="22"/>
        </w:rPr>
        <w:t>lo siguiente:</w:t>
      </w:r>
    </w:p>
    <w:p w:rsidR="00AF0239" w:rsidRPr="00AF0239" w:rsidRDefault="00AF0239" w:rsidP="00EF4D4A">
      <w:pPr>
        <w:pStyle w:val="Prrafodelista"/>
        <w:spacing w:line="360" w:lineRule="auto"/>
        <w:ind w:right="-93"/>
        <w:jc w:val="both"/>
        <w:rPr>
          <w:rFonts w:ascii="Palatino Linotype" w:hAnsi="Palatino Linotype"/>
          <w:b/>
          <w:iCs/>
          <w:szCs w:val="22"/>
        </w:rPr>
      </w:pPr>
    </w:p>
    <w:p w:rsidR="00AF0239" w:rsidRDefault="00AF0239" w:rsidP="00EF4D4A">
      <w:pPr>
        <w:numPr>
          <w:ilvl w:val="0"/>
          <w:numId w:val="29"/>
        </w:numPr>
        <w:spacing w:line="360" w:lineRule="auto"/>
        <w:ind w:left="1134"/>
        <w:jc w:val="both"/>
        <w:rPr>
          <w:rFonts w:ascii="Palatino Linotype" w:hAnsi="Palatino Linotype"/>
          <w:iCs/>
          <w:sz w:val="22"/>
          <w:szCs w:val="22"/>
        </w:rPr>
      </w:pPr>
      <w:r w:rsidRPr="00AF0239">
        <w:rPr>
          <w:rFonts w:ascii="Palatino Linotype" w:hAnsi="Palatino Linotype"/>
          <w:iCs/>
          <w:sz w:val="22"/>
          <w:szCs w:val="22"/>
        </w:rPr>
        <w:t>Criterios, indicadores, diagnósticos, estrategias y evaluación para seleccionar y</w:t>
      </w:r>
      <w:r w:rsidR="00874FE0">
        <w:rPr>
          <w:rFonts w:ascii="Palatino Linotype" w:hAnsi="Palatino Linotype"/>
          <w:iCs/>
          <w:sz w:val="22"/>
          <w:szCs w:val="22"/>
        </w:rPr>
        <w:t xml:space="preserve"> definir las zonas beneficiadas,</w:t>
      </w:r>
      <w:r w:rsidR="00DF6F09">
        <w:rPr>
          <w:rFonts w:ascii="Palatino Linotype" w:hAnsi="Palatino Linotype"/>
          <w:iCs/>
          <w:sz w:val="22"/>
          <w:szCs w:val="22"/>
        </w:rPr>
        <w:t xml:space="preserve"> y</w:t>
      </w:r>
    </w:p>
    <w:p w:rsidR="00DF6F09" w:rsidRPr="00AF0239" w:rsidRDefault="00DF6F09" w:rsidP="00EF4D4A">
      <w:pPr>
        <w:spacing w:line="360" w:lineRule="auto"/>
        <w:ind w:left="1134"/>
        <w:jc w:val="both"/>
        <w:rPr>
          <w:rFonts w:ascii="Palatino Linotype" w:hAnsi="Palatino Linotype"/>
          <w:iCs/>
          <w:sz w:val="22"/>
          <w:szCs w:val="22"/>
        </w:rPr>
      </w:pPr>
    </w:p>
    <w:p w:rsidR="00835538" w:rsidRDefault="00AF0239" w:rsidP="00EF4D4A">
      <w:pPr>
        <w:numPr>
          <w:ilvl w:val="0"/>
          <w:numId w:val="29"/>
        </w:numPr>
        <w:spacing w:line="360" w:lineRule="auto"/>
        <w:ind w:left="1134"/>
        <w:jc w:val="both"/>
        <w:rPr>
          <w:rFonts w:ascii="Palatino Linotype" w:hAnsi="Palatino Linotype"/>
          <w:sz w:val="22"/>
          <w:szCs w:val="22"/>
          <w:lang w:val="es-ES"/>
        </w:rPr>
      </w:pPr>
      <w:r w:rsidRPr="00AF0239">
        <w:rPr>
          <w:rFonts w:ascii="Palatino Linotype" w:hAnsi="Palatino Linotype"/>
          <w:iCs/>
          <w:sz w:val="22"/>
          <w:szCs w:val="22"/>
        </w:rPr>
        <w:t>Protocolo para realizar las designaciones de recursos materiales para obra pública, así como, el respectivo documento comprobatorio, respecto a la administración 2019-2021.</w:t>
      </w:r>
    </w:p>
    <w:p w:rsidR="00AF0239" w:rsidRDefault="00AF0239" w:rsidP="00EF4D4A">
      <w:pPr>
        <w:spacing w:line="360" w:lineRule="auto"/>
        <w:jc w:val="both"/>
        <w:rPr>
          <w:rFonts w:ascii="Palatino Linotype" w:hAnsi="Palatino Linotype"/>
          <w:sz w:val="22"/>
          <w:szCs w:val="22"/>
          <w:lang w:val="es-ES"/>
        </w:rPr>
      </w:pPr>
    </w:p>
    <w:p w:rsidR="00635108" w:rsidRDefault="002C24EC" w:rsidP="00EF4D4A">
      <w:pPr>
        <w:spacing w:line="360" w:lineRule="auto"/>
        <w:ind w:right="-93"/>
        <w:jc w:val="both"/>
        <w:rPr>
          <w:rFonts w:ascii="Palatino Linotype" w:eastAsia="Calibri" w:hAnsi="Palatino Linotype" w:cs="Tahoma"/>
          <w:bCs/>
          <w:sz w:val="22"/>
          <w:szCs w:val="22"/>
          <w:lang w:eastAsia="en-US"/>
        </w:rPr>
      </w:pPr>
      <w:r>
        <w:rPr>
          <w:rFonts w:ascii="Palatino Linotype" w:hAnsi="Palatino Linotype"/>
          <w:sz w:val="22"/>
          <w:szCs w:val="22"/>
          <w:lang w:val="es-ES"/>
        </w:rPr>
        <w:t>Al respecto, en principio resulta necesario traer a colación</w:t>
      </w:r>
      <w:r w:rsidR="00635108">
        <w:rPr>
          <w:rFonts w:ascii="Palatino Linotype" w:hAnsi="Palatino Linotype"/>
          <w:sz w:val="22"/>
          <w:szCs w:val="22"/>
          <w:lang w:val="es-ES"/>
        </w:rPr>
        <w:t>,</w:t>
      </w:r>
      <w:r>
        <w:rPr>
          <w:rFonts w:ascii="Palatino Linotype" w:hAnsi="Palatino Linotype"/>
          <w:sz w:val="22"/>
          <w:szCs w:val="22"/>
          <w:lang w:val="es-ES"/>
        </w:rPr>
        <w:t xml:space="preserve"> el </w:t>
      </w:r>
      <w:r w:rsidR="00635108">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rsidR="00635108" w:rsidRDefault="00635108" w:rsidP="00EF4D4A">
      <w:pPr>
        <w:spacing w:line="360" w:lineRule="auto"/>
        <w:ind w:right="-93"/>
        <w:jc w:val="both"/>
        <w:rPr>
          <w:rFonts w:ascii="Palatino Linotype" w:eastAsia="Calibri" w:hAnsi="Palatino Linotype" w:cs="Tahoma"/>
          <w:bCs/>
          <w:sz w:val="22"/>
          <w:szCs w:val="22"/>
          <w:lang w:eastAsia="en-US"/>
        </w:rPr>
      </w:pPr>
    </w:p>
    <w:p w:rsidR="00635108" w:rsidRDefault="00635108"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rsidR="00AA1E66" w:rsidRDefault="00AA1E66" w:rsidP="00EF4D4A">
      <w:pPr>
        <w:spacing w:line="360" w:lineRule="auto"/>
        <w:jc w:val="both"/>
        <w:rPr>
          <w:rFonts w:ascii="Palatino Linotype" w:hAnsi="Palatino Linotype"/>
          <w:sz w:val="22"/>
          <w:szCs w:val="22"/>
          <w:lang w:val="es-ES"/>
        </w:rPr>
      </w:pPr>
    </w:p>
    <w:p w:rsidR="001A1E93" w:rsidRPr="00D1010C" w:rsidRDefault="001A1E93" w:rsidP="00EF4D4A">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En ese contexto, de conformidad con el artículo 100 y 101, fracción II, de dicho ordenamiento jurídico, el Presupuesto de Egresos, deberá contener las previsiones de gasto público y se conformará, entre otras cosas, por l</w:t>
      </w:r>
      <w:r w:rsidR="00024B74">
        <w:rPr>
          <w:rFonts w:ascii="Palatino Linotype" w:eastAsia="Calibri" w:hAnsi="Palatino Linotype" w:cs="Tahoma"/>
          <w:bCs/>
          <w:sz w:val="22"/>
          <w:szCs w:val="22"/>
          <w:lang w:eastAsia="en-US"/>
        </w:rPr>
        <w:t>os programas en que se señalen objeticos, metas y unidades responsables para su ejecución, así como la valuación estimada del programa.</w:t>
      </w:r>
    </w:p>
    <w:p w:rsidR="00AF0239" w:rsidRDefault="00AF0239" w:rsidP="00EF4D4A">
      <w:pPr>
        <w:spacing w:line="360" w:lineRule="auto"/>
        <w:jc w:val="both"/>
        <w:rPr>
          <w:rFonts w:ascii="Palatino Linotype" w:hAnsi="Palatino Linotype"/>
          <w:sz w:val="22"/>
          <w:szCs w:val="22"/>
          <w:lang w:val="es-ES"/>
        </w:rPr>
      </w:pPr>
    </w:p>
    <w:p w:rsidR="00AF0239" w:rsidRDefault="00024B74" w:rsidP="00EF4D4A">
      <w:pPr>
        <w:spacing w:line="360" w:lineRule="auto"/>
        <w:jc w:val="both"/>
        <w:rPr>
          <w:rFonts w:ascii="Palatino Linotype" w:hAnsi="Palatino Linotype"/>
          <w:sz w:val="22"/>
          <w:szCs w:val="22"/>
          <w:lang w:val="es-ES"/>
        </w:rPr>
      </w:pPr>
      <w:r>
        <w:rPr>
          <w:rFonts w:ascii="Palatino Linotype" w:hAnsi="Palatino Linotype"/>
          <w:bCs/>
          <w:sz w:val="22"/>
          <w:szCs w:val="22"/>
        </w:rPr>
        <w:t>Así, el punto I</w:t>
      </w:r>
      <w:r w:rsidRPr="00024B74">
        <w:rPr>
          <w:rFonts w:ascii="Palatino Linotype" w:hAnsi="Palatino Linotype"/>
          <w:bCs/>
          <w:sz w:val="22"/>
          <w:szCs w:val="22"/>
        </w:rPr>
        <w:t>.2 del Manual para la Planeación, Programación y Presupuesto de Egresos Municipal para el Ejercicio Fiscal 2019, publicado en la “Gaceta del Gobierno” el seis de noviembre de dos mil dieciocho, establece que el Presupuesto es la estimación financiera anticipada de los ingresos y egresos del gobierno, necesarios para cumplir con los objetivos establecidos</w:t>
      </w:r>
      <w:r w:rsidR="00405EB9">
        <w:rPr>
          <w:rFonts w:ascii="Palatino Linotype" w:hAnsi="Palatino Linotype"/>
          <w:bCs/>
          <w:sz w:val="22"/>
          <w:szCs w:val="22"/>
        </w:rPr>
        <w:t>; además, que el mismo involucra planes, políticas, programas, proyectos, estrategias y objetivos del municipio.</w:t>
      </w:r>
    </w:p>
    <w:p w:rsidR="00AF0239" w:rsidRDefault="00AF0239" w:rsidP="00EF4D4A">
      <w:pPr>
        <w:spacing w:line="360" w:lineRule="auto"/>
        <w:jc w:val="both"/>
        <w:rPr>
          <w:rFonts w:ascii="Palatino Linotype" w:hAnsi="Palatino Linotype"/>
          <w:sz w:val="22"/>
          <w:szCs w:val="22"/>
          <w:lang w:val="es-ES"/>
        </w:rPr>
      </w:pPr>
    </w:p>
    <w:p w:rsidR="00AF0239" w:rsidRDefault="00A67AF3"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Por otra parte, el punto III.3.2 de dicho ordenamiento jurídico, establece los Formatos que integran el Proyecto de Presupuesto de Egresos, se conforma de diversos formatos, entre los cuales, se encuentran los número PbRM E-07</w:t>
      </w:r>
      <w:r w:rsidR="002B17A3">
        <w:rPr>
          <w:rFonts w:ascii="Palatino Linotype" w:hAnsi="Palatino Linotype"/>
          <w:sz w:val="22"/>
          <w:szCs w:val="22"/>
          <w:lang w:val="es-ES"/>
        </w:rPr>
        <w:t>a</w:t>
      </w:r>
      <w:r>
        <w:rPr>
          <w:rFonts w:ascii="Palatino Linotype" w:hAnsi="Palatino Linotype"/>
          <w:sz w:val="22"/>
          <w:szCs w:val="22"/>
          <w:lang w:val="es-ES"/>
        </w:rPr>
        <w:t xml:space="preserve"> y </w:t>
      </w:r>
      <w:r w:rsidR="002B17A3" w:rsidRPr="002B17A3">
        <w:rPr>
          <w:rFonts w:ascii="Palatino Linotype" w:hAnsi="Palatino Linotype"/>
          <w:sz w:val="22"/>
          <w:szCs w:val="22"/>
          <w:lang w:val="es-ES"/>
        </w:rPr>
        <w:t>PbRM E-07</w:t>
      </w:r>
      <w:r w:rsidR="002B17A3">
        <w:rPr>
          <w:rFonts w:ascii="Palatino Linotype" w:hAnsi="Palatino Linotype"/>
          <w:sz w:val="22"/>
          <w:szCs w:val="22"/>
          <w:lang w:val="es-ES"/>
        </w:rPr>
        <w:t>b, que contienen el Programa Anual de Obra  y el Programa Anual de Obra (Reparaciones y Mantenimiento)</w:t>
      </w:r>
      <w:r w:rsidR="00016B26">
        <w:rPr>
          <w:rFonts w:ascii="Palatino Linotype" w:hAnsi="Palatino Linotype"/>
          <w:sz w:val="22"/>
          <w:szCs w:val="22"/>
          <w:lang w:val="es-ES"/>
        </w:rPr>
        <w:t xml:space="preserve">, los cuales especifican de manera precisa el periodo de ejecución y presupuesto </w:t>
      </w:r>
      <w:r w:rsidR="0090575E">
        <w:rPr>
          <w:rFonts w:ascii="Palatino Linotype" w:hAnsi="Palatino Linotype"/>
          <w:sz w:val="22"/>
          <w:szCs w:val="22"/>
          <w:lang w:val="es-ES"/>
        </w:rPr>
        <w:t>ejercido de la obra pública</w:t>
      </w:r>
      <w:r w:rsidR="00B514E4">
        <w:rPr>
          <w:rFonts w:ascii="Palatino Linotype" w:hAnsi="Palatino Linotype"/>
          <w:sz w:val="22"/>
          <w:szCs w:val="22"/>
          <w:lang w:val="es-ES"/>
        </w:rPr>
        <w:t>, que incluye las reparaciones y mantenimientos,</w:t>
      </w:r>
      <w:r w:rsidR="0090575E">
        <w:rPr>
          <w:rFonts w:ascii="Palatino Linotype" w:hAnsi="Palatino Linotype"/>
          <w:sz w:val="22"/>
          <w:szCs w:val="22"/>
          <w:lang w:val="es-ES"/>
        </w:rPr>
        <w:t xml:space="preserve"> de que se trate</w:t>
      </w:r>
      <w:r w:rsidR="00B514E4">
        <w:rPr>
          <w:rFonts w:ascii="Palatino Linotype" w:hAnsi="Palatino Linotype"/>
          <w:sz w:val="22"/>
          <w:szCs w:val="22"/>
          <w:lang w:val="es-ES"/>
        </w:rPr>
        <w:t>, así como la fuente de financiamiento; además, que estos, se recabará información respecto al tipo de ejecución (contrato, administración o mixta), la ubicación, la justificación, la poblaci</w:t>
      </w:r>
      <w:r w:rsidR="00AA1E66">
        <w:rPr>
          <w:rFonts w:ascii="Palatino Linotype" w:hAnsi="Palatino Linotype"/>
          <w:sz w:val="22"/>
          <w:szCs w:val="22"/>
          <w:lang w:val="es-ES"/>
        </w:rPr>
        <w:t>ón beneficiada y tipo de asignación (licitación pública, invitación restringida o adjudicación directa).</w:t>
      </w:r>
    </w:p>
    <w:p w:rsidR="00AF0239" w:rsidRDefault="00AF0239" w:rsidP="00EF4D4A">
      <w:pPr>
        <w:spacing w:line="360" w:lineRule="auto"/>
        <w:jc w:val="both"/>
        <w:rPr>
          <w:rFonts w:ascii="Palatino Linotype" w:hAnsi="Palatino Linotype"/>
          <w:sz w:val="22"/>
          <w:szCs w:val="22"/>
          <w:lang w:val="es-ES"/>
        </w:rPr>
      </w:pPr>
    </w:p>
    <w:p w:rsidR="00AA1E66" w:rsidRPr="00AA1E66" w:rsidRDefault="00AA1E66" w:rsidP="00EF4D4A">
      <w:pPr>
        <w:spacing w:line="360" w:lineRule="auto"/>
        <w:jc w:val="both"/>
        <w:rPr>
          <w:rFonts w:ascii="Palatino Linotype" w:hAnsi="Palatino Linotype"/>
          <w:sz w:val="22"/>
          <w:szCs w:val="22"/>
          <w:lang w:val="es-ES"/>
        </w:rPr>
      </w:pPr>
      <w:r w:rsidRPr="00AA1E66">
        <w:rPr>
          <w:rFonts w:ascii="Palatino Linotype" w:hAnsi="Palatino Linotype"/>
          <w:sz w:val="22"/>
          <w:szCs w:val="22"/>
          <w:lang w:val="es-ES"/>
        </w:rPr>
        <w:t>En ese orden de ideas, se puede advertir que anualmente el Ayuntamiento de Jilotepec, lleva a cabo una planeación respecto a las trabajos que realizará, mismas que se deberán ver reflejados en la Plan Anual de Obras, que forma parte del Presupuesto de Egresos Municipal, por lo que, el Sujeto Obligado tiene competencia para conocer de lo solicitado.</w:t>
      </w:r>
    </w:p>
    <w:p w:rsidR="00AF0239" w:rsidRDefault="00AF0239" w:rsidP="00EF4D4A">
      <w:pPr>
        <w:spacing w:line="360" w:lineRule="auto"/>
        <w:jc w:val="both"/>
        <w:rPr>
          <w:rFonts w:ascii="Palatino Linotype" w:hAnsi="Palatino Linotype"/>
          <w:sz w:val="22"/>
          <w:szCs w:val="22"/>
          <w:lang w:val="es-ES"/>
        </w:rPr>
      </w:pPr>
    </w:p>
    <w:p w:rsidR="00AF0239" w:rsidRDefault="007F424D"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 xml:space="preserve">Ahora bien, por lo que hace a los criterios, indicadores, diagnósticos, estrategias y evaluación para seleccionar y definir las zonas beneficiadas para obra pública, </w:t>
      </w:r>
      <w:r w:rsidR="00AA0606">
        <w:rPr>
          <w:rFonts w:ascii="Palatino Linotype" w:hAnsi="Palatino Linotype"/>
          <w:sz w:val="22"/>
          <w:szCs w:val="22"/>
          <w:lang w:val="es-ES"/>
        </w:rPr>
        <w:t xml:space="preserve">el Sujeto Obligado señaló que la distribución de recursos era de acuerdo con los lineamientos de cada programa en el que está asignada la obra; sin embargo, no proporcionó </w:t>
      </w:r>
      <w:r w:rsidR="000D0AFD">
        <w:rPr>
          <w:rFonts w:ascii="Palatino Linotype" w:hAnsi="Palatino Linotype"/>
          <w:sz w:val="22"/>
          <w:szCs w:val="22"/>
          <w:lang w:val="es-ES"/>
        </w:rPr>
        <w:t>los documentos precisados</w:t>
      </w:r>
      <w:r w:rsidR="00AA0606">
        <w:rPr>
          <w:rFonts w:ascii="Palatino Linotype" w:hAnsi="Palatino Linotype"/>
          <w:sz w:val="22"/>
          <w:szCs w:val="22"/>
          <w:lang w:val="es-ES"/>
        </w:rPr>
        <w:t>.</w:t>
      </w:r>
    </w:p>
    <w:p w:rsidR="0000388D" w:rsidRDefault="0000388D" w:rsidP="00EF4D4A">
      <w:pPr>
        <w:spacing w:line="360" w:lineRule="auto"/>
        <w:jc w:val="both"/>
        <w:rPr>
          <w:rFonts w:ascii="Palatino Linotype" w:hAnsi="Palatino Linotype"/>
          <w:sz w:val="22"/>
          <w:szCs w:val="22"/>
          <w:lang w:val="es-ES"/>
        </w:rPr>
      </w:pPr>
    </w:p>
    <w:p w:rsidR="0000388D" w:rsidRDefault="0000388D"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tales consideraciones, se logra advertir que si bien el Sujeto Obligado precisó cuáles eran los documentos que daba cuenta de lo solicitado, también lo es que únicamente los mencionó; en ese orden de ideas, de la revisión a la solicitud de información, </w:t>
      </w:r>
      <w:r w:rsidR="00C52CF4">
        <w:rPr>
          <w:rFonts w:ascii="Palatino Linotype" w:hAnsi="Palatino Linotype"/>
          <w:sz w:val="22"/>
          <w:szCs w:val="22"/>
          <w:lang w:val="es-ES"/>
        </w:rPr>
        <w:t xml:space="preserve">se logra vislumbrar que la pretensión de la Solicitante, era obtener aquellos documentos </w:t>
      </w:r>
      <w:r w:rsidR="00EB25E8">
        <w:rPr>
          <w:rFonts w:ascii="Palatino Linotype" w:hAnsi="Palatino Linotype"/>
          <w:sz w:val="22"/>
          <w:szCs w:val="22"/>
          <w:lang w:val="es-ES"/>
        </w:rPr>
        <w:t>que d</w:t>
      </w:r>
      <w:r w:rsidR="00F50E2A">
        <w:rPr>
          <w:rFonts w:ascii="Palatino Linotype" w:hAnsi="Palatino Linotype"/>
          <w:sz w:val="22"/>
          <w:szCs w:val="22"/>
          <w:lang w:val="es-ES"/>
        </w:rPr>
        <w:t>en cuenta de los criterios, indicadores, estrategias, para designar a determinadas áreas para la distribución de recursos en materia de obras públicas.</w:t>
      </w:r>
    </w:p>
    <w:p w:rsidR="000D0AFD" w:rsidRDefault="000D0AFD" w:rsidP="00EF4D4A">
      <w:pPr>
        <w:spacing w:line="360" w:lineRule="auto"/>
        <w:jc w:val="both"/>
        <w:rPr>
          <w:rFonts w:ascii="Palatino Linotype" w:hAnsi="Palatino Linotype"/>
          <w:sz w:val="22"/>
          <w:szCs w:val="22"/>
          <w:lang w:val="es-ES"/>
        </w:rPr>
      </w:pPr>
    </w:p>
    <w:p w:rsidR="00AA0606" w:rsidRDefault="00F50E2A"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Así, se considera que el Sujeto Obligado, para atender </w:t>
      </w:r>
      <w:r w:rsidR="00EC2C9A">
        <w:rPr>
          <w:rFonts w:ascii="Palatino Linotype" w:hAnsi="Palatino Linotype"/>
          <w:sz w:val="22"/>
          <w:szCs w:val="22"/>
          <w:lang w:val="es-ES"/>
        </w:rPr>
        <w:t>el requerimiento de información deber</w:t>
      </w:r>
      <w:r w:rsidR="00393AB5">
        <w:rPr>
          <w:rFonts w:ascii="Palatino Linotype" w:hAnsi="Palatino Linotype"/>
          <w:sz w:val="22"/>
          <w:szCs w:val="22"/>
          <w:lang w:val="es-ES"/>
        </w:rPr>
        <w:t>á proporcionar los L</w:t>
      </w:r>
      <w:r w:rsidR="00EC2C9A">
        <w:rPr>
          <w:rFonts w:ascii="Palatino Linotype" w:hAnsi="Palatino Linotype"/>
          <w:sz w:val="22"/>
          <w:szCs w:val="22"/>
          <w:lang w:val="es-ES"/>
        </w:rPr>
        <w:t xml:space="preserve">ineamientos de los programas presupuestarios en los cuales se encuentran asignadas </w:t>
      </w:r>
      <w:r w:rsidR="00393AB5">
        <w:rPr>
          <w:rFonts w:ascii="Palatino Linotype" w:hAnsi="Palatino Linotype"/>
          <w:sz w:val="22"/>
          <w:szCs w:val="22"/>
          <w:lang w:val="es-ES"/>
        </w:rPr>
        <w:t xml:space="preserve">los trabajos localizados en el Plan Anual de Obras Públicas del ejercicio fiscal dos mil diecinueve (formatos </w:t>
      </w:r>
      <w:r w:rsidR="00393AB5" w:rsidRPr="00393AB5">
        <w:rPr>
          <w:rFonts w:ascii="Palatino Linotype" w:hAnsi="Palatino Linotype"/>
          <w:sz w:val="22"/>
          <w:szCs w:val="22"/>
          <w:lang w:val="es-ES"/>
        </w:rPr>
        <w:t>PbRM E-07a y PbRM E-07b</w:t>
      </w:r>
      <w:r w:rsidR="00393AB5">
        <w:rPr>
          <w:rFonts w:ascii="Palatino Linotype" w:hAnsi="Palatino Linotype"/>
          <w:sz w:val="22"/>
          <w:szCs w:val="22"/>
          <w:lang w:val="es-ES"/>
        </w:rPr>
        <w:t>)</w:t>
      </w:r>
      <w:r w:rsidR="007D2508">
        <w:rPr>
          <w:rFonts w:ascii="Palatino Linotype" w:hAnsi="Palatino Linotype"/>
          <w:sz w:val="22"/>
          <w:szCs w:val="22"/>
          <w:lang w:val="es-ES"/>
        </w:rPr>
        <w:t>, así como, los documentos donde consten los criterios, indicadores y estrategias para establecer que en una determinada área se realizará una obra pública, en términos de los artículos 12 y 160 de la Ley de la materia.</w:t>
      </w:r>
    </w:p>
    <w:p w:rsidR="007D2508" w:rsidRDefault="007D2508" w:rsidP="00EF4D4A">
      <w:pPr>
        <w:spacing w:line="360" w:lineRule="auto"/>
        <w:jc w:val="both"/>
        <w:rPr>
          <w:rFonts w:ascii="Palatino Linotype" w:hAnsi="Palatino Linotype"/>
          <w:sz w:val="22"/>
          <w:szCs w:val="22"/>
          <w:lang w:val="es-ES"/>
        </w:rPr>
      </w:pPr>
    </w:p>
    <w:p w:rsidR="007D2508" w:rsidRDefault="00CA786D"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Lo anterior, toma relevancia con los artículos 3.44 y 3.46 del Código Reglamentario del Municipio de Jilotepec 2019-2021, establece que la Dirección de Obras Públicas es la unidad administrativa encargada de la </w:t>
      </w:r>
      <w:r>
        <w:rPr>
          <w:rFonts w:ascii="Palatino Linotype" w:hAnsi="Palatino Linotype"/>
          <w:b/>
          <w:sz w:val="22"/>
          <w:szCs w:val="22"/>
          <w:lang w:val="es-ES"/>
        </w:rPr>
        <w:t>planeación, programación, ejecución, mantenimiento, demolición y apoyo técnico de la elaboración de la obra pública</w:t>
      </w:r>
      <w:r w:rsidR="00B44468">
        <w:rPr>
          <w:rFonts w:ascii="Palatino Linotype" w:hAnsi="Palatino Linotype"/>
          <w:b/>
          <w:sz w:val="22"/>
          <w:szCs w:val="22"/>
          <w:lang w:val="es-ES"/>
        </w:rPr>
        <w:t xml:space="preserve">, </w:t>
      </w:r>
      <w:r w:rsidR="00B44468">
        <w:rPr>
          <w:rFonts w:ascii="Palatino Linotype" w:hAnsi="Palatino Linotype"/>
          <w:sz w:val="22"/>
          <w:szCs w:val="22"/>
          <w:lang w:val="es-ES"/>
        </w:rPr>
        <w:t xml:space="preserve"> a través de las siguientes atribuciones:</w:t>
      </w:r>
    </w:p>
    <w:p w:rsidR="00B44468" w:rsidRDefault="00B44468" w:rsidP="00EF4D4A">
      <w:pPr>
        <w:spacing w:line="360" w:lineRule="auto"/>
        <w:jc w:val="both"/>
        <w:rPr>
          <w:rFonts w:ascii="Palatino Linotype" w:hAnsi="Palatino Linotype"/>
          <w:sz w:val="22"/>
          <w:szCs w:val="22"/>
          <w:lang w:val="es-ES"/>
        </w:rPr>
      </w:pPr>
    </w:p>
    <w:p w:rsidR="00B44468" w:rsidRPr="00824057" w:rsidRDefault="00B44468" w:rsidP="00EF4D4A">
      <w:pPr>
        <w:pStyle w:val="Prrafodelista"/>
        <w:numPr>
          <w:ilvl w:val="0"/>
          <w:numId w:val="43"/>
        </w:numPr>
        <w:spacing w:line="360" w:lineRule="auto"/>
        <w:jc w:val="both"/>
        <w:rPr>
          <w:rFonts w:ascii="Palatino Linotype" w:hAnsi="Palatino Linotype"/>
          <w:szCs w:val="22"/>
          <w:lang w:val="es-ES"/>
        </w:rPr>
      </w:pPr>
      <w:r>
        <w:rPr>
          <w:rFonts w:ascii="Palatino Linotype" w:hAnsi="Palatino Linotype"/>
          <w:szCs w:val="22"/>
          <w:lang w:val="es-ES"/>
        </w:rPr>
        <w:lastRenderedPageBreak/>
        <w:t xml:space="preserve">Ejercer el </w:t>
      </w:r>
      <w:r>
        <w:rPr>
          <w:rFonts w:ascii="Palatino Linotype" w:hAnsi="Palatino Linotype"/>
          <w:szCs w:val="22"/>
        </w:rPr>
        <w:t>gasto</w:t>
      </w:r>
      <w:r w:rsidR="00824057">
        <w:rPr>
          <w:rFonts w:ascii="Palatino Linotype" w:hAnsi="Palatino Linotype"/>
          <w:szCs w:val="22"/>
        </w:rPr>
        <w:t xml:space="preserve"> </w:t>
      </w:r>
      <w:r w:rsidRPr="00B44468">
        <w:rPr>
          <w:rFonts w:ascii="Palatino Linotype" w:hAnsi="Palatino Linotype"/>
          <w:szCs w:val="22"/>
        </w:rPr>
        <w:t>autorizado para la obra pública conforme al presupuesto de egresos, los planes, programas, especificaciones técnicas, controles y procedimientos administrativos aprobado</w:t>
      </w:r>
      <w:r w:rsidR="00824057">
        <w:rPr>
          <w:rFonts w:ascii="Palatino Linotype" w:hAnsi="Palatino Linotype"/>
          <w:szCs w:val="22"/>
        </w:rPr>
        <w:t>;</w:t>
      </w:r>
    </w:p>
    <w:p w:rsidR="00AA0606" w:rsidRDefault="00824057" w:rsidP="00EF4D4A">
      <w:pPr>
        <w:pStyle w:val="Prrafodelista"/>
        <w:numPr>
          <w:ilvl w:val="0"/>
          <w:numId w:val="43"/>
        </w:numPr>
        <w:spacing w:line="360" w:lineRule="auto"/>
        <w:jc w:val="both"/>
        <w:rPr>
          <w:rFonts w:ascii="Palatino Linotype" w:hAnsi="Palatino Linotype"/>
          <w:szCs w:val="22"/>
          <w:lang w:val="es-ES"/>
        </w:rPr>
      </w:pPr>
      <w:r w:rsidRPr="00824057">
        <w:rPr>
          <w:rFonts w:ascii="Palatino Linotype" w:hAnsi="Palatino Linotype"/>
          <w:szCs w:val="22"/>
          <w:lang w:val="es-ES"/>
        </w:rPr>
        <w:t>Elaborar los proyectos de inversión y los presupuestos de cada una de las obras públicas, de conformidad con la experiencia y los conoc</w:t>
      </w:r>
      <w:r>
        <w:rPr>
          <w:rFonts w:ascii="Palatino Linotype" w:hAnsi="Palatino Linotype"/>
          <w:szCs w:val="22"/>
          <w:lang w:val="es-ES"/>
        </w:rPr>
        <w:t>imientos técnicos en la materia;</w:t>
      </w:r>
    </w:p>
    <w:p w:rsidR="00824057" w:rsidRPr="00824057" w:rsidRDefault="00824057" w:rsidP="00EF4D4A">
      <w:pPr>
        <w:pStyle w:val="Prrafodelista"/>
        <w:numPr>
          <w:ilvl w:val="0"/>
          <w:numId w:val="43"/>
        </w:numPr>
        <w:spacing w:line="360" w:lineRule="auto"/>
        <w:jc w:val="both"/>
        <w:rPr>
          <w:rFonts w:ascii="Palatino Linotype" w:hAnsi="Palatino Linotype"/>
          <w:szCs w:val="22"/>
          <w:lang w:val="es-ES"/>
        </w:rPr>
      </w:pPr>
      <w:r w:rsidRPr="00824057">
        <w:rPr>
          <w:rFonts w:ascii="Palatino Linotype" w:hAnsi="Palatino Linotype"/>
          <w:szCs w:val="22"/>
        </w:rPr>
        <w:t>Elaborar y proponer las obras a ejecutar, en función de las necesidades de la comunidad</w:t>
      </w:r>
      <w:r>
        <w:rPr>
          <w:rFonts w:ascii="Palatino Linotype" w:hAnsi="Palatino Linotype"/>
          <w:szCs w:val="22"/>
        </w:rPr>
        <w:t>;</w:t>
      </w:r>
    </w:p>
    <w:p w:rsidR="00824057" w:rsidRPr="00373D9C" w:rsidRDefault="00373D9C" w:rsidP="00EF4D4A">
      <w:pPr>
        <w:pStyle w:val="Prrafodelista"/>
        <w:numPr>
          <w:ilvl w:val="0"/>
          <w:numId w:val="43"/>
        </w:numPr>
        <w:spacing w:line="360" w:lineRule="auto"/>
        <w:jc w:val="both"/>
        <w:rPr>
          <w:rFonts w:ascii="Palatino Linotype" w:hAnsi="Palatino Linotype"/>
          <w:szCs w:val="22"/>
          <w:lang w:val="es-ES"/>
        </w:rPr>
      </w:pPr>
      <w:r w:rsidRPr="00373D9C">
        <w:rPr>
          <w:rFonts w:ascii="Palatino Linotype" w:hAnsi="Palatino Linotype"/>
          <w:szCs w:val="22"/>
        </w:rPr>
        <w:t>Ejecutar la obra pública y los servicios relacionados con la misma que autorice el Ayuntamiento, ya sea por administración o por contrato</w:t>
      </w:r>
      <w:r>
        <w:rPr>
          <w:rFonts w:ascii="Palatino Linotype" w:hAnsi="Palatino Linotype"/>
          <w:szCs w:val="22"/>
        </w:rPr>
        <w:t>;</w:t>
      </w:r>
    </w:p>
    <w:p w:rsidR="00373D9C" w:rsidRPr="00373D9C" w:rsidRDefault="00373D9C" w:rsidP="00EF4D4A">
      <w:pPr>
        <w:pStyle w:val="Prrafodelista"/>
        <w:numPr>
          <w:ilvl w:val="0"/>
          <w:numId w:val="43"/>
        </w:numPr>
        <w:spacing w:line="360" w:lineRule="auto"/>
        <w:jc w:val="both"/>
        <w:rPr>
          <w:rFonts w:ascii="Palatino Linotype" w:hAnsi="Palatino Linotype"/>
          <w:szCs w:val="22"/>
          <w:lang w:val="es-ES"/>
        </w:rPr>
      </w:pPr>
      <w:r w:rsidRPr="00373D9C">
        <w:rPr>
          <w:rFonts w:ascii="Palatino Linotype" w:hAnsi="Palatino Linotype"/>
          <w:szCs w:val="22"/>
        </w:rPr>
        <w:t>Establecer las bases y procedimientos a los que deberán ajustarse los c</w:t>
      </w:r>
      <w:r>
        <w:rPr>
          <w:rFonts w:ascii="Palatino Linotype" w:hAnsi="Palatino Linotype"/>
          <w:szCs w:val="22"/>
        </w:rPr>
        <w:t xml:space="preserve">oncursos de Licitación Pública, Invitación Restringida y </w:t>
      </w:r>
      <w:r w:rsidRPr="00373D9C">
        <w:rPr>
          <w:rFonts w:ascii="Palatino Linotype" w:hAnsi="Palatino Linotype"/>
          <w:szCs w:val="22"/>
        </w:rPr>
        <w:t>Adjudicación Directa, para la concesión de los contratos de obra pública y servicios relacionados con la misma</w:t>
      </w:r>
      <w:r>
        <w:rPr>
          <w:rFonts w:ascii="Palatino Linotype" w:hAnsi="Palatino Linotype"/>
          <w:szCs w:val="22"/>
        </w:rPr>
        <w:t>;</w:t>
      </w:r>
    </w:p>
    <w:p w:rsidR="00373D9C" w:rsidRPr="00824057" w:rsidRDefault="00373D9C" w:rsidP="00EF4D4A">
      <w:pPr>
        <w:pStyle w:val="Prrafodelista"/>
        <w:numPr>
          <w:ilvl w:val="0"/>
          <w:numId w:val="43"/>
        </w:numPr>
        <w:spacing w:line="360" w:lineRule="auto"/>
        <w:jc w:val="both"/>
        <w:rPr>
          <w:rFonts w:ascii="Palatino Linotype" w:hAnsi="Palatino Linotype"/>
          <w:szCs w:val="22"/>
          <w:lang w:val="es-ES"/>
        </w:rPr>
      </w:pPr>
      <w:r w:rsidRPr="00373D9C">
        <w:rPr>
          <w:rFonts w:ascii="Palatino Linotype" w:hAnsi="Palatino Linotype"/>
          <w:szCs w:val="22"/>
        </w:rPr>
        <w:t>Controlar y vigilar los procedimientos de Licitación Pública, Invitación Restringida y Adjudicación Directa, a fin de adjudicar los contratos de obra pública, así como los servicios relacionados con la misma</w:t>
      </w:r>
      <w:r>
        <w:rPr>
          <w:rFonts w:ascii="Palatino Linotype" w:hAnsi="Palatino Linotype"/>
          <w:szCs w:val="22"/>
        </w:rPr>
        <w:t>;</w:t>
      </w:r>
    </w:p>
    <w:p w:rsidR="00AA0606" w:rsidRDefault="00AA0606" w:rsidP="00EF4D4A">
      <w:pPr>
        <w:spacing w:line="360" w:lineRule="auto"/>
        <w:jc w:val="both"/>
        <w:rPr>
          <w:rFonts w:ascii="Palatino Linotype" w:hAnsi="Palatino Linotype"/>
          <w:sz w:val="22"/>
          <w:szCs w:val="22"/>
          <w:lang w:val="es-ES"/>
        </w:rPr>
      </w:pPr>
    </w:p>
    <w:p w:rsidR="00270D13" w:rsidRPr="00270D13" w:rsidRDefault="002B6026"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En ese orden de ideas, </w:t>
      </w:r>
      <w:r w:rsidR="00057323">
        <w:rPr>
          <w:rFonts w:ascii="Palatino Linotype" w:hAnsi="Palatino Linotype"/>
          <w:sz w:val="22"/>
          <w:szCs w:val="22"/>
          <w:lang w:val="es-ES"/>
        </w:rPr>
        <w:t>se advierte que la Dirección de Obras Públicas, es la unidad administrativa idónea para conocer de la información solicitada, pues es la encargada de realizar planes, programas,</w:t>
      </w:r>
      <w:r w:rsidR="00270D13">
        <w:rPr>
          <w:rFonts w:ascii="Palatino Linotype" w:hAnsi="Palatino Linotype"/>
          <w:sz w:val="22"/>
          <w:szCs w:val="22"/>
          <w:lang w:val="es-ES"/>
        </w:rPr>
        <w:t xml:space="preserve"> especificaciones técnicas, controles y procedimientos en materia de obras públicas; por lo que, deberá realizar una búsqueda exhaustiva y razonable en sus archivos, del primero de enero de dos mil diecinueve al veintitrés de mayo de la presente anualidad, a efecto de que entregue </w:t>
      </w:r>
      <w:r w:rsidR="00270D13" w:rsidRPr="00270D13">
        <w:rPr>
          <w:rFonts w:ascii="Palatino Linotype" w:hAnsi="Palatino Linotype"/>
          <w:sz w:val="22"/>
          <w:szCs w:val="22"/>
          <w:lang w:val="es-ES"/>
        </w:rPr>
        <w:t xml:space="preserve">los Lineamientos de los programas presupuestarios en los cuales se encuentran asignadas los trabajos localizados en el Plan Anual de Obras Públicas del </w:t>
      </w:r>
      <w:r w:rsidR="003F0592">
        <w:rPr>
          <w:rFonts w:ascii="Palatino Linotype" w:hAnsi="Palatino Linotype"/>
          <w:sz w:val="22"/>
          <w:szCs w:val="22"/>
          <w:lang w:val="es-ES"/>
        </w:rPr>
        <w:t xml:space="preserve">presente ejercicio fiscal </w:t>
      </w:r>
      <w:r w:rsidR="00270D13" w:rsidRPr="00270D13">
        <w:rPr>
          <w:rFonts w:ascii="Palatino Linotype" w:hAnsi="Palatino Linotype"/>
          <w:sz w:val="22"/>
          <w:szCs w:val="22"/>
          <w:lang w:val="es-ES"/>
        </w:rPr>
        <w:t xml:space="preserve">(formatos PbRM E-07a y PbRM E-07b), así como, los documentos donde consten los criterios, indicadores y estrategias para establecer que en una determinada área se realizará una obra pública, en términos de los </w:t>
      </w:r>
      <w:r w:rsidR="003F0592">
        <w:rPr>
          <w:rFonts w:ascii="Palatino Linotype" w:hAnsi="Palatino Linotype"/>
          <w:sz w:val="22"/>
          <w:szCs w:val="22"/>
          <w:lang w:val="es-ES"/>
        </w:rPr>
        <w:t>diversos</w:t>
      </w:r>
      <w:r w:rsidR="00270D13" w:rsidRPr="00270D13">
        <w:rPr>
          <w:rFonts w:ascii="Palatino Linotype" w:hAnsi="Palatino Linotype"/>
          <w:sz w:val="22"/>
          <w:szCs w:val="22"/>
          <w:lang w:val="es-ES"/>
        </w:rPr>
        <w:t xml:space="preserve"> </w:t>
      </w:r>
      <w:r w:rsidR="003F0592">
        <w:rPr>
          <w:rFonts w:ascii="Palatino Linotype" w:hAnsi="Palatino Linotype"/>
          <w:sz w:val="22"/>
          <w:szCs w:val="22"/>
          <w:lang w:val="es-ES"/>
        </w:rPr>
        <w:t>12 y 160 del ordenamiento jurídico.</w:t>
      </w:r>
    </w:p>
    <w:p w:rsidR="00AF0239" w:rsidRDefault="003F0592"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 xml:space="preserve">Ahora bien, por lo que hace a los protocolos </w:t>
      </w:r>
      <w:r w:rsidR="008043DD">
        <w:rPr>
          <w:rFonts w:ascii="Palatino Linotype" w:hAnsi="Palatino Linotype"/>
          <w:sz w:val="22"/>
          <w:szCs w:val="22"/>
          <w:lang w:val="es-ES"/>
        </w:rPr>
        <w:t xml:space="preserve">para realizar las designaciones de recursos, la Dirección de Obras Públicas, indicó que la información solicitada </w:t>
      </w:r>
      <w:r w:rsidR="00F245DB">
        <w:rPr>
          <w:rFonts w:ascii="Palatino Linotype" w:hAnsi="Palatino Linotype"/>
          <w:sz w:val="22"/>
          <w:szCs w:val="22"/>
          <w:lang w:val="es-ES"/>
        </w:rPr>
        <w:t>se</w:t>
      </w:r>
      <w:r w:rsidR="008043DD">
        <w:rPr>
          <w:rFonts w:ascii="Palatino Linotype" w:hAnsi="Palatino Linotype"/>
          <w:sz w:val="22"/>
          <w:szCs w:val="22"/>
          <w:lang w:val="es-ES"/>
        </w:rPr>
        <w:t xml:space="preserve"> establec</w:t>
      </w:r>
      <w:r w:rsidR="00F245DB">
        <w:rPr>
          <w:rFonts w:ascii="Palatino Linotype" w:hAnsi="Palatino Linotype"/>
          <w:sz w:val="22"/>
          <w:szCs w:val="22"/>
          <w:lang w:val="es-ES"/>
        </w:rPr>
        <w:t>e</w:t>
      </w:r>
      <w:r w:rsidR="008043DD">
        <w:rPr>
          <w:rFonts w:ascii="Palatino Linotype" w:hAnsi="Palatino Linotype"/>
          <w:sz w:val="22"/>
          <w:szCs w:val="22"/>
          <w:lang w:val="es-ES"/>
        </w:rPr>
        <w:t xml:space="preserve"> en los procedimientos de contratación de cada obra, conforme a lo establecido en el Libro Décimo Segundo del Código Administrativo del </w:t>
      </w:r>
      <w:r w:rsidR="000A1278">
        <w:rPr>
          <w:rFonts w:ascii="Palatino Linotype" w:hAnsi="Palatino Linotype"/>
          <w:sz w:val="22"/>
          <w:szCs w:val="22"/>
          <w:lang w:val="es-ES"/>
        </w:rPr>
        <w:t>E</w:t>
      </w:r>
      <w:r w:rsidR="008043DD">
        <w:rPr>
          <w:rFonts w:ascii="Palatino Linotype" w:hAnsi="Palatino Linotype"/>
          <w:sz w:val="22"/>
          <w:szCs w:val="22"/>
          <w:lang w:val="es-ES"/>
        </w:rPr>
        <w:t xml:space="preserve">stado de México </w:t>
      </w:r>
      <w:r w:rsidR="000A1278">
        <w:rPr>
          <w:rFonts w:ascii="Palatino Linotype" w:hAnsi="Palatino Linotype"/>
          <w:sz w:val="22"/>
          <w:szCs w:val="22"/>
          <w:lang w:val="es-ES"/>
        </w:rPr>
        <w:t>y su Reglamento.</w:t>
      </w:r>
    </w:p>
    <w:p w:rsidR="00AF0239" w:rsidRDefault="00AF0239" w:rsidP="00EF4D4A">
      <w:pPr>
        <w:spacing w:line="360" w:lineRule="auto"/>
        <w:jc w:val="both"/>
        <w:rPr>
          <w:rFonts w:ascii="Palatino Linotype" w:hAnsi="Palatino Linotype"/>
          <w:sz w:val="22"/>
          <w:szCs w:val="22"/>
          <w:lang w:val="es-ES"/>
        </w:rPr>
      </w:pPr>
    </w:p>
    <w:p w:rsidR="00AF0239" w:rsidRDefault="006E23BF"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Al respecto, este Instituto verific</w:t>
      </w:r>
      <w:r w:rsidR="00F245DB">
        <w:rPr>
          <w:rFonts w:ascii="Palatino Linotype" w:hAnsi="Palatino Linotype"/>
          <w:sz w:val="22"/>
          <w:szCs w:val="22"/>
          <w:lang w:val="es-ES"/>
        </w:rPr>
        <w:t>ó</w:t>
      </w:r>
      <w:r>
        <w:rPr>
          <w:rFonts w:ascii="Palatino Linotype" w:hAnsi="Palatino Linotype"/>
          <w:sz w:val="22"/>
          <w:szCs w:val="22"/>
          <w:lang w:val="es-ES"/>
        </w:rPr>
        <w:t xml:space="preserve"> el Código Administrativo del Estado de México y el Reglamento </w:t>
      </w:r>
      <w:r w:rsidR="00284B38">
        <w:rPr>
          <w:rFonts w:ascii="Palatino Linotype" w:hAnsi="Palatino Linotype"/>
          <w:sz w:val="22"/>
          <w:szCs w:val="22"/>
          <w:lang w:val="es-ES"/>
        </w:rPr>
        <w:t>del Libro Décimo Segundo del Código Administrativo del Estado de México</w:t>
      </w:r>
      <w:r w:rsidR="00411E3F">
        <w:rPr>
          <w:rFonts w:ascii="Palatino Linotype" w:hAnsi="Palatino Linotype"/>
          <w:sz w:val="22"/>
          <w:szCs w:val="22"/>
          <w:lang w:val="es-ES"/>
        </w:rPr>
        <w:t xml:space="preserve">, documentos que tienden a regular los actos relativos a la planeación, programación, presupuestación, adjudicación, contratación, ejecución y control de la obra pública, así como los procedimientos </w:t>
      </w:r>
      <w:r w:rsidR="00655A11">
        <w:rPr>
          <w:rFonts w:ascii="Palatino Linotype" w:hAnsi="Palatino Linotype"/>
          <w:sz w:val="22"/>
          <w:szCs w:val="22"/>
          <w:lang w:val="es-ES"/>
        </w:rPr>
        <w:t>licitatorios para realizar.</w:t>
      </w:r>
    </w:p>
    <w:p w:rsidR="00655A11" w:rsidRDefault="00655A11" w:rsidP="00EF4D4A">
      <w:pPr>
        <w:spacing w:line="360" w:lineRule="auto"/>
        <w:jc w:val="both"/>
        <w:rPr>
          <w:rFonts w:ascii="Palatino Linotype" w:hAnsi="Palatino Linotype"/>
          <w:sz w:val="22"/>
          <w:szCs w:val="22"/>
          <w:lang w:val="es-ES"/>
        </w:rPr>
      </w:pPr>
    </w:p>
    <w:p w:rsidR="00F104FF" w:rsidRDefault="009D5A9F"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En ese orden de ideas, si bien el Sujeto Obligado señaló </w:t>
      </w:r>
      <w:r w:rsidR="00F104FF">
        <w:rPr>
          <w:rFonts w:ascii="Palatino Linotype" w:hAnsi="Palatino Linotype"/>
          <w:sz w:val="22"/>
          <w:szCs w:val="22"/>
          <w:lang w:val="es-ES"/>
        </w:rPr>
        <w:t>la normatividad que conten</w:t>
      </w:r>
      <w:r w:rsidR="00F245DB">
        <w:rPr>
          <w:rFonts w:ascii="Palatino Linotype" w:hAnsi="Palatino Linotype"/>
          <w:sz w:val="22"/>
          <w:szCs w:val="22"/>
          <w:lang w:val="es-ES"/>
        </w:rPr>
        <w:t>ía</w:t>
      </w:r>
      <w:r w:rsidR="00F104FF">
        <w:rPr>
          <w:rFonts w:ascii="Palatino Linotype" w:hAnsi="Palatino Linotype"/>
          <w:sz w:val="22"/>
          <w:szCs w:val="22"/>
          <w:lang w:val="es-ES"/>
        </w:rPr>
        <w:t xml:space="preserve"> las bases para realizar designaciones de recursos para obra pública, también lo es, que no indicó los artículos en donde se encontraba la información requerida y por lo tanto, se encuentra incompleta, así como indebidamente fundada y motivada la contestación entregada.</w:t>
      </w:r>
    </w:p>
    <w:p w:rsidR="00F104FF" w:rsidRDefault="00F104FF" w:rsidP="00EF4D4A">
      <w:pPr>
        <w:spacing w:line="360" w:lineRule="auto"/>
        <w:jc w:val="both"/>
        <w:rPr>
          <w:rFonts w:ascii="Palatino Linotype" w:hAnsi="Palatino Linotype"/>
          <w:sz w:val="22"/>
          <w:szCs w:val="22"/>
          <w:lang w:val="es-ES"/>
        </w:rPr>
      </w:pPr>
    </w:p>
    <w:p w:rsidR="00655A11" w:rsidRDefault="00F104FF" w:rsidP="00EF4D4A">
      <w:pPr>
        <w:spacing w:line="360" w:lineRule="auto"/>
        <w:jc w:val="both"/>
        <w:rPr>
          <w:rFonts w:ascii="Palatino Linotype" w:hAnsi="Palatino Linotype"/>
          <w:iCs/>
          <w:sz w:val="22"/>
          <w:szCs w:val="22"/>
          <w:lang w:val="es-ES"/>
        </w:rPr>
      </w:pPr>
      <w:r>
        <w:rPr>
          <w:rFonts w:ascii="Palatino Linotype" w:hAnsi="Palatino Linotype"/>
          <w:sz w:val="22"/>
          <w:szCs w:val="22"/>
          <w:lang w:val="es-ES"/>
        </w:rPr>
        <w:t xml:space="preserve">Conforme a lo anterior, se considera que la Dirección de Obras Públicas deberá realizar una búsqueda exhaustiva y razonable </w:t>
      </w:r>
      <w:r w:rsidR="00A74007">
        <w:rPr>
          <w:rFonts w:ascii="Palatino Linotype" w:hAnsi="Palatino Linotype"/>
          <w:sz w:val="22"/>
          <w:szCs w:val="22"/>
          <w:lang w:val="es-ES"/>
        </w:rPr>
        <w:t xml:space="preserve">en sus archivos, con el fin de proporcionar los documentos donde conste el </w:t>
      </w:r>
      <w:r w:rsidR="00A74007" w:rsidRPr="00A74007">
        <w:rPr>
          <w:rFonts w:ascii="Palatino Linotype" w:hAnsi="Palatino Linotype"/>
          <w:iCs/>
          <w:sz w:val="22"/>
          <w:szCs w:val="22"/>
        </w:rPr>
        <w:t>Protocolo</w:t>
      </w:r>
      <w:r w:rsidR="00276DE0">
        <w:rPr>
          <w:rFonts w:ascii="Palatino Linotype" w:hAnsi="Palatino Linotype"/>
          <w:iCs/>
          <w:sz w:val="22"/>
          <w:szCs w:val="22"/>
        </w:rPr>
        <w:t xml:space="preserve"> utilizado</w:t>
      </w:r>
      <w:r w:rsidR="00A74007" w:rsidRPr="00A74007">
        <w:rPr>
          <w:rFonts w:ascii="Palatino Linotype" w:hAnsi="Palatino Linotype"/>
          <w:iCs/>
          <w:sz w:val="22"/>
          <w:szCs w:val="22"/>
        </w:rPr>
        <w:t xml:space="preserve"> para realizar las designaciones de recursos materiales para obra pública</w:t>
      </w:r>
      <w:r w:rsidR="00276DE0">
        <w:rPr>
          <w:rFonts w:ascii="Palatino Linotype" w:hAnsi="Palatino Linotype"/>
          <w:iCs/>
          <w:sz w:val="22"/>
          <w:szCs w:val="22"/>
        </w:rPr>
        <w:t>, al veintitrés de mayo de dos mil diecinueve</w:t>
      </w:r>
      <w:r w:rsidR="0087377C">
        <w:rPr>
          <w:rFonts w:ascii="Palatino Linotype" w:hAnsi="Palatino Linotype"/>
          <w:iCs/>
          <w:sz w:val="22"/>
          <w:szCs w:val="22"/>
        </w:rPr>
        <w:t xml:space="preserve">, o en su caso, los artículos del </w:t>
      </w:r>
      <w:r w:rsidR="0087377C" w:rsidRPr="0087377C">
        <w:rPr>
          <w:rFonts w:ascii="Palatino Linotype" w:hAnsi="Palatino Linotype"/>
          <w:iCs/>
          <w:sz w:val="22"/>
          <w:szCs w:val="22"/>
          <w:lang w:val="es-ES"/>
        </w:rPr>
        <w:t xml:space="preserve">Código Administrativo del Estado de México y </w:t>
      </w:r>
      <w:r w:rsidR="0087377C">
        <w:rPr>
          <w:rFonts w:ascii="Palatino Linotype" w:hAnsi="Palatino Linotype"/>
          <w:iCs/>
          <w:sz w:val="22"/>
          <w:szCs w:val="22"/>
          <w:lang w:val="es-ES"/>
        </w:rPr>
        <w:t>d</w:t>
      </w:r>
      <w:r w:rsidR="0087377C" w:rsidRPr="0087377C">
        <w:rPr>
          <w:rFonts w:ascii="Palatino Linotype" w:hAnsi="Palatino Linotype"/>
          <w:iCs/>
          <w:sz w:val="22"/>
          <w:szCs w:val="22"/>
          <w:lang w:val="es-ES"/>
        </w:rPr>
        <w:t>el Reglamento del Libro Décimo Segundo del Código Administrativo del Estado de México</w:t>
      </w:r>
      <w:r w:rsidR="0087377C">
        <w:rPr>
          <w:rFonts w:ascii="Palatino Linotype" w:hAnsi="Palatino Linotype"/>
          <w:iCs/>
          <w:sz w:val="22"/>
          <w:szCs w:val="22"/>
          <w:lang w:val="es-ES"/>
        </w:rPr>
        <w:t>, donde se encuentre lo requerido.</w:t>
      </w:r>
    </w:p>
    <w:p w:rsidR="0087377C" w:rsidRDefault="0087377C" w:rsidP="00EF4D4A">
      <w:pPr>
        <w:spacing w:line="360" w:lineRule="auto"/>
        <w:jc w:val="both"/>
        <w:rPr>
          <w:rFonts w:ascii="Palatino Linotype" w:hAnsi="Palatino Linotype"/>
          <w:iCs/>
          <w:sz w:val="22"/>
          <w:szCs w:val="22"/>
          <w:lang w:val="es-ES"/>
        </w:rPr>
      </w:pPr>
    </w:p>
    <w:p w:rsidR="0087377C" w:rsidRPr="0087377C" w:rsidRDefault="0087377C" w:rsidP="00EF4D4A">
      <w:pPr>
        <w:spacing w:line="360" w:lineRule="auto"/>
        <w:jc w:val="both"/>
        <w:rPr>
          <w:rFonts w:ascii="Palatino Linotype" w:hAnsi="Palatino Linotype"/>
          <w:b/>
          <w:sz w:val="22"/>
          <w:szCs w:val="22"/>
          <w:lang w:val="es-ES"/>
        </w:rPr>
      </w:pPr>
      <w:r>
        <w:rPr>
          <w:rFonts w:ascii="Palatino Linotype" w:hAnsi="Palatino Linotype"/>
          <w:iCs/>
          <w:sz w:val="22"/>
          <w:szCs w:val="22"/>
          <w:lang w:val="es-ES"/>
        </w:rPr>
        <w:t xml:space="preserve">Por tales consideraciones, se considera que el agravio hecho valer es </w:t>
      </w:r>
      <w:r>
        <w:rPr>
          <w:rFonts w:ascii="Palatino Linotype" w:hAnsi="Palatino Linotype"/>
          <w:b/>
          <w:iCs/>
          <w:sz w:val="22"/>
          <w:szCs w:val="22"/>
          <w:lang w:val="es-ES"/>
        </w:rPr>
        <w:t>FUNDADO.</w:t>
      </w:r>
    </w:p>
    <w:p w:rsidR="00AF0239" w:rsidRDefault="00AF0239" w:rsidP="00EF4D4A">
      <w:pPr>
        <w:spacing w:line="360" w:lineRule="auto"/>
        <w:jc w:val="both"/>
        <w:rPr>
          <w:rFonts w:ascii="Palatino Linotype" w:hAnsi="Palatino Linotype"/>
          <w:sz w:val="22"/>
          <w:szCs w:val="22"/>
          <w:lang w:val="es-ES"/>
        </w:rPr>
      </w:pPr>
    </w:p>
    <w:p w:rsidR="00AF0239" w:rsidRPr="00A254C6" w:rsidRDefault="0087377C" w:rsidP="00EF4D4A">
      <w:pPr>
        <w:pStyle w:val="Prrafodelista"/>
        <w:numPr>
          <w:ilvl w:val="0"/>
          <w:numId w:val="35"/>
        </w:numPr>
        <w:spacing w:line="360" w:lineRule="auto"/>
        <w:ind w:right="-93"/>
        <w:jc w:val="both"/>
        <w:rPr>
          <w:rFonts w:ascii="Palatino Linotype" w:hAnsi="Palatino Linotype"/>
          <w:szCs w:val="22"/>
          <w:lang w:val="es-ES"/>
        </w:rPr>
      </w:pPr>
      <w:r w:rsidRPr="00A254C6">
        <w:rPr>
          <w:rFonts w:ascii="Palatino Linotype" w:hAnsi="Palatino Linotype"/>
          <w:b/>
          <w:iCs/>
          <w:szCs w:val="22"/>
        </w:rPr>
        <w:t>Carpetas o documentos de las obras públicas realizadas y proyectadas del primero de enero de dos mil diecinueve al treinta y uno de diciembre del dos mil veintiuno</w:t>
      </w:r>
      <w:r w:rsidR="00A254C6">
        <w:rPr>
          <w:rFonts w:ascii="Palatino Linotype" w:hAnsi="Palatino Linotype"/>
          <w:b/>
          <w:iCs/>
          <w:szCs w:val="22"/>
        </w:rPr>
        <w:t>.</w:t>
      </w:r>
    </w:p>
    <w:p w:rsidR="00574D3F" w:rsidRDefault="00886244"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 xml:space="preserve">Al respecto, el Sujeto Obligado </w:t>
      </w:r>
      <w:r w:rsidR="004D5D83">
        <w:rPr>
          <w:rFonts w:ascii="Palatino Linotype" w:hAnsi="Palatino Linotype"/>
          <w:sz w:val="22"/>
          <w:szCs w:val="22"/>
          <w:lang w:val="es-ES"/>
        </w:rPr>
        <w:t>señaló dos supuestos respecto a la información solicitada:</w:t>
      </w:r>
    </w:p>
    <w:p w:rsidR="004D5D83" w:rsidRDefault="004D5D83" w:rsidP="00EF4D4A">
      <w:pPr>
        <w:spacing w:line="360" w:lineRule="auto"/>
        <w:jc w:val="both"/>
        <w:rPr>
          <w:rFonts w:ascii="Palatino Linotype" w:hAnsi="Palatino Linotype"/>
          <w:sz w:val="22"/>
          <w:szCs w:val="22"/>
          <w:lang w:val="es-ES"/>
        </w:rPr>
      </w:pPr>
    </w:p>
    <w:p w:rsidR="004D5D83" w:rsidRDefault="004D5D83" w:rsidP="00EF4D4A">
      <w:pPr>
        <w:pStyle w:val="Prrafodelista"/>
        <w:numPr>
          <w:ilvl w:val="0"/>
          <w:numId w:val="44"/>
        </w:numPr>
        <w:spacing w:line="360" w:lineRule="auto"/>
        <w:jc w:val="both"/>
        <w:rPr>
          <w:rFonts w:ascii="Palatino Linotype" w:hAnsi="Palatino Linotype"/>
          <w:szCs w:val="22"/>
          <w:lang w:val="es-ES"/>
        </w:rPr>
      </w:pPr>
      <w:r>
        <w:rPr>
          <w:rFonts w:ascii="Palatino Linotype" w:hAnsi="Palatino Linotype"/>
          <w:szCs w:val="22"/>
          <w:lang w:val="es-ES"/>
        </w:rPr>
        <w:t>Que no existían carpetas o documentos de obras públicas, del año de dos mil veinte y dos mil veintiuno, y</w:t>
      </w:r>
    </w:p>
    <w:p w:rsidR="00DF6F09" w:rsidRDefault="00DF6F09" w:rsidP="00EF4D4A">
      <w:pPr>
        <w:pStyle w:val="Prrafodelista"/>
        <w:spacing w:line="360" w:lineRule="auto"/>
        <w:jc w:val="both"/>
        <w:rPr>
          <w:rFonts w:ascii="Palatino Linotype" w:hAnsi="Palatino Linotype"/>
          <w:szCs w:val="22"/>
          <w:lang w:val="es-ES"/>
        </w:rPr>
      </w:pPr>
    </w:p>
    <w:p w:rsidR="004D5D83" w:rsidRPr="004D5D83" w:rsidRDefault="00641938" w:rsidP="00EF4D4A">
      <w:pPr>
        <w:pStyle w:val="Prrafodelista"/>
        <w:numPr>
          <w:ilvl w:val="0"/>
          <w:numId w:val="44"/>
        </w:numPr>
        <w:spacing w:line="360" w:lineRule="auto"/>
        <w:jc w:val="both"/>
        <w:rPr>
          <w:rFonts w:ascii="Palatino Linotype" w:hAnsi="Palatino Linotype"/>
          <w:szCs w:val="22"/>
          <w:lang w:val="es-ES"/>
        </w:rPr>
      </w:pPr>
      <w:r>
        <w:rPr>
          <w:rFonts w:ascii="Palatino Linotype" w:hAnsi="Palatino Linotype"/>
          <w:szCs w:val="22"/>
          <w:lang w:val="es-ES"/>
        </w:rPr>
        <w:t>Respecto a la información del dos mil diecinueve, refirió que la información se enco</w:t>
      </w:r>
      <w:r w:rsidR="00B23476">
        <w:rPr>
          <w:rFonts w:ascii="Palatino Linotype" w:hAnsi="Palatino Linotype"/>
          <w:szCs w:val="22"/>
          <w:lang w:val="es-ES"/>
        </w:rPr>
        <w:t>ntraría</w:t>
      </w:r>
      <w:r>
        <w:rPr>
          <w:rFonts w:ascii="Palatino Linotype" w:hAnsi="Palatino Linotype"/>
          <w:szCs w:val="22"/>
          <w:lang w:val="es-ES"/>
        </w:rPr>
        <w:t xml:space="preserve"> en el Portal de Información P</w:t>
      </w:r>
      <w:r w:rsidR="00B23476">
        <w:rPr>
          <w:rFonts w:ascii="Palatino Linotype" w:hAnsi="Palatino Linotype"/>
          <w:szCs w:val="22"/>
          <w:lang w:val="es-ES"/>
        </w:rPr>
        <w:t>ública Mexiquense, cuando la obra estuviera terminada.</w:t>
      </w:r>
    </w:p>
    <w:p w:rsidR="00574D3F" w:rsidRDefault="00574D3F" w:rsidP="00EF4D4A">
      <w:pPr>
        <w:spacing w:line="360" w:lineRule="auto"/>
        <w:jc w:val="both"/>
        <w:rPr>
          <w:rFonts w:ascii="Palatino Linotype" w:hAnsi="Palatino Linotype"/>
          <w:sz w:val="22"/>
          <w:szCs w:val="22"/>
          <w:lang w:val="es-ES"/>
        </w:rPr>
      </w:pPr>
    </w:p>
    <w:p w:rsidR="00B23476" w:rsidRPr="006137A8" w:rsidRDefault="004072C8" w:rsidP="00EF4D4A">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Ahora bien, cabe precisar respecto a lo que señaló el Sujeto Obligado, respecto al dos mil diecinueve, resulta </w:t>
      </w:r>
      <w:r w:rsidR="006137A8" w:rsidRPr="006137A8">
        <w:rPr>
          <w:rFonts w:ascii="Palatino Linotype" w:hAnsi="Palatino Linotype"/>
          <w:b/>
          <w:sz w:val="22"/>
          <w:szCs w:val="22"/>
          <w:lang w:val="es-ES"/>
        </w:rPr>
        <w:t>incongruente</w:t>
      </w:r>
      <w:r w:rsidR="00B34C97">
        <w:rPr>
          <w:rFonts w:ascii="Palatino Linotype" w:hAnsi="Palatino Linotype"/>
          <w:b/>
          <w:sz w:val="22"/>
          <w:szCs w:val="22"/>
          <w:lang w:val="es-ES"/>
        </w:rPr>
        <w:t xml:space="preserve">, </w:t>
      </w:r>
      <w:r w:rsidR="00B34C97">
        <w:rPr>
          <w:rFonts w:ascii="Palatino Linotype" w:hAnsi="Palatino Linotype"/>
          <w:sz w:val="22"/>
          <w:szCs w:val="22"/>
          <w:lang w:val="es-ES"/>
        </w:rPr>
        <w:t xml:space="preserve">pues </w:t>
      </w:r>
      <w:r w:rsidR="00AB59C2">
        <w:rPr>
          <w:rFonts w:ascii="Palatino Linotype" w:hAnsi="Palatino Linotype"/>
          <w:sz w:val="22"/>
          <w:szCs w:val="22"/>
          <w:lang w:val="es-ES"/>
        </w:rPr>
        <w:t>no precisó si contaba con obras adjudicadas o en proceso de contratación</w:t>
      </w:r>
      <w:r w:rsidR="006137A8">
        <w:rPr>
          <w:rFonts w:ascii="Palatino Linotype" w:hAnsi="Palatino Linotype"/>
          <w:sz w:val="22"/>
          <w:szCs w:val="22"/>
          <w:lang w:val="es-ES"/>
        </w:rPr>
        <w:t xml:space="preserve">; al respecto, conforme al criterio 02/17 del Instituto Nacional de Transparencia, Acceso a la Información y Protección de Datos Personales, que establece que el </w:t>
      </w:r>
      <w:r w:rsidR="006137A8">
        <w:rPr>
          <w:rFonts w:ascii="Palatino Linotype" w:hAnsi="Palatino Linotype"/>
          <w:b/>
          <w:sz w:val="22"/>
          <w:szCs w:val="22"/>
          <w:lang w:val="es-ES"/>
        </w:rPr>
        <w:t xml:space="preserve">Principio de Congruencia, </w:t>
      </w:r>
      <w:r w:rsidR="006137A8" w:rsidRPr="006137A8">
        <w:rPr>
          <w:rFonts w:ascii="Palatino Linotype" w:hAnsi="Palatino Linotype"/>
          <w:sz w:val="22"/>
          <w:szCs w:val="22"/>
          <w:lang w:val="es-ES"/>
        </w:rPr>
        <w:t>el cual</w:t>
      </w:r>
      <w:r w:rsidR="006137A8">
        <w:rPr>
          <w:rFonts w:ascii="Palatino Linotype" w:hAnsi="Palatino Linotype"/>
          <w:b/>
          <w:sz w:val="22"/>
          <w:szCs w:val="22"/>
          <w:lang w:val="es-ES"/>
        </w:rPr>
        <w:t xml:space="preserve"> </w:t>
      </w:r>
      <w:r w:rsidR="00B34C97" w:rsidRPr="00B34C97">
        <w:rPr>
          <w:rFonts w:ascii="Palatino Linotype" w:hAnsi="Palatino Linotype"/>
          <w:sz w:val="22"/>
          <w:szCs w:val="22"/>
          <w:lang w:val="es-ES"/>
        </w:rPr>
        <w:t xml:space="preserve">implica </w:t>
      </w:r>
      <w:r w:rsidR="00B34C97">
        <w:rPr>
          <w:rFonts w:ascii="Palatino Linotype" w:hAnsi="Palatino Linotype"/>
          <w:sz w:val="22"/>
          <w:szCs w:val="22"/>
          <w:lang w:val="es-ES"/>
        </w:rPr>
        <w:t>que exista concordancia entre el requerimiento formulado y la respuesta entregada.</w:t>
      </w:r>
    </w:p>
    <w:p w:rsidR="00CE7C99" w:rsidRDefault="00CE7C99"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tales consideraciones, al incumplir con el </w:t>
      </w:r>
      <w:r w:rsidRPr="00CE7C99">
        <w:rPr>
          <w:rFonts w:ascii="Palatino Linotype" w:hAnsi="Palatino Linotype"/>
          <w:b/>
          <w:sz w:val="22"/>
          <w:szCs w:val="22"/>
          <w:lang w:val="es-ES"/>
        </w:rPr>
        <w:t>Principio de Congruencia</w:t>
      </w:r>
      <w:r>
        <w:rPr>
          <w:rFonts w:ascii="Palatino Linotype" w:hAnsi="Palatino Linotype"/>
          <w:b/>
          <w:sz w:val="22"/>
          <w:szCs w:val="22"/>
          <w:lang w:val="es-ES"/>
        </w:rPr>
        <w:t xml:space="preserve"> </w:t>
      </w:r>
      <w:r>
        <w:rPr>
          <w:rFonts w:ascii="Palatino Linotype" w:hAnsi="Palatino Linotype"/>
          <w:sz w:val="22"/>
          <w:szCs w:val="22"/>
          <w:lang w:val="es-ES"/>
        </w:rPr>
        <w:t>por parte de la Dirección de Obras Públicas, no se puede validar la respuesta</w:t>
      </w:r>
      <w:r w:rsidR="009846A0">
        <w:rPr>
          <w:rFonts w:ascii="Palatino Linotype" w:hAnsi="Palatino Linotype"/>
          <w:sz w:val="22"/>
          <w:szCs w:val="22"/>
          <w:lang w:val="es-ES"/>
        </w:rPr>
        <w:t>.</w:t>
      </w:r>
    </w:p>
    <w:p w:rsidR="009846A0" w:rsidRDefault="009846A0" w:rsidP="00EF4D4A">
      <w:pPr>
        <w:spacing w:line="360" w:lineRule="auto"/>
        <w:jc w:val="both"/>
        <w:rPr>
          <w:rFonts w:ascii="Palatino Linotype" w:hAnsi="Palatino Linotype"/>
          <w:sz w:val="22"/>
          <w:szCs w:val="22"/>
          <w:lang w:val="es-ES"/>
        </w:rPr>
      </w:pPr>
    </w:p>
    <w:p w:rsidR="009846A0" w:rsidRDefault="009846A0"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Ahora bien, respecto al dos mil diecinueve, resulta necesario precisar que se solicitó la información de las obras </w:t>
      </w:r>
      <w:r w:rsidRPr="00A254C6">
        <w:rPr>
          <w:rFonts w:ascii="Palatino Linotype" w:hAnsi="Palatino Linotype"/>
          <w:b/>
          <w:sz w:val="22"/>
          <w:szCs w:val="22"/>
          <w:lang w:val="es-ES"/>
        </w:rPr>
        <w:t>proyectadas y realizadas</w:t>
      </w:r>
      <w:r>
        <w:rPr>
          <w:rFonts w:ascii="Palatino Linotype" w:hAnsi="Palatino Linotype"/>
          <w:sz w:val="22"/>
          <w:szCs w:val="22"/>
          <w:lang w:val="es-ES"/>
        </w:rPr>
        <w:t>.</w:t>
      </w:r>
    </w:p>
    <w:p w:rsidR="009846A0" w:rsidRDefault="009846A0" w:rsidP="00EF4D4A">
      <w:pPr>
        <w:spacing w:line="360" w:lineRule="auto"/>
        <w:jc w:val="both"/>
        <w:rPr>
          <w:rFonts w:ascii="Palatino Linotype" w:hAnsi="Palatino Linotype"/>
          <w:sz w:val="22"/>
          <w:szCs w:val="22"/>
          <w:lang w:val="es-ES"/>
        </w:rPr>
      </w:pPr>
    </w:p>
    <w:p w:rsidR="009846A0" w:rsidRPr="00CE7C99" w:rsidRDefault="009846A0"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En ese orden de ideas, es de recordar que el Sujeto Obligado debió elaborar el Plan Anual de Obras Públicas (</w:t>
      </w:r>
      <w:r w:rsidRPr="009846A0">
        <w:rPr>
          <w:rFonts w:ascii="Palatino Linotype" w:hAnsi="Palatino Linotype"/>
          <w:sz w:val="22"/>
          <w:szCs w:val="22"/>
          <w:lang w:val="es-ES"/>
        </w:rPr>
        <w:t>formatos PbRM E-07a y PbRM E-07b</w:t>
      </w:r>
      <w:r>
        <w:rPr>
          <w:rFonts w:ascii="Palatino Linotype" w:hAnsi="Palatino Linotype"/>
          <w:sz w:val="22"/>
          <w:szCs w:val="22"/>
          <w:lang w:val="es-ES"/>
        </w:rPr>
        <w:t>), las cuales contienen los trabajos que realizará el Ayuntamiento en dicha materia, durante el ejercicio fiscal res</w:t>
      </w:r>
      <w:r w:rsidR="003E7FD4">
        <w:rPr>
          <w:rFonts w:ascii="Palatino Linotype" w:hAnsi="Palatino Linotype"/>
          <w:sz w:val="22"/>
          <w:szCs w:val="22"/>
          <w:lang w:val="es-ES"/>
        </w:rPr>
        <w:t>pectivo, en los cuales incluye</w:t>
      </w:r>
      <w:r w:rsidR="00604328">
        <w:rPr>
          <w:rFonts w:ascii="Palatino Linotype" w:hAnsi="Palatino Linotype"/>
          <w:sz w:val="22"/>
          <w:szCs w:val="22"/>
          <w:lang w:val="es-ES"/>
        </w:rPr>
        <w:t xml:space="preserve"> el nombre de la obra, tipo de ejecución (por contrato o realizada por la administración), ubicación donde se realizará, justificación de la ejecución de la misma; tipo de asignación (licitación pública, invitación restringida o adjudicación directa)</w:t>
      </w:r>
      <w:r w:rsidR="00757157">
        <w:rPr>
          <w:rFonts w:ascii="Palatino Linotype" w:hAnsi="Palatino Linotype"/>
          <w:sz w:val="22"/>
          <w:szCs w:val="22"/>
          <w:lang w:val="es-ES"/>
        </w:rPr>
        <w:t xml:space="preserve"> y presupuesto autorizado.</w:t>
      </w:r>
    </w:p>
    <w:p w:rsidR="00757157" w:rsidRDefault="00757157"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Así, se logra vislumbrar que el Programa Anual de Obras Públicas del Ayuntamiento de Jilotepec</w:t>
      </w:r>
      <w:r w:rsidR="006F534B">
        <w:rPr>
          <w:rFonts w:ascii="Palatino Linotype" w:hAnsi="Palatino Linotype"/>
          <w:sz w:val="22"/>
          <w:szCs w:val="22"/>
          <w:lang w:val="es-ES"/>
        </w:rPr>
        <w:t>, del dos mil diecinueve</w:t>
      </w:r>
      <w:r>
        <w:rPr>
          <w:rFonts w:ascii="Palatino Linotype" w:hAnsi="Palatino Linotype"/>
          <w:sz w:val="22"/>
          <w:szCs w:val="22"/>
          <w:lang w:val="es-ES"/>
        </w:rPr>
        <w:t>, es uno de los documentos que dan cuenta de lo solicitado</w:t>
      </w:r>
      <w:r w:rsidR="006F534B">
        <w:rPr>
          <w:rFonts w:ascii="Palatino Linotype" w:hAnsi="Palatino Linotype"/>
          <w:sz w:val="22"/>
          <w:szCs w:val="22"/>
          <w:lang w:val="es-ES"/>
        </w:rPr>
        <w:t>, pues contiene datos de las obras públicas que realizará el Municipio durante el año señalado, por lo que, se deberá entregar dicha documental, así como, toda aquella utilizada para determinar que dichas obras serían las realizadas por el Sujeto Obligado, en la presente anualidad.</w:t>
      </w:r>
    </w:p>
    <w:p w:rsidR="00757157" w:rsidRDefault="00757157" w:rsidP="00EF4D4A">
      <w:pPr>
        <w:spacing w:line="360" w:lineRule="auto"/>
        <w:jc w:val="both"/>
        <w:rPr>
          <w:rFonts w:ascii="Palatino Linotype" w:hAnsi="Palatino Linotype"/>
          <w:sz w:val="22"/>
          <w:szCs w:val="22"/>
          <w:lang w:val="es-ES"/>
        </w:rPr>
      </w:pPr>
    </w:p>
    <w:p w:rsidR="006F534B" w:rsidRDefault="006F534B"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Ahora bien, por lo que hace </w:t>
      </w:r>
      <w:r w:rsidR="00C46662">
        <w:rPr>
          <w:rFonts w:ascii="Palatino Linotype" w:hAnsi="Palatino Linotype"/>
          <w:sz w:val="22"/>
          <w:szCs w:val="22"/>
          <w:lang w:val="es-ES"/>
        </w:rPr>
        <w:t>a las obras públicas realizadas, este Instituto procedió a verificar el Portal de Información Pública Mexiquense</w:t>
      </w:r>
      <w:r w:rsidR="006439AB">
        <w:rPr>
          <w:rFonts w:ascii="Palatino Linotype" w:hAnsi="Palatino Linotype"/>
          <w:sz w:val="22"/>
          <w:szCs w:val="22"/>
          <w:lang w:val="es-ES"/>
        </w:rPr>
        <w:t xml:space="preserve"> de Jilotepec, respecto al dos mil diecinueve (consultado, el veintiocho de agosto de dos mil diecinueve, a las doce horas, en la página </w:t>
      </w:r>
      <w:hyperlink r:id="rId14" w:history="1">
        <w:r w:rsidR="006439AB" w:rsidRPr="00C073BB">
          <w:rPr>
            <w:rStyle w:val="Hipervnculo"/>
            <w:rFonts w:ascii="Palatino Linotype" w:hAnsi="Palatino Linotype"/>
            <w:sz w:val="22"/>
            <w:szCs w:val="22"/>
            <w:lang w:val="es-ES"/>
          </w:rPr>
          <w:t>https://www.ipomex.org.mx/ipo3/lgt/indice/JILOTEPEC/art_92_xxix_a/1.web</w:t>
        </w:r>
      </w:hyperlink>
      <w:r w:rsidR="006439AB">
        <w:rPr>
          <w:rFonts w:ascii="Palatino Linotype" w:hAnsi="Palatino Linotype"/>
          <w:sz w:val="22"/>
          <w:szCs w:val="22"/>
          <w:lang w:val="es-ES"/>
        </w:rPr>
        <w:t xml:space="preserve">), del cual se desprende </w:t>
      </w:r>
      <w:r w:rsidR="002454B2">
        <w:rPr>
          <w:rFonts w:ascii="Palatino Linotype" w:hAnsi="Palatino Linotype"/>
          <w:sz w:val="22"/>
          <w:szCs w:val="22"/>
          <w:lang w:val="es-ES"/>
        </w:rPr>
        <w:t>que el Sujeto Obligado, tiene registrado tres obras públicas, realizadas en el dos mil diecinueve, tal como se observa a continuación:</w:t>
      </w:r>
    </w:p>
    <w:p w:rsidR="002454B2" w:rsidRDefault="002454B2" w:rsidP="00EF4D4A">
      <w:pPr>
        <w:spacing w:line="360" w:lineRule="auto"/>
        <w:jc w:val="both"/>
        <w:rPr>
          <w:rFonts w:ascii="Palatino Linotype" w:hAnsi="Palatino Linotype"/>
          <w:sz w:val="22"/>
          <w:szCs w:val="22"/>
          <w:lang w:val="es-ES"/>
        </w:rPr>
      </w:pPr>
    </w:p>
    <w:p w:rsidR="002454B2" w:rsidRDefault="002454B2" w:rsidP="00EF4D4A">
      <w:pPr>
        <w:spacing w:line="360" w:lineRule="auto"/>
        <w:jc w:val="center"/>
        <w:rPr>
          <w:rFonts w:ascii="Palatino Linotype" w:hAnsi="Palatino Linotype"/>
          <w:sz w:val="22"/>
          <w:szCs w:val="22"/>
          <w:lang w:val="es-ES"/>
        </w:rPr>
      </w:pPr>
      <w:r>
        <w:rPr>
          <w:noProof/>
          <w:lang w:eastAsia="es-MX"/>
        </w:rPr>
        <w:drawing>
          <wp:inline distT="0" distB="0" distL="0" distR="0" wp14:anchorId="63404848" wp14:editId="14FF893C">
            <wp:extent cx="4705350" cy="1676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05350" cy="1676400"/>
                    </a:xfrm>
                    <a:prstGeom prst="rect">
                      <a:avLst/>
                    </a:prstGeom>
                  </pic:spPr>
                </pic:pic>
              </a:graphicData>
            </a:graphic>
          </wp:inline>
        </w:drawing>
      </w:r>
    </w:p>
    <w:p w:rsidR="002454B2" w:rsidRDefault="002454B2" w:rsidP="00EF4D4A">
      <w:pPr>
        <w:spacing w:line="360" w:lineRule="auto"/>
        <w:jc w:val="center"/>
        <w:rPr>
          <w:rFonts w:ascii="Palatino Linotype" w:hAnsi="Palatino Linotype"/>
          <w:sz w:val="22"/>
          <w:szCs w:val="22"/>
          <w:lang w:val="es-ES"/>
        </w:rPr>
      </w:pPr>
      <w:r>
        <w:rPr>
          <w:noProof/>
          <w:lang w:eastAsia="es-MX"/>
        </w:rPr>
        <w:drawing>
          <wp:inline distT="0" distB="0" distL="0" distR="0" wp14:anchorId="1884872C" wp14:editId="364116C1">
            <wp:extent cx="4705350" cy="185467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09626" cy="1856364"/>
                    </a:xfrm>
                    <a:prstGeom prst="rect">
                      <a:avLst/>
                    </a:prstGeom>
                  </pic:spPr>
                </pic:pic>
              </a:graphicData>
            </a:graphic>
          </wp:inline>
        </w:drawing>
      </w:r>
    </w:p>
    <w:p w:rsidR="002454B2" w:rsidRDefault="002454B2" w:rsidP="00EF4D4A">
      <w:pPr>
        <w:spacing w:line="360" w:lineRule="auto"/>
        <w:jc w:val="center"/>
        <w:rPr>
          <w:rFonts w:ascii="Palatino Linotype" w:hAnsi="Palatino Linotype"/>
          <w:sz w:val="22"/>
          <w:szCs w:val="22"/>
          <w:lang w:val="es-ES"/>
        </w:rPr>
      </w:pPr>
      <w:r>
        <w:rPr>
          <w:noProof/>
          <w:lang w:eastAsia="es-MX"/>
        </w:rPr>
        <w:lastRenderedPageBreak/>
        <w:drawing>
          <wp:inline distT="0" distB="0" distL="0" distR="0" wp14:anchorId="06A4EAC3" wp14:editId="0C1372FF">
            <wp:extent cx="4714875" cy="22669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14875" cy="2266950"/>
                    </a:xfrm>
                    <a:prstGeom prst="rect">
                      <a:avLst/>
                    </a:prstGeom>
                  </pic:spPr>
                </pic:pic>
              </a:graphicData>
            </a:graphic>
          </wp:inline>
        </w:drawing>
      </w:r>
    </w:p>
    <w:p w:rsidR="006F534B" w:rsidRDefault="006F534B" w:rsidP="00EF4D4A">
      <w:pPr>
        <w:spacing w:line="360" w:lineRule="auto"/>
        <w:jc w:val="both"/>
        <w:rPr>
          <w:rFonts w:ascii="Palatino Linotype" w:hAnsi="Palatino Linotype"/>
          <w:sz w:val="22"/>
          <w:szCs w:val="22"/>
          <w:lang w:val="es-ES"/>
        </w:rPr>
      </w:pPr>
    </w:p>
    <w:p w:rsidR="002454B2" w:rsidRDefault="002454B2"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Como se logra</w:t>
      </w:r>
      <w:r w:rsidR="00F245DB">
        <w:rPr>
          <w:rFonts w:ascii="Palatino Linotype" w:hAnsi="Palatino Linotype"/>
          <w:sz w:val="22"/>
          <w:szCs w:val="22"/>
          <w:lang w:val="es-ES"/>
        </w:rPr>
        <w:t xml:space="preserve"> observar, el Sujeto Obligado sí</w:t>
      </w:r>
      <w:r>
        <w:rPr>
          <w:rFonts w:ascii="Palatino Linotype" w:hAnsi="Palatino Linotype"/>
          <w:sz w:val="22"/>
          <w:szCs w:val="22"/>
          <w:lang w:val="es-ES"/>
        </w:rPr>
        <w:t xml:space="preserve"> cuenta con obras públicas realizadas a la fecha de la solicitud de información, lo cual robustece la incongruencia de la respuesta emitida por la Dirección de Obra Pública y por lo tanto, resulta necesario </w:t>
      </w:r>
      <w:r w:rsidR="000C3192">
        <w:rPr>
          <w:rFonts w:ascii="Palatino Linotype" w:hAnsi="Palatino Linotype"/>
          <w:sz w:val="22"/>
          <w:szCs w:val="22"/>
          <w:lang w:val="es-ES"/>
        </w:rPr>
        <w:t xml:space="preserve">que esta realice una búsqueda exhaustiva y razonable, en términos del artículo 162 de la Ley de Transparencia y Acceso a la Información Pública del Estado de México y Municipios, con el fin de que entregue los documentos donde conste la información solicitada por el Particular, </w:t>
      </w:r>
      <w:r w:rsidR="00B75FAE">
        <w:rPr>
          <w:rFonts w:ascii="Palatino Linotype" w:hAnsi="Palatino Linotype"/>
          <w:sz w:val="22"/>
          <w:szCs w:val="22"/>
          <w:lang w:val="es-ES"/>
        </w:rPr>
        <w:t>respecto a las obras públicas realizadas a la fecha de la solicitud, es decir, del primer de enero del dos mil diecinueve al veintitrés de mayo de la presente anualidad.</w:t>
      </w:r>
    </w:p>
    <w:p w:rsidR="00B75FAE" w:rsidRDefault="00B75FAE" w:rsidP="00EF4D4A">
      <w:pPr>
        <w:spacing w:line="360" w:lineRule="auto"/>
        <w:jc w:val="both"/>
        <w:rPr>
          <w:rFonts w:ascii="Palatino Linotype" w:hAnsi="Palatino Linotype"/>
          <w:sz w:val="22"/>
          <w:szCs w:val="22"/>
          <w:lang w:val="es-ES"/>
        </w:rPr>
      </w:pPr>
    </w:p>
    <w:p w:rsidR="002042BD" w:rsidRDefault="00DF6F09" w:rsidP="00EF4D4A">
      <w:pPr>
        <w:spacing w:line="360" w:lineRule="auto"/>
        <w:jc w:val="both"/>
        <w:rPr>
          <w:rFonts w:ascii="Palatino Linotype" w:hAnsi="Palatino Linotype" w:cs="Tahoma"/>
          <w:sz w:val="22"/>
          <w:szCs w:val="22"/>
        </w:rPr>
      </w:pPr>
      <w:r>
        <w:rPr>
          <w:rFonts w:ascii="Palatino Linotype" w:hAnsi="Palatino Linotype"/>
          <w:sz w:val="22"/>
          <w:szCs w:val="22"/>
          <w:lang w:val="es-ES"/>
        </w:rPr>
        <w:t xml:space="preserve">Lo anterior, toma sustento </w:t>
      </w:r>
      <w:r>
        <w:rPr>
          <w:rFonts w:ascii="Palatino Linotype" w:eastAsia="Calibri" w:hAnsi="Palatino Linotype" w:cs="Tahoma"/>
          <w:iCs/>
          <w:sz w:val="22"/>
          <w:szCs w:val="22"/>
          <w:lang w:eastAsia="es-ES_tradnl"/>
        </w:rPr>
        <w:t xml:space="preserve">con el hecho de que el requerimiento informativo es de </w:t>
      </w:r>
      <w:r w:rsidRPr="0014210B">
        <w:rPr>
          <w:rFonts w:ascii="Palatino Linotype" w:eastAsia="Calibri" w:hAnsi="Palatino Linotype" w:cs="Tahoma"/>
          <w:b/>
          <w:iCs/>
          <w:sz w:val="22"/>
          <w:szCs w:val="22"/>
          <w:lang w:eastAsia="es-ES_tradnl"/>
        </w:rPr>
        <w:t>información que es pública de oficio</w:t>
      </w:r>
      <w:r w:rsidR="002042BD">
        <w:rPr>
          <w:rFonts w:ascii="Palatino Linotype" w:eastAsia="Calibri" w:hAnsi="Palatino Linotype" w:cs="Tahoma"/>
          <w:b/>
          <w:iCs/>
          <w:sz w:val="22"/>
          <w:szCs w:val="22"/>
          <w:lang w:eastAsia="es-ES_tradnl"/>
        </w:rPr>
        <w:t xml:space="preserve">, </w:t>
      </w:r>
      <w:r w:rsidR="002042BD">
        <w:rPr>
          <w:rFonts w:ascii="Palatino Linotype" w:eastAsia="Calibri" w:hAnsi="Palatino Linotype" w:cs="Tahoma"/>
          <w:iCs/>
          <w:sz w:val="22"/>
          <w:szCs w:val="22"/>
          <w:lang w:eastAsia="es-ES_tradnl"/>
        </w:rPr>
        <w:t xml:space="preserve">de conformidad con el artículo 92, fracción </w:t>
      </w:r>
      <w:r w:rsidR="002042BD" w:rsidRPr="002042BD">
        <w:rPr>
          <w:rFonts w:ascii="Palatino Linotype" w:eastAsia="Calibri" w:hAnsi="Palatino Linotype" w:cs="Tahoma"/>
          <w:iCs/>
          <w:sz w:val="22"/>
          <w:szCs w:val="22"/>
          <w:lang w:eastAsia="es-ES_tradnl"/>
        </w:rPr>
        <w:t>XXIX</w:t>
      </w:r>
      <w:r w:rsidRPr="0014210B">
        <w:rPr>
          <w:rFonts w:ascii="Palatino Linotype" w:eastAsia="Calibri" w:hAnsi="Palatino Linotype" w:cs="Tahoma"/>
          <w:b/>
          <w:iCs/>
          <w:sz w:val="22"/>
          <w:szCs w:val="22"/>
          <w:lang w:eastAsia="es-ES_tradnl"/>
        </w:rPr>
        <w:t>,</w:t>
      </w:r>
      <w:r>
        <w:rPr>
          <w:rFonts w:ascii="Palatino Linotype" w:eastAsia="Calibri" w:hAnsi="Palatino Linotype" w:cs="Tahoma"/>
          <w:iCs/>
          <w:sz w:val="22"/>
          <w:szCs w:val="22"/>
          <w:lang w:eastAsia="es-ES_tradnl"/>
        </w:rPr>
        <w:t xml:space="preserve"> </w:t>
      </w:r>
      <w:r w:rsidR="002042BD">
        <w:rPr>
          <w:rFonts w:ascii="Palatino Linotype" w:eastAsia="Calibri" w:hAnsi="Palatino Linotype" w:cs="Tahoma"/>
          <w:iCs/>
          <w:sz w:val="22"/>
          <w:szCs w:val="22"/>
          <w:lang w:eastAsia="es-ES_tradnl"/>
        </w:rPr>
        <w:t xml:space="preserve">pues se trata de documentación sobre </w:t>
      </w:r>
      <w:r w:rsidR="002042BD" w:rsidRPr="00C22598">
        <w:rPr>
          <w:rFonts w:ascii="Palatino Linotype" w:hAnsi="Palatino Linotype" w:cs="Tahoma"/>
          <w:sz w:val="22"/>
          <w:szCs w:val="22"/>
        </w:rPr>
        <w:t xml:space="preserve">los procesos y resultados sobre procedimientos de adjudicación directa, invitación restringida y licitación de </w:t>
      </w:r>
      <w:r w:rsidR="002042BD">
        <w:rPr>
          <w:rFonts w:ascii="Palatino Linotype" w:hAnsi="Palatino Linotype" w:cs="Tahoma"/>
          <w:sz w:val="22"/>
          <w:szCs w:val="22"/>
        </w:rPr>
        <w:t>obra pública</w:t>
      </w:r>
      <w:r w:rsidR="002042BD" w:rsidRPr="00C22598">
        <w:rPr>
          <w:rFonts w:ascii="Palatino Linotype" w:hAnsi="Palatino Linotype" w:cs="Tahoma"/>
          <w:sz w:val="22"/>
          <w:szCs w:val="22"/>
        </w:rPr>
        <w:t>, incluyendo la versión pública del expediente respectiv</w:t>
      </w:r>
      <w:r w:rsidR="002042BD">
        <w:rPr>
          <w:rFonts w:ascii="Palatino Linotype" w:hAnsi="Palatino Linotype" w:cs="Tahoma"/>
          <w:sz w:val="22"/>
          <w:szCs w:val="22"/>
        </w:rPr>
        <w:t>o y de los contratos celebrados, a saber la siguiente:</w:t>
      </w:r>
    </w:p>
    <w:p w:rsidR="002042BD" w:rsidRDefault="002042BD" w:rsidP="00EF4D4A">
      <w:pPr>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3011"/>
        <w:gridCol w:w="3011"/>
        <w:gridCol w:w="3012"/>
      </w:tblGrid>
      <w:tr w:rsidR="002042BD" w:rsidRPr="00612748" w:rsidTr="00FA189C">
        <w:tc>
          <w:tcPr>
            <w:tcW w:w="3011" w:type="dxa"/>
            <w:shd w:val="clear" w:color="auto" w:fill="D9D9D9" w:themeFill="background1" w:themeFillShade="D9"/>
          </w:tcPr>
          <w:p w:rsidR="002042BD" w:rsidRPr="00612748" w:rsidRDefault="002042BD" w:rsidP="00EF4D4A">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Licitación Pública</w:t>
            </w:r>
          </w:p>
        </w:tc>
        <w:tc>
          <w:tcPr>
            <w:tcW w:w="3011" w:type="dxa"/>
            <w:shd w:val="clear" w:color="auto" w:fill="D9D9D9" w:themeFill="background1" w:themeFillShade="D9"/>
          </w:tcPr>
          <w:p w:rsidR="002042BD" w:rsidRPr="00612748" w:rsidRDefault="002042BD" w:rsidP="00EF4D4A">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Invitación Restringida</w:t>
            </w:r>
          </w:p>
        </w:tc>
        <w:tc>
          <w:tcPr>
            <w:tcW w:w="3012" w:type="dxa"/>
            <w:shd w:val="clear" w:color="auto" w:fill="D9D9D9" w:themeFill="background1" w:themeFillShade="D9"/>
          </w:tcPr>
          <w:p w:rsidR="002042BD" w:rsidRPr="00612748" w:rsidRDefault="002042BD" w:rsidP="00EF4D4A">
            <w:pPr>
              <w:spacing w:line="360" w:lineRule="auto"/>
              <w:ind w:right="-93"/>
              <w:jc w:val="center"/>
              <w:rPr>
                <w:rFonts w:ascii="Palatino Linotype" w:eastAsia="Calibri" w:hAnsi="Palatino Linotype" w:cs="Tahoma"/>
                <w:b/>
                <w:iCs/>
                <w:sz w:val="22"/>
                <w:lang w:val="es-MX" w:eastAsia="es-ES_tradnl"/>
              </w:rPr>
            </w:pPr>
            <w:r w:rsidRPr="00612748">
              <w:rPr>
                <w:rFonts w:ascii="Palatino Linotype" w:eastAsia="Calibri" w:hAnsi="Palatino Linotype" w:cs="Tahoma"/>
                <w:b/>
                <w:iCs/>
                <w:sz w:val="22"/>
                <w:lang w:val="es-MX" w:eastAsia="es-ES_tradnl"/>
              </w:rPr>
              <w:t>Adjudicación Directa</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Convocatoria y fundamentos legales</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Invitación y fundamentos legales</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Propuesta enviada por el participante</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lastRenderedPageBreak/>
              <w:t>Nombre de los participantes</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 los invitados</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Motivos y fundamentos  legales aplicados para llevar a cabo la adjudicación</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del ganador y razones que lo justifican</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del ganador y razones que lo justifican</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Autorización del ejercicio de la opción</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Cotizaciones consideradas, especificando el nombre de los proveedores y sus montos</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Convocatorias emitidas</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Invitaciones emitidas</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Nombre de la persona física o jurídica colectiva adjudicada</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Dictámenes y fallos</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Dictámenes y fallos</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La unidad administrativa solicitante y responsable de la ejecución</w:t>
            </w:r>
          </w:p>
        </w:tc>
      </w:tr>
      <w:tr w:rsidR="002042BD" w:rsidRPr="00612748" w:rsidTr="00FA189C">
        <w:tc>
          <w:tcPr>
            <w:tcW w:w="3011" w:type="dxa"/>
          </w:tcPr>
          <w:p w:rsidR="002042BD" w:rsidRDefault="002042BD" w:rsidP="00EF4D4A">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Contrato y anexos</w:t>
            </w:r>
          </w:p>
        </w:tc>
        <w:tc>
          <w:tcPr>
            <w:tcW w:w="3011" w:type="dxa"/>
          </w:tcPr>
          <w:p w:rsidR="002042BD" w:rsidRDefault="002042BD" w:rsidP="00EF4D4A">
            <w:pPr>
              <w:spacing w:line="360" w:lineRule="auto"/>
              <w:ind w:right="-93"/>
              <w:jc w:val="center"/>
              <w:rPr>
                <w:rFonts w:ascii="Palatino Linotype" w:eastAsia="Calibri" w:hAnsi="Palatino Linotype" w:cs="Tahoma"/>
                <w:iCs/>
                <w:lang w:eastAsia="es-ES_tradnl"/>
              </w:rPr>
            </w:pPr>
            <w:r>
              <w:rPr>
                <w:rFonts w:ascii="Palatino Linotype" w:eastAsia="Calibri" w:hAnsi="Palatino Linotype" w:cs="Tahoma"/>
                <w:iCs/>
                <w:lang w:eastAsia="es-ES_tradnl"/>
              </w:rPr>
              <w:t>Contrato y anexos</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eastAsia="es-ES_tradnl"/>
              </w:rPr>
            </w:pPr>
            <w:r w:rsidRPr="00612748">
              <w:rPr>
                <w:rFonts w:ascii="Palatino Linotype" w:eastAsia="Calibri" w:hAnsi="Palatino Linotype" w:cs="Tahoma"/>
                <w:iCs/>
                <w:lang w:val="es-MX" w:eastAsia="es-ES_tradnl"/>
              </w:rPr>
              <w:t>Número, fecha, monto del contrato, el plazo de entrega o de ejecución de los servicios de obra.</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Los mecanismos de vigilancia y supervisión</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La partida presupuestal</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La partida presupuestal</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Origen de los recursos, así como el tipo de fondo de participación o aportación respectiva</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Origen de los recursos, así como el tipo de fondo de participación o aportación respectiva</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Convenios modificatorios</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Convenios modificatorios</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Informes de avances físicos y financieros</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Convenio de terminación</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p>
        </w:tc>
      </w:tr>
      <w:tr w:rsidR="002042BD" w:rsidRPr="00612748" w:rsidTr="00FA189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c>
          <w:tcPr>
            <w:tcW w:w="3011"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r w:rsidRPr="00612748">
              <w:rPr>
                <w:rFonts w:ascii="Palatino Linotype" w:eastAsia="Calibri" w:hAnsi="Palatino Linotype" w:cs="Tahoma"/>
                <w:iCs/>
                <w:lang w:val="es-MX" w:eastAsia="es-ES_tradnl"/>
              </w:rPr>
              <w:t>Finiquito</w:t>
            </w:r>
          </w:p>
        </w:tc>
        <w:tc>
          <w:tcPr>
            <w:tcW w:w="3012" w:type="dxa"/>
          </w:tcPr>
          <w:p w:rsidR="002042BD" w:rsidRPr="00612748" w:rsidRDefault="002042BD" w:rsidP="00EF4D4A">
            <w:pPr>
              <w:spacing w:line="360" w:lineRule="auto"/>
              <w:ind w:right="-93"/>
              <w:jc w:val="center"/>
              <w:rPr>
                <w:rFonts w:ascii="Palatino Linotype" w:eastAsia="Calibri" w:hAnsi="Palatino Linotype" w:cs="Tahoma"/>
                <w:iCs/>
                <w:lang w:val="es-MX" w:eastAsia="es-ES_tradnl"/>
              </w:rPr>
            </w:pPr>
          </w:p>
        </w:tc>
      </w:tr>
    </w:tbl>
    <w:p w:rsidR="00B75FAE" w:rsidRDefault="007A324E" w:rsidP="00EF4D4A">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Así, se c</w:t>
      </w:r>
      <w:r w:rsidR="0032521B">
        <w:rPr>
          <w:rFonts w:ascii="Palatino Linotype" w:eastAsia="Calibri" w:hAnsi="Palatino Linotype" w:cs="Tahoma"/>
          <w:iCs/>
          <w:sz w:val="22"/>
          <w:szCs w:val="22"/>
          <w:lang w:eastAsia="es-ES_tradnl"/>
        </w:rPr>
        <w:t>onsidera que el Sujeto Obligado, deberá proporcionar los documentos respecto a las obras públicas realizadas, al veintitrés de mayo de dos mil diecinueve</w:t>
      </w:r>
      <w:r w:rsidR="00676826">
        <w:rPr>
          <w:rFonts w:ascii="Palatino Linotype" w:eastAsia="Calibri" w:hAnsi="Palatino Linotype" w:cs="Tahoma"/>
          <w:iCs/>
          <w:sz w:val="22"/>
          <w:szCs w:val="22"/>
          <w:lang w:eastAsia="es-ES_tradnl"/>
        </w:rPr>
        <w:t xml:space="preserve">, entre los cuales no podrá omitir  la información referente a los contratos con número </w:t>
      </w:r>
      <w:r w:rsidR="00676826" w:rsidRPr="00676826">
        <w:rPr>
          <w:rFonts w:ascii="Palatino Linotype" w:eastAsia="Calibri" w:hAnsi="Palatino Linotype" w:cs="Tahoma"/>
          <w:iCs/>
          <w:sz w:val="22"/>
          <w:szCs w:val="22"/>
          <w:lang w:eastAsia="es-ES_tradnl"/>
        </w:rPr>
        <w:t>JILO/2019-2021/OP/MUNICIPAL/IR/001/2019 </w:t>
      </w:r>
      <w:r w:rsidR="00676826">
        <w:rPr>
          <w:rFonts w:ascii="Palatino Linotype" w:eastAsia="Calibri" w:hAnsi="Palatino Linotype" w:cs="Tahoma"/>
          <w:iCs/>
          <w:sz w:val="22"/>
          <w:szCs w:val="22"/>
          <w:lang w:eastAsia="es-ES_tradnl"/>
        </w:rPr>
        <w:t xml:space="preserve">, </w:t>
      </w:r>
      <w:r w:rsidR="00676826" w:rsidRPr="00676826">
        <w:rPr>
          <w:rFonts w:ascii="Palatino Linotype" w:eastAsia="Calibri" w:hAnsi="Palatino Linotype" w:cs="Tahoma"/>
          <w:iCs/>
          <w:sz w:val="22"/>
          <w:szCs w:val="22"/>
          <w:lang w:eastAsia="es-ES_tradnl"/>
        </w:rPr>
        <w:t>JILO/2016-2018/OP/FISM/IR/033/2018 </w:t>
      </w:r>
      <w:r w:rsidR="00676826">
        <w:rPr>
          <w:rFonts w:ascii="Palatino Linotype" w:eastAsia="Calibri" w:hAnsi="Palatino Linotype" w:cs="Tahoma"/>
          <w:iCs/>
          <w:sz w:val="22"/>
          <w:szCs w:val="22"/>
          <w:lang w:eastAsia="es-ES_tradnl"/>
        </w:rPr>
        <w:t xml:space="preserve"> y </w:t>
      </w:r>
      <w:r w:rsidR="00676826" w:rsidRPr="00676826">
        <w:rPr>
          <w:rFonts w:ascii="Palatino Linotype" w:eastAsia="Calibri" w:hAnsi="Palatino Linotype" w:cs="Tahoma"/>
          <w:iCs/>
          <w:sz w:val="22"/>
          <w:szCs w:val="22"/>
          <w:lang w:eastAsia="es-ES_tradnl"/>
        </w:rPr>
        <w:t>JILO/201</w:t>
      </w:r>
      <w:r w:rsidR="00283EB0">
        <w:rPr>
          <w:rFonts w:ascii="Palatino Linotype" w:eastAsia="Calibri" w:hAnsi="Palatino Linotype" w:cs="Tahoma"/>
          <w:iCs/>
          <w:sz w:val="22"/>
          <w:szCs w:val="22"/>
          <w:lang w:eastAsia="es-ES_tradnl"/>
        </w:rPr>
        <w:t>9-2021/OP/MUNICIPAL/IR/003/2019,</w:t>
      </w:r>
      <w:r w:rsidR="0032521B">
        <w:rPr>
          <w:rFonts w:ascii="Palatino Linotype" w:eastAsia="Calibri" w:hAnsi="Palatino Linotype" w:cs="Tahoma"/>
          <w:iCs/>
          <w:sz w:val="22"/>
          <w:szCs w:val="22"/>
          <w:lang w:eastAsia="es-ES_tradnl"/>
        </w:rPr>
        <w:t xml:space="preserve"> donde conste</w:t>
      </w:r>
      <w:r w:rsidR="00283EB0">
        <w:rPr>
          <w:rFonts w:ascii="Palatino Linotype" w:eastAsia="Calibri" w:hAnsi="Palatino Linotype" w:cs="Tahoma"/>
          <w:iCs/>
          <w:sz w:val="22"/>
          <w:szCs w:val="22"/>
          <w:lang w:eastAsia="es-ES_tradnl"/>
        </w:rPr>
        <w:t>n</w:t>
      </w:r>
      <w:r w:rsidR="0032521B">
        <w:rPr>
          <w:rFonts w:ascii="Palatino Linotype" w:eastAsia="Calibri" w:hAnsi="Palatino Linotype" w:cs="Tahoma"/>
          <w:iCs/>
          <w:sz w:val="22"/>
          <w:szCs w:val="22"/>
          <w:lang w:eastAsia="es-ES_tradnl"/>
        </w:rPr>
        <w:t xml:space="preserve"> </w:t>
      </w:r>
      <w:r w:rsidR="004F61F6">
        <w:rPr>
          <w:rFonts w:ascii="Palatino Linotype" w:eastAsia="Calibri" w:hAnsi="Palatino Linotype" w:cs="Tahoma"/>
          <w:iCs/>
          <w:sz w:val="22"/>
          <w:szCs w:val="22"/>
          <w:lang w:eastAsia="es-ES_tradnl"/>
        </w:rPr>
        <w:t>las características de la obra, temporalidad, fecha de aprobación, materiales utilizados, empresas que licitaron y la que realizó la obra, administradores del recurso público, oficio de solicitud y criterios de aprobación, información que debe estar contenida en los expedientes respectivos, en términos de los artículos 12 y 160 de la Ley de la materia.</w:t>
      </w:r>
    </w:p>
    <w:p w:rsidR="00283EB0" w:rsidRDefault="00283EB0" w:rsidP="00EF4D4A">
      <w:pPr>
        <w:spacing w:line="360" w:lineRule="auto"/>
        <w:ind w:right="-93"/>
        <w:jc w:val="both"/>
        <w:rPr>
          <w:rFonts w:ascii="Palatino Linotype" w:eastAsia="Calibri" w:hAnsi="Palatino Linotype" w:cs="Tahoma"/>
          <w:bCs/>
          <w:sz w:val="22"/>
          <w:szCs w:val="22"/>
          <w:lang w:eastAsia="en-US"/>
        </w:rPr>
      </w:pPr>
      <w:r w:rsidRPr="00A118F5">
        <w:rPr>
          <w:rFonts w:ascii="Palatino Linotype" w:eastAsia="Calibri" w:hAnsi="Palatino Linotype" w:cs="Tahoma"/>
          <w:bCs/>
          <w:sz w:val="22"/>
          <w:szCs w:val="22"/>
          <w:lang w:eastAsia="en-US"/>
        </w:rPr>
        <w:t>En el caso de que los documentos localizados, contengan datos o información clasificable</w:t>
      </w:r>
      <w:r w:rsidRPr="009049B2">
        <w:rPr>
          <w:rFonts w:ascii="Palatino Linotype" w:eastAsia="Calibri" w:hAnsi="Palatino Linotype" w:cs="Tahoma"/>
          <w:bCs/>
          <w:sz w:val="22"/>
          <w:szCs w:val="22"/>
          <w:lang w:eastAsia="en-US"/>
        </w:rPr>
        <w:t xml:space="preserve">, en términos </w:t>
      </w:r>
      <w:r>
        <w:rPr>
          <w:rFonts w:ascii="Palatino Linotype" w:eastAsia="Calibri" w:hAnsi="Palatino Linotype" w:cs="Tahoma"/>
          <w:bCs/>
          <w:sz w:val="22"/>
          <w:szCs w:val="22"/>
          <w:lang w:eastAsia="en-US"/>
        </w:rPr>
        <w:t xml:space="preserve">del artículo </w:t>
      </w:r>
      <w:r w:rsidRPr="009049B2">
        <w:rPr>
          <w:rFonts w:ascii="Palatino Linotype" w:eastAsia="Calibri" w:hAnsi="Palatino Linotype" w:cs="Tahoma"/>
          <w:bCs/>
          <w:sz w:val="22"/>
          <w:szCs w:val="22"/>
          <w:lang w:eastAsia="en-US"/>
        </w:rPr>
        <w:t>143, de la Ley de la materia, el Sujeto Obligado deberá elaborar las versiones públicas respectivas</w:t>
      </w:r>
      <w:r>
        <w:rPr>
          <w:rFonts w:ascii="Palatino Linotype" w:eastAsia="Calibri" w:hAnsi="Palatino Linotype" w:cs="Tahoma"/>
          <w:bCs/>
          <w:sz w:val="22"/>
          <w:szCs w:val="22"/>
          <w:lang w:eastAsia="en-US"/>
        </w:rPr>
        <w:t>.</w:t>
      </w:r>
      <w:r w:rsidRPr="009049B2">
        <w:rPr>
          <w:rFonts w:ascii="Palatino Linotype" w:eastAsia="Calibri" w:hAnsi="Palatino Linotype" w:cs="Tahoma"/>
          <w:bCs/>
          <w:sz w:val="22"/>
          <w:szCs w:val="22"/>
          <w:lang w:eastAsia="en-US"/>
        </w:rPr>
        <w:t xml:space="preserve"> En ese tenor, deberá emitir y entregar la resolución de su Comité de Transparencia, en donde, de manera fundada y motivad</w:t>
      </w:r>
      <w:r>
        <w:rPr>
          <w:rFonts w:ascii="Palatino Linotype" w:eastAsia="Calibri" w:hAnsi="Palatino Linotype" w:cs="Tahoma"/>
          <w:bCs/>
          <w:sz w:val="22"/>
          <w:szCs w:val="22"/>
          <w:lang w:eastAsia="en-US"/>
        </w:rPr>
        <w:t>a, confirme dicha clasificación.</w:t>
      </w:r>
    </w:p>
    <w:p w:rsidR="004F61F6" w:rsidRDefault="004F61F6" w:rsidP="00EF4D4A">
      <w:pPr>
        <w:spacing w:line="360" w:lineRule="auto"/>
        <w:jc w:val="both"/>
        <w:rPr>
          <w:rFonts w:ascii="Palatino Linotype" w:eastAsia="Calibri" w:hAnsi="Palatino Linotype" w:cs="Tahoma"/>
          <w:iCs/>
          <w:sz w:val="22"/>
          <w:szCs w:val="22"/>
          <w:lang w:eastAsia="es-ES_tradnl"/>
        </w:rPr>
      </w:pPr>
    </w:p>
    <w:p w:rsidR="009B0FA7" w:rsidRDefault="00283EB0" w:rsidP="00EF4D4A">
      <w:pPr>
        <w:spacing w:line="360" w:lineRule="auto"/>
        <w:jc w:val="both"/>
        <w:rPr>
          <w:rFonts w:ascii="Palatino Linotype" w:hAnsi="Palatino Linotype" w:cs="Tahoma"/>
          <w:sz w:val="22"/>
          <w:szCs w:val="22"/>
        </w:rPr>
      </w:pPr>
      <w:r>
        <w:rPr>
          <w:rFonts w:ascii="Palatino Linotype" w:hAnsi="Palatino Linotype"/>
          <w:sz w:val="22"/>
          <w:szCs w:val="22"/>
          <w:lang w:val="es-ES"/>
        </w:rPr>
        <w:t xml:space="preserve">Ahora bien, respecto a la información referente del dos mil veinte y dos mil veintiuno, el Sujeto Obligado precisó </w:t>
      </w:r>
      <w:r w:rsidR="009B0FA7">
        <w:rPr>
          <w:rFonts w:ascii="Palatino Linotype" w:hAnsi="Palatino Linotype"/>
          <w:sz w:val="22"/>
          <w:szCs w:val="22"/>
          <w:lang w:val="es-ES"/>
        </w:rPr>
        <w:t>que no existían carpetas o documentos de obras públicas de los años requeridos.</w:t>
      </w:r>
      <w:r w:rsidR="009B0FA7" w:rsidRPr="009B0FA7">
        <w:rPr>
          <w:rFonts w:ascii="Palatino Linotype" w:eastAsia="Calibri" w:hAnsi="Palatino Linotype" w:cs="Tahoma"/>
          <w:bCs/>
          <w:sz w:val="22"/>
          <w:szCs w:val="22"/>
          <w:lang w:eastAsia="en-US"/>
        </w:rPr>
        <w:t xml:space="preserve"> </w:t>
      </w:r>
      <w:r w:rsidR="009B0FA7" w:rsidRPr="007F0BDF">
        <w:rPr>
          <w:rFonts w:ascii="Palatino Linotype" w:eastAsia="Calibri" w:hAnsi="Palatino Linotype" w:cs="Tahoma"/>
          <w:bCs/>
          <w:sz w:val="22"/>
          <w:szCs w:val="22"/>
          <w:lang w:eastAsia="en-US"/>
        </w:rPr>
        <w:t>Al respecto, cabe señalar</w:t>
      </w:r>
      <w:r w:rsidR="009B0FA7" w:rsidRPr="007F0BDF">
        <w:rPr>
          <w:rFonts w:ascii="Palatino Linotype" w:hAnsi="Palatino Linotype" w:cs="Tahoma"/>
          <w:sz w:val="22"/>
          <w:szCs w:val="22"/>
        </w:rPr>
        <w:t xml:space="preserve"> que este Instituto no tiene atribuciones para pronunciarse sobre la veracidad de la información. </w:t>
      </w:r>
    </w:p>
    <w:p w:rsidR="009B0FA7" w:rsidRDefault="009B0FA7" w:rsidP="00EF4D4A">
      <w:pPr>
        <w:spacing w:line="360" w:lineRule="auto"/>
        <w:jc w:val="both"/>
        <w:rPr>
          <w:rFonts w:ascii="Palatino Linotype" w:hAnsi="Palatino Linotype" w:cs="Tahoma"/>
          <w:sz w:val="22"/>
          <w:szCs w:val="22"/>
        </w:rPr>
      </w:pPr>
    </w:p>
    <w:p w:rsidR="009B0FA7" w:rsidRPr="007F0BDF" w:rsidRDefault="009B0FA7" w:rsidP="00EF4D4A">
      <w:pPr>
        <w:spacing w:line="360" w:lineRule="auto"/>
        <w:jc w:val="both"/>
        <w:rPr>
          <w:rFonts w:ascii="Palatino Linotype" w:hAnsi="Palatino Linotype" w:cs="Tahoma"/>
          <w:sz w:val="22"/>
          <w:szCs w:val="22"/>
        </w:rPr>
      </w:pPr>
      <w:r w:rsidRPr="007F0BDF">
        <w:rPr>
          <w:rFonts w:ascii="Palatino Linotype" w:hAnsi="Palatino Linotype" w:cs="Tahoma"/>
          <w:sz w:val="22"/>
          <w:szCs w:val="22"/>
        </w:rPr>
        <w:t>Apoya lo anterior, el Criterio histórico 31/10 del ahora denominado Instituto Nacional de Transparencia, Acceso a la Información Pública y Protección de Datos Personales, que a continuación se cita:</w:t>
      </w:r>
    </w:p>
    <w:p w:rsidR="009B0FA7" w:rsidRPr="007F0BDF" w:rsidRDefault="009B0FA7" w:rsidP="00EF4D4A">
      <w:pPr>
        <w:spacing w:line="360" w:lineRule="auto"/>
        <w:jc w:val="both"/>
        <w:rPr>
          <w:rFonts w:ascii="Palatino Linotype" w:hAnsi="Palatino Linotype" w:cs="Tahoma"/>
          <w:sz w:val="22"/>
          <w:szCs w:val="22"/>
        </w:rPr>
      </w:pPr>
    </w:p>
    <w:p w:rsidR="009B0FA7" w:rsidRPr="007F0BDF" w:rsidRDefault="009B0FA7" w:rsidP="00EF4D4A">
      <w:pPr>
        <w:spacing w:line="360" w:lineRule="auto"/>
        <w:ind w:left="567" w:right="567"/>
        <w:jc w:val="both"/>
        <w:rPr>
          <w:rFonts w:ascii="Palatino Linotype" w:hAnsi="Palatino Linotype" w:cs="Tahoma"/>
          <w:i/>
        </w:rPr>
      </w:pPr>
      <w:r w:rsidRPr="007F0BDF">
        <w:rPr>
          <w:rFonts w:ascii="Palatino Linotype" w:hAnsi="Palatino Linotype" w:cs="Tahoma"/>
          <w:b/>
          <w:i/>
        </w:rPr>
        <w:t xml:space="preserve">“El Instituto Federal de Acceso a la Información y Protección de Datos </w:t>
      </w:r>
      <w:r w:rsidRPr="007F0BDF">
        <w:rPr>
          <w:rFonts w:ascii="Palatino Linotype" w:hAnsi="Palatino Linotype" w:cs="Tahoma"/>
          <w:b/>
          <w:i/>
          <w:u w:val="single"/>
        </w:rPr>
        <w:t xml:space="preserve">no cuenta con facultades para pronunciarse respecto de la veracidad de los documentos proporcionados por los sujetos obligados. </w:t>
      </w:r>
      <w:r w:rsidRPr="007F0BDF">
        <w:rPr>
          <w:rFonts w:ascii="Palatino Linotype" w:hAnsi="Palatino Linotype" w:cs="Tahoma"/>
          <w:i/>
        </w:rPr>
        <w:t xml:space="preserve">El Instituto Federal de Acceso a la Información y Protección de Datos </w:t>
      </w:r>
      <w:r w:rsidRPr="007F0BDF">
        <w:rPr>
          <w:rFonts w:ascii="Palatino Linotype" w:hAnsi="Palatino Linotype" w:cs="Tahoma"/>
          <w:i/>
        </w:rPr>
        <w:lastRenderedPageBreak/>
        <w:t>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B0FA7" w:rsidRDefault="009B0FA7" w:rsidP="00EF4D4A">
      <w:pPr>
        <w:spacing w:line="360" w:lineRule="auto"/>
        <w:ind w:right="-93"/>
        <w:jc w:val="both"/>
        <w:rPr>
          <w:rFonts w:ascii="Palatino Linotype" w:eastAsia="Calibri" w:hAnsi="Palatino Linotype" w:cs="Tahoma"/>
          <w:bCs/>
          <w:sz w:val="24"/>
          <w:szCs w:val="22"/>
          <w:lang w:eastAsia="en-US"/>
        </w:rPr>
      </w:pPr>
    </w:p>
    <w:p w:rsidR="009B0FA7" w:rsidRPr="003E7F66" w:rsidRDefault="009B0FA7" w:rsidP="00EF4D4A">
      <w:pPr>
        <w:spacing w:line="360" w:lineRule="auto"/>
        <w:ind w:right="-93"/>
        <w:jc w:val="both"/>
        <w:rPr>
          <w:rFonts w:ascii="Palatino Linotype" w:hAnsi="Palatino Linotype" w:cs="Tahoma"/>
          <w:sz w:val="22"/>
          <w:szCs w:val="22"/>
          <w:lang w:val="es-ES_tradnl"/>
        </w:rPr>
      </w:pPr>
      <w:r>
        <w:rPr>
          <w:rFonts w:ascii="Palatino Linotype" w:eastAsia="Calibri" w:hAnsi="Palatino Linotype" w:cs="Tahoma"/>
          <w:bCs/>
          <w:sz w:val="24"/>
          <w:szCs w:val="22"/>
          <w:lang w:eastAsia="en-US"/>
        </w:rPr>
        <w:t>En atención a lo anterior, se puede colegir que el Sujeto Obligado señaló las razones por la cuales no contaba con la información del dos mil diecinueve, al ser inexistente; e</w:t>
      </w:r>
      <w:r w:rsidRPr="003E7F66">
        <w:rPr>
          <w:rFonts w:ascii="Palatino Linotype" w:hAnsi="Palatino Linotype" w:cs="Tahoma"/>
          <w:sz w:val="22"/>
          <w:szCs w:val="22"/>
          <w:lang w:val="es-ES_tradnl"/>
        </w:rPr>
        <w:t>n ese orden de ideas, en el Criterio 14/17, emitido por el Instituto Nacional de Transparencia, Acceso a la Información Pública y Protección de Datos Personales en el Estado de México y Municipios, se señala lo siguiente:</w:t>
      </w:r>
    </w:p>
    <w:p w:rsidR="009B0FA7" w:rsidRPr="003E7F66" w:rsidRDefault="009B0FA7" w:rsidP="00EF4D4A">
      <w:pPr>
        <w:spacing w:line="360" w:lineRule="auto"/>
        <w:jc w:val="both"/>
        <w:rPr>
          <w:rFonts w:ascii="Palatino Linotype" w:hAnsi="Palatino Linotype" w:cs="Tahoma"/>
          <w:sz w:val="22"/>
          <w:szCs w:val="22"/>
          <w:lang w:val="es-ES_tradnl"/>
        </w:rPr>
      </w:pPr>
    </w:p>
    <w:p w:rsidR="009B0FA7" w:rsidRPr="003E7F66" w:rsidRDefault="009B0FA7" w:rsidP="00EF4D4A">
      <w:pPr>
        <w:spacing w:line="360" w:lineRule="auto"/>
        <w:ind w:left="567" w:right="567"/>
        <w:jc w:val="both"/>
        <w:rPr>
          <w:rFonts w:ascii="Palatino Linotype" w:hAnsi="Palatino Linotype" w:cs="Tahoma"/>
          <w:bCs/>
          <w:i/>
          <w:lang w:val="es-ES"/>
        </w:rPr>
      </w:pPr>
      <w:r w:rsidRPr="003E7F66">
        <w:rPr>
          <w:rFonts w:ascii="Palatino Linotype" w:hAnsi="Palatino Linotype" w:cs="Tahoma"/>
          <w:bCs/>
          <w:i/>
          <w:lang w:val="es-ES"/>
        </w:rPr>
        <w:t>“</w:t>
      </w:r>
      <w:r w:rsidRPr="003E7F66">
        <w:rPr>
          <w:rFonts w:ascii="Palatino Linotype" w:hAnsi="Palatino Linotype" w:cs="Tahoma"/>
          <w:b/>
          <w:bCs/>
          <w:i/>
          <w:lang w:val="es-ES"/>
        </w:rPr>
        <w:t xml:space="preserve">Inexistencia. </w:t>
      </w:r>
      <w:r w:rsidRPr="003E7F66">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009B0FA7" w:rsidRPr="003E7F66" w:rsidRDefault="009B0FA7" w:rsidP="00EF4D4A">
      <w:pPr>
        <w:spacing w:line="360" w:lineRule="auto"/>
        <w:jc w:val="both"/>
        <w:rPr>
          <w:rFonts w:ascii="Palatino Linotype" w:hAnsi="Palatino Linotype" w:cs="Tahoma"/>
          <w:sz w:val="22"/>
          <w:szCs w:val="22"/>
          <w:lang w:val="es-ES_tradnl"/>
        </w:rPr>
      </w:pPr>
    </w:p>
    <w:p w:rsidR="009B0FA7" w:rsidRPr="003E7F66" w:rsidRDefault="009B0FA7" w:rsidP="00EF4D4A">
      <w:pPr>
        <w:spacing w:line="360" w:lineRule="auto"/>
        <w:jc w:val="both"/>
        <w:rPr>
          <w:rFonts w:ascii="Palatino Linotype" w:hAnsi="Palatino Linotype" w:cs="Tahoma"/>
          <w:sz w:val="22"/>
          <w:szCs w:val="22"/>
          <w:lang w:val="es-ES_tradnl"/>
        </w:rPr>
      </w:pPr>
      <w:r w:rsidRPr="003E7F66">
        <w:rPr>
          <w:rFonts w:ascii="Palatino Linotype" w:hAnsi="Palatino Linotype" w:cs="Tahoma"/>
          <w:sz w:val="22"/>
          <w:szCs w:val="22"/>
          <w:lang w:val="es-ES_tradnl"/>
        </w:rPr>
        <w:t>Del citado criterio, se desprende que la inexistencia de la información, es una cuestión de hecho que se le atribuye a la misma, cuando ésta no se encuentra en los archivos del sujeto obligado.</w:t>
      </w:r>
    </w:p>
    <w:p w:rsidR="004F61F6" w:rsidRDefault="004F61F6" w:rsidP="00EF4D4A">
      <w:pPr>
        <w:spacing w:line="360" w:lineRule="auto"/>
        <w:jc w:val="both"/>
        <w:rPr>
          <w:rFonts w:ascii="Palatino Linotype" w:hAnsi="Palatino Linotype"/>
          <w:sz w:val="22"/>
          <w:szCs w:val="22"/>
          <w:lang w:val="es-ES"/>
        </w:rPr>
      </w:pPr>
    </w:p>
    <w:p w:rsidR="009B0FA7" w:rsidRDefault="009B0FA7"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se realizó una búsqueda de información pública, en la página oficial del Sujeto Obligado y el Portal de Información Pública de Oficio Mexiquense del Ayuntamiento de </w:t>
      </w:r>
      <w:r w:rsidR="004E3B70">
        <w:rPr>
          <w:rFonts w:ascii="Palatino Linotype" w:eastAsia="Calibri" w:hAnsi="Palatino Linotype" w:cs="Tahoma"/>
          <w:bCs/>
          <w:sz w:val="22"/>
          <w:szCs w:val="22"/>
          <w:lang w:eastAsia="en-US"/>
        </w:rPr>
        <w:t>Jilotepec</w:t>
      </w:r>
      <w:r>
        <w:rPr>
          <w:rFonts w:ascii="Palatino Linotype" w:eastAsia="Calibri" w:hAnsi="Palatino Linotype" w:cs="Tahoma"/>
          <w:bCs/>
          <w:sz w:val="22"/>
          <w:szCs w:val="22"/>
          <w:lang w:eastAsia="en-US"/>
        </w:rPr>
        <w:t xml:space="preserve"> (consultada</w:t>
      </w:r>
      <w:r w:rsidR="004E3B70">
        <w:rPr>
          <w:rFonts w:ascii="Palatino Linotype" w:eastAsia="Calibri" w:hAnsi="Palatino Linotype" w:cs="Tahoma"/>
          <w:bCs/>
          <w:sz w:val="22"/>
          <w:szCs w:val="22"/>
          <w:lang w:eastAsia="en-US"/>
        </w:rPr>
        <w:t>s el veintiocho</w:t>
      </w:r>
      <w:r>
        <w:rPr>
          <w:rFonts w:ascii="Palatino Linotype" w:eastAsia="Calibri" w:hAnsi="Palatino Linotype" w:cs="Tahoma"/>
          <w:bCs/>
          <w:sz w:val="22"/>
          <w:szCs w:val="22"/>
          <w:lang w:eastAsia="en-US"/>
        </w:rPr>
        <w:t xml:space="preserve"> de agosto de dos mil diecinueve, a las trece horas, en las </w:t>
      </w:r>
      <w:r>
        <w:rPr>
          <w:rFonts w:ascii="Palatino Linotype" w:eastAsia="Calibri" w:hAnsi="Palatino Linotype" w:cs="Tahoma"/>
          <w:bCs/>
          <w:sz w:val="22"/>
          <w:szCs w:val="22"/>
          <w:lang w:eastAsia="en-US"/>
        </w:rPr>
        <w:lastRenderedPageBreak/>
        <w:t xml:space="preserve">ligas electrónicas </w:t>
      </w:r>
      <w:r w:rsidR="004E3B70" w:rsidRPr="004E3B70">
        <w:rPr>
          <w:rStyle w:val="Hipervnculo"/>
          <w:rFonts w:ascii="Palatino Linotype" w:eastAsia="Calibri" w:hAnsi="Palatino Linotype" w:cs="Tahoma"/>
          <w:bCs/>
          <w:sz w:val="22"/>
          <w:szCs w:val="22"/>
          <w:lang w:eastAsia="en-US"/>
        </w:rPr>
        <w:t>https://www.ipomex.org.mx/ipo3/lgt/indice/jilotepec.web</w:t>
      </w:r>
      <w:r>
        <w:rPr>
          <w:rFonts w:ascii="Palatino Linotype" w:eastAsia="Calibri" w:hAnsi="Palatino Linotype" w:cs="Tahoma"/>
          <w:bCs/>
          <w:sz w:val="22"/>
          <w:szCs w:val="22"/>
          <w:lang w:eastAsia="en-US"/>
        </w:rPr>
        <w:t xml:space="preserve"> y </w:t>
      </w:r>
      <w:hyperlink r:id="rId18" w:history="1">
        <w:r w:rsidR="004E3B70" w:rsidRPr="004E3B70">
          <w:rPr>
            <w:rStyle w:val="Hipervnculo"/>
            <w:rFonts w:ascii="Palatino Linotype" w:eastAsia="Calibri" w:hAnsi="Palatino Linotype" w:cs="Tahoma"/>
            <w:bCs/>
            <w:sz w:val="22"/>
            <w:szCs w:val="22"/>
            <w:lang w:eastAsia="en-US"/>
          </w:rPr>
          <w:t>http://jilotepec-edomex.gob.mx/</w:t>
        </w:r>
      </w:hyperlink>
      <w:r>
        <w:rPr>
          <w:rFonts w:ascii="Palatino Linotype" w:eastAsia="Calibri" w:hAnsi="Palatino Linotype" w:cs="Tahoma"/>
          <w:bCs/>
          <w:sz w:val="22"/>
          <w:szCs w:val="22"/>
          <w:lang w:eastAsia="en-US"/>
        </w:rPr>
        <w:t>), no obstante no se localizó información al respecto.</w:t>
      </w:r>
    </w:p>
    <w:p w:rsidR="004E3B70" w:rsidRDefault="004E3B70" w:rsidP="00EF4D4A">
      <w:pPr>
        <w:spacing w:line="360" w:lineRule="auto"/>
        <w:ind w:right="-93"/>
        <w:jc w:val="both"/>
        <w:rPr>
          <w:rFonts w:ascii="Palatino Linotype" w:eastAsia="Calibri" w:hAnsi="Palatino Linotype" w:cs="Tahoma"/>
          <w:bCs/>
          <w:sz w:val="22"/>
          <w:szCs w:val="22"/>
          <w:lang w:eastAsia="en-US"/>
        </w:rPr>
      </w:pPr>
    </w:p>
    <w:p w:rsidR="00FA29EF" w:rsidRDefault="00FA29EF" w:rsidP="00EF4D4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cabe señalar que conforme a la normatividad aplicable, como se refirió previamente, el Ayuntamiento únicamente se encuentra constreñido a </w:t>
      </w:r>
      <w:r w:rsidRPr="00FA29EF">
        <w:rPr>
          <w:rFonts w:ascii="Palatino Linotype" w:eastAsia="Calibri" w:hAnsi="Palatino Linotype" w:cs="Tahoma"/>
          <w:b/>
          <w:bCs/>
          <w:sz w:val="22"/>
          <w:szCs w:val="22"/>
          <w:lang w:eastAsia="en-US"/>
        </w:rPr>
        <w:t>elaborar el Programa Anual de Obras respecto al ejercicio fiscal dos mil diecinueve,</w:t>
      </w:r>
      <w:r>
        <w:rPr>
          <w:rFonts w:ascii="Palatino Linotype" w:eastAsia="Calibri" w:hAnsi="Palatino Linotype" w:cs="Tahoma"/>
          <w:bCs/>
          <w:sz w:val="22"/>
          <w:szCs w:val="22"/>
          <w:lang w:eastAsia="en-US"/>
        </w:rPr>
        <w:t xml:space="preserve"> dado que dicho documento se genera de manera anual, en el respectivo ejercicio fiscal.</w:t>
      </w:r>
    </w:p>
    <w:p w:rsidR="00FA29EF" w:rsidRDefault="00FA29EF" w:rsidP="00EF4D4A">
      <w:pPr>
        <w:spacing w:line="360" w:lineRule="auto"/>
        <w:ind w:right="-93"/>
        <w:jc w:val="both"/>
        <w:rPr>
          <w:rFonts w:ascii="Palatino Linotype" w:eastAsia="Calibri" w:hAnsi="Palatino Linotype" w:cs="Tahoma"/>
          <w:bCs/>
          <w:sz w:val="22"/>
          <w:szCs w:val="22"/>
          <w:lang w:eastAsia="en-US"/>
        </w:rPr>
      </w:pPr>
    </w:p>
    <w:p w:rsidR="004E3B70" w:rsidRPr="003E7F66" w:rsidRDefault="004E3B70" w:rsidP="00EF4D4A">
      <w:pPr>
        <w:spacing w:line="360" w:lineRule="auto"/>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 xml:space="preserve">Conforme a lo anterior, se puede concluir que la información </w:t>
      </w:r>
      <w:r w:rsidR="00FA29EF">
        <w:rPr>
          <w:rFonts w:ascii="Palatino Linotype" w:eastAsia="Calibri" w:hAnsi="Palatino Linotype" w:cs="Tahoma"/>
          <w:bCs/>
          <w:sz w:val="22"/>
          <w:szCs w:val="22"/>
          <w:lang w:eastAsia="en-US"/>
        </w:rPr>
        <w:t>de las obras públicas proyectadas o realizadas, en el dos mil veinte y dos mil veintiuno</w:t>
      </w:r>
      <w:r>
        <w:rPr>
          <w:rFonts w:ascii="Palatino Linotype" w:eastAsia="Calibri" w:hAnsi="Palatino Linotype" w:cs="Tahoma"/>
          <w:bCs/>
          <w:sz w:val="22"/>
          <w:szCs w:val="22"/>
          <w:lang w:eastAsia="en-US"/>
        </w:rPr>
        <w:t>, es inexistente; al respecto</w:t>
      </w:r>
      <w:r w:rsidRPr="003E7F66">
        <w:rPr>
          <w:rFonts w:ascii="Palatino Linotype" w:hAnsi="Palatino Linotype" w:cs="Tahoma"/>
          <w:sz w:val="22"/>
          <w:szCs w:val="22"/>
          <w:lang w:val="es-ES"/>
        </w:rPr>
        <w:t xml:space="preserve">,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w:t>
      </w:r>
    </w:p>
    <w:p w:rsidR="004E3B70" w:rsidRPr="003E7F66" w:rsidRDefault="004E3B70" w:rsidP="00EF4D4A">
      <w:pPr>
        <w:spacing w:line="360" w:lineRule="auto"/>
        <w:jc w:val="both"/>
        <w:rPr>
          <w:rFonts w:ascii="Palatino Linotype" w:hAnsi="Palatino Linotype" w:cs="Tahoma"/>
          <w:sz w:val="22"/>
          <w:szCs w:val="22"/>
          <w:lang w:val="es-ES"/>
        </w:rPr>
      </w:pPr>
    </w:p>
    <w:p w:rsidR="004E3B70" w:rsidRPr="003E7F66" w:rsidRDefault="004E3B70" w:rsidP="00EF4D4A">
      <w:pPr>
        <w:spacing w:line="360" w:lineRule="auto"/>
        <w:jc w:val="both"/>
        <w:rPr>
          <w:rFonts w:ascii="Palatino Linotype" w:hAnsi="Palatino Linotype" w:cs="Tahoma"/>
          <w:bCs/>
          <w:sz w:val="22"/>
          <w:szCs w:val="22"/>
          <w:lang w:val="es-ES_tradnl"/>
        </w:rPr>
      </w:pPr>
      <w:r w:rsidRPr="003E7F66">
        <w:rPr>
          <w:rFonts w:ascii="Palatino Linotype" w:hAnsi="Palatino Linotype" w:cs="Tahoma"/>
          <w:sz w:val="22"/>
          <w:szCs w:val="22"/>
          <w:lang w:val="es-ES"/>
        </w:rPr>
        <w:t xml:space="preserve">De la misma manera, </w:t>
      </w:r>
      <w:r w:rsidRPr="003E7F66">
        <w:rPr>
          <w:rFonts w:ascii="Palatino Linotype" w:hAnsi="Palatino Linotype" w:cs="Tahoma"/>
          <w:bCs/>
          <w:sz w:val="22"/>
          <w:szCs w:val="22"/>
          <w:lang w:val="es-ES_tradnl"/>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4E3B70" w:rsidRPr="003E7F66" w:rsidRDefault="004E3B70" w:rsidP="00EF4D4A">
      <w:pPr>
        <w:spacing w:line="360" w:lineRule="auto"/>
        <w:jc w:val="both"/>
        <w:rPr>
          <w:rFonts w:ascii="Palatino Linotype" w:hAnsi="Palatino Linotype" w:cs="Tahoma"/>
          <w:sz w:val="22"/>
          <w:szCs w:val="22"/>
          <w:lang w:val="es-ES"/>
        </w:rPr>
      </w:pPr>
    </w:p>
    <w:p w:rsidR="004E3B70" w:rsidRDefault="004E3B70" w:rsidP="00EF4D4A">
      <w:pPr>
        <w:spacing w:line="360" w:lineRule="auto"/>
        <w:jc w:val="both"/>
        <w:rPr>
          <w:rFonts w:ascii="Palatino Linotype" w:hAnsi="Palatino Linotype" w:cs="Tahoma"/>
          <w:bCs/>
          <w:sz w:val="22"/>
          <w:szCs w:val="22"/>
          <w:lang w:val="es-ES_tradnl"/>
        </w:rPr>
      </w:pPr>
      <w:r w:rsidRPr="003E7F66">
        <w:rPr>
          <w:rFonts w:ascii="Palatino Linotype" w:hAnsi="Palatino Linotype" w:cs="Tahoma"/>
          <w:sz w:val="22"/>
          <w:szCs w:val="22"/>
          <w:lang w:val="es-ES"/>
        </w:rPr>
        <w:t xml:space="preserve">Dicho criterio aplica al caso en concreto, </w:t>
      </w:r>
      <w:r w:rsidRPr="003E7F66">
        <w:rPr>
          <w:rFonts w:ascii="Palatino Linotype" w:hAnsi="Palatino Linotype" w:cs="Tahoma"/>
          <w:sz w:val="22"/>
          <w:szCs w:val="22"/>
          <w:lang w:val="es-ES_tradnl"/>
        </w:rPr>
        <w:t>ya que, al analizar la normatividad aplicable a la materia de la solicitud, así como de la búsqueda de información pública, no se localizó algún indicio de</w:t>
      </w:r>
      <w:r>
        <w:rPr>
          <w:rFonts w:ascii="Palatino Linotype" w:hAnsi="Palatino Linotype" w:cs="Tahoma"/>
          <w:sz w:val="22"/>
          <w:szCs w:val="22"/>
          <w:lang w:val="es-ES_tradnl"/>
        </w:rPr>
        <w:t xml:space="preserve"> que</w:t>
      </w:r>
      <w:r w:rsidRPr="003E7F66">
        <w:rPr>
          <w:rFonts w:ascii="Palatino Linotype" w:hAnsi="Palatino Linotype" w:cs="Tahoma"/>
          <w:sz w:val="22"/>
          <w:szCs w:val="22"/>
          <w:lang w:val="es-ES_tradnl"/>
        </w:rPr>
        <w:t xml:space="preserve"> </w:t>
      </w:r>
      <w:r w:rsidR="00365112">
        <w:rPr>
          <w:rFonts w:ascii="Palatino Linotype" w:hAnsi="Palatino Linotype" w:cs="Tahoma"/>
          <w:sz w:val="22"/>
          <w:szCs w:val="22"/>
          <w:lang w:val="es-ES_tradnl"/>
        </w:rPr>
        <w:t>existan obras públicas a proyectar o realizar, en el dos mil veinte o dos mil veintiuno</w:t>
      </w:r>
      <w:r w:rsidRPr="003E7F66">
        <w:rPr>
          <w:rFonts w:ascii="Palatino Linotype" w:hAnsi="Palatino Linotype" w:cs="Tahoma"/>
          <w:sz w:val="22"/>
          <w:szCs w:val="22"/>
          <w:lang w:val="es-ES"/>
        </w:rPr>
        <w:t>;</w:t>
      </w:r>
      <w:r w:rsidRPr="003E7F66">
        <w:rPr>
          <w:rFonts w:ascii="Palatino Linotype" w:hAnsi="Palatino Linotype" w:cs="Tahoma"/>
          <w:sz w:val="22"/>
          <w:szCs w:val="22"/>
          <w:lang w:val="es-ES_tradnl"/>
        </w:rPr>
        <w:t xml:space="preserve"> </w:t>
      </w:r>
      <w:r w:rsidRPr="003E7F66">
        <w:rPr>
          <w:rFonts w:ascii="Palatino Linotype" w:hAnsi="Palatino Linotype" w:cs="Tahoma"/>
          <w:bCs/>
          <w:sz w:val="22"/>
          <w:szCs w:val="22"/>
          <w:lang w:val="es-ES_tradnl"/>
        </w:rPr>
        <w:t xml:space="preserve">por lo cual, </w:t>
      </w:r>
      <w:r w:rsidRPr="003E7F66">
        <w:rPr>
          <w:rFonts w:ascii="Palatino Linotype" w:hAnsi="Palatino Linotype" w:cs="Tahoma"/>
          <w:b/>
          <w:bCs/>
          <w:sz w:val="22"/>
          <w:szCs w:val="22"/>
          <w:lang w:val="es-ES_tradnl"/>
        </w:rPr>
        <w:t xml:space="preserve">se considera que </w:t>
      </w:r>
      <w:r>
        <w:rPr>
          <w:rFonts w:ascii="Palatino Linotype" w:hAnsi="Palatino Linotype" w:cs="Tahoma"/>
          <w:b/>
          <w:bCs/>
          <w:sz w:val="22"/>
          <w:szCs w:val="22"/>
          <w:lang w:val="es-ES_tradnl"/>
        </w:rPr>
        <w:t xml:space="preserve">el Ayuntamiento de </w:t>
      </w:r>
      <w:r w:rsidR="00365112">
        <w:rPr>
          <w:rFonts w:ascii="Palatino Linotype" w:hAnsi="Palatino Linotype" w:cs="Tahoma"/>
          <w:b/>
          <w:bCs/>
          <w:sz w:val="22"/>
          <w:szCs w:val="22"/>
          <w:lang w:val="es-ES_tradnl"/>
        </w:rPr>
        <w:t>Jilotepec, a través de la Dirección de Obras Públicas</w:t>
      </w:r>
      <w:r>
        <w:rPr>
          <w:rFonts w:ascii="Palatino Linotype" w:hAnsi="Palatino Linotype" w:cs="Tahoma"/>
          <w:b/>
          <w:bCs/>
          <w:sz w:val="22"/>
          <w:szCs w:val="22"/>
          <w:lang w:val="es-ES_tradnl"/>
        </w:rPr>
        <w:t>,</w:t>
      </w:r>
      <w:r w:rsidRPr="003E7F66">
        <w:rPr>
          <w:rFonts w:ascii="Palatino Linotype" w:hAnsi="Palatino Linotype" w:cs="Tahoma"/>
          <w:b/>
          <w:bCs/>
          <w:sz w:val="22"/>
          <w:szCs w:val="22"/>
          <w:lang w:val="es-ES_tradnl"/>
        </w:rPr>
        <w:t xml:space="preserve"> señaló las razones por las cuales no contaba con dicha información</w:t>
      </w:r>
      <w:r>
        <w:rPr>
          <w:rFonts w:ascii="Palatino Linotype" w:hAnsi="Palatino Linotype" w:cs="Tahoma"/>
          <w:b/>
          <w:bCs/>
          <w:sz w:val="22"/>
          <w:szCs w:val="22"/>
          <w:lang w:val="es-ES_tradnl"/>
        </w:rPr>
        <w:t xml:space="preserve"> y</w:t>
      </w:r>
      <w:r w:rsidRPr="003E7F66">
        <w:rPr>
          <w:rFonts w:ascii="Palatino Linotype" w:hAnsi="Palatino Linotype" w:cs="Tahoma"/>
          <w:b/>
          <w:bCs/>
          <w:sz w:val="22"/>
          <w:szCs w:val="22"/>
          <w:lang w:val="es-ES_tradnl"/>
        </w:rPr>
        <w:t xml:space="preserve"> cumplió con el segundo párrafo del artículo 19 de la Ley de Transparencia y </w:t>
      </w:r>
      <w:r w:rsidRPr="003E7F66">
        <w:rPr>
          <w:rFonts w:ascii="Palatino Linotype" w:hAnsi="Palatino Linotype" w:cs="Tahoma"/>
          <w:b/>
          <w:bCs/>
          <w:sz w:val="22"/>
          <w:szCs w:val="22"/>
          <w:lang w:val="es-ES_tradnl"/>
        </w:rPr>
        <w:lastRenderedPageBreak/>
        <w:t>Acceso a la Información Pública del</w:t>
      </w:r>
      <w:r>
        <w:rPr>
          <w:rFonts w:ascii="Palatino Linotype" w:hAnsi="Palatino Linotype" w:cs="Tahoma"/>
          <w:b/>
          <w:bCs/>
          <w:sz w:val="22"/>
          <w:szCs w:val="22"/>
          <w:lang w:val="es-ES_tradnl"/>
        </w:rPr>
        <w:t xml:space="preserve"> Estado de México y Municipios, </w:t>
      </w:r>
      <w:r>
        <w:rPr>
          <w:rFonts w:ascii="Palatino Linotype" w:hAnsi="Palatino Linotype" w:cs="Tahoma"/>
          <w:bCs/>
          <w:sz w:val="22"/>
          <w:szCs w:val="22"/>
          <w:lang w:val="es-ES_tradnl"/>
        </w:rPr>
        <w:t xml:space="preserve">a saber, </w:t>
      </w:r>
      <w:r w:rsidR="00365112">
        <w:rPr>
          <w:rFonts w:ascii="Palatino Linotype" w:hAnsi="Palatino Linotype" w:cs="Tahoma"/>
          <w:bCs/>
          <w:sz w:val="22"/>
          <w:szCs w:val="22"/>
          <w:lang w:val="es-ES_tradnl"/>
        </w:rPr>
        <w:t>porque no existían carpetas o expedientes de obras públicas, de los años requeridos.</w:t>
      </w:r>
    </w:p>
    <w:p w:rsidR="00365112" w:rsidRDefault="00365112" w:rsidP="00EF4D4A">
      <w:pPr>
        <w:spacing w:line="360" w:lineRule="auto"/>
        <w:jc w:val="both"/>
        <w:rPr>
          <w:rFonts w:ascii="Palatino Linotype" w:hAnsi="Palatino Linotype" w:cs="Tahoma"/>
          <w:bCs/>
          <w:sz w:val="22"/>
          <w:szCs w:val="22"/>
          <w:lang w:val="es-ES_tradnl"/>
        </w:rPr>
      </w:pPr>
    </w:p>
    <w:p w:rsidR="002454B2" w:rsidRPr="00365112" w:rsidRDefault="00365112"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tales consideraciones, se advierte que el agravio hecho valer por la Solicitante, deviene en </w:t>
      </w:r>
      <w:r>
        <w:rPr>
          <w:rFonts w:ascii="Palatino Linotype" w:hAnsi="Palatino Linotype"/>
          <w:b/>
          <w:sz w:val="22"/>
          <w:szCs w:val="22"/>
          <w:lang w:val="es-ES"/>
        </w:rPr>
        <w:t xml:space="preserve">PARCIALMENTE FUNDADO, </w:t>
      </w:r>
      <w:r>
        <w:rPr>
          <w:rFonts w:ascii="Palatino Linotype" w:hAnsi="Palatino Linotype"/>
          <w:sz w:val="22"/>
          <w:szCs w:val="22"/>
          <w:lang w:val="es-ES"/>
        </w:rPr>
        <w:t>pues omitió entregar la información referente del uno de enero de la presente anualidad al veintitrés de mayo de dos mil diecinueve.</w:t>
      </w:r>
    </w:p>
    <w:p w:rsidR="006F534B" w:rsidRDefault="006F534B" w:rsidP="00EF4D4A">
      <w:pPr>
        <w:spacing w:line="360" w:lineRule="auto"/>
        <w:jc w:val="both"/>
        <w:rPr>
          <w:rFonts w:ascii="Palatino Linotype" w:hAnsi="Palatino Linotype"/>
          <w:sz w:val="22"/>
          <w:szCs w:val="22"/>
          <w:lang w:val="es-ES"/>
        </w:rPr>
      </w:pPr>
    </w:p>
    <w:p w:rsidR="00886244" w:rsidRPr="00886244" w:rsidRDefault="00886244" w:rsidP="00EF4D4A">
      <w:pPr>
        <w:pStyle w:val="Prrafodelista"/>
        <w:numPr>
          <w:ilvl w:val="0"/>
          <w:numId w:val="35"/>
        </w:numPr>
        <w:spacing w:line="360" w:lineRule="auto"/>
        <w:ind w:right="-93"/>
        <w:jc w:val="both"/>
        <w:rPr>
          <w:rFonts w:ascii="Palatino Linotype" w:hAnsi="Palatino Linotype"/>
          <w:b/>
          <w:szCs w:val="22"/>
          <w:lang w:val="es-ES"/>
        </w:rPr>
      </w:pPr>
      <w:r w:rsidRPr="00886244">
        <w:rPr>
          <w:rFonts w:ascii="Palatino Linotype" w:hAnsi="Palatino Linotype"/>
          <w:b/>
          <w:iCs/>
          <w:szCs w:val="22"/>
        </w:rPr>
        <w:t>Unidades administrativas y servidores públicos que desempeñan funciones de autoridades auxiliares en las delegaciones, subdelegación y manzanas.</w:t>
      </w:r>
    </w:p>
    <w:p w:rsidR="00886244" w:rsidRDefault="00886244" w:rsidP="00EF4D4A">
      <w:pPr>
        <w:spacing w:line="360" w:lineRule="auto"/>
        <w:jc w:val="both"/>
        <w:rPr>
          <w:rFonts w:ascii="Palatino Linotype" w:hAnsi="Palatino Linotype"/>
          <w:sz w:val="22"/>
          <w:szCs w:val="22"/>
          <w:lang w:val="es-ES"/>
        </w:rPr>
      </w:pPr>
    </w:p>
    <w:p w:rsidR="009C2F30" w:rsidRDefault="00AF341D" w:rsidP="00EF4D4A">
      <w:pPr>
        <w:spacing w:line="360" w:lineRule="auto"/>
        <w:jc w:val="both"/>
        <w:rPr>
          <w:rFonts w:ascii="Palatino Linotype" w:hAnsi="Palatino Linotype"/>
          <w:sz w:val="22"/>
          <w:szCs w:val="22"/>
          <w:lang w:val="es-ES"/>
        </w:rPr>
      </w:pPr>
      <w:r>
        <w:rPr>
          <w:rFonts w:ascii="Palatino Linotype" w:hAnsi="Palatino Linotype"/>
          <w:sz w:val="22"/>
          <w:szCs w:val="22"/>
          <w:lang w:val="es-ES"/>
        </w:rPr>
        <w:t>En principio, resulta necesario indicar que si bien la Solicitante, no señaló temporalidad, de la cual requiere la información, sin embargo, también se logra colegir, conforme al requerimiento informativo, su pretensión es obtenerla de manera actualizada, es decir, al veintitrés de mayo de dos mil diecinueve</w:t>
      </w:r>
      <w:r w:rsidR="00BD581F">
        <w:rPr>
          <w:rFonts w:ascii="Palatino Linotype" w:hAnsi="Palatino Linotype"/>
          <w:sz w:val="22"/>
          <w:szCs w:val="22"/>
          <w:lang w:val="es-ES"/>
        </w:rPr>
        <w:t xml:space="preserve"> (fecha de presentación de la solicitud).</w:t>
      </w:r>
      <w:r>
        <w:rPr>
          <w:rFonts w:ascii="Palatino Linotype" w:hAnsi="Palatino Linotype"/>
          <w:sz w:val="22"/>
          <w:szCs w:val="22"/>
          <w:lang w:val="es-ES"/>
        </w:rPr>
        <w:t xml:space="preserve"> </w:t>
      </w:r>
    </w:p>
    <w:p w:rsidR="009C2F30" w:rsidRDefault="009C2F30" w:rsidP="00EF4D4A">
      <w:pPr>
        <w:spacing w:line="360" w:lineRule="auto"/>
        <w:jc w:val="both"/>
        <w:rPr>
          <w:rFonts w:ascii="Palatino Linotype" w:hAnsi="Palatino Linotype"/>
          <w:sz w:val="22"/>
          <w:szCs w:val="22"/>
          <w:lang w:val="es-ES"/>
        </w:rPr>
      </w:pPr>
    </w:p>
    <w:p w:rsidR="009C2F30" w:rsidRDefault="00BD581F" w:rsidP="00EF4D4A">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Cs/>
          <w:iCs/>
          <w:sz w:val="22"/>
          <w:szCs w:val="22"/>
          <w:lang w:val="es-ES" w:eastAsia="en-US"/>
        </w:rPr>
        <w:t>Ahora bien</w:t>
      </w:r>
      <w:r w:rsidR="009C2F30">
        <w:rPr>
          <w:rFonts w:ascii="Palatino Linotype" w:eastAsia="Calibri" w:hAnsi="Palatino Linotype" w:cs="Tahoma"/>
          <w:bCs/>
          <w:iCs/>
          <w:sz w:val="22"/>
          <w:szCs w:val="22"/>
          <w:lang w:val="es-ES" w:eastAsia="en-US"/>
        </w:rPr>
        <w:t xml:space="preserve">, cabe precisar que el Sujeto Obligado en respuesta, no realizó un pronunciamiento expreso respecto a este punto, por lo que, </w:t>
      </w:r>
      <w:r w:rsidR="009C2F30">
        <w:rPr>
          <w:rFonts w:ascii="Palatino Linotype" w:eastAsia="Calibri" w:hAnsi="Palatino Linotype" w:cs="Tahoma"/>
          <w:b/>
          <w:bCs/>
          <w:iCs/>
          <w:sz w:val="22"/>
          <w:szCs w:val="22"/>
          <w:lang w:val="es-ES" w:eastAsia="en-US"/>
        </w:rPr>
        <w:t xml:space="preserve">incumplió el principio de exhaustividad </w:t>
      </w:r>
      <w:r w:rsidR="009C2F30">
        <w:rPr>
          <w:rFonts w:ascii="Palatino Linotype" w:eastAsia="Calibri" w:hAnsi="Palatino Linotype" w:cs="Tahoma"/>
          <w:bCs/>
          <w:iCs/>
          <w:sz w:val="22"/>
          <w:szCs w:val="22"/>
          <w:lang w:val="es-ES" w:eastAsia="en-US"/>
        </w:rPr>
        <w:t xml:space="preserve">y por lo tanto, el agravio hecho valer por la Recurrente es </w:t>
      </w:r>
      <w:r w:rsidR="009C2F30">
        <w:rPr>
          <w:rFonts w:ascii="Palatino Linotype" w:eastAsia="Calibri" w:hAnsi="Palatino Linotype" w:cs="Tahoma"/>
          <w:b/>
          <w:bCs/>
          <w:iCs/>
          <w:sz w:val="22"/>
          <w:szCs w:val="22"/>
          <w:lang w:val="es-ES" w:eastAsia="en-US"/>
        </w:rPr>
        <w:t>FUNDADO.</w:t>
      </w:r>
      <w:r>
        <w:rPr>
          <w:rFonts w:ascii="Palatino Linotype" w:eastAsia="Calibri" w:hAnsi="Palatino Linotype" w:cs="Tahoma"/>
          <w:b/>
          <w:bCs/>
          <w:iCs/>
          <w:sz w:val="22"/>
          <w:szCs w:val="22"/>
          <w:lang w:val="es-ES" w:eastAsia="en-US"/>
        </w:rPr>
        <w:t xml:space="preserve"> </w:t>
      </w:r>
    </w:p>
    <w:p w:rsidR="009C2F30" w:rsidRDefault="009C2F30" w:rsidP="00EF4D4A">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rsidR="004073C9" w:rsidRDefault="00D957B7"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Ahora bien, resulta necesario precisar que el Particular requiere tener acceso al nombre de los servidores públicos que desempeñan funciones de autoridades auxiliares en las delegaciones, subdelegaciones y manzanas, el respecto </w:t>
      </w:r>
      <w:r w:rsidR="004073C9">
        <w:rPr>
          <w:rFonts w:ascii="Palatino Linotype" w:eastAsia="Calibri" w:hAnsi="Palatino Linotype" w:cs="Tahoma"/>
          <w:bCs/>
          <w:iCs/>
          <w:sz w:val="22"/>
          <w:szCs w:val="22"/>
          <w:lang w:val="es-ES" w:eastAsia="en-US"/>
        </w:rPr>
        <w:t>resulta necesario traer a colación el Código Reglamentario del Municipio de Jilotepec 2019-2021, del cual se desprende lo siguiente:</w:t>
      </w:r>
    </w:p>
    <w:p w:rsidR="004073C9" w:rsidRDefault="004073C9"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9C2F30" w:rsidRPr="001E56C3" w:rsidRDefault="002B7334" w:rsidP="00EF4D4A">
      <w:pPr>
        <w:pStyle w:val="Prrafodelista"/>
        <w:numPr>
          <w:ilvl w:val="0"/>
          <w:numId w:val="45"/>
        </w:numPr>
        <w:shd w:val="clear" w:color="auto" w:fill="FFFFFF" w:themeFill="background1"/>
        <w:spacing w:line="360" w:lineRule="auto"/>
        <w:jc w:val="both"/>
        <w:rPr>
          <w:rFonts w:ascii="Palatino Linotype" w:eastAsia="Calibri" w:hAnsi="Palatino Linotype" w:cs="Tahoma"/>
          <w:b/>
          <w:bCs/>
          <w:iCs/>
          <w:szCs w:val="22"/>
          <w:lang w:val="es-ES" w:eastAsia="en-US"/>
        </w:rPr>
      </w:pPr>
      <w:r w:rsidRPr="002B7334">
        <w:rPr>
          <w:rFonts w:ascii="Palatino Linotype" w:eastAsia="Calibri" w:hAnsi="Palatino Linotype" w:cs="Tahoma"/>
          <w:b/>
          <w:bCs/>
          <w:iCs/>
          <w:szCs w:val="22"/>
          <w:lang w:val="es-ES" w:eastAsia="en-US"/>
        </w:rPr>
        <w:t>(</w:t>
      </w:r>
      <w:r>
        <w:rPr>
          <w:rFonts w:ascii="Palatino Linotype" w:eastAsia="Calibri" w:hAnsi="Palatino Linotype" w:cs="Tahoma"/>
          <w:b/>
          <w:bCs/>
          <w:iCs/>
          <w:szCs w:val="22"/>
          <w:lang w:val="es-ES" w:eastAsia="en-US"/>
        </w:rPr>
        <w:t>Artículo 3.177</w:t>
      </w:r>
      <w:r w:rsidRPr="002B7334">
        <w:rPr>
          <w:rFonts w:ascii="Palatino Linotype" w:eastAsia="Calibri" w:hAnsi="Palatino Linotype" w:cs="Tahoma"/>
          <w:b/>
          <w:bCs/>
          <w:iCs/>
          <w:szCs w:val="22"/>
          <w:lang w:val="es-ES" w:eastAsia="en-US"/>
        </w:rPr>
        <w:t>)</w:t>
      </w:r>
      <w:r>
        <w:rPr>
          <w:rFonts w:ascii="Palatino Linotype" w:eastAsia="Calibri" w:hAnsi="Palatino Linotype" w:cs="Tahoma"/>
          <w:b/>
          <w:bCs/>
          <w:iCs/>
          <w:szCs w:val="22"/>
          <w:lang w:val="es-ES" w:eastAsia="en-US"/>
        </w:rPr>
        <w:t xml:space="preserve">: </w:t>
      </w:r>
      <w:r>
        <w:rPr>
          <w:rFonts w:ascii="Palatino Linotype" w:eastAsia="Calibri" w:hAnsi="Palatino Linotype" w:cs="Tahoma"/>
          <w:bCs/>
          <w:iCs/>
          <w:szCs w:val="22"/>
          <w:lang w:val="es-ES" w:eastAsia="en-US"/>
        </w:rPr>
        <w:t>Son considerados Autoridades Auxiliares del Ayuntamiento a los delegados, subdelegados y jefes de manzana, los cuales tendrán un cargo de carácter honorífico.</w:t>
      </w:r>
    </w:p>
    <w:p w:rsidR="001E56C3" w:rsidRPr="001E56C3" w:rsidRDefault="001E56C3" w:rsidP="00EF4D4A">
      <w:pPr>
        <w:pStyle w:val="Prrafodelista"/>
        <w:numPr>
          <w:ilvl w:val="0"/>
          <w:numId w:val="45"/>
        </w:numPr>
        <w:shd w:val="clear" w:color="auto" w:fill="FFFFFF" w:themeFill="background1"/>
        <w:spacing w:line="360" w:lineRule="auto"/>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lastRenderedPageBreak/>
        <w:t xml:space="preserve">(Artículo 3.179, fracción v): </w:t>
      </w:r>
      <w:r>
        <w:rPr>
          <w:rFonts w:ascii="Palatino Linotype" w:eastAsia="Calibri" w:hAnsi="Palatino Linotype" w:cs="Tahoma"/>
          <w:bCs/>
          <w:iCs/>
          <w:szCs w:val="22"/>
          <w:lang w:val="es-ES" w:eastAsia="en-US"/>
        </w:rPr>
        <w:t>Las autoridades auxiliares tendrán entre sus atribuciones, la de participar en la elaboración y ejecución de planes, programas y políticas públicas.</w:t>
      </w:r>
    </w:p>
    <w:p w:rsidR="001E56C3" w:rsidRPr="001E56C3" w:rsidRDefault="001E56C3" w:rsidP="00EF4D4A">
      <w:pPr>
        <w:pStyle w:val="Prrafodelista"/>
        <w:spacing w:line="360" w:lineRule="auto"/>
        <w:rPr>
          <w:rFonts w:ascii="Palatino Linotype" w:eastAsia="Calibri" w:hAnsi="Palatino Linotype" w:cs="Tahoma"/>
          <w:b/>
          <w:bCs/>
          <w:iCs/>
          <w:szCs w:val="22"/>
          <w:lang w:val="es-ES" w:eastAsia="en-US"/>
        </w:rPr>
      </w:pPr>
    </w:p>
    <w:p w:rsidR="001E56C3" w:rsidRPr="00FA189C" w:rsidRDefault="00FA189C" w:rsidP="00EF4D4A">
      <w:pPr>
        <w:pStyle w:val="Prrafodelista"/>
        <w:numPr>
          <w:ilvl w:val="0"/>
          <w:numId w:val="45"/>
        </w:numPr>
        <w:shd w:val="clear" w:color="auto" w:fill="FFFFFF" w:themeFill="background1"/>
        <w:spacing w:line="360" w:lineRule="auto"/>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 xml:space="preserve">(Artículo 3.181): </w:t>
      </w:r>
      <w:r>
        <w:rPr>
          <w:rFonts w:ascii="Palatino Linotype" w:eastAsia="Calibri" w:hAnsi="Palatino Linotype" w:cs="Tahoma"/>
          <w:bCs/>
          <w:iCs/>
          <w:szCs w:val="22"/>
          <w:lang w:val="es-ES" w:eastAsia="en-US"/>
        </w:rPr>
        <w:t>Dichas autoridades serán electas por mayoría relativa, mediante el voto directo y secreto, con boletas autorizadas y depositadas en unas transparentes.</w:t>
      </w:r>
    </w:p>
    <w:p w:rsidR="00FA189C" w:rsidRPr="00FA189C" w:rsidRDefault="00FA189C" w:rsidP="00EF4D4A">
      <w:pPr>
        <w:pStyle w:val="Prrafodelista"/>
        <w:spacing w:line="360" w:lineRule="auto"/>
        <w:rPr>
          <w:rFonts w:ascii="Palatino Linotype" w:eastAsia="Calibri" w:hAnsi="Palatino Linotype" w:cs="Tahoma"/>
          <w:b/>
          <w:bCs/>
          <w:iCs/>
          <w:szCs w:val="22"/>
          <w:lang w:val="es-ES" w:eastAsia="en-US"/>
        </w:rPr>
      </w:pPr>
    </w:p>
    <w:p w:rsidR="00FA189C" w:rsidRPr="002340FC" w:rsidRDefault="00FA189C" w:rsidP="00EF4D4A">
      <w:pPr>
        <w:pStyle w:val="Prrafodelista"/>
        <w:numPr>
          <w:ilvl w:val="0"/>
          <w:numId w:val="45"/>
        </w:numPr>
        <w:shd w:val="clear" w:color="auto" w:fill="FFFFFF" w:themeFill="background1"/>
        <w:spacing w:line="360" w:lineRule="auto"/>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 xml:space="preserve">(Artículo 3.185): </w:t>
      </w:r>
      <w:r>
        <w:rPr>
          <w:rFonts w:ascii="Palatino Linotype" w:eastAsia="Calibri" w:hAnsi="Palatino Linotype" w:cs="Tahoma"/>
          <w:bCs/>
          <w:iCs/>
          <w:szCs w:val="22"/>
          <w:lang w:val="es-ES" w:eastAsia="en-US"/>
        </w:rPr>
        <w:t xml:space="preserve">Las autoridades auxiliares que hayan sido declarados electos deberán </w:t>
      </w:r>
      <w:r w:rsidR="002340FC">
        <w:rPr>
          <w:rFonts w:ascii="Palatino Linotype" w:eastAsia="Calibri" w:hAnsi="Palatino Linotype" w:cs="Tahoma"/>
          <w:bCs/>
          <w:iCs/>
          <w:szCs w:val="22"/>
          <w:lang w:val="es-ES" w:eastAsia="en-US"/>
        </w:rPr>
        <w:t>rendir protesta ante el Cabildo o el Presidente Municipal, en sesión solemne.</w:t>
      </w:r>
    </w:p>
    <w:p w:rsidR="002340FC" w:rsidRPr="002340FC" w:rsidRDefault="002340FC" w:rsidP="00EF4D4A">
      <w:pPr>
        <w:pStyle w:val="Prrafodelista"/>
        <w:spacing w:line="360" w:lineRule="auto"/>
        <w:rPr>
          <w:rFonts w:ascii="Palatino Linotype" w:eastAsia="Calibri" w:hAnsi="Palatino Linotype" w:cs="Tahoma"/>
          <w:b/>
          <w:bCs/>
          <w:iCs/>
          <w:szCs w:val="22"/>
          <w:lang w:val="es-ES" w:eastAsia="en-US"/>
        </w:rPr>
      </w:pPr>
    </w:p>
    <w:p w:rsidR="002340FC" w:rsidRPr="002E6C2A" w:rsidRDefault="002340FC" w:rsidP="00EF4D4A">
      <w:pPr>
        <w:pStyle w:val="Prrafodelista"/>
        <w:numPr>
          <w:ilvl w:val="0"/>
          <w:numId w:val="45"/>
        </w:numPr>
        <w:shd w:val="clear" w:color="auto" w:fill="FFFFFF" w:themeFill="background1"/>
        <w:spacing w:line="360" w:lineRule="auto"/>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(Artículo 3.192)</w:t>
      </w:r>
      <w:r w:rsidR="0004002A">
        <w:rPr>
          <w:rFonts w:ascii="Palatino Linotype" w:eastAsia="Calibri" w:hAnsi="Palatino Linotype" w:cs="Tahoma"/>
          <w:b/>
          <w:bCs/>
          <w:iCs/>
          <w:szCs w:val="22"/>
          <w:lang w:val="es-ES" w:eastAsia="en-US"/>
        </w:rPr>
        <w:t xml:space="preserve">: </w:t>
      </w:r>
      <w:r w:rsidR="0004002A">
        <w:rPr>
          <w:rFonts w:ascii="Palatino Linotype" w:eastAsia="Calibri" w:hAnsi="Palatino Linotype" w:cs="Tahoma"/>
          <w:bCs/>
          <w:iCs/>
          <w:szCs w:val="22"/>
          <w:lang w:val="es-ES" w:eastAsia="en-US"/>
        </w:rPr>
        <w:t>Los delegados y subdelegados, serán los encargados de participar en la elaboración del Plan Municipal de Desarrollo</w:t>
      </w:r>
      <w:r w:rsidR="002E6C2A">
        <w:rPr>
          <w:rFonts w:ascii="Palatino Linotype" w:eastAsia="Calibri" w:hAnsi="Palatino Linotype" w:cs="Tahoma"/>
          <w:bCs/>
          <w:iCs/>
          <w:szCs w:val="22"/>
          <w:lang w:val="es-ES" w:eastAsia="en-US"/>
        </w:rPr>
        <w:t>; informar a las autoridades las faltas de servicios públicos o irregularidades del mismo, expedir las constancias de vecindad a sus vecinos que lo soliciten, en los formatos aprobados; informar respecto a los ingresos y egresos de la delegación o subdelegación.</w:t>
      </w:r>
    </w:p>
    <w:p w:rsidR="002E6C2A" w:rsidRPr="002E6C2A" w:rsidRDefault="002E6C2A" w:rsidP="00EF4D4A">
      <w:pPr>
        <w:pStyle w:val="Prrafodelista"/>
        <w:spacing w:line="360" w:lineRule="auto"/>
        <w:rPr>
          <w:rFonts w:ascii="Palatino Linotype" w:eastAsia="Calibri" w:hAnsi="Palatino Linotype" w:cs="Tahoma"/>
          <w:b/>
          <w:bCs/>
          <w:iCs/>
          <w:szCs w:val="22"/>
          <w:lang w:val="es-ES" w:eastAsia="en-US"/>
        </w:rPr>
      </w:pPr>
    </w:p>
    <w:p w:rsidR="002E6C2A" w:rsidRPr="00AD719F" w:rsidRDefault="002E6C2A" w:rsidP="00EF4D4A">
      <w:pPr>
        <w:pStyle w:val="Prrafodelista"/>
        <w:numPr>
          <w:ilvl w:val="0"/>
          <w:numId w:val="45"/>
        </w:numPr>
        <w:shd w:val="clear" w:color="auto" w:fill="FFFFFF" w:themeFill="background1"/>
        <w:spacing w:line="360" w:lineRule="auto"/>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 xml:space="preserve">(Artículo 3.194): </w:t>
      </w:r>
      <w:r>
        <w:rPr>
          <w:rFonts w:ascii="Palatino Linotype" w:eastAsia="Calibri" w:hAnsi="Palatino Linotype" w:cs="Tahoma"/>
          <w:bCs/>
          <w:iCs/>
          <w:szCs w:val="22"/>
          <w:lang w:val="es-ES" w:eastAsia="en-US"/>
        </w:rPr>
        <w:t>Para el ejercicio de sus atribuciones</w:t>
      </w:r>
      <w:r w:rsidR="00AD719F">
        <w:rPr>
          <w:rFonts w:ascii="Palatino Linotype" w:eastAsia="Calibri" w:hAnsi="Palatino Linotype" w:cs="Tahoma"/>
          <w:bCs/>
          <w:iCs/>
          <w:szCs w:val="22"/>
          <w:lang w:val="es-ES" w:eastAsia="en-US"/>
        </w:rPr>
        <w:t xml:space="preserve"> a los delegados y subdelegados, se les proporcionarán los inmuebles, mobiliario, sello y papelería oficial.</w:t>
      </w:r>
    </w:p>
    <w:p w:rsidR="00AD719F" w:rsidRPr="00AD719F" w:rsidRDefault="00AD719F" w:rsidP="00EF4D4A">
      <w:pPr>
        <w:pStyle w:val="Prrafodelista"/>
        <w:spacing w:line="360" w:lineRule="auto"/>
        <w:rPr>
          <w:rFonts w:ascii="Palatino Linotype" w:eastAsia="Calibri" w:hAnsi="Palatino Linotype" w:cs="Tahoma"/>
          <w:b/>
          <w:bCs/>
          <w:iCs/>
          <w:szCs w:val="22"/>
          <w:lang w:val="es-ES" w:eastAsia="en-US"/>
        </w:rPr>
      </w:pPr>
    </w:p>
    <w:p w:rsidR="00AD719F" w:rsidRPr="009459C8" w:rsidRDefault="00AD719F" w:rsidP="00EF4D4A">
      <w:pPr>
        <w:pStyle w:val="Prrafodelista"/>
        <w:numPr>
          <w:ilvl w:val="0"/>
          <w:numId w:val="45"/>
        </w:numPr>
        <w:shd w:val="clear" w:color="auto" w:fill="FFFFFF" w:themeFill="background1"/>
        <w:spacing w:line="360" w:lineRule="auto"/>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 xml:space="preserve">(Artículo 3.195): </w:t>
      </w:r>
      <w:r>
        <w:rPr>
          <w:rFonts w:ascii="Palatino Linotype" w:eastAsia="Calibri" w:hAnsi="Palatino Linotype" w:cs="Tahoma"/>
          <w:bCs/>
          <w:iCs/>
          <w:szCs w:val="22"/>
          <w:lang w:val="es-ES" w:eastAsia="en-US"/>
        </w:rPr>
        <w:t>Los jefes de manzana serán los encargados de colaborar para mantener el orden, la seguridad y tranquilidad de los vecinos</w:t>
      </w:r>
      <w:r w:rsidR="009459C8">
        <w:rPr>
          <w:rFonts w:ascii="Palatino Linotype" w:eastAsia="Calibri" w:hAnsi="Palatino Linotype" w:cs="Tahoma"/>
          <w:bCs/>
          <w:iCs/>
          <w:szCs w:val="22"/>
          <w:lang w:val="es-ES" w:eastAsia="en-US"/>
        </w:rPr>
        <w:t xml:space="preserve"> del lugar, así como, de elaborar y mantener actualizado el censo de vecinos de las demarcaciones correspondientes e informar de las deficiencias de los servicios públicos.</w:t>
      </w:r>
    </w:p>
    <w:p w:rsidR="009459C8" w:rsidRDefault="009459C8" w:rsidP="00EF4D4A">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rsidR="009459C8" w:rsidRDefault="009459C8"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Como se logra observar los delegados, subdelegados y los jefes de manzana, no son servidores públicos, sino que son personas seleccionadas por votación y que contarán con un cargo honorifico, con determinadas funciones.</w:t>
      </w:r>
    </w:p>
    <w:p w:rsidR="009459C8" w:rsidRDefault="009459C8"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9459C8" w:rsidRDefault="009459C8"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lastRenderedPageBreak/>
        <w:t>En ese orden de ideas, si bien la Particular indicó que requería el nombre de los servidores públicos, también lo es que</w:t>
      </w:r>
      <w:r w:rsidR="00E16848">
        <w:rPr>
          <w:rFonts w:ascii="Palatino Linotype" w:eastAsia="Calibri" w:hAnsi="Palatino Linotype" w:cs="Tahoma"/>
          <w:bCs/>
          <w:iCs/>
          <w:sz w:val="22"/>
          <w:szCs w:val="22"/>
          <w:lang w:val="es-ES" w:eastAsia="en-US"/>
        </w:rPr>
        <w:t xml:space="preserve"> este no es perito en la materia, por lo que su pretensión es obtener el nombre de aquellas personas que ocupan el cargo de delegados, subdelegados y jefes de manzana.</w:t>
      </w:r>
    </w:p>
    <w:p w:rsidR="00E16848" w:rsidRDefault="00E16848"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E16848" w:rsidRDefault="00E16848"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En ese orden de ideas, resulta necesario precisar que dichas autoridades auxiliares</w:t>
      </w:r>
      <w:r w:rsidR="00D7045A">
        <w:rPr>
          <w:rFonts w:ascii="Palatino Linotype" w:eastAsia="Calibri" w:hAnsi="Palatino Linotype" w:cs="Tahoma"/>
          <w:bCs/>
          <w:iCs/>
          <w:sz w:val="22"/>
          <w:szCs w:val="22"/>
          <w:lang w:val="es-ES" w:eastAsia="en-US"/>
        </w:rPr>
        <w:t xml:space="preserve"> ejercen y usan recursos públicos, pues pueden tener ingresos o egresos, así como, utilizar materiales proporcionados por el propio Ayuntamiento.</w:t>
      </w:r>
    </w:p>
    <w:p w:rsidR="00D7045A" w:rsidRDefault="00D7045A"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D7045A" w:rsidRDefault="00D7045A"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Además, que realizan actos de autoridad </w:t>
      </w:r>
      <w:r w:rsidR="00CD1969">
        <w:rPr>
          <w:rFonts w:ascii="Palatino Linotype" w:eastAsia="Calibri" w:hAnsi="Palatino Linotype" w:cs="Tahoma"/>
          <w:bCs/>
          <w:iCs/>
          <w:sz w:val="22"/>
          <w:szCs w:val="22"/>
          <w:lang w:val="es-ES" w:eastAsia="en-US"/>
        </w:rPr>
        <w:t xml:space="preserve">pues utilizan el sello oficial del ayuntamiento, emiten constancias de vecindad, elaboran el censo de vecinos y participaran </w:t>
      </w:r>
      <w:r w:rsidR="00CD1969" w:rsidRPr="00CD1969">
        <w:rPr>
          <w:rFonts w:ascii="Palatino Linotype" w:eastAsia="Calibri" w:hAnsi="Palatino Linotype" w:cs="Tahoma"/>
          <w:bCs/>
          <w:iCs/>
          <w:sz w:val="22"/>
          <w:szCs w:val="22"/>
          <w:lang w:val="es-ES" w:eastAsia="en-US"/>
        </w:rPr>
        <w:t>en la elaboración y ejecución de planes, programas y políticas públicas</w:t>
      </w:r>
      <w:r w:rsidR="00CD1969">
        <w:rPr>
          <w:rFonts w:ascii="Palatino Linotype" w:eastAsia="Calibri" w:hAnsi="Palatino Linotype" w:cs="Tahoma"/>
          <w:bCs/>
          <w:iCs/>
          <w:sz w:val="22"/>
          <w:szCs w:val="22"/>
          <w:lang w:val="es-ES" w:eastAsia="en-US"/>
        </w:rPr>
        <w:t xml:space="preserve">; </w:t>
      </w:r>
      <w:r w:rsidR="00CD1969" w:rsidRPr="00CD1969">
        <w:rPr>
          <w:rFonts w:ascii="Palatino Linotype" w:eastAsia="Calibri" w:hAnsi="Palatino Linotype" w:cs="Tahoma"/>
          <w:b/>
          <w:bCs/>
          <w:iCs/>
          <w:sz w:val="22"/>
          <w:szCs w:val="22"/>
          <w:lang w:val="es-ES" w:eastAsia="en-US"/>
        </w:rPr>
        <w:t>por lo que, se considera que su nombre es de carácter p</w:t>
      </w:r>
      <w:r w:rsidR="00CD1969">
        <w:rPr>
          <w:rFonts w:ascii="Palatino Linotype" w:eastAsia="Calibri" w:hAnsi="Palatino Linotype" w:cs="Tahoma"/>
          <w:b/>
          <w:bCs/>
          <w:iCs/>
          <w:sz w:val="22"/>
          <w:szCs w:val="22"/>
          <w:lang w:val="es-ES" w:eastAsia="en-US"/>
        </w:rPr>
        <w:t xml:space="preserve">úblico. </w:t>
      </w:r>
      <w:r w:rsidR="00CD1969">
        <w:rPr>
          <w:rFonts w:ascii="Palatino Linotype" w:eastAsia="Calibri" w:hAnsi="Palatino Linotype" w:cs="Tahoma"/>
          <w:bCs/>
          <w:iCs/>
          <w:sz w:val="22"/>
          <w:szCs w:val="22"/>
          <w:lang w:val="es-ES" w:eastAsia="en-US"/>
        </w:rPr>
        <w:t>Lo anterior, se robustece, con el hecho de que son electos por el voto realizado por los habitantes del Municipio</w:t>
      </w:r>
      <w:r w:rsidR="00A74E88">
        <w:rPr>
          <w:rFonts w:ascii="Palatino Linotype" w:eastAsia="Calibri" w:hAnsi="Palatino Linotype" w:cs="Tahoma"/>
          <w:bCs/>
          <w:iCs/>
          <w:sz w:val="22"/>
          <w:szCs w:val="22"/>
          <w:lang w:val="es-ES" w:eastAsia="en-US"/>
        </w:rPr>
        <w:t xml:space="preserve">, así </w:t>
      </w:r>
      <w:r w:rsidR="009B47D5">
        <w:rPr>
          <w:rFonts w:ascii="Palatino Linotype" w:eastAsia="Calibri" w:hAnsi="Palatino Linotype" w:cs="Tahoma"/>
          <w:bCs/>
          <w:iCs/>
          <w:sz w:val="22"/>
          <w:szCs w:val="22"/>
          <w:lang w:val="es-ES" w:eastAsia="en-US"/>
        </w:rPr>
        <w:t>como, designados por el Presidente Municipal.</w:t>
      </w:r>
    </w:p>
    <w:p w:rsidR="009B47D5" w:rsidRDefault="009B47D5"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F00C0C" w:rsidRDefault="009B47D5"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Por tales consideraciones, se considera que para dar atención del requerimiento informativo, el Ayuntamiento de Jilotepec, deberá proporcionar el documento donde conste el nombre de los Delegados, Subdelegados y Jefes de Manzana, con los que cuenta el Ayuntamiento de Jilotepec, al veintitrés de mayo de dos mil diecinueve,</w:t>
      </w:r>
      <w:r w:rsidR="00F00C0C">
        <w:rPr>
          <w:rFonts w:ascii="Palatino Linotype" w:eastAsia="Calibri" w:hAnsi="Palatino Linotype" w:cs="Tahoma"/>
          <w:bCs/>
          <w:iCs/>
          <w:sz w:val="22"/>
          <w:szCs w:val="22"/>
          <w:lang w:val="es-ES" w:eastAsia="en-US"/>
        </w:rPr>
        <w:t xml:space="preserve"> entre los cuales, se encuentra el acta de la sesión solmene, en donde hayan sido designados.</w:t>
      </w:r>
    </w:p>
    <w:p w:rsidR="00F00C0C" w:rsidRDefault="00F00C0C" w:rsidP="00EF4D4A">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9B47D5" w:rsidRPr="00CD1969" w:rsidRDefault="0059406E" w:rsidP="00EF4D4A">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Cs/>
          <w:iCs/>
          <w:sz w:val="22"/>
          <w:szCs w:val="22"/>
          <w:lang w:val="es-ES" w:eastAsia="en-US"/>
        </w:rPr>
        <w:t>Así</w:t>
      </w:r>
      <w:r w:rsidR="00F00C0C">
        <w:rPr>
          <w:rFonts w:ascii="Palatino Linotype" w:eastAsia="Calibri" w:hAnsi="Palatino Linotype" w:cs="Tahoma"/>
          <w:bCs/>
          <w:iCs/>
          <w:sz w:val="22"/>
          <w:szCs w:val="22"/>
          <w:lang w:val="es-ES" w:eastAsia="en-US"/>
        </w:rPr>
        <w:t>, el Sujeto Obligado deberá realizar una búsqueda exhaustiva y razonable, en los archivos de la Secretaría del Ayuntamiento, al ser la que tiene relación directa con las autoridades auxiliares, además de archivar las actas de Cabildo emitidas, a efecto de que proporcione la expresión documental que obre en sus archivos y que contenga el nombre de los Delegados, Subdelegados y Jefes de Manzana que tenga el Ente Recurrido, de conformidad con los artículos 12, 160 y 160 de la Ley de la materia.</w:t>
      </w:r>
    </w:p>
    <w:p w:rsidR="00F00C0C" w:rsidRDefault="00134409" w:rsidP="00EF4D4A">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lastRenderedPageBreak/>
        <w:t xml:space="preserve">SEXTO. Decisión. </w:t>
      </w:r>
    </w:p>
    <w:p w:rsidR="00F00C0C" w:rsidRDefault="00F00C0C" w:rsidP="00EF4D4A">
      <w:pPr>
        <w:spacing w:line="360" w:lineRule="auto"/>
        <w:ind w:right="-93"/>
        <w:jc w:val="both"/>
        <w:rPr>
          <w:rFonts w:ascii="Palatino Linotype" w:hAnsi="Palatino Linotype" w:cs="Tahoma"/>
          <w:b/>
          <w:sz w:val="22"/>
          <w:szCs w:val="22"/>
        </w:rPr>
      </w:pPr>
    </w:p>
    <w:p w:rsidR="00801575" w:rsidRDefault="00134409" w:rsidP="00EF4D4A">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01575">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74079C">
        <w:rPr>
          <w:rFonts w:ascii="Palatino Linotype" w:hAnsi="Palatino Linotype" w:cs="Tahoma"/>
          <w:sz w:val="22"/>
          <w:szCs w:val="22"/>
        </w:rPr>
        <w:t xml:space="preserve">Ayuntamiento de </w:t>
      </w:r>
      <w:r w:rsidR="009A4CB5">
        <w:rPr>
          <w:rFonts w:ascii="Palatino Linotype" w:hAnsi="Palatino Linotype" w:cs="Tahoma"/>
          <w:sz w:val="22"/>
          <w:szCs w:val="22"/>
        </w:rPr>
        <w:t>Jilotepec</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w:t>
      </w:r>
      <w:r w:rsidR="00801575">
        <w:rPr>
          <w:rFonts w:ascii="Palatino Linotype" w:hAnsi="Palatino Linotype" w:cs="Tahoma"/>
          <w:sz w:val="22"/>
          <w:szCs w:val="22"/>
        </w:rPr>
        <w:t>truir a efecto de que entregue,</w:t>
      </w:r>
      <w:r w:rsidRPr="00AD50F9">
        <w:rPr>
          <w:rFonts w:ascii="Palatino Linotype" w:hAnsi="Palatino Linotype" w:cs="Tahoma"/>
          <w:sz w:val="22"/>
          <w:szCs w:val="22"/>
        </w:rPr>
        <w:t xml:space="preserve"> </w:t>
      </w:r>
      <w:r w:rsidRPr="00AD50F9">
        <w:rPr>
          <w:rFonts w:ascii="Palatino Linotype" w:eastAsia="Calibri" w:hAnsi="Palatino Linotype" w:cs="Tahoma"/>
          <w:iCs/>
          <w:sz w:val="22"/>
          <w:szCs w:val="22"/>
          <w:lang w:eastAsia="es-ES_tradnl"/>
        </w:rPr>
        <w:t>a través del Sistema de Acceso a la Información Mexiquense (SAIMEX),</w:t>
      </w:r>
      <w:r w:rsidR="001772CF">
        <w:rPr>
          <w:rFonts w:ascii="Palatino Linotype" w:eastAsia="Calibri" w:hAnsi="Palatino Linotype" w:cs="Tahoma"/>
          <w:iCs/>
          <w:sz w:val="22"/>
          <w:szCs w:val="22"/>
          <w:lang w:eastAsia="es-ES_tradnl"/>
        </w:rPr>
        <w:t xml:space="preserve"> previa búsqueda exhaustiva y razonable, en todas las unidades administrativas competentes, entre las cuales se encuentra, la Dirección de Obras Públicas</w:t>
      </w:r>
      <w:r w:rsidR="00EF4D4A">
        <w:rPr>
          <w:rFonts w:ascii="Palatino Linotype" w:eastAsia="Calibri" w:hAnsi="Palatino Linotype" w:cs="Tahoma"/>
          <w:iCs/>
          <w:sz w:val="22"/>
          <w:szCs w:val="22"/>
          <w:lang w:eastAsia="es-ES_tradnl"/>
        </w:rPr>
        <w:t>, la Secretaría Técnica del Consejo Municipal de Seguridad Pública</w:t>
      </w:r>
      <w:r w:rsidR="001772CF">
        <w:rPr>
          <w:rFonts w:ascii="Palatino Linotype" w:eastAsia="Calibri" w:hAnsi="Palatino Linotype" w:cs="Tahoma"/>
          <w:iCs/>
          <w:sz w:val="22"/>
          <w:szCs w:val="22"/>
          <w:lang w:eastAsia="es-ES_tradnl"/>
        </w:rPr>
        <w:t xml:space="preserve"> y la Secretaría del Ayuntamiento, en su caso en versión pública, </w:t>
      </w:r>
      <w:r w:rsidR="00EF4D4A">
        <w:rPr>
          <w:rFonts w:ascii="Palatino Linotype" w:eastAsia="Calibri" w:hAnsi="Palatino Linotype" w:cs="Tahoma"/>
          <w:iCs/>
          <w:sz w:val="22"/>
          <w:szCs w:val="22"/>
          <w:lang w:eastAsia="es-ES_tradnl"/>
        </w:rPr>
        <w:t>los documentos donde conste lo siguiente</w:t>
      </w:r>
      <w:r w:rsidR="00801575">
        <w:rPr>
          <w:rFonts w:ascii="Palatino Linotype" w:eastAsia="Calibri" w:hAnsi="Palatino Linotype" w:cs="Tahoma"/>
          <w:iCs/>
          <w:sz w:val="22"/>
          <w:szCs w:val="22"/>
          <w:lang w:eastAsia="es-ES_tradnl"/>
        </w:rPr>
        <w:t>:</w:t>
      </w:r>
    </w:p>
    <w:p w:rsidR="00801575" w:rsidRDefault="00801575" w:rsidP="00EF4D4A">
      <w:pPr>
        <w:spacing w:line="360" w:lineRule="auto"/>
        <w:ind w:right="-93"/>
        <w:jc w:val="both"/>
        <w:rPr>
          <w:rFonts w:ascii="Palatino Linotype" w:eastAsia="Calibri" w:hAnsi="Palatino Linotype" w:cs="Tahoma"/>
          <w:iCs/>
          <w:sz w:val="22"/>
          <w:szCs w:val="22"/>
          <w:lang w:eastAsia="es-ES_tradnl"/>
        </w:rPr>
      </w:pPr>
    </w:p>
    <w:p w:rsidR="001772CF" w:rsidRPr="001772CF" w:rsidRDefault="001772CF" w:rsidP="00EF4D4A">
      <w:pPr>
        <w:pStyle w:val="Prrafodelista"/>
        <w:numPr>
          <w:ilvl w:val="0"/>
          <w:numId w:val="5"/>
        </w:numPr>
        <w:spacing w:line="360" w:lineRule="auto"/>
        <w:ind w:right="-93"/>
        <w:jc w:val="both"/>
        <w:rPr>
          <w:rFonts w:ascii="Palatino Linotype" w:eastAsia="Calibri" w:hAnsi="Palatino Linotype" w:cs="Tahoma"/>
          <w:iCs/>
          <w:szCs w:val="22"/>
          <w:lang w:eastAsia="es-ES_tradnl"/>
        </w:rPr>
      </w:pPr>
      <w:r w:rsidRPr="001772CF">
        <w:rPr>
          <w:rFonts w:ascii="Palatino Linotype" w:eastAsia="Calibri" w:hAnsi="Palatino Linotype" w:cs="Tahoma"/>
          <w:iCs/>
          <w:szCs w:val="22"/>
          <w:lang w:eastAsia="es-ES_tradnl"/>
        </w:rPr>
        <w:t xml:space="preserve">Las fechas en las que sesionó </w:t>
      </w:r>
      <w:r w:rsidR="00F245DB">
        <w:rPr>
          <w:rFonts w:ascii="Palatino Linotype" w:eastAsia="Calibri" w:hAnsi="Palatino Linotype" w:cs="Tahoma"/>
          <w:iCs/>
          <w:szCs w:val="22"/>
          <w:lang w:eastAsia="es-ES_tradnl"/>
        </w:rPr>
        <w:t xml:space="preserve">el </w:t>
      </w:r>
      <w:r w:rsidRPr="001772CF">
        <w:rPr>
          <w:rFonts w:ascii="Palatino Linotype" w:eastAsia="Calibri" w:hAnsi="Palatino Linotype" w:cs="Tahoma"/>
          <w:iCs/>
          <w:szCs w:val="22"/>
          <w:lang w:eastAsia="es-ES_tradnl"/>
        </w:rPr>
        <w:t>Consejo</w:t>
      </w:r>
      <w:r w:rsidR="00EF4D4A">
        <w:rPr>
          <w:rFonts w:ascii="Palatino Linotype" w:eastAsia="Calibri" w:hAnsi="Palatino Linotype" w:cs="Tahoma"/>
          <w:iCs/>
          <w:szCs w:val="22"/>
          <w:lang w:eastAsia="es-ES_tradnl"/>
        </w:rPr>
        <w:t xml:space="preserve"> Municipal de Seguridad Pública</w:t>
      </w:r>
      <w:r w:rsidRPr="001772CF">
        <w:rPr>
          <w:rFonts w:ascii="Palatino Linotype" w:eastAsia="Calibri" w:hAnsi="Palatino Linotype" w:cs="Tahoma"/>
          <w:iCs/>
          <w:szCs w:val="22"/>
          <w:lang w:eastAsia="es-ES_tradnl"/>
        </w:rPr>
        <w:t xml:space="preserve">, de manera ordinaria y extraordinaria, del primero de enero de dos mil dieciséis al veintitrés </w:t>
      </w:r>
      <w:r w:rsidR="00EF4D4A">
        <w:rPr>
          <w:rFonts w:ascii="Palatino Linotype" w:eastAsia="Calibri" w:hAnsi="Palatino Linotype" w:cs="Tahoma"/>
          <w:iCs/>
          <w:szCs w:val="22"/>
          <w:lang w:eastAsia="es-ES_tradnl"/>
        </w:rPr>
        <w:t>de mayo de dos mil diecinueve;</w:t>
      </w:r>
    </w:p>
    <w:p w:rsidR="001772CF" w:rsidRPr="001772CF" w:rsidRDefault="001772CF" w:rsidP="00EF4D4A">
      <w:pPr>
        <w:pStyle w:val="Prrafodelista"/>
        <w:spacing w:line="360" w:lineRule="auto"/>
        <w:ind w:right="-93"/>
        <w:jc w:val="both"/>
        <w:rPr>
          <w:rFonts w:ascii="Palatino Linotype" w:eastAsia="Calibri" w:hAnsi="Palatino Linotype" w:cs="Tahoma"/>
          <w:iCs/>
          <w:szCs w:val="22"/>
          <w:lang w:eastAsia="es-ES_tradnl"/>
        </w:rPr>
      </w:pPr>
    </w:p>
    <w:p w:rsidR="001772CF" w:rsidRPr="001772CF" w:rsidRDefault="001772CF" w:rsidP="00EF4D4A">
      <w:pPr>
        <w:pStyle w:val="Prrafodelista"/>
        <w:numPr>
          <w:ilvl w:val="0"/>
          <w:numId w:val="5"/>
        </w:numPr>
        <w:spacing w:line="360" w:lineRule="auto"/>
        <w:ind w:right="-93"/>
        <w:jc w:val="both"/>
        <w:rPr>
          <w:rFonts w:ascii="Palatino Linotype" w:eastAsia="Calibri" w:hAnsi="Palatino Linotype" w:cs="Tahoma"/>
          <w:iCs/>
          <w:szCs w:val="22"/>
          <w:lang w:eastAsia="es-ES_tradnl"/>
        </w:rPr>
      </w:pPr>
      <w:r w:rsidRPr="001772CF">
        <w:rPr>
          <w:rFonts w:ascii="Palatino Linotype" w:eastAsia="Calibri" w:hAnsi="Palatino Linotype" w:cs="Tahoma"/>
          <w:iCs/>
          <w:szCs w:val="22"/>
          <w:lang w:eastAsia="es-ES_tradnl"/>
        </w:rPr>
        <w:t xml:space="preserve">Los acuerdos emitidos en cada una de las sesiones de dicho </w:t>
      </w:r>
      <w:r w:rsidR="000A0916">
        <w:rPr>
          <w:rFonts w:ascii="Palatino Linotype" w:eastAsia="Calibri" w:hAnsi="Palatino Linotype" w:cs="Tahoma"/>
          <w:iCs/>
          <w:szCs w:val="22"/>
          <w:lang w:eastAsia="es-ES_tradnl"/>
        </w:rPr>
        <w:t>C</w:t>
      </w:r>
      <w:r w:rsidR="00EF4D4A">
        <w:rPr>
          <w:rFonts w:ascii="Palatino Linotype" w:eastAsia="Calibri" w:hAnsi="Palatino Linotype" w:cs="Tahoma"/>
          <w:iCs/>
          <w:szCs w:val="22"/>
          <w:lang w:eastAsia="es-ES_tradnl"/>
        </w:rPr>
        <w:t>onsejo</w:t>
      </w:r>
      <w:r w:rsidRPr="001772CF">
        <w:rPr>
          <w:rFonts w:ascii="Palatino Linotype" w:eastAsia="Calibri" w:hAnsi="Palatino Linotype" w:cs="Tahoma"/>
          <w:iCs/>
          <w:szCs w:val="22"/>
          <w:lang w:eastAsia="es-ES_tradnl"/>
        </w:rPr>
        <w:t>, del primero de enero de dos mil diecinueve al veintitrés de mayo de la presente anualidad.</w:t>
      </w:r>
    </w:p>
    <w:p w:rsidR="002027B7" w:rsidRPr="001772CF" w:rsidRDefault="002027B7" w:rsidP="00EF4D4A">
      <w:pPr>
        <w:spacing w:line="360" w:lineRule="auto"/>
        <w:ind w:right="-93"/>
        <w:jc w:val="both"/>
        <w:rPr>
          <w:rFonts w:ascii="Palatino Linotype" w:eastAsia="Calibri" w:hAnsi="Palatino Linotype" w:cs="Tahoma"/>
          <w:iCs/>
          <w:szCs w:val="22"/>
          <w:lang w:eastAsia="es-ES_tradnl"/>
        </w:rPr>
      </w:pPr>
    </w:p>
    <w:p w:rsidR="00EF4D4A" w:rsidRDefault="00EF4D4A" w:rsidP="00EF4D4A">
      <w:pPr>
        <w:numPr>
          <w:ilvl w:val="0"/>
          <w:numId w:val="41"/>
        </w:numPr>
        <w:spacing w:line="360" w:lineRule="auto"/>
        <w:ind w:right="-93"/>
        <w:jc w:val="both"/>
        <w:rPr>
          <w:rFonts w:ascii="Palatino Linotype" w:eastAsia="Calibri" w:hAnsi="Palatino Linotype" w:cs="Tahoma"/>
          <w:bCs/>
          <w:iCs/>
          <w:sz w:val="22"/>
          <w:szCs w:val="22"/>
          <w:lang w:eastAsia="es-ES_tradnl"/>
        </w:rPr>
      </w:pPr>
      <w:r w:rsidRPr="00EF4D4A">
        <w:rPr>
          <w:rFonts w:ascii="Palatino Linotype" w:eastAsia="Calibri" w:hAnsi="Palatino Linotype" w:cs="Tahoma"/>
          <w:bCs/>
          <w:iCs/>
          <w:sz w:val="22"/>
          <w:szCs w:val="22"/>
          <w:lang w:eastAsia="es-ES_tradnl"/>
        </w:rPr>
        <w:t>Las fechas en las que se han reunido los Conejos de Participación Ciudadana</w:t>
      </w:r>
      <w:r w:rsidR="00AE50D3">
        <w:rPr>
          <w:rFonts w:ascii="Palatino Linotype" w:eastAsia="Calibri" w:hAnsi="Palatino Linotype" w:cs="Tahoma"/>
          <w:bCs/>
          <w:iCs/>
          <w:sz w:val="22"/>
          <w:szCs w:val="22"/>
          <w:lang w:eastAsia="es-ES_tradnl"/>
        </w:rPr>
        <w:t>, así como las minutas realizadas, de la temporalidad precisada en el punto anterior</w:t>
      </w:r>
      <w:r w:rsidRPr="00EF4D4A">
        <w:rPr>
          <w:rFonts w:ascii="Palatino Linotype" w:eastAsia="Calibri" w:hAnsi="Palatino Linotype" w:cs="Tahoma"/>
          <w:bCs/>
          <w:iCs/>
          <w:sz w:val="22"/>
          <w:szCs w:val="22"/>
          <w:lang w:eastAsia="es-ES_tradnl"/>
        </w:rPr>
        <w:t>;</w:t>
      </w:r>
    </w:p>
    <w:p w:rsidR="00EF4D4A" w:rsidRPr="00EF4D4A" w:rsidRDefault="00EF4D4A" w:rsidP="00EF4D4A">
      <w:pPr>
        <w:spacing w:line="360" w:lineRule="auto"/>
        <w:ind w:left="720" w:right="-93"/>
        <w:jc w:val="both"/>
        <w:rPr>
          <w:rFonts w:ascii="Palatino Linotype" w:eastAsia="Calibri" w:hAnsi="Palatino Linotype" w:cs="Tahoma"/>
          <w:bCs/>
          <w:iCs/>
          <w:sz w:val="22"/>
          <w:szCs w:val="22"/>
          <w:lang w:eastAsia="es-ES_tradnl"/>
        </w:rPr>
      </w:pPr>
    </w:p>
    <w:p w:rsidR="00EF4D4A" w:rsidRDefault="00EF4D4A" w:rsidP="00EF4D4A">
      <w:pPr>
        <w:numPr>
          <w:ilvl w:val="0"/>
          <w:numId w:val="41"/>
        </w:numPr>
        <w:spacing w:line="360" w:lineRule="auto"/>
        <w:ind w:right="-93"/>
        <w:jc w:val="both"/>
        <w:rPr>
          <w:rFonts w:ascii="Palatino Linotype" w:eastAsia="Calibri" w:hAnsi="Palatino Linotype" w:cs="Tahoma"/>
          <w:bCs/>
          <w:iCs/>
          <w:sz w:val="22"/>
          <w:szCs w:val="22"/>
          <w:lang w:eastAsia="es-ES_tradnl"/>
        </w:rPr>
      </w:pPr>
      <w:r w:rsidRPr="00EF4D4A">
        <w:rPr>
          <w:rFonts w:ascii="Palatino Linotype" w:eastAsia="Calibri" w:hAnsi="Palatino Linotype" w:cs="Tahoma"/>
          <w:bCs/>
          <w:iCs/>
          <w:sz w:val="22"/>
          <w:szCs w:val="22"/>
          <w:lang w:eastAsia="es-ES_tradnl"/>
        </w:rPr>
        <w:t>Los informes de resultados, que contienen las actividades y proyectos efectuados</w:t>
      </w:r>
      <w:r w:rsidR="00AE50D3">
        <w:rPr>
          <w:rFonts w:ascii="Palatino Linotype" w:eastAsia="Calibri" w:hAnsi="Palatino Linotype" w:cs="Tahoma"/>
          <w:bCs/>
          <w:iCs/>
          <w:sz w:val="22"/>
          <w:szCs w:val="22"/>
          <w:lang w:eastAsia="es-ES_tradnl"/>
        </w:rPr>
        <w:t>, del primero de enero al veintitrés de mayo del presente año</w:t>
      </w:r>
      <w:r w:rsidRPr="00EF4D4A">
        <w:rPr>
          <w:rFonts w:ascii="Palatino Linotype" w:eastAsia="Calibri" w:hAnsi="Palatino Linotype" w:cs="Tahoma"/>
          <w:bCs/>
          <w:iCs/>
          <w:sz w:val="22"/>
          <w:szCs w:val="22"/>
          <w:lang w:eastAsia="es-ES_tradnl"/>
        </w:rPr>
        <w:t>. En el caso, que a la fecha de la solicitud, no se haya presentado documentación alguna, deberá hacerlo del conocimiento a la Solicitante, en términos del artículo 19, segundo párrafo de la Ley de la materia.</w:t>
      </w:r>
    </w:p>
    <w:p w:rsidR="00AE50D3" w:rsidRDefault="00AE50D3" w:rsidP="00AE50D3">
      <w:pPr>
        <w:pStyle w:val="Prrafodelista"/>
        <w:rPr>
          <w:rFonts w:ascii="Palatino Linotype" w:eastAsia="Calibri" w:hAnsi="Palatino Linotype" w:cs="Tahoma"/>
          <w:bCs/>
          <w:iCs/>
          <w:szCs w:val="22"/>
          <w:lang w:eastAsia="es-ES_tradnl"/>
        </w:rPr>
      </w:pPr>
    </w:p>
    <w:p w:rsidR="00AE50D3" w:rsidRDefault="00AE50D3" w:rsidP="00AE50D3">
      <w:pPr>
        <w:pStyle w:val="Prrafodelista"/>
        <w:numPr>
          <w:ilvl w:val="0"/>
          <w:numId w:val="41"/>
        </w:numPr>
        <w:spacing w:line="360" w:lineRule="auto"/>
        <w:jc w:val="both"/>
        <w:rPr>
          <w:rFonts w:ascii="Palatino Linotype" w:hAnsi="Palatino Linotype"/>
          <w:szCs w:val="22"/>
          <w:lang w:val="es-ES"/>
        </w:rPr>
      </w:pPr>
      <w:r>
        <w:rPr>
          <w:rFonts w:ascii="Palatino Linotype" w:hAnsi="Palatino Linotype"/>
          <w:szCs w:val="22"/>
          <w:lang w:val="es-ES"/>
        </w:rPr>
        <w:lastRenderedPageBreak/>
        <w:t>L</w:t>
      </w:r>
      <w:r w:rsidRPr="00AE50D3">
        <w:rPr>
          <w:rFonts w:ascii="Palatino Linotype" w:hAnsi="Palatino Linotype"/>
          <w:szCs w:val="22"/>
          <w:lang w:val="es-ES"/>
        </w:rPr>
        <w:t>os Lineamientos de los programas presupuestarios</w:t>
      </w:r>
      <w:r w:rsidR="006567BA">
        <w:rPr>
          <w:rFonts w:ascii="Palatino Linotype" w:hAnsi="Palatino Linotype"/>
          <w:szCs w:val="22"/>
          <w:lang w:val="es-ES"/>
        </w:rPr>
        <w:t>,</w:t>
      </w:r>
      <w:r w:rsidRPr="00AE50D3">
        <w:rPr>
          <w:rFonts w:ascii="Palatino Linotype" w:hAnsi="Palatino Linotype"/>
          <w:szCs w:val="22"/>
          <w:lang w:val="es-ES"/>
        </w:rPr>
        <w:t xml:space="preserve"> en los cuales se encuentran asignadas los trabajos localizados en el Plan Anual de Obras Públicas del ejercicio fiscal dos mil diecinueve (formatos PbRM E-07a y PbRM E-07b), así como, los documentos donde consten los criterios, indicadores y estrategias para establecer que en un det</w:t>
      </w:r>
      <w:r w:rsidR="006567BA">
        <w:rPr>
          <w:rFonts w:ascii="Palatino Linotype" w:hAnsi="Palatino Linotype"/>
          <w:szCs w:val="22"/>
          <w:lang w:val="es-ES"/>
        </w:rPr>
        <w:t>erminado lugar se realizará una</w:t>
      </w:r>
      <w:r w:rsidRPr="00AE50D3">
        <w:rPr>
          <w:rFonts w:ascii="Palatino Linotype" w:hAnsi="Palatino Linotype"/>
          <w:szCs w:val="22"/>
          <w:lang w:val="es-ES"/>
        </w:rPr>
        <w:t xml:space="preserve"> obra pública</w:t>
      </w:r>
      <w:r w:rsidR="006567BA">
        <w:rPr>
          <w:rFonts w:ascii="Palatino Linotype" w:hAnsi="Palatino Linotype"/>
          <w:szCs w:val="22"/>
          <w:lang w:val="es-ES"/>
        </w:rPr>
        <w:t>.</w:t>
      </w:r>
    </w:p>
    <w:p w:rsidR="006567BA" w:rsidRPr="006567BA" w:rsidRDefault="006567BA" w:rsidP="006567BA">
      <w:pPr>
        <w:pStyle w:val="Prrafodelista"/>
        <w:rPr>
          <w:rFonts w:ascii="Palatino Linotype" w:hAnsi="Palatino Linotype"/>
          <w:szCs w:val="22"/>
          <w:lang w:val="es-ES"/>
        </w:rPr>
      </w:pPr>
    </w:p>
    <w:p w:rsidR="00AE50D3" w:rsidRDefault="00696885" w:rsidP="00696885">
      <w:pPr>
        <w:numPr>
          <w:ilvl w:val="0"/>
          <w:numId w:val="41"/>
        </w:numPr>
        <w:spacing w:line="360" w:lineRule="auto"/>
        <w:ind w:right="-93"/>
        <w:jc w:val="both"/>
        <w:rPr>
          <w:rFonts w:ascii="Palatino Linotype" w:eastAsia="Calibri" w:hAnsi="Palatino Linotype" w:cs="Tahoma"/>
          <w:bCs/>
          <w:iCs/>
          <w:sz w:val="22"/>
          <w:szCs w:val="22"/>
          <w:lang w:eastAsia="es-ES_tradnl"/>
        </w:rPr>
      </w:pPr>
      <w:r w:rsidRPr="00696885">
        <w:rPr>
          <w:rFonts w:ascii="Palatino Linotype" w:eastAsia="Calibri" w:hAnsi="Palatino Linotype" w:cs="Tahoma"/>
          <w:bCs/>
          <w:iCs/>
          <w:sz w:val="22"/>
          <w:szCs w:val="22"/>
          <w:lang w:eastAsia="es-ES_tradnl"/>
        </w:rPr>
        <w:t xml:space="preserve">Protocolo utilizado para realizar las designaciones de recursos materiales para obra pública, al veintitrés de mayo de dos mil diecinueve, o en su caso, los artículos del Código Administrativo del Estado de México y del Reglamento del Libro Décimo Segundo del Código Administrativo del Estado de México, donde se encuentre lo </w:t>
      </w:r>
      <w:r>
        <w:rPr>
          <w:rFonts w:ascii="Palatino Linotype" w:eastAsia="Calibri" w:hAnsi="Palatino Linotype" w:cs="Tahoma"/>
          <w:bCs/>
          <w:iCs/>
          <w:sz w:val="22"/>
          <w:szCs w:val="22"/>
          <w:lang w:eastAsia="es-ES_tradnl"/>
        </w:rPr>
        <w:t>precisado.</w:t>
      </w:r>
    </w:p>
    <w:p w:rsidR="00696885" w:rsidRDefault="00696885" w:rsidP="00696885">
      <w:pPr>
        <w:pStyle w:val="Prrafodelista"/>
        <w:rPr>
          <w:rFonts w:ascii="Palatino Linotype" w:eastAsia="Calibri" w:hAnsi="Palatino Linotype" w:cs="Tahoma"/>
          <w:bCs/>
          <w:iCs/>
          <w:szCs w:val="22"/>
          <w:lang w:eastAsia="es-ES_tradnl"/>
        </w:rPr>
      </w:pPr>
    </w:p>
    <w:p w:rsidR="00696885" w:rsidRPr="00F86E96" w:rsidRDefault="00696885" w:rsidP="00696885">
      <w:pPr>
        <w:numPr>
          <w:ilvl w:val="0"/>
          <w:numId w:val="41"/>
        </w:num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Respecto</w:t>
      </w:r>
      <w:r w:rsidRPr="00696885">
        <w:rPr>
          <w:rFonts w:ascii="Palatino Linotype" w:eastAsia="Calibri" w:hAnsi="Palatino Linotype" w:cs="Tahoma"/>
          <w:bCs/>
          <w:iCs/>
          <w:sz w:val="22"/>
          <w:szCs w:val="22"/>
          <w:lang w:eastAsia="es-ES_tradnl"/>
        </w:rPr>
        <w:t xml:space="preserve"> a las obras públicas realizadas, </w:t>
      </w:r>
      <w:r>
        <w:rPr>
          <w:rFonts w:ascii="Palatino Linotype" w:eastAsia="Calibri" w:hAnsi="Palatino Linotype" w:cs="Tahoma"/>
          <w:bCs/>
          <w:iCs/>
          <w:sz w:val="22"/>
          <w:szCs w:val="22"/>
          <w:lang w:eastAsia="es-ES_tradnl"/>
        </w:rPr>
        <w:t xml:space="preserve">del primero de enero </w:t>
      </w:r>
      <w:r w:rsidRPr="00696885">
        <w:rPr>
          <w:rFonts w:ascii="Palatino Linotype" w:eastAsia="Calibri" w:hAnsi="Palatino Linotype" w:cs="Tahoma"/>
          <w:bCs/>
          <w:iCs/>
          <w:sz w:val="22"/>
          <w:szCs w:val="22"/>
          <w:lang w:eastAsia="es-ES_tradnl"/>
        </w:rPr>
        <w:t>al veintitrés de mayo de dos mil diecinueve</w:t>
      </w:r>
      <w:r>
        <w:rPr>
          <w:rFonts w:ascii="Palatino Linotype" w:eastAsia="Calibri" w:hAnsi="Palatino Linotype" w:cs="Tahoma"/>
          <w:bCs/>
          <w:iCs/>
          <w:sz w:val="22"/>
          <w:szCs w:val="22"/>
          <w:lang w:eastAsia="es-ES_tradnl"/>
        </w:rPr>
        <w:t>, entre la</w:t>
      </w:r>
      <w:r w:rsidRPr="00696885">
        <w:rPr>
          <w:rFonts w:ascii="Palatino Linotype" w:eastAsia="Calibri" w:hAnsi="Palatino Linotype" w:cs="Tahoma"/>
          <w:bCs/>
          <w:iCs/>
          <w:sz w:val="22"/>
          <w:szCs w:val="22"/>
          <w:lang w:eastAsia="es-ES_tradnl"/>
        </w:rPr>
        <w:t xml:space="preserve">s cuales no podrá omitir  la información referente a los contratos con número JILO/2019-2021/OP/MUNICIPAL/IR/001/2019 , JILO/2016-2018/OP/FISM/IR/033/2018  y JILO/2019-2021/OP/MUNICIPAL/IR/003/2019, </w:t>
      </w:r>
      <w:r>
        <w:rPr>
          <w:rFonts w:ascii="Palatino Linotype" w:eastAsia="Calibri" w:hAnsi="Palatino Linotype" w:cs="Tahoma"/>
          <w:bCs/>
          <w:iCs/>
          <w:sz w:val="22"/>
          <w:szCs w:val="22"/>
          <w:lang w:eastAsia="es-ES_tradnl"/>
        </w:rPr>
        <w:t>que contengan</w:t>
      </w:r>
      <w:r w:rsidRPr="00696885">
        <w:rPr>
          <w:rFonts w:ascii="Palatino Linotype" w:eastAsia="Calibri" w:hAnsi="Palatino Linotype" w:cs="Tahoma"/>
          <w:bCs/>
          <w:iCs/>
          <w:sz w:val="22"/>
          <w:szCs w:val="22"/>
          <w:lang w:eastAsia="es-ES_tradnl"/>
        </w:rPr>
        <w:t xml:space="preserve"> las características de la obra, temporalidad, fecha de aprobación, materiales utilizados, empresas que licitaron y la que realizó la obra, administradores del recurso público, oficio de solicitud y criterios de aprobación, </w:t>
      </w:r>
      <w:r w:rsidRPr="00F86E96">
        <w:rPr>
          <w:rFonts w:ascii="Palatino Linotype" w:eastAsia="Calibri" w:hAnsi="Palatino Linotype" w:cs="Tahoma"/>
          <w:b/>
          <w:bCs/>
          <w:iCs/>
          <w:sz w:val="22"/>
          <w:szCs w:val="22"/>
          <w:lang w:eastAsia="es-ES_tradnl"/>
        </w:rPr>
        <w:t xml:space="preserve">información que debe estar contenida en los expedientes </w:t>
      </w:r>
      <w:r w:rsidR="00F86E96">
        <w:rPr>
          <w:rFonts w:ascii="Palatino Linotype" w:eastAsia="Calibri" w:hAnsi="Palatino Linotype" w:cs="Tahoma"/>
          <w:b/>
          <w:bCs/>
          <w:iCs/>
          <w:sz w:val="22"/>
          <w:szCs w:val="22"/>
          <w:lang w:eastAsia="es-ES_tradnl"/>
        </w:rPr>
        <w:t>generados por el Sujeto Obligado.</w:t>
      </w:r>
    </w:p>
    <w:p w:rsidR="00F86E96" w:rsidRDefault="00F86E96" w:rsidP="00F86E96">
      <w:pPr>
        <w:pStyle w:val="Prrafodelista"/>
        <w:rPr>
          <w:rFonts w:ascii="Palatino Linotype" w:eastAsia="Calibri" w:hAnsi="Palatino Linotype" w:cs="Tahoma"/>
          <w:bCs/>
          <w:iCs/>
          <w:szCs w:val="22"/>
          <w:lang w:eastAsia="es-ES_tradnl"/>
        </w:rPr>
      </w:pPr>
    </w:p>
    <w:p w:rsidR="00F86E96" w:rsidRPr="00EF4D4A" w:rsidRDefault="00F86E96" w:rsidP="00F86E96">
      <w:pPr>
        <w:pStyle w:val="Prrafodelista"/>
        <w:numPr>
          <w:ilvl w:val="0"/>
          <w:numId w:val="5"/>
        </w:numPr>
        <w:spacing w:line="360" w:lineRule="auto"/>
        <w:ind w:right="-93"/>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val="es-ES" w:eastAsia="es-ES_tradnl"/>
        </w:rPr>
        <w:t>E</w:t>
      </w:r>
      <w:r w:rsidRPr="00F86E96">
        <w:rPr>
          <w:rFonts w:ascii="Palatino Linotype" w:eastAsia="Calibri" w:hAnsi="Palatino Linotype" w:cs="Tahoma"/>
          <w:bCs/>
          <w:iCs/>
          <w:szCs w:val="22"/>
          <w:lang w:val="es-ES" w:eastAsia="es-ES_tradnl"/>
        </w:rPr>
        <w:t xml:space="preserve">l nombre de los Delegados, Subdelegados y Jefes de Manzana que tenga el </w:t>
      </w:r>
      <w:r>
        <w:rPr>
          <w:rFonts w:ascii="Palatino Linotype" w:eastAsia="Calibri" w:hAnsi="Palatino Linotype" w:cs="Tahoma"/>
          <w:bCs/>
          <w:iCs/>
          <w:szCs w:val="22"/>
          <w:lang w:val="es-ES" w:eastAsia="es-ES_tradnl"/>
        </w:rPr>
        <w:t xml:space="preserve">Ayuntamiento de Jilotepec, información que puede obrar en las </w:t>
      </w:r>
      <w:r w:rsidRPr="00F86E96">
        <w:rPr>
          <w:rFonts w:ascii="Palatino Linotype" w:eastAsia="Calibri" w:hAnsi="Palatino Linotype" w:cs="Tahoma"/>
          <w:bCs/>
          <w:iCs/>
          <w:szCs w:val="22"/>
          <w:lang w:val="es-ES" w:eastAsia="es-ES_tradnl"/>
        </w:rPr>
        <w:t>acta</w:t>
      </w:r>
      <w:r>
        <w:rPr>
          <w:rFonts w:ascii="Palatino Linotype" w:eastAsia="Calibri" w:hAnsi="Palatino Linotype" w:cs="Tahoma"/>
          <w:bCs/>
          <w:iCs/>
          <w:szCs w:val="22"/>
          <w:lang w:val="es-ES" w:eastAsia="es-ES_tradnl"/>
        </w:rPr>
        <w:t>s de la sesio</w:t>
      </w:r>
      <w:r w:rsidRPr="00F86E96">
        <w:rPr>
          <w:rFonts w:ascii="Palatino Linotype" w:eastAsia="Calibri" w:hAnsi="Palatino Linotype" w:cs="Tahoma"/>
          <w:bCs/>
          <w:iCs/>
          <w:szCs w:val="22"/>
          <w:lang w:val="es-ES" w:eastAsia="es-ES_tradnl"/>
        </w:rPr>
        <w:t>n</w:t>
      </w:r>
      <w:r>
        <w:rPr>
          <w:rFonts w:ascii="Palatino Linotype" w:eastAsia="Calibri" w:hAnsi="Palatino Linotype" w:cs="Tahoma"/>
          <w:bCs/>
          <w:iCs/>
          <w:szCs w:val="22"/>
          <w:lang w:val="es-ES" w:eastAsia="es-ES_tradnl"/>
        </w:rPr>
        <w:t>es solmen</w:t>
      </w:r>
      <w:r w:rsidRPr="00F86E96">
        <w:rPr>
          <w:rFonts w:ascii="Palatino Linotype" w:eastAsia="Calibri" w:hAnsi="Palatino Linotype" w:cs="Tahoma"/>
          <w:bCs/>
          <w:iCs/>
          <w:szCs w:val="22"/>
          <w:lang w:val="es-ES" w:eastAsia="es-ES_tradnl"/>
        </w:rPr>
        <w:t>e</w:t>
      </w:r>
      <w:r>
        <w:rPr>
          <w:rFonts w:ascii="Palatino Linotype" w:eastAsia="Calibri" w:hAnsi="Palatino Linotype" w:cs="Tahoma"/>
          <w:bCs/>
          <w:iCs/>
          <w:szCs w:val="22"/>
          <w:lang w:val="es-ES" w:eastAsia="es-ES_tradnl"/>
        </w:rPr>
        <w:t>s</w:t>
      </w:r>
      <w:r w:rsidRPr="00F86E96">
        <w:rPr>
          <w:rFonts w:ascii="Palatino Linotype" w:eastAsia="Calibri" w:hAnsi="Palatino Linotype" w:cs="Tahoma"/>
          <w:bCs/>
          <w:iCs/>
          <w:szCs w:val="22"/>
          <w:lang w:val="es-ES" w:eastAsia="es-ES_tradnl"/>
        </w:rPr>
        <w:t>, en donde hayan sido designados</w:t>
      </w:r>
      <w:r>
        <w:rPr>
          <w:rFonts w:ascii="Palatino Linotype" w:eastAsia="Calibri" w:hAnsi="Palatino Linotype" w:cs="Tahoma"/>
          <w:bCs/>
          <w:iCs/>
          <w:szCs w:val="22"/>
          <w:lang w:val="es-ES" w:eastAsia="es-ES_tradnl"/>
        </w:rPr>
        <w:t xml:space="preserve"> dichos cargos</w:t>
      </w:r>
      <w:r w:rsidRPr="00F86E96">
        <w:rPr>
          <w:rFonts w:ascii="Palatino Linotype" w:eastAsia="Calibri" w:hAnsi="Palatino Linotype" w:cs="Tahoma"/>
          <w:bCs/>
          <w:iCs/>
          <w:szCs w:val="22"/>
          <w:lang w:val="es-ES" w:eastAsia="es-ES_tradnl"/>
        </w:rPr>
        <w:t>.</w:t>
      </w:r>
    </w:p>
    <w:p w:rsidR="00801575" w:rsidRDefault="00801575" w:rsidP="00EF4D4A">
      <w:pPr>
        <w:spacing w:line="360" w:lineRule="auto"/>
        <w:ind w:right="-93"/>
        <w:jc w:val="both"/>
        <w:rPr>
          <w:rFonts w:ascii="Palatino Linotype" w:eastAsia="Calibri" w:hAnsi="Palatino Linotype" w:cs="Tahoma"/>
          <w:iCs/>
          <w:sz w:val="22"/>
          <w:szCs w:val="22"/>
          <w:lang w:eastAsia="es-ES_tradnl"/>
        </w:rPr>
      </w:pPr>
    </w:p>
    <w:p w:rsidR="00F156AF" w:rsidRPr="002F04A6" w:rsidRDefault="00F156AF" w:rsidP="00F156AF">
      <w:pPr>
        <w:tabs>
          <w:tab w:val="left" w:pos="4962"/>
        </w:tabs>
        <w:spacing w:line="360" w:lineRule="auto"/>
        <w:jc w:val="both"/>
        <w:rPr>
          <w:rFonts w:ascii="Palatino Linotype" w:eastAsia="Calibri" w:hAnsi="Palatino Linotype" w:cs="Tahoma"/>
          <w:bCs/>
          <w:sz w:val="22"/>
          <w:szCs w:val="22"/>
          <w:lang w:eastAsia="en-US"/>
        </w:rPr>
      </w:pPr>
      <w:r w:rsidRPr="002F04A6">
        <w:rPr>
          <w:rFonts w:ascii="Palatino Linotype" w:eastAsia="Calibri" w:hAnsi="Palatino Linotype" w:cs="Tahoma"/>
          <w:bCs/>
          <w:sz w:val="22"/>
          <w:szCs w:val="22"/>
          <w:lang w:eastAsia="en-US"/>
        </w:rPr>
        <w:t>En el caso de que los documentos localizados, contengan datos o información clasificada</w:t>
      </w:r>
      <w:r>
        <w:rPr>
          <w:rFonts w:ascii="Palatino Linotype" w:eastAsia="Calibri" w:hAnsi="Palatino Linotype" w:cs="Tahoma"/>
          <w:bCs/>
          <w:sz w:val="22"/>
          <w:szCs w:val="22"/>
          <w:lang w:eastAsia="en-US"/>
        </w:rPr>
        <w:t>, como confidencial o reservada</w:t>
      </w:r>
      <w:r w:rsidRPr="002F04A6">
        <w:rPr>
          <w:rFonts w:ascii="Palatino Linotype" w:eastAsia="Calibri" w:hAnsi="Palatino Linotype" w:cs="Tahoma"/>
          <w:bCs/>
          <w:sz w:val="22"/>
          <w:szCs w:val="22"/>
          <w:lang w:eastAsia="en-US"/>
        </w:rPr>
        <w:t>, en términos de</w:t>
      </w:r>
      <w:r>
        <w:rPr>
          <w:rFonts w:ascii="Palatino Linotype" w:eastAsia="Calibri" w:hAnsi="Palatino Linotype" w:cs="Tahoma"/>
          <w:bCs/>
          <w:sz w:val="22"/>
          <w:szCs w:val="22"/>
          <w:lang w:eastAsia="en-US"/>
        </w:rPr>
        <w:t xml:space="preserve"> </w:t>
      </w:r>
      <w:r w:rsidRPr="002F04A6">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2F04A6">
        <w:rPr>
          <w:rFonts w:ascii="Palatino Linotype" w:eastAsia="Calibri" w:hAnsi="Palatino Linotype" w:cs="Tahoma"/>
          <w:bCs/>
          <w:sz w:val="22"/>
          <w:szCs w:val="22"/>
          <w:lang w:eastAsia="en-US"/>
        </w:rPr>
        <w:t xml:space="preserve"> artículo</w:t>
      </w:r>
      <w:r>
        <w:rPr>
          <w:rFonts w:ascii="Palatino Linotype" w:eastAsia="Calibri" w:hAnsi="Palatino Linotype" w:cs="Tahoma"/>
          <w:bCs/>
          <w:sz w:val="22"/>
          <w:szCs w:val="22"/>
          <w:lang w:eastAsia="en-US"/>
        </w:rPr>
        <w:t xml:space="preserve">s </w:t>
      </w:r>
      <w:r w:rsidR="000A0916">
        <w:rPr>
          <w:rFonts w:ascii="Palatino Linotype" w:eastAsia="Calibri" w:hAnsi="Palatino Linotype" w:cs="Tahoma"/>
          <w:bCs/>
          <w:sz w:val="22"/>
          <w:szCs w:val="22"/>
          <w:lang w:eastAsia="en-US"/>
        </w:rPr>
        <w:t>49, fracción II y 132, fracción II</w:t>
      </w:r>
      <w:r>
        <w:rPr>
          <w:rFonts w:ascii="Palatino Linotype" w:eastAsia="Calibri" w:hAnsi="Palatino Linotype" w:cs="Tahoma"/>
          <w:bCs/>
          <w:sz w:val="22"/>
          <w:szCs w:val="22"/>
          <w:lang w:eastAsia="en-US"/>
        </w:rPr>
        <w:t xml:space="preserve"> </w:t>
      </w:r>
      <w:r w:rsidRPr="002F04A6">
        <w:rPr>
          <w:rFonts w:ascii="Palatino Linotype" w:eastAsia="Calibri" w:hAnsi="Palatino Linotype" w:cs="Tahoma"/>
          <w:bCs/>
          <w:sz w:val="22"/>
          <w:szCs w:val="22"/>
          <w:lang w:eastAsia="en-US"/>
        </w:rPr>
        <w:t xml:space="preserve">de la Ley de la materia, el Sujeto Obligado deberá elaborar las versiones públicas respectivas. En </w:t>
      </w:r>
      <w:r w:rsidRPr="002F04A6">
        <w:rPr>
          <w:rFonts w:ascii="Palatino Linotype" w:eastAsia="Calibri" w:hAnsi="Palatino Linotype" w:cs="Tahoma"/>
          <w:bCs/>
          <w:sz w:val="22"/>
          <w:szCs w:val="22"/>
          <w:lang w:eastAsia="en-US"/>
        </w:rPr>
        <w:lastRenderedPageBreak/>
        <w:t>ese tenor, deberá</w:t>
      </w:r>
      <w:r w:rsidR="00E34C12">
        <w:rPr>
          <w:rFonts w:ascii="Palatino Linotype" w:eastAsia="Calibri" w:hAnsi="Palatino Linotype" w:cs="Tahoma"/>
          <w:bCs/>
          <w:sz w:val="22"/>
          <w:szCs w:val="22"/>
          <w:lang w:eastAsia="en-US"/>
        </w:rPr>
        <w:t xml:space="preserve"> </w:t>
      </w:r>
      <w:r w:rsidRPr="002F04A6">
        <w:rPr>
          <w:rFonts w:ascii="Palatino Linotype" w:eastAsia="Calibri" w:hAnsi="Palatino Linotype" w:cs="Tahoma"/>
          <w:bCs/>
          <w:sz w:val="22"/>
          <w:szCs w:val="22"/>
          <w:lang w:eastAsia="en-US"/>
        </w:rPr>
        <w:t>emitir y entregar la resolución de su Comité de Transparencia, en donde, de manera fundada y motivada, confirme dicha clasific</w:t>
      </w:r>
      <w:r>
        <w:rPr>
          <w:rFonts w:ascii="Palatino Linotype" w:eastAsia="Calibri" w:hAnsi="Palatino Linotype" w:cs="Tahoma"/>
          <w:bCs/>
          <w:sz w:val="22"/>
          <w:szCs w:val="22"/>
          <w:lang w:eastAsia="en-US"/>
        </w:rPr>
        <w:t>ación, conforme a lo precisado en el Considerando QUINTO.</w:t>
      </w:r>
    </w:p>
    <w:p w:rsidR="00F86E96" w:rsidRDefault="00F86E96" w:rsidP="00EF4D4A">
      <w:pPr>
        <w:spacing w:line="360" w:lineRule="auto"/>
        <w:ind w:right="-93"/>
        <w:jc w:val="both"/>
        <w:rPr>
          <w:rFonts w:ascii="Palatino Linotype" w:eastAsia="Calibri" w:hAnsi="Palatino Linotype" w:cs="Tahoma"/>
          <w:iCs/>
          <w:sz w:val="22"/>
          <w:szCs w:val="22"/>
          <w:lang w:eastAsia="es-ES_tradnl"/>
        </w:rPr>
      </w:pPr>
    </w:p>
    <w:p w:rsidR="00536006" w:rsidRPr="00AD50F9" w:rsidRDefault="00536006" w:rsidP="00EF4D4A">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rsidR="00536006" w:rsidRPr="00AD50F9" w:rsidRDefault="00536006" w:rsidP="00EF4D4A">
      <w:pPr>
        <w:spacing w:line="360" w:lineRule="auto"/>
        <w:jc w:val="both"/>
        <w:rPr>
          <w:rFonts w:ascii="Palatino Linotype" w:eastAsia="Calibri" w:hAnsi="Palatino Linotype" w:cs="Tahoma"/>
          <w:bCs/>
          <w:sz w:val="22"/>
          <w:szCs w:val="22"/>
          <w:lang w:eastAsia="en-US"/>
        </w:rPr>
      </w:pPr>
    </w:p>
    <w:p w:rsidR="00536006" w:rsidRPr="00AD50F9" w:rsidRDefault="00536006" w:rsidP="00EF4D4A">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rsidR="0038168C" w:rsidRPr="00AD50F9" w:rsidRDefault="0038168C" w:rsidP="00EF4D4A">
      <w:pPr>
        <w:spacing w:line="360" w:lineRule="auto"/>
        <w:jc w:val="center"/>
        <w:rPr>
          <w:rFonts w:ascii="Palatino Linotype" w:hAnsi="Palatino Linotype" w:cs="Tahoma"/>
          <w:b/>
          <w:bCs/>
          <w:sz w:val="22"/>
          <w:szCs w:val="22"/>
        </w:rPr>
      </w:pPr>
    </w:p>
    <w:p w:rsidR="00536006" w:rsidRPr="00AD50F9" w:rsidRDefault="00536006" w:rsidP="00EF4D4A">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2027B7">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F156AF" w:rsidRPr="00F156AF">
        <w:rPr>
          <w:rFonts w:ascii="Palatino Linotype" w:hAnsi="Palatino Linotype" w:cs="Tahoma"/>
          <w:bCs/>
          <w:iCs/>
          <w:sz w:val="22"/>
          <w:szCs w:val="22"/>
        </w:rPr>
        <w:t>00085/JILOTEPE/IP/2019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5E33BE">
        <w:rPr>
          <w:rFonts w:ascii="Palatino Linotype" w:hAnsi="Palatino Linotype" w:cs="Tahoma"/>
          <w:b/>
          <w:sz w:val="22"/>
          <w:szCs w:val="22"/>
        </w:rPr>
        <w:t xml:space="preserve">FUNDADOS </w:t>
      </w:r>
      <w:r w:rsidR="005E33BE">
        <w:rPr>
          <w:rFonts w:ascii="Palatino Linotype" w:hAnsi="Palatino Linotype" w:cs="Tahoma"/>
          <w:sz w:val="22"/>
          <w:szCs w:val="22"/>
        </w:rPr>
        <w:t xml:space="preserve"> cuatro </w:t>
      </w:r>
      <w:r w:rsidRPr="00AD50F9">
        <w:rPr>
          <w:rFonts w:ascii="Palatino Linotype" w:hAnsi="Palatino Linotype" w:cs="Tahoma"/>
          <w:sz w:val="22"/>
          <w:szCs w:val="22"/>
        </w:rPr>
        <w:t>motivo</w:t>
      </w:r>
      <w:r w:rsidR="005E33BE">
        <w:rPr>
          <w:rFonts w:ascii="Palatino Linotype" w:hAnsi="Palatino Linotype" w:cs="Tahoma"/>
          <w:sz w:val="22"/>
          <w:szCs w:val="22"/>
        </w:rPr>
        <w:t>s</w:t>
      </w:r>
      <w:r w:rsidRPr="00AD50F9">
        <w:rPr>
          <w:rFonts w:ascii="Palatino Linotype" w:hAnsi="Palatino Linotype" w:cs="Tahoma"/>
          <w:sz w:val="22"/>
          <w:szCs w:val="22"/>
        </w:rPr>
        <w:t xml:space="preserve"> de inconformidad </w:t>
      </w:r>
      <w:r w:rsidR="005E33BE">
        <w:rPr>
          <w:rFonts w:ascii="Palatino Linotype" w:hAnsi="Palatino Linotype" w:cs="Tahoma"/>
          <w:sz w:val="22"/>
          <w:szCs w:val="22"/>
        </w:rPr>
        <w:t xml:space="preserve">y uno </w:t>
      </w:r>
      <w:r w:rsidR="005E33BE">
        <w:rPr>
          <w:rFonts w:ascii="Palatino Linotype" w:hAnsi="Palatino Linotype" w:cs="Tahoma"/>
          <w:b/>
          <w:sz w:val="22"/>
          <w:szCs w:val="22"/>
        </w:rPr>
        <w:t>PARCIALMENTE FUNDADO</w:t>
      </w:r>
      <w:r w:rsidRPr="00AD50F9">
        <w:rPr>
          <w:rFonts w:ascii="Palatino Linotype" w:hAnsi="Palatino Linotype" w:cs="Tahoma"/>
          <w:sz w:val="22"/>
          <w:szCs w:val="22"/>
        </w:rPr>
        <w:t xml:space="preserv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536006" w:rsidRPr="00AD50F9" w:rsidRDefault="00536006" w:rsidP="00EF4D4A">
      <w:pPr>
        <w:spacing w:line="360" w:lineRule="auto"/>
        <w:jc w:val="both"/>
        <w:rPr>
          <w:rFonts w:ascii="Palatino Linotype" w:hAnsi="Palatino Linotype" w:cs="Tahoma"/>
          <w:sz w:val="22"/>
          <w:szCs w:val="22"/>
        </w:rPr>
      </w:pPr>
    </w:p>
    <w:p w:rsidR="005E33BE" w:rsidRPr="005E33BE" w:rsidRDefault="00536006" w:rsidP="005E33BE">
      <w:pPr>
        <w:tabs>
          <w:tab w:val="left" w:pos="4962"/>
        </w:tabs>
        <w:spacing w:line="360" w:lineRule="auto"/>
        <w:jc w:val="both"/>
        <w:rPr>
          <w:rFonts w:ascii="Palatino Linotype" w:eastAsia="Calibri" w:hAnsi="Palatino Linotype" w:cs="Tahoma"/>
          <w:bCs/>
          <w:i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w:t>
      </w:r>
      <w:r w:rsidR="005E33BE">
        <w:rPr>
          <w:rFonts w:ascii="Palatino Linotype" w:eastAsia="Calibri" w:hAnsi="Palatino Linotype" w:cs="Tahoma"/>
          <w:bCs/>
          <w:sz w:val="22"/>
          <w:szCs w:val="22"/>
          <w:lang w:eastAsia="en-US"/>
        </w:rPr>
        <w:t xml:space="preserve">de que entregue, </w:t>
      </w:r>
      <w:r w:rsidR="005E33BE" w:rsidRPr="005E33BE">
        <w:rPr>
          <w:rFonts w:ascii="Palatino Linotype" w:eastAsia="Calibri" w:hAnsi="Palatino Linotype" w:cs="Tahoma"/>
          <w:bCs/>
          <w:iCs/>
          <w:sz w:val="22"/>
          <w:szCs w:val="22"/>
          <w:lang w:eastAsia="en-US"/>
        </w:rPr>
        <w:t>a través del Sistema de Acceso a la Información Mexiquense (SAIMEX), previa búsqueda exhaustiva y razonable, en todas las unidades administrativas competentes, en su caso en versión pública,  los documentos donde conste lo siguiente:</w:t>
      </w:r>
    </w:p>
    <w:p w:rsidR="005E33BE" w:rsidRPr="005E33BE" w:rsidRDefault="005E33BE" w:rsidP="005E33BE">
      <w:pPr>
        <w:tabs>
          <w:tab w:val="left" w:pos="4962"/>
        </w:tabs>
        <w:spacing w:line="360" w:lineRule="auto"/>
        <w:jc w:val="both"/>
        <w:rPr>
          <w:rFonts w:ascii="Palatino Linotype" w:eastAsia="Calibri" w:hAnsi="Palatino Linotype" w:cs="Tahoma"/>
          <w:bCs/>
          <w:iCs/>
          <w:sz w:val="22"/>
          <w:szCs w:val="22"/>
          <w:lang w:eastAsia="en-US"/>
        </w:rPr>
      </w:pPr>
    </w:p>
    <w:p w:rsidR="005E33BE" w:rsidRPr="005E33BE" w:rsidRDefault="005E33BE" w:rsidP="005E33BE">
      <w:pPr>
        <w:numPr>
          <w:ilvl w:val="0"/>
          <w:numId w:val="5"/>
        </w:numPr>
        <w:tabs>
          <w:tab w:val="left" w:pos="4962"/>
        </w:tabs>
        <w:spacing w:line="360" w:lineRule="auto"/>
        <w:jc w:val="both"/>
        <w:rPr>
          <w:rFonts w:ascii="Palatino Linotype" w:eastAsia="Calibri" w:hAnsi="Palatino Linotype" w:cs="Tahoma"/>
          <w:bCs/>
          <w:iCs/>
          <w:sz w:val="22"/>
          <w:szCs w:val="22"/>
          <w:lang w:eastAsia="en-US"/>
        </w:rPr>
      </w:pPr>
      <w:r w:rsidRPr="005E33BE">
        <w:rPr>
          <w:rFonts w:ascii="Palatino Linotype" w:eastAsia="Calibri" w:hAnsi="Palatino Linotype" w:cs="Tahoma"/>
          <w:bCs/>
          <w:iCs/>
          <w:sz w:val="22"/>
          <w:szCs w:val="22"/>
          <w:lang w:eastAsia="en-US"/>
        </w:rPr>
        <w:t>Las fechas en las que sesionó Consejo Municipal de Seguridad Pública, de manera ordinaria y extraordinaria, del primero de enero de dos mil dieciséis al veintitrés de mayo de dos mil diecinueve;</w:t>
      </w:r>
    </w:p>
    <w:p w:rsidR="005E33BE" w:rsidRPr="005E33BE" w:rsidRDefault="005E33BE" w:rsidP="005E33BE">
      <w:pPr>
        <w:tabs>
          <w:tab w:val="left" w:pos="4962"/>
        </w:tabs>
        <w:spacing w:line="360" w:lineRule="auto"/>
        <w:jc w:val="both"/>
        <w:rPr>
          <w:rFonts w:ascii="Palatino Linotype" w:eastAsia="Calibri" w:hAnsi="Palatino Linotype" w:cs="Tahoma"/>
          <w:bCs/>
          <w:iCs/>
          <w:sz w:val="22"/>
          <w:szCs w:val="22"/>
          <w:lang w:eastAsia="en-US"/>
        </w:rPr>
      </w:pPr>
    </w:p>
    <w:p w:rsidR="005E33BE" w:rsidRPr="005E33BE" w:rsidRDefault="005E33BE" w:rsidP="005E33BE">
      <w:pPr>
        <w:numPr>
          <w:ilvl w:val="0"/>
          <w:numId w:val="5"/>
        </w:numPr>
        <w:tabs>
          <w:tab w:val="left" w:pos="4962"/>
        </w:tabs>
        <w:spacing w:line="360" w:lineRule="auto"/>
        <w:jc w:val="both"/>
        <w:rPr>
          <w:rFonts w:ascii="Palatino Linotype" w:eastAsia="Calibri" w:hAnsi="Palatino Linotype" w:cs="Tahoma"/>
          <w:bCs/>
          <w:iCs/>
          <w:sz w:val="22"/>
          <w:szCs w:val="22"/>
          <w:lang w:eastAsia="en-US"/>
        </w:rPr>
      </w:pPr>
      <w:r w:rsidRPr="005E33BE">
        <w:rPr>
          <w:rFonts w:ascii="Palatino Linotype" w:eastAsia="Calibri" w:hAnsi="Palatino Linotype" w:cs="Tahoma"/>
          <w:bCs/>
          <w:iCs/>
          <w:sz w:val="22"/>
          <w:szCs w:val="22"/>
          <w:lang w:eastAsia="en-US"/>
        </w:rPr>
        <w:t>Los acuerdos emitidos en cada una de las sesiones de dicho consejo, del primero de enero de dos mil diecinueve al veintitrés de mayo de la presente anualidad.</w:t>
      </w:r>
    </w:p>
    <w:p w:rsidR="002027B7" w:rsidRPr="005E33BE" w:rsidRDefault="002027B7" w:rsidP="005E33BE">
      <w:pPr>
        <w:tabs>
          <w:tab w:val="left" w:pos="4962"/>
        </w:tabs>
        <w:spacing w:line="360" w:lineRule="auto"/>
        <w:jc w:val="both"/>
        <w:rPr>
          <w:rFonts w:ascii="Palatino Linotype" w:eastAsia="Calibri" w:hAnsi="Palatino Linotype" w:cs="Tahoma"/>
          <w:bCs/>
          <w:iCs/>
          <w:sz w:val="22"/>
          <w:szCs w:val="22"/>
          <w:lang w:eastAsia="en-US"/>
        </w:rPr>
      </w:pPr>
    </w:p>
    <w:p w:rsidR="005E33BE" w:rsidRPr="005E33BE" w:rsidRDefault="005E33BE" w:rsidP="005E33BE">
      <w:pPr>
        <w:numPr>
          <w:ilvl w:val="0"/>
          <w:numId w:val="41"/>
        </w:numPr>
        <w:tabs>
          <w:tab w:val="left" w:pos="4962"/>
        </w:tabs>
        <w:spacing w:line="360" w:lineRule="auto"/>
        <w:jc w:val="both"/>
        <w:rPr>
          <w:rFonts w:ascii="Palatino Linotype" w:eastAsia="Calibri" w:hAnsi="Palatino Linotype" w:cs="Tahoma"/>
          <w:bCs/>
          <w:iCs/>
          <w:sz w:val="22"/>
          <w:szCs w:val="22"/>
          <w:lang w:eastAsia="en-US"/>
        </w:rPr>
      </w:pPr>
      <w:r w:rsidRPr="005E33BE">
        <w:rPr>
          <w:rFonts w:ascii="Palatino Linotype" w:eastAsia="Calibri" w:hAnsi="Palatino Linotype" w:cs="Tahoma"/>
          <w:bCs/>
          <w:iCs/>
          <w:sz w:val="22"/>
          <w:szCs w:val="22"/>
          <w:lang w:eastAsia="en-US"/>
        </w:rPr>
        <w:t>Las fechas en las que se han reunido los Conejos de Participación Ciudadana, así como las minutas realizadas, de la temporalidad precisada en el punto anterior;</w:t>
      </w:r>
    </w:p>
    <w:p w:rsidR="005E33BE" w:rsidRPr="005E33BE" w:rsidRDefault="005E33BE" w:rsidP="005E33BE">
      <w:pPr>
        <w:tabs>
          <w:tab w:val="left" w:pos="4962"/>
        </w:tabs>
        <w:spacing w:line="360" w:lineRule="auto"/>
        <w:jc w:val="both"/>
        <w:rPr>
          <w:rFonts w:ascii="Palatino Linotype" w:eastAsia="Calibri" w:hAnsi="Palatino Linotype" w:cs="Tahoma"/>
          <w:bCs/>
          <w:iCs/>
          <w:sz w:val="22"/>
          <w:szCs w:val="22"/>
          <w:lang w:eastAsia="en-US"/>
        </w:rPr>
      </w:pPr>
    </w:p>
    <w:p w:rsidR="005E33BE" w:rsidRPr="005E33BE" w:rsidRDefault="005E33BE" w:rsidP="005E33BE">
      <w:pPr>
        <w:numPr>
          <w:ilvl w:val="0"/>
          <w:numId w:val="41"/>
        </w:numPr>
        <w:tabs>
          <w:tab w:val="left" w:pos="4962"/>
        </w:tabs>
        <w:spacing w:line="360" w:lineRule="auto"/>
        <w:jc w:val="both"/>
        <w:rPr>
          <w:rFonts w:ascii="Palatino Linotype" w:eastAsia="Calibri" w:hAnsi="Palatino Linotype" w:cs="Tahoma"/>
          <w:bCs/>
          <w:iCs/>
          <w:sz w:val="22"/>
          <w:szCs w:val="22"/>
          <w:lang w:eastAsia="en-US"/>
        </w:rPr>
      </w:pPr>
      <w:r w:rsidRPr="005E33BE">
        <w:rPr>
          <w:rFonts w:ascii="Palatino Linotype" w:eastAsia="Calibri" w:hAnsi="Palatino Linotype" w:cs="Tahoma"/>
          <w:bCs/>
          <w:iCs/>
          <w:sz w:val="22"/>
          <w:szCs w:val="22"/>
          <w:lang w:eastAsia="en-US"/>
        </w:rPr>
        <w:t>Los informes de resultados, que contienen las actividades y proyectos efectuados, del primero de enero al veintitrés de mayo del presente año. En el caso, que a la fecha de la solicitud, no se haya presentado documentación alguna, deberá hacerlo del conocimiento a la Solicitante, en términos del artículo 19, segundo párrafo de la Ley de la materia.</w:t>
      </w:r>
    </w:p>
    <w:p w:rsidR="005E33BE" w:rsidRPr="005E33BE" w:rsidRDefault="005E33BE" w:rsidP="005E33BE">
      <w:pPr>
        <w:tabs>
          <w:tab w:val="left" w:pos="4962"/>
        </w:tabs>
        <w:spacing w:line="360" w:lineRule="auto"/>
        <w:jc w:val="both"/>
        <w:rPr>
          <w:rFonts w:ascii="Palatino Linotype" w:eastAsia="Calibri" w:hAnsi="Palatino Linotype" w:cs="Tahoma"/>
          <w:bCs/>
          <w:iCs/>
          <w:sz w:val="22"/>
          <w:szCs w:val="22"/>
          <w:lang w:eastAsia="en-US"/>
        </w:rPr>
      </w:pPr>
    </w:p>
    <w:p w:rsidR="005E33BE" w:rsidRPr="005E33BE" w:rsidRDefault="005E33BE" w:rsidP="005E33BE">
      <w:pPr>
        <w:numPr>
          <w:ilvl w:val="0"/>
          <w:numId w:val="41"/>
        </w:numPr>
        <w:tabs>
          <w:tab w:val="left" w:pos="4962"/>
        </w:tabs>
        <w:spacing w:line="360" w:lineRule="auto"/>
        <w:jc w:val="both"/>
        <w:rPr>
          <w:rFonts w:ascii="Palatino Linotype" w:eastAsia="Calibri" w:hAnsi="Palatino Linotype" w:cs="Tahoma"/>
          <w:bCs/>
          <w:sz w:val="22"/>
          <w:szCs w:val="22"/>
          <w:lang w:val="es-ES" w:eastAsia="en-US"/>
        </w:rPr>
      </w:pPr>
      <w:r w:rsidRPr="005E33BE">
        <w:rPr>
          <w:rFonts w:ascii="Palatino Linotype" w:eastAsia="Calibri" w:hAnsi="Palatino Linotype" w:cs="Tahoma"/>
          <w:bCs/>
          <w:sz w:val="22"/>
          <w:szCs w:val="22"/>
          <w:lang w:val="es-ES" w:eastAsia="en-US"/>
        </w:rPr>
        <w:t>L</w:t>
      </w:r>
      <w:r w:rsidR="00AE50D3" w:rsidRPr="005E33BE">
        <w:rPr>
          <w:rFonts w:ascii="Palatino Linotype" w:eastAsia="Calibri" w:hAnsi="Palatino Linotype" w:cs="Tahoma"/>
          <w:bCs/>
          <w:sz w:val="22"/>
          <w:szCs w:val="22"/>
          <w:lang w:val="es-ES" w:eastAsia="en-US"/>
        </w:rPr>
        <w:t>os Lineamientos de los programas presupuestarios</w:t>
      </w:r>
      <w:r w:rsidRPr="005E33BE">
        <w:rPr>
          <w:rFonts w:ascii="Palatino Linotype" w:eastAsia="Calibri" w:hAnsi="Palatino Linotype" w:cs="Tahoma"/>
          <w:bCs/>
          <w:sz w:val="22"/>
          <w:szCs w:val="22"/>
          <w:lang w:val="es-ES" w:eastAsia="en-US"/>
        </w:rPr>
        <w:t>,</w:t>
      </w:r>
      <w:r w:rsidR="00AE50D3" w:rsidRPr="005E33BE">
        <w:rPr>
          <w:rFonts w:ascii="Palatino Linotype" w:eastAsia="Calibri" w:hAnsi="Palatino Linotype" w:cs="Tahoma"/>
          <w:bCs/>
          <w:sz w:val="22"/>
          <w:szCs w:val="22"/>
          <w:lang w:val="es-ES" w:eastAsia="en-US"/>
        </w:rPr>
        <w:t xml:space="preserve"> en los cuales se encuentran asignadas los trabajos localizados en el Plan Anual de Obras Públicas del eje</w:t>
      </w:r>
      <w:r w:rsidR="00D13F3D">
        <w:rPr>
          <w:rFonts w:ascii="Palatino Linotype" w:eastAsia="Calibri" w:hAnsi="Palatino Linotype" w:cs="Tahoma"/>
          <w:bCs/>
          <w:sz w:val="22"/>
          <w:szCs w:val="22"/>
          <w:lang w:val="es-ES" w:eastAsia="en-US"/>
        </w:rPr>
        <w:t>rcicio fiscal dos mil diecinueve</w:t>
      </w:r>
      <w:r w:rsidR="00AE50D3" w:rsidRPr="005E33BE">
        <w:rPr>
          <w:rFonts w:ascii="Palatino Linotype" w:eastAsia="Calibri" w:hAnsi="Palatino Linotype" w:cs="Tahoma"/>
          <w:bCs/>
          <w:sz w:val="22"/>
          <w:szCs w:val="22"/>
          <w:lang w:val="es-ES" w:eastAsia="en-US"/>
        </w:rPr>
        <w:t>, así como, los documentos donde consten los criterios, indicadores y estrategias para establecer que en una det</w:t>
      </w:r>
      <w:r w:rsidRPr="005E33BE">
        <w:rPr>
          <w:rFonts w:ascii="Palatino Linotype" w:eastAsia="Calibri" w:hAnsi="Palatino Linotype" w:cs="Tahoma"/>
          <w:bCs/>
          <w:sz w:val="22"/>
          <w:szCs w:val="22"/>
          <w:lang w:val="es-ES" w:eastAsia="en-US"/>
        </w:rPr>
        <w:t>erminado lugar se realizará una</w:t>
      </w:r>
      <w:r w:rsidR="00AE50D3" w:rsidRPr="005E33BE">
        <w:rPr>
          <w:rFonts w:ascii="Palatino Linotype" w:eastAsia="Calibri" w:hAnsi="Palatino Linotype" w:cs="Tahoma"/>
          <w:bCs/>
          <w:sz w:val="22"/>
          <w:szCs w:val="22"/>
          <w:lang w:val="es-ES" w:eastAsia="en-US"/>
        </w:rPr>
        <w:t xml:space="preserve"> obra pública</w:t>
      </w:r>
      <w:r w:rsidRPr="005E33BE">
        <w:rPr>
          <w:rFonts w:ascii="Palatino Linotype" w:eastAsia="Calibri" w:hAnsi="Palatino Linotype" w:cs="Tahoma"/>
          <w:bCs/>
          <w:sz w:val="22"/>
          <w:szCs w:val="22"/>
          <w:lang w:val="es-ES" w:eastAsia="en-US"/>
        </w:rPr>
        <w:t>.</w:t>
      </w:r>
    </w:p>
    <w:p w:rsidR="006567BA" w:rsidRPr="005E33BE" w:rsidRDefault="006567BA" w:rsidP="005E33BE">
      <w:pPr>
        <w:tabs>
          <w:tab w:val="left" w:pos="4962"/>
        </w:tabs>
        <w:spacing w:line="360" w:lineRule="auto"/>
        <w:jc w:val="both"/>
        <w:rPr>
          <w:rFonts w:ascii="Palatino Linotype" w:eastAsia="Calibri" w:hAnsi="Palatino Linotype" w:cs="Tahoma"/>
          <w:bCs/>
          <w:sz w:val="22"/>
          <w:szCs w:val="22"/>
          <w:lang w:val="es-ES" w:eastAsia="en-US"/>
        </w:rPr>
      </w:pPr>
    </w:p>
    <w:p w:rsidR="005E33BE" w:rsidRPr="005E33BE" w:rsidRDefault="005E33BE" w:rsidP="005E33BE">
      <w:pPr>
        <w:numPr>
          <w:ilvl w:val="0"/>
          <w:numId w:val="41"/>
        </w:numPr>
        <w:tabs>
          <w:tab w:val="left" w:pos="4962"/>
        </w:tabs>
        <w:spacing w:line="360" w:lineRule="auto"/>
        <w:jc w:val="both"/>
        <w:rPr>
          <w:rFonts w:ascii="Palatino Linotype" w:eastAsia="Calibri" w:hAnsi="Palatino Linotype" w:cs="Tahoma"/>
          <w:bCs/>
          <w:iCs/>
          <w:sz w:val="22"/>
          <w:szCs w:val="22"/>
          <w:lang w:eastAsia="en-US"/>
        </w:rPr>
      </w:pPr>
      <w:r w:rsidRPr="005E33BE">
        <w:rPr>
          <w:rFonts w:ascii="Palatino Linotype" w:eastAsia="Calibri" w:hAnsi="Palatino Linotype" w:cs="Tahoma"/>
          <w:bCs/>
          <w:iCs/>
          <w:sz w:val="22"/>
          <w:szCs w:val="22"/>
          <w:lang w:eastAsia="en-US"/>
        </w:rPr>
        <w:t>Protocolo utilizado para realizar las designaciones de recursos materiales para obra pública, al veintitrés de mayo de dos mil diecinueve, o en su caso, los artículos del Código Administrativo del Estado de México y del Reglamento del Libro Décimo Segundo del Código Administrativo del Estado de México, donde se encuentre lo precisado.</w:t>
      </w:r>
    </w:p>
    <w:p w:rsidR="005E33BE" w:rsidRPr="005E33BE" w:rsidRDefault="005E33BE" w:rsidP="005E33BE">
      <w:pPr>
        <w:tabs>
          <w:tab w:val="left" w:pos="4962"/>
        </w:tabs>
        <w:spacing w:line="360" w:lineRule="auto"/>
        <w:jc w:val="both"/>
        <w:rPr>
          <w:rFonts w:ascii="Palatino Linotype" w:eastAsia="Calibri" w:hAnsi="Palatino Linotype" w:cs="Tahoma"/>
          <w:bCs/>
          <w:iCs/>
          <w:sz w:val="22"/>
          <w:szCs w:val="22"/>
          <w:lang w:eastAsia="en-US"/>
        </w:rPr>
      </w:pPr>
    </w:p>
    <w:p w:rsidR="005E33BE" w:rsidRPr="005E33BE" w:rsidRDefault="005E33BE" w:rsidP="005E33BE">
      <w:pPr>
        <w:numPr>
          <w:ilvl w:val="0"/>
          <w:numId w:val="41"/>
        </w:numPr>
        <w:tabs>
          <w:tab w:val="left" w:pos="4962"/>
        </w:tabs>
        <w:spacing w:line="360" w:lineRule="auto"/>
        <w:jc w:val="both"/>
        <w:rPr>
          <w:rFonts w:ascii="Palatino Linotype" w:eastAsia="Calibri" w:hAnsi="Palatino Linotype" w:cs="Tahoma"/>
          <w:bCs/>
          <w:iCs/>
          <w:sz w:val="22"/>
          <w:szCs w:val="22"/>
          <w:lang w:eastAsia="en-US"/>
        </w:rPr>
      </w:pPr>
      <w:r w:rsidRPr="005E33BE">
        <w:rPr>
          <w:rFonts w:ascii="Palatino Linotype" w:eastAsia="Calibri" w:hAnsi="Palatino Linotype" w:cs="Tahoma"/>
          <w:bCs/>
          <w:iCs/>
          <w:sz w:val="22"/>
          <w:szCs w:val="22"/>
          <w:lang w:eastAsia="en-US"/>
        </w:rPr>
        <w:t>Respecto a las obras públicas realizadas, del primero de enero al veintitrés</w:t>
      </w:r>
      <w:r w:rsidR="00D13F3D">
        <w:rPr>
          <w:rFonts w:ascii="Palatino Linotype" w:eastAsia="Calibri" w:hAnsi="Palatino Linotype" w:cs="Tahoma"/>
          <w:bCs/>
          <w:iCs/>
          <w:sz w:val="22"/>
          <w:szCs w:val="22"/>
          <w:lang w:eastAsia="en-US"/>
        </w:rPr>
        <w:t xml:space="preserve"> de mayo de dos mil diecinueve, </w:t>
      </w:r>
      <w:r w:rsidRPr="005E33BE">
        <w:rPr>
          <w:rFonts w:ascii="Palatino Linotype" w:eastAsia="Calibri" w:hAnsi="Palatino Linotype" w:cs="Tahoma"/>
          <w:bCs/>
          <w:iCs/>
          <w:sz w:val="22"/>
          <w:szCs w:val="22"/>
          <w:lang w:eastAsia="en-US"/>
        </w:rPr>
        <w:t>las características de la obra, temporalidad, fecha de aprobación, materiales utilizados, empresas que licitaron y la que realizó la obra, administradores del recurso público, oficio de solicitud y criterios de aprobación</w:t>
      </w:r>
      <w:r w:rsidR="00D13F3D">
        <w:rPr>
          <w:rFonts w:ascii="Palatino Linotype" w:eastAsia="Calibri" w:hAnsi="Palatino Linotype" w:cs="Tahoma"/>
          <w:bCs/>
          <w:iCs/>
          <w:sz w:val="22"/>
          <w:szCs w:val="22"/>
          <w:lang w:eastAsia="en-US"/>
        </w:rPr>
        <w:t>.</w:t>
      </w:r>
    </w:p>
    <w:p w:rsidR="005E33BE" w:rsidRPr="005E33BE" w:rsidRDefault="005E33BE" w:rsidP="005E33BE">
      <w:pPr>
        <w:tabs>
          <w:tab w:val="left" w:pos="4962"/>
        </w:tabs>
        <w:spacing w:line="360" w:lineRule="auto"/>
        <w:jc w:val="both"/>
        <w:rPr>
          <w:rFonts w:ascii="Palatino Linotype" w:eastAsia="Calibri" w:hAnsi="Palatino Linotype" w:cs="Tahoma"/>
          <w:bCs/>
          <w:iCs/>
          <w:sz w:val="22"/>
          <w:szCs w:val="22"/>
          <w:lang w:eastAsia="en-US"/>
        </w:rPr>
      </w:pPr>
    </w:p>
    <w:p w:rsidR="005E33BE" w:rsidRPr="005E33BE" w:rsidRDefault="005E33BE" w:rsidP="005E33BE">
      <w:pPr>
        <w:numPr>
          <w:ilvl w:val="0"/>
          <w:numId w:val="5"/>
        </w:numPr>
        <w:tabs>
          <w:tab w:val="left" w:pos="4962"/>
        </w:tabs>
        <w:spacing w:line="360" w:lineRule="auto"/>
        <w:jc w:val="both"/>
        <w:rPr>
          <w:rFonts w:ascii="Palatino Linotype" w:eastAsia="Calibri" w:hAnsi="Palatino Linotype" w:cs="Tahoma"/>
          <w:bCs/>
          <w:iCs/>
          <w:sz w:val="22"/>
          <w:szCs w:val="22"/>
          <w:lang w:eastAsia="en-US"/>
        </w:rPr>
      </w:pPr>
      <w:r w:rsidRPr="005E33BE">
        <w:rPr>
          <w:rFonts w:ascii="Palatino Linotype" w:eastAsia="Calibri" w:hAnsi="Palatino Linotype" w:cs="Tahoma"/>
          <w:bCs/>
          <w:iCs/>
          <w:sz w:val="22"/>
          <w:szCs w:val="22"/>
          <w:lang w:val="es-ES" w:eastAsia="en-US"/>
        </w:rPr>
        <w:t>El nombre de los Delegados, Subdelegados y Jefes de Manzana que tenga el Ayuntamiento de Jilotepec, información que puede obrar en las actas de la sesiones solmenes, en donde hayan sido designados dichos cargos.</w:t>
      </w:r>
    </w:p>
    <w:p w:rsidR="005E33BE" w:rsidRPr="005E33BE" w:rsidRDefault="005E33BE" w:rsidP="005E33BE">
      <w:pPr>
        <w:tabs>
          <w:tab w:val="left" w:pos="4962"/>
        </w:tabs>
        <w:spacing w:line="360" w:lineRule="auto"/>
        <w:jc w:val="both"/>
        <w:rPr>
          <w:rFonts w:ascii="Palatino Linotype" w:eastAsia="Calibri" w:hAnsi="Palatino Linotype" w:cs="Tahoma"/>
          <w:bCs/>
          <w:sz w:val="22"/>
          <w:szCs w:val="22"/>
          <w:lang w:eastAsia="en-US"/>
        </w:rPr>
      </w:pPr>
      <w:r w:rsidRPr="005E33BE">
        <w:rPr>
          <w:rFonts w:ascii="Palatino Linotype" w:eastAsia="Calibri" w:hAnsi="Palatino Linotype" w:cs="Tahoma"/>
          <w:bCs/>
          <w:sz w:val="22"/>
          <w:szCs w:val="22"/>
          <w:lang w:eastAsia="en-US"/>
        </w:rPr>
        <w:lastRenderedPageBreak/>
        <w:t>En el caso de que los documentos localizados, contengan datos o información clasificada, como confidencial o reservada, en términos de los artículos 140 y 143 de la Ley de la materia, el Sujeto Obligado deberá elaborar las versiones públicas respectivas. En ese tenor, deberá emitir y entregar la resolución de su Comité de Transparencia, en donde, de manera fundada y motivada, confirme dicha clasificación, conforme a lo precisado en el Considerando QUINTO.</w:t>
      </w:r>
    </w:p>
    <w:p w:rsidR="0036164E" w:rsidRPr="00AD50F9" w:rsidRDefault="0036164E" w:rsidP="005E33BE">
      <w:pPr>
        <w:tabs>
          <w:tab w:val="left" w:pos="4962"/>
        </w:tabs>
        <w:spacing w:line="360" w:lineRule="auto"/>
        <w:jc w:val="both"/>
        <w:rPr>
          <w:rFonts w:ascii="Palatino Linotype" w:hAnsi="Palatino Linotype" w:cs="Tahoma"/>
          <w:bCs/>
          <w:sz w:val="22"/>
          <w:szCs w:val="22"/>
          <w:lang w:eastAsia="es-MX"/>
        </w:rPr>
      </w:pPr>
    </w:p>
    <w:p w:rsidR="00536006" w:rsidRPr="00AD50F9" w:rsidRDefault="00536006" w:rsidP="00EF4D4A">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6006" w:rsidRPr="00AD50F9" w:rsidRDefault="00536006" w:rsidP="00EF4D4A">
      <w:pPr>
        <w:shd w:val="clear" w:color="auto" w:fill="FFFFFF" w:themeFill="background1"/>
        <w:spacing w:line="360" w:lineRule="auto"/>
        <w:jc w:val="both"/>
        <w:rPr>
          <w:rFonts w:ascii="Palatino Linotype" w:eastAsia="Calibri" w:hAnsi="Palatino Linotype" w:cs="Tahoma"/>
          <w:sz w:val="22"/>
          <w:szCs w:val="22"/>
          <w:lang w:eastAsia="es-MX"/>
        </w:rPr>
      </w:pPr>
    </w:p>
    <w:p w:rsidR="00536006" w:rsidRPr="00AD50F9" w:rsidRDefault="00536006" w:rsidP="00EF4D4A">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w:t>
      </w:r>
      <w:r w:rsidR="0038168C">
        <w:rPr>
          <w:rFonts w:ascii="Palatino Linotype" w:hAnsi="Palatino Linotype" w:cs="Tahoma"/>
          <w:sz w:val="22"/>
          <w:szCs w:val="22"/>
        </w:rPr>
        <w:t xml:space="preserve"> </w:t>
      </w:r>
      <w:r w:rsidRPr="00AD50F9">
        <w:rPr>
          <w:rFonts w:ascii="Palatino Linotype" w:hAnsi="Palatino Linotype" w:cs="Tahoma"/>
          <w:sz w:val="22"/>
          <w:szCs w:val="22"/>
        </w:rPr>
        <w:t>l</w:t>
      </w:r>
      <w:r w:rsidR="0038168C">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Pr="00AD50F9" w:rsidRDefault="00536006" w:rsidP="00EF4D4A">
      <w:pPr>
        <w:spacing w:line="360" w:lineRule="auto"/>
        <w:jc w:val="both"/>
        <w:rPr>
          <w:rFonts w:ascii="Palatino Linotype" w:hAnsi="Palatino Linotype" w:cs="Tahoma"/>
          <w:sz w:val="22"/>
          <w:szCs w:val="22"/>
          <w:lang w:eastAsia="es-MX"/>
        </w:rPr>
      </w:pPr>
    </w:p>
    <w:p w:rsidR="00DD433B" w:rsidRPr="00F012DF" w:rsidRDefault="00DD433B" w:rsidP="00DD433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DEL INSTITUTO DE TRANSPARENCIA, ACCESO A LA INFORMACIÓN PÚBLICA Y PROTECCIÓN DE DATOS PERSONALES DEL ESTADO DE MÉXICO Y MUNICIPIOS, ZULEMA MARTÍNEZ SÁNCHEZ; EVA ABAID YAPUR; JOSÉ GUADALUPE LUNA HERNÁNDEZ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w:t>
      </w:r>
      <w:r>
        <w:rPr>
          <w:rFonts w:ascii="Palatino Linotype" w:eastAsia="Calibri" w:hAnsi="Palatino Linotype" w:cs="Tahoma"/>
          <w:bCs/>
          <w:sz w:val="22"/>
          <w:szCs w:val="22"/>
          <w:lang w:val="es-ES_tradnl" w:eastAsia="en-US"/>
        </w:rPr>
        <w:t xml:space="preserve">CON VOTO PARTICULAR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DD433B" w:rsidRPr="00F012DF" w:rsidRDefault="00DD433B" w:rsidP="00DD433B">
      <w:pPr>
        <w:spacing w:line="360" w:lineRule="auto"/>
        <w:ind w:right="-93"/>
        <w:jc w:val="both"/>
        <w:rPr>
          <w:rFonts w:ascii="Palatino Linotype" w:eastAsia="Calibri" w:hAnsi="Palatino Linotype" w:cs="Tahoma"/>
          <w:bCs/>
          <w:sz w:val="22"/>
          <w:szCs w:val="22"/>
          <w:lang w:eastAsia="en-US"/>
        </w:rPr>
      </w:pPr>
    </w:p>
    <w:p w:rsidR="00DD433B" w:rsidRDefault="00DD433B" w:rsidP="00DD433B">
      <w:pPr>
        <w:spacing w:line="360" w:lineRule="auto"/>
        <w:ind w:right="-93"/>
        <w:jc w:val="both"/>
        <w:rPr>
          <w:rFonts w:ascii="Palatino Linotype" w:eastAsia="Calibri" w:hAnsi="Palatino Linotype" w:cs="Tahoma"/>
          <w:bCs/>
          <w:sz w:val="22"/>
          <w:szCs w:val="22"/>
          <w:lang w:eastAsia="en-US"/>
        </w:rPr>
      </w:pPr>
    </w:p>
    <w:p w:rsidR="00E34C12" w:rsidRDefault="00E34C12" w:rsidP="00DD433B">
      <w:pPr>
        <w:spacing w:line="360" w:lineRule="auto"/>
        <w:ind w:right="-93"/>
        <w:jc w:val="both"/>
        <w:rPr>
          <w:rFonts w:ascii="Palatino Linotype" w:eastAsia="Calibri" w:hAnsi="Palatino Linotype" w:cs="Tahoma"/>
          <w:bCs/>
          <w:sz w:val="22"/>
          <w:szCs w:val="22"/>
          <w:lang w:eastAsia="en-US"/>
        </w:rPr>
      </w:pPr>
    </w:p>
    <w:p w:rsidR="00DD433B" w:rsidRDefault="00DD433B" w:rsidP="00DD433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E89235E" wp14:editId="4E1EBF44">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DD433B" w:rsidRPr="00DA1AD1"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Pr="00016AF3" w:rsidRDefault="00DD433B" w:rsidP="00DD433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235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DD433B" w:rsidRPr="00DA1AD1"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Pr="00016AF3" w:rsidRDefault="00DD433B" w:rsidP="00DD433B">
                      <w:pPr>
                        <w:jc w:val="center"/>
                        <w:rPr>
                          <w:rFonts w:ascii="Palatino Linotype" w:hAnsi="Palatino Linotype"/>
                          <w:b/>
                          <w:sz w:val="24"/>
                          <w:szCs w:val="24"/>
                        </w:rPr>
                      </w:pPr>
                    </w:p>
                  </w:txbxContent>
                </v:textbox>
                <w10:wrap anchorx="margin"/>
              </v:shape>
            </w:pict>
          </mc:Fallback>
        </mc:AlternateContent>
      </w:r>
    </w:p>
    <w:p w:rsidR="00DD433B" w:rsidRDefault="00DD433B" w:rsidP="00DD433B">
      <w:pPr>
        <w:spacing w:line="360" w:lineRule="auto"/>
        <w:ind w:right="-93"/>
        <w:jc w:val="both"/>
        <w:rPr>
          <w:rFonts w:ascii="Palatino Linotype" w:eastAsia="Calibri" w:hAnsi="Palatino Linotype" w:cs="Tahoma"/>
          <w:b/>
          <w:bCs/>
          <w:sz w:val="22"/>
          <w:szCs w:val="22"/>
          <w:lang w:eastAsia="en-US"/>
        </w:rPr>
      </w:pPr>
    </w:p>
    <w:p w:rsidR="00DD433B" w:rsidRDefault="00DD433B" w:rsidP="00DD433B">
      <w:pPr>
        <w:spacing w:line="360" w:lineRule="auto"/>
        <w:ind w:right="-93"/>
        <w:jc w:val="both"/>
        <w:rPr>
          <w:rFonts w:ascii="Palatino Linotype" w:eastAsia="Calibri" w:hAnsi="Palatino Linotype" w:cs="Tahoma"/>
          <w:b/>
          <w:bCs/>
          <w:sz w:val="22"/>
          <w:szCs w:val="22"/>
          <w:lang w:eastAsia="en-US"/>
        </w:rPr>
      </w:pPr>
    </w:p>
    <w:p w:rsidR="00DD433B" w:rsidRDefault="00DD433B" w:rsidP="00DD433B">
      <w:pPr>
        <w:spacing w:line="360" w:lineRule="auto"/>
        <w:ind w:right="-93"/>
        <w:jc w:val="both"/>
        <w:rPr>
          <w:rFonts w:ascii="Palatino Linotype" w:eastAsia="Calibri" w:hAnsi="Palatino Linotype" w:cs="Tahoma"/>
          <w:b/>
          <w:bCs/>
          <w:sz w:val="22"/>
          <w:szCs w:val="22"/>
          <w:lang w:eastAsia="en-US"/>
        </w:rPr>
      </w:pPr>
    </w:p>
    <w:p w:rsidR="00DD433B" w:rsidRDefault="00DD433B" w:rsidP="00DD433B">
      <w:pPr>
        <w:spacing w:line="360" w:lineRule="auto"/>
        <w:ind w:right="-93"/>
        <w:jc w:val="both"/>
        <w:rPr>
          <w:rFonts w:ascii="Palatino Linotype" w:eastAsia="Calibri" w:hAnsi="Palatino Linotype" w:cs="Tahoma"/>
          <w:b/>
          <w:bCs/>
          <w:sz w:val="22"/>
          <w:szCs w:val="22"/>
          <w:lang w:eastAsia="en-US"/>
        </w:rPr>
      </w:pPr>
    </w:p>
    <w:p w:rsidR="00E34C12" w:rsidRPr="00F012DF" w:rsidRDefault="00E34C12" w:rsidP="00DD433B">
      <w:pPr>
        <w:spacing w:line="360" w:lineRule="auto"/>
        <w:ind w:right="-93"/>
        <w:jc w:val="both"/>
        <w:rPr>
          <w:rFonts w:ascii="Palatino Linotype" w:eastAsia="Calibri" w:hAnsi="Palatino Linotype" w:cs="Tahoma"/>
          <w:b/>
          <w:bCs/>
          <w:sz w:val="22"/>
          <w:szCs w:val="22"/>
          <w:lang w:eastAsia="en-US"/>
        </w:rPr>
      </w:pPr>
    </w:p>
    <w:p w:rsidR="00DD433B" w:rsidRPr="00F012DF" w:rsidRDefault="00DD433B" w:rsidP="00DD433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C9C5FAF" wp14:editId="660F7717">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D433B" w:rsidRPr="00DA1AD1"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Pr="00DA1AD1" w:rsidRDefault="00DD433B" w:rsidP="00DD433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C5FAF"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D433B" w:rsidRPr="00DA1AD1"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Pr="00DA1AD1" w:rsidRDefault="00DD433B" w:rsidP="00DD433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7A58A83C" wp14:editId="363B01CE">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33B" w:rsidRPr="00DA1AD1" w:rsidRDefault="00DD433B" w:rsidP="00DD433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DD433B" w:rsidRPr="00DA1AD1"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Pr="00DA1AD1" w:rsidRDefault="00DD433B" w:rsidP="00DD433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A83C"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DD433B" w:rsidRPr="00DA1AD1" w:rsidRDefault="00DD433B" w:rsidP="00DD433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DD433B" w:rsidRPr="00DA1AD1"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Pr="00DA1AD1" w:rsidRDefault="00DD433B" w:rsidP="00DD433B">
                      <w:pPr>
                        <w:jc w:val="center"/>
                        <w:rPr>
                          <w:sz w:val="18"/>
                        </w:rPr>
                      </w:pPr>
                    </w:p>
                  </w:txbxContent>
                </v:textbox>
                <w10:wrap anchorx="margin"/>
              </v:shape>
            </w:pict>
          </mc:Fallback>
        </mc:AlternateContent>
      </w:r>
    </w:p>
    <w:p w:rsidR="00DD433B" w:rsidRPr="00F012DF" w:rsidRDefault="00DD433B" w:rsidP="00DD433B">
      <w:pPr>
        <w:spacing w:line="360" w:lineRule="auto"/>
        <w:ind w:right="-93"/>
        <w:jc w:val="both"/>
        <w:rPr>
          <w:rFonts w:ascii="Palatino Linotype" w:eastAsia="Calibri" w:hAnsi="Palatino Linotype" w:cs="Tahoma"/>
          <w:b/>
          <w:bCs/>
          <w:sz w:val="22"/>
          <w:szCs w:val="22"/>
          <w:lang w:eastAsia="en-US"/>
        </w:rPr>
      </w:pPr>
    </w:p>
    <w:p w:rsidR="00DD433B" w:rsidRPr="00F012DF" w:rsidRDefault="00DD433B" w:rsidP="00DD433B">
      <w:pPr>
        <w:spacing w:line="360" w:lineRule="auto"/>
        <w:ind w:right="-93"/>
        <w:jc w:val="both"/>
        <w:rPr>
          <w:rFonts w:ascii="Palatino Linotype" w:eastAsia="Calibri" w:hAnsi="Palatino Linotype" w:cs="Tahoma"/>
          <w:b/>
          <w:bCs/>
          <w:sz w:val="22"/>
          <w:szCs w:val="22"/>
          <w:lang w:eastAsia="en-US"/>
        </w:rPr>
      </w:pPr>
    </w:p>
    <w:p w:rsidR="00DD433B" w:rsidRPr="00F012DF" w:rsidRDefault="00DD433B" w:rsidP="00DD433B">
      <w:pPr>
        <w:spacing w:line="360" w:lineRule="auto"/>
        <w:ind w:right="-93"/>
        <w:jc w:val="both"/>
        <w:rPr>
          <w:rFonts w:ascii="Palatino Linotype" w:eastAsia="Calibri" w:hAnsi="Palatino Linotype" w:cs="Tahoma"/>
          <w:b/>
          <w:bCs/>
          <w:sz w:val="22"/>
          <w:szCs w:val="22"/>
          <w:lang w:eastAsia="en-US"/>
        </w:rPr>
      </w:pPr>
    </w:p>
    <w:p w:rsidR="00DD433B" w:rsidRDefault="00DD433B" w:rsidP="00DD433B">
      <w:pPr>
        <w:spacing w:line="360" w:lineRule="auto"/>
        <w:ind w:right="-93"/>
        <w:jc w:val="both"/>
        <w:rPr>
          <w:rFonts w:ascii="Palatino Linotype" w:eastAsia="Calibri" w:hAnsi="Palatino Linotype" w:cs="Tahoma"/>
          <w:b/>
          <w:bCs/>
          <w:sz w:val="22"/>
          <w:szCs w:val="22"/>
          <w:lang w:eastAsia="en-US"/>
        </w:rPr>
      </w:pPr>
    </w:p>
    <w:p w:rsidR="00E34C12" w:rsidRDefault="00E34C12" w:rsidP="00DD433B">
      <w:pPr>
        <w:spacing w:line="360" w:lineRule="auto"/>
        <w:ind w:right="-93"/>
        <w:jc w:val="both"/>
        <w:rPr>
          <w:rFonts w:ascii="Palatino Linotype" w:eastAsia="Calibri" w:hAnsi="Palatino Linotype" w:cs="Tahoma"/>
          <w:b/>
          <w:bCs/>
          <w:sz w:val="22"/>
          <w:szCs w:val="22"/>
          <w:lang w:eastAsia="en-US"/>
        </w:rPr>
      </w:pPr>
    </w:p>
    <w:p w:rsidR="00DD433B" w:rsidRDefault="00DD433B" w:rsidP="00DD433B">
      <w:pPr>
        <w:spacing w:line="360" w:lineRule="auto"/>
        <w:ind w:right="-93"/>
        <w:jc w:val="both"/>
        <w:rPr>
          <w:rFonts w:ascii="Palatino Linotype" w:eastAsia="Calibri" w:hAnsi="Palatino Linotype" w:cs="Tahoma"/>
          <w:b/>
          <w:bCs/>
          <w:sz w:val="22"/>
          <w:szCs w:val="22"/>
          <w:lang w:eastAsia="en-US"/>
        </w:rPr>
      </w:pPr>
    </w:p>
    <w:p w:rsidR="00DD433B" w:rsidRPr="00F012DF" w:rsidRDefault="00DD433B" w:rsidP="00DD433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10C106FE" wp14:editId="5835F8DE">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33B" w:rsidRPr="00DA1AD1" w:rsidRDefault="00DD433B" w:rsidP="00DD433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D433B" w:rsidRPr="00DA1AD1" w:rsidRDefault="00DD433B" w:rsidP="00DD433B">
                            <w:pPr>
                              <w:jc w:val="center"/>
                              <w:rPr>
                                <w:rFonts w:ascii="Palatino Linotype" w:hAnsi="Palatino Linotype"/>
                                <w:b/>
                                <w:sz w:val="18"/>
                              </w:rPr>
                            </w:pPr>
                            <w:r w:rsidRPr="00DA1AD1">
                              <w:rPr>
                                <w:rFonts w:ascii="Palatino Linotype" w:hAnsi="Palatino Linotype"/>
                                <w:b/>
                                <w:sz w:val="22"/>
                                <w:szCs w:val="24"/>
                              </w:rPr>
                              <w:t>(Rúbrica)</w:t>
                            </w:r>
                          </w:p>
                          <w:p w:rsidR="00DD433B" w:rsidRDefault="00DD433B" w:rsidP="00DD4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106F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DD433B" w:rsidRPr="00DA1AD1" w:rsidRDefault="00DD433B" w:rsidP="00DD433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D433B" w:rsidRPr="00DA1AD1" w:rsidRDefault="00DD433B" w:rsidP="00DD433B">
                      <w:pPr>
                        <w:jc w:val="center"/>
                        <w:rPr>
                          <w:rFonts w:ascii="Palatino Linotype" w:hAnsi="Palatino Linotype"/>
                          <w:b/>
                          <w:sz w:val="18"/>
                        </w:rPr>
                      </w:pPr>
                      <w:r w:rsidRPr="00DA1AD1">
                        <w:rPr>
                          <w:rFonts w:ascii="Palatino Linotype" w:hAnsi="Palatino Linotype"/>
                          <w:b/>
                          <w:sz w:val="22"/>
                          <w:szCs w:val="24"/>
                        </w:rPr>
                        <w:t>(Rúbrica)</w:t>
                      </w:r>
                    </w:p>
                    <w:p w:rsidR="00DD433B" w:rsidRDefault="00DD433B" w:rsidP="00DD433B"/>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29993823" wp14:editId="760B683C">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D433B" w:rsidRPr="00DA1AD1" w:rsidRDefault="00DD433B" w:rsidP="00DD433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93823"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DD433B" w:rsidRPr="00DA1AD1" w:rsidRDefault="00DD433B" w:rsidP="00DD433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DD433B" w:rsidRPr="00F012DF" w:rsidRDefault="00DD433B" w:rsidP="00DD433B">
      <w:pPr>
        <w:spacing w:line="360" w:lineRule="auto"/>
        <w:ind w:right="-93"/>
        <w:jc w:val="both"/>
        <w:rPr>
          <w:rFonts w:ascii="Palatino Linotype" w:eastAsia="Calibri" w:hAnsi="Palatino Linotype" w:cs="Tahoma"/>
          <w:bCs/>
          <w:sz w:val="22"/>
          <w:szCs w:val="22"/>
          <w:lang w:eastAsia="en-US"/>
        </w:rPr>
      </w:pPr>
    </w:p>
    <w:p w:rsidR="00DD433B" w:rsidRPr="00F012DF" w:rsidRDefault="00DD433B" w:rsidP="00DD433B">
      <w:pPr>
        <w:spacing w:line="360" w:lineRule="auto"/>
        <w:ind w:right="-93"/>
        <w:jc w:val="both"/>
        <w:rPr>
          <w:rFonts w:ascii="Palatino Linotype" w:eastAsia="Calibri" w:hAnsi="Palatino Linotype" w:cs="Tahoma"/>
          <w:bCs/>
          <w:sz w:val="22"/>
          <w:szCs w:val="22"/>
          <w:lang w:eastAsia="en-US"/>
        </w:rPr>
      </w:pPr>
    </w:p>
    <w:p w:rsidR="00DD433B" w:rsidRPr="00F012DF" w:rsidRDefault="00DD433B" w:rsidP="00DD433B">
      <w:pPr>
        <w:spacing w:line="360" w:lineRule="auto"/>
        <w:ind w:right="-93"/>
        <w:jc w:val="both"/>
        <w:rPr>
          <w:rFonts w:ascii="Palatino Linotype" w:eastAsia="Calibri" w:hAnsi="Palatino Linotype" w:cs="Tahoma"/>
          <w:bCs/>
          <w:sz w:val="22"/>
          <w:szCs w:val="22"/>
          <w:lang w:eastAsia="en-US"/>
        </w:rPr>
      </w:pPr>
    </w:p>
    <w:p w:rsidR="00DD433B" w:rsidRDefault="00DD433B" w:rsidP="00DD433B">
      <w:pPr>
        <w:spacing w:line="360" w:lineRule="auto"/>
        <w:ind w:right="-93"/>
        <w:jc w:val="both"/>
        <w:rPr>
          <w:rFonts w:ascii="Palatino Linotype" w:eastAsia="Calibri" w:hAnsi="Palatino Linotype" w:cs="Tahoma"/>
          <w:bCs/>
          <w:sz w:val="22"/>
          <w:szCs w:val="22"/>
          <w:lang w:eastAsia="en-US"/>
        </w:rPr>
      </w:pPr>
    </w:p>
    <w:p w:rsidR="00E34C12" w:rsidRDefault="00E34C12" w:rsidP="00DD433B">
      <w:pPr>
        <w:spacing w:line="360" w:lineRule="auto"/>
        <w:ind w:right="-93"/>
        <w:jc w:val="both"/>
        <w:rPr>
          <w:rFonts w:ascii="Palatino Linotype" w:eastAsia="Calibri" w:hAnsi="Palatino Linotype" w:cs="Tahoma"/>
          <w:bCs/>
          <w:sz w:val="22"/>
          <w:szCs w:val="22"/>
          <w:lang w:eastAsia="en-US"/>
        </w:rPr>
      </w:pPr>
    </w:p>
    <w:p w:rsidR="00DD433B" w:rsidRDefault="00DD433B" w:rsidP="00DD433B">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2EAAB79D" wp14:editId="6652D893">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D433B" w:rsidRPr="00DA1AD1" w:rsidRDefault="00DD433B" w:rsidP="00DD433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DD433B"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Default="00DD433B" w:rsidP="00DD433B">
                            <w:pPr>
                              <w:jc w:val="center"/>
                              <w:rPr>
                                <w:rFonts w:ascii="Palatino Linotype" w:hAnsi="Palatino Linotype"/>
                                <w:b/>
                                <w:sz w:val="22"/>
                                <w:szCs w:val="24"/>
                              </w:rPr>
                            </w:pPr>
                          </w:p>
                          <w:p w:rsidR="00DD433B" w:rsidRPr="00DA1AD1" w:rsidRDefault="00DD433B" w:rsidP="00DD433B">
                            <w:pPr>
                              <w:jc w:val="center"/>
                              <w:rPr>
                                <w:rFonts w:ascii="Palatino Linotype" w:hAnsi="Palatino Linotype"/>
                                <w:b/>
                                <w:sz w:val="22"/>
                                <w:szCs w:val="24"/>
                              </w:rPr>
                            </w:pPr>
                          </w:p>
                          <w:p w:rsidR="00DD433B" w:rsidRPr="00DA1AD1" w:rsidRDefault="00DD433B" w:rsidP="00DD433B">
                            <w:pPr>
                              <w:jc w:val="center"/>
                              <w:rPr>
                                <w:rFonts w:ascii="Palatino Linotype" w:hAnsi="Palatino Linotype"/>
                                <w:sz w:val="22"/>
                                <w:szCs w:val="24"/>
                              </w:rPr>
                            </w:pPr>
                          </w:p>
                          <w:p w:rsidR="00DD433B" w:rsidRPr="00EF2FC0" w:rsidRDefault="00DD433B" w:rsidP="00DD433B">
                            <w:pPr>
                              <w:jc w:val="center"/>
                              <w:rPr>
                                <w:rFonts w:ascii="Palatino Linotype" w:hAnsi="Palatino Linotype"/>
                                <w:sz w:val="24"/>
                                <w:szCs w:val="24"/>
                              </w:rPr>
                            </w:pPr>
                          </w:p>
                          <w:p w:rsidR="00DD433B" w:rsidRDefault="00DD433B" w:rsidP="00DD4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AB79D"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DD433B" w:rsidRPr="00DA1AD1" w:rsidRDefault="00DD433B" w:rsidP="00DD433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DD433B" w:rsidRPr="00DA1AD1" w:rsidRDefault="00DD433B" w:rsidP="00DD433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DD433B" w:rsidRDefault="00DD433B" w:rsidP="00DD433B">
                      <w:pPr>
                        <w:jc w:val="center"/>
                        <w:rPr>
                          <w:rFonts w:ascii="Palatino Linotype" w:hAnsi="Palatino Linotype"/>
                          <w:b/>
                          <w:sz w:val="22"/>
                          <w:szCs w:val="24"/>
                        </w:rPr>
                      </w:pPr>
                      <w:r w:rsidRPr="00DA1AD1">
                        <w:rPr>
                          <w:rFonts w:ascii="Palatino Linotype" w:hAnsi="Palatino Linotype"/>
                          <w:b/>
                          <w:sz w:val="22"/>
                          <w:szCs w:val="24"/>
                        </w:rPr>
                        <w:t>(Rúbrica)</w:t>
                      </w:r>
                    </w:p>
                    <w:p w:rsidR="00DD433B" w:rsidRDefault="00DD433B" w:rsidP="00DD433B">
                      <w:pPr>
                        <w:jc w:val="center"/>
                        <w:rPr>
                          <w:rFonts w:ascii="Palatino Linotype" w:hAnsi="Palatino Linotype"/>
                          <w:b/>
                          <w:sz w:val="22"/>
                          <w:szCs w:val="24"/>
                        </w:rPr>
                      </w:pPr>
                    </w:p>
                    <w:p w:rsidR="00DD433B" w:rsidRPr="00DA1AD1" w:rsidRDefault="00DD433B" w:rsidP="00DD433B">
                      <w:pPr>
                        <w:jc w:val="center"/>
                        <w:rPr>
                          <w:rFonts w:ascii="Palatino Linotype" w:hAnsi="Palatino Linotype"/>
                          <w:b/>
                          <w:sz w:val="22"/>
                          <w:szCs w:val="24"/>
                        </w:rPr>
                      </w:pPr>
                    </w:p>
                    <w:p w:rsidR="00DD433B" w:rsidRPr="00DA1AD1" w:rsidRDefault="00DD433B" w:rsidP="00DD433B">
                      <w:pPr>
                        <w:jc w:val="center"/>
                        <w:rPr>
                          <w:rFonts w:ascii="Palatino Linotype" w:hAnsi="Palatino Linotype"/>
                          <w:sz w:val="22"/>
                          <w:szCs w:val="24"/>
                        </w:rPr>
                      </w:pPr>
                    </w:p>
                    <w:p w:rsidR="00DD433B" w:rsidRPr="00EF2FC0" w:rsidRDefault="00DD433B" w:rsidP="00DD433B">
                      <w:pPr>
                        <w:jc w:val="center"/>
                        <w:rPr>
                          <w:rFonts w:ascii="Palatino Linotype" w:hAnsi="Palatino Linotype"/>
                          <w:sz w:val="24"/>
                          <w:szCs w:val="24"/>
                        </w:rPr>
                      </w:pPr>
                    </w:p>
                    <w:p w:rsidR="00DD433B" w:rsidRDefault="00DD433B" w:rsidP="00DD433B"/>
                  </w:txbxContent>
                </v:textbox>
                <w10:wrap anchorx="page"/>
              </v:shape>
            </w:pict>
          </mc:Fallback>
        </mc:AlternateContent>
      </w:r>
    </w:p>
    <w:p w:rsidR="00C66847" w:rsidRPr="00F012DF" w:rsidRDefault="00C66847" w:rsidP="00EF4D4A">
      <w:pPr>
        <w:spacing w:line="360" w:lineRule="auto"/>
        <w:ind w:right="-93"/>
        <w:jc w:val="both"/>
        <w:rPr>
          <w:rFonts w:ascii="Palatino Linotype" w:eastAsia="Calibri" w:hAnsi="Palatino Linotype" w:cs="Tahoma"/>
          <w:bCs/>
          <w:sz w:val="22"/>
          <w:szCs w:val="22"/>
          <w:lang w:eastAsia="en-US"/>
        </w:rPr>
      </w:pPr>
    </w:p>
    <w:p w:rsidR="00C66847" w:rsidRDefault="00C66847" w:rsidP="00EF4D4A">
      <w:pPr>
        <w:tabs>
          <w:tab w:val="left" w:pos="8931"/>
        </w:tabs>
        <w:spacing w:line="360" w:lineRule="auto"/>
        <w:ind w:right="-93"/>
        <w:jc w:val="both"/>
        <w:rPr>
          <w:rFonts w:ascii="Palatino Linotype" w:eastAsia="Calibri" w:hAnsi="Palatino Linotype" w:cs="Tahoma"/>
          <w:sz w:val="22"/>
          <w:szCs w:val="22"/>
          <w:lang w:eastAsia="en-US"/>
        </w:rPr>
      </w:pPr>
    </w:p>
    <w:p w:rsidR="00536006" w:rsidRPr="008A4356" w:rsidRDefault="00536006" w:rsidP="00EF4D4A">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233632">
        <w:rPr>
          <w:rFonts w:ascii="Palatino Linotype" w:eastAsia="Calibri" w:hAnsi="Palatino Linotype" w:cs="Tahoma"/>
          <w:sz w:val="22"/>
          <w:szCs w:val="22"/>
          <w:lang w:eastAsia="en-US"/>
        </w:rPr>
        <w:t>cuatro de septiembre</w:t>
      </w:r>
      <w:r w:rsidRPr="00AD50F9">
        <w:rPr>
          <w:rFonts w:ascii="Palatino Linotype" w:eastAsia="Calibri" w:hAnsi="Palatino Linotype" w:cs="Tahoma"/>
          <w:sz w:val="22"/>
          <w:szCs w:val="22"/>
          <w:lang w:eastAsia="en-US"/>
        </w:rPr>
        <w:t xml:space="preserve"> de dos mil diecinueve, emitida en el recurso de revisión número </w:t>
      </w:r>
      <w:r w:rsidRPr="00AD50F9">
        <w:rPr>
          <w:rFonts w:ascii="Palatino Linotype" w:eastAsia="Calibri" w:hAnsi="Palatino Linotype" w:cs="Tahoma"/>
          <w:b/>
          <w:bCs/>
          <w:sz w:val="22"/>
          <w:szCs w:val="22"/>
          <w:lang w:eastAsia="en-US"/>
        </w:rPr>
        <w:t>0</w:t>
      </w:r>
      <w:r w:rsidR="009A4CB5">
        <w:rPr>
          <w:rFonts w:ascii="Palatino Linotype" w:eastAsia="Calibri" w:hAnsi="Palatino Linotype" w:cs="Tahoma"/>
          <w:b/>
          <w:bCs/>
          <w:sz w:val="22"/>
          <w:szCs w:val="22"/>
          <w:lang w:eastAsia="en-US"/>
        </w:rPr>
        <w:t>5436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6E" w:rsidRDefault="0020326E" w:rsidP="00B31222">
      <w:r>
        <w:separator/>
      </w:r>
    </w:p>
  </w:endnote>
  <w:endnote w:type="continuationSeparator" w:id="0">
    <w:p w:rsidR="0020326E" w:rsidRDefault="0020326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A590A" w:rsidRDefault="007A590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4C12">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4C12">
              <w:rPr>
                <w:b/>
                <w:bCs/>
                <w:noProof/>
              </w:rPr>
              <w:t>46</w:t>
            </w:r>
            <w:r>
              <w:rPr>
                <w:b/>
                <w:bCs/>
                <w:sz w:val="24"/>
                <w:szCs w:val="24"/>
              </w:rPr>
              <w:fldChar w:fldCharType="end"/>
            </w:r>
          </w:p>
        </w:sdtContent>
      </w:sdt>
    </w:sdtContent>
  </w:sdt>
  <w:p w:rsidR="007A590A" w:rsidRDefault="007A59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7A590A" w:rsidRDefault="007A590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4C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4C12">
              <w:rPr>
                <w:b/>
                <w:bCs/>
                <w:noProof/>
              </w:rPr>
              <w:t>46</w:t>
            </w:r>
            <w:r>
              <w:rPr>
                <w:b/>
                <w:bCs/>
                <w:sz w:val="24"/>
                <w:szCs w:val="24"/>
              </w:rPr>
              <w:fldChar w:fldCharType="end"/>
            </w:r>
          </w:p>
        </w:sdtContent>
      </w:sdt>
    </w:sdtContent>
  </w:sdt>
  <w:p w:rsidR="007A590A" w:rsidRDefault="007A59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6E" w:rsidRDefault="0020326E" w:rsidP="00B31222">
      <w:r>
        <w:separator/>
      </w:r>
    </w:p>
  </w:footnote>
  <w:footnote w:type="continuationSeparator" w:id="0">
    <w:p w:rsidR="0020326E" w:rsidRDefault="0020326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A590A" w:rsidRPr="005C106F" w:rsidTr="00202DB8">
      <w:trPr>
        <w:trHeight w:val="1435"/>
      </w:trPr>
      <w:tc>
        <w:tcPr>
          <w:tcW w:w="2835" w:type="dxa"/>
          <w:shd w:val="clear" w:color="auto" w:fill="auto"/>
        </w:tcPr>
        <w:p w:rsidR="007A590A" w:rsidRPr="005C106F" w:rsidRDefault="007A590A" w:rsidP="00EF4A64">
          <w:pPr>
            <w:tabs>
              <w:tab w:val="right" w:pos="4273"/>
            </w:tabs>
            <w:rPr>
              <w:rFonts w:ascii="Garamond" w:eastAsia="Calibri" w:hAnsi="Garamond"/>
              <w:sz w:val="16"/>
              <w:szCs w:val="16"/>
              <w:lang w:eastAsia="en-US"/>
            </w:rPr>
          </w:pPr>
        </w:p>
      </w:tc>
      <w:tc>
        <w:tcPr>
          <w:tcW w:w="6733" w:type="dxa"/>
          <w:shd w:val="clear" w:color="auto" w:fill="auto"/>
        </w:tcPr>
        <w:p w:rsidR="007A590A" w:rsidRDefault="007A590A" w:rsidP="005743D2"/>
        <w:tbl>
          <w:tblPr>
            <w:tblStyle w:val="Tablaconcuadrcula"/>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69"/>
          </w:tblGrid>
          <w:tr w:rsidR="007A590A" w:rsidRPr="00E34C12" w:rsidTr="00C66847">
            <w:trPr>
              <w:trHeight w:val="144"/>
            </w:trPr>
            <w:tc>
              <w:tcPr>
                <w:tcW w:w="2727" w:type="dxa"/>
              </w:tcPr>
              <w:p w:rsidR="007A590A" w:rsidRPr="00E34C12" w:rsidRDefault="007A590A"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Recurso de Revisión:</w:t>
                </w:r>
              </w:p>
            </w:tc>
            <w:tc>
              <w:tcPr>
                <w:tcW w:w="3969" w:type="dxa"/>
              </w:tcPr>
              <w:p w:rsidR="007A590A" w:rsidRPr="00E34C12" w:rsidRDefault="007A590A" w:rsidP="00E43A0F">
                <w:pPr>
                  <w:tabs>
                    <w:tab w:val="right" w:pos="8838"/>
                  </w:tabs>
                  <w:ind w:left="-28" w:right="171"/>
                  <w:jc w:val="both"/>
                  <w:rPr>
                    <w:rFonts w:ascii="Palatino Linotype" w:eastAsia="Calibri" w:hAnsi="Palatino Linotype" w:cs="Tahoma"/>
                    <w:bCs/>
                    <w:sz w:val="22"/>
                    <w:szCs w:val="24"/>
                    <w:lang w:eastAsia="en-US"/>
                  </w:rPr>
                </w:pPr>
                <w:r w:rsidRPr="00E34C12">
                  <w:rPr>
                    <w:rFonts w:ascii="Palatino Linotype" w:eastAsia="Calibri" w:hAnsi="Palatino Linotype" w:cs="Tahoma"/>
                    <w:bCs/>
                    <w:sz w:val="22"/>
                    <w:szCs w:val="24"/>
                    <w:lang w:eastAsia="en-US"/>
                  </w:rPr>
                  <w:t>05436/INFOEM/IP/RR/2019</w:t>
                </w:r>
              </w:p>
            </w:tc>
          </w:tr>
          <w:tr w:rsidR="007A590A" w:rsidRPr="00E34C12" w:rsidTr="00C66847">
            <w:trPr>
              <w:trHeight w:val="283"/>
            </w:trPr>
            <w:tc>
              <w:tcPr>
                <w:tcW w:w="2727" w:type="dxa"/>
              </w:tcPr>
              <w:p w:rsidR="007A590A" w:rsidRPr="00E34C12" w:rsidRDefault="007A590A"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Sujeto Obligado:</w:t>
                </w:r>
              </w:p>
            </w:tc>
            <w:tc>
              <w:tcPr>
                <w:tcW w:w="3969" w:type="dxa"/>
              </w:tcPr>
              <w:p w:rsidR="007A590A" w:rsidRPr="00E34C12" w:rsidRDefault="007A590A" w:rsidP="00E43A0F">
                <w:pPr>
                  <w:tabs>
                    <w:tab w:val="left" w:pos="2834"/>
                    <w:tab w:val="right" w:pos="8838"/>
                  </w:tabs>
                  <w:ind w:right="171"/>
                  <w:jc w:val="both"/>
                  <w:rPr>
                    <w:rFonts w:ascii="Palatino Linotype" w:eastAsia="Calibri" w:hAnsi="Palatino Linotype" w:cs="Tahoma"/>
                    <w:b/>
                    <w:sz w:val="22"/>
                    <w:szCs w:val="24"/>
                    <w:lang w:val="es-MX" w:eastAsia="en-US"/>
                  </w:rPr>
                </w:pPr>
                <w:r w:rsidRPr="00E34C12">
                  <w:rPr>
                    <w:rFonts w:ascii="Palatino Linotype" w:eastAsia="Calibri" w:hAnsi="Palatino Linotype" w:cs="Tahoma"/>
                    <w:sz w:val="22"/>
                    <w:szCs w:val="24"/>
                    <w:lang w:val="es-MX" w:eastAsia="en-US"/>
                  </w:rPr>
                  <w:t>Ayuntamiento de Jilotepec</w:t>
                </w:r>
              </w:p>
            </w:tc>
          </w:tr>
          <w:tr w:rsidR="007A590A" w:rsidRPr="00E34C12" w:rsidTr="00C66847">
            <w:trPr>
              <w:trHeight w:val="283"/>
            </w:trPr>
            <w:tc>
              <w:tcPr>
                <w:tcW w:w="2727" w:type="dxa"/>
              </w:tcPr>
              <w:p w:rsidR="007A590A" w:rsidRPr="00E34C12" w:rsidRDefault="007A590A"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Comisionado Ponente:</w:t>
                </w:r>
              </w:p>
            </w:tc>
            <w:tc>
              <w:tcPr>
                <w:tcW w:w="3969" w:type="dxa"/>
              </w:tcPr>
              <w:p w:rsidR="007A590A" w:rsidRPr="00E34C12" w:rsidRDefault="007A590A" w:rsidP="00E43A0F">
                <w:pPr>
                  <w:tabs>
                    <w:tab w:val="right" w:pos="8838"/>
                  </w:tabs>
                  <w:ind w:right="171"/>
                  <w:jc w:val="both"/>
                  <w:rPr>
                    <w:rFonts w:ascii="Palatino Linotype" w:eastAsia="Calibri" w:hAnsi="Palatino Linotype" w:cs="Tahoma"/>
                    <w:b/>
                    <w:sz w:val="22"/>
                    <w:szCs w:val="24"/>
                    <w:lang w:val="es-MX" w:eastAsia="en-US"/>
                  </w:rPr>
                </w:pPr>
                <w:r w:rsidRPr="00E34C12">
                  <w:rPr>
                    <w:rFonts w:ascii="Palatino Linotype" w:eastAsia="Calibri" w:hAnsi="Palatino Linotype" w:cs="Tahoma"/>
                    <w:sz w:val="22"/>
                    <w:szCs w:val="24"/>
                    <w:lang w:val="es-MX" w:eastAsia="en-US"/>
                  </w:rPr>
                  <w:t>Luis Gustavo Parra Noriega</w:t>
                </w:r>
              </w:p>
            </w:tc>
          </w:tr>
        </w:tbl>
        <w:p w:rsidR="007A590A" w:rsidRPr="005C106F" w:rsidRDefault="007A590A" w:rsidP="005743D2">
          <w:pPr>
            <w:tabs>
              <w:tab w:val="right" w:pos="8838"/>
            </w:tabs>
            <w:ind w:left="-28"/>
            <w:jc w:val="both"/>
            <w:rPr>
              <w:rFonts w:ascii="Arial" w:eastAsia="Calibri" w:hAnsi="Arial" w:cs="Arial"/>
              <w:b/>
              <w:sz w:val="22"/>
              <w:szCs w:val="22"/>
              <w:lang w:eastAsia="en-US"/>
            </w:rPr>
          </w:pPr>
        </w:p>
      </w:tc>
    </w:tr>
  </w:tbl>
  <w:p w:rsidR="007A590A" w:rsidRPr="00443C6B" w:rsidRDefault="007A590A"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4" w:type="dxa"/>
      <w:tblLayout w:type="fixed"/>
      <w:tblLook w:val="04A0" w:firstRow="1" w:lastRow="0" w:firstColumn="1" w:lastColumn="0" w:noHBand="0" w:noVBand="1"/>
    </w:tblPr>
    <w:tblGrid>
      <w:gridCol w:w="3261"/>
      <w:gridCol w:w="6733"/>
    </w:tblGrid>
    <w:tr w:rsidR="007A590A" w:rsidRPr="00330DA7" w:rsidTr="003A2ED2">
      <w:trPr>
        <w:trHeight w:val="1435"/>
      </w:trPr>
      <w:tc>
        <w:tcPr>
          <w:tcW w:w="3261" w:type="dxa"/>
          <w:shd w:val="clear" w:color="auto" w:fill="auto"/>
        </w:tcPr>
        <w:p w:rsidR="007A590A" w:rsidRPr="00330DA7" w:rsidRDefault="007A590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A590A" w:rsidRPr="00330DA7" w:rsidTr="001171BD">
            <w:trPr>
              <w:trHeight w:val="144"/>
            </w:trPr>
            <w:tc>
              <w:tcPr>
                <w:tcW w:w="2727" w:type="dxa"/>
              </w:tcPr>
              <w:p w:rsidR="007A590A" w:rsidRPr="00330DA7" w:rsidRDefault="007A590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7A590A" w:rsidRPr="00330DA7" w:rsidRDefault="007A590A"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5436</w:t>
                </w:r>
                <w:r w:rsidRPr="00330DA7">
                  <w:rPr>
                    <w:rFonts w:ascii="Palatino Linotype" w:eastAsia="Calibri" w:hAnsi="Palatino Linotype" w:cs="Tahoma"/>
                    <w:bCs/>
                    <w:sz w:val="22"/>
                    <w:szCs w:val="22"/>
                    <w:lang w:eastAsia="en-US"/>
                  </w:rPr>
                  <w:t>/INFOEM/IP/RR/2019</w:t>
                </w:r>
              </w:p>
            </w:tc>
          </w:tr>
          <w:tr w:rsidR="007A590A" w:rsidRPr="00330DA7" w:rsidTr="001171BD">
            <w:trPr>
              <w:trHeight w:val="144"/>
            </w:trPr>
            <w:tc>
              <w:tcPr>
                <w:tcW w:w="2727" w:type="dxa"/>
              </w:tcPr>
              <w:p w:rsidR="007A590A" w:rsidRPr="00330DA7" w:rsidRDefault="007A590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7A590A" w:rsidRPr="00330DA7" w:rsidRDefault="00096234"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096234">
                  <w:rPr>
                    <w:rFonts w:ascii="Palatino Linotype" w:eastAsia="Calibri" w:hAnsi="Palatino Linotype" w:cs="Tahoma"/>
                    <w:sz w:val="22"/>
                    <w:szCs w:val="22"/>
                    <w:highlight w:val="black"/>
                    <w:lang w:val="es-MX" w:eastAsia="en-US"/>
                  </w:rPr>
                  <w:t>XXXXXXXXXXXXXXXX</w:t>
                </w:r>
              </w:p>
            </w:tc>
          </w:tr>
          <w:tr w:rsidR="007A590A" w:rsidRPr="00330DA7" w:rsidTr="001171BD">
            <w:trPr>
              <w:trHeight w:val="283"/>
            </w:trPr>
            <w:tc>
              <w:tcPr>
                <w:tcW w:w="2727" w:type="dxa"/>
              </w:tcPr>
              <w:p w:rsidR="007A590A" w:rsidRPr="00330DA7" w:rsidRDefault="007A590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7A590A" w:rsidRPr="00330DA7" w:rsidRDefault="007A590A"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Jilotepec</w:t>
                </w:r>
              </w:p>
            </w:tc>
          </w:tr>
          <w:tr w:rsidR="007A590A" w:rsidRPr="00330DA7" w:rsidTr="001171BD">
            <w:trPr>
              <w:trHeight w:val="283"/>
            </w:trPr>
            <w:tc>
              <w:tcPr>
                <w:tcW w:w="2727" w:type="dxa"/>
              </w:tcPr>
              <w:p w:rsidR="007A590A" w:rsidRPr="00330DA7" w:rsidRDefault="007A590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7A590A" w:rsidRPr="00330DA7" w:rsidRDefault="007A590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7A590A" w:rsidRPr="00330DA7" w:rsidRDefault="007A590A" w:rsidP="00DB7E5F">
          <w:pPr>
            <w:tabs>
              <w:tab w:val="right" w:pos="8838"/>
            </w:tabs>
            <w:ind w:left="-28"/>
            <w:jc w:val="both"/>
            <w:rPr>
              <w:rFonts w:ascii="Arial" w:eastAsia="Calibri" w:hAnsi="Arial" w:cs="Arial"/>
              <w:b/>
              <w:sz w:val="22"/>
              <w:szCs w:val="22"/>
              <w:lang w:eastAsia="en-US"/>
            </w:rPr>
          </w:pPr>
        </w:p>
      </w:tc>
    </w:tr>
  </w:tbl>
  <w:p w:rsidR="007A590A" w:rsidRPr="00330DA7" w:rsidRDefault="007A590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1862D2B"/>
    <w:multiLevelType w:val="hybridMultilevel"/>
    <w:tmpl w:val="AFF82A68"/>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371F61"/>
    <w:multiLevelType w:val="hybridMultilevel"/>
    <w:tmpl w:val="2B06146E"/>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31B5B3A"/>
    <w:multiLevelType w:val="hybridMultilevel"/>
    <w:tmpl w:val="2F4A7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9B5277"/>
    <w:multiLevelType w:val="hybridMultilevel"/>
    <w:tmpl w:val="AA4A8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137B02"/>
    <w:multiLevelType w:val="hybridMultilevel"/>
    <w:tmpl w:val="93280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CB1D1C"/>
    <w:multiLevelType w:val="hybridMultilevel"/>
    <w:tmpl w:val="EFAAFE96"/>
    <w:lvl w:ilvl="0" w:tplc="7BB094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6F4B1A"/>
    <w:multiLevelType w:val="hybridMultilevel"/>
    <w:tmpl w:val="DD3E3354"/>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1" w15:restartNumberingAfterBreak="0">
    <w:nsid w:val="1FBA60E1"/>
    <w:multiLevelType w:val="hybridMultilevel"/>
    <w:tmpl w:val="9C86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7C4B5A"/>
    <w:multiLevelType w:val="hybridMultilevel"/>
    <w:tmpl w:val="0F429EEC"/>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A8F7CFB"/>
    <w:multiLevelType w:val="hybridMultilevel"/>
    <w:tmpl w:val="FA6E0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FC6BF9"/>
    <w:multiLevelType w:val="hybridMultilevel"/>
    <w:tmpl w:val="103E6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D336BB"/>
    <w:multiLevelType w:val="hybridMultilevel"/>
    <w:tmpl w:val="EB000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0502CD"/>
    <w:multiLevelType w:val="hybridMultilevel"/>
    <w:tmpl w:val="C456BF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832642"/>
    <w:multiLevelType w:val="hybridMultilevel"/>
    <w:tmpl w:val="B2A4D64A"/>
    <w:lvl w:ilvl="0" w:tplc="0BB8D39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A37B15"/>
    <w:multiLevelType w:val="hybridMultilevel"/>
    <w:tmpl w:val="2CCE698E"/>
    <w:lvl w:ilvl="0" w:tplc="087AAEF6">
      <w:numFmt w:val="bullet"/>
      <w:lvlText w:val="-"/>
      <w:lvlJc w:val="left"/>
      <w:pPr>
        <w:ind w:left="1287" w:hanging="360"/>
      </w:pPr>
      <w:rPr>
        <w:rFonts w:ascii="Palatino Linotype" w:eastAsia="Times New Roman"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17A2194"/>
    <w:multiLevelType w:val="hybridMultilevel"/>
    <w:tmpl w:val="3CF03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834F71"/>
    <w:multiLevelType w:val="hybridMultilevel"/>
    <w:tmpl w:val="D84A2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BD6BA6"/>
    <w:multiLevelType w:val="hybridMultilevel"/>
    <w:tmpl w:val="F9B6742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FB72BB"/>
    <w:multiLevelType w:val="hybridMultilevel"/>
    <w:tmpl w:val="9BAA4C5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6F6D59"/>
    <w:multiLevelType w:val="hybridMultilevel"/>
    <w:tmpl w:val="8AE84E1A"/>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558D531D"/>
    <w:multiLevelType w:val="hybridMultilevel"/>
    <w:tmpl w:val="3BD0EF4A"/>
    <w:lvl w:ilvl="0" w:tplc="B1D2439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D955FC"/>
    <w:multiLevelType w:val="hybridMultilevel"/>
    <w:tmpl w:val="D96A5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8B24A59"/>
    <w:multiLevelType w:val="hybridMultilevel"/>
    <w:tmpl w:val="F752901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152336"/>
    <w:multiLevelType w:val="hybridMultilevel"/>
    <w:tmpl w:val="EAA4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61553C"/>
    <w:multiLevelType w:val="hybridMultilevel"/>
    <w:tmpl w:val="EC38E3D0"/>
    <w:lvl w:ilvl="0" w:tplc="636801EA">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1"/>
  </w:num>
  <w:num w:numId="4">
    <w:abstractNumId w:val="33"/>
  </w:num>
  <w:num w:numId="5">
    <w:abstractNumId w:val="11"/>
  </w:num>
  <w:num w:numId="6">
    <w:abstractNumId w:val="37"/>
  </w:num>
  <w:num w:numId="7">
    <w:abstractNumId w:val="17"/>
  </w:num>
  <w:num w:numId="8">
    <w:abstractNumId w:val="5"/>
  </w:num>
  <w:num w:numId="9">
    <w:abstractNumId w:val="45"/>
  </w:num>
  <w:num w:numId="10">
    <w:abstractNumId w:val="28"/>
  </w:num>
  <w:num w:numId="11">
    <w:abstractNumId w:val="22"/>
  </w:num>
  <w:num w:numId="12">
    <w:abstractNumId w:val="12"/>
  </w:num>
  <w:num w:numId="13">
    <w:abstractNumId w:val="23"/>
  </w:num>
  <w:num w:numId="14">
    <w:abstractNumId w:val="34"/>
  </w:num>
  <w:num w:numId="15">
    <w:abstractNumId w:val="42"/>
  </w:num>
  <w:num w:numId="16">
    <w:abstractNumId w:val="1"/>
  </w:num>
  <w:num w:numId="17">
    <w:abstractNumId w:val="2"/>
  </w:num>
  <w:num w:numId="18">
    <w:abstractNumId w:val="38"/>
  </w:num>
  <w:num w:numId="19">
    <w:abstractNumId w:val="35"/>
  </w:num>
  <w:num w:numId="20">
    <w:abstractNumId w:val="15"/>
  </w:num>
  <w:num w:numId="21">
    <w:abstractNumId w:val="39"/>
  </w:num>
  <w:num w:numId="22">
    <w:abstractNumId w:val="24"/>
  </w:num>
  <w:num w:numId="23">
    <w:abstractNumId w:val="29"/>
  </w:num>
  <w:num w:numId="24">
    <w:abstractNumId w:val="31"/>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2"/>
  </w:num>
  <w:num w:numId="28">
    <w:abstractNumId w:val="27"/>
  </w:num>
  <w:num w:numId="29">
    <w:abstractNumId w:val="3"/>
  </w:num>
  <w:num w:numId="30">
    <w:abstractNumId w:val="14"/>
  </w:num>
  <w:num w:numId="31">
    <w:abstractNumId w:val="30"/>
  </w:num>
  <w:num w:numId="32">
    <w:abstractNumId w:val="4"/>
  </w:num>
  <w:num w:numId="33">
    <w:abstractNumId w:val="44"/>
  </w:num>
  <w:num w:numId="34">
    <w:abstractNumId w:val="16"/>
  </w:num>
  <w:num w:numId="35">
    <w:abstractNumId w:val="9"/>
  </w:num>
  <w:num w:numId="36">
    <w:abstractNumId w:val="43"/>
  </w:num>
  <w:num w:numId="37">
    <w:abstractNumId w:val="10"/>
  </w:num>
  <w:num w:numId="38">
    <w:abstractNumId w:val="8"/>
  </w:num>
  <w:num w:numId="39">
    <w:abstractNumId w:val="26"/>
  </w:num>
  <w:num w:numId="40">
    <w:abstractNumId w:val="20"/>
  </w:num>
  <w:num w:numId="41">
    <w:abstractNumId w:val="19"/>
  </w:num>
  <w:num w:numId="42">
    <w:abstractNumId w:val="25"/>
  </w:num>
  <w:num w:numId="43">
    <w:abstractNumId w:val="6"/>
  </w:num>
  <w:num w:numId="44">
    <w:abstractNumId w:val="18"/>
  </w:num>
  <w:num w:numId="45">
    <w:abstractNumId w:val="36"/>
  </w:num>
  <w:num w:numId="4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D"/>
    <w:rsid w:val="000027EB"/>
    <w:rsid w:val="0000388D"/>
    <w:rsid w:val="0000485A"/>
    <w:rsid w:val="00006543"/>
    <w:rsid w:val="0001398B"/>
    <w:rsid w:val="00013A19"/>
    <w:rsid w:val="00014465"/>
    <w:rsid w:val="0001681E"/>
    <w:rsid w:val="00016B26"/>
    <w:rsid w:val="00017858"/>
    <w:rsid w:val="00017CBC"/>
    <w:rsid w:val="00017D26"/>
    <w:rsid w:val="00020818"/>
    <w:rsid w:val="000212E5"/>
    <w:rsid w:val="00021C64"/>
    <w:rsid w:val="000241C5"/>
    <w:rsid w:val="00024B74"/>
    <w:rsid w:val="00024D74"/>
    <w:rsid w:val="00025F5D"/>
    <w:rsid w:val="00027101"/>
    <w:rsid w:val="00030990"/>
    <w:rsid w:val="000313A7"/>
    <w:rsid w:val="00032F5B"/>
    <w:rsid w:val="00034E9D"/>
    <w:rsid w:val="00035F9E"/>
    <w:rsid w:val="000373BC"/>
    <w:rsid w:val="000378BC"/>
    <w:rsid w:val="00037B34"/>
    <w:rsid w:val="00037E5B"/>
    <w:rsid w:val="00037F4B"/>
    <w:rsid w:val="0004002A"/>
    <w:rsid w:val="000415F1"/>
    <w:rsid w:val="0004229E"/>
    <w:rsid w:val="00043C4B"/>
    <w:rsid w:val="00044887"/>
    <w:rsid w:val="0004646B"/>
    <w:rsid w:val="0005077E"/>
    <w:rsid w:val="000528E6"/>
    <w:rsid w:val="00057250"/>
    <w:rsid w:val="00057323"/>
    <w:rsid w:val="0006017B"/>
    <w:rsid w:val="000620E1"/>
    <w:rsid w:val="00064855"/>
    <w:rsid w:val="00064CDE"/>
    <w:rsid w:val="000670F9"/>
    <w:rsid w:val="00071A4A"/>
    <w:rsid w:val="000758B2"/>
    <w:rsid w:val="00075940"/>
    <w:rsid w:val="00075A62"/>
    <w:rsid w:val="00077D2F"/>
    <w:rsid w:val="000813B0"/>
    <w:rsid w:val="0008148B"/>
    <w:rsid w:val="00084B3D"/>
    <w:rsid w:val="00092475"/>
    <w:rsid w:val="00095092"/>
    <w:rsid w:val="00096234"/>
    <w:rsid w:val="00096408"/>
    <w:rsid w:val="00097211"/>
    <w:rsid w:val="000A0518"/>
    <w:rsid w:val="000A0861"/>
    <w:rsid w:val="000A0916"/>
    <w:rsid w:val="000A1278"/>
    <w:rsid w:val="000A20A4"/>
    <w:rsid w:val="000A4DC8"/>
    <w:rsid w:val="000A5058"/>
    <w:rsid w:val="000A7211"/>
    <w:rsid w:val="000B1D37"/>
    <w:rsid w:val="000B2C93"/>
    <w:rsid w:val="000B36DD"/>
    <w:rsid w:val="000B3953"/>
    <w:rsid w:val="000B4870"/>
    <w:rsid w:val="000B5711"/>
    <w:rsid w:val="000B6020"/>
    <w:rsid w:val="000B78CD"/>
    <w:rsid w:val="000C2283"/>
    <w:rsid w:val="000C27CA"/>
    <w:rsid w:val="000C2DB2"/>
    <w:rsid w:val="000C3192"/>
    <w:rsid w:val="000C563E"/>
    <w:rsid w:val="000C59CB"/>
    <w:rsid w:val="000D0AFD"/>
    <w:rsid w:val="000D0B08"/>
    <w:rsid w:val="000D1DDF"/>
    <w:rsid w:val="000D2A27"/>
    <w:rsid w:val="000D62EF"/>
    <w:rsid w:val="000D7335"/>
    <w:rsid w:val="000D7EE0"/>
    <w:rsid w:val="000E0BEA"/>
    <w:rsid w:val="000E6E8B"/>
    <w:rsid w:val="000E7925"/>
    <w:rsid w:val="000F24C8"/>
    <w:rsid w:val="000F2EBF"/>
    <w:rsid w:val="000F3DA0"/>
    <w:rsid w:val="000F4183"/>
    <w:rsid w:val="000F4876"/>
    <w:rsid w:val="000F555D"/>
    <w:rsid w:val="000F5721"/>
    <w:rsid w:val="000F6834"/>
    <w:rsid w:val="000F76AB"/>
    <w:rsid w:val="000F7A45"/>
    <w:rsid w:val="000F7FD8"/>
    <w:rsid w:val="00100BAC"/>
    <w:rsid w:val="001017B7"/>
    <w:rsid w:val="00103047"/>
    <w:rsid w:val="001034C6"/>
    <w:rsid w:val="001049B0"/>
    <w:rsid w:val="00104ADB"/>
    <w:rsid w:val="001057BC"/>
    <w:rsid w:val="00105B12"/>
    <w:rsid w:val="00107D2F"/>
    <w:rsid w:val="001133D5"/>
    <w:rsid w:val="00114068"/>
    <w:rsid w:val="001150E9"/>
    <w:rsid w:val="001160CC"/>
    <w:rsid w:val="001166C8"/>
    <w:rsid w:val="00116C56"/>
    <w:rsid w:val="001171BD"/>
    <w:rsid w:val="001220BB"/>
    <w:rsid w:val="001221B8"/>
    <w:rsid w:val="0012355E"/>
    <w:rsid w:val="00124091"/>
    <w:rsid w:val="00127197"/>
    <w:rsid w:val="00127757"/>
    <w:rsid w:val="001279BF"/>
    <w:rsid w:val="00127B7F"/>
    <w:rsid w:val="00132A80"/>
    <w:rsid w:val="00132F95"/>
    <w:rsid w:val="00134409"/>
    <w:rsid w:val="0013647C"/>
    <w:rsid w:val="0013791C"/>
    <w:rsid w:val="00137B8F"/>
    <w:rsid w:val="00141895"/>
    <w:rsid w:val="0014307A"/>
    <w:rsid w:val="00143B50"/>
    <w:rsid w:val="00144D0B"/>
    <w:rsid w:val="00147566"/>
    <w:rsid w:val="00147666"/>
    <w:rsid w:val="00147887"/>
    <w:rsid w:val="00147B28"/>
    <w:rsid w:val="00150E21"/>
    <w:rsid w:val="00151053"/>
    <w:rsid w:val="00151C63"/>
    <w:rsid w:val="00151FBB"/>
    <w:rsid w:val="0015381E"/>
    <w:rsid w:val="00155F96"/>
    <w:rsid w:val="00156408"/>
    <w:rsid w:val="00156A6B"/>
    <w:rsid w:val="0016126C"/>
    <w:rsid w:val="00161509"/>
    <w:rsid w:val="00161DF9"/>
    <w:rsid w:val="00162383"/>
    <w:rsid w:val="00162CCE"/>
    <w:rsid w:val="00165891"/>
    <w:rsid w:val="0016639C"/>
    <w:rsid w:val="00167D79"/>
    <w:rsid w:val="00170545"/>
    <w:rsid w:val="00171ADD"/>
    <w:rsid w:val="0017459B"/>
    <w:rsid w:val="00175CEB"/>
    <w:rsid w:val="00176367"/>
    <w:rsid w:val="001772CF"/>
    <w:rsid w:val="00182D6C"/>
    <w:rsid w:val="00182DCE"/>
    <w:rsid w:val="00182F0F"/>
    <w:rsid w:val="00183D24"/>
    <w:rsid w:val="001851A6"/>
    <w:rsid w:val="001875A7"/>
    <w:rsid w:val="001879E1"/>
    <w:rsid w:val="001903B6"/>
    <w:rsid w:val="0019105E"/>
    <w:rsid w:val="0019389B"/>
    <w:rsid w:val="00195441"/>
    <w:rsid w:val="00196522"/>
    <w:rsid w:val="00196697"/>
    <w:rsid w:val="001A0A57"/>
    <w:rsid w:val="001A1B94"/>
    <w:rsid w:val="001A1E93"/>
    <w:rsid w:val="001A22F5"/>
    <w:rsid w:val="001A4B83"/>
    <w:rsid w:val="001A674F"/>
    <w:rsid w:val="001A7FD2"/>
    <w:rsid w:val="001B06A9"/>
    <w:rsid w:val="001B107D"/>
    <w:rsid w:val="001B1321"/>
    <w:rsid w:val="001B15AE"/>
    <w:rsid w:val="001B15BD"/>
    <w:rsid w:val="001B1D04"/>
    <w:rsid w:val="001B2C22"/>
    <w:rsid w:val="001B2CD9"/>
    <w:rsid w:val="001B38FF"/>
    <w:rsid w:val="001B62A0"/>
    <w:rsid w:val="001C17B0"/>
    <w:rsid w:val="001C282F"/>
    <w:rsid w:val="001C6970"/>
    <w:rsid w:val="001D0086"/>
    <w:rsid w:val="001D0094"/>
    <w:rsid w:val="001D4C83"/>
    <w:rsid w:val="001D67AC"/>
    <w:rsid w:val="001D7012"/>
    <w:rsid w:val="001D7BD2"/>
    <w:rsid w:val="001E107F"/>
    <w:rsid w:val="001E2A4D"/>
    <w:rsid w:val="001E2F82"/>
    <w:rsid w:val="001E53C2"/>
    <w:rsid w:val="001E56C3"/>
    <w:rsid w:val="001E6FC5"/>
    <w:rsid w:val="001F0E9C"/>
    <w:rsid w:val="001F0EB8"/>
    <w:rsid w:val="001F1540"/>
    <w:rsid w:val="001F5AEF"/>
    <w:rsid w:val="001F652C"/>
    <w:rsid w:val="001F67A5"/>
    <w:rsid w:val="001F698C"/>
    <w:rsid w:val="001F78D9"/>
    <w:rsid w:val="001F7D32"/>
    <w:rsid w:val="00200845"/>
    <w:rsid w:val="0020220A"/>
    <w:rsid w:val="002027B7"/>
    <w:rsid w:val="00202DB8"/>
    <w:rsid w:val="0020326E"/>
    <w:rsid w:val="002042BD"/>
    <w:rsid w:val="00204C9E"/>
    <w:rsid w:val="002060B4"/>
    <w:rsid w:val="00206332"/>
    <w:rsid w:val="00207736"/>
    <w:rsid w:val="00210A50"/>
    <w:rsid w:val="00212460"/>
    <w:rsid w:val="00215D0D"/>
    <w:rsid w:val="002171D5"/>
    <w:rsid w:val="00217AA4"/>
    <w:rsid w:val="00217AEF"/>
    <w:rsid w:val="00220C6C"/>
    <w:rsid w:val="00221EC9"/>
    <w:rsid w:val="00222731"/>
    <w:rsid w:val="00223A73"/>
    <w:rsid w:val="00223C6D"/>
    <w:rsid w:val="00223ECD"/>
    <w:rsid w:val="002241A6"/>
    <w:rsid w:val="002241E8"/>
    <w:rsid w:val="00224774"/>
    <w:rsid w:val="002247B0"/>
    <w:rsid w:val="00224F7A"/>
    <w:rsid w:val="00225152"/>
    <w:rsid w:val="002273FD"/>
    <w:rsid w:val="00230901"/>
    <w:rsid w:val="00230E81"/>
    <w:rsid w:val="00232673"/>
    <w:rsid w:val="00233632"/>
    <w:rsid w:val="002340FC"/>
    <w:rsid w:val="00235CCE"/>
    <w:rsid w:val="00236863"/>
    <w:rsid w:val="00237C1F"/>
    <w:rsid w:val="00237D0D"/>
    <w:rsid w:val="00241116"/>
    <w:rsid w:val="002433A4"/>
    <w:rsid w:val="002435DC"/>
    <w:rsid w:val="002454B2"/>
    <w:rsid w:val="002462FD"/>
    <w:rsid w:val="00246501"/>
    <w:rsid w:val="00247B17"/>
    <w:rsid w:val="00250389"/>
    <w:rsid w:val="00251FF7"/>
    <w:rsid w:val="00252669"/>
    <w:rsid w:val="00254209"/>
    <w:rsid w:val="00254288"/>
    <w:rsid w:val="0025469C"/>
    <w:rsid w:val="00255374"/>
    <w:rsid w:val="00255A14"/>
    <w:rsid w:val="002563A7"/>
    <w:rsid w:val="002579CE"/>
    <w:rsid w:val="00260FEC"/>
    <w:rsid w:val="00261DD6"/>
    <w:rsid w:val="002657E2"/>
    <w:rsid w:val="00270D13"/>
    <w:rsid w:val="00271E0B"/>
    <w:rsid w:val="002727CC"/>
    <w:rsid w:val="00273679"/>
    <w:rsid w:val="00275CC4"/>
    <w:rsid w:val="00276DE0"/>
    <w:rsid w:val="00281A35"/>
    <w:rsid w:val="00281AD9"/>
    <w:rsid w:val="00283EB0"/>
    <w:rsid w:val="00284486"/>
    <w:rsid w:val="00284B38"/>
    <w:rsid w:val="00285118"/>
    <w:rsid w:val="00285644"/>
    <w:rsid w:val="0028581E"/>
    <w:rsid w:val="00287034"/>
    <w:rsid w:val="00293491"/>
    <w:rsid w:val="00294062"/>
    <w:rsid w:val="0029488F"/>
    <w:rsid w:val="00295A3A"/>
    <w:rsid w:val="00295F1E"/>
    <w:rsid w:val="00295F53"/>
    <w:rsid w:val="002966A5"/>
    <w:rsid w:val="00297C7B"/>
    <w:rsid w:val="002A0FB8"/>
    <w:rsid w:val="002A1B97"/>
    <w:rsid w:val="002A309C"/>
    <w:rsid w:val="002A57D2"/>
    <w:rsid w:val="002A6193"/>
    <w:rsid w:val="002A66CD"/>
    <w:rsid w:val="002A6F45"/>
    <w:rsid w:val="002A7BD4"/>
    <w:rsid w:val="002A7F32"/>
    <w:rsid w:val="002B17A3"/>
    <w:rsid w:val="002B20A1"/>
    <w:rsid w:val="002B226E"/>
    <w:rsid w:val="002B44E1"/>
    <w:rsid w:val="002B46D4"/>
    <w:rsid w:val="002B5147"/>
    <w:rsid w:val="002B54CF"/>
    <w:rsid w:val="002B6026"/>
    <w:rsid w:val="002B7334"/>
    <w:rsid w:val="002C06E4"/>
    <w:rsid w:val="002C24EC"/>
    <w:rsid w:val="002C4046"/>
    <w:rsid w:val="002C458A"/>
    <w:rsid w:val="002C4AC8"/>
    <w:rsid w:val="002C6A07"/>
    <w:rsid w:val="002D1BE4"/>
    <w:rsid w:val="002D1D6C"/>
    <w:rsid w:val="002D5F0D"/>
    <w:rsid w:val="002D7D0B"/>
    <w:rsid w:val="002E0E9C"/>
    <w:rsid w:val="002E2418"/>
    <w:rsid w:val="002E5015"/>
    <w:rsid w:val="002E5FDA"/>
    <w:rsid w:val="002E6C2A"/>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8BE"/>
    <w:rsid w:val="00305B33"/>
    <w:rsid w:val="00306418"/>
    <w:rsid w:val="003100F3"/>
    <w:rsid w:val="00310C11"/>
    <w:rsid w:val="00311747"/>
    <w:rsid w:val="00311C33"/>
    <w:rsid w:val="00311D8B"/>
    <w:rsid w:val="00312042"/>
    <w:rsid w:val="00312456"/>
    <w:rsid w:val="00312B7D"/>
    <w:rsid w:val="0031312D"/>
    <w:rsid w:val="00316600"/>
    <w:rsid w:val="00316AB5"/>
    <w:rsid w:val="003172EC"/>
    <w:rsid w:val="0032170B"/>
    <w:rsid w:val="00323325"/>
    <w:rsid w:val="003243B0"/>
    <w:rsid w:val="0032521B"/>
    <w:rsid w:val="00325EC0"/>
    <w:rsid w:val="00327017"/>
    <w:rsid w:val="00330729"/>
    <w:rsid w:val="00330DA7"/>
    <w:rsid w:val="003340EC"/>
    <w:rsid w:val="003350FF"/>
    <w:rsid w:val="0034057C"/>
    <w:rsid w:val="00341C97"/>
    <w:rsid w:val="003452D2"/>
    <w:rsid w:val="00350142"/>
    <w:rsid w:val="00350D3D"/>
    <w:rsid w:val="00351183"/>
    <w:rsid w:val="00353B6D"/>
    <w:rsid w:val="00354920"/>
    <w:rsid w:val="00355DC6"/>
    <w:rsid w:val="00357700"/>
    <w:rsid w:val="00357E00"/>
    <w:rsid w:val="003604D7"/>
    <w:rsid w:val="00361176"/>
    <w:rsid w:val="0036164E"/>
    <w:rsid w:val="0036351E"/>
    <w:rsid w:val="00363615"/>
    <w:rsid w:val="00364521"/>
    <w:rsid w:val="00365026"/>
    <w:rsid w:val="00365112"/>
    <w:rsid w:val="00367F82"/>
    <w:rsid w:val="00370CB0"/>
    <w:rsid w:val="00372803"/>
    <w:rsid w:val="00373387"/>
    <w:rsid w:val="00373D9C"/>
    <w:rsid w:val="003749EC"/>
    <w:rsid w:val="003756AF"/>
    <w:rsid w:val="00375815"/>
    <w:rsid w:val="00380441"/>
    <w:rsid w:val="00381447"/>
    <w:rsid w:val="0038168C"/>
    <w:rsid w:val="00382696"/>
    <w:rsid w:val="0038358D"/>
    <w:rsid w:val="0038438A"/>
    <w:rsid w:val="003864D2"/>
    <w:rsid w:val="00390249"/>
    <w:rsid w:val="00390BF8"/>
    <w:rsid w:val="0039109D"/>
    <w:rsid w:val="00392877"/>
    <w:rsid w:val="00392E12"/>
    <w:rsid w:val="00393890"/>
    <w:rsid w:val="00393AB5"/>
    <w:rsid w:val="00394D7E"/>
    <w:rsid w:val="003956E9"/>
    <w:rsid w:val="0039613D"/>
    <w:rsid w:val="003965EC"/>
    <w:rsid w:val="00396BA0"/>
    <w:rsid w:val="003A0293"/>
    <w:rsid w:val="003A0E17"/>
    <w:rsid w:val="003A24F5"/>
    <w:rsid w:val="003A256B"/>
    <w:rsid w:val="003A2ED2"/>
    <w:rsid w:val="003A357E"/>
    <w:rsid w:val="003A5D80"/>
    <w:rsid w:val="003A6E62"/>
    <w:rsid w:val="003A6F18"/>
    <w:rsid w:val="003A78B5"/>
    <w:rsid w:val="003A7BE8"/>
    <w:rsid w:val="003A7C85"/>
    <w:rsid w:val="003A7FBE"/>
    <w:rsid w:val="003B0D09"/>
    <w:rsid w:val="003B165A"/>
    <w:rsid w:val="003B1A7B"/>
    <w:rsid w:val="003B2140"/>
    <w:rsid w:val="003B5904"/>
    <w:rsid w:val="003B5AD4"/>
    <w:rsid w:val="003B5D41"/>
    <w:rsid w:val="003B6BEF"/>
    <w:rsid w:val="003C0AFA"/>
    <w:rsid w:val="003C1B21"/>
    <w:rsid w:val="003C24A6"/>
    <w:rsid w:val="003C28B8"/>
    <w:rsid w:val="003C3FDB"/>
    <w:rsid w:val="003C5C01"/>
    <w:rsid w:val="003C6934"/>
    <w:rsid w:val="003C6CF2"/>
    <w:rsid w:val="003C7FD0"/>
    <w:rsid w:val="003D0268"/>
    <w:rsid w:val="003D1A43"/>
    <w:rsid w:val="003D1A64"/>
    <w:rsid w:val="003D2223"/>
    <w:rsid w:val="003D23BA"/>
    <w:rsid w:val="003D5D84"/>
    <w:rsid w:val="003D5FF4"/>
    <w:rsid w:val="003D624F"/>
    <w:rsid w:val="003D75E8"/>
    <w:rsid w:val="003E1C7A"/>
    <w:rsid w:val="003E31E5"/>
    <w:rsid w:val="003E32ED"/>
    <w:rsid w:val="003E3A39"/>
    <w:rsid w:val="003E58C9"/>
    <w:rsid w:val="003E68B5"/>
    <w:rsid w:val="003E6B71"/>
    <w:rsid w:val="003E7FD4"/>
    <w:rsid w:val="003F0592"/>
    <w:rsid w:val="003F0DFC"/>
    <w:rsid w:val="003F2343"/>
    <w:rsid w:val="003F650B"/>
    <w:rsid w:val="003F6D45"/>
    <w:rsid w:val="004004E9"/>
    <w:rsid w:val="00402FBE"/>
    <w:rsid w:val="004052C5"/>
    <w:rsid w:val="004059FB"/>
    <w:rsid w:val="00405EB9"/>
    <w:rsid w:val="004072C8"/>
    <w:rsid w:val="004073C9"/>
    <w:rsid w:val="00407A93"/>
    <w:rsid w:val="004100AA"/>
    <w:rsid w:val="00410CD2"/>
    <w:rsid w:val="00411E3F"/>
    <w:rsid w:val="00412203"/>
    <w:rsid w:val="00414F9B"/>
    <w:rsid w:val="00417DE3"/>
    <w:rsid w:val="00420B07"/>
    <w:rsid w:val="00422869"/>
    <w:rsid w:val="00422E23"/>
    <w:rsid w:val="00422E63"/>
    <w:rsid w:val="00423D2F"/>
    <w:rsid w:val="00423F48"/>
    <w:rsid w:val="00425E80"/>
    <w:rsid w:val="00426448"/>
    <w:rsid w:val="00426613"/>
    <w:rsid w:val="004267B1"/>
    <w:rsid w:val="00426919"/>
    <w:rsid w:val="00427457"/>
    <w:rsid w:val="004321C5"/>
    <w:rsid w:val="0043257A"/>
    <w:rsid w:val="004339FC"/>
    <w:rsid w:val="00434202"/>
    <w:rsid w:val="00436FD3"/>
    <w:rsid w:val="004406CF"/>
    <w:rsid w:val="00441804"/>
    <w:rsid w:val="004435B4"/>
    <w:rsid w:val="00444F45"/>
    <w:rsid w:val="0044550A"/>
    <w:rsid w:val="00446D1D"/>
    <w:rsid w:val="00447E1E"/>
    <w:rsid w:val="00447F7D"/>
    <w:rsid w:val="004573DB"/>
    <w:rsid w:val="004575F7"/>
    <w:rsid w:val="00460032"/>
    <w:rsid w:val="0046048A"/>
    <w:rsid w:val="0046083F"/>
    <w:rsid w:val="00462557"/>
    <w:rsid w:val="00466346"/>
    <w:rsid w:val="004702B0"/>
    <w:rsid w:val="004722F9"/>
    <w:rsid w:val="004751D6"/>
    <w:rsid w:val="00475E6B"/>
    <w:rsid w:val="00477DBA"/>
    <w:rsid w:val="00477E20"/>
    <w:rsid w:val="00477EFC"/>
    <w:rsid w:val="00480BB8"/>
    <w:rsid w:val="00481D51"/>
    <w:rsid w:val="0048519E"/>
    <w:rsid w:val="00485EC7"/>
    <w:rsid w:val="004860BD"/>
    <w:rsid w:val="00487430"/>
    <w:rsid w:val="00487D0E"/>
    <w:rsid w:val="004A0A7B"/>
    <w:rsid w:val="004A0BB0"/>
    <w:rsid w:val="004A0C57"/>
    <w:rsid w:val="004A260B"/>
    <w:rsid w:val="004A26CD"/>
    <w:rsid w:val="004A2C97"/>
    <w:rsid w:val="004A3584"/>
    <w:rsid w:val="004A399C"/>
    <w:rsid w:val="004A466C"/>
    <w:rsid w:val="004A5121"/>
    <w:rsid w:val="004A577A"/>
    <w:rsid w:val="004A5780"/>
    <w:rsid w:val="004A5890"/>
    <w:rsid w:val="004A6269"/>
    <w:rsid w:val="004A6ECB"/>
    <w:rsid w:val="004A727F"/>
    <w:rsid w:val="004A7990"/>
    <w:rsid w:val="004B1796"/>
    <w:rsid w:val="004B3B4A"/>
    <w:rsid w:val="004B5134"/>
    <w:rsid w:val="004B591D"/>
    <w:rsid w:val="004B7542"/>
    <w:rsid w:val="004B769A"/>
    <w:rsid w:val="004B7DB2"/>
    <w:rsid w:val="004C03F5"/>
    <w:rsid w:val="004C14AC"/>
    <w:rsid w:val="004C1F7C"/>
    <w:rsid w:val="004C4ACC"/>
    <w:rsid w:val="004C5096"/>
    <w:rsid w:val="004C5B83"/>
    <w:rsid w:val="004C6F68"/>
    <w:rsid w:val="004C7E83"/>
    <w:rsid w:val="004D2B43"/>
    <w:rsid w:val="004D4AED"/>
    <w:rsid w:val="004D5606"/>
    <w:rsid w:val="004D583C"/>
    <w:rsid w:val="004D5D83"/>
    <w:rsid w:val="004D5DB3"/>
    <w:rsid w:val="004D79EE"/>
    <w:rsid w:val="004E0D6F"/>
    <w:rsid w:val="004E345F"/>
    <w:rsid w:val="004E3B70"/>
    <w:rsid w:val="004E3BBA"/>
    <w:rsid w:val="004E401B"/>
    <w:rsid w:val="004E41C7"/>
    <w:rsid w:val="004E4A7B"/>
    <w:rsid w:val="004E7DB7"/>
    <w:rsid w:val="004F1390"/>
    <w:rsid w:val="004F2AC0"/>
    <w:rsid w:val="004F2D88"/>
    <w:rsid w:val="004F3D21"/>
    <w:rsid w:val="004F4F1D"/>
    <w:rsid w:val="004F60EF"/>
    <w:rsid w:val="004F61F6"/>
    <w:rsid w:val="00501D02"/>
    <w:rsid w:val="00501FDC"/>
    <w:rsid w:val="00502827"/>
    <w:rsid w:val="005070C3"/>
    <w:rsid w:val="0051276F"/>
    <w:rsid w:val="005130AC"/>
    <w:rsid w:val="00514071"/>
    <w:rsid w:val="005220BE"/>
    <w:rsid w:val="0052281B"/>
    <w:rsid w:val="00525C37"/>
    <w:rsid w:val="0052615C"/>
    <w:rsid w:val="00526575"/>
    <w:rsid w:val="00527863"/>
    <w:rsid w:val="00533B79"/>
    <w:rsid w:val="00533FD4"/>
    <w:rsid w:val="00534258"/>
    <w:rsid w:val="00536006"/>
    <w:rsid w:val="00537118"/>
    <w:rsid w:val="00537FDB"/>
    <w:rsid w:val="0054073E"/>
    <w:rsid w:val="00542D5F"/>
    <w:rsid w:val="005435DE"/>
    <w:rsid w:val="00543AD3"/>
    <w:rsid w:val="005441AD"/>
    <w:rsid w:val="00544C28"/>
    <w:rsid w:val="00545297"/>
    <w:rsid w:val="00546769"/>
    <w:rsid w:val="00546BAE"/>
    <w:rsid w:val="00546C4E"/>
    <w:rsid w:val="00552EBD"/>
    <w:rsid w:val="00553827"/>
    <w:rsid w:val="00555F71"/>
    <w:rsid w:val="00563BEB"/>
    <w:rsid w:val="00564CB5"/>
    <w:rsid w:val="00566849"/>
    <w:rsid w:val="00570981"/>
    <w:rsid w:val="005740F6"/>
    <w:rsid w:val="005743D2"/>
    <w:rsid w:val="00574D3F"/>
    <w:rsid w:val="00575905"/>
    <w:rsid w:val="005802BD"/>
    <w:rsid w:val="00580BBC"/>
    <w:rsid w:val="00583052"/>
    <w:rsid w:val="00584916"/>
    <w:rsid w:val="00586FA8"/>
    <w:rsid w:val="00587852"/>
    <w:rsid w:val="00587F23"/>
    <w:rsid w:val="00590218"/>
    <w:rsid w:val="00590AF1"/>
    <w:rsid w:val="00591E3A"/>
    <w:rsid w:val="005933AC"/>
    <w:rsid w:val="0059367A"/>
    <w:rsid w:val="0059395F"/>
    <w:rsid w:val="00593CB4"/>
    <w:rsid w:val="00593E68"/>
    <w:rsid w:val="0059406E"/>
    <w:rsid w:val="005A30B4"/>
    <w:rsid w:val="005A52AC"/>
    <w:rsid w:val="005A62BE"/>
    <w:rsid w:val="005B08E6"/>
    <w:rsid w:val="005B0D7C"/>
    <w:rsid w:val="005B0E86"/>
    <w:rsid w:val="005B5CB1"/>
    <w:rsid w:val="005B6854"/>
    <w:rsid w:val="005C1726"/>
    <w:rsid w:val="005C1943"/>
    <w:rsid w:val="005C1B17"/>
    <w:rsid w:val="005C37A0"/>
    <w:rsid w:val="005C4034"/>
    <w:rsid w:val="005C483A"/>
    <w:rsid w:val="005C4A3F"/>
    <w:rsid w:val="005C651C"/>
    <w:rsid w:val="005C656A"/>
    <w:rsid w:val="005D1427"/>
    <w:rsid w:val="005D22D3"/>
    <w:rsid w:val="005D4482"/>
    <w:rsid w:val="005D457F"/>
    <w:rsid w:val="005D49C8"/>
    <w:rsid w:val="005D5607"/>
    <w:rsid w:val="005D6A2B"/>
    <w:rsid w:val="005D6AD9"/>
    <w:rsid w:val="005E1EE5"/>
    <w:rsid w:val="005E33BE"/>
    <w:rsid w:val="005E37E9"/>
    <w:rsid w:val="005F03DB"/>
    <w:rsid w:val="005F48F1"/>
    <w:rsid w:val="00601E59"/>
    <w:rsid w:val="006028C5"/>
    <w:rsid w:val="00603A46"/>
    <w:rsid w:val="00604328"/>
    <w:rsid w:val="0060544B"/>
    <w:rsid w:val="00606194"/>
    <w:rsid w:val="00610F7F"/>
    <w:rsid w:val="0061115C"/>
    <w:rsid w:val="00611A49"/>
    <w:rsid w:val="00613017"/>
    <w:rsid w:val="006137A8"/>
    <w:rsid w:val="00613A54"/>
    <w:rsid w:val="0061403F"/>
    <w:rsid w:val="00616189"/>
    <w:rsid w:val="0062078C"/>
    <w:rsid w:val="00620E8F"/>
    <w:rsid w:val="00620F0B"/>
    <w:rsid w:val="00621760"/>
    <w:rsid w:val="006217BB"/>
    <w:rsid w:val="00625BD5"/>
    <w:rsid w:val="00625DFB"/>
    <w:rsid w:val="006277B7"/>
    <w:rsid w:val="006277D9"/>
    <w:rsid w:val="00634D1A"/>
    <w:rsid w:val="00635073"/>
    <w:rsid w:val="00635108"/>
    <w:rsid w:val="0063547D"/>
    <w:rsid w:val="00637179"/>
    <w:rsid w:val="00640C8A"/>
    <w:rsid w:val="006418ED"/>
    <w:rsid w:val="00641938"/>
    <w:rsid w:val="00642B13"/>
    <w:rsid w:val="006431FF"/>
    <w:rsid w:val="006439AB"/>
    <w:rsid w:val="00645F7D"/>
    <w:rsid w:val="00646100"/>
    <w:rsid w:val="006476CA"/>
    <w:rsid w:val="00652029"/>
    <w:rsid w:val="006552AE"/>
    <w:rsid w:val="00655773"/>
    <w:rsid w:val="00655A11"/>
    <w:rsid w:val="006563CA"/>
    <w:rsid w:val="006567BA"/>
    <w:rsid w:val="006578FC"/>
    <w:rsid w:val="00657A24"/>
    <w:rsid w:val="006608AB"/>
    <w:rsid w:val="00660A7D"/>
    <w:rsid w:val="006620DA"/>
    <w:rsid w:val="00664587"/>
    <w:rsid w:val="0066619F"/>
    <w:rsid w:val="00666F25"/>
    <w:rsid w:val="00667C1C"/>
    <w:rsid w:val="0067001F"/>
    <w:rsid w:val="00670A43"/>
    <w:rsid w:val="00672198"/>
    <w:rsid w:val="00673DD4"/>
    <w:rsid w:val="00674AEB"/>
    <w:rsid w:val="0067655A"/>
    <w:rsid w:val="00676826"/>
    <w:rsid w:val="006828D8"/>
    <w:rsid w:val="00683AB8"/>
    <w:rsid w:val="0068455C"/>
    <w:rsid w:val="00684887"/>
    <w:rsid w:val="006867FA"/>
    <w:rsid w:val="00690A85"/>
    <w:rsid w:val="00693C8E"/>
    <w:rsid w:val="00695165"/>
    <w:rsid w:val="00696885"/>
    <w:rsid w:val="006969BA"/>
    <w:rsid w:val="00697FF1"/>
    <w:rsid w:val="006A026A"/>
    <w:rsid w:val="006A0425"/>
    <w:rsid w:val="006A1D62"/>
    <w:rsid w:val="006A4C7D"/>
    <w:rsid w:val="006A4EAE"/>
    <w:rsid w:val="006A56C3"/>
    <w:rsid w:val="006A6B88"/>
    <w:rsid w:val="006A6D7F"/>
    <w:rsid w:val="006B0298"/>
    <w:rsid w:val="006B0E83"/>
    <w:rsid w:val="006B5493"/>
    <w:rsid w:val="006B6D48"/>
    <w:rsid w:val="006B77E2"/>
    <w:rsid w:val="006B79B9"/>
    <w:rsid w:val="006C10C0"/>
    <w:rsid w:val="006C1B1D"/>
    <w:rsid w:val="006C27E1"/>
    <w:rsid w:val="006C32BB"/>
    <w:rsid w:val="006C3747"/>
    <w:rsid w:val="006C3B99"/>
    <w:rsid w:val="006C7760"/>
    <w:rsid w:val="006C7EEA"/>
    <w:rsid w:val="006D233A"/>
    <w:rsid w:val="006D3A8A"/>
    <w:rsid w:val="006D522C"/>
    <w:rsid w:val="006D56AA"/>
    <w:rsid w:val="006D56C2"/>
    <w:rsid w:val="006D7795"/>
    <w:rsid w:val="006D7ACB"/>
    <w:rsid w:val="006E00EF"/>
    <w:rsid w:val="006E06BB"/>
    <w:rsid w:val="006E1A7A"/>
    <w:rsid w:val="006E23BF"/>
    <w:rsid w:val="006E4723"/>
    <w:rsid w:val="006E716F"/>
    <w:rsid w:val="006E7DA9"/>
    <w:rsid w:val="006E7DEE"/>
    <w:rsid w:val="006F00E7"/>
    <w:rsid w:val="006F01E7"/>
    <w:rsid w:val="006F1F3A"/>
    <w:rsid w:val="006F534B"/>
    <w:rsid w:val="006F581F"/>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4BE"/>
    <w:rsid w:val="007513F0"/>
    <w:rsid w:val="007515BC"/>
    <w:rsid w:val="00752606"/>
    <w:rsid w:val="0075402E"/>
    <w:rsid w:val="00756D3D"/>
    <w:rsid w:val="00757157"/>
    <w:rsid w:val="007573B2"/>
    <w:rsid w:val="007574BB"/>
    <w:rsid w:val="0075764C"/>
    <w:rsid w:val="00762198"/>
    <w:rsid w:val="0076288F"/>
    <w:rsid w:val="00763CE8"/>
    <w:rsid w:val="007641C8"/>
    <w:rsid w:val="00765623"/>
    <w:rsid w:val="00766BC2"/>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5E7C"/>
    <w:rsid w:val="00786FF3"/>
    <w:rsid w:val="007876CF"/>
    <w:rsid w:val="00787B77"/>
    <w:rsid w:val="00792100"/>
    <w:rsid w:val="00793090"/>
    <w:rsid w:val="00796F0B"/>
    <w:rsid w:val="00796F2A"/>
    <w:rsid w:val="007A0176"/>
    <w:rsid w:val="007A0F2A"/>
    <w:rsid w:val="007A2F67"/>
    <w:rsid w:val="007A324E"/>
    <w:rsid w:val="007A3918"/>
    <w:rsid w:val="007A5398"/>
    <w:rsid w:val="007A590A"/>
    <w:rsid w:val="007B0E89"/>
    <w:rsid w:val="007B2C38"/>
    <w:rsid w:val="007B2E54"/>
    <w:rsid w:val="007B548F"/>
    <w:rsid w:val="007B56A8"/>
    <w:rsid w:val="007B6D8F"/>
    <w:rsid w:val="007B7498"/>
    <w:rsid w:val="007B76E4"/>
    <w:rsid w:val="007B7AEE"/>
    <w:rsid w:val="007C0677"/>
    <w:rsid w:val="007C5C9B"/>
    <w:rsid w:val="007C660E"/>
    <w:rsid w:val="007C6C24"/>
    <w:rsid w:val="007C7EB6"/>
    <w:rsid w:val="007D2508"/>
    <w:rsid w:val="007D2F75"/>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24D"/>
    <w:rsid w:val="007F44CE"/>
    <w:rsid w:val="0080056E"/>
    <w:rsid w:val="0080122D"/>
    <w:rsid w:val="00801457"/>
    <w:rsid w:val="00801575"/>
    <w:rsid w:val="00801BCE"/>
    <w:rsid w:val="00801E7D"/>
    <w:rsid w:val="00801FF3"/>
    <w:rsid w:val="00802515"/>
    <w:rsid w:val="00803C2E"/>
    <w:rsid w:val="008043DD"/>
    <w:rsid w:val="00807232"/>
    <w:rsid w:val="00811945"/>
    <w:rsid w:val="0081283F"/>
    <w:rsid w:val="00812C0C"/>
    <w:rsid w:val="0081480A"/>
    <w:rsid w:val="008202EB"/>
    <w:rsid w:val="00820F86"/>
    <w:rsid w:val="00821E8D"/>
    <w:rsid w:val="00824057"/>
    <w:rsid w:val="008242C5"/>
    <w:rsid w:val="0082621E"/>
    <w:rsid w:val="00827EF1"/>
    <w:rsid w:val="00827F88"/>
    <w:rsid w:val="008301F4"/>
    <w:rsid w:val="008315CE"/>
    <w:rsid w:val="008336A5"/>
    <w:rsid w:val="00835474"/>
    <w:rsid w:val="00835538"/>
    <w:rsid w:val="008373C0"/>
    <w:rsid w:val="008405A7"/>
    <w:rsid w:val="0084105A"/>
    <w:rsid w:val="0084145F"/>
    <w:rsid w:val="00841DA2"/>
    <w:rsid w:val="00844AB8"/>
    <w:rsid w:val="00844CB5"/>
    <w:rsid w:val="008458F6"/>
    <w:rsid w:val="00845AED"/>
    <w:rsid w:val="0084708E"/>
    <w:rsid w:val="00851AE4"/>
    <w:rsid w:val="00853C36"/>
    <w:rsid w:val="00855019"/>
    <w:rsid w:val="008554B6"/>
    <w:rsid w:val="0085598D"/>
    <w:rsid w:val="00860A16"/>
    <w:rsid w:val="00860FC0"/>
    <w:rsid w:val="00862771"/>
    <w:rsid w:val="008648E3"/>
    <w:rsid w:val="0086682F"/>
    <w:rsid w:val="00866B1B"/>
    <w:rsid w:val="00867687"/>
    <w:rsid w:val="008704DF"/>
    <w:rsid w:val="0087377C"/>
    <w:rsid w:val="00874748"/>
    <w:rsid w:val="00874894"/>
    <w:rsid w:val="00874FE0"/>
    <w:rsid w:val="0087662D"/>
    <w:rsid w:val="00876F54"/>
    <w:rsid w:val="00877292"/>
    <w:rsid w:val="0087754A"/>
    <w:rsid w:val="0087766C"/>
    <w:rsid w:val="00880552"/>
    <w:rsid w:val="00881EAC"/>
    <w:rsid w:val="008839DA"/>
    <w:rsid w:val="00884727"/>
    <w:rsid w:val="00884EE8"/>
    <w:rsid w:val="00885168"/>
    <w:rsid w:val="00886244"/>
    <w:rsid w:val="0089173B"/>
    <w:rsid w:val="00891E76"/>
    <w:rsid w:val="0089220F"/>
    <w:rsid w:val="00892F87"/>
    <w:rsid w:val="008935AA"/>
    <w:rsid w:val="00893DF9"/>
    <w:rsid w:val="00894EE2"/>
    <w:rsid w:val="008963F0"/>
    <w:rsid w:val="00897444"/>
    <w:rsid w:val="008A03A5"/>
    <w:rsid w:val="008A0DF3"/>
    <w:rsid w:val="008A1B76"/>
    <w:rsid w:val="008A282C"/>
    <w:rsid w:val="008A4138"/>
    <w:rsid w:val="008A4356"/>
    <w:rsid w:val="008A5D96"/>
    <w:rsid w:val="008A6C8F"/>
    <w:rsid w:val="008B1262"/>
    <w:rsid w:val="008B1757"/>
    <w:rsid w:val="008B4DF5"/>
    <w:rsid w:val="008B5AB3"/>
    <w:rsid w:val="008B6848"/>
    <w:rsid w:val="008C2FA1"/>
    <w:rsid w:val="008C35B8"/>
    <w:rsid w:val="008C58DF"/>
    <w:rsid w:val="008D1369"/>
    <w:rsid w:val="008D2C4C"/>
    <w:rsid w:val="008D74D0"/>
    <w:rsid w:val="008D7E0D"/>
    <w:rsid w:val="008D7EDB"/>
    <w:rsid w:val="008E0BC9"/>
    <w:rsid w:val="008E1829"/>
    <w:rsid w:val="008E1A61"/>
    <w:rsid w:val="008E1C9F"/>
    <w:rsid w:val="008E2327"/>
    <w:rsid w:val="008E2D66"/>
    <w:rsid w:val="008E3969"/>
    <w:rsid w:val="008E5077"/>
    <w:rsid w:val="008E64F0"/>
    <w:rsid w:val="008E6FF3"/>
    <w:rsid w:val="008E7B05"/>
    <w:rsid w:val="008F18ED"/>
    <w:rsid w:val="008F46C2"/>
    <w:rsid w:val="008F4916"/>
    <w:rsid w:val="008F656A"/>
    <w:rsid w:val="008F7068"/>
    <w:rsid w:val="00901B56"/>
    <w:rsid w:val="0090360E"/>
    <w:rsid w:val="00903D37"/>
    <w:rsid w:val="0090575E"/>
    <w:rsid w:val="0091055D"/>
    <w:rsid w:val="00912272"/>
    <w:rsid w:val="00914C61"/>
    <w:rsid w:val="00916195"/>
    <w:rsid w:val="00917D6F"/>
    <w:rsid w:val="0092073B"/>
    <w:rsid w:val="00921B1A"/>
    <w:rsid w:val="00921B7F"/>
    <w:rsid w:val="00921DDA"/>
    <w:rsid w:val="00922DE1"/>
    <w:rsid w:val="009233BF"/>
    <w:rsid w:val="0092600D"/>
    <w:rsid w:val="009271D4"/>
    <w:rsid w:val="00930345"/>
    <w:rsid w:val="0093039D"/>
    <w:rsid w:val="00931E4F"/>
    <w:rsid w:val="0093364D"/>
    <w:rsid w:val="00936574"/>
    <w:rsid w:val="00937EE1"/>
    <w:rsid w:val="00943BCE"/>
    <w:rsid w:val="009459C8"/>
    <w:rsid w:val="00946CA4"/>
    <w:rsid w:val="009508A0"/>
    <w:rsid w:val="0095189E"/>
    <w:rsid w:val="00952264"/>
    <w:rsid w:val="00953FF0"/>
    <w:rsid w:val="00956B99"/>
    <w:rsid w:val="00960346"/>
    <w:rsid w:val="009612E4"/>
    <w:rsid w:val="009617D3"/>
    <w:rsid w:val="0096463B"/>
    <w:rsid w:val="009646DE"/>
    <w:rsid w:val="00964CA4"/>
    <w:rsid w:val="00967609"/>
    <w:rsid w:val="00967869"/>
    <w:rsid w:val="0096796E"/>
    <w:rsid w:val="00971F54"/>
    <w:rsid w:val="009725C5"/>
    <w:rsid w:val="00972AEA"/>
    <w:rsid w:val="00972B4E"/>
    <w:rsid w:val="00973F40"/>
    <w:rsid w:val="0097479C"/>
    <w:rsid w:val="00977F28"/>
    <w:rsid w:val="00980900"/>
    <w:rsid w:val="00981479"/>
    <w:rsid w:val="00983EDC"/>
    <w:rsid w:val="00983EED"/>
    <w:rsid w:val="009846A0"/>
    <w:rsid w:val="009849EF"/>
    <w:rsid w:val="00986DB7"/>
    <w:rsid w:val="009934CF"/>
    <w:rsid w:val="00994396"/>
    <w:rsid w:val="00994FB1"/>
    <w:rsid w:val="009A0D75"/>
    <w:rsid w:val="009A1C71"/>
    <w:rsid w:val="009A1DA9"/>
    <w:rsid w:val="009A306D"/>
    <w:rsid w:val="009A347A"/>
    <w:rsid w:val="009A4CB5"/>
    <w:rsid w:val="009A620E"/>
    <w:rsid w:val="009A7E33"/>
    <w:rsid w:val="009B0FA7"/>
    <w:rsid w:val="009B47D5"/>
    <w:rsid w:val="009B4E57"/>
    <w:rsid w:val="009B6452"/>
    <w:rsid w:val="009B6A6F"/>
    <w:rsid w:val="009C0EC8"/>
    <w:rsid w:val="009C1AFE"/>
    <w:rsid w:val="009C2F30"/>
    <w:rsid w:val="009C3E33"/>
    <w:rsid w:val="009C3E45"/>
    <w:rsid w:val="009C5F24"/>
    <w:rsid w:val="009D048B"/>
    <w:rsid w:val="009D0F2C"/>
    <w:rsid w:val="009D1B5D"/>
    <w:rsid w:val="009D4395"/>
    <w:rsid w:val="009D43FE"/>
    <w:rsid w:val="009D4A02"/>
    <w:rsid w:val="009D5A9F"/>
    <w:rsid w:val="009D69C6"/>
    <w:rsid w:val="009D6F70"/>
    <w:rsid w:val="009E10E1"/>
    <w:rsid w:val="009E5419"/>
    <w:rsid w:val="009E5A6E"/>
    <w:rsid w:val="009E70E7"/>
    <w:rsid w:val="009F037E"/>
    <w:rsid w:val="009F113B"/>
    <w:rsid w:val="009F25A8"/>
    <w:rsid w:val="009F274F"/>
    <w:rsid w:val="009F46DC"/>
    <w:rsid w:val="009F65AF"/>
    <w:rsid w:val="00A01C00"/>
    <w:rsid w:val="00A02488"/>
    <w:rsid w:val="00A03A1B"/>
    <w:rsid w:val="00A06B31"/>
    <w:rsid w:val="00A06CC5"/>
    <w:rsid w:val="00A06CFA"/>
    <w:rsid w:val="00A11CAD"/>
    <w:rsid w:val="00A1620D"/>
    <w:rsid w:val="00A16AC0"/>
    <w:rsid w:val="00A16DC1"/>
    <w:rsid w:val="00A232CE"/>
    <w:rsid w:val="00A23D31"/>
    <w:rsid w:val="00A24C9B"/>
    <w:rsid w:val="00A254C6"/>
    <w:rsid w:val="00A25DDF"/>
    <w:rsid w:val="00A26ECD"/>
    <w:rsid w:val="00A2785B"/>
    <w:rsid w:val="00A27D2B"/>
    <w:rsid w:val="00A301A7"/>
    <w:rsid w:val="00A30C34"/>
    <w:rsid w:val="00A30FD3"/>
    <w:rsid w:val="00A34223"/>
    <w:rsid w:val="00A34F11"/>
    <w:rsid w:val="00A35E2F"/>
    <w:rsid w:val="00A35FF0"/>
    <w:rsid w:val="00A36013"/>
    <w:rsid w:val="00A373E8"/>
    <w:rsid w:val="00A37891"/>
    <w:rsid w:val="00A40A51"/>
    <w:rsid w:val="00A415BA"/>
    <w:rsid w:val="00A422AD"/>
    <w:rsid w:val="00A445A9"/>
    <w:rsid w:val="00A4594F"/>
    <w:rsid w:val="00A47916"/>
    <w:rsid w:val="00A536DA"/>
    <w:rsid w:val="00A5406C"/>
    <w:rsid w:val="00A54801"/>
    <w:rsid w:val="00A55626"/>
    <w:rsid w:val="00A5596D"/>
    <w:rsid w:val="00A56F39"/>
    <w:rsid w:val="00A571CD"/>
    <w:rsid w:val="00A57C3D"/>
    <w:rsid w:val="00A60AB7"/>
    <w:rsid w:val="00A6697B"/>
    <w:rsid w:val="00A67AF3"/>
    <w:rsid w:val="00A719AA"/>
    <w:rsid w:val="00A73DE3"/>
    <w:rsid w:val="00A74007"/>
    <w:rsid w:val="00A74C2D"/>
    <w:rsid w:val="00A74E88"/>
    <w:rsid w:val="00A76B34"/>
    <w:rsid w:val="00A82B33"/>
    <w:rsid w:val="00A83008"/>
    <w:rsid w:val="00A83487"/>
    <w:rsid w:val="00A8434D"/>
    <w:rsid w:val="00A84A8E"/>
    <w:rsid w:val="00A854FF"/>
    <w:rsid w:val="00A85C5F"/>
    <w:rsid w:val="00A86E30"/>
    <w:rsid w:val="00A87035"/>
    <w:rsid w:val="00A8745D"/>
    <w:rsid w:val="00A8785C"/>
    <w:rsid w:val="00A908B0"/>
    <w:rsid w:val="00A908DA"/>
    <w:rsid w:val="00A90F9B"/>
    <w:rsid w:val="00A917D8"/>
    <w:rsid w:val="00A91CDA"/>
    <w:rsid w:val="00A92184"/>
    <w:rsid w:val="00A92694"/>
    <w:rsid w:val="00A93072"/>
    <w:rsid w:val="00A93F88"/>
    <w:rsid w:val="00A96260"/>
    <w:rsid w:val="00A9629C"/>
    <w:rsid w:val="00AA0606"/>
    <w:rsid w:val="00AA1E66"/>
    <w:rsid w:val="00AA2289"/>
    <w:rsid w:val="00AA35D5"/>
    <w:rsid w:val="00AA417B"/>
    <w:rsid w:val="00AA533F"/>
    <w:rsid w:val="00AA5A86"/>
    <w:rsid w:val="00AA7F48"/>
    <w:rsid w:val="00AA7F8E"/>
    <w:rsid w:val="00AB010D"/>
    <w:rsid w:val="00AB0749"/>
    <w:rsid w:val="00AB59C2"/>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D6270"/>
    <w:rsid w:val="00AD719F"/>
    <w:rsid w:val="00AE0B4B"/>
    <w:rsid w:val="00AE3BD8"/>
    <w:rsid w:val="00AE47B4"/>
    <w:rsid w:val="00AE47BF"/>
    <w:rsid w:val="00AE489D"/>
    <w:rsid w:val="00AE50D3"/>
    <w:rsid w:val="00AE52E5"/>
    <w:rsid w:val="00AE552E"/>
    <w:rsid w:val="00AF0239"/>
    <w:rsid w:val="00AF0A77"/>
    <w:rsid w:val="00AF0FA3"/>
    <w:rsid w:val="00AF341D"/>
    <w:rsid w:val="00AF3DF9"/>
    <w:rsid w:val="00AF4C29"/>
    <w:rsid w:val="00AF4ECA"/>
    <w:rsid w:val="00AF6432"/>
    <w:rsid w:val="00AF6DED"/>
    <w:rsid w:val="00AF79BD"/>
    <w:rsid w:val="00AF7F86"/>
    <w:rsid w:val="00B01191"/>
    <w:rsid w:val="00B03DA6"/>
    <w:rsid w:val="00B06C34"/>
    <w:rsid w:val="00B07B2E"/>
    <w:rsid w:val="00B07F12"/>
    <w:rsid w:val="00B07FE3"/>
    <w:rsid w:val="00B10BAE"/>
    <w:rsid w:val="00B136B5"/>
    <w:rsid w:val="00B14154"/>
    <w:rsid w:val="00B1415B"/>
    <w:rsid w:val="00B14ED1"/>
    <w:rsid w:val="00B15278"/>
    <w:rsid w:val="00B222A2"/>
    <w:rsid w:val="00B22C7C"/>
    <w:rsid w:val="00B23476"/>
    <w:rsid w:val="00B234EC"/>
    <w:rsid w:val="00B274AE"/>
    <w:rsid w:val="00B274BF"/>
    <w:rsid w:val="00B31222"/>
    <w:rsid w:val="00B318C9"/>
    <w:rsid w:val="00B31FDB"/>
    <w:rsid w:val="00B325F8"/>
    <w:rsid w:val="00B32661"/>
    <w:rsid w:val="00B34642"/>
    <w:rsid w:val="00B34C97"/>
    <w:rsid w:val="00B379E3"/>
    <w:rsid w:val="00B42C7F"/>
    <w:rsid w:val="00B42E81"/>
    <w:rsid w:val="00B4329D"/>
    <w:rsid w:val="00B44468"/>
    <w:rsid w:val="00B45BEE"/>
    <w:rsid w:val="00B514E4"/>
    <w:rsid w:val="00B520F9"/>
    <w:rsid w:val="00B52812"/>
    <w:rsid w:val="00B53104"/>
    <w:rsid w:val="00B53E8D"/>
    <w:rsid w:val="00B54848"/>
    <w:rsid w:val="00B5495A"/>
    <w:rsid w:val="00B577A3"/>
    <w:rsid w:val="00B6144B"/>
    <w:rsid w:val="00B6170F"/>
    <w:rsid w:val="00B62724"/>
    <w:rsid w:val="00B64641"/>
    <w:rsid w:val="00B7262F"/>
    <w:rsid w:val="00B727C5"/>
    <w:rsid w:val="00B73FD4"/>
    <w:rsid w:val="00B74FC5"/>
    <w:rsid w:val="00B75A6C"/>
    <w:rsid w:val="00B75FAE"/>
    <w:rsid w:val="00B76720"/>
    <w:rsid w:val="00B76BB5"/>
    <w:rsid w:val="00B7703A"/>
    <w:rsid w:val="00B77D07"/>
    <w:rsid w:val="00B800B2"/>
    <w:rsid w:val="00B82F2D"/>
    <w:rsid w:val="00B836F5"/>
    <w:rsid w:val="00B83E2A"/>
    <w:rsid w:val="00B83E38"/>
    <w:rsid w:val="00B85DF3"/>
    <w:rsid w:val="00B8614C"/>
    <w:rsid w:val="00B86C19"/>
    <w:rsid w:val="00B9063A"/>
    <w:rsid w:val="00B92EDF"/>
    <w:rsid w:val="00B93510"/>
    <w:rsid w:val="00B93640"/>
    <w:rsid w:val="00B93E33"/>
    <w:rsid w:val="00B93FFB"/>
    <w:rsid w:val="00B954F3"/>
    <w:rsid w:val="00B95BCD"/>
    <w:rsid w:val="00B95CDC"/>
    <w:rsid w:val="00B95CE5"/>
    <w:rsid w:val="00B96107"/>
    <w:rsid w:val="00B9677D"/>
    <w:rsid w:val="00B96FEA"/>
    <w:rsid w:val="00BA0D0B"/>
    <w:rsid w:val="00BA0E8D"/>
    <w:rsid w:val="00BA3C8B"/>
    <w:rsid w:val="00BA4CE5"/>
    <w:rsid w:val="00BA6C0C"/>
    <w:rsid w:val="00BB0CC4"/>
    <w:rsid w:val="00BB1B50"/>
    <w:rsid w:val="00BB1CE3"/>
    <w:rsid w:val="00BB375D"/>
    <w:rsid w:val="00BB40E6"/>
    <w:rsid w:val="00BB49A0"/>
    <w:rsid w:val="00BB515F"/>
    <w:rsid w:val="00BB5307"/>
    <w:rsid w:val="00BB532B"/>
    <w:rsid w:val="00BC0924"/>
    <w:rsid w:val="00BC18C8"/>
    <w:rsid w:val="00BC1FA5"/>
    <w:rsid w:val="00BC2C0C"/>
    <w:rsid w:val="00BC36D0"/>
    <w:rsid w:val="00BC52A3"/>
    <w:rsid w:val="00BC732A"/>
    <w:rsid w:val="00BC758B"/>
    <w:rsid w:val="00BD2EAC"/>
    <w:rsid w:val="00BD4BB3"/>
    <w:rsid w:val="00BD581F"/>
    <w:rsid w:val="00BE17C6"/>
    <w:rsid w:val="00BE2BD3"/>
    <w:rsid w:val="00BE4843"/>
    <w:rsid w:val="00BE4865"/>
    <w:rsid w:val="00BE5595"/>
    <w:rsid w:val="00BE69BF"/>
    <w:rsid w:val="00BE725A"/>
    <w:rsid w:val="00BE73C1"/>
    <w:rsid w:val="00BE7430"/>
    <w:rsid w:val="00BE7B48"/>
    <w:rsid w:val="00BF3381"/>
    <w:rsid w:val="00BF667D"/>
    <w:rsid w:val="00C030E1"/>
    <w:rsid w:val="00C05912"/>
    <w:rsid w:val="00C07437"/>
    <w:rsid w:val="00C07B0B"/>
    <w:rsid w:val="00C10FCF"/>
    <w:rsid w:val="00C12810"/>
    <w:rsid w:val="00C138CA"/>
    <w:rsid w:val="00C159CD"/>
    <w:rsid w:val="00C16B4B"/>
    <w:rsid w:val="00C17427"/>
    <w:rsid w:val="00C20C00"/>
    <w:rsid w:val="00C210FD"/>
    <w:rsid w:val="00C211B0"/>
    <w:rsid w:val="00C22901"/>
    <w:rsid w:val="00C25238"/>
    <w:rsid w:val="00C305F2"/>
    <w:rsid w:val="00C308A6"/>
    <w:rsid w:val="00C31D66"/>
    <w:rsid w:val="00C3345C"/>
    <w:rsid w:val="00C352C6"/>
    <w:rsid w:val="00C368F5"/>
    <w:rsid w:val="00C36DE7"/>
    <w:rsid w:val="00C374AD"/>
    <w:rsid w:val="00C407E5"/>
    <w:rsid w:val="00C42070"/>
    <w:rsid w:val="00C42B77"/>
    <w:rsid w:val="00C42DAC"/>
    <w:rsid w:val="00C4342B"/>
    <w:rsid w:val="00C459A9"/>
    <w:rsid w:val="00C46662"/>
    <w:rsid w:val="00C477E7"/>
    <w:rsid w:val="00C502A5"/>
    <w:rsid w:val="00C50E6D"/>
    <w:rsid w:val="00C510F7"/>
    <w:rsid w:val="00C521F7"/>
    <w:rsid w:val="00C52CF4"/>
    <w:rsid w:val="00C53008"/>
    <w:rsid w:val="00C542C4"/>
    <w:rsid w:val="00C55151"/>
    <w:rsid w:val="00C5575D"/>
    <w:rsid w:val="00C558FF"/>
    <w:rsid w:val="00C560FA"/>
    <w:rsid w:val="00C56772"/>
    <w:rsid w:val="00C57FF9"/>
    <w:rsid w:val="00C63B94"/>
    <w:rsid w:val="00C64434"/>
    <w:rsid w:val="00C64A51"/>
    <w:rsid w:val="00C64B27"/>
    <w:rsid w:val="00C65C4D"/>
    <w:rsid w:val="00C66847"/>
    <w:rsid w:val="00C7063C"/>
    <w:rsid w:val="00C70ACA"/>
    <w:rsid w:val="00C73C57"/>
    <w:rsid w:val="00C746D9"/>
    <w:rsid w:val="00C74D43"/>
    <w:rsid w:val="00C75CA7"/>
    <w:rsid w:val="00C7683D"/>
    <w:rsid w:val="00C81950"/>
    <w:rsid w:val="00C842CC"/>
    <w:rsid w:val="00C8545C"/>
    <w:rsid w:val="00C86432"/>
    <w:rsid w:val="00C869C0"/>
    <w:rsid w:val="00C86FC6"/>
    <w:rsid w:val="00C901BB"/>
    <w:rsid w:val="00C90CD3"/>
    <w:rsid w:val="00C92552"/>
    <w:rsid w:val="00C92716"/>
    <w:rsid w:val="00C92C27"/>
    <w:rsid w:val="00C92C66"/>
    <w:rsid w:val="00C93AED"/>
    <w:rsid w:val="00C93BB5"/>
    <w:rsid w:val="00C93F1B"/>
    <w:rsid w:val="00C94E14"/>
    <w:rsid w:val="00C96DFE"/>
    <w:rsid w:val="00C976D1"/>
    <w:rsid w:val="00C97C9F"/>
    <w:rsid w:val="00CA308F"/>
    <w:rsid w:val="00CA71D4"/>
    <w:rsid w:val="00CA786D"/>
    <w:rsid w:val="00CB02AC"/>
    <w:rsid w:val="00CB24C4"/>
    <w:rsid w:val="00CB5D29"/>
    <w:rsid w:val="00CB64F1"/>
    <w:rsid w:val="00CB675A"/>
    <w:rsid w:val="00CB6EC8"/>
    <w:rsid w:val="00CB782B"/>
    <w:rsid w:val="00CC082B"/>
    <w:rsid w:val="00CC0E77"/>
    <w:rsid w:val="00CC2092"/>
    <w:rsid w:val="00CC285C"/>
    <w:rsid w:val="00CC5595"/>
    <w:rsid w:val="00CC5E76"/>
    <w:rsid w:val="00CC64B4"/>
    <w:rsid w:val="00CD1770"/>
    <w:rsid w:val="00CD1969"/>
    <w:rsid w:val="00CD3A5D"/>
    <w:rsid w:val="00CD3EB5"/>
    <w:rsid w:val="00CD512F"/>
    <w:rsid w:val="00CD5FD4"/>
    <w:rsid w:val="00CD6861"/>
    <w:rsid w:val="00CD7FC0"/>
    <w:rsid w:val="00CE0DCE"/>
    <w:rsid w:val="00CE1BC9"/>
    <w:rsid w:val="00CE33C1"/>
    <w:rsid w:val="00CE4410"/>
    <w:rsid w:val="00CE4DD6"/>
    <w:rsid w:val="00CE76FF"/>
    <w:rsid w:val="00CE7C99"/>
    <w:rsid w:val="00CF1CF7"/>
    <w:rsid w:val="00CF4012"/>
    <w:rsid w:val="00CF43D5"/>
    <w:rsid w:val="00D01F75"/>
    <w:rsid w:val="00D02BC6"/>
    <w:rsid w:val="00D0310D"/>
    <w:rsid w:val="00D05803"/>
    <w:rsid w:val="00D05C7C"/>
    <w:rsid w:val="00D06906"/>
    <w:rsid w:val="00D07742"/>
    <w:rsid w:val="00D1276A"/>
    <w:rsid w:val="00D13F3D"/>
    <w:rsid w:val="00D14DB7"/>
    <w:rsid w:val="00D15A9D"/>
    <w:rsid w:val="00D15ED5"/>
    <w:rsid w:val="00D16656"/>
    <w:rsid w:val="00D200AB"/>
    <w:rsid w:val="00D31ACA"/>
    <w:rsid w:val="00D31CD5"/>
    <w:rsid w:val="00D34243"/>
    <w:rsid w:val="00D34402"/>
    <w:rsid w:val="00D348F7"/>
    <w:rsid w:val="00D3564E"/>
    <w:rsid w:val="00D36EF4"/>
    <w:rsid w:val="00D371D0"/>
    <w:rsid w:val="00D4062A"/>
    <w:rsid w:val="00D40BC3"/>
    <w:rsid w:val="00D434EC"/>
    <w:rsid w:val="00D44E9D"/>
    <w:rsid w:val="00D472A7"/>
    <w:rsid w:val="00D51515"/>
    <w:rsid w:val="00D545A7"/>
    <w:rsid w:val="00D54BD5"/>
    <w:rsid w:val="00D55411"/>
    <w:rsid w:val="00D575F0"/>
    <w:rsid w:val="00D60578"/>
    <w:rsid w:val="00D61A0E"/>
    <w:rsid w:val="00D655B7"/>
    <w:rsid w:val="00D65946"/>
    <w:rsid w:val="00D7045A"/>
    <w:rsid w:val="00D71CF9"/>
    <w:rsid w:val="00D74FD7"/>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7B7"/>
    <w:rsid w:val="00D95B5F"/>
    <w:rsid w:val="00D96FC3"/>
    <w:rsid w:val="00DA0839"/>
    <w:rsid w:val="00DA12C3"/>
    <w:rsid w:val="00DA22B5"/>
    <w:rsid w:val="00DA495D"/>
    <w:rsid w:val="00DA4F15"/>
    <w:rsid w:val="00DA5DCA"/>
    <w:rsid w:val="00DA7BA0"/>
    <w:rsid w:val="00DB42F5"/>
    <w:rsid w:val="00DB469A"/>
    <w:rsid w:val="00DB52C3"/>
    <w:rsid w:val="00DB5454"/>
    <w:rsid w:val="00DB55FE"/>
    <w:rsid w:val="00DB5DA3"/>
    <w:rsid w:val="00DB7E5F"/>
    <w:rsid w:val="00DC10B0"/>
    <w:rsid w:val="00DC13AB"/>
    <w:rsid w:val="00DC1594"/>
    <w:rsid w:val="00DC2FB2"/>
    <w:rsid w:val="00DC4BCD"/>
    <w:rsid w:val="00DD0BEC"/>
    <w:rsid w:val="00DD1107"/>
    <w:rsid w:val="00DD178F"/>
    <w:rsid w:val="00DD1FE4"/>
    <w:rsid w:val="00DD433B"/>
    <w:rsid w:val="00DE27CA"/>
    <w:rsid w:val="00DE2966"/>
    <w:rsid w:val="00DE40E0"/>
    <w:rsid w:val="00DE4107"/>
    <w:rsid w:val="00DF04ED"/>
    <w:rsid w:val="00DF0B5E"/>
    <w:rsid w:val="00DF0ED5"/>
    <w:rsid w:val="00DF128D"/>
    <w:rsid w:val="00DF2F11"/>
    <w:rsid w:val="00DF66E6"/>
    <w:rsid w:val="00DF6F09"/>
    <w:rsid w:val="00DF72D9"/>
    <w:rsid w:val="00DF7EC8"/>
    <w:rsid w:val="00E028ED"/>
    <w:rsid w:val="00E04899"/>
    <w:rsid w:val="00E0499F"/>
    <w:rsid w:val="00E104F6"/>
    <w:rsid w:val="00E10748"/>
    <w:rsid w:val="00E12F57"/>
    <w:rsid w:val="00E14282"/>
    <w:rsid w:val="00E156F2"/>
    <w:rsid w:val="00E166A1"/>
    <w:rsid w:val="00E16848"/>
    <w:rsid w:val="00E2250E"/>
    <w:rsid w:val="00E245F8"/>
    <w:rsid w:val="00E24BF5"/>
    <w:rsid w:val="00E275E9"/>
    <w:rsid w:val="00E27DDF"/>
    <w:rsid w:val="00E27E01"/>
    <w:rsid w:val="00E30A90"/>
    <w:rsid w:val="00E32DBA"/>
    <w:rsid w:val="00E33080"/>
    <w:rsid w:val="00E34C12"/>
    <w:rsid w:val="00E40087"/>
    <w:rsid w:val="00E40703"/>
    <w:rsid w:val="00E43469"/>
    <w:rsid w:val="00E4369C"/>
    <w:rsid w:val="00E43A0F"/>
    <w:rsid w:val="00E445DA"/>
    <w:rsid w:val="00E45379"/>
    <w:rsid w:val="00E465CB"/>
    <w:rsid w:val="00E47C0D"/>
    <w:rsid w:val="00E50079"/>
    <w:rsid w:val="00E50B22"/>
    <w:rsid w:val="00E5134A"/>
    <w:rsid w:val="00E51E18"/>
    <w:rsid w:val="00E51FD1"/>
    <w:rsid w:val="00E533BD"/>
    <w:rsid w:val="00E53706"/>
    <w:rsid w:val="00E5668B"/>
    <w:rsid w:val="00E57CE2"/>
    <w:rsid w:val="00E617BD"/>
    <w:rsid w:val="00E61E05"/>
    <w:rsid w:val="00E63E50"/>
    <w:rsid w:val="00E64BD9"/>
    <w:rsid w:val="00E6519C"/>
    <w:rsid w:val="00E6669F"/>
    <w:rsid w:val="00E67E50"/>
    <w:rsid w:val="00E705B4"/>
    <w:rsid w:val="00E72967"/>
    <w:rsid w:val="00E8155D"/>
    <w:rsid w:val="00E81AFB"/>
    <w:rsid w:val="00E84AD7"/>
    <w:rsid w:val="00E85CC0"/>
    <w:rsid w:val="00E8724E"/>
    <w:rsid w:val="00E96E1A"/>
    <w:rsid w:val="00EA0E04"/>
    <w:rsid w:val="00EA220D"/>
    <w:rsid w:val="00EA3156"/>
    <w:rsid w:val="00EA40A2"/>
    <w:rsid w:val="00EA4CD5"/>
    <w:rsid w:val="00EA5D2C"/>
    <w:rsid w:val="00EA5D8E"/>
    <w:rsid w:val="00EB07CF"/>
    <w:rsid w:val="00EB25E8"/>
    <w:rsid w:val="00EB32AB"/>
    <w:rsid w:val="00EB3B88"/>
    <w:rsid w:val="00EB3F52"/>
    <w:rsid w:val="00EB4A90"/>
    <w:rsid w:val="00EB7EF4"/>
    <w:rsid w:val="00EC0C14"/>
    <w:rsid w:val="00EC2B32"/>
    <w:rsid w:val="00EC2B42"/>
    <w:rsid w:val="00EC2C9A"/>
    <w:rsid w:val="00EC3B8F"/>
    <w:rsid w:val="00EC5CA0"/>
    <w:rsid w:val="00EC61AC"/>
    <w:rsid w:val="00EC7372"/>
    <w:rsid w:val="00ED19D1"/>
    <w:rsid w:val="00ED2AC0"/>
    <w:rsid w:val="00ED30E8"/>
    <w:rsid w:val="00ED3B69"/>
    <w:rsid w:val="00ED3ECA"/>
    <w:rsid w:val="00ED3F39"/>
    <w:rsid w:val="00ED63AE"/>
    <w:rsid w:val="00ED6CD1"/>
    <w:rsid w:val="00ED7A42"/>
    <w:rsid w:val="00EE13A8"/>
    <w:rsid w:val="00EE1C59"/>
    <w:rsid w:val="00EE467E"/>
    <w:rsid w:val="00EE48C8"/>
    <w:rsid w:val="00EE5F2E"/>
    <w:rsid w:val="00EF1EEF"/>
    <w:rsid w:val="00EF2C2D"/>
    <w:rsid w:val="00EF4A64"/>
    <w:rsid w:val="00EF4D4A"/>
    <w:rsid w:val="00EF5A26"/>
    <w:rsid w:val="00F00C0C"/>
    <w:rsid w:val="00F02171"/>
    <w:rsid w:val="00F033EF"/>
    <w:rsid w:val="00F03B2D"/>
    <w:rsid w:val="00F061A6"/>
    <w:rsid w:val="00F0710C"/>
    <w:rsid w:val="00F104FF"/>
    <w:rsid w:val="00F11AB3"/>
    <w:rsid w:val="00F14017"/>
    <w:rsid w:val="00F156AF"/>
    <w:rsid w:val="00F1684C"/>
    <w:rsid w:val="00F20633"/>
    <w:rsid w:val="00F20B40"/>
    <w:rsid w:val="00F245DB"/>
    <w:rsid w:val="00F2491B"/>
    <w:rsid w:val="00F25CFE"/>
    <w:rsid w:val="00F27725"/>
    <w:rsid w:val="00F30578"/>
    <w:rsid w:val="00F3201E"/>
    <w:rsid w:val="00F35243"/>
    <w:rsid w:val="00F360FF"/>
    <w:rsid w:val="00F36E9F"/>
    <w:rsid w:val="00F41B19"/>
    <w:rsid w:val="00F41DC6"/>
    <w:rsid w:val="00F43E6E"/>
    <w:rsid w:val="00F43EBF"/>
    <w:rsid w:val="00F44423"/>
    <w:rsid w:val="00F50BE6"/>
    <w:rsid w:val="00F50E2A"/>
    <w:rsid w:val="00F51236"/>
    <w:rsid w:val="00F5374C"/>
    <w:rsid w:val="00F541B8"/>
    <w:rsid w:val="00F5507E"/>
    <w:rsid w:val="00F56B6D"/>
    <w:rsid w:val="00F56CC2"/>
    <w:rsid w:val="00F60BC0"/>
    <w:rsid w:val="00F6169D"/>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6E96"/>
    <w:rsid w:val="00F871D7"/>
    <w:rsid w:val="00F87CCD"/>
    <w:rsid w:val="00F9173A"/>
    <w:rsid w:val="00F91800"/>
    <w:rsid w:val="00F94E99"/>
    <w:rsid w:val="00F9650A"/>
    <w:rsid w:val="00F967C7"/>
    <w:rsid w:val="00FA0437"/>
    <w:rsid w:val="00FA0EB8"/>
    <w:rsid w:val="00FA189C"/>
    <w:rsid w:val="00FA233F"/>
    <w:rsid w:val="00FA29EF"/>
    <w:rsid w:val="00FA2E05"/>
    <w:rsid w:val="00FA3DF0"/>
    <w:rsid w:val="00FA7419"/>
    <w:rsid w:val="00FA7D57"/>
    <w:rsid w:val="00FB0008"/>
    <w:rsid w:val="00FB071C"/>
    <w:rsid w:val="00FB1ACE"/>
    <w:rsid w:val="00FB3EA0"/>
    <w:rsid w:val="00FB4601"/>
    <w:rsid w:val="00FB55F4"/>
    <w:rsid w:val="00FB58D8"/>
    <w:rsid w:val="00FB7140"/>
    <w:rsid w:val="00FC0B63"/>
    <w:rsid w:val="00FC2209"/>
    <w:rsid w:val="00FC7531"/>
    <w:rsid w:val="00FC7EAA"/>
    <w:rsid w:val="00FD1282"/>
    <w:rsid w:val="00FD1B74"/>
    <w:rsid w:val="00FD407E"/>
    <w:rsid w:val="00FD4A77"/>
    <w:rsid w:val="00FD4FA5"/>
    <w:rsid w:val="00FD5166"/>
    <w:rsid w:val="00FD758C"/>
    <w:rsid w:val="00FD7868"/>
    <w:rsid w:val="00FE5118"/>
    <w:rsid w:val="00FE57EF"/>
    <w:rsid w:val="00FE65BD"/>
    <w:rsid w:val="00FF05B9"/>
    <w:rsid w:val="00FF09B2"/>
    <w:rsid w:val="00FF0EB1"/>
    <w:rsid w:val="00FF233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94B8C"/>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6F0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046.pdf" TargetMode="External"/><Relationship Id="rId13" Type="http://schemas.openxmlformats.org/officeDocument/2006/relationships/hyperlink" Target="https://www.ipomex.org.mx/recursos/ipo/files_ipo3/2018/42897/9/2a567bc7fd4c142178153b5f3ae29414.pdf" TargetMode="External"/><Relationship Id="rId18" Type="http://schemas.openxmlformats.org/officeDocument/2006/relationships/hyperlink" Target="http://jilotepec-edomex.gob.m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pomex.org.mx/recursos/ipo/files_ipo3/2019/42897/5/86fcc11e88488b43c0b68514ff47b908.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bdo/bdo2019/bdo04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legislacion.edomex.gob.mx/sites/legislacion.edomex.gob.mx/files/files/pdf/bdo/bdo2018/bdo046.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slacion.edomex.gob.mx/sites/legislacion.edomex.gob.mx/files/files/pdf/bdo/bdo2017/bdo046.pdf" TargetMode="External"/><Relationship Id="rId14" Type="http://schemas.openxmlformats.org/officeDocument/2006/relationships/hyperlink" Target="https://www.ipomex.org.mx/ipo3/lgt/indice/JILOTEPEC/art_92_xxix_a/1.web"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3E4C-6722-411A-93CB-75ED6A44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12468</Words>
  <Characters>68574</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II</cp:lastModifiedBy>
  <cp:revision>2</cp:revision>
  <cp:lastPrinted>2019-09-06T17:23:00Z</cp:lastPrinted>
  <dcterms:created xsi:type="dcterms:W3CDTF">2019-10-08T16:34:00Z</dcterms:created>
  <dcterms:modified xsi:type="dcterms:W3CDTF">2019-10-08T16:34:00Z</dcterms:modified>
</cp:coreProperties>
</file>