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806AF6" w:rsidRDefault="00A2780F" w:rsidP="00183C32">
      <w:pPr>
        <w:spacing w:before="100" w:beforeAutospacing="1" w:after="100" w:afterAutospacing="1" w:line="360" w:lineRule="auto"/>
        <w:jc w:val="both"/>
        <w:rPr>
          <w:rFonts w:ascii="Palatino Linotype" w:hAnsi="Palatino Linotype"/>
        </w:rPr>
      </w:pPr>
      <w:r w:rsidRPr="00806AF6">
        <w:rPr>
          <w:rFonts w:ascii="Palatino Linotype" w:hAnsi="Palatino Linotype"/>
        </w:rPr>
        <w:t>Resolución</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rPr>
        <w:t>Pleno</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rPr>
        <w:t>Instituto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Transparencia,</w:t>
      </w:r>
      <w:r w:rsidR="00414147" w:rsidRPr="00806AF6">
        <w:rPr>
          <w:rFonts w:ascii="Palatino Linotype" w:hAnsi="Palatino Linotype"/>
        </w:rPr>
        <w:t xml:space="preserve"> </w:t>
      </w:r>
      <w:r w:rsidRPr="00806AF6">
        <w:rPr>
          <w:rFonts w:ascii="Palatino Linotype" w:hAnsi="Palatino Linotype"/>
        </w:rPr>
        <w:t>Acceso</w:t>
      </w:r>
      <w:r w:rsidR="00414147" w:rsidRPr="00806AF6">
        <w:rPr>
          <w:rFonts w:ascii="Palatino Linotype" w:hAnsi="Palatino Linotype"/>
        </w:rPr>
        <w:t xml:space="preserve"> </w:t>
      </w:r>
      <w:r w:rsidRPr="00806AF6">
        <w:rPr>
          <w:rFonts w:ascii="Palatino Linotype" w:hAnsi="Palatino Linotype"/>
        </w:rPr>
        <w:t>a</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Información</w:t>
      </w:r>
      <w:r w:rsidR="00414147" w:rsidRPr="00806AF6">
        <w:rPr>
          <w:rFonts w:ascii="Palatino Linotype" w:hAnsi="Palatino Linotype"/>
        </w:rPr>
        <w:t xml:space="preserve"> </w:t>
      </w:r>
      <w:r w:rsidRPr="00806AF6">
        <w:rPr>
          <w:rFonts w:ascii="Palatino Linotype" w:hAnsi="Palatino Linotype"/>
        </w:rPr>
        <w:t>Pública</w:t>
      </w:r>
      <w:r w:rsidR="00414147" w:rsidRPr="00806AF6">
        <w:rPr>
          <w:rFonts w:ascii="Palatino Linotype" w:hAnsi="Palatino Linotype"/>
        </w:rPr>
        <w:t xml:space="preserve"> </w:t>
      </w:r>
      <w:r w:rsidRPr="00806AF6">
        <w:rPr>
          <w:rFonts w:ascii="Palatino Linotype" w:hAnsi="Palatino Linotype"/>
        </w:rPr>
        <w:t>y</w:t>
      </w:r>
      <w:r w:rsidR="00414147" w:rsidRPr="00806AF6">
        <w:rPr>
          <w:rFonts w:ascii="Palatino Linotype" w:hAnsi="Palatino Linotype"/>
        </w:rPr>
        <w:t xml:space="preserve"> </w:t>
      </w:r>
      <w:r w:rsidRPr="00806AF6">
        <w:rPr>
          <w:rFonts w:ascii="Palatino Linotype" w:hAnsi="Palatino Linotype"/>
        </w:rPr>
        <w:t>Protección</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Datos</w:t>
      </w:r>
      <w:r w:rsidR="00414147" w:rsidRPr="00806AF6">
        <w:rPr>
          <w:rFonts w:ascii="Palatino Linotype" w:hAnsi="Palatino Linotype"/>
        </w:rPr>
        <w:t xml:space="preserve"> </w:t>
      </w:r>
      <w:r w:rsidRPr="00806AF6">
        <w:rPr>
          <w:rFonts w:ascii="Palatino Linotype" w:hAnsi="Palatino Linotype"/>
        </w:rPr>
        <w:t>Personales</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rPr>
        <w:t>Estado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México</w:t>
      </w:r>
      <w:r w:rsidR="00414147" w:rsidRPr="00806AF6">
        <w:rPr>
          <w:rFonts w:ascii="Palatino Linotype" w:hAnsi="Palatino Linotype"/>
        </w:rPr>
        <w:t xml:space="preserve"> </w:t>
      </w:r>
      <w:r w:rsidRPr="00806AF6">
        <w:rPr>
          <w:rFonts w:ascii="Palatino Linotype" w:hAnsi="Palatino Linotype"/>
        </w:rPr>
        <w:t>y</w:t>
      </w:r>
      <w:r w:rsidR="00414147" w:rsidRPr="00806AF6">
        <w:rPr>
          <w:rFonts w:ascii="Palatino Linotype" w:hAnsi="Palatino Linotype"/>
        </w:rPr>
        <w:t xml:space="preserve"> </w:t>
      </w:r>
      <w:r w:rsidRPr="00806AF6">
        <w:rPr>
          <w:rFonts w:ascii="Palatino Linotype" w:hAnsi="Palatino Linotype"/>
        </w:rPr>
        <w:t>Municipios,</w:t>
      </w:r>
      <w:r w:rsidR="00414147" w:rsidRPr="00806AF6">
        <w:rPr>
          <w:rFonts w:ascii="Palatino Linotype" w:hAnsi="Palatino Linotype"/>
        </w:rPr>
        <w:t xml:space="preserve"> </w:t>
      </w:r>
      <w:r w:rsidRPr="00806AF6">
        <w:rPr>
          <w:rFonts w:ascii="Palatino Linotype" w:hAnsi="Palatino Linotype"/>
        </w:rPr>
        <w:t>con</w:t>
      </w:r>
      <w:r w:rsidR="00414147" w:rsidRPr="00806AF6">
        <w:rPr>
          <w:rFonts w:ascii="Palatino Linotype" w:hAnsi="Palatino Linotype"/>
        </w:rPr>
        <w:t xml:space="preserve"> </w:t>
      </w:r>
      <w:r w:rsidRPr="00806AF6">
        <w:rPr>
          <w:rFonts w:ascii="Palatino Linotype" w:hAnsi="Palatino Linotype"/>
        </w:rPr>
        <w:t>domicilio</w:t>
      </w:r>
      <w:r w:rsidR="00414147" w:rsidRPr="00806AF6">
        <w:rPr>
          <w:rFonts w:ascii="Palatino Linotype" w:hAnsi="Palatino Linotype"/>
        </w:rPr>
        <w:t xml:space="preserve"> </w:t>
      </w: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rPr>
        <w:t>Metepec,</w:t>
      </w:r>
      <w:r w:rsidR="00414147" w:rsidRPr="00806AF6">
        <w:rPr>
          <w:rFonts w:ascii="Palatino Linotype" w:hAnsi="Palatino Linotype"/>
        </w:rPr>
        <w:t xml:space="preserve"> </w:t>
      </w:r>
      <w:r w:rsidRPr="00806AF6">
        <w:rPr>
          <w:rFonts w:ascii="Palatino Linotype" w:hAnsi="Palatino Linotype"/>
        </w:rPr>
        <w:t>Estado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México,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0071273A" w:rsidRPr="00806AF6">
        <w:rPr>
          <w:rFonts w:ascii="Palatino Linotype" w:hAnsi="Palatino Linotype"/>
        </w:rPr>
        <w:t>fecha</w:t>
      </w:r>
      <w:r w:rsidR="00414147" w:rsidRPr="00806AF6">
        <w:rPr>
          <w:rFonts w:ascii="Palatino Linotype" w:hAnsi="Palatino Linotype"/>
        </w:rPr>
        <w:t xml:space="preserve"> </w:t>
      </w:r>
      <w:r w:rsidR="00F94718">
        <w:rPr>
          <w:rFonts w:ascii="Palatino Linotype" w:hAnsi="Palatino Linotype"/>
        </w:rPr>
        <w:t xml:space="preserve">veinticuatro </w:t>
      </w:r>
      <w:r w:rsidR="00B7668B" w:rsidRPr="00806AF6">
        <w:rPr>
          <w:rFonts w:ascii="Palatino Linotype" w:hAnsi="Palatino Linotype"/>
        </w:rPr>
        <w:t>de octubre</w:t>
      </w:r>
      <w:r w:rsidR="00414147" w:rsidRPr="00806AF6">
        <w:rPr>
          <w:rFonts w:ascii="Palatino Linotype" w:hAnsi="Palatino Linotype"/>
        </w:rPr>
        <w:t xml:space="preserve"> </w:t>
      </w:r>
      <w:r w:rsidR="00581ACC" w:rsidRPr="00806AF6">
        <w:rPr>
          <w:rFonts w:ascii="Palatino Linotype" w:hAnsi="Palatino Linotype"/>
        </w:rPr>
        <w:t>de</w:t>
      </w:r>
      <w:r w:rsidR="00414147" w:rsidRPr="00806AF6">
        <w:rPr>
          <w:rFonts w:ascii="Palatino Linotype" w:hAnsi="Palatino Linotype"/>
        </w:rPr>
        <w:t xml:space="preserve"> </w:t>
      </w:r>
      <w:r w:rsidR="00581ACC" w:rsidRPr="00806AF6">
        <w:rPr>
          <w:rFonts w:ascii="Palatino Linotype" w:hAnsi="Palatino Linotype"/>
        </w:rPr>
        <w:t>dos</w:t>
      </w:r>
      <w:r w:rsidR="00414147" w:rsidRPr="00806AF6">
        <w:rPr>
          <w:rFonts w:ascii="Palatino Linotype" w:hAnsi="Palatino Linotype"/>
        </w:rPr>
        <w:t xml:space="preserve"> </w:t>
      </w:r>
      <w:r w:rsidR="00581ACC" w:rsidRPr="00806AF6">
        <w:rPr>
          <w:rFonts w:ascii="Palatino Linotype" w:hAnsi="Palatino Linotype"/>
        </w:rPr>
        <w:t>mil</w:t>
      </w:r>
      <w:r w:rsidR="00414147" w:rsidRPr="00806AF6">
        <w:rPr>
          <w:rFonts w:ascii="Palatino Linotype" w:hAnsi="Palatino Linotype"/>
        </w:rPr>
        <w:t xml:space="preserve"> </w:t>
      </w:r>
      <w:r w:rsidR="00581ACC" w:rsidRPr="00806AF6">
        <w:rPr>
          <w:rFonts w:ascii="Palatino Linotype" w:hAnsi="Palatino Linotype"/>
        </w:rPr>
        <w:t>diecinueve</w:t>
      </w:r>
      <w:r w:rsidRPr="00806AF6">
        <w:rPr>
          <w:rFonts w:ascii="Palatino Linotype" w:hAnsi="Palatino Linotype"/>
        </w:rPr>
        <w:t>.</w:t>
      </w:r>
    </w:p>
    <w:p w:rsidR="00F413DE" w:rsidRPr="00806AF6" w:rsidRDefault="00F413DE" w:rsidP="00183C32">
      <w:pPr>
        <w:spacing w:before="100" w:beforeAutospacing="1" w:after="100" w:afterAutospacing="1" w:line="360" w:lineRule="auto"/>
        <w:jc w:val="both"/>
        <w:rPr>
          <w:rFonts w:ascii="Palatino Linotype" w:hAnsi="Palatino Linotype"/>
        </w:rPr>
      </w:pPr>
      <w:r w:rsidRPr="00806AF6">
        <w:rPr>
          <w:rFonts w:ascii="Palatino Linotype" w:hAnsi="Palatino Linotype"/>
          <w:b/>
        </w:rPr>
        <w:t>VISTO</w:t>
      </w:r>
      <w:r w:rsidR="00414147" w:rsidRPr="00806AF6">
        <w:rPr>
          <w:rFonts w:ascii="Palatino Linotype" w:hAnsi="Palatino Linotype"/>
        </w:rPr>
        <w:t xml:space="preserve"> </w:t>
      </w:r>
      <w:r w:rsidR="00DD5205" w:rsidRPr="00806AF6">
        <w:rPr>
          <w:rFonts w:ascii="Palatino Linotype" w:hAnsi="Palatino Linotype"/>
        </w:rPr>
        <w:t>el</w:t>
      </w:r>
      <w:r w:rsidR="00414147" w:rsidRPr="00806AF6">
        <w:rPr>
          <w:rFonts w:ascii="Palatino Linotype" w:hAnsi="Palatino Linotype"/>
        </w:rPr>
        <w:t xml:space="preserve"> </w:t>
      </w:r>
      <w:r w:rsidRPr="00806AF6">
        <w:rPr>
          <w:rFonts w:ascii="Palatino Linotype" w:hAnsi="Palatino Linotype"/>
        </w:rPr>
        <w:t>expediente</w:t>
      </w:r>
      <w:r w:rsidR="00414147" w:rsidRPr="00806AF6">
        <w:rPr>
          <w:rFonts w:ascii="Palatino Linotype" w:hAnsi="Palatino Linotype"/>
        </w:rPr>
        <w:t xml:space="preserve"> </w:t>
      </w:r>
      <w:r w:rsidRPr="00806AF6">
        <w:rPr>
          <w:rFonts w:ascii="Palatino Linotype" w:hAnsi="Palatino Linotype"/>
        </w:rPr>
        <w:t>formado</w:t>
      </w:r>
      <w:r w:rsidR="00414147" w:rsidRPr="00806AF6">
        <w:rPr>
          <w:rFonts w:ascii="Palatino Linotype" w:hAnsi="Palatino Linotype"/>
        </w:rPr>
        <w:t xml:space="preserve"> </w:t>
      </w:r>
      <w:r w:rsidRPr="00806AF6">
        <w:rPr>
          <w:rFonts w:ascii="Palatino Linotype" w:hAnsi="Palatino Linotype"/>
        </w:rPr>
        <w:t>con</w:t>
      </w:r>
      <w:r w:rsidR="00414147" w:rsidRPr="00806AF6">
        <w:rPr>
          <w:rFonts w:ascii="Palatino Linotype" w:hAnsi="Palatino Linotype"/>
        </w:rPr>
        <w:t xml:space="preserve"> </w:t>
      </w:r>
      <w:r w:rsidRPr="00806AF6">
        <w:rPr>
          <w:rFonts w:ascii="Palatino Linotype" w:hAnsi="Palatino Linotype"/>
        </w:rPr>
        <w:t>motivo</w:t>
      </w:r>
      <w:r w:rsidR="00414147" w:rsidRPr="00806AF6">
        <w:rPr>
          <w:rFonts w:ascii="Palatino Linotype" w:hAnsi="Palatino Linotype"/>
        </w:rPr>
        <w:t xml:space="preserve"> </w:t>
      </w:r>
      <w:r w:rsidRPr="00806AF6">
        <w:rPr>
          <w:rFonts w:ascii="Palatino Linotype" w:hAnsi="Palatino Linotype"/>
        </w:rPr>
        <w:t>de</w:t>
      </w:r>
      <w:r w:rsidR="00DD5205" w:rsidRPr="00806AF6">
        <w:rPr>
          <w:rFonts w:ascii="Palatino Linotype" w:hAnsi="Palatino Linotype"/>
        </w:rPr>
        <w:t>l</w:t>
      </w:r>
      <w:r w:rsidR="00414147" w:rsidRPr="00806AF6">
        <w:rPr>
          <w:rFonts w:ascii="Palatino Linotype" w:hAnsi="Palatino Linotype"/>
        </w:rPr>
        <w:t xml:space="preserve"> </w:t>
      </w:r>
      <w:r w:rsidR="00B514DC" w:rsidRPr="00806AF6">
        <w:rPr>
          <w:rFonts w:ascii="Palatino Linotype" w:hAnsi="Palatino Linotype"/>
        </w:rPr>
        <w:t xml:space="preserve">Recurso </w:t>
      </w:r>
      <w:r w:rsidRPr="00806AF6">
        <w:rPr>
          <w:rFonts w:ascii="Palatino Linotype" w:hAnsi="Palatino Linotype"/>
        </w:rPr>
        <w:t>de</w:t>
      </w:r>
      <w:r w:rsidR="00414147" w:rsidRPr="00806AF6">
        <w:rPr>
          <w:rFonts w:ascii="Palatino Linotype" w:hAnsi="Palatino Linotype"/>
        </w:rPr>
        <w:t xml:space="preserve"> </w:t>
      </w:r>
      <w:r w:rsidR="00B514DC" w:rsidRPr="00806AF6">
        <w:rPr>
          <w:rFonts w:ascii="Palatino Linotype" w:hAnsi="Palatino Linotype"/>
        </w:rPr>
        <w:t xml:space="preserve">Revisión </w:t>
      </w:r>
      <w:r w:rsidR="00B7668B" w:rsidRPr="00806AF6">
        <w:rPr>
          <w:rFonts w:ascii="Palatino Linotype" w:hAnsi="Palatino Linotype"/>
          <w:b/>
        </w:rPr>
        <w:t>06742</w:t>
      </w:r>
      <w:r w:rsidR="00693255" w:rsidRPr="00806AF6">
        <w:rPr>
          <w:rFonts w:ascii="Palatino Linotype" w:hAnsi="Palatino Linotype"/>
          <w:b/>
        </w:rPr>
        <w:t>/INFOEM/IP/RR/2019</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promovido</w:t>
      </w:r>
      <w:r w:rsidR="00414147" w:rsidRPr="00806AF6">
        <w:rPr>
          <w:rFonts w:ascii="Palatino Linotype" w:hAnsi="Palatino Linotype"/>
        </w:rPr>
        <w:t xml:space="preserve"> </w:t>
      </w:r>
      <w:r w:rsidRPr="00806AF6">
        <w:rPr>
          <w:rFonts w:ascii="Palatino Linotype" w:hAnsi="Palatino Linotype"/>
        </w:rPr>
        <w:t>por</w:t>
      </w:r>
      <w:r w:rsidR="00414147" w:rsidRPr="00806AF6">
        <w:rPr>
          <w:rFonts w:ascii="Palatino Linotype" w:hAnsi="Palatino Linotype"/>
        </w:rPr>
        <w:t xml:space="preserve"> </w:t>
      </w:r>
      <w:r w:rsidR="00D525DA" w:rsidRPr="00806AF6">
        <w:rPr>
          <w:rFonts w:ascii="Palatino Linotype" w:hAnsi="Palatino Linotype"/>
        </w:rPr>
        <w:t>el</w:t>
      </w:r>
      <w:r w:rsidR="00414147" w:rsidRPr="00806AF6">
        <w:rPr>
          <w:rFonts w:ascii="Palatino Linotype" w:hAnsi="Palatino Linotype"/>
        </w:rPr>
        <w:t xml:space="preserve"> </w:t>
      </w:r>
      <w:r w:rsidR="00A76DA2" w:rsidRPr="00806AF6">
        <w:rPr>
          <w:rFonts w:ascii="Palatino Linotype" w:hAnsi="Palatino Linotype"/>
        </w:rPr>
        <w:t>C.</w:t>
      </w:r>
      <w:r w:rsidR="00B514DC" w:rsidRPr="00806AF6">
        <w:rPr>
          <w:rFonts w:ascii="Palatino Linotype" w:hAnsi="Palatino Linotype"/>
        </w:rPr>
        <w:t xml:space="preserve"> </w:t>
      </w:r>
      <w:r w:rsidR="000C08D1">
        <w:rPr>
          <w:rFonts w:ascii="Palatino Linotype" w:hAnsi="Palatino Linotype"/>
          <w:b/>
        </w:rPr>
        <w:t>XXXXXX XXXXXXX XXXXX</w:t>
      </w:r>
      <w:r w:rsidR="00E6045D" w:rsidRPr="00806AF6">
        <w:rPr>
          <w:rFonts w:ascii="Palatino Linotype" w:hAnsi="Palatino Linotype" w:cs="Arial"/>
        </w:rPr>
        <w:t>,</w:t>
      </w:r>
      <w:r w:rsidR="00414147" w:rsidRPr="00806AF6">
        <w:rPr>
          <w:rFonts w:ascii="Palatino Linotype" w:hAnsi="Palatino Linotype" w:cs="Arial"/>
        </w:rPr>
        <w:t xml:space="preserve"> </w:t>
      </w:r>
      <w:r w:rsidR="00E6045D" w:rsidRPr="00806AF6">
        <w:rPr>
          <w:rFonts w:ascii="Palatino Linotype" w:hAnsi="Palatino Linotype" w:cs="Arial"/>
        </w:rPr>
        <w:t>en</w:t>
      </w:r>
      <w:r w:rsidR="00414147" w:rsidRPr="00806AF6">
        <w:rPr>
          <w:rFonts w:ascii="Palatino Linotype" w:hAnsi="Palatino Linotype" w:cs="Arial"/>
        </w:rPr>
        <w:t xml:space="preserve"> </w:t>
      </w:r>
      <w:r w:rsidR="00E6045D" w:rsidRPr="00806AF6">
        <w:rPr>
          <w:rFonts w:ascii="Palatino Linotype" w:hAnsi="Palatino Linotype" w:cs="Arial"/>
        </w:rPr>
        <w:t>lo</w:t>
      </w:r>
      <w:r w:rsidR="00414147" w:rsidRPr="00806AF6">
        <w:rPr>
          <w:rFonts w:ascii="Palatino Linotype" w:hAnsi="Palatino Linotype" w:cs="Arial"/>
        </w:rPr>
        <w:t xml:space="preserve"> </w:t>
      </w:r>
      <w:r w:rsidR="00E6045D" w:rsidRPr="00806AF6">
        <w:rPr>
          <w:rFonts w:ascii="Palatino Linotype" w:hAnsi="Palatino Linotype" w:cs="Arial"/>
        </w:rPr>
        <w:t>sucesivo</w:t>
      </w:r>
      <w:r w:rsidR="00414147" w:rsidRPr="00806AF6">
        <w:rPr>
          <w:rFonts w:ascii="Palatino Linotype" w:hAnsi="Palatino Linotype" w:cs="Arial"/>
          <w:b/>
        </w:rPr>
        <w:t xml:space="preserve"> </w:t>
      </w:r>
      <w:r w:rsidR="00D525DA" w:rsidRPr="00806AF6">
        <w:rPr>
          <w:rFonts w:ascii="Palatino Linotype" w:hAnsi="Palatino Linotype" w:cs="Arial"/>
          <w:b/>
        </w:rPr>
        <w:t>EL</w:t>
      </w:r>
      <w:r w:rsidR="00414147" w:rsidRPr="00806AF6">
        <w:rPr>
          <w:rFonts w:ascii="Palatino Linotype" w:hAnsi="Palatino Linotype" w:cs="Arial"/>
          <w:b/>
        </w:rPr>
        <w:t xml:space="preserve"> </w:t>
      </w:r>
      <w:r w:rsidR="00D83B69" w:rsidRPr="00806AF6">
        <w:rPr>
          <w:rFonts w:ascii="Palatino Linotype" w:hAnsi="Palatino Linotype" w:cs="Arial"/>
          <w:b/>
        </w:rPr>
        <w:t>RECURRENTE</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rPr>
        <w:t>contra</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respuesta</w:t>
      </w:r>
      <w:r w:rsidR="00414147" w:rsidRPr="00806AF6">
        <w:rPr>
          <w:rFonts w:ascii="Palatino Linotype" w:hAnsi="Palatino Linotype"/>
        </w:rPr>
        <w:t xml:space="preserve"> </w:t>
      </w:r>
      <w:r w:rsidR="00B514DC" w:rsidRPr="00806AF6">
        <w:rPr>
          <w:rFonts w:ascii="Palatino Linotype" w:hAnsi="Palatino Linotype"/>
        </w:rPr>
        <w:t>d</w:t>
      </w:r>
      <w:r w:rsidR="00567F6C" w:rsidRPr="00806AF6">
        <w:rPr>
          <w:rFonts w:ascii="Palatino Linotype" w:hAnsi="Palatino Linotype"/>
        </w:rPr>
        <w:t>el</w:t>
      </w:r>
      <w:r w:rsidR="00414147" w:rsidRPr="00806AF6">
        <w:rPr>
          <w:rFonts w:ascii="Palatino Linotype" w:hAnsi="Palatino Linotype"/>
        </w:rPr>
        <w:t xml:space="preserve"> </w:t>
      </w:r>
      <w:r w:rsidR="00567F6C" w:rsidRPr="00806AF6">
        <w:rPr>
          <w:rFonts w:ascii="Palatino Linotype" w:hAnsi="Palatino Linotype"/>
          <w:b/>
          <w:bCs/>
        </w:rPr>
        <w:t>Ayuntamiento</w:t>
      </w:r>
      <w:r w:rsidR="00414147" w:rsidRPr="00806AF6">
        <w:rPr>
          <w:rFonts w:ascii="Palatino Linotype" w:hAnsi="Palatino Linotype"/>
          <w:b/>
          <w:bCs/>
        </w:rPr>
        <w:t xml:space="preserve"> </w:t>
      </w:r>
      <w:r w:rsidR="00567F6C" w:rsidRPr="00806AF6">
        <w:rPr>
          <w:rFonts w:ascii="Palatino Linotype" w:hAnsi="Palatino Linotype"/>
          <w:b/>
          <w:bCs/>
        </w:rPr>
        <w:t>de</w:t>
      </w:r>
      <w:r w:rsidR="00414147" w:rsidRPr="00806AF6">
        <w:rPr>
          <w:rFonts w:ascii="Palatino Linotype" w:hAnsi="Palatino Linotype"/>
          <w:b/>
          <w:bCs/>
        </w:rPr>
        <w:t xml:space="preserve"> </w:t>
      </w:r>
      <w:r w:rsidR="00B7668B" w:rsidRPr="00806AF6">
        <w:rPr>
          <w:rFonts w:ascii="Palatino Linotype" w:hAnsi="Palatino Linotype"/>
          <w:b/>
          <w:bCs/>
        </w:rPr>
        <w:t>Aculco</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rPr>
        <w:t>lo</w:t>
      </w:r>
      <w:r w:rsidR="00414147" w:rsidRPr="00806AF6">
        <w:rPr>
          <w:rFonts w:ascii="Palatino Linotype" w:hAnsi="Palatino Linotype"/>
        </w:rPr>
        <w:t xml:space="preserve"> </w:t>
      </w:r>
      <w:r w:rsidRPr="00806AF6">
        <w:rPr>
          <w:rFonts w:ascii="Palatino Linotype" w:hAnsi="Palatino Linotype"/>
        </w:rPr>
        <w:t>sucesivo</w:t>
      </w:r>
      <w:r w:rsidR="00414147" w:rsidRPr="00806AF6">
        <w:rPr>
          <w:rFonts w:ascii="Palatino Linotype" w:hAnsi="Palatino Linotype"/>
        </w:rPr>
        <w:t xml:space="preserve"> </w:t>
      </w:r>
      <w:r w:rsidRPr="00806AF6">
        <w:rPr>
          <w:rFonts w:ascii="Palatino Linotype" w:hAnsi="Palatino Linotype"/>
          <w:b/>
        </w:rPr>
        <w:t>EL</w:t>
      </w:r>
      <w:r w:rsidR="00414147" w:rsidRPr="00806AF6">
        <w:rPr>
          <w:rFonts w:ascii="Palatino Linotype" w:hAnsi="Palatino Linotype"/>
          <w:b/>
        </w:rPr>
        <w:t xml:space="preserve"> </w:t>
      </w:r>
      <w:r w:rsidRPr="00806AF6">
        <w:rPr>
          <w:rFonts w:ascii="Palatino Linotype" w:hAnsi="Palatino Linotype"/>
          <w:b/>
        </w:rPr>
        <w:t>SUJETO</w:t>
      </w:r>
      <w:r w:rsidR="00414147" w:rsidRPr="00806AF6">
        <w:rPr>
          <w:rFonts w:ascii="Palatino Linotype" w:hAnsi="Palatino Linotype"/>
          <w:b/>
        </w:rPr>
        <w:t xml:space="preserve"> </w:t>
      </w:r>
      <w:r w:rsidRPr="00806AF6">
        <w:rPr>
          <w:rFonts w:ascii="Palatino Linotype" w:hAnsi="Palatino Linotype"/>
          <w:b/>
        </w:rPr>
        <w:t>OBLIGADO</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se</w:t>
      </w:r>
      <w:r w:rsidR="00414147" w:rsidRPr="00806AF6">
        <w:rPr>
          <w:rFonts w:ascii="Palatino Linotype" w:hAnsi="Palatino Linotype"/>
        </w:rPr>
        <w:t xml:space="preserve"> </w:t>
      </w:r>
      <w:r w:rsidRPr="00806AF6">
        <w:rPr>
          <w:rFonts w:ascii="Palatino Linotype" w:hAnsi="Palatino Linotype"/>
        </w:rPr>
        <w:t>procede</w:t>
      </w:r>
      <w:r w:rsidR="00414147" w:rsidRPr="00806AF6">
        <w:rPr>
          <w:rFonts w:ascii="Palatino Linotype" w:hAnsi="Palatino Linotype"/>
        </w:rPr>
        <w:t xml:space="preserve"> </w:t>
      </w:r>
      <w:r w:rsidRPr="00806AF6">
        <w:rPr>
          <w:rFonts w:ascii="Palatino Linotype" w:hAnsi="Palatino Linotype"/>
        </w:rPr>
        <w:t>a</w:t>
      </w:r>
      <w:r w:rsidR="00414147" w:rsidRPr="00806AF6">
        <w:rPr>
          <w:rFonts w:ascii="Palatino Linotype" w:hAnsi="Palatino Linotype"/>
        </w:rPr>
        <w:t xml:space="preserve"> </w:t>
      </w:r>
      <w:r w:rsidRPr="00806AF6">
        <w:rPr>
          <w:rFonts w:ascii="Palatino Linotype" w:hAnsi="Palatino Linotype"/>
        </w:rPr>
        <w:t>dictar</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presente</w:t>
      </w:r>
      <w:r w:rsidR="00414147" w:rsidRPr="00806AF6">
        <w:rPr>
          <w:rFonts w:ascii="Palatino Linotype" w:hAnsi="Palatino Linotype"/>
        </w:rPr>
        <w:t xml:space="preserve"> </w:t>
      </w:r>
      <w:r w:rsidRPr="00806AF6">
        <w:rPr>
          <w:rFonts w:ascii="Palatino Linotype" w:hAnsi="Palatino Linotype"/>
        </w:rPr>
        <w:t>resolución</w:t>
      </w:r>
      <w:r w:rsidR="00414147" w:rsidRPr="00806AF6">
        <w:rPr>
          <w:rFonts w:ascii="Palatino Linotype" w:hAnsi="Palatino Linotype"/>
        </w:rPr>
        <w:t xml:space="preserve"> </w:t>
      </w:r>
      <w:r w:rsidRPr="00806AF6">
        <w:rPr>
          <w:rFonts w:ascii="Palatino Linotype" w:hAnsi="Palatino Linotype"/>
        </w:rPr>
        <w:t>con</w:t>
      </w:r>
      <w:r w:rsidR="00414147" w:rsidRPr="00806AF6">
        <w:rPr>
          <w:rFonts w:ascii="Palatino Linotype" w:hAnsi="Palatino Linotype"/>
        </w:rPr>
        <w:t xml:space="preserve"> </w:t>
      </w:r>
      <w:r w:rsidRPr="00806AF6">
        <w:rPr>
          <w:rFonts w:ascii="Palatino Linotype" w:hAnsi="Palatino Linotype"/>
        </w:rPr>
        <w:t>base</w:t>
      </w:r>
      <w:r w:rsidR="00414147" w:rsidRPr="00806AF6">
        <w:rPr>
          <w:rFonts w:ascii="Palatino Linotype" w:hAnsi="Palatino Linotype"/>
        </w:rPr>
        <w:t xml:space="preserve"> </w:t>
      </w: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rPr>
        <w:t>lo</w:t>
      </w:r>
      <w:r w:rsidR="00414147" w:rsidRPr="00806AF6">
        <w:rPr>
          <w:rFonts w:ascii="Palatino Linotype" w:hAnsi="Palatino Linotype"/>
        </w:rPr>
        <w:t xml:space="preserve"> </w:t>
      </w:r>
      <w:r w:rsidRPr="00806AF6">
        <w:rPr>
          <w:rFonts w:ascii="Palatino Linotype" w:hAnsi="Palatino Linotype"/>
        </w:rPr>
        <w:t>siguiente:</w:t>
      </w:r>
      <w:r w:rsidR="00414147" w:rsidRPr="00806AF6">
        <w:rPr>
          <w:rFonts w:ascii="Palatino Linotype" w:hAnsi="Palatino Linotype"/>
        </w:rPr>
        <w:t xml:space="preserve"> </w:t>
      </w:r>
    </w:p>
    <w:p w:rsidR="00A2780F" w:rsidRPr="00806AF6" w:rsidRDefault="00A2780F" w:rsidP="00183C32">
      <w:pPr>
        <w:spacing w:before="100" w:beforeAutospacing="1" w:after="100" w:afterAutospacing="1" w:line="360" w:lineRule="auto"/>
        <w:jc w:val="center"/>
        <w:rPr>
          <w:rFonts w:ascii="Palatino Linotype" w:hAnsi="Palatino Linotype"/>
          <w:b/>
          <w:bCs/>
          <w:spacing w:val="60"/>
          <w:sz w:val="28"/>
        </w:rPr>
      </w:pPr>
      <w:r w:rsidRPr="00806AF6">
        <w:rPr>
          <w:rFonts w:ascii="Palatino Linotype" w:hAnsi="Palatino Linotype"/>
          <w:b/>
          <w:bCs/>
          <w:spacing w:val="60"/>
          <w:sz w:val="28"/>
        </w:rPr>
        <w:t>RESULTANDO</w:t>
      </w:r>
    </w:p>
    <w:p w:rsidR="00345471" w:rsidRPr="00806AF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cs="Arial"/>
        </w:rPr>
        <w:t>fecha</w:t>
      </w:r>
      <w:r w:rsidR="00414147" w:rsidRPr="00806AF6">
        <w:rPr>
          <w:rFonts w:ascii="Palatino Linotype" w:hAnsi="Palatino Linotype"/>
        </w:rPr>
        <w:t xml:space="preserve"> </w:t>
      </w:r>
      <w:r w:rsidR="00B7668B" w:rsidRPr="00806AF6">
        <w:rPr>
          <w:rFonts w:ascii="Palatino Linotype" w:hAnsi="Palatino Linotype"/>
        </w:rPr>
        <w:t>veintinueve de julio</w:t>
      </w:r>
      <w:r w:rsidR="00910E05" w:rsidRPr="00806AF6">
        <w:rPr>
          <w:rFonts w:ascii="Palatino Linotype" w:hAnsi="Palatino Linotype"/>
        </w:rPr>
        <w:t xml:space="preserve"> </w:t>
      </w:r>
      <w:r w:rsidR="00693255" w:rsidRPr="00806AF6">
        <w:rPr>
          <w:rFonts w:ascii="Palatino Linotype" w:hAnsi="Palatino Linotype"/>
        </w:rPr>
        <w:t>de</w:t>
      </w:r>
      <w:r w:rsidR="00414147" w:rsidRPr="00806AF6">
        <w:rPr>
          <w:rFonts w:ascii="Palatino Linotype" w:hAnsi="Palatino Linotype"/>
        </w:rPr>
        <w:t xml:space="preserve"> </w:t>
      </w:r>
      <w:r w:rsidR="00693255" w:rsidRPr="00806AF6">
        <w:rPr>
          <w:rFonts w:ascii="Palatino Linotype" w:hAnsi="Palatino Linotype"/>
        </w:rPr>
        <w:t>dos</w:t>
      </w:r>
      <w:r w:rsidR="00414147" w:rsidRPr="00806AF6">
        <w:rPr>
          <w:rFonts w:ascii="Palatino Linotype" w:hAnsi="Palatino Linotype"/>
        </w:rPr>
        <w:t xml:space="preserve"> </w:t>
      </w:r>
      <w:r w:rsidR="00693255" w:rsidRPr="00806AF6">
        <w:rPr>
          <w:rFonts w:ascii="Palatino Linotype" w:hAnsi="Palatino Linotype"/>
        </w:rPr>
        <w:t>mil</w:t>
      </w:r>
      <w:r w:rsidR="00414147" w:rsidRPr="00806AF6">
        <w:rPr>
          <w:rFonts w:ascii="Palatino Linotype" w:hAnsi="Palatino Linotype"/>
        </w:rPr>
        <w:t xml:space="preserve"> </w:t>
      </w:r>
      <w:r w:rsidR="00693255" w:rsidRPr="00806AF6">
        <w:rPr>
          <w:rFonts w:ascii="Palatino Linotype" w:hAnsi="Palatino Linotype"/>
        </w:rPr>
        <w:t>diecinueve</w:t>
      </w:r>
      <w:r w:rsidRPr="00806AF6">
        <w:rPr>
          <w:rFonts w:ascii="Palatino Linotype" w:hAnsi="Palatino Linotype"/>
        </w:rPr>
        <w:t>,</w:t>
      </w:r>
      <w:r w:rsidR="00414147" w:rsidRPr="00806AF6">
        <w:rPr>
          <w:rFonts w:ascii="Palatino Linotype" w:hAnsi="Palatino Linotype"/>
        </w:rPr>
        <w:t xml:space="preserve"> </w:t>
      </w:r>
      <w:r w:rsidR="00D525DA" w:rsidRPr="00806AF6">
        <w:rPr>
          <w:rFonts w:ascii="Palatino Linotype" w:hAnsi="Palatino Linotype" w:cs="Arial"/>
          <w:b/>
        </w:rPr>
        <w:t>EL</w:t>
      </w:r>
      <w:r w:rsidR="00414147" w:rsidRPr="00806AF6">
        <w:rPr>
          <w:rFonts w:ascii="Palatino Linotype" w:hAnsi="Palatino Linotype" w:cs="Arial"/>
          <w:b/>
        </w:rPr>
        <w:t xml:space="preserve"> </w:t>
      </w:r>
      <w:r w:rsidR="0013060C" w:rsidRPr="00806AF6">
        <w:rPr>
          <w:rFonts w:ascii="Palatino Linotype" w:hAnsi="Palatino Linotype" w:cs="Arial"/>
          <w:b/>
        </w:rPr>
        <w:t>RECURRENTE</w:t>
      </w:r>
      <w:r w:rsidR="00414147" w:rsidRPr="00806AF6">
        <w:rPr>
          <w:rFonts w:ascii="Palatino Linotype" w:hAnsi="Palatino Linotype"/>
        </w:rPr>
        <w:t xml:space="preserve"> </w:t>
      </w:r>
      <w:r w:rsidRPr="00806AF6">
        <w:rPr>
          <w:rFonts w:ascii="Palatino Linotype" w:hAnsi="Palatino Linotype"/>
        </w:rPr>
        <w:t>presentó</w:t>
      </w:r>
      <w:r w:rsidR="00D525DA"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cs="Arial"/>
        </w:rPr>
        <w:t>a</w:t>
      </w:r>
      <w:r w:rsidR="00414147" w:rsidRPr="00806AF6">
        <w:rPr>
          <w:rFonts w:ascii="Palatino Linotype" w:hAnsi="Palatino Linotype" w:cs="Arial"/>
        </w:rPr>
        <w:t xml:space="preserve"> </w:t>
      </w:r>
      <w:r w:rsidRPr="00806AF6">
        <w:rPr>
          <w:rFonts w:ascii="Palatino Linotype" w:hAnsi="Palatino Linotype" w:cs="Arial"/>
        </w:rPr>
        <w:t>través</w:t>
      </w:r>
      <w:r w:rsidR="00414147" w:rsidRPr="00806AF6">
        <w:rPr>
          <w:rFonts w:ascii="Palatino Linotype" w:hAnsi="Palatino Linotype" w:cs="Arial"/>
        </w:rPr>
        <w:t xml:space="preserve"> </w:t>
      </w:r>
      <w:r w:rsidR="00B7668B" w:rsidRPr="00806AF6">
        <w:rPr>
          <w:rFonts w:ascii="Palatino Linotype" w:hAnsi="Palatino Linotype" w:cs="Arial"/>
        </w:rPr>
        <w:t>d</w:t>
      </w:r>
      <w:r w:rsidR="00D525DA" w:rsidRPr="00806AF6">
        <w:rPr>
          <w:rFonts w:ascii="Palatino Linotype" w:hAnsi="Palatino Linotype" w:cs="Arial"/>
        </w:rPr>
        <w:t xml:space="preserve">el Sistema de Acceso a la Información Mexiquense, en lo subsecuente </w:t>
      </w:r>
      <w:r w:rsidR="00D525DA" w:rsidRPr="00806AF6">
        <w:rPr>
          <w:rFonts w:ascii="Palatino Linotype" w:hAnsi="Palatino Linotype" w:cs="Arial"/>
          <w:b/>
        </w:rPr>
        <w:t>EL SAIMEX</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ante</w:t>
      </w:r>
      <w:r w:rsidR="00414147" w:rsidRPr="00806AF6">
        <w:rPr>
          <w:rFonts w:ascii="Palatino Linotype" w:hAnsi="Palatino Linotype"/>
        </w:rPr>
        <w:t xml:space="preserve"> </w:t>
      </w:r>
      <w:r w:rsidRPr="00806AF6">
        <w:rPr>
          <w:rFonts w:ascii="Palatino Linotype" w:hAnsi="Palatino Linotype"/>
          <w:b/>
        </w:rPr>
        <w:t>EL</w:t>
      </w:r>
      <w:r w:rsidR="00414147" w:rsidRPr="00806AF6">
        <w:rPr>
          <w:rFonts w:ascii="Palatino Linotype" w:hAnsi="Palatino Linotype"/>
          <w:b/>
        </w:rPr>
        <w:t xml:space="preserve"> </w:t>
      </w:r>
      <w:r w:rsidRPr="00806AF6">
        <w:rPr>
          <w:rFonts w:ascii="Palatino Linotype" w:hAnsi="Palatino Linotype"/>
          <w:b/>
        </w:rPr>
        <w:t>SUJETO</w:t>
      </w:r>
      <w:r w:rsidR="00414147" w:rsidRPr="00806AF6">
        <w:rPr>
          <w:rFonts w:ascii="Palatino Linotype" w:hAnsi="Palatino Linotype"/>
          <w:b/>
        </w:rPr>
        <w:t xml:space="preserve"> </w:t>
      </w:r>
      <w:r w:rsidRPr="00806AF6">
        <w:rPr>
          <w:rFonts w:ascii="Palatino Linotype" w:hAnsi="Palatino Linotype"/>
          <w:b/>
        </w:rPr>
        <w:t>OBLIGADO</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solicitud</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acceso</w:t>
      </w:r>
      <w:r w:rsidR="00414147" w:rsidRPr="00806AF6">
        <w:rPr>
          <w:rFonts w:ascii="Palatino Linotype" w:hAnsi="Palatino Linotype"/>
        </w:rPr>
        <w:t xml:space="preserve"> </w:t>
      </w:r>
      <w:r w:rsidRPr="00806AF6">
        <w:rPr>
          <w:rFonts w:ascii="Palatino Linotype" w:hAnsi="Palatino Linotype"/>
        </w:rPr>
        <w:t>a</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información</w:t>
      </w:r>
      <w:r w:rsidR="00414147" w:rsidRPr="00806AF6">
        <w:rPr>
          <w:rFonts w:ascii="Palatino Linotype" w:hAnsi="Palatino Linotype"/>
        </w:rPr>
        <w:t xml:space="preserve"> </w:t>
      </w:r>
      <w:r w:rsidRPr="00806AF6">
        <w:rPr>
          <w:rFonts w:ascii="Palatino Linotype" w:hAnsi="Palatino Linotype"/>
        </w:rPr>
        <w:t>pública,</w:t>
      </w:r>
      <w:r w:rsidR="00414147" w:rsidRPr="00806AF6">
        <w:rPr>
          <w:rFonts w:ascii="Palatino Linotype" w:hAnsi="Palatino Linotype"/>
        </w:rPr>
        <w:t xml:space="preserve"> </w:t>
      </w:r>
      <w:r w:rsidR="00345471" w:rsidRPr="00806AF6">
        <w:rPr>
          <w:rFonts w:ascii="Palatino Linotype" w:hAnsi="Palatino Linotype"/>
        </w:rPr>
        <w:t>a</w:t>
      </w:r>
      <w:r w:rsidR="00414147" w:rsidRPr="00806AF6">
        <w:rPr>
          <w:rFonts w:ascii="Palatino Linotype" w:hAnsi="Palatino Linotype"/>
        </w:rPr>
        <w:t xml:space="preserve"> </w:t>
      </w:r>
      <w:r w:rsidR="00345471" w:rsidRPr="00806AF6">
        <w:rPr>
          <w:rFonts w:ascii="Palatino Linotype" w:hAnsi="Palatino Linotype"/>
        </w:rPr>
        <w:t>la</w:t>
      </w:r>
      <w:r w:rsidR="00414147" w:rsidRPr="00806AF6">
        <w:rPr>
          <w:rFonts w:ascii="Palatino Linotype" w:hAnsi="Palatino Linotype"/>
        </w:rPr>
        <w:t xml:space="preserve"> </w:t>
      </w:r>
      <w:r w:rsidR="00345471" w:rsidRPr="00806AF6">
        <w:rPr>
          <w:rFonts w:ascii="Palatino Linotype" w:hAnsi="Palatino Linotype"/>
        </w:rPr>
        <w:t>que</w:t>
      </w:r>
      <w:r w:rsidR="00414147" w:rsidRPr="00806AF6">
        <w:rPr>
          <w:rFonts w:ascii="Palatino Linotype" w:hAnsi="Palatino Linotype"/>
        </w:rPr>
        <w:t xml:space="preserve"> </w:t>
      </w:r>
      <w:r w:rsidR="00345471" w:rsidRPr="00806AF6">
        <w:rPr>
          <w:rFonts w:ascii="Palatino Linotype" w:hAnsi="Palatino Linotype"/>
        </w:rPr>
        <w:t>se</w:t>
      </w:r>
      <w:r w:rsidR="00414147" w:rsidRPr="00806AF6">
        <w:rPr>
          <w:rFonts w:ascii="Palatino Linotype" w:hAnsi="Palatino Linotype"/>
        </w:rPr>
        <w:t xml:space="preserve"> </w:t>
      </w:r>
      <w:r w:rsidR="00345471" w:rsidRPr="00806AF6">
        <w:rPr>
          <w:rFonts w:ascii="Palatino Linotype" w:hAnsi="Palatino Linotype"/>
        </w:rPr>
        <w:t>le</w:t>
      </w:r>
      <w:r w:rsidR="00414147" w:rsidRPr="00806AF6">
        <w:rPr>
          <w:rFonts w:ascii="Palatino Linotype" w:hAnsi="Palatino Linotype"/>
        </w:rPr>
        <w:t xml:space="preserve"> </w:t>
      </w:r>
      <w:r w:rsidR="00345471" w:rsidRPr="00806AF6">
        <w:rPr>
          <w:rFonts w:ascii="Palatino Linotype" w:hAnsi="Palatino Linotype"/>
        </w:rPr>
        <w:t>asignó</w:t>
      </w:r>
      <w:r w:rsidR="00414147" w:rsidRPr="00806AF6">
        <w:rPr>
          <w:rFonts w:ascii="Palatino Linotype" w:hAnsi="Palatino Linotype"/>
        </w:rPr>
        <w:t xml:space="preserve"> </w:t>
      </w:r>
      <w:r w:rsidR="00345471" w:rsidRPr="00806AF6">
        <w:rPr>
          <w:rFonts w:ascii="Palatino Linotype" w:hAnsi="Palatino Linotype"/>
        </w:rPr>
        <w:t>el</w:t>
      </w:r>
      <w:r w:rsidR="00414147" w:rsidRPr="00806AF6">
        <w:rPr>
          <w:rFonts w:ascii="Palatino Linotype" w:hAnsi="Palatino Linotype"/>
        </w:rPr>
        <w:t xml:space="preserve"> </w:t>
      </w:r>
      <w:r w:rsidR="00345471" w:rsidRPr="00806AF6">
        <w:rPr>
          <w:rFonts w:ascii="Palatino Linotype" w:hAnsi="Palatino Linotype"/>
        </w:rPr>
        <w:t>número</w:t>
      </w:r>
      <w:r w:rsidR="00414147" w:rsidRPr="00806AF6">
        <w:rPr>
          <w:rFonts w:ascii="Palatino Linotype" w:hAnsi="Palatino Linotype"/>
        </w:rPr>
        <w:t xml:space="preserve"> </w:t>
      </w:r>
      <w:r w:rsidR="00B7668B" w:rsidRPr="00806AF6">
        <w:rPr>
          <w:rFonts w:ascii="Palatino Linotype" w:hAnsi="Palatino Linotype"/>
          <w:b/>
          <w:bCs/>
        </w:rPr>
        <w:t>00085/ACULCO</w:t>
      </w:r>
      <w:r w:rsidR="00667188" w:rsidRPr="00806AF6">
        <w:rPr>
          <w:rFonts w:ascii="Palatino Linotype" w:hAnsi="Palatino Linotype"/>
          <w:b/>
          <w:bCs/>
        </w:rPr>
        <w:t>/IP/2019</w:t>
      </w:r>
      <w:r w:rsidR="00345471" w:rsidRPr="00806AF6">
        <w:rPr>
          <w:rFonts w:ascii="Palatino Linotype" w:hAnsi="Palatino Linotype"/>
        </w:rPr>
        <w:t>,</w:t>
      </w:r>
      <w:r w:rsidR="00414147" w:rsidRPr="00806AF6">
        <w:rPr>
          <w:rFonts w:ascii="Palatino Linotype" w:hAnsi="Palatino Linotype"/>
        </w:rPr>
        <w:t xml:space="preserve"> </w:t>
      </w:r>
      <w:r w:rsidR="00002897" w:rsidRPr="00806AF6">
        <w:rPr>
          <w:rFonts w:ascii="Palatino Linotype" w:hAnsi="Palatino Linotype"/>
        </w:rPr>
        <w:t>mediante</w:t>
      </w:r>
      <w:r w:rsidR="00414147" w:rsidRPr="00806AF6">
        <w:rPr>
          <w:rFonts w:ascii="Palatino Linotype" w:hAnsi="Palatino Linotype"/>
        </w:rPr>
        <w:t xml:space="preserve"> </w:t>
      </w:r>
      <w:r w:rsidR="00002897" w:rsidRPr="00806AF6">
        <w:rPr>
          <w:rFonts w:ascii="Palatino Linotype" w:hAnsi="Palatino Linotype"/>
        </w:rPr>
        <w:t>la</w:t>
      </w:r>
      <w:r w:rsidR="00414147" w:rsidRPr="00806AF6">
        <w:rPr>
          <w:rFonts w:ascii="Palatino Linotype" w:hAnsi="Palatino Linotype"/>
        </w:rPr>
        <w:t xml:space="preserve"> </w:t>
      </w:r>
      <w:r w:rsidR="00002897" w:rsidRPr="00806AF6">
        <w:rPr>
          <w:rFonts w:ascii="Palatino Linotype" w:hAnsi="Palatino Linotype"/>
        </w:rPr>
        <w:t>cual</w:t>
      </w:r>
      <w:r w:rsidR="00414147" w:rsidRPr="00806AF6">
        <w:rPr>
          <w:rFonts w:ascii="Palatino Linotype" w:hAnsi="Palatino Linotype"/>
        </w:rPr>
        <w:t xml:space="preserve"> </w:t>
      </w:r>
      <w:r w:rsidR="00002897" w:rsidRPr="00806AF6">
        <w:rPr>
          <w:rFonts w:ascii="Palatino Linotype" w:hAnsi="Palatino Linotype"/>
        </w:rPr>
        <w:t>requirió</w:t>
      </w:r>
      <w:r w:rsidR="00414147" w:rsidRPr="00806AF6">
        <w:rPr>
          <w:rFonts w:ascii="Palatino Linotype" w:hAnsi="Palatino Linotype"/>
        </w:rPr>
        <w:t xml:space="preserve"> </w:t>
      </w:r>
      <w:r w:rsidR="00002897" w:rsidRPr="00806AF6">
        <w:rPr>
          <w:rFonts w:ascii="Palatino Linotype" w:hAnsi="Palatino Linotype"/>
        </w:rPr>
        <w:t>por</w:t>
      </w:r>
      <w:r w:rsidR="00414147" w:rsidRPr="00806AF6">
        <w:rPr>
          <w:rFonts w:ascii="Palatino Linotype" w:hAnsi="Palatino Linotype"/>
        </w:rPr>
        <w:t xml:space="preserve"> </w:t>
      </w:r>
      <w:r w:rsidR="00002897" w:rsidRPr="00806AF6">
        <w:rPr>
          <w:rFonts w:ascii="Palatino Linotype" w:hAnsi="Palatino Linotype"/>
        </w:rPr>
        <w:t>dicha</w:t>
      </w:r>
      <w:r w:rsidR="00414147" w:rsidRPr="00806AF6">
        <w:rPr>
          <w:rFonts w:ascii="Palatino Linotype" w:hAnsi="Palatino Linotype"/>
        </w:rPr>
        <w:t xml:space="preserve"> </w:t>
      </w:r>
      <w:r w:rsidR="00002897" w:rsidRPr="00806AF6">
        <w:rPr>
          <w:rFonts w:ascii="Palatino Linotype" w:hAnsi="Palatino Linotype"/>
        </w:rPr>
        <w:t>vía:</w:t>
      </w:r>
    </w:p>
    <w:p w:rsidR="00A327E0" w:rsidRPr="00806AF6" w:rsidRDefault="00A327E0" w:rsidP="00183C32">
      <w:pPr>
        <w:spacing w:before="100" w:beforeAutospacing="1" w:after="100" w:afterAutospacing="1"/>
        <w:ind w:left="709" w:right="709"/>
        <w:jc w:val="both"/>
        <w:rPr>
          <w:rFonts w:ascii="Palatino Linotype" w:hAnsi="Palatino Linotype"/>
          <w:sz w:val="22"/>
          <w:szCs w:val="22"/>
        </w:rPr>
      </w:pPr>
      <w:r w:rsidRPr="00806AF6">
        <w:rPr>
          <w:rFonts w:ascii="Palatino Linotype" w:hAnsi="Palatino Linotype" w:cs="Arial"/>
          <w:i/>
          <w:sz w:val="22"/>
          <w:szCs w:val="22"/>
        </w:rPr>
        <w:t>“</w:t>
      </w:r>
      <w:r w:rsidR="00B7668B" w:rsidRPr="00806AF6">
        <w:rPr>
          <w:rFonts w:ascii="Palatino Linotype" w:hAnsi="Palatino Linotype" w:cs="Arial"/>
          <w:i/>
          <w:sz w:val="22"/>
          <w:szCs w:val="22"/>
        </w:rPr>
        <w:t>se anexan preguntas en archivo electrónico</w:t>
      </w:r>
      <w:r w:rsidR="00F45BF1" w:rsidRPr="00806AF6">
        <w:rPr>
          <w:rFonts w:ascii="Palatino Linotype" w:hAnsi="Palatino Linotype" w:cs="Arial"/>
          <w:i/>
          <w:sz w:val="22"/>
          <w:szCs w:val="22"/>
        </w:rPr>
        <w:t>.</w:t>
      </w:r>
      <w:r w:rsidRPr="00806AF6">
        <w:rPr>
          <w:rFonts w:ascii="Palatino Linotype" w:hAnsi="Palatino Linotype" w:cs="Arial"/>
          <w:i/>
          <w:sz w:val="22"/>
          <w:szCs w:val="22"/>
        </w:rPr>
        <w:t>”</w:t>
      </w:r>
      <w:r w:rsidR="00414147" w:rsidRPr="00806AF6">
        <w:rPr>
          <w:rFonts w:ascii="Palatino Linotype" w:hAnsi="Palatino Linotype" w:cs="Arial"/>
          <w:i/>
          <w:sz w:val="22"/>
          <w:szCs w:val="22"/>
        </w:rPr>
        <w:t xml:space="preserve"> </w:t>
      </w:r>
      <w:r w:rsidRPr="00806AF6">
        <w:rPr>
          <w:rFonts w:ascii="Palatino Linotype" w:hAnsi="Palatino Linotype"/>
          <w:sz w:val="22"/>
          <w:szCs w:val="22"/>
        </w:rPr>
        <w:t>(Sic)</w:t>
      </w:r>
    </w:p>
    <w:p w:rsidR="00F45BF1" w:rsidRPr="00806AF6" w:rsidRDefault="00F45BF1" w:rsidP="00F45BF1">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806AF6">
        <w:rPr>
          <w:rFonts w:ascii="Palatino Linotype" w:hAnsi="Palatino Linotype" w:cs="Arial"/>
        </w:rPr>
        <w:t xml:space="preserve">Asimismo, </w:t>
      </w:r>
      <w:r w:rsidR="00785220" w:rsidRPr="00806AF6">
        <w:rPr>
          <w:rFonts w:ascii="Palatino Linotype" w:hAnsi="Palatino Linotype" w:cs="Arial"/>
        </w:rPr>
        <w:t>el</w:t>
      </w:r>
      <w:r w:rsidRPr="00806AF6">
        <w:rPr>
          <w:rFonts w:ascii="Palatino Linotype" w:hAnsi="Palatino Linotype" w:cs="Arial"/>
        </w:rPr>
        <w:t xml:space="preserve"> particular adjuntó a su solicitud de acceso a la información el siguiente archivo electrónico:</w:t>
      </w:r>
    </w:p>
    <w:p w:rsidR="00444525" w:rsidRPr="00806AF6" w:rsidRDefault="00444525" w:rsidP="00444525">
      <w:pPr>
        <w:ind w:left="851" w:right="899"/>
        <w:jc w:val="center"/>
        <w:rPr>
          <w:rFonts w:ascii="Palatino Linotype" w:hAnsi="Palatino Linotype"/>
          <w:b/>
          <w:i/>
          <w:sz w:val="22"/>
          <w:szCs w:val="22"/>
        </w:rPr>
      </w:pPr>
      <w:r w:rsidRPr="00806AF6">
        <w:rPr>
          <w:rFonts w:ascii="Palatino Linotype" w:hAnsi="Palatino Linotype"/>
          <w:b/>
          <w:i/>
          <w:sz w:val="22"/>
          <w:szCs w:val="22"/>
        </w:rPr>
        <w:t>CAMBIO Y COMPRA DE LUMINARIAS EN EL ALUMBRADO PÚBLICO DEL MUNICIPIO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Modernización, Mantenimiento, Compra, Arrendamiento Donación de Tecnología LED.</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 xml:space="preserve">1.- ¿Se requiere número de luminarias que se remplazaron en las vías principal y ejes viales (Para referencia de vialidades, ver NOM-013-ENER-2013), vías </w:t>
      </w:r>
      <w:r w:rsidRPr="00806AF6">
        <w:rPr>
          <w:rFonts w:ascii="Palatino Linotype" w:hAnsi="Palatino Linotype"/>
          <w:i/>
          <w:sz w:val="22"/>
          <w:szCs w:val="22"/>
        </w:rPr>
        <w:lastRenderedPageBreak/>
        <w:t xml:space="preserve">primarias y colectores, vías secundarias residenciales tipo A, vías secundarias residenciales tipo B, vías residenciales tipo C y áreas verdes </w:t>
      </w:r>
      <w:proofErr w:type="gramStart"/>
      <w:r w:rsidRPr="00806AF6">
        <w:rPr>
          <w:rFonts w:ascii="Palatino Linotype" w:hAnsi="Palatino Linotype"/>
          <w:i/>
          <w:sz w:val="22"/>
          <w:szCs w:val="22"/>
        </w:rPr>
        <w:t>plazas  y</w:t>
      </w:r>
      <w:proofErr w:type="gramEnd"/>
      <w:r w:rsidRPr="00806AF6">
        <w:rPr>
          <w:rFonts w:ascii="Palatino Linotype" w:hAnsi="Palatino Linotype"/>
          <w:i/>
          <w:sz w:val="22"/>
          <w:szCs w:val="22"/>
        </w:rPr>
        <w:t xml:space="preserve">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Se requiere la información mes por mes del periodo de 1° de enero de 2014 al 30 de abril de 2019.</w:t>
      </w:r>
    </w:p>
    <w:p w:rsidR="00444525" w:rsidRPr="00806AF6" w:rsidRDefault="00444525" w:rsidP="00444525">
      <w:pPr>
        <w:ind w:left="851" w:right="899"/>
        <w:jc w:val="center"/>
        <w:rPr>
          <w:rFonts w:ascii="Palatino Linotype" w:hAnsi="Palatino Linotype"/>
          <w:i/>
          <w:sz w:val="22"/>
          <w:szCs w:val="22"/>
        </w:rPr>
      </w:pPr>
      <w:r w:rsidRPr="00806AF6">
        <w:rPr>
          <w:rFonts w:ascii="Palatino Linotype" w:hAnsi="Palatino Linotype"/>
          <w:i/>
          <w:noProof/>
          <w:sz w:val="22"/>
          <w:szCs w:val="22"/>
          <w:lang w:eastAsia="es-MX"/>
        </w:rPr>
        <w:drawing>
          <wp:inline distT="0" distB="0" distL="0" distR="0" wp14:anchorId="6C91C715" wp14:editId="2F8F6A64">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lastRenderedPageBreak/>
        <w:t>De las empresas que han participado en licitaciones en el periodo del 1° de enero de 2014 al 30 de abril de 2019:</w:t>
      </w:r>
    </w:p>
    <w:p w:rsidR="00444525" w:rsidRPr="00806AF6" w:rsidRDefault="00444525" w:rsidP="00444525">
      <w:pPr>
        <w:ind w:left="851" w:right="899"/>
        <w:jc w:val="both"/>
        <w:rPr>
          <w:rFonts w:ascii="Palatino Linotype" w:hAnsi="Palatino Linotype"/>
          <w:b/>
          <w:bCs/>
          <w:i/>
          <w:sz w:val="22"/>
          <w:szCs w:val="22"/>
        </w:rPr>
      </w:pPr>
      <w:proofErr w:type="gramStart"/>
      <w:r w:rsidRPr="00806AF6">
        <w:rPr>
          <w:rFonts w:ascii="Palatino Linotype" w:hAnsi="Palatino Linotype"/>
          <w:i/>
          <w:sz w:val="22"/>
          <w:szCs w:val="22"/>
        </w:rPr>
        <w:t>¿Cuántas empresas participantes en la licitación cumplían con las más de 100 000 horas de vida útil del luminario que se solicitaron.</w:t>
      </w:r>
      <w:proofErr w:type="gramEnd"/>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b/>
          <w:bCs/>
          <w:i/>
          <w:sz w:val="22"/>
          <w:szCs w:val="22"/>
        </w:rPr>
        <w:t xml:space="preserve">¿De las empresas que cumplieron con las más de </w:t>
      </w:r>
      <w:r w:rsidRPr="00806AF6">
        <w:rPr>
          <w:rFonts w:ascii="Palatino Linotype" w:hAnsi="Palatino Linotype"/>
          <w:i/>
          <w:sz w:val="22"/>
          <w:szCs w:val="22"/>
        </w:rPr>
        <w:t>100 000 horas de vida útil proporcionar los certificados de cumplimiento? (prueba de las 6,000 horas)</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b/>
          <w:bCs/>
          <w:i/>
          <w:sz w:val="22"/>
          <w:szCs w:val="22"/>
        </w:rPr>
        <w:t xml:space="preserve">¿De las empresas que cumplieron con las más de </w:t>
      </w:r>
      <w:r w:rsidRPr="00806AF6">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444525" w:rsidRPr="00806AF6" w:rsidRDefault="00444525" w:rsidP="00444525">
      <w:pPr>
        <w:ind w:left="851" w:right="899"/>
        <w:jc w:val="center"/>
        <w:rPr>
          <w:rFonts w:ascii="Palatino Linotype" w:hAnsi="Palatino Linotype"/>
          <w:i/>
          <w:sz w:val="22"/>
          <w:szCs w:val="22"/>
        </w:rPr>
      </w:pPr>
      <w:r w:rsidRPr="00806AF6">
        <w:rPr>
          <w:rFonts w:ascii="Palatino Linotype" w:hAnsi="Palatino Linotype"/>
          <w:i/>
          <w:noProof/>
          <w:sz w:val="22"/>
          <w:szCs w:val="22"/>
          <w:lang w:eastAsia="es-MX"/>
        </w:rPr>
        <w:drawing>
          <wp:inline distT="0" distB="0" distL="0" distR="0" wp14:anchorId="2BF13840" wp14:editId="6007B262">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444525" w:rsidRPr="00806AF6" w:rsidRDefault="00444525" w:rsidP="00444525">
      <w:pPr>
        <w:ind w:left="851" w:right="899"/>
        <w:jc w:val="both"/>
        <w:rPr>
          <w:rFonts w:ascii="Palatino Linotype" w:hAnsi="Palatino Linotype"/>
          <w:i/>
          <w:sz w:val="22"/>
          <w:szCs w:val="22"/>
        </w:rPr>
      </w:pPr>
      <w:r w:rsidRPr="00806AF6">
        <w:rPr>
          <w:rFonts w:ascii="Palatino Linotype" w:hAnsi="Palatino Linotype"/>
          <w:i/>
          <w:sz w:val="22"/>
          <w:szCs w:val="22"/>
        </w:rPr>
        <w:lastRenderedPageBreak/>
        <w:t>7.- Solicito me proporcionen información de las luminarias LED que el Gobierno Estatal ha donado en el 2016, 2017, 2018 y 2019, referente a: ubicación, potencia, cantidad, marca y modelo.</w:t>
      </w:r>
    </w:p>
    <w:p w:rsidR="00444525" w:rsidRPr="00806AF6" w:rsidRDefault="00444525" w:rsidP="00444525">
      <w:pPr>
        <w:pStyle w:val="Ttulo1"/>
        <w:spacing w:before="0"/>
        <w:ind w:left="851" w:right="899"/>
        <w:rPr>
          <w:rFonts w:ascii="Palatino Linotype" w:hAnsi="Palatino Linotype"/>
          <w:i/>
          <w:color w:val="auto"/>
          <w:sz w:val="22"/>
          <w:szCs w:val="22"/>
        </w:rPr>
      </w:pPr>
      <w:r w:rsidRPr="00806AF6">
        <w:rPr>
          <w:rFonts w:ascii="Palatino Linotype" w:hAnsi="Palatino Linotype"/>
          <w:i/>
          <w:color w:val="auto"/>
          <w:sz w:val="22"/>
          <w:szCs w:val="22"/>
        </w:rPr>
        <w:t>I.- PRESUPUESTO DEL SISTEMA DE ALUMBRADO PÚBLICO MUNICIPAL</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806AF6">
        <w:rPr>
          <w:rFonts w:ascii="Palatino Linotype" w:hAnsi="Palatino Linotype"/>
          <w:i/>
          <w:spacing w:val="-6"/>
          <w:sz w:val="22"/>
          <w:szCs w:val="22"/>
        </w:rPr>
        <w:t xml:space="preserve"> </w:t>
      </w:r>
      <w:r w:rsidRPr="00806AF6">
        <w:rPr>
          <w:rFonts w:ascii="Palatino Linotype" w:hAnsi="Palatino Linotype"/>
          <w:i/>
          <w:sz w:val="22"/>
          <w:szCs w:val="22"/>
        </w:rPr>
        <w:t>2019.</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Situación actual de adeudo que tuviera el municipio por concepto de consumo de energía eléctrica en el alumbrado público ante CFE o cualquier otra empresa suministradora o </w:t>
      </w:r>
      <w:proofErr w:type="spellStart"/>
      <w:r w:rsidRPr="00806AF6">
        <w:rPr>
          <w:rFonts w:ascii="Palatino Linotype" w:hAnsi="Palatino Linotype"/>
          <w:i/>
          <w:sz w:val="22"/>
          <w:szCs w:val="22"/>
        </w:rPr>
        <w:t>autoabastecedora</w:t>
      </w:r>
      <w:proofErr w:type="spellEnd"/>
      <w:r w:rsidRPr="00806AF6">
        <w:rPr>
          <w:rFonts w:ascii="Palatino Linotype" w:hAnsi="Palatino Linotype"/>
          <w:i/>
          <w:sz w:val="22"/>
          <w:szCs w:val="22"/>
        </w:rPr>
        <w:t xml:space="preserve"> de energía eléctrica, y de existir el adeudo, favor de informar el desglose de los montos acumulados por mes y año o bien, por fecha desde la cual no se ha realizado pago alguno a la CFE o cualquier otra empresa por este</w:t>
      </w:r>
      <w:r w:rsidRPr="00806AF6">
        <w:rPr>
          <w:rFonts w:ascii="Palatino Linotype" w:hAnsi="Palatino Linotype"/>
          <w:i/>
          <w:spacing w:val="-2"/>
          <w:sz w:val="22"/>
          <w:szCs w:val="22"/>
        </w:rPr>
        <w:t xml:space="preserve"> </w:t>
      </w:r>
      <w:r w:rsidRPr="00806AF6">
        <w:rPr>
          <w:rFonts w:ascii="Palatino Linotype" w:hAnsi="Palatino Linotype"/>
          <w:i/>
          <w:sz w:val="22"/>
          <w:szCs w:val="22"/>
        </w:rPr>
        <w:t>concepto.</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806AF6">
        <w:rPr>
          <w:rFonts w:ascii="Palatino Linotype" w:hAnsi="Palatino Linotype"/>
          <w:i/>
          <w:spacing w:val="-9"/>
          <w:sz w:val="22"/>
          <w:szCs w:val="22"/>
        </w:rPr>
        <w:t xml:space="preserve"> </w:t>
      </w:r>
      <w:r w:rsidRPr="00806AF6">
        <w:rPr>
          <w:rFonts w:ascii="Palatino Linotype" w:hAnsi="Palatino Linotype"/>
          <w:i/>
          <w:sz w:val="22"/>
          <w:szCs w:val="22"/>
        </w:rPr>
        <w:t>2019.</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806AF6">
        <w:rPr>
          <w:rFonts w:ascii="Palatino Linotype" w:hAnsi="Palatino Linotype"/>
          <w:i/>
          <w:spacing w:val="-9"/>
          <w:sz w:val="22"/>
          <w:szCs w:val="22"/>
        </w:rPr>
        <w:t xml:space="preserve"> </w:t>
      </w:r>
      <w:r w:rsidRPr="00806AF6">
        <w:rPr>
          <w:rFonts w:ascii="Palatino Linotype" w:hAnsi="Palatino Linotype"/>
          <w:i/>
          <w:sz w:val="22"/>
          <w:szCs w:val="22"/>
        </w:rPr>
        <w:t>2019.</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806AF6">
        <w:rPr>
          <w:rFonts w:ascii="Palatino Linotype" w:hAnsi="Palatino Linotype"/>
          <w:i/>
          <w:spacing w:val="-3"/>
          <w:sz w:val="22"/>
          <w:szCs w:val="22"/>
        </w:rPr>
        <w:t xml:space="preserve"> </w:t>
      </w:r>
      <w:r w:rsidRPr="00806AF6">
        <w:rPr>
          <w:rFonts w:ascii="Palatino Linotype" w:hAnsi="Palatino Linotype"/>
          <w:i/>
          <w:sz w:val="22"/>
          <w:szCs w:val="22"/>
        </w:rPr>
        <w:t>arreglaron.</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444525" w:rsidRPr="00806AF6" w:rsidRDefault="00444525" w:rsidP="00444525">
      <w:pPr>
        <w:pStyle w:val="Ttulo1"/>
        <w:spacing w:before="0"/>
        <w:ind w:left="851" w:right="899"/>
        <w:rPr>
          <w:rFonts w:ascii="Palatino Linotype" w:hAnsi="Palatino Linotype"/>
          <w:i/>
          <w:color w:val="auto"/>
          <w:sz w:val="22"/>
          <w:szCs w:val="22"/>
        </w:rPr>
      </w:pPr>
      <w:r w:rsidRPr="00806AF6">
        <w:rPr>
          <w:rFonts w:ascii="Palatino Linotype" w:hAnsi="Palatino Linotype"/>
          <w:i/>
          <w:color w:val="auto"/>
          <w:sz w:val="22"/>
          <w:szCs w:val="22"/>
        </w:rPr>
        <w:t>II.- INFRAESTRUCTURA DEL SISTEMA DE ALUMBRADO PÚBLICO</w:t>
      </w:r>
    </w:p>
    <w:p w:rsidR="00444525" w:rsidRPr="00806AF6" w:rsidRDefault="00444525" w:rsidP="00444525">
      <w:pPr>
        <w:pStyle w:val="Prrafodelista"/>
        <w:widowControl w:val="0"/>
        <w:numPr>
          <w:ilvl w:val="0"/>
          <w:numId w:val="6"/>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rsidR="00444525" w:rsidRPr="00806AF6" w:rsidRDefault="00444525" w:rsidP="00444525">
      <w:pPr>
        <w:pStyle w:val="Prrafodelista"/>
        <w:widowControl w:val="0"/>
        <w:numPr>
          <w:ilvl w:val="1"/>
          <w:numId w:val="6"/>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Cantidad de luminarias y balastros, el tipo de equipos, la capacidad (</w:t>
      </w:r>
      <w:r w:rsidRPr="00806AF6">
        <w:rPr>
          <w:rFonts w:ascii="Palatino Linotype" w:hAnsi="Palatino Linotype"/>
          <w:b/>
          <w:i/>
          <w:sz w:val="22"/>
          <w:szCs w:val="22"/>
        </w:rPr>
        <w:t>potencia</w:t>
      </w:r>
      <w:r w:rsidRPr="00806AF6">
        <w:rPr>
          <w:rFonts w:ascii="Palatino Linotype" w:hAnsi="Palatino Linotype"/>
          <w:i/>
          <w:sz w:val="22"/>
          <w:szCs w:val="22"/>
        </w:rPr>
        <w:t>), la ubicación (</w:t>
      </w:r>
      <w:r w:rsidRPr="00806AF6">
        <w:rPr>
          <w:rFonts w:ascii="Palatino Linotype" w:hAnsi="Palatino Linotype"/>
          <w:b/>
          <w:i/>
          <w:sz w:val="22"/>
          <w:szCs w:val="22"/>
        </w:rPr>
        <w:t>calle y/o colonia y/o delegación</w:t>
      </w:r>
      <w:r w:rsidRPr="00806AF6">
        <w:rPr>
          <w:rFonts w:ascii="Palatino Linotype" w:hAnsi="Palatino Linotype"/>
          <w:i/>
          <w:sz w:val="22"/>
          <w:szCs w:val="22"/>
        </w:rPr>
        <w:t>), y el tipo de poste en el que están montadas las luminarias (</w:t>
      </w:r>
      <w:r w:rsidRPr="00806AF6">
        <w:rPr>
          <w:rFonts w:ascii="Palatino Linotype" w:hAnsi="Palatino Linotype"/>
          <w:b/>
          <w:i/>
          <w:sz w:val="22"/>
          <w:szCs w:val="22"/>
        </w:rPr>
        <w:t>lámina, concreto, madera</w:t>
      </w:r>
      <w:r w:rsidRPr="00806AF6">
        <w:rPr>
          <w:rFonts w:ascii="Palatino Linotype" w:hAnsi="Palatino Linotype"/>
          <w:b/>
          <w:i/>
          <w:spacing w:val="1"/>
          <w:sz w:val="22"/>
          <w:szCs w:val="22"/>
        </w:rPr>
        <w:t xml:space="preserve"> </w:t>
      </w:r>
      <w:r w:rsidRPr="00806AF6">
        <w:rPr>
          <w:rFonts w:ascii="Palatino Linotype" w:hAnsi="Palatino Linotype"/>
          <w:b/>
          <w:i/>
          <w:sz w:val="22"/>
          <w:szCs w:val="22"/>
        </w:rPr>
        <w:t>etcétera</w:t>
      </w:r>
      <w:r w:rsidRPr="00806AF6">
        <w:rPr>
          <w:rFonts w:ascii="Palatino Linotype" w:hAnsi="Palatino Linotype"/>
          <w:i/>
          <w:sz w:val="22"/>
          <w:szCs w:val="22"/>
        </w:rPr>
        <w:t>).</w:t>
      </w:r>
    </w:p>
    <w:p w:rsidR="00444525" w:rsidRPr="00806AF6" w:rsidRDefault="00444525" w:rsidP="00444525">
      <w:pPr>
        <w:pStyle w:val="Prrafodelista"/>
        <w:widowControl w:val="0"/>
        <w:numPr>
          <w:ilvl w:val="1"/>
          <w:numId w:val="6"/>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El </w:t>
      </w:r>
      <w:r w:rsidRPr="00806AF6">
        <w:rPr>
          <w:rFonts w:ascii="Palatino Linotype" w:hAnsi="Palatino Linotype"/>
          <w:b/>
          <w:i/>
          <w:sz w:val="22"/>
          <w:szCs w:val="22"/>
        </w:rPr>
        <w:t xml:space="preserve">Registro Permanente de Usuario </w:t>
      </w:r>
      <w:r w:rsidRPr="00806AF6">
        <w:rPr>
          <w:rFonts w:ascii="Palatino Linotype" w:hAnsi="Palatino Linotype"/>
          <w:i/>
          <w:sz w:val="22"/>
          <w:szCs w:val="22"/>
        </w:rPr>
        <w:t xml:space="preserve">(RPU o </w:t>
      </w:r>
      <w:proofErr w:type="spellStart"/>
      <w:r w:rsidRPr="00806AF6">
        <w:rPr>
          <w:rFonts w:ascii="Palatino Linotype" w:hAnsi="Palatino Linotype"/>
          <w:i/>
          <w:sz w:val="22"/>
          <w:szCs w:val="22"/>
        </w:rPr>
        <w:t>RPUs</w:t>
      </w:r>
      <w:proofErr w:type="spellEnd"/>
      <w:r w:rsidRPr="00806AF6">
        <w:rPr>
          <w:rFonts w:ascii="Palatino Linotype" w:hAnsi="Palatino Linotype"/>
          <w:i/>
          <w:sz w:val="22"/>
          <w:szCs w:val="22"/>
        </w:rPr>
        <w:t xml:space="preserve">) asignado (s) al servicio de alumbrado público municipal </w:t>
      </w:r>
      <w:r w:rsidRPr="00806AF6">
        <w:rPr>
          <w:rFonts w:ascii="Palatino Linotype" w:hAnsi="Palatino Linotype"/>
          <w:b/>
          <w:i/>
          <w:sz w:val="22"/>
          <w:szCs w:val="22"/>
        </w:rPr>
        <w:t xml:space="preserve">tanto del servicio estimado como del </w:t>
      </w:r>
      <w:r w:rsidRPr="00806AF6">
        <w:rPr>
          <w:rFonts w:ascii="Palatino Linotype" w:hAnsi="Palatino Linotype"/>
          <w:b/>
          <w:i/>
          <w:sz w:val="22"/>
          <w:szCs w:val="22"/>
        </w:rPr>
        <w:lastRenderedPageBreak/>
        <w:t>servicio</w:t>
      </w:r>
      <w:r w:rsidRPr="00806AF6">
        <w:rPr>
          <w:rFonts w:ascii="Palatino Linotype" w:hAnsi="Palatino Linotype"/>
          <w:b/>
          <w:i/>
          <w:spacing w:val="-4"/>
          <w:sz w:val="22"/>
          <w:szCs w:val="22"/>
        </w:rPr>
        <w:t xml:space="preserve"> </w:t>
      </w:r>
      <w:r w:rsidRPr="00806AF6">
        <w:rPr>
          <w:rFonts w:ascii="Palatino Linotype" w:hAnsi="Palatino Linotype"/>
          <w:b/>
          <w:i/>
          <w:sz w:val="22"/>
          <w:szCs w:val="22"/>
        </w:rPr>
        <w:t>medido</w:t>
      </w:r>
      <w:r w:rsidRPr="00806AF6">
        <w:rPr>
          <w:rFonts w:ascii="Palatino Linotype" w:hAnsi="Palatino Linotype"/>
          <w:i/>
          <w:sz w:val="22"/>
          <w:szCs w:val="22"/>
        </w:rPr>
        <w:t>.</w:t>
      </w:r>
    </w:p>
    <w:p w:rsidR="00444525" w:rsidRPr="00806AF6" w:rsidRDefault="00444525" w:rsidP="00444525">
      <w:pPr>
        <w:pStyle w:val="Prrafodelista"/>
        <w:widowControl w:val="0"/>
        <w:numPr>
          <w:ilvl w:val="0"/>
          <w:numId w:val="8"/>
        </w:numPr>
        <w:tabs>
          <w:tab w:val="left" w:pos="1518"/>
        </w:tabs>
        <w:autoSpaceDE w:val="0"/>
        <w:autoSpaceDN w:val="0"/>
        <w:ind w:left="851" w:right="899" w:firstLine="0"/>
        <w:jc w:val="both"/>
        <w:rPr>
          <w:rFonts w:ascii="Palatino Linotype" w:hAnsi="Palatino Linotype"/>
          <w:b/>
          <w:i/>
          <w:sz w:val="22"/>
          <w:szCs w:val="22"/>
        </w:rPr>
      </w:pPr>
      <w:r w:rsidRPr="00806AF6">
        <w:rPr>
          <w:rFonts w:ascii="Palatino Linotype" w:hAnsi="Palatino Linotype"/>
          <w:i/>
          <w:sz w:val="22"/>
          <w:szCs w:val="22"/>
        </w:rPr>
        <w:t xml:space="preserve">La cantidad desglosada de luminarias y balastros instalados, el tipo de equipos y su capacidad (potencia) </w:t>
      </w:r>
      <w:r w:rsidRPr="00806AF6">
        <w:rPr>
          <w:rFonts w:ascii="Palatino Linotype" w:hAnsi="Palatino Linotype"/>
          <w:b/>
          <w:i/>
          <w:sz w:val="22"/>
          <w:szCs w:val="22"/>
        </w:rPr>
        <w:t>instalados en las avenidas principales del</w:t>
      </w:r>
      <w:r w:rsidRPr="00806AF6">
        <w:rPr>
          <w:rFonts w:ascii="Palatino Linotype" w:hAnsi="Palatino Linotype"/>
          <w:b/>
          <w:i/>
          <w:spacing w:val="-1"/>
          <w:sz w:val="22"/>
          <w:szCs w:val="22"/>
        </w:rPr>
        <w:t xml:space="preserve"> </w:t>
      </w:r>
      <w:r w:rsidRPr="00806AF6">
        <w:rPr>
          <w:rFonts w:ascii="Palatino Linotype" w:hAnsi="Palatino Linotype"/>
          <w:b/>
          <w:i/>
          <w:sz w:val="22"/>
          <w:szCs w:val="22"/>
        </w:rPr>
        <w:t>municipio.</w:t>
      </w:r>
    </w:p>
    <w:p w:rsidR="00444525" w:rsidRPr="00806AF6" w:rsidRDefault="00444525" w:rsidP="00444525">
      <w:pPr>
        <w:pStyle w:val="Prrafodelista"/>
        <w:widowControl w:val="0"/>
        <w:numPr>
          <w:ilvl w:val="0"/>
          <w:numId w:val="8"/>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La cantidad de luminarias y balastros instalados, el tipo de equipos y su capacidad (potencia) instalados que </w:t>
      </w:r>
      <w:r w:rsidRPr="00806AF6">
        <w:rPr>
          <w:rFonts w:ascii="Palatino Linotype" w:hAnsi="Palatino Linotype"/>
          <w:b/>
          <w:i/>
          <w:sz w:val="22"/>
          <w:szCs w:val="22"/>
        </w:rPr>
        <w:t>poseen equipo de medición</w:t>
      </w:r>
      <w:r w:rsidRPr="00806AF6">
        <w:rPr>
          <w:rFonts w:ascii="Palatino Linotype" w:hAnsi="Palatino Linotype"/>
          <w:i/>
          <w:sz w:val="22"/>
          <w:szCs w:val="22"/>
        </w:rPr>
        <w:t>.</w:t>
      </w:r>
    </w:p>
    <w:p w:rsidR="00444525" w:rsidRPr="00806AF6" w:rsidRDefault="00444525" w:rsidP="00444525">
      <w:pPr>
        <w:pStyle w:val="Prrafodelista"/>
        <w:widowControl w:val="0"/>
        <w:numPr>
          <w:ilvl w:val="0"/>
          <w:numId w:val="7"/>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444525" w:rsidRPr="00806AF6" w:rsidRDefault="00444525" w:rsidP="00444525">
      <w:pPr>
        <w:pStyle w:val="Prrafodelista"/>
        <w:widowControl w:val="0"/>
        <w:numPr>
          <w:ilvl w:val="0"/>
          <w:numId w:val="7"/>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Del censo anterior al censo más reciente de luminarias y balastros del sistema de alumbrado público municipal que exista en el municipio, que contenga la siguiente</w:t>
      </w:r>
      <w:r w:rsidRPr="00806AF6">
        <w:rPr>
          <w:rFonts w:ascii="Palatino Linotype" w:hAnsi="Palatino Linotype"/>
          <w:i/>
          <w:spacing w:val="-1"/>
          <w:sz w:val="22"/>
          <w:szCs w:val="22"/>
        </w:rPr>
        <w:t xml:space="preserve"> </w:t>
      </w:r>
      <w:r w:rsidRPr="00806AF6">
        <w:rPr>
          <w:rFonts w:ascii="Palatino Linotype" w:hAnsi="Palatino Linotype"/>
          <w:i/>
          <w:sz w:val="22"/>
          <w:szCs w:val="22"/>
        </w:rPr>
        <w:t>información:</w:t>
      </w:r>
    </w:p>
    <w:p w:rsidR="00444525" w:rsidRPr="00806AF6" w:rsidRDefault="00444525" w:rsidP="00444525">
      <w:pPr>
        <w:pStyle w:val="Prrafodelista"/>
        <w:widowControl w:val="0"/>
        <w:numPr>
          <w:ilvl w:val="0"/>
          <w:numId w:val="8"/>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806AF6">
        <w:rPr>
          <w:rFonts w:ascii="Palatino Linotype" w:hAnsi="Palatino Linotype"/>
          <w:i/>
          <w:spacing w:val="-5"/>
          <w:sz w:val="22"/>
          <w:szCs w:val="22"/>
        </w:rPr>
        <w:t xml:space="preserve"> </w:t>
      </w:r>
      <w:r w:rsidRPr="00806AF6">
        <w:rPr>
          <w:rFonts w:ascii="Palatino Linotype" w:hAnsi="Palatino Linotype"/>
          <w:i/>
          <w:sz w:val="22"/>
          <w:szCs w:val="22"/>
        </w:rPr>
        <w:t>etcétera).</w:t>
      </w:r>
    </w:p>
    <w:p w:rsidR="00444525" w:rsidRPr="00806AF6" w:rsidRDefault="00444525" w:rsidP="00444525">
      <w:pPr>
        <w:pStyle w:val="Prrafodelista"/>
        <w:widowControl w:val="0"/>
        <w:numPr>
          <w:ilvl w:val="0"/>
          <w:numId w:val="8"/>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El </w:t>
      </w:r>
      <w:r w:rsidRPr="00806AF6">
        <w:rPr>
          <w:rFonts w:ascii="Palatino Linotype" w:hAnsi="Palatino Linotype"/>
          <w:b/>
          <w:i/>
          <w:sz w:val="22"/>
          <w:szCs w:val="22"/>
        </w:rPr>
        <w:t xml:space="preserve">Registro Permanente de Usuario </w:t>
      </w:r>
      <w:r w:rsidRPr="00806AF6">
        <w:rPr>
          <w:rFonts w:ascii="Palatino Linotype" w:hAnsi="Palatino Linotype"/>
          <w:i/>
          <w:sz w:val="22"/>
          <w:szCs w:val="22"/>
        </w:rPr>
        <w:t xml:space="preserve">(RPU o </w:t>
      </w:r>
      <w:proofErr w:type="spellStart"/>
      <w:r w:rsidRPr="00806AF6">
        <w:rPr>
          <w:rFonts w:ascii="Palatino Linotype" w:hAnsi="Palatino Linotype"/>
          <w:i/>
          <w:sz w:val="22"/>
          <w:szCs w:val="22"/>
        </w:rPr>
        <w:t>RPUs</w:t>
      </w:r>
      <w:proofErr w:type="spellEnd"/>
      <w:r w:rsidRPr="00806AF6">
        <w:rPr>
          <w:rFonts w:ascii="Palatino Linotype" w:hAnsi="Palatino Linotype"/>
          <w:i/>
          <w:sz w:val="22"/>
          <w:szCs w:val="22"/>
        </w:rPr>
        <w:t>) asignado (s) al servicio de alumbrado público municipal tanto del servicio estimado como del servicio</w:t>
      </w:r>
      <w:r w:rsidRPr="00806AF6">
        <w:rPr>
          <w:rFonts w:ascii="Palatino Linotype" w:hAnsi="Palatino Linotype"/>
          <w:i/>
          <w:spacing w:val="-3"/>
          <w:sz w:val="22"/>
          <w:szCs w:val="22"/>
        </w:rPr>
        <w:t xml:space="preserve"> </w:t>
      </w:r>
      <w:r w:rsidRPr="00806AF6">
        <w:rPr>
          <w:rFonts w:ascii="Palatino Linotype" w:hAnsi="Palatino Linotype"/>
          <w:i/>
          <w:sz w:val="22"/>
          <w:szCs w:val="22"/>
        </w:rPr>
        <w:t>medido.</w:t>
      </w:r>
    </w:p>
    <w:p w:rsidR="00444525" w:rsidRPr="00806AF6" w:rsidRDefault="00444525" w:rsidP="00444525">
      <w:pPr>
        <w:pStyle w:val="Ttulo1"/>
        <w:spacing w:before="0"/>
        <w:ind w:left="851" w:right="899"/>
        <w:rPr>
          <w:rFonts w:ascii="Palatino Linotype" w:hAnsi="Palatino Linotype"/>
          <w:i/>
          <w:color w:val="auto"/>
          <w:sz w:val="22"/>
          <w:szCs w:val="22"/>
        </w:rPr>
      </w:pPr>
      <w:r w:rsidRPr="00806AF6">
        <w:rPr>
          <w:rFonts w:ascii="Palatino Linotype" w:hAnsi="Palatino Linotype"/>
          <w:i/>
          <w:color w:val="auto"/>
          <w:sz w:val="22"/>
          <w:szCs w:val="22"/>
        </w:rPr>
        <w:t>III.- COBERTURA (EXPANSIÓN) DEL SISTEMA DE ALUMBRADO PÚBLICO</w:t>
      </w:r>
    </w:p>
    <w:p w:rsidR="00444525" w:rsidRPr="00806AF6" w:rsidRDefault="00444525" w:rsidP="00444525">
      <w:pPr>
        <w:pStyle w:val="Prrafodelista"/>
        <w:widowControl w:val="0"/>
        <w:numPr>
          <w:ilvl w:val="0"/>
          <w:numId w:val="7"/>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806AF6">
        <w:rPr>
          <w:rFonts w:ascii="Palatino Linotype" w:hAnsi="Palatino Linotype"/>
          <w:i/>
          <w:spacing w:val="-8"/>
          <w:sz w:val="22"/>
          <w:szCs w:val="22"/>
        </w:rPr>
        <w:t xml:space="preserve"> </w:t>
      </w:r>
      <w:r w:rsidRPr="00806AF6">
        <w:rPr>
          <w:rFonts w:ascii="Palatino Linotype" w:hAnsi="Palatino Linotype"/>
          <w:i/>
          <w:sz w:val="22"/>
          <w:szCs w:val="22"/>
        </w:rPr>
        <w:t>desglosada:</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monto total de la</w:t>
      </w:r>
      <w:r w:rsidRPr="00806AF6">
        <w:rPr>
          <w:rFonts w:ascii="Palatino Linotype" w:hAnsi="Palatino Linotype"/>
          <w:i/>
          <w:spacing w:val="-2"/>
          <w:sz w:val="22"/>
          <w:szCs w:val="22"/>
        </w:rPr>
        <w:t xml:space="preserve"> </w:t>
      </w:r>
      <w:r w:rsidRPr="00806AF6">
        <w:rPr>
          <w:rFonts w:ascii="Palatino Linotype" w:hAnsi="Palatino Linotype"/>
          <w:i/>
          <w:sz w:val="22"/>
          <w:szCs w:val="22"/>
        </w:rPr>
        <w:t>inversión,</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tipo o fuente de financiamiento (recurso propio, recurso estatal, recurso federal, crédito, arrendamiento, APP,</w:t>
      </w:r>
      <w:r w:rsidRPr="00806AF6">
        <w:rPr>
          <w:rFonts w:ascii="Palatino Linotype" w:hAnsi="Palatino Linotype"/>
          <w:i/>
          <w:spacing w:val="-5"/>
          <w:sz w:val="22"/>
          <w:szCs w:val="22"/>
        </w:rPr>
        <w:t xml:space="preserve"> </w:t>
      </w:r>
      <w:r w:rsidRPr="00806AF6">
        <w:rPr>
          <w:rFonts w:ascii="Palatino Linotype" w:hAnsi="Palatino Linotype"/>
          <w:i/>
          <w:sz w:val="22"/>
          <w:szCs w:val="22"/>
        </w:rPr>
        <w:t>etcétera),</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cantidad de equipos colocados y/o</w:t>
      </w:r>
      <w:r w:rsidRPr="00806AF6">
        <w:rPr>
          <w:rFonts w:ascii="Palatino Linotype" w:hAnsi="Palatino Linotype"/>
          <w:i/>
          <w:spacing w:val="1"/>
          <w:sz w:val="22"/>
          <w:szCs w:val="22"/>
        </w:rPr>
        <w:t xml:space="preserve"> </w:t>
      </w:r>
      <w:r w:rsidRPr="00806AF6">
        <w:rPr>
          <w:rFonts w:ascii="Palatino Linotype" w:hAnsi="Palatino Linotype"/>
          <w:i/>
          <w:sz w:val="22"/>
          <w:szCs w:val="22"/>
        </w:rPr>
        <w:t>sustituidos,</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tipo de equipos (Led, VSAP, suburbana,</w:t>
      </w:r>
      <w:r w:rsidRPr="00806AF6">
        <w:rPr>
          <w:rFonts w:ascii="Palatino Linotype" w:hAnsi="Palatino Linotype"/>
          <w:i/>
          <w:spacing w:val="-2"/>
          <w:sz w:val="22"/>
          <w:szCs w:val="22"/>
        </w:rPr>
        <w:t xml:space="preserve"> </w:t>
      </w:r>
      <w:r w:rsidRPr="00806AF6">
        <w:rPr>
          <w:rFonts w:ascii="Palatino Linotype" w:hAnsi="Palatino Linotype"/>
          <w:i/>
          <w:sz w:val="22"/>
          <w:szCs w:val="22"/>
        </w:rPr>
        <w:t>etcétera),</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capacidad instalada</w:t>
      </w:r>
      <w:r w:rsidRPr="00806AF6">
        <w:rPr>
          <w:rFonts w:ascii="Palatino Linotype" w:hAnsi="Palatino Linotype"/>
          <w:i/>
          <w:spacing w:val="1"/>
          <w:sz w:val="22"/>
          <w:szCs w:val="22"/>
        </w:rPr>
        <w:t xml:space="preserve"> </w:t>
      </w:r>
      <w:r w:rsidRPr="00806AF6">
        <w:rPr>
          <w:rFonts w:ascii="Palatino Linotype" w:hAnsi="Palatino Linotype"/>
          <w:i/>
          <w:sz w:val="22"/>
          <w:szCs w:val="22"/>
        </w:rPr>
        <w:t>(potencia),</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ubicación (calle y/o colonia y/o</w:t>
      </w:r>
      <w:r w:rsidRPr="00806AF6">
        <w:rPr>
          <w:rFonts w:ascii="Palatino Linotype" w:hAnsi="Palatino Linotype"/>
          <w:i/>
          <w:spacing w:val="-4"/>
          <w:sz w:val="22"/>
          <w:szCs w:val="22"/>
        </w:rPr>
        <w:t xml:space="preserve"> </w:t>
      </w:r>
      <w:r w:rsidRPr="00806AF6">
        <w:rPr>
          <w:rFonts w:ascii="Palatino Linotype" w:hAnsi="Palatino Linotype"/>
          <w:i/>
          <w:sz w:val="22"/>
          <w:szCs w:val="22"/>
        </w:rPr>
        <w:t>delegación).</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fecha de inicio y término de</w:t>
      </w:r>
      <w:r w:rsidRPr="00806AF6">
        <w:rPr>
          <w:rFonts w:ascii="Palatino Linotype" w:hAnsi="Palatino Linotype"/>
          <w:i/>
          <w:spacing w:val="-11"/>
          <w:sz w:val="22"/>
          <w:szCs w:val="22"/>
        </w:rPr>
        <w:t xml:space="preserve"> </w:t>
      </w:r>
      <w:r w:rsidRPr="00806AF6">
        <w:rPr>
          <w:rFonts w:ascii="Palatino Linotype" w:hAnsi="Palatino Linotype"/>
          <w:i/>
          <w:sz w:val="22"/>
          <w:szCs w:val="22"/>
        </w:rPr>
        <w:t>obra,</w:t>
      </w:r>
    </w:p>
    <w:p w:rsidR="00444525" w:rsidRPr="00806AF6" w:rsidRDefault="00444525" w:rsidP="00444525">
      <w:pPr>
        <w:pStyle w:val="Prrafodelista"/>
        <w:widowControl w:val="0"/>
        <w:numPr>
          <w:ilvl w:val="1"/>
          <w:numId w:val="7"/>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Así como la fecha de modificación de su nuevo consumo en el sistema de facturación del alumbrado público ante</w:t>
      </w:r>
      <w:r w:rsidRPr="00806AF6">
        <w:rPr>
          <w:rFonts w:ascii="Palatino Linotype" w:hAnsi="Palatino Linotype"/>
          <w:i/>
          <w:spacing w:val="-14"/>
          <w:sz w:val="22"/>
          <w:szCs w:val="22"/>
        </w:rPr>
        <w:t xml:space="preserve"> </w:t>
      </w:r>
      <w:r w:rsidRPr="00806AF6">
        <w:rPr>
          <w:rFonts w:ascii="Palatino Linotype" w:hAnsi="Palatino Linotype"/>
          <w:i/>
          <w:sz w:val="22"/>
          <w:szCs w:val="22"/>
        </w:rPr>
        <w:t>CFE.</w:t>
      </w:r>
    </w:p>
    <w:p w:rsidR="00444525" w:rsidRPr="00806AF6" w:rsidRDefault="00444525" w:rsidP="00444525">
      <w:pPr>
        <w:pStyle w:val="Prrafodelista"/>
        <w:widowControl w:val="0"/>
        <w:numPr>
          <w:ilvl w:val="1"/>
          <w:numId w:val="7"/>
        </w:numPr>
        <w:tabs>
          <w:tab w:val="left" w:pos="1517"/>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En donde se notificaron o publicaron los</w:t>
      </w:r>
      <w:r w:rsidRPr="00806AF6">
        <w:rPr>
          <w:rFonts w:ascii="Palatino Linotype" w:hAnsi="Palatino Linotype"/>
          <w:i/>
          <w:spacing w:val="-7"/>
          <w:sz w:val="22"/>
          <w:szCs w:val="22"/>
        </w:rPr>
        <w:t xml:space="preserve"> </w:t>
      </w:r>
      <w:r w:rsidRPr="00806AF6">
        <w:rPr>
          <w:rFonts w:ascii="Palatino Linotype" w:hAnsi="Palatino Linotype"/>
          <w:i/>
          <w:sz w:val="22"/>
          <w:szCs w:val="22"/>
        </w:rPr>
        <w:t>proyectos.</w:t>
      </w:r>
    </w:p>
    <w:p w:rsidR="00444525" w:rsidRPr="00806AF6" w:rsidRDefault="00444525" w:rsidP="00444525">
      <w:pPr>
        <w:pStyle w:val="Ttulo1"/>
        <w:spacing w:before="0"/>
        <w:ind w:left="851" w:right="899"/>
        <w:rPr>
          <w:rFonts w:ascii="Palatino Linotype" w:hAnsi="Palatino Linotype"/>
          <w:i/>
          <w:color w:val="auto"/>
          <w:sz w:val="22"/>
          <w:szCs w:val="22"/>
        </w:rPr>
      </w:pPr>
      <w:r w:rsidRPr="00806AF6">
        <w:rPr>
          <w:rFonts w:ascii="Palatino Linotype" w:hAnsi="Palatino Linotype"/>
          <w:i/>
          <w:color w:val="auto"/>
          <w:sz w:val="22"/>
          <w:szCs w:val="22"/>
        </w:rPr>
        <w:t>IV.- MODERNIZACIÓN DEL SISTEMA DE ALUMBRADO PÚBLICO</w:t>
      </w:r>
    </w:p>
    <w:p w:rsidR="00444525" w:rsidRPr="00806AF6" w:rsidRDefault="00444525" w:rsidP="00444525">
      <w:pPr>
        <w:pStyle w:val="Prrafodelista"/>
        <w:widowControl w:val="0"/>
        <w:numPr>
          <w:ilvl w:val="0"/>
          <w:numId w:val="7"/>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En caso de que el municipio haya realizado un proyecto parcial o total de modernización</w:t>
      </w:r>
      <w:r w:rsidRPr="00806AF6">
        <w:rPr>
          <w:rFonts w:ascii="Palatino Linotype" w:hAnsi="Palatino Linotype"/>
          <w:i/>
          <w:spacing w:val="16"/>
          <w:sz w:val="22"/>
          <w:szCs w:val="22"/>
        </w:rPr>
        <w:t xml:space="preserve"> </w:t>
      </w:r>
      <w:r w:rsidRPr="00806AF6">
        <w:rPr>
          <w:rFonts w:ascii="Palatino Linotype" w:hAnsi="Palatino Linotype"/>
          <w:i/>
          <w:sz w:val="22"/>
          <w:szCs w:val="22"/>
        </w:rPr>
        <w:t>de</w:t>
      </w:r>
      <w:r w:rsidRPr="00806AF6">
        <w:rPr>
          <w:rFonts w:ascii="Palatino Linotype" w:hAnsi="Palatino Linotype"/>
          <w:i/>
          <w:spacing w:val="16"/>
          <w:sz w:val="22"/>
          <w:szCs w:val="22"/>
        </w:rPr>
        <w:t xml:space="preserve"> </w:t>
      </w:r>
      <w:r w:rsidRPr="00806AF6">
        <w:rPr>
          <w:rFonts w:ascii="Palatino Linotype" w:hAnsi="Palatino Linotype"/>
          <w:i/>
          <w:sz w:val="22"/>
          <w:szCs w:val="22"/>
        </w:rPr>
        <w:t>alumbrado</w:t>
      </w:r>
      <w:r w:rsidRPr="00806AF6">
        <w:rPr>
          <w:rFonts w:ascii="Palatino Linotype" w:hAnsi="Palatino Linotype"/>
          <w:i/>
          <w:spacing w:val="17"/>
          <w:sz w:val="22"/>
          <w:szCs w:val="22"/>
        </w:rPr>
        <w:t xml:space="preserve"> </w:t>
      </w:r>
      <w:r w:rsidRPr="00806AF6">
        <w:rPr>
          <w:rFonts w:ascii="Palatino Linotype" w:hAnsi="Palatino Linotype"/>
          <w:i/>
          <w:sz w:val="22"/>
          <w:szCs w:val="22"/>
        </w:rPr>
        <w:t>público</w:t>
      </w:r>
      <w:r w:rsidRPr="00806AF6">
        <w:rPr>
          <w:rFonts w:ascii="Palatino Linotype" w:hAnsi="Palatino Linotype"/>
          <w:i/>
          <w:spacing w:val="18"/>
          <w:sz w:val="22"/>
          <w:szCs w:val="22"/>
        </w:rPr>
        <w:t xml:space="preserve"> </w:t>
      </w:r>
      <w:r w:rsidRPr="00806AF6">
        <w:rPr>
          <w:rFonts w:ascii="Palatino Linotype" w:hAnsi="Palatino Linotype"/>
          <w:i/>
          <w:sz w:val="22"/>
          <w:szCs w:val="22"/>
        </w:rPr>
        <w:t>para</w:t>
      </w:r>
      <w:r w:rsidRPr="00806AF6">
        <w:rPr>
          <w:rFonts w:ascii="Palatino Linotype" w:hAnsi="Palatino Linotype"/>
          <w:i/>
          <w:spacing w:val="18"/>
          <w:sz w:val="22"/>
          <w:szCs w:val="22"/>
        </w:rPr>
        <w:t xml:space="preserve"> </w:t>
      </w:r>
      <w:r w:rsidRPr="00806AF6">
        <w:rPr>
          <w:rFonts w:ascii="Palatino Linotype" w:hAnsi="Palatino Linotype"/>
          <w:i/>
          <w:sz w:val="22"/>
          <w:szCs w:val="22"/>
        </w:rPr>
        <w:t>generar</w:t>
      </w:r>
      <w:r w:rsidRPr="00806AF6">
        <w:rPr>
          <w:rFonts w:ascii="Palatino Linotype" w:hAnsi="Palatino Linotype"/>
          <w:i/>
          <w:spacing w:val="16"/>
          <w:sz w:val="22"/>
          <w:szCs w:val="22"/>
        </w:rPr>
        <w:t xml:space="preserve"> </w:t>
      </w:r>
      <w:r w:rsidRPr="00806AF6">
        <w:rPr>
          <w:rFonts w:ascii="Palatino Linotype" w:hAnsi="Palatino Linotype"/>
          <w:i/>
          <w:sz w:val="22"/>
          <w:szCs w:val="22"/>
        </w:rPr>
        <w:t>eficiencia</w:t>
      </w:r>
      <w:r w:rsidRPr="00806AF6">
        <w:rPr>
          <w:rFonts w:ascii="Palatino Linotype" w:hAnsi="Palatino Linotype"/>
          <w:i/>
          <w:spacing w:val="18"/>
          <w:sz w:val="22"/>
          <w:szCs w:val="22"/>
        </w:rPr>
        <w:t xml:space="preserve"> </w:t>
      </w:r>
      <w:r w:rsidRPr="00806AF6">
        <w:rPr>
          <w:rFonts w:ascii="Palatino Linotype" w:hAnsi="Palatino Linotype"/>
          <w:i/>
          <w:sz w:val="22"/>
          <w:szCs w:val="22"/>
        </w:rPr>
        <w:t>energética</w:t>
      </w:r>
      <w:r w:rsidRPr="00806AF6">
        <w:rPr>
          <w:rFonts w:ascii="Palatino Linotype" w:hAnsi="Palatino Linotype"/>
          <w:i/>
          <w:spacing w:val="18"/>
          <w:sz w:val="22"/>
          <w:szCs w:val="22"/>
        </w:rPr>
        <w:t xml:space="preserve"> </w:t>
      </w:r>
      <w:r w:rsidRPr="00806AF6">
        <w:rPr>
          <w:rFonts w:ascii="Palatino Linotype" w:hAnsi="Palatino Linotype"/>
          <w:i/>
          <w:sz w:val="22"/>
          <w:szCs w:val="22"/>
        </w:rPr>
        <w:t>en sus consumos en los años 2013, 2014, 2015, 2016, 2017, 2018 y los meses que van de 2019, solicito:</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lastRenderedPageBreak/>
        <w:t>El monto total de la</w:t>
      </w:r>
      <w:r w:rsidRPr="00806AF6">
        <w:rPr>
          <w:rFonts w:ascii="Palatino Linotype" w:hAnsi="Palatino Linotype"/>
          <w:i/>
          <w:spacing w:val="-3"/>
          <w:sz w:val="22"/>
          <w:szCs w:val="22"/>
        </w:rPr>
        <w:t xml:space="preserve"> </w:t>
      </w:r>
      <w:r w:rsidRPr="00806AF6">
        <w:rPr>
          <w:rFonts w:ascii="Palatino Linotype" w:hAnsi="Palatino Linotype"/>
          <w:i/>
          <w:sz w:val="22"/>
          <w:szCs w:val="22"/>
        </w:rPr>
        <w:t>inversión,</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tipo o fuente de financiamiento (recurso propio, recurso estatal, recurso federal, crédito, arrendamiento, APP,</w:t>
      </w:r>
      <w:r w:rsidRPr="00806AF6">
        <w:rPr>
          <w:rFonts w:ascii="Palatino Linotype" w:hAnsi="Palatino Linotype"/>
          <w:i/>
          <w:spacing w:val="-7"/>
          <w:sz w:val="22"/>
          <w:szCs w:val="22"/>
        </w:rPr>
        <w:t xml:space="preserve"> </w:t>
      </w:r>
      <w:r w:rsidRPr="00806AF6">
        <w:rPr>
          <w:rFonts w:ascii="Palatino Linotype" w:hAnsi="Palatino Linotype"/>
          <w:i/>
          <w:sz w:val="22"/>
          <w:szCs w:val="22"/>
        </w:rPr>
        <w:t>etcétera),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cantidad de equipos colocados y/o</w:t>
      </w:r>
      <w:r w:rsidRPr="00806AF6">
        <w:rPr>
          <w:rFonts w:ascii="Palatino Linotype" w:hAnsi="Palatino Linotype"/>
          <w:i/>
          <w:spacing w:val="-2"/>
          <w:sz w:val="22"/>
          <w:szCs w:val="22"/>
        </w:rPr>
        <w:t xml:space="preserve"> </w:t>
      </w:r>
      <w:r w:rsidRPr="00806AF6">
        <w:rPr>
          <w:rFonts w:ascii="Palatino Linotype" w:hAnsi="Palatino Linotype"/>
          <w:i/>
          <w:sz w:val="22"/>
          <w:szCs w:val="22"/>
        </w:rPr>
        <w:t>sustituidos,</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tipo de equipos (Led, VSAP, suburbana,</w:t>
      </w:r>
      <w:r w:rsidRPr="00806AF6">
        <w:rPr>
          <w:rFonts w:ascii="Palatino Linotype" w:hAnsi="Palatino Linotype"/>
          <w:i/>
          <w:spacing w:val="-8"/>
          <w:sz w:val="22"/>
          <w:szCs w:val="22"/>
        </w:rPr>
        <w:t xml:space="preserve"> </w:t>
      </w:r>
      <w:r w:rsidRPr="00806AF6">
        <w:rPr>
          <w:rFonts w:ascii="Palatino Linotype" w:hAnsi="Palatino Linotype"/>
          <w:i/>
          <w:sz w:val="22"/>
          <w:szCs w:val="22"/>
        </w:rPr>
        <w:t>etcétera),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capacidad instalada</w:t>
      </w:r>
      <w:r w:rsidRPr="00806AF6">
        <w:rPr>
          <w:rFonts w:ascii="Palatino Linotype" w:hAnsi="Palatino Linotype"/>
          <w:i/>
          <w:spacing w:val="1"/>
          <w:sz w:val="22"/>
          <w:szCs w:val="22"/>
        </w:rPr>
        <w:t xml:space="preserve"> </w:t>
      </w:r>
      <w:r w:rsidRPr="00806AF6">
        <w:rPr>
          <w:rFonts w:ascii="Palatino Linotype" w:hAnsi="Palatino Linotype"/>
          <w:i/>
          <w:sz w:val="22"/>
          <w:szCs w:val="22"/>
        </w:rPr>
        <w:t>(potencia),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ubicación (calle y/o colonia y/o</w:t>
      </w:r>
      <w:r w:rsidRPr="00806AF6">
        <w:rPr>
          <w:rFonts w:ascii="Palatino Linotype" w:hAnsi="Palatino Linotype"/>
          <w:i/>
          <w:spacing w:val="-4"/>
          <w:sz w:val="22"/>
          <w:szCs w:val="22"/>
        </w:rPr>
        <w:t xml:space="preserve"> </w:t>
      </w:r>
      <w:r w:rsidRPr="00806AF6">
        <w:rPr>
          <w:rFonts w:ascii="Palatino Linotype" w:hAnsi="Palatino Linotype"/>
          <w:i/>
          <w:sz w:val="22"/>
          <w:szCs w:val="22"/>
        </w:rPr>
        <w:t>delegación y/o comunidad y/o avenida).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fecha de inicio y término de</w:t>
      </w:r>
      <w:r w:rsidRPr="00806AF6">
        <w:rPr>
          <w:rFonts w:ascii="Palatino Linotype" w:hAnsi="Palatino Linotype"/>
          <w:i/>
          <w:spacing w:val="-11"/>
          <w:sz w:val="22"/>
          <w:szCs w:val="22"/>
        </w:rPr>
        <w:t xml:space="preserve"> </w:t>
      </w:r>
      <w:r w:rsidRPr="00806AF6">
        <w:rPr>
          <w:rFonts w:ascii="Palatino Linotype" w:hAnsi="Palatino Linotype"/>
          <w:i/>
          <w:sz w:val="22"/>
          <w:szCs w:val="22"/>
        </w:rPr>
        <w:t>obra,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 georreferenciación de cada uno de los puntos de luz del nuevo alumbrado</w:t>
      </w:r>
      <w:r w:rsidRPr="00806AF6">
        <w:rPr>
          <w:rFonts w:ascii="Palatino Linotype" w:hAnsi="Palatino Linotype"/>
          <w:i/>
          <w:spacing w:val="-3"/>
          <w:sz w:val="22"/>
          <w:szCs w:val="22"/>
        </w:rPr>
        <w:t xml:space="preserve"> </w:t>
      </w:r>
      <w:r w:rsidRPr="00806AF6">
        <w:rPr>
          <w:rFonts w:ascii="Palatino Linotype" w:hAnsi="Palatino Linotype"/>
          <w:i/>
          <w:sz w:val="22"/>
          <w:szCs w:val="22"/>
        </w:rPr>
        <w:t>público,</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La fecha de modificación de su nuevo consumo </w:t>
      </w:r>
      <w:r w:rsidRPr="00806AF6">
        <w:rPr>
          <w:rFonts w:ascii="Palatino Linotype" w:hAnsi="Palatino Linotype"/>
          <w:i/>
          <w:spacing w:val="4"/>
          <w:sz w:val="22"/>
          <w:szCs w:val="22"/>
        </w:rPr>
        <w:t xml:space="preserve">en </w:t>
      </w:r>
      <w:r w:rsidRPr="00806AF6">
        <w:rPr>
          <w:rFonts w:ascii="Palatino Linotype" w:hAnsi="Palatino Linotype"/>
          <w:i/>
          <w:sz w:val="22"/>
          <w:szCs w:val="22"/>
        </w:rPr>
        <w:t>el sistema de facturación del alumbrado público ante</w:t>
      </w:r>
      <w:r w:rsidRPr="00806AF6">
        <w:rPr>
          <w:rFonts w:ascii="Palatino Linotype" w:hAnsi="Palatino Linotype"/>
          <w:i/>
          <w:spacing w:val="-4"/>
          <w:sz w:val="22"/>
          <w:szCs w:val="22"/>
        </w:rPr>
        <w:t xml:space="preserve"> </w:t>
      </w:r>
      <w:r w:rsidRPr="00806AF6">
        <w:rPr>
          <w:rFonts w:ascii="Palatino Linotype" w:hAnsi="Palatino Linotype"/>
          <w:i/>
          <w:sz w:val="22"/>
          <w:szCs w:val="22"/>
        </w:rPr>
        <w:t>CFE.</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tipo de contrato celebrado para la adquisición de los nuevos equipos (licitación en su modalidad abierta o restringida, o adjudicación</w:t>
      </w:r>
      <w:r w:rsidRPr="00806AF6">
        <w:rPr>
          <w:rFonts w:ascii="Palatino Linotype" w:hAnsi="Palatino Linotype"/>
          <w:i/>
          <w:spacing w:val="-3"/>
          <w:sz w:val="22"/>
          <w:szCs w:val="22"/>
        </w:rPr>
        <w:t xml:space="preserve"> </w:t>
      </w:r>
      <w:r w:rsidRPr="00806AF6">
        <w:rPr>
          <w:rFonts w:ascii="Palatino Linotype" w:hAnsi="Palatino Linotype"/>
          <w:i/>
          <w:sz w:val="22"/>
          <w:szCs w:val="22"/>
        </w:rPr>
        <w:t>directa)</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Número y nombre de las empresas concursantes o</w:t>
      </w:r>
      <w:r w:rsidRPr="00806AF6">
        <w:rPr>
          <w:rFonts w:ascii="Palatino Linotype" w:hAnsi="Palatino Linotype"/>
          <w:i/>
          <w:spacing w:val="-12"/>
          <w:sz w:val="22"/>
          <w:szCs w:val="22"/>
        </w:rPr>
        <w:t xml:space="preserve"> </w:t>
      </w:r>
      <w:r w:rsidRPr="00806AF6">
        <w:rPr>
          <w:rFonts w:ascii="Palatino Linotype" w:hAnsi="Palatino Linotype"/>
          <w:i/>
          <w:sz w:val="22"/>
          <w:szCs w:val="22"/>
        </w:rPr>
        <w:t>convocadas.</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Los criterios de selección utilizados por el comité de adquisiciones para elegir a la empresa contratada para realizar la modernización del sistema de alumbrado</w:t>
      </w:r>
      <w:r w:rsidRPr="00806AF6">
        <w:rPr>
          <w:rFonts w:ascii="Palatino Linotype" w:hAnsi="Palatino Linotype"/>
          <w:i/>
          <w:spacing w:val="-7"/>
          <w:sz w:val="22"/>
          <w:szCs w:val="22"/>
        </w:rPr>
        <w:t xml:space="preserve"> </w:t>
      </w:r>
      <w:r w:rsidRPr="00806AF6">
        <w:rPr>
          <w:rFonts w:ascii="Palatino Linotype" w:hAnsi="Palatino Linotype"/>
          <w:i/>
          <w:sz w:val="22"/>
          <w:szCs w:val="22"/>
        </w:rPr>
        <w:t>público.</w:t>
      </w:r>
    </w:p>
    <w:p w:rsidR="00444525" w:rsidRPr="00806AF6" w:rsidRDefault="00444525" w:rsidP="00444525">
      <w:pPr>
        <w:pStyle w:val="Prrafodelista"/>
        <w:widowControl w:val="0"/>
        <w:numPr>
          <w:ilvl w:val="0"/>
          <w:numId w:val="11"/>
        </w:numPr>
        <w:tabs>
          <w:tab w:val="left" w:pos="151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acta de cabildo en el cual se fundamenta, justifica, expone y autoriza el proyecto.</w:t>
      </w:r>
    </w:p>
    <w:p w:rsidR="00444525" w:rsidRPr="00806AF6" w:rsidRDefault="00444525" w:rsidP="00444525">
      <w:pPr>
        <w:pStyle w:val="Prrafodelista"/>
        <w:widowControl w:val="0"/>
        <w:numPr>
          <w:ilvl w:val="0"/>
          <w:numId w:val="10"/>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806AF6">
        <w:rPr>
          <w:rFonts w:ascii="Palatino Linotype" w:hAnsi="Palatino Linotype"/>
          <w:i/>
          <w:spacing w:val="-1"/>
          <w:sz w:val="22"/>
          <w:szCs w:val="22"/>
        </w:rPr>
        <w:t xml:space="preserve"> </w:t>
      </w:r>
      <w:r w:rsidRPr="00806AF6">
        <w:rPr>
          <w:rFonts w:ascii="Palatino Linotype" w:hAnsi="Palatino Linotype"/>
          <w:i/>
          <w:sz w:val="22"/>
          <w:szCs w:val="22"/>
        </w:rPr>
        <w:t>2019.</w:t>
      </w:r>
    </w:p>
    <w:p w:rsidR="00444525" w:rsidRPr="00806AF6" w:rsidRDefault="00444525" w:rsidP="00444525">
      <w:pPr>
        <w:pStyle w:val="Prrafodelista"/>
        <w:widowControl w:val="0"/>
        <w:numPr>
          <w:ilvl w:val="0"/>
          <w:numId w:val="10"/>
        </w:numPr>
        <w:tabs>
          <w:tab w:val="left" w:pos="878"/>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806AF6">
        <w:rPr>
          <w:rFonts w:ascii="Palatino Linotype" w:hAnsi="Palatino Linotype"/>
          <w:i/>
          <w:spacing w:val="-8"/>
          <w:sz w:val="22"/>
          <w:szCs w:val="22"/>
        </w:rPr>
        <w:t xml:space="preserve"> </w:t>
      </w:r>
      <w:r w:rsidRPr="00806AF6">
        <w:rPr>
          <w:rFonts w:ascii="Palatino Linotype" w:hAnsi="Palatino Linotype"/>
          <w:i/>
          <w:sz w:val="22"/>
          <w:szCs w:val="22"/>
        </w:rPr>
        <w:t>2019.</w:t>
      </w:r>
    </w:p>
    <w:p w:rsidR="00444525" w:rsidRPr="00806AF6" w:rsidRDefault="00444525" w:rsidP="00444525">
      <w:pPr>
        <w:ind w:left="851" w:right="899"/>
        <w:rPr>
          <w:rFonts w:ascii="Palatino Linotype" w:hAnsi="Palatino Linotype"/>
          <w:b/>
          <w:i/>
          <w:sz w:val="22"/>
          <w:szCs w:val="22"/>
        </w:rPr>
      </w:pPr>
      <w:r w:rsidRPr="00806AF6">
        <w:rPr>
          <w:rFonts w:ascii="Palatino Linotype" w:hAnsi="Palatino Linotype"/>
          <w:b/>
          <w:i/>
          <w:sz w:val="22"/>
          <w:szCs w:val="22"/>
        </w:rPr>
        <w:t>V.- ADMINISTRACIÓN DEL SERVICIO DE ALUMBRADO PÚBLICO</w:t>
      </w:r>
    </w:p>
    <w:p w:rsidR="00444525" w:rsidRPr="00806AF6" w:rsidRDefault="00444525" w:rsidP="00444525">
      <w:pPr>
        <w:pStyle w:val="Prrafodelista"/>
        <w:widowControl w:val="0"/>
        <w:numPr>
          <w:ilvl w:val="0"/>
          <w:numId w:val="9"/>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Se solicita Copia del </w:t>
      </w:r>
      <w:r w:rsidRPr="00806AF6">
        <w:rPr>
          <w:rFonts w:ascii="Palatino Linotype" w:hAnsi="Palatino Linotype"/>
          <w:b/>
          <w:i/>
          <w:sz w:val="22"/>
          <w:szCs w:val="22"/>
        </w:rPr>
        <w:t xml:space="preserve">contrato de prestación de servicios </w:t>
      </w:r>
      <w:r w:rsidRPr="00806AF6">
        <w:rPr>
          <w:rFonts w:ascii="Palatino Linotype" w:hAnsi="Palatino Linotype"/>
          <w:i/>
          <w:sz w:val="22"/>
          <w:szCs w:val="22"/>
        </w:rPr>
        <w:t xml:space="preserve">por concepto de suministro de energía eléctrica por parte de la </w:t>
      </w:r>
      <w:r w:rsidRPr="00806AF6">
        <w:rPr>
          <w:rFonts w:ascii="Palatino Linotype" w:hAnsi="Palatino Linotype"/>
          <w:b/>
          <w:i/>
          <w:sz w:val="22"/>
          <w:szCs w:val="22"/>
        </w:rPr>
        <w:t xml:space="preserve">CFE al municipio </w:t>
      </w:r>
      <w:r w:rsidRPr="00806AF6">
        <w:rPr>
          <w:rFonts w:ascii="Palatino Linotype" w:hAnsi="Palatino Linotype"/>
          <w:i/>
          <w:sz w:val="22"/>
          <w:szCs w:val="22"/>
        </w:rPr>
        <w:t>(ayuntamiento).</w:t>
      </w:r>
    </w:p>
    <w:p w:rsidR="00444525" w:rsidRPr="00806AF6" w:rsidRDefault="00444525" w:rsidP="00444525">
      <w:pPr>
        <w:pStyle w:val="Prrafodelista"/>
        <w:widowControl w:val="0"/>
        <w:numPr>
          <w:ilvl w:val="0"/>
          <w:numId w:val="9"/>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Se solicita Copia del </w:t>
      </w:r>
      <w:r w:rsidRPr="00806AF6">
        <w:rPr>
          <w:rFonts w:ascii="Palatino Linotype" w:hAnsi="Palatino Linotype"/>
          <w:b/>
          <w:i/>
          <w:sz w:val="22"/>
          <w:szCs w:val="22"/>
        </w:rPr>
        <w:t>convenio de “Peso por Peso” firmado entre la CFE y el municipio</w:t>
      </w:r>
      <w:r w:rsidRPr="00806AF6">
        <w:rPr>
          <w:rFonts w:ascii="Palatino Linotype" w:hAnsi="Palatino Linotype"/>
          <w:b/>
          <w:i/>
          <w:spacing w:val="-3"/>
          <w:sz w:val="22"/>
          <w:szCs w:val="22"/>
        </w:rPr>
        <w:t xml:space="preserve"> </w:t>
      </w:r>
      <w:r w:rsidRPr="00806AF6">
        <w:rPr>
          <w:rFonts w:ascii="Palatino Linotype" w:hAnsi="Palatino Linotype"/>
          <w:i/>
          <w:sz w:val="22"/>
          <w:szCs w:val="22"/>
        </w:rPr>
        <w:t>(ayuntamiento).</w:t>
      </w:r>
    </w:p>
    <w:p w:rsidR="00444525" w:rsidRPr="00806AF6" w:rsidRDefault="00444525" w:rsidP="00444525">
      <w:pPr>
        <w:pStyle w:val="Prrafodelista"/>
        <w:widowControl w:val="0"/>
        <w:numPr>
          <w:ilvl w:val="0"/>
          <w:numId w:val="9"/>
        </w:numPr>
        <w:tabs>
          <w:tab w:val="left" w:pos="81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Se solicita Copia del </w:t>
      </w:r>
      <w:r w:rsidRPr="00806AF6">
        <w:rPr>
          <w:rFonts w:ascii="Palatino Linotype" w:hAnsi="Palatino Linotype"/>
          <w:b/>
          <w:i/>
          <w:sz w:val="22"/>
          <w:szCs w:val="22"/>
        </w:rPr>
        <w:t>convenio para recaudar el Derecho de Alumbrado Público</w:t>
      </w:r>
      <w:r w:rsidRPr="00806AF6">
        <w:rPr>
          <w:rFonts w:ascii="Palatino Linotype" w:hAnsi="Palatino Linotype"/>
          <w:b/>
          <w:i/>
          <w:spacing w:val="45"/>
          <w:sz w:val="22"/>
          <w:szCs w:val="22"/>
        </w:rPr>
        <w:t xml:space="preserve"> </w:t>
      </w:r>
      <w:r w:rsidRPr="00806AF6">
        <w:rPr>
          <w:rFonts w:ascii="Palatino Linotype" w:hAnsi="Palatino Linotype"/>
          <w:b/>
          <w:i/>
          <w:sz w:val="22"/>
          <w:szCs w:val="22"/>
        </w:rPr>
        <w:t>“DAP”</w:t>
      </w:r>
      <w:r w:rsidRPr="00806AF6">
        <w:rPr>
          <w:rFonts w:ascii="Palatino Linotype" w:hAnsi="Palatino Linotype"/>
          <w:b/>
          <w:i/>
          <w:spacing w:val="50"/>
          <w:sz w:val="22"/>
          <w:szCs w:val="22"/>
        </w:rPr>
        <w:t xml:space="preserve"> </w:t>
      </w:r>
      <w:r w:rsidRPr="00806AF6">
        <w:rPr>
          <w:rFonts w:ascii="Palatino Linotype" w:hAnsi="Palatino Linotype"/>
          <w:i/>
          <w:sz w:val="22"/>
          <w:szCs w:val="22"/>
        </w:rPr>
        <w:t>firmado</w:t>
      </w:r>
      <w:r w:rsidRPr="00806AF6">
        <w:rPr>
          <w:rFonts w:ascii="Palatino Linotype" w:hAnsi="Palatino Linotype"/>
          <w:i/>
          <w:spacing w:val="47"/>
          <w:sz w:val="22"/>
          <w:szCs w:val="22"/>
        </w:rPr>
        <w:t xml:space="preserve"> </w:t>
      </w:r>
      <w:r w:rsidRPr="00806AF6">
        <w:rPr>
          <w:rFonts w:ascii="Palatino Linotype" w:hAnsi="Palatino Linotype"/>
          <w:i/>
          <w:sz w:val="22"/>
          <w:szCs w:val="22"/>
        </w:rPr>
        <w:t>entre</w:t>
      </w:r>
      <w:r w:rsidRPr="00806AF6">
        <w:rPr>
          <w:rFonts w:ascii="Palatino Linotype" w:hAnsi="Palatino Linotype"/>
          <w:i/>
          <w:spacing w:val="47"/>
          <w:sz w:val="22"/>
          <w:szCs w:val="22"/>
        </w:rPr>
        <w:t xml:space="preserve"> </w:t>
      </w:r>
      <w:r w:rsidRPr="00806AF6">
        <w:rPr>
          <w:rFonts w:ascii="Palatino Linotype" w:hAnsi="Palatino Linotype"/>
          <w:i/>
          <w:sz w:val="22"/>
          <w:szCs w:val="22"/>
        </w:rPr>
        <w:t>la</w:t>
      </w:r>
      <w:r w:rsidRPr="00806AF6">
        <w:rPr>
          <w:rFonts w:ascii="Palatino Linotype" w:hAnsi="Palatino Linotype"/>
          <w:i/>
          <w:spacing w:val="47"/>
          <w:sz w:val="22"/>
          <w:szCs w:val="22"/>
        </w:rPr>
        <w:t xml:space="preserve"> </w:t>
      </w:r>
      <w:r w:rsidRPr="00806AF6">
        <w:rPr>
          <w:rFonts w:ascii="Palatino Linotype" w:hAnsi="Palatino Linotype"/>
          <w:i/>
          <w:sz w:val="22"/>
          <w:szCs w:val="22"/>
        </w:rPr>
        <w:t>CFE</w:t>
      </w:r>
      <w:r w:rsidRPr="00806AF6">
        <w:rPr>
          <w:rFonts w:ascii="Palatino Linotype" w:hAnsi="Palatino Linotype"/>
          <w:i/>
          <w:spacing w:val="47"/>
          <w:sz w:val="22"/>
          <w:szCs w:val="22"/>
        </w:rPr>
        <w:t xml:space="preserve"> </w:t>
      </w:r>
      <w:r w:rsidRPr="00806AF6">
        <w:rPr>
          <w:rFonts w:ascii="Palatino Linotype" w:hAnsi="Palatino Linotype"/>
          <w:i/>
          <w:sz w:val="22"/>
          <w:szCs w:val="22"/>
        </w:rPr>
        <w:t>y</w:t>
      </w:r>
      <w:r w:rsidRPr="00806AF6">
        <w:rPr>
          <w:rFonts w:ascii="Palatino Linotype" w:hAnsi="Palatino Linotype"/>
          <w:i/>
          <w:spacing w:val="43"/>
          <w:sz w:val="22"/>
          <w:szCs w:val="22"/>
        </w:rPr>
        <w:t xml:space="preserve"> </w:t>
      </w:r>
      <w:r w:rsidRPr="00806AF6">
        <w:rPr>
          <w:rFonts w:ascii="Palatino Linotype" w:hAnsi="Palatino Linotype"/>
          <w:i/>
          <w:sz w:val="22"/>
          <w:szCs w:val="22"/>
        </w:rPr>
        <w:t>el</w:t>
      </w:r>
      <w:r w:rsidRPr="00806AF6">
        <w:rPr>
          <w:rFonts w:ascii="Palatino Linotype" w:hAnsi="Palatino Linotype"/>
          <w:i/>
          <w:spacing w:val="48"/>
          <w:sz w:val="22"/>
          <w:szCs w:val="22"/>
        </w:rPr>
        <w:t xml:space="preserve"> </w:t>
      </w:r>
      <w:r w:rsidRPr="00806AF6">
        <w:rPr>
          <w:rFonts w:ascii="Palatino Linotype" w:hAnsi="Palatino Linotype"/>
          <w:i/>
          <w:sz w:val="22"/>
          <w:szCs w:val="22"/>
        </w:rPr>
        <w:t>municipio</w:t>
      </w:r>
      <w:r w:rsidRPr="00806AF6">
        <w:rPr>
          <w:rFonts w:ascii="Palatino Linotype" w:hAnsi="Palatino Linotype"/>
          <w:i/>
          <w:spacing w:val="47"/>
          <w:sz w:val="22"/>
          <w:szCs w:val="22"/>
        </w:rPr>
        <w:t xml:space="preserve"> </w:t>
      </w:r>
      <w:r w:rsidRPr="00806AF6">
        <w:rPr>
          <w:rFonts w:ascii="Palatino Linotype" w:hAnsi="Palatino Linotype"/>
          <w:i/>
          <w:sz w:val="22"/>
          <w:szCs w:val="22"/>
        </w:rPr>
        <w:t>(ayuntamiento).</w:t>
      </w:r>
      <w:r w:rsidRPr="00806AF6">
        <w:rPr>
          <w:rFonts w:ascii="Palatino Linotype" w:hAnsi="Palatino Linotype"/>
          <w:i/>
          <w:spacing w:val="46"/>
          <w:sz w:val="22"/>
          <w:szCs w:val="22"/>
        </w:rPr>
        <w:t xml:space="preserve"> </w:t>
      </w:r>
      <w:r w:rsidRPr="00806AF6">
        <w:rPr>
          <w:rFonts w:ascii="Palatino Linotype" w:hAnsi="Palatino Linotype"/>
          <w:i/>
          <w:sz w:val="22"/>
          <w:szCs w:val="22"/>
        </w:rPr>
        <w:t>Así como la recaudación (monto) reportado por CFE al municipio de los años 2013, 2014, 2015, 2016, 2017, 2018 y los meses que van de 2019.</w:t>
      </w:r>
    </w:p>
    <w:p w:rsidR="00444525" w:rsidRPr="00806AF6" w:rsidRDefault="00444525" w:rsidP="00444525">
      <w:pPr>
        <w:pStyle w:val="Prrafodelista"/>
        <w:widowControl w:val="0"/>
        <w:numPr>
          <w:ilvl w:val="0"/>
          <w:numId w:val="12"/>
        </w:numPr>
        <w:tabs>
          <w:tab w:val="left" w:pos="69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444525" w:rsidRPr="00806AF6" w:rsidRDefault="00444525" w:rsidP="00444525">
      <w:pPr>
        <w:pStyle w:val="Prrafodelista"/>
        <w:widowControl w:val="0"/>
        <w:numPr>
          <w:ilvl w:val="0"/>
          <w:numId w:val="12"/>
        </w:numPr>
        <w:tabs>
          <w:tab w:val="left" w:pos="69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 xml:space="preserve">El listado y/o número de juicios y controversias perdidos y ganados por el ayuntamiento (municipio) ante los particulares que reclaman el pago indebido del </w:t>
      </w:r>
      <w:r w:rsidRPr="00806AF6">
        <w:rPr>
          <w:rFonts w:ascii="Palatino Linotype" w:hAnsi="Palatino Linotype"/>
          <w:i/>
          <w:sz w:val="22"/>
          <w:szCs w:val="22"/>
        </w:rPr>
        <w:lastRenderedPageBreak/>
        <w:t>Derecho de Alumbrado Público durante los años 2013, 2014, 2015, 2016, 2017, 2018 y los meses que van de</w:t>
      </w:r>
      <w:r w:rsidRPr="00806AF6">
        <w:rPr>
          <w:rFonts w:ascii="Palatino Linotype" w:hAnsi="Palatino Linotype"/>
          <w:i/>
          <w:spacing w:val="-6"/>
          <w:sz w:val="22"/>
          <w:szCs w:val="22"/>
        </w:rPr>
        <w:t xml:space="preserve"> </w:t>
      </w:r>
      <w:r w:rsidRPr="00806AF6">
        <w:rPr>
          <w:rFonts w:ascii="Palatino Linotype" w:hAnsi="Palatino Linotype"/>
          <w:i/>
          <w:sz w:val="22"/>
          <w:szCs w:val="22"/>
        </w:rPr>
        <w:t>2019.</w:t>
      </w:r>
    </w:p>
    <w:p w:rsidR="00785220" w:rsidRPr="00806AF6" w:rsidRDefault="00444525" w:rsidP="00DC2EA1">
      <w:pPr>
        <w:pStyle w:val="Prrafodelista"/>
        <w:widowControl w:val="0"/>
        <w:numPr>
          <w:ilvl w:val="0"/>
          <w:numId w:val="12"/>
        </w:numPr>
        <w:tabs>
          <w:tab w:val="left" w:pos="690"/>
        </w:tabs>
        <w:autoSpaceDE w:val="0"/>
        <w:autoSpaceDN w:val="0"/>
        <w:ind w:left="851" w:right="899" w:firstLine="0"/>
        <w:jc w:val="both"/>
        <w:rPr>
          <w:rFonts w:ascii="Palatino Linotype" w:hAnsi="Palatino Linotype"/>
          <w:i/>
          <w:sz w:val="22"/>
          <w:szCs w:val="22"/>
        </w:rPr>
      </w:pPr>
      <w:r w:rsidRPr="00806AF6">
        <w:rPr>
          <w:rFonts w:ascii="Palatino Linotype" w:hAnsi="Palatino Linotype"/>
          <w:i/>
          <w:sz w:val="22"/>
          <w:szCs w:val="22"/>
        </w:rPr>
        <w:t>Las normas y lineamientos que el municipio sigue para operar y proporcionar el servicio de alumbrado público</w:t>
      </w:r>
      <w:r w:rsidRPr="00806AF6">
        <w:rPr>
          <w:rFonts w:ascii="Palatino Linotype" w:hAnsi="Palatino Linotype"/>
          <w:i/>
          <w:spacing w:val="-7"/>
          <w:sz w:val="22"/>
          <w:szCs w:val="22"/>
        </w:rPr>
        <w:t xml:space="preserve"> </w:t>
      </w:r>
      <w:r w:rsidRPr="00806AF6">
        <w:rPr>
          <w:rFonts w:ascii="Palatino Linotype" w:hAnsi="Palatino Linotype"/>
          <w:i/>
          <w:sz w:val="22"/>
          <w:szCs w:val="22"/>
        </w:rPr>
        <w:t>municipal.</w:t>
      </w:r>
      <w:r w:rsidR="00785220" w:rsidRPr="00806AF6">
        <w:rPr>
          <w:rFonts w:ascii="Palatino Linotype" w:hAnsi="Palatino Linotype"/>
          <w:i/>
          <w:sz w:val="22"/>
          <w:szCs w:val="22"/>
        </w:rPr>
        <w:t>” (Sic)</w:t>
      </w:r>
    </w:p>
    <w:p w:rsidR="00C65EE3" w:rsidRPr="00806AF6" w:rsidRDefault="00D322FF" w:rsidP="00DC2EA1">
      <w:pPr>
        <w:pStyle w:val="Prrafodelista"/>
        <w:numPr>
          <w:ilvl w:val="0"/>
          <w:numId w:val="5"/>
        </w:numPr>
        <w:spacing w:before="100" w:beforeAutospacing="1" w:after="100" w:afterAutospacing="1" w:line="360" w:lineRule="auto"/>
        <w:ind w:left="0" w:firstLine="0"/>
        <w:jc w:val="both"/>
        <w:rPr>
          <w:rFonts w:ascii="Palatino Linotype" w:hAnsi="Palatino Linotype" w:cs="Arial"/>
        </w:rPr>
      </w:pPr>
      <w:r w:rsidRPr="00806AF6">
        <w:rPr>
          <w:rFonts w:ascii="Palatino Linotype" w:hAnsi="Palatino Linotype" w:cs="Arial"/>
        </w:rPr>
        <w:t>D</w:t>
      </w:r>
      <w:r w:rsidRPr="00806AF6">
        <w:rPr>
          <w:rFonts w:ascii="Palatino Linotype" w:hAnsi="Palatino Linotype" w:cs="Arial"/>
          <w:szCs w:val="20"/>
        </w:rPr>
        <w:t xml:space="preserve">e las constancias que obran en el expediente electrónico del </w:t>
      </w:r>
      <w:r w:rsidRPr="00806AF6">
        <w:rPr>
          <w:rFonts w:ascii="Palatino Linotype" w:hAnsi="Palatino Linotype" w:cs="Arial"/>
          <w:b/>
          <w:szCs w:val="20"/>
        </w:rPr>
        <w:t>SAIMEX</w:t>
      </w:r>
      <w:r w:rsidRPr="00806AF6">
        <w:rPr>
          <w:rFonts w:ascii="Palatino Linotype" w:hAnsi="Palatino Linotype" w:cs="Arial"/>
          <w:szCs w:val="20"/>
        </w:rPr>
        <w:t xml:space="preserve">, en fecha </w:t>
      </w:r>
      <w:r w:rsidR="00444525" w:rsidRPr="00806AF6">
        <w:rPr>
          <w:rFonts w:ascii="Palatino Linotype" w:hAnsi="Palatino Linotype" w:cs="Arial"/>
          <w:szCs w:val="20"/>
        </w:rPr>
        <w:t>veintinueve de julio</w:t>
      </w:r>
      <w:r w:rsidRPr="00806AF6">
        <w:rPr>
          <w:rFonts w:ascii="Palatino Linotype" w:hAnsi="Palatino Linotype" w:cs="Arial"/>
          <w:szCs w:val="20"/>
        </w:rPr>
        <w:t xml:space="preserve"> de dos mil diecinueve, </w:t>
      </w:r>
      <w:r w:rsidR="00444525" w:rsidRPr="00806AF6">
        <w:rPr>
          <w:rFonts w:ascii="Palatino Linotype" w:hAnsi="Palatino Linotype" w:cs="Arial"/>
          <w:szCs w:val="20"/>
        </w:rPr>
        <w:t xml:space="preserve">el Titular de la Unidad de Transparencia del </w:t>
      </w:r>
      <w:r w:rsidR="00444525" w:rsidRPr="00806AF6">
        <w:rPr>
          <w:rFonts w:ascii="Palatino Linotype" w:hAnsi="Palatino Linotype" w:cs="Arial"/>
          <w:b/>
          <w:szCs w:val="20"/>
        </w:rPr>
        <w:t>SUJETO OBLIGADO</w:t>
      </w:r>
      <w:r w:rsidR="00444525" w:rsidRPr="00806AF6">
        <w:rPr>
          <w:rFonts w:ascii="Palatino Linotype" w:hAnsi="Palatino Linotype" w:cs="Arial"/>
          <w:szCs w:val="20"/>
        </w:rPr>
        <w:t xml:space="preserve">, mediante el folio número </w:t>
      </w:r>
      <w:r w:rsidR="00444525" w:rsidRPr="00806AF6">
        <w:rPr>
          <w:rFonts w:ascii="Palatino Linotype" w:hAnsi="Palatino Linotype"/>
          <w:b/>
          <w:bCs/>
        </w:rPr>
        <w:t>00085/ACULCO/IP/2019</w:t>
      </w:r>
      <w:r w:rsidR="00C65EE3" w:rsidRPr="00806AF6">
        <w:rPr>
          <w:rFonts w:ascii="Palatino Linotype" w:hAnsi="Palatino Linotype"/>
          <w:b/>
          <w:bCs/>
        </w:rPr>
        <w:t xml:space="preserve">/TSP/0001 </w:t>
      </w:r>
      <w:r w:rsidR="00C65EE3" w:rsidRPr="00806AF6">
        <w:rPr>
          <w:rFonts w:ascii="Palatino Linotype" w:hAnsi="Palatino Linotype"/>
          <w:bCs/>
        </w:rPr>
        <w:t xml:space="preserve">turnó los requerimiento de información al Director C adscrito a la </w:t>
      </w:r>
      <w:r w:rsidR="00C65EE3" w:rsidRPr="00806AF6">
        <w:rPr>
          <w:rFonts w:ascii="Palatino Linotype" w:hAnsi="Palatino Linotype" w:cs="Arial"/>
        </w:rPr>
        <w:t>Dirección de Servicios Públicos Ecología y Medio Ambiente, en su calidad de Servidor Público Habilitado</w:t>
      </w:r>
      <w:r w:rsidR="00C65EE3" w:rsidRPr="00806AF6">
        <w:rPr>
          <w:rStyle w:val="Refdenotaalpie"/>
          <w:rFonts w:ascii="Palatino Linotype" w:hAnsi="Palatino Linotype" w:cs="Arial"/>
        </w:rPr>
        <w:footnoteReference w:id="1"/>
      </w:r>
      <w:r w:rsidR="00C65EE3" w:rsidRPr="00806AF6">
        <w:rPr>
          <w:rFonts w:ascii="Palatino Linotype" w:hAnsi="Palatino Linotype" w:cs="Arial"/>
        </w:rPr>
        <w:t xml:space="preserve">, a fin de colmar la </w:t>
      </w:r>
      <w:r w:rsidR="00FF408A" w:rsidRPr="00806AF6">
        <w:rPr>
          <w:rFonts w:ascii="Palatino Linotype" w:hAnsi="Palatino Linotype" w:cs="Arial"/>
        </w:rPr>
        <w:t>solicitud</w:t>
      </w:r>
      <w:r w:rsidR="00C65EE3" w:rsidRPr="00806AF6">
        <w:rPr>
          <w:rFonts w:ascii="Palatino Linotype" w:hAnsi="Palatino Linotype" w:cs="Arial"/>
        </w:rPr>
        <w:t xml:space="preserve"> de acceso a la información. Tal y como se aprecia en la siguiente imagen:</w:t>
      </w:r>
    </w:p>
    <w:p w:rsidR="00C65EE3" w:rsidRPr="00806AF6" w:rsidRDefault="00FF408A" w:rsidP="00C65EE3">
      <w:pPr>
        <w:pStyle w:val="Prrafodelista"/>
        <w:spacing w:before="100" w:beforeAutospacing="1" w:after="100" w:afterAutospacing="1" w:line="360" w:lineRule="auto"/>
        <w:ind w:left="0"/>
        <w:jc w:val="both"/>
        <w:rPr>
          <w:rFonts w:ascii="Palatino Linotype" w:hAnsi="Palatino Linotype" w:cs="Arial"/>
        </w:rPr>
      </w:pPr>
      <w:r w:rsidRPr="00806AF6">
        <w:rPr>
          <w:noProof/>
          <w:lang w:eastAsia="es-MX"/>
        </w:rPr>
        <w:drawing>
          <wp:inline distT="0" distB="0" distL="0" distR="0" wp14:anchorId="485E2C9F" wp14:editId="5FE2B37D">
            <wp:extent cx="5789964" cy="1143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56" t="26269" r="17392" b="62504"/>
                    <a:stretch/>
                  </pic:blipFill>
                  <pic:spPr bwMode="auto">
                    <a:xfrm>
                      <a:off x="0" y="0"/>
                      <a:ext cx="5882009" cy="1161171"/>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806AF6" w:rsidRDefault="002D3C41" w:rsidP="00D16340">
      <w:pPr>
        <w:pStyle w:val="Prrafodelista"/>
        <w:numPr>
          <w:ilvl w:val="0"/>
          <w:numId w:val="5"/>
        </w:numPr>
        <w:spacing w:before="240" w:after="240" w:line="360" w:lineRule="auto"/>
        <w:ind w:left="0" w:firstLine="0"/>
        <w:jc w:val="both"/>
        <w:rPr>
          <w:rFonts w:ascii="Palatino Linotype" w:hAnsi="Palatino Linotype" w:cs="Arial"/>
        </w:rPr>
      </w:pPr>
      <w:r w:rsidRPr="00806AF6">
        <w:rPr>
          <w:rFonts w:ascii="Palatino Linotype" w:hAnsi="Palatino Linotype" w:cs="Arial"/>
        </w:rPr>
        <w:t xml:space="preserve">Posteriormente, en fecha </w:t>
      </w:r>
      <w:r w:rsidR="00DC2EA1" w:rsidRPr="00806AF6">
        <w:rPr>
          <w:rFonts w:ascii="Palatino Linotype" w:hAnsi="Palatino Linotype" w:cs="Arial"/>
        </w:rPr>
        <w:t>diecinueve de agosto</w:t>
      </w:r>
      <w:r w:rsidRPr="00806AF6">
        <w:rPr>
          <w:rFonts w:ascii="Palatino Linotype" w:hAnsi="Palatino Linotype" w:cs="Arial"/>
        </w:rPr>
        <w:t xml:space="preserve"> de dos mil diecinueve, </w:t>
      </w:r>
      <w:r w:rsidR="00B514DC" w:rsidRPr="00806AF6">
        <w:rPr>
          <w:rFonts w:ascii="Palatino Linotype" w:hAnsi="Palatino Linotype" w:cs="Arial"/>
          <w:b/>
        </w:rPr>
        <w:t>EL SUJETO OBLIGADO</w:t>
      </w:r>
      <w:r w:rsidR="00B514DC" w:rsidRPr="00806AF6">
        <w:rPr>
          <w:rFonts w:ascii="Palatino Linotype" w:hAnsi="Palatino Linotype" w:cs="Arial"/>
        </w:rPr>
        <w:t xml:space="preserve"> dio respuesta a la solicitud de acceso a la información</w:t>
      </w:r>
      <w:r w:rsidRPr="00806AF6">
        <w:rPr>
          <w:rFonts w:ascii="Palatino Linotype" w:hAnsi="Palatino Linotype" w:cs="Arial"/>
        </w:rPr>
        <w:t>, en los términos siguientes:</w:t>
      </w:r>
    </w:p>
    <w:p w:rsidR="002D3C41" w:rsidRPr="00806AF6" w:rsidRDefault="00DC2EA1" w:rsidP="002D3C41">
      <w:pPr>
        <w:pStyle w:val="Prrafodelista"/>
        <w:ind w:left="851" w:right="899"/>
        <w:jc w:val="both"/>
        <w:rPr>
          <w:rFonts w:ascii="Palatino Linotype" w:hAnsi="Palatino Linotype" w:cs="Arial"/>
          <w:i/>
          <w:sz w:val="22"/>
        </w:rPr>
      </w:pPr>
      <w:r w:rsidRPr="00806AF6">
        <w:rPr>
          <w:rFonts w:ascii="Palatino Linotype" w:hAnsi="Palatino Linotype" w:cs="Arial"/>
          <w:i/>
          <w:sz w:val="22"/>
        </w:rPr>
        <w:t xml:space="preserve">“Buen día por este medio se hace entrega de la </w:t>
      </w:r>
      <w:proofErr w:type="spellStart"/>
      <w:r w:rsidRPr="00806AF6">
        <w:rPr>
          <w:rFonts w:ascii="Palatino Linotype" w:hAnsi="Palatino Linotype" w:cs="Arial"/>
          <w:i/>
          <w:sz w:val="22"/>
        </w:rPr>
        <w:t>informacion</w:t>
      </w:r>
      <w:proofErr w:type="spellEnd"/>
      <w:r w:rsidRPr="00806AF6">
        <w:rPr>
          <w:rFonts w:ascii="Palatino Linotype" w:hAnsi="Palatino Linotype" w:cs="Arial"/>
          <w:i/>
          <w:sz w:val="22"/>
        </w:rPr>
        <w:t xml:space="preserve"> </w:t>
      </w:r>
      <w:proofErr w:type="gramStart"/>
      <w:r w:rsidRPr="00806AF6">
        <w:rPr>
          <w:rFonts w:ascii="Palatino Linotype" w:hAnsi="Palatino Linotype" w:cs="Arial"/>
          <w:i/>
          <w:sz w:val="22"/>
        </w:rPr>
        <w:t>requerida</w:t>
      </w:r>
      <w:r w:rsidR="00D322FF" w:rsidRPr="00806AF6">
        <w:rPr>
          <w:rFonts w:ascii="Palatino Linotype" w:hAnsi="Palatino Linotype" w:cs="Arial"/>
          <w:i/>
          <w:sz w:val="22"/>
        </w:rPr>
        <w:t>.</w:t>
      </w:r>
      <w:r w:rsidR="002D3C41" w:rsidRPr="00806AF6">
        <w:rPr>
          <w:rFonts w:ascii="Palatino Linotype" w:hAnsi="Palatino Linotype" w:cs="Arial"/>
          <w:i/>
          <w:sz w:val="22"/>
        </w:rPr>
        <w:t>“</w:t>
      </w:r>
      <w:proofErr w:type="gramEnd"/>
      <w:r w:rsidR="002D3C41" w:rsidRPr="00806AF6">
        <w:rPr>
          <w:rFonts w:ascii="Palatino Linotype" w:hAnsi="Palatino Linotype" w:cs="Arial"/>
          <w:i/>
          <w:sz w:val="22"/>
        </w:rPr>
        <w:t xml:space="preserve"> (Sic)</w:t>
      </w:r>
    </w:p>
    <w:p w:rsidR="00D322FF" w:rsidRPr="00806AF6" w:rsidRDefault="00D322FF" w:rsidP="00DC2EA1">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bookmarkStart w:id="2" w:name="_Ref507070922"/>
      <w:bookmarkEnd w:id="0"/>
      <w:bookmarkEnd w:id="1"/>
      <w:r w:rsidRPr="00806AF6">
        <w:rPr>
          <w:rFonts w:ascii="Palatino Linotype" w:hAnsi="Palatino Linotype" w:cs="Arial"/>
        </w:rPr>
        <w:t xml:space="preserve">Asimismo, </w:t>
      </w:r>
      <w:r w:rsidRPr="00806AF6">
        <w:rPr>
          <w:rFonts w:ascii="Palatino Linotype" w:hAnsi="Palatino Linotype" w:cs="Arial"/>
          <w:b/>
        </w:rPr>
        <w:t>EL SUJETO OBLIGADO</w:t>
      </w:r>
      <w:r w:rsidRPr="00806AF6">
        <w:rPr>
          <w:rFonts w:ascii="Palatino Linotype" w:hAnsi="Palatino Linotype" w:cs="Arial"/>
        </w:rPr>
        <w:t xml:space="preserve"> adjuntó a su respuesta los archivos electrónicos denominados </w:t>
      </w:r>
      <w:r w:rsidR="00DC2EA1" w:rsidRPr="00806AF6">
        <w:rPr>
          <w:rFonts w:ascii="Palatino Linotype" w:hAnsi="Palatino Linotype" w:cs="Arial"/>
          <w:i/>
        </w:rPr>
        <w:t>Sol 0085.PDF, Acta 0018.pdf, CONVENIO DAP.PDF</w:t>
      </w:r>
      <w:r w:rsidR="00DC2EA1" w:rsidRPr="00806AF6">
        <w:rPr>
          <w:rFonts w:ascii="Palatino Linotype" w:hAnsi="Palatino Linotype" w:cs="Arial"/>
        </w:rPr>
        <w:t xml:space="preserve"> y </w:t>
      </w:r>
      <w:r w:rsidR="00DC2EA1" w:rsidRPr="00806AF6">
        <w:rPr>
          <w:rFonts w:ascii="Palatino Linotype" w:hAnsi="Palatino Linotype" w:cs="Arial"/>
          <w:i/>
        </w:rPr>
        <w:t xml:space="preserve">CONTRATO DE </w:t>
      </w:r>
      <w:r w:rsidR="00DC2EA1" w:rsidRPr="00806AF6">
        <w:rPr>
          <w:rFonts w:ascii="Palatino Linotype" w:hAnsi="Palatino Linotype" w:cs="Arial"/>
          <w:i/>
        </w:rPr>
        <w:lastRenderedPageBreak/>
        <w:t>ADQUISICION DE MATERIAL.PDF</w:t>
      </w:r>
      <w:r w:rsidRPr="00806AF6">
        <w:rPr>
          <w:rFonts w:ascii="Palatino Linotype" w:hAnsi="Palatino Linotype" w:cs="Arial"/>
        </w:rPr>
        <w:t>, los cuales no se plasman, dada su extensión, toda vez que serán debidamente analizados en el Considerando de estudio y máxime que son del conocimiento de las partes.</w:t>
      </w:r>
    </w:p>
    <w:p w:rsidR="009E60DA" w:rsidRPr="00806AF6"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806AF6">
        <w:rPr>
          <w:rFonts w:ascii="Palatino Linotype" w:hAnsi="Palatino Linotype"/>
        </w:rPr>
        <w:t>Inconforme</w:t>
      </w:r>
      <w:r w:rsidR="00414147" w:rsidRPr="00806AF6">
        <w:rPr>
          <w:rFonts w:ascii="Palatino Linotype" w:hAnsi="Palatino Linotype"/>
        </w:rPr>
        <w:t xml:space="preserve"> </w:t>
      </w:r>
      <w:r w:rsidRPr="00806AF6">
        <w:rPr>
          <w:rFonts w:ascii="Palatino Linotype" w:hAnsi="Palatino Linotype"/>
        </w:rPr>
        <w:t>con</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00BD250A" w:rsidRPr="00806AF6">
        <w:rPr>
          <w:rFonts w:ascii="Palatino Linotype" w:hAnsi="Palatino Linotype"/>
        </w:rPr>
        <w:t>respuesta</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b/>
        </w:rPr>
        <w:t>SUJETO</w:t>
      </w:r>
      <w:r w:rsidR="00414147" w:rsidRPr="00806AF6">
        <w:rPr>
          <w:rFonts w:ascii="Palatino Linotype" w:hAnsi="Palatino Linotype"/>
          <w:b/>
        </w:rPr>
        <w:t xml:space="preserve"> </w:t>
      </w:r>
      <w:r w:rsidRPr="00806AF6">
        <w:rPr>
          <w:rFonts w:ascii="Palatino Linotype" w:hAnsi="Palatino Linotype"/>
          <w:b/>
        </w:rPr>
        <w:t>OBLIGADO</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en</w:t>
      </w:r>
      <w:r w:rsidR="00414147" w:rsidRPr="00806AF6">
        <w:rPr>
          <w:rFonts w:ascii="Palatino Linotype" w:hAnsi="Palatino Linotype"/>
        </w:rPr>
        <w:t xml:space="preserve"> </w:t>
      </w:r>
      <w:r w:rsidRPr="00806AF6">
        <w:rPr>
          <w:rFonts w:ascii="Palatino Linotype" w:hAnsi="Palatino Linotype"/>
        </w:rPr>
        <w:t>fecha</w:t>
      </w:r>
      <w:r w:rsidR="00414147" w:rsidRPr="00806AF6">
        <w:rPr>
          <w:rFonts w:ascii="Palatino Linotype" w:hAnsi="Palatino Linotype"/>
        </w:rPr>
        <w:t xml:space="preserve"> </w:t>
      </w:r>
      <w:r w:rsidR="002D3C41" w:rsidRPr="00806AF6">
        <w:rPr>
          <w:rFonts w:ascii="Palatino Linotype" w:hAnsi="Palatino Linotype"/>
        </w:rPr>
        <w:t>veinti</w:t>
      </w:r>
      <w:r w:rsidR="00DC2EA1" w:rsidRPr="00806AF6">
        <w:rPr>
          <w:rFonts w:ascii="Palatino Linotype" w:hAnsi="Palatino Linotype"/>
        </w:rPr>
        <w:t>uno de agosto</w:t>
      </w:r>
      <w:r w:rsidR="00414147" w:rsidRPr="00806AF6">
        <w:rPr>
          <w:rFonts w:ascii="Palatino Linotype" w:hAnsi="Palatino Linotype"/>
        </w:rPr>
        <w:t xml:space="preserve"> </w:t>
      </w:r>
      <w:r w:rsidR="00693255" w:rsidRPr="00806AF6">
        <w:rPr>
          <w:rFonts w:ascii="Palatino Linotype" w:hAnsi="Palatino Linotype"/>
        </w:rPr>
        <w:t>de</w:t>
      </w:r>
      <w:r w:rsidR="00414147" w:rsidRPr="00806AF6">
        <w:rPr>
          <w:rFonts w:ascii="Palatino Linotype" w:hAnsi="Palatino Linotype"/>
        </w:rPr>
        <w:t xml:space="preserve"> </w:t>
      </w:r>
      <w:r w:rsidR="00693255" w:rsidRPr="00806AF6">
        <w:rPr>
          <w:rFonts w:ascii="Palatino Linotype" w:hAnsi="Palatino Linotype"/>
        </w:rPr>
        <w:t>dos</w:t>
      </w:r>
      <w:r w:rsidR="00414147" w:rsidRPr="00806AF6">
        <w:rPr>
          <w:rFonts w:ascii="Palatino Linotype" w:hAnsi="Palatino Linotype"/>
        </w:rPr>
        <w:t xml:space="preserve"> </w:t>
      </w:r>
      <w:r w:rsidR="00693255" w:rsidRPr="00806AF6">
        <w:rPr>
          <w:rFonts w:ascii="Palatino Linotype" w:hAnsi="Palatino Linotype"/>
        </w:rPr>
        <w:t>mil</w:t>
      </w:r>
      <w:r w:rsidR="00414147" w:rsidRPr="00806AF6">
        <w:rPr>
          <w:rFonts w:ascii="Palatino Linotype" w:hAnsi="Palatino Linotype"/>
        </w:rPr>
        <w:t xml:space="preserve"> </w:t>
      </w:r>
      <w:r w:rsidR="00693255" w:rsidRPr="00806AF6">
        <w:rPr>
          <w:rFonts w:ascii="Palatino Linotype" w:hAnsi="Palatino Linotype"/>
        </w:rPr>
        <w:t>diecinueve</w:t>
      </w:r>
      <w:r w:rsidRPr="00806AF6">
        <w:rPr>
          <w:rFonts w:ascii="Palatino Linotype" w:hAnsi="Palatino Linotype"/>
        </w:rPr>
        <w:t>,</w:t>
      </w:r>
      <w:r w:rsidR="00414147" w:rsidRPr="00806AF6">
        <w:rPr>
          <w:rFonts w:ascii="Palatino Linotype" w:hAnsi="Palatino Linotype"/>
        </w:rPr>
        <w:t xml:space="preserve"> </w:t>
      </w:r>
      <w:r w:rsidR="00250176" w:rsidRPr="00806AF6">
        <w:rPr>
          <w:rFonts w:ascii="Palatino Linotype" w:hAnsi="Palatino Linotype" w:cs="Arial"/>
          <w:b/>
        </w:rPr>
        <w:t>EL</w:t>
      </w:r>
      <w:r w:rsidR="00414147" w:rsidRPr="00806AF6">
        <w:rPr>
          <w:rFonts w:ascii="Palatino Linotype" w:hAnsi="Palatino Linotype" w:cs="Arial"/>
          <w:b/>
        </w:rPr>
        <w:t xml:space="preserve"> </w:t>
      </w:r>
      <w:r w:rsidR="00D83B69" w:rsidRPr="00806AF6">
        <w:rPr>
          <w:rFonts w:ascii="Palatino Linotype" w:hAnsi="Palatino Linotype" w:cs="Arial"/>
          <w:b/>
        </w:rPr>
        <w:t>RECURRENTE</w:t>
      </w:r>
      <w:r w:rsidRPr="00806AF6">
        <w:rPr>
          <w:rFonts w:ascii="Palatino Linotype" w:hAnsi="Palatino Linotype"/>
        </w:rPr>
        <w:t>,</w:t>
      </w:r>
      <w:r w:rsidR="00414147" w:rsidRPr="00806AF6">
        <w:rPr>
          <w:rFonts w:ascii="Palatino Linotype" w:hAnsi="Palatino Linotype"/>
        </w:rPr>
        <w:t xml:space="preserve"> </w:t>
      </w:r>
      <w:r w:rsidRPr="00806AF6">
        <w:rPr>
          <w:rFonts w:ascii="Palatino Linotype" w:hAnsi="Palatino Linotype"/>
        </w:rPr>
        <w:t>a</w:t>
      </w:r>
      <w:r w:rsidR="00414147" w:rsidRPr="00806AF6">
        <w:rPr>
          <w:rFonts w:ascii="Palatino Linotype" w:hAnsi="Palatino Linotype"/>
        </w:rPr>
        <w:t xml:space="preserve"> </w:t>
      </w:r>
      <w:r w:rsidRPr="00806AF6">
        <w:rPr>
          <w:rFonts w:ascii="Palatino Linotype" w:hAnsi="Palatino Linotype"/>
        </w:rPr>
        <w:t>través</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b/>
        </w:rPr>
        <w:t xml:space="preserve"> </w:t>
      </w:r>
      <w:r w:rsidRPr="00806AF6">
        <w:rPr>
          <w:rFonts w:ascii="Palatino Linotype" w:hAnsi="Palatino Linotype"/>
          <w:b/>
        </w:rPr>
        <w:t>SAIMEX,</w:t>
      </w:r>
      <w:r w:rsidR="00414147" w:rsidRPr="00806AF6">
        <w:rPr>
          <w:rFonts w:ascii="Palatino Linotype" w:hAnsi="Palatino Linotype"/>
          <w:b/>
        </w:rPr>
        <w:t xml:space="preserve"> </w:t>
      </w:r>
      <w:r w:rsidRPr="00806AF6">
        <w:rPr>
          <w:rFonts w:ascii="Palatino Linotype" w:hAnsi="Palatino Linotype"/>
        </w:rPr>
        <w:t>interpuso</w:t>
      </w:r>
      <w:r w:rsidR="00414147" w:rsidRPr="00806AF6">
        <w:rPr>
          <w:rFonts w:ascii="Palatino Linotype" w:hAnsi="Palatino Linotype"/>
        </w:rPr>
        <w:t xml:space="preserve"> </w:t>
      </w:r>
      <w:r w:rsidRPr="00806AF6">
        <w:rPr>
          <w:rFonts w:ascii="Palatino Linotype" w:hAnsi="Palatino Linotype"/>
        </w:rPr>
        <w:t>el</w:t>
      </w:r>
      <w:r w:rsidR="00414147" w:rsidRPr="00806AF6">
        <w:rPr>
          <w:rFonts w:ascii="Palatino Linotype" w:hAnsi="Palatino Linotype"/>
        </w:rPr>
        <w:t xml:space="preserve"> </w:t>
      </w:r>
      <w:r w:rsidRPr="00806AF6">
        <w:rPr>
          <w:rFonts w:ascii="Palatino Linotype" w:hAnsi="Palatino Linotype"/>
        </w:rPr>
        <w:t>recurso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revisión</w:t>
      </w:r>
      <w:r w:rsidR="00414147" w:rsidRPr="00806AF6">
        <w:rPr>
          <w:rFonts w:ascii="Palatino Linotype" w:hAnsi="Palatino Linotype"/>
        </w:rPr>
        <w:t xml:space="preserve"> </w:t>
      </w:r>
      <w:r w:rsidRPr="00806AF6">
        <w:rPr>
          <w:rFonts w:ascii="Palatino Linotype" w:hAnsi="Palatino Linotype"/>
        </w:rPr>
        <w:t>objeto</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cs="Arial"/>
        </w:rPr>
        <w:t>presente</w:t>
      </w:r>
      <w:r w:rsidR="00414147" w:rsidRPr="00806AF6">
        <w:rPr>
          <w:rFonts w:ascii="Palatino Linotype" w:hAnsi="Palatino Linotype"/>
        </w:rPr>
        <w:t xml:space="preserve"> </w:t>
      </w:r>
      <w:r w:rsidRPr="00806AF6">
        <w:rPr>
          <w:rFonts w:ascii="Palatino Linotype" w:hAnsi="Palatino Linotype"/>
        </w:rPr>
        <w:t>estudio,</w:t>
      </w:r>
      <w:r w:rsidR="00414147" w:rsidRPr="00806AF6">
        <w:rPr>
          <w:rFonts w:ascii="Palatino Linotype" w:hAnsi="Palatino Linotype"/>
        </w:rPr>
        <w:t xml:space="preserve"> </w:t>
      </w:r>
      <w:r w:rsidRPr="00806AF6">
        <w:rPr>
          <w:rFonts w:ascii="Palatino Linotype" w:hAnsi="Palatino Linotype"/>
        </w:rPr>
        <w:t>al</w:t>
      </w:r>
      <w:r w:rsidR="00414147" w:rsidRPr="00806AF6">
        <w:rPr>
          <w:rFonts w:ascii="Palatino Linotype" w:hAnsi="Palatino Linotype"/>
        </w:rPr>
        <w:t xml:space="preserve"> </w:t>
      </w:r>
      <w:r w:rsidRPr="00806AF6">
        <w:rPr>
          <w:rFonts w:ascii="Palatino Linotype" w:hAnsi="Palatino Linotype"/>
        </w:rPr>
        <w:t>que</w:t>
      </w:r>
      <w:r w:rsidR="00414147" w:rsidRPr="00806AF6">
        <w:rPr>
          <w:rFonts w:ascii="Palatino Linotype" w:hAnsi="Palatino Linotype"/>
        </w:rPr>
        <w:t xml:space="preserve"> </w:t>
      </w:r>
      <w:r w:rsidRPr="00806AF6">
        <w:rPr>
          <w:rFonts w:ascii="Palatino Linotype" w:hAnsi="Palatino Linotype"/>
        </w:rPr>
        <w:t>se</w:t>
      </w:r>
      <w:r w:rsidR="00414147" w:rsidRPr="00806AF6">
        <w:rPr>
          <w:rFonts w:ascii="Palatino Linotype" w:hAnsi="Palatino Linotype"/>
        </w:rPr>
        <w:t xml:space="preserve"> </w:t>
      </w:r>
      <w:r w:rsidRPr="00806AF6">
        <w:rPr>
          <w:rFonts w:ascii="Palatino Linotype" w:hAnsi="Palatino Linotype"/>
        </w:rPr>
        <w:t>le</w:t>
      </w:r>
      <w:r w:rsidR="00414147" w:rsidRPr="00806AF6">
        <w:rPr>
          <w:rFonts w:ascii="Palatino Linotype" w:hAnsi="Palatino Linotype"/>
        </w:rPr>
        <w:t xml:space="preserve"> </w:t>
      </w:r>
      <w:r w:rsidRPr="00806AF6">
        <w:rPr>
          <w:rFonts w:ascii="Palatino Linotype" w:hAnsi="Palatino Linotype"/>
        </w:rPr>
        <w:t>asignó</w:t>
      </w:r>
      <w:r w:rsidR="00414147" w:rsidRPr="00806AF6">
        <w:rPr>
          <w:rFonts w:ascii="Palatino Linotype" w:hAnsi="Palatino Linotype"/>
        </w:rPr>
        <w:t xml:space="preserve"> </w:t>
      </w:r>
      <w:r w:rsidRPr="00806AF6">
        <w:rPr>
          <w:rFonts w:ascii="Palatino Linotype" w:hAnsi="Palatino Linotype"/>
        </w:rPr>
        <w:t>el</w:t>
      </w:r>
      <w:r w:rsidR="00414147" w:rsidRPr="00806AF6">
        <w:rPr>
          <w:rFonts w:ascii="Palatino Linotype" w:hAnsi="Palatino Linotype"/>
        </w:rPr>
        <w:t xml:space="preserve"> </w:t>
      </w:r>
      <w:r w:rsidRPr="00806AF6">
        <w:rPr>
          <w:rFonts w:ascii="Palatino Linotype" w:hAnsi="Palatino Linotype" w:cs="Arial"/>
        </w:rPr>
        <w:t>número</w:t>
      </w:r>
      <w:r w:rsidR="00414147" w:rsidRPr="00806AF6">
        <w:rPr>
          <w:rFonts w:ascii="Palatino Linotype" w:hAnsi="Palatino Linotype" w:cs="Arial"/>
        </w:rPr>
        <w:t xml:space="preserve"> </w:t>
      </w:r>
      <w:r w:rsidR="00B97199" w:rsidRPr="00806AF6">
        <w:rPr>
          <w:rFonts w:ascii="Palatino Linotype" w:hAnsi="Palatino Linotype" w:cs="Arial"/>
        </w:rPr>
        <w:t>al</w:t>
      </w:r>
      <w:r w:rsidR="00414147" w:rsidRPr="00806AF6">
        <w:rPr>
          <w:rFonts w:ascii="Palatino Linotype" w:hAnsi="Palatino Linotype" w:cs="Arial"/>
        </w:rPr>
        <w:t xml:space="preserve"> </w:t>
      </w:r>
      <w:r w:rsidR="00B97199" w:rsidRPr="00806AF6">
        <w:rPr>
          <w:rFonts w:ascii="Palatino Linotype" w:hAnsi="Palatino Linotype" w:cs="Arial"/>
        </w:rPr>
        <w:t>rubro</w:t>
      </w:r>
      <w:r w:rsidR="00414147" w:rsidRPr="00806AF6">
        <w:rPr>
          <w:rFonts w:ascii="Palatino Linotype" w:hAnsi="Palatino Linotype" w:cs="Arial"/>
        </w:rPr>
        <w:t xml:space="preserve"> </w:t>
      </w:r>
      <w:r w:rsidR="00B97199" w:rsidRPr="00806AF6">
        <w:rPr>
          <w:rFonts w:ascii="Palatino Linotype" w:hAnsi="Palatino Linotype" w:cs="Arial"/>
        </w:rPr>
        <w:t>citado</w:t>
      </w:r>
      <w:r w:rsidRPr="00806AF6">
        <w:rPr>
          <w:rFonts w:ascii="Palatino Linotype" w:hAnsi="Palatino Linotype" w:cs="Arial"/>
        </w:rPr>
        <w:t>,</w:t>
      </w:r>
      <w:r w:rsidR="00414147" w:rsidRPr="00806AF6">
        <w:rPr>
          <w:rFonts w:ascii="Palatino Linotype" w:hAnsi="Palatino Linotype" w:cs="Arial"/>
        </w:rPr>
        <w:t xml:space="preserve"> </w:t>
      </w:r>
      <w:r w:rsidRPr="00806AF6">
        <w:rPr>
          <w:rFonts w:ascii="Palatino Linotype" w:hAnsi="Palatino Linotype" w:cs="Arial"/>
        </w:rPr>
        <w:t>en</w:t>
      </w:r>
      <w:r w:rsidR="00414147" w:rsidRPr="00806AF6">
        <w:rPr>
          <w:rFonts w:ascii="Palatino Linotype" w:hAnsi="Palatino Linotype" w:cs="Arial"/>
        </w:rPr>
        <w:t xml:space="preserve"> </w:t>
      </w:r>
      <w:r w:rsidRPr="00806AF6">
        <w:rPr>
          <w:rFonts w:ascii="Palatino Linotype" w:hAnsi="Palatino Linotype" w:cs="Arial"/>
        </w:rPr>
        <w:t>el</w:t>
      </w:r>
      <w:r w:rsidR="00414147" w:rsidRPr="00806AF6">
        <w:rPr>
          <w:rFonts w:ascii="Palatino Linotype" w:hAnsi="Palatino Linotype" w:cs="Arial"/>
        </w:rPr>
        <w:t xml:space="preserve"> </w:t>
      </w:r>
      <w:r w:rsidRPr="00806AF6">
        <w:rPr>
          <w:rFonts w:ascii="Palatino Linotype" w:hAnsi="Palatino Linotype" w:cs="Arial"/>
        </w:rPr>
        <w:t>que</w:t>
      </w:r>
      <w:r w:rsidR="00414147" w:rsidRPr="00806AF6">
        <w:rPr>
          <w:rFonts w:ascii="Palatino Linotype" w:hAnsi="Palatino Linotype" w:cs="Arial"/>
        </w:rPr>
        <w:t xml:space="preserve"> </w:t>
      </w:r>
      <w:r w:rsidRPr="00806AF6">
        <w:rPr>
          <w:rFonts w:ascii="Palatino Linotype" w:hAnsi="Palatino Linotype" w:cs="Arial"/>
        </w:rPr>
        <w:t>señaló</w:t>
      </w:r>
      <w:r w:rsidR="00414147" w:rsidRPr="00806AF6">
        <w:rPr>
          <w:rFonts w:ascii="Palatino Linotype" w:hAnsi="Palatino Linotype" w:cs="Arial"/>
        </w:rPr>
        <w:t xml:space="preserve"> </w:t>
      </w:r>
      <w:r w:rsidRPr="00806AF6">
        <w:rPr>
          <w:rFonts w:ascii="Palatino Linotype" w:hAnsi="Palatino Linotype" w:cs="Arial"/>
        </w:rPr>
        <w:t>como</w:t>
      </w:r>
      <w:r w:rsidR="00414147" w:rsidRPr="00806AF6">
        <w:rPr>
          <w:rFonts w:ascii="Palatino Linotype" w:hAnsi="Palatino Linotype" w:cs="Arial"/>
        </w:rPr>
        <w:t xml:space="preserve"> </w:t>
      </w:r>
      <w:r w:rsidRPr="00806AF6">
        <w:rPr>
          <w:rFonts w:ascii="Palatino Linotype" w:hAnsi="Palatino Linotype" w:cs="Arial"/>
        </w:rPr>
        <w:t>acto</w:t>
      </w:r>
      <w:r w:rsidR="00414147" w:rsidRPr="00806AF6">
        <w:rPr>
          <w:rFonts w:ascii="Palatino Linotype" w:hAnsi="Palatino Linotype" w:cs="Arial"/>
        </w:rPr>
        <w:t xml:space="preserve"> </w:t>
      </w:r>
      <w:r w:rsidRPr="00806AF6">
        <w:rPr>
          <w:rFonts w:ascii="Palatino Linotype" w:hAnsi="Palatino Linotype" w:cs="Arial"/>
        </w:rPr>
        <w:t>impugnado,</w:t>
      </w:r>
      <w:r w:rsidR="00414147" w:rsidRPr="00806AF6">
        <w:rPr>
          <w:rFonts w:ascii="Palatino Linotype" w:hAnsi="Palatino Linotype" w:cs="Arial"/>
        </w:rPr>
        <w:t xml:space="preserve"> </w:t>
      </w:r>
      <w:r w:rsidRPr="00806AF6">
        <w:rPr>
          <w:rFonts w:ascii="Palatino Linotype" w:hAnsi="Palatino Linotype" w:cs="Arial"/>
        </w:rPr>
        <w:t>lo</w:t>
      </w:r>
      <w:r w:rsidR="00414147" w:rsidRPr="00806AF6">
        <w:rPr>
          <w:rFonts w:ascii="Palatino Linotype" w:hAnsi="Palatino Linotype" w:cs="Arial"/>
        </w:rPr>
        <w:t xml:space="preserve"> </w:t>
      </w:r>
      <w:r w:rsidRPr="00806AF6">
        <w:rPr>
          <w:rFonts w:ascii="Palatino Linotype" w:hAnsi="Palatino Linotype" w:cs="Arial"/>
        </w:rPr>
        <w:t>siguiente:</w:t>
      </w:r>
      <w:bookmarkEnd w:id="2"/>
    </w:p>
    <w:p w:rsidR="009E60DA" w:rsidRPr="00806AF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06AF6">
        <w:rPr>
          <w:rFonts w:ascii="Palatino Linotype" w:hAnsi="Palatino Linotype" w:cs="Arial"/>
          <w:i/>
          <w:sz w:val="22"/>
          <w:szCs w:val="22"/>
          <w:lang w:eastAsia="es-MX"/>
        </w:rPr>
        <w:t>“</w:t>
      </w:r>
      <w:r w:rsidR="00DC2EA1" w:rsidRPr="00806AF6">
        <w:rPr>
          <w:rFonts w:ascii="Palatino Linotype" w:hAnsi="Palatino Linotype" w:cs="Arial"/>
          <w:i/>
          <w:sz w:val="22"/>
          <w:szCs w:val="22"/>
        </w:rPr>
        <w:t xml:space="preserve">el Sujeto Obligado (municipio de </w:t>
      </w:r>
      <w:proofErr w:type="spellStart"/>
      <w:r w:rsidR="00DC2EA1" w:rsidRPr="00806AF6">
        <w:rPr>
          <w:rFonts w:ascii="Palatino Linotype" w:hAnsi="Palatino Linotype" w:cs="Arial"/>
          <w:i/>
          <w:sz w:val="22"/>
          <w:szCs w:val="22"/>
        </w:rPr>
        <w:t>Aculcon</w:t>
      </w:r>
      <w:proofErr w:type="spellEnd"/>
      <w:r w:rsidR="00DC2EA1" w:rsidRPr="00806AF6">
        <w:rPr>
          <w:rFonts w:ascii="Palatino Linotype" w:hAnsi="Palatino Linotype" w:cs="Arial"/>
          <w:i/>
          <w:sz w:val="22"/>
          <w:szCs w:val="22"/>
        </w:rPr>
        <w:t xml:space="preserve"> en el Estado de México) no me ha proporcionado la información solicitada. Asimismo, el Sujeto Obligado, en su respuesta de fecha mediante el folio de solicitud: 00085/ACULCO/IP/2019, no respondió y fue omiso al dar respuesta a la solicitud de información realizada por el hoy quejoso, misma que ha sido clara y precisa.</w:t>
      </w:r>
      <w:r w:rsidRPr="00806AF6">
        <w:rPr>
          <w:rFonts w:ascii="Palatino Linotype" w:hAnsi="Palatino Linotype" w:cs="Arial"/>
          <w:i/>
          <w:sz w:val="22"/>
          <w:szCs w:val="22"/>
          <w:lang w:eastAsia="es-MX"/>
        </w:rPr>
        <w:t>”</w:t>
      </w:r>
      <w:r w:rsidR="00414147" w:rsidRPr="00806AF6">
        <w:rPr>
          <w:rFonts w:ascii="Palatino Linotype" w:hAnsi="Palatino Linotype" w:cs="Arial"/>
          <w:i/>
          <w:sz w:val="22"/>
          <w:szCs w:val="22"/>
          <w:lang w:eastAsia="es-MX"/>
        </w:rPr>
        <w:t xml:space="preserve"> </w:t>
      </w:r>
      <w:r w:rsidRPr="00806AF6">
        <w:rPr>
          <w:rFonts w:ascii="Palatino Linotype" w:hAnsi="Palatino Linotype" w:cs="Arial"/>
          <w:sz w:val="22"/>
          <w:szCs w:val="22"/>
          <w:lang w:eastAsia="es-MX"/>
        </w:rPr>
        <w:t>(Sic)</w:t>
      </w:r>
    </w:p>
    <w:p w:rsidR="009E60DA" w:rsidRPr="00806AF6" w:rsidRDefault="009E60DA" w:rsidP="00183C32">
      <w:pPr>
        <w:pStyle w:val="Prrafodelista"/>
        <w:spacing w:before="100" w:beforeAutospacing="1" w:after="100" w:afterAutospacing="1" w:line="360" w:lineRule="auto"/>
        <w:ind w:left="0"/>
        <w:jc w:val="both"/>
        <w:rPr>
          <w:rFonts w:ascii="Palatino Linotype" w:hAnsi="Palatino Linotype"/>
        </w:rPr>
      </w:pPr>
      <w:r w:rsidRPr="00806AF6">
        <w:rPr>
          <w:rFonts w:ascii="Palatino Linotype" w:hAnsi="Palatino Linotype" w:cs="Arial"/>
        </w:rPr>
        <w:t>Asimismo</w:t>
      </w:r>
      <w:r w:rsidRPr="00806AF6">
        <w:rPr>
          <w:rFonts w:ascii="Palatino Linotype" w:hAnsi="Palatino Linotype"/>
        </w:rPr>
        <w:t>,</w:t>
      </w:r>
      <w:r w:rsidR="00414147" w:rsidRPr="00806AF6">
        <w:rPr>
          <w:rFonts w:ascii="Palatino Linotype" w:hAnsi="Palatino Linotype"/>
        </w:rPr>
        <w:t xml:space="preserve"> </w:t>
      </w:r>
      <w:r w:rsidR="00250176" w:rsidRPr="00806AF6">
        <w:rPr>
          <w:rFonts w:ascii="Palatino Linotype" w:hAnsi="Palatino Linotype" w:cs="Arial"/>
          <w:b/>
        </w:rPr>
        <w:t>EL</w:t>
      </w:r>
      <w:r w:rsidR="00414147" w:rsidRPr="00806AF6">
        <w:rPr>
          <w:rFonts w:ascii="Palatino Linotype" w:hAnsi="Palatino Linotype" w:cs="Arial"/>
          <w:b/>
        </w:rPr>
        <w:t xml:space="preserve"> </w:t>
      </w:r>
      <w:r w:rsidRPr="00806AF6">
        <w:rPr>
          <w:rFonts w:ascii="Palatino Linotype" w:hAnsi="Palatino Linotype" w:cs="Arial"/>
          <w:b/>
        </w:rPr>
        <w:t>RECURRENTE</w:t>
      </w:r>
      <w:r w:rsidR="00414147" w:rsidRPr="00806AF6">
        <w:rPr>
          <w:rFonts w:ascii="Palatino Linotype" w:hAnsi="Palatino Linotype" w:cs="Arial"/>
          <w:b/>
        </w:rPr>
        <w:t xml:space="preserve"> </w:t>
      </w:r>
      <w:r w:rsidRPr="00806AF6">
        <w:rPr>
          <w:rFonts w:ascii="Palatino Linotype" w:hAnsi="Palatino Linotype"/>
        </w:rPr>
        <w:t>indicó</w:t>
      </w:r>
      <w:r w:rsidR="00414147" w:rsidRPr="00806AF6">
        <w:rPr>
          <w:rFonts w:ascii="Palatino Linotype" w:hAnsi="Palatino Linotype"/>
        </w:rPr>
        <w:t xml:space="preserve"> </w:t>
      </w:r>
      <w:r w:rsidRPr="00806AF6">
        <w:rPr>
          <w:rFonts w:ascii="Palatino Linotype" w:hAnsi="Palatino Linotype"/>
        </w:rPr>
        <w:t>como</w:t>
      </w:r>
      <w:r w:rsidR="00414147" w:rsidRPr="00806AF6">
        <w:rPr>
          <w:rFonts w:ascii="Palatino Linotype" w:hAnsi="Palatino Linotype"/>
        </w:rPr>
        <w:t xml:space="preserve"> </w:t>
      </w:r>
      <w:r w:rsidRPr="00806AF6">
        <w:rPr>
          <w:rFonts w:ascii="Palatino Linotype" w:hAnsi="Palatino Linotype"/>
        </w:rPr>
        <w:t>razones</w:t>
      </w:r>
      <w:r w:rsidR="00414147" w:rsidRPr="00806AF6">
        <w:rPr>
          <w:rFonts w:ascii="Palatino Linotype" w:hAnsi="Palatino Linotype"/>
        </w:rPr>
        <w:t xml:space="preserve"> </w:t>
      </w:r>
      <w:r w:rsidRPr="00806AF6">
        <w:rPr>
          <w:rFonts w:ascii="Palatino Linotype" w:hAnsi="Palatino Linotype"/>
        </w:rPr>
        <w:t>o</w:t>
      </w:r>
      <w:r w:rsidR="00414147" w:rsidRPr="00806AF6">
        <w:rPr>
          <w:rFonts w:ascii="Palatino Linotype" w:hAnsi="Palatino Linotype"/>
        </w:rPr>
        <w:t xml:space="preserve"> </w:t>
      </w:r>
      <w:r w:rsidRPr="00806AF6">
        <w:rPr>
          <w:rFonts w:ascii="Palatino Linotype" w:hAnsi="Palatino Linotype"/>
        </w:rPr>
        <w:t>motivos</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inconformidad:</w:t>
      </w:r>
    </w:p>
    <w:p w:rsidR="009E60DA" w:rsidRPr="00806AF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06AF6">
        <w:rPr>
          <w:rFonts w:ascii="Palatino Linotype" w:hAnsi="Palatino Linotype" w:cs="Arial"/>
          <w:i/>
          <w:sz w:val="22"/>
          <w:szCs w:val="22"/>
          <w:lang w:eastAsia="es-MX"/>
        </w:rPr>
        <w:t>“</w:t>
      </w:r>
      <w:r w:rsidR="00DC2EA1" w:rsidRPr="00806AF6">
        <w:rPr>
          <w:rFonts w:ascii="Palatino Linotype" w:hAnsi="Palatino Linotype" w:cs="Arial"/>
          <w:i/>
          <w:sz w:val="22"/>
          <w:szCs w:val="22"/>
        </w:rPr>
        <w:t xml:space="preserve">el Sujeto Obligado (municipio de </w:t>
      </w:r>
      <w:proofErr w:type="spellStart"/>
      <w:r w:rsidR="00DC2EA1" w:rsidRPr="00806AF6">
        <w:rPr>
          <w:rFonts w:ascii="Palatino Linotype" w:hAnsi="Palatino Linotype" w:cs="Arial"/>
          <w:i/>
          <w:sz w:val="22"/>
          <w:szCs w:val="22"/>
        </w:rPr>
        <w:t>Aculcon</w:t>
      </w:r>
      <w:proofErr w:type="spellEnd"/>
      <w:r w:rsidR="00DC2EA1" w:rsidRPr="00806AF6">
        <w:rPr>
          <w:rFonts w:ascii="Palatino Linotype" w:hAnsi="Palatino Linotype" w:cs="Arial"/>
          <w:i/>
          <w:sz w:val="22"/>
          <w:szCs w:val="22"/>
        </w:rPr>
        <w:t xml:space="preserve"> en el Estado de México) no me ha proporcionado la información solicitada. Asimismo, el Sujeto Obligado, en su respuesta de fecha mediante el folio de solicitud: 00085/ACULCO/IP/2019, no respondió y fue omiso al dar respuesta a la solicitud de información realizada por el hoy quejoso, misma que ha sido clara y precisa.</w:t>
      </w:r>
      <w:r w:rsidRPr="00806AF6">
        <w:rPr>
          <w:rFonts w:ascii="Palatino Linotype" w:hAnsi="Palatino Linotype" w:cs="Arial"/>
          <w:i/>
          <w:sz w:val="22"/>
          <w:szCs w:val="22"/>
          <w:lang w:eastAsia="es-MX"/>
        </w:rPr>
        <w:t>”</w:t>
      </w:r>
      <w:r w:rsidR="00414147" w:rsidRPr="00806AF6">
        <w:rPr>
          <w:rFonts w:ascii="Palatino Linotype" w:hAnsi="Palatino Linotype" w:cs="Arial"/>
          <w:i/>
          <w:sz w:val="22"/>
          <w:szCs w:val="22"/>
          <w:lang w:eastAsia="es-MX"/>
        </w:rPr>
        <w:t xml:space="preserve"> </w:t>
      </w:r>
      <w:r w:rsidRPr="00806AF6">
        <w:rPr>
          <w:rFonts w:ascii="Palatino Linotype" w:hAnsi="Palatino Linotype" w:cs="Arial"/>
          <w:sz w:val="22"/>
          <w:szCs w:val="22"/>
          <w:lang w:eastAsia="es-MX"/>
        </w:rPr>
        <w:t>(Sic)</w:t>
      </w:r>
    </w:p>
    <w:p w:rsidR="00A12B3E" w:rsidRPr="00806AF6"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806AF6">
        <w:rPr>
          <w:rFonts w:ascii="Palatino Linotype" w:hAnsi="Palatino Linotype" w:cs="Arial"/>
          <w:lang w:val="es-ES_tradnl"/>
        </w:rPr>
        <w:t xml:space="preserve">Cabe señalarse, que </w:t>
      </w:r>
      <w:r w:rsidRPr="00806AF6">
        <w:rPr>
          <w:rFonts w:ascii="Palatino Linotype" w:hAnsi="Palatino Linotype" w:cs="Arial"/>
          <w:b/>
          <w:lang w:val="es-ES_tradnl"/>
        </w:rPr>
        <w:t>EL RECURRENTE</w:t>
      </w:r>
      <w:r w:rsidRPr="00806AF6">
        <w:rPr>
          <w:rFonts w:ascii="Palatino Linotype" w:hAnsi="Palatino Linotype" w:cs="Arial"/>
          <w:lang w:val="es-ES_tradnl"/>
        </w:rPr>
        <w:t xml:space="preserve"> a</w:t>
      </w:r>
      <w:r w:rsidR="00DC2EA1" w:rsidRPr="00806AF6">
        <w:rPr>
          <w:rFonts w:ascii="Palatino Linotype" w:hAnsi="Palatino Linotype" w:cs="Arial"/>
          <w:lang w:val="es-ES_tradnl"/>
        </w:rPr>
        <w:t xml:space="preserve">djuntó a su Recurso de Revisión, los requerimientos de información los cuales no se plasman, en obvio de repeticiones innecesarias; así como, </w:t>
      </w:r>
      <w:r w:rsidR="002D3C41" w:rsidRPr="00806AF6">
        <w:rPr>
          <w:rFonts w:ascii="Palatino Linotype" w:hAnsi="Palatino Linotype" w:cs="Arial"/>
          <w:lang w:val="es-ES_tradnl"/>
        </w:rPr>
        <w:t xml:space="preserve">el </w:t>
      </w:r>
      <w:r w:rsidRPr="00806AF6">
        <w:rPr>
          <w:rFonts w:ascii="Palatino Linotype" w:hAnsi="Palatino Linotype" w:cs="Arial"/>
          <w:lang w:val="es-ES_tradnl"/>
        </w:rPr>
        <w:t>siguiente archivo electrónico:</w:t>
      </w:r>
    </w:p>
    <w:p w:rsidR="00DC2EA1" w:rsidRPr="00806AF6" w:rsidRDefault="00DC2EA1" w:rsidP="00DC2EA1">
      <w:pPr>
        <w:ind w:left="851" w:right="3600"/>
        <w:jc w:val="both"/>
        <w:rPr>
          <w:rFonts w:ascii="Palatino Linotype" w:hAnsi="Palatino Linotype" w:cs="Arial"/>
          <w:i/>
          <w:sz w:val="22"/>
          <w:szCs w:val="22"/>
        </w:rPr>
      </w:pPr>
      <w:r w:rsidRPr="00806AF6">
        <w:rPr>
          <w:rFonts w:ascii="Palatino Linotype" w:hAnsi="Palatino Linotype" w:cs="Arial"/>
          <w:i/>
          <w:sz w:val="22"/>
          <w:szCs w:val="22"/>
        </w:rPr>
        <w:t>“Maestra Zulema Martínez Sánchez</w:t>
      </w:r>
    </w:p>
    <w:p w:rsidR="00DC2EA1" w:rsidRPr="00806AF6" w:rsidRDefault="00DC2EA1" w:rsidP="00DC2EA1">
      <w:pPr>
        <w:ind w:left="851" w:right="3600"/>
        <w:jc w:val="both"/>
        <w:rPr>
          <w:rFonts w:ascii="Palatino Linotype" w:hAnsi="Palatino Linotype" w:cs="Arial"/>
          <w:i/>
          <w:sz w:val="22"/>
          <w:szCs w:val="22"/>
        </w:rPr>
      </w:pPr>
      <w:r w:rsidRPr="00806AF6">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DC2EA1" w:rsidRPr="00806AF6" w:rsidRDefault="00DC2EA1" w:rsidP="00DC2EA1">
      <w:pPr>
        <w:ind w:left="851" w:right="3600"/>
        <w:jc w:val="both"/>
        <w:rPr>
          <w:rFonts w:ascii="Palatino Linotype" w:hAnsi="Palatino Linotype" w:cs="Arial"/>
          <w:i/>
          <w:sz w:val="22"/>
          <w:szCs w:val="22"/>
        </w:rPr>
      </w:pPr>
      <w:r w:rsidRPr="00806AF6">
        <w:rPr>
          <w:rFonts w:ascii="Palatino Linotype" w:hAnsi="Palatino Linotype" w:cs="Arial"/>
          <w:i/>
          <w:sz w:val="22"/>
          <w:szCs w:val="22"/>
        </w:rPr>
        <w:t>Presente</w:t>
      </w:r>
    </w:p>
    <w:p w:rsidR="00DC2EA1" w:rsidRPr="00806AF6" w:rsidRDefault="00DC2EA1" w:rsidP="00DC2EA1">
      <w:pPr>
        <w:ind w:left="851"/>
        <w:jc w:val="both"/>
        <w:rPr>
          <w:rFonts w:ascii="Palatino Linotype" w:hAnsi="Palatino Linotype" w:cs="Arial"/>
          <w:i/>
          <w:sz w:val="22"/>
          <w:szCs w:val="22"/>
        </w:rPr>
      </w:pPr>
      <w:r w:rsidRPr="00806AF6">
        <w:rPr>
          <w:rFonts w:ascii="Palatino Linotype" w:hAnsi="Palatino Linotype" w:cs="Arial"/>
          <w:i/>
          <w:sz w:val="22"/>
          <w:szCs w:val="22"/>
        </w:rPr>
        <w:lastRenderedPageBreak/>
        <w:t>Sujeto Obligado: Municipio de Aculco</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De conformidad con los Artículos 6 y 8 de la Constitución Política de los Estados Unidos Mexicanos, le solicito de la manera más atenta y respetuosa se dé respuesta a mi solitud de información.</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 xml:space="preserve">Ahora bien, como es de su conocimiento existe el folio No. 272397, mediante el cual el Sujeto Obligado (municipio de </w:t>
      </w:r>
      <w:proofErr w:type="spellStart"/>
      <w:r w:rsidRPr="00806AF6">
        <w:rPr>
          <w:rFonts w:ascii="Palatino Linotype" w:hAnsi="Palatino Linotype" w:cs="Arial"/>
          <w:i/>
          <w:sz w:val="22"/>
          <w:szCs w:val="22"/>
        </w:rPr>
        <w:t>Aculcon</w:t>
      </w:r>
      <w:proofErr w:type="spellEnd"/>
      <w:r w:rsidRPr="00806AF6">
        <w:rPr>
          <w:rFonts w:ascii="Palatino Linotype" w:hAnsi="Palatino Linotype" w:cs="Arial"/>
          <w:i/>
          <w:sz w:val="22"/>
          <w:szCs w:val="22"/>
        </w:rPr>
        <w:t xml:space="preserve"> en el Estado de México) no me ha proporcionado la información solicitada. Asimismo, el Sujeto Obligado, en su respuesta de fecha mediante el folio de solicitud: 00085/ACULCO/IP/2019, no respondió y fue omiso al dar respuesta a la solicitud de información realizada por el hoy quejoso, misma que ha sido clara y precisa.</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 xml:space="preserve">Adicionalmente, como puede observar la respuesta del municipio de Almoloya de </w:t>
      </w:r>
      <w:proofErr w:type="spellStart"/>
      <w:r w:rsidRPr="00806AF6">
        <w:rPr>
          <w:rFonts w:ascii="Palatino Linotype" w:hAnsi="Palatino Linotype" w:cs="Arial"/>
          <w:i/>
          <w:sz w:val="22"/>
          <w:szCs w:val="22"/>
        </w:rPr>
        <w:t>Alquisiras</w:t>
      </w:r>
      <w:proofErr w:type="spellEnd"/>
      <w:r w:rsidRPr="00806AF6">
        <w:rPr>
          <w:rFonts w:ascii="Palatino Linotype" w:hAnsi="Palatino Linotype" w:cs="Arial"/>
          <w:i/>
          <w:sz w:val="22"/>
          <w:szCs w:val="22"/>
        </w:rPr>
        <w:t xml:space="preserve">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La respuesta que debe formular el sujeto obligado debe ser de forma debidamente fundada y motivada, aportando las pruebas que considere pertinentes de si tiene o no la información que se solicita.</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Considero que el Sujeto Obligado violentó mis garantías individuales de acceso a la información pública gubernamental establecidas en la Constitución Política de los Estados Unidos Mexicanos, la Constitución Política del Estado de México y las leyes secundarias para el Estado de México.</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Obligaciones de los sujetos obligados</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 xml:space="preserve">Los Sujetos Obligados tienen la responsabilidad de transparentar sus gestiones y rendir cuentas a la sociedad; prevaleciendo el principio de máxima publicidad, favoreciendo en todo tiempo a las personas la protección más amplia, atendiendo al principio </w:t>
      </w:r>
      <w:proofErr w:type="spellStart"/>
      <w:r w:rsidRPr="00806AF6">
        <w:rPr>
          <w:rFonts w:ascii="Palatino Linotype" w:hAnsi="Palatino Linotype" w:cs="Arial"/>
          <w:i/>
          <w:sz w:val="22"/>
          <w:szCs w:val="22"/>
        </w:rPr>
        <w:t>pro</w:t>
      </w:r>
      <w:proofErr w:type="spellEnd"/>
      <w:r w:rsidRPr="00806AF6">
        <w:rPr>
          <w:rFonts w:ascii="Palatino Linotype" w:hAnsi="Palatino Linotype" w:cs="Arial"/>
          <w:i/>
          <w:sz w:val="22"/>
          <w:szCs w:val="22"/>
        </w:rPr>
        <w:t xml:space="preserve"> persona y garantizando que la entrega de la información sea accesible, actualizada, completa, congruente, confiable, verificable, veraz, integral, oportuna y expedita, por lo que atenderá las necesidades del derecho de acceso a la información de toda persona.</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 xml:space="preserve">Por lo anteriormente expuesto, vengo a reiterar mi queja en contra del sujeto obligado a efecto de que se dé respuesta a la solicitud de información que formule de forma </w:t>
      </w:r>
      <w:r w:rsidRPr="00806AF6">
        <w:rPr>
          <w:rFonts w:ascii="Palatino Linotype" w:hAnsi="Palatino Linotype" w:cs="Arial"/>
          <w:i/>
          <w:sz w:val="22"/>
          <w:szCs w:val="22"/>
        </w:rPr>
        <w:lastRenderedPageBreak/>
        <w:t>respetuosa y pacífica de conformidad con los Artículos 6 y 8 de la Constitución Política de los Estados Unidos Mexicanos.</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Primero. 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Segundo.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Tercero. 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rsidR="00DC2EA1" w:rsidRPr="00806AF6" w:rsidRDefault="00DC2EA1" w:rsidP="00DC2EA1">
      <w:pPr>
        <w:ind w:left="851" w:right="899"/>
        <w:jc w:val="both"/>
        <w:rPr>
          <w:rFonts w:ascii="Palatino Linotype" w:hAnsi="Palatino Linotype" w:cs="Arial"/>
          <w:i/>
          <w:sz w:val="22"/>
          <w:szCs w:val="22"/>
        </w:rPr>
      </w:pPr>
      <w:r w:rsidRPr="00806AF6">
        <w:rPr>
          <w:rFonts w:ascii="Palatino Linotype" w:hAnsi="Palatino Linotype" w:cs="Arial"/>
          <w:i/>
          <w:sz w:val="22"/>
          <w:szCs w:val="22"/>
        </w:rPr>
        <w:t>Atentamente.” (Sic)</w:t>
      </w:r>
    </w:p>
    <w:p w:rsidR="00F3487D" w:rsidRPr="00806AF6" w:rsidRDefault="00F3487D" w:rsidP="000669A3">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06AF6">
        <w:rPr>
          <w:rFonts w:ascii="Palatino Linotype" w:hAnsi="Palatino Linotype" w:cs="Arial"/>
        </w:rPr>
        <w:t xml:space="preserve">En fecha </w:t>
      </w:r>
      <w:r w:rsidRPr="00806AF6">
        <w:rPr>
          <w:rFonts w:ascii="Palatino Linotype" w:hAnsi="Palatino Linotype"/>
        </w:rPr>
        <w:t>veinti</w:t>
      </w:r>
      <w:r w:rsidR="00DC2EA1" w:rsidRPr="00806AF6">
        <w:rPr>
          <w:rFonts w:ascii="Palatino Linotype" w:hAnsi="Palatino Linotype"/>
        </w:rPr>
        <w:t>uno de agosto</w:t>
      </w:r>
      <w:r w:rsidRPr="00806AF6">
        <w:rPr>
          <w:rFonts w:ascii="Palatino Linotype" w:hAnsi="Palatino Linotype"/>
        </w:rPr>
        <w:t xml:space="preserve"> de dos mil diecinueve</w:t>
      </w:r>
      <w:r w:rsidRPr="00806AF6">
        <w:rPr>
          <w:rFonts w:ascii="Palatino Linotype" w:hAnsi="Palatino Linotype" w:cs="Arial"/>
        </w:rPr>
        <w:t>, el recurso de que se trata se envió electrónicamente al Instituto de Transparencia, Acceso a la Información Pública</w:t>
      </w:r>
      <w:r w:rsidRPr="00806AF6">
        <w:rPr>
          <w:rFonts w:ascii="Palatino Linotype" w:hAnsi="Palatino Linotype" w:cs="Arial"/>
          <w:lang w:val="es-ES_tradnl"/>
        </w:rPr>
        <w:t xml:space="preserve"> y </w:t>
      </w:r>
      <w:r w:rsidRPr="00806AF6">
        <w:rPr>
          <w:rFonts w:ascii="Palatino Linotype" w:hAnsi="Palatino Linotype" w:cs="Arial"/>
        </w:rPr>
        <w:t>Protección</w:t>
      </w:r>
      <w:r w:rsidRPr="00806AF6">
        <w:rPr>
          <w:rFonts w:ascii="Palatino Linotype" w:hAnsi="Palatino Linotype" w:cs="Arial"/>
          <w:lang w:val="es-ES_tradnl"/>
        </w:rPr>
        <w:t xml:space="preserve"> </w:t>
      </w:r>
      <w:r w:rsidRPr="00806AF6">
        <w:rPr>
          <w:rFonts w:ascii="Palatino Linotype" w:hAnsi="Palatino Linotype" w:cs="Arial"/>
        </w:rPr>
        <w:t>de</w:t>
      </w:r>
      <w:r w:rsidRPr="00806AF6">
        <w:rPr>
          <w:rFonts w:ascii="Palatino Linotype" w:hAnsi="Palatino Linotype" w:cs="Arial"/>
          <w:lang w:val="es-ES_tradnl"/>
        </w:rPr>
        <w:t xml:space="preserve"> </w:t>
      </w:r>
      <w:r w:rsidRPr="00806AF6">
        <w:rPr>
          <w:rFonts w:ascii="Palatino Linotype" w:hAnsi="Palatino Linotype"/>
        </w:rPr>
        <w:t>Datos</w:t>
      </w:r>
      <w:r w:rsidRPr="00806AF6">
        <w:rPr>
          <w:rFonts w:ascii="Palatino Linotype" w:hAnsi="Palatino Linotype" w:cs="Arial"/>
          <w:lang w:val="es-ES_tradnl"/>
        </w:rPr>
        <w:t xml:space="preserve"> </w:t>
      </w:r>
      <w:r w:rsidRPr="00806AF6">
        <w:rPr>
          <w:rFonts w:ascii="Palatino Linotype" w:hAnsi="Palatino Linotype" w:cs="Arial"/>
        </w:rPr>
        <w:t>Personales</w:t>
      </w:r>
      <w:r w:rsidRPr="00806AF6">
        <w:rPr>
          <w:rFonts w:ascii="Palatino Linotype" w:hAnsi="Palatino Linotype" w:cs="Arial"/>
          <w:lang w:val="es-ES_tradnl"/>
        </w:rPr>
        <w:t xml:space="preserve"> </w:t>
      </w:r>
      <w:r w:rsidRPr="00806AF6">
        <w:rPr>
          <w:rFonts w:ascii="Palatino Linotype" w:hAnsi="Palatino Linotype" w:cs="Arial"/>
        </w:rPr>
        <w:t>del</w:t>
      </w:r>
      <w:r w:rsidRPr="00806AF6">
        <w:rPr>
          <w:rFonts w:ascii="Palatino Linotype" w:hAnsi="Palatino Linotype" w:cs="Arial"/>
          <w:lang w:val="es-ES_tradnl"/>
        </w:rPr>
        <w:t xml:space="preserve"> </w:t>
      </w:r>
      <w:r w:rsidRPr="00806AF6">
        <w:rPr>
          <w:rFonts w:ascii="Palatino Linotype" w:hAnsi="Palatino Linotype"/>
        </w:rPr>
        <w:t>Estado</w:t>
      </w:r>
      <w:r w:rsidRPr="00806AF6">
        <w:rPr>
          <w:rFonts w:ascii="Palatino Linotype" w:hAnsi="Palatino Linotype" w:cs="Arial"/>
          <w:lang w:val="es-ES_tradnl"/>
        </w:rPr>
        <w:t xml:space="preserve"> de México y Municipios y con fundamento en el </w:t>
      </w:r>
      <w:r w:rsidRPr="00806AF6">
        <w:rPr>
          <w:rFonts w:ascii="Palatino Linotype" w:hAnsi="Palatino Linotype" w:cs="Arial"/>
        </w:rPr>
        <w:t>artículo</w:t>
      </w:r>
      <w:r w:rsidRPr="00806AF6">
        <w:rPr>
          <w:rFonts w:ascii="Palatino Linotype" w:hAnsi="Palatino Linotype" w:cs="Arial"/>
          <w:lang w:val="es-ES_tradnl"/>
        </w:rPr>
        <w:t xml:space="preserve"> 185, </w:t>
      </w:r>
      <w:r w:rsidRPr="00806AF6">
        <w:rPr>
          <w:rFonts w:ascii="Palatino Linotype" w:hAnsi="Palatino Linotype" w:cs="Arial"/>
        </w:rPr>
        <w:t>fracción</w:t>
      </w:r>
      <w:r w:rsidRPr="00806AF6">
        <w:rPr>
          <w:rFonts w:ascii="Palatino Linotype" w:hAnsi="Palatino Linotype" w:cs="Arial"/>
          <w:lang w:val="es-ES_tradnl"/>
        </w:rPr>
        <w:t xml:space="preserve"> I de la </w:t>
      </w:r>
      <w:r w:rsidRPr="00806AF6">
        <w:rPr>
          <w:rFonts w:ascii="Palatino Linotype" w:hAnsi="Palatino Linotype"/>
        </w:rPr>
        <w:t>Ley de Transparencia y Acceso a la Información Pública del Estado de México y Municipios</w:t>
      </w:r>
      <w:r w:rsidRPr="00806AF6">
        <w:rPr>
          <w:rFonts w:ascii="Palatino Linotype" w:hAnsi="Palatino Linotype" w:cs="Arial"/>
          <w:lang w:val="es-ES_tradnl"/>
        </w:rPr>
        <w:t>, se turnó, a través del</w:t>
      </w:r>
      <w:r w:rsidRPr="00806AF6">
        <w:rPr>
          <w:rFonts w:ascii="Palatino Linotype" w:eastAsia="Arial Unicode MS" w:hAnsi="Palatino Linotype" w:cs="Arial"/>
          <w:lang w:val="es-ES_tradnl"/>
        </w:rPr>
        <w:t xml:space="preserve"> </w:t>
      </w:r>
      <w:r w:rsidRPr="00806AF6">
        <w:rPr>
          <w:rFonts w:ascii="Palatino Linotype" w:eastAsia="Arial Unicode MS" w:hAnsi="Palatino Linotype" w:cs="Arial"/>
          <w:b/>
          <w:lang w:val="es-ES_tradnl"/>
        </w:rPr>
        <w:t>SAIMEX</w:t>
      </w:r>
      <w:r w:rsidRPr="00806AF6">
        <w:rPr>
          <w:rFonts w:ascii="Palatino Linotype" w:hAnsi="Palatino Linotype"/>
        </w:rPr>
        <w:t xml:space="preserve">, a la </w:t>
      </w:r>
      <w:r w:rsidRPr="00806AF6">
        <w:rPr>
          <w:rFonts w:ascii="Palatino Linotype" w:hAnsi="Palatino Linotype" w:cs="Arial"/>
          <w:lang w:val="es-ES_tradnl"/>
        </w:rPr>
        <w:t xml:space="preserve">Comisionada </w:t>
      </w:r>
      <w:r w:rsidRPr="00806AF6">
        <w:rPr>
          <w:rFonts w:ascii="Palatino Linotype" w:hAnsi="Palatino Linotype" w:cs="Arial"/>
          <w:b/>
          <w:lang w:val="es-ES_tradnl"/>
        </w:rPr>
        <w:t>EVA ABAID YAPUR</w:t>
      </w:r>
      <w:r w:rsidRPr="00806AF6">
        <w:rPr>
          <w:rFonts w:ascii="Palatino Linotype" w:hAnsi="Palatino Linotype" w:cs="Arial"/>
          <w:lang w:val="es-ES_tradnl"/>
        </w:rPr>
        <w:t>, a efecto de que decretara su admisión o desechamiento.</w:t>
      </w:r>
    </w:p>
    <w:p w:rsidR="001E38B1" w:rsidRPr="00806AF6"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06AF6">
        <w:rPr>
          <w:rFonts w:ascii="Palatino Linotype" w:hAnsi="Palatino Linotype" w:cs="Arial"/>
        </w:rPr>
        <w:t>E</w:t>
      </w:r>
      <w:r w:rsidR="004B3947" w:rsidRPr="00806AF6">
        <w:rPr>
          <w:rFonts w:ascii="Palatino Linotype" w:hAnsi="Palatino Linotype" w:cs="Arial"/>
        </w:rPr>
        <w:t>n</w:t>
      </w:r>
      <w:r w:rsidR="00414147" w:rsidRPr="00806AF6">
        <w:rPr>
          <w:rFonts w:ascii="Palatino Linotype" w:hAnsi="Palatino Linotype" w:cs="Arial"/>
        </w:rPr>
        <w:t xml:space="preserve"> </w:t>
      </w:r>
      <w:r w:rsidR="004B3947" w:rsidRPr="00806AF6">
        <w:rPr>
          <w:rFonts w:ascii="Palatino Linotype" w:hAnsi="Palatino Linotype" w:cs="Arial"/>
        </w:rPr>
        <w:t>fecha</w:t>
      </w:r>
      <w:r w:rsidR="00414147" w:rsidRPr="00806AF6">
        <w:rPr>
          <w:rFonts w:ascii="Palatino Linotype" w:hAnsi="Palatino Linotype" w:cs="Arial"/>
        </w:rPr>
        <w:t xml:space="preserve"> </w:t>
      </w:r>
      <w:r w:rsidR="00DC2EA1" w:rsidRPr="00806AF6">
        <w:rPr>
          <w:rFonts w:ascii="Palatino Linotype" w:hAnsi="Palatino Linotype"/>
        </w:rPr>
        <w:t>veintisiete de agosto</w:t>
      </w:r>
      <w:r w:rsidR="00414147" w:rsidRPr="00806AF6">
        <w:rPr>
          <w:rFonts w:ascii="Palatino Linotype" w:hAnsi="Palatino Linotype"/>
        </w:rPr>
        <w:t xml:space="preserve"> </w:t>
      </w:r>
      <w:r w:rsidR="00B97199" w:rsidRPr="00806AF6">
        <w:rPr>
          <w:rFonts w:ascii="Palatino Linotype" w:hAnsi="Palatino Linotype"/>
        </w:rPr>
        <w:t>de</w:t>
      </w:r>
      <w:r w:rsidR="00414147" w:rsidRPr="00806AF6">
        <w:rPr>
          <w:rFonts w:ascii="Palatino Linotype" w:hAnsi="Palatino Linotype"/>
        </w:rPr>
        <w:t xml:space="preserve"> </w:t>
      </w:r>
      <w:r w:rsidR="00B97199" w:rsidRPr="00806AF6">
        <w:rPr>
          <w:rFonts w:ascii="Palatino Linotype" w:hAnsi="Palatino Linotype"/>
        </w:rPr>
        <w:t>dos</w:t>
      </w:r>
      <w:r w:rsidR="00414147" w:rsidRPr="00806AF6">
        <w:rPr>
          <w:rFonts w:ascii="Palatino Linotype" w:hAnsi="Palatino Linotype"/>
        </w:rPr>
        <w:t xml:space="preserve"> </w:t>
      </w:r>
      <w:r w:rsidR="00B97199" w:rsidRPr="00806AF6">
        <w:rPr>
          <w:rFonts w:ascii="Palatino Linotype" w:hAnsi="Palatino Linotype"/>
        </w:rPr>
        <w:t>mil</w:t>
      </w:r>
      <w:r w:rsidR="00414147" w:rsidRPr="00806AF6">
        <w:rPr>
          <w:rFonts w:ascii="Palatino Linotype" w:hAnsi="Palatino Linotype"/>
        </w:rPr>
        <w:t xml:space="preserve"> </w:t>
      </w:r>
      <w:r w:rsidR="00B97199" w:rsidRPr="00806AF6">
        <w:rPr>
          <w:rFonts w:ascii="Palatino Linotype" w:hAnsi="Palatino Linotype"/>
        </w:rPr>
        <w:t>diecinueve</w:t>
      </w:r>
      <w:r w:rsidRPr="00806AF6">
        <w:rPr>
          <w:rFonts w:ascii="Palatino Linotype" w:hAnsi="Palatino Linotype" w:cs="Arial"/>
        </w:rPr>
        <w:t>,</w:t>
      </w:r>
      <w:r w:rsidR="00414147" w:rsidRPr="00806AF6">
        <w:rPr>
          <w:rFonts w:ascii="Palatino Linotype" w:hAnsi="Palatino Linotype" w:cs="Arial"/>
        </w:rPr>
        <w:t xml:space="preserve"> </w:t>
      </w:r>
      <w:r w:rsidRPr="00806AF6">
        <w:rPr>
          <w:rFonts w:ascii="Palatino Linotype" w:hAnsi="Palatino Linotype" w:cs="Arial"/>
        </w:rPr>
        <w:t>atento</w:t>
      </w:r>
      <w:r w:rsidR="00414147" w:rsidRPr="00806AF6">
        <w:rPr>
          <w:rFonts w:ascii="Palatino Linotype" w:hAnsi="Palatino Linotype" w:cs="Arial"/>
        </w:rPr>
        <w:t xml:space="preserve"> </w:t>
      </w:r>
      <w:r w:rsidRPr="00806AF6">
        <w:rPr>
          <w:rFonts w:ascii="Palatino Linotype" w:hAnsi="Palatino Linotype" w:cs="Arial"/>
        </w:rPr>
        <w:t>a</w:t>
      </w:r>
      <w:r w:rsidR="00414147" w:rsidRPr="00806AF6">
        <w:rPr>
          <w:rFonts w:ascii="Palatino Linotype" w:hAnsi="Palatino Linotype" w:cs="Arial"/>
        </w:rPr>
        <w:t xml:space="preserve"> </w:t>
      </w:r>
      <w:r w:rsidRPr="00806AF6">
        <w:rPr>
          <w:rFonts w:ascii="Palatino Linotype" w:hAnsi="Palatino Linotype" w:cs="Arial"/>
        </w:rPr>
        <w:t>lo</w:t>
      </w:r>
      <w:r w:rsidR="00414147" w:rsidRPr="00806AF6">
        <w:rPr>
          <w:rFonts w:ascii="Palatino Linotype" w:hAnsi="Palatino Linotype" w:cs="Arial"/>
        </w:rPr>
        <w:t xml:space="preserve"> </w:t>
      </w:r>
      <w:r w:rsidRPr="00806AF6">
        <w:rPr>
          <w:rFonts w:ascii="Palatino Linotype" w:hAnsi="Palatino Linotype" w:cs="Arial"/>
        </w:rPr>
        <w:t>dispuesto</w:t>
      </w:r>
      <w:r w:rsidR="00414147" w:rsidRPr="00806AF6">
        <w:rPr>
          <w:rFonts w:ascii="Palatino Linotype" w:hAnsi="Palatino Linotype" w:cs="Arial"/>
        </w:rPr>
        <w:t xml:space="preserve"> </w:t>
      </w:r>
      <w:r w:rsidRPr="00806AF6">
        <w:rPr>
          <w:rFonts w:ascii="Palatino Linotype" w:hAnsi="Palatino Linotype" w:cs="Arial"/>
        </w:rPr>
        <w:t>en</w:t>
      </w:r>
      <w:r w:rsidR="00414147" w:rsidRPr="00806AF6">
        <w:rPr>
          <w:rFonts w:ascii="Palatino Linotype" w:hAnsi="Palatino Linotype" w:cs="Arial"/>
        </w:rPr>
        <w:t xml:space="preserve"> </w:t>
      </w:r>
      <w:r w:rsidRPr="00806AF6">
        <w:rPr>
          <w:rFonts w:ascii="Palatino Linotype" w:hAnsi="Palatino Linotype" w:cs="Arial"/>
        </w:rPr>
        <w:t>el</w:t>
      </w:r>
      <w:r w:rsidR="00414147" w:rsidRPr="00806AF6">
        <w:rPr>
          <w:rFonts w:ascii="Palatino Linotype" w:hAnsi="Palatino Linotype" w:cs="Arial"/>
        </w:rPr>
        <w:t xml:space="preserve"> </w:t>
      </w:r>
      <w:r w:rsidRPr="00806AF6">
        <w:rPr>
          <w:rFonts w:ascii="Palatino Linotype" w:hAnsi="Palatino Linotype" w:cs="Arial"/>
        </w:rPr>
        <w:t>artículo</w:t>
      </w:r>
      <w:r w:rsidR="00414147" w:rsidRPr="00806AF6">
        <w:rPr>
          <w:rFonts w:ascii="Palatino Linotype" w:hAnsi="Palatino Linotype" w:cs="Arial"/>
        </w:rPr>
        <w:t xml:space="preserve"> </w:t>
      </w:r>
      <w:r w:rsidRPr="00806AF6">
        <w:rPr>
          <w:rFonts w:ascii="Palatino Linotype" w:hAnsi="Palatino Linotype" w:cs="Arial"/>
        </w:rPr>
        <w:t>185</w:t>
      </w:r>
      <w:r w:rsidR="0071273A" w:rsidRPr="00806AF6">
        <w:rPr>
          <w:rFonts w:ascii="Palatino Linotype" w:hAnsi="Palatino Linotype" w:cs="Arial"/>
        </w:rPr>
        <w:t>,</w:t>
      </w:r>
      <w:r w:rsidR="00414147" w:rsidRPr="00806AF6">
        <w:rPr>
          <w:rFonts w:ascii="Palatino Linotype" w:hAnsi="Palatino Linotype" w:cs="Arial"/>
        </w:rPr>
        <w:t xml:space="preserve"> </w:t>
      </w:r>
      <w:r w:rsidRPr="00806AF6">
        <w:rPr>
          <w:rFonts w:ascii="Palatino Linotype" w:hAnsi="Palatino Linotype" w:cs="Arial"/>
        </w:rPr>
        <w:t>fracciones</w:t>
      </w:r>
      <w:r w:rsidR="00414147" w:rsidRPr="00806AF6">
        <w:rPr>
          <w:rFonts w:ascii="Palatino Linotype" w:hAnsi="Palatino Linotype" w:cs="Arial"/>
        </w:rPr>
        <w:t xml:space="preserve"> </w:t>
      </w:r>
      <w:r w:rsidRPr="00806AF6">
        <w:rPr>
          <w:rFonts w:ascii="Palatino Linotype" w:hAnsi="Palatino Linotype" w:cs="Arial"/>
        </w:rPr>
        <w:t>I,</w:t>
      </w:r>
      <w:r w:rsidR="00414147" w:rsidRPr="00806AF6">
        <w:rPr>
          <w:rFonts w:ascii="Palatino Linotype" w:hAnsi="Palatino Linotype" w:cs="Arial"/>
        </w:rPr>
        <w:t xml:space="preserve"> </w:t>
      </w:r>
      <w:r w:rsidRPr="00806AF6">
        <w:rPr>
          <w:rFonts w:ascii="Palatino Linotype" w:hAnsi="Palatino Linotype" w:cs="Arial"/>
        </w:rPr>
        <w:t>II</w:t>
      </w:r>
      <w:r w:rsidR="00414147" w:rsidRPr="00806AF6">
        <w:rPr>
          <w:rFonts w:ascii="Palatino Linotype" w:hAnsi="Palatino Linotype" w:cs="Arial"/>
        </w:rPr>
        <w:t xml:space="preserve"> </w:t>
      </w:r>
      <w:r w:rsidRPr="00806AF6">
        <w:rPr>
          <w:rFonts w:ascii="Palatino Linotype" w:hAnsi="Palatino Linotype" w:cs="Arial"/>
        </w:rPr>
        <w:t>y</w:t>
      </w:r>
      <w:r w:rsidR="00414147" w:rsidRPr="00806AF6">
        <w:rPr>
          <w:rFonts w:ascii="Palatino Linotype" w:hAnsi="Palatino Linotype" w:cs="Arial"/>
        </w:rPr>
        <w:t xml:space="preserve"> </w:t>
      </w:r>
      <w:r w:rsidRPr="00806AF6">
        <w:rPr>
          <w:rFonts w:ascii="Palatino Linotype" w:hAnsi="Palatino Linotype" w:cs="Arial"/>
        </w:rPr>
        <w:t>IV</w:t>
      </w:r>
      <w:r w:rsidR="0071273A" w:rsidRPr="00806AF6">
        <w:rPr>
          <w:rFonts w:ascii="Palatino Linotype" w:hAnsi="Palatino Linotype" w:cs="Arial"/>
        </w:rPr>
        <w:t>,</w:t>
      </w:r>
      <w:r w:rsidR="00414147" w:rsidRPr="00806AF6">
        <w:rPr>
          <w:rFonts w:ascii="Palatino Linotype" w:hAnsi="Palatino Linotype" w:cs="Arial"/>
        </w:rPr>
        <w:t xml:space="preserve"> </w:t>
      </w:r>
      <w:r w:rsidRPr="00806AF6">
        <w:rPr>
          <w:rFonts w:ascii="Palatino Linotype" w:hAnsi="Palatino Linotype" w:cs="Arial"/>
        </w:rPr>
        <w:t>de</w:t>
      </w:r>
      <w:r w:rsidR="00414147" w:rsidRPr="00806AF6">
        <w:rPr>
          <w:rFonts w:ascii="Palatino Linotype" w:hAnsi="Palatino Linotype" w:cs="Arial"/>
        </w:rPr>
        <w:t xml:space="preserve"> </w:t>
      </w:r>
      <w:r w:rsidRPr="00806AF6">
        <w:rPr>
          <w:rFonts w:ascii="Palatino Linotype" w:hAnsi="Palatino Linotype" w:cs="Arial"/>
        </w:rPr>
        <w:t>la</w:t>
      </w:r>
      <w:r w:rsidR="00414147" w:rsidRPr="00806AF6">
        <w:rPr>
          <w:rFonts w:ascii="Palatino Linotype" w:hAnsi="Palatino Linotype" w:cs="Arial"/>
        </w:rPr>
        <w:t xml:space="preserve"> </w:t>
      </w:r>
      <w:r w:rsidRPr="00806AF6">
        <w:rPr>
          <w:rFonts w:ascii="Palatino Linotype" w:hAnsi="Palatino Linotype"/>
        </w:rPr>
        <w:t>Ley</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Transparencia</w:t>
      </w:r>
      <w:r w:rsidR="00414147" w:rsidRPr="00806AF6">
        <w:rPr>
          <w:rFonts w:ascii="Palatino Linotype" w:hAnsi="Palatino Linotype"/>
        </w:rPr>
        <w:t xml:space="preserve"> </w:t>
      </w:r>
      <w:r w:rsidRPr="00806AF6">
        <w:rPr>
          <w:rFonts w:ascii="Palatino Linotype" w:hAnsi="Palatino Linotype"/>
        </w:rPr>
        <w:t>y</w:t>
      </w:r>
      <w:r w:rsidR="00414147" w:rsidRPr="00806AF6">
        <w:rPr>
          <w:rFonts w:ascii="Palatino Linotype" w:hAnsi="Palatino Linotype"/>
        </w:rPr>
        <w:t xml:space="preserve"> </w:t>
      </w:r>
      <w:r w:rsidRPr="00806AF6">
        <w:rPr>
          <w:rFonts w:ascii="Palatino Linotype" w:hAnsi="Palatino Linotype"/>
        </w:rPr>
        <w:t>Acceso</w:t>
      </w:r>
      <w:r w:rsidR="00414147" w:rsidRPr="00806AF6">
        <w:rPr>
          <w:rFonts w:ascii="Palatino Linotype" w:hAnsi="Palatino Linotype"/>
        </w:rPr>
        <w:t xml:space="preserve"> </w:t>
      </w:r>
      <w:r w:rsidRPr="00806AF6">
        <w:rPr>
          <w:rFonts w:ascii="Palatino Linotype" w:hAnsi="Palatino Linotype"/>
        </w:rPr>
        <w:t>a</w:t>
      </w:r>
      <w:r w:rsidR="00414147" w:rsidRPr="00806AF6">
        <w:rPr>
          <w:rFonts w:ascii="Palatino Linotype" w:hAnsi="Palatino Linotype"/>
        </w:rPr>
        <w:t xml:space="preserve"> </w:t>
      </w:r>
      <w:r w:rsidRPr="00806AF6">
        <w:rPr>
          <w:rFonts w:ascii="Palatino Linotype" w:hAnsi="Palatino Linotype"/>
        </w:rPr>
        <w:t>la</w:t>
      </w:r>
      <w:r w:rsidR="00414147" w:rsidRPr="00806AF6">
        <w:rPr>
          <w:rFonts w:ascii="Palatino Linotype" w:hAnsi="Palatino Linotype"/>
        </w:rPr>
        <w:t xml:space="preserve"> </w:t>
      </w:r>
      <w:r w:rsidRPr="00806AF6">
        <w:rPr>
          <w:rFonts w:ascii="Palatino Linotype" w:hAnsi="Palatino Linotype"/>
        </w:rPr>
        <w:t>Información</w:t>
      </w:r>
      <w:r w:rsidR="00414147" w:rsidRPr="00806AF6">
        <w:rPr>
          <w:rFonts w:ascii="Palatino Linotype" w:hAnsi="Palatino Linotype"/>
        </w:rPr>
        <w:t xml:space="preserve"> </w:t>
      </w:r>
      <w:r w:rsidRPr="00806AF6">
        <w:rPr>
          <w:rFonts w:ascii="Palatino Linotype" w:hAnsi="Palatino Linotype"/>
        </w:rPr>
        <w:t>Pública</w:t>
      </w:r>
      <w:r w:rsidR="00414147" w:rsidRPr="00806AF6">
        <w:rPr>
          <w:rFonts w:ascii="Palatino Linotype" w:hAnsi="Palatino Linotype"/>
        </w:rPr>
        <w:t xml:space="preserve"> </w:t>
      </w:r>
      <w:r w:rsidRPr="00806AF6">
        <w:rPr>
          <w:rFonts w:ascii="Palatino Linotype" w:hAnsi="Palatino Linotype"/>
        </w:rPr>
        <w:t>del</w:t>
      </w:r>
      <w:r w:rsidR="00414147" w:rsidRPr="00806AF6">
        <w:rPr>
          <w:rFonts w:ascii="Palatino Linotype" w:hAnsi="Palatino Linotype"/>
        </w:rPr>
        <w:t xml:space="preserve"> </w:t>
      </w:r>
      <w:r w:rsidRPr="00806AF6">
        <w:rPr>
          <w:rFonts w:ascii="Palatino Linotype" w:hAnsi="Palatino Linotype" w:cs="Arial"/>
        </w:rPr>
        <w:t>Estado</w:t>
      </w:r>
      <w:r w:rsidR="00414147" w:rsidRPr="00806AF6">
        <w:rPr>
          <w:rFonts w:ascii="Palatino Linotype" w:hAnsi="Palatino Linotype"/>
        </w:rPr>
        <w:t xml:space="preserve"> </w:t>
      </w:r>
      <w:r w:rsidRPr="00806AF6">
        <w:rPr>
          <w:rFonts w:ascii="Palatino Linotype" w:hAnsi="Palatino Linotype"/>
        </w:rPr>
        <w:t>de</w:t>
      </w:r>
      <w:r w:rsidR="00414147" w:rsidRPr="00806AF6">
        <w:rPr>
          <w:rFonts w:ascii="Palatino Linotype" w:hAnsi="Palatino Linotype"/>
        </w:rPr>
        <w:t xml:space="preserve"> </w:t>
      </w:r>
      <w:r w:rsidRPr="00806AF6">
        <w:rPr>
          <w:rFonts w:ascii="Palatino Linotype" w:hAnsi="Palatino Linotype"/>
        </w:rPr>
        <w:t>México</w:t>
      </w:r>
      <w:r w:rsidR="00414147" w:rsidRPr="00806AF6">
        <w:rPr>
          <w:rFonts w:ascii="Palatino Linotype" w:hAnsi="Palatino Linotype"/>
        </w:rPr>
        <w:t xml:space="preserve"> </w:t>
      </w:r>
      <w:r w:rsidRPr="00806AF6">
        <w:rPr>
          <w:rFonts w:ascii="Palatino Linotype" w:hAnsi="Palatino Linotype"/>
        </w:rPr>
        <w:t>y</w:t>
      </w:r>
      <w:r w:rsidR="00414147" w:rsidRPr="00806AF6">
        <w:rPr>
          <w:rFonts w:ascii="Palatino Linotype" w:hAnsi="Palatino Linotype"/>
        </w:rPr>
        <w:t xml:space="preserve"> </w:t>
      </w:r>
      <w:r w:rsidRPr="00806AF6">
        <w:rPr>
          <w:rFonts w:ascii="Palatino Linotype" w:hAnsi="Palatino Linotype" w:cs="Arial"/>
          <w:lang w:val="es-ES_tradnl"/>
        </w:rPr>
        <w:t>Municipios</w:t>
      </w:r>
      <w:r w:rsidRPr="00806AF6">
        <w:rPr>
          <w:rFonts w:ascii="Palatino Linotype" w:hAnsi="Palatino Linotype"/>
        </w:rPr>
        <w:t>,</w:t>
      </w:r>
      <w:r w:rsidR="00414147" w:rsidRPr="00806AF6">
        <w:rPr>
          <w:rFonts w:ascii="Palatino Linotype" w:hAnsi="Palatino Linotype"/>
        </w:rPr>
        <w:t xml:space="preserve"> </w:t>
      </w:r>
      <w:r w:rsidR="009012A7" w:rsidRPr="00806AF6">
        <w:rPr>
          <w:rFonts w:ascii="Palatino Linotype" w:hAnsi="Palatino Linotype"/>
        </w:rPr>
        <w:t>se</w:t>
      </w:r>
      <w:r w:rsidR="00414147" w:rsidRPr="00806AF6">
        <w:rPr>
          <w:rFonts w:ascii="Palatino Linotype" w:hAnsi="Palatino Linotype"/>
        </w:rPr>
        <w:t xml:space="preserve"> </w:t>
      </w:r>
      <w:r w:rsidRPr="00806AF6">
        <w:rPr>
          <w:rFonts w:ascii="Palatino Linotype" w:hAnsi="Palatino Linotype"/>
        </w:rPr>
        <w:t>a</w:t>
      </w:r>
      <w:r w:rsidRPr="00806AF6">
        <w:rPr>
          <w:rFonts w:ascii="Palatino Linotype" w:hAnsi="Palatino Linotype" w:cs="Arial"/>
        </w:rPr>
        <w:t>cordó</w:t>
      </w:r>
      <w:r w:rsidR="00414147" w:rsidRPr="00806AF6">
        <w:rPr>
          <w:rFonts w:ascii="Palatino Linotype" w:hAnsi="Palatino Linotype" w:cs="Arial"/>
        </w:rPr>
        <w:t xml:space="preserve"> </w:t>
      </w:r>
      <w:r w:rsidRPr="00806AF6">
        <w:rPr>
          <w:rFonts w:ascii="Palatino Linotype" w:hAnsi="Palatino Linotype" w:cs="Arial"/>
        </w:rPr>
        <w:t>la</w:t>
      </w:r>
      <w:r w:rsidR="00414147" w:rsidRPr="00806AF6">
        <w:rPr>
          <w:rFonts w:ascii="Palatino Linotype" w:hAnsi="Palatino Linotype" w:cs="Arial"/>
        </w:rPr>
        <w:t xml:space="preserve"> </w:t>
      </w:r>
      <w:r w:rsidRPr="00806AF6">
        <w:rPr>
          <w:rFonts w:ascii="Palatino Linotype" w:hAnsi="Palatino Linotype" w:cs="Arial"/>
        </w:rPr>
        <w:t>admisión</w:t>
      </w:r>
      <w:r w:rsidR="00414147" w:rsidRPr="00806AF6">
        <w:rPr>
          <w:rFonts w:ascii="Palatino Linotype" w:hAnsi="Palatino Linotype" w:cs="Arial"/>
        </w:rPr>
        <w:t xml:space="preserve"> </w:t>
      </w:r>
      <w:r w:rsidRPr="00806AF6">
        <w:rPr>
          <w:rFonts w:ascii="Palatino Linotype" w:hAnsi="Palatino Linotype" w:cs="Arial"/>
        </w:rPr>
        <w:t>a</w:t>
      </w:r>
      <w:r w:rsidR="00414147" w:rsidRPr="00806AF6">
        <w:rPr>
          <w:rFonts w:ascii="Palatino Linotype" w:hAnsi="Palatino Linotype" w:cs="Arial"/>
        </w:rPr>
        <w:t xml:space="preserve"> </w:t>
      </w:r>
      <w:r w:rsidRPr="00806AF6">
        <w:rPr>
          <w:rFonts w:ascii="Palatino Linotype" w:hAnsi="Palatino Linotype" w:cs="Arial"/>
        </w:rPr>
        <w:t>trámite</w:t>
      </w:r>
      <w:r w:rsidR="00414147" w:rsidRPr="00806AF6">
        <w:rPr>
          <w:rFonts w:ascii="Palatino Linotype" w:hAnsi="Palatino Linotype" w:cs="Arial"/>
        </w:rPr>
        <w:t xml:space="preserve"> </w:t>
      </w:r>
      <w:r w:rsidRPr="00806AF6">
        <w:rPr>
          <w:rFonts w:ascii="Palatino Linotype" w:hAnsi="Palatino Linotype" w:cs="Arial"/>
        </w:rPr>
        <w:t>de</w:t>
      </w:r>
      <w:r w:rsidR="00943778" w:rsidRPr="00806AF6">
        <w:rPr>
          <w:rFonts w:ascii="Palatino Linotype" w:hAnsi="Palatino Linotype" w:cs="Arial"/>
        </w:rPr>
        <w:t>l</w:t>
      </w:r>
      <w:r w:rsidR="00414147" w:rsidRPr="00806AF6">
        <w:rPr>
          <w:rFonts w:ascii="Palatino Linotype" w:hAnsi="Palatino Linotype" w:cs="Arial"/>
        </w:rPr>
        <w:t xml:space="preserve"> </w:t>
      </w:r>
      <w:r w:rsidRPr="00806AF6">
        <w:rPr>
          <w:rFonts w:ascii="Palatino Linotype" w:hAnsi="Palatino Linotype" w:cs="Arial"/>
        </w:rPr>
        <w:t>referido</w:t>
      </w:r>
      <w:r w:rsidR="00414147" w:rsidRPr="00806AF6">
        <w:rPr>
          <w:rFonts w:ascii="Palatino Linotype" w:hAnsi="Palatino Linotype" w:cs="Arial"/>
        </w:rPr>
        <w:t xml:space="preserve"> </w:t>
      </w:r>
      <w:r w:rsidRPr="00806AF6">
        <w:rPr>
          <w:rFonts w:ascii="Palatino Linotype" w:hAnsi="Palatino Linotype" w:cs="Arial"/>
        </w:rPr>
        <w:t>recurso</w:t>
      </w:r>
      <w:r w:rsidR="00414147" w:rsidRPr="00806AF6">
        <w:rPr>
          <w:rFonts w:ascii="Palatino Linotype" w:hAnsi="Palatino Linotype" w:cs="Arial"/>
        </w:rPr>
        <w:t xml:space="preserve"> </w:t>
      </w:r>
      <w:r w:rsidRPr="00806AF6">
        <w:rPr>
          <w:rFonts w:ascii="Palatino Linotype" w:hAnsi="Palatino Linotype" w:cs="Arial"/>
        </w:rPr>
        <w:t>de</w:t>
      </w:r>
      <w:r w:rsidR="00414147" w:rsidRPr="00806AF6">
        <w:rPr>
          <w:rFonts w:ascii="Palatino Linotype" w:hAnsi="Palatino Linotype" w:cs="Arial"/>
        </w:rPr>
        <w:t xml:space="preserve"> </w:t>
      </w:r>
      <w:r w:rsidRPr="00806AF6">
        <w:rPr>
          <w:rFonts w:ascii="Palatino Linotype" w:hAnsi="Palatino Linotype" w:cs="Arial"/>
          <w:lang w:val="es-ES_tradnl"/>
        </w:rPr>
        <w:t>revisión</w:t>
      </w:r>
      <w:r w:rsidR="0024337F" w:rsidRPr="00806AF6">
        <w:rPr>
          <w:rFonts w:ascii="Palatino Linotype" w:hAnsi="Palatino Linotype" w:cs="Arial"/>
          <w:lang w:val="es-ES_tradnl"/>
        </w:rPr>
        <w:t>;</w:t>
      </w:r>
      <w:r w:rsidR="00414147" w:rsidRPr="00806AF6">
        <w:rPr>
          <w:rFonts w:ascii="Palatino Linotype" w:hAnsi="Palatino Linotype" w:cs="Arial"/>
        </w:rPr>
        <w:t xml:space="preserve"> </w:t>
      </w:r>
      <w:r w:rsidRPr="00806AF6">
        <w:rPr>
          <w:rFonts w:ascii="Palatino Linotype" w:hAnsi="Palatino Linotype" w:cs="Arial"/>
        </w:rPr>
        <w:t>así</w:t>
      </w:r>
      <w:r w:rsidR="00414147" w:rsidRPr="00806AF6">
        <w:rPr>
          <w:rFonts w:ascii="Palatino Linotype" w:hAnsi="Palatino Linotype" w:cs="Arial"/>
        </w:rPr>
        <w:t xml:space="preserve"> </w:t>
      </w:r>
      <w:r w:rsidRPr="00806AF6">
        <w:rPr>
          <w:rFonts w:ascii="Palatino Linotype" w:hAnsi="Palatino Linotype" w:cs="Arial"/>
        </w:rPr>
        <w:t>como</w:t>
      </w:r>
      <w:r w:rsidR="0024337F" w:rsidRPr="00806AF6">
        <w:rPr>
          <w:rFonts w:ascii="Palatino Linotype" w:hAnsi="Palatino Linotype" w:cs="Arial"/>
        </w:rPr>
        <w:t>,</w:t>
      </w:r>
      <w:r w:rsidR="00414147" w:rsidRPr="00806AF6">
        <w:rPr>
          <w:rFonts w:ascii="Palatino Linotype" w:hAnsi="Palatino Linotype" w:cs="Arial"/>
        </w:rPr>
        <w:t xml:space="preserve"> </w:t>
      </w:r>
      <w:r w:rsidRPr="00806AF6">
        <w:rPr>
          <w:rFonts w:ascii="Palatino Linotype" w:hAnsi="Palatino Linotype" w:cs="Arial"/>
        </w:rPr>
        <w:t>la</w:t>
      </w:r>
      <w:r w:rsidR="00414147" w:rsidRPr="00806AF6">
        <w:rPr>
          <w:rFonts w:ascii="Palatino Linotype" w:hAnsi="Palatino Linotype" w:cs="Arial"/>
        </w:rPr>
        <w:t xml:space="preserve"> </w:t>
      </w:r>
      <w:r w:rsidRPr="00806AF6">
        <w:rPr>
          <w:rFonts w:ascii="Palatino Linotype" w:hAnsi="Palatino Linotype" w:cs="Arial"/>
          <w:lang w:val="es-ES_tradnl"/>
        </w:rPr>
        <w:t>integración</w:t>
      </w:r>
      <w:r w:rsidR="00414147" w:rsidRPr="00806AF6">
        <w:rPr>
          <w:rFonts w:ascii="Palatino Linotype" w:hAnsi="Palatino Linotype" w:cs="Arial"/>
        </w:rPr>
        <w:t xml:space="preserve"> </w:t>
      </w:r>
      <w:r w:rsidRPr="00806AF6">
        <w:rPr>
          <w:rFonts w:ascii="Palatino Linotype" w:hAnsi="Palatino Linotype" w:cs="Arial"/>
        </w:rPr>
        <w:t>de</w:t>
      </w:r>
      <w:r w:rsidR="00943778" w:rsidRPr="00806AF6">
        <w:rPr>
          <w:rFonts w:ascii="Palatino Linotype" w:hAnsi="Palatino Linotype" w:cs="Arial"/>
        </w:rPr>
        <w:t>l</w:t>
      </w:r>
      <w:r w:rsidR="00414147" w:rsidRPr="00806AF6">
        <w:rPr>
          <w:rFonts w:ascii="Palatino Linotype" w:hAnsi="Palatino Linotype" w:cs="Arial"/>
        </w:rPr>
        <w:t xml:space="preserve"> </w:t>
      </w:r>
      <w:r w:rsidRPr="00806AF6">
        <w:rPr>
          <w:rFonts w:ascii="Palatino Linotype" w:hAnsi="Palatino Linotype" w:cs="Arial"/>
        </w:rPr>
        <w:t>expediente</w:t>
      </w:r>
      <w:r w:rsidR="00414147" w:rsidRPr="00806AF6">
        <w:rPr>
          <w:rFonts w:ascii="Palatino Linotype" w:hAnsi="Palatino Linotype" w:cs="Arial"/>
        </w:rPr>
        <w:t xml:space="preserve"> </w:t>
      </w:r>
      <w:r w:rsidRPr="00806AF6">
        <w:rPr>
          <w:rFonts w:ascii="Palatino Linotype" w:hAnsi="Palatino Linotype" w:cs="Arial"/>
        </w:rPr>
        <w:t>respectivo,</w:t>
      </w:r>
      <w:r w:rsidR="00414147" w:rsidRPr="00806AF6">
        <w:rPr>
          <w:rFonts w:ascii="Palatino Linotype" w:hAnsi="Palatino Linotype" w:cs="Arial"/>
        </w:rPr>
        <w:t xml:space="preserve"> </w:t>
      </w:r>
      <w:r w:rsidRPr="00806AF6">
        <w:rPr>
          <w:rFonts w:ascii="Palatino Linotype" w:hAnsi="Palatino Linotype" w:cs="Arial"/>
        </w:rPr>
        <w:t>mismo</w:t>
      </w:r>
      <w:r w:rsidR="00414147" w:rsidRPr="00806AF6">
        <w:rPr>
          <w:rFonts w:ascii="Palatino Linotype" w:hAnsi="Palatino Linotype" w:cs="Arial"/>
        </w:rPr>
        <w:t xml:space="preserve"> </w:t>
      </w:r>
      <w:r w:rsidRPr="00806AF6">
        <w:rPr>
          <w:rFonts w:ascii="Palatino Linotype" w:hAnsi="Palatino Linotype" w:cs="Arial"/>
        </w:rPr>
        <w:t>que</w:t>
      </w:r>
      <w:r w:rsidR="00414147" w:rsidRPr="00806AF6">
        <w:rPr>
          <w:rFonts w:ascii="Palatino Linotype" w:hAnsi="Palatino Linotype" w:cs="Arial"/>
        </w:rPr>
        <w:t xml:space="preserve"> </w:t>
      </w:r>
      <w:r w:rsidRPr="00806AF6">
        <w:rPr>
          <w:rFonts w:ascii="Palatino Linotype" w:hAnsi="Palatino Linotype" w:cs="Arial"/>
        </w:rPr>
        <w:t>se</w:t>
      </w:r>
      <w:r w:rsidR="00414147" w:rsidRPr="00806AF6">
        <w:rPr>
          <w:rFonts w:ascii="Palatino Linotype" w:hAnsi="Palatino Linotype" w:cs="Arial"/>
        </w:rPr>
        <w:t xml:space="preserve"> </w:t>
      </w:r>
      <w:r w:rsidRPr="00806AF6">
        <w:rPr>
          <w:rFonts w:ascii="Palatino Linotype" w:hAnsi="Palatino Linotype" w:cs="Arial"/>
        </w:rPr>
        <w:t>pus</w:t>
      </w:r>
      <w:r w:rsidR="00943778" w:rsidRPr="00806AF6">
        <w:rPr>
          <w:rFonts w:ascii="Palatino Linotype" w:hAnsi="Palatino Linotype" w:cs="Arial"/>
        </w:rPr>
        <w:t>o</w:t>
      </w:r>
      <w:r w:rsidR="00414147" w:rsidRPr="00806AF6">
        <w:rPr>
          <w:rFonts w:ascii="Palatino Linotype" w:hAnsi="Palatino Linotype" w:cs="Arial"/>
        </w:rPr>
        <w:t xml:space="preserve"> </w:t>
      </w:r>
      <w:r w:rsidRPr="00806AF6">
        <w:rPr>
          <w:rFonts w:ascii="Palatino Linotype" w:hAnsi="Palatino Linotype" w:cs="Arial"/>
        </w:rPr>
        <w:t>a</w:t>
      </w:r>
      <w:r w:rsidR="00414147" w:rsidRPr="00806AF6">
        <w:rPr>
          <w:rFonts w:ascii="Palatino Linotype" w:hAnsi="Palatino Linotype" w:cs="Arial"/>
        </w:rPr>
        <w:t xml:space="preserve"> </w:t>
      </w:r>
      <w:r w:rsidRPr="00806AF6">
        <w:rPr>
          <w:rFonts w:ascii="Palatino Linotype" w:hAnsi="Palatino Linotype" w:cs="Arial"/>
        </w:rPr>
        <w:t>disposición</w:t>
      </w:r>
      <w:r w:rsidR="00414147" w:rsidRPr="00806AF6">
        <w:rPr>
          <w:rFonts w:ascii="Palatino Linotype" w:hAnsi="Palatino Linotype" w:cs="Arial"/>
        </w:rPr>
        <w:t xml:space="preserve"> </w:t>
      </w:r>
      <w:r w:rsidRPr="00806AF6">
        <w:rPr>
          <w:rFonts w:ascii="Palatino Linotype" w:hAnsi="Palatino Linotype" w:cs="Arial"/>
        </w:rPr>
        <w:t>de</w:t>
      </w:r>
      <w:r w:rsidR="00414147" w:rsidRPr="00806AF6">
        <w:rPr>
          <w:rFonts w:ascii="Palatino Linotype" w:hAnsi="Palatino Linotype" w:cs="Arial"/>
        </w:rPr>
        <w:t xml:space="preserve"> </w:t>
      </w:r>
      <w:r w:rsidRPr="00806AF6">
        <w:rPr>
          <w:rFonts w:ascii="Palatino Linotype" w:hAnsi="Palatino Linotype" w:cs="Arial"/>
        </w:rPr>
        <w:t>las</w:t>
      </w:r>
      <w:r w:rsidR="00414147" w:rsidRPr="00806AF6">
        <w:rPr>
          <w:rFonts w:ascii="Palatino Linotype" w:hAnsi="Palatino Linotype" w:cs="Arial"/>
        </w:rPr>
        <w:t xml:space="preserve"> </w:t>
      </w:r>
      <w:r w:rsidRPr="00806AF6">
        <w:rPr>
          <w:rFonts w:ascii="Palatino Linotype" w:hAnsi="Palatino Linotype" w:cs="Arial"/>
        </w:rPr>
        <w:t>partes,</w:t>
      </w:r>
      <w:r w:rsidR="00414147" w:rsidRPr="00806AF6">
        <w:rPr>
          <w:rFonts w:ascii="Palatino Linotype" w:hAnsi="Palatino Linotype" w:cs="Arial"/>
        </w:rPr>
        <w:t xml:space="preserve"> </w:t>
      </w:r>
      <w:r w:rsidRPr="00806AF6">
        <w:rPr>
          <w:rFonts w:ascii="Palatino Linotype" w:hAnsi="Palatino Linotype" w:cs="Arial"/>
        </w:rPr>
        <w:t>para</w:t>
      </w:r>
      <w:r w:rsidR="00414147" w:rsidRPr="00806AF6">
        <w:rPr>
          <w:rFonts w:ascii="Palatino Linotype" w:hAnsi="Palatino Linotype" w:cs="Arial"/>
        </w:rPr>
        <w:t xml:space="preserve"> </w:t>
      </w:r>
      <w:r w:rsidRPr="00806AF6">
        <w:rPr>
          <w:rFonts w:ascii="Palatino Linotype" w:hAnsi="Palatino Linotype" w:cs="Arial"/>
        </w:rPr>
        <w:t>que</w:t>
      </w:r>
      <w:r w:rsidR="00414147" w:rsidRPr="00806AF6">
        <w:rPr>
          <w:rFonts w:ascii="Palatino Linotype" w:hAnsi="Palatino Linotype" w:cs="Arial"/>
        </w:rPr>
        <w:t xml:space="preserve"> </w:t>
      </w:r>
      <w:r w:rsidRPr="00806AF6">
        <w:rPr>
          <w:rFonts w:ascii="Palatino Linotype" w:hAnsi="Palatino Linotype" w:cs="Arial"/>
        </w:rPr>
        <w:t>en</w:t>
      </w:r>
      <w:r w:rsidR="00414147" w:rsidRPr="00806AF6">
        <w:rPr>
          <w:rFonts w:ascii="Palatino Linotype" w:hAnsi="Palatino Linotype" w:cs="Arial"/>
        </w:rPr>
        <w:t xml:space="preserve"> </w:t>
      </w:r>
      <w:r w:rsidR="00E70A61" w:rsidRPr="00806AF6">
        <w:rPr>
          <w:rFonts w:ascii="Palatino Linotype" w:hAnsi="Palatino Linotype" w:cs="Arial"/>
        </w:rPr>
        <w:t>el</w:t>
      </w:r>
      <w:r w:rsidR="00414147" w:rsidRPr="00806AF6">
        <w:rPr>
          <w:rFonts w:ascii="Palatino Linotype" w:hAnsi="Palatino Linotype" w:cs="Arial"/>
        </w:rPr>
        <w:t xml:space="preserve"> </w:t>
      </w:r>
      <w:r w:rsidRPr="00806AF6">
        <w:rPr>
          <w:rFonts w:ascii="Palatino Linotype" w:hAnsi="Palatino Linotype" w:cs="Arial"/>
        </w:rPr>
        <w:t>plazo</w:t>
      </w:r>
      <w:r w:rsidR="00414147" w:rsidRPr="00806AF6">
        <w:rPr>
          <w:rFonts w:ascii="Palatino Linotype" w:hAnsi="Palatino Linotype" w:cs="Arial"/>
        </w:rPr>
        <w:t xml:space="preserve"> </w:t>
      </w:r>
      <w:r w:rsidRPr="00806AF6">
        <w:rPr>
          <w:rFonts w:ascii="Palatino Linotype" w:hAnsi="Palatino Linotype" w:cs="Arial"/>
        </w:rPr>
        <w:t>máximo</w:t>
      </w:r>
      <w:r w:rsidR="00414147" w:rsidRPr="00806AF6">
        <w:rPr>
          <w:rFonts w:ascii="Palatino Linotype" w:hAnsi="Palatino Linotype" w:cs="Arial"/>
        </w:rPr>
        <w:t xml:space="preserve"> </w:t>
      </w:r>
      <w:r w:rsidRPr="00806AF6">
        <w:rPr>
          <w:rFonts w:ascii="Palatino Linotype" w:hAnsi="Palatino Linotype" w:cs="Arial"/>
        </w:rPr>
        <w:t>de</w:t>
      </w:r>
      <w:r w:rsidR="00414147" w:rsidRPr="00806AF6">
        <w:rPr>
          <w:rFonts w:ascii="Palatino Linotype" w:hAnsi="Palatino Linotype" w:cs="Arial"/>
        </w:rPr>
        <w:t xml:space="preserve"> </w:t>
      </w:r>
      <w:r w:rsidRPr="00806AF6">
        <w:rPr>
          <w:rFonts w:ascii="Palatino Linotype" w:hAnsi="Palatino Linotype" w:cs="Arial"/>
        </w:rPr>
        <w:t>siete</w:t>
      </w:r>
      <w:r w:rsidR="00414147" w:rsidRPr="00806AF6">
        <w:rPr>
          <w:rFonts w:ascii="Palatino Linotype" w:hAnsi="Palatino Linotype" w:cs="Arial"/>
        </w:rPr>
        <w:t xml:space="preserve"> </w:t>
      </w:r>
      <w:r w:rsidRPr="00806AF6">
        <w:rPr>
          <w:rFonts w:ascii="Palatino Linotype" w:hAnsi="Palatino Linotype" w:cs="Arial"/>
        </w:rPr>
        <w:t>días</w:t>
      </w:r>
      <w:r w:rsidR="00414147" w:rsidRPr="00806AF6">
        <w:rPr>
          <w:rFonts w:ascii="Palatino Linotype" w:hAnsi="Palatino Linotype" w:cs="Arial"/>
        </w:rPr>
        <w:t xml:space="preserve"> </w:t>
      </w:r>
      <w:r w:rsidRPr="00806AF6">
        <w:rPr>
          <w:rFonts w:ascii="Palatino Linotype" w:hAnsi="Palatino Linotype" w:cs="Arial"/>
        </w:rPr>
        <w:t>hábiles</w:t>
      </w:r>
      <w:r w:rsidR="0025472A" w:rsidRPr="00806AF6">
        <w:rPr>
          <w:rFonts w:ascii="Palatino Linotype" w:hAnsi="Palatino Linotype" w:cs="Arial"/>
        </w:rPr>
        <w:t>,</w:t>
      </w:r>
      <w:r w:rsidR="00414147" w:rsidRPr="00806AF6">
        <w:rPr>
          <w:rFonts w:ascii="Palatino Linotype" w:hAnsi="Palatino Linotype" w:cs="Arial"/>
        </w:rPr>
        <w:t xml:space="preserve"> </w:t>
      </w:r>
      <w:r w:rsidR="00F70CBC" w:rsidRPr="00806AF6">
        <w:rPr>
          <w:rFonts w:ascii="Palatino Linotype" w:hAnsi="Palatino Linotype" w:cs="Arial"/>
          <w:b/>
        </w:rPr>
        <w:t>EL</w:t>
      </w:r>
      <w:r w:rsidR="00414147" w:rsidRPr="00806AF6">
        <w:rPr>
          <w:rFonts w:ascii="Palatino Linotype" w:hAnsi="Palatino Linotype" w:cs="Arial"/>
          <w:b/>
        </w:rPr>
        <w:t xml:space="preserve"> </w:t>
      </w:r>
      <w:r w:rsidR="00D83B69" w:rsidRPr="00806AF6">
        <w:rPr>
          <w:rFonts w:ascii="Palatino Linotype" w:hAnsi="Palatino Linotype" w:cs="Arial"/>
          <w:b/>
        </w:rPr>
        <w:t>RECURRENTE</w:t>
      </w:r>
      <w:r w:rsidR="00414147" w:rsidRPr="00806AF6">
        <w:rPr>
          <w:rFonts w:ascii="Palatino Linotype" w:hAnsi="Palatino Linotype" w:cs="Arial"/>
        </w:rPr>
        <w:t xml:space="preserve"> </w:t>
      </w:r>
      <w:r w:rsidR="0025472A" w:rsidRPr="00806AF6">
        <w:rPr>
          <w:rFonts w:ascii="Palatino Linotype" w:hAnsi="Palatino Linotype" w:cs="Arial"/>
        </w:rPr>
        <w:t>realizara</w:t>
      </w:r>
      <w:r w:rsidR="00414147" w:rsidRPr="00806AF6">
        <w:rPr>
          <w:rFonts w:ascii="Palatino Linotype" w:hAnsi="Palatino Linotype" w:cs="Arial"/>
        </w:rPr>
        <w:t xml:space="preserve"> </w:t>
      </w:r>
      <w:r w:rsidRPr="00806AF6">
        <w:rPr>
          <w:rFonts w:ascii="Palatino Linotype" w:hAnsi="Palatino Linotype" w:cs="Arial"/>
        </w:rPr>
        <w:t>manifestaciones</w:t>
      </w:r>
      <w:r w:rsidR="00AD2090" w:rsidRPr="00806AF6">
        <w:rPr>
          <w:rFonts w:ascii="Palatino Linotype" w:hAnsi="Palatino Linotype" w:cs="Arial"/>
        </w:rPr>
        <w:t>,</w:t>
      </w:r>
      <w:r w:rsidR="00414147" w:rsidRPr="00806AF6">
        <w:rPr>
          <w:rFonts w:ascii="Palatino Linotype" w:hAnsi="Palatino Linotype" w:cs="Arial"/>
        </w:rPr>
        <w:t xml:space="preserve"> </w:t>
      </w:r>
      <w:r w:rsidR="00E70A61" w:rsidRPr="00806AF6">
        <w:rPr>
          <w:rFonts w:ascii="Palatino Linotype" w:hAnsi="Palatino Linotype" w:cs="Arial"/>
        </w:rPr>
        <w:t>alegatos</w:t>
      </w:r>
      <w:r w:rsidR="00414147" w:rsidRPr="00806AF6">
        <w:rPr>
          <w:rFonts w:ascii="Palatino Linotype" w:hAnsi="Palatino Linotype" w:cs="Arial"/>
        </w:rPr>
        <w:t xml:space="preserve"> </w:t>
      </w:r>
      <w:r w:rsidR="00AD2090" w:rsidRPr="00806AF6">
        <w:rPr>
          <w:rFonts w:ascii="Palatino Linotype" w:hAnsi="Palatino Linotype" w:cs="Arial"/>
        </w:rPr>
        <w:t>y</w:t>
      </w:r>
      <w:r w:rsidR="00414147" w:rsidRPr="00806AF6">
        <w:rPr>
          <w:rFonts w:ascii="Palatino Linotype" w:hAnsi="Palatino Linotype" w:cs="Arial"/>
        </w:rPr>
        <w:t xml:space="preserve"> </w:t>
      </w:r>
      <w:r w:rsidR="004E5727" w:rsidRPr="00806AF6">
        <w:rPr>
          <w:rFonts w:ascii="Palatino Linotype" w:hAnsi="Palatino Linotype" w:cs="Arial"/>
        </w:rPr>
        <w:t>ofrec</w:t>
      </w:r>
      <w:r w:rsidR="0025472A" w:rsidRPr="00806AF6">
        <w:rPr>
          <w:rFonts w:ascii="Palatino Linotype" w:hAnsi="Palatino Linotype" w:cs="Arial"/>
        </w:rPr>
        <w:t>iera</w:t>
      </w:r>
      <w:r w:rsidR="00414147" w:rsidRPr="00806AF6">
        <w:rPr>
          <w:rFonts w:ascii="Palatino Linotype" w:hAnsi="Palatino Linotype" w:cs="Arial"/>
        </w:rPr>
        <w:t xml:space="preserve"> </w:t>
      </w:r>
      <w:r w:rsidR="004E5727" w:rsidRPr="00806AF6">
        <w:rPr>
          <w:rFonts w:ascii="Palatino Linotype" w:hAnsi="Palatino Linotype" w:cs="Arial"/>
        </w:rPr>
        <w:t>las</w:t>
      </w:r>
      <w:r w:rsidR="00414147" w:rsidRPr="00806AF6">
        <w:rPr>
          <w:rFonts w:ascii="Palatino Linotype" w:hAnsi="Palatino Linotype" w:cs="Arial"/>
        </w:rPr>
        <w:t xml:space="preserve"> </w:t>
      </w:r>
      <w:r w:rsidR="004E5727" w:rsidRPr="00806AF6">
        <w:rPr>
          <w:rFonts w:ascii="Palatino Linotype" w:hAnsi="Palatino Linotype" w:cs="Arial"/>
        </w:rPr>
        <w:t>pruebas</w:t>
      </w:r>
      <w:r w:rsidR="00414147" w:rsidRPr="00806AF6">
        <w:rPr>
          <w:rFonts w:ascii="Palatino Linotype" w:hAnsi="Palatino Linotype" w:cs="Arial"/>
        </w:rPr>
        <w:t xml:space="preserve"> </w:t>
      </w:r>
      <w:r w:rsidR="00E70A61" w:rsidRPr="00806AF6">
        <w:rPr>
          <w:rFonts w:ascii="Palatino Linotype" w:hAnsi="Palatino Linotype" w:cs="Arial"/>
        </w:rPr>
        <w:t>que</w:t>
      </w:r>
      <w:r w:rsidR="00414147" w:rsidRPr="00806AF6">
        <w:rPr>
          <w:rFonts w:ascii="Palatino Linotype" w:hAnsi="Palatino Linotype" w:cs="Arial"/>
        </w:rPr>
        <w:t xml:space="preserve"> </w:t>
      </w:r>
      <w:r w:rsidR="00E70A61" w:rsidRPr="00806AF6">
        <w:rPr>
          <w:rFonts w:ascii="Palatino Linotype" w:hAnsi="Palatino Linotype" w:cs="Arial"/>
        </w:rPr>
        <w:t>a</w:t>
      </w:r>
      <w:r w:rsidR="00414147" w:rsidRPr="00806AF6">
        <w:rPr>
          <w:rFonts w:ascii="Palatino Linotype" w:hAnsi="Palatino Linotype" w:cs="Arial"/>
        </w:rPr>
        <w:t xml:space="preserve"> </w:t>
      </w:r>
      <w:r w:rsidR="00E70A61" w:rsidRPr="00806AF6">
        <w:rPr>
          <w:rFonts w:ascii="Palatino Linotype" w:hAnsi="Palatino Linotype" w:cs="Arial"/>
        </w:rPr>
        <w:t>su</w:t>
      </w:r>
      <w:r w:rsidR="00414147" w:rsidRPr="00806AF6">
        <w:rPr>
          <w:rFonts w:ascii="Palatino Linotype" w:hAnsi="Palatino Linotype" w:cs="Arial"/>
        </w:rPr>
        <w:t xml:space="preserve"> </w:t>
      </w:r>
      <w:r w:rsidR="00E70A61" w:rsidRPr="00806AF6">
        <w:rPr>
          <w:rFonts w:ascii="Palatino Linotype" w:hAnsi="Palatino Linotype" w:cs="Arial"/>
        </w:rPr>
        <w:t>derecho</w:t>
      </w:r>
      <w:r w:rsidR="00414147" w:rsidRPr="00806AF6">
        <w:rPr>
          <w:rFonts w:ascii="Palatino Linotype" w:hAnsi="Palatino Linotype" w:cs="Arial"/>
        </w:rPr>
        <w:t xml:space="preserve"> </w:t>
      </w:r>
      <w:r w:rsidR="00E70A61" w:rsidRPr="00806AF6">
        <w:rPr>
          <w:rFonts w:ascii="Palatino Linotype" w:hAnsi="Palatino Linotype" w:cs="Arial"/>
          <w:lang w:val="es-ES_tradnl"/>
        </w:rPr>
        <w:t>conviniera</w:t>
      </w:r>
      <w:r w:rsidR="00414147" w:rsidRPr="00806AF6">
        <w:rPr>
          <w:rFonts w:ascii="Palatino Linotype" w:hAnsi="Palatino Linotype" w:cs="Arial"/>
        </w:rPr>
        <w:t xml:space="preserve"> </w:t>
      </w:r>
      <w:r w:rsidR="0025472A" w:rsidRPr="00806AF6">
        <w:rPr>
          <w:rFonts w:ascii="Palatino Linotype" w:hAnsi="Palatino Linotype" w:cs="Arial"/>
        </w:rPr>
        <w:t>y,</w:t>
      </w:r>
      <w:r w:rsidR="00414147" w:rsidRPr="00806AF6">
        <w:rPr>
          <w:rFonts w:ascii="Palatino Linotype" w:hAnsi="Palatino Linotype" w:cs="Arial"/>
        </w:rPr>
        <w:t xml:space="preserve"> </w:t>
      </w:r>
      <w:r w:rsidR="0025472A" w:rsidRPr="00806AF6">
        <w:rPr>
          <w:rFonts w:ascii="Palatino Linotype" w:hAnsi="Palatino Linotype" w:cs="Arial"/>
        </w:rPr>
        <w:t>en</w:t>
      </w:r>
      <w:r w:rsidR="00414147" w:rsidRPr="00806AF6">
        <w:rPr>
          <w:rFonts w:ascii="Palatino Linotype" w:hAnsi="Palatino Linotype" w:cs="Arial"/>
        </w:rPr>
        <w:t xml:space="preserve"> </w:t>
      </w:r>
      <w:r w:rsidR="0025472A" w:rsidRPr="00806AF6">
        <w:rPr>
          <w:rFonts w:ascii="Palatino Linotype" w:hAnsi="Palatino Linotype" w:cs="Arial"/>
        </w:rPr>
        <w:t>el</w:t>
      </w:r>
      <w:r w:rsidR="00414147" w:rsidRPr="00806AF6">
        <w:rPr>
          <w:rFonts w:ascii="Palatino Linotype" w:hAnsi="Palatino Linotype" w:cs="Arial"/>
        </w:rPr>
        <w:t xml:space="preserve"> </w:t>
      </w:r>
      <w:r w:rsidR="0025472A" w:rsidRPr="00806AF6">
        <w:rPr>
          <w:rFonts w:ascii="Palatino Linotype" w:hAnsi="Palatino Linotype" w:cs="Arial"/>
        </w:rPr>
        <w:t>caso</w:t>
      </w:r>
      <w:r w:rsidR="00414147" w:rsidRPr="00806AF6">
        <w:rPr>
          <w:rFonts w:ascii="Palatino Linotype" w:hAnsi="Palatino Linotype" w:cs="Arial"/>
        </w:rPr>
        <w:t xml:space="preserve"> </w:t>
      </w:r>
      <w:r w:rsidR="0025472A" w:rsidRPr="00806AF6">
        <w:rPr>
          <w:rFonts w:ascii="Palatino Linotype" w:hAnsi="Palatino Linotype" w:cs="Arial"/>
        </w:rPr>
        <w:t>del</w:t>
      </w:r>
      <w:r w:rsidR="00414147" w:rsidRPr="00806AF6">
        <w:rPr>
          <w:rFonts w:ascii="Palatino Linotype" w:hAnsi="Palatino Linotype" w:cs="Arial"/>
          <w:b/>
        </w:rPr>
        <w:t xml:space="preserve"> </w:t>
      </w:r>
      <w:r w:rsidR="0025472A" w:rsidRPr="00806AF6">
        <w:rPr>
          <w:rFonts w:ascii="Palatino Linotype" w:hAnsi="Palatino Linotype" w:cs="Arial"/>
          <w:b/>
        </w:rPr>
        <w:t>SUJETO</w:t>
      </w:r>
      <w:r w:rsidR="00414147" w:rsidRPr="00806AF6">
        <w:rPr>
          <w:rFonts w:ascii="Palatino Linotype" w:hAnsi="Palatino Linotype" w:cs="Arial"/>
          <w:b/>
        </w:rPr>
        <w:t xml:space="preserve"> </w:t>
      </w:r>
      <w:r w:rsidR="0025472A" w:rsidRPr="00806AF6">
        <w:rPr>
          <w:rFonts w:ascii="Palatino Linotype" w:hAnsi="Palatino Linotype" w:cs="Arial"/>
          <w:b/>
        </w:rPr>
        <w:t>OBLIGADO</w:t>
      </w:r>
      <w:r w:rsidR="00D73FD7" w:rsidRPr="00806AF6">
        <w:rPr>
          <w:rFonts w:ascii="Palatino Linotype" w:hAnsi="Palatino Linotype" w:cs="Arial"/>
        </w:rPr>
        <w:t>,</w:t>
      </w:r>
      <w:r w:rsidR="00414147" w:rsidRPr="00806AF6">
        <w:rPr>
          <w:rFonts w:ascii="Palatino Linotype" w:hAnsi="Palatino Linotype" w:cs="Arial"/>
        </w:rPr>
        <w:t xml:space="preserve"> </w:t>
      </w:r>
      <w:r w:rsidR="00D73FD7" w:rsidRPr="00806AF6">
        <w:rPr>
          <w:rFonts w:ascii="Palatino Linotype" w:hAnsi="Palatino Linotype" w:cs="Arial"/>
        </w:rPr>
        <w:t>para</w:t>
      </w:r>
      <w:r w:rsidR="00414147" w:rsidRPr="00806AF6">
        <w:rPr>
          <w:rFonts w:ascii="Palatino Linotype" w:hAnsi="Palatino Linotype" w:cs="Arial"/>
        </w:rPr>
        <w:t xml:space="preserve"> </w:t>
      </w:r>
      <w:r w:rsidR="00D73FD7" w:rsidRPr="00806AF6">
        <w:rPr>
          <w:rFonts w:ascii="Palatino Linotype" w:hAnsi="Palatino Linotype" w:cs="Arial"/>
        </w:rPr>
        <w:t>que</w:t>
      </w:r>
      <w:r w:rsidR="00414147" w:rsidRPr="00806AF6">
        <w:rPr>
          <w:rFonts w:ascii="Palatino Linotype" w:hAnsi="Palatino Linotype" w:cs="Arial"/>
        </w:rPr>
        <w:t xml:space="preserve"> </w:t>
      </w:r>
      <w:r w:rsidR="0025472A" w:rsidRPr="00806AF6">
        <w:rPr>
          <w:rFonts w:ascii="Palatino Linotype" w:hAnsi="Palatino Linotype" w:cs="Arial"/>
        </w:rPr>
        <w:t>exhibiera</w:t>
      </w:r>
      <w:r w:rsidR="00414147" w:rsidRPr="00806AF6">
        <w:rPr>
          <w:rFonts w:ascii="Palatino Linotype" w:hAnsi="Palatino Linotype" w:cs="Arial"/>
        </w:rPr>
        <w:t xml:space="preserve"> </w:t>
      </w:r>
      <w:r w:rsidR="001E38B1" w:rsidRPr="00806AF6">
        <w:rPr>
          <w:rFonts w:ascii="Palatino Linotype" w:hAnsi="Palatino Linotype" w:cs="Arial"/>
        </w:rPr>
        <w:t>el</w:t>
      </w:r>
      <w:r w:rsidR="00414147" w:rsidRPr="00806AF6">
        <w:rPr>
          <w:rFonts w:ascii="Palatino Linotype" w:hAnsi="Palatino Linotype" w:cs="Arial"/>
        </w:rPr>
        <w:t xml:space="preserve"> </w:t>
      </w:r>
      <w:r w:rsidR="001B2536" w:rsidRPr="00806AF6">
        <w:rPr>
          <w:rFonts w:ascii="Palatino Linotype" w:hAnsi="Palatino Linotype" w:cs="Arial"/>
        </w:rPr>
        <w:lastRenderedPageBreak/>
        <w:t>Informe</w:t>
      </w:r>
      <w:r w:rsidR="00414147" w:rsidRPr="00806AF6">
        <w:rPr>
          <w:rFonts w:ascii="Palatino Linotype" w:hAnsi="Palatino Linotype" w:cs="Arial"/>
        </w:rPr>
        <w:t xml:space="preserve"> </w:t>
      </w:r>
      <w:r w:rsidR="001B2536" w:rsidRPr="00806AF6">
        <w:rPr>
          <w:rFonts w:ascii="Palatino Linotype" w:hAnsi="Palatino Linotype" w:cs="Arial"/>
        </w:rPr>
        <w:t>Justificado</w:t>
      </w:r>
      <w:r w:rsidR="00414147" w:rsidRPr="00806AF6">
        <w:rPr>
          <w:rFonts w:ascii="Palatino Linotype" w:hAnsi="Palatino Linotype" w:cs="Arial"/>
        </w:rPr>
        <w:t xml:space="preserve"> </w:t>
      </w:r>
      <w:r w:rsidR="0015612E" w:rsidRPr="00806AF6">
        <w:rPr>
          <w:rFonts w:ascii="Palatino Linotype" w:hAnsi="Palatino Linotype" w:cs="Arial"/>
        </w:rPr>
        <w:t>correspondiente</w:t>
      </w:r>
      <w:r w:rsidRPr="00806AF6">
        <w:rPr>
          <w:rFonts w:ascii="Palatino Linotype" w:hAnsi="Palatino Linotype" w:cs="Arial"/>
        </w:rPr>
        <w:t>.</w:t>
      </w:r>
    </w:p>
    <w:p w:rsidR="00560F47" w:rsidRDefault="00B97199" w:rsidP="00560F47">
      <w:pPr>
        <w:pStyle w:val="Prrafodelista"/>
        <w:numPr>
          <w:ilvl w:val="0"/>
          <w:numId w:val="5"/>
        </w:numPr>
        <w:spacing w:before="240" w:after="240" w:line="360" w:lineRule="auto"/>
        <w:ind w:left="0" w:firstLine="0"/>
        <w:jc w:val="both"/>
        <w:rPr>
          <w:rFonts w:ascii="Palatino Linotype" w:hAnsi="Palatino Linotype" w:cs="Arial"/>
        </w:rPr>
      </w:pPr>
      <w:r w:rsidRPr="00806AF6">
        <w:rPr>
          <w:rFonts w:ascii="Palatino Linotype" w:hAnsi="Palatino Linotype" w:cs="Arial"/>
        </w:rPr>
        <w:t>De</w:t>
      </w:r>
      <w:r w:rsidR="00414147" w:rsidRPr="00806AF6">
        <w:rPr>
          <w:rFonts w:ascii="Palatino Linotype" w:hAnsi="Palatino Linotype" w:cs="Arial"/>
        </w:rPr>
        <w:t xml:space="preserve"> </w:t>
      </w:r>
      <w:r w:rsidRPr="00806AF6">
        <w:rPr>
          <w:rFonts w:ascii="Palatino Linotype" w:hAnsi="Palatino Linotype" w:cs="Arial"/>
        </w:rPr>
        <w:t>las</w:t>
      </w:r>
      <w:r w:rsidR="00414147" w:rsidRPr="00806AF6">
        <w:rPr>
          <w:rFonts w:ascii="Palatino Linotype" w:hAnsi="Palatino Linotype" w:cs="Arial"/>
        </w:rPr>
        <w:t xml:space="preserve"> </w:t>
      </w:r>
      <w:r w:rsidRPr="00806AF6">
        <w:rPr>
          <w:rFonts w:ascii="Palatino Linotype" w:hAnsi="Palatino Linotype" w:cs="Arial"/>
        </w:rPr>
        <w:t>constancias</w:t>
      </w:r>
      <w:r w:rsidR="00414147" w:rsidRPr="00806AF6">
        <w:rPr>
          <w:rFonts w:ascii="Palatino Linotype" w:hAnsi="Palatino Linotype" w:cs="Arial"/>
        </w:rPr>
        <w:t xml:space="preserve"> </w:t>
      </w:r>
      <w:r w:rsidRPr="00806AF6">
        <w:rPr>
          <w:rFonts w:ascii="Palatino Linotype" w:hAnsi="Palatino Linotype" w:cs="Arial"/>
        </w:rPr>
        <w:t>que</w:t>
      </w:r>
      <w:r w:rsidR="00414147" w:rsidRPr="00806AF6">
        <w:rPr>
          <w:rFonts w:ascii="Palatino Linotype" w:hAnsi="Palatino Linotype" w:cs="Arial"/>
        </w:rPr>
        <w:t xml:space="preserve"> </w:t>
      </w:r>
      <w:r w:rsidRPr="00806AF6">
        <w:rPr>
          <w:rFonts w:ascii="Palatino Linotype" w:hAnsi="Palatino Linotype" w:cs="Arial"/>
        </w:rPr>
        <w:t>obran</w:t>
      </w:r>
      <w:r w:rsidR="00414147" w:rsidRPr="00806AF6">
        <w:rPr>
          <w:rFonts w:ascii="Palatino Linotype" w:hAnsi="Palatino Linotype" w:cs="Arial"/>
        </w:rPr>
        <w:t xml:space="preserve"> </w:t>
      </w:r>
      <w:r w:rsidRPr="00806AF6">
        <w:rPr>
          <w:rFonts w:ascii="Palatino Linotype" w:hAnsi="Palatino Linotype" w:cs="Arial"/>
        </w:rPr>
        <w:t>en</w:t>
      </w:r>
      <w:r w:rsidR="00414147" w:rsidRPr="00806AF6">
        <w:rPr>
          <w:rFonts w:ascii="Palatino Linotype" w:hAnsi="Palatino Linotype" w:cs="Arial"/>
        </w:rPr>
        <w:t xml:space="preserve"> </w:t>
      </w:r>
      <w:r w:rsidRPr="00806AF6">
        <w:rPr>
          <w:rFonts w:ascii="Palatino Linotype" w:hAnsi="Palatino Linotype" w:cs="Arial"/>
        </w:rPr>
        <w:t>el</w:t>
      </w:r>
      <w:r w:rsidR="00414147" w:rsidRPr="00806AF6">
        <w:rPr>
          <w:rFonts w:ascii="Palatino Linotype" w:hAnsi="Palatino Linotype" w:cs="Arial"/>
        </w:rPr>
        <w:t xml:space="preserve"> </w:t>
      </w:r>
      <w:r w:rsidRPr="00806AF6">
        <w:rPr>
          <w:rFonts w:ascii="Palatino Linotype" w:hAnsi="Palatino Linotype" w:cs="Arial"/>
        </w:rPr>
        <w:t>expediente</w:t>
      </w:r>
      <w:r w:rsidR="00414147" w:rsidRPr="00806AF6">
        <w:rPr>
          <w:rFonts w:ascii="Palatino Linotype" w:hAnsi="Palatino Linotype" w:cs="Arial"/>
        </w:rPr>
        <w:t xml:space="preserve"> </w:t>
      </w:r>
      <w:r w:rsidRPr="00806AF6">
        <w:rPr>
          <w:rFonts w:ascii="Palatino Linotype" w:hAnsi="Palatino Linotype" w:cs="Arial"/>
        </w:rPr>
        <w:t>electrónico</w:t>
      </w:r>
      <w:r w:rsidR="00414147" w:rsidRPr="00806AF6">
        <w:rPr>
          <w:rFonts w:ascii="Palatino Linotype" w:hAnsi="Palatino Linotype" w:cs="Arial"/>
        </w:rPr>
        <w:t xml:space="preserve"> </w:t>
      </w:r>
      <w:r w:rsidRPr="00806AF6">
        <w:rPr>
          <w:rFonts w:ascii="Palatino Linotype" w:hAnsi="Palatino Linotype" w:cs="Arial"/>
        </w:rPr>
        <w:t>del</w:t>
      </w:r>
      <w:r w:rsidR="00414147" w:rsidRPr="00806AF6">
        <w:rPr>
          <w:rFonts w:ascii="Palatino Linotype" w:hAnsi="Palatino Linotype" w:cs="Arial"/>
        </w:rPr>
        <w:t xml:space="preserve"> </w:t>
      </w:r>
      <w:r w:rsidRPr="00806AF6">
        <w:rPr>
          <w:rFonts w:ascii="Palatino Linotype" w:hAnsi="Palatino Linotype" w:cs="Arial"/>
          <w:b/>
        </w:rPr>
        <w:t>SAIMEX</w:t>
      </w:r>
      <w:r w:rsidR="000D0C67" w:rsidRPr="00806AF6">
        <w:rPr>
          <w:rFonts w:ascii="Palatino Linotype" w:hAnsi="Palatino Linotype" w:cs="Arial"/>
          <w:b/>
        </w:rPr>
        <w:t>,</w:t>
      </w:r>
      <w:r w:rsidR="00414147" w:rsidRPr="00806AF6">
        <w:rPr>
          <w:rFonts w:ascii="Palatino Linotype" w:hAnsi="Palatino Linotype" w:cs="Arial"/>
        </w:rPr>
        <w:t xml:space="preserve"> </w:t>
      </w:r>
      <w:r w:rsidRPr="00806AF6">
        <w:rPr>
          <w:rFonts w:ascii="Palatino Linotype" w:hAnsi="Palatino Linotype" w:cs="Arial"/>
        </w:rPr>
        <w:t>se</w:t>
      </w:r>
      <w:r w:rsidR="00414147" w:rsidRPr="00806AF6">
        <w:rPr>
          <w:rFonts w:ascii="Palatino Linotype" w:hAnsi="Palatino Linotype" w:cs="Arial"/>
        </w:rPr>
        <w:t xml:space="preserve"> </w:t>
      </w:r>
      <w:r w:rsidRPr="00806AF6">
        <w:rPr>
          <w:rFonts w:ascii="Palatino Linotype" w:hAnsi="Palatino Linotype" w:cs="Arial"/>
        </w:rPr>
        <w:t>advierte</w:t>
      </w:r>
      <w:r w:rsidR="00414147" w:rsidRPr="00806AF6">
        <w:rPr>
          <w:rFonts w:ascii="Palatino Linotype" w:hAnsi="Palatino Linotype" w:cs="Arial"/>
        </w:rPr>
        <w:t xml:space="preserve"> </w:t>
      </w:r>
      <w:r w:rsidRPr="00806AF6">
        <w:rPr>
          <w:rFonts w:ascii="Palatino Linotype" w:hAnsi="Palatino Linotype" w:cs="Arial"/>
        </w:rPr>
        <w:t>que</w:t>
      </w:r>
      <w:r w:rsidR="000D0C67" w:rsidRPr="00806AF6">
        <w:rPr>
          <w:rFonts w:ascii="Palatino Linotype" w:hAnsi="Palatino Linotype" w:cs="Arial"/>
        </w:rPr>
        <w:t>,</w:t>
      </w:r>
      <w:r w:rsidR="00250176" w:rsidRPr="00806AF6">
        <w:rPr>
          <w:rFonts w:ascii="Palatino Linotype" w:hAnsi="Palatino Linotype" w:cs="Arial"/>
        </w:rPr>
        <w:t xml:space="preserve"> el </w:t>
      </w:r>
      <w:r w:rsidR="00DC2EA1" w:rsidRPr="00806AF6">
        <w:rPr>
          <w:rFonts w:ascii="Palatino Linotype" w:hAnsi="Palatino Linotype" w:cs="Arial"/>
        </w:rPr>
        <w:t>veintinueve de agosto</w:t>
      </w:r>
      <w:r w:rsidR="00250176" w:rsidRPr="00806AF6">
        <w:rPr>
          <w:rFonts w:ascii="Palatino Linotype" w:hAnsi="Palatino Linotype" w:cs="Arial"/>
        </w:rPr>
        <w:t xml:space="preserve"> de dos mil diecinueve,</w:t>
      </w:r>
      <w:r w:rsidR="00414147" w:rsidRPr="00806AF6">
        <w:rPr>
          <w:rFonts w:ascii="Palatino Linotype" w:hAnsi="Palatino Linotype" w:cs="Arial"/>
        </w:rPr>
        <w:t xml:space="preserve"> </w:t>
      </w:r>
      <w:r w:rsidR="00AB27D9" w:rsidRPr="00806AF6">
        <w:rPr>
          <w:rFonts w:ascii="Palatino Linotype" w:hAnsi="Palatino Linotype" w:cs="Arial"/>
          <w:b/>
        </w:rPr>
        <w:t>EL</w:t>
      </w:r>
      <w:r w:rsidR="00414147" w:rsidRPr="00806AF6">
        <w:rPr>
          <w:rFonts w:ascii="Palatino Linotype" w:hAnsi="Palatino Linotype" w:cs="Arial"/>
          <w:b/>
        </w:rPr>
        <w:t xml:space="preserve"> </w:t>
      </w:r>
      <w:r w:rsidR="00AB27D9" w:rsidRPr="00806AF6">
        <w:rPr>
          <w:rFonts w:ascii="Palatino Linotype" w:hAnsi="Palatino Linotype" w:cs="Arial"/>
          <w:b/>
        </w:rPr>
        <w:t>SUJETO</w:t>
      </w:r>
      <w:r w:rsidR="00414147" w:rsidRPr="00806AF6">
        <w:rPr>
          <w:rFonts w:ascii="Palatino Linotype" w:hAnsi="Palatino Linotype" w:cs="Arial"/>
          <w:b/>
        </w:rPr>
        <w:t xml:space="preserve"> </w:t>
      </w:r>
      <w:r w:rsidR="00AB27D9" w:rsidRPr="00806AF6">
        <w:rPr>
          <w:rFonts w:ascii="Palatino Linotype" w:hAnsi="Palatino Linotype" w:cs="Arial"/>
          <w:b/>
        </w:rPr>
        <w:t>OBLIGADO</w:t>
      </w:r>
      <w:r w:rsidR="0069412E" w:rsidRPr="00806AF6">
        <w:rPr>
          <w:rFonts w:ascii="Palatino Linotype" w:hAnsi="Palatino Linotype" w:cs="Arial"/>
        </w:rPr>
        <w:t xml:space="preserve"> </w:t>
      </w:r>
      <w:r w:rsidR="000D0C67" w:rsidRPr="00806AF6">
        <w:rPr>
          <w:rFonts w:ascii="Palatino Linotype" w:hAnsi="Palatino Linotype" w:cs="Arial"/>
        </w:rPr>
        <w:t>rindió</w:t>
      </w:r>
      <w:r w:rsidR="00414147" w:rsidRPr="00806AF6">
        <w:rPr>
          <w:rFonts w:ascii="Palatino Linotype" w:hAnsi="Palatino Linotype" w:cs="Arial"/>
        </w:rPr>
        <w:t xml:space="preserve"> </w:t>
      </w:r>
      <w:r w:rsidR="000D0C67" w:rsidRPr="00806AF6">
        <w:rPr>
          <w:rFonts w:ascii="Palatino Linotype" w:hAnsi="Palatino Linotype" w:cs="Arial"/>
        </w:rPr>
        <w:t>su</w:t>
      </w:r>
      <w:r w:rsidR="00414147" w:rsidRPr="00806AF6">
        <w:rPr>
          <w:rFonts w:ascii="Palatino Linotype" w:hAnsi="Palatino Linotype" w:cs="Arial"/>
        </w:rPr>
        <w:t xml:space="preserve"> </w:t>
      </w:r>
      <w:r w:rsidR="000D0C67" w:rsidRPr="00806AF6">
        <w:rPr>
          <w:rFonts w:ascii="Palatino Linotype" w:hAnsi="Palatino Linotype" w:cs="Arial"/>
        </w:rPr>
        <w:t>Informe</w:t>
      </w:r>
      <w:r w:rsidR="00414147" w:rsidRPr="00806AF6">
        <w:rPr>
          <w:rFonts w:ascii="Palatino Linotype" w:hAnsi="Palatino Linotype" w:cs="Arial"/>
        </w:rPr>
        <w:t xml:space="preserve"> </w:t>
      </w:r>
      <w:r w:rsidR="000D0C67" w:rsidRPr="00806AF6">
        <w:rPr>
          <w:rFonts w:ascii="Palatino Linotype" w:hAnsi="Palatino Linotype" w:cs="Arial"/>
        </w:rPr>
        <w:t>Justificado</w:t>
      </w:r>
      <w:r w:rsidR="00DC1995" w:rsidRPr="00806AF6">
        <w:rPr>
          <w:rFonts w:ascii="Palatino Linotype" w:hAnsi="Palatino Linotype" w:cs="Arial"/>
        </w:rPr>
        <w:t xml:space="preserve">, en </w:t>
      </w:r>
      <w:r w:rsidR="00DC2EA1" w:rsidRPr="00806AF6">
        <w:rPr>
          <w:rFonts w:ascii="Palatino Linotype" w:hAnsi="Palatino Linotype" w:cs="Arial"/>
        </w:rPr>
        <w:t>los siguientes términos:</w:t>
      </w:r>
    </w:p>
    <w:p w:rsidR="00F94718" w:rsidRPr="00F94718" w:rsidRDefault="000C08D1" w:rsidP="00F94718">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0CDE20D8" wp14:editId="0DD0BCFC">
            <wp:extent cx="5657850" cy="5629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07" t="38297" r="27475" b="9667"/>
                    <a:stretch/>
                  </pic:blipFill>
                  <pic:spPr bwMode="auto">
                    <a:xfrm>
                      <a:off x="0" y="0"/>
                      <a:ext cx="5657850" cy="5629275"/>
                    </a:xfrm>
                    <a:prstGeom prst="rect">
                      <a:avLst/>
                    </a:prstGeom>
                    <a:ln>
                      <a:noFill/>
                    </a:ln>
                    <a:extLst>
                      <a:ext uri="{53640926-AAD7-44D8-BBD7-CCE9431645EC}">
                        <a14:shadowObscured xmlns:a14="http://schemas.microsoft.com/office/drawing/2010/main"/>
                      </a:ext>
                    </a:extLst>
                  </pic:spPr>
                </pic:pic>
              </a:graphicData>
            </a:graphic>
          </wp:inline>
        </w:drawing>
      </w:r>
    </w:p>
    <w:p w:rsidR="00DC2EA1" w:rsidRPr="00806AF6" w:rsidRDefault="00DC2EA1" w:rsidP="00DC2EA1">
      <w:pPr>
        <w:pStyle w:val="Prrafodelista"/>
        <w:spacing w:before="240" w:after="240" w:line="360" w:lineRule="auto"/>
        <w:ind w:left="0"/>
        <w:jc w:val="both"/>
        <w:rPr>
          <w:rFonts w:ascii="Palatino Linotype" w:hAnsi="Palatino Linotype" w:cs="Arial"/>
        </w:rPr>
      </w:pPr>
      <w:r w:rsidRPr="00806AF6">
        <w:rPr>
          <w:noProof/>
          <w:lang w:eastAsia="es-MX"/>
        </w:rPr>
        <w:lastRenderedPageBreak/>
        <w:t xml:space="preserve"> </w:t>
      </w:r>
      <w:r w:rsidR="000C08D1">
        <w:rPr>
          <w:noProof/>
          <w:lang w:eastAsia="es-MX"/>
        </w:rPr>
        <w:drawing>
          <wp:inline distT="0" distB="0" distL="0" distR="0" wp14:anchorId="72319B1A" wp14:editId="67C271C6">
            <wp:extent cx="5591175" cy="73152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291" t="21341" r="26818" b="7328"/>
                    <a:stretch/>
                  </pic:blipFill>
                  <pic:spPr bwMode="auto">
                    <a:xfrm>
                      <a:off x="0" y="0"/>
                      <a:ext cx="5591175" cy="7315200"/>
                    </a:xfrm>
                    <a:prstGeom prst="rect">
                      <a:avLst/>
                    </a:prstGeom>
                    <a:ln>
                      <a:noFill/>
                    </a:ln>
                    <a:extLst>
                      <a:ext uri="{53640926-AAD7-44D8-BBD7-CCE9431645EC}">
                        <a14:shadowObscured xmlns:a14="http://schemas.microsoft.com/office/drawing/2010/main"/>
                      </a:ext>
                    </a:extLst>
                  </pic:spPr>
                </pic:pic>
              </a:graphicData>
            </a:graphic>
          </wp:inline>
        </w:drawing>
      </w:r>
      <w:r w:rsidR="00560F47" w:rsidRPr="00806AF6">
        <w:rPr>
          <w:noProof/>
          <w:lang w:eastAsia="es-MX"/>
        </w:rPr>
        <w:t xml:space="preserve"> </w:t>
      </w:r>
      <w:bookmarkStart w:id="3" w:name="_GoBack"/>
      <w:r w:rsidR="000C08D1">
        <w:rPr>
          <w:noProof/>
          <w:lang w:eastAsia="es-MX"/>
        </w:rPr>
        <w:lastRenderedPageBreak/>
        <w:drawing>
          <wp:inline distT="0" distB="0" distL="0" distR="0" wp14:anchorId="09EA0F42" wp14:editId="0BBFC444">
            <wp:extent cx="5734050" cy="72485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291" t="21634" r="26653" b="6743"/>
                    <a:stretch/>
                  </pic:blipFill>
                  <pic:spPr bwMode="auto">
                    <a:xfrm>
                      <a:off x="0" y="0"/>
                      <a:ext cx="5734050" cy="7248525"/>
                    </a:xfrm>
                    <a:prstGeom prst="rect">
                      <a:avLst/>
                    </a:prstGeom>
                    <a:ln>
                      <a:noFill/>
                    </a:ln>
                    <a:extLst>
                      <a:ext uri="{53640926-AAD7-44D8-BBD7-CCE9431645EC}">
                        <a14:shadowObscured xmlns:a14="http://schemas.microsoft.com/office/drawing/2010/main"/>
                      </a:ext>
                    </a:extLst>
                  </pic:spPr>
                </pic:pic>
              </a:graphicData>
            </a:graphic>
          </wp:inline>
        </w:drawing>
      </w:r>
      <w:bookmarkEnd w:id="3"/>
      <w:r w:rsidR="00560F47" w:rsidRPr="00806AF6">
        <w:rPr>
          <w:noProof/>
          <w:lang w:eastAsia="es-MX"/>
        </w:rPr>
        <w:t xml:space="preserve"> </w:t>
      </w:r>
      <w:r w:rsidR="00560F47" w:rsidRPr="00806AF6">
        <w:rPr>
          <w:noProof/>
          <w:lang w:eastAsia="es-MX"/>
        </w:rPr>
        <w:lastRenderedPageBreak/>
        <w:drawing>
          <wp:inline distT="0" distB="0" distL="0" distR="0" wp14:anchorId="04A57BEB" wp14:editId="3DDF6CA2">
            <wp:extent cx="5676265" cy="730056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49" t="15267" r="34571" b="12427"/>
                    <a:stretch/>
                  </pic:blipFill>
                  <pic:spPr bwMode="auto">
                    <a:xfrm>
                      <a:off x="0" y="0"/>
                      <a:ext cx="5685328" cy="7312226"/>
                    </a:xfrm>
                    <a:prstGeom prst="rect">
                      <a:avLst/>
                    </a:prstGeom>
                    <a:ln>
                      <a:noFill/>
                    </a:ln>
                    <a:extLst>
                      <a:ext uri="{53640926-AAD7-44D8-BBD7-CCE9431645EC}">
                        <a14:shadowObscured xmlns:a14="http://schemas.microsoft.com/office/drawing/2010/main"/>
                      </a:ext>
                    </a:extLst>
                  </pic:spPr>
                </pic:pic>
              </a:graphicData>
            </a:graphic>
          </wp:inline>
        </w:drawing>
      </w:r>
      <w:r w:rsidR="00560F47" w:rsidRPr="00806AF6">
        <w:rPr>
          <w:noProof/>
          <w:lang w:eastAsia="es-MX"/>
        </w:rPr>
        <w:t xml:space="preserve"> </w:t>
      </w:r>
      <w:r w:rsidR="00560F47" w:rsidRPr="00806AF6">
        <w:rPr>
          <w:noProof/>
          <w:lang w:eastAsia="es-MX"/>
        </w:rPr>
        <w:lastRenderedPageBreak/>
        <w:drawing>
          <wp:inline distT="0" distB="0" distL="0" distR="0" wp14:anchorId="37E875EA" wp14:editId="4129B3F8">
            <wp:extent cx="5726610" cy="730056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23" t="15267" r="34571" b="12427"/>
                    <a:stretch/>
                  </pic:blipFill>
                  <pic:spPr bwMode="auto">
                    <a:xfrm>
                      <a:off x="0" y="0"/>
                      <a:ext cx="5747928" cy="7327746"/>
                    </a:xfrm>
                    <a:prstGeom prst="rect">
                      <a:avLst/>
                    </a:prstGeom>
                    <a:ln>
                      <a:noFill/>
                    </a:ln>
                    <a:extLst>
                      <a:ext uri="{53640926-AAD7-44D8-BBD7-CCE9431645EC}">
                        <a14:shadowObscured xmlns:a14="http://schemas.microsoft.com/office/drawing/2010/main"/>
                      </a:ext>
                    </a:extLst>
                  </pic:spPr>
                </pic:pic>
              </a:graphicData>
            </a:graphic>
          </wp:inline>
        </w:drawing>
      </w:r>
      <w:r w:rsidR="00560F47" w:rsidRPr="00806AF6">
        <w:rPr>
          <w:noProof/>
          <w:lang w:eastAsia="es-MX"/>
        </w:rPr>
        <w:t xml:space="preserve"> </w:t>
      </w:r>
      <w:r w:rsidR="00560F47" w:rsidRPr="00806AF6">
        <w:rPr>
          <w:noProof/>
          <w:lang w:eastAsia="es-MX"/>
        </w:rPr>
        <w:lastRenderedPageBreak/>
        <w:drawing>
          <wp:inline distT="0" distB="0" distL="0" distR="0" wp14:anchorId="18D75F3F" wp14:editId="2F317D39">
            <wp:extent cx="5806745" cy="7329830"/>
            <wp:effectExtent l="0" t="0" r="381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23" t="17737" r="34442" b="8830"/>
                    <a:stretch/>
                  </pic:blipFill>
                  <pic:spPr bwMode="auto">
                    <a:xfrm>
                      <a:off x="0" y="0"/>
                      <a:ext cx="5838155" cy="7369478"/>
                    </a:xfrm>
                    <a:prstGeom prst="rect">
                      <a:avLst/>
                    </a:prstGeom>
                    <a:ln>
                      <a:noFill/>
                    </a:ln>
                    <a:extLst>
                      <a:ext uri="{53640926-AAD7-44D8-BBD7-CCE9431645EC}">
                        <a14:shadowObscured xmlns:a14="http://schemas.microsoft.com/office/drawing/2010/main"/>
                      </a:ext>
                    </a:extLst>
                  </pic:spPr>
                </pic:pic>
              </a:graphicData>
            </a:graphic>
          </wp:inline>
        </w:drawing>
      </w:r>
    </w:p>
    <w:p w:rsidR="00DC1995" w:rsidRPr="00806AF6" w:rsidRDefault="00DC2EA1" w:rsidP="00DC2EA1">
      <w:pPr>
        <w:pStyle w:val="Prrafodelista"/>
        <w:spacing w:before="240" w:after="240" w:line="360" w:lineRule="auto"/>
        <w:ind w:left="0"/>
        <w:jc w:val="both"/>
        <w:rPr>
          <w:rFonts w:ascii="Palatino Linotype" w:hAnsi="Palatino Linotype" w:cs="Arial"/>
        </w:rPr>
      </w:pPr>
      <w:r w:rsidRPr="00806AF6">
        <w:rPr>
          <w:rFonts w:ascii="Palatino Linotype" w:hAnsi="Palatino Linotype" w:cs="Arial"/>
        </w:rPr>
        <w:lastRenderedPageBreak/>
        <w:t xml:space="preserve">Asimismo, </w:t>
      </w:r>
      <w:r w:rsidRPr="00806AF6">
        <w:rPr>
          <w:rFonts w:ascii="Palatino Linotype" w:hAnsi="Palatino Linotype" w:cs="Arial"/>
          <w:b/>
        </w:rPr>
        <w:t>EL SUJETO OBLIGADO</w:t>
      </w:r>
      <w:r w:rsidRPr="00806AF6">
        <w:rPr>
          <w:rFonts w:ascii="Palatino Linotype" w:hAnsi="Palatino Linotype" w:cs="Arial"/>
        </w:rPr>
        <w:t xml:space="preserve"> </w:t>
      </w:r>
      <w:r w:rsidR="00DC1995" w:rsidRPr="00806AF6">
        <w:rPr>
          <w:rFonts w:ascii="Palatino Linotype" w:hAnsi="Palatino Linotype" w:cs="Arial"/>
        </w:rPr>
        <w:t>remitió</w:t>
      </w:r>
      <w:r w:rsidRPr="00806AF6">
        <w:rPr>
          <w:rFonts w:ascii="Palatino Linotype" w:hAnsi="Palatino Linotype" w:cs="Arial"/>
        </w:rPr>
        <w:t xml:space="preserve"> los</w:t>
      </w:r>
      <w:r w:rsidR="00DC1995" w:rsidRPr="00806AF6">
        <w:rPr>
          <w:rFonts w:ascii="Palatino Linotype" w:hAnsi="Palatino Linotype" w:cs="Arial"/>
        </w:rPr>
        <w:t xml:space="preserve"> archivos electrónicos</w:t>
      </w:r>
      <w:r w:rsidRPr="00806AF6">
        <w:rPr>
          <w:rFonts w:ascii="Palatino Linotype" w:hAnsi="Palatino Linotype" w:cs="Arial"/>
        </w:rPr>
        <w:t xml:space="preserve"> enviados como respuesta, los cuales no se plasman en obvio de repeticiones innecesarias</w:t>
      </w:r>
      <w:r w:rsidR="00DC1995" w:rsidRPr="00806AF6">
        <w:rPr>
          <w:rFonts w:ascii="Palatino Linotype" w:hAnsi="Palatino Linotype" w:cs="Arial"/>
        </w:rPr>
        <w:t>.</w:t>
      </w:r>
    </w:p>
    <w:p w:rsidR="00250176" w:rsidRPr="00806AF6" w:rsidRDefault="00DC1995" w:rsidP="00DC1995">
      <w:pPr>
        <w:pStyle w:val="Prrafodelista"/>
        <w:spacing w:before="240" w:after="240" w:line="360" w:lineRule="auto"/>
        <w:ind w:left="0"/>
        <w:jc w:val="both"/>
        <w:rPr>
          <w:rFonts w:ascii="Palatino Linotype" w:hAnsi="Palatino Linotype" w:cs="Arial"/>
        </w:rPr>
      </w:pPr>
      <w:r w:rsidRPr="00806AF6">
        <w:rPr>
          <w:rFonts w:ascii="Palatino Linotype" w:hAnsi="Palatino Linotype" w:cs="Arial"/>
        </w:rPr>
        <w:t xml:space="preserve">Al respecto, se destaca que esta Ponencia Resolutora </w:t>
      </w:r>
      <w:r w:rsidR="00560F47" w:rsidRPr="00806AF6">
        <w:rPr>
          <w:rFonts w:ascii="Palatino Linotype" w:hAnsi="Palatino Linotype" w:cs="Arial"/>
        </w:rPr>
        <w:t xml:space="preserve">no </w:t>
      </w:r>
      <w:r w:rsidRPr="00806AF6">
        <w:rPr>
          <w:rFonts w:ascii="Palatino Linotype" w:hAnsi="Palatino Linotype" w:cs="Arial"/>
        </w:rPr>
        <w:t xml:space="preserve">puso a la vista del </w:t>
      </w:r>
      <w:r w:rsidRPr="00806AF6">
        <w:rPr>
          <w:rFonts w:ascii="Palatino Linotype" w:hAnsi="Palatino Linotype" w:cs="Arial"/>
          <w:b/>
        </w:rPr>
        <w:t>RECURRENTE</w:t>
      </w:r>
      <w:r w:rsidRPr="00806AF6">
        <w:rPr>
          <w:rFonts w:ascii="Palatino Linotype" w:hAnsi="Palatino Linotype" w:cs="Arial"/>
        </w:rPr>
        <w:t xml:space="preserve"> el Informe Justificado y sus anexos, pues consideró que </w:t>
      </w:r>
      <w:r w:rsidR="00560F47" w:rsidRPr="00806AF6">
        <w:rPr>
          <w:rFonts w:ascii="Palatino Linotype" w:hAnsi="Palatino Linotype" w:cs="Arial"/>
        </w:rPr>
        <w:t xml:space="preserve">no </w:t>
      </w:r>
      <w:r w:rsidRPr="00806AF6">
        <w:rPr>
          <w:rFonts w:ascii="Palatino Linotype" w:hAnsi="Palatino Linotype" w:cs="Arial"/>
        </w:rPr>
        <w:t>se actualizó lo dispuesto por la fracción III del artículo 185 de la Ley de Transparencia y Acceso a la Información Pública del Estado de México y Municipios</w:t>
      </w:r>
      <w:r w:rsidR="00A12B3E" w:rsidRPr="00806AF6">
        <w:rPr>
          <w:rFonts w:ascii="Palatino Linotype" w:hAnsi="Palatino Linotype" w:cs="Arial"/>
        </w:rPr>
        <w:t>.</w:t>
      </w:r>
      <w:r w:rsidR="009012FE" w:rsidRPr="00806AF6">
        <w:rPr>
          <w:rFonts w:ascii="Palatino Linotype" w:hAnsi="Palatino Linotype" w:cs="Arial"/>
        </w:rPr>
        <w:t xml:space="preserve"> </w:t>
      </w:r>
      <w:r w:rsidR="00D0696F" w:rsidRPr="00806AF6">
        <w:rPr>
          <w:rFonts w:ascii="Palatino Linotype" w:hAnsi="Palatino Linotype" w:cs="Arial"/>
        </w:rPr>
        <w:t>Sin embargo, dicha información será del conocimiento del particular, al momento de notificar la presente resolución.</w:t>
      </w:r>
    </w:p>
    <w:p w:rsidR="0069412E" w:rsidRPr="00806AF6"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806AF6">
        <w:rPr>
          <w:rFonts w:ascii="Palatino Linotype" w:hAnsi="Palatino Linotype" w:cs="Arial"/>
        </w:rPr>
        <w:t>Una</w:t>
      </w:r>
      <w:r w:rsidR="00414147" w:rsidRPr="00806AF6">
        <w:rPr>
          <w:rFonts w:ascii="Palatino Linotype" w:hAnsi="Palatino Linotype" w:cs="Arial"/>
        </w:rPr>
        <w:t xml:space="preserve"> </w:t>
      </w:r>
      <w:r w:rsidRPr="00806AF6">
        <w:rPr>
          <w:rFonts w:ascii="Palatino Linotype" w:hAnsi="Palatino Linotype" w:cs="Arial"/>
        </w:rPr>
        <w:t>vez</w:t>
      </w:r>
      <w:r w:rsidR="00414147" w:rsidRPr="00806AF6">
        <w:rPr>
          <w:rFonts w:ascii="Palatino Linotype" w:hAnsi="Palatino Linotype" w:cs="Arial"/>
        </w:rPr>
        <w:t xml:space="preserve"> </w:t>
      </w:r>
      <w:r w:rsidRPr="00806AF6">
        <w:rPr>
          <w:rFonts w:ascii="Palatino Linotype" w:hAnsi="Palatino Linotype" w:cs="Arial"/>
          <w:color w:val="000000" w:themeColor="text1"/>
        </w:rPr>
        <w:t>a</w:t>
      </w:r>
      <w:r w:rsidR="00FF3111" w:rsidRPr="00806AF6">
        <w:rPr>
          <w:rFonts w:ascii="Palatino Linotype" w:hAnsi="Palatino Linotype" w:cs="Arial"/>
          <w:color w:val="000000" w:themeColor="text1"/>
        </w:rPr>
        <w:t>nalizado</w:t>
      </w:r>
      <w:r w:rsidR="00414147" w:rsidRPr="00806AF6">
        <w:rPr>
          <w:rFonts w:ascii="Palatino Linotype" w:hAnsi="Palatino Linotype" w:cs="Arial"/>
        </w:rPr>
        <w:t xml:space="preserve"> </w:t>
      </w:r>
      <w:r w:rsidR="00FF3111" w:rsidRPr="00806AF6">
        <w:rPr>
          <w:rFonts w:ascii="Palatino Linotype" w:hAnsi="Palatino Linotype" w:cs="Arial"/>
        </w:rPr>
        <w:t>el</w:t>
      </w:r>
      <w:r w:rsidR="00414147" w:rsidRPr="00806AF6">
        <w:rPr>
          <w:rFonts w:ascii="Palatino Linotype" w:hAnsi="Palatino Linotype" w:cs="Arial"/>
        </w:rPr>
        <w:t xml:space="preserve"> </w:t>
      </w:r>
      <w:r w:rsidR="00FF3111" w:rsidRPr="00806AF6">
        <w:rPr>
          <w:rFonts w:ascii="Palatino Linotype" w:hAnsi="Palatino Linotype" w:cs="Arial"/>
        </w:rPr>
        <w:t>estado</w:t>
      </w:r>
      <w:r w:rsidR="00414147" w:rsidRPr="00806AF6">
        <w:rPr>
          <w:rFonts w:ascii="Palatino Linotype" w:hAnsi="Palatino Linotype" w:cs="Arial"/>
        </w:rPr>
        <w:t xml:space="preserve"> </w:t>
      </w:r>
      <w:r w:rsidR="00FF3111" w:rsidRPr="00806AF6">
        <w:rPr>
          <w:rFonts w:ascii="Palatino Linotype" w:hAnsi="Palatino Linotype" w:cs="Arial"/>
        </w:rPr>
        <w:t>procesal</w:t>
      </w:r>
      <w:r w:rsidR="00414147" w:rsidRPr="00806AF6">
        <w:rPr>
          <w:rFonts w:ascii="Palatino Linotype" w:hAnsi="Palatino Linotype" w:cs="Arial"/>
        </w:rPr>
        <w:t xml:space="preserve"> </w:t>
      </w:r>
      <w:r w:rsidR="00FF3111" w:rsidRPr="00806AF6">
        <w:rPr>
          <w:rFonts w:ascii="Palatino Linotype" w:hAnsi="Palatino Linotype" w:cs="Arial"/>
        </w:rPr>
        <w:t>que</w:t>
      </w:r>
      <w:r w:rsidR="00414147" w:rsidRPr="00806AF6">
        <w:rPr>
          <w:rFonts w:ascii="Palatino Linotype" w:hAnsi="Palatino Linotype" w:cs="Arial"/>
        </w:rPr>
        <w:t xml:space="preserve"> </w:t>
      </w:r>
      <w:r w:rsidR="00FF3111" w:rsidRPr="00806AF6">
        <w:rPr>
          <w:rFonts w:ascii="Palatino Linotype" w:hAnsi="Palatino Linotype" w:cs="Arial"/>
        </w:rPr>
        <w:t>guarda</w:t>
      </w:r>
      <w:r w:rsidR="00FD6B55" w:rsidRPr="00806AF6">
        <w:rPr>
          <w:rFonts w:ascii="Palatino Linotype" w:hAnsi="Palatino Linotype" w:cs="Arial"/>
        </w:rPr>
        <w:t>ba</w:t>
      </w:r>
      <w:r w:rsidR="00414147" w:rsidRPr="00806AF6">
        <w:rPr>
          <w:rFonts w:ascii="Palatino Linotype" w:hAnsi="Palatino Linotype" w:cs="Arial"/>
        </w:rPr>
        <w:t xml:space="preserve"> </w:t>
      </w:r>
      <w:r w:rsidR="00FF3111" w:rsidRPr="00806AF6">
        <w:rPr>
          <w:rFonts w:ascii="Palatino Linotype" w:hAnsi="Palatino Linotype" w:cs="Arial"/>
        </w:rPr>
        <w:t>el</w:t>
      </w:r>
      <w:r w:rsidR="00414147" w:rsidRPr="00806AF6">
        <w:rPr>
          <w:rFonts w:ascii="Palatino Linotype" w:hAnsi="Palatino Linotype" w:cs="Arial"/>
        </w:rPr>
        <w:t xml:space="preserve"> </w:t>
      </w:r>
      <w:r w:rsidR="00FF3111" w:rsidRPr="00806AF6">
        <w:rPr>
          <w:rFonts w:ascii="Palatino Linotype" w:hAnsi="Palatino Linotype" w:cs="Arial"/>
        </w:rPr>
        <w:t>expediente,</w:t>
      </w:r>
      <w:r w:rsidR="00414147" w:rsidRPr="00806AF6">
        <w:rPr>
          <w:rFonts w:ascii="Palatino Linotype" w:hAnsi="Palatino Linotype" w:cs="Arial"/>
        </w:rPr>
        <w:t xml:space="preserve"> </w:t>
      </w:r>
      <w:r w:rsidR="00FF3111" w:rsidRPr="00806AF6">
        <w:rPr>
          <w:rFonts w:ascii="Palatino Linotype" w:hAnsi="Palatino Linotype" w:cs="Arial"/>
        </w:rPr>
        <w:t>en</w:t>
      </w:r>
      <w:r w:rsidR="00414147" w:rsidRPr="00806AF6">
        <w:rPr>
          <w:rFonts w:ascii="Palatino Linotype" w:hAnsi="Palatino Linotype" w:cs="Arial"/>
        </w:rPr>
        <w:t xml:space="preserve"> </w:t>
      </w:r>
      <w:r w:rsidR="00FF3111" w:rsidRPr="00806AF6">
        <w:rPr>
          <w:rFonts w:ascii="Palatino Linotype" w:hAnsi="Palatino Linotype" w:cs="Arial"/>
        </w:rPr>
        <w:t>fecha</w:t>
      </w:r>
      <w:r w:rsidR="00414147" w:rsidRPr="00806AF6">
        <w:rPr>
          <w:rFonts w:ascii="Palatino Linotype" w:hAnsi="Palatino Linotype" w:cs="Arial"/>
        </w:rPr>
        <w:t xml:space="preserve"> </w:t>
      </w:r>
      <w:r w:rsidR="00560F47" w:rsidRPr="00806AF6">
        <w:rPr>
          <w:rFonts w:ascii="Palatino Linotype" w:hAnsi="Palatino Linotype" w:cs="Arial"/>
        </w:rPr>
        <w:t>once de septiembre</w:t>
      </w:r>
      <w:r w:rsidR="00414147" w:rsidRPr="00806AF6">
        <w:rPr>
          <w:rFonts w:ascii="Palatino Linotype" w:hAnsi="Palatino Linotype" w:cs="Arial"/>
        </w:rPr>
        <w:t xml:space="preserve"> </w:t>
      </w:r>
      <w:r w:rsidR="00B97199" w:rsidRPr="00806AF6">
        <w:rPr>
          <w:rFonts w:ascii="Palatino Linotype" w:hAnsi="Palatino Linotype" w:cs="Arial"/>
        </w:rPr>
        <w:t>de</w:t>
      </w:r>
      <w:r w:rsidR="00414147" w:rsidRPr="00806AF6">
        <w:rPr>
          <w:rFonts w:ascii="Palatino Linotype" w:hAnsi="Palatino Linotype" w:cs="Arial"/>
        </w:rPr>
        <w:t xml:space="preserve"> </w:t>
      </w:r>
      <w:r w:rsidR="00B97199" w:rsidRPr="00806AF6">
        <w:rPr>
          <w:rFonts w:ascii="Palatino Linotype" w:hAnsi="Palatino Linotype" w:cs="Arial"/>
        </w:rPr>
        <w:t>dos</w:t>
      </w:r>
      <w:r w:rsidR="00414147" w:rsidRPr="00806AF6">
        <w:rPr>
          <w:rFonts w:ascii="Palatino Linotype" w:hAnsi="Palatino Linotype" w:cs="Arial"/>
        </w:rPr>
        <w:t xml:space="preserve"> </w:t>
      </w:r>
      <w:r w:rsidR="00B97199" w:rsidRPr="00806AF6">
        <w:rPr>
          <w:rFonts w:ascii="Palatino Linotype" w:hAnsi="Palatino Linotype" w:cs="Arial"/>
        </w:rPr>
        <w:t>mil</w:t>
      </w:r>
      <w:r w:rsidR="00414147" w:rsidRPr="00806AF6">
        <w:rPr>
          <w:rFonts w:ascii="Palatino Linotype" w:hAnsi="Palatino Linotype" w:cs="Arial"/>
        </w:rPr>
        <w:t xml:space="preserve"> </w:t>
      </w:r>
      <w:r w:rsidR="00B97199" w:rsidRPr="00806AF6">
        <w:rPr>
          <w:rFonts w:ascii="Palatino Linotype" w:hAnsi="Palatino Linotype" w:cs="Arial"/>
        </w:rPr>
        <w:t>diecinueve</w:t>
      </w:r>
      <w:r w:rsidR="00FF3111" w:rsidRPr="00806AF6">
        <w:rPr>
          <w:rFonts w:ascii="Palatino Linotype" w:hAnsi="Palatino Linotype" w:cs="Arial"/>
        </w:rPr>
        <w:t>,</w:t>
      </w:r>
      <w:r w:rsidR="00414147" w:rsidRPr="00806AF6">
        <w:rPr>
          <w:rFonts w:ascii="Palatino Linotype" w:hAnsi="Palatino Linotype" w:cs="Arial"/>
        </w:rPr>
        <w:t xml:space="preserve"> </w:t>
      </w:r>
      <w:r w:rsidR="00FF3111" w:rsidRPr="00806AF6">
        <w:rPr>
          <w:rFonts w:ascii="Palatino Linotype" w:hAnsi="Palatino Linotype" w:cs="Arial"/>
        </w:rPr>
        <w:t>la</w:t>
      </w:r>
      <w:r w:rsidR="00414147" w:rsidRPr="00806AF6">
        <w:rPr>
          <w:rFonts w:ascii="Palatino Linotype" w:hAnsi="Palatino Linotype" w:cs="Arial"/>
        </w:rPr>
        <w:t xml:space="preserve"> </w:t>
      </w:r>
      <w:r w:rsidR="00FF3111" w:rsidRPr="00806AF6">
        <w:rPr>
          <w:rFonts w:ascii="Palatino Linotype" w:hAnsi="Palatino Linotype" w:cs="Arial"/>
        </w:rPr>
        <w:t>Comisionada</w:t>
      </w:r>
      <w:r w:rsidR="00414147" w:rsidRPr="00806AF6">
        <w:rPr>
          <w:rFonts w:ascii="Palatino Linotype" w:hAnsi="Palatino Linotype" w:cs="Arial"/>
        </w:rPr>
        <w:t xml:space="preserve"> </w:t>
      </w:r>
      <w:r w:rsidR="00FF3111" w:rsidRPr="00806AF6">
        <w:rPr>
          <w:rFonts w:ascii="Palatino Linotype" w:hAnsi="Palatino Linotype" w:cs="Arial"/>
        </w:rPr>
        <w:t>Ponente</w:t>
      </w:r>
      <w:r w:rsidR="00414147" w:rsidRPr="00806AF6">
        <w:rPr>
          <w:rFonts w:ascii="Palatino Linotype" w:hAnsi="Palatino Linotype" w:cs="Arial"/>
        </w:rPr>
        <w:t xml:space="preserve"> </w:t>
      </w:r>
      <w:r w:rsidR="00FF3111" w:rsidRPr="00806AF6">
        <w:rPr>
          <w:rFonts w:ascii="Palatino Linotype" w:hAnsi="Palatino Linotype" w:cs="Arial"/>
        </w:rPr>
        <w:t>acordó</w:t>
      </w:r>
      <w:r w:rsidR="00414147" w:rsidRPr="00806AF6">
        <w:rPr>
          <w:rFonts w:ascii="Palatino Linotype" w:hAnsi="Palatino Linotype" w:cs="Arial"/>
        </w:rPr>
        <w:t xml:space="preserve"> </w:t>
      </w:r>
      <w:r w:rsidR="00FF3111" w:rsidRPr="00806AF6">
        <w:rPr>
          <w:rFonts w:ascii="Palatino Linotype" w:hAnsi="Palatino Linotype" w:cs="Arial"/>
        </w:rPr>
        <w:t>el</w:t>
      </w:r>
      <w:r w:rsidR="00414147" w:rsidRPr="00806AF6">
        <w:rPr>
          <w:rFonts w:ascii="Palatino Linotype" w:hAnsi="Palatino Linotype" w:cs="Arial"/>
        </w:rPr>
        <w:t xml:space="preserve"> </w:t>
      </w:r>
      <w:r w:rsidR="00FF3111" w:rsidRPr="00806AF6">
        <w:rPr>
          <w:rFonts w:ascii="Palatino Linotype" w:hAnsi="Palatino Linotype" w:cs="Arial"/>
        </w:rPr>
        <w:t>cierre</w:t>
      </w:r>
      <w:r w:rsidR="00414147" w:rsidRPr="00806AF6">
        <w:rPr>
          <w:rFonts w:ascii="Palatino Linotype" w:hAnsi="Palatino Linotype" w:cs="Arial"/>
        </w:rPr>
        <w:t xml:space="preserve"> </w:t>
      </w:r>
      <w:r w:rsidR="00FF3111" w:rsidRPr="00806AF6">
        <w:rPr>
          <w:rFonts w:ascii="Palatino Linotype" w:hAnsi="Palatino Linotype" w:cs="Arial"/>
        </w:rPr>
        <w:t>de</w:t>
      </w:r>
      <w:r w:rsidR="00414147" w:rsidRPr="00806AF6">
        <w:rPr>
          <w:rFonts w:ascii="Palatino Linotype" w:hAnsi="Palatino Linotype" w:cs="Arial"/>
        </w:rPr>
        <w:t xml:space="preserve"> </w:t>
      </w:r>
      <w:r w:rsidR="00FF3111" w:rsidRPr="00806AF6">
        <w:rPr>
          <w:rFonts w:ascii="Palatino Linotype" w:hAnsi="Palatino Linotype" w:cs="Arial"/>
        </w:rPr>
        <w:t>instrucción</w:t>
      </w:r>
      <w:r w:rsidR="00AB27D9" w:rsidRPr="00806AF6">
        <w:rPr>
          <w:rFonts w:ascii="Palatino Linotype" w:hAnsi="Palatino Linotype" w:cs="Arial"/>
        </w:rPr>
        <w:t>;</w:t>
      </w:r>
      <w:r w:rsidR="00414147" w:rsidRPr="00806AF6">
        <w:rPr>
          <w:rFonts w:ascii="Palatino Linotype" w:hAnsi="Palatino Linotype" w:cs="Arial"/>
        </w:rPr>
        <w:t xml:space="preserve"> </w:t>
      </w:r>
      <w:r w:rsidR="00FF3111" w:rsidRPr="00806AF6">
        <w:rPr>
          <w:rFonts w:ascii="Palatino Linotype" w:hAnsi="Palatino Linotype" w:cs="Arial"/>
        </w:rPr>
        <w:t>así</w:t>
      </w:r>
      <w:r w:rsidR="00414147" w:rsidRPr="00806AF6">
        <w:rPr>
          <w:rFonts w:ascii="Palatino Linotype" w:hAnsi="Palatino Linotype" w:cs="Arial"/>
        </w:rPr>
        <w:t xml:space="preserve"> </w:t>
      </w:r>
      <w:r w:rsidR="00FF3111" w:rsidRPr="00806AF6">
        <w:rPr>
          <w:rFonts w:ascii="Palatino Linotype" w:hAnsi="Palatino Linotype" w:cs="Arial"/>
          <w:lang w:val="es-ES_tradnl"/>
        </w:rPr>
        <w:t>como</w:t>
      </w:r>
      <w:r w:rsidR="00AB27D9" w:rsidRPr="00806AF6">
        <w:rPr>
          <w:rFonts w:ascii="Palatino Linotype" w:hAnsi="Palatino Linotype" w:cs="Arial"/>
          <w:lang w:val="es-ES_tradnl"/>
        </w:rPr>
        <w:t>,</w:t>
      </w:r>
      <w:r w:rsidR="00414147" w:rsidRPr="00806AF6">
        <w:rPr>
          <w:rFonts w:ascii="Palatino Linotype" w:hAnsi="Palatino Linotype" w:cs="Arial"/>
        </w:rPr>
        <w:t xml:space="preserve"> </w:t>
      </w:r>
      <w:r w:rsidR="00FF3111" w:rsidRPr="00806AF6">
        <w:rPr>
          <w:rFonts w:ascii="Palatino Linotype" w:hAnsi="Palatino Linotype" w:cs="Arial"/>
        </w:rPr>
        <w:t>la</w:t>
      </w:r>
      <w:r w:rsidR="00414147" w:rsidRPr="00806AF6">
        <w:rPr>
          <w:rFonts w:ascii="Palatino Linotype" w:hAnsi="Palatino Linotype" w:cs="Arial"/>
        </w:rPr>
        <w:t xml:space="preserve"> </w:t>
      </w:r>
      <w:r w:rsidR="00FF3111" w:rsidRPr="00806AF6">
        <w:rPr>
          <w:rFonts w:ascii="Palatino Linotype" w:hAnsi="Palatino Linotype" w:cs="Arial"/>
        </w:rPr>
        <w:t>remisión</w:t>
      </w:r>
      <w:r w:rsidR="00414147" w:rsidRPr="00806AF6">
        <w:rPr>
          <w:rFonts w:ascii="Palatino Linotype" w:hAnsi="Palatino Linotype" w:cs="Arial"/>
        </w:rPr>
        <w:t xml:space="preserve"> </w:t>
      </w:r>
      <w:r w:rsidR="00FF3111" w:rsidRPr="00806AF6">
        <w:rPr>
          <w:rFonts w:ascii="Palatino Linotype" w:hAnsi="Palatino Linotype" w:cs="Arial"/>
        </w:rPr>
        <w:t>del</w:t>
      </w:r>
      <w:r w:rsidR="00414147" w:rsidRPr="00806AF6">
        <w:rPr>
          <w:rFonts w:ascii="Palatino Linotype" w:hAnsi="Palatino Linotype" w:cs="Arial"/>
        </w:rPr>
        <w:t xml:space="preserve"> </w:t>
      </w:r>
      <w:r w:rsidR="00FF3111" w:rsidRPr="00806AF6">
        <w:rPr>
          <w:rFonts w:ascii="Palatino Linotype" w:hAnsi="Palatino Linotype" w:cs="Arial"/>
        </w:rPr>
        <w:t>mismo</w:t>
      </w:r>
      <w:r w:rsidR="00414147" w:rsidRPr="00806AF6">
        <w:rPr>
          <w:rFonts w:ascii="Palatino Linotype" w:hAnsi="Palatino Linotype" w:cs="Arial"/>
        </w:rPr>
        <w:t xml:space="preserve"> </w:t>
      </w:r>
      <w:r w:rsidR="00FF3111" w:rsidRPr="00806AF6">
        <w:rPr>
          <w:rFonts w:ascii="Palatino Linotype" w:hAnsi="Palatino Linotype" w:cs="Arial"/>
        </w:rPr>
        <w:t>a</w:t>
      </w:r>
      <w:r w:rsidR="00414147" w:rsidRPr="00806AF6">
        <w:rPr>
          <w:rFonts w:ascii="Palatino Linotype" w:hAnsi="Palatino Linotype" w:cs="Arial"/>
        </w:rPr>
        <w:t xml:space="preserve"> </w:t>
      </w:r>
      <w:r w:rsidR="00FF3111" w:rsidRPr="00806AF6">
        <w:rPr>
          <w:rFonts w:ascii="Palatino Linotype" w:hAnsi="Palatino Linotype" w:cs="Arial"/>
        </w:rPr>
        <w:t>efecto</w:t>
      </w:r>
      <w:r w:rsidR="00414147" w:rsidRPr="00806AF6">
        <w:rPr>
          <w:rFonts w:ascii="Palatino Linotype" w:hAnsi="Palatino Linotype" w:cs="Arial"/>
        </w:rPr>
        <w:t xml:space="preserve"> </w:t>
      </w:r>
      <w:r w:rsidR="00FF3111" w:rsidRPr="00806AF6">
        <w:rPr>
          <w:rFonts w:ascii="Palatino Linotype" w:hAnsi="Palatino Linotype" w:cs="Arial"/>
          <w:lang w:val="es-ES_tradnl"/>
        </w:rPr>
        <w:t>de</w:t>
      </w:r>
      <w:r w:rsidR="00414147" w:rsidRPr="00806AF6">
        <w:rPr>
          <w:rFonts w:ascii="Palatino Linotype" w:hAnsi="Palatino Linotype" w:cs="Arial"/>
        </w:rPr>
        <w:t xml:space="preserve"> </w:t>
      </w:r>
      <w:r w:rsidR="00FF3111" w:rsidRPr="00806AF6">
        <w:rPr>
          <w:rFonts w:ascii="Palatino Linotype" w:hAnsi="Palatino Linotype" w:cs="Arial"/>
        </w:rPr>
        <w:t>ser</w:t>
      </w:r>
      <w:r w:rsidR="00414147" w:rsidRPr="00806AF6">
        <w:rPr>
          <w:rFonts w:ascii="Palatino Linotype" w:hAnsi="Palatino Linotype" w:cs="Arial"/>
        </w:rPr>
        <w:t xml:space="preserve"> </w:t>
      </w:r>
      <w:r w:rsidR="00FF3111" w:rsidRPr="00806AF6">
        <w:rPr>
          <w:rFonts w:ascii="Palatino Linotype" w:hAnsi="Palatino Linotype" w:cs="Arial"/>
        </w:rPr>
        <w:t>resuelto,</w:t>
      </w:r>
      <w:r w:rsidR="00414147" w:rsidRPr="00806AF6">
        <w:rPr>
          <w:rFonts w:ascii="Palatino Linotype" w:hAnsi="Palatino Linotype" w:cs="Arial"/>
        </w:rPr>
        <w:t xml:space="preserve"> </w:t>
      </w:r>
      <w:r w:rsidR="00FF3111" w:rsidRPr="00806AF6">
        <w:rPr>
          <w:rFonts w:ascii="Palatino Linotype" w:hAnsi="Palatino Linotype" w:cs="Arial"/>
        </w:rPr>
        <w:t>de</w:t>
      </w:r>
      <w:r w:rsidR="00414147" w:rsidRPr="00806AF6">
        <w:rPr>
          <w:rFonts w:ascii="Palatino Linotype" w:hAnsi="Palatino Linotype" w:cs="Arial"/>
        </w:rPr>
        <w:t xml:space="preserve"> </w:t>
      </w:r>
      <w:r w:rsidR="00FF3111" w:rsidRPr="00806AF6">
        <w:rPr>
          <w:rFonts w:ascii="Palatino Linotype" w:hAnsi="Palatino Linotype" w:cs="Arial"/>
        </w:rPr>
        <w:t>conformidad</w:t>
      </w:r>
      <w:r w:rsidR="00414147" w:rsidRPr="00806AF6">
        <w:rPr>
          <w:rFonts w:ascii="Palatino Linotype" w:hAnsi="Palatino Linotype" w:cs="Arial"/>
        </w:rPr>
        <w:t xml:space="preserve"> </w:t>
      </w:r>
      <w:r w:rsidR="00FF3111" w:rsidRPr="00806AF6">
        <w:rPr>
          <w:rFonts w:ascii="Palatino Linotype" w:hAnsi="Palatino Linotype" w:cs="Arial"/>
        </w:rPr>
        <w:t>con</w:t>
      </w:r>
      <w:r w:rsidR="00414147" w:rsidRPr="00806AF6">
        <w:rPr>
          <w:rFonts w:ascii="Palatino Linotype" w:hAnsi="Palatino Linotype" w:cs="Arial"/>
        </w:rPr>
        <w:t xml:space="preserve"> </w:t>
      </w:r>
      <w:r w:rsidR="00FF3111" w:rsidRPr="00806AF6">
        <w:rPr>
          <w:rFonts w:ascii="Palatino Linotype" w:hAnsi="Palatino Linotype" w:cs="Arial"/>
        </w:rPr>
        <w:t>lo</w:t>
      </w:r>
      <w:r w:rsidR="00414147" w:rsidRPr="00806AF6">
        <w:rPr>
          <w:rFonts w:ascii="Palatino Linotype" w:hAnsi="Palatino Linotype" w:cs="Arial"/>
        </w:rPr>
        <w:t xml:space="preserve"> </w:t>
      </w:r>
      <w:r w:rsidR="00FF3111" w:rsidRPr="00806AF6">
        <w:rPr>
          <w:rFonts w:ascii="Palatino Linotype" w:hAnsi="Palatino Linotype" w:cs="Arial"/>
        </w:rPr>
        <w:t>establecido</w:t>
      </w:r>
      <w:r w:rsidR="00414147" w:rsidRPr="00806AF6">
        <w:rPr>
          <w:rFonts w:ascii="Palatino Linotype" w:hAnsi="Palatino Linotype" w:cs="Arial"/>
        </w:rPr>
        <w:t xml:space="preserve"> </w:t>
      </w:r>
      <w:r w:rsidR="00FF3111" w:rsidRPr="00806AF6">
        <w:rPr>
          <w:rFonts w:ascii="Palatino Linotype" w:hAnsi="Palatino Linotype" w:cs="Arial"/>
        </w:rPr>
        <w:t>en</w:t>
      </w:r>
      <w:r w:rsidR="00414147" w:rsidRPr="00806AF6">
        <w:rPr>
          <w:rFonts w:ascii="Palatino Linotype" w:hAnsi="Palatino Linotype" w:cs="Arial"/>
        </w:rPr>
        <w:t xml:space="preserve"> </w:t>
      </w:r>
      <w:r w:rsidR="00FF3111" w:rsidRPr="00806AF6">
        <w:rPr>
          <w:rFonts w:ascii="Palatino Linotype" w:hAnsi="Palatino Linotype" w:cs="Arial"/>
        </w:rPr>
        <w:t>el</w:t>
      </w:r>
      <w:r w:rsidR="00414147" w:rsidRPr="00806AF6">
        <w:rPr>
          <w:rFonts w:ascii="Palatino Linotype" w:hAnsi="Palatino Linotype" w:cs="Arial"/>
        </w:rPr>
        <w:t xml:space="preserve"> </w:t>
      </w:r>
      <w:r w:rsidR="00FF3111" w:rsidRPr="00806AF6">
        <w:rPr>
          <w:rFonts w:ascii="Palatino Linotype" w:hAnsi="Palatino Linotype" w:cs="Arial"/>
        </w:rPr>
        <w:t>artículo</w:t>
      </w:r>
      <w:r w:rsidR="00414147" w:rsidRPr="00806AF6">
        <w:rPr>
          <w:rFonts w:ascii="Palatino Linotype" w:hAnsi="Palatino Linotype" w:cs="Arial"/>
        </w:rPr>
        <w:t xml:space="preserve"> </w:t>
      </w:r>
      <w:r w:rsidR="00FF3111" w:rsidRPr="00806AF6">
        <w:rPr>
          <w:rFonts w:ascii="Palatino Linotype" w:hAnsi="Palatino Linotype" w:cs="Arial"/>
        </w:rPr>
        <w:t>185</w:t>
      </w:r>
      <w:r w:rsidR="006F1530" w:rsidRPr="00806AF6">
        <w:rPr>
          <w:rFonts w:ascii="Palatino Linotype" w:hAnsi="Palatino Linotype" w:cs="Arial"/>
        </w:rPr>
        <w:t>,</w:t>
      </w:r>
      <w:r w:rsidR="00414147" w:rsidRPr="00806AF6">
        <w:rPr>
          <w:rFonts w:ascii="Palatino Linotype" w:hAnsi="Palatino Linotype" w:cs="Arial"/>
        </w:rPr>
        <w:t xml:space="preserve"> </w:t>
      </w:r>
      <w:r w:rsidR="00FF3111" w:rsidRPr="00806AF6">
        <w:rPr>
          <w:rFonts w:ascii="Palatino Linotype" w:hAnsi="Palatino Linotype" w:cs="Arial"/>
        </w:rPr>
        <w:t>fracciones</w:t>
      </w:r>
      <w:r w:rsidR="00414147" w:rsidRPr="00806AF6">
        <w:rPr>
          <w:rFonts w:ascii="Palatino Linotype" w:hAnsi="Palatino Linotype" w:cs="Arial"/>
        </w:rPr>
        <w:t xml:space="preserve"> </w:t>
      </w:r>
      <w:r w:rsidR="00FF3111" w:rsidRPr="00806AF6">
        <w:rPr>
          <w:rFonts w:ascii="Palatino Linotype" w:hAnsi="Palatino Linotype" w:cs="Arial"/>
        </w:rPr>
        <w:t>VI</w:t>
      </w:r>
      <w:r w:rsidR="00414147" w:rsidRPr="00806AF6">
        <w:rPr>
          <w:rFonts w:ascii="Palatino Linotype" w:hAnsi="Palatino Linotype" w:cs="Arial"/>
        </w:rPr>
        <w:t xml:space="preserve"> </w:t>
      </w:r>
      <w:r w:rsidR="00FF3111" w:rsidRPr="00806AF6">
        <w:rPr>
          <w:rFonts w:ascii="Palatino Linotype" w:hAnsi="Palatino Linotype" w:cs="Arial"/>
        </w:rPr>
        <w:t>y</w:t>
      </w:r>
      <w:r w:rsidR="00414147" w:rsidRPr="00806AF6">
        <w:rPr>
          <w:rFonts w:ascii="Palatino Linotype" w:hAnsi="Palatino Linotype" w:cs="Arial"/>
        </w:rPr>
        <w:t xml:space="preserve"> </w:t>
      </w:r>
      <w:r w:rsidR="00FF3111" w:rsidRPr="00806AF6">
        <w:rPr>
          <w:rFonts w:ascii="Palatino Linotype" w:hAnsi="Palatino Linotype" w:cs="Arial"/>
        </w:rPr>
        <w:t>VIII</w:t>
      </w:r>
      <w:r w:rsidR="00414147" w:rsidRPr="00806AF6">
        <w:rPr>
          <w:rFonts w:ascii="Palatino Linotype" w:hAnsi="Palatino Linotype" w:cs="Arial"/>
        </w:rPr>
        <w:t xml:space="preserve"> </w:t>
      </w:r>
      <w:r w:rsidR="00FF3111" w:rsidRPr="00806AF6">
        <w:rPr>
          <w:rFonts w:ascii="Palatino Linotype" w:hAnsi="Palatino Linotype" w:cs="Arial"/>
        </w:rPr>
        <w:t>de</w:t>
      </w:r>
      <w:r w:rsidR="00414147" w:rsidRPr="00806AF6">
        <w:rPr>
          <w:rFonts w:ascii="Palatino Linotype" w:hAnsi="Palatino Linotype" w:cs="Arial"/>
        </w:rPr>
        <w:t xml:space="preserve"> </w:t>
      </w:r>
      <w:r w:rsidR="00FF3111" w:rsidRPr="00806AF6">
        <w:rPr>
          <w:rFonts w:ascii="Palatino Linotype" w:hAnsi="Palatino Linotype" w:cs="Arial"/>
        </w:rPr>
        <w:t>la</w:t>
      </w:r>
      <w:r w:rsidR="00414147" w:rsidRPr="00806AF6">
        <w:rPr>
          <w:rFonts w:ascii="Palatino Linotype" w:hAnsi="Palatino Linotype" w:cs="Arial"/>
        </w:rPr>
        <w:t xml:space="preserve"> </w:t>
      </w:r>
      <w:r w:rsidR="00FF3111" w:rsidRPr="00806AF6">
        <w:rPr>
          <w:rFonts w:ascii="Palatino Linotype" w:hAnsi="Palatino Linotype" w:cs="Arial"/>
        </w:rPr>
        <w:t>Ley</w:t>
      </w:r>
      <w:r w:rsidR="00414147" w:rsidRPr="00806AF6">
        <w:rPr>
          <w:rFonts w:ascii="Palatino Linotype" w:hAnsi="Palatino Linotype" w:cs="Arial"/>
        </w:rPr>
        <w:t xml:space="preserve"> </w:t>
      </w:r>
      <w:r w:rsidR="00FF3111" w:rsidRPr="00806AF6">
        <w:rPr>
          <w:rFonts w:ascii="Palatino Linotype" w:hAnsi="Palatino Linotype" w:cs="Arial"/>
        </w:rPr>
        <w:t>de</w:t>
      </w:r>
      <w:r w:rsidR="00414147" w:rsidRPr="00806AF6">
        <w:rPr>
          <w:rFonts w:ascii="Palatino Linotype" w:hAnsi="Palatino Linotype" w:cs="Arial"/>
        </w:rPr>
        <w:t xml:space="preserve"> </w:t>
      </w:r>
      <w:r w:rsidR="00FF3111" w:rsidRPr="00806AF6">
        <w:rPr>
          <w:rFonts w:ascii="Palatino Linotype" w:hAnsi="Palatino Linotype" w:cs="Arial"/>
        </w:rPr>
        <w:t>Transparencia</w:t>
      </w:r>
      <w:r w:rsidR="00414147" w:rsidRPr="00806AF6">
        <w:rPr>
          <w:rFonts w:ascii="Palatino Linotype" w:hAnsi="Palatino Linotype" w:cs="Arial"/>
        </w:rPr>
        <w:t xml:space="preserve"> </w:t>
      </w:r>
      <w:r w:rsidR="00FF3111" w:rsidRPr="00806AF6">
        <w:rPr>
          <w:rFonts w:ascii="Palatino Linotype" w:hAnsi="Palatino Linotype" w:cs="Arial"/>
        </w:rPr>
        <w:t>y</w:t>
      </w:r>
      <w:r w:rsidR="00414147" w:rsidRPr="00806AF6">
        <w:rPr>
          <w:rFonts w:ascii="Palatino Linotype" w:hAnsi="Palatino Linotype" w:cs="Arial"/>
        </w:rPr>
        <w:t xml:space="preserve"> </w:t>
      </w:r>
      <w:r w:rsidR="00FF3111" w:rsidRPr="00806AF6">
        <w:rPr>
          <w:rFonts w:ascii="Palatino Linotype" w:hAnsi="Palatino Linotype" w:cs="Arial"/>
        </w:rPr>
        <w:t>Acceso</w:t>
      </w:r>
      <w:r w:rsidR="00414147" w:rsidRPr="00806AF6">
        <w:rPr>
          <w:rFonts w:ascii="Palatino Linotype" w:hAnsi="Palatino Linotype" w:cs="Arial"/>
        </w:rPr>
        <w:t xml:space="preserve"> </w:t>
      </w:r>
      <w:r w:rsidR="00FF3111" w:rsidRPr="00806AF6">
        <w:rPr>
          <w:rFonts w:ascii="Palatino Linotype" w:hAnsi="Palatino Linotype" w:cs="Arial"/>
        </w:rPr>
        <w:t>a</w:t>
      </w:r>
      <w:r w:rsidR="00414147" w:rsidRPr="00806AF6">
        <w:rPr>
          <w:rFonts w:ascii="Palatino Linotype" w:hAnsi="Palatino Linotype" w:cs="Arial"/>
        </w:rPr>
        <w:t xml:space="preserve"> </w:t>
      </w:r>
      <w:r w:rsidR="00FF3111" w:rsidRPr="00806AF6">
        <w:rPr>
          <w:rFonts w:ascii="Palatino Linotype" w:hAnsi="Palatino Linotype" w:cs="Arial"/>
        </w:rPr>
        <w:t>la</w:t>
      </w:r>
      <w:r w:rsidR="00414147" w:rsidRPr="00806AF6">
        <w:rPr>
          <w:rFonts w:ascii="Palatino Linotype" w:hAnsi="Palatino Linotype" w:cs="Arial"/>
        </w:rPr>
        <w:t xml:space="preserve"> </w:t>
      </w:r>
      <w:r w:rsidR="00FF3111" w:rsidRPr="00806AF6">
        <w:rPr>
          <w:rFonts w:ascii="Palatino Linotype" w:hAnsi="Palatino Linotype" w:cs="Arial"/>
        </w:rPr>
        <w:t>Información</w:t>
      </w:r>
      <w:r w:rsidR="00414147" w:rsidRPr="00806AF6">
        <w:rPr>
          <w:rFonts w:ascii="Palatino Linotype" w:hAnsi="Palatino Linotype" w:cs="Arial"/>
        </w:rPr>
        <w:t xml:space="preserve"> </w:t>
      </w:r>
      <w:r w:rsidR="00FF3111" w:rsidRPr="00806AF6">
        <w:rPr>
          <w:rFonts w:ascii="Palatino Linotype" w:hAnsi="Palatino Linotype" w:cs="Arial"/>
        </w:rPr>
        <w:t>Pública</w:t>
      </w:r>
      <w:r w:rsidR="00414147" w:rsidRPr="00806AF6">
        <w:rPr>
          <w:rFonts w:ascii="Palatino Linotype" w:hAnsi="Palatino Linotype" w:cs="Arial"/>
        </w:rPr>
        <w:t xml:space="preserve"> </w:t>
      </w:r>
      <w:r w:rsidR="00FF3111" w:rsidRPr="00806AF6">
        <w:rPr>
          <w:rFonts w:ascii="Palatino Linotype" w:hAnsi="Palatino Linotype" w:cs="Arial"/>
        </w:rPr>
        <w:t>del</w:t>
      </w:r>
      <w:r w:rsidR="00414147" w:rsidRPr="00806AF6">
        <w:rPr>
          <w:rFonts w:ascii="Palatino Linotype" w:hAnsi="Palatino Linotype" w:cs="Arial"/>
        </w:rPr>
        <w:t xml:space="preserve"> </w:t>
      </w:r>
      <w:r w:rsidR="00FF3111" w:rsidRPr="00806AF6">
        <w:rPr>
          <w:rFonts w:ascii="Palatino Linotype" w:hAnsi="Palatino Linotype" w:cs="Arial"/>
        </w:rPr>
        <w:t>Estado</w:t>
      </w:r>
      <w:r w:rsidR="00414147" w:rsidRPr="00806AF6">
        <w:rPr>
          <w:rFonts w:ascii="Palatino Linotype" w:hAnsi="Palatino Linotype" w:cs="Arial"/>
        </w:rPr>
        <w:t xml:space="preserve"> </w:t>
      </w:r>
      <w:r w:rsidR="00FF3111" w:rsidRPr="00806AF6">
        <w:rPr>
          <w:rFonts w:ascii="Palatino Linotype" w:hAnsi="Palatino Linotype" w:cs="Arial"/>
        </w:rPr>
        <w:t>de</w:t>
      </w:r>
      <w:r w:rsidR="00414147" w:rsidRPr="00806AF6">
        <w:rPr>
          <w:rFonts w:ascii="Palatino Linotype" w:hAnsi="Palatino Linotype" w:cs="Arial"/>
        </w:rPr>
        <w:t xml:space="preserve"> </w:t>
      </w:r>
      <w:r w:rsidR="00FF3111" w:rsidRPr="00806AF6">
        <w:rPr>
          <w:rFonts w:ascii="Palatino Linotype" w:hAnsi="Palatino Linotype" w:cs="Arial"/>
        </w:rPr>
        <w:t>México</w:t>
      </w:r>
      <w:r w:rsidR="00414147" w:rsidRPr="00806AF6">
        <w:rPr>
          <w:rFonts w:ascii="Palatino Linotype" w:hAnsi="Palatino Linotype" w:cs="Arial"/>
        </w:rPr>
        <w:t xml:space="preserve"> </w:t>
      </w:r>
      <w:r w:rsidR="00FF3111" w:rsidRPr="00806AF6">
        <w:rPr>
          <w:rFonts w:ascii="Palatino Linotype" w:hAnsi="Palatino Linotype" w:cs="Arial"/>
        </w:rPr>
        <w:t>y</w:t>
      </w:r>
      <w:r w:rsidR="00414147" w:rsidRPr="00806AF6">
        <w:rPr>
          <w:rFonts w:ascii="Palatino Linotype" w:hAnsi="Palatino Linotype" w:cs="Arial"/>
        </w:rPr>
        <w:t xml:space="preserve"> </w:t>
      </w:r>
      <w:r w:rsidR="00FF3111" w:rsidRPr="00806AF6">
        <w:rPr>
          <w:rFonts w:ascii="Palatino Linotype" w:hAnsi="Palatino Linotype" w:cs="Arial"/>
        </w:rPr>
        <w:t>Municipios</w:t>
      </w:r>
      <w:r w:rsidR="0069412E" w:rsidRPr="00806AF6">
        <w:rPr>
          <w:rFonts w:ascii="Palatino Linotype" w:hAnsi="Palatino Linotype" w:cs="Arial"/>
        </w:rPr>
        <w:t>.</w:t>
      </w:r>
    </w:p>
    <w:p w:rsidR="0069412E" w:rsidRPr="00806AF6"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806AF6">
        <w:rPr>
          <w:rFonts w:ascii="Palatino Linotype" w:eastAsia="Calibri" w:hAnsi="Palatino Linotype"/>
          <w:szCs w:val="22"/>
          <w:lang w:eastAsia="en-US"/>
        </w:rPr>
        <w:t xml:space="preserve">En fecha </w:t>
      </w:r>
      <w:r w:rsidR="00560F47" w:rsidRPr="00806AF6">
        <w:rPr>
          <w:rFonts w:ascii="Palatino Linotype" w:eastAsia="Calibri" w:hAnsi="Palatino Linotype"/>
          <w:szCs w:val="22"/>
          <w:lang w:eastAsia="en-US"/>
        </w:rPr>
        <w:t>nueve de octubre</w:t>
      </w:r>
      <w:r w:rsidRPr="00806AF6">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806AF6"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06AF6">
        <w:rPr>
          <w:rFonts w:ascii="Palatino Linotype" w:hAnsi="Palatino Linotype"/>
          <w:b/>
          <w:bCs/>
          <w:spacing w:val="60"/>
          <w:sz w:val="28"/>
        </w:rPr>
        <w:t>CONSIDERANDO</w:t>
      </w:r>
    </w:p>
    <w:p w:rsidR="00BE201E" w:rsidRPr="00806AF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06AF6">
        <w:rPr>
          <w:rFonts w:ascii="Palatino Linotype" w:hAnsi="Palatino Linotype"/>
          <w:b/>
        </w:rPr>
        <w:t>Competencia</w:t>
      </w:r>
      <w:r w:rsidRPr="00806AF6">
        <w:rPr>
          <w:rFonts w:ascii="Palatino Linotype" w:hAnsi="Palatino Linotype"/>
        </w:rPr>
        <w:t>.</w:t>
      </w:r>
      <w:r w:rsidR="00414147" w:rsidRPr="00806AF6">
        <w:rPr>
          <w:rFonts w:ascii="Palatino Linotype" w:hAnsi="Palatino Linotype"/>
          <w:b/>
        </w:rPr>
        <w:t xml:space="preserve"> </w:t>
      </w:r>
      <w:r w:rsidR="00BE201E" w:rsidRPr="00806AF6">
        <w:rPr>
          <w:rFonts w:ascii="Palatino Linotype" w:hAnsi="Palatino Linotype"/>
        </w:rPr>
        <w:t>Este</w:t>
      </w:r>
      <w:r w:rsidR="00414147" w:rsidRPr="00806AF6">
        <w:rPr>
          <w:rFonts w:ascii="Palatino Linotype" w:hAnsi="Palatino Linotype"/>
        </w:rPr>
        <w:t xml:space="preserve"> </w:t>
      </w:r>
      <w:r w:rsidR="00BE201E" w:rsidRPr="00806AF6">
        <w:rPr>
          <w:rFonts w:ascii="Palatino Linotype" w:hAnsi="Palatino Linotype"/>
        </w:rPr>
        <w:t>Instituto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Transparencia,</w:t>
      </w:r>
      <w:r w:rsidR="00414147" w:rsidRPr="00806AF6">
        <w:rPr>
          <w:rFonts w:ascii="Palatino Linotype" w:hAnsi="Palatino Linotype"/>
        </w:rPr>
        <w:t xml:space="preserve"> </w:t>
      </w:r>
      <w:r w:rsidR="00BE201E" w:rsidRPr="00806AF6">
        <w:rPr>
          <w:rFonts w:ascii="Palatino Linotype" w:hAnsi="Palatino Linotype"/>
        </w:rPr>
        <w:t>Acceso</w:t>
      </w:r>
      <w:r w:rsidR="00414147" w:rsidRPr="00806AF6">
        <w:rPr>
          <w:rFonts w:ascii="Palatino Linotype" w:hAnsi="Palatino Linotype"/>
        </w:rPr>
        <w:t xml:space="preserve"> </w:t>
      </w:r>
      <w:r w:rsidR="00BE201E" w:rsidRPr="00806AF6">
        <w:rPr>
          <w:rFonts w:ascii="Palatino Linotype" w:hAnsi="Palatino Linotype"/>
        </w:rPr>
        <w:t>a</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Información</w:t>
      </w:r>
      <w:r w:rsidR="00414147" w:rsidRPr="00806AF6">
        <w:rPr>
          <w:rFonts w:ascii="Palatino Linotype" w:hAnsi="Palatino Linotype"/>
        </w:rPr>
        <w:t xml:space="preserve"> </w:t>
      </w:r>
      <w:r w:rsidR="00BE201E" w:rsidRPr="00806AF6">
        <w:rPr>
          <w:rFonts w:ascii="Palatino Linotype" w:hAnsi="Palatino Linotype"/>
        </w:rPr>
        <w:t>Pública</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Protección</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Datos</w:t>
      </w:r>
      <w:r w:rsidR="00414147" w:rsidRPr="00806AF6">
        <w:rPr>
          <w:rFonts w:ascii="Palatino Linotype" w:hAnsi="Palatino Linotype"/>
        </w:rPr>
        <w:t xml:space="preserve"> </w:t>
      </w:r>
      <w:r w:rsidR="00BE201E" w:rsidRPr="00806AF6">
        <w:rPr>
          <w:rFonts w:ascii="Palatino Linotype" w:hAnsi="Palatino Linotype"/>
        </w:rPr>
        <w:t>Personales</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Estado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México</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Municipios,</w:t>
      </w:r>
      <w:r w:rsidR="00414147" w:rsidRPr="00806AF6">
        <w:rPr>
          <w:rFonts w:ascii="Palatino Linotype" w:hAnsi="Palatino Linotype"/>
        </w:rPr>
        <w:t xml:space="preserve"> </w:t>
      </w:r>
      <w:r w:rsidR="00BE201E" w:rsidRPr="00806AF6">
        <w:rPr>
          <w:rFonts w:ascii="Palatino Linotype" w:hAnsi="Palatino Linotype"/>
        </w:rPr>
        <w:t>es</w:t>
      </w:r>
      <w:r w:rsidR="00414147" w:rsidRPr="00806AF6">
        <w:rPr>
          <w:rFonts w:ascii="Palatino Linotype" w:hAnsi="Palatino Linotype"/>
        </w:rPr>
        <w:t xml:space="preserve"> </w:t>
      </w:r>
      <w:r w:rsidR="00BE201E" w:rsidRPr="00806AF6">
        <w:rPr>
          <w:rFonts w:ascii="Palatino Linotype" w:hAnsi="Palatino Linotype"/>
        </w:rPr>
        <w:lastRenderedPageBreak/>
        <w:t>competente</w:t>
      </w:r>
      <w:r w:rsidR="00414147" w:rsidRPr="00806AF6">
        <w:rPr>
          <w:rFonts w:ascii="Palatino Linotype" w:hAnsi="Palatino Linotype"/>
        </w:rPr>
        <w:t xml:space="preserve"> </w:t>
      </w:r>
      <w:r w:rsidR="00BE201E" w:rsidRPr="00806AF6">
        <w:rPr>
          <w:rFonts w:ascii="Palatino Linotype" w:hAnsi="Palatino Linotype"/>
        </w:rPr>
        <w:t>para</w:t>
      </w:r>
      <w:r w:rsidR="00414147" w:rsidRPr="00806AF6">
        <w:rPr>
          <w:rFonts w:ascii="Palatino Linotype" w:hAnsi="Palatino Linotype"/>
        </w:rPr>
        <w:t xml:space="preserve"> </w:t>
      </w:r>
      <w:r w:rsidR="00BE201E" w:rsidRPr="00806AF6">
        <w:rPr>
          <w:rFonts w:ascii="Palatino Linotype" w:hAnsi="Palatino Linotype"/>
        </w:rPr>
        <w:t>conocer</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resolver</w:t>
      </w:r>
      <w:r w:rsidR="00414147" w:rsidRPr="00806AF6">
        <w:rPr>
          <w:rFonts w:ascii="Palatino Linotype" w:hAnsi="Palatino Linotype"/>
        </w:rPr>
        <w:t xml:space="preserve"> </w:t>
      </w:r>
      <w:r w:rsidR="00BE201E" w:rsidRPr="00806AF6">
        <w:rPr>
          <w:rFonts w:ascii="Palatino Linotype" w:hAnsi="Palatino Linotype"/>
        </w:rPr>
        <w:t>el</w:t>
      </w:r>
      <w:r w:rsidR="00414147" w:rsidRPr="00806AF6">
        <w:rPr>
          <w:rFonts w:ascii="Palatino Linotype" w:hAnsi="Palatino Linotype"/>
        </w:rPr>
        <w:t xml:space="preserve"> </w:t>
      </w:r>
      <w:r w:rsidR="00BE201E" w:rsidRPr="00806AF6">
        <w:rPr>
          <w:rFonts w:ascii="Palatino Linotype" w:hAnsi="Palatino Linotype"/>
        </w:rPr>
        <w:t>presente</w:t>
      </w:r>
      <w:r w:rsidR="00414147" w:rsidRPr="00806AF6">
        <w:rPr>
          <w:rFonts w:ascii="Palatino Linotype" w:hAnsi="Palatino Linotype"/>
        </w:rPr>
        <w:t xml:space="preserve"> </w:t>
      </w:r>
      <w:r w:rsidR="00BE201E" w:rsidRPr="00806AF6">
        <w:rPr>
          <w:rFonts w:ascii="Palatino Linotype" w:hAnsi="Palatino Linotype"/>
        </w:rPr>
        <w:t>recurso,</w:t>
      </w:r>
      <w:r w:rsidR="00414147" w:rsidRPr="00806AF6">
        <w:rPr>
          <w:rFonts w:ascii="Palatino Linotype" w:hAnsi="Palatino Linotype"/>
        </w:rPr>
        <w:t xml:space="preserve"> </w:t>
      </w:r>
      <w:r w:rsidR="00BE201E" w:rsidRPr="00806AF6">
        <w:rPr>
          <w:rFonts w:ascii="Palatino Linotype" w:hAnsi="Palatino Linotype"/>
        </w:rPr>
        <w:t>conforme</w:t>
      </w:r>
      <w:r w:rsidR="00414147" w:rsidRPr="00806AF6">
        <w:rPr>
          <w:rFonts w:ascii="Palatino Linotype" w:hAnsi="Palatino Linotype"/>
        </w:rPr>
        <w:t xml:space="preserve"> </w:t>
      </w:r>
      <w:r w:rsidR="00BE201E" w:rsidRPr="00806AF6">
        <w:rPr>
          <w:rFonts w:ascii="Palatino Linotype" w:hAnsi="Palatino Linotype"/>
        </w:rPr>
        <w:t>a</w:t>
      </w:r>
      <w:r w:rsidR="00414147" w:rsidRPr="00806AF6">
        <w:rPr>
          <w:rFonts w:ascii="Palatino Linotype" w:hAnsi="Palatino Linotype"/>
        </w:rPr>
        <w:t xml:space="preserve"> </w:t>
      </w:r>
      <w:r w:rsidR="00BE201E" w:rsidRPr="00806AF6">
        <w:rPr>
          <w:rFonts w:ascii="Palatino Linotype" w:hAnsi="Palatino Linotype"/>
        </w:rPr>
        <w:t>lo</w:t>
      </w:r>
      <w:r w:rsidR="00414147" w:rsidRPr="00806AF6">
        <w:rPr>
          <w:rFonts w:ascii="Palatino Linotype" w:hAnsi="Palatino Linotype"/>
        </w:rPr>
        <w:t xml:space="preserve"> </w:t>
      </w:r>
      <w:r w:rsidR="00BE201E" w:rsidRPr="00806AF6">
        <w:rPr>
          <w:rFonts w:ascii="Palatino Linotype" w:hAnsi="Palatino Linotype"/>
        </w:rPr>
        <w:t>dispuesto</w:t>
      </w:r>
      <w:r w:rsidR="00414147" w:rsidRPr="00806AF6">
        <w:rPr>
          <w:rFonts w:ascii="Palatino Linotype" w:hAnsi="Palatino Linotype"/>
        </w:rPr>
        <w:t xml:space="preserve"> </w:t>
      </w:r>
      <w:r w:rsidR="00BE201E" w:rsidRPr="00806AF6">
        <w:rPr>
          <w:rFonts w:ascii="Palatino Linotype" w:hAnsi="Palatino Linotype"/>
        </w:rPr>
        <w:t>en</w:t>
      </w:r>
      <w:r w:rsidR="00414147" w:rsidRPr="00806AF6">
        <w:rPr>
          <w:rFonts w:ascii="Palatino Linotype" w:hAnsi="Palatino Linotype"/>
        </w:rPr>
        <w:t xml:space="preserve"> </w:t>
      </w:r>
      <w:r w:rsidR="00BE201E" w:rsidRPr="00806AF6">
        <w:rPr>
          <w:rFonts w:ascii="Palatino Linotype" w:hAnsi="Palatino Linotype"/>
        </w:rPr>
        <w:t>el</w:t>
      </w:r>
      <w:r w:rsidR="00414147" w:rsidRPr="00806AF6">
        <w:rPr>
          <w:rFonts w:ascii="Palatino Linotype" w:hAnsi="Palatino Linotype"/>
        </w:rPr>
        <w:t xml:space="preserve"> </w:t>
      </w:r>
      <w:r w:rsidR="00BE201E" w:rsidRPr="00806AF6">
        <w:rPr>
          <w:rFonts w:ascii="Palatino Linotype" w:hAnsi="Palatino Linotype"/>
        </w:rPr>
        <w:t>artículo</w:t>
      </w:r>
      <w:r w:rsidR="00414147" w:rsidRPr="00806AF6">
        <w:rPr>
          <w:rFonts w:ascii="Palatino Linotype" w:hAnsi="Palatino Linotype"/>
        </w:rPr>
        <w:t xml:space="preserve"> </w:t>
      </w:r>
      <w:r w:rsidR="00BE201E" w:rsidRPr="00806AF6">
        <w:rPr>
          <w:rFonts w:ascii="Palatino Linotype" w:hAnsi="Palatino Linotype"/>
        </w:rPr>
        <w:t>6,</w:t>
      </w:r>
      <w:r w:rsidR="00414147" w:rsidRPr="00806AF6">
        <w:rPr>
          <w:rFonts w:ascii="Palatino Linotype" w:hAnsi="Palatino Linotype"/>
        </w:rPr>
        <w:t xml:space="preserve"> </w:t>
      </w:r>
      <w:r w:rsidR="00BE201E" w:rsidRPr="00806AF6">
        <w:rPr>
          <w:rFonts w:ascii="Palatino Linotype" w:hAnsi="Palatino Linotype"/>
        </w:rPr>
        <w:t>Apartado</w:t>
      </w:r>
      <w:r w:rsidR="00414147" w:rsidRPr="00806AF6">
        <w:rPr>
          <w:rFonts w:ascii="Palatino Linotype" w:hAnsi="Palatino Linotype"/>
        </w:rPr>
        <w:t xml:space="preserve"> </w:t>
      </w:r>
      <w:r w:rsidR="00BE201E" w:rsidRPr="00806AF6">
        <w:rPr>
          <w:rFonts w:ascii="Palatino Linotype" w:hAnsi="Palatino Linotype"/>
        </w:rPr>
        <w:t>A,</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Constitución</w:t>
      </w:r>
      <w:r w:rsidR="00414147" w:rsidRPr="00806AF6">
        <w:rPr>
          <w:rFonts w:ascii="Palatino Linotype" w:hAnsi="Palatino Linotype"/>
        </w:rPr>
        <w:t xml:space="preserve"> </w:t>
      </w:r>
      <w:r w:rsidR="00BE201E" w:rsidRPr="00806AF6">
        <w:rPr>
          <w:rFonts w:ascii="Palatino Linotype" w:hAnsi="Palatino Linotype"/>
        </w:rPr>
        <w:t>Política</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los</w:t>
      </w:r>
      <w:r w:rsidR="00414147" w:rsidRPr="00806AF6">
        <w:rPr>
          <w:rFonts w:ascii="Palatino Linotype" w:hAnsi="Palatino Linotype"/>
        </w:rPr>
        <w:t xml:space="preserve"> </w:t>
      </w:r>
      <w:r w:rsidR="00BE201E" w:rsidRPr="00806AF6">
        <w:rPr>
          <w:rFonts w:ascii="Palatino Linotype" w:hAnsi="Palatino Linotype"/>
        </w:rPr>
        <w:t>Estados</w:t>
      </w:r>
      <w:r w:rsidR="00414147" w:rsidRPr="00806AF6">
        <w:rPr>
          <w:rFonts w:ascii="Palatino Linotype" w:hAnsi="Palatino Linotype"/>
        </w:rPr>
        <w:t xml:space="preserve"> </w:t>
      </w:r>
      <w:r w:rsidR="00BE201E" w:rsidRPr="00806AF6">
        <w:rPr>
          <w:rFonts w:ascii="Palatino Linotype" w:hAnsi="Palatino Linotype"/>
        </w:rPr>
        <w:t>Unidos</w:t>
      </w:r>
      <w:r w:rsidR="00414147" w:rsidRPr="00806AF6">
        <w:rPr>
          <w:rFonts w:ascii="Palatino Linotype" w:hAnsi="Palatino Linotype"/>
        </w:rPr>
        <w:t xml:space="preserve"> </w:t>
      </w:r>
      <w:r w:rsidR="00BE201E" w:rsidRPr="00806AF6">
        <w:rPr>
          <w:rFonts w:ascii="Palatino Linotype" w:hAnsi="Palatino Linotype"/>
        </w:rPr>
        <w:t>Mexicanos;</w:t>
      </w:r>
      <w:r w:rsidR="00414147" w:rsidRPr="00806AF6">
        <w:rPr>
          <w:rFonts w:ascii="Palatino Linotype" w:hAnsi="Palatino Linotype"/>
        </w:rPr>
        <w:t xml:space="preserve"> </w:t>
      </w:r>
      <w:r w:rsidR="00BE201E" w:rsidRPr="00806AF6">
        <w:rPr>
          <w:rFonts w:ascii="Palatino Linotype" w:hAnsi="Palatino Linotype"/>
        </w:rPr>
        <w:t>el</w:t>
      </w:r>
      <w:r w:rsidR="00414147" w:rsidRPr="00806AF6">
        <w:rPr>
          <w:rFonts w:ascii="Palatino Linotype" w:hAnsi="Palatino Linotype"/>
        </w:rPr>
        <w:t xml:space="preserve"> </w:t>
      </w:r>
      <w:r w:rsidR="00BE201E" w:rsidRPr="00806AF6">
        <w:rPr>
          <w:rFonts w:ascii="Palatino Linotype" w:hAnsi="Palatino Linotype"/>
        </w:rPr>
        <w:t>artículo</w:t>
      </w:r>
      <w:r w:rsidR="00414147" w:rsidRPr="00806AF6">
        <w:rPr>
          <w:rFonts w:ascii="Palatino Linotype" w:hAnsi="Palatino Linotype"/>
        </w:rPr>
        <w:t xml:space="preserve"> </w:t>
      </w:r>
      <w:r w:rsidR="00BE201E" w:rsidRPr="00806AF6">
        <w:rPr>
          <w:rFonts w:ascii="Palatino Linotype" w:hAnsi="Palatino Linotype"/>
        </w:rPr>
        <w:t>5,</w:t>
      </w:r>
      <w:r w:rsidR="00414147" w:rsidRPr="00806AF6">
        <w:rPr>
          <w:rFonts w:ascii="Palatino Linotype" w:hAnsi="Palatino Linotype"/>
        </w:rPr>
        <w:t xml:space="preserve"> </w:t>
      </w:r>
      <w:r w:rsidR="00BE201E" w:rsidRPr="00806AF6">
        <w:rPr>
          <w:rFonts w:ascii="Palatino Linotype" w:hAnsi="Palatino Linotype"/>
        </w:rPr>
        <w:t>párrafos</w:t>
      </w:r>
      <w:r w:rsidR="00414147" w:rsidRPr="00806AF6">
        <w:rPr>
          <w:rFonts w:ascii="Palatino Linotype" w:hAnsi="Palatino Linotype"/>
        </w:rPr>
        <w:t xml:space="preserve"> </w:t>
      </w:r>
      <w:r w:rsidR="00BE201E" w:rsidRPr="00806AF6">
        <w:rPr>
          <w:rFonts w:ascii="Palatino Linotype" w:hAnsi="Palatino Linotype"/>
        </w:rPr>
        <w:t>vigésimo</w:t>
      </w:r>
      <w:r w:rsidR="009B7E69" w:rsidRPr="00806AF6">
        <w:rPr>
          <w:rFonts w:ascii="Palatino Linotype" w:hAnsi="Palatino Linotype"/>
        </w:rPr>
        <w:t xml:space="preserve"> segundo</w:t>
      </w:r>
      <w:r w:rsidR="00BE201E" w:rsidRPr="00806AF6">
        <w:rPr>
          <w:rFonts w:ascii="Palatino Linotype" w:hAnsi="Palatino Linotype"/>
        </w:rPr>
        <w:t>,</w:t>
      </w:r>
      <w:r w:rsidR="00414147" w:rsidRPr="00806AF6">
        <w:rPr>
          <w:rFonts w:ascii="Palatino Linotype" w:hAnsi="Palatino Linotype"/>
        </w:rPr>
        <w:t xml:space="preserve"> </w:t>
      </w:r>
      <w:r w:rsidR="00BE201E" w:rsidRPr="00806AF6">
        <w:rPr>
          <w:rFonts w:ascii="Palatino Linotype" w:hAnsi="Palatino Linotype"/>
        </w:rPr>
        <w:t>vigésimo</w:t>
      </w:r>
      <w:r w:rsidR="00414147" w:rsidRPr="00806AF6">
        <w:rPr>
          <w:rFonts w:ascii="Palatino Linotype" w:hAnsi="Palatino Linotype"/>
        </w:rPr>
        <w:t xml:space="preserve"> </w:t>
      </w:r>
      <w:r w:rsidR="009B7E69" w:rsidRPr="00806AF6">
        <w:rPr>
          <w:rFonts w:ascii="Palatino Linotype" w:hAnsi="Palatino Linotype"/>
        </w:rPr>
        <w:t>tercero</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vigésimo</w:t>
      </w:r>
      <w:r w:rsidR="00414147" w:rsidRPr="00806AF6">
        <w:rPr>
          <w:rFonts w:ascii="Palatino Linotype" w:hAnsi="Palatino Linotype"/>
        </w:rPr>
        <w:t xml:space="preserve"> </w:t>
      </w:r>
      <w:r w:rsidR="009B7E69" w:rsidRPr="00806AF6">
        <w:rPr>
          <w:rFonts w:ascii="Palatino Linotype" w:hAnsi="Palatino Linotype"/>
        </w:rPr>
        <w:t>cuarto</w:t>
      </w:r>
      <w:r w:rsidR="00BE201E" w:rsidRPr="00806AF6">
        <w:rPr>
          <w:rFonts w:ascii="Palatino Linotype" w:hAnsi="Palatino Linotype"/>
        </w:rPr>
        <w:t>,</w:t>
      </w:r>
      <w:r w:rsidR="00414147" w:rsidRPr="00806AF6">
        <w:rPr>
          <w:rFonts w:ascii="Palatino Linotype" w:hAnsi="Palatino Linotype"/>
        </w:rPr>
        <w:t xml:space="preserve"> </w:t>
      </w:r>
      <w:r w:rsidR="00BE201E" w:rsidRPr="00806AF6">
        <w:rPr>
          <w:rFonts w:ascii="Palatino Linotype" w:hAnsi="Palatino Linotype"/>
        </w:rPr>
        <w:t>fracciones</w:t>
      </w:r>
      <w:r w:rsidR="00414147" w:rsidRPr="00806AF6">
        <w:rPr>
          <w:rFonts w:ascii="Palatino Linotype" w:hAnsi="Palatino Linotype"/>
        </w:rPr>
        <w:t xml:space="preserve"> </w:t>
      </w:r>
      <w:r w:rsidR="00BE201E" w:rsidRPr="00806AF6">
        <w:rPr>
          <w:rFonts w:ascii="Palatino Linotype" w:hAnsi="Palatino Linotype"/>
        </w:rPr>
        <w:t>IV</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V,</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Constitución</w:t>
      </w:r>
      <w:r w:rsidR="00414147" w:rsidRPr="00806AF6">
        <w:rPr>
          <w:rFonts w:ascii="Palatino Linotype" w:hAnsi="Palatino Linotype"/>
        </w:rPr>
        <w:t xml:space="preserve"> </w:t>
      </w:r>
      <w:r w:rsidR="00BE201E" w:rsidRPr="00806AF6">
        <w:rPr>
          <w:rFonts w:ascii="Palatino Linotype" w:hAnsi="Palatino Linotype"/>
        </w:rPr>
        <w:t>Política</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Estado</w:t>
      </w:r>
      <w:r w:rsidR="00414147" w:rsidRPr="00806AF6">
        <w:rPr>
          <w:rFonts w:ascii="Palatino Linotype" w:hAnsi="Palatino Linotype"/>
        </w:rPr>
        <w:t xml:space="preserve"> </w:t>
      </w:r>
      <w:r w:rsidR="00BE201E" w:rsidRPr="00806AF6">
        <w:rPr>
          <w:rFonts w:ascii="Palatino Linotype" w:hAnsi="Palatino Linotype"/>
        </w:rPr>
        <w:t>Libre</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Soberano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México;</w:t>
      </w:r>
      <w:r w:rsidR="00414147" w:rsidRPr="00806AF6">
        <w:rPr>
          <w:rFonts w:ascii="Palatino Linotype" w:hAnsi="Palatino Linotype"/>
        </w:rPr>
        <w:t xml:space="preserve"> </w:t>
      </w:r>
      <w:r w:rsidR="00BE201E" w:rsidRPr="00806AF6">
        <w:rPr>
          <w:rFonts w:ascii="Palatino Linotype" w:hAnsi="Palatino Linotype"/>
        </w:rPr>
        <w:t>los</w:t>
      </w:r>
      <w:r w:rsidR="00414147" w:rsidRPr="00806AF6">
        <w:rPr>
          <w:rFonts w:ascii="Palatino Linotype" w:hAnsi="Palatino Linotype"/>
        </w:rPr>
        <w:t xml:space="preserve"> </w:t>
      </w:r>
      <w:r w:rsidR="00BE201E" w:rsidRPr="00806AF6">
        <w:rPr>
          <w:rFonts w:ascii="Palatino Linotype" w:hAnsi="Palatino Linotype"/>
        </w:rPr>
        <w:t>artículos</w:t>
      </w:r>
      <w:r w:rsidR="00414147" w:rsidRPr="00806AF6">
        <w:rPr>
          <w:rFonts w:ascii="Palatino Linotype" w:hAnsi="Palatino Linotype"/>
        </w:rPr>
        <w:t xml:space="preserve"> </w:t>
      </w:r>
      <w:r w:rsidR="00BE201E" w:rsidRPr="00806AF6">
        <w:rPr>
          <w:rFonts w:ascii="Palatino Linotype" w:hAnsi="Palatino Linotype"/>
        </w:rPr>
        <w:t>2,</w:t>
      </w:r>
      <w:r w:rsidR="00414147" w:rsidRPr="00806AF6">
        <w:rPr>
          <w:rFonts w:ascii="Palatino Linotype" w:hAnsi="Palatino Linotype"/>
        </w:rPr>
        <w:t xml:space="preserve"> </w:t>
      </w:r>
      <w:r w:rsidR="00BE201E" w:rsidRPr="00806AF6">
        <w:rPr>
          <w:rFonts w:ascii="Palatino Linotype" w:hAnsi="Palatino Linotype"/>
        </w:rPr>
        <w:t>fracción</w:t>
      </w:r>
      <w:r w:rsidR="00414147" w:rsidRPr="00806AF6">
        <w:rPr>
          <w:rFonts w:ascii="Palatino Linotype" w:hAnsi="Palatino Linotype"/>
        </w:rPr>
        <w:t xml:space="preserve"> </w:t>
      </w:r>
      <w:r w:rsidR="00BE201E" w:rsidRPr="00806AF6">
        <w:rPr>
          <w:rFonts w:ascii="Palatino Linotype" w:hAnsi="Palatino Linotype"/>
        </w:rPr>
        <w:t>II,</w:t>
      </w:r>
      <w:r w:rsidR="00414147" w:rsidRPr="00806AF6">
        <w:rPr>
          <w:rFonts w:ascii="Palatino Linotype" w:hAnsi="Palatino Linotype"/>
        </w:rPr>
        <w:t xml:space="preserve"> </w:t>
      </w:r>
      <w:r w:rsidR="00BE201E" w:rsidRPr="00806AF6">
        <w:rPr>
          <w:rFonts w:ascii="Palatino Linotype" w:hAnsi="Palatino Linotype"/>
        </w:rPr>
        <w:t>13,</w:t>
      </w:r>
      <w:r w:rsidR="00414147" w:rsidRPr="00806AF6">
        <w:rPr>
          <w:rFonts w:ascii="Palatino Linotype" w:hAnsi="Palatino Linotype"/>
        </w:rPr>
        <w:t xml:space="preserve"> </w:t>
      </w:r>
      <w:r w:rsidR="00BE201E" w:rsidRPr="00806AF6">
        <w:rPr>
          <w:rFonts w:ascii="Palatino Linotype" w:hAnsi="Palatino Linotype"/>
        </w:rPr>
        <w:t>29,</w:t>
      </w:r>
      <w:r w:rsidR="00414147" w:rsidRPr="00806AF6">
        <w:rPr>
          <w:rFonts w:ascii="Palatino Linotype" w:hAnsi="Palatino Linotype"/>
        </w:rPr>
        <w:t xml:space="preserve"> </w:t>
      </w:r>
      <w:r w:rsidR="00BE201E" w:rsidRPr="00806AF6">
        <w:rPr>
          <w:rFonts w:ascii="Palatino Linotype" w:hAnsi="Palatino Linotype"/>
        </w:rPr>
        <w:t>36,</w:t>
      </w:r>
      <w:r w:rsidR="00414147" w:rsidRPr="00806AF6">
        <w:rPr>
          <w:rFonts w:ascii="Palatino Linotype" w:hAnsi="Palatino Linotype"/>
        </w:rPr>
        <w:t xml:space="preserve"> </w:t>
      </w:r>
      <w:r w:rsidR="00BE201E" w:rsidRPr="00806AF6">
        <w:rPr>
          <w:rFonts w:ascii="Palatino Linotype" w:hAnsi="Palatino Linotype"/>
        </w:rPr>
        <w:t>fracciones</w:t>
      </w:r>
      <w:r w:rsidR="00414147" w:rsidRPr="00806AF6">
        <w:rPr>
          <w:rFonts w:ascii="Palatino Linotype" w:hAnsi="Palatino Linotype"/>
        </w:rPr>
        <w:t xml:space="preserve"> </w:t>
      </w:r>
      <w:r w:rsidR="00BE201E" w:rsidRPr="00806AF6">
        <w:rPr>
          <w:rFonts w:ascii="Palatino Linotype" w:hAnsi="Palatino Linotype"/>
        </w:rPr>
        <w:t>I</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II,</w:t>
      </w:r>
      <w:r w:rsidR="00414147" w:rsidRPr="00806AF6">
        <w:rPr>
          <w:rFonts w:ascii="Palatino Linotype" w:hAnsi="Palatino Linotype"/>
        </w:rPr>
        <w:t xml:space="preserve"> </w:t>
      </w:r>
      <w:r w:rsidR="00BE201E" w:rsidRPr="00806AF6">
        <w:rPr>
          <w:rFonts w:ascii="Palatino Linotype" w:hAnsi="Palatino Linotype"/>
        </w:rPr>
        <w:t>176,</w:t>
      </w:r>
      <w:r w:rsidR="00414147" w:rsidRPr="00806AF6">
        <w:rPr>
          <w:rFonts w:ascii="Palatino Linotype" w:hAnsi="Palatino Linotype"/>
        </w:rPr>
        <w:t xml:space="preserve"> </w:t>
      </w:r>
      <w:r w:rsidR="00BE201E" w:rsidRPr="00806AF6">
        <w:rPr>
          <w:rFonts w:ascii="Palatino Linotype" w:hAnsi="Palatino Linotype"/>
        </w:rPr>
        <w:t>178,</w:t>
      </w:r>
      <w:r w:rsidR="00414147" w:rsidRPr="00806AF6">
        <w:rPr>
          <w:rFonts w:ascii="Palatino Linotype" w:hAnsi="Palatino Linotype"/>
        </w:rPr>
        <w:t xml:space="preserve"> </w:t>
      </w:r>
      <w:r w:rsidR="00BE201E" w:rsidRPr="00806AF6">
        <w:rPr>
          <w:rFonts w:ascii="Palatino Linotype" w:hAnsi="Palatino Linotype"/>
        </w:rPr>
        <w:t>179,</w:t>
      </w:r>
      <w:r w:rsidR="00414147" w:rsidRPr="00806AF6">
        <w:rPr>
          <w:rFonts w:ascii="Palatino Linotype" w:hAnsi="Palatino Linotype"/>
        </w:rPr>
        <w:t xml:space="preserve"> </w:t>
      </w:r>
      <w:r w:rsidR="00BE201E" w:rsidRPr="00806AF6">
        <w:rPr>
          <w:rFonts w:ascii="Palatino Linotype" w:hAnsi="Palatino Linotype"/>
        </w:rPr>
        <w:t>181,</w:t>
      </w:r>
      <w:r w:rsidR="00414147" w:rsidRPr="00806AF6">
        <w:rPr>
          <w:rFonts w:ascii="Palatino Linotype" w:hAnsi="Palatino Linotype"/>
        </w:rPr>
        <w:t xml:space="preserve"> </w:t>
      </w:r>
      <w:r w:rsidR="00BE201E" w:rsidRPr="00806AF6">
        <w:rPr>
          <w:rFonts w:ascii="Palatino Linotype" w:hAnsi="Palatino Linotype"/>
        </w:rPr>
        <w:t>párrafo</w:t>
      </w:r>
      <w:r w:rsidR="00414147" w:rsidRPr="00806AF6">
        <w:rPr>
          <w:rFonts w:ascii="Palatino Linotype" w:hAnsi="Palatino Linotype"/>
        </w:rPr>
        <w:t xml:space="preserve"> </w:t>
      </w:r>
      <w:r w:rsidR="00BE201E" w:rsidRPr="00806AF6">
        <w:rPr>
          <w:rFonts w:ascii="Palatino Linotype" w:hAnsi="Palatino Linotype"/>
        </w:rPr>
        <w:t>tercero</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185,</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Ley</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Transparencia</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Acceso</w:t>
      </w:r>
      <w:r w:rsidR="00414147" w:rsidRPr="00806AF6">
        <w:rPr>
          <w:rFonts w:ascii="Palatino Linotype" w:hAnsi="Palatino Linotype"/>
        </w:rPr>
        <w:t xml:space="preserve"> </w:t>
      </w:r>
      <w:r w:rsidR="00BE201E" w:rsidRPr="00806AF6">
        <w:rPr>
          <w:rFonts w:ascii="Palatino Linotype" w:hAnsi="Palatino Linotype"/>
        </w:rPr>
        <w:t>a</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Información</w:t>
      </w:r>
      <w:r w:rsidR="00414147" w:rsidRPr="00806AF6">
        <w:rPr>
          <w:rFonts w:ascii="Palatino Linotype" w:hAnsi="Palatino Linotype"/>
        </w:rPr>
        <w:t xml:space="preserve"> </w:t>
      </w:r>
      <w:r w:rsidR="00BE201E" w:rsidRPr="00806AF6">
        <w:rPr>
          <w:rFonts w:ascii="Palatino Linotype" w:hAnsi="Palatino Linotype"/>
        </w:rPr>
        <w:t>Pública</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Estado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México</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Municipios,</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los</w:t>
      </w:r>
      <w:r w:rsidR="00414147" w:rsidRPr="00806AF6">
        <w:rPr>
          <w:rFonts w:ascii="Palatino Linotype" w:hAnsi="Palatino Linotype"/>
        </w:rPr>
        <w:t xml:space="preserve"> </w:t>
      </w:r>
      <w:r w:rsidR="00BE201E" w:rsidRPr="00806AF6">
        <w:rPr>
          <w:rFonts w:ascii="Palatino Linotype" w:hAnsi="Palatino Linotype"/>
        </w:rPr>
        <w:t>artículos</w:t>
      </w:r>
      <w:r w:rsidR="00414147" w:rsidRPr="00806AF6">
        <w:rPr>
          <w:rFonts w:ascii="Palatino Linotype" w:hAnsi="Palatino Linotype"/>
        </w:rPr>
        <w:t xml:space="preserve"> </w:t>
      </w:r>
      <w:r w:rsidR="00BE201E" w:rsidRPr="00806AF6">
        <w:rPr>
          <w:rFonts w:ascii="Palatino Linotype" w:hAnsi="Palatino Linotype"/>
        </w:rPr>
        <w:t>9,</w:t>
      </w:r>
      <w:r w:rsidR="00414147" w:rsidRPr="00806AF6">
        <w:rPr>
          <w:rFonts w:ascii="Palatino Linotype" w:hAnsi="Palatino Linotype"/>
        </w:rPr>
        <w:t xml:space="preserve"> </w:t>
      </w:r>
      <w:r w:rsidR="00BE201E" w:rsidRPr="00806AF6">
        <w:rPr>
          <w:rFonts w:ascii="Palatino Linotype" w:hAnsi="Palatino Linotype"/>
        </w:rPr>
        <w:t>fracciones</w:t>
      </w:r>
      <w:r w:rsidR="00414147" w:rsidRPr="00806AF6">
        <w:rPr>
          <w:rFonts w:ascii="Palatino Linotype" w:hAnsi="Palatino Linotype"/>
        </w:rPr>
        <w:t xml:space="preserve"> </w:t>
      </w:r>
      <w:r w:rsidR="00BE201E" w:rsidRPr="00806AF6">
        <w:rPr>
          <w:rFonts w:ascii="Palatino Linotype" w:hAnsi="Palatino Linotype"/>
        </w:rPr>
        <w:t>I</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XXIV</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11</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Reglamento</w:t>
      </w:r>
      <w:r w:rsidR="00414147" w:rsidRPr="00806AF6">
        <w:rPr>
          <w:rFonts w:ascii="Palatino Linotype" w:hAnsi="Palatino Linotype"/>
        </w:rPr>
        <w:t xml:space="preserve"> </w:t>
      </w:r>
      <w:r w:rsidR="00BE201E" w:rsidRPr="00806AF6">
        <w:rPr>
          <w:rFonts w:ascii="Palatino Linotype" w:hAnsi="Palatino Linotype"/>
        </w:rPr>
        <w:t>Interior</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Instituto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Transparencia,</w:t>
      </w:r>
      <w:r w:rsidR="00414147" w:rsidRPr="00806AF6">
        <w:rPr>
          <w:rFonts w:ascii="Palatino Linotype" w:hAnsi="Palatino Linotype"/>
        </w:rPr>
        <w:t xml:space="preserve"> </w:t>
      </w:r>
      <w:r w:rsidR="00BE201E" w:rsidRPr="00806AF6">
        <w:rPr>
          <w:rFonts w:ascii="Palatino Linotype" w:hAnsi="Palatino Linotype"/>
        </w:rPr>
        <w:t>Acceso</w:t>
      </w:r>
      <w:r w:rsidR="00414147" w:rsidRPr="00806AF6">
        <w:rPr>
          <w:rFonts w:ascii="Palatino Linotype" w:hAnsi="Palatino Linotype"/>
        </w:rPr>
        <w:t xml:space="preserve"> </w:t>
      </w:r>
      <w:r w:rsidR="00BE201E" w:rsidRPr="00806AF6">
        <w:rPr>
          <w:rFonts w:ascii="Palatino Linotype" w:hAnsi="Palatino Linotype"/>
        </w:rPr>
        <w:t>a</w:t>
      </w:r>
      <w:r w:rsidR="00414147" w:rsidRPr="00806AF6">
        <w:rPr>
          <w:rFonts w:ascii="Palatino Linotype" w:hAnsi="Palatino Linotype"/>
        </w:rPr>
        <w:t xml:space="preserve"> </w:t>
      </w:r>
      <w:r w:rsidR="00BE201E" w:rsidRPr="00806AF6">
        <w:rPr>
          <w:rFonts w:ascii="Palatino Linotype" w:hAnsi="Palatino Linotype"/>
        </w:rPr>
        <w:t>la</w:t>
      </w:r>
      <w:r w:rsidR="00414147" w:rsidRPr="00806AF6">
        <w:rPr>
          <w:rFonts w:ascii="Palatino Linotype" w:hAnsi="Palatino Linotype"/>
        </w:rPr>
        <w:t xml:space="preserve"> </w:t>
      </w:r>
      <w:r w:rsidR="00BE201E" w:rsidRPr="00806AF6">
        <w:rPr>
          <w:rFonts w:ascii="Palatino Linotype" w:hAnsi="Palatino Linotype"/>
        </w:rPr>
        <w:t>Información</w:t>
      </w:r>
      <w:r w:rsidR="00414147" w:rsidRPr="00806AF6">
        <w:rPr>
          <w:rFonts w:ascii="Palatino Linotype" w:hAnsi="Palatino Linotype"/>
        </w:rPr>
        <w:t xml:space="preserve"> </w:t>
      </w:r>
      <w:r w:rsidR="00BE201E" w:rsidRPr="00806AF6">
        <w:rPr>
          <w:rFonts w:ascii="Palatino Linotype" w:hAnsi="Palatino Linotype"/>
        </w:rPr>
        <w:t>Pública</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Protección</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Datos</w:t>
      </w:r>
      <w:r w:rsidR="00414147" w:rsidRPr="00806AF6">
        <w:rPr>
          <w:rFonts w:ascii="Palatino Linotype" w:hAnsi="Palatino Linotype"/>
        </w:rPr>
        <w:t xml:space="preserve"> </w:t>
      </w:r>
      <w:r w:rsidR="00BE201E" w:rsidRPr="00806AF6">
        <w:rPr>
          <w:rFonts w:ascii="Palatino Linotype" w:hAnsi="Palatino Linotype"/>
        </w:rPr>
        <w:t>Personales</w:t>
      </w:r>
      <w:r w:rsidR="00414147" w:rsidRPr="00806AF6">
        <w:rPr>
          <w:rFonts w:ascii="Palatino Linotype" w:hAnsi="Palatino Linotype"/>
        </w:rPr>
        <w:t xml:space="preserve"> </w:t>
      </w:r>
      <w:r w:rsidR="00BE201E" w:rsidRPr="00806AF6">
        <w:rPr>
          <w:rFonts w:ascii="Palatino Linotype" w:hAnsi="Palatino Linotype"/>
        </w:rPr>
        <w:t>del</w:t>
      </w:r>
      <w:r w:rsidR="00414147" w:rsidRPr="00806AF6">
        <w:rPr>
          <w:rFonts w:ascii="Palatino Linotype" w:hAnsi="Palatino Linotype"/>
        </w:rPr>
        <w:t xml:space="preserve"> </w:t>
      </w:r>
      <w:r w:rsidR="00BE201E" w:rsidRPr="00806AF6">
        <w:rPr>
          <w:rFonts w:ascii="Palatino Linotype" w:hAnsi="Palatino Linotype"/>
        </w:rPr>
        <w:t>Estado</w:t>
      </w:r>
      <w:r w:rsidR="00414147" w:rsidRPr="00806AF6">
        <w:rPr>
          <w:rFonts w:ascii="Palatino Linotype" w:hAnsi="Palatino Linotype"/>
        </w:rPr>
        <w:t xml:space="preserve"> </w:t>
      </w:r>
      <w:r w:rsidR="00BE201E" w:rsidRPr="00806AF6">
        <w:rPr>
          <w:rFonts w:ascii="Palatino Linotype" w:hAnsi="Palatino Linotype"/>
        </w:rPr>
        <w:t>de</w:t>
      </w:r>
      <w:r w:rsidR="00414147" w:rsidRPr="00806AF6">
        <w:rPr>
          <w:rFonts w:ascii="Palatino Linotype" w:hAnsi="Palatino Linotype"/>
        </w:rPr>
        <w:t xml:space="preserve"> </w:t>
      </w:r>
      <w:r w:rsidR="00BE201E" w:rsidRPr="00806AF6">
        <w:rPr>
          <w:rFonts w:ascii="Palatino Linotype" w:hAnsi="Palatino Linotype"/>
        </w:rPr>
        <w:t>México</w:t>
      </w:r>
      <w:r w:rsidR="00414147" w:rsidRPr="00806AF6">
        <w:rPr>
          <w:rFonts w:ascii="Palatino Linotype" w:hAnsi="Palatino Linotype"/>
        </w:rPr>
        <w:t xml:space="preserve"> </w:t>
      </w:r>
      <w:r w:rsidR="00BE201E" w:rsidRPr="00806AF6">
        <w:rPr>
          <w:rFonts w:ascii="Palatino Linotype" w:hAnsi="Palatino Linotype"/>
        </w:rPr>
        <w:t>y</w:t>
      </w:r>
      <w:r w:rsidR="00414147" w:rsidRPr="00806AF6">
        <w:rPr>
          <w:rFonts w:ascii="Palatino Linotype" w:hAnsi="Palatino Linotype"/>
        </w:rPr>
        <w:t xml:space="preserve"> </w:t>
      </w:r>
      <w:r w:rsidR="00BE201E" w:rsidRPr="00806AF6">
        <w:rPr>
          <w:rFonts w:ascii="Palatino Linotype" w:hAnsi="Palatino Linotype"/>
        </w:rPr>
        <w:t>Municipios</w:t>
      </w:r>
      <w:r w:rsidR="00BE201E" w:rsidRPr="00806AF6">
        <w:rPr>
          <w:rFonts w:ascii="Palatino Linotype" w:hAnsi="Palatino Linotype" w:cs="Arial"/>
        </w:rPr>
        <w:t>.</w:t>
      </w:r>
    </w:p>
    <w:p w:rsidR="0034196C" w:rsidRPr="00806AF6"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06AF6">
        <w:rPr>
          <w:rFonts w:ascii="Palatino Linotype" w:hAnsi="Palatino Linotype" w:cs="Arial"/>
          <w:b/>
        </w:rPr>
        <w:t xml:space="preserve"> </w:t>
      </w:r>
      <w:r w:rsidR="0034196C" w:rsidRPr="00806AF6">
        <w:rPr>
          <w:rFonts w:ascii="Palatino Linotype" w:hAnsi="Palatino Linotype" w:cs="Arial"/>
          <w:b/>
        </w:rPr>
        <w:t>Interés.</w:t>
      </w:r>
      <w:r w:rsidRPr="00806AF6">
        <w:rPr>
          <w:rFonts w:ascii="Palatino Linotype" w:hAnsi="Palatino Linotype" w:cs="Arial"/>
        </w:rPr>
        <w:t xml:space="preserve"> </w:t>
      </w:r>
      <w:r w:rsidR="0034196C" w:rsidRPr="00806AF6">
        <w:rPr>
          <w:rFonts w:ascii="Palatino Linotype" w:hAnsi="Palatino Linotype" w:cs="Arial"/>
        </w:rPr>
        <w:t>El</w:t>
      </w:r>
      <w:r w:rsidRPr="00806AF6">
        <w:rPr>
          <w:rFonts w:ascii="Palatino Linotype" w:hAnsi="Palatino Linotype" w:cs="Arial"/>
        </w:rPr>
        <w:t xml:space="preserve"> </w:t>
      </w:r>
      <w:r w:rsidR="0034196C" w:rsidRPr="00806AF6">
        <w:rPr>
          <w:rFonts w:ascii="Palatino Linotype" w:hAnsi="Palatino Linotype"/>
        </w:rPr>
        <w:t>recurso</w:t>
      </w:r>
      <w:r w:rsidRPr="00806AF6">
        <w:rPr>
          <w:rFonts w:ascii="Palatino Linotype" w:hAnsi="Palatino Linotype" w:cs="Arial"/>
        </w:rPr>
        <w:t xml:space="preserve"> </w:t>
      </w:r>
      <w:r w:rsidR="0034196C" w:rsidRPr="00806AF6">
        <w:rPr>
          <w:rFonts w:ascii="Palatino Linotype" w:hAnsi="Palatino Linotype" w:cs="Arial"/>
        </w:rPr>
        <w:t>de</w:t>
      </w:r>
      <w:r w:rsidRPr="00806AF6">
        <w:rPr>
          <w:rFonts w:ascii="Palatino Linotype" w:hAnsi="Palatino Linotype" w:cs="Arial"/>
        </w:rPr>
        <w:t xml:space="preserve"> </w:t>
      </w:r>
      <w:r w:rsidR="0034196C" w:rsidRPr="00806AF6">
        <w:rPr>
          <w:rFonts w:ascii="Palatino Linotype" w:hAnsi="Palatino Linotype" w:cs="Arial"/>
        </w:rPr>
        <w:t>revisión</w:t>
      </w:r>
      <w:r w:rsidRPr="00806AF6">
        <w:rPr>
          <w:rFonts w:ascii="Palatino Linotype" w:hAnsi="Palatino Linotype" w:cs="Arial"/>
        </w:rPr>
        <w:t xml:space="preserve"> </w:t>
      </w:r>
      <w:r w:rsidR="0034196C" w:rsidRPr="00806AF6">
        <w:rPr>
          <w:rFonts w:ascii="Palatino Linotype" w:hAnsi="Palatino Linotype" w:cs="Arial"/>
        </w:rPr>
        <w:t>fue</w:t>
      </w:r>
      <w:r w:rsidRPr="00806AF6">
        <w:rPr>
          <w:rFonts w:ascii="Palatino Linotype" w:hAnsi="Palatino Linotype" w:cs="Arial"/>
        </w:rPr>
        <w:t xml:space="preserve"> </w:t>
      </w:r>
      <w:r w:rsidR="0034196C" w:rsidRPr="00806AF6">
        <w:rPr>
          <w:rFonts w:ascii="Palatino Linotype" w:hAnsi="Palatino Linotype"/>
        </w:rPr>
        <w:t>interpuesto</w:t>
      </w:r>
      <w:r w:rsidRPr="00806AF6">
        <w:rPr>
          <w:rFonts w:ascii="Palatino Linotype" w:hAnsi="Palatino Linotype" w:cs="Arial"/>
        </w:rPr>
        <w:t xml:space="preserve"> </w:t>
      </w:r>
      <w:r w:rsidR="0034196C" w:rsidRPr="00806AF6">
        <w:rPr>
          <w:rFonts w:ascii="Palatino Linotype" w:hAnsi="Palatino Linotype" w:cs="Arial"/>
        </w:rPr>
        <w:t>por</w:t>
      </w:r>
      <w:r w:rsidRPr="00806AF6">
        <w:rPr>
          <w:rFonts w:ascii="Palatino Linotype" w:hAnsi="Palatino Linotype" w:cs="Arial"/>
        </w:rPr>
        <w:t xml:space="preserve"> </w:t>
      </w:r>
      <w:r w:rsidR="0034196C" w:rsidRPr="00806AF6">
        <w:rPr>
          <w:rFonts w:ascii="Palatino Linotype" w:hAnsi="Palatino Linotype" w:cs="Arial"/>
        </w:rPr>
        <w:t>parte</w:t>
      </w:r>
      <w:r w:rsidRPr="00806AF6">
        <w:rPr>
          <w:rFonts w:ascii="Palatino Linotype" w:hAnsi="Palatino Linotype" w:cs="Arial"/>
        </w:rPr>
        <w:t xml:space="preserve"> </w:t>
      </w:r>
      <w:r w:rsidR="0034196C" w:rsidRPr="00806AF6">
        <w:rPr>
          <w:rFonts w:ascii="Palatino Linotype" w:hAnsi="Palatino Linotype" w:cs="Arial"/>
        </w:rPr>
        <w:t>legítima</w:t>
      </w:r>
      <w:r w:rsidRPr="00806AF6">
        <w:rPr>
          <w:rFonts w:ascii="Palatino Linotype" w:hAnsi="Palatino Linotype" w:cs="Arial"/>
        </w:rPr>
        <w:t xml:space="preserve"> </w:t>
      </w:r>
      <w:r w:rsidR="0034196C" w:rsidRPr="00806AF6">
        <w:rPr>
          <w:rFonts w:ascii="Palatino Linotype" w:hAnsi="Palatino Linotype" w:cs="Arial"/>
        </w:rPr>
        <w:t>en</w:t>
      </w:r>
      <w:r w:rsidRPr="00806AF6">
        <w:rPr>
          <w:rFonts w:ascii="Palatino Linotype" w:hAnsi="Palatino Linotype" w:cs="Arial"/>
        </w:rPr>
        <w:t xml:space="preserve"> </w:t>
      </w:r>
      <w:r w:rsidR="0034196C" w:rsidRPr="00806AF6">
        <w:rPr>
          <w:rFonts w:ascii="Palatino Linotype" w:hAnsi="Palatino Linotype" w:cs="Arial"/>
        </w:rPr>
        <w:t>atención</w:t>
      </w:r>
      <w:r w:rsidRPr="00806AF6">
        <w:rPr>
          <w:rFonts w:ascii="Palatino Linotype" w:hAnsi="Palatino Linotype" w:cs="Arial"/>
        </w:rPr>
        <w:t xml:space="preserve"> </w:t>
      </w:r>
      <w:r w:rsidR="0034196C" w:rsidRPr="00806AF6">
        <w:rPr>
          <w:rFonts w:ascii="Palatino Linotype" w:hAnsi="Palatino Linotype" w:cs="Arial"/>
        </w:rPr>
        <w:t>a</w:t>
      </w:r>
      <w:r w:rsidRPr="00806AF6">
        <w:rPr>
          <w:rFonts w:ascii="Palatino Linotype" w:hAnsi="Palatino Linotype" w:cs="Arial"/>
        </w:rPr>
        <w:t xml:space="preserve"> </w:t>
      </w:r>
      <w:r w:rsidR="0034196C" w:rsidRPr="00806AF6">
        <w:rPr>
          <w:rFonts w:ascii="Palatino Linotype" w:hAnsi="Palatino Linotype" w:cs="Arial"/>
        </w:rPr>
        <w:t>que</w:t>
      </w:r>
      <w:r w:rsidRPr="00806AF6">
        <w:rPr>
          <w:rFonts w:ascii="Palatino Linotype" w:hAnsi="Palatino Linotype" w:cs="Arial"/>
        </w:rPr>
        <w:t xml:space="preserve"> </w:t>
      </w:r>
      <w:r w:rsidR="0034196C" w:rsidRPr="00806AF6">
        <w:rPr>
          <w:rFonts w:ascii="Palatino Linotype" w:hAnsi="Palatino Linotype" w:cs="Arial"/>
        </w:rPr>
        <w:t>fue</w:t>
      </w:r>
      <w:r w:rsidRPr="00806AF6">
        <w:rPr>
          <w:rFonts w:ascii="Palatino Linotype" w:hAnsi="Palatino Linotype" w:cs="Arial"/>
        </w:rPr>
        <w:t xml:space="preserve"> </w:t>
      </w:r>
      <w:r w:rsidR="0034196C" w:rsidRPr="00806AF6">
        <w:rPr>
          <w:rFonts w:ascii="Palatino Linotype" w:hAnsi="Palatino Linotype"/>
        </w:rPr>
        <w:t>presentado</w:t>
      </w:r>
      <w:r w:rsidRPr="00806AF6">
        <w:rPr>
          <w:rFonts w:ascii="Palatino Linotype" w:hAnsi="Palatino Linotype" w:cs="Arial"/>
        </w:rPr>
        <w:t xml:space="preserve"> </w:t>
      </w:r>
      <w:r w:rsidR="0034196C" w:rsidRPr="00806AF6">
        <w:rPr>
          <w:rFonts w:ascii="Palatino Linotype" w:hAnsi="Palatino Linotype" w:cs="Arial"/>
        </w:rPr>
        <w:t>por</w:t>
      </w:r>
      <w:r w:rsidRPr="00806AF6">
        <w:rPr>
          <w:rFonts w:ascii="Palatino Linotype" w:hAnsi="Palatino Linotype" w:cs="Arial"/>
        </w:rPr>
        <w:t xml:space="preserve"> </w:t>
      </w:r>
      <w:r w:rsidR="00A12B3E" w:rsidRPr="00806AF6">
        <w:rPr>
          <w:rFonts w:ascii="Palatino Linotype" w:hAnsi="Palatino Linotype" w:cs="Arial"/>
          <w:b/>
        </w:rPr>
        <w:t>EL</w:t>
      </w:r>
      <w:r w:rsidRPr="00806AF6">
        <w:rPr>
          <w:rFonts w:ascii="Palatino Linotype" w:hAnsi="Palatino Linotype" w:cs="Arial"/>
          <w:b/>
        </w:rPr>
        <w:t xml:space="preserve"> </w:t>
      </w:r>
      <w:r w:rsidR="00D83B69" w:rsidRPr="00806AF6">
        <w:rPr>
          <w:rFonts w:ascii="Palatino Linotype" w:hAnsi="Palatino Linotype" w:cs="Arial"/>
          <w:b/>
        </w:rPr>
        <w:t>RECURRENTE</w:t>
      </w:r>
      <w:r w:rsidR="0034196C" w:rsidRPr="00806AF6">
        <w:rPr>
          <w:rFonts w:ascii="Palatino Linotype" w:hAnsi="Palatino Linotype" w:cs="Arial"/>
          <w:snapToGrid w:val="0"/>
        </w:rPr>
        <w:t>,</w:t>
      </w:r>
      <w:r w:rsidRPr="00806AF6">
        <w:rPr>
          <w:rFonts w:ascii="Palatino Linotype" w:hAnsi="Palatino Linotype" w:cs="Arial"/>
          <w:snapToGrid w:val="0"/>
        </w:rPr>
        <w:t xml:space="preserve"> </w:t>
      </w:r>
      <w:r w:rsidR="0034196C" w:rsidRPr="00806AF6">
        <w:rPr>
          <w:rFonts w:ascii="Palatino Linotype" w:hAnsi="Palatino Linotype" w:cs="Arial"/>
        </w:rPr>
        <w:t>quien</w:t>
      </w:r>
      <w:r w:rsidRPr="00806AF6">
        <w:rPr>
          <w:rFonts w:ascii="Palatino Linotype" w:hAnsi="Palatino Linotype" w:cs="Arial"/>
          <w:snapToGrid w:val="0"/>
        </w:rPr>
        <w:t xml:space="preserve"> </w:t>
      </w:r>
      <w:r w:rsidR="0034196C" w:rsidRPr="00806AF6">
        <w:rPr>
          <w:rFonts w:ascii="Palatino Linotype" w:hAnsi="Palatino Linotype"/>
        </w:rPr>
        <w:t>formuló</w:t>
      </w:r>
      <w:r w:rsidRPr="00806AF6">
        <w:rPr>
          <w:rFonts w:ascii="Palatino Linotype" w:hAnsi="Palatino Linotype" w:cs="Arial"/>
          <w:snapToGrid w:val="0"/>
        </w:rPr>
        <w:t xml:space="preserve"> </w:t>
      </w:r>
      <w:r w:rsidR="0034196C" w:rsidRPr="00806AF6">
        <w:rPr>
          <w:rFonts w:ascii="Palatino Linotype" w:hAnsi="Palatino Linotype" w:cs="Arial"/>
          <w:snapToGrid w:val="0"/>
        </w:rPr>
        <w:t>la</w:t>
      </w:r>
      <w:r w:rsidRPr="00806AF6">
        <w:rPr>
          <w:rFonts w:ascii="Palatino Linotype" w:hAnsi="Palatino Linotype" w:cs="Arial"/>
          <w:snapToGrid w:val="0"/>
        </w:rPr>
        <w:t xml:space="preserve"> </w:t>
      </w:r>
      <w:r w:rsidR="0034196C" w:rsidRPr="00806AF6">
        <w:rPr>
          <w:rFonts w:ascii="Palatino Linotype" w:hAnsi="Palatino Linotype" w:cs="Arial"/>
        </w:rPr>
        <w:t>solicitud</w:t>
      </w:r>
      <w:r w:rsidRPr="00806AF6">
        <w:rPr>
          <w:rFonts w:ascii="Palatino Linotype" w:hAnsi="Palatino Linotype" w:cs="Arial"/>
          <w:snapToGrid w:val="0"/>
        </w:rPr>
        <w:t xml:space="preserve"> </w:t>
      </w:r>
      <w:r w:rsidR="0034196C" w:rsidRPr="00806AF6">
        <w:rPr>
          <w:rFonts w:ascii="Palatino Linotype" w:hAnsi="Palatino Linotype" w:cs="Arial"/>
          <w:snapToGrid w:val="0"/>
        </w:rPr>
        <w:t>de</w:t>
      </w:r>
      <w:r w:rsidRPr="00806AF6">
        <w:rPr>
          <w:rFonts w:ascii="Palatino Linotype" w:hAnsi="Palatino Linotype" w:cs="Arial"/>
          <w:snapToGrid w:val="0"/>
        </w:rPr>
        <w:t xml:space="preserve"> </w:t>
      </w:r>
      <w:r w:rsidR="0034196C" w:rsidRPr="00806AF6">
        <w:rPr>
          <w:rFonts w:ascii="Palatino Linotype" w:hAnsi="Palatino Linotype" w:cs="Arial"/>
          <w:snapToGrid w:val="0"/>
        </w:rPr>
        <w:t>información</w:t>
      </w:r>
      <w:r w:rsidRPr="00806AF6">
        <w:rPr>
          <w:rFonts w:ascii="Palatino Linotype" w:hAnsi="Palatino Linotype" w:cs="Arial"/>
          <w:snapToGrid w:val="0"/>
        </w:rPr>
        <w:t xml:space="preserve"> </w:t>
      </w:r>
      <w:r w:rsidR="0034196C" w:rsidRPr="00806AF6">
        <w:rPr>
          <w:rFonts w:ascii="Palatino Linotype" w:hAnsi="Palatino Linotype" w:cs="Arial"/>
          <w:snapToGrid w:val="0"/>
        </w:rPr>
        <w:t>pública</w:t>
      </w:r>
      <w:r w:rsidRPr="00806AF6">
        <w:rPr>
          <w:rFonts w:ascii="Palatino Linotype" w:hAnsi="Palatino Linotype" w:cs="Arial"/>
          <w:snapToGrid w:val="0"/>
        </w:rPr>
        <w:t xml:space="preserve"> </w:t>
      </w:r>
      <w:r w:rsidR="0034196C" w:rsidRPr="00806AF6">
        <w:rPr>
          <w:rFonts w:ascii="Palatino Linotype" w:hAnsi="Palatino Linotype"/>
        </w:rPr>
        <w:t>número</w:t>
      </w:r>
      <w:r w:rsidRPr="00806AF6">
        <w:rPr>
          <w:rFonts w:ascii="Palatino Linotype" w:hAnsi="Palatino Linotype" w:cs="Arial"/>
          <w:snapToGrid w:val="0"/>
        </w:rPr>
        <w:t xml:space="preserve"> </w:t>
      </w:r>
      <w:r w:rsidR="00B7668B" w:rsidRPr="00806AF6">
        <w:rPr>
          <w:rFonts w:ascii="Palatino Linotype" w:hAnsi="Palatino Linotype"/>
          <w:b/>
          <w:bCs/>
        </w:rPr>
        <w:t>00085/ACULCO</w:t>
      </w:r>
      <w:r w:rsidR="00667188" w:rsidRPr="00806AF6">
        <w:rPr>
          <w:rFonts w:ascii="Palatino Linotype" w:hAnsi="Palatino Linotype"/>
          <w:b/>
          <w:bCs/>
        </w:rPr>
        <w:t>/IP/2019</w:t>
      </w:r>
      <w:r w:rsidR="0034196C" w:rsidRPr="00806AF6">
        <w:rPr>
          <w:rFonts w:ascii="Palatino Linotype" w:hAnsi="Palatino Linotype" w:cs="Arial"/>
          <w:lang w:val="es-ES_tradnl"/>
        </w:rPr>
        <w:t>.</w:t>
      </w:r>
    </w:p>
    <w:p w:rsidR="00DC1995" w:rsidRPr="00806AF6" w:rsidRDefault="00DC1995" w:rsidP="00DC1995">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806AF6">
        <w:rPr>
          <w:rFonts w:ascii="Palatino Linotype" w:hAnsi="Palatino Linotype"/>
          <w:b/>
          <w:lang w:val="es-ES"/>
        </w:rPr>
        <w:t xml:space="preserve">Oportunidad. </w:t>
      </w:r>
      <w:r w:rsidRPr="00806AF6">
        <w:rPr>
          <w:rFonts w:ascii="Palatino Linotype" w:hAnsi="Palatino Linotype" w:cs="Arial"/>
        </w:rPr>
        <w:t xml:space="preserve">El recurso de revisión fue interpuesto dentro del plazo de quince días hábiles, contados a partir del día siguiente al en que </w:t>
      </w:r>
      <w:r w:rsidRPr="00806AF6">
        <w:rPr>
          <w:rFonts w:ascii="Palatino Linotype" w:hAnsi="Palatino Linotype" w:cs="Arial"/>
          <w:b/>
        </w:rPr>
        <w:t xml:space="preserve">EL RECURRENTE </w:t>
      </w:r>
      <w:r w:rsidRPr="00806AF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806AF6" w:rsidRDefault="00DC1995" w:rsidP="00DC1995">
      <w:pPr>
        <w:spacing w:before="100" w:beforeAutospacing="1" w:after="100" w:afterAutospacing="1"/>
        <w:ind w:left="720" w:right="709"/>
        <w:contextualSpacing/>
        <w:jc w:val="both"/>
        <w:rPr>
          <w:rFonts w:ascii="Palatino Linotype" w:hAnsi="Palatino Linotype" w:cs="Arial"/>
          <w:i/>
          <w:sz w:val="22"/>
        </w:rPr>
      </w:pPr>
      <w:r w:rsidRPr="00806AF6">
        <w:rPr>
          <w:rFonts w:ascii="Palatino Linotype" w:hAnsi="Palatino Linotype" w:cs="Arial"/>
          <w:i/>
          <w:sz w:val="22"/>
        </w:rPr>
        <w:t>“</w:t>
      </w:r>
      <w:r w:rsidRPr="00806AF6">
        <w:rPr>
          <w:rFonts w:ascii="Palatino Linotype" w:hAnsi="Palatino Linotype" w:cs="Arial"/>
          <w:b/>
          <w:i/>
          <w:sz w:val="22"/>
        </w:rPr>
        <w:t>Artículo 178.</w:t>
      </w:r>
      <w:r w:rsidRPr="00806AF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995" w:rsidRPr="00806AF6" w:rsidRDefault="00DC1995" w:rsidP="00DC1995">
      <w:pPr>
        <w:spacing w:before="100" w:beforeAutospacing="1" w:after="100" w:afterAutospacing="1"/>
        <w:ind w:left="720" w:right="709"/>
        <w:contextualSpacing/>
        <w:jc w:val="both"/>
        <w:rPr>
          <w:rFonts w:ascii="Palatino Linotype" w:hAnsi="Palatino Linotype" w:cs="Arial"/>
          <w:i/>
          <w:sz w:val="22"/>
        </w:rPr>
      </w:pPr>
      <w:r w:rsidRPr="00806AF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806AF6" w:rsidRDefault="00DC1995" w:rsidP="00DC1995">
      <w:pPr>
        <w:spacing w:before="240" w:after="100" w:afterAutospacing="1"/>
        <w:ind w:left="720" w:right="709"/>
        <w:jc w:val="both"/>
        <w:rPr>
          <w:rFonts w:ascii="Palatino Linotype" w:hAnsi="Palatino Linotype" w:cs="Arial"/>
          <w:i/>
          <w:sz w:val="22"/>
        </w:rPr>
      </w:pPr>
      <w:r w:rsidRPr="00806AF6">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806AF6">
        <w:rPr>
          <w:rFonts w:ascii="Palatino Linotype" w:hAnsi="Palatino Linotype" w:cs="Arial"/>
          <w:i/>
          <w:sz w:val="22"/>
          <w:lang w:eastAsia="es-MX"/>
        </w:rPr>
        <w:t>siguiente</w:t>
      </w:r>
      <w:r w:rsidRPr="00806AF6">
        <w:rPr>
          <w:rFonts w:ascii="Palatino Linotype" w:hAnsi="Palatino Linotype" w:cs="Arial"/>
          <w:i/>
          <w:sz w:val="22"/>
        </w:rPr>
        <w:t xml:space="preserve"> de haberlo recibido.”</w:t>
      </w:r>
    </w:p>
    <w:p w:rsidR="00DC1995" w:rsidRPr="00806AF6" w:rsidRDefault="00DC1995" w:rsidP="00DC1995">
      <w:pPr>
        <w:spacing w:before="240" w:after="100" w:afterAutospacing="1" w:line="360" w:lineRule="auto"/>
        <w:jc w:val="both"/>
        <w:rPr>
          <w:rFonts w:ascii="Palatino Linotype" w:hAnsi="Palatino Linotype" w:cs="Arial"/>
        </w:rPr>
      </w:pPr>
      <w:r w:rsidRPr="00806AF6">
        <w:rPr>
          <w:rFonts w:ascii="Palatino Linotype" w:hAnsi="Palatino Linotype" w:cs="Arial"/>
        </w:rPr>
        <w:t xml:space="preserve">En esa tesitura, atendiendo a que </w:t>
      </w:r>
      <w:r w:rsidRPr="00806AF6">
        <w:rPr>
          <w:rFonts w:ascii="Palatino Linotype" w:hAnsi="Palatino Linotype" w:cs="Arial"/>
          <w:b/>
        </w:rPr>
        <w:t>EL SUJETO OBLIGADO</w:t>
      </w:r>
      <w:r w:rsidRPr="00806AF6">
        <w:rPr>
          <w:rFonts w:ascii="Palatino Linotype" w:hAnsi="Palatino Linotype" w:cs="Arial"/>
        </w:rPr>
        <w:t xml:space="preserve"> notificó la respuesta a la solicitud de acceso a la información pública el día</w:t>
      </w:r>
      <w:r w:rsidRPr="00806AF6">
        <w:rPr>
          <w:rFonts w:ascii="Palatino Linotype" w:hAnsi="Palatino Linotype" w:cs="Arial"/>
          <w:b/>
        </w:rPr>
        <w:t xml:space="preserve"> </w:t>
      </w:r>
      <w:r w:rsidR="00560F47" w:rsidRPr="00806AF6">
        <w:rPr>
          <w:rFonts w:ascii="Palatino Linotype" w:hAnsi="Palatino Linotype" w:cs="Arial"/>
          <w:b/>
        </w:rPr>
        <w:t>diecinueve de agosto</w:t>
      </w:r>
      <w:r w:rsidRPr="00806AF6">
        <w:rPr>
          <w:rFonts w:ascii="Palatino Linotype" w:hAnsi="Palatino Linotype" w:cs="Arial"/>
          <w:b/>
        </w:rPr>
        <w:t xml:space="preserve"> de dos mil diecinueve</w:t>
      </w:r>
      <w:r w:rsidRPr="00806AF6">
        <w:rPr>
          <w:rFonts w:ascii="Palatino Linotype" w:hAnsi="Palatino Linotype" w:cs="Arial"/>
        </w:rPr>
        <w:t>; así, el plazo de quince días hábiles que el artículo 178 de la Ley de la materia otorga al</w:t>
      </w:r>
      <w:r w:rsidRPr="00806AF6">
        <w:rPr>
          <w:rFonts w:ascii="Palatino Linotype" w:hAnsi="Palatino Linotype" w:cs="Arial"/>
          <w:b/>
        </w:rPr>
        <w:t xml:space="preserve"> RECURRENTE</w:t>
      </w:r>
      <w:r w:rsidRPr="00806AF6">
        <w:rPr>
          <w:rFonts w:ascii="Palatino Linotype" w:hAnsi="Palatino Linotype" w:cs="Arial"/>
        </w:rPr>
        <w:t xml:space="preserve"> para presentar el respectivo recurso de revisión, transcurrió del </w:t>
      </w:r>
      <w:r w:rsidR="00560F47" w:rsidRPr="00806AF6">
        <w:rPr>
          <w:rFonts w:ascii="Palatino Linotype" w:hAnsi="Palatino Linotype" w:cs="Arial"/>
          <w:b/>
        </w:rPr>
        <w:t>veinte de agosto al nueve de septiembre</w:t>
      </w:r>
      <w:r w:rsidRPr="00806AF6">
        <w:rPr>
          <w:rFonts w:ascii="Palatino Linotype" w:hAnsi="Palatino Linotype" w:cs="Arial"/>
          <w:b/>
        </w:rPr>
        <w:t xml:space="preserve"> de dos mil diecinueve</w:t>
      </w:r>
      <w:r w:rsidRPr="00806AF6">
        <w:rPr>
          <w:rFonts w:ascii="Palatino Linotype" w:hAnsi="Palatino Linotype" w:cs="Arial"/>
        </w:rPr>
        <w:t xml:space="preserve">, sin contemplar en el cómputo los días </w:t>
      </w:r>
      <w:r w:rsidR="00560F47" w:rsidRPr="00806AF6">
        <w:rPr>
          <w:rFonts w:ascii="Palatino Linotype" w:hAnsi="Palatino Linotype" w:cs="Arial"/>
        </w:rPr>
        <w:t>veinticuatro, veinticinco y treinta y uno de agosto, uno, siete y ocho de septiembre</w:t>
      </w:r>
      <w:r w:rsidRPr="00806AF6">
        <w:rPr>
          <w:rFonts w:ascii="Palatino Linotype" w:hAnsi="Palatino Linotype" w:cs="Arial"/>
        </w:rPr>
        <w:t xml:space="preserve"> de dos mil diecinueve, por corresponder a sábados y domingos, considerados como días inhábiles, en términos del artículo 3, fracción X de la </w:t>
      </w:r>
      <w:r w:rsidRPr="00806AF6">
        <w:rPr>
          <w:rFonts w:ascii="Palatino Linotype" w:hAnsi="Palatino Linotype"/>
        </w:rPr>
        <w:t>Ley de Transparencia y Acceso a la Información Pública del Estado de México y Municipios</w:t>
      </w:r>
      <w:r w:rsidRPr="00806AF6">
        <w:rPr>
          <w:rFonts w:ascii="Palatino Linotype" w:hAnsi="Palatino Linotype" w:cs="Arial"/>
        </w:rPr>
        <w:t>.</w:t>
      </w:r>
    </w:p>
    <w:p w:rsidR="00DC1995" w:rsidRPr="00806AF6" w:rsidRDefault="00DC1995" w:rsidP="00DC1995">
      <w:pPr>
        <w:spacing w:before="100" w:beforeAutospacing="1" w:after="100" w:afterAutospacing="1" w:line="360" w:lineRule="auto"/>
        <w:jc w:val="both"/>
        <w:rPr>
          <w:rFonts w:ascii="Palatino Linotype" w:hAnsi="Palatino Linotype" w:cs="Arial"/>
        </w:rPr>
      </w:pPr>
      <w:r w:rsidRPr="00806AF6">
        <w:rPr>
          <w:rFonts w:ascii="Palatino Linotype" w:hAnsi="Palatino Linotype" w:cs="Arial"/>
        </w:rPr>
        <w:t>En ese tenor, si el recurso de revisión que nos ocupa, se interpuso el</w:t>
      </w:r>
      <w:r w:rsidRPr="00806AF6">
        <w:rPr>
          <w:rFonts w:ascii="Palatino Linotype" w:hAnsi="Palatino Linotype" w:cs="Arial"/>
          <w:b/>
        </w:rPr>
        <w:t xml:space="preserve"> </w:t>
      </w:r>
      <w:r w:rsidR="00560F47" w:rsidRPr="00806AF6">
        <w:rPr>
          <w:rFonts w:ascii="Palatino Linotype" w:hAnsi="Palatino Linotype" w:cs="Arial"/>
          <w:b/>
          <w:u w:val="single"/>
        </w:rPr>
        <w:t>veintiuno de agosto</w:t>
      </w:r>
      <w:r w:rsidRPr="00806AF6">
        <w:rPr>
          <w:rFonts w:ascii="Palatino Linotype" w:hAnsi="Palatino Linotype" w:cs="Arial"/>
          <w:b/>
          <w:u w:val="single"/>
        </w:rPr>
        <w:t xml:space="preserve"> de dos mil diecinueve</w:t>
      </w:r>
      <w:r w:rsidRPr="00806AF6">
        <w:rPr>
          <w:rFonts w:ascii="Palatino Linotype" w:hAnsi="Palatino Linotype" w:cs="Arial"/>
        </w:rPr>
        <w:t>, éste se encuentra dentro de los márgenes temporales previstos en el precepto legal citado en el párrafo anterior y, por tanto, su interposición se considera oportuna.</w:t>
      </w:r>
    </w:p>
    <w:p w:rsidR="00560F47" w:rsidRPr="00806AF6" w:rsidRDefault="00B514DC" w:rsidP="00560F4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806AF6">
        <w:rPr>
          <w:rFonts w:ascii="Palatino Linotype" w:hAnsi="Palatino Linotype" w:cs="Arial"/>
          <w:b/>
        </w:rPr>
        <w:t>Procedibilidad.</w:t>
      </w:r>
      <w:r w:rsidR="005B79CB" w:rsidRPr="00806AF6">
        <w:rPr>
          <w:rFonts w:ascii="Palatino Linotype" w:hAnsi="Palatino Linotype" w:cs="Arial"/>
          <w:b/>
        </w:rPr>
        <w:t xml:space="preserve"> </w:t>
      </w:r>
      <w:r w:rsidR="00560F47" w:rsidRPr="00806AF6">
        <w:rPr>
          <w:rFonts w:ascii="Palatino Linotype" w:hAnsi="Palatino Linotype" w:cs="Arial"/>
        </w:rPr>
        <w:t xml:space="preserve">Del análisis efectuado, se advierte la procedibilidad del presente Recurso de Revisión, en razón de acreditación </w:t>
      </w:r>
      <w:r w:rsidR="00560F47" w:rsidRPr="00806AF6">
        <w:rPr>
          <w:rFonts w:ascii="Palatino Linotype" w:hAnsi="Palatino Linotype" w:cs="Arial"/>
          <w:snapToGrid w:val="0"/>
        </w:rPr>
        <w:t>plena</w:t>
      </w:r>
      <w:r w:rsidR="00560F47" w:rsidRPr="00806AF6">
        <w:rPr>
          <w:rFonts w:ascii="Palatino Linotype" w:hAnsi="Palatino Linotype" w:cs="Arial"/>
        </w:rPr>
        <w:t xml:space="preserve"> de todos y cada uno de los elementos formales exigidos por el artículo 180 de la Ley de Transparencia y Acceso a la Información Pública</w:t>
      </w:r>
      <w:r w:rsidR="00560F47" w:rsidRPr="00806AF6">
        <w:rPr>
          <w:rFonts w:ascii="Palatino Linotype" w:hAnsi="Palatino Linotype"/>
        </w:rPr>
        <w:t xml:space="preserve"> </w:t>
      </w:r>
      <w:r w:rsidR="00560F47" w:rsidRPr="00806AF6">
        <w:rPr>
          <w:rFonts w:ascii="Palatino Linotype" w:hAnsi="Palatino Linotype" w:cs="Arial"/>
        </w:rPr>
        <w:t>del</w:t>
      </w:r>
      <w:r w:rsidR="00560F47" w:rsidRPr="00806AF6">
        <w:rPr>
          <w:rFonts w:ascii="Palatino Linotype" w:hAnsi="Palatino Linotype"/>
        </w:rPr>
        <w:t xml:space="preserve"> </w:t>
      </w:r>
      <w:r w:rsidR="00560F47" w:rsidRPr="00806AF6">
        <w:rPr>
          <w:rFonts w:ascii="Palatino Linotype" w:hAnsi="Palatino Linotype" w:cs="Arial"/>
        </w:rPr>
        <w:t>Estado</w:t>
      </w:r>
      <w:r w:rsidR="00560F47" w:rsidRPr="00806AF6">
        <w:rPr>
          <w:rFonts w:ascii="Palatino Linotype" w:hAnsi="Palatino Linotype"/>
        </w:rPr>
        <w:t xml:space="preserve"> de México y Municipios, en atención a que fue presentado mediante el formato visible en </w:t>
      </w:r>
      <w:r w:rsidR="00560F47" w:rsidRPr="00806AF6">
        <w:rPr>
          <w:rFonts w:ascii="Palatino Linotype" w:hAnsi="Palatino Linotype"/>
          <w:b/>
        </w:rPr>
        <w:t>EL SAIMEX</w:t>
      </w:r>
      <w:r w:rsidR="00560F47" w:rsidRPr="00806AF6">
        <w:rPr>
          <w:rFonts w:ascii="Palatino Linotype" w:hAnsi="Palatino Linotype"/>
        </w:rPr>
        <w:t>.</w:t>
      </w:r>
    </w:p>
    <w:p w:rsidR="00A15DFD" w:rsidRPr="00806AF6" w:rsidRDefault="007D74E5" w:rsidP="00A15DFD">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Calibri" w:hAnsi="Palatino Linotype" w:cs="Arial"/>
          <w:sz w:val="22"/>
          <w:szCs w:val="22"/>
          <w:lang w:val="es-ES_tradnl"/>
        </w:rPr>
      </w:pPr>
      <w:r w:rsidRPr="00806AF6">
        <w:rPr>
          <w:rFonts w:ascii="Palatino Linotype" w:hAnsi="Palatino Linotype" w:cs="Arial"/>
          <w:b/>
        </w:rPr>
        <w:t>Estudio y resolución del asunto</w:t>
      </w:r>
      <w:r w:rsidR="004A0E23" w:rsidRPr="00806AF6">
        <w:rPr>
          <w:rFonts w:ascii="Palatino Linotype" w:hAnsi="Palatino Linotype" w:cs="Arial"/>
          <w:b/>
          <w:color w:val="000000" w:themeColor="text1"/>
        </w:rPr>
        <w:t>.</w:t>
      </w:r>
      <w:r w:rsidR="00414147" w:rsidRPr="00806AF6">
        <w:rPr>
          <w:rFonts w:ascii="Palatino Linotype" w:hAnsi="Palatino Linotype" w:cs="Arial"/>
          <w:color w:val="000000" w:themeColor="text1"/>
        </w:rPr>
        <w:t xml:space="preserve"> </w:t>
      </w:r>
      <w:r w:rsidR="000B4753" w:rsidRPr="00806AF6">
        <w:rPr>
          <w:rFonts w:ascii="Palatino Linotype" w:hAnsi="Palatino Linotype" w:cs="Arial"/>
          <w:color w:val="000000" w:themeColor="text1"/>
        </w:rPr>
        <w:t>Tal y como quedó precisado en los resultandos de la presente resolución,</w:t>
      </w:r>
      <w:r w:rsidR="000B4753" w:rsidRPr="00806AF6">
        <w:rPr>
          <w:rFonts w:ascii="Palatino Linotype" w:hAnsi="Palatino Linotype" w:cs="Arial"/>
          <w:b/>
          <w:color w:val="000000" w:themeColor="text1"/>
        </w:rPr>
        <w:t xml:space="preserve"> </w:t>
      </w:r>
      <w:r w:rsidR="00A15DFD" w:rsidRPr="00806AF6">
        <w:rPr>
          <w:rFonts w:ascii="Palatino Linotype" w:eastAsiaTheme="minorEastAsia" w:hAnsi="Palatino Linotype" w:cs="Arial"/>
          <w:lang w:val="es-ES_tradnl"/>
        </w:rPr>
        <w:t xml:space="preserve">el particular solicitó del </w:t>
      </w:r>
      <w:r w:rsidR="00A15DFD" w:rsidRPr="00806AF6">
        <w:rPr>
          <w:rFonts w:ascii="Palatino Linotype" w:eastAsiaTheme="minorEastAsia" w:hAnsi="Palatino Linotype" w:cs="Arial"/>
          <w:b/>
          <w:lang w:val="es-ES_tradnl"/>
        </w:rPr>
        <w:t>SUJETO OBLIGADO</w:t>
      </w:r>
      <w:r w:rsidR="00A15DFD" w:rsidRPr="00806AF6">
        <w:rPr>
          <w:rFonts w:ascii="Palatino Linotype" w:eastAsiaTheme="minorEastAsia" w:hAnsi="Palatino Linotype" w:cs="Arial"/>
          <w:lang w:val="es-ES_tradnl"/>
        </w:rPr>
        <w:t xml:space="preserve"> </w:t>
      </w:r>
      <w:r w:rsidR="00A15DFD" w:rsidRPr="00806AF6">
        <w:rPr>
          <w:rFonts w:ascii="Palatino Linotype" w:eastAsiaTheme="minorEastAsia" w:hAnsi="Palatino Linotype" w:cs="Arial"/>
          <w:lang w:val="es-ES_tradnl"/>
        </w:rPr>
        <w:lastRenderedPageBreak/>
        <w:t xml:space="preserve">la siguiente información: </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lang w:val="es-ES_tradnl"/>
        </w:rPr>
        <w:t>1.-</w:t>
      </w:r>
      <w:r w:rsidRPr="00806AF6">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w:t>
      </w:r>
      <w:r w:rsidRPr="00806AF6">
        <w:rPr>
          <w:rFonts w:ascii="Palatino Linotype" w:eastAsia="Calibri" w:hAnsi="Palatino Linotype" w:cs="Tahoma"/>
          <w:iCs/>
          <w:lang w:val="es-ES" w:eastAsia="es-ES_tradnl"/>
        </w:rPr>
        <w:t xml:space="preserve"> 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w:t>
      </w:r>
      <w:r w:rsidRPr="00806AF6">
        <w:rPr>
          <w:rFonts w:ascii="Palatino Linotype" w:eastAsiaTheme="minorEastAsia" w:hAnsi="Palatino Linotype" w:cs="Arial"/>
          <w:iCs/>
          <w:lang w:val="es-ES"/>
        </w:rPr>
        <w:t xml:space="preserve"> 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4.-El número de luminarias sustituidas por cada una de las vías señaladas en el punto anterior de 1 de enero de 2014 al </w:t>
      </w:r>
      <w:r w:rsidR="00FE4810" w:rsidRPr="00806AF6">
        <w:rPr>
          <w:rFonts w:ascii="Palatino Linotype" w:eastAsia="Calibri" w:hAnsi="Palatino Linotype" w:cs="Tahoma"/>
          <w:iCs/>
          <w:lang w:val="es-ES" w:eastAsia="es-ES_tradnl"/>
        </w:rPr>
        <w:t>30 de abril</w:t>
      </w:r>
      <w:r w:rsidR="005B79CB" w:rsidRPr="00806AF6">
        <w:rPr>
          <w:rFonts w:ascii="Palatino Linotype" w:eastAsia="Calibri" w:hAnsi="Palatino Linotype" w:cs="Tahoma"/>
          <w:iCs/>
          <w:lang w:val="es-ES" w:eastAsia="es-ES_tradnl"/>
        </w:rPr>
        <w:t xml:space="preserve">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5.-El monto de facturación mensual por concepto de pago de alumbrado público del </w:t>
      </w:r>
      <w:r w:rsidRPr="00806AF6">
        <w:rPr>
          <w:rFonts w:ascii="Palatino Linotype" w:eastAsiaTheme="minorEastAsia" w:hAnsi="Palatino Linotype" w:cs="Arial"/>
          <w:iCs/>
          <w:lang w:val="es-ES_tradnl"/>
        </w:rPr>
        <w:t xml:space="preserve">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lastRenderedPageBreak/>
        <w:t xml:space="preserve">6.-La cantidad recaudada por concepto de derechos de alumbrado público </w:t>
      </w:r>
      <w:r w:rsidRPr="00806AF6">
        <w:rPr>
          <w:rFonts w:ascii="Palatino Linotype" w:eastAsiaTheme="minorEastAsia" w:hAnsi="Palatino Linotype" w:cs="Arial"/>
          <w:iCs/>
          <w:lang w:val="es-ES"/>
        </w:rPr>
        <w:t xml:space="preserve">del </w:t>
      </w:r>
      <w:r w:rsidRPr="00806AF6">
        <w:rPr>
          <w:rFonts w:ascii="Palatino Linotype" w:eastAsiaTheme="minorEastAsia" w:hAnsi="Palatino Linotype" w:cs="Arial"/>
          <w:iCs/>
          <w:lang w:val="es-ES_tradnl"/>
        </w:rPr>
        <w:t xml:space="preserve">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7.-El monto de adeudo y fecha de pago por consumo de energía eléctrica en el alumbrado público ante la CFE en el Municipio o cualquier otra empresa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8.- Diferencia entre facturación y DAP,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w:t>
      </w:r>
      <w:r w:rsidRPr="00806AF6">
        <w:rPr>
          <w:rFonts w:ascii="Palatino Linotype" w:eastAsiaTheme="minorEastAsia" w:hAnsi="Palatino Linotype" w:cs="Arial"/>
          <w:iCs/>
          <w:lang w:val="es-ES_tradnl"/>
        </w:rPr>
        <w:t xml:space="preserve"> 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9.- Saldo a favor del Municipio por concepto de alumbrado público,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_tradnl"/>
        </w:rPr>
        <w:t>10.-</w:t>
      </w:r>
      <w:r w:rsidRPr="00806AF6">
        <w:rPr>
          <w:rFonts w:ascii="Palatino Linotype" w:eastAsiaTheme="minorEastAsia" w:hAnsi="Palatino Linotype" w:cs="Arial"/>
          <w:iCs/>
          <w:lang w:val="es-ES"/>
        </w:rPr>
        <w:t xml:space="preserve"> Los estados de cuenta, recibos o avisos emitidos mes con mes por la CFE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_tradnl"/>
        </w:rPr>
        <w:t xml:space="preserve">11.- </w:t>
      </w:r>
      <w:r w:rsidRPr="00806AF6">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FE4810" w:rsidRPr="00806AF6">
        <w:rPr>
          <w:rFonts w:ascii="Palatino Linotype" w:eastAsia="Calibri" w:hAnsi="Palatino Linotype" w:cs="Tahoma"/>
          <w:iCs/>
          <w:lang w:val="es-ES" w:eastAsia="es-ES_tradnl"/>
        </w:rPr>
        <w:t>30</w:t>
      </w:r>
      <w:r w:rsidR="005B79CB" w:rsidRPr="00806AF6">
        <w:rPr>
          <w:rFonts w:ascii="Palatino Linotype" w:eastAsia="Calibri" w:hAnsi="Palatino Linotype" w:cs="Tahoma"/>
          <w:iCs/>
          <w:lang w:val="es-ES" w:eastAsia="es-ES_tradnl"/>
        </w:rPr>
        <w:t xml:space="preserve"> de abril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12.- La tecnología, marca y potencia de las luminarias remplazadas, del 1 de enero de 2016 al </w:t>
      </w:r>
      <w:r w:rsidR="00FE4810"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iCs/>
          <w:lang w:val="es-ES"/>
        </w:rPr>
        <w:t>, así como el número de lámparas, desglosadas por potencia y tecnología a sustituir;</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13.- El número de lámparas sustituidas por tecnología LED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lastRenderedPageBreak/>
        <w:t xml:space="preserve">14.- Las bases de licitación que se publicaron y que sirvieron de base para el reemplazo de las luminarias de alumbrado público del 1 de enero de 2016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15.- El Número de quejas presentadas por inconformidades en el alumbrado público</w:t>
      </w:r>
      <w:r w:rsidRPr="00806AF6">
        <w:rPr>
          <w:rFonts w:ascii="Palatino Linotype" w:eastAsiaTheme="minorEastAsia" w:hAnsi="Palatino Linotype" w:cstheme="minorBidi"/>
          <w:lang w:val="es-ES_tradnl"/>
        </w:rPr>
        <w:t xml:space="preserve"> </w:t>
      </w:r>
      <w:r w:rsidRPr="00806AF6">
        <w:rPr>
          <w:rFonts w:ascii="Palatino Linotype" w:eastAsiaTheme="minorEastAsia" w:hAnsi="Palatino Linotype" w:cs="Arial"/>
          <w:iCs/>
          <w:lang w:val="es-ES"/>
        </w:rPr>
        <w:t xml:space="preserve">a partir de la sustitución de la Tecnología LED en el municipio.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iCs/>
          <w:lang w:val="es-ES"/>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16.-El número de luminarias LED, donadas por el Gobierno del Estado, del 1 de enero de 2016 al </w:t>
      </w:r>
      <w:r w:rsidR="00FE4810"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iCs/>
          <w:lang w:val="es-ES"/>
        </w:rPr>
        <w:t>, en el que se refiera la ubicación, potencia, cantidad, marca y modelo;</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17.-El importe por </w:t>
      </w:r>
      <w:r w:rsidRPr="00806AF6">
        <w:rPr>
          <w:rFonts w:ascii="Palatino Linotype" w:hAnsi="Palatino Linotype" w:cs="Arial"/>
          <w:lang w:eastAsia="es-MX"/>
        </w:rPr>
        <w:t>concepto</w:t>
      </w:r>
      <w:r w:rsidRPr="00806AF6">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18.-La cantidad adeudada por concepto de alumbrado público al </w:t>
      </w:r>
      <w:r w:rsidR="00FE4810"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lang w:val="es-ES_tradnl"/>
        </w:rPr>
        <w:t xml:space="preserve"> de 2019, así como, montos acumulados y fecha desde la cual no se ha realizado pago alguno.</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20.- La o las partidas presupuestales que se utilizaron y los montos que se pagaron por mes para cubrir la factura por concepto de consumo de </w:t>
      </w:r>
      <w:r w:rsidRPr="00806AF6">
        <w:rPr>
          <w:rFonts w:ascii="Palatino Linotype" w:eastAsiaTheme="minorEastAsia" w:hAnsi="Palatino Linotype" w:cs="Arial"/>
          <w:lang w:val="es-ES_tradnl"/>
        </w:rPr>
        <w:lastRenderedPageBreak/>
        <w:t xml:space="preserve">energía eléctrica en el sistema de alumbrado público municipal del 1 de enero de 2013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FE4810"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lang w:val="es-ES_tradnl"/>
        </w:rPr>
        <w:t xml:space="preserve"> 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22.- El Numero de licitaciones para el cambio de luminarias de alumbrado público que se llevaron a cabo por del 1 de enero de 2016 al </w:t>
      </w:r>
      <w:r w:rsidR="00FE4810"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806AF6">
        <w:rPr>
          <w:rFonts w:ascii="Palatino Linotype" w:eastAsiaTheme="minorEastAsia" w:hAnsi="Palatino Linotype" w:cs="Arial"/>
          <w:lang w:val="es-ES_tradnl"/>
        </w:rPr>
        <w:t xml:space="preserve">23. De los censos de alumbrado público de los ejercicios 2016, 2017, 2018 y el último generado al </w:t>
      </w:r>
      <w:r w:rsidR="00C1759F"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lang w:val="es-ES_tradnl"/>
        </w:rPr>
        <w:t>, o documento análogo en el que se advierta:</w:t>
      </w:r>
    </w:p>
    <w:p w:rsidR="00A15DFD" w:rsidRPr="00806AF6"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806AF6"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El Registro Móvil de Usuario (RMU) asignado al servicio de alumbrado público.</w:t>
      </w:r>
    </w:p>
    <w:p w:rsidR="00A15DFD" w:rsidRPr="00806AF6"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lastRenderedPageBreak/>
        <w:t xml:space="preserve">24.- Derivado de las licitaciones realizadas en el periodo del 1 de enero de 2016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 el número de luminarias que se cambiaron por tecnología LED, la potencia en Watts y las vialidades y colonias en que se instalaron.</w:t>
      </w:r>
    </w:p>
    <w:p w:rsidR="00A15DFD" w:rsidRPr="00806AF6"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806AF6"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806AF6">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806AF6"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806AF6">
        <w:rPr>
          <w:rFonts w:ascii="Palatino Linotype" w:eastAsiaTheme="minorEastAsia" w:hAnsi="Palatino Linotype" w:cs="Arial"/>
        </w:rPr>
        <w:t xml:space="preserve">b) El Registro Móvil de </w:t>
      </w:r>
      <w:r w:rsidR="005163C1" w:rsidRPr="00806AF6">
        <w:rPr>
          <w:rFonts w:ascii="Palatino Linotype" w:eastAsiaTheme="minorEastAsia" w:hAnsi="Palatino Linotype" w:cs="Arial"/>
        </w:rPr>
        <w:t>Usuario asignado</w:t>
      </w:r>
      <w:r w:rsidRPr="00806AF6">
        <w:rPr>
          <w:rFonts w:ascii="Palatino Linotype" w:eastAsiaTheme="minorEastAsia" w:hAnsi="Palatino Linotype" w:cs="Arial"/>
        </w:rPr>
        <w:t xml:space="preserve"> (s) al servicio de alumbrado público municipal tanto del servicio estimado como del servicio medido.</w:t>
      </w:r>
    </w:p>
    <w:p w:rsidR="00A15DFD" w:rsidRPr="00806AF6"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 xml:space="preserve">de 2019: </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El monto total de la inversión.</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fuente de financiamiento.</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cantidad de equipos colocados y/o sustituidos.</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El tipo de equipos (Led, VSAP, suburbana, etcétera).</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La capacidad (potencia). </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lastRenderedPageBreak/>
        <w:t xml:space="preserve">La ubicación (calle, colonia y/o delegación). </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fecha de inicio y término de obra.</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fecha de modificación de su nuevo consumo en el sistema de facturación del alumbrado público ante CFE.</w:t>
      </w:r>
    </w:p>
    <w:p w:rsidR="00A15DFD" w:rsidRPr="00806AF6"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Medio de publicación de los proyectos.</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27. De los proyectos parciales o totales de modernización de alumbrado público para generar eficacia</w:t>
      </w:r>
      <w:r w:rsidRPr="00806AF6">
        <w:rPr>
          <w:rFonts w:ascii="Palatino Linotype" w:eastAsiaTheme="minorEastAsia" w:hAnsi="Palatino Linotype" w:cstheme="minorBidi"/>
          <w:lang w:val="es-ES_tradnl"/>
        </w:rPr>
        <w:t xml:space="preserve"> </w:t>
      </w:r>
      <w:r w:rsidRPr="00806AF6">
        <w:rPr>
          <w:rFonts w:ascii="Palatino Linotype" w:eastAsiaTheme="minorEastAsia" w:hAnsi="Palatino Linotype" w:cs="Arial"/>
          <w:lang w:val="es-ES_tradnl"/>
        </w:rPr>
        <w:t xml:space="preserve">energética en sus consumos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El monto total de la inversión.</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La fuente de financiamiento. </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cantidad de equipos colocados y/o sustituidos.</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El tipo de equipos (Led, VSAP, suburbana, etcétera).</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capacidad (potencia).</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La ubicación (calle, colonia y/o delegación). </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fecha de inicio y término de obra.</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georreferenciación de cada uno de los puntos de luz del nuevo alumbrado público.</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La fecha de modificación de su nuevo consumo en el sistema de facturación del alumbrado público ante CFE.</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theme="minorBidi"/>
          <w:lang w:val="es-ES_tradnl"/>
        </w:rPr>
        <w:t>El tipo de contrato celebrado para la adquisición de los nuevos equipos.</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theme="minorBidi"/>
          <w:lang w:val="es-ES_tradnl"/>
        </w:rPr>
        <w:t>Número y nombre de las empresas concursantes o convocadas.</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theme="minorBidi"/>
          <w:lang w:val="es-ES_tradnl"/>
        </w:rPr>
        <w:lastRenderedPageBreak/>
        <w:t>Los criterios de selección, utilizados para elegir a la empresa contratada y para realizar la modernización del sistema de alumbrado público.</w:t>
      </w:r>
    </w:p>
    <w:p w:rsidR="00A15DFD" w:rsidRPr="00806AF6"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806AF6">
        <w:rPr>
          <w:rFonts w:ascii="Palatino Linotype" w:eastAsiaTheme="minorEastAsia" w:hAnsi="Palatino Linotype" w:cstheme="minorBidi"/>
          <w:lang w:val="es-ES_tradnl"/>
        </w:rPr>
        <w:t xml:space="preserve">Las actas de cabildo en la que se autorizó el proyecto. </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C1759F" w:rsidRPr="00806AF6">
        <w:rPr>
          <w:rFonts w:ascii="Palatino Linotype" w:eastAsia="Calibri" w:hAnsi="Palatino Linotype" w:cs="Tahoma"/>
          <w:iCs/>
          <w:lang w:val="es-ES" w:eastAsia="es-ES_tradnl"/>
        </w:rPr>
        <w:t>29 de julio</w:t>
      </w:r>
      <w:r w:rsidRPr="00806AF6">
        <w:rPr>
          <w:rFonts w:ascii="Palatino Linotype" w:eastAsiaTheme="minorEastAsia" w:hAnsi="Palatino Linotype" w:cs="Arial"/>
          <w:lang w:val="es-ES_tradnl"/>
        </w:rPr>
        <w:t xml:space="preserve"> 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31. El convenio de “Peso por Peso” celebrado entre la CFE y el municipio, vigente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lastRenderedPageBreak/>
        <w:t xml:space="preserve">33. El listado y/o número de juicios y/o controversias promovidos por particulares en contra del Municipio por el cobro del derecho por servicio de Alumbrado Público, durante el periodo comprendido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Pr="00806AF6"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de 2019.</w:t>
      </w:r>
    </w:p>
    <w:p w:rsidR="00A15DFD" w:rsidRDefault="00A15DFD" w:rsidP="00F94718">
      <w:pPr>
        <w:spacing w:line="360" w:lineRule="auto"/>
        <w:ind w:left="851" w:right="902"/>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35. Las normas vigentes al </w:t>
      </w:r>
      <w:r w:rsidR="00C1759F" w:rsidRPr="00806AF6">
        <w:rPr>
          <w:rFonts w:ascii="Palatino Linotype" w:eastAsia="Calibri" w:hAnsi="Palatino Linotype" w:cs="Tahoma"/>
          <w:iCs/>
          <w:lang w:val="es-ES" w:eastAsia="es-ES_tradnl"/>
        </w:rPr>
        <w:t xml:space="preserve">29 de julio </w:t>
      </w:r>
      <w:r w:rsidRPr="00806AF6">
        <w:rPr>
          <w:rFonts w:ascii="Palatino Linotype" w:eastAsiaTheme="minorEastAsia" w:hAnsi="Palatino Linotype" w:cs="Arial"/>
          <w:lang w:val="es-ES_tradnl"/>
        </w:rPr>
        <w:t xml:space="preserve">de 2019 que el Municipio sigue para la operación y prestación del servicio de alumbrado público. </w:t>
      </w:r>
    </w:p>
    <w:p w:rsidR="00F94718" w:rsidRPr="00806AF6" w:rsidRDefault="00F94718" w:rsidP="00F94718">
      <w:pPr>
        <w:spacing w:line="360" w:lineRule="auto"/>
        <w:ind w:left="851" w:right="902"/>
        <w:jc w:val="both"/>
        <w:rPr>
          <w:rFonts w:ascii="Palatino Linotype" w:eastAsiaTheme="minorEastAsia" w:hAnsi="Palatino Linotype" w:cs="Arial"/>
          <w:lang w:val="es-ES_tradnl"/>
        </w:rPr>
      </w:pPr>
    </w:p>
    <w:p w:rsidR="001F6C2D" w:rsidRPr="00806AF6" w:rsidRDefault="00A15DFD" w:rsidP="00F94718">
      <w:pPr>
        <w:spacing w:line="360" w:lineRule="auto"/>
        <w:jc w:val="both"/>
        <w:rPr>
          <w:rFonts w:ascii="Palatino Linotype" w:hAnsi="Palatino Linotype" w:cs="Arial"/>
        </w:rPr>
      </w:pPr>
      <w:r w:rsidRPr="00806AF6">
        <w:rPr>
          <w:rFonts w:ascii="Palatino Linotype" w:hAnsi="Palatino Linotype" w:cs="Arial"/>
        </w:rPr>
        <w:t xml:space="preserve">Al respecto, </w:t>
      </w:r>
      <w:r w:rsidRPr="00806AF6">
        <w:rPr>
          <w:rFonts w:ascii="Palatino Linotype" w:hAnsi="Palatino Linotype" w:cs="Arial"/>
          <w:b/>
        </w:rPr>
        <w:t>EL SUJETO OBLIGADO</w:t>
      </w:r>
      <w:r w:rsidRPr="00806AF6">
        <w:rPr>
          <w:rFonts w:ascii="Palatino Linotype" w:hAnsi="Palatino Linotype" w:cs="Arial"/>
        </w:rPr>
        <w:t xml:space="preserve"> dio respuesta a la solicitud de origen;</w:t>
      </w:r>
      <w:r w:rsidR="001F6C2D" w:rsidRPr="00806AF6">
        <w:rPr>
          <w:rFonts w:ascii="Palatino Linotype" w:hAnsi="Palatino Linotype" w:cs="Arial"/>
        </w:rPr>
        <w:t xml:space="preserve"> en términos de </w:t>
      </w:r>
      <w:r w:rsidR="005B79CB" w:rsidRPr="00806AF6">
        <w:rPr>
          <w:rFonts w:ascii="Palatino Linotype" w:hAnsi="Palatino Linotype" w:cs="Arial"/>
        </w:rPr>
        <w:t>lo dispuesto en el Resultando I</w:t>
      </w:r>
      <w:r w:rsidR="00C1759F" w:rsidRPr="00806AF6">
        <w:rPr>
          <w:rFonts w:ascii="Palatino Linotype" w:hAnsi="Palatino Linotype" w:cs="Arial"/>
        </w:rPr>
        <w:t>II</w:t>
      </w:r>
      <w:r w:rsidR="001F6C2D" w:rsidRPr="00806AF6">
        <w:rPr>
          <w:rFonts w:ascii="Palatino Linotype" w:hAnsi="Palatino Linotype" w:cs="Arial"/>
        </w:rPr>
        <w:t xml:space="preserve"> de la presente resolución, respuesta que será debidamente analizada en líneas posteriores.</w:t>
      </w:r>
    </w:p>
    <w:p w:rsidR="00A15DFD" w:rsidRPr="00806AF6" w:rsidRDefault="001F6C2D" w:rsidP="00A15DFD">
      <w:pPr>
        <w:spacing w:before="100" w:beforeAutospacing="1" w:after="100" w:afterAutospacing="1" w:line="360" w:lineRule="auto"/>
        <w:jc w:val="both"/>
        <w:rPr>
          <w:rFonts w:ascii="Palatino Linotype" w:hAnsi="Palatino Linotype" w:cs="Arial"/>
        </w:rPr>
      </w:pPr>
      <w:r w:rsidRPr="00806AF6">
        <w:rPr>
          <w:rFonts w:ascii="Palatino Linotype" w:hAnsi="Palatino Linotype" w:cs="Arial"/>
        </w:rPr>
        <w:t xml:space="preserve">Inconforme con dicha respuesta, </w:t>
      </w:r>
      <w:r w:rsidR="00A15DFD" w:rsidRPr="00806AF6">
        <w:rPr>
          <w:rFonts w:ascii="Palatino Linotype" w:hAnsi="Palatino Linotype" w:cs="Arial"/>
        </w:rPr>
        <w:t xml:space="preserve">el hoy </w:t>
      </w:r>
      <w:r w:rsidR="00A15DFD" w:rsidRPr="00806AF6">
        <w:rPr>
          <w:rFonts w:ascii="Palatino Linotype" w:hAnsi="Palatino Linotype" w:cs="Arial"/>
          <w:b/>
        </w:rPr>
        <w:t>RECURRENTE</w:t>
      </w:r>
      <w:r w:rsidR="00A15DFD" w:rsidRPr="00806AF6">
        <w:rPr>
          <w:rFonts w:ascii="Palatino Linotype" w:hAnsi="Palatino Linotype" w:cs="Arial"/>
        </w:rPr>
        <w:t xml:space="preserve"> interpuso el medio de defensa de análisis</w:t>
      </w:r>
      <w:r w:rsidRPr="00806AF6">
        <w:rPr>
          <w:rFonts w:ascii="Palatino Linotype" w:hAnsi="Palatino Linotype" w:cs="Arial"/>
        </w:rPr>
        <w:t xml:space="preserve">, en el cual argumentó, en lo que interesa que </w:t>
      </w:r>
      <w:r w:rsidRPr="00806AF6">
        <w:rPr>
          <w:rFonts w:ascii="Palatino Linotype" w:hAnsi="Palatino Linotype" w:cs="Arial"/>
          <w:b/>
        </w:rPr>
        <w:t>EL SUJETO OBLIGADO</w:t>
      </w:r>
      <w:r w:rsidRPr="00806AF6">
        <w:rPr>
          <w:rFonts w:ascii="Palatino Linotype" w:hAnsi="Palatino Linotype" w:cs="Arial"/>
        </w:rPr>
        <w:t xml:space="preserve"> no proporcionó la información requerida</w:t>
      </w:r>
      <w:r w:rsidR="005B79CB" w:rsidRPr="00806AF6">
        <w:rPr>
          <w:rFonts w:ascii="Palatino Linotype" w:hAnsi="Palatino Linotype" w:cs="Arial"/>
        </w:rPr>
        <w:t xml:space="preserve"> en su totalidad</w:t>
      </w:r>
      <w:r w:rsidR="00A15DFD" w:rsidRPr="00806AF6">
        <w:rPr>
          <w:rFonts w:ascii="Palatino Linotype" w:hAnsi="Palatino Linotype" w:cs="Arial"/>
        </w:rPr>
        <w:t>.</w:t>
      </w:r>
    </w:p>
    <w:p w:rsidR="00A15DFD" w:rsidRPr="00806AF6" w:rsidRDefault="00A15DFD" w:rsidP="00A15DFD">
      <w:pPr>
        <w:spacing w:before="100" w:beforeAutospacing="1" w:after="100" w:afterAutospacing="1" w:line="360" w:lineRule="auto"/>
        <w:jc w:val="both"/>
        <w:rPr>
          <w:rFonts w:ascii="Palatino Linotype" w:hAnsi="Palatino Linotype" w:cs="Arial"/>
          <w:b/>
        </w:rPr>
      </w:pPr>
      <w:r w:rsidRPr="00806AF6">
        <w:rPr>
          <w:rFonts w:ascii="Palatino Linotype" w:hAnsi="Palatino Linotype" w:cs="Arial"/>
        </w:rPr>
        <w:t xml:space="preserve">Posteriormente, </w:t>
      </w:r>
      <w:r w:rsidRPr="00806AF6">
        <w:rPr>
          <w:rFonts w:ascii="Palatino Linotype" w:hAnsi="Palatino Linotype" w:cs="Arial"/>
          <w:b/>
        </w:rPr>
        <w:t>EL SUJETO OBLIGADO</w:t>
      </w:r>
      <w:r w:rsidRPr="00806AF6">
        <w:rPr>
          <w:rFonts w:ascii="Palatino Linotype" w:hAnsi="Palatino Linotype" w:cs="Arial"/>
        </w:rPr>
        <w:t xml:space="preserve"> rindió su Informe Justificado, en el cual </w:t>
      </w:r>
      <w:r w:rsidR="001F6C2D" w:rsidRPr="00806AF6">
        <w:rPr>
          <w:rFonts w:ascii="Palatino Linotype" w:hAnsi="Palatino Linotype" w:cs="Arial"/>
        </w:rPr>
        <w:t>reiteró su respuesta.</w:t>
      </w:r>
      <w:r w:rsidR="00C1759F" w:rsidRPr="00806AF6">
        <w:rPr>
          <w:rFonts w:ascii="Palatino Linotype" w:hAnsi="Palatino Linotype" w:cs="Arial"/>
        </w:rPr>
        <w:t xml:space="preserve"> </w:t>
      </w:r>
      <w:r w:rsidRPr="00806AF6">
        <w:rPr>
          <w:rFonts w:ascii="Palatino Linotype" w:hAnsi="Palatino Linotype" w:cs="Arial"/>
        </w:rPr>
        <w:t xml:space="preserve">Por su parte, </w:t>
      </w:r>
      <w:r w:rsidRPr="00806AF6">
        <w:rPr>
          <w:rFonts w:ascii="Palatino Linotype" w:hAnsi="Palatino Linotype" w:cs="Arial"/>
          <w:b/>
        </w:rPr>
        <w:t>EL RECURRENTE</w:t>
      </w:r>
      <w:r w:rsidRPr="00806AF6">
        <w:rPr>
          <w:rFonts w:ascii="Palatino Linotype" w:hAnsi="Palatino Linotype" w:cs="Arial"/>
        </w:rPr>
        <w:t xml:space="preserve"> </w:t>
      </w:r>
      <w:r w:rsidRPr="00806AF6">
        <w:rPr>
          <w:rFonts w:ascii="Palatino Linotype" w:hAnsi="Palatino Linotype"/>
        </w:rPr>
        <w:t xml:space="preserve">solicitó que esta Autoridad sancione al </w:t>
      </w:r>
      <w:r w:rsidRPr="00806AF6">
        <w:rPr>
          <w:rFonts w:ascii="Palatino Linotype" w:hAnsi="Palatino Linotype"/>
          <w:b/>
        </w:rPr>
        <w:t>SUJETO OBLIGADO</w:t>
      </w:r>
      <w:r w:rsidRPr="00806AF6">
        <w:rPr>
          <w:rFonts w:ascii="Palatino Linotype" w:hAnsi="Palatino Linotype"/>
        </w:rPr>
        <w:t xml:space="preserve"> ante la negativa en entregar la información solicitada.</w:t>
      </w:r>
    </w:p>
    <w:p w:rsidR="00A15DFD" w:rsidRPr="00806AF6" w:rsidRDefault="00A15DFD" w:rsidP="00F94718">
      <w:pPr>
        <w:spacing w:before="100" w:beforeAutospacing="1" w:after="100" w:afterAutospacing="1" w:line="360" w:lineRule="auto"/>
        <w:jc w:val="both"/>
        <w:rPr>
          <w:rFonts w:ascii="Palatino Linotype" w:hAnsi="Palatino Linotype"/>
        </w:rPr>
      </w:pPr>
      <w:r w:rsidRPr="00806AF6">
        <w:rPr>
          <w:rFonts w:ascii="Palatino Linotype" w:hAnsi="Palatino Linotype" w:cs="Arial"/>
        </w:rPr>
        <w:lastRenderedPageBreak/>
        <w:t xml:space="preserve">Bajo ese contexto, este Instituto analizó la totalidad de constancias que integran el expediente electrónico del </w:t>
      </w:r>
      <w:r w:rsidRPr="00806AF6">
        <w:rPr>
          <w:rFonts w:ascii="Palatino Linotype" w:hAnsi="Palatino Linotype" w:cs="Arial"/>
          <w:b/>
        </w:rPr>
        <w:t>SAIMEX</w:t>
      </w:r>
      <w:r w:rsidRPr="00806AF6">
        <w:rPr>
          <w:rFonts w:ascii="Palatino Linotype" w:hAnsi="Palatino Linotype" w:cs="Arial"/>
        </w:rPr>
        <w:t xml:space="preserve"> y arribó a las siguientes consideraciones de hecho y de derecho.</w:t>
      </w:r>
      <w:r w:rsidRPr="00806AF6">
        <w:rPr>
          <w:rFonts w:ascii="Palatino Linotype" w:hAnsi="Palatino Linotype"/>
        </w:rPr>
        <w:t xml:space="preserve"> </w:t>
      </w:r>
    </w:p>
    <w:p w:rsidR="00A15DFD" w:rsidRPr="00806AF6" w:rsidRDefault="00A15DFD" w:rsidP="00AF056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806AF6">
        <w:rPr>
          <w:rFonts w:ascii="Palatino Linotype" w:eastAsiaTheme="minorEastAsia" w:hAnsi="Palatino Linotype" w:cstheme="minorBidi"/>
          <w:lang w:val="es-ES_tradnl"/>
        </w:rPr>
        <w:t xml:space="preserve">es necesario hacer hincapié en que, </w:t>
      </w:r>
      <w:r w:rsidRPr="00806AF6">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806AF6" w:rsidRDefault="00A15DFD" w:rsidP="00AF0566">
      <w:pPr>
        <w:spacing w:before="100" w:beforeAutospacing="1" w:after="100" w:afterAutospacing="1" w:line="264" w:lineRule="auto"/>
        <w:ind w:left="709" w:right="70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w:t>
      </w:r>
      <w:r w:rsidRPr="00806AF6">
        <w:rPr>
          <w:rFonts w:ascii="Palatino Linotype" w:eastAsiaTheme="minorEastAsia" w:hAnsi="Palatino Linotype" w:cs="Arial"/>
          <w:b/>
          <w:i/>
          <w:sz w:val="22"/>
          <w:szCs w:val="22"/>
          <w:lang w:val="es-ES_tradnl"/>
        </w:rPr>
        <w:t>Expresión documental</w:t>
      </w:r>
      <w:r w:rsidRPr="00806AF6">
        <w:rPr>
          <w:rFonts w:ascii="Palatino Linotype" w:eastAsiaTheme="minorEastAsia" w:hAnsi="Palatino Linotype" w:cs="Arial"/>
          <w:i/>
          <w:sz w:val="22"/>
          <w:szCs w:val="22"/>
          <w:lang w:val="es-ES_tradnl"/>
        </w:rPr>
        <w:t xml:space="preserve">. </w:t>
      </w:r>
      <w:r w:rsidRPr="00806AF6">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806AF6">
        <w:rPr>
          <w:rFonts w:ascii="Palatino Linotype" w:eastAsiaTheme="minorEastAsia" w:hAnsi="Palatino Linotype" w:cs="Arial"/>
          <w:i/>
          <w:sz w:val="22"/>
          <w:szCs w:val="22"/>
          <w:lang w:val="es-ES_tradnl"/>
        </w:rPr>
        <w:t xml:space="preserve">, o bien, la solicitud constituya una consulta, pero la respuesta pudiera obrar en algún </w:t>
      </w:r>
      <w:r w:rsidRPr="00806AF6">
        <w:rPr>
          <w:rFonts w:ascii="Palatino Linotype" w:eastAsiaTheme="minorEastAsia" w:hAnsi="Palatino Linotype" w:cs="Arial"/>
          <w:bCs/>
          <w:i/>
          <w:noProof/>
          <w:sz w:val="22"/>
          <w:szCs w:val="22"/>
          <w:lang w:val="es-ES_tradnl"/>
        </w:rPr>
        <w:t>documento</w:t>
      </w:r>
      <w:r w:rsidRPr="00806AF6">
        <w:rPr>
          <w:rFonts w:ascii="Palatino Linotype" w:eastAsiaTheme="minorEastAsia" w:hAnsi="Palatino Linotype" w:cs="Arial"/>
          <w:i/>
          <w:sz w:val="22"/>
          <w:szCs w:val="22"/>
          <w:lang w:val="es-ES_tradnl"/>
        </w:rPr>
        <w:t xml:space="preserve"> en poder de los sujetos obligados, </w:t>
      </w:r>
      <w:r w:rsidRPr="00806AF6">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806AF6">
        <w:rPr>
          <w:rFonts w:ascii="Palatino Linotype" w:eastAsiaTheme="minorEastAsia" w:hAnsi="Palatino Linotype" w:cs="Arial"/>
          <w:i/>
          <w:sz w:val="22"/>
          <w:szCs w:val="22"/>
          <w:lang w:val="es-ES_tradnl"/>
        </w:rPr>
        <w:t>.</w:t>
      </w:r>
    </w:p>
    <w:p w:rsidR="00A15DFD" w:rsidRPr="00806AF6"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Resoluciones:</w:t>
      </w:r>
    </w:p>
    <w:p w:rsidR="00A15DFD" w:rsidRPr="00806AF6"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 RRA 0774/16. Secretaría de Salud. 31 de agosto de 2016. Por unanimidad. Comisionada Ponente María Patricia </w:t>
      </w:r>
      <w:proofErr w:type="spellStart"/>
      <w:r w:rsidRPr="00806AF6">
        <w:rPr>
          <w:rFonts w:ascii="Palatino Linotype" w:eastAsiaTheme="minorEastAsia" w:hAnsi="Palatino Linotype" w:cs="Arial"/>
          <w:i/>
          <w:sz w:val="22"/>
          <w:szCs w:val="22"/>
          <w:lang w:val="es-ES_tradnl"/>
        </w:rPr>
        <w:t>Kurczyn</w:t>
      </w:r>
      <w:proofErr w:type="spellEnd"/>
      <w:r w:rsidRPr="00806AF6">
        <w:rPr>
          <w:rFonts w:ascii="Palatino Linotype" w:eastAsiaTheme="minorEastAsia" w:hAnsi="Palatino Linotype" w:cs="Arial"/>
          <w:i/>
          <w:sz w:val="22"/>
          <w:szCs w:val="22"/>
          <w:lang w:val="es-ES_tradnl"/>
        </w:rPr>
        <w:t xml:space="preserve"> Villalobos.</w:t>
      </w:r>
    </w:p>
    <w:p w:rsidR="00A15DFD" w:rsidRPr="00806AF6"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806AF6">
        <w:rPr>
          <w:rFonts w:ascii="Palatino Linotype" w:eastAsiaTheme="minorEastAsia" w:hAnsi="Palatino Linotype" w:cs="Arial"/>
          <w:bCs/>
          <w:i/>
          <w:noProof/>
          <w:sz w:val="22"/>
          <w:szCs w:val="22"/>
          <w:lang w:val="es-ES_tradnl"/>
        </w:rPr>
        <w:t>Comisionado</w:t>
      </w:r>
      <w:r w:rsidRPr="00806AF6">
        <w:rPr>
          <w:rFonts w:ascii="Palatino Linotype" w:eastAsiaTheme="minorEastAsia" w:hAnsi="Palatino Linotype" w:cs="Arial"/>
          <w:i/>
          <w:sz w:val="22"/>
          <w:szCs w:val="22"/>
          <w:lang w:val="es-ES_tradnl"/>
        </w:rPr>
        <w:t xml:space="preserve"> Ponente Oscar Mauricio Guerra Ford. </w:t>
      </w:r>
    </w:p>
    <w:p w:rsidR="00A15DFD" w:rsidRPr="00806AF6"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lastRenderedPageBreak/>
        <w:t xml:space="preserve">• RRA 0540/17. Secretaría de Economía. 08 de marzo del 2017. Por unanimidad. Comisionado Ponente </w:t>
      </w:r>
      <w:r w:rsidRPr="00806AF6">
        <w:rPr>
          <w:rFonts w:ascii="Palatino Linotype" w:eastAsiaTheme="minorEastAsia" w:hAnsi="Palatino Linotype" w:cs="Arial"/>
          <w:bCs/>
          <w:i/>
          <w:noProof/>
          <w:sz w:val="22"/>
          <w:szCs w:val="22"/>
          <w:lang w:val="es-ES_tradnl"/>
        </w:rPr>
        <w:t>Francisco</w:t>
      </w:r>
      <w:r w:rsidRPr="00806AF6">
        <w:rPr>
          <w:rFonts w:ascii="Palatino Linotype" w:eastAsiaTheme="minorEastAsia" w:hAnsi="Palatino Linotype" w:cs="Arial"/>
          <w:i/>
          <w:sz w:val="22"/>
          <w:szCs w:val="22"/>
          <w:lang w:val="es-ES_tradnl"/>
        </w:rPr>
        <w:t xml:space="preserve"> Javier Acuña Llamas.”</w:t>
      </w:r>
    </w:p>
    <w:p w:rsidR="00A15DFD" w:rsidRPr="00806AF6" w:rsidRDefault="00A15DFD" w:rsidP="00E5623E">
      <w:pPr>
        <w:spacing w:before="100" w:beforeAutospacing="1" w:after="100" w:afterAutospacing="1" w:line="360" w:lineRule="auto"/>
        <w:jc w:val="both"/>
        <w:rPr>
          <w:rFonts w:ascii="Palatino Linotype" w:hAnsi="Palatino Linotype" w:cs="Arial"/>
          <w:lang w:val="es-ES"/>
        </w:rPr>
      </w:pPr>
      <w:r w:rsidRPr="00806AF6">
        <w:rPr>
          <w:rFonts w:ascii="Palatino Linotype" w:eastAsia="MS Mincho" w:hAnsi="Palatino Linotype" w:cs="Arial"/>
          <w:color w:val="000000"/>
          <w:lang w:val="es-ES_tradnl" w:eastAsia="es-MX"/>
        </w:rPr>
        <w:t xml:space="preserve">Una vez señalado lo anterior y entrando en el estudio de la presente resolución; </w:t>
      </w:r>
      <w:r w:rsidRPr="00806AF6">
        <w:rPr>
          <w:rFonts w:ascii="Palatino Linotype" w:eastAsiaTheme="minorEastAsia" w:hAnsi="Palatino Linotype" w:cstheme="minorBidi"/>
          <w:lang w:val="es-ES_tradnl"/>
        </w:rPr>
        <w:t xml:space="preserve">primeramente, es importante traer a contexto lo dispuesto </w:t>
      </w:r>
      <w:r w:rsidRPr="00806AF6">
        <w:rPr>
          <w:rFonts w:ascii="Palatino Linotype" w:eastAsiaTheme="minorEastAsia" w:hAnsi="Palatino Linotype" w:cs="Arial"/>
          <w:lang w:val="es-ES_tradnl"/>
        </w:rPr>
        <w:t xml:space="preserve">por el artículo 115, fracción III de la </w:t>
      </w:r>
      <w:r w:rsidRPr="00806AF6">
        <w:rPr>
          <w:rFonts w:ascii="Palatino Linotype" w:hAnsi="Palatino Linotype" w:cs="Arial"/>
          <w:lang w:val="es-ES"/>
        </w:rPr>
        <w:t>Constitución Política de los Estados Unidos Mexicanos el cual prevé lo siguiente:</w:t>
      </w:r>
    </w:p>
    <w:p w:rsidR="00A15DFD" w:rsidRPr="00806AF6" w:rsidRDefault="00A15DFD" w:rsidP="00A15DFD">
      <w:pPr>
        <w:ind w:left="851" w:right="901"/>
        <w:jc w:val="both"/>
        <w:rPr>
          <w:rFonts w:ascii="Palatino Linotype" w:eastAsiaTheme="minorEastAsia" w:hAnsi="Palatino Linotype" w:cs="Arial"/>
          <w:i/>
          <w:sz w:val="22"/>
          <w:szCs w:val="22"/>
          <w:lang w:val="es-ES_tradnl" w:eastAsia="gl-ES"/>
        </w:rPr>
      </w:pPr>
      <w:r w:rsidRPr="00806AF6">
        <w:rPr>
          <w:rFonts w:ascii="Palatino Linotype" w:eastAsiaTheme="minorEastAsia" w:hAnsi="Palatino Linotype" w:cs="Arial"/>
          <w:b/>
          <w:i/>
          <w:sz w:val="22"/>
          <w:szCs w:val="22"/>
          <w:lang w:val="es-ES_tradnl" w:eastAsia="gl-ES"/>
        </w:rPr>
        <w:t>Artículo 115.</w:t>
      </w:r>
      <w:r w:rsidRPr="00806AF6">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806AF6" w:rsidRDefault="00A15DFD" w:rsidP="00A15DFD">
      <w:pPr>
        <w:ind w:left="851" w:right="901"/>
        <w:jc w:val="both"/>
        <w:rPr>
          <w:rFonts w:ascii="Palatino Linotype" w:eastAsiaTheme="minorEastAsia" w:hAnsi="Palatino Linotype" w:cs="Arial"/>
          <w:i/>
          <w:sz w:val="22"/>
          <w:szCs w:val="22"/>
          <w:lang w:val="es-ES_tradnl" w:eastAsia="gl-ES"/>
        </w:rPr>
      </w:pPr>
      <w:r w:rsidRPr="00806AF6">
        <w:rPr>
          <w:rFonts w:ascii="Palatino Linotype" w:eastAsiaTheme="minorEastAsia" w:hAnsi="Palatino Linotype" w:cs="Arial"/>
          <w:i/>
          <w:sz w:val="22"/>
          <w:szCs w:val="22"/>
          <w:lang w:val="es-ES_tradnl" w:eastAsia="gl-ES"/>
        </w:rPr>
        <w:t>(…)</w:t>
      </w:r>
    </w:p>
    <w:p w:rsidR="00A15DFD" w:rsidRPr="00806AF6" w:rsidRDefault="00A15DFD" w:rsidP="00A15DFD">
      <w:pPr>
        <w:ind w:left="851" w:right="901"/>
        <w:jc w:val="both"/>
        <w:rPr>
          <w:rFonts w:ascii="Palatino Linotype" w:eastAsiaTheme="minorEastAsia" w:hAnsi="Palatino Linotype" w:cs="Arial"/>
          <w:i/>
          <w:sz w:val="22"/>
          <w:szCs w:val="22"/>
          <w:lang w:val="es-ES_tradnl" w:eastAsia="gl-ES"/>
        </w:rPr>
      </w:pPr>
      <w:r w:rsidRPr="00806AF6">
        <w:rPr>
          <w:rFonts w:ascii="Palatino Linotype" w:eastAsiaTheme="minorEastAsia" w:hAnsi="Palatino Linotype" w:cs="Arial"/>
          <w:b/>
          <w:i/>
          <w:sz w:val="22"/>
          <w:szCs w:val="22"/>
          <w:lang w:val="es-ES_tradnl" w:eastAsia="gl-ES"/>
        </w:rPr>
        <w:t>III.</w:t>
      </w:r>
      <w:r w:rsidRPr="00806AF6">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Agua potable, drenaje, alcantarillado, tratamiento y disposición de sus aguas residuales;</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b/>
          <w:i/>
          <w:sz w:val="22"/>
          <w:szCs w:val="22"/>
          <w:u w:val="single"/>
          <w:lang w:val="es-ES"/>
        </w:rPr>
      </w:pPr>
      <w:r w:rsidRPr="00806AF6">
        <w:rPr>
          <w:rFonts w:ascii="Palatino Linotype" w:eastAsia="Calibri" w:hAnsi="Palatino Linotype" w:cs="Arial"/>
          <w:b/>
          <w:i/>
          <w:sz w:val="22"/>
          <w:szCs w:val="22"/>
          <w:u w:val="single"/>
          <w:lang w:val="es-ES"/>
        </w:rPr>
        <w:t>Alumbrado público.</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Limpia, recolección, traslado, tratamiento y disposición final de residuos;</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Mercados y centrales de abasto.</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Panteones.</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Rastro.</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Calles, parques y jardines y su equipamiento;</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806AF6"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806AF6">
        <w:rPr>
          <w:rFonts w:ascii="Palatino Linotype" w:eastAsia="Calibri" w:hAnsi="Palatino Linotype" w:cs="Arial"/>
          <w:b/>
          <w:i/>
          <w:sz w:val="22"/>
          <w:szCs w:val="22"/>
          <w:lang w:val="es-ES"/>
        </w:rPr>
        <w:t>”</w:t>
      </w:r>
    </w:p>
    <w:p w:rsidR="00A15DFD" w:rsidRPr="00806AF6" w:rsidRDefault="00A15DFD" w:rsidP="00A15DFD">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(Énfasis añadido)</w:t>
      </w:r>
    </w:p>
    <w:p w:rsidR="00A15DFD" w:rsidRPr="00806AF6"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806AF6">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w:t>
      </w:r>
      <w:r w:rsidRPr="00806AF6">
        <w:rPr>
          <w:rFonts w:ascii="Palatino Linotype" w:eastAsia="Calibri" w:hAnsi="Palatino Linotype" w:cs="Arial"/>
          <w:szCs w:val="22"/>
          <w:lang w:val="es-ES"/>
        </w:rPr>
        <w:lastRenderedPageBreak/>
        <w:t xml:space="preserve">asociarse para concesionar los servicios públicos, de conformidad con las disposiciones jurídicas aplicables. </w:t>
      </w:r>
    </w:p>
    <w:p w:rsidR="00A15DFD" w:rsidRPr="00806AF6"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806AF6">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806AF6">
        <w:rPr>
          <w:rFonts w:ascii="Palatino Linotype" w:eastAsia="Calibri" w:hAnsi="Palatino Linotype" w:cs="Arial"/>
          <w:szCs w:val="22"/>
          <w:lang w:eastAsia="es-MX"/>
        </w:rPr>
        <w:t xml:space="preserve"> otros </w:t>
      </w:r>
      <w:r w:rsidRPr="00806AF6">
        <w:rPr>
          <w:rFonts w:ascii="Palatino Linotype" w:eastAsia="Calibri" w:hAnsi="Palatino Linotype" w:cs="Arial"/>
          <w:szCs w:val="22"/>
          <w:lang w:val="es-ES"/>
        </w:rPr>
        <w:t>Municipios de la Entidad o con particulares, recabando, cuando así proceda, la autorización de la</w:t>
      </w:r>
      <w:r w:rsidRPr="00806AF6">
        <w:rPr>
          <w:rFonts w:ascii="Palatino Linotype" w:eastAsia="Calibri" w:hAnsi="Palatino Linotype" w:cs="Arial"/>
          <w:szCs w:val="22"/>
          <w:lang w:eastAsia="es-MX"/>
        </w:rPr>
        <w:t xml:space="preserve"> </w:t>
      </w:r>
      <w:r w:rsidRPr="00806AF6">
        <w:rPr>
          <w:rFonts w:ascii="Palatino Linotype" w:eastAsia="Calibri" w:hAnsi="Palatino Linotype" w:cs="Arial"/>
          <w:szCs w:val="22"/>
          <w:lang w:val="es-ES"/>
        </w:rPr>
        <w:t>Legislatura de la Entidad Federativa.</w:t>
      </w:r>
    </w:p>
    <w:p w:rsidR="00A15DFD" w:rsidRPr="00806AF6"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806AF6">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806AF6" w:rsidRDefault="00A15DFD" w:rsidP="00A15DFD">
      <w:pPr>
        <w:ind w:left="851" w:right="901"/>
        <w:jc w:val="both"/>
        <w:rPr>
          <w:rFonts w:ascii="Palatino Linotype" w:eastAsiaTheme="minorEastAsia" w:hAnsi="Palatino Linotype" w:cs="Arial"/>
          <w:i/>
          <w:sz w:val="22"/>
          <w:szCs w:val="22"/>
          <w:lang w:val="es-ES_tradnl" w:eastAsia="gl-ES"/>
        </w:rPr>
      </w:pPr>
      <w:r w:rsidRPr="00806AF6">
        <w:rPr>
          <w:rFonts w:ascii="Palatino Linotype" w:eastAsiaTheme="minorEastAsia" w:hAnsi="Palatino Linotype" w:cs="Arial"/>
          <w:i/>
          <w:sz w:val="22"/>
          <w:szCs w:val="22"/>
          <w:lang w:val="es-ES_tradnl" w:eastAsia="gl-ES"/>
        </w:rPr>
        <w:t>“</w:t>
      </w:r>
      <w:r w:rsidRPr="00806AF6">
        <w:rPr>
          <w:rFonts w:ascii="Palatino Linotype" w:eastAsiaTheme="minorEastAsia" w:hAnsi="Palatino Linotype" w:cs="Arial"/>
          <w:b/>
          <w:i/>
          <w:sz w:val="22"/>
          <w:szCs w:val="22"/>
          <w:lang w:val="es-ES_tradnl" w:eastAsia="gl-ES"/>
        </w:rPr>
        <w:t>Artículo 31.-</w:t>
      </w:r>
      <w:r w:rsidRPr="00806AF6">
        <w:rPr>
          <w:rFonts w:ascii="Palatino Linotype" w:eastAsiaTheme="minorEastAsia" w:hAnsi="Palatino Linotype" w:cs="Arial"/>
          <w:i/>
          <w:sz w:val="22"/>
          <w:szCs w:val="22"/>
          <w:lang w:val="es-ES_tradnl" w:eastAsia="gl-ES"/>
        </w:rPr>
        <w:t xml:space="preserve"> Son atribuciones de los ayuntamientos:</w:t>
      </w:r>
    </w:p>
    <w:p w:rsidR="00A15DFD" w:rsidRPr="00806AF6" w:rsidRDefault="00A15DFD" w:rsidP="00A15DFD">
      <w:pPr>
        <w:ind w:left="851" w:right="901"/>
        <w:jc w:val="both"/>
        <w:rPr>
          <w:rFonts w:ascii="Palatino Linotype" w:eastAsia="Calibri" w:hAnsi="Palatino Linotype" w:cs="Arial"/>
          <w:i/>
          <w:sz w:val="22"/>
          <w:szCs w:val="22"/>
          <w:lang w:eastAsia="es-MX"/>
        </w:rPr>
      </w:pPr>
      <w:r w:rsidRPr="00806AF6">
        <w:rPr>
          <w:rFonts w:ascii="Palatino Linotype" w:eastAsia="Calibri" w:hAnsi="Palatino Linotype" w:cs="Arial"/>
          <w:bCs/>
          <w:i/>
          <w:sz w:val="22"/>
          <w:szCs w:val="22"/>
          <w:lang w:eastAsia="es-MX"/>
        </w:rPr>
        <w:t>…</w:t>
      </w:r>
    </w:p>
    <w:p w:rsidR="00A15DFD" w:rsidRPr="00806AF6" w:rsidRDefault="00A15DFD" w:rsidP="00A15DFD">
      <w:pPr>
        <w:ind w:left="851" w:right="901"/>
        <w:jc w:val="both"/>
        <w:rPr>
          <w:rFonts w:ascii="Palatino Linotype" w:eastAsia="Calibri" w:hAnsi="Palatino Linotype" w:cs="Arial"/>
          <w:i/>
          <w:sz w:val="22"/>
          <w:szCs w:val="22"/>
          <w:lang w:eastAsia="es-MX"/>
        </w:rPr>
      </w:pPr>
      <w:r w:rsidRPr="00806AF6">
        <w:rPr>
          <w:rFonts w:ascii="Palatino Linotype" w:eastAsia="Calibri" w:hAnsi="Palatino Linotype" w:cs="Arial"/>
          <w:i/>
          <w:sz w:val="22"/>
          <w:szCs w:val="22"/>
          <w:lang w:eastAsia="es-MX"/>
        </w:rPr>
        <w:t xml:space="preserve">VII. </w:t>
      </w:r>
      <w:r w:rsidRPr="00806AF6">
        <w:rPr>
          <w:rFonts w:ascii="Palatino Linotype" w:eastAsia="Calibri" w:hAnsi="Palatino Linotype" w:cs="Arial"/>
          <w:b/>
          <w:i/>
          <w:sz w:val="22"/>
          <w:szCs w:val="22"/>
          <w:lang w:eastAsia="es-MX"/>
        </w:rPr>
        <w:t>Convenir, contratar o concesionar</w:t>
      </w:r>
      <w:r w:rsidRPr="00806AF6">
        <w:rPr>
          <w:rFonts w:ascii="Palatino Linotype" w:eastAsia="Calibri" w:hAnsi="Palatino Linotype" w:cs="Arial"/>
          <w:i/>
          <w:sz w:val="22"/>
          <w:szCs w:val="22"/>
          <w:lang w:eastAsia="es-MX"/>
        </w:rPr>
        <w:t xml:space="preserve">, en términos de ley, la ejecución de obras y </w:t>
      </w:r>
      <w:r w:rsidRPr="00806AF6">
        <w:rPr>
          <w:rFonts w:ascii="Palatino Linotype" w:eastAsia="Calibri" w:hAnsi="Palatino Linotype" w:cs="Arial"/>
          <w:b/>
          <w:i/>
          <w:sz w:val="22"/>
          <w:szCs w:val="22"/>
          <w:lang w:eastAsia="es-MX"/>
        </w:rPr>
        <w:t>la prestación de servicios públicos</w:t>
      </w:r>
      <w:r w:rsidRPr="00806AF6">
        <w:rPr>
          <w:rFonts w:ascii="Palatino Linotype" w:eastAsia="Calibri" w:hAnsi="Palatino Linotype" w:cs="Arial"/>
          <w:i/>
          <w:sz w:val="22"/>
          <w:szCs w:val="22"/>
          <w:lang w:eastAsia="es-MX"/>
        </w:rPr>
        <w:t xml:space="preserve">, con el Estado, con otros municipios de la entidad o </w:t>
      </w:r>
      <w:r w:rsidRPr="00806AF6">
        <w:rPr>
          <w:rFonts w:ascii="Palatino Linotype" w:eastAsia="Calibri" w:hAnsi="Palatino Linotype" w:cs="Arial"/>
          <w:b/>
          <w:i/>
          <w:sz w:val="22"/>
          <w:szCs w:val="22"/>
          <w:lang w:eastAsia="es-MX"/>
        </w:rPr>
        <w:t>con particulares</w:t>
      </w:r>
      <w:r w:rsidRPr="00806AF6">
        <w:rPr>
          <w:rFonts w:ascii="Palatino Linotype" w:eastAsia="Calibri" w:hAnsi="Palatino Linotype" w:cs="Arial"/>
          <w:i/>
          <w:sz w:val="22"/>
          <w:szCs w:val="22"/>
          <w:lang w:eastAsia="es-MX"/>
        </w:rPr>
        <w:t>, recabando, cuando proceda, la autorización de la Legislatura del Estado;</w:t>
      </w:r>
    </w:p>
    <w:p w:rsidR="00A15DFD" w:rsidRPr="00806AF6" w:rsidRDefault="00A15DFD" w:rsidP="00A15DFD">
      <w:pPr>
        <w:ind w:left="851" w:right="901"/>
        <w:jc w:val="both"/>
        <w:rPr>
          <w:rFonts w:ascii="Palatino Linotype" w:eastAsia="Calibri" w:hAnsi="Palatino Linotype" w:cs="Arial"/>
          <w:i/>
          <w:sz w:val="22"/>
          <w:szCs w:val="22"/>
          <w:lang w:eastAsia="es-MX"/>
        </w:rPr>
      </w:pPr>
      <w:r w:rsidRPr="00806AF6">
        <w:rPr>
          <w:rFonts w:ascii="Palatino Linotype" w:eastAsia="Calibri" w:hAnsi="Palatino Linotype" w:cs="Arial"/>
          <w:b/>
          <w:bCs/>
          <w:i/>
          <w:sz w:val="22"/>
          <w:szCs w:val="22"/>
          <w:lang w:eastAsia="es-MX"/>
        </w:rPr>
        <w:t xml:space="preserve">Artículo 48.- </w:t>
      </w:r>
      <w:r w:rsidRPr="00806AF6">
        <w:rPr>
          <w:rFonts w:ascii="Palatino Linotype" w:eastAsia="Calibri" w:hAnsi="Palatino Linotype" w:cs="Arial"/>
          <w:i/>
          <w:sz w:val="22"/>
          <w:szCs w:val="22"/>
          <w:lang w:eastAsia="es-MX"/>
        </w:rPr>
        <w:t xml:space="preserve">El </w:t>
      </w:r>
      <w:r w:rsidRPr="00806AF6">
        <w:rPr>
          <w:rFonts w:ascii="Palatino Linotype" w:eastAsia="Calibri" w:hAnsi="Palatino Linotype" w:cs="Arial"/>
          <w:b/>
          <w:i/>
          <w:sz w:val="22"/>
          <w:szCs w:val="22"/>
          <w:lang w:eastAsia="es-MX"/>
        </w:rPr>
        <w:t>presidente municipal</w:t>
      </w:r>
      <w:r w:rsidRPr="00806AF6">
        <w:rPr>
          <w:rFonts w:ascii="Palatino Linotype" w:eastAsia="Calibri" w:hAnsi="Palatino Linotype" w:cs="Arial"/>
          <w:i/>
          <w:sz w:val="22"/>
          <w:szCs w:val="22"/>
          <w:lang w:eastAsia="es-MX"/>
        </w:rPr>
        <w:t xml:space="preserve"> tiene las siguientes atribuciones:</w:t>
      </w:r>
    </w:p>
    <w:p w:rsidR="00A15DFD" w:rsidRPr="00806AF6" w:rsidRDefault="00A15DFD" w:rsidP="00A15DFD">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eastAsia="es-MX"/>
        </w:rPr>
        <w:t>…</w:t>
      </w:r>
    </w:p>
    <w:p w:rsidR="00A15DFD" w:rsidRPr="00806AF6" w:rsidRDefault="00A15DFD" w:rsidP="00A15DFD">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eastAsia="es-MX"/>
        </w:rPr>
        <w:t xml:space="preserve">VIII. </w:t>
      </w:r>
      <w:r w:rsidRPr="00806AF6">
        <w:rPr>
          <w:rFonts w:ascii="Palatino Linotype" w:eastAsia="Calibri" w:hAnsi="Palatino Linotype" w:cs="Arial"/>
          <w:b/>
          <w:i/>
          <w:sz w:val="22"/>
          <w:szCs w:val="22"/>
          <w:lang w:eastAsia="es-MX"/>
        </w:rPr>
        <w:t>Contratar y concertar en representación del ayuntamiento</w:t>
      </w:r>
      <w:r w:rsidRPr="00806AF6">
        <w:rPr>
          <w:rFonts w:ascii="Palatino Linotype" w:eastAsia="Calibri" w:hAnsi="Palatino Linotype" w:cs="Arial"/>
          <w:i/>
          <w:sz w:val="22"/>
          <w:szCs w:val="22"/>
          <w:lang w:eastAsia="es-MX"/>
        </w:rPr>
        <w:t xml:space="preserve"> y previo acuerdo de éste, la realización de obras y </w:t>
      </w:r>
      <w:r w:rsidRPr="00806AF6">
        <w:rPr>
          <w:rFonts w:ascii="Palatino Linotype" w:eastAsia="Calibri" w:hAnsi="Palatino Linotype" w:cs="Arial"/>
          <w:b/>
          <w:i/>
          <w:sz w:val="22"/>
          <w:szCs w:val="22"/>
          <w:lang w:eastAsia="es-MX"/>
        </w:rPr>
        <w:t>la prestación de servicios públicos, por terceros</w:t>
      </w:r>
      <w:r w:rsidRPr="00806AF6">
        <w:rPr>
          <w:rFonts w:ascii="Palatino Linotype" w:eastAsia="Calibri" w:hAnsi="Palatino Linotype" w:cs="Arial"/>
          <w:i/>
          <w:sz w:val="22"/>
          <w:szCs w:val="22"/>
          <w:lang w:eastAsia="es-MX"/>
        </w:rPr>
        <w:t xml:space="preserve"> o con el concurso del Estado o de otros ayuntamientos;</w:t>
      </w:r>
    </w:p>
    <w:p w:rsidR="00A15DFD" w:rsidRPr="00806AF6" w:rsidRDefault="00A15DFD" w:rsidP="00A15DFD">
      <w:pPr>
        <w:ind w:left="851" w:right="901"/>
        <w:jc w:val="both"/>
        <w:rPr>
          <w:rFonts w:ascii="Palatino Linotype" w:eastAsia="Calibri" w:hAnsi="Palatino Linotype" w:cs="Arial"/>
          <w:i/>
          <w:sz w:val="22"/>
          <w:szCs w:val="22"/>
          <w:lang w:eastAsia="es-MX"/>
        </w:rPr>
      </w:pPr>
      <w:r w:rsidRPr="00806AF6">
        <w:rPr>
          <w:rFonts w:ascii="Palatino Linotype" w:eastAsia="Calibri" w:hAnsi="Palatino Linotype" w:cs="Arial"/>
          <w:b/>
          <w:i/>
          <w:sz w:val="22"/>
          <w:szCs w:val="22"/>
          <w:lang w:eastAsia="es-MX"/>
        </w:rPr>
        <w:t>Artículo 126.</w:t>
      </w:r>
      <w:r w:rsidRPr="00806AF6">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806AF6" w:rsidRDefault="00A15DFD" w:rsidP="00A15DFD">
      <w:pPr>
        <w:ind w:left="851" w:right="901"/>
        <w:jc w:val="both"/>
        <w:rPr>
          <w:rFonts w:ascii="Palatino Linotype" w:eastAsia="Calibri" w:hAnsi="Palatino Linotype" w:cs="Arial"/>
          <w:i/>
          <w:sz w:val="22"/>
          <w:szCs w:val="22"/>
          <w:lang w:eastAsia="es-MX"/>
        </w:rPr>
      </w:pPr>
      <w:r w:rsidRPr="00806AF6">
        <w:rPr>
          <w:rFonts w:ascii="Palatino Linotype" w:eastAsia="Calibri" w:hAnsi="Palatino Linotype" w:cs="Arial"/>
          <w:b/>
          <w:i/>
          <w:sz w:val="22"/>
          <w:szCs w:val="22"/>
          <w:u w:val="single"/>
          <w:lang w:eastAsia="es-MX"/>
        </w:rPr>
        <w:t>Podrá concesionarse a terceros la prestación de servicios públicos municipales</w:t>
      </w:r>
      <w:r w:rsidRPr="00806AF6">
        <w:rPr>
          <w:rFonts w:ascii="Palatino Linotype" w:eastAsia="Calibri" w:hAnsi="Palatino Linotype" w:cs="Arial"/>
          <w:i/>
          <w:sz w:val="22"/>
          <w:szCs w:val="22"/>
          <w:lang w:eastAsia="es-MX"/>
        </w:rPr>
        <w:t>, a excepción de los de Seguridad Pública y Tránsito, prefiriéndose en igualdad de circunst</w:t>
      </w:r>
      <w:r w:rsidR="00AB1C94" w:rsidRPr="00806AF6">
        <w:rPr>
          <w:rFonts w:ascii="Palatino Linotype" w:eastAsia="Calibri" w:hAnsi="Palatino Linotype" w:cs="Arial"/>
          <w:i/>
          <w:sz w:val="22"/>
          <w:szCs w:val="22"/>
          <w:lang w:eastAsia="es-MX"/>
        </w:rPr>
        <w:t>ancias a vecinos del municipio.</w:t>
      </w:r>
      <w:r w:rsidRPr="00806AF6">
        <w:rPr>
          <w:rFonts w:ascii="Palatino Linotype" w:eastAsia="Calibri" w:hAnsi="Palatino Linotype" w:cs="Arial"/>
          <w:i/>
          <w:sz w:val="22"/>
          <w:szCs w:val="22"/>
          <w:lang w:eastAsia="es-MX"/>
        </w:rPr>
        <w:t>”</w:t>
      </w:r>
    </w:p>
    <w:p w:rsidR="00A15DFD" w:rsidRPr="00806AF6" w:rsidRDefault="00E5623E" w:rsidP="00E5623E">
      <w:pPr>
        <w:ind w:left="851" w:right="901"/>
        <w:jc w:val="both"/>
        <w:rPr>
          <w:rFonts w:ascii="Palatino Linotype" w:eastAsia="Calibri" w:hAnsi="Palatino Linotype" w:cs="Arial"/>
          <w:b/>
          <w:i/>
          <w:sz w:val="22"/>
          <w:szCs w:val="22"/>
          <w:lang w:eastAsia="es-MX"/>
        </w:rPr>
      </w:pPr>
      <w:r w:rsidRPr="00806AF6">
        <w:rPr>
          <w:rFonts w:ascii="Palatino Linotype" w:eastAsia="Calibri" w:hAnsi="Palatino Linotype" w:cs="Arial"/>
          <w:b/>
          <w:i/>
          <w:sz w:val="22"/>
          <w:szCs w:val="22"/>
          <w:lang w:eastAsia="es-MX"/>
        </w:rPr>
        <w:t>(Énfasis añadido)</w:t>
      </w:r>
    </w:p>
    <w:p w:rsidR="00A15DFD" w:rsidRPr="00806AF6"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806AF6">
        <w:rPr>
          <w:rFonts w:ascii="Palatino Linotype" w:eastAsia="Calibri" w:hAnsi="Palatino Linotype" w:cs="Arial"/>
          <w:szCs w:val="22"/>
          <w:lang w:val="es-ES"/>
        </w:rPr>
        <w:lastRenderedPageBreak/>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15087B" w:rsidRPr="00806AF6" w:rsidRDefault="00A15DFD" w:rsidP="0015087B">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806AF6">
        <w:rPr>
          <w:rFonts w:ascii="Palatino Linotype" w:eastAsia="Calibri" w:hAnsi="Palatino Linotype" w:cs="Arial"/>
          <w:szCs w:val="22"/>
          <w:lang w:val="es-ES"/>
        </w:rPr>
        <w:t xml:space="preserve">Por su parte, </w:t>
      </w:r>
      <w:r w:rsidR="0015087B" w:rsidRPr="00806AF6">
        <w:rPr>
          <w:rFonts w:ascii="Palatino Linotype" w:eastAsia="Calibri" w:hAnsi="Palatino Linotype" w:cs="Arial"/>
          <w:szCs w:val="22"/>
          <w:lang w:val="es-ES"/>
        </w:rPr>
        <w:t xml:space="preserve">el capítulo III </w:t>
      </w:r>
      <w:r w:rsidRPr="00806AF6">
        <w:rPr>
          <w:rFonts w:ascii="Palatino Linotype" w:eastAsia="Calibri" w:hAnsi="Palatino Linotype" w:cs="Arial"/>
          <w:szCs w:val="22"/>
          <w:lang w:val="es-ES"/>
        </w:rPr>
        <w:t xml:space="preserve">del Bando Municipal de </w:t>
      </w:r>
      <w:r w:rsidR="0015087B" w:rsidRPr="00806AF6">
        <w:rPr>
          <w:rFonts w:ascii="Palatino Linotype" w:eastAsia="Calibri" w:hAnsi="Palatino Linotype" w:cs="Arial"/>
          <w:szCs w:val="22"/>
          <w:lang w:val="es-ES"/>
        </w:rPr>
        <w:t xml:space="preserve">Aculco </w:t>
      </w:r>
      <w:r w:rsidRPr="00806AF6">
        <w:rPr>
          <w:rFonts w:ascii="Palatino Linotype" w:eastAsia="Calibri" w:hAnsi="Palatino Linotype" w:cs="Arial"/>
          <w:szCs w:val="22"/>
          <w:lang w:val="es-ES"/>
        </w:rPr>
        <w:t>2019 establece</w:t>
      </w:r>
      <w:r w:rsidR="0015087B" w:rsidRPr="00806AF6">
        <w:rPr>
          <w:rFonts w:ascii="Palatino Linotype" w:eastAsia="Calibri" w:hAnsi="Palatino Linotype" w:cs="Arial"/>
          <w:szCs w:val="22"/>
          <w:lang w:val="es-ES"/>
        </w:rPr>
        <w:t xml:space="preserve"> </w:t>
      </w:r>
      <w:r w:rsidR="00D0696F" w:rsidRPr="00806AF6">
        <w:rPr>
          <w:rFonts w:ascii="Palatino Linotype" w:eastAsia="Calibri" w:hAnsi="Palatino Linotype" w:cs="Arial"/>
          <w:szCs w:val="22"/>
          <w:lang w:val="es-ES"/>
        </w:rPr>
        <w:t xml:space="preserve">que el </w:t>
      </w:r>
      <w:r w:rsidR="0015087B" w:rsidRPr="00806AF6">
        <w:rPr>
          <w:rFonts w:ascii="Palatino Linotype" w:eastAsia="Calibri" w:hAnsi="Palatino Linotype" w:cs="Arial"/>
          <w:szCs w:val="22"/>
          <w:lang w:val="es-ES"/>
        </w:rPr>
        <w:t>Ayuntamiento prestará el servicio de alumbrado público, siendo responsable el Presidente Municipal, el Regidor comisionado; así como, las autoridades auxiliares municipales, en la jurisdicción de su competencia; que el servicio se prestará con respeto absoluto a las normas técnicas que al afecto dicte la Comisión Federal de Electricidad.</w:t>
      </w:r>
      <w:r w:rsidR="00BB1476" w:rsidRPr="00806AF6">
        <w:rPr>
          <w:rFonts w:ascii="Palatino Linotype" w:eastAsia="Calibri" w:hAnsi="Palatino Linotype" w:cs="Arial"/>
          <w:szCs w:val="22"/>
          <w:lang w:val="es-ES"/>
        </w:rPr>
        <w:t>; que la c</w:t>
      </w:r>
      <w:r w:rsidR="0015087B" w:rsidRPr="00806AF6">
        <w:rPr>
          <w:rFonts w:ascii="Palatino Linotype" w:eastAsia="Calibri" w:hAnsi="Palatino Linotype" w:cs="Arial"/>
          <w:szCs w:val="22"/>
          <w:lang w:val="es-ES"/>
        </w:rPr>
        <w:t>olocación de lámparas y arbotantes será exclusivamente cuando el beneficio sea colectivo;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tratándose de alumbrado que sólo beneficia una vivienda 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lugar que por</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su naturaleza no lo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requieran,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se podrán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autorizar únicamente con cargo al particular y conectado al</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sum</w:t>
      </w:r>
      <w:r w:rsidR="00BB1476" w:rsidRPr="00806AF6">
        <w:rPr>
          <w:rFonts w:ascii="Palatino Linotype" w:eastAsia="Calibri" w:hAnsi="Palatino Linotype" w:cs="Arial"/>
          <w:szCs w:val="22"/>
          <w:lang w:val="es-ES"/>
        </w:rPr>
        <w:t xml:space="preserve">inistro domiciliario de su casa; que los </w:t>
      </w:r>
      <w:r w:rsidR="0015087B" w:rsidRPr="00806AF6">
        <w:rPr>
          <w:rFonts w:ascii="Palatino Linotype" w:eastAsia="Calibri" w:hAnsi="Palatino Linotype" w:cs="Arial"/>
          <w:szCs w:val="22"/>
          <w:lang w:val="es-ES"/>
        </w:rPr>
        <w:t>particulares que tengan inmuebles dentro de la</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Zona</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Centro deberán permitir</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la colocación del</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alumbrado público en la fachada de los mismos, siempre y cuando el mobiliario que integra el alumbrado público se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encuentre armonizado a la tipología urb</w:t>
      </w:r>
      <w:r w:rsidR="00BB1476" w:rsidRPr="00806AF6">
        <w:rPr>
          <w:rFonts w:ascii="Palatino Linotype" w:eastAsia="Calibri" w:hAnsi="Palatino Linotype" w:cs="Arial"/>
          <w:szCs w:val="22"/>
          <w:lang w:val="es-ES"/>
        </w:rPr>
        <w:t>ana y arquitectónica de la Zona, que el</w:t>
      </w:r>
      <w:r w:rsidR="0015087B" w:rsidRPr="00806AF6">
        <w:rPr>
          <w:rFonts w:ascii="Palatino Linotype" w:eastAsia="Calibri" w:hAnsi="Palatino Linotype" w:cs="Arial"/>
          <w:szCs w:val="22"/>
          <w:lang w:val="es-ES"/>
        </w:rPr>
        <w:t xml:space="preserve"> Regidor comisionado propondrá al Ayuntamiento las reformas al Reglamento de Alumbrado</w:t>
      </w:r>
      <w:r w:rsidR="00BB1476" w:rsidRPr="00806AF6">
        <w:rPr>
          <w:rFonts w:ascii="Palatino Linotype" w:eastAsia="Calibri" w:hAnsi="Palatino Linotype" w:cs="Arial"/>
          <w:szCs w:val="22"/>
          <w:lang w:val="es-ES"/>
        </w:rPr>
        <w:t xml:space="preserve"> Público; que la </w:t>
      </w:r>
      <w:r w:rsidR="0015087B" w:rsidRPr="00806AF6">
        <w:rPr>
          <w:rFonts w:ascii="Palatino Linotype" w:eastAsia="Calibri" w:hAnsi="Palatino Linotype" w:cs="Arial"/>
          <w:szCs w:val="22"/>
          <w:lang w:val="es-ES"/>
        </w:rPr>
        <w:t>ciudadanía está obligada a contribuir con los derechos correspondientes para el pago de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alumbrado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público, en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términos de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que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señala el</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Código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Financiero del</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Estado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de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México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y</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Municipios.</w:t>
      </w:r>
      <w:r w:rsidR="00BB1476" w:rsidRPr="00806AF6">
        <w:rPr>
          <w:rFonts w:ascii="Palatino Linotype" w:eastAsia="Calibri" w:hAnsi="Palatino Linotype" w:cs="Arial"/>
          <w:szCs w:val="22"/>
          <w:lang w:val="es-ES"/>
        </w:rPr>
        <w:t xml:space="preserve">; que las </w:t>
      </w:r>
      <w:r w:rsidR="0015087B" w:rsidRPr="00806AF6">
        <w:rPr>
          <w:rFonts w:ascii="Palatino Linotype" w:eastAsia="Calibri" w:hAnsi="Palatino Linotype" w:cs="Arial"/>
          <w:szCs w:val="22"/>
          <w:lang w:val="es-ES"/>
        </w:rPr>
        <w:t>averías o descomposturas menores serán competencia del personal del Ayuntamiento,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habilitados especialmente</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para</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ello;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las</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composturas</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mayores</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serán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lastRenderedPageBreak/>
        <w:t>requeridas a</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la</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Comisión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Federal</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de</w:t>
      </w:r>
      <w:r w:rsidR="00BB1476" w:rsidRPr="00806AF6">
        <w:rPr>
          <w:rFonts w:ascii="Palatino Linotype" w:eastAsia="Calibri" w:hAnsi="Palatino Linotype" w:cs="Arial"/>
          <w:szCs w:val="22"/>
          <w:lang w:val="es-ES"/>
        </w:rPr>
        <w:t xml:space="preserve"> Electricidad y que los </w:t>
      </w:r>
      <w:r w:rsidR="0015087B" w:rsidRPr="00806AF6">
        <w:rPr>
          <w:rFonts w:ascii="Palatino Linotype" w:eastAsia="Calibri" w:hAnsi="Palatino Linotype" w:cs="Arial"/>
          <w:szCs w:val="22"/>
          <w:lang w:val="es-ES"/>
        </w:rPr>
        <w:t xml:space="preserve">particulares que coloquen lámparas o arbotantes en la vía </w:t>
      </w:r>
      <w:r w:rsidR="00BB1476" w:rsidRPr="00806AF6">
        <w:rPr>
          <w:rFonts w:ascii="Palatino Linotype" w:eastAsia="Calibri" w:hAnsi="Palatino Linotype" w:cs="Arial"/>
          <w:szCs w:val="22"/>
          <w:lang w:val="es-ES"/>
        </w:rPr>
        <w:t xml:space="preserve">pública conectados al alumbrado </w:t>
      </w:r>
      <w:r w:rsidR="0015087B" w:rsidRPr="00806AF6">
        <w:rPr>
          <w:rFonts w:ascii="Palatino Linotype" w:eastAsia="Calibri" w:hAnsi="Palatino Linotype" w:cs="Arial"/>
          <w:szCs w:val="22"/>
          <w:lang w:val="es-ES"/>
        </w:rPr>
        <w:t>público,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serán requeridos por</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la autoridad para su retiro,</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sin</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perjuicio de las</w:t>
      </w:r>
      <w:r w:rsidR="00BB1476" w:rsidRPr="00806AF6">
        <w:rPr>
          <w:rFonts w:ascii="Palatino Linotype" w:eastAsia="Calibri" w:hAnsi="Palatino Linotype" w:cs="Arial"/>
          <w:szCs w:val="22"/>
          <w:lang w:val="es-ES"/>
        </w:rPr>
        <w:t xml:space="preserve"> </w:t>
      </w:r>
      <w:r w:rsidR="0015087B" w:rsidRPr="00806AF6">
        <w:rPr>
          <w:rFonts w:ascii="Palatino Linotype" w:eastAsia="Calibri" w:hAnsi="Palatino Linotype" w:cs="Arial"/>
          <w:szCs w:val="22"/>
          <w:lang w:val="es-ES"/>
        </w:rPr>
        <w:t>sanciones a que haya lugar.</w:t>
      </w:r>
    </w:p>
    <w:p w:rsidR="00AB1C94" w:rsidRPr="00806AF6" w:rsidRDefault="00AB1C94" w:rsidP="00AB1C94">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806AF6">
        <w:rPr>
          <w:rFonts w:ascii="Palatino Linotype" w:eastAsia="Calibri" w:hAnsi="Palatino Linotype"/>
          <w:i/>
          <w:lang w:val="es-ES"/>
        </w:rPr>
        <w:t>“los meses que van de 2019”;</w:t>
      </w:r>
      <w:r w:rsidRPr="00806AF6">
        <w:rPr>
          <w:rFonts w:ascii="Palatino Linotype" w:eastAsia="Calibri" w:hAnsi="Palatino Linotype"/>
          <w:lang w:val="es-ES"/>
        </w:rPr>
        <w:t xml:space="preserve"> atento a ello, este Órgano Garante precisa</w:t>
      </w:r>
      <w:r w:rsidRPr="00806AF6">
        <w:rPr>
          <w:rStyle w:val="Refdenotaalpie"/>
          <w:rFonts w:ascii="Palatino Linotype" w:eastAsia="Calibri" w:hAnsi="Palatino Linotype"/>
        </w:rPr>
        <w:footnoteReference w:id="2"/>
      </w:r>
      <w:r w:rsidRPr="00806AF6">
        <w:rPr>
          <w:rFonts w:ascii="Palatino Linotype" w:eastAsia="Calibri" w:hAnsi="Palatino Linotype"/>
          <w:lang w:val="es-ES"/>
        </w:rPr>
        <w:t xml:space="preserve"> que al momento de ordenar su entrega, la misma corresponderá del 1 de enero al </w:t>
      </w:r>
      <w:r w:rsidR="00BB1476" w:rsidRPr="00806AF6">
        <w:rPr>
          <w:rFonts w:ascii="Palatino Linotype" w:eastAsia="Calibri" w:hAnsi="Palatino Linotype"/>
          <w:lang w:val="es-ES"/>
        </w:rPr>
        <w:t>29 de julio</w:t>
      </w:r>
      <w:r w:rsidRPr="00806AF6">
        <w:rPr>
          <w:rFonts w:ascii="Palatino Linotype" w:eastAsia="Calibri" w:hAnsi="Palatino Linotype"/>
          <w:lang w:val="es-ES"/>
        </w:rPr>
        <w:t xml:space="preserve"> de 2019, fecha en que fue presentada la solicitud</w:t>
      </w:r>
      <w:r w:rsidR="00BB1476" w:rsidRPr="00806AF6">
        <w:rPr>
          <w:rFonts w:ascii="Palatino Linotype" w:eastAsia="Calibri" w:hAnsi="Palatino Linotype"/>
          <w:lang w:val="es-ES"/>
        </w:rPr>
        <w:t>; lo anterior, en términos de lo dispuesto por los artículos 13 y 181, cuarto párrafo de la Ley de Transparencia y Acceso a la Información Pública del Estado de México y Municipios</w:t>
      </w:r>
      <w:r w:rsidRPr="00806AF6">
        <w:rPr>
          <w:rFonts w:ascii="Palatino Linotype" w:eastAsia="Calibri" w:hAnsi="Palatino Linotype"/>
          <w:lang w:val="es-ES"/>
        </w:rPr>
        <w:t xml:space="preserve">. </w:t>
      </w:r>
    </w:p>
    <w:p w:rsidR="00D525DA" w:rsidRDefault="00F94718" w:rsidP="00AB1C94">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81792" behindDoc="0" locked="0" layoutInCell="1" allowOverlap="1">
                <wp:simplePos x="0" y="0"/>
                <wp:positionH relativeFrom="column">
                  <wp:posOffset>-13336</wp:posOffset>
                </wp:positionH>
                <wp:positionV relativeFrom="paragraph">
                  <wp:posOffset>1108074</wp:posOffset>
                </wp:positionV>
                <wp:extent cx="5762625" cy="10763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762625" cy="1076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16FA34" id="Conector recto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87.25pt" to="452.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" strokecolor="#4f81bd [3204]" strokeweight="2pt">
                <v:shadow on="t" color="black" opacity="24903f" origin=",.5" offset="0,.55556mm"/>
              </v:line>
            </w:pict>
          </mc:Fallback>
        </mc:AlternateContent>
      </w:r>
      <w:r w:rsidR="00ED0327" w:rsidRPr="00806AF6">
        <w:rPr>
          <w:rFonts w:ascii="Palatino Linotype" w:hAnsi="Palatino Linotype"/>
        </w:rPr>
        <w:t xml:space="preserve">Una vez apuntado lo anterior, es de precisarse que este Instituto analizó las documentales remitidas por </w:t>
      </w:r>
      <w:r w:rsidR="00ED0327" w:rsidRPr="00806AF6">
        <w:rPr>
          <w:rFonts w:ascii="Palatino Linotype" w:hAnsi="Palatino Linotype"/>
          <w:b/>
        </w:rPr>
        <w:t>EL SUJETO OBLIGADO</w:t>
      </w:r>
      <w:r w:rsidR="00ED0327" w:rsidRPr="00806AF6">
        <w:rPr>
          <w:rFonts w:ascii="Palatino Linotype" w:hAnsi="Palatino Linotype"/>
        </w:rPr>
        <w:t>, en su</w:t>
      </w:r>
      <w:r w:rsidR="00BD6855" w:rsidRPr="00806AF6">
        <w:rPr>
          <w:rFonts w:ascii="Palatino Linotype" w:hAnsi="Palatino Linotype"/>
        </w:rPr>
        <w:t xml:space="preserve"> respuesta y en el</w:t>
      </w:r>
      <w:r w:rsidR="00ED0327" w:rsidRPr="00806AF6">
        <w:rPr>
          <w:rFonts w:ascii="Palatino Linotype" w:hAnsi="Palatino Linotype"/>
        </w:rPr>
        <w:t xml:space="preserve"> Informe Justificado, a fin de verificar si con éstas se satisfacen los requerimientos de información</w:t>
      </w:r>
      <w:r w:rsidR="00ED0327" w:rsidRPr="00806AF6">
        <w:rPr>
          <w:rStyle w:val="Refdenotaalpie"/>
          <w:rFonts w:ascii="Palatino Linotype" w:hAnsi="Palatino Linotype"/>
        </w:rPr>
        <w:footnoteReference w:id="3"/>
      </w:r>
      <w:r w:rsidR="00ED0327" w:rsidRPr="00806AF6">
        <w:rPr>
          <w:rFonts w:ascii="Palatino Linotype" w:hAnsi="Palatino Linotype"/>
        </w:rPr>
        <w:t xml:space="preserve"> y advirtió lo siguiente:</w:t>
      </w:r>
    </w:p>
    <w:p w:rsidR="00F94718" w:rsidRPr="00806AF6" w:rsidRDefault="00F94718" w:rsidP="00AB1C94">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3037"/>
        <w:gridCol w:w="3037"/>
        <w:gridCol w:w="3037"/>
      </w:tblGrid>
      <w:tr w:rsidR="00ED0327" w:rsidRPr="00806AF6" w:rsidTr="00ED0327">
        <w:trPr>
          <w:tblHeader/>
        </w:trPr>
        <w:tc>
          <w:tcPr>
            <w:tcW w:w="3037" w:type="dxa"/>
            <w:shd w:val="clear" w:color="auto" w:fill="000000" w:themeFill="text1"/>
            <w:vAlign w:val="center"/>
          </w:tcPr>
          <w:p w:rsidR="00ED0327" w:rsidRPr="00806AF6" w:rsidRDefault="00ED0327" w:rsidP="00241FE3">
            <w:pPr>
              <w:pStyle w:val="Prrafodelista"/>
              <w:widowControl w:val="0"/>
              <w:tabs>
                <w:tab w:val="left" w:pos="1276"/>
              </w:tabs>
              <w:autoSpaceDE w:val="0"/>
              <w:autoSpaceDN w:val="0"/>
              <w:adjustRightInd w:val="0"/>
              <w:ind w:left="0"/>
              <w:jc w:val="center"/>
              <w:rPr>
                <w:rFonts w:ascii="Palatino Linotype" w:hAnsi="Palatino Linotype"/>
                <w:b/>
              </w:rPr>
            </w:pPr>
            <w:r w:rsidRPr="00806AF6">
              <w:rPr>
                <w:rFonts w:ascii="Palatino Linotype" w:hAnsi="Palatino Linotype"/>
                <w:b/>
              </w:rPr>
              <w:lastRenderedPageBreak/>
              <w:t>Requerimiento de información.</w:t>
            </w:r>
          </w:p>
        </w:tc>
        <w:tc>
          <w:tcPr>
            <w:tcW w:w="3037" w:type="dxa"/>
            <w:shd w:val="clear" w:color="auto" w:fill="000000" w:themeFill="text1"/>
            <w:vAlign w:val="center"/>
          </w:tcPr>
          <w:p w:rsidR="00ED0327" w:rsidRPr="00806AF6"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sidRPr="00806AF6">
              <w:rPr>
                <w:rFonts w:ascii="Palatino Linotype" w:hAnsi="Palatino Linotype"/>
                <w:b/>
              </w:rPr>
              <w:t>Respuesta/Informe Justificado</w:t>
            </w:r>
          </w:p>
        </w:tc>
        <w:tc>
          <w:tcPr>
            <w:tcW w:w="3037" w:type="dxa"/>
            <w:shd w:val="clear" w:color="auto" w:fill="000000" w:themeFill="text1"/>
            <w:vAlign w:val="center"/>
          </w:tcPr>
          <w:p w:rsidR="00ED0327" w:rsidRPr="00806AF6"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sidRPr="00806AF6">
              <w:rPr>
                <w:rFonts w:ascii="Palatino Linotype" w:hAnsi="Palatino Linotype"/>
                <w:b/>
              </w:rPr>
              <w:t>Colma</w:t>
            </w:r>
          </w:p>
        </w:tc>
      </w:tr>
      <w:tr w:rsidR="00ED0327" w:rsidRPr="00806AF6" w:rsidTr="00D0696F">
        <w:tc>
          <w:tcPr>
            <w:tcW w:w="3037" w:type="dxa"/>
            <w:vAlign w:val="center"/>
          </w:tcPr>
          <w:p w:rsidR="00ED0327" w:rsidRPr="00806AF6" w:rsidRDefault="00AB1C94" w:rsidP="00E065E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BB1476" w:rsidRPr="00806AF6">
              <w:rPr>
                <w:rFonts w:ascii="Palatino Linotype" w:eastAsia="Calibri" w:hAnsi="Palatino Linotype"/>
                <w:lang w:val="es-ES"/>
              </w:rPr>
              <w:t>30</w:t>
            </w:r>
            <w:r w:rsidR="00AF0566" w:rsidRPr="00806AF6">
              <w:rPr>
                <w:rFonts w:ascii="Palatino Linotype" w:eastAsia="Calibri" w:hAnsi="Palatino Linotype"/>
                <w:lang w:val="es-ES"/>
              </w:rPr>
              <w:t xml:space="preserve"> de abril</w:t>
            </w:r>
            <w:r w:rsidR="00AF0566" w:rsidRPr="00806AF6">
              <w:rPr>
                <w:rFonts w:ascii="Palatino Linotype" w:eastAsia="Calibri" w:hAnsi="Palatino Linotype" w:cs="Tahoma"/>
                <w:iCs/>
                <w:lang w:val="es-ES" w:eastAsia="es-ES_tradnl"/>
              </w:rPr>
              <w:t xml:space="preserve"> </w:t>
            </w:r>
            <w:r w:rsidRPr="00806AF6">
              <w:rPr>
                <w:rFonts w:ascii="Palatino Linotype" w:eastAsia="Calibri" w:hAnsi="Palatino Linotype" w:cs="Tahoma"/>
                <w:iCs/>
                <w:lang w:val="es-ES" w:eastAsia="es-ES_tradnl"/>
              </w:rPr>
              <w:t>de 2019</w:t>
            </w:r>
            <w:r w:rsidR="00ED0327" w:rsidRPr="00806AF6">
              <w:rPr>
                <w:rFonts w:ascii="Palatino Linotype" w:eastAsia="Calibri" w:hAnsi="Palatino Linotype" w:cs="Tahoma"/>
                <w:iCs/>
                <w:lang w:val="es-ES" w:eastAsia="es-ES_tradnl"/>
              </w:rPr>
              <w:t>;</w:t>
            </w:r>
          </w:p>
        </w:tc>
        <w:tc>
          <w:tcPr>
            <w:tcW w:w="3037" w:type="dxa"/>
            <w:vAlign w:val="center"/>
          </w:tcPr>
          <w:p w:rsidR="00DA0A4A" w:rsidRPr="00806AF6" w:rsidRDefault="00EB4C5E"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una matriz en la que se aprecian los rubros: No., Nombre de vialidad y Cantidad de luminarias, estableciendo que no cuenta con la información de luminarias en vías primarias y colectores, no de áreas verdes o plazas, por lo que emite la declaratoria de inexistencia correspondiente.</w:t>
            </w:r>
          </w:p>
          <w:p w:rsidR="00EB4C5E" w:rsidRPr="00806AF6" w:rsidRDefault="00EB4C5E"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Asimismo, manifestó que no </w:t>
            </w:r>
            <w:r w:rsidR="00E065E2" w:rsidRPr="00806AF6">
              <w:rPr>
                <w:rFonts w:ascii="Palatino Linotype" w:hAnsi="Palatino Linotype"/>
              </w:rPr>
              <w:t>cuenta</w:t>
            </w:r>
            <w:r w:rsidRPr="00806AF6">
              <w:rPr>
                <w:rFonts w:ascii="Palatino Linotype" w:hAnsi="Palatino Linotype"/>
              </w:rPr>
              <w:t xml:space="preserve"> con vialidades residenciales tipo A, B o C ni </w:t>
            </w:r>
            <w:r w:rsidR="00E065E2" w:rsidRPr="00806AF6">
              <w:rPr>
                <w:rFonts w:ascii="Palatino Linotype" w:hAnsi="Palatino Linotype"/>
              </w:rPr>
              <w:t>techumbres</w:t>
            </w:r>
            <w:r w:rsidRPr="00806AF6">
              <w:rPr>
                <w:rFonts w:ascii="Palatino Linotype" w:hAnsi="Palatino Linotype"/>
              </w:rPr>
              <w:t>.</w:t>
            </w:r>
          </w:p>
        </w:tc>
        <w:tc>
          <w:tcPr>
            <w:tcW w:w="3037" w:type="dxa"/>
            <w:shd w:val="clear" w:color="auto" w:fill="FDE9D9" w:themeFill="accent6" w:themeFillTint="33"/>
            <w:vAlign w:val="center"/>
          </w:tcPr>
          <w:p w:rsidR="0064483E" w:rsidRPr="00806AF6" w:rsidRDefault="00D0696F"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w:t>
            </w:r>
            <w:r w:rsidR="00DA0A4A" w:rsidRPr="00806AF6">
              <w:rPr>
                <w:rFonts w:ascii="Palatino Linotype" w:hAnsi="Palatino Linotype"/>
              </w:rPr>
              <w:t>.</w:t>
            </w:r>
          </w:p>
          <w:p w:rsidR="00DA0A4A" w:rsidRPr="00806AF6" w:rsidRDefault="00DA0A4A" w:rsidP="00E065E2">
            <w:pPr>
              <w:pStyle w:val="Prrafodelista"/>
              <w:widowControl w:val="0"/>
              <w:tabs>
                <w:tab w:val="left" w:pos="1276"/>
              </w:tabs>
              <w:autoSpaceDE w:val="0"/>
              <w:autoSpaceDN w:val="0"/>
              <w:adjustRightInd w:val="0"/>
              <w:ind w:left="0"/>
              <w:jc w:val="both"/>
              <w:rPr>
                <w:rFonts w:ascii="Palatino Linotype" w:hAnsi="Palatino Linotype"/>
              </w:rPr>
            </w:pPr>
          </w:p>
          <w:p w:rsidR="00DA0A4A" w:rsidRPr="00806AF6" w:rsidRDefault="00DA0A4A"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remite la totalidad de la información so</w:t>
            </w:r>
            <w:r w:rsidR="00EB4C5E" w:rsidRPr="00806AF6">
              <w:rPr>
                <w:rFonts w:ascii="Palatino Linotype" w:hAnsi="Palatino Linotype"/>
              </w:rPr>
              <w:t>licitada pues no hay referencia a la temporalidad de ésta.</w:t>
            </w:r>
          </w:p>
        </w:tc>
      </w:tr>
      <w:tr w:rsidR="00E065E2" w:rsidRPr="00806AF6" w:rsidTr="00D0696F">
        <w:tc>
          <w:tcPr>
            <w:tcW w:w="3037" w:type="dxa"/>
            <w:vAlign w:val="center"/>
          </w:tcPr>
          <w:p w:rsidR="00E065E2" w:rsidRPr="00806AF6" w:rsidRDefault="00E065E2" w:rsidP="00E065E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t xml:space="preserve">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Pr="00806AF6">
              <w:rPr>
                <w:rFonts w:ascii="Palatino Linotype" w:eastAsia="Calibri" w:hAnsi="Palatino Linotype"/>
                <w:lang w:val="es-ES"/>
              </w:rPr>
              <w:t>30 de abril</w:t>
            </w:r>
            <w:r w:rsidRPr="00806AF6">
              <w:rPr>
                <w:rFonts w:ascii="Palatino Linotype" w:eastAsiaTheme="minorEastAsia" w:hAnsi="Palatino Linotype" w:cs="Arial"/>
                <w:iCs/>
                <w:lang w:val="es-ES"/>
              </w:rPr>
              <w:t xml:space="preserve"> de 2019</w:t>
            </w:r>
            <w:r w:rsidRPr="00806AF6">
              <w:rPr>
                <w:rFonts w:ascii="Palatino Linotype" w:eastAsia="Calibri" w:hAnsi="Palatino Linotype" w:cs="Tahoma"/>
                <w:iCs/>
                <w:lang w:val="es-ES" w:eastAsia="es-ES_tradnl"/>
              </w:rPr>
              <w:t>.</w:t>
            </w:r>
          </w:p>
        </w:tc>
        <w:tc>
          <w:tcPr>
            <w:tcW w:w="3037" w:type="dxa"/>
            <w:vAlign w:val="center"/>
          </w:tcPr>
          <w:p w:rsidR="00E065E2" w:rsidRPr="00806AF6" w:rsidRDefault="00E065E2"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una matriz en la que se aprecian los rubros: No., Nombre de vialidad y Cantidad de luminarias, estableciendo que no cuenta con vialidades residenciales tipo A, B o C ni techumbres.</w:t>
            </w:r>
          </w:p>
        </w:tc>
        <w:tc>
          <w:tcPr>
            <w:tcW w:w="3037" w:type="dxa"/>
            <w:shd w:val="clear" w:color="auto" w:fill="FDE9D9" w:themeFill="accent6" w:themeFillTint="33"/>
            <w:vAlign w:val="center"/>
          </w:tcPr>
          <w:p w:rsidR="00E065E2" w:rsidRPr="00806AF6" w:rsidRDefault="00D0696F"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w:t>
            </w:r>
            <w:r w:rsidR="00E065E2" w:rsidRPr="00806AF6">
              <w:rPr>
                <w:rFonts w:ascii="Palatino Linotype" w:hAnsi="Palatino Linotype"/>
              </w:rPr>
              <w:t>.</w:t>
            </w:r>
          </w:p>
          <w:p w:rsidR="00E065E2" w:rsidRPr="00806AF6" w:rsidRDefault="00E065E2" w:rsidP="00E065E2">
            <w:pPr>
              <w:pStyle w:val="Prrafodelista"/>
              <w:widowControl w:val="0"/>
              <w:tabs>
                <w:tab w:val="left" w:pos="1276"/>
              </w:tabs>
              <w:autoSpaceDE w:val="0"/>
              <w:autoSpaceDN w:val="0"/>
              <w:adjustRightInd w:val="0"/>
              <w:ind w:left="0"/>
              <w:jc w:val="both"/>
              <w:rPr>
                <w:rFonts w:ascii="Palatino Linotype" w:hAnsi="Palatino Linotype"/>
              </w:rPr>
            </w:pPr>
          </w:p>
          <w:p w:rsidR="00E065E2" w:rsidRPr="00806AF6" w:rsidRDefault="00E065E2" w:rsidP="00E065E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remite la totalidad de la información solicitada pues no hay referencia a la temporalidad de ésta.</w:t>
            </w:r>
          </w:p>
        </w:tc>
      </w:tr>
      <w:tr w:rsidR="00DA0A4A" w:rsidRPr="00806AF6" w:rsidTr="00E74357">
        <w:tc>
          <w:tcPr>
            <w:tcW w:w="3037" w:type="dxa"/>
            <w:vAlign w:val="center"/>
          </w:tcPr>
          <w:p w:rsidR="00DA0A4A" w:rsidRPr="00806AF6" w:rsidRDefault="00DA0A4A" w:rsidP="00BB1476">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t xml:space="preserve">El número de vías principales y ejes viales, vías primarias y colectores, vías secundarias residenciales tipo A, vías secundarias residenciales tipo B, vías residenciales tipo C y áreas verdes, plazas y techumbres del 1 de enero </w:t>
            </w:r>
            <w:r w:rsidRPr="00806AF6">
              <w:rPr>
                <w:rFonts w:ascii="Palatino Linotype" w:eastAsiaTheme="minorEastAsia" w:hAnsi="Palatino Linotype" w:cs="Arial"/>
                <w:iCs/>
                <w:lang w:val="es-ES"/>
              </w:rPr>
              <w:lastRenderedPageBreak/>
              <w:t xml:space="preserve">de 2014 al </w:t>
            </w:r>
            <w:r w:rsidR="00BB1476" w:rsidRPr="00806AF6">
              <w:rPr>
                <w:rFonts w:ascii="Palatino Linotype" w:eastAsia="Calibri" w:hAnsi="Palatino Linotype"/>
                <w:lang w:val="es-ES"/>
              </w:rPr>
              <w:t>30</w:t>
            </w:r>
            <w:r w:rsidRPr="00806AF6">
              <w:rPr>
                <w:rFonts w:ascii="Palatino Linotype" w:eastAsia="Calibri" w:hAnsi="Palatino Linotype"/>
                <w:lang w:val="es-ES"/>
              </w:rPr>
              <w:t xml:space="preserve"> de abril</w:t>
            </w:r>
            <w:r w:rsidRPr="00806AF6">
              <w:rPr>
                <w:rFonts w:ascii="Palatino Linotype" w:eastAsiaTheme="minorEastAsia" w:hAnsi="Palatino Linotype" w:cs="Arial"/>
                <w:iCs/>
                <w:lang w:val="es-ES"/>
              </w:rPr>
              <w:t xml:space="preserve"> de 2019</w:t>
            </w:r>
            <w:r w:rsidRPr="00806AF6">
              <w:rPr>
                <w:rFonts w:ascii="Palatino Linotype" w:eastAsia="Calibri" w:hAnsi="Palatino Linotype" w:cs="Tahoma"/>
                <w:iCs/>
                <w:lang w:val="es-ES" w:eastAsia="es-ES_tradnl"/>
              </w:rPr>
              <w:t>.</w:t>
            </w:r>
          </w:p>
        </w:tc>
        <w:tc>
          <w:tcPr>
            <w:tcW w:w="3037" w:type="dxa"/>
            <w:vAlign w:val="center"/>
          </w:tcPr>
          <w:p w:rsidR="00DA0A4A" w:rsidRPr="00806AF6" w:rsidRDefault="00E065E2" w:rsidP="00DA0A4A">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No se pronuncia al respecto</w:t>
            </w:r>
            <w:r w:rsidR="00E74357" w:rsidRPr="00806AF6">
              <w:rPr>
                <w:rFonts w:ascii="Palatino Linotype" w:hAnsi="Palatino Linotype"/>
              </w:rPr>
              <w:t>.</w:t>
            </w:r>
          </w:p>
        </w:tc>
        <w:tc>
          <w:tcPr>
            <w:tcW w:w="3037" w:type="dxa"/>
            <w:shd w:val="clear" w:color="auto" w:fill="FDE9D9" w:themeFill="accent6" w:themeFillTint="33"/>
            <w:vAlign w:val="center"/>
          </w:tcPr>
          <w:p w:rsidR="00DA0A4A" w:rsidRPr="00806AF6" w:rsidRDefault="00E74357" w:rsidP="00E065E2">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tc>
      </w:tr>
      <w:tr w:rsidR="00D2576E" w:rsidRPr="00806AF6" w:rsidTr="00D2576E">
        <w:tc>
          <w:tcPr>
            <w:tcW w:w="3037" w:type="dxa"/>
            <w:vAlign w:val="center"/>
          </w:tcPr>
          <w:p w:rsidR="00D2576E" w:rsidRPr="00806AF6" w:rsidRDefault="00D2576E" w:rsidP="00BB1476">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lastRenderedPageBreak/>
              <w:t xml:space="preserve">El número de luminarias sustituidas por cada una de las vías señaladas en el punto anterior de 1 de enero de 2014 al </w:t>
            </w:r>
            <w:r w:rsidR="00BB1476" w:rsidRPr="00806AF6">
              <w:rPr>
                <w:rFonts w:ascii="Palatino Linotype" w:eastAsia="Calibri" w:hAnsi="Palatino Linotype"/>
                <w:lang w:val="es-ES"/>
              </w:rPr>
              <w:t>30</w:t>
            </w:r>
            <w:r w:rsidR="00AF0566" w:rsidRPr="00806AF6">
              <w:rPr>
                <w:rFonts w:ascii="Palatino Linotype" w:eastAsia="Calibri" w:hAnsi="Palatino Linotype"/>
                <w:lang w:val="es-ES"/>
              </w:rPr>
              <w:t xml:space="preserve"> de abril</w:t>
            </w:r>
            <w:r w:rsidRPr="00806AF6">
              <w:rPr>
                <w:rFonts w:ascii="Palatino Linotype" w:eastAsiaTheme="minorEastAsia" w:hAnsi="Palatino Linotype" w:cs="Arial"/>
                <w:iCs/>
                <w:lang w:val="es-ES"/>
              </w:rPr>
              <w:t xml:space="preserve"> de 2019</w:t>
            </w:r>
            <w:r w:rsidRPr="00806AF6">
              <w:rPr>
                <w:rFonts w:ascii="Palatino Linotype" w:eastAsia="Calibri" w:hAnsi="Palatino Linotype" w:cs="Tahoma"/>
                <w:iCs/>
                <w:lang w:val="es-ES" w:eastAsia="es-ES_tradnl"/>
              </w:rPr>
              <w:t>.</w:t>
            </w:r>
          </w:p>
        </w:tc>
        <w:tc>
          <w:tcPr>
            <w:tcW w:w="3037" w:type="dxa"/>
            <w:vAlign w:val="center"/>
          </w:tcPr>
          <w:p w:rsidR="00D2576E" w:rsidRPr="00806AF6" w:rsidRDefault="00201662" w:rsidP="0020166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una matriz en la que se aprecian los rubros: No., Nombre de vialidad y Cantidad de luminarias, estableciendo en 0 la cantidad de luminarias.</w:t>
            </w:r>
          </w:p>
        </w:tc>
        <w:tc>
          <w:tcPr>
            <w:tcW w:w="3037" w:type="dxa"/>
            <w:shd w:val="clear" w:color="auto" w:fill="FDE9D9" w:themeFill="accent6" w:themeFillTint="33"/>
            <w:vAlign w:val="center"/>
          </w:tcPr>
          <w:p w:rsidR="00D2576E" w:rsidRPr="00806AF6" w:rsidRDefault="007B1DE2" w:rsidP="00D2576E">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01662" w:rsidRPr="00806AF6" w:rsidRDefault="00201662" w:rsidP="00D2576E">
            <w:pPr>
              <w:pStyle w:val="Prrafodelista"/>
              <w:widowControl w:val="0"/>
              <w:tabs>
                <w:tab w:val="left" w:pos="1276"/>
              </w:tabs>
              <w:autoSpaceDE w:val="0"/>
              <w:autoSpaceDN w:val="0"/>
              <w:adjustRightInd w:val="0"/>
              <w:ind w:left="0"/>
              <w:jc w:val="center"/>
              <w:rPr>
                <w:rFonts w:ascii="Palatino Linotype" w:hAnsi="Palatino Linotype"/>
              </w:rPr>
            </w:pPr>
          </w:p>
          <w:p w:rsidR="00201662" w:rsidRPr="00806AF6" w:rsidRDefault="00201662" w:rsidP="0020166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hay referencia a la temporalidad manifestada.</w:t>
            </w:r>
          </w:p>
        </w:tc>
      </w:tr>
      <w:tr w:rsidR="00D2576E" w:rsidRPr="00806AF6" w:rsidTr="00383017">
        <w:tc>
          <w:tcPr>
            <w:tcW w:w="3037" w:type="dxa"/>
            <w:vAlign w:val="center"/>
          </w:tcPr>
          <w:p w:rsidR="00D2576E" w:rsidRPr="00806AF6" w:rsidRDefault="00D2576E" w:rsidP="00D0696F">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El monto de facturación mensual por concepto de pago de alumbrado público del </w:t>
            </w:r>
            <w:r w:rsidR="00E74357" w:rsidRPr="00806AF6">
              <w:rPr>
                <w:rFonts w:ascii="Palatino Linotype" w:eastAsiaTheme="minorEastAsia" w:hAnsi="Palatino Linotype" w:cs="Arial"/>
                <w:iCs/>
                <w:lang w:val="es-ES_tradnl"/>
              </w:rPr>
              <w:t>1 de enero de 201</w:t>
            </w:r>
            <w:r w:rsidR="00D0696F" w:rsidRPr="00806AF6">
              <w:rPr>
                <w:rFonts w:ascii="Palatino Linotype" w:eastAsiaTheme="minorEastAsia" w:hAnsi="Palatino Linotype" w:cs="Arial"/>
                <w:iCs/>
                <w:lang w:val="es-ES_tradnl"/>
              </w:rPr>
              <w:t>4</w:t>
            </w:r>
            <w:r w:rsidRPr="00806AF6">
              <w:rPr>
                <w:rFonts w:ascii="Palatino Linotype" w:eastAsiaTheme="minorEastAsia" w:hAnsi="Palatino Linotype" w:cs="Arial"/>
                <w:iCs/>
                <w:lang w:val="es-ES_tradnl"/>
              </w:rPr>
              <w:t xml:space="preserve"> al </w:t>
            </w:r>
            <w:r w:rsidR="00BB1476" w:rsidRPr="00806AF6">
              <w:rPr>
                <w:rFonts w:ascii="Palatino Linotype" w:eastAsia="Calibri" w:hAnsi="Palatino Linotype"/>
                <w:lang w:val="es-ES"/>
              </w:rPr>
              <w:t>30</w:t>
            </w:r>
            <w:r w:rsidR="00AF0566" w:rsidRPr="00806AF6">
              <w:rPr>
                <w:rFonts w:ascii="Palatino Linotype" w:eastAsia="Calibri" w:hAnsi="Palatino Linotype"/>
                <w:lang w:val="es-ES"/>
              </w:rPr>
              <w:t xml:space="preserve"> de abril</w:t>
            </w:r>
            <w:r w:rsidR="00AF0566" w:rsidRPr="00806AF6">
              <w:rPr>
                <w:rFonts w:ascii="Palatino Linotype" w:eastAsiaTheme="minorEastAsia" w:hAnsi="Palatino Linotype" w:cs="Arial"/>
                <w:iCs/>
                <w:lang w:val="es-ES_tradnl"/>
              </w:rPr>
              <w:t xml:space="preserve"> </w:t>
            </w:r>
            <w:r w:rsidRPr="00806AF6">
              <w:rPr>
                <w:rFonts w:ascii="Palatino Linotype" w:eastAsiaTheme="minorEastAsia" w:hAnsi="Palatino Linotype" w:cs="Arial"/>
                <w:iCs/>
                <w:lang w:val="es-ES_tradnl"/>
              </w:rPr>
              <w:t>de 2019.</w:t>
            </w:r>
          </w:p>
        </w:tc>
        <w:tc>
          <w:tcPr>
            <w:tcW w:w="3037" w:type="dxa"/>
            <w:vAlign w:val="center"/>
          </w:tcPr>
          <w:p w:rsidR="00D2576E" w:rsidRPr="00806AF6" w:rsidRDefault="00E74357"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w:t>
            </w:r>
            <w:r w:rsidR="00383017" w:rsidRPr="00806AF6">
              <w:rPr>
                <w:rFonts w:ascii="Palatino Linotype" w:hAnsi="Palatino Linotype"/>
              </w:rPr>
              <w:t>3</w:t>
            </w:r>
            <w:r w:rsidRPr="00806AF6">
              <w:rPr>
                <w:rFonts w:ascii="Palatino Linotype" w:hAnsi="Palatino Linotype"/>
              </w:rPr>
              <w:t xml:space="preserve"> a</w:t>
            </w:r>
            <w:r w:rsidR="00383017" w:rsidRPr="00806AF6">
              <w:rPr>
                <w:rFonts w:ascii="Palatino Linotype" w:hAnsi="Palatino Linotype"/>
              </w:rPr>
              <w:t xml:space="preserve"> abril de</w:t>
            </w:r>
            <w:r w:rsidRPr="00806AF6">
              <w:rPr>
                <w:rFonts w:ascii="Palatino Linotype" w:hAnsi="Palatino Linotype"/>
              </w:rPr>
              <w:t xml:space="preserve"> 2019.</w:t>
            </w:r>
          </w:p>
        </w:tc>
        <w:tc>
          <w:tcPr>
            <w:tcW w:w="3037" w:type="dxa"/>
            <w:shd w:val="clear" w:color="auto" w:fill="EAF1DD" w:themeFill="accent3" w:themeFillTint="33"/>
            <w:vAlign w:val="center"/>
          </w:tcPr>
          <w:p w:rsidR="00E74357" w:rsidRPr="00806AF6" w:rsidRDefault="00383017"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E74357" w:rsidRPr="00806AF6" w:rsidTr="00383017">
        <w:tc>
          <w:tcPr>
            <w:tcW w:w="3037" w:type="dxa"/>
            <w:vAlign w:val="center"/>
          </w:tcPr>
          <w:p w:rsidR="00E74357" w:rsidRPr="00806AF6" w:rsidRDefault="00E74357" w:rsidP="00BB1476">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_tradnl"/>
              </w:rPr>
              <w:t xml:space="preserve">La cantidad recaudada por concepto de derechos de alumbrado público </w:t>
            </w:r>
            <w:r w:rsidRPr="00806AF6">
              <w:rPr>
                <w:rFonts w:ascii="Palatino Linotype" w:eastAsiaTheme="minorEastAsia" w:hAnsi="Palatino Linotype" w:cs="Arial"/>
                <w:iCs/>
                <w:lang w:val="es-ES"/>
              </w:rPr>
              <w:t xml:space="preserve">del </w:t>
            </w:r>
            <w:r w:rsidRPr="00806AF6">
              <w:rPr>
                <w:rFonts w:ascii="Palatino Linotype" w:eastAsiaTheme="minorEastAsia" w:hAnsi="Palatino Linotype" w:cs="Arial"/>
                <w:iCs/>
                <w:lang w:val="es-ES_tradnl"/>
              </w:rPr>
              <w:t xml:space="preserve">1 de enero de 2014 al </w:t>
            </w:r>
            <w:r w:rsidR="00BB1476" w:rsidRPr="00806AF6">
              <w:rPr>
                <w:rFonts w:ascii="Palatino Linotype" w:eastAsia="Calibri" w:hAnsi="Palatino Linotype"/>
                <w:lang w:val="es-ES"/>
              </w:rPr>
              <w:t>30</w:t>
            </w:r>
            <w:r w:rsidRPr="00806AF6">
              <w:rPr>
                <w:rFonts w:ascii="Palatino Linotype" w:eastAsia="Calibri" w:hAnsi="Palatino Linotype"/>
                <w:lang w:val="es-ES"/>
              </w:rPr>
              <w:t xml:space="preserve"> de abril</w:t>
            </w:r>
            <w:r w:rsidRPr="00806AF6">
              <w:rPr>
                <w:rFonts w:ascii="Palatino Linotype" w:eastAsiaTheme="minorEastAsia" w:hAnsi="Palatino Linotype" w:cs="Arial"/>
                <w:iCs/>
                <w:lang w:val="es-ES_tradnl"/>
              </w:rPr>
              <w:t xml:space="preserve"> de 2019</w:t>
            </w:r>
            <w:r w:rsidRPr="00806AF6">
              <w:rPr>
                <w:rFonts w:ascii="Palatino Linotype" w:eastAsia="Calibri" w:hAnsi="Palatino Linotype" w:cs="Tahoma"/>
                <w:iCs/>
                <w:lang w:val="es-ES" w:eastAsia="es-ES_tradnl"/>
              </w:rPr>
              <w:t>.</w:t>
            </w:r>
          </w:p>
        </w:tc>
        <w:tc>
          <w:tcPr>
            <w:tcW w:w="3037" w:type="dxa"/>
            <w:vAlign w:val="center"/>
          </w:tcPr>
          <w:p w:rsidR="00E74357" w:rsidRPr="00806AF6" w:rsidRDefault="00383017" w:rsidP="00E7435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w:t>
            </w:r>
          </w:p>
        </w:tc>
        <w:tc>
          <w:tcPr>
            <w:tcW w:w="3037" w:type="dxa"/>
            <w:shd w:val="clear" w:color="auto" w:fill="EAF1DD" w:themeFill="accent3" w:themeFillTint="33"/>
            <w:vAlign w:val="center"/>
          </w:tcPr>
          <w:p w:rsidR="00E74357" w:rsidRPr="00806AF6" w:rsidRDefault="00383017" w:rsidP="00E7435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383017" w:rsidRPr="00806AF6" w:rsidTr="00383017">
        <w:tc>
          <w:tcPr>
            <w:tcW w:w="3037" w:type="dxa"/>
            <w:vAlign w:val="center"/>
          </w:tcPr>
          <w:p w:rsidR="00383017" w:rsidRPr="00806AF6" w:rsidRDefault="00383017" w:rsidP="0038301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El monto de adeudo y fecha de pago por consumo de energía eléctrica en el alumbrado público ante la CFE en el Municipio o cualquier otra empresa del 1 de enero de 2014 al </w:t>
            </w:r>
            <w:r w:rsidRPr="00806AF6">
              <w:rPr>
                <w:rFonts w:ascii="Palatino Linotype" w:eastAsia="Calibri" w:hAnsi="Palatino Linotype"/>
                <w:lang w:val="es-ES"/>
              </w:rPr>
              <w:t>30 de abril</w:t>
            </w:r>
            <w:r w:rsidRPr="00806AF6">
              <w:rPr>
                <w:rFonts w:ascii="Palatino Linotype" w:eastAsiaTheme="minorEastAsia" w:hAnsi="Palatino Linotype" w:cs="Arial"/>
                <w:iCs/>
                <w:lang w:val="es-ES_tradnl"/>
              </w:rPr>
              <w:t xml:space="preserve"> de 2019.</w:t>
            </w:r>
          </w:p>
        </w:tc>
        <w:tc>
          <w:tcPr>
            <w:tcW w:w="3037" w:type="dxa"/>
            <w:vAlign w:val="center"/>
          </w:tcPr>
          <w:p w:rsidR="00383017" w:rsidRPr="00806AF6" w:rsidRDefault="00383017"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w:t>
            </w:r>
          </w:p>
        </w:tc>
        <w:tc>
          <w:tcPr>
            <w:tcW w:w="3037" w:type="dxa"/>
            <w:shd w:val="clear" w:color="auto" w:fill="EAF1DD" w:themeFill="accent3" w:themeFillTint="33"/>
            <w:vAlign w:val="center"/>
          </w:tcPr>
          <w:p w:rsidR="00383017" w:rsidRPr="00806AF6" w:rsidRDefault="00383017"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383017" w:rsidRPr="00806AF6" w:rsidTr="00383017">
        <w:tc>
          <w:tcPr>
            <w:tcW w:w="3037" w:type="dxa"/>
            <w:vAlign w:val="center"/>
          </w:tcPr>
          <w:p w:rsidR="00383017" w:rsidRPr="00806AF6" w:rsidRDefault="00383017" w:rsidP="0038301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Diferencia entre facturación y DAP, del 1 de enero de 2014 al </w:t>
            </w:r>
            <w:r w:rsidRPr="00806AF6">
              <w:rPr>
                <w:rFonts w:ascii="Palatino Linotype" w:eastAsia="Calibri" w:hAnsi="Palatino Linotype"/>
                <w:lang w:val="es-ES"/>
              </w:rPr>
              <w:t>30 de abril</w:t>
            </w:r>
            <w:r w:rsidRPr="00806AF6">
              <w:rPr>
                <w:rFonts w:ascii="Palatino Linotype" w:eastAsiaTheme="minorEastAsia" w:hAnsi="Palatino Linotype" w:cs="Arial"/>
                <w:iCs/>
                <w:lang w:val="es-ES_tradnl"/>
              </w:rPr>
              <w:t xml:space="preserve"> de 2019.</w:t>
            </w:r>
          </w:p>
        </w:tc>
        <w:tc>
          <w:tcPr>
            <w:tcW w:w="3037" w:type="dxa"/>
            <w:vAlign w:val="center"/>
          </w:tcPr>
          <w:p w:rsidR="00383017" w:rsidRPr="00806AF6" w:rsidRDefault="00383017"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w:t>
            </w:r>
          </w:p>
        </w:tc>
        <w:tc>
          <w:tcPr>
            <w:tcW w:w="3037" w:type="dxa"/>
            <w:shd w:val="clear" w:color="auto" w:fill="EAF1DD" w:themeFill="accent3" w:themeFillTint="33"/>
            <w:vAlign w:val="center"/>
          </w:tcPr>
          <w:p w:rsidR="00383017" w:rsidRPr="00806AF6" w:rsidRDefault="00383017"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383017" w:rsidRPr="00806AF6" w:rsidTr="00383017">
        <w:tc>
          <w:tcPr>
            <w:tcW w:w="3037" w:type="dxa"/>
            <w:vAlign w:val="center"/>
          </w:tcPr>
          <w:p w:rsidR="00383017" w:rsidRPr="00806AF6" w:rsidRDefault="00383017" w:rsidP="0038301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806AF6">
              <w:rPr>
                <w:rFonts w:ascii="Palatino Linotype" w:eastAsiaTheme="minorEastAsia" w:hAnsi="Palatino Linotype" w:cs="Arial"/>
                <w:iCs/>
                <w:lang w:val="es-ES_tradnl"/>
              </w:rPr>
              <w:t xml:space="preserve">Saldo a favor del Municipio por concepto de alumbrado público, del 1 de enero de 2014 al </w:t>
            </w:r>
            <w:r w:rsidRPr="00806AF6">
              <w:rPr>
                <w:rFonts w:ascii="Palatino Linotype" w:eastAsia="Calibri" w:hAnsi="Palatino Linotype"/>
                <w:lang w:val="es-ES"/>
              </w:rPr>
              <w:t>30 de abril</w:t>
            </w:r>
            <w:r w:rsidRPr="00806AF6">
              <w:rPr>
                <w:rFonts w:ascii="Palatino Linotype" w:eastAsiaTheme="minorEastAsia" w:hAnsi="Palatino Linotype" w:cs="Arial"/>
                <w:iCs/>
                <w:lang w:val="es-ES_tradnl"/>
              </w:rPr>
              <w:t xml:space="preserve"> de 2019</w:t>
            </w:r>
          </w:p>
        </w:tc>
        <w:tc>
          <w:tcPr>
            <w:tcW w:w="3037" w:type="dxa"/>
            <w:vAlign w:val="center"/>
          </w:tcPr>
          <w:p w:rsidR="00383017" w:rsidRPr="00806AF6" w:rsidRDefault="00383017"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 en el que se aprecian los estatus de pagado y adeudo, no así de saldo a favor.</w:t>
            </w:r>
          </w:p>
        </w:tc>
        <w:tc>
          <w:tcPr>
            <w:tcW w:w="3037" w:type="dxa"/>
            <w:shd w:val="clear" w:color="auto" w:fill="EAF1DD" w:themeFill="accent3" w:themeFillTint="33"/>
            <w:vAlign w:val="center"/>
          </w:tcPr>
          <w:p w:rsidR="00383017" w:rsidRPr="00806AF6" w:rsidRDefault="00383017"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7B1DE2" w:rsidRPr="00806AF6" w:rsidTr="00F168E0">
        <w:tc>
          <w:tcPr>
            <w:tcW w:w="3037" w:type="dxa"/>
            <w:vAlign w:val="center"/>
          </w:tcPr>
          <w:p w:rsidR="007B1DE2" w:rsidRPr="00806AF6" w:rsidRDefault="007B1DE2" w:rsidP="006A14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lastRenderedPageBreak/>
              <w:t xml:space="preserve">Los estados de cuenta, recibos o avisos emitidos mes con mes por la CFE del 1 de enero de 2014 al </w:t>
            </w:r>
            <w:r w:rsidR="006A1457" w:rsidRPr="00806AF6">
              <w:rPr>
                <w:rFonts w:ascii="Palatino Linotype" w:eastAsia="Calibri" w:hAnsi="Palatino Linotype"/>
                <w:lang w:val="es-ES"/>
              </w:rPr>
              <w:t>30</w:t>
            </w:r>
            <w:r w:rsidRPr="00806AF6">
              <w:rPr>
                <w:rFonts w:ascii="Palatino Linotype" w:eastAsia="Calibri" w:hAnsi="Palatino Linotype"/>
                <w:lang w:val="es-ES"/>
              </w:rPr>
              <w:t xml:space="preserve"> de abril</w:t>
            </w:r>
            <w:r w:rsidRPr="00806AF6">
              <w:rPr>
                <w:rFonts w:ascii="Palatino Linotype" w:eastAsiaTheme="minorEastAsia" w:hAnsi="Palatino Linotype" w:cs="Arial"/>
                <w:iCs/>
                <w:lang w:val="es-ES"/>
              </w:rPr>
              <w:t xml:space="preserve"> de 2019</w:t>
            </w:r>
            <w:r w:rsidRPr="00806AF6">
              <w:rPr>
                <w:rFonts w:ascii="Palatino Linotype" w:eastAsia="Calibri" w:hAnsi="Palatino Linotype" w:cs="Tahoma"/>
                <w:iCs/>
                <w:lang w:val="es-ES" w:eastAsia="es-ES_tradnl"/>
              </w:rPr>
              <w:t>.</w:t>
            </w:r>
          </w:p>
        </w:tc>
        <w:tc>
          <w:tcPr>
            <w:tcW w:w="3037" w:type="dxa"/>
            <w:vAlign w:val="center"/>
          </w:tcPr>
          <w:p w:rsidR="007B1DE2" w:rsidRPr="00806AF6" w:rsidRDefault="00F168E0" w:rsidP="00F168E0">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Aduce que r</w:t>
            </w:r>
            <w:r w:rsidR="00383017" w:rsidRPr="00806AF6">
              <w:rPr>
                <w:rFonts w:ascii="Palatino Linotype" w:hAnsi="Palatino Linotype"/>
              </w:rPr>
              <w:t>emite la Declaratoria de Inexistencia correspondiente</w:t>
            </w:r>
            <w:r w:rsidRPr="00806AF6">
              <w:rPr>
                <w:rFonts w:ascii="Palatino Linotype" w:hAnsi="Palatino Linotype"/>
              </w:rPr>
              <w:t>; sin embargo, no se acordó dicho punto en el acta del Comité de Transparencia</w:t>
            </w:r>
            <w:r w:rsidR="007B1DE2" w:rsidRPr="00806AF6">
              <w:rPr>
                <w:rFonts w:ascii="Palatino Linotype" w:hAnsi="Palatino Linotype"/>
              </w:rPr>
              <w:t>.</w:t>
            </w:r>
          </w:p>
        </w:tc>
        <w:tc>
          <w:tcPr>
            <w:tcW w:w="3037" w:type="dxa"/>
            <w:shd w:val="clear" w:color="auto" w:fill="FDE9D9" w:themeFill="accent6" w:themeFillTint="33"/>
            <w:vAlign w:val="center"/>
          </w:tcPr>
          <w:p w:rsidR="007B1DE2" w:rsidRPr="00806AF6" w:rsidRDefault="00F168E0"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tc>
      </w:tr>
      <w:tr w:rsidR="00383017" w:rsidRPr="00806AF6" w:rsidTr="00231B17">
        <w:tc>
          <w:tcPr>
            <w:tcW w:w="3037" w:type="dxa"/>
            <w:vAlign w:val="center"/>
          </w:tcPr>
          <w:p w:rsidR="00383017" w:rsidRPr="00806AF6" w:rsidRDefault="00383017" w:rsidP="003830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Pr="00806AF6">
              <w:rPr>
                <w:rFonts w:ascii="Palatino Linotype" w:eastAsia="Calibri" w:hAnsi="Palatino Linotype"/>
                <w:lang w:val="es-ES"/>
              </w:rPr>
              <w:t>30 de abril</w:t>
            </w:r>
            <w:r w:rsidRPr="00806AF6">
              <w:rPr>
                <w:rFonts w:ascii="Palatino Linotype" w:eastAsiaTheme="minorEastAsia" w:hAnsi="Palatino Linotype" w:cs="Arial"/>
                <w:iCs/>
                <w:lang w:val="es-ES"/>
              </w:rPr>
              <w:t xml:space="preserve"> de 2019</w:t>
            </w:r>
            <w:r w:rsidRPr="00806AF6">
              <w:rPr>
                <w:rFonts w:ascii="Palatino Linotype" w:eastAsia="Calibri" w:hAnsi="Palatino Linotype" w:cs="Tahoma"/>
                <w:iCs/>
                <w:lang w:val="es-ES" w:eastAsia="es-ES_tradnl"/>
              </w:rPr>
              <w:t>.</w:t>
            </w:r>
          </w:p>
        </w:tc>
        <w:tc>
          <w:tcPr>
            <w:tcW w:w="3037" w:type="dxa"/>
            <w:vAlign w:val="center"/>
          </w:tcPr>
          <w:p w:rsidR="00383017" w:rsidRPr="00806AF6" w:rsidRDefault="00383017"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383017" w:rsidRPr="00806AF6" w:rsidRDefault="00231B17" w:rsidP="003830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D2576E" w:rsidRPr="00806AF6" w:rsidTr="00383017">
        <w:tc>
          <w:tcPr>
            <w:tcW w:w="3037" w:type="dxa"/>
            <w:vAlign w:val="center"/>
          </w:tcPr>
          <w:p w:rsidR="00D2576E" w:rsidRPr="00806AF6" w:rsidRDefault="00D2576E" w:rsidP="0055322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t xml:space="preserve">La tecnología, marca y potencia de las luminarias remplazadas, del 1 de enero de 2016 al </w:t>
            </w:r>
            <w:r w:rsidR="006A1457" w:rsidRPr="00806AF6">
              <w:rPr>
                <w:rFonts w:ascii="Palatino Linotype" w:eastAsia="Calibri" w:hAnsi="Palatino Linotype"/>
                <w:lang w:val="es-ES"/>
              </w:rPr>
              <w:t>29 de julio</w:t>
            </w:r>
            <w:r w:rsidRPr="00806AF6">
              <w:rPr>
                <w:rFonts w:ascii="Palatino Linotype" w:eastAsiaTheme="minorEastAsia" w:hAnsi="Palatino Linotype" w:cs="Arial"/>
                <w:iCs/>
                <w:lang w:val="es-ES"/>
              </w:rPr>
              <w:t xml:space="preserve"> de 2019, así como el número de lámparas, desglosadas por potencia y tecnología a sustituir</w:t>
            </w:r>
            <w:r w:rsidRPr="00806AF6">
              <w:rPr>
                <w:rFonts w:ascii="Palatino Linotype" w:eastAsia="Calibri" w:hAnsi="Palatino Linotype" w:cs="Tahoma"/>
                <w:iCs/>
                <w:lang w:val="es-ES" w:eastAsia="es-ES_tradnl"/>
              </w:rPr>
              <w:t>.</w:t>
            </w:r>
          </w:p>
        </w:tc>
        <w:tc>
          <w:tcPr>
            <w:tcW w:w="3037" w:type="dxa"/>
            <w:vAlign w:val="center"/>
          </w:tcPr>
          <w:p w:rsidR="00D2576E" w:rsidRPr="00806AF6" w:rsidRDefault="00383017" w:rsidP="00D2576E">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Manifestó que no cuenta con registros en los años solicitados.</w:t>
            </w:r>
          </w:p>
        </w:tc>
        <w:tc>
          <w:tcPr>
            <w:tcW w:w="3037" w:type="dxa"/>
            <w:shd w:val="clear" w:color="auto" w:fill="FDE9D9" w:themeFill="accent6" w:themeFillTint="33"/>
            <w:vAlign w:val="center"/>
          </w:tcPr>
          <w:p w:rsidR="00DA0A4A" w:rsidRPr="00806AF6" w:rsidRDefault="00383017" w:rsidP="00D2576E">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w:t>
            </w:r>
          </w:p>
          <w:p w:rsidR="00383017" w:rsidRPr="00806AF6" w:rsidRDefault="00383017" w:rsidP="00D2576E">
            <w:pPr>
              <w:pStyle w:val="Prrafodelista"/>
              <w:widowControl w:val="0"/>
              <w:tabs>
                <w:tab w:val="left" w:pos="1276"/>
              </w:tabs>
              <w:autoSpaceDE w:val="0"/>
              <w:autoSpaceDN w:val="0"/>
              <w:adjustRightInd w:val="0"/>
              <w:ind w:left="0"/>
              <w:jc w:val="both"/>
              <w:rPr>
                <w:rFonts w:ascii="Palatino Linotype" w:hAnsi="Palatino Linotype"/>
              </w:rPr>
            </w:pPr>
          </w:p>
          <w:p w:rsidR="00383017" w:rsidRPr="00806AF6" w:rsidRDefault="00383017" w:rsidP="00D2576E">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basta con la simple manifestación, es necesario que emita la declaratoria de Inexistencia correspondiente.</w:t>
            </w:r>
          </w:p>
        </w:tc>
      </w:tr>
      <w:tr w:rsidR="00553227" w:rsidRPr="00806AF6" w:rsidTr="00383017">
        <w:tc>
          <w:tcPr>
            <w:tcW w:w="3037" w:type="dxa"/>
            <w:vAlign w:val="center"/>
          </w:tcPr>
          <w:p w:rsidR="00553227" w:rsidRPr="00806AF6"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El número de lámparas sustituidas por tecnología LED al </w:t>
            </w:r>
            <w:r w:rsidR="006A1457" w:rsidRPr="00806AF6">
              <w:rPr>
                <w:rFonts w:ascii="Palatino Linotype" w:eastAsia="Calibri" w:hAnsi="Palatino Linotype"/>
                <w:lang w:val="es-ES"/>
              </w:rPr>
              <w:t xml:space="preserve">29 de julio </w:t>
            </w:r>
            <w:r w:rsidRPr="00806AF6">
              <w:rPr>
                <w:rFonts w:ascii="Palatino Linotype" w:eastAsiaTheme="minorEastAsia" w:hAnsi="Palatino Linotype" w:cs="Arial"/>
                <w:iCs/>
                <w:lang w:val="es-ES"/>
              </w:rPr>
              <w:t>de 2019</w:t>
            </w:r>
          </w:p>
        </w:tc>
        <w:tc>
          <w:tcPr>
            <w:tcW w:w="3037" w:type="dxa"/>
            <w:vAlign w:val="center"/>
          </w:tcPr>
          <w:p w:rsidR="00553227" w:rsidRPr="00806AF6" w:rsidRDefault="00DA0A4A" w:rsidP="003830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Remite una matriz </w:t>
            </w:r>
            <w:r w:rsidR="00383017" w:rsidRPr="00806AF6">
              <w:rPr>
                <w:rFonts w:ascii="Palatino Linotype" w:hAnsi="Palatino Linotype"/>
              </w:rPr>
              <w:t>sin datos</w:t>
            </w:r>
            <w:r w:rsidRPr="00806AF6">
              <w:rPr>
                <w:rFonts w:ascii="Palatino Linotype" w:hAnsi="Palatino Linotype"/>
              </w:rPr>
              <w:t>.</w:t>
            </w:r>
          </w:p>
        </w:tc>
        <w:tc>
          <w:tcPr>
            <w:tcW w:w="3037" w:type="dxa"/>
            <w:shd w:val="clear" w:color="auto" w:fill="FDE9D9" w:themeFill="accent6" w:themeFillTint="33"/>
            <w:vAlign w:val="center"/>
          </w:tcPr>
          <w:p w:rsidR="00553227" w:rsidRPr="00806AF6" w:rsidRDefault="00383017" w:rsidP="00DA0A4A">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806AF6">
              <w:rPr>
                <w:rFonts w:ascii="Palatino Linotype" w:eastAsiaTheme="minorEastAsia" w:hAnsi="Palatino Linotype" w:cs="Arial"/>
                <w:iCs/>
                <w:lang w:val="es-ES"/>
              </w:rPr>
              <w:t xml:space="preserve">Las bases de licitación que se publicaron y que sirvieron de base para el reemplazo de las luminarias de alumbrado público del 1 de enero de 2016 al </w:t>
            </w:r>
            <w:r w:rsidRPr="00806AF6">
              <w:rPr>
                <w:rFonts w:ascii="Palatino Linotype" w:eastAsia="Calibri" w:hAnsi="Palatino Linotype"/>
                <w:lang w:val="es-ES"/>
              </w:rPr>
              <w:t xml:space="preserve">29 de julio </w:t>
            </w:r>
            <w:r w:rsidRPr="00806AF6">
              <w:rPr>
                <w:rFonts w:ascii="Palatino Linotype" w:eastAsiaTheme="minorEastAsia" w:hAnsi="Palatino Linotype" w:cs="Arial"/>
                <w:iCs/>
                <w:lang w:val="es-ES"/>
              </w:rPr>
              <w:t>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553227" w:rsidRPr="00806AF6" w:rsidTr="003B7A72">
        <w:tc>
          <w:tcPr>
            <w:tcW w:w="3037" w:type="dxa"/>
            <w:vAlign w:val="center"/>
          </w:tcPr>
          <w:p w:rsidR="00553227" w:rsidRPr="00806AF6" w:rsidRDefault="00553227" w:rsidP="00823318">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t xml:space="preserve">El Número de quejas presentadas por inconformidades en el </w:t>
            </w:r>
            <w:r w:rsidRPr="00806AF6">
              <w:rPr>
                <w:rFonts w:ascii="Palatino Linotype" w:eastAsiaTheme="minorEastAsia" w:hAnsi="Palatino Linotype" w:cs="Arial"/>
                <w:iCs/>
                <w:lang w:val="es-ES"/>
              </w:rPr>
              <w:lastRenderedPageBreak/>
              <w:t>alumbrado público</w:t>
            </w:r>
            <w:r w:rsidRPr="00806AF6">
              <w:rPr>
                <w:rFonts w:ascii="Palatino Linotype" w:eastAsiaTheme="minorEastAsia" w:hAnsi="Palatino Linotype" w:cstheme="minorBidi"/>
                <w:lang w:val="es-ES_tradnl"/>
              </w:rPr>
              <w:t xml:space="preserve"> </w:t>
            </w:r>
            <w:r w:rsidRPr="00806AF6">
              <w:rPr>
                <w:rFonts w:ascii="Palatino Linotype" w:eastAsiaTheme="minorEastAsia" w:hAnsi="Palatino Linotype" w:cs="Arial"/>
                <w:iCs/>
                <w:lang w:val="es-ES"/>
              </w:rPr>
              <w:t xml:space="preserve">a partir de la sustitución de la Tecnología LED en el municipio. al </w:t>
            </w:r>
            <w:r w:rsidR="006A1457" w:rsidRPr="00806AF6">
              <w:rPr>
                <w:rFonts w:ascii="Palatino Linotype" w:eastAsia="Calibri" w:hAnsi="Palatino Linotype"/>
                <w:lang w:val="es-ES"/>
              </w:rPr>
              <w:t xml:space="preserve">29 de julio </w:t>
            </w:r>
            <w:r w:rsidRPr="00806AF6">
              <w:rPr>
                <w:rFonts w:ascii="Palatino Linotype" w:eastAsiaTheme="minorEastAsia" w:hAnsi="Palatino Linotype" w:cs="Arial"/>
                <w:iCs/>
                <w:lang w:val="es-ES"/>
              </w:rPr>
              <w:t>de 2019</w:t>
            </w:r>
            <w:r w:rsidRPr="00806AF6">
              <w:rPr>
                <w:rFonts w:ascii="Palatino Linotype" w:eastAsia="Calibri" w:hAnsi="Palatino Linotype" w:cs="Tahoma"/>
                <w:iCs/>
                <w:lang w:val="es-ES" w:eastAsia="es-ES_tradnl"/>
              </w:rPr>
              <w:t>.</w:t>
            </w:r>
          </w:p>
        </w:tc>
        <w:tc>
          <w:tcPr>
            <w:tcW w:w="3037" w:type="dxa"/>
            <w:vAlign w:val="center"/>
          </w:tcPr>
          <w:p w:rsidR="00553227" w:rsidRPr="00806AF6" w:rsidRDefault="00383017" w:rsidP="0055322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Refirió que no hay quejas.</w:t>
            </w:r>
          </w:p>
        </w:tc>
        <w:tc>
          <w:tcPr>
            <w:tcW w:w="3037" w:type="dxa"/>
            <w:shd w:val="clear" w:color="auto" w:fill="FFFFCC"/>
            <w:vAlign w:val="center"/>
          </w:tcPr>
          <w:p w:rsidR="00553227" w:rsidRPr="00806AF6" w:rsidRDefault="003B7A72" w:rsidP="003B7A72">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Parcialmente.</w:t>
            </w:r>
          </w:p>
          <w:p w:rsidR="003B7A72" w:rsidRPr="00806AF6" w:rsidRDefault="003B7A72" w:rsidP="003B7A72">
            <w:pPr>
              <w:pStyle w:val="Prrafodelista"/>
              <w:widowControl w:val="0"/>
              <w:tabs>
                <w:tab w:val="left" w:pos="1276"/>
              </w:tabs>
              <w:autoSpaceDE w:val="0"/>
              <w:autoSpaceDN w:val="0"/>
              <w:adjustRightInd w:val="0"/>
              <w:ind w:left="0"/>
              <w:rPr>
                <w:rFonts w:ascii="Palatino Linotype" w:hAnsi="Palatino Linotype"/>
              </w:rPr>
            </w:pPr>
          </w:p>
          <w:p w:rsidR="00DA0A4A" w:rsidRPr="00806AF6" w:rsidRDefault="003B7A72" w:rsidP="003B7A72">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No refiere la temporalidad </w:t>
            </w:r>
            <w:r w:rsidRPr="00806AF6">
              <w:rPr>
                <w:rFonts w:ascii="Palatino Linotype" w:hAnsi="Palatino Linotype"/>
              </w:rPr>
              <w:lastRenderedPageBreak/>
              <w:t>respecto al pronunciamiento realizado.</w:t>
            </w:r>
          </w:p>
        </w:tc>
      </w:tr>
      <w:tr w:rsidR="00DA0A4A" w:rsidRPr="00806AF6" w:rsidTr="003B7A72">
        <w:tc>
          <w:tcPr>
            <w:tcW w:w="3037" w:type="dxa"/>
            <w:vAlign w:val="center"/>
          </w:tcPr>
          <w:p w:rsidR="00DA0A4A" w:rsidRPr="00806AF6" w:rsidRDefault="00DA0A4A" w:rsidP="00DA0A4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iCs/>
                <w:lang w:val="es-ES"/>
              </w:rPr>
              <w:lastRenderedPageBreak/>
              <w:t xml:space="preserve">El número de luminarias LED, donadas por el Gobierno del Estado, del 1 de enero de 2016 al </w:t>
            </w:r>
            <w:r w:rsidR="006A1457" w:rsidRPr="00806AF6">
              <w:rPr>
                <w:rFonts w:ascii="Palatino Linotype" w:eastAsia="Calibri" w:hAnsi="Palatino Linotype"/>
                <w:lang w:val="es-ES"/>
              </w:rPr>
              <w:t>29 de julio</w:t>
            </w:r>
            <w:r w:rsidRPr="00806AF6">
              <w:rPr>
                <w:rFonts w:ascii="Palatino Linotype" w:eastAsiaTheme="minorEastAsia" w:hAnsi="Palatino Linotype" w:cs="Arial"/>
                <w:iCs/>
                <w:lang w:val="es-ES"/>
              </w:rPr>
              <w:t xml:space="preserve"> de 2019, en el que se refiera la ubicación, potencia, cantidad, marca y modelo</w:t>
            </w:r>
            <w:r w:rsidRPr="00806AF6">
              <w:rPr>
                <w:rFonts w:ascii="Palatino Linotype" w:eastAsia="Calibri" w:hAnsi="Palatino Linotype" w:cs="Tahoma"/>
                <w:iCs/>
                <w:lang w:val="es-ES" w:eastAsia="es-ES_tradnl"/>
              </w:rPr>
              <w:t>.</w:t>
            </w:r>
          </w:p>
        </w:tc>
        <w:tc>
          <w:tcPr>
            <w:tcW w:w="3037" w:type="dxa"/>
            <w:vAlign w:val="center"/>
          </w:tcPr>
          <w:p w:rsidR="00DA0A4A" w:rsidRPr="00806AF6" w:rsidRDefault="00DA0A4A" w:rsidP="003B7A7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Refirió que </w:t>
            </w:r>
            <w:r w:rsidR="003B7A72" w:rsidRPr="00806AF6">
              <w:rPr>
                <w:rFonts w:ascii="Palatino Linotype" w:hAnsi="Palatino Linotype"/>
              </w:rPr>
              <w:t>no hay registros de donaciones por parte del Gobierno Estatal</w:t>
            </w:r>
            <w:r w:rsidRPr="00806AF6">
              <w:rPr>
                <w:rFonts w:ascii="Palatino Linotype" w:hAnsi="Palatino Linotype"/>
              </w:rPr>
              <w:t>.</w:t>
            </w:r>
          </w:p>
        </w:tc>
        <w:tc>
          <w:tcPr>
            <w:tcW w:w="3037" w:type="dxa"/>
            <w:shd w:val="clear" w:color="auto" w:fill="EAF1DD" w:themeFill="accent3" w:themeFillTint="33"/>
            <w:vAlign w:val="center"/>
          </w:tcPr>
          <w:p w:rsidR="00DA0A4A" w:rsidRPr="00806AF6" w:rsidRDefault="003B7A72" w:rsidP="003B7A72">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p w:rsidR="003B7A72" w:rsidRPr="00806AF6" w:rsidRDefault="003B7A72" w:rsidP="00890C24">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(Hecho negativo)</w:t>
            </w:r>
          </w:p>
        </w:tc>
      </w:tr>
      <w:tr w:rsidR="00946E0A" w:rsidRPr="00806AF6" w:rsidTr="00DA0A4A">
        <w:tc>
          <w:tcPr>
            <w:tcW w:w="3037" w:type="dxa"/>
            <w:vAlign w:val="center"/>
          </w:tcPr>
          <w:p w:rsidR="00946E0A" w:rsidRPr="00806AF6" w:rsidRDefault="00946E0A"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El importe por </w:t>
            </w:r>
            <w:r w:rsidRPr="00806AF6">
              <w:rPr>
                <w:rFonts w:ascii="Palatino Linotype" w:hAnsi="Palatino Linotype" w:cs="Arial"/>
                <w:lang w:eastAsia="es-MX"/>
              </w:rPr>
              <w:t>concepto</w:t>
            </w:r>
            <w:r w:rsidRPr="00806AF6">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w:t>
            </w:r>
            <w:r w:rsidR="006A1457"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w:t>
            </w:r>
            <w:r w:rsidRPr="00806AF6">
              <w:rPr>
                <w:rFonts w:ascii="Palatino Linotype" w:eastAsia="Calibri" w:hAnsi="Palatino Linotype" w:cs="Tahoma"/>
                <w:iCs/>
                <w:lang w:val="es-ES" w:eastAsia="es-ES_tradnl"/>
              </w:rPr>
              <w:t>.</w:t>
            </w:r>
          </w:p>
        </w:tc>
        <w:tc>
          <w:tcPr>
            <w:tcW w:w="3037" w:type="dxa"/>
            <w:vAlign w:val="center"/>
          </w:tcPr>
          <w:p w:rsidR="00946E0A" w:rsidRPr="00806AF6" w:rsidRDefault="003B7A72" w:rsidP="00946E0A">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w:t>
            </w:r>
          </w:p>
        </w:tc>
        <w:tc>
          <w:tcPr>
            <w:tcW w:w="3037" w:type="dxa"/>
            <w:shd w:val="clear" w:color="auto" w:fill="FFFFCC"/>
            <w:vAlign w:val="center"/>
          </w:tcPr>
          <w:p w:rsidR="00946E0A" w:rsidRPr="00806AF6" w:rsidRDefault="00DA0A4A" w:rsidP="00DA0A4A">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Parcialmente.</w:t>
            </w:r>
          </w:p>
          <w:p w:rsidR="00DA0A4A" w:rsidRPr="00806AF6" w:rsidRDefault="00DA0A4A" w:rsidP="00946E0A">
            <w:pPr>
              <w:pStyle w:val="Prrafodelista"/>
              <w:widowControl w:val="0"/>
              <w:tabs>
                <w:tab w:val="left" w:pos="1276"/>
              </w:tabs>
              <w:autoSpaceDE w:val="0"/>
              <w:autoSpaceDN w:val="0"/>
              <w:adjustRightInd w:val="0"/>
              <w:ind w:left="0"/>
              <w:jc w:val="center"/>
              <w:rPr>
                <w:rFonts w:ascii="Palatino Linotype" w:hAnsi="Palatino Linotype"/>
              </w:rPr>
            </w:pPr>
          </w:p>
          <w:p w:rsidR="00DA0A4A" w:rsidRPr="00806AF6" w:rsidRDefault="00DA0A4A" w:rsidP="003B7A72">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No remite la </w:t>
            </w:r>
            <w:r w:rsidR="003B7A72" w:rsidRPr="00806AF6">
              <w:rPr>
                <w:rFonts w:ascii="Palatino Linotype" w:hAnsi="Palatino Linotype"/>
              </w:rPr>
              <w:t>información de los meses de mayo a julio de 2019</w:t>
            </w:r>
            <w:r w:rsidRPr="00806AF6">
              <w:rPr>
                <w:rFonts w:ascii="Palatino Linotype" w:hAnsi="Palatino Linotype"/>
              </w:rPr>
              <w:t>.</w:t>
            </w:r>
          </w:p>
        </w:tc>
      </w:tr>
      <w:tr w:rsidR="00890C24" w:rsidRPr="00806AF6" w:rsidTr="00890C24">
        <w:tc>
          <w:tcPr>
            <w:tcW w:w="3037" w:type="dxa"/>
            <w:vAlign w:val="center"/>
          </w:tcPr>
          <w:p w:rsidR="00890C24" w:rsidRPr="00806AF6" w:rsidRDefault="00890C24" w:rsidP="00890C24">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La cantidad adeudada por concepto de alumbrado público al </w:t>
            </w:r>
            <w:r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 así como, montos acumulados y fecha desde la cual no se ha realizado pago alguno</w:t>
            </w:r>
            <w:r w:rsidRPr="00806AF6">
              <w:rPr>
                <w:rFonts w:ascii="Palatino Linotype" w:eastAsia="Calibri" w:hAnsi="Palatino Linotype" w:cs="Tahoma"/>
                <w:iCs/>
                <w:lang w:val="es-ES" w:eastAsia="es-ES_tradnl"/>
              </w:rPr>
              <w:t>.</w:t>
            </w:r>
          </w:p>
        </w:tc>
        <w:tc>
          <w:tcPr>
            <w:tcW w:w="3037" w:type="dxa"/>
            <w:vAlign w:val="center"/>
          </w:tcPr>
          <w:p w:rsidR="00890C24" w:rsidRPr="00806AF6" w:rsidRDefault="00890C24"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un listado que incluye montos de los años 2013 a abril de 2019.</w:t>
            </w:r>
          </w:p>
        </w:tc>
        <w:tc>
          <w:tcPr>
            <w:tcW w:w="3037" w:type="dxa"/>
            <w:shd w:val="clear" w:color="auto" w:fill="FFFFCC"/>
            <w:vAlign w:val="center"/>
          </w:tcPr>
          <w:p w:rsidR="00890C24" w:rsidRPr="00806AF6" w:rsidRDefault="00890C24" w:rsidP="00890C24">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Parcialmente.</w:t>
            </w:r>
          </w:p>
          <w:p w:rsidR="00890C24" w:rsidRPr="00806AF6" w:rsidRDefault="00890C24" w:rsidP="00890C24">
            <w:pPr>
              <w:pStyle w:val="Prrafodelista"/>
              <w:widowControl w:val="0"/>
              <w:tabs>
                <w:tab w:val="left" w:pos="1276"/>
              </w:tabs>
              <w:autoSpaceDE w:val="0"/>
              <w:autoSpaceDN w:val="0"/>
              <w:adjustRightInd w:val="0"/>
              <w:ind w:left="0"/>
              <w:jc w:val="center"/>
              <w:rPr>
                <w:rFonts w:ascii="Palatino Linotype" w:hAnsi="Palatino Linotype"/>
              </w:rPr>
            </w:pPr>
          </w:p>
          <w:p w:rsidR="00890C24" w:rsidRPr="00806AF6" w:rsidRDefault="00890C24"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remite la información de los meses de mayo a julio de 2019.</w:t>
            </w:r>
          </w:p>
        </w:tc>
      </w:tr>
      <w:tr w:rsidR="00E74357" w:rsidRPr="00806AF6" w:rsidTr="00890C24">
        <w:tc>
          <w:tcPr>
            <w:tcW w:w="3037" w:type="dxa"/>
            <w:vAlign w:val="center"/>
          </w:tcPr>
          <w:p w:rsidR="00E74357" w:rsidRPr="00806AF6" w:rsidRDefault="00E74357" w:rsidP="00E7435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Las partidas presupuestales y el monto erogado por concepto de consumo de energía eléctrica, así como, mantenimiento del sistema de alumbrado público; del 1 de enero de 2013 al </w:t>
            </w:r>
            <w:r w:rsidR="006A1457" w:rsidRPr="00806AF6">
              <w:rPr>
                <w:rFonts w:ascii="Palatino Linotype" w:eastAsia="Calibri" w:hAnsi="Palatino Linotype"/>
                <w:lang w:val="es-ES"/>
              </w:rPr>
              <w:t xml:space="preserve">29 de julio </w:t>
            </w:r>
            <w:r w:rsidRPr="00806AF6">
              <w:rPr>
                <w:rFonts w:ascii="Palatino Linotype" w:eastAsiaTheme="minorEastAsia" w:hAnsi="Palatino Linotype" w:cs="Arial"/>
                <w:lang w:val="es-ES_tradnl"/>
              </w:rPr>
              <w:t>de 2019</w:t>
            </w:r>
            <w:r w:rsidRPr="00806AF6">
              <w:rPr>
                <w:rFonts w:ascii="Palatino Linotype" w:eastAsia="Calibri" w:hAnsi="Palatino Linotype" w:cs="Tahoma"/>
                <w:iCs/>
                <w:lang w:val="es-ES" w:eastAsia="es-ES_tradnl"/>
              </w:rPr>
              <w:t>.</w:t>
            </w:r>
          </w:p>
        </w:tc>
        <w:tc>
          <w:tcPr>
            <w:tcW w:w="3037" w:type="dxa"/>
            <w:vAlign w:val="center"/>
          </w:tcPr>
          <w:p w:rsidR="00E74357" w:rsidRPr="00806AF6" w:rsidRDefault="00E74357"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las partida presupuestales y los montos de los años 201</w:t>
            </w:r>
            <w:r w:rsidR="00890C24" w:rsidRPr="00806AF6">
              <w:rPr>
                <w:rFonts w:ascii="Palatino Linotype" w:hAnsi="Palatino Linotype"/>
              </w:rPr>
              <w:t>3</w:t>
            </w:r>
            <w:r w:rsidRPr="00806AF6">
              <w:rPr>
                <w:rFonts w:ascii="Palatino Linotype" w:hAnsi="Palatino Linotype"/>
              </w:rPr>
              <w:t xml:space="preserve"> a 2019.</w:t>
            </w:r>
          </w:p>
        </w:tc>
        <w:tc>
          <w:tcPr>
            <w:tcW w:w="3037" w:type="dxa"/>
            <w:shd w:val="clear" w:color="auto" w:fill="EAF1DD" w:themeFill="accent3" w:themeFillTint="33"/>
            <w:vAlign w:val="center"/>
          </w:tcPr>
          <w:p w:rsidR="00E74357" w:rsidRPr="00806AF6" w:rsidRDefault="00890C24" w:rsidP="00890C24">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890C24" w:rsidRPr="00806AF6" w:rsidTr="00890C24">
        <w:tc>
          <w:tcPr>
            <w:tcW w:w="3037" w:type="dxa"/>
            <w:vAlign w:val="center"/>
          </w:tcPr>
          <w:p w:rsidR="00890C24" w:rsidRPr="00806AF6" w:rsidRDefault="00890C24" w:rsidP="00890C24">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lastRenderedPageBreak/>
              <w:t xml:space="preserve">La o las partidas presupuestales que se utilizaron y los montos que se pagaron por mes para cubrir la factura por concepto de consumo de energía eléctrica en el sistema de alumbrado público municipal del 1 de enero de 2013 al </w:t>
            </w:r>
            <w:r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w:t>
            </w:r>
            <w:r w:rsidRPr="00806AF6">
              <w:rPr>
                <w:rFonts w:ascii="Palatino Linotype" w:eastAsia="Calibri" w:hAnsi="Palatino Linotype" w:cs="Tahoma"/>
                <w:iCs/>
                <w:lang w:val="es-ES" w:eastAsia="es-ES_tradnl"/>
              </w:rPr>
              <w:t>.</w:t>
            </w:r>
          </w:p>
        </w:tc>
        <w:tc>
          <w:tcPr>
            <w:tcW w:w="3037" w:type="dxa"/>
            <w:vAlign w:val="center"/>
          </w:tcPr>
          <w:p w:rsidR="00890C24" w:rsidRPr="00806AF6" w:rsidRDefault="00890C24"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las partida presupuestales y los montos de los años 2013 a 2019.</w:t>
            </w:r>
          </w:p>
        </w:tc>
        <w:tc>
          <w:tcPr>
            <w:tcW w:w="3037" w:type="dxa"/>
            <w:shd w:val="clear" w:color="auto" w:fill="EAF1DD" w:themeFill="accent3" w:themeFillTint="33"/>
            <w:vAlign w:val="center"/>
          </w:tcPr>
          <w:p w:rsidR="00890C24" w:rsidRPr="00806AF6" w:rsidRDefault="00890C24" w:rsidP="00890C24">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7B1DE2" w:rsidRPr="00806AF6" w:rsidTr="005F128E">
        <w:tc>
          <w:tcPr>
            <w:tcW w:w="3037" w:type="dxa"/>
            <w:vAlign w:val="center"/>
          </w:tcPr>
          <w:p w:rsidR="007B1DE2" w:rsidRPr="00806AF6" w:rsidRDefault="007B1DE2" w:rsidP="007B1DE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6A1457"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w:t>
            </w:r>
            <w:r w:rsidRPr="00806AF6">
              <w:rPr>
                <w:rFonts w:ascii="Palatino Linotype" w:eastAsia="Calibri" w:hAnsi="Palatino Linotype" w:cs="Tahoma"/>
                <w:iCs/>
                <w:lang w:val="es-ES" w:eastAsia="es-ES_tradnl"/>
              </w:rPr>
              <w:t>.</w:t>
            </w:r>
          </w:p>
        </w:tc>
        <w:tc>
          <w:tcPr>
            <w:tcW w:w="3037" w:type="dxa"/>
            <w:vAlign w:val="center"/>
          </w:tcPr>
          <w:p w:rsidR="007B1DE2" w:rsidRPr="00806AF6" w:rsidRDefault="00890C24"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información de 2014, 2018 y 2019.</w:t>
            </w:r>
          </w:p>
        </w:tc>
        <w:tc>
          <w:tcPr>
            <w:tcW w:w="3037" w:type="dxa"/>
            <w:shd w:val="clear" w:color="auto" w:fill="FDE9D9" w:themeFill="accent6" w:themeFillTint="33"/>
            <w:vAlign w:val="center"/>
          </w:tcPr>
          <w:p w:rsidR="007B1DE2" w:rsidRPr="00806AF6" w:rsidRDefault="007B1DE2" w:rsidP="007B1DE2">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890C24" w:rsidRPr="00806AF6" w:rsidRDefault="00890C24" w:rsidP="00890C24">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No refiere a la totalidad de temporalidad de la información, además, no se contemplan los rubros solicitados por el particular.</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El Número de licitaciones para el cambio de luminarias de alumbrado público que se llevaron a cabo por del 1 de enero de 2016 al </w:t>
            </w:r>
            <w:r w:rsidRPr="00806AF6">
              <w:rPr>
                <w:rFonts w:ascii="Palatino Linotype" w:eastAsia="Calibri" w:hAnsi="Palatino Linotype"/>
                <w:lang w:val="es-ES"/>
              </w:rPr>
              <w:t xml:space="preserve">29 de julio </w:t>
            </w:r>
            <w:r w:rsidRPr="00806AF6">
              <w:rPr>
                <w:rFonts w:ascii="Palatino Linotype" w:eastAsiaTheme="minorEastAsia" w:hAnsi="Palatino Linotype" w:cs="Arial"/>
                <w:lang w:val="es-ES_tradnl"/>
              </w:rPr>
              <w:t>de 2019</w:t>
            </w:r>
            <w:r w:rsidRPr="00806AF6">
              <w:rPr>
                <w:rFonts w:ascii="Palatino Linotype" w:eastAsia="Calibri" w:hAnsi="Palatino Linotype" w:cs="Tahoma"/>
                <w:iCs/>
                <w:lang w:val="es-ES" w:eastAsia="es-ES_tradnl"/>
              </w:rPr>
              <w:t>.</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E74357" w:rsidRPr="00806AF6" w:rsidTr="00D63712">
        <w:tc>
          <w:tcPr>
            <w:tcW w:w="3037" w:type="dxa"/>
            <w:vAlign w:val="center"/>
          </w:tcPr>
          <w:p w:rsidR="00E74357" w:rsidRPr="00806AF6" w:rsidRDefault="00E74357" w:rsidP="00E7435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 xml:space="preserve">De los censos de alumbrado público de los ejercicios 2016, 2017, 2018 y el último generado al </w:t>
            </w:r>
            <w:r w:rsidR="006A1457" w:rsidRPr="00806AF6">
              <w:rPr>
                <w:rFonts w:ascii="Palatino Linotype" w:eastAsia="Calibri" w:hAnsi="Palatino Linotype"/>
                <w:lang w:val="es-ES"/>
              </w:rPr>
              <w:t>29 de julio</w:t>
            </w:r>
            <w:r w:rsidRPr="00806AF6">
              <w:rPr>
                <w:rFonts w:ascii="Palatino Linotype" w:eastAsia="Calibri" w:hAnsi="Palatino Linotype" w:cs="Tahoma"/>
                <w:iCs/>
                <w:lang w:val="es-ES" w:eastAsia="es-ES_tradnl"/>
              </w:rPr>
              <w:t xml:space="preserve"> de 2019, o documento análogo en el que se advierta:</w:t>
            </w:r>
          </w:p>
          <w:p w:rsidR="00E74357" w:rsidRPr="00806AF6" w:rsidRDefault="00E74357" w:rsidP="00E74357">
            <w:pPr>
              <w:tabs>
                <w:tab w:val="left" w:pos="4962"/>
              </w:tabs>
              <w:ind w:left="360"/>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 El Registro Móvil de Usuario (RMU) asignado al servicio de alumbrado público.</w:t>
            </w:r>
          </w:p>
        </w:tc>
        <w:tc>
          <w:tcPr>
            <w:tcW w:w="3037" w:type="dxa"/>
            <w:vAlign w:val="center"/>
          </w:tcPr>
          <w:p w:rsidR="00E74357" w:rsidRPr="00806AF6" w:rsidRDefault="00D63712" w:rsidP="00E7435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Remite los censos de los años 2016 a 2018.</w:t>
            </w:r>
          </w:p>
          <w:p w:rsidR="00D63712" w:rsidRPr="00806AF6" w:rsidRDefault="00D63712" w:rsidP="00E7435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Asimismo, refiere que a la fecha de la solicitud aún no se contaba con el censo 2019.</w:t>
            </w:r>
          </w:p>
        </w:tc>
        <w:tc>
          <w:tcPr>
            <w:tcW w:w="3037" w:type="dxa"/>
            <w:shd w:val="clear" w:color="auto" w:fill="EAF1DD" w:themeFill="accent3" w:themeFillTint="33"/>
            <w:vAlign w:val="center"/>
          </w:tcPr>
          <w:p w:rsidR="00E74357" w:rsidRPr="00806AF6" w:rsidRDefault="00D63712" w:rsidP="00E7435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lastRenderedPageBreak/>
              <w:t xml:space="preserve">Derivado de las licitaciones realizadas en el periodo del 1 de enero de 2016 al </w:t>
            </w:r>
            <w:r w:rsidRPr="00806AF6">
              <w:rPr>
                <w:rFonts w:ascii="Palatino Linotype" w:eastAsia="Calibri" w:hAnsi="Palatino Linotype"/>
                <w:lang w:val="es-ES"/>
              </w:rPr>
              <w:t xml:space="preserve">29 de julio </w:t>
            </w:r>
            <w:r w:rsidRPr="00806AF6">
              <w:rPr>
                <w:rFonts w:ascii="Palatino Linotype" w:eastAsiaTheme="minorEastAsia" w:hAnsi="Palatino Linotype" w:cs="Arial"/>
                <w:lang w:val="es-ES_tradnl"/>
              </w:rPr>
              <w:t>de 2019, el número de luminarias que se cambiaron por tecnología LED, la potencia en Watts y las vialidades y colonias en que se instalaron</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Del censo anterior al censo más reciente de luminarias y balastros del sistema de alumbrado público municipal que exista en el Municipio, que contenga la siguiente información:</w:t>
            </w:r>
          </w:p>
          <w:p w:rsidR="00231B17" w:rsidRPr="00806AF6" w:rsidRDefault="00231B17" w:rsidP="00231B17">
            <w:pPr>
              <w:pStyle w:val="Prrafodelista"/>
              <w:tabs>
                <w:tab w:val="left" w:pos="4962"/>
              </w:tabs>
              <w:ind w:left="720"/>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a) La cantidad de luminarias y balastros, el tipo de equipos, la capacidad (potencia), la ubicación (calle y/o colonia y/o delegación) y el tipo de poste en el que están montadas las luminarias (lámina, concreto, madera, etcétera).</w:t>
            </w:r>
          </w:p>
          <w:p w:rsidR="00231B17" w:rsidRPr="00806AF6" w:rsidRDefault="00231B17" w:rsidP="00231B17">
            <w:pPr>
              <w:pStyle w:val="Prrafodelista"/>
              <w:tabs>
                <w:tab w:val="left" w:pos="4962"/>
              </w:tabs>
              <w:ind w:left="720"/>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b) El Registro Móvil de Usuario asignado (s) al servicio de alumbrado público municipal tanto del servicio estimado como del servicio medido.</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Refirió que de los censos remitidos podía obtenerse la información y que los postes utilizados para la colocación de lámparas son de madera, concreto y fierro.</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Asimismo, por cuanto hace al Registro Permanente de </w:t>
            </w:r>
            <w:r w:rsidRPr="00806AF6">
              <w:rPr>
                <w:rFonts w:ascii="Palatino Linotype" w:hAnsi="Palatino Linotype"/>
              </w:rPr>
              <w:lastRenderedPageBreak/>
              <w:t>Usuario emite la Declaratoria de Inexistencia correspondiente.</w:t>
            </w:r>
          </w:p>
        </w:tc>
        <w:tc>
          <w:tcPr>
            <w:tcW w:w="3037" w:type="dxa"/>
            <w:shd w:val="clear" w:color="auto" w:fill="FFFFCC"/>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lastRenderedPageBreak/>
              <w:t>Parcialmente.</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3938C5">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 xml:space="preserve">De los proyectos de electrificación para ampliar el sistema de alumbrado público y ofrecer este servicio a la comunidad, por el periodo comprendido del 1 de enero de 2013 al </w:t>
            </w:r>
            <w:r w:rsidRPr="00806AF6">
              <w:rPr>
                <w:rFonts w:ascii="Palatino Linotype" w:eastAsia="Calibri" w:hAnsi="Palatino Linotype"/>
                <w:lang w:val="es-ES"/>
              </w:rPr>
              <w:t>29 de julio</w:t>
            </w:r>
            <w:r w:rsidRPr="00806AF6">
              <w:rPr>
                <w:rFonts w:ascii="Palatino Linotype" w:eastAsia="Calibri" w:hAnsi="Palatino Linotype" w:cs="Tahoma"/>
                <w:iCs/>
                <w:lang w:val="es-ES" w:eastAsia="es-ES_tradnl"/>
              </w:rPr>
              <w:t xml:space="preserve"> de 2019: El monto total de la inversión. La fuente de financiamiento. La cantidad de equipos colocados y/o sustituidos. El tipo de equipos (Led, VSAP, suburbana, etcétera). La capacidad (potencia). La ubicación </w:t>
            </w:r>
            <w:r w:rsidRPr="00806AF6">
              <w:rPr>
                <w:rFonts w:ascii="Palatino Linotype" w:eastAsia="Calibri" w:hAnsi="Palatino Linotype" w:cs="Tahoma"/>
                <w:iCs/>
                <w:lang w:val="es-ES" w:eastAsia="es-ES_tradnl"/>
              </w:rPr>
              <w:lastRenderedPageBreak/>
              <w:t>(calle, colonia y/o delegación). La fecha de inicio y término de obra. La fecha de modificación de su nuevo consumo en el sistema de facturación del alumbrado público ante CFE. Medio de publicación de los proyectos.</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Remite una matriz que contiene los rubros: COMUNIDAD, NOMBRE DE LA OBRA, FUENTE DE FINANCIAMIENTO, AÑO, MONTO, NO. DE ACTA CODEMUN, INICIO y TERMINO de los años 2016 a 2018.</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Asimismo, por cuanto hace los años anteriores aduce que remite la Declaratoria de Inexistencia correspondiente; sin embargo, no se acordó dicho punto en el acta del Comité de Transparencia.</w:t>
            </w:r>
          </w:p>
        </w:tc>
        <w:tc>
          <w:tcPr>
            <w:tcW w:w="3037" w:type="dxa"/>
            <w:shd w:val="clear" w:color="auto" w:fill="FFFFCC"/>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Parcialmente. </w:t>
            </w:r>
          </w:p>
          <w:p w:rsidR="00231B17" w:rsidRPr="00806AF6" w:rsidRDefault="00231B17" w:rsidP="00231B17">
            <w:pPr>
              <w:pStyle w:val="Prrafodelista"/>
              <w:widowControl w:val="0"/>
              <w:tabs>
                <w:tab w:val="left" w:pos="1276"/>
              </w:tabs>
              <w:autoSpaceDE w:val="0"/>
              <w:autoSpaceDN w:val="0"/>
              <w:adjustRightInd w:val="0"/>
              <w:ind w:left="0"/>
              <w:rPr>
                <w:rFonts w:ascii="Palatino Linotype" w:hAnsi="Palatino Linotype"/>
              </w:rPr>
            </w:pPr>
            <w:r w:rsidRPr="00806AF6">
              <w:rPr>
                <w:rFonts w:ascii="Palatino Linotype" w:hAnsi="Palatino Linotype"/>
              </w:rPr>
              <w:t xml:space="preserve">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3938C5">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 xml:space="preserve">De los proyectos parciales o totales de modernización de alumbrado público para generar eficacia energética en sus consumos del 1 de enero de 2013 al </w:t>
            </w:r>
            <w:r w:rsidRPr="00806AF6">
              <w:rPr>
                <w:rFonts w:ascii="Palatino Linotype" w:eastAsia="Calibri" w:hAnsi="Palatino Linotype"/>
                <w:lang w:val="es-ES"/>
              </w:rPr>
              <w:t xml:space="preserve">29 de julio </w:t>
            </w:r>
            <w:r w:rsidRPr="00806AF6">
              <w:rPr>
                <w:rFonts w:ascii="Palatino Linotype" w:eastAsia="Calibri" w:hAnsi="Palatino Linotype" w:cs="Tahoma"/>
                <w:iCs/>
                <w:lang w:val="es-ES" w:eastAsia="es-ES_tradnl"/>
              </w:rPr>
              <w:t xml:space="preserve">de 2019: El monto total de la inversión. La fuente de financiamiento. La cantidad de equipos colocados y/o sustituidos. El tipo de equipos (Led, VSAP, suburbana, etcétera). La capacidad (potencia). La ubicación (calle, colonia y/o delegación). La fecha de inicio y término de obra. La georreferenciación de cada uno de los puntos de luz del nuevo alumbrado público. La fecha de modificación de su nuevo consumo en el sistema de facturación del alumbrado público ante </w:t>
            </w:r>
            <w:r w:rsidRPr="00806AF6">
              <w:rPr>
                <w:rFonts w:ascii="Palatino Linotype" w:eastAsia="Calibri" w:hAnsi="Palatino Linotype" w:cs="Tahoma"/>
                <w:iCs/>
                <w:lang w:val="es-ES" w:eastAsia="es-ES_tradnl"/>
              </w:rPr>
              <w:lastRenderedPageBreak/>
              <w:t xml:space="preserve">CFE. El tipo de contrato celebrado para la adquisición de los nuevos equipos. Número y nombre de las empresas concursantes o convocadas. Los criterios de selección, utilizados para elegir a la empresa contratada y para realizar la modernización del sistema de alumbrado público. Las actas de cabildo en la que se autorizó el proyecto. </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Remite un contrato por adquisición de materiales para la rehabilitación del alumbrado público para el año 2016.</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Aduce que remite la Declaratoria de Inexistencia correspondiente; sin embargo, no se acordó dicho punto en el acta del Comité de Transparencia, para los demás años solicitados.</w:t>
            </w:r>
          </w:p>
        </w:tc>
        <w:tc>
          <w:tcPr>
            <w:tcW w:w="3037" w:type="dxa"/>
            <w:shd w:val="clear" w:color="auto" w:fill="FFFFCC"/>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Parcialmente. </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3938C5">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lastRenderedPageBreak/>
              <w:t xml:space="preserve">El número de solicitudes ciudadanas realizadas al municipio para ampliar el sistema de alumbrado público mediante proyectos de electrificación, por el periodo comprendido del 1 de enero de 2013 al </w:t>
            </w:r>
            <w:r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Manifestó que en el 2019 existen 20 solicitudes, asimismo, duce que remite la Declaratoria de Inexistencia correspondiente a los demás años solicitados, sin embargo, no se acordó dicho punto en el acta del Comité de Transparencia, para los demás años solicitados.</w:t>
            </w:r>
          </w:p>
        </w:tc>
        <w:tc>
          <w:tcPr>
            <w:tcW w:w="3037" w:type="dxa"/>
            <w:shd w:val="clear" w:color="auto" w:fill="FFFFCC"/>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Parcialmente. </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 xml:space="preserve">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El número de solicitudes ciudadanas que fueron atendidas; así como concluidas para ampliar el sistema de alumbrado público, por el periodo comprendido del 1 de enero de 2013 al </w:t>
            </w:r>
            <w:r w:rsidRPr="00806AF6">
              <w:rPr>
                <w:rFonts w:ascii="Palatino Linotype" w:eastAsia="Calibri" w:hAnsi="Palatino Linotype"/>
                <w:lang w:val="es-ES"/>
              </w:rPr>
              <w:t>29 de julio</w:t>
            </w:r>
            <w:r w:rsidRPr="00806AF6">
              <w:rPr>
                <w:rFonts w:ascii="Palatino Linotype" w:eastAsiaTheme="minorEastAsia" w:hAnsi="Palatino Linotype" w:cs="Arial"/>
                <w:lang w:val="es-ES_tradnl"/>
              </w:rPr>
              <w:t xml:space="preserve"> 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Manifestó que en el 2019 existen 9 solicitudes atendidas, asimismo, remite la Declaratoria de Inexistencia correspondiente a los demás años solicitados.</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234DAA">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Theme="minorEastAsia" w:hAnsi="Palatino Linotype" w:cs="Arial"/>
                <w:lang w:val="es-ES_tradnl"/>
              </w:rPr>
              <w:t xml:space="preserve">El contrato de prestación de servicios por concepto de suministro de energía eléctrica por parte de la </w:t>
            </w:r>
            <w:r w:rsidRPr="00806AF6">
              <w:rPr>
                <w:rFonts w:ascii="Palatino Linotype" w:eastAsiaTheme="minorEastAsia" w:hAnsi="Palatino Linotype" w:cs="Arial"/>
                <w:lang w:val="es-ES_tradnl"/>
              </w:rPr>
              <w:lastRenderedPageBreak/>
              <w:t xml:space="preserve">CFE al Municipio, vigente al </w:t>
            </w:r>
            <w:r w:rsidRPr="00806AF6">
              <w:rPr>
                <w:rFonts w:ascii="Palatino Linotype" w:eastAsia="Calibri" w:hAnsi="Palatino Linotype"/>
                <w:lang w:val="es-ES"/>
              </w:rPr>
              <w:t xml:space="preserve">29 de julio </w:t>
            </w:r>
            <w:r w:rsidRPr="00806AF6">
              <w:rPr>
                <w:rFonts w:ascii="Palatino Linotype" w:eastAsiaTheme="minorEastAsia" w:hAnsi="Palatino Linotype" w:cs="Arial"/>
                <w:lang w:val="es-ES_tradnl"/>
              </w:rPr>
              <w:t>de 2019</w:t>
            </w:r>
            <w:r w:rsidRPr="00806AF6">
              <w:rPr>
                <w:rFonts w:ascii="Palatino Linotype" w:eastAsia="Calibri" w:hAnsi="Palatino Linotype" w:cs="Tahoma"/>
                <w:iCs/>
                <w:lang w:val="es-ES" w:eastAsia="es-ES_tradnl"/>
              </w:rPr>
              <w:t>.</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La Declaratoria no acredita una búsqueda exhaustiva y razonable en todas las áreas </w:t>
            </w:r>
            <w:r w:rsidRPr="00806AF6">
              <w:rPr>
                <w:rFonts w:ascii="Palatino Linotype" w:hAnsi="Palatino Linotype"/>
              </w:rPr>
              <w:lastRenderedPageBreak/>
              <w:t xml:space="preserve">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 xml:space="preserve">El convenio de “Peso por Peso” celebrado entre la CFE y el municipio, vigente al </w:t>
            </w:r>
            <w:r w:rsidRPr="00806AF6">
              <w:rPr>
                <w:rFonts w:ascii="Palatino Linotype" w:eastAsia="Calibri" w:hAnsi="Palatino Linotype"/>
                <w:lang w:val="es-ES"/>
              </w:rPr>
              <w:t xml:space="preserve">29 de julio </w:t>
            </w:r>
            <w:r w:rsidRPr="00806AF6">
              <w:rPr>
                <w:rFonts w:ascii="Palatino Linotype" w:eastAsia="Calibri" w:hAnsi="Palatino Linotype" w:cs="Tahoma"/>
                <w:iCs/>
                <w:lang w:val="es-ES" w:eastAsia="es-ES_tradnl"/>
              </w:rPr>
              <w:t>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057383">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 xml:space="preserve">El convenio para recaudar el Derecho de Alumbrado Público “DAP” firmado entre la CFE y el Ayuntamiento. Así como la recaudación (monto) reportado por CFE al Ayuntamiento del periodo que comprende del 1 de enero de 2013 al </w:t>
            </w:r>
            <w:r w:rsidRPr="00806AF6">
              <w:rPr>
                <w:rFonts w:ascii="Palatino Linotype" w:eastAsia="Calibri" w:hAnsi="Palatino Linotype"/>
                <w:lang w:val="es-ES"/>
              </w:rPr>
              <w:t xml:space="preserve">29 de julio </w:t>
            </w:r>
            <w:r w:rsidRPr="00806AF6">
              <w:rPr>
                <w:rFonts w:ascii="Palatino Linotype" w:eastAsia="Calibri" w:hAnsi="Palatino Linotype" w:cs="Tahoma"/>
                <w:iCs/>
                <w:lang w:val="es-ES" w:eastAsia="es-ES_tradnl"/>
              </w:rPr>
              <w:t>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el Contrato del año 2019.</w:t>
            </w:r>
          </w:p>
          <w:p w:rsidR="00231B17" w:rsidRPr="00806AF6" w:rsidRDefault="00231B17" w:rsidP="00231B17">
            <w:pPr>
              <w:widowControl w:val="0"/>
              <w:tabs>
                <w:tab w:val="left" w:pos="1276"/>
              </w:tabs>
              <w:autoSpaceDE w:val="0"/>
              <w:autoSpaceDN w:val="0"/>
              <w:adjustRightInd w:val="0"/>
              <w:jc w:val="both"/>
              <w:rPr>
                <w:rFonts w:ascii="Palatino Linotype" w:hAnsi="Palatino Linotype"/>
              </w:rPr>
            </w:pPr>
            <w:r w:rsidRPr="00806AF6">
              <w:rPr>
                <w:rFonts w:ascii="Palatino Linotype" w:hAnsi="Palatino Linotype"/>
              </w:rPr>
              <w:t>Asimismo, remite un listado que incluye montos de los años 2013 a abril de 2019.</w:t>
            </w:r>
          </w:p>
        </w:tc>
        <w:tc>
          <w:tcPr>
            <w:tcW w:w="3037" w:type="dxa"/>
            <w:shd w:val="clear" w:color="auto" w:fill="FFFFCC"/>
            <w:vAlign w:val="center"/>
          </w:tcPr>
          <w:p w:rsidR="00231B17" w:rsidRPr="00806AF6" w:rsidRDefault="00231B17" w:rsidP="00231B17">
            <w:pPr>
              <w:widowControl w:val="0"/>
              <w:tabs>
                <w:tab w:val="left" w:pos="1276"/>
              </w:tabs>
              <w:autoSpaceDE w:val="0"/>
              <w:autoSpaceDN w:val="0"/>
              <w:adjustRightInd w:val="0"/>
              <w:jc w:val="both"/>
              <w:rPr>
                <w:rFonts w:ascii="Palatino Linotype" w:hAnsi="Palatino Linotype"/>
              </w:rPr>
            </w:pPr>
            <w:r w:rsidRPr="00806AF6">
              <w:rPr>
                <w:rFonts w:ascii="Palatino Linotype" w:hAnsi="Palatino Linotype"/>
              </w:rPr>
              <w:t>Parcialmente.</w:t>
            </w:r>
          </w:p>
          <w:p w:rsidR="00231B17" w:rsidRPr="00806AF6" w:rsidRDefault="00231B17" w:rsidP="00231B17">
            <w:pPr>
              <w:pStyle w:val="Prrafodelista"/>
              <w:widowControl w:val="0"/>
              <w:tabs>
                <w:tab w:val="left" w:pos="1276"/>
              </w:tabs>
              <w:autoSpaceDE w:val="0"/>
              <w:autoSpaceDN w:val="0"/>
              <w:adjustRightInd w:val="0"/>
              <w:jc w:val="both"/>
              <w:rPr>
                <w:rFonts w:ascii="Palatino Linotype" w:hAnsi="Palatino Linotype"/>
              </w:rPr>
            </w:pP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 remite la información de los meses de mayo a julio de 2019.</w:t>
            </w:r>
          </w:p>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Además, no remite los anexos del convenio.</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 xml:space="preserve">El listado y/o número de juicios y/o controversias promovidos por particulares en contra del Municipio por el cobro del derecho por servicio de Alumbrado Público, durante el periodo comprendido del 1 de enero de 2013 al </w:t>
            </w:r>
            <w:r w:rsidRPr="00806AF6">
              <w:rPr>
                <w:rFonts w:ascii="Palatino Linotype" w:eastAsia="Calibri" w:hAnsi="Palatino Linotype"/>
                <w:lang w:val="es-ES"/>
              </w:rPr>
              <w:t>29 de julio</w:t>
            </w:r>
            <w:r w:rsidRPr="00806AF6">
              <w:rPr>
                <w:rFonts w:ascii="Palatino Linotype" w:eastAsia="Calibri" w:hAnsi="Palatino Linotype" w:cs="Tahoma"/>
                <w:iCs/>
                <w:lang w:val="es-ES" w:eastAsia="es-ES_tradnl"/>
              </w:rPr>
              <w:t xml:space="preserve"> 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con los requisitos de Ley.</w:t>
            </w:r>
          </w:p>
        </w:tc>
      </w:tr>
      <w:tr w:rsidR="00231B17" w:rsidRPr="00806AF6" w:rsidTr="00231B17">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t xml:space="preserve">El sentido de la resolución o sentencia de los juicios y/o controversias promovidos por particulares en contra del Municipio por el cobro </w:t>
            </w:r>
            <w:r w:rsidRPr="00806AF6">
              <w:rPr>
                <w:rFonts w:ascii="Palatino Linotype" w:eastAsia="Calibri" w:hAnsi="Palatino Linotype" w:cs="Tahoma"/>
                <w:iCs/>
                <w:lang w:val="es-ES" w:eastAsia="es-ES_tradnl"/>
              </w:rPr>
              <w:lastRenderedPageBreak/>
              <w:t xml:space="preserve">indebido del derecho al servicio de Alumbrado Público, que se encuentren concluidos del 1 de enero de 2013 al </w:t>
            </w:r>
            <w:r w:rsidRPr="00806AF6">
              <w:rPr>
                <w:rFonts w:ascii="Palatino Linotype" w:eastAsia="Calibri" w:hAnsi="Palatino Linotype"/>
                <w:lang w:val="es-ES"/>
              </w:rPr>
              <w:t xml:space="preserve">29 de julio </w:t>
            </w:r>
            <w:r w:rsidRPr="00806AF6">
              <w:rPr>
                <w:rFonts w:ascii="Palatino Linotype" w:eastAsia="Calibri" w:hAnsi="Palatino Linotype" w:cs="Tahoma"/>
                <w:iCs/>
                <w:lang w:val="es-ES" w:eastAsia="es-ES_tradnl"/>
              </w:rPr>
              <w:t>de 2019.</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lastRenderedPageBreak/>
              <w:t>Remite la Declaratoria de Inexistencia correspondiente.</w:t>
            </w:r>
          </w:p>
        </w:tc>
        <w:tc>
          <w:tcPr>
            <w:tcW w:w="3037" w:type="dxa"/>
            <w:shd w:val="clear" w:color="auto" w:fill="FDE9D9" w:themeFill="accent6"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No</w:t>
            </w:r>
          </w:p>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 xml:space="preserve">La Declaratoria no acredita una búsqueda exhaustiva y razonable en todas las áreas que integran al </w:t>
            </w:r>
            <w:r w:rsidRPr="00806AF6">
              <w:rPr>
                <w:rFonts w:ascii="Palatino Linotype" w:hAnsi="Palatino Linotype"/>
                <w:b/>
              </w:rPr>
              <w:t>SUJETO OBLIGADO</w:t>
            </w:r>
            <w:r w:rsidRPr="00806AF6">
              <w:rPr>
                <w:rFonts w:ascii="Palatino Linotype" w:hAnsi="Palatino Linotype"/>
              </w:rPr>
              <w:t xml:space="preserve"> y no cumple </w:t>
            </w:r>
            <w:r w:rsidRPr="00806AF6">
              <w:rPr>
                <w:rFonts w:ascii="Palatino Linotype" w:hAnsi="Palatino Linotype"/>
              </w:rPr>
              <w:lastRenderedPageBreak/>
              <w:t>con los requisitos de Ley.</w:t>
            </w:r>
          </w:p>
        </w:tc>
      </w:tr>
      <w:tr w:rsidR="00231B17" w:rsidRPr="00806AF6" w:rsidTr="00057383">
        <w:tc>
          <w:tcPr>
            <w:tcW w:w="3037" w:type="dxa"/>
            <w:vAlign w:val="center"/>
          </w:tcPr>
          <w:p w:rsidR="00231B17" w:rsidRPr="00806AF6" w:rsidRDefault="00231B17" w:rsidP="00231B1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806AF6">
              <w:rPr>
                <w:rFonts w:ascii="Palatino Linotype" w:eastAsia="Calibri" w:hAnsi="Palatino Linotype" w:cs="Tahoma"/>
                <w:iCs/>
                <w:lang w:val="es-ES" w:eastAsia="es-ES_tradnl"/>
              </w:rPr>
              <w:lastRenderedPageBreak/>
              <w:t xml:space="preserve">Las normas vigentes al </w:t>
            </w:r>
            <w:r w:rsidRPr="00806AF6">
              <w:rPr>
                <w:rFonts w:ascii="Palatino Linotype" w:eastAsia="Calibri" w:hAnsi="Palatino Linotype"/>
                <w:lang w:val="es-ES"/>
              </w:rPr>
              <w:t>29 de julio</w:t>
            </w:r>
            <w:r w:rsidRPr="00806AF6">
              <w:rPr>
                <w:rFonts w:ascii="Palatino Linotype" w:eastAsia="Calibri" w:hAnsi="Palatino Linotype" w:cs="Tahoma"/>
                <w:iCs/>
                <w:lang w:val="es-ES" w:eastAsia="es-ES_tradnl"/>
              </w:rPr>
              <w:t xml:space="preserve"> de 2019 que el Municipio sigue para la operación y prestación del servicio de alumbrado público.</w:t>
            </w:r>
          </w:p>
        </w:tc>
        <w:tc>
          <w:tcPr>
            <w:tcW w:w="3037" w:type="dxa"/>
            <w:vAlign w:val="center"/>
          </w:tcPr>
          <w:p w:rsidR="00231B17" w:rsidRPr="00806AF6" w:rsidRDefault="00231B17" w:rsidP="00231B17">
            <w:pPr>
              <w:pStyle w:val="Prrafodelista"/>
              <w:widowControl w:val="0"/>
              <w:tabs>
                <w:tab w:val="left" w:pos="1276"/>
              </w:tabs>
              <w:autoSpaceDE w:val="0"/>
              <w:autoSpaceDN w:val="0"/>
              <w:adjustRightInd w:val="0"/>
              <w:ind w:left="0"/>
              <w:jc w:val="both"/>
              <w:rPr>
                <w:rFonts w:ascii="Palatino Linotype" w:hAnsi="Palatino Linotype"/>
              </w:rPr>
            </w:pPr>
            <w:r w:rsidRPr="00806AF6">
              <w:rPr>
                <w:rFonts w:ascii="Palatino Linotype" w:hAnsi="Palatino Linotype"/>
              </w:rPr>
              <w:t>Manifestó que es el Bando Municipal, la Constitución Política de los Estados Unidos Mexicanos y la NOM-013-ENER-2013.</w:t>
            </w:r>
          </w:p>
        </w:tc>
        <w:tc>
          <w:tcPr>
            <w:tcW w:w="3037" w:type="dxa"/>
            <w:shd w:val="clear" w:color="auto" w:fill="EAF1DD" w:themeFill="accent3" w:themeFillTint="33"/>
            <w:vAlign w:val="center"/>
          </w:tcPr>
          <w:p w:rsidR="00231B17" w:rsidRPr="00806AF6" w:rsidRDefault="00231B17" w:rsidP="00231B17">
            <w:pPr>
              <w:pStyle w:val="Prrafodelista"/>
              <w:widowControl w:val="0"/>
              <w:tabs>
                <w:tab w:val="left" w:pos="1276"/>
              </w:tabs>
              <w:autoSpaceDE w:val="0"/>
              <w:autoSpaceDN w:val="0"/>
              <w:adjustRightInd w:val="0"/>
              <w:ind w:left="0"/>
              <w:jc w:val="center"/>
              <w:rPr>
                <w:rFonts w:ascii="Palatino Linotype" w:hAnsi="Palatino Linotype"/>
              </w:rPr>
            </w:pPr>
            <w:r w:rsidRPr="00806AF6">
              <w:rPr>
                <w:rFonts w:ascii="Palatino Linotype" w:hAnsi="Palatino Linotype"/>
              </w:rPr>
              <w:t>Sí</w:t>
            </w:r>
          </w:p>
        </w:tc>
      </w:tr>
    </w:tbl>
    <w:p w:rsidR="00D525DA" w:rsidRPr="00806AF6" w:rsidRDefault="00B55CD4"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806AF6">
        <w:rPr>
          <w:rFonts w:ascii="Palatino Linotype" w:hAnsi="Palatino Linotype"/>
        </w:rPr>
        <w:t xml:space="preserve">En razón de lo anterior, es claro que </w:t>
      </w:r>
      <w:r w:rsidRPr="00806AF6">
        <w:rPr>
          <w:rFonts w:ascii="Palatino Linotype" w:hAnsi="Palatino Linotype"/>
          <w:b/>
        </w:rPr>
        <w:t>EL SUJETO OBLIGADO</w:t>
      </w:r>
      <w:r w:rsidRPr="00806AF6">
        <w:rPr>
          <w:rFonts w:ascii="Palatino Linotype" w:hAnsi="Palatino Linotype"/>
        </w:rPr>
        <w:t xml:space="preserve"> cuenta con documentales con las cuales puede satisfacer algunos de los requerimientos solicitados, otras que satisfacen parcialmente y otras más que no fueron satisfechas; por lo que, a fin de dar claridad al particular a continuación se realiza en estudio en particular de cada </w:t>
      </w:r>
      <w:r w:rsidR="00D0631E" w:rsidRPr="00806AF6">
        <w:rPr>
          <w:rFonts w:ascii="Palatino Linotype" w:hAnsi="Palatino Linotype"/>
        </w:rPr>
        <w:t>una de las peticiones de origen.</w:t>
      </w:r>
    </w:p>
    <w:p w:rsidR="00D0631E" w:rsidRPr="00806AF6" w:rsidRDefault="00D0631E" w:rsidP="00A21DDD">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806AF6">
        <w:rPr>
          <w:rFonts w:ascii="Palatino Linotype" w:hAnsi="Palatino Linotype"/>
        </w:rPr>
        <w:t xml:space="preserve">En primer lugar, es claro que </w:t>
      </w:r>
      <w:r w:rsidRPr="00806AF6">
        <w:rPr>
          <w:rFonts w:ascii="Palatino Linotype" w:hAnsi="Palatino Linotype"/>
          <w:b/>
        </w:rPr>
        <w:t>EL SUJETO OBLIGADO</w:t>
      </w:r>
      <w:r w:rsidRPr="00806AF6">
        <w:rPr>
          <w:rFonts w:ascii="Palatino Linotype" w:hAnsi="Palatino Linotype"/>
        </w:rPr>
        <w:t xml:space="preserve"> satisfizo el derecho de acceso a la información, respecto de las solicitudes marcadas con los numerales </w:t>
      </w:r>
      <w:r w:rsidR="003938C5" w:rsidRPr="00806AF6">
        <w:rPr>
          <w:rFonts w:ascii="Palatino Linotype" w:hAnsi="Palatino Linotype"/>
        </w:rPr>
        <w:t xml:space="preserve">5, 6, 7, 8, 9, 19, 20, </w:t>
      </w:r>
      <w:r w:rsidR="00231B17" w:rsidRPr="00806AF6">
        <w:rPr>
          <w:rFonts w:ascii="Palatino Linotype" w:hAnsi="Palatino Linotype"/>
        </w:rPr>
        <w:t>23</w:t>
      </w:r>
      <w:r w:rsidR="003938C5" w:rsidRPr="00806AF6">
        <w:rPr>
          <w:rFonts w:ascii="Palatino Linotype" w:hAnsi="Palatino Linotype"/>
        </w:rPr>
        <w:t xml:space="preserve"> y 35</w:t>
      </w:r>
      <w:r w:rsidRPr="00806AF6">
        <w:rPr>
          <w:rFonts w:ascii="Palatino Linotype" w:hAnsi="Palatino Linotype"/>
        </w:rPr>
        <w:t xml:space="preserve"> puesto que, si bien, no estaba obligado a entregar un documento en lo particular, también lo es, que refirió cada uno de los rubros solicitados por el particular.</w:t>
      </w:r>
    </w:p>
    <w:p w:rsidR="003938C5" w:rsidRPr="00806AF6" w:rsidRDefault="003938C5" w:rsidP="00A21DDD">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806AF6">
        <w:rPr>
          <w:rFonts w:ascii="Palatino Linotype" w:hAnsi="Palatino Linotype"/>
        </w:rPr>
        <w:t>Ahora bien, por cuanto hace a la solicitud de acceso a la información marcada con el numeral 16,</w:t>
      </w:r>
      <w:r w:rsidR="00964DA4" w:rsidRPr="00806AF6">
        <w:rPr>
          <w:rFonts w:ascii="Palatino Linotype" w:hAnsi="Palatino Linotype"/>
        </w:rPr>
        <w:t xml:space="preserve"> relativa al número de luminarias LED, donadas por el Gobierno del Estado, del 1 de enero de 2016 al 29 de julio de 2019, en el que se refiera la ubicación, potencia, cantidad, marca y modelo, se destaca que </w:t>
      </w:r>
      <w:r w:rsidR="00964DA4" w:rsidRPr="00806AF6">
        <w:rPr>
          <w:rFonts w:ascii="Palatino Linotype" w:hAnsi="Palatino Linotype"/>
          <w:b/>
        </w:rPr>
        <w:t xml:space="preserve">EL SUJETO OBLIGADO </w:t>
      </w:r>
      <w:r w:rsidR="00964DA4" w:rsidRPr="00806AF6">
        <w:rPr>
          <w:rFonts w:ascii="Palatino Linotype" w:hAnsi="Palatino Linotype"/>
        </w:rPr>
        <w:t xml:space="preserve">refirió que no hay registros de donaciones por parte del Gobierno Estatal; manifestación que </w:t>
      </w:r>
      <w:r w:rsidR="00964DA4" w:rsidRPr="00806AF6">
        <w:rPr>
          <w:rFonts w:ascii="Palatino Linotype" w:hAnsi="Palatino Linotype"/>
        </w:rPr>
        <w:lastRenderedPageBreak/>
        <w:t>constituye un hecho negativo.</w:t>
      </w:r>
    </w:p>
    <w:p w:rsidR="00964DA4" w:rsidRPr="00806AF6" w:rsidRDefault="00964DA4" w:rsidP="00964DA4">
      <w:pPr>
        <w:spacing w:before="100" w:beforeAutospacing="1" w:after="100" w:afterAutospacing="1" w:line="360" w:lineRule="auto"/>
        <w:ind w:right="51"/>
        <w:jc w:val="both"/>
        <w:rPr>
          <w:rFonts w:ascii="Palatino Linotype" w:hAnsi="Palatino Linotype" w:cs="Arial"/>
        </w:rPr>
      </w:pPr>
      <w:r w:rsidRPr="00806AF6">
        <w:rPr>
          <w:rFonts w:ascii="Palatino Linotype" w:hAnsi="Palatino Linotype" w:cs="Arial"/>
        </w:rPr>
        <w:t xml:space="preserve">Así, si se considera el hecho negativo, es obvio que éste no puede fácticamente obrar en los archivos del </w:t>
      </w:r>
      <w:r w:rsidRPr="00806AF6">
        <w:rPr>
          <w:rFonts w:ascii="Palatino Linotype" w:hAnsi="Palatino Linotype" w:cs="Arial"/>
          <w:b/>
        </w:rPr>
        <w:t>SUJETO OBLIGADO</w:t>
      </w:r>
      <w:r w:rsidRPr="00806AF6">
        <w:rPr>
          <w:rFonts w:ascii="Palatino Linotype" w:hAnsi="Palatino Linotype" w:cs="Arial"/>
        </w:rPr>
        <w:t>, ya que no puede probarse por ser lógica y materialmente imposible, en razón de que, al no haber generado dicha información, no la posee, no administra y no cuenta con la misma.</w:t>
      </w:r>
    </w:p>
    <w:p w:rsidR="00964DA4" w:rsidRPr="00806AF6" w:rsidRDefault="00964DA4" w:rsidP="00964DA4">
      <w:pPr>
        <w:shd w:val="clear" w:color="auto" w:fill="FFFFFF"/>
        <w:spacing w:before="100" w:beforeAutospacing="1" w:after="100" w:afterAutospacing="1" w:line="360" w:lineRule="auto"/>
        <w:jc w:val="both"/>
        <w:rPr>
          <w:rFonts w:ascii="Palatino Linotype" w:hAnsi="Palatino Linotype" w:cs="Arial"/>
        </w:rPr>
      </w:pPr>
      <w:r w:rsidRPr="00806AF6">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964DA4" w:rsidRPr="00806AF6" w:rsidRDefault="00964DA4" w:rsidP="00964DA4">
      <w:pPr>
        <w:shd w:val="clear" w:color="auto" w:fill="FFFFFF"/>
        <w:spacing w:before="100" w:beforeAutospacing="1" w:after="100" w:afterAutospacing="1" w:line="360" w:lineRule="auto"/>
        <w:jc w:val="both"/>
        <w:rPr>
          <w:rFonts w:ascii="Palatino Linotype" w:hAnsi="Palatino Linotype" w:cs="Arial"/>
          <w:color w:val="222222"/>
        </w:rPr>
      </w:pPr>
      <w:r w:rsidRPr="00806AF6">
        <w:rPr>
          <w:rFonts w:ascii="Palatino Linotype" w:hAnsi="Palatino Linotype" w:cs="Arial"/>
        </w:rPr>
        <w:t xml:space="preserve">Por ello, de conformidad con lo establecido en el artículo 12 de la Ley de Transparencia y Acceso a la Información Pública del Estado de México y Municipios </w:t>
      </w:r>
      <w:r w:rsidRPr="00806AF6">
        <w:rPr>
          <w:rFonts w:ascii="Palatino Linotype" w:hAnsi="Palatino Linotype" w:cs="Arial"/>
          <w:b/>
        </w:rPr>
        <w:t>EL SUJETO OBLIGADO</w:t>
      </w:r>
      <w:r w:rsidRPr="00806AF6">
        <w:rPr>
          <w:rFonts w:ascii="Palatino Linotype" w:hAnsi="Palatino Linotype" w:cs="Arial"/>
        </w:rPr>
        <w:t xml:space="preserve"> sólo proporcionará la información que se les requiera y que obre en sus archivos, lo que a </w:t>
      </w:r>
      <w:r w:rsidRPr="00806AF6">
        <w:rPr>
          <w:rFonts w:ascii="Palatino Linotype" w:hAnsi="Palatino Linotype" w:cs="Arial"/>
          <w:i/>
        </w:rPr>
        <w:t>contrario sensu</w:t>
      </w:r>
      <w:r w:rsidRPr="00806AF6">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806AF6">
        <w:rPr>
          <w:rFonts w:ascii="Palatino Linotype" w:hAnsi="Palatino Linotype" w:cs="Arial"/>
          <w:color w:val="222222"/>
        </w:rPr>
        <w:t>:</w:t>
      </w:r>
    </w:p>
    <w:p w:rsidR="00964DA4" w:rsidRPr="00806AF6" w:rsidRDefault="00964DA4" w:rsidP="00964DA4">
      <w:pPr>
        <w:shd w:val="clear" w:color="auto" w:fill="FFFFFF"/>
        <w:ind w:left="851"/>
        <w:jc w:val="both"/>
        <w:rPr>
          <w:rFonts w:ascii="Palatino Linotype" w:hAnsi="Palatino Linotype" w:cs="Arial"/>
          <w:color w:val="222222"/>
          <w:sz w:val="22"/>
        </w:rPr>
      </w:pPr>
      <w:r w:rsidRPr="00806AF6">
        <w:rPr>
          <w:rFonts w:ascii="Palatino Linotype" w:hAnsi="Palatino Linotype" w:cs="Arial"/>
          <w:b/>
          <w:bCs/>
          <w:i/>
          <w:iCs/>
          <w:color w:val="222222"/>
          <w:sz w:val="22"/>
        </w:rPr>
        <w:t>“HECHOS NEGATIVOS, NO SON SUSCEPTIBLES DE DEMOSTRACIÓN.</w:t>
      </w:r>
    </w:p>
    <w:p w:rsidR="00964DA4" w:rsidRPr="00806AF6" w:rsidRDefault="00964DA4" w:rsidP="00964DA4">
      <w:pPr>
        <w:shd w:val="clear" w:color="auto" w:fill="FFFFFF"/>
        <w:ind w:left="851" w:right="899"/>
        <w:jc w:val="both"/>
        <w:rPr>
          <w:rFonts w:ascii="Palatino Linotype" w:hAnsi="Palatino Linotype" w:cs="Arial"/>
          <w:color w:val="222222"/>
          <w:sz w:val="22"/>
        </w:rPr>
      </w:pPr>
      <w:r w:rsidRPr="00806AF6">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964DA4" w:rsidRPr="00806AF6" w:rsidRDefault="00964DA4" w:rsidP="00964DA4">
      <w:pPr>
        <w:shd w:val="clear" w:color="auto" w:fill="FFFFFF"/>
        <w:ind w:left="851" w:right="899"/>
        <w:jc w:val="both"/>
        <w:rPr>
          <w:rFonts w:ascii="Palatino Linotype" w:hAnsi="Palatino Linotype" w:cs="Arial"/>
          <w:i/>
          <w:iCs/>
          <w:color w:val="222222"/>
          <w:sz w:val="22"/>
        </w:rPr>
      </w:pPr>
      <w:r w:rsidRPr="00806AF6">
        <w:rPr>
          <w:rFonts w:ascii="Palatino Linotype" w:hAnsi="Palatino Linotype" w:cs="Arial"/>
          <w:i/>
          <w:iCs/>
          <w:color w:val="222222"/>
          <w:sz w:val="22"/>
        </w:rPr>
        <w:t>Amparo en revisión 2022/61. José García Florín (Menor). 9 de octubre de 1961. Cinco votos. Ponente: José Rivera Pérez Campos.”</w:t>
      </w:r>
    </w:p>
    <w:p w:rsidR="00964DA4" w:rsidRPr="00806AF6" w:rsidRDefault="00964DA4" w:rsidP="00964DA4">
      <w:pPr>
        <w:shd w:val="clear" w:color="auto" w:fill="FFFFFF"/>
        <w:spacing w:before="100" w:beforeAutospacing="1" w:after="100" w:afterAutospacing="1" w:line="360" w:lineRule="auto"/>
        <w:ind w:right="49"/>
        <w:jc w:val="both"/>
        <w:rPr>
          <w:rFonts w:ascii="Palatino Linotype" w:hAnsi="Palatino Linotype" w:cs="Arial"/>
          <w:iCs/>
          <w:color w:val="222222"/>
        </w:rPr>
      </w:pPr>
      <w:r w:rsidRPr="00806AF6">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(INAI), el cual señala lo siguiente:</w:t>
      </w:r>
    </w:p>
    <w:p w:rsidR="00964DA4" w:rsidRPr="00806AF6" w:rsidRDefault="00964DA4" w:rsidP="00964DA4">
      <w:pPr>
        <w:shd w:val="clear" w:color="auto" w:fill="FFFFFF"/>
        <w:ind w:left="851" w:right="902"/>
        <w:jc w:val="both"/>
        <w:rPr>
          <w:rFonts w:ascii="Palatino Linotype" w:hAnsi="Palatino Linotype" w:cs="Arial"/>
          <w:i/>
          <w:color w:val="222222"/>
          <w:sz w:val="22"/>
        </w:rPr>
      </w:pPr>
      <w:r w:rsidRPr="00806AF6">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806AF6">
        <w:rPr>
          <w:rFonts w:ascii="Palatino Linotype" w:hAnsi="Palatino Linotype" w:cs="Arial"/>
          <w:b/>
          <w:i/>
          <w:color w:val="222222"/>
          <w:sz w:val="22"/>
        </w:rPr>
        <w:t>no será necesario que el Comité de Transparencia emita una resolución que confirme la inexistencia de la información</w:t>
      </w:r>
      <w:r w:rsidRPr="00806AF6">
        <w:rPr>
          <w:rFonts w:ascii="Palatino Linotype" w:hAnsi="Palatino Linotype" w:cs="Arial"/>
          <w:i/>
          <w:color w:val="222222"/>
          <w:sz w:val="22"/>
        </w:rPr>
        <w:t xml:space="preserve">. </w:t>
      </w:r>
    </w:p>
    <w:p w:rsidR="00964DA4" w:rsidRPr="00806AF6" w:rsidRDefault="00964DA4" w:rsidP="00964DA4">
      <w:pPr>
        <w:shd w:val="clear" w:color="auto" w:fill="FFFFFF"/>
        <w:ind w:left="851" w:right="902"/>
        <w:jc w:val="both"/>
        <w:rPr>
          <w:rFonts w:ascii="Palatino Linotype" w:hAnsi="Palatino Linotype" w:cs="Arial"/>
          <w:i/>
          <w:color w:val="222222"/>
          <w:sz w:val="22"/>
        </w:rPr>
      </w:pPr>
      <w:r w:rsidRPr="00806AF6">
        <w:rPr>
          <w:rFonts w:ascii="Palatino Linotype" w:hAnsi="Palatino Linotype" w:cs="Arial"/>
          <w:i/>
          <w:color w:val="222222"/>
          <w:sz w:val="22"/>
        </w:rPr>
        <w:t>Resoluciones:</w:t>
      </w:r>
    </w:p>
    <w:p w:rsidR="00964DA4" w:rsidRPr="00806AF6" w:rsidRDefault="00964DA4" w:rsidP="00964DA4">
      <w:pPr>
        <w:shd w:val="clear" w:color="auto" w:fill="FFFFFF"/>
        <w:ind w:left="851" w:right="902"/>
        <w:jc w:val="both"/>
        <w:rPr>
          <w:rFonts w:ascii="Palatino Linotype" w:hAnsi="Palatino Linotype" w:cs="Arial"/>
          <w:i/>
          <w:color w:val="222222"/>
          <w:sz w:val="22"/>
        </w:rPr>
      </w:pPr>
      <w:r w:rsidRPr="00806AF6">
        <w:rPr>
          <w:rFonts w:ascii="Palatino Linotype" w:hAnsi="Palatino Linotype" w:cs="Arial"/>
          <w:i/>
          <w:color w:val="222222"/>
          <w:sz w:val="22"/>
        </w:rPr>
        <w:t>•</w:t>
      </w:r>
      <w:r w:rsidRPr="00806AF6">
        <w:rPr>
          <w:rFonts w:ascii="Palatino Linotype" w:hAnsi="Palatino Linotype" w:cs="Arial"/>
          <w:i/>
          <w:color w:val="222222"/>
          <w:sz w:val="22"/>
        </w:rPr>
        <w:tab/>
        <w:t>RRA 2959/16. Secretaría de Gobernación. 23 de noviembre de 2016. Por unanimidad. Comisionado Ponente Rosendoevgueni Monterrey Chepov.</w:t>
      </w:r>
    </w:p>
    <w:p w:rsidR="00964DA4" w:rsidRPr="00806AF6" w:rsidRDefault="00964DA4" w:rsidP="00964DA4">
      <w:pPr>
        <w:shd w:val="clear" w:color="auto" w:fill="FFFFFF"/>
        <w:ind w:left="851" w:right="902"/>
        <w:jc w:val="both"/>
        <w:rPr>
          <w:rFonts w:ascii="Palatino Linotype" w:hAnsi="Palatino Linotype" w:cs="Arial"/>
          <w:i/>
          <w:color w:val="222222"/>
          <w:sz w:val="22"/>
        </w:rPr>
      </w:pPr>
      <w:r w:rsidRPr="00806AF6">
        <w:rPr>
          <w:rFonts w:ascii="Palatino Linotype" w:hAnsi="Palatino Linotype" w:cs="Arial"/>
          <w:i/>
          <w:color w:val="222222"/>
          <w:sz w:val="22"/>
        </w:rPr>
        <w:t>•</w:t>
      </w:r>
      <w:r w:rsidRPr="00806AF6">
        <w:rPr>
          <w:rFonts w:ascii="Palatino Linotype" w:hAnsi="Palatino Linotype" w:cs="Arial"/>
          <w:i/>
          <w:color w:val="222222"/>
          <w:sz w:val="22"/>
        </w:rPr>
        <w:tab/>
        <w:t>RRA 3186/16. Petróleos Mexicanos. 13 de diciembre de 2016. Por unanimidad. Comisionado Ponente Francisco Javier Acuña Llamas.</w:t>
      </w:r>
    </w:p>
    <w:p w:rsidR="00964DA4" w:rsidRPr="00806AF6" w:rsidRDefault="00964DA4" w:rsidP="00964DA4">
      <w:pPr>
        <w:shd w:val="clear" w:color="auto" w:fill="FFFFFF"/>
        <w:ind w:left="851" w:right="902"/>
        <w:jc w:val="both"/>
        <w:rPr>
          <w:rFonts w:ascii="Palatino Linotype" w:hAnsi="Palatino Linotype" w:cs="Arial"/>
          <w:i/>
          <w:color w:val="222222"/>
          <w:sz w:val="22"/>
        </w:rPr>
      </w:pPr>
      <w:r w:rsidRPr="00806AF6">
        <w:rPr>
          <w:rFonts w:ascii="Palatino Linotype" w:hAnsi="Palatino Linotype" w:cs="Arial"/>
          <w:i/>
          <w:color w:val="222222"/>
          <w:sz w:val="22"/>
        </w:rPr>
        <w:t>•</w:t>
      </w:r>
      <w:r w:rsidRPr="00806AF6">
        <w:rPr>
          <w:rFonts w:ascii="Palatino Linotype" w:hAnsi="Palatino Linotype" w:cs="Arial"/>
          <w:i/>
          <w:color w:val="222222"/>
          <w:sz w:val="22"/>
        </w:rPr>
        <w:tab/>
        <w:t>RRA 4216/16. Cámara de Diputados. 05 de enero de 2017. Por unanimidad. Comisionada Ponente Areli Cano Guadiana.”</w:t>
      </w:r>
    </w:p>
    <w:p w:rsidR="00231B17" w:rsidRPr="00806AF6" w:rsidRDefault="00231B17" w:rsidP="00964DA4">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Ahora bien, por cuanto hace a los numerales 10, 11, 14, 22, 24, 25, 26,</w:t>
      </w:r>
      <w:r w:rsidR="004A2624" w:rsidRPr="00806AF6">
        <w:rPr>
          <w:rFonts w:ascii="Palatino Linotype" w:eastAsia="Calibri" w:hAnsi="Palatino Linotype"/>
          <w:lang w:val="es-ES"/>
        </w:rPr>
        <w:t xml:space="preserve"> </w:t>
      </w:r>
      <w:r w:rsidRPr="00806AF6">
        <w:rPr>
          <w:rFonts w:ascii="Palatino Linotype" w:eastAsia="Calibri" w:hAnsi="Palatino Linotype"/>
          <w:lang w:val="es-ES"/>
        </w:rPr>
        <w:t>27, 28, 29, 30,</w:t>
      </w:r>
      <w:r w:rsidR="004A2624" w:rsidRPr="00806AF6">
        <w:rPr>
          <w:rFonts w:ascii="Palatino Linotype" w:eastAsia="Calibri" w:hAnsi="Palatino Linotype"/>
          <w:lang w:val="es-ES"/>
        </w:rPr>
        <w:t xml:space="preserve"> </w:t>
      </w:r>
      <w:r w:rsidRPr="00806AF6">
        <w:rPr>
          <w:rFonts w:ascii="Palatino Linotype" w:eastAsia="Calibri" w:hAnsi="Palatino Linotype"/>
          <w:lang w:val="es-ES"/>
        </w:rPr>
        <w:t xml:space="preserve">31, 33 y 34, si bien es cierto que </w:t>
      </w:r>
      <w:r w:rsidRPr="00806AF6">
        <w:rPr>
          <w:rFonts w:ascii="Palatino Linotype" w:eastAsia="Calibri" w:hAnsi="Palatino Linotype"/>
          <w:b/>
          <w:lang w:val="es-ES"/>
        </w:rPr>
        <w:t>EL SUJETO OBLIGADO</w:t>
      </w:r>
      <w:r w:rsidRPr="00806AF6">
        <w:rPr>
          <w:rFonts w:ascii="Palatino Linotype" w:eastAsia="Calibri" w:hAnsi="Palatino Linotype"/>
          <w:lang w:val="es-ES"/>
        </w:rPr>
        <w:t xml:space="preserve"> remitió o manifestó que remitía la Declaratoria de Inexistencia correspondiente; también lo es que del análisis realizado por esta Ponencia Resolutora se advirtió que la Declaratoria remitida no cumple con los requisitos que establece la Ley de Transparencia y Acceso a la Información Pública del Estado de México y Municipios, ya que </w:t>
      </w:r>
      <w:r w:rsidRPr="00806AF6">
        <w:rPr>
          <w:rFonts w:ascii="Palatino Linotype" w:eastAsia="Calibri" w:hAnsi="Palatino Linotype"/>
          <w:b/>
          <w:lang w:val="es-ES"/>
        </w:rPr>
        <w:t>EL SUJETO OBLIGADO</w:t>
      </w:r>
      <w:r w:rsidRPr="00806AF6">
        <w:rPr>
          <w:rFonts w:ascii="Palatino Linotype" w:eastAsia="Calibri" w:hAnsi="Palatino Linotype"/>
          <w:lang w:val="es-ES"/>
        </w:rPr>
        <w:t xml:space="preserve"> no acreditó la </w:t>
      </w:r>
      <w:r w:rsidRPr="00806AF6">
        <w:rPr>
          <w:rFonts w:ascii="Palatino Linotype" w:eastAsia="Calibri" w:hAnsi="Palatino Linotype"/>
          <w:b/>
          <w:lang w:val="es-ES"/>
        </w:rPr>
        <w:t>búsqueda exhaustiva y razonable</w:t>
      </w:r>
      <w:r w:rsidRPr="00806AF6">
        <w:rPr>
          <w:rFonts w:ascii="Palatino Linotype" w:eastAsia="Calibri" w:hAnsi="Palatino Linotype"/>
          <w:lang w:val="es-ES"/>
        </w:rPr>
        <w:t xml:space="preserve"> de la información en todas las áreas que lo integran, que pudieran contar con la información; además, que existen varios requerimientos </w:t>
      </w:r>
      <w:r w:rsidRPr="00806AF6">
        <w:rPr>
          <w:rFonts w:ascii="Palatino Linotype" w:eastAsia="Calibri" w:hAnsi="Palatino Linotype"/>
          <w:lang w:val="es-ES"/>
        </w:rPr>
        <w:lastRenderedPageBreak/>
        <w:t>que no fueron sometidos ante el Comité de Transparencia, pese a la manifestación que hace el Servidor Público Habilitado.</w:t>
      </w:r>
    </w:p>
    <w:p w:rsidR="004A2624" w:rsidRPr="00806AF6" w:rsidRDefault="004A2624" w:rsidP="004A2624">
      <w:pPr>
        <w:shd w:val="clear" w:color="auto" w:fill="FFFFFF"/>
        <w:spacing w:before="100" w:beforeAutospacing="1" w:after="100" w:afterAutospacing="1" w:line="360" w:lineRule="auto"/>
        <w:jc w:val="both"/>
        <w:rPr>
          <w:rFonts w:ascii="Georgia" w:hAnsi="Georgia"/>
          <w:lang w:eastAsia="es-MX"/>
        </w:rPr>
      </w:pPr>
      <w:r w:rsidRPr="00806AF6">
        <w:rPr>
          <w:rFonts w:ascii="Palatino Linotype" w:hAnsi="Palatino Linotype"/>
          <w:lang w:val="es-ES" w:eastAsia="es-MX"/>
        </w:rPr>
        <w:t>En tal caso, la declaratoria a que se ha hecho referencia debe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A2624" w:rsidRPr="00806AF6" w:rsidRDefault="004A2624" w:rsidP="004A2624">
      <w:pPr>
        <w:shd w:val="clear" w:color="auto" w:fill="FFFFFF"/>
        <w:ind w:left="851" w:right="902"/>
        <w:jc w:val="both"/>
        <w:rPr>
          <w:rFonts w:ascii="Georgia" w:hAnsi="Georgia"/>
          <w:sz w:val="22"/>
          <w:szCs w:val="22"/>
          <w:lang w:eastAsia="es-MX"/>
        </w:rPr>
      </w:pPr>
      <w:r w:rsidRPr="00806AF6">
        <w:rPr>
          <w:rFonts w:ascii="Palatino Linotype" w:hAnsi="Palatino Linotype"/>
          <w:b/>
          <w:bCs/>
          <w:i/>
          <w:iCs/>
          <w:sz w:val="22"/>
          <w:szCs w:val="22"/>
          <w:lang w:val="es-ES" w:eastAsia="es-MX"/>
        </w:rPr>
        <w:t>“Artículo 49.</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Los</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Comités de Transparencia tendrán las siguientes atribuciones</w:t>
      </w:r>
      <w:r w:rsidRPr="00806AF6">
        <w:rPr>
          <w:rFonts w:ascii="Palatino Linotype" w:hAnsi="Palatino Linotype"/>
          <w:i/>
          <w:iCs/>
          <w:sz w:val="22"/>
          <w:szCs w:val="22"/>
          <w:lang w:val="es-ES" w:eastAsia="es-MX"/>
        </w:rPr>
        <w:t>:</w:t>
      </w:r>
    </w:p>
    <w:p w:rsidR="004A2624" w:rsidRPr="00806AF6" w:rsidRDefault="004A2624" w:rsidP="004A2624">
      <w:pPr>
        <w:shd w:val="clear" w:color="auto" w:fill="FFFFFF"/>
        <w:ind w:left="851" w:right="902"/>
        <w:jc w:val="both"/>
        <w:rPr>
          <w:rFonts w:ascii="Georgia" w:hAnsi="Georgia"/>
          <w:sz w:val="22"/>
          <w:szCs w:val="22"/>
          <w:lang w:eastAsia="es-MX"/>
        </w:rPr>
      </w:pPr>
      <w:r w:rsidRPr="00806AF6">
        <w:rPr>
          <w:rFonts w:ascii="Palatino Linotype" w:hAnsi="Palatino Linotype"/>
          <w:i/>
          <w:iCs/>
          <w:sz w:val="22"/>
          <w:szCs w:val="22"/>
          <w:lang w:val="es-ES" w:eastAsia="es-MX"/>
        </w:rPr>
        <w:t>…</w:t>
      </w:r>
    </w:p>
    <w:p w:rsidR="004A2624" w:rsidRPr="00806AF6" w:rsidRDefault="004A2624" w:rsidP="004A2624">
      <w:pPr>
        <w:shd w:val="clear" w:color="auto" w:fill="FFFFFF"/>
        <w:ind w:left="851" w:right="902"/>
        <w:jc w:val="both"/>
        <w:rPr>
          <w:rFonts w:ascii="Georgia" w:hAnsi="Georgia"/>
          <w:b/>
          <w:sz w:val="22"/>
          <w:szCs w:val="22"/>
          <w:lang w:eastAsia="es-MX"/>
        </w:rPr>
      </w:pPr>
      <w:r w:rsidRPr="00806AF6">
        <w:rPr>
          <w:rFonts w:ascii="Palatino Linotype" w:hAnsi="Palatino Linotype"/>
          <w:b/>
          <w:bCs/>
          <w:i/>
          <w:iCs/>
          <w:sz w:val="22"/>
          <w:szCs w:val="22"/>
          <w:lang w:val="es-ES" w:eastAsia="es-MX"/>
        </w:rPr>
        <w:t>II.</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Confirmar, modificar o revocar las determinaciones</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que</w:t>
      </w:r>
      <w:r w:rsidRPr="00806AF6">
        <w:rPr>
          <w:rFonts w:ascii="Palatino Linotype" w:hAnsi="Palatino Linotype"/>
          <w:i/>
          <w:iCs/>
          <w:sz w:val="22"/>
          <w:szCs w:val="22"/>
          <w:lang w:val="es-ES" w:eastAsia="es-MX"/>
        </w:rPr>
        <w:t xml:space="preserve"> en materia de ampliación del plazo de respuesta, clasificación de la información y </w:t>
      </w:r>
      <w:r w:rsidRPr="00806AF6">
        <w:rPr>
          <w:rFonts w:ascii="Palatino Linotype" w:hAnsi="Palatino Linotype"/>
          <w:b/>
          <w:i/>
          <w:iCs/>
          <w:sz w:val="22"/>
          <w:szCs w:val="22"/>
          <w:lang w:val="es-ES" w:eastAsia="es-MX"/>
        </w:rPr>
        <w:t>declaración de inexistencia</w:t>
      </w:r>
      <w:r w:rsidRPr="00806AF6">
        <w:rPr>
          <w:rFonts w:ascii="Palatino Linotype" w:hAnsi="Palatino Linotype"/>
          <w:i/>
          <w:iCs/>
          <w:sz w:val="22"/>
          <w:szCs w:val="22"/>
          <w:lang w:val="es-ES" w:eastAsia="es-MX"/>
        </w:rPr>
        <w:t xml:space="preserve"> o de incompetencia </w:t>
      </w:r>
      <w:r w:rsidRPr="00806AF6">
        <w:rPr>
          <w:rFonts w:ascii="Palatino Linotype" w:hAnsi="Palatino Linotype"/>
          <w:b/>
          <w:i/>
          <w:iCs/>
          <w:sz w:val="22"/>
          <w:szCs w:val="22"/>
          <w:lang w:val="es-ES" w:eastAsia="es-MX"/>
        </w:rPr>
        <w:t>realicen los titulares de las áreas de los sujetos obligados;</w:t>
      </w:r>
    </w:p>
    <w:p w:rsidR="004A2624" w:rsidRPr="00806AF6" w:rsidRDefault="004A2624" w:rsidP="004A2624">
      <w:pPr>
        <w:shd w:val="clear" w:color="auto" w:fill="FFFFFF"/>
        <w:ind w:left="851" w:right="902"/>
        <w:jc w:val="both"/>
        <w:rPr>
          <w:rFonts w:ascii="Georgia" w:hAnsi="Georgia"/>
          <w:sz w:val="22"/>
          <w:szCs w:val="22"/>
          <w:lang w:eastAsia="es-MX"/>
        </w:rPr>
      </w:pPr>
      <w:r w:rsidRPr="00806AF6">
        <w:rPr>
          <w:rFonts w:ascii="Palatino Linotype" w:hAnsi="Palatino Linotype"/>
          <w:i/>
          <w:iCs/>
          <w:sz w:val="22"/>
          <w:szCs w:val="22"/>
          <w:lang w:val="es-ES" w:eastAsia="es-MX"/>
        </w:rPr>
        <w:t>…</w:t>
      </w:r>
    </w:p>
    <w:p w:rsidR="004A2624" w:rsidRPr="00806AF6" w:rsidRDefault="004A2624" w:rsidP="004A2624">
      <w:pPr>
        <w:shd w:val="clear" w:color="auto" w:fill="FFFFFF"/>
        <w:ind w:left="851" w:right="902"/>
        <w:jc w:val="both"/>
        <w:rPr>
          <w:rFonts w:ascii="Georgia" w:hAnsi="Georgia"/>
          <w:b/>
          <w:sz w:val="22"/>
          <w:szCs w:val="22"/>
          <w:lang w:eastAsia="es-MX"/>
        </w:rPr>
      </w:pPr>
      <w:r w:rsidRPr="00806AF6">
        <w:rPr>
          <w:rFonts w:ascii="Palatino Linotype" w:hAnsi="Palatino Linotype"/>
          <w:b/>
          <w:bCs/>
          <w:i/>
          <w:iCs/>
          <w:sz w:val="22"/>
          <w:szCs w:val="22"/>
          <w:lang w:val="es-ES" w:eastAsia="es-MX"/>
        </w:rPr>
        <w:t>XIII.</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4A2624" w:rsidRPr="00806AF6" w:rsidRDefault="004A2624" w:rsidP="004A2624">
      <w:pPr>
        <w:shd w:val="clear" w:color="auto" w:fill="FFFFFF"/>
        <w:ind w:left="851" w:right="902"/>
        <w:jc w:val="both"/>
        <w:rPr>
          <w:rFonts w:ascii="Georgia" w:hAnsi="Georgia"/>
          <w:sz w:val="22"/>
          <w:szCs w:val="22"/>
          <w:lang w:eastAsia="es-MX"/>
        </w:rPr>
      </w:pPr>
      <w:r w:rsidRPr="00806AF6">
        <w:rPr>
          <w:rFonts w:ascii="Palatino Linotype" w:hAnsi="Palatino Linotype"/>
          <w:b/>
          <w:bCs/>
          <w:i/>
          <w:iCs/>
          <w:sz w:val="22"/>
          <w:szCs w:val="22"/>
          <w:lang w:val="es-ES" w:eastAsia="es-MX"/>
        </w:rPr>
        <w:t>…</w:t>
      </w:r>
    </w:p>
    <w:p w:rsidR="004A2624" w:rsidRPr="00806AF6" w:rsidRDefault="004A2624" w:rsidP="004A2624">
      <w:pPr>
        <w:shd w:val="clear" w:color="auto" w:fill="FFFFFF"/>
        <w:ind w:left="851" w:right="902"/>
        <w:jc w:val="both"/>
        <w:rPr>
          <w:rFonts w:ascii="Palatino Linotype" w:hAnsi="Palatino Linotype"/>
          <w:b/>
          <w:i/>
          <w:iCs/>
          <w:sz w:val="22"/>
          <w:szCs w:val="22"/>
          <w:lang w:val="es-ES" w:eastAsia="es-MX"/>
        </w:rPr>
      </w:pPr>
      <w:r w:rsidRPr="00806AF6">
        <w:rPr>
          <w:rFonts w:ascii="Palatino Linotype" w:hAnsi="Palatino Linotype"/>
          <w:b/>
          <w:bCs/>
          <w:i/>
          <w:iCs/>
          <w:sz w:val="22"/>
          <w:szCs w:val="22"/>
          <w:lang w:val="es-ES" w:eastAsia="es-MX"/>
        </w:rPr>
        <w:t>Artículo 169.</w:t>
      </w:r>
      <w:r w:rsidRPr="00806AF6">
        <w:rPr>
          <w:rFonts w:ascii="Palatino Linotype" w:hAnsi="Palatino Linotype"/>
          <w:i/>
          <w:iCs/>
          <w:sz w:val="22"/>
          <w:szCs w:val="22"/>
          <w:lang w:val="es-ES" w:eastAsia="es-MX"/>
        </w:rPr>
        <w:t xml:space="preserve"> Cuando la información no se encuentre en los archivos del sujeto obligado, </w:t>
      </w:r>
      <w:r w:rsidRPr="00806AF6">
        <w:rPr>
          <w:rFonts w:ascii="Palatino Linotype" w:hAnsi="Palatino Linotype"/>
          <w:b/>
          <w:i/>
          <w:iCs/>
          <w:sz w:val="22"/>
          <w:szCs w:val="22"/>
          <w:lang w:val="es-ES" w:eastAsia="es-MX"/>
        </w:rPr>
        <w:t xml:space="preserve">el Comité de Transparencia: </w:t>
      </w:r>
    </w:p>
    <w:p w:rsidR="004A2624" w:rsidRPr="00806AF6" w:rsidRDefault="004A2624" w:rsidP="004A2624">
      <w:pPr>
        <w:shd w:val="clear" w:color="auto" w:fill="FFFFFF"/>
        <w:ind w:left="851" w:right="902"/>
        <w:jc w:val="both"/>
        <w:rPr>
          <w:rFonts w:ascii="Palatino Linotype" w:hAnsi="Palatino Linotype"/>
          <w:i/>
          <w:iCs/>
          <w:sz w:val="22"/>
          <w:szCs w:val="22"/>
          <w:lang w:val="es-ES" w:eastAsia="es-MX"/>
        </w:rPr>
      </w:pPr>
      <w:r w:rsidRPr="00806AF6">
        <w:rPr>
          <w:rFonts w:ascii="Palatino Linotype" w:hAnsi="Palatino Linotype"/>
          <w:b/>
          <w:i/>
          <w:iCs/>
          <w:sz w:val="22"/>
          <w:szCs w:val="22"/>
          <w:lang w:val="es-ES" w:eastAsia="es-MX"/>
        </w:rPr>
        <w:t>I.</w:t>
      </w:r>
      <w:r w:rsidRPr="00806AF6">
        <w:rPr>
          <w:rFonts w:ascii="Palatino Linotype" w:hAnsi="Palatino Linotype"/>
          <w:i/>
          <w:iCs/>
          <w:sz w:val="22"/>
          <w:szCs w:val="22"/>
          <w:lang w:val="es-ES" w:eastAsia="es-MX"/>
        </w:rPr>
        <w:t xml:space="preserve"> Analizará el caso y tomará las medidas necesarias para localizar la información;</w:t>
      </w:r>
    </w:p>
    <w:p w:rsidR="004A2624" w:rsidRPr="00806AF6" w:rsidRDefault="004A2624" w:rsidP="004A2624">
      <w:pPr>
        <w:shd w:val="clear" w:color="auto" w:fill="FFFFFF"/>
        <w:ind w:left="851" w:right="902"/>
        <w:jc w:val="both"/>
        <w:rPr>
          <w:rFonts w:ascii="Palatino Linotype" w:hAnsi="Palatino Linotype"/>
          <w:b/>
          <w:i/>
          <w:iCs/>
          <w:sz w:val="22"/>
          <w:szCs w:val="22"/>
          <w:lang w:val="es-ES" w:eastAsia="es-MX"/>
        </w:rPr>
      </w:pPr>
      <w:r w:rsidRPr="00806AF6">
        <w:rPr>
          <w:rFonts w:ascii="Palatino Linotype" w:hAnsi="Palatino Linotype"/>
          <w:b/>
          <w:i/>
          <w:iCs/>
          <w:sz w:val="22"/>
          <w:szCs w:val="22"/>
          <w:lang w:val="es-ES" w:eastAsia="es-MX"/>
        </w:rPr>
        <w:t>II.</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Expedirá una resolución que confirme la inexistencia del documento;</w:t>
      </w:r>
    </w:p>
    <w:p w:rsidR="004A2624" w:rsidRPr="00806AF6" w:rsidRDefault="004A2624" w:rsidP="004A2624">
      <w:pPr>
        <w:shd w:val="clear" w:color="auto" w:fill="FFFFFF"/>
        <w:ind w:left="851" w:right="902"/>
        <w:jc w:val="both"/>
        <w:rPr>
          <w:rFonts w:ascii="Palatino Linotype" w:hAnsi="Palatino Linotype"/>
          <w:i/>
          <w:iCs/>
          <w:sz w:val="22"/>
          <w:szCs w:val="22"/>
          <w:lang w:val="es-ES" w:eastAsia="es-MX"/>
        </w:rPr>
      </w:pPr>
      <w:r w:rsidRPr="00806AF6">
        <w:rPr>
          <w:rFonts w:ascii="Palatino Linotype" w:hAnsi="Palatino Linotype"/>
          <w:b/>
          <w:i/>
          <w:iCs/>
          <w:sz w:val="22"/>
          <w:szCs w:val="22"/>
          <w:lang w:val="es-ES" w:eastAsia="es-MX"/>
        </w:rPr>
        <w:t>III.</w:t>
      </w:r>
      <w:r w:rsidRPr="00806AF6">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A2624" w:rsidRPr="00806AF6" w:rsidRDefault="004A2624" w:rsidP="004A2624">
      <w:pPr>
        <w:shd w:val="clear" w:color="auto" w:fill="FFFFFF"/>
        <w:ind w:left="851" w:right="902"/>
        <w:jc w:val="both"/>
        <w:rPr>
          <w:rFonts w:ascii="Palatino Linotype" w:hAnsi="Palatino Linotype"/>
          <w:i/>
          <w:iCs/>
          <w:sz w:val="22"/>
          <w:szCs w:val="22"/>
          <w:lang w:val="es-ES" w:eastAsia="es-MX"/>
        </w:rPr>
      </w:pPr>
      <w:r w:rsidRPr="00806AF6">
        <w:rPr>
          <w:rFonts w:ascii="Palatino Linotype" w:hAnsi="Palatino Linotype"/>
          <w:b/>
          <w:i/>
          <w:iCs/>
          <w:sz w:val="22"/>
          <w:szCs w:val="22"/>
          <w:lang w:val="es-ES" w:eastAsia="es-MX"/>
        </w:rPr>
        <w:t>IV.</w:t>
      </w:r>
      <w:r w:rsidRPr="00806AF6">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4A2624" w:rsidRPr="00806AF6" w:rsidRDefault="004A2624" w:rsidP="004A2624">
      <w:pPr>
        <w:shd w:val="clear" w:color="auto" w:fill="FFFFFF"/>
        <w:ind w:left="851" w:right="902"/>
        <w:jc w:val="both"/>
        <w:rPr>
          <w:rFonts w:ascii="Palatino Linotype" w:hAnsi="Palatino Linotype"/>
          <w:i/>
          <w:iCs/>
          <w:sz w:val="22"/>
          <w:szCs w:val="22"/>
          <w:lang w:val="es-ES" w:eastAsia="es-MX"/>
        </w:rPr>
      </w:pPr>
      <w:r w:rsidRPr="00806AF6">
        <w:rPr>
          <w:rFonts w:ascii="Palatino Linotype" w:hAnsi="Palatino Linotype"/>
          <w:i/>
          <w:iCs/>
          <w:sz w:val="22"/>
          <w:szCs w:val="22"/>
          <w:lang w:val="es-ES" w:eastAsia="es-MX"/>
        </w:rPr>
        <w:lastRenderedPageBreak/>
        <w:t>La Unidad de Transparencia deberá notificarlo al solicitante por escrito, en un plazo que no exceda de quince días hábiles contados a partir del día siguiente a la presentación de la solicitud.</w:t>
      </w:r>
    </w:p>
    <w:p w:rsidR="004A2624" w:rsidRPr="00806AF6" w:rsidRDefault="004A2624" w:rsidP="004A2624">
      <w:pPr>
        <w:shd w:val="clear" w:color="auto" w:fill="FFFFFF"/>
        <w:ind w:left="851" w:right="902"/>
        <w:jc w:val="both"/>
        <w:rPr>
          <w:rFonts w:ascii="Palatino Linotype" w:hAnsi="Palatino Linotype"/>
          <w:i/>
          <w:iCs/>
          <w:sz w:val="22"/>
          <w:szCs w:val="22"/>
          <w:lang w:val="es-ES" w:eastAsia="es-MX"/>
        </w:rPr>
      </w:pPr>
      <w:r w:rsidRPr="00806AF6">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4A2624" w:rsidRPr="00806AF6" w:rsidRDefault="004A2624" w:rsidP="004A2624">
      <w:pPr>
        <w:shd w:val="clear" w:color="auto" w:fill="FFFFFF"/>
        <w:ind w:left="851" w:right="902"/>
        <w:jc w:val="both"/>
        <w:rPr>
          <w:rFonts w:ascii="Palatino Linotype" w:hAnsi="Palatino Linotype"/>
          <w:b/>
          <w:i/>
          <w:iCs/>
          <w:sz w:val="22"/>
          <w:szCs w:val="22"/>
          <w:lang w:val="es-ES" w:eastAsia="es-MX"/>
        </w:rPr>
      </w:pPr>
      <w:r w:rsidRPr="00806AF6">
        <w:rPr>
          <w:rFonts w:ascii="Palatino Linotype" w:hAnsi="Palatino Linotype"/>
          <w:b/>
          <w:bCs/>
          <w:i/>
          <w:iCs/>
          <w:sz w:val="22"/>
          <w:szCs w:val="22"/>
          <w:lang w:val="es-ES" w:eastAsia="es-MX"/>
        </w:rPr>
        <w:t>Artículo 170.</w:t>
      </w:r>
      <w:r w:rsidRPr="00806AF6">
        <w:rPr>
          <w:rFonts w:ascii="Palatino Linotype" w:hAnsi="Palatino Linotype"/>
          <w:i/>
          <w:iCs/>
          <w:sz w:val="22"/>
          <w:szCs w:val="22"/>
          <w:lang w:val="es-ES" w:eastAsia="es-MX"/>
        </w:rPr>
        <w:t xml:space="preserve"> </w:t>
      </w:r>
      <w:r w:rsidRPr="00806AF6">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06AF6">
        <w:rPr>
          <w:rFonts w:ascii="Palatino Linotype" w:hAnsi="Palatino Linotype"/>
          <w:i/>
          <w:iCs/>
          <w:sz w:val="22"/>
          <w:szCs w:val="22"/>
          <w:lang w:val="es-ES" w:eastAsia="es-MX"/>
        </w:rPr>
        <w:t>.</w:t>
      </w:r>
      <w:r w:rsidRPr="00806AF6">
        <w:rPr>
          <w:rFonts w:ascii="Palatino Linotype" w:hAnsi="Palatino Linotype"/>
          <w:b/>
          <w:i/>
          <w:iCs/>
          <w:sz w:val="22"/>
          <w:szCs w:val="22"/>
          <w:lang w:val="es-ES" w:eastAsia="es-MX"/>
        </w:rPr>
        <w:t>”</w:t>
      </w:r>
    </w:p>
    <w:p w:rsidR="004A2624" w:rsidRPr="00806AF6" w:rsidRDefault="004A2624" w:rsidP="004A2624">
      <w:pPr>
        <w:shd w:val="clear" w:color="auto" w:fill="FFFFFF"/>
        <w:ind w:left="851" w:right="902"/>
        <w:jc w:val="both"/>
        <w:rPr>
          <w:rFonts w:ascii="Georgia" w:hAnsi="Georgia"/>
          <w:sz w:val="22"/>
          <w:szCs w:val="22"/>
          <w:lang w:eastAsia="es-MX"/>
        </w:rPr>
      </w:pPr>
      <w:r w:rsidRPr="00806AF6">
        <w:rPr>
          <w:rFonts w:ascii="Palatino Linotype" w:hAnsi="Palatino Linotype"/>
          <w:sz w:val="22"/>
          <w:szCs w:val="22"/>
          <w:lang w:val="es-ES" w:eastAsia="es-MX"/>
        </w:rPr>
        <w:t>(Énfasis añadido)</w:t>
      </w:r>
    </w:p>
    <w:p w:rsidR="004A2624" w:rsidRPr="00806AF6" w:rsidRDefault="004A2624" w:rsidP="004A2624">
      <w:pPr>
        <w:shd w:val="clear" w:color="auto" w:fill="FFFFFF"/>
        <w:spacing w:before="100" w:beforeAutospacing="1" w:after="100" w:afterAutospacing="1" w:line="360" w:lineRule="auto"/>
        <w:jc w:val="both"/>
        <w:rPr>
          <w:rFonts w:ascii="Palatino Linotype" w:hAnsi="Palatino Linotype"/>
          <w:lang w:val="es-ES" w:eastAsia="es-MX"/>
        </w:rPr>
      </w:pPr>
      <w:r w:rsidRPr="00806AF6">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4A2624" w:rsidRPr="00806AF6" w:rsidRDefault="004A2624" w:rsidP="004A2624">
      <w:pPr>
        <w:shd w:val="clear" w:color="auto" w:fill="FFFFFF"/>
        <w:ind w:left="851" w:right="902"/>
        <w:jc w:val="center"/>
        <w:rPr>
          <w:rFonts w:ascii="Georgia" w:hAnsi="Georgia"/>
          <w:i/>
          <w:sz w:val="22"/>
          <w:szCs w:val="22"/>
          <w:lang w:eastAsia="es-MX"/>
        </w:rPr>
      </w:pPr>
      <w:r w:rsidRPr="00806AF6">
        <w:rPr>
          <w:rFonts w:ascii="Palatino Linotype" w:hAnsi="Palatino Linotype"/>
          <w:b/>
          <w:bCs/>
          <w:i/>
          <w:iCs/>
          <w:sz w:val="22"/>
          <w:szCs w:val="22"/>
          <w:lang w:val="es-ES" w:eastAsia="es-MX"/>
        </w:rPr>
        <w:t>“CRITERIO 003-11.</w:t>
      </w:r>
    </w:p>
    <w:p w:rsidR="004A2624" w:rsidRPr="00806AF6" w:rsidRDefault="004A2624" w:rsidP="004A2624">
      <w:pPr>
        <w:shd w:val="clear" w:color="auto" w:fill="FFFFFF"/>
        <w:ind w:left="851" w:right="902"/>
        <w:jc w:val="both"/>
        <w:rPr>
          <w:rFonts w:ascii="Georgia" w:hAnsi="Georgia"/>
          <w:b/>
          <w:i/>
          <w:sz w:val="22"/>
          <w:szCs w:val="22"/>
          <w:lang w:eastAsia="es-MX"/>
        </w:rPr>
      </w:pPr>
      <w:r w:rsidRPr="00806AF6">
        <w:rPr>
          <w:rFonts w:ascii="Palatino Linotype" w:hAnsi="Palatino Linotype"/>
          <w:b/>
          <w:bCs/>
          <w:i/>
          <w:iCs/>
          <w:sz w:val="22"/>
          <w:szCs w:val="22"/>
          <w:lang w:val="es-ES" w:eastAsia="es-MX"/>
        </w:rPr>
        <w:t xml:space="preserve">“INEXISTENCIA, CONCEPTO DE, EN MATERIA DE TRANSPARENCIA. </w:t>
      </w:r>
      <w:r w:rsidRPr="00806AF6">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806AF6">
        <w:rPr>
          <w:rFonts w:ascii="Palatino Linotype" w:hAnsi="Palatino Linotype"/>
          <w:b/>
          <w:i/>
          <w:iCs/>
          <w:sz w:val="22"/>
          <w:szCs w:val="22"/>
          <w:lang w:val="es-ES" w:eastAsia="es-MX"/>
        </w:rPr>
        <w:t>la información</w:t>
      </w:r>
      <w:r w:rsidRPr="00806AF6">
        <w:rPr>
          <w:rFonts w:ascii="Palatino Linotype" w:hAnsi="Palatino Linotype"/>
          <w:i/>
          <w:iCs/>
          <w:sz w:val="22"/>
          <w:szCs w:val="22"/>
          <w:lang w:val="es-ES" w:eastAsia="es-MX"/>
        </w:rPr>
        <w:t xml:space="preserve"> en el derecho de acceso a la información </w:t>
      </w:r>
      <w:r w:rsidRPr="00806AF6">
        <w:rPr>
          <w:rFonts w:ascii="Palatino Linotype" w:hAnsi="Palatino Linotype"/>
          <w:b/>
          <w:i/>
          <w:iCs/>
          <w:sz w:val="22"/>
          <w:szCs w:val="22"/>
          <w:lang w:val="es-ES" w:eastAsia="es-MX"/>
        </w:rPr>
        <w:t>pública conlleva necesariamente a los siguientes supuestos:</w:t>
      </w:r>
    </w:p>
    <w:p w:rsidR="004A2624" w:rsidRPr="00806AF6" w:rsidRDefault="004A2624" w:rsidP="004A2624">
      <w:pPr>
        <w:shd w:val="clear" w:color="auto" w:fill="FFFFFF"/>
        <w:ind w:left="851" w:right="902"/>
        <w:jc w:val="both"/>
        <w:rPr>
          <w:rFonts w:ascii="Georgia" w:hAnsi="Georgia"/>
          <w:i/>
          <w:sz w:val="22"/>
          <w:szCs w:val="22"/>
          <w:lang w:eastAsia="es-MX"/>
        </w:rPr>
      </w:pPr>
      <w:r w:rsidRPr="00806AF6">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A2624" w:rsidRPr="00806AF6" w:rsidRDefault="004A2624" w:rsidP="004A2624">
      <w:pPr>
        <w:shd w:val="clear" w:color="auto" w:fill="FFFFFF"/>
        <w:ind w:left="851" w:right="902"/>
        <w:jc w:val="both"/>
        <w:rPr>
          <w:rFonts w:ascii="Georgia" w:hAnsi="Georgia"/>
          <w:b/>
          <w:i/>
          <w:sz w:val="22"/>
          <w:szCs w:val="22"/>
          <w:lang w:eastAsia="es-MX"/>
        </w:rPr>
      </w:pPr>
      <w:r w:rsidRPr="00806AF6">
        <w:rPr>
          <w:rFonts w:ascii="Palatino Linotype" w:hAnsi="Palatino Linotype"/>
          <w:i/>
          <w:iCs/>
          <w:sz w:val="22"/>
          <w:szCs w:val="22"/>
          <w:lang w:val="es-ES" w:eastAsia="es-MX"/>
        </w:rPr>
        <w:t xml:space="preserve">b) </w:t>
      </w:r>
      <w:r w:rsidRPr="00806AF6">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4A2624" w:rsidRPr="00806AF6" w:rsidRDefault="004A2624" w:rsidP="004A2624">
      <w:pPr>
        <w:shd w:val="clear" w:color="auto" w:fill="FFFFFF"/>
        <w:ind w:left="851" w:right="902"/>
        <w:jc w:val="both"/>
        <w:rPr>
          <w:rFonts w:ascii="Georgia" w:hAnsi="Georgia"/>
          <w:i/>
          <w:sz w:val="22"/>
          <w:szCs w:val="22"/>
          <w:lang w:eastAsia="es-MX"/>
        </w:rPr>
      </w:pPr>
      <w:r w:rsidRPr="00806AF6">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A2624" w:rsidRPr="00806AF6" w:rsidRDefault="004A2624" w:rsidP="004A2624">
      <w:pPr>
        <w:shd w:val="clear" w:color="auto" w:fill="FFFFFF"/>
        <w:ind w:left="851" w:right="902"/>
        <w:jc w:val="center"/>
        <w:rPr>
          <w:rFonts w:ascii="Georgia" w:hAnsi="Georgia"/>
          <w:i/>
          <w:sz w:val="22"/>
          <w:szCs w:val="22"/>
          <w:lang w:eastAsia="es-MX"/>
        </w:rPr>
      </w:pPr>
      <w:r w:rsidRPr="00806AF6">
        <w:rPr>
          <w:rFonts w:ascii="Palatino Linotype" w:hAnsi="Palatino Linotype"/>
          <w:b/>
          <w:bCs/>
          <w:i/>
          <w:iCs/>
          <w:sz w:val="22"/>
          <w:szCs w:val="22"/>
          <w:lang w:val="es-ES" w:eastAsia="es-MX"/>
        </w:rPr>
        <w:lastRenderedPageBreak/>
        <w:t>CRITERIO 004/2011</w:t>
      </w:r>
    </w:p>
    <w:p w:rsidR="004A2624" w:rsidRPr="00806AF6" w:rsidRDefault="004A2624" w:rsidP="004A2624">
      <w:pPr>
        <w:shd w:val="clear" w:color="auto" w:fill="FFFFFF"/>
        <w:ind w:left="851" w:right="902"/>
        <w:jc w:val="both"/>
        <w:rPr>
          <w:rFonts w:ascii="Georgia" w:hAnsi="Georgia"/>
          <w:i/>
          <w:sz w:val="22"/>
          <w:szCs w:val="22"/>
          <w:lang w:eastAsia="es-MX"/>
        </w:rPr>
      </w:pPr>
      <w:r w:rsidRPr="00806AF6">
        <w:rPr>
          <w:rFonts w:ascii="Palatino Linotype" w:hAnsi="Palatino Linotype"/>
          <w:b/>
          <w:bCs/>
          <w:i/>
          <w:iCs/>
          <w:sz w:val="22"/>
          <w:szCs w:val="22"/>
          <w:lang w:val="es-ES" w:eastAsia="es-MX"/>
        </w:rPr>
        <w:t xml:space="preserve">INEXISTENCIA. DECLARATORIA DE LA. ALCANCES Y PROCEDIMIENTOS. </w:t>
      </w:r>
      <w:r w:rsidRPr="00806AF6">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806AF6">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806AF6">
        <w:rPr>
          <w:rFonts w:ascii="Palatino Linotype" w:hAnsi="Palatino Linotype"/>
          <w:i/>
          <w:iCs/>
          <w:sz w:val="22"/>
          <w:szCs w:val="22"/>
          <w:lang w:val="es-ES" w:eastAsia="es-MX"/>
        </w:rPr>
        <w:t xml:space="preserve">generada, poseída </w:t>
      </w:r>
      <w:r w:rsidRPr="00806AF6">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806AF6">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806AF6">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806AF6">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A2624" w:rsidRPr="00806AF6" w:rsidRDefault="004A2624" w:rsidP="004A2624">
      <w:pPr>
        <w:shd w:val="clear" w:color="auto" w:fill="FFFFFF"/>
        <w:ind w:left="851" w:right="902"/>
        <w:jc w:val="both"/>
        <w:rPr>
          <w:rFonts w:ascii="Georgia" w:hAnsi="Georgia"/>
          <w:i/>
          <w:sz w:val="22"/>
          <w:szCs w:val="22"/>
          <w:lang w:eastAsia="es-MX"/>
        </w:rPr>
      </w:pPr>
      <w:r w:rsidRPr="00806AF6">
        <w:rPr>
          <w:rFonts w:ascii="Palatino Linotype" w:hAnsi="Palatino Linotype"/>
          <w:i/>
          <w:iCs/>
          <w:sz w:val="22"/>
          <w:szCs w:val="22"/>
          <w:lang w:val="es-ES" w:eastAsia="es-MX"/>
        </w:rPr>
        <w:t>Bajo el entendido de que dicha búsqueda exhaustiva permitirá dos determinaciones:</w:t>
      </w:r>
    </w:p>
    <w:p w:rsidR="004A2624" w:rsidRPr="00806AF6" w:rsidRDefault="004A2624" w:rsidP="004A2624">
      <w:pPr>
        <w:shd w:val="clear" w:color="auto" w:fill="FFFFFF"/>
        <w:ind w:left="851" w:right="902"/>
        <w:jc w:val="both"/>
        <w:rPr>
          <w:rFonts w:ascii="Georgia" w:hAnsi="Georgia"/>
          <w:i/>
          <w:sz w:val="22"/>
          <w:szCs w:val="22"/>
          <w:lang w:eastAsia="es-MX"/>
        </w:rPr>
      </w:pPr>
      <w:r w:rsidRPr="00806AF6">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4A2624" w:rsidRPr="00806AF6" w:rsidRDefault="004A2624" w:rsidP="004A2624">
      <w:pPr>
        <w:shd w:val="clear" w:color="auto" w:fill="FFFFFF"/>
        <w:ind w:left="851" w:right="902"/>
        <w:jc w:val="both"/>
        <w:rPr>
          <w:rFonts w:ascii="Georgia" w:hAnsi="Georgia"/>
          <w:b/>
          <w:i/>
          <w:sz w:val="22"/>
          <w:szCs w:val="22"/>
          <w:lang w:eastAsia="es-MX"/>
        </w:rPr>
      </w:pPr>
      <w:r w:rsidRPr="00806AF6">
        <w:rPr>
          <w:rFonts w:ascii="Palatino Linotype" w:hAnsi="Palatino Linotype"/>
          <w:i/>
          <w:iCs/>
          <w:sz w:val="22"/>
          <w:szCs w:val="22"/>
          <w:lang w:val="es-ES" w:eastAsia="es-MX"/>
        </w:rPr>
        <w:t>b)</w:t>
      </w:r>
      <w:r w:rsidRPr="00806AF6">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A2624" w:rsidRPr="00806AF6" w:rsidRDefault="004A2624" w:rsidP="004A2624">
      <w:pPr>
        <w:shd w:val="clear" w:color="auto" w:fill="FFFFFF"/>
        <w:ind w:left="851" w:right="902"/>
        <w:jc w:val="both"/>
        <w:rPr>
          <w:rFonts w:ascii="Georgia" w:hAnsi="Georgia"/>
          <w:b/>
          <w:i/>
          <w:sz w:val="22"/>
          <w:szCs w:val="22"/>
          <w:lang w:eastAsia="es-MX"/>
        </w:rPr>
      </w:pPr>
      <w:r w:rsidRPr="00806AF6">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A2624" w:rsidRPr="00806AF6" w:rsidRDefault="004A2624" w:rsidP="004A2624">
      <w:pPr>
        <w:shd w:val="clear" w:color="auto" w:fill="FFFFFF"/>
        <w:ind w:right="902" w:firstLine="851"/>
        <w:jc w:val="both"/>
        <w:rPr>
          <w:rFonts w:ascii="Georgia" w:hAnsi="Georgia"/>
          <w:sz w:val="22"/>
          <w:szCs w:val="22"/>
          <w:lang w:eastAsia="es-MX"/>
        </w:rPr>
      </w:pPr>
      <w:r w:rsidRPr="00806AF6">
        <w:rPr>
          <w:rFonts w:ascii="Palatino Linotype" w:hAnsi="Palatino Linotype"/>
          <w:sz w:val="22"/>
          <w:szCs w:val="22"/>
          <w:lang w:val="es-ES" w:eastAsia="es-MX"/>
        </w:rPr>
        <w:t>(Énfasis añadido)</w:t>
      </w:r>
    </w:p>
    <w:p w:rsidR="00A21DDD" w:rsidRPr="00806AF6" w:rsidRDefault="00AB1C94" w:rsidP="00964DA4">
      <w:pPr>
        <w:spacing w:before="100" w:beforeAutospacing="1" w:after="100" w:afterAutospacing="1" w:line="360" w:lineRule="auto"/>
        <w:jc w:val="both"/>
        <w:rPr>
          <w:rFonts w:ascii="Palatino Linotype" w:hAnsi="Palatino Linotype" w:cs="Arial"/>
          <w:b/>
          <w:lang w:val="es-ES_tradnl"/>
        </w:rPr>
      </w:pPr>
      <w:r w:rsidRPr="00806AF6">
        <w:rPr>
          <w:rFonts w:ascii="Palatino Linotype" w:eastAsia="Calibri" w:hAnsi="Palatino Linotype"/>
          <w:lang w:val="es-ES"/>
        </w:rPr>
        <w:lastRenderedPageBreak/>
        <w:t xml:space="preserve">Una vez apuntado lo anterior, </w:t>
      </w:r>
      <w:r w:rsidR="00A21DDD" w:rsidRPr="00806AF6">
        <w:rPr>
          <w:rFonts w:ascii="Palatino Linotype" w:eastAsia="Calibri" w:hAnsi="Palatino Linotype"/>
          <w:lang w:val="es-ES"/>
        </w:rPr>
        <w:t>se procede al estudio de la información solicitada por el particular, identificados con los puntos 1, 2, 3, 4,</w:t>
      </w:r>
      <w:r w:rsidR="00B16143" w:rsidRPr="00806AF6">
        <w:rPr>
          <w:rFonts w:ascii="Palatino Linotype" w:eastAsia="Calibri" w:hAnsi="Palatino Linotype"/>
          <w:lang w:val="es-ES"/>
        </w:rPr>
        <w:t xml:space="preserve"> 13 y 21</w:t>
      </w:r>
      <w:r w:rsidR="00A21DDD" w:rsidRPr="00806AF6">
        <w:rPr>
          <w:rFonts w:ascii="Palatino Linotype" w:eastAsia="Calibri" w:hAnsi="Palatino Linotype"/>
          <w:lang w:val="es-ES"/>
        </w:rPr>
        <w:t xml:space="preserve"> relacionadas</w:t>
      </w:r>
      <w:r w:rsidR="00A21DDD" w:rsidRPr="00806AF6">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00A21DDD" w:rsidRPr="00806AF6">
        <w:rPr>
          <w:rFonts w:asciiTheme="minorHAnsi" w:eastAsiaTheme="minorEastAsia" w:hAnsiTheme="minorHAnsi" w:cstheme="minorBidi"/>
          <w:sz w:val="20"/>
          <w:szCs w:val="20"/>
          <w:lang w:val="es-ES_tradnl"/>
        </w:rPr>
        <w:t xml:space="preserve"> </w:t>
      </w:r>
      <w:r w:rsidR="00A21DDD" w:rsidRPr="00806AF6">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cuenta </w:t>
      </w:r>
      <w:r w:rsidR="00A21DDD" w:rsidRPr="00806AF6">
        <w:rPr>
          <w:rFonts w:ascii="Palatino Linotype" w:hAnsi="Palatino Linotype" w:cs="Arial"/>
          <w:b/>
          <w:lang w:val="es-ES_tradnl"/>
        </w:rPr>
        <w:t>EL SUJETO OBLIGADO.</w:t>
      </w:r>
    </w:p>
    <w:p w:rsidR="00A21DDD" w:rsidRPr="00806AF6" w:rsidRDefault="00A21DDD" w:rsidP="00A21DDD">
      <w:pPr>
        <w:spacing w:line="360" w:lineRule="auto"/>
        <w:jc w:val="both"/>
        <w:rPr>
          <w:rFonts w:ascii="Palatino Linotype" w:eastAsia="Calibri" w:hAnsi="Palatino Linotype"/>
          <w:lang w:val="es-ES"/>
        </w:rPr>
      </w:pPr>
      <w:r w:rsidRPr="00806AF6">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806AF6">
        <w:rPr>
          <w:rFonts w:ascii="Palatino Linotype" w:hAnsi="Palatino Linotype" w:cs="Arial"/>
          <w:vertAlign w:val="superscript"/>
          <w:lang w:val="es-ES_tradnl"/>
        </w:rPr>
        <w:footnoteReference w:id="4"/>
      </w:r>
      <w:r w:rsidRPr="00806AF6">
        <w:rPr>
          <w:rFonts w:ascii="Palatino Linotype" w:hAnsi="Palatino Linotype" w:cs="Arial"/>
          <w:lang w:val="es-ES_tradnl"/>
        </w:rPr>
        <w:t xml:space="preserve">; tal y como, se muestra a continuación: </w:t>
      </w:r>
    </w:p>
    <w:p w:rsidR="00A21DDD" w:rsidRPr="00806AF6" w:rsidRDefault="00A21DDD" w:rsidP="00A21DDD">
      <w:pPr>
        <w:jc w:val="both"/>
        <w:rPr>
          <w:rFonts w:ascii="Palatino Linotype" w:hAnsi="Palatino Linotype" w:cs="Arial"/>
          <w:lang w:val="es-ES_tradnl"/>
        </w:rPr>
      </w:pPr>
    </w:p>
    <w:p w:rsidR="00A21DDD" w:rsidRPr="00806AF6" w:rsidRDefault="00A21DDD" w:rsidP="00A21DDD">
      <w:pPr>
        <w:tabs>
          <w:tab w:val="left" w:pos="709"/>
        </w:tabs>
        <w:ind w:left="851" w:right="900"/>
        <w:jc w:val="both"/>
        <w:rPr>
          <w:rFonts w:ascii="Palatino Linotype" w:eastAsia="Calibri" w:hAnsi="Palatino Linotype" w:cs="Arial"/>
          <w:i/>
          <w:sz w:val="22"/>
          <w:szCs w:val="22"/>
          <w:lang w:val="es-ES" w:eastAsia="es-MX"/>
        </w:rPr>
      </w:pPr>
      <w:r w:rsidRPr="00806AF6">
        <w:rPr>
          <w:rFonts w:ascii="Palatino Linotype" w:eastAsia="Calibri" w:hAnsi="Palatino Linotype" w:cs="Arial"/>
          <w:i/>
          <w:sz w:val="22"/>
          <w:szCs w:val="22"/>
          <w:lang w:val="es-ES" w:eastAsia="es-MX"/>
        </w:rPr>
        <w:t>“</w:t>
      </w:r>
      <w:r w:rsidRPr="00806AF6">
        <w:rPr>
          <w:rFonts w:ascii="Palatino Linotype" w:eastAsia="Calibri" w:hAnsi="Palatino Linotype" w:cs="Arial"/>
          <w:b/>
          <w:i/>
          <w:sz w:val="22"/>
          <w:szCs w:val="22"/>
          <w:lang w:val="es-ES" w:eastAsia="es-MX"/>
        </w:rPr>
        <w:t>VIGÉSIMO NOVENO:</w:t>
      </w:r>
      <w:r w:rsidRPr="00806AF6">
        <w:rPr>
          <w:rFonts w:ascii="Palatino Linotype" w:eastAsia="Calibri" w:hAnsi="Palatino Linotype" w:cs="Arial"/>
          <w:i/>
          <w:sz w:val="22"/>
          <w:szCs w:val="22"/>
          <w:lang w:val="es-ES" w:eastAsia="es-MX"/>
        </w:rPr>
        <w:t xml:space="preserve"> El </w:t>
      </w:r>
      <w:r w:rsidRPr="00806AF6">
        <w:rPr>
          <w:rFonts w:ascii="Palatino Linotype" w:eastAsia="Calibri" w:hAnsi="Palatino Linotype" w:cs="Arial"/>
          <w:b/>
          <w:i/>
          <w:sz w:val="22"/>
          <w:szCs w:val="22"/>
          <w:lang w:val="es-ES" w:eastAsia="es-MX"/>
        </w:rPr>
        <w:t>titular del área administrativa en los municipios</w:t>
      </w:r>
      <w:r w:rsidRPr="00806AF6">
        <w:rPr>
          <w:rFonts w:ascii="Palatino Linotype" w:eastAsia="Calibri" w:hAnsi="Palatino Linotype" w:cs="Arial"/>
          <w:i/>
          <w:sz w:val="22"/>
          <w:szCs w:val="22"/>
          <w:lang w:val="es-ES" w:eastAsia="es-MX"/>
        </w:rPr>
        <w:t xml:space="preserve">, organismos públicos descentralizados y fideicomisos públicos de carácter municipal, </w:t>
      </w:r>
      <w:r w:rsidRPr="00806AF6">
        <w:rPr>
          <w:rFonts w:ascii="Palatino Linotype" w:eastAsia="Calibri" w:hAnsi="Palatino Linotype" w:cs="Arial"/>
          <w:b/>
          <w:i/>
          <w:sz w:val="22"/>
          <w:szCs w:val="22"/>
          <w:lang w:val="es-ES" w:eastAsia="es-MX"/>
        </w:rPr>
        <w:t>responsable del control de las reparaciones y mantenimiento</w:t>
      </w:r>
      <w:r w:rsidRPr="00806AF6">
        <w:rPr>
          <w:rFonts w:ascii="Palatino Linotype" w:eastAsia="Calibri" w:hAnsi="Palatino Linotype" w:cs="Arial"/>
          <w:i/>
          <w:sz w:val="22"/>
          <w:szCs w:val="22"/>
          <w:lang w:val="es-ES" w:eastAsia="es-MX"/>
        </w:rPr>
        <w:t xml:space="preserve"> de bienes muebles e inmuebles, así como </w:t>
      </w:r>
      <w:r w:rsidRPr="00806AF6">
        <w:rPr>
          <w:rFonts w:ascii="Palatino Linotype" w:eastAsia="Calibri" w:hAnsi="Palatino Linotype" w:cs="Arial"/>
          <w:b/>
          <w:i/>
          <w:sz w:val="22"/>
          <w:szCs w:val="22"/>
          <w:lang w:val="es-ES" w:eastAsia="es-MX"/>
        </w:rPr>
        <w:t>del alumbrado público</w:t>
      </w:r>
      <w:r w:rsidRPr="00806AF6">
        <w:rPr>
          <w:rFonts w:ascii="Palatino Linotype" w:eastAsia="Calibri" w:hAnsi="Palatino Linotype" w:cs="Arial"/>
          <w:i/>
          <w:sz w:val="22"/>
          <w:szCs w:val="22"/>
          <w:lang w:val="es-ES" w:eastAsia="es-MX"/>
        </w:rPr>
        <w:t xml:space="preserve"> </w:t>
      </w:r>
      <w:r w:rsidRPr="00806AF6">
        <w:rPr>
          <w:rFonts w:ascii="Palatino Linotype" w:eastAsia="Calibri" w:hAnsi="Palatino Linotype" w:cs="Arial"/>
          <w:i/>
          <w:sz w:val="22"/>
          <w:szCs w:val="22"/>
          <w:lang w:val="es-ES" w:eastAsia="es-MX"/>
        </w:rPr>
        <w:lastRenderedPageBreak/>
        <w:t xml:space="preserve">y vialidades </w:t>
      </w:r>
      <w:r w:rsidRPr="00806AF6">
        <w:rPr>
          <w:rFonts w:ascii="Palatino Linotype" w:eastAsia="Calibri" w:hAnsi="Palatino Linotype" w:cs="Arial"/>
          <w:b/>
          <w:i/>
          <w:sz w:val="22"/>
          <w:szCs w:val="22"/>
          <w:lang w:val="es-ES" w:eastAsia="es-MX"/>
        </w:rPr>
        <w:t>deberán llevar un control de los gastos a través de una bitácora</w:t>
      </w:r>
      <w:r w:rsidRPr="00806AF6">
        <w:rPr>
          <w:rFonts w:ascii="Palatino Linotype" w:eastAsia="Calibri" w:hAnsi="Palatino Linotype" w:cs="Arial"/>
          <w:i/>
          <w:sz w:val="22"/>
          <w:szCs w:val="22"/>
          <w:lang w:val="es-ES" w:eastAsia="es-MX"/>
        </w:rPr>
        <w:t>, aplicar anexos 4A, 4B y 4C, según corresponda.</w:t>
      </w:r>
    </w:p>
    <w:p w:rsidR="00A21DDD" w:rsidRPr="00806AF6" w:rsidRDefault="00A21DDD" w:rsidP="00A21DDD">
      <w:pPr>
        <w:tabs>
          <w:tab w:val="left" w:pos="709"/>
        </w:tabs>
        <w:ind w:left="851" w:right="900"/>
        <w:jc w:val="both"/>
        <w:rPr>
          <w:rFonts w:ascii="Palatino Linotype" w:eastAsia="Calibri" w:hAnsi="Palatino Linotype" w:cs="Arial"/>
          <w:i/>
          <w:sz w:val="22"/>
          <w:szCs w:val="22"/>
          <w:lang w:val="es-ES" w:eastAsia="es-MX"/>
        </w:rPr>
      </w:pPr>
    </w:p>
    <w:p w:rsidR="00A21DDD" w:rsidRPr="00806AF6" w:rsidRDefault="00A21DDD" w:rsidP="00A21DDD">
      <w:pPr>
        <w:spacing w:line="360" w:lineRule="auto"/>
        <w:jc w:val="both"/>
        <w:rPr>
          <w:rFonts w:ascii="Palatino Linotype" w:eastAsia="Calibri" w:hAnsi="Palatino Linotype" w:cs="Arial"/>
          <w:i/>
          <w:sz w:val="22"/>
          <w:szCs w:val="22"/>
          <w:lang w:val="es-ES" w:eastAsia="es-MX"/>
        </w:rPr>
      </w:pPr>
      <w:r w:rsidRPr="00806AF6">
        <w:rPr>
          <w:rFonts w:ascii="Palatino Linotype" w:eastAsia="Calibri" w:hAnsi="Palatino Linotype" w:cs="Arial"/>
          <w:i/>
          <w:noProof/>
          <w:sz w:val="22"/>
          <w:szCs w:val="22"/>
          <w:lang w:eastAsia="es-MX"/>
        </w:rPr>
        <w:drawing>
          <wp:inline distT="0" distB="0" distL="0" distR="0" wp14:anchorId="299061A1" wp14:editId="22FE3887">
            <wp:extent cx="5781675" cy="68484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7">
                      <a:extLst>
                        <a:ext uri="{28A0092B-C50C-407E-A947-70E740481C1C}">
                          <a14:useLocalDpi xmlns:a14="http://schemas.microsoft.com/office/drawing/2010/main" val="0"/>
                        </a:ext>
                      </a:extLst>
                    </a:blip>
                    <a:srcRect l="1151" r="1262"/>
                    <a:stretch/>
                  </pic:blipFill>
                  <pic:spPr bwMode="auto">
                    <a:xfrm>
                      <a:off x="0" y="0"/>
                      <a:ext cx="5781675" cy="6848475"/>
                    </a:xfrm>
                    <a:prstGeom prst="rect">
                      <a:avLst/>
                    </a:prstGeom>
                    <a:ln>
                      <a:noFill/>
                    </a:ln>
                    <a:extLst>
                      <a:ext uri="{53640926-AAD7-44D8-BBD7-CCE9431645EC}">
                        <a14:shadowObscured xmlns:a14="http://schemas.microsoft.com/office/drawing/2010/main"/>
                      </a:ext>
                    </a:extLst>
                  </pic:spPr>
                </pic:pic>
              </a:graphicData>
            </a:graphic>
          </wp:inline>
        </w:drawing>
      </w:r>
    </w:p>
    <w:p w:rsidR="00A21DDD" w:rsidRPr="00806AF6" w:rsidRDefault="00A21DDD" w:rsidP="00A21DDD">
      <w:pPr>
        <w:spacing w:before="100" w:beforeAutospacing="1" w:after="100" w:afterAutospacing="1" w:line="360" w:lineRule="auto"/>
        <w:jc w:val="both"/>
        <w:rPr>
          <w:rFonts w:ascii="Palatino Linotype" w:eastAsiaTheme="minorEastAsia" w:hAnsi="Palatino Linotype" w:cs="Arial"/>
          <w:lang w:val="es-ES_tradnl"/>
        </w:rPr>
      </w:pPr>
      <w:r w:rsidRPr="00806AF6">
        <w:rPr>
          <w:rFonts w:ascii="Palatino Linotype" w:hAnsi="Palatino Linotype" w:cs="Arial"/>
          <w:lang w:val="es-ES_tradnl"/>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806AF6">
        <w:rPr>
          <w:rFonts w:ascii="Palatino Linotype" w:eastAsiaTheme="minorEastAsia" w:hAnsi="Palatino Linotype" w:cs="Arial"/>
          <w:lang w:val="es-ES_tradnl"/>
        </w:rPr>
        <w:t xml:space="preserve"> municipales.</w:t>
      </w:r>
    </w:p>
    <w:p w:rsidR="00A21DDD" w:rsidRPr="00806AF6" w:rsidRDefault="00A21DDD" w:rsidP="00A21DDD">
      <w:pPr>
        <w:spacing w:before="100" w:beforeAutospacing="1" w:after="100" w:afterAutospacing="1" w:line="360" w:lineRule="auto"/>
        <w:jc w:val="both"/>
        <w:rPr>
          <w:rFonts w:ascii="Palatino Linotype" w:hAnsi="Palatino Linotype" w:cs="Arial"/>
          <w:lang w:val="es-ES_tradnl"/>
        </w:rPr>
      </w:pPr>
      <w:r w:rsidRPr="00806AF6">
        <w:rPr>
          <w:rFonts w:ascii="Palatino Linotype" w:eastAsiaTheme="minorEastAsia" w:hAnsi="Palatino Linotype" w:cs="Arial"/>
          <w:lang w:val="es-ES_tradnl"/>
        </w:rPr>
        <w:t xml:space="preserve">De igual manera, como ya se mencionó con anterioridad, </w:t>
      </w:r>
      <w:r w:rsidRPr="00806AF6">
        <w:rPr>
          <w:rFonts w:ascii="Palatino Linotype" w:eastAsiaTheme="minorEastAsia" w:hAnsi="Palatino Linotype" w:cs="Arial"/>
          <w:b/>
          <w:lang w:val="es-ES_tradnl"/>
        </w:rPr>
        <w:t xml:space="preserve">EL SUJETO OBLIGADO, </w:t>
      </w:r>
      <w:r w:rsidRPr="00806AF6">
        <w:rPr>
          <w:rFonts w:ascii="Palatino Linotype" w:eastAsiaTheme="minorEastAsia" w:hAnsi="Palatino Linotype" w:cs="Arial"/>
          <w:lang w:val="es-ES_tradnl"/>
        </w:rPr>
        <w:t xml:space="preserve">cuenta con un área operativa encargada del mantenimiento, colocación o sustitución de bienes inmuebles destinados a la </w:t>
      </w:r>
      <w:r w:rsidR="00964DA4" w:rsidRPr="00806AF6">
        <w:rPr>
          <w:rFonts w:ascii="Palatino Linotype" w:eastAsiaTheme="minorEastAsia" w:hAnsi="Palatino Linotype" w:cs="Arial"/>
          <w:lang w:val="es-ES_tradnl"/>
        </w:rPr>
        <w:t>prestación de servicio públicos</w:t>
      </w:r>
      <w:r w:rsidRPr="00806AF6">
        <w:rPr>
          <w:rFonts w:ascii="Palatino Linotype" w:eastAsiaTheme="minorEastAsia" w:hAnsi="Palatino Linotype" w:cs="Arial"/>
          <w:lang w:val="es-ES_tradnl"/>
        </w:rPr>
        <w:t xml:space="preserve">; es así que, éste Órgano Garante determina ordenar la entrega del documento o documentos donde se pueda advertir </w:t>
      </w:r>
      <w:r w:rsidRPr="00806AF6">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806AF6">
        <w:rPr>
          <w:rFonts w:ascii="Palatino Linotype" w:hAnsi="Palatino Linotype" w:cs="Arial"/>
          <w:b/>
          <w:lang w:val="es-ES_tradnl"/>
        </w:rPr>
        <w:t>EL RECURRENTE</w:t>
      </w:r>
      <w:r w:rsidRPr="00806AF6">
        <w:rPr>
          <w:rFonts w:ascii="Palatino Linotype" w:hAnsi="Palatino Linotype" w:cs="Arial"/>
          <w:lang w:val="es-ES_tradnl"/>
        </w:rPr>
        <w:t>, en las temporalidades requeridas.</w:t>
      </w:r>
    </w:p>
    <w:p w:rsidR="00B16143" w:rsidRPr="00806AF6" w:rsidRDefault="00B16143" w:rsidP="00B16143">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806AF6">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el punto 15; al respecto, es importante mencionar que si bien el solicitante 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 le dé una expresión documental.</w:t>
      </w:r>
    </w:p>
    <w:p w:rsidR="00B16143" w:rsidRPr="00806AF6" w:rsidRDefault="00B16143" w:rsidP="00B16143">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806AF6">
        <w:rPr>
          <w:rFonts w:ascii="Palatino Linotype" w:eastAsia="Calibri" w:hAnsi="Palatino Linotype" w:cs="Calibri"/>
          <w:bCs/>
          <w:lang w:eastAsia="en-US"/>
        </w:rPr>
        <w:t xml:space="preserve">Conforme a lo anterior, el Sujeto Obligado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w:t>
      </w:r>
      <w:r w:rsidRPr="00806AF6">
        <w:rPr>
          <w:rFonts w:ascii="Palatino Linotype" w:eastAsia="Calibri" w:hAnsi="Palatino Linotype" w:cs="Calibri"/>
          <w:bCs/>
          <w:lang w:eastAsia="en-US"/>
        </w:rPr>
        <w:lastRenderedPageBreak/>
        <w:t>en el caso, que no haya generado dicha información, por no haber tenido alguna queja, dentro del periodo requerido, deberá hacerlo del conocimiento al particular.</w:t>
      </w:r>
    </w:p>
    <w:p w:rsidR="00B16143" w:rsidRPr="00806AF6" w:rsidRDefault="00B16143" w:rsidP="00B16143">
      <w:pPr>
        <w:shd w:val="clear" w:color="auto" w:fill="FFFFFF" w:themeFill="background1"/>
        <w:spacing w:before="100" w:beforeAutospacing="1" w:after="100" w:afterAutospacing="1" w:line="360" w:lineRule="auto"/>
        <w:jc w:val="both"/>
        <w:rPr>
          <w:rFonts w:ascii="Palatino Linotype" w:eastAsia="Calibri" w:hAnsi="Palatino Linotype" w:cs="Tahoma"/>
          <w:bCs/>
          <w:lang w:val="es-ES_tradnl" w:eastAsia="en-US"/>
        </w:rPr>
      </w:pPr>
      <w:r w:rsidRPr="00806AF6">
        <w:rPr>
          <w:rFonts w:ascii="Palatino Linotype" w:eastAsia="Calibri" w:hAnsi="Palatino Linotype" w:cs="Tahoma"/>
          <w:bCs/>
          <w:lang w:val="es-ES_tradnl" w:eastAsia="en-US"/>
        </w:rPr>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16; al respecto, cabe señalar que es obligación del </w:t>
      </w:r>
      <w:r w:rsidRPr="00806AF6">
        <w:rPr>
          <w:rFonts w:ascii="Palatino Linotype" w:eastAsia="Calibri" w:hAnsi="Palatino Linotype" w:cs="Tahoma"/>
          <w:b/>
          <w:bCs/>
          <w:lang w:val="es-ES_tradnl" w:eastAsia="en-US"/>
        </w:rPr>
        <w:t>SUJETO OBLIGADO</w:t>
      </w:r>
      <w:r w:rsidRPr="00806AF6">
        <w:rPr>
          <w:rFonts w:ascii="Palatino Linotype" w:eastAsia="Calibri" w:hAnsi="Palatino Linotype" w:cs="Tahoma"/>
          <w:bCs/>
          <w:lang w:val="es-ES_tradnl" w:eastAsia="en-US"/>
        </w:rPr>
        <w:t>, publicar de manera permanente, sencilla y accesible la información concerniente a los bienes muebles donados que ha recibido; sin embargo, esta Ponencia Resolutoria advierte que en el Portal</w:t>
      </w:r>
      <w:r w:rsidRPr="00806AF6">
        <w:rPr>
          <w:rStyle w:val="Refdenotaalpie"/>
          <w:rFonts w:ascii="Palatino Linotype" w:eastAsia="Calibri" w:hAnsi="Palatino Linotype" w:cs="Tahoma"/>
          <w:bCs/>
          <w:lang w:val="es-ES_tradnl" w:eastAsia="en-US"/>
        </w:rPr>
        <w:footnoteReference w:id="5"/>
      </w:r>
      <w:r w:rsidRPr="00806AF6">
        <w:rPr>
          <w:rFonts w:ascii="Palatino Linotype" w:eastAsia="Calibri" w:hAnsi="Palatino Linotype" w:cs="Tahoma"/>
          <w:bCs/>
          <w:lang w:val="es-ES_tradnl" w:eastAsia="en-US"/>
        </w:rPr>
        <w:t xml:space="preserve"> del sujeto obligado no se encuentra registro alguno.</w:t>
      </w:r>
    </w:p>
    <w:p w:rsidR="00B16143" w:rsidRPr="00806AF6" w:rsidRDefault="00B16143" w:rsidP="00B16143">
      <w:pPr>
        <w:shd w:val="clear" w:color="auto" w:fill="FFFFFF" w:themeFill="background1"/>
        <w:spacing w:after="120" w:line="360" w:lineRule="auto"/>
        <w:jc w:val="both"/>
        <w:rPr>
          <w:rFonts w:ascii="Palatino Linotype" w:eastAsia="Calibri" w:hAnsi="Palatino Linotype" w:cs="Tahoma"/>
          <w:bCs/>
          <w:lang w:val="es-ES_tradnl" w:eastAsia="en-US"/>
        </w:rPr>
      </w:pPr>
      <w:r w:rsidRPr="00806AF6">
        <w:rPr>
          <w:rFonts w:ascii="Palatino Linotype" w:eastAsia="Calibri" w:hAnsi="Palatino Linotype" w:cs="Tahoma"/>
          <w:bCs/>
          <w:lang w:val="es-ES" w:eastAsia="en-US"/>
        </w:rPr>
        <w:t xml:space="preserve">No obstante, ello no implica que no </w:t>
      </w:r>
      <w:r w:rsidRPr="00806AF6">
        <w:rPr>
          <w:rFonts w:ascii="Palatino Linotype" w:eastAsia="Calibri" w:hAnsi="Palatino Linotype" w:cs="Tahoma"/>
          <w:b/>
          <w:bCs/>
          <w:lang w:val="es-ES" w:eastAsia="en-US"/>
        </w:rPr>
        <w:t>EL SUJETO OBLIGADO</w:t>
      </w:r>
      <w:r w:rsidRPr="00806AF6">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806AF6">
        <w:rPr>
          <w:rFonts w:ascii="Palatino Linotype" w:eastAsia="Calibri" w:hAnsi="Palatino Linotype" w:cs="Tahoma"/>
          <w:bCs/>
          <w:lang w:val="es-ES_tradnl" w:eastAsia="en-US"/>
        </w:rPr>
        <w:t xml:space="preserve">con el mayor grado de desagregación posible y en el caso, de que cuente con lámparas de LED y ninguna hayan sido donada, deberá hacerlo del conocimiento del </w:t>
      </w:r>
      <w:r w:rsidRPr="00806AF6">
        <w:rPr>
          <w:rFonts w:ascii="Palatino Linotype" w:eastAsia="Calibri" w:hAnsi="Palatino Linotype" w:cs="Tahoma"/>
          <w:b/>
          <w:bCs/>
          <w:lang w:val="es-ES_tradnl" w:eastAsia="en-US"/>
        </w:rPr>
        <w:t>RECURRENTE</w:t>
      </w:r>
      <w:r w:rsidRPr="00806AF6">
        <w:rPr>
          <w:rFonts w:ascii="Palatino Linotype" w:eastAsia="Calibri" w:hAnsi="Palatino Linotype" w:cs="Tahoma"/>
          <w:bCs/>
          <w:lang w:val="es-ES_tradnl" w:eastAsia="en-US"/>
        </w:rPr>
        <w:t>, en términos del artículo 19, párrafo segundo, de la Ley de Transparencia y Acceso a la Información Pública.</w:t>
      </w:r>
    </w:p>
    <w:p w:rsidR="00A21DDD" w:rsidRPr="00806AF6" w:rsidRDefault="00A21DDD" w:rsidP="00A21DDD">
      <w:pPr>
        <w:spacing w:before="100" w:beforeAutospacing="1" w:after="100" w:afterAutospacing="1" w:line="360" w:lineRule="auto"/>
        <w:jc w:val="both"/>
        <w:rPr>
          <w:rFonts w:ascii="Palatino Linotype" w:eastAsiaTheme="minorEastAsia" w:hAnsi="Palatino Linotype" w:cstheme="minorBidi"/>
          <w:lang w:val="es-ES_tradnl"/>
        </w:rPr>
      </w:pPr>
      <w:r w:rsidRPr="00806AF6">
        <w:rPr>
          <w:rFonts w:ascii="Palatino Linotype" w:eastAsia="Calibri" w:hAnsi="Palatino Linotype"/>
          <w:lang w:val="es-ES"/>
        </w:rPr>
        <w:t>Ahora bien, respecto de</w:t>
      </w:r>
      <w:r w:rsidR="00F57B3E" w:rsidRPr="00806AF6">
        <w:rPr>
          <w:rFonts w:ascii="Palatino Linotype" w:eastAsia="Calibri" w:hAnsi="Palatino Linotype"/>
          <w:lang w:val="es-ES"/>
        </w:rPr>
        <w:t xml:space="preserve"> </w:t>
      </w:r>
      <w:r w:rsidR="00964DA4" w:rsidRPr="00806AF6">
        <w:rPr>
          <w:rFonts w:ascii="Palatino Linotype" w:eastAsia="Calibri" w:hAnsi="Palatino Linotype"/>
          <w:lang w:val="es-ES"/>
        </w:rPr>
        <w:t>l</w:t>
      </w:r>
      <w:r w:rsidR="00F57B3E" w:rsidRPr="00806AF6">
        <w:rPr>
          <w:rFonts w:ascii="Palatino Linotype" w:eastAsia="Calibri" w:hAnsi="Palatino Linotype"/>
          <w:lang w:val="es-ES"/>
        </w:rPr>
        <w:t>os</w:t>
      </w:r>
      <w:r w:rsidRPr="00806AF6">
        <w:rPr>
          <w:rFonts w:ascii="Palatino Linotype" w:eastAsia="Calibri" w:hAnsi="Palatino Linotype"/>
          <w:lang w:val="es-ES"/>
        </w:rPr>
        <w:t xml:space="preserve"> punto</w:t>
      </w:r>
      <w:r w:rsidR="00F57B3E" w:rsidRPr="00806AF6">
        <w:rPr>
          <w:rFonts w:ascii="Palatino Linotype" w:eastAsia="Calibri" w:hAnsi="Palatino Linotype"/>
          <w:lang w:val="es-ES"/>
        </w:rPr>
        <w:t>s</w:t>
      </w:r>
      <w:r w:rsidRPr="00806AF6">
        <w:rPr>
          <w:rFonts w:ascii="Palatino Linotype" w:eastAsia="Calibri" w:hAnsi="Palatino Linotype"/>
          <w:lang w:val="es-ES"/>
        </w:rPr>
        <w:t xml:space="preserve"> </w:t>
      </w:r>
      <w:r w:rsidR="00F57B3E" w:rsidRPr="00806AF6">
        <w:rPr>
          <w:rFonts w:ascii="Palatino Linotype" w:eastAsia="Calibri" w:hAnsi="Palatino Linotype"/>
          <w:lang w:val="es-ES"/>
        </w:rPr>
        <w:t xml:space="preserve">10 y </w:t>
      </w:r>
      <w:r w:rsidRPr="00806AF6">
        <w:rPr>
          <w:rFonts w:ascii="Palatino Linotype" w:eastAsia="Calibri" w:hAnsi="Palatino Linotype"/>
          <w:lang w:val="es-ES"/>
        </w:rPr>
        <w:t>17, relativ</w:t>
      </w:r>
      <w:r w:rsidR="00964DA4" w:rsidRPr="00806AF6">
        <w:rPr>
          <w:rFonts w:ascii="Palatino Linotype" w:eastAsia="Calibri" w:hAnsi="Palatino Linotype"/>
          <w:lang w:val="es-ES"/>
        </w:rPr>
        <w:t>o</w:t>
      </w:r>
      <w:r w:rsidR="00F57B3E" w:rsidRPr="00806AF6">
        <w:rPr>
          <w:rFonts w:ascii="Palatino Linotype" w:eastAsia="Calibri" w:hAnsi="Palatino Linotype"/>
          <w:lang w:val="es-ES"/>
        </w:rPr>
        <w:t>s</w:t>
      </w:r>
      <w:r w:rsidRPr="00806AF6">
        <w:rPr>
          <w:rFonts w:ascii="Palatino Linotype" w:eastAsia="Calibri" w:hAnsi="Palatino Linotype"/>
          <w:lang w:val="es-ES"/>
        </w:rPr>
        <w:t xml:space="preserve"> a</w:t>
      </w:r>
      <w:r w:rsidR="00F57B3E" w:rsidRPr="00806AF6">
        <w:rPr>
          <w:rFonts w:ascii="Palatino Linotype" w:eastAsia="Calibri" w:hAnsi="Palatino Linotype"/>
          <w:lang w:val="es-ES"/>
        </w:rPr>
        <w:t xml:space="preserve"> los estados de cuenta, recibos o avisos; así como a</w:t>
      </w:r>
      <w:r w:rsidRPr="00806AF6">
        <w:rPr>
          <w:rFonts w:ascii="Palatino Linotype" w:eastAsia="Calibri" w:hAnsi="Palatino Linotype"/>
          <w:lang w:val="es-ES"/>
        </w:rPr>
        <w:t>l importe por concepto de alumbrado público facturado por la Comisión Federal de Electricidad (CFE) al Municipio, desglosado ya sea por mes o bimestre;</w:t>
      </w:r>
      <w:r w:rsidRPr="00806AF6">
        <w:rPr>
          <w:rFonts w:ascii="Palatino Linotype" w:eastAsiaTheme="minorEastAsia" w:hAnsi="Palatino Linotype" w:cstheme="minorBidi"/>
          <w:lang w:val="es-ES_tradnl"/>
        </w:rPr>
        <w:t xml:space="preserve"> </w:t>
      </w:r>
      <w:r w:rsidRPr="00806AF6">
        <w:rPr>
          <w:rFonts w:ascii="Palatino Linotype" w:eastAsia="Calibri" w:hAnsi="Palatino Linotype"/>
          <w:lang w:val="es-ES"/>
        </w:rPr>
        <w:t xml:space="preserve">al respecto, debe señalarse que dichas solicitudes pudiesen ser satisfechas con </w:t>
      </w:r>
      <w:r w:rsidRPr="00806AF6">
        <w:rPr>
          <w:rFonts w:ascii="Palatino Linotype" w:eastAsia="Calibri" w:hAnsi="Palatino Linotype"/>
          <w:lang w:val="es-ES"/>
        </w:rPr>
        <w:lastRenderedPageBreak/>
        <w:t>la entrega de las facturas o comprobantes que la CFE expidió al Municipio por dicho servicio.</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Asimismo, señala que todos los pagos se harán mediante orden escrita en la que se expresará la partida del presupuesto a cargo de la cual se realizan.</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A este respecto, los artículos 31, fracciones XVIII y XIX y 95, fracciones I y IV de la Ley Orgánica Municipal del Estado de México disponen lo siguiente:</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b/>
          <w:i/>
          <w:sz w:val="22"/>
          <w:szCs w:val="22"/>
          <w:lang w:val="es-ES_tradnl"/>
        </w:rPr>
        <w:t>“Artículo 31.-</w:t>
      </w:r>
      <w:r w:rsidRPr="00806AF6">
        <w:rPr>
          <w:rFonts w:ascii="Palatino Linotype" w:eastAsiaTheme="minorEastAsia" w:hAnsi="Palatino Linotype" w:cs="Arial"/>
          <w:i/>
          <w:sz w:val="22"/>
          <w:szCs w:val="22"/>
          <w:lang w:val="es-ES_tradnl"/>
        </w:rPr>
        <w:t xml:space="preserve"> Son </w:t>
      </w:r>
      <w:r w:rsidRPr="00806AF6">
        <w:rPr>
          <w:rFonts w:ascii="Palatino Linotype" w:eastAsiaTheme="minorEastAsia" w:hAnsi="Palatino Linotype" w:cs="Arial"/>
          <w:b/>
          <w:i/>
          <w:sz w:val="22"/>
          <w:szCs w:val="22"/>
          <w:lang w:val="es-ES_tradnl"/>
        </w:rPr>
        <w:t>atribuciones de los ayuntamientos</w:t>
      </w: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b/>
          <w:i/>
          <w:sz w:val="22"/>
          <w:szCs w:val="22"/>
          <w:lang w:val="es-ES_tradnl"/>
        </w:rPr>
        <w:t>XVIII.</w:t>
      </w:r>
      <w:r w:rsidRPr="00806AF6">
        <w:rPr>
          <w:rFonts w:ascii="Palatino Linotype" w:eastAsiaTheme="minorEastAsia" w:hAnsi="Palatino Linotype" w:cs="Arial"/>
          <w:i/>
          <w:sz w:val="22"/>
          <w:szCs w:val="22"/>
          <w:lang w:val="es-ES_tradnl"/>
        </w:rPr>
        <w:t xml:space="preserve"> Administrar su hacienda en términos de ley, y </w:t>
      </w:r>
      <w:r w:rsidRPr="00806AF6">
        <w:rPr>
          <w:rFonts w:ascii="Palatino Linotype" w:eastAsiaTheme="minorEastAsia" w:hAnsi="Palatino Linotype" w:cs="Arial"/>
          <w:b/>
          <w:i/>
          <w:sz w:val="22"/>
          <w:szCs w:val="22"/>
          <w:lang w:val="es-ES_tradnl"/>
        </w:rPr>
        <w:t>controlar a través del presidente y síndico la aplicación del presupuesto de egresos del municipio</w:t>
      </w: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b/>
          <w:i/>
          <w:sz w:val="22"/>
          <w:szCs w:val="22"/>
          <w:lang w:val="es-ES_tradnl"/>
        </w:rPr>
      </w:pPr>
      <w:r w:rsidRPr="00806AF6">
        <w:rPr>
          <w:rFonts w:ascii="Palatino Linotype" w:eastAsiaTheme="minorEastAsia" w:hAnsi="Palatino Linotype" w:cs="Arial"/>
          <w:b/>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b/>
          <w:i/>
          <w:sz w:val="22"/>
          <w:szCs w:val="22"/>
          <w:lang w:val="es-ES_tradnl"/>
        </w:rPr>
        <w:t>XIX.</w:t>
      </w:r>
      <w:r w:rsidRPr="00806AF6">
        <w:rPr>
          <w:rFonts w:ascii="Palatino Linotype" w:eastAsiaTheme="minorEastAsia" w:hAnsi="Palatino Linotype" w:cs="Arial"/>
          <w:i/>
          <w:sz w:val="22"/>
          <w:szCs w:val="22"/>
          <w:lang w:val="es-ES_tradnl"/>
        </w:rPr>
        <w:t xml:space="preserve"> </w:t>
      </w:r>
      <w:r w:rsidRPr="00806AF6">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806AF6">
        <w:rPr>
          <w:rFonts w:ascii="Palatino Linotype" w:eastAsiaTheme="minorEastAsia" w:hAnsi="Palatino Linotype" w:cs="Arial"/>
          <w:i/>
          <w:sz w:val="22"/>
          <w:szCs w:val="22"/>
          <w:lang w:val="es-ES_tradnl"/>
        </w:rPr>
        <w:t xml:space="preserve">, el cual podrá ser adecuado en función de las implicaciones que deriven </w:t>
      </w:r>
      <w:r w:rsidRPr="00806AF6">
        <w:rPr>
          <w:rFonts w:ascii="Palatino Linotype" w:eastAsiaTheme="minorEastAsia" w:hAnsi="Palatino Linotype" w:cs="Arial"/>
          <w:i/>
          <w:sz w:val="22"/>
          <w:szCs w:val="22"/>
          <w:lang w:val="es-ES_tradnl"/>
        </w:rPr>
        <w:lastRenderedPageBreak/>
        <w:t>de la aprobación de la Ley de Ingresos Municipal que haga la Legislatura, así como por la asignación de las participaciones y aportaciones federales y estatales</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Artículo 95.- Son </w:t>
      </w:r>
      <w:r w:rsidRPr="00806AF6">
        <w:rPr>
          <w:rFonts w:ascii="Palatino Linotype" w:eastAsiaTheme="minorEastAsia" w:hAnsi="Palatino Linotype" w:cs="Arial"/>
          <w:b/>
          <w:i/>
          <w:sz w:val="22"/>
          <w:szCs w:val="22"/>
          <w:lang w:val="es-ES_tradnl"/>
        </w:rPr>
        <w:t>atribuciones del tesorero municipal</w:t>
      </w: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I. </w:t>
      </w:r>
      <w:r w:rsidRPr="00806AF6">
        <w:rPr>
          <w:rFonts w:ascii="Palatino Linotype" w:eastAsiaTheme="minorEastAsia" w:hAnsi="Palatino Linotype" w:cs="Arial"/>
          <w:b/>
          <w:i/>
          <w:sz w:val="22"/>
          <w:szCs w:val="22"/>
          <w:lang w:val="es-ES_tradnl"/>
        </w:rPr>
        <w:t>Administrar la hacienda pública municipal</w:t>
      </w:r>
      <w:r w:rsidRPr="00806AF6">
        <w:rPr>
          <w:rFonts w:ascii="Palatino Linotype" w:eastAsiaTheme="minorEastAsia" w:hAnsi="Palatino Linotype" w:cs="Arial"/>
          <w:i/>
          <w:sz w:val="22"/>
          <w:szCs w:val="22"/>
          <w:lang w:val="es-ES_tradnl"/>
        </w:rPr>
        <w:t>, de conformidad con las disposiciones legales aplicables;</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21DDD" w:rsidRPr="00806AF6" w:rsidRDefault="00A21DDD" w:rsidP="00A21DDD">
      <w:pPr>
        <w:ind w:left="851" w:right="901"/>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w:t>
      </w:r>
    </w:p>
    <w:p w:rsidR="00A21DDD" w:rsidRPr="00806AF6" w:rsidRDefault="00A21DDD" w:rsidP="00A21DDD">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sz w:val="22"/>
          <w:szCs w:val="22"/>
          <w:lang w:val="es-ES_tradnl"/>
        </w:rPr>
        <w:t>(Énfasis añadido).</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A21DDD" w:rsidRPr="00806AF6" w:rsidRDefault="00A21DDD" w:rsidP="00A21DDD">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A21DDD" w:rsidRPr="00806AF6" w:rsidRDefault="00A21DDD" w:rsidP="00A21DDD">
      <w:pPr>
        <w:ind w:left="851" w:right="901"/>
        <w:jc w:val="both"/>
        <w:rPr>
          <w:rFonts w:ascii="Palatino Linotype" w:eastAsiaTheme="minorEastAsia" w:hAnsi="Palatino Linotype" w:cstheme="minorBidi"/>
          <w:b/>
          <w:i/>
          <w:sz w:val="22"/>
          <w:szCs w:val="22"/>
          <w:lang w:val="es-ES_tradnl"/>
        </w:rPr>
      </w:pPr>
      <w:r w:rsidRPr="00806AF6">
        <w:rPr>
          <w:rFonts w:ascii="Palatino Linotype" w:eastAsiaTheme="minorEastAsia" w:hAnsi="Palatino Linotype" w:cs="Arial"/>
          <w:b/>
          <w:bCs/>
          <w:i/>
          <w:color w:val="000000"/>
          <w:sz w:val="22"/>
          <w:szCs w:val="22"/>
          <w:lang w:val="es-ES_tradnl"/>
        </w:rPr>
        <w:t>“</w:t>
      </w:r>
      <w:r w:rsidRPr="00806AF6">
        <w:rPr>
          <w:rFonts w:ascii="Palatino Linotype" w:eastAsiaTheme="minorEastAsia" w:hAnsi="Palatino Linotype" w:cstheme="minorBidi"/>
          <w:b/>
          <w:i/>
          <w:sz w:val="22"/>
          <w:szCs w:val="22"/>
          <w:lang w:val="es-ES_tradnl"/>
        </w:rPr>
        <w:t>Artículo 342.-</w:t>
      </w:r>
      <w:r w:rsidRPr="00806AF6">
        <w:rPr>
          <w:rFonts w:ascii="Palatino Linotype" w:eastAsiaTheme="minorEastAsia" w:hAnsi="Palatino Linotype" w:cstheme="minorBidi"/>
          <w:i/>
          <w:sz w:val="22"/>
          <w:szCs w:val="22"/>
          <w:lang w:val="es-ES_tradnl"/>
        </w:rPr>
        <w:t xml:space="preserve"> </w:t>
      </w:r>
      <w:r w:rsidRPr="00806AF6">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806AF6">
        <w:rPr>
          <w:rFonts w:ascii="Palatino Linotype" w:eastAsiaTheme="minorEastAsia" w:hAnsi="Palatino Linotype" w:cstheme="minorBidi"/>
          <w:i/>
          <w:sz w:val="22"/>
          <w:szCs w:val="22"/>
          <w:lang w:val="es-ES_tradnl"/>
        </w:rPr>
        <w:t xml:space="preserve">de </w:t>
      </w:r>
      <w:r w:rsidRPr="00806AF6">
        <w:rPr>
          <w:rFonts w:ascii="Palatino Linotype" w:eastAsiaTheme="minorEastAsia" w:hAnsi="Palatino Linotype" w:cs="Arial"/>
          <w:i/>
          <w:color w:val="000000"/>
          <w:sz w:val="22"/>
          <w:szCs w:val="22"/>
          <w:lang w:val="es-ES_tradnl"/>
        </w:rPr>
        <w:t>planeación</w:t>
      </w:r>
      <w:r w:rsidRPr="00806AF6">
        <w:rPr>
          <w:rFonts w:ascii="Palatino Linotype" w:eastAsiaTheme="minorEastAsia" w:hAnsi="Palatino Linotype" w:cstheme="minorBidi"/>
          <w:i/>
          <w:sz w:val="22"/>
          <w:szCs w:val="22"/>
          <w:lang w:val="es-ES_tradnl"/>
        </w:rPr>
        <w:t>,</w:t>
      </w:r>
      <w:r w:rsidRPr="00806AF6">
        <w:rPr>
          <w:rFonts w:ascii="Palatino Linotype" w:eastAsiaTheme="minorEastAsia" w:hAnsi="Palatino Linotype" w:cstheme="minorBidi"/>
          <w:b/>
          <w:i/>
          <w:sz w:val="22"/>
          <w:szCs w:val="22"/>
          <w:lang w:val="es-ES_tradnl"/>
        </w:rPr>
        <w:t xml:space="preserve"> programación, presupuestación</w:t>
      </w:r>
      <w:r w:rsidRPr="00806AF6">
        <w:rPr>
          <w:rFonts w:ascii="Palatino Linotype" w:eastAsiaTheme="minorEastAsia" w:hAnsi="Palatino Linotype" w:cstheme="minorBidi"/>
          <w:i/>
          <w:sz w:val="22"/>
          <w:szCs w:val="22"/>
          <w:lang w:val="es-ES_tradnl"/>
        </w:rPr>
        <w:t xml:space="preserve">, evaluación y </w:t>
      </w:r>
      <w:r w:rsidRPr="00806AF6">
        <w:rPr>
          <w:rFonts w:ascii="Palatino Linotype" w:eastAsiaTheme="minorEastAsia" w:hAnsi="Palatino Linotype" w:cs="Arial"/>
          <w:b/>
          <w:i/>
          <w:color w:val="000000"/>
          <w:sz w:val="22"/>
          <w:szCs w:val="22"/>
          <w:lang w:val="es-ES_tradnl"/>
        </w:rPr>
        <w:t>contabilidad</w:t>
      </w:r>
      <w:r w:rsidRPr="00806AF6">
        <w:rPr>
          <w:rFonts w:ascii="Palatino Linotype" w:eastAsiaTheme="minorEastAsia" w:hAnsi="Palatino Linotype" w:cstheme="minorBidi"/>
          <w:b/>
          <w:i/>
          <w:sz w:val="22"/>
          <w:szCs w:val="22"/>
          <w:lang w:val="es-ES_tradnl"/>
        </w:rPr>
        <w:t xml:space="preserve"> gubernamental.</w:t>
      </w:r>
      <w:r w:rsidRPr="00806AF6">
        <w:rPr>
          <w:rFonts w:ascii="Palatino Linotype" w:eastAsiaTheme="minorEastAsia" w:hAnsi="Palatino Linotype" w:cstheme="minorBidi"/>
          <w:i/>
          <w:sz w:val="22"/>
          <w:szCs w:val="22"/>
          <w:lang w:val="es-ES_tradnl"/>
        </w:rPr>
        <w:t xml:space="preserve"> </w:t>
      </w:r>
    </w:p>
    <w:p w:rsidR="00A21DDD" w:rsidRPr="00806AF6" w:rsidRDefault="00A21DDD" w:rsidP="00A21DDD">
      <w:pPr>
        <w:ind w:left="851" w:right="901"/>
        <w:jc w:val="both"/>
        <w:rPr>
          <w:rFonts w:ascii="Palatino Linotype" w:eastAsiaTheme="minorEastAsia" w:hAnsi="Palatino Linotype" w:cstheme="minorBidi"/>
          <w:b/>
          <w:i/>
          <w:sz w:val="22"/>
          <w:szCs w:val="22"/>
          <w:lang w:val="es-ES_tradnl"/>
        </w:rPr>
      </w:pPr>
      <w:r w:rsidRPr="00806AF6">
        <w:rPr>
          <w:rFonts w:ascii="Palatino Linotype" w:eastAsiaTheme="minorEastAsia" w:hAnsi="Palatino Linotype" w:cs="Arial"/>
          <w:b/>
          <w:bCs/>
          <w:i/>
          <w:color w:val="000000"/>
          <w:sz w:val="22"/>
          <w:szCs w:val="22"/>
          <w:lang w:val="es-ES_tradnl"/>
        </w:rPr>
        <w:t>…</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b/>
          <w:i/>
          <w:sz w:val="22"/>
          <w:szCs w:val="22"/>
          <w:lang w:val="es-ES_tradnl"/>
        </w:rPr>
        <w:t>Artículo 343.-</w:t>
      </w:r>
      <w:r w:rsidRPr="00806AF6">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b/>
          <w:i/>
          <w:sz w:val="22"/>
          <w:szCs w:val="22"/>
          <w:lang w:val="es-ES_tradnl"/>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06AF6">
        <w:rPr>
          <w:rFonts w:ascii="Palatino Linotype" w:eastAsiaTheme="minorEastAsia" w:hAnsi="Palatino Linotype" w:cstheme="minorBidi"/>
          <w:i/>
          <w:sz w:val="22"/>
          <w:szCs w:val="22"/>
          <w:lang w:val="es-ES_tradnl"/>
        </w:rPr>
        <w:t xml:space="preserve">en el caso de los Municipios se hará por la Tesorería. </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i/>
          <w:sz w:val="22"/>
          <w:szCs w:val="22"/>
          <w:lang w:val="es-ES_tradnl"/>
        </w:rPr>
        <w:t xml:space="preserve">Derogado. </w:t>
      </w:r>
    </w:p>
    <w:p w:rsidR="00A21DDD" w:rsidRPr="00806AF6" w:rsidRDefault="00A21DDD" w:rsidP="00A21DDD">
      <w:pPr>
        <w:ind w:left="851" w:right="850"/>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06AF6">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i/>
          <w:sz w:val="22"/>
          <w:szCs w:val="22"/>
          <w:lang w:val="es-ES_tradnl"/>
        </w:rPr>
        <w:t>…</w:t>
      </w:r>
    </w:p>
    <w:p w:rsidR="00A21DDD" w:rsidRPr="00806AF6" w:rsidRDefault="00A21DDD" w:rsidP="00A21DDD">
      <w:pPr>
        <w:ind w:left="851" w:right="901"/>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b/>
          <w:i/>
          <w:sz w:val="22"/>
          <w:szCs w:val="22"/>
          <w:lang w:val="es-ES_tradnl"/>
        </w:rPr>
        <w:t>Artículo 345.-</w:t>
      </w:r>
      <w:r w:rsidRPr="00806AF6">
        <w:rPr>
          <w:rFonts w:ascii="Palatino Linotype" w:eastAsiaTheme="minorEastAsia" w:hAnsi="Palatino Linotype" w:cstheme="minorBidi"/>
          <w:i/>
          <w:sz w:val="22"/>
          <w:szCs w:val="22"/>
          <w:lang w:val="es-ES_tradnl"/>
        </w:rPr>
        <w:t xml:space="preserve"> </w:t>
      </w:r>
      <w:r w:rsidRPr="00806AF6">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806AF6">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806AF6">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806AF6">
        <w:rPr>
          <w:rFonts w:ascii="Palatino Linotype" w:eastAsiaTheme="minorEastAsia" w:hAnsi="Palatino Linotype" w:cstheme="minorBidi"/>
          <w:i/>
          <w:sz w:val="22"/>
          <w:szCs w:val="22"/>
          <w:lang w:val="es-ES_tradnl"/>
        </w:rPr>
        <w:t xml:space="preserve">. </w:t>
      </w:r>
    </w:p>
    <w:p w:rsidR="00A21DDD" w:rsidRPr="00806AF6" w:rsidRDefault="00A21DDD" w:rsidP="00A21DDD">
      <w:pPr>
        <w:ind w:left="851" w:right="901"/>
        <w:jc w:val="both"/>
        <w:rPr>
          <w:rFonts w:ascii="Palatino Linotype" w:eastAsiaTheme="minorEastAsia" w:hAnsi="Palatino Linotype" w:cs="Arial"/>
          <w:bCs/>
          <w:i/>
          <w:color w:val="000000"/>
          <w:sz w:val="22"/>
          <w:szCs w:val="22"/>
          <w:lang w:val="es-ES_tradnl"/>
        </w:rPr>
      </w:pPr>
      <w:r w:rsidRPr="00806AF6">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806AF6">
        <w:rPr>
          <w:rFonts w:ascii="Palatino Linotype" w:eastAsiaTheme="minorEastAsia" w:hAnsi="Palatino Linotype" w:cs="Arial"/>
          <w:bCs/>
          <w:i/>
          <w:color w:val="000000"/>
          <w:sz w:val="22"/>
          <w:szCs w:val="22"/>
          <w:lang w:val="es-ES_tradnl"/>
        </w:rPr>
        <w:t xml:space="preserve"> “</w:t>
      </w:r>
      <w:r w:rsidRPr="00806AF6">
        <w:rPr>
          <w:rFonts w:ascii="Palatino Linotype" w:eastAsiaTheme="minorEastAsia" w:hAnsi="Palatino Linotype" w:cs="Arial"/>
          <w:bCs/>
          <w:i/>
          <w:color w:val="000000"/>
          <w:sz w:val="22"/>
          <w:szCs w:val="22"/>
          <w:lang w:val="es-ES_tradnl"/>
        </w:rPr>
        <w:cr/>
        <w:t>(Énfasis añadido)</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lang w:val="es-ES"/>
        </w:rPr>
        <w:t>De una interpretación sistemática de los artículos transcritos, se desprende, que el</w:t>
      </w:r>
      <w:r w:rsidRPr="00806AF6">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806AF6">
        <w:rPr>
          <w:rFonts w:ascii="Palatino Linotype" w:hAnsi="Palatino Linotype" w:cs="Arial"/>
          <w:bCs/>
          <w:color w:val="000000"/>
          <w:lang w:val="es-ES"/>
        </w:rPr>
        <w:br/>
        <w:t>materia de planeación, programación, presupuestación, evaluación y contabilidad gubernamental.</w:t>
      </w:r>
    </w:p>
    <w:p w:rsidR="00A21DDD" w:rsidRPr="00806AF6" w:rsidRDefault="00A21DDD" w:rsidP="00A21DDD">
      <w:pPr>
        <w:spacing w:before="100" w:beforeAutospacing="1" w:after="100" w:afterAutospacing="1" w:line="360" w:lineRule="auto"/>
        <w:jc w:val="both"/>
        <w:rPr>
          <w:rFonts w:ascii="Palatino Linotype" w:hAnsi="Palatino Linotype" w:cs="Arial"/>
          <w:lang w:val="es-ES" w:eastAsia="es-MX"/>
        </w:rPr>
      </w:pPr>
      <w:r w:rsidRPr="00806AF6">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06AF6">
        <w:rPr>
          <w:rFonts w:ascii="Palatino Linotype" w:hAnsi="Palatino Linotype" w:cs="Arial"/>
          <w:lang w:val="es-ES" w:eastAsia="es-MX"/>
        </w:rPr>
        <w:t xml:space="preserve">; sin embargo, el “Glosario de </w:t>
      </w:r>
      <w:r w:rsidRPr="00806AF6">
        <w:rPr>
          <w:rFonts w:ascii="Palatino Linotype" w:hAnsi="Palatino Linotype" w:cs="Arial"/>
          <w:lang w:val="es-ES" w:eastAsia="es-MX"/>
        </w:rPr>
        <w:lastRenderedPageBreak/>
        <w:t xml:space="preserve">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21DDD" w:rsidRPr="00806AF6" w:rsidRDefault="00A21DDD" w:rsidP="00A21DDD">
      <w:pPr>
        <w:ind w:left="851" w:right="850"/>
        <w:jc w:val="both"/>
        <w:rPr>
          <w:rFonts w:ascii="Palatino Linotype" w:hAnsi="Palatino Linotype" w:cs="Arial"/>
          <w:b/>
          <w:i/>
          <w:sz w:val="22"/>
          <w:szCs w:val="20"/>
          <w:lang w:val="es-ES" w:eastAsia="es-MX"/>
        </w:rPr>
      </w:pPr>
      <w:r w:rsidRPr="00806AF6">
        <w:rPr>
          <w:rFonts w:ascii="Palatino Linotype" w:hAnsi="Palatino Linotype" w:cs="Arial"/>
          <w:b/>
          <w:i/>
          <w:sz w:val="22"/>
          <w:szCs w:val="20"/>
          <w:lang w:val="es-ES" w:eastAsia="es-MX"/>
        </w:rPr>
        <w:t xml:space="preserve">“REGISTRO CONTABLE </w:t>
      </w:r>
    </w:p>
    <w:p w:rsidR="00A21DDD" w:rsidRPr="00806AF6" w:rsidRDefault="00A21DDD" w:rsidP="00A21DDD">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21DDD" w:rsidRPr="00806AF6" w:rsidRDefault="00A21DDD" w:rsidP="00A21DDD">
      <w:pPr>
        <w:ind w:left="851" w:right="850"/>
        <w:jc w:val="both"/>
        <w:rPr>
          <w:rFonts w:ascii="Palatino Linotype" w:hAnsi="Palatino Linotype" w:cs="Arial"/>
          <w:b/>
          <w:i/>
          <w:sz w:val="22"/>
          <w:szCs w:val="20"/>
          <w:lang w:val="es-ES" w:eastAsia="es-MX"/>
        </w:rPr>
      </w:pPr>
      <w:r w:rsidRPr="00806AF6">
        <w:rPr>
          <w:rFonts w:ascii="Palatino Linotype" w:hAnsi="Palatino Linotype" w:cs="Arial"/>
          <w:b/>
          <w:i/>
          <w:sz w:val="22"/>
          <w:szCs w:val="20"/>
          <w:lang w:val="es-ES" w:eastAsia="es-MX"/>
        </w:rPr>
        <w:t>“REGISTRO PRESUPUESTARIO</w:t>
      </w:r>
    </w:p>
    <w:p w:rsidR="00A21DDD" w:rsidRPr="00806AF6" w:rsidRDefault="00A21DDD" w:rsidP="00A21DDD">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bCs/>
          <w:color w:val="000000"/>
          <w:lang w:val="es-ES"/>
        </w:rPr>
        <w:t xml:space="preserve">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w:t>
      </w:r>
      <w:r w:rsidRPr="00806AF6">
        <w:rPr>
          <w:rFonts w:ascii="Palatino Linotype" w:hAnsi="Palatino Linotype" w:cs="Arial"/>
          <w:bCs/>
          <w:color w:val="000000"/>
          <w:lang w:val="es-ES"/>
        </w:rPr>
        <w:lastRenderedPageBreak/>
        <w:t>México (OSFEM), por un término de cinco años contados a partir del ejercicio presupuestal siguiente al que corresponda.</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A21DDD" w:rsidRPr="00806AF6" w:rsidRDefault="00A21DDD" w:rsidP="00A21DDD">
      <w:pPr>
        <w:spacing w:before="100" w:beforeAutospacing="1" w:after="100" w:afterAutospacing="1" w:line="360" w:lineRule="auto"/>
        <w:jc w:val="both"/>
        <w:rPr>
          <w:rFonts w:ascii="Palatino Linotype" w:hAnsi="Palatino Linotype" w:cs="Arial"/>
          <w:bCs/>
          <w:color w:val="000000"/>
          <w:lang w:val="es-ES"/>
        </w:rPr>
      </w:pPr>
      <w:r w:rsidRPr="00806AF6">
        <w:rPr>
          <w:rFonts w:ascii="Palatino Linotype" w:hAnsi="Palatino Linotype" w:cs="Arial"/>
          <w:bCs/>
          <w:color w:val="000000"/>
          <w:lang w:val="es-ES"/>
        </w:rPr>
        <w:t xml:space="preserve">Por tal motivo, </w:t>
      </w:r>
      <w:r w:rsidRPr="00806AF6">
        <w:rPr>
          <w:rFonts w:ascii="Palatino Linotype" w:hAnsi="Palatino Linotype" w:cs="Arial"/>
          <w:b/>
          <w:bCs/>
          <w:color w:val="000000"/>
          <w:lang w:val="es-ES"/>
        </w:rPr>
        <w:t>EL SUJETO OBLIGADO</w:t>
      </w:r>
      <w:r w:rsidRPr="00806AF6">
        <w:rPr>
          <w:rFonts w:ascii="Palatino Linotype" w:hAnsi="Palatino Linotype" w:cs="Arial"/>
          <w:bCs/>
          <w:color w:val="000000"/>
          <w:lang w:val="es-ES"/>
        </w:rPr>
        <w:t xml:space="preserve"> pudiese satisfacer la solicitud de acceso a la información marcada en </w:t>
      </w:r>
      <w:r w:rsidR="00964DA4" w:rsidRPr="00806AF6">
        <w:rPr>
          <w:rFonts w:ascii="Palatino Linotype" w:hAnsi="Palatino Linotype" w:cs="Arial"/>
          <w:bCs/>
          <w:color w:val="000000"/>
          <w:lang w:val="es-ES"/>
        </w:rPr>
        <w:t>el</w:t>
      </w:r>
      <w:r w:rsidRPr="00806AF6">
        <w:rPr>
          <w:rFonts w:ascii="Palatino Linotype" w:hAnsi="Palatino Linotype" w:cs="Arial"/>
          <w:bCs/>
          <w:color w:val="000000"/>
          <w:lang w:val="es-ES"/>
        </w:rPr>
        <w:t xml:space="preserve"> punto </w:t>
      </w:r>
      <w:r w:rsidRPr="00806AF6">
        <w:rPr>
          <w:rFonts w:ascii="Palatino Linotype" w:eastAsia="Calibri" w:hAnsi="Palatino Linotype"/>
          <w:lang w:val="es-ES"/>
        </w:rPr>
        <w:t>referido</w:t>
      </w:r>
      <w:r w:rsidRPr="00806AF6">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F57B3E" w:rsidRPr="00806AF6" w:rsidRDefault="00F57B3E" w:rsidP="00F57B3E">
      <w:pPr>
        <w:spacing w:before="100" w:beforeAutospacing="1" w:after="100" w:afterAutospacing="1" w:line="360" w:lineRule="auto"/>
        <w:jc w:val="both"/>
        <w:rPr>
          <w:rFonts w:ascii="Palatino Linotype" w:eastAsia="Calibri" w:hAnsi="Palatino Linotype" w:cs="Arial"/>
          <w:szCs w:val="20"/>
          <w:lang w:val="es-ES"/>
        </w:rPr>
      </w:pPr>
      <w:r w:rsidRPr="00806AF6">
        <w:rPr>
          <w:rFonts w:ascii="Palatino Linotype" w:eastAsia="Calibri" w:hAnsi="Palatino Linotype" w:cs="Arial"/>
          <w:szCs w:val="20"/>
          <w:lang w:val="es-ES"/>
        </w:rPr>
        <w:t>Ahora bien, por cuanto hace a los requerimientos, marcados en los puntos 11, 14, 22, 24, 26 y 27 relativos a los</w:t>
      </w:r>
      <w:r w:rsidRPr="00806AF6">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806AF6">
        <w:rPr>
          <w:rFonts w:ascii="Palatino Linotype" w:eastAsia="Calibri" w:hAnsi="Palatino Linotype" w:cs="Arial"/>
          <w:i/>
          <w:lang w:val="es-ES"/>
        </w:rPr>
        <w:t>georreferenciación</w:t>
      </w:r>
      <w:r w:rsidRPr="00806AF6">
        <w:rPr>
          <w:rFonts w:ascii="Palatino Linotype" w:eastAsia="Calibri" w:hAnsi="Palatino Linotype" w:cs="Arial"/>
          <w:lang w:val="es-ES"/>
        </w:rPr>
        <w:t xml:space="preserve"> de cada uno de los puntos de luz del nuevo alumbrado público, e</w:t>
      </w:r>
      <w:r w:rsidRPr="00806AF6">
        <w:rPr>
          <w:rFonts w:ascii="Palatino Linotype" w:eastAsia="Calibri" w:hAnsi="Palatino Linotype"/>
          <w:lang w:val="es-ES"/>
        </w:rPr>
        <w:t xml:space="preserve">l tipo de contrato celebrado para la adquisición de los nuevos equipos, el número y nombre de las empresas concursantes o convocadas, </w:t>
      </w:r>
      <w:r w:rsidRPr="00806AF6">
        <w:rPr>
          <w:rFonts w:ascii="Palatino Linotype" w:eastAsia="Calibri" w:hAnsi="Palatino Linotype" w:cs="Arial"/>
          <w:lang w:val="es-ES"/>
        </w:rPr>
        <w:t xml:space="preserve">los </w:t>
      </w:r>
      <w:r w:rsidRPr="00806AF6">
        <w:rPr>
          <w:rFonts w:ascii="Palatino Linotype" w:eastAsia="Calibri" w:hAnsi="Palatino Linotype"/>
          <w:lang w:val="es-ES"/>
        </w:rPr>
        <w:t xml:space="preserve">criterios de selección, </w:t>
      </w:r>
      <w:r w:rsidRPr="00806AF6">
        <w:rPr>
          <w:rFonts w:ascii="Palatino Linotype" w:eastAsia="Calibri" w:hAnsi="Palatino Linotype"/>
          <w:lang w:val="es-ES"/>
        </w:rPr>
        <w:lastRenderedPageBreak/>
        <w:t>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F57B3E" w:rsidRPr="00806AF6" w:rsidRDefault="00F57B3E" w:rsidP="00F57B3E">
      <w:pPr>
        <w:spacing w:before="100" w:beforeAutospacing="1" w:after="100" w:afterAutospacing="1" w:line="360" w:lineRule="auto"/>
        <w:jc w:val="both"/>
        <w:rPr>
          <w:rFonts w:ascii="Palatino Linotype" w:eastAsia="Calibri" w:hAnsi="Palatino Linotype" w:cs="Arial"/>
          <w:lang w:val="es-ES"/>
        </w:rPr>
      </w:pPr>
      <w:r w:rsidRPr="00806AF6">
        <w:rPr>
          <w:rFonts w:ascii="Palatino Linotype" w:eastAsia="Calibri" w:hAnsi="Palatino Linotype"/>
          <w:lang w:val="es-ES"/>
        </w:rPr>
        <w:t xml:space="preserve">Al respecto, es de señalar que para el caso de que </w:t>
      </w:r>
      <w:r w:rsidRPr="00806AF6">
        <w:rPr>
          <w:rFonts w:ascii="Palatino Linotype" w:eastAsia="Calibri" w:hAnsi="Palatino Linotype"/>
          <w:b/>
          <w:lang w:val="es-ES"/>
        </w:rPr>
        <w:t xml:space="preserve">EL SUJETO OBLIGADO </w:t>
      </w:r>
      <w:r w:rsidRPr="00806AF6">
        <w:rPr>
          <w:rFonts w:ascii="Palatino Linotype" w:eastAsia="Calibri" w:hAnsi="Palatino Linotype"/>
          <w:lang w:val="es-ES"/>
        </w:rPr>
        <w:t xml:space="preserve">no cuente con la información al grado de detalle solicitado por el particular, </w:t>
      </w:r>
      <w:r w:rsidRPr="00806AF6">
        <w:rPr>
          <w:rFonts w:ascii="Palatino Linotype" w:hAnsi="Palatino Linotype" w:cs="Arial"/>
          <w:lang w:val="es-ES"/>
        </w:rPr>
        <w:t xml:space="preserve">éste debe entregar </w:t>
      </w:r>
      <w:r w:rsidRPr="00806AF6">
        <w:rPr>
          <w:rFonts w:ascii="Palatino Linotype" w:eastAsia="Calibri" w:hAnsi="Palatino Linotype"/>
          <w:szCs w:val="20"/>
          <w:lang w:val="es-ES"/>
        </w:rPr>
        <w:t xml:space="preserve">el documento que obre en sus archivos y el cual contenga el mayor detalle cercano a aquél que fue requerido; atento a ello, </w:t>
      </w:r>
      <w:r w:rsidRPr="00806AF6">
        <w:rPr>
          <w:rFonts w:ascii="Palatino Linotype" w:eastAsia="Calibri" w:hAnsi="Palatino Linotype" w:cs="Arial"/>
          <w:lang w:val="es-ES"/>
        </w:rPr>
        <w:t xml:space="preserve">este Instituto advierte que la solicitud </w:t>
      </w:r>
      <w:r w:rsidRPr="00806AF6">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806AF6">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“Artículo 12.1.- </w:t>
      </w:r>
      <w:r w:rsidRPr="00806AF6">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806AF6">
        <w:rPr>
          <w:rFonts w:ascii="Palatino Linotype" w:eastAsia="Calibri" w:hAnsi="Palatino Linotype"/>
          <w:i/>
          <w:sz w:val="22"/>
          <w:szCs w:val="22"/>
          <w:lang w:val="es-ES"/>
        </w:rPr>
        <w:t xml:space="preserv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lastRenderedPageBreak/>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III. </w:t>
      </w:r>
      <w:r w:rsidRPr="00806AF6">
        <w:rPr>
          <w:rFonts w:ascii="Palatino Linotype" w:eastAsia="Calibri" w:hAnsi="Palatino Linotype"/>
          <w:b/>
          <w:i/>
          <w:sz w:val="22"/>
          <w:szCs w:val="22"/>
          <w:lang w:val="es-ES"/>
        </w:rPr>
        <w:t>Los ayuntamientos de los municipios del Estado</w:t>
      </w:r>
      <w:r w:rsidRPr="00806AF6">
        <w:rPr>
          <w:rFonts w:ascii="Palatino Linotype" w:eastAsia="Calibri" w:hAnsi="Palatino Linotype"/>
          <w:i/>
          <w:sz w:val="22"/>
          <w:szCs w:val="22"/>
          <w:lang w:val="es-ES"/>
        </w:rPr>
        <w:t xml:space="preserv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806AF6">
        <w:rPr>
          <w:rFonts w:ascii="Palatino Linotype" w:eastAsia="Calibri" w:hAnsi="Palatino Linotype"/>
          <w:i/>
          <w:sz w:val="22"/>
          <w:szCs w:val="22"/>
          <w:lang w:val="es-ES"/>
        </w:rPr>
        <w:t xml:space="preserve"> del Estado, de sus dependencias y entidades y de los municipios y sus organismos con cargo </w:t>
      </w:r>
      <w:r w:rsidRPr="00806AF6">
        <w:rPr>
          <w:rFonts w:ascii="Palatino Linotype" w:eastAsia="Calibri" w:hAnsi="Palatino Linotype"/>
          <w:b/>
          <w:i/>
          <w:sz w:val="22"/>
          <w:szCs w:val="22"/>
          <w:lang w:val="es-ES"/>
        </w:rPr>
        <w:t>a recursos públicos estatales o municipales.</w:t>
      </w:r>
      <w:r w:rsidRPr="00806AF6">
        <w:rPr>
          <w:rFonts w:ascii="Palatino Linotype" w:eastAsia="Calibri" w:hAnsi="Palatino Linotype"/>
          <w:i/>
          <w:sz w:val="22"/>
          <w:szCs w:val="22"/>
          <w:lang w:val="es-ES"/>
        </w:rPr>
        <w:t xml:space="preserv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Quedan comprendidos dentro de la obra pública: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IV. Los trabajos de infraestructura agropecuaria e </w:t>
      </w:r>
      <w:proofErr w:type="spellStart"/>
      <w:r w:rsidRPr="00806AF6">
        <w:rPr>
          <w:rFonts w:ascii="Palatino Linotype" w:eastAsia="Calibri" w:hAnsi="Palatino Linotype"/>
          <w:i/>
          <w:sz w:val="22"/>
          <w:szCs w:val="22"/>
          <w:lang w:val="es-ES"/>
        </w:rPr>
        <w:t>hidroagrícola</w:t>
      </w:r>
      <w:proofErr w:type="spellEnd"/>
      <w:r w:rsidRPr="00806AF6">
        <w:rPr>
          <w:rFonts w:ascii="Palatino Linotype" w:eastAsia="Calibri" w:hAnsi="Palatino Linotype"/>
          <w:i/>
          <w:sz w:val="22"/>
          <w:szCs w:val="22"/>
          <w:lang w:val="es-ES"/>
        </w:rPr>
        <w:t xml:space="preserv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12.5.-</w:t>
      </w:r>
      <w:r w:rsidRPr="00806AF6">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w:t>
      </w:r>
      <w:r w:rsidRPr="00806AF6">
        <w:rPr>
          <w:rFonts w:ascii="Palatino Linotype" w:eastAsia="Calibri" w:hAnsi="Palatino Linotype"/>
          <w:i/>
          <w:sz w:val="22"/>
          <w:szCs w:val="22"/>
          <w:lang w:val="es-ES"/>
        </w:rPr>
        <w:lastRenderedPageBreak/>
        <w:t xml:space="preserve">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Quedan comprendidos dentro de los servicios relacionados con la obra pública: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I</w:t>
      </w:r>
      <w:r w:rsidRPr="00806AF6">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III.</w:t>
      </w:r>
      <w:r w:rsidRPr="00806AF6">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III.</w:t>
      </w:r>
      <w:r w:rsidRPr="00806AF6">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IV.</w:t>
      </w:r>
      <w:r w:rsidRPr="00806AF6">
        <w:rPr>
          <w:rFonts w:ascii="Palatino Linotype" w:eastAsia="Calibri" w:hAnsi="Palatino Linotype"/>
          <w:i/>
          <w:sz w:val="22"/>
          <w:szCs w:val="22"/>
          <w:lang w:val="es-ES"/>
        </w:rPr>
        <w:t xml:space="preserve"> Los estudios económicos y de planeación de </w:t>
      </w:r>
      <w:proofErr w:type="spellStart"/>
      <w:r w:rsidRPr="00806AF6">
        <w:rPr>
          <w:rFonts w:ascii="Palatino Linotype" w:eastAsia="Calibri" w:hAnsi="Palatino Linotype"/>
          <w:i/>
          <w:sz w:val="22"/>
          <w:szCs w:val="22"/>
          <w:lang w:val="es-ES"/>
        </w:rPr>
        <w:t>preinversión</w:t>
      </w:r>
      <w:proofErr w:type="spellEnd"/>
      <w:r w:rsidRPr="00806AF6">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V.</w:t>
      </w:r>
      <w:r w:rsidRPr="00806AF6">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VI.</w:t>
      </w:r>
      <w:r w:rsidRPr="00806AF6">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VII.</w:t>
      </w:r>
      <w:r w:rsidRPr="00806AF6">
        <w:rPr>
          <w:rFonts w:ascii="Palatino Linotype" w:eastAsia="Calibri" w:hAnsi="Palatino Linotype"/>
          <w:i/>
          <w:sz w:val="22"/>
          <w:szCs w:val="22"/>
          <w:lang w:val="es-ES"/>
        </w:rPr>
        <w:t xml:space="preserve"> Los dictámenes, peritajes, avalúos y auditorías técnico normativas, y estudios aplicables a la obra pública;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VIII.</w:t>
      </w:r>
      <w:r w:rsidRPr="00806AF6">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IX.</w:t>
      </w:r>
      <w:r w:rsidRPr="00806AF6">
        <w:rPr>
          <w:rFonts w:ascii="Palatino Linotype" w:eastAsia="Calibri" w:hAnsi="Palatino Linotype"/>
          <w:i/>
          <w:sz w:val="22"/>
          <w:szCs w:val="22"/>
          <w:lang w:val="es-ES"/>
        </w:rPr>
        <w:t xml:space="preserve"> Los estudios de apoyo tecnológico, incluyendo los de desarrollo y transferencia de tecnología, entre otros;</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X.</w:t>
      </w:r>
      <w:r w:rsidRPr="00806AF6">
        <w:rPr>
          <w:rFonts w:ascii="Palatino Linotype" w:eastAsia="Calibri" w:hAnsi="Palatino Linotype"/>
          <w:i/>
          <w:sz w:val="22"/>
          <w:szCs w:val="22"/>
          <w:lang w:val="es-ES"/>
        </w:rPr>
        <w:t xml:space="preserve"> Los demás que tengan por objeto alguno de los conceptos a que se refiere el párrafo primero de este artículo.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12.6.-</w:t>
      </w:r>
      <w:r w:rsidRPr="00806AF6">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w:t>
      </w:r>
      <w:r w:rsidRPr="00806AF6">
        <w:rPr>
          <w:rFonts w:ascii="Palatino Linotype" w:eastAsia="Calibri" w:hAnsi="Palatino Linotype"/>
          <w:i/>
          <w:sz w:val="22"/>
          <w:szCs w:val="22"/>
          <w:lang w:val="es-ES"/>
        </w:rPr>
        <w:lastRenderedPageBreak/>
        <w:t xml:space="preserve">tribunales administrativos, que celebren contratos de obra pública o servicios relacionados con la misma.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12.7.-</w:t>
      </w:r>
      <w:r w:rsidRPr="00806AF6">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12.8.-</w:t>
      </w:r>
      <w:r w:rsidRPr="00806AF6">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12.9.-</w:t>
      </w:r>
      <w:r w:rsidRPr="00806AF6">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12.10.-</w:t>
      </w:r>
      <w:r w:rsidRPr="00806AF6">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lastRenderedPageBreak/>
        <w:t xml:space="preserve">Las dependencias, entidades o ayuntamientos, llevarán el catálogo y archivo de los estudios y proyectos que realicen sobre la obra pública o los servicios relacionados con la misma. </w:t>
      </w:r>
    </w:p>
    <w:p w:rsidR="00F57B3E" w:rsidRPr="00806AF6" w:rsidRDefault="00F57B3E" w:rsidP="00F57B3E">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i/>
          <w:sz w:val="22"/>
          <w:szCs w:val="22"/>
          <w:lang w:val="es-ES"/>
        </w:rPr>
        <w:t>Las dependencias y entidades estatales remitirán sus respectivos inventarios y catálogos a la Secretaría del Ramo.</w:t>
      </w:r>
    </w:p>
    <w:p w:rsidR="00F57B3E" w:rsidRPr="00806AF6" w:rsidRDefault="00F57B3E" w:rsidP="00F57B3E">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 xml:space="preserve">Artículo 12.15.- Las dependencias, entidades y </w:t>
      </w:r>
      <w:r w:rsidRPr="00806AF6">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806AF6">
        <w:rPr>
          <w:rFonts w:ascii="Palatino Linotype" w:eastAsia="Calibri" w:hAnsi="Palatino Linotype"/>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12.20.-</w:t>
      </w:r>
      <w:r w:rsidRPr="00806AF6">
        <w:rPr>
          <w:rFonts w:ascii="Palatino Linotype" w:eastAsia="Calibri" w:hAnsi="Palatino Linotype"/>
          <w:i/>
          <w:sz w:val="22"/>
          <w:szCs w:val="22"/>
          <w:lang w:val="es-ES"/>
        </w:rPr>
        <w:t xml:space="preserve"> </w:t>
      </w:r>
      <w:r w:rsidRPr="00806AF6">
        <w:rPr>
          <w:rFonts w:ascii="Palatino Linotype" w:eastAsia="Calibri" w:hAnsi="Palatino Linotype"/>
          <w:b/>
          <w:i/>
          <w:sz w:val="22"/>
          <w:szCs w:val="22"/>
          <w:lang w:val="es-ES"/>
        </w:rPr>
        <w:t>Los contratos a que se refiere este Libro, se adjudicarán a través de licitaciones públicas, mediante convocatoria pública</w:t>
      </w:r>
      <w:r w:rsidRPr="00806AF6">
        <w:rPr>
          <w:rFonts w:ascii="Palatino Linotype" w:eastAsia="Calibri" w:hAnsi="Palatino Linotype"/>
          <w:i/>
          <w:sz w:val="22"/>
          <w:szCs w:val="22"/>
          <w:lang w:val="es-ES"/>
        </w:rPr>
        <w:t xml:space="preserve">.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Artículo 12.21.-</w:t>
      </w:r>
      <w:r w:rsidRPr="00806AF6">
        <w:rPr>
          <w:rFonts w:ascii="Palatino Linotype" w:eastAsia="Calibri" w:hAnsi="Palatino Linotype"/>
          <w:i/>
          <w:sz w:val="22"/>
          <w:szCs w:val="22"/>
          <w:lang w:val="es-ES"/>
        </w:rPr>
        <w:t xml:space="preserve"> Las dependencias, entidades y </w:t>
      </w:r>
      <w:r w:rsidRPr="00806AF6">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 xml:space="preserve">I. Invitación restringida; </w:t>
      </w:r>
    </w:p>
    <w:p w:rsidR="00F57B3E" w:rsidRPr="00806AF6" w:rsidRDefault="00F57B3E" w:rsidP="00F57B3E">
      <w:pPr>
        <w:ind w:left="851" w:right="901"/>
        <w:jc w:val="both"/>
        <w:rPr>
          <w:rFonts w:ascii="Palatino Linotype" w:eastAsia="Calibri" w:hAnsi="Palatino Linotype" w:cs="Arial"/>
          <w:b/>
          <w:i/>
          <w:sz w:val="22"/>
          <w:szCs w:val="22"/>
          <w:lang w:val="es-ES"/>
        </w:rPr>
      </w:pPr>
      <w:r w:rsidRPr="00806AF6">
        <w:rPr>
          <w:rFonts w:ascii="Palatino Linotype" w:eastAsia="Calibri" w:hAnsi="Palatino Linotype"/>
          <w:b/>
          <w:i/>
          <w:sz w:val="22"/>
          <w:szCs w:val="22"/>
          <w:lang w:val="es-ES"/>
        </w:rPr>
        <w:t>II. Adjudicación directa.</w:t>
      </w:r>
    </w:p>
    <w:p w:rsidR="00F57B3E" w:rsidRPr="00806AF6" w:rsidRDefault="00F57B3E" w:rsidP="00F57B3E">
      <w:pPr>
        <w:ind w:left="851" w:right="901"/>
        <w:jc w:val="both"/>
        <w:rPr>
          <w:rFonts w:ascii="Palatino Linotype" w:eastAsia="Calibri" w:hAnsi="Palatino Linotype" w:cs="Arial"/>
          <w:i/>
          <w:sz w:val="22"/>
          <w:szCs w:val="22"/>
          <w:lang w:val="es-ES"/>
        </w:rPr>
      </w:pPr>
      <w:r w:rsidRPr="00806AF6">
        <w:rPr>
          <w:rFonts w:ascii="Palatino Linotype" w:eastAsia="Calibri" w:hAnsi="Palatino Linotype" w:cs="Arial"/>
          <w:i/>
          <w:sz w:val="22"/>
          <w:szCs w:val="22"/>
          <w:lang w:val="es-ES"/>
        </w:rPr>
        <w:t>…</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12.38.-</w:t>
      </w:r>
      <w:r w:rsidRPr="00806AF6">
        <w:rPr>
          <w:rFonts w:ascii="Palatino Linotype" w:eastAsia="Calibri" w:hAnsi="Palatino Linotype"/>
          <w:i/>
          <w:sz w:val="22"/>
          <w:szCs w:val="22"/>
          <w:lang w:val="es-ES"/>
        </w:rPr>
        <w:t xml:space="preserve"> </w:t>
      </w:r>
      <w:r w:rsidRPr="00806AF6">
        <w:rPr>
          <w:rFonts w:ascii="Palatino Linotype" w:eastAsia="Calibri" w:hAnsi="Palatino Linotype"/>
          <w:b/>
          <w:i/>
          <w:sz w:val="22"/>
          <w:szCs w:val="22"/>
          <w:lang w:val="es-ES"/>
        </w:rPr>
        <w:t>La adjudicación de la obra o servicios relacionados con la misma</w:t>
      </w:r>
      <w:r w:rsidRPr="00806AF6">
        <w:rPr>
          <w:rFonts w:ascii="Palatino Linotype" w:eastAsia="Calibri" w:hAnsi="Palatino Linotype"/>
          <w:i/>
          <w:sz w:val="22"/>
          <w:szCs w:val="22"/>
          <w:lang w:val="es-ES"/>
        </w:rPr>
        <w:t xml:space="preserve"> </w:t>
      </w:r>
      <w:r w:rsidRPr="00806AF6">
        <w:rPr>
          <w:rFonts w:ascii="Palatino Linotype" w:eastAsia="Calibri" w:hAnsi="Palatino Linotype"/>
          <w:b/>
          <w:i/>
          <w:sz w:val="22"/>
          <w:szCs w:val="22"/>
          <w:lang w:val="es-ES"/>
        </w:rPr>
        <w:t>obligará</w:t>
      </w:r>
      <w:r w:rsidRPr="00806AF6">
        <w:rPr>
          <w:rFonts w:ascii="Palatino Linotype" w:eastAsia="Calibri" w:hAnsi="Palatino Linotype"/>
          <w:i/>
          <w:sz w:val="22"/>
          <w:szCs w:val="22"/>
          <w:lang w:val="es-ES"/>
        </w:rPr>
        <w:t xml:space="preserve"> a la dependencia, entidad o </w:t>
      </w:r>
      <w:r w:rsidRPr="00806AF6">
        <w:rPr>
          <w:rFonts w:ascii="Palatino Linotype" w:eastAsia="Calibri" w:hAnsi="Palatino Linotype"/>
          <w:b/>
          <w:i/>
          <w:sz w:val="22"/>
          <w:szCs w:val="22"/>
          <w:lang w:val="es-ES"/>
        </w:rPr>
        <w:t>ayuntamiento y a la persona en que hubiere recaído, a suscribir el contrato respectivo</w:t>
      </w:r>
      <w:r w:rsidRPr="00806AF6">
        <w:rPr>
          <w:rFonts w:ascii="Palatino Linotype" w:eastAsia="Calibri" w:hAnsi="Palatino Linotype"/>
          <w:i/>
          <w:sz w:val="22"/>
          <w:szCs w:val="22"/>
          <w:lang w:val="es-ES"/>
        </w:rPr>
        <w:t xml:space="preserve"> dentro de los diez días hábiles siguientes al de la notificación del fallo.</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i/>
          <w:sz w:val="22"/>
          <w:szCs w:val="22"/>
          <w:lang w:val="es-ES"/>
        </w:rPr>
        <w:t>…</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i/>
          <w:sz w:val="22"/>
          <w:szCs w:val="22"/>
          <w:lang w:val="es-ES"/>
        </w:rPr>
        <w:t xml:space="preserve">Artículo 12.60.- Las dependencias, entidades y </w:t>
      </w:r>
      <w:r w:rsidRPr="00806AF6">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 xml:space="preserve">I. Utilizar mano de obra local complementaria, la que necesariamente deberá contratarse por obra determinada;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 xml:space="preserve">II. Alquilar equipo y maquinaria de construcción complementaria;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 xml:space="preserve">III. Utilizar preferentemente los materiales de la región;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F57B3E" w:rsidRPr="00806AF6" w:rsidRDefault="00F57B3E" w:rsidP="00F57B3E">
      <w:pPr>
        <w:ind w:left="851" w:right="901"/>
        <w:jc w:val="both"/>
        <w:rPr>
          <w:rFonts w:ascii="Palatino Linotype" w:eastAsia="Calibri" w:hAnsi="Palatino Linotype"/>
          <w:b/>
          <w:i/>
          <w:sz w:val="22"/>
          <w:szCs w:val="22"/>
          <w:lang w:val="es-ES"/>
        </w:rPr>
      </w:pPr>
      <w:r w:rsidRPr="00806AF6">
        <w:rPr>
          <w:rFonts w:ascii="Palatino Linotype" w:eastAsia="Calibri" w:hAnsi="Palatino Linotype"/>
          <w:b/>
          <w:i/>
          <w:sz w:val="22"/>
          <w:szCs w:val="22"/>
          <w:lang w:val="es-ES"/>
        </w:rPr>
        <w:t>V. Utilizar servicios de fletes y acarreos complementarios.</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lastRenderedPageBreak/>
        <w:t>Artículo 12.61.-</w:t>
      </w:r>
      <w:r w:rsidRPr="00806AF6">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F57B3E" w:rsidRPr="00806AF6" w:rsidRDefault="00F57B3E" w:rsidP="00F57B3E">
      <w:pPr>
        <w:ind w:left="851" w:right="901"/>
        <w:jc w:val="both"/>
        <w:rPr>
          <w:rFonts w:ascii="Palatino Linotype" w:eastAsia="Calibri" w:hAnsi="Palatino Linotype"/>
          <w:i/>
          <w:sz w:val="22"/>
          <w:szCs w:val="22"/>
          <w:lang w:val="es-ES"/>
        </w:rPr>
      </w:pPr>
      <w:r w:rsidRPr="00806AF6">
        <w:rPr>
          <w:rFonts w:ascii="Palatino Linotype" w:eastAsia="Calibri" w:hAnsi="Palatino Linotype"/>
          <w:b/>
          <w:i/>
          <w:sz w:val="22"/>
          <w:szCs w:val="22"/>
          <w:lang w:val="es-ES"/>
        </w:rPr>
        <w:t>Artículo 12.62.-</w:t>
      </w:r>
      <w:r w:rsidRPr="00806AF6">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F57B3E" w:rsidRPr="00806AF6" w:rsidRDefault="00F57B3E" w:rsidP="00F57B3E">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806AF6">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806AF6">
        <w:rPr>
          <w:rFonts w:ascii="Palatino Linotype" w:eastAsia="Calibri" w:hAnsi="Palatino Linotype" w:cs="Arial"/>
          <w:b/>
          <w:lang w:val="es-ES"/>
        </w:rPr>
        <w:t>EL SUJETO OBLIGADO</w:t>
      </w:r>
      <w:r w:rsidRPr="00806AF6">
        <w:rPr>
          <w:rFonts w:ascii="Palatino Linotype" w:eastAsia="Calibri" w:hAnsi="Palatino Linotype" w:cs="Arial"/>
          <w:lang w:val="es-ES"/>
        </w:rPr>
        <w:t>,</w:t>
      </w:r>
      <w:r w:rsidRPr="00806AF6">
        <w:rPr>
          <w:rFonts w:ascii="Palatino Linotype" w:eastAsia="Calibri" w:hAnsi="Palatino Linotype" w:cs="Arial"/>
          <w:b/>
          <w:lang w:val="es-ES"/>
        </w:rPr>
        <w:t xml:space="preserve"> </w:t>
      </w:r>
      <w:r w:rsidRPr="00806AF6">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F57B3E" w:rsidRPr="00806AF6" w:rsidRDefault="00F57B3E" w:rsidP="00F57B3E">
      <w:pPr>
        <w:spacing w:before="100" w:beforeAutospacing="1" w:after="100" w:afterAutospacing="1" w:line="360" w:lineRule="auto"/>
        <w:jc w:val="both"/>
        <w:rPr>
          <w:rFonts w:ascii="Palatino Linotype" w:eastAsia="Calibri" w:hAnsi="Palatino Linotype"/>
          <w:lang w:val="es-ES"/>
        </w:rPr>
      </w:pPr>
      <w:r w:rsidRPr="00806AF6">
        <w:rPr>
          <w:rFonts w:ascii="Palatino Linotype" w:eastAsia="Calibri" w:hAnsi="Palatino Linotype"/>
          <w:lang w:val="es-ES"/>
        </w:rPr>
        <w:t xml:space="preserve">Por otro lado, no debe perderse de vista que la información, relacionada con procesos de licitación, adjudicación directa e invitación restringida de obra pública, es considerada como una de las obligaciones de transparencias comunes que los Sujetos </w:t>
      </w:r>
      <w:r w:rsidRPr="00806AF6">
        <w:rPr>
          <w:rFonts w:ascii="Palatino Linotype" w:eastAsia="Calibri" w:hAnsi="Palatino Linotype"/>
          <w:lang w:val="es-ES"/>
        </w:rPr>
        <w:lastRenderedPageBreak/>
        <w:t>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“Artículo 92. </w:t>
      </w:r>
      <w:r w:rsidRPr="00806AF6">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i/>
          <w:iCs/>
          <w:sz w:val="22"/>
          <w:szCs w:val="22"/>
          <w:lang w:val="es-ES_tradnl"/>
        </w:rPr>
        <w:t>(…)</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XXIX. </w:t>
      </w:r>
      <w:r w:rsidRPr="00806AF6">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806AF6">
        <w:rPr>
          <w:rFonts w:ascii="Palatino Linotype" w:eastAsiaTheme="minorEastAsia" w:hAnsi="Palatino Linotype" w:cs="Arial"/>
          <w:b/>
          <w:bCs/>
          <w:i/>
          <w:iCs/>
          <w:sz w:val="22"/>
          <w:szCs w:val="22"/>
          <w:u w:val="single"/>
          <w:lang w:val="es-ES_tradnl"/>
        </w:rPr>
        <w:t>incluyendo la versión pública del expediente respectivo y de los contratos</w:t>
      </w:r>
      <w:r w:rsidRPr="00806AF6">
        <w:rPr>
          <w:rFonts w:ascii="Palatino Linotype" w:eastAsiaTheme="minorEastAsia" w:hAnsi="Palatino Linotype" w:cs="Arial"/>
          <w:i/>
          <w:iCs/>
          <w:sz w:val="22"/>
          <w:szCs w:val="22"/>
          <w:lang w:val="es-ES_tradnl"/>
        </w:rPr>
        <w:t> celebrados, que deberán contener, por los menos, lo siguiente:</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a) </w:t>
      </w:r>
      <w:r w:rsidRPr="00806AF6">
        <w:rPr>
          <w:rFonts w:ascii="Palatino Linotype" w:eastAsiaTheme="minorEastAsia" w:hAnsi="Palatino Linotype" w:cs="Arial"/>
          <w:i/>
          <w:iCs/>
          <w:sz w:val="22"/>
          <w:szCs w:val="22"/>
          <w:lang w:val="es-ES_tradnl"/>
        </w:rPr>
        <w:t>De licitaciones públicas o procedimientos de invitación restringida: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w:t>
      </w:r>
      <w:r w:rsidRPr="00806AF6">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2) </w:t>
      </w:r>
      <w:r w:rsidRPr="00806AF6">
        <w:rPr>
          <w:rFonts w:ascii="Palatino Linotype" w:eastAsiaTheme="minorEastAsia" w:hAnsi="Palatino Linotype" w:cs="Arial"/>
          <w:i/>
          <w:iCs/>
          <w:sz w:val="22"/>
          <w:szCs w:val="22"/>
          <w:lang w:val="es-ES_tradnl"/>
        </w:rPr>
        <w:t>Los nombres de los participantes o invitados;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3)</w:t>
      </w:r>
      <w:r w:rsidRPr="00806AF6">
        <w:rPr>
          <w:rFonts w:ascii="Palatino Linotype" w:eastAsiaTheme="minorEastAsia" w:hAnsi="Palatino Linotype" w:cs="Arial"/>
          <w:i/>
          <w:iCs/>
          <w:sz w:val="22"/>
          <w:szCs w:val="22"/>
          <w:lang w:val="es-ES_tradnl"/>
        </w:rPr>
        <w:t> El nombre del ganador y las razones que lo justifican;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4) </w:t>
      </w:r>
      <w:r w:rsidRPr="00806AF6">
        <w:rPr>
          <w:rFonts w:ascii="Palatino Linotype" w:eastAsiaTheme="minorEastAsia" w:hAnsi="Palatino Linotype" w:cs="Arial"/>
          <w:i/>
          <w:iCs/>
          <w:sz w:val="22"/>
          <w:szCs w:val="22"/>
          <w:lang w:val="es-ES_tradnl"/>
        </w:rPr>
        <w:t>El área solicitante y la responsable de su ejecución;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5) </w:t>
      </w:r>
      <w:r w:rsidRPr="00806AF6">
        <w:rPr>
          <w:rFonts w:ascii="Palatino Linotype" w:eastAsiaTheme="minorEastAsia" w:hAnsi="Palatino Linotype" w:cs="Arial"/>
          <w:i/>
          <w:iCs/>
          <w:sz w:val="22"/>
          <w:szCs w:val="22"/>
          <w:lang w:val="es-ES_tradnl"/>
        </w:rPr>
        <w:t>Las convocatorias e invitaciones emitidas;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6)</w:t>
      </w:r>
      <w:r w:rsidRPr="00806AF6">
        <w:rPr>
          <w:rFonts w:ascii="Palatino Linotype" w:eastAsiaTheme="minorEastAsia" w:hAnsi="Palatino Linotype" w:cs="Arial"/>
          <w:i/>
          <w:iCs/>
          <w:sz w:val="22"/>
          <w:szCs w:val="22"/>
          <w:lang w:val="es-ES_tradnl"/>
        </w:rPr>
        <w:t> Los dictámenes y fallo de adjudicación;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7)</w:t>
      </w:r>
      <w:r w:rsidRPr="00806AF6">
        <w:rPr>
          <w:rFonts w:ascii="Palatino Linotype" w:eastAsiaTheme="minorEastAsia" w:hAnsi="Palatino Linotype" w:cs="Arial"/>
          <w:bCs/>
          <w:i/>
          <w:iCs/>
          <w:sz w:val="22"/>
          <w:szCs w:val="22"/>
          <w:lang w:val="es-ES_tradnl"/>
        </w:rPr>
        <w:t xml:space="preserve"> El contrato y, en </w:t>
      </w:r>
      <w:r w:rsidRPr="00806AF6">
        <w:rPr>
          <w:rFonts w:ascii="Palatino Linotype" w:eastAsiaTheme="minorEastAsia" w:hAnsi="Palatino Linotype" w:cs="Arial"/>
          <w:i/>
          <w:iCs/>
          <w:sz w:val="22"/>
          <w:szCs w:val="22"/>
          <w:lang w:val="es-ES_tradnl"/>
        </w:rPr>
        <w:t>su</w:t>
      </w:r>
      <w:r w:rsidRPr="00806AF6">
        <w:rPr>
          <w:rFonts w:ascii="Palatino Linotype" w:eastAsiaTheme="minorEastAsia" w:hAnsi="Palatino Linotype" w:cs="Arial"/>
          <w:bCs/>
          <w:i/>
          <w:iCs/>
          <w:sz w:val="22"/>
          <w:szCs w:val="22"/>
          <w:lang w:val="es-ES_tradnl"/>
        </w:rPr>
        <w:t xml:space="preserve"> caso, sus anexos;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8) </w:t>
      </w:r>
      <w:r w:rsidRPr="00806AF6">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9) </w:t>
      </w:r>
      <w:r w:rsidRPr="00806AF6">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10) </w:t>
      </w:r>
      <w:r w:rsidRPr="00806AF6">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11) </w:t>
      </w:r>
      <w:r w:rsidRPr="00806AF6">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12) </w:t>
      </w:r>
      <w:r w:rsidRPr="00806AF6">
        <w:rPr>
          <w:rFonts w:ascii="Palatino Linotype" w:eastAsiaTheme="minorEastAsia" w:hAnsi="Palatino Linotype" w:cs="Arial"/>
          <w:i/>
          <w:iCs/>
          <w:sz w:val="22"/>
          <w:szCs w:val="22"/>
          <w:lang w:val="es-ES_tradnl"/>
        </w:rPr>
        <w:t>Los informes de avance físico y financiero sobre las obras o servicios contratados;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13) </w:t>
      </w:r>
      <w:r w:rsidRPr="00806AF6">
        <w:rPr>
          <w:rFonts w:ascii="Palatino Linotype" w:eastAsiaTheme="minorEastAsia" w:hAnsi="Palatino Linotype" w:cs="Arial"/>
          <w:i/>
          <w:iCs/>
          <w:sz w:val="22"/>
          <w:szCs w:val="22"/>
          <w:lang w:val="es-ES_tradnl"/>
        </w:rPr>
        <w:t>El convenio de terminación; y</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lastRenderedPageBreak/>
        <w:t>14) </w:t>
      </w:r>
      <w:r w:rsidRPr="00806AF6">
        <w:rPr>
          <w:rFonts w:ascii="Palatino Linotype" w:eastAsiaTheme="minorEastAsia" w:hAnsi="Palatino Linotype" w:cs="Arial"/>
          <w:i/>
          <w:iCs/>
          <w:sz w:val="22"/>
          <w:szCs w:val="22"/>
          <w:lang w:val="es-ES_tradnl"/>
        </w:rPr>
        <w:t>El finiquito.</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b) </w:t>
      </w:r>
      <w:r w:rsidRPr="00806AF6">
        <w:rPr>
          <w:rFonts w:ascii="Palatino Linotype" w:eastAsiaTheme="minorEastAsia" w:hAnsi="Palatino Linotype" w:cs="Arial"/>
          <w:i/>
          <w:iCs/>
          <w:sz w:val="22"/>
          <w:szCs w:val="22"/>
          <w:lang w:val="es-ES_tradnl"/>
        </w:rPr>
        <w:t>De las adjudicaciones directas: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 </w:t>
      </w:r>
      <w:r w:rsidRPr="00806AF6">
        <w:rPr>
          <w:rFonts w:ascii="Palatino Linotype" w:eastAsiaTheme="minorEastAsia" w:hAnsi="Palatino Linotype" w:cs="Arial"/>
          <w:i/>
          <w:iCs/>
          <w:sz w:val="22"/>
          <w:szCs w:val="22"/>
          <w:lang w:val="es-ES_tradnl"/>
        </w:rPr>
        <w:t>La propuesta enviada por el participante;</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2) </w:t>
      </w:r>
      <w:r w:rsidRPr="00806AF6">
        <w:rPr>
          <w:rFonts w:ascii="Palatino Linotype" w:eastAsiaTheme="minorEastAsia" w:hAnsi="Palatino Linotype" w:cs="Arial"/>
          <w:i/>
          <w:iCs/>
          <w:sz w:val="22"/>
          <w:szCs w:val="22"/>
          <w:lang w:val="es-ES_tradnl"/>
        </w:rPr>
        <w:t>Los motivos y fundamentos legales aplicados para llevarla a cabo;</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3) </w:t>
      </w:r>
      <w:r w:rsidRPr="00806AF6">
        <w:rPr>
          <w:rFonts w:ascii="Palatino Linotype" w:eastAsiaTheme="minorEastAsia" w:hAnsi="Palatino Linotype" w:cs="Arial"/>
          <w:i/>
          <w:iCs/>
          <w:sz w:val="22"/>
          <w:szCs w:val="22"/>
          <w:lang w:val="es-ES_tradnl"/>
        </w:rPr>
        <w:t>La autorización del ejercicio de la opción;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4) </w:t>
      </w:r>
      <w:r w:rsidRPr="00806AF6">
        <w:rPr>
          <w:rFonts w:ascii="Palatino Linotype" w:eastAsiaTheme="minorEastAsia" w:hAnsi="Palatino Linotype" w:cs="Arial"/>
          <w:i/>
          <w:iCs/>
          <w:sz w:val="22"/>
          <w:szCs w:val="22"/>
          <w:lang w:val="es-ES_tradnl"/>
        </w:rPr>
        <w:t>En su caso, las cotizaciones consideradas, especificando los nombres de los proveedores y sus montos;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5) </w:t>
      </w:r>
      <w:r w:rsidRPr="00806AF6">
        <w:rPr>
          <w:rFonts w:ascii="Palatino Linotype" w:eastAsiaTheme="minorEastAsia" w:hAnsi="Palatino Linotype" w:cs="Arial"/>
          <w:i/>
          <w:iCs/>
          <w:sz w:val="22"/>
          <w:szCs w:val="22"/>
          <w:lang w:val="es-ES_tradnl"/>
        </w:rPr>
        <w:t>El nombre de la persona física o jurídica colectiva adjudicada;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6) </w:t>
      </w:r>
      <w:r w:rsidRPr="00806AF6">
        <w:rPr>
          <w:rFonts w:ascii="Palatino Linotype" w:eastAsiaTheme="minorEastAsia" w:hAnsi="Palatino Linotype" w:cs="Arial"/>
          <w:i/>
          <w:iCs/>
          <w:sz w:val="22"/>
          <w:szCs w:val="22"/>
          <w:lang w:val="es-ES_tradnl"/>
        </w:rPr>
        <w:t>La unidad administrativa solicitante y la responsable de su ejecución;</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7)</w:t>
      </w:r>
      <w:r w:rsidRPr="00806AF6">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8) </w:t>
      </w:r>
      <w:r w:rsidRPr="00806AF6">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9) </w:t>
      </w:r>
      <w:r w:rsidRPr="00806AF6">
        <w:rPr>
          <w:rFonts w:ascii="Palatino Linotype" w:eastAsiaTheme="minorEastAsia" w:hAnsi="Palatino Linotype" w:cs="Arial"/>
          <w:i/>
          <w:iCs/>
          <w:sz w:val="22"/>
          <w:szCs w:val="22"/>
          <w:lang w:val="es-ES_tradnl"/>
        </w:rPr>
        <w:t>Los informes de avance sobre las obras o servicios contratados;</w:t>
      </w:r>
    </w:p>
    <w:p w:rsidR="00F57B3E" w:rsidRPr="00806AF6" w:rsidRDefault="00F57B3E" w:rsidP="00F57B3E">
      <w:pPr>
        <w:ind w:left="851" w:right="901"/>
        <w:jc w:val="both"/>
        <w:rPr>
          <w:rFonts w:ascii="Palatino Linotype" w:eastAsiaTheme="minorEastAsia" w:hAnsi="Palatino Linotype" w:cs="Arial"/>
          <w:sz w:val="22"/>
          <w:szCs w:val="22"/>
          <w:lang w:val="es-ES_tradnl"/>
        </w:rPr>
      </w:pPr>
      <w:r w:rsidRPr="00806AF6">
        <w:rPr>
          <w:rFonts w:ascii="Palatino Linotype" w:eastAsiaTheme="minorEastAsia" w:hAnsi="Palatino Linotype" w:cs="Arial"/>
          <w:b/>
          <w:bCs/>
          <w:i/>
          <w:iCs/>
          <w:sz w:val="22"/>
          <w:szCs w:val="22"/>
          <w:lang w:val="es-ES_tradnl"/>
        </w:rPr>
        <w:t>10) </w:t>
      </w:r>
      <w:r w:rsidRPr="00806AF6">
        <w:rPr>
          <w:rFonts w:ascii="Palatino Linotype" w:eastAsiaTheme="minorEastAsia" w:hAnsi="Palatino Linotype" w:cs="Arial"/>
          <w:i/>
          <w:iCs/>
          <w:sz w:val="22"/>
          <w:szCs w:val="22"/>
          <w:lang w:val="es-ES_tradnl"/>
        </w:rPr>
        <w:t>El convenio de terminación; y</w:t>
      </w:r>
    </w:p>
    <w:p w:rsidR="00F57B3E" w:rsidRPr="00806AF6" w:rsidRDefault="00F57B3E" w:rsidP="00F57B3E">
      <w:pPr>
        <w:ind w:left="851" w:right="901"/>
        <w:jc w:val="both"/>
        <w:rPr>
          <w:rFonts w:ascii="Palatino Linotype" w:eastAsiaTheme="minorEastAsia" w:hAnsi="Palatino Linotype" w:cs="Arial"/>
          <w:b/>
          <w:i/>
          <w:iCs/>
          <w:sz w:val="22"/>
          <w:szCs w:val="22"/>
          <w:lang w:val="es-ES_tradnl"/>
        </w:rPr>
      </w:pPr>
      <w:r w:rsidRPr="00806AF6">
        <w:rPr>
          <w:rFonts w:ascii="Palatino Linotype" w:eastAsiaTheme="minorEastAsia" w:hAnsi="Palatino Linotype" w:cs="Arial"/>
          <w:b/>
          <w:bCs/>
          <w:i/>
          <w:iCs/>
          <w:sz w:val="22"/>
          <w:szCs w:val="22"/>
          <w:lang w:val="es-ES_tradnl"/>
        </w:rPr>
        <w:t>11) </w:t>
      </w:r>
      <w:r w:rsidRPr="00806AF6">
        <w:rPr>
          <w:rFonts w:ascii="Palatino Linotype" w:eastAsiaTheme="minorEastAsia" w:hAnsi="Palatino Linotype" w:cs="Arial"/>
          <w:i/>
          <w:iCs/>
          <w:sz w:val="22"/>
          <w:szCs w:val="22"/>
          <w:lang w:val="es-ES_tradnl"/>
        </w:rPr>
        <w:t>El finiquito.</w:t>
      </w:r>
      <w:r w:rsidRPr="00806AF6">
        <w:rPr>
          <w:rFonts w:ascii="Palatino Linotype" w:eastAsiaTheme="minorEastAsia" w:hAnsi="Palatino Linotype" w:cs="Arial"/>
          <w:b/>
          <w:i/>
          <w:iCs/>
          <w:sz w:val="22"/>
          <w:szCs w:val="22"/>
          <w:lang w:val="es-ES_tradnl"/>
        </w:rPr>
        <w:t>”</w:t>
      </w:r>
    </w:p>
    <w:p w:rsidR="00F57B3E" w:rsidRPr="00806AF6" w:rsidRDefault="00F57B3E" w:rsidP="00F57B3E">
      <w:pPr>
        <w:spacing w:before="100" w:beforeAutospacing="1" w:after="100" w:afterAutospacing="1" w:line="360" w:lineRule="auto"/>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806AF6">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F57B3E" w:rsidRPr="00806AF6" w:rsidRDefault="00F57B3E" w:rsidP="00F57B3E">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806AF6">
        <w:rPr>
          <w:rFonts w:ascii="Palatino Linotype" w:eastAsiaTheme="minorEastAsia" w:hAnsi="Palatino Linotype" w:cs="Arial"/>
          <w:color w:val="000000"/>
          <w:lang w:val="es-ES_tradnl"/>
        </w:rPr>
        <w:lastRenderedPageBreak/>
        <w:t xml:space="preserve">Aunado a lo anterior, es de precisar que la información relacionada con obra pública, se tiene contemplada dentro de los informes </w:t>
      </w:r>
      <w:r w:rsidRPr="00806AF6">
        <w:rPr>
          <w:rFonts w:ascii="Palatino Linotype" w:eastAsia="Calibri" w:hAnsi="Palatino Linotype" w:cs="Arial"/>
          <w:lang w:val="es-ES"/>
        </w:rPr>
        <w:t>mensuales que los Ayuntamientos tienen la obligación de entregar al OSFEM,</w:t>
      </w:r>
      <w:r w:rsidRPr="00806AF6">
        <w:rPr>
          <w:rFonts w:ascii="Palatino Linotype" w:hAnsi="Palatino Linotype" w:cs="Arial"/>
        </w:rPr>
        <w:t xml:space="preserve"> mismas que se </w:t>
      </w:r>
      <w:r w:rsidRPr="00806AF6">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F57B3E" w:rsidRPr="00806AF6" w:rsidRDefault="00F57B3E" w:rsidP="00F57B3E">
      <w:pPr>
        <w:tabs>
          <w:tab w:val="left" w:pos="1701"/>
        </w:tabs>
        <w:spacing w:line="360" w:lineRule="auto"/>
        <w:jc w:val="center"/>
        <w:rPr>
          <w:rFonts w:ascii="Palatino Linotype" w:hAnsi="Palatino Linotype" w:cs="Arial"/>
          <w:color w:val="000000"/>
        </w:rPr>
      </w:pPr>
      <w:r w:rsidRPr="00806AF6">
        <w:rPr>
          <w:rFonts w:ascii="Palatino Linotype" w:hAnsi="Palatino Linotype" w:cs="Arial"/>
          <w:noProof/>
          <w:color w:val="000000"/>
          <w:lang w:eastAsia="es-MX"/>
        </w:rPr>
        <mc:AlternateContent>
          <mc:Choice Requires="wps">
            <w:drawing>
              <wp:anchor distT="0" distB="0" distL="114300" distR="114300" simplePos="0" relativeHeight="251677696" behindDoc="0" locked="0" layoutInCell="1" allowOverlap="1" wp14:anchorId="0494192C" wp14:editId="40966E8C">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3167D" id="Rectángulo redondeado 66" o:spid="_x0000_s1026" style="position:absolute;margin-left:109pt;margin-top:3.85pt;width:357pt;height:33.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806AF6">
        <w:rPr>
          <w:rFonts w:asciiTheme="minorHAnsi" w:eastAsiaTheme="minorEastAsia" w:hAnsiTheme="minorHAnsi" w:cstheme="minorBidi"/>
          <w:noProof/>
          <w:sz w:val="20"/>
          <w:szCs w:val="20"/>
          <w:lang w:eastAsia="es-MX"/>
        </w:rPr>
        <w:drawing>
          <wp:inline distT="0" distB="0" distL="0" distR="0" wp14:anchorId="661BC839" wp14:editId="52DD2AF7">
            <wp:extent cx="5416866" cy="302750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84" t="37419" r="31915" b="16976"/>
                    <a:stretch/>
                  </pic:blipFill>
                  <pic:spPr bwMode="auto">
                    <a:xfrm>
                      <a:off x="0" y="0"/>
                      <a:ext cx="5440138" cy="3040516"/>
                    </a:xfrm>
                    <a:prstGeom prst="rect">
                      <a:avLst/>
                    </a:prstGeom>
                    <a:ln>
                      <a:noFill/>
                    </a:ln>
                    <a:extLst>
                      <a:ext uri="{53640926-AAD7-44D8-BBD7-CCE9431645EC}">
                        <a14:shadowObscured xmlns:a14="http://schemas.microsoft.com/office/drawing/2010/main"/>
                      </a:ext>
                    </a:extLst>
                  </pic:spPr>
                </pic:pic>
              </a:graphicData>
            </a:graphic>
          </wp:inline>
        </w:drawing>
      </w:r>
    </w:p>
    <w:p w:rsidR="00F57B3E" w:rsidRPr="00806AF6" w:rsidRDefault="00F57B3E" w:rsidP="00F57B3E">
      <w:pPr>
        <w:tabs>
          <w:tab w:val="left" w:pos="1701"/>
        </w:tabs>
        <w:spacing w:line="360" w:lineRule="auto"/>
        <w:jc w:val="center"/>
        <w:rPr>
          <w:rFonts w:ascii="Palatino Linotype" w:hAnsi="Palatino Linotype" w:cs="Arial"/>
          <w:color w:val="000000"/>
        </w:rPr>
      </w:pPr>
      <w:r w:rsidRPr="00806AF6">
        <w:rPr>
          <w:rFonts w:ascii="Palatino Linotype" w:hAnsi="Palatino Linotype" w:cs="Arial"/>
          <w:noProof/>
          <w:color w:val="000000"/>
          <w:lang w:eastAsia="es-MX"/>
        </w:rPr>
        <mc:AlternateContent>
          <mc:Choice Requires="wps">
            <w:drawing>
              <wp:anchor distT="0" distB="0" distL="114300" distR="114300" simplePos="0" relativeHeight="251678720" behindDoc="0" locked="0" layoutInCell="1" allowOverlap="1">
                <wp:simplePos x="0" y="0"/>
                <wp:positionH relativeFrom="column">
                  <wp:posOffset>557595</wp:posOffset>
                </wp:positionH>
                <wp:positionV relativeFrom="paragraph">
                  <wp:posOffset>196678</wp:posOffset>
                </wp:positionV>
                <wp:extent cx="5097439" cy="2040341"/>
                <wp:effectExtent l="38100" t="38100" r="65405" b="93345"/>
                <wp:wrapNone/>
                <wp:docPr id="20" name="Conector recto 20"/>
                <wp:cNvGraphicFramePr/>
                <a:graphic xmlns:a="http://schemas.openxmlformats.org/drawingml/2006/main">
                  <a:graphicData uri="http://schemas.microsoft.com/office/word/2010/wordprocessingShape">
                    <wps:wsp>
                      <wps:cNvCnPr/>
                      <wps:spPr>
                        <a:xfrm>
                          <a:off x="0" y="0"/>
                          <a:ext cx="5097439" cy="20403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CBEE6D" id="Conector recto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3.9pt,15.5pt" to="445.2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" strokecolor="#4f81bd [3204]" strokeweight="2pt">
                <v:shadow on="t" color="black" opacity="24903f" origin=",.5" offset="0,.55556mm"/>
              </v:line>
            </w:pict>
          </mc:Fallback>
        </mc:AlternateContent>
      </w:r>
    </w:p>
    <w:p w:rsidR="00F57B3E" w:rsidRPr="00806AF6" w:rsidRDefault="00F57B3E" w:rsidP="00F57B3E">
      <w:pPr>
        <w:spacing w:line="360" w:lineRule="auto"/>
        <w:jc w:val="both"/>
        <w:rPr>
          <w:rFonts w:ascii="Palatino Linotype" w:hAnsi="Palatino Linotype" w:cs="Arial"/>
          <w:noProof/>
          <w:color w:val="000000"/>
          <w:lang w:val="es-ES"/>
        </w:rPr>
      </w:pPr>
      <w:r w:rsidRPr="00806AF6">
        <w:rPr>
          <w:rFonts w:asciiTheme="minorHAnsi" w:eastAsiaTheme="minorEastAsia" w:hAnsiTheme="minorHAnsi" w:cstheme="minorBidi"/>
          <w:noProof/>
          <w:sz w:val="20"/>
          <w:szCs w:val="20"/>
          <w:lang w:eastAsia="es-MX"/>
        </w:rPr>
        <w:lastRenderedPageBreak/>
        <w:drawing>
          <wp:inline distT="0" distB="0" distL="0" distR="0" wp14:anchorId="09C63407" wp14:editId="13C6B268">
            <wp:extent cx="5609731" cy="7362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90" t="17541" r="26324" b="17852"/>
                    <a:stretch/>
                  </pic:blipFill>
                  <pic:spPr bwMode="auto">
                    <a:xfrm>
                      <a:off x="0" y="0"/>
                      <a:ext cx="5614109" cy="7368571"/>
                    </a:xfrm>
                    <a:prstGeom prst="rect">
                      <a:avLst/>
                    </a:prstGeom>
                    <a:ln>
                      <a:noFill/>
                    </a:ln>
                    <a:extLst>
                      <a:ext uri="{53640926-AAD7-44D8-BBD7-CCE9431645EC}">
                        <a14:shadowObscured xmlns:a14="http://schemas.microsoft.com/office/drawing/2010/main"/>
                      </a:ext>
                    </a:extLst>
                  </pic:spPr>
                </pic:pic>
              </a:graphicData>
            </a:graphic>
          </wp:inline>
        </w:drawing>
      </w:r>
    </w:p>
    <w:p w:rsidR="00F57B3E" w:rsidRPr="00806AF6" w:rsidRDefault="00F57B3E" w:rsidP="00F57B3E">
      <w:pPr>
        <w:spacing w:before="100" w:beforeAutospacing="1" w:after="100" w:afterAutospacing="1" w:line="360" w:lineRule="auto"/>
        <w:jc w:val="both"/>
        <w:rPr>
          <w:rFonts w:ascii="Palatino Linotype" w:hAnsi="Palatino Linotype" w:cs="Arial"/>
        </w:rPr>
      </w:pPr>
      <w:r w:rsidRPr="00806AF6">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806AF6">
        <w:rPr>
          <w:rFonts w:ascii="Palatino Linotype" w:hAnsi="Palatino Linotype" w:cs="Arial"/>
          <w:color w:val="000000" w:themeColor="text1"/>
          <w:lang w:eastAsia="es-MX"/>
        </w:rPr>
        <w:t xml:space="preserve">Lineamientos para la Integración de los Informes Mensuales 2019, </w:t>
      </w:r>
      <w:r w:rsidRPr="00806AF6">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F57B3E" w:rsidRPr="00806AF6" w:rsidRDefault="00F57B3E" w:rsidP="00F57B3E">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806AF6">
        <w:rPr>
          <w:rFonts w:ascii="Palatino Linotype" w:eastAsiaTheme="minorEastAsia" w:hAnsi="Palatino Linotype" w:cs="Arial"/>
          <w:color w:val="000000"/>
          <w:lang w:val="es-ES_tradnl"/>
        </w:rPr>
        <w:t xml:space="preserve">Atento a ello, este Órgano Garante advierte que </w:t>
      </w:r>
      <w:r w:rsidRPr="00806AF6">
        <w:rPr>
          <w:rFonts w:ascii="Palatino Linotype" w:eastAsiaTheme="minorEastAsia" w:hAnsi="Palatino Linotype" w:cs="Arial"/>
          <w:b/>
          <w:color w:val="000000"/>
          <w:lang w:val="es-ES_tradnl"/>
        </w:rPr>
        <w:t xml:space="preserve">EL SUJETO OBLIGADO </w:t>
      </w:r>
      <w:r w:rsidRPr="00806AF6">
        <w:rPr>
          <w:rFonts w:ascii="Palatino Linotype" w:eastAsiaTheme="minorEastAsia" w:hAnsi="Palatino Linotype" w:cs="Arial"/>
          <w:color w:val="000000"/>
          <w:lang w:val="es-ES_tradnl"/>
        </w:rPr>
        <w:t>se encuentra en posibilidad de atender los requerimientos señalados en los</w:t>
      </w:r>
      <w:r w:rsidRPr="00806AF6">
        <w:rPr>
          <w:rFonts w:ascii="Palatino Linotype" w:eastAsia="Calibri" w:hAnsi="Palatino Linotype" w:cs="Arial"/>
          <w:szCs w:val="20"/>
          <w:lang w:val="es-ES"/>
        </w:rPr>
        <w:t xml:space="preserve"> puntos referidos de la solicitud</w:t>
      </w:r>
      <w:r w:rsidRPr="00806AF6">
        <w:rPr>
          <w:rFonts w:ascii="Palatino Linotype" w:eastAsiaTheme="minorEastAsia" w:hAnsi="Palatino Linotype" w:cs="Arial"/>
          <w:color w:val="000000"/>
          <w:lang w:val="es-ES_tradnl"/>
        </w:rPr>
        <w:t xml:space="preserve">, de ser procedente en versión pública, </w:t>
      </w:r>
      <w:r w:rsidRPr="00806AF6">
        <w:rPr>
          <w:rFonts w:ascii="Palatino Linotype" w:hAnsi="Palatino Linotype" w:cs="Arial"/>
          <w:bCs/>
          <w:color w:val="000000"/>
          <w:lang w:val="es-ES"/>
        </w:rPr>
        <w:t xml:space="preserve">cumpliendo con las formalidades que en líneas posteriores se estudiará; sin embargo, para el caso de no haberlo generado, </w:t>
      </w:r>
      <w:r w:rsidRPr="00806AF6">
        <w:rPr>
          <w:rFonts w:ascii="Palatino Linotype" w:hAnsi="Palatino Linotype" w:cs="Arial"/>
          <w:lang w:val="es-ES"/>
        </w:rPr>
        <w:t xml:space="preserve">bastará con </w:t>
      </w:r>
      <w:r w:rsidRPr="00806AF6">
        <w:rPr>
          <w:rFonts w:ascii="Palatino Linotype" w:eastAsia="Arial Unicode MS" w:hAnsi="Palatino Linotype" w:cs="Arial"/>
          <w:lang w:val="es-ES"/>
        </w:rPr>
        <w:t xml:space="preserve">hacerlo del conocimiento </w:t>
      </w:r>
      <w:r w:rsidR="00F94718" w:rsidRPr="00806AF6">
        <w:rPr>
          <w:rFonts w:ascii="Palatino Linotype" w:eastAsia="Arial Unicode MS" w:hAnsi="Palatino Linotype" w:cs="Arial"/>
          <w:lang w:val="es-ES"/>
        </w:rPr>
        <w:t>al</w:t>
      </w:r>
      <w:r w:rsidRPr="00806AF6">
        <w:rPr>
          <w:rFonts w:ascii="Palatino Linotype" w:eastAsia="Arial Unicode MS" w:hAnsi="Palatino Linotype" w:cs="Arial"/>
          <w:lang w:val="es-ES"/>
        </w:rPr>
        <w:t xml:space="preserve"> particular. </w:t>
      </w:r>
    </w:p>
    <w:p w:rsidR="00B16143" w:rsidRPr="00806AF6" w:rsidRDefault="00B16143" w:rsidP="00B16143">
      <w:pPr>
        <w:spacing w:line="360" w:lineRule="auto"/>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Ahora bien, por cuanto hace al numeral 18, relativo a la situación actual de adeudo del Municipio, por el concepto alumbrado público; es de destacar, que el Código Financiero del Estado de México y Municipios, en la parte que nos interesa, dispone lo siguiente: </w:t>
      </w:r>
    </w:p>
    <w:p w:rsidR="00B16143" w:rsidRPr="00806AF6" w:rsidRDefault="00B16143" w:rsidP="00B16143">
      <w:pPr>
        <w:ind w:left="851" w:right="850"/>
        <w:jc w:val="both"/>
        <w:rPr>
          <w:rFonts w:ascii="Palatino Linotype" w:hAnsi="Palatino Linotype" w:cs="Arial"/>
          <w:b/>
          <w:i/>
          <w:sz w:val="22"/>
          <w:szCs w:val="20"/>
          <w:lang w:val="es-ES" w:eastAsia="es-MX"/>
        </w:rPr>
      </w:pPr>
      <w:r w:rsidRPr="00806AF6">
        <w:rPr>
          <w:rFonts w:ascii="Palatino Linotype" w:hAnsi="Palatino Linotype" w:cs="Arial"/>
          <w:i/>
          <w:sz w:val="22"/>
          <w:szCs w:val="20"/>
          <w:lang w:val="es-ES" w:eastAsia="es-MX"/>
        </w:rPr>
        <w:t>“</w:t>
      </w:r>
      <w:r w:rsidRPr="00806AF6">
        <w:rPr>
          <w:rFonts w:ascii="Palatino Linotype" w:hAnsi="Palatino Linotype" w:cs="Arial"/>
          <w:b/>
          <w:i/>
          <w:sz w:val="22"/>
          <w:szCs w:val="20"/>
          <w:lang w:val="es-ES" w:eastAsia="es-MX"/>
        </w:rPr>
        <w:t xml:space="preserve">Artículo 256.- </w:t>
      </w:r>
      <w:r w:rsidRPr="00806AF6">
        <w:rPr>
          <w:rFonts w:ascii="Palatino Linotype" w:hAnsi="Palatino Linotype" w:cs="Arial"/>
          <w:i/>
          <w:sz w:val="22"/>
          <w:szCs w:val="20"/>
          <w:lang w:val="es-ES" w:eastAsia="es-MX"/>
        </w:rPr>
        <w:t xml:space="preserve">Para los efectos de este Código la </w:t>
      </w:r>
      <w:r w:rsidRPr="00806AF6">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Artículo 258.-</w:t>
      </w:r>
      <w:r w:rsidRPr="00806AF6">
        <w:rPr>
          <w:rFonts w:ascii="Palatino Linotype" w:hAnsi="Palatino Linotype" w:cs="Arial"/>
          <w:i/>
          <w:sz w:val="22"/>
          <w:szCs w:val="20"/>
          <w:lang w:val="es-ES" w:eastAsia="es-MX"/>
        </w:rPr>
        <w:t xml:space="preserve"> Para efectos de este título se entenderá por:</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I. Endeudamiento:</w:t>
      </w:r>
      <w:r w:rsidRPr="00806AF6">
        <w:rPr>
          <w:rFonts w:ascii="Palatino Linotype" w:hAnsi="Palatino Linotype" w:cs="Arial"/>
          <w:i/>
          <w:sz w:val="22"/>
          <w:szCs w:val="20"/>
          <w:lang w:val="es-ES" w:eastAsia="es-MX"/>
        </w:rPr>
        <w:t xml:space="preserve"> Conjunto de financiamientos y obligaciones contratadas con instituciones financieras o empresas.</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lastRenderedPageBreak/>
        <w:t>VII. Saldo de la deuda pública:</w:t>
      </w:r>
      <w:r w:rsidRPr="00806AF6">
        <w:rPr>
          <w:rFonts w:ascii="Palatino Linotype" w:hAnsi="Palatino Linotype" w:cs="Arial"/>
          <w:i/>
          <w:sz w:val="22"/>
          <w:szCs w:val="20"/>
          <w:lang w:val="es-ES" w:eastAsia="es-MX"/>
        </w:rPr>
        <w:t xml:space="preserve"> Es el adeudo total que se tiene a una fecha determinada.</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w:t>
      </w:r>
    </w:p>
    <w:p w:rsidR="00B16143" w:rsidRPr="00806AF6" w:rsidRDefault="00B16143" w:rsidP="00B16143">
      <w:pPr>
        <w:ind w:left="851" w:right="850"/>
        <w:jc w:val="both"/>
        <w:rPr>
          <w:rFonts w:ascii="Palatino Linotype" w:hAnsi="Palatino Linotype" w:cs="Arial"/>
          <w:b/>
          <w:i/>
          <w:sz w:val="22"/>
          <w:szCs w:val="20"/>
          <w:lang w:val="es-ES" w:eastAsia="es-MX"/>
        </w:rPr>
      </w:pPr>
      <w:r w:rsidRPr="00806AF6">
        <w:rPr>
          <w:rFonts w:ascii="Palatino Linotype" w:hAnsi="Palatino Linotype" w:cs="Arial"/>
          <w:b/>
          <w:i/>
          <w:sz w:val="22"/>
          <w:szCs w:val="20"/>
          <w:lang w:val="es-ES" w:eastAsia="es-MX"/>
        </w:rPr>
        <w:t>Artículo 259.- La deuda pública se integra por:</w:t>
      </w:r>
    </w:p>
    <w:p w:rsidR="00B16143" w:rsidRPr="00806AF6" w:rsidRDefault="00B16143" w:rsidP="00B16143">
      <w:pPr>
        <w:ind w:left="851" w:right="850"/>
        <w:jc w:val="both"/>
        <w:rPr>
          <w:rFonts w:ascii="Palatino Linotype" w:hAnsi="Palatino Linotype" w:cs="Arial"/>
          <w:b/>
          <w:i/>
          <w:sz w:val="22"/>
          <w:szCs w:val="20"/>
          <w:lang w:val="es-ES" w:eastAsia="es-MX"/>
        </w:rPr>
      </w:pPr>
      <w:r w:rsidRPr="00806AF6">
        <w:rPr>
          <w:rFonts w:ascii="Palatino Linotype" w:hAnsi="Palatino Linotype" w:cs="Arial"/>
          <w:b/>
          <w:i/>
          <w:sz w:val="22"/>
          <w:szCs w:val="20"/>
          <w:lang w:val="es-ES" w:eastAsia="es-MX"/>
        </w:rPr>
        <w:t>..</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 xml:space="preserve">II. </w:t>
      </w:r>
      <w:r w:rsidRPr="00806AF6">
        <w:rPr>
          <w:rFonts w:ascii="Palatino Linotype" w:hAnsi="Palatino Linotype" w:cs="Arial"/>
          <w:b/>
          <w:i/>
          <w:sz w:val="22"/>
          <w:szCs w:val="20"/>
          <w:lang w:val="es-ES" w:eastAsia="es-MX"/>
        </w:rPr>
        <w:t>La deuda pública de los municipios:</w:t>
      </w:r>
      <w:r w:rsidRPr="00806AF6">
        <w:rPr>
          <w:rFonts w:ascii="Palatino Linotype" w:hAnsi="Palatino Linotype" w:cs="Arial"/>
          <w:i/>
          <w:sz w:val="22"/>
          <w:szCs w:val="20"/>
          <w:lang w:val="es-ES" w:eastAsia="es-MX"/>
        </w:rPr>
        <w:t xml:space="preserve"> </w:t>
      </w:r>
    </w:p>
    <w:p w:rsidR="00B16143" w:rsidRPr="00806AF6" w:rsidRDefault="00B16143" w:rsidP="00B16143">
      <w:pPr>
        <w:ind w:left="851" w:right="850"/>
        <w:jc w:val="both"/>
        <w:rPr>
          <w:rFonts w:ascii="Palatino Linotype" w:hAnsi="Palatino Linotype" w:cs="Arial"/>
          <w:b/>
          <w:i/>
          <w:sz w:val="22"/>
          <w:szCs w:val="20"/>
          <w:lang w:val="es-ES" w:eastAsia="es-MX"/>
        </w:rPr>
      </w:pPr>
      <w:r w:rsidRPr="00806AF6">
        <w:rPr>
          <w:rFonts w:ascii="Palatino Linotype" w:hAnsi="Palatino Linotype" w:cs="Arial"/>
          <w:b/>
          <w:i/>
          <w:sz w:val="22"/>
          <w:szCs w:val="20"/>
          <w:lang w:val="es-ES" w:eastAsia="es-MX"/>
        </w:rPr>
        <w:t>A).</w:t>
      </w:r>
      <w:r w:rsidRPr="00806AF6">
        <w:rPr>
          <w:rFonts w:ascii="Palatino Linotype" w:hAnsi="Palatino Linotype" w:cs="Arial"/>
          <w:i/>
          <w:sz w:val="22"/>
          <w:szCs w:val="20"/>
          <w:lang w:val="es-ES" w:eastAsia="es-MX"/>
        </w:rPr>
        <w:t xml:space="preserve"> </w:t>
      </w:r>
      <w:r w:rsidRPr="00806AF6">
        <w:rPr>
          <w:rFonts w:ascii="Palatino Linotype" w:hAnsi="Palatino Linotype" w:cs="Arial"/>
          <w:b/>
          <w:i/>
          <w:sz w:val="22"/>
          <w:szCs w:val="20"/>
          <w:lang w:val="es-ES" w:eastAsia="es-MX"/>
        </w:rPr>
        <w:t xml:space="preserve">Directa, la que contraten los ayuntamientos.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B).</w:t>
      </w:r>
      <w:r w:rsidRPr="00806AF6">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C).</w:t>
      </w:r>
      <w:r w:rsidRPr="00806AF6">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B16143" w:rsidRPr="00806AF6" w:rsidRDefault="00B16143" w:rsidP="00B16143">
      <w:pPr>
        <w:spacing w:before="100" w:beforeAutospacing="1" w:after="100" w:afterAutospacing="1"/>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Artículo 260.-</w:t>
      </w:r>
      <w:r w:rsidRPr="00806AF6">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806AF6">
        <w:rPr>
          <w:rFonts w:ascii="Palatino Linotype" w:hAnsi="Palatino Linotype" w:cs="Arial"/>
          <w:b/>
          <w:i/>
          <w:sz w:val="22"/>
          <w:szCs w:val="20"/>
          <w:lang w:val="es-ES" w:eastAsia="es-MX"/>
        </w:rPr>
        <w:t xml:space="preserve">las obligaciones de deuda pública estarán destinadas </w:t>
      </w:r>
      <w:r w:rsidRPr="00806AF6">
        <w:rPr>
          <w:rFonts w:ascii="Palatino Linotype" w:hAnsi="Palatino Linotype" w:cs="Arial"/>
          <w:i/>
          <w:sz w:val="22"/>
          <w:szCs w:val="20"/>
          <w:lang w:val="es-ES" w:eastAsia="es-MX"/>
        </w:rPr>
        <w:t xml:space="preserve">al financiamiento de inversiones públicas productivas; </w:t>
      </w:r>
      <w:r w:rsidRPr="00806AF6">
        <w:rPr>
          <w:rFonts w:ascii="Palatino Linotype" w:hAnsi="Palatino Linotype" w:cs="Arial"/>
          <w:b/>
          <w:i/>
          <w:sz w:val="22"/>
          <w:szCs w:val="20"/>
          <w:lang w:val="es-ES" w:eastAsia="es-MX"/>
        </w:rPr>
        <w:t>a la prestación de servicios públicos</w:t>
      </w:r>
      <w:r w:rsidRPr="00806AF6">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B16143" w:rsidRPr="00806AF6" w:rsidRDefault="00B16143" w:rsidP="00B16143">
      <w:pPr>
        <w:spacing w:before="100" w:beforeAutospacing="1" w:after="100" w:afterAutospacing="1"/>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(Énfasis añadido)</w:t>
      </w:r>
    </w:p>
    <w:p w:rsidR="00B16143" w:rsidRPr="00806AF6" w:rsidRDefault="00B16143" w:rsidP="00B16143">
      <w:pPr>
        <w:spacing w:before="100" w:beforeAutospacing="1" w:after="100" w:afterAutospacing="1" w:line="360" w:lineRule="auto"/>
        <w:jc w:val="both"/>
        <w:rPr>
          <w:rFonts w:ascii="Palatino Linotype" w:hAnsi="Palatino Linotype"/>
          <w:lang w:val="es-ES"/>
        </w:rPr>
      </w:pPr>
      <w:r w:rsidRPr="00806AF6">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806AF6">
        <w:rPr>
          <w:rFonts w:ascii="Palatino Linotype" w:hAnsi="Palatino Linotype"/>
          <w:i/>
          <w:lang w:val="es-ES"/>
        </w:rPr>
        <w:t xml:space="preserve">“Estado Analítico de la Deuda y Otros Pasivos”, </w:t>
      </w:r>
      <w:r w:rsidRPr="00806AF6">
        <w:rPr>
          <w:rFonts w:ascii="Palatino Linotype" w:hAnsi="Palatino Linotype"/>
          <w:lang w:val="es-ES"/>
        </w:rPr>
        <w:t xml:space="preserve">el cual, conforme al </w:t>
      </w:r>
      <w:r w:rsidRPr="00806AF6">
        <w:rPr>
          <w:rFonts w:ascii="Palatino Linotype" w:hAnsi="Palatino Linotype" w:cs="Arial"/>
          <w:lang w:val="es-ES"/>
        </w:rPr>
        <w:t xml:space="preserve">Manual </w:t>
      </w:r>
      <w:r w:rsidRPr="00806AF6">
        <w:rPr>
          <w:rFonts w:ascii="Palatino Linotype" w:hAnsi="Palatino Linotype"/>
          <w:lang w:val="es-ES"/>
        </w:rPr>
        <w:t>Único de Contabilidad Gubernamental para las Dependencias y Entidades Públicas del Gobierno y Municipios del Estado de México,</w:t>
      </w:r>
      <w:r w:rsidRPr="00806AF6">
        <w:rPr>
          <w:rFonts w:ascii="Palatino Linotype" w:hAnsi="Palatino Linotype"/>
          <w:vertAlign w:val="superscript"/>
          <w:lang w:val="es-ES"/>
        </w:rPr>
        <w:footnoteReference w:id="6"/>
      </w:r>
      <w:r w:rsidRPr="00806AF6">
        <w:rPr>
          <w:rFonts w:ascii="Palatino Linotype" w:eastAsiaTheme="minorEastAsia" w:hAnsi="Palatino Linotype" w:cstheme="minorBidi"/>
          <w:sz w:val="20"/>
          <w:szCs w:val="20"/>
          <w:lang w:val="es-ES_tradnl"/>
        </w:rPr>
        <w:t xml:space="preserve"> </w:t>
      </w:r>
      <w:r w:rsidRPr="00806AF6">
        <w:rPr>
          <w:rFonts w:ascii="Palatino Linotype" w:eastAsiaTheme="minorEastAsia" w:hAnsi="Palatino Linotype" w:cstheme="minorBidi"/>
          <w:lang w:val="es-ES_tradnl"/>
        </w:rPr>
        <w:t xml:space="preserve">establece que </w:t>
      </w:r>
      <w:r w:rsidRPr="00806AF6">
        <w:rPr>
          <w:rFonts w:ascii="Palatino Linotype" w:hAnsi="Palatino Linotype"/>
          <w:lang w:val="es-ES"/>
        </w:rPr>
        <w:t xml:space="preserve">entes públicos deben generar y presentar en sus estados e información contable; asimismo, refiere como finalidad lo siguiente: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w:t>
      </w:r>
      <w:r w:rsidRPr="00806AF6">
        <w:rPr>
          <w:rFonts w:ascii="Palatino Linotype" w:hAnsi="Palatino Linotype" w:cs="Arial"/>
          <w:b/>
          <w:i/>
          <w:sz w:val="22"/>
          <w:szCs w:val="20"/>
          <w:lang w:val="es-ES" w:eastAsia="es-MX"/>
        </w:rPr>
        <w:t>ESTADO ANALÍTICO DE LA DEUDA Y OTROS PASIVOS FINALIDAD</w:t>
      </w:r>
      <w:r w:rsidRPr="00806AF6">
        <w:rPr>
          <w:rFonts w:ascii="Palatino Linotype" w:hAnsi="Palatino Linotype" w:cs="Arial"/>
          <w:i/>
          <w:sz w:val="22"/>
          <w:szCs w:val="20"/>
          <w:lang w:val="es-ES" w:eastAsia="es-MX"/>
        </w:rPr>
        <w:t xml:space="preserve">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lastRenderedPageBreak/>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b/>
          <w:i/>
          <w:sz w:val="22"/>
          <w:szCs w:val="20"/>
          <w:lang w:val="es-ES" w:eastAsia="es-MX"/>
        </w:rPr>
        <w:t>CUERPO DEL FORMATO</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 xml:space="preserve">Moneda de Contratación: Representa la divisa en la cual fue contratado el financiamiento.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 xml:space="preserve">Saldo Inicial del Periodo: Representa el saldo final del periodo inmediato anterior. </w:t>
      </w:r>
    </w:p>
    <w:p w:rsidR="00B16143" w:rsidRPr="00806AF6" w:rsidRDefault="00B16143" w:rsidP="00B16143">
      <w:pPr>
        <w:ind w:left="851" w:right="850"/>
        <w:jc w:val="both"/>
        <w:rPr>
          <w:rFonts w:ascii="Palatino Linotype" w:hAnsi="Palatino Linotype" w:cs="Arial"/>
          <w:i/>
          <w:sz w:val="22"/>
          <w:szCs w:val="20"/>
          <w:lang w:val="es-ES" w:eastAsia="es-MX"/>
        </w:rPr>
      </w:pPr>
      <w:r w:rsidRPr="00806AF6">
        <w:rPr>
          <w:rFonts w:ascii="Palatino Linotype" w:hAnsi="Palatino Linotype" w:cs="Arial"/>
          <w:i/>
          <w:sz w:val="22"/>
          <w:szCs w:val="20"/>
          <w:lang w:val="es-ES" w:eastAsia="es-MX"/>
        </w:rPr>
        <w:t>Saldo Final del Periodo: Representa el saldo final del periodo.”</w:t>
      </w:r>
    </w:p>
    <w:p w:rsidR="00B16143" w:rsidRPr="00806AF6" w:rsidRDefault="00B16143" w:rsidP="00B16143">
      <w:pPr>
        <w:spacing w:before="100" w:beforeAutospacing="1" w:after="100" w:afterAutospacing="1" w:line="360" w:lineRule="auto"/>
        <w:jc w:val="both"/>
        <w:rPr>
          <w:rFonts w:ascii="Palatino Linotype" w:hAnsi="Palatino Linotype" w:cs="Arial"/>
          <w:color w:val="000000"/>
          <w:lang w:val="es-ES"/>
        </w:rPr>
      </w:pPr>
      <w:r w:rsidRPr="00806AF6">
        <w:rPr>
          <w:rFonts w:ascii="Palatino Linotype" w:hAnsi="Palatino Linotype"/>
          <w:lang w:val="es-ES"/>
        </w:rPr>
        <w:t xml:space="preserve">Ahora bien, es de señalar que </w:t>
      </w:r>
      <w:r w:rsidRPr="00806AF6">
        <w:rPr>
          <w:rFonts w:ascii="Palatino Linotype" w:eastAsiaTheme="minorEastAsia" w:hAnsi="Palatino Linotype" w:cstheme="minorBidi"/>
          <w:b/>
          <w:lang w:val="es-ES_tradnl"/>
        </w:rPr>
        <w:t xml:space="preserve">EL SUJETO OBLIGADO </w:t>
      </w:r>
      <w:r w:rsidRPr="00806AF6">
        <w:rPr>
          <w:rFonts w:ascii="Palatino Linotype" w:eastAsiaTheme="minorEastAsia" w:hAnsi="Palatino Linotype" w:cstheme="minorBidi"/>
          <w:lang w:val="es-ES_tradnl"/>
        </w:rPr>
        <w:t xml:space="preserve">se encuentra constreñido a entregar mensualmente el </w:t>
      </w:r>
      <w:r w:rsidRPr="00806AF6">
        <w:rPr>
          <w:rFonts w:ascii="Palatino Linotype" w:hAnsi="Palatino Linotype"/>
          <w:i/>
          <w:lang w:val="es-ES"/>
        </w:rPr>
        <w:t>“Estado Analítico de la Deuda y Otros Pasivos”</w:t>
      </w:r>
      <w:r w:rsidRPr="00806AF6">
        <w:rPr>
          <w:rFonts w:ascii="Palatino Linotype" w:eastAsiaTheme="minorEastAsia" w:hAnsi="Palatino Linotype" w:cstheme="minorBidi"/>
          <w:lang w:val="es-ES_tradnl"/>
        </w:rPr>
        <w:t>al OSFEM; correspondiéndole a éste</w:t>
      </w:r>
      <w:r w:rsidRPr="00806AF6">
        <w:rPr>
          <w:rFonts w:ascii="Palatino Linotype" w:hAnsi="Palatino Linotype" w:cs="Arial"/>
          <w:color w:val="000000"/>
          <w:lang w:val="es-ES"/>
        </w:rPr>
        <w:t xml:space="preserve">, la facultad de emitir los </w:t>
      </w:r>
      <w:r w:rsidRPr="00806AF6">
        <w:rPr>
          <w:rFonts w:ascii="Palatino Linotype" w:hAnsi="Palatino Linotype" w:cs="Arial"/>
          <w:b/>
          <w:color w:val="000000"/>
          <w:lang w:val="es-ES"/>
        </w:rPr>
        <w:t>Lineamientos para la Integración del Informe Mensual</w:t>
      </w:r>
      <w:r w:rsidRPr="00806AF6">
        <w:rPr>
          <w:rFonts w:ascii="Palatino Linotype" w:hAnsi="Palatino Linotype" w:cs="Arial"/>
          <w:color w:val="000000"/>
          <w:lang w:val="es-ES"/>
        </w:rPr>
        <w:t xml:space="preserve">, en términos la fracción XI del artículo 8 de la Ley de Fiscalización Superior del Estado de México, que señala: </w:t>
      </w:r>
    </w:p>
    <w:p w:rsidR="00B16143" w:rsidRPr="00806AF6" w:rsidRDefault="00B16143" w:rsidP="00B16143">
      <w:pPr>
        <w:ind w:left="851" w:right="901"/>
        <w:jc w:val="both"/>
        <w:rPr>
          <w:rFonts w:ascii="Palatino Linotype" w:hAnsi="Palatino Linotype" w:cs="Arial"/>
          <w:i/>
          <w:sz w:val="22"/>
          <w:szCs w:val="22"/>
          <w:lang w:val="es-ES"/>
        </w:rPr>
      </w:pPr>
      <w:r w:rsidRPr="00806AF6">
        <w:rPr>
          <w:rFonts w:ascii="Palatino Linotype" w:hAnsi="Palatino Linotype" w:cs="Arial"/>
          <w:b/>
          <w:bCs/>
          <w:i/>
          <w:sz w:val="22"/>
          <w:szCs w:val="22"/>
          <w:lang w:val="es-ES"/>
        </w:rPr>
        <w:t xml:space="preserve">“Artículo 8. </w:t>
      </w:r>
      <w:r w:rsidRPr="00806AF6">
        <w:rPr>
          <w:rFonts w:ascii="Palatino Linotype" w:hAnsi="Palatino Linotype" w:cs="Arial"/>
          <w:i/>
          <w:sz w:val="22"/>
          <w:szCs w:val="22"/>
          <w:lang w:val="es-ES"/>
        </w:rPr>
        <w:t xml:space="preserve">El Órgano Superior tendrá las </w:t>
      </w:r>
      <w:r w:rsidRPr="00806AF6">
        <w:rPr>
          <w:rFonts w:ascii="Palatino Linotype" w:hAnsi="Palatino Linotype" w:cs="Arial"/>
          <w:i/>
          <w:sz w:val="22"/>
          <w:szCs w:val="22"/>
          <w:lang w:val="es-ES" w:eastAsia="es-MX"/>
        </w:rPr>
        <w:t>siguientes</w:t>
      </w:r>
      <w:r w:rsidRPr="00806AF6">
        <w:rPr>
          <w:rFonts w:ascii="Palatino Linotype" w:hAnsi="Palatino Linotype" w:cs="Arial"/>
          <w:i/>
          <w:sz w:val="22"/>
          <w:szCs w:val="22"/>
          <w:lang w:val="es-ES"/>
        </w:rPr>
        <w:t xml:space="preserve"> atribuciones:</w:t>
      </w:r>
    </w:p>
    <w:p w:rsidR="00B16143" w:rsidRPr="00806AF6" w:rsidRDefault="00B16143" w:rsidP="00B16143">
      <w:pPr>
        <w:ind w:left="851" w:right="901"/>
        <w:jc w:val="both"/>
        <w:rPr>
          <w:rFonts w:ascii="Palatino Linotype" w:hAnsi="Palatino Linotype" w:cs="Arial"/>
          <w:i/>
          <w:sz w:val="22"/>
          <w:szCs w:val="22"/>
          <w:lang w:val="es-ES"/>
        </w:rPr>
      </w:pPr>
      <w:r w:rsidRPr="00806AF6">
        <w:rPr>
          <w:rFonts w:ascii="Palatino Linotype" w:hAnsi="Palatino Linotype" w:cs="Arial"/>
          <w:i/>
          <w:sz w:val="22"/>
          <w:szCs w:val="22"/>
          <w:lang w:val="es-ES"/>
        </w:rPr>
        <w:t>…</w:t>
      </w:r>
    </w:p>
    <w:p w:rsidR="00B16143" w:rsidRPr="00806AF6" w:rsidRDefault="00B16143" w:rsidP="00B16143">
      <w:pPr>
        <w:ind w:left="851" w:right="901"/>
        <w:jc w:val="both"/>
        <w:rPr>
          <w:rFonts w:ascii="Palatino Linotype" w:hAnsi="Palatino Linotype" w:cs="Arial"/>
          <w:color w:val="000000"/>
          <w:sz w:val="22"/>
          <w:szCs w:val="22"/>
          <w:lang w:val="es-ES"/>
        </w:rPr>
      </w:pPr>
      <w:r w:rsidRPr="00806AF6">
        <w:rPr>
          <w:rFonts w:ascii="Palatino Linotype" w:hAnsi="Palatino Linotype" w:cs="Arial"/>
          <w:b/>
          <w:bCs/>
          <w:i/>
          <w:sz w:val="22"/>
          <w:szCs w:val="22"/>
          <w:lang w:val="es-ES"/>
        </w:rPr>
        <w:t xml:space="preserve">XI. </w:t>
      </w:r>
      <w:r w:rsidRPr="00806AF6">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806AF6">
        <w:rPr>
          <w:rFonts w:ascii="Palatino Linotype" w:hAnsi="Palatino Linotype" w:cs="Arial"/>
          <w:color w:val="000000"/>
          <w:sz w:val="22"/>
          <w:szCs w:val="22"/>
          <w:lang w:val="es-ES"/>
        </w:rPr>
        <w:t>”</w:t>
      </w:r>
    </w:p>
    <w:p w:rsidR="00B16143" w:rsidRPr="00806AF6" w:rsidRDefault="00B16143" w:rsidP="00B16143">
      <w:pPr>
        <w:spacing w:before="100" w:beforeAutospacing="1" w:after="100" w:afterAutospacing="1" w:line="360" w:lineRule="auto"/>
        <w:jc w:val="both"/>
        <w:rPr>
          <w:rFonts w:ascii="Palatino Linotype" w:hAnsi="Palatino Linotype"/>
          <w:lang w:val="es-ES"/>
        </w:rPr>
      </w:pPr>
      <w:r w:rsidRPr="00806AF6">
        <w:rPr>
          <w:rFonts w:ascii="Palatino Linotype" w:hAnsi="Palatino Linotype"/>
          <w:lang w:val="es-ES"/>
        </w:rPr>
        <w:t xml:space="preserve">De esta forma, el Órgano Superior de Fiscalización del Estado de México (OSFEM), emite anualmente los Lineamientos para definir los criterios, formatos y documentación necesaria para presentar los informes mensuales, dentro de los cuales </w:t>
      </w:r>
      <w:r w:rsidRPr="00806AF6">
        <w:rPr>
          <w:rFonts w:ascii="Palatino Linotype" w:hAnsi="Palatino Linotype"/>
          <w:lang w:val="es-ES"/>
        </w:rPr>
        <w:lastRenderedPageBreak/>
        <w:t>destacan –en relación con el análisis que nos ocupa-, el disco 1, relativo a información Patrimonial.</w:t>
      </w:r>
    </w:p>
    <w:p w:rsidR="00B16143" w:rsidRPr="00806AF6" w:rsidRDefault="00B16143" w:rsidP="00B16143">
      <w:pPr>
        <w:spacing w:before="100" w:beforeAutospacing="1" w:after="100" w:afterAutospacing="1" w:line="360" w:lineRule="auto"/>
        <w:jc w:val="both"/>
        <w:rPr>
          <w:rFonts w:ascii="Palatino Linotype" w:hAnsi="Palatino Linotype"/>
          <w:lang w:val="es-ES"/>
        </w:rPr>
      </w:pPr>
      <w:r w:rsidRPr="00806AF6">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B16143" w:rsidRPr="00806AF6" w:rsidRDefault="00B16143" w:rsidP="00B16143">
      <w:pPr>
        <w:ind w:left="851" w:right="850"/>
        <w:jc w:val="both"/>
        <w:rPr>
          <w:rFonts w:ascii="Palatino Linotype" w:hAnsi="Palatino Linotype"/>
          <w:i/>
          <w:sz w:val="22"/>
          <w:szCs w:val="22"/>
          <w:lang w:val="es-ES"/>
        </w:rPr>
      </w:pPr>
      <w:r w:rsidRPr="00806AF6">
        <w:rPr>
          <w:rFonts w:ascii="Palatino Linotype" w:hAnsi="Palatino Linotype"/>
          <w:b/>
          <w:i/>
          <w:sz w:val="22"/>
          <w:szCs w:val="22"/>
          <w:lang w:val="es-ES"/>
        </w:rPr>
        <w:t>“Artículo 32.-</w:t>
      </w:r>
      <w:r w:rsidRPr="00806AF6">
        <w:rPr>
          <w:rFonts w:ascii="Palatino Linotype" w:hAnsi="Palatino Linotype"/>
          <w:i/>
          <w:sz w:val="22"/>
          <w:szCs w:val="22"/>
          <w:lang w:val="es-ES"/>
        </w:rPr>
        <w:t xml:space="preserve"> El Gobernador </w:t>
      </w:r>
      <w:r w:rsidRPr="00806AF6">
        <w:rPr>
          <w:rFonts w:ascii="Palatino Linotype" w:hAnsi="Palatino Linotype" w:cs="Arial"/>
          <w:i/>
          <w:sz w:val="22"/>
          <w:szCs w:val="22"/>
          <w:lang w:val="es-ES"/>
        </w:rPr>
        <w:t>del</w:t>
      </w:r>
      <w:r w:rsidRPr="00806AF6">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B16143" w:rsidRPr="00806AF6" w:rsidRDefault="00B16143" w:rsidP="00B16143">
      <w:pPr>
        <w:ind w:left="851" w:right="850"/>
        <w:jc w:val="both"/>
        <w:rPr>
          <w:rFonts w:ascii="Palatino Linotype" w:hAnsi="Palatino Linotype"/>
          <w:b/>
          <w:i/>
          <w:sz w:val="22"/>
          <w:szCs w:val="22"/>
          <w:u w:val="single"/>
          <w:lang w:val="es-ES"/>
        </w:rPr>
      </w:pPr>
      <w:r w:rsidRPr="00806AF6">
        <w:rPr>
          <w:rFonts w:ascii="Palatino Linotype" w:hAnsi="Palatino Linotype"/>
          <w:b/>
          <w:i/>
          <w:sz w:val="22"/>
          <w:szCs w:val="22"/>
          <w:lang w:val="es-ES"/>
        </w:rPr>
        <w:t>Los Presidentes Municipales presentarán a la Legislatura las cuentas públicas anuales</w:t>
      </w:r>
      <w:r w:rsidRPr="00806AF6">
        <w:rPr>
          <w:rFonts w:ascii="Palatino Linotype" w:hAnsi="Palatino Linotype"/>
          <w:i/>
          <w:sz w:val="22"/>
          <w:szCs w:val="22"/>
          <w:lang w:val="es-ES"/>
        </w:rPr>
        <w:t xml:space="preserve"> de sus respectivos municipios, del ejercicio fiscal inmediato anterior, </w:t>
      </w:r>
      <w:r w:rsidRPr="00806AF6">
        <w:rPr>
          <w:rFonts w:ascii="Palatino Linotype" w:hAnsi="Palatino Linotype"/>
          <w:b/>
          <w:i/>
          <w:sz w:val="22"/>
          <w:szCs w:val="22"/>
          <w:lang w:val="es-ES"/>
        </w:rPr>
        <w:t>dentro de los quince primeros días del mes de marzo</w:t>
      </w:r>
      <w:r w:rsidRPr="00806AF6">
        <w:rPr>
          <w:rFonts w:ascii="Palatino Linotype" w:hAnsi="Palatino Linotype"/>
          <w:i/>
          <w:sz w:val="22"/>
          <w:szCs w:val="22"/>
          <w:lang w:val="es-ES"/>
        </w:rPr>
        <w:t xml:space="preserve"> de cada año; </w:t>
      </w:r>
      <w:r w:rsidRPr="00806AF6">
        <w:rPr>
          <w:rFonts w:ascii="Palatino Linotype" w:hAnsi="Palatino Linotype"/>
          <w:b/>
          <w:i/>
          <w:sz w:val="22"/>
          <w:szCs w:val="22"/>
          <w:lang w:val="es-ES"/>
        </w:rPr>
        <w:t>asimism</w:t>
      </w:r>
      <w:r w:rsidRPr="00806AF6">
        <w:rPr>
          <w:rFonts w:ascii="Palatino Linotype" w:hAnsi="Palatino Linotype"/>
          <w:i/>
          <w:sz w:val="22"/>
          <w:szCs w:val="22"/>
          <w:lang w:val="es-ES"/>
        </w:rPr>
        <w:t xml:space="preserve">o, </w:t>
      </w:r>
      <w:r w:rsidRPr="00806AF6">
        <w:rPr>
          <w:rFonts w:ascii="Palatino Linotype" w:hAnsi="Palatino Linotype"/>
          <w:b/>
          <w:i/>
          <w:sz w:val="22"/>
          <w:szCs w:val="22"/>
          <w:u w:val="single"/>
          <w:lang w:val="es-ES"/>
        </w:rPr>
        <w:t>los informes mensuales</w:t>
      </w:r>
      <w:r w:rsidRPr="00806AF6">
        <w:rPr>
          <w:rFonts w:ascii="Palatino Linotype" w:hAnsi="Palatino Linotype"/>
          <w:i/>
          <w:sz w:val="22"/>
          <w:szCs w:val="22"/>
          <w:lang w:val="es-ES"/>
        </w:rPr>
        <w:t xml:space="preserve"> los deberán presentar </w:t>
      </w:r>
      <w:r w:rsidRPr="00806AF6">
        <w:rPr>
          <w:rFonts w:ascii="Palatino Linotype" w:hAnsi="Palatino Linotype"/>
          <w:b/>
          <w:i/>
          <w:sz w:val="22"/>
          <w:szCs w:val="22"/>
          <w:u w:val="single"/>
          <w:lang w:val="es-ES"/>
        </w:rPr>
        <w:t>dentro de los veinte días posteriores al término del mes correspondiente.”</w:t>
      </w:r>
    </w:p>
    <w:p w:rsidR="00B16143" w:rsidRPr="00806AF6" w:rsidRDefault="00B16143" w:rsidP="00B16143">
      <w:pPr>
        <w:spacing w:before="100" w:beforeAutospacing="1" w:after="100" w:afterAutospacing="1" w:line="360" w:lineRule="auto"/>
        <w:ind w:right="-91"/>
        <w:jc w:val="both"/>
        <w:rPr>
          <w:rFonts w:ascii="Palatino Linotype" w:hAnsi="Palatino Linotype"/>
          <w:lang w:val="es-ES"/>
        </w:rPr>
      </w:pPr>
      <w:r w:rsidRPr="00806AF6">
        <w:rPr>
          <w:rFonts w:ascii="Palatino Linotype" w:hAnsi="Palatino Linotype"/>
          <w:lang w:val="es-ES"/>
        </w:rPr>
        <w:t xml:space="preserve">La información </w:t>
      </w:r>
      <w:r w:rsidRPr="00806AF6">
        <w:rPr>
          <w:rFonts w:ascii="Palatino Linotype" w:hAnsi="Palatino Linotype"/>
          <w:b/>
          <w:lang w:val="es-ES"/>
        </w:rPr>
        <w:t>documental comprobatoria</w:t>
      </w:r>
      <w:r w:rsidRPr="00806AF6">
        <w:rPr>
          <w:rFonts w:ascii="Palatino Linotype" w:hAnsi="Palatino Linotype"/>
          <w:lang w:val="es-ES"/>
        </w:rPr>
        <w:t xml:space="preserve">, </w:t>
      </w:r>
      <w:r w:rsidRPr="00806AF6">
        <w:rPr>
          <w:rFonts w:ascii="Palatino Linotype" w:hAnsi="Palatino Linotype"/>
          <w:b/>
          <w:u w:val="single"/>
          <w:lang w:val="es-ES"/>
        </w:rPr>
        <w:t>deberá conservarse en los archivos de la entidad fiscalizada –Municipio</w:t>
      </w:r>
      <w:r w:rsidRPr="00806AF6">
        <w:rPr>
          <w:rFonts w:ascii="Palatino Linotype" w:hAnsi="Palatino Linotype"/>
          <w:lang w:val="es-ES"/>
        </w:rPr>
        <w:t>-, en original y debidamente integrada, en términos de los lineamientos de referencia, pues son susceptibles de revisión directa por el OSFEM.</w:t>
      </w:r>
    </w:p>
    <w:p w:rsidR="00B16143" w:rsidRPr="00806AF6" w:rsidRDefault="00B16143" w:rsidP="00B16143">
      <w:pPr>
        <w:spacing w:before="100" w:beforeAutospacing="1" w:after="100" w:afterAutospacing="1" w:line="360" w:lineRule="auto"/>
        <w:jc w:val="both"/>
        <w:rPr>
          <w:rFonts w:ascii="Palatino Linotype" w:hAnsi="Palatino Linotype"/>
          <w:color w:val="000000"/>
          <w:lang w:val="es-ES"/>
        </w:rPr>
      </w:pPr>
      <w:r w:rsidRPr="00806AF6">
        <w:rPr>
          <w:rFonts w:ascii="Palatino Linotype" w:hAnsi="Palatino Linotype"/>
          <w:lang w:val="es-ES"/>
        </w:rPr>
        <w:t xml:space="preserve">Atento a lo anterior, a manera de ejemplo los </w:t>
      </w:r>
      <w:r w:rsidRPr="00806AF6">
        <w:rPr>
          <w:rFonts w:ascii="Palatino Linotype" w:hAnsi="Palatino Linotype"/>
          <w:color w:val="000000"/>
          <w:lang w:val="es-ES"/>
        </w:rPr>
        <w:t>Lineamientos para la Integración</w:t>
      </w:r>
      <w:r w:rsidRPr="00806AF6">
        <w:rPr>
          <w:rFonts w:ascii="Palatino Linotype" w:hAnsi="Palatino Linotype"/>
          <w:color w:val="000000"/>
          <w:lang w:val="es-ES"/>
        </w:rPr>
        <w:br/>
        <w:t>del Informe Mensual Municipal 2019, visibles en la página oficial de dicho Órgano</w:t>
      </w:r>
      <w:r w:rsidRPr="00806AF6">
        <w:rPr>
          <w:rFonts w:ascii="Palatino Linotype" w:hAnsi="Palatino Linotype"/>
          <w:color w:val="000000"/>
          <w:lang w:val="es-ES"/>
        </w:rPr>
        <w:br/>
        <w:t xml:space="preserve">en el link </w:t>
      </w:r>
      <w:hyperlink r:id="rId20" w:history="1">
        <w:r w:rsidRPr="00806AF6">
          <w:rPr>
            <w:rFonts w:ascii="Palatino Linotype" w:hAnsi="Palatino Linotype"/>
            <w:color w:val="0000FF"/>
            <w:u w:val="single"/>
            <w:lang w:val="es-ES_tradnl"/>
          </w:rPr>
          <w:t>https://www.osfem.gob.mx/04_Normatividad/doc/Normatividad/2019/19.-LineamInfMensualMpal_2019.pdf</w:t>
        </w:r>
      </w:hyperlink>
      <w:r w:rsidRPr="00806AF6">
        <w:rPr>
          <w:rFonts w:ascii="Palatino Linotype" w:eastAsiaTheme="minorEastAsia" w:hAnsi="Palatino Linotype" w:cstheme="minorBidi"/>
          <w:color w:val="0000FF"/>
          <w:sz w:val="20"/>
          <w:szCs w:val="20"/>
          <w:u w:val="single"/>
          <w:lang w:val="es-ES_tradnl"/>
        </w:rPr>
        <w:t>,</w:t>
      </w:r>
      <w:r w:rsidRPr="00806AF6">
        <w:rPr>
          <w:rFonts w:ascii="Palatino Linotype" w:hAnsi="Palatino Linotype"/>
          <w:color w:val="000000"/>
          <w:spacing w:val="-20"/>
          <w:lang w:val="es-ES"/>
        </w:rPr>
        <w:t xml:space="preserve"> </w:t>
      </w:r>
      <w:r w:rsidRPr="00806AF6">
        <w:rPr>
          <w:rFonts w:ascii="Palatino Linotype" w:hAnsi="Palatino Linotype"/>
          <w:color w:val="000000"/>
          <w:lang w:val="es-ES"/>
        </w:rPr>
        <w:t xml:space="preserve">se destaca que, dentro de los informes mensuales que los Ayuntamientos tienen la obligación de rendir, se tiene contemplado </w:t>
      </w:r>
      <w:r w:rsidRPr="00806AF6">
        <w:rPr>
          <w:rFonts w:ascii="Palatino Linotype" w:hAnsi="Palatino Linotype"/>
          <w:color w:val="000000"/>
          <w:lang w:val="es-ES"/>
        </w:rPr>
        <w:lastRenderedPageBreak/>
        <w:t xml:space="preserve">precisamente la presentación del </w:t>
      </w:r>
      <w:r w:rsidRPr="00806AF6">
        <w:rPr>
          <w:rFonts w:ascii="Palatino Linotype" w:hAnsi="Palatino Linotype" w:cs="Arial"/>
          <w:bCs/>
          <w:lang w:val="es-ES"/>
        </w:rPr>
        <w:t>Estado Analítico de la Deuda y Otros Pasivos</w:t>
      </w:r>
      <w:r w:rsidRPr="00806AF6">
        <w:rPr>
          <w:rFonts w:ascii="Palatino Linotype" w:hAnsi="Palatino Linotype"/>
          <w:color w:val="000000"/>
          <w:lang w:val="es-ES"/>
        </w:rPr>
        <w:t xml:space="preserve">; </w:t>
      </w:r>
      <w:r w:rsidRPr="00806AF6">
        <w:rPr>
          <w:rFonts w:ascii="Palatino Linotype" w:hAnsi="Palatino Linotype" w:cs="Arial"/>
          <w:lang w:val="es-ES"/>
        </w:rPr>
        <w:t>d</w:t>
      </w:r>
      <w:r w:rsidRPr="00806AF6">
        <w:rPr>
          <w:rFonts w:ascii="Palatino Linotype" w:hAnsi="Palatino Linotype" w:cs="Arial"/>
          <w:bCs/>
          <w:lang w:val="es-ES"/>
        </w:rPr>
        <w:t xml:space="preserve">e tal manera, que el mismo constituye un soporte documental que la información solicitada, obra en los archivos del </w:t>
      </w:r>
      <w:r w:rsidRPr="00806AF6">
        <w:rPr>
          <w:rFonts w:ascii="Palatino Linotype" w:hAnsi="Palatino Linotype" w:cs="Arial"/>
          <w:b/>
          <w:bCs/>
          <w:lang w:val="es-ES"/>
        </w:rPr>
        <w:t>SUJETO OBLIGADO;</w:t>
      </w:r>
      <w:r w:rsidRPr="00806AF6">
        <w:rPr>
          <w:rFonts w:ascii="Palatino Linotype" w:hAnsi="Palatino Linotype" w:cs="Arial"/>
          <w:bCs/>
          <w:lang w:val="es-ES"/>
        </w:rPr>
        <w:t xml:space="preserve"> </w:t>
      </w:r>
      <w:r w:rsidRPr="00806AF6">
        <w:rPr>
          <w:rFonts w:ascii="Palatino Linotype" w:hAnsi="Palatino Linotype"/>
          <w:color w:val="000000"/>
          <w:lang w:val="es-ES"/>
        </w:rPr>
        <w:t xml:space="preserve">tal y como, se muestra en las siguientes imágenes: </w:t>
      </w:r>
    </w:p>
    <w:p w:rsidR="00B16143" w:rsidRPr="00806AF6" w:rsidRDefault="00F57B3E" w:rsidP="00B16143">
      <w:pPr>
        <w:spacing w:line="360" w:lineRule="auto"/>
        <w:contextualSpacing/>
        <w:jc w:val="both"/>
        <w:rPr>
          <w:rFonts w:ascii="Palatino Linotype" w:hAnsi="Palatino Linotype"/>
          <w:color w:val="000000"/>
          <w:lang w:val="es-ES"/>
        </w:rPr>
      </w:pPr>
      <w:r w:rsidRPr="00806AF6">
        <w:rPr>
          <w:rFonts w:ascii="Palatino Linotype" w:hAnsi="Palatino Linotype"/>
          <w:noProof/>
          <w:color w:val="000000"/>
          <w:lang w:eastAsia="es-MX"/>
        </w:rPr>
        <mc:AlternateContent>
          <mc:Choice Requires="wps">
            <w:drawing>
              <wp:anchor distT="0" distB="0" distL="114300" distR="114300" simplePos="0" relativeHeight="251674624" behindDoc="0" locked="0" layoutInCell="1" allowOverlap="1" wp14:anchorId="08FD83C9" wp14:editId="00B55964">
                <wp:simplePos x="0" y="0"/>
                <wp:positionH relativeFrom="column">
                  <wp:posOffset>73101</wp:posOffset>
                </wp:positionH>
                <wp:positionV relativeFrom="paragraph">
                  <wp:posOffset>3384246</wp:posOffset>
                </wp:positionV>
                <wp:extent cx="5726089" cy="2699413"/>
                <wp:effectExtent l="38100" t="38100" r="65405" b="81915"/>
                <wp:wrapNone/>
                <wp:docPr id="18" name="Conector recto 18"/>
                <wp:cNvGraphicFramePr/>
                <a:graphic xmlns:a="http://schemas.openxmlformats.org/drawingml/2006/main">
                  <a:graphicData uri="http://schemas.microsoft.com/office/word/2010/wordprocessingShape">
                    <wps:wsp>
                      <wps:cNvCnPr/>
                      <wps:spPr>
                        <a:xfrm>
                          <a:off x="0" y="0"/>
                          <a:ext cx="5726089" cy="2699413"/>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C1111D" id="Conector recto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66.5pt" to="456.6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" strokecolor="#4f81bd" strokeweight="2pt">
                <v:shadow on="t" color="black" opacity="24903f" origin=",.5" offset="0,.55556mm"/>
              </v:line>
            </w:pict>
          </mc:Fallback>
        </mc:AlternateContent>
      </w:r>
      <w:r w:rsidR="00B16143" w:rsidRPr="00806AF6">
        <w:rPr>
          <w:rFonts w:ascii="Palatino Linotype" w:hAnsi="Palatino Linotype"/>
          <w:noProof/>
          <w:color w:val="000000"/>
          <w:lang w:eastAsia="es-MX"/>
        </w:rPr>
        <mc:AlternateContent>
          <mc:Choice Requires="wps">
            <w:drawing>
              <wp:anchor distT="0" distB="0" distL="114300" distR="114300" simplePos="0" relativeHeight="251672576" behindDoc="0" locked="0" layoutInCell="1" allowOverlap="1" wp14:anchorId="12F12995" wp14:editId="48D4E9E8">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F0E38" id="Rectángulo redondeado 10" o:spid="_x0000_s1026" style="position:absolute;margin-left:-14.25pt;margin-top:164.95pt;width:450pt;height:20.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" filled="f" strokecolor="red" strokeweight="2.25pt">
                <v:shadow on="t" color="black" opacity="22937f" origin=",.5" offset="0,.63889mm"/>
                <w10:wrap anchorx="margin"/>
              </v:roundrect>
            </w:pict>
          </mc:Fallback>
        </mc:AlternateContent>
      </w:r>
      <w:r w:rsidR="00B16143" w:rsidRPr="00806AF6">
        <w:rPr>
          <w:rFonts w:asciiTheme="minorHAnsi" w:eastAsiaTheme="minorEastAsia" w:hAnsiTheme="minorHAnsi" w:cstheme="minorBidi"/>
          <w:noProof/>
          <w:sz w:val="20"/>
          <w:szCs w:val="20"/>
          <w:lang w:eastAsia="es-MX"/>
        </w:rPr>
        <w:drawing>
          <wp:inline distT="0" distB="0" distL="0" distR="0" wp14:anchorId="2B1E4CA3" wp14:editId="446EDD82">
            <wp:extent cx="5818918" cy="340402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B16143" w:rsidRPr="00806AF6" w:rsidRDefault="00B16143" w:rsidP="00B16143">
      <w:pPr>
        <w:spacing w:line="360" w:lineRule="auto"/>
        <w:contextualSpacing/>
        <w:jc w:val="center"/>
        <w:rPr>
          <w:rFonts w:ascii="Palatino Linotype" w:hAnsi="Palatino Linotype"/>
          <w:color w:val="000000"/>
          <w:lang w:val="es-ES"/>
        </w:rPr>
      </w:pPr>
    </w:p>
    <w:p w:rsidR="00B16143" w:rsidRPr="00806AF6" w:rsidRDefault="00B16143" w:rsidP="00B16143">
      <w:pPr>
        <w:widowControl w:val="0"/>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806AF6">
        <w:rPr>
          <w:rFonts w:ascii="Palatino Linotype" w:hAnsi="Palatino Linotype"/>
          <w:noProof/>
          <w:color w:val="000000"/>
          <w:lang w:eastAsia="es-MX"/>
        </w:rPr>
        <w:lastRenderedPageBreak/>
        <mc:AlternateContent>
          <mc:Choice Requires="wps">
            <w:drawing>
              <wp:anchor distT="0" distB="0" distL="114300" distR="114300" simplePos="0" relativeHeight="251673600" behindDoc="0" locked="0" layoutInCell="1" allowOverlap="1" wp14:anchorId="388358EF" wp14:editId="21F7927B">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D7E58" id="Rectángulo redondeado 11" o:spid="_x0000_s1026" style="position:absolute;margin-left:100.5pt;margin-top:71.7pt;width:212.25pt;height: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" filled="f" strokecolor="red" strokeweight="2.25pt">
                <v:shadow on="t" color="black" opacity="22937f" origin=",.5" offset="0,.63889mm"/>
                <w10:wrap anchorx="page"/>
              </v:roundrect>
            </w:pict>
          </mc:Fallback>
        </mc:AlternateContent>
      </w:r>
      <w:r w:rsidRPr="00806AF6">
        <w:rPr>
          <w:rFonts w:asciiTheme="minorHAnsi" w:eastAsiaTheme="minorEastAsia" w:hAnsiTheme="minorHAnsi" w:cstheme="minorBidi"/>
          <w:noProof/>
          <w:sz w:val="20"/>
          <w:szCs w:val="20"/>
          <w:lang w:eastAsia="es-MX"/>
        </w:rPr>
        <w:drawing>
          <wp:inline distT="0" distB="0" distL="0" distR="0" wp14:anchorId="31BB415E" wp14:editId="77C76DF7">
            <wp:extent cx="5724525" cy="7096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Pr="00806AF6">
        <w:rPr>
          <w:rFonts w:ascii="Palatino Linotype" w:hAnsi="Palatino Linotype" w:cs="Arial"/>
          <w:lang w:val="es-ES"/>
        </w:rPr>
        <w:t xml:space="preserve">Por lo tanto, se concluye </w:t>
      </w:r>
      <w:r w:rsidRPr="00806AF6">
        <w:rPr>
          <w:rFonts w:ascii="Palatino Linotype" w:eastAsia="Arial Unicode MS" w:hAnsi="Palatino Linotype" w:cs="Arial"/>
          <w:lang w:val="es-ES"/>
        </w:rPr>
        <w:t xml:space="preserve">que lo requerido se trata de información pública que genera </w:t>
      </w:r>
      <w:r w:rsidRPr="00806AF6">
        <w:rPr>
          <w:rFonts w:ascii="Palatino Linotype" w:eastAsia="Arial Unicode MS" w:hAnsi="Palatino Linotype" w:cs="Arial"/>
          <w:b/>
          <w:lang w:val="es-ES"/>
        </w:rPr>
        <w:lastRenderedPageBreak/>
        <w:t>EL SUJETO OBLIGADO,</w:t>
      </w:r>
      <w:r w:rsidRPr="00806AF6">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806AF6">
        <w:rPr>
          <w:rFonts w:ascii="Palatino Linotype" w:hAnsi="Palatino Linotype" w:cs="Arial"/>
          <w:lang w:val="es-ES"/>
        </w:rPr>
        <w:t>; siendo así, debe obrar en los archivos del</w:t>
      </w:r>
      <w:r w:rsidRPr="00806AF6">
        <w:rPr>
          <w:rFonts w:ascii="Palatino Linotype" w:hAnsi="Palatino Linotype" w:cs="Arial"/>
          <w:b/>
          <w:lang w:val="es-ES"/>
        </w:rPr>
        <w:t xml:space="preserve"> SUJETO OBLIGADO</w:t>
      </w:r>
      <w:r w:rsidRPr="00806AF6">
        <w:rPr>
          <w:rFonts w:ascii="Palatino Linotype" w:hAnsi="Palatino Linotype" w:cs="Arial"/>
          <w:lang w:val="es-ES"/>
        </w:rPr>
        <w:t>,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w:t>
      </w:r>
      <w:r w:rsidRPr="00806AF6">
        <w:rPr>
          <w:rFonts w:ascii="Palatino Linotype" w:eastAsiaTheme="minorEastAsia" w:hAnsi="Palatino Linotype" w:cs="Arial"/>
          <w:lang w:val="es-ES_tradnl"/>
        </w:rPr>
        <w:t>.</w:t>
      </w:r>
    </w:p>
    <w:p w:rsidR="00B16143" w:rsidRPr="00806AF6" w:rsidRDefault="00B16143" w:rsidP="00B16143">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806AF6">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806AF6">
        <w:rPr>
          <w:rFonts w:ascii="Palatino Linotype" w:hAnsi="Palatino Linotype" w:cs="Arial"/>
          <w:b/>
          <w:lang w:val="es-ES"/>
        </w:rPr>
        <w:t xml:space="preserve">EL SUJETO OBLIGADO </w:t>
      </w:r>
      <w:r w:rsidRPr="00806AF6">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806AF6">
        <w:rPr>
          <w:rFonts w:ascii="Palatino Linotype" w:eastAsia="Arial Unicode MS" w:hAnsi="Palatino Linotype" w:cs="Arial"/>
          <w:lang w:val="es-ES"/>
        </w:rPr>
        <w:t xml:space="preserve">hacerlo del conocimiento al particular. </w:t>
      </w:r>
    </w:p>
    <w:p w:rsidR="00F57B3E" w:rsidRPr="00806AF6" w:rsidRDefault="00F57B3E" w:rsidP="00F57B3E">
      <w:pPr>
        <w:spacing w:before="100" w:beforeAutospacing="1" w:after="100" w:afterAutospacing="1" w:line="360" w:lineRule="auto"/>
        <w:ind w:right="49"/>
        <w:jc w:val="both"/>
        <w:rPr>
          <w:rFonts w:ascii="Palatino Linotype" w:hAnsi="Palatino Linotype"/>
          <w:lang w:val="es-ES"/>
        </w:rPr>
      </w:pPr>
      <w:r w:rsidRPr="00806AF6">
        <w:rPr>
          <w:rFonts w:ascii="Palatino Linotype" w:hAnsi="Palatino Linotype" w:cs="Arial"/>
          <w:lang w:val="es-ES_tradnl"/>
        </w:rPr>
        <w:t>Ahora bien, con relación al requerimiento marcado en el numeral 25, específicamente a</w:t>
      </w:r>
      <w:r w:rsidRPr="00806AF6">
        <w:rPr>
          <w:rFonts w:ascii="Palatino Linotype" w:hAnsi="Palatino Linotype"/>
          <w:lang w:val="es-ES"/>
        </w:rPr>
        <w:t>l “Registro Permanente de Usuario” (RPU) asignado al servicio de alumbrado público, asignado tanto al servicio estimado como al servicio medido.</w:t>
      </w:r>
    </w:p>
    <w:p w:rsidR="00F57B3E" w:rsidRPr="00806AF6" w:rsidRDefault="00F57B3E" w:rsidP="00F57B3E">
      <w:pPr>
        <w:spacing w:before="100" w:beforeAutospacing="1" w:after="100" w:afterAutospacing="1" w:line="360" w:lineRule="auto"/>
        <w:ind w:right="49"/>
        <w:jc w:val="both"/>
        <w:rPr>
          <w:rFonts w:ascii="Palatino Linotype" w:hAnsi="Palatino Linotype"/>
          <w:lang w:val="es-ES"/>
        </w:rPr>
      </w:pPr>
      <w:r w:rsidRPr="00806AF6">
        <w:rPr>
          <w:rFonts w:ascii="Palatino Linotype" w:hAnsi="Palatino Linotype"/>
          <w:lang w:val="es-ES"/>
        </w:rPr>
        <w:t xml:space="preserve">Término que se encuentra reconocido en el </w:t>
      </w:r>
      <w:r w:rsidRPr="00806AF6">
        <w:rPr>
          <w:rFonts w:ascii="Palatino Linotype" w:hAnsi="Palatino Linotype"/>
          <w:b/>
          <w:lang w:val="es-ES"/>
        </w:rPr>
        <w:t xml:space="preserve">Acuerdo Número A/031/2016, </w:t>
      </w:r>
      <w:r w:rsidRPr="00806AF6">
        <w:rPr>
          <w:rFonts w:ascii="Palatino Linotype" w:hAnsi="Palatino Linotype"/>
          <w:lang w:val="es-ES"/>
        </w:rPr>
        <w:t>como el número único de identificación que equivale al número de servicio, según se puede leer enseguida:</w:t>
      </w:r>
    </w:p>
    <w:p w:rsidR="00F57B3E" w:rsidRPr="00806AF6" w:rsidRDefault="00F57B3E" w:rsidP="00F57B3E">
      <w:pPr>
        <w:tabs>
          <w:tab w:val="left" w:pos="709"/>
        </w:tabs>
        <w:ind w:left="851" w:right="900"/>
        <w:jc w:val="both"/>
        <w:rPr>
          <w:rFonts w:ascii="Palatino Linotype" w:eastAsia="Calibri" w:hAnsi="Palatino Linotype" w:cs="Arial"/>
          <w:i/>
          <w:sz w:val="22"/>
          <w:szCs w:val="22"/>
          <w:lang w:val="es-ES" w:eastAsia="es-MX"/>
        </w:rPr>
      </w:pPr>
      <w:r w:rsidRPr="00806AF6">
        <w:rPr>
          <w:rFonts w:ascii="Palatino Linotype" w:eastAsia="Calibri" w:hAnsi="Palatino Linotype" w:cs="Arial"/>
          <w:i/>
          <w:sz w:val="22"/>
          <w:szCs w:val="22"/>
          <w:lang w:val="es-ES" w:eastAsia="es-MX"/>
        </w:rPr>
        <w:t>“</w:t>
      </w:r>
      <w:r w:rsidRPr="00806AF6">
        <w:rPr>
          <w:rFonts w:ascii="Palatino Linotype" w:eastAsia="Calibri" w:hAnsi="Palatino Linotype" w:cs="Arial"/>
          <w:b/>
          <w:i/>
          <w:sz w:val="22"/>
          <w:szCs w:val="22"/>
          <w:lang w:val="es-ES" w:eastAsia="es-MX"/>
        </w:rPr>
        <w:t>OCTAVO</w:t>
      </w:r>
      <w:r w:rsidRPr="00806AF6">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w:t>
      </w:r>
      <w:r w:rsidRPr="00806AF6">
        <w:rPr>
          <w:rFonts w:ascii="Palatino Linotype" w:eastAsia="Calibri" w:hAnsi="Palatino Linotype" w:cs="Arial"/>
          <w:i/>
          <w:sz w:val="22"/>
          <w:szCs w:val="22"/>
          <w:lang w:val="es-ES" w:eastAsia="es-MX"/>
        </w:rPr>
        <w:lastRenderedPageBreak/>
        <w:t>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F57B3E" w:rsidRPr="00806AF6" w:rsidRDefault="00F57B3E" w:rsidP="00F57B3E">
      <w:pPr>
        <w:tabs>
          <w:tab w:val="left" w:pos="709"/>
        </w:tabs>
        <w:ind w:left="851" w:right="900"/>
        <w:jc w:val="both"/>
        <w:rPr>
          <w:rFonts w:ascii="Palatino Linotype" w:eastAsia="Calibri" w:hAnsi="Palatino Linotype" w:cs="Arial"/>
          <w:i/>
          <w:sz w:val="22"/>
          <w:szCs w:val="22"/>
          <w:lang w:val="es-ES" w:eastAsia="es-MX"/>
        </w:rPr>
      </w:pPr>
    </w:p>
    <w:p w:rsidR="00F57B3E" w:rsidRPr="00806AF6" w:rsidRDefault="00F57B3E" w:rsidP="00F57B3E">
      <w:pPr>
        <w:spacing w:line="360" w:lineRule="auto"/>
        <w:ind w:right="49"/>
        <w:jc w:val="both"/>
        <w:rPr>
          <w:rFonts w:ascii="Palatino Linotype" w:hAnsi="Palatino Linotype"/>
          <w:lang w:val="es-ES"/>
        </w:rPr>
      </w:pPr>
      <w:r w:rsidRPr="00806AF6">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F57B3E" w:rsidRPr="00806AF6" w:rsidRDefault="00F57B3E" w:rsidP="00F57B3E">
      <w:pPr>
        <w:spacing w:line="360" w:lineRule="auto"/>
        <w:ind w:right="49"/>
        <w:jc w:val="center"/>
        <w:rPr>
          <w:rFonts w:ascii="Palatino Linotype" w:hAnsi="Palatino Linotype"/>
          <w:lang w:val="es-ES"/>
        </w:rPr>
      </w:pPr>
      <w:r w:rsidRPr="00806AF6">
        <w:rPr>
          <w:rFonts w:ascii="Palatino Linotype" w:hAnsi="Palatino Linotype"/>
          <w:noProof/>
          <w:lang w:eastAsia="es-MX"/>
        </w:rPr>
        <w:drawing>
          <wp:inline distT="0" distB="0" distL="0" distR="0" wp14:anchorId="47244A00" wp14:editId="5637B88B">
            <wp:extent cx="3834765" cy="25587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7325" cy="2580509"/>
                    </a:xfrm>
                    <a:prstGeom prst="rect">
                      <a:avLst/>
                    </a:prstGeom>
                  </pic:spPr>
                </pic:pic>
              </a:graphicData>
            </a:graphic>
          </wp:inline>
        </w:drawing>
      </w:r>
    </w:p>
    <w:p w:rsidR="00F57B3E" w:rsidRPr="00806AF6" w:rsidRDefault="00F57B3E" w:rsidP="00F57B3E">
      <w:pPr>
        <w:spacing w:line="360" w:lineRule="auto"/>
        <w:ind w:right="49"/>
        <w:jc w:val="both"/>
        <w:rPr>
          <w:rFonts w:ascii="Palatino Linotype" w:hAnsi="Palatino Linotype"/>
          <w:lang w:val="es-ES"/>
        </w:rPr>
      </w:pPr>
      <w:r w:rsidRPr="00806AF6">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F57B3E" w:rsidRPr="00806AF6" w:rsidRDefault="00F57B3E" w:rsidP="00F57B3E">
      <w:pPr>
        <w:spacing w:line="360" w:lineRule="auto"/>
        <w:ind w:right="49"/>
        <w:jc w:val="both"/>
        <w:rPr>
          <w:rFonts w:ascii="Palatino Linotype" w:hAnsi="Palatino Linotype"/>
          <w:lang w:val="es-ES"/>
        </w:rPr>
      </w:pPr>
      <w:r w:rsidRPr="00806AF6">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1E47B95A" wp14:editId="409E701C">
                <wp:simplePos x="0" y="0"/>
                <wp:positionH relativeFrom="margin">
                  <wp:align>left</wp:align>
                </wp:positionH>
                <wp:positionV relativeFrom="paragraph">
                  <wp:posOffset>103714</wp:posOffset>
                </wp:positionV>
                <wp:extent cx="5672778" cy="646136"/>
                <wp:effectExtent l="38100" t="38100" r="61595" b="97155"/>
                <wp:wrapNone/>
                <wp:docPr id="22" name="Conector recto 22"/>
                <wp:cNvGraphicFramePr/>
                <a:graphic xmlns:a="http://schemas.openxmlformats.org/drawingml/2006/main">
                  <a:graphicData uri="http://schemas.microsoft.com/office/word/2010/wordprocessingShape">
                    <wps:wsp>
                      <wps:cNvCnPr/>
                      <wps:spPr>
                        <a:xfrm>
                          <a:off x="0" y="0"/>
                          <a:ext cx="5672778" cy="64613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216114" id="Conector recto 22"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5pt" to="446.7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" strokecolor="#4f81bd" strokeweight="2pt">
                <v:shadow on="t" color="black" opacity="24903f" origin=",.5" offset="0,.55556mm"/>
                <w10:wrap anchorx="margin"/>
              </v:line>
            </w:pict>
          </mc:Fallback>
        </mc:AlternateContent>
      </w:r>
    </w:p>
    <w:p w:rsidR="00F57B3E" w:rsidRPr="00806AF6" w:rsidRDefault="00F57B3E" w:rsidP="00F57B3E">
      <w:pPr>
        <w:spacing w:line="360" w:lineRule="auto"/>
        <w:ind w:right="49"/>
        <w:jc w:val="both"/>
        <w:rPr>
          <w:rFonts w:ascii="Palatino Linotype" w:hAnsi="Palatino Linotype"/>
          <w:lang w:val="es-ES"/>
        </w:rPr>
      </w:pPr>
      <w:r w:rsidRPr="00806AF6">
        <w:rPr>
          <w:rFonts w:ascii="Palatino Linotype" w:hAnsi="Palatino Linotype"/>
          <w:noProof/>
          <w:lang w:eastAsia="es-MX"/>
        </w:rPr>
        <w:lastRenderedPageBreak/>
        <w:drawing>
          <wp:inline distT="0" distB="0" distL="0" distR="0" wp14:anchorId="651B15E0" wp14:editId="5B2325FD">
            <wp:extent cx="5612130" cy="32004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00400"/>
                    </a:xfrm>
                    <a:prstGeom prst="rect">
                      <a:avLst/>
                    </a:prstGeom>
                  </pic:spPr>
                </pic:pic>
              </a:graphicData>
            </a:graphic>
          </wp:inline>
        </w:drawing>
      </w:r>
    </w:p>
    <w:p w:rsidR="00F57B3E" w:rsidRPr="00806AF6" w:rsidRDefault="00F57B3E" w:rsidP="00F57B3E">
      <w:pPr>
        <w:spacing w:before="100" w:beforeAutospacing="1" w:after="100" w:afterAutospacing="1" w:line="360" w:lineRule="auto"/>
        <w:ind w:right="49"/>
        <w:jc w:val="both"/>
        <w:rPr>
          <w:rFonts w:ascii="Palatino Linotype" w:hAnsi="Palatino Linotype"/>
          <w:lang w:val="es-ES"/>
        </w:rPr>
      </w:pPr>
      <w:r w:rsidRPr="00806AF6">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F57B3E" w:rsidRPr="00806AF6" w:rsidRDefault="00F57B3E" w:rsidP="00F57B3E">
      <w:pPr>
        <w:spacing w:before="100" w:beforeAutospacing="1" w:after="100" w:afterAutospacing="1" w:line="360" w:lineRule="auto"/>
        <w:jc w:val="both"/>
        <w:rPr>
          <w:rFonts w:ascii="Palatino Linotype" w:hAnsi="Palatino Linotype" w:cs="Arial"/>
          <w:lang w:val="es-ES_tradnl"/>
        </w:rPr>
      </w:pPr>
      <w:r w:rsidRPr="00806AF6">
        <w:rPr>
          <w:rFonts w:ascii="Palatino Linotype" w:hAnsi="Palatino Linotype" w:cs="Arial"/>
          <w:lang w:val="es-ES_tradnl"/>
        </w:rPr>
        <w:t xml:space="preserve">Atento a lo anterior, este Órgano Garante determina ordenar la entrega del RMU asignado al servicio de alumbrado público. </w:t>
      </w:r>
    </w:p>
    <w:p w:rsidR="00F57B3E" w:rsidRPr="00806AF6" w:rsidRDefault="00F57B3E" w:rsidP="00F57B3E">
      <w:pPr>
        <w:autoSpaceDE w:val="0"/>
        <w:autoSpaceDN w:val="0"/>
        <w:adjustRightInd w:val="0"/>
        <w:spacing w:before="100" w:beforeAutospacing="1" w:after="100" w:afterAutospacing="1" w:line="360" w:lineRule="auto"/>
        <w:jc w:val="both"/>
        <w:rPr>
          <w:rFonts w:ascii="Palatino Linotype" w:hAnsi="Palatino Linotype"/>
          <w:lang w:val="es-ES"/>
        </w:rPr>
      </w:pPr>
      <w:r w:rsidRPr="00806AF6">
        <w:rPr>
          <w:rFonts w:ascii="Palatino Linotype" w:eastAsiaTheme="minorEastAsia" w:hAnsi="Palatino Linotype" w:cs="Arial"/>
          <w:color w:val="000000"/>
          <w:lang w:val="es-ES_tradnl"/>
        </w:rPr>
        <w:t xml:space="preserve">Por otro lado, respecto a los requerimientos señalados en los puntos 28 y 29,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806AF6">
        <w:rPr>
          <w:rFonts w:ascii="Palatino Linotype" w:hAnsi="Palatino Linotype"/>
          <w:lang w:val="es-ES"/>
        </w:rPr>
        <w:t xml:space="preserve">cabe recordar que </w:t>
      </w:r>
      <w:r w:rsidRPr="00806AF6">
        <w:rPr>
          <w:rFonts w:ascii="Palatino Linotype" w:hAnsi="Palatino Linotype"/>
          <w:b/>
          <w:lang w:val="es-ES"/>
        </w:rPr>
        <w:t xml:space="preserve">EL SUJETO OBLIGADO </w:t>
      </w:r>
      <w:r w:rsidRPr="00806AF6">
        <w:rPr>
          <w:rFonts w:ascii="Palatino Linotype" w:hAnsi="Palatino Linotype"/>
          <w:lang w:val="es-ES"/>
        </w:rPr>
        <w:t xml:space="preserve">es </w:t>
      </w:r>
      <w:r w:rsidRPr="00806AF6">
        <w:rPr>
          <w:rFonts w:ascii="Palatino Linotype" w:hAnsi="Palatino Linotype"/>
          <w:lang w:val="es-ES"/>
        </w:rPr>
        <w:lastRenderedPageBreak/>
        <w:t>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F57B3E" w:rsidRPr="00806AF6" w:rsidRDefault="00F57B3E" w:rsidP="00F57B3E">
      <w:pPr>
        <w:spacing w:before="100" w:beforeAutospacing="1" w:after="100" w:afterAutospacing="1" w:line="360" w:lineRule="auto"/>
        <w:ind w:right="51"/>
        <w:jc w:val="both"/>
        <w:rPr>
          <w:rFonts w:ascii="Palatino Linotype" w:hAnsi="Palatino Linotype"/>
          <w:lang w:val="es-ES"/>
        </w:rPr>
      </w:pPr>
      <w:r w:rsidRPr="00806AF6">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806AF6">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806AF6">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F57B3E" w:rsidRPr="00806AF6" w:rsidRDefault="00F57B3E" w:rsidP="00F57B3E">
      <w:pPr>
        <w:ind w:left="851" w:right="902"/>
        <w:jc w:val="both"/>
        <w:rPr>
          <w:rFonts w:ascii="Palatino Linotype" w:hAnsi="Palatino Linotype"/>
          <w:i/>
          <w:sz w:val="20"/>
          <w:szCs w:val="20"/>
          <w:lang w:val="es-ES"/>
        </w:rPr>
      </w:pPr>
      <w:r w:rsidRPr="00806AF6">
        <w:rPr>
          <w:rFonts w:ascii="Palatino Linotype" w:hAnsi="Palatino Linotype"/>
          <w:b/>
          <w:i/>
          <w:sz w:val="20"/>
          <w:szCs w:val="20"/>
          <w:lang w:val="es-ES"/>
        </w:rPr>
        <w:t>“Artículo 135.-</w:t>
      </w:r>
      <w:r w:rsidRPr="00806AF6">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F57B3E" w:rsidRPr="00806AF6" w:rsidRDefault="00F57B3E" w:rsidP="00F57B3E">
      <w:pPr>
        <w:spacing w:before="100" w:beforeAutospacing="1" w:after="100" w:afterAutospacing="1" w:line="360" w:lineRule="auto"/>
        <w:ind w:right="51"/>
        <w:jc w:val="both"/>
        <w:rPr>
          <w:rFonts w:ascii="Palatino Linotype" w:hAnsi="Palatino Linotype"/>
          <w:lang w:val="es-ES"/>
        </w:rPr>
      </w:pPr>
      <w:r w:rsidRPr="00806AF6">
        <w:rPr>
          <w:rFonts w:ascii="Palatino Linotype" w:hAnsi="Palatino Linotype"/>
          <w:lang w:val="es-ES"/>
        </w:rPr>
        <w:t xml:space="preserve">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w:t>
      </w:r>
      <w:r w:rsidRPr="00806AF6">
        <w:rPr>
          <w:rFonts w:ascii="Palatino Linotype" w:hAnsi="Palatino Linotype"/>
          <w:lang w:val="es-ES"/>
        </w:rPr>
        <w:lastRenderedPageBreak/>
        <w:t>contenga las solicitudes de ampliación de alumbrado público, las atendidas y concluidas.</w:t>
      </w:r>
    </w:p>
    <w:p w:rsidR="00F57B3E" w:rsidRPr="00806AF6" w:rsidRDefault="00F57B3E" w:rsidP="00F57B3E">
      <w:pPr>
        <w:spacing w:before="100" w:beforeAutospacing="1" w:after="100" w:afterAutospacing="1" w:line="360" w:lineRule="auto"/>
        <w:ind w:right="51"/>
        <w:jc w:val="both"/>
        <w:rPr>
          <w:rFonts w:ascii="Palatino Linotype" w:hAnsi="Palatino Linotype"/>
          <w:lang w:val="es-ES"/>
        </w:rPr>
      </w:pPr>
      <w:r w:rsidRPr="00806AF6">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F57B3E" w:rsidRPr="00806AF6" w:rsidRDefault="00F57B3E" w:rsidP="00F57B3E">
      <w:pPr>
        <w:ind w:left="851" w:right="902"/>
        <w:jc w:val="both"/>
        <w:rPr>
          <w:rFonts w:ascii="Palatino Linotype" w:hAnsi="Palatino Linotype"/>
          <w:b/>
          <w:i/>
          <w:sz w:val="20"/>
          <w:szCs w:val="20"/>
          <w:lang w:val="es-ES"/>
        </w:rPr>
      </w:pPr>
      <w:r w:rsidRPr="00806AF6">
        <w:rPr>
          <w:rFonts w:ascii="Palatino Linotype" w:hAnsi="Palatino Linotype"/>
          <w:b/>
          <w:i/>
          <w:sz w:val="20"/>
          <w:szCs w:val="20"/>
          <w:lang w:val="es-ES"/>
        </w:rPr>
        <w:t>“XXX. Las estadísticas que generen en cumplimiento de sus facultades, competencias o funciones con la mayor desagregación posible.</w:t>
      </w:r>
    </w:p>
    <w:p w:rsidR="00F57B3E" w:rsidRPr="00806AF6" w:rsidRDefault="00F57B3E" w:rsidP="00F57B3E">
      <w:pPr>
        <w:ind w:left="851" w:right="902"/>
        <w:jc w:val="both"/>
        <w:rPr>
          <w:rFonts w:ascii="Palatino Linotype" w:hAnsi="Palatino Linotype"/>
          <w:i/>
          <w:sz w:val="20"/>
          <w:szCs w:val="20"/>
          <w:lang w:val="es-ES"/>
        </w:rPr>
      </w:pPr>
      <w:r w:rsidRPr="00806AF6">
        <w:rPr>
          <w:rFonts w:ascii="Palatino Linotype" w:hAnsi="Palatino Linotype"/>
          <w:i/>
          <w:sz w:val="20"/>
          <w:szCs w:val="20"/>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F57B3E" w:rsidRPr="00806AF6" w:rsidRDefault="00F57B3E" w:rsidP="00F57B3E">
      <w:pPr>
        <w:ind w:left="851" w:right="902"/>
        <w:jc w:val="both"/>
        <w:rPr>
          <w:rFonts w:ascii="Palatino Linotype" w:hAnsi="Palatino Linotype"/>
          <w:i/>
          <w:sz w:val="20"/>
          <w:szCs w:val="20"/>
          <w:lang w:val="es-ES"/>
        </w:rPr>
      </w:pPr>
      <w:r w:rsidRPr="00806AF6">
        <w:rPr>
          <w:rFonts w:ascii="Palatino Linotype" w:hAnsi="Palatino Linotype"/>
          <w:i/>
          <w:sz w:val="20"/>
          <w:szCs w:val="20"/>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F57B3E" w:rsidRPr="00806AF6" w:rsidRDefault="00F57B3E" w:rsidP="00F57B3E">
      <w:pPr>
        <w:ind w:left="851" w:right="902"/>
        <w:jc w:val="both"/>
        <w:rPr>
          <w:rFonts w:ascii="Palatino Linotype" w:hAnsi="Palatino Linotype"/>
          <w:i/>
          <w:sz w:val="20"/>
          <w:szCs w:val="20"/>
          <w:lang w:val="es-ES"/>
        </w:rPr>
      </w:pPr>
      <w:r w:rsidRPr="00806AF6">
        <w:rPr>
          <w:rFonts w:ascii="Palatino Linotype" w:hAnsi="Palatino Linotype"/>
          <w:i/>
          <w:sz w:val="20"/>
          <w:szCs w:val="20"/>
          <w:lang w:val="es-ES"/>
        </w:rPr>
        <w:t xml:space="preserve">Cada sujeto obligado presentará de manera homogénea los resultados de las diferentes estadísticas que genere y sus respectivas bases de datos, cuestionarios, fichas técnicas, </w:t>
      </w:r>
      <w:r w:rsidRPr="00806AF6">
        <w:rPr>
          <w:rFonts w:ascii="Palatino Linotype" w:hAnsi="Palatino Linotype"/>
          <w:i/>
          <w:sz w:val="20"/>
          <w:szCs w:val="20"/>
          <w:lang w:val="es-ES"/>
        </w:rPr>
        <w:lastRenderedPageBreak/>
        <w:t xml:space="preserve">descripción de variables y otros documentos, con el objetivo de conjuntar toda la información estadística generada y que se encuentra dispersa en diferentes sitios. </w:t>
      </w:r>
    </w:p>
    <w:p w:rsidR="00F57B3E" w:rsidRPr="00806AF6" w:rsidRDefault="00F57B3E" w:rsidP="00F57B3E">
      <w:pPr>
        <w:ind w:left="851" w:right="902"/>
        <w:jc w:val="both"/>
        <w:rPr>
          <w:rFonts w:ascii="Palatino Linotype" w:hAnsi="Palatino Linotype"/>
          <w:i/>
          <w:sz w:val="20"/>
          <w:szCs w:val="20"/>
          <w:lang w:val="es-ES"/>
        </w:rPr>
      </w:pPr>
      <w:r w:rsidRPr="00806AF6">
        <w:rPr>
          <w:rFonts w:ascii="Palatino Linotype" w:hAnsi="Palatino Linotype"/>
          <w:i/>
          <w:sz w:val="20"/>
          <w:szCs w:val="20"/>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F57B3E" w:rsidRPr="00806AF6" w:rsidRDefault="00F57B3E" w:rsidP="00F57B3E">
      <w:pPr>
        <w:spacing w:before="100" w:beforeAutospacing="1" w:after="100" w:afterAutospacing="1" w:line="360" w:lineRule="auto"/>
        <w:ind w:right="51"/>
        <w:jc w:val="both"/>
        <w:rPr>
          <w:rFonts w:ascii="Palatino Linotype" w:hAnsi="Palatino Linotype"/>
          <w:lang w:val="es-ES"/>
        </w:rPr>
      </w:pPr>
      <w:r w:rsidRPr="00806AF6">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806AF6">
        <w:rPr>
          <w:rFonts w:ascii="Palatino Linotype" w:hAnsi="Palatino Linotype"/>
          <w:b/>
          <w:lang w:val="es-ES"/>
        </w:rPr>
        <w:t xml:space="preserve">EL SUJETO OBLIGADO </w:t>
      </w:r>
      <w:r w:rsidRPr="00806AF6">
        <w:rPr>
          <w:rFonts w:ascii="Palatino Linotype" w:hAnsi="Palatino Linotype"/>
          <w:lang w:val="es-ES"/>
        </w:rPr>
        <w:t>tiene el deber de proporcionar la expresión documental en que conste el requerimiento del particular, misma que no está obligado a procesar a efectos de dar cumplimiento a lo solicitado.</w:t>
      </w:r>
    </w:p>
    <w:p w:rsidR="00F57B3E" w:rsidRDefault="00F94718" w:rsidP="00F57B3E">
      <w:pPr>
        <w:spacing w:before="100" w:beforeAutospacing="1" w:after="100" w:afterAutospacing="1" w:line="360" w:lineRule="auto"/>
        <w:ind w:right="51"/>
        <w:jc w:val="both"/>
        <w:rPr>
          <w:rFonts w:ascii="Palatino Linotype" w:hAnsi="Palatino Linotype"/>
          <w:lang w:val="es-ES"/>
        </w:rPr>
      </w:pPr>
      <w:r>
        <w:rPr>
          <w:rFonts w:ascii="Palatino Linotype" w:eastAsiaTheme="minorEastAsia" w:hAnsi="Palatino Linotype" w:cs="Arial"/>
          <w:noProof/>
          <w:lang w:eastAsia="es-MX"/>
        </w:rPr>
        <mc:AlternateContent>
          <mc:Choice Requires="wps">
            <w:drawing>
              <wp:anchor distT="0" distB="0" distL="114300" distR="114300" simplePos="0" relativeHeight="251682816" behindDoc="0" locked="0" layoutInCell="1" allowOverlap="1">
                <wp:simplePos x="0" y="0"/>
                <wp:positionH relativeFrom="column">
                  <wp:posOffset>5715</wp:posOffset>
                </wp:positionH>
                <wp:positionV relativeFrom="paragraph">
                  <wp:posOffset>2338705</wp:posOffset>
                </wp:positionV>
                <wp:extent cx="5810250" cy="762000"/>
                <wp:effectExtent l="38100" t="38100" r="76200" b="95250"/>
                <wp:wrapNone/>
                <wp:docPr id="24" name="Conector recto 24"/>
                <wp:cNvGraphicFramePr/>
                <a:graphic xmlns:a="http://schemas.openxmlformats.org/drawingml/2006/main">
                  <a:graphicData uri="http://schemas.microsoft.com/office/word/2010/wordprocessingShape">
                    <wps:wsp>
                      <wps:cNvCnPr/>
                      <wps:spPr>
                        <a:xfrm>
                          <a:off x="0" y="0"/>
                          <a:ext cx="5810250" cy="76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53A6E6" id="Conector recto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pt,184.15pt" to="457.9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" strokecolor="#4f81bd [3204]" strokeweight="2pt">
                <v:shadow on="t" color="black" opacity="24903f" origin=",.5" offset="0,.55556mm"/>
              </v:line>
            </w:pict>
          </mc:Fallback>
        </mc:AlternateContent>
      </w:r>
      <w:r w:rsidR="00F57B3E" w:rsidRPr="00806AF6">
        <w:rPr>
          <w:rFonts w:ascii="Palatino Linotype" w:eastAsiaTheme="minorEastAsia" w:hAnsi="Palatino Linotype" w:cs="Arial"/>
          <w:lang w:val="es-ES_tradnl"/>
        </w:rPr>
        <w:t xml:space="preserve">Atento a ello, este Órgano Garante determina su entrega, de ser procedente, en versión pública; sin embargo, </w:t>
      </w:r>
      <w:r w:rsidR="00F57B3E" w:rsidRPr="00806AF6">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pronunciamiento del </w:t>
      </w:r>
      <w:r w:rsidR="00F57B3E" w:rsidRPr="00806AF6">
        <w:rPr>
          <w:rFonts w:ascii="Palatino Linotype" w:hAnsi="Palatino Linotype"/>
          <w:b/>
          <w:lang w:val="es-ES"/>
        </w:rPr>
        <w:t xml:space="preserve">SUJETO OBLIGADO </w:t>
      </w:r>
      <w:r w:rsidR="00F57B3E" w:rsidRPr="00806AF6">
        <w:rPr>
          <w:rFonts w:ascii="Palatino Linotype" w:hAnsi="Palatino Linotype"/>
          <w:lang w:val="es-ES"/>
        </w:rPr>
        <w:t>para tener por colmado el requerimiento de información.</w:t>
      </w:r>
    </w:p>
    <w:p w:rsidR="00F94718" w:rsidRPr="00806AF6" w:rsidRDefault="00F94718" w:rsidP="00F57B3E">
      <w:pPr>
        <w:spacing w:before="100" w:beforeAutospacing="1" w:after="100" w:afterAutospacing="1" w:line="360" w:lineRule="auto"/>
        <w:ind w:right="51"/>
        <w:jc w:val="both"/>
        <w:rPr>
          <w:rFonts w:ascii="Palatino Linotype" w:hAnsi="Palatino Linotype"/>
          <w:lang w:val="es-ES"/>
        </w:rPr>
      </w:pPr>
    </w:p>
    <w:p w:rsidR="00F57B3E" w:rsidRPr="00806AF6" w:rsidRDefault="00F57B3E" w:rsidP="00F57B3E">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
        </w:rPr>
      </w:pPr>
      <w:r w:rsidRPr="00806AF6">
        <w:rPr>
          <w:rFonts w:ascii="Palatino Linotype" w:eastAsiaTheme="minorEastAsia" w:hAnsi="Palatino Linotype" w:cs="Arial"/>
          <w:lang w:val="es-ES_tradnl"/>
        </w:rPr>
        <w:lastRenderedPageBreak/>
        <w:t xml:space="preserve">Por otro lado, respecto al requerimiento realizado por el particular, identificado con el numeral 30, relativo al contrato de prestación de servicios por concepto de suministro de energía eléctrica celebrado por el Ayuntamiento con la CFE; al respecto, </w:t>
      </w:r>
      <w:r w:rsidRPr="00806AF6">
        <w:rPr>
          <w:rFonts w:ascii="Palatino Linotype" w:hAnsi="Palatino Linotype" w:cs="Arial"/>
          <w:lang w:val="es-ES"/>
        </w:rPr>
        <w:t xml:space="preserve">es conveniente recordar que conforme al </w:t>
      </w:r>
      <w:r w:rsidRPr="00806AF6">
        <w:rPr>
          <w:rFonts w:ascii="Palatino Linotype" w:eastAsiaTheme="minorEastAsia" w:hAnsi="Palatino Linotype" w:cs="Arial"/>
        </w:rPr>
        <w:t xml:space="preserve">artículo 115, fracción III de la Constitución Política de los Estados Unidos Mexicanos, los municipios tendrán a su cargo </w:t>
      </w:r>
      <w:r w:rsidRPr="00806AF6">
        <w:rPr>
          <w:rFonts w:ascii="Palatino Linotype" w:eastAsiaTheme="minorEastAsia" w:hAnsi="Palatino Linotype" w:cs="Arial"/>
          <w:lang w:val="es-ES"/>
        </w:rPr>
        <w:t xml:space="preserve">la prestación de servicios públicos, entre los que destaca el </w:t>
      </w:r>
      <w:r w:rsidRPr="00806AF6">
        <w:rPr>
          <w:rFonts w:ascii="Palatino Linotype" w:eastAsiaTheme="minorEastAsia" w:hAnsi="Palatino Linotype" w:cs="Arial"/>
        </w:rPr>
        <w:t>alumbrado público, el cual,</w:t>
      </w:r>
      <w:r w:rsidRPr="00806AF6">
        <w:rPr>
          <w:rFonts w:ascii="Palatino Linotype" w:eastAsiaTheme="minorEastAsia" w:hAnsi="Palatino Linotype" w:cs="Arial"/>
          <w:lang w:val="es-ES"/>
        </w:rPr>
        <w:t xml:space="preserve"> conforme a lo dispuesto por el artículo</w:t>
      </w:r>
      <w:r w:rsidRPr="00806AF6">
        <w:rPr>
          <w:rFonts w:ascii="Palatino Linotype" w:eastAsiaTheme="minorEastAsia" w:hAnsi="Palatino Linotype" w:cs="Arial"/>
        </w:rPr>
        <w:t xml:space="preserve"> 3</w:t>
      </w:r>
      <w:r w:rsidRPr="00806AF6">
        <w:rPr>
          <w:rFonts w:ascii="Palatino Linotype" w:eastAsiaTheme="minorEastAsia" w:hAnsi="Palatino Linotype" w:cs="Arial"/>
          <w:lang w:val="es-ES"/>
        </w:rPr>
        <w:t>1</w:t>
      </w:r>
      <w:r w:rsidRPr="00806AF6">
        <w:rPr>
          <w:rFonts w:ascii="Palatino Linotype" w:eastAsiaTheme="minorEastAsia" w:hAnsi="Palatino Linotype" w:cs="Arial"/>
        </w:rPr>
        <w:t>, fracciones II y VII de la Ley Orgánica Municipal</w:t>
      </w:r>
      <w:r w:rsidRPr="00806AF6">
        <w:rPr>
          <w:rFonts w:ascii="Palatino Linotype" w:eastAsiaTheme="minorEastAsia" w:hAnsi="Palatino Linotype" w:cs="Arial"/>
          <w:lang w:val="es-ES"/>
        </w:rPr>
        <w:t xml:space="preserve"> del Estado de México, </w:t>
      </w:r>
      <w:r w:rsidRPr="00806AF6">
        <w:rPr>
          <w:rFonts w:ascii="Palatino Linotype" w:eastAsiaTheme="minorEastAsia" w:hAnsi="Palatino Linotype" w:cs="Arial"/>
        </w:rPr>
        <w:t>podrá prestarse mediante conven</w:t>
      </w:r>
      <w:proofErr w:type="spellStart"/>
      <w:r w:rsidRPr="00806AF6">
        <w:rPr>
          <w:rFonts w:ascii="Palatino Linotype" w:eastAsiaTheme="minorEastAsia" w:hAnsi="Palatino Linotype" w:cs="Arial"/>
          <w:lang w:val="es-ES"/>
        </w:rPr>
        <w:t>io</w:t>
      </w:r>
      <w:proofErr w:type="spellEnd"/>
      <w:r w:rsidRPr="00806AF6">
        <w:rPr>
          <w:rFonts w:ascii="Palatino Linotype" w:eastAsiaTheme="minorEastAsia" w:hAnsi="Palatino Linotype" w:cs="Arial"/>
          <w:lang w:val="es-ES"/>
        </w:rPr>
        <w:t>, contrato o concesión, como se observa a continuación:</w:t>
      </w:r>
    </w:p>
    <w:p w:rsidR="00F57B3E" w:rsidRPr="00806AF6" w:rsidRDefault="00F57B3E" w:rsidP="00F57B3E">
      <w:pPr>
        <w:autoSpaceDE w:val="0"/>
        <w:autoSpaceDN w:val="0"/>
        <w:adjustRightInd w:val="0"/>
        <w:ind w:firstLine="851"/>
        <w:rPr>
          <w:rFonts w:ascii="Palatino Linotype" w:eastAsiaTheme="minorEastAsia" w:hAnsi="Palatino Linotype" w:cs="Arial"/>
          <w:lang w:val="es-ES"/>
        </w:rPr>
      </w:pPr>
      <w:r w:rsidRPr="00806AF6">
        <w:rPr>
          <w:rFonts w:ascii="Palatino Linotype" w:eastAsiaTheme="minorEastAsia" w:hAnsi="Palatino Linotype" w:cs="Arial"/>
          <w:b/>
          <w:i/>
          <w:lang w:val="es-ES"/>
        </w:rPr>
        <w:t>“Artículo 31.-</w:t>
      </w:r>
      <w:r w:rsidRPr="00806AF6">
        <w:rPr>
          <w:rFonts w:ascii="Palatino Linotype" w:eastAsiaTheme="minorEastAsia" w:hAnsi="Palatino Linotype" w:cs="Arial"/>
          <w:i/>
          <w:lang w:val="es-ES"/>
        </w:rPr>
        <w:t xml:space="preserve"> Son atribuciones de los ayuntamientos:</w:t>
      </w:r>
    </w:p>
    <w:p w:rsidR="00F57B3E" w:rsidRPr="00806AF6" w:rsidRDefault="00F57B3E" w:rsidP="00F57B3E">
      <w:pPr>
        <w:autoSpaceDE w:val="0"/>
        <w:autoSpaceDN w:val="0"/>
        <w:adjustRightInd w:val="0"/>
        <w:ind w:left="851" w:right="1183"/>
        <w:jc w:val="both"/>
        <w:rPr>
          <w:rFonts w:ascii="Palatino Linotype" w:eastAsiaTheme="minorEastAsia" w:hAnsi="Palatino Linotype" w:cs="Arial"/>
          <w:i/>
          <w:lang w:val="es-ES"/>
        </w:rPr>
      </w:pPr>
      <w:r w:rsidRPr="00806AF6">
        <w:rPr>
          <w:rFonts w:ascii="Palatino Linotype" w:eastAsiaTheme="minorEastAsia" w:hAnsi="Palatino Linotype" w:cs="Arial"/>
          <w:i/>
          <w:lang w:val="es-ES"/>
        </w:rPr>
        <w:t>…</w:t>
      </w:r>
    </w:p>
    <w:p w:rsidR="00F57B3E" w:rsidRPr="00806AF6" w:rsidRDefault="00F57B3E" w:rsidP="00F57B3E">
      <w:pPr>
        <w:autoSpaceDE w:val="0"/>
        <w:autoSpaceDN w:val="0"/>
        <w:adjustRightInd w:val="0"/>
        <w:ind w:left="851" w:right="1183"/>
        <w:jc w:val="both"/>
        <w:rPr>
          <w:rFonts w:ascii="Palatino Linotype" w:eastAsiaTheme="minorEastAsia" w:hAnsi="Palatino Linotype" w:cs="Arial"/>
          <w:i/>
          <w:lang w:val="es-ES"/>
        </w:rPr>
      </w:pPr>
      <w:r w:rsidRPr="00806AF6">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F57B3E" w:rsidRPr="00806AF6" w:rsidRDefault="00F57B3E" w:rsidP="00F57B3E">
      <w:pPr>
        <w:autoSpaceDE w:val="0"/>
        <w:autoSpaceDN w:val="0"/>
        <w:adjustRightInd w:val="0"/>
        <w:ind w:left="851" w:right="1183"/>
        <w:jc w:val="both"/>
        <w:rPr>
          <w:rFonts w:ascii="Palatino Linotype" w:eastAsiaTheme="minorEastAsia" w:hAnsi="Palatino Linotype" w:cs="Arial"/>
          <w:i/>
          <w:lang w:val="es-ES"/>
        </w:rPr>
      </w:pPr>
      <w:r w:rsidRPr="00806AF6">
        <w:rPr>
          <w:rFonts w:ascii="Palatino Linotype" w:eastAsiaTheme="minorEastAsia" w:hAnsi="Palatino Linotype" w:cs="Arial"/>
          <w:i/>
          <w:lang w:val="es-ES"/>
        </w:rPr>
        <w:t>…</w:t>
      </w:r>
    </w:p>
    <w:p w:rsidR="00F57B3E" w:rsidRPr="00806AF6" w:rsidRDefault="00F57B3E" w:rsidP="00F57B3E">
      <w:pPr>
        <w:autoSpaceDE w:val="0"/>
        <w:autoSpaceDN w:val="0"/>
        <w:adjustRightInd w:val="0"/>
        <w:ind w:left="851" w:right="1183"/>
        <w:jc w:val="both"/>
        <w:rPr>
          <w:rFonts w:ascii="Palatino Linotype" w:eastAsiaTheme="minorEastAsia" w:hAnsi="Palatino Linotype" w:cs="Arial"/>
          <w:i/>
          <w:lang w:val="es-ES"/>
        </w:rPr>
      </w:pPr>
      <w:r w:rsidRPr="00806AF6">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F57B3E" w:rsidRPr="00806AF6" w:rsidRDefault="00F57B3E" w:rsidP="00F57B3E">
      <w:pPr>
        <w:autoSpaceDE w:val="0"/>
        <w:autoSpaceDN w:val="0"/>
        <w:adjustRightInd w:val="0"/>
        <w:spacing w:before="100" w:beforeAutospacing="1" w:after="100" w:afterAutospacing="1" w:line="360" w:lineRule="auto"/>
        <w:ind w:right="-141"/>
        <w:jc w:val="both"/>
        <w:rPr>
          <w:rFonts w:ascii="Palatino Linotype" w:hAnsi="Palatino Linotype" w:cs="Arial"/>
          <w:lang w:val="es-ES"/>
        </w:rPr>
      </w:pPr>
      <w:r w:rsidRPr="00806AF6">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806AF6">
        <w:rPr>
          <w:rFonts w:ascii="Palatino Linotype" w:hAnsi="Palatino Linotype" w:cs="Arial"/>
          <w:vertAlign w:val="superscript"/>
          <w:lang w:val="es-ES"/>
        </w:rPr>
        <w:footnoteReference w:id="7"/>
      </w:r>
      <w:r w:rsidRPr="00806AF6">
        <w:rPr>
          <w:rFonts w:ascii="Palatino Linotype" w:hAnsi="Palatino Linotype" w:cs="Arial"/>
          <w:lang w:val="es-ES"/>
        </w:rPr>
        <w:t xml:space="preserve">, dicha empresa tiene como como fin el desarrollo de actividades empresariales, económicas, industriales y comerciales y </w:t>
      </w:r>
      <w:r w:rsidRPr="00806AF6">
        <w:rPr>
          <w:rFonts w:ascii="Palatino Linotype" w:hAnsi="Palatino Linotype" w:cs="Arial"/>
          <w:lang w:val="es-ES"/>
        </w:rPr>
        <w:lastRenderedPageBreak/>
        <w:t>como objeto la prestación del servicio público de transmisión y distribución de energía eléctrica, por cuenta y orden del Estado Mexicano</w:t>
      </w:r>
      <w:r w:rsidRPr="00806AF6">
        <w:rPr>
          <w:rFonts w:ascii="Palatino Linotype" w:hAnsi="Palatino Linotype" w:cs="Arial"/>
          <w:vertAlign w:val="superscript"/>
          <w:lang w:val="es-ES"/>
        </w:rPr>
        <w:footnoteReference w:id="8"/>
      </w:r>
      <w:r w:rsidRPr="00806AF6">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F57B3E" w:rsidRPr="00806AF6" w:rsidRDefault="00F57B3E" w:rsidP="00F57B3E">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806AF6">
        <w:rPr>
          <w:rFonts w:ascii="Palatino Linotype" w:eastAsiaTheme="minorEastAsia" w:hAnsi="Palatino Linotype" w:cs="Arial"/>
          <w:b/>
          <w:i/>
          <w:sz w:val="22"/>
          <w:szCs w:val="22"/>
          <w:lang w:val="es-ES"/>
        </w:rPr>
        <w:t>“Artículo 7.-</w:t>
      </w:r>
      <w:r w:rsidRPr="00806AF6">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F57B3E" w:rsidRPr="00806AF6" w:rsidRDefault="00F57B3E" w:rsidP="00F57B3E">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806AF6">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F57B3E" w:rsidRPr="00806AF6" w:rsidRDefault="00F57B3E" w:rsidP="00F57B3E">
      <w:pPr>
        <w:autoSpaceDE w:val="0"/>
        <w:autoSpaceDN w:val="0"/>
        <w:adjustRightInd w:val="0"/>
        <w:ind w:left="851" w:right="1183"/>
        <w:jc w:val="both"/>
        <w:rPr>
          <w:rFonts w:ascii="Palatino Linotype" w:eastAsiaTheme="minorEastAsia" w:hAnsi="Palatino Linotype" w:cs="Arial"/>
          <w:i/>
          <w:sz w:val="22"/>
          <w:szCs w:val="22"/>
          <w:lang w:val="es-ES"/>
        </w:rPr>
      </w:pPr>
      <w:r w:rsidRPr="00806AF6">
        <w:rPr>
          <w:rFonts w:ascii="Palatino Linotype" w:eastAsiaTheme="minorEastAsia" w:hAnsi="Palatino Linotype" w:cs="Arial"/>
          <w:b/>
          <w:i/>
          <w:sz w:val="22"/>
          <w:szCs w:val="22"/>
          <w:lang w:val="es-ES"/>
        </w:rPr>
        <w:t>Artículo 8.-</w:t>
      </w:r>
      <w:r w:rsidRPr="00806AF6">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F57B3E" w:rsidRPr="00806AF6" w:rsidRDefault="00F57B3E" w:rsidP="00F57B3E">
      <w:pPr>
        <w:autoSpaceDE w:val="0"/>
        <w:autoSpaceDN w:val="0"/>
        <w:adjustRightInd w:val="0"/>
        <w:spacing w:before="100" w:beforeAutospacing="1" w:after="100" w:afterAutospacing="1" w:line="360" w:lineRule="auto"/>
        <w:jc w:val="both"/>
        <w:rPr>
          <w:rFonts w:ascii="Palatino Linotype" w:eastAsiaTheme="minorEastAsia" w:hAnsi="Palatino Linotype" w:cs="Arial"/>
          <w:bCs/>
          <w:lang w:val="es-ES_tradnl"/>
        </w:rPr>
      </w:pPr>
      <w:r w:rsidRPr="00806AF6">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806AF6">
        <w:rPr>
          <w:rFonts w:ascii="Palatino Linotype" w:hAnsi="Palatino Linotype" w:cs="Arial"/>
          <w:lang w:val="es-ES"/>
        </w:rPr>
        <w:t xml:space="preserve">por </w:t>
      </w:r>
      <w:r w:rsidRPr="00806AF6">
        <w:rPr>
          <w:rFonts w:ascii="Palatino Linotype" w:hAnsi="Palatino Linotype" w:cs="Arial"/>
          <w:lang w:val="es-ES"/>
        </w:rPr>
        <w:lastRenderedPageBreak/>
        <w:t>concepto de suministro de energía eléctrica</w:t>
      </w:r>
      <w:r w:rsidRPr="00806AF6">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F57B3E" w:rsidRPr="00806AF6" w:rsidRDefault="00F57B3E" w:rsidP="00F57B3E">
      <w:pPr>
        <w:spacing w:before="100" w:beforeAutospacing="1" w:after="100" w:afterAutospacing="1" w:line="360" w:lineRule="auto"/>
        <w:jc w:val="both"/>
        <w:rPr>
          <w:rFonts w:ascii="Palatino Linotype" w:eastAsiaTheme="minorEastAsia" w:hAnsi="Palatino Linotype" w:cs="Arial"/>
          <w:lang w:val="es-ES_tradnl"/>
        </w:rPr>
      </w:pPr>
      <w:r w:rsidRPr="00806AF6">
        <w:rPr>
          <w:rFonts w:ascii="Palatino Linotype" w:hAnsi="Palatino Linotype"/>
          <w:color w:val="000000" w:themeColor="text1"/>
          <w:lang w:eastAsia="en-US"/>
        </w:rPr>
        <w:t xml:space="preserve">En otro orden de ideas, en relación a la solicitud identificada con el numeral 31, </w:t>
      </w:r>
      <w:r w:rsidRPr="00806AF6">
        <w:rPr>
          <w:rFonts w:ascii="Palatino Linotype" w:eastAsiaTheme="minorEastAsia" w:hAnsi="Palatino Linotype" w:cs="Arial"/>
          <w:bCs/>
          <w:lang w:val="es-ES_tradnl"/>
        </w:rPr>
        <w:t>relativa a</w:t>
      </w:r>
      <w:r w:rsidRPr="00806AF6">
        <w:rPr>
          <w:rFonts w:ascii="Palatino Linotype" w:eastAsiaTheme="minorEastAsia" w:hAnsi="Palatino Linotype" w:cs="Arial"/>
          <w:lang w:val="es-ES_tradnl"/>
        </w:rPr>
        <w:t>l convenio de “</w:t>
      </w:r>
      <w:r w:rsidRPr="00806AF6">
        <w:rPr>
          <w:rFonts w:ascii="Palatino Linotype" w:eastAsiaTheme="minorEastAsia" w:hAnsi="Palatino Linotype" w:cs="Arial"/>
          <w:i/>
          <w:lang w:val="es-ES_tradnl"/>
        </w:rPr>
        <w:t>Peso por Peso</w:t>
      </w:r>
      <w:r w:rsidRPr="00806AF6">
        <w:rPr>
          <w:rFonts w:ascii="Palatino Linotype" w:eastAsiaTheme="minorEastAsia" w:hAnsi="Palatino Linotype" w:cs="Arial"/>
          <w:lang w:val="es-ES_tradn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806AF6">
        <w:rPr>
          <w:rFonts w:ascii="Palatino Linotype" w:eastAsiaTheme="minorEastAsia" w:hAnsi="Palatino Linotype" w:cs="Arial"/>
          <w:i/>
          <w:lang w:val="es-ES_tradnl"/>
        </w:rPr>
        <w:t xml:space="preserve">Políticas Generales para la cancelación de adeudos a cargo de terceros y a favor de la CFE, </w:t>
      </w:r>
      <w:r w:rsidRPr="00806AF6">
        <w:rPr>
          <w:rFonts w:ascii="Palatino Linotype" w:eastAsiaTheme="minorEastAsia" w:hAnsi="Palatino Linotype" w:cs="Arial"/>
          <w:lang w:val="es-ES_tradnl"/>
        </w:rPr>
        <w:t xml:space="preserve">en los que se plantea como Política General la celebración de convenios denominados “Peso por Peso” con gobiernos municipales. </w:t>
      </w:r>
    </w:p>
    <w:p w:rsidR="00F57B3E" w:rsidRPr="00806AF6" w:rsidRDefault="00F57B3E" w:rsidP="00F57B3E">
      <w:pPr>
        <w:spacing w:before="100" w:beforeAutospacing="1" w:after="100" w:afterAutospacing="1" w:line="360" w:lineRule="auto"/>
        <w:jc w:val="both"/>
        <w:rPr>
          <w:rFonts w:ascii="Palatino Linotype" w:eastAsiaTheme="minorEastAsia" w:hAnsi="Palatino Linotype" w:cs="Arial"/>
          <w:lang w:val="es-ES_tradnl"/>
        </w:rPr>
      </w:pPr>
      <w:r w:rsidRPr="00806AF6">
        <w:rPr>
          <w:rFonts w:ascii="Palatino Linotype" w:eastAsiaTheme="minorEastAsia" w:hAnsi="Palatino Linotype" w:cs="Arial"/>
          <w:lang w:val="es-ES_tradnl"/>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F57B3E" w:rsidRPr="00806AF6" w:rsidRDefault="00F57B3E" w:rsidP="00F57B3E">
      <w:pPr>
        <w:spacing w:before="100" w:beforeAutospacing="1" w:after="100" w:afterAutospacing="1" w:line="360" w:lineRule="auto"/>
        <w:jc w:val="both"/>
        <w:rPr>
          <w:rFonts w:ascii="Palatino Linotype" w:eastAsia="Arial Unicode MS" w:hAnsi="Palatino Linotype" w:cs="Arial"/>
          <w:lang w:val="es-ES"/>
        </w:rPr>
      </w:pPr>
      <w:r w:rsidRPr="00806AF6">
        <w:rPr>
          <w:rFonts w:ascii="Palatino Linotype" w:eastAsiaTheme="minorEastAsia" w:hAnsi="Palatino Linotype" w:cs="Arial"/>
          <w:lang w:val="es-ES_tradnl"/>
        </w:rPr>
        <w:t xml:space="preserve">Es así que, derivado de dicha Política existe la posibilidad de que </w:t>
      </w:r>
      <w:r w:rsidRPr="00806AF6">
        <w:rPr>
          <w:rFonts w:ascii="Palatino Linotype" w:eastAsiaTheme="minorEastAsia" w:hAnsi="Palatino Linotype" w:cs="Arial"/>
          <w:b/>
          <w:lang w:val="es-ES_tradnl"/>
        </w:rPr>
        <w:t xml:space="preserve">EL SUJETO OBLIGADO </w:t>
      </w:r>
      <w:r w:rsidRPr="00806AF6">
        <w:rPr>
          <w:rFonts w:ascii="Palatino Linotype" w:eastAsiaTheme="minorEastAsia" w:hAnsi="Palatino Linotype" w:cs="Arial"/>
          <w:lang w:val="es-ES_tradnl"/>
        </w:rPr>
        <w:t xml:space="preserve">haya firmado convenio denominado “Peso por Peso”, con la CFE; por lo que, este Órgano Garante determina ordenar el último convenio celebrado, de ser </w:t>
      </w:r>
      <w:r w:rsidRPr="00806AF6">
        <w:rPr>
          <w:rFonts w:ascii="Palatino Linotype" w:eastAsiaTheme="minorEastAsia" w:hAnsi="Palatino Linotype" w:cs="Arial"/>
          <w:lang w:val="es-ES_tradnl"/>
        </w:rPr>
        <w:lastRenderedPageBreak/>
        <w:t xml:space="preserve">procedente, en versión pública y, para el caso de que no se haya celebrado, </w:t>
      </w:r>
      <w:r w:rsidRPr="00806AF6">
        <w:rPr>
          <w:rFonts w:ascii="Palatino Linotype" w:eastAsia="Arial Unicode MS" w:hAnsi="Palatino Linotype" w:cs="Arial"/>
          <w:b/>
          <w:lang w:val="es-ES"/>
        </w:rPr>
        <w:t xml:space="preserve">EL SUJETO OBLIGADO </w:t>
      </w:r>
      <w:r w:rsidRPr="00806AF6">
        <w:rPr>
          <w:rFonts w:ascii="Palatino Linotype" w:eastAsia="Arial Unicode MS" w:hAnsi="Palatino Linotype" w:cs="Arial"/>
          <w:lang w:val="es-ES"/>
        </w:rPr>
        <w:t xml:space="preserve">deberá hacerlo del conocimiento al particular. </w:t>
      </w:r>
    </w:p>
    <w:p w:rsidR="00A21DDD" w:rsidRPr="00806AF6" w:rsidRDefault="00A21DDD" w:rsidP="00A21DDD">
      <w:pPr>
        <w:spacing w:before="100" w:beforeAutospacing="1" w:after="100" w:afterAutospacing="1" w:line="360" w:lineRule="auto"/>
        <w:ind w:right="51"/>
        <w:jc w:val="both"/>
        <w:rPr>
          <w:rFonts w:ascii="Palatino Linotype" w:hAnsi="Palatino Linotype" w:cs="Arial"/>
          <w:lang w:val="es-ES"/>
        </w:rPr>
      </w:pPr>
      <w:r w:rsidRPr="00806AF6">
        <w:rPr>
          <w:rFonts w:ascii="Palatino Linotype" w:eastAsia="Calibri" w:hAnsi="Palatino Linotype" w:cs="Times"/>
          <w:shd w:val="clear" w:color="auto" w:fill="FFFFFF"/>
          <w:lang w:val="es-ES"/>
        </w:rPr>
        <w:t xml:space="preserve">Por otro lado, respecto de la solicitud identificada con </w:t>
      </w:r>
      <w:r w:rsidR="00B16143" w:rsidRPr="00806AF6">
        <w:rPr>
          <w:rFonts w:ascii="Palatino Linotype" w:eastAsia="Calibri" w:hAnsi="Palatino Linotype" w:cs="Times"/>
          <w:shd w:val="clear" w:color="auto" w:fill="FFFFFF"/>
          <w:lang w:val="es-ES"/>
        </w:rPr>
        <w:t xml:space="preserve">el </w:t>
      </w:r>
      <w:r w:rsidRPr="00806AF6">
        <w:rPr>
          <w:rFonts w:ascii="Palatino Linotype" w:eastAsia="Calibri" w:hAnsi="Palatino Linotype" w:cs="Times"/>
          <w:shd w:val="clear" w:color="auto" w:fill="FFFFFF"/>
          <w:lang w:val="es-ES"/>
        </w:rPr>
        <w:t>punto 32, consistente en “</w:t>
      </w:r>
      <w:r w:rsidR="00B16143" w:rsidRPr="00806AF6">
        <w:rPr>
          <w:rFonts w:ascii="Palatino Linotype" w:eastAsia="Calibri" w:hAnsi="Palatino Linotype" w:cs="Times"/>
          <w:shd w:val="clear" w:color="auto" w:fill="FFFFFF"/>
          <w:lang w:val="es-ES"/>
        </w:rPr>
        <w:t>…</w:t>
      </w:r>
      <w:r w:rsidRPr="00806AF6">
        <w:rPr>
          <w:rFonts w:ascii="Palatino Linotype" w:eastAsia="Calibri" w:hAnsi="Palatino Linotype" w:cs="Arial"/>
          <w:i/>
          <w:lang w:val="es-ES"/>
        </w:rPr>
        <w:t>la recaudación (monto) reportado por la CFE al municipio”</w:t>
      </w:r>
      <w:r w:rsidRPr="00806AF6">
        <w:rPr>
          <w:rFonts w:ascii="Palatino Linotype" w:hAnsi="Palatino Linotype"/>
          <w:color w:val="000000" w:themeColor="text1"/>
          <w:lang w:eastAsia="en-US"/>
        </w:rPr>
        <w:t xml:space="preserve"> y ¿Cuánto se recauda por derechos de alumbrado público?</w:t>
      </w:r>
      <w:r w:rsidRPr="00806AF6">
        <w:rPr>
          <w:rFonts w:ascii="Palatino Linotype" w:eastAsia="Calibri" w:hAnsi="Palatino Linotype" w:cs="Arial"/>
          <w:i/>
          <w:lang w:val="es-ES"/>
        </w:rPr>
        <w:t xml:space="preserve">, </w:t>
      </w:r>
      <w:r w:rsidRPr="00806AF6">
        <w:rPr>
          <w:rFonts w:ascii="Palatino Linotype" w:eastAsia="Calibri" w:hAnsi="Palatino Linotype" w:cs="Arial"/>
          <w:lang w:val="es-ES"/>
        </w:rPr>
        <w:t xml:space="preserve">del periodo referido por el particular en su solicitud; al respecto, es importante </w:t>
      </w:r>
      <w:r w:rsidRPr="00806AF6">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A21DDD" w:rsidRPr="00806AF6" w:rsidRDefault="00A21DDD" w:rsidP="00A21DDD">
      <w:pPr>
        <w:spacing w:before="100" w:beforeAutospacing="1" w:after="100" w:afterAutospacing="1" w:line="360" w:lineRule="auto"/>
        <w:ind w:right="51"/>
        <w:jc w:val="both"/>
        <w:rPr>
          <w:rFonts w:ascii="Palatino Linotype" w:hAnsi="Palatino Linotype" w:cs="Arial"/>
          <w:lang w:val="es-ES"/>
        </w:rPr>
      </w:pPr>
      <w:r w:rsidRPr="00806AF6">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w:t>
      </w:r>
      <w:r w:rsidRPr="00806AF6">
        <w:rPr>
          <w:rFonts w:ascii="Palatino Linotype" w:hAnsi="Palatino Linotype" w:cs="Arial"/>
          <w:lang w:val="es-ES"/>
        </w:rPr>
        <w:lastRenderedPageBreak/>
        <w:t xml:space="preserve">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A21DDD" w:rsidRPr="00806AF6" w:rsidRDefault="00A21DDD" w:rsidP="00A21DDD">
      <w:pPr>
        <w:spacing w:before="100" w:beforeAutospacing="1" w:after="100" w:afterAutospacing="1" w:line="360" w:lineRule="auto"/>
        <w:jc w:val="both"/>
        <w:rPr>
          <w:rFonts w:ascii="Palatino Linotype" w:eastAsia="Arial Unicode MS" w:hAnsi="Palatino Linotype" w:cs="Arial"/>
          <w:lang w:val="es-ES"/>
        </w:rPr>
      </w:pPr>
      <w:r w:rsidRPr="00806AF6">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w:t>
      </w:r>
      <w:r w:rsidR="003D6699" w:rsidRPr="00806AF6">
        <w:rPr>
          <w:rFonts w:ascii="Palatino Linotype" w:hAnsi="Palatino Linotype" w:cs="Arial"/>
          <w:lang w:val="es-ES"/>
        </w:rPr>
        <w:t>30</w:t>
      </w:r>
      <w:r w:rsidRPr="00806AF6">
        <w:rPr>
          <w:rFonts w:ascii="Palatino Linotype" w:hAnsi="Palatino Linotype" w:cs="Arial"/>
          <w:lang w:val="es-ES"/>
        </w:rPr>
        <w:t xml:space="preserve"> de abril de 2019 </w:t>
      </w:r>
      <w:r w:rsidRPr="00806AF6">
        <w:rPr>
          <w:rFonts w:ascii="Palatino Linotype" w:eastAsiaTheme="minorEastAsia" w:hAnsi="Palatino Linotype" w:cs="Arial"/>
          <w:lang w:val="es-ES_tradnl"/>
        </w:rPr>
        <w:t xml:space="preserve">y, para el caso de que a la fecha de la solicitud, no haya celebrado convenio alguno, </w:t>
      </w:r>
      <w:r w:rsidRPr="00806AF6">
        <w:rPr>
          <w:rFonts w:ascii="Palatino Linotype" w:eastAsia="Arial Unicode MS" w:hAnsi="Palatino Linotype" w:cs="Arial"/>
          <w:b/>
          <w:lang w:val="es-ES"/>
        </w:rPr>
        <w:t xml:space="preserve">EL SUJETO OBLIGADO </w:t>
      </w:r>
      <w:r w:rsidRPr="00806AF6">
        <w:rPr>
          <w:rFonts w:ascii="Palatino Linotype" w:eastAsia="Arial Unicode MS" w:hAnsi="Palatino Linotype" w:cs="Arial"/>
          <w:lang w:val="es-ES"/>
        </w:rPr>
        <w:t xml:space="preserve">deberá hacerlo del conocimiento al particular. </w:t>
      </w:r>
    </w:p>
    <w:p w:rsidR="003D6699" w:rsidRPr="00806AF6" w:rsidRDefault="003D6699" w:rsidP="003D6699">
      <w:pPr>
        <w:spacing w:before="100" w:beforeAutospacing="1" w:after="100" w:afterAutospacing="1" w:line="360" w:lineRule="auto"/>
        <w:ind w:right="51"/>
        <w:jc w:val="both"/>
        <w:rPr>
          <w:rFonts w:ascii="Palatino Linotype" w:eastAsia="Calibri" w:hAnsi="Palatino Linotype" w:cs="Arial"/>
          <w:b/>
          <w:lang w:val="es-ES"/>
        </w:rPr>
      </w:pPr>
      <w:r w:rsidRPr="00806AF6">
        <w:rPr>
          <w:rFonts w:ascii="Palatino Linotype" w:eastAsia="Calibri" w:hAnsi="Palatino Linotype" w:cs="Arial"/>
          <w:lang w:val="es-ES"/>
        </w:rPr>
        <w:t>Ahora bien, por cuanto hace a los requerimientos de la solicitud de mérito, en los puntos 33 y 34 consistentes en:</w:t>
      </w:r>
      <w:r w:rsidRPr="00806AF6">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806AF6">
        <w:rPr>
          <w:rFonts w:ascii="Palatino Linotype" w:eastAsia="Calibri" w:hAnsi="Palatino Linotype" w:cs="Arial"/>
          <w:lang w:val="es-ES"/>
        </w:rPr>
        <w:t>y</w:t>
      </w:r>
      <w:r w:rsidRPr="00806AF6">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806AF6">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3D6699" w:rsidRPr="00806AF6" w:rsidRDefault="003D6699" w:rsidP="003D6699">
      <w:pPr>
        <w:ind w:left="851" w:right="902"/>
        <w:jc w:val="both"/>
        <w:rPr>
          <w:rFonts w:ascii="Palatino Linotype" w:hAnsi="Palatino Linotype"/>
          <w:i/>
          <w:color w:val="000000" w:themeColor="text1"/>
          <w:sz w:val="22"/>
          <w:szCs w:val="22"/>
          <w:lang w:eastAsia="en-US"/>
        </w:rPr>
      </w:pPr>
      <w:r w:rsidRPr="00806AF6">
        <w:rPr>
          <w:rFonts w:ascii="Palatino Linotype" w:hAnsi="Palatino Linotype"/>
          <w:i/>
          <w:color w:val="000000" w:themeColor="text1"/>
          <w:sz w:val="22"/>
          <w:szCs w:val="22"/>
          <w:lang w:eastAsia="en-US"/>
        </w:rPr>
        <w:t>“</w:t>
      </w:r>
      <w:r w:rsidRPr="00806AF6">
        <w:rPr>
          <w:rFonts w:ascii="Palatino Linotype" w:hAnsi="Palatino Linotype"/>
          <w:b/>
          <w:i/>
          <w:color w:val="000000" w:themeColor="text1"/>
          <w:sz w:val="22"/>
          <w:szCs w:val="22"/>
          <w:lang w:eastAsia="en-US"/>
        </w:rPr>
        <w:t>Artículo 48.-</w:t>
      </w:r>
      <w:r w:rsidRPr="00806AF6">
        <w:rPr>
          <w:rFonts w:ascii="Palatino Linotype" w:hAnsi="Palatino Linotype"/>
          <w:i/>
          <w:color w:val="000000" w:themeColor="text1"/>
          <w:sz w:val="22"/>
          <w:szCs w:val="22"/>
          <w:lang w:eastAsia="en-US"/>
        </w:rPr>
        <w:t xml:space="preserve"> El presidente municipal tiene las siguientes atribuciones:</w:t>
      </w:r>
    </w:p>
    <w:p w:rsidR="003D6699" w:rsidRPr="00806AF6" w:rsidRDefault="003D6699" w:rsidP="003D6699">
      <w:pPr>
        <w:ind w:left="851" w:right="902"/>
        <w:jc w:val="both"/>
        <w:rPr>
          <w:rFonts w:ascii="Palatino Linotype" w:hAnsi="Palatino Linotype"/>
          <w:i/>
          <w:color w:val="000000" w:themeColor="text1"/>
          <w:sz w:val="22"/>
          <w:szCs w:val="22"/>
          <w:lang w:eastAsia="en-US"/>
        </w:rPr>
      </w:pPr>
      <w:r w:rsidRPr="00806AF6">
        <w:rPr>
          <w:rFonts w:ascii="Palatino Linotype" w:hAnsi="Palatino Linotype"/>
          <w:i/>
          <w:color w:val="000000" w:themeColor="text1"/>
          <w:sz w:val="22"/>
          <w:szCs w:val="22"/>
          <w:lang w:eastAsia="en-US"/>
        </w:rPr>
        <w:t>…</w:t>
      </w:r>
    </w:p>
    <w:p w:rsidR="003D6699" w:rsidRPr="00806AF6" w:rsidRDefault="003D6699" w:rsidP="003D6699">
      <w:pPr>
        <w:ind w:left="851" w:right="902"/>
        <w:jc w:val="both"/>
        <w:rPr>
          <w:rFonts w:ascii="Palatino Linotype" w:hAnsi="Palatino Linotype"/>
          <w:b/>
          <w:i/>
          <w:color w:val="000000" w:themeColor="text1"/>
          <w:sz w:val="22"/>
          <w:szCs w:val="22"/>
          <w:lang w:eastAsia="en-US"/>
        </w:rPr>
      </w:pPr>
      <w:r w:rsidRPr="00806AF6">
        <w:rPr>
          <w:rFonts w:ascii="Palatino Linotype" w:hAnsi="Palatino Linotype"/>
          <w:b/>
          <w:i/>
          <w:color w:val="000000" w:themeColor="text1"/>
          <w:sz w:val="22"/>
          <w:szCs w:val="22"/>
          <w:lang w:eastAsia="en-US"/>
        </w:rPr>
        <w:t>IV.-</w:t>
      </w:r>
      <w:r w:rsidRPr="00806AF6">
        <w:rPr>
          <w:rFonts w:ascii="Palatino Linotype" w:hAnsi="Palatino Linotype"/>
          <w:i/>
          <w:color w:val="000000" w:themeColor="text1"/>
          <w:sz w:val="22"/>
          <w:szCs w:val="22"/>
          <w:lang w:eastAsia="en-US"/>
        </w:rPr>
        <w:t xml:space="preserve"> </w:t>
      </w:r>
      <w:r w:rsidRPr="00806AF6">
        <w:rPr>
          <w:rFonts w:ascii="Palatino Linotype" w:hAnsi="Palatino Linotype"/>
          <w:b/>
          <w:i/>
          <w:color w:val="000000" w:themeColor="text1"/>
          <w:sz w:val="22"/>
          <w:szCs w:val="22"/>
          <w:lang w:eastAsia="en-US"/>
        </w:rPr>
        <w:t>Asumir la representación jurídica</w:t>
      </w:r>
      <w:r w:rsidRPr="00806AF6">
        <w:rPr>
          <w:rFonts w:ascii="Palatino Linotype" w:hAnsi="Palatino Linotype"/>
          <w:i/>
          <w:color w:val="000000" w:themeColor="text1"/>
          <w:sz w:val="22"/>
          <w:szCs w:val="22"/>
          <w:lang w:eastAsia="en-US"/>
        </w:rPr>
        <w:t xml:space="preserve"> del Municipio y del ayuntamiento, </w:t>
      </w:r>
      <w:r w:rsidRPr="00806AF6">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3D6699" w:rsidRPr="00806AF6" w:rsidRDefault="003D6699" w:rsidP="003D6699">
      <w:pPr>
        <w:ind w:left="851" w:right="902"/>
        <w:jc w:val="both"/>
        <w:rPr>
          <w:rFonts w:ascii="Palatino Linotype" w:hAnsi="Palatino Linotype"/>
          <w:i/>
          <w:color w:val="000000" w:themeColor="text1"/>
          <w:sz w:val="22"/>
          <w:szCs w:val="22"/>
          <w:lang w:eastAsia="en-US"/>
        </w:rPr>
      </w:pPr>
      <w:r w:rsidRPr="00806AF6">
        <w:rPr>
          <w:rFonts w:ascii="Palatino Linotype" w:hAnsi="Palatino Linotype"/>
          <w:i/>
          <w:color w:val="000000" w:themeColor="text1"/>
          <w:sz w:val="22"/>
          <w:szCs w:val="22"/>
          <w:lang w:eastAsia="en-US"/>
        </w:rPr>
        <w:t>…</w:t>
      </w:r>
    </w:p>
    <w:p w:rsidR="003D6699" w:rsidRPr="00806AF6" w:rsidRDefault="003D6699" w:rsidP="003D6699">
      <w:pPr>
        <w:ind w:left="851" w:right="902"/>
        <w:jc w:val="both"/>
        <w:rPr>
          <w:rFonts w:ascii="Palatino Linotype" w:hAnsi="Palatino Linotype"/>
          <w:i/>
          <w:color w:val="000000" w:themeColor="text1"/>
          <w:sz w:val="22"/>
          <w:szCs w:val="22"/>
          <w:lang w:eastAsia="en-US"/>
        </w:rPr>
      </w:pPr>
      <w:r w:rsidRPr="00806AF6">
        <w:rPr>
          <w:rFonts w:ascii="Palatino Linotype" w:hAnsi="Palatino Linotype"/>
          <w:b/>
          <w:i/>
          <w:color w:val="000000" w:themeColor="text1"/>
          <w:sz w:val="22"/>
          <w:szCs w:val="22"/>
          <w:lang w:eastAsia="en-US"/>
        </w:rPr>
        <w:t>Artículo 50.-</w:t>
      </w:r>
      <w:r w:rsidRPr="00806AF6">
        <w:rPr>
          <w:rFonts w:ascii="Palatino Linotype" w:hAnsi="Palatino Linotype"/>
          <w:i/>
          <w:color w:val="000000" w:themeColor="text1"/>
          <w:sz w:val="22"/>
          <w:szCs w:val="22"/>
          <w:lang w:eastAsia="en-US"/>
        </w:rPr>
        <w:t xml:space="preserve"> El </w:t>
      </w:r>
      <w:r w:rsidRPr="00806AF6">
        <w:rPr>
          <w:rFonts w:ascii="Palatino Linotype" w:hAnsi="Palatino Linotype"/>
          <w:b/>
          <w:i/>
          <w:color w:val="000000" w:themeColor="text1"/>
          <w:sz w:val="22"/>
          <w:szCs w:val="22"/>
          <w:lang w:eastAsia="en-US"/>
        </w:rPr>
        <w:t>presidente</w:t>
      </w:r>
      <w:r w:rsidRPr="00806AF6">
        <w:rPr>
          <w:rFonts w:ascii="Palatino Linotype" w:hAnsi="Palatino Linotype"/>
          <w:i/>
          <w:color w:val="000000" w:themeColor="text1"/>
          <w:sz w:val="22"/>
          <w:szCs w:val="22"/>
          <w:lang w:eastAsia="en-US"/>
        </w:rPr>
        <w:t xml:space="preserve"> </w:t>
      </w:r>
      <w:r w:rsidRPr="00806AF6">
        <w:rPr>
          <w:rFonts w:ascii="Palatino Linotype" w:hAnsi="Palatino Linotype"/>
          <w:b/>
          <w:i/>
          <w:color w:val="000000" w:themeColor="text1"/>
          <w:sz w:val="22"/>
          <w:szCs w:val="22"/>
          <w:lang w:eastAsia="en-US"/>
        </w:rPr>
        <w:t>asumirá la representación jurídica del ayuntamiento</w:t>
      </w:r>
      <w:r w:rsidRPr="00806AF6">
        <w:rPr>
          <w:rFonts w:ascii="Palatino Linotype" w:hAnsi="Palatino Linotype"/>
          <w:i/>
          <w:color w:val="000000" w:themeColor="text1"/>
          <w:sz w:val="22"/>
          <w:szCs w:val="22"/>
          <w:lang w:eastAsia="en-US"/>
        </w:rPr>
        <w:t xml:space="preserve"> </w:t>
      </w:r>
      <w:r w:rsidRPr="00806AF6">
        <w:rPr>
          <w:rFonts w:ascii="Palatino Linotype" w:hAnsi="Palatino Linotype"/>
          <w:b/>
          <w:i/>
          <w:color w:val="000000" w:themeColor="text1"/>
          <w:sz w:val="22"/>
          <w:szCs w:val="22"/>
          <w:lang w:eastAsia="en-US"/>
        </w:rPr>
        <w:t xml:space="preserve">y de las dependencias de la Administración Pública </w:t>
      </w:r>
      <w:r w:rsidRPr="00806AF6">
        <w:rPr>
          <w:rFonts w:ascii="Palatino Linotype" w:hAnsi="Palatino Linotype"/>
          <w:b/>
          <w:i/>
          <w:color w:val="000000" w:themeColor="text1"/>
          <w:sz w:val="22"/>
          <w:szCs w:val="22"/>
          <w:lang w:eastAsia="en-US"/>
        </w:rPr>
        <w:lastRenderedPageBreak/>
        <w:t>Municipal, en los litigios en que sean parte,</w:t>
      </w:r>
      <w:r w:rsidRPr="00806AF6">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806AF6">
        <w:rPr>
          <w:rFonts w:ascii="Palatino Linotype" w:hAnsi="Palatino Linotype"/>
          <w:b/>
          <w:i/>
          <w:color w:val="000000" w:themeColor="text1"/>
          <w:sz w:val="22"/>
          <w:szCs w:val="22"/>
          <w:lang w:eastAsia="en-US"/>
        </w:rPr>
        <w:t>”</w:t>
      </w:r>
    </w:p>
    <w:p w:rsidR="003D6699" w:rsidRPr="00806AF6" w:rsidRDefault="003D6699" w:rsidP="003D6699">
      <w:pPr>
        <w:ind w:left="851" w:right="902"/>
        <w:jc w:val="both"/>
        <w:rPr>
          <w:rFonts w:ascii="Palatino Linotype" w:eastAsia="Calibri" w:hAnsi="Palatino Linotype" w:cs="Bookman Old Style"/>
          <w:i/>
          <w:sz w:val="22"/>
          <w:szCs w:val="22"/>
          <w:lang w:eastAsia="en-US"/>
        </w:rPr>
      </w:pPr>
      <w:r w:rsidRPr="00806AF6">
        <w:rPr>
          <w:rFonts w:ascii="Palatino Linotype" w:hAnsi="Palatino Linotype"/>
          <w:i/>
          <w:color w:val="000000" w:themeColor="text1"/>
          <w:sz w:val="22"/>
          <w:szCs w:val="22"/>
          <w:lang w:eastAsia="en-US"/>
        </w:rPr>
        <w:t>(Énfasis añadido)</w:t>
      </w:r>
    </w:p>
    <w:p w:rsidR="003D6699" w:rsidRPr="00806AF6" w:rsidRDefault="003D6699" w:rsidP="003D6699">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806AF6">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806AF6">
        <w:rPr>
          <w:rFonts w:ascii="Palatino Linotype" w:eastAsia="Calibri" w:hAnsi="Palatino Linotype" w:cs="Arial"/>
          <w:lang w:eastAsia="es-MX"/>
        </w:rPr>
        <w:t xml:space="preserve">s información que pudiera generar, administrar o poseer </w:t>
      </w:r>
      <w:r w:rsidRPr="00806AF6">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806AF6">
        <w:rPr>
          <w:rFonts w:ascii="Palatino Linotype" w:hAnsi="Palatino Linotype" w:cs="Arial"/>
          <w:lang w:val="es-ES"/>
        </w:rPr>
        <w:t xml:space="preserve">bastará con </w:t>
      </w:r>
      <w:r w:rsidRPr="00806AF6">
        <w:rPr>
          <w:rFonts w:ascii="Palatino Linotype" w:eastAsia="Arial Unicode MS" w:hAnsi="Palatino Linotype" w:cs="Arial"/>
          <w:lang w:val="es-ES"/>
        </w:rPr>
        <w:t xml:space="preserve">hacerlo del conocimiento al particular. </w:t>
      </w:r>
    </w:p>
    <w:p w:rsidR="00A21DDD" w:rsidRPr="00806AF6" w:rsidRDefault="00A21DDD" w:rsidP="00A21DDD">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06AF6">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806AF6">
        <w:rPr>
          <w:rFonts w:ascii="Palatino Linotype" w:hAnsi="Palatino Linotype" w:cs="Arial"/>
          <w:b/>
          <w:lang w:val="es-ES_tradnl"/>
        </w:rPr>
        <w:t>versión pública</w:t>
      </w:r>
      <w:r w:rsidRPr="00806AF6">
        <w:rPr>
          <w:rFonts w:ascii="Palatino Linotype" w:hAnsi="Palatino Linotype" w:cs="Arial"/>
          <w:lang w:val="es-ES_tradnl"/>
        </w:rPr>
        <w:t xml:space="preserve">; </w:t>
      </w:r>
      <w:r w:rsidRPr="00806AF6">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806AF6">
        <w:rPr>
          <w:rFonts w:ascii="Palatino Linotype" w:hAnsi="Palatino Linotype" w:cs="Arial"/>
          <w:lang w:val="es-ES"/>
        </w:rPr>
        <w:t>Ley de Protección de Datos Personales en posesión de Sujetos Obligados del Estado de México y Municipios</w:t>
      </w:r>
      <w:r w:rsidRPr="00806AF6">
        <w:rPr>
          <w:rFonts w:ascii="Palatino Linotype" w:hAnsi="Palatino Linotype" w:cs="Arial"/>
          <w:lang w:eastAsia="es-MX"/>
        </w:rPr>
        <w:t xml:space="preserve">. </w:t>
      </w:r>
    </w:p>
    <w:p w:rsidR="00A21DDD" w:rsidRPr="00806AF6"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06AF6">
        <w:rPr>
          <w:rFonts w:ascii="Palatino Linotype" w:hAnsi="Palatino Linotype" w:cs="Arial"/>
          <w:lang w:val="es-ES"/>
        </w:rPr>
        <w:t xml:space="preserve">Siendo importante señalar que, para la elaboración de versiones públicas, es necesario que el Comité de Transparencia del </w:t>
      </w:r>
      <w:r w:rsidRPr="00806AF6">
        <w:rPr>
          <w:rFonts w:ascii="Palatino Linotype" w:hAnsi="Palatino Linotype" w:cs="Arial"/>
          <w:b/>
          <w:lang w:val="es-ES"/>
        </w:rPr>
        <w:t xml:space="preserve">SUJETO OBLIGADO </w:t>
      </w:r>
      <w:r w:rsidRPr="00806AF6">
        <w:rPr>
          <w:rFonts w:ascii="Palatino Linotype" w:hAnsi="Palatino Linotype" w:cs="Arial"/>
          <w:lang w:val="es-ES"/>
        </w:rPr>
        <w:t xml:space="preserve">emita el respectivo Acuerdo de Clasificación, debidamente fundado y motivado. </w:t>
      </w:r>
    </w:p>
    <w:p w:rsidR="00A21DDD" w:rsidRPr="00806AF6" w:rsidRDefault="00A21DDD" w:rsidP="00A21DDD">
      <w:pPr>
        <w:spacing w:before="100" w:beforeAutospacing="1" w:after="100" w:afterAutospacing="1" w:line="360" w:lineRule="auto"/>
        <w:jc w:val="both"/>
        <w:rPr>
          <w:rFonts w:ascii="Palatino Linotype" w:hAnsi="Palatino Linotype" w:cs="Arial"/>
          <w:lang w:eastAsia="es-MX"/>
        </w:rPr>
      </w:pPr>
      <w:r w:rsidRPr="00806AF6">
        <w:rPr>
          <w:rFonts w:ascii="Palatino Linotype" w:hAnsi="Palatino Linotype" w:cs="Arial"/>
          <w:lang w:eastAsia="es-MX"/>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806AF6">
        <w:rPr>
          <w:rFonts w:ascii="Palatino Linotype" w:hAnsi="Palatino Linotype" w:cs="Arial"/>
          <w:lang w:val="es-ES"/>
        </w:rPr>
        <w:t>Ley de Protección de Datos Personales en Posesión de Sujetos Obligados del Estado de México y Municipios</w:t>
      </w:r>
      <w:r w:rsidRPr="00806AF6">
        <w:rPr>
          <w:rFonts w:ascii="Palatino Linotype" w:hAnsi="Palatino Linotype" w:cs="Arial"/>
          <w:lang w:eastAsia="es-MX"/>
        </w:rPr>
        <w:t xml:space="preserve">; por consiguiente, se trata de información confidencial que debe ser testada por </w:t>
      </w:r>
      <w:r w:rsidRPr="00806AF6">
        <w:rPr>
          <w:rFonts w:ascii="Palatino Linotype" w:hAnsi="Palatino Linotype" w:cs="Arial"/>
          <w:b/>
          <w:lang w:eastAsia="es-MX"/>
        </w:rPr>
        <w:t>EL SUJETO OBLIGADO</w:t>
      </w:r>
      <w:r w:rsidRPr="00806AF6">
        <w:rPr>
          <w:rFonts w:ascii="Palatino Linotype" w:hAnsi="Palatino Linotype" w:cs="Arial"/>
          <w:lang w:eastAsia="es-MX"/>
        </w:rPr>
        <w:t>; por lo que, todo dato personal susceptible de clasificación debe ser protegido.</w:t>
      </w:r>
    </w:p>
    <w:p w:rsidR="00A21DDD" w:rsidRPr="00806AF6"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06AF6">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06AF6">
        <w:rPr>
          <w:rFonts w:ascii="Palatino Linotype" w:hAnsi="Palatino Linotype" w:cs="Arial"/>
          <w:lang w:val="es-ES"/>
        </w:rPr>
        <w:t>Ley de Protección de Datos Personales en posesión de Sujetos Obligados del Estado de México y Municipios</w:t>
      </w:r>
      <w:r w:rsidRPr="00806AF6">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806AF6">
        <w:rPr>
          <w:rFonts w:ascii="Palatino Linotype" w:hAnsi="Palatino Linotype" w:cs="Arial"/>
          <w:lang w:val="es-ES"/>
        </w:rPr>
        <w:t xml:space="preserve">. </w:t>
      </w:r>
    </w:p>
    <w:p w:rsidR="00A21DDD" w:rsidRPr="00806AF6" w:rsidRDefault="00A21DDD" w:rsidP="00A21DDD">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806AF6">
        <w:rPr>
          <w:rFonts w:ascii="Palatino Linotype" w:hAnsi="Palatino Linotype" w:cs="Arial"/>
          <w:lang w:val="es-ES_tradnl"/>
        </w:rPr>
        <w:t xml:space="preserve">La finalidad de la </w:t>
      </w:r>
      <w:r w:rsidRPr="00806AF6">
        <w:rPr>
          <w:rFonts w:ascii="Palatino Linotype" w:hAnsi="Palatino Linotype" w:cs="Arial"/>
          <w:b/>
          <w:lang w:val="es-ES_tradnl"/>
        </w:rPr>
        <w:t>versión pública</w:t>
      </w:r>
      <w:r w:rsidRPr="00806AF6">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A21DDD" w:rsidRPr="00806AF6" w:rsidRDefault="00A21DDD" w:rsidP="00A21DDD">
      <w:pPr>
        <w:spacing w:before="100" w:beforeAutospacing="1" w:after="100" w:afterAutospacing="1" w:line="360" w:lineRule="auto"/>
        <w:jc w:val="both"/>
        <w:rPr>
          <w:rFonts w:ascii="Palatino Linotype" w:hAnsi="Palatino Linotype" w:cs="Arial"/>
          <w:lang w:val="es-ES_tradnl"/>
        </w:rPr>
      </w:pPr>
      <w:r w:rsidRPr="00806AF6">
        <w:rPr>
          <w:rFonts w:ascii="Palatino Linotype" w:hAnsi="Palatino Linotype" w:cs="Arial"/>
          <w:lang w:val="es-ES_tradnl"/>
        </w:rPr>
        <w:t xml:space="preserve">Por ende, en el presente caso </w:t>
      </w:r>
      <w:r w:rsidRPr="00806AF6">
        <w:rPr>
          <w:rFonts w:ascii="Palatino Linotype" w:hAnsi="Palatino Linotype" w:cs="Arial"/>
          <w:b/>
          <w:lang w:val="es-ES_tradnl"/>
        </w:rPr>
        <w:t>EL SUJETO OBLIGADO</w:t>
      </w:r>
      <w:r w:rsidRPr="00806AF6">
        <w:rPr>
          <w:rFonts w:ascii="Palatino Linotype" w:hAnsi="Palatino Linotype" w:cs="Arial"/>
          <w:lang w:val="es-ES_tradnl"/>
        </w:rPr>
        <w:t xml:space="preserve"> debe testar los datos referidos con antelación, sin pasar por alto que la clasificación respectiva tiene que cumplirse </w:t>
      </w:r>
      <w:r w:rsidRPr="00806AF6">
        <w:rPr>
          <w:rFonts w:ascii="Palatino Linotype" w:hAnsi="Palatino Linotype" w:cs="Arial"/>
          <w:lang w:val="es-ES_tradnl"/>
        </w:rPr>
        <w:lastRenderedPageBreak/>
        <w:t xml:space="preserve">mediante la forma y formalidades que la ley impone; </w:t>
      </w:r>
      <w:r w:rsidRPr="00806AF6">
        <w:rPr>
          <w:rFonts w:ascii="Palatino Linotype" w:hAnsi="Palatino Linotype" w:cs="Arial"/>
          <w:lang w:val="es-ES"/>
        </w:rPr>
        <w:t>es</w:t>
      </w:r>
      <w:r w:rsidRPr="00806AF6">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 xml:space="preserve">“Artículo 49. </w:t>
      </w:r>
      <w:r w:rsidRPr="00806AF6">
        <w:rPr>
          <w:rFonts w:ascii="Palatino Linotype" w:hAnsi="Palatino Linotype" w:cs="Arial"/>
          <w:i/>
          <w:sz w:val="22"/>
          <w:szCs w:val="22"/>
          <w:lang w:eastAsia="es-MX"/>
        </w:rPr>
        <w:t>Los Comités de Transparencia tendrán las siguientes atribuciones: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VIII.</w:t>
      </w:r>
      <w:r w:rsidRPr="00806AF6">
        <w:rPr>
          <w:rFonts w:ascii="Palatino Linotype" w:hAnsi="Palatino Linotype" w:cs="Arial"/>
          <w:i/>
          <w:sz w:val="22"/>
          <w:szCs w:val="22"/>
          <w:lang w:eastAsia="es-MX"/>
        </w:rPr>
        <w:t xml:space="preserve"> Aprobar, modificar o revocar la clasificación de la información;</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Artículo 132.</w:t>
      </w:r>
      <w:r w:rsidRPr="00806AF6">
        <w:rPr>
          <w:rFonts w:ascii="Palatino Linotype" w:hAnsi="Palatino Linotype" w:cs="Arial"/>
          <w:i/>
          <w:sz w:val="22"/>
          <w:szCs w:val="22"/>
          <w:lang w:eastAsia="es-MX"/>
        </w:rPr>
        <w:t xml:space="preserve"> La clasificación de la información se llevará a cabo en el momento en que:</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I.</w:t>
      </w:r>
      <w:r w:rsidRPr="00806AF6">
        <w:rPr>
          <w:rFonts w:ascii="Palatino Linotype" w:hAnsi="Palatino Linotype" w:cs="Arial"/>
          <w:i/>
          <w:sz w:val="22"/>
          <w:szCs w:val="22"/>
          <w:lang w:eastAsia="es-MX"/>
        </w:rPr>
        <w:t xml:space="preserve"> Se reciba una solicitud de acceso a la información;</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II.</w:t>
      </w:r>
      <w:r w:rsidRPr="00806AF6">
        <w:rPr>
          <w:rFonts w:ascii="Palatino Linotype" w:hAnsi="Palatino Linotype" w:cs="Arial"/>
          <w:i/>
          <w:sz w:val="22"/>
          <w:szCs w:val="22"/>
          <w:lang w:eastAsia="es-MX"/>
        </w:rPr>
        <w:t xml:space="preserve"> Se determine mediante resolución de autoridad competente; o</w:t>
      </w:r>
    </w:p>
    <w:p w:rsidR="00A21DDD" w:rsidRPr="00806AF6" w:rsidRDefault="00A21DDD" w:rsidP="00A21DDD">
      <w:pPr>
        <w:ind w:left="851" w:right="902"/>
        <w:jc w:val="both"/>
        <w:rPr>
          <w:rFonts w:ascii="Palatino Linotype" w:hAnsi="Palatino Linotype" w:cs="Arial"/>
          <w:b/>
          <w:i/>
          <w:sz w:val="22"/>
          <w:szCs w:val="22"/>
          <w:lang w:eastAsia="es-MX"/>
        </w:rPr>
      </w:pPr>
      <w:r w:rsidRPr="00806AF6">
        <w:rPr>
          <w:rFonts w:ascii="Palatino Linotype" w:hAnsi="Palatino Linotype" w:cs="Arial"/>
          <w:i/>
          <w:sz w:val="22"/>
          <w:szCs w:val="22"/>
          <w:lang w:eastAsia="es-MX"/>
        </w:rPr>
        <w:t>III. Se generen versiones públicas para dar cumplimiento a las obligaciones de transparencia previstas en esta Ley.</w:t>
      </w:r>
      <w:r w:rsidRPr="00806AF6">
        <w:rPr>
          <w:rFonts w:ascii="Palatino Linotype" w:hAnsi="Palatino Linotype" w:cs="Arial"/>
          <w:b/>
          <w:i/>
          <w:sz w:val="22"/>
          <w:szCs w:val="22"/>
          <w:lang w:eastAsia="es-MX"/>
        </w:rPr>
        <w:t>”</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Segundo.-</w:t>
      </w:r>
      <w:r w:rsidRPr="00806AF6">
        <w:rPr>
          <w:rFonts w:ascii="Palatino Linotype" w:hAnsi="Palatino Linotype" w:cs="Arial"/>
          <w:i/>
          <w:sz w:val="22"/>
          <w:szCs w:val="22"/>
          <w:lang w:eastAsia="es-MX"/>
        </w:rPr>
        <w:t xml:space="preserve"> Para efectos de los presentes Lineamientos Generales, se entenderá por:</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XVIII.</w:t>
      </w:r>
      <w:r w:rsidRPr="00806AF6">
        <w:rPr>
          <w:rFonts w:ascii="Palatino Linotype" w:hAnsi="Palatino Linotype" w:cs="Arial"/>
          <w:i/>
          <w:sz w:val="22"/>
          <w:szCs w:val="22"/>
          <w:lang w:eastAsia="es-MX"/>
        </w:rPr>
        <w:t xml:space="preserve"> </w:t>
      </w:r>
      <w:r w:rsidRPr="00806AF6">
        <w:rPr>
          <w:rFonts w:ascii="Palatino Linotype" w:hAnsi="Palatino Linotype" w:cs="Arial"/>
          <w:b/>
          <w:i/>
          <w:sz w:val="22"/>
          <w:szCs w:val="22"/>
          <w:lang w:eastAsia="es-MX"/>
        </w:rPr>
        <w:t>Versión pública:</w:t>
      </w:r>
      <w:r w:rsidRPr="00806AF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Cuarto.</w:t>
      </w:r>
      <w:r w:rsidRPr="00806AF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Quinto.</w:t>
      </w:r>
      <w:r w:rsidRPr="00806AF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806AF6">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Sexto.</w:t>
      </w:r>
      <w:r w:rsidRPr="00806AF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Séptimo.</w:t>
      </w:r>
      <w:r w:rsidRPr="00806AF6">
        <w:rPr>
          <w:rFonts w:ascii="Palatino Linotype" w:hAnsi="Palatino Linotype" w:cs="Arial"/>
          <w:i/>
          <w:sz w:val="22"/>
          <w:szCs w:val="22"/>
          <w:lang w:eastAsia="es-MX"/>
        </w:rPr>
        <w:t xml:space="preserve"> La clasificación de la información se llevará a cabo en el momento en que:</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I.</w:t>
      </w:r>
      <w:r w:rsidRPr="00806AF6">
        <w:rPr>
          <w:rFonts w:ascii="Palatino Linotype" w:hAnsi="Palatino Linotype" w:cs="Arial"/>
          <w:i/>
          <w:sz w:val="22"/>
          <w:szCs w:val="22"/>
          <w:lang w:eastAsia="es-MX"/>
        </w:rPr>
        <w:t xml:space="preserve"> Se reciba una solicitud de acceso a la información;</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II.</w:t>
      </w:r>
      <w:r w:rsidRPr="00806AF6">
        <w:rPr>
          <w:rFonts w:ascii="Palatino Linotype" w:hAnsi="Palatino Linotype" w:cs="Arial"/>
          <w:i/>
          <w:sz w:val="22"/>
          <w:szCs w:val="22"/>
          <w:lang w:eastAsia="es-MX"/>
        </w:rPr>
        <w:t xml:space="preserve"> Se determine mediante resolución de autoridad competente, o</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III.</w:t>
      </w:r>
      <w:r w:rsidRPr="00806AF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Octavo.</w:t>
      </w:r>
      <w:r w:rsidRPr="00806AF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Noveno.</w:t>
      </w:r>
      <w:r w:rsidRPr="00806AF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b/>
          <w:i/>
          <w:sz w:val="22"/>
          <w:szCs w:val="22"/>
          <w:lang w:eastAsia="es-MX"/>
        </w:rPr>
        <w:t>Décimo.</w:t>
      </w:r>
      <w:r w:rsidRPr="00806AF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806AF6">
        <w:rPr>
          <w:rFonts w:ascii="Palatino Linotype" w:hAnsi="Palatino Linotype" w:cs="Arial"/>
          <w:i/>
          <w:sz w:val="22"/>
          <w:szCs w:val="22"/>
          <w:lang w:eastAsia="es-MX"/>
        </w:rPr>
        <w:lastRenderedPageBreak/>
        <w:t>información clasificada, en los términos de los Lineamientos para la Organización y Conservación de Archivos.</w:t>
      </w:r>
    </w:p>
    <w:p w:rsidR="00A21DDD" w:rsidRPr="00806AF6" w:rsidRDefault="00A21DDD" w:rsidP="00A21DDD">
      <w:pPr>
        <w:ind w:left="851" w:right="902"/>
        <w:jc w:val="both"/>
        <w:rPr>
          <w:rFonts w:ascii="Palatino Linotype" w:hAnsi="Palatino Linotype" w:cs="Arial"/>
          <w:i/>
          <w:sz w:val="22"/>
          <w:szCs w:val="22"/>
          <w:lang w:eastAsia="es-MX"/>
        </w:rPr>
      </w:pPr>
      <w:r w:rsidRPr="00806AF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21DDD" w:rsidRPr="00806AF6" w:rsidRDefault="00A21DDD" w:rsidP="00A21DDD">
      <w:pPr>
        <w:ind w:left="851" w:right="902"/>
        <w:jc w:val="both"/>
        <w:rPr>
          <w:rFonts w:ascii="Palatino Linotype" w:hAnsi="Palatino Linotype" w:cs="Arial"/>
          <w:b/>
          <w:i/>
          <w:sz w:val="22"/>
          <w:szCs w:val="22"/>
          <w:lang w:eastAsia="es-MX"/>
        </w:rPr>
      </w:pPr>
      <w:r w:rsidRPr="00806AF6">
        <w:rPr>
          <w:rFonts w:ascii="Palatino Linotype" w:hAnsi="Palatino Linotype" w:cs="Arial"/>
          <w:b/>
          <w:i/>
          <w:sz w:val="22"/>
          <w:szCs w:val="22"/>
          <w:lang w:eastAsia="es-MX"/>
        </w:rPr>
        <w:t>Décimo primero.</w:t>
      </w:r>
      <w:r w:rsidRPr="00806AF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06AF6">
        <w:rPr>
          <w:rFonts w:ascii="Palatino Linotype" w:hAnsi="Palatino Linotype" w:cs="Arial"/>
          <w:b/>
          <w:i/>
          <w:sz w:val="22"/>
          <w:szCs w:val="22"/>
          <w:lang w:eastAsia="es-MX"/>
        </w:rPr>
        <w:t>”</w:t>
      </w:r>
    </w:p>
    <w:p w:rsidR="00A21DDD" w:rsidRPr="00806AF6" w:rsidRDefault="00A21DDD" w:rsidP="00A21DDD">
      <w:pPr>
        <w:ind w:left="851" w:right="902"/>
        <w:jc w:val="both"/>
        <w:rPr>
          <w:rFonts w:ascii="Palatino Linotype" w:hAnsi="Palatino Linotype" w:cs="Arial"/>
          <w:i/>
          <w:sz w:val="22"/>
          <w:szCs w:val="22"/>
          <w:lang w:eastAsia="es-MX"/>
        </w:rPr>
      </w:pPr>
    </w:p>
    <w:p w:rsidR="00A21DDD" w:rsidRPr="00806AF6" w:rsidRDefault="00A21DDD" w:rsidP="00D52EB9">
      <w:pPr>
        <w:spacing w:before="100" w:beforeAutospacing="1" w:after="100" w:afterAutospacing="1" w:line="360" w:lineRule="auto"/>
        <w:jc w:val="both"/>
        <w:rPr>
          <w:rFonts w:ascii="Palatino Linotype" w:hAnsi="Palatino Linotype" w:cs="Arial"/>
          <w:lang w:val="es-ES"/>
        </w:rPr>
      </w:pPr>
      <w:r w:rsidRPr="00806AF6">
        <w:rPr>
          <w:rFonts w:ascii="Palatino Linotype" w:hAnsi="Palatino Linotype" w:cs="Arial"/>
          <w:lang w:val="es-ES"/>
        </w:rPr>
        <w:t xml:space="preserve">Por lo tanto, la entrega de documentos en su versión pública debe acompañarse necesariamente del Acuerdo del Comité de Transparencia del </w:t>
      </w:r>
      <w:r w:rsidRPr="00806AF6">
        <w:rPr>
          <w:rFonts w:ascii="Palatino Linotype" w:hAnsi="Palatino Linotype" w:cs="Arial"/>
          <w:b/>
          <w:lang w:val="es-ES"/>
        </w:rPr>
        <w:t xml:space="preserve">SUJETO OBLIGADO </w:t>
      </w:r>
      <w:r w:rsidRPr="00806AF6">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46415" w:rsidRPr="00806AF6" w:rsidRDefault="00646415" w:rsidP="00646415">
      <w:pPr>
        <w:spacing w:before="100" w:beforeAutospacing="1" w:after="100" w:afterAutospacing="1" w:line="360" w:lineRule="auto"/>
        <w:jc w:val="both"/>
        <w:rPr>
          <w:rFonts w:ascii="Palatino Linotype" w:hAnsi="Palatino Linotype" w:cs="Arial"/>
        </w:rPr>
      </w:pPr>
      <w:r w:rsidRPr="00806AF6">
        <w:rPr>
          <w:rFonts w:ascii="Palatino Linotype" w:hAnsi="Palatino Linotype" w:cs="Arial"/>
        </w:rPr>
        <w:t xml:space="preserve">Ahora bien, como se mencionó a lo largo de los estudios correspondientes, por cuanto hace a las solicitudes de acceso a la información marcadas con los numerales 13, 15, 18, 24, 28, 29, 31, 32, 33 y 34, de ser el caso que </w:t>
      </w:r>
      <w:r w:rsidRPr="00806AF6">
        <w:rPr>
          <w:rFonts w:ascii="Palatino Linotype" w:hAnsi="Palatino Linotype" w:cs="Arial"/>
          <w:b/>
        </w:rPr>
        <w:t>EL SUJETO OBLIGADO</w:t>
      </w:r>
      <w:r w:rsidRPr="00806AF6">
        <w:rPr>
          <w:rFonts w:ascii="Palatino Linotype" w:hAnsi="Palatino Linotype" w:cs="Arial"/>
        </w:rPr>
        <w:t xml:space="preserve"> no haya generado dicha información, bastará que lo haga del conocimiento del </w:t>
      </w:r>
      <w:r w:rsidRPr="00806AF6">
        <w:rPr>
          <w:rFonts w:ascii="Palatino Linotype" w:hAnsi="Palatino Linotype" w:cs="Arial"/>
          <w:b/>
        </w:rPr>
        <w:t>RECURRENTE</w:t>
      </w:r>
      <w:r w:rsidRPr="00806AF6">
        <w:rPr>
          <w:rFonts w:ascii="Palatino Linotype" w:hAnsi="Palatino Linotype" w:cs="Arial"/>
        </w:rPr>
        <w:t>.</w:t>
      </w:r>
    </w:p>
    <w:p w:rsidR="00D52EB9" w:rsidRPr="00806AF6" w:rsidRDefault="00D52EB9" w:rsidP="00D4408E">
      <w:pPr>
        <w:spacing w:before="100" w:beforeAutospacing="1" w:after="100" w:afterAutospacing="1" w:line="360" w:lineRule="auto"/>
        <w:jc w:val="both"/>
        <w:rPr>
          <w:rFonts w:ascii="Palatino Linotype" w:hAnsi="Palatino Linotype" w:cs="Arial"/>
        </w:rPr>
      </w:pPr>
      <w:r w:rsidRPr="00806AF6">
        <w:rPr>
          <w:rFonts w:ascii="Palatino Linotype" w:hAnsi="Palatino Linotype" w:cs="Arial"/>
          <w:lang w:val="es-ES"/>
        </w:rPr>
        <w:t xml:space="preserve">No se omite señalar, que por cuanto hace a </w:t>
      </w:r>
      <w:r w:rsidR="00FB4838" w:rsidRPr="00806AF6">
        <w:rPr>
          <w:rFonts w:ascii="Palatino Linotype" w:hAnsi="Palatino Linotype" w:cs="Arial"/>
          <w:lang w:val="es-ES"/>
        </w:rPr>
        <w:t xml:space="preserve">las solicitudes de acceso a la información marcadas con los numerales 10, </w:t>
      </w:r>
      <w:r w:rsidR="00646415" w:rsidRPr="00806AF6">
        <w:rPr>
          <w:rFonts w:ascii="Palatino Linotype" w:hAnsi="Palatino Linotype" w:cs="Arial"/>
          <w:lang w:val="es-ES"/>
        </w:rPr>
        <w:t xml:space="preserve">11, 14, 22, 24, 25, 26, 27, 28, 29, 30, 31, 33 y 34, en caso </w:t>
      </w:r>
      <w:r w:rsidR="00646415" w:rsidRPr="00806AF6">
        <w:rPr>
          <w:rFonts w:ascii="Palatino Linotype" w:hAnsi="Palatino Linotype" w:cs="Arial"/>
          <w:lang w:val="es-ES"/>
        </w:rPr>
        <w:lastRenderedPageBreak/>
        <w:t xml:space="preserve">de que </w:t>
      </w:r>
      <w:r w:rsidRPr="00806AF6">
        <w:rPr>
          <w:rFonts w:ascii="Palatino Linotype" w:hAnsi="Palatino Linotype" w:cs="Arial"/>
          <w:b/>
          <w:lang w:val="es-ES"/>
        </w:rPr>
        <w:t>EL SUJETO OBLIGADO</w:t>
      </w:r>
      <w:r w:rsidR="00646415" w:rsidRPr="00806AF6">
        <w:rPr>
          <w:rFonts w:ascii="Palatino Linotype" w:hAnsi="Palatino Linotype" w:cs="Arial"/>
          <w:b/>
          <w:lang w:val="es-ES"/>
        </w:rPr>
        <w:t xml:space="preserve"> </w:t>
      </w:r>
      <w:r w:rsidR="00646415" w:rsidRPr="00806AF6">
        <w:rPr>
          <w:rFonts w:ascii="Palatino Linotype" w:hAnsi="Palatino Linotype" w:cs="Arial"/>
          <w:lang w:val="es-ES"/>
        </w:rPr>
        <w:t>haya generado, poseído y/o administrado la información de mérito; empero, no cuente con ella, deberá, a</w:t>
      </w:r>
      <w:r w:rsidR="00D4408E" w:rsidRPr="00806AF6">
        <w:rPr>
          <w:rFonts w:ascii="Palatino Linotype" w:hAnsi="Palatino Linotype" w:cs="Arial"/>
          <w:lang w:val="es-ES"/>
        </w:rPr>
        <w:t xml:space="preserve"> través de</w:t>
      </w:r>
      <w:r w:rsidRPr="00806AF6">
        <w:rPr>
          <w:rFonts w:ascii="Palatino Linotype" w:hAnsi="Palatino Linotype" w:cs="Arial"/>
          <w:lang w:val="es-ES"/>
        </w:rPr>
        <w:t>l Comité de Transparencia</w:t>
      </w:r>
      <w:r w:rsidR="00D4408E" w:rsidRPr="00806AF6">
        <w:rPr>
          <w:rFonts w:ascii="Palatino Linotype" w:hAnsi="Palatino Linotype" w:cs="Arial"/>
          <w:lang w:val="es-ES"/>
        </w:rPr>
        <w:t>,</w:t>
      </w:r>
      <w:r w:rsidRPr="00806AF6">
        <w:rPr>
          <w:rFonts w:ascii="Palatino Linotype" w:hAnsi="Palatino Linotype" w:cs="Arial"/>
          <w:lang w:val="es-ES"/>
        </w:rPr>
        <w:t xml:space="preserve"> realizar el </w:t>
      </w:r>
      <w:r w:rsidRPr="00806AF6">
        <w:rPr>
          <w:rFonts w:ascii="Palatino Linotype" w:hAnsi="Palatino Linotype" w:cs="Arial"/>
        </w:rPr>
        <w:t>Acuerdo de Inexistencia</w:t>
      </w:r>
      <w:r w:rsidRPr="00806AF6">
        <w:rPr>
          <w:rFonts w:ascii="Palatino Linotype" w:hAnsi="Palatino Linotype" w:cs="Arial"/>
          <w:lang w:val="es-ES"/>
        </w:rPr>
        <w:t xml:space="preserve"> </w:t>
      </w:r>
      <w:r w:rsidR="00D4408E" w:rsidRPr="00806AF6">
        <w:rPr>
          <w:rFonts w:ascii="Palatino Linotype" w:hAnsi="Palatino Linotype" w:cs="Arial"/>
        </w:rPr>
        <w:t>respectivo</w:t>
      </w:r>
      <w:r w:rsidR="00646415" w:rsidRPr="00806AF6">
        <w:rPr>
          <w:rFonts w:ascii="Palatino Linotype" w:hAnsi="Palatino Linotype" w:cs="Arial"/>
        </w:rPr>
        <w:t>, con las formalidades descritas en líneas que anteceden.</w:t>
      </w:r>
    </w:p>
    <w:p w:rsidR="00A21DDD" w:rsidRPr="00806AF6" w:rsidRDefault="00A21DDD" w:rsidP="00A21DDD">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rPr>
      </w:pPr>
      <w:r w:rsidRPr="00806AF6">
        <w:rPr>
          <w:rFonts w:ascii="Palatino Linotype" w:hAnsi="Palatino Linotype"/>
        </w:rPr>
        <w:t xml:space="preserve">Derivado de lo anteriormente expuesto, es claro que las razones o motivos de inconformidad hechos valer por </w:t>
      </w:r>
      <w:r w:rsidRPr="00806AF6">
        <w:rPr>
          <w:rFonts w:ascii="Palatino Linotype" w:hAnsi="Palatino Linotype"/>
          <w:b/>
        </w:rPr>
        <w:t>EL RECURRENTE</w:t>
      </w:r>
      <w:r w:rsidRPr="00806AF6">
        <w:rPr>
          <w:rFonts w:ascii="Palatino Linotype" w:hAnsi="Palatino Linotype"/>
        </w:rPr>
        <w:t xml:space="preserve"> devienen </w:t>
      </w:r>
      <w:r w:rsidR="00D4408E" w:rsidRPr="00806AF6">
        <w:rPr>
          <w:rFonts w:ascii="Palatino Linotype" w:hAnsi="Palatino Linotype"/>
          <w:b/>
        </w:rPr>
        <w:t>parcialmente f</w:t>
      </w:r>
      <w:r w:rsidRPr="00806AF6">
        <w:rPr>
          <w:rFonts w:ascii="Palatino Linotype" w:hAnsi="Palatino Linotype"/>
          <w:b/>
        </w:rPr>
        <w:t>undadas</w:t>
      </w:r>
      <w:r w:rsidR="00D52EB9" w:rsidRPr="00806AF6">
        <w:rPr>
          <w:rFonts w:ascii="Palatino Linotype" w:hAnsi="Palatino Linotype"/>
        </w:rPr>
        <w:t xml:space="preserve">; </w:t>
      </w:r>
      <w:r w:rsidRPr="00806AF6">
        <w:rPr>
          <w:rFonts w:ascii="Palatino Linotype" w:hAnsi="Palatino Linotype"/>
        </w:rPr>
        <w:t xml:space="preserve">por lo que, </w:t>
      </w:r>
      <w:r w:rsidR="00D52EB9" w:rsidRPr="00806AF6">
        <w:rPr>
          <w:rFonts w:ascii="Palatino Linotype" w:hAnsi="Palatino Linotype"/>
        </w:rPr>
        <w:t xml:space="preserve">este Instituto estima que </w:t>
      </w:r>
      <w:r w:rsidRPr="00806AF6">
        <w:rPr>
          <w:rFonts w:ascii="Palatino Linotype" w:hAnsi="Palatino Linotype"/>
        </w:rPr>
        <w:t xml:space="preserve">lo procedente es </w:t>
      </w:r>
      <w:r w:rsidR="00D52EB9" w:rsidRPr="00806AF6">
        <w:rPr>
          <w:rFonts w:ascii="Palatino Linotype" w:hAnsi="Palatino Linotype"/>
          <w:b/>
        </w:rPr>
        <w:t xml:space="preserve">MODIFICAR </w:t>
      </w:r>
      <w:r w:rsidR="00D52EB9" w:rsidRPr="00806AF6">
        <w:rPr>
          <w:rFonts w:ascii="Palatino Linotype" w:hAnsi="Palatino Linotype"/>
        </w:rPr>
        <w:t>la respuesta del</w:t>
      </w:r>
      <w:r w:rsidR="00D52EB9" w:rsidRPr="00806AF6">
        <w:rPr>
          <w:rFonts w:ascii="Palatino Linotype" w:hAnsi="Palatino Linotype"/>
          <w:b/>
        </w:rPr>
        <w:t xml:space="preserve"> SUJETO OBLIGADO </w:t>
      </w:r>
      <w:r w:rsidR="00D52EB9" w:rsidRPr="00806AF6">
        <w:rPr>
          <w:rFonts w:ascii="Palatino Linotype" w:hAnsi="Palatino Linotype"/>
        </w:rPr>
        <w:t>y,</w:t>
      </w:r>
      <w:r w:rsidR="00D52EB9" w:rsidRPr="00806AF6">
        <w:rPr>
          <w:rFonts w:ascii="Palatino Linotype" w:hAnsi="Palatino Linotype"/>
          <w:b/>
        </w:rPr>
        <w:t xml:space="preserve"> previa búsqueda exhaustiva y razonable </w:t>
      </w:r>
      <w:r w:rsidR="00D52EB9" w:rsidRPr="00806AF6">
        <w:rPr>
          <w:rFonts w:ascii="Palatino Linotype" w:hAnsi="Palatino Linotype"/>
        </w:rPr>
        <w:t>en sus archivos, haga entrega, en</w:t>
      </w:r>
      <w:r w:rsidR="00D52EB9" w:rsidRPr="00806AF6">
        <w:rPr>
          <w:rFonts w:ascii="Palatino Linotype" w:hAnsi="Palatino Linotype"/>
          <w:b/>
        </w:rPr>
        <w:t xml:space="preserve"> versión pública </w:t>
      </w:r>
      <w:r w:rsidR="00D52EB9" w:rsidRPr="00806AF6">
        <w:rPr>
          <w:rFonts w:ascii="Palatino Linotype" w:hAnsi="Palatino Linotype"/>
        </w:rPr>
        <w:t>de ser procedente, al mayor grado de desagregación posible,</w:t>
      </w:r>
      <w:r w:rsidRPr="00806AF6">
        <w:rPr>
          <w:rFonts w:ascii="Palatino Linotype" w:hAnsi="Palatino Linotype"/>
        </w:rPr>
        <w:t xml:space="preserve"> de la información, detallada a lo largo del presente Considerando.</w:t>
      </w:r>
    </w:p>
    <w:p w:rsidR="00A21DDD" w:rsidRPr="00806AF6" w:rsidRDefault="00A21DDD" w:rsidP="00A21DDD">
      <w:pPr>
        <w:spacing w:before="100" w:beforeAutospacing="1" w:after="100" w:afterAutospacing="1" w:line="360" w:lineRule="auto"/>
        <w:ind w:right="49"/>
        <w:jc w:val="both"/>
        <w:rPr>
          <w:rFonts w:ascii="Palatino Linotype" w:hAnsi="Palatino Linotype" w:cs="Arial"/>
          <w:b/>
        </w:rPr>
      </w:pPr>
      <w:r w:rsidRPr="00806AF6">
        <w:rPr>
          <w:rFonts w:ascii="Palatino Linotype" w:hAnsi="Palatino Linotype"/>
          <w:lang w:eastAsia="es-MX"/>
        </w:rPr>
        <w:t>Antes de concluir, es de señalar que</w:t>
      </w:r>
      <w:r w:rsidRPr="00806AF6">
        <w:rPr>
          <w:rFonts w:ascii="Palatino Linotype" w:hAnsi="Palatino Linotype" w:cs="Arial"/>
        </w:rPr>
        <w:t xml:space="preserve">, como ya se mencionó </w:t>
      </w:r>
      <w:r w:rsidRPr="00806AF6">
        <w:rPr>
          <w:rFonts w:ascii="Palatino Linotype" w:eastAsia="Calibri" w:hAnsi="Palatino Linotype" w:cs="Arial"/>
        </w:rPr>
        <w:t>el particular requirió que se sancione a éste por las omisiones incurridas; razones por las que</w:t>
      </w:r>
      <w:r w:rsidRPr="00806AF6">
        <w:rPr>
          <w:rFonts w:ascii="Palatino Linotype" w:hAnsi="Palatino Linotype" w:cs="Arial"/>
        </w:rPr>
        <w:t xml:space="preserve"> </w:t>
      </w:r>
      <w:r w:rsidRPr="00806AF6">
        <w:rPr>
          <w:rFonts w:ascii="Palatino Linotype" w:hAnsi="Palatino Linotype" w:cs="Arial"/>
          <w:b/>
        </w:rPr>
        <w:t>se ordena dar vista al Titular de la Contraloría Interna y Órgano de Control y Vigilancia de este Instituto</w:t>
      </w:r>
      <w:r w:rsidRPr="00806AF6">
        <w:rPr>
          <w:rFonts w:ascii="Palatino Linotype" w:hAnsi="Palatino Linotype" w:cs="Arial"/>
        </w:rPr>
        <w:t>, para que resuelva lo conducente y determine en su caso el grado de responsabilidad en el incumplimiento de las obligaciones establecidas en la misma.</w:t>
      </w:r>
    </w:p>
    <w:p w:rsidR="00A21DDD" w:rsidRPr="00806AF6" w:rsidRDefault="00F94718" w:rsidP="00A21DD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83840" behindDoc="0" locked="0" layoutInCell="1" allowOverlap="1">
                <wp:simplePos x="0" y="0"/>
                <wp:positionH relativeFrom="column">
                  <wp:posOffset>5715</wp:posOffset>
                </wp:positionH>
                <wp:positionV relativeFrom="paragraph">
                  <wp:posOffset>1458595</wp:posOffset>
                </wp:positionV>
                <wp:extent cx="5810250" cy="1047750"/>
                <wp:effectExtent l="38100" t="38100" r="76200" b="95250"/>
                <wp:wrapNone/>
                <wp:docPr id="26" name="Conector recto 26"/>
                <wp:cNvGraphicFramePr/>
                <a:graphic xmlns:a="http://schemas.openxmlformats.org/drawingml/2006/main">
                  <a:graphicData uri="http://schemas.microsoft.com/office/word/2010/wordprocessingShape">
                    <wps:wsp>
                      <wps:cNvCnPr/>
                      <wps:spPr>
                        <a:xfrm>
                          <a:off x="0" y="0"/>
                          <a:ext cx="581025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95600D" id="Conector recto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14.85pt" to="457.9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" strokecolor="#4f81bd [3204]" strokeweight="2pt">
                <v:shadow on="t" color="black" opacity="24903f" origin=",.5" offset="0,.55556mm"/>
              </v:line>
            </w:pict>
          </mc:Fallback>
        </mc:AlternateContent>
      </w:r>
      <w:r w:rsidR="00A21DDD" w:rsidRPr="00806AF6">
        <w:rPr>
          <w:rFonts w:ascii="Palatino Linotype" w:eastAsia="Calibri" w:hAnsi="Palatino Linotype" w:cs="Arial"/>
        </w:rPr>
        <w:t xml:space="preserve">Así, con </w:t>
      </w:r>
      <w:r w:rsidR="00A21DDD" w:rsidRPr="00806AF6">
        <w:rPr>
          <w:rFonts w:ascii="Palatino Linotype" w:hAnsi="Palatino Linotype" w:cs="Arial"/>
        </w:rPr>
        <w:t>fundamento</w:t>
      </w:r>
      <w:r w:rsidR="00A21DDD" w:rsidRPr="00806AF6">
        <w:rPr>
          <w:rFonts w:ascii="Palatino Linotype" w:eastAsia="Calibri" w:hAnsi="Palatino Linotype" w:cs="Arial"/>
        </w:rPr>
        <w:t xml:space="preserve"> en lo prescrito en los artículos 5, </w:t>
      </w:r>
      <w:r w:rsidR="00A21DDD" w:rsidRPr="00806AF6">
        <w:rPr>
          <w:rFonts w:ascii="Palatino Linotype" w:hAnsi="Palatino Linotype"/>
        </w:rPr>
        <w:t>vigésimo segundo, vigésimo tercero y vigésimo cuarto</w:t>
      </w:r>
      <w:r w:rsidR="00A21DDD" w:rsidRPr="00806AF6">
        <w:rPr>
          <w:rFonts w:ascii="Palatino Linotype" w:hAnsi="Palatino Linotype" w:cs="Arial"/>
        </w:rPr>
        <w:t>,</w:t>
      </w:r>
      <w:r w:rsidR="00A21DDD" w:rsidRPr="00806AF6">
        <w:rPr>
          <w:rFonts w:ascii="Palatino Linotype" w:hAnsi="Palatino Linotype"/>
        </w:rPr>
        <w:t xml:space="preserve"> </w:t>
      </w:r>
      <w:r w:rsidR="00A21DDD" w:rsidRPr="00806AF6">
        <w:rPr>
          <w:rFonts w:ascii="Palatino Linotype" w:hAnsi="Palatino Linotype" w:cs="Arial"/>
        </w:rPr>
        <w:t>fracciones</w:t>
      </w:r>
      <w:r w:rsidR="00A21DDD" w:rsidRPr="00806AF6">
        <w:rPr>
          <w:rFonts w:ascii="Palatino Linotype" w:hAnsi="Palatino Linotype"/>
        </w:rPr>
        <w:t xml:space="preserve"> IV y V,</w:t>
      </w:r>
      <w:r w:rsidR="00A21DDD" w:rsidRPr="00806AF6">
        <w:rPr>
          <w:rFonts w:ascii="Palatino Linotype" w:eastAsia="Calibri" w:hAnsi="Palatino Linotype" w:cs="Arial"/>
        </w:rPr>
        <w:t xml:space="preserve"> de la Constitución Política del Estado Libre y Soberano de México, y los artículos </w:t>
      </w:r>
      <w:r w:rsidR="00A21DDD" w:rsidRPr="00806AF6">
        <w:rPr>
          <w:rFonts w:ascii="Palatino Linotype" w:hAnsi="Palatino Linotype"/>
        </w:rPr>
        <w:t xml:space="preserve">2, </w:t>
      </w:r>
      <w:r w:rsidR="00A21DDD" w:rsidRPr="00806AF6">
        <w:rPr>
          <w:rFonts w:ascii="Palatino Linotype" w:hAnsi="Palatino Linotype" w:cs="Arial"/>
        </w:rPr>
        <w:t>fracción</w:t>
      </w:r>
      <w:r w:rsidR="00A21DDD" w:rsidRPr="00806AF6">
        <w:rPr>
          <w:rFonts w:ascii="Palatino Linotype" w:hAnsi="Palatino Linotype"/>
        </w:rPr>
        <w:t xml:space="preserve"> II, 9, </w:t>
      </w:r>
      <w:r w:rsidR="00A21DDD" w:rsidRPr="00806AF6">
        <w:rPr>
          <w:rFonts w:ascii="Palatino Linotype" w:hAnsi="Palatino Linotype" w:cs="Arial"/>
          <w:lang w:val="es-ES_tradnl"/>
        </w:rPr>
        <w:t>29</w:t>
      </w:r>
      <w:r w:rsidR="00A21DDD" w:rsidRPr="00806AF6">
        <w:rPr>
          <w:rFonts w:ascii="Palatino Linotype" w:hAnsi="Palatino Linotype"/>
        </w:rPr>
        <w:t>, 36, fracciones I y II, 176, 178, 179, 181, 185, fracción I, 186 y 188,</w:t>
      </w:r>
      <w:r w:rsidR="00A21DDD" w:rsidRPr="00806AF6">
        <w:rPr>
          <w:rFonts w:ascii="Palatino Linotype" w:eastAsia="Calibri" w:hAnsi="Palatino Linotype" w:cs="Arial"/>
        </w:rPr>
        <w:t xml:space="preserve"> de la Ley de Transparencia y Acceso a la Información Pública del Estado de México y </w:t>
      </w:r>
      <w:r w:rsidR="00A21DDD" w:rsidRPr="00806AF6">
        <w:rPr>
          <w:rFonts w:ascii="Palatino Linotype" w:hAnsi="Palatino Linotype" w:cs="Arial"/>
        </w:rPr>
        <w:t>Municipios</w:t>
      </w:r>
      <w:r w:rsidR="00A21DDD" w:rsidRPr="00806AF6">
        <w:rPr>
          <w:rFonts w:ascii="Palatino Linotype" w:eastAsia="Calibri" w:hAnsi="Palatino Linotype" w:cs="Arial"/>
        </w:rPr>
        <w:t xml:space="preserve">, </w:t>
      </w:r>
      <w:r w:rsidR="00A21DDD" w:rsidRPr="00806AF6">
        <w:rPr>
          <w:rFonts w:ascii="Palatino Linotype" w:hAnsi="Palatino Linotype"/>
        </w:rPr>
        <w:t>este</w:t>
      </w:r>
      <w:r w:rsidR="00A21DDD" w:rsidRPr="00806AF6">
        <w:rPr>
          <w:rFonts w:ascii="Palatino Linotype" w:eastAsia="Calibri" w:hAnsi="Palatino Linotype" w:cs="Arial"/>
        </w:rPr>
        <w:t xml:space="preserve"> Pleno:</w:t>
      </w:r>
    </w:p>
    <w:p w:rsidR="00F94718" w:rsidRDefault="00F94718" w:rsidP="00A21DDD">
      <w:pPr>
        <w:spacing w:before="240" w:after="100" w:afterAutospacing="1" w:line="360" w:lineRule="auto"/>
        <w:jc w:val="center"/>
        <w:rPr>
          <w:rFonts w:ascii="Palatino Linotype" w:hAnsi="Palatino Linotype"/>
          <w:b/>
          <w:bCs/>
          <w:spacing w:val="60"/>
          <w:sz w:val="28"/>
        </w:rPr>
      </w:pPr>
    </w:p>
    <w:p w:rsidR="00A21DDD" w:rsidRPr="00806AF6" w:rsidRDefault="00A21DDD" w:rsidP="00A21DDD">
      <w:pPr>
        <w:spacing w:before="240" w:after="100" w:afterAutospacing="1" w:line="360" w:lineRule="auto"/>
        <w:jc w:val="center"/>
        <w:rPr>
          <w:rFonts w:ascii="Palatino Linotype" w:hAnsi="Palatino Linotype"/>
          <w:b/>
          <w:bCs/>
          <w:spacing w:val="60"/>
          <w:sz w:val="28"/>
        </w:rPr>
      </w:pPr>
      <w:r w:rsidRPr="00806AF6">
        <w:rPr>
          <w:rFonts w:ascii="Palatino Linotype" w:hAnsi="Palatino Linotype"/>
          <w:b/>
          <w:bCs/>
          <w:spacing w:val="60"/>
          <w:sz w:val="28"/>
        </w:rPr>
        <w:lastRenderedPageBreak/>
        <w:t>RESUELVE</w:t>
      </w:r>
    </w:p>
    <w:p w:rsidR="00A21DDD" w:rsidRPr="00806AF6" w:rsidRDefault="00A21DDD" w:rsidP="00A21DDD">
      <w:pPr>
        <w:spacing w:before="100" w:beforeAutospacing="1" w:after="100" w:afterAutospacing="1" w:line="360" w:lineRule="auto"/>
        <w:jc w:val="both"/>
        <w:rPr>
          <w:rFonts w:ascii="Palatino Linotype" w:hAnsi="Palatino Linotype"/>
          <w:color w:val="222222"/>
          <w:lang w:eastAsia="es-MX"/>
        </w:rPr>
      </w:pPr>
      <w:r w:rsidRPr="00806AF6">
        <w:rPr>
          <w:rFonts w:ascii="Palatino Linotype" w:hAnsi="Palatino Linotype"/>
          <w:b/>
          <w:bCs/>
          <w:color w:val="222222"/>
          <w:sz w:val="28"/>
          <w:szCs w:val="28"/>
          <w:lang w:eastAsia="es-MX"/>
        </w:rPr>
        <w:t>PRIMERO</w:t>
      </w:r>
      <w:r w:rsidRPr="00806AF6">
        <w:rPr>
          <w:rFonts w:ascii="Palatino Linotype" w:hAnsi="Palatino Linotype"/>
          <w:color w:val="222222"/>
          <w:lang w:eastAsia="es-MX"/>
        </w:rPr>
        <w:t xml:space="preserve">. Resultan </w:t>
      </w:r>
      <w:r w:rsidR="00D4408E" w:rsidRPr="00806AF6">
        <w:rPr>
          <w:rFonts w:ascii="Palatino Linotype" w:hAnsi="Palatino Linotype"/>
          <w:b/>
          <w:bCs/>
          <w:color w:val="222222"/>
          <w:lang w:eastAsia="es-MX"/>
        </w:rPr>
        <w:t>parcialmente f</w:t>
      </w:r>
      <w:r w:rsidRPr="00806AF6">
        <w:rPr>
          <w:rFonts w:ascii="Palatino Linotype" w:hAnsi="Palatino Linotype"/>
          <w:b/>
          <w:bCs/>
          <w:color w:val="222222"/>
          <w:lang w:eastAsia="es-MX"/>
        </w:rPr>
        <w:t>undadas</w:t>
      </w:r>
      <w:r w:rsidRPr="00806AF6">
        <w:rPr>
          <w:rFonts w:ascii="Palatino Linotype" w:hAnsi="Palatino Linotype"/>
          <w:color w:val="222222"/>
          <w:lang w:eastAsia="es-MX"/>
        </w:rPr>
        <w:t xml:space="preserve"> las razones o motivos de inconformidad planteadas por </w:t>
      </w:r>
      <w:r w:rsidR="00036B5F" w:rsidRPr="00806AF6">
        <w:rPr>
          <w:rFonts w:ascii="Palatino Linotype" w:hAnsi="Palatino Linotype"/>
          <w:b/>
          <w:bCs/>
          <w:color w:val="222222"/>
          <w:lang w:eastAsia="es-MX"/>
        </w:rPr>
        <w:t>EL</w:t>
      </w:r>
      <w:r w:rsidRPr="00806AF6">
        <w:rPr>
          <w:rFonts w:ascii="Palatino Linotype" w:hAnsi="Palatino Linotype"/>
          <w:b/>
          <w:bCs/>
          <w:color w:val="222222"/>
          <w:lang w:eastAsia="es-MX"/>
        </w:rPr>
        <w:t xml:space="preserve"> RECURRENTE,</w:t>
      </w:r>
      <w:r w:rsidRPr="00806AF6">
        <w:rPr>
          <w:rFonts w:ascii="Palatino Linotype" w:hAnsi="Palatino Linotype"/>
          <w:color w:val="222222"/>
          <w:lang w:eastAsia="es-MX"/>
        </w:rPr>
        <w:t xml:space="preserve"> en términos del Considerando </w:t>
      </w:r>
      <w:r w:rsidRPr="00806AF6">
        <w:rPr>
          <w:rFonts w:ascii="Palatino Linotype" w:hAnsi="Palatino Linotype"/>
          <w:b/>
          <w:bCs/>
          <w:color w:val="222222"/>
          <w:lang w:eastAsia="es-MX"/>
        </w:rPr>
        <w:t>QUINTO</w:t>
      </w:r>
      <w:r w:rsidRPr="00806AF6">
        <w:rPr>
          <w:rFonts w:ascii="Palatino Linotype" w:hAnsi="Palatino Linotype"/>
          <w:color w:val="222222"/>
          <w:lang w:eastAsia="es-MX"/>
        </w:rPr>
        <w:t xml:space="preserve"> de esta Resolución.</w:t>
      </w:r>
    </w:p>
    <w:p w:rsidR="00A21DDD" w:rsidRPr="00806AF6" w:rsidRDefault="00A21DDD" w:rsidP="00A21DDD">
      <w:pPr>
        <w:spacing w:before="100" w:beforeAutospacing="1" w:after="100" w:afterAutospacing="1" w:line="360" w:lineRule="auto"/>
        <w:jc w:val="both"/>
        <w:rPr>
          <w:rFonts w:ascii="Palatino Linotype" w:hAnsi="Palatino Linotype"/>
          <w:color w:val="222222"/>
          <w:lang w:eastAsia="es-MX"/>
        </w:rPr>
      </w:pPr>
      <w:r w:rsidRPr="00806AF6">
        <w:rPr>
          <w:rFonts w:ascii="Palatino Linotype" w:hAnsi="Palatino Linotype"/>
          <w:b/>
          <w:bCs/>
          <w:color w:val="222222"/>
          <w:sz w:val="28"/>
          <w:szCs w:val="28"/>
          <w:lang w:eastAsia="es-MX"/>
        </w:rPr>
        <w:t>SEGUNDO</w:t>
      </w:r>
      <w:r w:rsidRPr="00806AF6">
        <w:rPr>
          <w:rFonts w:ascii="Palatino Linotype" w:hAnsi="Palatino Linotype"/>
          <w:b/>
          <w:bCs/>
          <w:color w:val="222222"/>
          <w:lang w:eastAsia="es-MX"/>
        </w:rPr>
        <w:t xml:space="preserve">. </w:t>
      </w:r>
      <w:r w:rsidRPr="00806AF6">
        <w:rPr>
          <w:rFonts w:ascii="Palatino Linotype" w:hAnsi="Palatino Linotype"/>
          <w:color w:val="222222"/>
          <w:lang w:eastAsia="es-MX"/>
        </w:rPr>
        <w:t xml:space="preserve">Se </w:t>
      </w:r>
      <w:r w:rsidR="004236CB" w:rsidRPr="00806AF6">
        <w:rPr>
          <w:rFonts w:ascii="Palatino Linotype" w:hAnsi="Palatino Linotype"/>
          <w:b/>
          <w:bCs/>
          <w:color w:val="222222"/>
          <w:lang w:eastAsia="es-MX"/>
        </w:rPr>
        <w:t xml:space="preserve">MODIFICA </w:t>
      </w:r>
      <w:r w:rsidR="004236CB" w:rsidRPr="00806AF6">
        <w:rPr>
          <w:rFonts w:ascii="Palatino Linotype" w:hAnsi="Palatino Linotype"/>
          <w:bCs/>
          <w:color w:val="222222"/>
          <w:lang w:eastAsia="es-MX"/>
        </w:rPr>
        <w:t>la respuesta de</w:t>
      </w:r>
      <w:r w:rsidRPr="00806AF6">
        <w:rPr>
          <w:rFonts w:ascii="Palatino Linotype" w:hAnsi="Palatino Linotype"/>
          <w:color w:val="222222"/>
          <w:lang w:eastAsia="es-MX"/>
        </w:rPr>
        <w:t xml:space="preserve">l </w:t>
      </w:r>
      <w:r w:rsidRPr="00806AF6">
        <w:rPr>
          <w:rFonts w:ascii="Palatino Linotype" w:hAnsi="Palatino Linotype"/>
          <w:b/>
          <w:bCs/>
          <w:color w:val="222222"/>
          <w:lang w:eastAsia="es-MX"/>
        </w:rPr>
        <w:t xml:space="preserve">SUJETO OBLIGADO </w:t>
      </w:r>
      <w:r w:rsidR="004236CB" w:rsidRPr="00806AF6">
        <w:rPr>
          <w:rFonts w:ascii="Palatino Linotype" w:hAnsi="Palatino Linotype"/>
          <w:bCs/>
          <w:color w:val="222222"/>
          <w:lang w:eastAsia="es-MX"/>
        </w:rPr>
        <w:t>y se</w:t>
      </w:r>
      <w:r w:rsidR="004236CB" w:rsidRPr="00806AF6">
        <w:rPr>
          <w:rFonts w:ascii="Palatino Linotype" w:hAnsi="Palatino Linotype"/>
          <w:b/>
          <w:bCs/>
          <w:color w:val="222222"/>
          <w:lang w:eastAsia="es-MX"/>
        </w:rPr>
        <w:t xml:space="preserve"> ordena </w:t>
      </w:r>
      <w:r w:rsidRPr="00806AF6">
        <w:rPr>
          <w:rFonts w:ascii="Palatino Linotype" w:hAnsi="Palatino Linotype"/>
          <w:color w:val="222222"/>
          <w:lang w:eastAsia="es-MX"/>
        </w:rPr>
        <w:t xml:space="preserve">atienda la solicitud de información </w:t>
      </w:r>
      <w:r w:rsidR="00B7668B" w:rsidRPr="00806AF6">
        <w:rPr>
          <w:rFonts w:ascii="Palatino Linotype" w:hAnsi="Palatino Linotype"/>
          <w:b/>
          <w:bCs/>
        </w:rPr>
        <w:t>00085/ACULCO</w:t>
      </w:r>
      <w:r w:rsidRPr="00806AF6">
        <w:rPr>
          <w:rFonts w:ascii="Palatino Linotype" w:hAnsi="Palatino Linotype"/>
          <w:b/>
          <w:color w:val="222222"/>
          <w:lang w:eastAsia="es-MX"/>
        </w:rPr>
        <w:t>/IP/2019</w:t>
      </w:r>
      <w:r w:rsidRPr="00806AF6">
        <w:rPr>
          <w:rFonts w:ascii="Palatino Linotype" w:hAnsi="Palatino Linotype"/>
          <w:b/>
          <w:bCs/>
          <w:color w:val="222222"/>
          <w:lang w:eastAsia="es-MX"/>
        </w:rPr>
        <w:t xml:space="preserve"> </w:t>
      </w:r>
      <w:r w:rsidRPr="00806AF6">
        <w:rPr>
          <w:rFonts w:ascii="Palatino Linotype" w:hAnsi="Palatino Linotype"/>
          <w:color w:val="222222"/>
          <w:lang w:eastAsia="es-MX"/>
        </w:rPr>
        <w:t>y</w:t>
      </w:r>
      <w:r w:rsidR="00036B5F" w:rsidRPr="00806AF6">
        <w:rPr>
          <w:rFonts w:ascii="Palatino Linotype" w:hAnsi="Palatino Linotype"/>
          <w:color w:val="222222"/>
          <w:lang w:eastAsia="es-MX"/>
        </w:rPr>
        <w:t xml:space="preserve">, previa </w:t>
      </w:r>
      <w:r w:rsidR="00036B5F" w:rsidRPr="00806AF6">
        <w:rPr>
          <w:rFonts w:ascii="Palatino Linotype" w:hAnsi="Palatino Linotype"/>
          <w:b/>
          <w:color w:val="222222"/>
          <w:lang w:eastAsia="es-MX"/>
        </w:rPr>
        <w:t>búsqueda exhaustiva y razonable</w:t>
      </w:r>
      <w:r w:rsidR="00036B5F" w:rsidRPr="00806AF6">
        <w:rPr>
          <w:rFonts w:ascii="Palatino Linotype" w:hAnsi="Palatino Linotype"/>
          <w:color w:val="222222"/>
          <w:lang w:eastAsia="es-MX"/>
        </w:rPr>
        <w:t>,</w:t>
      </w:r>
      <w:r w:rsidRPr="00806AF6">
        <w:rPr>
          <w:rFonts w:ascii="Palatino Linotype" w:hAnsi="Palatino Linotype"/>
          <w:color w:val="222222"/>
          <w:lang w:eastAsia="es-MX"/>
        </w:rPr>
        <w:t xml:space="preserve"> haga entrega al</w:t>
      </w:r>
      <w:r w:rsidRPr="00806AF6">
        <w:rPr>
          <w:rFonts w:ascii="Palatino Linotype" w:hAnsi="Palatino Linotype"/>
          <w:b/>
          <w:color w:val="222222"/>
          <w:lang w:eastAsia="es-MX"/>
        </w:rPr>
        <w:t xml:space="preserve"> </w:t>
      </w:r>
      <w:r w:rsidRPr="00806AF6">
        <w:rPr>
          <w:rFonts w:ascii="Palatino Linotype" w:hAnsi="Palatino Linotype"/>
          <w:b/>
          <w:bCs/>
          <w:color w:val="222222"/>
          <w:lang w:eastAsia="es-MX"/>
        </w:rPr>
        <w:t>RECURRENTE</w:t>
      </w:r>
      <w:r w:rsidRPr="00806AF6">
        <w:rPr>
          <w:rFonts w:ascii="Palatino Linotype" w:hAnsi="Palatino Linotype"/>
          <w:bCs/>
          <w:color w:val="222222"/>
          <w:lang w:eastAsia="es-MX"/>
        </w:rPr>
        <w:t xml:space="preserve">, al mayor grado de desagregación posible, </w:t>
      </w:r>
      <w:r w:rsidRPr="00806AF6">
        <w:rPr>
          <w:rFonts w:ascii="Palatino Linotype" w:hAnsi="Palatino Linotype" w:cs="Arial"/>
        </w:rPr>
        <w:t xml:space="preserve">vía </w:t>
      </w:r>
      <w:r w:rsidRPr="00806AF6">
        <w:rPr>
          <w:rFonts w:ascii="Palatino Linotype" w:hAnsi="Palatino Linotype" w:cs="Arial"/>
          <w:b/>
        </w:rPr>
        <w:t>EL</w:t>
      </w:r>
      <w:r w:rsidRPr="00806AF6">
        <w:rPr>
          <w:rFonts w:ascii="Palatino Linotype" w:hAnsi="Palatino Linotype" w:cs="Arial"/>
        </w:rPr>
        <w:t xml:space="preserve"> </w:t>
      </w:r>
      <w:r w:rsidRPr="00806AF6">
        <w:rPr>
          <w:rFonts w:ascii="Palatino Linotype" w:hAnsi="Palatino Linotype" w:cs="Arial"/>
          <w:b/>
        </w:rPr>
        <w:t>SAIMEX</w:t>
      </w:r>
      <w:r w:rsidRPr="00806AF6">
        <w:rPr>
          <w:rFonts w:ascii="Palatino Linotype" w:hAnsi="Palatino Linotype" w:cs="Arial"/>
        </w:rPr>
        <w:t>,</w:t>
      </w:r>
      <w:r w:rsidR="00EB5B8B" w:rsidRPr="00806AF6">
        <w:rPr>
          <w:rFonts w:ascii="Palatino Linotype" w:hAnsi="Palatino Linotype" w:cs="Arial"/>
        </w:rPr>
        <w:t xml:space="preserve"> en </w:t>
      </w:r>
      <w:r w:rsidR="00EB5B8B" w:rsidRPr="00806AF6">
        <w:rPr>
          <w:rFonts w:ascii="Palatino Linotype" w:hAnsi="Palatino Linotype" w:cs="Arial"/>
          <w:b/>
        </w:rPr>
        <w:t>versión pública</w:t>
      </w:r>
      <w:r w:rsidR="00EB5B8B" w:rsidRPr="00806AF6">
        <w:rPr>
          <w:rFonts w:ascii="Palatino Linotype" w:hAnsi="Palatino Linotype" w:cs="Arial"/>
        </w:rPr>
        <w:t xml:space="preserve">, de ser procedente, </w:t>
      </w:r>
      <w:r w:rsidRPr="00806AF6">
        <w:rPr>
          <w:rFonts w:ascii="Palatino Linotype" w:hAnsi="Palatino Linotype"/>
          <w:color w:val="222222"/>
          <w:lang w:eastAsia="es-MX"/>
        </w:rPr>
        <w:t xml:space="preserve">en términos del Considerando </w:t>
      </w:r>
      <w:r w:rsidRPr="00806AF6">
        <w:rPr>
          <w:rFonts w:ascii="Palatino Linotype" w:hAnsi="Palatino Linotype"/>
          <w:b/>
          <w:bCs/>
          <w:color w:val="222222"/>
          <w:lang w:eastAsia="es-MX"/>
        </w:rPr>
        <w:t>QUINTO</w:t>
      </w:r>
      <w:r w:rsidRPr="00806AF6">
        <w:rPr>
          <w:rFonts w:ascii="Palatino Linotype" w:hAnsi="Palatino Linotype"/>
          <w:color w:val="222222"/>
          <w:lang w:eastAsia="es-MX"/>
        </w:rPr>
        <w:t xml:space="preserve"> de esta resolución, de lo siguiente:</w:t>
      </w:r>
    </w:p>
    <w:p w:rsidR="001D44BF" w:rsidRPr="00806AF6" w:rsidRDefault="00806AF6" w:rsidP="001D44BF">
      <w:pPr>
        <w:pStyle w:val="Prrafodelista"/>
        <w:ind w:left="644" w:right="902"/>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sz w:val="22"/>
          <w:szCs w:val="22"/>
          <w:lang w:val="es-ES_tradnl"/>
        </w:rPr>
        <w:t xml:space="preserve">“1.-El </w:t>
      </w:r>
      <w:r w:rsidRPr="00806AF6">
        <w:rPr>
          <w:rFonts w:ascii="Palatino Linotype" w:eastAsia="Calibri" w:hAnsi="Palatino Linotype" w:cs="Tahoma"/>
          <w:i/>
          <w:iCs/>
          <w:sz w:val="22"/>
          <w:szCs w:val="22"/>
          <w:lang w:val="es-ES" w:eastAsia="es-ES_tradnl"/>
        </w:rPr>
        <w:t>número</w:t>
      </w:r>
      <w:r w:rsidR="001D44BF" w:rsidRPr="00806AF6">
        <w:rPr>
          <w:rFonts w:ascii="Palatino Linotype" w:eastAsia="Calibri" w:hAnsi="Palatino Linotype" w:cs="Tahoma"/>
          <w:i/>
          <w:iCs/>
          <w:sz w:val="22"/>
          <w:szCs w:val="22"/>
          <w:lang w:val="es-ES" w:eastAsia="es-ES_tradnl"/>
        </w:rPr>
        <w:t xml:space="preserve">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9864CD" w:rsidRPr="00806AF6">
        <w:rPr>
          <w:rFonts w:ascii="Palatino Linotype" w:eastAsia="Calibri" w:hAnsi="Palatino Linotype" w:cs="Tahoma"/>
          <w:i/>
          <w:iCs/>
          <w:sz w:val="22"/>
          <w:szCs w:val="22"/>
          <w:lang w:val="es-ES" w:eastAsia="es-ES_tradnl"/>
        </w:rPr>
        <w:t>30</w:t>
      </w:r>
      <w:r w:rsidR="001D44BF" w:rsidRPr="00806AF6">
        <w:rPr>
          <w:rFonts w:ascii="Palatino Linotype" w:eastAsia="Calibri" w:hAnsi="Palatino Linotype" w:cs="Tahoma"/>
          <w:i/>
          <w:iCs/>
          <w:sz w:val="22"/>
          <w:szCs w:val="22"/>
          <w:lang w:val="es-ES" w:eastAsia="es-ES_tradnl"/>
        </w:rPr>
        <w:t xml:space="preserve"> de abril de 2019.</w:t>
      </w:r>
    </w:p>
    <w:p w:rsidR="001D44BF" w:rsidRPr="00806AF6" w:rsidRDefault="001D44BF"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9864CD" w:rsidRPr="00806AF6">
        <w:rPr>
          <w:rFonts w:ascii="Palatino Linotype" w:eastAsia="Calibri" w:hAnsi="Palatino Linotype" w:cs="Tahoma"/>
          <w:i/>
          <w:iCs/>
          <w:sz w:val="22"/>
          <w:szCs w:val="22"/>
          <w:lang w:val="es-ES" w:eastAsia="es-ES_tradnl"/>
        </w:rPr>
        <w:t>30</w:t>
      </w:r>
      <w:r w:rsidRPr="00806AF6">
        <w:rPr>
          <w:rFonts w:ascii="Palatino Linotype" w:eastAsia="Calibri" w:hAnsi="Palatino Linotype" w:cs="Tahoma"/>
          <w:i/>
          <w:iCs/>
          <w:sz w:val="22"/>
          <w:szCs w:val="22"/>
          <w:lang w:val="es-ES" w:eastAsia="es-ES_tradnl"/>
        </w:rPr>
        <w:t xml:space="preserve"> de abril </w:t>
      </w:r>
      <w:r w:rsidRPr="00806AF6">
        <w:rPr>
          <w:rFonts w:ascii="Palatino Linotype" w:eastAsiaTheme="minorEastAsia" w:hAnsi="Palatino Linotype" w:cs="Arial"/>
          <w:i/>
          <w:iCs/>
          <w:sz w:val="22"/>
          <w:szCs w:val="22"/>
          <w:lang w:val="es-ES"/>
        </w:rPr>
        <w:t>de 2019.</w:t>
      </w:r>
    </w:p>
    <w:p w:rsidR="001D44BF" w:rsidRPr="00806AF6" w:rsidRDefault="001D44BF"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w:t>
      </w:r>
      <w:r w:rsidR="009864CD" w:rsidRPr="00806AF6">
        <w:rPr>
          <w:rFonts w:ascii="Palatino Linotype" w:eastAsia="Calibri" w:hAnsi="Palatino Linotype" w:cs="Tahoma"/>
          <w:i/>
          <w:iCs/>
          <w:sz w:val="22"/>
          <w:szCs w:val="22"/>
          <w:lang w:val="es-ES" w:eastAsia="es-ES_tradnl"/>
        </w:rPr>
        <w:t>30</w:t>
      </w:r>
      <w:r w:rsidRPr="00806AF6">
        <w:rPr>
          <w:rFonts w:ascii="Palatino Linotype" w:eastAsia="Calibri" w:hAnsi="Palatino Linotype" w:cs="Tahoma"/>
          <w:i/>
          <w:iCs/>
          <w:sz w:val="22"/>
          <w:szCs w:val="22"/>
          <w:lang w:val="es-ES" w:eastAsia="es-ES_tradnl"/>
        </w:rPr>
        <w:t xml:space="preserve"> de abril</w:t>
      </w:r>
      <w:r w:rsidRPr="00806AF6">
        <w:rPr>
          <w:rFonts w:ascii="Palatino Linotype" w:eastAsiaTheme="minorEastAsia" w:hAnsi="Palatino Linotype" w:cs="Arial"/>
          <w:i/>
          <w:iCs/>
          <w:sz w:val="22"/>
          <w:szCs w:val="22"/>
          <w:lang w:val="es-ES"/>
        </w:rPr>
        <w:t xml:space="preserve"> de 2019.</w:t>
      </w:r>
    </w:p>
    <w:p w:rsidR="001D44BF" w:rsidRPr="00806AF6" w:rsidRDefault="001D44BF"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 xml:space="preserve">4.-El número de luminarias sustituidas por cada una de las vías señaladas en el punto anterior de 1 de enero de 2014 al </w:t>
      </w:r>
      <w:r w:rsidR="009864CD" w:rsidRPr="00806AF6">
        <w:rPr>
          <w:rFonts w:ascii="Palatino Linotype" w:eastAsia="Calibri" w:hAnsi="Palatino Linotype" w:cs="Tahoma"/>
          <w:i/>
          <w:iCs/>
          <w:sz w:val="22"/>
          <w:szCs w:val="22"/>
          <w:lang w:val="es-ES" w:eastAsia="es-ES_tradnl"/>
        </w:rPr>
        <w:t>30</w:t>
      </w:r>
      <w:r w:rsidRPr="00806AF6">
        <w:rPr>
          <w:rFonts w:ascii="Palatino Linotype" w:eastAsia="Calibri" w:hAnsi="Palatino Linotype" w:cs="Tahoma"/>
          <w:i/>
          <w:iCs/>
          <w:sz w:val="22"/>
          <w:szCs w:val="22"/>
          <w:lang w:val="es-ES" w:eastAsia="es-ES_tradnl"/>
        </w:rPr>
        <w:t xml:space="preserve"> de abril </w:t>
      </w:r>
      <w:r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_tradnl"/>
        </w:rPr>
        <w:t>5</w:t>
      </w:r>
      <w:r w:rsidR="001D44BF" w:rsidRPr="00806AF6">
        <w:rPr>
          <w:rFonts w:ascii="Palatino Linotype" w:eastAsiaTheme="minorEastAsia" w:hAnsi="Palatino Linotype" w:cs="Arial"/>
          <w:i/>
          <w:iCs/>
          <w:sz w:val="22"/>
          <w:szCs w:val="22"/>
          <w:lang w:val="es-ES_tradnl"/>
        </w:rPr>
        <w:t>.-</w:t>
      </w:r>
      <w:r w:rsidR="001D44BF" w:rsidRPr="00806AF6">
        <w:rPr>
          <w:rFonts w:ascii="Palatino Linotype" w:eastAsiaTheme="minorEastAsia" w:hAnsi="Palatino Linotype" w:cs="Arial"/>
          <w:i/>
          <w:iCs/>
          <w:sz w:val="22"/>
          <w:szCs w:val="22"/>
          <w:lang w:val="es-ES"/>
        </w:rPr>
        <w:t xml:space="preserve"> Los estados de cuenta, recibos o avisos emitidos mes con mes por la CFE del 1 de enero de 2014 al </w:t>
      </w:r>
      <w:r w:rsidR="009864CD" w:rsidRPr="00806AF6">
        <w:rPr>
          <w:rFonts w:ascii="Palatino Linotype" w:eastAsia="Calibri" w:hAnsi="Palatino Linotype" w:cs="Tahoma"/>
          <w:i/>
          <w:iCs/>
          <w:sz w:val="22"/>
          <w:szCs w:val="22"/>
          <w:lang w:val="es-ES" w:eastAsia="es-ES_tradnl"/>
        </w:rPr>
        <w:t>30</w:t>
      </w:r>
      <w:r w:rsidR="001D44BF" w:rsidRPr="00806AF6">
        <w:rPr>
          <w:rFonts w:ascii="Palatino Linotype" w:eastAsia="Calibri" w:hAnsi="Palatino Linotype" w:cs="Tahoma"/>
          <w:i/>
          <w:iCs/>
          <w:sz w:val="22"/>
          <w:szCs w:val="22"/>
          <w:lang w:val="es-ES" w:eastAsia="es-ES_tradnl"/>
        </w:rPr>
        <w:t xml:space="preserve"> de abril </w:t>
      </w:r>
      <w:r w:rsidR="001D44BF"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_tradnl"/>
        </w:rPr>
        <w:t>6</w:t>
      </w:r>
      <w:r w:rsidR="001D44BF" w:rsidRPr="00806AF6">
        <w:rPr>
          <w:rFonts w:ascii="Palatino Linotype" w:eastAsiaTheme="minorEastAsia" w:hAnsi="Palatino Linotype" w:cs="Arial"/>
          <w:i/>
          <w:iCs/>
          <w:sz w:val="22"/>
          <w:szCs w:val="22"/>
          <w:lang w:val="es-ES_tradnl"/>
        </w:rPr>
        <w:t xml:space="preserve">.- </w:t>
      </w:r>
      <w:r w:rsidR="001D44BF" w:rsidRPr="00806AF6">
        <w:rPr>
          <w:rFonts w:ascii="Palatino Linotype" w:eastAsiaTheme="minorEastAsia" w:hAnsi="Palatino Linotype" w:cs="Arial"/>
          <w:i/>
          <w:iCs/>
          <w:sz w:val="22"/>
          <w:szCs w:val="22"/>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9864CD" w:rsidRPr="00806AF6">
        <w:rPr>
          <w:rFonts w:ascii="Palatino Linotype" w:eastAsia="Calibri" w:hAnsi="Palatino Linotype" w:cs="Tahoma"/>
          <w:i/>
          <w:iCs/>
          <w:sz w:val="22"/>
          <w:szCs w:val="22"/>
          <w:lang w:val="es-ES" w:eastAsia="es-ES_tradnl"/>
        </w:rPr>
        <w:t>30</w:t>
      </w:r>
      <w:r w:rsidR="001D44BF" w:rsidRPr="00806AF6">
        <w:rPr>
          <w:rFonts w:ascii="Palatino Linotype" w:eastAsia="Calibri" w:hAnsi="Palatino Linotype" w:cs="Tahoma"/>
          <w:i/>
          <w:iCs/>
          <w:sz w:val="22"/>
          <w:szCs w:val="22"/>
          <w:lang w:val="es-ES" w:eastAsia="es-ES_tradnl"/>
        </w:rPr>
        <w:t xml:space="preserve"> de abril </w:t>
      </w:r>
      <w:r w:rsidR="001D44BF"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lastRenderedPageBreak/>
        <w:t>7</w:t>
      </w:r>
      <w:r w:rsidR="001D44BF" w:rsidRPr="00806AF6">
        <w:rPr>
          <w:rFonts w:ascii="Palatino Linotype" w:eastAsiaTheme="minorEastAsia" w:hAnsi="Palatino Linotype" w:cs="Arial"/>
          <w:i/>
          <w:iCs/>
          <w:sz w:val="22"/>
          <w:szCs w:val="22"/>
          <w:lang w:val="es-ES"/>
        </w:rPr>
        <w:t xml:space="preserve">.- La tecnología, marca y potencia de las luminarias remplazadas, del 1 de enero de 2016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Calibri" w:hAnsi="Palatino Linotype" w:cs="Tahoma"/>
          <w:i/>
          <w:iCs/>
          <w:sz w:val="22"/>
          <w:szCs w:val="22"/>
          <w:lang w:val="es-ES" w:eastAsia="es-ES_tradnl"/>
        </w:rPr>
        <w:t xml:space="preserve"> </w:t>
      </w:r>
      <w:r w:rsidR="001D44BF" w:rsidRPr="00806AF6">
        <w:rPr>
          <w:rFonts w:ascii="Palatino Linotype" w:eastAsiaTheme="minorEastAsia" w:hAnsi="Palatino Linotype" w:cs="Arial"/>
          <w:i/>
          <w:iCs/>
          <w:sz w:val="22"/>
          <w:szCs w:val="22"/>
          <w:lang w:val="es-ES"/>
        </w:rPr>
        <w:t>de 2019, así como el número de lámparas, desglosadas por potencia y tecnología a sustituir;</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8</w:t>
      </w:r>
      <w:r w:rsidR="001D44BF" w:rsidRPr="00806AF6">
        <w:rPr>
          <w:rFonts w:ascii="Palatino Linotype" w:eastAsiaTheme="minorEastAsia" w:hAnsi="Palatino Linotype" w:cs="Arial"/>
          <w:i/>
          <w:iCs/>
          <w:sz w:val="22"/>
          <w:szCs w:val="22"/>
          <w:lang w:val="es-ES"/>
        </w:rPr>
        <w:t xml:space="preserve">.- El número de lámparas sustituidas por tecnología LED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9</w:t>
      </w:r>
      <w:r w:rsidR="001D44BF" w:rsidRPr="00806AF6">
        <w:rPr>
          <w:rFonts w:ascii="Palatino Linotype" w:eastAsiaTheme="minorEastAsia" w:hAnsi="Palatino Linotype" w:cs="Arial"/>
          <w:i/>
          <w:iCs/>
          <w:sz w:val="22"/>
          <w:szCs w:val="22"/>
          <w:lang w:val="es-ES"/>
        </w:rPr>
        <w:t xml:space="preserve">.- Las bases de licitación que se publicaron y que sirvieron de base para el reemplazo de las luminarias de alumbrado público del 1 de enero de 2016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iCs/>
          <w:sz w:val="22"/>
          <w:szCs w:val="22"/>
          <w:lang w:val="es-ES"/>
        </w:rPr>
      </w:pPr>
      <w:r w:rsidRPr="00806AF6">
        <w:rPr>
          <w:rFonts w:ascii="Palatino Linotype" w:eastAsiaTheme="minorEastAsia" w:hAnsi="Palatino Linotype" w:cs="Arial"/>
          <w:i/>
          <w:iCs/>
          <w:sz w:val="22"/>
          <w:szCs w:val="22"/>
          <w:lang w:val="es-ES"/>
        </w:rPr>
        <w:t>10</w:t>
      </w:r>
      <w:r w:rsidR="00806AF6" w:rsidRPr="00806AF6">
        <w:rPr>
          <w:rFonts w:ascii="Palatino Linotype" w:eastAsiaTheme="minorEastAsia" w:hAnsi="Palatino Linotype" w:cs="Arial"/>
          <w:i/>
          <w:iCs/>
          <w:sz w:val="22"/>
          <w:szCs w:val="22"/>
          <w:lang w:val="es-ES"/>
        </w:rPr>
        <w:t>.- El n</w:t>
      </w:r>
      <w:r w:rsidR="001D44BF" w:rsidRPr="00806AF6">
        <w:rPr>
          <w:rFonts w:ascii="Palatino Linotype" w:eastAsiaTheme="minorEastAsia" w:hAnsi="Palatino Linotype" w:cs="Arial"/>
          <w:i/>
          <w:iCs/>
          <w:sz w:val="22"/>
          <w:szCs w:val="22"/>
          <w:lang w:val="es-ES"/>
        </w:rPr>
        <w:t>úmero de quejas presentadas por inconformidades en el alumbrado público</w:t>
      </w:r>
      <w:r w:rsidR="001D44BF" w:rsidRPr="00806AF6">
        <w:rPr>
          <w:rFonts w:asciiTheme="minorHAnsi" w:eastAsiaTheme="minorEastAsia" w:hAnsiTheme="minorHAnsi" w:cstheme="minorBidi"/>
          <w:sz w:val="20"/>
          <w:szCs w:val="20"/>
          <w:lang w:val="es-ES_tradnl"/>
        </w:rPr>
        <w:t xml:space="preserve"> </w:t>
      </w:r>
      <w:r w:rsidR="001D44BF" w:rsidRPr="00806AF6">
        <w:rPr>
          <w:rFonts w:ascii="Palatino Linotype" w:eastAsiaTheme="minorEastAsia" w:hAnsi="Palatino Linotype" w:cs="Arial"/>
          <w:i/>
          <w:iCs/>
          <w:sz w:val="22"/>
          <w:szCs w:val="22"/>
          <w:lang w:val="es-ES"/>
        </w:rPr>
        <w:t xml:space="preserve">a partir de la sustitución de la </w:t>
      </w:r>
      <w:r w:rsidR="00806AF6" w:rsidRPr="00806AF6">
        <w:rPr>
          <w:rFonts w:ascii="Palatino Linotype" w:eastAsiaTheme="minorEastAsia" w:hAnsi="Palatino Linotype" w:cs="Arial"/>
          <w:i/>
          <w:iCs/>
          <w:sz w:val="22"/>
          <w:szCs w:val="22"/>
          <w:lang w:val="es-ES"/>
        </w:rPr>
        <w:t xml:space="preserve">Tecnología LED en el municipio </w:t>
      </w:r>
      <w:r w:rsidR="001D44BF" w:rsidRPr="00806AF6">
        <w:rPr>
          <w:rFonts w:ascii="Palatino Linotype" w:eastAsiaTheme="minorEastAsia" w:hAnsi="Palatino Linotype" w:cs="Arial"/>
          <w:i/>
          <w:iCs/>
          <w:sz w:val="22"/>
          <w:szCs w:val="22"/>
          <w:lang w:val="es-ES"/>
        </w:rPr>
        <w:t xml:space="preserve">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iCs/>
          <w:sz w:val="22"/>
          <w:szCs w:val="22"/>
          <w:lang w:val="es-ES"/>
        </w:rPr>
        <w:t>de 2019.</w:t>
      </w:r>
    </w:p>
    <w:p w:rsidR="001D44BF" w:rsidRPr="00806AF6" w:rsidRDefault="00646415" w:rsidP="001D44BF">
      <w:pPr>
        <w:ind w:left="644"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11</w:t>
      </w:r>
      <w:r w:rsidR="001D44BF" w:rsidRPr="00806AF6">
        <w:rPr>
          <w:rFonts w:ascii="Palatino Linotype" w:eastAsiaTheme="minorEastAsia" w:hAnsi="Palatino Linotype" w:cs="Arial"/>
          <w:i/>
          <w:sz w:val="22"/>
          <w:szCs w:val="22"/>
          <w:lang w:val="es-ES_tradnl"/>
        </w:rPr>
        <w:t xml:space="preserve">.-El importe por </w:t>
      </w:r>
      <w:r w:rsidR="001D44BF" w:rsidRPr="00806AF6">
        <w:rPr>
          <w:rFonts w:ascii="Palatino Linotype" w:hAnsi="Palatino Linotype" w:cs="Arial"/>
          <w:i/>
          <w:sz w:val="22"/>
          <w:szCs w:val="22"/>
          <w:lang w:eastAsia="es-MX"/>
        </w:rPr>
        <w:t>concepto</w:t>
      </w:r>
      <w:r w:rsidR="001D44BF" w:rsidRPr="00806AF6">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Theme="minorEastAsia" w:hAnsi="Palatino Linotype" w:cs="Arial"/>
          <w:i/>
          <w:sz w:val="22"/>
          <w:szCs w:val="22"/>
          <w:lang w:val="es-ES_tradnl"/>
        </w:rPr>
        <w:t xml:space="preserve"> de 2019.</w:t>
      </w:r>
    </w:p>
    <w:p w:rsidR="001D44BF" w:rsidRPr="00806AF6" w:rsidRDefault="00646415" w:rsidP="001D44BF">
      <w:pPr>
        <w:ind w:left="644"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12</w:t>
      </w:r>
      <w:r w:rsidR="001D44BF" w:rsidRPr="00806AF6">
        <w:rPr>
          <w:rFonts w:ascii="Palatino Linotype" w:eastAsiaTheme="minorEastAsia" w:hAnsi="Palatino Linotype" w:cs="Arial"/>
          <w:i/>
          <w:sz w:val="22"/>
          <w:szCs w:val="22"/>
          <w:lang w:val="es-ES_tradnl"/>
        </w:rPr>
        <w:t xml:space="preserve">.-La cantidad adeudada por concepto de alumbrado público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Theme="minorEastAsia" w:hAnsi="Palatino Linotype" w:cs="Arial"/>
          <w:i/>
          <w:sz w:val="22"/>
          <w:szCs w:val="22"/>
          <w:lang w:val="es-ES_tradnl"/>
        </w:rPr>
        <w:t>, así como, montos acumulados y fecha desde la cual no se ha realizado pago alguno.</w:t>
      </w:r>
    </w:p>
    <w:p w:rsidR="001D44BF" w:rsidRPr="00806AF6" w:rsidRDefault="00646415" w:rsidP="001D44BF">
      <w:pPr>
        <w:ind w:left="644"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13</w:t>
      </w:r>
      <w:r w:rsidR="001D44BF" w:rsidRPr="00806AF6">
        <w:rPr>
          <w:rFonts w:ascii="Palatino Linotype" w:eastAsiaTheme="minorEastAsia" w:hAnsi="Palatino Linotype" w:cs="Arial"/>
          <w:i/>
          <w:sz w:val="22"/>
          <w:szCs w:val="22"/>
          <w:lang w:val="es-ES_tradnl"/>
        </w:rPr>
        <w:t xml:space="preserve">.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644"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14</w:t>
      </w:r>
      <w:r w:rsidR="001D44BF" w:rsidRPr="00806AF6">
        <w:rPr>
          <w:rFonts w:ascii="Palatino Linotype" w:eastAsiaTheme="minorEastAsia" w:hAnsi="Palatino Linotype" w:cs="Arial"/>
          <w:i/>
          <w:sz w:val="22"/>
          <w:szCs w:val="22"/>
          <w:lang w:val="es-ES_tradnl"/>
        </w:rPr>
        <w:t xml:space="preserve">.- El número de licitaciones para el cambio de luminarias de alumbrado público que se llevaron a cabo por del 1 de enero de 2016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tabs>
          <w:tab w:val="left" w:pos="8222"/>
        </w:tabs>
        <w:ind w:left="709" w:right="89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15</w:t>
      </w:r>
      <w:r w:rsidR="001D44BF" w:rsidRPr="00806AF6">
        <w:rPr>
          <w:rFonts w:ascii="Palatino Linotype" w:eastAsiaTheme="minorEastAsia" w:hAnsi="Palatino Linotype" w:cs="Arial"/>
          <w:i/>
          <w:sz w:val="22"/>
          <w:szCs w:val="22"/>
          <w:lang w:val="es-ES_tradnl"/>
        </w:rPr>
        <w:t xml:space="preserve">.- Derivado de las licitaciones realizadas en el periodo del 1 de enero de 2016 </w:t>
      </w:r>
      <w:r w:rsidR="009864CD" w:rsidRPr="00806AF6">
        <w:rPr>
          <w:rFonts w:ascii="Palatino Linotype" w:eastAsia="Calibri" w:hAnsi="Palatino Linotype" w:cs="Tahoma"/>
          <w:i/>
          <w:iCs/>
          <w:sz w:val="22"/>
          <w:szCs w:val="22"/>
          <w:lang w:val="es-ES" w:eastAsia="es-ES_tradnl"/>
        </w:rPr>
        <w:t>29 de julio</w:t>
      </w:r>
      <w:r w:rsidR="009864CD" w:rsidRPr="00806AF6">
        <w:rPr>
          <w:rFonts w:ascii="Palatino Linotype" w:eastAsiaTheme="minorEastAsia" w:hAnsi="Palatino Linotype" w:cs="Arial"/>
          <w:i/>
          <w:sz w:val="22"/>
          <w:szCs w:val="22"/>
          <w:lang w:val="es-ES_tradnl"/>
        </w:rPr>
        <w:t xml:space="preserve"> de 2019,</w:t>
      </w:r>
      <w:r w:rsidR="001D44BF" w:rsidRPr="00806AF6">
        <w:rPr>
          <w:rFonts w:ascii="Palatino Linotype" w:eastAsiaTheme="minorEastAsia" w:hAnsi="Palatino Linotype" w:cs="Arial"/>
          <w:i/>
          <w:sz w:val="22"/>
          <w:szCs w:val="22"/>
          <w:lang w:val="es-ES_tradnl"/>
        </w:rPr>
        <w:t xml:space="preserve"> el número de luminarias que se cambiaron por tecnología LED, la potencia en Watts y las vialidades y colonias en que se instalaron.</w:t>
      </w:r>
    </w:p>
    <w:p w:rsidR="001D44BF" w:rsidRPr="00806AF6" w:rsidRDefault="00646415" w:rsidP="009864CD">
      <w:pPr>
        <w:tabs>
          <w:tab w:val="left" w:pos="8222"/>
        </w:tabs>
        <w:ind w:left="709" w:right="899"/>
        <w:jc w:val="both"/>
        <w:rPr>
          <w:rFonts w:ascii="Palatino Linotype" w:eastAsiaTheme="minorEastAsia" w:hAnsi="Palatino Linotype" w:cs="Arial"/>
          <w:i/>
          <w:sz w:val="22"/>
          <w:szCs w:val="22"/>
        </w:rPr>
      </w:pPr>
      <w:r w:rsidRPr="00806AF6">
        <w:rPr>
          <w:rFonts w:ascii="Palatino Linotype" w:eastAsiaTheme="minorEastAsia" w:hAnsi="Palatino Linotype" w:cs="Arial"/>
          <w:i/>
          <w:sz w:val="22"/>
          <w:szCs w:val="22"/>
          <w:lang w:val="es-ES_tradnl"/>
        </w:rPr>
        <w:t>16</w:t>
      </w:r>
      <w:r w:rsidR="001D44BF" w:rsidRPr="00806AF6">
        <w:rPr>
          <w:rFonts w:ascii="Palatino Linotype" w:eastAsiaTheme="minorEastAsia" w:hAnsi="Palatino Linotype" w:cs="Arial"/>
          <w:i/>
          <w:sz w:val="22"/>
          <w:szCs w:val="22"/>
          <w:lang w:val="es-ES_tradnl"/>
        </w:rPr>
        <w:t xml:space="preserve">.- </w:t>
      </w:r>
      <w:r w:rsidR="001D44BF" w:rsidRPr="00806AF6">
        <w:rPr>
          <w:rFonts w:ascii="Palatino Linotype" w:eastAsiaTheme="minorEastAsia" w:hAnsi="Palatino Linotype" w:cs="Arial"/>
          <w:i/>
          <w:sz w:val="22"/>
          <w:szCs w:val="22"/>
        </w:rPr>
        <w:t>El Registro Móvil de Usuario asignado (s) al servicio de alumbrado público municipal tanto del servicio estimado como del servicio medido</w:t>
      </w:r>
      <w:r w:rsidR="009864CD" w:rsidRPr="00806AF6">
        <w:rPr>
          <w:rFonts w:ascii="Palatino Linotype" w:eastAsiaTheme="minorEastAsia" w:hAnsi="Palatino Linotype" w:cs="Arial"/>
          <w:i/>
          <w:sz w:val="22"/>
          <w:szCs w:val="22"/>
        </w:rPr>
        <w:t xml:space="preserve"> del 1 de enero de 2016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Theme="minorEastAsia" w:hAnsi="Palatino Linotype" w:cs="Arial"/>
          <w:i/>
          <w:sz w:val="22"/>
          <w:szCs w:val="22"/>
        </w:rPr>
        <w:t>.</w:t>
      </w:r>
      <w:r w:rsidR="009864CD" w:rsidRPr="00806AF6">
        <w:rPr>
          <w:rFonts w:ascii="Palatino Linotype" w:eastAsiaTheme="minorEastAsia" w:hAnsi="Palatino Linotype" w:cs="Arial"/>
          <w:i/>
          <w:sz w:val="22"/>
          <w:szCs w:val="22"/>
        </w:rPr>
        <w:t>de 2019</w:t>
      </w:r>
    </w:p>
    <w:p w:rsidR="001D44BF" w:rsidRPr="00806AF6" w:rsidRDefault="00646415" w:rsidP="001D44BF">
      <w:pPr>
        <w:tabs>
          <w:tab w:val="left" w:pos="8222"/>
        </w:tabs>
        <w:ind w:left="709" w:right="899"/>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17</w:t>
      </w:r>
      <w:r w:rsidR="001D44BF" w:rsidRPr="00806AF6">
        <w:rPr>
          <w:rFonts w:ascii="Palatino Linotype" w:eastAsiaTheme="minorEastAsia" w:hAnsi="Palatino Linotype" w:cs="Arial"/>
          <w:i/>
          <w:sz w:val="22"/>
          <w:szCs w:val="22"/>
          <w:lang w:val="es-ES_tradnl"/>
        </w:rPr>
        <w:t xml:space="preserve">. De los proyectos de electrificación para ampliar el sistema de alumbrado público y ofrecer este servicio a la comunidad, por el periodo comprendido del 1 de enero de 2013 al </w:t>
      </w:r>
      <w:r w:rsidR="009864CD" w:rsidRPr="00806AF6">
        <w:rPr>
          <w:rFonts w:ascii="Palatino Linotype" w:eastAsiaTheme="minorEastAsia" w:hAnsi="Palatino Linotype" w:cs="Arial"/>
          <w:i/>
          <w:sz w:val="22"/>
          <w:szCs w:val="22"/>
          <w:lang w:val="es-ES_tradnl"/>
        </w:rPr>
        <w:t xml:space="preserve">31 de diciembre de 2015; así como del 1 de enero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Theme="minorEastAsia" w:hAnsi="Palatino Linotype" w:cs="Arial"/>
          <w:i/>
          <w:sz w:val="22"/>
          <w:szCs w:val="22"/>
          <w:lang w:val="es-ES_tradnl"/>
        </w:rPr>
        <w:t xml:space="preserve">: </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El monto total de la inversión.</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fuente de financiamiento.</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cantidad de equipos colocados y/o sustituidos.</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El tipo de equipos (Led, VSAP, suburbana, etcétera).</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La capacidad (potencia). </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La ubicación (calle, colonia y/o delegación). </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fecha de inicio y término de obra.</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D44BF" w:rsidRPr="00806AF6" w:rsidRDefault="001D44BF" w:rsidP="001D44BF">
      <w:pPr>
        <w:numPr>
          <w:ilvl w:val="0"/>
          <w:numId w:val="22"/>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Medio de publicación de los proyectos.</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lastRenderedPageBreak/>
        <w:t>18</w:t>
      </w:r>
      <w:r w:rsidR="001D44BF" w:rsidRPr="00806AF6">
        <w:rPr>
          <w:rFonts w:ascii="Palatino Linotype" w:eastAsiaTheme="minorEastAsia" w:hAnsi="Palatino Linotype" w:cs="Arial"/>
          <w:i/>
          <w:sz w:val="22"/>
          <w:szCs w:val="22"/>
          <w:lang w:val="es-ES_tradnl"/>
        </w:rPr>
        <w:t>. De los proyectos parciales o totales de modernización de alumbrado público para generar eficacia</w:t>
      </w:r>
      <w:r w:rsidR="001D44BF" w:rsidRPr="00806AF6">
        <w:rPr>
          <w:rFonts w:asciiTheme="minorHAnsi" w:eastAsiaTheme="minorEastAsia" w:hAnsiTheme="minorHAnsi" w:cstheme="minorBidi"/>
          <w:sz w:val="20"/>
          <w:szCs w:val="20"/>
          <w:lang w:val="es-ES_tradnl"/>
        </w:rPr>
        <w:t xml:space="preserve"> </w:t>
      </w:r>
      <w:r w:rsidR="001D44BF" w:rsidRPr="00806AF6">
        <w:rPr>
          <w:rFonts w:ascii="Palatino Linotype" w:eastAsiaTheme="minorEastAsia" w:hAnsi="Palatino Linotype" w:cs="Arial"/>
          <w:i/>
          <w:sz w:val="22"/>
          <w:szCs w:val="22"/>
          <w:lang w:val="es-ES_tradnl"/>
        </w:rPr>
        <w:t>energética en sus consumos del 1 de enero de 2013 al</w:t>
      </w:r>
      <w:r w:rsidR="009864CD" w:rsidRPr="00806AF6">
        <w:rPr>
          <w:rFonts w:ascii="Palatino Linotype" w:eastAsiaTheme="minorEastAsia" w:hAnsi="Palatino Linotype" w:cs="Arial"/>
          <w:i/>
          <w:sz w:val="22"/>
          <w:szCs w:val="22"/>
          <w:lang w:val="es-ES_tradnl"/>
        </w:rPr>
        <w:t xml:space="preserve"> 31 de diciembre de 2015; así como del 1 de enero de 2017al</w:t>
      </w:r>
      <w:r w:rsidR="001D44BF" w:rsidRPr="00806AF6">
        <w:rPr>
          <w:rFonts w:ascii="Palatino Linotype" w:eastAsiaTheme="minorEastAsia" w:hAnsi="Palatino Linotype" w:cs="Arial"/>
          <w:i/>
          <w:sz w:val="22"/>
          <w:szCs w:val="22"/>
          <w:lang w:val="es-ES_tradnl"/>
        </w:rPr>
        <w:t xml:space="preserve">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1D44BF" w:rsidP="001D44BF">
      <w:pPr>
        <w:numPr>
          <w:ilvl w:val="0"/>
          <w:numId w:val="21"/>
        </w:numPr>
        <w:spacing w:after="120" w:line="264" w:lineRule="auto"/>
        <w:ind w:left="1418" w:right="1466" w:firstLine="0"/>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El monto total de la inversión.</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La fuente de financiamiento. </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cantidad de equipos colocados y/o sustituidos.</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El tipo de equipos (Led, VSAP, suburbana, etcétera).</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capacidad (potencia).</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 xml:space="preserve">La ubicación (calle, colonia y/o delegación). </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fecha de inicio y término de obra.</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georreferenciación de cada uno de los puntos de luz del nuevo alumbrado público.</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theme="minorBidi"/>
          <w:i/>
          <w:sz w:val="22"/>
          <w:szCs w:val="22"/>
          <w:lang w:val="es-ES_tradnl"/>
        </w:rPr>
        <w:t>El tipo de contrato celebrado para la adquisición de los nuevos equipos.</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theme="minorBidi"/>
          <w:i/>
          <w:sz w:val="22"/>
          <w:szCs w:val="22"/>
          <w:lang w:val="es-ES_tradnl"/>
        </w:rPr>
        <w:t>Número y nombre de las empresas concursantes o convocadas.</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1D44BF" w:rsidRPr="00806AF6" w:rsidRDefault="001D44BF" w:rsidP="001D44BF">
      <w:pPr>
        <w:numPr>
          <w:ilvl w:val="0"/>
          <w:numId w:val="21"/>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theme="minorBidi"/>
          <w:i/>
          <w:sz w:val="22"/>
          <w:szCs w:val="22"/>
          <w:lang w:val="es-ES_tradnl"/>
        </w:rPr>
        <w:t xml:space="preserve">Las actas de cabildo en la que se autorizó el proyecto. </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19</w:t>
      </w:r>
      <w:r w:rsidR="001D44BF" w:rsidRPr="00806AF6">
        <w:rPr>
          <w:rFonts w:ascii="Palatino Linotype" w:eastAsiaTheme="minorEastAsia" w:hAnsi="Palatino Linotype" w:cs="Arial"/>
          <w:i/>
          <w:sz w:val="22"/>
          <w:szCs w:val="22"/>
          <w:lang w:val="es-ES_tradnl"/>
        </w:rPr>
        <w:t xml:space="preserve">. El número de solicitudes ciudadanas realizadas al municipio para ampliar el sistema de alumbrado público mediante proyectos de electrificación, por el periodo comprendido del 1 de enero de 2013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20</w:t>
      </w:r>
      <w:r w:rsidR="001D44BF" w:rsidRPr="00806AF6">
        <w:rPr>
          <w:rFonts w:ascii="Palatino Linotype" w:eastAsiaTheme="minorEastAsia" w:hAnsi="Palatino Linotype" w:cs="Arial"/>
          <w:i/>
          <w:sz w:val="22"/>
          <w:szCs w:val="22"/>
          <w:lang w:val="es-ES_tradnl"/>
        </w:rPr>
        <w:t xml:space="preserve">. El número de solicitudes ciudadanas que fueron atendidas; así como concluidas para ampliar el sistema de alumbrado público, por el periodo comprendido del 1 de enero de 2013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21</w:t>
      </w:r>
      <w:r w:rsidR="001D44BF" w:rsidRPr="00806AF6">
        <w:rPr>
          <w:rFonts w:ascii="Palatino Linotype" w:eastAsiaTheme="minorEastAsia" w:hAnsi="Palatino Linotype" w:cs="Arial"/>
          <w:i/>
          <w:sz w:val="22"/>
          <w:szCs w:val="22"/>
          <w:lang w:val="es-ES_tradnl"/>
        </w:rPr>
        <w:t xml:space="preserve">. El contrato de prestación de servicios por concepto de suministro de energía eléctrica por parte de la CFE al Municipio, vigente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22</w:t>
      </w:r>
      <w:r w:rsidR="001D44BF" w:rsidRPr="00806AF6">
        <w:rPr>
          <w:rFonts w:ascii="Palatino Linotype" w:eastAsiaTheme="minorEastAsia" w:hAnsi="Palatino Linotype" w:cs="Arial"/>
          <w:i/>
          <w:sz w:val="22"/>
          <w:szCs w:val="22"/>
          <w:lang w:val="es-ES_tradnl"/>
        </w:rPr>
        <w:t xml:space="preserve">. El convenio de “Peso por Peso” celebrado entre la CFE y el municipio, vigente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23</w:t>
      </w:r>
      <w:r w:rsidR="001D44BF" w:rsidRPr="00806AF6">
        <w:rPr>
          <w:rFonts w:ascii="Palatino Linotype" w:eastAsiaTheme="minorEastAsia" w:hAnsi="Palatino Linotype" w:cs="Arial"/>
          <w:i/>
          <w:sz w:val="22"/>
          <w:szCs w:val="22"/>
          <w:lang w:val="es-ES_tradnl"/>
        </w:rPr>
        <w:t xml:space="preserve">. El convenio para recaudar el Derecho de Alumbrado Público “DAP” firmado entre la CFE y el Ayuntamiento. Así como la recaudación (monto) reportado por CFE al Ayuntamiento del periodo que comprende del 1 de enero de 2013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Calibri" w:hAnsi="Palatino Linotype" w:cs="Tahoma"/>
          <w:i/>
          <w:iCs/>
          <w:sz w:val="22"/>
          <w:szCs w:val="22"/>
          <w:lang w:val="es-ES" w:eastAsia="es-ES_tradnl"/>
        </w:rPr>
        <w:t xml:space="preserve"> </w:t>
      </w:r>
      <w:r w:rsidR="001D44BF" w:rsidRPr="00806AF6">
        <w:rPr>
          <w:rFonts w:ascii="Palatino Linotype" w:eastAsiaTheme="minorEastAsia" w:hAnsi="Palatino Linotype" w:cs="Arial"/>
          <w:i/>
          <w:sz w:val="22"/>
          <w:szCs w:val="22"/>
          <w:lang w:val="es-ES_tradnl"/>
        </w:rPr>
        <w:t>de 2019.</w:t>
      </w:r>
    </w:p>
    <w:p w:rsidR="001D44BF" w:rsidRPr="00806AF6" w:rsidRDefault="00646415" w:rsidP="001D44BF">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t>24</w:t>
      </w:r>
      <w:r w:rsidR="001D44BF" w:rsidRPr="00806AF6">
        <w:rPr>
          <w:rFonts w:ascii="Palatino Linotype" w:eastAsiaTheme="minorEastAsia" w:hAnsi="Palatino Linotype" w:cs="Arial"/>
          <w:i/>
          <w:sz w:val="22"/>
          <w:szCs w:val="22"/>
          <w:lang w:val="es-ES_tradnl"/>
        </w:rPr>
        <w:t xml:space="preserve">. El listado y/o número de juicios y/o controversias promovidos por particulares en contra del Municipio por el cobro del derecho por servicio de Alumbrado Público, durante el periodo comprendido del 1 de enero de 2013 al </w:t>
      </w:r>
      <w:r w:rsidR="009864CD" w:rsidRPr="00806AF6">
        <w:rPr>
          <w:rFonts w:ascii="Palatino Linotype" w:eastAsia="Calibri" w:hAnsi="Palatino Linotype" w:cs="Tahoma"/>
          <w:i/>
          <w:iCs/>
          <w:sz w:val="22"/>
          <w:szCs w:val="22"/>
          <w:lang w:val="es-ES" w:eastAsia="es-ES_tradnl"/>
        </w:rPr>
        <w:t xml:space="preserve">29 de julio </w:t>
      </w:r>
      <w:r w:rsidR="001D44BF" w:rsidRPr="00806AF6">
        <w:rPr>
          <w:rFonts w:ascii="Palatino Linotype" w:eastAsiaTheme="minorEastAsia" w:hAnsi="Palatino Linotype" w:cs="Arial"/>
          <w:i/>
          <w:sz w:val="22"/>
          <w:szCs w:val="22"/>
          <w:lang w:val="es-ES_tradnl"/>
        </w:rPr>
        <w:t>de 2019.</w:t>
      </w:r>
    </w:p>
    <w:p w:rsidR="001D44BF" w:rsidRPr="00806AF6" w:rsidRDefault="00646415" w:rsidP="00646415">
      <w:pPr>
        <w:ind w:left="851"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rPr>
        <w:lastRenderedPageBreak/>
        <w:t>25</w:t>
      </w:r>
      <w:r w:rsidR="001D44BF" w:rsidRPr="00806AF6">
        <w:rPr>
          <w:rFonts w:ascii="Palatino Linotype" w:eastAsiaTheme="minorEastAsia" w:hAnsi="Palatino Linotype" w:cs="Arial"/>
          <w:i/>
          <w:sz w:val="22"/>
          <w:szCs w:val="22"/>
          <w:lang w:val="es-ES_tradnl"/>
        </w:rPr>
        <w:t xml:space="preserve">. El sentido de la resolución o sentencia de los juicios y/o controversias promovidos por particulares en contra del Municipio por el cobro indebido del derecho al servicio de Alumbrado Público, que se encuentren concluidos del 1 de enero de 2013 al </w:t>
      </w:r>
      <w:r w:rsidR="009864CD" w:rsidRPr="00806AF6">
        <w:rPr>
          <w:rFonts w:ascii="Palatino Linotype" w:eastAsia="Calibri" w:hAnsi="Palatino Linotype" w:cs="Tahoma"/>
          <w:i/>
          <w:iCs/>
          <w:sz w:val="22"/>
          <w:szCs w:val="22"/>
          <w:lang w:val="es-ES" w:eastAsia="es-ES_tradnl"/>
        </w:rPr>
        <w:t>29 de julio</w:t>
      </w:r>
      <w:r w:rsidR="001D44BF" w:rsidRPr="00806AF6">
        <w:rPr>
          <w:rFonts w:ascii="Palatino Linotype" w:eastAsiaTheme="minorEastAsia" w:hAnsi="Palatino Linotype" w:cs="Arial"/>
          <w:i/>
          <w:sz w:val="22"/>
          <w:szCs w:val="22"/>
          <w:lang w:val="es-ES_tradnl"/>
        </w:rPr>
        <w:t xml:space="preserve"> de 2019.</w:t>
      </w:r>
    </w:p>
    <w:p w:rsidR="001D44BF" w:rsidRPr="00806AF6" w:rsidRDefault="001D44BF" w:rsidP="001D44BF">
      <w:pPr>
        <w:ind w:left="567" w:right="902"/>
        <w:contextualSpacing/>
        <w:jc w:val="both"/>
        <w:rPr>
          <w:rFonts w:ascii="Palatino Linotype" w:eastAsiaTheme="minorEastAsia" w:hAnsi="Palatino Linotype" w:cs="Arial"/>
          <w:i/>
          <w:sz w:val="22"/>
          <w:szCs w:val="22"/>
          <w:lang w:val="es-ES_tradnl"/>
        </w:rPr>
      </w:pPr>
      <w:r w:rsidRPr="00806AF6">
        <w:rPr>
          <w:rFonts w:ascii="Palatino Linotype" w:eastAsiaTheme="minorEastAsia" w:hAnsi="Palatino Linotype" w:cs="Arial"/>
          <w:i/>
          <w:sz w:val="22"/>
          <w:szCs w:val="22"/>
          <w:lang w:val="es-ES_tradnl" w:eastAsia="es-MX"/>
        </w:rPr>
        <w:t>Debiendo</w:t>
      </w:r>
      <w:r w:rsidRPr="00806AF6">
        <w:rPr>
          <w:rFonts w:ascii="Palatino Linotype" w:eastAsiaTheme="minorEastAsia" w:hAnsi="Palatino Linotype" w:cs="Arial"/>
          <w:i/>
          <w:sz w:val="22"/>
          <w:szCs w:val="22"/>
          <w:lang w:val="es-ES_tradnl"/>
        </w:rPr>
        <w:t xml:space="preserve"> notificar al </w:t>
      </w:r>
      <w:r w:rsidRPr="00806AF6">
        <w:rPr>
          <w:rFonts w:ascii="Palatino Linotype" w:eastAsiaTheme="minorEastAsia" w:hAnsi="Palatino Linotype" w:cs="Arial"/>
          <w:b/>
          <w:i/>
          <w:sz w:val="22"/>
          <w:szCs w:val="22"/>
          <w:lang w:val="es-ES_tradnl"/>
        </w:rPr>
        <w:t>RECURRENTE</w:t>
      </w:r>
      <w:r w:rsidRPr="00806AF6">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D44BF" w:rsidRPr="00806AF6" w:rsidRDefault="001D44BF" w:rsidP="001D44BF">
      <w:pPr>
        <w:ind w:left="567" w:right="902"/>
        <w:contextualSpacing/>
        <w:jc w:val="both"/>
        <w:rPr>
          <w:rFonts w:ascii="Palatino Linotype" w:eastAsiaTheme="minorEastAsia" w:hAnsi="Palatino Linotype" w:cs="Arial"/>
          <w:i/>
          <w:sz w:val="22"/>
          <w:szCs w:val="22"/>
          <w:lang w:val="es-ES_tradnl"/>
        </w:rPr>
      </w:pPr>
    </w:p>
    <w:p w:rsidR="001126BC" w:rsidRPr="00806AF6" w:rsidRDefault="001D44BF" w:rsidP="001D44BF">
      <w:pPr>
        <w:ind w:left="567" w:right="899"/>
        <w:jc w:val="both"/>
        <w:rPr>
          <w:rFonts w:ascii="Palatino Linotype" w:eastAsiaTheme="minorEastAsia" w:hAnsi="Palatino Linotype" w:cstheme="minorBidi"/>
          <w:i/>
          <w:sz w:val="22"/>
          <w:szCs w:val="22"/>
          <w:lang w:val="es-ES_tradnl"/>
        </w:rPr>
      </w:pPr>
      <w:r w:rsidRPr="00806AF6">
        <w:rPr>
          <w:rFonts w:ascii="Palatino Linotype" w:eastAsiaTheme="minorEastAsia" w:hAnsi="Palatino Linotype" w:cstheme="minorBidi"/>
          <w:i/>
          <w:sz w:val="22"/>
          <w:szCs w:val="22"/>
          <w:lang w:val="es-ES_tradnl"/>
        </w:rPr>
        <w:t xml:space="preserve">Para el caso de que la información de la que se ordena la entrega en los numerales </w:t>
      </w:r>
      <w:r w:rsidR="001126BC" w:rsidRPr="00806AF6">
        <w:rPr>
          <w:rFonts w:ascii="Palatino Linotype" w:eastAsiaTheme="minorEastAsia" w:hAnsi="Palatino Linotype" w:cstheme="minorBidi"/>
          <w:i/>
          <w:sz w:val="22"/>
          <w:szCs w:val="22"/>
          <w:lang w:val="es-ES_tradnl"/>
        </w:rPr>
        <w:t>8, 10, 12, 15, 19, 20, 22, 24</w:t>
      </w:r>
      <w:r w:rsidRPr="00806AF6">
        <w:rPr>
          <w:rFonts w:ascii="Palatino Linotype" w:eastAsiaTheme="minorEastAsia" w:hAnsi="Palatino Linotype" w:cstheme="minorBidi"/>
          <w:i/>
          <w:sz w:val="22"/>
          <w:szCs w:val="22"/>
          <w:lang w:val="es-ES_tradnl"/>
        </w:rPr>
        <w:t xml:space="preserve"> y </w:t>
      </w:r>
      <w:r w:rsidR="001126BC" w:rsidRPr="00806AF6">
        <w:rPr>
          <w:rFonts w:ascii="Palatino Linotype" w:eastAsiaTheme="minorEastAsia" w:hAnsi="Palatino Linotype" w:cstheme="minorBidi"/>
          <w:i/>
          <w:sz w:val="22"/>
          <w:szCs w:val="22"/>
          <w:lang w:val="es-ES_tradnl"/>
        </w:rPr>
        <w:t>25</w:t>
      </w:r>
      <w:r w:rsidRPr="00806AF6">
        <w:rPr>
          <w:rFonts w:ascii="Palatino Linotype" w:eastAsiaTheme="minorEastAsia" w:hAnsi="Palatino Linotype" w:cstheme="minorBidi"/>
          <w:i/>
          <w:sz w:val="22"/>
          <w:szCs w:val="22"/>
          <w:lang w:val="es-ES_tradnl"/>
        </w:rPr>
        <w:t xml:space="preserve"> no obre en sus archivos por no haberse generado, poseído o administrado por </w:t>
      </w:r>
      <w:r w:rsidRPr="00806AF6">
        <w:rPr>
          <w:rFonts w:ascii="Palatino Linotype" w:eastAsiaTheme="minorEastAsia" w:hAnsi="Palatino Linotype" w:cstheme="minorBidi"/>
          <w:b/>
          <w:i/>
          <w:sz w:val="22"/>
          <w:szCs w:val="22"/>
          <w:lang w:val="es-ES_tradnl"/>
        </w:rPr>
        <w:t>EL SUJETO OBLIGADO</w:t>
      </w:r>
      <w:r w:rsidRPr="00806AF6">
        <w:rPr>
          <w:rFonts w:ascii="Palatino Linotype" w:eastAsiaTheme="minorEastAsia" w:hAnsi="Palatino Linotype" w:cstheme="minorBidi"/>
          <w:i/>
          <w:sz w:val="22"/>
          <w:szCs w:val="22"/>
          <w:lang w:val="es-ES_tradnl"/>
        </w:rPr>
        <w:t xml:space="preserve">, deberá hacerlo del conocimiento al </w:t>
      </w:r>
      <w:r w:rsidRPr="00806AF6">
        <w:rPr>
          <w:rFonts w:ascii="Palatino Linotype" w:eastAsiaTheme="minorEastAsia" w:hAnsi="Palatino Linotype" w:cstheme="minorBidi"/>
          <w:b/>
          <w:i/>
          <w:sz w:val="22"/>
          <w:szCs w:val="22"/>
          <w:lang w:val="es-ES_tradnl"/>
        </w:rPr>
        <w:t>RECURRENTE</w:t>
      </w:r>
      <w:r w:rsidRPr="00806AF6">
        <w:rPr>
          <w:rFonts w:ascii="Palatino Linotype" w:eastAsiaTheme="minorEastAsia" w:hAnsi="Palatino Linotype" w:cstheme="minorBidi"/>
          <w:i/>
          <w:sz w:val="22"/>
          <w:szCs w:val="22"/>
          <w:lang w:val="es-ES_tradnl"/>
        </w:rPr>
        <w:t>.</w:t>
      </w:r>
    </w:p>
    <w:p w:rsidR="001126BC" w:rsidRPr="00806AF6" w:rsidRDefault="001126BC" w:rsidP="001D44BF">
      <w:pPr>
        <w:ind w:left="567" w:right="899"/>
        <w:jc w:val="both"/>
        <w:rPr>
          <w:rFonts w:ascii="Palatino Linotype" w:eastAsiaTheme="minorEastAsia" w:hAnsi="Palatino Linotype" w:cstheme="minorBidi"/>
          <w:i/>
          <w:sz w:val="22"/>
          <w:szCs w:val="22"/>
          <w:lang w:val="es-ES_tradnl"/>
        </w:rPr>
      </w:pPr>
    </w:p>
    <w:p w:rsidR="00806AF6" w:rsidRPr="00806AF6" w:rsidRDefault="00806AF6" w:rsidP="00806AF6">
      <w:pPr>
        <w:ind w:left="567" w:right="902"/>
        <w:contextualSpacing/>
        <w:jc w:val="both"/>
        <w:rPr>
          <w:rFonts w:ascii="Palatino Linotype" w:hAnsi="Palatino Linotype" w:cs="Arial"/>
          <w:i/>
          <w:sz w:val="22"/>
          <w:szCs w:val="22"/>
        </w:rPr>
      </w:pPr>
      <w:r w:rsidRPr="00806AF6">
        <w:rPr>
          <w:rFonts w:ascii="Palatino Linotype" w:hAnsi="Palatino Linotype"/>
          <w:i/>
          <w:iCs/>
          <w:color w:val="222222"/>
          <w:sz w:val="22"/>
          <w:szCs w:val="22"/>
          <w:shd w:val="clear" w:color="auto" w:fill="FFFFFF"/>
        </w:rPr>
        <w:t xml:space="preserve">Para el caso de que se haya generado, poseído o administrado la información, empero la misma no obre en sus archivos </w:t>
      </w:r>
      <w:r w:rsidRPr="00806AF6">
        <w:rPr>
          <w:rFonts w:ascii="Palatino Linotype" w:hAnsi="Palatino Linotype"/>
          <w:b/>
          <w:i/>
          <w:iCs/>
          <w:color w:val="222222"/>
          <w:sz w:val="22"/>
          <w:szCs w:val="22"/>
          <w:shd w:val="clear" w:color="auto" w:fill="FFFFFF"/>
        </w:rPr>
        <w:t>EL SUJETO OBLIGADO</w:t>
      </w:r>
      <w:r w:rsidRPr="00806AF6">
        <w:rPr>
          <w:rFonts w:ascii="Palatino Linotype" w:hAnsi="Palatino Linotype"/>
          <w:i/>
          <w:iCs/>
          <w:color w:val="222222"/>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p>
    <w:p w:rsidR="001D44BF" w:rsidRPr="00806AF6" w:rsidRDefault="001D44BF" w:rsidP="00806AF6">
      <w:pPr>
        <w:ind w:right="899"/>
        <w:jc w:val="both"/>
        <w:rPr>
          <w:rFonts w:ascii="Palatino Linotype" w:eastAsiaTheme="minorEastAsia" w:hAnsi="Palatino Linotype" w:cstheme="minorBidi"/>
          <w:i/>
          <w:sz w:val="22"/>
          <w:szCs w:val="22"/>
          <w:lang w:val="es-ES_tradnl"/>
        </w:rPr>
      </w:pPr>
    </w:p>
    <w:p w:rsidR="00A21DDD" w:rsidRPr="00806AF6"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806AF6">
        <w:rPr>
          <w:rFonts w:ascii="Palatino Linotype" w:hAnsi="Palatino Linotype" w:cs="Arial"/>
          <w:b/>
          <w:sz w:val="28"/>
          <w:szCs w:val="22"/>
        </w:rPr>
        <w:t xml:space="preserve">TERCERO. </w:t>
      </w:r>
      <w:r w:rsidRPr="00806AF6">
        <w:rPr>
          <w:rFonts w:ascii="Palatino Linotype" w:hAnsi="Palatino Linotype"/>
          <w:b/>
          <w:szCs w:val="17"/>
          <w:lang w:eastAsia="es-ES_tradnl"/>
        </w:rPr>
        <w:t>Notifíquese</w:t>
      </w:r>
      <w:r w:rsidRPr="00806AF6">
        <w:rPr>
          <w:rFonts w:ascii="Palatino Linotype" w:hAnsi="Palatino Linotype"/>
          <w:szCs w:val="17"/>
          <w:lang w:eastAsia="es-ES_tradnl"/>
        </w:rPr>
        <w:t xml:space="preserve"> </w:t>
      </w:r>
      <w:r w:rsidRPr="00806AF6">
        <w:rPr>
          <w:rFonts w:ascii="Palatino Linotype" w:hAnsi="Palatino Linotype"/>
          <w:shd w:val="clear" w:color="auto" w:fill="FFFFFF"/>
        </w:rPr>
        <w:t xml:space="preserve">al Titular de la Unidad de Transparencia del </w:t>
      </w:r>
      <w:r w:rsidRPr="00806AF6">
        <w:rPr>
          <w:rFonts w:ascii="Palatino Linotype" w:hAnsi="Palatino Linotype"/>
          <w:b/>
          <w:shd w:val="clear" w:color="auto" w:fill="FFFFFF"/>
        </w:rPr>
        <w:t>SUJETO OBLIGADO</w:t>
      </w:r>
      <w:r w:rsidRPr="00806AF6">
        <w:rPr>
          <w:rFonts w:ascii="Palatino Linotype" w:hAnsi="Palatino Linotype"/>
          <w:shd w:val="clear" w:color="auto" w:fill="FFFFFF"/>
        </w:rPr>
        <w:t xml:space="preserve"> para que, </w:t>
      </w:r>
      <w:r w:rsidRPr="00806AF6">
        <w:rPr>
          <w:rFonts w:ascii="Palatino Linotype" w:hAnsi="Palatino Linotype" w:cs="Arial"/>
        </w:rPr>
        <w:t>conforme</w:t>
      </w:r>
      <w:r w:rsidRPr="00806AF6">
        <w:rPr>
          <w:rFonts w:ascii="Palatino Linotype" w:hAnsi="Palatino Linotype"/>
          <w:shd w:val="clear" w:color="auto" w:fill="FFFFFF"/>
        </w:rPr>
        <w:t xml:space="preserve"> a los artículos 186, último párrafo y 189, párrafo segundo de la Ley de </w:t>
      </w:r>
      <w:r w:rsidRPr="00806AF6">
        <w:rPr>
          <w:rFonts w:ascii="Palatino Linotype" w:hAnsi="Palatino Linotype"/>
          <w:szCs w:val="17"/>
          <w:lang w:eastAsia="es-ES_tradnl"/>
        </w:rPr>
        <w:t>Transparencia</w:t>
      </w:r>
      <w:r w:rsidRPr="00806AF6">
        <w:rPr>
          <w:rFonts w:ascii="Palatino Linotype" w:hAnsi="Palatino Linotype"/>
          <w:shd w:val="clear" w:color="auto" w:fill="FFFFFF"/>
        </w:rPr>
        <w:t xml:space="preserve"> y </w:t>
      </w:r>
      <w:r w:rsidRPr="00806AF6">
        <w:rPr>
          <w:rFonts w:ascii="Palatino Linotype" w:hAnsi="Palatino Linotype" w:cs="Arial"/>
        </w:rPr>
        <w:t>Acceso</w:t>
      </w:r>
      <w:r w:rsidRPr="00806AF6">
        <w:rPr>
          <w:rFonts w:ascii="Palatino Linotype" w:hAnsi="Palatino Linotype"/>
          <w:shd w:val="clear" w:color="auto" w:fill="FFFFFF"/>
        </w:rPr>
        <w:t xml:space="preserve"> a la Información Pública del Estado de México y Municipios, dé </w:t>
      </w:r>
      <w:r w:rsidRPr="00806AF6">
        <w:rPr>
          <w:rFonts w:ascii="Palatino Linotype" w:hAnsi="Palatino Linotype" w:cs="Arial"/>
        </w:rPr>
        <w:t>cumplimiento</w:t>
      </w:r>
      <w:r w:rsidRPr="00806AF6">
        <w:rPr>
          <w:rFonts w:ascii="Palatino Linotype" w:hAnsi="Palatino Linotype"/>
          <w:shd w:val="clear" w:color="auto" w:fill="FFFFFF"/>
        </w:rPr>
        <w:t xml:space="preserve"> a lo ordenado dentro del plazo de diez días hábiles, debiendo informar a este Instituto en un plazo </w:t>
      </w:r>
      <w:r w:rsidRPr="00806AF6">
        <w:rPr>
          <w:rFonts w:ascii="Palatino Linotype" w:eastAsiaTheme="minorEastAsia" w:hAnsi="Palatino Linotype"/>
          <w:szCs w:val="17"/>
          <w:lang w:eastAsia="es-ES_tradnl"/>
        </w:rPr>
        <w:t>de</w:t>
      </w:r>
      <w:r w:rsidRPr="00806AF6">
        <w:rPr>
          <w:rFonts w:ascii="Palatino Linotype" w:hAnsi="Palatino Linotype"/>
          <w:shd w:val="clear" w:color="auto" w:fill="FFFFFF"/>
        </w:rPr>
        <w:t xml:space="preserve"> tres días hábiles siguientes sobre el cumplimiento dado a la resolución.</w:t>
      </w:r>
    </w:p>
    <w:p w:rsidR="00A21DDD" w:rsidRPr="00806AF6"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06AF6">
        <w:rPr>
          <w:rFonts w:ascii="Palatino Linotype" w:hAnsi="Palatino Linotype"/>
          <w:b/>
          <w:sz w:val="28"/>
          <w:szCs w:val="17"/>
          <w:lang w:eastAsia="es-ES_tradnl"/>
        </w:rPr>
        <w:t xml:space="preserve">CUARTO. </w:t>
      </w:r>
      <w:r w:rsidRPr="00806AF6">
        <w:rPr>
          <w:rFonts w:ascii="Palatino Linotype" w:hAnsi="Palatino Linotype"/>
          <w:b/>
          <w:szCs w:val="17"/>
          <w:lang w:eastAsia="es-ES_tradnl"/>
        </w:rPr>
        <w:t>Notifíquese</w:t>
      </w:r>
      <w:r w:rsidRPr="00806AF6">
        <w:rPr>
          <w:rFonts w:ascii="Palatino Linotype" w:hAnsi="Palatino Linotype"/>
          <w:szCs w:val="17"/>
          <w:lang w:eastAsia="es-ES_tradnl"/>
        </w:rPr>
        <w:t xml:space="preserve"> al</w:t>
      </w:r>
      <w:r w:rsidRPr="00806AF6">
        <w:rPr>
          <w:rFonts w:ascii="Palatino Linotype" w:hAnsi="Palatino Linotype" w:cs="Arial"/>
          <w:b/>
        </w:rPr>
        <w:t xml:space="preserve"> RECURRENTE</w:t>
      </w:r>
      <w:r w:rsidRPr="00806AF6">
        <w:rPr>
          <w:rFonts w:ascii="Palatino Linotype" w:hAnsi="Palatino Linotype" w:cs="Arial"/>
        </w:rPr>
        <w:t xml:space="preserve"> </w:t>
      </w:r>
      <w:r w:rsidRPr="00806AF6">
        <w:rPr>
          <w:rFonts w:ascii="Palatino Linotype" w:hAnsi="Palatino Linotype"/>
          <w:szCs w:val="17"/>
          <w:lang w:eastAsia="es-ES_tradnl"/>
        </w:rPr>
        <w:t xml:space="preserve">la </w:t>
      </w:r>
      <w:r w:rsidRPr="00806AF6">
        <w:rPr>
          <w:rFonts w:ascii="Palatino Linotype" w:hAnsi="Palatino Linotype" w:cs="Arial"/>
        </w:rPr>
        <w:t>presente</w:t>
      </w:r>
      <w:r w:rsidRPr="00806AF6">
        <w:rPr>
          <w:rFonts w:ascii="Palatino Linotype" w:hAnsi="Palatino Linotype"/>
          <w:szCs w:val="17"/>
          <w:lang w:eastAsia="es-ES_tradnl"/>
        </w:rPr>
        <w:t xml:space="preserve"> </w:t>
      </w:r>
      <w:r w:rsidRPr="00806AF6">
        <w:rPr>
          <w:rFonts w:ascii="Palatino Linotype" w:hAnsi="Palatino Linotype" w:cs="Arial"/>
        </w:rPr>
        <w:t>resolución</w:t>
      </w:r>
      <w:r w:rsidR="00D0696F" w:rsidRPr="00806AF6">
        <w:rPr>
          <w:rFonts w:ascii="Palatino Linotype" w:hAnsi="Palatino Linotype" w:cs="Arial"/>
        </w:rPr>
        <w:t>; así como, el Informe Justificado y sus anexos</w:t>
      </w:r>
      <w:r w:rsidRPr="00806AF6">
        <w:rPr>
          <w:rFonts w:ascii="Palatino Linotype" w:hAnsi="Palatino Linotype"/>
          <w:szCs w:val="17"/>
          <w:lang w:eastAsia="es-ES_tradnl"/>
        </w:rPr>
        <w:t>.</w:t>
      </w:r>
    </w:p>
    <w:p w:rsidR="00A21DDD" w:rsidRPr="000C6659" w:rsidRDefault="00A21DDD" w:rsidP="00A21DD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06AF6">
        <w:rPr>
          <w:rFonts w:ascii="Palatino Linotype" w:hAnsi="Palatino Linotype"/>
          <w:b/>
          <w:sz w:val="28"/>
          <w:szCs w:val="17"/>
          <w:lang w:eastAsia="es-ES_tradnl"/>
        </w:rPr>
        <w:t xml:space="preserve">QUINTO. </w:t>
      </w:r>
      <w:r w:rsidRPr="00806AF6">
        <w:rPr>
          <w:rFonts w:ascii="Palatino Linotype" w:hAnsi="Palatino Linotype"/>
          <w:b/>
          <w:szCs w:val="17"/>
          <w:lang w:eastAsia="es-ES_tradnl"/>
        </w:rPr>
        <w:t>Hágase</w:t>
      </w:r>
      <w:r w:rsidRPr="00806AF6">
        <w:rPr>
          <w:rFonts w:ascii="Palatino Linotype" w:hAnsi="Palatino Linotype"/>
          <w:szCs w:val="17"/>
          <w:lang w:eastAsia="es-ES_tradnl"/>
        </w:rPr>
        <w:t xml:space="preserve"> </w:t>
      </w:r>
      <w:r w:rsidRPr="00806AF6">
        <w:rPr>
          <w:rFonts w:ascii="Palatino Linotype" w:hAnsi="Palatino Linotype"/>
          <w:b/>
          <w:szCs w:val="17"/>
          <w:lang w:eastAsia="es-ES_tradnl"/>
        </w:rPr>
        <w:t>del conocimiento</w:t>
      </w:r>
      <w:r w:rsidRPr="00806AF6">
        <w:rPr>
          <w:rFonts w:ascii="Palatino Linotype" w:hAnsi="Palatino Linotype"/>
          <w:szCs w:val="17"/>
          <w:lang w:eastAsia="es-ES_tradnl"/>
        </w:rPr>
        <w:t xml:space="preserve"> </w:t>
      </w:r>
      <w:r w:rsidRPr="00806AF6">
        <w:rPr>
          <w:rFonts w:ascii="Palatino Linotype" w:hAnsi="Palatino Linotype" w:cs="Arial"/>
        </w:rPr>
        <w:t xml:space="preserve">del </w:t>
      </w:r>
      <w:r w:rsidRPr="00806AF6">
        <w:rPr>
          <w:rFonts w:ascii="Palatino Linotype" w:hAnsi="Palatino Linotype" w:cs="Arial"/>
          <w:b/>
        </w:rPr>
        <w:t>RECURRENTE</w:t>
      </w:r>
      <w:r w:rsidRPr="00806AF6">
        <w:rPr>
          <w:rFonts w:ascii="Palatino Linotype" w:hAnsi="Palatino Linotype"/>
          <w:szCs w:val="17"/>
          <w:lang w:eastAsia="es-ES_tradnl"/>
        </w:rPr>
        <w:t xml:space="preserve"> que, de conformidad </w:t>
      </w:r>
      <w:r w:rsidRPr="00806AF6">
        <w:rPr>
          <w:rFonts w:ascii="Palatino Linotype" w:hAnsi="Palatino Linotype" w:cs="Arial"/>
        </w:rPr>
        <w:t>con</w:t>
      </w:r>
      <w:r w:rsidRPr="00806AF6">
        <w:rPr>
          <w:rFonts w:ascii="Palatino Linotype" w:hAnsi="Palatino Linotype"/>
          <w:szCs w:val="17"/>
          <w:lang w:eastAsia="es-ES_tradnl"/>
        </w:rPr>
        <w:t xml:space="preserve"> lo </w:t>
      </w:r>
      <w:r w:rsidRPr="00806AF6">
        <w:rPr>
          <w:rFonts w:ascii="Palatino Linotype" w:hAnsi="Palatino Linotype" w:cs="Arial"/>
        </w:rPr>
        <w:t>establecido</w:t>
      </w:r>
      <w:r w:rsidRPr="00806AF6">
        <w:rPr>
          <w:rFonts w:ascii="Palatino Linotype" w:hAnsi="Palatino Linotype"/>
          <w:szCs w:val="17"/>
          <w:lang w:eastAsia="es-ES_tradnl"/>
        </w:rPr>
        <w:t xml:space="preserve"> en el artículo 196 de la Ley de Transparencia y Acceso a la Información </w:t>
      </w:r>
      <w:r w:rsidRPr="00806AF6">
        <w:rPr>
          <w:rFonts w:ascii="Palatino Linotype" w:hAnsi="Palatino Linotype"/>
          <w:lang w:eastAsia="es-ES_tradnl"/>
        </w:rPr>
        <w:t>Pública</w:t>
      </w:r>
      <w:r w:rsidRPr="00806AF6">
        <w:rPr>
          <w:rFonts w:ascii="Palatino Linotype" w:hAnsi="Palatino Linotype"/>
          <w:szCs w:val="17"/>
          <w:lang w:eastAsia="es-ES_tradnl"/>
        </w:rPr>
        <w:t xml:space="preserve"> del Estado de México y Municipios, podrá impugnarla vía Juicio de Amparo </w:t>
      </w:r>
      <w:r w:rsidRPr="00806AF6">
        <w:rPr>
          <w:rFonts w:ascii="Palatino Linotype" w:hAnsi="Palatino Linotype"/>
          <w:szCs w:val="17"/>
          <w:lang w:eastAsia="es-ES_tradnl"/>
        </w:rPr>
        <w:lastRenderedPageBreak/>
        <w:t>en los términos de las leyes aplicables.</w:t>
      </w:r>
    </w:p>
    <w:p w:rsidR="00AC510C" w:rsidRPr="00F94718" w:rsidRDefault="00F94718" w:rsidP="00F94718">
      <w:pPr>
        <w:spacing w:before="240" w:after="240" w:line="360" w:lineRule="auto"/>
        <w:ind w:right="49"/>
        <w:jc w:val="both"/>
        <w:rPr>
          <w:rFonts w:ascii="Palatino Linotype" w:hAnsi="Palatino Linotype" w:cs="Arial"/>
          <w:color w:val="000000" w:themeColor="text1"/>
        </w:rPr>
      </w:pPr>
      <w:r w:rsidRPr="00402D3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color w:val="000000" w:themeColor="text1"/>
        </w:rPr>
        <w:t xml:space="preserve"> EMITIENDO VOTO PARTICULAR</w:t>
      </w:r>
      <w:r w:rsidRPr="00402D35">
        <w:rPr>
          <w:rFonts w:ascii="Palatino Linotype" w:hAnsi="Palatino Linotype" w:cs="Arial"/>
          <w:color w:val="000000" w:themeColor="text1"/>
        </w:rPr>
        <w:t>;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F94718" w:rsidP="002142B4">
            <w:pPr>
              <w:jc w:val="center"/>
              <w:rPr>
                <w:rFonts w:ascii="Palatino Linotype" w:hAnsi="Palatino Linotype" w:cs="Arial"/>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F94718"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F94718" w:rsidRDefault="00F9471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371730">
            <w:pPr>
              <w:jc w:val="center"/>
              <w:rPr>
                <w:rFonts w:ascii="Palatino Linotype" w:hAnsi="Palatino Linotype" w:cs="Arial"/>
                <w:lang w:val="es-ES_tradnl"/>
              </w:rPr>
            </w:pPr>
          </w:p>
        </w:tc>
      </w:tr>
    </w:tbl>
    <w:p w:rsidR="00EF6A16" w:rsidRDefault="00EF6A16"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F94718" w:rsidRDefault="00F94718"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F94718">
        <w:rPr>
          <w:rFonts w:ascii="Palatino Linotype" w:hAnsi="Palatino Linotype" w:cs="Arial"/>
          <w:sz w:val="22"/>
          <w:szCs w:val="22"/>
          <w:lang w:val="es-ES"/>
        </w:rPr>
        <w:t xml:space="preserve">veinticuatro </w:t>
      </w:r>
      <w:r w:rsidR="0023454A">
        <w:rPr>
          <w:rFonts w:ascii="Palatino Linotype" w:hAnsi="Palatino Linotype" w:cs="Arial"/>
          <w:sz w:val="22"/>
          <w:szCs w:val="22"/>
          <w:lang w:val="es-ES"/>
        </w:rPr>
        <w:t xml:space="preserve">de </w:t>
      </w:r>
      <w:r w:rsidR="001126BC">
        <w:rPr>
          <w:rFonts w:ascii="Palatino Linotype" w:hAnsi="Palatino Linotype" w:cs="Arial"/>
          <w:sz w:val="22"/>
          <w:szCs w:val="22"/>
          <w:lang w:val="es-ES"/>
        </w:rPr>
        <w:t>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B7668B">
        <w:rPr>
          <w:rFonts w:ascii="Palatino Linotype" w:hAnsi="Palatino Linotype" w:cs="Arial"/>
          <w:sz w:val="22"/>
          <w:szCs w:val="22"/>
          <w:lang w:val="es-ES"/>
        </w:rPr>
        <w:t>06742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61B" w:rsidRDefault="00FF661B" w:rsidP="00C80F8C">
      <w:r>
        <w:separator/>
      </w:r>
    </w:p>
  </w:endnote>
  <w:endnote w:type="continuationSeparator" w:id="0">
    <w:p w:rsidR="00FF661B" w:rsidRDefault="00FF66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15" w:rsidRPr="00A2780F" w:rsidRDefault="0064641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C08D1">
      <w:rPr>
        <w:rFonts w:ascii="Arial" w:hAnsi="Arial" w:cs="Arial"/>
        <w:b/>
        <w:bCs/>
        <w:noProof/>
        <w:sz w:val="20"/>
        <w:szCs w:val="20"/>
      </w:rPr>
      <w:t>96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C08D1">
      <w:rPr>
        <w:rFonts w:ascii="Arial" w:hAnsi="Arial" w:cs="Arial"/>
        <w:b/>
        <w:bCs/>
        <w:noProof/>
        <w:sz w:val="20"/>
        <w:szCs w:val="20"/>
      </w:rPr>
      <w:t>96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15" w:rsidRDefault="0064641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C08D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C08D1">
      <w:rPr>
        <w:rFonts w:ascii="Arial" w:hAnsi="Arial" w:cs="Arial"/>
        <w:b/>
        <w:bCs/>
        <w:noProof/>
        <w:sz w:val="20"/>
        <w:szCs w:val="20"/>
      </w:rPr>
      <w:t>96</w:t>
    </w:r>
    <w:r w:rsidRPr="00986599">
      <w:rPr>
        <w:rFonts w:ascii="Arial" w:hAnsi="Arial" w:cs="Arial"/>
        <w:b/>
        <w:bCs/>
        <w:sz w:val="20"/>
        <w:szCs w:val="20"/>
      </w:rPr>
      <w:fldChar w:fldCharType="end"/>
    </w:r>
  </w:p>
  <w:p w:rsidR="00646415" w:rsidRPr="00070856" w:rsidRDefault="0064641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61B" w:rsidRDefault="00FF661B" w:rsidP="00C80F8C">
      <w:r>
        <w:separator/>
      </w:r>
    </w:p>
  </w:footnote>
  <w:footnote w:type="continuationSeparator" w:id="0">
    <w:p w:rsidR="00FF661B" w:rsidRDefault="00FF661B" w:rsidP="00C80F8C">
      <w:r>
        <w:continuationSeparator/>
      </w:r>
    </w:p>
  </w:footnote>
  <w:footnote w:id="1">
    <w:p w:rsidR="00646415" w:rsidRPr="00C65EE3" w:rsidRDefault="00646415" w:rsidP="00C65EE3">
      <w:pPr>
        <w:pStyle w:val="Textonotapie"/>
        <w:jc w:val="both"/>
        <w:rPr>
          <w:rFonts w:ascii="Palatino Linotype" w:hAnsi="Palatino Linotype"/>
        </w:rPr>
      </w:pPr>
      <w:r>
        <w:rPr>
          <w:rStyle w:val="Refdenotaalpie"/>
        </w:rPr>
        <w:footnoteRef/>
      </w:r>
      <w:r>
        <w:t xml:space="preserve"> </w:t>
      </w:r>
      <w:r w:rsidRPr="00C65EE3">
        <w:rPr>
          <w:rFonts w:ascii="Palatino Linotype" w:hAnsi="Palatino Linotype"/>
        </w:rPr>
        <w:t xml:space="preserve">De conformidad con la información publicada por </w:t>
      </w:r>
      <w:r w:rsidRPr="00C65EE3">
        <w:rPr>
          <w:rFonts w:ascii="Palatino Linotype" w:hAnsi="Palatino Linotype"/>
          <w:b/>
        </w:rPr>
        <w:t>EL SUJETO OBLIGADO</w:t>
      </w:r>
      <w:r w:rsidRPr="00C65EE3">
        <w:rPr>
          <w:rFonts w:ascii="Palatino Linotype" w:hAnsi="Palatino Linotype"/>
        </w:rPr>
        <w:t xml:space="preserve"> en su Portal de Información Pública de Oficio Mexiquense (IPOMEX), ubicable en la siguiente liga electrónica:</w:t>
      </w:r>
    </w:p>
    <w:p w:rsidR="00646415" w:rsidRDefault="00646415" w:rsidP="00C65EE3">
      <w:pPr>
        <w:pStyle w:val="Textonotapie"/>
        <w:jc w:val="both"/>
      </w:pPr>
      <w:r w:rsidRPr="00C65EE3">
        <w:rPr>
          <w:rFonts w:ascii="Palatino Linotype" w:hAnsi="Palatino Linotype"/>
        </w:rPr>
        <w:t>https://www.ipomex.org.mx/ipo3/lgt/indice/ACULCO/art_92_vii.web</w:t>
      </w:r>
    </w:p>
  </w:footnote>
  <w:footnote w:id="2">
    <w:p w:rsidR="00646415" w:rsidRPr="008D5670" w:rsidRDefault="00646415" w:rsidP="003A3822">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3">
    <w:p w:rsidR="00646415" w:rsidRPr="003A3822" w:rsidRDefault="00646415" w:rsidP="003A3822">
      <w:pPr>
        <w:pStyle w:val="Textonotapie"/>
        <w:jc w:val="both"/>
        <w:rPr>
          <w:rFonts w:ascii="Palatino Linotype" w:hAnsi="Palatino Linotype"/>
        </w:rPr>
      </w:pPr>
      <w:r w:rsidRPr="003A3822">
        <w:rPr>
          <w:rFonts w:ascii="Palatino Linotype" w:hAnsi="Palatino Linotype"/>
        </w:rPr>
        <w:footnoteRef/>
      </w:r>
      <w:r w:rsidRPr="003A3822">
        <w:rPr>
          <w:rFonts w:ascii="Palatino Linotype" w:hAnsi="Palatino Linotype"/>
        </w:rPr>
        <w:t xml:space="preserve"> </w:t>
      </w:r>
      <w:r w:rsidRPr="00ED0327">
        <w:rPr>
          <w:rFonts w:ascii="Palatino Linotype" w:hAnsi="Palatino Linotype"/>
        </w:rPr>
        <w:t xml:space="preserve">Lo anterior, pese a que no </w:t>
      </w:r>
      <w:r>
        <w:rPr>
          <w:rFonts w:ascii="Palatino Linotype" w:hAnsi="Palatino Linotype"/>
        </w:rPr>
        <w:t xml:space="preserve">todos </w:t>
      </w:r>
      <w:r w:rsidRPr="00ED0327">
        <w:rPr>
          <w:rFonts w:ascii="Palatino Linotype" w:hAnsi="Palatino Linotype"/>
        </w:rPr>
        <w:t xml:space="preserve">fueron puestos a la vista del particular, en atención a que la Ponencia Resolutora buscó analizar aquellos documentos de los cuales el propio </w:t>
      </w:r>
      <w:r w:rsidRPr="003A3822">
        <w:rPr>
          <w:rFonts w:ascii="Palatino Linotype" w:hAnsi="Palatino Linotype"/>
        </w:rPr>
        <w:t>SUJETO OBLIGADO</w:t>
      </w:r>
      <w:r w:rsidRPr="00ED0327">
        <w:rPr>
          <w:rFonts w:ascii="Palatino Linotype" w:hAnsi="Palatino Linotype"/>
        </w:rPr>
        <w:t xml:space="preserve"> ha asumido su existencia.</w:t>
      </w:r>
    </w:p>
  </w:footnote>
  <w:footnote w:id="4">
    <w:p w:rsidR="00646415" w:rsidRPr="00D96EA7" w:rsidRDefault="00646415" w:rsidP="00A21DDD">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5">
    <w:p w:rsidR="00646415" w:rsidRDefault="00646415" w:rsidP="00B16143">
      <w:pPr>
        <w:pStyle w:val="Textonotapie"/>
        <w:jc w:val="both"/>
        <w:rPr>
          <w:rFonts w:ascii="Palatino Linotype" w:hAnsi="Palatino Linotype"/>
        </w:rPr>
      </w:pPr>
      <w:r>
        <w:rPr>
          <w:rStyle w:val="Refdenotaalpie"/>
        </w:rPr>
        <w:footnoteRef/>
      </w:r>
      <w:r>
        <w:t xml:space="preserve"> </w:t>
      </w:r>
      <w:r w:rsidRPr="00252628">
        <w:rPr>
          <w:rFonts w:ascii="Palatino Linotype" w:hAnsi="Palatino Linotype"/>
        </w:rPr>
        <w:t xml:space="preserve">Ubicable en la siguiente liga electrónica: </w:t>
      </w:r>
    </w:p>
    <w:p w:rsidR="00646415" w:rsidRDefault="000C08D1" w:rsidP="00B16143">
      <w:pPr>
        <w:pStyle w:val="Textonotapie"/>
        <w:jc w:val="both"/>
      </w:pPr>
      <w:hyperlink r:id="rId1" w:history="1">
        <w:r w:rsidR="00646415" w:rsidRPr="00252628">
          <w:rPr>
            <w:rStyle w:val="Hipervnculo"/>
            <w:rFonts w:ascii="Palatino Linotype" w:hAnsi="Palatino Linotype"/>
          </w:rPr>
          <w:t>https://www.ipomex.org.mx/ipo3/lgt/indice/OTUMBA/art_92_xxxviii_g/0.web</w:t>
        </w:r>
      </w:hyperlink>
    </w:p>
  </w:footnote>
  <w:footnote w:id="6">
    <w:p w:rsidR="00646415" w:rsidRPr="00275ED3" w:rsidRDefault="00646415" w:rsidP="00B16143">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7">
    <w:p w:rsidR="00646415" w:rsidRDefault="00646415" w:rsidP="00F57B3E">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8">
    <w:p w:rsidR="00646415" w:rsidRPr="008B7EFC" w:rsidRDefault="00646415" w:rsidP="00F57B3E">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15" w:rsidRPr="00581ACC" w:rsidRDefault="00646415"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646415" w:rsidRPr="007769F3" w:rsidTr="00463B87">
      <w:tc>
        <w:tcPr>
          <w:tcW w:w="3403" w:type="dxa"/>
        </w:tcPr>
        <w:p w:rsidR="00646415" w:rsidRPr="007769F3" w:rsidRDefault="00646415" w:rsidP="00070856">
          <w:pPr>
            <w:rPr>
              <w:rFonts w:ascii="Palatino Linotype" w:hAnsi="Palatino Linotype"/>
              <w:b/>
              <w:sz w:val="22"/>
              <w:szCs w:val="22"/>
              <w:lang w:val="es-ES_tradnl"/>
            </w:rPr>
          </w:pPr>
        </w:p>
      </w:tc>
      <w:tc>
        <w:tcPr>
          <w:tcW w:w="2976" w:type="dxa"/>
          <w:shd w:val="clear" w:color="auto" w:fill="auto"/>
        </w:tcPr>
        <w:p w:rsidR="00646415" w:rsidRPr="007769F3" w:rsidRDefault="0064641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646415" w:rsidRPr="007769F3" w:rsidRDefault="00646415" w:rsidP="00B7668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6742/INFOEM/IP/RR/2019</w:t>
          </w:r>
        </w:p>
      </w:tc>
    </w:tr>
    <w:tr w:rsidR="00646415" w:rsidRPr="007769F3" w:rsidTr="00463B87">
      <w:tc>
        <w:tcPr>
          <w:tcW w:w="3403" w:type="dxa"/>
        </w:tcPr>
        <w:p w:rsidR="00646415" w:rsidRPr="007769F3" w:rsidRDefault="00646415" w:rsidP="008F1EC6">
          <w:pPr>
            <w:rPr>
              <w:rFonts w:ascii="Palatino Linotype" w:hAnsi="Palatino Linotype"/>
              <w:b/>
              <w:sz w:val="22"/>
              <w:szCs w:val="22"/>
              <w:lang w:val="es-ES_tradnl"/>
            </w:rPr>
          </w:pPr>
        </w:p>
      </w:tc>
      <w:tc>
        <w:tcPr>
          <w:tcW w:w="2976" w:type="dxa"/>
          <w:shd w:val="clear" w:color="auto" w:fill="auto"/>
        </w:tcPr>
        <w:p w:rsidR="00646415" w:rsidRPr="007769F3" w:rsidRDefault="00646415"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646415" w:rsidRPr="007769F3" w:rsidRDefault="00646415" w:rsidP="00B7668B">
          <w:pPr>
            <w:jc w:val="both"/>
            <w:rPr>
              <w:rFonts w:ascii="Palatino Linotype" w:hAnsi="Palatino Linotype"/>
              <w:b/>
              <w:sz w:val="22"/>
              <w:szCs w:val="22"/>
            </w:rPr>
          </w:pPr>
          <w:r>
            <w:rPr>
              <w:rFonts w:ascii="Palatino Linotype" w:hAnsi="Palatino Linotype"/>
              <w:b/>
              <w:bCs/>
              <w:sz w:val="22"/>
              <w:szCs w:val="22"/>
            </w:rPr>
            <w:t>Ayuntamiento de Aculco</w:t>
          </w:r>
        </w:p>
      </w:tc>
    </w:tr>
    <w:tr w:rsidR="00646415" w:rsidRPr="007769F3" w:rsidTr="00463B87">
      <w:trPr>
        <w:trHeight w:val="228"/>
      </w:trPr>
      <w:tc>
        <w:tcPr>
          <w:tcW w:w="3403" w:type="dxa"/>
        </w:tcPr>
        <w:p w:rsidR="00646415" w:rsidRPr="007769F3" w:rsidRDefault="00646415" w:rsidP="00070856">
          <w:pPr>
            <w:rPr>
              <w:rFonts w:ascii="Palatino Linotype" w:hAnsi="Palatino Linotype"/>
              <w:b/>
              <w:sz w:val="22"/>
              <w:szCs w:val="22"/>
              <w:lang w:val="es-ES_tradnl"/>
            </w:rPr>
          </w:pPr>
        </w:p>
      </w:tc>
      <w:tc>
        <w:tcPr>
          <w:tcW w:w="2976" w:type="dxa"/>
          <w:shd w:val="clear" w:color="auto" w:fill="auto"/>
        </w:tcPr>
        <w:p w:rsidR="00646415" w:rsidRPr="007769F3" w:rsidRDefault="0064641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646415" w:rsidRPr="007769F3" w:rsidRDefault="0064641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646415" w:rsidRPr="00581ACC" w:rsidRDefault="0064641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15" w:rsidRPr="006038C2" w:rsidRDefault="0064641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646415" w:rsidRPr="008F2CCC" w:rsidTr="00463B87">
      <w:tc>
        <w:tcPr>
          <w:tcW w:w="3403" w:type="dxa"/>
          <w:vMerge w:val="restart"/>
        </w:tcPr>
        <w:p w:rsidR="00646415" w:rsidRPr="008F2CCC" w:rsidRDefault="00646415" w:rsidP="00A2780F">
          <w:pPr>
            <w:rPr>
              <w:rFonts w:ascii="Palatino Linotype" w:hAnsi="Palatino Linotype"/>
              <w:b/>
              <w:sz w:val="22"/>
              <w:szCs w:val="22"/>
              <w:lang w:val="es-ES_tradnl"/>
            </w:rPr>
          </w:pPr>
        </w:p>
      </w:tc>
      <w:tc>
        <w:tcPr>
          <w:tcW w:w="2835" w:type="dxa"/>
          <w:shd w:val="clear" w:color="auto" w:fill="auto"/>
        </w:tcPr>
        <w:p w:rsidR="00646415" w:rsidRPr="008F2CCC" w:rsidRDefault="0064641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646415" w:rsidRPr="008F2CCC" w:rsidRDefault="00646415" w:rsidP="00B7668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6742/INFOEM/IP/RR/2019</w:t>
          </w:r>
        </w:p>
      </w:tc>
    </w:tr>
    <w:tr w:rsidR="00646415" w:rsidRPr="008F2CCC" w:rsidTr="00463B87">
      <w:tc>
        <w:tcPr>
          <w:tcW w:w="3403" w:type="dxa"/>
          <w:vMerge/>
        </w:tcPr>
        <w:p w:rsidR="00646415" w:rsidRPr="008F2CCC" w:rsidRDefault="00646415" w:rsidP="00A2780F">
          <w:pPr>
            <w:rPr>
              <w:rFonts w:ascii="Palatino Linotype" w:hAnsi="Palatino Linotype"/>
              <w:b/>
              <w:sz w:val="22"/>
              <w:szCs w:val="22"/>
              <w:lang w:val="es-ES_tradnl"/>
            </w:rPr>
          </w:pPr>
        </w:p>
      </w:tc>
      <w:tc>
        <w:tcPr>
          <w:tcW w:w="2835" w:type="dxa"/>
          <w:shd w:val="clear" w:color="auto" w:fill="auto"/>
        </w:tcPr>
        <w:p w:rsidR="00646415" w:rsidRPr="008F2CCC" w:rsidRDefault="0064641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646415" w:rsidRPr="008F2CCC" w:rsidRDefault="000C08D1" w:rsidP="00693255">
          <w:pPr>
            <w:jc w:val="both"/>
            <w:rPr>
              <w:rFonts w:ascii="Palatino Linotype" w:hAnsi="Palatino Linotype"/>
              <w:b/>
              <w:sz w:val="22"/>
              <w:szCs w:val="22"/>
              <w:lang w:val="es-ES_tradnl"/>
            </w:rPr>
          </w:pPr>
          <w:r w:rsidRPr="000C08D1">
            <w:rPr>
              <w:rFonts w:ascii="Palatino Linotype" w:hAnsi="Palatino Linotype"/>
              <w:b/>
              <w:sz w:val="22"/>
            </w:rPr>
            <w:t>XXXXXX XXXXXXX XXXXX</w:t>
          </w:r>
        </w:p>
      </w:tc>
    </w:tr>
    <w:tr w:rsidR="00646415" w:rsidRPr="008F2CCC" w:rsidTr="00463B87">
      <w:trPr>
        <w:trHeight w:val="228"/>
      </w:trPr>
      <w:tc>
        <w:tcPr>
          <w:tcW w:w="3403" w:type="dxa"/>
          <w:vMerge/>
        </w:tcPr>
        <w:p w:rsidR="00646415" w:rsidRPr="008F2CCC" w:rsidRDefault="00646415" w:rsidP="00E37C88">
          <w:pPr>
            <w:rPr>
              <w:rFonts w:ascii="Palatino Linotype" w:hAnsi="Palatino Linotype"/>
              <w:b/>
              <w:sz w:val="22"/>
              <w:szCs w:val="22"/>
              <w:lang w:val="es-ES_tradnl"/>
            </w:rPr>
          </w:pPr>
        </w:p>
      </w:tc>
      <w:tc>
        <w:tcPr>
          <w:tcW w:w="2835" w:type="dxa"/>
          <w:shd w:val="clear" w:color="auto" w:fill="auto"/>
        </w:tcPr>
        <w:p w:rsidR="00646415" w:rsidRPr="008F2CCC" w:rsidRDefault="0064641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646415" w:rsidRPr="00DC41C8" w:rsidRDefault="00646415" w:rsidP="00B7668B">
          <w:pPr>
            <w:jc w:val="both"/>
            <w:rPr>
              <w:rFonts w:ascii="Palatino Linotype" w:hAnsi="Palatino Linotype"/>
              <w:b/>
              <w:sz w:val="22"/>
              <w:szCs w:val="22"/>
            </w:rPr>
          </w:pPr>
          <w:r>
            <w:rPr>
              <w:rFonts w:ascii="Palatino Linotype" w:hAnsi="Palatino Linotype"/>
              <w:b/>
              <w:bCs/>
              <w:sz w:val="22"/>
              <w:szCs w:val="22"/>
            </w:rPr>
            <w:t>Ayuntamiento de Aculco</w:t>
          </w:r>
        </w:p>
      </w:tc>
    </w:tr>
    <w:tr w:rsidR="00646415" w:rsidRPr="008F2CCC" w:rsidTr="00463B87">
      <w:tc>
        <w:tcPr>
          <w:tcW w:w="3403" w:type="dxa"/>
          <w:vMerge/>
        </w:tcPr>
        <w:p w:rsidR="00646415" w:rsidRPr="008F2CCC" w:rsidRDefault="00646415" w:rsidP="00A2780F">
          <w:pPr>
            <w:rPr>
              <w:rFonts w:ascii="Palatino Linotype" w:hAnsi="Palatino Linotype"/>
              <w:b/>
              <w:sz w:val="22"/>
              <w:szCs w:val="22"/>
              <w:lang w:val="es-ES_tradnl"/>
            </w:rPr>
          </w:pPr>
        </w:p>
      </w:tc>
      <w:tc>
        <w:tcPr>
          <w:tcW w:w="2835" w:type="dxa"/>
          <w:shd w:val="clear" w:color="auto" w:fill="auto"/>
        </w:tcPr>
        <w:p w:rsidR="00646415" w:rsidRPr="008F2CCC" w:rsidRDefault="0064641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646415" w:rsidRPr="008F2CCC" w:rsidRDefault="0064641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46415" w:rsidRPr="00F94718" w:rsidRDefault="00646415" w:rsidP="00B8513C">
    <w:pPr>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12A2"/>
    <w:multiLevelType w:val="hybridMultilevel"/>
    <w:tmpl w:val="3D821426"/>
    <w:lvl w:ilvl="0" w:tplc="3E269332">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70A25FEA"/>
    <w:lvl w:ilvl="0" w:tplc="F69AFA16">
      <w:start w:val="1"/>
      <w:numFmt w:val="decimal"/>
      <w:lvlText w:val="%1."/>
      <w:lvlJc w:val="left"/>
      <w:pPr>
        <w:ind w:left="822" w:hanging="348"/>
      </w:pPr>
      <w:rPr>
        <w:rFonts w:ascii="Palatino Linotype" w:eastAsia="Arial" w:hAnsi="Palatino Linotype" w:cs="Arial" w:hint="default"/>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F81C95"/>
    <w:multiLevelType w:val="hybridMultilevel"/>
    <w:tmpl w:val="9E546878"/>
    <w:lvl w:ilvl="0" w:tplc="60CCFF1A">
      <w:start w:val="3"/>
      <w:numFmt w:val="lowerLetter"/>
      <w:lvlText w:val="%1."/>
      <w:lvlJc w:val="left"/>
      <w:pPr>
        <w:ind w:left="1542" w:hanging="336"/>
      </w:pPr>
      <w:rPr>
        <w:rFonts w:ascii="Palatino Linotype" w:eastAsia="Arial" w:hAnsi="Palatino Linotype" w:cs="Arial" w:hint="default"/>
        <w:b w:val="0"/>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15:restartNumberingAfterBreak="0">
    <w:nsid w:val="1B5B21A8"/>
    <w:multiLevelType w:val="hybridMultilevel"/>
    <w:tmpl w:val="4948DD16"/>
    <w:lvl w:ilvl="0" w:tplc="9782E6DA">
      <w:start w:val="7"/>
      <w:numFmt w:val="decimal"/>
      <w:lvlText w:val="%1."/>
      <w:lvlJc w:val="left"/>
      <w:pPr>
        <w:ind w:left="822" w:hanging="348"/>
      </w:pPr>
      <w:rPr>
        <w:rFonts w:ascii="Palatino Linotype" w:eastAsia="Arial" w:hAnsi="Palatino Linotype" w:cs="Arial" w:hint="default"/>
        <w:spacing w:val="-22"/>
        <w:w w:val="99"/>
        <w:sz w:val="22"/>
        <w:szCs w:val="24"/>
        <w:lang w:val="es-ES" w:eastAsia="es-ES" w:bidi="es-ES"/>
      </w:rPr>
    </w:lvl>
    <w:lvl w:ilvl="1" w:tplc="208C219A">
      <w:start w:val="1"/>
      <w:numFmt w:val="lowerLetter"/>
      <w:lvlText w:val="%2."/>
      <w:lvlJc w:val="left"/>
      <w:pPr>
        <w:ind w:left="1518" w:hanging="336"/>
      </w:pPr>
      <w:rPr>
        <w:rFonts w:ascii="Palatino Linotype" w:eastAsia="Arial" w:hAnsi="Palatino Linotype" w:cs="Arial" w:hint="default"/>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15:restartNumberingAfterBreak="0">
    <w:nsid w:val="1E2809A9"/>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DC31EC9"/>
    <w:multiLevelType w:val="hybridMultilevel"/>
    <w:tmpl w:val="B5CAA74E"/>
    <w:lvl w:ilvl="0" w:tplc="4CA6D8BE">
      <w:start w:val="1"/>
      <w:numFmt w:val="decimal"/>
      <w:lvlText w:val="%1."/>
      <w:lvlJc w:val="left"/>
      <w:pPr>
        <w:ind w:left="822" w:hanging="348"/>
      </w:pPr>
      <w:rPr>
        <w:rFonts w:ascii="Palatino Linotype" w:eastAsia="Arial" w:hAnsi="Palatino Linotype" w:cs="Arial" w:hint="default"/>
        <w:spacing w:val="-13"/>
        <w:w w:val="99"/>
        <w:sz w:val="22"/>
        <w:szCs w:val="24"/>
        <w:lang w:val="es-ES" w:eastAsia="es-ES" w:bidi="es-ES"/>
      </w:rPr>
    </w:lvl>
    <w:lvl w:ilvl="1" w:tplc="D48800BC">
      <w:start w:val="1"/>
      <w:numFmt w:val="lowerLetter"/>
      <w:lvlText w:val="%2."/>
      <w:lvlJc w:val="left"/>
      <w:pPr>
        <w:ind w:left="1542" w:hanging="336"/>
      </w:pPr>
      <w:rPr>
        <w:rFonts w:ascii="Palatino Linotype" w:eastAsia="Arial" w:hAnsi="Palatino Linotype" w:cs="Arial" w:hint="default"/>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4"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BF10402"/>
    <w:multiLevelType w:val="hybridMultilevel"/>
    <w:tmpl w:val="0FA0E568"/>
    <w:lvl w:ilvl="0" w:tplc="51CA2596">
      <w:start w:val="1"/>
      <w:numFmt w:val="lowerLetter"/>
      <w:lvlText w:val="%1."/>
      <w:lvlJc w:val="left"/>
      <w:pPr>
        <w:ind w:left="1518" w:hanging="336"/>
      </w:pPr>
      <w:rPr>
        <w:rFonts w:ascii="Palatino Linotype" w:eastAsia="Arial" w:hAnsi="Palatino Linotype" w:cs="Arial" w:hint="default"/>
        <w:spacing w:val="-3"/>
        <w:w w:val="99"/>
        <w:sz w:val="22"/>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7" w15:restartNumberingAfterBreak="0">
    <w:nsid w:val="5D5313C6"/>
    <w:multiLevelType w:val="hybridMultilevel"/>
    <w:tmpl w:val="8466A40C"/>
    <w:lvl w:ilvl="0" w:tplc="D6CE3D50">
      <w:start w:val="4"/>
      <w:numFmt w:val="decimal"/>
      <w:lvlText w:val="%1."/>
      <w:lvlJc w:val="left"/>
      <w:pPr>
        <w:ind w:left="702" w:hanging="348"/>
      </w:pPr>
      <w:rPr>
        <w:rFonts w:ascii="Palatino Linotype" w:eastAsia="Arial" w:hAnsi="Palatino Linotype" w:cs="Arial" w:hint="default"/>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8" w15:restartNumberingAfterBreak="0">
    <w:nsid w:val="724A48A1"/>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4A1142"/>
    <w:multiLevelType w:val="hybridMultilevel"/>
    <w:tmpl w:val="74A205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2"/>
  </w:num>
  <w:num w:numId="3">
    <w:abstractNumId w:val="8"/>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3"/>
  </w:num>
  <w:num w:numId="7">
    <w:abstractNumId w:val="6"/>
  </w:num>
  <w:num w:numId="8">
    <w:abstractNumId w:val="5"/>
  </w:num>
  <w:num w:numId="9">
    <w:abstractNumId w:val="1"/>
  </w:num>
  <w:num w:numId="10">
    <w:abstractNumId w:val="0"/>
  </w:num>
  <w:num w:numId="11">
    <w:abstractNumId w:val="16"/>
  </w:num>
  <w:num w:numId="12">
    <w:abstractNumId w:val="17"/>
  </w:num>
  <w:num w:numId="13">
    <w:abstractNumId w:val="2"/>
  </w:num>
  <w:num w:numId="14">
    <w:abstractNumId w:val="3"/>
  </w:num>
  <w:num w:numId="15">
    <w:abstractNumId w:val="15"/>
  </w:num>
  <w:num w:numId="16">
    <w:abstractNumId w:val="4"/>
  </w:num>
  <w:num w:numId="17">
    <w:abstractNumId w:val="19"/>
  </w:num>
  <w:num w:numId="18">
    <w:abstractNumId w:val="9"/>
  </w:num>
  <w:num w:numId="19">
    <w:abstractNumId w:val="18"/>
  </w:num>
  <w:num w:numId="20">
    <w:abstractNumId w:val="7"/>
  </w:num>
  <w:num w:numId="21">
    <w:abstractNumId w:val="14"/>
  </w:num>
  <w:num w:numId="22">
    <w:abstractNumId w:val="11"/>
  </w:num>
  <w:num w:numId="23">
    <w:abstractNumId w:val="10"/>
  </w:num>
  <w:num w:numId="24">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6B5F"/>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52B"/>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383"/>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9A3"/>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A6"/>
    <w:rsid w:val="00075AE7"/>
    <w:rsid w:val="00075EA3"/>
    <w:rsid w:val="0007632F"/>
    <w:rsid w:val="00077AC1"/>
    <w:rsid w:val="00077B79"/>
    <w:rsid w:val="00077BB8"/>
    <w:rsid w:val="0008043B"/>
    <w:rsid w:val="0008139C"/>
    <w:rsid w:val="00081525"/>
    <w:rsid w:val="00081B66"/>
    <w:rsid w:val="00081EA6"/>
    <w:rsid w:val="00081F4C"/>
    <w:rsid w:val="00082273"/>
    <w:rsid w:val="00082571"/>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4753"/>
    <w:rsid w:val="000B5041"/>
    <w:rsid w:val="000B598B"/>
    <w:rsid w:val="000B5A14"/>
    <w:rsid w:val="000B5BB3"/>
    <w:rsid w:val="000B61F5"/>
    <w:rsid w:val="000B633D"/>
    <w:rsid w:val="000B676D"/>
    <w:rsid w:val="000B68DF"/>
    <w:rsid w:val="000B6913"/>
    <w:rsid w:val="000B7784"/>
    <w:rsid w:val="000C0462"/>
    <w:rsid w:val="000C0695"/>
    <w:rsid w:val="000C08D1"/>
    <w:rsid w:val="000C100A"/>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659"/>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6BC"/>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87B"/>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B80"/>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4BF"/>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CB"/>
    <w:rsid w:val="001F7C05"/>
    <w:rsid w:val="001F7F0F"/>
    <w:rsid w:val="001F7F87"/>
    <w:rsid w:val="001F7FB1"/>
    <w:rsid w:val="002004B4"/>
    <w:rsid w:val="00200E18"/>
    <w:rsid w:val="0020118B"/>
    <w:rsid w:val="00201538"/>
    <w:rsid w:val="002015C4"/>
    <w:rsid w:val="00201662"/>
    <w:rsid w:val="00201CF6"/>
    <w:rsid w:val="00201D16"/>
    <w:rsid w:val="00201D37"/>
    <w:rsid w:val="00201EFA"/>
    <w:rsid w:val="0020258A"/>
    <w:rsid w:val="00202781"/>
    <w:rsid w:val="002028D5"/>
    <w:rsid w:val="00202DAA"/>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B17"/>
    <w:rsid w:val="0023279B"/>
    <w:rsid w:val="0023296B"/>
    <w:rsid w:val="00232BCF"/>
    <w:rsid w:val="00233C53"/>
    <w:rsid w:val="00233ECF"/>
    <w:rsid w:val="00233F58"/>
    <w:rsid w:val="0023454A"/>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4BD"/>
    <w:rsid w:val="0024567F"/>
    <w:rsid w:val="002457EF"/>
    <w:rsid w:val="00245A15"/>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C41"/>
    <w:rsid w:val="002D51F7"/>
    <w:rsid w:val="002D5962"/>
    <w:rsid w:val="002D5D07"/>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3A21"/>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661"/>
    <w:rsid w:val="00375D8B"/>
    <w:rsid w:val="003760AC"/>
    <w:rsid w:val="0037632F"/>
    <w:rsid w:val="00377100"/>
    <w:rsid w:val="003778F7"/>
    <w:rsid w:val="0037796A"/>
    <w:rsid w:val="003801C2"/>
    <w:rsid w:val="003807A8"/>
    <w:rsid w:val="00380A53"/>
    <w:rsid w:val="00382A1D"/>
    <w:rsid w:val="00382A3F"/>
    <w:rsid w:val="00383017"/>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8C5"/>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0BA"/>
    <w:rsid w:val="003A021D"/>
    <w:rsid w:val="003A04C3"/>
    <w:rsid w:val="003A097E"/>
    <w:rsid w:val="003A0D57"/>
    <w:rsid w:val="003A0EC4"/>
    <w:rsid w:val="003A10A9"/>
    <w:rsid w:val="003A1C98"/>
    <w:rsid w:val="003A1DFE"/>
    <w:rsid w:val="003A1EBC"/>
    <w:rsid w:val="003A33F8"/>
    <w:rsid w:val="003A361A"/>
    <w:rsid w:val="003A3822"/>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72"/>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699"/>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6CB"/>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525"/>
    <w:rsid w:val="0044466E"/>
    <w:rsid w:val="00444C00"/>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2624"/>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DCA"/>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0F47"/>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1F43"/>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9CB"/>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483E"/>
    <w:rsid w:val="006457A5"/>
    <w:rsid w:val="00646415"/>
    <w:rsid w:val="00646DD0"/>
    <w:rsid w:val="0064794B"/>
    <w:rsid w:val="00650174"/>
    <w:rsid w:val="006505CC"/>
    <w:rsid w:val="006509D6"/>
    <w:rsid w:val="00651AEC"/>
    <w:rsid w:val="0065218E"/>
    <w:rsid w:val="00652941"/>
    <w:rsid w:val="00653CF4"/>
    <w:rsid w:val="006544A4"/>
    <w:rsid w:val="00654828"/>
    <w:rsid w:val="00655403"/>
    <w:rsid w:val="00655596"/>
    <w:rsid w:val="0065598A"/>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457"/>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DE2"/>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1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3C5"/>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46C"/>
    <w:rsid w:val="008059FF"/>
    <w:rsid w:val="00805A5B"/>
    <w:rsid w:val="00805CAE"/>
    <w:rsid w:val="00805E83"/>
    <w:rsid w:val="00806AF0"/>
    <w:rsid w:val="00806AF6"/>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913"/>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123"/>
    <w:rsid w:val="008465C6"/>
    <w:rsid w:val="008467B8"/>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0C24"/>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05"/>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145"/>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4DA4"/>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DFB"/>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4CD"/>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121"/>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1DDD"/>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8B8"/>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2FBD"/>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8C9"/>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566"/>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1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8B"/>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35C2"/>
    <w:rsid w:val="00B83C0D"/>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476"/>
    <w:rsid w:val="00BB1608"/>
    <w:rsid w:val="00BB1EE1"/>
    <w:rsid w:val="00BB20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59F"/>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9FE"/>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5EE3"/>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0B06"/>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696F"/>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22FF"/>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8E"/>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2EB9"/>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3712"/>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0A4A"/>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7E"/>
    <w:rsid w:val="00DC0696"/>
    <w:rsid w:val="00DC071B"/>
    <w:rsid w:val="00DC09C5"/>
    <w:rsid w:val="00DC0A73"/>
    <w:rsid w:val="00DC1388"/>
    <w:rsid w:val="00DC1995"/>
    <w:rsid w:val="00DC1A69"/>
    <w:rsid w:val="00DC1D35"/>
    <w:rsid w:val="00DC27BD"/>
    <w:rsid w:val="00DC2EA1"/>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C24"/>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1D58"/>
    <w:rsid w:val="00E02F72"/>
    <w:rsid w:val="00E03273"/>
    <w:rsid w:val="00E03B27"/>
    <w:rsid w:val="00E040ED"/>
    <w:rsid w:val="00E044F7"/>
    <w:rsid w:val="00E0504C"/>
    <w:rsid w:val="00E065E2"/>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315"/>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357"/>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D9C"/>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C5E"/>
    <w:rsid w:val="00EB4D09"/>
    <w:rsid w:val="00EB4F8F"/>
    <w:rsid w:val="00EB502C"/>
    <w:rsid w:val="00EB5645"/>
    <w:rsid w:val="00EB5B8B"/>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73F"/>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68E0"/>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487D"/>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6F74"/>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57B3E"/>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18"/>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38"/>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810"/>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8A"/>
    <w:rsid w:val="00FF40E7"/>
    <w:rsid w:val="00FF4D2F"/>
    <w:rsid w:val="00FF5232"/>
    <w:rsid w:val="00FF5D54"/>
    <w:rsid w:val="00FF61F3"/>
    <w:rsid w:val="00FF62F6"/>
    <w:rsid w:val="00FF661B"/>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A21DDD"/>
  </w:style>
  <w:style w:type="table" w:customStyle="1" w:styleId="Tablaconcuadrcula7">
    <w:name w:val="Tabla con cuadrícula7"/>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21DDD"/>
  </w:style>
  <w:style w:type="table" w:customStyle="1" w:styleId="Tablaconcuadrcula22">
    <w:name w:val="Tabla con cuadrícula2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21DDD"/>
  </w:style>
  <w:style w:type="table" w:customStyle="1" w:styleId="Tablaconcuadrcula112">
    <w:name w:val="Tabla con cuadrícula11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1DDD"/>
  </w:style>
  <w:style w:type="numbering" w:customStyle="1" w:styleId="Sinlista32">
    <w:name w:val="Sin lista32"/>
    <w:next w:val="Sinlista"/>
    <w:uiPriority w:val="99"/>
    <w:semiHidden/>
    <w:unhideWhenUsed/>
    <w:rsid w:val="00A21DDD"/>
  </w:style>
  <w:style w:type="table" w:customStyle="1" w:styleId="Tablaconcuadrcula32">
    <w:name w:val="Tabla con cuadrícula3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21DDD"/>
  </w:style>
  <w:style w:type="table" w:customStyle="1" w:styleId="Tablaconcuadrcula42">
    <w:name w:val="Tabla con cuadrícula4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21DDD"/>
  </w:style>
  <w:style w:type="table" w:customStyle="1" w:styleId="Tablaconcuadrcula51">
    <w:name w:val="Tabla con cuadrícula5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21DDD"/>
  </w:style>
  <w:style w:type="table" w:customStyle="1" w:styleId="Tablaconcuadrcula211">
    <w:name w:val="Tabla con cuadrícula2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21DDD"/>
  </w:style>
  <w:style w:type="table" w:customStyle="1" w:styleId="Tablaconcuadrcula1111">
    <w:name w:val="Tabla con cuadrícula11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21DDD"/>
  </w:style>
  <w:style w:type="numbering" w:customStyle="1" w:styleId="Sinlista311">
    <w:name w:val="Sin lista311"/>
    <w:next w:val="Sinlista"/>
    <w:uiPriority w:val="99"/>
    <w:semiHidden/>
    <w:unhideWhenUsed/>
    <w:rsid w:val="00A21DDD"/>
  </w:style>
  <w:style w:type="table" w:customStyle="1" w:styleId="Tablaconcuadrcula311">
    <w:name w:val="Tabla con cuadrícula3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21DDD"/>
  </w:style>
  <w:style w:type="table" w:customStyle="1" w:styleId="Tablaconcuadrcula411">
    <w:name w:val="Tabla con cuadrícula4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21DDD"/>
  </w:style>
  <w:style w:type="table" w:customStyle="1" w:styleId="Tablaconcuadrcula61">
    <w:name w:val="Tabla con cuadrícula61"/>
    <w:basedOn w:val="Tablanormal"/>
    <w:next w:val="Tablaconcuadrcula"/>
    <w:uiPriority w:val="39"/>
    <w:rsid w:val="00A21DDD"/>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Funotente1">
    <w:name w:val="FA Fu?notente1"/>
    <w:basedOn w:val="Normal"/>
    <w:next w:val="Textonotapie"/>
    <w:uiPriority w:val="99"/>
    <w:unhideWhenUsed/>
    <w:rsid w:val="00D52EB9"/>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98786483">
      <w:bodyDiv w:val="1"/>
      <w:marLeft w:val="0"/>
      <w:marRight w:val="0"/>
      <w:marTop w:val="0"/>
      <w:marBottom w:val="0"/>
      <w:divBdr>
        <w:top w:val="none" w:sz="0" w:space="0" w:color="auto"/>
        <w:left w:val="none" w:sz="0" w:space="0" w:color="auto"/>
        <w:bottom w:val="none" w:sz="0" w:space="0" w:color="auto"/>
        <w:right w:val="none" w:sz="0" w:space="0" w:color="auto"/>
      </w:divBdr>
      <w:divsChild>
        <w:div w:id="442726679">
          <w:marLeft w:val="0"/>
          <w:marRight w:val="0"/>
          <w:marTop w:val="0"/>
          <w:marBottom w:val="0"/>
          <w:divBdr>
            <w:top w:val="none" w:sz="0" w:space="0" w:color="auto"/>
            <w:left w:val="none" w:sz="0" w:space="0" w:color="auto"/>
            <w:bottom w:val="none" w:sz="0" w:space="0" w:color="auto"/>
            <w:right w:val="none" w:sz="0" w:space="0" w:color="auto"/>
          </w:divBdr>
        </w:div>
      </w:divsChild>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osfem.gob.mx/04_Normatividad/doc/Normatividad/2019/19.-LineamInfMensualMpal_2019.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TUMBA/art_92_xxxviii_g/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2C5AA-1F92-409A-BA55-A0906861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96</Pages>
  <Words>23733</Words>
  <Characters>130535</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2019-10-10T17:27:00Z</cp:lastPrinted>
  <dcterms:created xsi:type="dcterms:W3CDTF">2019-10-17T20:48:00Z</dcterms:created>
  <dcterms:modified xsi:type="dcterms:W3CDTF">2019-11-07T17:40:00Z</dcterms:modified>
</cp:coreProperties>
</file>