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192E21">
        <w:rPr>
          <w:rFonts w:ascii="Palatino Linotype" w:eastAsia="Times New Roman" w:hAnsi="Palatino Linotype" w:cs="Arial"/>
          <w:color w:val="000000"/>
          <w:sz w:val="24"/>
          <w:szCs w:val="24"/>
          <w:lang w:eastAsia="es-MX"/>
        </w:rPr>
        <w:t>veintiséis de junio</w:t>
      </w:r>
      <w:r w:rsidR="0035772D">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1005C7">
        <w:rPr>
          <w:rFonts w:ascii="Palatino Linotype" w:hAnsi="Palatino Linotype" w:cs="Arial"/>
          <w:b/>
          <w:bCs/>
          <w:sz w:val="24"/>
          <w:lang w:eastAsia="es-MX"/>
        </w:rPr>
        <w:t>0256</w:t>
      </w:r>
      <w:r w:rsidR="00113B53">
        <w:rPr>
          <w:rFonts w:ascii="Palatino Linotype" w:hAnsi="Palatino Linotype" w:cs="Arial"/>
          <w:b/>
          <w:bCs/>
          <w:sz w:val="24"/>
          <w:lang w:eastAsia="es-MX"/>
        </w:rPr>
        <w:t>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1005C7">
        <w:rPr>
          <w:rFonts w:ascii="Palatino Linotype" w:hAnsi="Palatino Linotype" w:cs="Arial"/>
          <w:sz w:val="24"/>
        </w:rPr>
        <w:t xml:space="preserve">el C. </w:t>
      </w:r>
      <w:r w:rsidR="00221CB6">
        <w:rPr>
          <w:rFonts w:ascii="Palatino Linotype" w:hAnsi="Palatino Linotype" w:cs="Arial"/>
          <w:b/>
          <w:sz w:val="24"/>
        </w:rPr>
        <w:t>XXXX XXXXXXXX</w:t>
      </w:r>
      <w:bookmarkStart w:id="0" w:name="_GoBack"/>
      <w:bookmarkEnd w:id="0"/>
      <w:r w:rsidR="001005C7">
        <w:rPr>
          <w:rFonts w:ascii="Palatino Linotype" w:hAnsi="Palatino Linotype" w:cs="Arial"/>
          <w:b/>
          <w:sz w:val="24"/>
        </w:rPr>
        <w:t xml:space="preserve">, </w:t>
      </w:r>
      <w:r w:rsidR="001005C7">
        <w:rPr>
          <w:rFonts w:ascii="Palatino Linotype" w:hAnsi="Palatino Linotype" w:cs="Arial"/>
          <w:sz w:val="24"/>
        </w:rPr>
        <w:t>en lo sucesivo</w:t>
      </w:r>
      <w:r w:rsidR="001005C7" w:rsidRPr="001005C7">
        <w:rPr>
          <w:rFonts w:ascii="Palatino Linotype" w:hAnsi="Palatino Linotype" w:cs="Arial"/>
          <w:b/>
          <w:sz w:val="24"/>
        </w:rPr>
        <w:t xml:space="preserve">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8130C">
        <w:rPr>
          <w:rFonts w:ascii="Palatino Linotype" w:hAnsi="Palatino Linotype" w:cs="Arial"/>
          <w:sz w:val="24"/>
        </w:rPr>
        <w:t>d</w:t>
      </w:r>
      <w:r w:rsidR="0038130C" w:rsidRPr="00224181">
        <w:rPr>
          <w:rFonts w:ascii="Palatino Linotype" w:hAnsi="Palatino Linotype" w:cs="Arial"/>
          <w:sz w:val="24"/>
          <w:szCs w:val="24"/>
        </w:rPr>
        <w:t>e</w:t>
      </w:r>
      <w:r w:rsidR="0038130C">
        <w:rPr>
          <w:rFonts w:ascii="Palatino Linotype" w:hAnsi="Palatino Linotype" w:cs="Arial"/>
          <w:sz w:val="24"/>
          <w:szCs w:val="24"/>
        </w:rPr>
        <w:t>l</w:t>
      </w:r>
      <w:r w:rsidRPr="00224181">
        <w:rPr>
          <w:rFonts w:ascii="Palatino Linotype" w:hAnsi="Palatino Linotype" w:cs="Arial"/>
          <w:sz w:val="24"/>
          <w:szCs w:val="24"/>
        </w:rPr>
        <w:t xml:space="preserve"> </w:t>
      </w:r>
      <w:r w:rsidR="001005C7" w:rsidRPr="001005C7">
        <w:rPr>
          <w:rFonts w:ascii="Palatino Linotype" w:hAnsi="Palatino Linotype" w:cs="Arial"/>
          <w:b/>
          <w:sz w:val="24"/>
          <w:szCs w:val="24"/>
        </w:rPr>
        <w:t>Ayuntamiento de Ozumba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38130C">
        <w:rPr>
          <w:rFonts w:ascii="Palatino Linotype" w:hAnsi="Palatino Linotype" w:cs="Arial"/>
          <w:sz w:val="24"/>
        </w:rPr>
        <w:t xml:space="preserve">quince </w:t>
      </w:r>
      <w:r w:rsidR="00273570">
        <w:rPr>
          <w:rFonts w:ascii="Palatino Linotype" w:hAnsi="Palatino Linotype" w:cs="Arial"/>
          <w:sz w:val="24"/>
        </w:rPr>
        <w:t>de marzo</w:t>
      </w:r>
      <w:r w:rsidR="004803ED">
        <w:rPr>
          <w:rFonts w:ascii="Palatino Linotype" w:hAnsi="Palatino Linotype" w:cs="Arial"/>
          <w:sz w:val="24"/>
        </w:rPr>
        <w:t xml:space="preserve"> </w:t>
      </w:r>
      <w:r w:rsidR="00AF385F">
        <w:rPr>
          <w:rFonts w:ascii="Palatino Linotype" w:hAnsi="Palatino Linotype" w:cs="Arial"/>
          <w:sz w:val="24"/>
        </w:rPr>
        <w:t>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1005C7" w:rsidRPr="001005C7">
        <w:rPr>
          <w:rFonts w:ascii="Palatino Linotype" w:hAnsi="Palatino Linotype" w:cs="Arial"/>
          <w:b/>
          <w:sz w:val="24"/>
        </w:rPr>
        <w:t>00049/OZUMBA/IP/2019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1005C7" w:rsidRPr="001005C7">
        <w:rPr>
          <w:rFonts w:ascii="Palatino Linotype" w:hAnsi="Palatino Linotype"/>
          <w:i/>
          <w:color w:val="000000"/>
        </w:rPr>
        <w:t>Solicito la siguiente información pública: 1. ¿Cuáles son las obras públicas contempladas en el Plan de Desarrollo Municipal para el trienio 2019-2021, tanto para la cabecera municipal comp para cada una de las delegaciones, colonias, localidades y ranchos? 2. Copia del Plan de Desarrollo Municipal de Ozumba 2019-</w:t>
      </w:r>
      <w:r w:rsidR="001005C7" w:rsidRPr="001005C7">
        <w:rPr>
          <w:rFonts w:ascii="Palatino Linotype" w:hAnsi="Palatino Linotype"/>
          <w:i/>
          <w:color w:val="000000"/>
        </w:rPr>
        <w:lastRenderedPageBreak/>
        <w:t>2021. 3. ¿Cuáles son las asignaciones de las participaciones federales y estatales, expresado en pesos, para el municipio de Ozumba, para el ejercicio fiscal 2019?</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07041" w:rsidRDefault="00E15E85" w:rsidP="001005C7">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1005C7">
        <w:rPr>
          <w:rFonts w:ascii="Palatino Linotype" w:hAnsi="Palatino Linotype" w:cs="Arial"/>
          <w:sz w:val="24"/>
        </w:rPr>
        <w:t>veintiséis de marzo</w:t>
      </w:r>
      <w:r w:rsidR="00273570">
        <w:rPr>
          <w:rFonts w:ascii="Palatino Linotype" w:hAnsi="Palatino Linotype" w:cs="Arial"/>
          <w:sz w:val="24"/>
        </w:rPr>
        <w:t xml:space="preserve"> </w:t>
      </w:r>
      <w:r w:rsidR="002B7CD8">
        <w:rPr>
          <w:rFonts w:ascii="Palatino Linotype" w:hAnsi="Palatino Linotype" w:cs="Arial"/>
          <w:sz w:val="24"/>
        </w:rPr>
        <w:t xml:space="preserve">de dos mil diecinueve, remitiendo </w:t>
      </w:r>
      <w:r w:rsidR="0038130C">
        <w:rPr>
          <w:rFonts w:ascii="Palatino Linotype" w:hAnsi="Palatino Linotype" w:cs="Arial"/>
          <w:sz w:val="24"/>
        </w:rPr>
        <w:t>e</w:t>
      </w:r>
      <w:r w:rsidR="00A30977">
        <w:rPr>
          <w:rFonts w:ascii="Palatino Linotype" w:hAnsi="Palatino Linotype" w:cs="Arial"/>
          <w:sz w:val="24"/>
        </w:rPr>
        <w:t>l</w:t>
      </w:r>
      <w:r w:rsidR="0038130C">
        <w:rPr>
          <w:rFonts w:ascii="Palatino Linotype" w:hAnsi="Palatino Linotype" w:cs="Arial"/>
          <w:sz w:val="24"/>
        </w:rPr>
        <w:t xml:space="preserve"> documento denominado</w:t>
      </w:r>
      <w:r w:rsidR="00A30977">
        <w:rPr>
          <w:rFonts w:ascii="Palatino Linotype" w:hAnsi="Palatino Linotype" w:cs="Arial"/>
          <w:sz w:val="24"/>
        </w:rPr>
        <w:t xml:space="preserve"> </w:t>
      </w:r>
      <w:r w:rsidR="00A30977" w:rsidRPr="0038130C">
        <w:rPr>
          <w:rFonts w:ascii="Palatino Linotype" w:hAnsi="Palatino Linotype" w:cs="Arial"/>
          <w:sz w:val="24"/>
          <w:u w:val="single"/>
        </w:rPr>
        <w:t>“</w:t>
      </w:r>
      <w:r w:rsidR="001005C7" w:rsidRPr="001005C7">
        <w:rPr>
          <w:rFonts w:ascii="Palatino Linotype" w:hAnsi="Palatino Linotype" w:cs="Arial"/>
          <w:sz w:val="24"/>
          <w:u w:val="single"/>
        </w:rPr>
        <w:t>Tesorería - Solicitud 00049.pdf</w:t>
      </w:r>
      <w:r w:rsidR="001005C7" w:rsidRPr="001005C7">
        <w:rPr>
          <w:rFonts w:ascii="Palatino Linotype" w:hAnsi="Palatino Linotype" w:cs="Arial"/>
          <w:sz w:val="24"/>
        </w:rPr>
        <w:t xml:space="preserve"> </w:t>
      </w:r>
      <w:r w:rsidR="001005C7">
        <w:rPr>
          <w:rFonts w:ascii="Palatino Linotype" w:hAnsi="Palatino Linotype" w:cs="Arial"/>
          <w:sz w:val="24"/>
          <w:u w:val="single"/>
        </w:rPr>
        <w:t>y</w:t>
      </w:r>
      <w:r w:rsidR="001005C7" w:rsidRPr="001005C7">
        <w:rPr>
          <w:rFonts w:ascii="Palatino Linotype" w:hAnsi="Palatino Linotype" w:cs="Arial"/>
          <w:sz w:val="24"/>
        </w:rPr>
        <w:t xml:space="preserve"> </w:t>
      </w:r>
      <w:r w:rsidR="001005C7" w:rsidRPr="001005C7">
        <w:rPr>
          <w:rFonts w:ascii="Palatino Linotype" w:hAnsi="Palatino Linotype" w:cs="Arial"/>
          <w:sz w:val="24"/>
          <w:u w:val="single"/>
        </w:rPr>
        <w:t>Gaceta de Gobierno 30ENERO2019.pdf</w:t>
      </w:r>
      <w:r w:rsidR="00A30977">
        <w:rPr>
          <w:rFonts w:ascii="Palatino Linotype" w:hAnsi="Palatino Linotype" w:cs="Arial"/>
          <w:sz w:val="24"/>
          <w:u w:val="single"/>
        </w:rPr>
        <w:t>”</w:t>
      </w:r>
      <w:r w:rsidR="00273570">
        <w:rPr>
          <w:rFonts w:ascii="Palatino Linotype" w:hAnsi="Palatino Linotype" w:cs="Arial"/>
          <w:sz w:val="24"/>
        </w:rPr>
        <w:t xml:space="preserve">, </w:t>
      </w:r>
      <w:r w:rsidR="007D7D39">
        <w:rPr>
          <w:rFonts w:ascii="Palatino Linotype" w:hAnsi="Palatino Linotype" w:cs="Arial"/>
          <w:sz w:val="24"/>
        </w:rPr>
        <w:t>el</w:t>
      </w:r>
      <w:r w:rsidR="00F77F57">
        <w:rPr>
          <w:rFonts w:ascii="Palatino Linotype" w:hAnsi="Palatino Linotype" w:cs="Arial"/>
          <w:sz w:val="24"/>
        </w:rPr>
        <w:t xml:space="preserve"> cual se tiene por reproducido</w:t>
      </w:r>
      <w:r w:rsidR="002B7CD8">
        <w:rPr>
          <w:rFonts w:ascii="Palatino Linotype" w:hAnsi="Palatino Linotype" w:cs="Arial"/>
          <w:sz w:val="24"/>
        </w:rPr>
        <w:t xml:space="preserve"> en</w:t>
      </w:r>
      <w:r w:rsidR="00A9298D">
        <w:rPr>
          <w:rFonts w:ascii="Palatino Linotype" w:hAnsi="Palatino Linotype" w:cs="Arial"/>
          <w:sz w:val="24"/>
        </w:rPr>
        <w:t xml:space="preserve"> obvio de reproducciones ociosas.</w:t>
      </w:r>
    </w:p>
    <w:p w:rsidR="001005C7" w:rsidRPr="001005C7" w:rsidRDefault="001005C7" w:rsidP="001005C7">
      <w:pPr>
        <w:spacing w:before="240" w:line="360" w:lineRule="auto"/>
        <w:ind w:left="708"/>
        <w:jc w:val="both"/>
        <w:rPr>
          <w:rFonts w:ascii="Palatino Linotype" w:hAnsi="Palatino Linotype" w:cs="Arial"/>
          <w:i/>
          <w:sz w:val="24"/>
        </w:rPr>
      </w:pPr>
    </w:p>
    <w:p w:rsidR="001005C7" w:rsidRPr="001005C7" w:rsidRDefault="001005C7" w:rsidP="001005C7">
      <w:pPr>
        <w:spacing w:before="240" w:line="360" w:lineRule="auto"/>
        <w:ind w:left="708"/>
        <w:jc w:val="both"/>
        <w:rPr>
          <w:rFonts w:ascii="Palatino Linotype" w:hAnsi="Palatino Linotype" w:cs="Arial"/>
          <w:i/>
          <w:sz w:val="24"/>
        </w:rPr>
      </w:pPr>
      <w:r w:rsidRPr="001005C7">
        <w:rPr>
          <w:rFonts w:ascii="Palatino Linotype" w:hAnsi="Palatino Linotype" w:cs="Arial"/>
          <w:i/>
          <w:sz w:val="24"/>
        </w:rPr>
        <w:t xml:space="preserve">CON BASE EN LA LEY DE TRANSPARENCIA Y ACCESO A LA INFORMACIÓN PÚBLICA DEL ESTADO DE MÉXICO Y MUNICIPIOS HAGO ENTREGA EN ARCHIVOS ADJUNTOS DE RESPUESTA PARA ATENDER AL PUNTO 3 DE LA SOLICITUD 00049/OZUMBA/IP/2019. CON RESPECTO DE LOS PUNTOS 1 Y 2 LE HAGO DE CONOCIMIENTO QUE SE ENCUENTRA EN PERIODO DE ELABORACIÓN Y APROBACIÓN EL PLAN DE DESARROLLO MUNICIPAL PARA EL PERIODO 20169-2021, POR LO CUAL NO SE PUEDE HACER ENTREGA DE LA DOCUMENTACIÓN REQUERIDA. UNA VEZ QUE SE HAGAN LAS GESTIONES NECESARIAS SE HARA LA DEBIDA PUBLICACIÓN DE LA INFORMACIÓN EN LA PÁGINA OFICIAL DEL </w:t>
      </w:r>
      <w:r w:rsidRPr="001005C7">
        <w:rPr>
          <w:rFonts w:ascii="Palatino Linotype" w:hAnsi="Palatino Linotype" w:cs="Arial"/>
          <w:i/>
          <w:sz w:val="24"/>
        </w:rPr>
        <w:lastRenderedPageBreak/>
        <w:t>GOBIERNO MUNICIPAL DE OZUMBA. SIN OTRO PARTICULAR ME DESPIDO DE USTED.</w:t>
      </w:r>
    </w:p>
    <w:p w:rsidR="001005C7" w:rsidRPr="001005C7" w:rsidRDefault="001005C7" w:rsidP="001005C7">
      <w:pPr>
        <w:spacing w:before="240" w:line="360" w:lineRule="auto"/>
        <w:ind w:left="708"/>
        <w:jc w:val="both"/>
        <w:rPr>
          <w:rFonts w:ascii="Palatino Linotype" w:hAnsi="Palatino Linotype" w:cs="Arial"/>
          <w:i/>
          <w:sz w:val="24"/>
        </w:rPr>
      </w:pPr>
      <w:r w:rsidRPr="001005C7">
        <w:rPr>
          <w:rFonts w:ascii="Palatino Linotype" w:hAnsi="Palatino Linotype" w:cs="Arial"/>
          <w:i/>
          <w:sz w:val="24"/>
        </w:rPr>
        <w:t>ATENTAMENTE</w:t>
      </w:r>
    </w:p>
    <w:p w:rsidR="007D7D39" w:rsidRDefault="001005C7" w:rsidP="001005C7">
      <w:pPr>
        <w:spacing w:before="240" w:line="360" w:lineRule="auto"/>
        <w:ind w:left="708"/>
        <w:jc w:val="both"/>
        <w:rPr>
          <w:rFonts w:ascii="Palatino Linotype" w:hAnsi="Palatino Linotype" w:cs="Arial"/>
          <w:b/>
          <w:i/>
          <w:sz w:val="24"/>
        </w:rPr>
      </w:pPr>
      <w:r w:rsidRPr="001005C7">
        <w:rPr>
          <w:rFonts w:ascii="Palatino Linotype" w:hAnsi="Palatino Linotype" w:cs="Arial"/>
          <w:i/>
          <w:sz w:val="24"/>
        </w:rPr>
        <w:t>C. PORFIRIO DIAZ GARCÍA</w:t>
      </w:r>
    </w:p>
    <w:p w:rsidR="00E15E85" w:rsidRPr="00441A94" w:rsidRDefault="00E15E85" w:rsidP="0038130C">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367986">
        <w:rPr>
          <w:rFonts w:ascii="Palatino Linotype" w:hAnsi="Palatino Linotype" w:cs="Arial"/>
          <w:sz w:val="24"/>
          <w:szCs w:val="24"/>
        </w:rPr>
        <w:t>veintidós</w:t>
      </w:r>
      <w:r w:rsidR="007D7D39">
        <w:rPr>
          <w:rFonts w:ascii="Palatino Linotype" w:hAnsi="Palatino Linotype" w:cs="Arial"/>
          <w:sz w:val="24"/>
          <w:szCs w:val="24"/>
        </w:rPr>
        <w:t xml:space="preserve"> de abril</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1005C7">
        <w:rPr>
          <w:rFonts w:ascii="Palatino Linotype" w:hAnsi="Palatino Linotype" w:cs="Arial"/>
          <w:b/>
          <w:bCs/>
          <w:sz w:val="24"/>
          <w:szCs w:val="24"/>
          <w:lang w:eastAsia="es-MX"/>
        </w:rPr>
        <w:t>0256</w:t>
      </w:r>
      <w:r w:rsidR="007D7D39">
        <w:rPr>
          <w:rFonts w:ascii="Palatino Linotype" w:hAnsi="Palatino Linotype" w:cs="Arial"/>
          <w:b/>
          <w:bCs/>
          <w:sz w:val="24"/>
          <w:szCs w:val="24"/>
          <w:lang w:eastAsia="es-MX"/>
        </w:rPr>
        <w:t>0</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1005C7" w:rsidRPr="001005C7">
        <w:rPr>
          <w:rFonts w:ascii="Palatino Linotype" w:hAnsi="Palatino Linotype"/>
          <w:i/>
          <w:color w:val="000000"/>
        </w:rPr>
        <w:t>RESPUESTA A MI SOLICITUD.</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7D7D39" w:rsidRDefault="007D7D3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1005C7" w:rsidRPr="001005C7">
        <w:rPr>
          <w:rFonts w:ascii="Palatino Linotype" w:hAnsi="Palatino Linotype" w:cs="Arial"/>
          <w:i/>
        </w:rPr>
        <w:t>NO DAN UNA RESPUESTA COMPLETA, FALTA INFORMACION.</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367986">
        <w:rPr>
          <w:rFonts w:ascii="Palatino Linotype" w:hAnsi="Palatino Linotype" w:cs="Arial"/>
          <w:sz w:val="24"/>
          <w:szCs w:val="24"/>
        </w:rPr>
        <w:t xml:space="preserve">veintiséis </w:t>
      </w:r>
      <w:r w:rsidR="00A9298D">
        <w:rPr>
          <w:rFonts w:ascii="Palatino Linotype" w:hAnsi="Palatino Linotype" w:cs="Arial"/>
          <w:sz w:val="24"/>
          <w:szCs w:val="24"/>
        </w:rPr>
        <w:t>de abril</w:t>
      </w:r>
      <w:r w:rsidR="00EB0246">
        <w:rPr>
          <w:rFonts w:ascii="Palatino Linotype" w:hAnsi="Palatino Linotype" w:cs="Arial"/>
          <w:sz w:val="24"/>
          <w:szCs w:val="24"/>
        </w:rPr>
        <w:t xml:space="preserve"> de dos </w:t>
      </w:r>
      <w:r w:rsidR="00EB0246">
        <w:rPr>
          <w:rFonts w:ascii="Palatino Linotype" w:hAnsi="Palatino Linotype" w:cs="Arial"/>
          <w:sz w:val="24"/>
          <w:szCs w:val="24"/>
        </w:rPr>
        <w:lastRenderedPageBreak/>
        <w:t>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7D7D39" w:rsidRDefault="007D7D39" w:rsidP="00E15E85">
      <w:pPr>
        <w:spacing w:before="240" w:line="360" w:lineRule="auto"/>
        <w:jc w:val="both"/>
        <w:rPr>
          <w:rFonts w:ascii="Palatino Linotype" w:hAnsi="Palatino Linotype" w:cs="Arial"/>
          <w:b/>
          <w:sz w:val="28"/>
        </w:rPr>
      </w:pPr>
    </w:p>
    <w:p w:rsidR="00E15E85" w:rsidRPr="007D7D39" w:rsidRDefault="007D7D39" w:rsidP="00E15E85">
      <w:pPr>
        <w:spacing w:before="240" w:line="360" w:lineRule="auto"/>
        <w:jc w:val="both"/>
        <w:rPr>
          <w:rFonts w:ascii="Palatino Linotype" w:hAnsi="Palatino Linotype" w:cs="Arial"/>
          <w:b/>
          <w:sz w:val="28"/>
        </w:rPr>
      </w:pPr>
      <w:r>
        <w:rPr>
          <w:rFonts w:ascii="Palatino Linotype" w:hAnsi="Palatino Linotype" w:cs="Arial"/>
          <w:b/>
          <w:sz w:val="28"/>
        </w:rPr>
        <w:t>Q</w:t>
      </w:r>
      <w:r w:rsidR="00E15E85">
        <w:rPr>
          <w:rFonts w:ascii="Palatino Linotype" w:hAnsi="Palatino Linotype" w:cs="Arial"/>
          <w:b/>
          <w:sz w:val="28"/>
        </w:rPr>
        <w:t>UINTO</w:t>
      </w:r>
      <w:r w:rsidR="00E15E85" w:rsidRPr="008551ED">
        <w:rPr>
          <w:rFonts w:ascii="Palatino Linotype" w:hAnsi="Palatino Linotype" w:cs="Arial"/>
          <w:b/>
          <w:sz w:val="24"/>
          <w:szCs w:val="24"/>
        </w:rPr>
        <w:t>.</w:t>
      </w:r>
      <w:r w:rsidR="00E15E85">
        <w:rPr>
          <w:rFonts w:ascii="Palatino Linotype" w:hAnsi="Palatino Linotype" w:cs="Arial"/>
          <w:b/>
          <w:sz w:val="24"/>
          <w:szCs w:val="24"/>
        </w:rPr>
        <w:t xml:space="preserve"> </w:t>
      </w:r>
      <w:r w:rsidR="00E15E85"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2606F0">
        <w:rPr>
          <w:rFonts w:ascii="Palatino Linotype" w:hAnsi="Palatino Linotype" w:cs="Arial"/>
          <w:sz w:val="24"/>
          <w:szCs w:val="24"/>
        </w:rPr>
        <w:t xml:space="preserve">en fecha </w:t>
      </w:r>
      <w:r w:rsidR="00367986">
        <w:rPr>
          <w:rFonts w:ascii="Palatino Linotype" w:hAnsi="Palatino Linotype" w:cs="Arial"/>
          <w:sz w:val="24"/>
          <w:szCs w:val="24"/>
        </w:rPr>
        <w:t>siete de mayo</w:t>
      </w:r>
      <w:r w:rsidR="00EB0246">
        <w:rPr>
          <w:rFonts w:ascii="Palatino Linotype" w:hAnsi="Palatino Linotype" w:cs="Arial"/>
          <w:sz w:val="24"/>
          <w:szCs w:val="24"/>
        </w:rPr>
        <w:t xml:space="preserve"> de dos mil diecinueve</w:t>
      </w:r>
      <w:r w:rsidR="002606F0">
        <w:rPr>
          <w:rFonts w:ascii="Palatino Linotype" w:hAnsi="Palatino Linotype" w:cs="Arial"/>
          <w:sz w:val="24"/>
          <w:szCs w:val="24"/>
        </w:rPr>
        <w:t xml:space="preserve"> </w:t>
      </w:r>
      <w:r w:rsidR="00EB0246">
        <w:rPr>
          <w:rFonts w:ascii="Palatino Linotype" w:hAnsi="Palatino Linotype" w:cs="Arial"/>
          <w:sz w:val="24"/>
          <w:szCs w:val="24"/>
        </w:rPr>
        <w:t>remitió</w:t>
      </w:r>
      <w:r w:rsidR="002606F0">
        <w:rPr>
          <w:rFonts w:ascii="Palatino Linotype" w:hAnsi="Palatino Linotype" w:cs="Arial"/>
          <w:sz w:val="24"/>
          <w:szCs w:val="24"/>
        </w:rPr>
        <w:t xml:space="preserve"> su informe justificado, mismo que se puso a la vista del recurrente</w:t>
      </w:r>
      <w:r w:rsidR="00091D98">
        <w:rPr>
          <w:rFonts w:ascii="Palatino Linotype" w:hAnsi="Palatino Linotype" w:cs="Arial"/>
          <w:sz w:val="24"/>
          <w:szCs w:val="24"/>
        </w:rPr>
        <w:t>.</w:t>
      </w:r>
      <w:r w:rsidR="00E372DA">
        <w:rPr>
          <w:rFonts w:ascii="Palatino Linotype" w:hAnsi="Palatino Linotype" w:cs="Arial"/>
          <w:sz w:val="24"/>
          <w:szCs w:val="24"/>
        </w:rPr>
        <w:t xml:space="preserve"> </w:t>
      </w:r>
    </w:p>
    <w:p w:rsidR="00E15E85" w:rsidRDefault="002606F0"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Asimismo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367986">
        <w:rPr>
          <w:rFonts w:ascii="Palatino Linotype" w:hAnsi="Palatino Linotype" w:cs="Arial"/>
          <w:sz w:val="24"/>
          <w:szCs w:val="24"/>
        </w:rPr>
        <w:t>catorce</w:t>
      </w:r>
      <w:r w:rsidR="007D7D39">
        <w:rPr>
          <w:rFonts w:ascii="Palatino Linotype" w:hAnsi="Palatino Linotype" w:cs="Arial"/>
          <w:sz w:val="24"/>
          <w:szCs w:val="24"/>
        </w:rPr>
        <w:t xml:space="preserve"> de mayo</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7D7D39" w:rsidRDefault="007D7D39" w:rsidP="00367986">
      <w:pPr>
        <w:spacing w:before="240" w:after="240" w:line="360" w:lineRule="auto"/>
        <w:jc w:val="both"/>
        <w:rPr>
          <w:rFonts w:ascii="Palatino Linotype" w:hAnsi="Palatino Linotype" w:cs="Arial"/>
          <w:b/>
          <w:sz w:val="24"/>
        </w:rPr>
      </w:pPr>
      <w:r w:rsidRPr="00992035">
        <w:rPr>
          <w:rFonts w:ascii="Palatino Linotype" w:hAnsi="Palatino Linotype" w:cs="Arial"/>
          <w:sz w:val="24"/>
          <w:szCs w:val="24"/>
        </w:rPr>
        <w:t xml:space="preserve">Así también, en fecha </w:t>
      </w:r>
      <w:r w:rsidR="00367986">
        <w:rPr>
          <w:rFonts w:ascii="Palatino Linotype" w:hAnsi="Palatino Linotype" w:cs="Arial"/>
          <w:sz w:val="24"/>
          <w:szCs w:val="24"/>
        </w:rPr>
        <w:t>once</w:t>
      </w:r>
      <w:r w:rsidR="008158D8">
        <w:rPr>
          <w:rFonts w:ascii="Palatino Linotype" w:hAnsi="Palatino Linotype" w:cs="Arial"/>
          <w:sz w:val="24"/>
          <w:szCs w:val="24"/>
        </w:rPr>
        <w:t xml:space="preserve"> de junio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w:t>
      </w:r>
      <w:r w:rsidRPr="00911081">
        <w:rPr>
          <w:rFonts w:ascii="Palatino Linotype" w:hAnsi="Palatino Linotype" w:cs="Arial"/>
          <w:sz w:val="24"/>
        </w:rPr>
        <w:lastRenderedPageBreak/>
        <w:t xml:space="preserve">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17548E" w:rsidRDefault="0017548E"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367986" w:rsidRDefault="00367986" w:rsidP="00E15E85">
      <w:pPr>
        <w:pStyle w:val="Prrafodelista"/>
        <w:autoSpaceDE w:val="0"/>
        <w:autoSpaceDN w:val="0"/>
        <w:adjustRightInd w:val="0"/>
        <w:spacing w:before="240" w:after="160" w:line="360" w:lineRule="auto"/>
        <w:ind w:left="0"/>
        <w:jc w:val="both"/>
        <w:rPr>
          <w:rFonts w:ascii="Palatino Linotype" w:hAnsi="Palatino Linotype" w:cs="Arial"/>
        </w:rPr>
      </w:pP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causas </w:t>
      </w:r>
      <w:r w:rsidR="00BC59B2">
        <w:rPr>
          <w:rFonts w:ascii="Palatino Linotype" w:hAnsi="Palatino Linotype" w:cs="Arial"/>
          <w:b/>
          <w:sz w:val="28"/>
          <w:szCs w:val="28"/>
        </w:rPr>
        <w:t>de</w:t>
      </w:r>
      <w:r>
        <w:rPr>
          <w:rFonts w:ascii="Palatino Linotype" w:hAnsi="Palatino Linotype" w:cs="Arial"/>
          <w:b/>
          <w:sz w:val="28"/>
          <w:szCs w:val="28"/>
        </w:rPr>
        <w:t xml:space="preserve"> sobreseimiento</w:t>
      </w:r>
      <w:r w:rsidRPr="0087163A">
        <w:rPr>
          <w:rFonts w:ascii="Palatino Linotype" w:hAnsi="Palatino Linotype" w:cs="Arial"/>
          <w:b/>
          <w:sz w:val="28"/>
          <w:szCs w:val="28"/>
        </w:rPr>
        <w:t>.</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052BA" w:rsidRDefault="00B04652" w:rsidP="00E052B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 xml:space="preserve">En primer término, </w:t>
      </w:r>
      <w:r w:rsidR="00E052BA">
        <w:rPr>
          <w:rFonts w:ascii="Palatino Linotype" w:hAnsi="Palatino Linotype" w:cs="Arial"/>
          <w:sz w:val="24"/>
          <w:szCs w:val="24"/>
        </w:rPr>
        <w:t>es de recordar que los requerimientos vertidos por el solicitante en su solitud de información son del tenor siguiente.</w:t>
      </w:r>
    </w:p>
    <w:p w:rsidR="00E052BA" w:rsidRPr="00E052BA" w:rsidRDefault="00E052BA" w:rsidP="00E052BA">
      <w:pPr>
        <w:spacing w:before="240" w:line="360" w:lineRule="auto"/>
        <w:ind w:left="708"/>
        <w:jc w:val="both"/>
        <w:rPr>
          <w:rFonts w:ascii="Palatino Linotype" w:eastAsia="Times New Roman" w:hAnsi="Palatino Linotype" w:cs="Times New Roman"/>
          <w:i/>
          <w:szCs w:val="14"/>
          <w:lang w:eastAsia="es-MX"/>
        </w:rPr>
      </w:pPr>
      <w:r w:rsidRPr="00E052BA">
        <w:rPr>
          <w:rFonts w:ascii="Palatino Linotype" w:hAnsi="Palatino Linotype"/>
          <w:i/>
          <w:color w:val="000000"/>
          <w:szCs w:val="14"/>
        </w:rPr>
        <w:t>1. ¿Cuáles son las obras públicas contempladas en el Plan de Desarrollo Municipal para el trienio 2019-2021, tanto para la cabecera municipal como pa</w:t>
      </w:r>
      <w:r w:rsidRPr="00E052BA">
        <w:rPr>
          <w:rFonts w:ascii="Palatino Linotype" w:eastAsia="Times New Roman" w:hAnsi="Palatino Linotype" w:cs="Times New Roman"/>
          <w:i/>
          <w:szCs w:val="14"/>
          <w:lang w:eastAsia="es-MX"/>
        </w:rPr>
        <w:t xml:space="preserve">ra cada una de las delegaciones, colonias, localidades y ranchos? </w:t>
      </w:r>
    </w:p>
    <w:p w:rsidR="00E052BA" w:rsidRPr="00E052BA" w:rsidRDefault="00E052BA" w:rsidP="00E052BA">
      <w:pPr>
        <w:spacing w:before="240" w:line="360" w:lineRule="auto"/>
        <w:ind w:left="708"/>
        <w:jc w:val="both"/>
        <w:rPr>
          <w:rFonts w:ascii="Palatino Linotype" w:eastAsia="Times New Roman" w:hAnsi="Palatino Linotype" w:cs="Times New Roman"/>
          <w:i/>
          <w:szCs w:val="14"/>
          <w:lang w:eastAsia="es-MX"/>
        </w:rPr>
      </w:pPr>
      <w:r w:rsidRPr="00E052BA">
        <w:rPr>
          <w:rFonts w:ascii="Palatino Linotype" w:eastAsia="Times New Roman" w:hAnsi="Palatino Linotype" w:cs="Times New Roman"/>
          <w:i/>
          <w:szCs w:val="14"/>
          <w:lang w:eastAsia="es-MX"/>
        </w:rPr>
        <w:t xml:space="preserve">2. Copia del Plan de Desarrollo Municipal de Ozumba 2019-2021. </w:t>
      </w:r>
    </w:p>
    <w:p w:rsidR="00E052BA" w:rsidRPr="00E052BA" w:rsidRDefault="00E052BA" w:rsidP="00E052BA">
      <w:pPr>
        <w:spacing w:before="240" w:line="360" w:lineRule="auto"/>
        <w:ind w:left="708"/>
        <w:jc w:val="both"/>
        <w:rPr>
          <w:rFonts w:ascii="Palatino Linotype" w:eastAsia="Times New Roman" w:hAnsi="Palatino Linotype" w:cs="Times New Roman"/>
          <w:i/>
          <w:sz w:val="40"/>
          <w:szCs w:val="24"/>
          <w:lang w:eastAsia="es-MX"/>
        </w:rPr>
      </w:pPr>
      <w:r w:rsidRPr="00E052BA">
        <w:rPr>
          <w:rFonts w:ascii="Palatino Linotype" w:eastAsia="Times New Roman" w:hAnsi="Palatino Linotype" w:cs="Times New Roman"/>
          <w:i/>
          <w:szCs w:val="14"/>
          <w:lang w:eastAsia="es-MX"/>
        </w:rPr>
        <w:t>3. ¿Cuáles son las asignaciones de las participaciones federales y estatales, expresado en pesos, para el municipio de Ozumba, para el ejercicio fiscal 2019?</w:t>
      </w:r>
    </w:p>
    <w:p w:rsidR="00E052BA" w:rsidRDefault="00A07975" w:rsidP="00E052BA">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En ese sentido, es de recordar que el sujeto obligado únicamente realizo pronunciamiento respecto del punto 3, el cual consistió en lo siguiente:</w:t>
      </w:r>
    </w:p>
    <w:p w:rsidR="00AC1F78" w:rsidRDefault="00AC1F78" w:rsidP="00AC1F78">
      <w:pPr>
        <w:tabs>
          <w:tab w:val="left" w:pos="709"/>
        </w:tabs>
        <w:spacing w:before="240" w:line="360" w:lineRule="auto"/>
        <w:ind w:left="708" w:right="51"/>
        <w:jc w:val="both"/>
        <w:rPr>
          <w:rFonts w:ascii="Palatino Linotype" w:hAnsi="Palatino Linotype" w:cs="Arial"/>
          <w:sz w:val="24"/>
          <w:szCs w:val="20"/>
        </w:rPr>
      </w:pPr>
      <w:r>
        <w:rPr>
          <w:rFonts w:ascii="Palatino Linotype" w:hAnsi="Palatino Linotype" w:cs="Arial"/>
          <w:sz w:val="24"/>
          <w:szCs w:val="20"/>
        </w:rPr>
        <w:t>“</w:t>
      </w:r>
      <w:r w:rsidRPr="00AC1F78">
        <w:rPr>
          <w:rFonts w:ascii="Palatino Linotype" w:hAnsi="Palatino Linotype" w:cs="Arial"/>
          <w:sz w:val="24"/>
          <w:szCs w:val="20"/>
        </w:rPr>
        <w:t xml:space="preserve">CON BASE EN LA LEY DE TRANSPARENCIA Y ACCESO A LA INFORMACIÓN PÚBLICA DEL ESTADO DE MÉXICO Y MUNICIPIOS HAGO ENTREGA EN ARCHIVOS ADJUNTOS DE RESPUESTA PARA ATENDER AL PUNTO 3 DE LA SOLICITUD 00049/OZUMBA/IP/2019. CON RESPECTO DE LOS PUNTOS 1 Y 2 LE HAGO DE CONOCIMIENTO QUE SE ENCUENTRA EN PERIODO DE ELABORACIÓN Y APROBACIÓN EL PLAN DE DESARROLLO MUNICIPAL PARA EL PERIODO 20169-2021, POR LO CUAL NO SE PUEDE HACER ENTREGA DE LA DOCUMENTACIÓN </w:t>
      </w:r>
      <w:r w:rsidRPr="00AC1F78">
        <w:rPr>
          <w:rFonts w:ascii="Palatino Linotype" w:hAnsi="Palatino Linotype" w:cs="Arial"/>
          <w:sz w:val="24"/>
          <w:szCs w:val="20"/>
        </w:rPr>
        <w:lastRenderedPageBreak/>
        <w:t>REQUERIDA. UNA VEZ QUE SE HAGAN LAS GESTIONES NECESARIAS SE HARA LA DEBIDA PUBLICACIÓN DE LA INFORMACIÓN EN LA PÁGINA OFICIAL DEL GOBIERNO MUNICIPAL DE OZUMBA. SIN OTRO PARTICULAR ME DESPIDO DE USTED.</w:t>
      </w:r>
      <w:r>
        <w:rPr>
          <w:rFonts w:ascii="Palatino Linotype" w:hAnsi="Palatino Linotype" w:cs="Arial"/>
          <w:sz w:val="24"/>
          <w:szCs w:val="20"/>
        </w:rPr>
        <w:t>”[Sic]</w:t>
      </w:r>
    </w:p>
    <w:p w:rsidR="00A07975" w:rsidRPr="00A07975" w:rsidRDefault="00A07975" w:rsidP="00AC1F78">
      <w:pPr>
        <w:tabs>
          <w:tab w:val="left" w:pos="709"/>
        </w:tabs>
        <w:spacing w:before="240" w:line="360" w:lineRule="auto"/>
        <w:ind w:left="708" w:right="51"/>
        <w:jc w:val="both"/>
        <w:rPr>
          <w:rFonts w:ascii="Palatino Linotype" w:hAnsi="Palatino Linotype" w:cs="Arial"/>
          <w:sz w:val="24"/>
          <w:szCs w:val="20"/>
        </w:rPr>
      </w:pPr>
      <w:r>
        <w:rPr>
          <w:rFonts w:ascii="Palatino Linotype" w:hAnsi="Palatino Linotype" w:cs="Arial"/>
          <w:sz w:val="24"/>
          <w:szCs w:val="20"/>
        </w:rPr>
        <w:t xml:space="preserve">Tesorería - Solicitud 00049.pdf: Oficio </w:t>
      </w:r>
      <w:r w:rsidRPr="00A07975">
        <w:rPr>
          <w:rFonts w:ascii="Palatino Linotype" w:hAnsi="Palatino Linotype" w:cs="Arial"/>
          <w:b/>
          <w:sz w:val="24"/>
          <w:szCs w:val="20"/>
        </w:rPr>
        <w:t>OZU/TES/052/2019</w:t>
      </w:r>
      <w:r>
        <w:rPr>
          <w:rFonts w:ascii="Palatino Linotype" w:hAnsi="Palatino Linotype" w:cs="Arial"/>
          <w:b/>
          <w:sz w:val="24"/>
          <w:szCs w:val="20"/>
        </w:rPr>
        <w:t xml:space="preserve">, </w:t>
      </w:r>
      <w:r>
        <w:rPr>
          <w:rFonts w:ascii="Palatino Linotype" w:hAnsi="Palatino Linotype" w:cs="Arial"/>
          <w:sz w:val="24"/>
          <w:szCs w:val="20"/>
        </w:rPr>
        <w:t xml:space="preserve"> en el cual el </w:t>
      </w:r>
      <w:r w:rsidR="00AC1F78">
        <w:rPr>
          <w:rFonts w:ascii="Palatino Linotype" w:hAnsi="Palatino Linotype" w:cs="Arial"/>
          <w:sz w:val="24"/>
          <w:szCs w:val="20"/>
        </w:rPr>
        <w:t>Tesorero</w:t>
      </w:r>
      <w:r>
        <w:rPr>
          <w:rFonts w:ascii="Palatino Linotype" w:hAnsi="Palatino Linotype" w:cs="Arial"/>
          <w:sz w:val="24"/>
          <w:szCs w:val="20"/>
        </w:rPr>
        <w:t xml:space="preserve"> Municipal alude que se remite la Gaceta publicada el 30 de enero de 2019.</w:t>
      </w:r>
    </w:p>
    <w:p w:rsidR="00A07975" w:rsidRDefault="00AC1F78" w:rsidP="00AC1F78">
      <w:pPr>
        <w:tabs>
          <w:tab w:val="left" w:pos="709"/>
        </w:tabs>
        <w:spacing w:before="240" w:line="360" w:lineRule="auto"/>
        <w:ind w:left="708" w:right="51"/>
        <w:jc w:val="both"/>
        <w:rPr>
          <w:rFonts w:ascii="Palatino Linotype" w:hAnsi="Palatino Linotype" w:cs="Arial"/>
          <w:sz w:val="24"/>
          <w:szCs w:val="20"/>
        </w:rPr>
      </w:pPr>
      <w:r>
        <w:rPr>
          <w:rFonts w:ascii="Palatino Linotype" w:hAnsi="Palatino Linotype" w:cs="Arial"/>
          <w:noProof/>
          <w:sz w:val="24"/>
          <w:szCs w:val="20"/>
          <w:lang w:eastAsia="es-MX"/>
        </w:rPr>
        <mc:AlternateContent>
          <mc:Choice Requires="wps">
            <w:drawing>
              <wp:anchor distT="0" distB="0" distL="114300" distR="114300" simplePos="0" relativeHeight="251666432" behindDoc="0" locked="0" layoutInCell="1" allowOverlap="1">
                <wp:simplePos x="0" y="0"/>
                <wp:positionH relativeFrom="column">
                  <wp:posOffset>-70485</wp:posOffset>
                </wp:positionH>
                <wp:positionV relativeFrom="paragraph">
                  <wp:posOffset>2204720</wp:posOffset>
                </wp:positionV>
                <wp:extent cx="5713095" cy="2637790"/>
                <wp:effectExtent l="0" t="0" r="20955" b="29210"/>
                <wp:wrapNone/>
                <wp:docPr id="14" name="Conector recto 14"/>
                <wp:cNvGraphicFramePr/>
                <a:graphic xmlns:a="http://schemas.openxmlformats.org/drawingml/2006/main">
                  <a:graphicData uri="http://schemas.microsoft.com/office/word/2010/wordprocessingShape">
                    <wps:wsp>
                      <wps:cNvCnPr/>
                      <wps:spPr>
                        <a:xfrm>
                          <a:off x="0" y="0"/>
                          <a:ext cx="5713095" cy="26377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AF1657" id="Conector recto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73.6pt" to="444.3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" strokecolor="#5b9bd5 [3204]" strokeweight=".5pt">
                <v:stroke joinstyle="miter"/>
              </v:line>
            </w:pict>
          </mc:Fallback>
        </mc:AlternateContent>
      </w:r>
      <w:r w:rsidR="00A07975" w:rsidRPr="00A07975">
        <w:rPr>
          <w:rFonts w:ascii="Palatino Linotype" w:hAnsi="Palatino Linotype" w:cs="Arial"/>
          <w:sz w:val="24"/>
          <w:szCs w:val="20"/>
        </w:rPr>
        <w:t>Gaceta de Gobierno 30ENERO2019.pdf</w:t>
      </w:r>
      <w:r w:rsidR="00A07975">
        <w:rPr>
          <w:rFonts w:ascii="Palatino Linotype" w:hAnsi="Palatino Linotype" w:cs="Arial"/>
          <w:sz w:val="24"/>
          <w:szCs w:val="20"/>
        </w:rPr>
        <w:t xml:space="preserve">: Gaceta de Gobierno publicada el 30 de enero de 2019, en la que se aprecia el </w:t>
      </w:r>
      <w:r w:rsidR="00A07975" w:rsidRPr="00A07975">
        <w:rPr>
          <w:rFonts w:ascii="Palatino Linotype" w:hAnsi="Palatino Linotype" w:cs="Arial"/>
          <w:sz w:val="24"/>
          <w:szCs w:val="20"/>
        </w:rPr>
        <w:t>ACUERDO POR EL QUE SE DA A CONOCER EL CALENDARIO DE ENTREGA, PORCENTAJES, FÓRMULAS Y VARIABLES UTILIZADAS, ASÍ COMO LOS MONTOS ESTIMADOS QUE RECIBIRÁ CADA MUNICIPIO POR CONCEPTO DE PARTICIPACIONES FEDERALES Y ESTATALES PARA EL EJERCICIO FISCAL 2019.</w:t>
      </w:r>
    </w:p>
    <w:p w:rsidR="00AC1F78" w:rsidRDefault="00AC1F78" w:rsidP="00AC1F78">
      <w:pPr>
        <w:tabs>
          <w:tab w:val="left" w:pos="709"/>
        </w:tabs>
        <w:spacing w:before="240" w:line="360" w:lineRule="auto"/>
        <w:ind w:right="51"/>
        <w:jc w:val="both"/>
        <w:rPr>
          <w:rFonts w:ascii="Palatino Linotype" w:hAnsi="Palatino Linotype" w:cs="Arial"/>
          <w:sz w:val="24"/>
          <w:szCs w:val="20"/>
        </w:rPr>
      </w:pPr>
      <w:r>
        <w:rPr>
          <w:noProof/>
          <w:lang w:eastAsia="es-MX"/>
        </w:rPr>
        <w:lastRenderedPageBreak/>
        <mc:AlternateContent>
          <mc:Choice Requires="wps">
            <w:drawing>
              <wp:anchor distT="0" distB="0" distL="114300" distR="114300" simplePos="0" relativeHeight="251665408" behindDoc="0" locked="0" layoutInCell="1" allowOverlap="1">
                <wp:simplePos x="0" y="0"/>
                <wp:positionH relativeFrom="column">
                  <wp:posOffset>947420</wp:posOffset>
                </wp:positionH>
                <wp:positionV relativeFrom="paragraph">
                  <wp:posOffset>3918865</wp:posOffset>
                </wp:positionV>
                <wp:extent cx="1900361" cy="659958"/>
                <wp:effectExtent l="19050" t="19050" r="24130" b="26035"/>
                <wp:wrapNone/>
                <wp:docPr id="13" name="Rectángulo 13"/>
                <wp:cNvGraphicFramePr/>
                <a:graphic xmlns:a="http://schemas.openxmlformats.org/drawingml/2006/main">
                  <a:graphicData uri="http://schemas.microsoft.com/office/word/2010/wordprocessingShape">
                    <wps:wsp>
                      <wps:cNvSpPr/>
                      <wps:spPr>
                        <a:xfrm>
                          <a:off x="0" y="0"/>
                          <a:ext cx="1900361" cy="65995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164519" id="Rectángulo 13" o:spid="_x0000_s1026" style="position:absolute;margin-left:74.6pt;margin-top:308.55pt;width:149.65pt;height:51.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" filled="f" strokecolor="red" strokeweight="2.25pt"/>
            </w:pict>
          </mc:Fallback>
        </mc:AlternateContent>
      </w:r>
      <w:r w:rsidR="00A07975">
        <w:rPr>
          <w:noProof/>
          <w:lang w:eastAsia="es-MX"/>
        </w:rPr>
        <w:drawing>
          <wp:inline distT="0" distB="0" distL="0" distR="0" wp14:anchorId="64A8CBF2" wp14:editId="4E45EA35">
            <wp:extent cx="5594985" cy="716280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70" t="13522" r="28571" b="1822"/>
                    <a:stretch/>
                  </pic:blipFill>
                  <pic:spPr bwMode="auto">
                    <a:xfrm>
                      <a:off x="0" y="0"/>
                      <a:ext cx="5604326" cy="7174759"/>
                    </a:xfrm>
                    <a:prstGeom prst="rect">
                      <a:avLst/>
                    </a:prstGeom>
                    <a:ln>
                      <a:noFill/>
                    </a:ln>
                    <a:extLst>
                      <a:ext uri="{53640926-AAD7-44D8-BBD7-CCE9431645EC}">
                        <a14:shadowObscured xmlns:a14="http://schemas.microsoft.com/office/drawing/2010/main"/>
                      </a:ext>
                    </a:extLst>
                  </pic:spPr>
                </pic:pic>
              </a:graphicData>
            </a:graphic>
          </wp:inline>
        </w:drawing>
      </w:r>
    </w:p>
    <w:p w:rsidR="00AC1F78" w:rsidRDefault="00AC1F78" w:rsidP="00AC1F78">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lastRenderedPageBreak/>
        <w:t>Luego así, como se desprende de la respuesta del sujeto obligado únicamente atiende el punto 3 de la solicitud, arguyendo que respecto al punto 1 y 2, se encuentra en periodo de elaboración y aprobación motivo por el cual no se puede entregar la información solicitada; razón por la cual el hoy recurrente acciono su medio de impugnación señalando como razones o motivos de inconformidad “</w:t>
      </w:r>
      <w:r w:rsidRPr="00AC1F78">
        <w:rPr>
          <w:rFonts w:ascii="Palatino Linotype" w:hAnsi="Palatino Linotype" w:cs="Arial"/>
          <w:sz w:val="24"/>
          <w:szCs w:val="20"/>
        </w:rPr>
        <w:t>NO DAN UNA RESPUESTA COMPLETA, FALTA INFORMACION.</w:t>
      </w:r>
      <w:r>
        <w:rPr>
          <w:rFonts w:ascii="Palatino Linotype" w:hAnsi="Palatino Linotype" w:cs="Arial"/>
          <w:sz w:val="24"/>
          <w:szCs w:val="20"/>
        </w:rPr>
        <w:t>”[Sic]</w:t>
      </w:r>
    </w:p>
    <w:p w:rsidR="00AC1F78" w:rsidRDefault="007D21C9" w:rsidP="00AC1F78">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Bajo esa premisa, durante la etapa de manifestaciones en fecha siete de mayo de los corrientes el sujeto obligado remitió mediante informe justificado el Plan de Desarrollo Municipal 2019-2021, mismo que se puso a la vista del recurrente en virtud de satisficiera sus requerimientos.</w:t>
      </w:r>
    </w:p>
    <w:p w:rsidR="00622E12" w:rsidRDefault="00622E12" w:rsidP="00AC1F78">
      <w:pPr>
        <w:tabs>
          <w:tab w:val="left" w:pos="709"/>
        </w:tabs>
        <w:spacing w:before="240" w:line="360" w:lineRule="auto"/>
        <w:ind w:right="51"/>
        <w:jc w:val="both"/>
        <w:rPr>
          <w:rFonts w:ascii="Palatino Linotype" w:hAnsi="Palatino Linotype" w:cs="Arial"/>
          <w:sz w:val="24"/>
          <w:szCs w:val="20"/>
        </w:rPr>
      </w:pPr>
      <w:r>
        <w:rPr>
          <w:noProof/>
          <w:lang w:eastAsia="es-MX"/>
        </w:rPr>
        <w:drawing>
          <wp:inline distT="0" distB="0" distL="0" distR="0" wp14:anchorId="590F506D" wp14:editId="4BD8FDC3">
            <wp:extent cx="5749519" cy="2984740"/>
            <wp:effectExtent l="0" t="0" r="381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300" t="13125" r="30966" b="34697"/>
                    <a:stretch/>
                  </pic:blipFill>
                  <pic:spPr bwMode="auto">
                    <a:xfrm>
                      <a:off x="0" y="0"/>
                      <a:ext cx="5804822" cy="3013449"/>
                    </a:xfrm>
                    <a:prstGeom prst="rect">
                      <a:avLst/>
                    </a:prstGeom>
                    <a:ln>
                      <a:noFill/>
                    </a:ln>
                    <a:extLst>
                      <a:ext uri="{53640926-AAD7-44D8-BBD7-CCE9431645EC}">
                        <a14:shadowObscured xmlns:a14="http://schemas.microsoft.com/office/drawing/2010/main"/>
                      </a:ext>
                    </a:extLst>
                  </pic:spPr>
                </pic:pic>
              </a:graphicData>
            </a:graphic>
          </wp:inline>
        </w:drawing>
      </w:r>
    </w:p>
    <w:p w:rsidR="008E7408" w:rsidRPr="00C24DBE" w:rsidRDefault="00C24DBE" w:rsidP="00AC1F78">
      <w:pPr>
        <w:tabs>
          <w:tab w:val="left" w:pos="709"/>
        </w:tabs>
        <w:spacing w:before="240" w:line="360" w:lineRule="auto"/>
        <w:ind w:right="51"/>
        <w:jc w:val="both"/>
        <w:rPr>
          <w:rFonts w:ascii="Palatino Linotype" w:hAnsi="Palatino Linotype" w:cs="Arial"/>
          <w:sz w:val="24"/>
          <w:szCs w:val="20"/>
        </w:rPr>
      </w:pPr>
      <w:r w:rsidRPr="008158D8">
        <w:rPr>
          <w:rFonts w:ascii="Palatino Linotype" w:hAnsi="Palatino Linotype" w:cs="Arial"/>
          <w:sz w:val="24"/>
          <w:szCs w:val="20"/>
        </w:rPr>
        <w:t>Atento a ello, se denota a todas luces que el sujeto obligado modifico su respuesta primigenia mediante informe justifica</w:t>
      </w:r>
      <w:r>
        <w:rPr>
          <w:rFonts w:ascii="Palatino Linotype" w:hAnsi="Palatino Linotype" w:cs="Arial"/>
          <w:sz w:val="24"/>
          <w:szCs w:val="20"/>
        </w:rPr>
        <w:t xml:space="preserve">do, </w:t>
      </w:r>
      <w:r>
        <w:rPr>
          <w:rFonts w:ascii="Palatino Linotype" w:hAnsi="Palatino Linotype"/>
          <w:sz w:val="24"/>
          <w:szCs w:val="24"/>
        </w:rPr>
        <w:t>a</w:t>
      </w:r>
      <w:r w:rsidR="008E7408">
        <w:rPr>
          <w:rFonts w:ascii="Palatino Linotype" w:hAnsi="Palatino Linotype"/>
          <w:sz w:val="24"/>
          <w:szCs w:val="24"/>
        </w:rPr>
        <w:t>mén de</w:t>
      </w:r>
      <w:r>
        <w:rPr>
          <w:rFonts w:ascii="Palatino Linotype" w:hAnsi="Palatino Linotype"/>
          <w:sz w:val="24"/>
          <w:szCs w:val="24"/>
        </w:rPr>
        <w:t xml:space="preserve"> que con dicho informe da</w:t>
      </w:r>
      <w:r w:rsidR="008E7408">
        <w:rPr>
          <w:rFonts w:ascii="Palatino Linotype" w:hAnsi="Palatino Linotype"/>
          <w:sz w:val="24"/>
          <w:szCs w:val="24"/>
        </w:rPr>
        <w:t xml:space="preserve"> cumplimiento a la solicitud de información en su totalidad</w:t>
      </w:r>
      <w:r w:rsidR="00622E12">
        <w:rPr>
          <w:rFonts w:ascii="Palatino Linotype" w:hAnsi="Palatino Linotype"/>
          <w:sz w:val="24"/>
          <w:szCs w:val="24"/>
        </w:rPr>
        <w:t xml:space="preserve"> ya que del Plan de </w:t>
      </w:r>
      <w:r w:rsidR="00622E12">
        <w:rPr>
          <w:rFonts w:ascii="Palatino Linotype" w:hAnsi="Palatino Linotype"/>
          <w:sz w:val="24"/>
          <w:szCs w:val="24"/>
        </w:rPr>
        <w:lastRenderedPageBreak/>
        <w:t xml:space="preserve">Desarrollo Municipal se obtiene lo solicitado en el numeral 1, referente a las obras públicas contempladas en el Plan de Desarrollo Municipal </w:t>
      </w:r>
      <w:r w:rsidR="00D8458D">
        <w:rPr>
          <w:rFonts w:ascii="Palatino Linotype" w:hAnsi="Palatino Linotype"/>
          <w:sz w:val="24"/>
          <w:szCs w:val="24"/>
        </w:rPr>
        <w:t>y por obviedad el punto dos queda por colmado en su totalidad</w:t>
      </w:r>
      <w:r w:rsidR="008E7408">
        <w:rPr>
          <w:rFonts w:ascii="Palatino Linotype" w:hAnsi="Palatino Linotype"/>
          <w:sz w:val="24"/>
          <w:szCs w:val="24"/>
        </w:rPr>
        <w:t xml:space="preserve">, </w:t>
      </w:r>
      <w:r w:rsidR="00D8458D">
        <w:rPr>
          <w:rFonts w:ascii="Palatino Linotype" w:hAnsi="Palatino Linotype"/>
          <w:sz w:val="24"/>
          <w:szCs w:val="24"/>
        </w:rPr>
        <w:t xml:space="preserve">razón por la cual </w:t>
      </w:r>
      <w:r w:rsidR="008E7408">
        <w:rPr>
          <w:rFonts w:ascii="Palatino Linotype" w:hAnsi="Palatino Linotype"/>
          <w:sz w:val="24"/>
          <w:szCs w:val="24"/>
        </w:rPr>
        <w:t>lo procedente seria sobreseer el presente recurso de revisión que nos ocupa.</w:t>
      </w:r>
      <w:r w:rsidR="00C23151">
        <w:rPr>
          <w:rFonts w:ascii="Palatino Linotype" w:hAnsi="Palatino Linotype"/>
          <w:sz w:val="24"/>
          <w:szCs w:val="24"/>
        </w:rPr>
        <w:t xml:space="preserve">                                                                                                                                                                                      </w:t>
      </w:r>
    </w:p>
    <w:p w:rsidR="008E7408" w:rsidRDefault="008E7408" w:rsidP="00C24DB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No obstante lo anterior, el sujeto obligado entrego al recurrente la información con la que posee, administra y obra en sus archivos, así también, mediante informe justificado modifico su respuesta complementando la </w:t>
      </w:r>
      <w:r w:rsidR="001F5D0E">
        <w:rPr>
          <w:rFonts w:ascii="Palatino Linotype" w:hAnsi="Palatino Linotype"/>
          <w:sz w:val="24"/>
          <w:szCs w:val="24"/>
        </w:rPr>
        <w:t>información</w:t>
      </w:r>
      <w:r>
        <w:rPr>
          <w:rFonts w:ascii="Palatino Linotype" w:hAnsi="Palatino Linotype"/>
          <w:sz w:val="24"/>
          <w:szCs w:val="24"/>
        </w:rPr>
        <w:t xml:space="preserve"> y remitiendo </w:t>
      </w:r>
      <w:r w:rsidR="00C24DBE">
        <w:rPr>
          <w:rFonts w:ascii="Palatino Linotype" w:hAnsi="Palatino Linotype"/>
          <w:sz w:val="24"/>
          <w:szCs w:val="24"/>
        </w:rPr>
        <w:t xml:space="preserve">el </w:t>
      </w:r>
      <w:r w:rsidR="00D8458D">
        <w:rPr>
          <w:rFonts w:ascii="Palatino Linotype" w:hAnsi="Palatino Linotype"/>
          <w:sz w:val="24"/>
          <w:szCs w:val="24"/>
        </w:rPr>
        <w:t>Plan de Desarrollo Municipal que contempla la totalidad de la información solicitada por el impetrante</w:t>
      </w:r>
      <w:r w:rsidR="001F5D0E">
        <w:rPr>
          <w:rFonts w:ascii="Palatino Linotype" w:hAnsi="Palatino Linotype"/>
          <w:sz w:val="24"/>
          <w:szCs w:val="24"/>
        </w:rPr>
        <w:t>,</w:t>
      </w:r>
      <w:r>
        <w:rPr>
          <w:rFonts w:ascii="Palatino Linotype" w:hAnsi="Palatino Linotype"/>
          <w:sz w:val="24"/>
          <w:szCs w:val="24"/>
        </w:rPr>
        <w:t xml:space="preserve"> por lo que se entiende para este órgano garante que ya satisfizo el derecho accionado por la parte solicitante.</w:t>
      </w:r>
    </w:p>
    <w:p w:rsidR="00852141" w:rsidRPr="00C24DBE" w:rsidRDefault="00852141" w:rsidP="00C24DBE">
      <w:pPr>
        <w:autoSpaceDE w:val="0"/>
        <w:autoSpaceDN w:val="0"/>
        <w:adjustRightInd w:val="0"/>
        <w:spacing w:before="240" w:line="360" w:lineRule="auto"/>
        <w:jc w:val="both"/>
        <w:rPr>
          <w:rFonts w:ascii="Palatino Linotype" w:eastAsia="Calibri" w:hAnsi="Palatino Linotype" w:cs="Times New Roman"/>
          <w:sz w:val="24"/>
        </w:rPr>
      </w:pPr>
      <w:r w:rsidRPr="007D0B2C">
        <w:rPr>
          <w:rFonts w:ascii="Palatino Linotype" w:eastAsia="Calibri" w:hAnsi="Palatino Linotype" w:cs="Times New Roman"/>
          <w:sz w:val="24"/>
        </w:rPr>
        <w:t xml:space="preserve">Finalmente podemos concluir que las manifestaciones vertidas por el </w:t>
      </w:r>
      <w:r w:rsidRPr="00C24DBE">
        <w:rPr>
          <w:rFonts w:ascii="Palatino Linotype" w:eastAsia="Calibri" w:hAnsi="Palatino Linotype" w:cs="Times New Roman"/>
          <w:sz w:val="24"/>
        </w:rPr>
        <w:t xml:space="preserve">sujeto obligado resultan fundadas, atendiendo a las consideraciones de hecho y de derecho precisadas en líneas anteriores, en ese sentido se </w:t>
      </w:r>
      <w:r w:rsidRPr="00C24DBE">
        <w:rPr>
          <w:rFonts w:ascii="Palatino Linotype" w:hAnsi="Palatino Linotype" w:cs="Arial"/>
          <w:sz w:val="24"/>
        </w:rPr>
        <w:t>actualiza lo consagrado en la fracción III del artículo 192, de la Ley de Transparencia y Acceso a la Información Pública del Estado de México y Municipios vigente, que a la letra señala:</w:t>
      </w:r>
    </w:p>
    <w:p w:rsidR="00852141" w:rsidRPr="004838C5" w:rsidRDefault="00852141" w:rsidP="00852141">
      <w:pPr>
        <w:pStyle w:val="Prrafodelista"/>
        <w:autoSpaceDE w:val="0"/>
        <w:autoSpaceDN w:val="0"/>
        <w:adjustRightInd w:val="0"/>
        <w:ind w:left="567" w:right="567"/>
        <w:jc w:val="both"/>
        <w:rPr>
          <w:rFonts w:ascii="Palatino Linotype" w:hAnsi="Palatino Linotype" w:cs="Arial"/>
          <w:i/>
          <w:sz w:val="22"/>
          <w:szCs w:val="22"/>
        </w:rPr>
      </w:pPr>
      <w:r w:rsidRPr="004838C5">
        <w:rPr>
          <w:rFonts w:ascii="Palatino Linotype" w:hAnsi="Palatino Linotype" w:cs="Arial"/>
          <w:b/>
          <w:bCs/>
          <w:i/>
          <w:sz w:val="22"/>
          <w:szCs w:val="22"/>
        </w:rPr>
        <w:t xml:space="preserve">“Artículo 192. </w:t>
      </w:r>
      <w:r w:rsidRPr="004838C5">
        <w:rPr>
          <w:rFonts w:ascii="Palatino Linotype" w:hAnsi="Palatino Linotype" w:cs="Arial"/>
          <w:i/>
          <w:sz w:val="22"/>
          <w:szCs w:val="22"/>
        </w:rPr>
        <w:t>El recurso será sobreseído, en todo o en parte, cuando una vez admitido, se actualicen alguno de los siguientes supuestos:</w:t>
      </w:r>
    </w:p>
    <w:p w:rsidR="00852141" w:rsidRPr="004838C5" w:rsidRDefault="00852141" w:rsidP="00852141">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 xml:space="preserve">I. </w:t>
      </w:r>
      <w:r w:rsidRPr="004838C5">
        <w:rPr>
          <w:rFonts w:ascii="Palatino Linotype" w:hAnsi="Palatino Linotype" w:cs="Arial"/>
          <w:i/>
        </w:rPr>
        <w:t>El recurrente se desista expresamente del recurso;</w:t>
      </w:r>
    </w:p>
    <w:p w:rsidR="00852141" w:rsidRPr="004838C5" w:rsidRDefault="00852141" w:rsidP="00852141">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 xml:space="preserve">II. </w:t>
      </w:r>
      <w:r w:rsidRPr="004838C5">
        <w:rPr>
          <w:rFonts w:ascii="Palatino Linotype" w:hAnsi="Palatino Linotype" w:cs="Arial"/>
          <w:i/>
        </w:rPr>
        <w:t>El recurrente fallezca o, tratándose de personas jurídicas colectivas, se disuelva;</w:t>
      </w:r>
    </w:p>
    <w:p w:rsidR="00852141" w:rsidRPr="004838C5" w:rsidRDefault="00852141" w:rsidP="00852141">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 xml:space="preserve">III. </w:t>
      </w:r>
      <w:r w:rsidRPr="004838C5">
        <w:rPr>
          <w:rFonts w:ascii="Palatino Linotype" w:hAnsi="Palatino Linotype" w:cs="Arial"/>
          <w:i/>
          <w:u w:val="single"/>
        </w:rPr>
        <w:t xml:space="preserve">El sujeto obligado responsable del acto lo </w:t>
      </w:r>
      <w:r w:rsidRPr="004838C5">
        <w:rPr>
          <w:rFonts w:ascii="Palatino Linotype" w:hAnsi="Palatino Linotype" w:cs="Arial"/>
          <w:b/>
          <w:i/>
          <w:u w:val="single"/>
        </w:rPr>
        <w:t>modifique</w:t>
      </w:r>
      <w:r w:rsidRPr="004838C5">
        <w:rPr>
          <w:rFonts w:ascii="Palatino Linotype" w:hAnsi="Palatino Linotype" w:cs="Arial"/>
          <w:i/>
          <w:u w:val="single"/>
        </w:rPr>
        <w:t xml:space="preserve"> o revoque de tal manera que el recurso de revisión quede sin materia;</w:t>
      </w:r>
    </w:p>
    <w:p w:rsidR="00852141" w:rsidRPr="004838C5" w:rsidRDefault="00852141" w:rsidP="00852141">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 xml:space="preserve">IV. </w:t>
      </w:r>
      <w:r w:rsidRPr="004838C5">
        <w:rPr>
          <w:rFonts w:ascii="Palatino Linotype" w:hAnsi="Palatino Linotype" w:cs="Arial"/>
          <w:i/>
        </w:rPr>
        <w:t>Admitido el recurso de revisión, aparezca alguna causal de improcedencia en los términos de la presente Ley; y</w:t>
      </w:r>
    </w:p>
    <w:p w:rsidR="00852141" w:rsidRPr="004838C5" w:rsidRDefault="00852141" w:rsidP="00852141">
      <w:pPr>
        <w:pStyle w:val="Prrafodelista"/>
        <w:autoSpaceDE w:val="0"/>
        <w:autoSpaceDN w:val="0"/>
        <w:adjustRightInd w:val="0"/>
        <w:ind w:left="567" w:right="567"/>
        <w:jc w:val="both"/>
        <w:rPr>
          <w:rFonts w:ascii="Palatino Linotype" w:hAnsi="Palatino Linotype" w:cs="Arial"/>
          <w:i/>
          <w:sz w:val="22"/>
          <w:szCs w:val="22"/>
          <w:lang w:val="es-MX"/>
        </w:rPr>
      </w:pPr>
      <w:r w:rsidRPr="004838C5">
        <w:rPr>
          <w:rFonts w:ascii="Palatino Linotype" w:hAnsi="Palatino Linotype" w:cs="Arial"/>
          <w:b/>
          <w:bCs/>
          <w:i/>
          <w:sz w:val="22"/>
          <w:szCs w:val="22"/>
          <w:lang w:val="es-MX"/>
        </w:rPr>
        <w:t>V</w:t>
      </w:r>
      <w:r w:rsidRPr="004838C5">
        <w:rPr>
          <w:rFonts w:ascii="Palatino Linotype" w:hAnsi="Palatino Linotype" w:cs="Arial"/>
          <w:bCs/>
          <w:i/>
          <w:sz w:val="22"/>
          <w:szCs w:val="22"/>
          <w:lang w:val="es-MX"/>
        </w:rPr>
        <w:t xml:space="preserve">. </w:t>
      </w:r>
      <w:r w:rsidRPr="004838C5">
        <w:rPr>
          <w:rFonts w:ascii="Palatino Linotype" w:hAnsi="Palatino Linotype" w:cs="Arial"/>
          <w:i/>
          <w:sz w:val="22"/>
          <w:szCs w:val="22"/>
          <w:lang w:val="es-MX"/>
        </w:rPr>
        <w:t>Cuando por cualquier motivo quede sin materia el recurso.</w:t>
      </w:r>
    </w:p>
    <w:p w:rsidR="00852141" w:rsidRDefault="00852141" w:rsidP="00852141">
      <w:pPr>
        <w:pStyle w:val="Prrafodelista"/>
        <w:autoSpaceDE w:val="0"/>
        <w:autoSpaceDN w:val="0"/>
        <w:adjustRightInd w:val="0"/>
        <w:ind w:left="567" w:right="567"/>
        <w:jc w:val="both"/>
        <w:rPr>
          <w:rFonts w:ascii="Palatino Linotype" w:hAnsi="Palatino Linotype" w:cs="Arial"/>
          <w:sz w:val="22"/>
          <w:szCs w:val="22"/>
          <w:lang w:val="es-MX"/>
        </w:rPr>
      </w:pPr>
    </w:p>
    <w:p w:rsidR="00852141" w:rsidRPr="004838C5" w:rsidRDefault="00852141" w:rsidP="00852141">
      <w:pPr>
        <w:pStyle w:val="Prrafodelista"/>
        <w:autoSpaceDE w:val="0"/>
        <w:autoSpaceDN w:val="0"/>
        <w:adjustRightInd w:val="0"/>
        <w:ind w:left="567" w:right="567"/>
        <w:jc w:val="right"/>
        <w:rPr>
          <w:rFonts w:ascii="Palatino Linotype" w:hAnsi="Palatino Linotype" w:cs="Arial"/>
          <w:sz w:val="22"/>
          <w:szCs w:val="22"/>
          <w:lang w:val="es-MX"/>
        </w:rPr>
      </w:pPr>
      <w:r>
        <w:rPr>
          <w:rFonts w:ascii="Palatino Linotype" w:hAnsi="Palatino Linotype" w:cs="Arial"/>
          <w:sz w:val="22"/>
          <w:szCs w:val="22"/>
          <w:lang w:val="es-MX"/>
        </w:rPr>
        <w:lastRenderedPageBreak/>
        <w:t>(Énfasis añadido)</w:t>
      </w:r>
    </w:p>
    <w:p w:rsidR="00852141" w:rsidRPr="00955E7F" w:rsidRDefault="00852141" w:rsidP="00852141">
      <w:pPr>
        <w:pStyle w:val="Prrafodelista"/>
        <w:autoSpaceDE w:val="0"/>
        <w:autoSpaceDN w:val="0"/>
        <w:adjustRightInd w:val="0"/>
        <w:spacing w:line="360" w:lineRule="auto"/>
        <w:ind w:right="616"/>
        <w:jc w:val="both"/>
        <w:rPr>
          <w:rFonts w:ascii="Palatino Linotype" w:hAnsi="Palatino Linotype" w:cs="Arial"/>
          <w:b/>
          <w:i/>
        </w:rPr>
      </w:pPr>
    </w:p>
    <w:p w:rsidR="00852141" w:rsidRPr="004838C5" w:rsidRDefault="00852141" w:rsidP="00852141">
      <w:pPr>
        <w:spacing w:line="360" w:lineRule="auto"/>
        <w:jc w:val="both"/>
        <w:rPr>
          <w:rFonts w:ascii="Palatino Linotype" w:eastAsia="Batang" w:hAnsi="Palatino Linotype" w:cs="Arial"/>
        </w:rPr>
      </w:pPr>
      <w:r w:rsidRPr="007D0B2C">
        <w:rPr>
          <w:rFonts w:ascii="Palatino Linotype" w:hAnsi="Palatino Linotype"/>
          <w:sz w:val="24"/>
        </w:rPr>
        <w:t xml:space="preserve">Artículo que establece en su fracción </w:t>
      </w:r>
      <w:r w:rsidRPr="007D0B2C">
        <w:rPr>
          <w:rFonts w:ascii="Palatino Linotype" w:hAnsi="Palatino Linotype" w:cs="Arial"/>
          <w:sz w:val="24"/>
        </w:rPr>
        <w:t xml:space="preserve">III del artículo 192 </w:t>
      </w:r>
      <w:r w:rsidRPr="007D0B2C">
        <w:rPr>
          <w:rFonts w:ascii="Palatino Linotype" w:eastAsia="Batang" w:hAnsi="Palatino Linotype" w:cs="Arial"/>
          <w:sz w:val="24"/>
        </w:rPr>
        <w:t xml:space="preserve">de la Ley de Transparencia y Acceso a la Información Pública del Estado de México y Municipios, la procedencia para sobreseer el recurso de revisión cuando el </w:t>
      </w:r>
      <w:r w:rsidRPr="00C24DBE">
        <w:rPr>
          <w:rFonts w:ascii="Palatino Linotype" w:eastAsia="Batang" w:hAnsi="Palatino Linotype" w:cs="Arial"/>
          <w:sz w:val="24"/>
        </w:rPr>
        <w:t>sujeto obligado</w:t>
      </w:r>
      <w:r w:rsidRPr="007D0B2C">
        <w:rPr>
          <w:rFonts w:ascii="Palatino Linotype" w:eastAsia="Batang" w:hAnsi="Palatino Linotype" w:cs="Arial"/>
          <w:sz w:val="24"/>
        </w:rPr>
        <w:t xml:space="preserve"> mediante un acto posterior, revoque o modifique el acto de origen del recurso de tal manera que se quede sin materia.</w:t>
      </w:r>
    </w:p>
    <w:p w:rsidR="00852141" w:rsidRPr="007D0B2C" w:rsidRDefault="00852141" w:rsidP="00852141">
      <w:pPr>
        <w:spacing w:line="360" w:lineRule="auto"/>
        <w:jc w:val="both"/>
        <w:rPr>
          <w:rFonts w:ascii="Palatino Linotype" w:eastAsia="Batang" w:hAnsi="Palatino Linotype" w:cs="Arial"/>
          <w:sz w:val="24"/>
        </w:rPr>
      </w:pPr>
      <w:r w:rsidRPr="007D0B2C">
        <w:rPr>
          <w:rFonts w:ascii="Palatino Linotype" w:eastAsia="Batang" w:hAnsi="Palatino Linotype" w:cs="Arial"/>
          <w:sz w:val="24"/>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852141" w:rsidRPr="00EE52C9" w:rsidRDefault="00852141" w:rsidP="00852141">
      <w:pPr>
        <w:pStyle w:val="Prrafodelista"/>
        <w:autoSpaceDE w:val="0"/>
        <w:autoSpaceDN w:val="0"/>
        <w:adjustRightInd w:val="0"/>
        <w:ind w:left="567" w:right="567"/>
        <w:jc w:val="both"/>
        <w:rPr>
          <w:rFonts w:ascii="Palatino Linotype" w:eastAsia="Batang" w:hAnsi="Palatino Linotype" w:cs="Arial"/>
          <w:b/>
          <w:i/>
          <w:sz w:val="22"/>
          <w:lang w:val="es-AR"/>
        </w:rPr>
      </w:pPr>
      <w:r w:rsidRPr="00EE52C9">
        <w:rPr>
          <w:rFonts w:ascii="Palatino Linotype" w:eastAsia="Batang" w:hAnsi="Palatino Linotype" w:cs="Arial"/>
          <w:b/>
          <w:i/>
          <w:sz w:val="22"/>
          <w:lang w:val="es-AR"/>
        </w:rPr>
        <w:t>SOBRESEIMIENTO EN EL JUICIO DE AMPARO DIRECTO. IMPIDE EL ESTUDIO DE LAS VIOLACIONES PROCESALES PLANTEADAS EN LOS CONCEPTOS DE VIOLACIÓN.</w:t>
      </w:r>
    </w:p>
    <w:p w:rsidR="00852141" w:rsidRPr="00EE52C9" w:rsidRDefault="00852141" w:rsidP="00852141">
      <w:pPr>
        <w:pStyle w:val="Prrafodelista"/>
        <w:autoSpaceDE w:val="0"/>
        <w:autoSpaceDN w:val="0"/>
        <w:adjustRightInd w:val="0"/>
        <w:ind w:left="567" w:right="567"/>
        <w:jc w:val="both"/>
        <w:rPr>
          <w:rFonts w:ascii="Palatino Linotype" w:eastAsia="Batang" w:hAnsi="Palatino Linotype" w:cs="Arial"/>
          <w:i/>
          <w:sz w:val="22"/>
          <w:lang w:val="es-AR"/>
        </w:rPr>
      </w:pPr>
      <w:r w:rsidRPr="00EE52C9">
        <w:rPr>
          <w:rFonts w:ascii="Palatino Linotype" w:eastAsia="Batang" w:hAnsi="Palatino Linotype" w:cs="Arial"/>
          <w:b/>
          <w:i/>
          <w:sz w:val="22"/>
          <w:lang w:val="es-AR"/>
        </w:rPr>
        <w:t>El sobreseimiento</w:t>
      </w:r>
      <w:r w:rsidRPr="00EE52C9">
        <w:rPr>
          <w:rFonts w:ascii="Palatino Linotype" w:eastAsia="Batang" w:hAnsi="Palatino Linotype" w:cs="Arial"/>
          <w:i/>
          <w:sz w:val="22"/>
          <w:lang w:val="es-AR"/>
        </w:rPr>
        <w:t xml:space="preserve"> en el juicio de amparo directo </w:t>
      </w:r>
      <w:r w:rsidRPr="00EE52C9">
        <w:rPr>
          <w:rFonts w:ascii="Palatino Linotype" w:eastAsia="Batang" w:hAnsi="Palatino Linotype" w:cs="Arial"/>
          <w:b/>
          <w:i/>
          <w:sz w:val="22"/>
          <w:lang w:val="es-AR"/>
        </w:rPr>
        <w:t>provoca la terminación de la controversia planteada</w:t>
      </w:r>
      <w:r w:rsidRPr="00EE52C9">
        <w:rPr>
          <w:rFonts w:ascii="Palatino Linotype" w:eastAsia="Batang" w:hAnsi="Palatino Linotype" w:cs="Arial"/>
          <w:i/>
          <w:sz w:val="22"/>
          <w:lang w:val="es-AR"/>
        </w:rPr>
        <w:t xml:space="preserve"> por el quejoso en la demanda de amparo</w:t>
      </w:r>
      <w:r w:rsidRPr="00EE52C9">
        <w:rPr>
          <w:rFonts w:ascii="Palatino Linotype" w:eastAsia="Batang" w:hAnsi="Palatino Linotype" w:cs="Arial"/>
          <w:b/>
          <w:i/>
          <w:sz w:val="22"/>
          <w:lang w:val="es-AR"/>
        </w:rPr>
        <w:t>, sin hacer un pronunciamiento de fondo sobre la legalidad o ilegalidad de la sentencia reclamada</w:t>
      </w:r>
      <w:r w:rsidRPr="00EE52C9">
        <w:rPr>
          <w:rFonts w:ascii="Palatino Linotype" w:eastAsia="Batang" w:hAnsi="Palatino Linotype" w:cs="Arial"/>
          <w:i/>
          <w:sz w:val="22"/>
          <w:lang w:val="es-AR"/>
        </w:rPr>
        <w:t xml:space="preserve">. </w:t>
      </w:r>
      <w:r w:rsidRPr="00EE52C9">
        <w:rPr>
          <w:rFonts w:ascii="Palatino Linotype" w:eastAsia="Batang" w:hAnsi="Palatino Linotype" w:cs="Arial"/>
          <w:b/>
          <w:i/>
          <w:sz w:val="22"/>
          <w:lang w:val="es-AR"/>
        </w:rPr>
        <w:t xml:space="preserve">Por consiguiente, si al sobreseerse en el juicio de amparo </w:t>
      </w:r>
      <w:r w:rsidRPr="00EE52C9">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E52C9">
        <w:rPr>
          <w:rFonts w:ascii="Palatino Linotype" w:eastAsia="Batang" w:hAnsi="Palatino Linotype" w:cs="Arial"/>
          <w:i/>
          <w:sz w:val="22"/>
          <w:lang w:val="es-AR"/>
        </w:rPr>
        <w:t>.</w:t>
      </w:r>
    </w:p>
    <w:p w:rsidR="00852141" w:rsidRPr="004838C5" w:rsidRDefault="00852141" w:rsidP="00852141">
      <w:pPr>
        <w:pStyle w:val="Prrafodelista"/>
        <w:autoSpaceDE w:val="0"/>
        <w:autoSpaceDN w:val="0"/>
        <w:adjustRightInd w:val="0"/>
        <w:ind w:left="567" w:right="567"/>
        <w:jc w:val="both"/>
        <w:rPr>
          <w:rFonts w:ascii="Palatino Linotype" w:eastAsia="Batang" w:hAnsi="Palatino Linotype" w:cs="Arial"/>
          <w:i/>
          <w:sz w:val="20"/>
          <w:lang w:val="es-AR"/>
        </w:rPr>
      </w:pPr>
      <w:r w:rsidRPr="004838C5">
        <w:rPr>
          <w:rFonts w:ascii="Palatino Linotype" w:eastAsia="Batang" w:hAnsi="Palatino Linotype" w:cs="Arial"/>
          <w:i/>
          <w:sz w:val="20"/>
          <w:lang w:val="es-AR"/>
        </w:rPr>
        <w:t>SÉPTIMO TRIBUNAL COLEGIADO EN MATERIA CIVIL DEL PRIMER CIRCUITO.</w:t>
      </w:r>
    </w:p>
    <w:p w:rsidR="00852141" w:rsidRPr="004838C5" w:rsidRDefault="00852141" w:rsidP="00852141">
      <w:pPr>
        <w:pStyle w:val="Prrafodelista"/>
        <w:autoSpaceDE w:val="0"/>
        <w:autoSpaceDN w:val="0"/>
        <w:adjustRightInd w:val="0"/>
        <w:ind w:left="567" w:right="567"/>
        <w:jc w:val="both"/>
        <w:rPr>
          <w:rFonts w:ascii="Palatino Linotype" w:eastAsia="Batang" w:hAnsi="Palatino Linotype" w:cs="Arial"/>
          <w:i/>
          <w:sz w:val="20"/>
          <w:lang w:val="es-AR"/>
        </w:rPr>
      </w:pPr>
      <w:r w:rsidRPr="004838C5">
        <w:rPr>
          <w:rFonts w:ascii="Palatino Linotype" w:eastAsia="Batang" w:hAnsi="Palatino Linotype" w:cs="Arial"/>
          <w:i/>
          <w:sz w:val="20"/>
          <w:lang w:val="es-AR"/>
        </w:rPr>
        <w:t>Amparo directo 699/2008. Mariana Leticia González Steele. 13 de noviembre de 2008. Unanimidad de votos. Ponente: Sara Judith Montalvo Trejo. Secretario: Arnulfo Mateos García.</w:t>
      </w:r>
    </w:p>
    <w:p w:rsidR="00852141" w:rsidRPr="00955E7F" w:rsidRDefault="00852141" w:rsidP="00852141">
      <w:pPr>
        <w:pStyle w:val="Prrafodelista"/>
        <w:autoSpaceDE w:val="0"/>
        <w:autoSpaceDN w:val="0"/>
        <w:adjustRightInd w:val="0"/>
        <w:spacing w:line="360" w:lineRule="auto"/>
        <w:ind w:right="616"/>
        <w:jc w:val="both"/>
        <w:rPr>
          <w:rFonts w:ascii="Palatino Linotype" w:eastAsia="Batang" w:hAnsi="Palatino Linotype" w:cs="Arial"/>
          <w:i/>
          <w:lang w:val="es-AR"/>
        </w:rPr>
      </w:pPr>
    </w:p>
    <w:p w:rsidR="00852141" w:rsidRPr="007D0B2C" w:rsidRDefault="00852141" w:rsidP="00852141">
      <w:pPr>
        <w:spacing w:line="360" w:lineRule="auto"/>
        <w:jc w:val="both"/>
        <w:rPr>
          <w:rFonts w:ascii="Palatino Linotype" w:eastAsia="Batang" w:hAnsi="Palatino Linotype" w:cs="Arial"/>
          <w:sz w:val="24"/>
          <w:lang w:val="es-ES"/>
        </w:rPr>
      </w:pPr>
      <w:r w:rsidRPr="007D0B2C">
        <w:rPr>
          <w:rFonts w:ascii="Palatino Linotype" w:eastAsia="Batang" w:hAnsi="Palatino Linotype" w:cs="Arial"/>
          <w:sz w:val="24"/>
          <w:lang w:val="es-ES"/>
        </w:rPr>
        <w:t xml:space="preserve">De este modo, se puede deducir que en las resoluciones dictadas por el Pleno de este Instituto, en las que se decreta el sobreseimiento de un recurso de revisión por la actualización de alguno de los supuestos jurídicos </w:t>
      </w:r>
      <w:r w:rsidRPr="00C24DBE">
        <w:rPr>
          <w:rFonts w:ascii="Palatino Linotype" w:eastAsia="Batang" w:hAnsi="Palatino Linotype" w:cs="Arial"/>
          <w:sz w:val="24"/>
          <w:lang w:val="es-ES"/>
        </w:rPr>
        <w:t xml:space="preserve">contemplados en el artículo 192 de </w:t>
      </w:r>
      <w:r w:rsidRPr="00C24DBE">
        <w:rPr>
          <w:rFonts w:ascii="Palatino Linotype" w:eastAsia="Batang" w:hAnsi="Palatino Linotype" w:cs="Arial"/>
          <w:sz w:val="24"/>
          <w:lang w:val="es-ES"/>
        </w:rPr>
        <w:lastRenderedPageBreak/>
        <w:t>la Ley de Transparencia y Acceso a la Información Pública del Estado de México y Municipios, nos encontramos ante un sobreseimiento definitivo toda vez que</w:t>
      </w:r>
      <w:r w:rsidRPr="007D0B2C">
        <w:rPr>
          <w:rFonts w:ascii="Palatino Linotype" w:eastAsia="Batang" w:hAnsi="Palatino Linotype" w:cs="Arial"/>
          <w:sz w:val="24"/>
          <w:lang w:val="es-ES"/>
        </w:rPr>
        <w:t xml:space="preserve"> pone fin al procedimiento sin entrar al estudio de fondo del mismo.</w:t>
      </w:r>
    </w:p>
    <w:p w:rsidR="008E7408" w:rsidRPr="000F6AAA"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Bajo este tenor, un acto impugnado queda sin efectos, cuando aun existiendo jurídicamente (esto es, que no se ha modificado, ni revocado) ya no genera ninguna consecuencia legal.</w:t>
      </w:r>
    </w:p>
    <w:p w:rsidR="008E7408" w:rsidRPr="000F6AAA" w:rsidRDefault="008E7408" w:rsidP="008E7408">
      <w:pPr>
        <w:spacing w:before="240" w:after="240" w:line="360" w:lineRule="auto"/>
        <w:jc w:val="both"/>
        <w:rPr>
          <w:rFonts w:ascii="Palatino Linotype" w:hAnsi="Palatino Linotype" w:cs="Arial"/>
          <w:sz w:val="24"/>
        </w:rPr>
      </w:pPr>
      <w:r w:rsidRPr="000F6AAA">
        <w:rPr>
          <w:rFonts w:ascii="Palatino Linotype" w:hAnsi="Palatino Linotype"/>
          <w:sz w:val="24"/>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rsidR="00C24DBE"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rsidR="008E7408" w:rsidRDefault="008E7408" w:rsidP="008E740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sidR="00C24DBE">
        <w:rPr>
          <w:rFonts w:ascii="Palatino Linotype" w:hAnsi="Palatino Linotype"/>
          <w:sz w:val="24"/>
          <w:szCs w:val="24"/>
        </w:rPr>
        <w:t>improcedentes los</w:t>
      </w:r>
      <w:r w:rsidRPr="00410726">
        <w:rPr>
          <w:rFonts w:ascii="Palatino Linotype" w:hAnsi="Palatino Linotype"/>
          <w:sz w:val="24"/>
          <w:szCs w:val="24"/>
        </w:rPr>
        <w:t xml:space="preserve"> 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Pr="00041425">
        <w:rPr>
          <w:rFonts w:ascii="Palatino Linotype" w:hAnsi="Palatino Linotype" w:cs="Arial"/>
          <w:b/>
          <w:sz w:val="24"/>
        </w:rPr>
        <w:t>SOBRESEE</w:t>
      </w:r>
      <w:r>
        <w:rPr>
          <w:rFonts w:ascii="Palatino Linotype" w:hAnsi="Palatino Linotype" w:cs="Arial"/>
          <w:b/>
          <w:sz w:val="24"/>
        </w:rPr>
        <w:t xml:space="preserve"> </w:t>
      </w:r>
      <w:r>
        <w:rPr>
          <w:rFonts w:ascii="Palatino Linotype" w:hAnsi="Palatino Linotype" w:cs="Arial"/>
          <w:sz w:val="24"/>
        </w:rPr>
        <w:t xml:space="preserve">el presente recurso de revisión número </w:t>
      </w:r>
      <w:r w:rsidR="00D8458D">
        <w:rPr>
          <w:rFonts w:ascii="Palatino Linotype" w:hAnsi="Palatino Linotype" w:cs="Arial"/>
          <w:b/>
          <w:bCs/>
          <w:sz w:val="24"/>
          <w:lang w:eastAsia="es-MX"/>
        </w:rPr>
        <w:t>0256</w:t>
      </w:r>
      <w:r w:rsidR="00C24DBE">
        <w:rPr>
          <w:rFonts w:ascii="Palatino Linotype" w:hAnsi="Palatino Linotype" w:cs="Arial"/>
          <w:b/>
          <w:bCs/>
          <w:sz w:val="24"/>
          <w:lang w:eastAsia="es-MX"/>
        </w:rPr>
        <w:t>0</w:t>
      </w:r>
      <w:r w:rsidRPr="00041425">
        <w:rPr>
          <w:rFonts w:ascii="Palatino Linotype" w:hAnsi="Palatino Linotype" w:cs="Arial"/>
          <w:b/>
          <w:bCs/>
          <w:sz w:val="24"/>
          <w:lang w:eastAsia="es-MX"/>
        </w:rPr>
        <w:t>/</w:t>
      </w:r>
      <w:r>
        <w:rPr>
          <w:rFonts w:ascii="Palatino Linotype" w:hAnsi="Palatino Linotype" w:cs="Arial"/>
          <w:b/>
          <w:bCs/>
          <w:sz w:val="24"/>
          <w:lang w:eastAsia="es-MX"/>
        </w:rPr>
        <w:t>INFOEM/IP/RR/201</w:t>
      </w:r>
      <w:r w:rsidR="001F5D0E">
        <w:rPr>
          <w:rFonts w:ascii="Palatino Linotype" w:hAnsi="Palatino Linotype" w:cs="Arial"/>
          <w:b/>
          <w:bCs/>
          <w:sz w:val="24"/>
          <w:lang w:eastAsia="es-MX"/>
        </w:rPr>
        <w:t>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D8458D" w:rsidRDefault="00D8458D" w:rsidP="008E7408">
      <w:pPr>
        <w:tabs>
          <w:tab w:val="left" w:pos="709"/>
        </w:tabs>
        <w:spacing w:before="240" w:line="360" w:lineRule="auto"/>
        <w:ind w:right="51"/>
        <w:jc w:val="both"/>
        <w:rPr>
          <w:rFonts w:ascii="Palatino Linotype" w:hAnsi="Palatino Linotype"/>
          <w:sz w:val="24"/>
          <w:szCs w:val="24"/>
        </w:rPr>
      </w:pPr>
    </w:p>
    <w:p w:rsidR="008E7408" w:rsidRDefault="008E7408" w:rsidP="008E7408">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lastRenderedPageBreak/>
        <w:t>Por lo antes expuesto y fundado</w:t>
      </w:r>
      <w:r>
        <w:rPr>
          <w:rFonts w:ascii="Palatino Linotype" w:hAnsi="Palatino Linotype"/>
          <w:sz w:val="24"/>
          <w:szCs w:val="24"/>
        </w:rPr>
        <w:t xml:space="preserve"> es de resolverse y,</w:t>
      </w:r>
    </w:p>
    <w:p w:rsidR="008E7408" w:rsidRDefault="008E7408" w:rsidP="008E740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8E7408" w:rsidRDefault="008E7408" w:rsidP="008E7408">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Sobresee</w:t>
      </w:r>
      <w:r w:rsidRPr="00921CA9">
        <w:rPr>
          <w:rFonts w:ascii="Palatino Linotype" w:hAnsi="Palatino Linotype" w:cs="Arial"/>
          <w:sz w:val="24"/>
          <w:szCs w:val="24"/>
          <w:lang w:val="es-ES_tradnl"/>
        </w:rPr>
        <w:t xml:space="preserve"> </w:t>
      </w:r>
      <w:r>
        <w:rPr>
          <w:rFonts w:ascii="Palatino Linotype" w:eastAsia="Arial Unicode MS" w:hAnsi="Palatino Linotype" w:cs="Arial"/>
          <w:sz w:val="24"/>
          <w:szCs w:val="24"/>
        </w:rPr>
        <w:t xml:space="preserve">el recurso de revisión número </w:t>
      </w:r>
      <w:r w:rsidR="00D8458D">
        <w:rPr>
          <w:rFonts w:ascii="Palatino Linotype" w:hAnsi="Palatino Linotype" w:cs="Arial"/>
          <w:b/>
          <w:bCs/>
          <w:sz w:val="24"/>
          <w:lang w:eastAsia="es-MX"/>
        </w:rPr>
        <w:t>0256</w:t>
      </w:r>
      <w:r w:rsidR="00C24DBE">
        <w:rPr>
          <w:rFonts w:ascii="Palatino Linotype" w:hAnsi="Palatino Linotype" w:cs="Arial"/>
          <w:b/>
          <w:bCs/>
          <w:sz w:val="24"/>
          <w:lang w:eastAsia="es-MX"/>
        </w:rPr>
        <w:t>0</w:t>
      </w:r>
      <w:r w:rsidR="001F5D0E" w:rsidRPr="00041425">
        <w:rPr>
          <w:rFonts w:ascii="Palatino Linotype" w:hAnsi="Palatino Linotype" w:cs="Arial"/>
          <w:b/>
          <w:bCs/>
          <w:sz w:val="24"/>
          <w:lang w:eastAsia="es-MX"/>
        </w:rPr>
        <w:t>/</w:t>
      </w:r>
      <w:r w:rsidR="001F5D0E">
        <w:rPr>
          <w:rFonts w:ascii="Palatino Linotype" w:hAnsi="Palatino Linotype" w:cs="Arial"/>
          <w:b/>
          <w:bCs/>
          <w:sz w:val="24"/>
          <w:lang w:eastAsia="es-MX"/>
        </w:rPr>
        <w:t>INFOEM/IP/RR/2019</w:t>
      </w:r>
      <w:r w:rsidRPr="00921CA9">
        <w:rPr>
          <w:rFonts w:ascii="Palatino Linotype" w:eastAsia="Arial Unicode MS" w:hAnsi="Palatino Linotype" w:cs="Arial"/>
          <w:sz w:val="24"/>
          <w:szCs w:val="24"/>
        </w:rPr>
        <w:t xml:space="preserve">, </w:t>
      </w:r>
      <w:r w:rsidRPr="00B0399C">
        <w:rPr>
          <w:rFonts w:ascii="Palatino Linotype" w:eastAsia="Arial Unicode MS" w:hAnsi="Palatino Linotype" w:cs="Arial"/>
          <w:sz w:val="24"/>
          <w:szCs w:val="24"/>
        </w:rPr>
        <w:t xml:space="preserve">porque al modificar la respuesta el recurso de revisión quedó sin materia en términos del </w:t>
      </w:r>
      <w:r w:rsidRPr="00B0399C">
        <w:rPr>
          <w:rFonts w:ascii="Palatino Linotype" w:eastAsia="Arial Unicode MS" w:hAnsi="Palatino Linotype" w:cs="Arial"/>
          <w:b/>
          <w:sz w:val="24"/>
          <w:szCs w:val="24"/>
        </w:rPr>
        <w:t>Considerando Tercero</w:t>
      </w:r>
      <w:r w:rsidRPr="00B0399C">
        <w:rPr>
          <w:rFonts w:ascii="Palatino Linotype" w:eastAsia="Arial Unicode MS" w:hAnsi="Palatino Linotype" w:cs="Arial"/>
          <w:sz w:val="24"/>
          <w:szCs w:val="24"/>
        </w:rPr>
        <w:t xml:space="preserve"> de la presente resolución.</w:t>
      </w:r>
    </w:p>
    <w:p w:rsidR="008E7408" w:rsidRDefault="008E7408" w:rsidP="008E7408">
      <w:pPr>
        <w:spacing w:line="360" w:lineRule="auto"/>
        <w:ind w:right="333"/>
        <w:jc w:val="both"/>
        <w:rPr>
          <w:rFonts w:ascii="Palatino Linotype" w:hAnsi="Palatino Linotype" w:cs="Arial"/>
          <w:b/>
          <w:sz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al </w:t>
      </w:r>
      <w:r w:rsidRPr="00636255">
        <w:rPr>
          <w:rFonts w:ascii="Palatino Linotype" w:hAnsi="Palatino Linotype" w:cs="Arial"/>
          <w:b/>
          <w:sz w:val="24"/>
        </w:rPr>
        <w:t xml:space="preserve">Titular de la Unidad de Transparencia del Sujeto Obligado </w:t>
      </w:r>
    </w:p>
    <w:p w:rsidR="00192E21" w:rsidRDefault="008E7408" w:rsidP="008E7408">
      <w:pPr>
        <w:spacing w:line="360" w:lineRule="auto"/>
        <w:ind w:right="333"/>
        <w:jc w:val="both"/>
        <w:rPr>
          <w:rFonts w:ascii="Palatino Linotype" w:hAnsi="Palatino Linotype"/>
          <w:color w:val="222222"/>
          <w:sz w:val="24"/>
          <w:szCs w:val="24"/>
          <w:shd w:val="clear" w:color="auto" w:fill="FFFFFF"/>
          <w:lang w:val="es-ES"/>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rsidR="00192E21" w:rsidRDefault="00192E21" w:rsidP="008E7408">
      <w:pPr>
        <w:spacing w:line="360" w:lineRule="auto"/>
        <w:ind w:right="333"/>
        <w:jc w:val="both"/>
        <w:rPr>
          <w:rFonts w:ascii="Palatino Linotype" w:hAnsi="Palatino Linotype"/>
          <w:color w:val="222222"/>
          <w:sz w:val="24"/>
          <w:szCs w:val="24"/>
          <w:shd w:val="clear" w:color="auto" w:fill="FFFFFF"/>
          <w:lang w:val="es-ES"/>
        </w:rPr>
      </w:pPr>
    </w:p>
    <w:p w:rsidR="00192E21" w:rsidRDefault="00192E21" w:rsidP="00192E21">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VIGÉSIMO CUARTA  SESIÓN ORDINARIA CELEBRADA EL VEINTISÉIS DE JUNIO</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 ANTE EL SECRETARIO TÉCNICO DEL PLENO, ALEXIS TAPIA RAMÍREZ.--------------------------------------------------------------------------------------------------</w:t>
      </w:r>
    </w:p>
    <w:p w:rsidR="00192E21" w:rsidRDefault="00192E21" w:rsidP="00192E21">
      <w:pPr>
        <w:spacing w:after="0" w:line="360" w:lineRule="auto"/>
        <w:jc w:val="both"/>
        <w:rPr>
          <w:rFonts w:ascii="Palatino Linotype" w:hAnsi="Palatino Linotype" w:cs="Arial"/>
          <w:sz w:val="24"/>
          <w:szCs w:val="24"/>
        </w:rPr>
      </w:pPr>
    </w:p>
    <w:p w:rsidR="00192E21" w:rsidRDefault="00192E21" w:rsidP="00192E21">
      <w:pPr>
        <w:spacing w:after="0" w:line="360" w:lineRule="auto"/>
        <w:jc w:val="both"/>
        <w:rPr>
          <w:rFonts w:ascii="Palatino Linotype" w:hAnsi="Palatino Linotype"/>
        </w:rPr>
      </w:pPr>
      <w:r>
        <w:rPr>
          <w:rFonts w:ascii="Palatino Linotype" w:hAnsi="Palatino Linotype"/>
        </w:rPr>
        <w:t xml:space="preserve"> </w:t>
      </w:r>
    </w:p>
    <w:p w:rsidR="00192E21" w:rsidRDefault="00192E21" w:rsidP="00192E21">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2576" behindDoc="0" locked="0" layoutInCell="1" allowOverlap="1" wp14:anchorId="0B8D5B81" wp14:editId="48FC0954">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192E21" w:rsidRPr="00EF2FC0" w:rsidRDefault="00192E21" w:rsidP="00192E2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192E21" w:rsidRDefault="00192E21" w:rsidP="00192E2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192E21" w:rsidRDefault="00192E21" w:rsidP="00192E21">
                            <w:pPr>
                              <w:spacing w:line="240" w:lineRule="auto"/>
                              <w:jc w:val="center"/>
                              <w:rPr>
                                <w:rFonts w:ascii="Palatino Linotype" w:hAnsi="Palatino Linotype"/>
                                <w:b/>
                                <w:sz w:val="24"/>
                                <w:szCs w:val="24"/>
                              </w:rPr>
                            </w:pPr>
                            <w:r>
                              <w:rPr>
                                <w:rFonts w:ascii="Palatino Linotype" w:hAnsi="Palatino Linotype"/>
                                <w:b/>
                                <w:sz w:val="24"/>
                                <w:szCs w:val="24"/>
                              </w:rPr>
                              <w:t>(Rúbrica).</w:t>
                            </w:r>
                          </w:p>
                          <w:p w:rsidR="00192E21" w:rsidRDefault="00192E21" w:rsidP="00192E21">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8D5B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2576;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192E21" w:rsidRPr="00EF2FC0" w:rsidRDefault="00192E21" w:rsidP="00192E2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192E21" w:rsidRDefault="00192E21" w:rsidP="00192E2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192E21" w:rsidRDefault="00192E21" w:rsidP="00192E21">
                      <w:pPr>
                        <w:spacing w:line="240" w:lineRule="auto"/>
                        <w:jc w:val="center"/>
                        <w:rPr>
                          <w:rFonts w:ascii="Palatino Linotype" w:hAnsi="Palatino Linotype"/>
                          <w:b/>
                          <w:sz w:val="24"/>
                          <w:szCs w:val="24"/>
                        </w:rPr>
                      </w:pPr>
                      <w:r>
                        <w:rPr>
                          <w:rFonts w:ascii="Palatino Linotype" w:hAnsi="Palatino Linotype"/>
                          <w:b/>
                          <w:sz w:val="24"/>
                          <w:szCs w:val="24"/>
                        </w:rPr>
                        <w:t>(Rúbrica).</w:t>
                      </w:r>
                    </w:p>
                    <w:p w:rsidR="00192E21" w:rsidRDefault="00192E21" w:rsidP="00192E21">
                      <w:pPr>
                        <w:spacing w:line="240" w:lineRule="auto"/>
                        <w:jc w:val="center"/>
                        <w:rPr>
                          <w:rFonts w:ascii="Palatino Linotype" w:hAnsi="Palatino Linotype"/>
                          <w:sz w:val="24"/>
                          <w:szCs w:val="24"/>
                        </w:rPr>
                      </w:pPr>
                    </w:p>
                  </w:txbxContent>
                </v:textbox>
                <w10:wrap type="square" anchorx="page"/>
              </v:shape>
            </w:pict>
          </mc:Fallback>
        </mc:AlternateContent>
      </w:r>
    </w:p>
    <w:p w:rsidR="00192E21" w:rsidRPr="00D54B7D" w:rsidRDefault="00192E21" w:rsidP="00192E21">
      <w:pPr>
        <w:spacing w:before="240"/>
        <w:jc w:val="both"/>
        <w:rPr>
          <w:rFonts w:ascii="Palatino Linotype" w:hAnsi="Palatino Linotype"/>
        </w:rPr>
      </w:pPr>
    </w:p>
    <w:p w:rsidR="00192E21" w:rsidRPr="00D54B7D" w:rsidRDefault="00192E21" w:rsidP="00192E21">
      <w:pPr>
        <w:spacing w:before="240"/>
        <w:jc w:val="center"/>
        <w:rPr>
          <w:rFonts w:ascii="Palatino Linotype" w:hAnsi="Palatino Linotype"/>
        </w:rPr>
      </w:pPr>
    </w:p>
    <w:p w:rsidR="00192E21" w:rsidRDefault="00192E21" w:rsidP="00192E21">
      <w:pPr>
        <w:spacing w:before="240"/>
        <w:rPr>
          <w:rFonts w:ascii="Palatino Linotype" w:hAnsi="Palatino Linotype"/>
          <w:b/>
        </w:rPr>
      </w:pPr>
    </w:p>
    <w:p w:rsidR="00192E21" w:rsidRDefault="00192E21" w:rsidP="00192E21">
      <w:pPr>
        <w:spacing w:before="240"/>
        <w:rPr>
          <w:rFonts w:ascii="Palatino Linotype" w:hAnsi="Palatino Linotype"/>
          <w:b/>
        </w:rPr>
      </w:pPr>
    </w:p>
    <w:p w:rsidR="00192E21" w:rsidRDefault="00192E21" w:rsidP="00192E21">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07FEAE77" wp14:editId="5077C1A1">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92E21" w:rsidRPr="00EF2FC0" w:rsidRDefault="00192E21" w:rsidP="00192E2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92E21" w:rsidRDefault="00192E21" w:rsidP="00192E2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92E21" w:rsidRDefault="00192E21" w:rsidP="00192E21">
                            <w:pPr>
                              <w:spacing w:line="240" w:lineRule="auto"/>
                              <w:jc w:val="center"/>
                              <w:rPr>
                                <w:rFonts w:ascii="Palatino Linotype" w:hAnsi="Palatino Linotype"/>
                                <w:b/>
                                <w:sz w:val="24"/>
                                <w:szCs w:val="24"/>
                              </w:rPr>
                            </w:pPr>
                            <w:r>
                              <w:rPr>
                                <w:rFonts w:ascii="Palatino Linotype" w:hAnsi="Palatino Linotype"/>
                                <w:b/>
                                <w:sz w:val="24"/>
                                <w:szCs w:val="24"/>
                              </w:rPr>
                              <w:t>(Rúbrica).</w:t>
                            </w:r>
                          </w:p>
                          <w:p w:rsidR="00192E21" w:rsidRPr="00797B31" w:rsidRDefault="00192E21" w:rsidP="00192E2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EAE77" id="Cuadro de texto 35" o:spid="_x0000_s1027" type="#_x0000_t202" style="position:absolute;margin-left:149.05pt;margin-top:.9pt;width:200.25pt;height:73.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192E21" w:rsidRPr="00EF2FC0" w:rsidRDefault="00192E21" w:rsidP="00192E2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92E21" w:rsidRDefault="00192E21" w:rsidP="00192E2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92E21" w:rsidRDefault="00192E21" w:rsidP="00192E21">
                      <w:pPr>
                        <w:spacing w:line="240" w:lineRule="auto"/>
                        <w:jc w:val="center"/>
                        <w:rPr>
                          <w:rFonts w:ascii="Palatino Linotype" w:hAnsi="Palatino Linotype"/>
                          <w:b/>
                          <w:sz w:val="24"/>
                          <w:szCs w:val="24"/>
                        </w:rPr>
                      </w:pPr>
                      <w:r>
                        <w:rPr>
                          <w:rFonts w:ascii="Palatino Linotype" w:hAnsi="Palatino Linotype"/>
                          <w:b/>
                          <w:sz w:val="24"/>
                          <w:szCs w:val="24"/>
                        </w:rPr>
                        <w:t>(Rúbrica).</w:t>
                      </w:r>
                    </w:p>
                    <w:p w:rsidR="00192E21" w:rsidRPr="00797B31" w:rsidRDefault="00192E21" w:rsidP="00192E21">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1D4C1262" wp14:editId="0A6A0BBA">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92E21" w:rsidRPr="00EF2FC0" w:rsidRDefault="00192E21" w:rsidP="00192E21">
                            <w:pPr>
                              <w:jc w:val="center"/>
                              <w:rPr>
                                <w:rFonts w:ascii="Palatino Linotype" w:hAnsi="Palatino Linotype"/>
                                <w:b/>
                                <w:sz w:val="24"/>
                                <w:szCs w:val="24"/>
                              </w:rPr>
                            </w:pPr>
                            <w:r w:rsidRPr="00EF2FC0">
                              <w:rPr>
                                <w:rFonts w:ascii="Palatino Linotype" w:hAnsi="Palatino Linotype"/>
                                <w:b/>
                                <w:sz w:val="24"/>
                                <w:szCs w:val="24"/>
                              </w:rPr>
                              <w:t>Eva Abaid Yapur</w:t>
                            </w:r>
                          </w:p>
                          <w:p w:rsidR="00192E21" w:rsidRPr="00EF2FC0" w:rsidRDefault="00192E21" w:rsidP="00192E21">
                            <w:pPr>
                              <w:jc w:val="center"/>
                              <w:rPr>
                                <w:rFonts w:ascii="Palatino Linotype" w:hAnsi="Palatino Linotype"/>
                                <w:sz w:val="24"/>
                                <w:szCs w:val="24"/>
                              </w:rPr>
                            </w:pPr>
                            <w:r w:rsidRPr="00EF2FC0">
                              <w:rPr>
                                <w:rFonts w:ascii="Palatino Linotype" w:hAnsi="Palatino Linotype"/>
                                <w:sz w:val="24"/>
                                <w:szCs w:val="24"/>
                              </w:rPr>
                              <w:t>Comisionada</w:t>
                            </w:r>
                          </w:p>
                          <w:p w:rsidR="00192E21" w:rsidRDefault="00192E21" w:rsidP="00192E21">
                            <w:pPr>
                              <w:spacing w:line="240" w:lineRule="auto"/>
                              <w:jc w:val="center"/>
                              <w:rPr>
                                <w:rFonts w:ascii="Palatino Linotype" w:hAnsi="Palatino Linotype"/>
                                <w:b/>
                                <w:sz w:val="24"/>
                                <w:szCs w:val="24"/>
                              </w:rPr>
                            </w:pPr>
                            <w:r>
                              <w:rPr>
                                <w:rFonts w:ascii="Palatino Linotype" w:hAnsi="Palatino Linotype"/>
                                <w:b/>
                                <w:sz w:val="24"/>
                                <w:szCs w:val="24"/>
                              </w:rPr>
                              <w:t>(Rúbrica).</w:t>
                            </w:r>
                          </w:p>
                          <w:p w:rsidR="00192E21" w:rsidRDefault="00192E21" w:rsidP="00192E2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C1262" id="Cuadro de texto 22" o:spid="_x0000_s1028" type="#_x0000_t202" style="position:absolute;margin-left:0;margin-top:1.65pt;width:153pt;height:78.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192E21" w:rsidRPr="00EF2FC0" w:rsidRDefault="00192E21" w:rsidP="00192E21">
                      <w:pPr>
                        <w:jc w:val="center"/>
                        <w:rPr>
                          <w:rFonts w:ascii="Palatino Linotype" w:hAnsi="Palatino Linotype"/>
                          <w:b/>
                          <w:sz w:val="24"/>
                          <w:szCs w:val="24"/>
                        </w:rPr>
                      </w:pPr>
                      <w:r w:rsidRPr="00EF2FC0">
                        <w:rPr>
                          <w:rFonts w:ascii="Palatino Linotype" w:hAnsi="Palatino Linotype"/>
                          <w:b/>
                          <w:sz w:val="24"/>
                          <w:szCs w:val="24"/>
                        </w:rPr>
                        <w:t>Eva Abaid Yapur</w:t>
                      </w:r>
                    </w:p>
                    <w:p w:rsidR="00192E21" w:rsidRPr="00EF2FC0" w:rsidRDefault="00192E21" w:rsidP="00192E21">
                      <w:pPr>
                        <w:jc w:val="center"/>
                        <w:rPr>
                          <w:rFonts w:ascii="Palatino Linotype" w:hAnsi="Palatino Linotype"/>
                          <w:sz w:val="24"/>
                          <w:szCs w:val="24"/>
                        </w:rPr>
                      </w:pPr>
                      <w:r w:rsidRPr="00EF2FC0">
                        <w:rPr>
                          <w:rFonts w:ascii="Palatino Linotype" w:hAnsi="Palatino Linotype"/>
                          <w:sz w:val="24"/>
                          <w:szCs w:val="24"/>
                        </w:rPr>
                        <w:t>Comisionada</w:t>
                      </w:r>
                    </w:p>
                    <w:p w:rsidR="00192E21" w:rsidRDefault="00192E21" w:rsidP="00192E21">
                      <w:pPr>
                        <w:spacing w:line="240" w:lineRule="auto"/>
                        <w:jc w:val="center"/>
                        <w:rPr>
                          <w:rFonts w:ascii="Palatino Linotype" w:hAnsi="Palatino Linotype"/>
                          <w:b/>
                          <w:sz w:val="24"/>
                          <w:szCs w:val="24"/>
                        </w:rPr>
                      </w:pPr>
                      <w:r>
                        <w:rPr>
                          <w:rFonts w:ascii="Palatino Linotype" w:hAnsi="Palatino Linotype"/>
                          <w:b/>
                          <w:sz w:val="24"/>
                          <w:szCs w:val="24"/>
                        </w:rPr>
                        <w:t>(Rúbrica).</w:t>
                      </w:r>
                    </w:p>
                    <w:p w:rsidR="00192E21" w:rsidRDefault="00192E21" w:rsidP="00192E21">
                      <w:pPr>
                        <w:jc w:val="center"/>
                      </w:pPr>
                    </w:p>
                  </w:txbxContent>
                </v:textbox>
                <w10:wrap anchorx="margin"/>
              </v:shape>
            </w:pict>
          </mc:Fallback>
        </mc:AlternateContent>
      </w:r>
    </w:p>
    <w:p w:rsidR="00192E21" w:rsidRPr="00D54B7D" w:rsidRDefault="00192E21" w:rsidP="00192E21">
      <w:pPr>
        <w:spacing w:before="240"/>
        <w:rPr>
          <w:rFonts w:ascii="Palatino Linotype" w:hAnsi="Palatino Linotype"/>
          <w:b/>
        </w:rPr>
      </w:pPr>
    </w:p>
    <w:p w:rsidR="00192E21" w:rsidRPr="00D54B7D" w:rsidRDefault="00192E21" w:rsidP="00192E21">
      <w:pPr>
        <w:spacing w:before="240"/>
        <w:rPr>
          <w:rFonts w:ascii="Palatino Linotype" w:hAnsi="Palatino Linotype"/>
          <w:b/>
        </w:rPr>
      </w:pPr>
    </w:p>
    <w:p w:rsidR="00192E21" w:rsidRDefault="00192E21" w:rsidP="00192E21">
      <w:pPr>
        <w:spacing w:before="240"/>
        <w:rPr>
          <w:rFonts w:ascii="Palatino Linotype" w:hAnsi="Palatino Linotype"/>
          <w:b/>
        </w:rPr>
      </w:pPr>
    </w:p>
    <w:p w:rsidR="00192E21" w:rsidRPr="00B93570" w:rsidRDefault="00192E21" w:rsidP="00192E21">
      <w:pPr>
        <w:spacing w:before="240"/>
        <w:rPr>
          <w:rFonts w:ascii="Palatino Linotype" w:hAnsi="Palatino Linotype"/>
          <w:b/>
          <w:sz w:val="18"/>
          <w:szCs w:val="18"/>
        </w:rPr>
      </w:pPr>
    </w:p>
    <w:p w:rsidR="00192E21" w:rsidRPr="00B93570" w:rsidRDefault="00192E21" w:rsidP="00192E21">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2150950C" wp14:editId="2B72A2DC">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92E21" w:rsidRPr="00EF2FC0" w:rsidRDefault="00192E21" w:rsidP="00192E2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192E21" w:rsidRPr="00EF2FC0" w:rsidRDefault="00192E21" w:rsidP="00192E2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92E21" w:rsidRDefault="00192E21" w:rsidP="00192E21">
                            <w:pPr>
                              <w:spacing w:line="240" w:lineRule="auto"/>
                              <w:jc w:val="center"/>
                              <w:rPr>
                                <w:rFonts w:ascii="Palatino Linotype" w:hAnsi="Palatino Linotype"/>
                                <w:b/>
                                <w:sz w:val="24"/>
                                <w:szCs w:val="24"/>
                              </w:rPr>
                            </w:pPr>
                            <w:r>
                              <w:rPr>
                                <w:rFonts w:ascii="Palatino Linotype" w:hAnsi="Palatino Linotype"/>
                                <w:b/>
                                <w:sz w:val="24"/>
                                <w:szCs w:val="24"/>
                              </w:rPr>
                              <w:t>(Rúbrica).</w:t>
                            </w:r>
                          </w:p>
                          <w:p w:rsidR="00192E21" w:rsidRDefault="00192E21" w:rsidP="00192E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0950C" id="Cuadro de texto 4" o:spid="_x0000_s1029" type="#_x0000_t202" style="position:absolute;margin-left:358.05pt;margin-top:19.05pt;width:168pt;height:74.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192E21" w:rsidRPr="00EF2FC0" w:rsidRDefault="00192E21" w:rsidP="00192E2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192E21" w:rsidRPr="00EF2FC0" w:rsidRDefault="00192E21" w:rsidP="00192E2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92E21" w:rsidRDefault="00192E21" w:rsidP="00192E21">
                      <w:pPr>
                        <w:spacing w:line="240" w:lineRule="auto"/>
                        <w:jc w:val="center"/>
                        <w:rPr>
                          <w:rFonts w:ascii="Palatino Linotype" w:hAnsi="Palatino Linotype"/>
                          <w:b/>
                          <w:sz w:val="24"/>
                          <w:szCs w:val="24"/>
                        </w:rPr>
                      </w:pPr>
                      <w:r>
                        <w:rPr>
                          <w:rFonts w:ascii="Palatino Linotype" w:hAnsi="Palatino Linotype"/>
                          <w:b/>
                          <w:sz w:val="24"/>
                          <w:szCs w:val="24"/>
                        </w:rPr>
                        <w:t>(Rúbrica).</w:t>
                      </w:r>
                    </w:p>
                    <w:p w:rsidR="00192E21" w:rsidRDefault="00192E21" w:rsidP="00192E21"/>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67DE9FEC" wp14:editId="62A9FDF2">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92E21" w:rsidRPr="00EF2FC0" w:rsidRDefault="00192E21" w:rsidP="00192E2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92E21" w:rsidRPr="00EF2FC0" w:rsidRDefault="00192E21" w:rsidP="00192E2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92E21" w:rsidRDefault="00192E21" w:rsidP="00192E21">
                            <w:pPr>
                              <w:spacing w:line="240" w:lineRule="auto"/>
                              <w:jc w:val="center"/>
                              <w:rPr>
                                <w:rFonts w:ascii="Palatino Linotype" w:hAnsi="Palatino Linotype"/>
                                <w:b/>
                                <w:sz w:val="24"/>
                                <w:szCs w:val="24"/>
                              </w:rPr>
                            </w:pPr>
                            <w:r>
                              <w:rPr>
                                <w:rFonts w:ascii="Palatino Linotype" w:hAnsi="Palatino Linotype"/>
                                <w:b/>
                                <w:sz w:val="24"/>
                                <w:szCs w:val="24"/>
                              </w:rPr>
                              <w:t>(Rúbrica).</w:t>
                            </w:r>
                          </w:p>
                          <w:p w:rsidR="00192E21" w:rsidRDefault="00192E21" w:rsidP="00192E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E9FEC" id="_x0000_s1030" type="#_x0000_t202" style="position:absolute;margin-left:85.5pt;margin-top:18.25pt;width:168pt;height:74.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192E21" w:rsidRPr="00EF2FC0" w:rsidRDefault="00192E21" w:rsidP="00192E2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92E21" w:rsidRPr="00EF2FC0" w:rsidRDefault="00192E21" w:rsidP="00192E2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92E21" w:rsidRDefault="00192E21" w:rsidP="00192E21">
                      <w:pPr>
                        <w:spacing w:line="240" w:lineRule="auto"/>
                        <w:jc w:val="center"/>
                        <w:rPr>
                          <w:rFonts w:ascii="Palatino Linotype" w:hAnsi="Palatino Linotype"/>
                          <w:b/>
                          <w:sz w:val="24"/>
                          <w:szCs w:val="24"/>
                        </w:rPr>
                      </w:pPr>
                      <w:r>
                        <w:rPr>
                          <w:rFonts w:ascii="Palatino Linotype" w:hAnsi="Palatino Linotype"/>
                          <w:b/>
                          <w:sz w:val="24"/>
                          <w:szCs w:val="24"/>
                        </w:rPr>
                        <w:t>(Rúbrica).</w:t>
                      </w:r>
                    </w:p>
                    <w:p w:rsidR="00192E21" w:rsidRDefault="00192E21" w:rsidP="00192E21"/>
                  </w:txbxContent>
                </v:textbox>
                <w10:wrap anchorx="page"/>
              </v:shape>
            </w:pict>
          </mc:Fallback>
        </mc:AlternateContent>
      </w:r>
    </w:p>
    <w:p w:rsidR="00192E21" w:rsidRDefault="00192E21" w:rsidP="00192E21">
      <w:pPr>
        <w:spacing w:before="240"/>
        <w:rPr>
          <w:rFonts w:ascii="Palatino Linotype" w:hAnsi="Palatino Linotype"/>
          <w:b/>
        </w:rPr>
      </w:pPr>
    </w:p>
    <w:p w:rsidR="00192E21" w:rsidRDefault="00192E21" w:rsidP="00192E21">
      <w:pPr>
        <w:spacing w:before="240"/>
        <w:rPr>
          <w:rFonts w:ascii="Palatino Linotype" w:hAnsi="Palatino Linotype"/>
          <w:b/>
        </w:rPr>
      </w:pPr>
    </w:p>
    <w:p w:rsidR="00192E21" w:rsidRDefault="00192E21" w:rsidP="00192E21">
      <w:pPr>
        <w:spacing w:before="240"/>
        <w:rPr>
          <w:rFonts w:ascii="Palatino Linotype" w:hAnsi="Palatino Linotype" w:cs="Arial"/>
          <w:szCs w:val="20"/>
        </w:rPr>
      </w:pPr>
    </w:p>
    <w:p w:rsidR="00192E21" w:rsidRDefault="00192E21" w:rsidP="00192E21">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2E800542" wp14:editId="00566E60">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92E21" w:rsidRPr="007F6133" w:rsidRDefault="00192E21" w:rsidP="00192E21">
                            <w:pPr>
                              <w:jc w:val="center"/>
                              <w:rPr>
                                <w:rFonts w:ascii="Palatino Linotype" w:hAnsi="Palatino Linotype"/>
                                <w:b/>
                                <w:sz w:val="24"/>
                                <w:szCs w:val="24"/>
                              </w:rPr>
                            </w:pPr>
                            <w:r w:rsidRPr="00B86F1F">
                              <w:rPr>
                                <w:rFonts w:ascii="Palatino Linotype" w:hAnsi="Palatino Linotype"/>
                                <w:b/>
                                <w:sz w:val="24"/>
                                <w:szCs w:val="24"/>
                              </w:rPr>
                              <w:t>Alexis Tapia Ramírez</w:t>
                            </w:r>
                          </w:p>
                          <w:p w:rsidR="00192E21" w:rsidRDefault="00192E21" w:rsidP="00192E2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92E21" w:rsidRDefault="00192E21" w:rsidP="00192E21">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192E21" w:rsidRDefault="00192E21" w:rsidP="00192E21">
                            <w:pPr>
                              <w:jc w:val="center"/>
                              <w:rPr>
                                <w:rFonts w:ascii="Palatino Linotype" w:hAnsi="Palatino Linotype"/>
                                <w:sz w:val="24"/>
                                <w:szCs w:val="24"/>
                              </w:rPr>
                            </w:pPr>
                          </w:p>
                          <w:p w:rsidR="00192E21" w:rsidRPr="00EF2FC0" w:rsidRDefault="00192E21" w:rsidP="00192E21">
                            <w:pPr>
                              <w:jc w:val="center"/>
                              <w:rPr>
                                <w:rFonts w:ascii="Palatino Linotype" w:hAnsi="Palatino Linotype"/>
                                <w:sz w:val="24"/>
                                <w:szCs w:val="24"/>
                              </w:rPr>
                            </w:pPr>
                          </w:p>
                          <w:p w:rsidR="00192E21" w:rsidRDefault="00192E21" w:rsidP="00192E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800542" id="Cuadro de texto 24" o:spid="_x0000_s1031" type="#_x0000_t202" style="position:absolute;margin-left:190.25pt;margin-top:27pt;width:248.25pt;height:74.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192E21" w:rsidRPr="007F6133" w:rsidRDefault="00192E21" w:rsidP="00192E21">
                      <w:pPr>
                        <w:jc w:val="center"/>
                        <w:rPr>
                          <w:rFonts w:ascii="Palatino Linotype" w:hAnsi="Palatino Linotype"/>
                          <w:b/>
                          <w:sz w:val="24"/>
                          <w:szCs w:val="24"/>
                        </w:rPr>
                      </w:pPr>
                      <w:r w:rsidRPr="00B86F1F">
                        <w:rPr>
                          <w:rFonts w:ascii="Palatino Linotype" w:hAnsi="Palatino Linotype"/>
                          <w:b/>
                          <w:sz w:val="24"/>
                          <w:szCs w:val="24"/>
                        </w:rPr>
                        <w:t>Alexis Tapia Ramírez</w:t>
                      </w:r>
                    </w:p>
                    <w:p w:rsidR="00192E21" w:rsidRDefault="00192E21" w:rsidP="00192E2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92E21" w:rsidRDefault="00192E21" w:rsidP="00192E21">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192E21" w:rsidRDefault="00192E21" w:rsidP="00192E21">
                      <w:pPr>
                        <w:jc w:val="center"/>
                        <w:rPr>
                          <w:rFonts w:ascii="Palatino Linotype" w:hAnsi="Palatino Linotype"/>
                          <w:sz w:val="24"/>
                          <w:szCs w:val="24"/>
                        </w:rPr>
                      </w:pPr>
                    </w:p>
                    <w:p w:rsidR="00192E21" w:rsidRPr="00EF2FC0" w:rsidRDefault="00192E21" w:rsidP="00192E21">
                      <w:pPr>
                        <w:jc w:val="center"/>
                        <w:rPr>
                          <w:rFonts w:ascii="Palatino Linotype" w:hAnsi="Palatino Linotype"/>
                          <w:sz w:val="24"/>
                          <w:szCs w:val="24"/>
                        </w:rPr>
                      </w:pPr>
                    </w:p>
                    <w:p w:rsidR="00192E21" w:rsidRDefault="00192E21" w:rsidP="00192E21"/>
                  </w:txbxContent>
                </v:textbox>
                <w10:wrap anchorx="page"/>
              </v:shape>
            </w:pict>
          </mc:Fallback>
        </mc:AlternateContent>
      </w:r>
    </w:p>
    <w:p w:rsidR="00192E21" w:rsidRDefault="00192E21" w:rsidP="00192E21">
      <w:pPr>
        <w:spacing w:before="240"/>
        <w:rPr>
          <w:rFonts w:ascii="Palatino Linotype" w:hAnsi="Palatino Linotype" w:cs="Arial"/>
          <w:sz w:val="18"/>
          <w:szCs w:val="18"/>
        </w:rPr>
      </w:pPr>
    </w:p>
    <w:p w:rsidR="00192E21" w:rsidRDefault="00192E21" w:rsidP="00192E21">
      <w:pPr>
        <w:spacing w:before="240"/>
        <w:jc w:val="both"/>
        <w:rPr>
          <w:rFonts w:ascii="Palatino Linotype" w:hAnsi="Palatino Linotype" w:cs="Arial"/>
          <w:sz w:val="18"/>
          <w:szCs w:val="18"/>
        </w:rPr>
      </w:pPr>
    </w:p>
    <w:p w:rsidR="00192E21" w:rsidRDefault="00192E21" w:rsidP="00192E21">
      <w:pPr>
        <w:spacing w:before="240" w:line="240" w:lineRule="auto"/>
        <w:jc w:val="both"/>
        <w:rPr>
          <w:rFonts w:ascii="Palatino Linotype" w:hAnsi="Palatino Linotype" w:cs="Arial"/>
          <w:sz w:val="14"/>
          <w:szCs w:val="14"/>
        </w:rPr>
      </w:pPr>
    </w:p>
    <w:p w:rsidR="00192E21" w:rsidRPr="002052F6" w:rsidRDefault="00192E21" w:rsidP="00192E21">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veintiséis de junio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02560/INFOEM/IP/RR/2019</w:t>
      </w:r>
      <w:r w:rsidRPr="002052F6">
        <w:rPr>
          <w:rFonts w:ascii="Palatino Linotype" w:hAnsi="Palatino Linotype" w:cs="Arial"/>
          <w:sz w:val="16"/>
          <w:szCs w:val="16"/>
        </w:rPr>
        <w:t>.</w:t>
      </w:r>
    </w:p>
    <w:p w:rsidR="00192E21" w:rsidRDefault="00192E21" w:rsidP="00192E21">
      <w:pPr>
        <w:spacing w:after="0"/>
      </w:pPr>
      <w:r w:rsidRPr="002052F6">
        <w:t>ZMS/OSAM/MAEM</w:t>
      </w:r>
    </w:p>
    <w:p w:rsidR="00DD13E2" w:rsidRDefault="00DD13E2" w:rsidP="00A459D0">
      <w:pPr>
        <w:spacing w:after="0" w:line="360" w:lineRule="auto"/>
        <w:jc w:val="both"/>
      </w:pPr>
    </w:p>
    <w:sectPr w:rsidR="00DD13E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1EA" w:rsidRDefault="00FF51EA" w:rsidP="00E15E85">
      <w:pPr>
        <w:spacing w:after="0" w:line="240" w:lineRule="auto"/>
      </w:pPr>
      <w:r>
        <w:separator/>
      </w:r>
    </w:p>
  </w:endnote>
  <w:endnote w:type="continuationSeparator" w:id="0">
    <w:p w:rsidR="00FF51EA" w:rsidRDefault="00FF51EA"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260A">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1260A">
      <w:rPr>
        <w:rFonts w:ascii="Palatino Linotype" w:hAnsi="Palatino Linotype"/>
        <w:bCs/>
        <w:noProof/>
        <w:sz w:val="20"/>
      </w:rPr>
      <w:t>15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1C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1CB6">
      <w:rPr>
        <w:rFonts w:ascii="Palatino Linotype" w:hAnsi="Palatino Linotype"/>
        <w:bCs/>
        <w:noProof/>
        <w:sz w:val="20"/>
      </w:rPr>
      <w:t>15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1EA" w:rsidRDefault="00FF51EA" w:rsidP="00E15E85">
      <w:pPr>
        <w:spacing w:after="0" w:line="240" w:lineRule="auto"/>
      </w:pPr>
      <w:r>
        <w:separator/>
      </w:r>
    </w:p>
  </w:footnote>
  <w:footnote w:type="continuationSeparator" w:id="0">
    <w:p w:rsidR="00FF51EA" w:rsidRDefault="00FF51EA" w:rsidP="00E15E85">
      <w:pPr>
        <w:spacing w:after="0" w:line="240" w:lineRule="auto"/>
      </w:pPr>
      <w:r>
        <w:continuationSeparator/>
      </w:r>
    </w:p>
  </w:footnote>
  <w:footnote w:id="1">
    <w:p w:rsidR="00B04652" w:rsidRPr="00911081" w:rsidRDefault="00B04652"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04652" w:rsidRPr="00911081" w:rsidRDefault="00B04652"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1005C7" w:rsidP="0050790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0256</w:t>
          </w:r>
          <w:r w:rsidR="00113B53">
            <w:rPr>
              <w:rFonts w:ascii="Palatino Linotype" w:hAnsi="Palatino Linotype" w:cs="Arial"/>
              <w:bCs/>
              <w:sz w:val="24"/>
              <w:lang w:eastAsia="es-MX"/>
            </w:rPr>
            <w:t>0</w:t>
          </w:r>
          <w:r w:rsidR="0037311B" w:rsidRPr="0037311B">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1005C7" w:rsidP="00E15E85">
          <w:pPr>
            <w:spacing w:after="120" w:line="256" w:lineRule="auto"/>
            <w:ind w:left="-486" w:right="214" w:firstLine="284"/>
            <w:jc w:val="right"/>
            <w:rPr>
              <w:rFonts w:ascii="Palatino Linotype" w:hAnsi="Palatino Linotype" w:cs="Arial"/>
              <w:szCs w:val="20"/>
            </w:rPr>
          </w:pPr>
          <w:r w:rsidRPr="001005C7">
            <w:rPr>
              <w:rFonts w:ascii="Palatino Linotype" w:hAnsi="Palatino Linotype" w:cs="Arial"/>
              <w:szCs w:val="20"/>
            </w:rPr>
            <w:t>Ayuntamiento de Ozumba</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4803ED" w:rsidP="00113B53">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1005C7">
            <w:rPr>
              <w:rFonts w:ascii="Palatino Linotype" w:hAnsi="Palatino Linotype" w:cs="Arial"/>
              <w:bCs/>
              <w:sz w:val="24"/>
              <w:lang w:eastAsia="es-MX"/>
            </w:rPr>
            <w:t>256</w:t>
          </w:r>
          <w:r w:rsidR="00113B53">
            <w:rPr>
              <w:rFonts w:ascii="Palatino Linotype" w:hAnsi="Palatino Linotype" w:cs="Arial"/>
              <w:bCs/>
              <w:sz w:val="24"/>
              <w:lang w:eastAsia="es-MX"/>
            </w:rPr>
            <w:t>0</w:t>
          </w:r>
          <w:r w:rsidR="0037311B" w:rsidRPr="0037311B">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221CB6" w:rsidP="00E15E85">
          <w:pPr>
            <w:spacing w:after="120" w:line="256" w:lineRule="auto"/>
            <w:ind w:left="-486" w:right="214" w:firstLine="567"/>
            <w:jc w:val="right"/>
            <w:rPr>
              <w:rFonts w:ascii="Palatino Linotype" w:hAnsi="Palatino Linotype" w:cs="Arial"/>
            </w:rPr>
          </w:pPr>
          <w:r>
            <w:rPr>
              <w:rFonts w:ascii="Palatino Linotype" w:hAnsi="Palatino Linotype" w:cs="Arial"/>
            </w:rPr>
            <w:t>XXXX 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1005C7" w:rsidP="001005C7">
          <w:pPr>
            <w:spacing w:after="120" w:line="256" w:lineRule="auto"/>
            <w:ind w:left="-495" w:right="214" w:firstLine="567"/>
            <w:jc w:val="right"/>
            <w:rPr>
              <w:rFonts w:ascii="Palatino Linotype" w:hAnsi="Palatino Linotype" w:cs="Arial"/>
              <w:szCs w:val="20"/>
            </w:rPr>
          </w:pPr>
          <w:r w:rsidRPr="001005C7">
            <w:rPr>
              <w:rFonts w:ascii="Palatino Linotype" w:hAnsi="Palatino Linotype" w:cs="Arial"/>
              <w:szCs w:val="20"/>
            </w:rPr>
            <w:t>Ayuntamiento de Ozumba</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FA00F24"/>
    <w:multiLevelType w:val="hybridMultilevel"/>
    <w:tmpl w:val="C0AC107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0B20C0"/>
    <w:multiLevelType w:val="hybridMultilevel"/>
    <w:tmpl w:val="0798CD9A"/>
    <w:lvl w:ilvl="0" w:tplc="4E1624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157DB9"/>
    <w:multiLevelType w:val="hybridMultilevel"/>
    <w:tmpl w:val="18640776"/>
    <w:numStyleLink w:val="Estiloimportado2"/>
  </w:abstractNum>
  <w:abstractNum w:abstractNumId="14" w15:restartNumberingAfterBreak="0">
    <w:nsid w:val="5F672F1C"/>
    <w:multiLevelType w:val="hybridMultilevel"/>
    <w:tmpl w:val="D870E57E"/>
    <w:lvl w:ilvl="0" w:tplc="BB3A4002">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5" w15:restartNumberingAfterBreak="0">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7"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6"/>
  </w:num>
  <w:num w:numId="2">
    <w:abstractNumId w:val="3"/>
  </w:num>
  <w:num w:numId="3">
    <w:abstractNumId w:val="12"/>
  </w:num>
  <w:num w:numId="4">
    <w:abstractNumId w:val="7"/>
  </w:num>
  <w:num w:numId="5">
    <w:abstractNumId w:val="13"/>
  </w:num>
  <w:num w:numId="6">
    <w:abstractNumId w:val="4"/>
  </w:num>
  <w:num w:numId="7">
    <w:abstractNumId w:val="18"/>
  </w:num>
  <w:num w:numId="8">
    <w:abstractNumId w:val="9"/>
  </w:num>
  <w:num w:numId="9">
    <w:abstractNumId w:val="5"/>
  </w:num>
  <w:num w:numId="10">
    <w:abstractNumId w:val="17"/>
  </w:num>
  <w:num w:numId="11">
    <w:abstractNumId w:val="6"/>
  </w:num>
  <w:num w:numId="12">
    <w:abstractNumId w:val="8"/>
  </w:num>
  <w:num w:numId="13">
    <w:abstractNumId w:val="1"/>
  </w:num>
  <w:num w:numId="14">
    <w:abstractNumId w:val="0"/>
  </w:num>
  <w:num w:numId="15">
    <w:abstractNumId w:val="2"/>
  </w:num>
  <w:num w:numId="16">
    <w:abstractNumId w:val="15"/>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6904"/>
    <w:rsid w:val="00027EBB"/>
    <w:rsid w:val="0003050E"/>
    <w:rsid w:val="00035F8F"/>
    <w:rsid w:val="00041425"/>
    <w:rsid w:val="00046E4C"/>
    <w:rsid w:val="0004795A"/>
    <w:rsid w:val="00052B19"/>
    <w:rsid w:val="00053ED1"/>
    <w:rsid w:val="00062CBD"/>
    <w:rsid w:val="00073973"/>
    <w:rsid w:val="00074A99"/>
    <w:rsid w:val="00076643"/>
    <w:rsid w:val="00082DF3"/>
    <w:rsid w:val="00091D98"/>
    <w:rsid w:val="000C22EC"/>
    <w:rsid w:val="000C59EE"/>
    <w:rsid w:val="000F019E"/>
    <w:rsid w:val="001005C7"/>
    <w:rsid w:val="00113B53"/>
    <w:rsid w:val="0011750A"/>
    <w:rsid w:val="001225D7"/>
    <w:rsid w:val="0012266D"/>
    <w:rsid w:val="00130D58"/>
    <w:rsid w:val="0013463F"/>
    <w:rsid w:val="00152B26"/>
    <w:rsid w:val="0015550A"/>
    <w:rsid w:val="00171BD5"/>
    <w:rsid w:val="0017548E"/>
    <w:rsid w:val="00183623"/>
    <w:rsid w:val="00192E21"/>
    <w:rsid w:val="001B066D"/>
    <w:rsid w:val="001B3E5E"/>
    <w:rsid w:val="001C28D0"/>
    <w:rsid w:val="001C3E01"/>
    <w:rsid w:val="001C3F41"/>
    <w:rsid w:val="001C7069"/>
    <w:rsid w:val="001F5D0E"/>
    <w:rsid w:val="002052F6"/>
    <w:rsid w:val="00217E99"/>
    <w:rsid w:val="00221CB6"/>
    <w:rsid w:val="00223C2F"/>
    <w:rsid w:val="00224181"/>
    <w:rsid w:val="00233D51"/>
    <w:rsid w:val="00240133"/>
    <w:rsid w:val="00253101"/>
    <w:rsid w:val="002606F0"/>
    <w:rsid w:val="0026534C"/>
    <w:rsid w:val="002677ED"/>
    <w:rsid w:val="00273570"/>
    <w:rsid w:val="0028577D"/>
    <w:rsid w:val="00287512"/>
    <w:rsid w:val="002902D7"/>
    <w:rsid w:val="00294D34"/>
    <w:rsid w:val="002A1820"/>
    <w:rsid w:val="002A30B2"/>
    <w:rsid w:val="002A6F17"/>
    <w:rsid w:val="002B067A"/>
    <w:rsid w:val="002B144D"/>
    <w:rsid w:val="002B18B0"/>
    <w:rsid w:val="002B7CD8"/>
    <w:rsid w:val="002C1EC5"/>
    <w:rsid w:val="003011A8"/>
    <w:rsid w:val="003034F4"/>
    <w:rsid w:val="00307041"/>
    <w:rsid w:val="00317581"/>
    <w:rsid w:val="00317B8A"/>
    <w:rsid w:val="00330A95"/>
    <w:rsid w:val="003341B0"/>
    <w:rsid w:val="00334E11"/>
    <w:rsid w:val="00342A59"/>
    <w:rsid w:val="003452FA"/>
    <w:rsid w:val="0034696E"/>
    <w:rsid w:val="003470B1"/>
    <w:rsid w:val="003474F2"/>
    <w:rsid w:val="0035772D"/>
    <w:rsid w:val="00357BFC"/>
    <w:rsid w:val="00367986"/>
    <w:rsid w:val="0037311B"/>
    <w:rsid w:val="0038130C"/>
    <w:rsid w:val="00384AC7"/>
    <w:rsid w:val="00385299"/>
    <w:rsid w:val="0039084D"/>
    <w:rsid w:val="003B465B"/>
    <w:rsid w:val="003C5897"/>
    <w:rsid w:val="004254FE"/>
    <w:rsid w:val="00437C82"/>
    <w:rsid w:val="004803ED"/>
    <w:rsid w:val="00492244"/>
    <w:rsid w:val="004A2BFB"/>
    <w:rsid w:val="004C3693"/>
    <w:rsid w:val="004E6DB3"/>
    <w:rsid w:val="004F05B2"/>
    <w:rsid w:val="00507903"/>
    <w:rsid w:val="00523067"/>
    <w:rsid w:val="00527856"/>
    <w:rsid w:val="00527C6A"/>
    <w:rsid w:val="005329E8"/>
    <w:rsid w:val="005733EB"/>
    <w:rsid w:val="0057576D"/>
    <w:rsid w:val="00576C26"/>
    <w:rsid w:val="0057783E"/>
    <w:rsid w:val="005820BF"/>
    <w:rsid w:val="005E283C"/>
    <w:rsid w:val="005E6786"/>
    <w:rsid w:val="00611799"/>
    <w:rsid w:val="00614FDD"/>
    <w:rsid w:val="00616784"/>
    <w:rsid w:val="00622E12"/>
    <w:rsid w:val="00625D87"/>
    <w:rsid w:val="00631B59"/>
    <w:rsid w:val="00653B08"/>
    <w:rsid w:val="00654B56"/>
    <w:rsid w:val="00673CFD"/>
    <w:rsid w:val="00684B9D"/>
    <w:rsid w:val="006A08BA"/>
    <w:rsid w:val="006B2E10"/>
    <w:rsid w:val="006C1A4F"/>
    <w:rsid w:val="006C7125"/>
    <w:rsid w:val="006F2EA8"/>
    <w:rsid w:val="00707CD8"/>
    <w:rsid w:val="0071620F"/>
    <w:rsid w:val="00740AC8"/>
    <w:rsid w:val="00755099"/>
    <w:rsid w:val="007654BC"/>
    <w:rsid w:val="0079194D"/>
    <w:rsid w:val="007A0267"/>
    <w:rsid w:val="007C1445"/>
    <w:rsid w:val="007C64C1"/>
    <w:rsid w:val="007D0B2C"/>
    <w:rsid w:val="007D21C9"/>
    <w:rsid w:val="007D276C"/>
    <w:rsid w:val="007D2D7F"/>
    <w:rsid w:val="007D48FA"/>
    <w:rsid w:val="007D59B4"/>
    <w:rsid w:val="007D62B3"/>
    <w:rsid w:val="007D7D39"/>
    <w:rsid w:val="007E2959"/>
    <w:rsid w:val="008158D8"/>
    <w:rsid w:val="00822061"/>
    <w:rsid w:val="00845C1C"/>
    <w:rsid w:val="008479B1"/>
    <w:rsid w:val="00852141"/>
    <w:rsid w:val="00872278"/>
    <w:rsid w:val="00875499"/>
    <w:rsid w:val="0087560D"/>
    <w:rsid w:val="00881D0D"/>
    <w:rsid w:val="008A12F6"/>
    <w:rsid w:val="008A5E77"/>
    <w:rsid w:val="008B34EC"/>
    <w:rsid w:val="008D6D31"/>
    <w:rsid w:val="008E0E21"/>
    <w:rsid w:val="008E5141"/>
    <w:rsid w:val="008E7408"/>
    <w:rsid w:val="008F7A52"/>
    <w:rsid w:val="009306B4"/>
    <w:rsid w:val="00943223"/>
    <w:rsid w:val="0094613F"/>
    <w:rsid w:val="009472E2"/>
    <w:rsid w:val="00950056"/>
    <w:rsid w:val="0095353F"/>
    <w:rsid w:val="00980401"/>
    <w:rsid w:val="009838CD"/>
    <w:rsid w:val="00991CC2"/>
    <w:rsid w:val="00994336"/>
    <w:rsid w:val="00997030"/>
    <w:rsid w:val="009A45B6"/>
    <w:rsid w:val="009A4C2C"/>
    <w:rsid w:val="009B76BF"/>
    <w:rsid w:val="009C75A5"/>
    <w:rsid w:val="009E3B36"/>
    <w:rsid w:val="009F7948"/>
    <w:rsid w:val="00A07975"/>
    <w:rsid w:val="00A209C7"/>
    <w:rsid w:val="00A30977"/>
    <w:rsid w:val="00A459D0"/>
    <w:rsid w:val="00A45C8D"/>
    <w:rsid w:val="00A70873"/>
    <w:rsid w:val="00A90249"/>
    <w:rsid w:val="00A9298D"/>
    <w:rsid w:val="00A92C85"/>
    <w:rsid w:val="00A948EF"/>
    <w:rsid w:val="00AA2CB1"/>
    <w:rsid w:val="00AB29CF"/>
    <w:rsid w:val="00AB36EF"/>
    <w:rsid w:val="00AC1D50"/>
    <w:rsid w:val="00AC1F78"/>
    <w:rsid w:val="00AF15FD"/>
    <w:rsid w:val="00AF385F"/>
    <w:rsid w:val="00B04652"/>
    <w:rsid w:val="00B052B4"/>
    <w:rsid w:val="00B10B28"/>
    <w:rsid w:val="00B131CC"/>
    <w:rsid w:val="00B17A1D"/>
    <w:rsid w:val="00B2116C"/>
    <w:rsid w:val="00B258A2"/>
    <w:rsid w:val="00B34A6D"/>
    <w:rsid w:val="00B355AB"/>
    <w:rsid w:val="00B44BB1"/>
    <w:rsid w:val="00B50BD7"/>
    <w:rsid w:val="00B51395"/>
    <w:rsid w:val="00B54578"/>
    <w:rsid w:val="00B56617"/>
    <w:rsid w:val="00B67466"/>
    <w:rsid w:val="00B73CC5"/>
    <w:rsid w:val="00B74369"/>
    <w:rsid w:val="00BA2458"/>
    <w:rsid w:val="00BA68FA"/>
    <w:rsid w:val="00BC1280"/>
    <w:rsid w:val="00BC1C0A"/>
    <w:rsid w:val="00BC4EF7"/>
    <w:rsid w:val="00BC59B2"/>
    <w:rsid w:val="00C16071"/>
    <w:rsid w:val="00C203E8"/>
    <w:rsid w:val="00C23151"/>
    <w:rsid w:val="00C24DBE"/>
    <w:rsid w:val="00C25BA8"/>
    <w:rsid w:val="00C3114B"/>
    <w:rsid w:val="00C56C4E"/>
    <w:rsid w:val="00C61C1C"/>
    <w:rsid w:val="00C6478B"/>
    <w:rsid w:val="00C64C22"/>
    <w:rsid w:val="00C66E70"/>
    <w:rsid w:val="00C80AEF"/>
    <w:rsid w:val="00CA6DA1"/>
    <w:rsid w:val="00CD4B02"/>
    <w:rsid w:val="00D120B9"/>
    <w:rsid w:val="00D1260A"/>
    <w:rsid w:val="00D24D6B"/>
    <w:rsid w:val="00D5302E"/>
    <w:rsid w:val="00D5453E"/>
    <w:rsid w:val="00D56BC3"/>
    <w:rsid w:val="00D67629"/>
    <w:rsid w:val="00D70FE3"/>
    <w:rsid w:val="00D8458D"/>
    <w:rsid w:val="00D8485C"/>
    <w:rsid w:val="00D9010D"/>
    <w:rsid w:val="00D95936"/>
    <w:rsid w:val="00DA60C0"/>
    <w:rsid w:val="00DB584E"/>
    <w:rsid w:val="00DC3B85"/>
    <w:rsid w:val="00DD13E2"/>
    <w:rsid w:val="00DE1E27"/>
    <w:rsid w:val="00DF16C4"/>
    <w:rsid w:val="00DF6F40"/>
    <w:rsid w:val="00E052BA"/>
    <w:rsid w:val="00E104FD"/>
    <w:rsid w:val="00E10DEE"/>
    <w:rsid w:val="00E11EFA"/>
    <w:rsid w:val="00E14924"/>
    <w:rsid w:val="00E158AD"/>
    <w:rsid w:val="00E15E85"/>
    <w:rsid w:val="00E16AC8"/>
    <w:rsid w:val="00E221C1"/>
    <w:rsid w:val="00E30AF5"/>
    <w:rsid w:val="00E34874"/>
    <w:rsid w:val="00E372DA"/>
    <w:rsid w:val="00E44464"/>
    <w:rsid w:val="00E85DB7"/>
    <w:rsid w:val="00E872CE"/>
    <w:rsid w:val="00E87E34"/>
    <w:rsid w:val="00E92E34"/>
    <w:rsid w:val="00EA0D06"/>
    <w:rsid w:val="00EA4B96"/>
    <w:rsid w:val="00EB0246"/>
    <w:rsid w:val="00EC601F"/>
    <w:rsid w:val="00ED3DC4"/>
    <w:rsid w:val="00ED466F"/>
    <w:rsid w:val="00EE5CB5"/>
    <w:rsid w:val="00EF2AE9"/>
    <w:rsid w:val="00F21A2E"/>
    <w:rsid w:val="00F433DC"/>
    <w:rsid w:val="00F73914"/>
    <w:rsid w:val="00F77F57"/>
    <w:rsid w:val="00F812A0"/>
    <w:rsid w:val="00F9756D"/>
    <w:rsid w:val="00FA1D2B"/>
    <w:rsid w:val="00FA7F47"/>
    <w:rsid w:val="00FB0756"/>
    <w:rsid w:val="00FC145E"/>
    <w:rsid w:val="00FD2984"/>
    <w:rsid w:val="00FE0916"/>
    <w:rsid w:val="00FE2CEA"/>
    <w:rsid w:val="00FF51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85143155">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672802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72756478">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3789635">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64992204">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62465438">
      <w:bodyDiv w:val="1"/>
      <w:marLeft w:val="0"/>
      <w:marRight w:val="0"/>
      <w:marTop w:val="0"/>
      <w:marBottom w:val="0"/>
      <w:divBdr>
        <w:top w:val="none" w:sz="0" w:space="0" w:color="auto"/>
        <w:left w:val="none" w:sz="0" w:space="0" w:color="auto"/>
        <w:bottom w:val="none" w:sz="0" w:space="0" w:color="auto"/>
        <w:right w:val="none" w:sz="0" w:space="0" w:color="auto"/>
      </w:divBdr>
    </w:div>
    <w:div w:id="189323151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94CE7-7934-49F3-82CD-533AD257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2649</Words>
  <Characters>14570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2019-08-07T16:42:00Z</dcterms:created>
  <dcterms:modified xsi:type="dcterms:W3CDTF">2019-08-07T16:42:00Z</dcterms:modified>
</cp:coreProperties>
</file>