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AE2973">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EF1196">
        <w:rPr>
          <w:rFonts w:ascii="Palatino Linotype" w:eastAsia="Times New Roman" w:hAnsi="Palatino Linotype" w:cs="Arial"/>
          <w:color w:val="000000"/>
          <w:sz w:val="24"/>
          <w:szCs w:val="24"/>
          <w:lang w:eastAsia="es-MX"/>
        </w:rPr>
        <w:t xml:space="preserve"> </w:t>
      </w:r>
      <w:r w:rsidR="007E1409">
        <w:rPr>
          <w:rFonts w:ascii="Palatino Linotype" w:eastAsia="Times New Roman" w:hAnsi="Palatino Linotype" w:cs="Arial"/>
          <w:color w:val="000000"/>
          <w:sz w:val="24"/>
          <w:szCs w:val="24"/>
          <w:lang w:eastAsia="es-MX"/>
        </w:rPr>
        <w:t>veintisiete de noviembre</w:t>
      </w:r>
      <w:r w:rsidR="00A15E74">
        <w:rPr>
          <w:rFonts w:ascii="Palatino Linotype" w:eastAsia="Times New Roman" w:hAnsi="Palatino Linotype" w:cs="Arial"/>
          <w:color w:val="000000"/>
          <w:sz w:val="24"/>
          <w:szCs w:val="24"/>
          <w:lang w:eastAsia="es-MX"/>
        </w:rPr>
        <w:t xml:space="preserve"> de dos mil diecinueve</w:t>
      </w:r>
      <w:r w:rsidR="00EF1196">
        <w:rPr>
          <w:rFonts w:ascii="Palatino Linotype" w:eastAsia="Times New Roman" w:hAnsi="Palatino Linotype" w:cs="Arial"/>
          <w:color w:val="000000"/>
          <w:sz w:val="24"/>
          <w:szCs w:val="24"/>
          <w:lang w:eastAsia="es-MX"/>
        </w:rPr>
        <w:t>.</w:t>
      </w:r>
    </w:p>
    <w:p w:rsidR="00A15E74" w:rsidRPr="004A1F2A" w:rsidRDefault="00A15E74" w:rsidP="00AE2973">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Default="00F2498E" w:rsidP="00AE2973">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C355A6">
        <w:rPr>
          <w:rFonts w:ascii="Palatino Linotype" w:hAnsi="Palatino Linotype" w:cs="Arial"/>
          <w:b/>
          <w:bCs/>
          <w:sz w:val="24"/>
          <w:lang w:eastAsia="es-MX"/>
        </w:rPr>
        <w:t>7465</w:t>
      </w:r>
      <w:r>
        <w:rPr>
          <w:rFonts w:ascii="Palatino Linotype" w:hAnsi="Palatino Linotype" w:cs="Arial"/>
          <w:b/>
          <w:bCs/>
          <w:sz w:val="24"/>
          <w:lang w:eastAsia="es-MX"/>
        </w:rPr>
        <w:t>/INFOEM/IP/RR/201</w:t>
      </w:r>
      <w:r w:rsidR="006B64AA">
        <w:rPr>
          <w:rFonts w:ascii="Palatino Linotype" w:hAnsi="Palatino Linotype" w:cs="Arial"/>
          <w:b/>
          <w:bCs/>
          <w:sz w:val="24"/>
          <w:lang w:eastAsia="es-MX"/>
        </w:rPr>
        <w:t>9</w:t>
      </w:r>
      <w:r w:rsidRPr="008551ED">
        <w:rPr>
          <w:rFonts w:ascii="Palatino Linotype" w:hAnsi="Palatino Linotype" w:cs="Arial"/>
          <w:sz w:val="24"/>
        </w:rPr>
        <w:t>, interpuesto por</w:t>
      </w:r>
      <w:r>
        <w:rPr>
          <w:rFonts w:ascii="Palatino Linotype" w:hAnsi="Palatino Linotype" w:cs="Arial"/>
          <w:sz w:val="24"/>
        </w:rPr>
        <w:t xml:space="preserve"> l</w:t>
      </w:r>
      <w:r w:rsidR="00C355A6">
        <w:rPr>
          <w:rFonts w:ascii="Palatino Linotype" w:hAnsi="Palatino Linotype" w:cs="Arial"/>
          <w:sz w:val="24"/>
        </w:rPr>
        <w:t>a</w:t>
      </w:r>
      <w:r>
        <w:rPr>
          <w:rFonts w:ascii="Palatino Linotype" w:hAnsi="Palatino Linotype" w:cs="Arial"/>
          <w:sz w:val="24"/>
        </w:rPr>
        <w:t xml:space="preserve"> C.</w:t>
      </w:r>
      <w:r w:rsidR="00D71BF7">
        <w:rPr>
          <w:rFonts w:ascii="Palatino Linotype" w:hAnsi="Palatino Linotype" w:cs="Arial"/>
          <w:sz w:val="24"/>
        </w:rPr>
        <w:t xml:space="preserve"> </w:t>
      </w:r>
      <w:r w:rsidR="00052398">
        <w:rPr>
          <w:rFonts w:ascii="Palatino Linotype" w:hAnsi="Palatino Linotype" w:cs="Arial"/>
        </w:rPr>
        <w:t xml:space="preserve">XXXXX </w:t>
      </w:r>
      <w:proofErr w:type="spellStart"/>
      <w:r w:rsidR="00052398">
        <w:rPr>
          <w:rFonts w:ascii="Palatino Linotype" w:hAnsi="Palatino Linotype" w:cs="Arial"/>
        </w:rPr>
        <w:t>XXXXX</w:t>
      </w:r>
      <w:proofErr w:type="spellEnd"/>
      <w:r w:rsidR="00052398">
        <w:rPr>
          <w:rFonts w:ascii="Palatino Linotype" w:hAnsi="Palatino Linotype" w:cs="Arial"/>
        </w:rPr>
        <w:t xml:space="preserve"> </w:t>
      </w:r>
      <w:proofErr w:type="spellStart"/>
      <w:r w:rsidR="00052398">
        <w:rPr>
          <w:rFonts w:ascii="Palatino Linotype" w:hAnsi="Palatino Linotype" w:cs="Arial"/>
        </w:rPr>
        <w:t>XXXXX</w:t>
      </w:r>
      <w:proofErr w:type="spellEnd"/>
      <w:r w:rsidR="00D71BF7" w:rsidRPr="00EC291E">
        <w:rPr>
          <w:rFonts w:ascii="Palatino Linotype" w:hAnsi="Palatino Linotype" w:cs="Arial"/>
          <w:b/>
          <w:sz w:val="24"/>
        </w:rPr>
        <w:t>,</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2C4718" w:rsidRPr="002C4718">
        <w:rPr>
          <w:rFonts w:ascii="Palatino Linotype" w:hAnsi="Palatino Linotype" w:cs="Arial"/>
          <w:sz w:val="24"/>
        </w:rPr>
        <w:t>l</w:t>
      </w:r>
      <w:r w:rsidR="000C2D59">
        <w:rPr>
          <w:rFonts w:ascii="Palatino Linotype" w:hAnsi="Palatino Linotype" w:cs="Arial"/>
          <w:sz w:val="24"/>
        </w:rPr>
        <w:t>a</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00D71BF7">
        <w:rPr>
          <w:rFonts w:ascii="Palatino Linotype" w:hAnsi="Palatino Linotype" w:cs="Arial"/>
          <w:sz w:val="24"/>
        </w:rPr>
        <w:t>l</w:t>
      </w:r>
      <w:r w:rsidR="00C355A6">
        <w:rPr>
          <w:rFonts w:ascii="Palatino Linotype" w:hAnsi="Palatino Linotype" w:cs="Arial"/>
          <w:sz w:val="24"/>
        </w:rPr>
        <w:t>a</w:t>
      </w:r>
      <w:r w:rsidR="00D71BF7">
        <w:rPr>
          <w:rFonts w:ascii="Palatino Linotype" w:hAnsi="Palatino Linotype" w:cs="Arial"/>
          <w:sz w:val="24"/>
        </w:rPr>
        <w:t xml:space="preserve"> </w:t>
      </w:r>
      <w:r w:rsidR="00C355A6">
        <w:rPr>
          <w:rFonts w:ascii="Palatino Linotype" w:hAnsi="Palatino Linotype"/>
          <w:b/>
          <w:bCs/>
          <w:color w:val="000000"/>
          <w:sz w:val="24"/>
          <w:szCs w:val="24"/>
        </w:rPr>
        <w:t>Universidad Digital del Estado de México</w:t>
      </w:r>
      <w:r w:rsidR="000C2D59" w:rsidRPr="00D71BF7">
        <w:rPr>
          <w:rFonts w:ascii="Palatino Linotype" w:hAnsi="Palatino Linotype" w:cs="Arial"/>
          <w:b/>
          <w:sz w:val="24"/>
          <w:szCs w:val="24"/>
        </w:rPr>
        <w:t>,</w:t>
      </w:r>
      <w:r w:rsidRPr="00D71BF7">
        <w:rPr>
          <w:rFonts w:ascii="Palatino Linotype" w:hAnsi="Palatino Linotype" w:cs="Arial"/>
          <w:b/>
          <w:sz w:val="24"/>
          <w:szCs w:val="24"/>
        </w:rPr>
        <w:t xml:space="preserve"> </w:t>
      </w:r>
      <w:r w:rsidRPr="00D71BF7">
        <w:rPr>
          <w:rFonts w:ascii="Palatino Linotype" w:hAnsi="Palatino Linotype" w:cs="Arial"/>
          <w:sz w:val="24"/>
          <w:szCs w:val="24"/>
        </w:rPr>
        <w:t>en lo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D71BF7">
        <w:rPr>
          <w:rFonts w:ascii="Palatino Linotype" w:hAnsi="Palatino Linotype" w:cs="Arial"/>
          <w:sz w:val="24"/>
          <w:szCs w:val="24"/>
        </w:rPr>
        <w:t>Sujeto</w:t>
      </w:r>
      <w:r w:rsidR="000C2D59" w:rsidRPr="00D71BF7">
        <w:rPr>
          <w:rFonts w:ascii="Palatino Linotype" w:hAnsi="Palatino Linotype" w:cs="Arial"/>
          <w:b/>
          <w:sz w:val="24"/>
          <w:szCs w:val="24"/>
        </w:rPr>
        <w:t xml:space="preserve"> </w:t>
      </w:r>
      <w:r w:rsidR="000C2D59" w:rsidRPr="00D71BF7">
        <w:rPr>
          <w:rFonts w:ascii="Palatino Linotype" w:hAnsi="Palatino Linotype" w:cs="Arial"/>
          <w:sz w:val="24"/>
          <w:szCs w:val="24"/>
        </w:rPr>
        <w:t>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28671D" w:rsidRDefault="00F2498E" w:rsidP="00AE2973">
      <w:pPr>
        <w:tabs>
          <w:tab w:val="left" w:pos="1701"/>
        </w:tabs>
        <w:spacing w:after="0" w:line="360" w:lineRule="auto"/>
        <w:jc w:val="both"/>
        <w:rPr>
          <w:rFonts w:ascii="Palatino Linotype" w:hAnsi="Palatino Linotype" w:cs="Arial"/>
          <w:sz w:val="24"/>
        </w:rPr>
      </w:pPr>
    </w:p>
    <w:p w:rsidR="00F2498E" w:rsidRDefault="00F2498E" w:rsidP="00AE2973">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C355A6" w:rsidRDefault="00F2498E" w:rsidP="00AE2973">
      <w:pPr>
        <w:tabs>
          <w:tab w:val="left" w:pos="1701"/>
        </w:tabs>
        <w:spacing w:after="0" w:line="360" w:lineRule="auto"/>
        <w:jc w:val="both"/>
        <w:rPr>
          <w:rFonts w:ascii="Palatino Linotype" w:hAnsi="Palatino Linotype" w:cs="Arial"/>
          <w:b/>
          <w:sz w:val="16"/>
          <w:szCs w:val="24"/>
        </w:rPr>
      </w:pPr>
    </w:p>
    <w:p w:rsidR="00F2498E" w:rsidRPr="002C4718" w:rsidRDefault="006E20F9" w:rsidP="00AE2973">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AE297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C355A6">
        <w:rPr>
          <w:rFonts w:ascii="Palatino Linotype" w:hAnsi="Palatino Linotype" w:cs="Arial"/>
          <w:sz w:val="24"/>
          <w:szCs w:val="24"/>
        </w:rPr>
        <w:t>catorce de agosto</w:t>
      </w:r>
      <w:r w:rsidR="00A15E74">
        <w:rPr>
          <w:rFonts w:ascii="Palatino Linotype" w:hAnsi="Palatino Linotype" w:cs="Arial"/>
          <w:sz w:val="24"/>
          <w:szCs w:val="24"/>
        </w:rPr>
        <w:t xml:space="preserve"> de dos mil diecinueve</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C355A6" w:rsidRPr="00C355A6">
        <w:rPr>
          <w:rFonts w:ascii="Palatino Linotype" w:hAnsi="Palatino Linotype" w:cs="Arial"/>
          <w:b/>
          <w:sz w:val="24"/>
          <w:szCs w:val="24"/>
        </w:rPr>
        <w:t>00022/UDEM/IP/2019</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94785E" w:rsidRDefault="0094785E" w:rsidP="00AE2973">
      <w:pPr>
        <w:spacing w:after="0" w:line="360" w:lineRule="auto"/>
        <w:jc w:val="both"/>
        <w:rPr>
          <w:rFonts w:ascii="Palatino Linotype" w:hAnsi="Palatino Linotype" w:cs="Arial"/>
          <w:sz w:val="24"/>
          <w:szCs w:val="24"/>
        </w:rPr>
      </w:pPr>
    </w:p>
    <w:p w:rsidR="00C355A6" w:rsidRPr="00C355A6" w:rsidRDefault="00C355A6" w:rsidP="00AE2973">
      <w:pPr>
        <w:spacing w:after="0" w:line="360" w:lineRule="auto"/>
        <w:jc w:val="both"/>
        <w:rPr>
          <w:rFonts w:ascii="Palatino Linotype" w:hAnsi="Palatino Linotype" w:cs="Arial"/>
          <w:sz w:val="6"/>
          <w:szCs w:val="24"/>
        </w:rPr>
      </w:pPr>
    </w:p>
    <w:p w:rsidR="00D71BF7" w:rsidRPr="00C355A6" w:rsidRDefault="00D71BF7" w:rsidP="00AE2973">
      <w:pPr>
        <w:spacing w:after="0" w:line="240" w:lineRule="auto"/>
        <w:ind w:left="851" w:right="850"/>
        <w:jc w:val="both"/>
        <w:rPr>
          <w:rFonts w:ascii="Palatino Linotype" w:hAnsi="Palatino Linotype" w:cs="Arial"/>
          <w:i/>
        </w:rPr>
      </w:pPr>
      <w:r w:rsidRPr="00C355A6">
        <w:rPr>
          <w:rFonts w:ascii="Palatino Linotype" w:hAnsi="Palatino Linotype"/>
          <w:i/>
          <w:color w:val="000000"/>
        </w:rPr>
        <w:t>“</w:t>
      </w:r>
      <w:r w:rsidR="00C355A6" w:rsidRPr="00C355A6">
        <w:rPr>
          <w:rFonts w:ascii="Palatino Linotype" w:hAnsi="Palatino Linotype"/>
          <w:i/>
          <w:color w:val="000000"/>
        </w:rPr>
        <w:t xml:space="preserve">COMPRENDIENDO UN PERIODO DE TIEMPO DE ENERO DE 2019 A AGOSTO DE 2019, SOLICITO: Todas las notas y/o facturas y/o CHEQUES Y/O notas de remisión y/o </w:t>
      </w:r>
      <w:proofErr w:type="spellStart"/>
      <w:r w:rsidR="00C355A6" w:rsidRPr="00C355A6">
        <w:rPr>
          <w:rFonts w:ascii="Palatino Linotype" w:hAnsi="Palatino Linotype"/>
          <w:i/>
          <w:color w:val="000000"/>
        </w:rPr>
        <w:t>tikets</w:t>
      </w:r>
      <w:proofErr w:type="spellEnd"/>
      <w:r w:rsidR="00C355A6" w:rsidRPr="00C355A6">
        <w:rPr>
          <w:rFonts w:ascii="Palatino Linotype" w:hAnsi="Palatino Linotype"/>
          <w:i/>
          <w:color w:val="000000"/>
        </w:rPr>
        <w:t xml:space="preserve"> y/o similar o análogo, esto es, todas las expresiones documentales, que justifiquen el uso y gasto de recursos públicos.</w:t>
      </w:r>
      <w:r w:rsidRPr="00C355A6">
        <w:rPr>
          <w:rFonts w:ascii="Palatino Linotype" w:hAnsi="Palatino Linotype"/>
          <w:i/>
          <w:color w:val="000000"/>
        </w:rPr>
        <w:t>”</w:t>
      </w:r>
    </w:p>
    <w:p w:rsidR="00F2498E" w:rsidRPr="008551ED" w:rsidRDefault="00F2498E" w:rsidP="00AE2973">
      <w:pPr>
        <w:spacing w:after="0" w:line="360" w:lineRule="auto"/>
        <w:ind w:left="851"/>
        <w:jc w:val="both"/>
        <w:rPr>
          <w:rFonts w:ascii="Palatino Linotype" w:hAnsi="Palatino Linotype" w:cs="Arial"/>
          <w:sz w:val="24"/>
        </w:rPr>
      </w:pPr>
    </w:p>
    <w:p w:rsidR="00F2498E" w:rsidRPr="00201765" w:rsidRDefault="00F2498E" w:rsidP="00AE2973">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8F61AA" w:rsidRPr="008F61AA" w:rsidRDefault="008F61AA" w:rsidP="00AE2973">
      <w:pPr>
        <w:spacing w:after="0" w:line="360" w:lineRule="auto"/>
        <w:jc w:val="both"/>
        <w:rPr>
          <w:rFonts w:ascii="Palatino Linotype" w:hAnsi="Palatino Linotype"/>
          <w:b/>
          <w:sz w:val="16"/>
          <w:szCs w:val="28"/>
        </w:rPr>
      </w:pPr>
    </w:p>
    <w:p w:rsidR="007A5B2E" w:rsidRDefault="00916442" w:rsidP="00AE2973">
      <w:pPr>
        <w:spacing w:after="0" w:line="360" w:lineRule="auto"/>
        <w:jc w:val="both"/>
        <w:rPr>
          <w:rFonts w:ascii="Palatino Linotype" w:hAnsi="Palatino Linotype"/>
          <w:b/>
          <w:sz w:val="24"/>
          <w:szCs w:val="24"/>
        </w:rPr>
      </w:pPr>
      <w:r w:rsidRPr="00C355A6">
        <w:rPr>
          <w:rFonts w:ascii="Palatino Linotype" w:hAnsi="Palatino Linotype"/>
          <w:b/>
          <w:sz w:val="28"/>
          <w:szCs w:val="28"/>
        </w:rPr>
        <w:t xml:space="preserve">SEGUNDO. </w:t>
      </w:r>
      <w:r w:rsidRPr="00201765">
        <w:rPr>
          <w:rFonts w:ascii="Palatino Linotype" w:hAnsi="Palatino Linotype"/>
          <w:b/>
          <w:sz w:val="24"/>
          <w:szCs w:val="24"/>
        </w:rPr>
        <w:t xml:space="preserve">De la </w:t>
      </w:r>
      <w:r>
        <w:rPr>
          <w:rFonts w:ascii="Palatino Linotype" w:hAnsi="Palatino Linotype"/>
          <w:b/>
          <w:sz w:val="24"/>
          <w:szCs w:val="24"/>
        </w:rPr>
        <w:t>solicitud de aclaración.</w:t>
      </w:r>
    </w:p>
    <w:p w:rsidR="00916442" w:rsidRDefault="00D30206" w:rsidP="00AE2973">
      <w:pPr>
        <w:spacing w:after="0" w:line="360" w:lineRule="auto"/>
        <w:jc w:val="both"/>
        <w:rPr>
          <w:rFonts w:ascii="Palatino Linotype" w:hAnsi="Palatino Linotype"/>
          <w:sz w:val="24"/>
          <w:szCs w:val="24"/>
        </w:rPr>
      </w:pPr>
      <w:r>
        <w:rPr>
          <w:rFonts w:ascii="Palatino Linotype" w:hAnsi="Palatino Linotype"/>
          <w:sz w:val="24"/>
          <w:szCs w:val="24"/>
        </w:rPr>
        <w:t>Del expediente que obra en el sistema SAIMEX, se observa que en fecha veinte de agosto de la presente anualidad, el Sujeto Obligado, suscribió una solicitud de información en donde manifestó lo siguiente:</w:t>
      </w:r>
    </w:p>
    <w:p w:rsidR="0094785E" w:rsidRDefault="0094785E" w:rsidP="00AE2973">
      <w:pPr>
        <w:spacing w:after="0" w:line="360" w:lineRule="auto"/>
        <w:jc w:val="both"/>
        <w:rPr>
          <w:rFonts w:ascii="Palatino Linotype" w:hAnsi="Palatino Linotype"/>
          <w:sz w:val="24"/>
          <w:szCs w:val="24"/>
        </w:rPr>
      </w:pPr>
    </w:p>
    <w:p w:rsidR="00D30206" w:rsidRPr="00D30206" w:rsidRDefault="00D30206" w:rsidP="00AE2973">
      <w:pPr>
        <w:spacing w:after="0" w:line="240" w:lineRule="auto"/>
        <w:ind w:left="851" w:right="850"/>
        <w:jc w:val="both"/>
        <w:rPr>
          <w:rFonts w:ascii="Palatino Linotype" w:hAnsi="Palatino Linotype"/>
          <w:i/>
          <w:color w:val="000000"/>
        </w:rPr>
      </w:pPr>
      <w:r w:rsidRPr="00D30206">
        <w:rPr>
          <w:rFonts w:ascii="Palatino Linotype" w:hAnsi="Palatino Linotype"/>
          <w:i/>
        </w:rPr>
        <w:t>“</w:t>
      </w:r>
      <w:r w:rsidRPr="00D30206">
        <w:rPr>
          <w:rFonts w:ascii="Palatino Linotype" w:hAnsi="Palatino Linotype"/>
          <w:i/>
          <w:color w:val="000000"/>
        </w:rPr>
        <w:t xml:space="preserve">Derivado de su solicitud número 00022/UDEM/IP/2019 relativa, a que se justifiquen el uso y gasto de recursos públicos, con fundamento en la Ley en la materia nos permitimos de la manera más atenta solicitar a Usted la aclaración y/o precisión de la información requerida, ya que se hace referencia a dos conceptos distintos en su petición. Quedamos a sus </w:t>
      </w:r>
      <w:proofErr w:type="spellStart"/>
      <w:proofErr w:type="gramStart"/>
      <w:r w:rsidRPr="00D30206">
        <w:rPr>
          <w:rFonts w:ascii="Palatino Linotype" w:hAnsi="Palatino Linotype"/>
          <w:i/>
          <w:color w:val="000000"/>
        </w:rPr>
        <w:t>ordenes</w:t>
      </w:r>
      <w:proofErr w:type="spellEnd"/>
      <w:proofErr w:type="gramEnd"/>
      <w:r w:rsidRPr="00D30206">
        <w:rPr>
          <w:rFonts w:ascii="Palatino Linotype" w:hAnsi="Palatino Linotype"/>
          <w:i/>
          <w:color w:val="000000"/>
        </w:rPr>
        <w:t>.</w:t>
      </w:r>
    </w:p>
    <w:p w:rsidR="00D30206" w:rsidRDefault="00D30206" w:rsidP="00AE2973">
      <w:pPr>
        <w:spacing w:after="0" w:line="240" w:lineRule="auto"/>
        <w:ind w:left="851" w:right="850"/>
        <w:jc w:val="both"/>
        <w:rPr>
          <w:rFonts w:ascii="Palatino Linotype" w:hAnsi="Palatino Linotype"/>
          <w:i/>
          <w:color w:val="000000"/>
        </w:rPr>
      </w:pPr>
      <w:r w:rsidRPr="00D30206">
        <w:rPr>
          <w:rFonts w:ascii="Palatino Linotype" w:hAnsi="Palatino Linotype"/>
          <w:i/>
          <w:color w:val="00000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rPr>
          <w:rFonts w:ascii="Palatino Linotype" w:hAnsi="Palatino Linotype"/>
          <w:i/>
          <w:color w:val="000000"/>
        </w:rPr>
        <w:t>(</w:t>
      </w:r>
      <w:proofErr w:type="gramStart"/>
      <w:r>
        <w:rPr>
          <w:rFonts w:ascii="Palatino Linotype" w:hAnsi="Palatino Linotype"/>
          <w:i/>
          <w:color w:val="000000"/>
        </w:rPr>
        <w:t>sic</w:t>
      </w:r>
      <w:proofErr w:type="gramEnd"/>
      <w:r>
        <w:rPr>
          <w:rFonts w:ascii="Palatino Linotype" w:hAnsi="Palatino Linotype"/>
          <w:i/>
          <w:color w:val="000000"/>
        </w:rPr>
        <w:t>).</w:t>
      </w:r>
    </w:p>
    <w:p w:rsidR="00D30206" w:rsidRDefault="00D30206" w:rsidP="00AE2973">
      <w:pPr>
        <w:spacing w:after="0" w:line="360" w:lineRule="auto"/>
        <w:ind w:left="851" w:right="850"/>
        <w:jc w:val="both"/>
        <w:rPr>
          <w:rFonts w:ascii="Palatino Linotype" w:hAnsi="Palatino Linotype" w:cs="Arial"/>
          <w:i/>
        </w:rPr>
      </w:pPr>
    </w:p>
    <w:p w:rsidR="00D30206" w:rsidRDefault="00D30206" w:rsidP="00AE2973">
      <w:pPr>
        <w:spacing w:after="0" w:line="360" w:lineRule="auto"/>
        <w:ind w:right="850"/>
        <w:jc w:val="both"/>
        <w:rPr>
          <w:rFonts w:ascii="Palatino Linotype" w:hAnsi="Palatino Linotype"/>
          <w:b/>
          <w:sz w:val="24"/>
          <w:szCs w:val="24"/>
        </w:rPr>
      </w:pPr>
      <w:r>
        <w:rPr>
          <w:rFonts w:ascii="Palatino Linotype" w:hAnsi="Palatino Linotype"/>
          <w:b/>
          <w:sz w:val="24"/>
          <w:szCs w:val="24"/>
        </w:rPr>
        <w:t>De la aclaración</w:t>
      </w:r>
    </w:p>
    <w:p w:rsidR="00D30206" w:rsidRDefault="00D30206" w:rsidP="00AE2973">
      <w:pPr>
        <w:spacing w:after="0" w:line="360" w:lineRule="auto"/>
        <w:jc w:val="both"/>
        <w:rPr>
          <w:rFonts w:ascii="Palatino Linotype" w:hAnsi="Palatino Linotype"/>
          <w:sz w:val="24"/>
          <w:szCs w:val="24"/>
        </w:rPr>
      </w:pPr>
      <w:r>
        <w:rPr>
          <w:rFonts w:ascii="Palatino Linotype" w:hAnsi="Palatino Linotype"/>
          <w:sz w:val="24"/>
          <w:szCs w:val="24"/>
        </w:rPr>
        <w:t xml:space="preserve">De las documentales que obran en el expediente del SAIMEX, se advierte que en fecha </w:t>
      </w:r>
      <w:r w:rsidR="008F61AA">
        <w:rPr>
          <w:rFonts w:ascii="Palatino Linotype" w:hAnsi="Palatino Linotype"/>
          <w:sz w:val="24"/>
          <w:szCs w:val="24"/>
        </w:rPr>
        <w:t>veintidós de agosto de la presente anualidad, el Solicitante manifestó lo siguiente:</w:t>
      </w:r>
    </w:p>
    <w:p w:rsidR="0094785E" w:rsidRDefault="0094785E" w:rsidP="00AE2973">
      <w:pPr>
        <w:spacing w:after="0" w:line="360" w:lineRule="auto"/>
        <w:jc w:val="both"/>
        <w:rPr>
          <w:rFonts w:ascii="Palatino Linotype" w:hAnsi="Palatino Linotype"/>
          <w:sz w:val="24"/>
          <w:szCs w:val="24"/>
        </w:rPr>
      </w:pPr>
    </w:p>
    <w:p w:rsidR="008F61AA" w:rsidRPr="008F61AA" w:rsidRDefault="008F61AA" w:rsidP="00AE2973">
      <w:pPr>
        <w:spacing w:after="0" w:line="240" w:lineRule="auto"/>
        <w:ind w:left="851" w:right="850"/>
        <w:jc w:val="both"/>
        <w:rPr>
          <w:rFonts w:ascii="Palatino Linotype" w:hAnsi="Palatino Linotype"/>
          <w:i/>
        </w:rPr>
      </w:pPr>
      <w:r w:rsidRPr="008F61AA">
        <w:rPr>
          <w:rFonts w:ascii="Palatino Linotype" w:hAnsi="Palatino Linotype"/>
          <w:i/>
          <w:color w:val="000000"/>
        </w:rPr>
        <w:t>“REQUIERO LA EXPRESIÓN DOCUMENTAL QUE DEMUESTRE EL GASTO PUBLICO” (Sic).</w:t>
      </w:r>
    </w:p>
    <w:p w:rsidR="00D30206" w:rsidRDefault="00D30206" w:rsidP="00AE2973">
      <w:pPr>
        <w:spacing w:after="0" w:line="360" w:lineRule="auto"/>
        <w:ind w:right="850"/>
        <w:jc w:val="both"/>
        <w:rPr>
          <w:rFonts w:ascii="Palatino Linotype" w:hAnsi="Palatino Linotype" w:cs="Arial"/>
          <w:i/>
        </w:rPr>
      </w:pPr>
    </w:p>
    <w:p w:rsidR="00F2498E" w:rsidRPr="00201765" w:rsidRDefault="008F61AA" w:rsidP="00AE2973">
      <w:pPr>
        <w:spacing w:after="0" w:line="360" w:lineRule="auto"/>
        <w:jc w:val="both"/>
        <w:rPr>
          <w:rFonts w:ascii="Palatino Linotype" w:hAnsi="Palatino Linotype" w:cs="Arial"/>
          <w:sz w:val="24"/>
          <w:szCs w:val="24"/>
        </w:rPr>
      </w:pPr>
      <w:r>
        <w:rPr>
          <w:rFonts w:ascii="Palatino Linotype" w:hAnsi="Palatino Linotype"/>
          <w:b/>
          <w:sz w:val="28"/>
          <w:szCs w:val="28"/>
        </w:rPr>
        <w:t>TERCERO</w:t>
      </w:r>
      <w:r w:rsidR="00F2498E" w:rsidRPr="00C355A6">
        <w:rPr>
          <w:rFonts w:ascii="Palatino Linotype" w:hAnsi="Palatino Linotype"/>
          <w:b/>
          <w:sz w:val="28"/>
          <w:szCs w:val="28"/>
        </w:rPr>
        <w:t xml:space="preserve">. </w:t>
      </w:r>
      <w:r w:rsidR="00F2498E" w:rsidRPr="00201765">
        <w:rPr>
          <w:rFonts w:ascii="Palatino Linotype" w:hAnsi="Palatino Linotype"/>
          <w:b/>
          <w:sz w:val="24"/>
          <w:szCs w:val="24"/>
        </w:rPr>
        <w:t>De la contestación del sujeto obligado.</w:t>
      </w:r>
    </w:p>
    <w:p w:rsidR="00F2498E" w:rsidRDefault="00F2498E" w:rsidP="00AE2973">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8F61AA">
        <w:rPr>
          <w:rFonts w:ascii="Palatino Linotype" w:hAnsi="Palatino Linotype" w:cs="Arial"/>
          <w:sz w:val="24"/>
          <w:szCs w:val="24"/>
        </w:rPr>
        <w:t xml:space="preserve">diez de septiembre </w:t>
      </w:r>
      <w:r w:rsidR="00D71BF7" w:rsidRPr="00201765">
        <w:rPr>
          <w:rFonts w:ascii="Palatino Linotype" w:hAnsi="Palatino Linotype" w:cs="Arial"/>
          <w:sz w:val="24"/>
          <w:szCs w:val="24"/>
        </w:rPr>
        <w:t>de dos mil dieci</w:t>
      </w:r>
      <w:r w:rsidR="006B64AA">
        <w:rPr>
          <w:rFonts w:ascii="Palatino Linotype" w:hAnsi="Palatino Linotype" w:cs="Arial"/>
          <w:sz w:val="24"/>
          <w:szCs w:val="24"/>
        </w:rPr>
        <w:t>nueve</w:t>
      </w:r>
      <w:r w:rsidRPr="00201765">
        <w:rPr>
          <w:rFonts w:ascii="Palatino Linotype" w:hAnsi="Palatino Linotype" w:cs="Arial"/>
          <w:sz w:val="24"/>
          <w:szCs w:val="24"/>
        </w:rPr>
        <w:t xml:space="preserve"> 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rsidR="00671320" w:rsidRPr="00201765" w:rsidRDefault="00671320" w:rsidP="00AE2973">
      <w:pPr>
        <w:spacing w:after="0" w:line="360" w:lineRule="auto"/>
        <w:jc w:val="both"/>
        <w:rPr>
          <w:rFonts w:ascii="Palatino Linotype" w:hAnsi="Palatino Linotype" w:cs="Arial"/>
          <w:sz w:val="24"/>
          <w:szCs w:val="24"/>
        </w:rPr>
      </w:pPr>
    </w:p>
    <w:p w:rsidR="00341178" w:rsidRPr="008F61AA" w:rsidRDefault="00341178" w:rsidP="00AE2973">
      <w:pPr>
        <w:tabs>
          <w:tab w:val="left" w:pos="7938"/>
        </w:tabs>
        <w:spacing w:after="0" w:line="360" w:lineRule="auto"/>
        <w:ind w:left="851" w:right="850"/>
        <w:jc w:val="both"/>
        <w:rPr>
          <w:rFonts w:ascii="Palatino Linotype" w:hAnsi="Palatino Linotype"/>
          <w:i/>
          <w:color w:val="000000"/>
        </w:rPr>
      </w:pPr>
    </w:p>
    <w:p w:rsidR="00483EC9" w:rsidRDefault="008F61AA" w:rsidP="00AE2973">
      <w:pPr>
        <w:tabs>
          <w:tab w:val="left" w:pos="7938"/>
        </w:tabs>
        <w:spacing w:after="0" w:line="240" w:lineRule="auto"/>
        <w:ind w:left="851" w:right="850"/>
        <w:jc w:val="right"/>
        <w:rPr>
          <w:rFonts w:ascii="Palatino Linotype" w:hAnsi="Palatino Linotype"/>
          <w:i/>
          <w:color w:val="000000"/>
        </w:rPr>
      </w:pPr>
      <w:r w:rsidRPr="008F61AA">
        <w:rPr>
          <w:rFonts w:ascii="Palatino Linotype" w:hAnsi="Palatino Linotype"/>
          <w:i/>
          <w:color w:val="000000"/>
        </w:rPr>
        <w:lastRenderedPageBreak/>
        <w:t>Folio de la solicitud: 00022/UDEM/IP/2019</w:t>
      </w:r>
    </w:p>
    <w:p w:rsidR="00671320" w:rsidRPr="008F61AA" w:rsidRDefault="00671320" w:rsidP="00AE2973">
      <w:pPr>
        <w:tabs>
          <w:tab w:val="left" w:pos="7938"/>
        </w:tabs>
        <w:spacing w:after="0" w:line="240" w:lineRule="auto"/>
        <w:ind w:left="851" w:right="850"/>
        <w:jc w:val="right"/>
        <w:rPr>
          <w:rFonts w:ascii="Palatino Linotype" w:hAnsi="Palatino Linotype"/>
          <w:i/>
          <w:color w:val="000000"/>
        </w:rPr>
      </w:pPr>
    </w:p>
    <w:p w:rsidR="008F61AA" w:rsidRDefault="008F61AA" w:rsidP="00AE2973">
      <w:pPr>
        <w:tabs>
          <w:tab w:val="left" w:pos="7938"/>
        </w:tabs>
        <w:spacing w:after="0" w:line="240" w:lineRule="auto"/>
        <w:ind w:left="851" w:right="850"/>
        <w:jc w:val="both"/>
        <w:rPr>
          <w:rFonts w:ascii="Palatino Linotype" w:hAnsi="Palatino Linotype"/>
          <w:i/>
          <w:color w:val="000000"/>
        </w:rPr>
      </w:pPr>
      <w:r w:rsidRPr="008F61AA">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71320" w:rsidRPr="008F61AA" w:rsidRDefault="00671320" w:rsidP="00AE2973">
      <w:pPr>
        <w:tabs>
          <w:tab w:val="left" w:pos="7938"/>
        </w:tabs>
        <w:spacing w:after="0" w:line="240" w:lineRule="auto"/>
        <w:ind w:left="851" w:right="850"/>
        <w:jc w:val="both"/>
        <w:rPr>
          <w:rFonts w:ascii="Palatino Linotype" w:hAnsi="Palatino Linotype"/>
          <w:i/>
          <w:color w:val="000000"/>
        </w:rPr>
      </w:pPr>
    </w:p>
    <w:p w:rsidR="008F61AA" w:rsidRPr="008F61AA" w:rsidRDefault="008F61AA" w:rsidP="00AE2973">
      <w:pPr>
        <w:tabs>
          <w:tab w:val="left" w:pos="7938"/>
        </w:tabs>
        <w:spacing w:after="0" w:line="240" w:lineRule="auto"/>
        <w:ind w:left="851" w:right="850"/>
        <w:jc w:val="both"/>
        <w:rPr>
          <w:rFonts w:ascii="Palatino Linotype" w:eastAsia="Times New Roman" w:hAnsi="Palatino Linotype" w:cs="Times New Roman"/>
          <w:i/>
          <w:lang w:eastAsia="es-MX"/>
        </w:rPr>
      </w:pPr>
      <w:r w:rsidRPr="008F61AA">
        <w:rPr>
          <w:rFonts w:ascii="Palatino Linotype" w:hAnsi="Palatino Linotype"/>
          <w:i/>
          <w:color w:val="000000"/>
        </w:rPr>
        <w:t>En atención a su solicitud de información con número 00022/UDEM/IP/2019 y de conformidad con lo establecido en los artículos 14, 15, 21, 22, 53, fracción IV, 158, primer párrafo y 165, primer párrafo de la Ley de Transparencia y Acceso a la Información Pública del Estado de México y Municipios, en relación con el artículo 164 de la Ley en materia, nos permitimos anexar oficio 205BR10300/569/2019 así como Acuerdo 00022/UDEM/IP/2019 donde se informa que se procederá a disposición de la solicitante la información correspondiente en “CONSULTA DIRECTA” (In situ), para dar respuesta a la información requerida como un derecho de acceso a la información, sin discriminación que menoscabe la transparencia o acceso a la información pública en posesión del Sujeto Obligado Universidad Digital del Estado de México, para lograr la efectividad, y asegurar con ello el acceso a la información correspondiente. Quedamos a sus órdenes.</w:t>
      </w:r>
    </w:p>
    <w:p w:rsidR="00FD0A58" w:rsidRPr="008F61AA" w:rsidRDefault="00FD0A58" w:rsidP="00AE2973">
      <w:pPr>
        <w:tabs>
          <w:tab w:val="left" w:pos="7938"/>
        </w:tabs>
        <w:spacing w:after="0" w:line="240" w:lineRule="auto"/>
        <w:ind w:left="851" w:right="850"/>
        <w:jc w:val="both"/>
        <w:rPr>
          <w:rFonts w:ascii="Palatino Linotype" w:eastAsia="Times New Roman" w:hAnsi="Palatino Linotype" w:cs="Times New Roman"/>
          <w:i/>
          <w:lang w:eastAsia="es-MX"/>
        </w:rPr>
      </w:pPr>
    </w:p>
    <w:p w:rsidR="00483EC9" w:rsidRPr="008F61AA" w:rsidRDefault="00483EC9" w:rsidP="00AE2973">
      <w:pPr>
        <w:tabs>
          <w:tab w:val="left" w:pos="7938"/>
        </w:tabs>
        <w:spacing w:after="0" w:line="240" w:lineRule="auto"/>
        <w:ind w:left="851" w:right="850"/>
        <w:jc w:val="both"/>
        <w:rPr>
          <w:rFonts w:ascii="Palatino Linotype" w:eastAsia="Times New Roman" w:hAnsi="Palatino Linotype" w:cs="Times New Roman"/>
          <w:i/>
          <w:lang w:eastAsia="es-MX"/>
        </w:rPr>
      </w:pPr>
      <w:r w:rsidRPr="008F61AA">
        <w:rPr>
          <w:rFonts w:ascii="Palatino Linotype" w:eastAsia="Times New Roman" w:hAnsi="Palatino Linotype" w:cs="Times New Roman"/>
          <w:i/>
          <w:lang w:eastAsia="es-MX"/>
        </w:rPr>
        <w:t>ATENTAMENTE</w:t>
      </w:r>
    </w:p>
    <w:p w:rsidR="00FD0A58" w:rsidRPr="008F61AA" w:rsidRDefault="008F61AA" w:rsidP="00AE2973">
      <w:pPr>
        <w:tabs>
          <w:tab w:val="left" w:pos="7938"/>
        </w:tabs>
        <w:spacing w:after="0" w:line="240" w:lineRule="auto"/>
        <w:ind w:left="851" w:right="850"/>
        <w:rPr>
          <w:rFonts w:ascii="Palatino Linotype" w:hAnsi="Palatino Linotype"/>
          <w:i/>
          <w:color w:val="000000"/>
        </w:rPr>
      </w:pPr>
      <w:r w:rsidRPr="008F61AA">
        <w:rPr>
          <w:rFonts w:ascii="Palatino Linotype" w:hAnsi="Palatino Linotype"/>
          <w:i/>
          <w:color w:val="000000"/>
        </w:rPr>
        <w:t>C. LUIS ALEJANDRO CRUZ ALARCÓN</w:t>
      </w:r>
    </w:p>
    <w:p w:rsidR="008F61AA" w:rsidRPr="0019584A" w:rsidRDefault="008F61AA" w:rsidP="00AE2973">
      <w:pPr>
        <w:tabs>
          <w:tab w:val="left" w:pos="8222"/>
        </w:tabs>
        <w:spacing w:after="0" w:line="360" w:lineRule="auto"/>
        <w:ind w:left="-993" w:firstLine="567"/>
        <w:jc w:val="right"/>
        <w:rPr>
          <w:rFonts w:ascii="Palatino Linotype" w:eastAsia="Times New Roman" w:hAnsi="Palatino Linotype" w:cs="Times New Roman"/>
          <w:i/>
          <w:sz w:val="24"/>
          <w:szCs w:val="24"/>
          <w:lang w:eastAsia="es-MX"/>
        </w:rPr>
      </w:pPr>
    </w:p>
    <w:p w:rsidR="00FD0A58" w:rsidRPr="0019584A" w:rsidRDefault="00FD0A58" w:rsidP="00AE2973">
      <w:pPr>
        <w:spacing w:after="0" w:line="360" w:lineRule="auto"/>
        <w:jc w:val="both"/>
        <w:rPr>
          <w:rFonts w:ascii="Palatino Linotype" w:eastAsia="Times New Roman" w:hAnsi="Palatino Linotype" w:cs="Times New Roman"/>
          <w:sz w:val="24"/>
          <w:szCs w:val="24"/>
          <w:lang w:eastAsia="es-MX"/>
        </w:rPr>
      </w:pPr>
      <w:r w:rsidRPr="0019584A">
        <w:rPr>
          <w:rFonts w:ascii="Palatino Linotype" w:eastAsia="Times New Roman" w:hAnsi="Palatino Linotype" w:cs="Times New Roman"/>
          <w:sz w:val="24"/>
          <w:szCs w:val="24"/>
          <w:lang w:eastAsia="es-MX"/>
        </w:rPr>
        <w:t xml:space="preserve">En la respuesta a la solicitud del </w:t>
      </w:r>
      <w:r w:rsidRPr="0019584A">
        <w:rPr>
          <w:rFonts w:ascii="Palatino Linotype" w:eastAsia="Times New Roman" w:hAnsi="Palatino Linotype" w:cs="Times New Roman"/>
          <w:b/>
          <w:sz w:val="24"/>
          <w:szCs w:val="24"/>
          <w:lang w:eastAsia="es-MX"/>
        </w:rPr>
        <w:t xml:space="preserve">RECURRENTE </w:t>
      </w:r>
      <w:r w:rsidRPr="0019584A">
        <w:rPr>
          <w:rFonts w:ascii="Palatino Linotype" w:eastAsia="Times New Roman" w:hAnsi="Palatino Linotype" w:cs="Times New Roman"/>
          <w:sz w:val="24"/>
          <w:szCs w:val="24"/>
          <w:lang w:eastAsia="es-MX"/>
        </w:rPr>
        <w:t xml:space="preserve"> se anexaron </w:t>
      </w:r>
      <w:r w:rsidR="006838C7">
        <w:rPr>
          <w:rFonts w:ascii="Palatino Linotype" w:eastAsia="Times New Roman" w:hAnsi="Palatino Linotype" w:cs="Times New Roman"/>
          <w:sz w:val="24"/>
          <w:szCs w:val="24"/>
          <w:lang w:eastAsia="es-MX"/>
        </w:rPr>
        <w:t>do</w:t>
      </w:r>
      <w:r w:rsidRPr="0019584A">
        <w:rPr>
          <w:rFonts w:ascii="Palatino Linotype" w:eastAsia="Times New Roman" w:hAnsi="Palatino Linotype" w:cs="Times New Roman"/>
          <w:sz w:val="24"/>
          <w:szCs w:val="24"/>
          <w:lang w:eastAsia="es-MX"/>
        </w:rPr>
        <w:t xml:space="preserve">s </w:t>
      </w:r>
      <w:r w:rsidR="008F61AA">
        <w:rPr>
          <w:rFonts w:ascii="Palatino Linotype" w:eastAsia="Times New Roman" w:hAnsi="Palatino Linotype" w:cs="Times New Roman"/>
          <w:sz w:val="24"/>
          <w:szCs w:val="24"/>
          <w:lang w:eastAsia="es-MX"/>
        </w:rPr>
        <w:t>archivos</w:t>
      </w:r>
      <w:r w:rsidRPr="0019584A">
        <w:rPr>
          <w:rFonts w:ascii="Palatino Linotype" w:eastAsia="Times New Roman" w:hAnsi="Palatino Linotype" w:cs="Times New Roman"/>
          <w:sz w:val="24"/>
          <w:szCs w:val="24"/>
          <w:lang w:eastAsia="es-MX"/>
        </w:rPr>
        <w:t>:</w:t>
      </w:r>
    </w:p>
    <w:p w:rsidR="008F61AA" w:rsidRDefault="009337EB" w:rsidP="00AE2973">
      <w:pPr>
        <w:pStyle w:val="Prrafodelista"/>
        <w:numPr>
          <w:ilvl w:val="0"/>
          <w:numId w:val="20"/>
        </w:numPr>
        <w:spacing w:line="360" w:lineRule="auto"/>
        <w:ind w:left="567" w:hanging="567"/>
        <w:jc w:val="both"/>
        <w:rPr>
          <w:rFonts w:ascii="Palatino Linotype" w:hAnsi="Palatino Linotype"/>
          <w:lang w:eastAsia="es-MX"/>
        </w:rPr>
      </w:pPr>
      <w:hyperlink r:id="rId8" w:tgtFrame="_blank" w:history="1">
        <w:r w:rsidR="008F61AA" w:rsidRPr="008F61AA">
          <w:rPr>
            <w:rFonts w:ascii="Palatino Linotype" w:hAnsi="Palatino Linotype"/>
            <w:b/>
            <w:lang w:eastAsia="es-MX"/>
          </w:rPr>
          <w:t>Oficio 205BR10300_569_2019_20190910.pdf</w:t>
        </w:r>
      </w:hyperlink>
      <w:r w:rsidR="00FD0A58" w:rsidRPr="0019584A">
        <w:rPr>
          <w:rFonts w:ascii="Palatino Linotype" w:hAnsi="Palatino Linotype"/>
          <w:b/>
          <w:lang w:eastAsia="es-MX"/>
        </w:rPr>
        <w:t xml:space="preserve">, </w:t>
      </w:r>
      <w:r w:rsidR="00FD0A58" w:rsidRPr="0019584A">
        <w:rPr>
          <w:rFonts w:ascii="Palatino Linotype" w:hAnsi="Palatino Linotype"/>
          <w:lang w:eastAsia="es-MX"/>
        </w:rPr>
        <w:t>contiene el</w:t>
      </w:r>
      <w:r w:rsidR="00055C90" w:rsidRPr="0019584A">
        <w:rPr>
          <w:rFonts w:ascii="Palatino Linotype" w:hAnsi="Palatino Linotype"/>
          <w:lang w:eastAsia="es-MX"/>
        </w:rPr>
        <w:t xml:space="preserve"> oficio </w:t>
      </w:r>
      <w:r w:rsidR="008F61AA">
        <w:rPr>
          <w:rFonts w:ascii="Palatino Linotype" w:hAnsi="Palatino Linotype"/>
          <w:lang w:eastAsia="es-MX"/>
        </w:rPr>
        <w:t xml:space="preserve">205BR10300/569/2019 de fecha nueve de septiembre de dos mil diecinueve, en donde el subdirector de administración y finanzas </w:t>
      </w:r>
      <w:r w:rsidR="00C92443">
        <w:rPr>
          <w:rFonts w:ascii="Palatino Linotype" w:hAnsi="Palatino Linotype"/>
          <w:lang w:eastAsia="es-MX"/>
        </w:rPr>
        <w:t>de acuerdo al artículo 158, de la ley local, se expresa que de manera excepcional, se podrá poner a disposición del solicitante, en c</w:t>
      </w:r>
      <w:r w:rsidR="009C248F">
        <w:rPr>
          <w:rFonts w:ascii="Palatino Linotype" w:hAnsi="Palatino Linotype"/>
          <w:lang w:eastAsia="es-MX"/>
        </w:rPr>
        <w:t>o</w:t>
      </w:r>
      <w:r w:rsidR="00C92443">
        <w:rPr>
          <w:rFonts w:ascii="Palatino Linotype" w:hAnsi="Palatino Linotype"/>
          <w:lang w:eastAsia="es-MX"/>
        </w:rPr>
        <w:t xml:space="preserve">nsulta directa la información, ya que el cumulo de información sobrepasa las capacidades técnicas, administrativas y humanas, informando la ubicación, , la persona la fecha y el horario en donde el solicitante podrá acudir a </w:t>
      </w:r>
      <w:r w:rsidR="009C248F">
        <w:rPr>
          <w:rFonts w:ascii="Palatino Linotype" w:hAnsi="Palatino Linotype"/>
          <w:lang w:eastAsia="es-MX"/>
        </w:rPr>
        <w:t>consultar</w:t>
      </w:r>
      <w:r w:rsidR="00C92443">
        <w:rPr>
          <w:rFonts w:ascii="Palatino Linotype" w:hAnsi="Palatino Linotype"/>
          <w:lang w:eastAsia="es-MX"/>
        </w:rPr>
        <w:t xml:space="preserve"> la información solicitada.</w:t>
      </w:r>
    </w:p>
    <w:p w:rsidR="00C92443" w:rsidRPr="009C248F" w:rsidRDefault="009337EB" w:rsidP="00AE2973">
      <w:pPr>
        <w:pStyle w:val="Prrafodelista"/>
        <w:numPr>
          <w:ilvl w:val="0"/>
          <w:numId w:val="20"/>
        </w:numPr>
        <w:spacing w:line="360" w:lineRule="auto"/>
        <w:ind w:left="567" w:hanging="567"/>
        <w:jc w:val="both"/>
        <w:rPr>
          <w:rFonts w:ascii="Palatino Linotype" w:hAnsi="Palatino Linotype"/>
          <w:b/>
          <w:lang w:eastAsia="es-MX"/>
        </w:rPr>
      </w:pPr>
      <w:hyperlink r:id="rId9" w:tgtFrame="_blank" w:history="1">
        <w:r w:rsidR="00C92443" w:rsidRPr="00C92443">
          <w:rPr>
            <w:rFonts w:ascii="Palatino Linotype" w:hAnsi="Palatino Linotype"/>
            <w:b/>
            <w:lang w:eastAsia="es-MX"/>
          </w:rPr>
          <w:t>Acuerdo 00022_UDEM_IP_2019_20190910_.pdf</w:t>
        </w:r>
      </w:hyperlink>
      <w:r w:rsidR="00C92443">
        <w:rPr>
          <w:rFonts w:ascii="Palatino Linotype" w:hAnsi="Palatino Linotype"/>
          <w:b/>
          <w:lang w:eastAsia="es-MX"/>
        </w:rPr>
        <w:t xml:space="preserve">, </w:t>
      </w:r>
      <w:r w:rsidR="00C92443">
        <w:rPr>
          <w:rFonts w:ascii="Palatino Linotype" w:hAnsi="Palatino Linotype"/>
          <w:lang w:eastAsia="es-MX"/>
        </w:rPr>
        <w:t xml:space="preserve"> este archivo contiene </w:t>
      </w:r>
      <w:r w:rsidR="009C248F">
        <w:rPr>
          <w:rFonts w:ascii="Palatino Linotype" w:hAnsi="Palatino Linotype"/>
          <w:lang w:eastAsia="es-MX"/>
        </w:rPr>
        <w:t>la respuesta al solicitante.</w:t>
      </w:r>
    </w:p>
    <w:p w:rsidR="00483EC9" w:rsidRPr="009B7FFD" w:rsidRDefault="00483EC9" w:rsidP="00AE2973">
      <w:pPr>
        <w:tabs>
          <w:tab w:val="left" w:pos="8222"/>
        </w:tabs>
        <w:spacing w:after="0" w:line="360" w:lineRule="auto"/>
        <w:ind w:left="-993" w:firstLine="567"/>
        <w:jc w:val="right"/>
        <w:rPr>
          <w:rFonts w:ascii="Palatino Linotype" w:hAnsi="Palatino Linotype"/>
          <w:i/>
          <w:color w:val="000000"/>
        </w:rPr>
      </w:pPr>
    </w:p>
    <w:p w:rsidR="00F2498E" w:rsidRPr="00ED5476" w:rsidRDefault="009C248F" w:rsidP="00AE2973">
      <w:pPr>
        <w:spacing w:after="0" w:line="360" w:lineRule="auto"/>
        <w:jc w:val="both"/>
        <w:rPr>
          <w:rFonts w:ascii="Palatino Linotype" w:hAnsi="Palatino Linotype" w:cs="Arial"/>
          <w:sz w:val="28"/>
          <w:szCs w:val="28"/>
        </w:rPr>
      </w:pPr>
      <w:r>
        <w:rPr>
          <w:rFonts w:ascii="Palatino Linotype" w:hAnsi="Palatino Linotype"/>
          <w:b/>
          <w:sz w:val="28"/>
          <w:szCs w:val="28"/>
        </w:rPr>
        <w:t>CUART</w:t>
      </w:r>
      <w:r w:rsidR="006E20F9" w:rsidRPr="004F32D0">
        <w:rPr>
          <w:rFonts w:ascii="Palatino Linotype" w:hAnsi="Palatino Linotype"/>
          <w:b/>
          <w:sz w:val="28"/>
          <w:szCs w:val="28"/>
        </w:rPr>
        <w:t>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AE2973">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9C248F">
        <w:rPr>
          <w:rFonts w:ascii="Palatino Linotype" w:hAnsi="Palatino Linotype" w:cs="Arial"/>
          <w:sz w:val="24"/>
          <w:szCs w:val="24"/>
        </w:rPr>
        <w:t xml:space="preserve">diecinueve de septiembre </w:t>
      </w:r>
      <w:r w:rsidR="0019584A">
        <w:rPr>
          <w:rFonts w:ascii="Palatino Linotype" w:hAnsi="Palatino Linotype" w:cs="Arial"/>
          <w:sz w:val="24"/>
          <w:szCs w:val="24"/>
        </w:rPr>
        <w:t>de dos mil diecinueve</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9C248F">
        <w:rPr>
          <w:rFonts w:ascii="Palatino Linotype" w:hAnsi="Palatino Linotype" w:cs="Arial"/>
          <w:b/>
          <w:bCs/>
          <w:sz w:val="24"/>
          <w:szCs w:val="24"/>
          <w:lang w:eastAsia="es-MX"/>
        </w:rPr>
        <w:t>7465</w:t>
      </w:r>
      <w:r w:rsidRPr="009845F3">
        <w:rPr>
          <w:rFonts w:ascii="Palatino Linotype" w:hAnsi="Palatino Linotype" w:cs="Arial"/>
          <w:b/>
          <w:bCs/>
          <w:sz w:val="24"/>
          <w:szCs w:val="24"/>
          <w:lang w:eastAsia="es-MX"/>
        </w:rPr>
        <w:t>/INFOEM/IP/RR/201</w:t>
      </w:r>
      <w:r w:rsidR="0019584A">
        <w:rPr>
          <w:rFonts w:ascii="Palatino Linotype" w:hAnsi="Palatino Linotype" w:cs="Arial"/>
          <w:b/>
          <w:bCs/>
          <w:sz w:val="24"/>
          <w:szCs w:val="24"/>
          <w:lang w:eastAsia="es-MX"/>
        </w:rPr>
        <w:t>9</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F86271" w:rsidRDefault="00F2498E" w:rsidP="00AE2973">
      <w:pPr>
        <w:spacing w:after="0" w:line="360" w:lineRule="auto"/>
        <w:jc w:val="both"/>
        <w:rPr>
          <w:rFonts w:ascii="Palatino Linotype" w:hAnsi="Palatino Linotype" w:cs="Arial"/>
          <w:sz w:val="24"/>
          <w:szCs w:val="24"/>
        </w:rPr>
      </w:pPr>
    </w:p>
    <w:p w:rsidR="00F2498E" w:rsidRPr="00400915" w:rsidRDefault="00F2498E" w:rsidP="00AE2973">
      <w:pPr>
        <w:spacing w:after="0" w:line="360" w:lineRule="auto"/>
        <w:jc w:val="both"/>
        <w:rPr>
          <w:rFonts w:ascii="Palatino Linotype" w:hAnsi="Palatino Linotype" w:cs="Arial"/>
          <w:b/>
        </w:rPr>
      </w:pPr>
      <w:r w:rsidRPr="00400915">
        <w:rPr>
          <w:rFonts w:ascii="Palatino Linotype" w:hAnsi="Palatino Linotype" w:cs="Arial"/>
          <w:b/>
        </w:rPr>
        <w:t>Acto Impugnado:</w:t>
      </w:r>
    </w:p>
    <w:p w:rsidR="00DF6006" w:rsidRDefault="009C248F" w:rsidP="00AE2973">
      <w:pPr>
        <w:spacing w:after="0" w:line="360" w:lineRule="auto"/>
        <w:ind w:left="851" w:right="850"/>
        <w:jc w:val="both"/>
        <w:rPr>
          <w:rFonts w:ascii="Palatino Linotype" w:hAnsi="Palatino Linotype"/>
          <w:i/>
          <w:color w:val="000000"/>
        </w:rPr>
      </w:pPr>
      <w:r>
        <w:rPr>
          <w:rFonts w:ascii="Palatino Linotype" w:hAnsi="Palatino Linotype"/>
          <w:i/>
          <w:color w:val="000000"/>
        </w:rPr>
        <w:t>“</w:t>
      </w:r>
      <w:r w:rsidRPr="009C248F">
        <w:rPr>
          <w:rFonts w:ascii="Palatino Linotype" w:hAnsi="Palatino Linotype"/>
          <w:i/>
          <w:color w:val="000000"/>
        </w:rPr>
        <w:t>LA RESPUESTA DEL SUJETO OBLIGADO</w:t>
      </w:r>
      <w:r w:rsidR="0019584A" w:rsidRPr="009C248F">
        <w:rPr>
          <w:rFonts w:ascii="Palatino Linotype" w:hAnsi="Palatino Linotype"/>
          <w:i/>
          <w:color w:val="000000"/>
        </w:rPr>
        <w:t>.</w:t>
      </w:r>
      <w:r>
        <w:rPr>
          <w:rFonts w:ascii="Palatino Linotype" w:hAnsi="Palatino Linotype"/>
          <w:i/>
          <w:color w:val="000000"/>
        </w:rPr>
        <w:t>”(Sic).</w:t>
      </w:r>
    </w:p>
    <w:p w:rsidR="0094785E" w:rsidRPr="009C248F" w:rsidRDefault="0094785E" w:rsidP="00AE2973">
      <w:pPr>
        <w:spacing w:after="0" w:line="360" w:lineRule="auto"/>
        <w:ind w:left="851" w:right="850"/>
        <w:jc w:val="both"/>
        <w:rPr>
          <w:rFonts w:ascii="Palatino Linotype" w:hAnsi="Palatino Linotype" w:cs="Arial"/>
          <w:b/>
          <w:i/>
        </w:rPr>
      </w:pPr>
    </w:p>
    <w:p w:rsidR="00F2498E" w:rsidRDefault="00F2498E" w:rsidP="00AE2973">
      <w:pPr>
        <w:spacing w:after="0" w:line="360" w:lineRule="auto"/>
        <w:jc w:val="both"/>
        <w:rPr>
          <w:rFonts w:ascii="Palatino Linotype" w:hAnsi="Palatino Linotype" w:cs="Arial"/>
          <w:b/>
        </w:rPr>
      </w:pPr>
      <w:r w:rsidRPr="00400915">
        <w:rPr>
          <w:rFonts w:ascii="Palatino Linotype" w:hAnsi="Palatino Linotype" w:cs="Arial"/>
          <w:b/>
        </w:rPr>
        <w:t>Razones o Motivos de Inconformidad:</w:t>
      </w:r>
    </w:p>
    <w:p w:rsidR="009C248F" w:rsidRPr="009C248F" w:rsidRDefault="009C248F" w:rsidP="00AE2973">
      <w:pPr>
        <w:spacing w:after="0" w:line="360" w:lineRule="auto"/>
        <w:jc w:val="both"/>
        <w:rPr>
          <w:rFonts w:ascii="Palatino Linotype" w:hAnsi="Palatino Linotype" w:cs="Arial"/>
          <w:b/>
          <w:i/>
        </w:rPr>
      </w:pPr>
    </w:p>
    <w:p w:rsidR="00296E92" w:rsidRDefault="009C248F" w:rsidP="00AE2973">
      <w:pPr>
        <w:spacing w:after="0" w:line="240" w:lineRule="auto"/>
        <w:ind w:left="851" w:right="850"/>
        <w:jc w:val="both"/>
        <w:rPr>
          <w:rFonts w:ascii="Palatino Linotype" w:hAnsi="Palatino Linotype"/>
          <w:i/>
          <w:color w:val="000000"/>
        </w:rPr>
      </w:pPr>
      <w:r>
        <w:rPr>
          <w:rFonts w:ascii="Palatino Linotype" w:hAnsi="Palatino Linotype"/>
          <w:i/>
          <w:color w:val="000000"/>
        </w:rPr>
        <w:t>“</w:t>
      </w:r>
      <w:r w:rsidRPr="009C248F">
        <w:rPr>
          <w:rFonts w:ascii="Palatino Linotype" w:hAnsi="Palatino Linotype"/>
          <w:i/>
          <w:color w:val="000000"/>
        </w:rPr>
        <w:t>PIDO LA SUPLENCIA DE LA DEFICIENCIA DE LA QUEJA Y ARGUMENTO QUE EL SUJETO OBLIGADO NO ME ENTREGA LA EXPRESION DOCUMENTAL</w:t>
      </w:r>
      <w:proofErr w:type="gramStart"/>
      <w:r w:rsidR="00296E92" w:rsidRPr="009C248F">
        <w:rPr>
          <w:rFonts w:ascii="Palatino Linotype" w:hAnsi="Palatino Linotype"/>
          <w:i/>
          <w:color w:val="000000"/>
        </w:rPr>
        <w:t>”</w:t>
      </w:r>
      <w:r>
        <w:rPr>
          <w:rFonts w:ascii="Palatino Linotype" w:hAnsi="Palatino Linotype"/>
          <w:i/>
          <w:color w:val="000000"/>
        </w:rPr>
        <w:t>(</w:t>
      </w:r>
      <w:proofErr w:type="gramEnd"/>
      <w:r>
        <w:rPr>
          <w:rFonts w:ascii="Palatino Linotype" w:hAnsi="Palatino Linotype"/>
          <w:i/>
          <w:color w:val="000000"/>
        </w:rPr>
        <w:t>Sic).</w:t>
      </w:r>
    </w:p>
    <w:p w:rsidR="0094785E" w:rsidRPr="009C248F" w:rsidRDefault="0094785E" w:rsidP="00AE2973">
      <w:pPr>
        <w:spacing w:after="0" w:line="240" w:lineRule="auto"/>
        <w:ind w:left="851" w:right="850"/>
        <w:jc w:val="both"/>
        <w:rPr>
          <w:rFonts w:ascii="Palatino Linotype" w:hAnsi="Palatino Linotype" w:cs="Arial"/>
          <w:b/>
          <w:i/>
        </w:rPr>
      </w:pPr>
    </w:p>
    <w:p w:rsidR="00296E92" w:rsidRDefault="009C248F" w:rsidP="00AE2973">
      <w:pPr>
        <w:spacing w:after="0" w:line="360" w:lineRule="auto"/>
        <w:jc w:val="both"/>
        <w:rPr>
          <w:rFonts w:ascii="Palatino Linotype" w:hAnsi="Palatino Linotype"/>
          <w:sz w:val="24"/>
          <w:szCs w:val="24"/>
        </w:rPr>
      </w:pPr>
      <w:r w:rsidRPr="009C248F">
        <w:rPr>
          <w:rFonts w:ascii="Palatino Linotype" w:hAnsi="Palatino Linotype" w:cs="Arial"/>
          <w:sz w:val="24"/>
          <w:szCs w:val="24"/>
        </w:rPr>
        <w:t xml:space="preserve">Adjuntando un archivo denominado: </w:t>
      </w:r>
      <w:hyperlink r:id="rId10" w:tgtFrame="_blank" w:history="1">
        <w:r w:rsidRPr="009C248F">
          <w:rPr>
            <w:rStyle w:val="Hipervnculo"/>
            <w:rFonts w:ascii="Palatino Linotype" w:hAnsi="Palatino Linotype" w:cs="Arial"/>
            <w:b/>
            <w:bCs/>
            <w:color w:val="auto"/>
            <w:sz w:val="24"/>
            <w:szCs w:val="24"/>
            <w:u w:val="none"/>
          </w:rPr>
          <w:t>Criterios_emitidos_por_el_CAI.pdf</w:t>
        </w:r>
      </w:hyperlink>
      <w:r>
        <w:rPr>
          <w:rFonts w:ascii="Palatino Linotype" w:hAnsi="Palatino Linotype"/>
          <w:b/>
          <w:sz w:val="24"/>
          <w:szCs w:val="24"/>
        </w:rPr>
        <w:t xml:space="preserve">, </w:t>
      </w:r>
      <w:r>
        <w:rPr>
          <w:rFonts w:ascii="Palatino Linotype" w:hAnsi="Palatino Linotype"/>
          <w:sz w:val="24"/>
          <w:szCs w:val="24"/>
        </w:rPr>
        <w:t>archivo que costa de 152 páginas que c</w:t>
      </w:r>
      <w:r w:rsidRPr="009C248F">
        <w:rPr>
          <w:rFonts w:ascii="Palatino Linotype" w:hAnsi="Palatino Linotype"/>
          <w:sz w:val="24"/>
          <w:szCs w:val="24"/>
        </w:rPr>
        <w:t>ontiene los principales criterios pronunciados por el comité de acceso a la información y de protección de datos personales de la Suprema Corte de Justicia de la Nación</w:t>
      </w:r>
      <w:r>
        <w:rPr>
          <w:rFonts w:ascii="Palatino Linotype" w:hAnsi="Palatino Linotype"/>
          <w:sz w:val="24"/>
          <w:szCs w:val="24"/>
        </w:rPr>
        <w:t>.</w:t>
      </w:r>
    </w:p>
    <w:p w:rsidR="009C248F" w:rsidRPr="009C248F" w:rsidRDefault="009C248F" w:rsidP="00AE2973">
      <w:pPr>
        <w:spacing w:after="0" w:line="360" w:lineRule="auto"/>
        <w:jc w:val="both"/>
        <w:rPr>
          <w:rFonts w:ascii="Palatino Linotype" w:hAnsi="Palatino Linotype" w:cs="Arial"/>
          <w:sz w:val="24"/>
          <w:szCs w:val="24"/>
        </w:rPr>
      </w:pPr>
    </w:p>
    <w:p w:rsidR="00400915" w:rsidRPr="00AD2A55" w:rsidRDefault="009C248F" w:rsidP="00AE2973">
      <w:pPr>
        <w:spacing w:after="0" w:line="360" w:lineRule="auto"/>
        <w:jc w:val="both"/>
        <w:rPr>
          <w:rFonts w:ascii="Palatino Linotype" w:hAnsi="Palatino Linotype" w:cs="Arial"/>
          <w:b/>
          <w:sz w:val="24"/>
          <w:szCs w:val="24"/>
        </w:rPr>
      </w:pPr>
      <w:r w:rsidRPr="009C248F">
        <w:rPr>
          <w:rFonts w:ascii="Palatino Linotype" w:hAnsi="Palatino Linotype" w:cs="Arial"/>
          <w:b/>
          <w:sz w:val="28"/>
          <w:szCs w:val="28"/>
        </w:rPr>
        <w:t>QUIN</w:t>
      </w:r>
      <w:r w:rsidR="00400915" w:rsidRPr="009C248F">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rsidR="00400915" w:rsidRDefault="00400915" w:rsidP="00AE2973">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w:t>
      </w:r>
      <w:r w:rsidRPr="00AD2A55">
        <w:rPr>
          <w:rFonts w:ascii="Palatino Linotype" w:hAnsi="Palatino Linotype" w:cs="Arial"/>
          <w:sz w:val="24"/>
          <w:szCs w:val="24"/>
        </w:rPr>
        <w:lastRenderedPageBreak/>
        <w:t>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9C248F">
        <w:rPr>
          <w:rFonts w:ascii="Palatino Linotype" w:hAnsi="Palatino Linotype" w:cs="Arial"/>
          <w:sz w:val="24"/>
          <w:szCs w:val="24"/>
        </w:rPr>
        <w:t xml:space="preserve">veinticinco de septiembre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9C248F" w:rsidRDefault="009C248F" w:rsidP="00AE2973">
      <w:pPr>
        <w:spacing w:after="0" w:line="360" w:lineRule="auto"/>
        <w:jc w:val="both"/>
        <w:rPr>
          <w:rFonts w:ascii="Palatino Linotype" w:hAnsi="Palatino Linotype" w:cs="Arial"/>
          <w:sz w:val="24"/>
          <w:szCs w:val="24"/>
        </w:rPr>
      </w:pPr>
    </w:p>
    <w:p w:rsidR="00400915" w:rsidRDefault="009C248F" w:rsidP="00AE2973">
      <w:pPr>
        <w:spacing w:after="0" w:line="360" w:lineRule="auto"/>
        <w:jc w:val="both"/>
        <w:rPr>
          <w:rFonts w:ascii="Palatino Linotype" w:hAnsi="Palatino Linotype" w:cs="Arial"/>
          <w:b/>
          <w:sz w:val="24"/>
          <w:szCs w:val="24"/>
        </w:rPr>
      </w:pPr>
      <w:r w:rsidRPr="009C248F">
        <w:rPr>
          <w:rFonts w:ascii="Palatino Linotype" w:hAnsi="Palatino Linotype" w:cs="Arial"/>
          <w:b/>
          <w:sz w:val="28"/>
          <w:szCs w:val="28"/>
        </w:rPr>
        <w:t>SEX</w:t>
      </w:r>
      <w:r w:rsidR="00400915" w:rsidRPr="009C248F">
        <w:rPr>
          <w:rFonts w:ascii="Palatino Linotype" w:hAnsi="Palatino Linotype" w:cs="Arial"/>
          <w:b/>
          <w:sz w:val="28"/>
          <w:szCs w:val="28"/>
        </w:rPr>
        <w:t>TO.</w:t>
      </w:r>
      <w:r w:rsidR="00400915" w:rsidRPr="00DF6006">
        <w:rPr>
          <w:rFonts w:ascii="Palatino Linotype" w:hAnsi="Palatino Linotype" w:cs="Arial"/>
          <w:b/>
          <w:sz w:val="24"/>
          <w:szCs w:val="24"/>
        </w:rPr>
        <w:t xml:space="preserve"> De la etapa de manifestaciones y/o alegatos.</w:t>
      </w:r>
    </w:p>
    <w:p w:rsidR="00273F7C" w:rsidRDefault="00D731D0" w:rsidP="00AE2973">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9C248F">
        <w:rPr>
          <w:rFonts w:ascii="Palatino Linotype" w:hAnsi="Palatino Linotype"/>
          <w:b/>
          <w:sz w:val="24"/>
          <w:szCs w:val="24"/>
        </w:rPr>
        <w:t>7465</w:t>
      </w:r>
      <w:r w:rsidRPr="00DF6006">
        <w:rPr>
          <w:rFonts w:ascii="Palatino Linotype" w:hAnsi="Palatino Linotype"/>
          <w:b/>
          <w:sz w:val="24"/>
          <w:szCs w:val="24"/>
        </w:rPr>
        <w:t>/INFOEM/IP/RR/201</w:t>
      </w:r>
      <w:r w:rsidR="0019584A">
        <w:rPr>
          <w:rFonts w:ascii="Palatino Linotype" w:hAnsi="Palatino Linotype"/>
          <w:b/>
          <w:sz w:val="24"/>
          <w:szCs w:val="24"/>
        </w:rPr>
        <w:t>9</w:t>
      </w:r>
      <w:r w:rsidRPr="00D731D0">
        <w:rPr>
          <w:rFonts w:ascii="Palatino Linotype" w:hAnsi="Palatino Linotype"/>
          <w:sz w:val="24"/>
          <w:szCs w:val="24"/>
        </w:rPr>
        <w:t xml:space="preserve">, y una vez que se encuentra transcurriendo el plazo otorgado a las partes mediante acuerdo de fecha </w:t>
      </w:r>
      <w:r w:rsidR="009C248F">
        <w:rPr>
          <w:rFonts w:ascii="Palatino Linotype" w:hAnsi="Palatino Linotype"/>
          <w:sz w:val="24"/>
          <w:szCs w:val="24"/>
        </w:rPr>
        <w:t xml:space="preserve">veinticinco de septiembre </w:t>
      </w:r>
      <w:r w:rsidRPr="00D731D0">
        <w:rPr>
          <w:rFonts w:ascii="Palatino Linotype" w:hAnsi="Palatino Linotype"/>
          <w:sz w:val="24"/>
          <w:szCs w:val="24"/>
        </w:rPr>
        <w:t>de dos mil dieci</w:t>
      </w:r>
      <w:r w:rsidR="0019584A">
        <w:rPr>
          <w:rFonts w:ascii="Palatino Linotype" w:hAnsi="Palatino Linotype"/>
          <w:sz w:val="24"/>
          <w:szCs w:val="24"/>
        </w:rPr>
        <w:t>nueve</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 xml:space="preserve">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rsidR="00671320" w:rsidRDefault="00671320" w:rsidP="00AE2973">
      <w:pPr>
        <w:spacing w:after="0" w:line="360" w:lineRule="auto"/>
        <w:jc w:val="both"/>
        <w:rPr>
          <w:rFonts w:ascii="Palatino Linotype" w:hAnsi="Palatino Linotype"/>
          <w:sz w:val="24"/>
          <w:szCs w:val="24"/>
        </w:rPr>
      </w:pPr>
    </w:p>
    <w:p w:rsidR="00CF6431" w:rsidRDefault="00D731D0" w:rsidP="00AE2973">
      <w:pPr>
        <w:tabs>
          <w:tab w:val="left" w:pos="6096"/>
        </w:tabs>
        <w:spacing w:after="0" w:line="360" w:lineRule="auto"/>
        <w:jc w:val="both"/>
        <w:rPr>
          <w:rFonts w:ascii="Palatino Linotype" w:hAnsi="Palatino Linotype"/>
          <w:sz w:val="24"/>
          <w:szCs w:val="24"/>
        </w:rPr>
      </w:pPr>
      <w:r w:rsidRPr="00D731D0">
        <w:rPr>
          <w:rFonts w:ascii="Palatino Linotype" w:hAnsi="Palatino Linotype"/>
          <w:sz w:val="24"/>
          <w:szCs w:val="24"/>
        </w:rPr>
        <w:t xml:space="preserve">En fecha </w:t>
      </w:r>
      <w:r w:rsidR="007A061D">
        <w:rPr>
          <w:rFonts w:ascii="Palatino Linotype" w:hAnsi="Palatino Linotype"/>
          <w:sz w:val="24"/>
          <w:szCs w:val="24"/>
        </w:rPr>
        <w:t>ocho y nueve de octubre</w:t>
      </w:r>
      <w:r w:rsidR="0019584A">
        <w:rPr>
          <w:rFonts w:ascii="Palatino Linotype" w:hAnsi="Palatino Linotype"/>
          <w:sz w:val="24"/>
          <w:szCs w:val="24"/>
        </w:rPr>
        <w:t xml:space="preserve"> de la presente anualidad,</w:t>
      </w:r>
      <w:r w:rsidRPr="00D731D0">
        <w:rPr>
          <w:rFonts w:ascii="Palatino Linotype" w:hAnsi="Palatino Linotype"/>
          <w:sz w:val="24"/>
          <w:szCs w:val="24"/>
        </w:rPr>
        <w:t xml:space="preserve"> el Sujeto Obligado emitió </w:t>
      </w:r>
      <w:r w:rsidR="00021165">
        <w:rPr>
          <w:rFonts w:ascii="Palatino Linotype" w:hAnsi="Palatino Linotype"/>
          <w:sz w:val="24"/>
          <w:szCs w:val="24"/>
        </w:rPr>
        <w:t>manifestaciones, mediante</w:t>
      </w:r>
      <w:r w:rsidRPr="00D731D0">
        <w:rPr>
          <w:rFonts w:ascii="Palatino Linotype" w:hAnsi="Palatino Linotype"/>
          <w:sz w:val="24"/>
          <w:szCs w:val="24"/>
        </w:rPr>
        <w:t xml:space="preserve"> </w:t>
      </w:r>
      <w:r w:rsidR="007A061D">
        <w:rPr>
          <w:rFonts w:ascii="Palatino Linotype" w:hAnsi="Palatino Linotype"/>
          <w:sz w:val="24"/>
          <w:szCs w:val="24"/>
        </w:rPr>
        <w:t>dos</w:t>
      </w:r>
      <w:r w:rsidR="0019584A">
        <w:rPr>
          <w:rFonts w:ascii="Palatino Linotype" w:hAnsi="Palatino Linotype"/>
          <w:sz w:val="24"/>
          <w:szCs w:val="24"/>
        </w:rPr>
        <w:t xml:space="preserve"> archivos, </w:t>
      </w:r>
      <w:r w:rsidR="002D4953">
        <w:rPr>
          <w:rFonts w:ascii="Palatino Linotype" w:hAnsi="Palatino Linotype"/>
          <w:sz w:val="24"/>
          <w:szCs w:val="24"/>
        </w:rPr>
        <w:t xml:space="preserve">los cuales se pusieron a la vista del particular en fecha </w:t>
      </w:r>
      <w:r w:rsidR="007A061D">
        <w:rPr>
          <w:rFonts w:ascii="Palatino Linotype" w:hAnsi="Palatino Linotype"/>
          <w:sz w:val="24"/>
          <w:szCs w:val="24"/>
        </w:rPr>
        <w:t>dieciséis de octubre</w:t>
      </w:r>
      <w:r w:rsidR="002D4953">
        <w:rPr>
          <w:rFonts w:ascii="Palatino Linotype" w:hAnsi="Palatino Linotype"/>
          <w:sz w:val="24"/>
          <w:szCs w:val="24"/>
        </w:rPr>
        <w:t xml:space="preserve"> de dos mil diecinueve, mismos que serán analizados </w:t>
      </w:r>
      <w:r w:rsidR="00E701AC">
        <w:rPr>
          <w:rFonts w:ascii="Palatino Linotype" w:hAnsi="Palatino Linotype"/>
          <w:sz w:val="24"/>
          <w:szCs w:val="24"/>
        </w:rPr>
        <w:t>más</w:t>
      </w:r>
      <w:r w:rsidR="002D4953">
        <w:rPr>
          <w:rFonts w:ascii="Palatino Linotype" w:hAnsi="Palatino Linotype"/>
          <w:sz w:val="24"/>
          <w:szCs w:val="24"/>
        </w:rPr>
        <w:t xml:space="preserve"> adelante.</w:t>
      </w:r>
    </w:p>
    <w:p w:rsidR="0094785E" w:rsidRDefault="0094785E" w:rsidP="00AE2973">
      <w:pPr>
        <w:tabs>
          <w:tab w:val="left" w:pos="6096"/>
        </w:tabs>
        <w:spacing w:after="0" w:line="360" w:lineRule="auto"/>
        <w:jc w:val="both"/>
        <w:rPr>
          <w:rFonts w:ascii="Palatino Linotype" w:hAnsi="Palatino Linotype"/>
          <w:sz w:val="24"/>
          <w:szCs w:val="24"/>
        </w:rPr>
      </w:pPr>
    </w:p>
    <w:p w:rsidR="002D4953" w:rsidRDefault="007A061D" w:rsidP="00AE2973">
      <w:pPr>
        <w:spacing w:after="0" w:line="360" w:lineRule="auto"/>
        <w:jc w:val="both"/>
        <w:rPr>
          <w:rFonts w:ascii="Palatino Linotype" w:hAnsi="Palatino Linotype" w:cs="Arial"/>
          <w:sz w:val="24"/>
          <w:szCs w:val="24"/>
        </w:rPr>
      </w:pPr>
      <w:r w:rsidRPr="007A061D">
        <w:rPr>
          <w:rFonts w:ascii="Palatino Linotype" w:hAnsi="Palatino Linotype" w:cs="Arial"/>
          <w:sz w:val="24"/>
          <w:szCs w:val="24"/>
        </w:rPr>
        <w:t>Por su parte el Recurrente no ofreció pruebas en la etapa de manifestaciones, que a su derecho conviniera.</w:t>
      </w:r>
    </w:p>
    <w:p w:rsidR="00DF6006" w:rsidRPr="00DF6006" w:rsidRDefault="00DF6006" w:rsidP="00AE2973">
      <w:pPr>
        <w:tabs>
          <w:tab w:val="left" w:pos="3206"/>
        </w:tabs>
        <w:spacing w:after="0" w:line="360" w:lineRule="auto"/>
        <w:jc w:val="both"/>
        <w:rPr>
          <w:rFonts w:ascii="Palatino Linotype" w:hAnsi="Palatino Linotype" w:cs="Arial"/>
          <w:b/>
          <w:sz w:val="4"/>
          <w:szCs w:val="24"/>
        </w:rPr>
      </w:pPr>
    </w:p>
    <w:p w:rsidR="00400915" w:rsidRPr="00B40DF9" w:rsidRDefault="00400915" w:rsidP="00AE2973">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lastRenderedPageBreak/>
        <w:t>Del cierre de instrucción.</w:t>
      </w:r>
      <w:r w:rsidRPr="00B40DF9">
        <w:rPr>
          <w:rFonts w:ascii="Palatino Linotype" w:hAnsi="Palatino Linotype" w:cs="Arial"/>
          <w:b/>
          <w:sz w:val="24"/>
          <w:szCs w:val="24"/>
        </w:rPr>
        <w:tab/>
      </w:r>
    </w:p>
    <w:p w:rsidR="00400915" w:rsidRDefault="00400915" w:rsidP="00AE2973">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7A061D">
        <w:rPr>
          <w:rFonts w:ascii="Palatino Linotype" w:hAnsi="Palatino Linotype" w:cs="Arial"/>
          <w:sz w:val="24"/>
          <w:szCs w:val="24"/>
        </w:rPr>
        <w:t xml:space="preserve">veintitrés de octubre </w:t>
      </w:r>
      <w:r w:rsidR="002D4953">
        <w:rPr>
          <w:rFonts w:ascii="Palatino Linotype" w:hAnsi="Palatino Linotype" w:cs="Arial"/>
          <w:sz w:val="24"/>
          <w:szCs w:val="24"/>
        </w:rPr>
        <w:t>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7A061D" w:rsidRDefault="007A061D" w:rsidP="00AE2973">
      <w:pPr>
        <w:spacing w:after="0" w:line="360" w:lineRule="auto"/>
        <w:jc w:val="both"/>
        <w:rPr>
          <w:noProof/>
          <w:lang w:eastAsia="es-MX"/>
        </w:rPr>
      </w:pPr>
    </w:p>
    <w:p w:rsidR="007A061D" w:rsidRPr="00037272" w:rsidRDefault="007A061D" w:rsidP="00AE2973">
      <w:pPr>
        <w:tabs>
          <w:tab w:val="left" w:pos="567"/>
        </w:tabs>
        <w:spacing w:after="0" w:line="360" w:lineRule="auto"/>
        <w:jc w:val="both"/>
        <w:rPr>
          <w:rFonts w:ascii="Palatino Linotype" w:hAnsi="Palatino Linotype" w:cs="Arial"/>
          <w:b/>
          <w:sz w:val="28"/>
          <w:szCs w:val="24"/>
        </w:rPr>
      </w:pPr>
      <w:r w:rsidRPr="00D31526">
        <w:rPr>
          <w:rFonts w:ascii="Palatino Linotype" w:hAnsi="Palatino Linotype" w:cs="Arial"/>
          <w:b/>
          <w:sz w:val="24"/>
          <w:szCs w:val="24"/>
        </w:rPr>
        <w:t>De la prórroga para emitir resolución.</w:t>
      </w:r>
    </w:p>
    <w:p w:rsidR="007A061D" w:rsidRDefault="007A061D" w:rsidP="00AE2973">
      <w:pPr>
        <w:spacing w:after="0" w:line="360" w:lineRule="auto"/>
        <w:jc w:val="both"/>
        <w:rPr>
          <w:rFonts w:ascii="Palatino Linotype" w:eastAsiaTheme="minorEastAsia" w:hAnsi="Palatino Linotype"/>
          <w:sz w:val="24"/>
          <w:szCs w:val="24"/>
          <w:lang w:val="es-ES_tradnl" w:eastAsia="es-ES"/>
        </w:rPr>
      </w:pPr>
      <w:r w:rsidRPr="00037272">
        <w:rPr>
          <w:rFonts w:ascii="Palatino Linotype" w:eastAsiaTheme="minorEastAsia" w:hAnsi="Palatino Linotype"/>
          <w:sz w:val="24"/>
          <w:szCs w:val="24"/>
          <w:lang w:val="es-ES_tradnl" w:eastAsia="es-ES"/>
        </w:rPr>
        <w:t>En fecha</w:t>
      </w:r>
      <w:r>
        <w:rPr>
          <w:rFonts w:ascii="Palatino Linotype" w:eastAsiaTheme="minorEastAsia" w:hAnsi="Palatino Linotype"/>
          <w:sz w:val="24"/>
          <w:szCs w:val="24"/>
          <w:lang w:val="es-ES_tradnl" w:eastAsia="es-ES"/>
        </w:rPr>
        <w:t xml:space="preserve"> seis de noviembre </w:t>
      </w:r>
      <w:r w:rsidRPr="00037272">
        <w:rPr>
          <w:rFonts w:ascii="Palatino Linotype" w:eastAsiaTheme="minorEastAsia" w:hAnsi="Palatino Linotype"/>
          <w:sz w:val="24"/>
          <w:szCs w:val="24"/>
          <w:lang w:val="es-ES_tradnl" w:eastAsia="es-ES"/>
        </w:rPr>
        <w:t>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671320" w:rsidRPr="00037272" w:rsidRDefault="00671320" w:rsidP="00AE2973">
      <w:pPr>
        <w:spacing w:after="0" w:line="360" w:lineRule="auto"/>
        <w:jc w:val="both"/>
        <w:rPr>
          <w:rFonts w:ascii="Palatino Linotype" w:eastAsiaTheme="minorEastAsia" w:hAnsi="Palatino Linotype"/>
          <w:sz w:val="24"/>
          <w:szCs w:val="24"/>
          <w:lang w:val="es-ES_tradnl" w:eastAsia="es-ES"/>
        </w:rPr>
      </w:pPr>
    </w:p>
    <w:p w:rsidR="00A45454" w:rsidRDefault="00A45454" w:rsidP="00AE2973">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671320" w:rsidRDefault="00671320" w:rsidP="00AE2973">
      <w:pPr>
        <w:spacing w:after="0" w:line="360" w:lineRule="auto"/>
        <w:jc w:val="center"/>
        <w:rPr>
          <w:rFonts w:ascii="Palatino Linotype" w:hAnsi="Palatino Linotype" w:cs="Arial"/>
          <w:b/>
          <w:sz w:val="24"/>
        </w:rPr>
      </w:pPr>
    </w:p>
    <w:p w:rsidR="006C15F1" w:rsidRPr="002D0BE2" w:rsidRDefault="006C15F1" w:rsidP="00AE2973">
      <w:pPr>
        <w:spacing w:after="0" w:line="360" w:lineRule="auto"/>
        <w:jc w:val="both"/>
        <w:rPr>
          <w:rFonts w:ascii="Palatino Linotype" w:hAnsi="Palatino Linotype" w:cs="Arial"/>
          <w:sz w:val="24"/>
        </w:rPr>
      </w:pPr>
      <w:r w:rsidRPr="002D0BE2">
        <w:rPr>
          <w:rFonts w:ascii="Palatino Linotype" w:hAnsi="Palatino Linotype" w:cs="Arial"/>
          <w:b/>
          <w:sz w:val="28"/>
        </w:rPr>
        <w:t>PRIMERO.</w:t>
      </w:r>
      <w:r w:rsidRPr="002D0BE2">
        <w:rPr>
          <w:rFonts w:ascii="Palatino Linotype" w:hAnsi="Palatino Linotype" w:cs="Arial"/>
          <w:b/>
          <w:sz w:val="24"/>
          <w:szCs w:val="24"/>
        </w:rPr>
        <w:t xml:space="preserve"> De la competencia</w:t>
      </w:r>
      <w:r w:rsidRPr="002D0BE2">
        <w:rPr>
          <w:rFonts w:ascii="Palatino Linotype" w:hAnsi="Palatino Linotype" w:cs="Arial"/>
          <w:sz w:val="24"/>
          <w:szCs w:val="24"/>
        </w:rPr>
        <w:t>.</w:t>
      </w:r>
    </w:p>
    <w:p w:rsidR="006C15F1" w:rsidRPr="002D0BE2" w:rsidRDefault="006C15F1" w:rsidP="00AE2973">
      <w:pPr>
        <w:spacing w:after="0" w:line="360" w:lineRule="auto"/>
        <w:jc w:val="both"/>
        <w:rPr>
          <w:rFonts w:ascii="Palatino Linotype" w:hAnsi="Palatino Linotype" w:cs="Arial"/>
          <w:sz w:val="24"/>
          <w:szCs w:val="24"/>
        </w:rPr>
      </w:pPr>
      <w:r w:rsidRPr="002D0BE2">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2D0BE2">
        <w:rPr>
          <w:rFonts w:ascii="Palatino Linotype" w:hAnsi="Palatino Linotype" w:cs="Arial"/>
          <w:b/>
          <w:sz w:val="24"/>
          <w:szCs w:val="24"/>
        </w:rPr>
        <w:t>recurrente</w:t>
      </w:r>
      <w:r w:rsidRPr="002D0BE2">
        <w:rPr>
          <w:rFonts w:ascii="Palatino Linotype" w:hAnsi="Palatino Linotype" w:cs="Arial"/>
          <w:sz w:val="24"/>
          <w:szCs w:val="24"/>
        </w:rPr>
        <w:t>,</w:t>
      </w:r>
      <w:r w:rsidRPr="002D0BE2">
        <w:rPr>
          <w:rFonts w:ascii="Palatino Linotype" w:hAnsi="Palatino Linotype" w:cs="Arial"/>
          <w:b/>
          <w:sz w:val="24"/>
          <w:szCs w:val="24"/>
        </w:rPr>
        <w:t xml:space="preserve"> </w:t>
      </w:r>
      <w:r w:rsidRPr="002D0BE2">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w:t>
      </w:r>
      <w:r w:rsidRPr="002D0BE2">
        <w:rPr>
          <w:rFonts w:ascii="Palatino Linotype" w:hAnsi="Palatino Linotype" w:cs="Arial"/>
          <w:sz w:val="24"/>
          <w:szCs w:val="24"/>
        </w:rPr>
        <w:lastRenderedPageBreak/>
        <w:t>Estado de México y Municipios, 9, fracciones I y XXIV, 11 y 14 del Reglamento Interior del Instituto de Transparencia, Acceso a la Información Pública y Protección de Datos Personales del Estado de México y Municipios.</w:t>
      </w:r>
    </w:p>
    <w:p w:rsidR="006C15F1" w:rsidRPr="002D0BE2" w:rsidRDefault="006C15F1" w:rsidP="00AE2973">
      <w:pPr>
        <w:spacing w:after="0" w:line="360" w:lineRule="auto"/>
        <w:jc w:val="both"/>
        <w:rPr>
          <w:rFonts w:ascii="Palatino Linotype" w:hAnsi="Palatino Linotype" w:cs="Arial"/>
          <w:sz w:val="24"/>
        </w:rPr>
      </w:pPr>
    </w:p>
    <w:p w:rsidR="006C15F1" w:rsidRPr="002D0BE2" w:rsidRDefault="006C15F1" w:rsidP="00AE2973">
      <w:pPr>
        <w:autoSpaceDE w:val="0"/>
        <w:autoSpaceDN w:val="0"/>
        <w:adjustRightInd w:val="0"/>
        <w:spacing w:after="0" w:line="360" w:lineRule="auto"/>
        <w:jc w:val="both"/>
        <w:rPr>
          <w:rFonts w:ascii="Palatino Linotype" w:hAnsi="Palatino Linotype" w:cs="Arial"/>
          <w:b/>
          <w:sz w:val="24"/>
          <w:szCs w:val="24"/>
        </w:rPr>
      </w:pPr>
      <w:r w:rsidRPr="002D0BE2">
        <w:rPr>
          <w:rFonts w:ascii="Palatino Linotype" w:hAnsi="Palatino Linotype" w:cs="Arial"/>
          <w:b/>
          <w:sz w:val="28"/>
          <w:szCs w:val="28"/>
        </w:rPr>
        <w:t xml:space="preserve">SEGUNDO. </w:t>
      </w:r>
      <w:r w:rsidRPr="002D0BE2">
        <w:rPr>
          <w:rFonts w:ascii="Palatino Linotype" w:hAnsi="Palatino Linotype" w:cs="Arial"/>
          <w:b/>
          <w:sz w:val="24"/>
          <w:szCs w:val="24"/>
        </w:rPr>
        <w:t xml:space="preserve">De los alcances del Recurso de Revisión. </w:t>
      </w:r>
    </w:p>
    <w:p w:rsidR="006C15F1" w:rsidRPr="002D0BE2" w:rsidRDefault="006C15F1" w:rsidP="00AE2973">
      <w:pPr>
        <w:autoSpaceDE w:val="0"/>
        <w:autoSpaceDN w:val="0"/>
        <w:adjustRightInd w:val="0"/>
        <w:spacing w:after="0" w:line="360" w:lineRule="auto"/>
        <w:jc w:val="both"/>
        <w:rPr>
          <w:rFonts w:ascii="Palatino Linotype" w:hAnsi="Palatino Linotype" w:cs="Arial"/>
          <w:sz w:val="24"/>
          <w:szCs w:val="24"/>
        </w:rPr>
      </w:pPr>
      <w:r w:rsidRPr="002D0BE2">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6C15F1" w:rsidRPr="002D0BE2" w:rsidRDefault="006C15F1" w:rsidP="00AE2973">
      <w:pPr>
        <w:autoSpaceDE w:val="0"/>
        <w:autoSpaceDN w:val="0"/>
        <w:adjustRightInd w:val="0"/>
        <w:spacing w:after="0" w:line="360" w:lineRule="auto"/>
        <w:jc w:val="both"/>
        <w:rPr>
          <w:rFonts w:ascii="Palatino Linotype" w:hAnsi="Palatino Linotype" w:cs="Arial"/>
          <w:sz w:val="24"/>
          <w:szCs w:val="24"/>
        </w:rPr>
      </w:pPr>
    </w:p>
    <w:p w:rsidR="006C15F1" w:rsidRPr="002D0BE2" w:rsidRDefault="006C15F1" w:rsidP="00AE2973">
      <w:pPr>
        <w:autoSpaceDE w:val="0"/>
        <w:autoSpaceDN w:val="0"/>
        <w:adjustRightInd w:val="0"/>
        <w:spacing w:after="0" w:line="360" w:lineRule="auto"/>
        <w:jc w:val="both"/>
        <w:rPr>
          <w:rFonts w:ascii="Palatino Linotype" w:hAnsi="Palatino Linotype" w:cs="Arial"/>
          <w:b/>
          <w:sz w:val="28"/>
          <w:szCs w:val="28"/>
        </w:rPr>
      </w:pPr>
      <w:r w:rsidRPr="002D0BE2">
        <w:rPr>
          <w:rFonts w:ascii="Palatino Linotype" w:hAnsi="Palatino Linotype" w:cs="Arial"/>
          <w:b/>
          <w:sz w:val="28"/>
          <w:szCs w:val="28"/>
        </w:rPr>
        <w:t xml:space="preserve">TERCERO. </w:t>
      </w:r>
      <w:r w:rsidRPr="002D0BE2">
        <w:rPr>
          <w:rFonts w:ascii="Palatino Linotype" w:hAnsi="Palatino Linotype" w:cs="Arial"/>
          <w:b/>
          <w:sz w:val="24"/>
          <w:szCs w:val="24"/>
        </w:rPr>
        <w:t>Del estudio de las causas de improcedencia.</w:t>
      </w:r>
      <w:r w:rsidRPr="002D0BE2">
        <w:rPr>
          <w:rFonts w:ascii="Palatino Linotype" w:hAnsi="Palatino Linotype" w:cs="Arial"/>
          <w:b/>
          <w:sz w:val="28"/>
          <w:szCs w:val="28"/>
        </w:rPr>
        <w:t xml:space="preserve"> </w:t>
      </w:r>
    </w:p>
    <w:p w:rsidR="006C15F1" w:rsidRPr="002D0BE2" w:rsidRDefault="006C15F1" w:rsidP="00AE2973">
      <w:pPr>
        <w:autoSpaceDE w:val="0"/>
        <w:autoSpaceDN w:val="0"/>
        <w:adjustRightInd w:val="0"/>
        <w:spacing w:after="0" w:line="360" w:lineRule="auto"/>
        <w:jc w:val="both"/>
        <w:rPr>
          <w:rFonts w:ascii="Palatino Linotype" w:hAnsi="Palatino Linotype" w:cs="Arial"/>
          <w:sz w:val="24"/>
          <w:szCs w:val="24"/>
        </w:rPr>
      </w:pPr>
      <w:r w:rsidRPr="002D0BE2">
        <w:rPr>
          <w:rFonts w:ascii="Palatino Linotype" w:hAnsi="Palatino Linotype" w:cs="Arial"/>
          <w:sz w:val="24"/>
          <w:szCs w:val="24"/>
        </w:rPr>
        <w:t xml:space="preserve">El estudio de las causas de improcedencia que se hagan valer por las partes o que se advierta de oficio por este </w:t>
      </w:r>
      <w:proofErr w:type="spellStart"/>
      <w:r w:rsidRPr="002D0BE2">
        <w:rPr>
          <w:rFonts w:ascii="Palatino Linotype" w:hAnsi="Palatino Linotype" w:cs="Arial"/>
          <w:sz w:val="24"/>
          <w:szCs w:val="24"/>
        </w:rPr>
        <w:t>Resolutor</w:t>
      </w:r>
      <w:proofErr w:type="spellEnd"/>
      <w:r w:rsidRPr="002D0BE2">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6C15F1" w:rsidRPr="002D0BE2" w:rsidRDefault="006C15F1" w:rsidP="00AE2973">
      <w:pPr>
        <w:spacing w:after="0" w:line="240" w:lineRule="auto"/>
        <w:ind w:left="567" w:right="567"/>
        <w:jc w:val="both"/>
        <w:rPr>
          <w:rFonts w:ascii="Palatino Linotype" w:hAnsi="Palatino Linotype" w:cs="Arial"/>
        </w:rPr>
      </w:pPr>
      <w:r w:rsidRPr="002D0BE2">
        <w:rPr>
          <w:rFonts w:ascii="Palatino Linotype" w:hAnsi="Palatino Linotype"/>
          <w:b/>
          <w:bCs/>
          <w:i/>
        </w:rPr>
        <w:lastRenderedPageBreak/>
        <w:t xml:space="preserve">“IMPROCEDENCIA Y SOBRESEIMIENTO EN EL JUICIO DE AMPARO. LAS CAUSAS PREVISTAS EN LOS ARTÍCULOS 73 Y 74 DE LA LEY DE LA MATERIA, RESPECTIVAMENTE, NO SON INCOMPATIBLES CON EL ARTÍCULO 25.1 DE LA CONVENCIÓN AMERICANA SOBRE DERECHOS HUMANOS. </w:t>
      </w:r>
      <w:r w:rsidRPr="002D0BE2">
        <w:rPr>
          <w:rFonts w:ascii="Palatino Linotype" w:hAnsi="Palatino Linotype"/>
          <w:i/>
        </w:rPr>
        <w:t>Del examen de compatibilidad de los artículos</w:t>
      </w:r>
      <w:r w:rsidRPr="002D0BE2">
        <w:rPr>
          <w:rStyle w:val="apple-converted-space"/>
          <w:rFonts w:ascii="Palatino Linotype" w:hAnsi="Palatino Linotype"/>
          <w:i/>
        </w:rPr>
        <w:t xml:space="preserve"> </w:t>
      </w:r>
      <w:hyperlink r:id="rId11" w:history="1">
        <w:r w:rsidRPr="002D0BE2">
          <w:rPr>
            <w:rStyle w:val="Hipervnculo"/>
            <w:rFonts w:ascii="Palatino Linotype" w:eastAsia="Calibri" w:hAnsi="Palatino Linotype"/>
            <w:i/>
          </w:rPr>
          <w:t>73 y 74 de la Ley de Amparo</w:t>
        </w:r>
      </w:hyperlink>
      <w:r w:rsidRPr="002D0BE2">
        <w:rPr>
          <w:rStyle w:val="apple-converted-space"/>
          <w:rFonts w:ascii="Palatino Linotype" w:hAnsi="Palatino Linotype"/>
          <w:i/>
        </w:rPr>
        <w:t xml:space="preserve"> </w:t>
      </w:r>
      <w:r w:rsidRPr="002D0BE2">
        <w:rPr>
          <w:rFonts w:ascii="Palatino Linotype" w:hAnsi="Palatino Linotype"/>
          <w:i/>
        </w:rPr>
        <w:t xml:space="preserve">con el artículo </w:t>
      </w:r>
      <w:hyperlink r:id="rId12" w:history="1">
        <w:r w:rsidRPr="002D0BE2">
          <w:rPr>
            <w:rStyle w:val="Hipervnculo"/>
            <w:rFonts w:ascii="Palatino Linotype" w:eastAsia="Calibri" w:hAnsi="Palatino Linotype"/>
            <w:i/>
          </w:rPr>
          <w:t>25.1 de la Convención Americana sobre Derechos Humanos</w:t>
        </w:r>
      </w:hyperlink>
      <w:r w:rsidRPr="002D0BE2">
        <w:rPr>
          <w:rStyle w:val="apple-converted-space"/>
          <w:rFonts w:ascii="Palatino Linotype" w:hAnsi="Palatino Linotype"/>
          <w:i/>
        </w:rPr>
        <w:t xml:space="preserve"> </w:t>
      </w:r>
      <w:r w:rsidRPr="002D0BE2">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D0BE2">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2D0BE2">
        <w:rPr>
          <w:rFonts w:ascii="Palatino Linotype" w:hAnsi="Palatino Linotype"/>
          <w:i/>
        </w:rPr>
        <w:t>concesoria</w:t>
      </w:r>
      <w:proofErr w:type="spellEnd"/>
      <w:r w:rsidRPr="002D0BE2">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6C15F1" w:rsidRPr="002D0BE2" w:rsidRDefault="006C15F1" w:rsidP="00AE2973">
      <w:pPr>
        <w:pStyle w:val="Prrafodelista"/>
        <w:autoSpaceDE w:val="0"/>
        <w:autoSpaceDN w:val="0"/>
        <w:adjustRightInd w:val="0"/>
        <w:spacing w:line="360" w:lineRule="auto"/>
        <w:ind w:left="0"/>
        <w:jc w:val="both"/>
        <w:rPr>
          <w:rFonts w:ascii="Palatino Linotype" w:hAnsi="Palatino Linotype" w:cs="Arial"/>
        </w:rPr>
      </w:pPr>
    </w:p>
    <w:p w:rsidR="006C15F1" w:rsidRPr="002D0BE2" w:rsidRDefault="006C15F1" w:rsidP="00AE2973">
      <w:pPr>
        <w:autoSpaceDE w:val="0"/>
        <w:autoSpaceDN w:val="0"/>
        <w:adjustRightInd w:val="0"/>
        <w:spacing w:after="0" w:line="360" w:lineRule="auto"/>
        <w:jc w:val="both"/>
        <w:rPr>
          <w:rFonts w:ascii="Palatino Linotype" w:hAnsi="Palatino Linotype" w:cs="Arial"/>
          <w:sz w:val="24"/>
          <w:szCs w:val="24"/>
        </w:rPr>
      </w:pPr>
      <w:r w:rsidRPr="002D0BE2">
        <w:rPr>
          <w:rFonts w:ascii="Palatino Linotype" w:hAnsi="Palatino Linotype" w:cs="Arial"/>
          <w:sz w:val="24"/>
          <w:szCs w:val="24"/>
        </w:rPr>
        <w:t>Por lo que una vez que se analizó el expediente en estudio se cae en la cuenta de que no se actualiza ninguna de las casuales a continuación transcritas:</w:t>
      </w:r>
    </w:p>
    <w:p w:rsidR="006C15F1" w:rsidRPr="002D0BE2" w:rsidRDefault="006C15F1" w:rsidP="00AE2973">
      <w:pPr>
        <w:pStyle w:val="Prrafodelista"/>
        <w:autoSpaceDE w:val="0"/>
        <w:autoSpaceDN w:val="0"/>
        <w:adjustRightInd w:val="0"/>
        <w:spacing w:line="360" w:lineRule="auto"/>
        <w:ind w:left="0"/>
        <w:jc w:val="both"/>
        <w:rPr>
          <w:rFonts w:ascii="Palatino Linotype" w:hAnsi="Palatino Linotype" w:cs="Arial"/>
        </w:rPr>
      </w:pPr>
    </w:p>
    <w:p w:rsidR="006C15F1" w:rsidRPr="002D0BE2" w:rsidRDefault="006C15F1" w:rsidP="00AE2973">
      <w:pPr>
        <w:pStyle w:val="Prrafodelista"/>
        <w:autoSpaceDE w:val="0"/>
        <w:autoSpaceDN w:val="0"/>
        <w:adjustRightInd w:val="0"/>
        <w:ind w:right="567"/>
        <w:jc w:val="both"/>
        <w:rPr>
          <w:rFonts w:ascii="Palatino Linotype" w:hAnsi="Palatino Linotype" w:cs="Arial"/>
          <w:i/>
          <w:sz w:val="22"/>
          <w:szCs w:val="22"/>
        </w:rPr>
      </w:pPr>
      <w:r w:rsidRPr="002D0BE2">
        <w:rPr>
          <w:rFonts w:ascii="Palatino Linotype" w:hAnsi="Palatino Linotype" w:cs="Arial"/>
          <w:i/>
          <w:sz w:val="22"/>
          <w:szCs w:val="22"/>
        </w:rPr>
        <w:t>“</w:t>
      </w:r>
      <w:r w:rsidRPr="002D0BE2">
        <w:rPr>
          <w:rFonts w:ascii="Palatino Linotype" w:hAnsi="Palatino Linotype" w:cs="Arial"/>
          <w:b/>
          <w:i/>
          <w:sz w:val="22"/>
          <w:szCs w:val="22"/>
        </w:rPr>
        <w:t>Artículo 191</w:t>
      </w:r>
      <w:r w:rsidRPr="002D0BE2">
        <w:rPr>
          <w:rFonts w:ascii="Palatino Linotype" w:hAnsi="Palatino Linotype" w:cs="Arial"/>
          <w:i/>
          <w:sz w:val="22"/>
          <w:szCs w:val="22"/>
        </w:rPr>
        <w:t xml:space="preserve">. El recurso será desechado por improcedente cuando:  </w:t>
      </w:r>
    </w:p>
    <w:p w:rsidR="006C15F1" w:rsidRPr="002D0BE2" w:rsidRDefault="006C15F1" w:rsidP="00AE2973">
      <w:pPr>
        <w:pStyle w:val="Prrafodelista"/>
        <w:autoSpaceDE w:val="0"/>
        <w:autoSpaceDN w:val="0"/>
        <w:adjustRightInd w:val="0"/>
        <w:ind w:right="567"/>
        <w:jc w:val="both"/>
        <w:rPr>
          <w:rFonts w:ascii="Palatino Linotype" w:hAnsi="Palatino Linotype" w:cs="Arial"/>
          <w:i/>
          <w:sz w:val="22"/>
          <w:szCs w:val="22"/>
        </w:rPr>
      </w:pPr>
      <w:r w:rsidRPr="002D0BE2">
        <w:rPr>
          <w:rFonts w:ascii="Palatino Linotype" w:hAnsi="Palatino Linotype" w:cs="Arial"/>
          <w:b/>
          <w:i/>
          <w:sz w:val="22"/>
          <w:szCs w:val="22"/>
        </w:rPr>
        <w:t>I</w:t>
      </w:r>
      <w:r w:rsidRPr="002D0BE2">
        <w:rPr>
          <w:rFonts w:ascii="Palatino Linotype" w:hAnsi="Palatino Linotype" w:cs="Arial"/>
          <w:i/>
          <w:sz w:val="22"/>
          <w:szCs w:val="22"/>
        </w:rPr>
        <w:t xml:space="preserve">. Sea extemporáneo por haber transcurrido el plazo establecido en la presente Ley, a partir de la respuesta;  </w:t>
      </w:r>
    </w:p>
    <w:p w:rsidR="006C15F1" w:rsidRPr="002D0BE2" w:rsidRDefault="006C15F1" w:rsidP="00AE2973">
      <w:pPr>
        <w:pStyle w:val="Prrafodelista"/>
        <w:autoSpaceDE w:val="0"/>
        <w:autoSpaceDN w:val="0"/>
        <w:adjustRightInd w:val="0"/>
        <w:ind w:right="567"/>
        <w:jc w:val="both"/>
        <w:rPr>
          <w:rFonts w:ascii="Palatino Linotype" w:hAnsi="Palatino Linotype" w:cs="Arial"/>
          <w:i/>
          <w:sz w:val="22"/>
          <w:szCs w:val="22"/>
        </w:rPr>
      </w:pPr>
      <w:r w:rsidRPr="002D0BE2">
        <w:rPr>
          <w:rFonts w:ascii="Palatino Linotype" w:hAnsi="Palatino Linotype" w:cs="Arial"/>
          <w:b/>
          <w:i/>
          <w:sz w:val="22"/>
          <w:szCs w:val="22"/>
        </w:rPr>
        <w:t>II</w:t>
      </w:r>
      <w:r w:rsidRPr="002D0BE2">
        <w:rPr>
          <w:rFonts w:ascii="Palatino Linotype" w:hAnsi="Palatino Linotype" w:cs="Arial"/>
          <w:i/>
          <w:sz w:val="22"/>
          <w:szCs w:val="22"/>
        </w:rPr>
        <w:t xml:space="preserve">. Se esté tramitando ante el Poder Judicial de la Federación algún recurso o medio de defensa interpuesto por el recurrente;  </w:t>
      </w:r>
    </w:p>
    <w:p w:rsidR="006C15F1" w:rsidRPr="002D0BE2" w:rsidRDefault="006C15F1" w:rsidP="00AE2973">
      <w:pPr>
        <w:pStyle w:val="Prrafodelista"/>
        <w:autoSpaceDE w:val="0"/>
        <w:autoSpaceDN w:val="0"/>
        <w:adjustRightInd w:val="0"/>
        <w:ind w:right="567"/>
        <w:jc w:val="both"/>
        <w:rPr>
          <w:rFonts w:ascii="Palatino Linotype" w:hAnsi="Palatino Linotype" w:cs="Arial"/>
          <w:i/>
          <w:sz w:val="22"/>
          <w:szCs w:val="22"/>
        </w:rPr>
      </w:pPr>
      <w:r w:rsidRPr="002D0BE2">
        <w:rPr>
          <w:rFonts w:ascii="Palatino Linotype" w:hAnsi="Palatino Linotype" w:cs="Arial"/>
          <w:b/>
          <w:i/>
          <w:sz w:val="22"/>
          <w:szCs w:val="22"/>
        </w:rPr>
        <w:t>III</w:t>
      </w:r>
      <w:r w:rsidRPr="002D0BE2">
        <w:rPr>
          <w:rFonts w:ascii="Palatino Linotype" w:hAnsi="Palatino Linotype" w:cs="Arial"/>
          <w:i/>
          <w:sz w:val="22"/>
          <w:szCs w:val="22"/>
        </w:rPr>
        <w:t xml:space="preserve">. No actualice alguno de los supuestos previstos en la presente Ley;  </w:t>
      </w:r>
    </w:p>
    <w:p w:rsidR="006C15F1" w:rsidRPr="002D0BE2" w:rsidRDefault="006C15F1" w:rsidP="00AE2973">
      <w:pPr>
        <w:pStyle w:val="Prrafodelista"/>
        <w:autoSpaceDE w:val="0"/>
        <w:autoSpaceDN w:val="0"/>
        <w:adjustRightInd w:val="0"/>
        <w:ind w:right="567"/>
        <w:jc w:val="both"/>
        <w:rPr>
          <w:rFonts w:ascii="Palatino Linotype" w:hAnsi="Palatino Linotype" w:cs="Arial"/>
          <w:i/>
          <w:sz w:val="22"/>
          <w:szCs w:val="22"/>
        </w:rPr>
      </w:pPr>
      <w:r w:rsidRPr="002D0BE2">
        <w:rPr>
          <w:rFonts w:ascii="Palatino Linotype" w:hAnsi="Palatino Linotype" w:cs="Arial"/>
          <w:b/>
          <w:i/>
          <w:sz w:val="22"/>
          <w:szCs w:val="22"/>
        </w:rPr>
        <w:t>IV</w:t>
      </w:r>
      <w:r w:rsidRPr="002D0BE2">
        <w:rPr>
          <w:rFonts w:ascii="Palatino Linotype" w:hAnsi="Palatino Linotype" w:cs="Arial"/>
          <w:i/>
          <w:sz w:val="22"/>
          <w:szCs w:val="22"/>
        </w:rPr>
        <w:t xml:space="preserve">. No se haya desahogado la prevención en los términos establecidos en la presente Ley;  </w:t>
      </w:r>
    </w:p>
    <w:p w:rsidR="006C15F1" w:rsidRPr="002D0BE2" w:rsidRDefault="006C15F1" w:rsidP="00AE2973">
      <w:pPr>
        <w:pStyle w:val="Prrafodelista"/>
        <w:autoSpaceDE w:val="0"/>
        <w:autoSpaceDN w:val="0"/>
        <w:adjustRightInd w:val="0"/>
        <w:ind w:right="567"/>
        <w:jc w:val="both"/>
        <w:rPr>
          <w:rFonts w:ascii="Palatino Linotype" w:hAnsi="Palatino Linotype" w:cs="Arial"/>
          <w:i/>
          <w:sz w:val="22"/>
          <w:szCs w:val="22"/>
        </w:rPr>
      </w:pPr>
      <w:r w:rsidRPr="002D0BE2">
        <w:rPr>
          <w:rFonts w:ascii="Palatino Linotype" w:hAnsi="Palatino Linotype" w:cs="Arial"/>
          <w:b/>
          <w:i/>
          <w:sz w:val="22"/>
          <w:szCs w:val="22"/>
        </w:rPr>
        <w:t>V</w:t>
      </w:r>
      <w:r w:rsidRPr="002D0BE2">
        <w:rPr>
          <w:rFonts w:ascii="Palatino Linotype" w:hAnsi="Palatino Linotype" w:cs="Arial"/>
          <w:i/>
          <w:sz w:val="22"/>
          <w:szCs w:val="22"/>
        </w:rPr>
        <w:t xml:space="preserve">. Se impugne la veracidad de la información proporcionada;  </w:t>
      </w:r>
    </w:p>
    <w:p w:rsidR="006C15F1" w:rsidRPr="002D0BE2" w:rsidRDefault="006C15F1" w:rsidP="00AE2973">
      <w:pPr>
        <w:pStyle w:val="Prrafodelista"/>
        <w:autoSpaceDE w:val="0"/>
        <w:autoSpaceDN w:val="0"/>
        <w:adjustRightInd w:val="0"/>
        <w:ind w:right="567"/>
        <w:jc w:val="both"/>
        <w:rPr>
          <w:rFonts w:ascii="Palatino Linotype" w:hAnsi="Palatino Linotype" w:cs="Arial"/>
          <w:i/>
          <w:sz w:val="22"/>
          <w:szCs w:val="22"/>
        </w:rPr>
      </w:pPr>
      <w:r w:rsidRPr="002D0BE2">
        <w:rPr>
          <w:rFonts w:ascii="Palatino Linotype" w:hAnsi="Palatino Linotype" w:cs="Arial"/>
          <w:b/>
          <w:i/>
          <w:sz w:val="22"/>
          <w:szCs w:val="22"/>
        </w:rPr>
        <w:t>VI</w:t>
      </w:r>
      <w:r w:rsidRPr="002D0BE2">
        <w:rPr>
          <w:rFonts w:ascii="Palatino Linotype" w:hAnsi="Palatino Linotype" w:cs="Arial"/>
          <w:i/>
          <w:sz w:val="22"/>
          <w:szCs w:val="22"/>
        </w:rPr>
        <w:t xml:space="preserve">. Se trate de una consulta, o trámite en específico; y  </w:t>
      </w:r>
    </w:p>
    <w:p w:rsidR="006C15F1" w:rsidRPr="002D0BE2" w:rsidRDefault="006C15F1" w:rsidP="00AE2973">
      <w:pPr>
        <w:pStyle w:val="Prrafodelista"/>
        <w:autoSpaceDE w:val="0"/>
        <w:autoSpaceDN w:val="0"/>
        <w:adjustRightInd w:val="0"/>
        <w:ind w:right="567"/>
        <w:jc w:val="both"/>
        <w:rPr>
          <w:rFonts w:ascii="Palatino Linotype" w:hAnsi="Palatino Linotype" w:cs="Arial"/>
          <w:i/>
          <w:sz w:val="22"/>
          <w:szCs w:val="22"/>
        </w:rPr>
      </w:pPr>
      <w:r w:rsidRPr="002D0BE2">
        <w:rPr>
          <w:rFonts w:ascii="Palatino Linotype" w:hAnsi="Palatino Linotype" w:cs="Arial"/>
          <w:b/>
          <w:i/>
          <w:sz w:val="22"/>
          <w:szCs w:val="22"/>
        </w:rPr>
        <w:t>VII</w:t>
      </w:r>
      <w:r w:rsidRPr="002D0BE2">
        <w:rPr>
          <w:rFonts w:ascii="Palatino Linotype" w:hAnsi="Palatino Linotype" w:cs="Arial"/>
          <w:i/>
          <w:sz w:val="22"/>
          <w:szCs w:val="22"/>
        </w:rPr>
        <w:t>. El recurrente amplíe su solicitud en el recurso de revisión, únicamente respecto de los nuevos contenidos.”</w:t>
      </w:r>
    </w:p>
    <w:p w:rsidR="006C15F1" w:rsidRPr="002D0BE2" w:rsidRDefault="006C15F1" w:rsidP="00AE2973">
      <w:pPr>
        <w:autoSpaceDE w:val="0"/>
        <w:autoSpaceDN w:val="0"/>
        <w:adjustRightInd w:val="0"/>
        <w:spacing w:after="0" w:line="360" w:lineRule="auto"/>
        <w:jc w:val="both"/>
        <w:rPr>
          <w:rFonts w:ascii="Palatino Linotype" w:hAnsi="Palatino Linotype" w:cs="Arial"/>
          <w:sz w:val="24"/>
          <w:szCs w:val="24"/>
        </w:rPr>
      </w:pPr>
    </w:p>
    <w:p w:rsidR="006C15F1" w:rsidRPr="002D0BE2" w:rsidRDefault="006C15F1" w:rsidP="00AE2973">
      <w:pPr>
        <w:autoSpaceDE w:val="0"/>
        <w:autoSpaceDN w:val="0"/>
        <w:adjustRightInd w:val="0"/>
        <w:spacing w:after="0" w:line="360" w:lineRule="auto"/>
        <w:jc w:val="both"/>
        <w:rPr>
          <w:rFonts w:ascii="Palatino Linotype" w:hAnsi="Palatino Linotype" w:cs="Arial"/>
          <w:sz w:val="24"/>
          <w:szCs w:val="24"/>
        </w:rPr>
      </w:pPr>
      <w:r w:rsidRPr="002D0BE2">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6C15F1" w:rsidRPr="002D0BE2" w:rsidRDefault="006C15F1" w:rsidP="00AE2973">
      <w:pPr>
        <w:autoSpaceDE w:val="0"/>
        <w:autoSpaceDN w:val="0"/>
        <w:adjustRightInd w:val="0"/>
        <w:spacing w:after="0" w:line="360" w:lineRule="auto"/>
        <w:jc w:val="both"/>
        <w:rPr>
          <w:rFonts w:ascii="Palatino Linotype" w:hAnsi="Palatino Linotype" w:cs="Arial"/>
          <w:sz w:val="24"/>
          <w:szCs w:val="24"/>
        </w:rPr>
      </w:pPr>
    </w:p>
    <w:p w:rsidR="006C15F1" w:rsidRPr="002D0BE2" w:rsidRDefault="006C15F1" w:rsidP="00AE2973">
      <w:pPr>
        <w:pStyle w:val="Prrafodelista"/>
        <w:autoSpaceDE w:val="0"/>
        <w:autoSpaceDN w:val="0"/>
        <w:adjustRightInd w:val="0"/>
        <w:spacing w:line="360" w:lineRule="auto"/>
        <w:ind w:left="0"/>
        <w:jc w:val="both"/>
        <w:rPr>
          <w:rFonts w:ascii="Palatino Linotype" w:hAnsi="Palatino Linotype" w:cs="Arial"/>
          <w:sz w:val="28"/>
        </w:rPr>
      </w:pPr>
      <w:r w:rsidRPr="002D0BE2">
        <w:rPr>
          <w:rFonts w:ascii="Palatino Linotype" w:hAnsi="Palatino Linotype" w:cs="Arial"/>
          <w:b/>
          <w:sz w:val="28"/>
        </w:rPr>
        <w:t xml:space="preserve">CUARTO. </w:t>
      </w:r>
      <w:r w:rsidRPr="002D0BE2">
        <w:rPr>
          <w:rFonts w:ascii="Palatino Linotype" w:hAnsi="Palatino Linotype" w:cs="Arial"/>
          <w:b/>
        </w:rPr>
        <w:t>Del estudio y resolución del asunto.</w:t>
      </w:r>
      <w:r w:rsidRPr="002D0BE2">
        <w:rPr>
          <w:rFonts w:ascii="Palatino Linotype" w:hAnsi="Palatino Linotype" w:cs="Arial"/>
          <w:sz w:val="28"/>
        </w:rPr>
        <w:t xml:space="preserve"> </w:t>
      </w:r>
    </w:p>
    <w:p w:rsidR="006C15F1" w:rsidRPr="002D0BE2" w:rsidRDefault="006C15F1" w:rsidP="00AE2973">
      <w:pPr>
        <w:autoSpaceDE w:val="0"/>
        <w:autoSpaceDN w:val="0"/>
        <w:adjustRightInd w:val="0"/>
        <w:spacing w:after="0" w:line="360" w:lineRule="auto"/>
        <w:jc w:val="both"/>
        <w:rPr>
          <w:rFonts w:ascii="Palatino Linotype" w:hAnsi="Palatino Linotype" w:cs="Arial"/>
          <w:sz w:val="24"/>
          <w:szCs w:val="24"/>
        </w:rPr>
      </w:pPr>
      <w:r w:rsidRPr="002D0BE2">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6C15F1" w:rsidRPr="002D0BE2" w:rsidRDefault="006C15F1" w:rsidP="00AE2973">
      <w:pPr>
        <w:autoSpaceDE w:val="0"/>
        <w:autoSpaceDN w:val="0"/>
        <w:adjustRightInd w:val="0"/>
        <w:spacing w:after="0" w:line="360" w:lineRule="auto"/>
        <w:jc w:val="both"/>
        <w:rPr>
          <w:rFonts w:ascii="Palatino Linotype" w:hAnsi="Palatino Linotype" w:cs="Arial"/>
          <w:sz w:val="20"/>
          <w:szCs w:val="24"/>
        </w:rPr>
      </w:pPr>
    </w:p>
    <w:p w:rsidR="006C15F1" w:rsidRPr="002D0BE2" w:rsidRDefault="006C15F1" w:rsidP="00AE2973">
      <w:pPr>
        <w:tabs>
          <w:tab w:val="left" w:pos="709"/>
        </w:tabs>
        <w:spacing w:after="0" w:line="360" w:lineRule="auto"/>
        <w:jc w:val="both"/>
        <w:rPr>
          <w:rFonts w:ascii="Palatino Linotype" w:hAnsi="Palatino Linotype"/>
          <w:sz w:val="24"/>
          <w:szCs w:val="24"/>
        </w:rPr>
      </w:pPr>
      <w:r w:rsidRPr="002D0BE2">
        <w:rPr>
          <w:rFonts w:ascii="Palatino Linotype" w:hAnsi="Palatino Linotype" w:cs="Arial"/>
          <w:sz w:val="24"/>
          <w:szCs w:val="24"/>
        </w:rPr>
        <w:t xml:space="preserve">Con el propósito de realizar un mejor proveer por parte de este Órgano Garante, es conveniente </w:t>
      </w:r>
      <w:r w:rsidRPr="002D0BE2">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rsidR="006C15F1" w:rsidRPr="002D0BE2" w:rsidRDefault="006C15F1" w:rsidP="00AE2973">
      <w:pPr>
        <w:tabs>
          <w:tab w:val="left" w:pos="709"/>
        </w:tabs>
        <w:spacing w:after="0" w:line="360" w:lineRule="auto"/>
        <w:jc w:val="both"/>
        <w:rPr>
          <w:rFonts w:ascii="Palatino Linotype" w:hAnsi="Palatino Linotype"/>
          <w:sz w:val="20"/>
          <w:szCs w:val="24"/>
        </w:rPr>
      </w:pPr>
    </w:p>
    <w:p w:rsidR="006C15F1" w:rsidRPr="002D0BE2" w:rsidRDefault="006C15F1" w:rsidP="00AE2973">
      <w:pPr>
        <w:tabs>
          <w:tab w:val="left" w:pos="709"/>
        </w:tabs>
        <w:spacing w:after="0" w:line="360" w:lineRule="auto"/>
        <w:jc w:val="both"/>
        <w:rPr>
          <w:rFonts w:ascii="Palatino Linotype" w:eastAsia="Times New Roman" w:hAnsi="Palatino Linotype" w:cs="Times New Roman"/>
          <w:i/>
          <w:lang w:eastAsia="es-ES"/>
        </w:rPr>
      </w:pPr>
      <w:r w:rsidRPr="002D0BE2">
        <w:rPr>
          <w:rFonts w:ascii="Palatino Linotype" w:hAnsi="Palatino Linotype"/>
          <w:sz w:val="24"/>
          <w:szCs w:val="24"/>
        </w:rPr>
        <w:lastRenderedPageBreak/>
        <w:t xml:space="preserve">Así, tenemos en un primer plano de estudio el texto de la solicitud de información, que fue plasmada por el Recurrente en los términos siguientes: </w:t>
      </w:r>
    </w:p>
    <w:p w:rsidR="005B10CC" w:rsidRPr="00B67741" w:rsidRDefault="005B10CC" w:rsidP="00AE2973">
      <w:pPr>
        <w:pStyle w:val="Prrafodelista"/>
        <w:autoSpaceDE w:val="0"/>
        <w:autoSpaceDN w:val="0"/>
        <w:adjustRightInd w:val="0"/>
        <w:spacing w:line="360" w:lineRule="auto"/>
        <w:ind w:left="0"/>
        <w:jc w:val="both"/>
        <w:rPr>
          <w:rFonts w:ascii="Palatino Linotype" w:hAnsi="Palatino Linotype" w:cs="Arial"/>
        </w:rPr>
      </w:pPr>
    </w:p>
    <w:p w:rsidR="00671320" w:rsidRPr="00671320" w:rsidRDefault="0031492F" w:rsidP="00AE2973">
      <w:pPr>
        <w:pStyle w:val="Prrafodelista"/>
        <w:numPr>
          <w:ilvl w:val="0"/>
          <w:numId w:val="23"/>
        </w:numPr>
        <w:autoSpaceDE w:val="0"/>
        <w:autoSpaceDN w:val="0"/>
        <w:adjustRightInd w:val="0"/>
        <w:spacing w:line="360" w:lineRule="auto"/>
        <w:ind w:left="426" w:hanging="426"/>
        <w:jc w:val="both"/>
        <w:rPr>
          <w:rFonts w:ascii="Palatino Linotype" w:hAnsi="Palatino Linotype" w:cs="Arial"/>
          <w:lang w:eastAsia="es-MX"/>
        </w:rPr>
      </w:pPr>
      <w:r w:rsidRPr="00C355A6">
        <w:rPr>
          <w:rFonts w:ascii="Palatino Linotype" w:hAnsi="Palatino Linotype"/>
          <w:i/>
          <w:color w:val="000000"/>
          <w:sz w:val="22"/>
          <w:szCs w:val="22"/>
        </w:rPr>
        <w:t xml:space="preserve">COMPRENDIENDO UN PERIODO DE TIEMPO DE ENERO DE 2019 A AGOSTO DE 2019, SOLICITO: Todas las notas y/o facturas y/o CHEQUES Y/O notas de remisión y/o </w:t>
      </w:r>
      <w:proofErr w:type="spellStart"/>
      <w:r w:rsidRPr="00C355A6">
        <w:rPr>
          <w:rFonts w:ascii="Palatino Linotype" w:hAnsi="Palatino Linotype"/>
          <w:i/>
          <w:color w:val="000000"/>
          <w:sz w:val="22"/>
          <w:szCs w:val="22"/>
        </w:rPr>
        <w:t>tikets</w:t>
      </w:r>
      <w:proofErr w:type="spellEnd"/>
      <w:r w:rsidRPr="00C355A6">
        <w:rPr>
          <w:rFonts w:ascii="Palatino Linotype" w:hAnsi="Palatino Linotype"/>
          <w:i/>
          <w:color w:val="000000"/>
          <w:sz w:val="22"/>
          <w:szCs w:val="22"/>
        </w:rPr>
        <w:t xml:space="preserve"> y/o similar o análogo, esto es, todas las expresiones documentales, que justifiquen el uso y gasto de recursos públicos</w:t>
      </w:r>
      <w:r w:rsidR="00671320">
        <w:rPr>
          <w:rFonts w:ascii="Palatino Linotype" w:hAnsi="Palatino Linotype"/>
          <w:i/>
          <w:color w:val="000000"/>
          <w:sz w:val="22"/>
          <w:szCs w:val="22"/>
        </w:rPr>
        <w:t>.</w:t>
      </w:r>
    </w:p>
    <w:p w:rsidR="00671320" w:rsidRDefault="00671320" w:rsidP="00671320">
      <w:pPr>
        <w:autoSpaceDE w:val="0"/>
        <w:autoSpaceDN w:val="0"/>
        <w:adjustRightInd w:val="0"/>
        <w:spacing w:line="360" w:lineRule="auto"/>
        <w:jc w:val="both"/>
        <w:rPr>
          <w:rFonts w:ascii="Palatino Linotype" w:hAnsi="Palatino Linotype" w:cs="Arial"/>
          <w:lang w:eastAsia="es-MX"/>
        </w:rPr>
      </w:pPr>
    </w:p>
    <w:p w:rsidR="0031492F" w:rsidRPr="00671320" w:rsidRDefault="00B67741" w:rsidP="00671320">
      <w:pPr>
        <w:autoSpaceDE w:val="0"/>
        <w:autoSpaceDN w:val="0"/>
        <w:adjustRightInd w:val="0"/>
        <w:spacing w:line="360" w:lineRule="auto"/>
        <w:jc w:val="both"/>
        <w:rPr>
          <w:rFonts w:ascii="Palatino Linotype" w:hAnsi="Palatino Linotype" w:cs="Arial"/>
          <w:sz w:val="24"/>
          <w:szCs w:val="24"/>
          <w:lang w:eastAsia="es-MX"/>
        </w:rPr>
      </w:pPr>
      <w:r w:rsidRPr="00671320">
        <w:rPr>
          <w:rFonts w:ascii="Palatino Linotype" w:hAnsi="Palatino Linotype" w:cs="Arial"/>
          <w:sz w:val="24"/>
          <w:szCs w:val="24"/>
          <w:lang w:eastAsia="es-MX"/>
        </w:rPr>
        <w:t xml:space="preserve">En respuesta el Sujeto Obligado </w:t>
      </w:r>
      <w:r w:rsidR="0031492F" w:rsidRPr="00671320">
        <w:rPr>
          <w:rFonts w:ascii="Palatino Linotype" w:hAnsi="Palatino Linotype" w:cs="Arial"/>
          <w:sz w:val="24"/>
          <w:szCs w:val="24"/>
          <w:lang w:eastAsia="es-MX"/>
        </w:rPr>
        <w:t>hizo del conocimiento que la información se ponía a disposición del particular en una fecha determinada y un horario determinado, para que el solicitante acuda a c</w:t>
      </w:r>
      <w:r w:rsidR="006C15F1" w:rsidRPr="00671320">
        <w:rPr>
          <w:rFonts w:ascii="Palatino Linotype" w:hAnsi="Palatino Linotype" w:cs="Arial"/>
          <w:sz w:val="24"/>
          <w:szCs w:val="24"/>
          <w:lang w:eastAsia="es-MX"/>
        </w:rPr>
        <w:t>onsult</w:t>
      </w:r>
      <w:r w:rsidR="0031492F" w:rsidRPr="00671320">
        <w:rPr>
          <w:rFonts w:ascii="Palatino Linotype" w:hAnsi="Palatino Linotype" w:cs="Arial"/>
          <w:sz w:val="24"/>
          <w:szCs w:val="24"/>
          <w:lang w:eastAsia="es-MX"/>
        </w:rPr>
        <w:t xml:space="preserve">ar la información en </w:t>
      </w:r>
      <w:r w:rsidR="00671320" w:rsidRPr="00671320">
        <w:rPr>
          <w:rFonts w:ascii="Palatino Linotype" w:hAnsi="Palatino Linotype" w:cs="Arial"/>
          <w:sz w:val="24"/>
          <w:szCs w:val="24"/>
          <w:lang w:eastAsia="es-MX"/>
        </w:rPr>
        <w:t>las oficinas</w:t>
      </w:r>
      <w:r w:rsidR="0031492F" w:rsidRPr="00671320">
        <w:rPr>
          <w:rFonts w:ascii="Palatino Linotype" w:hAnsi="Palatino Linotype" w:cs="Arial"/>
          <w:sz w:val="24"/>
          <w:szCs w:val="24"/>
          <w:lang w:eastAsia="es-MX"/>
        </w:rPr>
        <w:t xml:space="preserve"> de la dependencia.</w:t>
      </w:r>
    </w:p>
    <w:p w:rsidR="00671320" w:rsidRPr="00671320" w:rsidRDefault="00671320" w:rsidP="00671320">
      <w:pPr>
        <w:pStyle w:val="Prrafodelista"/>
        <w:autoSpaceDE w:val="0"/>
        <w:autoSpaceDN w:val="0"/>
        <w:adjustRightInd w:val="0"/>
        <w:spacing w:line="360" w:lineRule="auto"/>
        <w:ind w:left="426"/>
        <w:jc w:val="both"/>
        <w:rPr>
          <w:rFonts w:ascii="Palatino Linotype" w:hAnsi="Palatino Linotype" w:cs="Arial"/>
          <w:lang w:eastAsia="es-MX"/>
        </w:rPr>
      </w:pPr>
    </w:p>
    <w:p w:rsidR="003A3A32" w:rsidRDefault="0031492F" w:rsidP="00AE2973">
      <w:pPr>
        <w:autoSpaceDE w:val="0"/>
        <w:autoSpaceDN w:val="0"/>
        <w:adjustRightInd w:val="0"/>
        <w:spacing w:after="0" w:line="360" w:lineRule="auto"/>
        <w:jc w:val="both"/>
        <w:rPr>
          <w:rFonts w:ascii="Palatino Linotype" w:hAnsi="Palatino Linotype" w:cs="Arial"/>
          <w:sz w:val="24"/>
          <w:szCs w:val="24"/>
          <w:lang w:eastAsia="es-MX"/>
        </w:rPr>
      </w:pPr>
      <w:r w:rsidRPr="00671320">
        <w:rPr>
          <w:rFonts w:ascii="Palatino Linotype" w:hAnsi="Palatino Linotype" w:cs="Arial"/>
          <w:sz w:val="24"/>
          <w:szCs w:val="24"/>
          <w:lang w:eastAsia="es-MX"/>
        </w:rPr>
        <w:t>Sin embargo esta respuesta no satisfizo</w:t>
      </w:r>
      <w:r w:rsidR="006C15F1" w:rsidRPr="00671320">
        <w:rPr>
          <w:rFonts w:ascii="Palatino Linotype" w:hAnsi="Palatino Linotype" w:cs="Arial"/>
          <w:sz w:val="24"/>
          <w:szCs w:val="24"/>
          <w:lang w:eastAsia="es-MX"/>
        </w:rPr>
        <w:t xml:space="preserve"> la pretensión d</w:t>
      </w:r>
      <w:r w:rsidRPr="00671320">
        <w:rPr>
          <w:rFonts w:ascii="Palatino Linotype" w:hAnsi="Palatino Linotype" w:cs="Arial"/>
          <w:sz w:val="24"/>
          <w:szCs w:val="24"/>
          <w:lang w:eastAsia="es-MX"/>
        </w:rPr>
        <w:t>el recurrente, por lo</w:t>
      </w:r>
      <w:r w:rsidR="006C15F1" w:rsidRPr="00671320">
        <w:rPr>
          <w:rFonts w:ascii="Palatino Linotype" w:hAnsi="Palatino Linotype" w:cs="Arial"/>
          <w:sz w:val="24"/>
          <w:szCs w:val="24"/>
          <w:lang w:eastAsia="es-MX"/>
        </w:rPr>
        <w:t xml:space="preserve"> que el particular interpuso recurso de revisión</w:t>
      </w:r>
      <w:r w:rsidR="006C15F1">
        <w:rPr>
          <w:rFonts w:ascii="Palatino Linotype" w:hAnsi="Palatino Linotype" w:cs="Arial"/>
          <w:sz w:val="24"/>
          <w:szCs w:val="24"/>
          <w:lang w:eastAsia="es-MX"/>
        </w:rPr>
        <w:t xml:space="preserve"> en donde hace alusión a que no se le está entregando la información.</w:t>
      </w:r>
    </w:p>
    <w:p w:rsidR="006C15F1" w:rsidRDefault="006C15F1" w:rsidP="00AE2973">
      <w:pPr>
        <w:autoSpaceDE w:val="0"/>
        <w:autoSpaceDN w:val="0"/>
        <w:adjustRightInd w:val="0"/>
        <w:spacing w:after="0" w:line="360" w:lineRule="auto"/>
        <w:jc w:val="both"/>
        <w:rPr>
          <w:rFonts w:ascii="Palatino Linotype" w:hAnsi="Palatino Linotype" w:cs="Arial"/>
          <w:sz w:val="24"/>
          <w:szCs w:val="24"/>
          <w:lang w:eastAsia="es-MX"/>
        </w:rPr>
      </w:pPr>
    </w:p>
    <w:p w:rsidR="00981B92" w:rsidRDefault="00981B92" w:rsidP="00AE2973">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este sentido nuestro estudio versará en determinar si el cambio de modalidad es procedente y determinar lo conducente.</w:t>
      </w:r>
    </w:p>
    <w:p w:rsidR="00981B92" w:rsidRDefault="00981B92" w:rsidP="00AE2973">
      <w:pPr>
        <w:autoSpaceDE w:val="0"/>
        <w:autoSpaceDN w:val="0"/>
        <w:adjustRightInd w:val="0"/>
        <w:spacing w:after="0" w:line="360" w:lineRule="auto"/>
        <w:jc w:val="both"/>
        <w:rPr>
          <w:rFonts w:ascii="Palatino Linotype" w:hAnsi="Palatino Linotype" w:cs="Arial"/>
          <w:sz w:val="24"/>
          <w:szCs w:val="24"/>
          <w:lang w:eastAsia="es-MX"/>
        </w:rPr>
      </w:pPr>
    </w:p>
    <w:p w:rsidR="00981B92" w:rsidRDefault="00981B92" w:rsidP="00AE2973">
      <w:pPr>
        <w:autoSpaceDE w:val="0"/>
        <w:autoSpaceDN w:val="0"/>
        <w:adjustRightInd w:val="0"/>
        <w:spacing w:after="0" w:line="360" w:lineRule="auto"/>
        <w:jc w:val="both"/>
        <w:rPr>
          <w:rFonts w:ascii="Palatino Linotype" w:hAnsi="Palatino Linotype" w:cs="Arial"/>
          <w:sz w:val="24"/>
          <w:szCs w:val="24"/>
          <w:lang w:eastAsia="es-MX"/>
        </w:rPr>
      </w:pPr>
      <w:r w:rsidRPr="00671320">
        <w:rPr>
          <w:rFonts w:ascii="Palatino Linotype" w:hAnsi="Palatino Linotype" w:cs="Arial"/>
          <w:sz w:val="24"/>
          <w:szCs w:val="24"/>
          <w:lang w:eastAsia="es-MX"/>
        </w:rPr>
        <w:t xml:space="preserve">Cabe señalar que mediante la etapa de manifestaciones el Sujeto Obligado remitió informe justificado en donde básicamente </w:t>
      </w:r>
      <w:r w:rsidR="00E9149A" w:rsidRPr="00671320">
        <w:rPr>
          <w:rFonts w:ascii="Palatino Linotype" w:hAnsi="Palatino Linotype" w:cs="Arial"/>
          <w:sz w:val="24"/>
          <w:szCs w:val="24"/>
          <w:lang w:eastAsia="es-MX"/>
        </w:rPr>
        <w:t xml:space="preserve">adjuntó </w:t>
      </w:r>
      <w:r w:rsidRPr="00671320">
        <w:rPr>
          <w:rFonts w:ascii="Palatino Linotype" w:hAnsi="Palatino Linotype" w:cs="Arial"/>
          <w:sz w:val="24"/>
          <w:szCs w:val="24"/>
          <w:lang w:eastAsia="es-MX"/>
        </w:rPr>
        <w:t xml:space="preserve">un oficio que fue dirigido a la dirección de </w:t>
      </w:r>
      <w:r w:rsidR="0094785E" w:rsidRPr="00671320">
        <w:rPr>
          <w:rFonts w:ascii="Palatino Linotype" w:hAnsi="Palatino Linotype" w:cs="Arial"/>
          <w:sz w:val="24"/>
          <w:szCs w:val="24"/>
          <w:lang w:eastAsia="es-MX"/>
        </w:rPr>
        <w:t xml:space="preserve">informática en donde manifiesta que la información solicitada consta de 80, 120 fojas, </w:t>
      </w:r>
      <w:r w:rsidR="00E9149A" w:rsidRPr="00671320">
        <w:rPr>
          <w:rFonts w:ascii="Palatino Linotype" w:hAnsi="Palatino Linotype" w:cs="Arial"/>
          <w:sz w:val="24"/>
          <w:szCs w:val="24"/>
          <w:lang w:eastAsia="es-MX"/>
        </w:rPr>
        <w:t xml:space="preserve">solicitando se informe si tal cantidad de información, puede ser cargada en el sistema SAIMEX, por su parte la Dirección de Informática de este Instituto, </w:t>
      </w:r>
      <w:r w:rsidR="00E9149A" w:rsidRPr="00671320">
        <w:rPr>
          <w:rFonts w:ascii="Palatino Linotype" w:hAnsi="Palatino Linotype" w:cs="Arial"/>
          <w:sz w:val="24"/>
          <w:szCs w:val="24"/>
          <w:lang w:eastAsia="es-MX"/>
        </w:rPr>
        <w:lastRenderedPageBreak/>
        <w:t xml:space="preserve">brindo respuesta informando al Sujeto Obligado que de acuerdo al cumulo de fojas referidas se considera la justificación, con base en los artículo 158 y 164 de la Ley de Transparencia y Acceso a la Información Pública del Estado de México y Municipios, así mismo se </w:t>
      </w:r>
      <w:r w:rsidR="002B47C6" w:rsidRPr="00671320">
        <w:rPr>
          <w:rFonts w:ascii="Palatino Linotype" w:hAnsi="Palatino Linotype" w:cs="Arial"/>
          <w:sz w:val="24"/>
          <w:szCs w:val="24"/>
          <w:lang w:eastAsia="es-MX"/>
        </w:rPr>
        <w:t>remitió</w:t>
      </w:r>
      <w:r w:rsidR="00E9149A" w:rsidRPr="00671320">
        <w:rPr>
          <w:rFonts w:ascii="Palatino Linotype" w:hAnsi="Palatino Linotype" w:cs="Arial"/>
          <w:sz w:val="24"/>
          <w:szCs w:val="24"/>
          <w:lang w:eastAsia="es-MX"/>
        </w:rPr>
        <w:t xml:space="preserve"> </w:t>
      </w:r>
      <w:r w:rsidR="002B47C6" w:rsidRPr="00671320">
        <w:rPr>
          <w:rFonts w:ascii="Palatino Linotype" w:hAnsi="Palatino Linotype" w:cs="Arial"/>
          <w:sz w:val="24"/>
          <w:szCs w:val="24"/>
          <w:lang w:eastAsia="es-MX"/>
        </w:rPr>
        <w:t xml:space="preserve">informe justificado en donde </w:t>
      </w:r>
      <w:r w:rsidR="00671320" w:rsidRPr="00671320">
        <w:rPr>
          <w:rFonts w:ascii="Palatino Linotype" w:hAnsi="Palatino Linotype" w:cs="Arial"/>
          <w:sz w:val="24"/>
          <w:szCs w:val="24"/>
          <w:lang w:eastAsia="es-MX"/>
        </w:rPr>
        <w:t>dio a conocer nuevamente el mecanismo para la consulta directa, como se muestra a continuación</w:t>
      </w:r>
      <w:r w:rsidRPr="00671320">
        <w:rPr>
          <w:rFonts w:ascii="Palatino Linotype" w:hAnsi="Palatino Linotype" w:cs="Arial"/>
          <w:sz w:val="24"/>
          <w:szCs w:val="24"/>
          <w:lang w:eastAsia="es-MX"/>
        </w:rPr>
        <w:t>:</w:t>
      </w:r>
    </w:p>
    <w:p w:rsidR="00981B92" w:rsidRDefault="00981B92" w:rsidP="00AE2973">
      <w:pPr>
        <w:autoSpaceDE w:val="0"/>
        <w:autoSpaceDN w:val="0"/>
        <w:adjustRightInd w:val="0"/>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1C2123D4" wp14:editId="4EBC981B">
            <wp:extent cx="4453675" cy="5575465"/>
            <wp:effectExtent l="190500" t="190500" r="194945" b="1968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15" t="10740" r="34369" b="19120"/>
                    <a:stretch/>
                  </pic:blipFill>
                  <pic:spPr bwMode="auto">
                    <a:xfrm>
                      <a:off x="0" y="0"/>
                      <a:ext cx="4476283" cy="56037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81B92" w:rsidRDefault="00981B92" w:rsidP="00AE2973">
      <w:pPr>
        <w:autoSpaceDE w:val="0"/>
        <w:autoSpaceDN w:val="0"/>
        <w:adjustRightInd w:val="0"/>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35E865F7" wp14:editId="2DEBEA7F">
            <wp:extent cx="4781763" cy="6786749"/>
            <wp:effectExtent l="190500" t="190500" r="190500" b="1860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776" t="16005" r="35679" b="11970"/>
                    <a:stretch/>
                  </pic:blipFill>
                  <pic:spPr bwMode="auto">
                    <a:xfrm>
                      <a:off x="0" y="0"/>
                      <a:ext cx="4793523" cy="68034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81B92" w:rsidRDefault="00981B92" w:rsidP="00AE2973">
      <w:pPr>
        <w:autoSpaceDE w:val="0"/>
        <w:autoSpaceDN w:val="0"/>
        <w:adjustRightInd w:val="0"/>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341CA9F1" wp14:editId="2357BED2">
            <wp:extent cx="4417621" cy="4184389"/>
            <wp:effectExtent l="190500" t="190500" r="193040" b="1974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799" t="21480" r="31051" b="14277"/>
                    <a:stretch/>
                  </pic:blipFill>
                  <pic:spPr bwMode="auto">
                    <a:xfrm>
                      <a:off x="0" y="0"/>
                      <a:ext cx="4423878" cy="41903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C15F1" w:rsidRDefault="006C15F1" w:rsidP="00AE2973">
      <w:pPr>
        <w:spacing w:after="0" w:line="360" w:lineRule="auto"/>
        <w:ind w:right="141"/>
        <w:jc w:val="both"/>
        <w:rPr>
          <w:rFonts w:ascii="Palatino Linotype" w:eastAsia="Times New Roman" w:hAnsi="Palatino Linotype" w:cs="Times New Roman"/>
          <w:sz w:val="24"/>
          <w:szCs w:val="24"/>
          <w:lang w:eastAsia="es-MX"/>
        </w:rPr>
      </w:pPr>
      <w:r>
        <w:rPr>
          <w:rFonts w:ascii="Palatino Linotype" w:hAnsi="Palatino Linotype"/>
          <w:sz w:val="24"/>
          <w:szCs w:val="24"/>
          <w:lang w:eastAsia="es-MX"/>
        </w:rPr>
        <w:t xml:space="preserve">Primeramente debemos señalar que </w:t>
      </w:r>
      <w:r w:rsidRPr="00A216CC">
        <w:rPr>
          <w:rFonts w:ascii="Palatino Linotype" w:eastAsia="Times New Roman" w:hAnsi="Palatino Linotype" w:cs="Times New Roman"/>
          <w:sz w:val="24"/>
          <w:szCs w:val="24"/>
          <w:lang w:eastAsia="es-MX"/>
        </w:rPr>
        <w:t xml:space="preserve">el Sujeto Obligado acepta tácitamente que posee y administra la información requerida </w:t>
      </w:r>
      <w:r>
        <w:rPr>
          <w:rFonts w:ascii="Palatino Linotype" w:eastAsia="Times New Roman" w:hAnsi="Palatino Linotype" w:cs="Times New Roman"/>
          <w:sz w:val="24"/>
          <w:szCs w:val="24"/>
          <w:lang w:eastAsia="es-MX"/>
        </w:rPr>
        <w:t>del requerimiento solicitado,</w:t>
      </w:r>
      <w:r w:rsidRPr="00A216CC">
        <w:rPr>
          <w:rFonts w:ascii="Palatino Linotype" w:eastAsia="Times New Roman" w:hAnsi="Palatino Linotype" w:cs="Times New Roman"/>
          <w:sz w:val="24"/>
          <w:szCs w:val="24"/>
          <w:lang w:eastAsia="es-MX"/>
        </w:rPr>
        <w:t xml:space="preserve"> por lo tanto se obvia el estudio de la naturaleza de la información, toda vez que está aceptando contar con ella, </w:t>
      </w:r>
      <w:r>
        <w:rPr>
          <w:rFonts w:ascii="Palatino Linotype" w:eastAsia="Times New Roman" w:hAnsi="Palatino Linotype" w:cs="Times New Roman"/>
          <w:sz w:val="24"/>
          <w:szCs w:val="24"/>
          <w:lang w:eastAsia="es-MX"/>
        </w:rPr>
        <w:t>de hecho el estudio de la fuente obligacional que constriñe al Sujeto Obligado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w:t>
      </w:r>
    </w:p>
    <w:p w:rsidR="006C15F1" w:rsidRDefault="006C15F1" w:rsidP="00AE2973">
      <w:pPr>
        <w:spacing w:after="0" w:line="360" w:lineRule="auto"/>
      </w:pPr>
    </w:p>
    <w:p w:rsidR="00981B92" w:rsidRDefault="00981B92" w:rsidP="00AE2973">
      <w:pPr>
        <w:spacing w:after="0" w:line="360" w:lineRule="auto"/>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sz w:val="24"/>
          <w:szCs w:val="24"/>
          <w:lang w:val="es-ES_tradnl" w:eastAsia="es-ES"/>
        </w:rPr>
        <w:lastRenderedPageBreak/>
        <w:t>Una vez sentado lo anterior,  resulta inc</w:t>
      </w:r>
      <w:r w:rsidR="00671320">
        <w:rPr>
          <w:rFonts w:ascii="Palatino Linotype" w:eastAsia="Times New Roman" w:hAnsi="Palatino Linotype" w:cs="Times New Roman"/>
          <w:sz w:val="24"/>
          <w:szCs w:val="24"/>
          <w:lang w:val="es-ES_tradnl" w:eastAsia="es-ES"/>
        </w:rPr>
        <w:t>uestionable</w:t>
      </w:r>
      <w:r>
        <w:rPr>
          <w:rFonts w:ascii="Palatino Linotype" w:eastAsia="Times New Roman" w:hAnsi="Palatino Linotype" w:cs="Times New Roman"/>
          <w:sz w:val="24"/>
          <w:szCs w:val="24"/>
          <w:lang w:val="es-ES_tradnl" w:eastAsia="es-ES"/>
        </w:rPr>
        <w:t xml:space="preserve"> que mediante diversos soportes documentales remitidos al momento de rendir su informe justificado, </w:t>
      </w:r>
      <w:r w:rsidR="00671320" w:rsidRPr="00671320">
        <w:rPr>
          <w:rFonts w:ascii="Palatino Linotype" w:eastAsia="Times New Roman" w:hAnsi="Palatino Linotype" w:cs="Times New Roman"/>
          <w:sz w:val="24"/>
          <w:szCs w:val="24"/>
          <w:lang w:val="es-ES_tradnl" w:eastAsia="es-ES"/>
        </w:rPr>
        <w:t xml:space="preserve">el </w:t>
      </w:r>
      <w:r w:rsidRPr="00671320">
        <w:rPr>
          <w:rFonts w:ascii="Palatino Linotype" w:eastAsia="Times New Roman" w:hAnsi="Palatino Linotype" w:cs="Times New Roman"/>
          <w:sz w:val="24"/>
          <w:szCs w:val="24"/>
          <w:lang w:val="es-ES_tradnl" w:eastAsia="es-ES"/>
        </w:rPr>
        <w:t xml:space="preserve">Sujeto Obligado </w:t>
      </w:r>
      <w:r>
        <w:rPr>
          <w:rFonts w:ascii="Palatino Linotype" w:eastAsia="Times New Roman" w:hAnsi="Palatino Linotype" w:cs="Times New Roman"/>
          <w:sz w:val="24"/>
          <w:szCs w:val="24"/>
          <w:lang w:val="es-ES_tradnl" w:eastAsia="es-ES"/>
        </w:rPr>
        <w:t xml:space="preserve">manifestó que si bien es cierto genera, posee y administra la información requerida por la ciudadana, lo cierto también es que la información requerida rebasa la capacidad del </w:t>
      </w:r>
      <w:r>
        <w:rPr>
          <w:rFonts w:ascii="Palatino Linotype" w:eastAsia="Times New Roman" w:hAnsi="Palatino Linotype" w:cs="Times New Roman"/>
          <w:b/>
          <w:sz w:val="24"/>
          <w:szCs w:val="24"/>
          <w:lang w:val="es-ES_tradnl" w:eastAsia="es-ES"/>
        </w:rPr>
        <w:t xml:space="preserve">SAIMEX, </w:t>
      </w:r>
      <w:r>
        <w:rPr>
          <w:rFonts w:ascii="Palatino Linotype" w:eastAsia="Times New Roman" w:hAnsi="Palatino Linotype" w:cs="Times New Roman"/>
          <w:sz w:val="24"/>
          <w:szCs w:val="24"/>
          <w:lang w:val="es-ES_tradnl" w:eastAsia="es-ES"/>
        </w:rPr>
        <w:t xml:space="preserve">en este sentido, con la finalidad de no entorpecer el derecho de acceso a la información ejercido por </w:t>
      </w:r>
      <w:r w:rsidR="00671320" w:rsidRPr="00671320">
        <w:rPr>
          <w:rFonts w:ascii="Palatino Linotype" w:eastAsia="Times New Roman" w:hAnsi="Palatino Linotype" w:cs="Times New Roman"/>
          <w:sz w:val="24"/>
          <w:szCs w:val="24"/>
          <w:lang w:val="es-ES_tradnl" w:eastAsia="es-ES"/>
        </w:rPr>
        <w:t>la Recurrente</w:t>
      </w:r>
      <w:r>
        <w:rPr>
          <w:rFonts w:ascii="Palatino Linotype" w:eastAsia="Times New Roman" w:hAnsi="Palatino Linotype" w:cs="Times New Roman"/>
          <w:b/>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solicitó el cambio de modalidad a </w:t>
      </w:r>
      <w:r w:rsidRPr="00203C72">
        <w:rPr>
          <w:rFonts w:ascii="Palatino Linotype" w:eastAsia="Times New Roman" w:hAnsi="Palatino Linotype" w:cs="Times New Roman"/>
          <w:b/>
          <w:sz w:val="24"/>
          <w:szCs w:val="24"/>
          <w:u w:val="single"/>
          <w:lang w:val="es-ES_tradnl" w:eastAsia="es-ES"/>
        </w:rPr>
        <w:t xml:space="preserve">consulta directa o vía </w:t>
      </w:r>
      <w:r w:rsidRPr="00203C72">
        <w:rPr>
          <w:rFonts w:ascii="Palatino Linotype" w:eastAsia="Times New Roman" w:hAnsi="Palatino Linotype" w:cs="Times New Roman"/>
          <w:b/>
          <w:i/>
          <w:sz w:val="24"/>
          <w:szCs w:val="24"/>
          <w:u w:val="single"/>
          <w:lang w:val="es-ES_tradnl" w:eastAsia="es-ES"/>
        </w:rPr>
        <w:t>in situ.</w:t>
      </w:r>
      <w:r>
        <w:rPr>
          <w:rFonts w:ascii="Palatino Linotype" w:eastAsia="Times New Roman" w:hAnsi="Palatino Linotype" w:cs="Times New Roman"/>
          <w:i/>
          <w:sz w:val="24"/>
          <w:szCs w:val="24"/>
          <w:lang w:val="es-ES_tradnl" w:eastAsia="es-ES"/>
        </w:rPr>
        <w:t xml:space="preserve"> </w:t>
      </w:r>
    </w:p>
    <w:p w:rsidR="00671320" w:rsidRPr="00EC715E" w:rsidRDefault="00671320" w:rsidP="00AE2973">
      <w:pPr>
        <w:spacing w:after="0" w:line="360" w:lineRule="auto"/>
        <w:jc w:val="both"/>
        <w:rPr>
          <w:rFonts w:ascii="Palatino Linotype" w:eastAsia="Times New Roman" w:hAnsi="Palatino Linotype" w:cs="Times New Roman"/>
          <w:i/>
          <w:sz w:val="24"/>
          <w:szCs w:val="24"/>
          <w:lang w:val="es-ES_tradnl" w:eastAsia="es-ES"/>
        </w:rPr>
      </w:pPr>
    </w:p>
    <w:p w:rsidR="00981B92" w:rsidRDefault="00981B92" w:rsidP="00AE2973">
      <w:pPr>
        <w:pStyle w:val="Sinespaciado"/>
        <w:spacing w:line="360" w:lineRule="auto"/>
        <w:jc w:val="both"/>
        <w:rPr>
          <w:rFonts w:ascii="Palatino Linotype" w:hAnsi="Palatino Linotype" w:cstheme="minorHAnsi"/>
          <w:szCs w:val="22"/>
        </w:rPr>
      </w:pPr>
      <w:r w:rsidRPr="00E021F3">
        <w:rPr>
          <w:rFonts w:ascii="Palatino Linotype" w:hAnsi="Palatino Linotype" w:cstheme="minorHAnsi"/>
          <w:szCs w:val="22"/>
        </w:rPr>
        <w:t xml:space="preserve">Bajo tal premisa, el numeral 158 de la Ley de Transparencia y Acceso a la Información Pública del Estado de México y Municipios, </w:t>
      </w:r>
      <w:r>
        <w:rPr>
          <w:rFonts w:ascii="Palatino Linotype" w:hAnsi="Palatino Linotype" w:cstheme="minorHAnsi"/>
          <w:szCs w:val="22"/>
        </w:rPr>
        <w:t xml:space="preserve">señala que cuando lo determine </w:t>
      </w:r>
      <w:r w:rsidR="00671320" w:rsidRPr="00671320">
        <w:rPr>
          <w:rFonts w:ascii="Palatino Linotype" w:hAnsi="Palatino Linotype" w:cstheme="minorHAnsi"/>
          <w:szCs w:val="22"/>
        </w:rPr>
        <w:t xml:space="preserve">el Sujeto Obligado </w:t>
      </w:r>
      <w:r w:rsidRPr="00E021F3">
        <w:rPr>
          <w:rFonts w:ascii="Palatino Linotype" w:hAnsi="Palatino Linotype" w:cstheme="minorHAnsi"/>
          <w:szCs w:val="22"/>
        </w:rPr>
        <w:t xml:space="preserve">podrá solicitar el cambio de modalidad in situ (consulta directa), en el supuesto de que la información se encuentre en su posesión y esta implique análisis, </w:t>
      </w:r>
      <w:r w:rsidRPr="00D66E9F">
        <w:rPr>
          <w:rFonts w:ascii="Palatino Linotype" w:hAnsi="Palatino Linotype" w:cstheme="minorHAnsi"/>
          <w:szCs w:val="22"/>
        </w:rPr>
        <w:t>estudio o procesamiento de documentos y cuya entrega o reproducción sobrepase las capacidades técnicas administrativas y humanas, para el cumplimiento de las obligaciones de transparencia</w:t>
      </w:r>
      <w:r>
        <w:rPr>
          <w:rFonts w:ascii="Palatino Linotype" w:hAnsi="Palatino Linotype" w:cstheme="minorHAnsi"/>
          <w:szCs w:val="22"/>
        </w:rPr>
        <w:t>.</w:t>
      </w:r>
    </w:p>
    <w:p w:rsidR="00671320" w:rsidRPr="00E021F3" w:rsidRDefault="00671320" w:rsidP="00AE2973">
      <w:pPr>
        <w:pStyle w:val="Sinespaciado"/>
        <w:spacing w:line="360" w:lineRule="auto"/>
        <w:jc w:val="both"/>
        <w:rPr>
          <w:rFonts w:ascii="Palatino Linotype" w:hAnsi="Palatino Linotype" w:cstheme="minorHAnsi"/>
          <w:szCs w:val="22"/>
        </w:rPr>
      </w:pPr>
    </w:p>
    <w:p w:rsidR="00981B92" w:rsidRPr="00EC715E" w:rsidRDefault="00981B92" w:rsidP="00AE2973">
      <w:pPr>
        <w:spacing w:after="0" w:line="360" w:lineRule="auto"/>
        <w:jc w:val="both"/>
        <w:rPr>
          <w:rFonts w:ascii="Palatino Linotype" w:hAnsi="Palatino Linotype"/>
          <w:sz w:val="24"/>
          <w:szCs w:val="24"/>
          <w:lang w:val="es-ES_tradnl"/>
        </w:rPr>
      </w:pPr>
      <w:r w:rsidRPr="00EC715E">
        <w:rPr>
          <w:rFonts w:ascii="Palatino Linotype" w:hAnsi="Palatino Linotype"/>
          <w:sz w:val="24"/>
          <w:szCs w:val="24"/>
          <w:lang w:val="es-ES_tradnl"/>
        </w:rPr>
        <w:t xml:space="preserve">Así también, de los soportes documentales que integran los informes justificados se denota que se </w:t>
      </w:r>
      <w:r w:rsidRPr="00EC715E">
        <w:rPr>
          <w:rFonts w:ascii="Palatino Linotype" w:hAnsi="Palatino Linotype" w:cstheme="minorHAnsi"/>
          <w:sz w:val="24"/>
          <w:szCs w:val="24"/>
        </w:rPr>
        <w:t xml:space="preserve">actualizan los supuestos establecidos en el numeral 158 y 164, por lo que procede el cambio de modalidad de entrega vía in situ. </w:t>
      </w:r>
      <w:r>
        <w:rPr>
          <w:rFonts w:ascii="Palatino Linotype" w:hAnsi="Palatino Linotype" w:cstheme="minorHAnsi"/>
          <w:sz w:val="24"/>
          <w:szCs w:val="24"/>
        </w:rPr>
        <w:t xml:space="preserve">Finalmente, vale la pena mencionar que </w:t>
      </w:r>
      <w:r w:rsidR="00671320" w:rsidRPr="00671320">
        <w:rPr>
          <w:rFonts w:ascii="Palatino Linotype" w:hAnsi="Palatino Linotype" w:cstheme="minorHAnsi"/>
          <w:sz w:val="24"/>
          <w:szCs w:val="24"/>
        </w:rPr>
        <w:t xml:space="preserve">el Sujeto Obligado </w:t>
      </w:r>
      <w:r>
        <w:rPr>
          <w:rFonts w:ascii="Palatino Linotype" w:hAnsi="Palatino Linotype" w:cstheme="minorHAnsi"/>
          <w:sz w:val="24"/>
          <w:szCs w:val="24"/>
        </w:rPr>
        <w:t xml:space="preserve">dio a conocer el lugar, día y hora en el que podía asistir la particular para la consulta de la información, resultando de nuestro interés lo siguiente: </w:t>
      </w:r>
    </w:p>
    <w:p w:rsidR="00981B92" w:rsidRPr="00203C72" w:rsidRDefault="00981B92" w:rsidP="00AE2973">
      <w:pPr>
        <w:spacing w:after="0" w:line="240" w:lineRule="auto"/>
        <w:ind w:left="851" w:right="851"/>
        <w:jc w:val="both"/>
        <w:rPr>
          <w:rFonts w:ascii="Palatino Linotype" w:hAnsi="Palatino Linotype"/>
          <w:i/>
        </w:rPr>
      </w:pPr>
      <w:r w:rsidRPr="00203C72">
        <w:rPr>
          <w:rFonts w:ascii="Palatino Linotype" w:hAnsi="Palatino Linotype"/>
          <w:i/>
        </w:rPr>
        <w:t>“(…)</w:t>
      </w:r>
    </w:p>
    <w:p w:rsidR="00D636CA" w:rsidRDefault="008A2BE9" w:rsidP="00AE2973">
      <w:pPr>
        <w:spacing w:after="0" w:line="240" w:lineRule="auto"/>
        <w:ind w:left="851" w:right="851"/>
        <w:jc w:val="both"/>
        <w:rPr>
          <w:rFonts w:ascii="Palatino Linotype" w:hAnsi="Palatino Linotype"/>
          <w:i/>
        </w:rPr>
      </w:pPr>
      <w:r>
        <w:rPr>
          <w:rFonts w:ascii="Palatino Linotype" w:hAnsi="Palatino Linotype"/>
          <w:i/>
        </w:rPr>
        <w:t xml:space="preserve">Una vez analizada la solicitud primigenia de información, </w:t>
      </w:r>
      <w:r w:rsidR="00D636CA">
        <w:rPr>
          <w:rFonts w:ascii="Palatino Linotype" w:hAnsi="Palatino Linotype"/>
          <w:i/>
        </w:rPr>
        <w:t xml:space="preserve">por la naturaleza del requerimiento, así como el procesamiento de los documentos que sobrepasan las </w:t>
      </w:r>
      <w:r w:rsidR="00D636CA">
        <w:rPr>
          <w:rFonts w:ascii="Palatino Linotype" w:hAnsi="Palatino Linotype"/>
          <w:i/>
        </w:rPr>
        <w:lastRenderedPageBreak/>
        <w:t xml:space="preserve">capacidades técnicas administrativas y humanas; al respecto y con el propósito de poner a disposición de la solicitante </w:t>
      </w:r>
      <w:r w:rsidR="002B04B4">
        <w:rPr>
          <w:rFonts w:ascii="Palatino Linotype" w:hAnsi="Palatino Linotype"/>
          <w:i/>
        </w:rPr>
        <w:t>la información correspondiente, se informó claramente a la hoy Recurrente en la respuesta a su solicitud, el lugar, día y hora en que se podrá llevar a cabo la consulta directa (in situ), de la documentación solicitada, derivado del volumen y de las particularidades de los documentos, así como también las facilidades y asistencia requerida para consulta de los documentos y las medidas técnicas, físicas y administrativas y de más que resulten necesarias para garantizar la integridad de información a consultar, de conformidad con las características especificadas en el oficio número 205BR10300/569/2019 y Acuerdo 00022/UDEM/IP/2019; lo anterior para lograr la efectividad, así como para asegurar con ello el acceso a la información sin discriminación que menoscabe la transparencia o acceso a la información pública en posesión del Sujeto Obligado Universidad Digital del Estado de México, de conformidad a lo dispuesto por el artículo 164 de la Ley en materia.</w:t>
      </w:r>
    </w:p>
    <w:p w:rsidR="002B04B4" w:rsidRDefault="002B04B4" w:rsidP="00AE2973">
      <w:pPr>
        <w:spacing w:after="0" w:line="240" w:lineRule="auto"/>
        <w:ind w:left="851" w:right="851"/>
        <w:jc w:val="both"/>
        <w:rPr>
          <w:rFonts w:ascii="Palatino Linotype" w:hAnsi="Palatino Linotype"/>
          <w:i/>
        </w:rPr>
      </w:pPr>
      <w:r>
        <w:rPr>
          <w:rFonts w:ascii="Palatino Linotype" w:hAnsi="Palatino Linotype"/>
          <w:i/>
        </w:rPr>
        <w:t>…</w:t>
      </w:r>
    </w:p>
    <w:p w:rsidR="006C5A6F" w:rsidRDefault="002B04B4" w:rsidP="006C5A6F">
      <w:pPr>
        <w:spacing w:after="0" w:line="240" w:lineRule="auto"/>
        <w:ind w:left="851" w:right="851"/>
        <w:jc w:val="both"/>
        <w:rPr>
          <w:rFonts w:ascii="Palatino Linotype" w:hAnsi="Palatino Linotype"/>
          <w:i/>
        </w:rPr>
      </w:pPr>
      <w:r>
        <w:rPr>
          <w:rFonts w:ascii="Palatino Linotype" w:hAnsi="Palatino Linotype"/>
          <w:i/>
        </w:rPr>
        <w:t xml:space="preserve">1.- La consulta directa de la información se llevara a cabo en el departamento de recursos </w:t>
      </w:r>
      <w:r w:rsidR="006C5A6F">
        <w:rPr>
          <w:rFonts w:ascii="Palatino Linotype" w:hAnsi="Palatino Linotype"/>
          <w:i/>
        </w:rPr>
        <w:t>financieros</w:t>
      </w:r>
      <w:r>
        <w:rPr>
          <w:rFonts w:ascii="Palatino Linotype" w:hAnsi="Palatino Linotype"/>
          <w:i/>
        </w:rPr>
        <w:t xml:space="preserve"> del Sujeto Obligado Universidad Digital del Estado de México 4to piso</w:t>
      </w:r>
      <w:r w:rsidR="006C5A6F">
        <w:rPr>
          <w:rFonts w:ascii="Palatino Linotype" w:hAnsi="Palatino Linotype"/>
          <w:i/>
        </w:rPr>
        <w:t xml:space="preserve"> del edificio ubicado en Av. José Ma. Morelos y Pavón No. 905 Col. La Merced C.P. 50080, en Toluca Estado de México.</w:t>
      </w:r>
    </w:p>
    <w:p w:rsidR="006C5A6F" w:rsidRPr="006C5A6F" w:rsidRDefault="006C5A6F" w:rsidP="006C5A6F">
      <w:pPr>
        <w:spacing w:after="0" w:line="240" w:lineRule="auto"/>
        <w:ind w:left="851" w:right="851"/>
        <w:jc w:val="both"/>
        <w:rPr>
          <w:rFonts w:ascii="Palatino Linotype" w:hAnsi="Palatino Linotype"/>
          <w:i/>
          <w:u w:val="single"/>
        </w:rPr>
      </w:pPr>
      <w:r>
        <w:rPr>
          <w:rFonts w:ascii="Palatino Linotype" w:hAnsi="Palatino Linotype"/>
          <w:i/>
        </w:rPr>
        <w:t xml:space="preserve">2.- </w:t>
      </w:r>
      <w:r w:rsidRPr="006C5A6F">
        <w:rPr>
          <w:rFonts w:ascii="Palatino Linotype" w:hAnsi="Palatino Linotype"/>
          <w:i/>
          <w:u w:val="single"/>
        </w:rPr>
        <w:t>La Recurrente deberá presentarse en el Departamento de Recursos Financieros, ubicado en el 4º piso del domicilio antes referido el día lunes catorce de octubre de dos mil diecinueve en un horario de 9:30 a 14:00 horas.</w:t>
      </w:r>
    </w:p>
    <w:p w:rsidR="006C5A6F" w:rsidRDefault="006C5A6F" w:rsidP="006C5A6F">
      <w:pPr>
        <w:spacing w:after="0" w:line="240" w:lineRule="auto"/>
        <w:ind w:left="851" w:right="851"/>
        <w:jc w:val="both"/>
        <w:rPr>
          <w:rFonts w:ascii="Palatino Linotype" w:hAnsi="Palatino Linotype"/>
          <w:i/>
        </w:rPr>
      </w:pPr>
      <w:r>
        <w:rPr>
          <w:rFonts w:ascii="Palatino Linotype" w:hAnsi="Palatino Linotype"/>
          <w:i/>
        </w:rPr>
        <w:t>…</w:t>
      </w:r>
    </w:p>
    <w:p w:rsidR="006C5A6F" w:rsidRDefault="006C5A6F" w:rsidP="006C5A6F">
      <w:pPr>
        <w:spacing w:after="0" w:line="240" w:lineRule="auto"/>
        <w:ind w:left="851" w:right="851"/>
        <w:jc w:val="both"/>
        <w:rPr>
          <w:rFonts w:ascii="Palatino Linotype" w:hAnsi="Palatino Linotype"/>
          <w:i/>
        </w:rPr>
      </w:pPr>
    </w:p>
    <w:p w:rsidR="00D636CA" w:rsidRDefault="00D636CA" w:rsidP="00AE2973">
      <w:pPr>
        <w:spacing w:after="0" w:line="240" w:lineRule="auto"/>
        <w:ind w:left="851" w:right="851"/>
        <w:jc w:val="both"/>
        <w:rPr>
          <w:rFonts w:ascii="Palatino Linotype" w:hAnsi="Palatino Linotype"/>
          <w:i/>
        </w:rPr>
      </w:pPr>
    </w:p>
    <w:p w:rsidR="00981B92" w:rsidRPr="004F5903" w:rsidRDefault="00981B92" w:rsidP="00AE2973">
      <w:pPr>
        <w:spacing w:after="0" w:line="360" w:lineRule="auto"/>
        <w:jc w:val="both"/>
        <w:rPr>
          <w:rFonts w:ascii="Palatino Linotype" w:hAnsi="Palatino Linotype"/>
          <w:sz w:val="24"/>
          <w:szCs w:val="24"/>
        </w:rPr>
      </w:pPr>
      <w:r w:rsidRPr="004F5903">
        <w:rPr>
          <w:rFonts w:ascii="Palatino Linotype" w:hAnsi="Palatino Linotype"/>
          <w:sz w:val="24"/>
          <w:szCs w:val="24"/>
        </w:rPr>
        <w:t xml:space="preserve">En este tenor, se traer a colación artículo 166 de la Ley de Transparencia y Acceso a la Información Pública del Estado de México y Municipios, cuyo contenido literal es el siguiente: </w:t>
      </w:r>
    </w:p>
    <w:p w:rsidR="00981B92" w:rsidRPr="00203C72" w:rsidRDefault="00981B92" w:rsidP="00AE2973">
      <w:pPr>
        <w:spacing w:after="0" w:line="240" w:lineRule="auto"/>
        <w:ind w:left="851" w:right="851"/>
        <w:jc w:val="both"/>
        <w:rPr>
          <w:rFonts w:ascii="Palatino Linotype" w:hAnsi="Palatino Linotype"/>
          <w:i/>
        </w:rPr>
      </w:pPr>
      <w:r w:rsidRPr="00203C72">
        <w:rPr>
          <w:rFonts w:ascii="Palatino Linotype" w:hAnsi="Palatino Linotype"/>
          <w:i/>
        </w:rPr>
        <w:t xml:space="preserve">“Artículo 166. La obligación de acceso a la información pública se tendrá por cumplida cuando el solicitante tenga a su disposición la información requerida, o cuando realice la consulta de la misma en el lugar en el que ésta se localice. </w:t>
      </w:r>
    </w:p>
    <w:p w:rsidR="00981B92" w:rsidRPr="00203C72" w:rsidRDefault="00981B92" w:rsidP="00AE2973">
      <w:pPr>
        <w:spacing w:after="0" w:line="240" w:lineRule="auto"/>
        <w:ind w:left="851" w:right="851"/>
        <w:jc w:val="both"/>
        <w:rPr>
          <w:rFonts w:ascii="Palatino Linotype" w:hAnsi="Palatino Linotype"/>
          <w:b/>
          <w:i/>
          <w:u w:val="single"/>
        </w:rPr>
      </w:pPr>
      <w:r w:rsidRPr="00203C72">
        <w:rPr>
          <w:rFonts w:ascii="Palatino Linotype" w:hAnsi="Palatino Linotype"/>
          <w:b/>
          <w:i/>
          <w:u w:val="single"/>
        </w:rP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rsidR="00981B92" w:rsidRPr="00203C72" w:rsidRDefault="00981B92" w:rsidP="00AE2973">
      <w:pPr>
        <w:spacing w:after="0" w:line="240" w:lineRule="auto"/>
        <w:ind w:left="851" w:right="851"/>
        <w:jc w:val="both"/>
        <w:rPr>
          <w:rFonts w:ascii="Palatino Linotype" w:hAnsi="Palatino Linotype"/>
          <w:i/>
        </w:rPr>
      </w:pPr>
      <w:r w:rsidRPr="00203C72">
        <w:rPr>
          <w:rFonts w:ascii="Palatino Linotype" w:hAnsi="Palatino Linotype"/>
          <w:i/>
        </w:rPr>
        <w:lastRenderedPageBreak/>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rsidR="00981B92" w:rsidRPr="00203C72" w:rsidRDefault="00981B92" w:rsidP="00AE2973">
      <w:pPr>
        <w:spacing w:after="0" w:line="240" w:lineRule="auto"/>
        <w:ind w:left="851" w:right="851"/>
        <w:jc w:val="both"/>
        <w:rPr>
          <w:rFonts w:ascii="Palatino Linotype" w:hAnsi="Palatino Linotype"/>
          <w:i/>
        </w:rPr>
      </w:pPr>
      <w:r w:rsidRPr="00203C72">
        <w:rPr>
          <w:rFonts w:ascii="Palatino Linotype" w:hAnsi="Palatino Linotype"/>
          <w:i/>
        </w:rPr>
        <w:t xml:space="preserve">Cuando el sujeto obligado no entregue la respuesta a la solicitud dentro del plazo previsto en la Ley, la solicitud se entenderá negada y el solicitante podrá interponer el recurso de revisión previsto en este ordenamiento. </w:t>
      </w:r>
    </w:p>
    <w:p w:rsidR="00981B92" w:rsidRPr="00203C72" w:rsidRDefault="00981B92" w:rsidP="00AE2973">
      <w:pPr>
        <w:spacing w:after="0" w:line="240" w:lineRule="auto"/>
        <w:ind w:left="851" w:right="851"/>
        <w:jc w:val="both"/>
        <w:rPr>
          <w:rFonts w:ascii="Palatino Linotype" w:hAnsi="Palatino Linotype"/>
          <w:i/>
        </w:rPr>
      </w:pPr>
      <w:r w:rsidRPr="00203C72">
        <w:rPr>
          <w:rFonts w:ascii="Palatino Linotype" w:hAnsi="Palatino Linotype"/>
          <w:i/>
        </w:rPr>
        <w:t>Una vez entregada la información, el solicitante acusará recibo por escrito, dándose por terminado el trámite de acceso a la información.”</w:t>
      </w:r>
    </w:p>
    <w:p w:rsidR="00981B92" w:rsidRDefault="00981B92" w:rsidP="00AE2973">
      <w:pPr>
        <w:spacing w:after="0" w:line="360" w:lineRule="auto"/>
        <w:ind w:right="850"/>
        <w:jc w:val="both"/>
      </w:pPr>
    </w:p>
    <w:p w:rsidR="00981B92" w:rsidRDefault="00981B92" w:rsidP="00AE2973">
      <w:pPr>
        <w:spacing w:after="0" w:line="360" w:lineRule="auto"/>
        <w:jc w:val="both"/>
        <w:rPr>
          <w:rFonts w:ascii="Palatino Linotype" w:hAnsi="Palatino Linotype"/>
          <w:sz w:val="24"/>
          <w:szCs w:val="24"/>
        </w:rPr>
      </w:pPr>
      <w:r w:rsidRPr="00203C72">
        <w:rPr>
          <w:rFonts w:ascii="Palatino Linotype" w:hAnsi="Palatino Linotype"/>
          <w:sz w:val="24"/>
          <w:szCs w:val="24"/>
        </w:rPr>
        <w:t xml:space="preserve">Con </w:t>
      </w:r>
      <w:r w:rsidRPr="006C5A6F">
        <w:rPr>
          <w:rFonts w:ascii="Palatino Linotype" w:hAnsi="Palatino Linotype"/>
          <w:sz w:val="24"/>
          <w:szCs w:val="24"/>
        </w:rPr>
        <w:t xml:space="preserve">base en lo anteriormente expuesto, a toda luz es posible advertir que </w:t>
      </w:r>
      <w:r w:rsidR="006C5A6F" w:rsidRPr="006C5A6F">
        <w:rPr>
          <w:rFonts w:ascii="Palatino Linotype" w:hAnsi="Palatino Linotype"/>
          <w:sz w:val="24"/>
          <w:szCs w:val="24"/>
        </w:rPr>
        <w:t xml:space="preserve">el </w:t>
      </w:r>
      <w:r w:rsidRPr="006C5A6F">
        <w:rPr>
          <w:rFonts w:ascii="Palatino Linotype" w:hAnsi="Palatino Linotype"/>
          <w:sz w:val="24"/>
          <w:szCs w:val="24"/>
        </w:rPr>
        <w:t xml:space="preserve">Sujeto Obligado inobservó el contenido del artículo 166 de la Ley de Transparencia y Acceso a la Información Pública del Estado de México y Municipios, lo anterior, al poner a disposición la información requerida para su consulta en un plazo exclusivo de </w:t>
      </w:r>
      <w:r w:rsidR="006C5A6F">
        <w:rPr>
          <w:rFonts w:ascii="Palatino Linotype" w:hAnsi="Palatino Linotype"/>
          <w:sz w:val="24"/>
          <w:szCs w:val="24"/>
        </w:rPr>
        <w:t>un día  especifico</w:t>
      </w:r>
      <w:r w:rsidRPr="006C5A6F">
        <w:rPr>
          <w:rFonts w:ascii="Palatino Linotype" w:hAnsi="Palatino Linotype"/>
          <w:sz w:val="24"/>
          <w:szCs w:val="24"/>
        </w:rPr>
        <w:t xml:space="preserve">, precisando que no es una facultad potestativa de los Sujetos Obligados determinar el plazo en el que estará disponible la información para su consulta directa. </w:t>
      </w:r>
    </w:p>
    <w:p w:rsidR="006C5A6F" w:rsidRPr="006C5A6F" w:rsidRDefault="006C5A6F" w:rsidP="00AE2973">
      <w:pPr>
        <w:spacing w:after="0" w:line="360" w:lineRule="auto"/>
        <w:jc w:val="both"/>
        <w:rPr>
          <w:rFonts w:ascii="Palatino Linotype" w:hAnsi="Palatino Linotype"/>
          <w:sz w:val="24"/>
          <w:szCs w:val="24"/>
        </w:rPr>
      </w:pPr>
    </w:p>
    <w:p w:rsidR="00981B92" w:rsidRPr="00203C72" w:rsidRDefault="00981B92" w:rsidP="00AE2973">
      <w:pPr>
        <w:spacing w:after="0" w:line="360" w:lineRule="auto"/>
        <w:jc w:val="both"/>
        <w:rPr>
          <w:rFonts w:ascii="Palatino Linotype" w:hAnsi="Palatino Linotype" w:cs="Arial"/>
          <w:sz w:val="24"/>
          <w:szCs w:val="24"/>
          <w:lang w:val="es-ES_tradnl"/>
        </w:rPr>
      </w:pPr>
      <w:r w:rsidRPr="006C5A6F">
        <w:rPr>
          <w:rFonts w:ascii="Palatino Linotype" w:hAnsi="Palatino Linotype"/>
          <w:sz w:val="24"/>
          <w:szCs w:val="24"/>
        </w:rPr>
        <w:t xml:space="preserve">En este sentido, deberá de informar nuevamente a La Recurrente </w:t>
      </w:r>
      <w:r w:rsidRPr="006C5A6F">
        <w:rPr>
          <w:rFonts w:ascii="Palatino Linotype" w:hAnsi="Palatino Linotype" w:cs="Arial"/>
          <w:sz w:val="24"/>
          <w:szCs w:val="24"/>
          <w:lang w:val="es-ES_tradnl"/>
        </w:rPr>
        <w:t>los días, horas y lugar habilitado a fin de realizar la consult</w:t>
      </w:r>
      <w:r w:rsidRPr="00203C72">
        <w:rPr>
          <w:rFonts w:ascii="Palatino Linotype" w:hAnsi="Palatino Linotype" w:cs="Arial"/>
          <w:sz w:val="24"/>
          <w:szCs w:val="24"/>
          <w:lang w:val="es-ES_tradnl"/>
        </w:rPr>
        <w:t>a directa de los documentos requeridos,</w:t>
      </w:r>
      <w:r w:rsidRPr="00203C72">
        <w:rPr>
          <w:rFonts w:ascii="Palatino Linotype" w:hAnsi="Palatino Linotype" w:cs="Arial"/>
          <w:i/>
          <w:sz w:val="24"/>
          <w:szCs w:val="24"/>
          <w:lang w:val="es-ES_tradnl"/>
        </w:rPr>
        <w:t xml:space="preserve"> </w:t>
      </w:r>
      <w:r w:rsidRPr="00203C72">
        <w:rPr>
          <w:rFonts w:ascii="Palatino Linotype" w:hAnsi="Palatino Linotype" w:cs="Arial"/>
          <w:sz w:val="24"/>
          <w:szCs w:val="24"/>
          <w:lang w:val="es-ES_tradnl"/>
        </w:rPr>
        <w:t xml:space="preserve">misma que deberá de hacerse en versión pública de resultar procedente, acompañada del acuerdo que sustente la versión pública. </w:t>
      </w:r>
    </w:p>
    <w:p w:rsidR="00981B92" w:rsidRDefault="00981B92" w:rsidP="00AE2973">
      <w:pPr>
        <w:spacing w:after="0" w:line="360" w:lineRule="auto"/>
        <w:ind w:right="850"/>
        <w:jc w:val="both"/>
        <w:rPr>
          <w:rFonts w:ascii="Palatino Linotype" w:hAnsi="Palatino Linotype" w:cs="Arial"/>
          <w:lang w:val="es-ES_tradnl"/>
        </w:rPr>
      </w:pPr>
    </w:p>
    <w:p w:rsidR="00981B92" w:rsidRPr="006C5A6F" w:rsidRDefault="00981B92" w:rsidP="00AE2973">
      <w:pPr>
        <w:pStyle w:val="Prrafodelista"/>
        <w:numPr>
          <w:ilvl w:val="0"/>
          <w:numId w:val="24"/>
        </w:numPr>
        <w:spacing w:line="360" w:lineRule="auto"/>
        <w:jc w:val="both"/>
        <w:rPr>
          <w:rFonts w:ascii="Palatino Linotype" w:hAnsi="Palatino Linotype"/>
          <w:b/>
          <w:i/>
          <w:sz w:val="28"/>
        </w:rPr>
      </w:pPr>
      <w:r w:rsidRPr="006C5A6F">
        <w:rPr>
          <w:rFonts w:ascii="Palatino Linotype" w:hAnsi="Palatino Linotype"/>
          <w:b/>
          <w:i/>
          <w:sz w:val="28"/>
        </w:rPr>
        <w:t>Versión Pública</w:t>
      </w:r>
    </w:p>
    <w:p w:rsidR="00981B92" w:rsidRDefault="00981B92" w:rsidP="00AE2973">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w:t>
      </w:r>
      <w:r w:rsidRPr="001571EB">
        <w:rPr>
          <w:rFonts w:ascii="Palatino Linotype" w:eastAsia="Arial Unicode MS" w:hAnsi="Palatino Linotype" w:cs="Arial"/>
          <w:sz w:val="24"/>
          <w:szCs w:val="24"/>
        </w:rPr>
        <w:lastRenderedPageBreak/>
        <w:t>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6C5A6F" w:rsidRPr="001571EB" w:rsidRDefault="006C5A6F" w:rsidP="00AE2973">
      <w:pPr>
        <w:tabs>
          <w:tab w:val="left" w:pos="7938"/>
        </w:tabs>
        <w:spacing w:after="0" w:line="360" w:lineRule="auto"/>
        <w:jc w:val="both"/>
        <w:rPr>
          <w:rFonts w:ascii="Palatino Linotype" w:eastAsia="Arial Unicode MS" w:hAnsi="Palatino Linotype" w:cs="Arial"/>
          <w:sz w:val="24"/>
          <w:szCs w:val="24"/>
        </w:rPr>
      </w:pPr>
    </w:p>
    <w:p w:rsidR="00981B92" w:rsidRPr="00E60DEF" w:rsidRDefault="00981B92" w:rsidP="00AE2973">
      <w:pPr>
        <w:spacing w:after="0" w:line="24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rsidR="00981B92" w:rsidRPr="00E60DEF" w:rsidRDefault="00981B92" w:rsidP="00AE2973">
      <w:pPr>
        <w:spacing w:after="0" w:line="24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rsidR="00981B92" w:rsidRPr="001571EB" w:rsidRDefault="00981B92" w:rsidP="00AE2973">
      <w:pPr>
        <w:spacing w:after="0" w:line="24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rsidR="00981B92" w:rsidRPr="001571EB" w:rsidRDefault="00981B92" w:rsidP="00AE2973">
      <w:pPr>
        <w:spacing w:after="0" w:line="24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rsidR="00981B92" w:rsidRPr="001571EB" w:rsidRDefault="00981B92" w:rsidP="00AE2973">
      <w:pPr>
        <w:spacing w:after="0" w:line="24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rsidR="00981B92" w:rsidRPr="001571EB" w:rsidRDefault="00981B92" w:rsidP="00AE2973">
      <w:pPr>
        <w:spacing w:after="0" w:line="24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rsidR="00981B92" w:rsidRPr="001571EB" w:rsidRDefault="00981B92" w:rsidP="00AE2973">
      <w:pPr>
        <w:spacing w:after="0" w:line="240" w:lineRule="auto"/>
        <w:ind w:left="851" w:right="851"/>
        <w:jc w:val="both"/>
        <w:rPr>
          <w:rFonts w:ascii="Palatino Linotype" w:hAnsi="Palatino Linotype" w:cs="Arial"/>
          <w:i/>
        </w:rPr>
      </w:pPr>
      <w:r w:rsidRPr="001571EB">
        <w:rPr>
          <w:rFonts w:ascii="Palatino Linotype" w:hAnsi="Palatino Linotype" w:cs="Arial"/>
          <w:i/>
        </w:rPr>
        <w:t>[…]</w:t>
      </w:r>
    </w:p>
    <w:p w:rsidR="00981B92" w:rsidRPr="001571EB" w:rsidRDefault="00981B92" w:rsidP="00AE2973">
      <w:pPr>
        <w:spacing w:after="0" w:line="24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rsidR="00981B92" w:rsidRPr="001571EB" w:rsidRDefault="00981B92" w:rsidP="00AE2973">
      <w:pPr>
        <w:spacing w:after="0" w:line="240" w:lineRule="auto"/>
        <w:ind w:left="851" w:right="851"/>
        <w:jc w:val="both"/>
        <w:rPr>
          <w:rFonts w:ascii="Palatino Linotype" w:hAnsi="Palatino Linotype" w:cs="Arial"/>
          <w:i/>
        </w:rPr>
      </w:pPr>
      <w:r w:rsidRPr="001571EB">
        <w:rPr>
          <w:rFonts w:ascii="Palatino Linotype" w:hAnsi="Palatino Linotype" w:cs="Arial"/>
          <w:i/>
        </w:rPr>
        <w:t>[…]</w:t>
      </w:r>
    </w:p>
    <w:p w:rsidR="00981B92" w:rsidRPr="00E60DEF" w:rsidRDefault="00981B92" w:rsidP="00AE2973">
      <w:pPr>
        <w:spacing w:after="0" w:line="24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rsidR="00981B92" w:rsidRPr="001571EB" w:rsidRDefault="00981B92" w:rsidP="00AE2973">
      <w:pPr>
        <w:spacing w:after="0" w:line="240" w:lineRule="auto"/>
        <w:ind w:left="851" w:right="851"/>
        <w:jc w:val="both"/>
        <w:rPr>
          <w:rFonts w:ascii="Palatino Linotype" w:hAnsi="Palatino Linotype" w:cs="Arial"/>
          <w:b/>
          <w:i/>
        </w:rPr>
      </w:pPr>
      <w:r>
        <w:rPr>
          <w:rFonts w:ascii="Palatino Linotype" w:hAnsi="Palatino Linotype" w:cs="Arial"/>
          <w:b/>
          <w:i/>
        </w:rPr>
        <w:t>(…)</w:t>
      </w:r>
    </w:p>
    <w:p w:rsidR="00981B92" w:rsidRPr="00E60DEF" w:rsidRDefault="00981B92" w:rsidP="00AE2973">
      <w:pPr>
        <w:spacing w:after="0" w:line="24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rsidR="00981B92" w:rsidRPr="001571EB" w:rsidRDefault="00981B92" w:rsidP="00AE2973">
      <w:pPr>
        <w:spacing w:after="0" w:line="360" w:lineRule="auto"/>
        <w:ind w:left="851" w:right="851"/>
        <w:jc w:val="both"/>
        <w:rPr>
          <w:rFonts w:ascii="Palatino Linotype" w:hAnsi="Palatino Linotype" w:cs="Arial"/>
          <w:b/>
          <w:i/>
          <w:u w:val="single"/>
        </w:rPr>
      </w:pPr>
    </w:p>
    <w:p w:rsidR="00981B92" w:rsidRDefault="00981B92" w:rsidP="00AE2973">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 xml:space="preserve">el Registro Federal de Contribuyentes (RFC) que no sean de proveedores, cuenta bancaria, la Clave Única de Registro de Población (CURP), domicilio particular, </w:t>
      </w:r>
      <w:r w:rsidRPr="001571EB">
        <w:rPr>
          <w:rFonts w:ascii="Palatino Linotype" w:hAnsi="Palatino Linotype" w:cs="Arial"/>
          <w:sz w:val="24"/>
          <w:szCs w:val="24"/>
        </w:rPr>
        <w:lastRenderedPageBreak/>
        <w:t>teléfono particular, el nombre de las personas físicas que no tengan la calidad de servidor público  o aquellos que no reciban recursos públicos, entre otros considerados como datos personales en términos de la normatividad aplicable.</w:t>
      </w:r>
    </w:p>
    <w:p w:rsidR="006C5A6F" w:rsidRPr="001571EB" w:rsidRDefault="006C5A6F" w:rsidP="00AE2973">
      <w:pPr>
        <w:spacing w:after="0" w:line="360" w:lineRule="auto"/>
        <w:ind w:right="51"/>
        <w:jc w:val="both"/>
        <w:rPr>
          <w:rFonts w:ascii="Palatino Linotype" w:hAnsi="Palatino Linotype" w:cs="Arial"/>
          <w:sz w:val="24"/>
          <w:szCs w:val="24"/>
        </w:rPr>
      </w:pPr>
    </w:p>
    <w:p w:rsidR="00981B92" w:rsidRDefault="00981B92" w:rsidP="00AE2973">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6C5A6F" w:rsidRPr="001571EB" w:rsidRDefault="006C5A6F" w:rsidP="00AE2973">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p>
    <w:p w:rsidR="00981B92" w:rsidRDefault="00981B92" w:rsidP="00AE2973">
      <w:pPr>
        <w:spacing w:after="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6C5A6F" w:rsidRPr="001571EB" w:rsidRDefault="006C5A6F" w:rsidP="00AE2973">
      <w:pPr>
        <w:spacing w:after="0" w:line="360" w:lineRule="auto"/>
        <w:ind w:right="-91"/>
        <w:jc w:val="both"/>
        <w:rPr>
          <w:rFonts w:ascii="Palatino Linotype" w:eastAsia="Times New Roman" w:hAnsi="Palatino Linotype" w:cs="Arial"/>
          <w:sz w:val="24"/>
          <w:szCs w:val="24"/>
          <w:lang w:eastAsia="es-MX"/>
        </w:rPr>
      </w:pPr>
    </w:p>
    <w:p w:rsidR="00981B92" w:rsidRDefault="00981B92" w:rsidP="00AE2973">
      <w:pPr>
        <w:spacing w:after="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rsidR="006C5A6F" w:rsidRPr="001571EB" w:rsidRDefault="006C5A6F" w:rsidP="00AE2973">
      <w:pPr>
        <w:spacing w:after="0" w:line="360" w:lineRule="auto"/>
        <w:ind w:right="-91"/>
        <w:jc w:val="both"/>
        <w:rPr>
          <w:rFonts w:ascii="Palatino Linotype" w:eastAsia="Times New Roman" w:hAnsi="Palatino Linotype" w:cs="Arial"/>
          <w:sz w:val="24"/>
          <w:szCs w:val="24"/>
          <w:lang w:eastAsia="es-MX"/>
        </w:rPr>
      </w:pPr>
    </w:p>
    <w:p w:rsidR="00981B92" w:rsidRPr="001571EB" w:rsidRDefault="00981B92" w:rsidP="00AE2973">
      <w:pPr>
        <w:autoSpaceDE w:val="0"/>
        <w:autoSpaceDN w:val="0"/>
        <w:adjustRightInd w:val="0"/>
        <w:spacing w:after="0" w:line="24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rsidR="00981B92" w:rsidRPr="001571EB" w:rsidRDefault="00981B92" w:rsidP="00AE2973">
      <w:pPr>
        <w:autoSpaceDE w:val="0"/>
        <w:autoSpaceDN w:val="0"/>
        <w:adjustRightInd w:val="0"/>
        <w:spacing w:after="0" w:line="24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rsidR="00981B92" w:rsidRPr="001571EB" w:rsidRDefault="00981B92" w:rsidP="00AE2973">
      <w:pPr>
        <w:autoSpaceDE w:val="0"/>
        <w:autoSpaceDN w:val="0"/>
        <w:adjustRightInd w:val="0"/>
        <w:spacing w:after="0" w:line="24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rsidR="00981B92" w:rsidRPr="001571EB" w:rsidRDefault="00981B92" w:rsidP="00AE2973">
      <w:pPr>
        <w:autoSpaceDE w:val="0"/>
        <w:autoSpaceDN w:val="0"/>
        <w:adjustRightInd w:val="0"/>
        <w:spacing w:after="0" w:line="24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rsidR="00981B92" w:rsidRPr="001571EB" w:rsidRDefault="00981B92" w:rsidP="00AE2973">
      <w:pPr>
        <w:autoSpaceDE w:val="0"/>
        <w:autoSpaceDN w:val="0"/>
        <w:adjustRightInd w:val="0"/>
        <w:spacing w:after="0" w:line="24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rsidR="00981B92" w:rsidRPr="001571EB" w:rsidRDefault="00981B92" w:rsidP="00AE2973">
      <w:pPr>
        <w:autoSpaceDE w:val="0"/>
        <w:autoSpaceDN w:val="0"/>
        <w:adjustRightInd w:val="0"/>
        <w:spacing w:after="0" w:line="360" w:lineRule="auto"/>
        <w:ind w:left="567" w:right="850"/>
        <w:jc w:val="both"/>
        <w:rPr>
          <w:rFonts w:ascii="Palatino Linotype" w:eastAsia="Times New Roman" w:hAnsi="Palatino Linotype" w:cs="Arial"/>
          <w:i/>
        </w:rPr>
      </w:pPr>
    </w:p>
    <w:p w:rsidR="00981B92" w:rsidRDefault="00981B92" w:rsidP="00AE2973">
      <w:pPr>
        <w:spacing w:after="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lastRenderedPageBreak/>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rsidR="006C5A6F" w:rsidRPr="001571EB" w:rsidRDefault="006C5A6F" w:rsidP="00AE2973">
      <w:pPr>
        <w:spacing w:after="0" w:line="360" w:lineRule="auto"/>
        <w:jc w:val="both"/>
        <w:rPr>
          <w:rFonts w:ascii="Palatino Linotype" w:hAnsi="Palatino Linotype" w:cs="Arial"/>
          <w:sz w:val="24"/>
          <w:szCs w:val="24"/>
          <w:lang w:eastAsia="es-MX"/>
        </w:rPr>
      </w:pPr>
    </w:p>
    <w:p w:rsidR="00981B92" w:rsidRDefault="00981B92" w:rsidP="00AE2973">
      <w:pPr>
        <w:spacing w:after="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6C5A6F" w:rsidRPr="001571EB" w:rsidRDefault="006C5A6F" w:rsidP="00AE2973">
      <w:pPr>
        <w:spacing w:after="0" w:line="360" w:lineRule="auto"/>
        <w:jc w:val="both"/>
        <w:rPr>
          <w:rFonts w:ascii="Palatino Linotype" w:eastAsia="Calibri" w:hAnsi="Palatino Linotype" w:cs="Arial"/>
          <w:sz w:val="24"/>
          <w:szCs w:val="24"/>
          <w:lang w:eastAsia="es-MX"/>
        </w:rPr>
      </w:pPr>
    </w:p>
    <w:p w:rsidR="00981B92" w:rsidRDefault="00981B92" w:rsidP="00AE2973">
      <w:pPr>
        <w:spacing w:after="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rsidR="006C5A6F" w:rsidRPr="001571EB" w:rsidRDefault="006C5A6F" w:rsidP="00AE2973">
      <w:pPr>
        <w:spacing w:after="0" w:line="360" w:lineRule="auto"/>
        <w:ind w:right="-91"/>
        <w:jc w:val="both"/>
        <w:rPr>
          <w:rFonts w:ascii="Palatino Linotype" w:eastAsia="Times New Roman" w:hAnsi="Palatino Linotype" w:cs="Arial"/>
          <w:sz w:val="24"/>
          <w:szCs w:val="24"/>
        </w:rPr>
      </w:pPr>
    </w:p>
    <w:p w:rsidR="00981B92" w:rsidRPr="001571EB" w:rsidRDefault="00981B92" w:rsidP="00AE2973">
      <w:pPr>
        <w:autoSpaceDE w:val="0"/>
        <w:autoSpaceDN w:val="0"/>
        <w:adjustRightInd w:val="0"/>
        <w:spacing w:after="0" w:line="24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981B92" w:rsidRPr="001571EB" w:rsidRDefault="00981B92" w:rsidP="00AE2973">
      <w:pPr>
        <w:autoSpaceDE w:val="0"/>
        <w:autoSpaceDN w:val="0"/>
        <w:adjustRightInd w:val="0"/>
        <w:spacing w:after="0" w:line="24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rsidR="00981B92" w:rsidRPr="001571EB" w:rsidRDefault="00981B92" w:rsidP="00AE2973">
      <w:pPr>
        <w:autoSpaceDE w:val="0"/>
        <w:autoSpaceDN w:val="0"/>
        <w:adjustRightInd w:val="0"/>
        <w:spacing w:after="0" w:line="24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rsidR="00981B92" w:rsidRPr="001571EB" w:rsidRDefault="00981B92" w:rsidP="00AE2973">
      <w:pPr>
        <w:autoSpaceDE w:val="0"/>
        <w:autoSpaceDN w:val="0"/>
        <w:adjustRightInd w:val="0"/>
        <w:spacing w:after="0" w:line="24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rsidR="00981B92" w:rsidRPr="00870707" w:rsidRDefault="00981B92" w:rsidP="00AE2973">
      <w:pPr>
        <w:autoSpaceDE w:val="0"/>
        <w:autoSpaceDN w:val="0"/>
        <w:adjustRightInd w:val="0"/>
        <w:spacing w:after="0" w:line="24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rsidR="00981B92" w:rsidRDefault="00981B92" w:rsidP="00AE2973">
      <w:pPr>
        <w:spacing w:after="0" w:line="360" w:lineRule="auto"/>
        <w:jc w:val="both"/>
        <w:rPr>
          <w:rFonts w:ascii="Palatino Linotype" w:hAnsi="Palatino Linotype" w:cs="Arial"/>
          <w:sz w:val="24"/>
          <w:szCs w:val="24"/>
        </w:rPr>
      </w:pPr>
      <w:r w:rsidRPr="001571EB">
        <w:rPr>
          <w:rFonts w:ascii="Palatino Linotype" w:hAnsi="Palatino Linotype" w:cs="Arial"/>
          <w:sz w:val="24"/>
          <w:szCs w:val="24"/>
        </w:rPr>
        <w:lastRenderedPageBreak/>
        <w:t>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rsidR="006C5A6F" w:rsidRDefault="006C5A6F" w:rsidP="00AE2973">
      <w:pPr>
        <w:spacing w:after="0" w:line="360" w:lineRule="auto"/>
        <w:jc w:val="both"/>
        <w:rPr>
          <w:rFonts w:ascii="Palatino Linotype" w:hAnsi="Palatino Linotype"/>
          <w:sz w:val="24"/>
          <w:szCs w:val="24"/>
        </w:rPr>
      </w:pPr>
    </w:p>
    <w:p w:rsidR="00981B92" w:rsidRDefault="00981B92" w:rsidP="00AE2973">
      <w:pPr>
        <w:tabs>
          <w:tab w:val="left" w:pos="709"/>
        </w:tabs>
        <w:spacing w:after="0" w:line="360" w:lineRule="auto"/>
        <w:ind w:right="51"/>
        <w:jc w:val="both"/>
        <w:rPr>
          <w:rFonts w:ascii="Palatino Linotype" w:hAnsi="Palatino Linotype"/>
          <w:sz w:val="24"/>
          <w:szCs w:val="24"/>
        </w:rPr>
      </w:pPr>
      <w:r w:rsidRPr="00E644F4">
        <w:rPr>
          <w:rFonts w:ascii="Palatino Linotype" w:hAnsi="Palatino Linotype"/>
          <w:sz w:val="24"/>
          <w:szCs w:val="24"/>
        </w:rPr>
        <w:t xml:space="preserve">Finalmente, en mérito de lo expuesto en líneas anteriores, resultan parcialmente fundados los motivos de inconformidad vertidos por </w:t>
      </w:r>
      <w:r w:rsidR="006C5A6F" w:rsidRPr="006C5A6F">
        <w:rPr>
          <w:rFonts w:ascii="Palatino Linotype" w:hAnsi="Palatino Linotype"/>
          <w:sz w:val="24"/>
          <w:szCs w:val="24"/>
        </w:rPr>
        <w:t xml:space="preserve">la Recurrente, </w:t>
      </w:r>
      <w:r w:rsidRPr="00E644F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E644F4">
        <w:rPr>
          <w:rFonts w:ascii="Palatino Linotype" w:hAnsi="Palatino Linotype"/>
          <w:b/>
          <w:sz w:val="24"/>
          <w:szCs w:val="24"/>
        </w:rPr>
        <w:t xml:space="preserve">MODIFICA </w:t>
      </w:r>
      <w:r w:rsidRPr="00E644F4">
        <w:rPr>
          <w:rFonts w:ascii="Palatino Linotype" w:hAnsi="Palatino Linotype"/>
          <w:sz w:val="24"/>
          <w:szCs w:val="24"/>
        </w:rPr>
        <w:t>la respuesta</w:t>
      </w:r>
      <w:r w:rsidR="006C5A6F">
        <w:rPr>
          <w:rFonts w:ascii="Palatino Linotype" w:hAnsi="Palatino Linotype"/>
          <w:sz w:val="24"/>
          <w:szCs w:val="24"/>
        </w:rPr>
        <w:t xml:space="preserve"> a </w:t>
      </w:r>
      <w:r w:rsidRPr="00E644F4">
        <w:rPr>
          <w:rFonts w:ascii="Palatino Linotype" w:hAnsi="Palatino Linotype"/>
          <w:sz w:val="24"/>
          <w:szCs w:val="24"/>
        </w:rPr>
        <w:t xml:space="preserve">la solicitud de información </w:t>
      </w:r>
      <w:r w:rsidR="006C5A6F" w:rsidRPr="00C355A6">
        <w:rPr>
          <w:rFonts w:ascii="Palatino Linotype" w:hAnsi="Palatino Linotype" w:cs="Arial"/>
          <w:b/>
          <w:sz w:val="24"/>
          <w:szCs w:val="24"/>
        </w:rPr>
        <w:t>00022/UDEM/IP/2019</w:t>
      </w:r>
      <w:r w:rsidRPr="00E644F4">
        <w:rPr>
          <w:rFonts w:ascii="Palatino Linotype" w:hAnsi="Palatino Linotype"/>
          <w:b/>
          <w:sz w:val="24"/>
          <w:szCs w:val="24"/>
        </w:rPr>
        <w:t xml:space="preserve">, </w:t>
      </w:r>
      <w:r w:rsidRPr="00E644F4">
        <w:rPr>
          <w:rFonts w:ascii="Palatino Linotype" w:hAnsi="Palatino Linotype"/>
          <w:sz w:val="24"/>
          <w:szCs w:val="24"/>
        </w:rPr>
        <w:t xml:space="preserve">que ha sido materia del presente fallo. </w:t>
      </w:r>
    </w:p>
    <w:p w:rsidR="006C5A6F" w:rsidRPr="00E644F4" w:rsidRDefault="006C5A6F" w:rsidP="00AE2973">
      <w:pPr>
        <w:tabs>
          <w:tab w:val="left" w:pos="709"/>
        </w:tabs>
        <w:spacing w:after="0" w:line="360" w:lineRule="auto"/>
        <w:ind w:right="51"/>
        <w:jc w:val="both"/>
        <w:rPr>
          <w:rFonts w:ascii="Palatino Linotype" w:hAnsi="Palatino Linotype"/>
          <w:sz w:val="24"/>
          <w:szCs w:val="24"/>
        </w:rPr>
      </w:pPr>
    </w:p>
    <w:p w:rsidR="00981B92" w:rsidRDefault="00981B92" w:rsidP="00AE2973">
      <w:pPr>
        <w:tabs>
          <w:tab w:val="left" w:pos="709"/>
        </w:tabs>
        <w:spacing w:after="0" w:line="360" w:lineRule="auto"/>
        <w:ind w:right="51"/>
        <w:jc w:val="both"/>
        <w:rPr>
          <w:rFonts w:ascii="Palatino Linotype" w:hAnsi="Palatino Linotype"/>
          <w:sz w:val="24"/>
          <w:szCs w:val="24"/>
        </w:rPr>
      </w:pPr>
      <w:r w:rsidRPr="00E644F4">
        <w:rPr>
          <w:rFonts w:ascii="Palatino Linotype" w:hAnsi="Palatino Linotype"/>
          <w:sz w:val="24"/>
          <w:szCs w:val="24"/>
        </w:rPr>
        <w:t>Por lo antes expuesto y fundado es de resolverse y;</w:t>
      </w:r>
    </w:p>
    <w:p w:rsidR="006C5A6F" w:rsidRDefault="006C5A6F" w:rsidP="00AE2973">
      <w:pPr>
        <w:tabs>
          <w:tab w:val="left" w:pos="709"/>
        </w:tabs>
        <w:spacing w:after="0" w:line="360" w:lineRule="auto"/>
        <w:ind w:right="51"/>
        <w:jc w:val="both"/>
        <w:rPr>
          <w:rFonts w:ascii="Palatino Linotype" w:hAnsi="Palatino Linotype"/>
          <w:sz w:val="24"/>
          <w:szCs w:val="24"/>
        </w:rPr>
      </w:pPr>
    </w:p>
    <w:p w:rsidR="006C5A6F" w:rsidRDefault="006C5A6F" w:rsidP="00AE2973">
      <w:pPr>
        <w:tabs>
          <w:tab w:val="left" w:pos="709"/>
        </w:tabs>
        <w:spacing w:after="0" w:line="360" w:lineRule="auto"/>
        <w:ind w:right="51"/>
        <w:jc w:val="both"/>
        <w:rPr>
          <w:rFonts w:ascii="Palatino Linotype" w:hAnsi="Palatino Linotype"/>
          <w:sz w:val="24"/>
          <w:szCs w:val="24"/>
        </w:rPr>
      </w:pPr>
    </w:p>
    <w:p w:rsidR="006C5A6F" w:rsidRPr="00E644F4" w:rsidRDefault="006C5A6F" w:rsidP="00AE2973">
      <w:pPr>
        <w:tabs>
          <w:tab w:val="left" w:pos="709"/>
        </w:tabs>
        <w:spacing w:after="0" w:line="360" w:lineRule="auto"/>
        <w:ind w:right="51"/>
        <w:jc w:val="both"/>
        <w:rPr>
          <w:rFonts w:ascii="Palatino Linotype" w:hAnsi="Palatino Linotype"/>
          <w:sz w:val="24"/>
          <w:szCs w:val="24"/>
        </w:rPr>
      </w:pPr>
    </w:p>
    <w:p w:rsidR="00981B92" w:rsidRDefault="00981B92" w:rsidP="00AE2973">
      <w:pPr>
        <w:spacing w:after="0" w:line="360" w:lineRule="auto"/>
        <w:jc w:val="both"/>
        <w:rPr>
          <w:rFonts w:ascii="Palatino Linotype" w:hAnsi="Palatino Linotype"/>
          <w:sz w:val="24"/>
          <w:szCs w:val="24"/>
        </w:rPr>
      </w:pPr>
    </w:p>
    <w:p w:rsidR="00981B92" w:rsidRDefault="00981B92" w:rsidP="00AE2973">
      <w:pPr>
        <w:spacing w:after="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lastRenderedPageBreak/>
        <w:t>SE    RESUELVE</w:t>
      </w:r>
    </w:p>
    <w:p w:rsidR="006C5A6F" w:rsidRPr="00D05C83" w:rsidRDefault="006C5A6F" w:rsidP="00AE2973">
      <w:pPr>
        <w:spacing w:after="0" w:line="360" w:lineRule="auto"/>
        <w:jc w:val="center"/>
        <w:rPr>
          <w:rFonts w:ascii="Palatino Linotype" w:eastAsia="Times New Roman" w:hAnsi="Palatino Linotype"/>
          <w:b/>
          <w:bCs/>
          <w:spacing w:val="60"/>
          <w:sz w:val="24"/>
          <w:szCs w:val="24"/>
          <w:lang w:val="es-ES_tradnl"/>
        </w:rPr>
      </w:pPr>
    </w:p>
    <w:p w:rsidR="00981B92" w:rsidRDefault="00981B92" w:rsidP="00AE2973">
      <w:pPr>
        <w:spacing w:after="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sidR="006C5A6F">
        <w:rPr>
          <w:rFonts w:ascii="Palatino Linotype" w:hAnsi="Palatino Linotype" w:cs="Arial"/>
          <w:sz w:val="24"/>
          <w:szCs w:val="24"/>
        </w:rPr>
        <w:t>modifica</w:t>
      </w:r>
      <w:r w:rsidR="006C5A6F" w:rsidRPr="006C5A6F">
        <w:rPr>
          <w:rFonts w:ascii="Palatino Linotype" w:hAnsi="Palatino Linotype" w:cs="Arial"/>
          <w:sz w:val="24"/>
          <w:szCs w:val="24"/>
        </w:rPr>
        <w:t xml:space="preserve"> </w:t>
      </w:r>
      <w:r w:rsidR="006C5A6F">
        <w:rPr>
          <w:rFonts w:ascii="Palatino Linotype" w:hAnsi="Palatino Linotype" w:cs="Arial"/>
          <w:sz w:val="24"/>
          <w:szCs w:val="24"/>
        </w:rPr>
        <w:t>la respuesta</w:t>
      </w:r>
      <w:r>
        <w:rPr>
          <w:rFonts w:ascii="Palatino Linotype" w:hAnsi="Palatino Linotype" w:cs="Arial"/>
          <w:sz w:val="24"/>
          <w:szCs w:val="24"/>
        </w:rPr>
        <w:t xml:space="preserve"> entregada por </w:t>
      </w:r>
      <w:r w:rsidR="006C5A6F" w:rsidRPr="006C5A6F">
        <w:rPr>
          <w:rFonts w:ascii="Palatino Linotype" w:hAnsi="Palatino Linotype" w:cs="Arial"/>
          <w:sz w:val="24"/>
          <w:szCs w:val="24"/>
        </w:rPr>
        <w:t xml:space="preserve">el Sujeto Obligado, a la solicitud de información </w:t>
      </w:r>
      <w:r w:rsidR="006C5A6F" w:rsidRPr="00C355A6">
        <w:rPr>
          <w:rFonts w:ascii="Palatino Linotype" w:hAnsi="Palatino Linotype" w:cs="Arial"/>
          <w:b/>
          <w:sz w:val="24"/>
          <w:szCs w:val="24"/>
        </w:rPr>
        <w:t>00022/UDEM/IP/2019</w:t>
      </w:r>
      <w:r w:rsidR="006C5A6F" w:rsidRPr="006C5A6F">
        <w:rPr>
          <w:rFonts w:ascii="Palatino Linotype" w:hAnsi="Palatino Linotype" w:cs="Arial"/>
          <w:sz w:val="24"/>
          <w:szCs w:val="24"/>
        </w:rPr>
        <w:t>, por resultar parcialmente fundados los motivos de inconformidad que arguye la recurrente, en términos del considerando cuarto de la presente resolución.</w:t>
      </w:r>
    </w:p>
    <w:p w:rsidR="00CC4075" w:rsidRPr="006C5A6F" w:rsidRDefault="00CC4075" w:rsidP="00AE2973">
      <w:pPr>
        <w:spacing w:after="0" w:line="360" w:lineRule="auto"/>
        <w:jc w:val="both"/>
        <w:rPr>
          <w:rFonts w:ascii="Palatino Linotype" w:hAnsi="Palatino Linotype" w:cs="Arial"/>
          <w:sz w:val="24"/>
          <w:szCs w:val="24"/>
        </w:rPr>
      </w:pPr>
    </w:p>
    <w:p w:rsidR="00981B92" w:rsidRDefault="006C5A6F" w:rsidP="00AE2973">
      <w:pPr>
        <w:spacing w:after="0" w:line="360" w:lineRule="auto"/>
        <w:jc w:val="both"/>
        <w:rPr>
          <w:rFonts w:ascii="Palatino Linotype" w:hAnsi="Palatino Linotype" w:cs="Arial"/>
          <w:sz w:val="24"/>
          <w:szCs w:val="24"/>
        </w:rPr>
      </w:pPr>
      <w:r w:rsidRPr="006C5A6F">
        <w:rPr>
          <w:rFonts w:ascii="Palatino Linotype" w:hAnsi="Palatino Linotype" w:cs="Arial"/>
          <w:b/>
          <w:sz w:val="24"/>
          <w:szCs w:val="24"/>
        </w:rPr>
        <w:t>SEGUNDO</w:t>
      </w:r>
      <w:r w:rsidRPr="006C5A6F">
        <w:rPr>
          <w:rFonts w:ascii="Palatino Linotype" w:hAnsi="Palatino Linotype" w:cs="Arial"/>
          <w:sz w:val="24"/>
          <w:szCs w:val="24"/>
        </w:rPr>
        <w:t xml:space="preserve">. Se ordena al Sujeto Obligado haga entrega a la </w:t>
      </w:r>
      <w:r w:rsidR="00CC4075" w:rsidRPr="006C5A6F">
        <w:rPr>
          <w:rFonts w:ascii="Palatino Linotype" w:hAnsi="Palatino Linotype" w:cs="Arial"/>
          <w:sz w:val="24"/>
          <w:szCs w:val="24"/>
        </w:rPr>
        <w:t>Recurrente</w:t>
      </w:r>
      <w:r w:rsidRPr="006C5A6F">
        <w:rPr>
          <w:rFonts w:ascii="Palatino Linotype" w:hAnsi="Palatino Linotype" w:cs="Arial"/>
          <w:sz w:val="24"/>
          <w:szCs w:val="24"/>
        </w:rPr>
        <w:t>, vía consulta directa y en versión pública de ser procedent</w:t>
      </w:r>
      <w:r w:rsidR="00981B92">
        <w:rPr>
          <w:rFonts w:ascii="Palatino Linotype" w:hAnsi="Palatino Linotype" w:cs="Arial"/>
          <w:sz w:val="24"/>
          <w:szCs w:val="24"/>
        </w:rPr>
        <w:t xml:space="preserve">e, de la siguiente información: </w:t>
      </w:r>
    </w:p>
    <w:p w:rsidR="00CC4075" w:rsidRDefault="00CC4075" w:rsidP="00AE2973">
      <w:pPr>
        <w:spacing w:after="0" w:line="360" w:lineRule="auto"/>
        <w:jc w:val="both"/>
        <w:rPr>
          <w:rFonts w:ascii="Palatino Linotype" w:hAnsi="Palatino Linotype" w:cs="Arial"/>
          <w:sz w:val="24"/>
          <w:szCs w:val="24"/>
        </w:rPr>
      </w:pPr>
    </w:p>
    <w:p w:rsidR="00CC4075" w:rsidRDefault="00CC4075" w:rsidP="00CC4075">
      <w:pPr>
        <w:pStyle w:val="Prrafodelista"/>
        <w:numPr>
          <w:ilvl w:val="0"/>
          <w:numId w:val="26"/>
        </w:numPr>
        <w:spacing w:line="360" w:lineRule="auto"/>
        <w:ind w:right="141"/>
        <w:jc w:val="both"/>
        <w:rPr>
          <w:rFonts w:ascii="Palatino Linotype" w:hAnsi="Palatino Linotype"/>
          <w:i/>
          <w:color w:val="000000"/>
        </w:rPr>
      </w:pPr>
      <w:r>
        <w:rPr>
          <w:rFonts w:ascii="Palatino Linotype" w:hAnsi="Palatino Linotype" w:cs="Arial"/>
          <w:i/>
          <w:lang w:val="es-ES_tradnl"/>
        </w:rPr>
        <w:t xml:space="preserve">Documento o documentos en donde consten o se pueda advertir </w:t>
      </w:r>
      <w:r w:rsidRPr="00C355A6">
        <w:rPr>
          <w:rFonts w:ascii="Palatino Linotype" w:hAnsi="Palatino Linotype"/>
          <w:i/>
          <w:color w:val="000000"/>
        </w:rPr>
        <w:t>el uso y gasto de recursos públicos</w:t>
      </w:r>
      <w:r>
        <w:rPr>
          <w:rFonts w:ascii="Palatino Linotype" w:hAnsi="Palatino Linotype" w:cs="Arial"/>
          <w:i/>
          <w:lang w:val="es-ES_tradnl"/>
        </w:rPr>
        <w:t xml:space="preserve"> con su soporte documental, por parte del Sujeto Obligado, por el periodo del primero de enero al catorce de agosto de dos mil diecinueve.</w:t>
      </w:r>
    </w:p>
    <w:p w:rsidR="00CC4075" w:rsidRDefault="00CC4075" w:rsidP="00AE2973">
      <w:pPr>
        <w:pStyle w:val="Prrafodelista"/>
        <w:spacing w:line="360" w:lineRule="auto"/>
        <w:ind w:left="720" w:right="141"/>
        <w:jc w:val="both"/>
        <w:rPr>
          <w:rFonts w:ascii="Palatino Linotype" w:hAnsi="Palatino Linotype" w:cs="Arial"/>
          <w:i/>
          <w:lang w:val="es-ES_tradnl"/>
        </w:rPr>
      </w:pPr>
    </w:p>
    <w:p w:rsidR="00981B92" w:rsidRDefault="00981B92" w:rsidP="00AE2973">
      <w:pPr>
        <w:pStyle w:val="Prrafodelista"/>
        <w:spacing w:line="360" w:lineRule="auto"/>
        <w:ind w:left="720" w:right="141"/>
        <w:jc w:val="both"/>
        <w:rPr>
          <w:rFonts w:ascii="Palatino Linotype" w:hAnsi="Palatino Linotype" w:cs="Arial"/>
          <w:i/>
          <w:lang w:val="es-ES_tradnl"/>
        </w:rPr>
      </w:pPr>
      <w:r w:rsidRPr="009F136C">
        <w:rPr>
          <w:rFonts w:ascii="Palatino Linotype" w:hAnsi="Palatino Linotype" w:cs="Arial"/>
          <w:i/>
          <w:lang w:val="es-ES_tradnl"/>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 </w:t>
      </w:r>
    </w:p>
    <w:p w:rsidR="00CC4075" w:rsidRPr="009F136C" w:rsidRDefault="00CC4075" w:rsidP="00AE2973">
      <w:pPr>
        <w:pStyle w:val="Prrafodelista"/>
        <w:spacing w:line="360" w:lineRule="auto"/>
        <w:ind w:left="720" w:right="141"/>
        <w:jc w:val="both"/>
        <w:rPr>
          <w:rFonts w:ascii="Palatino Linotype" w:hAnsi="Palatino Linotype" w:cs="Arial"/>
          <w:i/>
          <w:lang w:val="es-ES_tradnl"/>
        </w:rPr>
      </w:pPr>
    </w:p>
    <w:p w:rsidR="00981B92" w:rsidRPr="00E9344C" w:rsidRDefault="00981B92" w:rsidP="00AE2973">
      <w:pPr>
        <w:pStyle w:val="Prrafodelista"/>
        <w:spacing w:line="360" w:lineRule="auto"/>
        <w:ind w:left="720" w:right="141"/>
        <w:jc w:val="both"/>
        <w:rPr>
          <w:rFonts w:ascii="Palatino Linotype" w:hAnsi="Palatino Linotype" w:cs="Arial"/>
          <w:i/>
          <w:lang w:val="es-ES_tradnl"/>
        </w:rPr>
      </w:pPr>
      <w:r w:rsidRPr="00220BE4">
        <w:rPr>
          <w:rFonts w:ascii="Palatino Linotype" w:hAnsi="Palatino Linotype" w:cs="Arial"/>
          <w:i/>
          <w:lang w:val="es-ES_tradnl"/>
        </w:rPr>
        <w:t xml:space="preserve">Para la entrega de la información, </w:t>
      </w:r>
      <w:r w:rsidR="00CC4075" w:rsidRPr="00CC4075">
        <w:rPr>
          <w:rFonts w:ascii="Palatino Linotype" w:hAnsi="Palatino Linotype" w:cs="Arial"/>
          <w:i/>
          <w:lang w:val="es-ES_tradnl"/>
        </w:rPr>
        <w:t xml:space="preserve">el </w:t>
      </w:r>
      <w:r w:rsidRPr="00CC4075">
        <w:rPr>
          <w:rFonts w:ascii="Palatino Linotype" w:hAnsi="Palatino Linotype" w:cs="Arial"/>
          <w:i/>
          <w:lang w:val="es-ES_tradnl"/>
        </w:rPr>
        <w:t xml:space="preserve">Sujeto Obligado deberá de informarle nuevamente a </w:t>
      </w:r>
      <w:r w:rsidR="00CC4075" w:rsidRPr="00CC4075">
        <w:rPr>
          <w:rFonts w:ascii="Palatino Linotype" w:hAnsi="Palatino Linotype" w:cs="Arial"/>
          <w:i/>
          <w:lang w:val="es-ES_tradnl"/>
        </w:rPr>
        <w:t xml:space="preserve">la </w:t>
      </w:r>
      <w:r w:rsidRPr="00CC4075">
        <w:rPr>
          <w:rFonts w:ascii="Palatino Linotype" w:hAnsi="Palatino Linotype" w:cs="Arial"/>
          <w:i/>
          <w:lang w:val="es-ES_tradnl"/>
        </w:rPr>
        <w:t>Recurrente los día</w:t>
      </w:r>
      <w:r w:rsidRPr="00220BE4">
        <w:rPr>
          <w:rFonts w:ascii="Palatino Linotype" w:hAnsi="Palatino Linotype" w:cs="Arial"/>
          <w:i/>
          <w:lang w:val="es-ES_tradnl"/>
        </w:rPr>
        <w:t>s, horas y lugar habilitado a fin de realizar la consulta directa de los documentos requeridos</w:t>
      </w:r>
      <w:r>
        <w:rPr>
          <w:rFonts w:ascii="Palatino Linotype" w:hAnsi="Palatino Linotype" w:cs="Arial"/>
          <w:i/>
          <w:lang w:val="es-ES_tradnl"/>
        </w:rPr>
        <w:t>.</w:t>
      </w:r>
    </w:p>
    <w:p w:rsidR="00981B92" w:rsidRDefault="00981B92" w:rsidP="00AE2973">
      <w:pPr>
        <w:pStyle w:val="Prrafodelista"/>
        <w:spacing w:line="360" w:lineRule="auto"/>
        <w:ind w:left="720"/>
        <w:jc w:val="both"/>
        <w:rPr>
          <w:rFonts w:ascii="Palatino Linotype" w:hAnsi="Palatino Linotype" w:cs="Arial"/>
          <w:i/>
        </w:rPr>
      </w:pPr>
      <w:bookmarkStart w:id="0" w:name="_GoBack"/>
      <w:bookmarkEnd w:id="0"/>
    </w:p>
    <w:p w:rsidR="00981B92" w:rsidRDefault="00981B92" w:rsidP="00AE2973">
      <w:pPr>
        <w:autoSpaceDE w:val="0"/>
        <w:autoSpaceDN w:val="0"/>
        <w:adjustRightInd w:val="0"/>
        <w:spacing w:after="0" w:line="360" w:lineRule="auto"/>
        <w:jc w:val="both"/>
        <w:rPr>
          <w:rFonts w:ascii="Palatino Linotype" w:hAnsi="Palatino Linotype" w:cs="Arial"/>
          <w:sz w:val="24"/>
          <w:szCs w:val="24"/>
        </w:rPr>
      </w:pPr>
      <w:r w:rsidRPr="00D05C83">
        <w:rPr>
          <w:rFonts w:ascii="Palatino Linotype" w:hAnsi="Palatino Linotype" w:cs="Arial"/>
          <w:b/>
          <w:sz w:val="24"/>
          <w:szCs w:val="24"/>
        </w:rPr>
        <w:lastRenderedPageBreak/>
        <w:t xml:space="preserve">TERCERO. </w:t>
      </w:r>
      <w:r w:rsidR="00CC4075" w:rsidRPr="00CC4075">
        <w:rPr>
          <w:rFonts w:ascii="Palatino Linotype" w:hAnsi="Palatino Linotype" w:cs="Arial"/>
          <w:sz w:val="24"/>
          <w:szCs w:val="24"/>
        </w:rPr>
        <w:t>Notifíquese</w:t>
      </w:r>
      <w:r w:rsidR="00CC4075" w:rsidRPr="00CC4075">
        <w:rPr>
          <w:rFonts w:ascii="Palatino Linotype" w:hAnsi="Palatino Linotype" w:cs="Arial"/>
          <w:i/>
          <w:sz w:val="24"/>
          <w:szCs w:val="24"/>
        </w:rPr>
        <w:t xml:space="preserve"> </w:t>
      </w:r>
      <w:r w:rsidR="00CC4075" w:rsidRPr="00CC4075">
        <w:rPr>
          <w:rFonts w:ascii="Palatino Linotype" w:hAnsi="Palatino Linotype" w:cs="Arial"/>
          <w:sz w:val="24"/>
          <w:szCs w:val="24"/>
        </w:rPr>
        <w:t>al titular de la unidad de transparencia del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981B92" w:rsidRPr="00D05C83" w:rsidRDefault="00981B92" w:rsidP="00AE2973">
      <w:pPr>
        <w:autoSpaceDE w:val="0"/>
        <w:autoSpaceDN w:val="0"/>
        <w:adjustRightInd w:val="0"/>
        <w:spacing w:after="0" w:line="360" w:lineRule="auto"/>
        <w:jc w:val="both"/>
        <w:rPr>
          <w:rFonts w:ascii="Palatino Linotype" w:hAnsi="Palatino Linotype" w:cs="Arial"/>
          <w:sz w:val="24"/>
          <w:szCs w:val="24"/>
        </w:rPr>
      </w:pPr>
    </w:p>
    <w:p w:rsidR="00981B92" w:rsidRPr="003508B1" w:rsidRDefault="00981B92" w:rsidP="00CC4075">
      <w:pPr>
        <w:autoSpaceDE w:val="0"/>
        <w:autoSpaceDN w:val="0"/>
        <w:adjustRightInd w:val="0"/>
        <w:spacing w:after="0" w:line="360" w:lineRule="auto"/>
        <w:jc w:val="both"/>
        <w:rPr>
          <w:rFonts w:ascii="Palatino Linotype" w:hAnsi="Palatino Linotype"/>
          <w:szCs w:val="17"/>
          <w:lang w:eastAsia="es-ES_tradnl"/>
        </w:rPr>
      </w:pPr>
      <w:r w:rsidRPr="00F41D56">
        <w:rPr>
          <w:rFonts w:ascii="Palatino Linotype" w:hAnsi="Palatino Linotype" w:cs="Arial"/>
          <w:b/>
          <w:sz w:val="28"/>
          <w:szCs w:val="24"/>
        </w:rPr>
        <w:t>CUARTO</w:t>
      </w:r>
      <w:r w:rsidRPr="00F41D56">
        <w:rPr>
          <w:rFonts w:ascii="Palatino Linotype" w:hAnsi="Palatino Linotype" w:cs="Arial"/>
          <w:sz w:val="28"/>
          <w:szCs w:val="24"/>
        </w:rPr>
        <w:t>.</w:t>
      </w:r>
      <w:r w:rsidRPr="00D05C83">
        <w:rPr>
          <w:rFonts w:ascii="Palatino Linotype" w:hAnsi="Palatino Linotype" w:cs="Arial"/>
          <w:sz w:val="24"/>
          <w:szCs w:val="24"/>
        </w:rPr>
        <w:t xml:space="preserve"> </w:t>
      </w:r>
      <w:r w:rsidR="00CC4075" w:rsidRPr="00CC4075">
        <w:rPr>
          <w:rFonts w:ascii="Palatino Linotype" w:hAnsi="Palatino Linotype" w:cs="Arial"/>
          <w:bCs/>
          <w:color w:val="222222"/>
          <w:sz w:val="24"/>
          <w:szCs w:val="24"/>
          <w:shd w:val="clear" w:color="auto" w:fill="FFFFFF"/>
          <w:lang w:val="es-ES"/>
        </w:rPr>
        <w:t>Notifíquese</w:t>
      </w:r>
      <w:r w:rsidR="00CC4075" w:rsidRPr="00CC4075">
        <w:rPr>
          <w:rFonts w:ascii="Palatino Linotype" w:hAnsi="Palatino Linotype" w:cs="Arial"/>
          <w:sz w:val="24"/>
          <w:szCs w:val="24"/>
        </w:rPr>
        <w:t xml:space="preserve"> a la Recurrente la p</w:t>
      </w:r>
      <w:r w:rsidRPr="00D05C83">
        <w:rPr>
          <w:rFonts w:ascii="Palatino Linotype" w:hAnsi="Palatino Linotype" w:cs="Arial"/>
          <w:sz w:val="24"/>
          <w:szCs w:val="24"/>
        </w:rPr>
        <w:t>resente resolución</w:t>
      </w:r>
      <w:r w:rsidR="00CC4075">
        <w:rPr>
          <w:rFonts w:ascii="Palatino Linotype" w:hAnsi="Palatino Linotype" w:cs="Arial"/>
          <w:sz w:val="24"/>
          <w:szCs w:val="24"/>
        </w:rPr>
        <w:t xml:space="preserve">, a través del sistema SAIMEX y </w:t>
      </w:r>
      <w:r w:rsidR="00CC4075" w:rsidRPr="00CC4075">
        <w:rPr>
          <w:rFonts w:ascii="Palatino Linotype" w:hAnsi="Palatino Linotype" w:cs="Arial"/>
          <w:sz w:val="24"/>
          <w:szCs w:val="24"/>
        </w:rPr>
        <w:t xml:space="preserve"> h</w:t>
      </w:r>
      <w:r w:rsidRPr="00CC4075">
        <w:rPr>
          <w:rFonts w:ascii="Palatino Linotype" w:hAnsi="Palatino Linotype"/>
          <w:sz w:val="24"/>
          <w:szCs w:val="24"/>
          <w:lang w:eastAsia="es-ES_tradnl"/>
        </w:rPr>
        <w:t>ágase del conocimiento que</w:t>
      </w:r>
      <w:r w:rsidR="00CC4075" w:rsidRPr="00CC4075">
        <w:rPr>
          <w:rFonts w:ascii="Palatino Linotype" w:hAnsi="Palatino Linotype"/>
          <w:sz w:val="24"/>
          <w:szCs w:val="24"/>
          <w:lang w:eastAsia="es-ES_tradnl"/>
        </w:rPr>
        <w:t xml:space="preserve"> en</w:t>
      </w:r>
      <w:r w:rsidR="00CC4075">
        <w:rPr>
          <w:rFonts w:ascii="Palatino Linotype" w:hAnsi="Palatino Linotype"/>
          <w:sz w:val="24"/>
          <w:szCs w:val="24"/>
          <w:lang w:eastAsia="es-ES_tradnl"/>
        </w:rPr>
        <w:t xml:space="preserve"> caso de considerar que le causa algún perjuicio y</w:t>
      </w:r>
      <w:r w:rsidRPr="00F55762">
        <w:rPr>
          <w:rFonts w:ascii="Palatino Linotype" w:hAnsi="Palatino Linotype"/>
          <w:sz w:val="24"/>
          <w:szCs w:val="24"/>
          <w:lang w:eastAsia="es-ES_tradnl"/>
        </w:rPr>
        <w:t xml:space="preserve"> de conformidad con lo establecido en el artículo 196 de la Ley de Transparencia y Acceso a la Información Pública del Estado de México y Municipios, podrá impugnar la presente resolución vía Juicio de Amparo en los términos de las leyes aplicables.</w:t>
      </w:r>
    </w:p>
    <w:p w:rsidR="00981B92" w:rsidRDefault="00981B92" w:rsidP="00AE2973">
      <w:pPr>
        <w:autoSpaceDE w:val="0"/>
        <w:autoSpaceDN w:val="0"/>
        <w:adjustRightInd w:val="0"/>
        <w:spacing w:after="0" w:line="360" w:lineRule="auto"/>
        <w:jc w:val="both"/>
        <w:rPr>
          <w:rFonts w:ascii="Palatino Linotype" w:hAnsi="Palatino Linotype" w:cs="Arial"/>
          <w:sz w:val="24"/>
          <w:szCs w:val="24"/>
        </w:rPr>
      </w:pPr>
    </w:p>
    <w:p w:rsidR="00CC4075" w:rsidRDefault="00981B92" w:rsidP="00AE2973">
      <w:pPr>
        <w:autoSpaceDE w:val="0"/>
        <w:autoSpaceDN w:val="0"/>
        <w:adjustRightInd w:val="0"/>
        <w:spacing w:after="0" w:line="360" w:lineRule="auto"/>
        <w:jc w:val="both"/>
        <w:rPr>
          <w:rFonts w:ascii="Palatino Linotype" w:hAnsi="Palatino Linotype" w:cs="Arial"/>
          <w:sz w:val="24"/>
          <w:szCs w:val="24"/>
          <w:lang w:eastAsia="es-MX"/>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xml:space="preserve">, </w:t>
      </w:r>
      <w:r w:rsidRPr="00BB7E9B">
        <w:rPr>
          <w:rFonts w:ascii="Palatino Linotype" w:hAnsi="Palatino Linotype" w:cs="Arial"/>
          <w:sz w:val="24"/>
          <w:szCs w:val="24"/>
        </w:rPr>
        <w:t>CONFORMADO POR LOS COMISIONADOS</w:t>
      </w:r>
      <w:r w:rsidR="00CC4075">
        <w:rPr>
          <w:rFonts w:ascii="Palatino Linotype" w:hAnsi="Palatino Linotype" w:cs="Arial"/>
          <w:sz w:val="24"/>
          <w:szCs w:val="24"/>
        </w:rPr>
        <w:t>:</w:t>
      </w:r>
      <w:r w:rsidRPr="00BB7E9B">
        <w:rPr>
          <w:rFonts w:ascii="Palatino Linotype" w:hAnsi="Palatino Linotype" w:cs="Arial"/>
          <w:sz w:val="24"/>
          <w:szCs w:val="24"/>
        </w:rPr>
        <w:t xml:space="preserve"> ZULEMA MARTÍNEZ SÁNCHEZ, EVA ABAID YAPUR</w:t>
      </w:r>
      <w:r>
        <w:rPr>
          <w:rFonts w:ascii="Palatino Linotype" w:hAnsi="Palatino Linotype" w:cs="Arial"/>
          <w:sz w:val="24"/>
          <w:szCs w:val="24"/>
        </w:rPr>
        <w:t xml:space="preserve">, </w:t>
      </w:r>
      <w:r w:rsidRPr="00BB7E9B">
        <w:rPr>
          <w:rFonts w:ascii="Palatino Linotype" w:hAnsi="Palatino Linotype" w:cs="Arial"/>
          <w:sz w:val="24"/>
          <w:szCs w:val="24"/>
        </w:rPr>
        <w:t>JOSÉ GUADALUPE LUNA HERNÁNDEZ</w:t>
      </w:r>
      <w:r>
        <w:rPr>
          <w:rFonts w:ascii="Palatino Linotype" w:hAnsi="Palatino Linotype" w:cs="Arial"/>
          <w:sz w:val="24"/>
          <w:szCs w:val="24"/>
        </w:rPr>
        <w:t xml:space="preserve">, </w:t>
      </w:r>
      <w:r w:rsidRPr="00BB7E9B">
        <w:rPr>
          <w:rFonts w:ascii="Palatino Linotype" w:hAnsi="Palatino Linotype" w:cs="Arial"/>
          <w:sz w:val="24"/>
          <w:szCs w:val="24"/>
        </w:rPr>
        <w:t>JAVIER MARTÍNEZ CRUZ Y LUIS GUSTAVO PARRA NORIEGA</w:t>
      </w:r>
      <w:r w:rsidR="00D46236">
        <w:rPr>
          <w:rFonts w:ascii="Palatino Linotype" w:hAnsi="Palatino Linotype" w:cs="Arial"/>
          <w:sz w:val="24"/>
          <w:szCs w:val="24"/>
        </w:rPr>
        <w:t>, CON AUSENCIA JUSTIFICADA,</w:t>
      </w:r>
      <w:r w:rsidRPr="00BB7E9B">
        <w:rPr>
          <w:rFonts w:ascii="Palatino Linotype" w:hAnsi="Palatino Linotype" w:cs="Arial"/>
          <w:sz w:val="24"/>
          <w:szCs w:val="24"/>
        </w:rPr>
        <w:t xml:space="preserve"> EN LA </w:t>
      </w:r>
      <w:r w:rsidR="007E1409">
        <w:rPr>
          <w:rFonts w:ascii="Palatino Linotype" w:hAnsi="Palatino Linotype" w:cs="Arial"/>
          <w:sz w:val="24"/>
          <w:szCs w:val="24"/>
        </w:rPr>
        <w:t xml:space="preserve">CUADRAGÉSIMA CUARTA </w:t>
      </w:r>
      <w:r w:rsidRPr="00BB7E9B">
        <w:rPr>
          <w:rFonts w:ascii="Palatino Linotype" w:hAnsi="Palatino Linotype" w:cs="Arial"/>
          <w:sz w:val="24"/>
          <w:szCs w:val="24"/>
        </w:rPr>
        <w:t xml:space="preserve">SESIÓN ORDINARIA CELEBRADA EL </w:t>
      </w:r>
      <w:r w:rsidR="007E1409">
        <w:rPr>
          <w:rFonts w:ascii="Palatino Linotype" w:hAnsi="Palatino Linotype" w:cs="Arial"/>
          <w:sz w:val="24"/>
          <w:szCs w:val="24"/>
        </w:rPr>
        <w:t>VEINTISIETE DE NOVIEMBRE</w:t>
      </w:r>
      <w:r w:rsidRPr="00BB7E9B">
        <w:rPr>
          <w:rFonts w:ascii="Palatino Linotype" w:hAnsi="Palatino Linotype" w:cs="Arial"/>
          <w:sz w:val="24"/>
          <w:szCs w:val="24"/>
        </w:rPr>
        <w:t xml:space="preserve"> DE DOS MIL DIECINUEVE, ANTE EL SECRETARIO TÉCNICO DEL PLENO, ALEXIS TAPIA RAMÍREZ.</w:t>
      </w:r>
      <w:r>
        <w:rPr>
          <w:rFonts w:ascii="Palatino Linotype" w:hAnsi="Palatino Linotype" w:cs="Arial"/>
          <w:sz w:val="24"/>
          <w:szCs w:val="24"/>
        </w:rPr>
        <w:t xml:space="preserve">  </w:t>
      </w:r>
      <w:r w:rsidR="00CC4075">
        <w:rPr>
          <w:rFonts w:ascii="Palatino Linotype" w:hAnsi="Palatino Linotype" w:cs="Arial"/>
          <w:sz w:val="24"/>
          <w:szCs w:val="24"/>
        </w:rPr>
        <w:t xml:space="preserve"> -----------</w:t>
      </w:r>
      <w:r w:rsidR="007E1409">
        <w:rPr>
          <w:rFonts w:ascii="Palatino Linotype" w:hAnsi="Palatino Linotype" w:cs="Arial"/>
          <w:sz w:val="24"/>
          <w:szCs w:val="24"/>
        </w:rPr>
        <w:t>---------------------------------------------------------------------------</w:t>
      </w:r>
      <w:r w:rsidR="00CC4075">
        <w:rPr>
          <w:rFonts w:ascii="Palatino Linotype" w:hAnsi="Palatino Linotype" w:cs="Arial"/>
          <w:sz w:val="24"/>
          <w:szCs w:val="24"/>
        </w:rPr>
        <w:t>---------------------------------------------</w:t>
      </w:r>
      <w:r>
        <w:rPr>
          <w:rFonts w:ascii="Palatino Linotype" w:hAnsi="Palatino Linotype" w:cs="Arial"/>
          <w:sz w:val="24"/>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C4075" w:rsidTr="00F16AD1">
        <w:trPr>
          <w:jc w:val="center"/>
        </w:trPr>
        <w:tc>
          <w:tcPr>
            <w:tcW w:w="9062" w:type="dxa"/>
            <w:gridSpan w:val="2"/>
          </w:tcPr>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r>
              <w:rPr>
                <w:rFonts w:ascii="Palatino Linotype" w:hAnsi="Palatino Linotype"/>
                <w:b/>
              </w:rPr>
              <w:t>Zulema Martínez Sánchez</w:t>
            </w:r>
          </w:p>
          <w:p w:rsidR="00CC4075" w:rsidRDefault="00CC4075" w:rsidP="00F16AD1">
            <w:pPr>
              <w:pStyle w:val="Sinespaciado"/>
              <w:jc w:val="center"/>
              <w:rPr>
                <w:rFonts w:ascii="Palatino Linotype" w:hAnsi="Palatino Linotype"/>
              </w:rPr>
            </w:pPr>
            <w:r>
              <w:rPr>
                <w:rFonts w:ascii="Palatino Linotype" w:hAnsi="Palatino Linotype"/>
              </w:rPr>
              <w:t>Comisionada Presidenta</w:t>
            </w:r>
          </w:p>
          <w:p w:rsidR="00CC4075" w:rsidRDefault="00CC4075" w:rsidP="00F16AD1">
            <w:pPr>
              <w:pStyle w:val="Sinespaciado"/>
              <w:jc w:val="center"/>
              <w:rPr>
                <w:rFonts w:ascii="Palatino Linotype" w:hAnsi="Palatino Linotype"/>
              </w:rPr>
            </w:pPr>
            <w:r>
              <w:rPr>
                <w:rFonts w:ascii="Palatino Linotype" w:hAnsi="Palatino Linotype"/>
              </w:rPr>
              <w:t>(Rúbrica)</w:t>
            </w:r>
          </w:p>
          <w:p w:rsidR="00CC4075" w:rsidRDefault="00CC4075" w:rsidP="00F16AD1">
            <w:pPr>
              <w:pStyle w:val="Sinespaciado"/>
              <w:jc w:val="center"/>
              <w:rPr>
                <w:rFonts w:ascii="Palatino Linotype" w:hAnsi="Palatino Linotype"/>
              </w:rPr>
            </w:pPr>
            <w:r>
              <w:rPr>
                <w:rFonts w:ascii="Palatino Linotype" w:hAnsi="Palatino Linotype"/>
                <w:color w:val="FFFFFF" w:themeColor="background1"/>
              </w:rPr>
              <w:t>(Rúbrica)</w:t>
            </w:r>
          </w:p>
        </w:tc>
      </w:tr>
      <w:tr w:rsidR="00CC4075" w:rsidTr="00F16AD1">
        <w:trPr>
          <w:jc w:val="center"/>
        </w:trPr>
        <w:tc>
          <w:tcPr>
            <w:tcW w:w="4531" w:type="dxa"/>
          </w:tcPr>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w:t>
            </w:r>
            <w:proofErr w:type="spellStart"/>
            <w:r>
              <w:rPr>
                <w:rFonts w:ascii="Palatino Linotype" w:hAnsi="Palatino Linotype"/>
                <w:b/>
              </w:rPr>
              <w:t>Yapur</w:t>
            </w:r>
            <w:proofErr w:type="spellEnd"/>
          </w:p>
          <w:p w:rsidR="00CC4075" w:rsidRDefault="00CC4075" w:rsidP="00F16AD1">
            <w:pPr>
              <w:pStyle w:val="Sinespaciado"/>
              <w:jc w:val="center"/>
              <w:rPr>
                <w:rFonts w:ascii="Palatino Linotype" w:hAnsi="Palatino Linotype"/>
              </w:rPr>
            </w:pPr>
            <w:r>
              <w:rPr>
                <w:rFonts w:ascii="Palatino Linotype" w:hAnsi="Palatino Linotype"/>
              </w:rPr>
              <w:t>Comisionada</w:t>
            </w:r>
          </w:p>
          <w:p w:rsidR="00CC4075" w:rsidRDefault="00CC4075" w:rsidP="00F16AD1">
            <w:pPr>
              <w:pStyle w:val="Sinespaciado"/>
              <w:jc w:val="center"/>
              <w:rPr>
                <w:rFonts w:ascii="Palatino Linotype" w:hAnsi="Palatino Linotype"/>
              </w:rPr>
            </w:pPr>
            <w:r>
              <w:rPr>
                <w:rFonts w:ascii="Palatino Linotype" w:hAnsi="Palatino Linotype"/>
              </w:rPr>
              <w:t>(Rúbrica)</w:t>
            </w:r>
          </w:p>
          <w:p w:rsidR="00CC4075" w:rsidRDefault="00CC4075" w:rsidP="00F16AD1">
            <w:pPr>
              <w:pStyle w:val="Sinespaciado"/>
              <w:spacing w:line="276" w:lineRule="auto"/>
              <w:jc w:val="center"/>
              <w:rPr>
                <w:rFonts w:ascii="Palatino Linotype" w:hAnsi="Palatino Linotype"/>
              </w:rPr>
            </w:pPr>
          </w:p>
          <w:p w:rsidR="00CC4075" w:rsidRDefault="00CC4075" w:rsidP="00F16AD1">
            <w:pPr>
              <w:pStyle w:val="Sinespaciado"/>
              <w:spacing w:line="276" w:lineRule="auto"/>
              <w:jc w:val="center"/>
              <w:rPr>
                <w:rFonts w:ascii="Palatino Linotype" w:hAnsi="Palatino Linotype"/>
              </w:rPr>
            </w:pPr>
          </w:p>
          <w:p w:rsidR="00CC4075" w:rsidRDefault="00CC4075" w:rsidP="00F16AD1">
            <w:pPr>
              <w:pStyle w:val="Sinespaciado"/>
              <w:spacing w:line="276" w:lineRule="auto"/>
              <w:jc w:val="center"/>
              <w:rPr>
                <w:rFonts w:ascii="Palatino Linotype" w:hAnsi="Palatino Linotype"/>
              </w:rPr>
            </w:pPr>
          </w:p>
          <w:p w:rsidR="00CC4075" w:rsidRDefault="00CC4075" w:rsidP="00F16AD1">
            <w:pPr>
              <w:pStyle w:val="Sinespaciado"/>
              <w:spacing w:line="276" w:lineRule="auto"/>
              <w:jc w:val="center"/>
              <w:rPr>
                <w:rFonts w:ascii="Palatino Linotype" w:hAnsi="Palatino Linotype"/>
              </w:rPr>
            </w:pPr>
          </w:p>
          <w:p w:rsidR="00CC4075" w:rsidRDefault="00CC4075" w:rsidP="00F16AD1">
            <w:pPr>
              <w:pStyle w:val="Sinespaciado"/>
              <w:spacing w:line="276" w:lineRule="auto"/>
              <w:jc w:val="center"/>
              <w:rPr>
                <w:rFonts w:ascii="Palatino Linotype" w:hAnsi="Palatino Linotype"/>
              </w:rPr>
            </w:pPr>
          </w:p>
          <w:p w:rsidR="00CC4075" w:rsidRDefault="00CC4075" w:rsidP="00F16AD1">
            <w:pPr>
              <w:pStyle w:val="Sinespaciado"/>
              <w:spacing w:line="276" w:lineRule="auto"/>
              <w:jc w:val="center"/>
              <w:rPr>
                <w:rFonts w:ascii="Palatino Linotype" w:hAnsi="Palatino Linotype"/>
                <w:b/>
              </w:rPr>
            </w:pPr>
            <w:r>
              <w:rPr>
                <w:rFonts w:ascii="Palatino Linotype" w:hAnsi="Palatino Linotype"/>
                <w:b/>
              </w:rPr>
              <w:t>Javier Martínez Cruz</w:t>
            </w:r>
          </w:p>
          <w:p w:rsidR="00CC4075" w:rsidRDefault="00CC4075" w:rsidP="00F16AD1">
            <w:pPr>
              <w:pStyle w:val="Sinespaciado"/>
              <w:spacing w:line="276" w:lineRule="auto"/>
              <w:jc w:val="center"/>
              <w:rPr>
                <w:rFonts w:ascii="Palatino Linotype" w:hAnsi="Palatino Linotype"/>
              </w:rPr>
            </w:pPr>
            <w:r>
              <w:rPr>
                <w:rFonts w:ascii="Palatino Linotype" w:hAnsi="Palatino Linotype"/>
              </w:rPr>
              <w:t>Comisionado</w:t>
            </w:r>
          </w:p>
          <w:p w:rsidR="00CC4075" w:rsidRDefault="00CC4075" w:rsidP="00F16AD1">
            <w:pPr>
              <w:pStyle w:val="Sinespaciado"/>
              <w:spacing w:line="276" w:lineRule="auto"/>
              <w:jc w:val="center"/>
              <w:rPr>
                <w:rFonts w:ascii="Palatino Linotype" w:hAnsi="Palatino Linotype"/>
              </w:rPr>
            </w:pPr>
            <w:r>
              <w:rPr>
                <w:rFonts w:ascii="Palatino Linotype" w:hAnsi="Palatino Linotype"/>
              </w:rPr>
              <w:t>(Rúbrica)</w:t>
            </w:r>
          </w:p>
          <w:p w:rsidR="00CC4075" w:rsidRDefault="00CC4075" w:rsidP="00F16AD1">
            <w:pPr>
              <w:pStyle w:val="Sinespaciado"/>
              <w:spacing w:line="276" w:lineRule="auto"/>
              <w:jc w:val="center"/>
              <w:rPr>
                <w:rFonts w:ascii="Palatino Linotype" w:hAnsi="Palatino Linotype"/>
              </w:rPr>
            </w:pPr>
          </w:p>
          <w:p w:rsidR="00CC4075" w:rsidRDefault="00CC4075" w:rsidP="00F16AD1">
            <w:pPr>
              <w:pStyle w:val="Sinespaciado"/>
              <w:spacing w:line="276" w:lineRule="auto"/>
              <w:rPr>
                <w:rFonts w:ascii="Palatino Linotype" w:hAnsi="Palatino Linotype"/>
              </w:rPr>
            </w:pPr>
            <w:r>
              <w:rPr>
                <w:rFonts w:ascii="Palatino Linotype" w:hAnsi="Palatino Linotype"/>
                <w:color w:val="FFFFFF" w:themeColor="background1"/>
              </w:rPr>
              <w:t>(rica)</w:t>
            </w:r>
          </w:p>
        </w:tc>
        <w:tc>
          <w:tcPr>
            <w:tcW w:w="4531" w:type="dxa"/>
          </w:tcPr>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r>
              <w:rPr>
                <w:rFonts w:ascii="Palatino Linotype" w:hAnsi="Palatino Linotype"/>
                <w:b/>
              </w:rPr>
              <w:t>José Guadalupe Luna Hernández</w:t>
            </w:r>
          </w:p>
          <w:p w:rsidR="00CC4075" w:rsidRDefault="00CC4075" w:rsidP="00F16AD1">
            <w:pPr>
              <w:pStyle w:val="Sinespaciado"/>
              <w:jc w:val="center"/>
              <w:rPr>
                <w:rFonts w:ascii="Palatino Linotype" w:hAnsi="Palatino Linotype"/>
              </w:rPr>
            </w:pPr>
            <w:r>
              <w:rPr>
                <w:rFonts w:ascii="Palatino Linotype" w:hAnsi="Palatino Linotype"/>
              </w:rPr>
              <w:t>Comisionado</w:t>
            </w:r>
          </w:p>
          <w:p w:rsidR="007E1409" w:rsidRDefault="007E1409" w:rsidP="007E1409">
            <w:pPr>
              <w:pStyle w:val="Sinespaciado"/>
              <w:jc w:val="center"/>
              <w:rPr>
                <w:rFonts w:ascii="Palatino Linotype" w:hAnsi="Palatino Linotype"/>
              </w:rPr>
            </w:pPr>
            <w:r>
              <w:rPr>
                <w:rFonts w:ascii="Palatino Linotype" w:hAnsi="Palatino Linotype"/>
              </w:rPr>
              <w:t>(Rúbrica)</w:t>
            </w:r>
          </w:p>
          <w:p w:rsidR="00CC4075" w:rsidRDefault="00CC4075" w:rsidP="00F16AD1">
            <w:pPr>
              <w:pStyle w:val="Sinespaciado"/>
              <w:jc w:val="center"/>
              <w:rPr>
                <w:rFonts w:ascii="Palatino Linotype" w:hAnsi="Palatino Linotype"/>
              </w:rPr>
            </w:pPr>
          </w:p>
          <w:p w:rsidR="00CC4075" w:rsidRDefault="00CC4075" w:rsidP="00F16AD1">
            <w:pPr>
              <w:pStyle w:val="Sinespaciado"/>
              <w:jc w:val="center"/>
              <w:rPr>
                <w:rFonts w:ascii="Palatino Linotype" w:hAnsi="Palatino Linotype"/>
              </w:rPr>
            </w:pPr>
          </w:p>
          <w:p w:rsidR="00CC4075" w:rsidRDefault="00CC4075" w:rsidP="00F16AD1">
            <w:pPr>
              <w:pStyle w:val="Sinespaciado"/>
              <w:jc w:val="center"/>
              <w:rPr>
                <w:rFonts w:ascii="Palatino Linotype" w:hAnsi="Palatino Linotype"/>
              </w:rPr>
            </w:pPr>
          </w:p>
          <w:p w:rsidR="00CC4075" w:rsidRDefault="00CC4075" w:rsidP="00F16AD1">
            <w:pPr>
              <w:pStyle w:val="Sinespaciado"/>
              <w:jc w:val="center"/>
              <w:rPr>
                <w:rFonts w:ascii="Palatino Linotype" w:hAnsi="Palatino Linotype"/>
              </w:rPr>
            </w:pPr>
          </w:p>
          <w:p w:rsidR="00CC4075" w:rsidRDefault="00CC4075" w:rsidP="00F16AD1">
            <w:pPr>
              <w:pStyle w:val="Sinespaciado"/>
              <w:jc w:val="center"/>
              <w:rPr>
                <w:rFonts w:ascii="Palatino Linotype" w:hAnsi="Palatino Linotype"/>
              </w:rPr>
            </w:pPr>
          </w:p>
          <w:p w:rsidR="00CC4075" w:rsidRDefault="00CC4075" w:rsidP="00F16AD1">
            <w:pPr>
              <w:pStyle w:val="Sinespaciado"/>
              <w:jc w:val="center"/>
              <w:rPr>
                <w:rFonts w:ascii="Palatino Linotype" w:hAnsi="Palatino Linotype"/>
              </w:rPr>
            </w:pPr>
          </w:p>
          <w:p w:rsidR="00CC4075" w:rsidRDefault="00CC4075" w:rsidP="00F16AD1">
            <w:pPr>
              <w:pStyle w:val="Sinespaciado"/>
              <w:spacing w:line="276" w:lineRule="auto"/>
              <w:jc w:val="center"/>
              <w:rPr>
                <w:rFonts w:ascii="Palatino Linotype" w:hAnsi="Palatino Linotype"/>
                <w:b/>
              </w:rPr>
            </w:pPr>
            <w:r>
              <w:rPr>
                <w:rFonts w:ascii="Palatino Linotype" w:hAnsi="Palatino Linotype"/>
                <w:b/>
              </w:rPr>
              <w:t>Luis Gustavo Parra Noriega</w:t>
            </w:r>
          </w:p>
          <w:p w:rsidR="00CC4075" w:rsidRDefault="00CC4075" w:rsidP="00F16AD1">
            <w:pPr>
              <w:pStyle w:val="Sinespaciado"/>
              <w:spacing w:line="276" w:lineRule="auto"/>
              <w:jc w:val="center"/>
              <w:rPr>
                <w:rFonts w:ascii="Palatino Linotype" w:hAnsi="Palatino Linotype"/>
              </w:rPr>
            </w:pPr>
            <w:r>
              <w:rPr>
                <w:rFonts w:ascii="Palatino Linotype" w:hAnsi="Palatino Linotype"/>
              </w:rPr>
              <w:t xml:space="preserve">Comisionado </w:t>
            </w:r>
          </w:p>
          <w:p w:rsidR="00CC4075" w:rsidRDefault="00CC4075" w:rsidP="007E1409">
            <w:pPr>
              <w:pStyle w:val="Sinespaciado"/>
              <w:spacing w:line="276" w:lineRule="auto"/>
              <w:jc w:val="center"/>
              <w:rPr>
                <w:rFonts w:ascii="Palatino Linotype" w:hAnsi="Palatino Linotype"/>
              </w:rPr>
            </w:pPr>
            <w:r>
              <w:rPr>
                <w:rFonts w:ascii="Palatino Linotype" w:hAnsi="Palatino Linotype"/>
              </w:rPr>
              <w:t>(</w:t>
            </w:r>
            <w:r w:rsidR="007E1409">
              <w:rPr>
                <w:rFonts w:ascii="Palatino Linotype" w:hAnsi="Palatino Linotype"/>
              </w:rPr>
              <w:t>Ausencia justificada</w:t>
            </w:r>
            <w:r>
              <w:rPr>
                <w:rFonts w:ascii="Palatino Linotype" w:hAnsi="Palatino Linotype"/>
              </w:rPr>
              <w:t>)</w:t>
            </w:r>
          </w:p>
        </w:tc>
      </w:tr>
      <w:tr w:rsidR="00CC4075" w:rsidTr="00F16AD1">
        <w:trPr>
          <w:jc w:val="center"/>
        </w:trPr>
        <w:tc>
          <w:tcPr>
            <w:tcW w:w="9062" w:type="dxa"/>
            <w:gridSpan w:val="2"/>
          </w:tcPr>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p>
          <w:p w:rsidR="00CC4075" w:rsidRDefault="00CC4075" w:rsidP="00F16AD1">
            <w:pPr>
              <w:pStyle w:val="Sinespaciado"/>
              <w:jc w:val="center"/>
              <w:rPr>
                <w:rFonts w:ascii="Palatino Linotype" w:hAnsi="Palatino Linotype"/>
                <w:b/>
              </w:rPr>
            </w:pPr>
            <w:r>
              <w:rPr>
                <w:rFonts w:ascii="Palatino Linotype" w:hAnsi="Palatino Linotype"/>
                <w:b/>
              </w:rPr>
              <w:t xml:space="preserve"> </w:t>
            </w:r>
          </w:p>
          <w:p w:rsidR="00CC4075" w:rsidRDefault="00CC4075" w:rsidP="00F16AD1">
            <w:pPr>
              <w:pStyle w:val="Sinespaciado"/>
              <w:jc w:val="center"/>
              <w:rPr>
                <w:rFonts w:ascii="Palatino Linotype" w:hAnsi="Palatino Linotype"/>
                <w:b/>
              </w:rPr>
            </w:pPr>
            <w:r>
              <w:rPr>
                <w:rFonts w:ascii="Palatino Linotype" w:hAnsi="Palatino Linotype"/>
                <w:b/>
              </w:rPr>
              <w:t>Alexis Tapia Ramírez</w:t>
            </w:r>
          </w:p>
          <w:p w:rsidR="00CC4075" w:rsidRDefault="00CC4075" w:rsidP="00F16AD1">
            <w:pPr>
              <w:pStyle w:val="Sinespaciado"/>
              <w:jc w:val="center"/>
              <w:rPr>
                <w:rFonts w:ascii="Palatino Linotype" w:hAnsi="Palatino Linotype"/>
              </w:rPr>
            </w:pPr>
            <w:r>
              <w:rPr>
                <w:rFonts w:ascii="Palatino Linotype" w:hAnsi="Palatino Linotype"/>
              </w:rPr>
              <w:t>Secretario Técnico del Pleno</w:t>
            </w:r>
          </w:p>
          <w:p w:rsidR="00CC4075" w:rsidRDefault="00CC4075" w:rsidP="00F16AD1">
            <w:pPr>
              <w:pStyle w:val="Sinespaciado"/>
              <w:spacing w:line="276" w:lineRule="auto"/>
              <w:jc w:val="center"/>
              <w:rPr>
                <w:rFonts w:ascii="Palatino Linotype" w:hAnsi="Palatino Linotype"/>
              </w:rPr>
            </w:pPr>
            <w:r>
              <w:rPr>
                <w:rFonts w:ascii="Palatino Linotype" w:hAnsi="Palatino Linotype"/>
                <w:color w:val="FFFFFF" w:themeColor="background1"/>
              </w:rPr>
              <w:t>)</w:t>
            </w:r>
            <w:r>
              <w:rPr>
                <w:rFonts w:ascii="Palatino Linotype" w:hAnsi="Palatino Linotype"/>
              </w:rPr>
              <w:t>(Rúbrica)</w:t>
            </w:r>
          </w:p>
        </w:tc>
      </w:tr>
    </w:tbl>
    <w:p w:rsidR="00CC4075" w:rsidRDefault="00CC4075" w:rsidP="00CC4075">
      <w:pPr>
        <w:spacing w:after="0" w:line="276" w:lineRule="auto"/>
        <w:jc w:val="both"/>
        <w:rPr>
          <w:rFonts w:ascii="Palatino Linotype" w:hAnsi="Palatino Linotype" w:cs="Arial"/>
          <w:sz w:val="10"/>
          <w:szCs w:val="24"/>
        </w:rPr>
      </w:pPr>
    </w:p>
    <w:p w:rsidR="00CC4075" w:rsidRDefault="00CC4075" w:rsidP="00CC4075">
      <w:pPr>
        <w:spacing w:after="0" w:line="276" w:lineRule="auto"/>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7E1409">
        <w:rPr>
          <w:rFonts w:ascii="Palatino Linotype" w:hAnsi="Palatino Linotype" w:cs="Arial"/>
          <w:sz w:val="16"/>
          <w:szCs w:val="16"/>
        </w:rPr>
        <w:t>veintisiete de noviembre</w:t>
      </w:r>
      <w:r>
        <w:rPr>
          <w:rFonts w:ascii="Palatino Linotype" w:hAnsi="Palatino Linotype" w:cs="Arial"/>
          <w:sz w:val="16"/>
          <w:szCs w:val="16"/>
        </w:rPr>
        <w:t xml:space="preserve"> de dos mil diecinueve, emitida en el recurso de revisión 07465/INFOEM/IP/RR/2019.</w:t>
      </w:r>
    </w:p>
    <w:p w:rsidR="006C15F1" w:rsidRPr="00CC4075" w:rsidRDefault="00CC4075" w:rsidP="00CC4075">
      <w:pPr>
        <w:spacing w:after="0" w:line="276" w:lineRule="auto"/>
        <w:jc w:val="both"/>
      </w:pPr>
      <w:r>
        <w:rPr>
          <w:rFonts w:ascii="Palatino Linotype" w:hAnsi="Palatino Linotype" w:cs="Arial"/>
          <w:sz w:val="16"/>
          <w:szCs w:val="16"/>
        </w:rPr>
        <w:t>ZMS/OSAM/MOC</w:t>
      </w:r>
    </w:p>
    <w:sectPr w:rsidR="006C15F1" w:rsidRPr="00CC4075" w:rsidSect="00DF6006">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7EB" w:rsidRDefault="009337EB" w:rsidP="00F2498E">
      <w:pPr>
        <w:spacing w:after="0" w:line="240" w:lineRule="auto"/>
      </w:pPr>
      <w:r>
        <w:separator/>
      </w:r>
    </w:p>
  </w:endnote>
  <w:endnote w:type="continuationSeparator" w:id="0">
    <w:p w:rsidR="009337EB" w:rsidRDefault="009337EB"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5239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52398">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5239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52398">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7EB" w:rsidRDefault="009337EB" w:rsidP="00F2498E">
      <w:pPr>
        <w:spacing w:after="0" w:line="240" w:lineRule="auto"/>
      </w:pPr>
      <w:r>
        <w:separator/>
      </w:r>
    </w:p>
  </w:footnote>
  <w:footnote w:type="continuationSeparator" w:id="0">
    <w:p w:rsidR="009337EB" w:rsidRDefault="009337EB"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A15E74" w:rsidRPr="00B4142F" w:rsidTr="00671320">
      <w:trPr>
        <w:trHeight w:val="227"/>
      </w:trPr>
      <w:tc>
        <w:tcPr>
          <w:tcW w:w="5529" w:type="dxa"/>
          <w:hideMark/>
        </w:tcPr>
        <w:p w:rsidR="00A15E74" w:rsidRDefault="00A15E74" w:rsidP="00671320">
          <w:pPr>
            <w:spacing w:after="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A15E74" w:rsidRPr="00B5524D" w:rsidRDefault="00A15E74" w:rsidP="00671320">
          <w:pPr>
            <w:spacing w:after="0"/>
            <w:jc w:val="right"/>
          </w:pPr>
          <w:r w:rsidRPr="00B5524D">
            <w:rPr>
              <w:rFonts w:ascii="Palatino Linotype" w:hAnsi="Palatino Linotype" w:cs="Arial"/>
              <w:bCs/>
              <w:sz w:val="24"/>
              <w:lang w:eastAsia="es-MX"/>
            </w:rPr>
            <w:t>0</w:t>
          </w:r>
          <w:r w:rsidR="00C355A6">
            <w:rPr>
              <w:rFonts w:ascii="Palatino Linotype" w:hAnsi="Palatino Linotype" w:cs="Arial"/>
              <w:bCs/>
              <w:sz w:val="24"/>
              <w:lang w:eastAsia="es-MX"/>
            </w:rPr>
            <w:t>7465</w:t>
          </w:r>
          <w:r w:rsidRPr="00B5524D">
            <w:rPr>
              <w:rFonts w:ascii="Palatino Linotype" w:hAnsi="Palatino Linotype" w:cs="Arial"/>
              <w:bCs/>
              <w:sz w:val="24"/>
              <w:lang w:eastAsia="es-MX"/>
            </w:rPr>
            <w:t>/INFOEM/IP/RR/201</w:t>
          </w:r>
          <w:r w:rsidR="006B64AA">
            <w:rPr>
              <w:rFonts w:ascii="Palatino Linotype" w:hAnsi="Palatino Linotype" w:cs="Arial"/>
              <w:bCs/>
              <w:sz w:val="24"/>
              <w:lang w:eastAsia="es-MX"/>
            </w:rPr>
            <w:t>9</w:t>
          </w:r>
        </w:p>
      </w:tc>
    </w:tr>
    <w:tr w:rsidR="00A15E74" w:rsidTr="00671320">
      <w:trPr>
        <w:trHeight w:val="242"/>
      </w:trPr>
      <w:tc>
        <w:tcPr>
          <w:tcW w:w="5529" w:type="dxa"/>
          <w:vAlign w:val="center"/>
          <w:hideMark/>
        </w:tcPr>
        <w:p w:rsidR="00A15E74" w:rsidRDefault="00A15E74" w:rsidP="00671320">
          <w:pPr>
            <w:spacing w:after="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A15E74" w:rsidRPr="00B5524D" w:rsidRDefault="00C355A6" w:rsidP="00671320">
          <w:pPr>
            <w:spacing w:after="0"/>
            <w:jc w:val="right"/>
          </w:pPr>
          <w:r>
            <w:rPr>
              <w:rFonts w:ascii="Palatino Linotype" w:hAnsi="Palatino Linotype"/>
            </w:rPr>
            <w:t>Universidad Digital del Estado de México</w:t>
          </w:r>
        </w:p>
      </w:tc>
    </w:tr>
    <w:tr w:rsidR="00CF0AE0" w:rsidTr="00671320">
      <w:trPr>
        <w:trHeight w:val="342"/>
      </w:trPr>
      <w:tc>
        <w:tcPr>
          <w:tcW w:w="5529" w:type="dxa"/>
          <w:hideMark/>
        </w:tcPr>
        <w:p w:rsidR="00CF0AE0" w:rsidRDefault="00CF0AE0" w:rsidP="00671320">
          <w:pPr>
            <w:tabs>
              <w:tab w:val="left" w:pos="4892"/>
            </w:tabs>
            <w:spacing w:after="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CF0AE0" w:rsidRDefault="00CF0AE0" w:rsidP="00671320">
          <w:pPr>
            <w:spacing w:after="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rsidP="006713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671320">
          <w:pPr>
            <w:spacing w:after="0" w:line="240"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671320">
          <w:pPr>
            <w:spacing w:after="0" w:line="240"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C355A6">
            <w:rPr>
              <w:rFonts w:ascii="Palatino Linotype" w:hAnsi="Palatino Linotype" w:cs="Arial"/>
              <w:bCs/>
              <w:sz w:val="24"/>
              <w:lang w:eastAsia="es-MX"/>
            </w:rPr>
            <w:t>7465</w:t>
          </w:r>
          <w:r>
            <w:rPr>
              <w:rFonts w:ascii="Palatino Linotype" w:hAnsi="Palatino Linotype" w:cs="Arial"/>
              <w:bCs/>
              <w:sz w:val="24"/>
              <w:lang w:eastAsia="es-MX"/>
            </w:rPr>
            <w:t>/INFOEM/IP/RR/201</w:t>
          </w:r>
          <w:r w:rsidR="006B64AA">
            <w:rPr>
              <w:rFonts w:ascii="Palatino Linotype" w:hAnsi="Palatino Linotype" w:cs="Arial"/>
              <w:bCs/>
              <w:sz w:val="24"/>
              <w:lang w:eastAsia="es-MX"/>
            </w:rPr>
            <w:t>9</w:t>
          </w:r>
        </w:p>
      </w:tc>
    </w:tr>
    <w:tr w:rsidR="00EC6ABB" w:rsidTr="000C2D59">
      <w:trPr>
        <w:trHeight w:val="196"/>
      </w:trPr>
      <w:tc>
        <w:tcPr>
          <w:tcW w:w="5949" w:type="dxa"/>
          <w:hideMark/>
        </w:tcPr>
        <w:p w:rsidR="00EC6ABB" w:rsidRDefault="00EC6ABB" w:rsidP="00671320">
          <w:pPr>
            <w:spacing w:after="0" w:line="240"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052398" w:rsidP="00052398">
          <w:pPr>
            <w:spacing w:after="0" w:line="240" w:lineRule="auto"/>
            <w:ind w:left="-486" w:firstLine="486"/>
            <w:jc w:val="right"/>
            <w:rPr>
              <w:rFonts w:ascii="Palatino Linotype" w:hAnsi="Palatino Linotype" w:cs="Arial"/>
            </w:rPr>
          </w:pPr>
          <w:r>
            <w:rPr>
              <w:rFonts w:ascii="Palatino Linotype" w:hAnsi="Palatino Linotype" w:cs="Arial"/>
            </w:rPr>
            <w:t xml:space="preserve">XXXXX </w:t>
          </w:r>
          <w:proofErr w:type="spellStart"/>
          <w:r>
            <w:rPr>
              <w:rFonts w:ascii="Palatino Linotype" w:hAnsi="Palatino Linotype" w:cs="Arial"/>
            </w:rPr>
            <w:t>XXXXX</w:t>
          </w:r>
          <w:proofErr w:type="spellEnd"/>
          <w:r>
            <w:rPr>
              <w:rFonts w:ascii="Palatino Linotype" w:hAnsi="Palatino Linotype" w:cs="Arial"/>
            </w:rPr>
            <w:t xml:space="preserve"> </w:t>
          </w:r>
          <w:proofErr w:type="spellStart"/>
          <w:r>
            <w:rPr>
              <w:rFonts w:ascii="Palatino Linotype" w:hAnsi="Palatino Linotype" w:cs="Arial"/>
            </w:rPr>
            <w:t>XXXXX</w:t>
          </w:r>
          <w:proofErr w:type="spellEnd"/>
        </w:p>
      </w:tc>
    </w:tr>
    <w:tr w:rsidR="00EC6ABB" w:rsidTr="000C2D59">
      <w:trPr>
        <w:trHeight w:val="242"/>
      </w:trPr>
      <w:tc>
        <w:tcPr>
          <w:tcW w:w="5949" w:type="dxa"/>
          <w:vAlign w:val="center"/>
          <w:hideMark/>
        </w:tcPr>
        <w:p w:rsidR="00EC6ABB" w:rsidRDefault="00EC6ABB" w:rsidP="00671320">
          <w:pPr>
            <w:spacing w:after="0" w:line="240"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Pr="00FA4DC7" w:rsidRDefault="00C355A6" w:rsidP="00671320">
          <w:pPr>
            <w:spacing w:after="0" w:line="240" w:lineRule="auto"/>
            <w:jc w:val="right"/>
            <w:rPr>
              <w:rFonts w:ascii="Palatino Linotype" w:hAnsi="Palatino Linotype"/>
            </w:rPr>
          </w:pPr>
          <w:r>
            <w:rPr>
              <w:rFonts w:ascii="Palatino Linotype" w:hAnsi="Palatino Linotype"/>
            </w:rPr>
            <w:t>Universidad Digital del Estado de México</w:t>
          </w:r>
        </w:p>
      </w:tc>
    </w:tr>
    <w:tr w:rsidR="00EC6ABB" w:rsidTr="000C2D59">
      <w:trPr>
        <w:trHeight w:val="342"/>
      </w:trPr>
      <w:tc>
        <w:tcPr>
          <w:tcW w:w="5949" w:type="dxa"/>
          <w:hideMark/>
        </w:tcPr>
        <w:p w:rsidR="00EC6ABB" w:rsidRDefault="00EC6ABB" w:rsidP="00671320">
          <w:pPr>
            <w:tabs>
              <w:tab w:val="left" w:pos="4892"/>
            </w:tabs>
            <w:spacing w:after="0" w:line="240"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082E5D" w:rsidP="00671320">
          <w:pPr>
            <w:spacing w:after="0" w:line="240"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EB3DBE"/>
    <w:multiLevelType w:val="hybridMultilevel"/>
    <w:tmpl w:val="7638B346"/>
    <w:lvl w:ilvl="0" w:tplc="057A55A8">
      <w:start w:val="1"/>
      <w:numFmt w:val="decimal"/>
      <w:lvlText w:val="%1."/>
      <w:lvlJc w:val="left"/>
      <w:pPr>
        <w:ind w:left="1080" w:hanging="360"/>
      </w:pPr>
      <w:rPr>
        <w:rFonts w:cs="Arial"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1C506D"/>
    <w:multiLevelType w:val="hybridMultilevel"/>
    <w:tmpl w:val="49801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9"/>
  </w:num>
  <w:num w:numId="3">
    <w:abstractNumId w:val="15"/>
  </w:num>
  <w:num w:numId="4">
    <w:abstractNumId w:val="0"/>
  </w:num>
  <w:num w:numId="5">
    <w:abstractNumId w:val="10"/>
  </w:num>
  <w:num w:numId="6">
    <w:abstractNumId w:val="11"/>
  </w:num>
  <w:num w:numId="7">
    <w:abstractNumId w:val="22"/>
  </w:num>
  <w:num w:numId="8">
    <w:abstractNumId w:val="17"/>
  </w:num>
  <w:num w:numId="9">
    <w:abstractNumId w:val="13"/>
  </w:num>
  <w:num w:numId="10">
    <w:abstractNumId w:val="8"/>
  </w:num>
  <w:num w:numId="11">
    <w:abstractNumId w:val="12"/>
  </w:num>
  <w:num w:numId="12">
    <w:abstractNumId w:val="9"/>
  </w:num>
  <w:num w:numId="13">
    <w:abstractNumId w:val="20"/>
  </w:num>
  <w:num w:numId="14">
    <w:abstractNumId w:val="21"/>
  </w:num>
  <w:num w:numId="15">
    <w:abstractNumId w:val="18"/>
  </w:num>
  <w:num w:numId="16">
    <w:abstractNumId w:val="16"/>
  </w:num>
  <w:num w:numId="17">
    <w:abstractNumId w:val="24"/>
  </w:num>
  <w:num w:numId="18">
    <w:abstractNumId w:val="5"/>
  </w:num>
  <w:num w:numId="19">
    <w:abstractNumId w:val="14"/>
  </w:num>
  <w:num w:numId="20">
    <w:abstractNumId w:val="4"/>
  </w:num>
  <w:num w:numId="21">
    <w:abstractNumId w:val="25"/>
  </w:num>
  <w:num w:numId="22">
    <w:abstractNumId w:val="6"/>
  </w:num>
  <w:num w:numId="23">
    <w:abstractNumId w:val="2"/>
  </w:num>
  <w:num w:numId="24">
    <w:abstractNumId w:val="23"/>
  </w:num>
  <w:num w:numId="25">
    <w:abstractNumId w:val="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34AA"/>
    <w:rsid w:val="00015487"/>
    <w:rsid w:val="00021165"/>
    <w:rsid w:val="00024A6D"/>
    <w:rsid w:val="00033562"/>
    <w:rsid w:val="00036D5F"/>
    <w:rsid w:val="00041670"/>
    <w:rsid w:val="00052398"/>
    <w:rsid w:val="00054F6A"/>
    <w:rsid w:val="00055C90"/>
    <w:rsid w:val="00060716"/>
    <w:rsid w:val="000666B3"/>
    <w:rsid w:val="0007107B"/>
    <w:rsid w:val="00075D5E"/>
    <w:rsid w:val="00077A55"/>
    <w:rsid w:val="000802BA"/>
    <w:rsid w:val="00082E5D"/>
    <w:rsid w:val="0008737D"/>
    <w:rsid w:val="00092D82"/>
    <w:rsid w:val="000A3F41"/>
    <w:rsid w:val="000C2D59"/>
    <w:rsid w:val="000C51AF"/>
    <w:rsid w:val="000D5634"/>
    <w:rsid w:val="000E1FD4"/>
    <w:rsid w:val="000F2057"/>
    <w:rsid w:val="001050A9"/>
    <w:rsid w:val="00116F6B"/>
    <w:rsid w:val="00131F2D"/>
    <w:rsid w:val="00142D35"/>
    <w:rsid w:val="00144BA8"/>
    <w:rsid w:val="001509C0"/>
    <w:rsid w:val="00155F53"/>
    <w:rsid w:val="001568D5"/>
    <w:rsid w:val="0016339A"/>
    <w:rsid w:val="00165898"/>
    <w:rsid w:val="00176522"/>
    <w:rsid w:val="001957E6"/>
    <w:rsid w:val="00195845"/>
    <w:rsid w:val="0019584A"/>
    <w:rsid w:val="001A0AFD"/>
    <w:rsid w:val="001A0E96"/>
    <w:rsid w:val="001A3C5F"/>
    <w:rsid w:val="001A6849"/>
    <w:rsid w:val="001B6C2D"/>
    <w:rsid w:val="001C2C72"/>
    <w:rsid w:val="001C7697"/>
    <w:rsid w:val="001D3EE2"/>
    <w:rsid w:val="001E5453"/>
    <w:rsid w:val="001F408E"/>
    <w:rsid w:val="00201765"/>
    <w:rsid w:val="00205FAC"/>
    <w:rsid w:val="0021327B"/>
    <w:rsid w:val="0023118D"/>
    <w:rsid w:val="00232A7A"/>
    <w:rsid w:val="0023573F"/>
    <w:rsid w:val="00240046"/>
    <w:rsid w:val="002432E1"/>
    <w:rsid w:val="00256CE0"/>
    <w:rsid w:val="002710B5"/>
    <w:rsid w:val="002729A0"/>
    <w:rsid w:val="00273F7C"/>
    <w:rsid w:val="00293F85"/>
    <w:rsid w:val="00296E92"/>
    <w:rsid w:val="002A5ADD"/>
    <w:rsid w:val="002A6FCE"/>
    <w:rsid w:val="002B04B4"/>
    <w:rsid w:val="002B317E"/>
    <w:rsid w:val="002B47C6"/>
    <w:rsid w:val="002C4718"/>
    <w:rsid w:val="002C7EC4"/>
    <w:rsid w:val="002D4953"/>
    <w:rsid w:val="002E1484"/>
    <w:rsid w:val="002E72F0"/>
    <w:rsid w:val="002F368E"/>
    <w:rsid w:val="002F40FF"/>
    <w:rsid w:val="00302BF3"/>
    <w:rsid w:val="0031492F"/>
    <w:rsid w:val="00331513"/>
    <w:rsid w:val="00341178"/>
    <w:rsid w:val="00344766"/>
    <w:rsid w:val="00345708"/>
    <w:rsid w:val="003467CD"/>
    <w:rsid w:val="0036188D"/>
    <w:rsid w:val="003839F9"/>
    <w:rsid w:val="00392022"/>
    <w:rsid w:val="003A0B24"/>
    <w:rsid w:val="003A3A32"/>
    <w:rsid w:val="003A59A6"/>
    <w:rsid w:val="003B1752"/>
    <w:rsid w:val="003E468A"/>
    <w:rsid w:val="003E6E17"/>
    <w:rsid w:val="003F2491"/>
    <w:rsid w:val="003F5D5C"/>
    <w:rsid w:val="00400915"/>
    <w:rsid w:val="004176BF"/>
    <w:rsid w:val="004232C6"/>
    <w:rsid w:val="00445853"/>
    <w:rsid w:val="00447A90"/>
    <w:rsid w:val="00453687"/>
    <w:rsid w:val="004728C4"/>
    <w:rsid w:val="00474C35"/>
    <w:rsid w:val="004750A1"/>
    <w:rsid w:val="00480D99"/>
    <w:rsid w:val="00483EC9"/>
    <w:rsid w:val="00484C7F"/>
    <w:rsid w:val="004933FC"/>
    <w:rsid w:val="004B0090"/>
    <w:rsid w:val="004B05C6"/>
    <w:rsid w:val="004B3514"/>
    <w:rsid w:val="004C09C8"/>
    <w:rsid w:val="004C3C1C"/>
    <w:rsid w:val="004C43C9"/>
    <w:rsid w:val="004C45FA"/>
    <w:rsid w:val="004C6779"/>
    <w:rsid w:val="004D66AD"/>
    <w:rsid w:val="004E1B3C"/>
    <w:rsid w:val="004E3F86"/>
    <w:rsid w:val="004E4AD1"/>
    <w:rsid w:val="004F32D0"/>
    <w:rsid w:val="004F78C4"/>
    <w:rsid w:val="005025C7"/>
    <w:rsid w:val="00510870"/>
    <w:rsid w:val="00526627"/>
    <w:rsid w:val="005367E7"/>
    <w:rsid w:val="00542CDB"/>
    <w:rsid w:val="005449D0"/>
    <w:rsid w:val="0056402C"/>
    <w:rsid w:val="00564DDB"/>
    <w:rsid w:val="00566380"/>
    <w:rsid w:val="005701EF"/>
    <w:rsid w:val="00572C2A"/>
    <w:rsid w:val="00587E84"/>
    <w:rsid w:val="00597018"/>
    <w:rsid w:val="005A2F92"/>
    <w:rsid w:val="005A7E33"/>
    <w:rsid w:val="005B10CC"/>
    <w:rsid w:val="005B6FFD"/>
    <w:rsid w:val="005C5501"/>
    <w:rsid w:val="005C7AFE"/>
    <w:rsid w:val="005E24C2"/>
    <w:rsid w:val="0060244C"/>
    <w:rsid w:val="00613401"/>
    <w:rsid w:val="006168EB"/>
    <w:rsid w:val="00616DEB"/>
    <w:rsid w:val="006263D3"/>
    <w:rsid w:val="0062694E"/>
    <w:rsid w:val="00630030"/>
    <w:rsid w:val="00636EB3"/>
    <w:rsid w:val="00640E61"/>
    <w:rsid w:val="00642A8B"/>
    <w:rsid w:val="00665A8F"/>
    <w:rsid w:val="00671320"/>
    <w:rsid w:val="0067157E"/>
    <w:rsid w:val="006838C7"/>
    <w:rsid w:val="006914D2"/>
    <w:rsid w:val="00691C06"/>
    <w:rsid w:val="006A7CE2"/>
    <w:rsid w:val="006B4CA4"/>
    <w:rsid w:val="006B6498"/>
    <w:rsid w:val="006B64AA"/>
    <w:rsid w:val="006C15F1"/>
    <w:rsid w:val="006C52D3"/>
    <w:rsid w:val="006C5A6F"/>
    <w:rsid w:val="006D1EC8"/>
    <w:rsid w:val="006D3F59"/>
    <w:rsid w:val="006D69CA"/>
    <w:rsid w:val="006E20F9"/>
    <w:rsid w:val="006E6076"/>
    <w:rsid w:val="006F04A3"/>
    <w:rsid w:val="00704693"/>
    <w:rsid w:val="007054D8"/>
    <w:rsid w:val="007264EA"/>
    <w:rsid w:val="00732AB3"/>
    <w:rsid w:val="00736F47"/>
    <w:rsid w:val="00752886"/>
    <w:rsid w:val="0075799A"/>
    <w:rsid w:val="00762151"/>
    <w:rsid w:val="00764010"/>
    <w:rsid w:val="0077455A"/>
    <w:rsid w:val="00781849"/>
    <w:rsid w:val="00781B6F"/>
    <w:rsid w:val="00791C7A"/>
    <w:rsid w:val="00791D59"/>
    <w:rsid w:val="007938AE"/>
    <w:rsid w:val="007A061D"/>
    <w:rsid w:val="007A5B2E"/>
    <w:rsid w:val="007B46BF"/>
    <w:rsid w:val="007C0FF7"/>
    <w:rsid w:val="007C14EE"/>
    <w:rsid w:val="007D07B3"/>
    <w:rsid w:val="007D1B1E"/>
    <w:rsid w:val="007E1409"/>
    <w:rsid w:val="007F1538"/>
    <w:rsid w:val="007F5E4F"/>
    <w:rsid w:val="007F7965"/>
    <w:rsid w:val="00800EF1"/>
    <w:rsid w:val="00802AC9"/>
    <w:rsid w:val="00810E97"/>
    <w:rsid w:val="00816C5A"/>
    <w:rsid w:val="00817C10"/>
    <w:rsid w:val="0082049D"/>
    <w:rsid w:val="00831D6C"/>
    <w:rsid w:val="008341ED"/>
    <w:rsid w:val="00841963"/>
    <w:rsid w:val="008523FA"/>
    <w:rsid w:val="008529E6"/>
    <w:rsid w:val="00852CDD"/>
    <w:rsid w:val="008575E1"/>
    <w:rsid w:val="00863328"/>
    <w:rsid w:val="00864D6E"/>
    <w:rsid w:val="0086690B"/>
    <w:rsid w:val="008710F8"/>
    <w:rsid w:val="00871B94"/>
    <w:rsid w:val="008755C2"/>
    <w:rsid w:val="00882C01"/>
    <w:rsid w:val="008853EC"/>
    <w:rsid w:val="008A0C9F"/>
    <w:rsid w:val="008A1645"/>
    <w:rsid w:val="008A2BE9"/>
    <w:rsid w:val="008A7EF2"/>
    <w:rsid w:val="008C442E"/>
    <w:rsid w:val="008C5658"/>
    <w:rsid w:val="008D41FC"/>
    <w:rsid w:val="008E2654"/>
    <w:rsid w:val="008F47DC"/>
    <w:rsid w:val="008F61AA"/>
    <w:rsid w:val="00914986"/>
    <w:rsid w:val="00914DFE"/>
    <w:rsid w:val="00916442"/>
    <w:rsid w:val="00933540"/>
    <w:rsid w:val="009337EB"/>
    <w:rsid w:val="00941D0E"/>
    <w:rsid w:val="00946522"/>
    <w:rsid w:val="0094785E"/>
    <w:rsid w:val="0095183B"/>
    <w:rsid w:val="009520FE"/>
    <w:rsid w:val="00960C91"/>
    <w:rsid w:val="00961AEB"/>
    <w:rsid w:val="0096624D"/>
    <w:rsid w:val="00970C38"/>
    <w:rsid w:val="00971614"/>
    <w:rsid w:val="00972340"/>
    <w:rsid w:val="00981B92"/>
    <w:rsid w:val="00982494"/>
    <w:rsid w:val="009845F3"/>
    <w:rsid w:val="009A3604"/>
    <w:rsid w:val="009A473C"/>
    <w:rsid w:val="009B41F0"/>
    <w:rsid w:val="009B7FFD"/>
    <w:rsid w:val="009C248F"/>
    <w:rsid w:val="009C4284"/>
    <w:rsid w:val="009C5DC4"/>
    <w:rsid w:val="009D0BC2"/>
    <w:rsid w:val="009E7F49"/>
    <w:rsid w:val="009F0B98"/>
    <w:rsid w:val="00A14320"/>
    <w:rsid w:val="00A15E74"/>
    <w:rsid w:val="00A31101"/>
    <w:rsid w:val="00A42629"/>
    <w:rsid w:val="00A4524B"/>
    <w:rsid w:val="00A45454"/>
    <w:rsid w:val="00A50EE4"/>
    <w:rsid w:val="00A60841"/>
    <w:rsid w:val="00A63700"/>
    <w:rsid w:val="00A67625"/>
    <w:rsid w:val="00A80C68"/>
    <w:rsid w:val="00A855BE"/>
    <w:rsid w:val="00A9222E"/>
    <w:rsid w:val="00A92DD2"/>
    <w:rsid w:val="00A94751"/>
    <w:rsid w:val="00A95B2A"/>
    <w:rsid w:val="00AA177D"/>
    <w:rsid w:val="00AA1BBB"/>
    <w:rsid w:val="00AA7316"/>
    <w:rsid w:val="00AB0C12"/>
    <w:rsid w:val="00AB5F3B"/>
    <w:rsid w:val="00AC6797"/>
    <w:rsid w:val="00AD1EAE"/>
    <w:rsid w:val="00AD2280"/>
    <w:rsid w:val="00AD76EF"/>
    <w:rsid w:val="00AE19D1"/>
    <w:rsid w:val="00AE2973"/>
    <w:rsid w:val="00AE5D09"/>
    <w:rsid w:val="00B0036F"/>
    <w:rsid w:val="00B04F50"/>
    <w:rsid w:val="00B11CD7"/>
    <w:rsid w:val="00B23256"/>
    <w:rsid w:val="00B24CF5"/>
    <w:rsid w:val="00B269CE"/>
    <w:rsid w:val="00B32B21"/>
    <w:rsid w:val="00B40DF9"/>
    <w:rsid w:val="00B435F8"/>
    <w:rsid w:val="00B57348"/>
    <w:rsid w:val="00B63807"/>
    <w:rsid w:val="00B67741"/>
    <w:rsid w:val="00B75683"/>
    <w:rsid w:val="00B7667D"/>
    <w:rsid w:val="00B8179C"/>
    <w:rsid w:val="00B934BE"/>
    <w:rsid w:val="00B962BB"/>
    <w:rsid w:val="00BA6707"/>
    <w:rsid w:val="00BA7C0B"/>
    <w:rsid w:val="00BB1940"/>
    <w:rsid w:val="00BB5301"/>
    <w:rsid w:val="00BB7349"/>
    <w:rsid w:val="00BC219A"/>
    <w:rsid w:val="00BD034D"/>
    <w:rsid w:val="00BD780A"/>
    <w:rsid w:val="00BE635E"/>
    <w:rsid w:val="00BE6364"/>
    <w:rsid w:val="00BF6362"/>
    <w:rsid w:val="00C06182"/>
    <w:rsid w:val="00C07B7F"/>
    <w:rsid w:val="00C07EC8"/>
    <w:rsid w:val="00C13C38"/>
    <w:rsid w:val="00C14933"/>
    <w:rsid w:val="00C235D5"/>
    <w:rsid w:val="00C238FB"/>
    <w:rsid w:val="00C25B3F"/>
    <w:rsid w:val="00C355A6"/>
    <w:rsid w:val="00C36B0D"/>
    <w:rsid w:val="00C448DB"/>
    <w:rsid w:val="00C536D2"/>
    <w:rsid w:val="00C559CD"/>
    <w:rsid w:val="00C72F35"/>
    <w:rsid w:val="00C92443"/>
    <w:rsid w:val="00CA39B7"/>
    <w:rsid w:val="00CB2149"/>
    <w:rsid w:val="00CB4BBD"/>
    <w:rsid w:val="00CC4075"/>
    <w:rsid w:val="00CD30FC"/>
    <w:rsid w:val="00CD4B87"/>
    <w:rsid w:val="00CE49B6"/>
    <w:rsid w:val="00CE4A28"/>
    <w:rsid w:val="00CF0AE0"/>
    <w:rsid w:val="00CF6431"/>
    <w:rsid w:val="00D01DCF"/>
    <w:rsid w:val="00D20EF6"/>
    <w:rsid w:val="00D2237A"/>
    <w:rsid w:val="00D24BD1"/>
    <w:rsid w:val="00D278F0"/>
    <w:rsid w:val="00D30206"/>
    <w:rsid w:val="00D3511F"/>
    <w:rsid w:val="00D4515E"/>
    <w:rsid w:val="00D46236"/>
    <w:rsid w:val="00D52933"/>
    <w:rsid w:val="00D636CA"/>
    <w:rsid w:val="00D65159"/>
    <w:rsid w:val="00D66CBB"/>
    <w:rsid w:val="00D71BF7"/>
    <w:rsid w:val="00D731D0"/>
    <w:rsid w:val="00D738D2"/>
    <w:rsid w:val="00D90C1B"/>
    <w:rsid w:val="00D92668"/>
    <w:rsid w:val="00D94F27"/>
    <w:rsid w:val="00D95B37"/>
    <w:rsid w:val="00DA1F2A"/>
    <w:rsid w:val="00DB0D6D"/>
    <w:rsid w:val="00DC4957"/>
    <w:rsid w:val="00DC63B3"/>
    <w:rsid w:val="00DE1DEE"/>
    <w:rsid w:val="00DE3218"/>
    <w:rsid w:val="00DF06C4"/>
    <w:rsid w:val="00DF2CB0"/>
    <w:rsid w:val="00DF451B"/>
    <w:rsid w:val="00DF6006"/>
    <w:rsid w:val="00DF7B01"/>
    <w:rsid w:val="00E120FC"/>
    <w:rsid w:val="00E14BA9"/>
    <w:rsid w:val="00E245A1"/>
    <w:rsid w:val="00E34A4E"/>
    <w:rsid w:val="00E41D0D"/>
    <w:rsid w:val="00E701AC"/>
    <w:rsid w:val="00E730F3"/>
    <w:rsid w:val="00E75386"/>
    <w:rsid w:val="00E77015"/>
    <w:rsid w:val="00E807E8"/>
    <w:rsid w:val="00E8267D"/>
    <w:rsid w:val="00E8653F"/>
    <w:rsid w:val="00E86C05"/>
    <w:rsid w:val="00E9149A"/>
    <w:rsid w:val="00E93F35"/>
    <w:rsid w:val="00EA4C1F"/>
    <w:rsid w:val="00EB2BE8"/>
    <w:rsid w:val="00EB4897"/>
    <w:rsid w:val="00EC1362"/>
    <w:rsid w:val="00EC291E"/>
    <w:rsid w:val="00EC2EEA"/>
    <w:rsid w:val="00EC6ABB"/>
    <w:rsid w:val="00ED10D9"/>
    <w:rsid w:val="00ED30A9"/>
    <w:rsid w:val="00ED43C6"/>
    <w:rsid w:val="00ED5476"/>
    <w:rsid w:val="00EE1465"/>
    <w:rsid w:val="00EE2C69"/>
    <w:rsid w:val="00EE34DD"/>
    <w:rsid w:val="00EE47C6"/>
    <w:rsid w:val="00EE4D84"/>
    <w:rsid w:val="00EF1196"/>
    <w:rsid w:val="00EF2B23"/>
    <w:rsid w:val="00EF6F58"/>
    <w:rsid w:val="00EF7935"/>
    <w:rsid w:val="00F12FB0"/>
    <w:rsid w:val="00F16039"/>
    <w:rsid w:val="00F2498E"/>
    <w:rsid w:val="00F34068"/>
    <w:rsid w:val="00F56426"/>
    <w:rsid w:val="00F74FB9"/>
    <w:rsid w:val="00F97B3C"/>
    <w:rsid w:val="00FA00A8"/>
    <w:rsid w:val="00FA1F4B"/>
    <w:rsid w:val="00FA4DC7"/>
    <w:rsid w:val="00FA5D15"/>
    <w:rsid w:val="00FC54A4"/>
    <w:rsid w:val="00FD0A58"/>
    <w:rsid w:val="00FD160B"/>
    <w:rsid w:val="00FD4378"/>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uiPriority w:val="22"/>
    <w:qFormat/>
    <w:rsid w:val="00981B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692732295">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85615.page"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AbrirModal(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saimex.org.mx/saimex/solicitud/downloadAttach/790562.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785839.page"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F27E8-A3B0-47AD-86D4-2B70C67CB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TotalTime>
  <Pages>1</Pages>
  <Words>5116</Words>
  <Characters>28140</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Edgar</cp:lastModifiedBy>
  <cp:revision>33</cp:revision>
  <cp:lastPrinted>2019-11-28T17:15:00Z</cp:lastPrinted>
  <dcterms:created xsi:type="dcterms:W3CDTF">2018-09-18T22:45:00Z</dcterms:created>
  <dcterms:modified xsi:type="dcterms:W3CDTF">2020-04-12T18:59:00Z</dcterms:modified>
</cp:coreProperties>
</file>