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150D45">
        <w:rPr>
          <w:rFonts w:ascii="Palatino Linotype" w:eastAsia="Times New Roman" w:hAnsi="Palatino Linotype" w:cs="Arial"/>
          <w:color w:val="000000"/>
          <w:sz w:val="24"/>
          <w:szCs w:val="24"/>
          <w:lang w:eastAsia="es-MX"/>
        </w:rPr>
        <w:t>veinticuatro</w:t>
      </w:r>
      <w:r w:rsidR="00650D35">
        <w:rPr>
          <w:rFonts w:ascii="Palatino Linotype" w:eastAsia="Times New Roman" w:hAnsi="Palatino Linotype" w:cs="Arial"/>
          <w:color w:val="000000"/>
          <w:sz w:val="24"/>
          <w:szCs w:val="24"/>
          <w:lang w:eastAsia="es-MX"/>
        </w:rPr>
        <w:t xml:space="preserve"> de </w:t>
      </w:r>
      <w:r w:rsidR="00150D45">
        <w:rPr>
          <w:rFonts w:ascii="Palatino Linotype" w:eastAsia="Times New Roman" w:hAnsi="Palatino Linotype" w:cs="Arial"/>
          <w:color w:val="000000"/>
          <w:sz w:val="24"/>
          <w:szCs w:val="24"/>
          <w:lang w:eastAsia="es-MX"/>
        </w:rPr>
        <w:t>junio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B7CE4" w:rsidRPr="00AD2A55" w:rsidRDefault="003B7CE4" w:rsidP="003B7C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CE4" w:rsidRPr="00AD2A55" w:rsidRDefault="003B7CE4" w:rsidP="003B7CE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7A0E0F">
        <w:rPr>
          <w:rFonts w:ascii="Palatino Linotype" w:hAnsi="Palatino Linotype" w:cs="Arial"/>
          <w:b/>
          <w:bCs/>
          <w:sz w:val="24"/>
          <w:szCs w:val="24"/>
          <w:lang w:eastAsia="es-MX"/>
        </w:rPr>
        <w:t>2400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009F1546" w:rsidRPr="009F1546">
        <w:t xml:space="preserve"> </w:t>
      </w:r>
      <w:r w:rsidR="007A33B0">
        <w:rPr>
          <w:rFonts w:ascii="Palatino Linotype" w:hAnsi="Palatino Linotype" w:cs="Arial"/>
          <w:b/>
          <w:sz w:val="24"/>
          <w:szCs w:val="24"/>
        </w:rPr>
        <w:t>XXXX XXXXXX XXXXX XXXXX</w:t>
      </w:r>
      <w:r w:rsidRPr="009F1546">
        <w:rPr>
          <w:rFonts w:ascii="Palatino Linotype" w:hAnsi="Palatino Linotype" w:cs="Arial"/>
          <w:sz w:val="24"/>
          <w:szCs w:val="24"/>
        </w:rPr>
        <w:t>,</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0A74EC">
        <w:rPr>
          <w:rFonts w:ascii="Palatino Linotype" w:hAnsi="Palatino Linotype" w:cs="Arial"/>
          <w:b/>
          <w:sz w:val="24"/>
          <w:szCs w:val="24"/>
        </w:rPr>
        <w:t>El Recurrente</w:t>
      </w:r>
      <w:r w:rsidR="007A0E0F">
        <w:rPr>
          <w:rFonts w:ascii="Palatino Linotype" w:hAnsi="Palatino Linotype" w:cs="Arial"/>
          <w:sz w:val="24"/>
          <w:szCs w:val="24"/>
        </w:rPr>
        <w:t xml:space="preserve">, en contra de la respuesta de la </w:t>
      </w:r>
      <w:r w:rsidR="007A0E0F" w:rsidRPr="007A0E0F">
        <w:rPr>
          <w:rFonts w:ascii="Palatino Linotype" w:hAnsi="Palatino Linotype" w:cs="Arial"/>
          <w:b/>
          <w:sz w:val="24"/>
          <w:szCs w:val="24"/>
        </w:rPr>
        <w:t>Secretaría de Desarrollo Social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0A74EC">
        <w:rPr>
          <w:rFonts w:ascii="Palatino Linotype" w:hAnsi="Palatino Linotype" w:cs="Arial"/>
          <w:b/>
          <w:sz w:val="24"/>
          <w:szCs w:val="24"/>
        </w:rPr>
        <w:t xml:space="preserve"> El 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3B7CE4" w:rsidRPr="00AD2A55" w:rsidRDefault="003B7CE4" w:rsidP="003B7CE4">
      <w:pPr>
        <w:tabs>
          <w:tab w:val="left" w:pos="6960"/>
        </w:tabs>
        <w:spacing w:after="0" w:line="360" w:lineRule="auto"/>
        <w:jc w:val="both"/>
        <w:rPr>
          <w:rFonts w:ascii="Palatino Linotype" w:hAnsi="Palatino Linotype" w:cs="Arial"/>
          <w:sz w:val="24"/>
          <w:szCs w:val="24"/>
        </w:rPr>
      </w:pPr>
    </w:p>
    <w:p w:rsidR="003B7CE4" w:rsidRPr="007763F3" w:rsidRDefault="003B7CE4" w:rsidP="003B7CE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B7CE4" w:rsidRPr="00D23436" w:rsidRDefault="003B7CE4" w:rsidP="003B7CE4">
      <w:pPr>
        <w:spacing w:after="0" w:line="360" w:lineRule="auto"/>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622814" w:rsidRPr="007763F3" w:rsidRDefault="00622814" w:rsidP="00622814">
      <w:pPr>
        <w:pStyle w:val="Sinespaciado"/>
      </w:pPr>
    </w:p>
    <w:p w:rsidR="003B7CE4" w:rsidRPr="00AD2A55"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A0E0F">
        <w:rPr>
          <w:rFonts w:ascii="Palatino Linotype" w:hAnsi="Palatino Linotype" w:cs="Arial"/>
          <w:sz w:val="24"/>
          <w:szCs w:val="24"/>
        </w:rPr>
        <w:t>v</w:t>
      </w:r>
      <w:r w:rsidR="0021627F">
        <w:rPr>
          <w:rFonts w:ascii="Palatino Linotype" w:hAnsi="Palatino Linotype" w:cs="Arial"/>
          <w:sz w:val="24"/>
          <w:szCs w:val="24"/>
        </w:rPr>
        <w:t xml:space="preserve"> </w:t>
      </w:r>
      <w:r>
        <w:rPr>
          <w:rFonts w:ascii="Palatino Linotype" w:hAnsi="Palatino Linotype" w:cs="Arial"/>
          <w:sz w:val="24"/>
          <w:szCs w:val="24"/>
        </w:rPr>
        <w:t xml:space="preserve">de </w:t>
      </w:r>
      <w:r w:rsidR="000A74EC">
        <w:rPr>
          <w:rFonts w:ascii="Palatino Linotype" w:hAnsi="Palatino Linotype" w:cs="Arial"/>
          <w:sz w:val="24"/>
          <w:szCs w:val="24"/>
        </w:rPr>
        <w:t>marzo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000A74EC">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0A74EC">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8837C0" w:rsidRPr="008837C0">
        <w:rPr>
          <w:rFonts w:ascii="Palatino Linotype" w:hAnsi="Palatino Linotype" w:cs="Arial"/>
          <w:b/>
          <w:sz w:val="24"/>
          <w:szCs w:val="24"/>
        </w:rPr>
        <w:t>00026/SEDESEM/IP/2019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B7CE4" w:rsidRPr="00AD2A55" w:rsidRDefault="003B7CE4" w:rsidP="003B7CE4">
      <w:pPr>
        <w:spacing w:after="0" w:line="360" w:lineRule="auto"/>
        <w:ind w:left="851" w:right="850"/>
        <w:jc w:val="both"/>
        <w:rPr>
          <w:rFonts w:ascii="Palatino Linotype" w:hAnsi="Palatino Linotype" w:cs="Arial"/>
          <w:i/>
          <w:sz w:val="20"/>
          <w:szCs w:val="24"/>
        </w:rPr>
      </w:pPr>
    </w:p>
    <w:p w:rsidR="003B7CE4" w:rsidRPr="00DE301C" w:rsidRDefault="003B7CE4" w:rsidP="003B7CE4">
      <w:pPr>
        <w:spacing w:after="0" w:line="240" w:lineRule="auto"/>
        <w:ind w:left="567" w:right="567"/>
        <w:jc w:val="both"/>
        <w:rPr>
          <w:rFonts w:ascii="Palatino Linotype" w:eastAsia="Times New Roman" w:hAnsi="Palatino Linotype" w:cs="Times New Roman"/>
          <w:i/>
          <w:sz w:val="24"/>
          <w:lang w:val="es-ES_tradnl" w:eastAsia="es-ES"/>
        </w:rPr>
      </w:pPr>
      <w:r w:rsidRPr="00DE301C">
        <w:rPr>
          <w:rFonts w:ascii="Palatino Linotype" w:eastAsia="Times New Roman" w:hAnsi="Palatino Linotype" w:cs="Times New Roman"/>
          <w:i/>
          <w:sz w:val="24"/>
          <w:lang w:eastAsia="es-ES"/>
        </w:rPr>
        <w:t>“</w:t>
      </w:r>
      <w:r w:rsidR="008837C0" w:rsidRPr="008837C0">
        <w:rPr>
          <w:rFonts w:ascii="Palatino Linotype" w:eastAsia="Times New Roman" w:hAnsi="Palatino Linotype" w:cs="Times New Roman"/>
          <w:i/>
          <w:sz w:val="24"/>
          <w:lang w:eastAsia="es-MX"/>
        </w:rPr>
        <w:t>Solicito la información referente al "Programa de Desarrollo Social Familias Fuertes Alimentación Mexiquense: -Análisis FODA del programa mencionado -Documento oficial en el que se especifique la metodología utilizada para focalización del programa -Padrón de beneficiarios en formato Excel -Versión pública del registro de solicitantes del programa En caso de no existir la información solicitada, agradecería que se me hiciera saber.</w:t>
      </w:r>
      <w:r w:rsidRPr="00DE301C">
        <w:rPr>
          <w:rFonts w:ascii="Palatino Linotype" w:eastAsia="Times New Roman" w:hAnsi="Palatino Linotype" w:cs="Times New Roman"/>
          <w:i/>
          <w:sz w:val="24"/>
          <w:lang w:eastAsia="es-ES"/>
        </w:rPr>
        <w:t>”</w:t>
      </w:r>
      <w:r w:rsidRPr="00DE301C">
        <w:rPr>
          <w:rFonts w:ascii="Palatino Linotype" w:eastAsia="Times New Roman" w:hAnsi="Palatino Linotype" w:cs="Times New Roman"/>
          <w:i/>
          <w:sz w:val="24"/>
          <w:lang w:val="es-ES_tradnl" w:eastAsia="es-ES"/>
        </w:rPr>
        <w:t xml:space="preserve"> (sic).</w:t>
      </w:r>
    </w:p>
    <w:p w:rsidR="003B7CE4" w:rsidRDefault="003B7CE4" w:rsidP="003B7C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B7CE4" w:rsidRPr="00C05BFE" w:rsidRDefault="003B7CE4" w:rsidP="003B7CE4">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sidR="00DE301C" w:rsidRPr="00E60D79">
        <w:rPr>
          <w:rFonts w:ascii="Palatino Linotype" w:hAnsi="Palatino Linotype"/>
          <w:b/>
          <w:color w:val="000000"/>
          <w:sz w:val="24"/>
          <w:szCs w:val="24"/>
        </w:rPr>
        <w:t>A</w:t>
      </w:r>
      <w:r w:rsidRPr="00E60D79">
        <w:rPr>
          <w:rFonts w:ascii="Palatino Linotype" w:hAnsi="Palatino Linotype"/>
          <w:b/>
          <w:color w:val="000000"/>
          <w:sz w:val="24"/>
          <w:szCs w:val="24"/>
        </w:rPr>
        <w:t xml:space="preserve"> través del SAIMEX</w:t>
      </w:r>
      <w:r w:rsidR="00E60D79">
        <w:rPr>
          <w:rFonts w:ascii="Palatino Linotype" w:hAnsi="Palatino Linotype"/>
          <w:b/>
          <w:color w:val="000000"/>
          <w:sz w:val="24"/>
          <w:szCs w:val="24"/>
        </w:rPr>
        <w:t>.</w:t>
      </w:r>
    </w:p>
    <w:p w:rsidR="003B7CE4" w:rsidRDefault="003B7CE4" w:rsidP="003B7CE4">
      <w:pPr>
        <w:spacing w:after="0" w:line="360" w:lineRule="auto"/>
        <w:jc w:val="both"/>
        <w:rPr>
          <w:rFonts w:ascii="Palatino Linotype" w:hAnsi="Palatino Linotype" w:cs="Arial"/>
          <w:b/>
          <w:sz w:val="24"/>
          <w:szCs w:val="24"/>
        </w:rPr>
      </w:pP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De la respuesta d</w:t>
      </w:r>
      <w:r w:rsidR="00690136">
        <w:rPr>
          <w:rFonts w:ascii="Palatino Linotype" w:hAnsi="Palatino Linotype" w:cs="Arial"/>
          <w:b/>
          <w:sz w:val="24"/>
          <w:szCs w:val="24"/>
        </w:rPr>
        <w:t xml:space="preserve">e </w:t>
      </w:r>
      <w:r w:rsidR="000A74EC">
        <w:rPr>
          <w:rFonts w:ascii="Palatino Linotype" w:hAnsi="Palatino Linotype" w:cs="Arial"/>
          <w:b/>
          <w:sz w:val="24"/>
          <w:szCs w:val="24"/>
        </w:rPr>
        <w:t>El Sujeto Obligado</w:t>
      </w:r>
      <w:r w:rsidRPr="002751F6">
        <w:rPr>
          <w:rFonts w:ascii="Palatino Linotype" w:hAnsi="Palatino Linotype" w:cs="Arial"/>
          <w:b/>
          <w:sz w:val="24"/>
          <w:szCs w:val="24"/>
        </w:rPr>
        <w:t xml:space="preserve">. </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690136">
        <w:rPr>
          <w:rFonts w:ascii="Palatino Linotype" w:hAnsi="Palatino Linotype" w:cs="Arial"/>
          <w:sz w:val="24"/>
          <w:szCs w:val="24"/>
        </w:rPr>
        <w:t xml:space="preserve">veinticinco de marzo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000A74EC">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E60D79" w:rsidRDefault="00E60D79" w:rsidP="003B7CE4">
      <w:pPr>
        <w:spacing w:after="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E7DD7" w:rsidRPr="00E718F3" w:rsidTr="00690136">
        <w:trPr>
          <w:trHeight w:val="300"/>
          <w:tblCellSpacing w:w="0" w:type="dxa"/>
          <w:jc w:val="center"/>
        </w:trPr>
        <w:tc>
          <w:tcPr>
            <w:tcW w:w="0" w:type="auto"/>
            <w:vAlign w:val="center"/>
            <w:hideMark/>
          </w:tcPr>
          <w:p w:rsidR="002E7DD7" w:rsidRPr="00E718F3" w:rsidRDefault="002E7DD7" w:rsidP="009F59C2">
            <w:pPr>
              <w:pStyle w:val="Sinespaciado"/>
              <w:ind w:right="861"/>
              <w:jc w:val="right"/>
              <w:rPr>
                <w:rFonts w:ascii="Verdana" w:hAnsi="Verdana"/>
                <w:sz w:val="18"/>
              </w:rPr>
            </w:pPr>
            <w:r w:rsidRPr="00E718F3">
              <w:rPr>
                <w:rFonts w:ascii="Verdana" w:hAnsi="Verdana"/>
                <w:sz w:val="18"/>
              </w:rPr>
              <w:t>Metepec, México a 28 de Marzo de 2019</w:t>
            </w:r>
          </w:p>
        </w:tc>
      </w:tr>
      <w:tr w:rsidR="002E7DD7" w:rsidRPr="00E718F3" w:rsidTr="00690136">
        <w:trPr>
          <w:trHeight w:val="300"/>
          <w:tblCellSpacing w:w="0" w:type="dxa"/>
          <w:jc w:val="center"/>
        </w:trPr>
        <w:tc>
          <w:tcPr>
            <w:tcW w:w="0" w:type="auto"/>
            <w:vAlign w:val="center"/>
            <w:hideMark/>
          </w:tcPr>
          <w:p w:rsidR="002E7DD7" w:rsidRPr="00E718F3" w:rsidRDefault="002E7DD7" w:rsidP="009F59C2">
            <w:pPr>
              <w:pStyle w:val="Sinespaciado"/>
              <w:ind w:right="861"/>
              <w:jc w:val="right"/>
              <w:rPr>
                <w:rFonts w:ascii="Verdana" w:hAnsi="Verdana"/>
                <w:sz w:val="18"/>
              </w:rPr>
            </w:pPr>
            <w:r w:rsidRPr="00E718F3">
              <w:rPr>
                <w:rFonts w:ascii="Verdana" w:hAnsi="Verdana"/>
                <w:sz w:val="18"/>
              </w:rPr>
              <w:t>Nombre del sol</w:t>
            </w:r>
            <w:r w:rsidR="007A33B0">
              <w:rPr>
                <w:rFonts w:ascii="Verdana" w:hAnsi="Verdana"/>
                <w:sz w:val="18"/>
              </w:rPr>
              <w:t>icitante: XXXX XXXXX XXXXX XXXXX</w:t>
            </w:r>
          </w:p>
        </w:tc>
      </w:tr>
      <w:tr w:rsidR="002E7DD7" w:rsidRPr="00E718F3" w:rsidTr="00690136">
        <w:trPr>
          <w:trHeight w:val="300"/>
          <w:tblCellSpacing w:w="0" w:type="dxa"/>
          <w:jc w:val="center"/>
        </w:trPr>
        <w:tc>
          <w:tcPr>
            <w:tcW w:w="0" w:type="auto"/>
            <w:vAlign w:val="center"/>
            <w:hideMark/>
          </w:tcPr>
          <w:p w:rsidR="002E7DD7" w:rsidRPr="00E718F3" w:rsidRDefault="009F59C2" w:rsidP="00E718F3">
            <w:pPr>
              <w:pStyle w:val="Sinespaciado"/>
              <w:ind w:right="861"/>
              <w:jc w:val="center"/>
              <w:rPr>
                <w:rFonts w:ascii="Verdana" w:hAnsi="Verdana"/>
                <w:sz w:val="18"/>
              </w:rPr>
            </w:pPr>
            <w:r w:rsidRPr="00E718F3">
              <w:rPr>
                <w:rFonts w:ascii="Verdana" w:hAnsi="Verdana"/>
                <w:sz w:val="18"/>
              </w:rPr>
              <w:t xml:space="preserve">                                                                                    </w:t>
            </w:r>
            <w:r w:rsidR="00E718F3">
              <w:rPr>
                <w:rFonts w:ascii="Verdana" w:hAnsi="Verdana"/>
                <w:sz w:val="18"/>
              </w:rPr>
              <w:t xml:space="preserve"> </w:t>
            </w:r>
            <w:r w:rsidR="002E7DD7" w:rsidRPr="00E718F3">
              <w:rPr>
                <w:rFonts w:ascii="Verdana" w:hAnsi="Verdana"/>
                <w:sz w:val="18"/>
              </w:rPr>
              <w:t>Folio de la solicitud: 00026/SEDESEM/IP/2019</w:t>
            </w:r>
          </w:p>
        </w:tc>
      </w:tr>
      <w:tr w:rsidR="00690136" w:rsidRPr="00E718F3" w:rsidTr="00690136">
        <w:trPr>
          <w:trHeight w:val="450"/>
          <w:tblCellSpacing w:w="0" w:type="dxa"/>
          <w:jc w:val="center"/>
        </w:trPr>
        <w:tc>
          <w:tcPr>
            <w:tcW w:w="0" w:type="auto"/>
            <w:vAlign w:val="center"/>
            <w:hideMark/>
          </w:tcPr>
          <w:p w:rsidR="00690136" w:rsidRPr="00E718F3" w:rsidRDefault="00690136" w:rsidP="00690136">
            <w:pPr>
              <w:spacing w:after="0" w:line="240" w:lineRule="auto"/>
              <w:ind w:left="851" w:right="719"/>
              <w:jc w:val="right"/>
              <w:rPr>
                <w:rFonts w:ascii="Verdana" w:eastAsia="Times New Roman" w:hAnsi="Verdana" w:cs="Times New Roman"/>
                <w:sz w:val="18"/>
                <w:szCs w:val="24"/>
                <w:lang w:eastAsia="es-MX"/>
              </w:rPr>
            </w:pPr>
          </w:p>
        </w:tc>
      </w:tr>
      <w:tr w:rsidR="002E7DD7" w:rsidRPr="002E7DD7" w:rsidTr="002E7DD7">
        <w:trPr>
          <w:trHeight w:val="450"/>
          <w:tblCellSpacing w:w="0" w:type="dxa"/>
          <w:jc w:val="center"/>
        </w:trPr>
        <w:tc>
          <w:tcPr>
            <w:tcW w:w="0" w:type="auto"/>
            <w:vAlign w:val="center"/>
            <w:hideMark/>
          </w:tcPr>
          <w:p w:rsidR="002E7DD7" w:rsidRPr="002E7DD7" w:rsidRDefault="002E7DD7" w:rsidP="002E7DD7">
            <w:pPr>
              <w:spacing w:after="0" w:line="240" w:lineRule="auto"/>
              <w:ind w:left="851" w:right="719"/>
              <w:jc w:val="both"/>
              <w:rPr>
                <w:rFonts w:ascii="Verdana" w:eastAsia="Times New Roman" w:hAnsi="Verdana" w:cs="Times New Roman"/>
                <w:sz w:val="18"/>
                <w:szCs w:val="24"/>
                <w:lang w:eastAsia="es-MX"/>
              </w:rPr>
            </w:pPr>
            <w:r w:rsidRPr="002E7DD7">
              <w:rPr>
                <w:rFonts w:ascii="Verdana" w:eastAsia="Times New Roman" w:hAnsi="Verdana" w:cs="Times New Roman"/>
                <w:sz w:val="18"/>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E7DD7" w:rsidRPr="002E7DD7" w:rsidTr="002E7DD7">
        <w:trPr>
          <w:trHeight w:val="450"/>
          <w:tblCellSpacing w:w="0" w:type="dxa"/>
          <w:jc w:val="center"/>
        </w:trPr>
        <w:tc>
          <w:tcPr>
            <w:tcW w:w="0" w:type="auto"/>
            <w:vAlign w:val="center"/>
            <w:hideMark/>
          </w:tcPr>
          <w:p w:rsidR="002E7DD7" w:rsidRPr="002E7DD7" w:rsidRDefault="002E7DD7" w:rsidP="002E7DD7">
            <w:pPr>
              <w:spacing w:after="0" w:line="240" w:lineRule="auto"/>
              <w:ind w:left="851" w:right="719"/>
              <w:rPr>
                <w:rFonts w:ascii="Verdana" w:eastAsia="Times New Roman" w:hAnsi="Verdana" w:cs="Times New Roman"/>
                <w:sz w:val="18"/>
                <w:szCs w:val="24"/>
                <w:lang w:eastAsia="es-MX"/>
              </w:rPr>
            </w:pPr>
          </w:p>
        </w:tc>
      </w:tr>
      <w:tr w:rsidR="002E7DD7" w:rsidRPr="002E7DD7" w:rsidTr="002E7DD7">
        <w:trPr>
          <w:trHeight w:val="450"/>
          <w:tblCellSpacing w:w="0" w:type="dxa"/>
          <w:jc w:val="center"/>
        </w:trPr>
        <w:tc>
          <w:tcPr>
            <w:tcW w:w="0" w:type="auto"/>
            <w:vAlign w:val="center"/>
            <w:hideMark/>
          </w:tcPr>
          <w:p w:rsidR="002E7DD7" w:rsidRPr="002E7DD7" w:rsidRDefault="002E7DD7" w:rsidP="002E7DD7">
            <w:pPr>
              <w:spacing w:after="0" w:line="240" w:lineRule="auto"/>
              <w:ind w:left="851" w:right="719"/>
              <w:jc w:val="both"/>
              <w:rPr>
                <w:rFonts w:ascii="Verdana" w:eastAsia="Times New Roman" w:hAnsi="Verdana" w:cs="Times New Roman"/>
                <w:sz w:val="18"/>
                <w:szCs w:val="24"/>
                <w:lang w:eastAsia="es-MX"/>
              </w:rPr>
            </w:pPr>
            <w:r w:rsidRPr="002E7DD7">
              <w:rPr>
                <w:rFonts w:ascii="Verdana" w:eastAsia="Times New Roman" w:hAnsi="Verdana" w:cs="Times New Roman"/>
                <w:sz w:val="18"/>
                <w:szCs w:val="24"/>
                <w:lang w:eastAsia="es-MX"/>
              </w:rPr>
              <w:t>Se anexa oficio de respuesta número SEDESEM/UT/026/2019, de fecha 28 de marzo de 2019, y se anexan tres documentos que son los siguientes: 1.- Zonas de Atención Prioritarias, publicadas en el Periódico Oficial "Gaceta del Gobierno" de fecha 24 de febrero de 2012. 2.- Padrón de Beneficiarios en formato Excel con corte al Cuarto Trimestre de 2018. 3.- El listado en versión pública del registro de solicitantes en espera a diciembre de 2018.</w:t>
            </w:r>
          </w:p>
        </w:tc>
      </w:tr>
      <w:tr w:rsidR="002E7DD7" w:rsidRPr="002E7DD7" w:rsidTr="002E7DD7">
        <w:trPr>
          <w:trHeight w:val="450"/>
          <w:tblCellSpacing w:w="0" w:type="dxa"/>
          <w:jc w:val="center"/>
        </w:trPr>
        <w:tc>
          <w:tcPr>
            <w:tcW w:w="0" w:type="auto"/>
            <w:vAlign w:val="center"/>
            <w:hideMark/>
          </w:tcPr>
          <w:p w:rsidR="002E7DD7" w:rsidRPr="002E7DD7" w:rsidRDefault="002E7DD7" w:rsidP="002E7DD7">
            <w:pPr>
              <w:spacing w:after="0" w:line="240" w:lineRule="auto"/>
              <w:ind w:left="851" w:right="719"/>
              <w:jc w:val="right"/>
              <w:rPr>
                <w:rFonts w:ascii="Verdana" w:eastAsia="Times New Roman" w:hAnsi="Verdana" w:cs="Times New Roman"/>
                <w:sz w:val="18"/>
                <w:szCs w:val="24"/>
                <w:lang w:eastAsia="es-MX"/>
              </w:rPr>
            </w:pPr>
          </w:p>
        </w:tc>
      </w:tr>
      <w:tr w:rsidR="002E7DD7" w:rsidRPr="002E7DD7" w:rsidTr="002E7DD7">
        <w:trPr>
          <w:trHeight w:val="450"/>
          <w:tblCellSpacing w:w="0" w:type="dxa"/>
          <w:jc w:val="center"/>
        </w:trPr>
        <w:tc>
          <w:tcPr>
            <w:tcW w:w="0" w:type="auto"/>
            <w:vAlign w:val="center"/>
            <w:hideMark/>
          </w:tcPr>
          <w:p w:rsidR="002E7DD7" w:rsidRPr="002E7DD7" w:rsidRDefault="00E718F3" w:rsidP="009F59C2">
            <w:pPr>
              <w:spacing w:after="0" w:line="240" w:lineRule="auto"/>
              <w:ind w:left="284" w:right="719" w:hanging="142"/>
              <w:rPr>
                <w:rFonts w:ascii="Verdana" w:eastAsia="Times New Roman" w:hAnsi="Verdana" w:cs="Times New Roman"/>
                <w:sz w:val="18"/>
                <w:szCs w:val="24"/>
                <w:lang w:eastAsia="es-MX"/>
              </w:rPr>
            </w:pPr>
            <w:r>
              <w:rPr>
                <w:rFonts w:ascii="Verdana" w:eastAsia="Times New Roman" w:hAnsi="Verdana" w:cs="Times New Roman"/>
                <w:sz w:val="18"/>
                <w:szCs w:val="24"/>
                <w:lang w:eastAsia="es-MX"/>
              </w:rPr>
              <w:t xml:space="preserve">          </w:t>
            </w:r>
            <w:r w:rsidR="009F59C2" w:rsidRPr="00E718F3">
              <w:rPr>
                <w:rFonts w:ascii="Verdana" w:eastAsia="Times New Roman" w:hAnsi="Verdana" w:cs="Times New Roman"/>
                <w:sz w:val="18"/>
                <w:szCs w:val="24"/>
                <w:lang w:eastAsia="es-MX"/>
              </w:rPr>
              <w:t xml:space="preserve"> </w:t>
            </w:r>
            <w:r w:rsidR="002E7DD7" w:rsidRPr="002E7DD7">
              <w:rPr>
                <w:rFonts w:ascii="Verdana" w:eastAsia="Times New Roman" w:hAnsi="Verdana" w:cs="Times New Roman"/>
                <w:sz w:val="18"/>
                <w:szCs w:val="24"/>
                <w:lang w:eastAsia="es-MX"/>
              </w:rPr>
              <w:t>ATENTAMENTE</w:t>
            </w:r>
          </w:p>
        </w:tc>
      </w:tr>
    </w:tbl>
    <w:p w:rsidR="003B7CE4" w:rsidRPr="00E718F3" w:rsidRDefault="002E7DD7" w:rsidP="009F59C2">
      <w:pPr>
        <w:spacing w:after="0" w:line="360" w:lineRule="auto"/>
        <w:ind w:left="284" w:hanging="142"/>
        <w:rPr>
          <w:rFonts w:ascii="Verdana" w:hAnsi="Verdana" w:cs="Arial"/>
          <w:sz w:val="18"/>
          <w:szCs w:val="24"/>
        </w:rPr>
      </w:pPr>
      <w:r w:rsidRPr="002E7DD7">
        <w:rPr>
          <w:rFonts w:ascii="Verdana" w:eastAsia="Times New Roman" w:hAnsi="Verdana" w:cs="Times New Roman"/>
          <w:sz w:val="18"/>
          <w:szCs w:val="24"/>
          <w:lang w:eastAsia="es-MX"/>
        </w:rPr>
        <w:t>Lic. Leopoldo Ruíz Calderón</w:t>
      </w:r>
    </w:p>
    <w:p w:rsidR="00E60D79" w:rsidRDefault="00E60D79" w:rsidP="003B7CE4">
      <w:pPr>
        <w:spacing w:after="0" w:line="360" w:lineRule="auto"/>
        <w:jc w:val="both"/>
        <w:rPr>
          <w:rFonts w:ascii="Palatino Linotype" w:hAnsi="Palatino Linotype" w:cs="Arial"/>
          <w:sz w:val="24"/>
          <w:szCs w:val="24"/>
        </w:rPr>
      </w:pPr>
    </w:p>
    <w:p w:rsidR="003B7CE4" w:rsidRPr="0054205D" w:rsidRDefault="003B7CE4" w:rsidP="00C31A1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w:t>
      </w:r>
      <w:r w:rsidR="000A74EC">
        <w:rPr>
          <w:rFonts w:ascii="Palatino Linotype" w:hAnsi="Palatino Linotype" w:cs="Arial"/>
          <w:sz w:val="24"/>
          <w:szCs w:val="24"/>
        </w:rPr>
        <w:t>El Sujeto Obligado</w:t>
      </w:r>
      <w:r>
        <w:rPr>
          <w:rFonts w:ascii="Palatino Linotype" w:hAnsi="Palatino Linotype" w:cs="Arial"/>
          <w:b/>
          <w:sz w:val="24"/>
          <w:szCs w:val="24"/>
        </w:rPr>
        <w:t xml:space="preserve"> </w:t>
      </w:r>
      <w:r w:rsidR="00AF1761">
        <w:rPr>
          <w:rFonts w:ascii="Palatino Linotype" w:hAnsi="Palatino Linotype" w:cs="Arial"/>
          <w:sz w:val="24"/>
          <w:szCs w:val="24"/>
        </w:rPr>
        <w:t>anexo</w:t>
      </w:r>
      <w:r w:rsidR="00E718F3">
        <w:rPr>
          <w:rFonts w:ascii="Palatino Linotype" w:hAnsi="Palatino Linotype" w:cs="Arial"/>
          <w:sz w:val="24"/>
          <w:szCs w:val="24"/>
        </w:rPr>
        <w:t xml:space="preserve"> cuatro </w:t>
      </w:r>
      <w:r w:rsidR="00AF1761">
        <w:rPr>
          <w:rFonts w:ascii="Palatino Linotype" w:hAnsi="Palatino Linotype" w:cs="Arial"/>
          <w:sz w:val="24"/>
          <w:szCs w:val="24"/>
        </w:rPr>
        <w:t>archivo</w:t>
      </w:r>
      <w:r w:rsidR="00E718F3">
        <w:rPr>
          <w:rFonts w:ascii="Palatino Linotype" w:hAnsi="Palatino Linotype" w:cs="Arial"/>
          <w:sz w:val="24"/>
          <w:szCs w:val="24"/>
        </w:rPr>
        <w:t>s</w:t>
      </w:r>
      <w:r w:rsidR="00AF1761">
        <w:rPr>
          <w:rFonts w:ascii="Palatino Linotype" w:hAnsi="Palatino Linotype" w:cs="Arial"/>
          <w:sz w:val="24"/>
          <w:szCs w:val="24"/>
        </w:rPr>
        <w:t xml:space="preserve"> electrónico</w:t>
      </w:r>
      <w:r w:rsidR="00E718F3">
        <w:rPr>
          <w:rFonts w:ascii="Palatino Linotype" w:hAnsi="Palatino Linotype" w:cs="Arial"/>
          <w:sz w:val="24"/>
          <w:szCs w:val="24"/>
        </w:rPr>
        <w:t>s</w:t>
      </w:r>
      <w:r>
        <w:rPr>
          <w:rFonts w:ascii="Palatino Linotype" w:hAnsi="Palatino Linotype" w:cs="Arial"/>
          <w:sz w:val="24"/>
          <w:szCs w:val="24"/>
        </w:rPr>
        <w:t xml:space="preserve"> denominados “</w:t>
      </w:r>
      <w:r w:rsidR="00C31A1B" w:rsidRPr="00C31A1B">
        <w:rPr>
          <w:rFonts w:ascii="Palatino Linotype" w:hAnsi="Palatino Linotype" w:cs="Arial"/>
          <w:sz w:val="24"/>
          <w:szCs w:val="24"/>
        </w:rPr>
        <w:t>LISTA DE ESPERA - PDSFFAM - 4to. TRIMESTRE 2018.pdf</w:t>
      </w:r>
      <w:r w:rsidR="00C31A1B">
        <w:rPr>
          <w:rFonts w:ascii="Palatino Linotype" w:hAnsi="Palatino Linotype" w:cs="Arial"/>
          <w:sz w:val="24"/>
          <w:szCs w:val="24"/>
        </w:rPr>
        <w:t>”, “</w:t>
      </w:r>
      <w:r w:rsidR="00C31A1B" w:rsidRPr="00C31A1B">
        <w:rPr>
          <w:rFonts w:ascii="Palatino Linotype" w:hAnsi="Palatino Linotype" w:cs="Arial"/>
          <w:sz w:val="24"/>
          <w:szCs w:val="24"/>
        </w:rPr>
        <w:t>PADRON - PDSFFAM - 4to. TRIMESTRE 2018.xlsx</w:t>
      </w:r>
      <w:r w:rsidR="00C31A1B">
        <w:rPr>
          <w:rFonts w:ascii="Palatino Linotype" w:hAnsi="Palatino Linotype" w:cs="Arial"/>
          <w:sz w:val="24"/>
          <w:szCs w:val="24"/>
        </w:rPr>
        <w:t>”, “</w:t>
      </w:r>
      <w:r w:rsidR="00C31A1B" w:rsidRPr="00C31A1B">
        <w:rPr>
          <w:rFonts w:ascii="Palatino Linotype" w:hAnsi="Palatino Linotype" w:cs="Arial"/>
          <w:sz w:val="24"/>
          <w:szCs w:val="24"/>
        </w:rPr>
        <w:t>ZAPS-EDOMEX - 24 FEBRERO 2012.PDF</w:t>
      </w:r>
      <w:r w:rsidR="00C31A1B">
        <w:rPr>
          <w:rFonts w:ascii="Palatino Linotype" w:hAnsi="Palatino Linotype" w:cs="Arial"/>
          <w:sz w:val="24"/>
          <w:szCs w:val="24"/>
        </w:rPr>
        <w:t>”, y “</w:t>
      </w:r>
      <w:r w:rsidR="00A731AF">
        <w:rPr>
          <w:rFonts w:ascii="Palatino Linotype" w:hAnsi="Palatino Linotype" w:cs="Arial"/>
          <w:sz w:val="24"/>
          <w:szCs w:val="24"/>
        </w:rPr>
        <w:t>026 - C. xxxx</w:t>
      </w:r>
      <w:bookmarkStart w:id="0" w:name="_GoBack"/>
      <w:bookmarkEnd w:id="0"/>
      <w:r w:rsidR="00A731AF">
        <w:rPr>
          <w:rFonts w:ascii="Palatino Linotype" w:hAnsi="Palatino Linotype" w:cs="Arial"/>
          <w:sz w:val="24"/>
          <w:szCs w:val="24"/>
        </w:rPr>
        <w:t xml:space="preserve"> xxxxxx xxxxx xxxxxx</w:t>
      </w:r>
      <w:r w:rsidR="00C31A1B" w:rsidRPr="00C31A1B">
        <w:rPr>
          <w:rFonts w:ascii="Palatino Linotype" w:hAnsi="Palatino Linotype" w:cs="Arial"/>
          <w:sz w:val="24"/>
          <w:szCs w:val="24"/>
        </w:rPr>
        <w:t xml:space="preserve"> - Unidad de Transparencia - 026.pdf</w:t>
      </w:r>
      <w:r w:rsidR="009D2336">
        <w:rPr>
          <w:rFonts w:ascii="Palatino Linotype" w:hAnsi="Palatino Linotype" w:cs="Arial"/>
          <w:sz w:val="24"/>
          <w:szCs w:val="24"/>
        </w:rPr>
        <w:t>”</w:t>
      </w:r>
      <w:r w:rsidR="00AF1761">
        <w:rPr>
          <w:rFonts w:ascii="Palatino Linotype" w:hAnsi="Palatino Linotype" w:cs="Arial"/>
          <w:sz w:val="24"/>
          <w:szCs w:val="24"/>
        </w:rPr>
        <w:t>, de</w:t>
      </w:r>
      <w:r w:rsidR="00C31A1B">
        <w:rPr>
          <w:rFonts w:ascii="Palatino Linotype" w:hAnsi="Palatino Linotype" w:cs="Arial"/>
          <w:sz w:val="24"/>
          <w:szCs w:val="24"/>
        </w:rPr>
        <w:t xml:space="preserve"> los </w:t>
      </w:r>
      <w:r>
        <w:rPr>
          <w:rFonts w:ascii="Palatino Linotype" w:hAnsi="Palatino Linotype" w:cs="Arial"/>
          <w:sz w:val="24"/>
          <w:szCs w:val="24"/>
        </w:rPr>
        <w:t>que se omite su inserción al ser del conocimiento</w:t>
      </w:r>
      <w:r w:rsidR="00AF1761">
        <w:rPr>
          <w:rFonts w:ascii="Palatino Linotype" w:hAnsi="Palatino Linotype" w:cs="Arial"/>
          <w:sz w:val="24"/>
          <w:szCs w:val="24"/>
        </w:rPr>
        <w:t xml:space="preserve"> de las partes, máxime que será</w:t>
      </w:r>
      <w:r>
        <w:rPr>
          <w:rFonts w:ascii="Palatino Linotype" w:hAnsi="Palatino Linotype" w:cs="Arial"/>
          <w:sz w:val="24"/>
          <w:szCs w:val="24"/>
        </w:rPr>
        <w:t xml:space="preserve"> objeto de estudio en párrafos posteriores.</w:t>
      </w:r>
    </w:p>
    <w:p w:rsidR="003B7CE4" w:rsidRDefault="003B7CE4" w:rsidP="003B7CE4">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lastRenderedPageBreak/>
        <w:t xml:space="preserve">TERCERO. </w:t>
      </w:r>
      <w:r w:rsidRPr="002751F6">
        <w:rPr>
          <w:rFonts w:ascii="Palatino Linotype" w:hAnsi="Palatino Linotype" w:cs="Arial"/>
          <w:b/>
          <w:sz w:val="24"/>
          <w:szCs w:val="24"/>
        </w:rPr>
        <w:t>Del recurso de revisión.</w:t>
      </w:r>
    </w:p>
    <w:p w:rsidR="00622814" w:rsidRPr="007763F3"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w:t>
      </w:r>
      <w:r w:rsidR="00AF1761">
        <w:rPr>
          <w:rFonts w:ascii="Palatino Linotype" w:hAnsi="Palatino Linotype" w:cs="Arial"/>
          <w:sz w:val="24"/>
          <w:szCs w:val="24"/>
        </w:rPr>
        <w:t xml:space="preserve">rme con la respuesta por parte </w:t>
      </w:r>
      <w:r w:rsidR="00FF1143">
        <w:rPr>
          <w:rFonts w:ascii="Palatino Linotype" w:hAnsi="Palatino Linotype" w:cs="Arial"/>
          <w:sz w:val="24"/>
          <w:szCs w:val="24"/>
        </w:rPr>
        <w:t xml:space="preserve">de </w:t>
      </w:r>
      <w:r w:rsidR="000A74EC">
        <w:rPr>
          <w:rFonts w:ascii="Palatino Linotype" w:hAnsi="Palatino Linotype" w:cs="Arial"/>
          <w:sz w:val="24"/>
          <w:szCs w:val="24"/>
        </w:rPr>
        <w:t>El 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FF1143" w:rsidRPr="00FF1143">
        <w:rPr>
          <w:rFonts w:ascii="Palatino Linotype" w:hAnsi="Palatino Linotype" w:cs="Arial"/>
          <w:sz w:val="24"/>
          <w:szCs w:val="24"/>
        </w:rPr>
        <w:t>R</w:t>
      </w:r>
      <w:r w:rsidRPr="00FF1143">
        <w:rPr>
          <w:rFonts w:ascii="Palatino Linotype" w:hAnsi="Palatino Linotype" w:cs="Arial"/>
          <w:sz w:val="24"/>
          <w:szCs w:val="24"/>
        </w:rPr>
        <w:t>ecurrente</w:t>
      </w:r>
      <w:r w:rsidRPr="00AD2A55">
        <w:rPr>
          <w:rFonts w:ascii="Palatino Linotype" w:hAnsi="Palatino Linotype" w:cs="Arial"/>
          <w:sz w:val="24"/>
          <w:szCs w:val="24"/>
        </w:rPr>
        <w:t xml:space="preserve"> en fecha </w:t>
      </w:r>
      <w:r w:rsidR="00C31A1B">
        <w:rPr>
          <w:rFonts w:ascii="Palatino Linotype" w:hAnsi="Palatino Linotype" w:cs="Arial"/>
          <w:sz w:val="24"/>
          <w:szCs w:val="24"/>
        </w:rPr>
        <w:t>ocho de abril</w:t>
      </w:r>
      <w:r w:rsidR="009D2336">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C31A1B">
        <w:rPr>
          <w:rFonts w:ascii="Palatino Linotype" w:hAnsi="Palatino Linotype" w:cs="Arial"/>
          <w:b/>
          <w:bCs/>
          <w:sz w:val="24"/>
          <w:szCs w:val="24"/>
          <w:lang w:eastAsia="es-MX"/>
        </w:rPr>
        <w:t>2400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en el cual aduce, las siguientes manifestaciones:</w:t>
      </w:r>
    </w:p>
    <w:p w:rsidR="00A51867" w:rsidRPr="00AD2A55" w:rsidRDefault="00A51867" w:rsidP="003B7CE4">
      <w:pPr>
        <w:spacing w:after="0" w:line="360" w:lineRule="auto"/>
        <w:jc w:val="both"/>
        <w:rPr>
          <w:rFonts w:ascii="Palatino Linotype" w:hAnsi="Palatino Linotype" w:cs="Arial"/>
          <w:sz w:val="24"/>
          <w:szCs w:val="24"/>
        </w:rPr>
      </w:pPr>
    </w:p>
    <w:p w:rsidR="003B7CE4" w:rsidRDefault="003B7CE4" w:rsidP="003B7CE4">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3B7CE4" w:rsidRPr="007F0B4B" w:rsidRDefault="003B7CE4" w:rsidP="0061733D">
      <w:pPr>
        <w:pStyle w:val="Sinespaciado"/>
      </w:pPr>
    </w:p>
    <w:p w:rsidR="003B7CE4" w:rsidRPr="008B6600" w:rsidRDefault="003B7CE4" w:rsidP="003B7CE4">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0065701B" w:rsidRPr="0065701B">
        <w:rPr>
          <w:rFonts w:ascii="Palatino Linotype" w:eastAsia="Times New Roman" w:hAnsi="Palatino Linotype" w:cs="Times New Roman"/>
          <w:i/>
          <w:lang w:eastAsia="es-MX"/>
        </w:rPr>
        <w:t>En la respuesta a la solicitud de manera incompleta</w:t>
      </w:r>
      <w:r w:rsidRPr="008E433F">
        <w:rPr>
          <w:rFonts w:ascii="Palatino Linotype" w:hAnsi="Palatino Linotype"/>
          <w:i/>
          <w:color w:val="000000"/>
        </w:rPr>
        <w:t>”</w:t>
      </w:r>
      <w:r>
        <w:rPr>
          <w:rFonts w:ascii="Palatino Linotype" w:hAnsi="Palatino Linotype"/>
          <w:i/>
          <w:color w:val="000000"/>
        </w:rPr>
        <w:t xml:space="preserve"> </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C31A1B" w:rsidRDefault="00C31A1B" w:rsidP="003B7CE4">
      <w:pPr>
        <w:pStyle w:val="Prrafodelista"/>
        <w:spacing w:line="360" w:lineRule="auto"/>
        <w:ind w:left="0"/>
        <w:jc w:val="both"/>
        <w:rPr>
          <w:rFonts w:ascii="Palatino Linotype" w:hAnsi="Palatino Linotype" w:cs="Arial"/>
          <w:b/>
        </w:rPr>
      </w:pPr>
    </w:p>
    <w:p w:rsidR="003B7CE4" w:rsidRDefault="003B7CE4" w:rsidP="003B7CE4">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3B7CE4" w:rsidRDefault="003B7CE4" w:rsidP="0061733D">
      <w:pPr>
        <w:pStyle w:val="Sinespaciado"/>
      </w:pPr>
    </w:p>
    <w:p w:rsidR="003B7CE4" w:rsidRDefault="003B7CE4" w:rsidP="003B7CE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65701B" w:rsidRPr="0065701B">
        <w:rPr>
          <w:rFonts w:ascii="Palatino Linotype" w:hAnsi="Palatino Linotype"/>
          <w:i/>
          <w:color w:val="000000"/>
        </w:rPr>
        <w:t>En el oficio de respuesta a la solicitud se menciona que en el "Anexo 1" se incluye una copia matriz del análisis FODA del Programa Familias Fuertes Alimentación Mexiquense, sin embargo, en la información otorgada por medio del sistema SAIMEX, no se incluye el documento.</w:t>
      </w:r>
      <w:r w:rsidRPr="002C0A1C">
        <w:rPr>
          <w:rFonts w:ascii="Palatino Linotype" w:hAnsi="Palatino Linotype"/>
          <w:i/>
          <w:color w:val="000000"/>
        </w:rPr>
        <w:t>” (sic)</w:t>
      </w:r>
    </w:p>
    <w:p w:rsidR="003B7CE4" w:rsidRDefault="003B7CE4" w:rsidP="003B7CE4">
      <w:pPr>
        <w:spacing w:after="0" w:line="360" w:lineRule="auto"/>
        <w:jc w:val="both"/>
        <w:rPr>
          <w:rFonts w:ascii="Palatino Linotype" w:hAnsi="Palatino Linotype" w:cs="Arial"/>
          <w:sz w:val="24"/>
          <w:szCs w:val="24"/>
        </w:rPr>
      </w:pPr>
    </w:p>
    <w:p w:rsidR="0065701B" w:rsidRDefault="0065701B" w:rsidP="003B7CE4">
      <w:pPr>
        <w:spacing w:after="0" w:line="360" w:lineRule="auto"/>
        <w:jc w:val="both"/>
        <w:rPr>
          <w:rFonts w:ascii="Palatino Linotype" w:hAnsi="Palatino Linotype" w:cs="Arial"/>
          <w:sz w:val="24"/>
          <w:szCs w:val="24"/>
        </w:rPr>
      </w:pPr>
      <w:r w:rsidRPr="0065701B">
        <w:rPr>
          <w:rFonts w:ascii="Palatino Linotype" w:hAnsi="Palatino Linotype" w:cs="Arial"/>
          <w:b/>
          <w:sz w:val="24"/>
          <w:szCs w:val="24"/>
        </w:rPr>
        <w:t>Archivos adjuntos:</w:t>
      </w:r>
      <w:r>
        <w:rPr>
          <w:rFonts w:ascii="Palatino Linotype" w:hAnsi="Palatino Linotype" w:cs="Arial"/>
          <w:sz w:val="24"/>
          <w:szCs w:val="24"/>
        </w:rPr>
        <w:t xml:space="preserve"> “</w:t>
      </w:r>
      <w:r w:rsidR="00A731AF">
        <w:rPr>
          <w:rFonts w:ascii="Palatino Linotype" w:hAnsi="Palatino Linotype" w:cs="Arial"/>
          <w:sz w:val="24"/>
          <w:szCs w:val="24"/>
        </w:rPr>
        <w:t>026 - C. xxxx xxxxx xxxxx xxxxx</w:t>
      </w:r>
      <w:r w:rsidRPr="0065701B">
        <w:rPr>
          <w:rFonts w:ascii="Palatino Linotype" w:hAnsi="Palatino Linotype" w:cs="Arial"/>
          <w:sz w:val="24"/>
          <w:szCs w:val="24"/>
        </w:rPr>
        <w:t xml:space="preserve"> - Unidad de Transparencia - 026.pdf</w:t>
      </w:r>
      <w:r>
        <w:rPr>
          <w:rFonts w:ascii="Palatino Linotype" w:hAnsi="Palatino Linotype" w:cs="Arial"/>
          <w:sz w:val="24"/>
          <w:szCs w:val="24"/>
        </w:rPr>
        <w:t xml:space="preserve">”, remite el oficio número SEDESEM/UT/026/2019 </w:t>
      </w:r>
      <w:r w:rsidR="00CC2DFD">
        <w:rPr>
          <w:rFonts w:ascii="Palatino Linotype" w:hAnsi="Palatino Linotype" w:cs="Arial"/>
          <w:sz w:val="24"/>
          <w:szCs w:val="24"/>
        </w:rPr>
        <w:t xml:space="preserve">signado por el Titular de la Unidad de Transparencia del Sujeto Obligado.  </w:t>
      </w:r>
    </w:p>
    <w:p w:rsidR="0065701B" w:rsidRDefault="0065701B" w:rsidP="003B7CE4">
      <w:pPr>
        <w:spacing w:after="0" w:line="360" w:lineRule="auto"/>
        <w:jc w:val="both"/>
        <w:rPr>
          <w:rFonts w:ascii="Palatino Linotype" w:hAnsi="Palatino Linotype" w:cs="Arial"/>
          <w:b/>
          <w:sz w:val="28"/>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622814" w:rsidRPr="00622814" w:rsidRDefault="00622814" w:rsidP="00622814">
      <w:pPr>
        <w:pStyle w:val="Sinespaciado"/>
      </w:pPr>
    </w:p>
    <w:p w:rsidR="003B7CE4" w:rsidRPr="00AD2A55"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C2DFD">
        <w:rPr>
          <w:rFonts w:ascii="Palatino Linotype" w:hAnsi="Palatino Linotype" w:cs="Arial"/>
          <w:sz w:val="24"/>
          <w:szCs w:val="24"/>
        </w:rPr>
        <w:t>once</w:t>
      </w:r>
      <w:r w:rsidR="009D2336">
        <w:rPr>
          <w:rFonts w:ascii="Palatino Linotype" w:hAnsi="Palatino Linotype" w:cs="Arial"/>
          <w:sz w:val="24"/>
          <w:szCs w:val="24"/>
        </w:rPr>
        <w:t xml:space="preserve"> de </w:t>
      </w:r>
      <w:r w:rsidR="00FB630D">
        <w:rPr>
          <w:rFonts w:ascii="Palatino Linotype" w:hAnsi="Palatino Linotype" w:cs="Arial"/>
          <w:sz w:val="24"/>
          <w:szCs w:val="24"/>
        </w:rPr>
        <w:t>abril</w:t>
      </w:r>
      <w:r>
        <w:rPr>
          <w:rFonts w:ascii="Palatino Linotype" w:hAnsi="Palatino Linotype" w:cs="Arial"/>
          <w:sz w:val="24"/>
          <w:szCs w:val="24"/>
        </w:rPr>
        <w:t xml:space="preserve"> de dos mil </w:t>
      </w:r>
      <w:r>
        <w:rPr>
          <w:rFonts w:ascii="Palatino Linotype" w:hAnsi="Palatino Linotype" w:cs="Arial"/>
          <w:sz w:val="24"/>
          <w:szCs w:val="24"/>
        </w:rPr>
        <w:lastRenderedPageBreak/>
        <w:t>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3B7CE4" w:rsidRDefault="003B7CE4" w:rsidP="003B7CE4">
      <w:pPr>
        <w:spacing w:after="0" w:line="360" w:lineRule="auto"/>
        <w:jc w:val="both"/>
        <w:rPr>
          <w:rFonts w:ascii="Palatino Linotype" w:hAnsi="Palatino Linotype" w:cs="Arial"/>
          <w:sz w:val="24"/>
          <w:szCs w:val="24"/>
        </w:rPr>
      </w:pPr>
    </w:p>
    <w:p w:rsidR="003B7CE4" w:rsidRDefault="003B7CE4" w:rsidP="003B7CE4">
      <w:pPr>
        <w:spacing w:after="0" w:line="360" w:lineRule="auto"/>
        <w:jc w:val="both"/>
        <w:rPr>
          <w:rFonts w:ascii="Palatino Linotype" w:hAnsi="Palatino Linotype" w:cs="Arial"/>
          <w:b/>
          <w:sz w:val="24"/>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22814" w:rsidRPr="008B6600"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A74EC">
        <w:rPr>
          <w:rFonts w:ascii="Palatino Linotype" w:hAnsi="Palatino Linotype" w:cs="Arial"/>
          <w:sz w:val="24"/>
          <w:szCs w:val="24"/>
        </w:rPr>
        <w:t>El Sujeto Obligado</w:t>
      </w:r>
      <w:r>
        <w:rPr>
          <w:rFonts w:ascii="Palatino Linotype" w:hAnsi="Palatino Linotype" w:cs="Arial"/>
          <w:sz w:val="24"/>
          <w:szCs w:val="24"/>
        </w:rPr>
        <w:t xml:space="preserve"> r</w:t>
      </w:r>
      <w:r w:rsidR="009D2336">
        <w:rPr>
          <w:rFonts w:ascii="Palatino Linotype" w:hAnsi="Palatino Linotype" w:cs="Arial"/>
          <w:sz w:val="24"/>
          <w:szCs w:val="24"/>
        </w:rPr>
        <w:t xml:space="preserve">indió su informe justificado, a través de los archivos electrónicos </w:t>
      </w:r>
      <w:r w:rsidR="009D2336" w:rsidRPr="001E6B2B">
        <w:rPr>
          <w:rFonts w:ascii="Palatino Linotype" w:hAnsi="Palatino Linotype" w:cs="Arial"/>
          <w:b/>
          <w:sz w:val="24"/>
          <w:szCs w:val="24"/>
        </w:rPr>
        <w:t>“</w:t>
      </w:r>
      <w:r w:rsidR="00A731AF">
        <w:rPr>
          <w:rFonts w:ascii="Palatino Linotype" w:hAnsi="Palatino Linotype" w:cs="Arial"/>
          <w:b/>
          <w:sz w:val="24"/>
          <w:szCs w:val="24"/>
        </w:rPr>
        <w:t>026 - C. xxxx xxxxx xxxxx xxxxx</w:t>
      </w:r>
      <w:r w:rsidR="001E6B2B" w:rsidRPr="001E6B2B">
        <w:rPr>
          <w:rFonts w:ascii="Palatino Linotype" w:hAnsi="Palatino Linotype" w:cs="Arial"/>
          <w:b/>
          <w:sz w:val="24"/>
          <w:szCs w:val="24"/>
        </w:rPr>
        <w:t xml:space="preserve"> - Informe Justificado - INFOEM - 026.pdf</w:t>
      </w:r>
      <w:r w:rsidR="009D2336" w:rsidRPr="001E6B2B">
        <w:rPr>
          <w:rFonts w:ascii="Palatino Linotype" w:hAnsi="Palatino Linotype" w:cs="Arial"/>
          <w:b/>
          <w:sz w:val="24"/>
          <w:szCs w:val="24"/>
        </w:rPr>
        <w:t>”</w:t>
      </w:r>
      <w:r w:rsidR="009D2336">
        <w:rPr>
          <w:rFonts w:ascii="Palatino Linotype" w:hAnsi="Palatino Linotype" w:cs="Arial"/>
          <w:sz w:val="24"/>
          <w:szCs w:val="24"/>
        </w:rPr>
        <w:t xml:space="preserve"> y </w:t>
      </w:r>
      <w:r w:rsidR="009D2336" w:rsidRPr="001E6B2B">
        <w:rPr>
          <w:rFonts w:ascii="Palatino Linotype" w:hAnsi="Palatino Linotype" w:cs="Arial"/>
          <w:b/>
          <w:sz w:val="24"/>
          <w:szCs w:val="24"/>
        </w:rPr>
        <w:t>“</w:t>
      </w:r>
      <w:r w:rsidR="001E6B2B" w:rsidRPr="001E6B2B">
        <w:rPr>
          <w:rFonts w:ascii="Palatino Linotype" w:hAnsi="Palatino Linotype" w:cs="Arial"/>
          <w:b/>
          <w:sz w:val="24"/>
          <w:szCs w:val="24"/>
        </w:rPr>
        <w:t>Anexo 1 - FODA.pdf</w:t>
      </w:r>
      <w:r w:rsidR="009D2336" w:rsidRPr="001E6B2B">
        <w:rPr>
          <w:rFonts w:ascii="Palatino Linotype" w:hAnsi="Palatino Linotype" w:cs="Arial"/>
          <w:b/>
          <w:sz w:val="24"/>
          <w:szCs w:val="24"/>
        </w:rPr>
        <w:t>”</w:t>
      </w:r>
      <w:r w:rsidR="009D2336">
        <w:rPr>
          <w:rFonts w:ascii="Palatino Linotype" w:hAnsi="Palatino Linotype" w:cs="Arial"/>
          <w:sz w:val="24"/>
          <w:szCs w:val="24"/>
        </w:rPr>
        <w:t xml:space="preserve">, los cuales se pusieron a la vista </w:t>
      </w:r>
      <w:r w:rsidR="00AF1761">
        <w:rPr>
          <w:rFonts w:ascii="Palatino Linotype" w:hAnsi="Palatino Linotype" w:cs="Arial"/>
          <w:sz w:val="24"/>
          <w:szCs w:val="24"/>
        </w:rPr>
        <w:t>de El Recurrente</w:t>
      </w:r>
      <w:r w:rsidR="009D2336">
        <w:rPr>
          <w:rFonts w:ascii="Palatino Linotype" w:hAnsi="Palatino Linotype" w:cs="Arial"/>
          <w:b/>
          <w:sz w:val="24"/>
          <w:szCs w:val="24"/>
        </w:rPr>
        <w:t xml:space="preserve"> </w:t>
      </w:r>
      <w:r w:rsidR="009D2336">
        <w:rPr>
          <w:rFonts w:ascii="Palatino Linotype" w:hAnsi="Palatino Linotype" w:cs="Arial"/>
          <w:sz w:val="24"/>
          <w:szCs w:val="24"/>
        </w:rPr>
        <w:t xml:space="preserve">a efecto de que en el término de tres días hábiles hiciera valer lo que a sus derechos convinieran; </w:t>
      </w:r>
      <w:r>
        <w:rPr>
          <w:rFonts w:ascii="Palatino Linotype" w:hAnsi="Palatino Linotype" w:cs="Arial"/>
          <w:sz w:val="24"/>
          <w:szCs w:val="24"/>
        </w:rPr>
        <w:t xml:space="preserve">se hace constar que </w:t>
      </w:r>
      <w:r w:rsidR="000A74EC">
        <w:rPr>
          <w:rFonts w:ascii="Palatino Linotype" w:hAnsi="Palatino Linotype" w:cs="Arial"/>
          <w:b/>
          <w:sz w:val="24"/>
          <w:szCs w:val="24"/>
        </w:rPr>
        <w:t>El 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sidR="00FB630D">
        <w:rPr>
          <w:rFonts w:ascii="Palatino Linotype" w:hAnsi="Palatino Linotype" w:cs="Arial"/>
          <w:sz w:val="24"/>
          <w:szCs w:val="24"/>
        </w:rPr>
        <w:t>l</w:t>
      </w:r>
      <w:r w:rsidRPr="00E34EB5">
        <w:rPr>
          <w:rFonts w:ascii="Palatino Linotype" w:hAnsi="Palatino Linotype" w:cs="Arial"/>
          <w:sz w:val="24"/>
          <w:szCs w:val="24"/>
        </w:rPr>
        <w:t xml:space="preserve"> hoy </w:t>
      </w:r>
      <w:r w:rsidR="00FB630D" w:rsidRPr="00FB630D">
        <w:rPr>
          <w:rFonts w:ascii="Palatino Linotype" w:hAnsi="Palatino Linotype" w:cs="Arial"/>
          <w:sz w:val="24"/>
          <w:szCs w:val="24"/>
        </w:rPr>
        <w:t>R</w:t>
      </w:r>
      <w:r w:rsidRPr="00FB630D">
        <w:rPr>
          <w:rFonts w:ascii="Palatino Linotype" w:hAnsi="Palatino Linotype" w:cs="Arial"/>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A4914" w:rsidRDefault="007A4914" w:rsidP="003B7CE4">
      <w:pPr>
        <w:spacing w:after="0" w:line="360" w:lineRule="auto"/>
        <w:jc w:val="both"/>
        <w:rPr>
          <w:rFonts w:ascii="Palatino Linotype" w:hAnsi="Palatino Linotype" w:cs="Arial"/>
          <w:sz w:val="24"/>
          <w:szCs w:val="24"/>
        </w:rPr>
      </w:pPr>
    </w:p>
    <w:p w:rsidR="00FB630D" w:rsidRDefault="00116940" w:rsidP="00FB630D">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FB630D" w:rsidRPr="00FB630D" w:rsidRDefault="00FB630D" w:rsidP="004D3F61">
      <w:pPr>
        <w:pStyle w:val="Sinespaciado"/>
      </w:pPr>
    </w:p>
    <w:p w:rsidR="00116940" w:rsidRDefault="00116940" w:rsidP="0011694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sidR="0051042C">
        <w:rPr>
          <w:rFonts w:ascii="Palatino Linotype" w:hAnsi="Palatino Linotype" w:cs="Arial"/>
          <w:sz w:val="24"/>
          <w:szCs w:val="24"/>
        </w:rPr>
        <w:t xml:space="preserve">ierre </w:t>
      </w:r>
      <w:r w:rsidR="004D3F61">
        <w:rPr>
          <w:rFonts w:ascii="Palatino Linotype" w:hAnsi="Palatino Linotype" w:cs="Arial"/>
          <w:sz w:val="24"/>
          <w:szCs w:val="24"/>
        </w:rPr>
        <w:t>de instrucción con fecha ocho</w:t>
      </w:r>
      <w:r>
        <w:rPr>
          <w:rFonts w:ascii="Palatino Linotype" w:hAnsi="Palatino Linotype" w:cs="Arial"/>
          <w:sz w:val="24"/>
          <w:szCs w:val="24"/>
        </w:rPr>
        <w:t xml:space="preserve"> de </w:t>
      </w:r>
      <w:r w:rsidR="004D3F61">
        <w:rPr>
          <w:rFonts w:ascii="Palatino Linotype" w:hAnsi="Palatino Linotype" w:cs="Arial"/>
          <w:sz w:val="24"/>
          <w:szCs w:val="24"/>
        </w:rPr>
        <w:t>mayo</w:t>
      </w:r>
      <w:r>
        <w:rPr>
          <w:rFonts w:ascii="Palatino Linotype" w:hAnsi="Palatino Linotype" w:cs="Arial"/>
          <w:sz w:val="24"/>
          <w:szCs w:val="24"/>
        </w:rPr>
        <w:t xml:space="preserve"> </w:t>
      </w:r>
      <w:r w:rsidRPr="00593737">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16940" w:rsidRDefault="00116940" w:rsidP="00116940">
      <w:pPr>
        <w:pStyle w:val="Sinespaciado"/>
        <w:spacing w:line="360" w:lineRule="auto"/>
        <w:jc w:val="both"/>
        <w:rPr>
          <w:rFonts w:ascii="Palatino Linotype" w:hAnsi="Palatino Linotype"/>
          <w:b/>
          <w:sz w:val="28"/>
        </w:rPr>
      </w:pPr>
      <w:r>
        <w:rPr>
          <w:rFonts w:ascii="Palatino Linotype" w:hAnsi="Palatino Linotype"/>
          <w:b/>
          <w:sz w:val="28"/>
        </w:rPr>
        <w:lastRenderedPageBreak/>
        <w:t>SÉPTIMO. De la prórroga para emitir resolución.</w:t>
      </w:r>
    </w:p>
    <w:p w:rsidR="00622814" w:rsidRPr="00622814" w:rsidRDefault="00622814" w:rsidP="00622814">
      <w:pPr>
        <w:pStyle w:val="Sinespaciado"/>
      </w:pPr>
    </w:p>
    <w:p w:rsidR="00116940" w:rsidRPr="00C15E79" w:rsidRDefault="00116940" w:rsidP="00116940">
      <w:pPr>
        <w:pStyle w:val="Sinespaciado"/>
        <w:spacing w:line="360" w:lineRule="auto"/>
        <w:jc w:val="both"/>
        <w:rPr>
          <w:rFonts w:ascii="Palatino Linotype" w:hAnsi="Palatino Linotype"/>
        </w:rPr>
      </w:pPr>
      <w:r w:rsidRPr="00965A51">
        <w:rPr>
          <w:rFonts w:ascii="Palatino Linotype" w:hAnsi="Palatino Linotype"/>
        </w:rPr>
        <w:t xml:space="preserve">En fecha </w:t>
      </w:r>
      <w:r w:rsidR="004D3F61">
        <w:rPr>
          <w:rFonts w:ascii="Palatino Linotype" w:hAnsi="Palatino Linotype"/>
        </w:rPr>
        <w:t>tres</w:t>
      </w:r>
      <w:r>
        <w:rPr>
          <w:rFonts w:ascii="Palatino Linotype" w:hAnsi="Palatino Linotype"/>
        </w:rPr>
        <w:t xml:space="preserve"> de mayo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l recur</w:t>
      </w:r>
      <w:r w:rsidR="0051042C">
        <w:rPr>
          <w:rFonts w:ascii="Palatino Linotype" w:hAnsi="Palatino Linotype"/>
        </w:rPr>
        <w:t>so de revisión citado al rubro</w:t>
      </w:r>
      <w:r>
        <w:rPr>
          <w:rFonts w:ascii="Palatino Linotype" w:hAnsi="Palatino Linotype"/>
        </w:rPr>
        <w:t xml:space="preserve">,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3B7CE4" w:rsidRDefault="003B7CE4" w:rsidP="003B7CE4">
      <w:pPr>
        <w:spacing w:after="0" w:line="360" w:lineRule="auto"/>
        <w:jc w:val="both"/>
        <w:rPr>
          <w:rFonts w:ascii="Palatino Linotype" w:hAnsi="Palatino Linotype" w:cs="Arial"/>
          <w:sz w:val="24"/>
          <w:szCs w:val="24"/>
        </w:rPr>
      </w:pPr>
    </w:p>
    <w:p w:rsidR="003B7CE4" w:rsidRPr="008B6600" w:rsidRDefault="003B7CE4" w:rsidP="003B7CE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4D3F61" w:rsidRDefault="004D3F61" w:rsidP="003B7CE4">
      <w:pPr>
        <w:spacing w:after="0" w:line="360" w:lineRule="auto"/>
        <w:jc w:val="both"/>
        <w:rPr>
          <w:rFonts w:ascii="Palatino Linotype" w:hAnsi="Palatino Linotype" w:cs="Arial"/>
          <w:b/>
          <w:sz w:val="28"/>
          <w:szCs w:val="28"/>
        </w:rPr>
      </w:pPr>
    </w:p>
    <w:p w:rsidR="003B7CE4" w:rsidRDefault="003B7CE4" w:rsidP="003B7CE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622814" w:rsidRPr="00600F1D" w:rsidRDefault="00622814" w:rsidP="00622814">
      <w:pPr>
        <w:pStyle w:val="Sinespaciado"/>
      </w:pPr>
    </w:p>
    <w:p w:rsidR="003B7CE4" w:rsidRDefault="003B7CE4" w:rsidP="003B7CE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6175EC" w:rsidRDefault="006175EC" w:rsidP="003B7CE4">
      <w:pPr>
        <w:spacing w:after="0" w:line="360" w:lineRule="auto"/>
        <w:jc w:val="both"/>
        <w:rPr>
          <w:rFonts w:ascii="Palatino Linotype" w:hAnsi="Palatino Linotype" w:cs="Arial"/>
          <w:sz w:val="24"/>
          <w:szCs w:val="24"/>
        </w:rPr>
      </w:pPr>
    </w:p>
    <w:p w:rsidR="004D3F61" w:rsidRDefault="004D3F61" w:rsidP="003B7CE4">
      <w:pPr>
        <w:spacing w:after="0" w:line="360" w:lineRule="auto"/>
        <w:jc w:val="both"/>
        <w:rPr>
          <w:rFonts w:ascii="Palatino Linotype" w:hAnsi="Palatino Linotype" w:cs="Arial"/>
          <w:sz w:val="24"/>
          <w:szCs w:val="24"/>
        </w:rPr>
      </w:pPr>
    </w:p>
    <w:p w:rsidR="004D3F61" w:rsidRDefault="004D3F61" w:rsidP="003B7CE4">
      <w:pPr>
        <w:spacing w:after="0" w:line="360" w:lineRule="auto"/>
        <w:jc w:val="both"/>
        <w:rPr>
          <w:rFonts w:ascii="Palatino Linotype" w:hAnsi="Palatino Linotype" w:cs="Arial"/>
          <w:sz w:val="24"/>
          <w:szCs w:val="24"/>
        </w:rPr>
      </w:pPr>
    </w:p>
    <w:p w:rsidR="003B7CE4" w:rsidRDefault="003B7CE4" w:rsidP="003B7CE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622814" w:rsidRPr="00600F1D" w:rsidRDefault="00622814" w:rsidP="00622814">
      <w:pPr>
        <w:pStyle w:val="Sinespaciado"/>
      </w:pPr>
    </w:p>
    <w:p w:rsidR="003B7CE4" w:rsidRDefault="003B7CE4" w:rsidP="003B7CE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055A8" w:rsidRDefault="001055A8" w:rsidP="003B7CE4">
      <w:pPr>
        <w:pStyle w:val="Prrafodelista"/>
        <w:autoSpaceDE w:val="0"/>
        <w:autoSpaceDN w:val="0"/>
        <w:adjustRightInd w:val="0"/>
        <w:spacing w:line="360" w:lineRule="auto"/>
        <w:ind w:left="0"/>
        <w:jc w:val="both"/>
        <w:rPr>
          <w:rFonts w:ascii="Palatino Linotype" w:hAnsi="Palatino Linotype" w:cs="Arial"/>
        </w:rPr>
      </w:pPr>
    </w:p>
    <w:p w:rsidR="00622814" w:rsidRPr="0051042C" w:rsidRDefault="007C53E3" w:rsidP="0051042C">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650D35">
        <w:rPr>
          <w:rStyle w:val="Refdenotaalpie"/>
          <w:rFonts w:ascii="Palatino Linotype" w:hAnsi="Palatino Linotype" w:cs="Arial"/>
        </w:rPr>
        <w:footnoteReference w:id="1"/>
      </w:r>
      <w:r w:rsidRPr="00650D35">
        <w:rPr>
          <w:rFonts w:ascii="Palatino Linotype" w:hAnsi="Palatino Linotype" w:cs="Arial"/>
        </w:rPr>
        <w:t>.</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Pr="00650D35"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puede considerar una circunstancia en particular diversa a la que el particular objetivamente requiere.</w:t>
      </w:r>
    </w:p>
    <w:p w:rsidR="007C53E3" w:rsidRDefault="007C53E3" w:rsidP="007C53E3">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lastRenderedPageBreak/>
        <w:t xml:space="preserve">Ya que el planteamiento del problema es de toral importancia, a efecto de determinar la intención o voluntad </w:t>
      </w:r>
      <w:r w:rsidR="00AF1761">
        <w:rPr>
          <w:rFonts w:ascii="Palatino Linotype" w:hAnsi="Palatino Linotype" w:cs="Arial"/>
          <w:sz w:val="24"/>
          <w:szCs w:val="24"/>
        </w:rPr>
        <w:t>de El Recurrente</w:t>
      </w:r>
      <w:r w:rsidRPr="00650D35">
        <w:rPr>
          <w:rFonts w:ascii="Palatino Linotype" w:hAnsi="Palatino Linotype" w:cs="Arial"/>
          <w:sz w:val="24"/>
          <w:szCs w:val="24"/>
        </w:rPr>
        <w:t xml:space="preserve"> a la luz de la interpretación de las solicitudes de información, y que puede generar de forma objetiva y material </w:t>
      </w:r>
      <w:r w:rsidR="000A74EC">
        <w:rPr>
          <w:rFonts w:ascii="Palatino Linotype" w:hAnsi="Palatino Linotype" w:cs="Arial"/>
          <w:sz w:val="24"/>
          <w:szCs w:val="24"/>
        </w:rPr>
        <w:t>El Sujeto Obligado</w:t>
      </w:r>
      <w:r w:rsidRPr="00650D35">
        <w:rPr>
          <w:rFonts w:ascii="Palatino Linotype" w:hAnsi="Palatino Linotype" w:cs="Arial"/>
          <w:sz w:val="24"/>
          <w:szCs w:val="24"/>
        </w:rPr>
        <w:t xml:space="preserve"> que se relacione con esa intención, respecto del presente asunto se realiza a continuación.</w:t>
      </w:r>
    </w:p>
    <w:p w:rsidR="00A71FF4" w:rsidRPr="00650D35" w:rsidRDefault="00A71FF4" w:rsidP="00A71FF4">
      <w:pPr>
        <w:pStyle w:val="Sinespaciado"/>
      </w:pP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sidR="000A74EC">
        <w:rPr>
          <w:rFonts w:ascii="Palatino Linotype" w:hAnsi="Palatino Linotype" w:cs="Arial"/>
        </w:rPr>
        <w:t>El Sujeto Obligado</w:t>
      </w:r>
      <w:r w:rsidRPr="00650D35">
        <w:rPr>
          <w:rFonts w:ascii="Palatino Linotype" w:hAnsi="Palatino Linotype" w:cs="Arial"/>
        </w:rPr>
        <w:t xml:space="preserve"> y del marco normativo que rige el actuar del ente público.</w:t>
      </w:r>
    </w:p>
    <w:p w:rsidR="007C53E3" w:rsidRPr="00650D35" w:rsidRDefault="007C53E3" w:rsidP="007C53E3">
      <w:pPr>
        <w:pStyle w:val="Prrafodelista"/>
        <w:autoSpaceDE w:val="0"/>
        <w:autoSpaceDN w:val="0"/>
        <w:adjustRightInd w:val="0"/>
        <w:spacing w:line="360" w:lineRule="auto"/>
        <w:ind w:left="0"/>
        <w:jc w:val="both"/>
        <w:rPr>
          <w:rFonts w:ascii="Palatino Linotype" w:hAnsi="Palatino Linotype" w:cs="Arial"/>
        </w:rPr>
      </w:pPr>
    </w:p>
    <w:p w:rsidR="007C53E3" w:rsidRDefault="007C53E3" w:rsidP="007C53E3">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primera instancia, al referirnos al acto impugnado por </w:t>
      </w:r>
      <w:r w:rsidR="000A74EC">
        <w:rPr>
          <w:rFonts w:ascii="Palatino Linotype" w:hAnsi="Palatino Linotype" w:cs="Arial"/>
        </w:rPr>
        <w:t>El 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A71FF4">
        <w:rPr>
          <w:rFonts w:ascii="Palatino Linotype" w:hAnsi="Palatino Linotype" w:cs="Arial"/>
        </w:rPr>
        <w:t xml:space="preserve"> que la</w:t>
      </w:r>
      <w:r w:rsidR="00A16871">
        <w:rPr>
          <w:rFonts w:ascii="Palatino Linotype" w:hAnsi="Palatino Linotype" w:cs="Arial"/>
        </w:rPr>
        <w:t xml:space="preserve"> respuesta </w:t>
      </w:r>
      <w:r w:rsidR="008D474D">
        <w:rPr>
          <w:rFonts w:ascii="Palatino Linotype" w:hAnsi="Palatino Linotype" w:cs="Arial"/>
        </w:rPr>
        <w:t>está incompleta</w:t>
      </w:r>
      <w:r w:rsidR="00A16871">
        <w:rPr>
          <w:rFonts w:ascii="Palatino Linotype" w:hAnsi="Palatino Linotype" w:cs="Arial"/>
        </w:rPr>
        <w:t>, supuestos establecidos en la</w:t>
      </w:r>
      <w:r>
        <w:rPr>
          <w:rFonts w:ascii="Palatino Linotype" w:hAnsi="Palatino Linotype" w:cs="Arial"/>
        </w:rPr>
        <w:t xml:space="preserve"> fracci</w:t>
      </w:r>
      <w:r w:rsidR="00A16871">
        <w:rPr>
          <w:rFonts w:ascii="Palatino Linotype" w:hAnsi="Palatino Linotype" w:cs="Arial"/>
        </w:rPr>
        <w:t xml:space="preserve">ón V </w:t>
      </w:r>
      <w:r>
        <w:rPr>
          <w:rFonts w:ascii="Palatino Linotype" w:hAnsi="Palatino Linotype" w:cs="Arial"/>
        </w:rPr>
        <w:t xml:space="preserve">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 por lo que es ne</w:t>
      </w:r>
      <w:r w:rsidR="00A71FF4">
        <w:rPr>
          <w:rFonts w:ascii="Palatino Linotype" w:hAnsi="Palatino Linotype" w:cs="Arial"/>
        </w:rPr>
        <w:t>cesario establecer y delimitar</w:t>
      </w:r>
      <w:r w:rsidRPr="0024200F">
        <w:rPr>
          <w:rFonts w:ascii="Palatino Linotype" w:hAnsi="Palatino Linotype" w:cs="Arial"/>
        </w:rPr>
        <w:t xml:space="preserve"> la materia de la solicitud, </w:t>
      </w:r>
      <w:r>
        <w:rPr>
          <w:rFonts w:ascii="Palatino Linotype" w:hAnsi="Palatino Linotype" w:cs="Arial"/>
        </w:rPr>
        <w:t>que</w:t>
      </w:r>
      <w:r w:rsidRPr="0024200F">
        <w:rPr>
          <w:rFonts w:ascii="Palatino Linotype" w:hAnsi="Palatino Linotype" w:cs="Arial"/>
        </w:rPr>
        <w:t xml:space="preserve"> objetivamente consiste</w:t>
      </w:r>
      <w:r>
        <w:rPr>
          <w:rFonts w:ascii="Palatino Linotype" w:hAnsi="Palatino Linotype" w:cs="Arial"/>
        </w:rPr>
        <w:t>n en la entrega de lo siguiente:</w:t>
      </w:r>
    </w:p>
    <w:p w:rsidR="006471F3" w:rsidRDefault="006471F3" w:rsidP="006471F3">
      <w:pPr>
        <w:tabs>
          <w:tab w:val="left" w:pos="709"/>
        </w:tabs>
        <w:spacing w:line="360" w:lineRule="auto"/>
        <w:jc w:val="both"/>
        <w:rPr>
          <w:rFonts w:ascii="Palatino Linotype" w:hAnsi="Palatino Linotype"/>
        </w:rPr>
      </w:pPr>
    </w:p>
    <w:p w:rsidR="003B7CE4" w:rsidRPr="006471F3" w:rsidRDefault="004D4D14" w:rsidP="006471F3">
      <w:pPr>
        <w:pStyle w:val="Sinespaciado"/>
        <w:rPr>
          <w:rFonts w:ascii="Palatino Linotype" w:hAnsi="Palatino Linotype"/>
        </w:rPr>
      </w:pPr>
      <w:r w:rsidRPr="006471F3">
        <w:rPr>
          <w:rFonts w:ascii="Palatino Linotype" w:hAnsi="Palatino Linotype"/>
        </w:rPr>
        <w:t>Del “Programa de Desarrollo Social Familias Fuertes Alimentación Mexiquense”;</w:t>
      </w:r>
    </w:p>
    <w:p w:rsidR="006471F3" w:rsidRDefault="006471F3" w:rsidP="004D4D14">
      <w:pPr>
        <w:pStyle w:val="Prrafodelista"/>
        <w:tabs>
          <w:tab w:val="left" w:pos="709"/>
        </w:tabs>
        <w:spacing w:line="360" w:lineRule="auto"/>
        <w:ind w:left="360"/>
        <w:jc w:val="both"/>
        <w:rPr>
          <w:rFonts w:ascii="Palatino Linotype" w:hAnsi="Palatino Linotype"/>
        </w:rPr>
      </w:pPr>
    </w:p>
    <w:p w:rsidR="004D4D14" w:rsidRDefault="004D4D14"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Análisis FODA</w:t>
      </w:r>
    </w:p>
    <w:p w:rsidR="004D4D14" w:rsidRDefault="004D4D14"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Metodología utilizada para la focalización del programa</w:t>
      </w:r>
    </w:p>
    <w:p w:rsidR="004D4D14" w:rsidRDefault="004D4D14"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Padrón de beneficiarios en formato Excel.</w:t>
      </w:r>
    </w:p>
    <w:p w:rsidR="004D4D14" w:rsidRPr="004D4D14" w:rsidRDefault="004D4D14" w:rsidP="00164A15">
      <w:pPr>
        <w:pStyle w:val="Prrafodelista"/>
        <w:numPr>
          <w:ilvl w:val="0"/>
          <w:numId w:val="6"/>
        </w:numPr>
        <w:tabs>
          <w:tab w:val="left" w:pos="709"/>
        </w:tabs>
        <w:spacing w:line="360" w:lineRule="auto"/>
        <w:ind w:left="360"/>
        <w:jc w:val="both"/>
        <w:rPr>
          <w:rFonts w:ascii="Palatino Linotype" w:hAnsi="Palatino Linotype"/>
        </w:rPr>
      </w:pPr>
      <w:r>
        <w:rPr>
          <w:rFonts w:ascii="Palatino Linotype" w:hAnsi="Palatino Linotype"/>
        </w:rPr>
        <w:t>Registro de solicitantes del programa.</w:t>
      </w:r>
    </w:p>
    <w:p w:rsidR="003B7CE4" w:rsidRDefault="000A74EC" w:rsidP="006471F3">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lastRenderedPageBreak/>
        <w:t>El Sujeto Obligado</w:t>
      </w:r>
      <w:r w:rsidR="00981666">
        <w:rPr>
          <w:rFonts w:ascii="Palatino Linotype" w:hAnsi="Palatino Linotype"/>
          <w:sz w:val="24"/>
          <w:szCs w:val="24"/>
        </w:rPr>
        <w:t xml:space="preserve"> hizo entrega de</w:t>
      </w:r>
      <w:r w:rsidR="006471F3">
        <w:rPr>
          <w:rFonts w:ascii="Palatino Linotype" w:hAnsi="Palatino Linotype"/>
          <w:sz w:val="24"/>
          <w:szCs w:val="24"/>
        </w:rPr>
        <w:t xml:space="preserve"> cuatro archivos </w:t>
      </w:r>
      <w:r w:rsidR="00981666">
        <w:rPr>
          <w:rFonts w:ascii="Palatino Linotype" w:hAnsi="Palatino Linotype"/>
          <w:sz w:val="24"/>
          <w:szCs w:val="24"/>
        </w:rPr>
        <w:t>electrónico</w:t>
      </w:r>
      <w:r w:rsidR="006471F3">
        <w:rPr>
          <w:rFonts w:ascii="Palatino Linotype" w:hAnsi="Palatino Linotype"/>
          <w:sz w:val="24"/>
          <w:szCs w:val="24"/>
        </w:rPr>
        <w:t>s</w:t>
      </w:r>
      <w:r w:rsidR="00981666">
        <w:rPr>
          <w:rFonts w:ascii="Palatino Linotype" w:hAnsi="Palatino Linotype"/>
          <w:sz w:val="24"/>
          <w:szCs w:val="24"/>
        </w:rPr>
        <w:t xml:space="preserve"> denominado</w:t>
      </w:r>
      <w:r w:rsidR="006471F3">
        <w:rPr>
          <w:rFonts w:ascii="Palatino Linotype" w:hAnsi="Palatino Linotype"/>
          <w:sz w:val="24"/>
          <w:szCs w:val="24"/>
        </w:rPr>
        <w:t>s</w:t>
      </w:r>
      <w:r w:rsidR="003B7CE4">
        <w:rPr>
          <w:rFonts w:ascii="Palatino Linotype" w:hAnsi="Palatino Linotype"/>
          <w:sz w:val="24"/>
          <w:szCs w:val="24"/>
        </w:rPr>
        <w:t xml:space="preserve"> </w:t>
      </w:r>
      <w:r w:rsidR="0057702A" w:rsidRPr="0057702A">
        <w:rPr>
          <w:rFonts w:ascii="Palatino Linotype" w:hAnsi="Palatino Linotype" w:cs="Arial"/>
          <w:sz w:val="24"/>
          <w:szCs w:val="24"/>
        </w:rPr>
        <w:t>“</w:t>
      </w:r>
      <w:r w:rsidR="006471F3" w:rsidRPr="006471F3">
        <w:rPr>
          <w:rFonts w:ascii="Palatino Linotype" w:hAnsi="Palatino Linotype" w:cs="Arial"/>
          <w:sz w:val="24"/>
          <w:szCs w:val="24"/>
        </w:rPr>
        <w:t>LISTA DE ESPERA - PDSFFAM - 4to. TRIMESTRE 2018.pdf</w:t>
      </w:r>
      <w:r w:rsidR="006471F3">
        <w:rPr>
          <w:rFonts w:ascii="Palatino Linotype" w:hAnsi="Palatino Linotype" w:cs="Arial"/>
          <w:sz w:val="24"/>
          <w:szCs w:val="24"/>
        </w:rPr>
        <w:t>”, “</w:t>
      </w:r>
      <w:r w:rsidR="006471F3" w:rsidRPr="006471F3">
        <w:rPr>
          <w:rFonts w:ascii="Palatino Linotype" w:hAnsi="Palatino Linotype" w:cs="Arial"/>
          <w:sz w:val="24"/>
          <w:szCs w:val="24"/>
        </w:rPr>
        <w:t>PADRON - PDS</w:t>
      </w:r>
      <w:r w:rsidR="006471F3">
        <w:rPr>
          <w:rFonts w:ascii="Palatino Linotype" w:hAnsi="Palatino Linotype" w:cs="Arial"/>
          <w:sz w:val="24"/>
          <w:szCs w:val="24"/>
        </w:rPr>
        <w:t>FFAM - 4to. TRIMESTRE 2018.xlsx”, “</w:t>
      </w:r>
      <w:r w:rsidR="006471F3" w:rsidRPr="006471F3">
        <w:rPr>
          <w:rFonts w:ascii="Palatino Linotype" w:hAnsi="Palatino Linotype" w:cs="Arial"/>
          <w:sz w:val="24"/>
          <w:szCs w:val="24"/>
        </w:rPr>
        <w:t>ZAPS-EDOMEX - 24 FEBRERO 2012.PDF</w:t>
      </w:r>
      <w:r w:rsidR="006471F3">
        <w:rPr>
          <w:rFonts w:ascii="Palatino Linotype" w:hAnsi="Palatino Linotype" w:cs="Arial"/>
          <w:sz w:val="24"/>
          <w:szCs w:val="24"/>
        </w:rPr>
        <w:t>”, “</w:t>
      </w:r>
      <w:r w:rsidR="00A731AF">
        <w:rPr>
          <w:rFonts w:ascii="Palatino Linotype" w:hAnsi="Palatino Linotype" w:cs="Arial"/>
          <w:sz w:val="24"/>
          <w:szCs w:val="24"/>
        </w:rPr>
        <w:t>026 - C. xxxx xxxxx xxxxx xxxxx</w:t>
      </w:r>
      <w:r w:rsidR="006471F3" w:rsidRPr="006471F3">
        <w:rPr>
          <w:rFonts w:ascii="Palatino Linotype" w:hAnsi="Palatino Linotype" w:cs="Arial"/>
          <w:sz w:val="24"/>
          <w:szCs w:val="24"/>
        </w:rPr>
        <w:t xml:space="preserve"> - Unidad de Transparencia - 026.pdf</w:t>
      </w:r>
      <w:r w:rsidR="00981666">
        <w:rPr>
          <w:rFonts w:ascii="Palatino Linotype" w:hAnsi="Palatino Linotype" w:cs="Arial"/>
          <w:sz w:val="24"/>
          <w:szCs w:val="24"/>
        </w:rPr>
        <w:t>”</w:t>
      </w:r>
      <w:r w:rsidR="003B7CE4" w:rsidRPr="00604F7C">
        <w:rPr>
          <w:rFonts w:ascii="Palatino Linotype" w:hAnsi="Palatino Linotype" w:cs="Arial"/>
          <w:sz w:val="24"/>
          <w:szCs w:val="24"/>
        </w:rPr>
        <w:t xml:space="preserve">, </w:t>
      </w:r>
      <w:r w:rsidR="00B67B70">
        <w:rPr>
          <w:rFonts w:ascii="Palatino Linotype" w:hAnsi="Palatino Linotype" w:cs="Arial"/>
          <w:sz w:val="24"/>
          <w:szCs w:val="24"/>
        </w:rPr>
        <w:t xml:space="preserve">de </w:t>
      </w:r>
      <w:r w:rsidR="006471F3">
        <w:rPr>
          <w:rFonts w:ascii="Palatino Linotype" w:hAnsi="Palatino Linotype" w:cs="Arial"/>
          <w:sz w:val="24"/>
          <w:szCs w:val="24"/>
        </w:rPr>
        <w:t xml:space="preserve">los </w:t>
      </w:r>
      <w:r w:rsidR="00B67B70">
        <w:rPr>
          <w:rFonts w:ascii="Palatino Linotype" w:hAnsi="Palatino Linotype" w:cs="Arial"/>
          <w:sz w:val="24"/>
          <w:szCs w:val="24"/>
        </w:rPr>
        <w:t>cual</w:t>
      </w:r>
      <w:r w:rsidR="006471F3">
        <w:rPr>
          <w:rFonts w:ascii="Palatino Linotype" w:hAnsi="Palatino Linotype" w:cs="Arial"/>
          <w:sz w:val="24"/>
          <w:szCs w:val="24"/>
        </w:rPr>
        <w:t>es</w:t>
      </w:r>
      <w:r w:rsidR="0057702A" w:rsidRPr="00604F7C">
        <w:rPr>
          <w:rFonts w:ascii="Palatino Linotype" w:hAnsi="Palatino Linotype" w:cs="Arial"/>
          <w:sz w:val="24"/>
          <w:szCs w:val="24"/>
        </w:rPr>
        <w:t xml:space="preserve"> se procede al estudio de su contenido en los términos siguientes:</w:t>
      </w:r>
    </w:p>
    <w:p w:rsidR="009C4248" w:rsidRDefault="009C4248" w:rsidP="003B7CE4">
      <w:pPr>
        <w:tabs>
          <w:tab w:val="left" w:pos="709"/>
        </w:tabs>
        <w:spacing w:after="0" w:line="360" w:lineRule="auto"/>
        <w:jc w:val="both"/>
        <w:rPr>
          <w:rFonts w:ascii="Palatino Linotype" w:hAnsi="Palatino Linotype" w:cs="Arial"/>
          <w:sz w:val="24"/>
          <w:szCs w:val="24"/>
        </w:rPr>
      </w:pPr>
    </w:p>
    <w:p w:rsidR="003F43A8" w:rsidRPr="00826168" w:rsidRDefault="00F36B33" w:rsidP="00A4654A">
      <w:pPr>
        <w:pStyle w:val="Prrafodelista"/>
        <w:numPr>
          <w:ilvl w:val="0"/>
          <w:numId w:val="6"/>
        </w:numPr>
        <w:tabs>
          <w:tab w:val="left" w:pos="709"/>
        </w:tabs>
        <w:spacing w:line="360" w:lineRule="auto"/>
        <w:jc w:val="both"/>
        <w:rPr>
          <w:rFonts w:ascii="Palatino Linotype" w:hAnsi="Palatino Linotype" w:cs="Arial"/>
        </w:rPr>
      </w:pPr>
      <w:r w:rsidRPr="009C4248">
        <w:rPr>
          <w:rFonts w:ascii="Palatino Linotype" w:hAnsi="Palatino Linotype" w:cs="Arial"/>
          <w:b/>
        </w:rPr>
        <w:t>O</w:t>
      </w:r>
      <w:r w:rsidR="00604F7C" w:rsidRPr="009C4248">
        <w:rPr>
          <w:rFonts w:ascii="Palatino Linotype" w:hAnsi="Palatino Linotype" w:cs="Arial"/>
          <w:b/>
        </w:rPr>
        <w:t xml:space="preserve">ficio </w:t>
      </w:r>
      <w:r w:rsidR="009C4248">
        <w:rPr>
          <w:rFonts w:ascii="Palatino Linotype" w:hAnsi="Palatino Linotype" w:cs="Arial"/>
          <w:b/>
        </w:rPr>
        <w:t xml:space="preserve"> </w:t>
      </w:r>
      <w:r w:rsidR="00A4654A" w:rsidRPr="00A4654A">
        <w:rPr>
          <w:rFonts w:ascii="Palatino Linotype" w:hAnsi="Palatino Linotype" w:cs="Arial"/>
          <w:b/>
        </w:rPr>
        <w:t>SEDESEM/UT/026/2019</w:t>
      </w:r>
      <w:r w:rsidR="00A4654A">
        <w:rPr>
          <w:rFonts w:ascii="Palatino Linotype" w:hAnsi="Palatino Linotype" w:cs="Arial"/>
        </w:rPr>
        <w:t xml:space="preserve"> de fecha veintiocho</w:t>
      </w:r>
      <w:r w:rsidR="009C4248">
        <w:rPr>
          <w:rFonts w:ascii="Palatino Linotype" w:hAnsi="Palatino Linotype" w:cs="Arial"/>
        </w:rPr>
        <w:t xml:space="preserve"> de marzo</w:t>
      </w:r>
      <w:r w:rsidR="00604F7C" w:rsidRPr="009C4248">
        <w:rPr>
          <w:rFonts w:ascii="Palatino Linotype" w:hAnsi="Palatino Linotype" w:cs="Arial"/>
        </w:rPr>
        <w:t xml:space="preserve"> de dos mil diecinueve, por el </w:t>
      </w:r>
      <w:r w:rsidR="00A16871" w:rsidRPr="009C4248">
        <w:rPr>
          <w:rFonts w:ascii="Palatino Linotype" w:hAnsi="Palatino Linotype" w:cs="Arial"/>
        </w:rPr>
        <w:t xml:space="preserve">cual </w:t>
      </w:r>
      <w:r w:rsidR="00604F7C" w:rsidRPr="009C4248">
        <w:rPr>
          <w:rFonts w:ascii="Palatino Linotype" w:hAnsi="Palatino Linotype" w:cs="Arial"/>
        </w:rPr>
        <w:t>el</w:t>
      </w:r>
      <w:r w:rsidR="006F268C">
        <w:rPr>
          <w:rFonts w:ascii="Palatino Linotype" w:hAnsi="Palatino Linotype" w:cs="Arial"/>
        </w:rPr>
        <w:t xml:space="preserve"> </w:t>
      </w:r>
      <w:r w:rsidR="003F43A8" w:rsidRPr="00826168">
        <w:rPr>
          <w:rFonts w:ascii="Palatino Linotype" w:hAnsi="Palatino Linotype" w:cs="Arial"/>
        </w:rPr>
        <w:t xml:space="preserve">Titular de la Unidad de </w:t>
      </w:r>
      <w:r w:rsidR="00826168">
        <w:rPr>
          <w:rFonts w:ascii="Palatino Linotype" w:hAnsi="Palatino Linotype" w:cs="Arial"/>
        </w:rPr>
        <w:t xml:space="preserve">Transparencia de </w:t>
      </w:r>
      <w:r w:rsidR="000A74EC" w:rsidRPr="00826168">
        <w:rPr>
          <w:rFonts w:ascii="Palatino Linotype" w:hAnsi="Palatino Linotype" w:cs="Arial"/>
        </w:rPr>
        <w:t>El Sujeto Obligado</w:t>
      </w:r>
      <w:r w:rsidR="003F43A8" w:rsidRPr="00826168">
        <w:rPr>
          <w:rFonts w:ascii="Palatino Linotype" w:hAnsi="Palatino Linotype" w:cs="Arial"/>
        </w:rPr>
        <w:t xml:space="preserve"> informa al </w:t>
      </w:r>
      <w:r w:rsidR="003F43A8" w:rsidRPr="00826168">
        <w:rPr>
          <w:rFonts w:ascii="Palatino Linotype" w:hAnsi="Palatino Linotype" w:cs="Arial"/>
          <w:b/>
        </w:rPr>
        <w:t>solicitante</w:t>
      </w:r>
      <w:r w:rsidR="00833B68">
        <w:rPr>
          <w:rFonts w:ascii="Palatino Linotype" w:hAnsi="Palatino Linotype" w:cs="Arial"/>
          <w:b/>
        </w:rPr>
        <w:t xml:space="preserve"> </w:t>
      </w:r>
      <w:r w:rsidR="00833B68" w:rsidRPr="00A4654A">
        <w:rPr>
          <w:rFonts w:ascii="Palatino Linotype" w:hAnsi="Palatino Linotype" w:cs="Arial"/>
        </w:rPr>
        <w:t>que</w:t>
      </w:r>
      <w:r w:rsidR="00A4654A" w:rsidRPr="00A4654A">
        <w:rPr>
          <w:rFonts w:ascii="Palatino Linotype" w:hAnsi="Palatino Linotype" w:cs="Arial"/>
        </w:rPr>
        <w:t xml:space="preserve"> </w:t>
      </w:r>
      <w:r w:rsidR="00A4654A">
        <w:rPr>
          <w:rFonts w:ascii="Palatino Linotype" w:hAnsi="Palatino Linotype" w:cs="Arial"/>
        </w:rPr>
        <w:t>a través de la Dirección General de Programas Sociales</w:t>
      </w:r>
      <w:r w:rsidR="000E2BB1">
        <w:rPr>
          <w:rFonts w:ascii="Palatino Linotype" w:hAnsi="Palatino Linotype" w:cs="Arial"/>
        </w:rPr>
        <w:t xml:space="preserve"> la secretaria de Desarrollo Social ejecuto el programa “Familias Fuertes Alimentación Mexiquense” para el año 2018.</w:t>
      </w:r>
      <w:r w:rsidR="00EA194A" w:rsidRPr="00826168">
        <w:rPr>
          <w:rFonts w:ascii="Palatino Linotype" w:hAnsi="Palatino Linotype" w:cs="Arial"/>
        </w:rPr>
        <w:t xml:space="preserve"> </w:t>
      </w:r>
    </w:p>
    <w:p w:rsidR="001654CA" w:rsidRDefault="001654CA" w:rsidP="003B7CE4">
      <w:pPr>
        <w:tabs>
          <w:tab w:val="left" w:pos="709"/>
        </w:tabs>
        <w:spacing w:after="0" w:line="360" w:lineRule="auto"/>
        <w:jc w:val="both"/>
        <w:rPr>
          <w:rFonts w:ascii="Palatino Linotype" w:hAnsi="Palatino Linotype"/>
          <w:sz w:val="24"/>
          <w:szCs w:val="24"/>
        </w:rPr>
      </w:pP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t xml:space="preserve">En primera instancia, es importante señalar que se omite el estudio de la naturaleza jurídica de la información pública solicitada, en virtud de que </w:t>
      </w:r>
      <w:r w:rsidR="000A74EC">
        <w:rPr>
          <w:rFonts w:ascii="Palatino Linotype" w:hAnsi="Palatino Linotype"/>
        </w:rPr>
        <w:t>El Sujeto Obligado</w:t>
      </w:r>
      <w:r w:rsidRPr="005A35C5">
        <w:rPr>
          <w:rFonts w:ascii="Palatino Linotype" w:hAnsi="Palatino Linotype"/>
        </w:rPr>
        <w:t xml:space="preserve"> en su respuesta </w:t>
      </w:r>
      <w:r w:rsidR="006F71D3">
        <w:rPr>
          <w:rFonts w:ascii="Palatino Linotype" w:hAnsi="Palatino Linotype"/>
        </w:rPr>
        <w:t xml:space="preserve">acepto generar </w:t>
      </w:r>
      <w:r>
        <w:rPr>
          <w:rFonts w:ascii="Palatino Linotype" w:hAnsi="Palatino Linotype"/>
        </w:rPr>
        <w:t>la documentación requerida por el solicitante, por lo que es evidente que</w:t>
      </w:r>
      <w:r w:rsidRPr="005A35C5">
        <w:rPr>
          <w:rFonts w:ascii="Palatino Linotype" w:hAnsi="Palatino Linotype"/>
        </w:rPr>
        <w:t xml:space="preserve"> acepta mediante su respuesta que dicha información la genera</w:t>
      </w:r>
      <w:r>
        <w:rPr>
          <w:rFonts w:ascii="Palatino Linotype" w:hAnsi="Palatino Linotype"/>
        </w:rPr>
        <w:t>, posee y la administra</w:t>
      </w:r>
      <w:r w:rsidRPr="005A35C5">
        <w:rPr>
          <w:rFonts w:ascii="Palatino Linotype" w:hAnsi="Palatino Linotype"/>
        </w:rPr>
        <w:t xml:space="preserve"> en ejercicio de sus funciones de derecho público.</w:t>
      </w:r>
    </w:p>
    <w:p w:rsidR="000E2BB1" w:rsidRDefault="000E2BB1" w:rsidP="003B7CE4">
      <w:pPr>
        <w:pStyle w:val="Sinespaciado"/>
        <w:spacing w:line="360" w:lineRule="auto"/>
        <w:jc w:val="both"/>
        <w:rPr>
          <w:rFonts w:ascii="Palatino Linotype" w:hAnsi="Palatino Linotype"/>
        </w:rPr>
      </w:pPr>
    </w:p>
    <w:p w:rsidR="003B7CE4" w:rsidRPr="005A35C5" w:rsidRDefault="003B7CE4" w:rsidP="003B7CE4">
      <w:pPr>
        <w:pStyle w:val="Sinespaciado"/>
        <w:spacing w:line="360" w:lineRule="auto"/>
        <w:jc w:val="both"/>
        <w:rPr>
          <w:rFonts w:ascii="Palatino Linotype" w:hAnsi="Palatino Linotype"/>
        </w:rPr>
      </w:pPr>
      <w:r w:rsidRPr="005A35C5">
        <w:rPr>
          <w:rFonts w:ascii="Palatino Linotype" w:hAnsi="Palatino Linotype"/>
        </w:rPr>
        <w:t xml:space="preserve">De hecho el estudio de la naturaleza jurídica de la información pública solicitada, tiene por objeto determinar si ésta </w:t>
      </w:r>
      <w:r>
        <w:rPr>
          <w:rFonts w:ascii="Palatino Linotype" w:hAnsi="Palatino Linotype"/>
        </w:rPr>
        <w:t xml:space="preserve">es generada, poseída o administrada por </w:t>
      </w:r>
      <w:r w:rsidR="000A74EC">
        <w:rPr>
          <w:rFonts w:ascii="Palatino Linotype" w:hAnsi="Palatino Linotype"/>
        </w:rPr>
        <w:t>El Sujeto Obligado</w:t>
      </w:r>
      <w:r w:rsidRPr="005A35C5">
        <w:rPr>
          <w:rFonts w:ascii="Palatino Linotype" w:hAnsi="Palatino Linotype"/>
        </w:rPr>
        <w:t>; sin embargo, en aquellos casos en que éste la asume, ello implica que la genera, posee o administra, por consiguiente, a nada práctico nos conduciría su estudio, ya que</w:t>
      </w:r>
      <w:r>
        <w:rPr>
          <w:rFonts w:ascii="Palatino Linotype" w:hAnsi="Palatino Linotype"/>
        </w:rPr>
        <w:t>,</w:t>
      </w:r>
      <w:r w:rsidRPr="005A35C5">
        <w:rPr>
          <w:rFonts w:ascii="Palatino Linotype" w:hAnsi="Palatino Linotype"/>
        </w:rPr>
        <w:t xml:space="preserve"> se insiste</w:t>
      </w:r>
      <w:r>
        <w:rPr>
          <w:rFonts w:ascii="Palatino Linotype" w:hAnsi="Palatino Linotype"/>
        </w:rPr>
        <w:t>,</w:t>
      </w:r>
      <w:r w:rsidRPr="005A35C5">
        <w:rPr>
          <w:rFonts w:ascii="Palatino Linotype" w:hAnsi="Palatino Linotype"/>
        </w:rPr>
        <w:t xml:space="preserve"> la</w:t>
      </w:r>
      <w:r>
        <w:rPr>
          <w:rFonts w:ascii="Palatino Linotype" w:hAnsi="Palatino Linotype"/>
        </w:rPr>
        <w:t xml:space="preserve"> información pública solicitada</w:t>
      </w:r>
      <w:r w:rsidRPr="005A35C5">
        <w:rPr>
          <w:rFonts w:ascii="Palatino Linotype" w:hAnsi="Palatino Linotype"/>
        </w:rPr>
        <w:t xml:space="preserve"> fue asumida por </w:t>
      </w:r>
      <w:r w:rsidR="000A74EC">
        <w:rPr>
          <w:rFonts w:ascii="Palatino Linotype" w:hAnsi="Palatino Linotype"/>
        </w:rPr>
        <w:t>El Sujeto Obligado</w:t>
      </w:r>
      <w:r w:rsidRPr="005A35C5">
        <w:rPr>
          <w:rFonts w:ascii="Palatino Linotype" w:hAnsi="Palatino Linotype"/>
        </w:rPr>
        <w:t>.</w:t>
      </w:r>
    </w:p>
    <w:p w:rsidR="003B7CE4" w:rsidRDefault="003B7CE4" w:rsidP="003B7CE4">
      <w:pPr>
        <w:tabs>
          <w:tab w:val="left" w:pos="709"/>
        </w:tabs>
        <w:spacing w:after="0" w:line="360" w:lineRule="auto"/>
        <w:jc w:val="both"/>
        <w:rPr>
          <w:rFonts w:ascii="Palatino Linotype" w:hAnsi="Palatino Linotype"/>
          <w:sz w:val="24"/>
          <w:szCs w:val="24"/>
        </w:rPr>
      </w:pPr>
    </w:p>
    <w:p w:rsidR="003B7CE4" w:rsidRDefault="003B7CE4" w:rsidP="003B7CE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Ahora bien, </w:t>
      </w:r>
      <w:r w:rsidR="000A74EC">
        <w:rPr>
          <w:rFonts w:ascii="Palatino Linotype" w:hAnsi="Palatino Linotype"/>
          <w:sz w:val="24"/>
          <w:szCs w:val="24"/>
        </w:rPr>
        <w:t>El Recurrente</w:t>
      </w:r>
      <w:r>
        <w:rPr>
          <w:rFonts w:ascii="Palatino Linotype" w:hAnsi="Palatino Linotype"/>
          <w:sz w:val="24"/>
          <w:szCs w:val="24"/>
        </w:rPr>
        <w:t xml:space="preserve"> interpuso el presente recurso de revisión haciendo valer como motivos o razones de inconformidad, sustancialmente </w:t>
      </w:r>
      <w:r w:rsidRPr="00971E3C">
        <w:rPr>
          <w:rFonts w:ascii="Palatino Linotype" w:hAnsi="Palatino Linotype"/>
          <w:b/>
          <w:sz w:val="24"/>
          <w:szCs w:val="24"/>
        </w:rPr>
        <w:t>la</w:t>
      </w:r>
      <w:r w:rsidR="0071479E">
        <w:rPr>
          <w:rFonts w:ascii="Palatino Linotype" w:hAnsi="Palatino Linotype"/>
          <w:b/>
          <w:sz w:val="24"/>
          <w:szCs w:val="24"/>
        </w:rPr>
        <w:t xml:space="preserve"> entrega de información incompleta</w:t>
      </w:r>
      <w:r>
        <w:rPr>
          <w:rFonts w:ascii="Palatino Linotype" w:hAnsi="Palatino Linotype"/>
          <w:b/>
          <w:sz w:val="24"/>
          <w:szCs w:val="24"/>
        </w:rPr>
        <w:t xml:space="preserve">, </w:t>
      </w:r>
      <w:r w:rsidR="001D201C">
        <w:rPr>
          <w:rFonts w:ascii="Palatino Linotype" w:hAnsi="Palatino Linotype"/>
          <w:sz w:val="24"/>
          <w:szCs w:val="24"/>
        </w:rPr>
        <w:t xml:space="preserve">en ese sentido </w:t>
      </w:r>
      <w:r w:rsidR="00E8211E" w:rsidRPr="00E8211E">
        <w:rPr>
          <w:rFonts w:ascii="Palatino Linotype" w:hAnsi="Palatino Linotype"/>
          <w:sz w:val="24"/>
          <w:szCs w:val="24"/>
        </w:rPr>
        <w:t>para entender mejor lo peticionado con la entrega de la información por parte del Sujeto Obligado, es necesario establecer las siguientes manifestaciones;</w:t>
      </w:r>
    </w:p>
    <w:p w:rsidR="00E8211E" w:rsidRPr="001D201C" w:rsidRDefault="00E8211E" w:rsidP="003B7CE4">
      <w:pPr>
        <w:tabs>
          <w:tab w:val="left" w:pos="709"/>
        </w:tabs>
        <w:spacing w:after="0" w:line="360" w:lineRule="auto"/>
        <w:jc w:val="both"/>
        <w:rPr>
          <w:rFonts w:ascii="Palatino Linotype" w:hAnsi="Palatino Linotype"/>
          <w:sz w:val="24"/>
          <w:szCs w:val="24"/>
        </w:rPr>
      </w:pPr>
    </w:p>
    <w:tbl>
      <w:tblPr>
        <w:tblStyle w:val="Tablaconcuadrcula"/>
        <w:tblW w:w="9889" w:type="dxa"/>
        <w:tblInd w:w="-113" w:type="dxa"/>
        <w:tblLook w:val="04A0" w:firstRow="1" w:lastRow="0" w:firstColumn="1" w:lastColumn="0" w:noHBand="0" w:noVBand="1"/>
      </w:tblPr>
      <w:tblGrid>
        <w:gridCol w:w="3020"/>
        <w:gridCol w:w="3021"/>
        <w:gridCol w:w="2572"/>
        <w:gridCol w:w="1276"/>
      </w:tblGrid>
      <w:tr w:rsidR="0071285B" w:rsidTr="00FD50F3">
        <w:tc>
          <w:tcPr>
            <w:tcW w:w="3020" w:type="dxa"/>
          </w:tcPr>
          <w:p w:rsidR="0071285B" w:rsidRPr="0005600B" w:rsidRDefault="0071285B" w:rsidP="009A78A0">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Información Solicitada:</w:t>
            </w:r>
          </w:p>
          <w:p w:rsidR="0071285B" w:rsidRPr="006B23E1" w:rsidRDefault="0071285B" w:rsidP="009A78A0">
            <w:pPr>
              <w:tabs>
                <w:tab w:val="left" w:pos="709"/>
              </w:tabs>
              <w:spacing w:before="240"/>
              <w:ind w:right="51"/>
              <w:jc w:val="both"/>
              <w:rPr>
                <w:rFonts w:ascii="Palatino Linotype" w:hAnsi="Palatino Linotype" w:cs="Arial"/>
              </w:rPr>
            </w:pPr>
            <w:r w:rsidRPr="006471F3">
              <w:rPr>
                <w:rFonts w:ascii="Palatino Linotype" w:hAnsi="Palatino Linotype"/>
              </w:rPr>
              <w:t>Del “Programa de Desarrollo Social Familias Fuertes Alimentación Mexiquense”</w:t>
            </w:r>
          </w:p>
        </w:tc>
        <w:tc>
          <w:tcPr>
            <w:tcW w:w="3021" w:type="dxa"/>
          </w:tcPr>
          <w:p w:rsidR="0071285B" w:rsidRPr="0005600B" w:rsidRDefault="0071285B" w:rsidP="009A78A0">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Respuesta a la solicitud de información</w:t>
            </w:r>
          </w:p>
        </w:tc>
        <w:tc>
          <w:tcPr>
            <w:tcW w:w="2572" w:type="dxa"/>
          </w:tcPr>
          <w:p w:rsidR="0071285B" w:rsidRPr="0005600B" w:rsidRDefault="00FD50F3" w:rsidP="009A78A0">
            <w:pPr>
              <w:tabs>
                <w:tab w:val="left" w:pos="709"/>
              </w:tabs>
              <w:spacing w:before="240"/>
              <w:ind w:right="51"/>
              <w:jc w:val="center"/>
              <w:rPr>
                <w:rFonts w:ascii="Palatino Linotype" w:hAnsi="Palatino Linotype" w:cs="Arial"/>
                <w:b/>
                <w:sz w:val="24"/>
              </w:rPr>
            </w:pPr>
            <w:r>
              <w:rPr>
                <w:rFonts w:ascii="Palatino Linotype" w:hAnsi="Palatino Linotype" w:cs="Arial"/>
                <w:b/>
                <w:sz w:val="24"/>
              </w:rPr>
              <w:t>Contenido</w:t>
            </w:r>
          </w:p>
        </w:tc>
        <w:tc>
          <w:tcPr>
            <w:tcW w:w="1276" w:type="dxa"/>
          </w:tcPr>
          <w:p w:rsidR="0071285B" w:rsidRPr="0005600B" w:rsidRDefault="009D3AD3" w:rsidP="009A78A0">
            <w:pPr>
              <w:tabs>
                <w:tab w:val="left" w:pos="709"/>
              </w:tabs>
              <w:spacing w:before="240"/>
              <w:ind w:right="51"/>
              <w:jc w:val="center"/>
              <w:rPr>
                <w:rFonts w:ascii="Palatino Linotype" w:hAnsi="Palatino Linotype" w:cs="Arial"/>
                <w:b/>
                <w:sz w:val="24"/>
              </w:rPr>
            </w:pPr>
            <w:r>
              <w:rPr>
                <w:rFonts w:ascii="Palatino Linotype" w:hAnsi="Palatino Linotype" w:cs="Arial"/>
                <w:b/>
                <w:sz w:val="24"/>
              </w:rPr>
              <w:t>Colma</w:t>
            </w:r>
          </w:p>
        </w:tc>
      </w:tr>
      <w:tr w:rsidR="0071285B" w:rsidTr="00160070">
        <w:trPr>
          <w:trHeight w:val="747"/>
        </w:trPr>
        <w:tc>
          <w:tcPr>
            <w:tcW w:w="3020" w:type="dxa"/>
          </w:tcPr>
          <w:p w:rsidR="0071285B" w:rsidRPr="00160070" w:rsidRDefault="0071285B" w:rsidP="00160070">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Análisis FODA</w:t>
            </w:r>
          </w:p>
        </w:tc>
        <w:tc>
          <w:tcPr>
            <w:tcW w:w="3021" w:type="dxa"/>
          </w:tcPr>
          <w:p w:rsidR="0071285B" w:rsidRPr="003D22CD" w:rsidRDefault="0071285B" w:rsidP="009A78A0">
            <w:pPr>
              <w:tabs>
                <w:tab w:val="left" w:pos="709"/>
              </w:tabs>
              <w:spacing w:before="240"/>
              <w:ind w:right="51"/>
              <w:jc w:val="both"/>
              <w:rPr>
                <w:rFonts w:ascii="Palatino Linotype" w:hAnsi="Palatino Linotype" w:cs="Arial"/>
              </w:rPr>
            </w:pPr>
            <w:r>
              <w:rPr>
                <w:rFonts w:ascii="Palatino Linotype" w:hAnsi="Palatino Linotype" w:cs="Arial"/>
              </w:rPr>
              <w:t>No remitió información.</w:t>
            </w:r>
          </w:p>
        </w:tc>
        <w:tc>
          <w:tcPr>
            <w:tcW w:w="2572" w:type="dxa"/>
          </w:tcPr>
          <w:p w:rsidR="0071285B" w:rsidRPr="003D22CD" w:rsidRDefault="00FD50F3" w:rsidP="00FD50F3">
            <w:pPr>
              <w:tabs>
                <w:tab w:val="left" w:pos="709"/>
              </w:tabs>
              <w:spacing w:before="240"/>
              <w:ind w:right="51"/>
              <w:jc w:val="center"/>
              <w:rPr>
                <w:rFonts w:ascii="Palatino Linotype" w:hAnsi="Palatino Linotype" w:cs="Arial"/>
                <w:sz w:val="24"/>
              </w:rPr>
            </w:pPr>
            <w:r>
              <w:rPr>
                <w:rFonts w:ascii="Palatino Linotype" w:hAnsi="Palatino Linotype" w:cs="Arial"/>
                <w:sz w:val="24"/>
              </w:rPr>
              <w:t>-</w:t>
            </w:r>
          </w:p>
        </w:tc>
        <w:tc>
          <w:tcPr>
            <w:tcW w:w="1276" w:type="dxa"/>
          </w:tcPr>
          <w:p w:rsidR="0071285B" w:rsidRPr="003D22CD" w:rsidRDefault="00FD50F3" w:rsidP="0071285B">
            <w:pPr>
              <w:tabs>
                <w:tab w:val="left" w:pos="709"/>
              </w:tabs>
              <w:spacing w:before="240"/>
              <w:ind w:right="51"/>
              <w:jc w:val="both"/>
              <w:rPr>
                <w:rFonts w:ascii="Palatino Linotype" w:hAnsi="Palatino Linotype" w:cs="Arial"/>
                <w:sz w:val="24"/>
              </w:rPr>
            </w:pPr>
            <w:r>
              <w:rPr>
                <w:rFonts w:ascii="Palatino Linotype" w:hAnsi="Palatino Linotype" w:cs="Arial"/>
                <w:sz w:val="24"/>
              </w:rPr>
              <w:t>No</w:t>
            </w:r>
          </w:p>
        </w:tc>
      </w:tr>
      <w:tr w:rsidR="0071285B" w:rsidTr="00FD50F3">
        <w:tc>
          <w:tcPr>
            <w:tcW w:w="3020" w:type="dxa"/>
          </w:tcPr>
          <w:p w:rsidR="0071285B" w:rsidRDefault="0071285B" w:rsidP="001127AD">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Metodología utilizada para la focalización del programa.</w:t>
            </w:r>
          </w:p>
          <w:p w:rsidR="0071285B" w:rsidRPr="00041124" w:rsidRDefault="0071285B" w:rsidP="001127AD">
            <w:pPr>
              <w:pStyle w:val="Prrafodelista"/>
              <w:tabs>
                <w:tab w:val="left" w:pos="709"/>
              </w:tabs>
              <w:spacing w:before="240"/>
              <w:ind w:left="360" w:right="51"/>
              <w:jc w:val="both"/>
              <w:rPr>
                <w:rFonts w:ascii="Palatino Linotype" w:hAnsi="Palatino Linotype"/>
              </w:rPr>
            </w:pPr>
          </w:p>
        </w:tc>
        <w:tc>
          <w:tcPr>
            <w:tcW w:w="3021" w:type="dxa"/>
          </w:tcPr>
          <w:p w:rsidR="0071285B" w:rsidRPr="003D22CD" w:rsidRDefault="0071285B" w:rsidP="009A78A0">
            <w:pPr>
              <w:tabs>
                <w:tab w:val="left" w:pos="709"/>
              </w:tabs>
              <w:spacing w:before="240"/>
              <w:ind w:right="51"/>
              <w:jc w:val="both"/>
              <w:rPr>
                <w:rFonts w:ascii="Palatino Linotype" w:hAnsi="Palatino Linotype" w:cs="Arial"/>
                <w:sz w:val="24"/>
                <w:szCs w:val="24"/>
              </w:rPr>
            </w:pPr>
            <w:r>
              <w:rPr>
                <w:rFonts w:ascii="Palatino Linotype" w:hAnsi="Palatino Linotype" w:cs="Arial"/>
              </w:rPr>
              <w:t>Gaceta del gobierno del Estado de México, donde se ilustran los lineamientos y criterios para la determinación de indicadores de desarrollo social y humano.</w:t>
            </w:r>
          </w:p>
        </w:tc>
        <w:tc>
          <w:tcPr>
            <w:tcW w:w="2572" w:type="dxa"/>
          </w:tcPr>
          <w:p w:rsidR="00862090" w:rsidRDefault="00862090" w:rsidP="00862090">
            <w:pPr>
              <w:tabs>
                <w:tab w:val="left" w:pos="709"/>
              </w:tabs>
              <w:spacing w:before="240"/>
              <w:ind w:right="51"/>
              <w:jc w:val="both"/>
              <w:rPr>
                <w:rFonts w:ascii="Palatino Linotype" w:hAnsi="Palatino Linotype" w:cs="Arial"/>
              </w:rPr>
            </w:pPr>
            <w:r>
              <w:rPr>
                <w:rFonts w:ascii="Palatino Linotype" w:hAnsi="Palatino Linotype" w:cs="Arial"/>
              </w:rPr>
              <w:t>-</w:t>
            </w:r>
            <w:r w:rsidRPr="00862090">
              <w:rPr>
                <w:rFonts w:ascii="Palatino Linotype" w:hAnsi="Palatino Linotype" w:cs="Arial"/>
              </w:rPr>
              <w:t>Lineamientos y criterios para la determinación de indicadores de desarrollo social y humano.</w:t>
            </w:r>
          </w:p>
          <w:p w:rsidR="00862090" w:rsidRDefault="00862090" w:rsidP="00862090">
            <w:pPr>
              <w:tabs>
                <w:tab w:val="left" w:pos="709"/>
              </w:tabs>
              <w:spacing w:before="240"/>
              <w:ind w:right="51"/>
              <w:jc w:val="both"/>
              <w:rPr>
                <w:rFonts w:ascii="Palatino Linotype" w:hAnsi="Palatino Linotype" w:cs="Arial"/>
              </w:rPr>
            </w:pPr>
            <w:r>
              <w:rPr>
                <w:rFonts w:ascii="Palatino Linotype" w:hAnsi="Palatino Linotype" w:cs="Arial"/>
              </w:rPr>
              <w:t>-Indicadores de desarrollo social y humano del Estado de México.</w:t>
            </w:r>
          </w:p>
          <w:p w:rsidR="00862090" w:rsidRPr="00862090" w:rsidRDefault="00862090" w:rsidP="00862090">
            <w:pPr>
              <w:tabs>
                <w:tab w:val="left" w:pos="709"/>
              </w:tabs>
              <w:spacing w:before="240"/>
              <w:ind w:right="51"/>
              <w:jc w:val="both"/>
              <w:rPr>
                <w:rFonts w:ascii="Palatino Linotype" w:hAnsi="Palatino Linotype" w:cs="Arial"/>
              </w:rPr>
            </w:pPr>
            <w:r>
              <w:rPr>
                <w:rFonts w:ascii="Palatino Linotype" w:hAnsi="Palatino Linotype" w:cs="Arial"/>
              </w:rPr>
              <w:t>-Zonas de atención prioritaria del Estado de México</w:t>
            </w:r>
          </w:p>
        </w:tc>
        <w:tc>
          <w:tcPr>
            <w:tcW w:w="1276" w:type="dxa"/>
          </w:tcPr>
          <w:p w:rsidR="0071285B" w:rsidRPr="0005600B" w:rsidRDefault="00FD50F3" w:rsidP="0071285B">
            <w:pPr>
              <w:tabs>
                <w:tab w:val="left" w:pos="709"/>
              </w:tabs>
              <w:spacing w:before="240"/>
              <w:ind w:right="51"/>
              <w:jc w:val="both"/>
              <w:rPr>
                <w:rFonts w:ascii="Palatino Linotype" w:hAnsi="Palatino Linotype" w:cs="Arial"/>
              </w:rPr>
            </w:pPr>
            <w:r>
              <w:rPr>
                <w:rFonts w:ascii="Palatino Linotype" w:hAnsi="Palatino Linotype" w:cs="Arial"/>
              </w:rPr>
              <w:t>Si.</w:t>
            </w:r>
          </w:p>
        </w:tc>
      </w:tr>
      <w:tr w:rsidR="0071285B" w:rsidTr="00FD50F3">
        <w:tc>
          <w:tcPr>
            <w:tcW w:w="3020" w:type="dxa"/>
          </w:tcPr>
          <w:p w:rsidR="0071285B" w:rsidRDefault="0071285B" w:rsidP="001127AD">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Padrón de beneficiarios en formato Excel.</w:t>
            </w:r>
          </w:p>
          <w:p w:rsidR="0071285B" w:rsidRPr="003D22CD" w:rsidRDefault="0071285B" w:rsidP="001127AD">
            <w:pPr>
              <w:pStyle w:val="Prrafodelista"/>
              <w:tabs>
                <w:tab w:val="left" w:pos="709"/>
              </w:tabs>
              <w:spacing w:before="240"/>
              <w:ind w:left="360" w:right="51"/>
              <w:jc w:val="both"/>
              <w:rPr>
                <w:rFonts w:ascii="Palatino Linotype" w:hAnsi="Palatino Linotype"/>
              </w:rPr>
            </w:pPr>
          </w:p>
        </w:tc>
        <w:tc>
          <w:tcPr>
            <w:tcW w:w="3021" w:type="dxa"/>
          </w:tcPr>
          <w:p w:rsidR="0071285B" w:rsidRPr="003D22CD" w:rsidRDefault="0071285B" w:rsidP="0071285B">
            <w:pPr>
              <w:tabs>
                <w:tab w:val="left" w:pos="709"/>
              </w:tabs>
              <w:spacing w:before="240"/>
              <w:ind w:right="51"/>
              <w:jc w:val="both"/>
              <w:rPr>
                <w:rFonts w:ascii="Palatino Linotype" w:hAnsi="Palatino Linotype" w:cs="Arial"/>
              </w:rPr>
            </w:pPr>
            <w:r>
              <w:rPr>
                <w:rFonts w:ascii="Palatino Linotype" w:hAnsi="Palatino Linotype" w:cs="Arial"/>
              </w:rPr>
              <w:lastRenderedPageBreak/>
              <w:t>Archivo en formato Excel con registro de 432,211</w:t>
            </w:r>
            <w:r w:rsidR="00862090">
              <w:rPr>
                <w:rFonts w:ascii="Palatino Linotype" w:hAnsi="Palatino Linotype" w:cs="Arial"/>
              </w:rPr>
              <w:t xml:space="preserve"> beneficiarios. </w:t>
            </w:r>
          </w:p>
        </w:tc>
        <w:tc>
          <w:tcPr>
            <w:tcW w:w="2572" w:type="dxa"/>
          </w:tcPr>
          <w:p w:rsidR="0071285B" w:rsidRPr="0005600B" w:rsidRDefault="00FD50F3" w:rsidP="009A78A0">
            <w:pPr>
              <w:tabs>
                <w:tab w:val="left" w:pos="709"/>
              </w:tabs>
              <w:spacing w:before="240"/>
              <w:ind w:right="51"/>
              <w:jc w:val="both"/>
              <w:rPr>
                <w:rFonts w:ascii="Palatino Linotype" w:hAnsi="Palatino Linotype" w:cs="Arial"/>
              </w:rPr>
            </w:pPr>
            <w:r>
              <w:rPr>
                <w:rFonts w:ascii="Palatino Linotype" w:hAnsi="Palatino Linotype" w:cs="Arial"/>
              </w:rPr>
              <w:t xml:space="preserve">Se detalla nombre del programa, vertiente (bimestral), nombre de los beneficiarios y </w:t>
            </w:r>
            <w:r>
              <w:rPr>
                <w:rFonts w:ascii="Palatino Linotype" w:hAnsi="Palatino Linotype" w:cs="Arial"/>
              </w:rPr>
              <w:lastRenderedPageBreak/>
              <w:t>municipio donde opera el programa.</w:t>
            </w:r>
          </w:p>
        </w:tc>
        <w:tc>
          <w:tcPr>
            <w:tcW w:w="1276" w:type="dxa"/>
          </w:tcPr>
          <w:p w:rsidR="0071285B" w:rsidRPr="0005600B" w:rsidRDefault="00FD50F3" w:rsidP="0071285B">
            <w:pPr>
              <w:tabs>
                <w:tab w:val="left" w:pos="709"/>
              </w:tabs>
              <w:spacing w:before="240"/>
              <w:ind w:right="51"/>
              <w:jc w:val="both"/>
              <w:rPr>
                <w:rFonts w:ascii="Palatino Linotype" w:hAnsi="Palatino Linotype" w:cs="Arial"/>
              </w:rPr>
            </w:pPr>
            <w:r>
              <w:rPr>
                <w:rFonts w:ascii="Palatino Linotype" w:hAnsi="Palatino Linotype" w:cs="Arial"/>
              </w:rPr>
              <w:lastRenderedPageBreak/>
              <w:t>Si.</w:t>
            </w:r>
          </w:p>
        </w:tc>
      </w:tr>
      <w:tr w:rsidR="0071285B" w:rsidTr="00FD50F3">
        <w:tc>
          <w:tcPr>
            <w:tcW w:w="3020" w:type="dxa"/>
          </w:tcPr>
          <w:p w:rsidR="0071285B" w:rsidRPr="004D4D14" w:rsidRDefault="0071285B" w:rsidP="001127AD">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Registro de solicitantes del programa.</w:t>
            </w:r>
          </w:p>
          <w:p w:rsidR="0071285B" w:rsidRPr="00041124" w:rsidRDefault="0071285B" w:rsidP="009A78A0">
            <w:pPr>
              <w:pStyle w:val="Prrafodelista"/>
              <w:tabs>
                <w:tab w:val="left" w:pos="709"/>
              </w:tabs>
              <w:spacing w:before="240"/>
              <w:ind w:left="360" w:right="51"/>
              <w:jc w:val="both"/>
              <w:rPr>
                <w:rFonts w:ascii="Palatino Linotype" w:hAnsi="Palatino Linotype"/>
              </w:rPr>
            </w:pPr>
          </w:p>
        </w:tc>
        <w:tc>
          <w:tcPr>
            <w:tcW w:w="3021" w:type="dxa"/>
          </w:tcPr>
          <w:p w:rsidR="0071285B" w:rsidRPr="00006918" w:rsidRDefault="00160070" w:rsidP="007513B4">
            <w:pPr>
              <w:tabs>
                <w:tab w:val="left" w:pos="709"/>
              </w:tabs>
              <w:spacing w:before="240"/>
              <w:ind w:right="51"/>
              <w:jc w:val="both"/>
              <w:rPr>
                <w:rFonts w:ascii="Palatino Linotype" w:hAnsi="Palatino Linotype" w:cs="Arial"/>
              </w:rPr>
            </w:pPr>
            <w:r>
              <w:rPr>
                <w:rFonts w:ascii="Palatino Linotype" w:hAnsi="Palatino Linotype" w:cs="Arial"/>
              </w:rPr>
              <w:t>Archivo en formato pdf</w:t>
            </w:r>
            <w:r w:rsidR="00775B07">
              <w:rPr>
                <w:rFonts w:ascii="Palatino Linotype" w:hAnsi="Palatino Linotype" w:cs="Arial"/>
              </w:rPr>
              <w:t xml:space="preserve"> con </w:t>
            </w:r>
            <w:r w:rsidR="00C039F1">
              <w:rPr>
                <w:rFonts w:ascii="Palatino Linotype" w:hAnsi="Palatino Linotype" w:cs="Arial"/>
              </w:rPr>
              <w:t>una lista de solicitantes (lista de espera).</w:t>
            </w:r>
          </w:p>
        </w:tc>
        <w:tc>
          <w:tcPr>
            <w:tcW w:w="2572" w:type="dxa"/>
          </w:tcPr>
          <w:p w:rsidR="0071285B" w:rsidRPr="0005600B" w:rsidRDefault="00C039F1" w:rsidP="009A78A0">
            <w:pPr>
              <w:tabs>
                <w:tab w:val="left" w:pos="709"/>
              </w:tabs>
              <w:spacing w:before="240"/>
              <w:ind w:right="51"/>
              <w:jc w:val="both"/>
              <w:rPr>
                <w:rFonts w:ascii="Palatino Linotype" w:hAnsi="Palatino Linotype" w:cs="Arial"/>
              </w:rPr>
            </w:pPr>
            <w:r>
              <w:rPr>
                <w:rFonts w:ascii="Palatino Linotype" w:hAnsi="Palatino Linotype" w:cs="Arial"/>
              </w:rPr>
              <w:t xml:space="preserve">Se observa en el archivo la vertiente (bimestral), por el periodo correspondiente al cuarto trimestre del año 2018, observándose nombre de los solicitantes de acuerdo al municipio perteneciente. </w:t>
            </w:r>
          </w:p>
        </w:tc>
        <w:tc>
          <w:tcPr>
            <w:tcW w:w="1276" w:type="dxa"/>
          </w:tcPr>
          <w:p w:rsidR="0071285B" w:rsidRPr="0005600B" w:rsidRDefault="00FD50F3" w:rsidP="0071285B">
            <w:pPr>
              <w:tabs>
                <w:tab w:val="left" w:pos="709"/>
              </w:tabs>
              <w:spacing w:before="240"/>
              <w:ind w:right="51"/>
              <w:jc w:val="both"/>
              <w:rPr>
                <w:rFonts w:ascii="Palatino Linotype" w:hAnsi="Palatino Linotype" w:cs="Arial"/>
              </w:rPr>
            </w:pPr>
            <w:r>
              <w:rPr>
                <w:rFonts w:ascii="Palatino Linotype" w:hAnsi="Palatino Linotype" w:cs="Arial"/>
              </w:rPr>
              <w:t>Si.</w:t>
            </w:r>
          </w:p>
        </w:tc>
      </w:tr>
    </w:tbl>
    <w:p w:rsidR="000E2BB1" w:rsidRDefault="000E2BB1" w:rsidP="003B7CE4">
      <w:pPr>
        <w:tabs>
          <w:tab w:val="left" w:pos="709"/>
        </w:tabs>
        <w:spacing w:after="0" w:line="360" w:lineRule="auto"/>
        <w:jc w:val="both"/>
        <w:rPr>
          <w:rFonts w:ascii="Palatino Linotype" w:hAnsi="Palatino Linotype"/>
          <w:sz w:val="24"/>
          <w:szCs w:val="24"/>
        </w:rPr>
      </w:pPr>
    </w:p>
    <w:p w:rsidR="00D620F9" w:rsidRPr="00D620F9" w:rsidRDefault="00D620F9" w:rsidP="00D620F9">
      <w:pPr>
        <w:tabs>
          <w:tab w:val="left" w:pos="709"/>
        </w:tabs>
        <w:spacing w:after="0" w:line="360" w:lineRule="auto"/>
        <w:jc w:val="both"/>
        <w:rPr>
          <w:rFonts w:ascii="Palatino Linotype" w:hAnsi="Palatino Linotype"/>
          <w:sz w:val="28"/>
          <w:szCs w:val="24"/>
        </w:rPr>
      </w:pPr>
      <w:r w:rsidRPr="00D620F9">
        <w:rPr>
          <w:rFonts w:ascii="Palatino Linotype" w:hAnsi="Palatino Linotype" w:cs="Arial"/>
          <w:sz w:val="24"/>
        </w:rPr>
        <w:t>Así pues, inconforme con la respuesta emitida por El Sujeto Obligado, El Recurrente</w:t>
      </w:r>
      <w:r w:rsidRPr="00D620F9">
        <w:rPr>
          <w:rFonts w:ascii="Palatino Linotype" w:hAnsi="Palatino Linotype" w:cs="Arial"/>
          <w:b/>
          <w:sz w:val="24"/>
        </w:rPr>
        <w:t xml:space="preserve"> </w:t>
      </w:r>
      <w:r w:rsidRPr="00D620F9">
        <w:rPr>
          <w:rFonts w:ascii="Palatino Linotype" w:hAnsi="Palatino Linotype" w:cs="Arial"/>
          <w:sz w:val="24"/>
        </w:rPr>
        <w:t>interpuso el presente recurso de revisión, señalando como motivos de inconformidad lo siguiente: “</w:t>
      </w:r>
      <w:r w:rsidRPr="009D3AD3">
        <w:rPr>
          <w:rFonts w:ascii="Palatino Linotype" w:hAnsi="Palatino Linotype" w:cs="Arial"/>
          <w:i/>
          <w:sz w:val="24"/>
        </w:rPr>
        <w:t>En el oficio de respuesta a la solicitud se menciona que en el "Anexo 1" se incluye una copia matriz del análisis FODA del Programa Familias Fuertes Alimentación Mexiquense, sin embargo, en la información otorgada por medio del sistema SAIMEX, no se incluye el documento</w:t>
      </w:r>
      <w:r w:rsidRPr="00D620F9">
        <w:rPr>
          <w:rFonts w:ascii="Palatino Linotype" w:hAnsi="Palatino Linotype" w:cs="Arial"/>
          <w:sz w:val="24"/>
        </w:rPr>
        <w:t>.”</w:t>
      </w:r>
      <w:r w:rsidR="009D3AD3">
        <w:rPr>
          <w:rFonts w:ascii="Palatino Linotype" w:hAnsi="Palatino Linotype" w:cs="Arial"/>
          <w:sz w:val="24"/>
        </w:rPr>
        <w:t xml:space="preserve"> </w:t>
      </w:r>
      <w:r w:rsidR="009D3AD3" w:rsidRPr="009D3AD3">
        <w:rPr>
          <w:rFonts w:ascii="Palatino Linotype" w:hAnsi="Palatino Linotype" w:cs="Arial"/>
          <w:i/>
          <w:sz w:val="24"/>
        </w:rPr>
        <w:t>(Sic)</w:t>
      </w:r>
      <w:r w:rsidRPr="00D620F9">
        <w:rPr>
          <w:rFonts w:ascii="Palatino Linotype" w:hAnsi="Palatino Linotype" w:cs="Arial"/>
          <w:sz w:val="24"/>
        </w:rPr>
        <w:t xml:space="preserve"> </w:t>
      </w:r>
    </w:p>
    <w:p w:rsidR="00D620F9" w:rsidRPr="008310CE" w:rsidRDefault="00D620F9" w:rsidP="00D620F9">
      <w:pPr>
        <w:spacing w:before="240" w:after="240" w:line="360" w:lineRule="auto"/>
        <w:jc w:val="both"/>
        <w:rPr>
          <w:rFonts w:ascii="Palatino Linotype" w:hAnsi="Palatino Linotype" w:cs="Arial"/>
          <w:color w:val="222222"/>
          <w:sz w:val="24"/>
        </w:rPr>
      </w:pPr>
      <w:r w:rsidRPr="008310CE">
        <w:rPr>
          <w:rFonts w:ascii="Palatino Linotype" w:hAnsi="Palatino Linotype" w:cs="Arial"/>
          <w:sz w:val="24"/>
          <w:lang w:eastAsia="es-MX"/>
        </w:rPr>
        <w:t xml:space="preserve">Por lo que, es de considerar que </w:t>
      </w:r>
      <w:r>
        <w:rPr>
          <w:rFonts w:ascii="Palatino Linotype" w:hAnsi="Palatino Linotype"/>
          <w:b/>
          <w:sz w:val="24"/>
        </w:rPr>
        <w:t>EL</w:t>
      </w:r>
      <w:r w:rsidRPr="008310CE">
        <w:rPr>
          <w:rFonts w:ascii="Palatino Linotype" w:hAnsi="Palatino Linotype"/>
          <w:b/>
          <w:sz w:val="24"/>
        </w:rPr>
        <w:t xml:space="preserve"> RECURRENTE</w:t>
      </w:r>
      <w:r w:rsidRPr="008310CE">
        <w:rPr>
          <w:rFonts w:ascii="Palatino Linotype" w:hAnsi="Palatino Linotype"/>
          <w:sz w:val="24"/>
        </w:rPr>
        <w:t xml:space="preserve"> </w:t>
      </w:r>
      <w:r w:rsidRPr="008310CE">
        <w:rPr>
          <w:rFonts w:ascii="Palatino Linotype" w:hAnsi="Palatino Linotype" w:cs="Arial"/>
          <w:sz w:val="24"/>
        </w:rPr>
        <w:t xml:space="preserve">no impugnó toda la información proporcionada por parte del </w:t>
      </w:r>
      <w:r w:rsidRPr="008310CE">
        <w:rPr>
          <w:rFonts w:ascii="Palatino Linotype" w:hAnsi="Palatino Linotype" w:cs="Arial"/>
          <w:b/>
          <w:sz w:val="24"/>
        </w:rPr>
        <w:t>SUJETO OBLIGADO</w:t>
      </w:r>
      <w:r w:rsidRPr="008310CE">
        <w:rPr>
          <w:rFonts w:ascii="Palatino Linotype" w:hAnsi="Palatino Linotype" w:cs="Arial"/>
          <w:sz w:val="24"/>
        </w:rPr>
        <w:t xml:space="preserve">, en la respuesta, ya que sólo se inconformó respecto </w:t>
      </w:r>
      <w:r w:rsidR="009D3AD3">
        <w:rPr>
          <w:rFonts w:ascii="Palatino Linotype" w:hAnsi="Palatino Linotype" w:cs="Arial"/>
          <w:sz w:val="24"/>
        </w:rPr>
        <w:t xml:space="preserve">del análisis FODA </w:t>
      </w:r>
      <w:r w:rsidR="009D3AD3" w:rsidRPr="009D3AD3">
        <w:rPr>
          <w:rFonts w:ascii="Palatino Linotype" w:hAnsi="Palatino Linotype" w:cs="Arial"/>
          <w:sz w:val="24"/>
        </w:rPr>
        <w:t>del Programa Familias Fuertes Alimentación Mexiquense</w:t>
      </w:r>
      <w:r w:rsidRPr="008310CE">
        <w:rPr>
          <w:rFonts w:ascii="Palatino Linotype" w:hAnsi="Palatino Linotype" w:cs="Arial"/>
          <w:sz w:val="24"/>
        </w:rPr>
        <w:t xml:space="preserve">, por tal motivo, la respuesta, respecto a los rubros no combatidos y que sí fueron atendidos por </w:t>
      </w:r>
      <w:r w:rsidRPr="008310CE">
        <w:rPr>
          <w:rFonts w:ascii="Palatino Linotype" w:hAnsi="Palatino Linotype" w:cs="Arial"/>
          <w:b/>
          <w:sz w:val="24"/>
        </w:rPr>
        <w:t>EL SUJETO OBLIGADO</w:t>
      </w:r>
      <w:r w:rsidRPr="008310CE">
        <w:rPr>
          <w:rFonts w:ascii="Palatino Linotype" w:hAnsi="Palatino Linotype" w:cs="Arial"/>
          <w:sz w:val="24"/>
        </w:rPr>
        <w:t xml:space="preserve">, quedan firmes ante la falta de impugnación en específico, pues se entiende que </w:t>
      </w:r>
      <w:r w:rsidR="009D3AD3">
        <w:rPr>
          <w:rFonts w:ascii="Palatino Linotype" w:hAnsi="Palatino Linotype" w:cs="Arial"/>
          <w:b/>
          <w:sz w:val="24"/>
        </w:rPr>
        <w:t>El</w:t>
      </w:r>
      <w:r w:rsidRPr="008310CE">
        <w:rPr>
          <w:rFonts w:ascii="Palatino Linotype" w:hAnsi="Palatino Linotype" w:cs="Arial"/>
          <w:b/>
          <w:sz w:val="24"/>
        </w:rPr>
        <w:t xml:space="preserve"> RECURRENTE</w:t>
      </w:r>
      <w:r w:rsidRPr="008310CE">
        <w:rPr>
          <w:rFonts w:ascii="Palatino Linotype" w:hAnsi="Palatino Linotype" w:cs="Arial"/>
          <w:sz w:val="24"/>
        </w:rPr>
        <w:t xml:space="preserve"> ésta conforme con la información entregada al no contravenir la misma. </w:t>
      </w:r>
      <w:r w:rsidRPr="008310CE">
        <w:rPr>
          <w:rFonts w:ascii="Palatino Linotype" w:hAnsi="Palatino Linotype" w:cs="Arial"/>
          <w:color w:val="222222"/>
          <w:sz w:val="24"/>
        </w:rPr>
        <w:t> </w:t>
      </w:r>
    </w:p>
    <w:p w:rsidR="00D620F9" w:rsidRPr="008310CE" w:rsidRDefault="00D620F9" w:rsidP="00D620F9">
      <w:pPr>
        <w:shd w:val="clear" w:color="auto" w:fill="FFFFFF"/>
        <w:spacing w:before="240" w:after="240" w:line="360" w:lineRule="auto"/>
        <w:ind w:right="49"/>
        <w:jc w:val="both"/>
        <w:rPr>
          <w:rFonts w:ascii="Palatino Linotype" w:hAnsi="Palatino Linotype" w:cs="Arial"/>
          <w:color w:val="222222"/>
          <w:sz w:val="24"/>
        </w:rPr>
      </w:pPr>
      <w:r w:rsidRPr="008310CE">
        <w:rPr>
          <w:rFonts w:ascii="Palatino Linotype" w:hAnsi="Palatino Linotype" w:cs="Arial"/>
          <w:color w:val="222222"/>
          <w:sz w:val="24"/>
        </w:rPr>
        <w:lastRenderedPageBreak/>
        <w:t>Sirve de sustento a lo anterior, por analogía la tesis jurisprudencial número VI.3o.C. J/60, publicada en el Semanario Judicial de la Federación y su Gaceta bajo el número de registro 176,608 que a la letra dice:</w:t>
      </w:r>
    </w:p>
    <w:p w:rsidR="00D620F9" w:rsidRPr="00EE478B" w:rsidRDefault="00D620F9" w:rsidP="00D620F9">
      <w:pPr>
        <w:shd w:val="clear" w:color="auto" w:fill="FFFFFF"/>
        <w:spacing w:before="120" w:after="120"/>
        <w:ind w:left="851" w:right="902"/>
        <w:jc w:val="both"/>
        <w:rPr>
          <w:rFonts w:ascii="Palatino Linotype" w:hAnsi="Palatino Linotype" w:cs="Arial"/>
          <w:color w:val="222222"/>
        </w:rPr>
      </w:pPr>
      <w:r w:rsidRPr="00EE478B">
        <w:rPr>
          <w:rFonts w:ascii="Palatino Linotype" w:hAnsi="Palatino Linotype" w:cs="Arial"/>
          <w:color w:val="222222"/>
        </w:rPr>
        <w:t> </w:t>
      </w:r>
      <w:r w:rsidRPr="00EE478B">
        <w:rPr>
          <w:rFonts w:ascii="Palatino Linotype" w:hAnsi="Palatino Linotype" w:cs="Arial"/>
          <w:b/>
          <w:bCs/>
          <w:i/>
          <w:iCs/>
          <w:color w:val="222222"/>
        </w:rPr>
        <w:t>“ACTOS CONSENTIDOS. SON LOS QUE NO SE IMPUGNAN MEDIANTE EL RECURSO IDÓNEO.</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sidRPr="00EE478B">
        <w:rPr>
          <w:rFonts w:ascii="Palatino Linotype" w:hAnsi="Palatino Linotype" w:cs="Arial"/>
          <w:bCs/>
          <w:i/>
          <w:noProof/>
        </w:rPr>
        <w:t>(Sic)</w:t>
      </w:r>
    </w:p>
    <w:p w:rsidR="00D620F9" w:rsidRPr="00CF5BC4" w:rsidRDefault="00D620F9" w:rsidP="009D3AD3">
      <w:pPr>
        <w:pStyle w:val="Sinespaciado"/>
      </w:pPr>
    </w:p>
    <w:p w:rsidR="00D620F9" w:rsidRPr="008310CE" w:rsidRDefault="00D620F9" w:rsidP="00D620F9">
      <w:pPr>
        <w:shd w:val="clear" w:color="auto" w:fill="FFFFFF"/>
        <w:spacing w:before="240" w:after="240" w:line="360" w:lineRule="auto"/>
        <w:jc w:val="both"/>
        <w:rPr>
          <w:rFonts w:ascii="Palatino Linotype" w:hAnsi="Palatino Linotype" w:cs="Arial"/>
          <w:color w:val="222222"/>
          <w:sz w:val="24"/>
        </w:rPr>
      </w:pPr>
      <w:r w:rsidRPr="008310CE">
        <w:rPr>
          <w:rFonts w:ascii="Palatino Linotype" w:hAnsi="Palatino Linotype" w:cs="Arial"/>
          <w:color w:val="222222"/>
          <w:sz w:val="24"/>
        </w:rPr>
        <w:t>Lo anterior es así, debido a que, cuando</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EL RECURRENTE</w:t>
      </w:r>
      <w:r w:rsidRPr="008310CE">
        <w:rPr>
          <w:rStyle w:val="apple-converted-space"/>
          <w:rFonts w:ascii="Palatino Linotype" w:hAnsi="Palatino Linotype" w:cs="Arial"/>
          <w:b/>
          <w:bCs/>
          <w:color w:val="222222"/>
          <w:sz w:val="24"/>
        </w:rPr>
        <w:t> </w:t>
      </w:r>
      <w:r w:rsidRPr="008310CE">
        <w:rPr>
          <w:rFonts w:ascii="Palatino Linotype" w:hAnsi="Palatino Linotype" w:cs="Arial"/>
          <w:color w:val="222222"/>
          <w:sz w:val="24"/>
        </w:rPr>
        <w:t>impugnó la respuesta del</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SUJETO OBLIGADO</w:t>
      </w:r>
      <w:r w:rsidRPr="008310CE">
        <w:rPr>
          <w:rFonts w:ascii="Palatino Linotype" w:hAnsi="Palatino Linotype" w:cs="Arial"/>
          <w:color w:val="222222"/>
          <w:sz w:val="24"/>
        </w:rPr>
        <w:t>, no expresó razón o motivo d</w:t>
      </w:r>
      <w:r>
        <w:rPr>
          <w:rFonts w:ascii="Palatino Linotype" w:hAnsi="Palatino Linotype" w:cs="Arial"/>
          <w:color w:val="222222"/>
          <w:sz w:val="24"/>
        </w:rPr>
        <w:t xml:space="preserve">e inconformidad en contra de  la </w:t>
      </w:r>
      <w:r w:rsidRPr="009B5F8B">
        <w:rPr>
          <w:rFonts w:ascii="Palatino Linotype" w:hAnsi="Palatino Linotype" w:cs="Arial"/>
          <w:color w:val="222222"/>
          <w:sz w:val="24"/>
        </w:rPr>
        <w:t>información</w:t>
      </w:r>
      <w:r>
        <w:rPr>
          <w:rFonts w:ascii="Palatino Linotype" w:hAnsi="Palatino Linotype" w:cs="Arial"/>
          <w:color w:val="222222"/>
          <w:sz w:val="24"/>
        </w:rPr>
        <w:t xml:space="preserve"> remitida respecto a</w:t>
      </w:r>
      <w:r w:rsidR="009D3AD3">
        <w:rPr>
          <w:rFonts w:ascii="Palatino Linotype" w:hAnsi="Palatino Linotype" w:cs="Arial"/>
          <w:color w:val="222222"/>
          <w:sz w:val="24"/>
        </w:rPr>
        <w:t xml:space="preserve"> la</w:t>
      </w:r>
      <w:r>
        <w:rPr>
          <w:rFonts w:ascii="Palatino Linotype" w:hAnsi="Palatino Linotype" w:cs="Arial"/>
          <w:color w:val="222222"/>
          <w:sz w:val="24"/>
        </w:rPr>
        <w:t xml:space="preserve"> </w:t>
      </w:r>
      <w:r w:rsidR="009D3AD3" w:rsidRPr="009D3AD3">
        <w:rPr>
          <w:rFonts w:ascii="Palatino Linotype" w:hAnsi="Palatino Linotype" w:cs="Arial"/>
          <w:color w:val="222222"/>
          <w:sz w:val="24"/>
        </w:rPr>
        <w:t>Metodología utilizada par</w:t>
      </w:r>
      <w:r w:rsidR="009D3AD3">
        <w:rPr>
          <w:rFonts w:ascii="Palatino Linotype" w:hAnsi="Palatino Linotype" w:cs="Arial"/>
          <w:color w:val="222222"/>
          <w:sz w:val="24"/>
        </w:rPr>
        <w:t>a la focalización del programa, p</w:t>
      </w:r>
      <w:r w:rsidR="009D3AD3" w:rsidRPr="009D3AD3">
        <w:rPr>
          <w:rFonts w:ascii="Palatino Linotype" w:hAnsi="Palatino Linotype" w:cs="Arial"/>
          <w:color w:val="222222"/>
          <w:sz w:val="24"/>
        </w:rPr>
        <w:t xml:space="preserve">adrón de </w:t>
      </w:r>
      <w:r w:rsidR="005F1F2F">
        <w:rPr>
          <w:rFonts w:ascii="Palatino Linotype" w:hAnsi="Palatino Linotype" w:cs="Arial"/>
          <w:color w:val="222222"/>
          <w:sz w:val="24"/>
        </w:rPr>
        <w:t>beneficiarios en formato Excel y el</w:t>
      </w:r>
      <w:r w:rsidR="009D3AD3">
        <w:rPr>
          <w:rFonts w:ascii="Palatino Linotype" w:hAnsi="Palatino Linotype" w:cs="Arial"/>
          <w:color w:val="222222"/>
          <w:sz w:val="24"/>
        </w:rPr>
        <w:t xml:space="preserve"> r</w:t>
      </w:r>
      <w:r w:rsidR="009D3AD3" w:rsidRPr="009D3AD3">
        <w:rPr>
          <w:rFonts w:ascii="Palatino Linotype" w:hAnsi="Palatino Linotype" w:cs="Arial"/>
          <w:color w:val="222222"/>
          <w:sz w:val="24"/>
        </w:rPr>
        <w:t>egistr</w:t>
      </w:r>
      <w:r w:rsidR="005F1F2F">
        <w:rPr>
          <w:rFonts w:ascii="Palatino Linotype" w:hAnsi="Palatino Linotype" w:cs="Arial"/>
          <w:color w:val="222222"/>
          <w:sz w:val="24"/>
        </w:rPr>
        <w:t>o de solicitantes del programa</w:t>
      </w:r>
      <w:r>
        <w:rPr>
          <w:rFonts w:ascii="Palatino Linotype" w:hAnsi="Palatino Linotype" w:cs="Arial"/>
          <w:color w:val="222222"/>
          <w:sz w:val="24"/>
        </w:rPr>
        <w:t xml:space="preserve">, </w:t>
      </w:r>
      <w:r w:rsidRPr="009B5F8B">
        <w:rPr>
          <w:rFonts w:ascii="Palatino Linotype" w:hAnsi="Palatino Linotype" w:cs="Arial"/>
          <w:color w:val="222222"/>
          <w:sz w:val="24"/>
        </w:rPr>
        <w:t>entregada por</w:t>
      </w:r>
      <w:r>
        <w:rPr>
          <w:rFonts w:ascii="Palatino Linotype" w:hAnsi="Palatino Linotype" w:cs="Arial"/>
          <w:color w:val="222222"/>
          <w:sz w:val="24"/>
        </w:rPr>
        <w:t xml:space="preserve"> El Sujeto Obligado</w:t>
      </w:r>
      <w:r w:rsidRPr="008310CE">
        <w:rPr>
          <w:rFonts w:ascii="Palatino Linotype" w:hAnsi="Palatino Linotype" w:cs="Arial"/>
          <w:color w:val="222222"/>
          <w:sz w:val="24"/>
        </w:rPr>
        <w:t xml:space="preserve">; </w:t>
      </w:r>
      <w:r w:rsidR="005F1F2F">
        <w:rPr>
          <w:rFonts w:ascii="Palatino Linotype" w:hAnsi="Palatino Linotype" w:cs="Arial"/>
          <w:color w:val="222222"/>
          <w:sz w:val="24"/>
        </w:rPr>
        <w:t xml:space="preserve">por lo que </w:t>
      </w:r>
      <w:r w:rsidRPr="008310CE">
        <w:rPr>
          <w:rFonts w:ascii="Palatino Linotype" w:hAnsi="Palatino Linotype" w:cs="Arial"/>
          <w:color w:val="222222"/>
          <w:sz w:val="24"/>
        </w:rPr>
        <w:t>dichos rubros deben declararse at</w:t>
      </w:r>
      <w:r>
        <w:rPr>
          <w:rFonts w:ascii="Palatino Linotype" w:hAnsi="Palatino Linotype" w:cs="Arial"/>
          <w:color w:val="222222"/>
          <w:sz w:val="24"/>
        </w:rPr>
        <w:t>endidos, pues se entiende que el</w:t>
      </w:r>
      <w:r w:rsidRPr="008310CE">
        <w:rPr>
          <w:rFonts w:ascii="Palatino Linotype" w:hAnsi="Palatino Linotype" w:cs="Arial"/>
          <w:color w:val="222222"/>
          <w:sz w:val="24"/>
        </w:rPr>
        <w:t xml:space="preserve"> particular está conforme con la información entregada al no contravenir la misma.</w:t>
      </w:r>
    </w:p>
    <w:p w:rsidR="005F1F2F" w:rsidRDefault="00D620F9" w:rsidP="00D620F9">
      <w:pPr>
        <w:shd w:val="clear" w:color="auto" w:fill="FFFFFF"/>
        <w:spacing w:before="240" w:after="240" w:line="360" w:lineRule="auto"/>
        <w:ind w:right="49"/>
        <w:jc w:val="both"/>
        <w:rPr>
          <w:rFonts w:ascii="Palatino Linotype" w:eastAsia="Arial Unicode MS" w:hAnsi="Palatino Linotype" w:cs="Arial"/>
          <w:sz w:val="24"/>
        </w:rPr>
      </w:pPr>
      <w:r w:rsidRPr="008310CE">
        <w:rPr>
          <w:rFonts w:ascii="Palatino Linotype" w:eastAsia="Arial Unicode MS" w:hAnsi="Palatino Linotype" w:cs="Arial"/>
          <w:sz w:val="24"/>
        </w:rPr>
        <w:t xml:space="preserve">Consecuentemente, la parte de la respuesta que no fue impugnada debe declararse consentida por </w:t>
      </w:r>
      <w:r w:rsidRPr="008310CE">
        <w:rPr>
          <w:rFonts w:ascii="Palatino Linotype" w:eastAsia="Arial Unicode MS" w:hAnsi="Palatino Linotype" w:cs="Arial"/>
          <w:b/>
          <w:sz w:val="24"/>
        </w:rPr>
        <w:t>EL RECURRENTE</w:t>
      </w:r>
      <w:r w:rsidRPr="008310CE">
        <w:rPr>
          <w:rFonts w:ascii="Palatino Linotype" w:eastAsia="Arial Unicode MS" w:hAnsi="Palatino Linotype" w:cs="Arial"/>
          <w:sz w:val="24"/>
        </w:rPr>
        <w:t>, toda vez que no realizó manifestaciones de inconformidad; por lo que, no pueden producirse efectos jurídicos tendentes a revocar, confirmar o modificar el acto reclamado ya que se infiere su consentimiento ante la falta de impugnación eficaz.</w:t>
      </w:r>
      <w:r w:rsidR="005F1F2F">
        <w:rPr>
          <w:rFonts w:ascii="Palatino Linotype" w:eastAsia="Arial Unicode MS" w:hAnsi="Palatino Linotype" w:cs="Arial"/>
          <w:sz w:val="24"/>
        </w:rPr>
        <w:t xml:space="preserve"> </w:t>
      </w:r>
    </w:p>
    <w:p w:rsidR="00D620F9" w:rsidRPr="005F1F2F" w:rsidRDefault="00D620F9" w:rsidP="00D620F9">
      <w:pPr>
        <w:shd w:val="clear" w:color="auto" w:fill="FFFFFF"/>
        <w:spacing w:before="240" w:after="240" w:line="360" w:lineRule="auto"/>
        <w:ind w:right="49"/>
        <w:jc w:val="both"/>
        <w:rPr>
          <w:rFonts w:ascii="Palatino Linotype" w:eastAsia="Arial Unicode MS" w:hAnsi="Palatino Linotype" w:cs="Arial"/>
          <w:sz w:val="24"/>
        </w:rPr>
      </w:pPr>
      <w:r w:rsidRPr="008310CE">
        <w:rPr>
          <w:rFonts w:ascii="Palatino Linotype" w:hAnsi="Palatino Linotype" w:cs="Arial"/>
          <w:color w:val="222222"/>
          <w:sz w:val="24"/>
        </w:rPr>
        <w:lastRenderedPageBreak/>
        <w:t>Sirve de apoyo a lo anterior, por analogía, la Tesis Jurisprudencial Número 3ª./J.7/91, Publicada en el Semanario Judicial de la Federación y su Gaceta bajo el número de registro 174,177, que establece lo siguiente:</w:t>
      </w:r>
    </w:p>
    <w:p w:rsidR="00D620F9" w:rsidRDefault="00D620F9" w:rsidP="00D620F9">
      <w:pPr>
        <w:shd w:val="clear" w:color="auto" w:fill="FFFFFF"/>
        <w:spacing w:before="120" w:after="120"/>
        <w:ind w:left="851" w:right="902"/>
        <w:jc w:val="both"/>
        <w:rPr>
          <w:rFonts w:ascii="Palatino Linotype" w:hAnsi="Palatino Linotype" w:cs="Arial"/>
          <w:i/>
          <w:iCs/>
          <w:color w:val="222222"/>
        </w:rPr>
      </w:pPr>
      <w:r w:rsidRPr="00EE478B">
        <w:rPr>
          <w:rFonts w:ascii="Palatino Linotype" w:hAnsi="Palatino Linotype" w:cs="Arial"/>
          <w:color w:val="222222"/>
        </w:rPr>
        <w:t> </w:t>
      </w:r>
      <w:r w:rsidRPr="00EE478B">
        <w:rPr>
          <w:rFonts w:ascii="Palatino Linotype" w:hAnsi="Palatino Linotype" w:cs="Arial"/>
          <w:bCs/>
          <w:i/>
          <w:iCs/>
          <w:color w:val="222222"/>
        </w:rPr>
        <w:t>“</w:t>
      </w:r>
      <w:r w:rsidRPr="00EE478B">
        <w:rPr>
          <w:rFonts w:ascii="Palatino Linotype" w:hAnsi="Palatino Linotype" w:cs="Arial"/>
          <w:b/>
          <w:bCs/>
          <w:i/>
          <w:iCs/>
          <w:color w:val="222222"/>
        </w:rPr>
        <w:t>REVISIÓN EN AMPARO. LOS RESOLUTIVOS NO COMBATIDOS DEBEN DECLARARSE FIRMES.</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EE478B">
        <w:rPr>
          <w:rStyle w:val="apple-converted-space"/>
          <w:rFonts w:ascii="Palatino Linotype" w:hAnsi="Palatino Linotype" w:cs="Arial"/>
          <w:i/>
          <w:iCs/>
          <w:color w:val="222222"/>
        </w:rPr>
        <w:t> </w:t>
      </w:r>
      <w:r w:rsidRPr="00EE478B">
        <w:rPr>
          <w:rFonts w:ascii="Palatino Linotype" w:hAnsi="Palatino Linotype" w:cs="Arial"/>
          <w:i/>
          <w:iCs/>
          <w:color w:val="2222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D620F9" w:rsidRDefault="00D620F9" w:rsidP="008800A8">
      <w:pPr>
        <w:pStyle w:val="Sinespaciado"/>
      </w:pPr>
    </w:p>
    <w:p w:rsidR="000E2BB1" w:rsidRDefault="000E2BB1" w:rsidP="00F73ACD">
      <w:pPr>
        <w:pStyle w:val="Sinespaciado"/>
      </w:pPr>
    </w:p>
    <w:p w:rsidR="005F1F2F" w:rsidRDefault="005F1F2F" w:rsidP="005F1F2F">
      <w:pPr>
        <w:pStyle w:val="Sinespaciado"/>
        <w:spacing w:line="360" w:lineRule="auto"/>
        <w:jc w:val="both"/>
        <w:rPr>
          <w:rFonts w:ascii="Palatino Linotype" w:hAnsi="Palatino Linotype"/>
        </w:rPr>
      </w:pPr>
      <w:r w:rsidRPr="008310CE">
        <w:rPr>
          <w:rFonts w:ascii="Palatino Linotype" w:hAnsi="Palatino Linotype"/>
        </w:rPr>
        <w:t xml:space="preserve">Razón, por la que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 xml:space="preserve">vía Informe Justificado se pronunció de manera concreta </w:t>
      </w:r>
      <w:r>
        <w:rPr>
          <w:rFonts w:ascii="Palatino Linotype" w:hAnsi="Palatino Linotype"/>
        </w:rPr>
        <w:t>sobre lo</w:t>
      </w:r>
      <w:r w:rsidR="00CD6554">
        <w:rPr>
          <w:rFonts w:ascii="Palatino Linotype" w:hAnsi="Palatino Linotype"/>
        </w:rPr>
        <w:t>s motivos de inconformidad del</w:t>
      </w:r>
      <w:r w:rsidRPr="008310CE">
        <w:rPr>
          <w:rFonts w:ascii="Palatino Linotype" w:hAnsi="Palatino Linotype"/>
        </w:rPr>
        <w:t xml:space="preserve"> ahora </w:t>
      </w:r>
      <w:r w:rsidRPr="008310CE">
        <w:rPr>
          <w:rFonts w:ascii="Palatino Linotype" w:hAnsi="Palatino Linotype"/>
          <w:b/>
        </w:rPr>
        <w:t xml:space="preserve">RECURRENTE </w:t>
      </w:r>
      <w:r w:rsidRPr="00F73ACD">
        <w:rPr>
          <w:rFonts w:ascii="Palatino Linotype" w:hAnsi="Palatino Linotype"/>
          <w:highlight w:val="yellow"/>
        </w:rPr>
        <w:t xml:space="preserve">detallando que </w:t>
      </w:r>
      <w:r w:rsidR="00CD6554">
        <w:rPr>
          <w:rFonts w:ascii="Palatino Linotype" w:hAnsi="Palatino Linotype"/>
        </w:rPr>
        <w:t xml:space="preserve">de manera involuntaria la Secretaria de Desarrollo Social omitió adjuntar el anexo 1 en su respuesta, por lo que en ese sentido, se adjunta al presente informe justificado dicho anexo, el cual </w:t>
      </w:r>
      <w:r w:rsidR="00B42037">
        <w:rPr>
          <w:rFonts w:ascii="Palatino Linotype" w:hAnsi="Palatino Linotype"/>
        </w:rPr>
        <w:t>debió</w:t>
      </w:r>
      <w:r w:rsidR="00CD6554">
        <w:rPr>
          <w:rFonts w:ascii="Palatino Linotype" w:hAnsi="Palatino Linotype"/>
        </w:rPr>
        <w:t xml:space="preserve"> </w:t>
      </w:r>
      <w:r w:rsidR="00B42037">
        <w:rPr>
          <w:rFonts w:ascii="Palatino Linotype" w:hAnsi="Palatino Linotype"/>
        </w:rPr>
        <w:t>haberse</w:t>
      </w:r>
      <w:r w:rsidR="00CD6554">
        <w:rPr>
          <w:rFonts w:ascii="Palatino Linotype" w:hAnsi="Palatino Linotype"/>
        </w:rPr>
        <w:t xml:space="preserve"> otorgado de manera inicial al peticionario y atender la totalidad de la información. </w:t>
      </w:r>
    </w:p>
    <w:p w:rsidR="005F1F2F" w:rsidRDefault="005F1F2F" w:rsidP="005F1F2F">
      <w:pPr>
        <w:pStyle w:val="Sinespaciado"/>
        <w:spacing w:line="360" w:lineRule="auto"/>
        <w:jc w:val="both"/>
        <w:rPr>
          <w:rFonts w:ascii="Palatino Linotype" w:hAnsi="Palatino Linotype"/>
        </w:rPr>
      </w:pPr>
    </w:p>
    <w:p w:rsidR="00B42037" w:rsidRDefault="00113616" w:rsidP="005F1F2F">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128462</wp:posOffset>
                </wp:positionH>
                <wp:positionV relativeFrom="paragraph">
                  <wp:posOffset>852032</wp:posOffset>
                </wp:positionV>
                <wp:extent cx="5518205" cy="1049572"/>
                <wp:effectExtent l="0" t="0" r="25400" b="36830"/>
                <wp:wrapNone/>
                <wp:docPr id="2" name="Conector recto 2"/>
                <wp:cNvGraphicFramePr/>
                <a:graphic xmlns:a="http://schemas.openxmlformats.org/drawingml/2006/main">
                  <a:graphicData uri="http://schemas.microsoft.com/office/word/2010/wordprocessingShape">
                    <wps:wsp>
                      <wps:cNvCnPr/>
                      <wps:spPr>
                        <a:xfrm>
                          <a:off x="0" y="0"/>
                          <a:ext cx="5518205" cy="10495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8843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pt,67.1pt" to="444.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" strokecolor="black [3200]" strokeweight=".5pt">
                <v:stroke joinstyle="miter"/>
              </v:line>
            </w:pict>
          </mc:Fallback>
        </mc:AlternateContent>
      </w:r>
      <w:r w:rsidR="00B42037">
        <w:rPr>
          <w:rFonts w:ascii="Palatino Linotype" w:hAnsi="Palatino Linotype"/>
        </w:rPr>
        <w:t>En efecto, el Sujeto Obligado remitió un archivo denominado “</w:t>
      </w:r>
      <w:r w:rsidR="00B42037" w:rsidRPr="00B42037">
        <w:rPr>
          <w:rFonts w:ascii="Palatino Linotype" w:hAnsi="Palatino Linotype"/>
        </w:rPr>
        <w:t>Anexo 1 - FODA.pdf</w:t>
      </w:r>
      <w:r w:rsidR="00B42037">
        <w:rPr>
          <w:rFonts w:ascii="Palatino Linotype" w:hAnsi="Palatino Linotype"/>
        </w:rPr>
        <w:t xml:space="preserve">” el cual de manera medular contiene lo siguiente; </w:t>
      </w:r>
    </w:p>
    <w:p w:rsidR="00B42037" w:rsidRDefault="00113616" w:rsidP="005F1F2F">
      <w:pPr>
        <w:pStyle w:val="Sinespaciado"/>
        <w:spacing w:line="360" w:lineRule="auto"/>
        <w:jc w:val="both"/>
        <w:rPr>
          <w:rFonts w:ascii="Palatino Linotype" w:hAnsi="Palatino Linotype"/>
        </w:rPr>
      </w:pPr>
      <w:r>
        <w:rPr>
          <w:noProof/>
          <w:lang w:eastAsia="es-MX"/>
        </w:rPr>
        <w:lastRenderedPageBreak/>
        <w:drawing>
          <wp:inline distT="0" distB="0" distL="0" distR="0" wp14:anchorId="08FCF9F7" wp14:editId="66F5A8A2">
            <wp:extent cx="5760720" cy="50044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004435"/>
                    </a:xfrm>
                    <a:prstGeom prst="rect">
                      <a:avLst/>
                    </a:prstGeom>
                  </pic:spPr>
                </pic:pic>
              </a:graphicData>
            </a:graphic>
          </wp:inline>
        </w:drawing>
      </w:r>
    </w:p>
    <w:p w:rsidR="005F1F2F" w:rsidRDefault="005F1F2F" w:rsidP="005F1F2F">
      <w:pPr>
        <w:spacing w:after="0" w:line="360" w:lineRule="auto"/>
        <w:jc w:val="both"/>
        <w:rPr>
          <w:rFonts w:ascii="Palatino Linotype" w:hAnsi="Palatino Linotype" w:cs="Arial"/>
          <w:sz w:val="24"/>
          <w:szCs w:val="24"/>
          <w:lang w:val="es-ES" w:eastAsia="es-MX"/>
        </w:rPr>
      </w:pPr>
    </w:p>
    <w:p w:rsidR="002A64A9" w:rsidRDefault="002A64A9" w:rsidP="003B7CE4">
      <w:pPr>
        <w:tabs>
          <w:tab w:val="left" w:pos="709"/>
        </w:tabs>
        <w:spacing w:after="0" w:line="360" w:lineRule="auto"/>
        <w:jc w:val="both"/>
        <w:rPr>
          <w:rFonts w:ascii="Palatino Linotype" w:hAnsi="Palatino Linotype"/>
          <w:sz w:val="24"/>
          <w:szCs w:val="24"/>
        </w:rPr>
      </w:pPr>
    </w:p>
    <w:p w:rsidR="00113616" w:rsidRDefault="002A64A9" w:rsidP="002A64A9">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 xml:space="preserve">Por lo anterior, este Órgano Garante considera que </w:t>
      </w:r>
      <w:r w:rsidRPr="001861BC">
        <w:rPr>
          <w:rFonts w:ascii="Palatino Linotype" w:hAnsi="Palatino Linotype" w:cs="Arial"/>
          <w:b/>
          <w:sz w:val="24"/>
          <w:szCs w:val="24"/>
          <w:lang w:eastAsia="es-MX"/>
        </w:rPr>
        <w:t>El Sujeto Obligado</w:t>
      </w:r>
      <w:r w:rsidRPr="001861BC">
        <w:rPr>
          <w:rFonts w:ascii="Palatino Linotype" w:hAnsi="Palatino Linotype" w:cs="Arial"/>
          <w:sz w:val="24"/>
          <w:szCs w:val="24"/>
          <w:lang w:eastAsia="es-MX"/>
        </w:rPr>
        <w:t>, mediante la presentación de su Informe Justificado, colma la pretensión de</w:t>
      </w:r>
      <w:r w:rsidR="00113616">
        <w:rPr>
          <w:rFonts w:ascii="Palatino Linotype" w:hAnsi="Palatino Linotype" w:cs="Arial"/>
          <w:sz w:val="24"/>
          <w:szCs w:val="24"/>
          <w:lang w:eastAsia="es-MX"/>
        </w:rPr>
        <w:t>l</w:t>
      </w:r>
      <w:r w:rsidRPr="001861BC">
        <w:rPr>
          <w:rFonts w:ascii="Palatino Linotype" w:hAnsi="Palatino Linotype" w:cs="Arial"/>
          <w:sz w:val="24"/>
          <w:szCs w:val="24"/>
          <w:lang w:eastAsia="es-MX"/>
        </w:rPr>
        <w:t xml:space="preserve">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al realizar </w:t>
      </w:r>
      <w:r>
        <w:rPr>
          <w:rFonts w:ascii="Palatino Linotype" w:hAnsi="Palatino Linotype" w:cs="Arial"/>
          <w:sz w:val="24"/>
          <w:szCs w:val="24"/>
          <w:lang w:eastAsia="es-MX"/>
        </w:rPr>
        <w:t>manifestación</w:t>
      </w:r>
      <w:r w:rsidRPr="001861BC">
        <w:rPr>
          <w:rFonts w:ascii="Palatino Linotype" w:hAnsi="Palatino Linotype" w:cs="Arial"/>
          <w:sz w:val="24"/>
          <w:szCs w:val="24"/>
          <w:lang w:eastAsia="es-MX"/>
        </w:rPr>
        <w:t xml:space="preserve"> </w:t>
      </w:r>
      <w:r>
        <w:rPr>
          <w:rFonts w:ascii="Palatino Linotype" w:hAnsi="Palatino Linotype" w:cs="Arial"/>
          <w:sz w:val="24"/>
          <w:szCs w:val="24"/>
          <w:lang w:eastAsia="es-MX"/>
        </w:rPr>
        <w:t>sobre</w:t>
      </w:r>
      <w:r w:rsidR="00113616">
        <w:rPr>
          <w:rFonts w:ascii="Palatino Linotype" w:hAnsi="Palatino Linotype" w:cs="Arial"/>
          <w:sz w:val="24"/>
          <w:szCs w:val="24"/>
          <w:lang w:eastAsia="es-MX"/>
        </w:rPr>
        <w:t xml:space="preserve"> la información requerida por el mismo</w:t>
      </w:r>
      <w:r w:rsidRPr="001861BC">
        <w:rPr>
          <w:rFonts w:ascii="Palatino Linotype" w:hAnsi="Palatino Linotype" w:cs="Arial"/>
          <w:sz w:val="24"/>
          <w:szCs w:val="24"/>
          <w:lang w:eastAsia="es-MX"/>
        </w:rPr>
        <w:t xml:space="preserve">, toda vez que atiende la solicitud de información planteada, por ende, debe entenderse que queda sin materia al haber sido colmada, pues no existen ya extremos legales para la procedencia del recurso, lo que conlleva a decretar su sobreseimiento. </w:t>
      </w:r>
    </w:p>
    <w:p w:rsidR="002A64A9" w:rsidRPr="001861BC" w:rsidRDefault="002A64A9" w:rsidP="002A64A9">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lastRenderedPageBreak/>
        <w:t>Atento a lo anterior, se</w:t>
      </w:r>
      <w:r>
        <w:rPr>
          <w:rFonts w:ascii="Palatino Linotype" w:hAnsi="Palatino Linotype" w:cs="Arial"/>
          <w:sz w:val="24"/>
          <w:szCs w:val="24"/>
          <w:lang w:eastAsia="es-MX"/>
        </w:rPr>
        <w:t xml:space="preserve"> tiene que, al haber existido</w:t>
      </w:r>
      <w:r w:rsidRPr="001861BC">
        <w:rPr>
          <w:rFonts w:ascii="Palatino Linotype" w:hAnsi="Palatino Linotype" w:cs="Arial"/>
          <w:sz w:val="24"/>
          <w:szCs w:val="24"/>
          <w:lang w:eastAsia="es-MX"/>
        </w:rPr>
        <w:t xml:space="preserve"> pronunciamiento</w:t>
      </w:r>
      <w:r>
        <w:rPr>
          <w:rFonts w:ascii="Palatino Linotype" w:hAnsi="Palatino Linotype" w:cs="Arial"/>
          <w:sz w:val="24"/>
          <w:szCs w:val="24"/>
          <w:lang w:eastAsia="es-MX"/>
        </w:rPr>
        <w:t xml:space="preserve"> en cuanto a la información faltante vertida en los motivos de inconformidad,</w:t>
      </w:r>
      <w:r w:rsidRPr="001861BC">
        <w:rPr>
          <w:rFonts w:ascii="Palatino Linotype" w:hAnsi="Palatino Linotype" w:cs="Arial"/>
          <w:sz w:val="24"/>
          <w:szCs w:val="24"/>
          <w:lang w:eastAsia="es-MX"/>
        </w:rPr>
        <w:t xml:space="preserve"> </w:t>
      </w:r>
      <w:r w:rsidRPr="00F00CF8">
        <w:rPr>
          <w:rFonts w:ascii="Palatino Linotype" w:hAnsi="Palatino Linotype" w:cs="Arial"/>
          <w:b/>
          <w:sz w:val="24"/>
          <w:szCs w:val="24"/>
          <w:lang w:eastAsia="es-MX"/>
        </w:rPr>
        <w:t>El</w:t>
      </w:r>
      <w:r w:rsidRPr="001861BC">
        <w:rPr>
          <w:rFonts w:ascii="Palatino Linotype" w:hAnsi="Palatino Linotype" w:cs="Arial"/>
          <w:sz w:val="24"/>
          <w:szCs w:val="24"/>
          <w:lang w:eastAsia="es-MX"/>
        </w:rPr>
        <w:t xml:space="preserve">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w:t>
      </w:r>
      <w:r>
        <w:rPr>
          <w:rFonts w:ascii="Palatino Linotype" w:hAnsi="Palatino Linotype" w:cs="Arial"/>
          <w:sz w:val="24"/>
          <w:szCs w:val="24"/>
          <w:lang w:eastAsia="es-MX"/>
        </w:rPr>
        <w:t xml:space="preserve"> de su Informe Justificado, da</w:t>
      </w:r>
      <w:r w:rsidRPr="001861BC">
        <w:rPr>
          <w:rFonts w:ascii="Palatino Linotype" w:hAnsi="Palatino Linotype" w:cs="Arial"/>
          <w:sz w:val="24"/>
          <w:szCs w:val="24"/>
          <w:lang w:eastAsia="es-MX"/>
        </w:rPr>
        <w:t xml:space="preserve"> respuesta a la solicitud de información, éste Instituto concluye que, con la información proporcionada se colma el derecho de acceso a la información de</w:t>
      </w:r>
      <w:r>
        <w:rPr>
          <w:rFonts w:ascii="Palatino Linotype" w:hAnsi="Palatino Linotype" w:cs="Arial"/>
          <w:sz w:val="24"/>
          <w:szCs w:val="24"/>
          <w:lang w:eastAsia="es-MX"/>
        </w:rPr>
        <w:t xml:space="preserve"> </w:t>
      </w:r>
      <w:r w:rsidRPr="001861BC">
        <w:rPr>
          <w:rFonts w:ascii="Palatino Linotype" w:hAnsi="Palatino Linotype" w:cs="Arial"/>
          <w:sz w:val="24"/>
          <w:szCs w:val="24"/>
          <w:lang w:eastAsia="es-MX"/>
        </w:rPr>
        <w:t>l</w:t>
      </w:r>
      <w:r>
        <w:rPr>
          <w:rFonts w:ascii="Palatino Linotype" w:hAnsi="Palatino Linotype" w:cs="Arial"/>
          <w:sz w:val="24"/>
          <w:szCs w:val="24"/>
          <w:lang w:eastAsia="es-MX"/>
        </w:rPr>
        <w:t>a</w:t>
      </w:r>
      <w:r w:rsidRPr="001861BC">
        <w:rPr>
          <w:rFonts w:ascii="Palatino Linotype" w:hAnsi="Palatino Linotype" w:cs="Arial"/>
          <w:sz w:val="24"/>
          <w:szCs w:val="24"/>
          <w:lang w:eastAsia="es-MX"/>
        </w:rPr>
        <w:t xml:space="preserve"> hoy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y, por lo que queda sin materia la inconformidad planteada, actualizando la causal de sobresei</w:t>
      </w:r>
      <w:r>
        <w:rPr>
          <w:rFonts w:ascii="Palatino Linotype" w:hAnsi="Palatino Linotype" w:cs="Arial"/>
          <w:sz w:val="24"/>
          <w:szCs w:val="24"/>
          <w:lang w:eastAsia="es-MX"/>
        </w:rPr>
        <w:t>miento prevista en la fracción III</w:t>
      </w:r>
      <w:r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2A64A9" w:rsidRPr="001861BC" w:rsidRDefault="002A64A9" w:rsidP="002A64A9">
      <w:pPr>
        <w:spacing w:after="0" w:line="360" w:lineRule="auto"/>
        <w:jc w:val="both"/>
        <w:rPr>
          <w:rFonts w:ascii="Palatino Linotype" w:hAnsi="Palatino Linotype" w:cs="Arial"/>
          <w:sz w:val="24"/>
          <w:szCs w:val="24"/>
          <w:lang w:eastAsia="es-MX"/>
        </w:rPr>
      </w:pPr>
    </w:p>
    <w:p w:rsidR="002A64A9" w:rsidRPr="001861BC" w:rsidRDefault="002A64A9" w:rsidP="002A64A9">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2A64A9" w:rsidRDefault="002A64A9" w:rsidP="002A64A9">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p>
    <w:p w:rsidR="002A64A9" w:rsidRPr="001861BC" w:rsidRDefault="002A64A9" w:rsidP="002A64A9">
      <w:pPr>
        <w:spacing w:after="0" w:line="240" w:lineRule="auto"/>
        <w:ind w:left="567" w:right="567"/>
        <w:jc w:val="both"/>
        <w:rPr>
          <w:rFonts w:ascii="Palatino Linotype" w:hAnsi="Palatino Linotype" w:cs="Arial"/>
          <w:i/>
          <w:sz w:val="24"/>
          <w:szCs w:val="24"/>
          <w:lang w:val="es-ES" w:eastAsia="es-MX"/>
        </w:rPr>
      </w:pPr>
    </w:p>
    <w:p w:rsidR="002A64A9" w:rsidRPr="001861BC" w:rsidRDefault="002A64A9" w:rsidP="002A64A9">
      <w:pPr>
        <w:spacing w:after="0" w:line="240" w:lineRule="auto"/>
        <w:ind w:left="567" w:right="567"/>
        <w:jc w:val="both"/>
        <w:rPr>
          <w:rFonts w:ascii="Palatino Linotype" w:hAnsi="Palatino Linotype" w:cs="Arial"/>
          <w:b/>
          <w:i/>
          <w:sz w:val="24"/>
          <w:szCs w:val="24"/>
          <w:u w:val="single"/>
          <w:lang w:val="es-ES" w:eastAsia="es-MX"/>
        </w:rPr>
      </w:pPr>
      <w:r>
        <w:rPr>
          <w:rFonts w:ascii="Palatino Linotype" w:hAnsi="Palatino Linotype" w:cs="Arial"/>
          <w:b/>
          <w:i/>
          <w:sz w:val="24"/>
          <w:szCs w:val="24"/>
          <w:u w:val="single"/>
          <w:lang w:val="es-ES" w:eastAsia="es-MX"/>
        </w:rPr>
        <w:t>III</w:t>
      </w:r>
      <w:r w:rsidRPr="001861BC">
        <w:rPr>
          <w:rFonts w:ascii="Palatino Linotype" w:hAnsi="Palatino Linotype" w:cs="Arial"/>
          <w:b/>
          <w:i/>
          <w:sz w:val="24"/>
          <w:szCs w:val="24"/>
          <w:u w:val="single"/>
          <w:lang w:val="es-ES" w:eastAsia="es-MX"/>
        </w:rPr>
        <w:t xml:space="preserve">. </w:t>
      </w:r>
      <w:r>
        <w:rPr>
          <w:rFonts w:ascii="Palatino Linotype" w:hAnsi="Palatino Linotype" w:cs="Arial"/>
          <w:b/>
          <w:i/>
          <w:sz w:val="24"/>
          <w:szCs w:val="24"/>
          <w:u w:val="single"/>
          <w:lang w:val="es-ES" w:eastAsia="es-MX"/>
        </w:rPr>
        <w:t xml:space="preserve">El sujeto obligado responsable del acto lo modifique o revoque de tal manera que el </w:t>
      </w:r>
      <w:r w:rsidRPr="001861BC">
        <w:rPr>
          <w:rFonts w:ascii="Palatino Linotype" w:hAnsi="Palatino Linotype" w:cs="Arial"/>
          <w:b/>
          <w:i/>
          <w:sz w:val="24"/>
          <w:szCs w:val="24"/>
          <w:u w:val="single"/>
          <w:lang w:val="es-ES" w:eastAsia="es-MX"/>
        </w:rPr>
        <w:t>recurso</w:t>
      </w:r>
      <w:r>
        <w:rPr>
          <w:rFonts w:ascii="Palatino Linotype" w:hAnsi="Palatino Linotype" w:cs="Arial"/>
          <w:b/>
          <w:i/>
          <w:sz w:val="24"/>
          <w:szCs w:val="24"/>
          <w:u w:val="single"/>
          <w:lang w:val="es-ES" w:eastAsia="es-MX"/>
        </w:rPr>
        <w:t xml:space="preserve"> de revisión quede</w:t>
      </w:r>
      <w:r w:rsidRPr="001861BC">
        <w:rPr>
          <w:rFonts w:ascii="Palatino Linotype" w:hAnsi="Palatino Linotype" w:cs="Arial"/>
          <w:b/>
          <w:i/>
          <w:sz w:val="24"/>
          <w:szCs w:val="24"/>
          <w:u w:val="single"/>
          <w:lang w:val="es-ES" w:eastAsia="es-MX"/>
        </w:rPr>
        <w:t xml:space="preserve"> sin materia.” </w:t>
      </w:r>
    </w:p>
    <w:p w:rsidR="002A64A9" w:rsidRPr="001861BC" w:rsidRDefault="002A64A9" w:rsidP="002A64A9">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2A64A9" w:rsidRPr="001861BC" w:rsidRDefault="002A64A9" w:rsidP="002A64A9">
      <w:pPr>
        <w:spacing w:after="0" w:line="360" w:lineRule="auto"/>
        <w:jc w:val="both"/>
        <w:rPr>
          <w:rFonts w:ascii="Palatino Linotype" w:hAnsi="Palatino Linotype" w:cs="Arial"/>
          <w:sz w:val="24"/>
          <w:szCs w:val="24"/>
          <w:lang w:val="es-ES" w:eastAsia="es-MX"/>
        </w:rPr>
      </w:pPr>
    </w:p>
    <w:p w:rsidR="002A64A9" w:rsidRDefault="002A64A9" w:rsidP="008800A8">
      <w:pPr>
        <w:pStyle w:val="Sinespaciado"/>
        <w:rPr>
          <w:lang w:val="es-ES"/>
        </w:rPr>
      </w:pPr>
    </w:p>
    <w:p w:rsidR="002A64A9" w:rsidRDefault="002A64A9" w:rsidP="008800A8">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rPr>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al cuestionamiento del particular, como se desarr</w:t>
      </w:r>
      <w:r>
        <w:rPr>
          <w:rFonts w:ascii="Palatino Linotype" w:hAnsi="Palatino Linotype"/>
          <w:sz w:val="24"/>
        </w:rPr>
        <w:t xml:space="preserve">olla en los siguientes párrafos. </w:t>
      </w:r>
      <w:r w:rsidRPr="001861BC">
        <w:rPr>
          <w:rFonts w:ascii="Palatino Linotype" w:hAnsi="Palatino Linotype"/>
          <w:sz w:val="24"/>
          <w:szCs w:val="24"/>
          <w:lang w:val="es-ES"/>
        </w:rPr>
        <w:t xml:space="preserve">Y se dice que este órgano Garante considera que se colma lo </w:t>
      </w:r>
      <w:r w:rsidRPr="008800A8">
        <w:rPr>
          <w:rFonts w:ascii="Palatino Linotype" w:hAnsi="Palatino Linotype"/>
          <w:sz w:val="24"/>
          <w:szCs w:val="24"/>
          <w:highlight w:val="yellow"/>
          <w:lang w:val="es-ES"/>
        </w:rPr>
        <w:t xml:space="preserve">requerido, toda vez que éste requirió </w:t>
      </w:r>
      <w:r w:rsidR="009E3A37">
        <w:rPr>
          <w:rFonts w:ascii="Palatino Linotype" w:hAnsi="Palatino Linotype"/>
          <w:sz w:val="24"/>
          <w:szCs w:val="24"/>
          <w:lang w:val="es-ES"/>
        </w:rPr>
        <w:t xml:space="preserve">el FODA del Programa denominado </w:t>
      </w:r>
      <w:r w:rsidR="009E3A37" w:rsidRPr="009D3AD3">
        <w:rPr>
          <w:rFonts w:ascii="Palatino Linotype" w:hAnsi="Palatino Linotype" w:cs="Arial"/>
          <w:sz w:val="24"/>
        </w:rPr>
        <w:t>Familias Fuertes Alimentación Mexiquense</w:t>
      </w:r>
      <w:r w:rsidR="009E3A37">
        <w:rPr>
          <w:rFonts w:ascii="Palatino Linotype" w:hAnsi="Palatino Linotype"/>
          <w:sz w:val="24"/>
          <w:szCs w:val="24"/>
          <w:lang w:val="es-ES"/>
        </w:rPr>
        <w:t xml:space="preserve"> </w:t>
      </w:r>
      <w:r w:rsidRPr="001861BC">
        <w:rPr>
          <w:rFonts w:ascii="Palatino Linotype" w:hAnsi="Palatino Linotype"/>
          <w:color w:val="000000"/>
          <w:sz w:val="24"/>
          <w:szCs w:val="24"/>
        </w:rPr>
        <w:t xml:space="preserve">y 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Informe Justificado </w:t>
      </w:r>
      <w:r>
        <w:rPr>
          <w:rFonts w:ascii="Palatino Linotype" w:hAnsi="Palatino Linotype"/>
          <w:color w:val="000000"/>
          <w:sz w:val="24"/>
          <w:szCs w:val="24"/>
        </w:rPr>
        <w:t>correspondiente, en donde advierte</w:t>
      </w:r>
      <w:r w:rsidR="009E3A37">
        <w:rPr>
          <w:rFonts w:ascii="Palatino Linotype" w:hAnsi="Palatino Linotype"/>
          <w:color w:val="000000"/>
          <w:sz w:val="24"/>
          <w:szCs w:val="24"/>
        </w:rPr>
        <w:t xml:space="preserve"> el análisis FODA</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8800A8" w:rsidRPr="00691FC7" w:rsidRDefault="008800A8" w:rsidP="008800A8">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lastRenderedPageBreak/>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8800A8" w:rsidRPr="00691FC7" w:rsidRDefault="008800A8" w:rsidP="008800A8">
      <w:pPr>
        <w:spacing w:after="0" w:line="360" w:lineRule="auto"/>
        <w:jc w:val="both"/>
        <w:rPr>
          <w:rFonts w:ascii="Palatino Linotype" w:eastAsia="Calibri" w:hAnsi="Palatino Linotype" w:cs="Arial"/>
          <w:bCs/>
          <w:sz w:val="24"/>
          <w:szCs w:val="24"/>
        </w:rPr>
      </w:pPr>
    </w:p>
    <w:p w:rsidR="008800A8" w:rsidRPr="00691FC7" w:rsidRDefault="008800A8" w:rsidP="008800A8">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8800A8" w:rsidRPr="00691FC7" w:rsidRDefault="008800A8" w:rsidP="008800A8">
      <w:pPr>
        <w:spacing w:after="0" w:line="360" w:lineRule="auto"/>
        <w:jc w:val="both"/>
        <w:rPr>
          <w:rFonts w:ascii="Palatino Linotype" w:eastAsia="Calibri" w:hAnsi="Palatino Linotype" w:cs="Times New Roman"/>
          <w:color w:val="000000"/>
          <w:sz w:val="24"/>
          <w:szCs w:val="24"/>
        </w:rPr>
      </w:pPr>
    </w:p>
    <w:p w:rsidR="008800A8" w:rsidRPr="00691FC7" w:rsidRDefault="008800A8" w:rsidP="008800A8">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E3A37" w:rsidRDefault="009E3A37" w:rsidP="009E3A37">
      <w:pPr>
        <w:pStyle w:val="Sinespaciado"/>
      </w:pPr>
    </w:p>
    <w:p w:rsidR="002A64A9" w:rsidRPr="001861BC" w:rsidRDefault="002A64A9" w:rsidP="002A64A9">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Pr>
          <w:rFonts w:ascii="Palatino Linotype" w:hAnsi="Palatino Linotype" w:cs="Arial"/>
          <w:sz w:val="24"/>
          <w:szCs w:val="24"/>
        </w:rPr>
        <w:t>dando respuesta a la</w:t>
      </w:r>
      <w:r w:rsidRPr="001861BC">
        <w:rPr>
          <w:rFonts w:ascii="Palatino Linotype" w:hAnsi="Palatino Linotype" w:cs="Arial"/>
          <w:sz w:val="24"/>
          <w:szCs w:val="24"/>
        </w:rPr>
        <w:t xml:space="preserve"> información solicitada, como ya ha sido demostrado en los párrafos que anteceden.</w:t>
      </w:r>
    </w:p>
    <w:p w:rsidR="002A64A9" w:rsidRPr="001861BC" w:rsidRDefault="002A64A9" w:rsidP="002A64A9">
      <w:pPr>
        <w:pStyle w:val="Sinespaciado"/>
      </w:pPr>
    </w:p>
    <w:p w:rsidR="002A64A9" w:rsidRPr="001861BC" w:rsidRDefault="002A64A9" w:rsidP="002A64A9">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su informe justificado, actualizándose la fracción V, del arábigo 192,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2A64A9" w:rsidRPr="001861BC" w:rsidRDefault="002A64A9" w:rsidP="002A64A9">
      <w:pPr>
        <w:pStyle w:val="Prrafodelista"/>
        <w:numPr>
          <w:ilvl w:val="0"/>
          <w:numId w:val="9"/>
        </w:numPr>
        <w:tabs>
          <w:tab w:val="left" w:pos="709"/>
        </w:tabs>
        <w:spacing w:before="240" w:line="360" w:lineRule="auto"/>
        <w:ind w:right="51"/>
        <w:jc w:val="both"/>
        <w:rPr>
          <w:rFonts w:ascii="Palatino Linotype" w:hAnsi="Palatino Linotype" w:cs="Arial"/>
        </w:rPr>
      </w:pPr>
      <w:r w:rsidRPr="001861BC">
        <w:rPr>
          <w:rFonts w:ascii="Palatino Linotype" w:hAnsi="Palatino Linotype" w:cs="Arial"/>
        </w:rPr>
        <w:t>Derivado de una solicitud d</w:t>
      </w:r>
      <w:r>
        <w:rPr>
          <w:rFonts w:ascii="Palatino Linotype" w:hAnsi="Palatino Linotype" w:cs="Arial"/>
        </w:rPr>
        <w:t>e información y ante la entrega parcial de la información</w:t>
      </w:r>
      <w:r w:rsidRPr="001861BC">
        <w:rPr>
          <w:rFonts w:ascii="Palatino Linotype" w:hAnsi="Palatino Linotype" w:cs="Arial"/>
        </w:rPr>
        <w:t xml:space="preserve"> </w:t>
      </w:r>
      <w:r>
        <w:rPr>
          <w:rFonts w:ascii="Palatino Linotype" w:hAnsi="Palatino Linotype" w:cs="Arial"/>
        </w:rPr>
        <w:t xml:space="preserve">por parte </w:t>
      </w:r>
      <w:r w:rsidRPr="001861BC">
        <w:rPr>
          <w:rFonts w:ascii="Palatino Linotype" w:hAnsi="Palatino Linotype" w:cs="Arial"/>
        </w:rPr>
        <w:t xml:space="preserve">del </w:t>
      </w:r>
      <w:r>
        <w:rPr>
          <w:rFonts w:ascii="Palatino Linotype" w:hAnsi="Palatino Linotype" w:cs="Arial"/>
        </w:rPr>
        <w:t>sujeto obligado</w:t>
      </w:r>
      <w:r w:rsidRPr="001861BC">
        <w:rPr>
          <w:rFonts w:ascii="Palatino Linotype" w:hAnsi="Palatino Linotype" w:cs="Arial"/>
        </w:rPr>
        <w:t>, al momento de realizar el análisis minucioso del asunto, el sujeto obligado da contestación a la solicitud y entregar la información.</w:t>
      </w:r>
    </w:p>
    <w:p w:rsidR="002A64A9" w:rsidRPr="001861BC" w:rsidRDefault="002A64A9" w:rsidP="002A64A9">
      <w:pPr>
        <w:pStyle w:val="Sinespaciado"/>
      </w:pPr>
    </w:p>
    <w:p w:rsidR="002A64A9" w:rsidRPr="001861BC" w:rsidRDefault="002A64A9" w:rsidP="0083490A">
      <w:pPr>
        <w:pStyle w:val="Prrafodelista"/>
        <w:numPr>
          <w:ilvl w:val="0"/>
          <w:numId w:val="9"/>
        </w:numPr>
        <w:spacing w:before="240" w:line="360" w:lineRule="auto"/>
        <w:ind w:right="51"/>
        <w:jc w:val="both"/>
        <w:rPr>
          <w:rFonts w:ascii="Palatino Linotype" w:hAnsi="Palatino Linotype"/>
        </w:rPr>
      </w:pPr>
      <w:r w:rsidRPr="001861B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83490A">
        <w:rPr>
          <w:rFonts w:ascii="Palatino Linotype" w:hAnsi="Palatino Linotype"/>
          <w:bCs/>
        </w:rPr>
        <w:t xml:space="preserve">proporcionar </w:t>
      </w:r>
      <w:r w:rsidR="0083490A" w:rsidRPr="0083490A">
        <w:rPr>
          <w:rFonts w:ascii="Palatino Linotype" w:hAnsi="Palatino Linotype"/>
          <w:bCs/>
        </w:rPr>
        <w:t>la Metodología utilizada para la focalización del programa, padrón de beneficiarios en formato Excel y el registro de solicitantes del programa</w:t>
      </w:r>
      <w:r w:rsidRPr="001861BC">
        <w:rPr>
          <w:rFonts w:ascii="Palatino Linotype" w:hAnsi="Palatino Linotype"/>
          <w:bCs/>
        </w:rPr>
        <w:t>;</w:t>
      </w:r>
      <w:r w:rsidRPr="001861BC">
        <w:rPr>
          <w:rFonts w:ascii="Palatino Linotype" w:hAnsi="Palatino Linotype" w:cs="Arial"/>
        </w:rPr>
        <w:t xml:space="preserve"> </w:t>
      </w:r>
      <w:r>
        <w:rPr>
          <w:rFonts w:ascii="Palatino Linotype" w:hAnsi="Palatino Linotype" w:cs="Arial"/>
        </w:rPr>
        <w:t xml:space="preserve">existiendo solo pronunciamiento en respuesta por parte de los referentes, por lo que concierne al </w:t>
      </w:r>
      <w:r w:rsidR="0083490A">
        <w:rPr>
          <w:rFonts w:ascii="Palatino Linotype" w:hAnsi="Palatino Linotype" w:cs="Arial"/>
        </w:rPr>
        <w:t xml:space="preserve">análisis FODA </w:t>
      </w:r>
      <w:r>
        <w:rPr>
          <w:rFonts w:ascii="Palatino Linotype" w:hAnsi="Palatino Linotype" w:cs="Arial"/>
        </w:rPr>
        <w:t>el agravio fue</w:t>
      </w:r>
      <w:r w:rsidRPr="001861BC">
        <w:rPr>
          <w:rFonts w:ascii="Palatino Linotype" w:hAnsi="Palatino Linotype" w:cs="Arial"/>
        </w:rPr>
        <w:t xml:space="preserve"> subsanado en Informe Justificado.</w:t>
      </w:r>
    </w:p>
    <w:p w:rsidR="002A64A9" w:rsidRDefault="002A64A9" w:rsidP="002A64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64A9" w:rsidRPr="001861BC" w:rsidRDefault="002A64A9" w:rsidP="002A64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2A64A9" w:rsidRPr="001861BC" w:rsidRDefault="002A64A9" w:rsidP="002A64A9">
      <w:pPr>
        <w:pStyle w:val="Sinespaciado"/>
      </w:pPr>
    </w:p>
    <w:p w:rsidR="002A64A9" w:rsidRPr="001861BC" w:rsidRDefault="002A64A9" w:rsidP="002A64A9">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Med</w:t>
      </w:r>
      <w:r w:rsidR="0083490A">
        <w:rPr>
          <w:rFonts w:ascii="Palatino Linotype" w:eastAsia="Times New Roman" w:hAnsi="Palatino Linotype" w:cs="Arial"/>
          <w:sz w:val="24"/>
          <w:szCs w:val="24"/>
          <w:lang w:val="es-ES" w:eastAsia="es-ES"/>
        </w:rPr>
        <w:t>iante acuerdo de fecha once</w:t>
      </w:r>
      <w:r>
        <w:rPr>
          <w:rFonts w:ascii="Palatino Linotype" w:eastAsia="Times New Roman" w:hAnsi="Palatino Linotype" w:cs="Arial"/>
          <w:sz w:val="24"/>
          <w:szCs w:val="24"/>
          <w:lang w:val="es-ES" w:eastAsia="es-ES"/>
        </w:rPr>
        <w:t xml:space="preserve"> de </w:t>
      </w:r>
      <w:r w:rsidR="0083490A">
        <w:rPr>
          <w:rFonts w:ascii="Palatino Linotype" w:eastAsia="Times New Roman" w:hAnsi="Palatino Linotype" w:cs="Arial"/>
          <w:sz w:val="24"/>
          <w:szCs w:val="24"/>
          <w:lang w:val="es-ES" w:eastAsia="es-ES"/>
        </w:rPr>
        <w:t>abril</w:t>
      </w:r>
      <w:r w:rsidRPr="001861BC">
        <w:rPr>
          <w:rFonts w:ascii="Palatino Linotype" w:eastAsia="Times New Roman" w:hAnsi="Palatino Linotype" w:cs="Arial"/>
          <w:sz w:val="24"/>
          <w:szCs w:val="24"/>
          <w:lang w:val="es-ES" w:eastAsia="es-ES"/>
        </w:rPr>
        <w:t xml:space="preserve"> de dos mil dieci</w:t>
      </w:r>
      <w:r>
        <w:rPr>
          <w:rFonts w:ascii="Palatino Linotype" w:eastAsia="Times New Roman" w:hAnsi="Palatino Linotype" w:cs="Arial"/>
          <w:sz w:val="24"/>
          <w:szCs w:val="24"/>
          <w:lang w:val="es-ES" w:eastAsia="es-ES"/>
        </w:rPr>
        <w:t>nueve</w:t>
      </w:r>
      <w:r w:rsidRPr="001861BC">
        <w:rPr>
          <w:rFonts w:ascii="Palatino Linotype" w:eastAsia="Times New Roman" w:hAnsi="Palatino Linotype" w:cs="Arial"/>
          <w:sz w:val="24"/>
          <w:szCs w:val="24"/>
          <w:lang w:val="es-ES" w:eastAsia="es-ES"/>
        </w:rPr>
        <w:t xml:space="preserve">, la Comisionada </w:t>
      </w:r>
      <w:r w:rsidRPr="001861BC">
        <w:rPr>
          <w:rFonts w:ascii="Palatino Linotype" w:eastAsia="Times New Roman" w:hAnsi="Palatino Linotype" w:cs="Arial"/>
          <w:b/>
          <w:sz w:val="24"/>
          <w:szCs w:val="24"/>
          <w:lang w:val="es-ES" w:eastAsia="es-ES"/>
        </w:rPr>
        <w:t>Zulema Martínez Sánchez</w:t>
      </w:r>
      <w:r w:rsidRPr="001861BC">
        <w:rPr>
          <w:rFonts w:ascii="Palatino Linotype" w:eastAsia="Times New Roman" w:hAnsi="Palatino Linotype" w:cs="Arial"/>
          <w:sz w:val="24"/>
          <w:szCs w:val="24"/>
          <w:lang w:val="es-ES" w:eastAsia="es-ES"/>
        </w:rPr>
        <w:t>, admitió a trámite el recurso de revisión que nos ocupa</w:t>
      </w:r>
      <w:r w:rsidRPr="001861BC">
        <w:rPr>
          <w:rFonts w:ascii="Palatino Linotype" w:eastAsia="Times New Roman" w:hAnsi="Palatino Linotype" w:cs="Arial"/>
          <w:sz w:val="24"/>
          <w:szCs w:val="24"/>
          <w:lang w:eastAsia="es-ES"/>
        </w:rPr>
        <w:t>.</w:t>
      </w:r>
    </w:p>
    <w:p w:rsidR="002A64A9" w:rsidRPr="001861BC" w:rsidRDefault="002A64A9" w:rsidP="002A64A9">
      <w:pPr>
        <w:pStyle w:val="Sinespaciado"/>
        <w:rPr>
          <w:rFonts w:ascii="Palatino Linotype" w:hAnsi="Palatino Linotype" w:cs="Arial"/>
          <w:lang w:val="es-ES"/>
        </w:rPr>
      </w:pPr>
    </w:p>
    <w:p w:rsidR="002A64A9" w:rsidRPr="001861BC" w:rsidRDefault="002A64A9" w:rsidP="002A64A9">
      <w:pPr>
        <w:pStyle w:val="Prrafodelista"/>
        <w:numPr>
          <w:ilvl w:val="0"/>
          <w:numId w:val="10"/>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sidR="0083490A">
        <w:rPr>
          <w:rFonts w:ascii="Palatino Linotype" w:hAnsi="Palatino Linotype" w:cs="Arial"/>
          <w:b/>
        </w:rPr>
        <w:t>El</w:t>
      </w:r>
      <w:r w:rsidRPr="001861BC">
        <w:rPr>
          <w:rFonts w:ascii="Palatino Linotype" w:hAnsi="Palatino Linotype" w:cs="Arial"/>
          <w:b/>
        </w:rPr>
        <w:t xml:space="preserve"> Recurrente</w:t>
      </w:r>
      <w:r w:rsidRPr="001861BC">
        <w:rPr>
          <w:rFonts w:ascii="Palatino Linotype" w:hAnsi="Palatino Linotype" w:cs="Arial"/>
        </w:rPr>
        <w:t xml:space="preserve"> dentro del recurso de revisión impugnado queda sin materia, toda vez que </w:t>
      </w:r>
      <w:r>
        <w:rPr>
          <w:rFonts w:ascii="Palatino Linotype" w:hAnsi="Palatino Linotype" w:cs="Arial"/>
          <w:b/>
        </w:rPr>
        <w:t>El</w:t>
      </w:r>
      <w:r w:rsidRPr="001861BC">
        <w:rPr>
          <w:rFonts w:ascii="Palatino Linotype" w:hAnsi="Palatino Linotype" w:cs="Arial"/>
          <w:b/>
        </w:rPr>
        <w:t xml:space="preserve"> Sujeto Obligado</w:t>
      </w:r>
      <w:r w:rsidRPr="001861BC">
        <w:rPr>
          <w:rFonts w:ascii="Palatino Linotype" w:hAnsi="Palatino Linotype" w:cs="Arial"/>
        </w:rPr>
        <w:t xml:space="preserve"> colmó el derecho de acceso a la información de </w:t>
      </w:r>
      <w:r w:rsidR="0083490A">
        <w:rPr>
          <w:rFonts w:ascii="Palatino Linotype" w:hAnsi="Palatino Linotype" w:cs="Arial"/>
          <w:b/>
        </w:rPr>
        <w:t>El</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Pr="001861BC">
        <w:rPr>
          <w:rFonts w:ascii="Palatino Linotype" w:hAnsi="Palatino Linotype" w:cs="Arial"/>
        </w:rPr>
        <w:t xml:space="preserve">ello al modificar su respuesta primigenia, mediante la información remitida en su informe justificado, en fecha </w:t>
      </w:r>
      <w:r w:rsidR="0083490A">
        <w:rPr>
          <w:rFonts w:ascii="Palatino Linotype" w:hAnsi="Palatino Linotype" w:cs="Arial"/>
        </w:rPr>
        <w:t>veintiseis</w:t>
      </w:r>
      <w:r w:rsidRPr="001861BC">
        <w:rPr>
          <w:rFonts w:ascii="Palatino Linotype" w:hAnsi="Palatino Linotype" w:cs="Arial"/>
        </w:rPr>
        <w:t xml:space="preserve"> de </w:t>
      </w:r>
      <w:r w:rsidR="0083490A">
        <w:rPr>
          <w:rFonts w:ascii="Palatino Linotype" w:hAnsi="Palatino Linotype" w:cs="Arial"/>
        </w:rPr>
        <w:t>abril</w:t>
      </w:r>
      <w:r>
        <w:rPr>
          <w:rFonts w:ascii="Palatino Linotype" w:hAnsi="Palatino Linotype" w:cs="Arial"/>
        </w:rPr>
        <w:t xml:space="preserve"> de dos mil diecinueve</w:t>
      </w:r>
      <w:r w:rsidRPr="001861BC">
        <w:rPr>
          <w:rFonts w:ascii="Palatino Linotype" w:hAnsi="Palatino Linotype" w:cs="Arial"/>
        </w:rPr>
        <w:t>.</w:t>
      </w:r>
    </w:p>
    <w:p w:rsidR="002A64A9" w:rsidRPr="001861BC" w:rsidRDefault="002A64A9" w:rsidP="002A64A9">
      <w:pPr>
        <w:pStyle w:val="Sinespaciado"/>
        <w:rPr>
          <w:lang w:val="es-ES"/>
        </w:rPr>
      </w:pPr>
    </w:p>
    <w:p w:rsidR="002A64A9" w:rsidRPr="001861BC" w:rsidRDefault="002A64A9" w:rsidP="002A64A9">
      <w:pPr>
        <w:numPr>
          <w:ilvl w:val="0"/>
          <w:numId w:val="1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El recurso </w:t>
      </w:r>
      <w:r w:rsidRPr="001861BC">
        <w:rPr>
          <w:rFonts w:ascii="Palatino Linotype" w:eastAsia="Times New Roman" w:hAnsi="Palatino Linotype" w:cs="Arial"/>
          <w:b/>
          <w:bCs/>
          <w:sz w:val="24"/>
          <w:szCs w:val="24"/>
          <w:lang w:val="es-ES" w:eastAsia="es-MX"/>
        </w:rPr>
        <w:t>0</w:t>
      </w:r>
      <w:r w:rsidR="0083490A">
        <w:rPr>
          <w:rFonts w:ascii="Palatino Linotype" w:eastAsia="Times New Roman" w:hAnsi="Palatino Linotype" w:cs="Arial"/>
          <w:b/>
          <w:bCs/>
          <w:sz w:val="24"/>
          <w:szCs w:val="24"/>
          <w:lang w:val="es-ES" w:eastAsia="es-MX"/>
        </w:rPr>
        <w:t>2400</w:t>
      </w:r>
      <w:r>
        <w:rPr>
          <w:rFonts w:ascii="Palatino Linotype" w:eastAsia="Times New Roman" w:hAnsi="Palatino Linotype" w:cs="Arial"/>
          <w:b/>
          <w:bCs/>
          <w:sz w:val="24"/>
          <w:szCs w:val="24"/>
          <w:lang w:val="es-ES" w:eastAsia="es-MX"/>
        </w:rPr>
        <w:t>/INFOEM/IP/RR/2019</w:t>
      </w:r>
      <w:r w:rsidRPr="001861BC">
        <w:rPr>
          <w:rFonts w:ascii="Palatino Linotype" w:eastAsia="Times New Roman" w:hAnsi="Palatino Linotype" w:cs="Arial"/>
          <w:bCs/>
          <w:sz w:val="24"/>
          <w:szCs w:val="24"/>
          <w:lang w:val="es-ES" w:eastAsia="es-MX"/>
        </w:rPr>
        <w:t>,</w:t>
      </w:r>
      <w:r w:rsidRPr="001861BC">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2A64A9" w:rsidRPr="00CF5BC4" w:rsidRDefault="002A64A9" w:rsidP="002A64A9">
      <w:pPr>
        <w:autoSpaceDE w:val="0"/>
        <w:autoSpaceDN w:val="0"/>
        <w:adjustRightInd w:val="0"/>
        <w:spacing w:before="100" w:beforeAutospacing="1" w:after="100" w:afterAutospacing="1" w:line="360" w:lineRule="auto"/>
        <w:ind w:right="49"/>
        <w:jc w:val="both"/>
        <w:rPr>
          <w:rFonts w:ascii="Palatino Linotype" w:hAnsi="Palatino Linotype"/>
          <w:noProof/>
          <w:sz w:val="24"/>
          <w:lang w:eastAsia="es-MX"/>
        </w:rPr>
      </w:pPr>
      <w:r w:rsidRPr="00CF5BC4">
        <w:rPr>
          <w:rFonts w:ascii="Palatino Linotype" w:hAnsi="Palatino Linotype"/>
          <w:sz w:val="24"/>
        </w:rPr>
        <w:t xml:space="preserve">En  mérito de lo expuesto en líneas anteriores, y de conformidad con lo establecido en el artículo 12, párrafo segundo de la Ley de Transparencia y Acceso a la Información Pública del Estado de México y Municipios </w:t>
      </w:r>
      <w:r w:rsidRPr="00CF5BC4">
        <w:rPr>
          <w:rFonts w:ascii="Palatino Linotype" w:hAnsi="Palatino Linotype"/>
          <w:b/>
          <w:sz w:val="24"/>
        </w:rPr>
        <w:t>EL SUJETO OBLIGADO</w:t>
      </w:r>
      <w:r w:rsidRPr="00CF5BC4">
        <w:rPr>
          <w:rFonts w:ascii="Palatino Linotype" w:hAnsi="Palatino Linotype"/>
          <w:sz w:val="24"/>
        </w:rPr>
        <w:t xml:space="preserve"> sólo proporcionará la información que obra en sus archivos, y como se desprendió del </w:t>
      </w:r>
      <w:r>
        <w:rPr>
          <w:rFonts w:ascii="Palatino Linotype" w:hAnsi="Palatino Linotype"/>
          <w:sz w:val="24"/>
        </w:rPr>
        <w:t>informe justificado</w:t>
      </w:r>
      <w:r w:rsidRPr="00CF5BC4">
        <w:rPr>
          <w:rFonts w:ascii="Palatino Linotype" w:hAnsi="Palatino Linotype"/>
          <w:sz w:val="24"/>
        </w:rPr>
        <w:t xml:space="preserve">, la información requerida por </w:t>
      </w:r>
      <w:r w:rsidR="0021128D">
        <w:rPr>
          <w:rFonts w:ascii="Palatino Linotype" w:hAnsi="Palatino Linotype"/>
          <w:sz w:val="24"/>
        </w:rPr>
        <w:t>el</w:t>
      </w:r>
      <w:r w:rsidRPr="00CF5BC4">
        <w:rPr>
          <w:rFonts w:ascii="Palatino Linotype" w:hAnsi="Palatino Linotype"/>
          <w:sz w:val="24"/>
        </w:rPr>
        <w:t xml:space="preserve"> ahora</w:t>
      </w:r>
      <w:r w:rsidRPr="00CF5BC4">
        <w:rPr>
          <w:rFonts w:ascii="Palatino Linotype" w:hAnsi="Palatino Linotype"/>
          <w:b/>
          <w:sz w:val="24"/>
        </w:rPr>
        <w:t xml:space="preserve"> RECURRENTE</w:t>
      </w:r>
      <w:r w:rsidR="0021128D">
        <w:rPr>
          <w:rFonts w:ascii="Palatino Linotype" w:hAnsi="Palatino Linotype"/>
          <w:b/>
          <w:sz w:val="24"/>
        </w:rPr>
        <w:t xml:space="preserve"> fue colmada en su totalidad</w:t>
      </w:r>
      <w:r w:rsidRPr="00CF5BC4">
        <w:rPr>
          <w:rFonts w:ascii="Palatino Linotype" w:hAnsi="Palatino Linotype"/>
          <w:sz w:val="24"/>
        </w:rPr>
        <w:t>.</w:t>
      </w:r>
    </w:p>
    <w:p w:rsidR="002A64A9" w:rsidRDefault="002A64A9" w:rsidP="002A64A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Pr="00403FD7">
        <w:rPr>
          <w:rFonts w:ascii="Palatino Linotype" w:hAnsi="Palatino Linotype"/>
        </w:rPr>
        <w:t xml:space="preserve">párrafos vigésimo, vigésimo primero y vigésimo </w:t>
      </w:r>
      <w:r w:rsidRPr="00403FD7">
        <w:rPr>
          <w:rFonts w:ascii="Palatino Linotype" w:hAnsi="Palatino Linotype" w:cs="Arial"/>
        </w:rPr>
        <w:t>segundo,</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2A64A9" w:rsidRDefault="002A64A9" w:rsidP="002A64A9">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2A64A9" w:rsidRDefault="002A64A9" w:rsidP="002A64A9">
      <w:pPr>
        <w:pStyle w:val="Prrafodelista"/>
        <w:spacing w:before="240" w:after="240" w:line="360" w:lineRule="auto"/>
        <w:ind w:left="1080"/>
        <w:contextualSpacing/>
        <w:jc w:val="center"/>
        <w:rPr>
          <w:rFonts w:ascii="Palatino Linotype" w:hAnsi="Palatino Linotype" w:cs="Arial"/>
          <w:b/>
        </w:rPr>
      </w:pPr>
      <w:r w:rsidRPr="001657D6">
        <w:rPr>
          <w:rFonts w:ascii="Palatino Linotype" w:hAnsi="Palatino Linotype" w:cs="Arial"/>
          <w:b/>
        </w:rPr>
        <w:lastRenderedPageBreak/>
        <w:t>R E S U E L V E:</w:t>
      </w:r>
    </w:p>
    <w:p w:rsidR="002A64A9" w:rsidRPr="005E227A" w:rsidRDefault="002A64A9" w:rsidP="002A64A9">
      <w:pPr>
        <w:spacing w:before="240" w:after="240" w:line="360" w:lineRule="auto"/>
        <w:jc w:val="both"/>
        <w:rPr>
          <w:rFonts w:ascii="Palatino Linotype" w:hAnsi="Palatino Linotype" w:cs="Arial"/>
          <w:strike/>
          <w:sz w:val="24"/>
        </w:rPr>
      </w:pPr>
      <w:r w:rsidRPr="00166A78">
        <w:rPr>
          <w:rFonts w:ascii="Palatino Linotype" w:hAnsi="Palatino Linotype" w:cs="Arial"/>
          <w:b/>
          <w:sz w:val="24"/>
        </w:rPr>
        <w:t xml:space="preserve">PRIMERO. Se SOBRESEE </w:t>
      </w:r>
      <w:r w:rsidRPr="00166A78">
        <w:rPr>
          <w:rFonts w:ascii="Palatino Linotype" w:hAnsi="Palatino Linotype" w:cs="Arial"/>
          <w:sz w:val="24"/>
        </w:rPr>
        <w:t xml:space="preserve">el </w:t>
      </w:r>
      <w:r w:rsidR="0021128D">
        <w:rPr>
          <w:rFonts w:ascii="Palatino Linotype" w:hAnsi="Palatino Linotype" w:cs="Arial"/>
          <w:sz w:val="24"/>
        </w:rPr>
        <w:t>recurso de revisión número 02400</w:t>
      </w:r>
      <w:r w:rsidRPr="00166A78">
        <w:rPr>
          <w:rFonts w:ascii="Palatino Linotype" w:hAnsi="Palatino Linotype" w:cs="Arial"/>
          <w:sz w:val="24"/>
        </w:rPr>
        <w:t>/INFOEM/IP/RR/201</w:t>
      </w:r>
      <w:r>
        <w:rPr>
          <w:rFonts w:ascii="Palatino Linotype" w:hAnsi="Palatino Linotype" w:cs="Arial"/>
          <w:sz w:val="24"/>
        </w:rPr>
        <w:t>9</w:t>
      </w:r>
      <w:r w:rsidRPr="00166A78">
        <w:rPr>
          <w:rFonts w:ascii="Palatino Linotype" w:hAnsi="Palatino Linotype" w:cs="Arial"/>
          <w:sz w:val="24"/>
        </w:rPr>
        <w:t xml:space="preserve"> </w:t>
      </w:r>
      <w:r>
        <w:rPr>
          <w:rFonts w:ascii="Palatino Linotype" w:hAnsi="Palatino Linotype" w:cs="Arial"/>
          <w:sz w:val="24"/>
        </w:rPr>
        <w:t>por que al modificar la respuesta el recurso de revisión quedó sin materia</w:t>
      </w:r>
      <w:r w:rsidRPr="00166A78">
        <w:rPr>
          <w:rFonts w:ascii="Palatino Linotype" w:hAnsi="Palatino Linotype" w:cs="Arial"/>
          <w:b/>
          <w:sz w:val="24"/>
        </w:rPr>
        <w:t xml:space="preserve"> </w:t>
      </w:r>
      <w:r w:rsidRPr="005E227A">
        <w:rPr>
          <w:rFonts w:ascii="Palatino Linotype" w:hAnsi="Palatino Linotype" w:cs="Arial"/>
          <w:sz w:val="24"/>
        </w:rPr>
        <w:t>en términos del Considerando TERCERO de la presente resolución.</w:t>
      </w:r>
    </w:p>
    <w:p w:rsidR="002A64A9" w:rsidRPr="00F12A12" w:rsidRDefault="002A64A9" w:rsidP="002A64A9">
      <w:pPr>
        <w:spacing w:before="240" w:after="240" w:line="360" w:lineRule="auto"/>
        <w:jc w:val="both"/>
        <w:rPr>
          <w:rFonts w:ascii="Palatino Linotype" w:hAnsi="Palatino Linotype" w:cs="Arial"/>
          <w:strike/>
          <w:sz w:val="24"/>
        </w:rPr>
      </w:pPr>
      <w:r w:rsidRPr="00F12A12">
        <w:rPr>
          <w:rFonts w:ascii="Palatino Linotype" w:hAnsi="Palatino Linotype" w:cs="Arial"/>
          <w:b/>
          <w:bCs/>
          <w:sz w:val="24"/>
          <w:shd w:val="clear" w:color="auto" w:fill="FFFFFF"/>
        </w:rPr>
        <w:t>SEGUNDO</w:t>
      </w:r>
      <w:r>
        <w:rPr>
          <w:rFonts w:ascii="Palatino Linotype" w:hAnsi="Palatino Linotype" w:cs="Arial"/>
          <w:b/>
          <w:bCs/>
          <w:sz w:val="24"/>
          <w:shd w:val="clear" w:color="auto" w:fill="FFFFFF"/>
        </w:rPr>
        <w:t>.</w:t>
      </w:r>
      <w:r w:rsidRPr="00F12A12">
        <w:rPr>
          <w:rFonts w:ascii="Palatino Linotype" w:hAnsi="Palatino Linotype" w:cs="Arial"/>
          <w:b/>
          <w:bCs/>
          <w:sz w:val="24"/>
          <w:shd w:val="clear" w:color="auto" w:fill="FFFFFF"/>
        </w:rPr>
        <w:t xml:space="preserve"> Remítase </w:t>
      </w:r>
      <w:r w:rsidRPr="00F12A12">
        <w:rPr>
          <w:rFonts w:ascii="Palatino Linotype" w:hAnsi="Palatino Linotype" w:cs="Arial"/>
          <w:bCs/>
          <w:sz w:val="24"/>
          <w:shd w:val="clear" w:color="auto" w:fill="FFFFFF"/>
        </w:rPr>
        <w:t>la presente resolución</w:t>
      </w:r>
      <w:r w:rsidRPr="00F12A12">
        <w:rPr>
          <w:rStyle w:val="apple-converted-space"/>
          <w:rFonts w:ascii="Palatino Linotype" w:hAnsi="Palatino Linotype" w:cs="Arial"/>
          <w:b/>
          <w:bCs/>
          <w:i/>
          <w:iCs/>
          <w:sz w:val="24"/>
          <w:shd w:val="clear" w:color="auto" w:fill="FFFFFF"/>
        </w:rPr>
        <w:t> </w:t>
      </w:r>
      <w:r w:rsidRPr="00F12A12">
        <w:rPr>
          <w:rFonts w:ascii="Palatino Linotype" w:hAnsi="Palatino Linotype"/>
          <w:sz w:val="24"/>
          <w:shd w:val="clear" w:color="auto" w:fill="FFFFFF"/>
        </w:rPr>
        <w:t>al Responsable de la Unidad de Transparencia del</w:t>
      </w:r>
      <w:r w:rsidRPr="00F12A12">
        <w:rPr>
          <w:rStyle w:val="apple-converted-space"/>
          <w:rFonts w:ascii="Palatino Linotype" w:hAnsi="Palatino Linotype"/>
          <w:bCs/>
          <w:sz w:val="24"/>
          <w:shd w:val="clear" w:color="auto" w:fill="FFFFFF"/>
        </w:rPr>
        <w:t> </w:t>
      </w:r>
      <w:r w:rsidRPr="00F12A12">
        <w:rPr>
          <w:rFonts w:ascii="Palatino Linotype" w:hAnsi="Palatino Linotype"/>
          <w:bCs/>
          <w:sz w:val="24"/>
          <w:shd w:val="clear" w:color="auto" w:fill="FFFFFF"/>
        </w:rPr>
        <w:t>Sujeto Obligado, para su conocimiento</w:t>
      </w:r>
      <w:r w:rsidRPr="00F12A12">
        <w:rPr>
          <w:rFonts w:ascii="Palatino Linotype" w:hAnsi="Palatino Linotype"/>
          <w:sz w:val="24"/>
          <w:shd w:val="clear" w:color="auto" w:fill="FFFFFF"/>
        </w:rPr>
        <w:t>.</w:t>
      </w:r>
    </w:p>
    <w:p w:rsidR="002A64A9" w:rsidRPr="00F12A12" w:rsidRDefault="002A64A9" w:rsidP="002A64A9">
      <w:pPr>
        <w:pStyle w:val="Sinespaciado"/>
        <w:spacing w:line="360" w:lineRule="auto"/>
        <w:jc w:val="both"/>
        <w:rPr>
          <w:rFonts w:ascii="Palatino Linotype" w:hAnsi="Palatino Linotype" w:cs="Arial"/>
        </w:rPr>
      </w:pPr>
      <w:r w:rsidRPr="00F12A12">
        <w:rPr>
          <w:rFonts w:ascii="Palatino Linotype" w:hAnsi="Palatino Linotype" w:cs="Arial"/>
          <w:b/>
        </w:rPr>
        <w:t>TERCERO</w:t>
      </w:r>
      <w:r>
        <w:rPr>
          <w:rFonts w:ascii="Palatino Linotype" w:hAnsi="Palatino Linotype" w:cs="Arial"/>
          <w:b/>
        </w:rPr>
        <w:t xml:space="preserve">. </w:t>
      </w:r>
      <w:r w:rsidRPr="00F12A12">
        <w:rPr>
          <w:rFonts w:ascii="Palatino Linotype" w:hAnsi="Palatino Linotype" w:cs="Arial"/>
          <w:b/>
        </w:rPr>
        <w:t>Hágase del conocimiento</w:t>
      </w:r>
      <w:r>
        <w:rPr>
          <w:rFonts w:ascii="Palatino Linotype" w:hAnsi="Palatino Linotype" w:cs="Arial"/>
        </w:rPr>
        <w:t xml:space="preserve"> del R</w:t>
      </w:r>
      <w:r w:rsidRPr="00F12A12">
        <w:rPr>
          <w:rFonts w:ascii="Palatino Linotype" w:hAnsi="Palatino Linotype" w:cs="Arial"/>
        </w:rPr>
        <w:t>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B7CE4" w:rsidRPr="00601C70" w:rsidRDefault="003B7CE4" w:rsidP="003B7CE4">
      <w:pPr>
        <w:pStyle w:val="Sinespaciado"/>
        <w:spacing w:line="360" w:lineRule="auto"/>
        <w:jc w:val="both"/>
        <w:rPr>
          <w:rFonts w:ascii="Palatino Linotype" w:hAnsi="Palatino Linotype"/>
          <w:color w:val="222222"/>
          <w:sz w:val="20"/>
          <w:shd w:val="clear" w:color="auto" w:fill="FFFFFF"/>
        </w:rPr>
      </w:pPr>
    </w:p>
    <w:p w:rsidR="003B7CE4" w:rsidRPr="00FE0FE6" w:rsidRDefault="003B7CE4" w:rsidP="003B7CE4">
      <w:pPr>
        <w:spacing w:after="0" w:line="360" w:lineRule="auto"/>
        <w:jc w:val="both"/>
        <w:rPr>
          <w:rFonts w:ascii="Palatino Linotype" w:hAnsi="Palatino Linotype" w:cs="Arial"/>
          <w:sz w:val="28"/>
          <w:szCs w:val="24"/>
        </w:rPr>
      </w:pPr>
      <w:r w:rsidRPr="00FE0FE6">
        <w:rPr>
          <w:rFonts w:ascii="Palatino Linotype" w:hAnsi="Palatino Linotype" w:cs="Arial"/>
          <w:sz w:val="24"/>
          <w:szCs w:val="24"/>
        </w:rPr>
        <w:t>ASÍ LO RESUELVE, POR UNANIMIDAD DE VOTOS EL PLENO DEL</w:t>
      </w:r>
      <w:r w:rsidRPr="00FE0FE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E0FE6">
        <w:rPr>
          <w:rFonts w:ascii="Palatino Linotype" w:hAnsi="Palatino Linotype" w:cs="Arial"/>
          <w:sz w:val="24"/>
          <w:szCs w:val="24"/>
        </w:rPr>
        <w:t>, CONFORMADO POR LOS COMISIONADOS ZULEMA MARTÍNEZ SÁNCHEZ, EVA ABAID YAPUR, JOSÉ GUADALUPE LUNA HERNÁNDEZ</w:t>
      </w:r>
      <w:r w:rsidR="00DB5707">
        <w:rPr>
          <w:rFonts w:ascii="Palatino Linotype" w:hAnsi="Palatino Linotype" w:cs="Arial"/>
          <w:sz w:val="24"/>
          <w:szCs w:val="24"/>
        </w:rPr>
        <w:t xml:space="preserve"> EMITIENDO VOTO PARTICULAR</w:t>
      </w:r>
      <w:r w:rsidR="005C79B9" w:rsidRPr="00FE0FE6">
        <w:rPr>
          <w:rFonts w:ascii="Palatino Linotype" w:hAnsi="Palatino Linotype" w:cs="Arial"/>
          <w:sz w:val="24"/>
          <w:szCs w:val="24"/>
        </w:rPr>
        <w:t xml:space="preserve">, </w:t>
      </w:r>
      <w:r w:rsidRPr="00FE0FE6">
        <w:rPr>
          <w:rFonts w:ascii="Palatino Linotype" w:hAnsi="Palatino Linotype" w:cs="Arial"/>
          <w:sz w:val="24"/>
          <w:szCs w:val="24"/>
        </w:rPr>
        <w:t xml:space="preserve"> JAVIER MARTÍNEZ CRUZ Y LUIS GUSTAVO PARRA NORIEGA</w:t>
      </w:r>
      <w:r w:rsidR="00DB5707">
        <w:rPr>
          <w:rFonts w:ascii="Palatino Linotype" w:hAnsi="Palatino Linotype" w:cs="Arial"/>
          <w:sz w:val="24"/>
          <w:szCs w:val="24"/>
        </w:rPr>
        <w:t xml:space="preserve"> EMITIENDO VOTO PARTICULAR</w:t>
      </w:r>
      <w:r w:rsidRPr="00FE0FE6">
        <w:rPr>
          <w:rFonts w:ascii="Palatino Linotype" w:hAnsi="Palatino Linotype" w:cs="Arial"/>
          <w:sz w:val="24"/>
          <w:szCs w:val="24"/>
        </w:rPr>
        <w:t xml:space="preserve">, EN LA </w:t>
      </w:r>
      <w:r w:rsidR="00DB5707">
        <w:rPr>
          <w:rFonts w:ascii="Palatino Linotype" w:hAnsi="Palatino Linotype" w:cs="Arial"/>
          <w:sz w:val="24"/>
          <w:szCs w:val="24"/>
        </w:rPr>
        <w:t xml:space="preserve">VIGÉSIMO SEGUNDA </w:t>
      </w:r>
      <w:r w:rsidRPr="00FE0FE6">
        <w:rPr>
          <w:rFonts w:ascii="Palatino Linotype" w:hAnsi="Palatino Linotype" w:cs="Arial"/>
          <w:sz w:val="24"/>
          <w:szCs w:val="24"/>
        </w:rPr>
        <w:t xml:space="preserve">SESIÓN ORDINARIA CELEBRADA EL </w:t>
      </w:r>
      <w:r w:rsidR="00087058">
        <w:rPr>
          <w:rFonts w:ascii="Palatino Linotype" w:hAnsi="Palatino Linotype" w:cs="Arial"/>
          <w:sz w:val="24"/>
          <w:szCs w:val="24"/>
        </w:rPr>
        <w:t>DOCE DE JUNIO</w:t>
      </w:r>
      <w:r w:rsidRPr="00FE0FE6">
        <w:rPr>
          <w:rFonts w:ascii="Palatino Linotype" w:hAnsi="Palatino Linotype" w:cs="Arial"/>
          <w:sz w:val="24"/>
          <w:szCs w:val="24"/>
        </w:rPr>
        <w:t xml:space="preserve"> DE DOS MIL DIECINUEVE, ANTE EL SECRETARIO TÉCNICO DEL PLENO, ALEXIS TAPIA RAMÍREZ.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601C70" w:rsidRDefault="00601C70" w:rsidP="00563373">
            <w:pPr>
              <w:pStyle w:val="Sinespaciado"/>
              <w:jc w:val="center"/>
              <w:rPr>
                <w:rFonts w:ascii="Palatino Linotype" w:hAnsi="Palatino Linotype"/>
                <w:b/>
              </w:rPr>
            </w:pPr>
          </w:p>
          <w:p w:rsidR="00DA32C0" w:rsidRDefault="00DA32C0" w:rsidP="00563373">
            <w:pPr>
              <w:pStyle w:val="Sinespaciado"/>
              <w:jc w:val="center"/>
              <w:rPr>
                <w:rFonts w:ascii="Palatino Linotype" w:hAnsi="Palatino Linotype"/>
                <w:b/>
              </w:rPr>
            </w:pPr>
          </w:p>
          <w:p w:rsidR="00DA32C0" w:rsidRDefault="00DA32C0" w:rsidP="00563373">
            <w:pPr>
              <w:pStyle w:val="Sinespaciado"/>
              <w:jc w:val="center"/>
              <w:rPr>
                <w:rFonts w:ascii="Palatino Linotype" w:hAnsi="Palatino Linotype"/>
                <w:b/>
              </w:rPr>
            </w:pPr>
          </w:p>
          <w:p w:rsidR="0021128D" w:rsidRDefault="0021128D" w:rsidP="00563373">
            <w:pPr>
              <w:pStyle w:val="Sinespaciado"/>
              <w:jc w:val="center"/>
              <w:rPr>
                <w:rFonts w:ascii="Palatino Linotype" w:hAnsi="Palatino Linotype"/>
                <w:b/>
              </w:rPr>
            </w:pPr>
          </w:p>
          <w:p w:rsidR="0021128D" w:rsidRDefault="0021128D" w:rsidP="00563373">
            <w:pPr>
              <w:pStyle w:val="Sinespaciado"/>
              <w:jc w:val="center"/>
              <w:rPr>
                <w:rFonts w:ascii="Palatino Linotype" w:hAnsi="Palatino Linotype"/>
                <w:b/>
              </w:rPr>
            </w:pPr>
          </w:p>
          <w:p w:rsidR="00DA32C0" w:rsidRDefault="00DA32C0" w:rsidP="00DA32C0">
            <w:pPr>
              <w:pStyle w:val="Sinespaciado"/>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Zulema Martínez Sánchez</w:t>
            </w:r>
          </w:p>
          <w:p w:rsidR="003B7CE4" w:rsidRDefault="003B7CE4" w:rsidP="00563373">
            <w:pPr>
              <w:pStyle w:val="Sinespaciado"/>
              <w:jc w:val="center"/>
              <w:rPr>
                <w:rFonts w:ascii="Palatino Linotype" w:hAnsi="Palatino Linotype"/>
              </w:rPr>
            </w:pPr>
            <w:r>
              <w:rPr>
                <w:rFonts w:ascii="Palatino Linotype" w:hAnsi="Palatino Linotype"/>
              </w:rPr>
              <w:t>Comisionada Presidenta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Eva Abaid Yapur</w:t>
            </w:r>
          </w:p>
          <w:p w:rsidR="003B7CE4" w:rsidRDefault="003B7CE4" w:rsidP="00563373">
            <w:pPr>
              <w:pStyle w:val="Sinespaciado"/>
              <w:jc w:val="center"/>
              <w:rPr>
                <w:rFonts w:ascii="Palatino Linotype" w:hAnsi="Palatino Linotype"/>
              </w:rPr>
            </w:pPr>
            <w:r>
              <w:rPr>
                <w:rFonts w:ascii="Palatino Linotype" w:hAnsi="Palatino Linotype"/>
              </w:rPr>
              <w:t>Comisionada</w:t>
            </w:r>
          </w:p>
          <w:p w:rsidR="003B7CE4" w:rsidRDefault="003B7CE4" w:rsidP="00563373">
            <w:pPr>
              <w:pStyle w:val="Sinespaciad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Javier Martínez Cruz</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Comisionado</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José Guadalupe Luna Hernández</w:t>
            </w:r>
          </w:p>
          <w:p w:rsidR="003B7CE4" w:rsidRDefault="003B7CE4" w:rsidP="00563373">
            <w:pPr>
              <w:pStyle w:val="Sinespaciado"/>
              <w:jc w:val="center"/>
              <w:rPr>
                <w:rFonts w:ascii="Palatino Linotype" w:hAnsi="Palatino Linotype"/>
              </w:rPr>
            </w:pPr>
            <w:r>
              <w:rPr>
                <w:rFonts w:ascii="Palatino Linotype" w:hAnsi="Palatino Linotype"/>
              </w:rPr>
              <w:t>Comisionado</w:t>
            </w:r>
          </w:p>
          <w:p w:rsidR="003B7CE4" w:rsidRDefault="005C79B9" w:rsidP="00563373">
            <w:pPr>
              <w:pStyle w:val="Sinespaciado"/>
              <w:jc w:val="center"/>
              <w:rPr>
                <w:rFonts w:ascii="Palatino Linotype" w:hAnsi="Palatino Linotype"/>
              </w:rPr>
            </w:pPr>
            <w:r>
              <w:rPr>
                <w:rFonts w:ascii="Palatino Linotype" w:hAnsi="Palatino Linotype"/>
              </w:rPr>
              <w:t>(Rúbrica</w:t>
            </w:r>
            <w:r w:rsidR="003B7CE4">
              <w:rPr>
                <w:rFonts w:ascii="Palatino Linotype" w:hAnsi="Palatino Linotype"/>
              </w:rPr>
              <w:t>)</w:t>
            </w: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jc w:val="center"/>
              <w:rPr>
                <w:rFonts w:ascii="Palatino Linotype" w:hAnsi="Palatino Linotype"/>
              </w:rPr>
            </w:pPr>
          </w:p>
          <w:p w:rsidR="003B7CE4" w:rsidRDefault="003B7CE4" w:rsidP="00563373">
            <w:pPr>
              <w:pStyle w:val="Sinespaciado"/>
              <w:spacing w:line="276" w:lineRule="auto"/>
              <w:jc w:val="center"/>
              <w:rPr>
                <w:rFonts w:ascii="Palatino Linotype" w:hAnsi="Palatino Linotype"/>
                <w:b/>
              </w:rPr>
            </w:pPr>
            <w:r>
              <w:rPr>
                <w:rFonts w:ascii="Palatino Linotype" w:hAnsi="Palatino Linotype"/>
                <w:b/>
              </w:rPr>
              <w:t>Luis Gustavo Parra Noriega</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 xml:space="preserve">Comisionado </w:t>
            </w:r>
          </w:p>
          <w:p w:rsidR="003B7CE4" w:rsidRDefault="003B7CE4" w:rsidP="00563373">
            <w:pPr>
              <w:pStyle w:val="Sinespaciado"/>
              <w:spacing w:line="276" w:lineRule="auto"/>
              <w:jc w:val="center"/>
              <w:rPr>
                <w:rFonts w:ascii="Palatino Linotype" w:hAnsi="Palatino Linotype"/>
              </w:rPr>
            </w:pPr>
            <w:r>
              <w:rPr>
                <w:rFonts w:ascii="Palatino Linotype" w:hAnsi="Palatino Linotype"/>
              </w:rPr>
              <w:t>(Rúbrica)</w:t>
            </w:r>
          </w:p>
          <w:p w:rsidR="003B7CE4" w:rsidRDefault="003B7CE4" w:rsidP="00563373">
            <w:pPr>
              <w:pStyle w:val="Sinespaciado"/>
              <w:jc w:val="center"/>
              <w:rPr>
                <w:rFonts w:ascii="Palatino Linotype" w:hAnsi="Palatino Linotype"/>
              </w:rPr>
            </w:pPr>
            <w:r>
              <w:rPr>
                <w:rFonts w:ascii="Palatino Linotype" w:hAnsi="Palatino Linotype"/>
                <w:color w:val="FFFFFF" w:themeColor="background1"/>
              </w:rPr>
              <w:t>(Rúbrica)</w:t>
            </w:r>
          </w:p>
        </w:tc>
      </w:tr>
      <w:tr w:rsidR="003B7CE4" w:rsidTr="00563373">
        <w:trPr>
          <w:jc w:val="center"/>
        </w:trPr>
        <w:tc>
          <w:tcPr>
            <w:tcW w:w="9062" w:type="dxa"/>
            <w:gridSpan w:val="2"/>
          </w:tcPr>
          <w:p w:rsidR="003B7CE4" w:rsidRDefault="003B7CE4" w:rsidP="00563373">
            <w:pPr>
              <w:pStyle w:val="Sinespaciado"/>
              <w:rPr>
                <w:rFonts w:ascii="Palatino Linotype" w:hAnsi="Palatino Linotype"/>
              </w:rPr>
            </w:pPr>
          </w:p>
        </w:tc>
      </w:tr>
      <w:tr w:rsidR="003B7CE4" w:rsidTr="00563373">
        <w:trPr>
          <w:jc w:val="center"/>
        </w:trPr>
        <w:tc>
          <w:tcPr>
            <w:tcW w:w="9062" w:type="dxa"/>
            <w:gridSpan w:val="2"/>
          </w:tcPr>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p>
          <w:p w:rsidR="003B7CE4" w:rsidRDefault="003B7CE4" w:rsidP="00563373">
            <w:pPr>
              <w:pStyle w:val="Sinespaciado"/>
              <w:jc w:val="center"/>
              <w:rPr>
                <w:rFonts w:ascii="Palatino Linotype" w:hAnsi="Palatino Linotype"/>
                <w:b/>
              </w:rPr>
            </w:pPr>
            <w:r>
              <w:rPr>
                <w:rFonts w:ascii="Palatino Linotype" w:hAnsi="Palatino Linotype"/>
                <w:b/>
              </w:rPr>
              <w:t>Alexis Tapia Ramírez</w:t>
            </w:r>
          </w:p>
          <w:p w:rsidR="003B7CE4" w:rsidRDefault="003B7CE4" w:rsidP="00563373">
            <w:pPr>
              <w:pStyle w:val="Sinespaciado"/>
              <w:jc w:val="center"/>
              <w:rPr>
                <w:rFonts w:ascii="Palatino Linotype" w:hAnsi="Palatino Linotype"/>
              </w:rPr>
            </w:pPr>
            <w:r>
              <w:rPr>
                <w:rFonts w:ascii="Palatino Linotype" w:hAnsi="Palatino Linotype"/>
              </w:rPr>
              <w:t>Secretario Técnico del Pleno</w:t>
            </w:r>
          </w:p>
          <w:p w:rsidR="003B7CE4" w:rsidRPr="00B52ED2" w:rsidRDefault="003B7CE4" w:rsidP="00563373">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3B7CE4" w:rsidRPr="006A5AC2" w:rsidRDefault="003B7CE4" w:rsidP="003B7CE4">
      <w:pPr>
        <w:spacing w:after="0" w:line="360" w:lineRule="auto"/>
        <w:jc w:val="both"/>
        <w:rPr>
          <w:rFonts w:ascii="Palatino Linotype" w:hAnsi="Palatino Linotype" w:cs="Arial"/>
          <w:sz w:val="4"/>
          <w:szCs w:val="24"/>
        </w:rPr>
      </w:pPr>
    </w:p>
    <w:p w:rsidR="003B7CE4" w:rsidRPr="00B36966" w:rsidRDefault="003B7CE4" w:rsidP="003B7CE4">
      <w:pPr>
        <w:spacing w:after="0" w:line="240" w:lineRule="auto"/>
        <w:jc w:val="both"/>
        <w:rPr>
          <w:rFonts w:ascii="Palatino Linotype" w:hAnsi="Palatino Linotype" w:cs="Arial"/>
          <w:sz w:val="2"/>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601C70" w:rsidRDefault="00601C70" w:rsidP="003B7CE4">
      <w:pPr>
        <w:spacing w:after="0" w:line="240" w:lineRule="auto"/>
        <w:jc w:val="both"/>
        <w:rPr>
          <w:rFonts w:ascii="Palatino Linotype" w:hAnsi="Palatino Linotype" w:cs="Arial"/>
          <w:sz w:val="16"/>
          <w:szCs w:val="20"/>
        </w:rPr>
      </w:pPr>
    </w:p>
    <w:p w:rsidR="003B7CE4" w:rsidRPr="00601C70" w:rsidRDefault="003B7CE4" w:rsidP="003B7CE4">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5608C1">
        <w:rPr>
          <w:rFonts w:ascii="Palatino Linotype" w:hAnsi="Palatino Linotype" w:cs="Arial"/>
          <w:sz w:val="18"/>
          <w:szCs w:val="20"/>
        </w:rPr>
        <w:t>doce</w:t>
      </w:r>
      <w:r w:rsidR="00B67688" w:rsidRPr="00601C70">
        <w:rPr>
          <w:rFonts w:ascii="Palatino Linotype" w:hAnsi="Palatino Linotype" w:cs="Arial"/>
          <w:sz w:val="18"/>
          <w:szCs w:val="20"/>
        </w:rPr>
        <w:t xml:space="preserve"> de </w:t>
      </w:r>
      <w:r w:rsidR="005608C1">
        <w:rPr>
          <w:rFonts w:ascii="Palatino Linotype" w:hAnsi="Palatino Linotype" w:cs="Arial"/>
          <w:sz w:val="18"/>
          <w:szCs w:val="20"/>
        </w:rPr>
        <w:t>junio</w:t>
      </w:r>
      <w:r w:rsidRPr="00601C70">
        <w:rPr>
          <w:rFonts w:ascii="Palatino Linotype" w:hAnsi="Palatino Linotype" w:cs="Arial"/>
          <w:sz w:val="18"/>
          <w:szCs w:val="20"/>
        </w:rPr>
        <w:t xml:space="preserve"> de dos mil diecinueve, emitida en el recurso de revisión </w:t>
      </w:r>
      <w:r w:rsidRPr="00601C70">
        <w:rPr>
          <w:rFonts w:ascii="Palatino Linotype" w:hAnsi="Palatino Linotype" w:cs="Arial"/>
          <w:bCs/>
          <w:sz w:val="18"/>
          <w:szCs w:val="20"/>
          <w:lang w:eastAsia="es-MX"/>
        </w:rPr>
        <w:t>0</w:t>
      </w:r>
      <w:r w:rsidR="00FE0FE6">
        <w:rPr>
          <w:rFonts w:ascii="Palatino Linotype" w:hAnsi="Palatino Linotype" w:cs="Arial"/>
          <w:bCs/>
          <w:sz w:val="18"/>
          <w:szCs w:val="20"/>
          <w:lang w:eastAsia="es-MX"/>
        </w:rPr>
        <w:t>2400</w:t>
      </w:r>
      <w:r w:rsidRPr="00601C70">
        <w:rPr>
          <w:rFonts w:ascii="Palatino Linotype" w:hAnsi="Palatino Linotype" w:cs="Arial"/>
          <w:bCs/>
          <w:sz w:val="18"/>
          <w:szCs w:val="20"/>
          <w:lang w:eastAsia="es-MX"/>
        </w:rPr>
        <w:t>/INFOEM/IP/RR/2019</w:t>
      </w:r>
    </w:p>
    <w:p w:rsidR="005259C5" w:rsidRPr="00601C70" w:rsidRDefault="003B7CE4" w:rsidP="005A2A0F">
      <w:pPr>
        <w:spacing w:after="0" w:line="240" w:lineRule="auto"/>
        <w:rPr>
          <w:sz w:val="24"/>
        </w:rPr>
      </w:pPr>
      <w:r w:rsidRPr="00601C70">
        <w:rPr>
          <w:rFonts w:ascii="Palatino Linotype" w:hAnsi="Palatino Linotype"/>
          <w:sz w:val="16"/>
          <w:szCs w:val="20"/>
        </w:rPr>
        <w:t>ZMS/</w:t>
      </w:r>
      <w:r w:rsidR="00601C70" w:rsidRPr="00601C70">
        <w:rPr>
          <w:rFonts w:ascii="Palatino Linotype" w:hAnsi="Palatino Linotype"/>
          <w:sz w:val="16"/>
          <w:szCs w:val="20"/>
        </w:rPr>
        <w:t>OSAM</w:t>
      </w:r>
      <w:r w:rsidR="00FE0FE6">
        <w:rPr>
          <w:rFonts w:ascii="Palatino Linotype" w:hAnsi="Palatino Linotype"/>
          <w:sz w:val="16"/>
          <w:szCs w:val="20"/>
        </w:rPr>
        <w:t>/RDPG</w:t>
      </w:r>
    </w:p>
    <w:sectPr w:rsidR="005259C5" w:rsidRPr="00601C70" w:rsidSect="0056337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096" w:rsidRDefault="00651096" w:rsidP="003B7CE4">
      <w:pPr>
        <w:spacing w:after="0" w:line="240" w:lineRule="auto"/>
      </w:pPr>
      <w:r>
        <w:separator/>
      </w:r>
    </w:p>
  </w:endnote>
  <w:endnote w:type="continuationSeparator" w:id="0">
    <w:p w:rsidR="00651096" w:rsidRDefault="00651096" w:rsidP="003B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3373" w:rsidRPr="002D6DD8"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31AF">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31AF">
              <w:rPr>
                <w:rFonts w:ascii="Palatino Linotype" w:hAnsi="Palatino Linotype"/>
                <w:bCs/>
                <w:noProof/>
                <w:sz w:val="20"/>
              </w:rPr>
              <w:t>20</w:t>
            </w:r>
            <w:r>
              <w:rPr>
                <w:rFonts w:ascii="Palatino Linotype" w:hAnsi="Palatino Linotype"/>
                <w:bCs/>
                <w:noProof/>
                <w:sz w:val="20"/>
              </w:rPr>
              <w:fldChar w:fldCharType="end"/>
            </w:r>
          </w:p>
        </w:sdtContent>
      </w:sdt>
    </w:sdtContent>
  </w:sdt>
  <w:p w:rsidR="00563373" w:rsidRDefault="005633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73" w:rsidRPr="000B69FA" w:rsidRDefault="00563373" w:rsidP="005633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31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31AF">
      <w:rPr>
        <w:rFonts w:ascii="Palatino Linotype" w:hAnsi="Palatino Linotype"/>
        <w:bCs/>
        <w:noProof/>
        <w:sz w:val="20"/>
      </w:rPr>
      <w:t>20</w:t>
    </w:r>
    <w:r>
      <w:rPr>
        <w:rFonts w:ascii="Palatino Linotype" w:hAnsi="Palatino Linotype"/>
        <w:bCs/>
        <w:noProof/>
        <w:sz w:val="20"/>
      </w:rPr>
      <w:fldChar w:fldCharType="end"/>
    </w:r>
  </w:p>
  <w:p w:rsidR="00563373" w:rsidRDefault="005633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096" w:rsidRDefault="00651096" w:rsidP="003B7CE4">
      <w:pPr>
        <w:spacing w:after="0" w:line="240" w:lineRule="auto"/>
      </w:pPr>
      <w:r>
        <w:separator/>
      </w:r>
    </w:p>
  </w:footnote>
  <w:footnote w:type="continuationSeparator" w:id="0">
    <w:p w:rsidR="00651096" w:rsidRDefault="00651096" w:rsidP="003B7CE4">
      <w:pPr>
        <w:spacing w:after="0" w:line="240" w:lineRule="auto"/>
      </w:pPr>
      <w:r>
        <w:continuationSeparator/>
      </w:r>
    </w:p>
  </w:footnote>
  <w:footnote w:id="1">
    <w:p w:rsidR="007C53E3" w:rsidRPr="00911081" w:rsidRDefault="007C53E3" w:rsidP="00650D35">
      <w:pPr>
        <w:spacing w:after="0"/>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C53E3" w:rsidRPr="00911081" w:rsidRDefault="007C53E3" w:rsidP="00650D35">
      <w:pPr>
        <w:spacing w:after="0"/>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63373" w:rsidTr="00563373">
      <w:trPr>
        <w:trHeight w:val="227"/>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9B33D7">
            <w:rPr>
              <w:rFonts w:ascii="Palatino Linotype" w:hAnsi="Palatino Linotype" w:cs="Arial"/>
              <w:bCs/>
              <w:sz w:val="24"/>
              <w:lang w:eastAsia="es-MX"/>
            </w:rPr>
            <w:t>2400</w:t>
          </w:r>
          <w:r>
            <w:rPr>
              <w:rFonts w:ascii="Palatino Linotype" w:hAnsi="Palatino Linotype" w:cs="Arial"/>
              <w:bCs/>
              <w:sz w:val="24"/>
              <w:lang w:eastAsia="es-MX"/>
            </w:rPr>
            <w:t>/INFOEM/IP/RR/2019</w:t>
          </w:r>
        </w:p>
      </w:tc>
    </w:tr>
    <w:tr w:rsidR="00563373" w:rsidTr="00563373">
      <w:trPr>
        <w:trHeight w:val="242"/>
      </w:trPr>
      <w:tc>
        <w:tcPr>
          <w:tcW w:w="4962"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63373" w:rsidRPr="009F1546" w:rsidRDefault="009B33D7" w:rsidP="00563373">
          <w:pPr>
            <w:spacing w:after="120" w:line="256" w:lineRule="auto"/>
            <w:ind w:left="-486" w:right="214" w:firstLine="284"/>
            <w:jc w:val="right"/>
            <w:rPr>
              <w:rFonts w:ascii="Palatino Linotype" w:hAnsi="Palatino Linotype" w:cs="Arial"/>
              <w:sz w:val="24"/>
              <w:szCs w:val="20"/>
            </w:rPr>
          </w:pPr>
          <w:r w:rsidRPr="009B33D7">
            <w:rPr>
              <w:rFonts w:ascii="Palatino Linotype" w:hAnsi="Palatino Linotype" w:cs="Arial"/>
              <w:sz w:val="24"/>
              <w:szCs w:val="20"/>
            </w:rPr>
            <w:t>Secretaría de Desarrollo Social</w:t>
          </w:r>
        </w:p>
      </w:tc>
    </w:tr>
    <w:tr w:rsidR="00563373" w:rsidTr="00563373">
      <w:trPr>
        <w:trHeight w:val="342"/>
      </w:trPr>
      <w:tc>
        <w:tcPr>
          <w:tcW w:w="4962" w:type="dxa"/>
          <w:hideMark/>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AE046A" w:rsidRDefault="00563373" w:rsidP="0056337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3373" w:rsidTr="00563373">
      <w:trPr>
        <w:trHeight w:val="227"/>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63373" w:rsidRDefault="00563373" w:rsidP="0021627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9B33D7">
            <w:rPr>
              <w:rFonts w:ascii="Palatino Linotype" w:hAnsi="Palatino Linotype" w:cs="Arial"/>
              <w:bCs/>
              <w:sz w:val="24"/>
              <w:lang w:eastAsia="es-MX"/>
            </w:rPr>
            <w:t>2400</w:t>
          </w:r>
          <w:r>
            <w:rPr>
              <w:rFonts w:ascii="Palatino Linotype" w:hAnsi="Palatino Linotype" w:cs="Arial"/>
              <w:bCs/>
              <w:sz w:val="24"/>
              <w:lang w:eastAsia="es-MX"/>
            </w:rPr>
            <w:t>/INFOEM/IP/RR/2019</w:t>
          </w:r>
        </w:p>
      </w:tc>
    </w:tr>
    <w:tr w:rsidR="00563373" w:rsidTr="00563373">
      <w:trPr>
        <w:trHeight w:val="242"/>
      </w:trPr>
      <w:tc>
        <w:tcPr>
          <w:tcW w:w="5104" w:type="dxa"/>
          <w:hideMark/>
        </w:tcPr>
        <w:p w:rsidR="00563373" w:rsidRDefault="00563373" w:rsidP="0056337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63373" w:rsidRDefault="009B33D7" w:rsidP="00563373">
          <w:pPr>
            <w:spacing w:after="120" w:line="256" w:lineRule="auto"/>
            <w:ind w:left="-486" w:right="214" w:firstLine="284"/>
            <w:jc w:val="right"/>
            <w:rPr>
              <w:rFonts w:ascii="Palatino Linotype" w:hAnsi="Palatino Linotype" w:cs="Arial"/>
              <w:szCs w:val="20"/>
            </w:rPr>
          </w:pPr>
          <w:r w:rsidRPr="009B33D7">
            <w:rPr>
              <w:rFonts w:ascii="Palatino Linotype" w:hAnsi="Palatino Linotype" w:cs="Arial"/>
              <w:szCs w:val="20"/>
            </w:rPr>
            <w:t>Secretaría de Desarrollo Social</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63373" w:rsidRPr="009F1546" w:rsidRDefault="007A33B0" w:rsidP="00563373">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XXXX XXXXX XXXXX XXXXXX</w:t>
          </w:r>
        </w:p>
      </w:tc>
    </w:tr>
    <w:tr w:rsidR="00563373" w:rsidTr="00563373">
      <w:trPr>
        <w:trHeight w:val="342"/>
      </w:trPr>
      <w:tc>
        <w:tcPr>
          <w:tcW w:w="5104" w:type="dxa"/>
        </w:tcPr>
        <w:p w:rsidR="00563373" w:rsidRDefault="00563373" w:rsidP="0056337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63373" w:rsidRPr="009F1546" w:rsidRDefault="00563373" w:rsidP="00563373">
          <w:pPr>
            <w:spacing w:after="120" w:line="256" w:lineRule="auto"/>
            <w:ind w:left="-486" w:right="214" w:firstLine="567"/>
            <w:jc w:val="right"/>
            <w:rPr>
              <w:rFonts w:ascii="Palatino Linotype" w:hAnsi="Palatino Linotype" w:cs="Arial"/>
              <w:sz w:val="24"/>
              <w:szCs w:val="20"/>
            </w:rPr>
          </w:pPr>
          <w:r w:rsidRPr="009F1546">
            <w:rPr>
              <w:rFonts w:ascii="Palatino Linotype" w:hAnsi="Palatino Linotype" w:cs="Arial"/>
              <w:sz w:val="24"/>
              <w:szCs w:val="20"/>
            </w:rPr>
            <w:t>Zulema Martínez Sánchez</w:t>
          </w:r>
        </w:p>
      </w:tc>
    </w:tr>
  </w:tbl>
  <w:p w:rsidR="00563373" w:rsidRPr="00C222C0" w:rsidRDefault="0056337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16D7"/>
    <w:multiLevelType w:val="hybridMultilevel"/>
    <w:tmpl w:val="C5001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D57C0C"/>
    <w:multiLevelType w:val="hybridMultilevel"/>
    <w:tmpl w:val="F4D409DE"/>
    <w:lvl w:ilvl="0" w:tplc="322C1042">
      <w:start w:val="7"/>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439021FF"/>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E322F7"/>
    <w:multiLevelType w:val="hybridMultilevel"/>
    <w:tmpl w:val="5E9CFD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CC457E3"/>
    <w:multiLevelType w:val="hybridMultilevel"/>
    <w:tmpl w:val="9EA46AA2"/>
    <w:lvl w:ilvl="0" w:tplc="6AD26148">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014E99"/>
    <w:multiLevelType w:val="hybridMultilevel"/>
    <w:tmpl w:val="32461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8"/>
  </w:num>
  <w:num w:numId="7">
    <w:abstractNumId w:val="6"/>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E4"/>
    <w:rsid w:val="000167E0"/>
    <w:rsid w:val="00087058"/>
    <w:rsid w:val="000A74EC"/>
    <w:rsid w:val="000D1241"/>
    <w:rsid w:val="000E2BB1"/>
    <w:rsid w:val="000E396A"/>
    <w:rsid w:val="000F6E53"/>
    <w:rsid w:val="00100703"/>
    <w:rsid w:val="00104188"/>
    <w:rsid w:val="001055A8"/>
    <w:rsid w:val="001127AD"/>
    <w:rsid w:val="00113616"/>
    <w:rsid w:val="00116940"/>
    <w:rsid w:val="00150D45"/>
    <w:rsid w:val="00160070"/>
    <w:rsid w:val="001633D3"/>
    <w:rsid w:val="00164737"/>
    <w:rsid w:val="001654CA"/>
    <w:rsid w:val="001877A9"/>
    <w:rsid w:val="0019591A"/>
    <w:rsid w:val="001D201C"/>
    <w:rsid w:val="001E6B2B"/>
    <w:rsid w:val="001F02ED"/>
    <w:rsid w:val="0020067D"/>
    <w:rsid w:val="0021128D"/>
    <w:rsid w:val="0021627F"/>
    <w:rsid w:val="0023078E"/>
    <w:rsid w:val="00256047"/>
    <w:rsid w:val="0026439E"/>
    <w:rsid w:val="002A64A9"/>
    <w:rsid w:val="002E7DD7"/>
    <w:rsid w:val="00343ABC"/>
    <w:rsid w:val="0037724A"/>
    <w:rsid w:val="003B7065"/>
    <w:rsid w:val="003B7CE4"/>
    <w:rsid w:val="003D6A23"/>
    <w:rsid w:val="003E3D8E"/>
    <w:rsid w:val="003F43A8"/>
    <w:rsid w:val="00461CDB"/>
    <w:rsid w:val="00465484"/>
    <w:rsid w:val="004D3F61"/>
    <w:rsid w:val="004D4D14"/>
    <w:rsid w:val="004E670B"/>
    <w:rsid w:val="004F0321"/>
    <w:rsid w:val="0051042C"/>
    <w:rsid w:val="005259C5"/>
    <w:rsid w:val="005608C1"/>
    <w:rsid w:val="00563373"/>
    <w:rsid w:val="0057702A"/>
    <w:rsid w:val="005A2A0F"/>
    <w:rsid w:val="005C07FE"/>
    <w:rsid w:val="005C3CDA"/>
    <w:rsid w:val="005C79B9"/>
    <w:rsid w:val="005E0EA1"/>
    <w:rsid w:val="005F1F2F"/>
    <w:rsid w:val="00601C70"/>
    <w:rsid w:val="00604F7C"/>
    <w:rsid w:val="0061733D"/>
    <w:rsid w:val="006175EC"/>
    <w:rsid w:val="00622814"/>
    <w:rsid w:val="0062332C"/>
    <w:rsid w:val="006471F3"/>
    <w:rsid w:val="00650D35"/>
    <w:rsid w:val="00651096"/>
    <w:rsid w:val="0065701B"/>
    <w:rsid w:val="00683DAA"/>
    <w:rsid w:val="00690136"/>
    <w:rsid w:val="0069050C"/>
    <w:rsid w:val="006E7FCE"/>
    <w:rsid w:val="006F268C"/>
    <w:rsid w:val="006F71D3"/>
    <w:rsid w:val="00703431"/>
    <w:rsid w:val="0071285B"/>
    <w:rsid w:val="0071479E"/>
    <w:rsid w:val="00742733"/>
    <w:rsid w:val="007513B4"/>
    <w:rsid w:val="00762966"/>
    <w:rsid w:val="00775B07"/>
    <w:rsid w:val="007A0E0F"/>
    <w:rsid w:val="007A33B0"/>
    <w:rsid w:val="007A4914"/>
    <w:rsid w:val="007C176D"/>
    <w:rsid w:val="007C32C6"/>
    <w:rsid w:val="007C53E3"/>
    <w:rsid w:val="007D1DCA"/>
    <w:rsid w:val="00826168"/>
    <w:rsid w:val="00833B68"/>
    <w:rsid w:val="0083490A"/>
    <w:rsid w:val="00862090"/>
    <w:rsid w:val="008800A8"/>
    <w:rsid w:val="008837C0"/>
    <w:rsid w:val="00892B60"/>
    <w:rsid w:val="008B0F23"/>
    <w:rsid w:val="008B179C"/>
    <w:rsid w:val="008C6C92"/>
    <w:rsid w:val="008D474D"/>
    <w:rsid w:val="008E612C"/>
    <w:rsid w:val="0093424F"/>
    <w:rsid w:val="00967588"/>
    <w:rsid w:val="00981666"/>
    <w:rsid w:val="009B33D7"/>
    <w:rsid w:val="009C4248"/>
    <w:rsid w:val="009C6417"/>
    <w:rsid w:val="009D2336"/>
    <w:rsid w:val="009D3AD3"/>
    <w:rsid w:val="009D5313"/>
    <w:rsid w:val="009E3A37"/>
    <w:rsid w:val="009E3ECB"/>
    <w:rsid w:val="009F1546"/>
    <w:rsid w:val="009F59C2"/>
    <w:rsid w:val="00A03E01"/>
    <w:rsid w:val="00A05FED"/>
    <w:rsid w:val="00A16871"/>
    <w:rsid w:val="00A4654A"/>
    <w:rsid w:val="00A51867"/>
    <w:rsid w:val="00A71FF4"/>
    <w:rsid w:val="00A731AF"/>
    <w:rsid w:val="00AB5F62"/>
    <w:rsid w:val="00AD5A18"/>
    <w:rsid w:val="00AF1761"/>
    <w:rsid w:val="00B06E38"/>
    <w:rsid w:val="00B3516D"/>
    <w:rsid w:val="00B42037"/>
    <w:rsid w:val="00B5064F"/>
    <w:rsid w:val="00B67688"/>
    <w:rsid w:val="00B67B70"/>
    <w:rsid w:val="00B7768E"/>
    <w:rsid w:val="00C039F1"/>
    <w:rsid w:val="00C05354"/>
    <w:rsid w:val="00C13820"/>
    <w:rsid w:val="00C31A1B"/>
    <w:rsid w:val="00CC2DFD"/>
    <w:rsid w:val="00CD6554"/>
    <w:rsid w:val="00CE7B6A"/>
    <w:rsid w:val="00D5440C"/>
    <w:rsid w:val="00D620F9"/>
    <w:rsid w:val="00D80431"/>
    <w:rsid w:val="00D9446C"/>
    <w:rsid w:val="00DA32C0"/>
    <w:rsid w:val="00DB5707"/>
    <w:rsid w:val="00DB6CD8"/>
    <w:rsid w:val="00DD447C"/>
    <w:rsid w:val="00DE301C"/>
    <w:rsid w:val="00E36F45"/>
    <w:rsid w:val="00E4300C"/>
    <w:rsid w:val="00E44390"/>
    <w:rsid w:val="00E60D79"/>
    <w:rsid w:val="00E6230D"/>
    <w:rsid w:val="00E718F3"/>
    <w:rsid w:val="00E80385"/>
    <w:rsid w:val="00E8211E"/>
    <w:rsid w:val="00EA194A"/>
    <w:rsid w:val="00F26A25"/>
    <w:rsid w:val="00F36B33"/>
    <w:rsid w:val="00F73ACD"/>
    <w:rsid w:val="00F814E6"/>
    <w:rsid w:val="00FB630D"/>
    <w:rsid w:val="00FD50F3"/>
    <w:rsid w:val="00FE0FE6"/>
    <w:rsid w:val="00FE590B"/>
    <w:rsid w:val="00FF11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754E41-7A41-46DD-899C-0B61A0A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7C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7C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7C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7C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7C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B7CE4"/>
  </w:style>
  <w:style w:type="character" w:styleId="Hipervnculo">
    <w:name w:val="Hyperlink"/>
    <w:basedOn w:val="Fuentedeprrafopredeter"/>
    <w:uiPriority w:val="99"/>
    <w:unhideWhenUsed/>
    <w:rsid w:val="003B7CE4"/>
    <w:rPr>
      <w:color w:val="0563C1" w:themeColor="hyperlink"/>
      <w:u w:val="single"/>
    </w:rPr>
  </w:style>
  <w:style w:type="character" w:customStyle="1" w:styleId="SinespaciadoCar">
    <w:name w:val="Sin espaciado Car"/>
    <w:aliases w:val="Francesa Car"/>
    <w:link w:val="Sinespaciado"/>
    <w:uiPriority w:val="1"/>
    <w:locked/>
    <w:rsid w:val="003B7CE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B7CE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B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B7C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B7CE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B7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49969">
      <w:bodyDiv w:val="1"/>
      <w:marLeft w:val="0"/>
      <w:marRight w:val="0"/>
      <w:marTop w:val="0"/>
      <w:marBottom w:val="0"/>
      <w:divBdr>
        <w:top w:val="none" w:sz="0" w:space="0" w:color="auto"/>
        <w:left w:val="none" w:sz="0" w:space="0" w:color="auto"/>
        <w:bottom w:val="none" w:sz="0" w:space="0" w:color="auto"/>
        <w:right w:val="none" w:sz="0" w:space="0" w:color="auto"/>
      </w:divBdr>
    </w:div>
    <w:div w:id="550305801">
      <w:bodyDiv w:val="1"/>
      <w:marLeft w:val="0"/>
      <w:marRight w:val="0"/>
      <w:marTop w:val="0"/>
      <w:marBottom w:val="0"/>
      <w:divBdr>
        <w:top w:val="none" w:sz="0" w:space="0" w:color="auto"/>
        <w:left w:val="none" w:sz="0" w:space="0" w:color="auto"/>
        <w:bottom w:val="none" w:sz="0" w:space="0" w:color="auto"/>
        <w:right w:val="none" w:sz="0" w:space="0" w:color="auto"/>
      </w:divBdr>
    </w:div>
    <w:div w:id="707946638">
      <w:bodyDiv w:val="1"/>
      <w:marLeft w:val="0"/>
      <w:marRight w:val="0"/>
      <w:marTop w:val="0"/>
      <w:marBottom w:val="0"/>
      <w:divBdr>
        <w:top w:val="none" w:sz="0" w:space="0" w:color="auto"/>
        <w:left w:val="none" w:sz="0" w:space="0" w:color="auto"/>
        <w:bottom w:val="none" w:sz="0" w:space="0" w:color="auto"/>
        <w:right w:val="none" w:sz="0" w:space="0" w:color="auto"/>
      </w:divBdr>
    </w:div>
    <w:div w:id="744494347">
      <w:bodyDiv w:val="1"/>
      <w:marLeft w:val="0"/>
      <w:marRight w:val="0"/>
      <w:marTop w:val="0"/>
      <w:marBottom w:val="0"/>
      <w:divBdr>
        <w:top w:val="none" w:sz="0" w:space="0" w:color="auto"/>
        <w:left w:val="none" w:sz="0" w:space="0" w:color="auto"/>
        <w:bottom w:val="none" w:sz="0" w:space="0" w:color="auto"/>
        <w:right w:val="none" w:sz="0" w:space="0" w:color="auto"/>
      </w:divBdr>
    </w:div>
    <w:div w:id="1610116272">
      <w:bodyDiv w:val="1"/>
      <w:marLeft w:val="0"/>
      <w:marRight w:val="0"/>
      <w:marTop w:val="0"/>
      <w:marBottom w:val="0"/>
      <w:divBdr>
        <w:top w:val="none" w:sz="0" w:space="0" w:color="auto"/>
        <w:left w:val="none" w:sz="0" w:space="0" w:color="auto"/>
        <w:bottom w:val="none" w:sz="0" w:space="0" w:color="auto"/>
        <w:right w:val="none" w:sz="0" w:space="0" w:color="auto"/>
      </w:divBdr>
    </w:div>
    <w:div w:id="19024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CAF7-48E6-40D1-AF51-823CE52C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4184</Words>
  <Characters>23014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2019-08-02T19:12:00Z</dcterms:created>
  <dcterms:modified xsi:type="dcterms:W3CDTF">2019-08-02T19:12:00Z</dcterms:modified>
</cp:coreProperties>
</file>