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367240">
      <w:pPr>
        <w:spacing w:line="360" w:lineRule="auto"/>
        <w:jc w:val="center"/>
        <w:rPr>
          <w:rFonts w:ascii="Palatino Linotype" w:hAnsi="Palatino Linotype"/>
          <w:b/>
        </w:rPr>
      </w:pPr>
      <w:r w:rsidRPr="00367240">
        <w:rPr>
          <w:rFonts w:ascii="Palatino Linotype" w:hAnsi="Palatino Linotype"/>
          <w:b/>
        </w:rPr>
        <w:t>LÍNEAS ARGUMENTATIVAS</w:t>
      </w:r>
    </w:p>
    <w:p w:rsidR="00367240" w:rsidRPr="00367240" w:rsidRDefault="00367240" w:rsidP="00367240">
      <w:pPr>
        <w:spacing w:line="360" w:lineRule="auto"/>
        <w:jc w:val="center"/>
        <w:rPr>
          <w:rFonts w:ascii="Palatino Linotype" w:hAnsi="Palatino Linotype"/>
          <w:b/>
        </w:rPr>
      </w:pPr>
    </w:p>
    <w:p w:rsidR="00F15414" w:rsidRPr="00367240" w:rsidRDefault="00F15414" w:rsidP="00367240">
      <w:pPr>
        <w:spacing w:line="360" w:lineRule="auto"/>
        <w:jc w:val="both"/>
        <w:rPr>
          <w:rFonts w:ascii="Palatino Linotype" w:eastAsia="Times New Roman" w:hAnsi="Palatino Linotype"/>
        </w:rPr>
      </w:pPr>
      <w:bookmarkStart w:id="0" w:name="_Toc476570283"/>
      <w:r w:rsidRPr="00367240">
        <w:rPr>
          <w:rFonts w:ascii="Palatino Linotype" w:eastAsia="Times New Roman" w:hAnsi="Palatino Linotype"/>
          <w:b/>
        </w:rPr>
        <w:t>DEBERES DE LAS AUTORIDADES.</w:t>
      </w:r>
      <w:r w:rsidRPr="0036724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F15414" w:rsidRPr="00367240" w:rsidRDefault="00F15414" w:rsidP="00367240">
      <w:pPr>
        <w:spacing w:line="360" w:lineRule="auto"/>
        <w:jc w:val="both"/>
        <w:rPr>
          <w:rFonts w:ascii="Palatino Linotype" w:eastAsia="Times New Roman" w:hAnsi="Palatino Linotype"/>
          <w:highlight w:val="yellow"/>
        </w:rPr>
      </w:pPr>
    </w:p>
    <w:p w:rsidR="00F15414" w:rsidRPr="00367240" w:rsidRDefault="00F15414" w:rsidP="00367240">
      <w:pPr>
        <w:spacing w:line="360" w:lineRule="auto"/>
        <w:jc w:val="both"/>
        <w:rPr>
          <w:rFonts w:ascii="Palatino Linotype" w:eastAsia="MS Mincho" w:hAnsi="Palatino Linotype" w:cs="Arial"/>
        </w:rPr>
      </w:pPr>
      <w:r w:rsidRPr="00367240">
        <w:rPr>
          <w:rFonts w:ascii="Palatino Linotype" w:eastAsia="MS Mincho" w:hAnsi="Palatino Linotype" w:cs="Arial"/>
          <w:b/>
        </w:rPr>
        <w:t>DE LA ELABORACION DE LAS VERSIONES PÚBLICAS</w:t>
      </w:r>
      <w:r w:rsidRPr="00367240">
        <w:rPr>
          <w:rFonts w:ascii="Palatino Linotype" w:eastAsia="MS Mincho"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323580" w:rsidRPr="00367240" w:rsidRDefault="00367240" w:rsidP="00367240">
      <w:pPr>
        <w:spacing w:line="360" w:lineRule="auto"/>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103207</wp:posOffset>
                </wp:positionH>
                <wp:positionV relativeFrom="paragraph">
                  <wp:posOffset>80059</wp:posOffset>
                </wp:positionV>
                <wp:extent cx="5432372" cy="2996704"/>
                <wp:effectExtent l="19050" t="19050" r="35560" b="32385"/>
                <wp:wrapNone/>
                <wp:docPr id="3" name="Conector recto 3"/>
                <wp:cNvGraphicFramePr/>
                <a:graphic xmlns:a="http://schemas.openxmlformats.org/drawingml/2006/main">
                  <a:graphicData uri="http://schemas.microsoft.com/office/word/2010/wordprocessingShape">
                    <wps:wsp>
                      <wps:cNvCnPr/>
                      <wps:spPr>
                        <a:xfrm>
                          <a:off x="0" y="0"/>
                          <a:ext cx="5432372" cy="29967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8ECE7" id="Conector recto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6.3pt" to="435.9pt,2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" strokecolor="#5b9bd5 [3204]" strokeweight="3pt">
                <v:stroke joinstyle="miter"/>
              </v:line>
            </w:pict>
          </mc:Fallback>
        </mc:AlternateContent>
      </w:r>
    </w:p>
    <w:p w:rsidR="00333841" w:rsidRPr="00367240" w:rsidRDefault="00333841" w:rsidP="00367240">
      <w:pPr>
        <w:spacing w:line="360" w:lineRule="auto"/>
        <w:jc w:val="both"/>
        <w:rPr>
          <w:rFonts w:ascii="Palatino Linotype" w:eastAsia="Calibri" w:hAnsi="Palatino Linotype" w:cs="Arial"/>
          <w:b/>
          <w:lang w:val="es-ES" w:eastAsia="es-MX"/>
        </w:rPr>
      </w:pPr>
    </w:p>
    <w:p w:rsidR="00994DEC" w:rsidRPr="00367240" w:rsidRDefault="00994DEC" w:rsidP="00367240">
      <w:pPr>
        <w:spacing w:line="360" w:lineRule="auto"/>
        <w:jc w:val="both"/>
        <w:rPr>
          <w:rFonts w:ascii="Palatino Linotype" w:eastAsia="Calibri" w:hAnsi="Palatino Linotype" w:cs="Arial"/>
          <w:b/>
          <w:lang w:val="es-ES" w:eastAsia="es-MX"/>
        </w:rPr>
      </w:pPr>
    </w:p>
    <w:p w:rsidR="00994DEC" w:rsidRDefault="00994DEC" w:rsidP="00367240">
      <w:pPr>
        <w:spacing w:line="360" w:lineRule="auto"/>
        <w:jc w:val="both"/>
        <w:rPr>
          <w:rFonts w:ascii="Palatino Linotype" w:eastAsia="Calibri" w:hAnsi="Palatino Linotype" w:cs="Arial"/>
          <w:b/>
          <w:lang w:val="es-ES" w:eastAsia="es-MX"/>
        </w:rPr>
      </w:pPr>
    </w:p>
    <w:p w:rsidR="00367240" w:rsidRDefault="00367240" w:rsidP="00367240">
      <w:pPr>
        <w:spacing w:line="360" w:lineRule="auto"/>
        <w:jc w:val="both"/>
        <w:rPr>
          <w:rFonts w:ascii="Palatino Linotype" w:eastAsia="Calibri" w:hAnsi="Palatino Linotype" w:cs="Arial"/>
          <w:b/>
          <w:lang w:val="es-ES" w:eastAsia="es-MX"/>
        </w:rPr>
      </w:pPr>
    </w:p>
    <w:p w:rsidR="00367240" w:rsidRPr="00367240" w:rsidRDefault="00367240" w:rsidP="00367240">
      <w:pPr>
        <w:spacing w:line="360" w:lineRule="auto"/>
        <w:jc w:val="both"/>
        <w:rPr>
          <w:rFonts w:ascii="Palatino Linotype" w:eastAsia="Calibri" w:hAnsi="Palatino Linotype" w:cs="Arial"/>
          <w:b/>
          <w:lang w:val="es-ES" w:eastAsia="es-MX"/>
        </w:rPr>
      </w:pPr>
    </w:p>
    <w:bookmarkEnd w:id="0"/>
    <w:p w:rsidR="00367240" w:rsidRDefault="00367240" w:rsidP="00367240">
      <w:pPr>
        <w:spacing w:line="360" w:lineRule="auto"/>
        <w:rPr>
          <w:rFonts w:ascii="Palatino Linotype" w:eastAsia="Calibri" w:hAnsi="Palatino Linotype" w:cs="Arial"/>
          <w:b/>
          <w:lang w:val="es-ES" w:eastAsia="es-MX"/>
        </w:rPr>
      </w:pPr>
    </w:p>
    <w:p w:rsidR="00367240" w:rsidRDefault="00367240" w:rsidP="00367240">
      <w:pPr>
        <w:spacing w:line="360" w:lineRule="auto"/>
        <w:jc w:val="center"/>
        <w:rPr>
          <w:rFonts w:ascii="Palatino Linotype" w:hAnsi="Palatino Linotype"/>
          <w:b/>
        </w:rPr>
      </w:pPr>
    </w:p>
    <w:p w:rsidR="00367240" w:rsidRPr="00367240" w:rsidRDefault="00333841" w:rsidP="00367240">
      <w:pPr>
        <w:spacing w:line="360" w:lineRule="auto"/>
        <w:jc w:val="center"/>
        <w:rPr>
          <w:rFonts w:ascii="Palatino Linotype" w:hAnsi="Palatino Linotype"/>
        </w:rPr>
      </w:pPr>
      <w:r w:rsidRPr="00367240">
        <w:rPr>
          <w:rFonts w:ascii="Palatino Linotype" w:hAnsi="Palatino Linotype"/>
          <w:b/>
        </w:rPr>
        <w:t>Índice</w:t>
      </w:r>
      <w:r w:rsidRPr="00367240">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367240" w:rsidRDefault="00333841" w:rsidP="00367240">
          <w:pPr>
            <w:pStyle w:val="TtulodeTDC"/>
            <w:spacing w:before="0" w:line="360" w:lineRule="auto"/>
            <w:rPr>
              <w:rFonts w:ascii="Palatino Linotype" w:hAnsi="Palatino Linotype"/>
              <w:sz w:val="24"/>
              <w:szCs w:val="24"/>
            </w:rPr>
          </w:pPr>
        </w:p>
        <w:p w:rsidR="00F25B79" w:rsidRPr="00367240" w:rsidRDefault="00333841" w:rsidP="000870EC">
          <w:pPr>
            <w:pStyle w:val="TDC1"/>
            <w:jc w:val="left"/>
            <w:rPr>
              <w:noProof/>
              <w:sz w:val="22"/>
              <w:lang w:val="es-MX" w:eastAsia="es-MX"/>
            </w:rPr>
          </w:pPr>
          <w:r w:rsidRPr="00367240">
            <w:fldChar w:fldCharType="begin"/>
          </w:r>
          <w:r w:rsidRPr="00367240">
            <w:instrText xml:space="preserve"> TOC \o "1-3" \h \z \u </w:instrText>
          </w:r>
          <w:r w:rsidRPr="00367240">
            <w:fldChar w:fldCharType="separate"/>
          </w:r>
          <w:hyperlink w:anchor="_Toc5725889" w:history="1">
            <w:r w:rsidR="00F25B79" w:rsidRPr="00367240">
              <w:rPr>
                <w:rStyle w:val="Hipervnculo"/>
                <w:rFonts w:ascii="Palatino Linotype" w:hAnsi="Palatino Linotype"/>
                <w:b/>
                <w:noProof/>
                <w:sz w:val="22"/>
              </w:rPr>
              <w:t>ANTECEDENTES</w:t>
            </w:r>
            <w:r w:rsidR="00F25B79" w:rsidRPr="00367240">
              <w:rPr>
                <w:noProof/>
                <w:webHidden/>
                <w:sz w:val="22"/>
              </w:rPr>
              <w:tab/>
            </w:r>
            <w:r w:rsidR="00F25B79" w:rsidRPr="00367240">
              <w:rPr>
                <w:noProof/>
                <w:webHidden/>
                <w:sz w:val="22"/>
              </w:rPr>
              <w:fldChar w:fldCharType="begin"/>
            </w:r>
            <w:r w:rsidR="00F25B79" w:rsidRPr="00367240">
              <w:rPr>
                <w:noProof/>
                <w:webHidden/>
                <w:sz w:val="22"/>
              </w:rPr>
              <w:instrText xml:space="preserve"> PAGEREF _Toc5725889 \h </w:instrText>
            </w:r>
            <w:r w:rsidR="00F25B79" w:rsidRPr="00367240">
              <w:rPr>
                <w:noProof/>
                <w:webHidden/>
                <w:sz w:val="22"/>
              </w:rPr>
            </w:r>
            <w:r w:rsidR="00F25B79" w:rsidRPr="00367240">
              <w:rPr>
                <w:noProof/>
                <w:webHidden/>
                <w:sz w:val="22"/>
              </w:rPr>
              <w:fldChar w:fldCharType="separate"/>
            </w:r>
            <w:r w:rsidR="004C5698">
              <w:rPr>
                <w:noProof/>
                <w:webHidden/>
                <w:sz w:val="22"/>
              </w:rPr>
              <w:t>3</w:t>
            </w:r>
            <w:r w:rsidR="00F25B79" w:rsidRPr="00367240">
              <w:rPr>
                <w:noProof/>
                <w:webHidden/>
                <w:sz w:val="22"/>
              </w:rPr>
              <w:fldChar w:fldCharType="end"/>
            </w:r>
          </w:hyperlink>
        </w:p>
        <w:p w:rsidR="00F25B79" w:rsidRPr="00367240" w:rsidRDefault="00A6711A" w:rsidP="000870EC">
          <w:pPr>
            <w:pStyle w:val="TDC1"/>
            <w:jc w:val="left"/>
            <w:rPr>
              <w:noProof/>
              <w:sz w:val="22"/>
              <w:lang w:val="es-MX" w:eastAsia="es-MX"/>
            </w:rPr>
          </w:pPr>
          <w:hyperlink w:anchor="_Toc5725890" w:history="1">
            <w:r w:rsidR="00F25B79" w:rsidRPr="00367240">
              <w:rPr>
                <w:rStyle w:val="Hipervnculo"/>
                <w:rFonts w:ascii="Palatino Linotype" w:hAnsi="Palatino Linotype"/>
                <w:b/>
                <w:noProof/>
                <w:sz w:val="22"/>
              </w:rPr>
              <w:t>CONSIDERANDO</w:t>
            </w:r>
            <w:r w:rsidR="00F25B79" w:rsidRPr="00367240">
              <w:rPr>
                <w:noProof/>
                <w:webHidden/>
                <w:sz w:val="22"/>
              </w:rPr>
              <w:tab/>
            </w:r>
            <w:r w:rsidR="00F25B79" w:rsidRPr="00367240">
              <w:rPr>
                <w:noProof/>
                <w:webHidden/>
                <w:sz w:val="22"/>
              </w:rPr>
              <w:fldChar w:fldCharType="begin"/>
            </w:r>
            <w:r w:rsidR="00F25B79" w:rsidRPr="00367240">
              <w:rPr>
                <w:noProof/>
                <w:webHidden/>
                <w:sz w:val="22"/>
              </w:rPr>
              <w:instrText xml:space="preserve"> PAGEREF _Toc5725890 \h </w:instrText>
            </w:r>
            <w:r w:rsidR="00F25B79" w:rsidRPr="00367240">
              <w:rPr>
                <w:noProof/>
                <w:webHidden/>
                <w:sz w:val="22"/>
              </w:rPr>
            </w:r>
            <w:r w:rsidR="00F25B79" w:rsidRPr="00367240">
              <w:rPr>
                <w:noProof/>
                <w:webHidden/>
                <w:sz w:val="22"/>
              </w:rPr>
              <w:fldChar w:fldCharType="separate"/>
            </w:r>
            <w:r w:rsidR="004C5698">
              <w:rPr>
                <w:noProof/>
                <w:webHidden/>
                <w:sz w:val="22"/>
              </w:rPr>
              <w:t>8</w:t>
            </w:r>
            <w:r w:rsidR="00F25B79" w:rsidRPr="00367240">
              <w:rPr>
                <w:noProof/>
                <w:webHidden/>
                <w:sz w:val="22"/>
              </w:rPr>
              <w:fldChar w:fldCharType="end"/>
            </w:r>
          </w:hyperlink>
        </w:p>
        <w:p w:rsidR="00F25B79" w:rsidRPr="00367240" w:rsidRDefault="00A6711A" w:rsidP="000870EC">
          <w:pPr>
            <w:pStyle w:val="TDC2"/>
            <w:rPr>
              <w:noProof/>
              <w:lang w:val="es-MX" w:eastAsia="es-MX"/>
            </w:rPr>
          </w:pPr>
          <w:hyperlink w:anchor="_Toc5725891" w:history="1">
            <w:r w:rsidR="00F25B79" w:rsidRPr="00367240">
              <w:rPr>
                <w:rStyle w:val="Hipervnculo"/>
                <w:rFonts w:ascii="Palatino Linotype" w:hAnsi="Palatino Linotype"/>
                <w:b/>
                <w:noProof/>
                <w:sz w:val="22"/>
              </w:rPr>
              <w:t>PRIMERO. De la competencia</w:t>
            </w:r>
            <w:r w:rsidR="00F25B79" w:rsidRPr="00367240">
              <w:rPr>
                <w:noProof/>
                <w:webHidden/>
              </w:rPr>
              <w:tab/>
            </w:r>
            <w:r w:rsidR="00F25B79" w:rsidRPr="00367240">
              <w:rPr>
                <w:noProof/>
                <w:webHidden/>
              </w:rPr>
              <w:fldChar w:fldCharType="begin"/>
            </w:r>
            <w:r w:rsidR="00F25B79" w:rsidRPr="00367240">
              <w:rPr>
                <w:noProof/>
                <w:webHidden/>
              </w:rPr>
              <w:instrText xml:space="preserve"> PAGEREF _Toc5725891 \h </w:instrText>
            </w:r>
            <w:r w:rsidR="00F25B79" w:rsidRPr="00367240">
              <w:rPr>
                <w:noProof/>
                <w:webHidden/>
              </w:rPr>
            </w:r>
            <w:r w:rsidR="00F25B79" w:rsidRPr="00367240">
              <w:rPr>
                <w:noProof/>
                <w:webHidden/>
              </w:rPr>
              <w:fldChar w:fldCharType="separate"/>
            </w:r>
            <w:r w:rsidR="004C5698">
              <w:rPr>
                <w:noProof/>
                <w:webHidden/>
              </w:rPr>
              <w:t>8</w:t>
            </w:r>
            <w:r w:rsidR="00F25B79" w:rsidRPr="00367240">
              <w:rPr>
                <w:noProof/>
                <w:webHidden/>
              </w:rPr>
              <w:fldChar w:fldCharType="end"/>
            </w:r>
          </w:hyperlink>
        </w:p>
        <w:p w:rsidR="00F25B79" w:rsidRPr="00367240" w:rsidRDefault="00A6711A" w:rsidP="000870EC">
          <w:pPr>
            <w:pStyle w:val="TDC2"/>
            <w:rPr>
              <w:noProof/>
              <w:lang w:val="es-MX" w:eastAsia="es-MX"/>
            </w:rPr>
          </w:pPr>
          <w:hyperlink w:anchor="_Toc5725892" w:history="1">
            <w:r w:rsidR="00F25B79" w:rsidRPr="00367240">
              <w:rPr>
                <w:rStyle w:val="Hipervnculo"/>
                <w:rFonts w:ascii="Palatino Linotype" w:hAnsi="Palatino Linotype"/>
                <w:b/>
                <w:noProof/>
                <w:sz w:val="22"/>
              </w:rPr>
              <w:t>SEGUNDO. De la oportunidad y procedencia.</w:t>
            </w:r>
            <w:r w:rsidR="00F25B79" w:rsidRPr="00367240">
              <w:rPr>
                <w:noProof/>
                <w:webHidden/>
              </w:rPr>
              <w:tab/>
            </w:r>
            <w:r w:rsidR="00F25B79" w:rsidRPr="00367240">
              <w:rPr>
                <w:noProof/>
                <w:webHidden/>
              </w:rPr>
              <w:fldChar w:fldCharType="begin"/>
            </w:r>
            <w:r w:rsidR="00F25B79" w:rsidRPr="00367240">
              <w:rPr>
                <w:noProof/>
                <w:webHidden/>
              </w:rPr>
              <w:instrText xml:space="preserve"> PAGEREF _Toc5725892 \h </w:instrText>
            </w:r>
            <w:r w:rsidR="00F25B79" w:rsidRPr="00367240">
              <w:rPr>
                <w:noProof/>
                <w:webHidden/>
              </w:rPr>
            </w:r>
            <w:r w:rsidR="00F25B79" w:rsidRPr="00367240">
              <w:rPr>
                <w:noProof/>
                <w:webHidden/>
              </w:rPr>
              <w:fldChar w:fldCharType="separate"/>
            </w:r>
            <w:r w:rsidR="004C5698">
              <w:rPr>
                <w:noProof/>
                <w:webHidden/>
              </w:rPr>
              <w:t>9</w:t>
            </w:r>
            <w:r w:rsidR="00F25B79" w:rsidRPr="00367240">
              <w:rPr>
                <w:noProof/>
                <w:webHidden/>
              </w:rPr>
              <w:fldChar w:fldCharType="end"/>
            </w:r>
          </w:hyperlink>
        </w:p>
        <w:p w:rsidR="00F25B79" w:rsidRPr="00367240" w:rsidRDefault="00A6711A" w:rsidP="000870EC">
          <w:pPr>
            <w:pStyle w:val="TDC1"/>
            <w:jc w:val="left"/>
            <w:rPr>
              <w:noProof/>
              <w:sz w:val="22"/>
              <w:lang w:val="es-MX" w:eastAsia="es-MX"/>
            </w:rPr>
          </w:pPr>
          <w:hyperlink w:anchor="_Toc5725893" w:history="1">
            <w:r w:rsidR="00F25B79" w:rsidRPr="00367240">
              <w:rPr>
                <w:rStyle w:val="Hipervnculo"/>
                <w:rFonts w:ascii="Palatino Linotype" w:hAnsi="Palatino Linotype"/>
                <w:b/>
                <w:noProof/>
                <w:sz w:val="22"/>
              </w:rPr>
              <w:t xml:space="preserve">TERCERO. Planteamiento de la </w:t>
            </w:r>
            <w:r w:rsidR="00F25B79" w:rsidRPr="00367240">
              <w:rPr>
                <w:rStyle w:val="Hipervnculo"/>
                <w:rFonts w:ascii="Palatino Linotype" w:hAnsi="Palatino Linotype"/>
                <w:b/>
                <w:i/>
                <w:noProof/>
                <w:sz w:val="22"/>
              </w:rPr>
              <w:t>Litis</w:t>
            </w:r>
            <w:r w:rsidR="00F25B79" w:rsidRPr="00367240">
              <w:rPr>
                <w:noProof/>
                <w:webHidden/>
                <w:sz w:val="22"/>
              </w:rPr>
              <w:tab/>
            </w:r>
            <w:r w:rsidR="00F25B79" w:rsidRPr="00367240">
              <w:rPr>
                <w:noProof/>
                <w:webHidden/>
                <w:sz w:val="22"/>
              </w:rPr>
              <w:fldChar w:fldCharType="begin"/>
            </w:r>
            <w:r w:rsidR="00F25B79" w:rsidRPr="00367240">
              <w:rPr>
                <w:noProof/>
                <w:webHidden/>
                <w:sz w:val="22"/>
              </w:rPr>
              <w:instrText xml:space="preserve"> PAGEREF _Toc5725893 \h </w:instrText>
            </w:r>
            <w:r w:rsidR="00F25B79" w:rsidRPr="00367240">
              <w:rPr>
                <w:noProof/>
                <w:webHidden/>
                <w:sz w:val="22"/>
              </w:rPr>
            </w:r>
            <w:r w:rsidR="00F25B79" w:rsidRPr="00367240">
              <w:rPr>
                <w:noProof/>
                <w:webHidden/>
                <w:sz w:val="22"/>
              </w:rPr>
              <w:fldChar w:fldCharType="separate"/>
            </w:r>
            <w:r w:rsidR="004C5698">
              <w:rPr>
                <w:noProof/>
                <w:webHidden/>
                <w:sz w:val="22"/>
              </w:rPr>
              <w:t>10</w:t>
            </w:r>
            <w:r w:rsidR="00F25B79" w:rsidRPr="00367240">
              <w:rPr>
                <w:noProof/>
                <w:webHidden/>
                <w:sz w:val="22"/>
              </w:rPr>
              <w:fldChar w:fldCharType="end"/>
            </w:r>
          </w:hyperlink>
        </w:p>
        <w:p w:rsidR="00F25B79" w:rsidRPr="00367240" w:rsidRDefault="00A6711A" w:rsidP="000870EC">
          <w:pPr>
            <w:pStyle w:val="TDC1"/>
            <w:jc w:val="left"/>
            <w:rPr>
              <w:noProof/>
              <w:sz w:val="22"/>
              <w:lang w:val="es-MX" w:eastAsia="es-MX"/>
            </w:rPr>
          </w:pPr>
          <w:hyperlink w:anchor="_Toc5725894" w:history="1">
            <w:r w:rsidR="00F25B79" w:rsidRPr="00367240">
              <w:rPr>
                <w:rStyle w:val="Hipervnculo"/>
                <w:rFonts w:ascii="Palatino Linotype" w:hAnsi="Palatino Linotype"/>
                <w:b/>
                <w:noProof/>
                <w:sz w:val="22"/>
              </w:rPr>
              <w:t>CUARTO. Estudio y resolución del asunto</w:t>
            </w:r>
            <w:r w:rsidR="00F25B79" w:rsidRPr="00367240">
              <w:rPr>
                <w:noProof/>
                <w:webHidden/>
                <w:sz w:val="22"/>
              </w:rPr>
              <w:tab/>
            </w:r>
            <w:r w:rsidR="00F25B79" w:rsidRPr="00367240">
              <w:rPr>
                <w:noProof/>
                <w:webHidden/>
                <w:sz w:val="22"/>
              </w:rPr>
              <w:fldChar w:fldCharType="begin"/>
            </w:r>
            <w:r w:rsidR="00F25B79" w:rsidRPr="00367240">
              <w:rPr>
                <w:noProof/>
                <w:webHidden/>
                <w:sz w:val="22"/>
              </w:rPr>
              <w:instrText xml:space="preserve"> PAGEREF _Toc5725894 \h </w:instrText>
            </w:r>
            <w:r w:rsidR="00F25B79" w:rsidRPr="00367240">
              <w:rPr>
                <w:noProof/>
                <w:webHidden/>
                <w:sz w:val="22"/>
              </w:rPr>
            </w:r>
            <w:r w:rsidR="00F25B79" w:rsidRPr="00367240">
              <w:rPr>
                <w:noProof/>
                <w:webHidden/>
                <w:sz w:val="22"/>
              </w:rPr>
              <w:fldChar w:fldCharType="separate"/>
            </w:r>
            <w:r w:rsidR="004C5698">
              <w:rPr>
                <w:noProof/>
                <w:webHidden/>
                <w:sz w:val="22"/>
              </w:rPr>
              <w:t>10</w:t>
            </w:r>
            <w:r w:rsidR="00F25B79" w:rsidRPr="00367240">
              <w:rPr>
                <w:noProof/>
                <w:webHidden/>
                <w:sz w:val="22"/>
              </w:rPr>
              <w:fldChar w:fldCharType="end"/>
            </w:r>
          </w:hyperlink>
        </w:p>
        <w:p w:rsidR="00F25B79" w:rsidRPr="00367240" w:rsidRDefault="00A6711A" w:rsidP="000870EC">
          <w:pPr>
            <w:pStyle w:val="TDC1"/>
            <w:jc w:val="left"/>
            <w:rPr>
              <w:noProof/>
              <w:sz w:val="22"/>
              <w:lang w:val="es-MX" w:eastAsia="es-MX"/>
            </w:rPr>
          </w:pPr>
          <w:hyperlink w:anchor="_Toc5725895" w:history="1">
            <w:r w:rsidR="00F25B79" w:rsidRPr="00367240">
              <w:rPr>
                <w:rStyle w:val="Hipervnculo"/>
                <w:rFonts w:ascii="Palatino Linotype" w:eastAsia="Calibri" w:hAnsi="Palatino Linotype"/>
                <w:b/>
                <w:noProof/>
                <w:sz w:val="22"/>
                <w:lang w:val="es-ES"/>
              </w:rPr>
              <w:t>QUINTO. De la versión pública.</w:t>
            </w:r>
            <w:r w:rsidR="00F25B79" w:rsidRPr="00367240">
              <w:rPr>
                <w:noProof/>
                <w:webHidden/>
                <w:sz w:val="22"/>
              </w:rPr>
              <w:tab/>
            </w:r>
            <w:r w:rsidR="00F25B79" w:rsidRPr="00367240">
              <w:rPr>
                <w:noProof/>
                <w:webHidden/>
                <w:sz w:val="22"/>
              </w:rPr>
              <w:fldChar w:fldCharType="begin"/>
            </w:r>
            <w:r w:rsidR="00F25B79" w:rsidRPr="00367240">
              <w:rPr>
                <w:noProof/>
                <w:webHidden/>
                <w:sz w:val="22"/>
              </w:rPr>
              <w:instrText xml:space="preserve"> PAGEREF _Toc5725895 \h </w:instrText>
            </w:r>
            <w:r w:rsidR="00F25B79" w:rsidRPr="00367240">
              <w:rPr>
                <w:noProof/>
                <w:webHidden/>
                <w:sz w:val="22"/>
              </w:rPr>
            </w:r>
            <w:r w:rsidR="00F25B79" w:rsidRPr="00367240">
              <w:rPr>
                <w:noProof/>
                <w:webHidden/>
                <w:sz w:val="22"/>
              </w:rPr>
              <w:fldChar w:fldCharType="separate"/>
            </w:r>
            <w:r w:rsidR="004C5698">
              <w:rPr>
                <w:noProof/>
                <w:webHidden/>
                <w:sz w:val="22"/>
              </w:rPr>
              <w:t>24</w:t>
            </w:r>
            <w:r w:rsidR="00F25B79" w:rsidRPr="00367240">
              <w:rPr>
                <w:noProof/>
                <w:webHidden/>
                <w:sz w:val="22"/>
              </w:rPr>
              <w:fldChar w:fldCharType="end"/>
            </w:r>
          </w:hyperlink>
        </w:p>
        <w:p w:rsidR="00F25B79" w:rsidRPr="00367240" w:rsidRDefault="00A6711A" w:rsidP="000870EC">
          <w:pPr>
            <w:pStyle w:val="TDC1"/>
            <w:jc w:val="left"/>
            <w:rPr>
              <w:noProof/>
              <w:sz w:val="22"/>
              <w:lang w:val="es-MX" w:eastAsia="es-MX"/>
            </w:rPr>
          </w:pPr>
          <w:hyperlink w:anchor="_Toc5725896" w:history="1">
            <w:r w:rsidR="00F25B79" w:rsidRPr="00367240">
              <w:rPr>
                <w:rStyle w:val="Hipervnculo"/>
                <w:rFonts w:ascii="Palatino Linotype" w:eastAsia="Calibri" w:hAnsi="Palatino Linotype"/>
                <w:b/>
                <w:noProof/>
                <w:sz w:val="22"/>
                <w:lang w:val="es-ES"/>
              </w:rPr>
              <w:t>R E S O L U T I V O S</w:t>
            </w:r>
            <w:r w:rsidR="00F25B79" w:rsidRPr="00367240">
              <w:rPr>
                <w:noProof/>
                <w:webHidden/>
                <w:sz w:val="22"/>
              </w:rPr>
              <w:tab/>
            </w:r>
            <w:r w:rsidR="00F25B79" w:rsidRPr="00367240">
              <w:rPr>
                <w:noProof/>
                <w:webHidden/>
                <w:sz w:val="22"/>
              </w:rPr>
              <w:fldChar w:fldCharType="begin"/>
            </w:r>
            <w:r w:rsidR="00F25B79" w:rsidRPr="00367240">
              <w:rPr>
                <w:noProof/>
                <w:webHidden/>
                <w:sz w:val="22"/>
              </w:rPr>
              <w:instrText xml:space="preserve"> PAGEREF _Toc5725896 \h </w:instrText>
            </w:r>
            <w:r w:rsidR="00F25B79" w:rsidRPr="00367240">
              <w:rPr>
                <w:noProof/>
                <w:webHidden/>
                <w:sz w:val="22"/>
              </w:rPr>
            </w:r>
            <w:r w:rsidR="00F25B79" w:rsidRPr="00367240">
              <w:rPr>
                <w:noProof/>
                <w:webHidden/>
                <w:sz w:val="22"/>
              </w:rPr>
              <w:fldChar w:fldCharType="separate"/>
            </w:r>
            <w:r w:rsidR="004C5698">
              <w:rPr>
                <w:noProof/>
                <w:webHidden/>
                <w:sz w:val="22"/>
              </w:rPr>
              <w:t>34</w:t>
            </w:r>
            <w:r w:rsidR="00F25B79" w:rsidRPr="00367240">
              <w:rPr>
                <w:noProof/>
                <w:webHidden/>
                <w:sz w:val="22"/>
              </w:rPr>
              <w:fldChar w:fldCharType="end"/>
            </w:r>
          </w:hyperlink>
        </w:p>
        <w:p w:rsidR="00530C93" w:rsidRPr="00367240" w:rsidRDefault="00367240" w:rsidP="000870EC">
          <w:pPr>
            <w:spacing w:line="360" w:lineRule="auto"/>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210783</wp:posOffset>
                    </wp:positionH>
                    <wp:positionV relativeFrom="paragraph">
                      <wp:posOffset>228018</wp:posOffset>
                    </wp:positionV>
                    <wp:extent cx="5286615" cy="2927617"/>
                    <wp:effectExtent l="19050" t="19050" r="9525" b="25400"/>
                    <wp:wrapNone/>
                    <wp:docPr id="11" name="Conector recto 11"/>
                    <wp:cNvGraphicFramePr/>
                    <a:graphic xmlns:a="http://schemas.openxmlformats.org/drawingml/2006/main">
                      <a:graphicData uri="http://schemas.microsoft.com/office/word/2010/wordprocessingShape">
                        <wps:wsp>
                          <wps:cNvCnPr/>
                          <wps:spPr>
                            <a:xfrm flipH="1" flipV="1">
                              <a:off x="0" y="0"/>
                              <a:ext cx="5286615" cy="292761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8BD2A" id="Conector recto 11"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6.6pt,17.95pt" to="432.85pt,2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" strokecolor="#5b9bd5 [3204]" strokeweight="3pt">
                    <v:stroke joinstyle="miter"/>
                  </v:line>
                </w:pict>
              </mc:Fallback>
            </mc:AlternateContent>
          </w:r>
          <w:r w:rsidR="00333841" w:rsidRPr="00367240">
            <w:rPr>
              <w:rFonts w:ascii="Palatino Linotype" w:hAnsi="Palatino Linotype"/>
              <w:b/>
              <w:bCs/>
              <w:lang w:val="es-ES"/>
            </w:rPr>
            <w:fldChar w:fldCharType="end"/>
          </w:r>
        </w:p>
      </w:sdtContent>
    </w:sdt>
    <w:p w:rsidR="00367240" w:rsidRDefault="00367240" w:rsidP="00367240">
      <w:pPr>
        <w:spacing w:line="360" w:lineRule="auto"/>
        <w:jc w:val="both"/>
        <w:rPr>
          <w:rFonts w:ascii="Palatino Linotype" w:hAnsi="Palatino Linotype"/>
        </w:rPr>
      </w:pPr>
    </w:p>
    <w:p w:rsidR="00367240" w:rsidRDefault="00367240" w:rsidP="00367240">
      <w:pPr>
        <w:spacing w:line="360" w:lineRule="auto"/>
        <w:jc w:val="both"/>
        <w:rPr>
          <w:rFonts w:ascii="Palatino Linotype" w:hAnsi="Palatino Linotype"/>
        </w:rPr>
      </w:pPr>
    </w:p>
    <w:p w:rsidR="00367240" w:rsidRDefault="00367240" w:rsidP="00367240">
      <w:pPr>
        <w:spacing w:line="360" w:lineRule="auto"/>
        <w:jc w:val="both"/>
        <w:rPr>
          <w:rFonts w:ascii="Palatino Linotype" w:hAnsi="Palatino Linotype"/>
        </w:rPr>
      </w:pPr>
    </w:p>
    <w:p w:rsidR="00367240" w:rsidRDefault="00367240" w:rsidP="00367240">
      <w:pPr>
        <w:spacing w:line="360" w:lineRule="auto"/>
        <w:jc w:val="both"/>
        <w:rPr>
          <w:rFonts w:ascii="Palatino Linotype" w:hAnsi="Palatino Linotype"/>
        </w:rPr>
      </w:pPr>
    </w:p>
    <w:p w:rsidR="00367240" w:rsidRDefault="00367240" w:rsidP="00367240">
      <w:pPr>
        <w:spacing w:line="360" w:lineRule="auto"/>
        <w:jc w:val="both"/>
        <w:rPr>
          <w:rFonts w:ascii="Palatino Linotype" w:hAnsi="Palatino Linotype"/>
        </w:rPr>
      </w:pPr>
    </w:p>
    <w:p w:rsidR="00367240" w:rsidRDefault="00367240" w:rsidP="00367240">
      <w:pPr>
        <w:spacing w:line="360" w:lineRule="auto"/>
        <w:jc w:val="both"/>
        <w:rPr>
          <w:rFonts w:ascii="Palatino Linotype" w:hAnsi="Palatino Linotype"/>
        </w:rPr>
      </w:pPr>
    </w:p>
    <w:p w:rsidR="00333841" w:rsidRDefault="00333841" w:rsidP="00367240">
      <w:pPr>
        <w:spacing w:line="360" w:lineRule="auto"/>
        <w:jc w:val="both"/>
        <w:rPr>
          <w:rFonts w:ascii="Palatino Linotype" w:hAnsi="Palatino Linotype"/>
        </w:rPr>
      </w:pPr>
      <w:r w:rsidRPr="0036724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367240">
        <w:rPr>
          <w:rFonts w:ascii="Palatino Linotype" w:hAnsi="Palatino Linotype"/>
        </w:rPr>
        <w:t xml:space="preserve">fecha </w:t>
      </w:r>
      <w:r w:rsidRPr="00367240">
        <w:rPr>
          <w:rFonts w:ascii="Palatino Linotype" w:hAnsi="Palatino Linotype"/>
        </w:rPr>
        <w:t>(</w:t>
      </w:r>
      <w:r w:rsidR="00367240" w:rsidRPr="00367240">
        <w:rPr>
          <w:rFonts w:ascii="Palatino Linotype" w:hAnsi="Palatino Linotype"/>
        </w:rPr>
        <w:t>24</w:t>
      </w:r>
      <w:r w:rsidRPr="00367240">
        <w:rPr>
          <w:rFonts w:ascii="Palatino Linotype" w:hAnsi="Palatino Linotype"/>
        </w:rPr>
        <w:t>)</w:t>
      </w:r>
      <w:r w:rsidR="00367240">
        <w:rPr>
          <w:rFonts w:ascii="Palatino Linotype" w:hAnsi="Palatino Linotype"/>
        </w:rPr>
        <w:t xml:space="preserve"> veinticuatro</w:t>
      </w:r>
      <w:r w:rsidRPr="00367240">
        <w:rPr>
          <w:rFonts w:ascii="Palatino Linotype" w:hAnsi="Palatino Linotype"/>
        </w:rPr>
        <w:t xml:space="preserve"> de </w:t>
      </w:r>
      <w:r w:rsidR="00C4479E" w:rsidRPr="00367240">
        <w:rPr>
          <w:rFonts w:ascii="Palatino Linotype" w:hAnsi="Palatino Linotype"/>
        </w:rPr>
        <w:t>abril</w:t>
      </w:r>
      <w:r w:rsidRPr="00367240">
        <w:rPr>
          <w:rFonts w:ascii="Palatino Linotype" w:hAnsi="Palatino Linotype"/>
        </w:rPr>
        <w:t xml:space="preserve"> de dos mil </w:t>
      </w:r>
      <w:r w:rsidR="00E55808" w:rsidRPr="00367240">
        <w:rPr>
          <w:rFonts w:ascii="Palatino Linotype" w:hAnsi="Palatino Linotype"/>
        </w:rPr>
        <w:t>diecinueve.</w:t>
      </w:r>
    </w:p>
    <w:p w:rsidR="00367240" w:rsidRPr="00367240" w:rsidRDefault="00367240" w:rsidP="00367240">
      <w:pPr>
        <w:spacing w:line="360" w:lineRule="auto"/>
        <w:jc w:val="both"/>
        <w:rPr>
          <w:rFonts w:ascii="Palatino Linotype" w:hAnsi="Palatino Linotype"/>
        </w:rPr>
      </w:pPr>
    </w:p>
    <w:p w:rsidR="00333841" w:rsidRDefault="00333841" w:rsidP="00367240">
      <w:pPr>
        <w:spacing w:line="360" w:lineRule="auto"/>
        <w:jc w:val="both"/>
        <w:rPr>
          <w:rFonts w:ascii="Palatino Linotype" w:hAnsi="Palatino Linotype"/>
        </w:rPr>
      </w:pPr>
      <w:r w:rsidRPr="00367240">
        <w:rPr>
          <w:rFonts w:ascii="Palatino Linotype" w:hAnsi="Palatino Linotype"/>
          <w:b/>
        </w:rPr>
        <w:t>VISTO</w:t>
      </w:r>
      <w:r w:rsidRPr="00367240">
        <w:rPr>
          <w:rFonts w:ascii="Palatino Linotype" w:hAnsi="Palatino Linotype"/>
        </w:rPr>
        <w:t xml:space="preserve"> el expediente electrónico formado con motivo del recurso de revisión </w:t>
      </w:r>
      <w:r w:rsidR="00C4479E" w:rsidRPr="00367240">
        <w:rPr>
          <w:rFonts w:ascii="Palatino Linotype" w:hAnsi="Palatino Linotype" w:cs="Arial"/>
          <w:b/>
          <w:bCs/>
        </w:rPr>
        <w:t>00443</w:t>
      </w:r>
      <w:r w:rsidR="005B2875" w:rsidRPr="00367240">
        <w:rPr>
          <w:rFonts w:ascii="Palatino Linotype" w:hAnsi="Palatino Linotype" w:cs="Arial"/>
          <w:b/>
          <w:bCs/>
        </w:rPr>
        <w:t>/INFOEM/IP/RR/2019</w:t>
      </w:r>
      <w:r w:rsidRPr="00367240">
        <w:rPr>
          <w:rFonts w:ascii="Palatino Linotype" w:hAnsi="Palatino Linotype" w:cs="Arial"/>
          <w:b/>
          <w:bCs/>
        </w:rPr>
        <w:t xml:space="preserve">, </w:t>
      </w:r>
      <w:r w:rsidRPr="00367240">
        <w:rPr>
          <w:rFonts w:ascii="Palatino Linotype" w:hAnsi="Palatino Linotype"/>
        </w:rPr>
        <w:t xml:space="preserve">promovido por </w:t>
      </w:r>
      <w:r w:rsidR="00EE6F08" w:rsidRPr="00EE6F08">
        <w:rPr>
          <w:rFonts w:ascii="Palatino Linotype" w:hAnsi="Palatino Linotype"/>
          <w:b/>
          <w:highlight w:val="black"/>
        </w:rPr>
        <w:t>----------------------------------</w:t>
      </w:r>
      <w:r w:rsidRPr="00367240">
        <w:rPr>
          <w:rFonts w:ascii="Palatino Linotype" w:hAnsi="Palatino Linotype"/>
          <w:b/>
        </w:rPr>
        <w:t xml:space="preserve"> </w:t>
      </w:r>
      <w:r w:rsidRPr="00367240">
        <w:rPr>
          <w:rFonts w:ascii="Palatino Linotype" w:hAnsi="Palatino Linotype" w:cs="Arial"/>
        </w:rPr>
        <w:t xml:space="preserve">en su calidad de </w:t>
      </w:r>
      <w:r w:rsidRPr="00367240">
        <w:rPr>
          <w:rFonts w:ascii="Palatino Linotype" w:hAnsi="Palatino Linotype" w:cs="Arial"/>
          <w:b/>
        </w:rPr>
        <w:t>RECURRENTE</w:t>
      </w:r>
      <w:r w:rsidRPr="00367240">
        <w:rPr>
          <w:rFonts w:ascii="Palatino Linotype" w:hAnsi="Palatino Linotype" w:cs="Arial"/>
        </w:rPr>
        <w:t xml:space="preserve">, en contra de la respuesta del </w:t>
      </w:r>
      <w:r w:rsidR="00603FD7" w:rsidRPr="00367240">
        <w:rPr>
          <w:rFonts w:ascii="Palatino Linotype" w:hAnsi="Palatino Linotype" w:cs="Arial"/>
          <w:b/>
        </w:rPr>
        <w:t>Ayuntamiento de Naucalpan de Juárez</w:t>
      </w:r>
      <w:r w:rsidRPr="00367240">
        <w:rPr>
          <w:rFonts w:ascii="Palatino Linotype" w:hAnsi="Palatino Linotype" w:cs="Arial"/>
        </w:rPr>
        <w:t>,</w:t>
      </w:r>
      <w:r w:rsidRPr="00367240">
        <w:rPr>
          <w:rFonts w:ascii="Palatino Linotype" w:hAnsi="Palatino Linotype"/>
          <w:b/>
        </w:rPr>
        <w:t xml:space="preserve"> </w:t>
      </w:r>
      <w:r w:rsidRPr="00367240">
        <w:rPr>
          <w:rFonts w:ascii="Palatino Linotype" w:hAnsi="Palatino Linotype"/>
        </w:rPr>
        <w:t>en lo sucesivo el</w:t>
      </w:r>
      <w:r w:rsidRPr="00367240">
        <w:rPr>
          <w:rFonts w:ascii="Palatino Linotype" w:hAnsi="Palatino Linotype"/>
          <w:b/>
        </w:rPr>
        <w:t xml:space="preserve"> SUJETO OBLIGADO, </w:t>
      </w:r>
      <w:r w:rsidRPr="00367240">
        <w:rPr>
          <w:rFonts w:ascii="Palatino Linotype" w:hAnsi="Palatino Linotype"/>
        </w:rPr>
        <w:t>se procede a dictar la presente resolución, con base en los siguientes:</w:t>
      </w:r>
    </w:p>
    <w:p w:rsidR="00367240" w:rsidRPr="00367240" w:rsidRDefault="00367240" w:rsidP="00367240">
      <w:pPr>
        <w:spacing w:line="360" w:lineRule="auto"/>
        <w:jc w:val="both"/>
        <w:rPr>
          <w:rFonts w:ascii="Palatino Linotype" w:hAnsi="Palatino Linotype" w:cs="Arial"/>
          <w:b/>
          <w:bCs/>
        </w:rPr>
      </w:pPr>
    </w:p>
    <w:p w:rsidR="00333841" w:rsidRDefault="00333841" w:rsidP="00367240">
      <w:pPr>
        <w:pStyle w:val="Ttulo1"/>
        <w:spacing w:before="0" w:line="360" w:lineRule="auto"/>
        <w:jc w:val="center"/>
        <w:rPr>
          <w:rFonts w:ascii="Palatino Linotype" w:hAnsi="Palatino Linotype"/>
          <w:b/>
          <w:color w:val="auto"/>
          <w:sz w:val="24"/>
          <w:szCs w:val="24"/>
        </w:rPr>
      </w:pPr>
      <w:bookmarkStart w:id="1" w:name="_Toc5725889"/>
      <w:r w:rsidRPr="00367240">
        <w:rPr>
          <w:rFonts w:ascii="Palatino Linotype" w:hAnsi="Palatino Linotype"/>
          <w:b/>
          <w:color w:val="auto"/>
          <w:sz w:val="24"/>
          <w:szCs w:val="24"/>
        </w:rPr>
        <w:t>ANTECEDENTES</w:t>
      </w:r>
      <w:bookmarkEnd w:id="1"/>
    </w:p>
    <w:p w:rsidR="00367240" w:rsidRPr="00367240" w:rsidRDefault="00367240" w:rsidP="00367240">
      <w:pPr>
        <w:rPr>
          <w:lang w:val="es-MX" w:eastAsia="en-US"/>
        </w:rPr>
      </w:pPr>
    </w:p>
    <w:p w:rsidR="00333841" w:rsidRPr="00367240" w:rsidRDefault="00333841"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67240">
        <w:rPr>
          <w:rFonts w:ascii="Palatino Linotype" w:eastAsia="Calibri" w:hAnsi="Palatino Linotype" w:cs="Arial"/>
          <w:lang w:val="es-ES"/>
        </w:rPr>
        <w:t xml:space="preserve">El día </w:t>
      </w:r>
      <w:r w:rsidR="00603FD7" w:rsidRPr="00367240">
        <w:rPr>
          <w:rFonts w:ascii="Palatino Linotype" w:eastAsia="Calibri" w:hAnsi="Palatino Linotype" w:cs="Arial"/>
          <w:lang w:val="es-ES"/>
        </w:rPr>
        <w:t>on</w:t>
      </w:r>
      <w:r w:rsidR="005B2875" w:rsidRPr="00367240">
        <w:rPr>
          <w:rFonts w:ascii="Palatino Linotype" w:eastAsia="Calibri" w:hAnsi="Palatino Linotype" w:cs="Arial"/>
          <w:lang w:val="es-ES"/>
        </w:rPr>
        <w:t>ce</w:t>
      </w:r>
      <w:r w:rsidRPr="00367240">
        <w:rPr>
          <w:rFonts w:ascii="Palatino Linotype" w:eastAsia="Calibri" w:hAnsi="Palatino Linotype" w:cs="Arial"/>
          <w:lang w:val="es-ES"/>
        </w:rPr>
        <w:t xml:space="preserve"> (</w:t>
      </w:r>
      <w:r w:rsidR="005B2875" w:rsidRPr="00367240">
        <w:rPr>
          <w:rFonts w:ascii="Palatino Linotype" w:eastAsia="Calibri" w:hAnsi="Palatino Linotype" w:cs="Arial"/>
          <w:lang w:val="es-ES"/>
        </w:rPr>
        <w:t>1</w:t>
      </w:r>
      <w:r w:rsidR="00603FD7" w:rsidRPr="00367240">
        <w:rPr>
          <w:rFonts w:ascii="Palatino Linotype" w:eastAsia="Calibri" w:hAnsi="Palatino Linotype" w:cs="Arial"/>
          <w:lang w:val="es-ES"/>
        </w:rPr>
        <w:t>1</w:t>
      </w:r>
      <w:r w:rsidRPr="00367240">
        <w:rPr>
          <w:rFonts w:ascii="Palatino Linotype" w:eastAsia="Calibri" w:hAnsi="Palatino Linotype" w:cs="Arial"/>
          <w:lang w:val="es-ES"/>
        </w:rPr>
        <w:t xml:space="preserve">) de </w:t>
      </w:r>
      <w:r w:rsidR="007F4FAB" w:rsidRPr="00367240">
        <w:rPr>
          <w:rFonts w:ascii="Palatino Linotype" w:eastAsia="Calibri" w:hAnsi="Palatino Linotype" w:cs="Arial"/>
          <w:lang w:val="es-ES"/>
        </w:rPr>
        <w:t>enero</w:t>
      </w:r>
      <w:r w:rsidR="00197D25" w:rsidRPr="00367240">
        <w:rPr>
          <w:rFonts w:ascii="Palatino Linotype" w:eastAsia="Calibri" w:hAnsi="Palatino Linotype" w:cs="Arial"/>
          <w:lang w:val="es-ES"/>
        </w:rPr>
        <w:t xml:space="preserve"> </w:t>
      </w:r>
      <w:r w:rsidRPr="00367240">
        <w:rPr>
          <w:rFonts w:ascii="Palatino Linotype" w:eastAsia="Calibri" w:hAnsi="Palatino Linotype" w:cs="Arial"/>
          <w:lang w:val="es-ES"/>
        </w:rPr>
        <w:t>de dos mil dieci</w:t>
      </w:r>
      <w:r w:rsidR="007F4FAB" w:rsidRPr="00367240">
        <w:rPr>
          <w:rFonts w:ascii="Palatino Linotype" w:eastAsia="Calibri" w:hAnsi="Palatino Linotype" w:cs="Arial"/>
          <w:lang w:val="es-ES"/>
        </w:rPr>
        <w:t>nueve</w:t>
      </w:r>
      <w:r w:rsidRPr="00367240">
        <w:rPr>
          <w:rFonts w:ascii="Palatino Linotype" w:eastAsia="Calibri" w:hAnsi="Palatino Linotype" w:cs="Arial"/>
          <w:lang w:val="es-ES"/>
        </w:rPr>
        <w:t>,</w:t>
      </w:r>
      <w:r w:rsidRPr="00367240">
        <w:rPr>
          <w:rFonts w:ascii="Palatino Linotype" w:eastAsia="Calibri" w:hAnsi="Palatino Linotype" w:cs="Times New Roman"/>
          <w:lang w:val="es-ES"/>
        </w:rPr>
        <w:t xml:space="preserve"> </w:t>
      </w:r>
      <w:r w:rsidR="007F4FAB" w:rsidRPr="00367240">
        <w:rPr>
          <w:rFonts w:ascii="Palatino Linotype" w:hAnsi="Palatino Linotype"/>
          <w:b/>
        </w:rPr>
        <w:t xml:space="preserve">EL </w:t>
      </w:r>
      <w:r w:rsidR="007F4FAB" w:rsidRPr="00367240">
        <w:rPr>
          <w:rFonts w:ascii="Palatino Linotype" w:hAnsi="Palatino Linotype" w:cs="Arial"/>
          <w:b/>
        </w:rPr>
        <w:t>RECURRENTE</w:t>
      </w:r>
      <w:r w:rsidRPr="00367240">
        <w:rPr>
          <w:rFonts w:ascii="Palatino Linotype" w:hAnsi="Palatino Linotype"/>
          <w:b/>
        </w:rPr>
        <w:t xml:space="preserve"> </w:t>
      </w:r>
      <w:r w:rsidRPr="00367240">
        <w:rPr>
          <w:rFonts w:ascii="Palatino Linotype" w:hAnsi="Palatino Linotype"/>
        </w:rPr>
        <w:t>presentó</w:t>
      </w:r>
      <w:r w:rsidRPr="00367240">
        <w:rPr>
          <w:rFonts w:ascii="Palatino Linotype" w:hAnsi="Palatino Linotype"/>
          <w:b/>
        </w:rPr>
        <w:t xml:space="preserve"> </w:t>
      </w:r>
      <w:r w:rsidRPr="00367240">
        <w:rPr>
          <w:rFonts w:ascii="Palatino Linotype" w:eastAsia="Calibri" w:hAnsi="Palatino Linotype" w:cs="Arial"/>
          <w:lang w:val="es-ES"/>
        </w:rPr>
        <w:t xml:space="preserve">ante el </w:t>
      </w:r>
      <w:r w:rsidRPr="00367240">
        <w:rPr>
          <w:rFonts w:ascii="Palatino Linotype" w:eastAsia="Calibri" w:hAnsi="Palatino Linotype" w:cs="Arial"/>
          <w:b/>
          <w:lang w:val="es-ES"/>
        </w:rPr>
        <w:t>SUJETO OBLIGADO</w:t>
      </w:r>
      <w:r w:rsidRPr="00367240">
        <w:rPr>
          <w:rFonts w:ascii="Palatino Linotype" w:eastAsia="Calibri" w:hAnsi="Palatino Linotype" w:cs="Arial"/>
        </w:rPr>
        <w:t xml:space="preserve"> vía </w:t>
      </w:r>
      <w:r w:rsidRPr="00367240">
        <w:rPr>
          <w:rFonts w:ascii="Palatino Linotype" w:eastAsia="Calibri" w:hAnsi="Palatino Linotype" w:cs="Arial"/>
          <w:lang w:val="es-ES"/>
        </w:rPr>
        <w:t>Sistema de Acceso a la Información Mexiquense (</w:t>
      </w:r>
      <w:r w:rsidRPr="00367240">
        <w:rPr>
          <w:rFonts w:ascii="Palatino Linotype" w:eastAsia="Calibri" w:hAnsi="Palatino Linotype" w:cs="Arial"/>
          <w:b/>
          <w:lang w:val="es-ES"/>
        </w:rPr>
        <w:t>SAIMEX)</w:t>
      </w:r>
      <w:r w:rsidRPr="00367240">
        <w:rPr>
          <w:rFonts w:ascii="Palatino Linotype" w:eastAsia="Calibri" w:hAnsi="Palatino Linotype" w:cs="Arial"/>
          <w:lang w:val="es-ES"/>
        </w:rPr>
        <w:t xml:space="preserve"> la solicitud de información pública registrada</w:t>
      </w:r>
      <w:r w:rsidR="00B828B6" w:rsidRPr="00367240">
        <w:rPr>
          <w:rFonts w:ascii="Palatino Linotype" w:eastAsia="Calibri" w:hAnsi="Palatino Linotype" w:cs="Arial"/>
          <w:lang w:val="es-ES"/>
        </w:rPr>
        <w:t xml:space="preserve"> con el número</w:t>
      </w:r>
      <w:r w:rsidRPr="00367240">
        <w:rPr>
          <w:rFonts w:ascii="Palatino Linotype" w:eastAsia="Calibri" w:hAnsi="Palatino Linotype" w:cs="Arial"/>
          <w:lang w:val="es-ES"/>
        </w:rPr>
        <w:t xml:space="preserve"> </w:t>
      </w:r>
      <w:r w:rsidR="00603FD7" w:rsidRPr="00367240">
        <w:rPr>
          <w:rFonts w:ascii="Palatino Linotype" w:hAnsi="Palatino Linotype"/>
          <w:b/>
          <w:bCs/>
        </w:rPr>
        <w:t>00022/NAUCALPA/IP/2019</w:t>
      </w:r>
      <w:r w:rsidRPr="00367240">
        <w:rPr>
          <w:rFonts w:ascii="Palatino Linotype" w:hAnsi="Palatino Linotype"/>
          <w:b/>
          <w:bCs/>
        </w:rPr>
        <w:t>;</w:t>
      </w:r>
      <w:r w:rsidRPr="00367240">
        <w:rPr>
          <w:rFonts w:ascii="Palatino Linotype" w:eastAsia="Calibri" w:hAnsi="Palatino Linotype" w:cs="Arial"/>
          <w:lang w:val="es-ES"/>
        </w:rPr>
        <w:t xml:space="preserve"> mediante la cual</w:t>
      </w:r>
      <w:r w:rsidR="00A21054" w:rsidRPr="00367240">
        <w:rPr>
          <w:rFonts w:ascii="Palatino Linotype" w:eastAsia="Calibri" w:hAnsi="Palatino Linotype" w:cs="Arial"/>
          <w:lang w:val="es-ES"/>
        </w:rPr>
        <w:t xml:space="preserve"> solicitó</w:t>
      </w:r>
      <w:r w:rsidRPr="00367240">
        <w:rPr>
          <w:rFonts w:ascii="Palatino Linotype" w:eastAsia="Calibri" w:hAnsi="Palatino Linotype" w:cs="Arial"/>
          <w:lang w:val="es-ES"/>
        </w:rPr>
        <w:t>:</w:t>
      </w:r>
    </w:p>
    <w:p w:rsidR="002E4103" w:rsidRPr="00367240" w:rsidRDefault="002E4103" w:rsidP="00367240">
      <w:pPr>
        <w:pStyle w:val="Prrafodelista"/>
        <w:tabs>
          <w:tab w:val="left" w:pos="0"/>
        </w:tabs>
        <w:spacing w:line="360" w:lineRule="auto"/>
        <w:ind w:left="0" w:right="49"/>
        <w:jc w:val="both"/>
        <w:rPr>
          <w:rFonts w:ascii="Palatino Linotype" w:eastAsia="Calibri" w:hAnsi="Palatino Linotype" w:cs="Arial"/>
          <w:lang w:val="es-ES"/>
        </w:rPr>
      </w:pPr>
    </w:p>
    <w:p w:rsidR="00333841" w:rsidRPr="00367240" w:rsidRDefault="00B828B6" w:rsidP="00367240">
      <w:pPr>
        <w:spacing w:line="360" w:lineRule="auto"/>
        <w:ind w:left="567" w:right="567"/>
        <w:jc w:val="both"/>
        <w:rPr>
          <w:rFonts w:ascii="Palatino Linotype" w:eastAsia="Times New Roman" w:hAnsi="Palatino Linotype" w:cs="Times New Roman"/>
          <w:i/>
          <w:lang w:val="es-ES"/>
        </w:rPr>
      </w:pPr>
      <w:r w:rsidRPr="00367240">
        <w:rPr>
          <w:rFonts w:ascii="Palatino Linotype" w:eastAsia="Times New Roman" w:hAnsi="Palatino Linotype" w:cs="Times New Roman"/>
          <w:i/>
          <w:lang w:val="es-ES"/>
        </w:rPr>
        <w:t xml:space="preserve"> </w:t>
      </w:r>
      <w:r w:rsidR="00333841" w:rsidRPr="00367240">
        <w:rPr>
          <w:rFonts w:ascii="Palatino Linotype" w:eastAsia="Times New Roman" w:hAnsi="Palatino Linotype" w:cs="Times New Roman"/>
          <w:i/>
          <w:lang w:val="es-ES"/>
        </w:rPr>
        <w:t>“</w:t>
      </w:r>
      <w:r w:rsidR="00603FD7" w:rsidRPr="00367240">
        <w:rPr>
          <w:rFonts w:ascii="Palatino Linotype" w:eastAsia="Times New Roman" w:hAnsi="Palatino Linotype" w:cs="Times New Roman"/>
          <w:i/>
        </w:rPr>
        <w:t>PROPORCIONAR EL REPORTE DE REMUNERACIONES DE MANDOS MEDIOS Y SUPERIORES DE LOS MESES DE ENERO Y DICIEMBRE DE LOS AÑOS 2016 Y 2017, ASÍ COMO EL DEL MES DE ENERO Y JULIO DE 2018</w:t>
      </w:r>
      <w:r w:rsidR="00975DAA" w:rsidRPr="00367240">
        <w:rPr>
          <w:rFonts w:ascii="Palatino Linotype" w:eastAsia="Times New Roman" w:hAnsi="Palatino Linotype" w:cs="Times New Roman"/>
          <w:i/>
          <w:lang w:val="es-ES"/>
        </w:rPr>
        <w:t xml:space="preserve">” </w:t>
      </w:r>
      <w:r w:rsidR="00333841" w:rsidRPr="00367240">
        <w:rPr>
          <w:rFonts w:ascii="Palatino Linotype" w:eastAsia="Times New Roman" w:hAnsi="Palatino Linotype" w:cs="Times New Roman"/>
          <w:i/>
          <w:lang w:val="es-ES"/>
        </w:rPr>
        <w:t>(Sic)</w:t>
      </w:r>
    </w:p>
    <w:p w:rsidR="00197D25" w:rsidRPr="00367240" w:rsidRDefault="00197D25" w:rsidP="00367240">
      <w:pPr>
        <w:pStyle w:val="Prrafodelista"/>
        <w:spacing w:line="360" w:lineRule="auto"/>
        <w:ind w:right="34"/>
        <w:jc w:val="both"/>
        <w:rPr>
          <w:rFonts w:ascii="Palatino Linotype" w:hAnsi="Palatino Linotype"/>
        </w:rPr>
      </w:pPr>
    </w:p>
    <w:p w:rsidR="00333841" w:rsidRDefault="00333841" w:rsidP="00367240">
      <w:pPr>
        <w:pStyle w:val="Prrafodelista"/>
        <w:numPr>
          <w:ilvl w:val="0"/>
          <w:numId w:val="4"/>
        </w:numPr>
        <w:spacing w:line="360" w:lineRule="auto"/>
        <w:ind w:right="34"/>
        <w:jc w:val="both"/>
        <w:rPr>
          <w:rFonts w:ascii="Palatino Linotype" w:hAnsi="Palatino Linotype" w:cs="Arial"/>
          <w:b/>
        </w:rPr>
      </w:pPr>
      <w:r w:rsidRPr="00367240">
        <w:rPr>
          <w:rFonts w:ascii="Palatino Linotype" w:hAnsi="Palatino Linotype" w:cs="Arial"/>
        </w:rPr>
        <w:t xml:space="preserve">El particular señaló como modalidad de entrega de la información: </w:t>
      </w:r>
      <w:r w:rsidRPr="00367240">
        <w:rPr>
          <w:rFonts w:ascii="Palatino Linotype" w:hAnsi="Palatino Linotype" w:cs="Arial"/>
          <w:b/>
        </w:rPr>
        <w:t>a través del SAIMEX.</w:t>
      </w:r>
    </w:p>
    <w:p w:rsidR="00367240" w:rsidRPr="00367240" w:rsidRDefault="00367240" w:rsidP="00367240">
      <w:pPr>
        <w:pStyle w:val="Prrafodelista"/>
        <w:spacing w:line="360" w:lineRule="auto"/>
        <w:ind w:right="34"/>
        <w:jc w:val="both"/>
        <w:rPr>
          <w:rFonts w:ascii="Palatino Linotype" w:hAnsi="Palatino Linotype" w:cs="Arial"/>
          <w:b/>
        </w:rPr>
      </w:pPr>
    </w:p>
    <w:p w:rsidR="00333841" w:rsidRPr="00367240" w:rsidRDefault="000B19BE" w:rsidP="00367240">
      <w:pPr>
        <w:pStyle w:val="Prrafodelista"/>
        <w:numPr>
          <w:ilvl w:val="0"/>
          <w:numId w:val="1"/>
        </w:numPr>
        <w:spacing w:line="360" w:lineRule="auto"/>
        <w:ind w:left="0" w:right="34" w:firstLine="0"/>
        <w:jc w:val="both"/>
        <w:rPr>
          <w:rFonts w:ascii="Palatino Linotype" w:hAnsi="Palatino Linotype"/>
        </w:rPr>
      </w:pPr>
      <w:r w:rsidRPr="00367240">
        <w:rPr>
          <w:rFonts w:ascii="Palatino Linotype" w:eastAsia="Times New Roman" w:hAnsi="Palatino Linotype" w:cs="Arial"/>
          <w:lang w:val="es-ES"/>
        </w:rPr>
        <w:t xml:space="preserve">El día </w:t>
      </w:r>
      <w:r w:rsidR="00603FD7" w:rsidRPr="00367240">
        <w:rPr>
          <w:rFonts w:ascii="Palatino Linotype" w:eastAsia="Times New Roman" w:hAnsi="Palatino Linotype" w:cs="Arial"/>
          <w:lang w:val="es-ES"/>
        </w:rPr>
        <w:t>dieciocho</w:t>
      </w:r>
      <w:r w:rsidRPr="00367240">
        <w:rPr>
          <w:rFonts w:ascii="Palatino Linotype" w:eastAsia="Times New Roman" w:hAnsi="Palatino Linotype" w:cs="Arial"/>
          <w:lang w:val="es-ES"/>
        </w:rPr>
        <w:t xml:space="preserve"> (</w:t>
      </w:r>
      <w:r w:rsidR="00603FD7" w:rsidRPr="00367240">
        <w:rPr>
          <w:rFonts w:ascii="Palatino Linotype" w:eastAsia="Times New Roman" w:hAnsi="Palatino Linotype" w:cs="Arial"/>
          <w:lang w:val="es-ES"/>
        </w:rPr>
        <w:t>18</w:t>
      </w:r>
      <w:r w:rsidRPr="00367240">
        <w:rPr>
          <w:rFonts w:ascii="Palatino Linotype" w:eastAsia="Times New Roman" w:hAnsi="Palatino Linotype" w:cs="Arial"/>
          <w:lang w:val="es-ES"/>
        </w:rPr>
        <w:t xml:space="preserve">) de enero  de dos mil diecinueve, el </w:t>
      </w:r>
      <w:r w:rsidRPr="00367240">
        <w:rPr>
          <w:rFonts w:ascii="Palatino Linotype" w:eastAsia="Times New Roman" w:hAnsi="Palatino Linotype" w:cs="Arial"/>
          <w:b/>
          <w:lang w:val="es-ES"/>
        </w:rPr>
        <w:t>SUJETO OBLIGADO</w:t>
      </w:r>
      <w:r w:rsidRPr="00367240">
        <w:rPr>
          <w:rFonts w:ascii="Palatino Linotype" w:eastAsia="Times New Roman" w:hAnsi="Palatino Linotype" w:cs="Arial"/>
          <w:lang w:val="es-ES"/>
        </w:rPr>
        <w:t xml:space="preserve"> dio respuesta a través </w:t>
      </w:r>
      <w:r w:rsidR="00580B17" w:rsidRPr="00367240">
        <w:rPr>
          <w:rFonts w:ascii="Palatino Linotype" w:eastAsia="Times New Roman" w:hAnsi="Palatino Linotype" w:cs="Arial"/>
          <w:lang w:val="es-ES"/>
        </w:rPr>
        <w:t>del escrito siguiente</w:t>
      </w:r>
      <w:r w:rsidRPr="00367240">
        <w:rPr>
          <w:rFonts w:ascii="Palatino Linotype" w:eastAsia="Times New Roman" w:hAnsi="Palatino Linotype" w:cs="Arial"/>
          <w:lang w:val="es-ES"/>
        </w:rPr>
        <w:t>:</w:t>
      </w:r>
    </w:p>
    <w:p w:rsidR="00367240" w:rsidRPr="00367240" w:rsidRDefault="00367240" w:rsidP="00367240">
      <w:pPr>
        <w:pStyle w:val="Prrafodelista"/>
        <w:spacing w:line="360" w:lineRule="auto"/>
        <w:ind w:left="0" w:right="34"/>
        <w:jc w:val="both"/>
        <w:rPr>
          <w:rFonts w:ascii="Palatino Linotype" w:hAnsi="Palatino Linotype"/>
        </w:rPr>
      </w:pPr>
    </w:p>
    <w:p w:rsidR="00E27245" w:rsidRDefault="00603FD7" w:rsidP="00367240">
      <w:pPr>
        <w:pStyle w:val="Prrafodelista"/>
        <w:spacing w:line="360" w:lineRule="auto"/>
        <w:ind w:left="0" w:right="34"/>
        <w:jc w:val="both"/>
        <w:rPr>
          <w:rFonts w:ascii="Palatino Linotype" w:hAnsi="Palatino Linotype"/>
        </w:rPr>
      </w:pPr>
      <w:r w:rsidRPr="00367240">
        <w:rPr>
          <w:rFonts w:ascii="Palatino Linotype" w:hAnsi="Palatino Linotype"/>
          <w:noProof/>
          <w:lang w:val="es-MX" w:eastAsia="es-MX"/>
        </w:rPr>
        <w:drawing>
          <wp:inline distT="0" distB="0" distL="0" distR="0">
            <wp:extent cx="5577840" cy="2926080"/>
            <wp:effectExtent l="19050" t="19050" r="22860"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2926080"/>
                    </a:xfrm>
                    <a:prstGeom prst="rect">
                      <a:avLst/>
                    </a:prstGeom>
                    <a:noFill/>
                    <a:ln>
                      <a:solidFill>
                        <a:schemeClr val="tx1"/>
                      </a:solidFill>
                    </a:ln>
                  </pic:spPr>
                </pic:pic>
              </a:graphicData>
            </a:graphic>
          </wp:inline>
        </w:drawing>
      </w:r>
    </w:p>
    <w:p w:rsidR="00367240" w:rsidRPr="00367240" w:rsidRDefault="00367240" w:rsidP="00367240">
      <w:pPr>
        <w:pStyle w:val="Prrafodelista"/>
        <w:spacing w:line="360" w:lineRule="auto"/>
        <w:ind w:left="0" w:right="34"/>
        <w:jc w:val="both"/>
        <w:rPr>
          <w:rFonts w:ascii="Palatino Linotype" w:hAnsi="Palatino Linotype"/>
        </w:rPr>
      </w:pPr>
    </w:p>
    <w:p w:rsidR="002B7F36" w:rsidRDefault="002B7F36" w:rsidP="00367240">
      <w:pPr>
        <w:pStyle w:val="Prrafodelista"/>
        <w:numPr>
          <w:ilvl w:val="0"/>
          <w:numId w:val="1"/>
        </w:numPr>
        <w:tabs>
          <w:tab w:val="left" w:pos="0"/>
        </w:tabs>
        <w:spacing w:line="360" w:lineRule="auto"/>
        <w:ind w:left="0" w:right="49" w:firstLine="0"/>
        <w:jc w:val="both"/>
        <w:rPr>
          <w:rFonts w:ascii="Palatino Linotype" w:hAnsi="Palatino Linotype" w:cs="Arial"/>
          <w:i/>
        </w:rPr>
      </w:pPr>
      <w:r w:rsidRPr="00367240">
        <w:rPr>
          <w:rFonts w:ascii="Palatino Linotype" w:hAnsi="Palatino Linotype" w:cs="Arial"/>
        </w:rPr>
        <w:t>Consecutivamente, adjunto dos archivos electrónicos a saber:</w:t>
      </w:r>
    </w:p>
    <w:p w:rsidR="00367240" w:rsidRPr="00367240" w:rsidRDefault="00367240" w:rsidP="00367240">
      <w:pPr>
        <w:pStyle w:val="Prrafodelista"/>
        <w:tabs>
          <w:tab w:val="left" w:pos="0"/>
        </w:tabs>
        <w:spacing w:line="360" w:lineRule="auto"/>
        <w:ind w:left="0" w:right="49"/>
        <w:jc w:val="both"/>
        <w:rPr>
          <w:rFonts w:ascii="Palatino Linotype" w:hAnsi="Palatino Linotype" w:cs="Arial"/>
          <w:i/>
        </w:rPr>
      </w:pPr>
    </w:p>
    <w:p w:rsidR="00367240" w:rsidRPr="00367240" w:rsidRDefault="002B7F36" w:rsidP="00367240">
      <w:pPr>
        <w:pStyle w:val="Prrafodelista"/>
        <w:numPr>
          <w:ilvl w:val="1"/>
          <w:numId w:val="39"/>
        </w:numPr>
        <w:tabs>
          <w:tab w:val="left" w:pos="0"/>
        </w:tabs>
        <w:spacing w:line="360" w:lineRule="auto"/>
        <w:ind w:left="993" w:right="49"/>
        <w:jc w:val="both"/>
        <w:rPr>
          <w:rFonts w:ascii="Palatino Linotype" w:hAnsi="Palatino Linotype" w:cs="Arial"/>
          <w:b/>
        </w:rPr>
      </w:pPr>
      <w:r w:rsidRPr="00367240">
        <w:rPr>
          <w:rFonts w:ascii="Palatino Linotype" w:hAnsi="Palatino Linotype" w:cs="Arial"/>
          <w:b/>
        </w:rPr>
        <w:t xml:space="preserve">RESPUESTA 00022-1.pdf: </w:t>
      </w:r>
      <w:r w:rsidRPr="00367240">
        <w:rPr>
          <w:rFonts w:ascii="Palatino Linotype" w:hAnsi="Palatino Linotype" w:cs="Arial"/>
        </w:rPr>
        <w:t>Cuyo contenido refiere al oficio siguiente:</w:t>
      </w:r>
    </w:p>
    <w:p w:rsidR="00367240" w:rsidRDefault="00367240" w:rsidP="00367240">
      <w:pPr>
        <w:tabs>
          <w:tab w:val="left" w:pos="0"/>
        </w:tabs>
        <w:spacing w:line="360" w:lineRule="auto"/>
        <w:ind w:right="49"/>
        <w:jc w:val="both"/>
        <w:rPr>
          <w:rFonts w:ascii="Palatino Linotype" w:hAnsi="Palatino Linotype" w:cs="Arial"/>
          <w:b/>
        </w:rPr>
      </w:pPr>
    </w:p>
    <w:p w:rsidR="00367240" w:rsidRPr="00367240" w:rsidRDefault="00367240" w:rsidP="00367240">
      <w:pPr>
        <w:tabs>
          <w:tab w:val="left" w:pos="0"/>
        </w:tabs>
        <w:spacing w:line="360" w:lineRule="auto"/>
        <w:ind w:right="49"/>
        <w:jc w:val="both"/>
        <w:rPr>
          <w:rFonts w:ascii="Palatino Linotype" w:hAnsi="Palatino Linotype" w:cs="Arial"/>
          <w:b/>
        </w:rPr>
      </w:pPr>
    </w:p>
    <w:p w:rsidR="002B7F36" w:rsidRPr="00367240" w:rsidRDefault="002B7F36" w:rsidP="00367240">
      <w:pPr>
        <w:tabs>
          <w:tab w:val="left" w:pos="0"/>
        </w:tabs>
        <w:spacing w:line="360" w:lineRule="auto"/>
        <w:ind w:right="49"/>
        <w:rPr>
          <w:rFonts w:ascii="Palatino Linotype" w:hAnsi="Palatino Linotype" w:cs="Arial"/>
          <w:b/>
        </w:rPr>
      </w:pPr>
      <w:r w:rsidRPr="00367240">
        <w:rPr>
          <w:rFonts w:ascii="Palatino Linotype" w:hAnsi="Palatino Linotype"/>
          <w:noProof/>
          <w:lang w:val="es-MX" w:eastAsia="es-MX"/>
        </w:rPr>
        <w:drawing>
          <wp:inline distT="0" distB="0" distL="0" distR="0" wp14:anchorId="642C06F0" wp14:editId="36102375">
            <wp:extent cx="5573710" cy="2731358"/>
            <wp:effectExtent l="19050" t="19050" r="27305"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6710" cy="2737729"/>
                    </a:xfrm>
                    <a:prstGeom prst="rect">
                      <a:avLst/>
                    </a:prstGeom>
                    <a:ln>
                      <a:solidFill>
                        <a:schemeClr val="tx1"/>
                      </a:solidFill>
                    </a:ln>
                  </pic:spPr>
                </pic:pic>
              </a:graphicData>
            </a:graphic>
          </wp:inline>
        </w:drawing>
      </w:r>
    </w:p>
    <w:p w:rsidR="006A5C83" w:rsidRPr="00367240" w:rsidRDefault="006A5C83" w:rsidP="00367240">
      <w:pPr>
        <w:tabs>
          <w:tab w:val="left" w:pos="0"/>
        </w:tabs>
        <w:spacing w:line="360" w:lineRule="auto"/>
        <w:ind w:right="49"/>
        <w:rPr>
          <w:rFonts w:ascii="Palatino Linotype" w:hAnsi="Palatino Linotype" w:cs="Arial"/>
          <w:b/>
        </w:rPr>
      </w:pPr>
    </w:p>
    <w:p w:rsidR="002B7F36" w:rsidRPr="00367240" w:rsidRDefault="002B7F36" w:rsidP="00367240">
      <w:pPr>
        <w:pStyle w:val="Prrafodelista"/>
        <w:numPr>
          <w:ilvl w:val="0"/>
          <w:numId w:val="39"/>
        </w:numPr>
        <w:tabs>
          <w:tab w:val="left" w:pos="0"/>
        </w:tabs>
        <w:spacing w:line="360" w:lineRule="auto"/>
        <w:ind w:left="993" w:right="49"/>
        <w:jc w:val="both"/>
        <w:rPr>
          <w:rFonts w:ascii="Palatino Linotype" w:hAnsi="Palatino Linotype" w:cs="Arial"/>
          <w:b/>
        </w:rPr>
      </w:pPr>
      <w:r w:rsidRPr="00367240">
        <w:rPr>
          <w:rFonts w:ascii="Palatino Linotype" w:hAnsi="Palatino Linotype" w:cs="Arial"/>
          <w:b/>
        </w:rPr>
        <w:t>RESPUESTA 00022-3.pdf</w:t>
      </w:r>
      <w:r w:rsidR="006A5C83" w:rsidRPr="00367240">
        <w:rPr>
          <w:rFonts w:ascii="Palatino Linotype" w:hAnsi="Palatino Linotype" w:cs="Arial"/>
          <w:b/>
        </w:rPr>
        <w:t xml:space="preserve">: </w:t>
      </w:r>
      <w:r w:rsidR="006A5C83" w:rsidRPr="00367240">
        <w:rPr>
          <w:rFonts w:ascii="Palatino Linotype" w:hAnsi="Palatino Linotype" w:cs="Arial"/>
        </w:rPr>
        <w:t>Que corresponde a un listado, que al ya ser del conocimiento de las partes, se inserta únicamente para efectos demostrativos su primer foja:</w:t>
      </w:r>
    </w:p>
    <w:p w:rsidR="006A5C83" w:rsidRPr="00367240" w:rsidRDefault="00367240" w:rsidP="00367240">
      <w:pPr>
        <w:tabs>
          <w:tab w:val="left" w:pos="0"/>
        </w:tabs>
        <w:spacing w:line="360" w:lineRule="auto"/>
        <w:ind w:right="49"/>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142859</wp:posOffset>
                </wp:positionV>
                <wp:extent cx="5493801" cy="2950471"/>
                <wp:effectExtent l="19050" t="19050" r="31115" b="21590"/>
                <wp:wrapNone/>
                <wp:docPr id="12" name="Conector recto 12"/>
                <wp:cNvGraphicFramePr/>
                <a:graphic xmlns:a="http://schemas.openxmlformats.org/drawingml/2006/main">
                  <a:graphicData uri="http://schemas.microsoft.com/office/word/2010/wordprocessingShape">
                    <wps:wsp>
                      <wps:cNvCnPr/>
                      <wps:spPr>
                        <a:xfrm>
                          <a:off x="0" y="0"/>
                          <a:ext cx="5493801" cy="2950471"/>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1414B" id="Conector recto 12"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5pt" to="432.6pt,2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" strokecolor="#5b9bd5 [3204]" strokeweight="3pt">
                <v:stroke joinstyle="miter"/>
                <w10:wrap anchorx="margin"/>
              </v:line>
            </w:pict>
          </mc:Fallback>
        </mc:AlternateContent>
      </w:r>
    </w:p>
    <w:p w:rsidR="006A5C83" w:rsidRPr="00367240" w:rsidRDefault="006A5C83" w:rsidP="00367240">
      <w:pPr>
        <w:pStyle w:val="Prrafodelista"/>
        <w:tabs>
          <w:tab w:val="left" w:pos="0"/>
        </w:tabs>
        <w:spacing w:line="360" w:lineRule="auto"/>
        <w:ind w:left="993" w:right="49"/>
        <w:rPr>
          <w:rFonts w:ascii="Palatino Linotype" w:hAnsi="Palatino Linotype" w:cs="Arial"/>
          <w:b/>
        </w:rPr>
      </w:pPr>
      <w:r w:rsidRPr="00367240">
        <w:rPr>
          <w:rFonts w:ascii="Palatino Linotype" w:hAnsi="Palatino Linotype"/>
          <w:noProof/>
          <w:lang w:val="es-MX" w:eastAsia="es-MX"/>
        </w:rPr>
        <w:lastRenderedPageBreak/>
        <w:drawing>
          <wp:inline distT="0" distB="0" distL="0" distR="0" wp14:anchorId="7AAFAECE" wp14:editId="53D1D129">
            <wp:extent cx="4496797" cy="6846474"/>
            <wp:effectExtent l="19050" t="19050" r="18415"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4931" cy="6874084"/>
                    </a:xfrm>
                    <a:prstGeom prst="rect">
                      <a:avLst/>
                    </a:prstGeom>
                    <a:ln>
                      <a:solidFill>
                        <a:schemeClr val="tx1"/>
                      </a:solidFill>
                    </a:ln>
                  </pic:spPr>
                </pic:pic>
              </a:graphicData>
            </a:graphic>
          </wp:inline>
        </w:drawing>
      </w:r>
    </w:p>
    <w:p w:rsidR="002B7F36" w:rsidRPr="00367240" w:rsidRDefault="002B7F36" w:rsidP="00367240">
      <w:pPr>
        <w:pStyle w:val="Prrafodelista"/>
        <w:tabs>
          <w:tab w:val="left" w:pos="0"/>
        </w:tabs>
        <w:spacing w:line="360" w:lineRule="auto"/>
        <w:ind w:left="0" w:right="49"/>
        <w:jc w:val="both"/>
        <w:rPr>
          <w:rFonts w:ascii="Palatino Linotype" w:hAnsi="Palatino Linotype" w:cs="Arial"/>
          <w:i/>
        </w:rPr>
      </w:pPr>
    </w:p>
    <w:p w:rsidR="00333841" w:rsidRPr="00367240" w:rsidRDefault="00333841" w:rsidP="00367240">
      <w:pPr>
        <w:pStyle w:val="Prrafodelista"/>
        <w:numPr>
          <w:ilvl w:val="0"/>
          <w:numId w:val="1"/>
        </w:numPr>
        <w:tabs>
          <w:tab w:val="left" w:pos="0"/>
        </w:tabs>
        <w:spacing w:line="360" w:lineRule="auto"/>
        <w:ind w:left="0" w:right="49" w:firstLine="0"/>
        <w:jc w:val="both"/>
        <w:rPr>
          <w:rFonts w:ascii="Palatino Linotype" w:hAnsi="Palatino Linotype" w:cs="Arial"/>
          <w:i/>
        </w:rPr>
      </w:pPr>
      <w:r w:rsidRPr="00367240">
        <w:rPr>
          <w:rFonts w:ascii="Palatino Linotype" w:eastAsia="Times New Roman" w:hAnsi="Palatino Linotype" w:cs="Arial"/>
          <w:lang w:val="es-ES"/>
        </w:rPr>
        <w:t xml:space="preserve">El día </w:t>
      </w:r>
      <w:r w:rsidR="006A5C83" w:rsidRPr="00367240">
        <w:rPr>
          <w:rFonts w:ascii="Palatino Linotype" w:eastAsia="Times New Roman" w:hAnsi="Palatino Linotype" w:cs="Arial"/>
          <w:lang w:val="es-ES"/>
        </w:rPr>
        <w:t>seis</w:t>
      </w:r>
      <w:r w:rsidRPr="00367240">
        <w:rPr>
          <w:rFonts w:ascii="Palatino Linotype" w:eastAsia="Times New Roman" w:hAnsi="Palatino Linotype" w:cs="Arial"/>
          <w:lang w:val="es-ES"/>
        </w:rPr>
        <w:t xml:space="preserve"> (</w:t>
      </w:r>
      <w:r w:rsidR="006A5C83" w:rsidRPr="00367240">
        <w:rPr>
          <w:rFonts w:ascii="Palatino Linotype" w:eastAsia="Times New Roman" w:hAnsi="Palatino Linotype" w:cs="Arial"/>
          <w:lang w:val="es-ES"/>
        </w:rPr>
        <w:t>06</w:t>
      </w:r>
      <w:r w:rsidRPr="00367240">
        <w:rPr>
          <w:rFonts w:ascii="Palatino Linotype" w:eastAsia="Times New Roman" w:hAnsi="Palatino Linotype" w:cs="Arial"/>
          <w:lang w:val="es-ES"/>
        </w:rPr>
        <w:t xml:space="preserve">) de </w:t>
      </w:r>
      <w:r w:rsidR="006A5C83" w:rsidRPr="00367240">
        <w:rPr>
          <w:rFonts w:ascii="Palatino Linotype" w:eastAsia="Times New Roman" w:hAnsi="Palatino Linotype" w:cs="Arial"/>
          <w:lang w:val="es-ES"/>
        </w:rPr>
        <w:t>febrer</w:t>
      </w:r>
      <w:r w:rsidR="00301C09" w:rsidRPr="00367240">
        <w:rPr>
          <w:rFonts w:ascii="Palatino Linotype" w:eastAsia="Times New Roman" w:hAnsi="Palatino Linotype" w:cs="Arial"/>
          <w:lang w:val="es-ES"/>
        </w:rPr>
        <w:t>o</w:t>
      </w:r>
      <w:r w:rsidRPr="00367240">
        <w:rPr>
          <w:rFonts w:ascii="Palatino Linotype" w:eastAsia="Times New Roman" w:hAnsi="Palatino Linotype" w:cs="Arial"/>
          <w:lang w:val="es-ES"/>
        </w:rPr>
        <w:t xml:space="preserve"> de dos mil dieciocho, el particular interpuso el recurso de revisión en contra de la de respuesta del </w:t>
      </w:r>
      <w:r w:rsidRPr="00367240">
        <w:rPr>
          <w:rFonts w:ascii="Palatino Linotype" w:eastAsia="Times New Roman" w:hAnsi="Palatino Linotype" w:cs="Arial"/>
          <w:b/>
          <w:lang w:val="es-ES"/>
        </w:rPr>
        <w:t>SUJETO OBLIGADO</w:t>
      </w:r>
      <w:r w:rsidRPr="00367240">
        <w:rPr>
          <w:rFonts w:ascii="Palatino Linotype" w:eastAsia="Times New Roman" w:hAnsi="Palatino Linotype" w:cs="Arial"/>
          <w:lang w:val="es-ES"/>
        </w:rPr>
        <w:t>, señalando</w:t>
      </w:r>
      <w:r w:rsidR="00EC32CC" w:rsidRPr="00367240">
        <w:rPr>
          <w:rFonts w:ascii="Palatino Linotype" w:eastAsia="Times New Roman" w:hAnsi="Palatino Linotype" w:cs="Arial"/>
        </w:rPr>
        <w:t xml:space="preserve"> </w:t>
      </w:r>
      <w:r w:rsidRPr="00367240">
        <w:rPr>
          <w:rFonts w:ascii="Palatino Linotype" w:eastAsia="Times New Roman" w:hAnsi="Palatino Linotype" w:cs="Arial"/>
          <w:lang w:val="es-ES"/>
        </w:rPr>
        <w:t>como:</w:t>
      </w:r>
      <w:bookmarkStart w:id="2" w:name="_Toc462307683"/>
      <w:bookmarkStart w:id="3" w:name="_Toc472427085"/>
      <w:bookmarkStart w:id="4" w:name="_Toc472500652"/>
    </w:p>
    <w:p w:rsidR="00333841" w:rsidRPr="00367240" w:rsidRDefault="00333841" w:rsidP="00367240">
      <w:pPr>
        <w:pStyle w:val="Prrafodelista"/>
        <w:spacing w:line="360" w:lineRule="auto"/>
        <w:ind w:left="1416" w:hanging="696"/>
        <w:rPr>
          <w:rFonts w:ascii="Palatino Linotype" w:hAnsi="Palatino Linotype" w:cs="Arial"/>
          <w:i/>
        </w:rPr>
      </w:pPr>
    </w:p>
    <w:p w:rsidR="00333841" w:rsidRPr="00367240" w:rsidRDefault="00333841" w:rsidP="00367240">
      <w:pPr>
        <w:pStyle w:val="Prrafodelista"/>
        <w:numPr>
          <w:ilvl w:val="0"/>
          <w:numId w:val="5"/>
        </w:numPr>
        <w:spacing w:line="360" w:lineRule="auto"/>
        <w:ind w:right="34"/>
        <w:jc w:val="both"/>
        <w:rPr>
          <w:rFonts w:ascii="Palatino Linotype" w:eastAsia="Calibri" w:hAnsi="Palatino Linotype" w:cs="Arial"/>
          <w:lang w:val="es-ES"/>
        </w:rPr>
      </w:pPr>
      <w:r w:rsidRPr="00367240">
        <w:rPr>
          <w:rFonts w:ascii="Palatino Linotype" w:hAnsi="Palatino Linotype"/>
          <w:b/>
        </w:rPr>
        <w:t>Acto impugnado</w:t>
      </w:r>
      <w:bookmarkEnd w:id="2"/>
      <w:bookmarkEnd w:id="3"/>
      <w:bookmarkEnd w:id="4"/>
      <w:r w:rsidRPr="00367240">
        <w:rPr>
          <w:rFonts w:ascii="Palatino Linotype" w:hAnsi="Palatino Linotype"/>
          <w:b/>
        </w:rPr>
        <w:t>:</w:t>
      </w:r>
      <w:r w:rsidRPr="00367240">
        <w:rPr>
          <w:rStyle w:val="Ttulo2Car"/>
          <w:rFonts w:ascii="Palatino Linotype" w:hAnsi="Palatino Linotype"/>
          <w:b/>
          <w:i/>
          <w:color w:val="auto"/>
          <w:sz w:val="24"/>
          <w:szCs w:val="24"/>
          <w:lang w:val="es-ES"/>
        </w:rPr>
        <w:t xml:space="preserve"> </w:t>
      </w:r>
      <w:r w:rsidR="001624E5" w:rsidRPr="00367240">
        <w:rPr>
          <w:rStyle w:val="Ttulo2Car"/>
          <w:rFonts w:ascii="Palatino Linotype" w:hAnsi="Palatino Linotype"/>
          <w:i/>
          <w:color w:val="auto"/>
          <w:sz w:val="24"/>
          <w:szCs w:val="24"/>
          <w:lang w:val="es-ES"/>
        </w:rPr>
        <w:t>“</w:t>
      </w:r>
      <w:r w:rsidR="006A5C83" w:rsidRPr="00367240">
        <w:rPr>
          <w:rFonts w:ascii="Palatino Linotype" w:eastAsiaTheme="majorEastAsia" w:hAnsi="Palatino Linotype" w:cstheme="majorBidi"/>
          <w:i/>
        </w:rPr>
        <w:t>LA RESPUESTA DADA POR EL SUJETO OBLIGADO</w:t>
      </w:r>
      <w:r w:rsidRPr="00367240">
        <w:rPr>
          <w:rStyle w:val="Ttulo2Car"/>
          <w:rFonts w:ascii="Palatino Linotype" w:hAnsi="Palatino Linotype"/>
          <w:i/>
          <w:color w:val="auto"/>
          <w:sz w:val="24"/>
          <w:szCs w:val="24"/>
          <w:lang w:val="es-ES"/>
        </w:rPr>
        <w:t>” (Sic)</w:t>
      </w:r>
      <w:r w:rsidRPr="00367240">
        <w:rPr>
          <w:rFonts w:ascii="Palatino Linotype" w:eastAsia="Calibri" w:hAnsi="Palatino Linotype" w:cs="Arial"/>
          <w:i/>
          <w:lang w:val="es-ES"/>
        </w:rPr>
        <w:t xml:space="preserve">; </w:t>
      </w:r>
    </w:p>
    <w:p w:rsidR="00EC32CC" w:rsidRPr="00367240" w:rsidRDefault="00EC32CC" w:rsidP="00367240">
      <w:pPr>
        <w:pStyle w:val="Prrafodelista"/>
        <w:spacing w:line="360" w:lineRule="auto"/>
        <w:ind w:left="780" w:right="34"/>
        <w:jc w:val="both"/>
        <w:rPr>
          <w:rFonts w:ascii="Palatino Linotype" w:hAnsi="Palatino Linotype" w:cs="Arial"/>
          <w:i/>
        </w:rPr>
      </w:pPr>
    </w:p>
    <w:p w:rsidR="00333841" w:rsidRPr="00367240" w:rsidRDefault="00333841" w:rsidP="00367240">
      <w:pPr>
        <w:pStyle w:val="Prrafodelista"/>
        <w:numPr>
          <w:ilvl w:val="0"/>
          <w:numId w:val="5"/>
        </w:numPr>
        <w:spacing w:line="360" w:lineRule="auto"/>
        <w:jc w:val="both"/>
        <w:rPr>
          <w:rFonts w:ascii="Palatino Linotype" w:hAnsi="Palatino Linotype" w:cs="Arial"/>
          <w:i/>
        </w:rPr>
      </w:pPr>
      <w:bookmarkStart w:id="5" w:name="_Toc462307685"/>
      <w:bookmarkStart w:id="6" w:name="_Toc472427087"/>
      <w:bookmarkStart w:id="7" w:name="_Toc472500654"/>
      <w:r w:rsidRPr="00367240">
        <w:rPr>
          <w:rFonts w:ascii="Palatino Linotype" w:hAnsi="Palatino Linotype"/>
          <w:b/>
        </w:rPr>
        <w:t>Razones o Motivos de inconformidad:</w:t>
      </w:r>
      <w:bookmarkEnd w:id="5"/>
      <w:bookmarkEnd w:id="6"/>
      <w:bookmarkEnd w:id="7"/>
      <w:r w:rsidRPr="00367240">
        <w:rPr>
          <w:rStyle w:val="Ttulo2Car"/>
          <w:rFonts w:ascii="Palatino Linotype" w:hAnsi="Palatino Linotype"/>
          <w:b/>
          <w:sz w:val="24"/>
          <w:szCs w:val="24"/>
          <w:lang w:val="es-ES"/>
        </w:rPr>
        <w:t xml:space="preserve"> </w:t>
      </w:r>
      <w:r w:rsidRPr="00367240">
        <w:rPr>
          <w:rFonts w:ascii="Palatino Linotype" w:hAnsi="Palatino Linotype"/>
          <w:i/>
        </w:rPr>
        <w:t>“</w:t>
      </w:r>
      <w:r w:rsidR="006A5C83" w:rsidRPr="00367240">
        <w:rPr>
          <w:rFonts w:ascii="Palatino Linotype" w:hAnsi="Palatino Linotype"/>
          <w:i/>
        </w:rPr>
        <w:t>EL REPORTE DE REMUNERACIONES DE MANDOS MEDIOS Y SUPERIORES ES PARTE DE LOS INFORMES MENSUALES QUE MES A MES ENVÍA EL AYUNTAMIENTO AL ÓRGANO SUPERIOR DE FISCALIZACIÓN DEL ESTADO DE MÉXICO, Y NO TIENE NADA QUE VER CON EL ARCHIVO QUE REMITE EL SUJETO OBLIGADO.</w:t>
      </w:r>
      <w:r w:rsidRPr="00367240">
        <w:rPr>
          <w:rFonts w:ascii="Palatino Linotype" w:hAnsi="Palatino Linotype"/>
          <w:i/>
        </w:rPr>
        <w:t xml:space="preserve">” </w:t>
      </w:r>
      <w:r w:rsidRPr="00367240">
        <w:rPr>
          <w:rFonts w:ascii="Palatino Linotype" w:hAnsi="Palatino Linotype" w:cs="Arial"/>
          <w:i/>
        </w:rPr>
        <w:t xml:space="preserve">(Sic) </w:t>
      </w:r>
    </w:p>
    <w:p w:rsidR="00ED1EBA" w:rsidRPr="00367240" w:rsidRDefault="00ED1EBA" w:rsidP="00367240">
      <w:pPr>
        <w:pStyle w:val="Prrafodelista"/>
        <w:spacing w:line="360" w:lineRule="auto"/>
        <w:ind w:left="780"/>
        <w:jc w:val="both"/>
        <w:rPr>
          <w:rFonts w:ascii="Palatino Linotype" w:hAnsi="Palatino Linotype" w:cs="Arial"/>
          <w:i/>
        </w:rPr>
      </w:pPr>
    </w:p>
    <w:p w:rsidR="00796274" w:rsidRDefault="00376174" w:rsidP="00367240">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E602EC">
        <w:rPr>
          <w:rFonts w:ascii="Palatino Linotype" w:eastAsia="Calibri" w:hAnsi="Palatino Linotype" w:cs="Arial"/>
        </w:rPr>
        <w:t xml:space="preserve">El </w:t>
      </w:r>
      <w:r w:rsidRPr="00E602EC">
        <w:rPr>
          <w:rFonts w:ascii="Palatino Linotype" w:eastAsia="Calibri" w:hAnsi="Palatino Linotype" w:cs="Times New Roman"/>
        </w:rPr>
        <w:t>Comisionado</w:t>
      </w:r>
      <w:r w:rsidRPr="00E602EC">
        <w:rPr>
          <w:rFonts w:ascii="Palatino Linotype" w:eastAsia="Calibri" w:hAnsi="Palatino Linotype" w:cs="Arial"/>
        </w:rPr>
        <w:t xml:space="preserve"> Ponente con fundamento en lo dispuesto por el artículo 185 fracción II de la ley de la materia, a través del acuerdo de admisión de fecha </w:t>
      </w:r>
      <w:r w:rsidR="006A5C83" w:rsidRPr="00E602EC">
        <w:rPr>
          <w:rFonts w:ascii="Palatino Linotype" w:eastAsia="Calibri" w:hAnsi="Palatino Linotype" w:cs="Arial"/>
        </w:rPr>
        <w:t>doce</w:t>
      </w:r>
      <w:r w:rsidR="00A26284" w:rsidRPr="00E602EC">
        <w:rPr>
          <w:rFonts w:ascii="Palatino Linotype" w:eastAsia="Calibri" w:hAnsi="Palatino Linotype" w:cs="Arial"/>
        </w:rPr>
        <w:t xml:space="preserve"> </w:t>
      </w:r>
      <w:r w:rsidRPr="00E602EC">
        <w:rPr>
          <w:rFonts w:ascii="Palatino Linotype" w:eastAsia="Calibri" w:hAnsi="Palatino Linotype" w:cs="Arial"/>
        </w:rPr>
        <w:t>(</w:t>
      </w:r>
      <w:r w:rsidR="006A5C83" w:rsidRPr="00E602EC">
        <w:rPr>
          <w:rFonts w:ascii="Palatino Linotype" w:eastAsia="Calibri" w:hAnsi="Palatino Linotype" w:cs="Arial"/>
        </w:rPr>
        <w:t>12</w:t>
      </w:r>
      <w:r w:rsidR="00580B17" w:rsidRPr="00E602EC">
        <w:rPr>
          <w:rFonts w:ascii="Palatino Linotype" w:eastAsia="Calibri" w:hAnsi="Palatino Linotype" w:cs="Arial"/>
        </w:rPr>
        <w:t>) de febrero</w:t>
      </w:r>
      <w:r w:rsidR="00301C09" w:rsidRPr="00E602EC">
        <w:rPr>
          <w:rFonts w:ascii="Palatino Linotype" w:eastAsia="Calibri" w:hAnsi="Palatino Linotype" w:cs="Arial"/>
        </w:rPr>
        <w:t xml:space="preserve"> de dos mil diecinueve</w:t>
      </w:r>
      <w:r w:rsidRPr="00E602EC">
        <w:rPr>
          <w:rFonts w:ascii="Palatino Linotype" w:eastAsia="Calibri" w:hAnsi="Palatino Linotype" w:cs="Arial"/>
        </w:rPr>
        <w:t xml:space="preserve">, puso a disposición de las partes el expediente electrónico vía Sistema de Acceso a la Información Mexiquense </w:t>
      </w:r>
      <w:r w:rsidR="00A26284" w:rsidRPr="00E602EC">
        <w:rPr>
          <w:rFonts w:ascii="Palatino Linotype" w:eastAsia="Calibri" w:hAnsi="Palatino Linotype" w:cs="Arial"/>
        </w:rPr>
        <w:t>(</w:t>
      </w:r>
      <w:r w:rsidRPr="00E602EC">
        <w:rPr>
          <w:rFonts w:ascii="Palatino Linotype" w:eastAsia="Calibri" w:hAnsi="Palatino Linotype" w:cs="Arial"/>
          <w:b/>
        </w:rPr>
        <w:t>SAIMEX</w:t>
      </w:r>
      <w:r w:rsidR="00A26284" w:rsidRPr="00E602EC">
        <w:rPr>
          <w:rFonts w:ascii="Palatino Linotype" w:eastAsia="Calibri" w:hAnsi="Palatino Linotype" w:cs="Arial"/>
          <w:b/>
        </w:rPr>
        <w:t>)</w:t>
      </w:r>
      <w:r w:rsidRPr="00E602EC">
        <w:rPr>
          <w:rFonts w:ascii="Palatino Linotype" w:eastAsia="Calibri" w:hAnsi="Palatino Linotype" w:cs="Arial"/>
          <w:b/>
        </w:rPr>
        <w:t xml:space="preserve"> </w:t>
      </w:r>
      <w:r w:rsidR="00A26284" w:rsidRPr="00E602EC">
        <w:rPr>
          <w:rFonts w:ascii="Palatino Linotype" w:eastAsia="Calibri" w:hAnsi="Palatino Linotype" w:cs="Arial"/>
        </w:rPr>
        <w:t>con la finalidad</w:t>
      </w:r>
      <w:r w:rsidRPr="00E602EC">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E602EC">
        <w:rPr>
          <w:rFonts w:ascii="Palatino Linotype" w:eastAsia="Calibri" w:hAnsi="Palatino Linotype" w:cs="Arial"/>
          <w:b/>
        </w:rPr>
        <w:t>SUJETO OBLIGADO</w:t>
      </w:r>
      <w:r w:rsidRPr="00E602EC">
        <w:rPr>
          <w:rFonts w:ascii="Palatino Linotype" w:eastAsia="Calibri" w:hAnsi="Palatino Linotype" w:cs="Arial"/>
        </w:rPr>
        <w:t xml:space="preserve"> presentará el Informe Justificado </w:t>
      </w:r>
      <w:r w:rsidRPr="00E602EC">
        <w:rPr>
          <w:rFonts w:ascii="Palatino Linotype" w:eastAsia="Calibri" w:hAnsi="Palatino Linotype" w:cs="Arial"/>
        </w:rPr>
        <w:lastRenderedPageBreak/>
        <w:t>procedente.</w:t>
      </w:r>
      <w:r w:rsidR="00E602EC">
        <w:rPr>
          <w:rFonts w:ascii="Palatino Linotype" w:eastAsia="Calibri" w:hAnsi="Palatino Linotype" w:cs="Arial"/>
        </w:rPr>
        <w:t xml:space="preserve"> </w:t>
      </w:r>
      <w:r w:rsidR="00A26284" w:rsidRPr="00E602EC">
        <w:rPr>
          <w:rFonts w:ascii="Palatino Linotype" w:hAnsi="Palatino Linotype"/>
          <w:color w:val="000000"/>
        </w:rPr>
        <w:t xml:space="preserve">En </w:t>
      </w:r>
      <w:r w:rsidR="00580B17" w:rsidRPr="00E602EC">
        <w:rPr>
          <w:rFonts w:ascii="Palatino Linotype" w:hAnsi="Palatino Linotype"/>
          <w:color w:val="000000"/>
        </w:rPr>
        <w:t xml:space="preserve">fecha </w:t>
      </w:r>
      <w:r w:rsidR="006A5C83" w:rsidRPr="00E602EC">
        <w:rPr>
          <w:rFonts w:ascii="Palatino Linotype" w:hAnsi="Palatino Linotype"/>
          <w:color w:val="000000"/>
        </w:rPr>
        <w:t>cator</w:t>
      </w:r>
      <w:r w:rsidR="00580B17" w:rsidRPr="00E602EC">
        <w:rPr>
          <w:rFonts w:ascii="Palatino Linotype" w:hAnsi="Palatino Linotype"/>
          <w:color w:val="000000"/>
        </w:rPr>
        <w:t>ce (1</w:t>
      </w:r>
      <w:r w:rsidR="006A5C83" w:rsidRPr="00E602EC">
        <w:rPr>
          <w:rFonts w:ascii="Palatino Linotype" w:hAnsi="Palatino Linotype"/>
          <w:color w:val="000000"/>
        </w:rPr>
        <w:t>4</w:t>
      </w:r>
      <w:r w:rsidR="00A26284" w:rsidRPr="00E602EC">
        <w:rPr>
          <w:rFonts w:ascii="Palatino Linotype" w:hAnsi="Palatino Linotype"/>
          <w:color w:val="000000"/>
        </w:rPr>
        <w:t xml:space="preserve">) de </w:t>
      </w:r>
      <w:r w:rsidR="00C07142" w:rsidRPr="00E602EC">
        <w:rPr>
          <w:rFonts w:ascii="Palatino Linotype" w:hAnsi="Palatino Linotype"/>
          <w:color w:val="000000"/>
        </w:rPr>
        <w:t>febrero</w:t>
      </w:r>
      <w:r w:rsidR="00A26284" w:rsidRPr="00E602EC">
        <w:rPr>
          <w:rFonts w:ascii="Palatino Linotype" w:hAnsi="Palatino Linotype"/>
          <w:color w:val="000000"/>
        </w:rPr>
        <w:t xml:space="preserve"> de 201</w:t>
      </w:r>
      <w:r w:rsidR="00C07142" w:rsidRPr="00E602EC">
        <w:rPr>
          <w:rFonts w:ascii="Palatino Linotype" w:hAnsi="Palatino Linotype"/>
          <w:color w:val="000000"/>
        </w:rPr>
        <w:t>9</w:t>
      </w:r>
      <w:r w:rsidR="00A26284" w:rsidRPr="00E602EC">
        <w:rPr>
          <w:rFonts w:ascii="Palatino Linotype" w:hAnsi="Palatino Linotype"/>
          <w:color w:val="000000"/>
        </w:rPr>
        <w:t xml:space="preserve">, el </w:t>
      </w:r>
      <w:r w:rsidR="00A26284" w:rsidRPr="00E602EC">
        <w:rPr>
          <w:rFonts w:ascii="Palatino Linotype" w:hAnsi="Palatino Linotype"/>
          <w:b/>
          <w:color w:val="000000"/>
        </w:rPr>
        <w:t>SUJETO OBLIGADO</w:t>
      </w:r>
      <w:r w:rsidR="00A26284" w:rsidRPr="00E602EC">
        <w:rPr>
          <w:rFonts w:ascii="Palatino Linotype" w:hAnsi="Palatino Linotype"/>
          <w:color w:val="000000"/>
        </w:rPr>
        <w:t>, emitió el informe just</w:t>
      </w:r>
      <w:r w:rsidR="00C07142" w:rsidRPr="00E602EC">
        <w:rPr>
          <w:rFonts w:ascii="Palatino Linotype" w:hAnsi="Palatino Linotype"/>
          <w:color w:val="000000"/>
        </w:rPr>
        <w:t>ificado respectivo, mismo que</w:t>
      </w:r>
      <w:r w:rsidR="00342F2D" w:rsidRPr="00E602EC">
        <w:rPr>
          <w:rFonts w:ascii="Palatino Linotype" w:hAnsi="Palatino Linotype"/>
          <w:color w:val="000000"/>
        </w:rPr>
        <w:t xml:space="preserve"> no</w:t>
      </w:r>
      <w:r w:rsidR="00A26284" w:rsidRPr="00E602EC">
        <w:rPr>
          <w:rFonts w:ascii="Palatino Linotype" w:hAnsi="Palatino Linotype"/>
          <w:color w:val="000000"/>
        </w:rPr>
        <w:t xml:space="preserve"> fue puesto a disposición </w:t>
      </w:r>
      <w:r w:rsidR="00C07142" w:rsidRPr="00E602EC">
        <w:rPr>
          <w:rFonts w:ascii="Palatino Linotype" w:hAnsi="Palatino Linotype"/>
          <w:b/>
          <w:color w:val="000000"/>
        </w:rPr>
        <w:t>DEL RECURRENTE</w:t>
      </w:r>
      <w:r w:rsidR="00C52040" w:rsidRPr="00E602EC">
        <w:rPr>
          <w:rFonts w:ascii="Palatino Linotype" w:hAnsi="Palatino Linotype"/>
          <w:b/>
          <w:color w:val="000000"/>
        </w:rPr>
        <w:t xml:space="preserve">; </w:t>
      </w:r>
      <w:r w:rsidR="00C52040" w:rsidRPr="00E602EC">
        <w:rPr>
          <w:rFonts w:ascii="Palatino Linotype" w:hAnsi="Palatino Linotype"/>
          <w:color w:val="000000"/>
        </w:rPr>
        <w:t xml:space="preserve">no obstante le será remitido al momento de notificar la presente resolución. </w:t>
      </w:r>
      <w:r w:rsidR="00A26284" w:rsidRPr="00E602EC">
        <w:rPr>
          <w:rFonts w:ascii="Palatino Linotype" w:hAnsi="Palatino Linotype"/>
          <w:color w:val="000000"/>
        </w:rPr>
        <w:t>Por su parte, el hoy recurrente fue omiso en manifestar lo que a su derecho convinieran y asistiera.</w:t>
      </w:r>
    </w:p>
    <w:p w:rsidR="00E602EC" w:rsidRPr="00E602EC" w:rsidRDefault="00E602EC" w:rsidP="00E602EC">
      <w:pPr>
        <w:pStyle w:val="Prrafodelista"/>
        <w:tabs>
          <w:tab w:val="left" w:pos="0"/>
        </w:tabs>
        <w:spacing w:line="360" w:lineRule="auto"/>
        <w:ind w:left="0" w:right="49"/>
        <w:jc w:val="both"/>
        <w:rPr>
          <w:rFonts w:ascii="Palatino Linotype" w:hAnsi="Palatino Linotype"/>
          <w:color w:val="000000"/>
        </w:rPr>
      </w:pPr>
    </w:p>
    <w:p w:rsidR="00333841" w:rsidRPr="00E602EC" w:rsidRDefault="00376174" w:rsidP="00367240">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367240">
        <w:rPr>
          <w:rFonts w:ascii="Palatino Linotype" w:hAnsi="Palatino Linotype"/>
        </w:rPr>
        <w:t>El Comisionado Ponente</w:t>
      </w:r>
      <w:r w:rsidRPr="00367240">
        <w:rPr>
          <w:rFonts w:ascii="Palatino Linotype" w:eastAsia="Calibri" w:hAnsi="Palatino Linotype" w:cs="Arial"/>
        </w:rPr>
        <w:t>, e</w:t>
      </w:r>
      <w:r w:rsidR="00FF1335" w:rsidRPr="00367240">
        <w:rPr>
          <w:rFonts w:ascii="Palatino Linotype" w:eastAsia="Calibri" w:hAnsi="Palatino Linotype" w:cs="Arial"/>
        </w:rPr>
        <w:t>n</w:t>
      </w:r>
      <w:r w:rsidR="00FF1335" w:rsidRPr="00367240">
        <w:rPr>
          <w:rFonts w:ascii="Palatino Linotype" w:hAnsi="Palatino Linotype"/>
        </w:rPr>
        <w:t xml:space="preserve"> fecha </w:t>
      </w:r>
      <w:r w:rsidR="00923F45" w:rsidRPr="00367240">
        <w:rPr>
          <w:rFonts w:ascii="Palatino Linotype" w:hAnsi="Palatino Linotype"/>
        </w:rPr>
        <w:t>veintiséis</w:t>
      </w:r>
      <w:r w:rsidRPr="00367240">
        <w:rPr>
          <w:rFonts w:ascii="Palatino Linotype" w:hAnsi="Palatino Linotype"/>
        </w:rPr>
        <w:t xml:space="preserve"> (</w:t>
      </w:r>
      <w:r w:rsidR="00C52040" w:rsidRPr="00367240">
        <w:rPr>
          <w:rFonts w:ascii="Palatino Linotype" w:hAnsi="Palatino Linotype"/>
        </w:rPr>
        <w:t>2</w:t>
      </w:r>
      <w:r w:rsidR="00923F45" w:rsidRPr="00367240">
        <w:rPr>
          <w:rFonts w:ascii="Palatino Linotype" w:hAnsi="Palatino Linotype"/>
        </w:rPr>
        <w:t>6</w:t>
      </w:r>
      <w:r w:rsidRPr="00367240">
        <w:rPr>
          <w:rFonts w:ascii="Palatino Linotype" w:hAnsi="Palatino Linotype"/>
        </w:rPr>
        <w:t xml:space="preserve">) de </w:t>
      </w:r>
      <w:r w:rsidR="00B317F0" w:rsidRPr="00367240">
        <w:rPr>
          <w:rFonts w:ascii="Palatino Linotype" w:hAnsi="Palatino Linotype"/>
        </w:rPr>
        <w:t>marz</w:t>
      </w:r>
      <w:r w:rsidRPr="00367240">
        <w:rPr>
          <w:rFonts w:ascii="Palatino Linotype" w:hAnsi="Palatino Linotype"/>
        </w:rPr>
        <w:t>o del añ</w:t>
      </w:r>
      <w:r w:rsidR="00EE265F" w:rsidRPr="00367240">
        <w:rPr>
          <w:rFonts w:ascii="Palatino Linotype" w:hAnsi="Palatino Linotype"/>
        </w:rPr>
        <w:t xml:space="preserve">o en curso </w:t>
      </w:r>
      <w:r w:rsidRPr="00367240">
        <w:rPr>
          <w:rFonts w:ascii="Palatino Linotype" w:hAnsi="Palatino Linotype"/>
        </w:rPr>
        <w:t xml:space="preserve"> </w:t>
      </w:r>
      <w:r w:rsidR="00B317F0" w:rsidRPr="00367240">
        <w:rPr>
          <w:rFonts w:ascii="Palatino Linotype" w:hAnsi="Palatino Linotype"/>
        </w:rPr>
        <w:t xml:space="preserve"> </w:t>
      </w:r>
      <w:r w:rsidRPr="00367240">
        <w:rPr>
          <w:rFonts w:ascii="Palatino Linotype" w:hAnsi="Palatino Linotype"/>
        </w:rPr>
        <w:t>d</w:t>
      </w:r>
      <w:r w:rsidR="00B317F0" w:rsidRPr="00367240">
        <w:rPr>
          <w:rFonts w:ascii="Palatino Linotype" w:hAnsi="Palatino Linotype"/>
        </w:rPr>
        <w:t>ecretó el cierre de instrucción,</w:t>
      </w:r>
      <w:r w:rsidRPr="00367240">
        <w:rPr>
          <w:rFonts w:ascii="Palatino Linotype" w:hAnsi="Palatino Linotype"/>
        </w:rPr>
        <w:t xml:space="preserve"> </w:t>
      </w:r>
      <w:r w:rsidR="00B317F0" w:rsidRPr="00367240">
        <w:rPr>
          <w:rFonts w:ascii="Palatino Linotype" w:hAnsi="Palatino Linotype"/>
        </w:rPr>
        <w:t>consecutivamente</w:t>
      </w:r>
      <w:r w:rsidRPr="00367240">
        <w:rPr>
          <w:rFonts w:ascii="Palatino Linotype" w:hAnsi="Palatino Linotype"/>
        </w:rPr>
        <w:t xml:space="preserve">, en </w:t>
      </w:r>
      <w:r w:rsidR="00B317F0" w:rsidRPr="00367240">
        <w:rPr>
          <w:rFonts w:ascii="Palatino Linotype" w:hAnsi="Palatino Linotype"/>
        </w:rPr>
        <w:t>fecha</w:t>
      </w:r>
      <w:r w:rsidR="00C5555D" w:rsidRPr="00367240">
        <w:rPr>
          <w:rFonts w:ascii="Palatino Linotype" w:hAnsi="Palatino Linotype"/>
        </w:rPr>
        <w:t xml:space="preserve"> uno (1</w:t>
      </w:r>
      <w:r w:rsidR="00923F45" w:rsidRPr="00367240">
        <w:rPr>
          <w:rFonts w:ascii="Palatino Linotype" w:hAnsi="Palatino Linotype"/>
        </w:rPr>
        <w:t>) del mismo</w:t>
      </w:r>
      <w:r w:rsidR="00C5555D" w:rsidRPr="00367240">
        <w:rPr>
          <w:rFonts w:ascii="Palatino Linotype" w:hAnsi="Palatino Linotype"/>
        </w:rPr>
        <w:t xml:space="preserve"> de abril de la presenta anualidad</w:t>
      </w:r>
      <w:r w:rsidRPr="00367240">
        <w:rPr>
          <w:rFonts w:ascii="Palatino Linotype" w:hAnsi="Palatino Linotype"/>
        </w:rPr>
        <w:t>,</w:t>
      </w:r>
      <w:r w:rsidR="00FF1335" w:rsidRPr="00367240">
        <w:rPr>
          <w:rFonts w:ascii="Palatino Linotype" w:hAnsi="Palatino Linotype"/>
        </w:rPr>
        <w:t xml:space="preserve"> </w:t>
      </w:r>
      <w:r w:rsidR="00B317F0" w:rsidRPr="00367240">
        <w:rPr>
          <w:rFonts w:ascii="Palatino Linotype" w:hAnsi="Palatino Linotype"/>
        </w:rPr>
        <w:t xml:space="preserve">se </w:t>
      </w:r>
      <w:r w:rsidR="00FF1335" w:rsidRPr="00367240">
        <w:rPr>
          <w:rFonts w:ascii="Palatino Linotype" w:hAnsi="Palatino Linotype"/>
        </w:rPr>
        <w:t>emitió un acuerdo de termino para resolver el recurso de mérito a efecto de mejor proveer</w:t>
      </w:r>
      <w:r w:rsidR="00B317F0" w:rsidRPr="00367240">
        <w:rPr>
          <w:rFonts w:ascii="Palatino Linotype" w:hAnsi="Palatino Linotype"/>
        </w:rPr>
        <w:t xml:space="preserve"> en su estudio y resolución</w:t>
      </w:r>
      <w:r w:rsidR="00333841" w:rsidRPr="00367240">
        <w:rPr>
          <w:rFonts w:ascii="Palatino Linotype" w:hAnsi="Palatino Linotype"/>
        </w:rPr>
        <w:t xml:space="preserve">, </w:t>
      </w:r>
      <w:r w:rsidR="00333841" w:rsidRPr="00367240">
        <w:rPr>
          <w:rFonts w:ascii="Palatino Linotype" w:hAnsi="Palatino Linotype" w:cs="Arial"/>
        </w:rPr>
        <w:t>por lo que, ordenó turnar el expediente a resolución.</w:t>
      </w:r>
    </w:p>
    <w:p w:rsidR="00E602EC" w:rsidRPr="00367240" w:rsidRDefault="00E602EC" w:rsidP="00E602EC">
      <w:pPr>
        <w:pStyle w:val="Prrafodelista"/>
        <w:tabs>
          <w:tab w:val="left" w:pos="0"/>
        </w:tabs>
        <w:spacing w:line="360" w:lineRule="auto"/>
        <w:ind w:left="0" w:right="49"/>
        <w:jc w:val="both"/>
        <w:rPr>
          <w:rFonts w:ascii="Palatino Linotype" w:hAnsi="Palatino Linotype"/>
          <w:b/>
          <w:u w:val="single"/>
        </w:rPr>
      </w:pPr>
    </w:p>
    <w:p w:rsidR="00333841" w:rsidRDefault="00333841" w:rsidP="00E602EC">
      <w:pPr>
        <w:pStyle w:val="Ttulo1"/>
        <w:spacing w:before="0" w:line="360" w:lineRule="auto"/>
        <w:jc w:val="center"/>
        <w:rPr>
          <w:rFonts w:ascii="Palatino Linotype" w:hAnsi="Palatino Linotype"/>
          <w:b/>
          <w:color w:val="auto"/>
          <w:sz w:val="24"/>
          <w:szCs w:val="24"/>
        </w:rPr>
      </w:pPr>
      <w:bookmarkStart w:id="8" w:name="_Toc5725890"/>
      <w:r w:rsidRPr="00367240">
        <w:rPr>
          <w:rFonts w:ascii="Palatino Linotype" w:hAnsi="Palatino Linotype"/>
          <w:b/>
          <w:color w:val="auto"/>
          <w:sz w:val="24"/>
          <w:szCs w:val="24"/>
        </w:rPr>
        <w:t>CONSIDERANDO</w:t>
      </w:r>
      <w:bookmarkEnd w:id="8"/>
    </w:p>
    <w:p w:rsidR="00E602EC" w:rsidRPr="00E602EC" w:rsidRDefault="00E602EC" w:rsidP="00E602EC">
      <w:pPr>
        <w:rPr>
          <w:lang w:val="es-MX" w:eastAsia="en-US"/>
        </w:rPr>
      </w:pPr>
    </w:p>
    <w:p w:rsidR="00333841" w:rsidRPr="00367240" w:rsidRDefault="00333841" w:rsidP="00367240">
      <w:pPr>
        <w:pStyle w:val="Ttulo2"/>
        <w:spacing w:before="0" w:line="360" w:lineRule="auto"/>
        <w:rPr>
          <w:rFonts w:ascii="Palatino Linotype" w:hAnsi="Palatino Linotype"/>
          <w:b/>
          <w:color w:val="auto"/>
          <w:sz w:val="24"/>
          <w:szCs w:val="24"/>
        </w:rPr>
      </w:pPr>
      <w:bookmarkStart w:id="9" w:name="_Toc5725891"/>
      <w:r w:rsidRPr="00367240">
        <w:rPr>
          <w:rFonts w:ascii="Palatino Linotype" w:hAnsi="Palatino Linotype"/>
          <w:b/>
          <w:color w:val="auto"/>
          <w:sz w:val="24"/>
          <w:szCs w:val="24"/>
        </w:rPr>
        <w:t>PRIMERO. De la competencia</w:t>
      </w:r>
      <w:bookmarkEnd w:id="9"/>
    </w:p>
    <w:p w:rsidR="00ED1EBA" w:rsidRPr="00367240" w:rsidRDefault="00ED1EBA" w:rsidP="00367240">
      <w:pPr>
        <w:spacing w:line="360" w:lineRule="auto"/>
        <w:rPr>
          <w:rFonts w:ascii="Palatino Linotype" w:hAnsi="Palatino Linotype"/>
          <w:lang w:val="es-MX" w:eastAsia="en-US"/>
        </w:rPr>
      </w:pPr>
    </w:p>
    <w:p w:rsidR="00333841" w:rsidRPr="00367240" w:rsidRDefault="00333841" w:rsidP="00367240">
      <w:pPr>
        <w:pStyle w:val="Prrafodelista"/>
        <w:numPr>
          <w:ilvl w:val="0"/>
          <w:numId w:val="1"/>
        </w:numPr>
        <w:tabs>
          <w:tab w:val="left" w:pos="0"/>
        </w:tabs>
        <w:spacing w:line="360" w:lineRule="auto"/>
        <w:ind w:left="0" w:right="49" w:firstLine="0"/>
        <w:jc w:val="both"/>
        <w:rPr>
          <w:rFonts w:ascii="Palatino Linotype" w:hAnsi="Palatino Linotype"/>
        </w:rPr>
      </w:pPr>
      <w:r w:rsidRPr="0036724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7240">
        <w:rPr>
          <w:rFonts w:ascii="Palatino Linotype" w:eastAsia="Calibri" w:hAnsi="Palatino Linotype" w:cs="Times New Roman"/>
          <w:b/>
          <w:lang w:val="es-ES"/>
        </w:rPr>
        <w:t>Constitución Política de los Estados Unidos Mexicanos</w:t>
      </w:r>
      <w:r w:rsidRPr="00367240">
        <w:rPr>
          <w:rFonts w:ascii="Palatino Linotype" w:eastAsia="Calibri" w:hAnsi="Palatino Linotype" w:cs="Times New Roman"/>
          <w:lang w:val="es-ES"/>
        </w:rPr>
        <w:t xml:space="preserve">; 5, párrafos vigésimo, vigésimo primero y vigésimo segundo fracciones IV y V de la </w:t>
      </w:r>
      <w:r w:rsidRPr="00367240">
        <w:rPr>
          <w:rFonts w:ascii="Palatino Linotype" w:eastAsia="Calibri" w:hAnsi="Palatino Linotype" w:cs="Times New Roman"/>
          <w:b/>
          <w:lang w:val="es-ES"/>
        </w:rPr>
        <w:t>Constitución Política del Estado Libre y Soberano de México</w:t>
      </w:r>
      <w:r w:rsidRPr="00367240">
        <w:rPr>
          <w:rFonts w:ascii="Palatino Linotype" w:eastAsia="Calibri" w:hAnsi="Palatino Linotype" w:cs="Times New Roman"/>
          <w:lang w:val="es-ES"/>
        </w:rPr>
        <w:t xml:space="preserve">; </w:t>
      </w:r>
      <w:r w:rsidRPr="00367240">
        <w:rPr>
          <w:rFonts w:ascii="Palatino Linotype" w:eastAsia="Calibri" w:hAnsi="Palatino Linotype" w:cs="Times New Roman"/>
          <w:lang w:val="es-ES"/>
        </w:rPr>
        <w:lastRenderedPageBreak/>
        <w:t xml:space="preserve">artículos 1, 2 fracción II, 13, 29, 36 fracciones I y II, 176, 178, 179, 181 párrafo tercero y 185 </w:t>
      </w:r>
      <w:r w:rsidRPr="00367240">
        <w:rPr>
          <w:rFonts w:ascii="Palatino Linotype" w:eastAsia="Calibri" w:hAnsi="Palatino Linotype" w:cs="Arial"/>
          <w:lang w:val="es-ES"/>
        </w:rPr>
        <w:t xml:space="preserve">de la </w:t>
      </w:r>
      <w:r w:rsidRPr="00367240">
        <w:rPr>
          <w:rFonts w:ascii="Palatino Linotype" w:eastAsia="Calibri" w:hAnsi="Palatino Linotype" w:cs="Arial"/>
          <w:b/>
          <w:lang w:val="es-ES"/>
        </w:rPr>
        <w:t>Ley de Transparencia y Acceso a la Información Pública del Estado de México y Municipios</w:t>
      </w:r>
      <w:r w:rsidRPr="00367240">
        <w:rPr>
          <w:rFonts w:ascii="Palatino Linotype" w:eastAsia="Calibri" w:hAnsi="Palatino Linotype" w:cs="Arial"/>
          <w:lang w:val="es-ES"/>
        </w:rPr>
        <w:t xml:space="preserve">; ; y 10, 7, 9 fracciones I y XXIV, y 11 del </w:t>
      </w:r>
      <w:r w:rsidRPr="0036724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367240" w:rsidRDefault="00333841" w:rsidP="00367240">
      <w:pPr>
        <w:pStyle w:val="Prrafodelista"/>
        <w:spacing w:line="360" w:lineRule="auto"/>
        <w:ind w:left="0"/>
        <w:jc w:val="both"/>
        <w:rPr>
          <w:rFonts w:ascii="Palatino Linotype" w:hAnsi="Palatino Linotype"/>
        </w:rPr>
      </w:pPr>
    </w:p>
    <w:p w:rsidR="00333841" w:rsidRPr="00367240" w:rsidRDefault="00333841" w:rsidP="00367240">
      <w:pPr>
        <w:pStyle w:val="Ttulo2"/>
        <w:spacing w:before="0" w:line="360" w:lineRule="auto"/>
        <w:rPr>
          <w:rFonts w:ascii="Palatino Linotype" w:hAnsi="Palatino Linotype"/>
          <w:b/>
          <w:color w:val="auto"/>
          <w:sz w:val="24"/>
          <w:szCs w:val="24"/>
        </w:rPr>
      </w:pPr>
      <w:bookmarkStart w:id="10" w:name="_Toc5725892"/>
      <w:r w:rsidRPr="00367240">
        <w:rPr>
          <w:rFonts w:ascii="Palatino Linotype" w:hAnsi="Palatino Linotype"/>
          <w:b/>
          <w:color w:val="auto"/>
          <w:sz w:val="24"/>
          <w:szCs w:val="24"/>
        </w:rPr>
        <w:t>SEGUNDO. De la oportunidad y procedencia.</w:t>
      </w:r>
      <w:bookmarkEnd w:id="10"/>
    </w:p>
    <w:p w:rsidR="00ED1EBA" w:rsidRPr="00367240" w:rsidRDefault="00ED1EBA" w:rsidP="00367240">
      <w:pPr>
        <w:spacing w:line="360" w:lineRule="auto"/>
        <w:rPr>
          <w:rFonts w:ascii="Palatino Linotype" w:hAnsi="Palatino Linotype"/>
          <w:lang w:val="es-MX" w:eastAsia="en-US"/>
        </w:rPr>
      </w:pPr>
    </w:p>
    <w:p w:rsidR="002F6822" w:rsidRPr="00367240" w:rsidRDefault="002F6822" w:rsidP="00367240">
      <w:pPr>
        <w:pStyle w:val="Prrafodelista"/>
        <w:numPr>
          <w:ilvl w:val="0"/>
          <w:numId w:val="1"/>
        </w:numPr>
        <w:tabs>
          <w:tab w:val="left" w:pos="0"/>
        </w:tabs>
        <w:spacing w:line="360" w:lineRule="auto"/>
        <w:ind w:left="0" w:right="49" w:firstLine="0"/>
        <w:jc w:val="both"/>
        <w:rPr>
          <w:rFonts w:ascii="Palatino Linotype" w:hAnsi="Palatino Linotype"/>
        </w:rPr>
      </w:pPr>
      <w:r w:rsidRPr="00367240">
        <w:rPr>
          <w:rFonts w:ascii="Palatino Linotype" w:eastAsia="Calibri" w:hAnsi="Palatino Linotype" w:cs="Arial"/>
        </w:rPr>
        <w:t xml:space="preserve">El medio de impugnación fue presentado a través del </w:t>
      </w:r>
      <w:r w:rsidRPr="00367240">
        <w:rPr>
          <w:rFonts w:ascii="Palatino Linotype" w:eastAsia="Calibri" w:hAnsi="Palatino Linotype" w:cs="Arial"/>
          <w:b/>
        </w:rPr>
        <w:t>SAIMEX,</w:t>
      </w:r>
      <w:r w:rsidRPr="00367240">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367240">
        <w:rPr>
          <w:rFonts w:ascii="Palatino Linotype" w:eastAsia="Calibri" w:hAnsi="Palatino Linotype" w:cs="Arial"/>
          <w:b/>
        </w:rPr>
        <w:t>SUJETO OBLIGADO</w:t>
      </w:r>
      <w:r w:rsidRPr="00367240">
        <w:rPr>
          <w:rFonts w:ascii="Palatino Linotype" w:eastAsia="Calibri" w:hAnsi="Palatino Linotype" w:cs="Arial"/>
        </w:rPr>
        <w:t xml:space="preserve"> entrego su respuesta el día </w:t>
      </w:r>
      <w:r w:rsidR="00923F45" w:rsidRPr="00367240">
        <w:rPr>
          <w:rFonts w:ascii="Palatino Linotype" w:eastAsia="Calibri" w:hAnsi="Palatino Linotype" w:cs="Arial"/>
        </w:rPr>
        <w:t>dieciocho</w:t>
      </w:r>
      <w:r w:rsidRPr="00367240">
        <w:rPr>
          <w:rFonts w:ascii="Palatino Linotype" w:eastAsia="Calibri" w:hAnsi="Palatino Linotype" w:cs="Arial"/>
        </w:rPr>
        <w:t xml:space="preserve"> (</w:t>
      </w:r>
      <w:r w:rsidR="00923F45" w:rsidRPr="00367240">
        <w:rPr>
          <w:rFonts w:ascii="Palatino Linotype" w:eastAsia="Calibri" w:hAnsi="Palatino Linotype" w:cs="Arial"/>
        </w:rPr>
        <w:t>18</w:t>
      </w:r>
      <w:r w:rsidRPr="00367240">
        <w:rPr>
          <w:rFonts w:ascii="Palatino Linotype" w:eastAsia="Calibri" w:hAnsi="Palatino Linotype" w:cs="Arial"/>
        </w:rPr>
        <w:t xml:space="preserve">) de </w:t>
      </w:r>
      <w:r w:rsidR="00E0464A" w:rsidRPr="00367240">
        <w:rPr>
          <w:rFonts w:ascii="Palatino Linotype" w:eastAsia="Calibri" w:hAnsi="Palatino Linotype" w:cs="Arial"/>
        </w:rPr>
        <w:t>enero</w:t>
      </w:r>
      <w:r w:rsidRPr="00367240">
        <w:rPr>
          <w:rFonts w:ascii="Palatino Linotype" w:eastAsia="Calibri" w:hAnsi="Palatino Linotype" w:cs="Arial"/>
        </w:rPr>
        <w:t xml:space="preserve"> de dos mil dieci</w:t>
      </w:r>
      <w:r w:rsidR="00E0464A" w:rsidRPr="00367240">
        <w:rPr>
          <w:rFonts w:ascii="Palatino Linotype" w:eastAsia="Calibri" w:hAnsi="Palatino Linotype" w:cs="Arial"/>
        </w:rPr>
        <w:t>nueve</w:t>
      </w:r>
      <w:r w:rsidRPr="00367240">
        <w:rPr>
          <w:rFonts w:ascii="Palatino Linotype" w:eastAsia="Calibri" w:hAnsi="Palatino Linotype" w:cs="Arial"/>
        </w:rPr>
        <w:t xml:space="preserve">, </w:t>
      </w:r>
      <w:r w:rsidRPr="00367240">
        <w:rPr>
          <w:rFonts w:ascii="Palatino Linotype" w:hAnsi="Palatino Linotype" w:cs="Arial"/>
        </w:rPr>
        <w:t>de tal forma que el plazo para interponer el recurso transcurrió del día</w:t>
      </w:r>
      <w:r w:rsidR="00E0464A" w:rsidRPr="00367240">
        <w:rPr>
          <w:rFonts w:ascii="Palatino Linotype" w:hAnsi="Palatino Linotype" w:cs="Arial"/>
        </w:rPr>
        <w:t xml:space="preserve"> </w:t>
      </w:r>
      <w:r w:rsidR="00923F45" w:rsidRPr="00367240">
        <w:rPr>
          <w:rFonts w:ascii="Palatino Linotype" w:hAnsi="Palatino Linotype" w:cs="Arial"/>
        </w:rPr>
        <w:t>veintiuno</w:t>
      </w:r>
      <w:r w:rsidR="00E0464A" w:rsidRPr="00367240">
        <w:rPr>
          <w:rFonts w:ascii="Palatino Linotype" w:hAnsi="Palatino Linotype" w:cs="Arial"/>
        </w:rPr>
        <w:t xml:space="preserve"> (</w:t>
      </w:r>
      <w:r w:rsidR="00923F45" w:rsidRPr="00367240">
        <w:rPr>
          <w:rFonts w:ascii="Palatino Linotype" w:hAnsi="Palatino Linotype" w:cs="Arial"/>
        </w:rPr>
        <w:t>21</w:t>
      </w:r>
      <w:r w:rsidRPr="00367240">
        <w:rPr>
          <w:rFonts w:ascii="Palatino Linotype" w:hAnsi="Palatino Linotype" w:cs="Arial"/>
        </w:rPr>
        <w:t xml:space="preserve">) </w:t>
      </w:r>
      <w:r w:rsidR="008A1A68" w:rsidRPr="00367240">
        <w:rPr>
          <w:rFonts w:ascii="Palatino Linotype" w:hAnsi="Palatino Linotype" w:cs="Arial"/>
        </w:rPr>
        <w:t xml:space="preserve">de enero </w:t>
      </w:r>
      <w:r w:rsidRPr="00367240">
        <w:rPr>
          <w:rFonts w:ascii="Palatino Linotype" w:hAnsi="Palatino Linotype" w:cs="Arial"/>
        </w:rPr>
        <w:t xml:space="preserve">al </w:t>
      </w:r>
      <w:r w:rsidR="00923F45" w:rsidRPr="00367240">
        <w:rPr>
          <w:rFonts w:ascii="Palatino Linotype" w:hAnsi="Palatino Linotype" w:cs="Arial"/>
        </w:rPr>
        <w:t>onc</w:t>
      </w:r>
      <w:r w:rsidR="00C52040" w:rsidRPr="00367240">
        <w:rPr>
          <w:rFonts w:ascii="Palatino Linotype" w:hAnsi="Palatino Linotype" w:cs="Arial"/>
        </w:rPr>
        <w:t>e</w:t>
      </w:r>
      <w:r w:rsidRPr="00367240">
        <w:rPr>
          <w:rFonts w:ascii="Palatino Linotype" w:hAnsi="Palatino Linotype" w:cs="Arial"/>
        </w:rPr>
        <w:t xml:space="preserve"> (</w:t>
      </w:r>
      <w:r w:rsidR="00923F45" w:rsidRPr="00367240">
        <w:rPr>
          <w:rFonts w:ascii="Palatino Linotype" w:hAnsi="Palatino Linotype" w:cs="Arial"/>
        </w:rPr>
        <w:t>11</w:t>
      </w:r>
      <w:r w:rsidRPr="00367240">
        <w:rPr>
          <w:rFonts w:ascii="Palatino Linotype" w:hAnsi="Palatino Linotype" w:cs="Arial"/>
        </w:rPr>
        <w:t xml:space="preserve">) de </w:t>
      </w:r>
      <w:r w:rsidR="008A1A68" w:rsidRPr="00367240">
        <w:rPr>
          <w:rFonts w:ascii="Palatino Linotype" w:hAnsi="Palatino Linotype" w:cs="Arial"/>
        </w:rPr>
        <w:t>febre</w:t>
      </w:r>
      <w:r w:rsidR="00E0464A" w:rsidRPr="00367240">
        <w:rPr>
          <w:rFonts w:ascii="Palatino Linotype" w:hAnsi="Palatino Linotype" w:cs="Arial"/>
        </w:rPr>
        <w:t>ro</w:t>
      </w:r>
      <w:r w:rsidRPr="00367240">
        <w:rPr>
          <w:rFonts w:ascii="Palatino Linotype" w:hAnsi="Palatino Linotype" w:cs="Arial"/>
        </w:rPr>
        <w:t xml:space="preserve"> de 201</w:t>
      </w:r>
      <w:r w:rsidR="00E0464A" w:rsidRPr="00367240">
        <w:rPr>
          <w:rFonts w:ascii="Palatino Linotype" w:hAnsi="Palatino Linotype" w:cs="Arial"/>
        </w:rPr>
        <w:t>9</w:t>
      </w:r>
      <w:r w:rsidRPr="00367240">
        <w:rPr>
          <w:rFonts w:ascii="Palatino Linotype" w:hAnsi="Palatino Linotype" w:cs="Arial"/>
        </w:rPr>
        <w:t xml:space="preserve">; en consecuencia, el ahora recurrente presentó su inconformidad el día </w:t>
      </w:r>
      <w:r w:rsidR="00923F45" w:rsidRPr="00367240">
        <w:rPr>
          <w:rFonts w:ascii="Palatino Linotype" w:hAnsi="Palatino Linotype" w:cs="Arial"/>
        </w:rPr>
        <w:t>seis</w:t>
      </w:r>
      <w:r w:rsidR="00E0464A" w:rsidRPr="00367240">
        <w:rPr>
          <w:rFonts w:ascii="Palatino Linotype" w:hAnsi="Palatino Linotype" w:cs="Arial"/>
        </w:rPr>
        <w:t xml:space="preserve"> </w:t>
      </w:r>
      <w:r w:rsidRPr="00367240">
        <w:rPr>
          <w:rFonts w:ascii="Palatino Linotype" w:hAnsi="Palatino Linotype" w:cs="Arial"/>
        </w:rPr>
        <w:t>(</w:t>
      </w:r>
      <w:r w:rsidR="00C52040" w:rsidRPr="00367240">
        <w:rPr>
          <w:rFonts w:ascii="Palatino Linotype" w:hAnsi="Palatino Linotype" w:cs="Arial"/>
        </w:rPr>
        <w:t>0</w:t>
      </w:r>
      <w:r w:rsidR="00923F45" w:rsidRPr="00367240">
        <w:rPr>
          <w:rFonts w:ascii="Palatino Linotype" w:hAnsi="Palatino Linotype" w:cs="Arial"/>
        </w:rPr>
        <w:t>6</w:t>
      </w:r>
      <w:r w:rsidRPr="00367240">
        <w:rPr>
          <w:rFonts w:ascii="Palatino Linotype" w:hAnsi="Palatino Linotype" w:cs="Arial"/>
        </w:rPr>
        <w:t xml:space="preserve">) de </w:t>
      </w:r>
      <w:r w:rsidR="00923F45" w:rsidRPr="00367240">
        <w:rPr>
          <w:rFonts w:ascii="Palatino Linotype" w:hAnsi="Palatino Linotype" w:cs="Arial"/>
        </w:rPr>
        <w:t>febre</w:t>
      </w:r>
      <w:r w:rsidR="00E0464A" w:rsidRPr="00367240">
        <w:rPr>
          <w:rFonts w:ascii="Palatino Linotype" w:hAnsi="Palatino Linotype" w:cs="Arial"/>
        </w:rPr>
        <w:t>ro</w:t>
      </w:r>
      <w:r w:rsidRPr="00367240">
        <w:rPr>
          <w:rFonts w:ascii="Palatino Linotype" w:hAnsi="Palatino Linotype" w:cs="Arial"/>
        </w:rPr>
        <w:t xml:space="preserve"> de 201</w:t>
      </w:r>
      <w:r w:rsidR="00E0464A" w:rsidRPr="00367240">
        <w:rPr>
          <w:rFonts w:ascii="Palatino Linotype" w:hAnsi="Palatino Linotype" w:cs="Arial"/>
        </w:rPr>
        <w:t>9</w:t>
      </w:r>
      <w:r w:rsidRPr="00367240">
        <w:rPr>
          <w:rFonts w:ascii="Palatino Linotype" w:hAnsi="Palatino Linotype" w:cs="Arial"/>
        </w:rPr>
        <w:t xml:space="preserve">; es decir, dentro del plazo legalmente establecido para tal efecto. </w:t>
      </w:r>
    </w:p>
    <w:p w:rsidR="002F6822" w:rsidRPr="00367240" w:rsidRDefault="002F6822" w:rsidP="00367240">
      <w:pPr>
        <w:pStyle w:val="Prrafodelista"/>
        <w:spacing w:line="360" w:lineRule="auto"/>
        <w:ind w:left="426" w:right="49"/>
        <w:jc w:val="both"/>
        <w:rPr>
          <w:rFonts w:ascii="Palatino Linotype" w:hAnsi="Palatino Linotype"/>
        </w:rPr>
      </w:pPr>
    </w:p>
    <w:p w:rsidR="00C52040" w:rsidRPr="00E602EC" w:rsidRDefault="002F6822" w:rsidP="00E602EC">
      <w:pPr>
        <w:pStyle w:val="Prrafodelista"/>
        <w:numPr>
          <w:ilvl w:val="0"/>
          <w:numId w:val="1"/>
        </w:numPr>
        <w:tabs>
          <w:tab w:val="left" w:pos="0"/>
        </w:tabs>
        <w:spacing w:line="360" w:lineRule="auto"/>
        <w:ind w:left="0" w:right="49" w:firstLine="0"/>
        <w:jc w:val="both"/>
        <w:rPr>
          <w:rFonts w:ascii="Palatino Linotype" w:hAnsi="Palatino Linotype"/>
        </w:rPr>
      </w:pPr>
      <w:r w:rsidRPr="0036724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3841" w:rsidRPr="00367240" w:rsidRDefault="00333841" w:rsidP="00367240">
      <w:pPr>
        <w:pStyle w:val="Ttulo1"/>
        <w:spacing w:before="0" w:line="360" w:lineRule="auto"/>
        <w:rPr>
          <w:rFonts w:ascii="Palatino Linotype" w:hAnsi="Palatino Linotype"/>
          <w:b/>
          <w:color w:val="auto"/>
          <w:sz w:val="24"/>
          <w:szCs w:val="24"/>
        </w:rPr>
      </w:pPr>
      <w:bookmarkStart w:id="11" w:name="_Toc5725893"/>
      <w:bookmarkStart w:id="12" w:name="_Toc447183492"/>
      <w:bookmarkStart w:id="13" w:name="_Toc450120667"/>
      <w:bookmarkStart w:id="14" w:name="_Toc461555895"/>
      <w:r w:rsidRPr="00367240">
        <w:rPr>
          <w:rFonts w:ascii="Palatino Linotype" w:hAnsi="Palatino Linotype"/>
          <w:b/>
          <w:color w:val="auto"/>
          <w:sz w:val="24"/>
          <w:szCs w:val="24"/>
        </w:rPr>
        <w:lastRenderedPageBreak/>
        <w:t xml:space="preserve">TERCERO. Planteamiento de la </w:t>
      </w:r>
      <w:r w:rsidRPr="00367240">
        <w:rPr>
          <w:rFonts w:ascii="Palatino Linotype" w:hAnsi="Palatino Linotype"/>
          <w:b/>
          <w:i/>
          <w:color w:val="auto"/>
          <w:sz w:val="24"/>
          <w:szCs w:val="24"/>
        </w:rPr>
        <w:t>Litis</w:t>
      </w:r>
      <w:bookmarkEnd w:id="11"/>
    </w:p>
    <w:p w:rsidR="00333841" w:rsidRPr="00367240" w:rsidRDefault="00333841" w:rsidP="00367240">
      <w:pPr>
        <w:spacing w:line="360" w:lineRule="auto"/>
        <w:rPr>
          <w:rFonts w:ascii="Palatino Linotype" w:hAnsi="Palatino Linotype"/>
          <w:lang w:val="es-MX" w:eastAsia="en-US"/>
        </w:rPr>
      </w:pPr>
    </w:p>
    <w:p w:rsidR="0058701C" w:rsidRPr="00367240" w:rsidRDefault="0058701C"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67240">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367240">
        <w:rPr>
          <w:rFonts w:ascii="Palatino Linotype" w:hAnsi="Palatino Linotype" w:cs="Arial"/>
          <w:color w:val="000000" w:themeColor="text1"/>
        </w:rPr>
        <w:t>l ahora recurrente, solicitó la información transcrita en el anterior párrafo uno (01)</w:t>
      </w:r>
      <w:r w:rsidRPr="00367240">
        <w:rPr>
          <w:rFonts w:ascii="Palatino Linotype" w:hAnsi="Palatino Linotype"/>
          <w:color w:val="000000"/>
        </w:rPr>
        <w:t>, seguidamente el impetrante con motivo de la respuesta del</w:t>
      </w:r>
      <w:r w:rsidR="008A1A68" w:rsidRPr="00367240">
        <w:rPr>
          <w:rFonts w:ascii="Palatino Linotype" w:hAnsi="Palatino Linotype"/>
          <w:color w:val="000000"/>
        </w:rPr>
        <w:t xml:space="preserve"> </w:t>
      </w:r>
      <w:r w:rsidRPr="00367240">
        <w:rPr>
          <w:rFonts w:ascii="Palatino Linotype" w:hAnsi="Palatino Linotype"/>
          <w:b/>
          <w:color w:val="000000"/>
        </w:rPr>
        <w:t>SUJETO OBLIGADO</w:t>
      </w:r>
      <w:r w:rsidR="0066236C" w:rsidRPr="00367240">
        <w:rPr>
          <w:rFonts w:ascii="Palatino Linotype" w:hAnsi="Palatino Linotype"/>
          <w:color w:val="000000"/>
        </w:rPr>
        <w:t>.</w:t>
      </w:r>
    </w:p>
    <w:p w:rsidR="0058701C" w:rsidRPr="00367240" w:rsidRDefault="0058701C" w:rsidP="00367240">
      <w:pPr>
        <w:pStyle w:val="Prrafodelista"/>
        <w:spacing w:line="360" w:lineRule="auto"/>
        <w:ind w:left="284" w:right="49"/>
        <w:jc w:val="both"/>
        <w:rPr>
          <w:rFonts w:ascii="Palatino Linotype" w:eastAsia="Times New Roman" w:hAnsi="Palatino Linotype" w:cs="Arial"/>
          <w:color w:val="000000" w:themeColor="text1"/>
        </w:rPr>
      </w:pPr>
    </w:p>
    <w:p w:rsidR="0058701C" w:rsidRPr="00367240" w:rsidRDefault="0058701C"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67240">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367240">
        <w:rPr>
          <w:rFonts w:ascii="Palatino Linotype" w:eastAsia="Times New Roman" w:hAnsi="Palatino Linotype"/>
          <w:color w:val="000000" w:themeColor="text1"/>
        </w:rPr>
        <w:t>actualizar la</w:t>
      </w:r>
      <w:r w:rsidR="00950A09" w:rsidRPr="00367240">
        <w:rPr>
          <w:rFonts w:ascii="Palatino Linotype" w:eastAsia="Times New Roman" w:hAnsi="Palatino Linotype"/>
          <w:color w:val="000000" w:themeColor="text1"/>
        </w:rPr>
        <w:t>s</w:t>
      </w:r>
      <w:r w:rsidRPr="00367240">
        <w:rPr>
          <w:rFonts w:ascii="Palatino Linotype" w:eastAsia="Times New Roman" w:hAnsi="Palatino Linotype"/>
          <w:color w:val="000000" w:themeColor="text1"/>
        </w:rPr>
        <w:t xml:space="preserve"> causa</w:t>
      </w:r>
      <w:r w:rsidR="00950A09" w:rsidRPr="00367240">
        <w:rPr>
          <w:rFonts w:ascii="Palatino Linotype" w:eastAsia="Times New Roman" w:hAnsi="Palatino Linotype"/>
          <w:color w:val="000000" w:themeColor="text1"/>
        </w:rPr>
        <w:t>s</w:t>
      </w:r>
      <w:r w:rsidRPr="00367240">
        <w:rPr>
          <w:rFonts w:ascii="Palatino Linotype" w:eastAsia="Times New Roman" w:hAnsi="Palatino Linotype"/>
          <w:color w:val="000000" w:themeColor="text1"/>
        </w:rPr>
        <w:t xml:space="preserve"> de procedencia</w:t>
      </w:r>
      <w:r w:rsidRPr="00367240">
        <w:rPr>
          <w:rFonts w:ascii="Palatino Linotype" w:eastAsia="Times New Roman" w:hAnsi="Palatino Linotype"/>
          <w:b/>
          <w:color w:val="000000" w:themeColor="text1"/>
        </w:rPr>
        <w:t xml:space="preserve"> </w:t>
      </w:r>
      <w:r w:rsidRPr="00367240">
        <w:rPr>
          <w:rFonts w:ascii="Palatino Linotype" w:eastAsia="Times New Roman" w:hAnsi="Palatino Linotype" w:cs="Arial"/>
          <w:color w:val="000000" w:themeColor="text1"/>
          <w:lang w:eastAsia="es-MX"/>
        </w:rPr>
        <w:t>contenida</w:t>
      </w:r>
      <w:r w:rsidR="00950A09" w:rsidRPr="00367240">
        <w:rPr>
          <w:rFonts w:ascii="Palatino Linotype" w:eastAsia="Times New Roman" w:hAnsi="Palatino Linotype" w:cs="Arial"/>
          <w:color w:val="000000" w:themeColor="text1"/>
          <w:lang w:eastAsia="es-MX"/>
        </w:rPr>
        <w:t>s</w:t>
      </w:r>
      <w:r w:rsidRPr="00367240">
        <w:rPr>
          <w:rFonts w:ascii="Palatino Linotype" w:eastAsia="Times New Roman" w:hAnsi="Palatino Linotype" w:cs="Arial"/>
          <w:color w:val="000000" w:themeColor="text1"/>
          <w:lang w:eastAsia="es-MX"/>
        </w:rPr>
        <w:t xml:space="preserve"> en </w:t>
      </w:r>
      <w:r w:rsidRPr="00367240">
        <w:rPr>
          <w:rFonts w:ascii="Palatino Linotype" w:eastAsia="Times New Roman" w:hAnsi="Palatino Linotype" w:cs="Arial"/>
          <w:color w:val="000000" w:themeColor="text1"/>
          <w:lang w:val="es-ES" w:eastAsia="es-MX"/>
        </w:rPr>
        <w:t>el artículo</w:t>
      </w:r>
      <w:r w:rsidRPr="00367240">
        <w:rPr>
          <w:rFonts w:ascii="Palatino Linotype" w:eastAsia="Times New Roman" w:hAnsi="Palatino Linotype" w:cs="Arial"/>
          <w:b/>
          <w:color w:val="000000" w:themeColor="text1"/>
          <w:lang w:val="es-ES" w:eastAsia="es-MX"/>
        </w:rPr>
        <w:t xml:space="preserve"> 179</w:t>
      </w:r>
      <w:r w:rsidRPr="00367240">
        <w:rPr>
          <w:rFonts w:ascii="Palatino Linotype" w:eastAsia="Times New Roman" w:hAnsi="Palatino Linotype" w:cs="Arial"/>
          <w:color w:val="000000" w:themeColor="text1"/>
          <w:lang w:val="es-ES" w:eastAsia="es-MX"/>
        </w:rPr>
        <w:t xml:space="preserve"> </w:t>
      </w:r>
      <w:r w:rsidR="00950A09" w:rsidRPr="00367240">
        <w:rPr>
          <w:rFonts w:ascii="Palatino Linotype" w:eastAsia="Times New Roman" w:hAnsi="Palatino Linotype" w:cs="Arial"/>
          <w:color w:val="000000" w:themeColor="text1"/>
          <w:lang w:val="es-ES" w:eastAsia="es-MX"/>
        </w:rPr>
        <w:t>fracciones</w:t>
      </w:r>
      <w:r w:rsidRPr="00367240">
        <w:rPr>
          <w:rFonts w:ascii="Palatino Linotype" w:eastAsia="Times New Roman" w:hAnsi="Palatino Linotype" w:cs="Arial"/>
          <w:color w:val="000000" w:themeColor="text1"/>
          <w:lang w:val="es-ES" w:eastAsia="es-MX"/>
        </w:rPr>
        <w:t xml:space="preserve"> </w:t>
      </w:r>
      <w:r w:rsidR="00D62829" w:rsidRPr="00367240">
        <w:rPr>
          <w:rFonts w:ascii="Palatino Linotype" w:eastAsia="Times New Roman" w:hAnsi="Palatino Linotype" w:cs="Arial"/>
          <w:b/>
          <w:color w:val="000000" w:themeColor="text1"/>
          <w:lang w:val="es-ES" w:eastAsia="es-MX"/>
        </w:rPr>
        <w:t>V</w:t>
      </w:r>
      <w:r w:rsidR="00066DF4" w:rsidRPr="00367240">
        <w:rPr>
          <w:rFonts w:ascii="Palatino Linotype" w:eastAsia="Times New Roman" w:hAnsi="Palatino Linotype" w:cs="Arial"/>
          <w:b/>
          <w:color w:val="000000" w:themeColor="text1"/>
          <w:lang w:val="es-ES" w:eastAsia="es-MX"/>
        </w:rPr>
        <w:t xml:space="preserve"> </w:t>
      </w:r>
      <w:r w:rsidRPr="00367240">
        <w:rPr>
          <w:rFonts w:ascii="Palatino Linotype" w:eastAsia="Times New Roman" w:hAnsi="Palatino Linotype" w:cs="Arial"/>
          <w:color w:val="000000" w:themeColor="text1"/>
          <w:lang w:val="es-ES" w:eastAsia="es-MX"/>
        </w:rPr>
        <w:t xml:space="preserve">de la </w:t>
      </w:r>
      <w:r w:rsidRPr="00367240">
        <w:rPr>
          <w:rFonts w:ascii="Palatino Linotype" w:eastAsia="Calibri" w:hAnsi="Palatino Linotype" w:cs="Arial"/>
          <w:b/>
          <w:color w:val="000000" w:themeColor="text1"/>
          <w:lang w:val="es-ES"/>
        </w:rPr>
        <w:t>Ley de Transparencia y Acceso a la Información Pública del Estado de México y Municipios</w:t>
      </w:r>
      <w:r w:rsidRPr="00367240">
        <w:rPr>
          <w:rFonts w:ascii="Palatino Linotype" w:eastAsia="Times New Roman" w:hAnsi="Palatino Linotype" w:cs="Arial"/>
          <w:color w:val="000000" w:themeColor="text1"/>
          <w:lang w:val="es-ES" w:eastAsia="es-MX"/>
        </w:rPr>
        <w:t xml:space="preserve">, en virtud que la referida </w:t>
      </w:r>
      <w:r w:rsidR="00E0464A" w:rsidRPr="00367240">
        <w:rPr>
          <w:rFonts w:ascii="Palatino Linotype" w:eastAsia="Times New Roman" w:hAnsi="Palatino Linotype" w:cs="Arial"/>
          <w:color w:val="000000" w:themeColor="text1"/>
          <w:lang w:val="es-ES" w:eastAsia="es-MX"/>
        </w:rPr>
        <w:t>fracción</w:t>
      </w:r>
      <w:r w:rsidRPr="00367240">
        <w:rPr>
          <w:rFonts w:ascii="Palatino Linotype" w:eastAsia="Times New Roman" w:hAnsi="Palatino Linotype" w:cs="Arial"/>
          <w:color w:val="000000" w:themeColor="text1"/>
          <w:lang w:val="es-ES" w:eastAsia="es-MX"/>
        </w:rPr>
        <w:t xml:space="preserve"> determina </w:t>
      </w:r>
      <w:r w:rsidR="00E0464A" w:rsidRPr="00367240">
        <w:rPr>
          <w:rFonts w:ascii="Palatino Linotype" w:eastAsia="Times New Roman" w:hAnsi="Palatino Linotype" w:cs="Arial"/>
          <w:color w:val="000000" w:themeColor="text1"/>
          <w:lang w:val="es-ES" w:eastAsia="es-MX"/>
        </w:rPr>
        <w:t>e</w:t>
      </w:r>
      <w:r w:rsidR="00950A09" w:rsidRPr="00367240">
        <w:rPr>
          <w:rFonts w:ascii="Palatino Linotype" w:eastAsia="Times New Roman" w:hAnsi="Palatino Linotype" w:cs="Arial"/>
          <w:color w:val="000000" w:themeColor="text1"/>
          <w:lang w:val="es-ES" w:eastAsia="es-MX"/>
        </w:rPr>
        <w:t>l supuesto de l</w:t>
      </w:r>
      <w:r w:rsidR="00E0464A" w:rsidRPr="00367240">
        <w:rPr>
          <w:rFonts w:ascii="Palatino Linotype" w:eastAsia="Times New Roman" w:hAnsi="Palatino Linotype" w:cs="Arial"/>
          <w:color w:val="000000" w:themeColor="text1"/>
          <w:lang w:val="es-ES" w:eastAsia="es-MX"/>
        </w:rPr>
        <w:t xml:space="preserve">a </w:t>
      </w:r>
      <w:r w:rsidR="008A1A68" w:rsidRPr="00367240">
        <w:rPr>
          <w:rFonts w:ascii="Palatino Linotype" w:eastAsia="Times New Roman" w:hAnsi="Palatino Linotype" w:cs="Arial"/>
          <w:color w:val="000000" w:themeColor="text1"/>
          <w:lang w:val="es-ES" w:eastAsia="es-MX"/>
        </w:rPr>
        <w:t xml:space="preserve">entrega de información </w:t>
      </w:r>
      <w:r w:rsidR="00D62829" w:rsidRPr="00367240">
        <w:rPr>
          <w:rFonts w:ascii="Palatino Linotype" w:eastAsia="Times New Roman" w:hAnsi="Palatino Linotype" w:cs="Arial"/>
          <w:color w:val="000000" w:themeColor="text1"/>
          <w:lang w:val="es-ES" w:eastAsia="es-MX"/>
        </w:rPr>
        <w:t>incompleta</w:t>
      </w:r>
      <w:r w:rsidR="008A1A68" w:rsidRPr="00367240">
        <w:rPr>
          <w:rFonts w:ascii="Palatino Linotype" w:eastAsia="Times New Roman" w:hAnsi="Palatino Linotype" w:cs="Arial"/>
          <w:color w:val="000000" w:themeColor="text1"/>
          <w:lang w:val="es-ES" w:eastAsia="es-MX"/>
        </w:rPr>
        <w:t>, contexto del que</w:t>
      </w:r>
      <w:r w:rsidR="00950A09" w:rsidRPr="00367240">
        <w:rPr>
          <w:rFonts w:ascii="Palatino Linotype" w:eastAsia="Times New Roman" w:hAnsi="Palatino Linotype" w:cs="Arial"/>
          <w:color w:val="000000" w:themeColor="text1"/>
          <w:lang w:val="es-ES" w:eastAsia="es-MX"/>
        </w:rPr>
        <w:t xml:space="preserve"> se duele el particular.</w:t>
      </w:r>
      <w:r w:rsidRPr="00367240">
        <w:rPr>
          <w:rFonts w:ascii="Palatino Linotype" w:eastAsia="Times New Roman" w:hAnsi="Palatino Linotype" w:cs="Arial"/>
          <w:color w:val="000000" w:themeColor="text1"/>
          <w:lang w:val="es-ES" w:eastAsia="es-MX"/>
        </w:rPr>
        <w:t xml:space="preserve"> </w:t>
      </w:r>
      <w:r w:rsidR="00950A09" w:rsidRPr="00367240">
        <w:rPr>
          <w:rFonts w:ascii="Palatino Linotype" w:eastAsia="Times New Roman" w:hAnsi="Palatino Linotype" w:cs="Arial"/>
          <w:color w:val="000000" w:themeColor="text1"/>
          <w:lang w:val="es-ES" w:eastAsia="es-MX"/>
        </w:rPr>
        <w:t>D</w:t>
      </w:r>
      <w:r w:rsidRPr="00367240">
        <w:rPr>
          <w:rFonts w:ascii="Palatino Linotype" w:eastAsia="Times New Roman" w:hAnsi="Palatino Linotype" w:cs="Arial"/>
          <w:color w:val="000000" w:themeColor="text1"/>
          <w:lang w:val="es-ES" w:eastAsia="es-MX"/>
        </w:rPr>
        <w:t xml:space="preserve">e modo tal </w:t>
      </w:r>
      <w:r w:rsidRPr="00367240">
        <w:rPr>
          <w:rFonts w:ascii="Palatino Linotype" w:hAnsi="Palatino Linotype" w:cs="Arial"/>
          <w:color w:val="000000" w:themeColor="text1"/>
        </w:rPr>
        <w:t xml:space="preserve">que el presente recurso de revisión se circunscribirá en determinar si el </w:t>
      </w:r>
      <w:r w:rsidRPr="00367240">
        <w:rPr>
          <w:rFonts w:ascii="Palatino Linotype" w:hAnsi="Palatino Linotype" w:cs="Arial"/>
          <w:b/>
          <w:color w:val="000000" w:themeColor="text1"/>
        </w:rPr>
        <w:t>SUJETO</w:t>
      </w:r>
      <w:r w:rsidRPr="00367240">
        <w:rPr>
          <w:rFonts w:ascii="Palatino Linotype" w:hAnsi="Palatino Linotype" w:cs="Arial"/>
          <w:color w:val="000000" w:themeColor="text1"/>
        </w:rPr>
        <w:t xml:space="preserve"> </w:t>
      </w:r>
      <w:r w:rsidRPr="00367240">
        <w:rPr>
          <w:rFonts w:ascii="Palatino Linotype" w:hAnsi="Palatino Linotype" w:cs="Arial"/>
          <w:b/>
          <w:color w:val="000000" w:themeColor="text1"/>
        </w:rPr>
        <w:t>OBLIGADO</w:t>
      </w:r>
      <w:r w:rsidRPr="00367240">
        <w:rPr>
          <w:rFonts w:ascii="Palatino Linotype" w:hAnsi="Palatino Linotype" w:cs="Arial"/>
          <w:color w:val="000000" w:themeColor="text1"/>
        </w:rPr>
        <w:t xml:space="preserve"> con su respuesta ciertamente </w:t>
      </w:r>
      <w:r w:rsidRPr="00367240">
        <w:rPr>
          <w:rFonts w:ascii="Palatino Linotype" w:eastAsia="Times New Roman" w:hAnsi="Palatino Linotype"/>
          <w:color w:val="000000" w:themeColor="text1"/>
        </w:rPr>
        <w:t>actualiza la causa de procedencia</w:t>
      </w:r>
      <w:r w:rsidRPr="00367240">
        <w:rPr>
          <w:rFonts w:ascii="Palatino Linotype" w:eastAsia="Times New Roman" w:hAnsi="Palatino Linotype"/>
          <w:b/>
          <w:color w:val="000000" w:themeColor="text1"/>
        </w:rPr>
        <w:t xml:space="preserve"> </w:t>
      </w:r>
      <w:r w:rsidRPr="00367240">
        <w:rPr>
          <w:rFonts w:ascii="Palatino Linotype" w:eastAsia="Times New Roman" w:hAnsi="Palatino Linotype" w:cs="Arial"/>
          <w:color w:val="000000" w:themeColor="text1"/>
          <w:lang w:eastAsia="es-MX"/>
        </w:rPr>
        <w:t>del dispositivo jurídico en comento.</w:t>
      </w:r>
    </w:p>
    <w:p w:rsidR="00F9561E" w:rsidRPr="00E602EC" w:rsidRDefault="00F9561E" w:rsidP="00E602EC">
      <w:pPr>
        <w:spacing w:line="360" w:lineRule="auto"/>
        <w:rPr>
          <w:rFonts w:ascii="Palatino Linotype" w:hAnsi="Palatino Linotype" w:cs="Arial"/>
        </w:rPr>
      </w:pPr>
    </w:p>
    <w:p w:rsidR="00333841" w:rsidRPr="00367240" w:rsidRDefault="00333841" w:rsidP="00367240">
      <w:pPr>
        <w:pStyle w:val="Ttulo1"/>
        <w:spacing w:before="0" w:line="360" w:lineRule="auto"/>
        <w:rPr>
          <w:rFonts w:ascii="Palatino Linotype" w:hAnsi="Palatino Linotype"/>
          <w:b/>
          <w:color w:val="auto"/>
          <w:sz w:val="24"/>
          <w:szCs w:val="24"/>
        </w:rPr>
      </w:pPr>
      <w:bookmarkStart w:id="15" w:name="_Toc5725894"/>
      <w:r w:rsidRPr="00367240">
        <w:rPr>
          <w:rFonts w:ascii="Palatino Linotype" w:hAnsi="Palatino Linotype"/>
          <w:b/>
          <w:color w:val="auto"/>
          <w:sz w:val="24"/>
          <w:szCs w:val="24"/>
        </w:rPr>
        <w:t>CUARTO. Estudio y resolución del asunto</w:t>
      </w:r>
      <w:bookmarkEnd w:id="15"/>
    </w:p>
    <w:p w:rsidR="00ED1EBA" w:rsidRPr="00367240" w:rsidRDefault="00ED1EBA" w:rsidP="00367240">
      <w:pPr>
        <w:spacing w:line="360" w:lineRule="auto"/>
        <w:rPr>
          <w:rFonts w:ascii="Palatino Linotype" w:hAnsi="Palatino Linotype"/>
          <w:lang w:val="es-MX" w:eastAsia="en-US"/>
        </w:rPr>
      </w:pPr>
    </w:p>
    <w:p w:rsidR="00453DAD" w:rsidRPr="00367240" w:rsidRDefault="00453DAD" w:rsidP="00367240">
      <w:pPr>
        <w:pStyle w:val="Prrafodelista"/>
        <w:numPr>
          <w:ilvl w:val="0"/>
          <w:numId w:val="1"/>
        </w:numPr>
        <w:tabs>
          <w:tab w:val="left" w:pos="0"/>
        </w:tabs>
        <w:spacing w:line="360" w:lineRule="auto"/>
        <w:ind w:left="0" w:right="49" w:firstLine="0"/>
        <w:jc w:val="both"/>
        <w:rPr>
          <w:rFonts w:ascii="Palatino Linotype" w:hAnsi="Palatino Linotype" w:cs="Arial"/>
        </w:rPr>
      </w:pPr>
      <w:r w:rsidRPr="00367240">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367240">
        <w:rPr>
          <w:rFonts w:ascii="Palatino Linotype" w:eastAsia="Calibri" w:hAnsi="Palatino Linotype" w:cs="Arial"/>
        </w:rPr>
        <w:t xml:space="preserve">Transparencia, Acceso a la Información Pública del Estado de México y </w:t>
      </w:r>
      <w:r w:rsidRPr="00367240">
        <w:rPr>
          <w:rFonts w:ascii="Palatino Linotype" w:eastAsia="Calibri" w:hAnsi="Palatino Linotype" w:cs="Arial"/>
        </w:rPr>
        <w:lastRenderedPageBreak/>
        <w:t>Municipios</w:t>
      </w:r>
      <w:r w:rsidRPr="00367240">
        <w:rPr>
          <w:rFonts w:ascii="Palatino Linotype" w:hAnsi="Palatino Linotype" w:cs="Arial"/>
        </w:rPr>
        <w:t xml:space="preserve">, y determinar la confirmación; revocación o modificación; </w:t>
      </w:r>
      <w:proofErr w:type="spellStart"/>
      <w:r w:rsidRPr="00367240">
        <w:rPr>
          <w:rFonts w:ascii="Palatino Linotype" w:hAnsi="Palatino Linotype" w:cs="Arial"/>
        </w:rPr>
        <w:t>desechamiento</w:t>
      </w:r>
      <w:proofErr w:type="spellEnd"/>
      <w:r w:rsidRPr="00367240">
        <w:rPr>
          <w:rFonts w:ascii="Palatino Linotype" w:hAnsi="Palatino Linotype" w:cs="Arial"/>
        </w:rPr>
        <w:t xml:space="preserve"> o sobreseimiento; y en su caso ordenar la entrega de la información, con respecto a la respuesta emitida por el </w:t>
      </w:r>
      <w:r w:rsidRPr="00367240">
        <w:rPr>
          <w:rFonts w:ascii="Palatino Linotype" w:hAnsi="Palatino Linotype" w:cs="Arial"/>
          <w:b/>
        </w:rPr>
        <w:t>SUJETO</w:t>
      </w:r>
      <w:r w:rsidRPr="00367240">
        <w:rPr>
          <w:rFonts w:ascii="Palatino Linotype" w:hAnsi="Palatino Linotype" w:cs="Arial"/>
        </w:rPr>
        <w:t xml:space="preserve"> </w:t>
      </w:r>
      <w:r w:rsidRPr="00367240">
        <w:rPr>
          <w:rFonts w:ascii="Palatino Linotype" w:hAnsi="Palatino Linotype" w:cs="Arial"/>
          <w:b/>
        </w:rPr>
        <w:t>OBLIGADO</w:t>
      </w:r>
      <w:r w:rsidR="00E0464A" w:rsidRPr="00367240">
        <w:rPr>
          <w:rFonts w:ascii="Palatino Linotype" w:hAnsi="Palatino Linotype" w:cs="Arial"/>
        </w:rPr>
        <w:t>.</w:t>
      </w:r>
    </w:p>
    <w:p w:rsidR="00453DAD" w:rsidRPr="00367240" w:rsidRDefault="00453DAD" w:rsidP="00367240">
      <w:pPr>
        <w:pStyle w:val="Prrafodelista"/>
        <w:spacing w:line="360" w:lineRule="auto"/>
        <w:ind w:left="426" w:right="49"/>
        <w:jc w:val="both"/>
        <w:rPr>
          <w:rFonts w:ascii="Palatino Linotype" w:hAnsi="Palatino Linotype" w:cs="Arial"/>
        </w:rPr>
      </w:pPr>
    </w:p>
    <w:p w:rsidR="00453DAD" w:rsidRPr="00367240" w:rsidRDefault="00453DAD" w:rsidP="0036724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67240">
        <w:rPr>
          <w:rFonts w:ascii="Palatino Linotype" w:hAnsi="Palatino Linotype" w:cs="Arial"/>
        </w:rPr>
        <w:t>Asimismo</w:t>
      </w:r>
      <w:r w:rsidRPr="00367240">
        <w:rPr>
          <w:rFonts w:ascii="Palatino Linotype" w:hAnsi="Palatino Linotype"/>
        </w:rPr>
        <w:t xml:space="preserve">, es menester precisar que </w:t>
      </w:r>
      <w:r w:rsidRPr="00367240">
        <w:rPr>
          <w:rFonts w:ascii="Palatino Linotype" w:eastAsia="MS Mincho" w:hAnsi="Palatino Linotype" w:cs="Times New Roman"/>
          <w:color w:val="000000"/>
        </w:rPr>
        <w:t xml:space="preserve">Órgano Garante parte de que </w:t>
      </w:r>
      <w:r w:rsidRPr="0036724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67240">
        <w:rPr>
          <w:rFonts w:ascii="Palatino Linotype" w:eastAsia="Times New Roman" w:hAnsi="Palatino Linotype" w:cs="Arial"/>
          <w:color w:val="000000"/>
        </w:rPr>
        <w:t xml:space="preserve"> </w:t>
      </w:r>
      <w:r w:rsidRPr="00367240">
        <w:rPr>
          <w:rFonts w:ascii="Palatino Linotype" w:eastAsia="Times New Roman" w:hAnsi="Palatino Linotype" w:cs="Arial"/>
          <w:b/>
          <w:color w:val="000000"/>
        </w:rPr>
        <w:t>SUJETO OBLIGADO</w:t>
      </w:r>
      <w:r w:rsidRPr="0036724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7240">
        <w:rPr>
          <w:rFonts w:ascii="Palatino Linotype" w:eastAsia="Times New Roman" w:hAnsi="Palatino Linotype" w:cs="Arial"/>
          <w:b/>
          <w:color w:val="000000"/>
        </w:rPr>
        <w:t xml:space="preserve">Constitución Política de los Estados Unidos Mexicanos </w:t>
      </w:r>
      <w:r w:rsidRPr="00367240">
        <w:rPr>
          <w:rFonts w:ascii="Palatino Linotype" w:eastAsia="Times New Roman" w:hAnsi="Palatino Linotype" w:cs="Arial"/>
          <w:color w:val="000000"/>
        </w:rPr>
        <w:t xml:space="preserve">al señalar la obligación de “promover, </w:t>
      </w:r>
      <w:r w:rsidRPr="00367240">
        <w:rPr>
          <w:rFonts w:ascii="Palatino Linotype" w:eastAsia="Times New Roman" w:hAnsi="Palatino Linotype" w:cs="Arial"/>
          <w:b/>
          <w:color w:val="000000"/>
        </w:rPr>
        <w:t>respetar</w:t>
      </w:r>
      <w:r w:rsidRPr="00367240">
        <w:rPr>
          <w:rFonts w:ascii="Palatino Linotype" w:eastAsia="Times New Roman" w:hAnsi="Palatino Linotype" w:cs="Arial"/>
          <w:color w:val="000000"/>
        </w:rPr>
        <w:t xml:space="preserve">, proteger y </w:t>
      </w:r>
      <w:r w:rsidRPr="00367240">
        <w:rPr>
          <w:rFonts w:ascii="Palatino Linotype" w:eastAsia="Times New Roman" w:hAnsi="Palatino Linotype" w:cs="Arial"/>
          <w:b/>
          <w:color w:val="000000"/>
        </w:rPr>
        <w:t>garantizar</w:t>
      </w:r>
      <w:r w:rsidRPr="00367240">
        <w:rPr>
          <w:rFonts w:ascii="Palatino Linotype" w:eastAsia="Times New Roman" w:hAnsi="Palatino Linotype" w:cs="Arial"/>
          <w:color w:val="000000"/>
        </w:rPr>
        <w:t xml:space="preserve"> los derechos humanos”, entre los cuales se encuentra dicho derecho. </w:t>
      </w:r>
    </w:p>
    <w:p w:rsidR="00453DAD" w:rsidRPr="00367240" w:rsidRDefault="00453DAD" w:rsidP="00367240">
      <w:pPr>
        <w:pStyle w:val="Prrafodelista"/>
        <w:tabs>
          <w:tab w:val="left" w:pos="567"/>
        </w:tabs>
        <w:spacing w:line="360" w:lineRule="auto"/>
        <w:ind w:left="0" w:right="49"/>
        <w:jc w:val="both"/>
        <w:rPr>
          <w:rFonts w:ascii="Palatino Linotype" w:eastAsia="MS Mincho" w:hAnsi="Palatino Linotype" w:cs="Times New Roman"/>
          <w:color w:val="000000"/>
        </w:rPr>
      </w:pPr>
    </w:p>
    <w:p w:rsidR="00453DAD" w:rsidRPr="00367240" w:rsidRDefault="00453DAD"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67240">
        <w:rPr>
          <w:rFonts w:ascii="Palatino Linotype" w:hAnsi="Palatino Linotype" w:cs="Arial"/>
        </w:rPr>
        <w:t>Por</w:t>
      </w:r>
      <w:r w:rsidRPr="0036724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53DAD" w:rsidRPr="00367240" w:rsidRDefault="00453DAD" w:rsidP="00367240">
      <w:pPr>
        <w:pStyle w:val="Prrafodelista"/>
        <w:spacing w:line="360" w:lineRule="auto"/>
        <w:rPr>
          <w:rFonts w:ascii="Palatino Linotype" w:eastAsia="MS Mincho" w:hAnsi="Palatino Linotype" w:cs="Times New Roman"/>
          <w:color w:val="000000"/>
        </w:rPr>
      </w:pPr>
    </w:p>
    <w:p w:rsidR="00453DAD" w:rsidRPr="00367240" w:rsidRDefault="00453DAD" w:rsidP="0036724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67240">
        <w:rPr>
          <w:rFonts w:ascii="Palatino Linotype" w:eastAsia="MS Mincho" w:hAnsi="Palatino Linotype" w:cs="Times New Roman"/>
          <w:color w:val="000000"/>
        </w:rPr>
        <w:lastRenderedPageBreak/>
        <w:t xml:space="preserve">Además de la obligación de promover, respetar, proteger y garantizar el derecho de acceso a la información, la </w:t>
      </w:r>
      <w:r w:rsidRPr="00367240">
        <w:rPr>
          <w:rFonts w:ascii="Palatino Linotype" w:eastAsia="MS Mincho" w:hAnsi="Palatino Linotype" w:cs="Times New Roman"/>
          <w:b/>
          <w:color w:val="000000"/>
        </w:rPr>
        <w:t xml:space="preserve">Ley General de Trasparencia y Acceso a la Información Pública del Estado de México y Municipios </w:t>
      </w:r>
      <w:r w:rsidRPr="0036724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67240">
        <w:rPr>
          <w:rFonts w:ascii="Palatino Linotype" w:eastAsia="MS Mincho" w:hAnsi="Palatino Linotype" w:cs="Times New Roman"/>
          <w:b/>
          <w:color w:val="000000"/>
          <w:u w:val="single"/>
        </w:rPr>
        <w:t>simplicidad y rapidez</w:t>
      </w:r>
      <w:r w:rsidRPr="00367240">
        <w:rPr>
          <w:rFonts w:ascii="Palatino Linotype" w:eastAsia="MS Mincho" w:hAnsi="Palatino Linotype" w:cs="Times New Roman"/>
          <w:color w:val="000000"/>
        </w:rPr>
        <w:t xml:space="preserve">. </w:t>
      </w:r>
    </w:p>
    <w:p w:rsidR="00453DAD" w:rsidRPr="00367240" w:rsidRDefault="00453DAD" w:rsidP="00367240">
      <w:pPr>
        <w:pStyle w:val="Prrafodelista"/>
        <w:spacing w:line="360" w:lineRule="auto"/>
        <w:rPr>
          <w:rFonts w:ascii="Palatino Linotype" w:eastAsia="MS Mincho" w:hAnsi="Palatino Linotype" w:cs="Times New Roman"/>
          <w:color w:val="000000"/>
        </w:rPr>
      </w:pPr>
    </w:p>
    <w:p w:rsidR="00453DAD" w:rsidRPr="00367240" w:rsidRDefault="00453DAD" w:rsidP="0036724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67240">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367240">
        <w:rPr>
          <w:rFonts w:ascii="Palatino Linotype" w:hAnsi="Palatino Linotype" w:cs="Arial"/>
          <w:color w:val="000000" w:themeColor="text1"/>
        </w:rPr>
        <w:t xml:space="preserve">l hoy recurrente solicito a modo desagregado la información siguiente: </w:t>
      </w:r>
    </w:p>
    <w:p w:rsidR="00453DAD" w:rsidRPr="00367240" w:rsidRDefault="00453DAD" w:rsidP="00367240">
      <w:pPr>
        <w:pStyle w:val="Prrafodelista"/>
        <w:spacing w:line="360" w:lineRule="auto"/>
        <w:rPr>
          <w:rFonts w:ascii="Palatino Linotype" w:hAnsi="Palatino Linotype" w:cs="Arial"/>
          <w:color w:val="000000" w:themeColor="text1"/>
        </w:rPr>
      </w:pPr>
    </w:p>
    <w:p w:rsidR="00453DAD" w:rsidRPr="00367240" w:rsidRDefault="00D62829" w:rsidP="00367240">
      <w:pPr>
        <w:pStyle w:val="Prrafodelista"/>
        <w:numPr>
          <w:ilvl w:val="0"/>
          <w:numId w:val="15"/>
        </w:numPr>
        <w:spacing w:line="360" w:lineRule="auto"/>
        <w:ind w:right="49"/>
        <w:jc w:val="both"/>
        <w:rPr>
          <w:rFonts w:ascii="Palatino Linotype" w:hAnsi="Palatino Linotype" w:cs="Arial"/>
          <w:color w:val="000000" w:themeColor="text1"/>
        </w:rPr>
      </w:pPr>
      <w:r w:rsidRPr="00367240">
        <w:rPr>
          <w:rFonts w:ascii="Palatino Linotype" w:hAnsi="Palatino Linotype" w:cs="Arial"/>
          <w:color w:val="000000" w:themeColor="text1"/>
        </w:rPr>
        <w:t>Reporte de remuneraciones de mandos medios y superiores de los meses de enero y diciembre de los años 2016 y 2017 y, de enero y julio de 2018.</w:t>
      </w:r>
    </w:p>
    <w:p w:rsidR="00D62829" w:rsidRPr="00367240" w:rsidRDefault="00D62829" w:rsidP="00367240">
      <w:pPr>
        <w:pStyle w:val="Prrafodelista"/>
        <w:spacing w:line="360" w:lineRule="auto"/>
        <w:ind w:left="1146" w:right="49"/>
        <w:jc w:val="both"/>
        <w:rPr>
          <w:rFonts w:ascii="Palatino Linotype" w:hAnsi="Palatino Linotype" w:cs="Arial"/>
          <w:color w:val="000000" w:themeColor="text1"/>
        </w:rPr>
      </w:pPr>
    </w:p>
    <w:p w:rsidR="00F04C5D" w:rsidRPr="00E602EC" w:rsidRDefault="0066236C" w:rsidP="0036724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67240">
        <w:rPr>
          <w:rFonts w:ascii="Palatino Linotype" w:hAnsi="Palatino Linotype" w:cs="Arial"/>
          <w:color w:val="000000" w:themeColor="text1"/>
        </w:rPr>
        <w:t xml:space="preserve">Como ya se hiciera referencia, el </w:t>
      </w:r>
      <w:r w:rsidRPr="00367240">
        <w:rPr>
          <w:rFonts w:ascii="Palatino Linotype" w:hAnsi="Palatino Linotype" w:cs="Arial"/>
          <w:b/>
          <w:color w:val="000000" w:themeColor="text1"/>
        </w:rPr>
        <w:t>SUJETO OBLIGADO</w:t>
      </w:r>
      <w:r w:rsidRPr="00367240">
        <w:rPr>
          <w:rFonts w:ascii="Palatino Linotype" w:hAnsi="Palatino Linotype" w:cs="Arial"/>
          <w:color w:val="000000" w:themeColor="text1"/>
        </w:rPr>
        <w:t xml:space="preserve">, </w:t>
      </w:r>
      <w:r w:rsidR="002B50E4" w:rsidRPr="00367240">
        <w:rPr>
          <w:rFonts w:ascii="Palatino Linotype" w:hAnsi="Palatino Linotype" w:cs="Arial"/>
          <w:color w:val="000000" w:themeColor="text1"/>
        </w:rPr>
        <w:t xml:space="preserve">entregó un documento </w:t>
      </w:r>
      <w:r w:rsidR="002B50E4" w:rsidRPr="00367240">
        <w:rPr>
          <w:rFonts w:ascii="Palatino Linotype" w:hAnsi="Palatino Linotype" w:cs="Arial"/>
          <w:i/>
          <w:color w:val="000000" w:themeColor="text1"/>
        </w:rPr>
        <w:t xml:space="preserve">Ad hoc </w:t>
      </w:r>
      <w:r w:rsidR="002B50E4" w:rsidRPr="00367240">
        <w:rPr>
          <w:rFonts w:ascii="Palatino Linotype" w:hAnsi="Palatino Linotype" w:cs="Arial"/>
          <w:color w:val="000000" w:themeColor="text1"/>
        </w:rPr>
        <w:t xml:space="preserve"> con un listado con los rubros de nombre del puesto y sueldo bruto quincenal</w:t>
      </w:r>
      <w:r w:rsidR="00586493" w:rsidRPr="00367240">
        <w:rPr>
          <w:rFonts w:ascii="Palatino Linotype" w:hAnsi="Palatino Linotype" w:cs="Arial"/>
          <w:color w:val="000000" w:themeColor="text1"/>
        </w:rPr>
        <w:t xml:space="preserve"> de los meses y años señalados en la solicitud de información</w:t>
      </w:r>
      <w:r w:rsidR="002B50E4" w:rsidRPr="00367240">
        <w:rPr>
          <w:rFonts w:ascii="Palatino Linotype" w:hAnsi="Palatino Linotype" w:cs="Arial"/>
          <w:color w:val="000000" w:themeColor="text1"/>
        </w:rPr>
        <w:t xml:space="preserve">; motivo del cual se dolió el particular al referir que ese no correspondía al </w:t>
      </w:r>
      <w:r w:rsidR="00F04C5D" w:rsidRPr="00367240">
        <w:rPr>
          <w:rFonts w:ascii="Palatino Linotype" w:hAnsi="Palatino Linotype" w:cs="Arial"/>
          <w:color w:val="000000" w:themeColor="text1"/>
        </w:rPr>
        <w:t>i</w:t>
      </w:r>
      <w:r w:rsidR="002B50E4" w:rsidRPr="00367240">
        <w:rPr>
          <w:rFonts w:ascii="Palatino Linotype" w:hAnsi="Palatino Linotype" w:cs="Arial"/>
          <w:color w:val="000000" w:themeColor="text1"/>
        </w:rPr>
        <w:t>nforme</w:t>
      </w:r>
      <w:r w:rsidR="00F04C5D" w:rsidRPr="00367240">
        <w:rPr>
          <w:rFonts w:ascii="Palatino Linotype" w:hAnsi="Palatino Linotype" w:cs="Arial"/>
          <w:color w:val="000000" w:themeColor="text1"/>
        </w:rPr>
        <w:t xml:space="preserve"> m</w:t>
      </w:r>
      <w:r w:rsidR="002B50E4" w:rsidRPr="00367240">
        <w:rPr>
          <w:rFonts w:ascii="Palatino Linotype" w:hAnsi="Palatino Linotype" w:cs="Arial"/>
          <w:color w:val="000000" w:themeColor="text1"/>
        </w:rPr>
        <w:t>ensual que mes a mes e</w:t>
      </w:r>
      <w:r w:rsidR="00F04C5D" w:rsidRPr="00367240">
        <w:rPr>
          <w:rFonts w:ascii="Palatino Linotype" w:hAnsi="Palatino Linotype" w:cs="Arial"/>
          <w:color w:val="000000" w:themeColor="text1"/>
        </w:rPr>
        <w:t>nvía el Ayuntamiento al Órgano Superior d</w:t>
      </w:r>
      <w:r w:rsidR="002B50E4" w:rsidRPr="00367240">
        <w:rPr>
          <w:rFonts w:ascii="Palatino Linotype" w:hAnsi="Palatino Linotype" w:cs="Arial"/>
          <w:color w:val="000000" w:themeColor="text1"/>
        </w:rPr>
        <w:t xml:space="preserve">e Fiscalización </w:t>
      </w:r>
      <w:r w:rsidR="00F04C5D" w:rsidRPr="00367240">
        <w:rPr>
          <w:rFonts w:ascii="Palatino Linotype" w:hAnsi="Palatino Linotype" w:cs="Arial"/>
          <w:color w:val="000000" w:themeColor="text1"/>
        </w:rPr>
        <w:t>d</w:t>
      </w:r>
      <w:r w:rsidR="002B50E4" w:rsidRPr="00367240">
        <w:rPr>
          <w:rFonts w:ascii="Palatino Linotype" w:hAnsi="Palatino Linotype" w:cs="Arial"/>
          <w:color w:val="000000" w:themeColor="text1"/>
        </w:rPr>
        <w:t xml:space="preserve">el Estado </w:t>
      </w:r>
      <w:r w:rsidR="00F04C5D" w:rsidRPr="00367240">
        <w:rPr>
          <w:rFonts w:ascii="Palatino Linotype" w:hAnsi="Palatino Linotype" w:cs="Arial"/>
          <w:color w:val="000000" w:themeColor="text1"/>
        </w:rPr>
        <w:t>d</w:t>
      </w:r>
      <w:r w:rsidR="002B50E4" w:rsidRPr="00367240">
        <w:rPr>
          <w:rFonts w:ascii="Palatino Linotype" w:hAnsi="Palatino Linotype" w:cs="Arial"/>
          <w:color w:val="000000" w:themeColor="text1"/>
        </w:rPr>
        <w:t>e México</w:t>
      </w:r>
      <w:r w:rsidR="00E602EC">
        <w:rPr>
          <w:rFonts w:ascii="Palatino Linotype" w:hAnsi="Palatino Linotype" w:cs="Arial"/>
          <w:color w:val="000000" w:themeColor="text1"/>
        </w:rPr>
        <w:t>.</w:t>
      </w:r>
    </w:p>
    <w:p w:rsidR="00F04C5D" w:rsidRPr="00367240" w:rsidRDefault="00F04C5D"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i/>
          <w:lang w:eastAsia="es-MX"/>
        </w:rPr>
      </w:pPr>
      <w:r w:rsidRPr="00367240">
        <w:rPr>
          <w:rFonts w:ascii="Palatino Linotype" w:hAnsi="Palatino Linotype" w:cs="Arial"/>
          <w:color w:val="000000" w:themeColor="text1"/>
        </w:rPr>
        <w:lastRenderedPageBreak/>
        <w:t xml:space="preserve">Al respecto, primeramente señalar que si bien es cierto, los sujetos obligados no se encuentran compelidos a generar documentos </w:t>
      </w:r>
      <w:r w:rsidRPr="00367240">
        <w:rPr>
          <w:rFonts w:ascii="Palatino Linotype" w:hAnsi="Palatino Linotype" w:cs="Arial"/>
          <w:i/>
          <w:color w:val="000000" w:themeColor="text1"/>
        </w:rPr>
        <w:t>Ad hoc</w:t>
      </w:r>
      <w:r w:rsidRPr="00367240">
        <w:rPr>
          <w:rFonts w:ascii="Palatino Linotype" w:hAnsi="Palatino Linotype" w:cs="Arial"/>
          <w:color w:val="000000" w:themeColor="text1"/>
        </w:rPr>
        <w:t xml:space="preserve"> para satisfacer las pretensiones de los particulares y entregar la información conforme a sus intereses p</w:t>
      </w:r>
      <w:r w:rsidR="00097574" w:rsidRPr="00367240">
        <w:rPr>
          <w:rFonts w:ascii="Palatino Linotype" w:hAnsi="Palatino Linotype" w:cs="Arial"/>
          <w:color w:val="000000" w:themeColor="text1"/>
        </w:rPr>
        <w:t>ersonales</w:t>
      </w:r>
      <w:r w:rsidRPr="00367240">
        <w:rPr>
          <w:rFonts w:ascii="Palatino Linotype" w:hAnsi="Palatino Linotype" w:cs="Arial"/>
          <w:color w:val="000000" w:themeColor="text1"/>
        </w:rPr>
        <w:t xml:space="preserve">, en virtud que </w:t>
      </w:r>
      <w:r w:rsidRPr="00367240">
        <w:rPr>
          <w:rFonts w:ascii="Palatino Linotype" w:eastAsia="Times New Roman" w:hAnsi="Palatino Linotype" w:cs="Arial"/>
        </w:rPr>
        <w:t xml:space="preserve">el derecho de acceso a la información pública se satisface en aquellos casos en que se entregue el soporte documental en que conste la información pública, pues se insiste no se tiene el deber de generar documentos </w:t>
      </w:r>
      <w:r w:rsidRPr="00367240">
        <w:rPr>
          <w:rFonts w:ascii="Palatino Linotype" w:eastAsia="Times New Roman" w:hAnsi="Palatino Linotype" w:cs="Arial"/>
          <w:i/>
        </w:rPr>
        <w:t>Ad hoc</w:t>
      </w:r>
      <w:r w:rsidRPr="00367240">
        <w:rPr>
          <w:rFonts w:ascii="Palatino Linotype" w:eastAsia="Times New Roman" w:hAnsi="Palatino Linotype" w:cs="Arial"/>
        </w:rPr>
        <w:t>,</w:t>
      </w:r>
      <w:r w:rsidR="00097574" w:rsidRPr="00367240">
        <w:rPr>
          <w:rFonts w:ascii="Palatino Linotype" w:eastAsia="Times New Roman" w:hAnsi="Palatino Linotype" w:cs="Arial"/>
        </w:rPr>
        <w:t xml:space="preserve"> sirviendo como</w:t>
      </w:r>
      <w:r w:rsidRPr="00367240">
        <w:rPr>
          <w:rFonts w:ascii="Palatino Linotype" w:eastAsia="Times New Roman" w:hAnsi="Palatino Linotype" w:cs="Arial"/>
        </w:rPr>
        <w:t xml:space="preserve"> apoyo a lo anterior, por analogía el Criterio 09-10, emitido por el Pleno del entonces </w:t>
      </w:r>
      <w:r w:rsidRPr="00367240">
        <w:rPr>
          <w:rFonts w:ascii="Palatino Linotype" w:eastAsia="Times New Roman" w:hAnsi="Palatino Linotype" w:cs="Arial"/>
          <w:bCs/>
        </w:rPr>
        <w:t>Instituto Federal de Acceso a la Información y Protección de Datos,</w:t>
      </w:r>
      <w:r w:rsidR="00097574" w:rsidRPr="00367240">
        <w:rPr>
          <w:rFonts w:ascii="Palatino Linotype" w:eastAsia="Times New Roman" w:hAnsi="Palatino Linotype" w:cs="Arial"/>
          <w:bCs/>
        </w:rPr>
        <w:t xml:space="preserve"> que a la letra refier</w:t>
      </w:r>
      <w:r w:rsidRPr="00367240">
        <w:rPr>
          <w:rFonts w:ascii="Palatino Linotype" w:eastAsia="Times New Roman" w:hAnsi="Palatino Linotype" w:cs="Arial"/>
          <w:bCs/>
        </w:rPr>
        <w:t>e:</w:t>
      </w:r>
    </w:p>
    <w:p w:rsidR="00F04C5D" w:rsidRPr="00367240" w:rsidRDefault="00F04C5D" w:rsidP="00367240">
      <w:pPr>
        <w:pStyle w:val="Prrafodelista"/>
        <w:tabs>
          <w:tab w:val="left" w:pos="207"/>
        </w:tabs>
        <w:spacing w:line="360" w:lineRule="auto"/>
        <w:ind w:left="0" w:right="49"/>
        <w:jc w:val="both"/>
        <w:rPr>
          <w:rFonts w:ascii="Palatino Linotype" w:eastAsia="Times New Roman" w:hAnsi="Palatino Linotype" w:cs="Arial"/>
        </w:rPr>
      </w:pPr>
    </w:p>
    <w:p w:rsidR="00F04C5D" w:rsidRPr="00367240" w:rsidRDefault="00F04C5D" w:rsidP="00367240">
      <w:pPr>
        <w:pStyle w:val="Prrafodelista"/>
        <w:spacing w:line="360" w:lineRule="auto"/>
        <w:ind w:left="567" w:right="616"/>
        <w:jc w:val="both"/>
        <w:rPr>
          <w:rFonts w:ascii="Palatino Linotype" w:eastAsia="Times New Roman" w:hAnsi="Palatino Linotype" w:cs="Arial"/>
        </w:rPr>
      </w:pPr>
      <w:r w:rsidRPr="00367240">
        <w:rPr>
          <w:rFonts w:ascii="Palatino Linotype" w:eastAsia="Times New Roman" w:hAnsi="Palatino Linotype" w:cs="Arial"/>
          <w:b/>
          <w:bCs/>
          <w:i/>
        </w:rPr>
        <w:t xml:space="preserve">Las dependencias y entidades no están obligadas a generar documentos </w:t>
      </w:r>
      <w:r w:rsidRPr="00367240">
        <w:rPr>
          <w:rFonts w:ascii="Palatino Linotype" w:eastAsia="Times New Roman" w:hAnsi="Palatino Linotype" w:cs="Arial"/>
          <w:b/>
          <w:bCs/>
          <w:i/>
          <w:iCs/>
        </w:rPr>
        <w:t xml:space="preserve">ad hoc </w:t>
      </w:r>
      <w:r w:rsidRPr="00367240">
        <w:rPr>
          <w:rFonts w:ascii="Palatino Linotype" w:eastAsia="Times New Roman" w:hAnsi="Palatino Linotype" w:cs="Arial"/>
          <w:b/>
          <w:bCs/>
          <w:i/>
        </w:rPr>
        <w:t xml:space="preserve">para responder una solicitud de acceso a la información. </w:t>
      </w:r>
      <w:r w:rsidRPr="00367240">
        <w:rPr>
          <w:rFonts w:ascii="Palatino Linotype" w:eastAsia="Times New Roman" w:hAnsi="Palatino Linotype" w:cs="Arial"/>
          <w:i/>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367240">
        <w:rPr>
          <w:rFonts w:ascii="Palatino Linotype" w:eastAsia="Times New Roman" w:hAnsi="Palatino Linotype" w:cs="Arial"/>
          <w:i/>
          <w:iCs/>
        </w:rPr>
        <w:t xml:space="preserve">ad hoc </w:t>
      </w:r>
      <w:r w:rsidRPr="00367240">
        <w:rPr>
          <w:rFonts w:ascii="Palatino Linotype" w:eastAsia="Times New Roman" w:hAnsi="Palatino Linotype" w:cs="Arial"/>
          <w:i/>
        </w:rPr>
        <w:t>para atender las solicitudes de información, sino que deben garantizar el acceso a la información con la que cuentan en el formato que la misma así lo permita o se encuentre, en aras de dar satisfacción a la solicitud presentada.</w:t>
      </w:r>
    </w:p>
    <w:p w:rsidR="00F04C5D" w:rsidRPr="00367240" w:rsidRDefault="00F04C5D" w:rsidP="00367240">
      <w:pPr>
        <w:pStyle w:val="Prrafodelista"/>
        <w:spacing w:line="360" w:lineRule="auto"/>
        <w:ind w:left="567" w:right="616"/>
        <w:jc w:val="both"/>
        <w:rPr>
          <w:rFonts w:ascii="Palatino Linotype" w:eastAsia="Times New Roman" w:hAnsi="Palatino Linotype" w:cs="Arial"/>
          <w:i/>
        </w:rPr>
      </w:pPr>
      <w:r w:rsidRPr="00367240">
        <w:rPr>
          <w:rFonts w:ascii="Palatino Linotype" w:eastAsia="Times New Roman" w:hAnsi="Palatino Linotype" w:cs="Arial"/>
          <w:b/>
          <w:bCs/>
          <w:i/>
        </w:rPr>
        <w:t xml:space="preserve">Expedientes: </w:t>
      </w:r>
      <w:r w:rsidRPr="00367240">
        <w:rPr>
          <w:rFonts w:ascii="Palatino Linotype" w:eastAsia="Times New Roman" w:hAnsi="Palatino Linotype" w:cs="Arial"/>
          <w:i/>
        </w:rPr>
        <w:t xml:space="preserve">0438/08 Pemex Exploración y Producción – Alonso Lujambio Irazábal 1751/09 Laboratorios de Biológicos y Reactivos de México S.A. de C.V. </w:t>
      </w:r>
      <w:r w:rsidRPr="00367240">
        <w:rPr>
          <w:rFonts w:ascii="Palatino Linotype" w:eastAsia="Times New Roman" w:hAnsi="Palatino Linotype" w:cs="Arial"/>
          <w:i/>
        </w:rPr>
        <w:lastRenderedPageBreak/>
        <w:t xml:space="preserve">– María </w:t>
      </w:r>
      <w:proofErr w:type="spellStart"/>
      <w:r w:rsidRPr="00367240">
        <w:rPr>
          <w:rFonts w:ascii="Palatino Linotype" w:eastAsia="Times New Roman" w:hAnsi="Palatino Linotype" w:cs="Arial"/>
          <w:i/>
        </w:rPr>
        <w:t>Marván</w:t>
      </w:r>
      <w:proofErr w:type="spellEnd"/>
      <w:r w:rsidRPr="00367240">
        <w:rPr>
          <w:rFonts w:ascii="Palatino Linotype" w:eastAsia="Times New Roman" w:hAnsi="Palatino Linotype" w:cs="Arial"/>
          <w:i/>
        </w:rPr>
        <w:t xml:space="preserve"> Laborde 2868/09 Consejo Nacional de Ciencia y Tecnología – Jacqueline </w:t>
      </w:r>
      <w:proofErr w:type="spellStart"/>
      <w:r w:rsidRPr="00367240">
        <w:rPr>
          <w:rFonts w:ascii="Palatino Linotype" w:eastAsia="Times New Roman" w:hAnsi="Palatino Linotype" w:cs="Arial"/>
          <w:i/>
        </w:rPr>
        <w:t>Peschard</w:t>
      </w:r>
      <w:proofErr w:type="spellEnd"/>
      <w:r w:rsidRPr="00367240">
        <w:rPr>
          <w:rFonts w:ascii="Palatino Linotype" w:eastAsia="Times New Roman" w:hAnsi="Palatino Linotype" w:cs="Arial"/>
          <w:i/>
        </w:rPr>
        <w:t xml:space="preserve"> Mariscal 5160/09 Secretaría de Hacienda y Crédito Público – Ángel Trinidad Zaldívar 0304/10 Instituto Nacional de Cancerología – Jacqueline </w:t>
      </w:r>
      <w:proofErr w:type="spellStart"/>
      <w:r w:rsidRPr="00367240">
        <w:rPr>
          <w:rFonts w:ascii="Palatino Linotype" w:eastAsia="Times New Roman" w:hAnsi="Palatino Linotype" w:cs="Arial"/>
          <w:i/>
        </w:rPr>
        <w:t>Peschard</w:t>
      </w:r>
      <w:proofErr w:type="spellEnd"/>
      <w:r w:rsidRPr="00367240">
        <w:rPr>
          <w:rFonts w:ascii="Palatino Linotype" w:eastAsia="Times New Roman" w:hAnsi="Palatino Linotype" w:cs="Arial"/>
          <w:i/>
        </w:rPr>
        <w:t xml:space="preserve"> Mariscal”</w:t>
      </w:r>
    </w:p>
    <w:p w:rsidR="00F04C5D" w:rsidRPr="00367240" w:rsidRDefault="00F04C5D" w:rsidP="00367240">
      <w:pPr>
        <w:pStyle w:val="Prrafodelista"/>
        <w:spacing w:line="360" w:lineRule="auto"/>
        <w:rPr>
          <w:rFonts w:ascii="Palatino Linotype" w:hAnsi="Palatino Linotype" w:cs="Arial"/>
          <w:color w:val="000000" w:themeColor="text1"/>
        </w:rPr>
      </w:pPr>
    </w:p>
    <w:p w:rsidR="002B50E4" w:rsidRPr="00367240" w:rsidRDefault="00F04C5D" w:rsidP="0036724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67240">
        <w:rPr>
          <w:rFonts w:ascii="Palatino Linotype" w:hAnsi="Palatino Linotype" w:cs="Arial"/>
          <w:color w:val="000000" w:themeColor="text1"/>
        </w:rPr>
        <w:t xml:space="preserve">Sin embargo, también lo es que no </w:t>
      </w:r>
      <w:r w:rsidRPr="00367240">
        <w:rPr>
          <w:rFonts w:ascii="Palatino Linotype" w:hAnsi="Palatino Linotype" w:cs="Arial"/>
          <w:b/>
          <w:color w:val="000000" w:themeColor="text1"/>
        </w:rPr>
        <w:t>existe norma jurídica que lo impida</w:t>
      </w:r>
      <w:r w:rsidR="00586493" w:rsidRPr="00367240">
        <w:rPr>
          <w:rFonts w:ascii="Palatino Linotype" w:hAnsi="Palatino Linotype" w:cs="Arial"/>
          <w:b/>
          <w:color w:val="000000" w:themeColor="text1"/>
        </w:rPr>
        <w:t xml:space="preserve"> </w:t>
      </w:r>
      <w:r w:rsidR="00586493" w:rsidRPr="00367240">
        <w:rPr>
          <w:rFonts w:ascii="Palatino Linotype" w:hAnsi="Palatino Linotype" w:cs="Arial"/>
          <w:color w:val="000000" w:themeColor="text1"/>
        </w:rPr>
        <w:t xml:space="preserve">y del caso concreto se aprecia, el </w:t>
      </w:r>
      <w:r w:rsidR="00586493" w:rsidRPr="00367240">
        <w:rPr>
          <w:rFonts w:ascii="Palatino Linotype" w:hAnsi="Palatino Linotype" w:cs="Arial"/>
          <w:b/>
          <w:color w:val="000000" w:themeColor="text1"/>
        </w:rPr>
        <w:t>SUJETO OBLIGADO</w:t>
      </w:r>
      <w:r w:rsidR="00586493" w:rsidRPr="00367240">
        <w:rPr>
          <w:rFonts w:ascii="Palatino Linotype" w:hAnsi="Palatino Linotype" w:cs="Arial"/>
          <w:color w:val="000000" w:themeColor="text1"/>
        </w:rPr>
        <w:t>, lo elaboro con el ánimo de atender la solicitud de información en los términos planteados</w:t>
      </w:r>
      <w:r w:rsidR="00AE05FB" w:rsidRPr="00367240">
        <w:rPr>
          <w:rFonts w:ascii="Palatino Linotype" w:hAnsi="Palatino Linotype" w:cs="Arial"/>
          <w:color w:val="000000" w:themeColor="text1"/>
        </w:rPr>
        <w:t xml:space="preserve">; </w:t>
      </w:r>
      <w:r w:rsidR="00586493" w:rsidRPr="00367240">
        <w:rPr>
          <w:rFonts w:ascii="Palatino Linotype" w:hAnsi="Palatino Linotype" w:cs="Arial"/>
          <w:color w:val="000000" w:themeColor="text1"/>
        </w:rPr>
        <w:t>no obstante</w:t>
      </w:r>
      <w:r w:rsidR="00AE05FB" w:rsidRPr="00367240">
        <w:rPr>
          <w:rFonts w:ascii="Palatino Linotype" w:hAnsi="Palatino Linotype" w:cs="Arial"/>
          <w:color w:val="000000" w:themeColor="text1"/>
        </w:rPr>
        <w:t xml:space="preserve">, el particular </w:t>
      </w:r>
      <w:r w:rsidR="00097574" w:rsidRPr="00367240">
        <w:rPr>
          <w:rFonts w:ascii="Palatino Linotype" w:hAnsi="Palatino Linotype" w:cs="Arial"/>
          <w:color w:val="000000" w:themeColor="text1"/>
        </w:rPr>
        <w:t>expone</w:t>
      </w:r>
      <w:r w:rsidR="00AE05FB" w:rsidRPr="00367240">
        <w:rPr>
          <w:rFonts w:ascii="Palatino Linotype" w:hAnsi="Palatino Linotype" w:cs="Arial"/>
          <w:color w:val="000000" w:themeColor="text1"/>
        </w:rPr>
        <w:t xml:space="preserve"> que el listado de referencia no corresponde a los informes mensuales que mes a mes envía el Ayuntamiento al Órgano Superior de Fiscalización del Estado de México. Efectivamente, no corresponde el documento a la documentaci</w:t>
      </w:r>
      <w:r w:rsidR="00097574" w:rsidRPr="00367240">
        <w:rPr>
          <w:rFonts w:ascii="Palatino Linotype" w:hAnsi="Palatino Linotype" w:cs="Arial"/>
          <w:color w:val="000000" w:themeColor="text1"/>
        </w:rPr>
        <w:t xml:space="preserve">ón que se debe remitir como parte del informe mensual que remiten los ayuntamientos municipales al </w:t>
      </w:r>
      <w:r w:rsidR="00AE05FB" w:rsidRPr="00367240">
        <w:rPr>
          <w:rFonts w:ascii="Palatino Linotype" w:hAnsi="Palatino Linotype" w:cs="Arial"/>
          <w:color w:val="000000" w:themeColor="text1"/>
        </w:rPr>
        <w:t xml:space="preserve">OSFEM; sin embargo </w:t>
      </w:r>
      <w:r w:rsidR="00EE5AC9" w:rsidRPr="00367240">
        <w:rPr>
          <w:rFonts w:ascii="Palatino Linotype" w:hAnsi="Palatino Linotype" w:cs="Arial"/>
          <w:color w:val="000000" w:themeColor="text1"/>
        </w:rPr>
        <w:t>de la solicitud de información primigenia, no se desprende que haya requerido los informes mensuales remitidos al OSFEM, e</w:t>
      </w:r>
      <w:r w:rsidR="00097574" w:rsidRPr="00367240">
        <w:rPr>
          <w:rFonts w:ascii="Palatino Linotype" w:hAnsi="Palatino Linotype" w:cs="Arial"/>
          <w:color w:val="000000" w:themeColor="text1"/>
        </w:rPr>
        <w:t>n</w:t>
      </w:r>
      <w:r w:rsidR="00EE5AC9" w:rsidRPr="00367240">
        <w:rPr>
          <w:rFonts w:ascii="Palatino Linotype" w:hAnsi="Palatino Linotype" w:cs="Arial"/>
          <w:color w:val="000000" w:themeColor="text1"/>
        </w:rPr>
        <w:t xml:space="preserve"> </w:t>
      </w:r>
      <w:r w:rsidR="00097574" w:rsidRPr="00367240">
        <w:rPr>
          <w:rFonts w:ascii="Palatino Linotype" w:hAnsi="Palatino Linotype" w:cs="Arial"/>
          <w:color w:val="000000" w:themeColor="text1"/>
        </w:rPr>
        <w:t>su</w:t>
      </w:r>
      <w:r w:rsidR="00EE5AC9" w:rsidRPr="00367240">
        <w:rPr>
          <w:rFonts w:ascii="Palatino Linotype" w:hAnsi="Palatino Linotype" w:cs="Arial"/>
          <w:color w:val="000000" w:themeColor="text1"/>
        </w:rPr>
        <w:t xml:space="preserve"> parte sustancial donde conste la información peticionada.</w:t>
      </w:r>
    </w:p>
    <w:p w:rsidR="00EE5AC9" w:rsidRPr="00367240" w:rsidRDefault="00EE5AC9" w:rsidP="00367240">
      <w:pPr>
        <w:pStyle w:val="Prrafodelista"/>
        <w:tabs>
          <w:tab w:val="left" w:pos="0"/>
        </w:tabs>
        <w:spacing w:line="360" w:lineRule="auto"/>
        <w:ind w:left="0" w:right="49"/>
        <w:jc w:val="both"/>
        <w:rPr>
          <w:rFonts w:ascii="Palatino Linotype" w:hAnsi="Palatino Linotype" w:cs="Arial"/>
          <w:i/>
          <w:color w:val="000000" w:themeColor="text1"/>
        </w:rPr>
      </w:pPr>
    </w:p>
    <w:p w:rsidR="00EE5AC9" w:rsidRPr="00367240" w:rsidRDefault="00586493"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rPr>
      </w:pPr>
      <w:r w:rsidRPr="00367240">
        <w:rPr>
          <w:rFonts w:ascii="Palatino Linotype" w:hAnsi="Palatino Linotype" w:cs="Arial"/>
          <w:color w:val="000000" w:themeColor="text1"/>
        </w:rPr>
        <w:t xml:space="preserve">Atento a lo anterior, hipotéticamente podría decirse que se </w:t>
      </w:r>
      <w:proofErr w:type="spellStart"/>
      <w:r w:rsidRPr="00367240">
        <w:rPr>
          <w:rFonts w:ascii="Palatino Linotype" w:hAnsi="Palatino Linotype" w:cs="Arial"/>
          <w:color w:val="000000" w:themeColor="text1"/>
        </w:rPr>
        <w:t>esta</w:t>
      </w:r>
      <w:proofErr w:type="spellEnd"/>
      <w:r w:rsidRPr="00367240">
        <w:rPr>
          <w:rFonts w:ascii="Palatino Linotype" w:hAnsi="Palatino Linotype" w:cs="Arial"/>
          <w:color w:val="000000" w:themeColor="text1"/>
        </w:rPr>
        <w:t xml:space="preserve"> </w:t>
      </w:r>
      <w:r w:rsidR="00EE5AC9" w:rsidRPr="00367240">
        <w:rPr>
          <w:rFonts w:ascii="Palatino Linotype" w:hAnsi="Palatino Linotype" w:cs="Arial"/>
          <w:color w:val="000000" w:themeColor="text1"/>
        </w:rPr>
        <w:t xml:space="preserve">ante la presencia de una </w:t>
      </w:r>
      <w:r w:rsidR="00EE5AC9" w:rsidRPr="00367240">
        <w:rPr>
          <w:rFonts w:ascii="Palatino Linotype" w:hAnsi="Palatino Linotype" w:cs="Arial"/>
          <w:i/>
          <w:color w:val="000000" w:themeColor="text1"/>
        </w:rPr>
        <w:t xml:space="preserve">Plus </w:t>
      </w:r>
      <w:proofErr w:type="spellStart"/>
      <w:r w:rsidR="00EE5AC9" w:rsidRPr="00367240">
        <w:rPr>
          <w:rFonts w:ascii="Palatino Linotype" w:hAnsi="Palatino Linotype" w:cs="Arial"/>
          <w:i/>
          <w:color w:val="000000" w:themeColor="text1"/>
        </w:rPr>
        <w:t>Petitito</w:t>
      </w:r>
      <w:proofErr w:type="spellEnd"/>
      <w:r w:rsidR="00EE5AC9" w:rsidRPr="00367240">
        <w:rPr>
          <w:rFonts w:ascii="Palatino Linotype" w:hAnsi="Palatino Linotype" w:cs="Arial"/>
          <w:i/>
          <w:color w:val="000000" w:themeColor="text1"/>
        </w:rPr>
        <w:t xml:space="preserve">, </w:t>
      </w:r>
      <w:r w:rsidR="00EE5AC9" w:rsidRPr="00367240">
        <w:rPr>
          <w:rFonts w:ascii="Palatino Linotype" w:hAnsi="Palatino Linotype" w:cs="Arial"/>
          <w:color w:val="000000" w:themeColor="text1"/>
        </w:rPr>
        <w:t>a su solicitud</w:t>
      </w:r>
      <w:r w:rsidR="00EE5AC9" w:rsidRPr="00367240">
        <w:rPr>
          <w:rFonts w:ascii="Palatino Linotype" w:eastAsia="Times New Roman" w:hAnsi="Palatino Linotype" w:cs="Arial"/>
          <w:color w:val="000000" w:themeColor="text1"/>
          <w:lang w:val="es-ES"/>
        </w:rPr>
        <w:t xml:space="preserve"> inicial</w:t>
      </w:r>
      <w:r w:rsidRPr="00367240">
        <w:rPr>
          <w:rFonts w:ascii="Palatino Linotype" w:eastAsia="Times New Roman" w:hAnsi="Palatino Linotype" w:cs="Arial"/>
          <w:color w:val="000000" w:themeColor="text1"/>
          <w:lang w:val="es-ES"/>
        </w:rPr>
        <w:t>, r</w:t>
      </w:r>
      <w:r w:rsidR="00EE5AC9" w:rsidRPr="00367240">
        <w:rPr>
          <w:rFonts w:ascii="Palatino Linotype" w:eastAsia="Times New Roman" w:hAnsi="Palatino Linotype" w:cs="Arial"/>
          <w:color w:val="000000" w:themeColor="text1"/>
          <w:lang w:val="es-ES"/>
        </w:rPr>
        <w:t xml:space="preserve">obusteciendo lo anterior, tiene aplicación al respecto por analogía la tesis aislada número I.8o.A.136 A, de la Novena Época, publicada en el Semanario Oficial de la Federación y su Gaceta </w:t>
      </w:r>
      <w:r w:rsidR="00EE5AC9" w:rsidRPr="00367240">
        <w:rPr>
          <w:rFonts w:ascii="Palatino Linotype" w:eastAsia="Times New Roman" w:hAnsi="Palatino Linotype" w:cs="Arial"/>
          <w:color w:val="000000" w:themeColor="text1"/>
          <w:lang w:val="es-ES"/>
        </w:rPr>
        <w:lastRenderedPageBreak/>
        <w:t>Tomo XXIX, Marzo de 2009, página 2887, con número de registro 167607, que lleva por rubro y texto los siguientes:</w:t>
      </w:r>
    </w:p>
    <w:p w:rsidR="00EE5AC9" w:rsidRPr="00367240" w:rsidRDefault="00EE5AC9" w:rsidP="00367240">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EE5AC9" w:rsidRPr="00367240" w:rsidRDefault="00EE5AC9" w:rsidP="00367240">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367240">
        <w:rPr>
          <w:rFonts w:ascii="Palatino Linotype" w:eastAsia="Times New Roman"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8F2D9C" w:rsidRPr="00367240" w:rsidRDefault="00EE5AC9" w:rsidP="00367240">
      <w:pPr>
        <w:pStyle w:val="Prrafodelista"/>
        <w:shd w:val="clear" w:color="auto" w:fill="FFFFFF"/>
        <w:spacing w:line="360" w:lineRule="auto"/>
        <w:ind w:left="567" w:right="616"/>
        <w:jc w:val="both"/>
        <w:rPr>
          <w:rFonts w:ascii="Palatino Linotype" w:eastAsia="Times New Roman" w:hAnsi="Palatino Linotype" w:cs="Arial"/>
          <w:i/>
          <w:iCs/>
          <w:color w:val="000000" w:themeColor="text1"/>
          <w:lang w:val="es-ES"/>
        </w:rPr>
      </w:pPr>
      <w:r w:rsidRPr="00367240">
        <w:rPr>
          <w:rFonts w:ascii="Palatino Linotype" w:eastAsia="Times New Roman" w:hAnsi="Palatino Linotype" w:cs="Arial"/>
          <w:i/>
          <w:iCs/>
          <w:color w:val="000000" w:themeColor="text1"/>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w:t>
      </w:r>
      <w:r w:rsidRPr="00367240">
        <w:rPr>
          <w:rFonts w:ascii="Palatino Linotype" w:eastAsia="Times New Roman" w:hAnsi="Palatino Linotype" w:cs="Arial"/>
          <w:i/>
          <w:iCs/>
          <w:color w:val="000000" w:themeColor="text1"/>
          <w:lang w:val="es-ES"/>
        </w:rPr>
        <w:lastRenderedPageBreak/>
        <w:t>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EE5AC9" w:rsidRPr="00367240" w:rsidRDefault="00EE5AC9" w:rsidP="00367240">
      <w:pPr>
        <w:pStyle w:val="Prrafodelista"/>
        <w:shd w:val="clear" w:color="auto" w:fill="FFFFFF"/>
        <w:spacing w:line="360" w:lineRule="auto"/>
        <w:ind w:left="567" w:right="616"/>
        <w:jc w:val="both"/>
        <w:rPr>
          <w:rFonts w:ascii="Palatino Linotype" w:eastAsia="Times New Roman" w:hAnsi="Palatino Linotype" w:cs="Arial"/>
          <w:i/>
          <w:iCs/>
          <w:color w:val="000000" w:themeColor="text1"/>
          <w:lang w:val="es-ES"/>
        </w:rPr>
      </w:pPr>
      <w:r w:rsidRPr="00367240">
        <w:rPr>
          <w:rFonts w:ascii="Palatino Linotype" w:eastAsia="Times New Roman" w:hAnsi="Palatino Linotype" w:cs="Arial"/>
          <w:i/>
          <w:iCs/>
          <w:color w:val="000000" w:themeColor="text1"/>
          <w:lang w:val="es-ES"/>
        </w:rPr>
        <w:br/>
        <w:t>OCTAVO TRIBUNAL COLEGIADO EN MATERIA ADMINISTRATIVA DEL PRIMER CIRCUITO.</w:t>
      </w:r>
    </w:p>
    <w:p w:rsidR="00EE5AC9" w:rsidRPr="00367240" w:rsidRDefault="00EE5AC9" w:rsidP="00367240">
      <w:pPr>
        <w:pStyle w:val="Prrafodelista"/>
        <w:shd w:val="clear" w:color="auto" w:fill="FFFFFF"/>
        <w:spacing w:line="360" w:lineRule="auto"/>
        <w:ind w:left="567" w:right="616"/>
        <w:jc w:val="both"/>
        <w:rPr>
          <w:rFonts w:ascii="Palatino Linotype" w:eastAsia="Times New Roman" w:hAnsi="Palatino Linotype" w:cs="Arial"/>
          <w:color w:val="000000" w:themeColor="text1"/>
          <w:lang w:val="es-ES"/>
        </w:rPr>
      </w:pPr>
    </w:p>
    <w:p w:rsidR="00EE5AC9" w:rsidRPr="00367240" w:rsidRDefault="00EE5AC9"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rPr>
      </w:pPr>
      <w:r w:rsidRPr="00367240">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367240">
        <w:rPr>
          <w:rFonts w:ascii="Palatino Linotype" w:eastAsia="Times New Roman" w:hAnsi="Palatino Linotype" w:cs="Arial"/>
          <w:bCs/>
          <w:color w:val="000000" w:themeColor="text1"/>
          <w:u w:val="single"/>
          <w:lang w:val="es-ES"/>
        </w:rPr>
        <w:t>resulta improcedente ampliar las solicitudes de información pública</w:t>
      </w:r>
      <w:r w:rsidRPr="00367240">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367240">
        <w:rPr>
          <w:rFonts w:ascii="Palatino Linotype" w:eastAsia="Times New Roman" w:hAnsi="Palatino Linotype" w:cs="Arial"/>
          <w:color w:val="000000" w:themeColor="text1"/>
          <w:lang w:val="es-ES"/>
        </w:rPr>
        <w:t>, como se estima acontece en el presente asunto, al considerarse que se solicita un soporte documental</w:t>
      </w:r>
      <w:r w:rsidRPr="00367240">
        <w:rPr>
          <w:rFonts w:ascii="Palatino Linotype" w:eastAsia="Times New Roman" w:hAnsi="Palatino Linotype" w:cs="Arial"/>
          <w:b/>
          <w:bCs/>
          <w:color w:val="000000" w:themeColor="text1"/>
          <w:lang w:val="es-ES"/>
        </w:rPr>
        <w:t xml:space="preserve"> novedoso</w:t>
      </w:r>
      <w:r w:rsidRPr="00367240">
        <w:rPr>
          <w:rFonts w:ascii="Palatino Linotype" w:eastAsia="Times New Roman" w:hAnsi="Palatino Linotype" w:cs="Arial"/>
          <w:color w:val="000000" w:themeColor="text1"/>
          <w:lang w:val="es-ES"/>
        </w:rPr>
        <w:t>, criterio que es de la literalidad siguiente:</w:t>
      </w:r>
    </w:p>
    <w:p w:rsidR="00EE5AC9" w:rsidRPr="00367240" w:rsidRDefault="00EE5AC9" w:rsidP="00367240">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rsidR="00EE5AC9" w:rsidRPr="00367240" w:rsidRDefault="00EE5AC9" w:rsidP="00367240">
      <w:pPr>
        <w:pStyle w:val="Prrafodelista"/>
        <w:shd w:val="clear" w:color="auto" w:fill="FFFFFF"/>
        <w:spacing w:line="360" w:lineRule="auto"/>
        <w:ind w:right="616"/>
        <w:jc w:val="both"/>
        <w:rPr>
          <w:rFonts w:ascii="Palatino Linotype" w:eastAsia="Times New Roman" w:hAnsi="Palatino Linotype" w:cs="Arial"/>
          <w:color w:val="000000" w:themeColor="text1"/>
          <w:lang w:val="es-ES"/>
        </w:rPr>
      </w:pPr>
      <w:r w:rsidRPr="00367240">
        <w:rPr>
          <w:rFonts w:ascii="Palatino Linotype" w:eastAsia="Times New Roman" w:hAnsi="Palatino Linotype" w:cs="Arial"/>
          <w:b/>
          <w:bCs/>
          <w:i/>
          <w:iCs/>
          <w:color w:val="000000" w:themeColor="text1"/>
          <w:lang w:val="es-ES"/>
        </w:rPr>
        <w:t>Es improcedente ampliar las solicitudes de acceso a información pública o datos personales, a través de la interposición del recurso de revisión.</w:t>
      </w:r>
      <w:r w:rsidRPr="00367240">
        <w:rPr>
          <w:rFonts w:ascii="Palatino Linotype" w:eastAsia="Times New Roman" w:hAnsi="Palatino Linotype" w:cs="Arial"/>
          <w:i/>
          <w:iCs/>
          <w:color w:val="000000" w:themeColor="text1"/>
          <w:lang w:val="es-ES"/>
        </w:rPr>
        <w:t xml:space="preserve"> En aquellos casos en los que los recurrentes amplíen los alcances de su solicitud de información o acceso a datos personales a través de su recurso de revisión, esta ampliación no podrá constituir materia del procedimiento a </w:t>
      </w:r>
      <w:r w:rsidRPr="00367240">
        <w:rPr>
          <w:rFonts w:ascii="Palatino Linotype" w:eastAsia="Times New Roman" w:hAnsi="Palatino Linotype" w:cs="Arial"/>
          <w:i/>
          <w:iCs/>
          <w:color w:val="000000" w:themeColor="text1"/>
          <w:lang w:val="es-ES"/>
        </w:rPr>
        <w:lastRenderedPageBreak/>
        <w:t>sustanciarse por el Instituto Federal de Acceso a la Información y Protección de Datos. Lo anterior, sin perjuicio de que los recurrentes puedan ejercer su derecho a realizar una nueva solicitud en términos de la Ley de la materia.</w:t>
      </w:r>
    </w:p>
    <w:p w:rsidR="00EE5AC9" w:rsidRPr="00367240" w:rsidRDefault="00EE5AC9" w:rsidP="00367240">
      <w:pPr>
        <w:pStyle w:val="Prrafodelista"/>
        <w:shd w:val="clear" w:color="auto" w:fill="FFFFFF"/>
        <w:spacing w:line="360" w:lineRule="auto"/>
        <w:ind w:right="616"/>
        <w:jc w:val="both"/>
        <w:rPr>
          <w:rFonts w:ascii="Palatino Linotype" w:eastAsia="Times New Roman" w:hAnsi="Palatino Linotype" w:cs="Arial"/>
          <w:i/>
          <w:iCs/>
          <w:color w:val="000000" w:themeColor="text1"/>
          <w:lang w:val="es-ES"/>
        </w:rPr>
      </w:pPr>
      <w:r w:rsidRPr="00367240">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367240">
        <w:rPr>
          <w:rFonts w:ascii="Palatino Linotype" w:eastAsia="Times New Roman" w:hAnsi="Palatino Linotype" w:cs="Arial"/>
          <w:i/>
          <w:iCs/>
          <w:color w:val="000000" w:themeColor="text1"/>
          <w:lang w:val="es-ES"/>
        </w:rPr>
        <w:t>Marván</w:t>
      </w:r>
      <w:proofErr w:type="spellEnd"/>
      <w:r w:rsidRPr="00367240">
        <w:rPr>
          <w:rFonts w:ascii="Palatino Linotype" w:eastAsia="Times New Roman" w:hAnsi="Palatino Linotype" w:cs="Arial"/>
          <w:i/>
          <w:iCs/>
          <w:color w:val="000000" w:themeColor="text1"/>
          <w:lang w:val="es-ES"/>
        </w:rPr>
        <w:t xml:space="preserve"> Laborde1523 1006/10 Instituto Mexicano del Seguro Social – Sigrid </w:t>
      </w:r>
      <w:proofErr w:type="spellStart"/>
      <w:r w:rsidRPr="00367240">
        <w:rPr>
          <w:rFonts w:ascii="Palatino Linotype" w:eastAsia="Times New Roman" w:hAnsi="Palatino Linotype" w:cs="Arial"/>
          <w:i/>
          <w:iCs/>
          <w:color w:val="000000" w:themeColor="text1"/>
          <w:lang w:val="es-ES"/>
        </w:rPr>
        <w:t>Arzt</w:t>
      </w:r>
      <w:proofErr w:type="spellEnd"/>
      <w:r w:rsidRPr="00367240">
        <w:rPr>
          <w:rFonts w:ascii="Palatino Linotype" w:eastAsia="Times New Roman" w:hAnsi="Palatino Linotype" w:cs="Arial"/>
          <w:i/>
          <w:iCs/>
          <w:color w:val="000000" w:themeColor="text1"/>
          <w:lang w:val="es-ES"/>
        </w:rPr>
        <w:t xml:space="preserve"> Colunga 1378/10 Instituto de Seguridad y Servicios Sociales de los Trabajadores del Estado – María Elena Pérez-Jaén Zermeño </w:t>
      </w:r>
    </w:p>
    <w:p w:rsidR="00EE5AC9" w:rsidRPr="00367240" w:rsidRDefault="00EE5AC9" w:rsidP="00367240">
      <w:pPr>
        <w:pStyle w:val="Prrafodelista"/>
        <w:shd w:val="clear" w:color="auto" w:fill="FFFFFF"/>
        <w:spacing w:line="360" w:lineRule="auto"/>
        <w:ind w:right="616"/>
        <w:jc w:val="both"/>
        <w:rPr>
          <w:rFonts w:ascii="Palatino Linotype" w:eastAsia="Times New Roman" w:hAnsi="Palatino Linotype" w:cs="Arial"/>
          <w:color w:val="000000" w:themeColor="text1"/>
          <w:lang w:val="es-ES"/>
        </w:rPr>
      </w:pPr>
    </w:p>
    <w:p w:rsidR="0043467F" w:rsidRPr="00367240" w:rsidRDefault="00317BFE" w:rsidP="0036724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67240">
        <w:rPr>
          <w:rFonts w:ascii="Palatino Linotype" w:eastAsia="Times New Roman" w:hAnsi="Palatino Linotype" w:cs="Arial"/>
          <w:color w:val="000000" w:themeColor="text1"/>
          <w:lang w:val="es-ES"/>
        </w:rPr>
        <w:t>No</w:t>
      </w:r>
      <w:r w:rsidRPr="00367240">
        <w:rPr>
          <w:rFonts w:ascii="Palatino Linotype" w:hAnsi="Palatino Linotype" w:cs="Arial"/>
          <w:color w:val="000000" w:themeColor="text1"/>
        </w:rPr>
        <w:t xml:space="preserve"> obstante, </w:t>
      </w:r>
      <w:r w:rsidR="00586493" w:rsidRPr="00367240">
        <w:rPr>
          <w:rFonts w:ascii="Palatino Linotype" w:hAnsi="Palatino Linotype" w:cs="Arial"/>
          <w:color w:val="000000" w:themeColor="text1"/>
        </w:rPr>
        <w:t xml:space="preserve">también es cierto, que los particulares eventualmente no son expertos en la materia y en ocasiones no conocen o no refieren bien el documento especifico al que desean acceder, en ese sentido, si bien no refirió desde un inicio que </w:t>
      </w:r>
      <w:r w:rsidR="00AA43DE" w:rsidRPr="00367240">
        <w:rPr>
          <w:rFonts w:ascii="Palatino Linotype" w:hAnsi="Palatino Linotype" w:cs="Arial"/>
          <w:color w:val="000000" w:themeColor="text1"/>
        </w:rPr>
        <w:t xml:space="preserve">deseaba acceder al soporte documental de mérito que es remitido en el informe mensual, si señalo una expresión documental el señalar a los reportes. En ese contexto, tanto el </w:t>
      </w:r>
      <w:r w:rsidR="00AA43DE" w:rsidRPr="00367240">
        <w:rPr>
          <w:rFonts w:ascii="Palatino Linotype" w:hAnsi="Palatino Linotype" w:cs="Arial"/>
          <w:b/>
          <w:color w:val="000000" w:themeColor="text1"/>
        </w:rPr>
        <w:t>SUJETO OBLIGADO</w:t>
      </w:r>
      <w:r w:rsidR="00AA43DE" w:rsidRPr="00367240">
        <w:rPr>
          <w:rFonts w:ascii="Palatino Linotype" w:hAnsi="Palatino Linotype" w:cs="Arial"/>
          <w:color w:val="000000" w:themeColor="text1"/>
        </w:rPr>
        <w:t xml:space="preserve">, como este Órgano Garante, </w:t>
      </w:r>
      <w:r w:rsidR="0043467F" w:rsidRPr="00367240">
        <w:rPr>
          <w:rFonts w:ascii="Palatino Linotype" w:hAnsi="Palatino Linotype" w:cs="Arial"/>
          <w:color w:val="000000" w:themeColor="text1"/>
        </w:rPr>
        <w:t>tienen conocimiento</w:t>
      </w:r>
      <w:r w:rsidR="00AA43DE" w:rsidRPr="00367240">
        <w:rPr>
          <w:rFonts w:ascii="Palatino Linotype" w:hAnsi="Palatino Linotype" w:cs="Arial"/>
          <w:color w:val="000000" w:themeColor="text1"/>
        </w:rPr>
        <w:t xml:space="preserve"> </w:t>
      </w:r>
      <w:r w:rsidR="0043467F" w:rsidRPr="00367240">
        <w:rPr>
          <w:rFonts w:ascii="Palatino Linotype" w:hAnsi="Palatino Linotype" w:cs="Arial"/>
          <w:color w:val="000000" w:themeColor="text1"/>
        </w:rPr>
        <w:t>de la existencia</w:t>
      </w:r>
      <w:r w:rsidR="00AA43DE" w:rsidRPr="00367240">
        <w:rPr>
          <w:rFonts w:ascii="Palatino Linotype" w:hAnsi="Palatino Linotype" w:cs="Arial"/>
          <w:color w:val="000000" w:themeColor="text1"/>
        </w:rPr>
        <w:t xml:space="preserve"> un documento denominado reportes que atañe a remuneraciones de mandos medios y superiores, tal como lo refirió de manera posterior el particular en su </w:t>
      </w:r>
      <w:r w:rsidR="0043467F" w:rsidRPr="00367240">
        <w:rPr>
          <w:rFonts w:ascii="Palatino Linotype" w:hAnsi="Palatino Linotype" w:cs="Arial"/>
          <w:color w:val="000000" w:themeColor="text1"/>
        </w:rPr>
        <w:t>escrito de recurso de revisión.</w:t>
      </w:r>
    </w:p>
    <w:p w:rsidR="0043467F" w:rsidRPr="00367240" w:rsidRDefault="0043467F" w:rsidP="00367240">
      <w:pPr>
        <w:pStyle w:val="Prrafodelista"/>
        <w:tabs>
          <w:tab w:val="left" w:pos="0"/>
        </w:tabs>
        <w:spacing w:line="360" w:lineRule="auto"/>
        <w:ind w:left="0" w:right="49"/>
        <w:jc w:val="both"/>
        <w:rPr>
          <w:rFonts w:ascii="Palatino Linotype" w:hAnsi="Palatino Linotype" w:cs="Arial"/>
          <w:color w:val="000000" w:themeColor="text1"/>
        </w:rPr>
      </w:pPr>
    </w:p>
    <w:p w:rsidR="00AA43DE" w:rsidRPr="00367240" w:rsidRDefault="0043467F" w:rsidP="0036724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67240">
        <w:rPr>
          <w:rFonts w:ascii="Palatino Linotype" w:hAnsi="Palatino Linotype" w:cs="Arial"/>
          <w:color w:val="000000" w:themeColor="text1"/>
        </w:rPr>
        <w:lastRenderedPageBreak/>
        <w:t>D</w:t>
      </w:r>
      <w:r w:rsidR="00AA43DE" w:rsidRPr="00367240">
        <w:rPr>
          <w:rFonts w:ascii="Palatino Linotype" w:hAnsi="Palatino Linotype" w:cs="Arial"/>
          <w:color w:val="000000" w:themeColor="text1"/>
        </w:rPr>
        <w:t xml:space="preserve">e modo tal que </w:t>
      </w:r>
      <w:r w:rsidRPr="00367240">
        <w:rPr>
          <w:rFonts w:ascii="Palatino Linotype" w:hAnsi="Palatino Linotype" w:cs="Arial"/>
          <w:color w:val="000000" w:themeColor="text1"/>
        </w:rPr>
        <w:t xml:space="preserve">si bien </w:t>
      </w:r>
      <w:r w:rsidR="00AA43DE" w:rsidRPr="00367240">
        <w:rPr>
          <w:rFonts w:ascii="Palatino Linotype" w:hAnsi="Palatino Linotype" w:cs="Arial"/>
          <w:color w:val="000000" w:themeColor="text1"/>
        </w:rPr>
        <w:t xml:space="preserve">desde un inicio no expreso el documento especifico si </w:t>
      </w:r>
      <w:r w:rsidRPr="00367240">
        <w:rPr>
          <w:rFonts w:ascii="Palatino Linotype" w:hAnsi="Palatino Linotype" w:cs="Arial"/>
          <w:color w:val="000000" w:themeColor="text1"/>
        </w:rPr>
        <w:t xml:space="preserve">otorgo </w:t>
      </w:r>
      <w:r w:rsidR="00AA43DE" w:rsidRPr="00367240">
        <w:rPr>
          <w:rFonts w:ascii="Palatino Linotype" w:hAnsi="Palatino Linotype" w:cs="Arial"/>
          <w:color w:val="000000" w:themeColor="text1"/>
        </w:rPr>
        <w:t xml:space="preserve">una clara expresión documental, que de acuerdo al </w:t>
      </w:r>
      <w:r w:rsidR="00AA43DE" w:rsidRPr="00367240">
        <w:rPr>
          <w:rFonts w:ascii="Palatino Linotype" w:hAnsi="Palatino Linotype" w:cs="Arial"/>
          <w:b/>
          <w:color w:val="000000" w:themeColor="text1"/>
        </w:rPr>
        <w:t xml:space="preserve">Criterio 16/17 Expresión documental, </w:t>
      </w:r>
      <w:r w:rsidR="00AA43DE" w:rsidRPr="00367240">
        <w:rPr>
          <w:rFonts w:ascii="Palatino Linotype" w:hAnsi="Palatino Linotype" w:cs="Arial"/>
          <w:color w:val="000000" w:themeColor="text1"/>
        </w:rPr>
        <w:t>emitido por el Instituto Nacional de Transparencia, Acceso a la Información y Protección de Datos Personales (INAI), corresponde a lo siguiente:</w:t>
      </w:r>
    </w:p>
    <w:p w:rsidR="00AA43DE" w:rsidRPr="00367240" w:rsidRDefault="00AA43DE" w:rsidP="00367240">
      <w:pPr>
        <w:pStyle w:val="Prrafodelista"/>
        <w:spacing w:line="360" w:lineRule="auto"/>
        <w:ind w:left="426" w:right="49"/>
        <w:jc w:val="both"/>
        <w:rPr>
          <w:rFonts w:ascii="Palatino Linotype" w:hAnsi="Palatino Linotype" w:cs="Arial"/>
          <w:color w:val="000000" w:themeColor="text1"/>
        </w:rPr>
      </w:pPr>
    </w:p>
    <w:p w:rsidR="00AA43DE" w:rsidRPr="00367240" w:rsidRDefault="00AA43DE" w:rsidP="00367240">
      <w:pPr>
        <w:pStyle w:val="Prrafodelista"/>
        <w:spacing w:line="360" w:lineRule="auto"/>
        <w:ind w:right="616"/>
        <w:jc w:val="both"/>
        <w:rPr>
          <w:rFonts w:ascii="Palatino Linotype" w:hAnsi="Palatino Linotype" w:cs="Arial"/>
        </w:rPr>
      </w:pPr>
      <w:r w:rsidRPr="00367240">
        <w:rPr>
          <w:rFonts w:ascii="Palatino Linotype" w:hAnsi="Palatino Linotype" w:cs="Arial"/>
          <w:b/>
          <w:bCs/>
        </w:rPr>
        <w:t xml:space="preserve">Expresión documental. </w:t>
      </w:r>
      <w:r w:rsidRPr="00367240">
        <w:rPr>
          <w:rFonts w:ascii="Palatino Linotype" w:hAnsi="Palatino Linotype" w:cs="Arial"/>
          <w:bCs/>
        </w:rPr>
        <w:t>Cuando</w:t>
      </w:r>
      <w:r w:rsidRPr="00367240">
        <w:rPr>
          <w:rFonts w:ascii="Palatino Linotype" w:hAnsi="Palatino Linotype" w:cs="Arial"/>
          <w:color w:val="000000" w:themeColor="text1"/>
          <w:lang w:val="es-ES"/>
        </w:rPr>
        <w:t xml:space="preserve"> los particulares presenten solicitudes de acceso a la información sin identificar de forma precisa la documentación que pudiera contener la información de su interés, </w:t>
      </w:r>
      <w:r w:rsidRPr="00367240">
        <w:rPr>
          <w:rFonts w:ascii="Palatino Linotype" w:hAnsi="Palatino Linotype" w:cs="Arial"/>
        </w:rPr>
        <w:t>o bien, la solicitud constituya una consulta,</w:t>
      </w:r>
      <w:r w:rsidRPr="00367240">
        <w:rPr>
          <w:rFonts w:ascii="Palatino Linotype" w:hAnsi="Palatino Linotype" w:cs="Arial"/>
          <w:color w:val="000000" w:themeColor="text1"/>
          <w:lang w:val="es-ES"/>
        </w:rPr>
        <w:t xml:space="preserve"> pero la respuesta pudiera obrar en algún documento en poder de los sujetos obligados, éstos deben dar a dichas solicitudes una interpretación que les otorgue una expresión documental. </w:t>
      </w:r>
    </w:p>
    <w:p w:rsidR="00AA43DE" w:rsidRPr="00367240" w:rsidRDefault="00AA43DE" w:rsidP="00367240">
      <w:pPr>
        <w:spacing w:line="360" w:lineRule="auto"/>
        <w:ind w:left="851" w:right="616"/>
        <w:jc w:val="both"/>
        <w:rPr>
          <w:rFonts w:ascii="Palatino Linotype" w:hAnsi="Palatino Linotype" w:cs="Arial"/>
          <w:b/>
        </w:rPr>
      </w:pPr>
      <w:r w:rsidRPr="00367240">
        <w:rPr>
          <w:rFonts w:ascii="Palatino Linotype" w:hAnsi="Palatino Linotype" w:cs="Arial"/>
          <w:b/>
        </w:rPr>
        <w:t>Resoluciones:</w:t>
      </w:r>
    </w:p>
    <w:p w:rsidR="00AA43DE" w:rsidRPr="00367240" w:rsidRDefault="00AA43DE" w:rsidP="00367240">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b/>
        </w:rPr>
      </w:pPr>
      <w:r w:rsidRPr="00367240">
        <w:rPr>
          <w:rFonts w:ascii="Palatino Linotype" w:hAnsi="Palatino Linotype" w:cs="Arial"/>
          <w:b/>
        </w:rPr>
        <w:t xml:space="preserve">RRA 0774/16. </w:t>
      </w:r>
      <w:r w:rsidRPr="00367240">
        <w:rPr>
          <w:rFonts w:ascii="Palatino Linotype" w:hAnsi="Palatino Linotype" w:cs="Arial"/>
        </w:rPr>
        <w:t xml:space="preserve">Secretaría de Salud. 31 de agosto de 2016. Por unanimidad. Comisionada Ponente María Patricia </w:t>
      </w:r>
      <w:proofErr w:type="spellStart"/>
      <w:r w:rsidRPr="00367240">
        <w:rPr>
          <w:rFonts w:ascii="Palatino Linotype" w:hAnsi="Palatino Linotype" w:cs="Arial"/>
        </w:rPr>
        <w:t>Kurczyn</w:t>
      </w:r>
      <w:proofErr w:type="spellEnd"/>
      <w:r w:rsidRPr="00367240">
        <w:rPr>
          <w:rFonts w:ascii="Palatino Linotype" w:hAnsi="Palatino Linotype" w:cs="Arial"/>
        </w:rPr>
        <w:t xml:space="preserve"> Villalobos.</w:t>
      </w:r>
    </w:p>
    <w:p w:rsidR="00AA43DE" w:rsidRPr="00367240" w:rsidRDefault="00AA43DE" w:rsidP="00367240">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367240">
        <w:rPr>
          <w:rFonts w:ascii="Palatino Linotype" w:hAnsi="Palatino Linotype" w:cs="Arial"/>
          <w:b/>
        </w:rPr>
        <w:t xml:space="preserve">RRA 0143/17. </w:t>
      </w:r>
      <w:r w:rsidRPr="00367240">
        <w:rPr>
          <w:rFonts w:ascii="Palatino Linotype" w:hAnsi="Palatino Linotype" w:cs="Arial"/>
        </w:rPr>
        <w:t xml:space="preserve">Universidad Autónoma Agraria Antonio Narro. 22 de febrero de 2017. Por unanimidad. Comisionado Ponente Oscar Mauricio Guerra Ford. </w:t>
      </w:r>
    </w:p>
    <w:p w:rsidR="00AA43DE" w:rsidRPr="00367240" w:rsidRDefault="00AA43DE" w:rsidP="00367240">
      <w:pPr>
        <w:pStyle w:val="Prrafodelista"/>
        <w:numPr>
          <w:ilvl w:val="0"/>
          <w:numId w:val="21"/>
        </w:numPr>
        <w:pBdr>
          <w:bottom w:val="single" w:sz="12" w:space="1" w:color="auto"/>
        </w:pBdr>
        <w:tabs>
          <w:tab w:val="left" w:pos="7830"/>
        </w:tabs>
        <w:autoSpaceDE w:val="0"/>
        <w:autoSpaceDN w:val="0"/>
        <w:adjustRightInd w:val="0"/>
        <w:spacing w:line="360" w:lineRule="auto"/>
        <w:ind w:left="851" w:right="616" w:hanging="284"/>
        <w:contextualSpacing w:val="0"/>
        <w:jc w:val="both"/>
        <w:rPr>
          <w:rFonts w:ascii="Palatino Linotype" w:hAnsi="Palatino Linotype" w:cs="Arial"/>
        </w:rPr>
      </w:pPr>
      <w:r w:rsidRPr="00367240">
        <w:rPr>
          <w:rFonts w:ascii="Palatino Linotype" w:hAnsi="Palatino Linotype" w:cs="Arial"/>
          <w:b/>
        </w:rPr>
        <w:t xml:space="preserve">RRA 0540/17. </w:t>
      </w:r>
      <w:r w:rsidRPr="00367240">
        <w:rPr>
          <w:rFonts w:ascii="Palatino Linotype" w:hAnsi="Palatino Linotype" w:cs="Arial"/>
        </w:rPr>
        <w:t xml:space="preserve">Secretaría de Economía. 08 de marzo del 2017. Por unanimidad. Comisionado Ponente Francisco Javier Acuña Llamas. </w:t>
      </w:r>
    </w:p>
    <w:p w:rsidR="00AA43DE" w:rsidRDefault="00AA43DE" w:rsidP="00E602EC">
      <w:pPr>
        <w:tabs>
          <w:tab w:val="left" w:pos="7830"/>
        </w:tabs>
        <w:spacing w:line="360" w:lineRule="auto"/>
        <w:ind w:left="851" w:right="616"/>
        <w:rPr>
          <w:rFonts w:ascii="Palatino Linotype" w:hAnsi="Palatino Linotype"/>
        </w:rPr>
      </w:pPr>
      <w:r w:rsidRPr="00367240">
        <w:rPr>
          <w:rFonts w:ascii="Palatino Linotype" w:hAnsi="Palatino Linotype" w:cs="Arial"/>
          <w:b/>
        </w:rPr>
        <w:lastRenderedPageBreak/>
        <w:t>Segunda Época                                                                                  Criterio 16/17</w:t>
      </w:r>
    </w:p>
    <w:p w:rsidR="00E602EC" w:rsidRPr="00E602EC" w:rsidRDefault="00E602EC" w:rsidP="00E602EC">
      <w:pPr>
        <w:tabs>
          <w:tab w:val="left" w:pos="7830"/>
        </w:tabs>
        <w:spacing w:line="360" w:lineRule="auto"/>
        <w:ind w:left="851" w:right="616"/>
        <w:rPr>
          <w:rFonts w:ascii="Palatino Linotype" w:hAnsi="Palatino Linotype"/>
        </w:rPr>
      </w:pPr>
    </w:p>
    <w:p w:rsidR="0043467F" w:rsidRPr="00367240" w:rsidRDefault="0043467F" w:rsidP="00367240">
      <w:pPr>
        <w:pStyle w:val="Prrafodelista"/>
        <w:numPr>
          <w:ilvl w:val="0"/>
          <w:numId w:val="1"/>
        </w:numPr>
        <w:spacing w:line="360" w:lineRule="auto"/>
        <w:ind w:left="0" w:right="49" w:firstLine="0"/>
        <w:jc w:val="both"/>
        <w:rPr>
          <w:rFonts w:ascii="Palatino Linotype" w:hAnsi="Palatino Linotype" w:cs="Arial"/>
        </w:rPr>
      </w:pPr>
      <w:r w:rsidRPr="00367240">
        <w:rPr>
          <w:rFonts w:ascii="Palatino Linotype" w:eastAsia="MS Mincho" w:hAnsi="Palatino Linotype" w:cs="Times New Roman"/>
          <w:color w:val="000000"/>
        </w:rPr>
        <w:t xml:space="preserve">En ese sentido, este Órgano Garante, tiene </w:t>
      </w:r>
      <w:r w:rsidRPr="00367240">
        <w:rPr>
          <w:rFonts w:ascii="Palatino Linotype" w:hAnsi="Palatino Linotype" w:cs="Arial"/>
        </w:rPr>
        <w:t>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refieren  lo siguiente:</w:t>
      </w:r>
    </w:p>
    <w:p w:rsidR="0043467F" w:rsidRPr="00367240" w:rsidRDefault="0043467F" w:rsidP="00367240">
      <w:pPr>
        <w:pStyle w:val="Prrafodelista"/>
        <w:spacing w:line="360" w:lineRule="auto"/>
        <w:ind w:left="0" w:right="49"/>
        <w:jc w:val="both"/>
        <w:rPr>
          <w:rFonts w:ascii="Palatino Linotype" w:hAnsi="Palatino Linotype" w:cs="Arial"/>
        </w:rPr>
      </w:pPr>
    </w:p>
    <w:p w:rsidR="0043467F" w:rsidRPr="00367240" w:rsidRDefault="0043467F" w:rsidP="00367240">
      <w:pPr>
        <w:autoSpaceDE w:val="0"/>
        <w:autoSpaceDN w:val="0"/>
        <w:adjustRightInd w:val="0"/>
        <w:spacing w:line="360" w:lineRule="auto"/>
        <w:ind w:left="851" w:right="567"/>
        <w:jc w:val="both"/>
        <w:rPr>
          <w:rFonts w:ascii="Palatino Linotype" w:eastAsia="MS Mincho" w:hAnsi="Palatino Linotype" w:cs="Bookman Old Style"/>
          <w:i/>
          <w:lang w:val="es-ES" w:eastAsia="en-US"/>
        </w:rPr>
      </w:pPr>
      <w:r w:rsidRPr="00367240">
        <w:rPr>
          <w:rFonts w:ascii="Palatino Linotype" w:eastAsia="MS Mincho" w:hAnsi="Palatino Linotype" w:cs="Bookman Old Style,Bold"/>
          <w:b/>
          <w:bCs/>
          <w:i/>
          <w:lang w:val="es-ES" w:eastAsia="en-US"/>
        </w:rPr>
        <w:t xml:space="preserve">“Artículo 13. </w:t>
      </w:r>
      <w:r w:rsidRPr="00367240">
        <w:rPr>
          <w:rFonts w:ascii="Palatino Linotype" w:eastAsia="MS Mincho" w:hAnsi="Palatino Linotype" w:cs="Bookman Old Style"/>
          <w:i/>
          <w:lang w:val="es-ES" w:eastAsia="en-US"/>
        </w:rPr>
        <w:t xml:space="preserve">El Instituto, en el ámbito de sus atribuciones, deberá </w:t>
      </w:r>
      <w:r w:rsidRPr="00367240">
        <w:rPr>
          <w:rFonts w:ascii="Palatino Linotype" w:eastAsia="MS Mincho" w:hAnsi="Palatino Linotype" w:cs="Bookman Old Style"/>
          <w:b/>
          <w:i/>
          <w:lang w:val="es-ES" w:eastAsia="en-US"/>
        </w:rPr>
        <w:t xml:space="preserve">suplir cualquier deficiencia </w:t>
      </w:r>
      <w:r w:rsidRPr="00367240">
        <w:rPr>
          <w:rFonts w:ascii="Palatino Linotype" w:eastAsia="MS Mincho" w:hAnsi="Palatino Linotype" w:cs="Bookman Old Style"/>
          <w:i/>
          <w:lang w:val="es-ES" w:eastAsia="en-US"/>
        </w:rPr>
        <w:t>para garantizar el ejercicio del derecho de acceso a la información.”</w:t>
      </w:r>
    </w:p>
    <w:p w:rsidR="000C0CF9" w:rsidRPr="00367240" w:rsidRDefault="000C0CF9" w:rsidP="00367240">
      <w:pPr>
        <w:autoSpaceDE w:val="0"/>
        <w:autoSpaceDN w:val="0"/>
        <w:adjustRightInd w:val="0"/>
        <w:spacing w:line="360" w:lineRule="auto"/>
        <w:ind w:left="851" w:right="567"/>
        <w:jc w:val="both"/>
        <w:rPr>
          <w:rFonts w:ascii="Palatino Linotype" w:eastAsia="MS Mincho" w:hAnsi="Palatino Linotype" w:cs="Bookman Old Style"/>
          <w:i/>
          <w:lang w:val="es-ES" w:eastAsia="en-US"/>
        </w:rPr>
      </w:pPr>
    </w:p>
    <w:p w:rsidR="0043467F" w:rsidRPr="00367240" w:rsidRDefault="0043467F" w:rsidP="00367240">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367240">
        <w:rPr>
          <w:rFonts w:ascii="Palatino Linotype" w:eastAsia="MS Mincho" w:hAnsi="Palatino Linotype" w:cs="Times New Roman"/>
          <w:i/>
          <w:color w:val="000000"/>
          <w:lang w:val="es-MX" w:eastAsia="en-US"/>
        </w:rPr>
        <w:t>“</w:t>
      </w:r>
      <w:r w:rsidRPr="00367240">
        <w:rPr>
          <w:rFonts w:ascii="Palatino Linotype" w:eastAsia="MS Mincho" w:hAnsi="Palatino Linotype" w:cs="Times New Roman"/>
          <w:b/>
          <w:i/>
          <w:color w:val="000000"/>
          <w:lang w:val="es-MX" w:eastAsia="en-US"/>
        </w:rPr>
        <w:t>Artículo 181</w:t>
      </w:r>
    </w:p>
    <w:p w:rsidR="0043467F" w:rsidRPr="00367240" w:rsidRDefault="0043467F" w:rsidP="00367240">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367240">
        <w:rPr>
          <w:rFonts w:ascii="Palatino Linotype" w:eastAsia="MS Mincho" w:hAnsi="Palatino Linotype" w:cs="Times New Roman"/>
          <w:i/>
          <w:color w:val="000000"/>
          <w:lang w:val="es-MX" w:eastAsia="en-US"/>
        </w:rPr>
        <w:t>…</w:t>
      </w:r>
    </w:p>
    <w:p w:rsidR="0043467F" w:rsidRPr="00367240" w:rsidRDefault="0043467F" w:rsidP="00367240">
      <w:pPr>
        <w:autoSpaceDE w:val="0"/>
        <w:autoSpaceDN w:val="0"/>
        <w:adjustRightInd w:val="0"/>
        <w:spacing w:line="360" w:lineRule="auto"/>
        <w:ind w:left="851" w:right="567"/>
        <w:jc w:val="both"/>
        <w:rPr>
          <w:rFonts w:ascii="Palatino Linotype" w:eastAsia="MS Mincho" w:hAnsi="Palatino Linotype" w:cs="Bookman Old Style"/>
          <w:i/>
          <w:lang w:val="es-ES" w:eastAsia="en-US"/>
        </w:rPr>
      </w:pPr>
      <w:r w:rsidRPr="00367240">
        <w:rPr>
          <w:rFonts w:ascii="Palatino Linotype" w:eastAsia="MS Mincho" w:hAnsi="Palatino Linotype" w:cs="Bookman Old Style"/>
          <w:i/>
          <w:lang w:val="es-ES" w:eastAsia="en-US"/>
        </w:rPr>
        <w:t xml:space="preserve">Durante el procedimiento deberá aplicarse la </w:t>
      </w:r>
      <w:r w:rsidRPr="00367240">
        <w:rPr>
          <w:rFonts w:ascii="Palatino Linotype" w:eastAsia="MS Mincho" w:hAnsi="Palatino Linotype" w:cs="Bookman Old Style"/>
          <w:b/>
          <w:i/>
          <w:lang w:val="es-ES" w:eastAsia="en-US"/>
        </w:rPr>
        <w:t>suplencia de la queja a favor del recurrente</w:t>
      </w:r>
      <w:r w:rsidRPr="00367240">
        <w:rPr>
          <w:rFonts w:ascii="Palatino Linotype" w:eastAsia="MS Mincho" w:hAnsi="Palatino Linotype" w:cs="Bookman Old Style"/>
          <w:i/>
          <w:lang w:val="es-ES" w:eastAsia="en-US"/>
        </w:rPr>
        <w:t>, sin cambiar los hechos expuestos, asegurándose de que las partes puedan presentar, de manera oral o escrita, los argumentos que funden y motiven sus pretensiones</w:t>
      </w:r>
    </w:p>
    <w:p w:rsidR="0043467F" w:rsidRPr="00367240" w:rsidRDefault="0043467F" w:rsidP="00367240">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r w:rsidRPr="00367240">
        <w:rPr>
          <w:rFonts w:ascii="Palatino Linotype" w:eastAsia="MS Mincho" w:hAnsi="Palatino Linotype" w:cs="Times New Roman"/>
          <w:i/>
          <w:color w:val="000000"/>
          <w:lang w:val="es-MX" w:eastAsia="en-US"/>
        </w:rPr>
        <w:t>…</w:t>
      </w:r>
    </w:p>
    <w:p w:rsidR="0043467F" w:rsidRPr="00367240" w:rsidRDefault="0043467F" w:rsidP="00367240">
      <w:pPr>
        <w:autoSpaceDE w:val="0"/>
        <w:autoSpaceDN w:val="0"/>
        <w:adjustRightInd w:val="0"/>
        <w:spacing w:line="360" w:lineRule="auto"/>
        <w:ind w:left="851" w:right="567"/>
        <w:jc w:val="both"/>
        <w:rPr>
          <w:rFonts w:ascii="Palatino Linotype" w:eastAsia="MS Mincho" w:hAnsi="Palatino Linotype" w:cs="Times New Roman"/>
          <w:i/>
          <w:color w:val="000000"/>
          <w:lang w:val="es-MX" w:eastAsia="en-US"/>
        </w:rPr>
      </w:pPr>
    </w:p>
    <w:p w:rsidR="0043467F" w:rsidRPr="00367240" w:rsidRDefault="0043467F" w:rsidP="00367240">
      <w:pPr>
        <w:numPr>
          <w:ilvl w:val="0"/>
          <w:numId w:val="1"/>
        </w:numPr>
        <w:spacing w:line="360" w:lineRule="auto"/>
        <w:ind w:left="0" w:right="49" w:firstLine="0"/>
        <w:contextualSpacing/>
        <w:jc w:val="both"/>
        <w:rPr>
          <w:rFonts w:ascii="Palatino Linotype" w:eastAsia="MS Mincho" w:hAnsi="Palatino Linotype" w:cs="Times New Roman"/>
        </w:rPr>
      </w:pPr>
      <w:r w:rsidRPr="00367240">
        <w:rPr>
          <w:rFonts w:ascii="Palatino Linotype" w:eastAsia="MS Mincho" w:hAnsi="Palatino Linotype" w:cs="Times New Roman"/>
        </w:rPr>
        <w:lastRenderedPageBreak/>
        <w:t xml:space="preserve">Es así que en aras de tutelar la correcta aplicación de la ley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367240">
        <w:rPr>
          <w:rFonts w:ascii="Palatino Linotype" w:eastAsia="MS Mincho" w:hAnsi="Palatino Linotype" w:cs="Times New Roman"/>
        </w:rPr>
        <w:t>refutantes</w:t>
      </w:r>
      <w:proofErr w:type="spellEnd"/>
      <w:r w:rsidRPr="00367240">
        <w:rPr>
          <w:rFonts w:ascii="Palatino Linotype" w:eastAsia="MS Mincho" w:hAnsi="Palatino Linotype" w:cs="Times New Roman"/>
        </w:rPr>
        <w:t xml:space="preserve"> que cubran los elementos mínimos requeridos de la </w:t>
      </w:r>
      <w:r w:rsidRPr="00367240">
        <w:rPr>
          <w:rFonts w:ascii="Palatino Linotype" w:eastAsia="MS Mincho" w:hAnsi="Palatino Linotype" w:cs="Times New Roman"/>
          <w:i/>
        </w:rPr>
        <w:t xml:space="preserve">causa </w:t>
      </w:r>
      <w:proofErr w:type="spellStart"/>
      <w:r w:rsidRPr="00367240">
        <w:rPr>
          <w:rFonts w:ascii="Palatino Linotype" w:eastAsia="MS Mincho" w:hAnsi="Palatino Linotype" w:cs="Times New Roman"/>
          <w:i/>
        </w:rPr>
        <w:t>petendi</w:t>
      </w:r>
      <w:proofErr w:type="spellEnd"/>
      <w:r w:rsidRPr="00367240">
        <w:rPr>
          <w:rFonts w:ascii="Palatino Linotype" w:eastAsia="MS Mincho" w:hAnsi="Palatino Linotype" w:cs="Times New Roman"/>
          <w:i/>
        </w:rPr>
        <w:t>, (</w:t>
      </w:r>
      <w:r w:rsidRPr="00367240">
        <w:rPr>
          <w:rFonts w:ascii="Palatino Linotype" w:eastAsia="MS Mincho" w:hAnsi="Palatino Linotype" w:cs="Times New Roman"/>
        </w:rPr>
        <w:t>causa de pedir</w:t>
      </w:r>
      <w:r w:rsidRPr="00367240">
        <w:rPr>
          <w:rFonts w:ascii="Palatino Linotype" w:eastAsia="MS Mincho" w:hAnsi="Palatino Linotype" w:cs="Times New Roman"/>
          <w:i/>
        </w:rPr>
        <w:t xml:space="preserve">) </w:t>
      </w:r>
      <w:r w:rsidRPr="00367240">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367240">
        <w:rPr>
          <w:rFonts w:ascii="Palatino Linotype" w:eastAsia="MS Mincho" w:hAnsi="Palatino Linotype" w:cs="Times New Roman"/>
          <w:vertAlign w:val="superscript"/>
        </w:rPr>
        <w:footnoteReference w:id="1"/>
      </w:r>
      <w:r w:rsidRPr="00367240">
        <w:rPr>
          <w:rFonts w:ascii="Palatino Linotype" w:eastAsia="MS Mincho" w:hAnsi="Palatino Linotype" w:cs="Times New Roman"/>
        </w:rPr>
        <w:t xml:space="preserve">. </w:t>
      </w:r>
    </w:p>
    <w:p w:rsidR="0043467F" w:rsidRPr="00367240" w:rsidRDefault="0043467F" w:rsidP="00367240">
      <w:pPr>
        <w:spacing w:line="360" w:lineRule="auto"/>
        <w:ind w:right="49"/>
        <w:contextualSpacing/>
        <w:jc w:val="both"/>
        <w:rPr>
          <w:rFonts w:ascii="Palatino Linotype" w:eastAsia="MS Mincho" w:hAnsi="Palatino Linotype" w:cs="Times New Roman"/>
        </w:rPr>
      </w:pPr>
    </w:p>
    <w:p w:rsidR="008F2D9C" w:rsidRPr="00367240" w:rsidRDefault="0043467F" w:rsidP="00367240">
      <w:pPr>
        <w:pStyle w:val="Prrafodelista"/>
        <w:numPr>
          <w:ilvl w:val="0"/>
          <w:numId w:val="1"/>
        </w:numPr>
        <w:tabs>
          <w:tab w:val="left" w:pos="0"/>
        </w:tabs>
        <w:spacing w:line="360" w:lineRule="auto"/>
        <w:ind w:left="0" w:right="49" w:firstLine="0"/>
        <w:jc w:val="both"/>
        <w:rPr>
          <w:rFonts w:ascii="Palatino Linotype" w:hAnsi="Palatino Linotype" w:cs="Bookman Old Style"/>
          <w:i/>
          <w:lang w:val="es-MX"/>
        </w:rPr>
      </w:pPr>
      <w:r w:rsidRPr="00367240">
        <w:rPr>
          <w:rFonts w:ascii="Palatino Linotype" w:hAnsi="Palatino Linotype" w:cs="Arial"/>
          <w:color w:val="000000" w:themeColor="text1"/>
        </w:rPr>
        <w:t>Ahora bien, con referencia a</w:t>
      </w:r>
      <w:r w:rsidR="00AA43DE" w:rsidRPr="00367240">
        <w:rPr>
          <w:rFonts w:ascii="Palatino Linotype" w:hAnsi="Palatino Linotype" w:cs="Arial"/>
          <w:color w:val="000000" w:themeColor="text1"/>
        </w:rPr>
        <w:t xml:space="preserve">l soporte documental que </w:t>
      </w:r>
      <w:r w:rsidRPr="00367240">
        <w:rPr>
          <w:rFonts w:ascii="Palatino Linotype" w:hAnsi="Palatino Linotype" w:cs="Arial"/>
          <w:color w:val="000000" w:themeColor="text1"/>
        </w:rPr>
        <w:t xml:space="preserve">se hace mención </w:t>
      </w:r>
      <w:r w:rsidR="00AA43DE" w:rsidRPr="00367240">
        <w:rPr>
          <w:rFonts w:ascii="Palatino Linotype" w:hAnsi="Palatino Linotype" w:cs="Arial"/>
          <w:color w:val="000000" w:themeColor="text1"/>
        </w:rPr>
        <w:t xml:space="preserve">obra en los informes mensuales; </w:t>
      </w:r>
      <w:r w:rsidR="008F2D9C" w:rsidRPr="00367240">
        <w:rPr>
          <w:rFonts w:ascii="Palatino Linotype" w:hAnsi="Palatino Linotype"/>
        </w:rPr>
        <w:t xml:space="preserve">es necesario </w:t>
      </w:r>
      <w:r w:rsidR="00AA43DE" w:rsidRPr="00367240">
        <w:rPr>
          <w:rFonts w:ascii="Palatino Linotype" w:hAnsi="Palatino Linotype"/>
        </w:rPr>
        <w:t xml:space="preserve">primeramente </w:t>
      </w:r>
      <w:r w:rsidR="008F2D9C" w:rsidRPr="00367240">
        <w:rPr>
          <w:rFonts w:ascii="Palatino Linotype" w:hAnsi="Palatino Linotype"/>
        </w:rPr>
        <w:t>hacer referencia a lo dispuesto por la</w:t>
      </w:r>
      <w:r w:rsidR="008F2D9C" w:rsidRPr="00367240">
        <w:rPr>
          <w:rFonts w:ascii="Palatino Linotype" w:hAnsi="Palatino Linotype" w:cs="Bookman Old Style"/>
          <w:b/>
          <w:lang w:val="es-MX"/>
        </w:rPr>
        <w:t xml:space="preserve"> Ley de Fiscalización Superior del Estado de México </w:t>
      </w:r>
      <w:r w:rsidR="008F2D9C" w:rsidRPr="00367240">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w:t>
      </w:r>
      <w:r w:rsidR="008F2D9C" w:rsidRPr="00367240">
        <w:rPr>
          <w:rFonts w:ascii="Palatino Linotype" w:hAnsi="Palatino Linotype" w:cs="Bookman Old Style"/>
          <w:lang w:val="es-MX"/>
        </w:rPr>
        <w:lastRenderedPageBreak/>
        <w:t xml:space="preserve">denominado </w:t>
      </w:r>
      <w:r w:rsidR="008F2D9C" w:rsidRPr="00367240">
        <w:rPr>
          <w:rFonts w:ascii="Palatino Linotype" w:hAnsi="Palatino Linotype" w:cs="Bookman Old Style"/>
          <w:b/>
          <w:lang w:val="es-MX"/>
        </w:rPr>
        <w:t xml:space="preserve">Informe Mensual. </w:t>
      </w:r>
      <w:r w:rsidR="008F2D9C" w:rsidRPr="00367240">
        <w:rPr>
          <w:rFonts w:ascii="Palatino Linotype" w:hAnsi="Palatino Linotype" w:cs="Bookman Old Style"/>
          <w:lang w:val="es-MX"/>
        </w:rPr>
        <w:t xml:space="preserve">El artículo 32 párrafo segundo de la ley en cita establece: </w:t>
      </w:r>
    </w:p>
    <w:p w:rsidR="008F2D9C" w:rsidRPr="00367240" w:rsidRDefault="008F2D9C" w:rsidP="00367240">
      <w:pPr>
        <w:pStyle w:val="Prrafodelista"/>
        <w:autoSpaceDE w:val="0"/>
        <w:autoSpaceDN w:val="0"/>
        <w:adjustRightInd w:val="0"/>
        <w:spacing w:line="360" w:lineRule="auto"/>
        <w:ind w:left="0" w:right="49"/>
        <w:jc w:val="both"/>
        <w:rPr>
          <w:rFonts w:ascii="Palatino Linotype" w:hAnsi="Palatino Linotype" w:cs="Bookman Old Style"/>
          <w:i/>
          <w:lang w:val="es-MX"/>
        </w:rPr>
      </w:pPr>
    </w:p>
    <w:p w:rsidR="008F2D9C" w:rsidRPr="00367240" w:rsidRDefault="008F2D9C" w:rsidP="00367240">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lang w:val="es-MX"/>
        </w:rPr>
      </w:pPr>
      <w:r w:rsidRPr="00367240">
        <w:rPr>
          <w:rFonts w:ascii="Palatino Linotype" w:hAnsi="Palatino Linotype" w:cs="Bookman Old Style"/>
          <w:b/>
          <w:i/>
          <w:lang w:val="es-MX"/>
        </w:rPr>
        <w:t>“Articulo 32.-</w:t>
      </w:r>
    </w:p>
    <w:p w:rsidR="008F2D9C" w:rsidRPr="00367240" w:rsidRDefault="008F2D9C" w:rsidP="00367240">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367240">
        <w:rPr>
          <w:rFonts w:ascii="Palatino Linotype" w:hAnsi="Palatino Linotype" w:cs="Bookman Old Style"/>
          <w:i/>
          <w:lang w:val="es-MX"/>
        </w:rPr>
        <w:t>(…)</w:t>
      </w:r>
    </w:p>
    <w:p w:rsidR="008F2D9C" w:rsidRPr="00367240" w:rsidRDefault="008F2D9C" w:rsidP="00367240">
      <w:pPr>
        <w:pStyle w:val="Prrafodelista"/>
        <w:autoSpaceDE w:val="0"/>
        <w:autoSpaceDN w:val="0"/>
        <w:adjustRightInd w:val="0"/>
        <w:spacing w:line="360" w:lineRule="auto"/>
        <w:ind w:left="851" w:right="616"/>
        <w:jc w:val="both"/>
        <w:rPr>
          <w:rFonts w:ascii="Palatino Linotype" w:hAnsi="Palatino Linotype" w:cs="Bookman Old Style"/>
          <w:i/>
          <w:lang w:val="es-MX"/>
        </w:rPr>
      </w:pPr>
    </w:p>
    <w:p w:rsidR="008F2D9C" w:rsidRPr="00367240" w:rsidRDefault="008F2D9C" w:rsidP="00367240">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367240">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367240">
        <w:rPr>
          <w:rFonts w:ascii="Palatino Linotype" w:hAnsi="Palatino Linotype" w:cs="Bookman Old Style"/>
          <w:b/>
          <w:i/>
          <w:lang w:val="es-MX"/>
        </w:rPr>
        <w:t>los informes mensuales</w:t>
      </w:r>
      <w:r w:rsidRPr="00367240">
        <w:rPr>
          <w:rFonts w:ascii="Palatino Linotype" w:hAnsi="Palatino Linotype" w:cs="Bookman Old Style"/>
          <w:i/>
          <w:lang w:val="es-MX"/>
        </w:rPr>
        <w:t xml:space="preserve"> los deberán presentar dentro de los veinte días posteriores al término del mes correspondiente.”</w:t>
      </w:r>
    </w:p>
    <w:p w:rsidR="008F2D9C" w:rsidRPr="00367240" w:rsidRDefault="008F2D9C" w:rsidP="00367240">
      <w:pPr>
        <w:pStyle w:val="Prrafodelista"/>
        <w:autoSpaceDE w:val="0"/>
        <w:autoSpaceDN w:val="0"/>
        <w:adjustRightInd w:val="0"/>
        <w:spacing w:line="360" w:lineRule="auto"/>
        <w:ind w:left="851" w:right="616"/>
        <w:jc w:val="both"/>
        <w:rPr>
          <w:rFonts w:ascii="Palatino Linotype" w:hAnsi="Palatino Linotype" w:cs="Bookman Old Style"/>
          <w:i/>
          <w:lang w:val="es-MX"/>
        </w:rPr>
      </w:pPr>
    </w:p>
    <w:p w:rsidR="008F2D9C" w:rsidRPr="00367240" w:rsidRDefault="008F2D9C" w:rsidP="00367240">
      <w:pPr>
        <w:pStyle w:val="Prrafodelista"/>
        <w:numPr>
          <w:ilvl w:val="0"/>
          <w:numId w:val="1"/>
        </w:numPr>
        <w:tabs>
          <w:tab w:val="left" w:pos="0"/>
        </w:tabs>
        <w:spacing w:line="360" w:lineRule="auto"/>
        <w:ind w:left="0" w:right="49" w:firstLine="0"/>
        <w:jc w:val="both"/>
        <w:rPr>
          <w:rFonts w:ascii="Palatino Linotype" w:hAnsi="Palatino Linotype" w:cs="Bookman Old Style"/>
          <w:lang w:val="es-MX"/>
        </w:rPr>
      </w:pPr>
      <w:r w:rsidRPr="00367240">
        <w:rPr>
          <w:rFonts w:ascii="Palatino Linotype" w:eastAsia="Times New Roman" w:hAnsi="Palatino Linotype" w:cs="Arial"/>
          <w:color w:val="000000" w:themeColor="text1"/>
          <w:lang w:val="es-ES"/>
        </w:rPr>
        <w:t>Para</w:t>
      </w:r>
      <w:r w:rsidRPr="00367240">
        <w:rPr>
          <w:rFonts w:ascii="Palatino Linotype" w:hAnsi="Palatino Linotype" w:cs="Bookman Old Style"/>
          <w:lang w:val="es-MX"/>
        </w:rPr>
        <w:t xml:space="preserve">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8F2D9C" w:rsidRPr="00367240" w:rsidRDefault="008F2D9C" w:rsidP="00367240">
      <w:pPr>
        <w:pStyle w:val="Prrafodelista"/>
        <w:autoSpaceDE w:val="0"/>
        <w:autoSpaceDN w:val="0"/>
        <w:adjustRightInd w:val="0"/>
        <w:spacing w:line="360" w:lineRule="auto"/>
        <w:ind w:left="0" w:right="616"/>
        <w:jc w:val="both"/>
        <w:rPr>
          <w:rFonts w:ascii="Palatino Linotype" w:hAnsi="Palatino Linotype" w:cs="Bookman Old Style"/>
          <w:lang w:val="es-MX"/>
        </w:rPr>
      </w:pPr>
    </w:p>
    <w:p w:rsidR="008F2D9C" w:rsidRPr="00367240" w:rsidRDefault="008F2D9C" w:rsidP="00367240">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367240">
        <w:rPr>
          <w:rFonts w:ascii="Palatino Linotype" w:eastAsia="Times New Roman" w:hAnsi="Palatino Linotype" w:cs="Arial"/>
          <w:color w:val="000000" w:themeColor="text1"/>
          <w:lang w:val="es-ES"/>
        </w:rPr>
        <w:t>Por</w:t>
      </w:r>
      <w:r w:rsidRPr="00367240">
        <w:rPr>
          <w:rFonts w:ascii="Palatino Linotype" w:hAnsi="Palatino Linotype" w:cs="Bookman Old Style"/>
          <w:lang w:val="es-MX"/>
        </w:rPr>
        <w:t xml:space="preserve"> lo que los </w:t>
      </w:r>
      <w:r w:rsidRPr="00367240">
        <w:rPr>
          <w:rFonts w:ascii="Palatino Linotype" w:hAnsi="Palatino Linotype" w:cs="Bookman Old Style"/>
          <w:b/>
          <w:lang w:val="es-MX"/>
        </w:rPr>
        <w:t xml:space="preserve">Lineamientos para la Integración del Informe Mensual </w:t>
      </w:r>
      <w:r w:rsidRPr="00367240">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367240">
        <w:rPr>
          <w:rFonts w:ascii="Palatino Linotype" w:hAnsi="Palatino Linotype" w:cs="Arial"/>
          <w:lang w:val="es-MX"/>
        </w:rPr>
        <w:t xml:space="preserve">a Ley Orgánica Municipal, Ley de </w:t>
      </w:r>
      <w:r w:rsidRPr="00367240">
        <w:rPr>
          <w:rFonts w:ascii="Palatino Linotype" w:hAnsi="Palatino Linotype" w:cs="Arial"/>
          <w:lang w:val="es-MX"/>
        </w:rPr>
        <w:lastRenderedPageBreak/>
        <w:t>Ingresos de los Municipios, Presupuesto de Egresos y Manual Único de Contabilidad Gubernamental para las Dependencias y Entidades Públicas del Gobierno y Municipios, todos del Estado de México.</w:t>
      </w:r>
    </w:p>
    <w:p w:rsidR="008F2D9C" w:rsidRPr="00367240" w:rsidRDefault="008F2D9C" w:rsidP="00367240">
      <w:pPr>
        <w:pStyle w:val="Prrafodelista"/>
        <w:spacing w:line="360" w:lineRule="auto"/>
        <w:rPr>
          <w:rFonts w:ascii="Palatino Linotype" w:hAnsi="Palatino Linotype" w:cs="Arial"/>
          <w:lang w:val="es-MX"/>
        </w:rPr>
      </w:pPr>
    </w:p>
    <w:p w:rsidR="008F2D9C" w:rsidRPr="00367240" w:rsidRDefault="008F2D9C" w:rsidP="00367240">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367240">
        <w:rPr>
          <w:rFonts w:ascii="Palatino Linotype" w:eastAsia="Times New Roman" w:hAnsi="Palatino Linotype" w:cs="Arial"/>
          <w:color w:val="000000" w:themeColor="text1"/>
          <w:lang w:val="es-ES"/>
        </w:rPr>
        <w:t>En</w:t>
      </w:r>
      <w:r w:rsidRPr="00367240">
        <w:rPr>
          <w:rFonts w:ascii="Palatino Linotype" w:hAnsi="Palatino Linotype" w:cs="Arial"/>
          <w:lang w:val="es-MX"/>
        </w:rPr>
        <w:t xml:space="preserve">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8F2D9C" w:rsidRPr="00367240" w:rsidRDefault="008F2D9C" w:rsidP="00367240">
      <w:pPr>
        <w:pStyle w:val="Prrafodelista"/>
        <w:spacing w:line="360" w:lineRule="auto"/>
        <w:jc w:val="both"/>
        <w:rPr>
          <w:rFonts w:ascii="Palatino Linotype" w:hAnsi="Palatino Linotype" w:cs="Arial"/>
          <w:i/>
          <w:lang w:val="es-MX"/>
        </w:rPr>
      </w:pPr>
    </w:p>
    <w:p w:rsidR="008F2D9C" w:rsidRPr="00367240" w:rsidRDefault="008F2D9C" w:rsidP="00367240">
      <w:pPr>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“Disco 1.- </w:t>
      </w:r>
      <w:r w:rsidRPr="00367240">
        <w:rPr>
          <w:rFonts w:ascii="Palatino Linotype" w:hAnsi="Palatino Linotype" w:cs="Arial"/>
          <w:i/>
          <w:lang w:val="es-MX"/>
        </w:rPr>
        <w:t xml:space="preserve">Información Patrimonial (Contable y Administrativa) y para el Sistema Electrónico Auditor (Archivos </w:t>
      </w:r>
      <w:proofErr w:type="spellStart"/>
      <w:r w:rsidRPr="00367240">
        <w:rPr>
          <w:rFonts w:ascii="Palatino Linotype" w:hAnsi="Palatino Linotype" w:cs="Arial"/>
          <w:i/>
          <w:lang w:val="es-MX"/>
        </w:rPr>
        <w:t>txt</w:t>
      </w:r>
      <w:proofErr w:type="spellEnd"/>
      <w:r w:rsidRPr="00367240">
        <w:rPr>
          <w:rFonts w:ascii="Palatino Linotype" w:hAnsi="Palatino Linotype" w:cs="Arial"/>
          <w:i/>
          <w:lang w:val="es-MX"/>
        </w:rPr>
        <w:t>).</w:t>
      </w:r>
    </w:p>
    <w:p w:rsidR="008F2D9C" w:rsidRPr="00367240" w:rsidRDefault="008F2D9C" w:rsidP="00367240">
      <w:pPr>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Disco 2.- </w:t>
      </w:r>
      <w:r w:rsidRPr="00367240">
        <w:rPr>
          <w:rFonts w:ascii="Palatino Linotype" w:hAnsi="Palatino Linotype" w:cs="Arial"/>
          <w:i/>
          <w:lang w:val="es-MX"/>
        </w:rPr>
        <w:t>Información Presupuestal, de Bienes Muebles e Inmuebles y de Recaudación de Predio y Agua.</w:t>
      </w:r>
    </w:p>
    <w:p w:rsidR="008F2D9C" w:rsidRPr="00367240" w:rsidRDefault="008F2D9C" w:rsidP="00367240">
      <w:pPr>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Disco 3.- </w:t>
      </w:r>
      <w:r w:rsidRPr="00367240">
        <w:rPr>
          <w:rFonts w:ascii="Palatino Linotype" w:hAnsi="Palatino Linotype" w:cs="Arial"/>
          <w:i/>
          <w:lang w:val="es-MX"/>
        </w:rPr>
        <w:t>Información de Obra.</w:t>
      </w:r>
    </w:p>
    <w:p w:rsidR="008F2D9C" w:rsidRPr="00367240" w:rsidRDefault="008F2D9C" w:rsidP="00367240">
      <w:pPr>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Disco 4.- </w:t>
      </w:r>
      <w:r w:rsidRPr="00367240">
        <w:rPr>
          <w:rFonts w:ascii="Palatino Linotype" w:hAnsi="Palatino Linotype" w:cs="Arial"/>
          <w:b/>
          <w:i/>
          <w:u w:val="single"/>
          <w:lang w:val="es-MX"/>
        </w:rPr>
        <w:t>Información de Nómina.</w:t>
      </w:r>
    </w:p>
    <w:p w:rsidR="008F2D9C" w:rsidRPr="00367240" w:rsidRDefault="008F2D9C" w:rsidP="00367240">
      <w:pPr>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Disco 5.- </w:t>
      </w:r>
      <w:r w:rsidRPr="00367240">
        <w:rPr>
          <w:rFonts w:ascii="Palatino Linotype" w:hAnsi="Palatino Linotype" w:cs="Arial"/>
          <w:i/>
          <w:lang w:val="es-MX"/>
        </w:rPr>
        <w:t>Imágenes Digitalizadas</w:t>
      </w:r>
    </w:p>
    <w:p w:rsidR="008F2D9C" w:rsidRPr="00367240" w:rsidRDefault="008F2D9C" w:rsidP="00367240">
      <w:pPr>
        <w:pStyle w:val="Prrafodelista"/>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Disco 6.- </w:t>
      </w:r>
      <w:r w:rsidRPr="00367240">
        <w:rPr>
          <w:rFonts w:ascii="Palatino Linotype" w:hAnsi="Palatino Linotype" w:cs="Arial"/>
          <w:i/>
          <w:lang w:val="es-MX"/>
        </w:rPr>
        <w:t xml:space="preserve">Información de Evaluación Programática, Archivo </w:t>
      </w:r>
      <w:proofErr w:type="spellStart"/>
      <w:r w:rsidRPr="00367240">
        <w:rPr>
          <w:rFonts w:ascii="Palatino Linotype" w:hAnsi="Palatino Linotype" w:cs="Arial"/>
          <w:i/>
          <w:lang w:val="es-MX"/>
        </w:rPr>
        <w:t>txt</w:t>
      </w:r>
      <w:proofErr w:type="spellEnd"/>
      <w:r w:rsidRPr="00367240">
        <w:rPr>
          <w:rFonts w:ascii="Palatino Linotype" w:hAnsi="Palatino Linotype" w:cs="Arial"/>
          <w:i/>
          <w:lang w:val="es-MX"/>
        </w:rPr>
        <w:t>.</w:t>
      </w:r>
    </w:p>
    <w:p w:rsidR="008F2D9C" w:rsidRPr="00367240" w:rsidRDefault="008F2D9C" w:rsidP="00367240">
      <w:pPr>
        <w:pStyle w:val="Prrafodelista"/>
        <w:autoSpaceDE w:val="0"/>
        <w:autoSpaceDN w:val="0"/>
        <w:adjustRightInd w:val="0"/>
        <w:spacing w:line="360" w:lineRule="auto"/>
        <w:ind w:left="851" w:right="616"/>
        <w:jc w:val="both"/>
        <w:rPr>
          <w:rFonts w:ascii="Palatino Linotype" w:hAnsi="Palatino Linotype" w:cs="Arial"/>
          <w:i/>
          <w:lang w:val="es-MX"/>
        </w:rPr>
      </w:pPr>
    </w:p>
    <w:p w:rsidR="008F2D9C" w:rsidRPr="00E602EC" w:rsidRDefault="008F2D9C" w:rsidP="00E602EC">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67240">
        <w:rPr>
          <w:rFonts w:ascii="Palatino Linotype" w:eastAsia="Times New Roman" w:hAnsi="Palatino Linotype" w:cs="Arial"/>
          <w:color w:val="000000" w:themeColor="text1"/>
          <w:lang w:val="es-ES"/>
        </w:rPr>
        <w:t>En</w:t>
      </w:r>
      <w:r w:rsidRPr="00367240">
        <w:rPr>
          <w:rFonts w:ascii="Palatino Linotype" w:eastAsia="MS Mincho" w:hAnsi="Palatino Linotype" w:cs="Times New Roman"/>
          <w:color w:val="000000"/>
        </w:rPr>
        <w:t xml:space="preserve"> cuanto a la documentación que deberá contener el referido </w:t>
      </w:r>
      <w:r w:rsidRPr="00367240">
        <w:rPr>
          <w:rFonts w:ascii="Palatino Linotype" w:hAnsi="Palatino Linotype" w:cs="Arial"/>
          <w:b/>
          <w:bCs/>
          <w:i/>
          <w:lang w:val="es-MX"/>
        </w:rPr>
        <w:t xml:space="preserve">Disco 4.- </w:t>
      </w:r>
      <w:r w:rsidRPr="00367240">
        <w:rPr>
          <w:rFonts w:ascii="Palatino Linotype" w:hAnsi="Palatino Linotype" w:cs="Arial"/>
          <w:b/>
          <w:i/>
          <w:u w:val="single"/>
          <w:lang w:val="es-MX"/>
        </w:rPr>
        <w:t>Información de Nómina,</w:t>
      </w:r>
      <w:r w:rsidRPr="00367240">
        <w:rPr>
          <w:rFonts w:ascii="Palatino Linotype" w:hAnsi="Palatino Linotype" w:cs="Arial"/>
          <w:b/>
          <w:i/>
          <w:lang w:val="es-MX"/>
        </w:rPr>
        <w:t xml:space="preserve"> </w:t>
      </w:r>
      <w:r w:rsidRPr="00367240">
        <w:rPr>
          <w:rFonts w:ascii="Palatino Linotype" w:hAnsi="Palatino Linotype" w:cs="Arial"/>
          <w:lang w:val="es-MX"/>
        </w:rPr>
        <w:t xml:space="preserve">los </w:t>
      </w:r>
      <w:r w:rsidRPr="00367240">
        <w:rPr>
          <w:rFonts w:ascii="Palatino Linotype" w:hAnsi="Palatino Linotype" w:cs="Arial"/>
          <w:b/>
          <w:lang w:val="es-MX"/>
        </w:rPr>
        <w:t>Lineamientos para la Integración del Informe 201</w:t>
      </w:r>
      <w:r w:rsidR="00230700" w:rsidRPr="00367240">
        <w:rPr>
          <w:rFonts w:ascii="Palatino Linotype" w:hAnsi="Palatino Linotype" w:cs="Arial"/>
          <w:b/>
          <w:lang w:val="es-MX"/>
        </w:rPr>
        <w:t>8</w:t>
      </w:r>
      <w:r w:rsidRPr="00367240">
        <w:rPr>
          <w:rFonts w:ascii="Palatino Linotype" w:hAnsi="Palatino Linotype" w:cs="Arial"/>
          <w:b/>
          <w:lang w:val="es-MX"/>
        </w:rPr>
        <w:t xml:space="preserve"> </w:t>
      </w:r>
      <w:r w:rsidRPr="00367240">
        <w:rPr>
          <w:rFonts w:ascii="Palatino Linotype" w:hAnsi="Palatino Linotype" w:cs="Arial"/>
          <w:lang w:val="es-MX"/>
        </w:rPr>
        <w:t xml:space="preserve">describen cada punto que deberá integrar el disco, tal como se muestra en la imagen siguiente: </w:t>
      </w:r>
    </w:p>
    <w:p w:rsidR="008F2D9C" w:rsidRPr="00367240" w:rsidRDefault="00760B63" w:rsidP="00367240">
      <w:pPr>
        <w:pStyle w:val="Prrafodelista"/>
        <w:tabs>
          <w:tab w:val="left" w:pos="567"/>
        </w:tabs>
        <w:spacing w:line="360" w:lineRule="auto"/>
        <w:ind w:left="0" w:right="49"/>
        <w:rPr>
          <w:rFonts w:ascii="Palatino Linotype" w:eastAsia="MS Mincho" w:hAnsi="Palatino Linotype" w:cs="Times New Roman"/>
          <w:color w:val="000000"/>
        </w:rPr>
      </w:pPr>
      <w:r w:rsidRPr="00367240">
        <w:rPr>
          <w:rFonts w:ascii="Palatino Linotype" w:hAnsi="Palatino Linotype"/>
          <w:noProof/>
          <w:lang w:val="es-MX" w:eastAsia="es-MX"/>
        </w:rPr>
        <w:lastRenderedPageBreak/>
        <mc:AlternateContent>
          <mc:Choice Requires="wps">
            <w:drawing>
              <wp:anchor distT="0" distB="0" distL="114300" distR="114300" simplePos="0" relativeHeight="251668480" behindDoc="0" locked="0" layoutInCell="1" allowOverlap="1" wp14:anchorId="33DCC1D1" wp14:editId="370443D2">
                <wp:simplePos x="0" y="0"/>
                <wp:positionH relativeFrom="column">
                  <wp:posOffset>95097</wp:posOffset>
                </wp:positionH>
                <wp:positionV relativeFrom="paragraph">
                  <wp:posOffset>2371014</wp:posOffset>
                </wp:positionV>
                <wp:extent cx="5420563" cy="387705"/>
                <wp:effectExtent l="57150" t="38100" r="85090" b="88900"/>
                <wp:wrapNone/>
                <wp:docPr id="9" name="Rectángulo 9"/>
                <wp:cNvGraphicFramePr/>
                <a:graphic xmlns:a="http://schemas.openxmlformats.org/drawingml/2006/main">
                  <a:graphicData uri="http://schemas.microsoft.com/office/word/2010/wordprocessingShape">
                    <wps:wsp>
                      <wps:cNvSpPr/>
                      <wps:spPr>
                        <a:xfrm>
                          <a:off x="0" y="0"/>
                          <a:ext cx="5420563" cy="38770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CBEEB" id="Rectángulo 9" o:spid="_x0000_s1026" style="position:absolute;margin-left:7.5pt;margin-top:186.7pt;width:426.8pt;height:30.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" filled="f" strokecolor="red" strokeweight="3pt"/>
            </w:pict>
          </mc:Fallback>
        </mc:AlternateContent>
      </w:r>
      <w:r w:rsidRPr="00367240">
        <w:rPr>
          <w:rFonts w:ascii="Palatino Linotype" w:hAnsi="Palatino Linotype"/>
          <w:noProof/>
          <w:lang w:val="es-MX" w:eastAsia="es-MX"/>
        </w:rPr>
        <w:drawing>
          <wp:inline distT="0" distB="0" distL="0" distR="0" wp14:anchorId="39AAA169" wp14:editId="61FF15FB">
            <wp:extent cx="5581015" cy="4885690"/>
            <wp:effectExtent l="19050" t="19050" r="19685"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4885690"/>
                    </a:xfrm>
                    <a:prstGeom prst="rect">
                      <a:avLst/>
                    </a:prstGeom>
                    <a:ln>
                      <a:solidFill>
                        <a:schemeClr val="tx1">
                          <a:lumMod val="95000"/>
                          <a:lumOff val="5000"/>
                        </a:schemeClr>
                      </a:solidFill>
                    </a:ln>
                  </pic:spPr>
                </pic:pic>
              </a:graphicData>
            </a:graphic>
          </wp:inline>
        </w:drawing>
      </w:r>
    </w:p>
    <w:p w:rsidR="008F2D9C" w:rsidRPr="00367240" w:rsidRDefault="008F2D9C" w:rsidP="00367240">
      <w:pPr>
        <w:pStyle w:val="Prrafodelista"/>
        <w:tabs>
          <w:tab w:val="left" w:pos="567"/>
        </w:tabs>
        <w:spacing w:line="360" w:lineRule="auto"/>
        <w:ind w:left="0" w:right="49"/>
        <w:jc w:val="right"/>
        <w:rPr>
          <w:rFonts w:ascii="Palatino Linotype" w:eastAsia="MS Mincho" w:hAnsi="Palatino Linotype" w:cs="Times New Roman"/>
          <w:color w:val="000000"/>
        </w:rPr>
      </w:pPr>
    </w:p>
    <w:p w:rsidR="008F2D9C" w:rsidRPr="00367240" w:rsidRDefault="008F2D9C" w:rsidP="00367240">
      <w:pPr>
        <w:pStyle w:val="Prrafodelista"/>
        <w:numPr>
          <w:ilvl w:val="0"/>
          <w:numId w:val="1"/>
        </w:numPr>
        <w:tabs>
          <w:tab w:val="left" w:pos="0"/>
        </w:tabs>
        <w:spacing w:line="360" w:lineRule="auto"/>
        <w:ind w:left="0" w:right="49" w:firstLine="0"/>
        <w:jc w:val="both"/>
        <w:rPr>
          <w:rFonts w:ascii="Palatino Linotype" w:hAnsi="Palatino Linotype"/>
        </w:rPr>
      </w:pPr>
      <w:r w:rsidRPr="00367240">
        <w:rPr>
          <w:rFonts w:ascii="Palatino Linotype" w:eastAsia="Times New Roman" w:hAnsi="Palatino Linotype" w:cs="Arial"/>
          <w:color w:val="000000" w:themeColor="text1"/>
          <w:lang w:val="es-ES"/>
        </w:rPr>
        <w:t>Aunado</w:t>
      </w:r>
      <w:r w:rsidRPr="00367240">
        <w:rPr>
          <w:rFonts w:ascii="Palatino Linotype" w:hAnsi="Palatino Linotype"/>
        </w:rPr>
        <w:t xml:space="preserve"> a lo anterior los lineamientos citados de establecen los formatos en los que deben registrarse los </w:t>
      </w:r>
      <w:r w:rsidR="00230700" w:rsidRPr="00367240">
        <w:rPr>
          <w:rFonts w:ascii="Palatino Linotype" w:hAnsi="Palatino Linotype"/>
        </w:rPr>
        <w:t>reportes de remuneraciones a mandos medios y superiores</w:t>
      </w:r>
      <w:r w:rsidRPr="00367240">
        <w:rPr>
          <w:rFonts w:ascii="Palatino Linotype" w:hAnsi="Palatino Linotype"/>
        </w:rPr>
        <w:t xml:space="preserve"> como se observa en la</w:t>
      </w:r>
      <w:r w:rsidR="00230700" w:rsidRPr="00367240">
        <w:rPr>
          <w:rFonts w:ascii="Palatino Linotype" w:hAnsi="Palatino Linotype"/>
        </w:rPr>
        <w:t xml:space="preserve"> imagen</w:t>
      </w:r>
      <w:r w:rsidRPr="00367240">
        <w:rPr>
          <w:rFonts w:ascii="Palatino Linotype" w:hAnsi="Palatino Linotype"/>
        </w:rPr>
        <w:t xml:space="preserve"> siguiente: </w:t>
      </w:r>
    </w:p>
    <w:p w:rsidR="00EE5AC9" w:rsidRPr="00367240" w:rsidRDefault="00230700" w:rsidP="00367240">
      <w:pPr>
        <w:pStyle w:val="Prrafodelista"/>
        <w:tabs>
          <w:tab w:val="left" w:pos="0"/>
        </w:tabs>
        <w:spacing w:line="360" w:lineRule="auto"/>
        <w:ind w:left="0" w:right="49"/>
        <w:jc w:val="both"/>
        <w:rPr>
          <w:rFonts w:ascii="Palatino Linotype" w:hAnsi="Palatino Linotype" w:cs="Arial"/>
          <w:color w:val="000000" w:themeColor="text1"/>
        </w:rPr>
      </w:pPr>
      <w:r w:rsidRPr="00367240">
        <w:rPr>
          <w:rFonts w:ascii="Palatino Linotype" w:hAnsi="Palatino Linotype"/>
          <w:noProof/>
          <w:lang w:val="es-MX" w:eastAsia="es-MX"/>
        </w:rPr>
        <w:lastRenderedPageBreak/>
        <w:drawing>
          <wp:inline distT="0" distB="0" distL="0" distR="0" wp14:anchorId="11FB1A0C" wp14:editId="69230C5C">
            <wp:extent cx="5612130" cy="3115310"/>
            <wp:effectExtent l="19050" t="19050" r="26670" b="279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115310"/>
                    </a:xfrm>
                    <a:prstGeom prst="rect">
                      <a:avLst/>
                    </a:prstGeom>
                    <a:ln>
                      <a:solidFill>
                        <a:schemeClr val="tx1"/>
                      </a:solidFill>
                    </a:ln>
                  </pic:spPr>
                </pic:pic>
              </a:graphicData>
            </a:graphic>
          </wp:inline>
        </w:drawing>
      </w:r>
    </w:p>
    <w:p w:rsidR="00F04C5D" w:rsidRPr="00367240" w:rsidRDefault="00F04C5D" w:rsidP="00367240">
      <w:pPr>
        <w:pStyle w:val="Prrafodelista"/>
        <w:tabs>
          <w:tab w:val="left" w:pos="0"/>
        </w:tabs>
        <w:spacing w:line="360" w:lineRule="auto"/>
        <w:ind w:left="0" w:right="49"/>
        <w:jc w:val="both"/>
        <w:rPr>
          <w:rFonts w:ascii="Palatino Linotype" w:hAnsi="Palatino Linotype" w:cs="Arial"/>
          <w:i/>
          <w:color w:val="000000" w:themeColor="text1"/>
        </w:rPr>
      </w:pPr>
    </w:p>
    <w:p w:rsidR="00230700" w:rsidRPr="00367240" w:rsidRDefault="00F15414" w:rsidP="0036724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67240">
        <w:rPr>
          <w:rFonts w:ascii="Palatino Linotype" w:hAnsi="Palatino Linotype" w:cs="Arial"/>
          <w:color w:val="000000" w:themeColor="text1"/>
        </w:rPr>
        <w:t xml:space="preserve">Atento a lo anterior, resulta dable </w:t>
      </w:r>
      <w:r w:rsidRPr="00367240">
        <w:rPr>
          <w:rFonts w:ascii="Palatino Linotype" w:hAnsi="Palatino Linotype" w:cs="Arial"/>
          <w:b/>
          <w:color w:val="000000" w:themeColor="text1"/>
        </w:rPr>
        <w:t>ordenar</w:t>
      </w:r>
      <w:r w:rsidRPr="00367240">
        <w:rPr>
          <w:rFonts w:ascii="Palatino Linotype" w:hAnsi="Palatino Linotype" w:cs="Arial"/>
          <w:color w:val="000000" w:themeColor="text1"/>
        </w:rPr>
        <w:t xml:space="preserve"> la entrega del Reportes de remuneraciones de mandos medios y superiores de los meses de enero y diciembre de los años 2016 y 2017 y, de enero y julio de 2018,</w:t>
      </w:r>
      <w:r w:rsidR="006E6CF0" w:rsidRPr="00367240">
        <w:rPr>
          <w:rFonts w:ascii="Palatino Linotype" w:hAnsi="Palatino Linotype" w:cs="Arial"/>
          <w:color w:val="000000" w:themeColor="text1"/>
        </w:rPr>
        <w:t xml:space="preserve"> a través de </w:t>
      </w:r>
      <w:r w:rsidR="002E46FD" w:rsidRPr="00367240">
        <w:rPr>
          <w:rFonts w:ascii="Palatino Linotype" w:hAnsi="Palatino Linotype" w:cs="Arial"/>
          <w:color w:val="000000" w:themeColor="text1"/>
        </w:rPr>
        <w:t>la modalidad de entrega elegida y; de ser el caso que en el soporte documental que se ordena llegaran a obrar datos personales susceptibles de protegerse, deberá ser entregada la información en versión pública en los términos del considerando siguiente.</w:t>
      </w:r>
    </w:p>
    <w:p w:rsidR="002E46FD" w:rsidRPr="00E602EC" w:rsidRDefault="002E46FD" w:rsidP="00367240">
      <w:pPr>
        <w:pStyle w:val="Prrafodelista"/>
        <w:tabs>
          <w:tab w:val="left" w:pos="0"/>
        </w:tabs>
        <w:spacing w:line="360" w:lineRule="auto"/>
        <w:ind w:left="0" w:right="49"/>
        <w:jc w:val="both"/>
        <w:rPr>
          <w:rFonts w:ascii="Palatino Linotype" w:hAnsi="Palatino Linotype" w:cs="Arial"/>
          <w:i/>
          <w:color w:val="000000" w:themeColor="text1"/>
          <w:sz w:val="12"/>
        </w:rPr>
      </w:pPr>
    </w:p>
    <w:p w:rsidR="002E46FD" w:rsidRPr="00367240" w:rsidRDefault="002E46FD" w:rsidP="00367240">
      <w:pPr>
        <w:pStyle w:val="Ttulo1"/>
        <w:spacing w:before="0" w:line="360" w:lineRule="auto"/>
        <w:rPr>
          <w:rFonts w:ascii="Palatino Linotype" w:eastAsia="Calibri" w:hAnsi="Palatino Linotype"/>
          <w:b/>
          <w:color w:val="000000" w:themeColor="text1"/>
          <w:sz w:val="24"/>
          <w:szCs w:val="24"/>
          <w:lang w:val="es-ES"/>
        </w:rPr>
      </w:pPr>
      <w:bookmarkStart w:id="16" w:name="_Toc4012319"/>
      <w:bookmarkStart w:id="17" w:name="_Toc4093594"/>
      <w:bookmarkStart w:id="18" w:name="_Toc5725895"/>
      <w:r w:rsidRPr="00367240">
        <w:rPr>
          <w:rFonts w:ascii="Palatino Linotype" w:eastAsia="Calibri" w:hAnsi="Palatino Linotype"/>
          <w:b/>
          <w:color w:val="000000" w:themeColor="text1"/>
          <w:sz w:val="24"/>
          <w:szCs w:val="24"/>
          <w:lang w:val="es-ES"/>
        </w:rPr>
        <w:t>QUINTO. De la versión pública.</w:t>
      </w:r>
      <w:bookmarkEnd w:id="16"/>
      <w:bookmarkEnd w:id="17"/>
      <w:bookmarkEnd w:id="18"/>
    </w:p>
    <w:p w:rsidR="002E46FD" w:rsidRPr="00E602EC" w:rsidRDefault="002E46FD" w:rsidP="00367240">
      <w:pPr>
        <w:spacing w:line="360" w:lineRule="auto"/>
        <w:rPr>
          <w:rFonts w:ascii="Palatino Linotype" w:hAnsi="Palatino Linotype"/>
          <w:sz w:val="12"/>
          <w:lang w:val="es-ES" w:eastAsia="en-US"/>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MX"/>
        </w:rPr>
        <w:t xml:space="preserve">En virtud que como ya se ha referido, el soporte documental que se ha tenido a bien ordenar, si del mismo se desprendiera algún dato personal susceptible de ser </w:t>
      </w:r>
      <w:r w:rsidRPr="00367240">
        <w:rPr>
          <w:rFonts w:ascii="Palatino Linotype" w:eastAsia="Calibri" w:hAnsi="Palatino Linotype" w:cs="Arial"/>
          <w:lang w:val="es-ES" w:eastAsia="es-MX"/>
        </w:rPr>
        <w:lastRenderedPageBreak/>
        <w:t>protegido, deberá ser protegido a través de una versión pública, en los términos que a continuación se precisan.</w:t>
      </w:r>
    </w:p>
    <w:p w:rsidR="002E46FD" w:rsidRPr="00E602EC" w:rsidRDefault="002E46FD" w:rsidP="00367240">
      <w:pPr>
        <w:pStyle w:val="Prrafodelista"/>
        <w:autoSpaceDE w:val="0"/>
        <w:autoSpaceDN w:val="0"/>
        <w:adjustRightInd w:val="0"/>
        <w:spacing w:line="360" w:lineRule="auto"/>
        <w:ind w:right="50"/>
        <w:jc w:val="both"/>
        <w:rPr>
          <w:rFonts w:ascii="Palatino Linotype" w:eastAsia="Calibri" w:hAnsi="Palatino Linotype" w:cs="Arial"/>
          <w:sz w:val="12"/>
          <w:lang w:val="es-ES" w:eastAsia="es-MX"/>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2E46FD" w:rsidRPr="00367240" w:rsidRDefault="002E46FD" w:rsidP="00367240">
      <w:pPr>
        <w:pStyle w:val="Prrafodelista"/>
        <w:spacing w:line="360" w:lineRule="auto"/>
        <w:rPr>
          <w:rFonts w:ascii="Palatino Linotype" w:eastAsia="Calibri" w:hAnsi="Palatino Linotype" w:cs="Arial"/>
          <w:lang w:val="es-ES" w:eastAsia="es-MX"/>
        </w:rPr>
      </w:pPr>
    </w:p>
    <w:p w:rsidR="002E46FD" w:rsidRPr="00367240" w:rsidRDefault="002E46FD" w:rsidP="00367240">
      <w:pPr>
        <w:autoSpaceDE w:val="0"/>
        <w:autoSpaceDN w:val="0"/>
        <w:adjustRightInd w:val="0"/>
        <w:spacing w:line="360" w:lineRule="auto"/>
        <w:ind w:left="851" w:right="616"/>
        <w:jc w:val="both"/>
        <w:rPr>
          <w:rFonts w:ascii="Palatino Linotype" w:hAnsi="Palatino Linotype" w:cs="Arial"/>
          <w:i/>
          <w:lang w:val="es-MX"/>
        </w:rPr>
      </w:pPr>
      <w:r w:rsidRPr="00367240">
        <w:rPr>
          <w:rFonts w:ascii="Palatino Linotype" w:hAnsi="Palatino Linotype" w:cs="Arial"/>
          <w:b/>
          <w:bCs/>
          <w:i/>
          <w:lang w:val="es-MX"/>
        </w:rPr>
        <w:t xml:space="preserve">Artículo 3. </w:t>
      </w:r>
      <w:r w:rsidRPr="00367240">
        <w:rPr>
          <w:rFonts w:ascii="Palatino Linotype" w:hAnsi="Palatino Linotype" w:cs="Arial"/>
          <w:i/>
          <w:lang w:val="es-MX"/>
        </w:rPr>
        <w:t>Para los efectos de la presente Ley se entenderá por:</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 xml:space="preserve"> (…)</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XX. Información clasificada: Aquella considerada por la presente Ley como reservada o confidencial;</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367240">
        <w:rPr>
          <w:rFonts w:ascii="Palatino Linotype" w:eastAsia="Calibri" w:hAnsi="Palatino Linotype" w:cs="Arial"/>
          <w:i/>
          <w:lang w:val="es-ES" w:eastAsia="es-MX"/>
        </w:rPr>
        <w:t>jurídico</w:t>
      </w:r>
      <w:proofErr w:type="gramEnd"/>
      <w:r w:rsidRPr="00367240">
        <w:rPr>
          <w:rFonts w:ascii="Palatino Linotype" w:eastAsia="Calibri" w:hAnsi="Palatino Linotype" w:cs="Arial"/>
          <w:i/>
          <w:lang w:val="es-ES" w:eastAsia="es-MX"/>
        </w:rPr>
        <w:t xml:space="preserve"> colectiva identificada o identificable;</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lastRenderedPageBreak/>
        <w:t>III. La que presenten los particulares a los sujetos obligados, de conformidad con lo dispuesto por las leyes o los tratados internacionales.</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2E46FD" w:rsidRPr="00367240" w:rsidRDefault="002E46FD" w:rsidP="00367240">
      <w:pPr>
        <w:autoSpaceDE w:val="0"/>
        <w:autoSpaceDN w:val="0"/>
        <w:adjustRightInd w:val="0"/>
        <w:spacing w:line="360" w:lineRule="auto"/>
        <w:ind w:left="851" w:right="567"/>
        <w:jc w:val="both"/>
        <w:rPr>
          <w:rFonts w:ascii="Palatino Linotype" w:eastAsia="Calibri" w:hAnsi="Palatino Linotype" w:cs="Arial"/>
          <w:i/>
          <w:lang w:val="es-ES" w:eastAsia="es-MX"/>
        </w:rPr>
      </w:pPr>
      <w:r w:rsidRPr="0036724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2E46FD" w:rsidRPr="00367240" w:rsidRDefault="002E46FD" w:rsidP="00367240">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rsidR="00E602EC" w:rsidRDefault="002E46FD" w:rsidP="00E602EC">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367240">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rsidR="00E602EC" w:rsidRPr="00E602EC" w:rsidRDefault="00E602EC" w:rsidP="00E602EC">
      <w:pPr>
        <w:pStyle w:val="Prrafodelista"/>
        <w:tabs>
          <w:tab w:val="left" w:pos="0"/>
        </w:tabs>
        <w:spacing w:line="360" w:lineRule="auto"/>
        <w:ind w:left="0" w:right="49"/>
        <w:jc w:val="both"/>
        <w:rPr>
          <w:rFonts w:ascii="Palatino Linotype" w:eastAsia="Calibri" w:hAnsi="Palatino Linotype" w:cs="Arial"/>
          <w:lang w:val="es-ES" w:eastAsia="es-MX"/>
        </w:rPr>
      </w:pPr>
    </w:p>
    <w:p w:rsidR="002E46FD" w:rsidRPr="00367240"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b/>
          <w:i/>
        </w:rPr>
        <w:t>Artículo 143.</w:t>
      </w:r>
      <w:r w:rsidRPr="00367240">
        <w:rPr>
          <w:rFonts w:ascii="Palatino Linotype" w:hAnsi="Palatino Linotype" w:cs="Arial"/>
          <w:i/>
        </w:rPr>
        <w:t xml:space="preserve"> Para los efectos de esta Ley se considera información </w:t>
      </w:r>
      <w:r w:rsidRPr="00367240">
        <w:rPr>
          <w:rFonts w:ascii="Palatino Linotype" w:hAnsi="Palatino Linotype" w:cs="Arial"/>
          <w:b/>
          <w:i/>
        </w:rPr>
        <w:t>confidencial</w:t>
      </w:r>
      <w:r w:rsidRPr="00367240">
        <w:rPr>
          <w:rFonts w:ascii="Palatino Linotype" w:hAnsi="Palatino Linotype" w:cs="Arial"/>
          <w:i/>
        </w:rPr>
        <w:t xml:space="preserve">, la clasificada como tal, de manera permanente, por su naturaleza, cuando:  </w:t>
      </w:r>
    </w:p>
    <w:p w:rsidR="002E46FD"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i/>
        </w:rPr>
        <w:t xml:space="preserve">I. Se refiera a la información privada y los datos personales concernientes a una persona física o </w:t>
      </w:r>
      <w:proofErr w:type="gramStart"/>
      <w:r w:rsidRPr="00367240">
        <w:rPr>
          <w:rFonts w:ascii="Palatino Linotype" w:hAnsi="Palatino Linotype" w:cs="Arial"/>
          <w:i/>
        </w:rPr>
        <w:t>jurídico</w:t>
      </w:r>
      <w:proofErr w:type="gramEnd"/>
      <w:r w:rsidRPr="00367240">
        <w:rPr>
          <w:rFonts w:ascii="Palatino Linotype" w:hAnsi="Palatino Linotype" w:cs="Arial"/>
          <w:i/>
        </w:rPr>
        <w:t xml:space="preserve"> colectiva</w:t>
      </w:r>
      <w:r w:rsidRPr="00367240">
        <w:rPr>
          <w:rFonts w:ascii="Palatino Linotype" w:hAnsi="Palatino Linotype" w:cs="Arial"/>
          <w:i/>
          <w:u w:val="single"/>
        </w:rPr>
        <w:t xml:space="preserve"> </w:t>
      </w:r>
      <w:r w:rsidRPr="00367240">
        <w:rPr>
          <w:rFonts w:ascii="Palatino Linotype" w:hAnsi="Palatino Linotype" w:cs="Arial"/>
          <w:i/>
        </w:rPr>
        <w:t xml:space="preserve">identificada o identificable;  </w:t>
      </w:r>
    </w:p>
    <w:p w:rsidR="00E602EC" w:rsidRPr="00367240" w:rsidRDefault="00E602EC" w:rsidP="00367240">
      <w:pPr>
        <w:shd w:val="clear" w:color="auto" w:fill="FFFFFF"/>
        <w:spacing w:line="360" w:lineRule="auto"/>
        <w:ind w:left="709" w:right="616"/>
        <w:jc w:val="both"/>
        <w:rPr>
          <w:rFonts w:ascii="Palatino Linotype" w:hAnsi="Palatino Linotype" w:cs="Arial"/>
          <w:i/>
        </w:rPr>
      </w:pPr>
    </w:p>
    <w:p w:rsidR="002E46FD"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i/>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E602EC" w:rsidRPr="00367240" w:rsidRDefault="00E602EC" w:rsidP="00367240">
      <w:pPr>
        <w:shd w:val="clear" w:color="auto" w:fill="FFFFFF"/>
        <w:spacing w:line="360" w:lineRule="auto"/>
        <w:ind w:left="709" w:right="616"/>
        <w:jc w:val="both"/>
        <w:rPr>
          <w:rFonts w:ascii="Palatino Linotype" w:hAnsi="Palatino Linotype" w:cs="Arial"/>
          <w:i/>
        </w:rPr>
      </w:pPr>
    </w:p>
    <w:p w:rsidR="002E46FD" w:rsidRPr="00E602EC" w:rsidRDefault="002E46FD" w:rsidP="00E602EC">
      <w:pPr>
        <w:pStyle w:val="Prrafodelista"/>
        <w:numPr>
          <w:ilvl w:val="0"/>
          <w:numId w:val="44"/>
        </w:numPr>
        <w:shd w:val="clear" w:color="auto" w:fill="FFFFFF"/>
        <w:spacing w:line="360" w:lineRule="auto"/>
        <w:ind w:right="616" w:hanging="371"/>
        <w:jc w:val="both"/>
        <w:rPr>
          <w:rFonts w:ascii="Palatino Linotype" w:hAnsi="Palatino Linotype" w:cs="Arial"/>
          <w:i/>
        </w:rPr>
      </w:pPr>
      <w:r w:rsidRPr="00E602EC">
        <w:rPr>
          <w:rFonts w:ascii="Palatino Linotype" w:eastAsia="Times New Roman" w:hAnsi="Palatino Linotype" w:cs="Arial"/>
          <w:i/>
        </w:rPr>
        <w:t xml:space="preserve">La que presenten los particulares a los sujetos obligados, de conformidad con lo dispuesto por las leyes o los tratados internacionales.  </w:t>
      </w:r>
    </w:p>
    <w:p w:rsidR="00E602EC" w:rsidRPr="00E602EC" w:rsidRDefault="00E602EC" w:rsidP="00E602EC">
      <w:pPr>
        <w:pStyle w:val="Prrafodelista"/>
        <w:shd w:val="clear" w:color="auto" w:fill="FFFFFF"/>
        <w:spacing w:line="360" w:lineRule="auto"/>
        <w:ind w:left="1080" w:right="616"/>
        <w:jc w:val="both"/>
        <w:rPr>
          <w:rFonts w:ascii="Palatino Linotype" w:hAnsi="Palatino Linotype" w:cs="Arial"/>
          <w:i/>
        </w:rPr>
      </w:pPr>
    </w:p>
    <w:p w:rsidR="002E46FD"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E602EC" w:rsidRPr="00367240" w:rsidRDefault="00E602EC" w:rsidP="00367240">
      <w:pPr>
        <w:shd w:val="clear" w:color="auto" w:fill="FFFFFF"/>
        <w:spacing w:line="360" w:lineRule="auto"/>
        <w:ind w:left="709" w:right="616"/>
        <w:jc w:val="both"/>
        <w:rPr>
          <w:rFonts w:ascii="Palatino Linotype" w:hAnsi="Palatino Linotype" w:cs="Arial"/>
          <w:i/>
        </w:rPr>
      </w:pPr>
    </w:p>
    <w:p w:rsidR="00E602EC" w:rsidRDefault="002E46FD" w:rsidP="00E602EC">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r w:rsidR="00E602EC">
        <w:rPr>
          <w:rFonts w:ascii="Palatino Linotype" w:hAnsi="Palatino Linotype" w:cs="Arial"/>
          <w:i/>
          <w:lang w:val="es-MX" w:eastAsia="en-US"/>
        </w:rPr>
        <w:t>.</w:t>
      </w:r>
    </w:p>
    <w:p w:rsidR="00E602EC" w:rsidRDefault="00E602EC" w:rsidP="00E602EC">
      <w:pPr>
        <w:shd w:val="clear" w:color="auto" w:fill="FFFFFF"/>
        <w:spacing w:line="360" w:lineRule="auto"/>
        <w:ind w:left="709" w:right="616"/>
        <w:jc w:val="both"/>
        <w:rPr>
          <w:rFonts w:ascii="Palatino Linotype" w:hAnsi="Palatino Linotype" w:cs="Arial"/>
          <w:i/>
          <w:lang w:val="es-MX" w:eastAsia="en-US"/>
        </w:rPr>
      </w:pPr>
    </w:p>
    <w:p w:rsidR="002E46FD" w:rsidRDefault="002E46FD" w:rsidP="00E602EC">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E602EC" w:rsidRPr="00367240" w:rsidRDefault="00E602EC" w:rsidP="00E602EC">
      <w:pPr>
        <w:shd w:val="clear" w:color="auto" w:fill="FFFFFF"/>
        <w:spacing w:line="360" w:lineRule="auto"/>
        <w:ind w:left="709" w:right="616"/>
        <w:jc w:val="both"/>
        <w:rPr>
          <w:rFonts w:ascii="Palatino Linotype" w:hAnsi="Palatino Linotype" w:cs="Arial"/>
          <w:i/>
          <w:lang w:val="es-MX" w:eastAsia="en-US"/>
        </w:rPr>
      </w:pPr>
    </w:p>
    <w:p w:rsidR="002E46FD" w:rsidRDefault="002E46FD" w:rsidP="00367240">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i/>
          <w:lang w:val="es-MX" w:eastAsia="en-US"/>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602EC" w:rsidRPr="00367240" w:rsidRDefault="00E602EC" w:rsidP="00367240">
      <w:pPr>
        <w:shd w:val="clear" w:color="auto" w:fill="FFFFFF"/>
        <w:spacing w:line="360" w:lineRule="auto"/>
        <w:ind w:left="709" w:right="616"/>
        <w:jc w:val="both"/>
        <w:rPr>
          <w:rFonts w:ascii="Palatino Linotype" w:hAnsi="Palatino Linotype" w:cs="Arial"/>
          <w:i/>
          <w:lang w:val="es-MX" w:eastAsia="en-US"/>
        </w:rPr>
      </w:pPr>
    </w:p>
    <w:p w:rsidR="002E46FD" w:rsidRDefault="002E46FD" w:rsidP="00367240">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602EC" w:rsidRPr="00E602EC" w:rsidRDefault="00E602EC" w:rsidP="00367240">
      <w:pPr>
        <w:shd w:val="clear" w:color="auto" w:fill="FFFFFF"/>
        <w:spacing w:line="360" w:lineRule="auto"/>
        <w:ind w:left="709" w:right="616"/>
        <w:jc w:val="both"/>
        <w:rPr>
          <w:rFonts w:ascii="Palatino Linotype" w:hAnsi="Palatino Linotype" w:cs="Arial"/>
          <w:i/>
          <w:sz w:val="12"/>
          <w:lang w:val="es-MX" w:eastAsia="en-US"/>
        </w:rPr>
      </w:pPr>
    </w:p>
    <w:p w:rsidR="002E46FD" w:rsidRPr="00367240" w:rsidRDefault="002E46FD" w:rsidP="00367240">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b/>
          <w:i/>
          <w:lang w:val="es-MX" w:eastAsia="en-US"/>
        </w:rPr>
        <w:t>Artículo 149</w:t>
      </w:r>
      <w:r w:rsidRPr="00367240">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2E46FD" w:rsidRDefault="002E46FD" w:rsidP="00367240">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b/>
          <w:i/>
          <w:lang w:val="es-MX" w:eastAsia="en-US"/>
        </w:rPr>
        <w:t>Quincuagésimo sexto</w:t>
      </w:r>
      <w:r w:rsidRPr="00367240">
        <w:rPr>
          <w:rFonts w:ascii="Palatino Linotype" w:hAnsi="Palatino Linotype" w:cs="Arial"/>
          <w:i/>
          <w:lang w:val="es-MX" w:eastAsia="en-US"/>
        </w:rPr>
        <w:t xml:space="preserve">. La versión pública del documento o expediente que contenga partes o secciones reservadas o </w:t>
      </w:r>
      <w:r w:rsidRPr="00367240">
        <w:rPr>
          <w:rFonts w:ascii="Palatino Linotype" w:hAnsi="Palatino Linotype" w:cs="Arial"/>
          <w:b/>
          <w:i/>
          <w:lang w:val="es-MX" w:eastAsia="en-US"/>
        </w:rPr>
        <w:t>confidenciales</w:t>
      </w:r>
      <w:r w:rsidRPr="00367240">
        <w:rPr>
          <w:rFonts w:ascii="Palatino Linotype" w:hAnsi="Palatino Linotype" w:cs="Arial"/>
          <w:i/>
          <w:lang w:val="es-MX" w:eastAsia="en-US"/>
        </w:rPr>
        <w:t xml:space="preserve">, será elaborada por </w:t>
      </w:r>
      <w:r w:rsidRPr="00367240">
        <w:rPr>
          <w:rFonts w:ascii="Palatino Linotype" w:hAnsi="Palatino Linotype" w:cs="Arial"/>
          <w:i/>
          <w:lang w:val="es-MX" w:eastAsia="en-US"/>
        </w:rPr>
        <w:lastRenderedPageBreak/>
        <w:t>los sujetos obligados, previo pago de los costos de reproducción, a través de sus áreas y deberá ser aprobada por su Comité de Transparencia.</w:t>
      </w:r>
    </w:p>
    <w:p w:rsidR="00E602EC" w:rsidRPr="00E602EC" w:rsidRDefault="00E602EC" w:rsidP="00367240">
      <w:pPr>
        <w:shd w:val="clear" w:color="auto" w:fill="FFFFFF"/>
        <w:spacing w:line="360" w:lineRule="auto"/>
        <w:ind w:left="709" w:right="616"/>
        <w:jc w:val="both"/>
        <w:rPr>
          <w:rFonts w:ascii="Palatino Linotype" w:hAnsi="Palatino Linotype" w:cs="Arial"/>
          <w:i/>
          <w:sz w:val="12"/>
          <w:lang w:val="es-MX" w:eastAsia="en-US"/>
        </w:rPr>
      </w:pPr>
    </w:p>
    <w:p w:rsidR="002E46FD" w:rsidRDefault="002E46FD" w:rsidP="00367240">
      <w:pPr>
        <w:shd w:val="clear" w:color="auto" w:fill="FFFFFF"/>
        <w:spacing w:line="360" w:lineRule="auto"/>
        <w:ind w:left="709" w:right="616"/>
        <w:jc w:val="both"/>
        <w:rPr>
          <w:rFonts w:ascii="Palatino Linotype" w:hAnsi="Palatino Linotype" w:cs="Arial"/>
          <w:i/>
          <w:lang w:val="es-MX" w:eastAsia="en-US"/>
        </w:rPr>
      </w:pPr>
      <w:r w:rsidRPr="00367240">
        <w:rPr>
          <w:rFonts w:ascii="Palatino Linotype" w:hAnsi="Palatino Linotype" w:cs="Arial"/>
          <w:b/>
          <w:i/>
          <w:lang w:val="es-MX" w:eastAsia="en-US"/>
        </w:rPr>
        <w:t>Quincuagésimo séptimo</w:t>
      </w:r>
      <w:r w:rsidRPr="00367240">
        <w:rPr>
          <w:rFonts w:ascii="Palatino Linotype" w:hAnsi="Palatino Linotype" w:cs="Arial"/>
          <w:i/>
          <w:lang w:val="es-MX" w:eastAsia="en-US"/>
        </w:rPr>
        <w:t>. Se considera, en principio, como información pública y no podrá omitirse de las  versiones públicas la siguiente:</w:t>
      </w:r>
    </w:p>
    <w:p w:rsidR="00E602EC" w:rsidRPr="00367240" w:rsidRDefault="00E602EC" w:rsidP="00367240">
      <w:pPr>
        <w:shd w:val="clear" w:color="auto" w:fill="FFFFFF"/>
        <w:spacing w:line="360" w:lineRule="auto"/>
        <w:ind w:left="709" w:right="616"/>
        <w:jc w:val="both"/>
        <w:rPr>
          <w:rFonts w:ascii="Palatino Linotype" w:hAnsi="Palatino Linotype" w:cs="Arial"/>
          <w:i/>
          <w:lang w:val="es-MX" w:eastAsia="en-US"/>
        </w:rPr>
      </w:pPr>
    </w:p>
    <w:p w:rsidR="00E602EC" w:rsidRDefault="002E46FD" w:rsidP="00E602EC">
      <w:pPr>
        <w:pStyle w:val="Prrafodelista"/>
        <w:numPr>
          <w:ilvl w:val="0"/>
          <w:numId w:val="45"/>
        </w:numPr>
        <w:shd w:val="clear" w:color="auto" w:fill="FFFFFF"/>
        <w:spacing w:line="360" w:lineRule="auto"/>
        <w:ind w:right="616"/>
        <w:jc w:val="both"/>
        <w:rPr>
          <w:rFonts w:ascii="Palatino Linotype" w:hAnsi="Palatino Linotype" w:cs="Arial"/>
          <w:i/>
          <w:lang w:val="es-MX" w:eastAsia="en-US"/>
        </w:rPr>
      </w:pPr>
      <w:r w:rsidRPr="00E602EC">
        <w:rPr>
          <w:rFonts w:ascii="Palatino Linotype" w:hAnsi="Palatino Linotype" w:cs="Arial"/>
          <w:i/>
          <w:lang w:val="es-MX" w:eastAsia="en-US"/>
        </w:rPr>
        <w:t>La relativa a las Obligaciones de Transparencia que contempla el Título V de la Ley General y las demás disposiciones legales aplicables;</w:t>
      </w:r>
    </w:p>
    <w:p w:rsidR="00E602EC" w:rsidRPr="00E602EC" w:rsidRDefault="00E602EC" w:rsidP="00E602EC">
      <w:pPr>
        <w:shd w:val="clear" w:color="auto" w:fill="FFFFFF"/>
        <w:spacing w:line="360" w:lineRule="auto"/>
        <w:ind w:left="709" w:right="616"/>
        <w:jc w:val="both"/>
        <w:rPr>
          <w:rFonts w:ascii="Palatino Linotype" w:hAnsi="Palatino Linotype" w:cs="Arial"/>
          <w:i/>
          <w:lang w:val="es-MX" w:eastAsia="en-US"/>
        </w:rPr>
      </w:pPr>
    </w:p>
    <w:p w:rsidR="002E46FD" w:rsidRPr="00E602EC" w:rsidRDefault="002E46FD" w:rsidP="00E602EC">
      <w:pPr>
        <w:pStyle w:val="Prrafodelista"/>
        <w:numPr>
          <w:ilvl w:val="0"/>
          <w:numId w:val="45"/>
        </w:numPr>
        <w:shd w:val="clear" w:color="auto" w:fill="FFFFFF"/>
        <w:spacing w:line="360" w:lineRule="auto"/>
        <w:ind w:right="616"/>
        <w:jc w:val="both"/>
        <w:rPr>
          <w:rFonts w:ascii="Palatino Linotype" w:hAnsi="Palatino Linotype" w:cs="Arial"/>
          <w:i/>
          <w:lang w:val="es-MX" w:eastAsia="en-US"/>
        </w:rPr>
      </w:pPr>
      <w:r w:rsidRPr="00E602EC">
        <w:rPr>
          <w:rFonts w:ascii="Palatino Linotype" w:hAnsi="Palatino Linotype" w:cs="Arial"/>
          <w:i/>
          <w:lang w:val="es-MX" w:eastAsia="en-US"/>
        </w:rPr>
        <w:t>El nombre de los servidores públicos en los documentos, y sus firmas autógrafas, cuando sean utilizados en el ejercicio de las facultades conferidas para el desempeño del servicio público, y</w:t>
      </w:r>
    </w:p>
    <w:p w:rsidR="00E602EC" w:rsidRPr="00E602EC" w:rsidRDefault="00E602EC" w:rsidP="00E602EC">
      <w:pPr>
        <w:shd w:val="clear" w:color="auto" w:fill="FFFFFF"/>
        <w:spacing w:line="360" w:lineRule="auto"/>
        <w:ind w:right="616"/>
        <w:jc w:val="both"/>
        <w:rPr>
          <w:rFonts w:ascii="Palatino Linotype" w:hAnsi="Palatino Linotype" w:cs="Arial"/>
          <w:i/>
          <w:lang w:val="es-MX" w:eastAsia="en-US"/>
        </w:rPr>
      </w:pPr>
    </w:p>
    <w:p w:rsidR="002E46FD" w:rsidRPr="00367240"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2E46FD" w:rsidRPr="00367240"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i/>
        </w:rPr>
        <w:t>Lo anterior, siempre y cuando no se acredite alguna causal de clasificación, prevista en las leyes o en los tratados internaciones suscritos por el Estado mexicano.</w:t>
      </w:r>
    </w:p>
    <w:p w:rsidR="002E46FD" w:rsidRDefault="002E46FD" w:rsidP="00367240">
      <w:pPr>
        <w:shd w:val="clear" w:color="auto" w:fill="FFFFFF"/>
        <w:spacing w:line="360" w:lineRule="auto"/>
        <w:ind w:left="709" w:right="616"/>
        <w:jc w:val="both"/>
        <w:rPr>
          <w:rFonts w:ascii="Palatino Linotype" w:hAnsi="Palatino Linotype" w:cs="Arial"/>
          <w:i/>
        </w:rPr>
      </w:pPr>
      <w:r w:rsidRPr="00367240">
        <w:rPr>
          <w:rFonts w:ascii="Palatino Linotype" w:hAnsi="Palatino Linotype" w:cs="Arial"/>
          <w:b/>
          <w:i/>
        </w:rPr>
        <w:lastRenderedPageBreak/>
        <w:t>Quincuagésimo octavo.</w:t>
      </w:r>
      <w:r w:rsidRPr="0036724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E602EC" w:rsidRPr="00E602EC" w:rsidRDefault="00E602EC" w:rsidP="00367240">
      <w:pPr>
        <w:shd w:val="clear" w:color="auto" w:fill="FFFFFF"/>
        <w:spacing w:line="360" w:lineRule="auto"/>
        <w:ind w:left="709" w:right="616"/>
        <w:jc w:val="both"/>
        <w:rPr>
          <w:rFonts w:ascii="Palatino Linotype" w:hAnsi="Palatino Linotype" w:cs="Arial"/>
          <w:i/>
          <w:sz w:val="12"/>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2E46FD" w:rsidRPr="00E602EC" w:rsidRDefault="002E46FD" w:rsidP="00367240">
      <w:pPr>
        <w:pStyle w:val="Prrafodelista"/>
        <w:autoSpaceDE w:val="0"/>
        <w:autoSpaceDN w:val="0"/>
        <w:adjustRightInd w:val="0"/>
        <w:spacing w:line="360" w:lineRule="auto"/>
        <w:ind w:left="426" w:right="50"/>
        <w:jc w:val="both"/>
        <w:rPr>
          <w:rFonts w:ascii="Palatino Linotype" w:eastAsia="Calibri" w:hAnsi="Palatino Linotype" w:cs="Arial"/>
          <w:sz w:val="12"/>
          <w:lang w:val="es-ES" w:eastAsia="es-MX"/>
        </w:rPr>
      </w:pPr>
    </w:p>
    <w:p w:rsidR="002E46FD" w:rsidRPr="00E602EC" w:rsidRDefault="002E46FD"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367240">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367240">
        <w:rPr>
          <w:rFonts w:ascii="Palatino Linotype" w:eastAsia="Times New Roman" w:hAnsi="Palatino Linotype" w:cs="Arial"/>
          <w:lang w:val="es-ES" w:eastAsia="es-MX"/>
        </w:rPr>
        <w:t>junto con</w:t>
      </w:r>
      <w:r w:rsidRPr="00367240">
        <w:rPr>
          <w:rFonts w:ascii="Palatino Linotype" w:eastAsia="Times New Roman" w:hAnsi="Palatino Linotype" w:cs="Arial"/>
          <w:b/>
          <w:lang w:val="es-ES" w:eastAsia="es-MX"/>
        </w:rPr>
        <w:t xml:space="preserve"> </w:t>
      </w:r>
      <w:r w:rsidRPr="00367240">
        <w:rPr>
          <w:rFonts w:ascii="Palatino Linotype" w:eastAsia="Times New Roman" w:hAnsi="Palatino Linotype" w:cs="Arial"/>
          <w:lang w:val="es-ES" w:eastAsia="es-MX"/>
        </w:rPr>
        <w:t>el acuerdo de clasificación de la información.</w:t>
      </w:r>
    </w:p>
    <w:p w:rsidR="00E602EC" w:rsidRPr="00E602EC" w:rsidRDefault="00E602EC" w:rsidP="00E602EC">
      <w:pPr>
        <w:pStyle w:val="Prrafodelista"/>
        <w:tabs>
          <w:tab w:val="left" w:pos="0"/>
        </w:tabs>
        <w:spacing w:line="360" w:lineRule="auto"/>
        <w:ind w:left="0" w:right="49"/>
        <w:jc w:val="both"/>
        <w:rPr>
          <w:rFonts w:ascii="Palatino Linotype" w:eastAsia="Calibri" w:hAnsi="Palatino Linotype" w:cs="Arial"/>
          <w:sz w:val="12"/>
          <w:lang w:val="es-ES" w:eastAsia="es-MX"/>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MX"/>
        </w:rPr>
        <w:t xml:space="preserve">Es de señalar, que por lo que hace a las versiones públicas, el </w:t>
      </w:r>
      <w:r w:rsidRPr="00367240">
        <w:rPr>
          <w:rFonts w:ascii="Palatino Linotype" w:eastAsia="Calibri" w:hAnsi="Palatino Linotype" w:cs="Arial"/>
          <w:b/>
          <w:lang w:val="es-ES" w:eastAsia="es-MX"/>
        </w:rPr>
        <w:t>SUJETO OBLIGADO</w:t>
      </w:r>
      <w:r w:rsidRPr="00367240">
        <w:rPr>
          <w:rFonts w:ascii="Palatino Linotype" w:eastAsia="Calibri" w:hAnsi="Palatino Linotype" w:cs="Arial"/>
          <w:lang w:val="es-ES" w:eastAsia="es-MX"/>
        </w:rPr>
        <w:t xml:space="preserve"> debe cumplir con las formalidades exigidas en la Ley, por lo que </w:t>
      </w:r>
      <w:r w:rsidRPr="00367240">
        <w:rPr>
          <w:rFonts w:ascii="Palatino Linotype" w:eastAsia="Times New Roman" w:hAnsi="Palatino Linotype" w:cs="Arial"/>
          <w:lang w:val="es-MX" w:eastAsia="es-MX"/>
        </w:rPr>
        <w:t xml:space="preserve">para tal efecto emitirá el </w:t>
      </w:r>
      <w:r w:rsidRPr="00367240">
        <w:rPr>
          <w:rFonts w:ascii="Palatino Linotype" w:eastAsia="Calibri" w:hAnsi="Palatino Linotype" w:cs="Arial"/>
          <w:lang w:val="es-ES" w:eastAsia="es-MX"/>
        </w:rPr>
        <w:t xml:space="preserve">Acuerdo del Comité de Información en términos de los artículos </w:t>
      </w:r>
      <w:r w:rsidRPr="00367240">
        <w:rPr>
          <w:rFonts w:ascii="Palatino Linotype" w:eastAsia="Calibri" w:hAnsi="Palatino Linotype" w:cs="Arial"/>
          <w:lang w:val="es-ES" w:eastAsia="es-MX"/>
        </w:rPr>
        <w:lastRenderedPageBreak/>
        <w:t>49 fracción</w:t>
      </w:r>
      <w:r w:rsidRPr="00367240">
        <w:rPr>
          <w:rFonts w:ascii="Palatino Linotype" w:eastAsia="Calibri" w:hAnsi="Palatino Linotype" w:cs="Arial"/>
          <w:bCs/>
          <w:lang w:val="es-MX" w:eastAsia="en-US"/>
        </w:rPr>
        <w:t xml:space="preserve"> VIII,</w:t>
      </w:r>
      <w:r w:rsidRPr="00367240">
        <w:rPr>
          <w:rFonts w:ascii="Palatino Linotype" w:eastAsia="Calibri" w:hAnsi="Palatino Linotype" w:cs="Arial"/>
          <w:lang w:val="es-ES" w:eastAsia="es-MX"/>
        </w:rPr>
        <w:t xml:space="preserve"> 122</w:t>
      </w:r>
      <w:r w:rsidRPr="00367240">
        <w:rPr>
          <w:rFonts w:ascii="Palatino Linotype" w:eastAsia="Calibri" w:hAnsi="Palatino Linotype"/>
          <w:vertAlign w:val="superscript"/>
          <w:lang w:val="es-ES" w:eastAsia="es-MX"/>
        </w:rPr>
        <w:footnoteReference w:id="2"/>
      </w:r>
      <w:r w:rsidRPr="00367240">
        <w:rPr>
          <w:rFonts w:ascii="Palatino Linotype" w:eastAsia="Calibri" w:hAnsi="Palatino Linotype" w:cs="Arial"/>
          <w:lang w:val="es-ES" w:eastAsia="es-MX"/>
        </w:rPr>
        <w:t>, 135</w:t>
      </w:r>
      <w:r w:rsidRPr="00367240">
        <w:rPr>
          <w:rFonts w:ascii="Palatino Linotype" w:eastAsia="Calibri" w:hAnsi="Palatino Linotype"/>
          <w:vertAlign w:val="superscript"/>
          <w:lang w:val="es-ES" w:eastAsia="es-MX"/>
        </w:rPr>
        <w:footnoteReference w:id="3"/>
      </w:r>
      <w:r w:rsidRPr="00367240">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rsidR="002E46FD" w:rsidRPr="00E602EC" w:rsidRDefault="002E46FD" w:rsidP="00367240">
      <w:pPr>
        <w:pStyle w:val="Prrafodelista"/>
        <w:autoSpaceDE w:val="0"/>
        <w:autoSpaceDN w:val="0"/>
        <w:adjustRightInd w:val="0"/>
        <w:spacing w:line="360" w:lineRule="auto"/>
        <w:ind w:left="426" w:right="-93"/>
        <w:jc w:val="both"/>
        <w:rPr>
          <w:rFonts w:ascii="Palatino Linotype" w:eastAsia="Calibri" w:hAnsi="Palatino Linotype" w:cs="Arial"/>
          <w:sz w:val="12"/>
          <w:lang w:val="es-ES" w:eastAsia="es-MX"/>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367240">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367240">
        <w:rPr>
          <w:rFonts w:ascii="Palatino Linotype" w:eastAsia="Calibri" w:hAnsi="Palatino Linotype" w:cs="Arial"/>
          <w:b/>
          <w:lang w:val="es-ES" w:eastAsia="es-CO"/>
        </w:rPr>
        <w:t>SUJETO OBLIGADO</w:t>
      </w:r>
      <w:r w:rsidRPr="00367240">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E46FD" w:rsidRPr="00E602EC" w:rsidRDefault="002E46FD" w:rsidP="00367240">
      <w:pPr>
        <w:pStyle w:val="Prrafodelista"/>
        <w:spacing w:line="360" w:lineRule="auto"/>
        <w:rPr>
          <w:rFonts w:ascii="Palatino Linotype" w:eastAsia="Times New Roman" w:hAnsi="Palatino Linotype" w:cs="Arial"/>
          <w:sz w:val="12"/>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367240">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E46FD" w:rsidRPr="00E602EC" w:rsidRDefault="002E46FD" w:rsidP="00367240">
      <w:pPr>
        <w:pStyle w:val="Prrafodelista"/>
        <w:spacing w:line="360" w:lineRule="auto"/>
        <w:rPr>
          <w:rFonts w:ascii="Palatino Linotype" w:eastAsia="Times New Roman" w:hAnsi="Palatino Linotype" w:cs="Arial"/>
          <w:sz w:val="12"/>
          <w:lang w:val="es-MX" w:eastAsia="en-US"/>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36724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E46FD" w:rsidRPr="00E602EC" w:rsidRDefault="002E46FD" w:rsidP="00367240">
      <w:pPr>
        <w:pStyle w:val="Prrafodelista"/>
        <w:spacing w:line="360" w:lineRule="auto"/>
        <w:rPr>
          <w:rFonts w:ascii="Palatino Linotype" w:eastAsia="Times New Roman" w:hAnsi="Palatino Linotype" w:cs="Arial"/>
          <w:sz w:val="12"/>
          <w:lang w:val="es-MX" w:eastAsia="en-US"/>
        </w:rPr>
      </w:pPr>
    </w:p>
    <w:p w:rsidR="002E46FD" w:rsidRPr="00367240" w:rsidRDefault="002E46FD" w:rsidP="0036724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367240">
        <w:rPr>
          <w:rFonts w:ascii="Palatino Linotype" w:eastAsia="Times New Roman" w:hAnsi="Palatino Linotype" w:cs="Arial"/>
          <w:lang w:val="es-MX" w:eastAsia="en-US"/>
        </w:rPr>
        <w:t xml:space="preserve">Finalmente se concluye que </w:t>
      </w:r>
      <w:r w:rsidRPr="00367240">
        <w:rPr>
          <w:rFonts w:ascii="Palatino Linotype" w:hAnsi="Palatino Linotype" w:cs="Arial"/>
        </w:rPr>
        <w:t>los</w:t>
      </w:r>
      <w:r w:rsidRPr="00367240">
        <w:rPr>
          <w:rFonts w:ascii="Palatino Linotype" w:hAnsi="Palatino Linotype" w:cs="Arial"/>
          <w:b/>
        </w:rPr>
        <w:t xml:space="preserve"> </w:t>
      </w:r>
      <w:r w:rsidRPr="00367240">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2B530A" w:rsidRPr="00367240" w:rsidRDefault="002B530A" w:rsidP="00367240">
      <w:pPr>
        <w:pStyle w:val="Prrafodelista"/>
        <w:tabs>
          <w:tab w:val="left" w:pos="0"/>
        </w:tabs>
        <w:spacing w:line="360" w:lineRule="auto"/>
        <w:ind w:left="0" w:right="49"/>
        <w:jc w:val="both"/>
        <w:rPr>
          <w:rFonts w:ascii="Palatino Linotype" w:hAnsi="Palatino Linotype" w:cs="Arial"/>
          <w:i/>
          <w:color w:val="000000" w:themeColor="text1"/>
        </w:rPr>
      </w:pPr>
    </w:p>
    <w:p w:rsidR="002E46FD" w:rsidRPr="00E602EC" w:rsidRDefault="00333841" w:rsidP="00E602EC">
      <w:pPr>
        <w:pStyle w:val="Prrafodelista"/>
        <w:numPr>
          <w:ilvl w:val="0"/>
          <w:numId w:val="1"/>
        </w:numPr>
        <w:spacing w:line="360" w:lineRule="auto"/>
        <w:ind w:left="0" w:firstLine="0"/>
        <w:jc w:val="both"/>
        <w:rPr>
          <w:rFonts w:ascii="Palatino Linotype" w:hAnsi="Palatino Linotype"/>
          <w:lang w:val="es-ES"/>
        </w:rPr>
      </w:pPr>
      <w:r w:rsidRPr="00367240">
        <w:rPr>
          <w:rFonts w:ascii="Palatino Linotype" w:hAnsi="Palatino Linotype" w:cs="Arial"/>
          <w:color w:val="000000" w:themeColor="text1"/>
        </w:rPr>
        <w:lastRenderedPageBreak/>
        <w:t>Por</w:t>
      </w:r>
      <w:r w:rsidRPr="00367240">
        <w:rPr>
          <w:rFonts w:ascii="Palatino Linotype" w:hAnsi="Palatino Linotype"/>
        </w:rPr>
        <w:t xml:space="preserve"> lo anteriormente expuesto y fundado este </w:t>
      </w:r>
      <w:r w:rsidRPr="00367240">
        <w:rPr>
          <w:rFonts w:ascii="Palatino Linotype" w:hAnsi="Palatino Linotype"/>
          <w:b/>
        </w:rPr>
        <w:t>ÓRGANO GARANTE</w:t>
      </w:r>
      <w:r w:rsidR="00E602EC">
        <w:rPr>
          <w:rFonts w:ascii="Palatino Linotype" w:hAnsi="Palatino Linotype"/>
        </w:rPr>
        <w:t xml:space="preserve"> emite lo siguiente.</w:t>
      </w:r>
    </w:p>
    <w:p w:rsidR="00E602EC" w:rsidRPr="00E602EC" w:rsidRDefault="00E602EC" w:rsidP="00E602EC">
      <w:pPr>
        <w:pStyle w:val="Prrafodelista"/>
        <w:rPr>
          <w:rFonts w:ascii="Palatino Linotype" w:hAnsi="Palatino Linotype"/>
          <w:lang w:val="es-ES"/>
        </w:rPr>
      </w:pPr>
    </w:p>
    <w:p w:rsidR="00E602EC" w:rsidRPr="00E602EC" w:rsidRDefault="00E602EC" w:rsidP="00E602EC">
      <w:pPr>
        <w:pStyle w:val="Prrafodelista"/>
        <w:spacing w:line="360" w:lineRule="auto"/>
        <w:ind w:left="0"/>
        <w:jc w:val="both"/>
        <w:rPr>
          <w:rFonts w:ascii="Palatino Linotype" w:hAnsi="Palatino Linotype"/>
          <w:sz w:val="12"/>
          <w:lang w:val="es-ES"/>
        </w:rPr>
      </w:pPr>
    </w:p>
    <w:p w:rsidR="00333841" w:rsidRPr="00367240" w:rsidRDefault="00333841" w:rsidP="00367240">
      <w:pPr>
        <w:pStyle w:val="Ttulo1"/>
        <w:spacing w:before="0" w:line="360" w:lineRule="auto"/>
        <w:jc w:val="center"/>
        <w:rPr>
          <w:rFonts w:ascii="Palatino Linotype" w:eastAsia="Calibri" w:hAnsi="Palatino Linotype"/>
          <w:b/>
          <w:color w:val="auto"/>
          <w:sz w:val="24"/>
          <w:szCs w:val="24"/>
          <w:lang w:val="es-ES" w:eastAsia="es-ES"/>
        </w:rPr>
      </w:pPr>
      <w:bookmarkStart w:id="19" w:name="_Toc5725896"/>
      <w:r w:rsidRPr="00367240">
        <w:rPr>
          <w:rFonts w:ascii="Palatino Linotype" w:eastAsia="Calibri" w:hAnsi="Palatino Linotype"/>
          <w:b/>
          <w:color w:val="auto"/>
          <w:sz w:val="24"/>
          <w:szCs w:val="24"/>
          <w:lang w:val="es-ES" w:eastAsia="es-ES"/>
        </w:rPr>
        <w:t>R E S O L U T I V O S</w:t>
      </w:r>
      <w:bookmarkEnd w:id="12"/>
      <w:bookmarkEnd w:id="13"/>
      <w:bookmarkEnd w:id="14"/>
      <w:bookmarkEnd w:id="19"/>
      <w:r w:rsidRPr="00367240">
        <w:rPr>
          <w:rFonts w:ascii="Palatino Linotype" w:eastAsia="Calibri" w:hAnsi="Palatino Linotype"/>
          <w:b/>
          <w:color w:val="auto"/>
          <w:sz w:val="24"/>
          <w:szCs w:val="24"/>
          <w:lang w:val="es-ES" w:eastAsia="es-ES"/>
        </w:rPr>
        <w:t xml:space="preserve"> </w:t>
      </w:r>
    </w:p>
    <w:p w:rsidR="002B79C6" w:rsidRPr="00E602EC" w:rsidRDefault="002B79C6" w:rsidP="00367240">
      <w:pPr>
        <w:spacing w:line="360" w:lineRule="auto"/>
        <w:rPr>
          <w:rFonts w:ascii="Palatino Linotype" w:hAnsi="Palatino Linotype"/>
          <w:sz w:val="12"/>
          <w:lang w:val="es-ES"/>
        </w:rPr>
      </w:pPr>
    </w:p>
    <w:p w:rsidR="00E602EC" w:rsidRDefault="00230700" w:rsidP="00367240">
      <w:pPr>
        <w:spacing w:line="360" w:lineRule="auto"/>
        <w:jc w:val="both"/>
        <w:rPr>
          <w:rFonts w:ascii="Palatino Linotype" w:hAnsi="Palatino Linotype" w:cs="Arial"/>
          <w:bCs/>
        </w:rPr>
      </w:pPr>
      <w:r w:rsidRPr="00367240">
        <w:rPr>
          <w:rFonts w:ascii="Palatino Linotype" w:eastAsia="Times New Roman" w:hAnsi="Palatino Linotype" w:cs="Arial"/>
          <w:b/>
        </w:rPr>
        <w:t xml:space="preserve">PRIMERO. </w:t>
      </w:r>
      <w:r w:rsidRPr="00367240">
        <w:rPr>
          <w:rFonts w:ascii="Palatino Linotype" w:eastAsia="Times New Roman" w:hAnsi="Palatino Linotype" w:cs="Arial"/>
        </w:rPr>
        <w:t xml:space="preserve">Resultan </w:t>
      </w:r>
      <w:r w:rsidR="00B54A3B" w:rsidRPr="00367240">
        <w:rPr>
          <w:rFonts w:ascii="Palatino Linotype" w:eastAsia="Times New Roman" w:hAnsi="Palatino Linotype" w:cs="Arial"/>
        </w:rPr>
        <w:t xml:space="preserve">parcialmente </w:t>
      </w:r>
      <w:r w:rsidRPr="00367240">
        <w:rPr>
          <w:rFonts w:ascii="Palatino Linotype" w:eastAsia="Times New Roman" w:hAnsi="Palatino Linotype" w:cs="Arial"/>
        </w:rPr>
        <w:t>fundadas las</w:t>
      </w:r>
      <w:r w:rsidRPr="00367240">
        <w:rPr>
          <w:rFonts w:ascii="Palatino Linotype" w:eastAsia="Times New Roman" w:hAnsi="Palatino Linotype" w:cs="Arial"/>
          <w:b/>
        </w:rPr>
        <w:t xml:space="preserve"> </w:t>
      </w:r>
      <w:r w:rsidRPr="00367240">
        <w:rPr>
          <w:rFonts w:ascii="Palatino Linotype" w:eastAsia="Times New Roman" w:hAnsi="Palatino Linotype" w:cs="Arial"/>
          <w:lang w:val="es-ES"/>
        </w:rPr>
        <w:t xml:space="preserve">razones o motivos de inconformidad hechos valer </w:t>
      </w:r>
      <w:r w:rsidRPr="00367240">
        <w:rPr>
          <w:rFonts w:ascii="Palatino Linotype" w:eastAsia="Calibri" w:hAnsi="Palatino Linotype" w:cs="Arial"/>
          <w:lang w:val="es-ES"/>
        </w:rPr>
        <w:t xml:space="preserve">en el recurso de revisión </w:t>
      </w:r>
      <w:r w:rsidR="00B54A3B" w:rsidRPr="00367240">
        <w:rPr>
          <w:rFonts w:ascii="Palatino Linotype" w:hAnsi="Palatino Linotype" w:cs="Arial"/>
          <w:b/>
          <w:bCs/>
        </w:rPr>
        <w:t>00443/INFOEM/IP/RR/2019</w:t>
      </w:r>
      <w:r w:rsidRPr="00367240">
        <w:rPr>
          <w:rFonts w:ascii="Palatino Linotype" w:hAnsi="Palatino Linotype" w:cs="Arial"/>
          <w:b/>
          <w:bCs/>
        </w:rPr>
        <w:t xml:space="preserve">,  </w:t>
      </w:r>
      <w:r w:rsidR="00575403" w:rsidRPr="00367240">
        <w:rPr>
          <w:rFonts w:ascii="Palatino Linotype" w:hAnsi="Palatino Linotype" w:cs="Arial"/>
          <w:bCs/>
        </w:rPr>
        <w:t>en términos del</w:t>
      </w:r>
      <w:r w:rsidRPr="00367240">
        <w:rPr>
          <w:rFonts w:ascii="Palatino Linotype" w:hAnsi="Palatino Linotype" w:cs="Arial"/>
          <w:bCs/>
        </w:rPr>
        <w:t xml:space="preserve"> </w:t>
      </w:r>
      <w:r w:rsidRPr="00367240">
        <w:rPr>
          <w:rFonts w:ascii="Palatino Linotype" w:hAnsi="Palatino Linotype" w:cs="Arial"/>
          <w:b/>
          <w:bCs/>
        </w:rPr>
        <w:t>Considerando</w:t>
      </w:r>
      <w:r w:rsidRPr="00367240">
        <w:rPr>
          <w:rFonts w:ascii="Palatino Linotype" w:hAnsi="Palatino Linotype" w:cs="Arial"/>
          <w:bCs/>
        </w:rPr>
        <w:t xml:space="preserve"> </w:t>
      </w:r>
      <w:r w:rsidRPr="00367240">
        <w:rPr>
          <w:rFonts w:ascii="Palatino Linotype" w:hAnsi="Palatino Linotype" w:cs="Arial"/>
          <w:b/>
          <w:bCs/>
        </w:rPr>
        <w:t xml:space="preserve">CUARTO </w:t>
      </w:r>
      <w:r w:rsidRPr="00367240">
        <w:rPr>
          <w:rFonts w:ascii="Palatino Linotype" w:hAnsi="Palatino Linotype" w:cs="Arial"/>
          <w:bCs/>
        </w:rPr>
        <w:t>de la presente resolución.</w:t>
      </w:r>
      <w:bookmarkStart w:id="20" w:name="_Toc477891768"/>
      <w:bookmarkStart w:id="21" w:name="_Toc477891858"/>
      <w:bookmarkStart w:id="22" w:name="_Toc481576259"/>
      <w:bookmarkStart w:id="23" w:name="_Toc492590391"/>
      <w:bookmarkStart w:id="24" w:name="_Toc462653937"/>
      <w:bookmarkStart w:id="25" w:name="_Toc453696502"/>
      <w:bookmarkStart w:id="26" w:name="_Toc454301155"/>
    </w:p>
    <w:p w:rsidR="00E602EC" w:rsidRPr="00E602EC" w:rsidRDefault="00E602EC" w:rsidP="00367240">
      <w:pPr>
        <w:spacing w:line="360" w:lineRule="auto"/>
        <w:jc w:val="both"/>
        <w:rPr>
          <w:rFonts w:ascii="Palatino Linotype" w:hAnsi="Palatino Linotype" w:cs="Arial"/>
          <w:bCs/>
          <w:sz w:val="12"/>
        </w:rPr>
      </w:pPr>
    </w:p>
    <w:p w:rsidR="00230700" w:rsidRDefault="00230700" w:rsidP="00367240">
      <w:pPr>
        <w:spacing w:line="360" w:lineRule="auto"/>
        <w:jc w:val="both"/>
        <w:rPr>
          <w:rFonts w:ascii="Palatino Linotype" w:hAnsi="Palatino Linotype" w:cs="Arial"/>
          <w:bCs/>
        </w:rPr>
      </w:pPr>
      <w:r w:rsidRPr="00367240">
        <w:rPr>
          <w:rFonts w:ascii="Palatino Linotype" w:hAnsi="Palatino Linotype"/>
          <w:b/>
        </w:rPr>
        <w:t>SEGUNDO.</w:t>
      </w:r>
      <w:r w:rsidRPr="00367240">
        <w:rPr>
          <w:rStyle w:val="Ttulo2Car"/>
          <w:rFonts w:ascii="Palatino Linotype" w:hAnsi="Palatino Linotype"/>
          <w:b/>
          <w:sz w:val="24"/>
          <w:szCs w:val="24"/>
        </w:rPr>
        <w:t xml:space="preserve"> </w:t>
      </w:r>
      <w:bookmarkEnd w:id="20"/>
      <w:bookmarkEnd w:id="21"/>
      <w:bookmarkEnd w:id="22"/>
      <w:bookmarkEnd w:id="23"/>
      <w:bookmarkEnd w:id="24"/>
      <w:bookmarkEnd w:id="25"/>
      <w:bookmarkEnd w:id="26"/>
      <w:r w:rsidRPr="00367240">
        <w:rPr>
          <w:rFonts w:ascii="Palatino Linotype" w:eastAsia="Calibri" w:hAnsi="Palatino Linotype" w:cs="Arial"/>
          <w:lang w:val="es-ES"/>
        </w:rPr>
        <w:t>Se</w:t>
      </w:r>
      <w:r w:rsidRPr="00367240">
        <w:rPr>
          <w:rFonts w:ascii="Palatino Linotype" w:eastAsia="Calibri" w:hAnsi="Palatino Linotype" w:cs="Arial"/>
          <w:b/>
          <w:lang w:val="es-ES"/>
        </w:rPr>
        <w:t xml:space="preserve"> MODIFICA </w:t>
      </w:r>
      <w:r w:rsidRPr="00367240">
        <w:rPr>
          <w:rFonts w:ascii="Palatino Linotype" w:eastAsia="Calibri" w:hAnsi="Palatino Linotype" w:cs="Arial"/>
          <w:lang w:val="es-ES"/>
        </w:rPr>
        <w:t>la respuesta</w:t>
      </w:r>
      <w:r w:rsidR="00793E08" w:rsidRPr="00367240">
        <w:rPr>
          <w:rFonts w:ascii="Palatino Linotype" w:eastAsia="Calibri" w:hAnsi="Palatino Linotype" w:cs="Arial"/>
          <w:lang w:val="es-ES"/>
        </w:rPr>
        <w:t xml:space="preserve"> emitida por el</w:t>
      </w:r>
      <w:r w:rsidRPr="00367240">
        <w:rPr>
          <w:rFonts w:ascii="Palatino Linotype" w:eastAsia="Calibri" w:hAnsi="Palatino Linotype" w:cs="Arial"/>
          <w:lang w:val="es-ES"/>
        </w:rPr>
        <w:t xml:space="preserve"> </w:t>
      </w:r>
      <w:r w:rsidR="00793E08" w:rsidRPr="00367240">
        <w:rPr>
          <w:rFonts w:ascii="Palatino Linotype" w:hAnsi="Palatino Linotype" w:cs="Arial"/>
          <w:b/>
        </w:rPr>
        <w:t>Ayuntamiento de Naucalpan de Juárez</w:t>
      </w:r>
      <w:r w:rsidRPr="00367240">
        <w:rPr>
          <w:rFonts w:ascii="Palatino Linotype" w:eastAsia="Calibri" w:hAnsi="Palatino Linotype" w:cs="Arial"/>
          <w:lang w:val="es-ES"/>
        </w:rPr>
        <w:t xml:space="preserve"> y se</w:t>
      </w:r>
      <w:r w:rsidRPr="00367240">
        <w:rPr>
          <w:rFonts w:ascii="Palatino Linotype" w:eastAsia="Calibri" w:hAnsi="Palatino Linotype" w:cs="Arial"/>
          <w:b/>
          <w:lang w:val="es-ES"/>
        </w:rPr>
        <w:t xml:space="preserve"> ORDENA </w:t>
      </w:r>
      <w:r w:rsidRPr="00367240">
        <w:rPr>
          <w:rFonts w:ascii="Palatino Linotype" w:eastAsia="Times New Roman" w:hAnsi="Palatino Linotype" w:cs="Arial"/>
          <w:lang w:val="es-ES"/>
        </w:rPr>
        <w:t>entregar vía Sistema de Acceso a la Información Mexiquense (SAIMEX)</w:t>
      </w:r>
      <w:r w:rsidR="002E46FD" w:rsidRPr="00367240">
        <w:rPr>
          <w:rFonts w:ascii="Palatino Linotype" w:eastAsia="Times New Roman" w:hAnsi="Palatino Linotype" w:cs="Arial"/>
          <w:lang w:val="es-ES"/>
        </w:rPr>
        <w:t>,</w:t>
      </w:r>
      <w:r w:rsidRPr="00367240">
        <w:rPr>
          <w:rFonts w:ascii="Palatino Linotype" w:eastAsia="Times New Roman" w:hAnsi="Palatino Linotype" w:cs="Arial"/>
          <w:lang w:val="es-ES"/>
        </w:rPr>
        <w:t xml:space="preserve">  </w:t>
      </w:r>
      <w:r w:rsidR="002E46FD" w:rsidRPr="00367240">
        <w:rPr>
          <w:rFonts w:ascii="Palatino Linotype" w:eastAsia="Times New Roman" w:hAnsi="Palatino Linotype" w:cs="Arial"/>
          <w:lang w:val="es-ES"/>
        </w:rPr>
        <w:t xml:space="preserve">de ser el caso en versión pública, </w:t>
      </w:r>
      <w:r w:rsidRPr="00367240">
        <w:rPr>
          <w:rFonts w:ascii="Palatino Linotype" w:eastAsia="Times New Roman" w:hAnsi="Palatino Linotype" w:cs="Arial"/>
          <w:lang w:val="es-ES"/>
        </w:rPr>
        <w:t xml:space="preserve">la siguiente </w:t>
      </w:r>
      <w:r w:rsidRPr="00367240">
        <w:rPr>
          <w:rFonts w:ascii="Palatino Linotype" w:hAnsi="Palatino Linotype" w:cs="Arial"/>
          <w:bCs/>
        </w:rPr>
        <w:t>información:</w:t>
      </w:r>
    </w:p>
    <w:p w:rsidR="00E602EC" w:rsidRPr="00E602EC" w:rsidRDefault="00E602EC" w:rsidP="00367240">
      <w:pPr>
        <w:spacing w:line="360" w:lineRule="auto"/>
        <w:jc w:val="both"/>
        <w:rPr>
          <w:rFonts w:ascii="Palatino Linotype" w:eastAsia="Calibri" w:hAnsi="Palatino Linotype" w:cs="Arial"/>
          <w:b/>
          <w:sz w:val="12"/>
          <w:lang w:val="es-ES"/>
        </w:rPr>
      </w:pPr>
    </w:p>
    <w:p w:rsidR="00230700" w:rsidRPr="00367240" w:rsidRDefault="00230700" w:rsidP="00367240">
      <w:pPr>
        <w:pStyle w:val="Prrafodelista"/>
        <w:numPr>
          <w:ilvl w:val="1"/>
          <w:numId w:val="28"/>
        </w:numPr>
        <w:autoSpaceDE w:val="0"/>
        <w:autoSpaceDN w:val="0"/>
        <w:adjustRightInd w:val="0"/>
        <w:spacing w:line="360" w:lineRule="auto"/>
        <w:ind w:left="567" w:right="567"/>
        <w:jc w:val="both"/>
        <w:rPr>
          <w:rFonts w:ascii="Palatino Linotype" w:hAnsi="Palatino Linotype"/>
          <w:b/>
          <w:lang w:val="es-ES"/>
        </w:rPr>
      </w:pPr>
      <w:r w:rsidRPr="00367240">
        <w:rPr>
          <w:rFonts w:ascii="Palatino Linotype" w:eastAsia="Calibri" w:hAnsi="Palatino Linotype" w:cs="Arial"/>
          <w:b/>
          <w:lang w:val="es-ES"/>
        </w:rPr>
        <w:t>Reportes</w:t>
      </w:r>
      <w:r w:rsidRPr="00367240">
        <w:rPr>
          <w:rFonts w:ascii="Palatino Linotype" w:hAnsi="Palatino Linotype" w:cs="Arial"/>
          <w:b/>
          <w:color w:val="000000" w:themeColor="text1"/>
        </w:rPr>
        <w:t xml:space="preserve"> de remuneraciones de mandos medios y superiores de los meses de enero y diciembre de los años 2016 y 2017 y, de enero y julio de 2018</w:t>
      </w:r>
      <w:r w:rsidR="00793E08" w:rsidRPr="00367240">
        <w:rPr>
          <w:rFonts w:ascii="Palatino Linotype" w:hAnsi="Palatino Linotype" w:cs="Arial"/>
          <w:b/>
          <w:color w:val="000000" w:themeColor="text1"/>
        </w:rPr>
        <w:t>.</w:t>
      </w:r>
    </w:p>
    <w:p w:rsidR="00E602EC" w:rsidRPr="00E602EC" w:rsidRDefault="00E602EC" w:rsidP="00367240">
      <w:pPr>
        <w:spacing w:line="360" w:lineRule="auto"/>
        <w:jc w:val="both"/>
        <w:rPr>
          <w:rFonts w:ascii="Palatino Linotype" w:eastAsia="Calibri" w:hAnsi="Palatino Linotype" w:cs="Arial"/>
          <w:sz w:val="10"/>
        </w:rPr>
      </w:pPr>
    </w:p>
    <w:p w:rsidR="00E602EC" w:rsidRPr="00E602EC" w:rsidRDefault="00E602EC" w:rsidP="00367240">
      <w:pPr>
        <w:spacing w:line="360" w:lineRule="auto"/>
        <w:jc w:val="both"/>
        <w:rPr>
          <w:rFonts w:ascii="Palatino Linotype" w:eastAsia="Calibri" w:hAnsi="Palatino Linotype" w:cs="Arial"/>
          <w:sz w:val="12"/>
        </w:rPr>
      </w:pPr>
    </w:p>
    <w:p w:rsidR="002E46FD" w:rsidRPr="00367240" w:rsidRDefault="002E46FD" w:rsidP="00367240">
      <w:pPr>
        <w:spacing w:line="360" w:lineRule="auto"/>
        <w:jc w:val="both"/>
        <w:rPr>
          <w:rFonts w:ascii="Palatino Linotype" w:eastAsia="Calibri" w:hAnsi="Palatino Linotype" w:cs="Arial"/>
          <w:lang w:val="es-ES"/>
        </w:rPr>
      </w:pPr>
      <w:r w:rsidRPr="0036724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367240">
        <w:rPr>
          <w:rFonts w:ascii="Palatino Linotype" w:eastAsia="Calibri" w:hAnsi="Palatino Linotype" w:cs="Arial"/>
        </w:rPr>
        <w:lastRenderedPageBreak/>
        <w:t xml:space="preserve">eliminen dentro del soporte documental respectivo objeto de las versiones públicas que se formulen y se ponga a disposición del </w:t>
      </w:r>
      <w:r w:rsidR="00A82880" w:rsidRPr="00367240">
        <w:rPr>
          <w:rFonts w:ascii="Palatino Linotype" w:eastAsia="Calibri" w:hAnsi="Palatino Linotype" w:cs="Arial"/>
        </w:rPr>
        <w:t>particular.</w:t>
      </w:r>
    </w:p>
    <w:p w:rsidR="00230700" w:rsidRPr="00E602EC" w:rsidRDefault="00230700" w:rsidP="00367240">
      <w:pPr>
        <w:autoSpaceDE w:val="0"/>
        <w:autoSpaceDN w:val="0"/>
        <w:adjustRightInd w:val="0"/>
        <w:spacing w:line="360" w:lineRule="auto"/>
        <w:ind w:right="567"/>
        <w:jc w:val="both"/>
        <w:rPr>
          <w:rFonts w:ascii="Palatino Linotype" w:eastAsia="Calibri" w:hAnsi="Palatino Linotype" w:cs="Arial"/>
          <w:b/>
          <w:sz w:val="12"/>
          <w:lang w:val="es-ES"/>
        </w:rPr>
      </w:pPr>
    </w:p>
    <w:p w:rsidR="00230700" w:rsidRPr="00367240" w:rsidRDefault="00230700" w:rsidP="00367240">
      <w:pPr>
        <w:tabs>
          <w:tab w:val="left" w:pos="8080"/>
        </w:tabs>
        <w:spacing w:line="360" w:lineRule="auto"/>
        <w:ind w:right="49"/>
        <w:contextualSpacing/>
        <w:jc w:val="both"/>
        <w:rPr>
          <w:rFonts w:ascii="Palatino Linotype" w:eastAsia="Palatino Linotype" w:hAnsi="Palatino Linotype" w:cs="Palatino Linotype"/>
          <w:b/>
        </w:rPr>
      </w:pPr>
      <w:bookmarkStart w:id="27" w:name="_Toc460947013"/>
      <w:r w:rsidRPr="00367240">
        <w:rPr>
          <w:rFonts w:ascii="Palatino Linotype" w:eastAsia="Palatino Linotype" w:hAnsi="Palatino Linotype" w:cs="Palatino Linotype"/>
          <w:b/>
        </w:rPr>
        <w:t xml:space="preserve">TERCERO. Notifíquese </w:t>
      </w:r>
      <w:r w:rsidRPr="00367240">
        <w:rPr>
          <w:rFonts w:ascii="Palatino Linotype" w:eastAsia="Palatino Linotype" w:hAnsi="Palatino Linotype" w:cs="Palatino Linotype"/>
        </w:rPr>
        <w:t xml:space="preserve">al Titular de la Unidad de Transparencia del </w:t>
      </w:r>
      <w:r w:rsidRPr="00367240">
        <w:rPr>
          <w:rFonts w:ascii="Palatino Linotype" w:eastAsia="Palatino Linotype" w:hAnsi="Palatino Linotype" w:cs="Palatino Linotype"/>
          <w:b/>
        </w:rPr>
        <w:t>SUJETO OBLIGADO</w:t>
      </w:r>
      <w:r w:rsidRPr="003672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6724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230700" w:rsidRPr="00E602EC" w:rsidRDefault="00230700" w:rsidP="00367240">
      <w:pPr>
        <w:shd w:val="clear" w:color="auto" w:fill="FFFFFF"/>
        <w:spacing w:line="360" w:lineRule="auto"/>
        <w:jc w:val="both"/>
        <w:rPr>
          <w:rFonts w:ascii="Palatino Linotype" w:eastAsia="Times New Roman" w:hAnsi="Palatino Linotype" w:cs="Arial"/>
          <w:b/>
          <w:sz w:val="12"/>
        </w:rPr>
      </w:pPr>
    </w:p>
    <w:p w:rsidR="00230700" w:rsidRPr="00367240" w:rsidRDefault="00230700" w:rsidP="00367240">
      <w:pPr>
        <w:shd w:val="clear" w:color="auto" w:fill="FFFFFF"/>
        <w:spacing w:line="360" w:lineRule="auto"/>
        <w:jc w:val="both"/>
        <w:rPr>
          <w:rFonts w:ascii="Palatino Linotype" w:hAnsi="Palatino Linotype"/>
        </w:rPr>
      </w:pPr>
      <w:r w:rsidRPr="00367240">
        <w:rPr>
          <w:rFonts w:ascii="Palatino Linotype" w:eastAsia="Times New Roman" w:hAnsi="Palatino Linotype" w:cs="Arial"/>
          <w:b/>
        </w:rPr>
        <w:t xml:space="preserve">CUARTO. </w:t>
      </w:r>
      <w:r w:rsidRPr="00367240">
        <w:rPr>
          <w:rFonts w:ascii="Palatino Linotype" w:eastAsia="Times New Roman" w:hAnsi="Palatino Linotype" w:cs="Times New Roman"/>
          <w:b/>
          <w:bCs/>
          <w:color w:val="222222"/>
          <w:lang w:val="es-ES"/>
        </w:rPr>
        <w:t>Notifíquese a</w:t>
      </w:r>
      <w:r w:rsidRPr="00367240">
        <w:rPr>
          <w:rFonts w:ascii="Palatino Linotype" w:hAnsi="Palatino Linotype"/>
          <w:b/>
        </w:rPr>
        <w:t xml:space="preserve"> </w:t>
      </w:r>
      <w:r w:rsidR="008A0C7C" w:rsidRPr="008A0C7C">
        <w:rPr>
          <w:rFonts w:ascii="Palatino Linotype" w:hAnsi="Palatino Linotype"/>
          <w:b/>
          <w:highlight w:val="black"/>
        </w:rPr>
        <w:t>---------------------------------------</w:t>
      </w:r>
      <w:r w:rsidRPr="00367240">
        <w:rPr>
          <w:rFonts w:ascii="Palatino Linotype" w:hAnsi="Palatino Linotype"/>
          <w:b/>
        </w:rPr>
        <w:t xml:space="preserve"> </w:t>
      </w:r>
      <w:r w:rsidRPr="00367240">
        <w:rPr>
          <w:rFonts w:ascii="Palatino Linotype" w:hAnsi="Palatino Linotype"/>
        </w:rPr>
        <w:t>la presente resolución y su informe justificado.</w:t>
      </w:r>
    </w:p>
    <w:p w:rsidR="00230700" w:rsidRPr="00E602EC" w:rsidRDefault="00230700" w:rsidP="00367240">
      <w:pPr>
        <w:shd w:val="clear" w:color="auto" w:fill="FFFFFF"/>
        <w:spacing w:line="360" w:lineRule="auto"/>
        <w:jc w:val="both"/>
        <w:rPr>
          <w:rFonts w:ascii="Palatino Linotype" w:hAnsi="Palatino Linotype"/>
          <w:sz w:val="12"/>
        </w:rPr>
      </w:pPr>
    </w:p>
    <w:bookmarkEnd w:id="27"/>
    <w:p w:rsidR="00230700" w:rsidRDefault="00230700" w:rsidP="00367240">
      <w:pPr>
        <w:spacing w:line="360" w:lineRule="auto"/>
        <w:jc w:val="both"/>
        <w:rPr>
          <w:rFonts w:ascii="Palatino Linotype" w:eastAsia="MS Mincho" w:hAnsi="Palatino Linotype" w:cs="Times New Roman"/>
          <w:lang w:val="es-ES"/>
        </w:rPr>
      </w:pPr>
      <w:r w:rsidRPr="00367240">
        <w:rPr>
          <w:rFonts w:ascii="Palatino Linotype" w:eastAsia="MS Mincho" w:hAnsi="Palatino Linotype" w:cs="Times New Roman"/>
          <w:b/>
          <w:lang w:val="es-MX"/>
        </w:rPr>
        <w:t>QUINTO.</w:t>
      </w:r>
      <w:r w:rsidRPr="00367240">
        <w:rPr>
          <w:rFonts w:ascii="Palatino Linotype" w:eastAsia="MS Mincho" w:hAnsi="Palatino Linotype" w:cs="Times New Roman"/>
          <w:lang w:val="es-MX"/>
        </w:rPr>
        <w:t xml:space="preserve"> </w:t>
      </w:r>
      <w:r w:rsidRPr="00367240">
        <w:rPr>
          <w:rFonts w:ascii="Palatino Linotype" w:eastAsia="MS Mincho" w:hAnsi="Palatino Linotype" w:cs="Times New Roman"/>
          <w:lang w:val="es-ES"/>
        </w:rPr>
        <w:t xml:space="preserve">Se hace del conocimiento de </w:t>
      </w:r>
      <w:r w:rsidR="008A0C7C" w:rsidRPr="008A0C7C">
        <w:rPr>
          <w:rFonts w:ascii="Palatino Linotype" w:hAnsi="Palatino Linotype"/>
          <w:b/>
          <w:highlight w:val="black"/>
        </w:rPr>
        <w:t>-----------------------------------------</w:t>
      </w:r>
      <w:r w:rsidRPr="00367240">
        <w:rPr>
          <w:rFonts w:ascii="Palatino Linotype" w:hAnsi="Palatino Linotype"/>
          <w:b/>
        </w:rPr>
        <w:t xml:space="preserve"> </w:t>
      </w:r>
      <w:r w:rsidRPr="0036724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67240">
        <w:rPr>
          <w:rFonts w:ascii="Palatino Linotype" w:eastAsia="MS Mincho" w:hAnsi="Palatino Linotype" w:cs="Times New Roman"/>
          <w:bCs/>
          <w:lang w:val="es-ES"/>
        </w:rPr>
        <w:t>vía juicio de amparo</w:t>
      </w:r>
      <w:r w:rsidRPr="00367240">
        <w:rPr>
          <w:rFonts w:ascii="Palatino Linotype" w:eastAsia="MS Mincho" w:hAnsi="Palatino Linotype" w:cs="Times New Roman"/>
          <w:lang w:val="es-ES"/>
        </w:rPr>
        <w:t> en los términos de las leyes aplicables.</w:t>
      </w:r>
    </w:p>
    <w:p w:rsidR="00E602EC" w:rsidRPr="00E602EC" w:rsidRDefault="00E602EC" w:rsidP="00367240">
      <w:pPr>
        <w:spacing w:line="360" w:lineRule="auto"/>
        <w:jc w:val="both"/>
        <w:rPr>
          <w:rFonts w:ascii="Palatino Linotype" w:eastAsia="MS Mincho" w:hAnsi="Palatino Linotype" w:cs="Times New Roman"/>
          <w:sz w:val="12"/>
          <w:lang w:val="es-ES"/>
        </w:rPr>
      </w:pPr>
    </w:p>
    <w:p w:rsidR="00333841" w:rsidRDefault="00333841" w:rsidP="00367240">
      <w:pPr>
        <w:shd w:val="clear" w:color="auto" w:fill="FFFFFF"/>
        <w:spacing w:line="360" w:lineRule="auto"/>
        <w:jc w:val="both"/>
        <w:rPr>
          <w:rFonts w:ascii="Palatino Linotype" w:hAnsi="Palatino Linotype" w:cs="Arial"/>
        </w:rPr>
      </w:pPr>
      <w:r w:rsidRPr="00367240">
        <w:rPr>
          <w:rFonts w:ascii="Palatino Linotype" w:hAnsi="Palatino Linotype"/>
        </w:rPr>
        <w:t xml:space="preserve">ASÍ LO RESUELVE, POR </w:t>
      </w:r>
      <w:r w:rsidRPr="00567855">
        <w:rPr>
          <w:rFonts w:ascii="Palatino Linotype" w:hAnsi="Palatino Linotype"/>
        </w:rPr>
        <w:t>UNANIMIDAD</w:t>
      </w:r>
      <w:r w:rsidRPr="00367240">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567855">
        <w:rPr>
          <w:rFonts w:ascii="Palatino Linotype" w:hAnsi="Palatino Linotype"/>
        </w:rPr>
        <w:t>ZULEMA MARTÍNEZ SÁNCHEZ;</w:t>
      </w:r>
      <w:r w:rsidRPr="00367240">
        <w:rPr>
          <w:rFonts w:ascii="Palatino Linotype" w:hAnsi="Palatino Linotype"/>
        </w:rPr>
        <w:t xml:space="preserve"> EVA ABAID YAPUR; JOSÉ GUADALUPE LUNA</w:t>
      </w:r>
      <w:r w:rsidR="00567855">
        <w:rPr>
          <w:rFonts w:ascii="Palatino Linotype" w:hAnsi="Palatino Linotype"/>
        </w:rPr>
        <w:t xml:space="preserve"> </w:t>
      </w:r>
      <w:r w:rsidRPr="00367240">
        <w:rPr>
          <w:rFonts w:ascii="Palatino Linotype" w:hAnsi="Palatino Linotype"/>
        </w:rPr>
        <w:lastRenderedPageBreak/>
        <w:t>H</w:t>
      </w:r>
      <w:r w:rsidR="003D09B8">
        <w:rPr>
          <w:rFonts w:ascii="Palatino Linotype" w:hAnsi="Palatino Linotype"/>
        </w:rPr>
        <w:t xml:space="preserve">ERNÁNDEZ;  </w:t>
      </w:r>
      <w:r w:rsidRPr="00367240">
        <w:rPr>
          <w:rFonts w:ascii="Palatino Linotype" w:hAnsi="Palatino Linotype"/>
        </w:rPr>
        <w:t>JAVIER MARTÍNEZ CRUZ</w:t>
      </w:r>
      <w:r w:rsidR="00567855" w:rsidRPr="00567855">
        <w:rPr>
          <w:rFonts w:ascii="Palatino Linotype" w:hAnsi="Palatino Linotype"/>
        </w:rPr>
        <w:t xml:space="preserve"> Y LUIS GUSTAVO PARRA NORIEGA; </w:t>
      </w:r>
      <w:r w:rsidRPr="00567855">
        <w:rPr>
          <w:rFonts w:ascii="Palatino Linotype" w:hAnsi="Palatino Linotype"/>
        </w:rPr>
        <w:t>EN LA</w:t>
      </w:r>
      <w:r w:rsidR="00567855">
        <w:rPr>
          <w:rFonts w:ascii="Palatino Linotype" w:hAnsi="Palatino Linotype"/>
        </w:rPr>
        <w:t xml:space="preserve"> DÉCIMA QUINTA</w:t>
      </w:r>
      <w:r w:rsidRPr="00567855">
        <w:rPr>
          <w:rFonts w:ascii="Palatino Linotype" w:hAnsi="Palatino Linotype"/>
        </w:rPr>
        <w:t xml:space="preserve"> SE</w:t>
      </w:r>
      <w:r w:rsidR="00567855">
        <w:rPr>
          <w:rFonts w:ascii="Palatino Linotype" w:hAnsi="Palatino Linotype"/>
        </w:rPr>
        <w:t>SIÓN ORDINARIA CELEBRADA EL DÍA VEINTICUATRO</w:t>
      </w:r>
      <w:r w:rsidRPr="00567855">
        <w:rPr>
          <w:rFonts w:ascii="Palatino Linotype" w:hAnsi="Palatino Linotype"/>
        </w:rPr>
        <w:t xml:space="preserve"> (</w:t>
      </w:r>
      <w:r w:rsidR="00567855">
        <w:rPr>
          <w:rFonts w:ascii="Palatino Linotype" w:hAnsi="Palatino Linotype"/>
        </w:rPr>
        <w:t>24) DE ABRIL</w:t>
      </w:r>
      <w:r w:rsidRPr="00567855">
        <w:rPr>
          <w:rFonts w:ascii="Palatino Linotype" w:hAnsi="Palatino Linotype"/>
        </w:rPr>
        <w:t xml:space="preserve"> DE DOS MIL DIECI</w:t>
      </w:r>
      <w:r w:rsidR="002A52B8" w:rsidRPr="00567855">
        <w:rPr>
          <w:rFonts w:ascii="Palatino Linotype" w:hAnsi="Palatino Linotype"/>
        </w:rPr>
        <w:t>NUEVE</w:t>
      </w:r>
      <w:r w:rsidR="00567855">
        <w:rPr>
          <w:rFonts w:ascii="Palatino Linotype" w:hAnsi="Palatino Linotype"/>
        </w:rPr>
        <w:t>, ANTE EL SECRETARIO TÉCNICO</w:t>
      </w:r>
      <w:r w:rsidRPr="00567855">
        <w:rPr>
          <w:rFonts w:ascii="Palatino Linotype" w:hAnsi="Palatino Linotype"/>
        </w:rPr>
        <w:t xml:space="preserve"> DEL PLENO</w:t>
      </w:r>
      <w:r w:rsidR="00567855">
        <w:rPr>
          <w:rFonts w:ascii="Palatino Linotype" w:hAnsi="Palatino Linotype"/>
        </w:rPr>
        <w:t>,</w:t>
      </w:r>
      <w:r w:rsidRPr="00567855">
        <w:rPr>
          <w:rFonts w:ascii="Palatino Linotype" w:hAnsi="Palatino Linotype"/>
        </w:rPr>
        <w:t xml:space="preserve"> </w:t>
      </w:r>
      <w:r w:rsidR="00994DEC" w:rsidRPr="00567855">
        <w:rPr>
          <w:rFonts w:ascii="Palatino Linotype" w:hAnsi="Palatino Linotype"/>
        </w:rPr>
        <w:t>ALEXIS TAPIA RAMÍREZ</w:t>
      </w:r>
      <w:r w:rsidRPr="00567855">
        <w:rPr>
          <w:rFonts w:ascii="Palatino Linotype" w:hAnsi="Palatino Linotype"/>
        </w:rPr>
        <w:t>.</w:t>
      </w:r>
      <w:r w:rsidRPr="00367240">
        <w:rPr>
          <w:rFonts w:ascii="Palatino Linotype" w:hAnsi="Palatino Linotype" w:cs="Arial"/>
        </w:rPr>
        <w:t xml:space="preserve">  </w:t>
      </w:r>
    </w:p>
    <w:p w:rsidR="00567855" w:rsidRPr="00367240" w:rsidRDefault="00567855" w:rsidP="00367240">
      <w:pPr>
        <w:shd w:val="clear" w:color="auto" w:fill="FFFFFF"/>
        <w:spacing w:line="360" w:lineRule="auto"/>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94DEC" w:rsidRPr="00367240" w:rsidTr="00453DAD">
        <w:trPr>
          <w:jc w:val="center"/>
        </w:trPr>
        <w:tc>
          <w:tcPr>
            <w:tcW w:w="9918" w:type="dxa"/>
            <w:gridSpan w:val="2"/>
          </w:tcPr>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Zulema Martínez Sánchez</w:t>
            </w:r>
          </w:p>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rPr>
              <w:t>Comisionada Presidenta</w:t>
            </w:r>
          </w:p>
          <w:p w:rsidR="00994DEC"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(RÚBRICA)</w:t>
            </w:r>
          </w:p>
          <w:p w:rsidR="00567855" w:rsidRPr="00567855" w:rsidRDefault="00567855" w:rsidP="00567855">
            <w:pPr>
              <w:tabs>
                <w:tab w:val="left" w:pos="0"/>
              </w:tabs>
              <w:spacing w:line="360" w:lineRule="auto"/>
              <w:jc w:val="center"/>
              <w:rPr>
                <w:rFonts w:ascii="Palatino Linotype" w:hAnsi="Palatino Linotype" w:cs="Arial"/>
                <w:b/>
              </w:rPr>
            </w:pPr>
          </w:p>
        </w:tc>
      </w:tr>
      <w:tr w:rsidR="00994DEC" w:rsidRPr="00367240" w:rsidTr="00453DAD">
        <w:trPr>
          <w:jc w:val="center"/>
        </w:trPr>
        <w:tc>
          <w:tcPr>
            <w:tcW w:w="4905" w:type="dxa"/>
          </w:tcPr>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 xml:space="preserve">Eva </w:t>
            </w:r>
            <w:proofErr w:type="spellStart"/>
            <w:r w:rsidRPr="00367240">
              <w:rPr>
                <w:rFonts w:ascii="Palatino Linotype" w:hAnsi="Palatino Linotype" w:cs="Arial"/>
                <w:b/>
              </w:rPr>
              <w:t>Abaid</w:t>
            </w:r>
            <w:proofErr w:type="spellEnd"/>
            <w:r w:rsidRPr="00367240">
              <w:rPr>
                <w:rFonts w:ascii="Palatino Linotype" w:hAnsi="Palatino Linotype" w:cs="Arial"/>
                <w:b/>
              </w:rPr>
              <w:t xml:space="preserve"> </w:t>
            </w:r>
            <w:proofErr w:type="spellStart"/>
            <w:r w:rsidRPr="00367240">
              <w:rPr>
                <w:rFonts w:ascii="Palatino Linotype" w:hAnsi="Palatino Linotype" w:cs="Arial"/>
                <w:b/>
              </w:rPr>
              <w:t>Yapur</w:t>
            </w:r>
            <w:proofErr w:type="spellEnd"/>
          </w:p>
          <w:p w:rsidR="00994DEC" w:rsidRPr="00367240" w:rsidRDefault="00994DEC" w:rsidP="00567855">
            <w:pPr>
              <w:tabs>
                <w:tab w:val="left" w:pos="0"/>
              </w:tabs>
              <w:spacing w:line="360" w:lineRule="auto"/>
              <w:jc w:val="center"/>
              <w:rPr>
                <w:rFonts w:ascii="Palatino Linotype" w:hAnsi="Palatino Linotype" w:cs="Arial"/>
              </w:rPr>
            </w:pPr>
            <w:r w:rsidRPr="00367240">
              <w:rPr>
                <w:rFonts w:ascii="Palatino Linotype" w:hAnsi="Palatino Linotype" w:cs="Arial"/>
              </w:rPr>
              <w:t>Comisionada</w:t>
            </w:r>
          </w:p>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(RÚBRICA)</w:t>
            </w:r>
          </w:p>
        </w:tc>
        <w:tc>
          <w:tcPr>
            <w:tcW w:w="5013" w:type="dxa"/>
          </w:tcPr>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José Guadalupe Luna Hernández</w:t>
            </w:r>
          </w:p>
          <w:p w:rsidR="00994DEC" w:rsidRPr="00367240" w:rsidRDefault="00994DEC" w:rsidP="00567855">
            <w:pPr>
              <w:tabs>
                <w:tab w:val="left" w:pos="0"/>
              </w:tabs>
              <w:spacing w:line="360" w:lineRule="auto"/>
              <w:jc w:val="center"/>
              <w:rPr>
                <w:rFonts w:ascii="Palatino Linotype" w:hAnsi="Palatino Linotype" w:cs="Arial"/>
              </w:rPr>
            </w:pPr>
            <w:r w:rsidRPr="00367240">
              <w:rPr>
                <w:rFonts w:ascii="Palatino Linotype" w:hAnsi="Palatino Linotype" w:cs="Arial"/>
              </w:rPr>
              <w:t>Comisionado</w:t>
            </w:r>
          </w:p>
          <w:p w:rsidR="00994DEC"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(RÚBRICA)</w:t>
            </w:r>
          </w:p>
          <w:p w:rsidR="00567855" w:rsidRPr="00367240" w:rsidRDefault="00567855" w:rsidP="00567855">
            <w:pPr>
              <w:tabs>
                <w:tab w:val="left" w:pos="0"/>
              </w:tabs>
              <w:spacing w:line="360" w:lineRule="auto"/>
              <w:jc w:val="center"/>
              <w:rPr>
                <w:rFonts w:ascii="Palatino Linotype" w:hAnsi="Palatino Linotype" w:cs="Arial"/>
                <w:b/>
              </w:rPr>
            </w:pPr>
          </w:p>
        </w:tc>
      </w:tr>
      <w:tr w:rsidR="00994DEC" w:rsidRPr="00367240" w:rsidTr="00453DAD">
        <w:trPr>
          <w:jc w:val="center"/>
        </w:trPr>
        <w:tc>
          <w:tcPr>
            <w:tcW w:w="4905" w:type="dxa"/>
          </w:tcPr>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Javier Martínez Cruz</w:t>
            </w:r>
          </w:p>
          <w:p w:rsidR="00994DEC" w:rsidRPr="00367240" w:rsidRDefault="00994DEC" w:rsidP="00567855">
            <w:pPr>
              <w:tabs>
                <w:tab w:val="left" w:pos="0"/>
              </w:tabs>
              <w:spacing w:line="360" w:lineRule="auto"/>
              <w:jc w:val="center"/>
              <w:rPr>
                <w:rFonts w:ascii="Palatino Linotype" w:hAnsi="Palatino Linotype" w:cs="Arial"/>
              </w:rPr>
            </w:pPr>
            <w:r w:rsidRPr="00367240">
              <w:rPr>
                <w:rFonts w:ascii="Palatino Linotype" w:hAnsi="Palatino Linotype" w:cs="Arial"/>
              </w:rPr>
              <w:t>Comisionado</w:t>
            </w:r>
          </w:p>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(RÚBRICA)</w:t>
            </w:r>
          </w:p>
        </w:tc>
        <w:tc>
          <w:tcPr>
            <w:tcW w:w="5013" w:type="dxa"/>
          </w:tcPr>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Luis Gustavo Parra Noriega</w:t>
            </w:r>
          </w:p>
          <w:p w:rsidR="00994DEC" w:rsidRPr="00367240" w:rsidRDefault="00994DEC" w:rsidP="00567855">
            <w:pPr>
              <w:tabs>
                <w:tab w:val="left" w:pos="0"/>
              </w:tabs>
              <w:spacing w:line="360" w:lineRule="auto"/>
              <w:jc w:val="center"/>
              <w:rPr>
                <w:rFonts w:ascii="Palatino Linotype" w:hAnsi="Palatino Linotype" w:cs="Arial"/>
              </w:rPr>
            </w:pPr>
            <w:r w:rsidRPr="00367240">
              <w:rPr>
                <w:rFonts w:ascii="Palatino Linotype" w:hAnsi="Palatino Linotype" w:cs="Arial"/>
              </w:rPr>
              <w:t>Comisionado</w:t>
            </w:r>
          </w:p>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(RÚBRICA)</w:t>
            </w:r>
          </w:p>
        </w:tc>
      </w:tr>
      <w:tr w:rsidR="00994DEC" w:rsidRPr="00367240" w:rsidTr="00453DAD">
        <w:trPr>
          <w:jc w:val="center"/>
        </w:trPr>
        <w:tc>
          <w:tcPr>
            <w:tcW w:w="9918" w:type="dxa"/>
            <w:gridSpan w:val="2"/>
          </w:tcPr>
          <w:p w:rsidR="00567855" w:rsidRPr="003D09B8" w:rsidRDefault="00567855" w:rsidP="00567855">
            <w:pPr>
              <w:tabs>
                <w:tab w:val="left" w:pos="0"/>
              </w:tabs>
              <w:spacing w:line="360" w:lineRule="auto"/>
              <w:jc w:val="center"/>
              <w:rPr>
                <w:rFonts w:ascii="Palatino Linotype" w:hAnsi="Palatino Linotype" w:cs="Arial"/>
                <w:b/>
              </w:rPr>
            </w:pPr>
          </w:p>
          <w:p w:rsidR="00994DEC" w:rsidRPr="00367240" w:rsidRDefault="00994DEC" w:rsidP="00567855">
            <w:pPr>
              <w:tabs>
                <w:tab w:val="left" w:pos="0"/>
              </w:tabs>
              <w:spacing w:line="360" w:lineRule="auto"/>
              <w:jc w:val="center"/>
              <w:rPr>
                <w:rFonts w:ascii="Palatino Linotype" w:hAnsi="Palatino Linotype" w:cs="Arial"/>
                <w:b/>
              </w:rPr>
            </w:pPr>
            <w:r w:rsidRPr="00367240">
              <w:rPr>
                <w:rFonts w:ascii="Palatino Linotype" w:hAnsi="Palatino Linotype" w:cs="Arial"/>
                <w:b/>
              </w:rPr>
              <w:t>Alexis Tapia Ramírez</w:t>
            </w:r>
          </w:p>
          <w:p w:rsidR="00994DEC" w:rsidRPr="00367240" w:rsidRDefault="00994DEC" w:rsidP="00567855">
            <w:pPr>
              <w:tabs>
                <w:tab w:val="left" w:pos="0"/>
              </w:tabs>
              <w:spacing w:line="360" w:lineRule="auto"/>
              <w:jc w:val="center"/>
              <w:rPr>
                <w:rFonts w:ascii="Palatino Linotype" w:hAnsi="Palatino Linotype" w:cs="Arial"/>
              </w:rPr>
            </w:pPr>
            <w:r w:rsidRPr="00367240">
              <w:rPr>
                <w:rFonts w:ascii="Palatino Linotype" w:hAnsi="Palatino Linotype" w:cs="Arial"/>
              </w:rPr>
              <w:t>Secretario Técnico del Pleno</w:t>
            </w:r>
          </w:p>
          <w:p w:rsidR="003D09B8" w:rsidRPr="00367240" w:rsidRDefault="00994DEC" w:rsidP="003D09B8">
            <w:pPr>
              <w:tabs>
                <w:tab w:val="left" w:pos="0"/>
              </w:tabs>
              <w:spacing w:line="360" w:lineRule="auto"/>
              <w:jc w:val="center"/>
              <w:rPr>
                <w:rFonts w:ascii="Palatino Linotype" w:hAnsi="Palatino Linotype" w:cs="Arial"/>
                <w:b/>
              </w:rPr>
            </w:pPr>
            <w:r w:rsidRPr="00367240">
              <w:rPr>
                <w:rFonts w:ascii="Palatino Linotype" w:hAnsi="Palatino Linotype" w:cs="Arial"/>
                <w:b/>
              </w:rPr>
              <w:t>(RÚBRICA)</w:t>
            </w:r>
          </w:p>
          <w:p w:rsidR="00994DEC" w:rsidRPr="00567855" w:rsidRDefault="00994DEC" w:rsidP="00567855">
            <w:pPr>
              <w:tabs>
                <w:tab w:val="left" w:pos="0"/>
              </w:tabs>
              <w:spacing w:line="360" w:lineRule="auto"/>
              <w:jc w:val="center"/>
              <w:rPr>
                <w:rFonts w:ascii="Palatino Linotype" w:hAnsi="Palatino Linotype" w:cs="Arial"/>
                <w:b/>
                <w:sz w:val="2"/>
              </w:rPr>
            </w:pPr>
          </w:p>
        </w:tc>
      </w:tr>
    </w:tbl>
    <w:p w:rsidR="008F4DCF" w:rsidRPr="00567855" w:rsidRDefault="00333841" w:rsidP="00567855">
      <w:pPr>
        <w:spacing w:line="360" w:lineRule="auto"/>
        <w:jc w:val="both"/>
        <w:rPr>
          <w:rFonts w:ascii="Palatino Linotype" w:eastAsia="Calibri" w:hAnsi="Palatino Linotype" w:cs="Arial"/>
          <w:b/>
        </w:rPr>
      </w:pPr>
      <w:r w:rsidRPr="00367240">
        <w:rPr>
          <w:rFonts w:ascii="Palatino Linotype" w:eastAsia="Times New Roman" w:hAnsi="Palatino Linotype" w:cs="Arial"/>
          <w:color w:val="000000" w:themeColor="text1"/>
        </w:rPr>
        <w:t>Esta hoja cor</w:t>
      </w:r>
      <w:r w:rsidR="004C5698">
        <w:rPr>
          <w:rFonts w:ascii="Palatino Linotype" w:eastAsia="Times New Roman" w:hAnsi="Palatino Linotype" w:cs="Arial"/>
          <w:color w:val="000000" w:themeColor="text1"/>
        </w:rPr>
        <w:t xml:space="preserve">responde a la resolución de </w:t>
      </w:r>
      <w:proofErr w:type="spellStart"/>
      <w:r w:rsidR="004C5698">
        <w:rPr>
          <w:rFonts w:ascii="Palatino Linotype" w:eastAsia="Times New Roman" w:hAnsi="Palatino Linotype" w:cs="Arial"/>
          <w:color w:val="000000" w:themeColor="text1"/>
        </w:rPr>
        <w:t>fehca</w:t>
      </w:r>
      <w:proofErr w:type="spellEnd"/>
      <w:r w:rsidR="004C5698">
        <w:rPr>
          <w:rFonts w:ascii="Palatino Linotype" w:eastAsia="Times New Roman" w:hAnsi="Palatino Linotype" w:cs="Arial"/>
          <w:color w:val="000000" w:themeColor="text1"/>
        </w:rPr>
        <w:t xml:space="preserve"> veinticuatro (</w:t>
      </w:r>
      <w:r w:rsidR="00567855">
        <w:rPr>
          <w:rFonts w:ascii="Palatino Linotype" w:eastAsia="Times New Roman" w:hAnsi="Palatino Linotype" w:cs="Arial"/>
          <w:color w:val="000000" w:themeColor="text1"/>
        </w:rPr>
        <w:t>24</w:t>
      </w:r>
      <w:r w:rsidR="004C5698">
        <w:rPr>
          <w:rFonts w:ascii="Palatino Linotype" w:eastAsia="Times New Roman" w:hAnsi="Palatino Linotype" w:cs="Arial"/>
          <w:color w:val="000000" w:themeColor="text1"/>
        </w:rPr>
        <w:t>)</w:t>
      </w:r>
      <w:r w:rsidRPr="00367240">
        <w:rPr>
          <w:rFonts w:ascii="Palatino Linotype" w:eastAsia="Times New Roman" w:hAnsi="Palatino Linotype" w:cs="Arial"/>
          <w:color w:val="000000" w:themeColor="text1"/>
        </w:rPr>
        <w:t xml:space="preserve"> </w:t>
      </w:r>
      <w:r w:rsidR="00567855">
        <w:rPr>
          <w:rFonts w:ascii="Palatino Linotype" w:eastAsia="Times New Roman" w:hAnsi="Palatino Linotype" w:cs="Arial"/>
          <w:color w:val="000000" w:themeColor="text1"/>
        </w:rPr>
        <w:t xml:space="preserve">de abril  </w:t>
      </w:r>
      <w:r w:rsidR="00994DEC" w:rsidRPr="00367240">
        <w:rPr>
          <w:rFonts w:ascii="Palatino Linotype" w:eastAsia="Times New Roman" w:hAnsi="Palatino Linotype" w:cs="Arial"/>
          <w:color w:val="000000" w:themeColor="text1"/>
        </w:rPr>
        <w:t>de dos mil diecinueve</w:t>
      </w:r>
      <w:r w:rsidRPr="00367240">
        <w:rPr>
          <w:rFonts w:ascii="Palatino Linotype" w:eastAsia="Times New Roman" w:hAnsi="Palatino Linotype" w:cs="Arial"/>
          <w:color w:val="000000" w:themeColor="text1"/>
        </w:rPr>
        <w:t xml:space="preserve">, emitida en el recurso de revisión </w:t>
      </w:r>
      <w:r w:rsidR="00567855">
        <w:rPr>
          <w:rFonts w:ascii="Palatino Linotype" w:hAnsi="Palatino Linotype" w:cs="Arial"/>
          <w:b/>
          <w:bCs/>
        </w:rPr>
        <w:t>00443</w:t>
      </w:r>
      <w:r w:rsidR="005B2875" w:rsidRPr="00367240">
        <w:rPr>
          <w:rFonts w:ascii="Palatino Linotype" w:hAnsi="Palatino Linotype" w:cs="Arial"/>
          <w:b/>
          <w:bCs/>
        </w:rPr>
        <w:t>/INFOEM/IP/RR/2019</w:t>
      </w:r>
      <w:r w:rsidR="00567855">
        <w:rPr>
          <w:rFonts w:ascii="Palatino Linotype" w:hAnsi="Palatino Linotype" w:cs="Arial"/>
          <w:b/>
          <w:bCs/>
        </w:rPr>
        <w:t>.</w:t>
      </w:r>
      <w:bookmarkStart w:id="28" w:name="_GoBack"/>
      <w:bookmarkEnd w:id="28"/>
    </w:p>
    <w:sectPr w:rsidR="008F4DCF" w:rsidRPr="00567855" w:rsidSect="00367240">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FAA" w:rsidRDefault="00594FAA" w:rsidP="00333841">
      <w:r>
        <w:separator/>
      </w:r>
    </w:p>
  </w:endnote>
  <w:endnote w:type="continuationSeparator" w:id="0">
    <w:p w:rsidR="00594FAA" w:rsidRDefault="00594FA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895628" w:rsidRPr="00883450" w:rsidRDefault="008956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6711A">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6711A">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rsidR="00895628" w:rsidRDefault="008956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28" w:rsidRPr="00883450" w:rsidRDefault="00895628"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6711A" w:rsidRPr="00A6711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6711A" w:rsidRPr="00A6711A">
      <w:rPr>
        <w:rFonts w:ascii="Palatino Linotype" w:hAnsi="Palatino Linotype"/>
        <w:noProof/>
        <w:sz w:val="22"/>
        <w:szCs w:val="22"/>
        <w:lang w:val="es-ES"/>
      </w:rPr>
      <w:t>36</w:t>
    </w:r>
    <w:r w:rsidRPr="00883450">
      <w:rPr>
        <w:rFonts w:ascii="Palatino Linotype" w:hAnsi="Palatino Linotype"/>
        <w:sz w:val="22"/>
        <w:szCs w:val="22"/>
      </w:rPr>
      <w:fldChar w:fldCharType="end"/>
    </w:r>
  </w:p>
  <w:p w:rsidR="00895628" w:rsidRPr="00883450" w:rsidRDefault="0089562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FAA" w:rsidRDefault="00594FAA" w:rsidP="00333841">
      <w:r>
        <w:separator/>
      </w:r>
    </w:p>
  </w:footnote>
  <w:footnote w:type="continuationSeparator" w:id="0">
    <w:p w:rsidR="00594FAA" w:rsidRDefault="00594FAA" w:rsidP="00333841">
      <w:r>
        <w:continuationSeparator/>
      </w:r>
    </w:p>
  </w:footnote>
  <w:footnote w:id="1">
    <w:p w:rsidR="0043467F" w:rsidRPr="000C0CF9" w:rsidRDefault="0043467F" w:rsidP="0043467F">
      <w:pPr>
        <w:pStyle w:val="Textonotapie"/>
        <w:jc w:val="both"/>
        <w:rPr>
          <w:rFonts w:ascii="Palatino Linotype" w:hAnsi="Palatino Linotype"/>
        </w:rPr>
      </w:pPr>
      <w:r w:rsidRPr="000C0CF9">
        <w:rPr>
          <w:rStyle w:val="Refdenotaalpie"/>
          <w:rFonts w:ascii="Palatino Linotype" w:hAnsi="Palatino Linotype"/>
        </w:rPr>
        <w:footnoteRef/>
      </w:r>
      <w:r w:rsidRPr="000C0CF9">
        <w:rPr>
          <w:rFonts w:ascii="Palatino Linotype" w:hAnsi="Palatino Linotype"/>
        </w:rPr>
        <w:t xml:space="preserve"> </w:t>
      </w:r>
      <w:r w:rsidRPr="000C0CF9">
        <w:rPr>
          <w:rFonts w:ascii="Palatino Linotype" w:hAnsi="Palatino Linotype"/>
          <w:lang w:val="es-ES_tradnl"/>
        </w:rPr>
        <w:t xml:space="preserve">Referencias que tienen sustento bajo analogía con la jurisprudencia publicada en el Semanario Judicial de la Federación con número de registro 2010038 (V Región) 2º. J/1 (10ª) identificada con el rubro </w:t>
      </w:r>
      <w:r w:rsidRPr="000C0CF9">
        <w:rPr>
          <w:rFonts w:ascii="Palatino Linotype" w:hAnsi="Palatino Linotype"/>
          <w:b/>
          <w:bCs/>
          <w:lang w:val="es-ES_tradnl"/>
        </w:rPr>
        <w:t>CONCEPTOS O AGRAVIOS INOPERANTES. QUÉ DEBE ENTENDERSE POR "RAZONAMIENTO" COMO COMPONENTE DE LA CAUSA DE PEDIR PARA QUE PROCEDA SU ESTUDIO</w:t>
      </w:r>
    </w:p>
  </w:footnote>
  <w:footnote w:id="2">
    <w:p w:rsidR="002E46FD" w:rsidRDefault="002E46FD" w:rsidP="002E46F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2E46FD" w:rsidRPr="006B74AE" w:rsidRDefault="002E46FD" w:rsidP="002E46FD">
      <w:pPr>
        <w:autoSpaceDE w:val="0"/>
        <w:autoSpaceDN w:val="0"/>
        <w:adjustRightInd w:val="0"/>
        <w:jc w:val="both"/>
        <w:rPr>
          <w:rFonts w:ascii="Palatino Linotype" w:hAnsi="Palatino Linotype" w:cs="Arial"/>
          <w:sz w:val="18"/>
          <w:szCs w:val="18"/>
        </w:rPr>
      </w:pPr>
    </w:p>
    <w:p w:rsidR="002E46FD" w:rsidRDefault="002E46FD" w:rsidP="002E46FD">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2E46FD" w:rsidRPr="006B74AE" w:rsidRDefault="002E46FD" w:rsidP="002E46FD">
      <w:pPr>
        <w:autoSpaceDE w:val="0"/>
        <w:autoSpaceDN w:val="0"/>
        <w:adjustRightInd w:val="0"/>
        <w:jc w:val="both"/>
        <w:rPr>
          <w:rFonts w:ascii="Palatino Linotype" w:hAnsi="Palatino Linotype" w:cs="Arial"/>
          <w:sz w:val="18"/>
          <w:szCs w:val="18"/>
        </w:rPr>
      </w:pPr>
    </w:p>
    <w:p w:rsidR="002E46FD" w:rsidRDefault="002E46FD" w:rsidP="002E46FD">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2E46FD" w:rsidRPr="00E7075C" w:rsidRDefault="002E46FD" w:rsidP="002E46FD">
      <w:pPr>
        <w:autoSpaceDE w:val="0"/>
        <w:autoSpaceDN w:val="0"/>
        <w:adjustRightInd w:val="0"/>
        <w:jc w:val="both"/>
      </w:pPr>
    </w:p>
  </w:footnote>
  <w:footnote w:id="3">
    <w:p w:rsidR="002E46FD" w:rsidRPr="005315C2" w:rsidRDefault="002E46FD" w:rsidP="002E46FD">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5628" w:rsidRPr="00EF13C1" w:rsidTr="00333841">
      <w:trPr>
        <w:trHeight w:val="138"/>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5628" w:rsidRPr="003516BD" w:rsidRDefault="00C4479E" w:rsidP="00C4479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00443</w:t>
          </w:r>
          <w:r w:rsidR="00895628" w:rsidRPr="007F4FAB">
            <w:rPr>
              <w:rFonts w:ascii="Palatino Linotype" w:hAnsi="Palatino Linotype" w:cs="Arial"/>
              <w:b/>
              <w:bCs/>
              <w:sz w:val="22"/>
              <w:szCs w:val="22"/>
              <w:lang w:eastAsia="es-MX"/>
            </w:rPr>
            <w:t>/INFOEM/IP/RR/2019</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95628" w:rsidRPr="00EF13C1" w:rsidRDefault="00C4479E" w:rsidP="003679F4">
          <w:pPr>
            <w:pStyle w:val="Encabezado"/>
            <w:jc w:val="both"/>
            <w:rPr>
              <w:rFonts w:ascii="Palatino Linotype" w:hAnsi="Palatino Linotype"/>
              <w:b/>
              <w:sz w:val="22"/>
              <w:szCs w:val="22"/>
            </w:rPr>
          </w:pPr>
          <w:r w:rsidRPr="00C4479E">
            <w:rPr>
              <w:rFonts w:ascii="Palatino Linotype" w:hAnsi="Palatino Linotype"/>
              <w:b/>
              <w:bCs/>
              <w:sz w:val="22"/>
              <w:szCs w:val="22"/>
            </w:rPr>
            <w:t>Ayuntamiento de Naucalpan de Juárez</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5628" w:rsidRPr="00EF13C1" w:rsidRDefault="0089562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5628" w:rsidRDefault="008956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28" w:rsidRDefault="00895628"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5628" w:rsidRPr="00EF13C1" w:rsidTr="00333841">
      <w:trPr>
        <w:trHeight w:val="138"/>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95628" w:rsidRPr="003516BD" w:rsidRDefault="00C4479E" w:rsidP="000B19B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00443</w:t>
          </w:r>
          <w:r w:rsidR="005B2875" w:rsidRPr="005B2875">
            <w:rPr>
              <w:rFonts w:ascii="Palatino Linotype" w:hAnsi="Palatino Linotype" w:cs="Arial"/>
              <w:b/>
              <w:bCs/>
              <w:sz w:val="22"/>
              <w:szCs w:val="22"/>
              <w:lang w:eastAsia="es-MX"/>
            </w:rPr>
            <w:t>/INFOEM/IP/RR/2019</w:t>
          </w:r>
        </w:p>
      </w:tc>
    </w:tr>
    <w:tr w:rsidR="00895628" w:rsidRPr="00EF13C1" w:rsidTr="00333841">
      <w:trPr>
        <w:trHeight w:val="233"/>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895628" w:rsidRPr="00EF13C1" w:rsidRDefault="00EE6F08" w:rsidP="00E55808">
          <w:pPr>
            <w:pStyle w:val="Encabezado"/>
            <w:rPr>
              <w:rFonts w:ascii="Palatino Linotype" w:hAnsi="Palatino Linotype"/>
              <w:b/>
              <w:sz w:val="22"/>
              <w:szCs w:val="22"/>
            </w:rPr>
          </w:pPr>
          <w:r w:rsidRPr="00EE6F08">
            <w:rPr>
              <w:rFonts w:ascii="Palatino Linotype" w:hAnsi="Palatino Linotype"/>
              <w:b/>
              <w:sz w:val="22"/>
              <w:szCs w:val="22"/>
              <w:highlight w:val="black"/>
            </w:rPr>
            <w:t>---------------------------------------</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95628" w:rsidRPr="00EF13C1" w:rsidRDefault="00C4479E" w:rsidP="00B704E9">
          <w:pPr>
            <w:pStyle w:val="Encabezado"/>
            <w:jc w:val="both"/>
            <w:rPr>
              <w:rFonts w:ascii="Palatino Linotype" w:hAnsi="Palatino Linotype"/>
              <w:b/>
              <w:sz w:val="22"/>
              <w:szCs w:val="22"/>
            </w:rPr>
          </w:pPr>
          <w:r w:rsidRPr="00C4479E">
            <w:rPr>
              <w:rFonts w:ascii="Palatino Linotype" w:hAnsi="Palatino Linotype"/>
              <w:b/>
              <w:bCs/>
              <w:sz w:val="22"/>
              <w:szCs w:val="22"/>
            </w:rPr>
            <w:t>Ayuntamiento de Naucalpan de Juárez</w:t>
          </w:r>
        </w:p>
      </w:tc>
    </w:tr>
    <w:tr w:rsidR="00895628" w:rsidRPr="00EF13C1" w:rsidTr="00333841">
      <w:trPr>
        <w:trHeight w:val="321"/>
        <w:jc w:val="right"/>
      </w:trPr>
      <w:tc>
        <w:tcPr>
          <w:tcW w:w="2552" w:type="dxa"/>
          <w:vAlign w:val="center"/>
        </w:tcPr>
        <w:p w:rsidR="00895628" w:rsidRPr="00EF13C1" w:rsidRDefault="00895628"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95628" w:rsidRPr="00EF13C1" w:rsidRDefault="00895628"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95628" w:rsidRDefault="00895628"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D62"/>
    <w:multiLevelType w:val="hybridMultilevel"/>
    <w:tmpl w:val="C166E6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D24577"/>
    <w:multiLevelType w:val="hybridMultilevel"/>
    <w:tmpl w:val="5FA842BC"/>
    <w:lvl w:ilvl="0" w:tplc="B5D2C5BA">
      <w:start w:val="37"/>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767B1D"/>
    <w:multiLevelType w:val="hybridMultilevel"/>
    <w:tmpl w:val="2F7C17E0"/>
    <w:lvl w:ilvl="0" w:tplc="24229762">
      <w:start w:val="3"/>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39329E"/>
    <w:multiLevelType w:val="hybridMultilevel"/>
    <w:tmpl w:val="0E7AB892"/>
    <w:lvl w:ilvl="0" w:tplc="326CD5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3D2A60"/>
    <w:multiLevelType w:val="hybridMultilevel"/>
    <w:tmpl w:val="4204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317490"/>
    <w:multiLevelType w:val="hybridMultilevel"/>
    <w:tmpl w:val="66A8DB6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1">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F23BCB"/>
    <w:multiLevelType w:val="multilevel"/>
    <w:tmpl w:val="569ABE24"/>
    <w:lvl w:ilvl="0">
      <w:start w:val="7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F961BF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8C1AD3"/>
    <w:multiLevelType w:val="hybridMultilevel"/>
    <w:tmpl w:val="74E4B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4EE6F8D"/>
    <w:multiLevelType w:val="hybridMultilevel"/>
    <w:tmpl w:val="A7F62A32"/>
    <w:lvl w:ilvl="0" w:tplc="F9A023FA">
      <w:start w:val="53"/>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3664DA"/>
    <w:multiLevelType w:val="hybridMultilevel"/>
    <w:tmpl w:val="ADD43876"/>
    <w:lvl w:ilvl="0" w:tplc="FDF8BC26">
      <w:start w:val="7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5EC5A40"/>
    <w:multiLevelType w:val="hybridMultilevel"/>
    <w:tmpl w:val="26CE2B6A"/>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abstractNum w:abstractNumId="35">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8B529D4"/>
    <w:multiLevelType w:val="hybridMultilevel"/>
    <w:tmpl w:val="FEFA4ABA"/>
    <w:lvl w:ilvl="0" w:tplc="080A0017">
      <w:start w:val="1"/>
      <w:numFmt w:val="lowerLetter"/>
      <w:lvlText w:val="%1)"/>
      <w:lvlJc w:val="left"/>
      <w:pPr>
        <w:ind w:left="720" w:hanging="360"/>
      </w:pPr>
    </w:lvl>
    <w:lvl w:ilvl="1" w:tplc="4B2C5F44">
      <w:start w:val="1"/>
      <w:numFmt w:val="upperLetter"/>
      <w:lvlText w:val="%2)"/>
      <w:lvlJc w:val="left"/>
      <w:pPr>
        <w:ind w:left="1440" w:hanging="360"/>
      </w:pPr>
      <w:rPr>
        <w:rFonts w:eastAsiaTheme="minorEastAsia"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F042B05"/>
    <w:multiLevelType w:val="multilevel"/>
    <w:tmpl w:val="C0200F86"/>
    <w:lvl w:ilvl="0">
      <w:start w:val="6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70136A0"/>
    <w:multiLevelType w:val="hybridMultilevel"/>
    <w:tmpl w:val="4334B83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F4F551E"/>
    <w:multiLevelType w:val="hybridMultilevel"/>
    <w:tmpl w:val="741A91E2"/>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num w:numId="1">
    <w:abstractNumId w:val="13"/>
  </w:num>
  <w:num w:numId="2">
    <w:abstractNumId w:val="7"/>
  </w:num>
  <w:num w:numId="3">
    <w:abstractNumId w:val="20"/>
  </w:num>
  <w:num w:numId="4">
    <w:abstractNumId w:val="2"/>
  </w:num>
  <w:num w:numId="5">
    <w:abstractNumId w:val="19"/>
  </w:num>
  <w:num w:numId="6">
    <w:abstractNumId w:val="41"/>
  </w:num>
  <w:num w:numId="7">
    <w:abstractNumId w:val="37"/>
  </w:num>
  <w:num w:numId="8">
    <w:abstractNumId w:val="11"/>
  </w:num>
  <w:num w:numId="9">
    <w:abstractNumId w:val="23"/>
  </w:num>
  <w:num w:numId="10">
    <w:abstractNumId w:val="21"/>
  </w:num>
  <w:num w:numId="11">
    <w:abstractNumId w:val="14"/>
  </w:num>
  <w:num w:numId="12">
    <w:abstractNumId w:val="22"/>
  </w:num>
  <w:num w:numId="13">
    <w:abstractNumId w:val="27"/>
  </w:num>
  <w:num w:numId="14">
    <w:abstractNumId w:val="15"/>
  </w:num>
  <w:num w:numId="15">
    <w:abstractNumId w:val="17"/>
  </w:num>
  <w:num w:numId="16">
    <w:abstractNumId w:val="5"/>
  </w:num>
  <w:num w:numId="17">
    <w:abstractNumId w:val="10"/>
  </w:num>
  <w:num w:numId="18">
    <w:abstractNumId w:val="4"/>
  </w:num>
  <w:num w:numId="19">
    <w:abstractNumId w:val="16"/>
  </w:num>
  <w:num w:numId="20">
    <w:abstractNumId w:val="38"/>
  </w:num>
  <w:num w:numId="21">
    <w:abstractNumId w:val="33"/>
  </w:num>
  <w:num w:numId="22">
    <w:abstractNumId w:val="6"/>
  </w:num>
  <w:num w:numId="23">
    <w:abstractNumId w:val="12"/>
  </w:num>
  <w:num w:numId="24">
    <w:abstractNumId w:val="29"/>
  </w:num>
  <w:num w:numId="25">
    <w:abstractNumId w:val="42"/>
  </w:num>
  <w:num w:numId="26">
    <w:abstractNumId w:val="39"/>
  </w:num>
  <w:num w:numId="27">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4"/>
  </w:num>
  <w:num w:numId="30">
    <w:abstractNumId w:val="3"/>
  </w:num>
  <w:num w:numId="31">
    <w:abstractNumId w:val="34"/>
  </w:num>
  <w:num w:numId="32">
    <w:abstractNumId w:val="43"/>
  </w:num>
  <w:num w:numId="33">
    <w:abstractNumId w:val="26"/>
  </w:num>
  <w:num w:numId="34">
    <w:abstractNumId w:val="31"/>
  </w:num>
  <w:num w:numId="35">
    <w:abstractNumId w:val="35"/>
  </w:num>
  <w:num w:numId="36">
    <w:abstractNumId w:val="18"/>
  </w:num>
  <w:num w:numId="37">
    <w:abstractNumId w:val="32"/>
  </w:num>
  <w:num w:numId="38">
    <w:abstractNumId w:val="0"/>
  </w:num>
  <w:num w:numId="39">
    <w:abstractNumId w:val="25"/>
  </w:num>
  <w:num w:numId="40">
    <w:abstractNumId w:val="40"/>
  </w:num>
  <w:num w:numId="41">
    <w:abstractNumId w:val="28"/>
  </w:num>
  <w:num w:numId="42">
    <w:abstractNumId w:val="30"/>
  </w:num>
  <w:num w:numId="43">
    <w:abstractNumId w:val="1"/>
  </w:num>
  <w:num w:numId="44">
    <w:abstractNumId w:val="8"/>
  </w:num>
  <w:num w:numId="4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1BE7"/>
    <w:rsid w:val="000537EE"/>
    <w:rsid w:val="00066D3D"/>
    <w:rsid w:val="00066DF4"/>
    <w:rsid w:val="0007664D"/>
    <w:rsid w:val="000800E4"/>
    <w:rsid w:val="00081791"/>
    <w:rsid w:val="000870EC"/>
    <w:rsid w:val="00097574"/>
    <w:rsid w:val="000B19BE"/>
    <w:rsid w:val="000B5F28"/>
    <w:rsid w:val="000C0CF9"/>
    <w:rsid w:val="000C2BD5"/>
    <w:rsid w:val="000D6153"/>
    <w:rsid w:val="000F1E3E"/>
    <w:rsid w:val="00100DEC"/>
    <w:rsid w:val="00107A3B"/>
    <w:rsid w:val="00141C2D"/>
    <w:rsid w:val="001426D3"/>
    <w:rsid w:val="00156474"/>
    <w:rsid w:val="001624E5"/>
    <w:rsid w:val="001915A6"/>
    <w:rsid w:val="001943B4"/>
    <w:rsid w:val="00197D25"/>
    <w:rsid w:val="002002CE"/>
    <w:rsid w:val="00230700"/>
    <w:rsid w:val="00234160"/>
    <w:rsid w:val="00292D68"/>
    <w:rsid w:val="00297536"/>
    <w:rsid w:val="002A52B8"/>
    <w:rsid w:val="002B46BF"/>
    <w:rsid w:val="002B50E4"/>
    <w:rsid w:val="002B530A"/>
    <w:rsid w:val="002B79C6"/>
    <w:rsid w:val="002B7F36"/>
    <w:rsid w:val="002D0010"/>
    <w:rsid w:val="002E4103"/>
    <w:rsid w:val="002E46FD"/>
    <w:rsid w:val="002F6329"/>
    <w:rsid w:val="002F6822"/>
    <w:rsid w:val="00301C09"/>
    <w:rsid w:val="00317BFE"/>
    <w:rsid w:val="00323580"/>
    <w:rsid w:val="00333841"/>
    <w:rsid w:val="003378A4"/>
    <w:rsid w:val="00342F2D"/>
    <w:rsid w:val="003516BD"/>
    <w:rsid w:val="00367240"/>
    <w:rsid w:val="003679F4"/>
    <w:rsid w:val="00375338"/>
    <w:rsid w:val="00376174"/>
    <w:rsid w:val="003A64D9"/>
    <w:rsid w:val="003B62A4"/>
    <w:rsid w:val="003D0376"/>
    <w:rsid w:val="003D09B8"/>
    <w:rsid w:val="003D2966"/>
    <w:rsid w:val="003F2DAD"/>
    <w:rsid w:val="00410FDF"/>
    <w:rsid w:val="0042014B"/>
    <w:rsid w:val="004336C2"/>
    <w:rsid w:val="0043467F"/>
    <w:rsid w:val="00453DAD"/>
    <w:rsid w:val="004A35BD"/>
    <w:rsid w:val="004B1520"/>
    <w:rsid w:val="004B79C8"/>
    <w:rsid w:val="004C01F4"/>
    <w:rsid w:val="004C5698"/>
    <w:rsid w:val="004D02CC"/>
    <w:rsid w:val="004F7B5A"/>
    <w:rsid w:val="0051151D"/>
    <w:rsid w:val="00517D96"/>
    <w:rsid w:val="00527C85"/>
    <w:rsid w:val="00530C93"/>
    <w:rsid w:val="00567855"/>
    <w:rsid w:val="00575403"/>
    <w:rsid w:val="00580B17"/>
    <w:rsid w:val="00582A2D"/>
    <w:rsid w:val="00586493"/>
    <w:rsid w:val="0058701C"/>
    <w:rsid w:val="00592436"/>
    <w:rsid w:val="00594FAA"/>
    <w:rsid w:val="005B2875"/>
    <w:rsid w:val="005D0BAF"/>
    <w:rsid w:val="00603FD7"/>
    <w:rsid w:val="0063729E"/>
    <w:rsid w:val="0066236C"/>
    <w:rsid w:val="00662B97"/>
    <w:rsid w:val="0067773A"/>
    <w:rsid w:val="006A5C83"/>
    <w:rsid w:val="006B18C6"/>
    <w:rsid w:val="006D3B0E"/>
    <w:rsid w:val="006E6170"/>
    <w:rsid w:val="006E6CF0"/>
    <w:rsid w:val="007061D8"/>
    <w:rsid w:val="00711FE1"/>
    <w:rsid w:val="00723AA0"/>
    <w:rsid w:val="00743996"/>
    <w:rsid w:val="00760B63"/>
    <w:rsid w:val="007771A4"/>
    <w:rsid w:val="00785905"/>
    <w:rsid w:val="00793E08"/>
    <w:rsid w:val="00796274"/>
    <w:rsid w:val="007B74AB"/>
    <w:rsid w:val="007E48CC"/>
    <w:rsid w:val="007F4FAB"/>
    <w:rsid w:val="007F7113"/>
    <w:rsid w:val="00800448"/>
    <w:rsid w:val="0080305F"/>
    <w:rsid w:val="0082278A"/>
    <w:rsid w:val="00823712"/>
    <w:rsid w:val="00826542"/>
    <w:rsid w:val="008516BF"/>
    <w:rsid w:val="00863F29"/>
    <w:rsid w:val="00873722"/>
    <w:rsid w:val="00895628"/>
    <w:rsid w:val="008A0C7C"/>
    <w:rsid w:val="008A1A68"/>
    <w:rsid w:val="008A2F1C"/>
    <w:rsid w:val="008C3233"/>
    <w:rsid w:val="008D6080"/>
    <w:rsid w:val="008F2A82"/>
    <w:rsid w:val="008F2D9C"/>
    <w:rsid w:val="008F4DCF"/>
    <w:rsid w:val="008F75A7"/>
    <w:rsid w:val="008F7ADB"/>
    <w:rsid w:val="00923F45"/>
    <w:rsid w:val="00940FF7"/>
    <w:rsid w:val="00950A09"/>
    <w:rsid w:val="00950D1A"/>
    <w:rsid w:val="00955416"/>
    <w:rsid w:val="00963C8C"/>
    <w:rsid w:val="00975DAA"/>
    <w:rsid w:val="00976E88"/>
    <w:rsid w:val="00986CD8"/>
    <w:rsid w:val="00994258"/>
    <w:rsid w:val="00994DEC"/>
    <w:rsid w:val="009B1A11"/>
    <w:rsid w:val="009B6FBB"/>
    <w:rsid w:val="009D2B84"/>
    <w:rsid w:val="00A21054"/>
    <w:rsid w:val="00A26284"/>
    <w:rsid w:val="00A26DF7"/>
    <w:rsid w:val="00A359F5"/>
    <w:rsid w:val="00A57583"/>
    <w:rsid w:val="00A57AFF"/>
    <w:rsid w:val="00A6602D"/>
    <w:rsid w:val="00A6711A"/>
    <w:rsid w:val="00A82880"/>
    <w:rsid w:val="00A8367F"/>
    <w:rsid w:val="00AA43DE"/>
    <w:rsid w:val="00AB15A5"/>
    <w:rsid w:val="00AB4717"/>
    <w:rsid w:val="00AC3A3D"/>
    <w:rsid w:val="00AC3F01"/>
    <w:rsid w:val="00AC4A14"/>
    <w:rsid w:val="00AE05FB"/>
    <w:rsid w:val="00AE07C5"/>
    <w:rsid w:val="00AF7A12"/>
    <w:rsid w:val="00AF7AC3"/>
    <w:rsid w:val="00B317F0"/>
    <w:rsid w:val="00B44BF0"/>
    <w:rsid w:val="00B44E20"/>
    <w:rsid w:val="00B54A3B"/>
    <w:rsid w:val="00B556A8"/>
    <w:rsid w:val="00B704E9"/>
    <w:rsid w:val="00B726DF"/>
    <w:rsid w:val="00B828B6"/>
    <w:rsid w:val="00BA6F11"/>
    <w:rsid w:val="00C02384"/>
    <w:rsid w:val="00C07142"/>
    <w:rsid w:val="00C27494"/>
    <w:rsid w:val="00C4479E"/>
    <w:rsid w:val="00C52040"/>
    <w:rsid w:val="00C5555D"/>
    <w:rsid w:val="00C73B06"/>
    <w:rsid w:val="00C75F5A"/>
    <w:rsid w:val="00CB11E8"/>
    <w:rsid w:val="00CD3DDA"/>
    <w:rsid w:val="00D05AFA"/>
    <w:rsid w:val="00D21192"/>
    <w:rsid w:val="00D374F6"/>
    <w:rsid w:val="00D413DD"/>
    <w:rsid w:val="00D62829"/>
    <w:rsid w:val="00D62B67"/>
    <w:rsid w:val="00D8790E"/>
    <w:rsid w:val="00DC00F9"/>
    <w:rsid w:val="00DC4AC6"/>
    <w:rsid w:val="00DF0B36"/>
    <w:rsid w:val="00E0464A"/>
    <w:rsid w:val="00E13A48"/>
    <w:rsid w:val="00E2598A"/>
    <w:rsid w:val="00E27245"/>
    <w:rsid w:val="00E33240"/>
    <w:rsid w:val="00E55493"/>
    <w:rsid w:val="00E55808"/>
    <w:rsid w:val="00E602EC"/>
    <w:rsid w:val="00E752DA"/>
    <w:rsid w:val="00E93ACA"/>
    <w:rsid w:val="00E95EC5"/>
    <w:rsid w:val="00E966A7"/>
    <w:rsid w:val="00EC32CC"/>
    <w:rsid w:val="00ED1EBA"/>
    <w:rsid w:val="00EE265F"/>
    <w:rsid w:val="00EE5AC9"/>
    <w:rsid w:val="00EE6F08"/>
    <w:rsid w:val="00EF1AC5"/>
    <w:rsid w:val="00F04200"/>
    <w:rsid w:val="00F04C5D"/>
    <w:rsid w:val="00F1008C"/>
    <w:rsid w:val="00F118C9"/>
    <w:rsid w:val="00F15414"/>
    <w:rsid w:val="00F25B79"/>
    <w:rsid w:val="00F43488"/>
    <w:rsid w:val="00F64AAE"/>
    <w:rsid w:val="00F9124A"/>
    <w:rsid w:val="00F9561E"/>
    <w:rsid w:val="00FA7680"/>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67240"/>
    <w:pPr>
      <w:tabs>
        <w:tab w:val="right" w:leader="dot" w:pos="8828"/>
      </w:tabs>
      <w:spacing w:before="240" w:after="240" w:line="360" w:lineRule="auto"/>
      <w:ind w:left="284"/>
      <w:jc w:val="both"/>
    </w:pPr>
  </w:style>
  <w:style w:type="paragraph" w:styleId="TDC2">
    <w:name w:val="toc 2"/>
    <w:basedOn w:val="Normal"/>
    <w:next w:val="Normal"/>
    <w:autoRedefine/>
    <w:uiPriority w:val="39"/>
    <w:unhideWhenUsed/>
    <w:rsid w:val="000870EC"/>
    <w:pPr>
      <w:tabs>
        <w:tab w:val="right" w:leader="dot" w:pos="8779"/>
      </w:tabs>
      <w:spacing w:line="360" w:lineRule="auto"/>
      <w:ind w:left="284"/>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D72CA-0B43-49E1-9599-09949DBE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5864</Words>
  <Characters>32257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2019-04-29T17:14:00Z</cp:lastPrinted>
  <dcterms:created xsi:type="dcterms:W3CDTF">2019-04-09T23:31:00Z</dcterms:created>
  <dcterms:modified xsi:type="dcterms:W3CDTF">2019-05-09T23:00:00Z</dcterms:modified>
</cp:coreProperties>
</file>