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1B" w:rsidRPr="00903B1B" w:rsidRDefault="00903B1B" w:rsidP="00444324">
      <w:pPr>
        <w:spacing w:after="0" w:line="360" w:lineRule="auto"/>
        <w:jc w:val="center"/>
        <w:rPr>
          <w:rFonts w:ascii="Palatino Linotype" w:eastAsia="MS Mincho" w:hAnsi="Palatino Linotype" w:cs="Times New Roman"/>
          <w:b/>
          <w:sz w:val="24"/>
          <w:szCs w:val="24"/>
          <w:lang w:val="es-ES_tradnl" w:eastAsia="es-ES"/>
        </w:rPr>
      </w:pPr>
    </w:p>
    <w:p w:rsidR="00903B1B" w:rsidRPr="00903B1B" w:rsidRDefault="00903B1B" w:rsidP="00444324">
      <w:pPr>
        <w:spacing w:after="0" w:line="360" w:lineRule="auto"/>
        <w:jc w:val="center"/>
        <w:rPr>
          <w:rFonts w:ascii="Palatino Linotype" w:eastAsia="MS Mincho" w:hAnsi="Palatino Linotype" w:cs="Times New Roman"/>
          <w:b/>
          <w:sz w:val="24"/>
          <w:szCs w:val="24"/>
          <w:lang w:val="es-ES_tradnl" w:eastAsia="es-ES"/>
        </w:rPr>
      </w:pPr>
      <w:r w:rsidRPr="00903B1B">
        <w:rPr>
          <w:rFonts w:ascii="Palatino Linotype" w:eastAsia="MS Mincho" w:hAnsi="Palatino Linotype" w:cs="Times New Roman"/>
          <w:b/>
          <w:sz w:val="24"/>
          <w:szCs w:val="24"/>
          <w:lang w:val="es-ES_tradnl" w:eastAsia="es-ES"/>
        </w:rPr>
        <w:t>LÍNEAS ARGUMENTATIVAS:</w:t>
      </w:r>
    </w:p>
    <w:p w:rsidR="00903B1B" w:rsidRPr="00903B1B" w:rsidRDefault="00903B1B" w:rsidP="00444324">
      <w:pPr>
        <w:spacing w:after="0" w:line="360" w:lineRule="auto"/>
        <w:jc w:val="center"/>
        <w:rPr>
          <w:rFonts w:ascii="Palatino Linotype" w:eastAsia="MS Mincho" w:hAnsi="Palatino Linotype" w:cs="Times New Roman"/>
          <w:b/>
          <w:sz w:val="24"/>
          <w:szCs w:val="24"/>
          <w:lang w:val="es-ES_tradnl" w:eastAsia="es-ES"/>
        </w:rPr>
      </w:pPr>
    </w:p>
    <w:p w:rsidR="00903B1B" w:rsidRPr="00903B1B" w:rsidRDefault="00903B1B" w:rsidP="00444324">
      <w:pPr>
        <w:spacing w:after="0" w:line="360" w:lineRule="auto"/>
        <w:jc w:val="both"/>
        <w:rPr>
          <w:rFonts w:ascii="Palatino Linotype" w:eastAsia="Arial Unicode MS" w:hAnsi="Palatino Linotype" w:cs="Arial"/>
          <w:sz w:val="24"/>
          <w:szCs w:val="24"/>
          <w:lang w:val="es-ES_tradnl" w:eastAsia="es-ES"/>
        </w:rPr>
      </w:pPr>
      <w:r w:rsidRPr="00903B1B">
        <w:rPr>
          <w:rFonts w:ascii="Palatino Linotype" w:eastAsia="Arial Unicode MS" w:hAnsi="Palatino Linotype" w:cs="Arial"/>
          <w:b/>
          <w:sz w:val="24"/>
          <w:szCs w:val="24"/>
          <w:lang w:val="es-ES_tradnl" w:eastAsia="es-ES"/>
        </w:rPr>
        <w:t>DEBERES DE LAS AUTORIDADES</w:t>
      </w:r>
      <w:r w:rsidRPr="00903B1B">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903B1B" w:rsidRPr="00903B1B" w:rsidRDefault="00903B1B" w:rsidP="00444324">
      <w:pPr>
        <w:spacing w:after="0" w:line="360" w:lineRule="auto"/>
        <w:jc w:val="both"/>
        <w:rPr>
          <w:rFonts w:ascii="Palatino Linotype" w:eastAsia="Times New Roman" w:hAnsi="Palatino Linotype" w:cs="Arial"/>
          <w:color w:val="000000"/>
          <w:sz w:val="24"/>
          <w:szCs w:val="24"/>
          <w:lang w:val="es-ES_tradnl" w:eastAsia="es-MX"/>
        </w:rPr>
      </w:pPr>
    </w:p>
    <w:p w:rsidR="00903B1B" w:rsidRPr="00903B1B" w:rsidRDefault="00903B1B" w:rsidP="00444324">
      <w:pPr>
        <w:spacing w:after="0" w:line="360" w:lineRule="auto"/>
        <w:jc w:val="both"/>
        <w:rPr>
          <w:rFonts w:ascii="Palatino Linotype" w:eastAsia="Calibri" w:hAnsi="Palatino Linotype" w:cs="Times New Roman"/>
          <w:sz w:val="24"/>
          <w:szCs w:val="24"/>
          <w:lang w:val="es-ES_tradnl" w:eastAsia="es-ES"/>
        </w:rPr>
      </w:pPr>
      <w:r w:rsidRPr="00903B1B">
        <w:rPr>
          <w:rFonts w:ascii="Palatino Linotype" w:eastAsia="Calibri" w:hAnsi="Palatino Linotype" w:cs="Times New Roman"/>
          <w:b/>
          <w:sz w:val="24"/>
          <w:szCs w:val="24"/>
          <w:lang w:val="es-ES_tradnl" w:eastAsia="es-ES"/>
        </w:rPr>
        <w:t>DE LA GARANTÍA DE PROPORCIONAR LA INFORMACIÓN PÚBLICA GUBERNAMENTAL.</w:t>
      </w:r>
      <w:r w:rsidRPr="00903B1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903B1B" w:rsidRPr="00903B1B" w:rsidRDefault="006C7AB0" w:rsidP="00444324">
      <w:pPr>
        <w:spacing w:after="0" w:line="360" w:lineRule="auto"/>
        <w:jc w:val="both"/>
        <w:rPr>
          <w:rFonts w:ascii="Palatino Linotype" w:eastAsia="Calibri" w:hAnsi="Palatino Linotype" w:cs="Times New Roman"/>
          <w:sz w:val="10"/>
          <w:szCs w:val="24"/>
          <w:lang w:val="es-ES_tradnl" w:eastAsia="es-ES"/>
        </w:rPr>
      </w:pPr>
      <w:r>
        <w:rPr>
          <w:rFonts w:ascii="Palatino Linotype" w:eastAsia="Calibri" w:hAnsi="Palatino Linotype" w:cs="Times New Roman"/>
          <w:noProof/>
          <w:sz w:val="10"/>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10988</wp:posOffset>
                </wp:positionV>
                <wp:extent cx="5564221" cy="3813243"/>
                <wp:effectExtent l="19050" t="19050" r="36830" b="34925"/>
                <wp:wrapNone/>
                <wp:docPr id="1" name="Conector recto 1"/>
                <wp:cNvGraphicFramePr/>
                <a:graphic xmlns:a="http://schemas.openxmlformats.org/drawingml/2006/main">
                  <a:graphicData uri="http://schemas.microsoft.com/office/word/2010/wordprocessingShape">
                    <wps:wsp>
                      <wps:cNvCnPr/>
                      <wps:spPr>
                        <a:xfrm>
                          <a:off x="0" y="0"/>
                          <a:ext cx="5564221" cy="38132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B249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95pt,.85pt" to="825.1pt,3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" strokecolor="#5b9bd5 [3204]" strokeweight="3pt">
                <v:stroke joinstyle="miter"/>
                <w10:wrap anchorx="margin"/>
              </v:line>
            </w:pict>
          </mc:Fallback>
        </mc:AlternateContent>
      </w: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contextualSpacing/>
        <w:jc w:val="both"/>
        <w:rPr>
          <w:rFonts w:ascii="Palatino Linotype" w:eastAsia="Calibri" w:hAnsi="Palatino Linotype" w:cs="Times New Roman"/>
          <w:sz w:val="24"/>
          <w:szCs w:val="24"/>
          <w:lang w:val="es-ES_tradnl" w:eastAsia="es-ES"/>
        </w:rPr>
      </w:pPr>
    </w:p>
    <w:p w:rsidR="00903B1B" w:rsidRPr="00903B1B" w:rsidRDefault="00903B1B" w:rsidP="00444324">
      <w:pPr>
        <w:spacing w:after="0" w:line="360" w:lineRule="auto"/>
        <w:jc w:val="both"/>
        <w:rPr>
          <w:rFonts w:ascii="Palatino Linotype" w:eastAsia="Times New Roman" w:hAnsi="Palatino Linotype" w:cs="Times New Roman"/>
          <w:sz w:val="18"/>
          <w:szCs w:val="24"/>
          <w:lang w:val="es-ES_tradnl" w:eastAsia="es-ES"/>
        </w:rPr>
      </w:pPr>
      <w:r w:rsidRPr="00903B1B">
        <w:rPr>
          <w:rFonts w:ascii="Palatino Linotype" w:eastAsia="MS Mincho" w:hAnsi="Palatino Linotype" w:cs="Arial"/>
          <w:sz w:val="24"/>
          <w:szCs w:val="24"/>
          <w:lang w:val="es-ES_tradnl" w:eastAsia="es-ES"/>
        </w:rPr>
        <w:t xml:space="preserve">                                   </w:t>
      </w:r>
    </w:p>
    <w:p w:rsidR="00903B1B" w:rsidRPr="00903B1B" w:rsidRDefault="00903B1B" w:rsidP="00444324">
      <w:pPr>
        <w:spacing w:after="0" w:line="360" w:lineRule="auto"/>
        <w:jc w:val="center"/>
        <w:rPr>
          <w:rFonts w:ascii="Palatino Linotype" w:eastAsia="Times New Roman" w:hAnsi="Palatino Linotype" w:cs="Times New Roman"/>
          <w:b/>
          <w:sz w:val="24"/>
          <w:szCs w:val="24"/>
          <w:u w:val="single"/>
          <w:lang w:val="es-ES_tradnl" w:eastAsia="es-ES"/>
        </w:rPr>
      </w:pPr>
      <w:r w:rsidRPr="00903B1B">
        <w:rPr>
          <w:rFonts w:ascii="Palatino Linotype" w:eastAsia="Times New Roman" w:hAnsi="Palatino Linotype" w:cs="Times New Roman"/>
          <w:b/>
          <w:sz w:val="24"/>
          <w:szCs w:val="24"/>
          <w:u w:val="single"/>
          <w:lang w:val="es-ES_tradnl" w:eastAsia="es-ES"/>
        </w:rPr>
        <w:lastRenderedPageBreak/>
        <w:t>ÍNDICE</w:t>
      </w:r>
    </w:p>
    <w:sdt>
      <w:sdtPr>
        <w:rPr>
          <w:rFonts w:ascii="Cambria" w:eastAsia="MS Mincho" w:hAnsi="Cambria" w:cs="Times New Roman"/>
          <w:sz w:val="24"/>
          <w:szCs w:val="24"/>
          <w:lang w:val="es-ES_tradnl" w:eastAsia="es-ES"/>
        </w:rPr>
        <w:id w:val="-1245946457"/>
        <w:docPartObj>
          <w:docPartGallery w:val="Table of Contents"/>
          <w:docPartUnique/>
        </w:docPartObj>
      </w:sdtPr>
      <w:sdtEndPr>
        <w:rPr>
          <w:b/>
          <w:bCs/>
        </w:rPr>
      </w:sdtEndPr>
      <w:sdtContent>
        <w:p w:rsidR="00903B1B" w:rsidRPr="00903B1B" w:rsidRDefault="00903B1B" w:rsidP="00444324">
          <w:pPr>
            <w:keepNext/>
            <w:keepLines/>
            <w:spacing w:after="0" w:line="360" w:lineRule="auto"/>
            <w:rPr>
              <w:rFonts w:ascii="Palatino Linotype" w:eastAsia="MS Gothic" w:hAnsi="Palatino Linotype" w:cs="Times New Roman"/>
              <w:sz w:val="24"/>
              <w:szCs w:val="32"/>
              <w:lang w:val="es-ES_tradnl" w:eastAsia="es-MX"/>
            </w:rPr>
          </w:pPr>
        </w:p>
        <w:p w:rsidR="00444324" w:rsidRPr="00444324" w:rsidRDefault="00903B1B" w:rsidP="00444324">
          <w:pPr>
            <w:pStyle w:val="TDC1"/>
            <w:tabs>
              <w:tab w:val="right" w:leader="dot" w:pos="8828"/>
            </w:tabs>
            <w:spacing w:line="360" w:lineRule="auto"/>
            <w:rPr>
              <w:rFonts w:ascii="Palatino Linotype" w:eastAsiaTheme="minorEastAsia" w:hAnsi="Palatino Linotype"/>
              <w:b/>
              <w:noProof/>
              <w:sz w:val="24"/>
              <w:szCs w:val="24"/>
              <w:lang w:eastAsia="es-MX"/>
            </w:rPr>
          </w:pPr>
          <w:r w:rsidRPr="00903B1B">
            <w:rPr>
              <w:rFonts w:ascii="Cambria" w:eastAsia="MS Mincho" w:hAnsi="Cambria" w:cs="Times New Roman"/>
              <w:noProof/>
              <w:sz w:val="24"/>
              <w:szCs w:val="24"/>
              <w:lang w:val="es-ES_tradnl" w:eastAsia="es-ES"/>
            </w:rPr>
            <w:fldChar w:fldCharType="begin"/>
          </w:r>
          <w:r w:rsidRPr="00903B1B">
            <w:rPr>
              <w:rFonts w:ascii="Cambria" w:eastAsia="MS Mincho" w:hAnsi="Cambria" w:cs="Times New Roman"/>
              <w:noProof/>
              <w:sz w:val="24"/>
              <w:szCs w:val="24"/>
              <w:lang w:val="es-ES_tradnl" w:eastAsia="es-ES"/>
            </w:rPr>
            <w:instrText xml:space="preserve"> TOC \o "1-3" \h \z \u </w:instrText>
          </w:r>
          <w:r w:rsidRPr="00903B1B">
            <w:rPr>
              <w:rFonts w:ascii="Cambria" w:eastAsia="MS Mincho" w:hAnsi="Cambria" w:cs="Times New Roman"/>
              <w:noProof/>
              <w:sz w:val="24"/>
              <w:szCs w:val="24"/>
              <w:lang w:val="es-ES_tradnl" w:eastAsia="es-ES"/>
            </w:rPr>
            <w:fldChar w:fldCharType="separate"/>
          </w:r>
          <w:hyperlink w:anchor="_Toc30095690" w:history="1">
            <w:r w:rsidR="00444324" w:rsidRPr="00444324">
              <w:rPr>
                <w:rStyle w:val="Hipervnculo"/>
                <w:rFonts w:ascii="Palatino Linotype" w:eastAsia="MS Gothic" w:hAnsi="Palatino Linotype" w:cs="Times New Roman"/>
                <w:b/>
                <w:noProof/>
                <w:sz w:val="24"/>
                <w:szCs w:val="24"/>
                <w:lang w:val="es-ES_tradnl"/>
              </w:rPr>
              <w:t>A N T E C E D E N T E S</w:t>
            </w:r>
            <w:r w:rsidR="00444324" w:rsidRPr="00444324">
              <w:rPr>
                <w:rFonts w:ascii="Palatino Linotype" w:hAnsi="Palatino Linotype"/>
                <w:b/>
                <w:noProof/>
                <w:webHidden/>
                <w:sz w:val="24"/>
                <w:szCs w:val="24"/>
              </w:rPr>
              <w:tab/>
            </w:r>
            <w:r w:rsidR="00444324" w:rsidRPr="00444324">
              <w:rPr>
                <w:rFonts w:ascii="Palatino Linotype" w:hAnsi="Palatino Linotype"/>
                <w:b/>
                <w:noProof/>
                <w:webHidden/>
                <w:sz w:val="24"/>
                <w:szCs w:val="24"/>
              </w:rPr>
              <w:fldChar w:fldCharType="begin"/>
            </w:r>
            <w:r w:rsidR="00444324" w:rsidRPr="00444324">
              <w:rPr>
                <w:rFonts w:ascii="Palatino Linotype" w:hAnsi="Palatino Linotype"/>
                <w:b/>
                <w:noProof/>
                <w:webHidden/>
                <w:sz w:val="24"/>
                <w:szCs w:val="24"/>
              </w:rPr>
              <w:instrText xml:space="preserve"> PAGEREF _Toc30095690 \h </w:instrText>
            </w:r>
            <w:r w:rsidR="00444324" w:rsidRPr="00444324">
              <w:rPr>
                <w:rFonts w:ascii="Palatino Linotype" w:hAnsi="Palatino Linotype"/>
                <w:b/>
                <w:noProof/>
                <w:webHidden/>
                <w:sz w:val="24"/>
                <w:szCs w:val="24"/>
              </w:rPr>
            </w:r>
            <w:r w:rsidR="00444324" w:rsidRPr="00444324">
              <w:rPr>
                <w:rFonts w:ascii="Palatino Linotype" w:hAnsi="Palatino Linotype"/>
                <w:b/>
                <w:noProof/>
                <w:webHidden/>
                <w:sz w:val="24"/>
                <w:szCs w:val="24"/>
              </w:rPr>
              <w:fldChar w:fldCharType="separate"/>
            </w:r>
            <w:r w:rsidR="00484971">
              <w:rPr>
                <w:rFonts w:ascii="Palatino Linotype" w:hAnsi="Palatino Linotype"/>
                <w:b/>
                <w:noProof/>
                <w:webHidden/>
                <w:sz w:val="24"/>
                <w:szCs w:val="24"/>
              </w:rPr>
              <w:t>3</w:t>
            </w:r>
            <w:r w:rsidR="00444324" w:rsidRPr="00444324">
              <w:rPr>
                <w:rFonts w:ascii="Palatino Linotype" w:hAnsi="Palatino Linotype"/>
                <w:b/>
                <w:noProof/>
                <w:webHidden/>
                <w:sz w:val="24"/>
                <w:szCs w:val="24"/>
              </w:rPr>
              <w:fldChar w:fldCharType="end"/>
            </w:r>
          </w:hyperlink>
        </w:p>
        <w:p w:rsidR="00444324" w:rsidRPr="00444324" w:rsidRDefault="00162EAC" w:rsidP="00444324">
          <w:pPr>
            <w:pStyle w:val="TDC1"/>
            <w:tabs>
              <w:tab w:val="right" w:leader="dot" w:pos="8828"/>
            </w:tabs>
            <w:spacing w:line="360" w:lineRule="auto"/>
            <w:rPr>
              <w:rFonts w:ascii="Palatino Linotype" w:eastAsiaTheme="minorEastAsia" w:hAnsi="Palatino Linotype"/>
              <w:b/>
              <w:noProof/>
              <w:sz w:val="24"/>
              <w:szCs w:val="24"/>
              <w:lang w:eastAsia="es-MX"/>
            </w:rPr>
          </w:pPr>
          <w:hyperlink w:anchor="_Toc30095691" w:history="1">
            <w:r w:rsidR="00444324" w:rsidRPr="00444324">
              <w:rPr>
                <w:rStyle w:val="Hipervnculo"/>
                <w:rFonts w:ascii="Palatino Linotype" w:eastAsia="MS Gothic" w:hAnsi="Palatino Linotype" w:cs="Times New Roman"/>
                <w:b/>
                <w:noProof/>
                <w:sz w:val="24"/>
                <w:szCs w:val="24"/>
                <w:lang w:val="es-ES_tradnl"/>
              </w:rPr>
              <w:t>C O N S I D E R A N D O</w:t>
            </w:r>
            <w:r w:rsidR="00444324" w:rsidRPr="00444324">
              <w:rPr>
                <w:rFonts w:ascii="Palatino Linotype" w:hAnsi="Palatino Linotype"/>
                <w:b/>
                <w:noProof/>
                <w:webHidden/>
                <w:sz w:val="24"/>
                <w:szCs w:val="24"/>
              </w:rPr>
              <w:tab/>
            </w:r>
            <w:r w:rsidR="00444324" w:rsidRPr="00444324">
              <w:rPr>
                <w:rFonts w:ascii="Palatino Linotype" w:hAnsi="Palatino Linotype"/>
                <w:b/>
                <w:noProof/>
                <w:webHidden/>
                <w:sz w:val="24"/>
                <w:szCs w:val="24"/>
              </w:rPr>
              <w:fldChar w:fldCharType="begin"/>
            </w:r>
            <w:r w:rsidR="00444324" w:rsidRPr="00444324">
              <w:rPr>
                <w:rFonts w:ascii="Palatino Linotype" w:hAnsi="Palatino Linotype"/>
                <w:b/>
                <w:noProof/>
                <w:webHidden/>
                <w:sz w:val="24"/>
                <w:szCs w:val="24"/>
              </w:rPr>
              <w:instrText xml:space="preserve"> PAGEREF _Toc30095691 \h </w:instrText>
            </w:r>
            <w:r w:rsidR="00444324" w:rsidRPr="00444324">
              <w:rPr>
                <w:rFonts w:ascii="Palatino Linotype" w:hAnsi="Palatino Linotype"/>
                <w:b/>
                <w:noProof/>
                <w:webHidden/>
                <w:sz w:val="24"/>
                <w:szCs w:val="24"/>
              </w:rPr>
            </w:r>
            <w:r w:rsidR="00444324" w:rsidRPr="00444324">
              <w:rPr>
                <w:rFonts w:ascii="Palatino Linotype" w:hAnsi="Palatino Linotype"/>
                <w:b/>
                <w:noProof/>
                <w:webHidden/>
                <w:sz w:val="24"/>
                <w:szCs w:val="24"/>
              </w:rPr>
              <w:fldChar w:fldCharType="separate"/>
            </w:r>
            <w:r w:rsidR="00484971">
              <w:rPr>
                <w:rFonts w:ascii="Palatino Linotype" w:hAnsi="Palatino Linotype"/>
                <w:b/>
                <w:noProof/>
                <w:webHidden/>
                <w:sz w:val="24"/>
                <w:szCs w:val="24"/>
              </w:rPr>
              <w:t>8</w:t>
            </w:r>
            <w:r w:rsidR="00444324" w:rsidRPr="00444324">
              <w:rPr>
                <w:rFonts w:ascii="Palatino Linotype" w:hAnsi="Palatino Linotype"/>
                <w:b/>
                <w:noProof/>
                <w:webHidden/>
                <w:sz w:val="24"/>
                <w:szCs w:val="24"/>
              </w:rPr>
              <w:fldChar w:fldCharType="end"/>
            </w:r>
          </w:hyperlink>
        </w:p>
        <w:p w:rsidR="00444324" w:rsidRPr="00444324" w:rsidRDefault="00162EAC" w:rsidP="00444324">
          <w:pPr>
            <w:pStyle w:val="TDC2"/>
            <w:rPr>
              <w:rFonts w:eastAsiaTheme="minorEastAsia"/>
              <w:b/>
              <w:noProof/>
              <w:lang w:eastAsia="es-MX"/>
            </w:rPr>
          </w:pPr>
          <w:hyperlink w:anchor="_Toc30095692" w:history="1">
            <w:r w:rsidR="00444324" w:rsidRPr="00444324">
              <w:rPr>
                <w:rStyle w:val="Hipervnculo"/>
                <w:rFonts w:ascii="Palatino Linotype" w:eastAsia="MS Gothic" w:hAnsi="Palatino Linotype" w:cs="Times New Roman"/>
                <w:b/>
                <w:noProof/>
                <w:sz w:val="24"/>
                <w:szCs w:val="24"/>
                <w:lang w:val="es-ES_tradnl"/>
              </w:rPr>
              <w:t>PRIMERO. De la competencia</w:t>
            </w:r>
            <w:r w:rsidR="00444324" w:rsidRPr="00444324">
              <w:rPr>
                <w:b/>
                <w:noProof/>
                <w:webHidden/>
              </w:rPr>
              <w:tab/>
            </w:r>
            <w:r w:rsidR="00444324" w:rsidRPr="00444324">
              <w:rPr>
                <w:b/>
                <w:noProof/>
                <w:webHidden/>
              </w:rPr>
              <w:fldChar w:fldCharType="begin"/>
            </w:r>
            <w:r w:rsidR="00444324" w:rsidRPr="00444324">
              <w:rPr>
                <w:b/>
                <w:noProof/>
                <w:webHidden/>
              </w:rPr>
              <w:instrText xml:space="preserve"> PAGEREF _Toc30095692 \h </w:instrText>
            </w:r>
            <w:r w:rsidR="00444324" w:rsidRPr="00444324">
              <w:rPr>
                <w:b/>
                <w:noProof/>
                <w:webHidden/>
              </w:rPr>
            </w:r>
            <w:r w:rsidR="00444324" w:rsidRPr="00444324">
              <w:rPr>
                <w:b/>
                <w:noProof/>
                <w:webHidden/>
              </w:rPr>
              <w:fldChar w:fldCharType="separate"/>
            </w:r>
            <w:r w:rsidR="00484971">
              <w:rPr>
                <w:b/>
                <w:noProof/>
                <w:webHidden/>
              </w:rPr>
              <w:t>8</w:t>
            </w:r>
            <w:r w:rsidR="00444324" w:rsidRPr="00444324">
              <w:rPr>
                <w:b/>
                <w:noProof/>
                <w:webHidden/>
              </w:rPr>
              <w:fldChar w:fldCharType="end"/>
            </w:r>
          </w:hyperlink>
        </w:p>
        <w:p w:rsidR="00444324" w:rsidRPr="00444324" w:rsidRDefault="00162EAC" w:rsidP="00444324">
          <w:pPr>
            <w:pStyle w:val="TDC2"/>
            <w:rPr>
              <w:rFonts w:eastAsiaTheme="minorEastAsia"/>
              <w:b/>
              <w:noProof/>
              <w:lang w:eastAsia="es-MX"/>
            </w:rPr>
          </w:pPr>
          <w:hyperlink w:anchor="_Toc30095693" w:history="1">
            <w:r w:rsidR="00444324" w:rsidRPr="00444324">
              <w:rPr>
                <w:rStyle w:val="Hipervnculo"/>
                <w:rFonts w:ascii="Palatino Linotype" w:eastAsia="MS Gothic" w:hAnsi="Palatino Linotype" w:cs="Times New Roman"/>
                <w:b/>
                <w:noProof/>
                <w:sz w:val="24"/>
                <w:szCs w:val="24"/>
                <w:lang w:val="es-ES_tradnl"/>
              </w:rPr>
              <w:t>SEGUNDO. De la oportunidad y procedencia.</w:t>
            </w:r>
            <w:r w:rsidR="00444324" w:rsidRPr="00444324">
              <w:rPr>
                <w:b/>
                <w:noProof/>
                <w:webHidden/>
              </w:rPr>
              <w:tab/>
            </w:r>
            <w:r w:rsidR="00444324" w:rsidRPr="00444324">
              <w:rPr>
                <w:b/>
                <w:noProof/>
                <w:webHidden/>
              </w:rPr>
              <w:fldChar w:fldCharType="begin"/>
            </w:r>
            <w:r w:rsidR="00444324" w:rsidRPr="00444324">
              <w:rPr>
                <w:b/>
                <w:noProof/>
                <w:webHidden/>
              </w:rPr>
              <w:instrText xml:space="preserve"> PAGEREF _Toc30095693 \h </w:instrText>
            </w:r>
            <w:r w:rsidR="00444324" w:rsidRPr="00444324">
              <w:rPr>
                <w:b/>
                <w:noProof/>
                <w:webHidden/>
              </w:rPr>
            </w:r>
            <w:r w:rsidR="00444324" w:rsidRPr="00444324">
              <w:rPr>
                <w:b/>
                <w:noProof/>
                <w:webHidden/>
              </w:rPr>
              <w:fldChar w:fldCharType="separate"/>
            </w:r>
            <w:r w:rsidR="00484971">
              <w:rPr>
                <w:b/>
                <w:noProof/>
                <w:webHidden/>
              </w:rPr>
              <w:t>9</w:t>
            </w:r>
            <w:r w:rsidR="00444324" w:rsidRPr="00444324">
              <w:rPr>
                <w:b/>
                <w:noProof/>
                <w:webHidden/>
              </w:rPr>
              <w:fldChar w:fldCharType="end"/>
            </w:r>
          </w:hyperlink>
        </w:p>
        <w:p w:rsidR="00444324" w:rsidRPr="00444324" w:rsidRDefault="00162EAC" w:rsidP="00444324">
          <w:pPr>
            <w:pStyle w:val="TDC2"/>
            <w:rPr>
              <w:rFonts w:eastAsiaTheme="minorEastAsia"/>
              <w:b/>
              <w:noProof/>
              <w:lang w:eastAsia="es-MX"/>
            </w:rPr>
          </w:pPr>
          <w:hyperlink w:anchor="_Toc30095694" w:history="1">
            <w:r w:rsidR="00444324" w:rsidRPr="00444324">
              <w:rPr>
                <w:rStyle w:val="Hipervnculo"/>
                <w:rFonts w:ascii="Palatino Linotype" w:eastAsia="MS Gothic" w:hAnsi="Palatino Linotype" w:cs="Times New Roman"/>
                <w:b/>
                <w:noProof/>
                <w:sz w:val="24"/>
                <w:szCs w:val="24"/>
                <w:lang w:val="es-ES_tradnl"/>
              </w:rPr>
              <w:t>TERCERO. Planteamiento de la Litis</w:t>
            </w:r>
            <w:r w:rsidR="00444324" w:rsidRPr="00444324">
              <w:rPr>
                <w:b/>
                <w:noProof/>
                <w:webHidden/>
              </w:rPr>
              <w:tab/>
            </w:r>
            <w:r w:rsidR="00444324" w:rsidRPr="00444324">
              <w:rPr>
                <w:b/>
                <w:noProof/>
                <w:webHidden/>
              </w:rPr>
              <w:fldChar w:fldCharType="begin"/>
            </w:r>
            <w:r w:rsidR="00444324" w:rsidRPr="00444324">
              <w:rPr>
                <w:b/>
                <w:noProof/>
                <w:webHidden/>
              </w:rPr>
              <w:instrText xml:space="preserve"> PAGEREF _Toc30095694 \h </w:instrText>
            </w:r>
            <w:r w:rsidR="00444324" w:rsidRPr="00444324">
              <w:rPr>
                <w:b/>
                <w:noProof/>
                <w:webHidden/>
              </w:rPr>
            </w:r>
            <w:r w:rsidR="00444324" w:rsidRPr="00444324">
              <w:rPr>
                <w:b/>
                <w:noProof/>
                <w:webHidden/>
              </w:rPr>
              <w:fldChar w:fldCharType="separate"/>
            </w:r>
            <w:r w:rsidR="00484971">
              <w:rPr>
                <w:b/>
                <w:noProof/>
                <w:webHidden/>
              </w:rPr>
              <w:t>12</w:t>
            </w:r>
            <w:r w:rsidR="00444324" w:rsidRPr="00444324">
              <w:rPr>
                <w:b/>
                <w:noProof/>
                <w:webHidden/>
              </w:rPr>
              <w:fldChar w:fldCharType="end"/>
            </w:r>
          </w:hyperlink>
        </w:p>
        <w:p w:rsidR="00444324" w:rsidRPr="00444324" w:rsidRDefault="00162EAC" w:rsidP="00444324">
          <w:pPr>
            <w:pStyle w:val="TDC2"/>
            <w:rPr>
              <w:rFonts w:eastAsiaTheme="minorEastAsia"/>
              <w:b/>
              <w:noProof/>
              <w:lang w:eastAsia="es-MX"/>
            </w:rPr>
          </w:pPr>
          <w:hyperlink w:anchor="_Toc30095695" w:history="1">
            <w:r w:rsidR="00444324" w:rsidRPr="00444324">
              <w:rPr>
                <w:rStyle w:val="Hipervnculo"/>
                <w:rFonts w:ascii="Palatino Linotype" w:eastAsia="MS Gothic" w:hAnsi="Palatino Linotype" w:cs="Times New Roman"/>
                <w:b/>
                <w:noProof/>
                <w:sz w:val="24"/>
                <w:szCs w:val="24"/>
                <w:lang w:val="es-ES_tradnl"/>
              </w:rPr>
              <w:t>CUARTO. Estudio y resolución del asunto.</w:t>
            </w:r>
            <w:r w:rsidR="00444324" w:rsidRPr="00444324">
              <w:rPr>
                <w:b/>
                <w:noProof/>
                <w:webHidden/>
              </w:rPr>
              <w:tab/>
            </w:r>
            <w:r w:rsidR="00444324" w:rsidRPr="00444324">
              <w:rPr>
                <w:b/>
                <w:noProof/>
                <w:webHidden/>
              </w:rPr>
              <w:fldChar w:fldCharType="begin"/>
            </w:r>
            <w:r w:rsidR="00444324" w:rsidRPr="00444324">
              <w:rPr>
                <w:b/>
                <w:noProof/>
                <w:webHidden/>
              </w:rPr>
              <w:instrText xml:space="preserve"> PAGEREF _Toc30095695 \h </w:instrText>
            </w:r>
            <w:r w:rsidR="00444324" w:rsidRPr="00444324">
              <w:rPr>
                <w:b/>
                <w:noProof/>
                <w:webHidden/>
              </w:rPr>
            </w:r>
            <w:r w:rsidR="00444324" w:rsidRPr="00444324">
              <w:rPr>
                <w:b/>
                <w:noProof/>
                <w:webHidden/>
              </w:rPr>
              <w:fldChar w:fldCharType="separate"/>
            </w:r>
            <w:r w:rsidR="00484971">
              <w:rPr>
                <w:b/>
                <w:noProof/>
                <w:webHidden/>
              </w:rPr>
              <w:t>13</w:t>
            </w:r>
            <w:r w:rsidR="00444324" w:rsidRPr="00444324">
              <w:rPr>
                <w:b/>
                <w:noProof/>
                <w:webHidden/>
              </w:rPr>
              <w:fldChar w:fldCharType="end"/>
            </w:r>
          </w:hyperlink>
        </w:p>
        <w:p w:rsidR="00444324" w:rsidRPr="00444324" w:rsidRDefault="00162EAC" w:rsidP="00444324">
          <w:pPr>
            <w:pStyle w:val="TDC1"/>
            <w:tabs>
              <w:tab w:val="left" w:pos="0"/>
              <w:tab w:val="right" w:leader="dot" w:pos="8828"/>
            </w:tabs>
            <w:spacing w:line="360" w:lineRule="auto"/>
            <w:rPr>
              <w:rFonts w:ascii="Palatino Linotype" w:eastAsiaTheme="minorEastAsia" w:hAnsi="Palatino Linotype"/>
              <w:b/>
              <w:noProof/>
              <w:sz w:val="24"/>
              <w:szCs w:val="24"/>
              <w:lang w:eastAsia="es-MX"/>
            </w:rPr>
          </w:pPr>
          <w:hyperlink w:anchor="_Toc30095696" w:history="1">
            <w:r w:rsidR="00444324" w:rsidRPr="00444324">
              <w:rPr>
                <w:rStyle w:val="Hipervnculo"/>
                <w:rFonts w:ascii="Palatino Linotype" w:eastAsiaTheme="majorEastAsia" w:hAnsi="Palatino Linotype" w:cstheme="majorBidi"/>
                <w:b/>
                <w:noProof/>
                <w:sz w:val="24"/>
                <w:szCs w:val="24"/>
                <w:lang w:val="es-ES_tradnl" w:eastAsia="es-MX"/>
              </w:rPr>
              <w:t xml:space="preserve">I. </w:t>
            </w:r>
            <w:r w:rsidR="00444324" w:rsidRPr="00444324">
              <w:rPr>
                <w:rStyle w:val="Hipervnculo"/>
                <w:rFonts w:ascii="Palatino Linotype" w:eastAsiaTheme="majorEastAsia" w:hAnsi="Palatino Linotype" w:cstheme="majorBidi"/>
                <w:b/>
                <w:noProof/>
                <w:sz w:val="24"/>
                <w:szCs w:val="24"/>
              </w:rPr>
              <w:t>El derecho de acceso a la información publica</w:t>
            </w:r>
            <w:r w:rsidR="00444324" w:rsidRPr="00444324">
              <w:rPr>
                <w:rStyle w:val="Hipervnculo"/>
                <w:rFonts w:ascii="Palatino Linotype" w:eastAsia="MS Mincho" w:hAnsi="Palatino Linotype" w:cs="Arial"/>
                <w:b/>
                <w:noProof/>
                <w:sz w:val="24"/>
                <w:szCs w:val="24"/>
                <w:lang w:val="es-ES_tradnl" w:eastAsia="es-MX"/>
              </w:rPr>
              <w:t>.</w:t>
            </w:r>
            <w:r w:rsidR="00444324" w:rsidRPr="00444324">
              <w:rPr>
                <w:rFonts w:ascii="Palatino Linotype" w:hAnsi="Palatino Linotype"/>
                <w:b/>
                <w:noProof/>
                <w:webHidden/>
                <w:sz w:val="24"/>
                <w:szCs w:val="24"/>
              </w:rPr>
              <w:tab/>
            </w:r>
            <w:r w:rsidR="00444324" w:rsidRPr="00444324">
              <w:rPr>
                <w:rFonts w:ascii="Palatino Linotype" w:hAnsi="Palatino Linotype"/>
                <w:b/>
                <w:noProof/>
                <w:webHidden/>
                <w:sz w:val="24"/>
                <w:szCs w:val="24"/>
              </w:rPr>
              <w:fldChar w:fldCharType="begin"/>
            </w:r>
            <w:r w:rsidR="00444324" w:rsidRPr="00444324">
              <w:rPr>
                <w:rFonts w:ascii="Palatino Linotype" w:hAnsi="Palatino Linotype"/>
                <w:b/>
                <w:noProof/>
                <w:webHidden/>
                <w:sz w:val="24"/>
                <w:szCs w:val="24"/>
              </w:rPr>
              <w:instrText xml:space="preserve"> PAGEREF _Toc30095696 \h </w:instrText>
            </w:r>
            <w:r w:rsidR="00444324" w:rsidRPr="00444324">
              <w:rPr>
                <w:rFonts w:ascii="Palatino Linotype" w:hAnsi="Palatino Linotype"/>
                <w:b/>
                <w:noProof/>
                <w:webHidden/>
                <w:sz w:val="24"/>
                <w:szCs w:val="24"/>
              </w:rPr>
            </w:r>
            <w:r w:rsidR="00444324" w:rsidRPr="00444324">
              <w:rPr>
                <w:rFonts w:ascii="Palatino Linotype" w:hAnsi="Palatino Linotype"/>
                <w:b/>
                <w:noProof/>
                <w:webHidden/>
                <w:sz w:val="24"/>
                <w:szCs w:val="24"/>
              </w:rPr>
              <w:fldChar w:fldCharType="separate"/>
            </w:r>
            <w:r w:rsidR="00484971">
              <w:rPr>
                <w:rFonts w:ascii="Palatino Linotype" w:hAnsi="Palatino Linotype"/>
                <w:b/>
                <w:noProof/>
                <w:webHidden/>
                <w:sz w:val="24"/>
                <w:szCs w:val="24"/>
              </w:rPr>
              <w:t>13</w:t>
            </w:r>
            <w:r w:rsidR="00444324" w:rsidRPr="00444324">
              <w:rPr>
                <w:rFonts w:ascii="Palatino Linotype" w:hAnsi="Palatino Linotype"/>
                <w:b/>
                <w:noProof/>
                <w:webHidden/>
                <w:sz w:val="24"/>
                <w:szCs w:val="24"/>
              </w:rPr>
              <w:fldChar w:fldCharType="end"/>
            </w:r>
          </w:hyperlink>
        </w:p>
        <w:p w:rsidR="00444324" w:rsidRPr="00444324" w:rsidRDefault="00162EAC" w:rsidP="00444324">
          <w:pPr>
            <w:pStyle w:val="TDC2"/>
            <w:rPr>
              <w:rFonts w:eastAsiaTheme="minorEastAsia"/>
              <w:b/>
              <w:noProof/>
              <w:lang w:eastAsia="es-MX"/>
            </w:rPr>
          </w:pPr>
          <w:hyperlink w:anchor="_Toc30095697" w:history="1">
            <w:r w:rsidR="00444324" w:rsidRPr="00444324">
              <w:rPr>
                <w:rStyle w:val="Hipervnculo"/>
                <w:rFonts w:ascii="Palatino Linotype" w:eastAsiaTheme="majorEastAsia" w:hAnsi="Palatino Linotype" w:cstheme="majorBidi"/>
                <w:b/>
                <w:noProof/>
                <w:sz w:val="24"/>
                <w:szCs w:val="24"/>
                <w:lang w:val="es-ES_tradnl"/>
              </w:rPr>
              <w:t xml:space="preserve">II. </w:t>
            </w:r>
            <w:r w:rsidR="00444324" w:rsidRPr="00444324">
              <w:rPr>
                <w:rStyle w:val="Hipervnculo"/>
                <w:rFonts w:ascii="Palatino Linotype" w:eastAsia="MS Gothic" w:hAnsi="Palatino Linotype" w:cs="Times New Roman"/>
                <w:b/>
                <w:noProof/>
                <w:sz w:val="24"/>
                <w:szCs w:val="24"/>
                <w:lang w:val="es-ES_tradnl"/>
              </w:rPr>
              <w:t>De la respuesta a la solictud de información e informe justificado.</w:t>
            </w:r>
            <w:r w:rsidR="00444324" w:rsidRPr="00444324">
              <w:rPr>
                <w:b/>
                <w:noProof/>
                <w:webHidden/>
              </w:rPr>
              <w:tab/>
            </w:r>
            <w:r w:rsidR="00444324" w:rsidRPr="00444324">
              <w:rPr>
                <w:b/>
                <w:noProof/>
                <w:webHidden/>
              </w:rPr>
              <w:fldChar w:fldCharType="begin"/>
            </w:r>
            <w:r w:rsidR="00444324" w:rsidRPr="00444324">
              <w:rPr>
                <w:b/>
                <w:noProof/>
                <w:webHidden/>
              </w:rPr>
              <w:instrText xml:space="preserve"> PAGEREF _Toc30095697 \h </w:instrText>
            </w:r>
            <w:r w:rsidR="00444324" w:rsidRPr="00444324">
              <w:rPr>
                <w:b/>
                <w:noProof/>
                <w:webHidden/>
              </w:rPr>
            </w:r>
            <w:r w:rsidR="00444324" w:rsidRPr="00444324">
              <w:rPr>
                <w:b/>
                <w:noProof/>
                <w:webHidden/>
              </w:rPr>
              <w:fldChar w:fldCharType="separate"/>
            </w:r>
            <w:r w:rsidR="00484971">
              <w:rPr>
                <w:b/>
                <w:noProof/>
                <w:webHidden/>
              </w:rPr>
              <w:t>16</w:t>
            </w:r>
            <w:r w:rsidR="00444324" w:rsidRPr="00444324">
              <w:rPr>
                <w:b/>
                <w:noProof/>
                <w:webHidden/>
              </w:rPr>
              <w:fldChar w:fldCharType="end"/>
            </w:r>
          </w:hyperlink>
        </w:p>
        <w:p w:rsidR="00444324" w:rsidRPr="00444324" w:rsidRDefault="00162EAC" w:rsidP="00444324">
          <w:pPr>
            <w:pStyle w:val="TDC1"/>
            <w:tabs>
              <w:tab w:val="left" w:pos="660"/>
              <w:tab w:val="right" w:leader="dot" w:pos="8828"/>
            </w:tabs>
            <w:spacing w:line="360" w:lineRule="auto"/>
            <w:rPr>
              <w:rFonts w:ascii="Palatino Linotype" w:eastAsiaTheme="minorEastAsia" w:hAnsi="Palatino Linotype"/>
              <w:b/>
              <w:noProof/>
              <w:sz w:val="24"/>
              <w:szCs w:val="24"/>
              <w:lang w:eastAsia="es-MX"/>
            </w:rPr>
          </w:pPr>
          <w:hyperlink w:anchor="_Toc30095698" w:history="1">
            <w:r w:rsidR="00444324" w:rsidRPr="00444324">
              <w:rPr>
                <w:rStyle w:val="Hipervnculo"/>
                <w:rFonts w:ascii="Palatino Linotype" w:hAnsi="Palatino Linotype"/>
                <w:b/>
                <w:noProof/>
                <w:sz w:val="24"/>
                <w:szCs w:val="24"/>
                <w:lang w:val="es-ES_tradnl" w:eastAsia="es-ES"/>
              </w:rPr>
              <w:t>III.</w:t>
            </w:r>
            <w:r w:rsidR="00444324" w:rsidRPr="00444324">
              <w:rPr>
                <w:rFonts w:ascii="Palatino Linotype" w:eastAsiaTheme="minorEastAsia" w:hAnsi="Palatino Linotype"/>
                <w:b/>
                <w:noProof/>
                <w:sz w:val="24"/>
                <w:szCs w:val="24"/>
                <w:lang w:eastAsia="es-MX"/>
              </w:rPr>
              <w:t xml:space="preserve"> </w:t>
            </w:r>
            <w:r w:rsidR="00444324" w:rsidRPr="00444324">
              <w:rPr>
                <w:rStyle w:val="Hipervnculo"/>
                <w:rFonts w:ascii="Palatino Linotype" w:eastAsia="MS Mincho" w:hAnsi="Palatino Linotype"/>
                <w:b/>
                <w:noProof/>
                <w:sz w:val="24"/>
                <w:szCs w:val="24"/>
                <w:lang w:val="es-ES_tradnl" w:eastAsia="es-ES"/>
              </w:rPr>
              <w:t>De la fuente obligacional del Sujeto Obligado</w:t>
            </w:r>
            <w:r w:rsidR="00444324" w:rsidRPr="00444324">
              <w:rPr>
                <w:rFonts w:ascii="Palatino Linotype" w:hAnsi="Palatino Linotype"/>
                <w:b/>
                <w:noProof/>
                <w:webHidden/>
                <w:sz w:val="24"/>
                <w:szCs w:val="24"/>
              </w:rPr>
              <w:tab/>
            </w:r>
            <w:r w:rsidR="00444324" w:rsidRPr="00444324">
              <w:rPr>
                <w:rFonts w:ascii="Palatino Linotype" w:hAnsi="Palatino Linotype"/>
                <w:b/>
                <w:noProof/>
                <w:webHidden/>
                <w:sz w:val="24"/>
                <w:szCs w:val="24"/>
              </w:rPr>
              <w:fldChar w:fldCharType="begin"/>
            </w:r>
            <w:r w:rsidR="00444324" w:rsidRPr="00444324">
              <w:rPr>
                <w:rFonts w:ascii="Palatino Linotype" w:hAnsi="Palatino Linotype"/>
                <w:b/>
                <w:noProof/>
                <w:webHidden/>
                <w:sz w:val="24"/>
                <w:szCs w:val="24"/>
              </w:rPr>
              <w:instrText xml:space="preserve"> PAGEREF _Toc30095698 \h </w:instrText>
            </w:r>
            <w:r w:rsidR="00444324" w:rsidRPr="00444324">
              <w:rPr>
                <w:rFonts w:ascii="Palatino Linotype" w:hAnsi="Palatino Linotype"/>
                <w:b/>
                <w:noProof/>
                <w:webHidden/>
                <w:sz w:val="24"/>
                <w:szCs w:val="24"/>
              </w:rPr>
            </w:r>
            <w:r w:rsidR="00444324" w:rsidRPr="00444324">
              <w:rPr>
                <w:rFonts w:ascii="Palatino Linotype" w:hAnsi="Palatino Linotype"/>
                <w:b/>
                <w:noProof/>
                <w:webHidden/>
                <w:sz w:val="24"/>
                <w:szCs w:val="24"/>
              </w:rPr>
              <w:fldChar w:fldCharType="separate"/>
            </w:r>
            <w:r w:rsidR="00484971">
              <w:rPr>
                <w:rFonts w:ascii="Palatino Linotype" w:hAnsi="Palatino Linotype"/>
                <w:b/>
                <w:noProof/>
                <w:webHidden/>
                <w:sz w:val="24"/>
                <w:szCs w:val="24"/>
              </w:rPr>
              <w:t>19</w:t>
            </w:r>
            <w:r w:rsidR="00444324" w:rsidRPr="00444324">
              <w:rPr>
                <w:rFonts w:ascii="Palatino Linotype" w:hAnsi="Palatino Linotype"/>
                <w:b/>
                <w:noProof/>
                <w:webHidden/>
                <w:sz w:val="24"/>
                <w:szCs w:val="24"/>
              </w:rPr>
              <w:fldChar w:fldCharType="end"/>
            </w:r>
          </w:hyperlink>
        </w:p>
        <w:p w:rsidR="00444324" w:rsidRPr="00444324" w:rsidRDefault="00162EAC" w:rsidP="00444324">
          <w:pPr>
            <w:pStyle w:val="TDC1"/>
            <w:tabs>
              <w:tab w:val="left" w:pos="440"/>
              <w:tab w:val="right" w:leader="dot" w:pos="8828"/>
            </w:tabs>
            <w:spacing w:line="360" w:lineRule="auto"/>
            <w:rPr>
              <w:rFonts w:ascii="Palatino Linotype" w:eastAsiaTheme="minorEastAsia" w:hAnsi="Palatino Linotype"/>
              <w:b/>
              <w:noProof/>
              <w:sz w:val="24"/>
              <w:szCs w:val="24"/>
              <w:lang w:eastAsia="es-MX"/>
            </w:rPr>
          </w:pPr>
          <w:hyperlink w:anchor="_Toc30095699" w:history="1">
            <w:r w:rsidR="00444324" w:rsidRPr="00444324">
              <w:rPr>
                <w:rStyle w:val="Hipervnculo"/>
                <w:rFonts w:ascii="Palatino Linotype" w:eastAsia="MS Mincho" w:hAnsi="Palatino Linotype" w:cstheme="majorBidi"/>
                <w:b/>
                <w:noProof/>
                <w:sz w:val="24"/>
                <w:szCs w:val="24"/>
                <w:lang w:val="es-ES_tradnl" w:eastAsia="es-ES"/>
              </w:rPr>
              <w:t>A.</w:t>
            </w:r>
            <w:r w:rsidR="00444324" w:rsidRPr="00444324">
              <w:rPr>
                <w:rFonts w:ascii="Palatino Linotype" w:eastAsiaTheme="minorEastAsia" w:hAnsi="Palatino Linotype"/>
                <w:b/>
                <w:noProof/>
                <w:sz w:val="24"/>
                <w:szCs w:val="24"/>
                <w:lang w:eastAsia="es-MX"/>
              </w:rPr>
              <w:tab/>
            </w:r>
            <w:r w:rsidR="00444324" w:rsidRPr="00444324">
              <w:rPr>
                <w:rStyle w:val="Hipervnculo"/>
                <w:rFonts w:ascii="Palatino Linotype" w:eastAsia="MS Mincho" w:hAnsi="Palatino Linotype" w:cstheme="majorBidi"/>
                <w:b/>
                <w:noProof/>
                <w:sz w:val="24"/>
                <w:szCs w:val="24"/>
                <w:lang w:val="es-ES_tradnl" w:eastAsia="es-ES"/>
              </w:rPr>
              <w:t>Declinación de incompetencia</w:t>
            </w:r>
            <w:r w:rsidR="00444324" w:rsidRPr="00444324">
              <w:rPr>
                <w:rFonts w:ascii="Palatino Linotype" w:hAnsi="Palatino Linotype"/>
                <w:b/>
                <w:noProof/>
                <w:webHidden/>
                <w:sz w:val="24"/>
                <w:szCs w:val="24"/>
              </w:rPr>
              <w:tab/>
            </w:r>
            <w:r w:rsidR="00444324" w:rsidRPr="00444324">
              <w:rPr>
                <w:rFonts w:ascii="Palatino Linotype" w:hAnsi="Palatino Linotype"/>
                <w:b/>
                <w:noProof/>
                <w:webHidden/>
                <w:sz w:val="24"/>
                <w:szCs w:val="24"/>
              </w:rPr>
              <w:fldChar w:fldCharType="begin"/>
            </w:r>
            <w:r w:rsidR="00444324" w:rsidRPr="00444324">
              <w:rPr>
                <w:rFonts w:ascii="Palatino Linotype" w:hAnsi="Palatino Linotype"/>
                <w:b/>
                <w:noProof/>
                <w:webHidden/>
                <w:sz w:val="24"/>
                <w:szCs w:val="24"/>
              </w:rPr>
              <w:instrText xml:space="preserve"> PAGEREF _Toc30095699 \h </w:instrText>
            </w:r>
            <w:r w:rsidR="00444324" w:rsidRPr="00444324">
              <w:rPr>
                <w:rFonts w:ascii="Palatino Linotype" w:hAnsi="Palatino Linotype"/>
                <w:b/>
                <w:noProof/>
                <w:webHidden/>
                <w:sz w:val="24"/>
                <w:szCs w:val="24"/>
              </w:rPr>
            </w:r>
            <w:r w:rsidR="00444324" w:rsidRPr="00444324">
              <w:rPr>
                <w:rFonts w:ascii="Palatino Linotype" w:hAnsi="Palatino Linotype"/>
                <w:b/>
                <w:noProof/>
                <w:webHidden/>
                <w:sz w:val="24"/>
                <w:szCs w:val="24"/>
              </w:rPr>
              <w:fldChar w:fldCharType="separate"/>
            </w:r>
            <w:r w:rsidR="00484971">
              <w:rPr>
                <w:rFonts w:ascii="Palatino Linotype" w:hAnsi="Palatino Linotype"/>
                <w:b/>
                <w:noProof/>
                <w:webHidden/>
                <w:sz w:val="24"/>
                <w:szCs w:val="24"/>
              </w:rPr>
              <w:t>20</w:t>
            </w:r>
            <w:r w:rsidR="00444324" w:rsidRPr="00444324">
              <w:rPr>
                <w:rFonts w:ascii="Palatino Linotype" w:hAnsi="Palatino Linotype"/>
                <w:b/>
                <w:noProof/>
                <w:webHidden/>
                <w:sz w:val="24"/>
                <w:szCs w:val="24"/>
              </w:rPr>
              <w:fldChar w:fldCharType="end"/>
            </w:r>
          </w:hyperlink>
        </w:p>
        <w:p w:rsidR="00444324" w:rsidRPr="00444324" w:rsidRDefault="00162EAC" w:rsidP="00444324">
          <w:pPr>
            <w:pStyle w:val="TDC1"/>
            <w:tabs>
              <w:tab w:val="right" w:leader="dot" w:pos="8828"/>
            </w:tabs>
            <w:spacing w:line="360" w:lineRule="auto"/>
            <w:rPr>
              <w:rFonts w:ascii="Palatino Linotype" w:eastAsiaTheme="minorEastAsia" w:hAnsi="Palatino Linotype"/>
              <w:b/>
              <w:noProof/>
              <w:sz w:val="24"/>
              <w:szCs w:val="24"/>
              <w:lang w:eastAsia="es-MX"/>
            </w:rPr>
          </w:pPr>
          <w:hyperlink w:anchor="_Toc30095700" w:history="1">
            <w:r w:rsidR="00444324" w:rsidRPr="00444324">
              <w:rPr>
                <w:rStyle w:val="Hipervnculo"/>
                <w:rFonts w:ascii="Palatino Linotype" w:eastAsia="Times New Roman" w:hAnsi="Palatino Linotype" w:cs="Times New Roman"/>
                <w:b/>
                <w:noProof/>
                <w:sz w:val="24"/>
                <w:szCs w:val="24"/>
                <w:lang w:val="es-ES_tradnl" w:eastAsia="es-ES"/>
              </w:rPr>
              <w:t>R E S O L U T I V O S</w:t>
            </w:r>
            <w:r w:rsidR="00444324" w:rsidRPr="00444324">
              <w:rPr>
                <w:rFonts w:ascii="Palatino Linotype" w:hAnsi="Palatino Linotype"/>
                <w:b/>
                <w:noProof/>
                <w:webHidden/>
                <w:sz w:val="24"/>
                <w:szCs w:val="24"/>
              </w:rPr>
              <w:tab/>
            </w:r>
            <w:r w:rsidR="00444324" w:rsidRPr="00444324">
              <w:rPr>
                <w:rFonts w:ascii="Palatino Linotype" w:hAnsi="Palatino Linotype"/>
                <w:b/>
                <w:noProof/>
                <w:webHidden/>
                <w:sz w:val="24"/>
                <w:szCs w:val="24"/>
              </w:rPr>
              <w:fldChar w:fldCharType="begin"/>
            </w:r>
            <w:r w:rsidR="00444324" w:rsidRPr="00444324">
              <w:rPr>
                <w:rFonts w:ascii="Palatino Linotype" w:hAnsi="Palatino Linotype"/>
                <w:b/>
                <w:noProof/>
                <w:webHidden/>
                <w:sz w:val="24"/>
                <w:szCs w:val="24"/>
              </w:rPr>
              <w:instrText xml:space="preserve"> PAGEREF _Toc30095700 \h </w:instrText>
            </w:r>
            <w:r w:rsidR="00444324" w:rsidRPr="00444324">
              <w:rPr>
                <w:rFonts w:ascii="Palatino Linotype" w:hAnsi="Palatino Linotype"/>
                <w:b/>
                <w:noProof/>
                <w:webHidden/>
                <w:sz w:val="24"/>
                <w:szCs w:val="24"/>
              </w:rPr>
            </w:r>
            <w:r w:rsidR="00444324" w:rsidRPr="00444324">
              <w:rPr>
                <w:rFonts w:ascii="Palatino Linotype" w:hAnsi="Palatino Linotype"/>
                <w:b/>
                <w:noProof/>
                <w:webHidden/>
                <w:sz w:val="24"/>
                <w:szCs w:val="24"/>
              </w:rPr>
              <w:fldChar w:fldCharType="separate"/>
            </w:r>
            <w:r w:rsidR="00484971">
              <w:rPr>
                <w:rFonts w:ascii="Palatino Linotype" w:hAnsi="Palatino Linotype"/>
                <w:b/>
                <w:noProof/>
                <w:webHidden/>
                <w:sz w:val="24"/>
                <w:szCs w:val="24"/>
              </w:rPr>
              <w:t>27</w:t>
            </w:r>
            <w:r w:rsidR="00444324" w:rsidRPr="00444324">
              <w:rPr>
                <w:rFonts w:ascii="Palatino Linotype" w:hAnsi="Palatino Linotype"/>
                <w:b/>
                <w:noProof/>
                <w:webHidden/>
                <w:sz w:val="24"/>
                <w:szCs w:val="24"/>
              </w:rPr>
              <w:fldChar w:fldCharType="end"/>
            </w:r>
          </w:hyperlink>
        </w:p>
        <w:p w:rsidR="00903B1B" w:rsidRPr="00903B1B" w:rsidRDefault="00444324" w:rsidP="00444324">
          <w:pPr>
            <w:spacing w:after="0" w:line="360" w:lineRule="auto"/>
            <w:rPr>
              <w:rFonts w:ascii="Palatino Linotype" w:eastAsia="MS Mincho" w:hAnsi="Palatino Linotype" w:cs="Times New Roman"/>
              <w:sz w:val="24"/>
              <w:szCs w:val="24"/>
              <w:lang w:val="es-ES_tradnl" w:eastAsia="es-ES"/>
            </w:rPr>
          </w:pPr>
          <w:r>
            <w:rPr>
              <w:rFonts w:ascii="Palatino Linotype" w:eastAsia="MS Mincho" w:hAnsi="Palatino Linotype" w:cs="Times New Roman"/>
              <w:b/>
              <w:bCs/>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38545</wp:posOffset>
                    </wp:positionH>
                    <wp:positionV relativeFrom="paragraph">
                      <wp:posOffset>198850</wp:posOffset>
                    </wp:positionV>
                    <wp:extent cx="5515583" cy="2607012"/>
                    <wp:effectExtent l="19050" t="19050" r="9525" b="22225"/>
                    <wp:wrapNone/>
                    <wp:docPr id="4" name="Conector recto 4"/>
                    <wp:cNvGraphicFramePr/>
                    <a:graphic xmlns:a="http://schemas.openxmlformats.org/drawingml/2006/main">
                      <a:graphicData uri="http://schemas.microsoft.com/office/word/2010/wordprocessingShape">
                        <wps:wsp>
                          <wps:cNvCnPr/>
                          <wps:spPr>
                            <a:xfrm flipH="1" flipV="1">
                              <a:off x="0" y="0"/>
                              <a:ext cx="5515583" cy="260701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60A76" id="Conector rec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5.65pt" to="437.35pt,2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" strokecolor="#5b9bd5 [3204]" strokeweight="3pt">
                    <v:stroke joinstyle="miter"/>
                  </v:line>
                </w:pict>
              </mc:Fallback>
            </mc:AlternateContent>
          </w:r>
          <w:r w:rsidR="00903B1B" w:rsidRPr="00903B1B">
            <w:rPr>
              <w:rFonts w:ascii="Palatino Linotype" w:eastAsia="MS Mincho" w:hAnsi="Palatino Linotype" w:cs="Times New Roman"/>
              <w:b/>
              <w:bCs/>
              <w:sz w:val="24"/>
              <w:szCs w:val="24"/>
              <w:lang w:val="es-ES_tradnl" w:eastAsia="es-ES"/>
            </w:rPr>
            <w:fldChar w:fldCharType="end"/>
          </w:r>
        </w:p>
      </w:sdtContent>
    </w:sdt>
    <w:p w:rsidR="00903B1B" w:rsidRPr="00903B1B" w:rsidRDefault="00903B1B" w:rsidP="00444324">
      <w:pPr>
        <w:tabs>
          <w:tab w:val="left" w:pos="3465"/>
        </w:tabs>
        <w:spacing w:after="0" w:line="360" w:lineRule="auto"/>
        <w:jc w:val="both"/>
        <w:rPr>
          <w:rFonts w:ascii="Palatino Linotype" w:eastAsia="MS Mincho" w:hAnsi="Palatino Linotype" w:cs="Times New Roman"/>
          <w:sz w:val="24"/>
          <w:szCs w:val="24"/>
          <w:lang w:val="es-ES_tradnl" w:eastAsia="es-ES"/>
        </w:rPr>
      </w:pPr>
    </w:p>
    <w:p w:rsidR="00903B1B" w:rsidRPr="00903B1B" w:rsidRDefault="00903B1B" w:rsidP="00444324">
      <w:pPr>
        <w:tabs>
          <w:tab w:val="left" w:pos="3465"/>
        </w:tabs>
        <w:spacing w:after="0" w:line="360" w:lineRule="auto"/>
        <w:jc w:val="both"/>
        <w:rPr>
          <w:rFonts w:ascii="Palatino Linotype" w:eastAsia="MS Mincho" w:hAnsi="Palatino Linotype" w:cs="Times New Roman"/>
          <w:sz w:val="24"/>
          <w:szCs w:val="24"/>
          <w:lang w:val="es-ES_tradnl" w:eastAsia="es-ES"/>
        </w:rPr>
      </w:pPr>
    </w:p>
    <w:p w:rsidR="00903B1B" w:rsidRPr="00903B1B" w:rsidRDefault="00903B1B" w:rsidP="00444324">
      <w:pPr>
        <w:tabs>
          <w:tab w:val="left" w:pos="3465"/>
        </w:tabs>
        <w:spacing w:after="0" w:line="360" w:lineRule="auto"/>
        <w:jc w:val="both"/>
        <w:rPr>
          <w:rFonts w:ascii="Palatino Linotype" w:eastAsia="MS Mincho" w:hAnsi="Palatino Linotype" w:cs="Times New Roman"/>
          <w:sz w:val="24"/>
          <w:szCs w:val="24"/>
          <w:lang w:val="es-ES_tradnl" w:eastAsia="es-ES"/>
        </w:rPr>
      </w:pPr>
    </w:p>
    <w:p w:rsidR="00903B1B" w:rsidRPr="00903B1B" w:rsidRDefault="00903B1B" w:rsidP="00444324">
      <w:pPr>
        <w:tabs>
          <w:tab w:val="left" w:pos="3465"/>
        </w:tabs>
        <w:spacing w:after="0" w:line="360" w:lineRule="auto"/>
        <w:jc w:val="both"/>
        <w:rPr>
          <w:rFonts w:ascii="Palatino Linotype" w:eastAsia="MS Mincho" w:hAnsi="Palatino Linotype" w:cs="Times New Roman"/>
          <w:sz w:val="24"/>
          <w:szCs w:val="24"/>
          <w:lang w:val="es-ES_tradnl" w:eastAsia="es-ES"/>
        </w:rPr>
      </w:pPr>
    </w:p>
    <w:p w:rsidR="00903B1B" w:rsidRPr="00903B1B" w:rsidRDefault="00903B1B" w:rsidP="00444324">
      <w:pPr>
        <w:tabs>
          <w:tab w:val="left" w:pos="3465"/>
        </w:tabs>
        <w:spacing w:after="0" w:line="360" w:lineRule="auto"/>
        <w:jc w:val="both"/>
        <w:rPr>
          <w:rFonts w:ascii="Palatino Linotype" w:eastAsia="MS Mincho" w:hAnsi="Palatino Linotype" w:cs="Times New Roman"/>
          <w:sz w:val="24"/>
          <w:szCs w:val="24"/>
          <w:lang w:val="es-ES_tradnl" w:eastAsia="es-ES"/>
        </w:rPr>
      </w:pPr>
    </w:p>
    <w:p w:rsidR="00903B1B" w:rsidRDefault="00903B1B" w:rsidP="00444324">
      <w:pPr>
        <w:tabs>
          <w:tab w:val="left" w:pos="3465"/>
        </w:tabs>
        <w:spacing w:after="0" w:line="360" w:lineRule="auto"/>
        <w:jc w:val="both"/>
        <w:rPr>
          <w:rFonts w:ascii="Palatino Linotype" w:eastAsia="MS Mincho" w:hAnsi="Palatino Linotype" w:cs="Times New Roman"/>
          <w:sz w:val="24"/>
          <w:szCs w:val="24"/>
          <w:lang w:val="es-ES_tradnl" w:eastAsia="es-ES"/>
        </w:rPr>
      </w:pPr>
    </w:p>
    <w:p w:rsidR="00903B1B" w:rsidRPr="00903B1B" w:rsidRDefault="00903B1B" w:rsidP="00444324">
      <w:pPr>
        <w:tabs>
          <w:tab w:val="left" w:pos="3465"/>
        </w:tabs>
        <w:spacing w:after="0" w:line="360" w:lineRule="auto"/>
        <w:jc w:val="both"/>
        <w:rPr>
          <w:rFonts w:ascii="Palatino Linotype" w:eastAsia="MS Mincho" w:hAnsi="Palatino Linotype" w:cs="Times New Roman"/>
          <w:sz w:val="24"/>
          <w:szCs w:val="24"/>
          <w:lang w:val="es-ES_tradnl" w:eastAsia="es-ES"/>
        </w:rPr>
      </w:pPr>
      <w:r w:rsidRPr="00903B1B">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6C7AB0">
        <w:rPr>
          <w:rFonts w:ascii="Palatino Linotype" w:eastAsia="MS Mincho" w:hAnsi="Palatino Linotype" w:cs="Times New Roman"/>
          <w:sz w:val="24"/>
          <w:szCs w:val="24"/>
          <w:lang w:val="es-ES_tradnl" w:eastAsia="es-ES"/>
        </w:rPr>
        <w:t>de fecha quince (15) de enero de dos mil veinte.</w:t>
      </w:r>
    </w:p>
    <w:p w:rsidR="00903B1B" w:rsidRPr="00903B1B" w:rsidRDefault="00903B1B" w:rsidP="00444324">
      <w:pPr>
        <w:tabs>
          <w:tab w:val="left" w:pos="3465"/>
        </w:tabs>
        <w:spacing w:after="0" w:line="360" w:lineRule="auto"/>
        <w:jc w:val="both"/>
        <w:rPr>
          <w:rFonts w:ascii="Palatino Linotype" w:eastAsia="MS Mincho" w:hAnsi="Palatino Linotype" w:cs="Times New Roman"/>
          <w:sz w:val="24"/>
          <w:szCs w:val="24"/>
          <w:lang w:val="es-ES_tradnl" w:eastAsia="es-ES"/>
        </w:rPr>
      </w:pPr>
    </w:p>
    <w:p w:rsidR="00903B1B" w:rsidRPr="00903B1B" w:rsidRDefault="00903B1B" w:rsidP="00444324">
      <w:pPr>
        <w:spacing w:after="0" w:line="360" w:lineRule="auto"/>
        <w:jc w:val="both"/>
        <w:rPr>
          <w:rFonts w:ascii="Palatino Linotype" w:eastAsia="MS Mincho" w:hAnsi="Palatino Linotype" w:cs="Times New Roman"/>
          <w:sz w:val="24"/>
          <w:szCs w:val="24"/>
          <w:lang w:val="es-ES_tradnl" w:eastAsia="es-ES"/>
        </w:rPr>
      </w:pPr>
      <w:r w:rsidRPr="00903B1B">
        <w:rPr>
          <w:rFonts w:ascii="Palatino Linotype" w:eastAsia="MS Mincho" w:hAnsi="Palatino Linotype" w:cs="Times New Roman"/>
          <w:b/>
          <w:sz w:val="24"/>
          <w:szCs w:val="24"/>
          <w:lang w:val="es-ES_tradnl" w:eastAsia="es-ES"/>
        </w:rPr>
        <w:t>VISTO</w:t>
      </w:r>
      <w:r w:rsidRPr="00903B1B">
        <w:rPr>
          <w:rFonts w:ascii="Palatino Linotype" w:eastAsia="MS Mincho" w:hAnsi="Palatino Linotype" w:cs="Times New Roman"/>
          <w:sz w:val="24"/>
          <w:szCs w:val="24"/>
          <w:lang w:val="es-ES_tradnl" w:eastAsia="es-ES"/>
        </w:rPr>
        <w:t xml:space="preserve"> el expediente electrónico formado con motivo del recurso de revisión </w:t>
      </w:r>
      <w:r>
        <w:rPr>
          <w:rFonts w:ascii="Palatino Linotype" w:eastAsia="MS Mincho" w:hAnsi="Palatino Linotype" w:cs="Times New Roman"/>
          <w:b/>
          <w:sz w:val="24"/>
          <w:szCs w:val="24"/>
          <w:lang w:val="es-ES_tradnl" w:eastAsia="es-ES"/>
        </w:rPr>
        <w:t>08268</w:t>
      </w:r>
      <w:r w:rsidRPr="00903B1B">
        <w:rPr>
          <w:rFonts w:ascii="Palatino Linotype" w:eastAsia="MS Mincho" w:hAnsi="Palatino Linotype" w:cs="Times New Roman"/>
          <w:b/>
          <w:sz w:val="24"/>
          <w:szCs w:val="24"/>
          <w:lang w:val="es-ES_tradnl" w:eastAsia="es-ES"/>
        </w:rPr>
        <w:t>/INFOEM/IP/RR/2019</w:t>
      </w:r>
      <w:r w:rsidRPr="00903B1B">
        <w:rPr>
          <w:rFonts w:ascii="Palatino Linotype" w:eastAsia="MS Mincho" w:hAnsi="Palatino Linotype" w:cs="Arial"/>
          <w:b/>
          <w:bCs/>
          <w:sz w:val="24"/>
          <w:szCs w:val="24"/>
          <w:lang w:val="es-ES_tradnl" w:eastAsia="es-ES"/>
        </w:rPr>
        <w:t xml:space="preserve"> </w:t>
      </w:r>
      <w:r w:rsidRPr="00903B1B">
        <w:rPr>
          <w:rFonts w:ascii="Palatino Linotype" w:eastAsia="MS Mincho" w:hAnsi="Palatino Linotype" w:cs="Times New Roman"/>
          <w:sz w:val="24"/>
          <w:szCs w:val="24"/>
          <w:lang w:val="es-ES_tradnl" w:eastAsia="es-ES"/>
        </w:rPr>
        <w:t>promovido por</w:t>
      </w:r>
      <w:r>
        <w:rPr>
          <w:rFonts w:ascii="Palatino Linotype" w:eastAsia="MS Mincho" w:hAnsi="Palatino Linotype" w:cs="Times New Roman"/>
          <w:b/>
          <w:sz w:val="24"/>
          <w:szCs w:val="24"/>
          <w:lang w:val="es-ES_tradnl" w:eastAsia="es-ES"/>
        </w:rPr>
        <w:t xml:space="preserve"> </w:t>
      </w:r>
      <w:r w:rsidR="00162EAC" w:rsidRPr="00162EAC">
        <w:rPr>
          <w:rFonts w:ascii="Palatino Linotype" w:eastAsia="MS Mincho" w:hAnsi="Palatino Linotype" w:cs="Times New Roman"/>
          <w:b/>
          <w:sz w:val="24"/>
          <w:szCs w:val="24"/>
          <w:highlight w:val="black"/>
          <w:lang w:val="es-ES_tradnl" w:eastAsia="es-ES"/>
        </w:rPr>
        <w:t>---------------------</w:t>
      </w:r>
      <w:r w:rsidRPr="00903B1B">
        <w:rPr>
          <w:rFonts w:ascii="Palatino Linotype" w:eastAsia="MS Mincho" w:hAnsi="Palatino Linotype" w:cs="Times New Roman"/>
          <w:b/>
          <w:sz w:val="24"/>
          <w:szCs w:val="24"/>
          <w:lang w:val="es-ES_tradnl" w:eastAsia="es-ES"/>
        </w:rPr>
        <w:t xml:space="preserve">, </w:t>
      </w:r>
      <w:r w:rsidRPr="00903B1B">
        <w:rPr>
          <w:rFonts w:ascii="Palatino Linotype" w:eastAsia="MS Mincho" w:hAnsi="Palatino Linotype" w:cs="Times New Roman"/>
          <w:sz w:val="24"/>
          <w:szCs w:val="24"/>
          <w:lang w:val="es-ES_tradnl" w:eastAsia="es-ES"/>
        </w:rPr>
        <w:t>e</w:t>
      </w:r>
      <w:r w:rsidRPr="00903B1B">
        <w:rPr>
          <w:rFonts w:ascii="Palatino Linotype" w:eastAsia="MS Mincho" w:hAnsi="Palatino Linotype" w:cs="Arial"/>
          <w:sz w:val="24"/>
          <w:szCs w:val="24"/>
          <w:lang w:val="es-ES_tradnl" w:eastAsia="es-ES"/>
        </w:rPr>
        <w:t xml:space="preserve">n su calidad de </w:t>
      </w:r>
      <w:r w:rsidRPr="00903B1B">
        <w:rPr>
          <w:rFonts w:ascii="Palatino Linotype" w:eastAsia="MS Mincho" w:hAnsi="Palatino Linotype" w:cs="Arial"/>
          <w:b/>
          <w:sz w:val="24"/>
          <w:szCs w:val="24"/>
          <w:lang w:val="es-ES_tradnl" w:eastAsia="es-ES"/>
        </w:rPr>
        <w:t>RECURRENTE</w:t>
      </w:r>
      <w:r w:rsidRPr="00903B1B">
        <w:rPr>
          <w:rFonts w:ascii="Palatino Linotype" w:eastAsia="MS Mincho" w:hAnsi="Palatino Linotype" w:cs="Arial"/>
          <w:sz w:val="24"/>
          <w:szCs w:val="24"/>
          <w:lang w:val="es-ES_tradnl" w:eastAsia="es-ES"/>
        </w:rPr>
        <w:t xml:space="preserve">, en contra de la respuesta del </w:t>
      </w:r>
      <w:r w:rsidRPr="00903B1B">
        <w:rPr>
          <w:rFonts w:ascii="Palatino Linotype" w:eastAsia="MS Mincho" w:hAnsi="Palatino Linotype" w:cs="Arial"/>
          <w:b/>
          <w:sz w:val="24"/>
          <w:szCs w:val="24"/>
          <w:lang w:val="es-ES_tradnl" w:eastAsia="es-ES"/>
        </w:rPr>
        <w:t>Ayuntamiento de Teoloyucan</w:t>
      </w:r>
      <w:r w:rsidRPr="00903B1B">
        <w:rPr>
          <w:rFonts w:ascii="Palatino Linotype" w:eastAsia="MS Mincho" w:hAnsi="Palatino Linotype" w:cs="Arial"/>
          <w:sz w:val="24"/>
          <w:szCs w:val="24"/>
          <w:lang w:val="es-ES_tradnl" w:eastAsia="es-ES"/>
        </w:rPr>
        <w:t xml:space="preserve">, </w:t>
      </w:r>
      <w:r w:rsidRPr="00903B1B">
        <w:rPr>
          <w:rFonts w:ascii="Palatino Linotype" w:eastAsia="MS Mincho" w:hAnsi="Palatino Linotype" w:cs="Times New Roman"/>
          <w:sz w:val="24"/>
          <w:szCs w:val="24"/>
          <w:lang w:val="es-ES_tradnl" w:eastAsia="es-ES"/>
        </w:rPr>
        <w:t>en lo sucesivo el</w:t>
      </w:r>
      <w:r w:rsidRPr="00903B1B">
        <w:rPr>
          <w:rFonts w:ascii="Palatino Linotype" w:eastAsia="MS Mincho" w:hAnsi="Palatino Linotype" w:cs="Times New Roman"/>
          <w:b/>
          <w:sz w:val="24"/>
          <w:szCs w:val="24"/>
          <w:lang w:val="es-ES_tradnl" w:eastAsia="es-ES"/>
        </w:rPr>
        <w:t xml:space="preserve"> SUJETO OBLIGADO, </w:t>
      </w:r>
      <w:r w:rsidRPr="00903B1B">
        <w:rPr>
          <w:rFonts w:ascii="Palatino Linotype" w:eastAsia="MS Mincho" w:hAnsi="Palatino Linotype" w:cs="Times New Roman"/>
          <w:sz w:val="24"/>
          <w:szCs w:val="24"/>
          <w:lang w:val="es-ES_tradnl" w:eastAsia="es-ES"/>
        </w:rPr>
        <w:t>se procede a dictar la presente resolución, con base en los siguientes:</w:t>
      </w:r>
    </w:p>
    <w:p w:rsidR="00903B1B" w:rsidRPr="00903B1B" w:rsidRDefault="00903B1B" w:rsidP="00444324">
      <w:pPr>
        <w:spacing w:after="0" w:line="360" w:lineRule="auto"/>
        <w:jc w:val="both"/>
        <w:rPr>
          <w:rFonts w:ascii="Palatino Linotype" w:eastAsia="MS Mincho" w:hAnsi="Palatino Linotype" w:cs="Times New Roman"/>
          <w:sz w:val="24"/>
          <w:szCs w:val="24"/>
          <w:lang w:val="es-ES_tradnl" w:eastAsia="es-ES"/>
        </w:rPr>
      </w:pPr>
    </w:p>
    <w:p w:rsidR="00903B1B" w:rsidRPr="00903B1B" w:rsidRDefault="00903B1B" w:rsidP="00444324">
      <w:pPr>
        <w:keepNext/>
        <w:keepLines/>
        <w:spacing w:after="0" w:line="360" w:lineRule="auto"/>
        <w:jc w:val="center"/>
        <w:outlineLvl w:val="0"/>
        <w:rPr>
          <w:rFonts w:ascii="Palatino Linotype" w:eastAsia="MS Gothic" w:hAnsi="Palatino Linotype" w:cs="Times New Roman"/>
          <w:b/>
          <w:sz w:val="24"/>
          <w:szCs w:val="32"/>
          <w:lang w:val="es-ES_tradnl"/>
        </w:rPr>
      </w:pPr>
      <w:bookmarkStart w:id="0" w:name="_Toc461555884"/>
      <w:bookmarkStart w:id="1" w:name="_Toc466371847"/>
      <w:bookmarkStart w:id="2" w:name="_Toc30095690"/>
      <w:r w:rsidRPr="00903B1B">
        <w:rPr>
          <w:rFonts w:ascii="Palatino Linotype" w:eastAsia="MS Gothic" w:hAnsi="Palatino Linotype" w:cs="Times New Roman"/>
          <w:b/>
          <w:sz w:val="24"/>
          <w:szCs w:val="32"/>
          <w:lang w:val="es-ES_tradnl"/>
        </w:rPr>
        <w:t>A N T E C E D E N T E S</w:t>
      </w:r>
      <w:bookmarkEnd w:id="0"/>
      <w:bookmarkEnd w:id="1"/>
      <w:bookmarkEnd w:id="2"/>
    </w:p>
    <w:p w:rsidR="00903B1B" w:rsidRPr="00903B1B" w:rsidRDefault="00903B1B" w:rsidP="00444324">
      <w:pPr>
        <w:keepNext/>
        <w:keepLines/>
        <w:spacing w:after="0" w:line="360" w:lineRule="auto"/>
        <w:jc w:val="center"/>
        <w:outlineLvl w:val="0"/>
        <w:rPr>
          <w:rFonts w:ascii="Palatino Linotype" w:eastAsia="MS Gothic" w:hAnsi="Palatino Linotype" w:cs="Times New Roman"/>
          <w:b/>
          <w:sz w:val="24"/>
          <w:szCs w:val="32"/>
          <w:lang w:val="es-ES_tradnl"/>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903B1B">
        <w:rPr>
          <w:rFonts w:ascii="Palatino Linotype" w:eastAsia="Calibri" w:hAnsi="Palatino Linotype" w:cs="Arial"/>
          <w:sz w:val="24"/>
          <w:szCs w:val="24"/>
          <w:lang w:val="es-ES_tradnl" w:eastAsia="es-ES"/>
        </w:rPr>
        <w:t xml:space="preserve">El día </w:t>
      </w:r>
      <w:r w:rsidRPr="00BB73AB">
        <w:rPr>
          <w:rFonts w:ascii="Palatino Linotype" w:eastAsia="Calibri" w:hAnsi="Palatino Linotype" w:cs="Arial"/>
          <w:sz w:val="24"/>
          <w:szCs w:val="24"/>
          <w:lang w:val="es-ES_tradnl" w:eastAsia="es-ES"/>
        </w:rPr>
        <w:t>siete (7) de octubre de dos mil diecinueve</w:t>
      </w:r>
      <w:r w:rsidRPr="00BB73AB">
        <w:rPr>
          <w:rFonts w:ascii="Palatino Linotype" w:eastAsia="MS Mincho" w:hAnsi="Palatino Linotype" w:cs="Times New Roman"/>
          <w:sz w:val="24"/>
          <w:szCs w:val="24"/>
          <w:lang w:val="es-ES_tradnl" w:eastAsia="es-ES"/>
        </w:rPr>
        <w:t>,</w:t>
      </w:r>
      <w:r w:rsidRPr="00903B1B">
        <w:rPr>
          <w:rFonts w:ascii="Palatino Linotype" w:eastAsia="MS Mincho" w:hAnsi="Palatino Linotype" w:cs="Times New Roman"/>
          <w:b/>
          <w:sz w:val="24"/>
          <w:szCs w:val="24"/>
          <w:lang w:val="es-ES_tradnl" w:eastAsia="es-ES"/>
        </w:rPr>
        <w:t xml:space="preserve"> </w:t>
      </w:r>
      <w:r w:rsidRPr="00903B1B">
        <w:rPr>
          <w:rFonts w:ascii="Palatino Linotype" w:eastAsia="Calibri" w:hAnsi="Palatino Linotype" w:cs="Arial"/>
          <w:sz w:val="24"/>
          <w:szCs w:val="24"/>
          <w:lang w:val="es-ES_tradnl" w:eastAsia="es-ES"/>
        </w:rPr>
        <w:t xml:space="preserve">se presentó ante el </w:t>
      </w:r>
      <w:r w:rsidRPr="00903B1B">
        <w:rPr>
          <w:rFonts w:ascii="Palatino Linotype" w:eastAsia="Calibri" w:hAnsi="Palatino Linotype" w:cs="Arial"/>
          <w:b/>
          <w:sz w:val="24"/>
          <w:szCs w:val="24"/>
          <w:lang w:val="es-ES_tradnl" w:eastAsia="es-ES"/>
        </w:rPr>
        <w:t>SUJETO OBLIGADO</w:t>
      </w:r>
      <w:r w:rsidRPr="00903B1B">
        <w:rPr>
          <w:rFonts w:ascii="Palatino Linotype" w:eastAsia="Calibri" w:hAnsi="Palatino Linotype" w:cs="Arial"/>
          <w:sz w:val="24"/>
          <w:szCs w:val="24"/>
          <w:lang w:val="es-ES_tradnl" w:eastAsia="es-ES"/>
        </w:rPr>
        <w:t xml:space="preserve"> vía Sistema de Acceso a la Información Mexiquense </w:t>
      </w:r>
      <w:r w:rsidRPr="00903B1B">
        <w:rPr>
          <w:rFonts w:ascii="Palatino Linotype" w:eastAsia="Calibri" w:hAnsi="Palatino Linotype" w:cs="Arial"/>
          <w:b/>
          <w:sz w:val="24"/>
          <w:szCs w:val="24"/>
          <w:lang w:val="es-ES_tradnl" w:eastAsia="es-ES"/>
        </w:rPr>
        <w:t>SAIMEX</w:t>
      </w:r>
      <w:r w:rsidRPr="00903B1B">
        <w:rPr>
          <w:rFonts w:ascii="Palatino Linotype" w:eastAsia="Calibri" w:hAnsi="Palatino Linotype" w:cs="Arial"/>
          <w:sz w:val="24"/>
          <w:szCs w:val="24"/>
          <w:lang w:val="es-ES_tradnl" w:eastAsia="es-ES"/>
        </w:rPr>
        <w:t xml:space="preserve">, la solicitud de información pública registrada con el número </w:t>
      </w:r>
      <w:r>
        <w:rPr>
          <w:rFonts w:ascii="Palatino Linotype" w:eastAsia="MS Mincho" w:hAnsi="Palatino Linotype" w:cs="Arial"/>
          <w:b/>
          <w:bCs/>
          <w:sz w:val="24"/>
          <w:szCs w:val="24"/>
          <w:lang w:val="es-ES_tradnl" w:eastAsia="es-ES"/>
        </w:rPr>
        <w:t>00211</w:t>
      </w:r>
      <w:r w:rsidRPr="00903B1B">
        <w:rPr>
          <w:rFonts w:ascii="Palatino Linotype" w:eastAsia="MS Mincho" w:hAnsi="Palatino Linotype" w:cs="Arial"/>
          <w:b/>
          <w:bCs/>
          <w:sz w:val="24"/>
          <w:szCs w:val="24"/>
          <w:lang w:val="es-ES_tradnl" w:eastAsia="es-ES"/>
        </w:rPr>
        <w:t xml:space="preserve">/TEOLOYU/IP/2019, </w:t>
      </w:r>
      <w:r w:rsidRPr="00903B1B">
        <w:rPr>
          <w:rFonts w:ascii="Palatino Linotype" w:eastAsia="MS Mincho" w:hAnsi="Palatino Linotype" w:cs="Arial"/>
          <w:sz w:val="24"/>
          <w:szCs w:val="24"/>
          <w:lang w:val="es-ES_tradnl" w:eastAsia="es-ES"/>
        </w:rPr>
        <w:t>mediante la cual se solicitó información lo siguiente:</w:t>
      </w:r>
      <w:r w:rsidRPr="00903B1B">
        <w:rPr>
          <w:rFonts w:ascii="Palatino Linotype" w:eastAsia="Calibri" w:hAnsi="Palatino Linotype" w:cs="Arial"/>
          <w:sz w:val="24"/>
          <w:szCs w:val="24"/>
          <w:lang w:val="es-ES_tradnl" w:eastAsia="es-ES"/>
        </w:rPr>
        <w:t xml:space="preserve">    </w:t>
      </w:r>
    </w:p>
    <w:p w:rsidR="00903B1B" w:rsidRPr="00903B1B" w:rsidRDefault="00903B1B" w:rsidP="00444324">
      <w:pPr>
        <w:spacing w:after="0" w:line="360" w:lineRule="auto"/>
        <w:contextualSpacing/>
        <w:jc w:val="both"/>
        <w:rPr>
          <w:rFonts w:ascii="Palatino Linotype" w:eastAsia="Calibri" w:hAnsi="Palatino Linotype" w:cs="Arial"/>
          <w:sz w:val="16"/>
          <w:szCs w:val="24"/>
          <w:lang w:val="es-ES_tradnl" w:eastAsia="es-ES"/>
        </w:rPr>
      </w:pPr>
    </w:p>
    <w:p w:rsidR="00903B1B" w:rsidRPr="00903B1B" w:rsidRDefault="00903B1B" w:rsidP="00444324">
      <w:pPr>
        <w:tabs>
          <w:tab w:val="left" w:pos="284"/>
        </w:tabs>
        <w:spacing w:after="0" w:line="360" w:lineRule="auto"/>
        <w:contextualSpacing/>
        <w:jc w:val="both"/>
        <w:rPr>
          <w:rFonts w:ascii="Palatino Linotype" w:eastAsia="MS Mincho" w:hAnsi="Palatino Linotype" w:cs="Arial"/>
          <w:b/>
          <w:bCs/>
          <w:sz w:val="2"/>
          <w:szCs w:val="24"/>
          <w:lang w:val="es-ES_tradnl" w:eastAsia="es-ES"/>
        </w:rPr>
      </w:pPr>
    </w:p>
    <w:p w:rsidR="00903B1B" w:rsidRPr="00BB73AB" w:rsidRDefault="00903B1B" w:rsidP="00444324">
      <w:pPr>
        <w:spacing w:after="0" w:line="360" w:lineRule="auto"/>
        <w:ind w:left="567" w:right="616"/>
        <w:contextualSpacing/>
        <w:jc w:val="both"/>
        <w:rPr>
          <w:rFonts w:ascii="Palatino Linotype" w:eastAsia="MS Mincho" w:hAnsi="Palatino Linotype" w:cs="Arial"/>
          <w:bCs/>
          <w:i/>
          <w:sz w:val="24"/>
          <w:szCs w:val="24"/>
          <w:lang w:eastAsia="es-ES"/>
        </w:rPr>
      </w:pPr>
      <w:r w:rsidRPr="00BB73AB">
        <w:rPr>
          <w:rFonts w:ascii="Palatino Linotype" w:eastAsia="MS Mincho" w:hAnsi="Palatino Linotype" w:cs="Arial"/>
          <w:bCs/>
          <w:i/>
          <w:sz w:val="24"/>
          <w:szCs w:val="24"/>
          <w:lang w:val="es-ES_tradnl" w:eastAsia="es-ES"/>
        </w:rPr>
        <w:t>“</w:t>
      </w:r>
      <w:r w:rsidRPr="00BB73AB">
        <w:rPr>
          <w:rFonts w:ascii="Palatino Linotype" w:eastAsia="MS Mincho" w:hAnsi="Palatino Linotype" w:cs="Arial"/>
          <w:bCs/>
          <w:i/>
          <w:sz w:val="24"/>
          <w:szCs w:val="24"/>
          <w:lang w:eastAsia="es-ES"/>
        </w:rPr>
        <w:t>Solicito se en formato PDF el dictamen técnico de la descompostura del pozo denominado 5 Barrios y anexos que acreditan esta descompostura</w:t>
      </w:r>
      <w:r w:rsidRPr="00BB73AB">
        <w:rPr>
          <w:rFonts w:ascii="Palatino Linotype" w:eastAsia="MS Mincho" w:hAnsi="Palatino Linotype" w:cs="Arial"/>
          <w:bCs/>
          <w:i/>
          <w:sz w:val="24"/>
          <w:szCs w:val="24"/>
          <w:lang w:val="es-ES_tradnl" w:eastAsia="es-ES"/>
        </w:rPr>
        <w:t>.” (Sic)</w:t>
      </w:r>
    </w:p>
    <w:p w:rsidR="00903B1B" w:rsidRPr="00903B1B" w:rsidRDefault="00903B1B" w:rsidP="00444324">
      <w:pPr>
        <w:spacing w:after="0" w:line="360" w:lineRule="auto"/>
        <w:contextualSpacing/>
        <w:jc w:val="both"/>
        <w:rPr>
          <w:rFonts w:ascii="Palatino Linotype" w:eastAsia="MS Mincho" w:hAnsi="Palatino Linotype" w:cs="Arial"/>
          <w:b/>
          <w:bCs/>
          <w:sz w:val="14"/>
          <w:szCs w:val="24"/>
          <w:lang w:val="es-ES_tradnl" w:eastAsia="es-ES"/>
        </w:rPr>
      </w:pPr>
    </w:p>
    <w:p w:rsidR="00903B1B" w:rsidRPr="00903B1B" w:rsidRDefault="00903B1B" w:rsidP="00444324">
      <w:pPr>
        <w:numPr>
          <w:ilvl w:val="0"/>
          <w:numId w:val="2"/>
        </w:numPr>
        <w:spacing w:after="0" w:line="360" w:lineRule="auto"/>
        <w:ind w:left="0" w:right="616" w:firstLine="0"/>
        <w:contextualSpacing/>
        <w:jc w:val="both"/>
        <w:rPr>
          <w:rFonts w:ascii="Palatino Linotype" w:eastAsia="MS Mincho" w:hAnsi="Palatino Linotype" w:cs="Times New Roman"/>
          <w:sz w:val="24"/>
          <w:szCs w:val="14"/>
          <w:lang w:val="es-ES_tradnl" w:eastAsia="es-ES"/>
        </w:rPr>
      </w:pPr>
      <w:r w:rsidRPr="00903B1B">
        <w:rPr>
          <w:rFonts w:ascii="Palatino Linotype" w:eastAsia="Times New Roman" w:hAnsi="Palatino Linotype" w:cs="Arial"/>
          <w:sz w:val="24"/>
          <w:szCs w:val="24"/>
          <w:lang w:val="es-ES_tradnl" w:eastAsia="es-ES"/>
        </w:rPr>
        <w:t>Señaló en la solicitud como modalidad de entrega de información</w:t>
      </w:r>
      <w:r w:rsidRPr="00903B1B">
        <w:rPr>
          <w:rFonts w:ascii="Palatino Linotype" w:eastAsia="Times New Roman" w:hAnsi="Palatino Linotype" w:cs="Arial"/>
          <w:b/>
          <w:sz w:val="24"/>
          <w:szCs w:val="24"/>
          <w:lang w:val="es-ES_tradnl" w:eastAsia="es-ES"/>
        </w:rPr>
        <w:t>:</w:t>
      </w:r>
      <w:r w:rsidRPr="00903B1B">
        <w:rPr>
          <w:rFonts w:ascii="Palatino Linotype" w:eastAsia="Times New Roman" w:hAnsi="Palatino Linotype" w:cs="Arial"/>
          <w:sz w:val="24"/>
          <w:szCs w:val="24"/>
          <w:lang w:val="es-ES_tradnl" w:eastAsia="es-ES"/>
        </w:rPr>
        <w:t xml:space="preserve"> </w:t>
      </w:r>
      <w:r w:rsidRPr="00903B1B">
        <w:rPr>
          <w:rFonts w:ascii="Palatino Linotype" w:eastAsia="MS Mincho" w:hAnsi="Palatino Linotype" w:cs="Times New Roman"/>
          <w:sz w:val="24"/>
          <w:szCs w:val="14"/>
          <w:lang w:val="es-ES_tradnl" w:eastAsia="es-ES"/>
        </w:rPr>
        <w:t>A través del “</w:t>
      </w:r>
      <w:r w:rsidRPr="00903B1B">
        <w:rPr>
          <w:rFonts w:ascii="Palatino Linotype" w:eastAsia="MS Mincho" w:hAnsi="Palatino Linotype" w:cs="Times New Roman"/>
          <w:b/>
          <w:sz w:val="24"/>
          <w:szCs w:val="14"/>
          <w:lang w:val="es-ES_tradnl" w:eastAsia="es-ES"/>
        </w:rPr>
        <w:t>SAIMEX”</w:t>
      </w:r>
      <w:r w:rsidRPr="00903B1B">
        <w:rPr>
          <w:rFonts w:ascii="Palatino Linotype" w:eastAsia="MS Mincho" w:hAnsi="Palatino Linotype" w:cs="Times New Roman"/>
          <w:sz w:val="24"/>
          <w:szCs w:val="14"/>
          <w:lang w:val="es-ES_tradnl" w:eastAsia="es-ES"/>
        </w:rPr>
        <w:t xml:space="preserve">. </w:t>
      </w:r>
    </w:p>
    <w:p w:rsidR="00903B1B" w:rsidRPr="00903B1B" w:rsidRDefault="00903B1B" w:rsidP="00444324">
      <w:pPr>
        <w:spacing w:after="0" w:line="360" w:lineRule="auto"/>
        <w:ind w:right="616"/>
        <w:contextualSpacing/>
        <w:jc w:val="both"/>
        <w:rPr>
          <w:rFonts w:ascii="Palatino Linotype" w:eastAsia="MS Mincho" w:hAnsi="Palatino Linotype" w:cs="Times New Roman"/>
          <w:sz w:val="24"/>
          <w:szCs w:val="14"/>
          <w:lang w:val="es-ES_tradnl" w:eastAsia="es-ES"/>
        </w:rPr>
      </w:pPr>
    </w:p>
    <w:p w:rsidR="00903B1B" w:rsidRPr="00903B1B" w:rsidRDefault="00903B1B" w:rsidP="00444324">
      <w:pPr>
        <w:spacing w:after="0" w:line="360" w:lineRule="auto"/>
        <w:contextualSpacing/>
        <w:jc w:val="both"/>
        <w:rPr>
          <w:rFonts w:ascii="Palatino Linotype" w:eastAsia="Times New Roman" w:hAnsi="Palatino Linotype" w:cs="Arial"/>
          <w:sz w:val="8"/>
          <w:szCs w:val="24"/>
          <w:lang w:val="es-ES_tradnl" w:eastAsia="es-ES"/>
        </w:rPr>
      </w:pPr>
    </w:p>
    <w:p w:rsidR="005F057D" w:rsidRPr="005F057D" w:rsidRDefault="00903B1B" w:rsidP="00444324">
      <w:pPr>
        <w:numPr>
          <w:ilvl w:val="0"/>
          <w:numId w:val="1"/>
        </w:numPr>
        <w:spacing w:after="0" w:line="360" w:lineRule="auto"/>
        <w:ind w:left="0" w:right="34" w:firstLine="0"/>
        <w:contextualSpacing/>
        <w:jc w:val="both"/>
        <w:rPr>
          <w:rFonts w:ascii="Palatino Linotype" w:hAnsi="Palatino Linotype"/>
          <w:i/>
          <w:color w:val="000000"/>
          <w:sz w:val="24"/>
          <w:szCs w:val="24"/>
        </w:rPr>
      </w:pPr>
      <w:bookmarkStart w:id="3" w:name="_Toc491791302"/>
      <w:r w:rsidRPr="00903B1B">
        <w:rPr>
          <w:rFonts w:ascii="Palatino Linotype" w:eastAsia="Times New Roman" w:hAnsi="Palatino Linotype" w:cs="Arial"/>
          <w:sz w:val="24"/>
          <w:szCs w:val="24"/>
          <w:lang w:val="es-ES_tradnl" w:eastAsia="es-ES"/>
        </w:rPr>
        <w:t xml:space="preserve">El </w:t>
      </w:r>
      <w:r w:rsidRPr="00BB73AB">
        <w:rPr>
          <w:rFonts w:ascii="Palatino Linotype" w:eastAsia="Times New Roman" w:hAnsi="Palatino Linotype" w:cs="Arial"/>
          <w:sz w:val="24"/>
          <w:szCs w:val="24"/>
          <w:lang w:val="es-ES_tradnl" w:eastAsia="es-ES"/>
        </w:rPr>
        <w:t>día diez (10)</w:t>
      </w:r>
      <w:r w:rsidRPr="00BB73AB">
        <w:rPr>
          <w:rFonts w:ascii="Palatino Linotype" w:eastAsia="Calibri" w:hAnsi="Palatino Linotype" w:cs="Arial"/>
          <w:sz w:val="24"/>
          <w:szCs w:val="24"/>
          <w:lang w:val="es-ES_tradnl" w:eastAsia="es-ES"/>
        </w:rPr>
        <w:t xml:space="preserve"> de octubre de dos</w:t>
      </w:r>
      <w:r w:rsidRPr="00903B1B">
        <w:rPr>
          <w:rFonts w:ascii="Palatino Linotype" w:eastAsia="Calibri" w:hAnsi="Palatino Linotype" w:cs="Arial"/>
          <w:sz w:val="24"/>
          <w:szCs w:val="24"/>
          <w:lang w:val="es-ES_tradnl" w:eastAsia="es-ES"/>
        </w:rPr>
        <w:t xml:space="preserve"> mil diecinueve el </w:t>
      </w:r>
      <w:r w:rsidRPr="00903B1B">
        <w:rPr>
          <w:rFonts w:ascii="Palatino Linotype" w:eastAsia="Calibri" w:hAnsi="Palatino Linotype" w:cs="Arial"/>
          <w:b/>
          <w:sz w:val="24"/>
          <w:szCs w:val="24"/>
          <w:lang w:val="es-ES_tradnl" w:eastAsia="es-ES"/>
        </w:rPr>
        <w:t>SUJETO OBLIGADO</w:t>
      </w:r>
      <w:r w:rsidRPr="00903B1B">
        <w:rPr>
          <w:rFonts w:ascii="Palatino Linotype" w:eastAsia="Calibri" w:hAnsi="Palatino Linotype" w:cs="Arial"/>
          <w:sz w:val="24"/>
          <w:szCs w:val="24"/>
          <w:lang w:val="es-ES_tradnl" w:eastAsia="es-ES"/>
        </w:rPr>
        <w:t xml:space="preserve"> </w:t>
      </w:r>
      <w:r w:rsidRPr="005F057D">
        <w:rPr>
          <w:rFonts w:ascii="Palatino Linotype" w:eastAsia="Calibri" w:hAnsi="Palatino Linotype" w:cs="Arial"/>
          <w:sz w:val="24"/>
          <w:szCs w:val="24"/>
          <w:lang w:val="es-ES_tradnl" w:eastAsia="es-ES"/>
        </w:rPr>
        <w:t>emiti</w:t>
      </w:r>
      <w:r w:rsidR="005F057D">
        <w:rPr>
          <w:rFonts w:ascii="Palatino Linotype" w:eastAsia="Calibri" w:hAnsi="Palatino Linotype" w:cs="Arial"/>
          <w:sz w:val="24"/>
          <w:szCs w:val="24"/>
          <w:lang w:val="es-ES_tradnl" w:eastAsia="es-ES"/>
        </w:rPr>
        <w:t xml:space="preserve">ó su respectiva respuesta, misma que consiste en lo siguiente: </w:t>
      </w:r>
    </w:p>
    <w:p w:rsidR="005F057D" w:rsidRDefault="005F057D" w:rsidP="00444324">
      <w:pPr>
        <w:spacing w:after="0" w:line="360" w:lineRule="auto"/>
        <w:ind w:right="34"/>
        <w:contextualSpacing/>
        <w:jc w:val="both"/>
        <w:rPr>
          <w:rFonts w:ascii="Palatino Linotype" w:eastAsia="Times New Roman" w:hAnsi="Palatino Linotype" w:cs="Arial"/>
          <w:sz w:val="24"/>
          <w:szCs w:val="24"/>
          <w:lang w:val="es-ES_tradnl" w:eastAsia="es-ES"/>
        </w:rPr>
      </w:pPr>
    </w:p>
    <w:p w:rsidR="00903B1B" w:rsidRPr="00903B1B" w:rsidRDefault="005F057D" w:rsidP="00444324">
      <w:pPr>
        <w:spacing w:after="0" w:line="360" w:lineRule="auto"/>
        <w:ind w:left="567" w:right="616"/>
        <w:contextualSpacing/>
        <w:jc w:val="both"/>
        <w:rPr>
          <w:rFonts w:ascii="Palatino Linotype" w:eastAsia="MS Mincho" w:hAnsi="Palatino Linotype" w:cs="Times New Roman"/>
          <w:i/>
          <w:lang w:val="es-ES_tradnl" w:eastAsia="es-ES"/>
        </w:rPr>
      </w:pPr>
      <w:r>
        <w:rPr>
          <w:rFonts w:ascii="Palatino Linotype" w:hAnsi="Palatino Linotype"/>
          <w:i/>
          <w:color w:val="000000"/>
        </w:rPr>
        <w:t>“</w:t>
      </w:r>
      <w:r w:rsidRPr="005F057D">
        <w:rPr>
          <w:rFonts w:ascii="Palatino Linotype" w:hAnsi="Palatino Linotype"/>
          <w:i/>
          <w:color w:val="000000"/>
        </w:rPr>
        <w:t xml:space="preserve">Por medio de la presente reciba un cordial saludo, así mismo en relación a la solicitud de información la cual solicita: “Solicito se en formato PDF el dictamen técnico de la descompostura del pozo denominado 5 Barrios y anexos que acreditan esta descompostura” Al respecto le </w:t>
      </w:r>
      <w:r w:rsidRPr="005F057D">
        <w:rPr>
          <w:rFonts w:ascii="Palatino Linotype" w:hAnsi="Palatino Linotype"/>
          <w:b/>
          <w:i/>
          <w:color w:val="000000"/>
        </w:rPr>
        <w:t>hago de su conocimiento que dicho pozo se encuentra ubicado en el barrio de Santo Tomas</w:t>
      </w:r>
      <w:r w:rsidRPr="005F057D">
        <w:rPr>
          <w:rFonts w:ascii="Palatino Linotype" w:hAnsi="Palatino Linotype"/>
          <w:i/>
          <w:color w:val="000000"/>
        </w:rPr>
        <w:t xml:space="preserve">; </w:t>
      </w:r>
      <w:r w:rsidRPr="005F057D">
        <w:rPr>
          <w:rFonts w:ascii="Palatino Linotype" w:hAnsi="Palatino Linotype"/>
          <w:b/>
          <w:i/>
          <w:color w:val="000000"/>
        </w:rPr>
        <w:t>el cual es operado por un comité independiente , integrado por ciudadanos del mismo barrio; es administrado por la Comisión de Agua del Estado de México “ CAEM “ ; de ahí que el ente público denominado Organismo Público Descentralizado para la Prestación de los servicios de Agua Potable, Alcantarillado y Saneamiento “ OPDAPAS “ Del Municipio de Teoloyucan; Estado de México no ejerce jurisdicción sobre el pozo de cuenta</w:t>
      </w:r>
      <w:r w:rsidRPr="005F057D">
        <w:rPr>
          <w:rFonts w:ascii="Palatino Linotype" w:hAnsi="Palatino Linotype"/>
          <w:i/>
          <w:color w:val="000000"/>
        </w:rPr>
        <w:t xml:space="preserve"> ; </w:t>
      </w:r>
      <w:r w:rsidRPr="005F057D">
        <w:rPr>
          <w:rFonts w:ascii="Palatino Linotype" w:hAnsi="Palatino Linotype"/>
          <w:b/>
          <w:i/>
          <w:color w:val="000000"/>
        </w:rPr>
        <w:t xml:space="preserve">razón por la que me es materialmente y jurídicamente imposible proporcionar dicha información </w:t>
      </w:r>
      <w:r w:rsidRPr="005F057D">
        <w:rPr>
          <w:rFonts w:ascii="Palatino Linotype" w:hAnsi="Palatino Linotype"/>
          <w:i/>
          <w:color w:val="000000"/>
        </w:rPr>
        <w:t xml:space="preserve">. Con fundamento en el artículo 12 párrafo II de la Ley de Transparencia y Acceso a la Información Pública del Estado de México y Municipios. Quedo de Usted. </w:t>
      </w:r>
      <w:r w:rsidRPr="005F057D">
        <w:rPr>
          <w:rFonts w:ascii="Palatino Linotype" w:hAnsi="Palatino Linotype"/>
          <w:i/>
          <w:color w:val="000000"/>
          <w:u w:val="single"/>
        </w:rPr>
        <w:t xml:space="preserve">Organismo </w:t>
      </w:r>
      <w:proofErr w:type="spellStart"/>
      <w:r w:rsidRPr="005F057D">
        <w:rPr>
          <w:rFonts w:ascii="Palatino Linotype" w:hAnsi="Palatino Linotype"/>
          <w:i/>
          <w:color w:val="000000"/>
          <w:u w:val="single"/>
        </w:rPr>
        <w:t>Publico</w:t>
      </w:r>
      <w:proofErr w:type="spellEnd"/>
      <w:r w:rsidRPr="005F057D">
        <w:rPr>
          <w:rFonts w:ascii="Palatino Linotype" w:hAnsi="Palatino Linotype"/>
          <w:i/>
          <w:color w:val="000000"/>
          <w:u w:val="single"/>
        </w:rPr>
        <w:t xml:space="preserve"> Descentralizado para la Prestación de los servicios de Agua Potable, Alcantarillado y Saneamiento “OPDAPAS” Del Municipio de Teoloyucan</w:t>
      </w:r>
      <w:r w:rsidRPr="005F057D">
        <w:rPr>
          <w:rFonts w:ascii="Palatino Linotype" w:hAnsi="Palatino Linotype"/>
          <w:i/>
          <w:color w:val="000000"/>
        </w:rPr>
        <w:t>; Estado de México</w:t>
      </w:r>
      <w:r w:rsidR="00903B1B" w:rsidRPr="00903B1B">
        <w:rPr>
          <w:rFonts w:ascii="Palatino Linotype" w:hAnsi="Palatino Linotype"/>
          <w:i/>
          <w:color w:val="000000"/>
        </w:rPr>
        <w:t>.”</w:t>
      </w:r>
    </w:p>
    <w:p w:rsidR="00903B1B" w:rsidRPr="00903B1B" w:rsidRDefault="00903B1B" w:rsidP="00444324">
      <w:pPr>
        <w:spacing w:after="0" w:line="360" w:lineRule="auto"/>
        <w:ind w:right="34"/>
        <w:contextualSpacing/>
        <w:jc w:val="both"/>
        <w:rPr>
          <w:rFonts w:ascii="Palatino Linotype" w:eastAsia="MS Mincho" w:hAnsi="Palatino Linotype" w:cs="Times New Roman"/>
          <w:sz w:val="16"/>
          <w:szCs w:val="24"/>
          <w:lang w:val="es-ES_tradnl" w:eastAsia="es-ES"/>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B1B">
        <w:rPr>
          <w:rFonts w:ascii="Palatino Linotype" w:eastAsia="Times New Roman" w:hAnsi="Palatino Linotype" w:cs="Arial"/>
          <w:sz w:val="24"/>
          <w:szCs w:val="24"/>
          <w:lang w:val="es-ES_tradnl" w:eastAsia="es-ES"/>
        </w:rPr>
        <w:t xml:space="preserve">El día </w:t>
      </w:r>
      <w:r w:rsidR="00863FB7">
        <w:rPr>
          <w:rFonts w:ascii="Palatino Linotype" w:eastAsia="Times New Roman" w:hAnsi="Palatino Linotype" w:cs="Arial"/>
          <w:b/>
          <w:sz w:val="24"/>
          <w:szCs w:val="24"/>
          <w:lang w:val="es-ES_tradnl" w:eastAsia="es-ES"/>
        </w:rPr>
        <w:t>veinticuatro (24</w:t>
      </w:r>
      <w:r w:rsidR="005F057D">
        <w:rPr>
          <w:rFonts w:ascii="Palatino Linotype" w:eastAsia="Times New Roman" w:hAnsi="Palatino Linotype" w:cs="Arial"/>
          <w:b/>
          <w:sz w:val="24"/>
          <w:szCs w:val="24"/>
          <w:lang w:val="es-ES_tradnl" w:eastAsia="es-ES"/>
        </w:rPr>
        <w:t>) de octubre</w:t>
      </w:r>
      <w:r w:rsidRPr="00903B1B">
        <w:rPr>
          <w:rFonts w:ascii="Palatino Linotype" w:eastAsia="Times New Roman" w:hAnsi="Palatino Linotype" w:cs="Arial"/>
          <w:b/>
          <w:sz w:val="24"/>
          <w:szCs w:val="24"/>
          <w:lang w:val="es-ES_tradnl" w:eastAsia="es-ES"/>
        </w:rPr>
        <w:t xml:space="preserve"> de dos mil diecinueve</w:t>
      </w:r>
      <w:r w:rsidRPr="00903B1B">
        <w:rPr>
          <w:rFonts w:ascii="Palatino Linotype" w:eastAsia="Times New Roman" w:hAnsi="Palatino Linotype" w:cs="Arial"/>
          <w:sz w:val="24"/>
          <w:szCs w:val="24"/>
          <w:lang w:val="es-ES_tradnl" w:eastAsia="es-ES"/>
        </w:rPr>
        <w:t>, el</w:t>
      </w:r>
      <w:r w:rsidRPr="00903B1B">
        <w:rPr>
          <w:rFonts w:ascii="Palatino Linotype" w:eastAsia="MS Mincho" w:hAnsi="Palatino Linotype" w:cs="Arial"/>
          <w:sz w:val="24"/>
          <w:szCs w:val="24"/>
          <w:lang w:val="es-ES_tradnl" w:eastAsia="es-ES"/>
        </w:rPr>
        <w:t xml:space="preserve"> particular</w:t>
      </w:r>
      <w:r w:rsidRPr="00903B1B">
        <w:rPr>
          <w:rFonts w:ascii="Palatino Linotype" w:eastAsia="Times New Roman" w:hAnsi="Palatino Linotype" w:cs="Arial"/>
          <w:sz w:val="24"/>
          <w:szCs w:val="24"/>
          <w:lang w:val="es-ES_tradnl" w:eastAsia="es-ES"/>
        </w:rPr>
        <w:t xml:space="preserve"> interpuso el recurso de revisión, señalando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rsidR="00903B1B" w:rsidRPr="00903B1B" w:rsidRDefault="00903B1B" w:rsidP="00444324">
      <w:pPr>
        <w:spacing w:after="0" w:line="360" w:lineRule="auto"/>
        <w:contextualSpacing/>
        <w:rPr>
          <w:rFonts w:ascii="Palatino Linotype" w:eastAsia="MS Mincho" w:hAnsi="Palatino Linotype" w:cs="Times New Roman"/>
          <w:sz w:val="24"/>
          <w:szCs w:val="24"/>
          <w:lang w:val="es-ES_tradnl" w:eastAsia="es-ES"/>
        </w:rPr>
      </w:pPr>
    </w:p>
    <w:p w:rsidR="00444324" w:rsidRPr="00444324" w:rsidRDefault="00903B1B" w:rsidP="00444324">
      <w:pPr>
        <w:numPr>
          <w:ilvl w:val="2"/>
          <w:numId w:val="1"/>
        </w:numPr>
        <w:spacing w:after="0" w:line="360" w:lineRule="auto"/>
        <w:ind w:left="0" w:right="616" w:firstLine="0"/>
        <w:contextualSpacing/>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903B1B">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Pr="00903B1B">
        <w:rPr>
          <w:rFonts w:ascii="Palatino Linotype" w:eastAsia="Times New Roman" w:hAnsi="Palatino Linotype" w:cs="Arial"/>
          <w:b/>
          <w:sz w:val="24"/>
          <w:szCs w:val="24"/>
          <w:lang w:val="es-ES_tradnl" w:eastAsia="es-ES"/>
        </w:rPr>
        <w:t xml:space="preserve">: </w:t>
      </w:r>
    </w:p>
    <w:p w:rsidR="00903B1B" w:rsidRPr="00863FB7" w:rsidRDefault="00903B1B" w:rsidP="00444324">
      <w:pPr>
        <w:spacing w:after="0" w:line="360" w:lineRule="auto"/>
        <w:ind w:left="567" w:right="49"/>
        <w:contextualSpacing/>
        <w:jc w:val="both"/>
        <w:rPr>
          <w:rFonts w:ascii="Palatino Linotype" w:eastAsia="MS Mincho" w:hAnsi="Palatino Linotype" w:cs="Arial"/>
          <w:bCs/>
          <w:i/>
          <w:sz w:val="24"/>
          <w:szCs w:val="24"/>
          <w:lang w:val="es-ES_tradnl" w:eastAsia="es-ES"/>
        </w:rPr>
      </w:pPr>
      <w:r w:rsidRPr="00863FB7">
        <w:rPr>
          <w:rFonts w:ascii="Palatino Linotype" w:eastAsia="Times New Roman" w:hAnsi="Palatino Linotype" w:cs="Arial"/>
          <w:i/>
          <w:sz w:val="24"/>
          <w:szCs w:val="24"/>
          <w:lang w:val="es-ES_tradnl" w:eastAsia="es-ES"/>
        </w:rPr>
        <w:t>“</w:t>
      </w:r>
      <w:r w:rsidR="00863FB7" w:rsidRPr="00863FB7">
        <w:rPr>
          <w:rFonts w:ascii="Palatino Linotype" w:eastAsia="Times New Roman" w:hAnsi="Palatino Linotype" w:cs="Arial"/>
          <w:i/>
          <w:sz w:val="24"/>
          <w:szCs w:val="24"/>
          <w:lang w:eastAsia="es-ES"/>
        </w:rPr>
        <w:t xml:space="preserve">Por medio de la presente reciba un cordial saludo, así mismo en relación a la solicitud de información la cual solicita: “Solicito se en formato PDF el dictamen técnico de la descompostura del pozo denominado 5 Barrios y anexos que acreditan esta descompostura” Al respecto le hago de su conocimiento que dicho pozo se encuentra ubicado en el barrio de Santo Tomas; el cual es operado por un comité independiente , integrado por ciudadanos del mismo barrio; es administrado por la Comisión de Agua del Estado de México “ CAEM “ ; de ahí que el ente público denominado Organismo Público Descentralizado para la Prestación de los servicios de Agua Potable, Alcantarillado y Saneamiento “ OPDAPAS “ Del Municipio de Teoloyucan; Estado de México no ejerce jurisdicción sobre el pozo de cuenta ; razón por la que me es materialmente y jurídicamente imposible proporcionar dicha información . Con fundamento en el artículo 12 párrafo II de la Ley de Transparencia y Acceso a la Información Pública del Estado de México y Municipios. Quedo de Usted. Organismo </w:t>
      </w:r>
      <w:proofErr w:type="spellStart"/>
      <w:r w:rsidR="00863FB7" w:rsidRPr="00863FB7">
        <w:rPr>
          <w:rFonts w:ascii="Palatino Linotype" w:eastAsia="Times New Roman" w:hAnsi="Palatino Linotype" w:cs="Arial"/>
          <w:i/>
          <w:sz w:val="24"/>
          <w:szCs w:val="24"/>
          <w:lang w:eastAsia="es-ES"/>
        </w:rPr>
        <w:t>Publico</w:t>
      </w:r>
      <w:proofErr w:type="spellEnd"/>
      <w:r w:rsidR="00863FB7" w:rsidRPr="00863FB7">
        <w:rPr>
          <w:rFonts w:ascii="Palatino Linotype" w:eastAsia="Times New Roman" w:hAnsi="Palatino Linotype" w:cs="Arial"/>
          <w:i/>
          <w:sz w:val="24"/>
          <w:szCs w:val="24"/>
          <w:lang w:eastAsia="es-ES"/>
        </w:rPr>
        <w:t xml:space="preserve"> Descentralizado para la Prestación de los servicios de Agua Potable, Alcantarillado y Saneamiento “OPDAPAS” Del Municipio de Teoloyucan; Estado de México</w:t>
      </w:r>
      <w:r w:rsidRPr="00863FB7">
        <w:rPr>
          <w:rFonts w:ascii="Palatino Linotype" w:eastAsia="MS Mincho" w:hAnsi="Palatino Linotype" w:cs="Arial"/>
          <w:bCs/>
          <w:i/>
          <w:sz w:val="24"/>
          <w:szCs w:val="24"/>
          <w:lang w:eastAsia="es-ES"/>
        </w:rPr>
        <w:t>”</w:t>
      </w:r>
      <w:r w:rsidRPr="00863FB7">
        <w:rPr>
          <w:rFonts w:ascii="Palatino Linotype" w:eastAsia="MS Mincho" w:hAnsi="Palatino Linotype" w:cs="Arial"/>
          <w:bCs/>
          <w:i/>
          <w:sz w:val="24"/>
          <w:szCs w:val="24"/>
          <w:lang w:val="es-ES_tradnl" w:eastAsia="es-ES"/>
        </w:rPr>
        <w:t xml:space="preserve"> (Sic)</w:t>
      </w:r>
    </w:p>
    <w:p w:rsidR="00444324" w:rsidRPr="00903B1B" w:rsidRDefault="00444324" w:rsidP="00444324">
      <w:pPr>
        <w:spacing w:after="0" w:line="360" w:lineRule="auto"/>
        <w:ind w:right="34"/>
        <w:contextualSpacing/>
        <w:jc w:val="both"/>
        <w:rPr>
          <w:rFonts w:ascii="Palatino Linotype" w:eastAsia="MS Mincho" w:hAnsi="Palatino Linotype" w:cs="Arial"/>
          <w:bCs/>
          <w:sz w:val="24"/>
          <w:szCs w:val="24"/>
          <w:lang w:val="es-ES_tradnl" w:eastAsia="es-ES"/>
        </w:rPr>
      </w:pPr>
    </w:p>
    <w:p w:rsidR="005F057D" w:rsidRPr="00444324" w:rsidRDefault="00903B1B" w:rsidP="00444324">
      <w:pPr>
        <w:numPr>
          <w:ilvl w:val="2"/>
          <w:numId w:val="1"/>
        </w:numPr>
        <w:spacing w:after="0" w:line="360" w:lineRule="auto"/>
        <w:ind w:left="0" w:right="616" w:firstLine="0"/>
        <w:contextualSpacing/>
        <w:jc w:val="both"/>
        <w:rPr>
          <w:rFonts w:ascii="Palatino Linotype" w:eastAsia="Times New Roman" w:hAnsi="Palatino Linotype" w:cs="Arial"/>
          <w:i/>
          <w:sz w:val="24"/>
          <w:szCs w:val="24"/>
          <w:lang w:val="es-ES_tradnl" w:eastAsia="es-ES"/>
        </w:rPr>
      </w:pPr>
      <w:bookmarkStart w:id="33" w:name="_Toc506483759"/>
      <w:r w:rsidRPr="00903B1B">
        <w:rPr>
          <w:rFonts w:ascii="Palatino Linotype" w:eastAsia="Times New Roman" w:hAnsi="Palatino Linotype" w:cs="Arial"/>
          <w:b/>
          <w:sz w:val="24"/>
          <w:szCs w:val="24"/>
          <w:lang w:val="es-ES_tradnl" w:eastAsia="es-ES"/>
        </w:rPr>
        <w:t>Razones o Motivos de inconformidad</w:t>
      </w:r>
      <w:r w:rsidRPr="00903B1B">
        <w:rPr>
          <w:rFonts w:ascii="Palatino Linotype" w:eastAsia="Times New Roman" w:hAnsi="Palatino Linotype" w:cs="Arial"/>
          <w:b/>
          <w:i/>
          <w:sz w:val="24"/>
          <w:szCs w:val="24"/>
          <w:lang w:val="es-ES_tradnl" w:eastAsia="es-ES"/>
        </w:rPr>
        <w:t>:</w:t>
      </w:r>
      <w:bookmarkEnd w:id="19"/>
      <w:bookmarkEnd w:id="33"/>
      <w:r w:rsidRPr="00903B1B">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p>
    <w:p w:rsidR="00903B1B" w:rsidRPr="00903B1B" w:rsidRDefault="00903B1B" w:rsidP="00444324">
      <w:pPr>
        <w:spacing w:after="0" w:line="360" w:lineRule="auto"/>
        <w:ind w:left="567" w:right="49"/>
        <w:contextualSpacing/>
        <w:jc w:val="both"/>
        <w:rPr>
          <w:rFonts w:ascii="Palatino Linotype" w:eastAsia="Times New Roman" w:hAnsi="Palatino Linotype" w:cs="Arial"/>
          <w:i/>
          <w:sz w:val="24"/>
          <w:szCs w:val="24"/>
          <w:lang w:val="es-ES_tradnl" w:eastAsia="es-ES"/>
        </w:rPr>
      </w:pPr>
      <w:r w:rsidRPr="00903B1B">
        <w:rPr>
          <w:rFonts w:ascii="Palatino Linotype" w:eastAsia="Times New Roman" w:hAnsi="Palatino Linotype" w:cs="Arial"/>
          <w:i/>
          <w:sz w:val="24"/>
          <w:szCs w:val="24"/>
          <w:lang w:val="es-ES_tradnl" w:eastAsia="es-ES"/>
        </w:rPr>
        <w:t>“</w:t>
      </w:r>
      <w:r w:rsidR="00863FB7" w:rsidRPr="00863FB7">
        <w:rPr>
          <w:rFonts w:ascii="Palatino Linotype" w:eastAsia="Times New Roman" w:hAnsi="Palatino Linotype" w:cs="Arial"/>
          <w:i/>
          <w:sz w:val="24"/>
          <w:szCs w:val="24"/>
          <w:lang w:eastAsia="es-ES"/>
        </w:rPr>
        <w:t xml:space="preserve">El sujeto obligado menciona que se encuentra materialmente y jurídicamente imposibilitado para proporcionar dicha información, en virtud que no ejerce jurisdicción sobre el pozo de agua, sin embargo </w:t>
      </w:r>
      <w:r w:rsidR="00863FB7" w:rsidRPr="00863FB7">
        <w:rPr>
          <w:rFonts w:ascii="Palatino Linotype" w:eastAsia="Times New Roman" w:hAnsi="Palatino Linotype" w:cs="Arial"/>
          <w:b/>
          <w:i/>
          <w:sz w:val="24"/>
          <w:szCs w:val="24"/>
          <w:lang w:eastAsia="es-ES"/>
        </w:rPr>
        <w:t>no manifestó en tiempo y forma la incompetencia por el sujeto obligado, si es que fuera el caso, violando mi derecho a la información pública</w:t>
      </w:r>
      <w:r w:rsidR="00863FB7" w:rsidRPr="00863FB7">
        <w:rPr>
          <w:rFonts w:ascii="Palatino Linotype" w:eastAsia="Times New Roman" w:hAnsi="Palatino Linotype" w:cs="Arial"/>
          <w:i/>
          <w:sz w:val="24"/>
          <w:szCs w:val="24"/>
          <w:lang w:eastAsia="es-ES"/>
        </w:rPr>
        <w:t>. No aclara si tiene la información solicitada o si la Comisión de Agua del Estado de México CAEM, informa o no al municipio de Teoloyucan de la administración del pozo ubicado, como lo manifiesta el sujeto obligado en el barrio de Santo Tomas, territorio del municipio de Teoloyucan</w:t>
      </w:r>
      <w:r w:rsidR="005F057D">
        <w:rPr>
          <w:rFonts w:ascii="Palatino Linotype" w:eastAsia="Times New Roman" w:hAnsi="Palatino Linotype" w:cs="Arial"/>
          <w:i/>
          <w:sz w:val="24"/>
          <w:szCs w:val="24"/>
          <w:lang w:val="es-ES_tradnl" w:eastAsia="es-ES"/>
        </w:rPr>
        <w:t xml:space="preserve">” </w:t>
      </w:r>
      <w:r w:rsidRPr="00903B1B">
        <w:rPr>
          <w:rFonts w:ascii="Palatino Linotype" w:eastAsia="Times New Roman" w:hAnsi="Palatino Linotype" w:cs="Arial"/>
          <w:i/>
          <w:sz w:val="24"/>
          <w:szCs w:val="24"/>
          <w:lang w:val="es-ES_tradnl" w:eastAsia="es-ES"/>
        </w:rPr>
        <w:t>(Sic)</w:t>
      </w:r>
    </w:p>
    <w:p w:rsidR="00903B1B" w:rsidRPr="006C7AB0" w:rsidRDefault="00903B1B" w:rsidP="00444324">
      <w:pPr>
        <w:spacing w:after="0" w:line="360" w:lineRule="auto"/>
        <w:ind w:right="34"/>
        <w:contextualSpacing/>
        <w:jc w:val="both"/>
        <w:rPr>
          <w:rFonts w:ascii="Palatino Linotype" w:eastAsia="Times New Roman" w:hAnsi="Palatino Linotype" w:cs="Arial"/>
          <w:sz w:val="28"/>
          <w:szCs w:val="24"/>
          <w:lang w:val="es-ES_tradnl" w:eastAsia="es-ES"/>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i/>
          <w:color w:val="000000"/>
          <w:lang w:val="es-ES_tradnl" w:eastAsia="es-ES"/>
        </w:rPr>
      </w:pPr>
      <w:r w:rsidRPr="00903B1B">
        <w:rPr>
          <w:rFonts w:ascii="Palatino Linotype" w:eastAsia="Times New Roman" w:hAnsi="Palatino Linotype" w:cs="Arial"/>
          <w:sz w:val="24"/>
          <w:szCs w:val="24"/>
          <w:lang w:val="es-ES_tradnl" w:eastAsia="es-ES"/>
        </w:rPr>
        <w:t xml:space="preserve">Se registró el recurso de revisión bajo el número de expediente </w:t>
      </w:r>
      <w:r w:rsidRPr="00903B1B">
        <w:rPr>
          <w:rFonts w:ascii="Palatino Linotype" w:eastAsia="MS Mincho" w:hAnsi="Palatino Linotype" w:cs="Arial"/>
          <w:bCs/>
          <w:sz w:val="24"/>
          <w:szCs w:val="24"/>
          <w:lang w:val="es-ES_tradnl" w:eastAsia="es-ES"/>
        </w:rPr>
        <w:t xml:space="preserve">al rubro indicado, asimismo con fundamento en lo dispuesto por el </w:t>
      </w:r>
      <w:r w:rsidRPr="00903B1B">
        <w:rPr>
          <w:rFonts w:ascii="Palatino Linotype" w:eastAsia="Calibri" w:hAnsi="Palatino Linotype" w:cs="Arial"/>
          <w:sz w:val="24"/>
          <w:szCs w:val="24"/>
          <w:lang w:val="es-ES_tradnl" w:eastAsia="es-ES"/>
        </w:rPr>
        <w:t xml:space="preserve">artículo 185 fracción I de la </w:t>
      </w:r>
      <w:r w:rsidRPr="00903B1B">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903B1B">
        <w:rPr>
          <w:rFonts w:ascii="Palatino Linotype" w:eastAsia="Times New Roman" w:hAnsi="Palatino Linotype" w:cs="Arial"/>
          <w:sz w:val="24"/>
          <w:szCs w:val="24"/>
          <w:lang w:val="es-ES_tradnl" w:eastAsia="es-ES"/>
        </w:rPr>
        <w:t xml:space="preserve">se turnó al </w:t>
      </w:r>
      <w:r w:rsidRPr="00903B1B">
        <w:rPr>
          <w:rFonts w:ascii="Palatino Linotype" w:eastAsia="Times New Roman" w:hAnsi="Palatino Linotype" w:cs="Arial"/>
          <w:b/>
          <w:sz w:val="24"/>
          <w:szCs w:val="24"/>
          <w:lang w:val="es-ES_tradnl" w:eastAsia="es-ES"/>
        </w:rPr>
        <w:t xml:space="preserve">Comisionado José Guadalupe Luna Hernández, </w:t>
      </w:r>
      <w:r w:rsidRPr="00903B1B">
        <w:rPr>
          <w:rFonts w:ascii="Palatino Linotype" w:eastAsia="Times New Roman" w:hAnsi="Palatino Linotype" w:cs="Arial"/>
          <w:sz w:val="24"/>
          <w:szCs w:val="24"/>
          <w:lang w:val="es-ES_tradnl" w:eastAsia="es-ES"/>
        </w:rPr>
        <w:t>con el objeto de su análisis.</w:t>
      </w:r>
    </w:p>
    <w:p w:rsidR="00903B1B" w:rsidRPr="006C7AB0" w:rsidRDefault="00903B1B" w:rsidP="00444324">
      <w:pPr>
        <w:spacing w:after="0" w:line="360" w:lineRule="auto"/>
        <w:contextualSpacing/>
        <w:jc w:val="both"/>
        <w:rPr>
          <w:rFonts w:ascii="Palatino Linotype" w:eastAsia="MS Mincho" w:hAnsi="Palatino Linotype" w:cs="Times New Roman"/>
          <w:i/>
          <w:color w:val="000000"/>
          <w:sz w:val="24"/>
          <w:lang w:val="es-ES_tradnl" w:eastAsia="es-ES"/>
        </w:rPr>
      </w:pPr>
    </w:p>
    <w:p w:rsidR="00903B1B" w:rsidRPr="00863FB7"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B1B">
        <w:rPr>
          <w:rFonts w:ascii="Palatino Linotype" w:eastAsia="Calibri" w:hAnsi="Palatino Linotype" w:cs="Arial"/>
          <w:sz w:val="24"/>
          <w:szCs w:val="24"/>
          <w:lang w:val="es-ES_tradnl" w:eastAsia="es-ES"/>
        </w:rPr>
        <w:t xml:space="preserve">El </w:t>
      </w:r>
      <w:r w:rsidRPr="00903B1B">
        <w:rPr>
          <w:rFonts w:ascii="Palatino Linotype" w:eastAsia="Times New Roman" w:hAnsi="Palatino Linotype" w:cs="Arial"/>
          <w:sz w:val="24"/>
          <w:szCs w:val="24"/>
          <w:lang w:val="es-ES_tradnl" w:eastAsia="es-ES"/>
        </w:rPr>
        <w:t>Comisionado</w:t>
      </w:r>
      <w:r w:rsidRPr="00903B1B">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de fecha </w:t>
      </w:r>
      <w:r w:rsidR="00863FB7">
        <w:rPr>
          <w:rFonts w:ascii="Palatino Linotype" w:eastAsia="Calibri" w:hAnsi="Palatino Linotype" w:cs="Arial"/>
          <w:b/>
          <w:sz w:val="24"/>
          <w:szCs w:val="24"/>
          <w:lang w:val="es-ES_tradnl" w:eastAsia="es-ES"/>
        </w:rPr>
        <w:t>treinta (30</w:t>
      </w:r>
      <w:r w:rsidRPr="00903B1B">
        <w:rPr>
          <w:rFonts w:ascii="Palatino Linotype" w:eastAsia="Calibri" w:hAnsi="Palatino Linotype" w:cs="Arial"/>
          <w:b/>
          <w:sz w:val="24"/>
          <w:szCs w:val="24"/>
          <w:lang w:val="es-ES_tradnl" w:eastAsia="es-ES"/>
        </w:rPr>
        <w:t xml:space="preserve">) de </w:t>
      </w:r>
      <w:r w:rsidR="00863FB7">
        <w:rPr>
          <w:rFonts w:ascii="Palatino Linotype" w:eastAsia="Calibri" w:hAnsi="Palatino Linotype" w:cs="Arial"/>
          <w:b/>
          <w:sz w:val="24"/>
          <w:szCs w:val="24"/>
          <w:lang w:val="es-ES_tradnl" w:eastAsia="es-ES"/>
        </w:rPr>
        <w:t>octubre</w:t>
      </w:r>
      <w:r w:rsidRPr="00903B1B">
        <w:rPr>
          <w:rFonts w:ascii="Palatino Linotype" w:eastAsia="Calibri" w:hAnsi="Palatino Linotype" w:cs="Arial"/>
          <w:b/>
          <w:sz w:val="24"/>
          <w:szCs w:val="24"/>
          <w:lang w:val="es-ES_tradnl" w:eastAsia="es-ES"/>
        </w:rPr>
        <w:t xml:space="preserve"> d</w:t>
      </w:r>
      <w:r w:rsidRPr="00903B1B">
        <w:rPr>
          <w:rFonts w:ascii="Palatino Linotype" w:eastAsia="Calibri" w:hAnsi="Palatino Linotype" w:cs="Arial"/>
          <w:sz w:val="24"/>
          <w:szCs w:val="24"/>
          <w:lang w:val="es-ES_tradnl" w:eastAsia="es-ES"/>
        </w:rPr>
        <w:t xml:space="preserve">e dos mil diecinueve, puso a disposición de las partes el expediente electrónico vía Sistema de Acceso a la Información Mexiquense </w:t>
      </w:r>
      <w:r w:rsidRPr="00903B1B">
        <w:rPr>
          <w:rFonts w:ascii="Palatino Linotype" w:eastAsia="Calibri" w:hAnsi="Palatino Linotype" w:cs="Arial"/>
          <w:b/>
          <w:sz w:val="24"/>
          <w:szCs w:val="24"/>
          <w:lang w:val="es-ES_tradnl" w:eastAsia="es-ES"/>
        </w:rPr>
        <w:t xml:space="preserve">SAIMEX </w:t>
      </w:r>
      <w:r w:rsidRPr="00903B1B">
        <w:rPr>
          <w:rFonts w:ascii="Palatino Linotype" w:eastAsia="Calibri" w:hAnsi="Palatino Linotype" w:cs="Arial"/>
          <w:sz w:val="24"/>
          <w:szCs w:val="24"/>
          <w:lang w:val="es-ES_tradnl" w:eastAsia="es-ES"/>
        </w:rPr>
        <w:t>a efecto de que en un plazo máximo de siete días manifestaran lo que a derecho convinieran, ofrecieran pruebas</w:t>
      </w:r>
      <w:r w:rsidRPr="00903B1B">
        <w:rPr>
          <w:rFonts w:ascii="Palatino Linotype" w:eastAsia="MS Mincho" w:hAnsi="Palatino Linotype" w:cs="Arial"/>
          <w:bCs/>
          <w:sz w:val="24"/>
          <w:szCs w:val="24"/>
          <w:lang w:val="es-ES_tradnl" w:eastAsia="es-MX"/>
        </w:rPr>
        <w:t>, el Sujeto Obligado rindiera su Informe Justificado y se formularan alegatos</w:t>
      </w:r>
      <w:r w:rsidRPr="00903B1B">
        <w:rPr>
          <w:rFonts w:ascii="Palatino Linotype" w:eastAsia="Calibri" w:hAnsi="Palatino Linotype" w:cs="Arial"/>
          <w:sz w:val="24"/>
          <w:szCs w:val="24"/>
          <w:lang w:val="es-ES_tradnl" w:eastAsia="es-ES"/>
        </w:rPr>
        <w:t>.</w:t>
      </w:r>
    </w:p>
    <w:p w:rsidR="00863FB7" w:rsidRDefault="00863FB7" w:rsidP="00444324">
      <w:pPr>
        <w:pStyle w:val="Prrafodelista"/>
        <w:spacing w:after="0" w:line="360" w:lineRule="auto"/>
        <w:rPr>
          <w:rFonts w:ascii="Palatino Linotype" w:eastAsia="MS Mincho" w:hAnsi="Palatino Linotype" w:cs="Times New Roman"/>
          <w:sz w:val="24"/>
          <w:szCs w:val="24"/>
          <w:lang w:val="es-ES_tradnl" w:eastAsia="es-ES"/>
        </w:rPr>
      </w:pPr>
    </w:p>
    <w:p w:rsidR="00903B1B" w:rsidRDefault="00863FB7"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81FCA">
        <w:rPr>
          <w:rFonts w:ascii="Palatino Linotype" w:eastAsia="MS Mincho" w:hAnsi="Palatino Linotype" w:cs="Times New Roman"/>
          <w:sz w:val="24"/>
          <w:szCs w:val="24"/>
          <w:lang w:val="es-ES_tradnl" w:eastAsia="es-ES"/>
        </w:rPr>
        <w:t xml:space="preserve">El día treinta de octubre </w:t>
      </w:r>
      <w:r w:rsidR="000F3BF1">
        <w:rPr>
          <w:rFonts w:ascii="Palatino Linotype" w:eastAsia="MS Mincho" w:hAnsi="Palatino Linotype" w:cs="Times New Roman"/>
          <w:sz w:val="24"/>
          <w:szCs w:val="24"/>
          <w:lang w:val="es-ES_tradnl" w:eastAsia="es-ES"/>
        </w:rPr>
        <w:t xml:space="preserve">(30) </w:t>
      </w:r>
      <w:r w:rsidRPr="00B81FCA">
        <w:rPr>
          <w:rFonts w:ascii="Palatino Linotype" w:eastAsia="MS Mincho" w:hAnsi="Palatino Linotype" w:cs="Times New Roman"/>
          <w:sz w:val="24"/>
          <w:szCs w:val="24"/>
          <w:lang w:val="es-ES_tradnl" w:eastAsia="es-ES"/>
        </w:rPr>
        <w:t>y trece</w:t>
      </w:r>
      <w:r w:rsidR="000F3BF1">
        <w:rPr>
          <w:rFonts w:ascii="Palatino Linotype" w:eastAsia="MS Mincho" w:hAnsi="Palatino Linotype" w:cs="Times New Roman"/>
          <w:sz w:val="24"/>
          <w:szCs w:val="24"/>
          <w:lang w:val="es-ES_tradnl" w:eastAsia="es-ES"/>
        </w:rPr>
        <w:t xml:space="preserve"> (13)</w:t>
      </w:r>
      <w:r w:rsidRPr="00B81FCA">
        <w:rPr>
          <w:rFonts w:ascii="Palatino Linotype" w:eastAsia="MS Mincho" w:hAnsi="Palatino Linotype" w:cs="Times New Roman"/>
          <w:sz w:val="24"/>
          <w:szCs w:val="24"/>
          <w:lang w:val="es-ES_tradnl" w:eastAsia="es-ES"/>
        </w:rPr>
        <w:t xml:space="preserve"> de noviembre de dos mil diecinueve, el </w:t>
      </w:r>
      <w:r w:rsidRPr="00B81FCA">
        <w:rPr>
          <w:rFonts w:ascii="Palatino Linotype" w:eastAsia="MS Mincho" w:hAnsi="Palatino Linotype" w:cs="Times New Roman"/>
          <w:b/>
          <w:sz w:val="24"/>
          <w:szCs w:val="24"/>
          <w:lang w:val="es-ES_tradnl" w:eastAsia="es-ES"/>
        </w:rPr>
        <w:t>SUJETO OBLIGADO</w:t>
      </w:r>
      <w:r w:rsidRPr="00B81FCA">
        <w:rPr>
          <w:rFonts w:ascii="Palatino Linotype" w:eastAsia="MS Mincho" w:hAnsi="Palatino Linotype" w:cs="Times New Roman"/>
          <w:sz w:val="24"/>
          <w:szCs w:val="24"/>
          <w:lang w:val="es-ES_tradnl" w:eastAsia="es-ES"/>
        </w:rPr>
        <w:t xml:space="preserve"> estando en tiempo y forma, present</w:t>
      </w:r>
      <w:r w:rsidR="00B81FCA" w:rsidRPr="00B81FCA">
        <w:rPr>
          <w:rFonts w:ascii="Palatino Linotype" w:eastAsia="MS Mincho" w:hAnsi="Palatino Linotype" w:cs="Times New Roman"/>
          <w:sz w:val="24"/>
          <w:szCs w:val="24"/>
          <w:lang w:val="es-ES_tradnl" w:eastAsia="es-ES"/>
        </w:rPr>
        <w:t>ó su respectivo informe justificado, mismo que fue del conocimiento del particular en fecha tres (03) de diciembre de dos mil diecinueve, a efecto de que él mismo presentara las manifestación que a su derecho conviniera</w:t>
      </w:r>
      <w:r w:rsidR="00B81FCA">
        <w:rPr>
          <w:rFonts w:ascii="Palatino Linotype" w:eastAsia="MS Mincho" w:hAnsi="Palatino Linotype" w:cs="Times New Roman"/>
          <w:sz w:val="24"/>
          <w:szCs w:val="24"/>
          <w:lang w:val="es-ES_tradnl" w:eastAsia="es-ES"/>
        </w:rPr>
        <w:t>, situación que no sucedió; el informe se integra de tres archivos digitales mismos que se describe:</w:t>
      </w:r>
    </w:p>
    <w:p w:rsidR="00B81FCA" w:rsidRPr="006C7AB0" w:rsidRDefault="00B81FCA" w:rsidP="00444324">
      <w:pPr>
        <w:pStyle w:val="Prrafodelista"/>
        <w:spacing w:after="0" w:line="360" w:lineRule="auto"/>
        <w:rPr>
          <w:rFonts w:ascii="Palatino Linotype" w:eastAsia="MS Mincho" w:hAnsi="Palatino Linotype" w:cs="Times New Roman"/>
          <w:sz w:val="28"/>
          <w:szCs w:val="24"/>
          <w:lang w:val="es-ES_tradnl" w:eastAsia="es-ES"/>
        </w:rPr>
      </w:pPr>
    </w:p>
    <w:p w:rsidR="00B81FCA" w:rsidRDefault="00B81FCA" w:rsidP="00444324">
      <w:pPr>
        <w:pStyle w:val="Prrafodelista"/>
        <w:numPr>
          <w:ilvl w:val="0"/>
          <w:numId w:val="2"/>
        </w:numPr>
        <w:spacing w:after="0" w:line="360" w:lineRule="auto"/>
        <w:ind w:left="426" w:right="34"/>
        <w:jc w:val="both"/>
        <w:rPr>
          <w:rFonts w:ascii="Palatino Linotype" w:eastAsia="MS Mincho" w:hAnsi="Palatino Linotype" w:cs="Times New Roman"/>
          <w:sz w:val="24"/>
          <w:szCs w:val="24"/>
          <w:lang w:val="es-ES_tradnl" w:eastAsia="es-ES"/>
        </w:rPr>
      </w:pPr>
      <w:r w:rsidRPr="002D38D0">
        <w:rPr>
          <w:rFonts w:ascii="Palatino Linotype" w:eastAsia="MS Mincho" w:hAnsi="Palatino Linotype" w:cs="Times New Roman"/>
          <w:b/>
          <w:sz w:val="24"/>
          <w:szCs w:val="24"/>
          <w:lang w:val="es-ES_tradnl" w:eastAsia="es-ES"/>
        </w:rPr>
        <w:t>211 rec.pdf:</w:t>
      </w:r>
      <w:r>
        <w:rPr>
          <w:rFonts w:ascii="Palatino Linotype" w:eastAsia="MS Mincho" w:hAnsi="Palatino Linotype" w:cs="Times New Roman"/>
          <w:sz w:val="24"/>
          <w:szCs w:val="24"/>
          <w:lang w:val="es-ES_tradnl" w:eastAsia="es-ES"/>
        </w:rPr>
        <w:t xml:space="preserve"> Oficio número OPDAPAS/DIR.GRAL/177/2019, suscrito por el Director del Organismo del Agua Potable, quien reitera </w:t>
      </w:r>
      <w:r w:rsidR="00C03B9A">
        <w:rPr>
          <w:rFonts w:ascii="Palatino Linotype" w:eastAsia="MS Mincho" w:hAnsi="Palatino Linotype" w:cs="Times New Roman"/>
          <w:sz w:val="24"/>
          <w:szCs w:val="24"/>
          <w:lang w:val="es-ES_tradnl" w:eastAsia="es-ES"/>
        </w:rPr>
        <w:t xml:space="preserve">la respuesta inicial de </w:t>
      </w:r>
      <w:r>
        <w:rPr>
          <w:rFonts w:ascii="Palatino Linotype" w:eastAsia="MS Mincho" w:hAnsi="Palatino Linotype" w:cs="Times New Roman"/>
          <w:sz w:val="24"/>
          <w:szCs w:val="24"/>
          <w:lang w:val="es-ES_tradnl" w:eastAsia="es-ES"/>
        </w:rPr>
        <w:t xml:space="preserve">que dicho pozo </w:t>
      </w:r>
      <w:r w:rsidR="00C03B9A">
        <w:rPr>
          <w:rFonts w:ascii="Palatino Linotype" w:eastAsia="MS Mincho" w:hAnsi="Palatino Linotype" w:cs="Times New Roman"/>
          <w:sz w:val="24"/>
          <w:szCs w:val="24"/>
          <w:lang w:val="es-ES_tradnl" w:eastAsia="es-ES"/>
        </w:rPr>
        <w:t>se encuentra ubicado en el Barrio de Santo Tomás: es operado por un comité independiente integrado por ciudadanos  del mismo Barrio…</w:t>
      </w:r>
    </w:p>
    <w:p w:rsidR="00C03B9A" w:rsidRPr="006C7AB0" w:rsidRDefault="00C03B9A" w:rsidP="00444324">
      <w:pPr>
        <w:pStyle w:val="Prrafodelista"/>
        <w:spacing w:after="0" w:line="360" w:lineRule="auto"/>
        <w:ind w:left="426" w:right="34"/>
        <w:jc w:val="both"/>
        <w:rPr>
          <w:rFonts w:ascii="Palatino Linotype" w:eastAsia="MS Mincho" w:hAnsi="Palatino Linotype" w:cs="Times New Roman"/>
          <w:sz w:val="28"/>
          <w:szCs w:val="24"/>
          <w:lang w:val="es-ES_tradnl" w:eastAsia="es-ES"/>
        </w:rPr>
      </w:pPr>
    </w:p>
    <w:p w:rsidR="00B81FCA" w:rsidRDefault="00B81FCA" w:rsidP="00444324">
      <w:pPr>
        <w:pStyle w:val="Prrafodelista"/>
        <w:numPr>
          <w:ilvl w:val="0"/>
          <w:numId w:val="2"/>
        </w:numPr>
        <w:spacing w:after="0" w:line="360" w:lineRule="auto"/>
        <w:ind w:left="426" w:right="34"/>
        <w:jc w:val="both"/>
        <w:rPr>
          <w:rFonts w:ascii="Palatino Linotype" w:eastAsia="MS Mincho" w:hAnsi="Palatino Linotype" w:cs="Times New Roman"/>
          <w:sz w:val="24"/>
          <w:szCs w:val="24"/>
          <w:lang w:val="es-ES_tradnl" w:eastAsia="es-ES"/>
        </w:rPr>
      </w:pPr>
      <w:r w:rsidRPr="002D38D0">
        <w:rPr>
          <w:rFonts w:ascii="Palatino Linotype" w:eastAsia="MS Mincho" w:hAnsi="Palatino Linotype" w:cs="Times New Roman"/>
          <w:b/>
          <w:sz w:val="24"/>
          <w:szCs w:val="24"/>
          <w:lang w:val="es-ES_tradnl" w:eastAsia="es-ES"/>
        </w:rPr>
        <w:t>Acta 28 com.pdf:</w:t>
      </w:r>
      <w:r w:rsidR="00C03B9A">
        <w:rPr>
          <w:rFonts w:ascii="Palatino Linotype" w:eastAsia="MS Mincho" w:hAnsi="Palatino Linotype" w:cs="Times New Roman"/>
          <w:sz w:val="24"/>
          <w:szCs w:val="24"/>
          <w:lang w:val="es-ES_tradnl" w:eastAsia="es-ES"/>
        </w:rPr>
        <w:t xml:space="preserve"> Acta de la Vigésima Octava Sesión Extraordinaria Número CT/UTAIP/AS</w:t>
      </w:r>
      <w:r w:rsidR="002D38D0">
        <w:rPr>
          <w:rFonts w:ascii="Palatino Linotype" w:eastAsia="MS Mincho" w:hAnsi="Palatino Linotype" w:cs="Times New Roman"/>
          <w:sz w:val="24"/>
          <w:szCs w:val="24"/>
          <w:lang w:val="es-ES_tradnl" w:eastAsia="es-ES"/>
        </w:rPr>
        <w:t>E-28/2019, por medio de la cual se presentó la propuesta para declarar la inexistencia de información en el recurso.</w:t>
      </w:r>
    </w:p>
    <w:p w:rsidR="002D38D0" w:rsidRPr="006C7AB0" w:rsidRDefault="002D38D0" w:rsidP="00444324">
      <w:pPr>
        <w:pStyle w:val="Prrafodelista"/>
        <w:spacing w:after="0" w:line="360" w:lineRule="auto"/>
        <w:rPr>
          <w:rFonts w:ascii="Palatino Linotype" w:eastAsia="MS Mincho" w:hAnsi="Palatino Linotype" w:cs="Times New Roman"/>
          <w:sz w:val="28"/>
          <w:szCs w:val="24"/>
          <w:lang w:val="es-ES_tradnl" w:eastAsia="es-ES"/>
        </w:rPr>
      </w:pPr>
    </w:p>
    <w:p w:rsidR="00B81FCA" w:rsidRPr="00BB73AB" w:rsidRDefault="00B81FCA" w:rsidP="00444324">
      <w:pPr>
        <w:pStyle w:val="Prrafodelista"/>
        <w:numPr>
          <w:ilvl w:val="0"/>
          <w:numId w:val="2"/>
        </w:numPr>
        <w:spacing w:after="0" w:line="360" w:lineRule="auto"/>
        <w:ind w:left="426" w:right="34"/>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211 opda.pdf:</w:t>
      </w:r>
      <w:r w:rsidR="002D38D0">
        <w:rPr>
          <w:rFonts w:ascii="Palatino Linotype" w:eastAsia="MS Mincho" w:hAnsi="Palatino Linotype" w:cs="Times New Roman"/>
          <w:sz w:val="24"/>
          <w:szCs w:val="24"/>
          <w:lang w:val="es-ES_tradnl" w:eastAsia="es-ES"/>
        </w:rPr>
        <w:t xml:space="preserve"> Oficio número OPDAPAS/DIRGRAL/OMA/199/2019, por medio d</w:t>
      </w:r>
      <w:r w:rsidR="003B57AA">
        <w:rPr>
          <w:rFonts w:ascii="Palatino Linotype" w:eastAsia="MS Mincho" w:hAnsi="Palatino Linotype" w:cs="Times New Roman"/>
          <w:sz w:val="24"/>
          <w:szCs w:val="24"/>
          <w:lang w:val="es-ES_tradnl" w:eastAsia="es-ES"/>
        </w:rPr>
        <w:t>el cual se reitera la respuesta.</w:t>
      </w:r>
    </w:p>
    <w:p w:rsidR="00B81FCA" w:rsidRPr="006C7AB0" w:rsidRDefault="00B81FCA" w:rsidP="00444324">
      <w:pPr>
        <w:spacing w:after="0" w:line="360" w:lineRule="auto"/>
        <w:ind w:right="34"/>
        <w:contextualSpacing/>
        <w:jc w:val="both"/>
        <w:rPr>
          <w:rFonts w:ascii="Palatino Linotype" w:eastAsia="MS Mincho" w:hAnsi="Palatino Linotype" w:cs="Times New Roman"/>
          <w:sz w:val="28"/>
          <w:szCs w:val="24"/>
          <w:lang w:val="es-ES_tradnl" w:eastAsia="es-ES"/>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B1B">
        <w:rPr>
          <w:rFonts w:ascii="Palatino Linotype" w:eastAsia="MS Mincho" w:hAnsi="Palatino Linotype" w:cs="Times New Roman"/>
          <w:sz w:val="24"/>
          <w:szCs w:val="24"/>
          <w:lang w:val="es-ES_tradnl" w:eastAsia="es-ES"/>
        </w:rPr>
        <w:t xml:space="preserve">El </w:t>
      </w:r>
      <w:r w:rsidR="00863FB7">
        <w:rPr>
          <w:rFonts w:ascii="Palatino Linotype" w:eastAsia="Calibri" w:hAnsi="Palatino Linotype" w:cs="Arial"/>
          <w:b/>
          <w:sz w:val="24"/>
          <w:szCs w:val="24"/>
          <w:lang w:val="es-ES_tradnl" w:eastAsia="es-ES"/>
        </w:rPr>
        <w:t xml:space="preserve">diecisiete </w:t>
      </w:r>
      <w:r w:rsidR="00863FB7">
        <w:rPr>
          <w:rFonts w:ascii="Palatino Linotype" w:eastAsia="MS Mincho" w:hAnsi="Palatino Linotype" w:cs="Times New Roman"/>
          <w:b/>
          <w:sz w:val="24"/>
          <w:szCs w:val="24"/>
          <w:lang w:val="es-ES_tradnl" w:eastAsia="es-ES"/>
        </w:rPr>
        <w:t>(17</w:t>
      </w:r>
      <w:r w:rsidR="005F057D">
        <w:rPr>
          <w:rFonts w:ascii="Palatino Linotype" w:eastAsia="MS Mincho" w:hAnsi="Palatino Linotype" w:cs="Times New Roman"/>
          <w:b/>
          <w:sz w:val="24"/>
          <w:szCs w:val="24"/>
          <w:lang w:val="es-ES_tradnl" w:eastAsia="es-ES"/>
        </w:rPr>
        <w:t>) de diciembre</w:t>
      </w:r>
      <w:r w:rsidRPr="00903B1B">
        <w:rPr>
          <w:rFonts w:ascii="Palatino Linotype" w:eastAsia="MS Mincho" w:hAnsi="Palatino Linotype" w:cs="Times New Roman"/>
          <w:sz w:val="24"/>
          <w:szCs w:val="24"/>
          <w:lang w:val="es-ES_tradnl" w:eastAsia="es-ES"/>
        </w:rPr>
        <w:t xml:space="preserve"> de dos mil diecinueve, con fundamento en el</w:t>
      </w:r>
      <w:r w:rsidRPr="00903B1B">
        <w:rPr>
          <w:rFonts w:ascii="Palatino Linotype" w:eastAsia="MS Mincho" w:hAnsi="Palatino Linotype" w:cs="Times New Roman"/>
          <w:sz w:val="24"/>
          <w:szCs w:val="24"/>
          <w:lang w:val="es-ES_tradnl" w:eastAsia="es-ES"/>
        </w:rPr>
        <w:br/>
        <w:t>artículo 181 tercer párrafo de la Ley de Transparencia y Acceso a la</w:t>
      </w:r>
      <w:r w:rsidRPr="00903B1B">
        <w:rPr>
          <w:rFonts w:ascii="Palatino Linotype" w:eastAsia="MS Mincho" w:hAnsi="Palatino Linotype" w:cs="Times New Roman"/>
          <w:sz w:val="24"/>
          <w:szCs w:val="24"/>
          <w:lang w:val="es-ES_tradnl" w:eastAsia="es-ES"/>
        </w:rPr>
        <w:br/>
        <w:t>Información Pública del Estado de México y Municipios, se acordó el</w:t>
      </w:r>
      <w:r w:rsidRPr="00903B1B">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903B1B">
        <w:rPr>
          <w:rFonts w:ascii="Palatino Linotype" w:eastAsia="MS Mincho" w:hAnsi="Palatino Linotype" w:cs="Times New Roman"/>
          <w:sz w:val="24"/>
          <w:szCs w:val="24"/>
          <w:lang w:val="es-ES_tradnl" w:eastAsia="es-ES"/>
        </w:rPr>
        <w:br/>
        <w:t>complejidad del asunto y para un mejor estudio.</w:t>
      </w:r>
    </w:p>
    <w:p w:rsidR="00903B1B" w:rsidRPr="00903B1B" w:rsidRDefault="00903B1B" w:rsidP="00444324">
      <w:pPr>
        <w:spacing w:after="0" w:line="360" w:lineRule="auto"/>
        <w:contextualSpacing/>
        <w:rPr>
          <w:rFonts w:ascii="Palatino Linotype" w:eastAsia="MS Mincho" w:hAnsi="Palatino Linotype" w:cs="Times New Roman"/>
          <w:sz w:val="24"/>
          <w:szCs w:val="24"/>
          <w:lang w:val="es-ES_tradnl" w:eastAsia="es-ES"/>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B1B">
        <w:rPr>
          <w:rFonts w:ascii="Palatino Linotype" w:eastAsia="MS Mincho" w:hAnsi="Palatino Linotype" w:cs="Times New Roman"/>
          <w:sz w:val="24"/>
          <w:szCs w:val="24"/>
          <w:lang w:val="es-ES_tradnl" w:eastAsia="es-ES"/>
        </w:rPr>
        <w:t>El Comisionado Ponente decretó el cierre de instrucción</w:t>
      </w:r>
      <w:r w:rsidRPr="00903B1B">
        <w:rPr>
          <w:rFonts w:ascii="Palatino Linotype" w:eastAsia="MS Mincho" w:hAnsi="Palatino Linotype" w:cs="Arial"/>
          <w:sz w:val="24"/>
          <w:szCs w:val="24"/>
          <w:lang w:val="es-ES_tradnl" w:eastAsia="es-ES"/>
        </w:rPr>
        <w:t xml:space="preserve"> </w:t>
      </w:r>
      <w:r w:rsidRPr="00903B1B">
        <w:rPr>
          <w:rFonts w:ascii="Palatino Linotype" w:eastAsia="MS Mincho" w:hAnsi="Palatino Linotype" w:cs="Times New Roman"/>
          <w:sz w:val="24"/>
          <w:szCs w:val="24"/>
          <w:lang w:val="es-ES_tradnl" w:eastAsia="es-ES"/>
        </w:rPr>
        <w:t>me</w:t>
      </w:r>
      <w:r w:rsidR="00863FB7">
        <w:rPr>
          <w:rFonts w:ascii="Palatino Linotype" w:eastAsia="MS Mincho" w:hAnsi="Palatino Linotype" w:cs="Times New Roman"/>
          <w:sz w:val="24"/>
          <w:szCs w:val="24"/>
          <w:lang w:val="es-ES_tradnl" w:eastAsia="es-ES"/>
        </w:rPr>
        <w:t xml:space="preserve">diante acuerdo de </w:t>
      </w:r>
      <w:r w:rsidR="00863FB7" w:rsidRPr="006C7AB0">
        <w:rPr>
          <w:rFonts w:ascii="Palatino Linotype" w:eastAsia="MS Mincho" w:hAnsi="Palatino Linotype" w:cs="Times New Roman"/>
          <w:sz w:val="24"/>
          <w:szCs w:val="24"/>
          <w:lang w:val="es-ES_tradnl" w:eastAsia="es-ES"/>
        </w:rPr>
        <w:t xml:space="preserve">fecha </w:t>
      </w:r>
      <w:r w:rsidR="00BB73AB" w:rsidRPr="006C7AB0">
        <w:rPr>
          <w:rFonts w:ascii="Palatino Linotype" w:eastAsia="MS Mincho" w:hAnsi="Palatino Linotype" w:cs="Times New Roman"/>
          <w:sz w:val="24"/>
          <w:szCs w:val="24"/>
          <w:lang w:val="es-ES_tradnl" w:eastAsia="es-ES"/>
        </w:rPr>
        <w:t>diez (10</w:t>
      </w:r>
      <w:r w:rsidR="00863FB7" w:rsidRPr="006C7AB0">
        <w:rPr>
          <w:rFonts w:ascii="Palatino Linotype" w:eastAsia="MS Mincho" w:hAnsi="Palatino Linotype" w:cs="Times New Roman"/>
          <w:sz w:val="24"/>
          <w:szCs w:val="24"/>
          <w:lang w:val="es-ES_tradnl" w:eastAsia="es-ES"/>
        </w:rPr>
        <w:t>) de enero de dos mil veinte</w:t>
      </w:r>
      <w:r w:rsidRPr="006C7AB0">
        <w:rPr>
          <w:rFonts w:ascii="Palatino Linotype" w:eastAsia="MS Mincho" w:hAnsi="Palatino Linotype" w:cs="Times New Roman"/>
          <w:sz w:val="24"/>
          <w:szCs w:val="24"/>
          <w:lang w:val="es-ES_tradnl" w:eastAsia="es-ES"/>
        </w:rPr>
        <w:t xml:space="preserve">, </w:t>
      </w:r>
      <w:r w:rsidRPr="006C7AB0">
        <w:rPr>
          <w:rFonts w:ascii="Palatino Linotype" w:eastAsia="MS Mincho" w:hAnsi="Palatino Linotype" w:cs="Arial"/>
          <w:sz w:val="24"/>
          <w:szCs w:val="24"/>
          <w:lang w:val="es-ES_tradnl" w:eastAsia="es-ES"/>
        </w:rPr>
        <w:t>por</w:t>
      </w:r>
      <w:r w:rsidRPr="00903B1B">
        <w:rPr>
          <w:rFonts w:ascii="Palatino Linotype" w:eastAsia="MS Mincho" w:hAnsi="Palatino Linotype" w:cs="Arial"/>
          <w:sz w:val="24"/>
          <w:szCs w:val="24"/>
          <w:lang w:val="es-ES_tradnl" w:eastAsia="es-ES"/>
        </w:rPr>
        <w:t xml:space="preserve"> lo que, ordenó turnar el expediente a resolución. </w:t>
      </w:r>
      <w:r w:rsidRPr="00903B1B">
        <w:rPr>
          <w:rFonts w:ascii="Palatino Linotype" w:eastAsia="Calibri" w:hAnsi="Palatino Linotype" w:cs="Arial"/>
          <w:color w:val="000000"/>
          <w:sz w:val="24"/>
          <w:szCs w:val="24"/>
          <w:lang w:val="es-ES_tradnl" w:eastAsia="es-ES"/>
        </w:rPr>
        <w:t xml:space="preserve">- - - - - - - - - - - - - - - - - - - - - - - - - - - - - - - - - - - - - - - - - - - - </w:t>
      </w:r>
    </w:p>
    <w:p w:rsidR="00903B1B" w:rsidRPr="00903B1B" w:rsidRDefault="00903B1B" w:rsidP="00444324">
      <w:pPr>
        <w:spacing w:after="0" w:line="360" w:lineRule="auto"/>
        <w:contextualSpacing/>
        <w:rPr>
          <w:rFonts w:ascii="Palatino Linotype" w:eastAsia="MS Mincho" w:hAnsi="Palatino Linotype" w:cs="Times New Roman"/>
          <w:sz w:val="24"/>
          <w:szCs w:val="24"/>
          <w:lang w:val="es-ES_tradnl" w:eastAsia="es-ES"/>
        </w:rPr>
      </w:pPr>
    </w:p>
    <w:p w:rsidR="00903B1B" w:rsidRPr="00903B1B" w:rsidRDefault="00903B1B" w:rsidP="00444324">
      <w:pPr>
        <w:keepNext/>
        <w:keepLines/>
        <w:spacing w:after="0" w:line="360" w:lineRule="auto"/>
        <w:jc w:val="center"/>
        <w:outlineLvl w:val="0"/>
        <w:rPr>
          <w:rFonts w:ascii="Palatino Linotype" w:eastAsia="MS Gothic" w:hAnsi="Palatino Linotype" w:cs="Times New Roman"/>
          <w:b/>
          <w:sz w:val="24"/>
          <w:szCs w:val="32"/>
          <w:lang w:val="es-ES_tradnl"/>
        </w:rPr>
      </w:pPr>
      <w:bookmarkStart w:id="34" w:name="_Toc30095691"/>
      <w:r w:rsidRPr="00903B1B">
        <w:rPr>
          <w:rFonts w:ascii="Palatino Linotype" w:eastAsia="MS Gothic" w:hAnsi="Palatino Linotype" w:cs="Times New Roman"/>
          <w:b/>
          <w:sz w:val="24"/>
          <w:szCs w:val="32"/>
          <w:lang w:val="es-ES_tradnl"/>
        </w:rPr>
        <w:t>C O N S I D E R A N D O</w:t>
      </w:r>
      <w:bookmarkEnd w:id="3"/>
      <w:bookmarkEnd w:id="34"/>
    </w:p>
    <w:p w:rsidR="00903B1B" w:rsidRPr="00903B1B" w:rsidRDefault="00903B1B" w:rsidP="00444324">
      <w:pPr>
        <w:tabs>
          <w:tab w:val="left" w:pos="284"/>
        </w:tabs>
        <w:spacing w:after="0" w:line="360" w:lineRule="auto"/>
        <w:rPr>
          <w:rFonts w:ascii="Palatino Linotype" w:eastAsia="MS Mincho" w:hAnsi="Palatino Linotype" w:cs="Times New Roman"/>
          <w:sz w:val="14"/>
          <w:szCs w:val="24"/>
          <w:lang w:val="es-ES_tradnl"/>
        </w:rPr>
      </w:pPr>
    </w:p>
    <w:p w:rsidR="00903B1B" w:rsidRPr="00903B1B" w:rsidRDefault="00903B1B" w:rsidP="00444324">
      <w:pPr>
        <w:keepNext/>
        <w:keepLines/>
        <w:spacing w:after="0" w:line="360" w:lineRule="auto"/>
        <w:outlineLvl w:val="1"/>
        <w:rPr>
          <w:rFonts w:ascii="Palatino Linotype" w:eastAsia="MS Gothic" w:hAnsi="Palatino Linotype" w:cs="Times New Roman"/>
          <w:b/>
          <w:sz w:val="24"/>
          <w:szCs w:val="26"/>
          <w:lang w:val="es-ES_tradnl"/>
        </w:rPr>
      </w:pPr>
      <w:bookmarkStart w:id="35" w:name="_Toc491791303"/>
      <w:bookmarkStart w:id="36" w:name="_Toc30095692"/>
      <w:r w:rsidRPr="00903B1B">
        <w:rPr>
          <w:rFonts w:ascii="Palatino Linotype" w:eastAsia="MS Gothic" w:hAnsi="Palatino Linotype" w:cs="Times New Roman"/>
          <w:b/>
          <w:sz w:val="24"/>
          <w:szCs w:val="26"/>
          <w:lang w:val="es-ES_tradnl"/>
        </w:rPr>
        <w:t>PRIMERO. De la competencia</w:t>
      </w:r>
      <w:bookmarkEnd w:id="35"/>
      <w:bookmarkEnd w:id="36"/>
    </w:p>
    <w:p w:rsidR="00903B1B" w:rsidRPr="00903B1B" w:rsidRDefault="00903B1B" w:rsidP="00444324">
      <w:pPr>
        <w:spacing w:after="0" w:line="360" w:lineRule="auto"/>
        <w:rPr>
          <w:rFonts w:ascii="Cambria" w:eastAsia="MS Mincho" w:hAnsi="Cambria" w:cs="Times New Roman"/>
          <w:sz w:val="14"/>
          <w:szCs w:val="24"/>
          <w:lang w:val="es-ES_tradnl"/>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903B1B">
        <w:rPr>
          <w:rFonts w:ascii="Palatino Linotype" w:eastAsia="Calibri" w:hAnsi="Palatino Linotype" w:cs="Times New Roman"/>
          <w:sz w:val="24"/>
          <w:szCs w:val="24"/>
          <w:lang w:val="es-ES_tradnl" w:eastAsia="es-ES"/>
        </w:rPr>
        <w:t xml:space="preserve">Este </w:t>
      </w:r>
      <w:r w:rsidRPr="00903B1B">
        <w:rPr>
          <w:rFonts w:ascii="Palatino Linotype" w:eastAsia="MS Mincho" w:hAnsi="Palatino Linotype" w:cs="Times New Roman"/>
          <w:sz w:val="24"/>
          <w:szCs w:val="24"/>
          <w:lang w:val="es-ES_tradnl" w:eastAsia="es-ES"/>
        </w:rPr>
        <w:t>Instituto</w:t>
      </w:r>
      <w:r w:rsidRPr="00903B1B">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903B1B">
        <w:rPr>
          <w:rFonts w:ascii="Palatino Linotype" w:eastAsia="Calibri" w:hAnsi="Palatino Linotype" w:cs="Times New Roman"/>
          <w:b/>
          <w:sz w:val="24"/>
          <w:szCs w:val="24"/>
          <w:lang w:val="es-ES_tradnl" w:eastAsia="es-ES"/>
        </w:rPr>
        <w:t>Constitución Política de los Estados Unidos Mexicanos</w:t>
      </w:r>
      <w:r w:rsidRPr="00903B1B">
        <w:rPr>
          <w:rFonts w:ascii="Palatino Linotype" w:eastAsia="Calibri" w:hAnsi="Palatino Linotype" w:cs="Times New Roman"/>
          <w:sz w:val="24"/>
          <w:szCs w:val="24"/>
          <w:lang w:val="es-ES_tradnl" w:eastAsia="es-ES"/>
        </w:rPr>
        <w:t xml:space="preserve">; 5, párrafos segundo, vigésimo tercero y vigésimo cuarto fracciones IV y V de la </w:t>
      </w:r>
      <w:r w:rsidRPr="00903B1B">
        <w:rPr>
          <w:rFonts w:ascii="Palatino Linotype" w:eastAsia="Calibri" w:hAnsi="Palatino Linotype" w:cs="Times New Roman"/>
          <w:b/>
          <w:sz w:val="24"/>
          <w:szCs w:val="24"/>
          <w:lang w:val="es-ES_tradnl" w:eastAsia="es-ES"/>
        </w:rPr>
        <w:t>Constitución Política del Estado Libre y Soberano de México</w:t>
      </w:r>
      <w:r w:rsidRPr="00903B1B">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903B1B">
        <w:rPr>
          <w:rFonts w:ascii="Palatino Linotype" w:eastAsia="Calibri" w:hAnsi="Palatino Linotype" w:cs="Arial"/>
          <w:sz w:val="24"/>
          <w:szCs w:val="24"/>
          <w:lang w:val="es-ES_tradnl" w:eastAsia="es-ES"/>
        </w:rPr>
        <w:t xml:space="preserve">de la </w:t>
      </w:r>
      <w:r w:rsidRPr="00903B1B">
        <w:rPr>
          <w:rFonts w:ascii="Palatino Linotype" w:eastAsia="Calibri" w:hAnsi="Palatino Linotype" w:cs="Arial"/>
          <w:b/>
          <w:sz w:val="24"/>
          <w:szCs w:val="24"/>
          <w:lang w:val="es-ES_tradnl" w:eastAsia="es-ES"/>
        </w:rPr>
        <w:t>Ley de Transparencia y Acceso a la Información Pública del Estado de México y Municipios</w:t>
      </w:r>
      <w:r w:rsidRPr="00903B1B">
        <w:rPr>
          <w:rFonts w:ascii="Palatino Linotype" w:eastAsia="Calibri" w:hAnsi="Palatino Linotype" w:cs="Arial"/>
          <w:sz w:val="24"/>
          <w:szCs w:val="24"/>
          <w:lang w:val="es-ES_tradnl" w:eastAsia="es-ES"/>
        </w:rPr>
        <w:t xml:space="preserve">; y 10, 7, 9 fracciones I y XXIV, y 11 del </w:t>
      </w:r>
      <w:r w:rsidRPr="00903B1B">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903B1B" w:rsidRPr="00903B1B" w:rsidRDefault="00903B1B" w:rsidP="00444324">
      <w:pPr>
        <w:spacing w:after="0" w:line="360" w:lineRule="auto"/>
        <w:ind w:right="34"/>
        <w:contextualSpacing/>
        <w:jc w:val="both"/>
        <w:rPr>
          <w:rFonts w:ascii="Palatino Linotype" w:eastAsia="Calibri" w:hAnsi="Palatino Linotype" w:cs="Times New Roman"/>
          <w:b/>
          <w:sz w:val="24"/>
          <w:szCs w:val="24"/>
          <w:lang w:val="es-ES_tradnl" w:eastAsia="es-ES"/>
        </w:rPr>
      </w:pPr>
    </w:p>
    <w:p w:rsidR="00903B1B" w:rsidRPr="00903B1B" w:rsidRDefault="00903B1B" w:rsidP="00444324">
      <w:pPr>
        <w:keepNext/>
        <w:keepLines/>
        <w:spacing w:after="0" w:line="360" w:lineRule="auto"/>
        <w:outlineLvl w:val="1"/>
        <w:rPr>
          <w:rFonts w:ascii="Palatino Linotype" w:eastAsia="MS Gothic" w:hAnsi="Palatino Linotype" w:cs="Times New Roman"/>
          <w:b/>
          <w:sz w:val="24"/>
          <w:szCs w:val="26"/>
          <w:lang w:val="es-ES_tradnl"/>
        </w:rPr>
      </w:pPr>
      <w:bookmarkStart w:id="37" w:name="_Toc491791304"/>
      <w:bookmarkStart w:id="38" w:name="_Toc30095693"/>
      <w:r w:rsidRPr="00903B1B">
        <w:rPr>
          <w:rFonts w:ascii="Palatino Linotype" w:eastAsia="MS Gothic" w:hAnsi="Palatino Linotype" w:cs="Times New Roman"/>
          <w:b/>
          <w:sz w:val="24"/>
          <w:szCs w:val="26"/>
          <w:lang w:val="es-ES_tradnl"/>
        </w:rPr>
        <w:t>SEGUNDO. De la oportunidad y procedencia.</w:t>
      </w:r>
      <w:bookmarkEnd w:id="37"/>
      <w:bookmarkEnd w:id="38"/>
    </w:p>
    <w:p w:rsidR="00903B1B" w:rsidRPr="00903B1B" w:rsidRDefault="00903B1B" w:rsidP="00444324">
      <w:pPr>
        <w:spacing w:after="0" w:line="360" w:lineRule="auto"/>
        <w:rPr>
          <w:rFonts w:ascii="Cambria" w:eastAsia="MS Mincho" w:hAnsi="Cambria" w:cs="Times New Roman"/>
          <w:sz w:val="10"/>
          <w:szCs w:val="24"/>
          <w:lang w:val="es-ES_tradnl"/>
        </w:rPr>
      </w:pPr>
    </w:p>
    <w:p w:rsidR="00903B1B" w:rsidRPr="00903B1B" w:rsidRDefault="00903B1B" w:rsidP="004443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903B1B">
        <w:rPr>
          <w:rFonts w:ascii="Palatino Linotype" w:eastAsia="Calibri" w:hAnsi="Palatino Linotype" w:cs="Arial"/>
          <w:sz w:val="24"/>
          <w:szCs w:val="24"/>
        </w:rPr>
        <w:t xml:space="preserve">El medio de impugnación fue presentado a través del </w:t>
      </w:r>
      <w:r w:rsidRPr="00903B1B">
        <w:rPr>
          <w:rFonts w:ascii="Palatino Linotype" w:eastAsia="Calibri" w:hAnsi="Palatino Linotype" w:cs="Arial"/>
          <w:b/>
          <w:sz w:val="24"/>
          <w:szCs w:val="24"/>
        </w:rPr>
        <w:t>SAIMEX,</w:t>
      </w:r>
      <w:r w:rsidRPr="00903B1B">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903B1B">
        <w:rPr>
          <w:rFonts w:ascii="Palatino Linotype" w:eastAsia="Calibri" w:hAnsi="Palatino Linotype" w:cs="Arial"/>
          <w:b/>
          <w:sz w:val="24"/>
          <w:szCs w:val="24"/>
        </w:rPr>
        <w:t>SUJETO OBLIGADO</w:t>
      </w:r>
      <w:r w:rsidRPr="00903B1B">
        <w:rPr>
          <w:rFonts w:ascii="Palatino Linotype" w:eastAsia="Calibri" w:hAnsi="Palatino Linotype" w:cs="Arial"/>
          <w:sz w:val="24"/>
          <w:szCs w:val="24"/>
        </w:rPr>
        <w:t xml:space="preserve"> entregó su respuesta el día </w:t>
      </w:r>
      <w:r w:rsidR="00863FB7">
        <w:rPr>
          <w:rFonts w:ascii="Palatino Linotype" w:eastAsia="Calibri" w:hAnsi="Palatino Linotype" w:cs="Arial"/>
          <w:b/>
          <w:sz w:val="24"/>
          <w:szCs w:val="24"/>
        </w:rPr>
        <w:t>diez</w:t>
      </w:r>
      <w:r w:rsidRPr="00903B1B">
        <w:rPr>
          <w:rFonts w:ascii="Palatino Linotype" w:eastAsia="Calibri" w:hAnsi="Palatino Linotype" w:cs="Arial"/>
          <w:b/>
          <w:sz w:val="24"/>
          <w:szCs w:val="24"/>
        </w:rPr>
        <w:t xml:space="preserve"> (</w:t>
      </w:r>
      <w:r w:rsidR="00863FB7">
        <w:rPr>
          <w:rFonts w:ascii="Palatino Linotype" w:eastAsia="Calibri" w:hAnsi="Palatino Linotype" w:cs="Arial"/>
          <w:b/>
          <w:sz w:val="24"/>
          <w:szCs w:val="24"/>
        </w:rPr>
        <w:t>10) octu</w:t>
      </w:r>
      <w:r w:rsidRPr="00903B1B">
        <w:rPr>
          <w:rFonts w:ascii="Palatino Linotype" w:eastAsia="Calibri" w:hAnsi="Palatino Linotype" w:cs="Arial"/>
          <w:b/>
          <w:sz w:val="24"/>
          <w:szCs w:val="24"/>
        </w:rPr>
        <w:t xml:space="preserve">bre </w:t>
      </w:r>
      <w:r w:rsidRPr="00903B1B">
        <w:rPr>
          <w:rFonts w:ascii="Palatino Linotype" w:eastAsia="Calibri" w:hAnsi="Palatino Linotype" w:cs="Arial"/>
          <w:sz w:val="24"/>
          <w:szCs w:val="24"/>
        </w:rPr>
        <w:t xml:space="preserve">dos mil diecinueve, </w:t>
      </w:r>
      <w:r w:rsidRPr="00903B1B">
        <w:rPr>
          <w:rFonts w:ascii="Palatino Linotype" w:hAnsi="Palatino Linotype" w:cs="Arial"/>
          <w:sz w:val="24"/>
          <w:szCs w:val="24"/>
        </w:rPr>
        <w:t xml:space="preserve">de tal forma que el plazo para interponer el recurso transcurrió del día </w:t>
      </w:r>
      <w:r w:rsidR="00863FB7">
        <w:rPr>
          <w:rFonts w:ascii="Palatino Linotype" w:hAnsi="Palatino Linotype" w:cs="Arial"/>
          <w:b/>
          <w:sz w:val="24"/>
          <w:szCs w:val="24"/>
        </w:rPr>
        <w:t>once</w:t>
      </w:r>
      <w:r w:rsidRPr="00903B1B">
        <w:rPr>
          <w:rFonts w:ascii="Palatino Linotype" w:hAnsi="Palatino Linotype" w:cs="Arial"/>
          <w:sz w:val="24"/>
          <w:szCs w:val="24"/>
        </w:rPr>
        <w:t xml:space="preserve"> </w:t>
      </w:r>
      <w:r w:rsidR="00863FB7">
        <w:rPr>
          <w:rFonts w:ascii="Palatino Linotype" w:hAnsi="Palatino Linotype" w:cs="Arial"/>
          <w:b/>
          <w:sz w:val="24"/>
          <w:szCs w:val="24"/>
        </w:rPr>
        <w:t>(11</w:t>
      </w:r>
      <w:r w:rsidRPr="00903B1B">
        <w:rPr>
          <w:rFonts w:ascii="Palatino Linotype" w:hAnsi="Palatino Linotype" w:cs="Arial"/>
          <w:b/>
          <w:sz w:val="24"/>
          <w:szCs w:val="24"/>
        </w:rPr>
        <w:t xml:space="preserve">) de </w:t>
      </w:r>
      <w:r w:rsidR="00863FB7">
        <w:rPr>
          <w:rFonts w:ascii="Palatino Linotype" w:hAnsi="Palatino Linotype" w:cs="Arial"/>
          <w:b/>
          <w:sz w:val="24"/>
          <w:szCs w:val="24"/>
        </w:rPr>
        <w:t>octu</w:t>
      </w:r>
      <w:r w:rsidRPr="00903B1B">
        <w:rPr>
          <w:rFonts w:ascii="Palatino Linotype" w:hAnsi="Palatino Linotype" w:cs="Arial"/>
          <w:b/>
          <w:sz w:val="24"/>
          <w:szCs w:val="24"/>
        </w:rPr>
        <w:t xml:space="preserve">bre al </w:t>
      </w:r>
      <w:r w:rsidR="00863FB7">
        <w:rPr>
          <w:rFonts w:ascii="Palatino Linotype" w:hAnsi="Palatino Linotype" w:cs="Arial"/>
          <w:b/>
          <w:sz w:val="24"/>
          <w:szCs w:val="24"/>
        </w:rPr>
        <w:t>treinta y uno (31</w:t>
      </w:r>
      <w:r w:rsidRPr="00903B1B">
        <w:rPr>
          <w:rFonts w:ascii="Palatino Linotype" w:hAnsi="Palatino Linotype" w:cs="Arial"/>
          <w:b/>
          <w:sz w:val="24"/>
          <w:szCs w:val="24"/>
        </w:rPr>
        <w:t>) de mismo mes del</w:t>
      </w:r>
      <w:r w:rsidRPr="00903B1B">
        <w:rPr>
          <w:rFonts w:ascii="Palatino Linotype" w:eastAsia="Calibri" w:hAnsi="Palatino Linotype" w:cs="Times New Roman"/>
          <w:b/>
          <w:sz w:val="24"/>
          <w:szCs w:val="24"/>
          <w:lang w:val="es-ES" w:eastAsia="es-ES"/>
        </w:rPr>
        <w:t xml:space="preserve"> </w:t>
      </w:r>
      <w:r w:rsidRPr="00903B1B">
        <w:rPr>
          <w:rFonts w:ascii="Palatino Linotype" w:eastAsia="Calibri" w:hAnsi="Palatino Linotype" w:cs="Times New Roman"/>
          <w:sz w:val="24"/>
          <w:szCs w:val="24"/>
          <w:lang w:val="es-ES" w:eastAsia="es-ES"/>
        </w:rPr>
        <w:t>dos mil diecinueve</w:t>
      </w:r>
      <w:r w:rsidRPr="00903B1B">
        <w:rPr>
          <w:rFonts w:ascii="Palatino Linotype" w:hAnsi="Palatino Linotype" w:cs="Arial"/>
          <w:sz w:val="24"/>
          <w:szCs w:val="24"/>
        </w:rPr>
        <w:t xml:space="preserve">; en consecuencia, presentó  la inconformidad el </w:t>
      </w:r>
      <w:r w:rsidR="00863FB7">
        <w:rPr>
          <w:rFonts w:ascii="Palatino Linotype" w:hAnsi="Palatino Linotype" w:cs="Arial"/>
          <w:b/>
          <w:sz w:val="24"/>
          <w:szCs w:val="24"/>
        </w:rPr>
        <w:t>día cuatro (24</w:t>
      </w:r>
      <w:r w:rsidRPr="00903B1B">
        <w:rPr>
          <w:rFonts w:ascii="Palatino Linotype" w:hAnsi="Palatino Linotype" w:cs="Arial"/>
          <w:b/>
          <w:sz w:val="24"/>
          <w:szCs w:val="24"/>
        </w:rPr>
        <w:t>)</w:t>
      </w:r>
      <w:r w:rsidRPr="00903B1B">
        <w:rPr>
          <w:rFonts w:ascii="Palatino Linotype" w:hAnsi="Palatino Linotype" w:cs="Arial"/>
          <w:sz w:val="24"/>
          <w:szCs w:val="24"/>
        </w:rPr>
        <w:t xml:space="preserve"> </w:t>
      </w:r>
      <w:r w:rsidR="00863FB7">
        <w:rPr>
          <w:rFonts w:ascii="Palatino Linotype" w:hAnsi="Palatino Linotype" w:cs="Arial"/>
          <w:b/>
          <w:sz w:val="24"/>
          <w:szCs w:val="24"/>
        </w:rPr>
        <w:t>de octubre</w:t>
      </w:r>
      <w:r w:rsidRPr="00903B1B">
        <w:rPr>
          <w:rFonts w:ascii="Palatino Linotype" w:eastAsia="Calibri" w:hAnsi="Palatino Linotype" w:cs="Times New Roman"/>
          <w:sz w:val="24"/>
          <w:szCs w:val="24"/>
          <w:lang w:val="es-ES" w:eastAsia="es-ES"/>
        </w:rPr>
        <w:t xml:space="preserve"> </w:t>
      </w:r>
      <w:r w:rsidRPr="00903B1B">
        <w:rPr>
          <w:rFonts w:ascii="Palatino Linotype" w:hAnsi="Palatino Linotype" w:cs="Arial"/>
          <w:sz w:val="24"/>
          <w:szCs w:val="24"/>
        </w:rPr>
        <w:t xml:space="preserve">de dos mil diecinueve, éste se encuentran dentro de los márgenes temporales previstos en el artículo 178 de la </w:t>
      </w:r>
      <w:r w:rsidRPr="00903B1B">
        <w:rPr>
          <w:rFonts w:ascii="Palatino Linotype" w:hAnsi="Palatino Linotype" w:cs="Arial"/>
          <w:b/>
          <w:sz w:val="24"/>
          <w:szCs w:val="24"/>
        </w:rPr>
        <w:t>Ley de Transparencia y Acceso a la Información Pública del Estado de México y Municipios</w:t>
      </w:r>
      <w:r w:rsidRPr="00903B1B">
        <w:rPr>
          <w:rFonts w:ascii="Palatino Linotype" w:hAnsi="Palatino Linotype" w:cs="Arial"/>
          <w:sz w:val="24"/>
          <w:szCs w:val="24"/>
        </w:rPr>
        <w:t>.</w:t>
      </w:r>
    </w:p>
    <w:p w:rsidR="00903B1B" w:rsidRPr="00903B1B" w:rsidRDefault="00903B1B" w:rsidP="00444324">
      <w:pPr>
        <w:spacing w:after="0" w:line="360" w:lineRule="auto"/>
        <w:ind w:right="34"/>
        <w:contextualSpacing/>
        <w:jc w:val="both"/>
        <w:rPr>
          <w:rFonts w:ascii="Palatino Linotype" w:eastAsia="Calibri" w:hAnsi="Palatino Linotype" w:cs="Arial"/>
          <w:sz w:val="24"/>
          <w:szCs w:val="24"/>
          <w:lang w:val="es-ES_tradnl" w:eastAsia="es-ES"/>
        </w:rPr>
      </w:pPr>
    </w:p>
    <w:p w:rsidR="00E265EB" w:rsidRDefault="00E265EB" w:rsidP="004443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3C14D3">
        <w:rPr>
          <w:rFonts w:ascii="Palatino Linotype" w:eastAsia="Calibri" w:hAnsi="Palatino Linotype" w:cs="Times New Roman"/>
          <w:sz w:val="24"/>
          <w:szCs w:val="24"/>
        </w:rPr>
        <w:t xml:space="preserve">Por otra parte, de la revisión al expediente electrónico del SAIMEX se desprende que la parte solicitante, en ejercicio de su derecho de acceso a la información pública en el expediente que se revisa, tanto en las solicitud de información como en el recurso de revisión </w:t>
      </w:r>
      <w:r w:rsidRPr="003C14D3">
        <w:rPr>
          <w:rFonts w:ascii="Palatino Linotype" w:eastAsia="Calibri" w:hAnsi="Palatino Linotype" w:cs="Times New Roman"/>
          <w:b/>
          <w:sz w:val="24"/>
          <w:szCs w:val="24"/>
        </w:rPr>
        <w:t xml:space="preserve">no proporciona su nombre completo para que sea </w:t>
      </w:r>
      <w:r w:rsidRPr="003C14D3">
        <w:rPr>
          <w:rFonts w:ascii="Palatino Linotype" w:eastAsia="Calibri" w:hAnsi="Palatino Linotype" w:cs="Times New Roman"/>
          <w:b/>
          <w:sz w:val="24"/>
          <w:szCs w:val="24"/>
          <w:u w:val="single"/>
        </w:rPr>
        <w:t>identificado</w:t>
      </w:r>
      <w:r w:rsidRPr="003C14D3">
        <w:rPr>
          <w:rFonts w:ascii="Palatino Linotype" w:eastAsia="Calibri" w:hAnsi="Palatino Linotype" w:cs="Times New Roman"/>
          <w:b/>
          <w:sz w:val="24"/>
          <w:szCs w:val="24"/>
        </w:rPr>
        <w:t>,</w:t>
      </w:r>
      <w:r w:rsidRPr="003C14D3">
        <w:rPr>
          <w:rFonts w:ascii="Palatino Linotype" w:eastAsia="Calibri" w:hAnsi="Palatino Linotype" w:cs="Times New Roman"/>
          <w:sz w:val="24"/>
          <w:szCs w:val="24"/>
        </w:rPr>
        <w:t xml:space="preserve"> ni se tiene la certeza sobre su identidad, sin embargo, es importante señalar también que </w:t>
      </w:r>
      <w:r w:rsidRPr="003C14D3">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265EB" w:rsidRDefault="00E265EB" w:rsidP="00444324">
      <w:pPr>
        <w:pStyle w:val="Prrafodelista"/>
        <w:spacing w:after="0" w:line="360" w:lineRule="auto"/>
        <w:rPr>
          <w:rFonts w:ascii="Palatino Linotype" w:eastAsia="Calibri" w:hAnsi="Palatino Linotype" w:cs="Times New Roman"/>
          <w:sz w:val="24"/>
          <w:szCs w:val="24"/>
        </w:rPr>
      </w:pPr>
    </w:p>
    <w:p w:rsidR="00E265EB" w:rsidRDefault="00E265EB" w:rsidP="004443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3C14D3">
        <w:rPr>
          <w:rFonts w:ascii="Palatino Linotype" w:eastAsia="Calibri" w:hAnsi="Palatino Linotype" w:cs="Times New Roman"/>
          <w:sz w:val="24"/>
          <w:szCs w:val="24"/>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265EB" w:rsidRDefault="00E265EB" w:rsidP="00444324">
      <w:pPr>
        <w:pStyle w:val="Prrafodelista"/>
        <w:spacing w:after="0" w:line="360" w:lineRule="auto"/>
        <w:rPr>
          <w:rFonts w:ascii="Palatino Linotype" w:eastAsia="Calibri" w:hAnsi="Palatino Linotype" w:cs="Times New Roman"/>
          <w:sz w:val="24"/>
          <w:szCs w:val="24"/>
        </w:rPr>
      </w:pPr>
    </w:p>
    <w:p w:rsidR="00E265EB" w:rsidRDefault="00E265EB" w:rsidP="004443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3C14D3">
        <w:rPr>
          <w:rFonts w:ascii="Palatino Linotype" w:eastAsia="Calibri" w:hAnsi="Palatino Linotype" w:cs="Times New Roman"/>
          <w:sz w:val="24"/>
          <w:szCs w:val="24"/>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las solicitudes de acceso a la información puedan ser anónimas o no contener un nombre que identifique al solicitante o que permita tener certeza sobre su identidad.</w:t>
      </w:r>
    </w:p>
    <w:p w:rsidR="00E265EB" w:rsidRDefault="00E265EB" w:rsidP="00444324">
      <w:pPr>
        <w:pStyle w:val="Prrafodelista"/>
        <w:spacing w:after="0" w:line="360" w:lineRule="auto"/>
        <w:rPr>
          <w:rFonts w:ascii="Palatino Linotype" w:eastAsia="Calibri" w:hAnsi="Palatino Linotype" w:cs="Times New Roman"/>
          <w:sz w:val="24"/>
          <w:szCs w:val="24"/>
        </w:rPr>
      </w:pPr>
    </w:p>
    <w:p w:rsidR="00444324" w:rsidRDefault="00E265EB" w:rsidP="004443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3C14D3">
        <w:rPr>
          <w:rFonts w:ascii="Palatino Linotype" w:eastAsia="Calibri" w:hAnsi="Palatino Linotype" w:cs="Times New Roman"/>
          <w:sz w:val="24"/>
          <w:szCs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44324" w:rsidRPr="00444324" w:rsidRDefault="00444324" w:rsidP="00444324">
      <w:pPr>
        <w:spacing w:after="0" w:line="360" w:lineRule="auto"/>
        <w:contextualSpacing/>
        <w:jc w:val="both"/>
        <w:rPr>
          <w:rFonts w:ascii="Palatino Linotype" w:eastAsia="Calibri" w:hAnsi="Palatino Linotype" w:cs="Times New Roman"/>
          <w:sz w:val="16"/>
          <w:szCs w:val="24"/>
          <w:lang w:val="es-ES" w:eastAsia="es-ES"/>
        </w:rPr>
      </w:pPr>
    </w:p>
    <w:p w:rsidR="00E265EB" w:rsidRPr="006C7AB0" w:rsidRDefault="00E265EB" w:rsidP="00444324">
      <w:pPr>
        <w:pStyle w:val="Prrafodelista"/>
        <w:spacing w:after="0" w:line="360" w:lineRule="auto"/>
        <w:rPr>
          <w:rFonts w:ascii="Palatino Linotype" w:eastAsia="Calibri" w:hAnsi="Palatino Linotype" w:cs="Times New Roman"/>
          <w:sz w:val="2"/>
          <w:szCs w:val="24"/>
        </w:rPr>
      </w:pPr>
    </w:p>
    <w:p w:rsidR="00444324" w:rsidRPr="00444324" w:rsidRDefault="00E265EB" w:rsidP="004443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3C14D3">
        <w:rPr>
          <w:rFonts w:ascii="Palatino Linotype" w:eastAsia="Calibri" w:hAnsi="Palatino Linotype" w:cs="Times New Roman"/>
          <w:sz w:val="24"/>
          <w:szCs w:val="24"/>
        </w:rPr>
        <w:t>Por</w:t>
      </w:r>
      <w:r w:rsidRPr="003C14D3">
        <w:rPr>
          <w:rFonts w:ascii="Palatino Linotype" w:eastAsia="Times New Roman" w:hAnsi="Palatino Linotype" w:cs="Arial"/>
          <w:sz w:val="24"/>
          <w:szCs w:val="24"/>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3C14D3">
        <w:rPr>
          <w:rFonts w:ascii="Palatino Linotype" w:eastAsia="Times New Roman" w:hAnsi="Palatino Linotype" w:cs="Arial"/>
          <w:sz w:val="24"/>
          <w:szCs w:val="24"/>
        </w:rPr>
        <w:t>Resolutor</w:t>
      </w:r>
      <w:proofErr w:type="spellEnd"/>
      <w:r w:rsidRPr="003C14D3">
        <w:rPr>
          <w:rFonts w:ascii="Palatino Linotype" w:eastAsia="Times New Roman" w:hAnsi="Palatino Linotype" w:cs="Arial"/>
          <w:sz w:val="24"/>
          <w:szCs w:val="24"/>
        </w:rPr>
        <w:t>.</w:t>
      </w:r>
    </w:p>
    <w:p w:rsidR="00444324" w:rsidRPr="00444324" w:rsidRDefault="00444324" w:rsidP="00444324">
      <w:pPr>
        <w:spacing w:after="0" w:line="360" w:lineRule="auto"/>
        <w:contextualSpacing/>
        <w:jc w:val="both"/>
        <w:rPr>
          <w:rFonts w:ascii="Palatino Linotype" w:eastAsia="Calibri" w:hAnsi="Palatino Linotype" w:cs="Times New Roman"/>
          <w:sz w:val="24"/>
          <w:szCs w:val="24"/>
          <w:lang w:val="es-ES" w:eastAsia="es-ES"/>
        </w:rPr>
      </w:pPr>
    </w:p>
    <w:p w:rsidR="00E265EB" w:rsidRPr="006C7AB0" w:rsidRDefault="00E265EB" w:rsidP="00444324">
      <w:pPr>
        <w:spacing w:after="0" w:line="360" w:lineRule="auto"/>
        <w:contextualSpacing/>
        <w:jc w:val="both"/>
        <w:rPr>
          <w:rFonts w:ascii="Palatino Linotype" w:eastAsia="Calibri" w:hAnsi="Palatino Linotype" w:cs="Times New Roman"/>
          <w:sz w:val="6"/>
          <w:szCs w:val="24"/>
          <w:lang w:val="es-ES" w:eastAsia="es-ES"/>
        </w:rPr>
      </w:pPr>
    </w:p>
    <w:p w:rsidR="00903B1B" w:rsidRPr="00903B1B" w:rsidRDefault="00903B1B" w:rsidP="004443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903B1B">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903B1B">
        <w:rPr>
          <w:rFonts w:ascii="Palatino Linotype" w:hAnsi="Palatino Linotype" w:cs="Arial"/>
          <w:b/>
          <w:sz w:val="24"/>
          <w:szCs w:val="24"/>
        </w:rPr>
        <w:t>Ley de Transparencia y Acceso a la Información Pública del Estado de México y Municipios</w:t>
      </w:r>
      <w:r w:rsidRPr="00903B1B">
        <w:rPr>
          <w:rFonts w:ascii="Palatino Linotype" w:hAnsi="Palatino Linotype" w:cs="Arial"/>
          <w:sz w:val="24"/>
          <w:szCs w:val="24"/>
        </w:rPr>
        <w:t xml:space="preserve">, y determinar la confirmación; revocación o modificación; </w:t>
      </w:r>
      <w:proofErr w:type="spellStart"/>
      <w:r w:rsidRPr="00903B1B">
        <w:rPr>
          <w:rFonts w:ascii="Palatino Linotype" w:hAnsi="Palatino Linotype" w:cs="Arial"/>
          <w:sz w:val="24"/>
          <w:szCs w:val="24"/>
        </w:rPr>
        <w:t>desechamiento</w:t>
      </w:r>
      <w:proofErr w:type="spellEnd"/>
      <w:r w:rsidRPr="00903B1B">
        <w:rPr>
          <w:rFonts w:ascii="Palatino Linotype" w:hAnsi="Palatino Linotype" w:cs="Arial"/>
          <w:sz w:val="24"/>
          <w:szCs w:val="24"/>
        </w:rPr>
        <w:t xml:space="preserve"> o sobreseimiento; y en su caso ordenar la entrega de la información.</w:t>
      </w:r>
    </w:p>
    <w:p w:rsidR="00903B1B" w:rsidRPr="00444324" w:rsidRDefault="00903B1B" w:rsidP="00444324">
      <w:pPr>
        <w:spacing w:after="0" w:line="360" w:lineRule="auto"/>
        <w:contextualSpacing/>
        <w:rPr>
          <w:rFonts w:ascii="Palatino Linotype" w:eastAsia="Calibri" w:hAnsi="Palatino Linotype" w:cs="Arial"/>
          <w:szCs w:val="24"/>
          <w:lang w:val="es-ES_tradnl" w:eastAsia="es-ES"/>
        </w:rPr>
      </w:pPr>
    </w:p>
    <w:p w:rsidR="00903B1B" w:rsidRPr="00444324" w:rsidRDefault="00903B1B" w:rsidP="004443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903B1B">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444324" w:rsidRDefault="00444324" w:rsidP="00444324">
      <w:pPr>
        <w:spacing w:after="0" w:line="360" w:lineRule="auto"/>
        <w:contextualSpacing/>
        <w:jc w:val="both"/>
        <w:rPr>
          <w:rFonts w:ascii="Palatino Linotype" w:eastAsia="Calibri" w:hAnsi="Palatino Linotype" w:cs="Times New Roman"/>
          <w:sz w:val="24"/>
          <w:szCs w:val="24"/>
          <w:lang w:val="es-ES" w:eastAsia="es-ES"/>
        </w:rPr>
      </w:pPr>
    </w:p>
    <w:p w:rsidR="00444324" w:rsidRPr="00903B1B" w:rsidRDefault="00444324" w:rsidP="00444324">
      <w:pPr>
        <w:spacing w:after="0" w:line="360" w:lineRule="auto"/>
        <w:contextualSpacing/>
        <w:jc w:val="both"/>
        <w:rPr>
          <w:rFonts w:ascii="Palatino Linotype" w:eastAsia="Calibri" w:hAnsi="Palatino Linotype" w:cs="Times New Roman"/>
          <w:sz w:val="24"/>
          <w:szCs w:val="24"/>
          <w:lang w:val="es-ES" w:eastAsia="es-ES"/>
        </w:rPr>
      </w:pPr>
    </w:p>
    <w:p w:rsidR="00903B1B" w:rsidRPr="006C7AB0" w:rsidRDefault="00903B1B" w:rsidP="00444324">
      <w:pPr>
        <w:spacing w:after="0" w:line="360" w:lineRule="auto"/>
        <w:ind w:right="34"/>
        <w:contextualSpacing/>
        <w:jc w:val="both"/>
        <w:rPr>
          <w:rFonts w:ascii="Palatino Linotype" w:eastAsia="Calibri" w:hAnsi="Palatino Linotype" w:cs="Arial"/>
          <w:sz w:val="10"/>
          <w:szCs w:val="24"/>
          <w:lang w:val="es-ES_tradnl" w:eastAsia="es-ES"/>
        </w:rPr>
      </w:pPr>
    </w:p>
    <w:p w:rsidR="00903B1B" w:rsidRPr="00903B1B" w:rsidRDefault="00903B1B" w:rsidP="00444324">
      <w:pPr>
        <w:keepNext/>
        <w:keepLines/>
        <w:spacing w:after="0" w:line="360" w:lineRule="auto"/>
        <w:outlineLvl w:val="1"/>
        <w:rPr>
          <w:rFonts w:ascii="Palatino Linotype" w:eastAsia="MS Gothic" w:hAnsi="Palatino Linotype" w:cs="Times New Roman"/>
          <w:b/>
          <w:sz w:val="24"/>
          <w:szCs w:val="26"/>
          <w:lang w:val="es-ES_tradnl"/>
        </w:rPr>
      </w:pPr>
      <w:bookmarkStart w:id="39" w:name="_Toc467081898"/>
      <w:bookmarkStart w:id="40" w:name="_Toc522635580"/>
      <w:bookmarkStart w:id="41" w:name="_Toc30095694"/>
      <w:r w:rsidRPr="00903B1B">
        <w:rPr>
          <w:rFonts w:ascii="Palatino Linotype" w:eastAsia="MS Gothic" w:hAnsi="Palatino Linotype" w:cs="Times New Roman"/>
          <w:b/>
          <w:sz w:val="24"/>
          <w:szCs w:val="24"/>
          <w:lang w:val="es-ES_tradnl"/>
        </w:rPr>
        <w:t>TERCERO.</w:t>
      </w:r>
      <w:bookmarkStart w:id="42" w:name="_Toc523328250"/>
      <w:bookmarkEnd w:id="39"/>
      <w:bookmarkEnd w:id="40"/>
      <w:r w:rsidRPr="00903B1B">
        <w:rPr>
          <w:rFonts w:ascii="Palatino Linotype" w:eastAsia="MS Gothic" w:hAnsi="Palatino Linotype" w:cs="Times New Roman"/>
          <w:b/>
          <w:sz w:val="24"/>
          <w:szCs w:val="26"/>
          <w:lang w:val="es-ES_tradnl"/>
        </w:rPr>
        <w:t xml:space="preserve"> Planteamiento de la Litis</w:t>
      </w:r>
      <w:bookmarkEnd w:id="41"/>
      <w:bookmarkEnd w:id="42"/>
    </w:p>
    <w:p w:rsidR="00903B1B" w:rsidRPr="00903B1B" w:rsidRDefault="00903B1B" w:rsidP="00444324">
      <w:pPr>
        <w:spacing w:after="0" w:line="360" w:lineRule="auto"/>
        <w:rPr>
          <w:rFonts w:ascii="Cambria" w:eastAsia="MS Mincho" w:hAnsi="Cambria" w:cs="Times New Roman"/>
          <w:noProof/>
          <w:sz w:val="24"/>
          <w:szCs w:val="24"/>
          <w:lang w:val="es-ES_tradnl"/>
        </w:rPr>
      </w:pPr>
    </w:p>
    <w:p w:rsidR="00903B1B" w:rsidRPr="006C7AB0" w:rsidRDefault="00903B1B" w:rsidP="00444324">
      <w:pPr>
        <w:spacing w:after="0" w:line="360" w:lineRule="auto"/>
        <w:rPr>
          <w:rFonts w:ascii="Cambria" w:eastAsia="MS Mincho" w:hAnsi="Cambria" w:cs="Times New Roman"/>
          <w:sz w:val="2"/>
          <w:szCs w:val="24"/>
          <w:lang w:val="es-ES_tradnl"/>
        </w:rPr>
      </w:pPr>
    </w:p>
    <w:p w:rsidR="00903B1B" w:rsidRPr="00903B1B" w:rsidRDefault="00903B1B" w:rsidP="004443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903B1B">
        <w:rPr>
          <w:rFonts w:ascii="Palatino Linotype" w:eastAsia="MS Mincho" w:hAnsi="Palatino Linotype" w:cs="Arial"/>
          <w:sz w:val="24"/>
          <w:szCs w:val="24"/>
          <w:lang w:val="es-ES_tradnl" w:eastAsia="es-ES"/>
        </w:rPr>
        <w:t xml:space="preserve">De las constancias que obran en el expediente de referencia, es de señalar que el </w:t>
      </w:r>
      <w:r w:rsidRPr="00903B1B">
        <w:rPr>
          <w:rFonts w:ascii="Palatino Linotype" w:eastAsia="MS Mincho" w:hAnsi="Palatino Linotype" w:cs="Arial"/>
          <w:b/>
          <w:sz w:val="24"/>
          <w:szCs w:val="24"/>
          <w:lang w:val="es-ES_tradnl" w:eastAsia="es-ES"/>
        </w:rPr>
        <w:t>SUJETO OBLIGADO</w:t>
      </w:r>
      <w:r w:rsidRPr="00903B1B">
        <w:rPr>
          <w:rFonts w:ascii="Palatino Linotype" w:eastAsia="MS Mincho" w:hAnsi="Palatino Linotype" w:cs="Arial"/>
          <w:sz w:val="24"/>
          <w:szCs w:val="24"/>
          <w:lang w:val="es-ES_tradnl" w:eastAsia="es-ES"/>
        </w:rPr>
        <w:t xml:space="preserve"> sol</w:t>
      </w:r>
      <w:r w:rsidR="003B57AA">
        <w:rPr>
          <w:rFonts w:ascii="Palatino Linotype" w:eastAsia="MS Mincho" w:hAnsi="Palatino Linotype" w:cs="Arial"/>
          <w:sz w:val="24"/>
          <w:szCs w:val="24"/>
          <w:lang w:val="es-ES_tradnl" w:eastAsia="es-ES"/>
        </w:rPr>
        <w:t xml:space="preserve">o se limitó a dar por respuesta que </w:t>
      </w:r>
      <w:r w:rsidR="003B57AA" w:rsidRPr="007E454A">
        <w:rPr>
          <w:rFonts w:ascii="Palatino Linotype" w:eastAsia="MS Mincho" w:hAnsi="Palatino Linotype" w:cs="Arial"/>
          <w:sz w:val="24"/>
          <w:szCs w:val="24"/>
          <w:lang w:val="es-ES_tradnl" w:eastAsia="es-ES"/>
        </w:rPr>
        <w:t>dicho pozo se encuentra ubicado en el barrio de Santo Tomas, el cual es operado por un comité independiente, integrado por ciudadanos del mismo barrio y el mi</w:t>
      </w:r>
      <w:r w:rsidR="00683472" w:rsidRPr="007E454A">
        <w:rPr>
          <w:rFonts w:ascii="Palatino Linotype" w:eastAsia="MS Mincho" w:hAnsi="Palatino Linotype" w:cs="Arial"/>
          <w:sz w:val="24"/>
          <w:szCs w:val="24"/>
          <w:lang w:val="es-ES_tradnl" w:eastAsia="es-ES"/>
        </w:rPr>
        <w:t>s</w:t>
      </w:r>
      <w:r w:rsidR="003B57AA" w:rsidRPr="007E454A">
        <w:rPr>
          <w:rFonts w:ascii="Palatino Linotype" w:eastAsia="MS Mincho" w:hAnsi="Palatino Linotype" w:cs="Arial"/>
          <w:sz w:val="24"/>
          <w:szCs w:val="24"/>
          <w:lang w:val="es-ES_tradnl" w:eastAsia="es-ES"/>
        </w:rPr>
        <w:t>mo</w:t>
      </w:r>
      <w:r w:rsidR="00683472" w:rsidRPr="007E454A">
        <w:rPr>
          <w:rFonts w:ascii="Palatino Linotype" w:eastAsia="MS Mincho" w:hAnsi="Palatino Linotype" w:cs="Arial"/>
          <w:sz w:val="24"/>
          <w:szCs w:val="24"/>
          <w:lang w:val="es-ES_tradnl" w:eastAsia="es-ES"/>
        </w:rPr>
        <w:t xml:space="preserve"> es</w:t>
      </w:r>
      <w:r w:rsidR="003B57AA" w:rsidRPr="007E454A">
        <w:rPr>
          <w:rFonts w:ascii="Palatino Linotype" w:eastAsia="MS Mincho" w:hAnsi="Palatino Linotype" w:cs="Arial"/>
          <w:sz w:val="24"/>
          <w:szCs w:val="24"/>
          <w:lang w:val="es-ES_tradnl" w:eastAsia="es-ES"/>
        </w:rPr>
        <w:t xml:space="preserve"> administrado por la Comisión de Agu</w:t>
      </w:r>
      <w:r w:rsidR="00683472" w:rsidRPr="007E454A">
        <w:rPr>
          <w:rFonts w:ascii="Palatino Linotype" w:eastAsia="MS Mincho" w:hAnsi="Palatino Linotype" w:cs="Arial"/>
          <w:sz w:val="24"/>
          <w:szCs w:val="24"/>
          <w:lang w:val="es-ES_tradnl" w:eastAsia="es-ES"/>
        </w:rPr>
        <w:t>a del Estado de México “ CAEM “, por lo que</w:t>
      </w:r>
      <w:r w:rsidR="007E454A">
        <w:rPr>
          <w:rFonts w:ascii="Palatino Linotype" w:eastAsia="MS Mincho" w:hAnsi="Palatino Linotype" w:cs="Arial"/>
          <w:sz w:val="24"/>
          <w:szCs w:val="24"/>
          <w:lang w:val="es-ES_tradnl" w:eastAsia="es-ES"/>
        </w:rPr>
        <w:t xml:space="preserve"> el </w:t>
      </w:r>
      <w:r w:rsidR="007E454A" w:rsidRPr="007E454A">
        <w:rPr>
          <w:rFonts w:ascii="Palatino Linotype" w:eastAsia="MS Mincho" w:hAnsi="Palatino Linotype" w:cs="Arial"/>
          <w:sz w:val="24"/>
          <w:szCs w:val="24"/>
          <w:lang w:val="es-ES_tradnl" w:eastAsia="es-ES"/>
        </w:rPr>
        <w:t>Organismo Público Descentralizado para la Prestación de los servicios de Agua Potable, Alcantarillado y Saneamiento “ OPDAPAS “ Del Municipio de Teoloyucan no ejerce jurisdicción sobre el pozo, precisando que es materialmente y jurídicamente imposible proporcionar dicha información</w:t>
      </w:r>
      <w:r w:rsidR="007E454A">
        <w:rPr>
          <w:rFonts w:ascii="Palatino Linotype" w:eastAsia="MS Mincho" w:hAnsi="Palatino Linotype" w:cs="Arial"/>
          <w:sz w:val="24"/>
          <w:szCs w:val="24"/>
          <w:lang w:val="es-ES_tradnl" w:eastAsia="es-ES"/>
        </w:rPr>
        <w:t>.</w:t>
      </w:r>
    </w:p>
    <w:p w:rsidR="00903B1B" w:rsidRPr="00903B1B" w:rsidRDefault="00903B1B" w:rsidP="00444324">
      <w:pPr>
        <w:spacing w:after="0" w:line="360" w:lineRule="auto"/>
        <w:contextualSpacing/>
        <w:jc w:val="both"/>
        <w:rPr>
          <w:rFonts w:ascii="Palatino Linotype" w:eastAsia="MS Mincho" w:hAnsi="Palatino Linotype" w:cs="Arial"/>
          <w:sz w:val="24"/>
          <w:szCs w:val="24"/>
          <w:lang w:val="es-ES_tradnl" w:eastAsia="es-MX"/>
        </w:rPr>
      </w:pPr>
    </w:p>
    <w:p w:rsidR="00777159" w:rsidRDefault="00903B1B" w:rsidP="004443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903B1B">
        <w:rPr>
          <w:rFonts w:ascii="Palatino Linotype" w:eastAsia="MS Mincho" w:hAnsi="Palatino Linotype" w:cs="Arial"/>
          <w:sz w:val="24"/>
          <w:szCs w:val="24"/>
          <w:lang w:val="es-ES_tradnl" w:eastAsia="es-MX"/>
        </w:rPr>
        <w:t xml:space="preserve">Por lo anterior, el particular se inconformó por la respuesta emitida, refiriendo como motivos de inconformidad en </w:t>
      </w:r>
      <w:r w:rsidR="007E454A">
        <w:rPr>
          <w:rFonts w:ascii="Palatino Linotype" w:eastAsia="MS Mincho" w:hAnsi="Palatino Linotype" w:cs="Arial"/>
          <w:sz w:val="24"/>
          <w:szCs w:val="24"/>
          <w:lang w:val="es-ES_tradnl" w:eastAsia="es-MX"/>
        </w:rPr>
        <w:t>té</w:t>
      </w:r>
      <w:r w:rsidRPr="00903B1B">
        <w:rPr>
          <w:rFonts w:ascii="Palatino Linotype" w:eastAsia="MS Mincho" w:hAnsi="Palatino Linotype" w:cs="Arial"/>
          <w:sz w:val="24"/>
          <w:szCs w:val="24"/>
          <w:lang w:val="es-ES_tradnl" w:eastAsia="es-MX"/>
        </w:rPr>
        <w:t xml:space="preserve">rmino generales, </w:t>
      </w:r>
      <w:r w:rsidR="00777159">
        <w:rPr>
          <w:rFonts w:ascii="Palatino Linotype" w:eastAsia="MS Mincho" w:hAnsi="Palatino Linotype" w:cs="Arial"/>
          <w:sz w:val="24"/>
          <w:szCs w:val="24"/>
          <w:lang w:val="es-ES_tradnl" w:eastAsia="es-MX"/>
        </w:rPr>
        <w:t xml:space="preserve">porque considera que </w:t>
      </w:r>
      <w:r w:rsidR="007E454A">
        <w:rPr>
          <w:rFonts w:ascii="Palatino Linotype" w:eastAsia="MS Mincho" w:hAnsi="Palatino Linotype" w:cs="Arial"/>
          <w:sz w:val="24"/>
          <w:szCs w:val="24"/>
          <w:lang w:val="es-ES_tradnl" w:eastAsia="es-MX"/>
        </w:rPr>
        <w:t xml:space="preserve">el Sujeto Obligado </w:t>
      </w:r>
      <w:r w:rsidR="00777159" w:rsidRPr="00777159">
        <w:rPr>
          <w:rFonts w:ascii="Palatino Linotype" w:eastAsia="MS Mincho" w:hAnsi="Palatino Linotype" w:cs="Arial"/>
          <w:sz w:val="24"/>
          <w:szCs w:val="24"/>
          <w:lang w:val="es-ES_tradnl" w:eastAsia="es-MX"/>
        </w:rPr>
        <w:t>no manifestó en tiempo y forma la incompetencia para poseer la información.</w:t>
      </w:r>
    </w:p>
    <w:p w:rsidR="005D3D0A" w:rsidRDefault="005D3D0A" w:rsidP="00444324">
      <w:pPr>
        <w:pStyle w:val="Prrafodelista"/>
        <w:spacing w:after="0" w:line="360" w:lineRule="auto"/>
        <w:rPr>
          <w:rFonts w:ascii="Palatino Linotype" w:eastAsia="MS Mincho" w:hAnsi="Palatino Linotype" w:cs="Arial"/>
          <w:sz w:val="24"/>
          <w:szCs w:val="24"/>
          <w:lang w:val="es-ES_tradnl" w:eastAsia="es-MX"/>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903B1B">
        <w:rPr>
          <w:rFonts w:ascii="Palatino Linotype" w:eastAsia="MS Mincho" w:hAnsi="Palatino Linotype" w:cs="Arial"/>
          <w:sz w:val="24"/>
          <w:szCs w:val="24"/>
          <w:lang w:val="es-ES_tradnl" w:eastAsia="es-ES"/>
        </w:rPr>
        <w:t>De</w:t>
      </w:r>
      <w:r w:rsidRPr="00903B1B">
        <w:rPr>
          <w:rFonts w:ascii="Palatino Linotype" w:eastAsia="MS Mincho" w:hAnsi="Palatino Linotype" w:cs="Arial"/>
          <w:sz w:val="24"/>
          <w:szCs w:val="24"/>
          <w:lang w:val="es-ES_tradnl" w:eastAsia="es-MX"/>
        </w:rPr>
        <w:t xml:space="preserve"> tal manera que la Litis que ocupa a este recurso, se </w:t>
      </w:r>
      <w:r w:rsidR="00A20FC5">
        <w:rPr>
          <w:rFonts w:ascii="Palatino Linotype" w:eastAsia="Calibri" w:hAnsi="Palatino Linotype" w:cs="Arial"/>
          <w:sz w:val="24"/>
          <w:szCs w:val="24"/>
          <w:lang w:val="es-ES_tradnl" w:eastAsia="es-ES"/>
        </w:rPr>
        <w:t xml:space="preserve">circunscribe en </w:t>
      </w:r>
      <w:r w:rsidRPr="00903B1B">
        <w:rPr>
          <w:rFonts w:ascii="Palatino Linotype" w:eastAsia="Calibri" w:hAnsi="Palatino Linotype" w:cs="Arial"/>
          <w:sz w:val="24"/>
          <w:szCs w:val="24"/>
          <w:lang w:val="es-ES_tradnl" w:eastAsia="es-ES"/>
        </w:rPr>
        <w:t>determinar si la información</w:t>
      </w:r>
      <w:r w:rsidRPr="00903B1B">
        <w:rPr>
          <w:rFonts w:ascii="Palatino Linotype" w:eastAsia="MS Mincho" w:hAnsi="Palatino Linotype" w:cs="Arial"/>
          <w:sz w:val="24"/>
          <w:szCs w:val="24"/>
          <w:lang w:val="es-ES_tradnl" w:eastAsia="es-MX"/>
        </w:rPr>
        <w:t xml:space="preserve"> proporcionada en repuesta,  resulta suficiente para dar cumplimiento al derecho de acceso a la información a la información pública del particular. </w:t>
      </w:r>
    </w:p>
    <w:p w:rsidR="00903B1B" w:rsidRPr="006C7AB0" w:rsidRDefault="00903B1B" w:rsidP="00444324">
      <w:pPr>
        <w:spacing w:after="0" w:line="360" w:lineRule="auto"/>
        <w:contextualSpacing/>
        <w:rPr>
          <w:rFonts w:ascii="Palatino Linotype" w:eastAsia="MS Mincho" w:hAnsi="Palatino Linotype" w:cs="Arial"/>
          <w:sz w:val="28"/>
          <w:szCs w:val="24"/>
          <w:lang w:val="es-ES_tradnl" w:eastAsia="es-MX"/>
        </w:rPr>
      </w:pPr>
    </w:p>
    <w:p w:rsidR="00A20FC5" w:rsidRPr="00E113EC" w:rsidRDefault="00A20FC5" w:rsidP="00444324">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E113EC">
        <w:rPr>
          <w:rFonts w:ascii="Palatino Linotype" w:eastAsia="MS Mincho" w:hAnsi="Palatino Linotype" w:cs="Arial"/>
          <w:sz w:val="24"/>
          <w:szCs w:val="24"/>
          <w:lang w:val="es-ES_tradnl" w:eastAsia="es-ES"/>
        </w:rPr>
        <w:t xml:space="preserve">Del análisis efectuado se advierte que el recurso de revisión del que se trata </w:t>
      </w:r>
      <w:r>
        <w:rPr>
          <w:rFonts w:ascii="Palatino Linotype" w:eastAsia="Times New Roman" w:hAnsi="Palatino Linotype" w:cs="Arial"/>
          <w:sz w:val="24"/>
          <w:szCs w:val="24"/>
          <w:lang w:val="es-ES_tradnl" w:eastAsia="es-ES"/>
        </w:rPr>
        <w:t xml:space="preserve">se circunscribe en determinar si </w:t>
      </w:r>
      <w:r>
        <w:rPr>
          <w:rFonts w:ascii="Palatino Linotype" w:eastAsia="MS Mincho" w:hAnsi="Palatino Linotype" w:cs="Arial"/>
          <w:sz w:val="24"/>
          <w:szCs w:val="24"/>
          <w:lang w:val="es-ES_tradnl" w:eastAsia="es-ES"/>
        </w:rPr>
        <w:t xml:space="preserve">se actualiza </w:t>
      </w:r>
      <w:r w:rsidRPr="00E113EC">
        <w:rPr>
          <w:rFonts w:ascii="Palatino Linotype" w:eastAsia="MS Mincho" w:hAnsi="Palatino Linotype" w:cs="Arial"/>
          <w:sz w:val="24"/>
          <w:szCs w:val="24"/>
          <w:lang w:val="es-ES_tradnl" w:eastAsia="es-ES"/>
        </w:rPr>
        <w:t xml:space="preserve">la hipótesis prevista en la </w:t>
      </w:r>
      <w:r>
        <w:rPr>
          <w:rFonts w:ascii="Palatino Linotype" w:eastAsia="MS Mincho" w:hAnsi="Palatino Linotype" w:cs="Times New Roman"/>
          <w:b/>
          <w:sz w:val="24"/>
          <w:szCs w:val="24"/>
          <w:lang w:val="es-ES_tradnl" w:eastAsia="es-ES"/>
        </w:rPr>
        <w:t>fracción III</w:t>
      </w:r>
      <w:r w:rsidRPr="00E113EC">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E113EC">
        <w:rPr>
          <w:rFonts w:ascii="Palatino Linotype" w:eastAsia="MS Mincho" w:hAnsi="Palatino Linotype" w:cs="Times New Roman"/>
          <w:sz w:val="24"/>
          <w:szCs w:val="24"/>
          <w:lang w:val="es-ES_tradnl" w:eastAsia="es-ES"/>
        </w:rPr>
        <w:t>.</w:t>
      </w:r>
    </w:p>
    <w:p w:rsidR="00A20FC5" w:rsidRDefault="00A20FC5" w:rsidP="00444324">
      <w:pPr>
        <w:keepNext/>
        <w:keepLines/>
        <w:spacing w:after="0" w:line="360" w:lineRule="auto"/>
        <w:outlineLvl w:val="1"/>
        <w:rPr>
          <w:rFonts w:ascii="Palatino Linotype" w:eastAsia="MS Gothic" w:hAnsi="Palatino Linotype" w:cs="Times New Roman"/>
          <w:b/>
          <w:sz w:val="24"/>
          <w:szCs w:val="26"/>
          <w:lang w:val="es-ES_tradnl"/>
        </w:rPr>
      </w:pPr>
      <w:bookmarkStart w:id="43" w:name="_Toc523328251"/>
    </w:p>
    <w:p w:rsidR="00903B1B" w:rsidRDefault="00903B1B" w:rsidP="00444324">
      <w:pPr>
        <w:keepNext/>
        <w:keepLines/>
        <w:spacing w:after="0" w:line="360" w:lineRule="auto"/>
        <w:outlineLvl w:val="1"/>
        <w:rPr>
          <w:rFonts w:ascii="Palatino Linotype" w:eastAsia="MS Gothic" w:hAnsi="Palatino Linotype" w:cs="Times New Roman"/>
          <w:sz w:val="24"/>
          <w:szCs w:val="24"/>
          <w:lang w:val="es-ES_tradnl"/>
        </w:rPr>
      </w:pPr>
      <w:bookmarkStart w:id="44" w:name="_Toc30095695"/>
      <w:r w:rsidRPr="00903B1B">
        <w:rPr>
          <w:rFonts w:ascii="Palatino Linotype" w:eastAsia="MS Gothic" w:hAnsi="Palatino Linotype" w:cs="Times New Roman"/>
          <w:b/>
          <w:sz w:val="24"/>
          <w:szCs w:val="26"/>
          <w:lang w:val="es-ES_tradnl"/>
        </w:rPr>
        <w:t>CUARTO</w:t>
      </w:r>
      <w:r w:rsidRPr="00903B1B">
        <w:rPr>
          <w:rFonts w:ascii="Palatino Linotype" w:eastAsia="MS Gothic" w:hAnsi="Palatino Linotype" w:cs="Times New Roman"/>
          <w:b/>
          <w:sz w:val="24"/>
          <w:szCs w:val="24"/>
          <w:lang w:val="es-ES_tradnl"/>
        </w:rPr>
        <w:t>. Estudio y resolución del asunto</w:t>
      </w:r>
      <w:r w:rsidRPr="00903B1B">
        <w:rPr>
          <w:rFonts w:ascii="Palatino Linotype" w:eastAsia="MS Gothic" w:hAnsi="Palatino Linotype" w:cs="Times New Roman"/>
          <w:sz w:val="24"/>
          <w:szCs w:val="24"/>
          <w:lang w:val="es-ES_tradnl"/>
        </w:rPr>
        <w:t>.</w:t>
      </w:r>
      <w:bookmarkEnd w:id="43"/>
      <w:bookmarkEnd w:id="44"/>
      <w:r w:rsidRPr="00903B1B">
        <w:rPr>
          <w:rFonts w:ascii="Palatino Linotype" w:eastAsia="MS Gothic" w:hAnsi="Palatino Linotype" w:cs="Times New Roman"/>
          <w:sz w:val="24"/>
          <w:szCs w:val="24"/>
          <w:lang w:val="es-ES_tradnl"/>
        </w:rPr>
        <w:t xml:space="preserve"> </w:t>
      </w:r>
    </w:p>
    <w:p w:rsidR="006C7AB0" w:rsidRPr="006C7AB0" w:rsidRDefault="006C7AB0" w:rsidP="00444324">
      <w:pPr>
        <w:keepNext/>
        <w:keepLines/>
        <w:spacing w:after="0" w:line="360" w:lineRule="auto"/>
        <w:outlineLvl w:val="1"/>
        <w:rPr>
          <w:rFonts w:ascii="Palatino Linotype" w:eastAsia="MS Gothic" w:hAnsi="Palatino Linotype" w:cs="Times New Roman"/>
          <w:sz w:val="14"/>
          <w:szCs w:val="24"/>
          <w:lang w:val="es-ES_tradnl"/>
        </w:rPr>
      </w:pPr>
    </w:p>
    <w:p w:rsidR="00903B1B" w:rsidRDefault="00903B1B" w:rsidP="00444324">
      <w:pPr>
        <w:keepNext/>
        <w:keepLines/>
        <w:numPr>
          <w:ilvl w:val="0"/>
          <w:numId w:val="4"/>
        </w:numPr>
        <w:spacing w:after="0" w:line="360" w:lineRule="auto"/>
        <w:ind w:left="0" w:firstLine="0"/>
        <w:outlineLvl w:val="0"/>
        <w:rPr>
          <w:rFonts w:ascii="Palatino Linotype" w:eastAsia="MS Mincho" w:hAnsi="Palatino Linotype" w:cs="Arial"/>
          <w:b/>
          <w:i/>
          <w:sz w:val="24"/>
          <w:szCs w:val="24"/>
          <w:lang w:val="es-ES_tradnl" w:eastAsia="es-MX"/>
        </w:rPr>
      </w:pPr>
      <w:bookmarkStart w:id="45" w:name="_Toc30095696"/>
      <w:r w:rsidRPr="00903B1B">
        <w:rPr>
          <w:rFonts w:ascii="Palatino Linotype" w:eastAsiaTheme="majorEastAsia" w:hAnsi="Palatino Linotype" w:cstheme="majorBidi"/>
          <w:b/>
          <w:i/>
          <w:sz w:val="24"/>
          <w:szCs w:val="24"/>
        </w:rPr>
        <w:t>El derecho de acceso a la información publica</w:t>
      </w:r>
      <w:r w:rsidRPr="00903B1B">
        <w:rPr>
          <w:rFonts w:ascii="Palatino Linotype" w:eastAsia="MS Mincho" w:hAnsi="Palatino Linotype" w:cs="Arial"/>
          <w:b/>
          <w:i/>
          <w:sz w:val="24"/>
          <w:szCs w:val="24"/>
          <w:lang w:val="es-ES_tradnl" w:eastAsia="es-MX"/>
        </w:rPr>
        <w:t>.</w:t>
      </w:r>
      <w:bookmarkEnd w:id="45"/>
    </w:p>
    <w:p w:rsidR="00444324" w:rsidRPr="00444324" w:rsidRDefault="00444324" w:rsidP="00444324">
      <w:pPr>
        <w:keepNext/>
        <w:keepLines/>
        <w:spacing w:after="0" w:line="360" w:lineRule="auto"/>
        <w:outlineLvl w:val="0"/>
        <w:rPr>
          <w:rFonts w:ascii="Palatino Linotype" w:eastAsia="MS Mincho" w:hAnsi="Palatino Linotype" w:cs="Arial"/>
          <w:b/>
          <w:i/>
          <w:sz w:val="24"/>
          <w:szCs w:val="24"/>
          <w:lang w:val="es-ES_tradnl" w:eastAsia="es-MX"/>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B1B">
        <w:rPr>
          <w:rFonts w:ascii="Palatino Linotype" w:eastAsia="MS Mincho" w:hAnsi="Palatino Linotype" w:cs="Times New Roman"/>
          <w:sz w:val="24"/>
          <w:szCs w:val="24"/>
          <w:lang w:val="es-ES_tradnl" w:eastAsia="es-ES"/>
        </w:rPr>
        <w:t xml:space="preserve">De </w:t>
      </w:r>
      <w:r w:rsidRPr="00903B1B">
        <w:rPr>
          <w:rFonts w:ascii="Palatino Linotype" w:eastAsia="Calibri" w:hAnsi="Palatino Linotype" w:cs="Arial"/>
          <w:sz w:val="24"/>
          <w:szCs w:val="24"/>
          <w:lang w:val="es-ES_tradnl" w:eastAsia="es-ES"/>
        </w:rPr>
        <w:t>acuerdo</w:t>
      </w:r>
      <w:r w:rsidRPr="00903B1B">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903B1B" w:rsidRPr="006C7AB0" w:rsidRDefault="00903B1B" w:rsidP="00444324">
      <w:pPr>
        <w:spacing w:after="0" w:line="360" w:lineRule="auto"/>
        <w:ind w:right="34"/>
        <w:contextualSpacing/>
        <w:jc w:val="both"/>
        <w:rPr>
          <w:rFonts w:ascii="Palatino Linotype" w:eastAsia="MS Mincho" w:hAnsi="Palatino Linotype" w:cs="Times New Roman"/>
          <w:sz w:val="20"/>
          <w:szCs w:val="24"/>
          <w:lang w:val="es-ES_tradnl" w:eastAsia="es-ES"/>
        </w:rPr>
      </w:pPr>
    </w:p>
    <w:p w:rsidR="00903B1B" w:rsidRPr="00903B1B" w:rsidRDefault="00A20FC5"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w:t>
      </w:r>
      <w:r w:rsidR="00903B1B" w:rsidRPr="00903B1B">
        <w:rPr>
          <w:rFonts w:ascii="Palatino Linotype" w:eastAsia="MS Mincho" w:hAnsi="Palatino Linotype" w:cs="Times New Roman"/>
          <w:sz w:val="24"/>
          <w:szCs w:val="24"/>
          <w:lang w:val="es-ES_tradnl" w:eastAsia="es-ES"/>
        </w:rPr>
        <w:t xml:space="preserv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03B1B" w:rsidRPr="006C7AB0" w:rsidRDefault="00903B1B" w:rsidP="00444324">
      <w:pPr>
        <w:spacing w:after="0" w:line="360" w:lineRule="auto"/>
        <w:ind w:right="49"/>
        <w:contextualSpacing/>
        <w:jc w:val="both"/>
        <w:rPr>
          <w:rFonts w:ascii="Palatino Linotype" w:eastAsia="MS Mincho" w:hAnsi="Palatino Linotype" w:cs="Times New Roman"/>
          <w:szCs w:val="24"/>
          <w:lang w:val="es-ES_tradnl" w:eastAsia="es-ES"/>
        </w:rPr>
      </w:pPr>
    </w:p>
    <w:p w:rsidR="00903B1B"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B1B">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444324" w:rsidRPr="006C7AB0" w:rsidRDefault="00444324" w:rsidP="00444324">
      <w:pPr>
        <w:spacing w:after="0" w:line="360" w:lineRule="auto"/>
        <w:ind w:right="34"/>
        <w:contextualSpacing/>
        <w:jc w:val="both"/>
        <w:rPr>
          <w:rFonts w:ascii="Palatino Linotype" w:eastAsia="MS Mincho" w:hAnsi="Palatino Linotype" w:cs="Times New Roman"/>
          <w:sz w:val="24"/>
          <w:szCs w:val="24"/>
          <w:lang w:val="es-ES_tradnl" w:eastAsia="es-ES"/>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B1B">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903B1B" w:rsidRPr="00903B1B" w:rsidRDefault="00903B1B" w:rsidP="00444324">
      <w:pPr>
        <w:spacing w:after="0" w:line="360" w:lineRule="auto"/>
        <w:contextualSpacing/>
        <w:rPr>
          <w:rFonts w:ascii="Palatino Linotype" w:eastAsia="MS Mincho" w:hAnsi="Palatino Linotype" w:cs="Times New Roman"/>
          <w:sz w:val="16"/>
          <w:szCs w:val="24"/>
          <w:lang w:val="es-ES_tradnl" w:eastAsia="es-ES"/>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03B1B">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03B1B" w:rsidRPr="00903B1B" w:rsidRDefault="00903B1B" w:rsidP="00444324">
      <w:pPr>
        <w:spacing w:after="0" w:line="360" w:lineRule="auto"/>
        <w:ind w:right="34"/>
        <w:contextualSpacing/>
        <w:jc w:val="both"/>
        <w:rPr>
          <w:rFonts w:ascii="Palatino Linotype" w:eastAsia="MS Mincho" w:hAnsi="Palatino Linotype" w:cs="Times New Roman"/>
          <w:sz w:val="18"/>
          <w:szCs w:val="24"/>
          <w:lang w:val="es-ES_tradnl" w:eastAsia="es-ES"/>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903B1B">
        <w:rPr>
          <w:rFonts w:ascii="Palatino Linotype" w:eastAsia="MS Mincho" w:hAnsi="Palatino Linotype" w:cs="Arial"/>
          <w:sz w:val="24"/>
          <w:szCs w:val="24"/>
          <w:lang w:val="es-ES_tradnl" w:eastAsia="es-MX"/>
        </w:rPr>
        <w:t xml:space="preserve">En ese </w:t>
      </w:r>
      <w:r w:rsidRPr="00903B1B">
        <w:rPr>
          <w:rFonts w:ascii="Palatino Linotype" w:eastAsia="MS Mincho" w:hAnsi="Palatino Linotype" w:cs="Times New Roman"/>
          <w:sz w:val="24"/>
          <w:szCs w:val="24"/>
          <w:lang w:val="es-ES_tradnl" w:eastAsia="es-ES"/>
        </w:rPr>
        <w:t>sentido</w:t>
      </w:r>
      <w:r w:rsidRPr="00903B1B">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903B1B" w:rsidRPr="00903B1B" w:rsidRDefault="00903B1B" w:rsidP="00444324">
      <w:pPr>
        <w:spacing w:after="0" w:line="360" w:lineRule="auto"/>
        <w:contextualSpacing/>
        <w:rPr>
          <w:rFonts w:ascii="Palatino Linotype" w:eastAsia="MS Mincho" w:hAnsi="Palatino Linotype" w:cs="Arial"/>
          <w:bCs/>
          <w:sz w:val="24"/>
          <w:szCs w:val="24"/>
          <w:lang w:val="es-ES_tradnl" w:eastAsia="es-ES"/>
        </w:rPr>
      </w:pPr>
    </w:p>
    <w:p w:rsidR="00903B1B" w:rsidRPr="00903B1B" w:rsidRDefault="00903B1B" w:rsidP="00444324">
      <w:pPr>
        <w:spacing w:after="0" w:line="360" w:lineRule="auto"/>
        <w:ind w:left="567" w:right="616"/>
        <w:jc w:val="both"/>
        <w:rPr>
          <w:rFonts w:ascii="Palatino Linotype" w:eastAsia="MS Mincho" w:hAnsi="Palatino Linotype" w:cs="Arial"/>
          <w:i/>
          <w:szCs w:val="24"/>
          <w:lang w:val="es-ES_tradnl" w:eastAsia="es-MX"/>
        </w:rPr>
      </w:pPr>
      <w:r w:rsidRPr="00903B1B">
        <w:rPr>
          <w:rFonts w:ascii="Palatino Linotype" w:eastAsia="MS Mincho" w:hAnsi="Palatino Linotype" w:cs="Arial"/>
          <w:i/>
          <w:szCs w:val="24"/>
          <w:lang w:val="es-ES_tradnl" w:eastAsia="es-MX"/>
        </w:rPr>
        <w:t>“</w:t>
      </w:r>
      <w:r w:rsidRPr="00903B1B">
        <w:rPr>
          <w:rFonts w:ascii="Palatino Linotype" w:eastAsia="MS Mincho" w:hAnsi="Palatino Linotype" w:cs="Arial"/>
          <w:b/>
          <w:i/>
          <w:szCs w:val="24"/>
          <w:lang w:val="es-ES_tradnl" w:eastAsia="es-MX"/>
        </w:rPr>
        <w:t>Artículo 8</w:t>
      </w:r>
      <w:r w:rsidRPr="00903B1B">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903B1B" w:rsidRPr="00903B1B" w:rsidRDefault="00903B1B" w:rsidP="00444324">
      <w:pPr>
        <w:spacing w:after="0" w:line="360" w:lineRule="auto"/>
        <w:ind w:left="567" w:right="616"/>
        <w:jc w:val="both"/>
        <w:rPr>
          <w:rFonts w:ascii="Palatino Linotype" w:eastAsia="MS Mincho" w:hAnsi="Palatino Linotype" w:cs="Arial"/>
          <w:i/>
          <w:szCs w:val="24"/>
          <w:lang w:val="es-ES_tradnl" w:eastAsia="es-MX"/>
        </w:rPr>
      </w:pPr>
    </w:p>
    <w:p w:rsidR="00903B1B" w:rsidRDefault="00903B1B" w:rsidP="00444324">
      <w:pPr>
        <w:spacing w:after="0" w:line="360" w:lineRule="auto"/>
        <w:ind w:left="567" w:right="616"/>
        <w:jc w:val="both"/>
        <w:rPr>
          <w:rFonts w:ascii="Palatino Linotype" w:eastAsia="MS Mincho" w:hAnsi="Palatino Linotype" w:cs="Arial"/>
          <w:i/>
          <w:szCs w:val="24"/>
          <w:lang w:val="es-ES_tradnl" w:eastAsia="es-MX"/>
        </w:rPr>
      </w:pPr>
      <w:r w:rsidRPr="00903B1B">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E265EB" w:rsidRDefault="00E265EB" w:rsidP="00444324">
      <w:pPr>
        <w:spacing w:after="0" w:line="360" w:lineRule="auto"/>
        <w:ind w:left="567" w:right="616"/>
        <w:jc w:val="both"/>
        <w:rPr>
          <w:rFonts w:ascii="Palatino Linotype" w:eastAsia="MS Mincho" w:hAnsi="Palatino Linotype" w:cs="Arial"/>
          <w:i/>
          <w:color w:val="FF0000"/>
          <w:szCs w:val="24"/>
          <w:lang w:val="es-ES_tradnl" w:eastAsia="es-MX"/>
        </w:rPr>
      </w:pPr>
    </w:p>
    <w:p w:rsidR="00444324" w:rsidRDefault="00444324" w:rsidP="00444324">
      <w:pPr>
        <w:spacing w:after="0" w:line="360" w:lineRule="auto"/>
        <w:ind w:left="567" w:right="616"/>
        <w:jc w:val="both"/>
        <w:rPr>
          <w:rFonts w:ascii="Palatino Linotype" w:eastAsia="MS Mincho" w:hAnsi="Palatino Linotype" w:cs="Arial"/>
          <w:i/>
          <w:color w:val="FF0000"/>
          <w:szCs w:val="24"/>
          <w:lang w:val="es-ES_tradnl" w:eastAsia="es-MX"/>
        </w:rPr>
      </w:pPr>
    </w:p>
    <w:p w:rsidR="00444324" w:rsidRPr="00903B1B" w:rsidRDefault="00444324" w:rsidP="00444324">
      <w:pPr>
        <w:spacing w:after="0" w:line="360" w:lineRule="auto"/>
        <w:ind w:left="567" w:right="616"/>
        <w:jc w:val="both"/>
        <w:rPr>
          <w:rFonts w:ascii="Palatino Linotype" w:eastAsia="MS Mincho" w:hAnsi="Palatino Linotype" w:cs="Arial"/>
          <w:i/>
          <w:color w:val="FF0000"/>
          <w:szCs w:val="24"/>
          <w:lang w:val="es-ES_tradnl" w:eastAsia="es-MX"/>
        </w:rPr>
      </w:pPr>
    </w:p>
    <w:p w:rsidR="00903B1B" w:rsidRPr="00903B1B" w:rsidRDefault="00903B1B" w:rsidP="00444324">
      <w:pPr>
        <w:keepNext/>
        <w:keepLines/>
        <w:numPr>
          <w:ilvl w:val="0"/>
          <w:numId w:val="4"/>
        </w:numPr>
        <w:spacing w:after="0" w:line="360" w:lineRule="auto"/>
        <w:ind w:left="0" w:firstLine="0"/>
        <w:contextualSpacing/>
        <w:outlineLvl w:val="1"/>
        <w:rPr>
          <w:rFonts w:ascii="Palatino Linotype" w:eastAsia="MS Gothic" w:hAnsi="Palatino Linotype" w:cs="Times New Roman"/>
          <w:b/>
          <w:i/>
          <w:noProof/>
          <w:sz w:val="24"/>
          <w:szCs w:val="24"/>
          <w:lang w:val="es-ES_tradnl"/>
        </w:rPr>
      </w:pPr>
      <w:bookmarkStart w:id="46" w:name="_Toc30095697"/>
      <w:r w:rsidRPr="00903B1B">
        <w:rPr>
          <w:rFonts w:ascii="Palatino Linotype" w:eastAsia="MS Gothic" w:hAnsi="Palatino Linotype" w:cs="Times New Roman"/>
          <w:b/>
          <w:i/>
          <w:noProof/>
          <w:sz w:val="24"/>
          <w:szCs w:val="24"/>
          <w:lang w:val="es-ES_tradnl"/>
        </w:rPr>
        <w:t>De la respuesta a la solictud de información</w:t>
      </w:r>
      <w:r w:rsidR="00E265EB">
        <w:rPr>
          <w:rFonts w:ascii="Palatino Linotype" w:eastAsia="MS Gothic" w:hAnsi="Palatino Linotype" w:cs="Times New Roman"/>
          <w:b/>
          <w:i/>
          <w:noProof/>
          <w:sz w:val="24"/>
          <w:szCs w:val="24"/>
          <w:lang w:val="es-ES_tradnl"/>
        </w:rPr>
        <w:t xml:space="preserve"> e informe justificado</w:t>
      </w:r>
      <w:r w:rsidRPr="00903B1B">
        <w:rPr>
          <w:rFonts w:ascii="Palatino Linotype" w:eastAsia="MS Gothic" w:hAnsi="Palatino Linotype" w:cs="Times New Roman"/>
          <w:b/>
          <w:i/>
          <w:noProof/>
          <w:sz w:val="24"/>
          <w:szCs w:val="24"/>
          <w:lang w:val="es-ES_tradnl"/>
        </w:rPr>
        <w:t>.</w:t>
      </w:r>
      <w:bookmarkEnd w:id="46"/>
    </w:p>
    <w:p w:rsidR="00903B1B" w:rsidRPr="00903B1B" w:rsidRDefault="00903B1B" w:rsidP="00444324">
      <w:pPr>
        <w:spacing w:after="0" w:line="360" w:lineRule="auto"/>
        <w:rPr>
          <w:rFonts w:ascii="Cambria" w:eastAsia="MS Mincho" w:hAnsi="Cambria" w:cs="Times New Roman"/>
          <w:noProof/>
          <w:sz w:val="24"/>
          <w:szCs w:val="24"/>
          <w:lang w:val="es-ES_tradnl"/>
        </w:rPr>
      </w:pPr>
    </w:p>
    <w:p w:rsidR="00903B1B" w:rsidRPr="00903B1B" w:rsidRDefault="00903B1B" w:rsidP="0044432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03B1B">
        <w:rPr>
          <w:rFonts w:ascii="Palatino Linotype" w:eastAsia="MS Mincho" w:hAnsi="Palatino Linotype" w:cs="Arial"/>
          <w:sz w:val="24"/>
          <w:szCs w:val="24"/>
          <w:lang w:val="es-ES_tradnl" w:eastAsia="es-ES"/>
        </w:rPr>
        <w:t>Previo al estudio de la información, resulta necesario precisar cuál fue el requerimiento del solicitante, el cual consiste en:</w:t>
      </w:r>
    </w:p>
    <w:p w:rsidR="00903B1B" w:rsidRPr="00903B1B" w:rsidRDefault="00903B1B" w:rsidP="00444324">
      <w:pPr>
        <w:spacing w:after="0" w:line="360" w:lineRule="auto"/>
        <w:ind w:right="34"/>
        <w:contextualSpacing/>
        <w:jc w:val="both"/>
        <w:rPr>
          <w:rFonts w:ascii="Palatino Linotype" w:eastAsia="MS Mincho" w:hAnsi="Palatino Linotype" w:cs="Arial"/>
          <w:sz w:val="24"/>
          <w:szCs w:val="24"/>
          <w:lang w:val="es-ES_tradnl" w:eastAsia="es-ES"/>
        </w:rPr>
      </w:pPr>
    </w:p>
    <w:p w:rsidR="00903B1B" w:rsidRPr="00A20FC5" w:rsidRDefault="00A20FC5" w:rsidP="00444324">
      <w:pPr>
        <w:numPr>
          <w:ilvl w:val="2"/>
          <w:numId w:val="1"/>
        </w:numPr>
        <w:spacing w:after="0" w:line="360" w:lineRule="auto"/>
        <w:ind w:left="0" w:right="34" w:firstLine="0"/>
        <w:contextualSpacing/>
        <w:jc w:val="both"/>
        <w:rPr>
          <w:rFonts w:ascii="Palatino Linotype" w:eastAsia="MS Mincho" w:hAnsi="Palatino Linotype" w:cs="Arial"/>
          <w:b/>
          <w:sz w:val="24"/>
          <w:szCs w:val="24"/>
          <w:lang w:val="es-ES_tradnl" w:eastAsia="es-ES"/>
        </w:rPr>
      </w:pPr>
      <w:r>
        <w:rPr>
          <w:rFonts w:ascii="Palatino Linotype" w:eastAsia="MS Mincho" w:hAnsi="Palatino Linotype" w:cs="Arial"/>
          <w:b/>
          <w:bCs/>
          <w:sz w:val="24"/>
          <w:szCs w:val="24"/>
          <w:lang w:eastAsia="es-ES"/>
        </w:rPr>
        <w:t>E</w:t>
      </w:r>
      <w:r w:rsidRPr="00A20FC5">
        <w:rPr>
          <w:rFonts w:ascii="Palatino Linotype" w:eastAsia="MS Mincho" w:hAnsi="Palatino Linotype" w:cs="Arial"/>
          <w:b/>
          <w:bCs/>
          <w:sz w:val="24"/>
          <w:szCs w:val="24"/>
          <w:lang w:eastAsia="es-ES"/>
        </w:rPr>
        <w:t>n formato PDF</w:t>
      </w:r>
      <w:r w:rsidRPr="00A20FC5">
        <w:rPr>
          <w:rFonts w:ascii="Palatino Linotype" w:eastAsia="MS Mincho" w:hAnsi="Palatino Linotype" w:cs="Arial"/>
          <w:bCs/>
          <w:sz w:val="24"/>
          <w:szCs w:val="24"/>
          <w:lang w:eastAsia="es-ES"/>
        </w:rPr>
        <w:t xml:space="preserve"> el </w:t>
      </w:r>
      <w:r w:rsidRPr="00A20FC5">
        <w:rPr>
          <w:rFonts w:ascii="Palatino Linotype" w:eastAsia="MS Mincho" w:hAnsi="Palatino Linotype" w:cs="Arial"/>
          <w:b/>
          <w:bCs/>
          <w:sz w:val="24"/>
          <w:szCs w:val="24"/>
          <w:lang w:eastAsia="es-ES"/>
        </w:rPr>
        <w:t>dictamen técnico de la descompostura del pozo denominado 5 Barrios y anexos que acreditan esta descompostura</w:t>
      </w:r>
      <w:r w:rsidRPr="00E265EB">
        <w:rPr>
          <w:rFonts w:ascii="Palatino Linotype" w:eastAsia="MS Mincho" w:hAnsi="Palatino Linotype" w:cs="Arial"/>
          <w:b/>
          <w:sz w:val="24"/>
          <w:szCs w:val="24"/>
          <w:lang w:eastAsia="es-ES"/>
        </w:rPr>
        <w:t>.</w:t>
      </w:r>
    </w:p>
    <w:p w:rsidR="00903B1B" w:rsidRPr="00A20FC5" w:rsidRDefault="00903B1B" w:rsidP="00444324">
      <w:pPr>
        <w:spacing w:after="0" w:line="360" w:lineRule="auto"/>
        <w:ind w:right="34"/>
        <w:contextualSpacing/>
        <w:jc w:val="both"/>
        <w:rPr>
          <w:rFonts w:ascii="Palatino Linotype" w:eastAsia="MS Mincho" w:hAnsi="Palatino Linotype" w:cs="Arial"/>
          <w:sz w:val="24"/>
          <w:szCs w:val="24"/>
          <w:lang w:val="es-ES_tradnl" w:eastAsia="es-ES"/>
        </w:rPr>
      </w:pPr>
    </w:p>
    <w:p w:rsidR="00A20FC5" w:rsidRPr="00A20FC5" w:rsidRDefault="00903B1B" w:rsidP="0044432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03B1B">
        <w:rPr>
          <w:rFonts w:ascii="Palatino Linotype" w:eastAsia="MS Mincho" w:hAnsi="Palatino Linotype" w:cs="Arial"/>
          <w:sz w:val="24"/>
          <w:szCs w:val="24"/>
          <w:lang w:val="es-ES_tradnl" w:eastAsia="es-ES"/>
        </w:rPr>
        <w:t xml:space="preserve">En respuesta el </w:t>
      </w:r>
      <w:r w:rsidRPr="00903B1B">
        <w:rPr>
          <w:rFonts w:ascii="Palatino Linotype" w:eastAsia="MS Mincho" w:hAnsi="Palatino Linotype" w:cs="Arial"/>
          <w:b/>
          <w:sz w:val="24"/>
          <w:szCs w:val="24"/>
          <w:lang w:val="es-ES_tradnl" w:eastAsia="es-ES"/>
        </w:rPr>
        <w:t>SUJETO OBLIGADO</w:t>
      </w:r>
      <w:r w:rsidRPr="00903B1B">
        <w:rPr>
          <w:rFonts w:ascii="Palatino Linotype" w:eastAsia="MS Mincho" w:hAnsi="Palatino Linotype" w:cs="Arial"/>
          <w:sz w:val="24"/>
          <w:szCs w:val="24"/>
          <w:lang w:val="es-ES_tradnl" w:eastAsia="es-ES"/>
        </w:rPr>
        <w:t xml:space="preserve"> se limitó a informar que </w:t>
      </w:r>
      <w:r w:rsidR="00A20FC5" w:rsidRPr="00A20FC5">
        <w:rPr>
          <w:rFonts w:ascii="Palatino Linotype" w:eastAsia="MS Mincho" w:hAnsi="Palatino Linotype" w:cs="Arial"/>
          <w:sz w:val="24"/>
          <w:szCs w:val="24"/>
          <w:lang w:val="es-ES_tradnl" w:eastAsia="es-ES"/>
        </w:rPr>
        <w:t xml:space="preserve"> dicho pozo se encuentra ubicado en el barrio de Santo Tomas</w:t>
      </w:r>
      <w:r w:rsidR="00A20FC5">
        <w:rPr>
          <w:rFonts w:ascii="Palatino Linotype" w:eastAsia="MS Mincho" w:hAnsi="Palatino Linotype" w:cs="Arial"/>
          <w:sz w:val="24"/>
          <w:szCs w:val="24"/>
          <w:lang w:val="es-ES_tradnl" w:eastAsia="es-ES"/>
        </w:rPr>
        <w:t>,</w:t>
      </w:r>
      <w:r w:rsidR="00A20FC5" w:rsidRPr="00A20FC5">
        <w:rPr>
          <w:rFonts w:ascii="Palatino Linotype" w:eastAsia="MS Mincho" w:hAnsi="Palatino Linotype" w:cs="Arial"/>
          <w:sz w:val="24"/>
          <w:szCs w:val="24"/>
          <w:lang w:val="es-ES_tradnl" w:eastAsia="es-ES"/>
        </w:rPr>
        <w:t xml:space="preserve"> el cual es operado por un co</w:t>
      </w:r>
      <w:r w:rsidR="00A20FC5">
        <w:rPr>
          <w:rFonts w:ascii="Palatino Linotype" w:eastAsia="MS Mincho" w:hAnsi="Palatino Linotype" w:cs="Arial"/>
          <w:sz w:val="24"/>
          <w:szCs w:val="24"/>
          <w:lang w:val="es-ES_tradnl" w:eastAsia="es-ES"/>
        </w:rPr>
        <w:t>mité independiente</w:t>
      </w:r>
      <w:r w:rsidR="00A20FC5" w:rsidRPr="00A20FC5">
        <w:rPr>
          <w:rFonts w:ascii="Palatino Linotype" w:eastAsia="MS Mincho" w:hAnsi="Palatino Linotype" w:cs="Arial"/>
          <w:sz w:val="24"/>
          <w:szCs w:val="24"/>
          <w:lang w:val="es-ES_tradnl" w:eastAsia="es-ES"/>
        </w:rPr>
        <w:t xml:space="preserve"> integrado </w:t>
      </w:r>
      <w:r w:rsidR="00A20FC5">
        <w:rPr>
          <w:rFonts w:ascii="Palatino Linotype" w:eastAsia="MS Mincho" w:hAnsi="Palatino Linotype" w:cs="Arial"/>
          <w:sz w:val="24"/>
          <w:szCs w:val="24"/>
          <w:lang w:val="es-ES_tradnl" w:eastAsia="es-ES"/>
        </w:rPr>
        <w:t>por ciudadanos del mismo barrio, mismo que</w:t>
      </w:r>
      <w:r w:rsidR="00A20FC5" w:rsidRPr="00A20FC5">
        <w:rPr>
          <w:rFonts w:ascii="Palatino Linotype" w:eastAsia="MS Mincho" w:hAnsi="Palatino Linotype" w:cs="Arial"/>
          <w:sz w:val="24"/>
          <w:szCs w:val="24"/>
          <w:lang w:val="es-ES_tradnl" w:eastAsia="es-ES"/>
        </w:rPr>
        <w:t xml:space="preserve"> es administrado por la Comisión de Agua</w:t>
      </w:r>
      <w:r w:rsidR="008C6D93">
        <w:rPr>
          <w:rFonts w:ascii="Palatino Linotype" w:eastAsia="MS Mincho" w:hAnsi="Palatino Linotype" w:cs="Arial"/>
          <w:sz w:val="24"/>
          <w:szCs w:val="24"/>
          <w:lang w:val="es-ES_tradnl" w:eastAsia="es-ES"/>
        </w:rPr>
        <w:t xml:space="preserve"> del Estado de México “ CAEM “;</w:t>
      </w:r>
      <w:r w:rsidR="00A20FC5" w:rsidRPr="00A20FC5">
        <w:rPr>
          <w:rFonts w:ascii="Palatino Linotype" w:eastAsia="MS Mincho" w:hAnsi="Palatino Linotype" w:cs="Arial"/>
          <w:sz w:val="24"/>
          <w:szCs w:val="24"/>
          <w:lang w:val="es-ES_tradnl" w:eastAsia="es-ES"/>
        </w:rPr>
        <w:t xml:space="preserve"> de ahí que el ente público denominado Organismo Público Descentralizado para la Prestación de los servicios de Agua Potable, Alcantarillado y Saneamiento “ OPDAPAS</w:t>
      </w:r>
      <w:r w:rsidR="008C6D93">
        <w:rPr>
          <w:rFonts w:ascii="Palatino Linotype" w:eastAsia="MS Mincho" w:hAnsi="Palatino Linotype" w:cs="Arial"/>
          <w:sz w:val="24"/>
          <w:szCs w:val="24"/>
          <w:lang w:val="es-ES_tradnl" w:eastAsia="es-ES"/>
        </w:rPr>
        <w:t xml:space="preserve"> “ Del Municipio de Teoloyucan, </w:t>
      </w:r>
      <w:r w:rsidR="00A20FC5" w:rsidRPr="00A20FC5">
        <w:rPr>
          <w:rFonts w:ascii="Palatino Linotype" w:eastAsia="MS Mincho" w:hAnsi="Palatino Linotype" w:cs="Arial"/>
          <w:sz w:val="24"/>
          <w:szCs w:val="24"/>
          <w:lang w:val="es-ES_tradnl" w:eastAsia="es-ES"/>
        </w:rPr>
        <w:t>no ejerce jurisdicción sobre el pozo de cuenta</w:t>
      </w:r>
      <w:r w:rsidR="008C6D93">
        <w:rPr>
          <w:rFonts w:ascii="Palatino Linotype" w:eastAsia="MS Mincho" w:hAnsi="Palatino Linotype" w:cs="Arial"/>
          <w:sz w:val="24"/>
          <w:szCs w:val="24"/>
          <w:lang w:val="es-ES_tradnl" w:eastAsia="es-ES"/>
        </w:rPr>
        <w:t>,</w:t>
      </w:r>
      <w:r w:rsidR="00A20FC5" w:rsidRPr="00A20FC5">
        <w:rPr>
          <w:rFonts w:ascii="Palatino Linotype" w:eastAsia="MS Mincho" w:hAnsi="Palatino Linotype" w:cs="Arial"/>
          <w:sz w:val="24"/>
          <w:szCs w:val="24"/>
          <w:lang w:val="es-ES_tradnl" w:eastAsia="es-ES"/>
        </w:rPr>
        <w:t xml:space="preserve"> razón por la </w:t>
      </w:r>
      <w:r w:rsidR="008C6D93">
        <w:rPr>
          <w:rFonts w:ascii="Palatino Linotype" w:eastAsia="MS Mincho" w:hAnsi="Palatino Linotype" w:cs="Arial"/>
          <w:sz w:val="24"/>
          <w:szCs w:val="24"/>
          <w:lang w:val="es-ES_tradnl" w:eastAsia="es-ES"/>
        </w:rPr>
        <w:t xml:space="preserve">cual </w:t>
      </w:r>
      <w:r w:rsidR="00A20FC5" w:rsidRPr="00A20FC5">
        <w:rPr>
          <w:rFonts w:ascii="Palatino Linotype" w:eastAsia="MS Mincho" w:hAnsi="Palatino Linotype" w:cs="Arial"/>
          <w:sz w:val="24"/>
          <w:szCs w:val="24"/>
          <w:lang w:val="es-ES_tradnl" w:eastAsia="es-ES"/>
        </w:rPr>
        <w:t>es materialmente y jurídicamente imposible proporcionar dicha información.</w:t>
      </w:r>
    </w:p>
    <w:p w:rsidR="00A20FC5" w:rsidRPr="006C7AB0" w:rsidRDefault="00A20FC5" w:rsidP="00444324">
      <w:pPr>
        <w:spacing w:after="0" w:line="360" w:lineRule="auto"/>
        <w:ind w:right="34"/>
        <w:contextualSpacing/>
        <w:jc w:val="both"/>
        <w:rPr>
          <w:rFonts w:ascii="Palatino Linotype" w:eastAsia="MS Mincho" w:hAnsi="Palatino Linotype" w:cs="Arial"/>
          <w:sz w:val="28"/>
          <w:szCs w:val="24"/>
          <w:lang w:val="es-ES_tradnl" w:eastAsia="es-ES"/>
        </w:rPr>
      </w:pPr>
    </w:p>
    <w:p w:rsidR="00E265EB" w:rsidRDefault="00E265EB" w:rsidP="00444324">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7071E7">
        <w:rPr>
          <w:rFonts w:ascii="Palatino Linotype" w:eastAsiaTheme="minorEastAsia" w:hAnsi="Palatino Linotype" w:cs="Arial"/>
          <w:color w:val="000000" w:themeColor="text1"/>
          <w:sz w:val="24"/>
          <w:szCs w:val="24"/>
          <w:lang w:val="es-ES_tradnl" w:eastAsia="es-ES"/>
        </w:rPr>
        <w:t xml:space="preserve">En fecha posterior estando en tiempo y forma el </w:t>
      </w:r>
      <w:r w:rsidRPr="007071E7">
        <w:rPr>
          <w:rFonts w:ascii="Palatino Linotype" w:eastAsiaTheme="minorEastAsia" w:hAnsi="Palatino Linotype" w:cs="Arial"/>
          <w:b/>
          <w:color w:val="000000" w:themeColor="text1"/>
          <w:sz w:val="24"/>
          <w:szCs w:val="24"/>
          <w:lang w:val="es-ES_tradnl" w:eastAsia="es-ES"/>
        </w:rPr>
        <w:t>SUJETO OBLIGADO</w:t>
      </w:r>
      <w:r w:rsidRPr="007071E7">
        <w:rPr>
          <w:rFonts w:ascii="Palatino Linotype" w:eastAsiaTheme="minorEastAsia" w:hAnsi="Palatino Linotype" w:cs="Arial"/>
          <w:color w:val="000000" w:themeColor="text1"/>
          <w:sz w:val="24"/>
          <w:szCs w:val="24"/>
          <w:lang w:val="es-ES_tradnl" w:eastAsia="es-ES"/>
        </w:rPr>
        <w:t xml:space="preserve"> presentó su respectivo informe justificado mediante el cual </w:t>
      </w:r>
      <w:r w:rsidR="007071E7" w:rsidRPr="007071E7">
        <w:rPr>
          <w:rFonts w:ascii="Palatino Linotype" w:eastAsiaTheme="minorEastAsia" w:hAnsi="Palatino Linotype" w:cs="Arial"/>
          <w:color w:val="000000" w:themeColor="text1"/>
          <w:sz w:val="24"/>
          <w:szCs w:val="24"/>
          <w:lang w:val="es-ES_tradnl" w:eastAsia="es-ES"/>
        </w:rPr>
        <w:t>se reitera la respuesta inicial, así mismo se adjunta el Acuerdo 01/CT/UTAIP/ASE-28/2019 por medio del cual el Comité de Transparencia del autoriza la declaración de la inexistencia de la información solicitada por el particular; luego entonces, se precisa que dicho acuerdo no es el corresponde para dar cumplimiento a dicha solicitud en razón de que la inexistencia de la información es la actuación que se debió de realizar para el presente asunto, sino el Acuerdo de declinación de incompetencia.</w:t>
      </w:r>
    </w:p>
    <w:p w:rsidR="007071E7" w:rsidRPr="006C7AB0" w:rsidRDefault="007071E7" w:rsidP="00444324">
      <w:pPr>
        <w:spacing w:after="0" w:line="360" w:lineRule="auto"/>
        <w:ind w:right="49"/>
        <w:contextualSpacing/>
        <w:jc w:val="both"/>
        <w:rPr>
          <w:rFonts w:ascii="Palatino Linotype" w:eastAsia="MS Mincho" w:hAnsi="Palatino Linotype" w:cstheme="majorBidi"/>
          <w:sz w:val="28"/>
          <w:szCs w:val="24"/>
          <w:lang w:val="es-ES_tradnl" w:eastAsia="es-ES"/>
        </w:rPr>
      </w:pPr>
    </w:p>
    <w:p w:rsidR="007071E7" w:rsidRDefault="007071E7" w:rsidP="00444324">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16799">
        <w:rPr>
          <w:rFonts w:ascii="Palatino Linotype" w:eastAsia="MS Mincho" w:hAnsi="Palatino Linotype" w:cstheme="majorBidi"/>
          <w:sz w:val="24"/>
          <w:szCs w:val="24"/>
          <w:lang w:val="es-ES_tradnl" w:eastAsia="es-ES"/>
        </w:rPr>
        <w:t xml:space="preserve">De lo anterior, resulta evidente que el </w:t>
      </w:r>
      <w:r w:rsidRPr="00616799">
        <w:rPr>
          <w:rFonts w:ascii="Palatino Linotype" w:eastAsia="MS Mincho" w:hAnsi="Palatino Linotype" w:cstheme="majorBidi"/>
          <w:b/>
          <w:sz w:val="24"/>
          <w:szCs w:val="24"/>
          <w:lang w:val="es-ES_tradnl" w:eastAsia="es-ES"/>
        </w:rPr>
        <w:t>SUJETO OBLIGADO</w:t>
      </w:r>
      <w:r w:rsidRPr="00616799">
        <w:rPr>
          <w:rFonts w:ascii="Palatino Linotype" w:eastAsia="MS Mincho" w:hAnsi="Palatino Linotype" w:cstheme="majorBidi"/>
          <w:sz w:val="24"/>
          <w:szCs w:val="24"/>
          <w:lang w:val="es-ES_tradnl" w:eastAsia="es-ES"/>
        </w:rPr>
        <w:t xml:space="preserve"> a través del Servidor Público Habilitado dio contestación</w:t>
      </w:r>
      <w:r>
        <w:rPr>
          <w:rFonts w:ascii="Palatino Linotype" w:eastAsia="MS Mincho" w:hAnsi="Palatino Linotype" w:cstheme="majorBidi"/>
          <w:sz w:val="24"/>
          <w:szCs w:val="24"/>
          <w:lang w:val="es-ES_tradnl" w:eastAsia="es-ES"/>
        </w:rPr>
        <w:t xml:space="preserve">. </w:t>
      </w:r>
      <w:r w:rsidRPr="00616799">
        <w:rPr>
          <w:rFonts w:ascii="Palatino Linotype" w:eastAsia="MS Mincho" w:hAnsi="Palatino Linotype" w:cstheme="majorBidi"/>
          <w:sz w:val="24"/>
          <w:szCs w:val="24"/>
          <w:lang w:val="es-ES_tradnl" w:eastAsia="es-ES"/>
        </w:rPr>
        <w:t>Luego entonces, el particular se inconformó refiriendo</w:t>
      </w:r>
      <w:r>
        <w:rPr>
          <w:rFonts w:ascii="Palatino Linotype" w:eastAsia="MS Mincho" w:hAnsi="Palatino Linotype" w:cstheme="majorBidi"/>
          <w:sz w:val="24"/>
          <w:szCs w:val="24"/>
          <w:lang w:val="es-ES_tradnl" w:eastAsia="es-ES"/>
        </w:rPr>
        <w:t xml:space="preserve"> que </w:t>
      </w:r>
      <w:r w:rsidR="00F02061">
        <w:rPr>
          <w:rFonts w:ascii="Palatino Linotype" w:eastAsia="MS Mincho" w:hAnsi="Palatino Linotype" w:cstheme="majorBidi"/>
          <w:sz w:val="24"/>
          <w:szCs w:val="24"/>
          <w:lang w:val="es-ES_tradnl" w:eastAsia="es-ES"/>
        </w:rPr>
        <w:t xml:space="preserve">no se entregó en tiempo y forma la </w:t>
      </w:r>
      <w:r>
        <w:rPr>
          <w:rFonts w:ascii="Palatino Linotype" w:eastAsia="MS Mincho" w:hAnsi="Palatino Linotype" w:cstheme="majorBidi"/>
          <w:sz w:val="24"/>
          <w:szCs w:val="24"/>
          <w:lang w:val="es-ES_tradnl" w:eastAsia="es-ES"/>
        </w:rPr>
        <w:t>incompetencia del mismo para poseer la información requerida; situac</w:t>
      </w:r>
      <w:r w:rsidR="00E90FD9">
        <w:rPr>
          <w:rFonts w:ascii="Palatino Linotype" w:eastAsia="MS Mincho" w:hAnsi="Palatino Linotype" w:cstheme="majorBidi"/>
          <w:sz w:val="24"/>
          <w:szCs w:val="24"/>
          <w:lang w:val="es-ES_tradnl" w:eastAsia="es-ES"/>
        </w:rPr>
        <w:t xml:space="preserve">ión que resulta contraria al pretendió acuerdo de inexistencia que se presentó mediante el informe justificado, que </w:t>
      </w:r>
      <w:r>
        <w:rPr>
          <w:rFonts w:ascii="Palatino Linotype" w:eastAsia="MS Mincho" w:hAnsi="Palatino Linotype" w:cstheme="majorBidi"/>
          <w:sz w:val="24"/>
          <w:szCs w:val="24"/>
          <w:lang w:val="es-ES_tradnl" w:eastAsia="es-ES"/>
        </w:rPr>
        <w:t xml:space="preserve">toda vez que </w:t>
      </w:r>
      <w:r w:rsidR="00E90FD9">
        <w:rPr>
          <w:rFonts w:ascii="Palatino Linotype" w:eastAsia="MS Mincho" w:hAnsi="Palatino Linotype" w:cstheme="majorBidi"/>
          <w:sz w:val="24"/>
          <w:szCs w:val="24"/>
          <w:lang w:val="es-ES_tradnl" w:eastAsia="es-ES"/>
        </w:rPr>
        <w:t xml:space="preserve">lo correcto debió ser el Acuerdo de Incompetencia y no el de Inexistencia, de lo anterior, es de precisar que este institutito no se encuentra facultado para dudar de la veracidad de la información proporcionada en respuesta. </w:t>
      </w:r>
    </w:p>
    <w:p w:rsidR="007071E7" w:rsidRPr="00F92EC2" w:rsidRDefault="007071E7" w:rsidP="00444324">
      <w:pPr>
        <w:spacing w:after="0" w:line="360" w:lineRule="auto"/>
        <w:contextualSpacing/>
        <w:rPr>
          <w:rFonts w:ascii="Palatino Linotype" w:eastAsia="MS Mincho" w:hAnsi="Palatino Linotype" w:cstheme="majorBidi"/>
          <w:sz w:val="24"/>
          <w:szCs w:val="24"/>
          <w:lang w:val="es-ES_tradnl" w:eastAsia="es-ES"/>
        </w:rPr>
      </w:pPr>
    </w:p>
    <w:p w:rsidR="007071E7" w:rsidRPr="00F92EC2" w:rsidRDefault="007071E7" w:rsidP="00444324">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F92EC2">
        <w:rPr>
          <w:rFonts w:ascii="Palatino Linotype" w:eastAsia="MS Mincho" w:hAnsi="Palatino Linotype" w:cstheme="majorBidi"/>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F92EC2">
        <w:rPr>
          <w:rFonts w:ascii="Palatino Linotype" w:eastAsia="MS Mincho" w:hAnsi="Palatino Linotype" w:cstheme="majorBidi"/>
          <w:b/>
          <w:sz w:val="24"/>
          <w:szCs w:val="24"/>
          <w:lang w:val="es-ES_tradnl" w:eastAsia="es-ES"/>
        </w:rPr>
        <w:t>SUJETOS OBLIGADOS</w:t>
      </w:r>
      <w:r w:rsidRPr="00F92EC2">
        <w:rPr>
          <w:rFonts w:ascii="Palatino Linotype" w:eastAsia="MS Mincho" w:hAnsi="Palatino Linotype" w:cstheme="majorBidi"/>
          <w:sz w:val="24"/>
          <w:szCs w:val="24"/>
          <w:lang w:val="es-ES_tradnl" w:eastAsia="es-ES"/>
        </w:rPr>
        <w:t>, en ese sentido se procede a citar el siguiente Criterio:</w:t>
      </w:r>
    </w:p>
    <w:p w:rsidR="007071E7" w:rsidRPr="00F92EC2" w:rsidRDefault="007071E7" w:rsidP="00444324">
      <w:pPr>
        <w:spacing w:after="0" w:line="360" w:lineRule="auto"/>
        <w:ind w:right="616"/>
        <w:contextualSpacing/>
        <w:jc w:val="both"/>
        <w:rPr>
          <w:rFonts w:ascii="Palatino Linotype" w:eastAsia="MS Mincho" w:hAnsi="Palatino Linotype" w:cstheme="majorBidi"/>
          <w:b/>
          <w:i/>
          <w:lang w:eastAsia="es-ES"/>
        </w:rPr>
      </w:pPr>
    </w:p>
    <w:p w:rsidR="007071E7" w:rsidRPr="00F92EC2" w:rsidRDefault="007071E7" w:rsidP="00444324">
      <w:pPr>
        <w:spacing w:after="0" w:line="360" w:lineRule="auto"/>
        <w:ind w:left="567" w:right="616"/>
        <w:contextualSpacing/>
        <w:jc w:val="both"/>
        <w:rPr>
          <w:rFonts w:ascii="Palatino Linotype" w:eastAsia="MS Mincho" w:hAnsi="Palatino Linotype" w:cstheme="majorBidi"/>
          <w:i/>
          <w:lang w:eastAsia="es-ES"/>
        </w:rPr>
      </w:pPr>
      <w:r w:rsidRPr="00F92EC2">
        <w:rPr>
          <w:rFonts w:ascii="Palatino Linotype" w:eastAsia="MS Mincho" w:hAnsi="Palatino Linotype" w:cstheme="majorBidi"/>
          <w:b/>
          <w:i/>
          <w:lang w:eastAsia="es-ES"/>
        </w:rPr>
        <w:t>El Instituto Federal de Acceso a la Información y Protección de Datos no cuenta con facultades para pronunciarse respecto de la veracidad de los documentos proporcionados por los sujetos obligados.</w:t>
      </w:r>
      <w:r w:rsidRPr="00F92EC2">
        <w:rPr>
          <w:rFonts w:ascii="Palatino Linotype" w:eastAsia="MS Mincho" w:hAnsi="Palatino Linotype" w:cstheme="majorBidi"/>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071E7" w:rsidRPr="00F92EC2" w:rsidRDefault="007071E7" w:rsidP="00444324">
      <w:pPr>
        <w:spacing w:after="0" w:line="360" w:lineRule="auto"/>
        <w:ind w:left="567" w:right="616"/>
        <w:contextualSpacing/>
        <w:jc w:val="both"/>
        <w:rPr>
          <w:rFonts w:ascii="Palatino Linotype" w:eastAsia="MS Mincho" w:hAnsi="Palatino Linotype" w:cstheme="majorBidi"/>
          <w:i/>
          <w:lang w:eastAsia="es-ES"/>
        </w:rPr>
      </w:pPr>
      <w:r w:rsidRPr="00F92EC2">
        <w:rPr>
          <w:rFonts w:ascii="Palatino Linotype" w:eastAsia="MS Mincho" w:hAnsi="Palatino Linotype" w:cstheme="majorBidi"/>
          <w:i/>
          <w:lang w:eastAsia="es-ES"/>
        </w:rPr>
        <w:t>Expedientes:</w:t>
      </w:r>
    </w:p>
    <w:p w:rsidR="007071E7" w:rsidRPr="00F92EC2" w:rsidRDefault="007071E7" w:rsidP="00444324">
      <w:pPr>
        <w:spacing w:after="0" w:line="360" w:lineRule="auto"/>
        <w:ind w:left="567" w:right="616"/>
        <w:contextualSpacing/>
        <w:jc w:val="both"/>
        <w:rPr>
          <w:rFonts w:ascii="Palatino Linotype" w:eastAsia="MS Mincho" w:hAnsi="Palatino Linotype" w:cstheme="majorBidi"/>
          <w:i/>
          <w:lang w:eastAsia="es-ES"/>
        </w:rPr>
      </w:pPr>
      <w:r w:rsidRPr="00F92EC2">
        <w:rPr>
          <w:rFonts w:ascii="Palatino Linotype" w:eastAsia="MS Mincho" w:hAnsi="Palatino Linotype" w:cstheme="majorBidi"/>
          <w:i/>
          <w:lang w:eastAsia="es-ES"/>
        </w:rPr>
        <w:t>2440/07 Comisión Federal de Electricidad - Alonso Lujambio Irazábal</w:t>
      </w:r>
    </w:p>
    <w:p w:rsidR="007071E7" w:rsidRPr="00F92EC2" w:rsidRDefault="007071E7" w:rsidP="00444324">
      <w:pPr>
        <w:spacing w:after="0" w:line="360" w:lineRule="auto"/>
        <w:ind w:left="567" w:right="616"/>
        <w:contextualSpacing/>
        <w:jc w:val="both"/>
        <w:rPr>
          <w:rFonts w:ascii="Palatino Linotype" w:eastAsia="MS Mincho" w:hAnsi="Palatino Linotype" w:cstheme="majorBidi"/>
          <w:i/>
          <w:lang w:eastAsia="es-ES"/>
        </w:rPr>
      </w:pPr>
      <w:r w:rsidRPr="00F92EC2">
        <w:rPr>
          <w:rFonts w:ascii="Palatino Linotype" w:eastAsia="MS Mincho" w:hAnsi="Palatino Linotype" w:cstheme="majorBidi"/>
          <w:i/>
          <w:lang w:eastAsia="es-ES"/>
        </w:rPr>
        <w:t>0113/09 Instituto de Seguridad y Servicios Sociales de los Trabajadores del</w:t>
      </w:r>
    </w:p>
    <w:p w:rsidR="007071E7" w:rsidRPr="00F92EC2" w:rsidRDefault="007071E7" w:rsidP="00444324">
      <w:pPr>
        <w:spacing w:after="0" w:line="360" w:lineRule="auto"/>
        <w:ind w:left="567" w:right="616"/>
        <w:contextualSpacing/>
        <w:jc w:val="both"/>
        <w:rPr>
          <w:rFonts w:ascii="Palatino Linotype" w:eastAsia="MS Mincho" w:hAnsi="Palatino Linotype" w:cstheme="majorBidi"/>
          <w:i/>
          <w:lang w:eastAsia="es-ES"/>
        </w:rPr>
      </w:pPr>
      <w:r w:rsidRPr="00F92EC2">
        <w:rPr>
          <w:rFonts w:ascii="Palatino Linotype" w:eastAsia="MS Mincho" w:hAnsi="Palatino Linotype" w:cstheme="majorBidi"/>
          <w:i/>
          <w:lang w:eastAsia="es-ES"/>
        </w:rPr>
        <w:t>Estado – Alonso Lujambio Irazábal</w:t>
      </w:r>
    </w:p>
    <w:p w:rsidR="007071E7" w:rsidRPr="00F92EC2" w:rsidRDefault="007071E7" w:rsidP="00444324">
      <w:pPr>
        <w:spacing w:after="0" w:line="360" w:lineRule="auto"/>
        <w:ind w:left="567" w:right="616"/>
        <w:contextualSpacing/>
        <w:jc w:val="both"/>
        <w:rPr>
          <w:rFonts w:ascii="Palatino Linotype" w:eastAsia="MS Mincho" w:hAnsi="Palatino Linotype" w:cstheme="majorBidi"/>
          <w:i/>
          <w:lang w:eastAsia="es-ES"/>
        </w:rPr>
      </w:pPr>
      <w:r w:rsidRPr="00F92EC2">
        <w:rPr>
          <w:rFonts w:ascii="Palatino Linotype" w:eastAsia="MS Mincho" w:hAnsi="Palatino Linotype" w:cstheme="majorBidi"/>
          <w:i/>
          <w:lang w:eastAsia="es-ES"/>
        </w:rPr>
        <w:t xml:space="preserve">1624/09 Instituto Nacional para la Educación de los Adultos - María </w:t>
      </w:r>
      <w:proofErr w:type="spellStart"/>
      <w:r w:rsidRPr="00F92EC2">
        <w:rPr>
          <w:rFonts w:ascii="Palatino Linotype" w:eastAsia="MS Mincho" w:hAnsi="Palatino Linotype" w:cstheme="majorBidi"/>
          <w:i/>
          <w:lang w:eastAsia="es-ES"/>
        </w:rPr>
        <w:t>Marván</w:t>
      </w:r>
      <w:proofErr w:type="spellEnd"/>
      <w:r w:rsidRPr="00F92EC2">
        <w:rPr>
          <w:rFonts w:ascii="Palatino Linotype" w:eastAsia="MS Mincho" w:hAnsi="Palatino Linotype" w:cstheme="majorBidi"/>
          <w:i/>
          <w:lang w:eastAsia="es-ES"/>
        </w:rPr>
        <w:t xml:space="preserve"> Laborde</w:t>
      </w:r>
    </w:p>
    <w:p w:rsidR="007071E7" w:rsidRPr="00F92EC2" w:rsidRDefault="007071E7" w:rsidP="00444324">
      <w:pPr>
        <w:spacing w:after="0" w:line="360" w:lineRule="auto"/>
        <w:ind w:left="567" w:right="616"/>
        <w:contextualSpacing/>
        <w:jc w:val="both"/>
        <w:rPr>
          <w:rFonts w:ascii="Palatino Linotype" w:eastAsia="MS Mincho" w:hAnsi="Palatino Linotype" w:cstheme="majorBidi"/>
          <w:i/>
          <w:lang w:eastAsia="es-ES"/>
        </w:rPr>
      </w:pPr>
      <w:r w:rsidRPr="00F92EC2">
        <w:rPr>
          <w:rFonts w:ascii="Palatino Linotype" w:eastAsia="MS Mincho" w:hAnsi="Palatino Linotype" w:cstheme="majorBidi"/>
          <w:i/>
          <w:lang w:eastAsia="es-ES"/>
        </w:rPr>
        <w:t xml:space="preserve">2395/09 Secretaría de Economía - María </w:t>
      </w:r>
      <w:proofErr w:type="spellStart"/>
      <w:r w:rsidRPr="00F92EC2">
        <w:rPr>
          <w:rFonts w:ascii="Palatino Linotype" w:eastAsia="MS Mincho" w:hAnsi="Palatino Linotype" w:cstheme="majorBidi"/>
          <w:i/>
          <w:lang w:eastAsia="es-ES"/>
        </w:rPr>
        <w:t>Marván</w:t>
      </w:r>
      <w:proofErr w:type="spellEnd"/>
      <w:r w:rsidRPr="00F92EC2">
        <w:rPr>
          <w:rFonts w:ascii="Palatino Linotype" w:eastAsia="MS Mincho" w:hAnsi="Palatino Linotype" w:cstheme="majorBidi"/>
          <w:i/>
          <w:lang w:eastAsia="es-ES"/>
        </w:rPr>
        <w:t xml:space="preserve"> Laborde</w:t>
      </w:r>
    </w:p>
    <w:p w:rsidR="007071E7" w:rsidRPr="00F92EC2" w:rsidRDefault="007071E7" w:rsidP="00444324">
      <w:pPr>
        <w:spacing w:after="0" w:line="360" w:lineRule="auto"/>
        <w:ind w:left="567" w:right="616"/>
        <w:contextualSpacing/>
        <w:jc w:val="both"/>
        <w:rPr>
          <w:rFonts w:ascii="Palatino Linotype" w:eastAsia="MS Mincho" w:hAnsi="Palatino Linotype" w:cstheme="majorBidi"/>
          <w:i/>
          <w:lang w:eastAsia="es-ES"/>
        </w:rPr>
      </w:pPr>
      <w:r w:rsidRPr="00F92EC2">
        <w:rPr>
          <w:rFonts w:ascii="Palatino Linotype" w:eastAsia="MS Mincho" w:hAnsi="Palatino Linotype" w:cstheme="majorBidi"/>
          <w:i/>
          <w:lang w:eastAsia="es-ES"/>
        </w:rPr>
        <w:t xml:space="preserve">0837/10 Administración Portuaria Integral de Veracruz, S.A. de C.V. – María </w:t>
      </w:r>
      <w:proofErr w:type="spellStart"/>
      <w:r w:rsidRPr="00F92EC2">
        <w:rPr>
          <w:rFonts w:ascii="Palatino Linotype" w:eastAsia="MS Mincho" w:hAnsi="Palatino Linotype" w:cstheme="majorBidi"/>
          <w:i/>
          <w:lang w:eastAsia="es-ES"/>
        </w:rPr>
        <w:t>Marván</w:t>
      </w:r>
      <w:proofErr w:type="spellEnd"/>
      <w:r w:rsidRPr="00F92EC2">
        <w:rPr>
          <w:rFonts w:ascii="Palatino Linotype" w:eastAsia="MS Mincho" w:hAnsi="Palatino Linotype" w:cstheme="majorBidi"/>
          <w:i/>
          <w:lang w:eastAsia="es-ES"/>
        </w:rPr>
        <w:t xml:space="preserve"> Laborde</w:t>
      </w:r>
    </w:p>
    <w:p w:rsidR="007071E7" w:rsidRPr="00F92EC2" w:rsidRDefault="007071E7" w:rsidP="00444324">
      <w:pPr>
        <w:spacing w:after="0" w:line="360" w:lineRule="auto"/>
        <w:ind w:right="616"/>
        <w:contextualSpacing/>
        <w:jc w:val="both"/>
        <w:rPr>
          <w:rFonts w:ascii="Palatino Linotype" w:eastAsia="MS Mincho" w:hAnsi="Palatino Linotype" w:cstheme="majorBidi"/>
          <w:lang w:val="es-ES_tradnl" w:eastAsia="es-ES"/>
        </w:rPr>
      </w:pPr>
    </w:p>
    <w:p w:rsidR="00903B1B" w:rsidRDefault="00903B1B" w:rsidP="00444324">
      <w:pPr>
        <w:pStyle w:val="Prrafodelista"/>
        <w:numPr>
          <w:ilvl w:val="0"/>
          <w:numId w:val="1"/>
        </w:numPr>
        <w:spacing w:after="0" w:line="360" w:lineRule="auto"/>
        <w:ind w:left="0" w:right="567" w:firstLine="0"/>
        <w:jc w:val="both"/>
        <w:rPr>
          <w:rFonts w:ascii="Palatino Linotype" w:eastAsia="MS Mincho" w:hAnsi="Palatino Linotype" w:cs="Arial"/>
          <w:sz w:val="24"/>
          <w:szCs w:val="24"/>
          <w:lang w:val="es-ES_tradnl" w:eastAsia="es-ES"/>
        </w:rPr>
      </w:pPr>
      <w:r w:rsidRPr="00F02061">
        <w:rPr>
          <w:rFonts w:ascii="Palatino Linotype" w:eastAsia="MS Mincho" w:hAnsi="Palatino Linotype" w:cs="Arial"/>
          <w:sz w:val="24"/>
          <w:szCs w:val="24"/>
          <w:lang w:val="es-ES_tradnl" w:eastAsia="es-ES"/>
        </w:rPr>
        <w:t>Por lo anterior</w:t>
      </w:r>
      <w:r w:rsidR="00E90FD9" w:rsidRPr="00F02061">
        <w:rPr>
          <w:rFonts w:ascii="Palatino Linotype" w:eastAsia="MS Mincho" w:hAnsi="Palatino Linotype" w:cs="Arial"/>
          <w:sz w:val="24"/>
          <w:szCs w:val="24"/>
          <w:lang w:val="es-ES_tradnl" w:eastAsia="es-ES"/>
        </w:rPr>
        <w:t>,</w:t>
      </w:r>
      <w:r w:rsidRPr="00F02061">
        <w:rPr>
          <w:rFonts w:ascii="Palatino Linotype" w:eastAsia="MS Mincho" w:hAnsi="Palatino Linotype" w:cs="Arial"/>
          <w:sz w:val="24"/>
          <w:szCs w:val="24"/>
          <w:lang w:val="es-ES_tradnl" w:eastAsia="es-ES"/>
        </w:rPr>
        <w:t xml:space="preserve"> es de referir que resulta</w:t>
      </w:r>
      <w:r w:rsidR="00F02061" w:rsidRPr="00F02061">
        <w:rPr>
          <w:rFonts w:ascii="Palatino Linotype" w:eastAsia="MS Mincho" w:hAnsi="Palatino Linotype" w:cs="Arial"/>
          <w:sz w:val="24"/>
          <w:szCs w:val="24"/>
          <w:lang w:val="es-ES_tradnl" w:eastAsia="es-ES"/>
        </w:rPr>
        <w:t xml:space="preserve">n parcialmente </w:t>
      </w:r>
      <w:r w:rsidRPr="00F02061">
        <w:rPr>
          <w:rFonts w:ascii="Palatino Linotype" w:eastAsia="MS Mincho" w:hAnsi="Palatino Linotype" w:cs="Arial"/>
          <w:sz w:val="24"/>
          <w:szCs w:val="24"/>
          <w:lang w:val="es-ES_tradnl" w:eastAsia="es-ES"/>
        </w:rPr>
        <w:t>procedente los motivos de inconformidad hecho valer por el particular en el recurso de revisi</w:t>
      </w:r>
      <w:r w:rsidR="00E90FD9" w:rsidRPr="00F02061">
        <w:rPr>
          <w:rFonts w:ascii="Palatino Linotype" w:eastAsia="MS Mincho" w:hAnsi="Palatino Linotype" w:cs="Arial"/>
          <w:sz w:val="24"/>
          <w:szCs w:val="24"/>
          <w:lang w:val="es-ES_tradnl" w:eastAsia="es-ES"/>
        </w:rPr>
        <w:t>ón, en razón de que e</w:t>
      </w:r>
      <w:r w:rsidR="00F02061">
        <w:rPr>
          <w:rFonts w:ascii="Palatino Linotype" w:eastAsia="MS Mincho" w:hAnsi="Palatino Linotype" w:cs="Arial"/>
          <w:sz w:val="24"/>
          <w:szCs w:val="24"/>
          <w:lang w:val="es-ES_tradnl" w:eastAsia="es-ES"/>
        </w:rPr>
        <w:t xml:space="preserve">l </w:t>
      </w:r>
      <w:r w:rsidR="00F02061" w:rsidRPr="00F02061">
        <w:rPr>
          <w:rFonts w:ascii="Palatino Linotype" w:eastAsia="MS Mincho" w:hAnsi="Palatino Linotype" w:cs="Arial"/>
          <w:b/>
          <w:sz w:val="24"/>
          <w:szCs w:val="24"/>
          <w:lang w:val="es-ES_tradnl" w:eastAsia="es-ES"/>
        </w:rPr>
        <w:t>SUJETO OBLIGADO</w:t>
      </w:r>
      <w:r w:rsidR="00F02061">
        <w:rPr>
          <w:rFonts w:ascii="Palatino Linotype" w:eastAsia="MS Mincho" w:hAnsi="Palatino Linotype" w:cs="Arial"/>
          <w:sz w:val="24"/>
          <w:szCs w:val="24"/>
          <w:lang w:val="es-ES_tradnl" w:eastAsia="es-ES"/>
        </w:rPr>
        <w:t xml:space="preserve"> no proporcionó</w:t>
      </w:r>
      <w:r w:rsidR="00E90FD9" w:rsidRPr="00F02061">
        <w:rPr>
          <w:rFonts w:ascii="Palatino Linotype" w:eastAsia="MS Mincho" w:hAnsi="Palatino Linotype" w:cs="Arial"/>
          <w:sz w:val="24"/>
          <w:szCs w:val="24"/>
          <w:lang w:val="es-ES_tradnl" w:eastAsia="es-ES"/>
        </w:rPr>
        <w:t xml:space="preserve"> el Acuerdo </w:t>
      </w:r>
      <w:r w:rsidR="00F02061">
        <w:rPr>
          <w:rFonts w:ascii="Palatino Linotype" w:eastAsia="MS Mincho" w:hAnsi="Palatino Linotype" w:cs="Arial"/>
          <w:sz w:val="24"/>
          <w:szCs w:val="24"/>
          <w:lang w:val="es-ES_tradnl" w:eastAsia="es-ES"/>
        </w:rPr>
        <w:t xml:space="preserve">de declinación de incompetencia </w:t>
      </w:r>
      <w:r w:rsidR="00E90FD9" w:rsidRPr="00F02061">
        <w:rPr>
          <w:rFonts w:ascii="Palatino Linotype" w:eastAsia="MS Mincho" w:hAnsi="Palatino Linotype" w:cs="Arial"/>
          <w:sz w:val="24"/>
          <w:szCs w:val="24"/>
          <w:lang w:val="es-ES_tradnl" w:eastAsia="es-ES"/>
        </w:rPr>
        <w:t>para dejar colmado el derecho del particular, por lo anterior se procede al estudio de fuente obligacional.</w:t>
      </w:r>
    </w:p>
    <w:p w:rsidR="00444324" w:rsidRPr="00F02061" w:rsidRDefault="00444324" w:rsidP="00444324">
      <w:pPr>
        <w:pStyle w:val="Prrafodelista"/>
        <w:spacing w:after="0" w:line="360" w:lineRule="auto"/>
        <w:ind w:left="0" w:right="567"/>
        <w:jc w:val="both"/>
        <w:rPr>
          <w:rFonts w:ascii="Palatino Linotype" w:eastAsia="MS Mincho" w:hAnsi="Palatino Linotype" w:cs="Arial"/>
          <w:sz w:val="24"/>
          <w:szCs w:val="24"/>
          <w:lang w:val="es-ES_tradnl" w:eastAsia="es-ES"/>
        </w:rPr>
      </w:pPr>
    </w:p>
    <w:p w:rsidR="00E90FD9" w:rsidRPr="00F02061" w:rsidRDefault="00E90FD9" w:rsidP="00444324">
      <w:pPr>
        <w:pStyle w:val="Ttulo1"/>
        <w:numPr>
          <w:ilvl w:val="0"/>
          <w:numId w:val="4"/>
        </w:numPr>
        <w:spacing w:before="0" w:line="360" w:lineRule="auto"/>
        <w:rPr>
          <w:rFonts w:ascii="Palatino Linotype" w:eastAsia="MS Mincho" w:hAnsi="Palatino Linotype"/>
          <w:b/>
          <w:i/>
          <w:color w:val="auto"/>
          <w:sz w:val="24"/>
          <w:szCs w:val="24"/>
          <w:lang w:val="es-ES_tradnl" w:eastAsia="es-ES"/>
        </w:rPr>
      </w:pPr>
      <w:bookmarkStart w:id="47" w:name="_Toc30095698"/>
      <w:r w:rsidRPr="00F02061">
        <w:rPr>
          <w:rFonts w:ascii="Palatino Linotype" w:eastAsia="MS Mincho" w:hAnsi="Palatino Linotype"/>
          <w:b/>
          <w:i/>
          <w:color w:val="auto"/>
          <w:sz w:val="24"/>
          <w:szCs w:val="24"/>
          <w:lang w:val="es-ES_tradnl" w:eastAsia="es-ES"/>
        </w:rPr>
        <w:t>De la fuente obligacional del Sujeto Obligado</w:t>
      </w:r>
      <w:bookmarkEnd w:id="47"/>
    </w:p>
    <w:p w:rsidR="00957D07" w:rsidRPr="00F02061" w:rsidRDefault="00957D07" w:rsidP="00444324">
      <w:pPr>
        <w:spacing w:after="0" w:line="360" w:lineRule="auto"/>
        <w:rPr>
          <w:lang w:val="es-ES_tradnl" w:eastAsia="es-ES"/>
        </w:rPr>
      </w:pPr>
    </w:p>
    <w:p w:rsidR="00E90FD9" w:rsidRPr="00F02061" w:rsidRDefault="00E90FD9" w:rsidP="00444324">
      <w:pPr>
        <w:numPr>
          <w:ilvl w:val="0"/>
          <w:numId w:val="1"/>
        </w:numPr>
        <w:spacing w:after="0" w:line="360" w:lineRule="auto"/>
        <w:ind w:left="0" w:firstLine="0"/>
        <w:contextualSpacing/>
        <w:jc w:val="both"/>
        <w:rPr>
          <w:rFonts w:ascii="Palatino Linotype" w:hAnsi="Palatino Linotype" w:cs="Arial"/>
        </w:rPr>
      </w:pPr>
      <w:r w:rsidRPr="00F02061">
        <w:rPr>
          <w:rFonts w:ascii="Palatino Linotype" w:hAnsi="Palatino Linotype" w:cs="Arial"/>
        </w:rPr>
        <w:t>La Ley de Transparencia y Acceso a la Información Pública del Estado de México y Municipios, prevé en su artículo 23 fracción IV, lo siguiente:</w:t>
      </w:r>
    </w:p>
    <w:p w:rsidR="00E90FD9" w:rsidRPr="00F02061" w:rsidRDefault="00E90FD9" w:rsidP="00444324">
      <w:pPr>
        <w:spacing w:after="0" w:line="360" w:lineRule="auto"/>
        <w:contextualSpacing/>
        <w:jc w:val="both"/>
        <w:rPr>
          <w:rFonts w:ascii="Palatino Linotype" w:hAnsi="Palatino Linotype" w:cs="Arial"/>
        </w:rPr>
      </w:pPr>
    </w:p>
    <w:p w:rsidR="00E90FD9" w:rsidRPr="00F02061" w:rsidRDefault="00E90FD9" w:rsidP="00444324">
      <w:pPr>
        <w:spacing w:after="0" w:line="360" w:lineRule="auto"/>
        <w:ind w:left="567" w:right="616"/>
        <w:jc w:val="both"/>
        <w:rPr>
          <w:rFonts w:ascii="Palatino Linotype" w:hAnsi="Palatino Linotype" w:cs="Arial"/>
          <w:i/>
        </w:rPr>
      </w:pPr>
      <w:r w:rsidRPr="00F02061">
        <w:rPr>
          <w:rFonts w:ascii="Palatino Linotype" w:hAnsi="Palatino Linotype" w:cs="Arial"/>
          <w:b/>
          <w:i/>
        </w:rPr>
        <w:t xml:space="preserve">“Artículo 23. Son sujetos obligados a transparentar y permitir el acceso a su información y </w:t>
      </w:r>
      <w:r w:rsidRPr="00F02061">
        <w:rPr>
          <w:rFonts w:ascii="Palatino Linotype" w:hAnsi="Palatino Linotype"/>
          <w:b/>
          <w:i/>
        </w:rPr>
        <w:t>proteger</w:t>
      </w:r>
      <w:r w:rsidRPr="00F02061">
        <w:rPr>
          <w:rFonts w:ascii="Palatino Linotype" w:hAnsi="Palatino Linotype" w:cs="Arial"/>
          <w:b/>
          <w:i/>
        </w:rPr>
        <w:t xml:space="preserve"> los datos personales que obren en su poder</w:t>
      </w:r>
      <w:r w:rsidRPr="00F02061">
        <w:rPr>
          <w:rFonts w:ascii="Palatino Linotype" w:hAnsi="Palatino Linotype" w:cs="Arial"/>
          <w:i/>
        </w:rPr>
        <w:t>:</w:t>
      </w:r>
    </w:p>
    <w:p w:rsidR="00E90FD9" w:rsidRPr="00F02061" w:rsidRDefault="00E90FD9" w:rsidP="00444324">
      <w:pPr>
        <w:spacing w:after="0" w:line="360" w:lineRule="auto"/>
        <w:ind w:left="567" w:right="616"/>
        <w:jc w:val="both"/>
        <w:rPr>
          <w:rFonts w:ascii="Palatino Linotype" w:hAnsi="Palatino Linotype" w:cs="Arial"/>
          <w:b/>
          <w:i/>
        </w:rPr>
      </w:pPr>
      <w:r w:rsidRPr="00F02061">
        <w:rPr>
          <w:rFonts w:ascii="Palatino Linotype" w:hAnsi="Palatino Linotype" w:cs="Arial"/>
          <w:i/>
        </w:rPr>
        <w:t>…</w:t>
      </w:r>
    </w:p>
    <w:p w:rsidR="00E90FD9" w:rsidRPr="00F02061" w:rsidRDefault="00E90FD9" w:rsidP="00444324">
      <w:pPr>
        <w:spacing w:after="0" w:line="360" w:lineRule="auto"/>
        <w:ind w:left="567" w:right="616"/>
        <w:jc w:val="both"/>
        <w:rPr>
          <w:rFonts w:ascii="Palatino Linotype" w:hAnsi="Palatino Linotype" w:cs="Arial"/>
          <w:b/>
          <w:i/>
        </w:rPr>
      </w:pPr>
      <w:r w:rsidRPr="00F02061">
        <w:rPr>
          <w:rFonts w:ascii="Palatino Linotype" w:hAnsi="Palatino Linotype" w:cs="Arial"/>
          <w:b/>
          <w:i/>
        </w:rPr>
        <w:t>IV. Los ayuntamientos y las dependencias, organismos, órganos y entidades de la administración municipal;</w:t>
      </w:r>
    </w:p>
    <w:p w:rsidR="00E90FD9" w:rsidRPr="00F02061" w:rsidRDefault="00E90FD9" w:rsidP="00444324">
      <w:pPr>
        <w:spacing w:after="0" w:line="360" w:lineRule="auto"/>
        <w:ind w:left="567" w:right="616"/>
        <w:jc w:val="both"/>
        <w:rPr>
          <w:rFonts w:ascii="Palatino Linotype" w:hAnsi="Palatino Linotype" w:cs="Arial"/>
          <w:i/>
        </w:rPr>
      </w:pPr>
    </w:p>
    <w:p w:rsidR="00E90FD9" w:rsidRPr="00F02061" w:rsidRDefault="00E90FD9" w:rsidP="00444324">
      <w:pPr>
        <w:spacing w:after="0" w:line="360" w:lineRule="auto"/>
        <w:ind w:left="567" w:right="616"/>
        <w:jc w:val="both"/>
        <w:rPr>
          <w:rFonts w:ascii="Palatino Linotype" w:hAnsi="Palatino Linotype"/>
          <w:i/>
        </w:rPr>
      </w:pPr>
      <w:r w:rsidRPr="00F02061">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90FD9" w:rsidRPr="00F02061" w:rsidRDefault="00E90FD9" w:rsidP="00444324">
      <w:pPr>
        <w:spacing w:after="0" w:line="360" w:lineRule="auto"/>
        <w:ind w:left="567" w:right="616"/>
        <w:jc w:val="both"/>
        <w:rPr>
          <w:rFonts w:ascii="Palatino Linotype" w:hAnsi="Palatino Linotype" w:cs="Arial"/>
          <w:b/>
          <w:i/>
        </w:rPr>
      </w:pPr>
    </w:p>
    <w:p w:rsidR="00E90FD9" w:rsidRPr="00F02061" w:rsidRDefault="00E90FD9" w:rsidP="00444324">
      <w:pPr>
        <w:spacing w:after="0" w:line="360" w:lineRule="auto"/>
        <w:ind w:left="567" w:right="616"/>
        <w:jc w:val="both"/>
        <w:rPr>
          <w:rFonts w:ascii="Palatino Linotype" w:hAnsi="Palatino Linotype" w:cs="Arial"/>
          <w:i/>
        </w:rPr>
      </w:pPr>
      <w:r w:rsidRPr="00F02061">
        <w:rPr>
          <w:rFonts w:ascii="Palatino Linotype" w:hAnsi="Palatino Linotype" w:cs="Arial"/>
          <w:b/>
          <w:i/>
        </w:rPr>
        <w:t>Los servidores públicos deberán transparentar sus acciones así como garantizar y respetar el derecho de acceso a la información pública.”</w:t>
      </w:r>
    </w:p>
    <w:p w:rsidR="00E90FD9" w:rsidRPr="00F02061" w:rsidRDefault="00E90FD9" w:rsidP="00444324">
      <w:pPr>
        <w:spacing w:after="0" w:line="360" w:lineRule="auto"/>
        <w:ind w:left="567" w:right="616"/>
        <w:jc w:val="both"/>
        <w:rPr>
          <w:rFonts w:ascii="Palatino Linotype" w:hAnsi="Palatino Linotype" w:cs="Arial"/>
        </w:rPr>
      </w:pPr>
    </w:p>
    <w:p w:rsidR="00E90FD9" w:rsidRPr="00F02061" w:rsidRDefault="00E90FD9" w:rsidP="00444324">
      <w:pPr>
        <w:spacing w:after="0" w:line="360" w:lineRule="auto"/>
        <w:ind w:left="567" w:right="616"/>
        <w:jc w:val="both"/>
        <w:rPr>
          <w:rFonts w:ascii="Palatino Linotype" w:hAnsi="Palatino Linotype" w:cs="Arial"/>
        </w:rPr>
      </w:pPr>
      <w:r w:rsidRPr="00F02061">
        <w:rPr>
          <w:rFonts w:ascii="Palatino Linotype" w:hAnsi="Palatino Linotype" w:cs="Arial"/>
        </w:rPr>
        <w:t>(Énfasis añadido)</w:t>
      </w:r>
    </w:p>
    <w:p w:rsidR="00E90FD9" w:rsidRPr="00F02061" w:rsidRDefault="00E90FD9" w:rsidP="00444324">
      <w:pPr>
        <w:spacing w:after="0" w:line="360" w:lineRule="auto"/>
        <w:contextualSpacing/>
        <w:jc w:val="both"/>
        <w:rPr>
          <w:rFonts w:ascii="Palatino Linotype" w:hAnsi="Palatino Linotype" w:cs="Arial"/>
        </w:rPr>
      </w:pPr>
    </w:p>
    <w:p w:rsidR="00E90FD9" w:rsidRPr="00F02061" w:rsidRDefault="00E90FD9" w:rsidP="0044432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F02061">
        <w:rPr>
          <w:rFonts w:ascii="Palatino Linotype" w:eastAsia="MS Mincho" w:hAnsi="Palatino Linotype" w:cs="Arial"/>
          <w:sz w:val="24"/>
          <w:szCs w:val="24"/>
          <w:lang w:val="es-ES_tradnl" w:eastAsia="es-ES"/>
        </w:rPr>
        <w:t>Es así que, conforme al precepto legal citado, se desprende que los sujetos obligados tienen el deber de trasparentar sus acciones y permitir el acceso a la información pública, con el fin de que los particulares conozcan toda aquella información que es considerada como tal.</w:t>
      </w:r>
    </w:p>
    <w:p w:rsidR="00E90FD9" w:rsidRDefault="00E90FD9" w:rsidP="00444324">
      <w:pPr>
        <w:spacing w:after="0" w:line="360" w:lineRule="auto"/>
        <w:ind w:right="34"/>
        <w:contextualSpacing/>
        <w:jc w:val="both"/>
        <w:rPr>
          <w:rFonts w:ascii="Palatino Linotype" w:eastAsia="MS Mincho" w:hAnsi="Palatino Linotype" w:cs="Arial"/>
          <w:sz w:val="24"/>
          <w:szCs w:val="24"/>
          <w:lang w:val="es-ES_tradnl" w:eastAsia="es-ES"/>
        </w:rPr>
      </w:pPr>
    </w:p>
    <w:p w:rsidR="00E90FD9" w:rsidRPr="00957D07" w:rsidRDefault="00957D07" w:rsidP="00444324">
      <w:pPr>
        <w:pStyle w:val="Prrafodelista"/>
        <w:numPr>
          <w:ilvl w:val="0"/>
          <w:numId w:val="6"/>
        </w:numPr>
        <w:spacing w:after="0" w:line="360" w:lineRule="auto"/>
        <w:ind w:right="34"/>
        <w:jc w:val="both"/>
        <w:outlineLvl w:val="0"/>
        <w:rPr>
          <w:rFonts w:ascii="Palatino Linotype" w:eastAsia="MS Mincho" w:hAnsi="Palatino Linotype" w:cs="Arial"/>
          <w:sz w:val="24"/>
          <w:szCs w:val="24"/>
          <w:lang w:val="es-ES_tradnl" w:eastAsia="es-ES"/>
        </w:rPr>
      </w:pPr>
      <w:bookmarkStart w:id="48" w:name="_Toc30095699"/>
      <w:r>
        <w:rPr>
          <w:rFonts w:ascii="Palatino Linotype" w:eastAsia="MS Mincho" w:hAnsi="Palatino Linotype" w:cstheme="majorBidi"/>
          <w:b/>
          <w:i/>
          <w:sz w:val="24"/>
          <w:szCs w:val="24"/>
          <w:lang w:val="es-ES_tradnl" w:eastAsia="es-ES"/>
        </w:rPr>
        <w:t>Declinación de i</w:t>
      </w:r>
      <w:r w:rsidRPr="00957D07">
        <w:rPr>
          <w:rFonts w:ascii="Palatino Linotype" w:eastAsia="MS Mincho" w:hAnsi="Palatino Linotype" w:cstheme="majorBidi"/>
          <w:b/>
          <w:i/>
          <w:sz w:val="24"/>
          <w:szCs w:val="24"/>
          <w:lang w:val="es-ES_tradnl" w:eastAsia="es-ES"/>
        </w:rPr>
        <w:t>ncompetencia</w:t>
      </w:r>
      <w:bookmarkEnd w:id="48"/>
    </w:p>
    <w:p w:rsidR="00E90FD9" w:rsidRDefault="00E90FD9" w:rsidP="00444324">
      <w:pPr>
        <w:spacing w:after="0" w:line="360" w:lineRule="auto"/>
        <w:ind w:right="34"/>
        <w:contextualSpacing/>
        <w:jc w:val="both"/>
        <w:rPr>
          <w:rFonts w:ascii="Palatino Linotype" w:eastAsia="MS Mincho" w:hAnsi="Palatino Linotype" w:cs="Arial"/>
          <w:sz w:val="24"/>
          <w:szCs w:val="24"/>
          <w:lang w:val="es-ES_tradnl" w:eastAsia="es-ES"/>
        </w:rPr>
      </w:pP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hAnsi="Palatino Linotype"/>
          <w:sz w:val="24"/>
          <w:szCs w:val="24"/>
        </w:rPr>
        <w:t>El derecho de acceso a la información</w:t>
      </w:r>
      <w:r w:rsidRPr="00957D07">
        <w:rPr>
          <w:rFonts w:ascii="Palatino Linotype" w:hAnsi="Palatino Linotype"/>
          <w:i/>
          <w:sz w:val="24"/>
          <w:szCs w:val="24"/>
        </w:rPr>
        <w:t xml:space="preserve"> es</w:t>
      </w:r>
      <w:r w:rsidRPr="00957D07">
        <w:rPr>
          <w:rFonts w:ascii="Palatino Linotype" w:hAnsi="Palatino Linotype"/>
          <w:sz w:val="24"/>
          <w:szCs w:val="24"/>
        </w:rPr>
        <w:t xml:space="preserve"> </w:t>
      </w:r>
      <w:r w:rsidRPr="00957D07">
        <w:rPr>
          <w:rFonts w:ascii="Palatino Linotype" w:eastAsia="Times New Roman" w:hAnsi="Palatino Linotype" w:cs="Arial"/>
          <w:color w:val="000000" w:themeColor="text1"/>
          <w:sz w:val="24"/>
          <w:szCs w:val="24"/>
          <w:lang w:eastAsia="es-MX"/>
        </w:rPr>
        <w:t xml:space="preserve">la </w:t>
      </w:r>
      <w:r w:rsidRPr="00957D07">
        <w:rPr>
          <w:rFonts w:ascii="Palatino Linotype" w:eastAsia="MS Mincho" w:hAnsi="Palatino Linotype" w:cs="Times New Roman"/>
          <w:i/>
          <w:sz w:val="24"/>
          <w:szCs w:val="24"/>
        </w:rPr>
        <w:t>igualdad de oportunidades para recibir, buscar e impartir información</w:t>
      </w:r>
      <w:r w:rsidRPr="00957D07">
        <w:rPr>
          <w:rFonts w:ascii="Palatino Linotype" w:eastAsia="MS Mincho" w:hAnsi="Palatino Linotype" w:cs="Times New Roman"/>
          <w:i/>
          <w:sz w:val="24"/>
          <w:szCs w:val="24"/>
          <w:vertAlign w:val="superscript"/>
        </w:rPr>
        <w:footnoteReference w:id="1"/>
      </w:r>
      <w:r w:rsidRPr="00957D07">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57D07">
        <w:rPr>
          <w:rFonts w:ascii="Palatino Linotype" w:eastAsia="MS Mincho" w:hAnsi="Palatino Linotype" w:cs="Times New Roman"/>
          <w:sz w:val="24"/>
          <w:szCs w:val="24"/>
          <w:vertAlign w:val="superscript"/>
        </w:rPr>
        <w:footnoteReference w:id="2"/>
      </w:r>
      <w:r w:rsidRPr="00957D07">
        <w:rPr>
          <w:rFonts w:ascii="Palatino Linotype" w:eastAsia="MS Mincho" w:hAnsi="Palatino Linotype" w:cs="Times New Roman"/>
          <w:i/>
          <w:sz w:val="24"/>
          <w:szCs w:val="24"/>
        </w:rPr>
        <w:t xml:space="preserve"> </w:t>
      </w:r>
      <w:r w:rsidRPr="00957D07">
        <w:rPr>
          <w:rFonts w:ascii="Palatino Linotype" w:eastAsia="MS Mincho" w:hAnsi="Palatino Linotype" w:cs="Times New Roman"/>
          <w:sz w:val="24"/>
          <w:szCs w:val="24"/>
        </w:rPr>
        <w:t xml:space="preserve">que se constituye como una herramienta fundamental para </w:t>
      </w:r>
      <w:r w:rsidRPr="00957D07">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957D07">
        <w:rPr>
          <w:rFonts w:ascii="Palatino Linotype" w:eastAsia="MS Mincho" w:hAnsi="Palatino Linotype" w:cs="Times New Roman"/>
          <w:i/>
          <w:sz w:val="24"/>
          <w:szCs w:val="24"/>
          <w:vertAlign w:val="superscript"/>
        </w:rPr>
        <w:footnoteReference w:id="3"/>
      </w:r>
      <w:r w:rsidRPr="00957D07">
        <w:rPr>
          <w:rFonts w:ascii="Palatino Linotype" w:eastAsia="MS Mincho" w:hAnsi="Palatino Linotype" w:cs="Times New Roman"/>
          <w:sz w:val="24"/>
          <w:szCs w:val="24"/>
        </w:rPr>
        <w:t>fomentando</w:t>
      </w:r>
      <w:r w:rsidRPr="00957D07">
        <w:rPr>
          <w:rFonts w:ascii="Palatino Linotype" w:eastAsia="MS Mincho" w:hAnsi="Palatino Linotype" w:cs="Times New Roman"/>
          <w:i/>
          <w:sz w:val="24"/>
          <w:szCs w:val="24"/>
        </w:rPr>
        <w:t xml:space="preserve"> la transparencia de las actividades estatales y</w:t>
      </w:r>
      <w:r w:rsidRPr="00957D07">
        <w:rPr>
          <w:rFonts w:ascii="Palatino Linotype" w:eastAsia="MS Mincho" w:hAnsi="Palatino Linotype" w:cs="Times New Roman"/>
          <w:sz w:val="24"/>
          <w:szCs w:val="24"/>
        </w:rPr>
        <w:t xml:space="preserve"> promoviendo</w:t>
      </w:r>
      <w:r w:rsidRPr="00957D07">
        <w:rPr>
          <w:rFonts w:ascii="Palatino Linotype" w:eastAsia="MS Mincho" w:hAnsi="Palatino Linotype" w:cs="Times New Roman"/>
          <w:i/>
          <w:sz w:val="24"/>
          <w:szCs w:val="24"/>
        </w:rPr>
        <w:t xml:space="preserve"> la responsabilidad de los funcionarios sobre su gestión pública</w:t>
      </w:r>
      <w:r w:rsidRPr="00957D07">
        <w:rPr>
          <w:rFonts w:ascii="Palatino Linotype" w:eastAsia="MS Mincho" w:hAnsi="Palatino Linotype" w:cs="Times New Roman"/>
          <w:i/>
          <w:sz w:val="24"/>
          <w:szCs w:val="24"/>
          <w:vertAlign w:val="superscript"/>
        </w:rPr>
        <w:footnoteReference w:id="4"/>
      </w:r>
      <w:r w:rsidRPr="00957D07">
        <w:rPr>
          <w:rFonts w:ascii="Palatino Linotype" w:eastAsia="MS Mincho" w:hAnsi="Palatino Linotype" w:cs="Times New Roman"/>
          <w:i/>
          <w:sz w:val="24"/>
          <w:szCs w:val="24"/>
        </w:rPr>
        <w:t xml:space="preserve"> </w:t>
      </w:r>
      <w:r w:rsidRPr="00957D07">
        <w:rPr>
          <w:rFonts w:ascii="Palatino Linotype" w:eastAsia="MS Mincho" w:hAnsi="Palatino Linotype" w:cs="Times New Roman"/>
          <w:sz w:val="24"/>
          <w:szCs w:val="24"/>
        </w:rPr>
        <w:t>que permite</w:t>
      </w:r>
      <w:r w:rsidRPr="00957D07">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957D07">
        <w:rPr>
          <w:rFonts w:ascii="Palatino Linotype" w:eastAsia="MS Mincho" w:hAnsi="Palatino Linotype" w:cs="Times New Roman"/>
          <w:i/>
          <w:sz w:val="24"/>
          <w:szCs w:val="24"/>
          <w:vertAlign w:val="superscript"/>
        </w:rPr>
        <w:footnoteReference w:id="5"/>
      </w:r>
      <w:r w:rsidRPr="00957D07">
        <w:rPr>
          <w:rFonts w:ascii="Palatino Linotype" w:eastAsia="MS Mincho" w:hAnsi="Palatino Linotype" w:cs="Times New Roman"/>
          <w:sz w:val="24"/>
          <w:szCs w:val="24"/>
        </w:rPr>
        <w:t xml:space="preserve"> ”</w:t>
      </w:r>
    </w:p>
    <w:p w:rsidR="00957D07" w:rsidRPr="00957D07" w:rsidRDefault="00957D07" w:rsidP="00444324">
      <w:pPr>
        <w:spacing w:after="0" w:line="360" w:lineRule="auto"/>
        <w:contextualSpacing/>
        <w:jc w:val="both"/>
        <w:rPr>
          <w:rFonts w:ascii="Palatino Linotype" w:eastAsia="Calibri" w:hAnsi="Palatino Linotype" w:cs="Arial"/>
          <w:sz w:val="24"/>
          <w:szCs w:val="24"/>
        </w:rPr>
      </w:pP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eastAsia="MS Mincho" w:hAnsi="Palatino Linotype" w:cs="Times New Roman"/>
          <w:sz w:val="24"/>
          <w:szCs w:val="24"/>
        </w:rPr>
        <w:t xml:space="preserve">Es de resaltar que estamos en presencia del ejercicio de un derecho humano, para tal efecto </w:t>
      </w:r>
      <w:r w:rsidRPr="00957D07">
        <w:rPr>
          <w:rFonts w:ascii="Palatino Linotype" w:eastAsia="Calibri" w:hAnsi="Palatino Linotype" w:cs="Times New Roman"/>
          <w:sz w:val="24"/>
          <w:szCs w:val="24"/>
          <w:lang w:val="es-ES"/>
        </w:rPr>
        <w:t xml:space="preserve">el párrafo tercero del artículo primero de la Constitución Política de los Estados Unidos Mexicanos que establece el deber de todas las autoridades, </w:t>
      </w:r>
      <w:r w:rsidRPr="00957D07">
        <w:rPr>
          <w:rFonts w:ascii="Palatino Linotype" w:eastAsia="Calibri" w:hAnsi="Palatino Linotype" w:cs="Times New Roman"/>
          <w:i/>
          <w:sz w:val="24"/>
          <w:szCs w:val="24"/>
          <w:lang w:val="es-ES"/>
        </w:rPr>
        <w:t xml:space="preserve">en el ámbito de sus atribuciones, de promover, respetar, proteger y </w:t>
      </w:r>
      <w:r w:rsidRPr="00957D07">
        <w:rPr>
          <w:rFonts w:ascii="Palatino Linotype" w:eastAsia="Calibri" w:hAnsi="Palatino Linotype" w:cs="Times New Roman"/>
          <w:b/>
          <w:i/>
          <w:sz w:val="24"/>
          <w:szCs w:val="24"/>
          <w:lang w:val="es-ES"/>
        </w:rPr>
        <w:t>garantizar</w:t>
      </w:r>
      <w:r w:rsidRPr="00957D07">
        <w:rPr>
          <w:rFonts w:ascii="Palatino Linotype" w:eastAsia="Calibri" w:hAnsi="Palatino Linotype" w:cs="Times New Roman"/>
          <w:i/>
          <w:sz w:val="24"/>
          <w:szCs w:val="24"/>
          <w:lang w:val="es-ES"/>
        </w:rPr>
        <w:t xml:space="preserve"> los derechos humanos. </w:t>
      </w:r>
      <w:r w:rsidRPr="00957D07">
        <w:rPr>
          <w:rFonts w:ascii="Palatino Linotype" w:eastAsia="Calibri" w:hAnsi="Palatino Linotype" w:cs="Times New Roman"/>
          <w:sz w:val="24"/>
          <w:szCs w:val="24"/>
          <w:lang w:val="es-ES"/>
        </w:rPr>
        <w:t>En cuanto al derecho de acceso a la información, la Ley de Transparencia y Acceso a la Información Pública del Estado de México y Municipios prevé que</w:t>
      </w:r>
      <w:r w:rsidRPr="00957D07">
        <w:rPr>
          <w:rFonts w:ascii="Palatino Linotype" w:eastAsia="Calibri" w:hAnsi="Palatino Linotype" w:cs="Times New Roman"/>
          <w:b/>
          <w:i/>
          <w:sz w:val="24"/>
          <w:szCs w:val="24"/>
          <w:lang w:val="es-ES"/>
        </w:rPr>
        <w:t xml:space="preserve"> e</w:t>
      </w:r>
      <w:r w:rsidRPr="00957D07">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957D07">
        <w:rPr>
          <w:rFonts w:ascii="Palatino Linotype" w:hAnsi="Palatino Linotype"/>
          <w:i/>
          <w:sz w:val="24"/>
          <w:szCs w:val="24"/>
          <w:vertAlign w:val="superscript"/>
        </w:rPr>
        <w:footnoteReference w:id="6"/>
      </w:r>
      <w:r w:rsidRPr="00957D07">
        <w:rPr>
          <w:rFonts w:ascii="Palatino Linotype" w:hAnsi="Palatino Linotype"/>
          <w:i/>
          <w:sz w:val="24"/>
          <w:szCs w:val="24"/>
        </w:rPr>
        <w:t xml:space="preserve">, </w:t>
      </w:r>
      <w:r w:rsidRPr="00957D07">
        <w:rPr>
          <w:rFonts w:ascii="Palatino Linotype" w:hAnsi="Palatino Linotype"/>
          <w:sz w:val="24"/>
          <w:szCs w:val="24"/>
        </w:rPr>
        <w:t>asimismo establece</w:t>
      </w:r>
      <w:r w:rsidRPr="00957D07">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957D07" w:rsidRPr="00957D07" w:rsidRDefault="00957D07" w:rsidP="00444324">
      <w:pPr>
        <w:spacing w:after="0" w:line="360" w:lineRule="auto"/>
        <w:ind w:left="720"/>
        <w:contextualSpacing/>
        <w:rPr>
          <w:rFonts w:ascii="Palatino Linotype" w:eastAsia="Calibri" w:hAnsi="Palatino Linotype" w:cs="Arial"/>
          <w:sz w:val="24"/>
          <w:szCs w:val="24"/>
        </w:rPr>
      </w:pPr>
    </w:p>
    <w:p w:rsidR="00957D07" w:rsidRPr="00F56B5B"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hAnsi="Palatino Linotype"/>
          <w:sz w:val="24"/>
          <w:szCs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957D07">
        <w:rPr>
          <w:rFonts w:ascii="Palatino Linotype" w:hAnsi="Palatino Linotype"/>
          <w:i/>
          <w:sz w:val="24"/>
          <w:szCs w:val="24"/>
        </w:rPr>
        <w:t>realizar, con efectividad, los trámites internos necesarios para la atención de las solicitudes de información</w:t>
      </w:r>
      <w:r w:rsidRPr="00957D07">
        <w:rPr>
          <w:rFonts w:ascii="Palatino Linotype" w:hAnsi="Palatino Linotype"/>
          <w:sz w:val="24"/>
          <w:szCs w:val="24"/>
          <w:vertAlign w:val="superscript"/>
        </w:rPr>
        <w:footnoteReference w:id="7"/>
      </w:r>
      <w:r w:rsidRPr="00957D07">
        <w:rPr>
          <w:rFonts w:ascii="Palatino Linotype" w:hAnsi="Palatino Linotype"/>
          <w:sz w:val="24"/>
          <w:szCs w:val="24"/>
        </w:rPr>
        <w:t>, es decir, deben otorgar respuestas concisas, contundentes y certeras, además de estar en estricto apego a lo que la normatividad en la materia establece.</w:t>
      </w:r>
    </w:p>
    <w:p w:rsidR="00F56B5B" w:rsidRPr="00957D07" w:rsidRDefault="00F56B5B" w:rsidP="00444324">
      <w:pPr>
        <w:spacing w:after="0" w:line="360" w:lineRule="auto"/>
        <w:contextualSpacing/>
        <w:jc w:val="both"/>
        <w:rPr>
          <w:rFonts w:ascii="Palatino Linotype" w:eastAsia="Calibri" w:hAnsi="Palatino Linotype" w:cs="Arial"/>
          <w:sz w:val="24"/>
          <w:szCs w:val="24"/>
        </w:rPr>
      </w:pPr>
    </w:p>
    <w:p w:rsidR="00957D07" w:rsidRPr="00957D07" w:rsidRDefault="00957D07" w:rsidP="00444324">
      <w:pPr>
        <w:numPr>
          <w:ilvl w:val="0"/>
          <w:numId w:val="1"/>
        </w:numPr>
        <w:spacing w:after="0" w:line="360" w:lineRule="auto"/>
        <w:ind w:left="0" w:firstLine="0"/>
        <w:contextualSpacing/>
        <w:jc w:val="both"/>
        <w:rPr>
          <w:rFonts w:ascii="Palatino Linotype" w:hAnsi="Palatino Linotype" w:cs="Arial"/>
          <w:sz w:val="24"/>
          <w:szCs w:val="24"/>
        </w:rPr>
      </w:pPr>
      <w:r w:rsidRPr="00957D07">
        <w:rPr>
          <w:rFonts w:ascii="Palatino Linotype" w:hAnsi="Palatino Linotype" w:cs="Arial"/>
          <w:sz w:val="24"/>
          <w:szCs w:val="24"/>
        </w:rPr>
        <w:t>Es así, que en el presente caso en particular, el particular requiere..</w:t>
      </w:r>
      <w:r w:rsidRPr="00957D07">
        <w:rPr>
          <w:rFonts w:ascii="Palatino Linotype" w:eastAsia="Times New Roman" w:hAnsi="Palatino Linotype" w:cs="Times New Roman"/>
          <w:i/>
          <w:lang w:eastAsia="es-MX"/>
        </w:rPr>
        <w:t xml:space="preserve">. </w:t>
      </w:r>
      <w:r w:rsidRPr="00957D07">
        <w:rPr>
          <w:rFonts w:ascii="Palatino Linotype" w:eastAsia="Times New Roman" w:hAnsi="Palatino Linotype" w:cs="Times New Roman"/>
          <w:b/>
          <w:i/>
          <w:lang w:eastAsia="es-MX"/>
        </w:rPr>
        <w:t>en formato PDF el dictamen técnico de la descompostura del pozo denominado 5 Barrios y anexos que acreditan esta descompostura</w:t>
      </w:r>
      <w:r w:rsidRPr="00957D07">
        <w:rPr>
          <w:rFonts w:ascii="Palatino Linotype" w:eastAsia="Times New Roman" w:hAnsi="Palatino Linotype" w:cs="Times New Roman"/>
          <w:i/>
          <w:lang w:eastAsia="es-MX"/>
        </w:rPr>
        <w:t>.”</w:t>
      </w:r>
      <w:r w:rsidRPr="00957D07">
        <w:rPr>
          <w:rFonts w:ascii="Palatino Linotype" w:hAnsi="Palatino Linotype" w:cs="Arial"/>
          <w:sz w:val="24"/>
          <w:szCs w:val="24"/>
        </w:rPr>
        <w:t xml:space="preserve">. El Sujeto Obligado manifestó que no los posee, </w:t>
      </w:r>
      <w:r>
        <w:rPr>
          <w:rFonts w:ascii="Palatino Linotype" w:hAnsi="Palatino Linotype" w:cs="Arial"/>
          <w:sz w:val="24"/>
          <w:szCs w:val="24"/>
        </w:rPr>
        <w:t xml:space="preserve">informando al particular que es la </w:t>
      </w:r>
      <w:r w:rsidRPr="00957D07">
        <w:rPr>
          <w:rFonts w:ascii="Palatino Linotype" w:hAnsi="Palatino Linotype" w:cs="Arial"/>
          <w:sz w:val="24"/>
          <w:szCs w:val="24"/>
        </w:rPr>
        <w:t>Comisión de Agua del Estado de México (CAEM) quien administra dicho pozo.</w:t>
      </w:r>
    </w:p>
    <w:p w:rsidR="00957D07" w:rsidRPr="00957D07" w:rsidRDefault="00957D07" w:rsidP="00444324">
      <w:pPr>
        <w:spacing w:after="0" w:line="360" w:lineRule="auto"/>
        <w:ind w:left="720"/>
        <w:contextualSpacing/>
        <w:rPr>
          <w:rFonts w:ascii="Palatino Linotype" w:hAnsi="Palatino Linotype" w:cs="Arial"/>
          <w:sz w:val="24"/>
          <w:szCs w:val="24"/>
        </w:rPr>
      </w:pP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hAnsi="Palatino Linotype"/>
          <w:color w:val="000000"/>
          <w:sz w:val="24"/>
          <w:szCs w:val="24"/>
        </w:rPr>
        <w:t xml:space="preserve">Por lo anterior, se entiende que </w:t>
      </w:r>
      <w:r>
        <w:rPr>
          <w:rFonts w:ascii="Palatino Linotype" w:hAnsi="Palatino Linotype"/>
          <w:color w:val="000000"/>
          <w:sz w:val="24"/>
          <w:szCs w:val="24"/>
        </w:rPr>
        <w:t xml:space="preserve">se </w:t>
      </w:r>
      <w:r w:rsidRPr="00957D07">
        <w:rPr>
          <w:rFonts w:ascii="Palatino Linotype" w:hAnsi="Palatino Linotype"/>
          <w:color w:val="000000"/>
          <w:sz w:val="24"/>
          <w:szCs w:val="24"/>
        </w:rPr>
        <w:t xml:space="preserve">declinó </w:t>
      </w:r>
      <w:r>
        <w:rPr>
          <w:rFonts w:ascii="Palatino Linotype" w:hAnsi="Palatino Linotype"/>
          <w:color w:val="000000"/>
          <w:sz w:val="24"/>
          <w:szCs w:val="24"/>
        </w:rPr>
        <w:t xml:space="preserve">la </w:t>
      </w:r>
      <w:r w:rsidRPr="00957D07">
        <w:rPr>
          <w:rFonts w:ascii="Palatino Linotype" w:hAnsi="Palatino Linotype"/>
          <w:color w:val="000000"/>
          <w:sz w:val="24"/>
          <w:szCs w:val="24"/>
        </w:rPr>
        <w:t xml:space="preserve">competencia sobre la información requerida, en razón de que corresponde a la </w:t>
      </w:r>
      <w:r w:rsidRPr="00957D07">
        <w:rPr>
          <w:rFonts w:ascii="Palatino Linotype" w:hAnsi="Palatino Linotype" w:cs="Arial"/>
          <w:sz w:val="24"/>
          <w:szCs w:val="24"/>
        </w:rPr>
        <w:t>Comisión de Agua del Estado de México (CAEM</w:t>
      </w:r>
      <w:r>
        <w:rPr>
          <w:rFonts w:ascii="Palatino Linotype" w:hAnsi="Palatino Linotype"/>
          <w:color w:val="000000"/>
          <w:sz w:val="24"/>
          <w:szCs w:val="24"/>
        </w:rPr>
        <w:t>)</w:t>
      </w:r>
      <w:r w:rsidRPr="00957D07">
        <w:rPr>
          <w:rFonts w:ascii="Palatino Linotype" w:hAnsi="Palatino Linotype"/>
          <w:color w:val="000000"/>
          <w:sz w:val="24"/>
          <w:szCs w:val="24"/>
        </w:rPr>
        <w:t>; sin embargo, la solicitud de acceso a la informaci</w:t>
      </w:r>
      <w:r>
        <w:rPr>
          <w:rFonts w:ascii="Palatino Linotype" w:hAnsi="Palatino Linotype"/>
          <w:color w:val="000000"/>
          <w:sz w:val="24"/>
          <w:szCs w:val="24"/>
        </w:rPr>
        <w:t>ón se presentó el día siete (07) de octubre</w:t>
      </w:r>
      <w:r w:rsidRPr="00957D07">
        <w:rPr>
          <w:rFonts w:ascii="Palatino Linotype" w:hAnsi="Palatino Linotype"/>
          <w:color w:val="000000"/>
          <w:sz w:val="24"/>
          <w:szCs w:val="24"/>
        </w:rPr>
        <w:t xml:space="preserve"> de dos mil diecinueve, y de acuerdo al artículo 167 primer párrafo antes citado, el plazo de tres días para declinar com</w:t>
      </w:r>
      <w:r w:rsidR="00ED5FCF">
        <w:rPr>
          <w:rFonts w:ascii="Palatino Linotype" w:hAnsi="Palatino Linotype"/>
          <w:color w:val="000000"/>
          <w:sz w:val="24"/>
          <w:szCs w:val="24"/>
        </w:rPr>
        <w:t>petencia feneció el día diez (10) de octubre</w:t>
      </w:r>
      <w:r w:rsidRPr="00957D07">
        <w:rPr>
          <w:rFonts w:ascii="Palatino Linotype" w:hAnsi="Palatino Linotype"/>
          <w:color w:val="000000"/>
          <w:sz w:val="24"/>
          <w:szCs w:val="24"/>
        </w:rPr>
        <w:t>, mientras que el Sujeto Obligado en cuestión declin</w:t>
      </w:r>
      <w:r w:rsidR="00ED5FCF">
        <w:rPr>
          <w:rFonts w:ascii="Palatino Linotype" w:hAnsi="Palatino Linotype"/>
          <w:color w:val="000000"/>
          <w:sz w:val="24"/>
          <w:szCs w:val="24"/>
        </w:rPr>
        <w:t>ó competencia el día diez (10</w:t>
      </w:r>
      <w:r w:rsidRPr="00957D07">
        <w:rPr>
          <w:rFonts w:ascii="Palatino Linotype" w:hAnsi="Palatino Linotype"/>
          <w:color w:val="000000"/>
          <w:sz w:val="24"/>
          <w:szCs w:val="24"/>
        </w:rPr>
        <w:t>)</w:t>
      </w:r>
      <w:r w:rsidR="00ED5FCF">
        <w:rPr>
          <w:rFonts w:ascii="Palatino Linotype" w:hAnsi="Palatino Linotype"/>
          <w:color w:val="000000"/>
          <w:sz w:val="24"/>
          <w:szCs w:val="24"/>
        </w:rPr>
        <w:t xml:space="preserve"> de octubre</w:t>
      </w:r>
      <w:r w:rsidRPr="00957D07">
        <w:rPr>
          <w:rFonts w:ascii="Palatino Linotype" w:hAnsi="Palatino Linotype"/>
          <w:color w:val="000000"/>
          <w:sz w:val="24"/>
          <w:szCs w:val="24"/>
        </w:rPr>
        <w:t xml:space="preserve">, por lo que evidentemente se encuentra </w:t>
      </w:r>
      <w:r w:rsidR="00ED5FCF">
        <w:rPr>
          <w:rFonts w:ascii="Palatino Linotype" w:hAnsi="Palatino Linotype"/>
          <w:color w:val="000000"/>
          <w:sz w:val="24"/>
          <w:szCs w:val="24"/>
        </w:rPr>
        <w:t xml:space="preserve">dentro </w:t>
      </w:r>
      <w:r w:rsidRPr="00957D07">
        <w:rPr>
          <w:rFonts w:ascii="Palatino Linotype" w:hAnsi="Palatino Linotype"/>
          <w:color w:val="000000"/>
          <w:sz w:val="24"/>
          <w:szCs w:val="24"/>
        </w:rPr>
        <w:t xml:space="preserve">del plazo </w:t>
      </w:r>
      <w:r w:rsidR="00ED5FCF">
        <w:rPr>
          <w:rFonts w:ascii="Palatino Linotype" w:hAnsi="Palatino Linotype"/>
          <w:color w:val="000000"/>
          <w:sz w:val="24"/>
          <w:szCs w:val="24"/>
        </w:rPr>
        <w:t>y cumpliendo con la normatividad; sin embargo, al haber proporcionado mediante el informe justificado un acuerdo incorrecto  que crea confusión, éste deberá de proporcionar el acuerdo correspondiente a la declinación de incompetencia y no así al de la inexistencia.</w:t>
      </w:r>
    </w:p>
    <w:p w:rsidR="00957D07" w:rsidRPr="00957D07" w:rsidRDefault="00957D07" w:rsidP="00444324">
      <w:pPr>
        <w:spacing w:after="0" w:line="360" w:lineRule="auto"/>
        <w:jc w:val="both"/>
        <w:rPr>
          <w:rFonts w:ascii="Palatino Linotype" w:eastAsia="Calibri" w:hAnsi="Palatino Linotype" w:cs="Arial"/>
          <w:sz w:val="24"/>
          <w:szCs w:val="24"/>
        </w:rPr>
      </w:pP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eastAsia="Calibri" w:hAnsi="Palatino Linotype" w:cs="Arial"/>
          <w:sz w:val="24"/>
          <w:szCs w:val="24"/>
        </w:rPr>
        <w:t>Debemos reiterar que la incompetencia que arguyó el Sujeto Obligado</w:t>
      </w:r>
      <w:r w:rsidR="00ED5FCF">
        <w:rPr>
          <w:rFonts w:ascii="Palatino Linotype" w:eastAsia="Calibri" w:hAnsi="Palatino Linotype" w:cs="Arial"/>
          <w:sz w:val="24"/>
          <w:szCs w:val="24"/>
        </w:rPr>
        <w:t xml:space="preserve"> es procedente, pero al haber emitido un acuerdo que no cumple</w:t>
      </w:r>
      <w:r w:rsidRPr="00957D07">
        <w:rPr>
          <w:rFonts w:ascii="Palatino Linotype" w:eastAsia="Calibri" w:hAnsi="Palatino Linotype" w:cs="Arial"/>
          <w:sz w:val="24"/>
          <w:szCs w:val="24"/>
        </w:rPr>
        <w:t xml:space="preserve"> con las formalidades necesarias, </w:t>
      </w:r>
      <w:r w:rsidR="00ED5FCF">
        <w:rPr>
          <w:rFonts w:ascii="Palatino Linotype" w:eastAsia="Calibri" w:hAnsi="Palatino Linotype" w:cs="Arial"/>
          <w:sz w:val="24"/>
          <w:szCs w:val="24"/>
        </w:rPr>
        <w:t xml:space="preserve">como </w:t>
      </w:r>
      <w:r w:rsidRPr="00957D07">
        <w:rPr>
          <w:rFonts w:ascii="Palatino Linotype" w:eastAsia="Calibri" w:hAnsi="Palatino Linotype" w:cs="Arial"/>
          <w:sz w:val="24"/>
          <w:szCs w:val="24"/>
        </w:rPr>
        <w:t>es</w:t>
      </w:r>
      <w:r w:rsidR="00ED5FCF">
        <w:rPr>
          <w:rFonts w:ascii="Palatino Linotype" w:eastAsia="Calibri" w:hAnsi="Palatino Linotype" w:cs="Arial"/>
          <w:sz w:val="24"/>
          <w:szCs w:val="24"/>
        </w:rPr>
        <w:t xml:space="preserve"> la de</w:t>
      </w:r>
      <w:r w:rsidRPr="00957D07">
        <w:rPr>
          <w:rFonts w:ascii="Palatino Linotype" w:eastAsia="Calibri" w:hAnsi="Palatino Linotype" w:cs="Arial"/>
          <w:sz w:val="24"/>
          <w:szCs w:val="24"/>
        </w:rPr>
        <w:t xml:space="preserve"> </w:t>
      </w:r>
      <w:r w:rsidRPr="00957D07">
        <w:rPr>
          <w:rFonts w:ascii="Palatino Linotype" w:hAnsi="Palatino Linotype" w:cs="Arial"/>
          <w:sz w:val="24"/>
          <w:szCs w:val="24"/>
        </w:rPr>
        <w:t>brindar certeza</w:t>
      </w:r>
      <w:r w:rsidRPr="00957D07">
        <w:rPr>
          <w:rFonts w:ascii="Palatino Linotype" w:hAnsi="Palatino Linotype" w:cs="Arial"/>
          <w:sz w:val="24"/>
          <w:szCs w:val="24"/>
          <w:vertAlign w:val="superscript"/>
        </w:rPr>
        <w:footnoteReference w:id="8"/>
      </w:r>
      <w:r w:rsidRPr="00957D07">
        <w:rPr>
          <w:rFonts w:ascii="Palatino Linotype" w:hAnsi="Palatino Linotype" w:cs="Arial"/>
          <w:sz w:val="24"/>
          <w:szCs w:val="24"/>
        </w:rPr>
        <w:t xml:space="preserve"> sobre la declinación de competencia, misma que debe estar a lo dispuesto por el artículo 49 fracciones I y II de la Ley de Transparencia y Acceso a la Información Pública del Estado de México y Municipios que dispone los siguiente:</w:t>
      </w:r>
    </w:p>
    <w:p w:rsidR="00957D07" w:rsidRPr="00957D07" w:rsidRDefault="00957D07" w:rsidP="00444324">
      <w:pPr>
        <w:spacing w:after="0" w:line="360" w:lineRule="auto"/>
        <w:ind w:left="720"/>
        <w:contextualSpacing/>
        <w:rPr>
          <w:rFonts w:ascii="Palatino Linotype" w:hAnsi="Palatino Linotype" w:cs="Arial"/>
        </w:rPr>
      </w:pPr>
    </w:p>
    <w:p w:rsidR="00957D07" w:rsidRPr="00957D07" w:rsidRDefault="00957D07" w:rsidP="00444324">
      <w:pPr>
        <w:spacing w:after="0" w:line="360" w:lineRule="auto"/>
        <w:ind w:left="567" w:right="757"/>
        <w:jc w:val="both"/>
        <w:rPr>
          <w:rFonts w:ascii="Palatino Linotype" w:eastAsia="Calibri" w:hAnsi="Palatino Linotype" w:cs="Arial"/>
          <w:i/>
        </w:rPr>
      </w:pPr>
      <w:r w:rsidRPr="00957D07">
        <w:rPr>
          <w:rFonts w:ascii="Palatino Linotype" w:eastAsia="Calibri" w:hAnsi="Palatino Linotype" w:cs="Arial"/>
          <w:b/>
          <w:i/>
        </w:rPr>
        <w:t>Artículo 49</w:t>
      </w:r>
      <w:r w:rsidRPr="00957D07">
        <w:rPr>
          <w:rFonts w:ascii="Palatino Linotype" w:eastAsia="Calibri" w:hAnsi="Palatino Linotype" w:cs="Arial"/>
          <w:i/>
        </w:rPr>
        <w:t>. Los Comités de Transparencia tendrán las siguientes atribuciones:</w:t>
      </w:r>
    </w:p>
    <w:p w:rsidR="00957D07" w:rsidRPr="00957D07" w:rsidRDefault="00957D07" w:rsidP="00444324">
      <w:pPr>
        <w:spacing w:after="0" w:line="360" w:lineRule="auto"/>
        <w:ind w:left="567" w:right="757"/>
        <w:jc w:val="both"/>
        <w:rPr>
          <w:rFonts w:ascii="Palatino Linotype" w:eastAsia="Calibri" w:hAnsi="Palatino Linotype" w:cs="Arial"/>
          <w:i/>
        </w:rPr>
      </w:pPr>
      <w:r w:rsidRPr="00957D07">
        <w:rPr>
          <w:rFonts w:ascii="Palatino Linotype" w:eastAsia="Calibri" w:hAnsi="Palatino Linotype" w:cs="Arial"/>
          <w:b/>
          <w:i/>
        </w:rPr>
        <w:t>I</w:t>
      </w:r>
      <w:r w:rsidRPr="00957D07">
        <w:rPr>
          <w:rFonts w:ascii="Palatino Linotype" w:eastAsia="Calibri" w:hAnsi="Palatino Linotype" w:cs="Arial"/>
          <w:i/>
        </w:rPr>
        <w:t>. Instituir, coordinar y supervisar en términos de las disposiciones aplicables, las acciones, medidas y procedimientos que coadyuven a asegurar una mayor eficacia en la gestión y atención de las solicitudes en materia de acceso a la información;</w:t>
      </w:r>
    </w:p>
    <w:p w:rsidR="00957D07" w:rsidRPr="00957D07" w:rsidRDefault="00957D07" w:rsidP="00444324">
      <w:pPr>
        <w:spacing w:after="0" w:line="360" w:lineRule="auto"/>
        <w:ind w:left="567" w:right="757"/>
        <w:jc w:val="both"/>
        <w:rPr>
          <w:rFonts w:ascii="Palatino Linotype" w:eastAsia="Calibri" w:hAnsi="Palatino Linotype" w:cs="Arial"/>
          <w:i/>
        </w:rPr>
      </w:pPr>
      <w:r w:rsidRPr="00957D07">
        <w:rPr>
          <w:rFonts w:ascii="Palatino Linotype" w:eastAsia="Calibri" w:hAnsi="Palatino Linotype" w:cs="Arial"/>
          <w:b/>
          <w:i/>
        </w:rPr>
        <w:t>II</w:t>
      </w:r>
      <w:r w:rsidRPr="00957D07">
        <w:rPr>
          <w:rFonts w:ascii="Palatino Linotype" w:eastAsia="Calibri" w:hAnsi="Palatino Linotype" w:cs="Arial"/>
          <w:i/>
        </w:rPr>
        <w:t>. Confirmar, modificar o revocar las determinaciones que en materia de ampliación del plazo de respuesta, clasificación de la información y declaración de inexistencia o de incompetencia realicen los titulares de las áreas de los sujetos obligados;</w:t>
      </w:r>
    </w:p>
    <w:p w:rsidR="00957D07" w:rsidRPr="00957D07" w:rsidRDefault="00957D07" w:rsidP="00444324">
      <w:pPr>
        <w:spacing w:after="0" w:line="360" w:lineRule="auto"/>
        <w:ind w:left="567" w:right="757"/>
        <w:jc w:val="both"/>
        <w:rPr>
          <w:rFonts w:ascii="Palatino Linotype" w:eastAsia="Calibri" w:hAnsi="Palatino Linotype" w:cs="Arial"/>
          <w:i/>
        </w:rPr>
      </w:pPr>
      <w:r w:rsidRPr="00957D07">
        <w:rPr>
          <w:rFonts w:ascii="Palatino Linotype" w:eastAsia="Calibri" w:hAnsi="Palatino Linotype" w:cs="Arial"/>
          <w:i/>
        </w:rPr>
        <w:t>…</w:t>
      </w: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eastAsia="Calibri" w:hAnsi="Palatino Linotype" w:cs="Arial"/>
          <w:sz w:val="24"/>
          <w:szCs w:val="24"/>
        </w:rPr>
        <w:t>En efecto, si bien el</w:t>
      </w:r>
      <w:r w:rsidRPr="00957D07">
        <w:rPr>
          <w:rFonts w:ascii="Palatino Linotype" w:eastAsia="Calibri" w:hAnsi="Palatino Linotype" w:cs="Arial"/>
          <w:b/>
          <w:sz w:val="24"/>
          <w:szCs w:val="24"/>
        </w:rPr>
        <w:t xml:space="preserve"> </w:t>
      </w:r>
      <w:r w:rsidRPr="00957D07">
        <w:rPr>
          <w:rFonts w:ascii="Palatino Linotype" w:eastAsia="Calibri" w:hAnsi="Palatino Linotype" w:cs="Arial"/>
          <w:sz w:val="24"/>
          <w:szCs w:val="24"/>
        </w:rPr>
        <w:t>Sujeto Obligado</w:t>
      </w:r>
      <w:r w:rsidRPr="00957D07">
        <w:rPr>
          <w:rFonts w:ascii="Palatino Linotype" w:eastAsia="Calibri" w:hAnsi="Palatino Linotype" w:cs="Arial"/>
          <w:b/>
          <w:sz w:val="24"/>
          <w:szCs w:val="24"/>
        </w:rPr>
        <w:t xml:space="preserve"> </w:t>
      </w:r>
      <w:r w:rsidRPr="00957D07">
        <w:rPr>
          <w:rFonts w:ascii="Palatino Linotype" w:eastAsia="Calibri" w:hAnsi="Palatino Linotype" w:cs="Arial"/>
          <w:sz w:val="24"/>
          <w:szCs w:val="24"/>
        </w:rPr>
        <w:t>no tiene competencia para administrar, generar o poseer la información solicitada en el presente asunto, en virtud de poseerla otro diverso Sujeto Obligado, denominado</w:t>
      </w:r>
      <w:r w:rsidR="00ED5FCF">
        <w:rPr>
          <w:rFonts w:ascii="Palatino Linotype" w:eastAsia="Calibri" w:hAnsi="Palatino Linotype" w:cs="Arial"/>
          <w:sz w:val="24"/>
          <w:szCs w:val="24"/>
        </w:rPr>
        <w:t xml:space="preserve"> </w:t>
      </w:r>
      <w:r w:rsidR="00ED5FCF" w:rsidRPr="00957D07">
        <w:rPr>
          <w:rFonts w:ascii="Palatino Linotype" w:hAnsi="Palatino Linotype" w:cs="Arial"/>
          <w:sz w:val="24"/>
          <w:szCs w:val="24"/>
        </w:rPr>
        <w:t>Comisión de Agua del Estado de México (CAEM</w:t>
      </w:r>
      <w:r w:rsidR="00ED5FCF">
        <w:rPr>
          <w:rFonts w:ascii="Palatino Linotype" w:hAnsi="Palatino Linotype" w:cs="Arial"/>
          <w:sz w:val="24"/>
          <w:szCs w:val="24"/>
        </w:rPr>
        <w:t>)</w:t>
      </w:r>
      <w:r w:rsidRPr="00957D07">
        <w:rPr>
          <w:rFonts w:ascii="Palatino Linotype" w:hAnsi="Palatino Linotype" w:cs="Arial"/>
          <w:sz w:val="24"/>
          <w:szCs w:val="24"/>
          <w:lang w:eastAsia="es-MX"/>
        </w:rPr>
        <w:t xml:space="preserve">, </w:t>
      </w:r>
      <w:r w:rsidRPr="00957D07">
        <w:rPr>
          <w:rFonts w:ascii="Palatino Linotype" w:eastAsia="Calibri" w:hAnsi="Palatino Linotype" w:cs="Arial"/>
          <w:sz w:val="24"/>
          <w:szCs w:val="24"/>
        </w:rPr>
        <w:t>como lo manifestó en respuesta, también lo es que, dicha incompetencia debió haber sido confirmada, modificada o revocada por el Comité de Transparencia en términos del precepto legal referido.</w:t>
      </w:r>
    </w:p>
    <w:p w:rsidR="00957D07" w:rsidRPr="00957D07" w:rsidRDefault="00957D07" w:rsidP="00444324">
      <w:pPr>
        <w:spacing w:after="0" w:line="360" w:lineRule="auto"/>
        <w:contextualSpacing/>
        <w:jc w:val="both"/>
        <w:rPr>
          <w:rFonts w:ascii="Palatino Linotype" w:eastAsia="Calibri" w:hAnsi="Palatino Linotype" w:cs="Arial"/>
          <w:sz w:val="24"/>
          <w:szCs w:val="24"/>
        </w:rPr>
      </w:pP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eastAsia="Calibri" w:hAnsi="Palatino Linotype" w:cs="Arial"/>
          <w:sz w:val="24"/>
          <w:szCs w:val="24"/>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957D07" w:rsidRPr="00957D07" w:rsidRDefault="00957D07" w:rsidP="00444324">
      <w:pPr>
        <w:spacing w:after="0" w:line="360" w:lineRule="auto"/>
        <w:ind w:left="720"/>
        <w:contextualSpacing/>
        <w:rPr>
          <w:rFonts w:ascii="Palatino Linotype" w:eastAsia="Calibri" w:hAnsi="Palatino Linotype" w:cs="Arial"/>
          <w:sz w:val="24"/>
          <w:szCs w:val="24"/>
        </w:rPr>
      </w:pP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eastAsia="Calibri" w:hAnsi="Palatino Linotype" w:cs="Arial"/>
          <w:sz w:val="24"/>
          <w:szCs w:val="24"/>
        </w:rPr>
        <w:t xml:space="preserve">Para robustecer lo anterior, el artículo 195 de la Ley de Transparencia y Acceso a la Información Pública del Estado de México y Municipios refiere que </w:t>
      </w:r>
      <w:r w:rsidRPr="00957D07">
        <w:rPr>
          <w:rFonts w:ascii="Palatino Linotype" w:eastAsia="Calibri" w:hAnsi="Palatino Linotype" w:cs="Arial"/>
          <w:i/>
          <w:sz w:val="24"/>
          <w:szCs w:val="24"/>
        </w:rPr>
        <w:t xml:space="preserve">en la tramitación del recurso de revisión se aplicarán supletoriamente las disposiciones contenidas en el Código de Procedimientos Administrativos del Estado de México, </w:t>
      </w:r>
      <w:r w:rsidRPr="00957D07">
        <w:rPr>
          <w:rFonts w:ascii="Palatino Linotype" w:eastAsia="Calibri" w:hAnsi="Palatino Linotype" w:cs="Arial"/>
          <w:sz w:val="24"/>
          <w:szCs w:val="24"/>
        </w:rPr>
        <w:t>luego entonces, en razón de que derivado de las manifestaciones vertidas por el Sujeto Obligado, se ordenará la entrega de un acuerdo emitido por el Comité de Transparencia mediante el</w:t>
      </w:r>
      <w:r w:rsidR="00ED5FCF">
        <w:rPr>
          <w:rFonts w:ascii="Palatino Linotype" w:eastAsia="Calibri" w:hAnsi="Palatino Linotype" w:cs="Arial"/>
          <w:sz w:val="24"/>
          <w:szCs w:val="24"/>
        </w:rPr>
        <w:t xml:space="preserve"> cual se</w:t>
      </w:r>
      <w:r w:rsidRPr="00957D07">
        <w:rPr>
          <w:rFonts w:ascii="Palatino Linotype" w:eastAsia="Calibri" w:hAnsi="Palatino Linotype" w:cs="Arial"/>
          <w:sz w:val="24"/>
          <w:szCs w:val="24"/>
        </w:rPr>
        <w:t xml:space="preserve"> exp</w:t>
      </w:r>
      <w:r w:rsidR="000A604A">
        <w:rPr>
          <w:rFonts w:ascii="Palatino Linotype" w:eastAsia="Calibri" w:hAnsi="Palatino Linotype" w:cs="Arial"/>
          <w:sz w:val="24"/>
          <w:szCs w:val="24"/>
        </w:rPr>
        <w:t>onga la incompetencia relativa</w:t>
      </w:r>
      <w:r w:rsidRPr="00957D07">
        <w:rPr>
          <w:rFonts w:ascii="Palatino Linotype" w:eastAsia="Calibri" w:hAnsi="Palatino Linotype" w:cs="Arial"/>
          <w:sz w:val="24"/>
          <w:szCs w:val="24"/>
        </w:rPr>
        <w:t xml:space="preserve"> a la información que le fue requerida.</w:t>
      </w:r>
    </w:p>
    <w:p w:rsidR="00957D07" w:rsidRPr="00957D07" w:rsidRDefault="00957D07" w:rsidP="00444324">
      <w:pPr>
        <w:spacing w:after="0" w:line="360" w:lineRule="auto"/>
        <w:contextualSpacing/>
        <w:jc w:val="both"/>
        <w:rPr>
          <w:rFonts w:ascii="Palatino Linotype" w:eastAsia="Calibri" w:hAnsi="Palatino Linotype" w:cs="Arial"/>
          <w:sz w:val="24"/>
          <w:szCs w:val="24"/>
        </w:rPr>
      </w:pP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eastAsia="Calibri" w:hAnsi="Palatino Linotype" w:cs="Arial"/>
          <w:sz w:val="24"/>
          <w:szCs w:val="24"/>
        </w:rPr>
        <w:t>Lo anterior se constituirá como</w:t>
      </w:r>
      <w:r w:rsidRPr="00957D07">
        <w:rPr>
          <w:rFonts w:ascii="Palatino Linotype" w:hAnsi="Palatino Linotype" w:cs="Arial"/>
          <w:b/>
          <w:color w:val="263238"/>
          <w:sz w:val="24"/>
          <w:szCs w:val="24"/>
        </w:rPr>
        <w:t xml:space="preserve"> una confesión expresa</w:t>
      </w:r>
      <w:r w:rsidRPr="00957D07">
        <w:rPr>
          <w:rFonts w:ascii="Palatino Linotype" w:hAnsi="Palatino Linotype" w:cs="Arial"/>
          <w:color w:val="263238"/>
          <w:sz w:val="24"/>
          <w:szCs w:val="24"/>
        </w:rPr>
        <w:t xml:space="preserve"> en </w:t>
      </w:r>
      <w:r w:rsidRPr="00957D07">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957D07" w:rsidRPr="00957D07" w:rsidRDefault="00957D07" w:rsidP="00444324">
      <w:pPr>
        <w:spacing w:after="0" w:line="360" w:lineRule="auto"/>
        <w:ind w:left="720"/>
        <w:contextualSpacing/>
        <w:rPr>
          <w:rFonts w:ascii="Palatino Linotype" w:eastAsia="Calibri" w:hAnsi="Palatino Linotype" w:cs="Arial"/>
          <w:sz w:val="24"/>
          <w:szCs w:val="24"/>
        </w:rPr>
      </w:pPr>
    </w:p>
    <w:p w:rsidR="00957D07" w:rsidRPr="00957D07"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eastAsia="Calibri" w:hAnsi="Palatino Linotype" w:cs="Arial"/>
          <w:sz w:val="24"/>
          <w:szCs w:val="24"/>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 </w:t>
      </w:r>
    </w:p>
    <w:p w:rsidR="00957D07" w:rsidRPr="00957D07" w:rsidRDefault="00957D07" w:rsidP="00444324">
      <w:pPr>
        <w:spacing w:after="0" w:line="360" w:lineRule="auto"/>
        <w:ind w:left="720"/>
        <w:contextualSpacing/>
        <w:rPr>
          <w:rFonts w:ascii="Palatino Linotype" w:eastAsia="Calibri" w:hAnsi="Palatino Linotype" w:cs="Arial"/>
          <w:sz w:val="24"/>
          <w:szCs w:val="24"/>
        </w:rPr>
      </w:pPr>
    </w:p>
    <w:p w:rsidR="000A604A"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957D07">
        <w:rPr>
          <w:rFonts w:ascii="Palatino Linotype" w:eastAsia="Calibri" w:hAnsi="Palatino Linotype" w:cs="Arial"/>
          <w:sz w:val="24"/>
          <w:szCs w:val="24"/>
        </w:rPr>
        <w:t>Sin embargo, con la finalidad de brindar certeza al particular, como se ha dicho anteriormente, el Comité de Transparencia del Sujeto Obligado deberá emitir un acuerdo mediante el cual se sustente la declinación de competencia y ponerlo a disposición del particular, a quien se le dejan a salvo sus derechos para presentar su solicitud ante el Sujeto Obligado competente.</w:t>
      </w:r>
    </w:p>
    <w:p w:rsidR="000F3BF1" w:rsidRPr="000F3BF1" w:rsidRDefault="000F3BF1" w:rsidP="00444324">
      <w:pPr>
        <w:spacing w:after="0" w:line="360" w:lineRule="auto"/>
        <w:contextualSpacing/>
        <w:jc w:val="both"/>
        <w:rPr>
          <w:rFonts w:ascii="Palatino Linotype" w:eastAsia="Calibri" w:hAnsi="Palatino Linotype" w:cs="Arial"/>
          <w:sz w:val="24"/>
          <w:szCs w:val="24"/>
        </w:rPr>
      </w:pPr>
    </w:p>
    <w:p w:rsidR="00E90FD9" w:rsidRPr="000A604A" w:rsidRDefault="00957D07" w:rsidP="00444324">
      <w:pPr>
        <w:numPr>
          <w:ilvl w:val="0"/>
          <w:numId w:val="1"/>
        </w:numPr>
        <w:spacing w:after="0" w:line="360" w:lineRule="auto"/>
        <w:ind w:left="0" w:firstLine="0"/>
        <w:contextualSpacing/>
        <w:jc w:val="both"/>
        <w:rPr>
          <w:rFonts w:ascii="Palatino Linotype" w:eastAsia="Calibri" w:hAnsi="Palatino Linotype" w:cs="Arial"/>
          <w:sz w:val="24"/>
          <w:szCs w:val="24"/>
        </w:rPr>
      </w:pPr>
      <w:r w:rsidRPr="000A604A">
        <w:rPr>
          <w:rFonts w:ascii="Palatino Linotype" w:eastAsia="Times New Roman" w:hAnsi="Palatino Linotype"/>
          <w:sz w:val="24"/>
          <w:szCs w:val="24"/>
          <w:lang w:val="es-ES_tradnl" w:eastAsia="es-ES"/>
        </w:rPr>
        <w:t xml:space="preserve">Consecuentemente, en términos del artículo </w:t>
      </w:r>
      <w:r w:rsidRPr="000A604A">
        <w:rPr>
          <w:rFonts w:ascii="Palatino Linotype" w:eastAsia="Times New Roman" w:hAnsi="Palatino Linotype"/>
          <w:b/>
          <w:sz w:val="24"/>
          <w:szCs w:val="24"/>
          <w:lang w:val="es-ES_tradnl" w:eastAsia="es-ES"/>
        </w:rPr>
        <w:t>186 fracción III</w:t>
      </w:r>
      <w:r w:rsidRPr="000A604A">
        <w:rPr>
          <w:rFonts w:ascii="Palatino Linotype" w:eastAsia="Times New Roman" w:hAnsi="Palatino Linotype"/>
          <w:sz w:val="24"/>
          <w:szCs w:val="24"/>
          <w:lang w:val="es-ES_tradnl" w:eastAsia="es-ES"/>
        </w:rPr>
        <w:t xml:space="preserve"> este Pleno determina </w:t>
      </w:r>
      <w:r w:rsidRPr="000A604A">
        <w:rPr>
          <w:rFonts w:ascii="Palatino Linotype" w:eastAsia="Times New Roman" w:hAnsi="Palatino Linotype"/>
          <w:b/>
          <w:sz w:val="24"/>
          <w:szCs w:val="24"/>
          <w:lang w:val="es-ES_tradnl" w:eastAsia="es-ES"/>
        </w:rPr>
        <w:t>MODIFICAR</w:t>
      </w:r>
      <w:r w:rsidRPr="000A604A">
        <w:rPr>
          <w:rFonts w:ascii="Palatino Linotype" w:eastAsia="Times New Roman" w:hAnsi="Palatino Linotype"/>
          <w:sz w:val="24"/>
          <w:szCs w:val="24"/>
          <w:lang w:val="es-ES_tradnl" w:eastAsia="es-ES"/>
        </w:rPr>
        <w:t xml:space="preserve"> la respuesta del presente recurso de revisión, </w:t>
      </w:r>
      <w:r w:rsidRPr="000A604A">
        <w:rPr>
          <w:rFonts w:ascii="Palatino Linotype" w:eastAsia="MS Mincho" w:hAnsi="Palatino Linotype" w:cs="Times New Roman"/>
          <w:sz w:val="24"/>
          <w:szCs w:val="24"/>
          <w:lang w:val="es-ES_tradnl" w:eastAsia="es-ES"/>
        </w:rPr>
        <w:t xml:space="preserve">toda vez </w:t>
      </w:r>
      <w:r w:rsidRPr="000A604A">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E90FD9" w:rsidRDefault="00E90FD9" w:rsidP="00444324">
      <w:pPr>
        <w:spacing w:after="0" w:line="360" w:lineRule="auto"/>
        <w:ind w:right="34"/>
        <w:contextualSpacing/>
        <w:jc w:val="both"/>
        <w:rPr>
          <w:rFonts w:ascii="Palatino Linotype" w:eastAsia="MS Mincho" w:hAnsi="Palatino Linotype" w:cs="Arial"/>
          <w:sz w:val="24"/>
          <w:szCs w:val="24"/>
          <w:lang w:val="es-ES_tradnl" w:eastAsia="es-ES"/>
        </w:rPr>
      </w:pPr>
    </w:p>
    <w:bookmarkStart w:id="49" w:name="_Toc494366431"/>
    <w:bookmarkStart w:id="50" w:name="_Toc523402263"/>
    <w:p w:rsidR="00903B1B" w:rsidRPr="00903B1B" w:rsidRDefault="006C7AB0" w:rsidP="004443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573121</wp:posOffset>
                </wp:positionV>
                <wp:extent cx="5535038" cy="5369668"/>
                <wp:effectExtent l="19050" t="19050" r="27940" b="21590"/>
                <wp:wrapNone/>
                <wp:docPr id="3" name="Conector recto 3"/>
                <wp:cNvGraphicFramePr/>
                <a:graphic xmlns:a="http://schemas.openxmlformats.org/drawingml/2006/main">
                  <a:graphicData uri="http://schemas.microsoft.com/office/word/2010/wordprocessingShape">
                    <wps:wsp>
                      <wps:cNvCnPr/>
                      <wps:spPr>
                        <a:xfrm>
                          <a:off x="0" y="0"/>
                          <a:ext cx="5535038" cy="536966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F525E"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65pt,45.15pt" to="820.5pt,4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" strokecolor="#5b9bd5 [3204]" strokeweight="3pt">
                <v:stroke joinstyle="miter"/>
                <w10:wrap anchorx="margin"/>
              </v:line>
            </w:pict>
          </mc:Fallback>
        </mc:AlternateContent>
      </w:r>
      <w:r w:rsidR="00903B1B" w:rsidRPr="00903B1B">
        <w:rPr>
          <w:rFonts w:ascii="Palatino Linotype" w:eastAsia="MS Mincho" w:hAnsi="Palatino Linotype" w:cs="Times New Roman"/>
          <w:sz w:val="24"/>
          <w:szCs w:val="24"/>
          <w:lang w:val="es-ES_tradnl" w:eastAsia="es-ES"/>
        </w:rPr>
        <w:t xml:space="preserve">Por lo </w:t>
      </w:r>
      <w:r w:rsidR="00903B1B" w:rsidRPr="00903B1B">
        <w:rPr>
          <w:rFonts w:ascii="Palatino Linotype" w:eastAsia="MS Mincho" w:hAnsi="Palatino Linotype" w:cs="Times New Roman"/>
          <w:color w:val="000000"/>
          <w:sz w:val="24"/>
          <w:szCs w:val="24"/>
          <w:lang w:val="es-ES_tradnl" w:eastAsia="es-ES"/>
        </w:rPr>
        <w:t>anteriormente</w:t>
      </w:r>
      <w:r w:rsidR="00903B1B" w:rsidRPr="00903B1B">
        <w:rPr>
          <w:rFonts w:ascii="Palatino Linotype" w:eastAsia="MS Mincho" w:hAnsi="Palatino Linotype" w:cs="Times New Roman"/>
          <w:sz w:val="24"/>
          <w:szCs w:val="24"/>
          <w:lang w:val="es-ES_tradnl" w:eastAsia="es-ES"/>
        </w:rPr>
        <w:t xml:space="preserve"> expuesto y fundado este </w:t>
      </w:r>
      <w:r w:rsidR="00903B1B" w:rsidRPr="00903B1B">
        <w:rPr>
          <w:rFonts w:ascii="Palatino Linotype" w:eastAsia="MS Mincho" w:hAnsi="Palatino Linotype" w:cs="Times New Roman"/>
          <w:b/>
          <w:sz w:val="24"/>
          <w:szCs w:val="24"/>
          <w:lang w:val="es-ES_tradnl" w:eastAsia="es-ES"/>
        </w:rPr>
        <w:t>ÓRGANO GARANTE</w:t>
      </w:r>
      <w:r w:rsidR="00903B1B" w:rsidRPr="00903B1B">
        <w:rPr>
          <w:rFonts w:ascii="Palatino Linotype" w:eastAsia="MS Mincho" w:hAnsi="Palatino Linotype" w:cs="Times New Roman"/>
          <w:sz w:val="24"/>
          <w:szCs w:val="24"/>
          <w:lang w:val="es-ES_tradnl" w:eastAsia="es-ES"/>
        </w:rPr>
        <w:t xml:space="preserve"> emite los siguientes.</w:t>
      </w:r>
      <w:r w:rsidR="00903B1B" w:rsidRPr="00903B1B">
        <w:rPr>
          <w:rFonts w:ascii="Palatino Linotype" w:eastAsia="Times New Roman" w:hAnsi="Palatino Linotype" w:cs="Times New Roman"/>
          <w:b/>
          <w:sz w:val="24"/>
          <w:szCs w:val="24"/>
          <w:lang w:val="es-ES_tradnl" w:eastAsia="es-ES"/>
        </w:rPr>
        <w:t xml:space="preserve"> </w:t>
      </w:r>
    </w:p>
    <w:p w:rsidR="00903B1B" w:rsidRPr="00903B1B" w:rsidRDefault="00903B1B" w:rsidP="00444324">
      <w:pPr>
        <w:spacing w:after="0" w:line="360" w:lineRule="auto"/>
        <w:contextualSpacing/>
        <w:rPr>
          <w:rFonts w:ascii="Palatino Linotype" w:eastAsia="MS Mincho" w:hAnsi="Palatino Linotype" w:cs="Arial"/>
          <w:sz w:val="24"/>
          <w:szCs w:val="24"/>
          <w:lang w:val="es-ES_tradnl" w:eastAsia="es-MX"/>
        </w:rPr>
      </w:pPr>
    </w:p>
    <w:p w:rsidR="00903B1B" w:rsidRDefault="00903B1B"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6C7AB0" w:rsidRDefault="006C7AB0"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6C7AB0" w:rsidRDefault="006C7AB0"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6C7AB0" w:rsidRDefault="006C7AB0"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6C7AB0" w:rsidRDefault="006C7AB0"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6C7AB0" w:rsidRDefault="006C7AB0"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6C7AB0" w:rsidRDefault="006C7AB0"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6C7AB0" w:rsidRDefault="006C7AB0"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44324" w:rsidRDefault="00444324"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44324" w:rsidRDefault="00444324"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44324" w:rsidRDefault="00444324"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444324" w:rsidRDefault="00444324"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6C7AB0" w:rsidRPr="00903B1B" w:rsidRDefault="006C7AB0" w:rsidP="00444324">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903B1B" w:rsidRPr="00903B1B" w:rsidRDefault="00903B1B" w:rsidP="00444324">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51" w:name="_Toc30095700"/>
      <w:r w:rsidRPr="00903B1B">
        <w:rPr>
          <w:rFonts w:ascii="Palatino Linotype" w:eastAsia="Times New Roman" w:hAnsi="Palatino Linotype" w:cs="Times New Roman"/>
          <w:b/>
          <w:sz w:val="24"/>
          <w:szCs w:val="24"/>
          <w:lang w:val="es-ES_tradnl" w:eastAsia="es-ES"/>
        </w:rPr>
        <w:t>R E S O L U T I V O S</w:t>
      </w:r>
      <w:bookmarkEnd w:id="49"/>
      <w:bookmarkEnd w:id="50"/>
      <w:bookmarkEnd w:id="51"/>
    </w:p>
    <w:p w:rsidR="00903B1B" w:rsidRPr="00903B1B" w:rsidRDefault="00903B1B" w:rsidP="00444324">
      <w:pPr>
        <w:spacing w:after="0" w:line="360" w:lineRule="auto"/>
        <w:rPr>
          <w:rFonts w:ascii="Cambria" w:eastAsia="MS Mincho" w:hAnsi="Cambria" w:cs="Times New Roman"/>
          <w:sz w:val="24"/>
          <w:szCs w:val="24"/>
          <w:lang w:val="es-ES_tradnl" w:eastAsia="es-ES"/>
        </w:rPr>
      </w:pPr>
    </w:p>
    <w:p w:rsidR="00903B1B" w:rsidRPr="00903B1B" w:rsidRDefault="00903B1B" w:rsidP="00444324">
      <w:pPr>
        <w:spacing w:after="0" w:line="360" w:lineRule="auto"/>
        <w:jc w:val="both"/>
        <w:rPr>
          <w:rFonts w:ascii="Palatino Linotype" w:eastAsia="Times New Roman" w:hAnsi="Palatino Linotype" w:cs="Times New Roman"/>
          <w:b/>
          <w:sz w:val="24"/>
          <w:szCs w:val="24"/>
          <w:lang w:val="es-ES_tradnl" w:eastAsia="es-ES"/>
        </w:rPr>
      </w:pPr>
      <w:bookmarkStart w:id="52" w:name="_Toc460947013"/>
      <w:r w:rsidRPr="00903B1B">
        <w:rPr>
          <w:rFonts w:ascii="Palatino Linotype" w:eastAsia="Times New Roman" w:hAnsi="Palatino Linotype" w:cs="Arial"/>
          <w:b/>
          <w:sz w:val="24"/>
          <w:szCs w:val="24"/>
          <w:lang w:val="es-ES_tradnl" w:eastAsia="es-ES"/>
        </w:rPr>
        <w:t xml:space="preserve">PRIMERO. </w:t>
      </w:r>
      <w:r w:rsidRPr="00903B1B">
        <w:rPr>
          <w:rFonts w:ascii="Palatino Linotype" w:eastAsia="Times New Roman" w:hAnsi="Palatino Linotype" w:cs="Arial"/>
          <w:sz w:val="24"/>
          <w:szCs w:val="24"/>
          <w:lang w:val="es-ES_tradnl" w:eastAsia="es-ES"/>
        </w:rPr>
        <w:t>Resultan</w:t>
      </w:r>
      <w:r w:rsidR="00F02061">
        <w:rPr>
          <w:rFonts w:ascii="Palatino Linotype" w:eastAsia="Times New Roman" w:hAnsi="Palatino Linotype" w:cs="Arial"/>
          <w:sz w:val="24"/>
          <w:szCs w:val="24"/>
          <w:lang w:val="es-ES_tradnl" w:eastAsia="es-ES"/>
        </w:rPr>
        <w:t xml:space="preserve"> parcialmente</w:t>
      </w:r>
      <w:r w:rsidRPr="00903B1B">
        <w:rPr>
          <w:rFonts w:ascii="Palatino Linotype" w:eastAsia="Times New Roman" w:hAnsi="Palatino Linotype" w:cs="Arial"/>
          <w:sz w:val="24"/>
          <w:szCs w:val="24"/>
          <w:lang w:val="es-ES_tradnl" w:eastAsia="es-ES"/>
        </w:rPr>
        <w:t xml:space="preserve"> fundadas las</w:t>
      </w:r>
      <w:r w:rsidRPr="00903B1B">
        <w:rPr>
          <w:rFonts w:ascii="Palatino Linotype" w:eastAsia="Times New Roman" w:hAnsi="Palatino Linotype" w:cs="Arial"/>
          <w:b/>
          <w:sz w:val="24"/>
          <w:szCs w:val="24"/>
          <w:lang w:val="es-ES_tradnl" w:eastAsia="es-ES"/>
        </w:rPr>
        <w:t xml:space="preserve"> </w:t>
      </w:r>
      <w:r w:rsidRPr="00903B1B">
        <w:rPr>
          <w:rFonts w:ascii="Palatino Linotype" w:eastAsia="Times New Roman" w:hAnsi="Palatino Linotype" w:cs="Arial"/>
          <w:sz w:val="24"/>
          <w:szCs w:val="24"/>
          <w:lang w:val="es-ES_tradnl" w:eastAsia="es-ES"/>
        </w:rPr>
        <w:t xml:space="preserve">razones o motivos de inconformidad hechos valer </w:t>
      </w:r>
      <w:r w:rsidRPr="00903B1B">
        <w:rPr>
          <w:rFonts w:ascii="Palatino Linotype" w:eastAsia="Calibri" w:hAnsi="Palatino Linotype" w:cs="Arial"/>
          <w:sz w:val="24"/>
          <w:szCs w:val="24"/>
          <w:lang w:val="es-ES_tradnl" w:eastAsia="es-ES"/>
        </w:rPr>
        <w:t xml:space="preserve">en el recurso de revisión </w:t>
      </w:r>
      <w:r w:rsidR="00F02061" w:rsidRPr="00F02061">
        <w:rPr>
          <w:rFonts w:ascii="Palatino Linotype" w:eastAsia="MS Mincho" w:hAnsi="Palatino Linotype" w:cs="Times New Roman"/>
          <w:b/>
          <w:bCs/>
          <w:sz w:val="24"/>
          <w:szCs w:val="24"/>
          <w:lang w:val="es-ES_tradnl" w:eastAsia="es-ES"/>
        </w:rPr>
        <w:t>082</w:t>
      </w:r>
      <w:r w:rsidR="000A604A" w:rsidRPr="00F02061">
        <w:rPr>
          <w:rFonts w:ascii="Palatino Linotype" w:eastAsia="MS Mincho" w:hAnsi="Palatino Linotype" w:cs="Times New Roman"/>
          <w:b/>
          <w:bCs/>
          <w:sz w:val="24"/>
          <w:szCs w:val="24"/>
          <w:lang w:val="es-ES_tradnl" w:eastAsia="es-ES"/>
        </w:rPr>
        <w:t>68</w:t>
      </w:r>
      <w:r w:rsidRPr="00F02061">
        <w:rPr>
          <w:rFonts w:ascii="Palatino Linotype" w:eastAsia="MS Mincho" w:hAnsi="Palatino Linotype" w:cs="Times New Roman"/>
          <w:b/>
          <w:bCs/>
          <w:sz w:val="24"/>
          <w:szCs w:val="24"/>
          <w:lang w:val="es-ES_tradnl" w:eastAsia="es-ES"/>
        </w:rPr>
        <w:t>/INFOEM/IP/RR/2019</w:t>
      </w:r>
      <w:r w:rsidRPr="00903B1B">
        <w:rPr>
          <w:rFonts w:ascii="Palatino Linotype" w:eastAsia="Times New Roman" w:hAnsi="Palatino Linotype" w:cs="Times New Roman"/>
          <w:b/>
          <w:sz w:val="24"/>
          <w:szCs w:val="24"/>
          <w:lang w:val="es-ES_tradnl" w:eastAsia="es-ES"/>
        </w:rPr>
        <w:t xml:space="preserve"> </w:t>
      </w:r>
      <w:r w:rsidRPr="00903B1B">
        <w:rPr>
          <w:rFonts w:ascii="Palatino Linotype" w:eastAsia="Times New Roman" w:hAnsi="Palatino Linotype" w:cs="Times New Roman"/>
          <w:sz w:val="24"/>
          <w:szCs w:val="24"/>
          <w:lang w:val="es-ES_tradnl" w:eastAsia="es-ES"/>
        </w:rPr>
        <w:t xml:space="preserve">en términos del </w:t>
      </w:r>
      <w:r w:rsidRPr="00903B1B">
        <w:rPr>
          <w:rFonts w:ascii="Palatino Linotype" w:eastAsia="Times New Roman" w:hAnsi="Palatino Linotype" w:cs="Times New Roman"/>
          <w:b/>
          <w:sz w:val="24"/>
          <w:szCs w:val="24"/>
          <w:lang w:val="es-ES_tradnl" w:eastAsia="es-ES"/>
        </w:rPr>
        <w:t xml:space="preserve">Considerando CUARTO </w:t>
      </w:r>
      <w:r w:rsidRPr="00903B1B">
        <w:rPr>
          <w:rFonts w:ascii="Palatino Linotype" w:eastAsia="Times New Roman" w:hAnsi="Palatino Linotype" w:cs="Times New Roman"/>
          <w:sz w:val="24"/>
          <w:szCs w:val="24"/>
          <w:lang w:val="es-ES_tradnl" w:eastAsia="es-ES"/>
        </w:rPr>
        <w:t>de la presente resolución</w:t>
      </w:r>
      <w:r w:rsidRPr="00903B1B">
        <w:rPr>
          <w:rFonts w:ascii="Palatino Linotype" w:eastAsia="Times New Roman" w:hAnsi="Palatino Linotype" w:cs="Times New Roman"/>
          <w:b/>
          <w:sz w:val="24"/>
          <w:szCs w:val="24"/>
          <w:lang w:val="es-ES_tradnl" w:eastAsia="es-ES"/>
        </w:rPr>
        <w:t>.</w:t>
      </w:r>
    </w:p>
    <w:p w:rsidR="00903B1B" w:rsidRPr="00903B1B" w:rsidRDefault="00903B1B" w:rsidP="00444324">
      <w:pPr>
        <w:spacing w:after="0" w:line="360" w:lineRule="auto"/>
        <w:jc w:val="both"/>
        <w:rPr>
          <w:rFonts w:ascii="Palatino Linotype" w:eastAsia="Times New Roman" w:hAnsi="Palatino Linotype" w:cs="Times New Roman"/>
          <w:sz w:val="24"/>
          <w:szCs w:val="24"/>
          <w:lang w:val="es-ES_tradnl" w:eastAsia="es-ES"/>
        </w:rPr>
      </w:pPr>
    </w:p>
    <w:p w:rsidR="000A604A" w:rsidRDefault="00903B1B" w:rsidP="00444324">
      <w:pPr>
        <w:spacing w:after="0" w:line="360" w:lineRule="auto"/>
        <w:contextualSpacing/>
        <w:jc w:val="both"/>
        <w:rPr>
          <w:rFonts w:ascii="Palatino Linotype" w:eastAsia="Calibri" w:hAnsi="Palatino Linotype" w:cs="Arial"/>
          <w:sz w:val="24"/>
          <w:szCs w:val="24"/>
          <w:lang w:val="es-ES" w:eastAsia="es-ES"/>
        </w:rPr>
      </w:pPr>
      <w:r w:rsidRPr="00903B1B">
        <w:rPr>
          <w:rFonts w:ascii="Palatino Linotype" w:eastAsia="Calibri" w:hAnsi="Palatino Linotype" w:cs="Arial"/>
          <w:b/>
          <w:bCs/>
          <w:sz w:val="24"/>
          <w:szCs w:val="24"/>
          <w:lang w:val="es-ES_tradnl" w:eastAsia="es-ES"/>
        </w:rPr>
        <w:t xml:space="preserve">SEGUNDO. </w:t>
      </w:r>
      <w:r w:rsidRPr="00903B1B">
        <w:rPr>
          <w:rFonts w:ascii="Palatino Linotype" w:eastAsia="Calibri" w:hAnsi="Palatino Linotype" w:cs="Arial"/>
          <w:sz w:val="24"/>
          <w:szCs w:val="24"/>
          <w:lang w:val="es-ES_tradnl" w:eastAsia="es-ES"/>
        </w:rPr>
        <w:t xml:space="preserve">Se </w:t>
      </w:r>
      <w:r w:rsidR="000A604A">
        <w:rPr>
          <w:rFonts w:ascii="Palatino Linotype" w:eastAsia="Calibri" w:hAnsi="Palatino Linotype" w:cs="Arial"/>
          <w:b/>
          <w:sz w:val="24"/>
          <w:szCs w:val="24"/>
          <w:lang w:val="es-ES_tradnl" w:eastAsia="es-ES"/>
        </w:rPr>
        <w:t xml:space="preserve">MODIFICA </w:t>
      </w:r>
      <w:r w:rsidRPr="00903B1B">
        <w:rPr>
          <w:rFonts w:ascii="Palatino Linotype" w:eastAsia="Calibri" w:hAnsi="Palatino Linotype" w:cs="Arial"/>
          <w:sz w:val="24"/>
          <w:szCs w:val="24"/>
          <w:lang w:val="es-ES_tradnl" w:eastAsia="es-ES"/>
        </w:rPr>
        <w:t xml:space="preserve">la respuesta y se ordena al </w:t>
      </w:r>
      <w:r w:rsidRPr="00903B1B">
        <w:rPr>
          <w:rFonts w:ascii="Palatino Linotype" w:eastAsia="Calibri" w:hAnsi="Palatino Linotype" w:cs="Arial"/>
          <w:b/>
          <w:sz w:val="24"/>
          <w:szCs w:val="24"/>
          <w:lang w:val="es-ES_tradnl" w:eastAsia="es-ES"/>
        </w:rPr>
        <w:t xml:space="preserve">Ayuntamiento de Teoloyucan </w:t>
      </w:r>
      <w:r w:rsidRPr="00903B1B">
        <w:rPr>
          <w:rFonts w:ascii="Palatino Linotype" w:eastAsia="Calibri" w:hAnsi="Palatino Linotype" w:cs="Arial"/>
          <w:sz w:val="24"/>
          <w:szCs w:val="24"/>
          <w:lang w:val="es-ES_tradnl" w:eastAsia="es-ES"/>
        </w:rPr>
        <w:t>haga</w:t>
      </w:r>
      <w:r w:rsidRPr="00903B1B">
        <w:rPr>
          <w:rFonts w:ascii="Palatino Linotype" w:eastAsia="Calibri" w:hAnsi="Palatino Linotype" w:cs="Arial"/>
          <w:b/>
          <w:sz w:val="24"/>
          <w:szCs w:val="24"/>
          <w:lang w:val="es-ES_tradnl" w:eastAsia="es-ES"/>
        </w:rPr>
        <w:t xml:space="preserve"> </w:t>
      </w:r>
      <w:r w:rsidRPr="00903B1B">
        <w:rPr>
          <w:rFonts w:ascii="Palatino Linotype" w:eastAsia="Calibri" w:hAnsi="Palatino Linotype" w:cs="Arial"/>
          <w:sz w:val="24"/>
          <w:szCs w:val="24"/>
          <w:lang w:val="es-ES_tradnl" w:eastAsia="es-ES"/>
        </w:rPr>
        <w:t>entrega vía</w:t>
      </w:r>
      <w:r w:rsidRPr="00903B1B">
        <w:rPr>
          <w:rFonts w:ascii="Palatino Linotype" w:eastAsia="Times New Roman" w:hAnsi="Palatino Linotype" w:cs="Arial"/>
          <w:color w:val="000000"/>
          <w:sz w:val="24"/>
          <w:szCs w:val="24"/>
          <w:lang w:val="es-ES_tradnl" w:eastAsia="es-ES"/>
        </w:rPr>
        <w:t xml:space="preserve"> Sistema de Acceso a Información Mexiquense (</w:t>
      </w:r>
      <w:r w:rsidRPr="00903B1B">
        <w:rPr>
          <w:rFonts w:ascii="Palatino Linotype" w:eastAsia="Times New Roman" w:hAnsi="Palatino Linotype" w:cs="Arial"/>
          <w:b/>
          <w:color w:val="000000"/>
          <w:sz w:val="24"/>
          <w:szCs w:val="24"/>
          <w:lang w:val="es-ES_tradnl" w:eastAsia="es-ES"/>
        </w:rPr>
        <w:t>SAIMEX)</w:t>
      </w:r>
      <w:r w:rsidRPr="00903B1B">
        <w:rPr>
          <w:rFonts w:ascii="Palatino Linotype" w:eastAsia="Times New Roman" w:hAnsi="Palatino Linotype" w:cs="Arial"/>
          <w:sz w:val="24"/>
          <w:szCs w:val="24"/>
          <w:lang w:val="es-ES_tradnl" w:eastAsia="es-ES"/>
        </w:rPr>
        <w:t xml:space="preserve"> </w:t>
      </w:r>
      <w:r w:rsidR="000A604A" w:rsidRPr="00F92EC2">
        <w:rPr>
          <w:rFonts w:ascii="Palatino Linotype" w:eastAsia="Calibri" w:hAnsi="Palatino Linotype" w:cs="Arial"/>
          <w:sz w:val="24"/>
          <w:szCs w:val="24"/>
          <w:lang w:val="es-ES" w:eastAsia="es-ES"/>
        </w:rPr>
        <w:t>la siguiente información</w:t>
      </w:r>
      <w:r w:rsidR="000A604A">
        <w:rPr>
          <w:rFonts w:ascii="Palatino Linotype" w:eastAsia="Calibri" w:hAnsi="Palatino Linotype" w:cs="Arial"/>
          <w:sz w:val="24"/>
          <w:szCs w:val="24"/>
          <w:lang w:val="es-ES" w:eastAsia="es-ES"/>
        </w:rPr>
        <w:t>:</w:t>
      </w:r>
    </w:p>
    <w:p w:rsidR="000A604A" w:rsidRDefault="000A604A" w:rsidP="00444324">
      <w:pPr>
        <w:spacing w:after="0" w:line="360" w:lineRule="auto"/>
        <w:contextualSpacing/>
        <w:jc w:val="both"/>
        <w:rPr>
          <w:rFonts w:ascii="Palatino Linotype" w:eastAsia="Calibri" w:hAnsi="Palatino Linotype" w:cs="Arial"/>
          <w:sz w:val="24"/>
          <w:szCs w:val="24"/>
          <w:lang w:val="es-ES" w:eastAsia="es-ES"/>
        </w:rPr>
      </w:pPr>
    </w:p>
    <w:p w:rsidR="000A604A" w:rsidRPr="000A604A" w:rsidRDefault="000A604A" w:rsidP="00444324">
      <w:pPr>
        <w:pStyle w:val="Prrafodelista"/>
        <w:numPr>
          <w:ilvl w:val="0"/>
          <w:numId w:val="7"/>
        </w:numPr>
        <w:spacing w:after="0" w:line="360" w:lineRule="auto"/>
        <w:jc w:val="both"/>
        <w:rPr>
          <w:rFonts w:ascii="Palatino Linotype" w:eastAsia="Times New Roman" w:hAnsi="Palatino Linotype" w:cs="Arial"/>
          <w:sz w:val="24"/>
          <w:szCs w:val="24"/>
          <w:lang w:val="es-ES_tradnl" w:eastAsia="es-ES"/>
        </w:rPr>
      </w:pPr>
      <w:r w:rsidRPr="000A604A">
        <w:rPr>
          <w:rFonts w:ascii="Palatino Linotype" w:eastAsia="Calibri" w:hAnsi="Palatino Linotype" w:cs="Arial"/>
          <w:b/>
          <w:sz w:val="24"/>
          <w:szCs w:val="24"/>
          <w:lang w:val="es-ES_tradnl" w:eastAsia="es-ES"/>
        </w:rPr>
        <w:t>El Acuerdo que emita el Comité de Transparencia en el que confirme la declaración de incompetencia del SUJETO OBLIGADO respecto de la información solicitada</w:t>
      </w:r>
    </w:p>
    <w:p w:rsidR="000A604A" w:rsidRDefault="000A604A" w:rsidP="00444324">
      <w:pPr>
        <w:spacing w:after="0" w:line="360" w:lineRule="auto"/>
        <w:contextualSpacing/>
        <w:jc w:val="both"/>
        <w:rPr>
          <w:rFonts w:ascii="Palatino Linotype" w:eastAsia="Times New Roman" w:hAnsi="Palatino Linotype" w:cs="Arial"/>
          <w:sz w:val="24"/>
          <w:szCs w:val="24"/>
          <w:lang w:val="es-ES_tradnl" w:eastAsia="es-ES"/>
        </w:rPr>
      </w:pPr>
    </w:p>
    <w:p w:rsidR="00903B1B" w:rsidRPr="00903B1B" w:rsidRDefault="00903B1B" w:rsidP="00444324">
      <w:pPr>
        <w:spacing w:after="0" w:line="360" w:lineRule="auto"/>
        <w:jc w:val="both"/>
        <w:rPr>
          <w:rFonts w:ascii="Palatino Linotype" w:eastAsia="MS Mincho" w:hAnsi="Palatino Linotype" w:cs="Times New Roman"/>
          <w:color w:val="000000"/>
          <w:sz w:val="24"/>
          <w:szCs w:val="24"/>
          <w:lang w:val="es-ES_tradnl" w:eastAsia="es-ES"/>
        </w:rPr>
      </w:pPr>
      <w:r w:rsidRPr="00903B1B">
        <w:rPr>
          <w:rFonts w:ascii="Palatino Linotype" w:eastAsia="MS Mincho" w:hAnsi="Palatino Linotype" w:cs="Times New Roman"/>
          <w:b/>
          <w:color w:val="000000"/>
          <w:sz w:val="24"/>
          <w:szCs w:val="24"/>
          <w:lang w:val="es-ES_tradnl" w:eastAsia="es-ES"/>
        </w:rPr>
        <w:t>TERCERO</w:t>
      </w:r>
      <w:r w:rsidRPr="00903B1B">
        <w:rPr>
          <w:rFonts w:ascii="Palatino Linotype" w:eastAsia="MS Mincho" w:hAnsi="Palatino Linotype" w:cs="Times New Roman"/>
          <w:color w:val="000000"/>
          <w:sz w:val="24"/>
          <w:szCs w:val="24"/>
          <w:lang w:val="es-ES_tradnl" w:eastAsia="es-ES"/>
        </w:rPr>
        <w:t>. Notifíquese al Titular de la Unidad de Transparencia del</w:t>
      </w:r>
      <w:r w:rsidRPr="00903B1B">
        <w:rPr>
          <w:rFonts w:ascii="Palatino Linotype" w:eastAsia="MS Mincho" w:hAnsi="Palatino Linotype" w:cs="Times New Roman"/>
          <w:b/>
          <w:color w:val="000000"/>
          <w:sz w:val="24"/>
          <w:szCs w:val="24"/>
          <w:lang w:val="es-ES_tradnl" w:eastAsia="es-ES"/>
        </w:rPr>
        <w:t xml:space="preserve"> SUJETO OBLIGADO</w:t>
      </w:r>
      <w:r w:rsidRPr="00903B1B">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903B1B" w:rsidRPr="00903B1B" w:rsidRDefault="00903B1B" w:rsidP="00444324">
      <w:pPr>
        <w:spacing w:after="0" w:line="360" w:lineRule="auto"/>
        <w:jc w:val="both"/>
        <w:rPr>
          <w:rFonts w:ascii="Palatino Linotype" w:eastAsia="MS Mincho" w:hAnsi="Palatino Linotype" w:cs="Times New Roman"/>
          <w:color w:val="000000"/>
          <w:sz w:val="24"/>
          <w:szCs w:val="24"/>
          <w:lang w:val="es-ES_tradnl" w:eastAsia="es-ES"/>
        </w:rPr>
      </w:pPr>
    </w:p>
    <w:p w:rsidR="00903B1B" w:rsidRPr="00903B1B" w:rsidRDefault="00903B1B" w:rsidP="00444324">
      <w:pPr>
        <w:spacing w:after="0" w:line="360" w:lineRule="auto"/>
        <w:jc w:val="both"/>
        <w:rPr>
          <w:rFonts w:ascii="Palatino Linotype" w:eastAsia="MS Mincho" w:hAnsi="Palatino Linotype" w:cs="Times New Roman"/>
          <w:color w:val="000000"/>
          <w:sz w:val="24"/>
          <w:szCs w:val="24"/>
          <w:lang w:val="es-ES_tradnl" w:eastAsia="es-ES"/>
        </w:rPr>
      </w:pPr>
      <w:r w:rsidRPr="00903B1B">
        <w:rPr>
          <w:rFonts w:ascii="Palatino Linotype" w:eastAsia="MS Mincho" w:hAnsi="Palatino Linotype" w:cs="Times New Roman"/>
          <w:b/>
          <w:color w:val="000000"/>
          <w:sz w:val="24"/>
          <w:szCs w:val="24"/>
          <w:lang w:val="es-ES_tradnl" w:eastAsia="es-ES"/>
        </w:rPr>
        <w:t xml:space="preserve">CUARTO. </w:t>
      </w:r>
      <w:r w:rsidRPr="00903B1B">
        <w:rPr>
          <w:rFonts w:ascii="Palatino Linotype" w:eastAsia="MS Mincho" w:hAnsi="Palatino Linotype" w:cs="Times New Roman"/>
          <w:color w:val="000000"/>
          <w:sz w:val="24"/>
          <w:szCs w:val="24"/>
          <w:lang w:val="es-ES_tradnl" w:eastAsia="es-ES"/>
        </w:rPr>
        <w:t>Notifíquese a</w:t>
      </w:r>
      <w:r w:rsidR="000A604A">
        <w:rPr>
          <w:rFonts w:ascii="Palatino Linotype" w:eastAsia="MS Mincho" w:hAnsi="Palatino Linotype" w:cs="Times New Roman"/>
          <w:b/>
          <w:color w:val="000000"/>
          <w:sz w:val="24"/>
          <w:szCs w:val="24"/>
          <w:lang w:val="es-ES_tradnl" w:eastAsia="es-ES"/>
        </w:rPr>
        <w:t xml:space="preserve"> </w:t>
      </w:r>
      <w:r w:rsidR="00162EAC" w:rsidRPr="00162EAC">
        <w:rPr>
          <w:rFonts w:ascii="Palatino Linotype" w:eastAsia="MS Mincho" w:hAnsi="Palatino Linotype" w:cs="Times New Roman"/>
          <w:b/>
          <w:color w:val="000000"/>
          <w:sz w:val="24"/>
          <w:szCs w:val="24"/>
          <w:highlight w:val="black"/>
          <w:lang w:val="es-ES_tradnl" w:eastAsia="es-ES"/>
        </w:rPr>
        <w:t>-----------------</w:t>
      </w:r>
      <w:r w:rsidRPr="00903B1B">
        <w:rPr>
          <w:rFonts w:ascii="Palatino Linotype" w:eastAsia="MS Mincho" w:hAnsi="Palatino Linotype" w:cs="Times New Roman"/>
          <w:b/>
          <w:color w:val="000000"/>
          <w:sz w:val="24"/>
          <w:szCs w:val="24"/>
          <w:lang w:val="es-ES_tradnl" w:eastAsia="es-ES"/>
        </w:rPr>
        <w:t xml:space="preserve">, </w:t>
      </w:r>
      <w:r w:rsidRPr="00903B1B">
        <w:rPr>
          <w:rFonts w:ascii="Palatino Linotype" w:eastAsia="MS Mincho" w:hAnsi="Palatino Linotype" w:cs="Times New Roman"/>
          <w:color w:val="000000"/>
          <w:sz w:val="24"/>
          <w:szCs w:val="24"/>
          <w:lang w:val="es-ES_tradnl" w:eastAsia="es-ES"/>
        </w:rPr>
        <w:t>la presente resolución.</w:t>
      </w:r>
    </w:p>
    <w:p w:rsidR="00903B1B" w:rsidRPr="006C7AB0" w:rsidRDefault="00903B1B" w:rsidP="00444324">
      <w:pPr>
        <w:spacing w:after="0" w:line="360" w:lineRule="auto"/>
        <w:jc w:val="both"/>
        <w:rPr>
          <w:rFonts w:ascii="Palatino Linotype" w:eastAsia="MS Mincho" w:hAnsi="Palatino Linotype" w:cs="Times New Roman"/>
          <w:color w:val="000000"/>
          <w:sz w:val="10"/>
          <w:szCs w:val="24"/>
          <w:lang w:val="es-ES_tradnl" w:eastAsia="es-ES"/>
        </w:rPr>
      </w:pPr>
    </w:p>
    <w:p w:rsidR="00903B1B" w:rsidRPr="00903B1B" w:rsidRDefault="00903B1B" w:rsidP="00444324">
      <w:pPr>
        <w:spacing w:after="0" w:line="360" w:lineRule="auto"/>
        <w:jc w:val="both"/>
        <w:rPr>
          <w:rFonts w:ascii="Palatino Linotype" w:eastAsia="MS Mincho" w:hAnsi="Palatino Linotype" w:cs="Times New Roman"/>
          <w:color w:val="000000"/>
          <w:sz w:val="24"/>
          <w:szCs w:val="24"/>
          <w:lang w:val="es-ES_tradnl" w:eastAsia="es-ES"/>
        </w:rPr>
      </w:pPr>
      <w:r w:rsidRPr="00903B1B">
        <w:rPr>
          <w:rFonts w:ascii="Palatino Linotype" w:eastAsia="MS Mincho" w:hAnsi="Palatino Linotype" w:cs="Times New Roman"/>
          <w:b/>
          <w:color w:val="000000"/>
          <w:sz w:val="24"/>
          <w:szCs w:val="24"/>
          <w:lang w:val="es-ES_tradnl" w:eastAsia="es-ES"/>
        </w:rPr>
        <w:t xml:space="preserve">QUINTO. </w:t>
      </w:r>
      <w:r w:rsidRPr="00903B1B">
        <w:rPr>
          <w:rFonts w:ascii="Palatino Linotype" w:eastAsia="MS Mincho" w:hAnsi="Palatino Linotype" w:cs="Times New Roman"/>
          <w:color w:val="000000"/>
          <w:sz w:val="24"/>
          <w:szCs w:val="24"/>
          <w:lang w:val="es-ES_tradnl" w:eastAsia="es-ES"/>
        </w:rPr>
        <w:t>Se hace del conocimiento de</w:t>
      </w:r>
      <w:r w:rsidRPr="00903B1B">
        <w:rPr>
          <w:rFonts w:ascii="Palatino Linotype" w:eastAsia="MS Mincho" w:hAnsi="Palatino Linotype" w:cs="Times New Roman"/>
          <w:b/>
          <w:color w:val="000000"/>
          <w:sz w:val="24"/>
          <w:szCs w:val="24"/>
          <w:lang w:val="es-ES_tradnl" w:eastAsia="es-ES"/>
        </w:rPr>
        <w:t xml:space="preserve"> </w:t>
      </w:r>
      <w:r w:rsidR="00162EAC" w:rsidRPr="00162EAC">
        <w:rPr>
          <w:rFonts w:ascii="Palatino Linotype" w:eastAsia="MS Mincho" w:hAnsi="Palatino Linotype" w:cs="Times New Roman"/>
          <w:b/>
          <w:color w:val="000000"/>
          <w:sz w:val="24"/>
          <w:szCs w:val="24"/>
          <w:highlight w:val="black"/>
          <w:lang w:val="es-ES_tradnl" w:eastAsia="es-ES"/>
        </w:rPr>
        <w:t>----------------</w:t>
      </w:r>
      <w:bookmarkStart w:id="53" w:name="_GoBack"/>
      <w:bookmarkEnd w:id="53"/>
      <w:r w:rsidR="000A604A">
        <w:rPr>
          <w:rFonts w:ascii="Palatino Linotype" w:eastAsia="MS Mincho" w:hAnsi="Palatino Linotype" w:cs="Times New Roman"/>
          <w:b/>
          <w:color w:val="000000"/>
          <w:sz w:val="24"/>
          <w:szCs w:val="24"/>
          <w:lang w:val="es-ES_tradnl" w:eastAsia="es-ES"/>
        </w:rPr>
        <w:t xml:space="preserve"> </w:t>
      </w:r>
      <w:r w:rsidRPr="00903B1B">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2"/>
    </w:p>
    <w:p w:rsidR="00903B1B" w:rsidRPr="006C7AB0" w:rsidRDefault="00903B1B" w:rsidP="00444324">
      <w:pPr>
        <w:spacing w:after="0" w:line="360" w:lineRule="auto"/>
        <w:jc w:val="both"/>
        <w:rPr>
          <w:rFonts w:ascii="Palatino Linotype" w:eastAsia="MS Mincho" w:hAnsi="Palatino Linotype" w:cs="Times New Roman"/>
          <w:color w:val="000000"/>
          <w:sz w:val="18"/>
          <w:szCs w:val="24"/>
          <w:lang w:val="es-ES_tradnl" w:eastAsia="es-ES"/>
        </w:rPr>
      </w:pPr>
    </w:p>
    <w:p w:rsidR="00903B1B" w:rsidRPr="00903B1B" w:rsidRDefault="00444324" w:rsidP="00444324">
      <w:pPr>
        <w:spacing w:after="0" w:line="360" w:lineRule="auto"/>
        <w:ind w:right="49"/>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38546</wp:posOffset>
                </wp:positionH>
                <wp:positionV relativeFrom="paragraph">
                  <wp:posOffset>2722812</wp:posOffset>
                </wp:positionV>
                <wp:extent cx="5486400" cy="2879388"/>
                <wp:effectExtent l="19050" t="19050" r="19050" b="35560"/>
                <wp:wrapNone/>
                <wp:docPr id="5" name="Conector recto 5"/>
                <wp:cNvGraphicFramePr/>
                <a:graphic xmlns:a="http://schemas.openxmlformats.org/drawingml/2006/main">
                  <a:graphicData uri="http://schemas.microsoft.com/office/word/2010/wordprocessingShape">
                    <wps:wsp>
                      <wps:cNvCnPr/>
                      <wps:spPr>
                        <a:xfrm>
                          <a:off x="0" y="0"/>
                          <a:ext cx="5486400" cy="287938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E79AA"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5pt,214.4pt" to="435.05pt,4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" strokecolor="#5b9bd5 [3204]" strokeweight="3pt">
                <v:stroke joinstyle="miter"/>
              </v:line>
            </w:pict>
          </mc:Fallback>
        </mc:AlternateContent>
      </w:r>
      <w:r w:rsidR="00903B1B" w:rsidRPr="00903B1B">
        <w:rPr>
          <w:rFonts w:ascii="Palatino Linotype" w:eastAsia="MS Mincho" w:hAnsi="Palatino Linotype" w:cs="Arial"/>
          <w:sz w:val="24"/>
          <w:szCs w:val="24"/>
          <w:lang w:val="es-ES_tradnl" w:eastAsia="es-ES"/>
        </w:rPr>
        <w:t xml:space="preserve">ASÍ LO RESUELVE, POR </w:t>
      </w:r>
      <w:r w:rsidR="00903B1B" w:rsidRPr="006C7AB0">
        <w:rPr>
          <w:rFonts w:ascii="Palatino Linotype" w:eastAsia="MS Mincho" w:hAnsi="Palatino Linotype" w:cs="Arial"/>
          <w:sz w:val="24"/>
          <w:szCs w:val="24"/>
          <w:lang w:val="es-ES_tradnl" w:eastAsia="es-ES"/>
        </w:rPr>
        <w:t>UNANIMIDAD</w:t>
      </w:r>
      <w:r w:rsidR="00903B1B" w:rsidRPr="00903B1B">
        <w:rPr>
          <w:rFonts w:ascii="Palatino Linotype" w:eastAsia="MS Mincho" w:hAnsi="Palatino Linotype" w:cs="Arial"/>
          <w:sz w:val="24"/>
          <w:szCs w:val="24"/>
          <w:lang w:val="es-ES_tradnl" w:eastAsia="es-ES"/>
        </w:rPr>
        <w:t xml:space="preserve"> DE VOTOS, EL PLENO DEL</w:t>
      </w:r>
      <w:r w:rsidR="00903B1B" w:rsidRPr="00903B1B">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00903B1B" w:rsidRPr="00903B1B">
        <w:rPr>
          <w:rFonts w:ascii="Palatino Linotype" w:eastAsia="MS Mincho" w:hAnsi="Palatino Linotype" w:cs="Arial"/>
          <w:sz w:val="24"/>
          <w:szCs w:val="24"/>
          <w:lang w:val="es-ES_tradnl" w:eastAsia="es-ES"/>
        </w:rPr>
        <w:t xml:space="preserve">, CONFORMADO POR LOS COMISIONADOS ZULEMA MARTÍNEZ SÁNCHEZ; EVA ABAID YAPUR; JOSÉ GUADALUPE LUNA HERNÁNDEZ; JAVIER MARTÍNEZ CRUZ Y LUIS GUSTAVO PARRA NORIEGA; EN LA </w:t>
      </w:r>
      <w:r w:rsidR="000A604A">
        <w:rPr>
          <w:rFonts w:ascii="Palatino Linotype" w:eastAsia="MS Mincho" w:hAnsi="Palatino Linotype" w:cs="Arial"/>
          <w:sz w:val="24"/>
          <w:szCs w:val="24"/>
          <w:lang w:val="es-ES_tradnl" w:eastAsia="es-ES"/>
        </w:rPr>
        <w:t xml:space="preserve">PRIMERA </w:t>
      </w:r>
      <w:r w:rsidR="00903B1B" w:rsidRPr="00903B1B">
        <w:rPr>
          <w:rFonts w:ascii="Palatino Linotype" w:eastAsia="MS Mincho" w:hAnsi="Palatino Linotype" w:cs="Arial"/>
          <w:sz w:val="24"/>
          <w:szCs w:val="24"/>
          <w:lang w:val="es-ES_tradnl" w:eastAsia="es-ES"/>
        </w:rPr>
        <w:t xml:space="preserve">SESIÓN ORDINARIA CELEBRADA EL </w:t>
      </w:r>
      <w:r w:rsidR="000A604A">
        <w:rPr>
          <w:rFonts w:ascii="Palatino Linotype" w:eastAsia="MS Mincho" w:hAnsi="Palatino Linotype" w:cs="Arial"/>
          <w:sz w:val="24"/>
          <w:szCs w:val="24"/>
          <w:lang w:val="es-ES_tradnl" w:eastAsia="es-ES"/>
        </w:rPr>
        <w:t>QUINCE DE ENERO DE DOS MIL VEINTE</w:t>
      </w:r>
      <w:r w:rsidR="00903B1B" w:rsidRPr="00903B1B">
        <w:rPr>
          <w:rFonts w:ascii="Palatino Linotype" w:eastAsia="MS Mincho" w:hAnsi="Palatino Linotype" w:cs="Arial"/>
          <w:sz w:val="24"/>
          <w:szCs w:val="24"/>
          <w:lang w:val="es-ES_tradnl" w:eastAsia="es-ES"/>
        </w:rPr>
        <w:t xml:space="preserve">, ANTE EL SECRETARIO TÉCNICO DEL PLENO, </w:t>
      </w:r>
      <w:r w:rsidR="00903B1B" w:rsidRPr="00903B1B">
        <w:rPr>
          <w:rFonts w:ascii="Palatino Linotype" w:eastAsia="MS Mincho" w:hAnsi="Palatino Linotype" w:cs="Times New Roman"/>
          <w:sz w:val="24"/>
          <w:szCs w:val="24"/>
          <w:lang w:val="es-ES_tradnl" w:eastAsia="es-ES"/>
        </w:rPr>
        <w:t>ALEXIS TAPIA RAMÍREZ</w:t>
      </w:r>
      <w:r w:rsidR="00903B1B" w:rsidRPr="00903B1B">
        <w:rPr>
          <w:rFonts w:ascii="Palatino Linotype" w:eastAsia="MS Mincho" w:hAnsi="Palatino Linotype" w:cs="Arial"/>
          <w:sz w:val="24"/>
          <w:szCs w:val="24"/>
          <w:lang w:val="es-ES_tradnl" w:eastAsia="es-ES"/>
        </w:rPr>
        <w:t>.</w:t>
      </w:r>
    </w:p>
    <w:p w:rsidR="00484971" w:rsidRDefault="00484971" w:rsidP="00444324">
      <w:pPr>
        <w:spacing w:after="0" w:line="360" w:lineRule="auto"/>
        <w:jc w:val="both"/>
        <w:rPr>
          <w:rFonts w:ascii="Palatino Linotype" w:eastAsia="MS Mincho"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187"/>
      </w:tblGrid>
      <w:tr w:rsidR="00484971" w:rsidRPr="00110244" w:rsidTr="00484971">
        <w:trPr>
          <w:trHeight w:val="1103"/>
        </w:trPr>
        <w:tc>
          <w:tcPr>
            <w:tcW w:w="8373" w:type="dxa"/>
            <w:gridSpan w:val="2"/>
            <w:vAlign w:val="center"/>
          </w:tcPr>
          <w:p w:rsidR="00484971" w:rsidRDefault="00484971" w:rsidP="00213713">
            <w:pPr>
              <w:spacing w:before="240" w:after="240" w:line="360" w:lineRule="auto"/>
              <w:rPr>
                <w:rFonts w:ascii="Palatino Linotype" w:hAnsi="Palatino Linotype" w:cs="Times New Roman"/>
                <w:b/>
                <w:sz w:val="22"/>
                <w:szCs w:val="22"/>
              </w:rPr>
            </w:pPr>
          </w:p>
          <w:p w:rsidR="00484971" w:rsidRDefault="00484971" w:rsidP="00213713">
            <w:pPr>
              <w:spacing w:before="240" w:after="240" w:line="360" w:lineRule="auto"/>
              <w:rPr>
                <w:rFonts w:ascii="Palatino Linotype" w:hAnsi="Palatino Linotype" w:cs="Times New Roman"/>
                <w:b/>
                <w:sz w:val="22"/>
                <w:szCs w:val="22"/>
              </w:rPr>
            </w:pPr>
          </w:p>
          <w:p w:rsidR="00484971" w:rsidRDefault="00484971" w:rsidP="00484971">
            <w:pPr>
              <w:spacing w:before="240" w:after="240" w:line="360" w:lineRule="auto"/>
              <w:rPr>
                <w:rFonts w:ascii="Palatino Linotype" w:hAnsi="Palatino Linotype" w:cs="Times New Roman"/>
                <w:b/>
                <w:sz w:val="22"/>
                <w:szCs w:val="22"/>
              </w:rPr>
            </w:pPr>
          </w:p>
          <w:p w:rsidR="00484971" w:rsidRDefault="00484971" w:rsidP="00484971">
            <w:pPr>
              <w:spacing w:before="240" w:after="240" w:line="360" w:lineRule="auto"/>
              <w:rPr>
                <w:rFonts w:ascii="Palatino Linotype" w:hAnsi="Palatino Linotype" w:cs="Times New Roman"/>
                <w:b/>
                <w:sz w:val="22"/>
                <w:szCs w:val="22"/>
              </w:rPr>
            </w:pPr>
          </w:p>
          <w:p w:rsidR="00484971" w:rsidRDefault="00484971" w:rsidP="00484971">
            <w:pPr>
              <w:spacing w:before="240" w:after="240" w:line="360" w:lineRule="auto"/>
              <w:rPr>
                <w:rFonts w:ascii="Palatino Linotype" w:hAnsi="Palatino Linotype" w:cs="Times New Roman"/>
                <w:b/>
                <w:sz w:val="22"/>
                <w:szCs w:val="22"/>
              </w:rPr>
            </w:pPr>
          </w:p>
          <w:p w:rsidR="00484971" w:rsidRPr="00110244" w:rsidRDefault="00484971" w:rsidP="0021371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Zulema Martínez Sánchez</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 Presidenta</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484971" w:rsidRPr="00110244" w:rsidTr="00484971">
        <w:trPr>
          <w:trHeight w:val="2459"/>
        </w:trPr>
        <w:tc>
          <w:tcPr>
            <w:tcW w:w="4186" w:type="dxa"/>
            <w:vAlign w:val="center"/>
          </w:tcPr>
          <w:p w:rsidR="00484971" w:rsidRPr="00110244" w:rsidRDefault="00484971" w:rsidP="00213713">
            <w:pPr>
              <w:spacing w:after="240" w:line="360" w:lineRule="auto"/>
              <w:jc w:val="center"/>
              <w:rPr>
                <w:rFonts w:ascii="Palatino Linotype" w:hAnsi="Palatino Linotype" w:cs="Times New Roman"/>
                <w:b/>
                <w:sz w:val="22"/>
                <w:szCs w:val="22"/>
              </w:rPr>
            </w:pPr>
          </w:p>
          <w:p w:rsidR="00484971" w:rsidRPr="00110244" w:rsidRDefault="00484971" w:rsidP="0021371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 xml:space="preserve">Eva </w:t>
            </w:r>
            <w:proofErr w:type="spellStart"/>
            <w:r w:rsidRPr="00110244">
              <w:rPr>
                <w:rFonts w:ascii="Palatino Linotype" w:hAnsi="Palatino Linotype" w:cs="Times New Roman"/>
                <w:b/>
                <w:sz w:val="22"/>
                <w:szCs w:val="22"/>
              </w:rPr>
              <w:t>Abaid</w:t>
            </w:r>
            <w:proofErr w:type="spellEnd"/>
            <w:r w:rsidRPr="00110244">
              <w:rPr>
                <w:rFonts w:ascii="Palatino Linotype" w:hAnsi="Palatino Linotype" w:cs="Times New Roman"/>
                <w:b/>
                <w:sz w:val="22"/>
                <w:szCs w:val="22"/>
              </w:rPr>
              <w:t xml:space="preserve"> </w:t>
            </w:r>
            <w:proofErr w:type="spellStart"/>
            <w:r w:rsidRPr="00110244">
              <w:rPr>
                <w:rFonts w:ascii="Palatino Linotype" w:hAnsi="Palatino Linotype" w:cs="Times New Roman"/>
                <w:b/>
                <w:sz w:val="22"/>
                <w:szCs w:val="22"/>
              </w:rPr>
              <w:t>Yapur</w:t>
            </w:r>
            <w:proofErr w:type="spellEnd"/>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186" w:type="dxa"/>
            <w:vAlign w:val="center"/>
          </w:tcPr>
          <w:p w:rsidR="00484971" w:rsidRPr="00110244" w:rsidRDefault="00484971" w:rsidP="00213713">
            <w:pPr>
              <w:spacing w:after="240" w:line="360" w:lineRule="auto"/>
              <w:jc w:val="center"/>
              <w:rPr>
                <w:rFonts w:ascii="Palatino Linotype" w:hAnsi="Palatino Linotype" w:cs="Times New Roman"/>
                <w:b/>
                <w:sz w:val="22"/>
                <w:szCs w:val="22"/>
              </w:rPr>
            </w:pPr>
          </w:p>
          <w:p w:rsidR="00484971" w:rsidRPr="00110244" w:rsidRDefault="00484971" w:rsidP="0021371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José Guadalupe Luna Hernández</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484971" w:rsidRPr="00110244" w:rsidTr="00484971">
        <w:trPr>
          <w:trHeight w:val="2188"/>
        </w:trPr>
        <w:tc>
          <w:tcPr>
            <w:tcW w:w="4186" w:type="dxa"/>
            <w:vAlign w:val="center"/>
          </w:tcPr>
          <w:p w:rsidR="00484971" w:rsidRPr="00DD291B" w:rsidRDefault="00484971" w:rsidP="00213713">
            <w:pPr>
              <w:spacing w:line="360" w:lineRule="auto"/>
              <w:rPr>
                <w:rFonts w:ascii="Palatino Linotype" w:hAnsi="Palatino Linotype" w:cs="Times New Roman"/>
                <w:b/>
                <w:sz w:val="2"/>
                <w:szCs w:val="22"/>
              </w:rPr>
            </w:pPr>
          </w:p>
          <w:p w:rsidR="00484971" w:rsidRPr="00110244" w:rsidRDefault="00484971" w:rsidP="0021371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Javier Martínez Cruz</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186" w:type="dxa"/>
            <w:vAlign w:val="center"/>
          </w:tcPr>
          <w:p w:rsidR="00484971" w:rsidRDefault="00484971" w:rsidP="00213713">
            <w:pPr>
              <w:spacing w:after="240" w:line="360" w:lineRule="auto"/>
              <w:rPr>
                <w:rFonts w:ascii="Palatino Linotype" w:hAnsi="Palatino Linotype" w:cs="Times New Roman"/>
                <w:b/>
                <w:sz w:val="2"/>
                <w:szCs w:val="22"/>
              </w:rPr>
            </w:pPr>
          </w:p>
          <w:p w:rsidR="00484971" w:rsidRDefault="00484971" w:rsidP="00213713">
            <w:pPr>
              <w:spacing w:after="240" w:line="360" w:lineRule="auto"/>
              <w:rPr>
                <w:rFonts w:ascii="Palatino Linotype" w:hAnsi="Palatino Linotype" w:cs="Times New Roman"/>
                <w:b/>
                <w:sz w:val="2"/>
                <w:szCs w:val="22"/>
              </w:rPr>
            </w:pPr>
          </w:p>
          <w:p w:rsidR="00484971" w:rsidRPr="00DD291B" w:rsidRDefault="00484971" w:rsidP="00213713">
            <w:pPr>
              <w:spacing w:after="240" w:line="360" w:lineRule="auto"/>
              <w:rPr>
                <w:rFonts w:ascii="Palatino Linotype" w:hAnsi="Palatino Linotype" w:cs="Times New Roman"/>
                <w:b/>
                <w:sz w:val="2"/>
                <w:szCs w:val="22"/>
              </w:rPr>
            </w:pP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b/>
                <w:sz w:val="22"/>
                <w:szCs w:val="22"/>
              </w:rPr>
              <w:t>Luis Gustavo Parra Noriega</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484971" w:rsidRPr="00110244" w:rsidRDefault="00484971" w:rsidP="0021371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p w:rsidR="00484971" w:rsidRPr="00110244" w:rsidRDefault="00484971" w:rsidP="00213713">
            <w:pPr>
              <w:spacing w:after="240" w:line="360" w:lineRule="auto"/>
              <w:jc w:val="center"/>
              <w:rPr>
                <w:rFonts w:ascii="Palatino Linotype" w:hAnsi="Palatino Linotype" w:cs="Times New Roman"/>
                <w:sz w:val="22"/>
                <w:szCs w:val="22"/>
              </w:rPr>
            </w:pPr>
          </w:p>
        </w:tc>
      </w:tr>
      <w:tr w:rsidR="00484971" w:rsidRPr="00110244" w:rsidTr="00484971">
        <w:trPr>
          <w:trHeight w:val="1193"/>
        </w:trPr>
        <w:tc>
          <w:tcPr>
            <w:tcW w:w="8373" w:type="dxa"/>
            <w:gridSpan w:val="2"/>
            <w:vAlign w:val="center"/>
          </w:tcPr>
          <w:p w:rsidR="00484971" w:rsidRPr="00110244" w:rsidRDefault="00484971" w:rsidP="00484971">
            <w:pPr>
              <w:spacing w:after="240"/>
              <w:rPr>
                <w:rFonts w:ascii="Palatino Linotype" w:hAnsi="Palatino Linotype" w:cs="Times New Roman"/>
                <w:b/>
                <w:sz w:val="22"/>
                <w:szCs w:val="22"/>
              </w:rPr>
            </w:pPr>
          </w:p>
          <w:p w:rsidR="00484971" w:rsidRPr="00110244" w:rsidRDefault="00484971" w:rsidP="00484971">
            <w:pPr>
              <w:jc w:val="center"/>
              <w:rPr>
                <w:rFonts w:ascii="Palatino Linotype" w:hAnsi="Palatino Linotype" w:cs="Times New Roman"/>
                <w:b/>
                <w:sz w:val="22"/>
                <w:szCs w:val="22"/>
              </w:rPr>
            </w:pPr>
            <w:r w:rsidRPr="00110244">
              <w:rPr>
                <w:rFonts w:ascii="Palatino Linotype" w:hAnsi="Palatino Linotype" w:cs="Times New Roman"/>
                <w:b/>
                <w:sz w:val="22"/>
                <w:szCs w:val="22"/>
              </w:rPr>
              <w:t>Alexis Tapia Ramírez</w:t>
            </w:r>
          </w:p>
          <w:p w:rsidR="00484971" w:rsidRPr="00110244" w:rsidRDefault="00484971" w:rsidP="00484971">
            <w:pPr>
              <w:jc w:val="center"/>
              <w:rPr>
                <w:rFonts w:ascii="Palatino Linotype" w:hAnsi="Palatino Linotype" w:cs="Times New Roman"/>
                <w:sz w:val="22"/>
                <w:szCs w:val="22"/>
              </w:rPr>
            </w:pPr>
            <w:r w:rsidRPr="00110244">
              <w:rPr>
                <w:rFonts w:ascii="Palatino Linotype" w:hAnsi="Palatino Linotype" w:cs="Times New Roman"/>
                <w:sz w:val="22"/>
                <w:szCs w:val="22"/>
              </w:rPr>
              <w:t>Secretario Técnico del Pleno</w:t>
            </w:r>
          </w:p>
          <w:p w:rsidR="00484971" w:rsidRDefault="00484971" w:rsidP="00484971">
            <w:pPr>
              <w:jc w:val="center"/>
              <w:rPr>
                <w:rFonts w:ascii="Palatino Linotype" w:hAnsi="Palatino Linotype" w:cs="Times New Roman"/>
                <w:sz w:val="22"/>
                <w:szCs w:val="22"/>
              </w:rPr>
            </w:pPr>
            <w:r w:rsidRPr="00110244">
              <w:rPr>
                <w:rFonts w:ascii="Palatino Linotype" w:hAnsi="Palatino Linotype" w:cs="Times New Roman"/>
                <w:sz w:val="22"/>
                <w:szCs w:val="22"/>
              </w:rPr>
              <w:t>(Rúbrica)</w:t>
            </w:r>
          </w:p>
          <w:p w:rsidR="00484971" w:rsidRDefault="00484971" w:rsidP="00484971">
            <w:pPr>
              <w:jc w:val="center"/>
              <w:rPr>
                <w:rFonts w:ascii="Palatino Linotype" w:hAnsi="Palatino Linotype" w:cs="Times New Roman"/>
                <w:sz w:val="22"/>
                <w:szCs w:val="22"/>
              </w:rPr>
            </w:pPr>
          </w:p>
          <w:p w:rsidR="00484971" w:rsidRPr="00110244" w:rsidRDefault="00484971" w:rsidP="00484971">
            <w:pPr>
              <w:jc w:val="center"/>
              <w:rPr>
                <w:rFonts w:ascii="Palatino Linotype" w:hAnsi="Palatino Linotype" w:cs="Times New Roman"/>
                <w:sz w:val="22"/>
                <w:szCs w:val="22"/>
              </w:rPr>
            </w:pPr>
          </w:p>
        </w:tc>
      </w:tr>
    </w:tbl>
    <w:p w:rsidR="00D8618E" w:rsidRPr="00484971" w:rsidRDefault="00484971" w:rsidP="00484971">
      <w:pPr>
        <w:spacing w:after="0" w:line="240" w:lineRule="auto"/>
        <w:jc w:val="both"/>
        <w:rPr>
          <w:rFonts w:ascii="Palatino Linotype" w:eastAsia="MS Mincho" w:hAnsi="Palatino Linotype" w:cs="Arial"/>
          <w:b/>
          <w:sz w:val="24"/>
          <w:szCs w:val="24"/>
          <w:lang w:val="es-ES_tradnl" w:eastAsia="es-ES"/>
        </w:rPr>
      </w:pPr>
      <w:r w:rsidRPr="000A604A">
        <w:rPr>
          <w:rFonts w:ascii="Palatino Linotype" w:eastAsia="MS Mincho" w:hAnsi="Palatino Linotype" w:cs="Arial"/>
          <w:sz w:val="24"/>
          <w:szCs w:val="24"/>
          <w:lang w:val="es-ES_tradnl" w:eastAsia="es-ES"/>
        </w:rPr>
        <w:t>Esta hoja corresponde a la re</w:t>
      </w:r>
      <w:r>
        <w:rPr>
          <w:rFonts w:ascii="Palatino Linotype" w:eastAsia="MS Mincho" w:hAnsi="Palatino Linotype" w:cs="Arial"/>
          <w:sz w:val="24"/>
          <w:szCs w:val="24"/>
          <w:lang w:val="es-ES_tradnl" w:eastAsia="es-ES"/>
        </w:rPr>
        <w:t>solución de fecha quince de enero de dos mil veinte</w:t>
      </w:r>
      <w:r w:rsidRPr="000A604A">
        <w:rPr>
          <w:rFonts w:ascii="Palatino Linotype" w:eastAsia="MS Mincho" w:hAnsi="Palatino Linotype" w:cs="Arial"/>
          <w:sz w:val="24"/>
          <w:szCs w:val="24"/>
          <w:lang w:val="es-ES_tradnl" w:eastAsia="es-ES"/>
        </w:rPr>
        <w:t>, emitida</w:t>
      </w:r>
      <w:r>
        <w:rPr>
          <w:rFonts w:ascii="Palatino Linotype" w:eastAsia="MS Mincho" w:hAnsi="Palatino Linotype" w:cs="Arial"/>
          <w:sz w:val="24"/>
          <w:szCs w:val="24"/>
          <w:lang w:val="es-ES_tradnl" w:eastAsia="es-ES"/>
        </w:rPr>
        <w:t xml:space="preserve"> en el recurso de revisión </w:t>
      </w:r>
      <w:r w:rsidRPr="000F3BF1">
        <w:rPr>
          <w:rFonts w:ascii="Palatino Linotype" w:eastAsia="MS Mincho" w:hAnsi="Palatino Linotype" w:cs="Arial"/>
          <w:b/>
          <w:sz w:val="24"/>
          <w:szCs w:val="24"/>
          <w:lang w:val="es-ES_tradnl" w:eastAsia="es-ES"/>
        </w:rPr>
        <w:t>08268/INFOEM/IP/RR/201</w:t>
      </w:r>
      <w:r>
        <w:rPr>
          <w:rFonts w:ascii="Palatino Linotype" w:eastAsia="MS Mincho" w:hAnsi="Palatino Linotype" w:cs="Arial"/>
          <w:b/>
          <w:sz w:val="24"/>
          <w:szCs w:val="24"/>
          <w:lang w:val="es-ES_tradnl" w:eastAsia="es-ES"/>
        </w:rPr>
        <w:t>9</w:t>
      </w:r>
    </w:p>
    <w:sectPr w:rsidR="00D8618E" w:rsidRPr="00484971" w:rsidSect="00903B1B">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F41" w:rsidRDefault="00832F41" w:rsidP="00903B1B">
      <w:pPr>
        <w:spacing w:after="0" w:line="240" w:lineRule="auto"/>
      </w:pPr>
      <w:r>
        <w:separator/>
      </w:r>
    </w:p>
  </w:endnote>
  <w:endnote w:type="continuationSeparator" w:id="0">
    <w:p w:rsidR="00832F41" w:rsidRDefault="00832F41" w:rsidP="0090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25579111"/>
      <w:docPartObj>
        <w:docPartGallery w:val="Page Numbers (Bottom of Page)"/>
        <w:docPartUnique/>
      </w:docPartObj>
    </w:sdtPr>
    <w:sdtEndPr/>
    <w:sdtContent>
      <w:sdt>
        <w:sdtPr>
          <w:rPr>
            <w:rFonts w:ascii="Palatino Linotype" w:hAnsi="Palatino Linotype"/>
            <w:sz w:val="28"/>
          </w:rPr>
          <w:id w:val="-257762847"/>
          <w:docPartObj>
            <w:docPartGallery w:val="Page Numbers (Top of Page)"/>
            <w:docPartUnique/>
          </w:docPartObj>
        </w:sdtPr>
        <w:sdtEndPr/>
        <w:sdtContent>
          <w:p w:rsidR="00777159" w:rsidRPr="00883450" w:rsidRDefault="00777159">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62EAC">
              <w:rPr>
                <w:rFonts w:ascii="Palatino Linotype" w:hAnsi="Palatino Linotype"/>
                <w:b/>
                <w:bCs/>
                <w:noProof/>
                <w:szCs w:val="20"/>
              </w:rPr>
              <w:t>28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62EAC">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rsidR="00777159" w:rsidRDefault="007771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159" w:rsidRPr="00883450" w:rsidRDefault="00777159" w:rsidP="00903B1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62EAC" w:rsidRPr="00162EA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62EAC" w:rsidRPr="00162EAC">
      <w:rPr>
        <w:rFonts w:ascii="Palatino Linotype" w:hAnsi="Palatino Linotype"/>
        <w:noProof/>
        <w:lang w:val="es-ES"/>
      </w:rPr>
      <w:t>29</w:t>
    </w:r>
    <w:r w:rsidRPr="00883450">
      <w:rPr>
        <w:rFonts w:ascii="Palatino Linotype" w:hAnsi="Palatino Linotype"/>
      </w:rPr>
      <w:fldChar w:fldCharType="end"/>
    </w:r>
  </w:p>
  <w:p w:rsidR="00777159" w:rsidRPr="00883450" w:rsidRDefault="0077715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F41" w:rsidRDefault="00832F41" w:rsidP="00903B1B">
      <w:pPr>
        <w:spacing w:after="0" w:line="240" w:lineRule="auto"/>
      </w:pPr>
      <w:r>
        <w:separator/>
      </w:r>
    </w:p>
  </w:footnote>
  <w:footnote w:type="continuationSeparator" w:id="0">
    <w:p w:rsidR="00832F41" w:rsidRDefault="00832F41" w:rsidP="00903B1B">
      <w:pPr>
        <w:spacing w:after="0" w:line="240" w:lineRule="auto"/>
      </w:pPr>
      <w:r>
        <w:continuationSeparator/>
      </w:r>
    </w:p>
  </w:footnote>
  <w:footnote w:id="1">
    <w:p w:rsidR="00957D07" w:rsidRDefault="00957D07" w:rsidP="00957D07">
      <w:pPr>
        <w:pStyle w:val="Textonotapie"/>
      </w:pPr>
      <w:r>
        <w:rPr>
          <w:rStyle w:val="Refdenotaalpie"/>
        </w:rPr>
        <w:footnoteRef/>
      </w:r>
      <w:r>
        <w:t xml:space="preserve"> Convención Americana sobre Derechos Humanos. Artículo 13.</w:t>
      </w:r>
    </w:p>
  </w:footnote>
  <w:footnote w:id="2">
    <w:p w:rsidR="00957D07" w:rsidRDefault="00957D07" w:rsidP="00957D07">
      <w:pPr>
        <w:pStyle w:val="Textonotapie"/>
      </w:pPr>
      <w:r>
        <w:rPr>
          <w:rStyle w:val="Refdenotaalpie"/>
        </w:rPr>
        <w:footnoteRef/>
      </w:r>
      <w:r>
        <w:t xml:space="preserve"> Constitución Política de los Estados Unidos Mexicanos. Artículo sexto, sección A, Fracción I.</w:t>
      </w:r>
    </w:p>
  </w:footnote>
  <w:footnote w:id="3">
    <w:p w:rsidR="00957D07" w:rsidRDefault="00957D07" w:rsidP="00957D0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57D07" w:rsidRDefault="00957D07" w:rsidP="00957D07">
      <w:pPr>
        <w:pStyle w:val="Textonotapie"/>
      </w:pPr>
      <w:r>
        <w:rPr>
          <w:rStyle w:val="Refdenotaalpie"/>
        </w:rPr>
        <w:footnoteRef/>
      </w:r>
      <w:r>
        <w:t xml:space="preserve"> Ibídem. Párr. 87.</w:t>
      </w:r>
    </w:p>
  </w:footnote>
  <w:footnote w:id="5">
    <w:p w:rsidR="00957D07" w:rsidRDefault="00957D07" w:rsidP="00957D0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957D07" w:rsidRDefault="00957D07" w:rsidP="00957D07">
      <w:pPr>
        <w:pStyle w:val="Textonotapie"/>
      </w:pPr>
      <w:r>
        <w:rPr>
          <w:rStyle w:val="Refdenotaalpie"/>
        </w:rPr>
        <w:footnoteRef/>
      </w:r>
      <w:r>
        <w:t xml:space="preserve"> Artículo 150. Ley de Transparencia y Acceso a la Información Pública del Estado de México y Municipios.</w:t>
      </w:r>
    </w:p>
    <w:p w:rsidR="00957D07" w:rsidRDefault="00957D07" w:rsidP="00957D07">
      <w:pPr>
        <w:pStyle w:val="Textonotapie"/>
      </w:pPr>
      <w:r>
        <w:t>Artículo 151. Ibídem.</w:t>
      </w:r>
    </w:p>
  </w:footnote>
  <w:footnote w:id="7">
    <w:p w:rsidR="00957D07" w:rsidRDefault="00957D07" w:rsidP="00957D07">
      <w:pPr>
        <w:pStyle w:val="Textonotapie"/>
      </w:pPr>
      <w:r>
        <w:rPr>
          <w:rStyle w:val="Refdenotaalpie"/>
        </w:rPr>
        <w:footnoteRef/>
      </w:r>
      <w:r>
        <w:t xml:space="preserve"> Fracción IV. Artículo 53. Ibídem.</w:t>
      </w:r>
    </w:p>
  </w:footnote>
  <w:footnote w:id="8">
    <w:p w:rsidR="00957D07" w:rsidRPr="007E4F02" w:rsidRDefault="00957D07" w:rsidP="00957D07">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159" w:rsidRDefault="00777159" w:rsidP="00903B1B">
    <w:pPr>
      <w:pStyle w:val="Encabezado"/>
      <w:tabs>
        <w:tab w:val="left" w:pos="8460"/>
      </w:tabs>
    </w:pPr>
    <w:r>
      <w:tab/>
    </w:r>
  </w:p>
  <w:p w:rsidR="00777159" w:rsidRDefault="00777159">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777159" w:rsidRPr="00674A46" w:rsidTr="00903B1B">
      <w:trPr>
        <w:trHeight w:val="138"/>
        <w:jc w:val="right"/>
      </w:trPr>
      <w:tc>
        <w:tcPr>
          <w:tcW w:w="3544" w:type="dxa"/>
          <w:vAlign w:val="center"/>
        </w:tcPr>
        <w:p w:rsidR="00777159" w:rsidRPr="00674A46" w:rsidRDefault="00777159" w:rsidP="00903B1B">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rsidR="00777159" w:rsidRPr="0017265D" w:rsidRDefault="00777159" w:rsidP="00903B1B">
          <w:pPr>
            <w:pStyle w:val="Encabezado"/>
            <w:tabs>
              <w:tab w:val="clear" w:pos="4419"/>
            </w:tabs>
            <w:rPr>
              <w:rFonts w:ascii="Palatino Linotype" w:hAnsi="Palatino Linotype" w:cs="Arial"/>
              <w:b/>
              <w:bCs/>
              <w:sz w:val="22"/>
              <w:szCs w:val="22"/>
              <w:lang w:eastAsia="es-MX"/>
            </w:rPr>
          </w:pPr>
          <w:r>
            <w:rPr>
              <w:rFonts w:ascii="Palatino Linotype" w:hAnsi="Palatino Linotype" w:cs="Arial"/>
              <w:b/>
              <w:bCs/>
              <w:sz w:val="22"/>
              <w:szCs w:val="22"/>
              <w:lang w:eastAsia="es-MX"/>
            </w:rPr>
            <w:t>08268/INFOEM/IP/RR/2019</w:t>
          </w:r>
        </w:p>
      </w:tc>
    </w:tr>
    <w:tr w:rsidR="00777159" w:rsidRPr="00674A46" w:rsidTr="00903B1B">
      <w:trPr>
        <w:trHeight w:val="233"/>
        <w:jc w:val="right"/>
      </w:trPr>
      <w:tc>
        <w:tcPr>
          <w:tcW w:w="3544" w:type="dxa"/>
          <w:vAlign w:val="center"/>
        </w:tcPr>
        <w:p w:rsidR="00777159" w:rsidRPr="00674A46" w:rsidRDefault="00777159" w:rsidP="00903B1B">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rsidR="00777159" w:rsidRPr="00B75F20" w:rsidRDefault="00777159" w:rsidP="00903B1B">
          <w:pPr>
            <w:pStyle w:val="Encabezado"/>
            <w:rPr>
              <w:rFonts w:ascii="Palatino Linotype" w:hAnsi="Palatino Linotype"/>
              <w:b/>
              <w:sz w:val="22"/>
              <w:szCs w:val="22"/>
            </w:rPr>
          </w:pPr>
          <w:r>
            <w:rPr>
              <w:rFonts w:ascii="Palatino Linotype" w:hAnsi="Palatino Linotype"/>
              <w:b/>
              <w:bCs/>
              <w:color w:val="000000"/>
              <w:sz w:val="22"/>
              <w:szCs w:val="22"/>
            </w:rPr>
            <w:t>Ayuntamiento de Teoloyucan</w:t>
          </w:r>
        </w:p>
      </w:tc>
    </w:tr>
    <w:tr w:rsidR="00777159" w:rsidRPr="00674A46" w:rsidTr="00903B1B">
      <w:trPr>
        <w:trHeight w:val="321"/>
        <w:jc w:val="right"/>
      </w:trPr>
      <w:tc>
        <w:tcPr>
          <w:tcW w:w="3544" w:type="dxa"/>
          <w:vAlign w:val="center"/>
        </w:tcPr>
        <w:p w:rsidR="00777159" w:rsidRPr="00674A46" w:rsidRDefault="00777159" w:rsidP="00903B1B">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rsidR="00777159" w:rsidRPr="00674A46" w:rsidRDefault="00777159" w:rsidP="00903B1B">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777159" w:rsidRDefault="00777159" w:rsidP="00903B1B">
    <w:pPr>
      <w:pStyle w:val="Encabezado"/>
      <w:tabs>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159" w:rsidRDefault="00777159" w:rsidP="00903B1B">
    <w:pPr>
      <w:pStyle w:val="Encabezado"/>
      <w:tabs>
        <w:tab w:val="left" w:pos="3103"/>
      </w:tabs>
    </w:pPr>
    <w:r>
      <w:tab/>
    </w:r>
  </w:p>
  <w:tbl>
    <w:tblPr>
      <w:tblStyle w:val="Tablaconcuadrcula"/>
      <w:tblW w:w="80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685"/>
    </w:tblGrid>
    <w:tr w:rsidR="00777159" w:rsidRPr="00674A46" w:rsidTr="00903B1B">
      <w:trPr>
        <w:trHeight w:val="138"/>
        <w:jc w:val="right"/>
      </w:trPr>
      <w:tc>
        <w:tcPr>
          <w:tcW w:w="4395" w:type="dxa"/>
          <w:vAlign w:val="center"/>
        </w:tcPr>
        <w:p w:rsidR="00777159" w:rsidRPr="00674A46" w:rsidRDefault="00777159" w:rsidP="00903B1B">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5" w:type="dxa"/>
          <w:vAlign w:val="center"/>
        </w:tcPr>
        <w:p w:rsidR="00777159" w:rsidRPr="00674A46" w:rsidRDefault="00777159" w:rsidP="00903B1B">
          <w:pPr>
            <w:pStyle w:val="Encabezado"/>
            <w:rPr>
              <w:rFonts w:ascii="Palatino Linotype" w:hAnsi="Palatino Linotype"/>
              <w:b/>
              <w:sz w:val="22"/>
              <w:szCs w:val="22"/>
            </w:rPr>
          </w:pPr>
          <w:r>
            <w:rPr>
              <w:rFonts w:ascii="Palatino Linotype" w:hAnsi="Palatino Linotype" w:cs="Arial"/>
              <w:b/>
              <w:bCs/>
              <w:sz w:val="22"/>
              <w:szCs w:val="22"/>
              <w:lang w:eastAsia="es-MX"/>
            </w:rPr>
            <w:t>08268/INFOEM/IP/RR/2019</w:t>
          </w:r>
        </w:p>
      </w:tc>
    </w:tr>
    <w:tr w:rsidR="00777159" w:rsidRPr="00B75F20" w:rsidTr="00903B1B">
      <w:trPr>
        <w:trHeight w:val="233"/>
        <w:jc w:val="right"/>
      </w:trPr>
      <w:tc>
        <w:tcPr>
          <w:tcW w:w="4395" w:type="dxa"/>
          <w:vAlign w:val="center"/>
        </w:tcPr>
        <w:p w:rsidR="00777159" w:rsidRPr="00674A46" w:rsidRDefault="00777159" w:rsidP="00903B1B">
          <w:pPr>
            <w:jc w:val="right"/>
            <w:rPr>
              <w:rFonts w:ascii="Palatino Linotype" w:hAnsi="Palatino Linotype"/>
              <w:b/>
              <w:sz w:val="22"/>
              <w:szCs w:val="22"/>
            </w:rPr>
          </w:pPr>
          <w:r w:rsidRPr="00674A46">
            <w:rPr>
              <w:rFonts w:ascii="Palatino Linotype" w:hAnsi="Palatino Linotype"/>
              <w:b/>
              <w:sz w:val="22"/>
              <w:szCs w:val="22"/>
            </w:rPr>
            <w:t>RECURRENTE:</w:t>
          </w:r>
        </w:p>
      </w:tc>
      <w:tc>
        <w:tcPr>
          <w:tcW w:w="3685" w:type="dxa"/>
        </w:tcPr>
        <w:p w:rsidR="00777159" w:rsidRPr="00B75F20" w:rsidRDefault="00162EAC" w:rsidP="00903B1B">
          <w:pPr>
            <w:pStyle w:val="Encabezado"/>
            <w:tabs>
              <w:tab w:val="clear" w:pos="4419"/>
            </w:tabs>
            <w:rPr>
              <w:rFonts w:ascii="Palatino Linotype" w:hAnsi="Palatino Linotype"/>
              <w:b/>
              <w:sz w:val="22"/>
              <w:szCs w:val="22"/>
            </w:rPr>
          </w:pPr>
          <w:r w:rsidRPr="00162EAC">
            <w:rPr>
              <w:rFonts w:ascii="Palatino Linotype" w:hAnsi="Palatino Linotype"/>
              <w:b/>
              <w:sz w:val="22"/>
              <w:szCs w:val="22"/>
              <w:highlight w:val="black"/>
            </w:rPr>
            <w:t>----------------</w:t>
          </w:r>
        </w:p>
      </w:tc>
    </w:tr>
    <w:tr w:rsidR="00777159" w:rsidRPr="00674A46" w:rsidTr="00903B1B">
      <w:trPr>
        <w:trHeight w:val="321"/>
        <w:jc w:val="right"/>
      </w:trPr>
      <w:tc>
        <w:tcPr>
          <w:tcW w:w="4395" w:type="dxa"/>
          <w:vAlign w:val="center"/>
        </w:tcPr>
        <w:p w:rsidR="00777159" w:rsidRPr="00674A46" w:rsidRDefault="00777159" w:rsidP="00903B1B">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5" w:type="dxa"/>
          <w:vAlign w:val="center"/>
        </w:tcPr>
        <w:p w:rsidR="00777159" w:rsidRPr="00674A46" w:rsidRDefault="00777159" w:rsidP="00903B1B">
          <w:pPr>
            <w:pStyle w:val="Encabezado"/>
            <w:rPr>
              <w:rFonts w:ascii="Palatino Linotype" w:hAnsi="Palatino Linotype"/>
              <w:b/>
              <w:sz w:val="22"/>
              <w:szCs w:val="22"/>
            </w:rPr>
          </w:pPr>
          <w:r>
            <w:rPr>
              <w:rFonts w:ascii="Palatino Linotype" w:hAnsi="Palatino Linotype"/>
              <w:b/>
              <w:bCs/>
              <w:color w:val="000000"/>
              <w:sz w:val="22"/>
              <w:szCs w:val="22"/>
            </w:rPr>
            <w:t>Ayuntamiento de Teoloyucan</w:t>
          </w:r>
        </w:p>
      </w:tc>
    </w:tr>
    <w:tr w:rsidR="00777159" w:rsidRPr="00674A46" w:rsidTr="00903B1B">
      <w:trPr>
        <w:trHeight w:val="321"/>
        <w:jc w:val="right"/>
      </w:trPr>
      <w:tc>
        <w:tcPr>
          <w:tcW w:w="4395" w:type="dxa"/>
          <w:vAlign w:val="center"/>
        </w:tcPr>
        <w:p w:rsidR="00777159" w:rsidRPr="00674A46" w:rsidRDefault="00777159" w:rsidP="00903B1B">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5" w:type="dxa"/>
          <w:vAlign w:val="center"/>
        </w:tcPr>
        <w:p w:rsidR="00777159" w:rsidRPr="00674A46" w:rsidRDefault="00777159" w:rsidP="00903B1B">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777159" w:rsidRDefault="00777159" w:rsidP="00903B1B">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870EC"/>
    <w:multiLevelType w:val="hybridMultilevel"/>
    <w:tmpl w:val="4F56ED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4516B9"/>
    <w:multiLevelType w:val="hybridMultilevel"/>
    <w:tmpl w:val="4EF80DF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7C22A09"/>
    <w:multiLevelType w:val="hybridMultilevel"/>
    <w:tmpl w:val="0E6C8262"/>
    <w:lvl w:ilvl="0" w:tplc="0840DE1A">
      <w:start w:val="1"/>
      <w:numFmt w:val="upperLetter"/>
      <w:lvlText w:val="%1."/>
      <w:lvlJc w:val="left"/>
      <w:pPr>
        <w:ind w:left="720" w:hanging="360"/>
      </w:pPr>
      <w:rPr>
        <w:rFonts w:cstheme="majorBidi"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60A2B21A"/>
    <w:lvl w:ilvl="0" w:tplc="269A6166">
      <w:start w:val="1"/>
      <w:numFmt w:val="decimal"/>
      <w:lvlText w:val="%1."/>
      <w:lvlJc w:val="left"/>
      <w:pPr>
        <w:ind w:left="1495"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6A2C7A08">
      <w:start w:val="1"/>
      <w:numFmt w:val="lowerLetter"/>
      <w:lvlText w:val="%3)"/>
      <w:lvlJc w:val="left"/>
      <w:pPr>
        <w:ind w:left="2340" w:hanging="36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906AED"/>
    <w:multiLevelType w:val="hybridMultilevel"/>
    <w:tmpl w:val="18106EBC"/>
    <w:lvl w:ilvl="0" w:tplc="0E262F9E">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7F9E31C4"/>
    <w:multiLevelType w:val="hybridMultilevel"/>
    <w:tmpl w:val="7F124BA4"/>
    <w:lvl w:ilvl="0" w:tplc="0EB240F6">
      <w:start w:val="1"/>
      <w:numFmt w:val="upperLetter"/>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1B"/>
    <w:rsid w:val="000A604A"/>
    <w:rsid w:val="000C31D9"/>
    <w:rsid w:val="000F3BF1"/>
    <w:rsid w:val="0010512A"/>
    <w:rsid w:val="00162EAC"/>
    <w:rsid w:val="001B50A0"/>
    <w:rsid w:val="002D38D0"/>
    <w:rsid w:val="003A1028"/>
    <w:rsid w:val="003B57AA"/>
    <w:rsid w:val="00444324"/>
    <w:rsid w:val="00484971"/>
    <w:rsid w:val="005D3D0A"/>
    <w:rsid w:val="005F057D"/>
    <w:rsid w:val="0064460F"/>
    <w:rsid w:val="00683472"/>
    <w:rsid w:val="006C7AB0"/>
    <w:rsid w:val="007071E7"/>
    <w:rsid w:val="00777159"/>
    <w:rsid w:val="007E454A"/>
    <w:rsid w:val="00832F41"/>
    <w:rsid w:val="00863FB7"/>
    <w:rsid w:val="008C6D93"/>
    <w:rsid w:val="00903B1B"/>
    <w:rsid w:val="0091273A"/>
    <w:rsid w:val="00957D07"/>
    <w:rsid w:val="009A5F56"/>
    <w:rsid w:val="009D746C"/>
    <w:rsid w:val="00A20FC5"/>
    <w:rsid w:val="00B81FCA"/>
    <w:rsid w:val="00BB73AB"/>
    <w:rsid w:val="00C03B9A"/>
    <w:rsid w:val="00C61D7A"/>
    <w:rsid w:val="00D661DA"/>
    <w:rsid w:val="00D8618E"/>
    <w:rsid w:val="00DF319E"/>
    <w:rsid w:val="00E265EB"/>
    <w:rsid w:val="00E90FD9"/>
    <w:rsid w:val="00ED5FCF"/>
    <w:rsid w:val="00F02061"/>
    <w:rsid w:val="00F56B5B"/>
    <w:rsid w:val="00FE0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F8D0B-5DA8-47F3-8839-8EE1C5C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57D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3B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3B1B"/>
  </w:style>
  <w:style w:type="paragraph" w:styleId="Piedepgina">
    <w:name w:val="footer"/>
    <w:basedOn w:val="Normal"/>
    <w:link w:val="PiedepginaCar"/>
    <w:uiPriority w:val="99"/>
    <w:unhideWhenUsed/>
    <w:rsid w:val="00903B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3B1B"/>
  </w:style>
  <w:style w:type="table" w:styleId="Tablaconcuadrcula">
    <w:name w:val="Table Grid"/>
    <w:basedOn w:val="Tablanormal"/>
    <w:uiPriority w:val="39"/>
    <w:rsid w:val="00903B1B"/>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03B1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03B1B"/>
    <w:rPr>
      <w:vertAlign w:val="superscript"/>
    </w:rPr>
  </w:style>
  <w:style w:type="paragraph" w:customStyle="1" w:styleId="ADB1">
    <w:name w:val="ADB1"/>
    <w:basedOn w:val="Normal"/>
    <w:next w:val="Textonotapie"/>
    <w:uiPriority w:val="99"/>
    <w:unhideWhenUsed/>
    <w:qFormat/>
    <w:rsid w:val="00903B1B"/>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03B1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3B1B"/>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F057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65EB"/>
  </w:style>
  <w:style w:type="character" w:customStyle="1" w:styleId="Ttulo1Car">
    <w:name w:val="Título 1 Car"/>
    <w:basedOn w:val="Fuentedeprrafopredeter"/>
    <w:link w:val="Ttulo1"/>
    <w:uiPriority w:val="9"/>
    <w:rsid w:val="00957D0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9D746C"/>
    <w:pPr>
      <w:spacing w:after="100"/>
    </w:pPr>
  </w:style>
  <w:style w:type="paragraph" w:styleId="TDC2">
    <w:name w:val="toc 2"/>
    <w:basedOn w:val="Normal"/>
    <w:next w:val="Normal"/>
    <w:autoRedefine/>
    <w:uiPriority w:val="39"/>
    <w:unhideWhenUsed/>
    <w:rsid w:val="00444324"/>
    <w:pPr>
      <w:tabs>
        <w:tab w:val="right" w:leader="dot" w:pos="8828"/>
      </w:tabs>
      <w:spacing w:after="100" w:line="360" w:lineRule="auto"/>
    </w:pPr>
  </w:style>
  <w:style w:type="table" w:customStyle="1" w:styleId="Tablaconcuadrcula1">
    <w:name w:val="Tabla con cuadrícula1"/>
    <w:basedOn w:val="Tablanormal"/>
    <w:next w:val="Tablaconcuadrcula"/>
    <w:uiPriority w:val="59"/>
    <w:rsid w:val="0048497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849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DC31-4B65-447D-8E1E-9A9028F4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5373</Words>
  <Characters>29556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2020-01-20T20:47:00Z</cp:lastPrinted>
  <dcterms:created xsi:type="dcterms:W3CDTF">2020-01-10T01:25:00Z</dcterms:created>
  <dcterms:modified xsi:type="dcterms:W3CDTF">2020-02-04T18:25:00Z</dcterms:modified>
</cp:coreProperties>
</file>