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020D" w:rsidRDefault="003B020D" w:rsidP="003B020D">
      <w:pPr>
        <w:shd w:val="clear" w:color="auto" w:fill="FFFFFF"/>
        <w:spacing w:after="0" w:line="360" w:lineRule="auto"/>
        <w:jc w:val="both"/>
        <w:rPr>
          <w:rFonts w:ascii="Palatino Linotype" w:eastAsia="Times New Roman" w:hAnsi="Palatino Linotype" w:cs="Arial"/>
          <w:color w:val="000000"/>
          <w:sz w:val="24"/>
          <w:szCs w:val="24"/>
          <w:lang w:eastAsia="es-MX"/>
        </w:rPr>
      </w:pPr>
      <w:r w:rsidRPr="004E2A9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 xml:space="preserve"> diecinueve </w:t>
      </w:r>
      <w:r w:rsidRPr="00285251">
        <w:rPr>
          <w:rFonts w:ascii="Palatino Linotype" w:eastAsia="Times New Roman" w:hAnsi="Palatino Linotype" w:cs="Arial"/>
          <w:color w:val="000000"/>
          <w:sz w:val="24"/>
          <w:szCs w:val="24"/>
          <w:lang w:eastAsia="es-MX"/>
        </w:rPr>
        <w:t xml:space="preserve">de </w:t>
      </w:r>
      <w:r>
        <w:rPr>
          <w:rFonts w:ascii="Palatino Linotype" w:eastAsia="Times New Roman" w:hAnsi="Palatino Linotype" w:cs="Arial"/>
          <w:color w:val="000000"/>
          <w:sz w:val="24"/>
          <w:szCs w:val="24"/>
          <w:lang w:eastAsia="es-MX"/>
        </w:rPr>
        <w:t>marzo de dos mil veinte</w:t>
      </w:r>
      <w:r w:rsidRPr="004E2A95">
        <w:rPr>
          <w:rFonts w:ascii="Palatino Linotype" w:eastAsia="Times New Roman" w:hAnsi="Palatino Linotype" w:cs="Arial"/>
          <w:color w:val="000000"/>
          <w:sz w:val="24"/>
          <w:szCs w:val="24"/>
          <w:lang w:eastAsia="es-MX"/>
        </w:rPr>
        <w:t>.</w:t>
      </w:r>
    </w:p>
    <w:p w:rsidR="003B020D" w:rsidRDefault="003B020D" w:rsidP="003B020D">
      <w:pPr>
        <w:shd w:val="clear" w:color="auto" w:fill="FFFFFF"/>
        <w:spacing w:after="0" w:line="360" w:lineRule="auto"/>
        <w:jc w:val="both"/>
        <w:rPr>
          <w:rFonts w:ascii="Palatino Linotype" w:eastAsia="Times New Roman" w:hAnsi="Palatino Linotype" w:cs="Arial"/>
          <w:color w:val="000000"/>
          <w:sz w:val="20"/>
          <w:szCs w:val="24"/>
          <w:lang w:eastAsia="es-MX"/>
        </w:rPr>
      </w:pPr>
    </w:p>
    <w:p w:rsidR="003B020D" w:rsidRPr="00722E63" w:rsidRDefault="003B020D" w:rsidP="003B020D">
      <w:pPr>
        <w:shd w:val="clear" w:color="auto" w:fill="FFFFFF"/>
        <w:spacing w:after="0" w:line="360" w:lineRule="auto"/>
        <w:jc w:val="both"/>
        <w:rPr>
          <w:rFonts w:ascii="Palatino Linotype" w:eastAsia="Times New Roman" w:hAnsi="Palatino Linotype" w:cs="Arial"/>
          <w:color w:val="000000"/>
          <w:sz w:val="20"/>
          <w:szCs w:val="24"/>
          <w:lang w:eastAsia="es-MX"/>
        </w:rPr>
      </w:pPr>
    </w:p>
    <w:p w:rsidR="003B020D" w:rsidRPr="006221ED" w:rsidRDefault="003B020D" w:rsidP="003B020D">
      <w:pPr>
        <w:shd w:val="clear" w:color="auto" w:fill="FFFFFF"/>
        <w:spacing w:after="0" w:line="360" w:lineRule="auto"/>
        <w:jc w:val="both"/>
        <w:rPr>
          <w:rFonts w:ascii="Palatino Linotype" w:hAnsi="Palatino Linotype" w:cs="Arial"/>
          <w:sz w:val="24"/>
          <w:szCs w:val="24"/>
        </w:rPr>
      </w:pPr>
      <w:r w:rsidRPr="006221ED">
        <w:rPr>
          <w:rFonts w:ascii="Palatino Linotype" w:hAnsi="Palatino Linotype" w:cs="Arial"/>
          <w:b/>
          <w:sz w:val="24"/>
          <w:szCs w:val="24"/>
        </w:rPr>
        <w:t>VISTOS</w:t>
      </w:r>
      <w:r w:rsidRPr="006221ED">
        <w:rPr>
          <w:rFonts w:ascii="Palatino Linotype" w:hAnsi="Palatino Linotype" w:cs="Arial"/>
          <w:sz w:val="24"/>
          <w:szCs w:val="24"/>
        </w:rPr>
        <w:t xml:space="preserve"> los expedientes electrónicos formados con motivo de los recursos de revisión números </w:t>
      </w:r>
      <w:r w:rsidRPr="006221ED">
        <w:rPr>
          <w:rFonts w:ascii="Palatino Linotype" w:hAnsi="Palatino Linotype" w:cs="Arial"/>
          <w:b/>
          <w:sz w:val="24"/>
          <w:szCs w:val="24"/>
        </w:rPr>
        <w:t>1</w:t>
      </w:r>
      <w:r w:rsidR="003224C5">
        <w:rPr>
          <w:rFonts w:ascii="Palatino Linotype" w:hAnsi="Palatino Linotype" w:cs="Arial"/>
          <w:b/>
          <w:sz w:val="24"/>
          <w:szCs w:val="24"/>
        </w:rPr>
        <w:t>3</w:t>
      </w:r>
      <w:r w:rsidRPr="006221ED">
        <w:rPr>
          <w:rFonts w:ascii="Palatino Linotype" w:hAnsi="Palatino Linotype" w:cs="Arial"/>
          <w:b/>
          <w:sz w:val="24"/>
          <w:szCs w:val="24"/>
        </w:rPr>
        <w:t>23</w:t>
      </w:r>
      <w:r w:rsidRPr="006221ED">
        <w:rPr>
          <w:rFonts w:ascii="Palatino Linotype" w:hAnsi="Palatino Linotype" w:cs="Arial"/>
          <w:b/>
          <w:bCs/>
          <w:sz w:val="24"/>
          <w:szCs w:val="24"/>
          <w:lang w:eastAsia="es-MX"/>
        </w:rPr>
        <w:t>5/INFOEM/IP/RR/2019,</w:t>
      </w:r>
      <w:r>
        <w:rPr>
          <w:rFonts w:ascii="Palatino Linotype" w:hAnsi="Palatino Linotype" w:cs="Arial"/>
          <w:b/>
          <w:bCs/>
          <w:sz w:val="24"/>
          <w:szCs w:val="24"/>
          <w:lang w:eastAsia="es-MX"/>
        </w:rPr>
        <w:t xml:space="preserve"> </w:t>
      </w:r>
      <w:r w:rsidRPr="006221ED">
        <w:rPr>
          <w:rFonts w:ascii="Palatino Linotype" w:hAnsi="Palatino Linotype" w:cs="Arial"/>
          <w:b/>
          <w:sz w:val="24"/>
          <w:szCs w:val="24"/>
        </w:rPr>
        <w:t>1</w:t>
      </w:r>
      <w:r w:rsidR="003224C5">
        <w:rPr>
          <w:rFonts w:ascii="Palatino Linotype" w:hAnsi="Palatino Linotype" w:cs="Arial"/>
          <w:b/>
          <w:sz w:val="24"/>
          <w:szCs w:val="24"/>
        </w:rPr>
        <w:t>3236</w:t>
      </w:r>
      <w:r w:rsidRPr="006221ED">
        <w:rPr>
          <w:rFonts w:ascii="Palatino Linotype" w:hAnsi="Palatino Linotype" w:cs="Arial"/>
          <w:b/>
          <w:bCs/>
          <w:sz w:val="24"/>
          <w:szCs w:val="24"/>
          <w:lang w:eastAsia="es-MX"/>
        </w:rPr>
        <w:t>/INFOEM/IP/RR/2019</w:t>
      </w:r>
      <w:r>
        <w:rPr>
          <w:rFonts w:ascii="Palatino Linotype" w:hAnsi="Palatino Linotype" w:cs="Arial"/>
          <w:b/>
          <w:bCs/>
          <w:sz w:val="24"/>
          <w:szCs w:val="24"/>
          <w:lang w:eastAsia="es-MX"/>
        </w:rPr>
        <w:t xml:space="preserve">, </w:t>
      </w:r>
      <w:r w:rsidRPr="006221ED">
        <w:rPr>
          <w:rFonts w:ascii="Palatino Linotype" w:hAnsi="Palatino Linotype" w:cs="Arial"/>
          <w:b/>
          <w:sz w:val="24"/>
          <w:szCs w:val="24"/>
        </w:rPr>
        <w:t>1</w:t>
      </w:r>
      <w:r w:rsidR="003224C5">
        <w:rPr>
          <w:rFonts w:ascii="Palatino Linotype" w:hAnsi="Palatino Linotype" w:cs="Arial"/>
          <w:b/>
          <w:sz w:val="24"/>
          <w:szCs w:val="24"/>
        </w:rPr>
        <w:t>3240</w:t>
      </w:r>
      <w:r w:rsidRPr="006221ED">
        <w:rPr>
          <w:rFonts w:ascii="Palatino Linotype" w:hAnsi="Palatino Linotype" w:cs="Arial"/>
          <w:b/>
          <w:bCs/>
          <w:sz w:val="24"/>
          <w:szCs w:val="24"/>
          <w:lang w:eastAsia="es-MX"/>
        </w:rPr>
        <w:t>/INFOEM/IP/RR/2019</w:t>
      </w:r>
      <w:r>
        <w:rPr>
          <w:rFonts w:ascii="Palatino Linotype" w:hAnsi="Palatino Linotype" w:cs="Arial"/>
          <w:b/>
          <w:bCs/>
          <w:sz w:val="24"/>
          <w:szCs w:val="24"/>
          <w:lang w:eastAsia="es-MX"/>
        </w:rPr>
        <w:t xml:space="preserve">, </w:t>
      </w:r>
      <w:r w:rsidRPr="006221ED">
        <w:rPr>
          <w:rFonts w:ascii="Palatino Linotype" w:hAnsi="Palatino Linotype" w:cs="Arial"/>
          <w:b/>
          <w:sz w:val="24"/>
          <w:szCs w:val="24"/>
        </w:rPr>
        <w:t>1</w:t>
      </w:r>
      <w:r w:rsidR="003224C5">
        <w:rPr>
          <w:rFonts w:ascii="Palatino Linotype" w:hAnsi="Palatino Linotype" w:cs="Arial"/>
          <w:b/>
          <w:sz w:val="24"/>
          <w:szCs w:val="24"/>
        </w:rPr>
        <w:t>3241</w:t>
      </w:r>
      <w:r w:rsidRPr="006221ED">
        <w:rPr>
          <w:rFonts w:ascii="Palatino Linotype" w:hAnsi="Palatino Linotype" w:cs="Arial"/>
          <w:b/>
          <w:bCs/>
          <w:sz w:val="24"/>
          <w:szCs w:val="24"/>
          <w:lang w:eastAsia="es-MX"/>
        </w:rPr>
        <w:t>/INFOEM/IP/RR/2019</w:t>
      </w:r>
      <w:r>
        <w:rPr>
          <w:rFonts w:ascii="Palatino Linotype" w:hAnsi="Palatino Linotype" w:cs="Arial"/>
          <w:b/>
          <w:bCs/>
          <w:sz w:val="24"/>
          <w:szCs w:val="24"/>
          <w:lang w:eastAsia="es-MX"/>
        </w:rPr>
        <w:t xml:space="preserve">, </w:t>
      </w:r>
      <w:r w:rsidRPr="006221ED">
        <w:rPr>
          <w:rFonts w:ascii="Palatino Linotype" w:hAnsi="Palatino Linotype" w:cs="Arial"/>
          <w:b/>
          <w:sz w:val="24"/>
          <w:szCs w:val="24"/>
        </w:rPr>
        <w:t>1</w:t>
      </w:r>
      <w:r w:rsidR="003224C5">
        <w:rPr>
          <w:rFonts w:ascii="Palatino Linotype" w:hAnsi="Palatino Linotype" w:cs="Arial"/>
          <w:b/>
          <w:sz w:val="24"/>
          <w:szCs w:val="24"/>
        </w:rPr>
        <w:t>3243</w:t>
      </w:r>
      <w:r w:rsidRPr="006221ED">
        <w:rPr>
          <w:rFonts w:ascii="Palatino Linotype" w:hAnsi="Palatino Linotype" w:cs="Arial"/>
          <w:b/>
          <w:bCs/>
          <w:sz w:val="24"/>
          <w:szCs w:val="24"/>
          <w:lang w:eastAsia="es-MX"/>
        </w:rPr>
        <w:t>/INFOEM/IP/RR/2019</w:t>
      </w:r>
      <w:r>
        <w:rPr>
          <w:rFonts w:ascii="Palatino Linotype" w:hAnsi="Palatino Linotype" w:cs="Arial"/>
          <w:b/>
          <w:bCs/>
          <w:sz w:val="24"/>
          <w:szCs w:val="24"/>
          <w:lang w:eastAsia="es-MX"/>
        </w:rPr>
        <w:t xml:space="preserve">, </w:t>
      </w:r>
      <w:r w:rsidRPr="006221ED">
        <w:rPr>
          <w:rFonts w:ascii="Palatino Linotype" w:hAnsi="Palatino Linotype" w:cs="Arial"/>
          <w:b/>
          <w:sz w:val="24"/>
          <w:szCs w:val="24"/>
        </w:rPr>
        <w:t>1</w:t>
      </w:r>
      <w:r w:rsidR="003224C5">
        <w:rPr>
          <w:rFonts w:ascii="Palatino Linotype" w:hAnsi="Palatino Linotype" w:cs="Arial"/>
          <w:b/>
          <w:sz w:val="24"/>
          <w:szCs w:val="24"/>
        </w:rPr>
        <w:t>3244</w:t>
      </w:r>
      <w:r w:rsidRPr="006221ED">
        <w:rPr>
          <w:rFonts w:ascii="Palatino Linotype" w:hAnsi="Palatino Linotype" w:cs="Arial"/>
          <w:b/>
          <w:bCs/>
          <w:sz w:val="24"/>
          <w:szCs w:val="24"/>
          <w:lang w:eastAsia="es-MX"/>
        </w:rPr>
        <w:t>/INFOEM/IP/RR/2019</w:t>
      </w:r>
      <w:r>
        <w:rPr>
          <w:rFonts w:ascii="Palatino Linotype" w:hAnsi="Palatino Linotype" w:cs="Arial"/>
          <w:b/>
          <w:bCs/>
          <w:sz w:val="24"/>
          <w:szCs w:val="24"/>
          <w:lang w:eastAsia="es-MX"/>
        </w:rPr>
        <w:t xml:space="preserve">, </w:t>
      </w:r>
      <w:r w:rsidRPr="006221ED">
        <w:rPr>
          <w:rFonts w:ascii="Palatino Linotype" w:hAnsi="Palatino Linotype" w:cs="Arial"/>
          <w:bCs/>
          <w:sz w:val="24"/>
          <w:szCs w:val="24"/>
          <w:lang w:eastAsia="es-MX"/>
        </w:rPr>
        <w:t xml:space="preserve">y </w:t>
      </w:r>
      <w:r w:rsidRPr="006221ED">
        <w:rPr>
          <w:rFonts w:ascii="Palatino Linotype" w:hAnsi="Palatino Linotype" w:cs="Arial"/>
          <w:b/>
          <w:bCs/>
          <w:sz w:val="24"/>
          <w:szCs w:val="24"/>
          <w:lang w:eastAsia="es-MX"/>
        </w:rPr>
        <w:t>132</w:t>
      </w:r>
      <w:r w:rsidR="003224C5">
        <w:rPr>
          <w:rFonts w:ascii="Palatino Linotype" w:hAnsi="Palatino Linotype" w:cs="Arial"/>
          <w:b/>
          <w:bCs/>
          <w:sz w:val="24"/>
          <w:szCs w:val="24"/>
          <w:lang w:eastAsia="es-MX"/>
        </w:rPr>
        <w:t>46</w:t>
      </w:r>
      <w:r w:rsidRPr="006221ED">
        <w:rPr>
          <w:rFonts w:ascii="Palatino Linotype" w:hAnsi="Palatino Linotype" w:cs="Arial"/>
          <w:b/>
          <w:bCs/>
          <w:sz w:val="24"/>
          <w:szCs w:val="24"/>
          <w:lang w:eastAsia="es-MX"/>
        </w:rPr>
        <w:t>/INFOEM/IP/RR/2019</w:t>
      </w:r>
      <w:r w:rsidRPr="006221ED">
        <w:rPr>
          <w:rFonts w:ascii="Palatino Linotype" w:hAnsi="Palatino Linotype" w:cs="Arial"/>
          <w:sz w:val="24"/>
          <w:szCs w:val="24"/>
        </w:rPr>
        <w:t xml:space="preserve">, interpuestos por la                  </w:t>
      </w:r>
      <w:r w:rsidR="00D66602">
        <w:rPr>
          <w:rFonts w:ascii="Palatino Linotype" w:hAnsi="Palatino Linotype" w:cs="Arial"/>
          <w:sz w:val="24"/>
          <w:szCs w:val="24"/>
        </w:rPr>
        <w:t xml:space="preserve">    </w:t>
      </w:r>
      <w:r w:rsidRPr="006221ED">
        <w:rPr>
          <w:rFonts w:ascii="Palatino Linotype" w:hAnsi="Palatino Linotype" w:cs="Arial"/>
          <w:sz w:val="24"/>
          <w:szCs w:val="24"/>
        </w:rPr>
        <w:t xml:space="preserve">    </w:t>
      </w:r>
      <w:proofErr w:type="spellStart"/>
      <w:r w:rsidR="00D66602">
        <w:rPr>
          <w:rFonts w:ascii="Palatino Linotype" w:hAnsi="Palatino Linotype" w:cs="Arial"/>
          <w:sz w:val="24"/>
          <w:szCs w:val="24"/>
        </w:rPr>
        <w:t>xxxx</w:t>
      </w:r>
      <w:proofErr w:type="spellEnd"/>
      <w:r w:rsidR="00D66602">
        <w:rPr>
          <w:rFonts w:ascii="Palatino Linotype" w:hAnsi="Palatino Linotype" w:cs="Arial"/>
          <w:sz w:val="24"/>
          <w:szCs w:val="24"/>
        </w:rPr>
        <w:t xml:space="preserve">  </w:t>
      </w:r>
      <w:r w:rsidRPr="006221ED">
        <w:rPr>
          <w:rFonts w:ascii="Palatino Linotype" w:hAnsi="Palatino Linotype" w:cs="Arial"/>
          <w:sz w:val="24"/>
          <w:szCs w:val="24"/>
        </w:rPr>
        <w:t xml:space="preserve">             </w:t>
      </w:r>
      <w:r w:rsidRPr="006221ED">
        <w:rPr>
          <w:rFonts w:ascii="Palatino Linotype" w:hAnsi="Palatino Linotype" w:cs="Arial"/>
          <w:b/>
          <w:sz w:val="24"/>
          <w:szCs w:val="24"/>
        </w:rPr>
        <w:t xml:space="preserve">  </w:t>
      </w:r>
      <w:r w:rsidRPr="006221ED">
        <w:rPr>
          <w:rFonts w:ascii="Palatino Linotype" w:hAnsi="Palatino Linotype" w:cs="Arial"/>
          <w:sz w:val="24"/>
          <w:szCs w:val="24"/>
        </w:rPr>
        <w:t>en lo sucesivo la parte</w:t>
      </w:r>
      <w:r w:rsidRPr="006221ED">
        <w:rPr>
          <w:rFonts w:ascii="Palatino Linotype" w:hAnsi="Palatino Linotype" w:cs="Arial"/>
          <w:b/>
          <w:sz w:val="24"/>
          <w:szCs w:val="24"/>
        </w:rPr>
        <w:t xml:space="preserve"> Recurrente</w:t>
      </w:r>
      <w:r w:rsidRPr="006221ED">
        <w:rPr>
          <w:rFonts w:ascii="Palatino Linotype" w:hAnsi="Palatino Linotype" w:cs="Arial"/>
          <w:sz w:val="24"/>
          <w:szCs w:val="24"/>
        </w:rPr>
        <w:t xml:space="preserve">, en contra de la falta de respuesta del </w:t>
      </w:r>
      <w:r w:rsidRPr="006221ED">
        <w:rPr>
          <w:rFonts w:ascii="Palatino Linotype" w:hAnsi="Palatino Linotype" w:cs="Arial"/>
          <w:b/>
          <w:sz w:val="24"/>
          <w:szCs w:val="24"/>
        </w:rPr>
        <w:t xml:space="preserve">Ayuntamiento de </w:t>
      </w:r>
      <w:r w:rsidR="00516FFC">
        <w:rPr>
          <w:rFonts w:ascii="Palatino Linotype" w:hAnsi="Palatino Linotype" w:cs="Arial"/>
          <w:b/>
          <w:sz w:val="24"/>
          <w:szCs w:val="24"/>
        </w:rPr>
        <w:t>Nextlalpan</w:t>
      </w:r>
      <w:r w:rsidRPr="006221ED">
        <w:rPr>
          <w:rFonts w:ascii="Palatino Linotype" w:hAnsi="Palatino Linotype" w:cs="Arial"/>
          <w:sz w:val="24"/>
          <w:szCs w:val="24"/>
        </w:rPr>
        <w:t>, en lo subsecuente</w:t>
      </w:r>
      <w:r w:rsidRPr="006221ED">
        <w:rPr>
          <w:rFonts w:ascii="Palatino Linotype" w:hAnsi="Palatino Linotype" w:cs="Arial"/>
          <w:b/>
          <w:sz w:val="24"/>
          <w:szCs w:val="24"/>
        </w:rPr>
        <w:t xml:space="preserve"> El Sujeto Obligado</w:t>
      </w:r>
      <w:r w:rsidRPr="006221ED">
        <w:rPr>
          <w:rFonts w:ascii="Palatino Linotype" w:hAnsi="Palatino Linotype" w:cs="Arial"/>
          <w:sz w:val="24"/>
          <w:szCs w:val="24"/>
        </w:rPr>
        <w:t>, se procede a dictar la presente resolución.</w:t>
      </w:r>
    </w:p>
    <w:p w:rsidR="003B020D" w:rsidRPr="00D90EF0" w:rsidRDefault="003B020D" w:rsidP="003B020D">
      <w:pPr>
        <w:shd w:val="clear" w:color="auto" w:fill="FFFFFF"/>
        <w:spacing w:after="0" w:line="360" w:lineRule="auto"/>
        <w:jc w:val="both"/>
        <w:rPr>
          <w:rFonts w:ascii="Palatino Linotype" w:eastAsia="Times New Roman" w:hAnsi="Palatino Linotype" w:cs="Arial"/>
          <w:color w:val="000000"/>
          <w:sz w:val="24"/>
          <w:szCs w:val="24"/>
          <w:lang w:eastAsia="es-MX"/>
        </w:rPr>
      </w:pPr>
    </w:p>
    <w:p w:rsidR="003B020D" w:rsidRPr="00722E63" w:rsidRDefault="003B020D" w:rsidP="003B020D">
      <w:pPr>
        <w:pStyle w:val="Sinespaciado"/>
        <w:rPr>
          <w:rFonts w:ascii="Palatino Linotype" w:hAnsi="Palatino Linotype"/>
          <w:sz w:val="22"/>
        </w:rPr>
      </w:pPr>
    </w:p>
    <w:p w:rsidR="003B020D" w:rsidRPr="004E2A95" w:rsidRDefault="003B020D" w:rsidP="003B020D">
      <w:pPr>
        <w:spacing w:after="0" w:line="360" w:lineRule="auto"/>
        <w:jc w:val="center"/>
        <w:rPr>
          <w:rFonts w:ascii="Palatino Linotype" w:hAnsi="Palatino Linotype"/>
          <w:b/>
          <w:sz w:val="28"/>
        </w:rPr>
      </w:pPr>
      <w:r w:rsidRPr="004E2A95">
        <w:rPr>
          <w:rFonts w:ascii="Palatino Linotype" w:hAnsi="Palatino Linotype"/>
          <w:b/>
          <w:sz w:val="28"/>
        </w:rPr>
        <w:t>A N T E C E D E N T E S   D E L   A S U N T O</w:t>
      </w:r>
    </w:p>
    <w:p w:rsidR="003B020D" w:rsidRPr="00722E63" w:rsidRDefault="003B020D" w:rsidP="003B020D">
      <w:pPr>
        <w:pStyle w:val="Sinespaciado"/>
        <w:rPr>
          <w:rFonts w:ascii="Palatino Linotype" w:hAnsi="Palatino Linotype"/>
          <w:sz w:val="14"/>
        </w:rPr>
      </w:pPr>
    </w:p>
    <w:p w:rsidR="003B020D" w:rsidRPr="004E2A95" w:rsidRDefault="003B020D" w:rsidP="003B020D">
      <w:pPr>
        <w:spacing w:after="0" w:line="360" w:lineRule="auto"/>
        <w:jc w:val="both"/>
        <w:rPr>
          <w:rFonts w:ascii="Palatino Linotype" w:hAnsi="Palatino Linotype"/>
        </w:rPr>
      </w:pPr>
      <w:r w:rsidRPr="004E2A95">
        <w:rPr>
          <w:rFonts w:ascii="Palatino Linotype" w:hAnsi="Palatino Linotype" w:cs="Arial"/>
          <w:b/>
          <w:sz w:val="28"/>
        </w:rPr>
        <w:t>PRIMERO.</w:t>
      </w:r>
      <w:r w:rsidRPr="004E2A95">
        <w:rPr>
          <w:rFonts w:ascii="Palatino Linotype" w:hAnsi="Palatino Linotype" w:cs="Arial"/>
        </w:rPr>
        <w:t xml:space="preserve"> </w:t>
      </w:r>
      <w:r w:rsidRPr="004E2A95">
        <w:rPr>
          <w:rFonts w:ascii="Palatino Linotype" w:hAnsi="Palatino Linotype"/>
          <w:b/>
          <w:sz w:val="28"/>
          <w:szCs w:val="28"/>
        </w:rPr>
        <w:t>De las Solicitudes de Información.</w:t>
      </w:r>
    </w:p>
    <w:p w:rsidR="003B020D" w:rsidRDefault="003B020D" w:rsidP="003B020D">
      <w:pPr>
        <w:spacing w:after="0" w:line="360" w:lineRule="auto"/>
        <w:jc w:val="both"/>
        <w:rPr>
          <w:rFonts w:ascii="Palatino Linotype" w:hAnsi="Palatino Linotype" w:cs="Arial"/>
          <w:sz w:val="24"/>
        </w:rPr>
      </w:pPr>
      <w:r w:rsidRPr="004E2A95">
        <w:rPr>
          <w:rFonts w:ascii="Palatino Linotype" w:hAnsi="Palatino Linotype" w:cs="Arial"/>
          <w:sz w:val="24"/>
        </w:rPr>
        <w:t>Con fecha</w:t>
      </w:r>
      <w:r>
        <w:rPr>
          <w:rFonts w:ascii="Palatino Linotype" w:hAnsi="Palatino Linotype" w:cs="Arial"/>
          <w:sz w:val="24"/>
        </w:rPr>
        <w:t xml:space="preserve"> veintiséis</w:t>
      </w:r>
      <w:r w:rsidRPr="004E2A95">
        <w:rPr>
          <w:rFonts w:ascii="Palatino Linotype" w:hAnsi="Palatino Linotype" w:cs="Arial"/>
          <w:sz w:val="24"/>
        </w:rPr>
        <w:t xml:space="preserve"> de </w:t>
      </w:r>
      <w:r>
        <w:rPr>
          <w:rFonts w:ascii="Palatino Linotype" w:hAnsi="Palatino Linotype" w:cs="Arial"/>
          <w:sz w:val="24"/>
        </w:rPr>
        <w:t>noviembre</w:t>
      </w:r>
      <w:r w:rsidRPr="004E2A95">
        <w:rPr>
          <w:rFonts w:ascii="Palatino Linotype" w:hAnsi="Palatino Linotype" w:cs="Arial"/>
          <w:sz w:val="24"/>
        </w:rPr>
        <w:t xml:space="preserve"> </w:t>
      </w:r>
      <w:r>
        <w:rPr>
          <w:rFonts w:ascii="Palatino Linotype" w:hAnsi="Palatino Linotype" w:cs="Arial"/>
          <w:sz w:val="24"/>
        </w:rPr>
        <w:t>de dos mil diecinueve</w:t>
      </w:r>
      <w:r w:rsidRPr="004E2A95">
        <w:rPr>
          <w:rFonts w:ascii="Palatino Linotype" w:hAnsi="Palatino Linotype" w:cs="Arial"/>
          <w:sz w:val="24"/>
        </w:rPr>
        <w:t xml:space="preserve">, </w:t>
      </w:r>
      <w:r>
        <w:rPr>
          <w:rFonts w:ascii="Palatino Linotype" w:hAnsi="Palatino Linotype" w:cs="Arial"/>
          <w:sz w:val="24"/>
        </w:rPr>
        <w:t>La parte</w:t>
      </w:r>
      <w:r w:rsidRPr="004E2A95">
        <w:rPr>
          <w:rFonts w:ascii="Palatino Linotype" w:hAnsi="Palatino Linotype" w:cs="Arial"/>
          <w:b/>
          <w:sz w:val="24"/>
        </w:rPr>
        <w:t xml:space="preserve"> Recurrente</w:t>
      </w:r>
      <w:r w:rsidRPr="004E2A95">
        <w:rPr>
          <w:rFonts w:ascii="Palatino Linotype" w:hAnsi="Palatino Linotype" w:cs="Arial"/>
          <w:sz w:val="24"/>
        </w:rPr>
        <w:t xml:space="preserve">, presentó a través del Sistema de Acceso a la Información Mexiquense </w:t>
      </w:r>
      <w:r w:rsidRPr="004E2A95">
        <w:rPr>
          <w:rFonts w:ascii="Palatino Linotype" w:hAnsi="Palatino Linotype" w:cs="Arial"/>
          <w:b/>
          <w:sz w:val="24"/>
        </w:rPr>
        <w:t>(SAIMEX)</w:t>
      </w:r>
      <w:r w:rsidRPr="004E2A95">
        <w:rPr>
          <w:rFonts w:ascii="Palatino Linotype" w:hAnsi="Palatino Linotype" w:cs="Arial"/>
          <w:sz w:val="24"/>
        </w:rPr>
        <w:t xml:space="preserve"> ante </w:t>
      </w:r>
      <w:r w:rsidRPr="004E2A95">
        <w:rPr>
          <w:rFonts w:ascii="Palatino Linotype" w:hAnsi="Palatino Linotype" w:cs="Arial"/>
          <w:b/>
          <w:sz w:val="24"/>
        </w:rPr>
        <w:t>El Sujeto Obligado</w:t>
      </w:r>
      <w:r w:rsidRPr="004E2A95">
        <w:rPr>
          <w:rFonts w:ascii="Palatino Linotype" w:hAnsi="Palatino Linotype" w:cs="Arial"/>
          <w:sz w:val="24"/>
        </w:rPr>
        <w:t>, las solicitudes de acceso a la información pública, registradas bajo los números de expediente</w:t>
      </w:r>
      <w:r w:rsidRPr="00D90EF0">
        <w:rPr>
          <w:rFonts w:ascii="Palatino Linotype" w:hAnsi="Palatino Linotype" w:cs="Arial"/>
          <w:sz w:val="24"/>
        </w:rPr>
        <w:t xml:space="preserve"> </w:t>
      </w:r>
      <w:r w:rsidRPr="00D90EF0">
        <w:rPr>
          <w:rFonts w:ascii="Palatino Linotype" w:hAnsi="Palatino Linotype" w:cs="Arial"/>
          <w:b/>
          <w:sz w:val="24"/>
        </w:rPr>
        <w:t xml:space="preserve"> 00</w:t>
      </w:r>
      <w:r>
        <w:rPr>
          <w:rFonts w:ascii="Palatino Linotype" w:hAnsi="Palatino Linotype" w:cs="Arial"/>
          <w:b/>
          <w:sz w:val="24"/>
        </w:rPr>
        <w:t>3</w:t>
      </w:r>
      <w:r w:rsidR="005B2C42">
        <w:rPr>
          <w:rFonts w:ascii="Palatino Linotype" w:hAnsi="Palatino Linotype" w:cs="Arial"/>
          <w:b/>
          <w:sz w:val="24"/>
        </w:rPr>
        <w:t>02</w:t>
      </w:r>
      <w:r>
        <w:rPr>
          <w:rFonts w:ascii="Palatino Linotype" w:hAnsi="Palatino Linotype" w:cs="Arial"/>
          <w:b/>
          <w:sz w:val="24"/>
        </w:rPr>
        <w:t>/</w:t>
      </w:r>
      <w:r w:rsidR="005B2C42">
        <w:rPr>
          <w:rFonts w:ascii="Palatino Linotype" w:hAnsi="Palatino Linotype" w:cs="Arial"/>
          <w:b/>
          <w:sz w:val="24"/>
        </w:rPr>
        <w:t>NEXTLAL</w:t>
      </w:r>
      <w:r w:rsidRPr="00D90EF0">
        <w:rPr>
          <w:rFonts w:ascii="Palatino Linotype" w:hAnsi="Palatino Linotype" w:cs="Arial"/>
          <w:b/>
          <w:sz w:val="24"/>
        </w:rPr>
        <w:t>/IP/2019</w:t>
      </w:r>
      <w:r>
        <w:rPr>
          <w:rFonts w:ascii="Palatino Linotype" w:hAnsi="Palatino Linotype" w:cs="Arial"/>
          <w:b/>
          <w:sz w:val="24"/>
        </w:rPr>
        <w:t xml:space="preserve">, </w:t>
      </w:r>
      <w:r w:rsidR="005B2C42" w:rsidRPr="00D90EF0">
        <w:rPr>
          <w:rFonts w:ascii="Palatino Linotype" w:hAnsi="Palatino Linotype" w:cs="Arial"/>
          <w:b/>
          <w:sz w:val="24"/>
        </w:rPr>
        <w:t>00</w:t>
      </w:r>
      <w:r w:rsidR="005B2C42">
        <w:rPr>
          <w:rFonts w:ascii="Palatino Linotype" w:hAnsi="Palatino Linotype" w:cs="Arial"/>
          <w:b/>
          <w:sz w:val="24"/>
        </w:rPr>
        <w:t>301/NEXTLAL</w:t>
      </w:r>
      <w:r w:rsidR="005B2C42" w:rsidRPr="00D90EF0">
        <w:rPr>
          <w:rFonts w:ascii="Palatino Linotype" w:hAnsi="Palatino Linotype" w:cs="Arial"/>
          <w:b/>
          <w:sz w:val="24"/>
        </w:rPr>
        <w:t>/IP/2019</w:t>
      </w:r>
      <w:r w:rsidR="005B2C42">
        <w:rPr>
          <w:rFonts w:ascii="Palatino Linotype" w:hAnsi="Palatino Linotype" w:cs="Arial"/>
          <w:b/>
          <w:sz w:val="24"/>
        </w:rPr>
        <w:t xml:space="preserve">, </w:t>
      </w:r>
      <w:r w:rsidR="005B2C42" w:rsidRPr="00D90EF0">
        <w:rPr>
          <w:rFonts w:ascii="Palatino Linotype" w:hAnsi="Palatino Linotype" w:cs="Arial"/>
          <w:b/>
          <w:sz w:val="24"/>
        </w:rPr>
        <w:t>00</w:t>
      </w:r>
      <w:r w:rsidR="005B2C42">
        <w:rPr>
          <w:rFonts w:ascii="Palatino Linotype" w:hAnsi="Palatino Linotype" w:cs="Arial"/>
          <w:b/>
          <w:sz w:val="24"/>
        </w:rPr>
        <w:t>300/NEXTLAL</w:t>
      </w:r>
      <w:r w:rsidR="005B2C42" w:rsidRPr="00D90EF0">
        <w:rPr>
          <w:rFonts w:ascii="Palatino Linotype" w:hAnsi="Palatino Linotype" w:cs="Arial"/>
          <w:b/>
          <w:sz w:val="24"/>
        </w:rPr>
        <w:t>/IP/2019</w:t>
      </w:r>
      <w:r w:rsidR="005B2C42">
        <w:rPr>
          <w:rFonts w:ascii="Palatino Linotype" w:hAnsi="Palatino Linotype" w:cs="Arial"/>
          <w:b/>
          <w:sz w:val="24"/>
        </w:rPr>
        <w:t>,</w:t>
      </w:r>
      <w:r w:rsidRPr="004C2810">
        <w:rPr>
          <w:rFonts w:ascii="Palatino Linotype" w:hAnsi="Palatino Linotype" w:cs="Arial"/>
          <w:sz w:val="24"/>
          <w:lang w:eastAsia="es-MX"/>
        </w:rPr>
        <w:t xml:space="preserve"> </w:t>
      </w:r>
      <w:r w:rsidR="005B2C42" w:rsidRPr="00D90EF0">
        <w:rPr>
          <w:rFonts w:ascii="Palatino Linotype" w:hAnsi="Palatino Linotype" w:cs="Arial"/>
          <w:b/>
          <w:sz w:val="24"/>
        </w:rPr>
        <w:t>00</w:t>
      </w:r>
      <w:r w:rsidR="005B2C42">
        <w:rPr>
          <w:rFonts w:ascii="Palatino Linotype" w:hAnsi="Palatino Linotype" w:cs="Arial"/>
          <w:b/>
          <w:sz w:val="24"/>
        </w:rPr>
        <w:t>299/NEXTLAL</w:t>
      </w:r>
      <w:r w:rsidR="005B2C42" w:rsidRPr="00D90EF0">
        <w:rPr>
          <w:rFonts w:ascii="Palatino Linotype" w:hAnsi="Palatino Linotype" w:cs="Arial"/>
          <w:b/>
          <w:sz w:val="24"/>
        </w:rPr>
        <w:t>/IP/2019</w:t>
      </w:r>
      <w:r w:rsidR="005B2C42">
        <w:rPr>
          <w:rFonts w:ascii="Palatino Linotype" w:hAnsi="Palatino Linotype" w:cs="Arial"/>
          <w:b/>
          <w:sz w:val="24"/>
        </w:rPr>
        <w:t xml:space="preserve">, </w:t>
      </w:r>
      <w:r w:rsidR="005B2C42" w:rsidRPr="00D90EF0">
        <w:rPr>
          <w:rFonts w:ascii="Palatino Linotype" w:hAnsi="Palatino Linotype" w:cs="Arial"/>
          <w:b/>
          <w:sz w:val="24"/>
        </w:rPr>
        <w:lastRenderedPageBreak/>
        <w:t>00</w:t>
      </w:r>
      <w:r w:rsidR="005B2C42">
        <w:rPr>
          <w:rFonts w:ascii="Palatino Linotype" w:hAnsi="Palatino Linotype" w:cs="Arial"/>
          <w:b/>
          <w:sz w:val="24"/>
        </w:rPr>
        <w:t>298/NEXTLAL</w:t>
      </w:r>
      <w:r w:rsidR="005B2C42" w:rsidRPr="00D90EF0">
        <w:rPr>
          <w:rFonts w:ascii="Palatino Linotype" w:hAnsi="Palatino Linotype" w:cs="Arial"/>
          <w:b/>
          <w:sz w:val="24"/>
        </w:rPr>
        <w:t>/IP/2019</w:t>
      </w:r>
      <w:r w:rsidR="005B2C42">
        <w:rPr>
          <w:rFonts w:ascii="Palatino Linotype" w:hAnsi="Palatino Linotype" w:cs="Arial"/>
          <w:b/>
          <w:sz w:val="24"/>
        </w:rPr>
        <w:t xml:space="preserve">, </w:t>
      </w:r>
      <w:r w:rsidR="005B2C42" w:rsidRPr="00D90EF0">
        <w:rPr>
          <w:rFonts w:ascii="Palatino Linotype" w:hAnsi="Palatino Linotype" w:cs="Arial"/>
          <w:b/>
          <w:sz w:val="24"/>
        </w:rPr>
        <w:t>00</w:t>
      </w:r>
      <w:r w:rsidR="005B2C42">
        <w:rPr>
          <w:rFonts w:ascii="Palatino Linotype" w:hAnsi="Palatino Linotype" w:cs="Arial"/>
          <w:b/>
          <w:sz w:val="24"/>
        </w:rPr>
        <w:t>297/NEXTLAL</w:t>
      </w:r>
      <w:r w:rsidR="005B2C42" w:rsidRPr="00D90EF0">
        <w:rPr>
          <w:rFonts w:ascii="Palatino Linotype" w:hAnsi="Palatino Linotype" w:cs="Arial"/>
          <w:b/>
          <w:sz w:val="24"/>
        </w:rPr>
        <w:t>/IP/2019</w:t>
      </w:r>
      <w:r w:rsidR="005B2C42">
        <w:rPr>
          <w:rFonts w:ascii="Palatino Linotype" w:hAnsi="Palatino Linotype" w:cs="Arial"/>
          <w:b/>
          <w:sz w:val="24"/>
        </w:rPr>
        <w:t xml:space="preserve"> y </w:t>
      </w:r>
      <w:r w:rsidR="005B2C42" w:rsidRPr="00D90EF0">
        <w:rPr>
          <w:rFonts w:ascii="Palatino Linotype" w:hAnsi="Palatino Linotype" w:cs="Arial"/>
          <w:b/>
          <w:sz w:val="24"/>
        </w:rPr>
        <w:t>00</w:t>
      </w:r>
      <w:r w:rsidR="005B2C42">
        <w:rPr>
          <w:rFonts w:ascii="Palatino Linotype" w:hAnsi="Palatino Linotype" w:cs="Arial"/>
          <w:b/>
          <w:sz w:val="24"/>
        </w:rPr>
        <w:t>296/NEXTLAL</w:t>
      </w:r>
      <w:r w:rsidR="005B2C42" w:rsidRPr="00D90EF0">
        <w:rPr>
          <w:rFonts w:ascii="Palatino Linotype" w:hAnsi="Palatino Linotype" w:cs="Arial"/>
          <w:b/>
          <w:sz w:val="24"/>
        </w:rPr>
        <w:t>/IP/2019</w:t>
      </w:r>
      <w:r w:rsidRPr="004C2810">
        <w:rPr>
          <w:rFonts w:ascii="Palatino Linotype" w:hAnsi="Palatino Linotype" w:cs="Arial"/>
          <w:sz w:val="24"/>
          <w:lang w:eastAsia="es-MX"/>
        </w:rPr>
        <w:t xml:space="preserve">, </w:t>
      </w:r>
      <w:r w:rsidRPr="004E2A95">
        <w:rPr>
          <w:rFonts w:ascii="Palatino Linotype" w:hAnsi="Palatino Linotype" w:cs="Arial"/>
          <w:sz w:val="24"/>
        </w:rPr>
        <w:t>mediante las cuales solicitó información en el tenor siguiente:</w:t>
      </w:r>
    </w:p>
    <w:p w:rsidR="003B020D" w:rsidRPr="004E2A95" w:rsidRDefault="003B020D" w:rsidP="003B020D">
      <w:pPr>
        <w:spacing w:after="0" w:line="360" w:lineRule="auto"/>
        <w:jc w:val="both"/>
        <w:rPr>
          <w:rFonts w:ascii="Palatino Linotype" w:hAnsi="Palatino Linotype" w:cs="Arial"/>
          <w:sz w:val="24"/>
        </w:rPr>
      </w:pPr>
    </w:p>
    <w:p w:rsidR="003B020D" w:rsidRPr="00722E63" w:rsidRDefault="003B020D" w:rsidP="003B020D">
      <w:pPr>
        <w:spacing w:after="0" w:line="240" w:lineRule="auto"/>
        <w:jc w:val="both"/>
        <w:rPr>
          <w:rFonts w:ascii="Palatino Linotype" w:hAnsi="Palatino Linotype" w:cs="Arial"/>
          <w:b/>
          <w:sz w:val="10"/>
        </w:rPr>
      </w:pPr>
    </w:p>
    <w:p w:rsidR="00076A09" w:rsidRDefault="003B020D" w:rsidP="003B020D">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Pr>
          <w:rFonts w:ascii="Palatino Linotype" w:hAnsi="Palatino Linotype" w:cs="Arial"/>
          <w:b/>
          <w:sz w:val="24"/>
        </w:rPr>
        <w:t xml:space="preserve"> </w:t>
      </w:r>
      <w:r w:rsidR="00076A09" w:rsidRPr="00D90EF0">
        <w:rPr>
          <w:rFonts w:ascii="Palatino Linotype" w:hAnsi="Palatino Linotype" w:cs="Arial"/>
          <w:b/>
          <w:sz w:val="24"/>
        </w:rPr>
        <w:t>00</w:t>
      </w:r>
      <w:r w:rsidR="00076A09">
        <w:rPr>
          <w:rFonts w:ascii="Palatino Linotype" w:hAnsi="Palatino Linotype" w:cs="Arial"/>
          <w:b/>
          <w:sz w:val="24"/>
        </w:rPr>
        <w:t>302/NEXTLAL</w:t>
      </w:r>
      <w:r w:rsidR="00076A09" w:rsidRPr="00D90EF0">
        <w:rPr>
          <w:rFonts w:ascii="Palatino Linotype" w:hAnsi="Palatino Linotype" w:cs="Arial"/>
          <w:b/>
          <w:sz w:val="24"/>
        </w:rPr>
        <w:t>/IP/2019</w:t>
      </w:r>
      <w:r w:rsidR="00076A09">
        <w:rPr>
          <w:rFonts w:ascii="Palatino Linotype" w:hAnsi="Palatino Linotype" w:cs="Arial"/>
          <w:b/>
          <w:sz w:val="24"/>
        </w:rPr>
        <w:t>.</w:t>
      </w:r>
      <w:r w:rsidR="00076A09" w:rsidRPr="004E2A95">
        <w:rPr>
          <w:rFonts w:ascii="Palatino Linotype" w:eastAsia="Times New Roman" w:hAnsi="Palatino Linotype" w:cs="Times New Roman"/>
          <w:i/>
          <w:lang w:val="es-ES_tradnl" w:eastAsia="es-ES"/>
        </w:rPr>
        <w:t xml:space="preserve"> </w:t>
      </w:r>
    </w:p>
    <w:p w:rsidR="003B020D" w:rsidRDefault="003B020D" w:rsidP="003B020D">
      <w:pPr>
        <w:spacing w:after="0" w:line="240" w:lineRule="auto"/>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00076A09" w:rsidRPr="00076A09">
        <w:rPr>
          <w:rFonts w:ascii="Palatino Linotype" w:hAnsi="Palatino Linotype"/>
          <w:i/>
          <w:color w:val="000000"/>
        </w:rPr>
        <w:t>Quiero saber las placas de circulación de los vehículos asignados a la Dirección de Seguridad y Tránsito.</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rsidR="003B020D" w:rsidRDefault="003B020D" w:rsidP="003B020D">
      <w:pPr>
        <w:spacing w:after="0" w:line="240" w:lineRule="auto"/>
        <w:ind w:left="426" w:right="567"/>
        <w:jc w:val="both"/>
        <w:rPr>
          <w:rFonts w:ascii="Palatino Linotype" w:eastAsia="Times New Roman" w:hAnsi="Palatino Linotype" w:cs="Times New Roman"/>
          <w:sz w:val="8"/>
          <w:lang w:val="es-ES_tradnl" w:eastAsia="es-ES"/>
        </w:rPr>
      </w:pPr>
    </w:p>
    <w:p w:rsidR="003B020D" w:rsidRPr="00722E63" w:rsidRDefault="003B020D" w:rsidP="003B020D">
      <w:pPr>
        <w:spacing w:after="0" w:line="240" w:lineRule="auto"/>
        <w:ind w:left="426" w:right="567"/>
        <w:jc w:val="both"/>
        <w:rPr>
          <w:rFonts w:ascii="Palatino Linotype" w:eastAsia="Times New Roman" w:hAnsi="Palatino Linotype" w:cs="Times New Roman"/>
          <w:sz w:val="8"/>
          <w:lang w:val="es-ES_tradnl" w:eastAsia="es-ES"/>
        </w:rPr>
      </w:pPr>
    </w:p>
    <w:p w:rsidR="003B020D" w:rsidRPr="00722E63" w:rsidRDefault="003B020D" w:rsidP="003B020D">
      <w:pPr>
        <w:spacing w:after="0" w:line="360" w:lineRule="auto"/>
        <w:ind w:right="850"/>
        <w:jc w:val="both"/>
        <w:rPr>
          <w:rFonts w:ascii="Palatino Linotype" w:eastAsia="Times New Roman" w:hAnsi="Palatino Linotype" w:cs="Times New Roman"/>
          <w:b/>
          <w:sz w:val="4"/>
          <w:szCs w:val="24"/>
          <w:lang w:val="es-ES_tradnl" w:eastAsia="es-ES"/>
        </w:rPr>
      </w:pPr>
    </w:p>
    <w:p w:rsidR="003B020D" w:rsidRPr="00722E63" w:rsidRDefault="003B020D" w:rsidP="003B020D">
      <w:pPr>
        <w:spacing w:after="0" w:line="360" w:lineRule="auto"/>
        <w:ind w:right="850"/>
        <w:jc w:val="both"/>
        <w:rPr>
          <w:rFonts w:ascii="Palatino Linotype" w:eastAsia="Times New Roman" w:hAnsi="Palatino Linotype" w:cs="Times New Roman"/>
          <w:b/>
          <w:sz w:val="2"/>
          <w:szCs w:val="24"/>
          <w:lang w:val="es-ES_tradnl" w:eastAsia="es-ES"/>
        </w:rPr>
      </w:pPr>
    </w:p>
    <w:p w:rsidR="003B020D" w:rsidRPr="004E2A95" w:rsidRDefault="003B020D" w:rsidP="003B020D">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Pr>
          <w:rFonts w:ascii="Palatino Linotype" w:hAnsi="Palatino Linotype" w:cs="Arial"/>
          <w:b/>
          <w:sz w:val="24"/>
        </w:rPr>
        <w:t xml:space="preserve"> </w:t>
      </w:r>
      <w:r w:rsidR="00076A09" w:rsidRPr="00D90EF0">
        <w:rPr>
          <w:rFonts w:ascii="Palatino Linotype" w:hAnsi="Palatino Linotype" w:cs="Arial"/>
          <w:b/>
          <w:sz w:val="24"/>
        </w:rPr>
        <w:t>00</w:t>
      </w:r>
      <w:r w:rsidR="00076A09">
        <w:rPr>
          <w:rFonts w:ascii="Palatino Linotype" w:hAnsi="Palatino Linotype" w:cs="Arial"/>
          <w:b/>
          <w:sz w:val="24"/>
        </w:rPr>
        <w:t>301/NEXTLAL</w:t>
      </w:r>
      <w:r w:rsidR="00076A09" w:rsidRPr="00D90EF0">
        <w:rPr>
          <w:rFonts w:ascii="Palatino Linotype" w:hAnsi="Palatino Linotype" w:cs="Arial"/>
          <w:b/>
          <w:sz w:val="24"/>
        </w:rPr>
        <w:t>/IP/2019</w:t>
      </w:r>
      <w:r>
        <w:rPr>
          <w:rFonts w:ascii="Palatino Linotype" w:hAnsi="Palatino Linotype" w:cs="Arial"/>
          <w:b/>
          <w:sz w:val="24"/>
        </w:rPr>
        <w:t>.</w:t>
      </w:r>
    </w:p>
    <w:p w:rsidR="003B020D" w:rsidRDefault="003B020D" w:rsidP="003B020D">
      <w:pPr>
        <w:spacing w:after="0" w:line="240" w:lineRule="auto"/>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00076A09" w:rsidRPr="00076A09">
        <w:rPr>
          <w:rFonts w:ascii="Palatino Linotype" w:hAnsi="Palatino Linotype"/>
          <w:i/>
          <w:color w:val="000000"/>
        </w:rPr>
        <w:t>Quiero saber las características de los vehículos asignados a la Dirección de Seguridad y Tránsito</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rsidR="003B020D" w:rsidRDefault="003B020D" w:rsidP="003B020D">
      <w:pPr>
        <w:spacing w:after="0" w:line="240" w:lineRule="auto"/>
        <w:ind w:left="426" w:right="567"/>
        <w:jc w:val="both"/>
        <w:rPr>
          <w:rFonts w:ascii="Palatino Linotype" w:eastAsia="Times New Roman" w:hAnsi="Palatino Linotype" w:cs="Times New Roman"/>
          <w:lang w:val="es-ES_tradnl" w:eastAsia="es-ES"/>
        </w:rPr>
      </w:pPr>
    </w:p>
    <w:p w:rsidR="003B020D" w:rsidRPr="004E2A95" w:rsidRDefault="003B020D" w:rsidP="003B020D">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Pr>
          <w:rFonts w:ascii="Palatino Linotype" w:hAnsi="Palatino Linotype" w:cs="Arial"/>
          <w:b/>
          <w:sz w:val="24"/>
        </w:rPr>
        <w:t xml:space="preserve"> </w:t>
      </w:r>
      <w:r w:rsidR="00076A09" w:rsidRPr="00D90EF0">
        <w:rPr>
          <w:rFonts w:ascii="Palatino Linotype" w:hAnsi="Palatino Linotype" w:cs="Arial"/>
          <w:b/>
          <w:sz w:val="24"/>
        </w:rPr>
        <w:t>00</w:t>
      </w:r>
      <w:r w:rsidR="00076A09">
        <w:rPr>
          <w:rFonts w:ascii="Palatino Linotype" w:hAnsi="Palatino Linotype" w:cs="Arial"/>
          <w:b/>
          <w:sz w:val="24"/>
        </w:rPr>
        <w:t>300/NEXTLAL</w:t>
      </w:r>
      <w:r w:rsidR="00076A09" w:rsidRPr="00D90EF0">
        <w:rPr>
          <w:rFonts w:ascii="Palatino Linotype" w:hAnsi="Palatino Linotype" w:cs="Arial"/>
          <w:b/>
          <w:sz w:val="24"/>
        </w:rPr>
        <w:t>/IP/2019</w:t>
      </w:r>
      <w:r>
        <w:rPr>
          <w:rFonts w:ascii="Palatino Linotype" w:hAnsi="Palatino Linotype" w:cs="Arial"/>
          <w:b/>
          <w:sz w:val="24"/>
        </w:rPr>
        <w:t>.</w:t>
      </w:r>
    </w:p>
    <w:p w:rsidR="003B020D" w:rsidRDefault="003B020D" w:rsidP="003B020D">
      <w:pPr>
        <w:spacing w:after="0" w:line="240" w:lineRule="auto"/>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00076A09" w:rsidRPr="00076A09">
        <w:rPr>
          <w:rFonts w:ascii="Palatino Linotype" w:hAnsi="Palatino Linotype"/>
          <w:i/>
          <w:color w:val="000000"/>
        </w:rPr>
        <w:t>1. Solicito las características de los equipos de comunicación instalados en las patrullas que tiene el municipio.</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rsidR="003B020D" w:rsidRDefault="003B020D" w:rsidP="003B020D">
      <w:pPr>
        <w:spacing w:after="0" w:line="240" w:lineRule="auto"/>
        <w:ind w:left="426" w:right="567"/>
        <w:jc w:val="both"/>
        <w:rPr>
          <w:rFonts w:ascii="Palatino Linotype" w:eastAsia="Times New Roman" w:hAnsi="Palatino Linotype" w:cs="Times New Roman"/>
          <w:lang w:val="es-ES_tradnl" w:eastAsia="es-ES"/>
        </w:rPr>
      </w:pPr>
    </w:p>
    <w:p w:rsidR="003B020D" w:rsidRPr="004E2A95" w:rsidRDefault="003B020D" w:rsidP="003B020D">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Pr>
          <w:rFonts w:ascii="Palatino Linotype" w:hAnsi="Palatino Linotype" w:cs="Arial"/>
          <w:b/>
          <w:sz w:val="24"/>
        </w:rPr>
        <w:t xml:space="preserve"> </w:t>
      </w:r>
      <w:r w:rsidR="00076A09" w:rsidRPr="00D90EF0">
        <w:rPr>
          <w:rFonts w:ascii="Palatino Linotype" w:hAnsi="Palatino Linotype" w:cs="Arial"/>
          <w:b/>
          <w:sz w:val="24"/>
        </w:rPr>
        <w:t>00</w:t>
      </w:r>
      <w:r w:rsidR="00076A09">
        <w:rPr>
          <w:rFonts w:ascii="Palatino Linotype" w:hAnsi="Palatino Linotype" w:cs="Arial"/>
          <w:b/>
          <w:sz w:val="24"/>
        </w:rPr>
        <w:t>299/NEXTLAL</w:t>
      </w:r>
      <w:r w:rsidR="00076A09" w:rsidRPr="00D90EF0">
        <w:rPr>
          <w:rFonts w:ascii="Palatino Linotype" w:hAnsi="Palatino Linotype" w:cs="Arial"/>
          <w:b/>
          <w:sz w:val="24"/>
        </w:rPr>
        <w:t>/IP/2019</w:t>
      </w:r>
      <w:r>
        <w:rPr>
          <w:rFonts w:ascii="Palatino Linotype" w:hAnsi="Palatino Linotype" w:cs="Arial"/>
          <w:b/>
          <w:sz w:val="24"/>
        </w:rPr>
        <w:t>.</w:t>
      </w:r>
    </w:p>
    <w:p w:rsidR="003B020D" w:rsidRDefault="003B020D" w:rsidP="003B020D">
      <w:pPr>
        <w:spacing w:after="0" w:line="240" w:lineRule="auto"/>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00076A09" w:rsidRPr="00076A09">
        <w:rPr>
          <w:rFonts w:ascii="Palatino Linotype" w:hAnsi="Palatino Linotype"/>
          <w:i/>
          <w:color w:val="000000"/>
        </w:rPr>
        <w:t>Solicito los vales de gasolina que se otorgaron a la Dirección de Seguridad y Tránsito</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rsidR="003B020D" w:rsidRDefault="003B020D" w:rsidP="003B020D">
      <w:pPr>
        <w:spacing w:after="0" w:line="240" w:lineRule="auto"/>
        <w:ind w:left="426" w:right="567"/>
        <w:jc w:val="both"/>
        <w:rPr>
          <w:rFonts w:ascii="Palatino Linotype" w:eastAsia="Times New Roman" w:hAnsi="Palatino Linotype" w:cs="Times New Roman"/>
          <w:lang w:val="es-ES_tradnl" w:eastAsia="es-ES"/>
        </w:rPr>
      </w:pPr>
    </w:p>
    <w:p w:rsidR="003B020D" w:rsidRPr="004E2A95" w:rsidRDefault="003B020D" w:rsidP="003B020D">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Pr>
          <w:rFonts w:ascii="Palatino Linotype" w:hAnsi="Palatino Linotype" w:cs="Arial"/>
          <w:b/>
          <w:sz w:val="24"/>
        </w:rPr>
        <w:t xml:space="preserve"> </w:t>
      </w:r>
      <w:r w:rsidR="00076A09" w:rsidRPr="00D90EF0">
        <w:rPr>
          <w:rFonts w:ascii="Palatino Linotype" w:hAnsi="Palatino Linotype" w:cs="Arial"/>
          <w:b/>
          <w:sz w:val="24"/>
        </w:rPr>
        <w:t>00</w:t>
      </w:r>
      <w:r w:rsidR="00076A09">
        <w:rPr>
          <w:rFonts w:ascii="Palatino Linotype" w:hAnsi="Palatino Linotype" w:cs="Arial"/>
          <w:b/>
          <w:sz w:val="24"/>
        </w:rPr>
        <w:t>298/NEXTLAL</w:t>
      </w:r>
      <w:r w:rsidR="00076A09" w:rsidRPr="00D90EF0">
        <w:rPr>
          <w:rFonts w:ascii="Palatino Linotype" w:hAnsi="Palatino Linotype" w:cs="Arial"/>
          <w:b/>
          <w:sz w:val="24"/>
        </w:rPr>
        <w:t>/IP/2019</w:t>
      </w:r>
      <w:r>
        <w:rPr>
          <w:rFonts w:ascii="Palatino Linotype" w:hAnsi="Palatino Linotype" w:cs="Arial"/>
          <w:b/>
          <w:sz w:val="24"/>
        </w:rPr>
        <w:t>.</w:t>
      </w:r>
    </w:p>
    <w:p w:rsidR="003B020D" w:rsidRDefault="003B020D" w:rsidP="003B020D">
      <w:pPr>
        <w:spacing w:after="0" w:line="240" w:lineRule="auto"/>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00076A09" w:rsidRPr="00076A09">
        <w:rPr>
          <w:rFonts w:ascii="Palatino Linotype" w:hAnsi="Palatino Linotype"/>
          <w:i/>
          <w:color w:val="000000"/>
        </w:rPr>
        <w:t>Solicito la bitácora de los vehículos asignados a la Dirección de Seguridad y Tránsito.</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rsidR="003B020D" w:rsidRDefault="003B020D" w:rsidP="003B020D">
      <w:pPr>
        <w:spacing w:after="0" w:line="240" w:lineRule="auto"/>
        <w:ind w:left="426" w:right="567"/>
        <w:jc w:val="both"/>
        <w:rPr>
          <w:rFonts w:ascii="Palatino Linotype" w:eastAsia="Times New Roman" w:hAnsi="Palatino Linotype" w:cs="Times New Roman"/>
          <w:lang w:val="es-ES_tradnl" w:eastAsia="es-ES"/>
        </w:rPr>
      </w:pPr>
    </w:p>
    <w:p w:rsidR="003B020D" w:rsidRPr="004E2A95" w:rsidRDefault="003B020D" w:rsidP="003B020D">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Pr>
          <w:rFonts w:ascii="Palatino Linotype" w:hAnsi="Palatino Linotype" w:cs="Arial"/>
          <w:b/>
          <w:sz w:val="24"/>
        </w:rPr>
        <w:t xml:space="preserve"> </w:t>
      </w:r>
      <w:r w:rsidR="00076A09" w:rsidRPr="00D90EF0">
        <w:rPr>
          <w:rFonts w:ascii="Palatino Linotype" w:hAnsi="Palatino Linotype" w:cs="Arial"/>
          <w:b/>
          <w:sz w:val="24"/>
        </w:rPr>
        <w:t>00</w:t>
      </w:r>
      <w:r w:rsidR="00076A09">
        <w:rPr>
          <w:rFonts w:ascii="Palatino Linotype" w:hAnsi="Palatino Linotype" w:cs="Arial"/>
          <w:b/>
          <w:sz w:val="24"/>
        </w:rPr>
        <w:t>297/NEXTLAL</w:t>
      </w:r>
      <w:r w:rsidR="00076A09" w:rsidRPr="00D90EF0">
        <w:rPr>
          <w:rFonts w:ascii="Palatino Linotype" w:hAnsi="Palatino Linotype" w:cs="Arial"/>
          <w:b/>
          <w:sz w:val="24"/>
        </w:rPr>
        <w:t>/IP/2019</w:t>
      </w:r>
      <w:r>
        <w:rPr>
          <w:rFonts w:ascii="Palatino Linotype" w:hAnsi="Palatino Linotype" w:cs="Arial"/>
          <w:b/>
          <w:sz w:val="24"/>
        </w:rPr>
        <w:t>.</w:t>
      </w:r>
    </w:p>
    <w:p w:rsidR="003B020D" w:rsidRDefault="003B020D" w:rsidP="003B020D">
      <w:pPr>
        <w:spacing w:after="0" w:line="240" w:lineRule="auto"/>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00076A09" w:rsidRPr="00076A09">
        <w:rPr>
          <w:rFonts w:ascii="Palatino Linotype" w:hAnsi="Palatino Linotype"/>
          <w:i/>
          <w:color w:val="000000"/>
        </w:rPr>
        <w:t>Solicito el inventario de bienes mueble e inmuebles que tiene la Dirección de Seguridad y Tránsito.</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rsidR="003B020D" w:rsidRDefault="003B020D" w:rsidP="003B020D">
      <w:pPr>
        <w:spacing w:after="0" w:line="240" w:lineRule="auto"/>
        <w:ind w:left="426" w:right="567"/>
        <w:jc w:val="both"/>
        <w:rPr>
          <w:rFonts w:ascii="Palatino Linotype" w:eastAsia="Times New Roman" w:hAnsi="Palatino Linotype" w:cs="Times New Roman"/>
          <w:lang w:val="es-ES_tradnl" w:eastAsia="es-ES"/>
        </w:rPr>
      </w:pPr>
    </w:p>
    <w:p w:rsidR="003B020D" w:rsidRPr="004E2A95" w:rsidRDefault="003B020D" w:rsidP="003B020D">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Pr>
          <w:rFonts w:ascii="Palatino Linotype" w:hAnsi="Palatino Linotype" w:cs="Arial"/>
          <w:b/>
          <w:sz w:val="24"/>
        </w:rPr>
        <w:t xml:space="preserve"> </w:t>
      </w:r>
      <w:r w:rsidR="00076A09" w:rsidRPr="00D90EF0">
        <w:rPr>
          <w:rFonts w:ascii="Palatino Linotype" w:hAnsi="Palatino Linotype" w:cs="Arial"/>
          <w:b/>
          <w:sz w:val="24"/>
        </w:rPr>
        <w:t>00</w:t>
      </w:r>
      <w:r w:rsidR="00076A09">
        <w:rPr>
          <w:rFonts w:ascii="Palatino Linotype" w:hAnsi="Palatino Linotype" w:cs="Arial"/>
          <w:b/>
          <w:sz w:val="24"/>
        </w:rPr>
        <w:t>296/NEXTLAL</w:t>
      </w:r>
      <w:r w:rsidR="00076A09" w:rsidRPr="00D90EF0">
        <w:rPr>
          <w:rFonts w:ascii="Palatino Linotype" w:hAnsi="Palatino Linotype" w:cs="Arial"/>
          <w:b/>
          <w:sz w:val="24"/>
        </w:rPr>
        <w:t>/IP/2019</w:t>
      </w:r>
      <w:r>
        <w:rPr>
          <w:rFonts w:ascii="Palatino Linotype" w:hAnsi="Palatino Linotype" w:cs="Arial"/>
          <w:b/>
          <w:sz w:val="24"/>
        </w:rPr>
        <w:t>.</w:t>
      </w:r>
    </w:p>
    <w:p w:rsidR="003B020D" w:rsidRDefault="003B020D" w:rsidP="003B020D">
      <w:pPr>
        <w:spacing w:after="0" w:line="240" w:lineRule="auto"/>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00076A09" w:rsidRPr="00076A09">
        <w:rPr>
          <w:rFonts w:ascii="Palatino Linotype" w:hAnsi="Palatino Linotype"/>
          <w:i/>
          <w:color w:val="000000"/>
        </w:rPr>
        <w:t>Quiero saber el número de patrullas con las que cuenta el municipio</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rsidR="003B020D" w:rsidRDefault="003B020D" w:rsidP="003B020D">
      <w:pPr>
        <w:spacing w:after="0" w:line="240" w:lineRule="auto"/>
        <w:ind w:left="426" w:right="567"/>
        <w:jc w:val="both"/>
        <w:rPr>
          <w:rFonts w:ascii="Palatino Linotype" w:eastAsia="Times New Roman" w:hAnsi="Palatino Linotype" w:cs="Times New Roman"/>
          <w:lang w:val="es-ES_tradnl" w:eastAsia="es-ES"/>
        </w:rPr>
      </w:pPr>
    </w:p>
    <w:p w:rsidR="003B020D" w:rsidRDefault="003B020D" w:rsidP="003B020D">
      <w:pPr>
        <w:spacing w:after="0" w:line="240" w:lineRule="auto"/>
        <w:jc w:val="both"/>
        <w:rPr>
          <w:rFonts w:ascii="Palatino Linotype" w:eastAsia="Times New Roman" w:hAnsi="Palatino Linotype" w:cs="Times New Roman"/>
          <w:lang w:val="es-ES_tradnl" w:eastAsia="es-ES"/>
        </w:rPr>
      </w:pPr>
    </w:p>
    <w:p w:rsidR="00076A09" w:rsidRPr="004E2A95" w:rsidRDefault="00076A09" w:rsidP="003B020D">
      <w:pPr>
        <w:spacing w:after="0" w:line="240" w:lineRule="auto"/>
        <w:jc w:val="both"/>
        <w:rPr>
          <w:rFonts w:ascii="Palatino Linotype" w:eastAsia="Times New Roman" w:hAnsi="Palatino Linotype" w:cs="Times New Roman"/>
          <w:lang w:val="es-ES_tradnl" w:eastAsia="es-ES"/>
        </w:rPr>
      </w:pPr>
    </w:p>
    <w:p w:rsidR="003B020D" w:rsidRPr="00722E63" w:rsidRDefault="003B020D" w:rsidP="003B020D">
      <w:pPr>
        <w:pStyle w:val="Prrafodelista"/>
        <w:numPr>
          <w:ilvl w:val="0"/>
          <w:numId w:val="2"/>
        </w:numPr>
        <w:spacing w:line="360" w:lineRule="auto"/>
        <w:ind w:right="850"/>
        <w:jc w:val="both"/>
        <w:rPr>
          <w:rFonts w:ascii="Palatino Linotype" w:hAnsi="Palatino Linotype"/>
          <w:lang w:val="es-ES_tradnl"/>
        </w:rPr>
      </w:pPr>
      <w:r w:rsidRPr="002B697F">
        <w:rPr>
          <w:rFonts w:ascii="Palatino Linotype" w:hAnsi="Palatino Linotype"/>
          <w:b/>
          <w:lang w:val="es-ES_tradnl"/>
        </w:rPr>
        <w:t>MODALIDAD DE ENTREGA:</w:t>
      </w:r>
      <w:r w:rsidRPr="002B697F">
        <w:rPr>
          <w:rFonts w:ascii="Palatino Linotype" w:hAnsi="Palatino Linotype" w:cs="Arial"/>
          <w:b/>
          <w:sz w:val="28"/>
        </w:rPr>
        <w:t xml:space="preserve"> </w:t>
      </w:r>
      <w:r w:rsidRPr="00722E63">
        <w:rPr>
          <w:rFonts w:ascii="Palatino Linotype" w:hAnsi="Palatino Linotype"/>
          <w:lang w:val="es-ES_tradnl"/>
        </w:rPr>
        <w:t xml:space="preserve">A través del </w:t>
      </w:r>
      <w:r w:rsidRPr="00722E63">
        <w:rPr>
          <w:rFonts w:ascii="Palatino Linotype" w:hAnsi="Palatino Linotype"/>
          <w:b/>
          <w:lang w:val="es-ES_tradnl"/>
        </w:rPr>
        <w:t>SAIMEX</w:t>
      </w:r>
      <w:r>
        <w:rPr>
          <w:rFonts w:ascii="Palatino Linotype" w:hAnsi="Palatino Linotype"/>
          <w:lang w:val="es-ES_tradnl"/>
        </w:rPr>
        <w:t>, en todos los casos.</w:t>
      </w:r>
    </w:p>
    <w:p w:rsidR="003B020D" w:rsidRDefault="003B020D" w:rsidP="003B020D">
      <w:pPr>
        <w:pStyle w:val="Prrafodelista"/>
        <w:spacing w:line="360" w:lineRule="auto"/>
        <w:ind w:left="720"/>
        <w:jc w:val="both"/>
        <w:rPr>
          <w:rFonts w:ascii="Palatino Linotype" w:hAnsi="Palatino Linotype" w:cs="Arial"/>
          <w:b/>
        </w:rPr>
      </w:pPr>
    </w:p>
    <w:p w:rsidR="003B020D" w:rsidRDefault="003B020D" w:rsidP="003B020D">
      <w:pPr>
        <w:spacing w:before="240" w:line="360" w:lineRule="auto"/>
        <w:jc w:val="both"/>
        <w:rPr>
          <w:rFonts w:ascii="Palatino Linotype" w:hAnsi="Palatino Linotype" w:cs="Arial"/>
          <w:b/>
          <w:sz w:val="28"/>
        </w:rPr>
      </w:pPr>
      <w:r>
        <w:rPr>
          <w:rFonts w:ascii="Palatino Linotype" w:hAnsi="Palatino Linotype" w:cs="Arial"/>
          <w:b/>
          <w:sz w:val="28"/>
        </w:rPr>
        <w:lastRenderedPageBreak/>
        <w:t>SEGUND</w:t>
      </w:r>
      <w:r w:rsidRPr="004E2A95">
        <w:rPr>
          <w:rFonts w:ascii="Palatino Linotype" w:hAnsi="Palatino Linotype" w:cs="Arial"/>
          <w:b/>
          <w:sz w:val="28"/>
        </w:rPr>
        <w:t xml:space="preserve">O. </w:t>
      </w:r>
      <w:r w:rsidRPr="00165D6E">
        <w:rPr>
          <w:rFonts w:ascii="Palatino Linotype" w:hAnsi="Palatino Linotype" w:cs="Arial"/>
          <w:b/>
          <w:sz w:val="28"/>
          <w:szCs w:val="20"/>
        </w:rPr>
        <w:t>De la</w:t>
      </w:r>
      <w:r>
        <w:rPr>
          <w:rFonts w:ascii="Palatino Linotype" w:hAnsi="Palatino Linotype" w:cs="Arial"/>
          <w:b/>
          <w:sz w:val="28"/>
          <w:szCs w:val="20"/>
        </w:rPr>
        <w:t>s</w:t>
      </w:r>
      <w:r w:rsidRPr="00165D6E">
        <w:rPr>
          <w:rFonts w:ascii="Palatino Linotype" w:hAnsi="Palatino Linotype" w:cs="Arial"/>
          <w:b/>
          <w:sz w:val="28"/>
          <w:szCs w:val="20"/>
        </w:rPr>
        <w:t xml:space="preserve">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rsidR="003B020D" w:rsidRDefault="003B020D" w:rsidP="003B020D">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se aprecia que en fecha d</w:t>
      </w:r>
      <w:r w:rsidR="00A22BC7">
        <w:rPr>
          <w:rFonts w:ascii="Palatino Linotype" w:hAnsi="Palatino Linotype" w:cs="Arial"/>
          <w:sz w:val="24"/>
          <w:szCs w:val="24"/>
        </w:rPr>
        <w:t>iecisiet</w:t>
      </w:r>
      <w:r>
        <w:rPr>
          <w:rFonts w:ascii="Palatino Linotype" w:hAnsi="Palatino Linotype" w:cs="Arial"/>
          <w:sz w:val="24"/>
          <w:szCs w:val="24"/>
        </w:rPr>
        <w:t xml:space="preserve">e de </w:t>
      </w:r>
      <w:r w:rsidR="00A22BC7">
        <w:rPr>
          <w:rFonts w:ascii="Palatino Linotype" w:hAnsi="Palatino Linotype" w:cs="Arial"/>
          <w:sz w:val="24"/>
          <w:szCs w:val="24"/>
        </w:rPr>
        <w:t>diciembre</w:t>
      </w:r>
      <w:r>
        <w:rPr>
          <w:rFonts w:ascii="Palatino Linotype" w:hAnsi="Palatino Linotype" w:cs="Arial"/>
          <w:sz w:val="24"/>
          <w:szCs w:val="24"/>
        </w:rPr>
        <w:t xml:space="preserve"> de dos mil veinte, </w:t>
      </w:r>
      <w:r>
        <w:rPr>
          <w:rFonts w:ascii="Palatino Linotype" w:hAnsi="Palatino Linotype" w:cs="Arial"/>
          <w:b/>
          <w:sz w:val="24"/>
          <w:szCs w:val="24"/>
        </w:rPr>
        <w:t xml:space="preserve">El Sujeto Obligado </w:t>
      </w:r>
      <w:r>
        <w:rPr>
          <w:rFonts w:ascii="Palatino Linotype" w:hAnsi="Palatino Linotype" w:cs="Arial"/>
          <w:sz w:val="24"/>
          <w:szCs w:val="24"/>
        </w:rPr>
        <w:t xml:space="preserve">dio respuestas a las solicitudes de información en los siguientes términos: </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034B5E" w:rsidRPr="00837E08" w:rsidTr="00A22BC7">
        <w:trPr>
          <w:trHeight w:val="300"/>
          <w:tblCellSpacing w:w="0" w:type="dxa"/>
          <w:jc w:val="center"/>
        </w:trPr>
        <w:tc>
          <w:tcPr>
            <w:tcW w:w="0" w:type="auto"/>
            <w:vAlign w:val="center"/>
          </w:tcPr>
          <w:p w:rsidR="00034B5E" w:rsidRPr="00034B5E" w:rsidRDefault="00034B5E" w:rsidP="00034B5E">
            <w:pPr>
              <w:ind w:left="1418" w:right="1286"/>
              <w:jc w:val="right"/>
              <w:rPr>
                <w:rFonts w:ascii="Palatino Linotype" w:hAnsi="Palatino Linotype"/>
                <w:i/>
              </w:rPr>
            </w:pPr>
            <w:r w:rsidRPr="00034B5E">
              <w:rPr>
                <w:rFonts w:ascii="Palatino Linotype" w:hAnsi="Palatino Linotype"/>
                <w:i/>
                <w:szCs w:val="18"/>
              </w:rPr>
              <w:t>Nextlalpan, México a 17 de Diciembre de 2019</w:t>
            </w:r>
          </w:p>
        </w:tc>
      </w:tr>
      <w:tr w:rsidR="00034B5E" w:rsidRPr="00837E08" w:rsidTr="00A22BC7">
        <w:trPr>
          <w:trHeight w:val="300"/>
          <w:tblCellSpacing w:w="0" w:type="dxa"/>
          <w:jc w:val="center"/>
        </w:trPr>
        <w:tc>
          <w:tcPr>
            <w:tcW w:w="0" w:type="auto"/>
            <w:vAlign w:val="center"/>
          </w:tcPr>
          <w:p w:rsidR="00034B5E" w:rsidRPr="00034B5E" w:rsidRDefault="00034B5E" w:rsidP="00516FFC">
            <w:pPr>
              <w:ind w:left="1418" w:right="1286"/>
              <w:jc w:val="right"/>
              <w:rPr>
                <w:rFonts w:ascii="Palatino Linotype" w:hAnsi="Palatino Linotype"/>
                <w:i/>
              </w:rPr>
            </w:pPr>
            <w:r w:rsidRPr="00034B5E">
              <w:rPr>
                <w:rFonts w:ascii="Palatino Linotype" w:hAnsi="Palatino Linotype"/>
                <w:i/>
                <w:szCs w:val="18"/>
              </w:rPr>
              <w:t xml:space="preserve">Nombre del solicitante: </w:t>
            </w:r>
            <w:proofErr w:type="spellStart"/>
            <w:r w:rsidR="00516FFC">
              <w:rPr>
                <w:rFonts w:ascii="Palatino Linotype" w:hAnsi="Palatino Linotype"/>
                <w:i/>
                <w:szCs w:val="18"/>
              </w:rPr>
              <w:t>xxxxxxxxx</w:t>
            </w:r>
            <w:proofErr w:type="spellEnd"/>
          </w:p>
        </w:tc>
      </w:tr>
      <w:tr w:rsidR="00034B5E" w:rsidRPr="00837E08" w:rsidTr="00A22BC7">
        <w:trPr>
          <w:trHeight w:val="300"/>
          <w:tblCellSpacing w:w="0" w:type="dxa"/>
          <w:jc w:val="center"/>
        </w:trPr>
        <w:tc>
          <w:tcPr>
            <w:tcW w:w="0" w:type="auto"/>
            <w:vAlign w:val="center"/>
          </w:tcPr>
          <w:p w:rsidR="00034B5E" w:rsidRPr="00034B5E" w:rsidRDefault="00034B5E" w:rsidP="00034B5E">
            <w:pPr>
              <w:ind w:left="1418" w:right="1286"/>
              <w:jc w:val="right"/>
              <w:rPr>
                <w:rFonts w:ascii="Palatino Linotype" w:hAnsi="Palatino Linotype"/>
                <w:i/>
              </w:rPr>
            </w:pPr>
            <w:r w:rsidRPr="00034B5E">
              <w:rPr>
                <w:rFonts w:ascii="Palatino Linotype" w:hAnsi="Palatino Linotype"/>
                <w:i/>
                <w:szCs w:val="18"/>
              </w:rPr>
              <w:t>Folio de la solicitud: 00302/NEXTLAL/IP/2019</w:t>
            </w:r>
          </w:p>
        </w:tc>
      </w:tr>
      <w:tr w:rsidR="00034B5E" w:rsidRPr="00837E08" w:rsidTr="00A22BC7">
        <w:trPr>
          <w:trHeight w:val="300"/>
          <w:tblCellSpacing w:w="0" w:type="dxa"/>
          <w:jc w:val="center"/>
        </w:trPr>
        <w:tc>
          <w:tcPr>
            <w:tcW w:w="0" w:type="auto"/>
            <w:vAlign w:val="center"/>
          </w:tcPr>
          <w:p w:rsidR="00034B5E" w:rsidRPr="00034B5E" w:rsidRDefault="00034B5E" w:rsidP="00034B5E">
            <w:pPr>
              <w:ind w:left="1418" w:right="1286"/>
              <w:rPr>
                <w:rFonts w:ascii="Palatino Linotype" w:hAnsi="Palatino Linotype"/>
                <w:i/>
                <w:szCs w:val="20"/>
              </w:rPr>
            </w:pPr>
          </w:p>
        </w:tc>
      </w:tr>
      <w:tr w:rsidR="00034B5E" w:rsidRPr="00837E08" w:rsidTr="00A22BC7">
        <w:trPr>
          <w:trHeight w:val="300"/>
          <w:tblCellSpacing w:w="0" w:type="dxa"/>
          <w:jc w:val="center"/>
        </w:trPr>
        <w:tc>
          <w:tcPr>
            <w:tcW w:w="0" w:type="auto"/>
            <w:vAlign w:val="center"/>
          </w:tcPr>
          <w:p w:rsidR="00034B5E" w:rsidRPr="00034B5E" w:rsidRDefault="00034B5E" w:rsidP="00034B5E">
            <w:pPr>
              <w:ind w:left="1418" w:right="1286"/>
              <w:rPr>
                <w:rFonts w:ascii="Palatino Linotype" w:hAnsi="Palatino Linotype"/>
                <w:i/>
                <w:szCs w:val="24"/>
              </w:rPr>
            </w:pPr>
            <w:r w:rsidRPr="00034B5E">
              <w:rPr>
                <w:rFonts w:ascii="Palatino Linotype" w:hAnsi="Palatino Linotype"/>
                <w:i/>
                <w:szCs w:val="18"/>
              </w:rPr>
              <w:t xml:space="preserve">se </w:t>
            </w:r>
            <w:proofErr w:type="spellStart"/>
            <w:r w:rsidRPr="00034B5E">
              <w:rPr>
                <w:rFonts w:ascii="Palatino Linotype" w:hAnsi="Palatino Linotype"/>
                <w:i/>
                <w:szCs w:val="18"/>
              </w:rPr>
              <w:t>envia</w:t>
            </w:r>
            <w:proofErr w:type="spellEnd"/>
            <w:r w:rsidRPr="00034B5E">
              <w:rPr>
                <w:rFonts w:ascii="Palatino Linotype" w:hAnsi="Palatino Linotype"/>
                <w:i/>
                <w:szCs w:val="18"/>
              </w:rPr>
              <w:t xml:space="preserve"> respuesta a solicitud de información en tiempo y forma</w:t>
            </w:r>
          </w:p>
        </w:tc>
      </w:tr>
      <w:tr w:rsidR="00034B5E" w:rsidRPr="00837E08" w:rsidTr="00A22BC7">
        <w:trPr>
          <w:trHeight w:val="300"/>
          <w:tblCellSpacing w:w="0" w:type="dxa"/>
          <w:jc w:val="center"/>
        </w:trPr>
        <w:tc>
          <w:tcPr>
            <w:tcW w:w="0" w:type="auto"/>
            <w:vAlign w:val="center"/>
          </w:tcPr>
          <w:p w:rsidR="00034B5E" w:rsidRPr="00034B5E" w:rsidRDefault="00034B5E" w:rsidP="00034B5E">
            <w:pPr>
              <w:ind w:left="1418" w:right="1286"/>
              <w:rPr>
                <w:rFonts w:ascii="Palatino Linotype" w:hAnsi="Palatino Linotype"/>
                <w:i/>
                <w:szCs w:val="20"/>
              </w:rPr>
            </w:pPr>
          </w:p>
        </w:tc>
      </w:tr>
      <w:tr w:rsidR="00034B5E" w:rsidRPr="00837E08" w:rsidTr="00A22BC7">
        <w:trPr>
          <w:trHeight w:val="300"/>
          <w:tblCellSpacing w:w="0" w:type="dxa"/>
          <w:jc w:val="center"/>
        </w:trPr>
        <w:tc>
          <w:tcPr>
            <w:tcW w:w="0" w:type="auto"/>
            <w:vAlign w:val="center"/>
          </w:tcPr>
          <w:p w:rsidR="00034B5E" w:rsidRDefault="00034B5E" w:rsidP="00034B5E">
            <w:pPr>
              <w:ind w:left="1418" w:right="1286"/>
              <w:rPr>
                <w:rFonts w:ascii="Palatino Linotype" w:hAnsi="Palatino Linotype"/>
                <w:i/>
                <w:szCs w:val="18"/>
              </w:rPr>
            </w:pPr>
            <w:r w:rsidRPr="00034B5E">
              <w:rPr>
                <w:rFonts w:ascii="Palatino Linotype" w:hAnsi="Palatino Linotype"/>
                <w:i/>
                <w:szCs w:val="18"/>
              </w:rPr>
              <w:t>ATENTAMENTE</w:t>
            </w:r>
          </w:p>
          <w:p w:rsidR="00594F7F" w:rsidRPr="00034B5E" w:rsidRDefault="00594F7F" w:rsidP="00034B5E">
            <w:pPr>
              <w:ind w:left="1418" w:right="1286"/>
              <w:rPr>
                <w:rFonts w:ascii="Palatino Linotype" w:hAnsi="Palatino Linotype"/>
                <w:i/>
                <w:szCs w:val="24"/>
              </w:rPr>
            </w:pPr>
            <w:r w:rsidRPr="00594F7F">
              <w:rPr>
                <w:rFonts w:ascii="Palatino Linotype" w:hAnsi="Palatino Linotype"/>
                <w:i/>
                <w:szCs w:val="24"/>
              </w:rPr>
              <w:t>MARGARITO ZUÑIGA RODRIGUEZ</w:t>
            </w:r>
          </w:p>
        </w:tc>
      </w:tr>
      <w:tr w:rsidR="00034B5E" w:rsidRPr="00837E08" w:rsidTr="00A22BC7">
        <w:trPr>
          <w:trHeight w:val="300"/>
          <w:tblCellSpacing w:w="0" w:type="dxa"/>
          <w:jc w:val="center"/>
        </w:trPr>
        <w:tc>
          <w:tcPr>
            <w:tcW w:w="0" w:type="auto"/>
            <w:vAlign w:val="center"/>
          </w:tcPr>
          <w:p w:rsidR="00034B5E" w:rsidRPr="00034B5E" w:rsidRDefault="00034B5E" w:rsidP="00034B5E">
            <w:pPr>
              <w:ind w:left="1418" w:right="1286"/>
              <w:rPr>
                <w:rFonts w:ascii="Palatino Linotype" w:hAnsi="Palatino Linotype"/>
                <w:i/>
              </w:rPr>
            </w:pPr>
          </w:p>
        </w:tc>
      </w:tr>
      <w:tr w:rsidR="003B020D" w:rsidRPr="00C25464" w:rsidTr="00A22BC7">
        <w:trPr>
          <w:trHeight w:val="300"/>
          <w:tblCellSpacing w:w="0" w:type="dxa"/>
          <w:jc w:val="center"/>
        </w:trPr>
        <w:tc>
          <w:tcPr>
            <w:tcW w:w="0" w:type="auto"/>
            <w:vAlign w:val="center"/>
          </w:tcPr>
          <w:p w:rsidR="003B020D" w:rsidRPr="00837E08" w:rsidRDefault="003B020D" w:rsidP="00A22BC7">
            <w:pPr>
              <w:spacing w:before="240" w:line="360" w:lineRule="auto"/>
              <w:ind w:left="993" w:right="861"/>
              <w:jc w:val="both"/>
              <w:rPr>
                <w:rFonts w:ascii="Palatino Linotype" w:hAnsi="Palatino Linotype"/>
                <w:i/>
              </w:rPr>
            </w:pPr>
            <w:r>
              <w:rPr>
                <w:rFonts w:ascii="Palatino Linotype" w:hAnsi="Palatino Linotype" w:cs="Arial"/>
                <w:sz w:val="24"/>
                <w:szCs w:val="24"/>
              </w:rPr>
              <w:t xml:space="preserve">A mayor abundamiento, se advierte que </w:t>
            </w:r>
            <w:r>
              <w:rPr>
                <w:rFonts w:ascii="Palatino Linotype" w:hAnsi="Palatino Linotype" w:cs="Arial"/>
                <w:b/>
                <w:sz w:val="24"/>
                <w:szCs w:val="24"/>
              </w:rPr>
              <w:t xml:space="preserve">El Sujeto Obligado </w:t>
            </w:r>
            <w:r>
              <w:rPr>
                <w:rFonts w:ascii="Palatino Linotype" w:hAnsi="Palatino Linotype" w:cs="Arial"/>
                <w:sz w:val="24"/>
                <w:szCs w:val="24"/>
              </w:rPr>
              <w:t>adjunto el documento electrónico “</w:t>
            </w:r>
            <w:r w:rsidR="00034B5E" w:rsidRPr="00034B5E">
              <w:rPr>
                <w:rFonts w:ascii="Palatino Linotype" w:hAnsi="Palatino Linotype" w:cs="Arial"/>
                <w:b/>
                <w:sz w:val="24"/>
                <w:szCs w:val="24"/>
              </w:rPr>
              <w:t>302.pdf</w:t>
            </w:r>
            <w:r>
              <w:rPr>
                <w:rFonts w:ascii="Palatino Linotype" w:hAnsi="Palatino Linotype" w:cs="Arial"/>
                <w:b/>
                <w:sz w:val="24"/>
                <w:szCs w:val="24"/>
              </w:rPr>
              <w:t xml:space="preserve">”, </w:t>
            </w:r>
            <w:r>
              <w:rPr>
                <w:rFonts w:ascii="Palatino Linotype" w:hAnsi="Palatino Linotype" w:cs="Arial"/>
                <w:sz w:val="24"/>
                <w:szCs w:val="24"/>
              </w:rPr>
              <w:t xml:space="preserve">mismo que se tiene por reproducido en virtud de que será materia de análisis en el considerando respectivo. </w:t>
            </w:r>
          </w:p>
        </w:tc>
      </w:tr>
      <w:tr w:rsidR="00594F7F" w:rsidRPr="00C25464" w:rsidTr="00A22BC7">
        <w:trPr>
          <w:trHeight w:val="225"/>
          <w:tblCellSpacing w:w="0" w:type="dxa"/>
          <w:jc w:val="center"/>
        </w:trPr>
        <w:tc>
          <w:tcPr>
            <w:tcW w:w="0" w:type="auto"/>
            <w:vAlign w:val="center"/>
            <w:hideMark/>
          </w:tcPr>
          <w:p w:rsidR="00594F7F" w:rsidRPr="00034B5E" w:rsidRDefault="00594F7F" w:rsidP="00594F7F">
            <w:pPr>
              <w:ind w:left="1418" w:right="1286"/>
              <w:jc w:val="right"/>
              <w:rPr>
                <w:rFonts w:ascii="Palatino Linotype" w:hAnsi="Palatino Linotype"/>
                <w:i/>
              </w:rPr>
            </w:pPr>
            <w:r w:rsidRPr="00034B5E">
              <w:rPr>
                <w:rFonts w:ascii="Palatino Linotype" w:hAnsi="Palatino Linotype"/>
                <w:i/>
                <w:szCs w:val="18"/>
              </w:rPr>
              <w:t>Nextlalpan, México a 17 de Diciembre de 2019</w:t>
            </w:r>
          </w:p>
        </w:tc>
      </w:tr>
      <w:tr w:rsidR="00594F7F" w:rsidRPr="00C25464" w:rsidTr="00A22BC7">
        <w:trPr>
          <w:trHeight w:val="150"/>
          <w:tblCellSpacing w:w="0" w:type="dxa"/>
          <w:jc w:val="center"/>
        </w:trPr>
        <w:tc>
          <w:tcPr>
            <w:tcW w:w="0" w:type="auto"/>
            <w:vAlign w:val="center"/>
            <w:hideMark/>
          </w:tcPr>
          <w:p w:rsidR="00594F7F" w:rsidRPr="00034B5E" w:rsidRDefault="00594F7F" w:rsidP="00516FFC">
            <w:pPr>
              <w:ind w:left="1418" w:right="1286"/>
              <w:jc w:val="right"/>
              <w:rPr>
                <w:rFonts w:ascii="Palatino Linotype" w:hAnsi="Palatino Linotype"/>
                <w:i/>
              </w:rPr>
            </w:pPr>
            <w:r w:rsidRPr="00034B5E">
              <w:rPr>
                <w:rFonts w:ascii="Palatino Linotype" w:hAnsi="Palatino Linotype"/>
                <w:i/>
                <w:szCs w:val="18"/>
              </w:rPr>
              <w:t xml:space="preserve">Nombre del solicitante: </w:t>
            </w:r>
            <w:proofErr w:type="spellStart"/>
            <w:r w:rsidR="00516FFC">
              <w:rPr>
                <w:rFonts w:ascii="Palatino Linotype" w:hAnsi="Palatino Linotype"/>
                <w:i/>
                <w:szCs w:val="18"/>
              </w:rPr>
              <w:t>xxxxxxxxx</w:t>
            </w:r>
            <w:proofErr w:type="spellEnd"/>
          </w:p>
        </w:tc>
      </w:tr>
      <w:tr w:rsidR="00594F7F" w:rsidRPr="00C25464" w:rsidTr="00A22BC7">
        <w:trPr>
          <w:trHeight w:val="150"/>
          <w:tblCellSpacing w:w="0" w:type="dxa"/>
          <w:jc w:val="center"/>
        </w:trPr>
        <w:tc>
          <w:tcPr>
            <w:tcW w:w="0" w:type="auto"/>
            <w:vAlign w:val="center"/>
          </w:tcPr>
          <w:p w:rsidR="00594F7F" w:rsidRPr="00034B5E" w:rsidRDefault="00594F7F" w:rsidP="00594F7F">
            <w:pPr>
              <w:ind w:left="1418" w:right="1286"/>
              <w:jc w:val="right"/>
              <w:rPr>
                <w:rFonts w:ascii="Palatino Linotype" w:hAnsi="Palatino Linotype"/>
                <w:i/>
              </w:rPr>
            </w:pPr>
            <w:r w:rsidRPr="00034B5E">
              <w:rPr>
                <w:rFonts w:ascii="Palatino Linotype" w:hAnsi="Palatino Linotype"/>
                <w:i/>
                <w:szCs w:val="18"/>
              </w:rPr>
              <w:t>Folio de la solicitud: 0030</w:t>
            </w:r>
            <w:r>
              <w:rPr>
                <w:rFonts w:ascii="Palatino Linotype" w:hAnsi="Palatino Linotype"/>
                <w:i/>
                <w:szCs w:val="18"/>
              </w:rPr>
              <w:t>1</w:t>
            </w:r>
            <w:r w:rsidRPr="00034B5E">
              <w:rPr>
                <w:rFonts w:ascii="Palatino Linotype" w:hAnsi="Palatino Linotype"/>
                <w:i/>
                <w:szCs w:val="18"/>
              </w:rPr>
              <w:t>/NEXTLAL/IP/2019</w:t>
            </w:r>
          </w:p>
        </w:tc>
      </w:tr>
      <w:tr w:rsidR="00594F7F" w:rsidRPr="00C25464" w:rsidTr="00A22BC7">
        <w:trPr>
          <w:trHeight w:val="150"/>
          <w:tblCellSpacing w:w="0" w:type="dxa"/>
          <w:jc w:val="center"/>
        </w:trPr>
        <w:tc>
          <w:tcPr>
            <w:tcW w:w="0" w:type="auto"/>
            <w:vAlign w:val="center"/>
          </w:tcPr>
          <w:p w:rsidR="00594F7F" w:rsidRPr="00034B5E" w:rsidRDefault="00594F7F" w:rsidP="00594F7F">
            <w:pPr>
              <w:ind w:left="1418" w:right="1286"/>
              <w:rPr>
                <w:rFonts w:ascii="Palatino Linotype" w:hAnsi="Palatino Linotype"/>
                <w:i/>
                <w:szCs w:val="20"/>
              </w:rPr>
            </w:pPr>
          </w:p>
        </w:tc>
      </w:tr>
      <w:tr w:rsidR="00594F7F" w:rsidRPr="00C25464" w:rsidTr="00A22BC7">
        <w:trPr>
          <w:trHeight w:val="150"/>
          <w:tblCellSpacing w:w="0" w:type="dxa"/>
          <w:jc w:val="center"/>
        </w:trPr>
        <w:tc>
          <w:tcPr>
            <w:tcW w:w="0" w:type="auto"/>
            <w:vAlign w:val="center"/>
          </w:tcPr>
          <w:p w:rsidR="00594F7F" w:rsidRPr="00034B5E" w:rsidRDefault="00594F7F" w:rsidP="00594F7F">
            <w:pPr>
              <w:ind w:left="1418" w:right="1286"/>
              <w:rPr>
                <w:rFonts w:ascii="Palatino Linotype" w:hAnsi="Palatino Linotype"/>
                <w:i/>
                <w:szCs w:val="24"/>
              </w:rPr>
            </w:pPr>
            <w:r w:rsidRPr="00034B5E">
              <w:rPr>
                <w:rFonts w:ascii="Palatino Linotype" w:hAnsi="Palatino Linotype"/>
                <w:i/>
                <w:szCs w:val="18"/>
              </w:rPr>
              <w:t xml:space="preserve">se </w:t>
            </w:r>
            <w:proofErr w:type="spellStart"/>
            <w:r w:rsidRPr="00034B5E">
              <w:rPr>
                <w:rFonts w:ascii="Palatino Linotype" w:hAnsi="Palatino Linotype"/>
                <w:i/>
                <w:szCs w:val="18"/>
              </w:rPr>
              <w:t>envia</w:t>
            </w:r>
            <w:proofErr w:type="spellEnd"/>
            <w:r w:rsidRPr="00034B5E">
              <w:rPr>
                <w:rFonts w:ascii="Palatino Linotype" w:hAnsi="Palatino Linotype"/>
                <w:i/>
                <w:szCs w:val="18"/>
              </w:rPr>
              <w:t xml:space="preserve"> respuesta a solicitud de información en tiempo y forma</w:t>
            </w:r>
          </w:p>
        </w:tc>
      </w:tr>
      <w:tr w:rsidR="00594F7F" w:rsidRPr="00C25464" w:rsidTr="00A22BC7">
        <w:trPr>
          <w:trHeight w:val="150"/>
          <w:tblCellSpacing w:w="0" w:type="dxa"/>
          <w:jc w:val="center"/>
        </w:trPr>
        <w:tc>
          <w:tcPr>
            <w:tcW w:w="0" w:type="auto"/>
            <w:vAlign w:val="center"/>
          </w:tcPr>
          <w:p w:rsidR="00594F7F" w:rsidRPr="00034B5E" w:rsidRDefault="00594F7F" w:rsidP="00594F7F">
            <w:pPr>
              <w:ind w:left="1418" w:right="1286"/>
              <w:rPr>
                <w:rFonts w:ascii="Palatino Linotype" w:hAnsi="Palatino Linotype"/>
                <w:i/>
                <w:szCs w:val="20"/>
              </w:rPr>
            </w:pPr>
          </w:p>
        </w:tc>
      </w:tr>
      <w:tr w:rsidR="00594F7F" w:rsidRPr="00C25464" w:rsidTr="00A22BC7">
        <w:trPr>
          <w:trHeight w:val="150"/>
          <w:tblCellSpacing w:w="0" w:type="dxa"/>
          <w:jc w:val="center"/>
        </w:trPr>
        <w:tc>
          <w:tcPr>
            <w:tcW w:w="0" w:type="auto"/>
            <w:vAlign w:val="center"/>
          </w:tcPr>
          <w:p w:rsidR="00594F7F" w:rsidRDefault="00594F7F" w:rsidP="00594F7F">
            <w:pPr>
              <w:ind w:left="1418" w:right="1286"/>
              <w:rPr>
                <w:rFonts w:ascii="Palatino Linotype" w:hAnsi="Palatino Linotype"/>
                <w:i/>
                <w:szCs w:val="18"/>
              </w:rPr>
            </w:pPr>
            <w:r w:rsidRPr="00034B5E">
              <w:rPr>
                <w:rFonts w:ascii="Palatino Linotype" w:hAnsi="Palatino Linotype"/>
                <w:i/>
                <w:szCs w:val="18"/>
              </w:rPr>
              <w:lastRenderedPageBreak/>
              <w:t>ATENTAMENTE</w:t>
            </w:r>
          </w:p>
          <w:p w:rsidR="00594F7F" w:rsidRPr="00034B5E" w:rsidRDefault="00594F7F" w:rsidP="00594F7F">
            <w:pPr>
              <w:ind w:left="1418" w:right="1286"/>
              <w:rPr>
                <w:rFonts w:ascii="Palatino Linotype" w:hAnsi="Palatino Linotype"/>
                <w:i/>
                <w:szCs w:val="24"/>
              </w:rPr>
            </w:pPr>
            <w:r w:rsidRPr="00594F7F">
              <w:rPr>
                <w:rFonts w:ascii="Palatino Linotype" w:hAnsi="Palatino Linotype"/>
                <w:i/>
                <w:szCs w:val="24"/>
              </w:rPr>
              <w:t>MARGARITO ZUÑIGA RODRIGUEZ</w:t>
            </w:r>
          </w:p>
        </w:tc>
      </w:tr>
      <w:tr w:rsidR="00594F7F" w:rsidRPr="00C25464" w:rsidTr="00A22BC7">
        <w:trPr>
          <w:trHeight w:val="150"/>
          <w:tblCellSpacing w:w="0" w:type="dxa"/>
          <w:jc w:val="center"/>
        </w:trPr>
        <w:tc>
          <w:tcPr>
            <w:tcW w:w="0" w:type="auto"/>
            <w:vAlign w:val="center"/>
          </w:tcPr>
          <w:p w:rsidR="004E4BA3" w:rsidRPr="00034B5E" w:rsidRDefault="004E4BA3" w:rsidP="004E4BA3">
            <w:pPr>
              <w:tabs>
                <w:tab w:val="left" w:pos="9214"/>
              </w:tabs>
              <w:ind w:left="1276" w:right="719"/>
              <w:rPr>
                <w:rFonts w:ascii="Palatino Linotype" w:hAnsi="Palatino Linotype"/>
                <w:i/>
              </w:rPr>
            </w:pPr>
          </w:p>
        </w:tc>
      </w:tr>
      <w:tr w:rsidR="004E4BA3" w:rsidRPr="00C25464" w:rsidTr="00A22BC7">
        <w:trPr>
          <w:trHeight w:val="150"/>
          <w:tblCellSpacing w:w="0" w:type="dxa"/>
          <w:jc w:val="center"/>
        </w:trPr>
        <w:tc>
          <w:tcPr>
            <w:tcW w:w="0" w:type="auto"/>
            <w:vAlign w:val="center"/>
          </w:tcPr>
          <w:p w:rsidR="004E4BA3" w:rsidRDefault="004E4BA3" w:rsidP="004E4BA3">
            <w:pPr>
              <w:spacing w:before="240" w:line="360" w:lineRule="auto"/>
              <w:ind w:left="993" w:right="861"/>
              <w:jc w:val="both"/>
              <w:rPr>
                <w:rFonts w:ascii="Palatino Linotype" w:hAnsi="Palatino Linotype" w:cs="Arial"/>
                <w:sz w:val="24"/>
                <w:szCs w:val="24"/>
              </w:rPr>
            </w:pPr>
            <w:r>
              <w:rPr>
                <w:rFonts w:ascii="Palatino Linotype" w:hAnsi="Palatino Linotype" w:cs="Arial"/>
                <w:sz w:val="24"/>
                <w:szCs w:val="24"/>
              </w:rPr>
              <w:t xml:space="preserve">A mayor abundamiento, se advierte que </w:t>
            </w:r>
            <w:r>
              <w:rPr>
                <w:rFonts w:ascii="Palatino Linotype" w:hAnsi="Palatino Linotype" w:cs="Arial"/>
                <w:b/>
                <w:sz w:val="24"/>
                <w:szCs w:val="24"/>
              </w:rPr>
              <w:t xml:space="preserve">El Sujeto Obligado </w:t>
            </w:r>
            <w:r>
              <w:rPr>
                <w:rFonts w:ascii="Palatino Linotype" w:hAnsi="Palatino Linotype" w:cs="Arial"/>
                <w:sz w:val="24"/>
                <w:szCs w:val="24"/>
              </w:rPr>
              <w:t>adjunto el documento electrónico “</w:t>
            </w:r>
            <w:r w:rsidRPr="00034B5E">
              <w:rPr>
                <w:rFonts w:ascii="Palatino Linotype" w:hAnsi="Palatino Linotype" w:cs="Arial"/>
                <w:b/>
                <w:sz w:val="24"/>
                <w:szCs w:val="24"/>
              </w:rPr>
              <w:t>30</w:t>
            </w:r>
            <w:r>
              <w:rPr>
                <w:rFonts w:ascii="Palatino Linotype" w:hAnsi="Palatino Linotype" w:cs="Arial"/>
                <w:b/>
                <w:sz w:val="24"/>
                <w:szCs w:val="24"/>
              </w:rPr>
              <w:t>1</w:t>
            </w:r>
            <w:r w:rsidRPr="00034B5E">
              <w:rPr>
                <w:rFonts w:ascii="Palatino Linotype" w:hAnsi="Palatino Linotype" w:cs="Arial"/>
                <w:b/>
                <w:sz w:val="24"/>
                <w:szCs w:val="24"/>
              </w:rPr>
              <w:t>.pdf</w:t>
            </w:r>
            <w:r>
              <w:rPr>
                <w:rFonts w:ascii="Palatino Linotype" w:hAnsi="Palatino Linotype" w:cs="Arial"/>
                <w:b/>
                <w:sz w:val="24"/>
                <w:szCs w:val="24"/>
              </w:rPr>
              <w:t xml:space="preserve">”, </w:t>
            </w:r>
            <w:r>
              <w:rPr>
                <w:rFonts w:ascii="Palatino Linotype" w:hAnsi="Palatino Linotype" w:cs="Arial"/>
                <w:sz w:val="24"/>
                <w:szCs w:val="24"/>
              </w:rPr>
              <w:t xml:space="preserve">mismo que se tiene por reproducido en virtud de que será materia de análisis en el considerando respectivo. </w:t>
            </w:r>
          </w:p>
          <w:p w:rsidR="004E4BA3" w:rsidRPr="00837E08" w:rsidRDefault="004E4BA3" w:rsidP="004E4BA3">
            <w:pPr>
              <w:spacing w:before="240" w:line="360" w:lineRule="auto"/>
              <w:ind w:left="993" w:right="861"/>
              <w:jc w:val="both"/>
              <w:rPr>
                <w:rFonts w:ascii="Palatino Linotype" w:hAnsi="Palatino Linotype"/>
                <w:i/>
              </w:rPr>
            </w:pPr>
          </w:p>
        </w:tc>
      </w:tr>
      <w:tr w:rsidR="004E4BA3" w:rsidRPr="00034B5E" w:rsidTr="004E4BA3">
        <w:trPr>
          <w:trHeight w:val="150"/>
          <w:tblCellSpacing w:w="0" w:type="dxa"/>
          <w:jc w:val="center"/>
        </w:trPr>
        <w:tc>
          <w:tcPr>
            <w:tcW w:w="0" w:type="auto"/>
            <w:vAlign w:val="center"/>
          </w:tcPr>
          <w:p w:rsidR="004E4BA3" w:rsidRPr="00DB3F80" w:rsidRDefault="004E4BA3" w:rsidP="00DB3F80">
            <w:pPr>
              <w:spacing w:before="240" w:line="360" w:lineRule="auto"/>
              <w:ind w:left="993" w:right="861"/>
              <w:jc w:val="right"/>
              <w:rPr>
                <w:rFonts w:ascii="Palatino Linotype" w:hAnsi="Palatino Linotype" w:cs="Arial"/>
                <w:i/>
                <w:szCs w:val="24"/>
              </w:rPr>
            </w:pPr>
            <w:r w:rsidRPr="00DB3F80">
              <w:rPr>
                <w:rFonts w:ascii="Palatino Linotype" w:hAnsi="Palatino Linotype" w:cs="Arial"/>
                <w:i/>
                <w:szCs w:val="24"/>
              </w:rPr>
              <w:t>Nextlalpan, México a 17 de Diciembre de 2019</w:t>
            </w:r>
          </w:p>
        </w:tc>
      </w:tr>
      <w:tr w:rsidR="004E4BA3" w:rsidRPr="00034B5E" w:rsidTr="004E4BA3">
        <w:trPr>
          <w:trHeight w:val="150"/>
          <w:tblCellSpacing w:w="0" w:type="dxa"/>
          <w:jc w:val="center"/>
        </w:trPr>
        <w:tc>
          <w:tcPr>
            <w:tcW w:w="0" w:type="auto"/>
            <w:vAlign w:val="center"/>
          </w:tcPr>
          <w:p w:rsidR="004E4BA3" w:rsidRPr="00DB3F80" w:rsidRDefault="004E4BA3" w:rsidP="00516FFC">
            <w:pPr>
              <w:spacing w:before="240" w:line="360" w:lineRule="auto"/>
              <w:ind w:left="993" w:right="861"/>
              <w:jc w:val="right"/>
              <w:rPr>
                <w:rFonts w:ascii="Palatino Linotype" w:hAnsi="Palatino Linotype" w:cs="Arial"/>
                <w:i/>
                <w:szCs w:val="24"/>
              </w:rPr>
            </w:pPr>
            <w:r w:rsidRPr="00DB3F80">
              <w:rPr>
                <w:rFonts w:ascii="Palatino Linotype" w:hAnsi="Palatino Linotype" w:cs="Arial"/>
                <w:i/>
                <w:szCs w:val="24"/>
              </w:rPr>
              <w:t xml:space="preserve">Nombre del solicitante: </w:t>
            </w:r>
            <w:proofErr w:type="spellStart"/>
            <w:r w:rsidR="00516FFC">
              <w:rPr>
                <w:rFonts w:ascii="Palatino Linotype" w:hAnsi="Palatino Linotype" w:cs="Arial"/>
                <w:i/>
                <w:szCs w:val="24"/>
              </w:rPr>
              <w:t>xxxxxxxx</w:t>
            </w:r>
            <w:proofErr w:type="spellEnd"/>
          </w:p>
        </w:tc>
      </w:tr>
      <w:tr w:rsidR="004E4BA3" w:rsidRPr="00034B5E" w:rsidTr="004E4BA3">
        <w:trPr>
          <w:trHeight w:val="150"/>
          <w:tblCellSpacing w:w="0" w:type="dxa"/>
          <w:jc w:val="center"/>
        </w:trPr>
        <w:tc>
          <w:tcPr>
            <w:tcW w:w="0" w:type="auto"/>
            <w:vAlign w:val="center"/>
          </w:tcPr>
          <w:p w:rsidR="004E4BA3" w:rsidRPr="00DB3F80" w:rsidRDefault="004E4BA3" w:rsidP="00DB3F80">
            <w:pPr>
              <w:spacing w:before="240" w:line="360" w:lineRule="auto"/>
              <w:ind w:left="993" w:right="861"/>
              <w:jc w:val="right"/>
              <w:rPr>
                <w:rFonts w:ascii="Palatino Linotype" w:hAnsi="Palatino Linotype" w:cs="Arial"/>
                <w:i/>
                <w:szCs w:val="24"/>
              </w:rPr>
            </w:pPr>
            <w:r w:rsidRPr="00DB3F80">
              <w:rPr>
                <w:rFonts w:ascii="Palatino Linotype" w:hAnsi="Palatino Linotype" w:cs="Arial"/>
                <w:i/>
                <w:szCs w:val="24"/>
              </w:rPr>
              <w:t>Folio de la solicitud: 0030</w:t>
            </w:r>
            <w:r w:rsidR="00DB3F80">
              <w:rPr>
                <w:rFonts w:ascii="Palatino Linotype" w:hAnsi="Palatino Linotype" w:cs="Arial"/>
                <w:i/>
                <w:szCs w:val="24"/>
              </w:rPr>
              <w:t>0</w:t>
            </w:r>
            <w:r w:rsidRPr="00DB3F80">
              <w:rPr>
                <w:rFonts w:ascii="Palatino Linotype" w:hAnsi="Palatino Linotype" w:cs="Arial"/>
                <w:i/>
                <w:szCs w:val="24"/>
              </w:rPr>
              <w:t>/NEXTLAL/IP/2019</w:t>
            </w:r>
          </w:p>
        </w:tc>
      </w:tr>
      <w:tr w:rsidR="004E4BA3" w:rsidRPr="00034B5E" w:rsidTr="00DB3F80">
        <w:trPr>
          <w:trHeight w:val="716"/>
          <w:tblCellSpacing w:w="0" w:type="dxa"/>
          <w:jc w:val="center"/>
        </w:trPr>
        <w:tc>
          <w:tcPr>
            <w:tcW w:w="0" w:type="auto"/>
            <w:vAlign w:val="center"/>
          </w:tcPr>
          <w:p w:rsidR="004E4BA3" w:rsidRPr="00DB3F80" w:rsidRDefault="004E4BA3" w:rsidP="004E4BA3">
            <w:pPr>
              <w:spacing w:before="240" w:line="360" w:lineRule="auto"/>
              <w:ind w:left="993" w:right="861"/>
              <w:jc w:val="both"/>
              <w:rPr>
                <w:rFonts w:ascii="Palatino Linotype" w:hAnsi="Palatino Linotype" w:cs="Arial"/>
                <w:i/>
                <w:sz w:val="24"/>
                <w:szCs w:val="24"/>
              </w:rPr>
            </w:pPr>
            <w:r w:rsidRPr="00DB3F80">
              <w:rPr>
                <w:rFonts w:ascii="Palatino Linotype" w:hAnsi="Palatino Linotype" w:cs="Arial"/>
                <w:i/>
                <w:sz w:val="24"/>
                <w:szCs w:val="24"/>
              </w:rPr>
              <w:t xml:space="preserve">se </w:t>
            </w:r>
            <w:proofErr w:type="spellStart"/>
            <w:r w:rsidRPr="00DB3F80">
              <w:rPr>
                <w:rFonts w:ascii="Palatino Linotype" w:hAnsi="Palatino Linotype" w:cs="Arial"/>
                <w:i/>
                <w:sz w:val="24"/>
                <w:szCs w:val="24"/>
              </w:rPr>
              <w:t>envia</w:t>
            </w:r>
            <w:proofErr w:type="spellEnd"/>
            <w:r w:rsidRPr="00DB3F80">
              <w:rPr>
                <w:rFonts w:ascii="Palatino Linotype" w:hAnsi="Palatino Linotype" w:cs="Arial"/>
                <w:i/>
                <w:sz w:val="24"/>
                <w:szCs w:val="24"/>
              </w:rPr>
              <w:t xml:space="preserve"> respuesta a solicitud de información en tiempo y forma</w:t>
            </w:r>
          </w:p>
        </w:tc>
      </w:tr>
      <w:tr w:rsidR="004E4BA3" w:rsidRPr="00034B5E" w:rsidTr="004E4BA3">
        <w:trPr>
          <w:trHeight w:val="150"/>
          <w:tblCellSpacing w:w="0" w:type="dxa"/>
          <w:jc w:val="center"/>
        </w:trPr>
        <w:tc>
          <w:tcPr>
            <w:tcW w:w="0" w:type="auto"/>
            <w:vAlign w:val="center"/>
          </w:tcPr>
          <w:p w:rsidR="004E4BA3" w:rsidRPr="00DB3F80" w:rsidRDefault="004E4BA3" w:rsidP="004E4BA3">
            <w:pPr>
              <w:spacing w:before="240" w:line="360" w:lineRule="auto"/>
              <w:ind w:left="993" w:right="861"/>
              <w:jc w:val="both"/>
              <w:rPr>
                <w:rFonts w:ascii="Palatino Linotype" w:hAnsi="Palatino Linotype" w:cs="Arial"/>
                <w:i/>
                <w:sz w:val="24"/>
                <w:szCs w:val="24"/>
              </w:rPr>
            </w:pPr>
            <w:r w:rsidRPr="00DB3F80">
              <w:rPr>
                <w:rFonts w:ascii="Palatino Linotype" w:hAnsi="Palatino Linotype" w:cs="Arial"/>
                <w:i/>
                <w:sz w:val="24"/>
                <w:szCs w:val="24"/>
              </w:rPr>
              <w:t>ATENTAMENTE</w:t>
            </w:r>
          </w:p>
          <w:p w:rsidR="004E4BA3" w:rsidRPr="00DB3F80" w:rsidRDefault="004E4BA3" w:rsidP="004E4BA3">
            <w:pPr>
              <w:spacing w:before="240" w:line="360" w:lineRule="auto"/>
              <w:ind w:left="993" w:right="861"/>
              <w:jc w:val="both"/>
              <w:rPr>
                <w:rFonts w:ascii="Palatino Linotype" w:hAnsi="Palatino Linotype" w:cs="Arial"/>
                <w:i/>
                <w:sz w:val="24"/>
                <w:szCs w:val="24"/>
              </w:rPr>
            </w:pPr>
            <w:r w:rsidRPr="00DB3F80">
              <w:rPr>
                <w:rFonts w:ascii="Palatino Linotype" w:hAnsi="Palatino Linotype" w:cs="Arial"/>
                <w:i/>
                <w:sz w:val="24"/>
                <w:szCs w:val="24"/>
              </w:rPr>
              <w:t>MARGARITO ZUÑIGA RODRIGUEZ</w:t>
            </w:r>
          </w:p>
        </w:tc>
      </w:tr>
      <w:tr w:rsidR="004E4BA3" w:rsidRPr="00034B5E" w:rsidTr="004E4BA3">
        <w:trPr>
          <w:trHeight w:val="150"/>
          <w:tblCellSpacing w:w="0" w:type="dxa"/>
          <w:jc w:val="center"/>
        </w:trPr>
        <w:tc>
          <w:tcPr>
            <w:tcW w:w="0" w:type="auto"/>
            <w:vAlign w:val="center"/>
          </w:tcPr>
          <w:p w:rsidR="004E4BA3" w:rsidRPr="004E4BA3" w:rsidRDefault="004E4BA3" w:rsidP="004E4BA3">
            <w:pPr>
              <w:spacing w:before="240" w:line="360" w:lineRule="auto"/>
              <w:ind w:left="993" w:right="861"/>
              <w:jc w:val="both"/>
              <w:rPr>
                <w:rFonts w:ascii="Palatino Linotype" w:hAnsi="Palatino Linotype" w:cs="Arial"/>
                <w:sz w:val="24"/>
                <w:szCs w:val="24"/>
              </w:rPr>
            </w:pPr>
          </w:p>
        </w:tc>
      </w:tr>
      <w:tr w:rsidR="004E4BA3" w:rsidRPr="00837E08" w:rsidTr="004E4BA3">
        <w:trPr>
          <w:trHeight w:val="150"/>
          <w:tblCellSpacing w:w="0" w:type="dxa"/>
          <w:jc w:val="center"/>
        </w:trPr>
        <w:tc>
          <w:tcPr>
            <w:tcW w:w="0" w:type="auto"/>
            <w:vAlign w:val="center"/>
          </w:tcPr>
          <w:p w:rsidR="004E4BA3" w:rsidRDefault="004E4BA3" w:rsidP="002A771B">
            <w:pPr>
              <w:spacing w:before="240" w:line="360" w:lineRule="auto"/>
              <w:ind w:left="993" w:right="861"/>
              <w:jc w:val="both"/>
              <w:rPr>
                <w:rFonts w:ascii="Palatino Linotype" w:hAnsi="Palatino Linotype" w:cs="Arial"/>
                <w:sz w:val="24"/>
                <w:szCs w:val="24"/>
              </w:rPr>
            </w:pPr>
            <w:r>
              <w:rPr>
                <w:rFonts w:ascii="Palatino Linotype" w:hAnsi="Palatino Linotype" w:cs="Arial"/>
                <w:sz w:val="24"/>
                <w:szCs w:val="24"/>
              </w:rPr>
              <w:lastRenderedPageBreak/>
              <w:t xml:space="preserve">A mayor abundamiento, se advierte que </w:t>
            </w:r>
            <w:r w:rsidRPr="004E4BA3">
              <w:rPr>
                <w:rFonts w:ascii="Palatino Linotype" w:hAnsi="Palatino Linotype" w:cs="Arial"/>
                <w:sz w:val="24"/>
                <w:szCs w:val="24"/>
              </w:rPr>
              <w:t xml:space="preserve">El Sujeto Obligado </w:t>
            </w:r>
            <w:r>
              <w:rPr>
                <w:rFonts w:ascii="Palatino Linotype" w:hAnsi="Palatino Linotype" w:cs="Arial"/>
                <w:sz w:val="24"/>
                <w:szCs w:val="24"/>
              </w:rPr>
              <w:t>adjunto el documento electrónico “</w:t>
            </w:r>
            <w:r w:rsidRPr="004E4BA3">
              <w:rPr>
                <w:rFonts w:ascii="Palatino Linotype" w:hAnsi="Palatino Linotype" w:cs="Arial"/>
                <w:sz w:val="24"/>
                <w:szCs w:val="24"/>
              </w:rPr>
              <w:t>30</w:t>
            </w:r>
            <w:r w:rsidR="00DB3F80">
              <w:rPr>
                <w:rFonts w:ascii="Palatino Linotype" w:hAnsi="Palatino Linotype" w:cs="Arial"/>
                <w:sz w:val="24"/>
                <w:szCs w:val="24"/>
              </w:rPr>
              <w:t>0</w:t>
            </w:r>
            <w:r w:rsidRPr="004E4BA3">
              <w:rPr>
                <w:rFonts w:ascii="Palatino Linotype" w:hAnsi="Palatino Linotype" w:cs="Arial"/>
                <w:sz w:val="24"/>
                <w:szCs w:val="24"/>
              </w:rPr>
              <w:t xml:space="preserve">.pdf”, </w:t>
            </w:r>
            <w:r>
              <w:rPr>
                <w:rFonts w:ascii="Palatino Linotype" w:hAnsi="Palatino Linotype" w:cs="Arial"/>
                <w:sz w:val="24"/>
                <w:szCs w:val="24"/>
              </w:rPr>
              <w:t xml:space="preserve">mismo que se tiene por reproducido en virtud de que será materia de análisis en el considerando respectivo. </w:t>
            </w:r>
          </w:p>
          <w:p w:rsidR="004E4BA3" w:rsidRPr="004E4BA3" w:rsidRDefault="004E4BA3" w:rsidP="002A771B">
            <w:pPr>
              <w:spacing w:before="240" w:line="360" w:lineRule="auto"/>
              <w:ind w:left="993" w:right="861"/>
              <w:jc w:val="both"/>
              <w:rPr>
                <w:rFonts w:ascii="Palatino Linotype" w:hAnsi="Palatino Linotype" w:cs="Arial"/>
                <w:sz w:val="24"/>
                <w:szCs w:val="24"/>
              </w:rPr>
            </w:pPr>
          </w:p>
        </w:tc>
      </w:tr>
      <w:tr w:rsidR="00DB3F80" w:rsidRPr="00034B5E" w:rsidTr="00DB3F80">
        <w:trPr>
          <w:trHeight w:val="150"/>
          <w:tblCellSpacing w:w="0" w:type="dxa"/>
          <w:jc w:val="center"/>
        </w:trPr>
        <w:tc>
          <w:tcPr>
            <w:tcW w:w="0" w:type="auto"/>
            <w:vAlign w:val="center"/>
          </w:tcPr>
          <w:p w:rsidR="00DB3F80" w:rsidRPr="00DB3F80" w:rsidRDefault="00DB3F80" w:rsidP="00DB3F80">
            <w:pPr>
              <w:spacing w:before="240" w:line="360" w:lineRule="auto"/>
              <w:ind w:left="993" w:right="861"/>
              <w:jc w:val="right"/>
              <w:rPr>
                <w:rFonts w:ascii="Palatino Linotype" w:hAnsi="Palatino Linotype" w:cs="Arial"/>
                <w:i/>
                <w:sz w:val="24"/>
                <w:szCs w:val="24"/>
              </w:rPr>
            </w:pPr>
            <w:r w:rsidRPr="00DB3F80">
              <w:rPr>
                <w:rFonts w:ascii="Palatino Linotype" w:hAnsi="Palatino Linotype" w:cs="Arial"/>
                <w:i/>
                <w:sz w:val="24"/>
                <w:szCs w:val="24"/>
              </w:rPr>
              <w:t>Nextlalpan, México a 17 de Diciembre de 2019</w:t>
            </w:r>
          </w:p>
        </w:tc>
      </w:tr>
      <w:tr w:rsidR="00DB3F80" w:rsidRPr="00034B5E" w:rsidTr="00DB3F80">
        <w:trPr>
          <w:trHeight w:val="150"/>
          <w:tblCellSpacing w:w="0" w:type="dxa"/>
          <w:jc w:val="center"/>
        </w:trPr>
        <w:tc>
          <w:tcPr>
            <w:tcW w:w="0" w:type="auto"/>
            <w:vAlign w:val="center"/>
          </w:tcPr>
          <w:p w:rsidR="00DB3F80" w:rsidRPr="00DB3F80" w:rsidRDefault="00DB3F80" w:rsidP="00516FFC">
            <w:pPr>
              <w:spacing w:before="240" w:line="360" w:lineRule="auto"/>
              <w:ind w:left="993" w:right="861"/>
              <w:jc w:val="right"/>
              <w:rPr>
                <w:rFonts w:ascii="Palatino Linotype" w:hAnsi="Palatino Linotype" w:cs="Arial"/>
                <w:i/>
                <w:sz w:val="24"/>
                <w:szCs w:val="24"/>
              </w:rPr>
            </w:pPr>
            <w:r w:rsidRPr="00DB3F80">
              <w:rPr>
                <w:rFonts w:ascii="Palatino Linotype" w:hAnsi="Palatino Linotype" w:cs="Arial"/>
                <w:i/>
                <w:sz w:val="24"/>
                <w:szCs w:val="24"/>
              </w:rPr>
              <w:t xml:space="preserve">Nombre del solicitante: </w:t>
            </w:r>
            <w:proofErr w:type="spellStart"/>
            <w:r w:rsidR="00516FFC">
              <w:rPr>
                <w:rFonts w:ascii="Palatino Linotype" w:hAnsi="Palatino Linotype" w:cs="Arial"/>
                <w:i/>
                <w:sz w:val="24"/>
                <w:szCs w:val="24"/>
              </w:rPr>
              <w:t>xxxxxxxx</w:t>
            </w:r>
            <w:proofErr w:type="spellEnd"/>
          </w:p>
        </w:tc>
      </w:tr>
      <w:tr w:rsidR="00DB3F80" w:rsidRPr="00034B5E" w:rsidTr="00DB3F80">
        <w:trPr>
          <w:trHeight w:val="150"/>
          <w:tblCellSpacing w:w="0" w:type="dxa"/>
          <w:jc w:val="center"/>
        </w:trPr>
        <w:tc>
          <w:tcPr>
            <w:tcW w:w="0" w:type="auto"/>
            <w:vAlign w:val="center"/>
          </w:tcPr>
          <w:p w:rsidR="00DB3F80" w:rsidRPr="00DB3F80" w:rsidRDefault="00DB3F80" w:rsidP="00DB3F80">
            <w:pPr>
              <w:spacing w:before="240" w:line="360" w:lineRule="auto"/>
              <w:ind w:left="993" w:right="861"/>
              <w:jc w:val="right"/>
              <w:rPr>
                <w:rFonts w:ascii="Palatino Linotype" w:hAnsi="Palatino Linotype" w:cs="Arial"/>
                <w:i/>
                <w:sz w:val="24"/>
                <w:szCs w:val="24"/>
              </w:rPr>
            </w:pPr>
            <w:r w:rsidRPr="00DB3F80">
              <w:rPr>
                <w:rFonts w:ascii="Palatino Linotype" w:hAnsi="Palatino Linotype" w:cs="Arial"/>
                <w:i/>
                <w:sz w:val="24"/>
                <w:szCs w:val="24"/>
              </w:rPr>
              <w:t>Folio de la solicitud: 00299/NEXTLAL/IP/2019</w:t>
            </w:r>
          </w:p>
        </w:tc>
      </w:tr>
      <w:tr w:rsidR="00DB3F80" w:rsidRPr="00034B5E" w:rsidTr="00DB3F80">
        <w:trPr>
          <w:trHeight w:val="150"/>
          <w:tblCellSpacing w:w="0" w:type="dxa"/>
          <w:jc w:val="center"/>
        </w:trPr>
        <w:tc>
          <w:tcPr>
            <w:tcW w:w="0" w:type="auto"/>
            <w:vAlign w:val="center"/>
          </w:tcPr>
          <w:p w:rsidR="00DB3F80" w:rsidRPr="00DB3F80" w:rsidRDefault="00DB3F80" w:rsidP="00DB3F80">
            <w:pPr>
              <w:spacing w:before="240" w:line="360" w:lineRule="auto"/>
              <w:ind w:left="993" w:right="861"/>
              <w:jc w:val="both"/>
              <w:rPr>
                <w:rFonts w:ascii="Palatino Linotype" w:hAnsi="Palatino Linotype" w:cs="Arial"/>
                <w:i/>
                <w:sz w:val="24"/>
                <w:szCs w:val="24"/>
              </w:rPr>
            </w:pPr>
            <w:r w:rsidRPr="00DB3F80">
              <w:rPr>
                <w:rFonts w:ascii="Palatino Linotype" w:hAnsi="Palatino Linotype" w:cs="Arial"/>
                <w:i/>
                <w:sz w:val="24"/>
                <w:szCs w:val="24"/>
              </w:rPr>
              <w:t xml:space="preserve">se </w:t>
            </w:r>
            <w:proofErr w:type="spellStart"/>
            <w:r w:rsidRPr="00DB3F80">
              <w:rPr>
                <w:rFonts w:ascii="Palatino Linotype" w:hAnsi="Palatino Linotype" w:cs="Arial"/>
                <w:i/>
                <w:sz w:val="24"/>
                <w:szCs w:val="24"/>
              </w:rPr>
              <w:t>envia</w:t>
            </w:r>
            <w:proofErr w:type="spellEnd"/>
            <w:r w:rsidRPr="00DB3F80">
              <w:rPr>
                <w:rFonts w:ascii="Palatino Linotype" w:hAnsi="Palatino Linotype" w:cs="Arial"/>
                <w:i/>
                <w:sz w:val="24"/>
                <w:szCs w:val="24"/>
              </w:rPr>
              <w:t xml:space="preserve"> respuesta a solicitud de información en tiempo y forma</w:t>
            </w:r>
          </w:p>
        </w:tc>
      </w:tr>
      <w:tr w:rsidR="00DB3F80" w:rsidRPr="00034B5E" w:rsidTr="00DB3F80">
        <w:trPr>
          <w:trHeight w:val="150"/>
          <w:tblCellSpacing w:w="0" w:type="dxa"/>
          <w:jc w:val="center"/>
        </w:trPr>
        <w:tc>
          <w:tcPr>
            <w:tcW w:w="0" w:type="auto"/>
            <w:vAlign w:val="center"/>
          </w:tcPr>
          <w:p w:rsidR="00DB3F80" w:rsidRPr="00DB3F80" w:rsidRDefault="00DB3F80" w:rsidP="00DB3F80">
            <w:pPr>
              <w:spacing w:before="240" w:line="360" w:lineRule="auto"/>
              <w:ind w:left="993" w:right="861"/>
              <w:jc w:val="both"/>
              <w:rPr>
                <w:rFonts w:ascii="Palatino Linotype" w:hAnsi="Palatino Linotype" w:cs="Arial"/>
                <w:i/>
                <w:sz w:val="24"/>
                <w:szCs w:val="24"/>
              </w:rPr>
            </w:pPr>
            <w:r w:rsidRPr="00DB3F80">
              <w:rPr>
                <w:rFonts w:ascii="Palatino Linotype" w:hAnsi="Palatino Linotype" w:cs="Arial"/>
                <w:i/>
                <w:sz w:val="24"/>
                <w:szCs w:val="24"/>
              </w:rPr>
              <w:t>ATENTAMENTE</w:t>
            </w:r>
          </w:p>
          <w:p w:rsidR="00DB3F80" w:rsidRPr="00DB3F80" w:rsidRDefault="00DB3F80" w:rsidP="00DB3F80">
            <w:pPr>
              <w:spacing w:before="240" w:line="360" w:lineRule="auto"/>
              <w:ind w:left="993" w:right="861"/>
              <w:jc w:val="both"/>
              <w:rPr>
                <w:rFonts w:ascii="Palatino Linotype" w:hAnsi="Palatino Linotype" w:cs="Arial"/>
                <w:i/>
                <w:sz w:val="24"/>
                <w:szCs w:val="24"/>
              </w:rPr>
            </w:pPr>
            <w:r w:rsidRPr="00DB3F80">
              <w:rPr>
                <w:rFonts w:ascii="Palatino Linotype" w:hAnsi="Palatino Linotype" w:cs="Arial"/>
                <w:i/>
                <w:sz w:val="24"/>
                <w:szCs w:val="24"/>
              </w:rPr>
              <w:t>MARGARITO ZUÑIGA RODRIGUEZ</w:t>
            </w:r>
          </w:p>
        </w:tc>
      </w:tr>
      <w:tr w:rsidR="00DB3F80" w:rsidRPr="00837E08" w:rsidTr="00DB3F80">
        <w:trPr>
          <w:trHeight w:val="150"/>
          <w:tblCellSpacing w:w="0" w:type="dxa"/>
          <w:jc w:val="center"/>
        </w:trPr>
        <w:tc>
          <w:tcPr>
            <w:tcW w:w="0" w:type="auto"/>
            <w:vAlign w:val="center"/>
          </w:tcPr>
          <w:p w:rsidR="00DB3F80" w:rsidRPr="00DB3F80" w:rsidRDefault="00DB3F80" w:rsidP="00DB3F80">
            <w:pPr>
              <w:spacing w:before="240" w:line="360" w:lineRule="auto"/>
              <w:ind w:left="993" w:right="861"/>
              <w:jc w:val="both"/>
              <w:rPr>
                <w:rFonts w:ascii="Palatino Linotype" w:hAnsi="Palatino Linotype" w:cs="Arial"/>
                <w:sz w:val="24"/>
                <w:szCs w:val="24"/>
              </w:rPr>
            </w:pPr>
            <w:r>
              <w:rPr>
                <w:rFonts w:ascii="Palatino Linotype" w:hAnsi="Palatino Linotype" w:cs="Arial"/>
                <w:sz w:val="24"/>
                <w:szCs w:val="24"/>
              </w:rPr>
              <w:t xml:space="preserve">A mayor abundamiento, se advierte que </w:t>
            </w:r>
            <w:r w:rsidRPr="00DB3F80">
              <w:rPr>
                <w:rFonts w:ascii="Palatino Linotype" w:hAnsi="Palatino Linotype" w:cs="Arial"/>
                <w:sz w:val="24"/>
                <w:szCs w:val="24"/>
              </w:rPr>
              <w:t xml:space="preserve">El Sujeto Obligado </w:t>
            </w:r>
            <w:r>
              <w:rPr>
                <w:rFonts w:ascii="Palatino Linotype" w:hAnsi="Palatino Linotype" w:cs="Arial"/>
                <w:sz w:val="24"/>
                <w:szCs w:val="24"/>
              </w:rPr>
              <w:t>adjunto el documento electrónico “299</w:t>
            </w:r>
            <w:r w:rsidRPr="00DB3F80">
              <w:rPr>
                <w:rFonts w:ascii="Palatino Linotype" w:hAnsi="Palatino Linotype" w:cs="Arial"/>
                <w:sz w:val="24"/>
                <w:szCs w:val="24"/>
              </w:rPr>
              <w:t xml:space="preserve">.pdf”, </w:t>
            </w:r>
            <w:r>
              <w:rPr>
                <w:rFonts w:ascii="Palatino Linotype" w:hAnsi="Palatino Linotype" w:cs="Arial"/>
                <w:sz w:val="24"/>
                <w:szCs w:val="24"/>
              </w:rPr>
              <w:t xml:space="preserve">mismo que se tiene por reproducido en virtud de que será materia de análisis en el considerando respectivo. </w:t>
            </w:r>
          </w:p>
        </w:tc>
      </w:tr>
      <w:tr w:rsidR="00DB3F80" w:rsidRPr="00034B5E" w:rsidTr="00DB3F80">
        <w:trPr>
          <w:trHeight w:val="150"/>
          <w:tblCellSpacing w:w="0" w:type="dxa"/>
          <w:jc w:val="center"/>
        </w:trPr>
        <w:tc>
          <w:tcPr>
            <w:tcW w:w="0" w:type="auto"/>
            <w:vAlign w:val="center"/>
          </w:tcPr>
          <w:p w:rsidR="00DB3F80" w:rsidRPr="00DB3F80" w:rsidRDefault="00DB3F80" w:rsidP="00DB3F80">
            <w:pPr>
              <w:spacing w:before="240" w:line="360" w:lineRule="auto"/>
              <w:ind w:left="993" w:right="861"/>
              <w:jc w:val="right"/>
              <w:rPr>
                <w:rFonts w:ascii="Palatino Linotype" w:hAnsi="Palatino Linotype" w:cs="Arial"/>
                <w:i/>
                <w:szCs w:val="24"/>
              </w:rPr>
            </w:pPr>
            <w:r w:rsidRPr="00DB3F80">
              <w:rPr>
                <w:rFonts w:ascii="Palatino Linotype" w:hAnsi="Palatino Linotype" w:cs="Arial"/>
                <w:i/>
                <w:szCs w:val="24"/>
              </w:rPr>
              <w:t>Nextlalpan, México a 17 de Diciembre de 2019</w:t>
            </w:r>
          </w:p>
        </w:tc>
      </w:tr>
      <w:tr w:rsidR="00DB3F80" w:rsidRPr="00034B5E" w:rsidTr="00DB3F80">
        <w:trPr>
          <w:trHeight w:val="150"/>
          <w:tblCellSpacing w:w="0" w:type="dxa"/>
          <w:jc w:val="center"/>
        </w:trPr>
        <w:tc>
          <w:tcPr>
            <w:tcW w:w="0" w:type="auto"/>
            <w:vAlign w:val="center"/>
          </w:tcPr>
          <w:p w:rsidR="00DB3F80" w:rsidRPr="00DB3F80" w:rsidRDefault="00DB3F80" w:rsidP="00516FFC">
            <w:pPr>
              <w:spacing w:before="240" w:line="360" w:lineRule="auto"/>
              <w:ind w:left="993" w:right="861"/>
              <w:jc w:val="right"/>
              <w:rPr>
                <w:rFonts w:ascii="Palatino Linotype" w:hAnsi="Palatino Linotype" w:cs="Arial"/>
                <w:i/>
                <w:szCs w:val="24"/>
              </w:rPr>
            </w:pPr>
            <w:r w:rsidRPr="00DB3F80">
              <w:rPr>
                <w:rFonts w:ascii="Palatino Linotype" w:hAnsi="Palatino Linotype" w:cs="Arial"/>
                <w:i/>
                <w:szCs w:val="24"/>
              </w:rPr>
              <w:t xml:space="preserve">Nombre del solicitante: </w:t>
            </w:r>
            <w:proofErr w:type="spellStart"/>
            <w:r w:rsidR="00516FFC">
              <w:rPr>
                <w:rFonts w:ascii="Palatino Linotype" w:hAnsi="Palatino Linotype" w:cs="Arial"/>
                <w:i/>
                <w:szCs w:val="24"/>
              </w:rPr>
              <w:t>xxxxxxxx</w:t>
            </w:r>
            <w:proofErr w:type="spellEnd"/>
          </w:p>
        </w:tc>
      </w:tr>
      <w:tr w:rsidR="00DB3F80" w:rsidRPr="00034B5E" w:rsidTr="00DB3F80">
        <w:trPr>
          <w:trHeight w:val="150"/>
          <w:tblCellSpacing w:w="0" w:type="dxa"/>
          <w:jc w:val="center"/>
        </w:trPr>
        <w:tc>
          <w:tcPr>
            <w:tcW w:w="0" w:type="auto"/>
            <w:vAlign w:val="center"/>
          </w:tcPr>
          <w:p w:rsidR="00DB3F80" w:rsidRPr="00DB3F80" w:rsidRDefault="00DB3F80" w:rsidP="00DB3F80">
            <w:pPr>
              <w:spacing w:before="240" w:line="360" w:lineRule="auto"/>
              <w:ind w:left="993" w:right="861"/>
              <w:jc w:val="right"/>
              <w:rPr>
                <w:rFonts w:ascii="Palatino Linotype" w:hAnsi="Palatino Linotype" w:cs="Arial"/>
                <w:i/>
                <w:szCs w:val="24"/>
              </w:rPr>
            </w:pPr>
            <w:r w:rsidRPr="00DB3F80">
              <w:rPr>
                <w:rFonts w:ascii="Palatino Linotype" w:hAnsi="Palatino Linotype" w:cs="Arial"/>
                <w:i/>
                <w:szCs w:val="24"/>
              </w:rPr>
              <w:lastRenderedPageBreak/>
              <w:t>Folio de la solicitud: 00</w:t>
            </w:r>
            <w:r>
              <w:rPr>
                <w:rFonts w:ascii="Palatino Linotype" w:hAnsi="Palatino Linotype" w:cs="Arial"/>
                <w:i/>
                <w:szCs w:val="24"/>
              </w:rPr>
              <w:t>298</w:t>
            </w:r>
            <w:r w:rsidRPr="00DB3F80">
              <w:rPr>
                <w:rFonts w:ascii="Palatino Linotype" w:hAnsi="Palatino Linotype" w:cs="Arial"/>
                <w:i/>
                <w:szCs w:val="24"/>
              </w:rPr>
              <w:t>/NEXTLAL/IP/2019</w:t>
            </w:r>
          </w:p>
        </w:tc>
      </w:tr>
      <w:tr w:rsidR="00DB3F80" w:rsidRPr="00034B5E" w:rsidTr="00DB3F80">
        <w:trPr>
          <w:trHeight w:val="150"/>
          <w:tblCellSpacing w:w="0" w:type="dxa"/>
          <w:jc w:val="center"/>
        </w:trPr>
        <w:tc>
          <w:tcPr>
            <w:tcW w:w="0" w:type="auto"/>
            <w:vAlign w:val="center"/>
          </w:tcPr>
          <w:p w:rsidR="00DB3F80" w:rsidRPr="00DB3F80" w:rsidRDefault="00DB3F80" w:rsidP="00DB3F80">
            <w:pPr>
              <w:spacing w:before="240" w:line="360" w:lineRule="auto"/>
              <w:ind w:left="993" w:right="861"/>
              <w:jc w:val="both"/>
              <w:rPr>
                <w:rFonts w:ascii="Palatino Linotype" w:hAnsi="Palatino Linotype" w:cs="Arial"/>
                <w:i/>
                <w:szCs w:val="24"/>
              </w:rPr>
            </w:pPr>
            <w:r w:rsidRPr="00DB3F80">
              <w:rPr>
                <w:rFonts w:ascii="Palatino Linotype" w:hAnsi="Palatino Linotype" w:cs="Arial"/>
                <w:i/>
                <w:szCs w:val="24"/>
              </w:rPr>
              <w:t xml:space="preserve">se </w:t>
            </w:r>
            <w:proofErr w:type="spellStart"/>
            <w:r w:rsidRPr="00DB3F80">
              <w:rPr>
                <w:rFonts w:ascii="Palatino Linotype" w:hAnsi="Palatino Linotype" w:cs="Arial"/>
                <w:i/>
                <w:szCs w:val="24"/>
              </w:rPr>
              <w:t>envia</w:t>
            </w:r>
            <w:proofErr w:type="spellEnd"/>
            <w:r w:rsidRPr="00DB3F80">
              <w:rPr>
                <w:rFonts w:ascii="Palatino Linotype" w:hAnsi="Palatino Linotype" w:cs="Arial"/>
                <w:i/>
                <w:szCs w:val="24"/>
              </w:rPr>
              <w:t xml:space="preserve"> respuesta a solicitud de información en tiempo y forma</w:t>
            </w:r>
          </w:p>
        </w:tc>
      </w:tr>
      <w:tr w:rsidR="00DB3F80" w:rsidRPr="00034B5E" w:rsidTr="00DB3F80">
        <w:trPr>
          <w:trHeight w:val="150"/>
          <w:tblCellSpacing w:w="0" w:type="dxa"/>
          <w:jc w:val="center"/>
        </w:trPr>
        <w:tc>
          <w:tcPr>
            <w:tcW w:w="0" w:type="auto"/>
            <w:vAlign w:val="center"/>
          </w:tcPr>
          <w:p w:rsidR="00DB3F80" w:rsidRPr="00DB3F80" w:rsidRDefault="00DB3F80" w:rsidP="00DB3F80">
            <w:pPr>
              <w:spacing w:before="240" w:line="360" w:lineRule="auto"/>
              <w:ind w:left="993" w:right="861"/>
              <w:jc w:val="both"/>
              <w:rPr>
                <w:rFonts w:ascii="Palatino Linotype" w:hAnsi="Palatino Linotype" w:cs="Arial"/>
                <w:i/>
                <w:szCs w:val="24"/>
              </w:rPr>
            </w:pPr>
            <w:r w:rsidRPr="00DB3F80">
              <w:rPr>
                <w:rFonts w:ascii="Palatino Linotype" w:hAnsi="Palatino Linotype" w:cs="Arial"/>
                <w:i/>
                <w:szCs w:val="24"/>
              </w:rPr>
              <w:t>ATENTAMENTE</w:t>
            </w:r>
          </w:p>
          <w:p w:rsidR="00DB3F80" w:rsidRPr="00DB3F80" w:rsidRDefault="00DB3F80" w:rsidP="00DB3F80">
            <w:pPr>
              <w:spacing w:before="240" w:line="360" w:lineRule="auto"/>
              <w:ind w:left="993" w:right="861"/>
              <w:jc w:val="both"/>
              <w:rPr>
                <w:rFonts w:ascii="Palatino Linotype" w:hAnsi="Palatino Linotype" w:cs="Arial"/>
                <w:i/>
                <w:szCs w:val="24"/>
              </w:rPr>
            </w:pPr>
            <w:r w:rsidRPr="00DB3F80">
              <w:rPr>
                <w:rFonts w:ascii="Palatino Linotype" w:hAnsi="Palatino Linotype" w:cs="Arial"/>
                <w:i/>
                <w:szCs w:val="24"/>
              </w:rPr>
              <w:t>MARGARITO ZUÑIGA RODRIGUEZ</w:t>
            </w:r>
          </w:p>
        </w:tc>
      </w:tr>
      <w:tr w:rsidR="00DB3F80" w:rsidRPr="00837E08" w:rsidTr="00DB3F80">
        <w:trPr>
          <w:trHeight w:val="150"/>
          <w:tblCellSpacing w:w="0" w:type="dxa"/>
          <w:jc w:val="center"/>
        </w:trPr>
        <w:tc>
          <w:tcPr>
            <w:tcW w:w="0" w:type="auto"/>
            <w:vAlign w:val="center"/>
          </w:tcPr>
          <w:p w:rsidR="00DB3F80" w:rsidRDefault="00DB3F80" w:rsidP="002A771B">
            <w:pPr>
              <w:spacing w:before="240" w:line="360" w:lineRule="auto"/>
              <w:ind w:left="993" w:right="861"/>
              <w:jc w:val="both"/>
              <w:rPr>
                <w:rFonts w:ascii="Palatino Linotype" w:hAnsi="Palatino Linotype" w:cs="Arial"/>
                <w:sz w:val="24"/>
                <w:szCs w:val="24"/>
              </w:rPr>
            </w:pPr>
            <w:r>
              <w:rPr>
                <w:rFonts w:ascii="Palatino Linotype" w:hAnsi="Palatino Linotype" w:cs="Arial"/>
                <w:sz w:val="24"/>
                <w:szCs w:val="24"/>
              </w:rPr>
              <w:t xml:space="preserve">A mayor abundamiento, se advierte que </w:t>
            </w:r>
            <w:r w:rsidRPr="00DB3F80">
              <w:rPr>
                <w:rFonts w:ascii="Palatino Linotype" w:hAnsi="Palatino Linotype" w:cs="Arial"/>
                <w:sz w:val="24"/>
                <w:szCs w:val="24"/>
              </w:rPr>
              <w:t xml:space="preserve">El Sujeto Obligado </w:t>
            </w:r>
            <w:r>
              <w:rPr>
                <w:rFonts w:ascii="Palatino Linotype" w:hAnsi="Palatino Linotype" w:cs="Arial"/>
                <w:sz w:val="24"/>
                <w:szCs w:val="24"/>
              </w:rPr>
              <w:t>adjunto el documento electrónico “298</w:t>
            </w:r>
            <w:r w:rsidRPr="00DB3F80">
              <w:rPr>
                <w:rFonts w:ascii="Palatino Linotype" w:hAnsi="Palatino Linotype" w:cs="Arial"/>
                <w:sz w:val="24"/>
                <w:szCs w:val="24"/>
              </w:rPr>
              <w:t xml:space="preserve">.pdf”, </w:t>
            </w:r>
            <w:r>
              <w:rPr>
                <w:rFonts w:ascii="Palatino Linotype" w:hAnsi="Palatino Linotype" w:cs="Arial"/>
                <w:sz w:val="24"/>
                <w:szCs w:val="24"/>
              </w:rPr>
              <w:t xml:space="preserve">mismo que se tiene por reproducido en virtud de que será materia de análisis en el considerando respectivo. </w:t>
            </w:r>
          </w:p>
          <w:p w:rsidR="00DB3F80" w:rsidRPr="00DB3F80" w:rsidRDefault="00DB3F80" w:rsidP="002A771B">
            <w:pPr>
              <w:spacing w:before="240" w:line="360" w:lineRule="auto"/>
              <w:ind w:left="993" w:right="861"/>
              <w:jc w:val="both"/>
              <w:rPr>
                <w:rFonts w:ascii="Palatino Linotype" w:hAnsi="Palatino Linotype" w:cs="Arial"/>
                <w:sz w:val="24"/>
                <w:szCs w:val="24"/>
              </w:rPr>
            </w:pPr>
          </w:p>
        </w:tc>
      </w:tr>
      <w:tr w:rsidR="00877893" w:rsidRPr="00DB3F80" w:rsidTr="00877893">
        <w:trPr>
          <w:trHeight w:val="150"/>
          <w:tblCellSpacing w:w="0" w:type="dxa"/>
          <w:jc w:val="center"/>
        </w:trPr>
        <w:tc>
          <w:tcPr>
            <w:tcW w:w="0" w:type="auto"/>
            <w:vAlign w:val="center"/>
          </w:tcPr>
          <w:p w:rsidR="00877893" w:rsidRPr="00877893" w:rsidRDefault="00877893" w:rsidP="00877893">
            <w:pPr>
              <w:spacing w:before="240" w:line="360" w:lineRule="auto"/>
              <w:ind w:left="993" w:right="861"/>
              <w:jc w:val="right"/>
              <w:rPr>
                <w:rFonts w:ascii="Palatino Linotype" w:hAnsi="Palatino Linotype" w:cs="Arial"/>
                <w:i/>
                <w:szCs w:val="24"/>
              </w:rPr>
            </w:pPr>
            <w:r w:rsidRPr="00877893">
              <w:rPr>
                <w:rFonts w:ascii="Palatino Linotype" w:hAnsi="Palatino Linotype" w:cs="Arial"/>
                <w:i/>
                <w:szCs w:val="24"/>
              </w:rPr>
              <w:t>Nextlalpan, México a 17 de Diciembre de 2019</w:t>
            </w:r>
          </w:p>
        </w:tc>
      </w:tr>
      <w:tr w:rsidR="00877893" w:rsidRPr="00DB3F80" w:rsidTr="00877893">
        <w:trPr>
          <w:trHeight w:val="150"/>
          <w:tblCellSpacing w:w="0" w:type="dxa"/>
          <w:jc w:val="center"/>
        </w:trPr>
        <w:tc>
          <w:tcPr>
            <w:tcW w:w="0" w:type="auto"/>
            <w:vAlign w:val="center"/>
          </w:tcPr>
          <w:p w:rsidR="00877893" w:rsidRPr="00877893" w:rsidRDefault="00877893" w:rsidP="00516FFC">
            <w:pPr>
              <w:spacing w:before="240" w:line="360" w:lineRule="auto"/>
              <w:ind w:left="993" w:right="861"/>
              <w:jc w:val="right"/>
              <w:rPr>
                <w:rFonts w:ascii="Palatino Linotype" w:hAnsi="Palatino Linotype" w:cs="Arial"/>
                <w:i/>
                <w:szCs w:val="24"/>
              </w:rPr>
            </w:pPr>
            <w:r w:rsidRPr="00877893">
              <w:rPr>
                <w:rFonts w:ascii="Palatino Linotype" w:hAnsi="Palatino Linotype" w:cs="Arial"/>
                <w:i/>
                <w:szCs w:val="24"/>
              </w:rPr>
              <w:t xml:space="preserve">Nombre del solicitante: </w:t>
            </w:r>
            <w:proofErr w:type="spellStart"/>
            <w:r w:rsidR="00516FFC">
              <w:rPr>
                <w:rFonts w:ascii="Palatino Linotype" w:hAnsi="Palatino Linotype" w:cs="Arial"/>
                <w:i/>
                <w:szCs w:val="24"/>
              </w:rPr>
              <w:t>xxxxxxxx</w:t>
            </w:r>
            <w:proofErr w:type="spellEnd"/>
          </w:p>
        </w:tc>
      </w:tr>
      <w:tr w:rsidR="00877893" w:rsidRPr="00DB3F80" w:rsidTr="00877893">
        <w:trPr>
          <w:trHeight w:val="150"/>
          <w:tblCellSpacing w:w="0" w:type="dxa"/>
          <w:jc w:val="center"/>
        </w:trPr>
        <w:tc>
          <w:tcPr>
            <w:tcW w:w="0" w:type="auto"/>
            <w:vAlign w:val="center"/>
          </w:tcPr>
          <w:p w:rsidR="00877893" w:rsidRPr="00877893" w:rsidRDefault="00877893" w:rsidP="00877893">
            <w:pPr>
              <w:spacing w:before="240" w:line="360" w:lineRule="auto"/>
              <w:ind w:left="993" w:right="861"/>
              <w:jc w:val="right"/>
              <w:rPr>
                <w:rFonts w:ascii="Palatino Linotype" w:hAnsi="Palatino Linotype" w:cs="Arial"/>
                <w:i/>
                <w:szCs w:val="24"/>
              </w:rPr>
            </w:pPr>
            <w:r w:rsidRPr="00877893">
              <w:rPr>
                <w:rFonts w:ascii="Palatino Linotype" w:hAnsi="Palatino Linotype" w:cs="Arial"/>
                <w:i/>
                <w:szCs w:val="24"/>
              </w:rPr>
              <w:t>Folio de la solicitud: 00</w:t>
            </w:r>
            <w:r>
              <w:rPr>
                <w:rFonts w:ascii="Palatino Linotype" w:hAnsi="Palatino Linotype" w:cs="Arial"/>
                <w:i/>
                <w:szCs w:val="24"/>
              </w:rPr>
              <w:t>297</w:t>
            </w:r>
            <w:r w:rsidRPr="00877893">
              <w:rPr>
                <w:rFonts w:ascii="Palatino Linotype" w:hAnsi="Palatino Linotype" w:cs="Arial"/>
                <w:i/>
                <w:szCs w:val="24"/>
              </w:rPr>
              <w:t>/NEXTLAL/IP/2019</w:t>
            </w:r>
          </w:p>
        </w:tc>
      </w:tr>
      <w:tr w:rsidR="00877893" w:rsidRPr="00DB3F80" w:rsidTr="00877893">
        <w:trPr>
          <w:trHeight w:val="150"/>
          <w:tblCellSpacing w:w="0" w:type="dxa"/>
          <w:jc w:val="center"/>
        </w:trPr>
        <w:tc>
          <w:tcPr>
            <w:tcW w:w="0" w:type="auto"/>
            <w:vAlign w:val="center"/>
          </w:tcPr>
          <w:p w:rsidR="00877893" w:rsidRPr="00877893" w:rsidRDefault="00877893" w:rsidP="002A771B">
            <w:pPr>
              <w:spacing w:before="240" w:line="360" w:lineRule="auto"/>
              <w:ind w:left="993" w:right="861"/>
              <w:jc w:val="both"/>
              <w:rPr>
                <w:rFonts w:ascii="Palatino Linotype" w:hAnsi="Palatino Linotype" w:cs="Arial"/>
                <w:i/>
                <w:szCs w:val="24"/>
              </w:rPr>
            </w:pPr>
            <w:r w:rsidRPr="00877893">
              <w:rPr>
                <w:rFonts w:ascii="Palatino Linotype" w:hAnsi="Palatino Linotype" w:cs="Arial"/>
                <w:i/>
                <w:szCs w:val="24"/>
              </w:rPr>
              <w:t xml:space="preserve">se </w:t>
            </w:r>
            <w:proofErr w:type="spellStart"/>
            <w:r w:rsidRPr="00877893">
              <w:rPr>
                <w:rFonts w:ascii="Palatino Linotype" w:hAnsi="Palatino Linotype" w:cs="Arial"/>
                <w:i/>
                <w:szCs w:val="24"/>
              </w:rPr>
              <w:t>envia</w:t>
            </w:r>
            <w:proofErr w:type="spellEnd"/>
            <w:r w:rsidRPr="00877893">
              <w:rPr>
                <w:rFonts w:ascii="Palatino Linotype" w:hAnsi="Palatino Linotype" w:cs="Arial"/>
                <w:i/>
                <w:szCs w:val="24"/>
              </w:rPr>
              <w:t xml:space="preserve"> respuesta a solicitud de información en tiempo y forma</w:t>
            </w:r>
          </w:p>
        </w:tc>
      </w:tr>
      <w:tr w:rsidR="00877893" w:rsidRPr="00DB3F80" w:rsidTr="00877893">
        <w:trPr>
          <w:trHeight w:val="150"/>
          <w:tblCellSpacing w:w="0" w:type="dxa"/>
          <w:jc w:val="center"/>
        </w:trPr>
        <w:tc>
          <w:tcPr>
            <w:tcW w:w="0" w:type="auto"/>
            <w:vAlign w:val="center"/>
          </w:tcPr>
          <w:p w:rsidR="00877893" w:rsidRPr="00877893" w:rsidRDefault="00877893" w:rsidP="002A771B">
            <w:pPr>
              <w:spacing w:before="240" w:line="360" w:lineRule="auto"/>
              <w:ind w:left="993" w:right="861"/>
              <w:jc w:val="both"/>
              <w:rPr>
                <w:rFonts w:ascii="Palatino Linotype" w:hAnsi="Palatino Linotype" w:cs="Arial"/>
                <w:i/>
                <w:szCs w:val="24"/>
              </w:rPr>
            </w:pPr>
            <w:r w:rsidRPr="00877893">
              <w:rPr>
                <w:rFonts w:ascii="Palatino Linotype" w:hAnsi="Palatino Linotype" w:cs="Arial"/>
                <w:i/>
                <w:szCs w:val="24"/>
              </w:rPr>
              <w:t>ATENTAMENTE</w:t>
            </w:r>
          </w:p>
          <w:p w:rsidR="00877893" w:rsidRPr="00877893" w:rsidRDefault="00877893" w:rsidP="002A771B">
            <w:pPr>
              <w:spacing w:before="240" w:line="360" w:lineRule="auto"/>
              <w:ind w:left="993" w:right="861"/>
              <w:jc w:val="both"/>
              <w:rPr>
                <w:rFonts w:ascii="Palatino Linotype" w:hAnsi="Palatino Linotype" w:cs="Arial"/>
                <w:i/>
                <w:szCs w:val="24"/>
              </w:rPr>
            </w:pPr>
            <w:r w:rsidRPr="00877893">
              <w:rPr>
                <w:rFonts w:ascii="Palatino Linotype" w:hAnsi="Palatino Linotype" w:cs="Arial"/>
                <w:i/>
                <w:szCs w:val="24"/>
              </w:rPr>
              <w:t>MARGARITO ZUÑIGA RODRIGUEZ</w:t>
            </w:r>
          </w:p>
        </w:tc>
      </w:tr>
      <w:tr w:rsidR="00877893" w:rsidRPr="00DB3F80" w:rsidTr="00877893">
        <w:trPr>
          <w:trHeight w:val="150"/>
          <w:tblCellSpacing w:w="0" w:type="dxa"/>
          <w:jc w:val="center"/>
        </w:trPr>
        <w:tc>
          <w:tcPr>
            <w:tcW w:w="0" w:type="auto"/>
            <w:vAlign w:val="center"/>
          </w:tcPr>
          <w:p w:rsidR="00877893" w:rsidRPr="00DB3F80" w:rsidRDefault="00877893" w:rsidP="00877893">
            <w:pPr>
              <w:spacing w:before="240" w:line="360" w:lineRule="auto"/>
              <w:ind w:left="993" w:right="861"/>
              <w:jc w:val="both"/>
              <w:rPr>
                <w:rFonts w:ascii="Palatino Linotype" w:hAnsi="Palatino Linotype" w:cs="Arial"/>
                <w:sz w:val="24"/>
                <w:szCs w:val="24"/>
              </w:rPr>
            </w:pPr>
            <w:r>
              <w:rPr>
                <w:rFonts w:ascii="Palatino Linotype" w:hAnsi="Palatino Linotype" w:cs="Arial"/>
                <w:sz w:val="24"/>
                <w:szCs w:val="24"/>
              </w:rPr>
              <w:lastRenderedPageBreak/>
              <w:t xml:space="preserve">A mayor abundamiento, se advierte que </w:t>
            </w:r>
            <w:r w:rsidRPr="00DB3F80">
              <w:rPr>
                <w:rFonts w:ascii="Palatino Linotype" w:hAnsi="Palatino Linotype" w:cs="Arial"/>
                <w:sz w:val="24"/>
                <w:szCs w:val="24"/>
              </w:rPr>
              <w:t xml:space="preserve">El Sujeto Obligado </w:t>
            </w:r>
            <w:r>
              <w:rPr>
                <w:rFonts w:ascii="Palatino Linotype" w:hAnsi="Palatino Linotype" w:cs="Arial"/>
                <w:sz w:val="24"/>
                <w:szCs w:val="24"/>
              </w:rPr>
              <w:t>adjunto el documento electrónico “297</w:t>
            </w:r>
            <w:r w:rsidRPr="00DB3F80">
              <w:rPr>
                <w:rFonts w:ascii="Palatino Linotype" w:hAnsi="Palatino Linotype" w:cs="Arial"/>
                <w:sz w:val="24"/>
                <w:szCs w:val="24"/>
              </w:rPr>
              <w:t xml:space="preserve">.pdf”, </w:t>
            </w:r>
            <w:r>
              <w:rPr>
                <w:rFonts w:ascii="Palatino Linotype" w:hAnsi="Palatino Linotype" w:cs="Arial"/>
                <w:sz w:val="24"/>
                <w:szCs w:val="24"/>
              </w:rPr>
              <w:t xml:space="preserve">mismo que se tiene por reproducido en virtud de que será materia de análisis en el considerando respectivo. </w:t>
            </w:r>
          </w:p>
        </w:tc>
      </w:tr>
      <w:tr w:rsidR="00877893" w:rsidRPr="00DB3F80" w:rsidTr="00877893">
        <w:trPr>
          <w:trHeight w:val="150"/>
          <w:tblCellSpacing w:w="0" w:type="dxa"/>
          <w:jc w:val="center"/>
        </w:trPr>
        <w:tc>
          <w:tcPr>
            <w:tcW w:w="0" w:type="auto"/>
            <w:vAlign w:val="center"/>
          </w:tcPr>
          <w:p w:rsidR="00877893" w:rsidRPr="00877893" w:rsidRDefault="00877893" w:rsidP="00877893">
            <w:pPr>
              <w:spacing w:before="240" w:line="360" w:lineRule="auto"/>
              <w:ind w:left="993" w:right="861"/>
              <w:jc w:val="right"/>
              <w:rPr>
                <w:rFonts w:ascii="Palatino Linotype" w:hAnsi="Palatino Linotype" w:cs="Arial"/>
                <w:i/>
                <w:szCs w:val="24"/>
              </w:rPr>
            </w:pPr>
            <w:r w:rsidRPr="00877893">
              <w:rPr>
                <w:rFonts w:ascii="Palatino Linotype" w:hAnsi="Palatino Linotype" w:cs="Arial"/>
                <w:i/>
                <w:szCs w:val="24"/>
              </w:rPr>
              <w:t>Nextlalpan, México a 17 de Diciembre de 2019</w:t>
            </w:r>
          </w:p>
        </w:tc>
      </w:tr>
      <w:tr w:rsidR="00877893" w:rsidRPr="00DB3F80" w:rsidTr="00877893">
        <w:trPr>
          <w:trHeight w:val="150"/>
          <w:tblCellSpacing w:w="0" w:type="dxa"/>
          <w:jc w:val="center"/>
        </w:trPr>
        <w:tc>
          <w:tcPr>
            <w:tcW w:w="0" w:type="auto"/>
            <w:vAlign w:val="center"/>
          </w:tcPr>
          <w:p w:rsidR="00877893" w:rsidRPr="00877893" w:rsidRDefault="00877893" w:rsidP="00516FFC">
            <w:pPr>
              <w:spacing w:before="240" w:line="360" w:lineRule="auto"/>
              <w:ind w:left="993" w:right="861"/>
              <w:jc w:val="right"/>
              <w:rPr>
                <w:rFonts w:ascii="Palatino Linotype" w:hAnsi="Palatino Linotype" w:cs="Arial"/>
                <w:i/>
                <w:szCs w:val="24"/>
              </w:rPr>
            </w:pPr>
            <w:r w:rsidRPr="00877893">
              <w:rPr>
                <w:rFonts w:ascii="Palatino Linotype" w:hAnsi="Palatino Linotype" w:cs="Arial"/>
                <w:i/>
                <w:szCs w:val="24"/>
              </w:rPr>
              <w:t xml:space="preserve">Nombre del solicitante: </w:t>
            </w:r>
            <w:proofErr w:type="spellStart"/>
            <w:r w:rsidR="00516FFC">
              <w:rPr>
                <w:rFonts w:ascii="Palatino Linotype" w:hAnsi="Palatino Linotype" w:cs="Arial"/>
                <w:i/>
                <w:szCs w:val="24"/>
              </w:rPr>
              <w:t>xxxxxxxxx</w:t>
            </w:r>
            <w:proofErr w:type="spellEnd"/>
          </w:p>
        </w:tc>
      </w:tr>
      <w:tr w:rsidR="00877893" w:rsidRPr="00DB3F80" w:rsidTr="00877893">
        <w:trPr>
          <w:trHeight w:val="150"/>
          <w:tblCellSpacing w:w="0" w:type="dxa"/>
          <w:jc w:val="center"/>
        </w:trPr>
        <w:tc>
          <w:tcPr>
            <w:tcW w:w="0" w:type="auto"/>
            <w:vAlign w:val="center"/>
          </w:tcPr>
          <w:p w:rsidR="00877893" w:rsidRPr="00877893" w:rsidRDefault="00877893" w:rsidP="00877893">
            <w:pPr>
              <w:spacing w:before="240" w:line="360" w:lineRule="auto"/>
              <w:ind w:left="993" w:right="861"/>
              <w:jc w:val="right"/>
              <w:rPr>
                <w:rFonts w:ascii="Palatino Linotype" w:hAnsi="Palatino Linotype" w:cs="Arial"/>
                <w:i/>
                <w:szCs w:val="24"/>
              </w:rPr>
            </w:pPr>
            <w:r w:rsidRPr="00877893">
              <w:rPr>
                <w:rFonts w:ascii="Palatino Linotype" w:hAnsi="Palatino Linotype" w:cs="Arial"/>
                <w:i/>
                <w:szCs w:val="24"/>
              </w:rPr>
              <w:t>Folio de la solicitud: 0029</w:t>
            </w:r>
            <w:r>
              <w:rPr>
                <w:rFonts w:ascii="Palatino Linotype" w:hAnsi="Palatino Linotype" w:cs="Arial"/>
                <w:i/>
                <w:szCs w:val="24"/>
              </w:rPr>
              <w:t>6</w:t>
            </w:r>
            <w:r w:rsidRPr="00877893">
              <w:rPr>
                <w:rFonts w:ascii="Palatino Linotype" w:hAnsi="Palatino Linotype" w:cs="Arial"/>
                <w:i/>
                <w:szCs w:val="24"/>
              </w:rPr>
              <w:t>/NEXTLAL/IP/2019</w:t>
            </w:r>
          </w:p>
        </w:tc>
      </w:tr>
      <w:tr w:rsidR="00877893" w:rsidRPr="00DB3F80" w:rsidTr="00877893">
        <w:trPr>
          <w:trHeight w:val="150"/>
          <w:tblCellSpacing w:w="0" w:type="dxa"/>
          <w:jc w:val="center"/>
        </w:trPr>
        <w:tc>
          <w:tcPr>
            <w:tcW w:w="0" w:type="auto"/>
            <w:vAlign w:val="center"/>
          </w:tcPr>
          <w:p w:rsidR="00877893" w:rsidRPr="00877893" w:rsidRDefault="00877893" w:rsidP="002A771B">
            <w:pPr>
              <w:spacing w:before="240" w:line="360" w:lineRule="auto"/>
              <w:ind w:left="993" w:right="861"/>
              <w:jc w:val="both"/>
              <w:rPr>
                <w:rFonts w:ascii="Palatino Linotype" w:hAnsi="Palatino Linotype" w:cs="Arial"/>
                <w:i/>
                <w:szCs w:val="24"/>
              </w:rPr>
            </w:pPr>
            <w:r w:rsidRPr="00877893">
              <w:rPr>
                <w:rFonts w:ascii="Palatino Linotype" w:hAnsi="Palatino Linotype" w:cs="Arial"/>
                <w:i/>
                <w:szCs w:val="24"/>
              </w:rPr>
              <w:t xml:space="preserve">se </w:t>
            </w:r>
            <w:proofErr w:type="spellStart"/>
            <w:r w:rsidRPr="00877893">
              <w:rPr>
                <w:rFonts w:ascii="Palatino Linotype" w:hAnsi="Palatino Linotype" w:cs="Arial"/>
                <w:i/>
                <w:szCs w:val="24"/>
              </w:rPr>
              <w:t>envia</w:t>
            </w:r>
            <w:proofErr w:type="spellEnd"/>
            <w:r w:rsidRPr="00877893">
              <w:rPr>
                <w:rFonts w:ascii="Palatino Linotype" w:hAnsi="Palatino Linotype" w:cs="Arial"/>
                <w:i/>
                <w:szCs w:val="24"/>
              </w:rPr>
              <w:t xml:space="preserve"> respuesta a solicitud de información en tiempo y forma</w:t>
            </w:r>
          </w:p>
        </w:tc>
      </w:tr>
      <w:tr w:rsidR="00877893" w:rsidRPr="00DB3F80" w:rsidTr="00877893">
        <w:trPr>
          <w:trHeight w:val="150"/>
          <w:tblCellSpacing w:w="0" w:type="dxa"/>
          <w:jc w:val="center"/>
        </w:trPr>
        <w:tc>
          <w:tcPr>
            <w:tcW w:w="0" w:type="auto"/>
            <w:vAlign w:val="center"/>
          </w:tcPr>
          <w:p w:rsidR="00877893" w:rsidRPr="00877893" w:rsidRDefault="00877893" w:rsidP="002A771B">
            <w:pPr>
              <w:spacing w:before="240" w:line="360" w:lineRule="auto"/>
              <w:ind w:left="993" w:right="861"/>
              <w:jc w:val="both"/>
              <w:rPr>
                <w:rFonts w:ascii="Palatino Linotype" w:hAnsi="Palatino Linotype" w:cs="Arial"/>
                <w:i/>
                <w:szCs w:val="24"/>
              </w:rPr>
            </w:pPr>
            <w:r w:rsidRPr="00877893">
              <w:rPr>
                <w:rFonts w:ascii="Palatino Linotype" w:hAnsi="Palatino Linotype" w:cs="Arial"/>
                <w:i/>
                <w:szCs w:val="24"/>
              </w:rPr>
              <w:t>ATENTAMENTE</w:t>
            </w:r>
          </w:p>
          <w:p w:rsidR="00877893" w:rsidRPr="00877893" w:rsidRDefault="00877893" w:rsidP="002A771B">
            <w:pPr>
              <w:spacing w:before="240" w:line="360" w:lineRule="auto"/>
              <w:ind w:left="993" w:right="861"/>
              <w:jc w:val="both"/>
              <w:rPr>
                <w:rFonts w:ascii="Palatino Linotype" w:hAnsi="Palatino Linotype" w:cs="Arial"/>
                <w:i/>
                <w:szCs w:val="24"/>
              </w:rPr>
            </w:pPr>
            <w:r w:rsidRPr="00877893">
              <w:rPr>
                <w:rFonts w:ascii="Palatino Linotype" w:hAnsi="Palatino Linotype" w:cs="Arial"/>
                <w:i/>
                <w:szCs w:val="24"/>
              </w:rPr>
              <w:t>MARGARITO ZUÑIGA RODRIGUEZ</w:t>
            </w:r>
          </w:p>
        </w:tc>
      </w:tr>
      <w:tr w:rsidR="00877893" w:rsidRPr="00DB3F80" w:rsidTr="00877893">
        <w:trPr>
          <w:trHeight w:val="150"/>
          <w:tblCellSpacing w:w="0" w:type="dxa"/>
          <w:jc w:val="center"/>
        </w:trPr>
        <w:tc>
          <w:tcPr>
            <w:tcW w:w="0" w:type="auto"/>
            <w:vAlign w:val="center"/>
          </w:tcPr>
          <w:p w:rsidR="00877893" w:rsidRDefault="00877893" w:rsidP="002A771B">
            <w:pPr>
              <w:spacing w:before="240" w:line="360" w:lineRule="auto"/>
              <w:ind w:left="993" w:right="861"/>
              <w:jc w:val="both"/>
              <w:rPr>
                <w:rFonts w:ascii="Palatino Linotype" w:hAnsi="Palatino Linotype" w:cs="Arial"/>
                <w:sz w:val="24"/>
                <w:szCs w:val="24"/>
              </w:rPr>
            </w:pPr>
            <w:r>
              <w:rPr>
                <w:rFonts w:ascii="Palatino Linotype" w:hAnsi="Palatino Linotype" w:cs="Arial"/>
                <w:sz w:val="24"/>
                <w:szCs w:val="24"/>
              </w:rPr>
              <w:t xml:space="preserve">A mayor abundamiento, se advierte que </w:t>
            </w:r>
            <w:r w:rsidRPr="00DB3F80">
              <w:rPr>
                <w:rFonts w:ascii="Palatino Linotype" w:hAnsi="Palatino Linotype" w:cs="Arial"/>
                <w:sz w:val="24"/>
                <w:szCs w:val="24"/>
              </w:rPr>
              <w:t xml:space="preserve">El Sujeto Obligado </w:t>
            </w:r>
            <w:r>
              <w:rPr>
                <w:rFonts w:ascii="Palatino Linotype" w:hAnsi="Palatino Linotype" w:cs="Arial"/>
                <w:sz w:val="24"/>
                <w:szCs w:val="24"/>
              </w:rPr>
              <w:t>adjunto el documento electrónico “296</w:t>
            </w:r>
            <w:r w:rsidRPr="00DB3F80">
              <w:rPr>
                <w:rFonts w:ascii="Palatino Linotype" w:hAnsi="Palatino Linotype" w:cs="Arial"/>
                <w:sz w:val="24"/>
                <w:szCs w:val="24"/>
              </w:rPr>
              <w:t xml:space="preserve">.pdf”, </w:t>
            </w:r>
            <w:r>
              <w:rPr>
                <w:rFonts w:ascii="Palatino Linotype" w:hAnsi="Palatino Linotype" w:cs="Arial"/>
                <w:sz w:val="24"/>
                <w:szCs w:val="24"/>
              </w:rPr>
              <w:t xml:space="preserve">mismo que se tiene por reproducido en virtud de que será materia de análisis en el considerando respectivo. </w:t>
            </w:r>
          </w:p>
          <w:p w:rsidR="00877893" w:rsidRPr="00DB3F80" w:rsidRDefault="00877893" w:rsidP="002A771B">
            <w:pPr>
              <w:spacing w:before="240" w:line="360" w:lineRule="auto"/>
              <w:ind w:left="993" w:right="861"/>
              <w:jc w:val="both"/>
              <w:rPr>
                <w:rFonts w:ascii="Palatino Linotype" w:hAnsi="Palatino Linotype" w:cs="Arial"/>
                <w:sz w:val="24"/>
                <w:szCs w:val="24"/>
              </w:rPr>
            </w:pPr>
          </w:p>
        </w:tc>
      </w:tr>
    </w:tbl>
    <w:p w:rsidR="003B020D" w:rsidRPr="004E2A95" w:rsidRDefault="003B020D" w:rsidP="003B020D">
      <w:pPr>
        <w:spacing w:after="0" w:line="360" w:lineRule="auto"/>
        <w:jc w:val="both"/>
        <w:rPr>
          <w:rFonts w:ascii="Palatino Linotype" w:hAnsi="Palatino Linotype" w:cs="Arial"/>
          <w:b/>
          <w:sz w:val="28"/>
        </w:rPr>
      </w:pPr>
      <w:r>
        <w:rPr>
          <w:rFonts w:ascii="Palatino Linotype" w:hAnsi="Palatino Linotype" w:cs="Arial"/>
          <w:b/>
          <w:sz w:val="28"/>
        </w:rPr>
        <w:t>TERCER</w:t>
      </w:r>
      <w:r w:rsidRPr="004E2A95">
        <w:rPr>
          <w:rFonts w:ascii="Palatino Linotype" w:hAnsi="Palatino Linotype" w:cs="Arial"/>
          <w:b/>
          <w:sz w:val="28"/>
        </w:rPr>
        <w:t xml:space="preserve">O. </w:t>
      </w:r>
      <w:r w:rsidRPr="004E2A95">
        <w:rPr>
          <w:rFonts w:ascii="Palatino Linotype" w:hAnsi="Palatino Linotype"/>
          <w:b/>
          <w:sz w:val="28"/>
        </w:rPr>
        <w:t>De los recursos de revisión.</w:t>
      </w:r>
    </w:p>
    <w:p w:rsidR="003B020D" w:rsidRPr="0008387B" w:rsidRDefault="003B020D" w:rsidP="003B020D">
      <w:pPr>
        <w:spacing w:after="0" w:line="360" w:lineRule="auto"/>
        <w:jc w:val="both"/>
      </w:pPr>
      <w:r w:rsidRPr="004E2A95">
        <w:rPr>
          <w:rFonts w:ascii="Palatino Linotype" w:hAnsi="Palatino Linotype" w:cs="Arial"/>
          <w:sz w:val="24"/>
          <w:szCs w:val="24"/>
        </w:rPr>
        <w:t xml:space="preserve">Inconforme con las respuestas notificadas por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sidRPr="00874D0E">
        <w:rPr>
          <w:rFonts w:ascii="Palatino Linotype" w:hAnsi="Palatino Linotype" w:cs="Arial"/>
          <w:sz w:val="24"/>
          <w:szCs w:val="24"/>
        </w:rPr>
        <w:t>La parte</w:t>
      </w:r>
      <w:r w:rsidRPr="004E2A95">
        <w:rPr>
          <w:rFonts w:ascii="Palatino Linotype" w:hAnsi="Palatino Linotype" w:cs="Arial"/>
          <w:b/>
          <w:sz w:val="24"/>
          <w:szCs w:val="24"/>
        </w:rPr>
        <w:t xml:space="preserve"> Recurrente </w:t>
      </w:r>
      <w:r w:rsidRPr="004E2A95">
        <w:rPr>
          <w:rFonts w:ascii="Palatino Linotype" w:hAnsi="Palatino Linotype" w:cs="Arial"/>
          <w:sz w:val="24"/>
          <w:szCs w:val="24"/>
        </w:rPr>
        <w:t xml:space="preserve">interpuso los recursos de revisión, en fecha </w:t>
      </w:r>
      <w:r>
        <w:rPr>
          <w:rFonts w:ascii="Palatino Linotype" w:hAnsi="Palatino Linotype" w:cs="Arial"/>
          <w:sz w:val="24"/>
          <w:szCs w:val="24"/>
        </w:rPr>
        <w:t xml:space="preserve">diecinueve y veinte de diciembre </w:t>
      </w:r>
      <w:r w:rsidRPr="004E2A95">
        <w:rPr>
          <w:rFonts w:ascii="Palatino Linotype" w:hAnsi="Palatino Linotype" w:cs="Arial"/>
          <w:sz w:val="24"/>
          <w:szCs w:val="24"/>
        </w:rPr>
        <w:t>de dos mil dieci</w:t>
      </w:r>
      <w:r>
        <w:rPr>
          <w:rFonts w:ascii="Palatino Linotype" w:hAnsi="Palatino Linotype" w:cs="Arial"/>
          <w:sz w:val="24"/>
          <w:szCs w:val="24"/>
        </w:rPr>
        <w:t>nueve</w:t>
      </w:r>
      <w:r w:rsidRPr="004E2A95">
        <w:rPr>
          <w:rFonts w:ascii="Palatino Linotype" w:hAnsi="Palatino Linotype" w:cs="Arial"/>
          <w:sz w:val="24"/>
          <w:szCs w:val="24"/>
        </w:rPr>
        <w:t>, los cuales fueron registrados</w:t>
      </w:r>
      <w:r w:rsidRPr="004E2A95">
        <w:rPr>
          <w:rFonts w:ascii="Palatino Linotype" w:hAnsi="Palatino Linotype" w:cs="Arial"/>
          <w:b/>
          <w:sz w:val="24"/>
          <w:szCs w:val="24"/>
        </w:rPr>
        <w:t xml:space="preserve"> </w:t>
      </w:r>
      <w:r w:rsidRPr="004E2A95">
        <w:rPr>
          <w:rFonts w:ascii="Palatino Linotype" w:hAnsi="Palatino Linotype" w:cs="Arial"/>
          <w:sz w:val="24"/>
          <w:szCs w:val="24"/>
        </w:rPr>
        <w:t xml:space="preserve">en el sistema electrónico con los expedientes números </w:t>
      </w:r>
      <w:r w:rsidRPr="00515192">
        <w:rPr>
          <w:rFonts w:ascii="Palatino Linotype" w:hAnsi="Palatino Linotype" w:cs="Arial"/>
          <w:b/>
          <w:sz w:val="24"/>
          <w:szCs w:val="24"/>
        </w:rPr>
        <w:t>1</w:t>
      </w:r>
      <w:r w:rsidR="00515192" w:rsidRPr="00515192">
        <w:rPr>
          <w:rFonts w:ascii="Palatino Linotype" w:hAnsi="Palatino Linotype" w:cs="Arial"/>
          <w:b/>
          <w:sz w:val="24"/>
          <w:szCs w:val="24"/>
        </w:rPr>
        <w:t>3</w:t>
      </w:r>
      <w:r w:rsidRPr="00515192">
        <w:rPr>
          <w:rFonts w:ascii="Palatino Linotype" w:hAnsi="Palatino Linotype" w:cs="Arial"/>
          <w:b/>
          <w:sz w:val="24"/>
          <w:szCs w:val="24"/>
        </w:rPr>
        <w:t>23</w:t>
      </w:r>
      <w:r w:rsidRPr="00515192">
        <w:rPr>
          <w:rFonts w:ascii="Palatino Linotype" w:hAnsi="Palatino Linotype" w:cs="Arial"/>
          <w:b/>
          <w:bCs/>
          <w:sz w:val="24"/>
          <w:szCs w:val="24"/>
          <w:lang w:eastAsia="es-MX"/>
        </w:rPr>
        <w:t>5</w:t>
      </w:r>
      <w:r w:rsidRPr="00F100A4">
        <w:rPr>
          <w:rFonts w:ascii="Palatino Linotype" w:hAnsi="Palatino Linotype" w:cs="Arial"/>
          <w:b/>
          <w:bCs/>
          <w:sz w:val="24"/>
          <w:szCs w:val="24"/>
          <w:lang w:eastAsia="es-MX"/>
        </w:rPr>
        <w:t xml:space="preserve">/INFOEM/IP/RR/2019 </w:t>
      </w:r>
      <w:r w:rsidRPr="00F100A4">
        <w:rPr>
          <w:rFonts w:ascii="Palatino Linotype" w:hAnsi="Palatino Linotype" w:cs="Arial"/>
          <w:bCs/>
          <w:i/>
          <w:sz w:val="24"/>
          <w:szCs w:val="24"/>
          <w:lang w:eastAsia="es-MX"/>
        </w:rPr>
        <w:t xml:space="preserve">(para la </w:t>
      </w:r>
      <w:r w:rsidRPr="00F100A4">
        <w:rPr>
          <w:rFonts w:ascii="Palatino Linotype" w:hAnsi="Palatino Linotype" w:cs="Arial"/>
          <w:bCs/>
          <w:i/>
          <w:sz w:val="24"/>
          <w:szCs w:val="24"/>
          <w:lang w:eastAsia="es-MX"/>
        </w:rPr>
        <w:lastRenderedPageBreak/>
        <w:t xml:space="preserve">solicitud </w:t>
      </w:r>
      <w:r w:rsidRPr="00F100A4">
        <w:rPr>
          <w:rFonts w:ascii="Palatino Linotype" w:hAnsi="Palatino Linotype" w:cs="Arial"/>
          <w:i/>
          <w:sz w:val="24"/>
          <w:szCs w:val="24"/>
        </w:rPr>
        <w:t>003</w:t>
      </w:r>
      <w:r w:rsidR="00515192">
        <w:rPr>
          <w:rFonts w:ascii="Palatino Linotype" w:hAnsi="Palatino Linotype" w:cs="Arial"/>
          <w:i/>
          <w:sz w:val="24"/>
          <w:szCs w:val="24"/>
        </w:rPr>
        <w:t>02</w:t>
      </w:r>
      <w:r w:rsidRPr="00F100A4">
        <w:rPr>
          <w:rFonts w:ascii="Palatino Linotype" w:hAnsi="Palatino Linotype" w:cs="Arial"/>
          <w:i/>
          <w:sz w:val="24"/>
          <w:szCs w:val="24"/>
        </w:rPr>
        <w:t>/</w:t>
      </w:r>
      <w:r w:rsidR="00515192">
        <w:rPr>
          <w:rFonts w:ascii="Palatino Linotype" w:hAnsi="Palatino Linotype" w:cs="Arial"/>
          <w:i/>
          <w:sz w:val="24"/>
          <w:szCs w:val="24"/>
        </w:rPr>
        <w:t>NEXTLA</w:t>
      </w:r>
      <w:r w:rsidRPr="00F100A4">
        <w:rPr>
          <w:rFonts w:ascii="Palatino Linotype" w:hAnsi="Palatino Linotype" w:cs="Arial"/>
          <w:i/>
          <w:sz w:val="24"/>
          <w:szCs w:val="24"/>
        </w:rPr>
        <w:t>/IP/2019)</w:t>
      </w:r>
      <w:r w:rsidRPr="00F100A4">
        <w:rPr>
          <w:rFonts w:ascii="Palatino Linotype" w:hAnsi="Palatino Linotype" w:cs="Arial"/>
          <w:b/>
          <w:sz w:val="24"/>
          <w:szCs w:val="24"/>
        </w:rPr>
        <w:t>, 1</w:t>
      </w:r>
      <w:r w:rsidR="00515192">
        <w:rPr>
          <w:rFonts w:ascii="Palatino Linotype" w:hAnsi="Palatino Linotype" w:cs="Arial"/>
          <w:b/>
          <w:sz w:val="24"/>
          <w:szCs w:val="24"/>
        </w:rPr>
        <w:t>3</w:t>
      </w:r>
      <w:r w:rsidRPr="00F100A4">
        <w:rPr>
          <w:rFonts w:ascii="Palatino Linotype" w:hAnsi="Palatino Linotype" w:cs="Arial"/>
          <w:b/>
          <w:sz w:val="24"/>
          <w:szCs w:val="24"/>
        </w:rPr>
        <w:t>2</w:t>
      </w:r>
      <w:r w:rsidR="00515192">
        <w:rPr>
          <w:rFonts w:ascii="Palatino Linotype" w:hAnsi="Palatino Linotype" w:cs="Arial"/>
          <w:b/>
          <w:sz w:val="24"/>
          <w:szCs w:val="24"/>
        </w:rPr>
        <w:t>36</w:t>
      </w:r>
      <w:r w:rsidRPr="00F100A4">
        <w:rPr>
          <w:rFonts w:ascii="Palatino Linotype" w:hAnsi="Palatino Linotype" w:cs="Arial"/>
          <w:b/>
          <w:bCs/>
          <w:sz w:val="24"/>
          <w:szCs w:val="24"/>
          <w:lang w:eastAsia="es-MX"/>
        </w:rPr>
        <w:t xml:space="preserve">/INFOEM/IP/RR/2019 </w:t>
      </w:r>
      <w:r w:rsidRPr="00F100A4">
        <w:rPr>
          <w:rFonts w:ascii="Palatino Linotype" w:hAnsi="Palatino Linotype" w:cs="Arial"/>
          <w:bCs/>
          <w:i/>
          <w:sz w:val="24"/>
          <w:szCs w:val="24"/>
          <w:lang w:eastAsia="es-MX"/>
        </w:rPr>
        <w:t xml:space="preserve">(para la solicitud </w:t>
      </w:r>
      <w:r w:rsidR="00B4300A" w:rsidRPr="00F100A4">
        <w:rPr>
          <w:rFonts w:ascii="Palatino Linotype" w:hAnsi="Palatino Linotype" w:cs="Arial"/>
          <w:i/>
          <w:sz w:val="24"/>
          <w:szCs w:val="24"/>
        </w:rPr>
        <w:t>003</w:t>
      </w:r>
      <w:r w:rsidR="00B4300A">
        <w:rPr>
          <w:rFonts w:ascii="Palatino Linotype" w:hAnsi="Palatino Linotype" w:cs="Arial"/>
          <w:i/>
          <w:sz w:val="24"/>
          <w:szCs w:val="24"/>
        </w:rPr>
        <w:t>01</w:t>
      </w:r>
      <w:r w:rsidR="00B4300A" w:rsidRPr="00F100A4">
        <w:rPr>
          <w:rFonts w:ascii="Palatino Linotype" w:hAnsi="Palatino Linotype" w:cs="Arial"/>
          <w:i/>
          <w:sz w:val="24"/>
          <w:szCs w:val="24"/>
        </w:rPr>
        <w:t>/</w:t>
      </w:r>
      <w:r w:rsidR="00B4300A">
        <w:rPr>
          <w:rFonts w:ascii="Palatino Linotype" w:hAnsi="Palatino Linotype" w:cs="Arial"/>
          <w:i/>
          <w:sz w:val="24"/>
          <w:szCs w:val="24"/>
        </w:rPr>
        <w:t>NEXTLA</w:t>
      </w:r>
      <w:r w:rsidR="00B4300A" w:rsidRPr="00F100A4">
        <w:rPr>
          <w:rFonts w:ascii="Palatino Linotype" w:hAnsi="Palatino Linotype" w:cs="Arial"/>
          <w:i/>
          <w:sz w:val="24"/>
          <w:szCs w:val="24"/>
        </w:rPr>
        <w:t>/IP/2019</w:t>
      </w:r>
      <w:r w:rsidRPr="00F100A4">
        <w:rPr>
          <w:rFonts w:ascii="Palatino Linotype" w:hAnsi="Palatino Linotype" w:cs="Arial"/>
          <w:i/>
          <w:sz w:val="24"/>
          <w:szCs w:val="24"/>
        </w:rPr>
        <w:t>)</w:t>
      </w:r>
      <w:r w:rsidRPr="00F100A4">
        <w:rPr>
          <w:rFonts w:ascii="Palatino Linotype" w:hAnsi="Palatino Linotype" w:cs="Arial"/>
          <w:b/>
          <w:sz w:val="24"/>
          <w:szCs w:val="24"/>
        </w:rPr>
        <w:t>,</w:t>
      </w:r>
      <w:r w:rsidRPr="00F100A4">
        <w:rPr>
          <w:rFonts w:ascii="Palatino Linotype" w:hAnsi="Palatino Linotype" w:cs="Arial"/>
          <w:sz w:val="24"/>
          <w:szCs w:val="24"/>
        </w:rPr>
        <w:t xml:space="preserve"> </w:t>
      </w:r>
      <w:r w:rsidR="00B4300A" w:rsidRPr="00F100A4">
        <w:rPr>
          <w:rFonts w:ascii="Palatino Linotype" w:hAnsi="Palatino Linotype" w:cs="Arial"/>
          <w:b/>
          <w:sz w:val="24"/>
          <w:szCs w:val="24"/>
        </w:rPr>
        <w:t>1</w:t>
      </w:r>
      <w:r w:rsidR="00B4300A">
        <w:rPr>
          <w:rFonts w:ascii="Palatino Linotype" w:hAnsi="Palatino Linotype" w:cs="Arial"/>
          <w:b/>
          <w:sz w:val="24"/>
          <w:szCs w:val="24"/>
        </w:rPr>
        <w:t>3</w:t>
      </w:r>
      <w:r w:rsidR="00B4300A" w:rsidRPr="00F100A4">
        <w:rPr>
          <w:rFonts w:ascii="Palatino Linotype" w:hAnsi="Palatino Linotype" w:cs="Arial"/>
          <w:b/>
          <w:sz w:val="24"/>
          <w:szCs w:val="24"/>
        </w:rPr>
        <w:t>2</w:t>
      </w:r>
      <w:r w:rsidR="00B4300A">
        <w:rPr>
          <w:rFonts w:ascii="Palatino Linotype" w:hAnsi="Palatino Linotype" w:cs="Arial"/>
          <w:b/>
          <w:sz w:val="24"/>
          <w:szCs w:val="24"/>
        </w:rPr>
        <w:t>40</w:t>
      </w:r>
      <w:r w:rsidR="00B4300A" w:rsidRPr="00F100A4">
        <w:rPr>
          <w:rFonts w:ascii="Palatino Linotype" w:hAnsi="Palatino Linotype" w:cs="Arial"/>
          <w:b/>
          <w:bCs/>
          <w:sz w:val="24"/>
          <w:szCs w:val="24"/>
          <w:lang w:eastAsia="es-MX"/>
        </w:rPr>
        <w:t xml:space="preserve">/INFOEM/IP/RR/2019 </w:t>
      </w:r>
      <w:r w:rsidR="00B4300A" w:rsidRPr="00F100A4">
        <w:rPr>
          <w:rFonts w:ascii="Palatino Linotype" w:hAnsi="Palatino Linotype" w:cs="Arial"/>
          <w:bCs/>
          <w:i/>
          <w:sz w:val="24"/>
          <w:szCs w:val="24"/>
          <w:lang w:eastAsia="es-MX"/>
        </w:rPr>
        <w:t xml:space="preserve">(para la solicitud </w:t>
      </w:r>
      <w:r w:rsidR="00B4300A" w:rsidRPr="00F100A4">
        <w:rPr>
          <w:rFonts w:ascii="Palatino Linotype" w:hAnsi="Palatino Linotype" w:cs="Arial"/>
          <w:i/>
          <w:sz w:val="24"/>
          <w:szCs w:val="24"/>
        </w:rPr>
        <w:t>003</w:t>
      </w:r>
      <w:r w:rsidR="00B4300A">
        <w:rPr>
          <w:rFonts w:ascii="Palatino Linotype" w:hAnsi="Palatino Linotype" w:cs="Arial"/>
          <w:i/>
          <w:sz w:val="24"/>
          <w:szCs w:val="24"/>
        </w:rPr>
        <w:t>00</w:t>
      </w:r>
      <w:r w:rsidR="00B4300A" w:rsidRPr="00F100A4">
        <w:rPr>
          <w:rFonts w:ascii="Palatino Linotype" w:hAnsi="Palatino Linotype" w:cs="Arial"/>
          <w:i/>
          <w:sz w:val="24"/>
          <w:szCs w:val="24"/>
        </w:rPr>
        <w:t>/</w:t>
      </w:r>
      <w:r w:rsidR="00B4300A">
        <w:rPr>
          <w:rFonts w:ascii="Palatino Linotype" w:hAnsi="Palatino Linotype" w:cs="Arial"/>
          <w:i/>
          <w:sz w:val="24"/>
          <w:szCs w:val="24"/>
        </w:rPr>
        <w:t>NEXTLA</w:t>
      </w:r>
      <w:r w:rsidR="00B4300A" w:rsidRPr="00F100A4">
        <w:rPr>
          <w:rFonts w:ascii="Palatino Linotype" w:hAnsi="Palatino Linotype" w:cs="Arial"/>
          <w:i/>
          <w:sz w:val="24"/>
          <w:szCs w:val="24"/>
        </w:rPr>
        <w:t>/IP/2019)</w:t>
      </w:r>
      <w:r w:rsidRPr="00F100A4">
        <w:rPr>
          <w:rFonts w:ascii="Palatino Linotype" w:hAnsi="Palatino Linotype" w:cs="Arial"/>
          <w:b/>
          <w:sz w:val="24"/>
          <w:szCs w:val="24"/>
        </w:rPr>
        <w:t>,</w:t>
      </w:r>
      <w:r w:rsidRPr="00F100A4">
        <w:rPr>
          <w:rFonts w:ascii="Palatino Linotype" w:hAnsi="Palatino Linotype" w:cs="Arial"/>
          <w:sz w:val="24"/>
          <w:szCs w:val="24"/>
        </w:rPr>
        <w:t xml:space="preserve"> </w:t>
      </w:r>
      <w:r w:rsidR="00B4300A" w:rsidRPr="00F100A4">
        <w:rPr>
          <w:rFonts w:ascii="Palatino Linotype" w:hAnsi="Palatino Linotype" w:cs="Arial"/>
          <w:b/>
          <w:sz w:val="24"/>
          <w:szCs w:val="24"/>
        </w:rPr>
        <w:t>1</w:t>
      </w:r>
      <w:r w:rsidR="00B4300A">
        <w:rPr>
          <w:rFonts w:ascii="Palatino Linotype" w:hAnsi="Palatino Linotype" w:cs="Arial"/>
          <w:b/>
          <w:sz w:val="24"/>
          <w:szCs w:val="24"/>
        </w:rPr>
        <w:t>3</w:t>
      </w:r>
      <w:r w:rsidR="00B4300A" w:rsidRPr="00F100A4">
        <w:rPr>
          <w:rFonts w:ascii="Palatino Linotype" w:hAnsi="Palatino Linotype" w:cs="Arial"/>
          <w:b/>
          <w:sz w:val="24"/>
          <w:szCs w:val="24"/>
        </w:rPr>
        <w:t>2</w:t>
      </w:r>
      <w:r w:rsidR="00B4300A">
        <w:rPr>
          <w:rFonts w:ascii="Palatino Linotype" w:hAnsi="Palatino Linotype" w:cs="Arial"/>
          <w:b/>
          <w:sz w:val="24"/>
          <w:szCs w:val="24"/>
        </w:rPr>
        <w:t>41</w:t>
      </w:r>
      <w:r w:rsidR="00B4300A" w:rsidRPr="00F100A4">
        <w:rPr>
          <w:rFonts w:ascii="Palatino Linotype" w:hAnsi="Palatino Linotype" w:cs="Arial"/>
          <w:b/>
          <w:bCs/>
          <w:sz w:val="24"/>
          <w:szCs w:val="24"/>
          <w:lang w:eastAsia="es-MX"/>
        </w:rPr>
        <w:t xml:space="preserve">/INFOEM/IP/RR/2019 </w:t>
      </w:r>
      <w:r w:rsidR="00B4300A" w:rsidRPr="00F100A4">
        <w:rPr>
          <w:rFonts w:ascii="Palatino Linotype" w:hAnsi="Palatino Linotype" w:cs="Arial"/>
          <w:bCs/>
          <w:i/>
          <w:sz w:val="24"/>
          <w:szCs w:val="24"/>
          <w:lang w:eastAsia="es-MX"/>
        </w:rPr>
        <w:t xml:space="preserve">(para la solicitud </w:t>
      </w:r>
      <w:r w:rsidR="00B4300A" w:rsidRPr="00F100A4">
        <w:rPr>
          <w:rFonts w:ascii="Palatino Linotype" w:hAnsi="Palatino Linotype" w:cs="Arial"/>
          <w:i/>
          <w:sz w:val="24"/>
          <w:szCs w:val="24"/>
        </w:rPr>
        <w:t>00</w:t>
      </w:r>
      <w:r w:rsidR="00B4300A">
        <w:rPr>
          <w:rFonts w:ascii="Palatino Linotype" w:hAnsi="Palatino Linotype" w:cs="Arial"/>
          <w:i/>
          <w:sz w:val="24"/>
          <w:szCs w:val="24"/>
        </w:rPr>
        <w:t>299</w:t>
      </w:r>
      <w:r w:rsidR="00B4300A" w:rsidRPr="00F100A4">
        <w:rPr>
          <w:rFonts w:ascii="Palatino Linotype" w:hAnsi="Palatino Linotype" w:cs="Arial"/>
          <w:i/>
          <w:sz w:val="24"/>
          <w:szCs w:val="24"/>
        </w:rPr>
        <w:t>/</w:t>
      </w:r>
      <w:r w:rsidR="00B4300A">
        <w:rPr>
          <w:rFonts w:ascii="Palatino Linotype" w:hAnsi="Palatino Linotype" w:cs="Arial"/>
          <w:i/>
          <w:sz w:val="24"/>
          <w:szCs w:val="24"/>
        </w:rPr>
        <w:t>NEXTLA</w:t>
      </w:r>
      <w:r w:rsidR="00B4300A" w:rsidRPr="00F100A4">
        <w:rPr>
          <w:rFonts w:ascii="Palatino Linotype" w:hAnsi="Palatino Linotype" w:cs="Arial"/>
          <w:i/>
          <w:sz w:val="24"/>
          <w:szCs w:val="24"/>
        </w:rPr>
        <w:t>/IP/2019)</w:t>
      </w:r>
      <w:r w:rsidRPr="00F100A4">
        <w:rPr>
          <w:rFonts w:ascii="Palatino Linotype" w:hAnsi="Palatino Linotype" w:cs="Arial"/>
          <w:b/>
          <w:sz w:val="24"/>
          <w:szCs w:val="24"/>
        </w:rPr>
        <w:t>,</w:t>
      </w:r>
      <w:r w:rsidRPr="00F100A4">
        <w:rPr>
          <w:rFonts w:ascii="Palatino Linotype" w:hAnsi="Palatino Linotype" w:cs="Arial"/>
          <w:sz w:val="24"/>
          <w:szCs w:val="24"/>
        </w:rPr>
        <w:t xml:space="preserve"> </w:t>
      </w:r>
      <w:r w:rsidR="00B4300A" w:rsidRPr="00F100A4">
        <w:rPr>
          <w:rFonts w:ascii="Palatino Linotype" w:hAnsi="Palatino Linotype" w:cs="Arial"/>
          <w:b/>
          <w:sz w:val="24"/>
          <w:szCs w:val="24"/>
        </w:rPr>
        <w:t>1</w:t>
      </w:r>
      <w:r w:rsidR="00B4300A">
        <w:rPr>
          <w:rFonts w:ascii="Palatino Linotype" w:hAnsi="Palatino Linotype" w:cs="Arial"/>
          <w:b/>
          <w:sz w:val="24"/>
          <w:szCs w:val="24"/>
        </w:rPr>
        <w:t>3</w:t>
      </w:r>
      <w:r w:rsidR="00B4300A" w:rsidRPr="00F100A4">
        <w:rPr>
          <w:rFonts w:ascii="Palatino Linotype" w:hAnsi="Palatino Linotype" w:cs="Arial"/>
          <w:b/>
          <w:sz w:val="24"/>
          <w:szCs w:val="24"/>
        </w:rPr>
        <w:t>2</w:t>
      </w:r>
      <w:r w:rsidR="00B4300A">
        <w:rPr>
          <w:rFonts w:ascii="Palatino Linotype" w:hAnsi="Palatino Linotype" w:cs="Arial"/>
          <w:b/>
          <w:sz w:val="24"/>
          <w:szCs w:val="24"/>
        </w:rPr>
        <w:t>43</w:t>
      </w:r>
      <w:r w:rsidR="00B4300A" w:rsidRPr="00F100A4">
        <w:rPr>
          <w:rFonts w:ascii="Palatino Linotype" w:hAnsi="Palatino Linotype" w:cs="Arial"/>
          <w:b/>
          <w:bCs/>
          <w:sz w:val="24"/>
          <w:szCs w:val="24"/>
          <w:lang w:eastAsia="es-MX"/>
        </w:rPr>
        <w:t xml:space="preserve">/INFOEM/IP/RR/2019 </w:t>
      </w:r>
      <w:r w:rsidR="00B4300A" w:rsidRPr="00F100A4">
        <w:rPr>
          <w:rFonts w:ascii="Palatino Linotype" w:hAnsi="Palatino Linotype" w:cs="Arial"/>
          <w:bCs/>
          <w:i/>
          <w:sz w:val="24"/>
          <w:szCs w:val="24"/>
          <w:lang w:eastAsia="es-MX"/>
        </w:rPr>
        <w:t xml:space="preserve">(para la solicitud </w:t>
      </w:r>
      <w:r w:rsidR="00B4300A" w:rsidRPr="00F100A4">
        <w:rPr>
          <w:rFonts w:ascii="Palatino Linotype" w:hAnsi="Palatino Linotype" w:cs="Arial"/>
          <w:i/>
          <w:sz w:val="24"/>
          <w:szCs w:val="24"/>
        </w:rPr>
        <w:t>00</w:t>
      </w:r>
      <w:r w:rsidR="00B4300A">
        <w:rPr>
          <w:rFonts w:ascii="Palatino Linotype" w:hAnsi="Palatino Linotype" w:cs="Arial"/>
          <w:i/>
          <w:sz w:val="24"/>
          <w:szCs w:val="24"/>
        </w:rPr>
        <w:t>298</w:t>
      </w:r>
      <w:r w:rsidR="00B4300A" w:rsidRPr="00F100A4">
        <w:rPr>
          <w:rFonts w:ascii="Palatino Linotype" w:hAnsi="Palatino Linotype" w:cs="Arial"/>
          <w:i/>
          <w:sz w:val="24"/>
          <w:szCs w:val="24"/>
        </w:rPr>
        <w:t>/</w:t>
      </w:r>
      <w:r w:rsidR="00B4300A">
        <w:rPr>
          <w:rFonts w:ascii="Palatino Linotype" w:hAnsi="Palatino Linotype" w:cs="Arial"/>
          <w:i/>
          <w:sz w:val="24"/>
          <w:szCs w:val="24"/>
        </w:rPr>
        <w:t>NEXTLA</w:t>
      </w:r>
      <w:r w:rsidR="00B4300A" w:rsidRPr="00F100A4">
        <w:rPr>
          <w:rFonts w:ascii="Palatino Linotype" w:hAnsi="Palatino Linotype" w:cs="Arial"/>
          <w:i/>
          <w:sz w:val="24"/>
          <w:szCs w:val="24"/>
        </w:rPr>
        <w:t>/IP/2019)</w:t>
      </w:r>
      <w:r w:rsidRPr="00F100A4">
        <w:rPr>
          <w:rFonts w:ascii="Palatino Linotype" w:hAnsi="Palatino Linotype" w:cs="Arial"/>
          <w:b/>
          <w:sz w:val="24"/>
          <w:szCs w:val="24"/>
        </w:rPr>
        <w:t>,</w:t>
      </w:r>
      <w:r w:rsidRPr="00F100A4">
        <w:rPr>
          <w:rFonts w:ascii="Palatino Linotype" w:hAnsi="Palatino Linotype" w:cs="Arial"/>
          <w:sz w:val="24"/>
          <w:szCs w:val="24"/>
        </w:rPr>
        <w:t xml:space="preserve"> </w:t>
      </w:r>
      <w:r w:rsidR="00B4300A" w:rsidRPr="00F100A4">
        <w:rPr>
          <w:rFonts w:ascii="Palatino Linotype" w:hAnsi="Palatino Linotype" w:cs="Arial"/>
          <w:b/>
          <w:sz w:val="24"/>
          <w:szCs w:val="24"/>
        </w:rPr>
        <w:t>1</w:t>
      </w:r>
      <w:r w:rsidR="00B4300A">
        <w:rPr>
          <w:rFonts w:ascii="Palatino Linotype" w:hAnsi="Palatino Linotype" w:cs="Arial"/>
          <w:b/>
          <w:sz w:val="24"/>
          <w:szCs w:val="24"/>
        </w:rPr>
        <w:t>3</w:t>
      </w:r>
      <w:r w:rsidR="00B4300A" w:rsidRPr="00F100A4">
        <w:rPr>
          <w:rFonts w:ascii="Palatino Linotype" w:hAnsi="Palatino Linotype" w:cs="Arial"/>
          <w:b/>
          <w:sz w:val="24"/>
          <w:szCs w:val="24"/>
        </w:rPr>
        <w:t>2</w:t>
      </w:r>
      <w:r w:rsidR="00B4300A">
        <w:rPr>
          <w:rFonts w:ascii="Palatino Linotype" w:hAnsi="Palatino Linotype" w:cs="Arial"/>
          <w:b/>
          <w:sz w:val="24"/>
          <w:szCs w:val="24"/>
        </w:rPr>
        <w:t>44</w:t>
      </w:r>
      <w:r w:rsidR="00B4300A" w:rsidRPr="00F100A4">
        <w:rPr>
          <w:rFonts w:ascii="Palatino Linotype" w:hAnsi="Palatino Linotype" w:cs="Arial"/>
          <w:b/>
          <w:bCs/>
          <w:sz w:val="24"/>
          <w:szCs w:val="24"/>
          <w:lang w:eastAsia="es-MX"/>
        </w:rPr>
        <w:t xml:space="preserve">/INFOEM/IP/RR/2019 </w:t>
      </w:r>
      <w:r w:rsidR="00B4300A" w:rsidRPr="00F100A4">
        <w:rPr>
          <w:rFonts w:ascii="Palatino Linotype" w:hAnsi="Palatino Linotype" w:cs="Arial"/>
          <w:bCs/>
          <w:i/>
          <w:sz w:val="24"/>
          <w:szCs w:val="24"/>
          <w:lang w:eastAsia="es-MX"/>
        </w:rPr>
        <w:t xml:space="preserve">(para la solicitud </w:t>
      </w:r>
      <w:r w:rsidR="00B4300A" w:rsidRPr="00F100A4">
        <w:rPr>
          <w:rFonts w:ascii="Palatino Linotype" w:hAnsi="Palatino Linotype" w:cs="Arial"/>
          <w:i/>
          <w:sz w:val="24"/>
          <w:szCs w:val="24"/>
        </w:rPr>
        <w:t>00</w:t>
      </w:r>
      <w:r w:rsidR="00B4300A">
        <w:rPr>
          <w:rFonts w:ascii="Palatino Linotype" w:hAnsi="Palatino Linotype" w:cs="Arial"/>
          <w:i/>
          <w:sz w:val="24"/>
          <w:szCs w:val="24"/>
        </w:rPr>
        <w:t>297</w:t>
      </w:r>
      <w:r w:rsidR="00B4300A" w:rsidRPr="00F100A4">
        <w:rPr>
          <w:rFonts w:ascii="Palatino Linotype" w:hAnsi="Palatino Linotype" w:cs="Arial"/>
          <w:i/>
          <w:sz w:val="24"/>
          <w:szCs w:val="24"/>
        </w:rPr>
        <w:t>/</w:t>
      </w:r>
      <w:r w:rsidR="00B4300A">
        <w:rPr>
          <w:rFonts w:ascii="Palatino Linotype" w:hAnsi="Palatino Linotype" w:cs="Arial"/>
          <w:i/>
          <w:sz w:val="24"/>
          <w:szCs w:val="24"/>
        </w:rPr>
        <w:t>NEXTLA</w:t>
      </w:r>
      <w:r w:rsidR="00B4300A" w:rsidRPr="00F100A4">
        <w:rPr>
          <w:rFonts w:ascii="Palatino Linotype" w:hAnsi="Palatino Linotype" w:cs="Arial"/>
          <w:i/>
          <w:sz w:val="24"/>
          <w:szCs w:val="24"/>
        </w:rPr>
        <w:t>/IP/2019)</w:t>
      </w:r>
      <w:r w:rsidRPr="00F100A4">
        <w:rPr>
          <w:rFonts w:ascii="Palatino Linotype" w:hAnsi="Palatino Linotype" w:cs="Arial"/>
          <w:b/>
          <w:sz w:val="24"/>
          <w:szCs w:val="24"/>
        </w:rPr>
        <w:t>,</w:t>
      </w:r>
      <w:r w:rsidRPr="00F100A4">
        <w:rPr>
          <w:rFonts w:ascii="Palatino Linotype" w:hAnsi="Palatino Linotype" w:cs="Arial"/>
          <w:sz w:val="24"/>
          <w:szCs w:val="24"/>
        </w:rPr>
        <w:t xml:space="preserve"> </w:t>
      </w:r>
      <w:r w:rsidR="00B4300A" w:rsidRPr="00F100A4">
        <w:rPr>
          <w:rFonts w:ascii="Palatino Linotype" w:hAnsi="Palatino Linotype" w:cs="Arial"/>
          <w:b/>
          <w:sz w:val="24"/>
          <w:szCs w:val="24"/>
        </w:rPr>
        <w:t>1</w:t>
      </w:r>
      <w:r w:rsidR="00B4300A">
        <w:rPr>
          <w:rFonts w:ascii="Palatino Linotype" w:hAnsi="Palatino Linotype" w:cs="Arial"/>
          <w:b/>
          <w:sz w:val="24"/>
          <w:szCs w:val="24"/>
        </w:rPr>
        <w:t>3</w:t>
      </w:r>
      <w:r w:rsidR="00B4300A" w:rsidRPr="00F100A4">
        <w:rPr>
          <w:rFonts w:ascii="Palatino Linotype" w:hAnsi="Palatino Linotype" w:cs="Arial"/>
          <w:b/>
          <w:sz w:val="24"/>
          <w:szCs w:val="24"/>
        </w:rPr>
        <w:t>2</w:t>
      </w:r>
      <w:r w:rsidR="00B4300A">
        <w:rPr>
          <w:rFonts w:ascii="Palatino Linotype" w:hAnsi="Palatino Linotype" w:cs="Arial"/>
          <w:b/>
          <w:sz w:val="24"/>
          <w:szCs w:val="24"/>
        </w:rPr>
        <w:t>46</w:t>
      </w:r>
      <w:r w:rsidR="00B4300A" w:rsidRPr="00F100A4">
        <w:rPr>
          <w:rFonts w:ascii="Palatino Linotype" w:hAnsi="Palatino Linotype" w:cs="Arial"/>
          <w:b/>
          <w:bCs/>
          <w:sz w:val="24"/>
          <w:szCs w:val="24"/>
          <w:lang w:eastAsia="es-MX"/>
        </w:rPr>
        <w:t xml:space="preserve">/INFOEM/IP/RR/2019 </w:t>
      </w:r>
      <w:r w:rsidR="00B4300A" w:rsidRPr="00F100A4">
        <w:rPr>
          <w:rFonts w:ascii="Palatino Linotype" w:hAnsi="Palatino Linotype" w:cs="Arial"/>
          <w:bCs/>
          <w:i/>
          <w:sz w:val="24"/>
          <w:szCs w:val="24"/>
          <w:lang w:eastAsia="es-MX"/>
        </w:rPr>
        <w:t xml:space="preserve">(para la solicitud </w:t>
      </w:r>
      <w:r w:rsidR="00B4300A" w:rsidRPr="00F100A4">
        <w:rPr>
          <w:rFonts w:ascii="Palatino Linotype" w:hAnsi="Palatino Linotype" w:cs="Arial"/>
          <w:i/>
          <w:sz w:val="24"/>
          <w:szCs w:val="24"/>
        </w:rPr>
        <w:t>00</w:t>
      </w:r>
      <w:r w:rsidR="00B4300A">
        <w:rPr>
          <w:rFonts w:ascii="Palatino Linotype" w:hAnsi="Palatino Linotype" w:cs="Arial"/>
          <w:i/>
          <w:sz w:val="24"/>
          <w:szCs w:val="24"/>
        </w:rPr>
        <w:t>296</w:t>
      </w:r>
      <w:r w:rsidR="00B4300A" w:rsidRPr="00F100A4">
        <w:rPr>
          <w:rFonts w:ascii="Palatino Linotype" w:hAnsi="Palatino Linotype" w:cs="Arial"/>
          <w:i/>
          <w:sz w:val="24"/>
          <w:szCs w:val="24"/>
        </w:rPr>
        <w:t>/</w:t>
      </w:r>
      <w:r w:rsidR="00B4300A">
        <w:rPr>
          <w:rFonts w:ascii="Palatino Linotype" w:hAnsi="Palatino Linotype" w:cs="Arial"/>
          <w:i/>
          <w:sz w:val="24"/>
          <w:szCs w:val="24"/>
        </w:rPr>
        <w:t>NEXTLA</w:t>
      </w:r>
      <w:r w:rsidR="00B4300A" w:rsidRPr="00F100A4">
        <w:rPr>
          <w:rFonts w:ascii="Palatino Linotype" w:hAnsi="Palatino Linotype" w:cs="Arial"/>
          <w:i/>
          <w:sz w:val="24"/>
          <w:szCs w:val="24"/>
        </w:rPr>
        <w:t>/IP/2019)</w:t>
      </w:r>
      <w:r w:rsidRPr="00F100A4">
        <w:rPr>
          <w:rFonts w:ascii="Palatino Linotype" w:hAnsi="Palatino Linotype" w:cs="Arial"/>
          <w:b/>
          <w:sz w:val="24"/>
          <w:szCs w:val="24"/>
        </w:rPr>
        <w:t>,</w:t>
      </w:r>
      <w:r w:rsidRPr="00F100A4">
        <w:rPr>
          <w:rFonts w:ascii="Palatino Linotype" w:hAnsi="Palatino Linotype" w:cs="Arial"/>
          <w:sz w:val="24"/>
          <w:szCs w:val="24"/>
        </w:rPr>
        <w:t xml:space="preserve"> </w:t>
      </w:r>
      <w:r w:rsidR="00B4300A">
        <w:rPr>
          <w:rFonts w:ascii="Palatino Linotype" w:hAnsi="Palatino Linotype" w:cs="Arial"/>
          <w:sz w:val="24"/>
          <w:szCs w:val="24"/>
        </w:rPr>
        <w:t xml:space="preserve">y </w:t>
      </w:r>
      <w:r w:rsidR="00B4300A" w:rsidRPr="00F100A4">
        <w:rPr>
          <w:rFonts w:ascii="Palatino Linotype" w:hAnsi="Palatino Linotype" w:cs="Arial"/>
          <w:b/>
          <w:sz w:val="24"/>
          <w:szCs w:val="24"/>
        </w:rPr>
        <w:t>1</w:t>
      </w:r>
      <w:r w:rsidR="00B4300A">
        <w:rPr>
          <w:rFonts w:ascii="Palatino Linotype" w:hAnsi="Palatino Linotype" w:cs="Arial"/>
          <w:b/>
          <w:sz w:val="24"/>
          <w:szCs w:val="24"/>
        </w:rPr>
        <w:t>3</w:t>
      </w:r>
      <w:r w:rsidR="00B4300A" w:rsidRPr="00F100A4">
        <w:rPr>
          <w:rFonts w:ascii="Palatino Linotype" w:hAnsi="Palatino Linotype" w:cs="Arial"/>
          <w:b/>
          <w:sz w:val="24"/>
          <w:szCs w:val="24"/>
        </w:rPr>
        <w:t>2</w:t>
      </w:r>
      <w:r w:rsidR="00B4300A">
        <w:rPr>
          <w:rFonts w:ascii="Palatino Linotype" w:hAnsi="Palatino Linotype" w:cs="Arial"/>
          <w:b/>
          <w:sz w:val="24"/>
          <w:szCs w:val="24"/>
        </w:rPr>
        <w:t>36</w:t>
      </w:r>
      <w:r w:rsidR="00B4300A" w:rsidRPr="00F100A4">
        <w:rPr>
          <w:rFonts w:ascii="Palatino Linotype" w:hAnsi="Palatino Linotype" w:cs="Arial"/>
          <w:b/>
          <w:bCs/>
          <w:sz w:val="24"/>
          <w:szCs w:val="24"/>
          <w:lang w:eastAsia="es-MX"/>
        </w:rPr>
        <w:t>/INFOEM/IP/RR/2019</w:t>
      </w:r>
      <w:r w:rsidRPr="00F100A4">
        <w:rPr>
          <w:rFonts w:ascii="Palatino Linotype" w:hAnsi="Palatino Linotype" w:cs="Arial"/>
          <w:b/>
          <w:sz w:val="24"/>
          <w:szCs w:val="24"/>
        </w:rPr>
        <w:t>,</w:t>
      </w:r>
      <w:r w:rsidRPr="00F100A4">
        <w:rPr>
          <w:rFonts w:ascii="Palatino Linotype" w:hAnsi="Palatino Linotype" w:cs="Arial"/>
          <w:sz w:val="24"/>
          <w:szCs w:val="24"/>
        </w:rPr>
        <w:t xml:space="preserve"> en el cual aduce, las siguientes</w:t>
      </w:r>
      <w:r w:rsidRPr="0008387B">
        <w:rPr>
          <w:rFonts w:ascii="Palatino Linotype" w:hAnsi="Palatino Linotype" w:cs="Arial"/>
          <w:sz w:val="24"/>
        </w:rPr>
        <w:t xml:space="preserve"> manifestaciones:</w:t>
      </w:r>
    </w:p>
    <w:p w:rsidR="003B020D" w:rsidRDefault="003B020D" w:rsidP="003B020D">
      <w:pPr>
        <w:spacing w:after="0" w:line="360" w:lineRule="auto"/>
        <w:jc w:val="both"/>
      </w:pPr>
    </w:p>
    <w:p w:rsidR="003B020D" w:rsidRDefault="003B020D" w:rsidP="003B020D">
      <w:pPr>
        <w:spacing w:after="0" w:line="360" w:lineRule="auto"/>
        <w:jc w:val="both"/>
      </w:pPr>
    </w:p>
    <w:p w:rsidR="003B020D" w:rsidRPr="003B4EB7" w:rsidRDefault="003B020D" w:rsidP="003B020D">
      <w:pPr>
        <w:pStyle w:val="Sinespaciado"/>
        <w:rPr>
          <w:sz w:val="2"/>
        </w:rPr>
      </w:pPr>
    </w:p>
    <w:p w:rsidR="003B020D" w:rsidRPr="003B4EB7" w:rsidRDefault="003B020D" w:rsidP="003B020D">
      <w:pPr>
        <w:pStyle w:val="Prrafodelista"/>
        <w:numPr>
          <w:ilvl w:val="0"/>
          <w:numId w:val="1"/>
        </w:numPr>
        <w:jc w:val="both"/>
        <w:rPr>
          <w:rFonts w:ascii="Palatino Linotype" w:hAnsi="Palatino Linotype" w:cs="Arial"/>
          <w:b/>
          <w:sz w:val="28"/>
          <w:u w:val="single"/>
        </w:rPr>
      </w:pPr>
      <w:r w:rsidRPr="004E2A95">
        <w:rPr>
          <w:rFonts w:ascii="Palatino Linotype" w:hAnsi="Palatino Linotype" w:cs="Arial"/>
          <w:b/>
          <w:sz w:val="28"/>
          <w:u w:val="single"/>
        </w:rPr>
        <w:t>Acto Impugnado:</w:t>
      </w:r>
    </w:p>
    <w:p w:rsidR="003B020D" w:rsidRDefault="003B020D" w:rsidP="003B020D">
      <w:pPr>
        <w:spacing w:after="0" w:line="240" w:lineRule="auto"/>
        <w:jc w:val="both"/>
        <w:rPr>
          <w:rFonts w:ascii="Palatino Linotype" w:hAnsi="Palatino Linotype" w:cs="Arial"/>
          <w:b/>
          <w:bCs/>
          <w:sz w:val="24"/>
          <w:szCs w:val="24"/>
          <w:lang w:eastAsia="es-MX"/>
        </w:rPr>
      </w:pPr>
    </w:p>
    <w:p w:rsidR="003B020D" w:rsidRDefault="003B020D" w:rsidP="003B020D">
      <w:pPr>
        <w:spacing w:after="0" w:line="240" w:lineRule="auto"/>
        <w:jc w:val="both"/>
        <w:rPr>
          <w:rFonts w:ascii="Palatino Linotype" w:hAnsi="Palatino Linotype" w:cs="Arial"/>
          <w:b/>
          <w:bCs/>
          <w:sz w:val="24"/>
          <w:szCs w:val="24"/>
          <w:lang w:eastAsia="es-MX"/>
        </w:rPr>
      </w:pPr>
    </w:p>
    <w:p w:rsidR="003F7766" w:rsidRDefault="003F7766" w:rsidP="003B020D">
      <w:pPr>
        <w:spacing w:after="0" w:line="240" w:lineRule="auto"/>
        <w:ind w:left="284" w:right="425"/>
        <w:jc w:val="both"/>
        <w:rPr>
          <w:rFonts w:ascii="Palatino Linotype" w:hAnsi="Palatino Linotype" w:cs="Arial"/>
          <w:b/>
          <w:bCs/>
          <w:sz w:val="24"/>
          <w:szCs w:val="24"/>
          <w:lang w:eastAsia="es-MX"/>
        </w:rPr>
      </w:pPr>
      <w:r w:rsidRPr="006221ED">
        <w:rPr>
          <w:rFonts w:ascii="Palatino Linotype" w:hAnsi="Palatino Linotype" w:cs="Arial"/>
          <w:b/>
          <w:sz w:val="24"/>
          <w:szCs w:val="24"/>
        </w:rPr>
        <w:t>1</w:t>
      </w:r>
      <w:r>
        <w:rPr>
          <w:rFonts w:ascii="Palatino Linotype" w:hAnsi="Palatino Linotype" w:cs="Arial"/>
          <w:b/>
          <w:sz w:val="24"/>
          <w:szCs w:val="24"/>
        </w:rPr>
        <w:t>3</w:t>
      </w:r>
      <w:r w:rsidRPr="006221ED">
        <w:rPr>
          <w:rFonts w:ascii="Palatino Linotype" w:hAnsi="Palatino Linotype" w:cs="Arial"/>
          <w:b/>
          <w:sz w:val="24"/>
          <w:szCs w:val="24"/>
        </w:rPr>
        <w:t>23</w:t>
      </w:r>
      <w:r w:rsidRPr="006221ED">
        <w:rPr>
          <w:rFonts w:ascii="Palatino Linotype" w:hAnsi="Palatino Linotype" w:cs="Arial"/>
          <w:b/>
          <w:bCs/>
          <w:sz w:val="24"/>
          <w:szCs w:val="24"/>
          <w:lang w:eastAsia="es-MX"/>
        </w:rPr>
        <w:t>5/INFOEM/IP/RR/2019,</w:t>
      </w:r>
      <w:r>
        <w:rPr>
          <w:rFonts w:ascii="Palatino Linotype" w:hAnsi="Palatino Linotype" w:cs="Arial"/>
          <w:b/>
          <w:bCs/>
          <w:sz w:val="24"/>
          <w:szCs w:val="24"/>
          <w:lang w:eastAsia="es-MX"/>
        </w:rPr>
        <w:t xml:space="preserve"> </w:t>
      </w:r>
      <w:r w:rsidRPr="006221ED">
        <w:rPr>
          <w:rFonts w:ascii="Palatino Linotype" w:hAnsi="Palatino Linotype" w:cs="Arial"/>
          <w:b/>
          <w:sz w:val="24"/>
          <w:szCs w:val="24"/>
        </w:rPr>
        <w:t>1</w:t>
      </w:r>
      <w:r>
        <w:rPr>
          <w:rFonts w:ascii="Palatino Linotype" w:hAnsi="Palatino Linotype" w:cs="Arial"/>
          <w:b/>
          <w:sz w:val="24"/>
          <w:szCs w:val="24"/>
        </w:rPr>
        <w:t>3236</w:t>
      </w:r>
      <w:r w:rsidRPr="006221ED">
        <w:rPr>
          <w:rFonts w:ascii="Palatino Linotype" w:hAnsi="Palatino Linotype" w:cs="Arial"/>
          <w:b/>
          <w:bCs/>
          <w:sz w:val="24"/>
          <w:szCs w:val="24"/>
          <w:lang w:eastAsia="es-MX"/>
        </w:rPr>
        <w:t>/INFOEM/IP/RR/2019</w:t>
      </w:r>
      <w:r>
        <w:rPr>
          <w:rFonts w:ascii="Palatino Linotype" w:hAnsi="Palatino Linotype" w:cs="Arial"/>
          <w:b/>
          <w:bCs/>
          <w:sz w:val="24"/>
          <w:szCs w:val="24"/>
          <w:lang w:eastAsia="es-MX"/>
        </w:rPr>
        <w:t xml:space="preserve">, </w:t>
      </w:r>
      <w:r w:rsidRPr="006221ED">
        <w:rPr>
          <w:rFonts w:ascii="Palatino Linotype" w:hAnsi="Palatino Linotype" w:cs="Arial"/>
          <w:b/>
          <w:sz w:val="24"/>
          <w:szCs w:val="24"/>
        </w:rPr>
        <w:t>1</w:t>
      </w:r>
      <w:r>
        <w:rPr>
          <w:rFonts w:ascii="Palatino Linotype" w:hAnsi="Palatino Linotype" w:cs="Arial"/>
          <w:b/>
          <w:sz w:val="24"/>
          <w:szCs w:val="24"/>
        </w:rPr>
        <w:t>3240</w:t>
      </w:r>
      <w:r w:rsidRPr="006221ED">
        <w:rPr>
          <w:rFonts w:ascii="Palatino Linotype" w:hAnsi="Palatino Linotype" w:cs="Arial"/>
          <w:b/>
          <w:bCs/>
          <w:sz w:val="24"/>
          <w:szCs w:val="24"/>
          <w:lang w:eastAsia="es-MX"/>
        </w:rPr>
        <w:t>/INFOEM/IP/RR/2019</w:t>
      </w:r>
      <w:r>
        <w:rPr>
          <w:rFonts w:ascii="Palatino Linotype" w:hAnsi="Palatino Linotype" w:cs="Arial"/>
          <w:b/>
          <w:bCs/>
          <w:sz w:val="24"/>
          <w:szCs w:val="24"/>
          <w:lang w:eastAsia="es-MX"/>
        </w:rPr>
        <w:t xml:space="preserve">, </w:t>
      </w:r>
      <w:r w:rsidRPr="006221ED">
        <w:rPr>
          <w:rFonts w:ascii="Palatino Linotype" w:hAnsi="Palatino Linotype" w:cs="Arial"/>
          <w:b/>
          <w:sz w:val="24"/>
          <w:szCs w:val="24"/>
        </w:rPr>
        <w:t>1</w:t>
      </w:r>
      <w:r>
        <w:rPr>
          <w:rFonts w:ascii="Palatino Linotype" w:hAnsi="Palatino Linotype" w:cs="Arial"/>
          <w:b/>
          <w:sz w:val="24"/>
          <w:szCs w:val="24"/>
        </w:rPr>
        <w:t>3241</w:t>
      </w:r>
      <w:r w:rsidRPr="006221ED">
        <w:rPr>
          <w:rFonts w:ascii="Palatino Linotype" w:hAnsi="Palatino Linotype" w:cs="Arial"/>
          <w:b/>
          <w:bCs/>
          <w:sz w:val="24"/>
          <w:szCs w:val="24"/>
          <w:lang w:eastAsia="es-MX"/>
        </w:rPr>
        <w:t>/INFOEM/IP/RR/2019</w:t>
      </w:r>
      <w:r>
        <w:rPr>
          <w:rFonts w:ascii="Palatino Linotype" w:hAnsi="Palatino Linotype" w:cs="Arial"/>
          <w:b/>
          <w:bCs/>
          <w:sz w:val="24"/>
          <w:szCs w:val="24"/>
          <w:lang w:eastAsia="es-MX"/>
        </w:rPr>
        <w:t xml:space="preserve">, </w:t>
      </w:r>
      <w:r w:rsidRPr="006221ED">
        <w:rPr>
          <w:rFonts w:ascii="Palatino Linotype" w:hAnsi="Palatino Linotype" w:cs="Arial"/>
          <w:b/>
          <w:sz w:val="24"/>
          <w:szCs w:val="24"/>
        </w:rPr>
        <w:t>1</w:t>
      </w:r>
      <w:r>
        <w:rPr>
          <w:rFonts w:ascii="Palatino Linotype" w:hAnsi="Palatino Linotype" w:cs="Arial"/>
          <w:b/>
          <w:sz w:val="24"/>
          <w:szCs w:val="24"/>
        </w:rPr>
        <w:t>3243</w:t>
      </w:r>
      <w:r w:rsidRPr="006221ED">
        <w:rPr>
          <w:rFonts w:ascii="Palatino Linotype" w:hAnsi="Palatino Linotype" w:cs="Arial"/>
          <w:b/>
          <w:bCs/>
          <w:sz w:val="24"/>
          <w:szCs w:val="24"/>
          <w:lang w:eastAsia="es-MX"/>
        </w:rPr>
        <w:t>/INFOEM/IP/RR/2019</w:t>
      </w:r>
      <w:r>
        <w:rPr>
          <w:rFonts w:ascii="Palatino Linotype" w:hAnsi="Palatino Linotype" w:cs="Arial"/>
          <w:b/>
          <w:bCs/>
          <w:sz w:val="24"/>
          <w:szCs w:val="24"/>
          <w:lang w:eastAsia="es-MX"/>
        </w:rPr>
        <w:t xml:space="preserve">, </w:t>
      </w:r>
      <w:r w:rsidRPr="006221ED">
        <w:rPr>
          <w:rFonts w:ascii="Palatino Linotype" w:hAnsi="Palatino Linotype" w:cs="Arial"/>
          <w:b/>
          <w:sz w:val="24"/>
          <w:szCs w:val="24"/>
        </w:rPr>
        <w:t>1</w:t>
      </w:r>
      <w:r>
        <w:rPr>
          <w:rFonts w:ascii="Palatino Linotype" w:hAnsi="Palatino Linotype" w:cs="Arial"/>
          <w:b/>
          <w:sz w:val="24"/>
          <w:szCs w:val="24"/>
        </w:rPr>
        <w:t>3244</w:t>
      </w:r>
      <w:r w:rsidRPr="006221ED">
        <w:rPr>
          <w:rFonts w:ascii="Palatino Linotype" w:hAnsi="Palatino Linotype" w:cs="Arial"/>
          <w:b/>
          <w:bCs/>
          <w:sz w:val="24"/>
          <w:szCs w:val="24"/>
          <w:lang w:eastAsia="es-MX"/>
        </w:rPr>
        <w:t>/INFOEM/IP/RR/2019</w:t>
      </w:r>
      <w:r>
        <w:rPr>
          <w:rFonts w:ascii="Palatino Linotype" w:hAnsi="Palatino Linotype" w:cs="Arial"/>
          <w:b/>
          <w:bCs/>
          <w:sz w:val="24"/>
          <w:szCs w:val="24"/>
          <w:lang w:eastAsia="es-MX"/>
        </w:rPr>
        <w:t xml:space="preserve">, </w:t>
      </w:r>
      <w:r w:rsidRPr="006221ED">
        <w:rPr>
          <w:rFonts w:ascii="Palatino Linotype" w:hAnsi="Palatino Linotype" w:cs="Arial"/>
          <w:bCs/>
          <w:sz w:val="24"/>
          <w:szCs w:val="24"/>
          <w:lang w:eastAsia="es-MX"/>
        </w:rPr>
        <w:t xml:space="preserve">y </w:t>
      </w:r>
      <w:r w:rsidRPr="006221ED">
        <w:rPr>
          <w:rFonts w:ascii="Palatino Linotype" w:hAnsi="Palatino Linotype" w:cs="Arial"/>
          <w:b/>
          <w:bCs/>
          <w:sz w:val="24"/>
          <w:szCs w:val="24"/>
          <w:lang w:eastAsia="es-MX"/>
        </w:rPr>
        <w:t>132</w:t>
      </w:r>
      <w:r>
        <w:rPr>
          <w:rFonts w:ascii="Palatino Linotype" w:hAnsi="Palatino Linotype" w:cs="Arial"/>
          <w:b/>
          <w:bCs/>
          <w:sz w:val="24"/>
          <w:szCs w:val="24"/>
          <w:lang w:eastAsia="es-MX"/>
        </w:rPr>
        <w:t>46</w:t>
      </w:r>
      <w:r w:rsidRPr="006221ED">
        <w:rPr>
          <w:rFonts w:ascii="Palatino Linotype" w:hAnsi="Palatino Linotype" w:cs="Arial"/>
          <w:b/>
          <w:bCs/>
          <w:sz w:val="24"/>
          <w:szCs w:val="24"/>
          <w:lang w:eastAsia="es-MX"/>
        </w:rPr>
        <w:t>/INFOEM/IP/RR/2019</w:t>
      </w:r>
      <w:r>
        <w:rPr>
          <w:rFonts w:ascii="Palatino Linotype" w:hAnsi="Palatino Linotype" w:cs="Arial"/>
          <w:b/>
          <w:bCs/>
          <w:sz w:val="24"/>
          <w:szCs w:val="24"/>
          <w:lang w:eastAsia="es-MX"/>
        </w:rPr>
        <w:t>:</w:t>
      </w:r>
    </w:p>
    <w:p w:rsidR="003B020D" w:rsidRPr="004E2A95" w:rsidRDefault="003B020D" w:rsidP="003B020D">
      <w:pPr>
        <w:spacing w:after="0" w:line="240" w:lineRule="auto"/>
        <w:ind w:left="284" w:right="425"/>
        <w:jc w:val="both"/>
        <w:rPr>
          <w:rFonts w:ascii="Palatino Linotype" w:hAnsi="Palatino Linotype" w:cs="Arial"/>
          <w:i/>
        </w:rPr>
      </w:pPr>
      <w:r>
        <w:rPr>
          <w:rFonts w:ascii="Palatino Linotype" w:hAnsi="Palatino Linotype" w:cs="Arial"/>
          <w:b/>
          <w:bCs/>
          <w:sz w:val="23"/>
          <w:szCs w:val="23"/>
          <w:lang w:eastAsia="es-MX"/>
        </w:rPr>
        <w:t xml:space="preserve"> </w:t>
      </w:r>
      <w:r w:rsidRPr="004E2A95">
        <w:rPr>
          <w:rFonts w:ascii="Palatino Linotype" w:hAnsi="Palatino Linotype" w:cs="Arial"/>
          <w:i/>
        </w:rPr>
        <w:t>“</w:t>
      </w:r>
      <w:r w:rsidR="00520876" w:rsidRPr="00520876">
        <w:rPr>
          <w:rFonts w:ascii="Palatino Linotype" w:hAnsi="Palatino Linotype" w:cs="Arial"/>
          <w:i/>
        </w:rPr>
        <w:t>Con base en la Ley de Transparencia los documentos que se solicitan se deben de entregar en la versión pública donde se testa los datos personales, por este motivo es que se solicita que se me entreguen los archivos solicitados en versión pública para la utilización del mismo.</w:t>
      </w:r>
      <w:r w:rsidRPr="004E2A95">
        <w:rPr>
          <w:rFonts w:ascii="Palatino Linotype" w:hAnsi="Palatino Linotype" w:cs="Arial"/>
          <w:i/>
        </w:rPr>
        <w:t>”[Sic]</w:t>
      </w:r>
    </w:p>
    <w:p w:rsidR="003B020D" w:rsidRDefault="003B020D" w:rsidP="003B020D">
      <w:pPr>
        <w:pStyle w:val="Sinespaciado"/>
        <w:ind w:left="284"/>
      </w:pPr>
    </w:p>
    <w:p w:rsidR="003B020D" w:rsidRPr="004E2A95" w:rsidRDefault="003B020D" w:rsidP="003B020D">
      <w:pPr>
        <w:spacing w:after="0" w:line="240" w:lineRule="auto"/>
        <w:ind w:left="284" w:right="425"/>
        <w:jc w:val="both"/>
        <w:rPr>
          <w:rFonts w:ascii="Palatino Linotype" w:hAnsi="Palatino Linotype" w:cs="Arial"/>
          <w:i/>
        </w:rPr>
      </w:pPr>
    </w:p>
    <w:p w:rsidR="003B020D" w:rsidRDefault="003B020D" w:rsidP="003B020D">
      <w:pPr>
        <w:pStyle w:val="Prrafodelista"/>
        <w:numPr>
          <w:ilvl w:val="0"/>
          <w:numId w:val="1"/>
        </w:numPr>
        <w:spacing w:line="360" w:lineRule="auto"/>
        <w:jc w:val="both"/>
        <w:rPr>
          <w:rFonts w:ascii="Palatino Linotype" w:hAnsi="Palatino Linotype" w:cs="Arial"/>
          <w:sz w:val="28"/>
          <w:u w:val="single"/>
        </w:rPr>
      </w:pPr>
      <w:r w:rsidRPr="004E2A95">
        <w:rPr>
          <w:rFonts w:ascii="Palatino Linotype" w:hAnsi="Palatino Linotype" w:cs="Arial"/>
          <w:b/>
          <w:sz w:val="28"/>
          <w:u w:val="single"/>
        </w:rPr>
        <w:t>Razones o Motivos de Inconformidad</w:t>
      </w:r>
      <w:r w:rsidRPr="004E2A95">
        <w:rPr>
          <w:rFonts w:ascii="Palatino Linotype" w:hAnsi="Palatino Linotype" w:cs="Arial"/>
          <w:sz w:val="28"/>
          <w:u w:val="single"/>
        </w:rPr>
        <w:t xml:space="preserve">: </w:t>
      </w:r>
    </w:p>
    <w:p w:rsidR="003B020D" w:rsidRDefault="003B020D" w:rsidP="003B020D">
      <w:pPr>
        <w:pStyle w:val="Prrafodelista"/>
        <w:spacing w:line="360" w:lineRule="auto"/>
        <w:ind w:left="720"/>
        <w:jc w:val="both"/>
        <w:rPr>
          <w:rFonts w:ascii="Palatino Linotype" w:hAnsi="Palatino Linotype" w:cs="Arial"/>
          <w:sz w:val="28"/>
          <w:u w:val="single"/>
        </w:rPr>
      </w:pPr>
    </w:p>
    <w:p w:rsidR="003F7766" w:rsidRDefault="003F7766" w:rsidP="003F7766">
      <w:pPr>
        <w:spacing w:after="0" w:line="240" w:lineRule="auto"/>
        <w:ind w:left="284" w:right="425"/>
        <w:jc w:val="both"/>
        <w:rPr>
          <w:rFonts w:ascii="Palatino Linotype" w:hAnsi="Palatino Linotype" w:cs="Arial"/>
          <w:b/>
          <w:bCs/>
          <w:sz w:val="24"/>
          <w:szCs w:val="24"/>
          <w:lang w:eastAsia="es-MX"/>
        </w:rPr>
      </w:pPr>
      <w:r w:rsidRPr="006221ED">
        <w:rPr>
          <w:rFonts w:ascii="Palatino Linotype" w:hAnsi="Palatino Linotype" w:cs="Arial"/>
          <w:b/>
          <w:sz w:val="24"/>
          <w:szCs w:val="24"/>
        </w:rPr>
        <w:t>1</w:t>
      </w:r>
      <w:r>
        <w:rPr>
          <w:rFonts w:ascii="Palatino Linotype" w:hAnsi="Palatino Linotype" w:cs="Arial"/>
          <w:b/>
          <w:sz w:val="24"/>
          <w:szCs w:val="24"/>
        </w:rPr>
        <w:t>3</w:t>
      </w:r>
      <w:r w:rsidRPr="006221ED">
        <w:rPr>
          <w:rFonts w:ascii="Palatino Linotype" w:hAnsi="Palatino Linotype" w:cs="Arial"/>
          <w:b/>
          <w:sz w:val="24"/>
          <w:szCs w:val="24"/>
        </w:rPr>
        <w:t>23</w:t>
      </w:r>
      <w:r w:rsidRPr="006221ED">
        <w:rPr>
          <w:rFonts w:ascii="Palatino Linotype" w:hAnsi="Palatino Linotype" w:cs="Arial"/>
          <w:b/>
          <w:bCs/>
          <w:sz w:val="24"/>
          <w:szCs w:val="24"/>
          <w:lang w:eastAsia="es-MX"/>
        </w:rPr>
        <w:t>5/INFOEM/IP/RR/2019,</w:t>
      </w:r>
      <w:r>
        <w:rPr>
          <w:rFonts w:ascii="Palatino Linotype" w:hAnsi="Palatino Linotype" w:cs="Arial"/>
          <w:b/>
          <w:bCs/>
          <w:sz w:val="24"/>
          <w:szCs w:val="24"/>
          <w:lang w:eastAsia="es-MX"/>
        </w:rPr>
        <w:t xml:space="preserve"> </w:t>
      </w:r>
      <w:r w:rsidRPr="006221ED">
        <w:rPr>
          <w:rFonts w:ascii="Palatino Linotype" w:hAnsi="Palatino Linotype" w:cs="Arial"/>
          <w:b/>
          <w:sz w:val="24"/>
          <w:szCs w:val="24"/>
        </w:rPr>
        <w:t>1</w:t>
      </w:r>
      <w:r>
        <w:rPr>
          <w:rFonts w:ascii="Palatino Linotype" w:hAnsi="Palatino Linotype" w:cs="Arial"/>
          <w:b/>
          <w:sz w:val="24"/>
          <w:szCs w:val="24"/>
        </w:rPr>
        <w:t>3236</w:t>
      </w:r>
      <w:r w:rsidRPr="006221ED">
        <w:rPr>
          <w:rFonts w:ascii="Palatino Linotype" w:hAnsi="Palatino Linotype" w:cs="Arial"/>
          <w:b/>
          <w:bCs/>
          <w:sz w:val="24"/>
          <w:szCs w:val="24"/>
          <w:lang w:eastAsia="es-MX"/>
        </w:rPr>
        <w:t>/INFOEM/IP/RR/2019</w:t>
      </w:r>
      <w:r>
        <w:rPr>
          <w:rFonts w:ascii="Palatino Linotype" w:hAnsi="Palatino Linotype" w:cs="Arial"/>
          <w:b/>
          <w:bCs/>
          <w:sz w:val="24"/>
          <w:szCs w:val="24"/>
          <w:lang w:eastAsia="es-MX"/>
        </w:rPr>
        <w:t xml:space="preserve">, </w:t>
      </w:r>
      <w:r w:rsidRPr="006221ED">
        <w:rPr>
          <w:rFonts w:ascii="Palatino Linotype" w:hAnsi="Palatino Linotype" w:cs="Arial"/>
          <w:b/>
          <w:sz w:val="24"/>
          <w:szCs w:val="24"/>
        </w:rPr>
        <w:t>1</w:t>
      </w:r>
      <w:r>
        <w:rPr>
          <w:rFonts w:ascii="Palatino Linotype" w:hAnsi="Palatino Linotype" w:cs="Arial"/>
          <w:b/>
          <w:sz w:val="24"/>
          <w:szCs w:val="24"/>
        </w:rPr>
        <w:t>3240</w:t>
      </w:r>
      <w:r w:rsidRPr="006221ED">
        <w:rPr>
          <w:rFonts w:ascii="Palatino Linotype" w:hAnsi="Palatino Linotype" w:cs="Arial"/>
          <w:b/>
          <w:bCs/>
          <w:sz w:val="24"/>
          <w:szCs w:val="24"/>
          <w:lang w:eastAsia="es-MX"/>
        </w:rPr>
        <w:t>/INFOEM/IP/RR/2019</w:t>
      </w:r>
      <w:r>
        <w:rPr>
          <w:rFonts w:ascii="Palatino Linotype" w:hAnsi="Palatino Linotype" w:cs="Arial"/>
          <w:b/>
          <w:bCs/>
          <w:sz w:val="24"/>
          <w:szCs w:val="24"/>
          <w:lang w:eastAsia="es-MX"/>
        </w:rPr>
        <w:t xml:space="preserve">, </w:t>
      </w:r>
      <w:r w:rsidRPr="006221ED">
        <w:rPr>
          <w:rFonts w:ascii="Palatino Linotype" w:hAnsi="Palatino Linotype" w:cs="Arial"/>
          <w:b/>
          <w:sz w:val="24"/>
          <w:szCs w:val="24"/>
        </w:rPr>
        <w:t>1</w:t>
      </w:r>
      <w:r>
        <w:rPr>
          <w:rFonts w:ascii="Palatino Linotype" w:hAnsi="Palatino Linotype" w:cs="Arial"/>
          <w:b/>
          <w:sz w:val="24"/>
          <w:szCs w:val="24"/>
        </w:rPr>
        <w:t>3241</w:t>
      </w:r>
      <w:r w:rsidRPr="006221ED">
        <w:rPr>
          <w:rFonts w:ascii="Palatino Linotype" w:hAnsi="Palatino Linotype" w:cs="Arial"/>
          <w:b/>
          <w:bCs/>
          <w:sz w:val="24"/>
          <w:szCs w:val="24"/>
          <w:lang w:eastAsia="es-MX"/>
        </w:rPr>
        <w:t>/INFOEM/IP/RR/2019</w:t>
      </w:r>
      <w:r>
        <w:rPr>
          <w:rFonts w:ascii="Palatino Linotype" w:hAnsi="Palatino Linotype" w:cs="Arial"/>
          <w:b/>
          <w:bCs/>
          <w:sz w:val="24"/>
          <w:szCs w:val="24"/>
          <w:lang w:eastAsia="es-MX"/>
        </w:rPr>
        <w:t xml:space="preserve">, </w:t>
      </w:r>
      <w:r w:rsidRPr="006221ED">
        <w:rPr>
          <w:rFonts w:ascii="Palatino Linotype" w:hAnsi="Palatino Linotype" w:cs="Arial"/>
          <w:b/>
          <w:sz w:val="24"/>
          <w:szCs w:val="24"/>
        </w:rPr>
        <w:t>1</w:t>
      </w:r>
      <w:r>
        <w:rPr>
          <w:rFonts w:ascii="Palatino Linotype" w:hAnsi="Palatino Linotype" w:cs="Arial"/>
          <w:b/>
          <w:sz w:val="24"/>
          <w:szCs w:val="24"/>
        </w:rPr>
        <w:t>3243</w:t>
      </w:r>
      <w:r w:rsidRPr="006221ED">
        <w:rPr>
          <w:rFonts w:ascii="Palatino Linotype" w:hAnsi="Palatino Linotype" w:cs="Arial"/>
          <w:b/>
          <w:bCs/>
          <w:sz w:val="24"/>
          <w:szCs w:val="24"/>
          <w:lang w:eastAsia="es-MX"/>
        </w:rPr>
        <w:t>/INFOEM/IP/RR/2019</w:t>
      </w:r>
      <w:r>
        <w:rPr>
          <w:rFonts w:ascii="Palatino Linotype" w:hAnsi="Palatino Linotype" w:cs="Arial"/>
          <w:b/>
          <w:bCs/>
          <w:sz w:val="24"/>
          <w:szCs w:val="24"/>
          <w:lang w:eastAsia="es-MX"/>
        </w:rPr>
        <w:t xml:space="preserve">, </w:t>
      </w:r>
      <w:r w:rsidRPr="006221ED">
        <w:rPr>
          <w:rFonts w:ascii="Palatino Linotype" w:hAnsi="Palatino Linotype" w:cs="Arial"/>
          <w:b/>
          <w:sz w:val="24"/>
          <w:szCs w:val="24"/>
        </w:rPr>
        <w:t>1</w:t>
      </w:r>
      <w:r>
        <w:rPr>
          <w:rFonts w:ascii="Palatino Linotype" w:hAnsi="Palatino Linotype" w:cs="Arial"/>
          <w:b/>
          <w:sz w:val="24"/>
          <w:szCs w:val="24"/>
        </w:rPr>
        <w:t>3244</w:t>
      </w:r>
      <w:r w:rsidRPr="006221ED">
        <w:rPr>
          <w:rFonts w:ascii="Palatino Linotype" w:hAnsi="Palatino Linotype" w:cs="Arial"/>
          <w:b/>
          <w:bCs/>
          <w:sz w:val="24"/>
          <w:szCs w:val="24"/>
          <w:lang w:eastAsia="es-MX"/>
        </w:rPr>
        <w:t>/INFOEM/IP/RR/2019</w:t>
      </w:r>
      <w:r>
        <w:rPr>
          <w:rFonts w:ascii="Palatino Linotype" w:hAnsi="Palatino Linotype" w:cs="Arial"/>
          <w:b/>
          <w:bCs/>
          <w:sz w:val="24"/>
          <w:szCs w:val="24"/>
          <w:lang w:eastAsia="es-MX"/>
        </w:rPr>
        <w:t xml:space="preserve">, </w:t>
      </w:r>
      <w:r w:rsidRPr="006221ED">
        <w:rPr>
          <w:rFonts w:ascii="Palatino Linotype" w:hAnsi="Palatino Linotype" w:cs="Arial"/>
          <w:bCs/>
          <w:sz w:val="24"/>
          <w:szCs w:val="24"/>
          <w:lang w:eastAsia="es-MX"/>
        </w:rPr>
        <w:t xml:space="preserve">y </w:t>
      </w:r>
      <w:r w:rsidRPr="006221ED">
        <w:rPr>
          <w:rFonts w:ascii="Palatino Linotype" w:hAnsi="Palatino Linotype" w:cs="Arial"/>
          <w:b/>
          <w:bCs/>
          <w:sz w:val="24"/>
          <w:szCs w:val="24"/>
          <w:lang w:eastAsia="es-MX"/>
        </w:rPr>
        <w:t>132</w:t>
      </w:r>
      <w:r>
        <w:rPr>
          <w:rFonts w:ascii="Palatino Linotype" w:hAnsi="Palatino Linotype" w:cs="Arial"/>
          <w:b/>
          <w:bCs/>
          <w:sz w:val="24"/>
          <w:szCs w:val="24"/>
          <w:lang w:eastAsia="es-MX"/>
        </w:rPr>
        <w:t>46</w:t>
      </w:r>
      <w:r w:rsidRPr="006221ED">
        <w:rPr>
          <w:rFonts w:ascii="Palatino Linotype" w:hAnsi="Palatino Linotype" w:cs="Arial"/>
          <w:b/>
          <w:bCs/>
          <w:sz w:val="24"/>
          <w:szCs w:val="24"/>
          <w:lang w:eastAsia="es-MX"/>
        </w:rPr>
        <w:t>/INFOEM/IP/RR/2019</w:t>
      </w:r>
      <w:r>
        <w:rPr>
          <w:rFonts w:ascii="Palatino Linotype" w:hAnsi="Palatino Linotype" w:cs="Arial"/>
          <w:b/>
          <w:bCs/>
          <w:sz w:val="24"/>
          <w:szCs w:val="24"/>
          <w:lang w:eastAsia="es-MX"/>
        </w:rPr>
        <w:t>:</w:t>
      </w:r>
    </w:p>
    <w:p w:rsidR="003B020D" w:rsidRDefault="00520876" w:rsidP="00520876">
      <w:pPr>
        <w:ind w:left="360" w:right="425"/>
        <w:jc w:val="both"/>
        <w:rPr>
          <w:rFonts w:ascii="Palatino Linotype" w:hAnsi="Palatino Linotype" w:cs="Arial"/>
          <w:i/>
        </w:rPr>
      </w:pPr>
      <w:r w:rsidRPr="004B3A08">
        <w:rPr>
          <w:rFonts w:ascii="Palatino Linotype" w:hAnsi="Palatino Linotype" w:cs="Arial"/>
          <w:i/>
        </w:rPr>
        <w:lastRenderedPageBreak/>
        <w:t xml:space="preserve"> </w:t>
      </w:r>
      <w:r w:rsidR="003B020D" w:rsidRPr="004B3A08">
        <w:rPr>
          <w:rFonts w:ascii="Palatino Linotype" w:hAnsi="Palatino Linotype" w:cs="Arial"/>
          <w:i/>
        </w:rPr>
        <w:t>“</w:t>
      </w:r>
      <w:r w:rsidRPr="00520876">
        <w:rPr>
          <w:rFonts w:ascii="Palatino Linotype" w:hAnsi="Palatino Linotype" w:cs="Arial"/>
          <w:i/>
        </w:rPr>
        <w:t>No anexan ningún acuerdo de clasificación ni anexan los documentos solicitados en versión pública.</w:t>
      </w:r>
      <w:r w:rsidR="003B020D" w:rsidRPr="004B3A08">
        <w:rPr>
          <w:rFonts w:ascii="Palatino Linotype" w:hAnsi="Palatino Linotype" w:cs="Arial"/>
          <w:i/>
        </w:rPr>
        <w:t>”[Sic]</w:t>
      </w:r>
    </w:p>
    <w:p w:rsidR="003F7766" w:rsidRDefault="003F7766" w:rsidP="003B020D">
      <w:pPr>
        <w:spacing w:after="0" w:line="360" w:lineRule="auto"/>
        <w:jc w:val="both"/>
        <w:rPr>
          <w:rFonts w:ascii="Palatino Linotype" w:hAnsi="Palatino Linotype" w:cs="Arial"/>
          <w:b/>
          <w:sz w:val="28"/>
        </w:rPr>
      </w:pPr>
    </w:p>
    <w:p w:rsidR="003B020D" w:rsidRPr="004E2A95" w:rsidRDefault="003B020D" w:rsidP="003B020D">
      <w:pPr>
        <w:spacing w:after="0" w:line="360" w:lineRule="auto"/>
        <w:jc w:val="both"/>
        <w:rPr>
          <w:rFonts w:ascii="Palatino Linotype" w:hAnsi="Palatino Linotype" w:cs="Arial"/>
          <w:b/>
          <w:sz w:val="24"/>
          <w:szCs w:val="24"/>
        </w:rPr>
      </w:pPr>
      <w:r>
        <w:rPr>
          <w:rFonts w:ascii="Palatino Linotype" w:hAnsi="Palatino Linotype" w:cs="Arial"/>
          <w:b/>
          <w:sz w:val="28"/>
        </w:rPr>
        <w:t>CUAR</w:t>
      </w:r>
      <w:r w:rsidRPr="004E2A95">
        <w:rPr>
          <w:rFonts w:ascii="Palatino Linotype" w:hAnsi="Palatino Linotype" w:cs="Arial"/>
          <w:b/>
          <w:sz w:val="28"/>
        </w:rPr>
        <w:t>TO</w:t>
      </w:r>
      <w:r w:rsidRPr="004E2A95">
        <w:rPr>
          <w:rFonts w:ascii="Palatino Linotype" w:hAnsi="Palatino Linotype" w:cs="Arial"/>
          <w:b/>
          <w:sz w:val="24"/>
          <w:szCs w:val="24"/>
        </w:rPr>
        <w:t xml:space="preserve">. </w:t>
      </w:r>
      <w:r w:rsidRPr="004E2A95">
        <w:rPr>
          <w:rFonts w:ascii="Palatino Linotype" w:hAnsi="Palatino Linotype" w:cs="Arial"/>
          <w:b/>
          <w:sz w:val="28"/>
          <w:szCs w:val="28"/>
        </w:rPr>
        <w:t>Del turno de los recursos de revisión.</w:t>
      </w:r>
    </w:p>
    <w:p w:rsidR="003B020D" w:rsidRPr="004E2A95" w:rsidRDefault="003B020D" w:rsidP="003B020D">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Los medios de impugnación le fueron turnados a los Comisionados </w:t>
      </w:r>
      <w:r w:rsidRPr="004E2A95">
        <w:rPr>
          <w:rFonts w:ascii="Palatino Linotype" w:hAnsi="Palatino Linotype" w:cs="Arial"/>
          <w:b/>
          <w:sz w:val="24"/>
          <w:szCs w:val="24"/>
        </w:rPr>
        <w:t>Zulema Martínez Sánchez</w:t>
      </w:r>
      <w:r>
        <w:rPr>
          <w:rFonts w:ascii="Palatino Linotype" w:hAnsi="Palatino Linotype" w:cs="Arial"/>
          <w:b/>
          <w:sz w:val="24"/>
          <w:szCs w:val="24"/>
        </w:rPr>
        <w:t xml:space="preserve">, Luis Gustavo Parra Noriega, Javier Martínez Cruz y José Guadalupe Luna Hernández, </w:t>
      </w:r>
      <w:r w:rsidRPr="004E2A95">
        <w:rPr>
          <w:rFonts w:ascii="Palatino Linotype" w:hAnsi="Palatino Linotype" w:cs="Arial"/>
          <w:sz w:val="24"/>
          <w:szCs w:val="24"/>
        </w:rPr>
        <w:t>por medio del sistema electrónico en términos del arábigo 185, fracción I, de la Ley de Transparencia y Acceso a la información Pública del Estado de México y Municipios, de los cuales recayeron acuerdos de admisión en fecha</w:t>
      </w:r>
      <w:r>
        <w:rPr>
          <w:rFonts w:ascii="Palatino Linotype" w:hAnsi="Palatino Linotype" w:cs="Arial"/>
          <w:sz w:val="24"/>
          <w:szCs w:val="24"/>
        </w:rPr>
        <w:t xml:space="preserve"> trece de enero</w:t>
      </w:r>
      <w:r w:rsidRPr="004E2A95">
        <w:rPr>
          <w:rFonts w:ascii="Palatino Linotype" w:hAnsi="Palatino Linotype" w:cs="Arial"/>
          <w:sz w:val="24"/>
          <w:szCs w:val="24"/>
        </w:rPr>
        <w:t xml:space="preserve"> </w:t>
      </w:r>
      <w:r>
        <w:rPr>
          <w:rFonts w:ascii="Palatino Linotype" w:hAnsi="Palatino Linotype" w:cs="Arial"/>
          <w:sz w:val="24"/>
          <w:szCs w:val="24"/>
        </w:rPr>
        <w:t xml:space="preserve">de dos mil veinte, </w:t>
      </w:r>
      <w:r w:rsidRPr="004E2A95">
        <w:rPr>
          <w:rFonts w:ascii="Palatino Linotype" w:hAnsi="Palatino Linotype" w:cs="Arial"/>
          <w:sz w:val="24"/>
          <w:szCs w:val="24"/>
        </w:rPr>
        <w:t>determinándose en ellos, un plazo de siete días para que las partes manifestaran lo que a su derecho corresponda en términos del numeral ya citado.</w:t>
      </w:r>
    </w:p>
    <w:p w:rsidR="003B020D" w:rsidRDefault="003B020D" w:rsidP="003B020D">
      <w:pPr>
        <w:spacing w:after="0" w:line="360" w:lineRule="auto"/>
        <w:jc w:val="both"/>
        <w:rPr>
          <w:rFonts w:ascii="Palatino Linotype" w:hAnsi="Palatino Linotype" w:cs="Arial"/>
          <w:sz w:val="24"/>
          <w:szCs w:val="24"/>
        </w:rPr>
      </w:pPr>
    </w:p>
    <w:p w:rsidR="003B020D" w:rsidRPr="004E2A95" w:rsidRDefault="003B020D" w:rsidP="003B020D">
      <w:pPr>
        <w:pStyle w:val="Prrafodelista"/>
        <w:spacing w:line="360" w:lineRule="auto"/>
        <w:ind w:left="0"/>
        <w:jc w:val="both"/>
        <w:rPr>
          <w:rFonts w:ascii="Palatino Linotype" w:hAnsi="Palatino Linotype" w:cs="Arial"/>
          <w:b/>
          <w:sz w:val="28"/>
          <w:szCs w:val="28"/>
        </w:rPr>
      </w:pPr>
      <w:r>
        <w:rPr>
          <w:rFonts w:ascii="Palatino Linotype" w:hAnsi="Palatino Linotype" w:cs="Arial"/>
          <w:b/>
          <w:color w:val="000000" w:themeColor="text1"/>
          <w:sz w:val="28"/>
        </w:rPr>
        <w:t>QUIN</w:t>
      </w:r>
      <w:r w:rsidRPr="004E2A95">
        <w:rPr>
          <w:rFonts w:ascii="Palatino Linotype" w:hAnsi="Palatino Linotype" w:cs="Arial"/>
          <w:b/>
          <w:color w:val="000000" w:themeColor="text1"/>
          <w:sz w:val="28"/>
        </w:rPr>
        <w:t>TO</w:t>
      </w:r>
      <w:r w:rsidRPr="004E2A95">
        <w:rPr>
          <w:rFonts w:ascii="Palatino Linotype" w:hAnsi="Palatino Linotype" w:cs="Arial"/>
          <w:b/>
          <w:color w:val="000000" w:themeColor="text1"/>
          <w:sz w:val="28"/>
          <w:szCs w:val="28"/>
        </w:rPr>
        <w:t xml:space="preserve">. </w:t>
      </w:r>
      <w:r w:rsidRPr="004E2A95">
        <w:rPr>
          <w:rFonts w:ascii="Palatino Linotype" w:hAnsi="Palatino Linotype" w:cs="Arial"/>
          <w:b/>
          <w:sz w:val="28"/>
          <w:szCs w:val="28"/>
        </w:rPr>
        <w:t>De la acumulación.</w:t>
      </w:r>
    </w:p>
    <w:p w:rsidR="003B020D" w:rsidRPr="004E2A95" w:rsidRDefault="003B020D" w:rsidP="003B020D">
      <w:pPr>
        <w:pStyle w:val="Prrafodelista"/>
        <w:spacing w:line="360" w:lineRule="auto"/>
        <w:ind w:left="0"/>
        <w:jc w:val="both"/>
        <w:rPr>
          <w:rFonts w:ascii="Palatino Linotype" w:hAnsi="Palatino Linotype" w:cs="Arial"/>
        </w:rPr>
      </w:pPr>
      <w:r w:rsidRPr="004E2A95">
        <w:rPr>
          <w:rFonts w:ascii="Palatino Linotype" w:hAnsi="Palatino Linotype" w:cs="Arial"/>
        </w:rPr>
        <w:t xml:space="preserve">Posteriormente por acuerdo del Pleno del Instituto, en la </w:t>
      </w:r>
      <w:r>
        <w:rPr>
          <w:rFonts w:ascii="Palatino Linotype" w:hAnsi="Palatino Linotype" w:cs="Arial"/>
        </w:rPr>
        <w:t>Tercera</w:t>
      </w:r>
      <w:r w:rsidRPr="004E2A95">
        <w:rPr>
          <w:rFonts w:ascii="Palatino Linotype" w:hAnsi="Palatino Linotype" w:cs="Arial"/>
        </w:rPr>
        <w:t xml:space="preserve"> Sesión </w:t>
      </w:r>
      <w:r>
        <w:rPr>
          <w:rFonts w:ascii="Palatino Linotype" w:hAnsi="Palatino Linotype" w:cs="Arial"/>
        </w:rPr>
        <w:t xml:space="preserve">Ordinaria </w:t>
      </w:r>
      <w:r w:rsidRPr="004E2A95">
        <w:rPr>
          <w:rFonts w:ascii="Palatino Linotype" w:hAnsi="Palatino Linotype" w:cs="Arial"/>
        </w:rPr>
        <w:t>de Pleno</w:t>
      </w:r>
      <w:r>
        <w:rPr>
          <w:rFonts w:ascii="Palatino Linotype" w:hAnsi="Palatino Linotype" w:cs="Arial"/>
        </w:rPr>
        <w:t>,</w:t>
      </w:r>
      <w:r w:rsidRPr="004E2A95">
        <w:rPr>
          <w:rFonts w:ascii="Palatino Linotype" w:hAnsi="Palatino Linotype" w:cs="Arial"/>
        </w:rPr>
        <w:t xml:space="preserve"> de fecha </w:t>
      </w:r>
      <w:r>
        <w:rPr>
          <w:rFonts w:ascii="Palatino Linotype" w:hAnsi="Palatino Linotype" w:cs="Arial"/>
        </w:rPr>
        <w:t>veintinueve de enero</w:t>
      </w:r>
      <w:r w:rsidRPr="004E2A95">
        <w:rPr>
          <w:rFonts w:ascii="Palatino Linotype" w:hAnsi="Palatino Linotype" w:cs="Arial"/>
        </w:rPr>
        <w:t xml:space="preserve"> del año en curso, se determinó acumular los recursos de revisión en estudio, ya que existe identidad del solicitante, del sujeto obligado y similitud de causas y objeto de solicitud.</w:t>
      </w:r>
    </w:p>
    <w:p w:rsidR="003B020D" w:rsidRPr="004E2A95" w:rsidRDefault="003B020D" w:rsidP="003B020D">
      <w:pPr>
        <w:pStyle w:val="Sinespaciado"/>
      </w:pPr>
    </w:p>
    <w:p w:rsidR="003B020D" w:rsidRPr="004E2A95" w:rsidRDefault="003B020D" w:rsidP="003B020D">
      <w:pPr>
        <w:spacing w:after="0" w:line="360" w:lineRule="auto"/>
        <w:jc w:val="both"/>
        <w:rPr>
          <w:rFonts w:ascii="Palatino Linotype" w:hAnsi="Palatino Linotype"/>
          <w:sz w:val="24"/>
          <w:szCs w:val="24"/>
        </w:rPr>
      </w:pPr>
      <w:r w:rsidRPr="004E2A95">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3B020D" w:rsidRPr="004E2A95" w:rsidRDefault="003B020D" w:rsidP="003B020D">
      <w:pPr>
        <w:pStyle w:val="Sinespaciado"/>
      </w:pPr>
    </w:p>
    <w:p w:rsidR="003B020D" w:rsidRDefault="003B020D" w:rsidP="003B020D">
      <w:pPr>
        <w:spacing w:after="0" w:line="240" w:lineRule="auto"/>
        <w:ind w:left="851" w:right="851"/>
        <w:jc w:val="both"/>
        <w:rPr>
          <w:rFonts w:ascii="Palatino Linotype" w:hAnsi="Palatino Linotype"/>
          <w:i/>
          <w:szCs w:val="24"/>
        </w:rPr>
      </w:pPr>
      <w:r w:rsidRPr="00C24358">
        <w:rPr>
          <w:rFonts w:ascii="Palatino Linotype" w:hAnsi="Palatino Linotype"/>
          <w:i/>
          <w:szCs w:val="24"/>
        </w:rPr>
        <w:lastRenderedPageBreak/>
        <w:t>“</w:t>
      </w:r>
      <w:r w:rsidRPr="00C24358">
        <w:rPr>
          <w:rFonts w:ascii="Palatino Linotype" w:hAnsi="Palatino Linotype"/>
          <w:b/>
          <w:i/>
          <w:szCs w:val="24"/>
        </w:rPr>
        <w:t>Artículo 195.</w:t>
      </w:r>
      <w:r w:rsidRPr="00C24358">
        <w:rPr>
          <w:rFonts w:ascii="Palatino Linotype" w:hAnsi="Palatino Linotype"/>
          <w:i/>
          <w:szCs w:val="24"/>
        </w:rPr>
        <w:t xml:space="preserve"> En la tramitación del recurso de revisión se aplicarán supletoriamente las disposiciones contenidas en el </w:t>
      </w:r>
      <w:r w:rsidRPr="00C24358">
        <w:rPr>
          <w:rFonts w:ascii="Palatino Linotype" w:hAnsi="Palatino Linotype"/>
          <w:b/>
          <w:i/>
          <w:szCs w:val="24"/>
          <w:u w:val="single"/>
        </w:rPr>
        <w:t>Código de Procedimientos Administrativos del Estado de México</w:t>
      </w:r>
      <w:r w:rsidRPr="00C24358">
        <w:rPr>
          <w:rFonts w:ascii="Palatino Linotype" w:hAnsi="Palatino Linotype"/>
          <w:i/>
          <w:szCs w:val="24"/>
        </w:rPr>
        <w:t>.”</w:t>
      </w:r>
    </w:p>
    <w:p w:rsidR="003B020D" w:rsidRPr="00C24358" w:rsidRDefault="003B020D" w:rsidP="003B020D">
      <w:pPr>
        <w:spacing w:after="0" w:line="240" w:lineRule="auto"/>
        <w:ind w:left="851" w:right="851"/>
        <w:jc w:val="both"/>
        <w:rPr>
          <w:rFonts w:ascii="Palatino Linotype" w:hAnsi="Palatino Linotype"/>
          <w:i/>
          <w:szCs w:val="24"/>
        </w:rPr>
      </w:pPr>
    </w:p>
    <w:p w:rsidR="003B020D" w:rsidRDefault="003B020D" w:rsidP="003B020D">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18.</w:t>
      </w:r>
      <w:r w:rsidRPr="00C24358">
        <w:rPr>
          <w:rFonts w:ascii="Palatino Linotype" w:hAnsi="Palatino Linotype"/>
          <w:i/>
          <w:szCs w:val="24"/>
        </w:rPr>
        <w:t xml:space="preserve"> </w:t>
      </w:r>
      <w:r w:rsidRPr="00C24358">
        <w:rPr>
          <w:rFonts w:ascii="Palatino Linotype" w:hAnsi="Palatino Linotype"/>
          <w:b/>
          <w:i/>
          <w:szCs w:val="24"/>
          <w:u w:val="single"/>
        </w:rPr>
        <w:t>La autoridad administrativa</w:t>
      </w:r>
      <w:r w:rsidRPr="00C24358">
        <w:rPr>
          <w:rFonts w:ascii="Palatino Linotype" w:hAnsi="Palatino Linotype"/>
          <w:i/>
          <w:szCs w:val="24"/>
        </w:rPr>
        <w:t xml:space="preserve"> o el Tribunal </w:t>
      </w:r>
      <w:r w:rsidRPr="00C24358">
        <w:rPr>
          <w:rFonts w:ascii="Palatino Linotype" w:hAnsi="Palatino Linotype"/>
          <w:b/>
          <w:i/>
          <w:szCs w:val="24"/>
          <w:u w:val="single"/>
        </w:rPr>
        <w:t>acordarán la acumulación</w:t>
      </w:r>
      <w:r w:rsidRPr="00C24358">
        <w:rPr>
          <w:rFonts w:ascii="Palatino Linotype" w:hAnsi="Palatino Linotype"/>
          <w:i/>
          <w:szCs w:val="24"/>
        </w:rPr>
        <w:t xml:space="preserve"> de los expedientes del procedimiento y proceso administrativo que ante ellos se sigan</w:t>
      </w:r>
      <w:r w:rsidRPr="00C24358">
        <w:rPr>
          <w:rFonts w:ascii="Palatino Linotype" w:hAnsi="Palatino Linotype"/>
          <w:b/>
          <w:i/>
          <w:szCs w:val="24"/>
          <w:u w:val="single"/>
        </w:rPr>
        <w:t>, de oficio</w:t>
      </w:r>
      <w:r w:rsidRPr="00C24358">
        <w:rPr>
          <w:rFonts w:ascii="Palatino Linotype" w:hAnsi="Palatino Linotype"/>
          <w:i/>
          <w:szCs w:val="24"/>
        </w:rPr>
        <w:t xml:space="preserve"> o a petición de parte, </w:t>
      </w:r>
      <w:r w:rsidRPr="00C24358">
        <w:rPr>
          <w:rFonts w:ascii="Palatino Linotype" w:hAnsi="Palatino Linotype"/>
          <w:b/>
          <w:i/>
          <w:szCs w:val="24"/>
          <w:u w:val="single"/>
        </w:rPr>
        <w:t>cuando las partes o los actos administrativos sean iguales, se trate de actos conexos o resulte conveniente el trámite unificado de los asuntos</w:t>
      </w:r>
      <w:r w:rsidRPr="00C24358">
        <w:rPr>
          <w:rFonts w:ascii="Palatino Linotype" w:hAnsi="Palatino Linotype"/>
          <w:i/>
          <w:szCs w:val="24"/>
        </w:rPr>
        <w:t>, para evitar la emisión de resoluciones contradictorias. La misma regla se aplicará, en lo conducente, para la separación de los expedientes.”</w:t>
      </w:r>
    </w:p>
    <w:p w:rsidR="003B020D" w:rsidRDefault="003B020D" w:rsidP="003B020D">
      <w:pPr>
        <w:spacing w:after="0" w:line="240" w:lineRule="auto"/>
        <w:ind w:left="851" w:right="851"/>
        <w:jc w:val="both"/>
        <w:rPr>
          <w:rFonts w:ascii="Palatino Linotype" w:hAnsi="Palatino Linotype"/>
          <w:i/>
          <w:szCs w:val="24"/>
        </w:rPr>
      </w:pPr>
    </w:p>
    <w:p w:rsidR="003B020D" w:rsidRPr="00C24358" w:rsidRDefault="003B020D" w:rsidP="003B020D">
      <w:pPr>
        <w:spacing w:after="0" w:line="240" w:lineRule="auto"/>
        <w:ind w:left="851" w:right="851"/>
        <w:jc w:val="both"/>
        <w:rPr>
          <w:rFonts w:ascii="Palatino Linotype" w:hAnsi="Palatino Linotype"/>
          <w:i/>
          <w:szCs w:val="24"/>
        </w:rPr>
      </w:pPr>
    </w:p>
    <w:p w:rsidR="003B020D" w:rsidRPr="004E2A95" w:rsidRDefault="003B020D" w:rsidP="003B020D">
      <w:pPr>
        <w:spacing w:after="0" w:line="360" w:lineRule="auto"/>
        <w:jc w:val="both"/>
        <w:rPr>
          <w:rFonts w:ascii="Palatino Linotype" w:hAnsi="Palatino Linotype" w:cs="Arial"/>
          <w:b/>
          <w:sz w:val="24"/>
          <w:szCs w:val="24"/>
        </w:rPr>
      </w:pPr>
      <w:r>
        <w:rPr>
          <w:rFonts w:ascii="Palatino Linotype" w:hAnsi="Palatino Linotype" w:cs="Arial"/>
          <w:b/>
          <w:sz w:val="28"/>
        </w:rPr>
        <w:t>SEXTO</w:t>
      </w:r>
      <w:r w:rsidRPr="004E2A95">
        <w:rPr>
          <w:rFonts w:ascii="Palatino Linotype" w:hAnsi="Palatino Linotype" w:cs="Arial"/>
          <w:b/>
          <w:sz w:val="24"/>
          <w:szCs w:val="24"/>
        </w:rPr>
        <w:t xml:space="preserve">. </w:t>
      </w:r>
      <w:r w:rsidRPr="004E2A95">
        <w:rPr>
          <w:rFonts w:ascii="Palatino Linotype" w:hAnsi="Palatino Linotype" w:cs="Arial"/>
          <w:b/>
          <w:sz w:val="28"/>
          <w:szCs w:val="28"/>
        </w:rPr>
        <w:t>De la etapa de instrucción.</w:t>
      </w:r>
    </w:p>
    <w:p w:rsidR="003B020D" w:rsidRDefault="003B020D" w:rsidP="003B020D">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De las constancias que obran en los expedientes electrónicos del </w:t>
      </w:r>
      <w:r w:rsidRPr="004E2A95">
        <w:rPr>
          <w:rFonts w:ascii="Palatino Linotype" w:hAnsi="Palatino Linotype" w:cs="Arial"/>
          <w:b/>
          <w:sz w:val="24"/>
          <w:szCs w:val="24"/>
        </w:rPr>
        <w:t>SAIMEX</w:t>
      </w:r>
      <w:r w:rsidRPr="004E2A95">
        <w:rPr>
          <w:rFonts w:ascii="Palatino Linotype" w:hAnsi="Palatino Linotype" w:cs="Arial"/>
          <w:sz w:val="24"/>
          <w:szCs w:val="24"/>
        </w:rPr>
        <w:t>,</w:t>
      </w:r>
      <w:r w:rsidRPr="004E2A95">
        <w:rPr>
          <w:rFonts w:ascii="Palatino Linotype" w:hAnsi="Palatino Linotype" w:cs="Arial"/>
          <w:b/>
          <w:sz w:val="24"/>
          <w:szCs w:val="24"/>
        </w:rPr>
        <w:t xml:space="preserve"> </w:t>
      </w:r>
      <w:r w:rsidRPr="004E2A95">
        <w:rPr>
          <w:rFonts w:ascii="Palatino Linotype" w:hAnsi="Palatino Linotype" w:cs="Arial"/>
          <w:sz w:val="24"/>
          <w:szCs w:val="24"/>
        </w:rPr>
        <w:t xml:space="preserve">se desprende que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Pr>
          <w:rFonts w:ascii="Palatino Linotype" w:hAnsi="Palatino Linotype" w:cs="Arial"/>
          <w:sz w:val="24"/>
          <w:szCs w:val="24"/>
        </w:rPr>
        <w:t>fue omiso en rendir</w:t>
      </w:r>
      <w:r w:rsidRPr="004E2A95">
        <w:rPr>
          <w:rFonts w:ascii="Palatino Linotype" w:hAnsi="Palatino Linotype" w:cs="Arial"/>
          <w:sz w:val="24"/>
          <w:szCs w:val="24"/>
        </w:rPr>
        <w:t xml:space="preserve"> informe justificado, </w:t>
      </w:r>
      <w:r>
        <w:rPr>
          <w:rFonts w:ascii="Palatino Linotype" w:hAnsi="Palatino Linotype" w:cs="Arial"/>
          <w:sz w:val="24"/>
          <w:szCs w:val="24"/>
        </w:rPr>
        <w:t xml:space="preserve">así mismo, la parte Recurrente remitió sus manifestaciones. </w:t>
      </w:r>
    </w:p>
    <w:p w:rsidR="003B020D" w:rsidRDefault="003B020D" w:rsidP="003B020D">
      <w:pPr>
        <w:spacing w:after="0" w:line="360" w:lineRule="auto"/>
        <w:jc w:val="both"/>
        <w:rPr>
          <w:rFonts w:ascii="Palatino Linotype" w:hAnsi="Palatino Linotype" w:cs="Arial"/>
          <w:sz w:val="24"/>
          <w:szCs w:val="24"/>
        </w:rPr>
      </w:pPr>
    </w:p>
    <w:p w:rsidR="003B020D" w:rsidRPr="00B76686" w:rsidRDefault="003B020D" w:rsidP="003B020D">
      <w:pPr>
        <w:pStyle w:val="Sinespaciado"/>
        <w:rPr>
          <w:sz w:val="2"/>
        </w:rPr>
      </w:pPr>
    </w:p>
    <w:p w:rsidR="003B020D" w:rsidRPr="00B76686" w:rsidRDefault="003B020D" w:rsidP="003B020D">
      <w:pPr>
        <w:spacing w:after="0" w:line="360" w:lineRule="auto"/>
        <w:jc w:val="both"/>
        <w:rPr>
          <w:rFonts w:ascii="Palatino Linotype" w:hAnsi="Palatino Linotype" w:cs="Arial"/>
          <w:sz w:val="2"/>
          <w:szCs w:val="24"/>
        </w:rPr>
      </w:pPr>
    </w:p>
    <w:p w:rsidR="003B020D" w:rsidRPr="008B6CF2" w:rsidRDefault="003B020D" w:rsidP="003B020D">
      <w:pPr>
        <w:pStyle w:val="Sinespaciado"/>
        <w:rPr>
          <w:noProof/>
          <w:sz w:val="2"/>
        </w:rPr>
      </w:pPr>
    </w:p>
    <w:p w:rsidR="003B020D" w:rsidRDefault="003B020D" w:rsidP="003B020D">
      <w:pPr>
        <w:pStyle w:val="Sinespaciado"/>
        <w:jc w:val="center"/>
      </w:pPr>
    </w:p>
    <w:p w:rsidR="003B020D" w:rsidRDefault="003B020D" w:rsidP="003B020D">
      <w:pPr>
        <w:spacing w:after="0" w:line="360" w:lineRule="auto"/>
        <w:jc w:val="both"/>
        <w:rPr>
          <w:rFonts w:ascii="Palatino Linotype" w:hAnsi="Palatino Linotype" w:cs="Arial"/>
          <w:b/>
          <w:sz w:val="24"/>
          <w:szCs w:val="24"/>
        </w:rPr>
      </w:pPr>
      <w:r>
        <w:rPr>
          <w:rFonts w:ascii="Palatino Linotype" w:hAnsi="Palatino Linotype" w:cs="Arial"/>
          <w:b/>
          <w:sz w:val="28"/>
        </w:rPr>
        <w:t>SÉPTIMO</w:t>
      </w:r>
      <w:r w:rsidRPr="004E2A95">
        <w:rPr>
          <w:rFonts w:ascii="Palatino Linotype" w:hAnsi="Palatino Linotype" w:cs="Arial"/>
          <w:b/>
          <w:sz w:val="24"/>
          <w:szCs w:val="24"/>
        </w:rPr>
        <w:t xml:space="preserve">. </w:t>
      </w:r>
      <w:r>
        <w:rPr>
          <w:rFonts w:ascii="Palatino Linotype" w:hAnsi="Palatino Linotype" w:cs="Arial"/>
          <w:b/>
          <w:sz w:val="28"/>
          <w:szCs w:val="28"/>
        </w:rPr>
        <w:t>Del cierre de la</w:t>
      </w:r>
      <w:r w:rsidRPr="004E2A95">
        <w:rPr>
          <w:rFonts w:ascii="Palatino Linotype" w:hAnsi="Palatino Linotype" w:cs="Arial"/>
          <w:b/>
          <w:sz w:val="28"/>
          <w:szCs w:val="28"/>
        </w:rPr>
        <w:t xml:space="preserve"> etapa de instrucción.</w:t>
      </w:r>
    </w:p>
    <w:p w:rsidR="003B020D" w:rsidRDefault="003B020D" w:rsidP="003B020D">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Decretándose el cierre de las mismas en fecha</w:t>
      </w:r>
      <w:r>
        <w:rPr>
          <w:rFonts w:ascii="Palatino Linotype" w:hAnsi="Palatino Linotype" w:cs="Arial"/>
          <w:sz w:val="24"/>
          <w:szCs w:val="24"/>
        </w:rPr>
        <w:t xml:space="preserve"> </w:t>
      </w:r>
      <w:r w:rsidR="00C35B60">
        <w:rPr>
          <w:rFonts w:ascii="Palatino Linotype" w:hAnsi="Palatino Linotype" w:cs="Arial"/>
          <w:sz w:val="24"/>
          <w:szCs w:val="24"/>
        </w:rPr>
        <w:t>veintitrés</w:t>
      </w:r>
      <w:r>
        <w:rPr>
          <w:rFonts w:ascii="Palatino Linotype" w:hAnsi="Palatino Linotype" w:cs="Arial"/>
          <w:sz w:val="24"/>
          <w:szCs w:val="24"/>
        </w:rPr>
        <w:t xml:space="preserve"> y treinta de enero del año dos mil veinte, respectivamente, </w:t>
      </w:r>
      <w:r w:rsidRPr="004E2A95">
        <w:rPr>
          <w:rFonts w:ascii="Palatino Linotype" w:hAnsi="Palatino Linotype" w:cs="Arial"/>
          <w:sz w:val="24"/>
          <w:szCs w:val="24"/>
        </w:rPr>
        <w:t>en términos del artículo 185, fracción VI, de la Ley de Transparencia y Acceso a la Información Pública del Estado de México y Municipios, iniciando el término legal para dictar resolución definitiva del asunto.</w:t>
      </w:r>
    </w:p>
    <w:p w:rsidR="003B020D" w:rsidRDefault="003B020D" w:rsidP="003B020D">
      <w:pPr>
        <w:spacing w:after="0" w:line="360" w:lineRule="auto"/>
        <w:jc w:val="both"/>
        <w:rPr>
          <w:rFonts w:ascii="Palatino Linotype" w:hAnsi="Palatino Linotype" w:cs="Arial"/>
          <w:sz w:val="24"/>
          <w:szCs w:val="24"/>
        </w:rPr>
      </w:pPr>
    </w:p>
    <w:p w:rsidR="003B020D" w:rsidRDefault="003B020D" w:rsidP="003B020D">
      <w:pPr>
        <w:pStyle w:val="Sinespaciado"/>
        <w:spacing w:line="360" w:lineRule="auto"/>
        <w:jc w:val="both"/>
        <w:rPr>
          <w:rFonts w:ascii="Palatino Linotype" w:hAnsi="Palatino Linotype"/>
        </w:rPr>
      </w:pPr>
      <w:r>
        <w:rPr>
          <w:rFonts w:ascii="Palatino Linotype" w:hAnsi="Palatino Linotype" w:cs="Arial"/>
        </w:rPr>
        <w:t xml:space="preserve">Asimismo, </w:t>
      </w:r>
      <w:r>
        <w:rPr>
          <w:rFonts w:ascii="Palatino Linotype" w:hAnsi="Palatino Linotype"/>
        </w:rPr>
        <w:t>e</w:t>
      </w:r>
      <w:r w:rsidRPr="002F3BBA">
        <w:rPr>
          <w:rFonts w:ascii="Palatino Linotype" w:hAnsi="Palatino Linotype"/>
        </w:rPr>
        <w:t xml:space="preserve">n fecha </w:t>
      </w:r>
      <w:r w:rsidR="00C35B60">
        <w:rPr>
          <w:rFonts w:ascii="Palatino Linotype" w:hAnsi="Palatino Linotype"/>
        </w:rPr>
        <w:t>veinticinco</w:t>
      </w:r>
      <w:r>
        <w:rPr>
          <w:rFonts w:ascii="Palatino Linotype" w:hAnsi="Palatino Linotype"/>
        </w:rPr>
        <w:t xml:space="preserve"> de febrero de dos mil </w:t>
      </w:r>
      <w:r w:rsidRPr="002F3BBA">
        <w:rPr>
          <w:rFonts w:ascii="Palatino Linotype" w:hAnsi="Palatino Linotype"/>
        </w:rPr>
        <w:t>ve</w:t>
      </w:r>
      <w:r>
        <w:rPr>
          <w:rFonts w:ascii="Palatino Linotype" w:hAnsi="Palatino Linotype"/>
        </w:rPr>
        <w:t>inte</w:t>
      </w:r>
      <w:r w:rsidRPr="002F3BBA">
        <w:rPr>
          <w:rFonts w:ascii="Palatino Linotype" w:hAnsi="Palatino Linotype"/>
        </w:rPr>
        <w:t xml:space="preserve">, se amplió el término para resolver </w:t>
      </w:r>
      <w:r>
        <w:rPr>
          <w:rFonts w:ascii="Palatino Linotype" w:hAnsi="Palatino Linotype"/>
        </w:rPr>
        <w:t xml:space="preserve">los </w:t>
      </w:r>
      <w:r w:rsidRPr="002F3BBA">
        <w:rPr>
          <w:rFonts w:ascii="Palatino Linotype" w:hAnsi="Palatino Linotype"/>
        </w:rPr>
        <w:t>recurso</w:t>
      </w:r>
      <w:r>
        <w:rPr>
          <w:rFonts w:ascii="Palatino Linotype" w:hAnsi="Palatino Linotype"/>
        </w:rPr>
        <w:t>s</w:t>
      </w:r>
      <w:r w:rsidRPr="002F3BBA">
        <w:rPr>
          <w:rFonts w:ascii="Palatino Linotype" w:hAnsi="Palatino Linotype"/>
        </w:rPr>
        <w:t xml:space="preserve"> de revisión en términos del artículo 181</w:t>
      </w:r>
      <w:r>
        <w:rPr>
          <w:rFonts w:ascii="Palatino Linotype" w:hAnsi="Palatino Linotype"/>
        </w:rPr>
        <w:t>,</w:t>
      </w:r>
      <w:r w:rsidRPr="002F3BBA">
        <w:rPr>
          <w:rFonts w:ascii="Palatino Linotype" w:hAnsi="Palatino Linotype"/>
        </w:rPr>
        <w:t xml:space="preserve"> párrafo </w:t>
      </w:r>
      <w:r w:rsidRPr="002F3BBA">
        <w:rPr>
          <w:rFonts w:ascii="Palatino Linotype" w:hAnsi="Palatino Linotype"/>
        </w:rPr>
        <w:lastRenderedPageBreak/>
        <w:t>tercero</w:t>
      </w:r>
      <w:r>
        <w:rPr>
          <w:rFonts w:ascii="Palatino Linotype" w:hAnsi="Palatino Linotype"/>
        </w:rPr>
        <w:t>,</w:t>
      </w:r>
      <w:r w:rsidRPr="002F3BBA">
        <w:rPr>
          <w:rFonts w:ascii="Palatino Linotype" w:hAnsi="Palatino Linotype"/>
        </w:rPr>
        <w:t xml:space="preserve"> de la Ley de Transparencia y Acceso a la Información Pública del Estado de México y Municipios por un plazo de quince días hábiles.</w:t>
      </w:r>
    </w:p>
    <w:p w:rsidR="003B020D" w:rsidRDefault="003B020D" w:rsidP="003B020D">
      <w:pPr>
        <w:pStyle w:val="Sinespaciado"/>
        <w:spacing w:line="360" w:lineRule="auto"/>
        <w:jc w:val="both"/>
        <w:rPr>
          <w:rFonts w:ascii="Palatino Linotype" w:hAnsi="Palatino Linotype"/>
        </w:rPr>
      </w:pPr>
    </w:p>
    <w:p w:rsidR="003B020D" w:rsidRPr="004E2A95" w:rsidRDefault="003B020D" w:rsidP="003B020D">
      <w:pPr>
        <w:spacing w:after="0" w:line="360" w:lineRule="auto"/>
        <w:jc w:val="center"/>
        <w:rPr>
          <w:rFonts w:ascii="Palatino Linotype" w:hAnsi="Palatino Linotype" w:cs="Arial"/>
          <w:b/>
          <w:sz w:val="28"/>
        </w:rPr>
      </w:pPr>
      <w:r w:rsidRPr="004E2A95">
        <w:rPr>
          <w:rFonts w:ascii="Palatino Linotype" w:hAnsi="Palatino Linotype" w:cs="Arial"/>
          <w:b/>
          <w:sz w:val="28"/>
        </w:rPr>
        <w:t xml:space="preserve">C O N S I D E R A N D O </w:t>
      </w:r>
      <w:r>
        <w:rPr>
          <w:rFonts w:ascii="Palatino Linotype" w:hAnsi="Palatino Linotype" w:cs="Arial"/>
          <w:b/>
          <w:sz w:val="28"/>
        </w:rPr>
        <w:t>S</w:t>
      </w:r>
    </w:p>
    <w:p w:rsidR="003B020D" w:rsidRPr="00B76686" w:rsidRDefault="003B020D" w:rsidP="003B020D">
      <w:pPr>
        <w:spacing w:after="0" w:line="360" w:lineRule="auto"/>
        <w:jc w:val="both"/>
        <w:rPr>
          <w:rFonts w:ascii="Palatino Linotype" w:hAnsi="Palatino Linotype" w:cs="Arial"/>
          <w:b/>
          <w:sz w:val="24"/>
          <w:szCs w:val="24"/>
        </w:rPr>
      </w:pPr>
    </w:p>
    <w:p w:rsidR="003B020D" w:rsidRPr="00602972" w:rsidRDefault="003B020D" w:rsidP="003B020D">
      <w:pPr>
        <w:spacing w:after="0" w:line="360" w:lineRule="auto"/>
        <w:jc w:val="both"/>
        <w:rPr>
          <w:rFonts w:ascii="Palatino Linotype" w:hAnsi="Palatino Linotype" w:cs="Arial"/>
          <w:sz w:val="28"/>
          <w:szCs w:val="24"/>
        </w:rPr>
      </w:pPr>
      <w:r w:rsidRPr="00602972">
        <w:rPr>
          <w:rFonts w:ascii="Palatino Linotype" w:hAnsi="Palatino Linotype" w:cs="Arial"/>
          <w:b/>
          <w:sz w:val="28"/>
          <w:szCs w:val="24"/>
        </w:rPr>
        <w:t>PRIMERO. De la competencia</w:t>
      </w:r>
      <w:r w:rsidRPr="00602972">
        <w:rPr>
          <w:rFonts w:ascii="Palatino Linotype" w:hAnsi="Palatino Linotype" w:cs="Arial"/>
          <w:sz w:val="28"/>
          <w:szCs w:val="24"/>
        </w:rPr>
        <w:t>.</w:t>
      </w:r>
    </w:p>
    <w:p w:rsidR="003B020D" w:rsidRPr="002F3BBA" w:rsidRDefault="003B020D" w:rsidP="003B020D">
      <w:pPr>
        <w:spacing w:after="0" w:line="360" w:lineRule="auto"/>
        <w:jc w:val="both"/>
        <w:rPr>
          <w:rFonts w:ascii="Palatino Linotype" w:hAnsi="Palatino Linotype" w:cs="Arial"/>
          <w:sz w:val="24"/>
          <w:szCs w:val="24"/>
        </w:rPr>
      </w:pPr>
      <w:r w:rsidRPr="002F3BBA">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2F3BBA">
        <w:rPr>
          <w:rFonts w:ascii="Palatino Linotype" w:hAnsi="Palatino Linotype" w:cs="Arial"/>
          <w:b/>
          <w:sz w:val="24"/>
          <w:szCs w:val="24"/>
        </w:rPr>
        <w:t xml:space="preserve"> </w:t>
      </w:r>
      <w:r w:rsidRPr="002F3BBA">
        <w:rPr>
          <w:rFonts w:ascii="Palatino Linotype" w:hAnsi="Palatino Linotype" w:cs="Arial"/>
          <w:sz w:val="24"/>
          <w:szCs w:val="24"/>
        </w:rPr>
        <w:t>conforme a lo dispuesto en los artículos 6, apartado A, fracción IV de la Constitución Política de los Estados Unidos Mexicanos, 5, párrafos vigésimo</w:t>
      </w:r>
      <w:r>
        <w:rPr>
          <w:rFonts w:ascii="Palatino Linotype" w:hAnsi="Palatino Linotype" w:cs="Arial"/>
          <w:sz w:val="24"/>
          <w:szCs w:val="24"/>
        </w:rPr>
        <w:t xml:space="preserve"> segundo</w:t>
      </w:r>
      <w:r w:rsidRPr="002F3BBA">
        <w:rPr>
          <w:rFonts w:ascii="Palatino Linotype" w:hAnsi="Palatino Linotype" w:cs="Arial"/>
          <w:sz w:val="24"/>
          <w:szCs w:val="24"/>
        </w:rPr>
        <w:t xml:space="preserve">, vigésimo </w:t>
      </w:r>
      <w:r>
        <w:rPr>
          <w:rFonts w:ascii="Palatino Linotype" w:hAnsi="Palatino Linotype" w:cs="Arial"/>
          <w:sz w:val="24"/>
          <w:szCs w:val="24"/>
        </w:rPr>
        <w:t>terce</w:t>
      </w:r>
      <w:r w:rsidRPr="002F3BBA">
        <w:rPr>
          <w:rFonts w:ascii="Palatino Linotype" w:hAnsi="Palatino Linotype" w:cs="Arial"/>
          <w:sz w:val="24"/>
          <w:szCs w:val="24"/>
        </w:rPr>
        <w:t xml:space="preserve">ro y vigésimo </w:t>
      </w:r>
      <w:r>
        <w:rPr>
          <w:rFonts w:ascii="Palatino Linotype" w:hAnsi="Palatino Linotype" w:cs="Arial"/>
          <w:sz w:val="24"/>
          <w:szCs w:val="24"/>
        </w:rPr>
        <w:t>cuart</w:t>
      </w:r>
      <w:r w:rsidRPr="002F3BBA">
        <w:rPr>
          <w:rFonts w:ascii="Palatino Linotype" w:hAnsi="Palatino Linotype" w:cs="Arial"/>
          <w:sz w:val="24"/>
          <w:szCs w:val="24"/>
        </w:rPr>
        <w:t>o fracción IV de la Constitución Política del Estado Libre y Soberano de México, 1, 2 fracción II, 13, 29, 36 fracciones II y III, 176, 178, 179 fracción V,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3B020D" w:rsidRDefault="003B020D" w:rsidP="003B020D">
      <w:pPr>
        <w:autoSpaceDE w:val="0"/>
        <w:autoSpaceDN w:val="0"/>
        <w:adjustRightInd w:val="0"/>
        <w:spacing w:after="0" w:line="360" w:lineRule="auto"/>
        <w:jc w:val="both"/>
        <w:rPr>
          <w:rFonts w:ascii="Palatino Linotype" w:hAnsi="Palatino Linotype" w:cs="Arial"/>
          <w:b/>
          <w:sz w:val="28"/>
          <w:szCs w:val="24"/>
        </w:rPr>
      </w:pPr>
    </w:p>
    <w:p w:rsidR="003B020D" w:rsidRPr="00602972" w:rsidRDefault="003B020D" w:rsidP="003B020D">
      <w:pPr>
        <w:autoSpaceDE w:val="0"/>
        <w:autoSpaceDN w:val="0"/>
        <w:adjustRightInd w:val="0"/>
        <w:spacing w:after="0" w:line="360" w:lineRule="auto"/>
        <w:jc w:val="both"/>
        <w:rPr>
          <w:rFonts w:ascii="Palatino Linotype" w:hAnsi="Palatino Linotype" w:cs="Arial"/>
          <w:b/>
          <w:sz w:val="28"/>
          <w:szCs w:val="24"/>
        </w:rPr>
      </w:pPr>
      <w:r>
        <w:rPr>
          <w:rFonts w:ascii="Palatino Linotype" w:hAnsi="Palatino Linotype" w:cs="Arial"/>
          <w:b/>
          <w:sz w:val="28"/>
          <w:szCs w:val="24"/>
        </w:rPr>
        <w:t>SEGUNDO. Sobre</w:t>
      </w:r>
      <w:r w:rsidRPr="00602972">
        <w:rPr>
          <w:rFonts w:ascii="Palatino Linotype" w:hAnsi="Palatino Linotype" w:cs="Arial"/>
          <w:b/>
          <w:sz w:val="28"/>
          <w:szCs w:val="24"/>
        </w:rPr>
        <w:t xml:space="preserve"> los alcances del Recurso de Revisión. </w:t>
      </w:r>
    </w:p>
    <w:p w:rsidR="003B020D" w:rsidRDefault="003B020D" w:rsidP="003B020D">
      <w:pPr>
        <w:pStyle w:val="Prrafodelista"/>
        <w:autoSpaceDE w:val="0"/>
        <w:autoSpaceDN w:val="0"/>
        <w:adjustRightInd w:val="0"/>
        <w:spacing w:line="360" w:lineRule="auto"/>
        <w:ind w:left="0"/>
        <w:jc w:val="both"/>
        <w:rPr>
          <w:rFonts w:ascii="Palatino Linotype" w:hAnsi="Palatino Linotype" w:cs="Arial"/>
        </w:rPr>
      </w:pPr>
      <w:r w:rsidRPr="00523CF0">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w:t>
      </w:r>
      <w:r w:rsidRPr="00523CF0">
        <w:rPr>
          <w:rFonts w:ascii="Palatino Linotype" w:hAnsi="Palatino Linotype" w:cs="Arial"/>
        </w:rPr>
        <w:lastRenderedPageBreak/>
        <w:t>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3B020D" w:rsidRPr="00D97FA4" w:rsidRDefault="003B020D" w:rsidP="003B020D">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Así mismo, e</w:t>
      </w:r>
      <w:r w:rsidRPr="00D97FA4">
        <w:rPr>
          <w:rFonts w:ascii="Palatino Linotype" w:hAnsi="Palatino Linotype" w:cs="Arial"/>
          <w:sz w:val="24"/>
          <w:szCs w:val="24"/>
        </w:rPr>
        <w:t>sta Ponencia considera importante abordar el análisis de los requisitos de procedibilidad de los recursos de revisión, así el artículo 180 de la Ley de Transparencia y Acceso a la Información Pública del Estado de México y Municipios, que establece lo siguiente:</w:t>
      </w:r>
    </w:p>
    <w:p w:rsidR="003B020D" w:rsidRPr="00D97FA4" w:rsidRDefault="003B020D" w:rsidP="003B020D">
      <w:pPr>
        <w:autoSpaceDE w:val="0"/>
        <w:autoSpaceDN w:val="0"/>
        <w:adjustRightInd w:val="0"/>
        <w:spacing w:after="0" w:line="360" w:lineRule="auto"/>
        <w:jc w:val="both"/>
        <w:rPr>
          <w:rFonts w:ascii="Palatino Linotype" w:hAnsi="Palatino Linotype" w:cs="Arial"/>
          <w:sz w:val="24"/>
          <w:szCs w:val="24"/>
        </w:rPr>
      </w:pPr>
    </w:p>
    <w:p w:rsidR="003B020D" w:rsidRPr="005A46CE" w:rsidRDefault="003B020D" w:rsidP="003B020D">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“Artículo 180. El recurso de revisión contendrá: </w:t>
      </w:r>
    </w:p>
    <w:p w:rsidR="003B020D" w:rsidRPr="005A46CE" w:rsidRDefault="003B020D" w:rsidP="003B020D">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 El sujeto obligado ante la cual se presentó la solicitud; </w:t>
      </w:r>
    </w:p>
    <w:p w:rsidR="003B020D" w:rsidRPr="005A46CE" w:rsidRDefault="003B020D" w:rsidP="003B020D">
      <w:pPr>
        <w:autoSpaceDE w:val="0"/>
        <w:autoSpaceDN w:val="0"/>
        <w:adjustRightInd w:val="0"/>
        <w:spacing w:after="0" w:line="240" w:lineRule="auto"/>
        <w:ind w:left="567" w:right="567"/>
        <w:jc w:val="both"/>
        <w:rPr>
          <w:rFonts w:ascii="Palatino Linotype" w:hAnsi="Palatino Linotype" w:cs="Arial"/>
          <w:i/>
          <w:szCs w:val="24"/>
        </w:rPr>
      </w:pPr>
      <w:r w:rsidRPr="00682DE8">
        <w:rPr>
          <w:rFonts w:ascii="Palatino Linotype" w:hAnsi="Palatino Linotype" w:cs="Arial"/>
          <w:b/>
          <w:i/>
          <w:szCs w:val="24"/>
          <w:u w:val="single"/>
        </w:rPr>
        <w:t>II. El nombre del solicitante que recurre</w:t>
      </w:r>
      <w:r w:rsidRPr="005A46CE">
        <w:rPr>
          <w:rFonts w:ascii="Palatino Linotype" w:hAnsi="Palatino Linotype" w:cs="Arial"/>
          <w:i/>
          <w:szCs w:val="24"/>
        </w:rPr>
        <w:t xml:space="preserve"> o de su representante y, en su caso, del tercero interesado, así como la dirección o medio que señale para recibir notificaciones; </w:t>
      </w:r>
    </w:p>
    <w:p w:rsidR="003B020D" w:rsidRPr="005A46CE" w:rsidRDefault="003B020D" w:rsidP="003B020D">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III. El número de folio de respuesta de la solicitud de acceso; </w:t>
      </w:r>
    </w:p>
    <w:p w:rsidR="003B020D" w:rsidRPr="005A46CE" w:rsidRDefault="003B020D" w:rsidP="003B020D">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IV. La fecha en que fue notificada la respuesta al solicitante o tuvo conocimiento del acto reclamado, o de presentación de la solicitud, en caso de falta de respuesta; </w:t>
      </w:r>
    </w:p>
    <w:p w:rsidR="003B020D" w:rsidRPr="005A46CE" w:rsidRDefault="003B020D" w:rsidP="003B020D">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 El acto que se recurre; </w:t>
      </w:r>
    </w:p>
    <w:p w:rsidR="003B020D" w:rsidRPr="005A46CE" w:rsidRDefault="003B020D" w:rsidP="003B020D">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 Las razones o motivos de inconformidad; </w:t>
      </w:r>
    </w:p>
    <w:p w:rsidR="003B020D" w:rsidRPr="005A46CE" w:rsidRDefault="003B020D" w:rsidP="003B020D">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VII. La copia de la respuesta que se impugna y, en su caso, de la notificación correspondiente, en el caso de respuesta de la solicitud; y </w:t>
      </w:r>
    </w:p>
    <w:p w:rsidR="003B020D" w:rsidRPr="005A46CE" w:rsidRDefault="003B020D" w:rsidP="003B020D">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VIII. Firma del recurrente, en su caso, cuando se presente por escrito, requisito sin el cual se dará trámite al recurso. </w:t>
      </w:r>
    </w:p>
    <w:p w:rsidR="003B020D" w:rsidRPr="005A46CE" w:rsidRDefault="003B020D" w:rsidP="003B020D">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Adicionalmente, se podrán anexar las pruebas y demás elementos que considere procedentes someter a juicio del Instituto. </w:t>
      </w:r>
    </w:p>
    <w:p w:rsidR="003B020D" w:rsidRPr="005A46CE" w:rsidRDefault="003B020D" w:rsidP="003B020D">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En ningún caso será necesario que el particular ratifique el recurso de revisión interpuesto. </w:t>
      </w:r>
    </w:p>
    <w:p w:rsidR="003B020D" w:rsidRPr="005A46CE" w:rsidRDefault="003B020D" w:rsidP="003B020D">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En caso de que el recurso se interponga de manera electrónica no será indispensable que contengan los requisitos establecidos en las fracciones II, IV, VII y VIII.”</w:t>
      </w:r>
    </w:p>
    <w:p w:rsidR="003B020D" w:rsidRPr="005A46CE" w:rsidRDefault="003B020D" w:rsidP="003B020D">
      <w:pPr>
        <w:autoSpaceDE w:val="0"/>
        <w:autoSpaceDN w:val="0"/>
        <w:adjustRightInd w:val="0"/>
        <w:spacing w:after="0" w:line="240" w:lineRule="auto"/>
        <w:ind w:left="567" w:right="567"/>
        <w:jc w:val="both"/>
        <w:rPr>
          <w:rFonts w:ascii="Palatino Linotype" w:hAnsi="Palatino Linotype" w:cs="Arial"/>
          <w:i/>
          <w:szCs w:val="24"/>
        </w:rPr>
      </w:pPr>
    </w:p>
    <w:p w:rsidR="003B020D" w:rsidRPr="005A46CE" w:rsidRDefault="003B020D" w:rsidP="003B020D">
      <w:pPr>
        <w:autoSpaceDE w:val="0"/>
        <w:autoSpaceDN w:val="0"/>
        <w:adjustRightInd w:val="0"/>
        <w:spacing w:after="0" w:line="240" w:lineRule="auto"/>
        <w:ind w:left="567" w:right="567"/>
        <w:jc w:val="right"/>
        <w:rPr>
          <w:rFonts w:ascii="Palatino Linotype" w:hAnsi="Palatino Linotype" w:cs="Arial"/>
          <w:i/>
          <w:szCs w:val="24"/>
        </w:rPr>
      </w:pPr>
      <w:r w:rsidRPr="005A46CE">
        <w:rPr>
          <w:rFonts w:ascii="Palatino Linotype" w:hAnsi="Palatino Linotype" w:cs="Arial"/>
          <w:i/>
          <w:szCs w:val="24"/>
        </w:rPr>
        <w:t>(Énfasis añadido)</w:t>
      </w:r>
    </w:p>
    <w:p w:rsidR="003B020D" w:rsidRPr="00D97FA4" w:rsidRDefault="003B020D" w:rsidP="003B020D">
      <w:pPr>
        <w:autoSpaceDE w:val="0"/>
        <w:autoSpaceDN w:val="0"/>
        <w:adjustRightInd w:val="0"/>
        <w:spacing w:after="0" w:line="360" w:lineRule="auto"/>
        <w:jc w:val="both"/>
        <w:rPr>
          <w:rFonts w:ascii="Palatino Linotype" w:hAnsi="Palatino Linotype" w:cs="Arial"/>
          <w:sz w:val="24"/>
          <w:szCs w:val="24"/>
        </w:rPr>
      </w:pPr>
    </w:p>
    <w:p w:rsidR="003B020D" w:rsidRPr="00D97FA4" w:rsidRDefault="003B020D" w:rsidP="003B020D">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lastRenderedPageBreak/>
        <w:t>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para que sea identificado, ya que indicó en el apartado de “DATOS DEL SOLICITANTE”, el seudónimo “</w:t>
      </w:r>
      <w:r w:rsidR="00516FFC">
        <w:rPr>
          <w:rFonts w:ascii="Palatino Linotype" w:hAnsi="Palatino Linotype" w:cs="Arial"/>
          <w:sz w:val="24"/>
          <w:szCs w:val="24"/>
        </w:rPr>
        <w:t xml:space="preserve">                </w:t>
      </w:r>
      <w:r>
        <w:rPr>
          <w:rFonts w:ascii="Palatino Linotype" w:hAnsi="Palatino Linotype" w:cs="Arial"/>
          <w:sz w:val="24"/>
          <w:szCs w:val="24"/>
        </w:rPr>
        <w:t xml:space="preserve"> </w:t>
      </w:r>
      <w:proofErr w:type="spellStart"/>
      <w:r w:rsidR="00516FFC">
        <w:rPr>
          <w:rFonts w:ascii="Palatino Linotype" w:hAnsi="Palatino Linotype" w:cs="Arial"/>
          <w:sz w:val="24"/>
          <w:szCs w:val="24"/>
        </w:rPr>
        <w:t>xxxx</w:t>
      </w:r>
      <w:proofErr w:type="spellEnd"/>
      <w:r>
        <w:rPr>
          <w:rFonts w:ascii="Palatino Linotype" w:hAnsi="Palatino Linotype" w:cs="Arial"/>
          <w:sz w:val="24"/>
          <w:szCs w:val="24"/>
        </w:rPr>
        <w:t xml:space="preserve">             </w:t>
      </w:r>
      <w:r w:rsidRPr="00D97FA4">
        <w:rPr>
          <w:rFonts w:ascii="Palatino Linotype" w:hAnsi="Palatino Linotype" w:cs="Arial"/>
          <w:sz w:val="24"/>
          <w:szCs w:val="24"/>
        </w:rPr>
        <w:t>”, por lo que no tiene certeza sobre su identidad, lo que en estricto sentido, no se colmarían los requisitos establecidos en el citado artículo 180 de la Ley de Transparencia.</w:t>
      </w:r>
    </w:p>
    <w:p w:rsidR="003B020D" w:rsidRPr="00D97FA4" w:rsidRDefault="003B020D" w:rsidP="003B020D">
      <w:pPr>
        <w:autoSpaceDE w:val="0"/>
        <w:autoSpaceDN w:val="0"/>
        <w:adjustRightInd w:val="0"/>
        <w:spacing w:after="0" w:line="360" w:lineRule="auto"/>
        <w:jc w:val="both"/>
        <w:rPr>
          <w:rFonts w:ascii="Palatino Linotype" w:hAnsi="Palatino Linotype" w:cs="Arial"/>
          <w:sz w:val="24"/>
          <w:szCs w:val="24"/>
        </w:rPr>
      </w:pPr>
    </w:p>
    <w:p w:rsidR="003B020D" w:rsidRPr="00D97FA4" w:rsidRDefault="003B020D" w:rsidP="003B020D">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y, en su caso, los recurrentes deban señalar, por el contrario la Ley de Transparencia prevé en su artículo 155, párrafo segundo la posibilidad de que las solicitudes de información sean anónimas, con nombre incompleto o seudónimo.</w:t>
      </w:r>
    </w:p>
    <w:p w:rsidR="003B020D" w:rsidRPr="00D97FA4" w:rsidRDefault="003B020D" w:rsidP="003B020D">
      <w:pPr>
        <w:autoSpaceDE w:val="0"/>
        <w:autoSpaceDN w:val="0"/>
        <w:adjustRightInd w:val="0"/>
        <w:spacing w:after="0" w:line="360" w:lineRule="auto"/>
        <w:jc w:val="both"/>
        <w:rPr>
          <w:rFonts w:ascii="Palatino Linotype" w:hAnsi="Palatino Linotype" w:cs="Arial"/>
          <w:sz w:val="24"/>
          <w:szCs w:val="24"/>
        </w:rPr>
      </w:pPr>
    </w:p>
    <w:p w:rsidR="003B020D" w:rsidRPr="00D97FA4" w:rsidRDefault="003B020D" w:rsidP="003B020D">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w:t>
      </w:r>
      <w:r w:rsidRPr="00D97FA4">
        <w:rPr>
          <w:rFonts w:ascii="Palatino Linotype" w:hAnsi="Palatino Linotype" w:cs="Arial"/>
          <w:sz w:val="24"/>
          <w:szCs w:val="24"/>
        </w:rPr>
        <w:lastRenderedPageBreak/>
        <w:t>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3B020D" w:rsidRPr="00D97FA4" w:rsidRDefault="003B020D" w:rsidP="003B020D">
      <w:pPr>
        <w:autoSpaceDE w:val="0"/>
        <w:autoSpaceDN w:val="0"/>
        <w:adjustRightInd w:val="0"/>
        <w:spacing w:after="0" w:line="360" w:lineRule="auto"/>
        <w:jc w:val="both"/>
        <w:rPr>
          <w:rFonts w:ascii="Palatino Linotype" w:hAnsi="Palatino Linotype" w:cs="Arial"/>
          <w:sz w:val="24"/>
          <w:szCs w:val="24"/>
        </w:rPr>
      </w:pPr>
    </w:p>
    <w:p w:rsidR="003B020D" w:rsidRPr="006E77FD" w:rsidRDefault="003B020D" w:rsidP="003B020D">
      <w:pPr>
        <w:autoSpaceDE w:val="0"/>
        <w:autoSpaceDN w:val="0"/>
        <w:adjustRightInd w:val="0"/>
        <w:spacing w:after="0" w:line="240" w:lineRule="auto"/>
        <w:jc w:val="center"/>
        <w:rPr>
          <w:rFonts w:ascii="Palatino Linotype" w:hAnsi="Palatino Linotype" w:cs="Arial"/>
          <w:b/>
          <w:i/>
        </w:rPr>
      </w:pPr>
      <w:r w:rsidRPr="006E77FD">
        <w:rPr>
          <w:rFonts w:ascii="Palatino Linotype" w:hAnsi="Palatino Linotype" w:cs="Arial"/>
          <w:b/>
          <w:i/>
        </w:rPr>
        <w:t>Constitución Política de los Estados Unidos Mexicanos</w:t>
      </w:r>
    </w:p>
    <w:p w:rsidR="003B020D" w:rsidRPr="006E77FD" w:rsidRDefault="003B020D" w:rsidP="003B020D">
      <w:pPr>
        <w:autoSpaceDE w:val="0"/>
        <w:autoSpaceDN w:val="0"/>
        <w:adjustRightInd w:val="0"/>
        <w:spacing w:after="0" w:line="240" w:lineRule="auto"/>
        <w:jc w:val="both"/>
        <w:rPr>
          <w:rFonts w:ascii="Palatino Linotype" w:hAnsi="Palatino Linotype" w:cs="Arial"/>
        </w:rPr>
      </w:pPr>
    </w:p>
    <w:p w:rsidR="003B020D" w:rsidRPr="006E77FD" w:rsidRDefault="003B020D" w:rsidP="003B020D">
      <w:pPr>
        <w:autoSpaceDE w:val="0"/>
        <w:autoSpaceDN w:val="0"/>
        <w:adjustRightInd w:val="0"/>
        <w:spacing w:after="0" w:line="240" w:lineRule="auto"/>
        <w:ind w:left="567" w:right="567"/>
        <w:jc w:val="both"/>
        <w:rPr>
          <w:rFonts w:ascii="Palatino Linotype" w:hAnsi="Palatino Linotype" w:cs="Arial"/>
          <w:i/>
        </w:rPr>
      </w:pPr>
      <w:r w:rsidRPr="006E77FD">
        <w:rPr>
          <w:rFonts w:ascii="Palatino Linotype" w:hAnsi="Palatino Linotype" w:cs="Arial"/>
          <w:i/>
        </w:rPr>
        <w:t>“</w:t>
      </w:r>
      <w:r w:rsidRPr="006E77FD">
        <w:rPr>
          <w:rFonts w:ascii="Palatino Linotype" w:hAnsi="Palatino Linotype" w:cs="Arial"/>
          <w:b/>
          <w:i/>
        </w:rPr>
        <w:t>Artículo 6o</w:t>
      </w:r>
      <w:r w:rsidRPr="006E77FD">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3B020D" w:rsidRPr="00D97FA4" w:rsidRDefault="003B020D" w:rsidP="003B020D">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rsidR="003B020D" w:rsidRPr="00D97FA4" w:rsidRDefault="003B020D" w:rsidP="003B020D">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Para efectos de lo dispuesto en el presente artículo se observará lo siguiente:</w:t>
      </w:r>
    </w:p>
    <w:p w:rsidR="003B020D" w:rsidRPr="00D97FA4" w:rsidRDefault="003B020D" w:rsidP="003B020D">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A</w:t>
      </w:r>
      <w:r w:rsidRPr="00D97FA4">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rsidR="003B020D" w:rsidRPr="00D97FA4" w:rsidRDefault="003B020D" w:rsidP="003B020D">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w:t>
      </w:r>
      <w:r w:rsidRPr="00D97FA4">
        <w:rPr>
          <w:rFonts w:ascii="Palatino Linotype" w:hAnsi="Palatino Linotype" w:cs="Arial"/>
          <w:i/>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3B020D" w:rsidRPr="00D97FA4" w:rsidRDefault="003B020D" w:rsidP="003B020D">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3B020D" w:rsidRPr="00D97FA4" w:rsidRDefault="003B020D" w:rsidP="003B020D">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III.</w:t>
      </w:r>
      <w:r w:rsidRPr="00D97FA4">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rsidR="003B020D" w:rsidRPr="00D97FA4" w:rsidRDefault="003B020D" w:rsidP="003B020D">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3B020D" w:rsidRPr="00D97FA4" w:rsidRDefault="003B020D" w:rsidP="003B020D">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lastRenderedPageBreak/>
        <w:t>V</w:t>
      </w:r>
      <w:r w:rsidRPr="00D97FA4">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3B020D" w:rsidRPr="00D97FA4" w:rsidRDefault="003B020D" w:rsidP="003B020D">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VI.</w:t>
      </w:r>
      <w:r w:rsidRPr="00D97FA4">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rsidR="003B020D" w:rsidRPr="00D97FA4" w:rsidRDefault="003B020D" w:rsidP="003B020D">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3B020D" w:rsidRPr="00D97FA4" w:rsidRDefault="003B020D" w:rsidP="003B020D">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La ley establecerá aquella información que se considere reservada o confidencial.</w:t>
      </w:r>
    </w:p>
    <w:p w:rsidR="003B020D" w:rsidRDefault="003B020D" w:rsidP="003B020D">
      <w:pPr>
        <w:autoSpaceDE w:val="0"/>
        <w:autoSpaceDN w:val="0"/>
        <w:adjustRightInd w:val="0"/>
        <w:spacing w:after="0" w:line="240" w:lineRule="auto"/>
        <w:ind w:left="567" w:right="567"/>
        <w:jc w:val="both"/>
        <w:rPr>
          <w:rFonts w:ascii="Palatino Linotype" w:hAnsi="Palatino Linotype" w:cs="Arial"/>
          <w:i/>
          <w:szCs w:val="24"/>
        </w:rPr>
      </w:pPr>
    </w:p>
    <w:p w:rsidR="003B020D" w:rsidRDefault="003B020D" w:rsidP="003B020D">
      <w:pPr>
        <w:autoSpaceDE w:val="0"/>
        <w:autoSpaceDN w:val="0"/>
        <w:adjustRightInd w:val="0"/>
        <w:spacing w:after="0" w:line="240" w:lineRule="auto"/>
        <w:ind w:left="567" w:right="567"/>
        <w:jc w:val="both"/>
        <w:rPr>
          <w:rFonts w:ascii="Palatino Linotype" w:hAnsi="Palatino Linotype" w:cs="Arial"/>
          <w:i/>
          <w:szCs w:val="24"/>
        </w:rPr>
      </w:pPr>
    </w:p>
    <w:p w:rsidR="003B020D" w:rsidRPr="00D97FA4" w:rsidRDefault="003B020D" w:rsidP="003B020D">
      <w:pPr>
        <w:autoSpaceDE w:val="0"/>
        <w:autoSpaceDN w:val="0"/>
        <w:adjustRightInd w:val="0"/>
        <w:spacing w:after="0" w:line="240" w:lineRule="auto"/>
        <w:ind w:left="567" w:right="567"/>
        <w:jc w:val="center"/>
        <w:rPr>
          <w:rFonts w:ascii="Palatino Linotype" w:hAnsi="Palatino Linotype" w:cs="Arial"/>
          <w:b/>
          <w:i/>
          <w:szCs w:val="24"/>
        </w:rPr>
      </w:pPr>
      <w:r w:rsidRPr="00D97FA4">
        <w:rPr>
          <w:rFonts w:ascii="Palatino Linotype" w:hAnsi="Palatino Linotype" w:cs="Arial"/>
          <w:b/>
          <w:i/>
          <w:szCs w:val="24"/>
        </w:rPr>
        <w:t>Constitución Política del Estado Libre y Soberano de México</w:t>
      </w:r>
    </w:p>
    <w:p w:rsidR="003B020D" w:rsidRDefault="003B020D" w:rsidP="003B020D">
      <w:pPr>
        <w:autoSpaceDE w:val="0"/>
        <w:autoSpaceDN w:val="0"/>
        <w:adjustRightInd w:val="0"/>
        <w:spacing w:after="0" w:line="240" w:lineRule="auto"/>
        <w:ind w:left="567" w:right="567"/>
        <w:jc w:val="both"/>
        <w:rPr>
          <w:rFonts w:ascii="Palatino Linotype" w:hAnsi="Palatino Linotype" w:cs="Arial"/>
          <w:i/>
          <w:szCs w:val="24"/>
        </w:rPr>
      </w:pPr>
    </w:p>
    <w:p w:rsidR="003B020D" w:rsidRPr="00D97FA4" w:rsidRDefault="003B020D" w:rsidP="003B020D">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r w:rsidRPr="00D97FA4">
        <w:rPr>
          <w:rFonts w:ascii="Palatino Linotype" w:hAnsi="Palatino Linotype" w:cs="Arial"/>
          <w:b/>
          <w:i/>
          <w:szCs w:val="24"/>
        </w:rPr>
        <w:t>Artículo 5</w:t>
      </w:r>
      <w:r w:rsidRPr="00D97FA4">
        <w:rPr>
          <w:rFonts w:ascii="Palatino Linotype" w:hAnsi="Palatino Linotype" w:cs="Arial"/>
          <w:i/>
          <w:szCs w:val="24"/>
        </w:rPr>
        <w:t xml:space="preserve">. … </w:t>
      </w:r>
    </w:p>
    <w:p w:rsidR="003B020D" w:rsidRPr="00D97FA4" w:rsidRDefault="003B020D" w:rsidP="003B020D">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3B020D" w:rsidRPr="00D97FA4" w:rsidRDefault="003B020D" w:rsidP="003B020D">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El derecho a la información será garantizado por el Estado. La ley establecerá las previsiones que permitan asegurar la protección, el respeto y la difusión de este derecho.</w:t>
      </w:r>
    </w:p>
    <w:p w:rsidR="003B020D" w:rsidRPr="00D97FA4" w:rsidRDefault="003B020D" w:rsidP="003B020D">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3B020D" w:rsidRPr="00D97FA4" w:rsidRDefault="003B020D" w:rsidP="003B020D">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Este derecho se regirá por los principios y bases siguientes:</w:t>
      </w:r>
    </w:p>
    <w:p w:rsidR="003B020D" w:rsidRPr="00D97FA4" w:rsidRDefault="003B020D" w:rsidP="003B020D">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w:t>
      </w:r>
      <w:r w:rsidRPr="00D97FA4">
        <w:rPr>
          <w:rFonts w:ascii="Palatino Linotype" w:hAnsi="Palatino Linotype" w:cs="Arial"/>
          <w:i/>
          <w:szCs w:val="24"/>
        </w:rPr>
        <w:t>.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3B020D" w:rsidRPr="00D97FA4" w:rsidRDefault="003B020D" w:rsidP="003B020D">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3B020D" w:rsidRPr="00D97FA4" w:rsidRDefault="003B020D" w:rsidP="003B020D">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lastRenderedPageBreak/>
        <w:t>III</w:t>
      </w:r>
      <w:r w:rsidRPr="00D97FA4">
        <w:rPr>
          <w:rFonts w:ascii="Palatino Linotype" w:hAnsi="Palatino Linotype" w:cs="Arial"/>
          <w:i/>
          <w:szCs w:val="24"/>
        </w:rPr>
        <w:t>. Toda persona, sin necesidad de acreditar interés alguno o justificar su utilización, tendrá acceso gratuito a la información pública, a sus datos personales o a la rectificación de éstos.”</w:t>
      </w:r>
    </w:p>
    <w:p w:rsidR="003B020D" w:rsidRPr="00D97FA4" w:rsidRDefault="003B020D" w:rsidP="003B020D">
      <w:pPr>
        <w:autoSpaceDE w:val="0"/>
        <w:autoSpaceDN w:val="0"/>
        <w:adjustRightInd w:val="0"/>
        <w:spacing w:after="0" w:line="240" w:lineRule="auto"/>
        <w:ind w:left="567" w:right="567"/>
        <w:jc w:val="right"/>
        <w:rPr>
          <w:rFonts w:ascii="Palatino Linotype" w:hAnsi="Palatino Linotype" w:cs="Arial"/>
          <w:i/>
          <w:szCs w:val="24"/>
        </w:rPr>
      </w:pPr>
      <w:r w:rsidRPr="00D97FA4">
        <w:rPr>
          <w:rFonts w:ascii="Palatino Linotype" w:hAnsi="Palatino Linotype" w:cs="Arial"/>
          <w:i/>
          <w:szCs w:val="24"/>
        </w:rPr>
        <w:t>(Énfasis añadido)</w:t>
      </w:r>
    </w:p>
    <w:p w:rsidR="003B020D" w:rsidRDefault="003B020D" w:rsidP="003B020D">
      <w:pPr>
        <w:autoSpaceDE w:val="0"/>
        <w:autoSpaceDN w:val="0"/>
        <w:adjustRightInd w:val="0"/>
        <w:spacing w:after="0" w:line="360" w:lineRule="auto"/>
        <w:jc w:val="both"/>
        <w:rPr>
          <w:rFonts w:ascii="Palatino Linotype" w:hAnsi="Palatino Linotype" w:cs="Arial"/>
          <w:sz w:val="24"/>
          <w:szCs w:val="24"/>
        </w:rPr>
      </w:pPr>
    </w:p>
    <w:p w:rsidR="003B020D" w:rsidRDefault="003B020D" w:rsidP="003B020D">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Por otra parte, del contenido del artículo 1 de la Constitución Política de los Estados Unidos Mexicanos, se destaca lo siguiente:</w:t>
      </w:r>
    </w:p>
    <w:p w:rsidR="003B020D" w:rsidRPr="00D97FA4" w:rsidRDefault="003B020D" w:rsidP="003B020D">
      <w:pPr>
        <w:autoSpaceDE w:val="0"/>
        <w:autoSpaceDN w:val="0"/>
        <w:adjustRightInd w:val="0"/>
        <w:spacing w:after="0" w:line="360" w:lineRule="auto"/>
        <w:jc w:val="both"/>
        <w:rPr>
          <w:rFonts w:ascii="Palatino Linotype" w:hAnsi="Palatino Linotype" w:cs="Arial"/>
          <w:sz w:val="24"/>
          <w:szCs w:val="24"/>
        </w:rPr>
      </w:pPr>
    </w:p>
    <w:p w:rsidR="003B020D" w:rsidRPr="00D97FA4" w:rsidRDefault="003B020D" w:rsidP="003B020D">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r w:rsidRPr="00D97FA4">
        <w:rPr>
          <w:rFonts w:ascii="Palatino Linotype" w:hAnsi="Palatino Linotype" w:cs="Arial"/>
          <w:b/>
          <w:i/>
          <w:szCs w:val="24"/>
        </w:rPr>
        <w:t>Artículo 1o.</w:t>
      </w:r>
      <w:r w:rsidRPr="00D97FA4">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3B020D" w:rsidRPr="00D97FA4" w:rsidRDefault="003B020D" w:rsidP="003B020D">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rsidR="003B020D" w:rsidRPr="00D97FA4" w:rsidRDefault="003B020D" w:rsidP="003B020D">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3B020D" w:rsidRDefault="003B020D" w:rsidP="003B020D">
      <w:pPr>
        <w:autoSpaceDE w:val="0"/>
        <w:autoSpaceDN w:val="0"/>
        <w:adjustRightInd w:val="0"/>
        <w:spacing w:after="0" w:line="360" w:lineRule="auto"/>
        <w:jc w:val="both"/>
        <w:rPr>
          <w:rFonts w:ascii="Palatino Linotype" w:hAnsi="Palatino Linotype" w:cs="Arial"/>
          <w:sz w:val="24"/>
          <w:szCs w:val="24"/>
        </w:rPr>
      </w:pPr>
    </w:p>
    <w:p w:rsidR="003B020D" w:rsidRPr="00D97FA4" w:rsidRDefault="003B020D" w:rsidP="003B020D">
      <w:pPr>
        <w:autoSpaceDE w:val="0"/>
        <w:autoSpaceDN w:val="0"/>
        <w:adjustRightInd w:val="0"/>
        <w:spacing w:after="0" w:line="360" w:lineRule="auto"/>
        <w:jc w:val="both"/>
        <w:rPr>
          <w:rFonts w:ascii="Palatino Linotype" w:hAnsi="Palatino Linotype" w:cs="Arial"/>
          <w:sz w:val="24"/>
          <w:szCs w:val="24"/>
        </w:rPr>
      </w:pPr>
    </w:p>
    <w:p w:rsidR="003B020D" w:rsidRPr="00D97FA4" w:rsidRDefault="003B020D" w:rsidP="003B020D">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3B020D" w:rsidRPr="00D97FA4" w:rsidRDefault="003B020D" w:rsidP="003B020D">
      <w:pPr>
        <w:autoSpaceDE w:val="0"/>
        <w:autoSpaceDN w:val="0"/>
        <w:adjustRightInd w:val="0"/>
        <w:spacing w:after="0" w:line="360" w:lineRule="auto"/>
        <w:jc w:val="both"/>
        <w:rPr>
          <w:rFonts w:ascii="Palatino Linotype" w:hAnsi="Palatino Linotype" w:cs="Arial"/>
          <w:sz w:val="24"/>
          <w:szCs w:val="24"/>
        </w:rPr>
      </w:pPr>
    </w:p>
    <w:p w:rsidR="003B020D" w:rsidRPr="00D97FA4" w:rsidRDefault="003B020D" w:rsidP="003B020D">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rsidR="003B020D" w:rsidRPr="00D97FA4" w:rsidRDefault="003B020D" w:rsidP="003B020D">
      <w:pPr>
        <w:autoSpaceDE w:val="0"/>
        <w:autoSpaceDN w:val="0"/>
        <w:adjustRightInd w:val="0"/>
        <w:spacing w:after="0" w:line="360" w:lineRule="auto"/>
        <w:jc w:val="both"/>
        <w:rPr>
          <w:rFonts w:ascii="Palatino Linotype" w:hAnsi="Palatino Linotype" w:cs="Arial"/>
          <w:sz w:val="24"/>
          <w:szCs w:val="24"/>
        </w:rPr>
      </w:pPr>
    </w:p>
    <w:p w:rsidR="003B020D" w:rsidRPr="00D97FA4" w:rsidRDefault="003B020D" w:rsidP="003B020D">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3B020D" w:rsidRPr="00D97FA4" w:rsidRDefault="003B020D" w:rsidP="003B020D">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Resoluciones</w:t>
      </w:r>
    </w:p>
    <w:p w:rsidR="003B020D" w:rsidRPr="00D97FA4" w:rsidRDefault="003B020D" w:rsidP="003B020D">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5275/13. Interpuesto en contra de la Secretaría de la Defensa Nacional. Comisionado Ponente Ángel Trinidad Zaldívar.</w:t>
      </w:r>
    </w:p>
    <w:p w:rsidR="003B020D" w:rsidRPr="00D97FA4" w:rsidRDefault="003B020D" w:rsidP="003B020D">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xml:space="preserve">• RDA 2937/13. Interpuesto en contra de LICONSA, S.A. de C.V. Comisionado. Ponente Gerardo </w:t>
      </w:r>
      <w:proofErr w:type="spellStart"/>
      <w:r w:rsidRPr="00D97FA4">
        <w:rPr>
          <w:rFonts w:ascii="Palatino Linotype" w:hAnsi="Palatino Linotype" w:cs="Arial"/>
          <w:i/>
          <w:szCs w:val="24"/>
        </w:rPr>
        <w:t>Laveaga</w:t>
      </w:r>
      <w:proofErr w:type="spellEnd"/>
      <w:r w:rsidRPr="00D97FA4">
        <w:rPr>
          <w:rFonts w:ascii="Palatino Linotype" w:hAnsi="Palatino Linotype" w:cs="Arial"/>
          <w:i/>
          <w:szCs w:val="24"/>
        </w:rPr>
        <w:t xml:space="preserve"> Rendón.</w:t>
      </w:r>
    </w:p>
    <w:p w:rsidR="003B020D" w:rsidRPr="00D97FA4" w:rsidRDefault="003B020D" w:rsidP="003B020D">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xml:space="preserve">• RDA 3609/12. Interpuesto en contra de la Secretaría de Educación Pública. Comisionada Ponente Sigrid </w:t>
      </w:r>
      <w:proofErr w:type="spellStart"/>
      <w:r w:rsidRPr="00D97FA4">
        <w:rPr>
          <w:rFonts w:ascii="Palatino Linotype" w:hAnsi="Palatino Linotype" w:cs="Arial"/>
          <w:i/>
          <w:szCs w:val="24"/>
        </w:rPr>
        <w:t>Arzt</w:t>
      </w:r>
      <w:proofErr w:type="spellEnd"/>
      <w:r w:rsidRPr="00D97FA4">
        <w:rPr>
          <w:rFonts w:ascii="Palatino Linotype" w:hAnsi="Palatino Linotype" w:cs="Arial"/>
          <w:i/>
          <w:szCs w:val="24"/>
        </w:rPr>
        <w:t xml:space="preserve"> Colunga.</w:t>
      </w:r>
    </w:p>
    <w:p w:rsidR="003B020D" w:rsidRPr="00D97FA4" w:rsidRDefault="003B020D" w:rsidP="003B020D">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3361/12. Interpuesto en contra del Servicio de Administración Tributaria. Comisionada Ponente María Elena Pérez-Jaén Zermeño.</w:t>
      </w:r>
    </w:p>
    <w:p w:rsidR="003B020D" w:rsidRPr="00D97FA4" w:rsidRDefault="003B020D" w:rsidP="003B020D">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xml:space="preserve">• RDA 0563/12. Interpuesto en contra de la Secretaría de la Función Pública. Comisionada Ponente Jacqueline </w:t>
      </w:r>
      <w:proofErr w:type="spellStart"/>
      <w:r w:rsidRPr="00D97FA4">
        <w:rPr>
          <w:rFonts w:ascii="Palatino Linotype" w:hAnsi="Palatino Linotype" w:cs="Arial"/>
          <w:i/>
          <w:szCs w:val="24"/>
        </w:rPr>
        <w:t>Peschard</w:t>
      </w:r>
      <w:proofErr w:type="spellEnd"/>
      <w:r w:rsidRPr="00D97FA4">
        <w:rPr>
          <w:rFonts w:ascii="Palatino Linotype" w:hAnsi="Palatino Linotype" w:cs="Arial"/>
          <w:i/>
          <w:szCs w:val="24"/>
        </w:rPr>
        <w:t xml:space="preserve"> Mariscal.”</w:t>
      </w:r>
    </w:p>
    <w:p w:rsidR="003B020D" w:rsidRPr="00D97FA4" w:rsidRDefault="003B020D" w:rsidP="003B020D">
      <w:pPr>
        <w:autoSpaceDE w:val="0"/>
        <w:autoSpaceDN w:val="0"/>
        <w:adjustRightInd w:val="0"/>
        <w:spacing w:after="0" w:line="360" w:lineRule="auto"/>
        <w:jc w:val="both"/>
        <w:rPr>
          <w:rFonts w:ascii="Palatino Linotype" w:hAnsi="Palatino Linotype" w:cs="Arial"/>
          <w:sz w:val="24"/>
          <w:szCs w:val="24"/>
        </w:rPr>
      </w:pPr>
    </w:p>
    <w:p w:rsidR="003B020D" w:rsidRDefault="003B020D" w:rsidP="003B020D">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D97FA4">
        <w:rPr>
          <w:rFonts w:ascii="Palatino Linotype" w:hAnsi="Palatino Linotype" w:cs="Arial"/>
          <w:sz w:val="24"/>
          <w:szCs w:val="24"/>
        </w:rPr>
        <w:lastRenderedPageBreak/>
        <w:t>recurrente a través de dicho dato personal, en ciertos extremos se equipara a una exigencia acerca de su interés o justificación de su utilización, lo que materialmente haría nugatorio un derecho fundamental.</w:t>
      </w:r>
    </w:p>
    <w:p w:rsidR="003B020D" w:rsidRPr="00D97FA4" w:rsidRDefault="003B020D" w:rsidP="003B020D">
      <w:pPr>
        <w:autoSpaceDE w:val="0"/>
        <w:autoSpaceDN w:val="0"/>
        <w:adjustRightInd w:val="0"/>
        <w:spacing w:after="0" w:line="360" w:lineRule="auto"/>
        <w:jc w:val="both"/>
        <w:rPr>
          <w:rFonts w:ascii="Palatino Linotype" w:hAnsi="Palatino Linotype" w:cs="Arial"/>
          <w:sz w:val="24"/>
          <w:szCs w:val="24"/>
        </w:rPr>
      </w:pPr>
    </w:p>
    <w:p w:rsidR="003B020D" w:rsidRPr="00D97FA4" w:rsidRDefault="003B020D" w:rsidP="003B020D">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3B020D" w:rsidRPr="00D97FA4" w:rsidRDefault="003B020D" w:rsidP="003B020D">
      <w:pPr>
        <w:autoSpaceDE w:val="0"/>
        <w:autoSpaceDN w:val="0"/>
        <w:adjustRightInd w:val="0"/>
        <w:spacing w:after="0" w:line="360" w:lineRule="auto"/>
        <w:jc w:val="both"/>
        <w:rPr>
          <w:rFonts w:ascii="Palatino Linotype" w:hAnsi="Palatino Linotype" w:cs="Arial"/>
          <w:sz w:val="24"/>
          <w:szCs w:val="24"/>
        </w:rPr>
      </w:pPr>
    </w:p>
    <w:p w:rsidR="003B020D" w:rsidRPr="00D97FA4" w:rsidRDefault="003B020D" w:rsidP="003B020D">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el </w:t>
      </w:r>
      <w:r w:rsidRPr="00D97FA4">
        <w:rPr>
          <w:rFonts w:ascii="Palatino Linotype" w:hAnsi="Palatino Linotype" w:cs="Arial"/>
          <w:sz w:val="24"/>
          <w:szCs w:val="24"/>
        </w:rPr>
        <w:lastRenderedPageBreak/>
        <w:t>recurrente, es la misma persona que realizó la solicitud de acceso a la información pública que ahora se impugna.</w:t>
      </w:r>
    </w:p>
    <w:p w:rsidR="003B020D" w:rsidRPr="00D97FA4" w:rsidRDefault="003B020D" w:rsidP="003B020D">
      <w:pPr>
        <w:autoSpaceDE w:val="0"/>
        <w:autoSpaceDN w:val="0"/>
        <w:adjustRightInd w:val="0"/>
        <w:spacing w:after="0" w:line="360" w:lineRule="auto"/>
        <w:jc w:val="both"/>
        <w:rPr>
          <w:rFonts w:ascii="Palatino Linotype" w:hAnsi="Palatino Linotype" w:cs="Arial"/>
          <w:sz w:val="24"/>
          <w:szCs w:val="24"/>
        </w:rPr>
      </w:pPr>
    </w:p>
    <w:p w:rsidR="003B020D" w:rsidRDefault="003B020D" w:rsidP="003B020D">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Aunado a lo anterior, el propio artículo 180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rsidR="003B020D" w:rsidRDefault="003B020D" w:rsidP="003B020D">
      <w:pPr>
        <w:autoSpaceDE w:val="0"/>
        <w:autoSpaceDN w:val="0"/>
        <w:adjustRightInd w:val="0"/>
        <w:spacing w:after="0" w:line="360" w:lineRule="auto"/>
        <w:jc w:val="both"/>
        <w:rPr>
          <w:rFonts w:ascii="Palatino Linotype" w:hAnsi="Palatino Linotype" w:cs="Arial"/>
          <w:sz w:val="24"/>
          <w:szCs w:val="24"/>
        </w:rPr>
      </w:pPr>
    </w:p>
    <w:p w:rsidR="003B020D" w:rsidRDefault="003B020D" w:rsidP="003B020D">
      <w:pPr>
        <w:autoSpaceDE w:val="0"/>
        <w:autoSpaceDN w:val="0"/>
        <w:adjustRightInd w:val="0"/>
        <w:spacing w:after="0" w:line="360" w:lineRule="auto"/>
        <w:jc w:val="both"/>
        <w:rPr>
          <w:rFonts w:ascii="Palatino Linotype" w:hAnsi="Palatino Linotype" w:cs="Arial"/>
          <w:b/>
          <w:sz w:val="28"/>
          <w:szCs w:val="24"/>
        </w:rPr>
      </w:pPr>
    </w:p>
    <w:p w:rsidR="003B020D" w:rsidRPr="00602972" w:rsidRDefault="003B020D" w:rsidP="003B020D">
      <w:pPr>
        <w:autoSpaceDE w:val="0"/>
        <w:autoSpaceDN w:val="0"/>
        <w:adjustRightInd w:val="0"/>
        <w:spacing w:after="0" w:line="360" w:lineRule="auto"/>
        <w:jc w:val="both"/>
        <w:rPr>
          <w:rFonts w:ascii="Palatino Linotype" w:hAnsi="Palatino Linotype" w:cs="Arial"/>
          <w:b/>
          <w:sz w:val="28"/>
          <w:szCs w:val="24"/>
        </w:rPr>
      </w:pPr>
      <w:r>
        <w:rPr>
          <w:rFonts w:ascii="Palatino Linotype" w:hAnsi="Palatino Linotype" w:cs="Arial"/>
          <w:b/>
          <w:sz w:val="28"/>
          <w:szCs w:val="24"/>
        </w:rPr>
        <w:t>TERCER</w:t>
      </w:r>
      <w:r w:rsidRPr="00602972">
        <w:rPr>
          <w:rFonts w:ascii="Palatino Linotype" w:hAnsi="Palatino Linotype" w:cs="Arial"/>
          <w:b/>
          <w:sz w:val="28"/>
          <w:szCs w:val="24"/>
        </w:rPr>
        <w:t xml:space="preserve">O. </w:t>
      </w:r>
      <w:r w:rsidRPr="0087163A">
        <w:rPr>
          <w:rFonts w:ascii="Palatino Linotype" w:hAnsi="Palatino Linotype" w:cs="Arial"/>
          <w:b/>
          <w:sz w:val="28"/>
          <w:szCs w:val="28"/>
        </w:rPr>
        <w:t>De las causas de improcedencia.</w:t>
      </w:r>
    </w:p>
    <w:p w:rsidR="003B020D" w:rsidRDefault="003B020D" w:rsidP="003B020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En el procedimiento de acceso a la información y de los medios de i</w:t>
      </w:r>
      <w:bookmarkStart w:id="0" w:name="_GoBack"/>
      <w:bookmarkEnd w:id="0"/>
      <w:r>
        <w:rPr>
          <w:rFonts w:ascii="Palatino Linotype" w:hAnsi="Palatino Linotype" w:cs="Arial"/>
        </w:rPr>
        <w:t xml:space="preserve">mpugnación de la materia, se advierten diversos supuestos de procedibilidad, los cuales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3B020D" w:rsidRDefault="003B020D" w:rsidP="003B020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w:t>
      </w:r>
      <w:r>
        <w:rPr>
          <w:rFonts w:ascii="Palatino Linotype" w:hAnsi="Palatino Linotype" w:cs="Arial"/>
        </w:rPr>
        <w:lastRenderedPageBreak/>
        <w:t>sobreseer el recurso de revisión, sin estudiar el fondo del asunto; circunstancias anteriores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 xml:space="preserve">. </w:t>
      </w:r>
    </w:p>
    <w:p w:rsidR="003B020D" w:rsidRPr="00A46924" w:rsidRDefault="003B020D" w:rsidP="003B020D">
      <w:pPr>
        <w:pStyle w:val="Sinespaciado"/>
        <w:rPr>
          <w:sz w:val="14"/>
        </w:rPr>
      </w:pPr>
    </w:p>
    <w:p w:rsidR="003B020D" w:rsidRDefault="003B020D" w:rsidP="003B020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Así las cosas, del análisis del expediente electrónico no se advierte ninguna causa de improcedencia que se actualice ni mucho menos alguna hecha valer por alguna de las partes, procediendo al estudio del fondo del asunto, en los siguientes términos.</w:t>
      </w:r>
    </w:p>
    <w:p w:rsidR="003B020D" w:rsidRDefault="003B020D" w:rsidP="003B020D">
      <w:pPr>
        <w:pStyle w:val="Prrafodelista"/>
        <w:autoSpaceDE w:val="0"/>
        <w:autoSpaceDN w:val="0"/>
        <w:adjustRightInd w:val="0"/>
        <w:spacing w:line="360" w:lineRule="auto"/>
        <w:ind w:left="0"/>
        <w:jc w:val="both"/>
        <w:rPr>
          <w:rFonts w:ascii="Palatino Linotype" w:hAnsi="Palatino Linotype" w:cs="Arial"/>
        </w:rPr>
      </w:pPr>
    </w:p>
    <w:p w:rsidR="003B020D" w:rsidRPr="002F3BBA" w:rsidRDefault="003B020D" w:rsidP="003B020D">
      <w:pPr>
        <w:pStyle w:val="Prrafodelista"/>
        <w:autoSpaceDE w:val="0"/>
        <w:autoSpaceDN w:val="0"/>
        <w:adjustRightInd w:val="0"/>
        <w:spacing w:line="360" w:lineRule="auto"/>
        <w:ind w:left="0"/>
        <w:jc w:val="both"/>
        <w:rPr>
          <w:rFonts w:ascii="Palatino Linotype" w:hAnsi="Palatino Linotype" w:cs="Arial"/>
        </w:rPr>
      </w:pPr>
    </w:p>
    <w:p w:rsidR="003B020D" w:rsidRPr="00602972" w:rsidRDefault="003B020D" w:rsidP="003B020D">
      <w:pPr>
        <w:pStyle w:val="Prrafodelista"/>
        <w:autoSpaceDE w:val="0"/>
        <w:autoSpaceDN w:val="0"/>
        <w:adjustRightInd w:val="0"/>
        <w:spacing w:line="360" w:lineRule="auto"/>
        <w:ind w:left="0"/>
        <w:jc w:val="both"/>
        <w:rPr>
          <w:rFonts w:ascii="Palatino Linotype" w:hAnsi="Palatino Linotype" w:cs="Arial"/>
          <w:sz w:val="28"/>
        </w:rPr>
      </w:pPr>
      <w:r>
        <w:rPr>
          <w:rFonts w:ascii="Palatino Linotype" w:hAnsi="Palatino Linotype" w:cs="Arial"/>
          <w:b/>
          <w:sz w:val="28"/>
        </w:rPr>
        <w:t>CUAR</w:t>
      </w:r>
      <w:r w:rsidRPr="00602972">
        <w:rPr>
          <w:rFonts w:ascii="Palatino Linotype" w:hAnsi="Palatino Linotype" w:cs="Arial"/>
          <w:b/>
          <w:sz w:val="28"/>
        </w:rPr>
        <w:t>TO. Del estudio y resolución del asunto.</w:t>
      </w:r>
      <w:r w:rsidRPr="00602972">
        <w:rPr>
          <w:rFonts w:ascii="Palatino Linotype" w:hAnsi="Palatino Linotype" w:cs="Arial"/>
          <w:sz w:val="28"/>
        </w:rPr>
        <w:t xml:space="preserve"> </w:t>
      </w:r>
    </w:p>
    <w:p w:rsidR="003B020D" w:rsidRPr="00AD2A55" w:rsidRDefault="003B020D" w:rsidP="003B020D">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w:t>
      </w:r>
      <w:r w:rsidRPr="00AD2A55">
        <w:rPr>
          <w:rFonts w:ascii="Palatino Linotype" w:hAnsi="Palatino Linotype" w:cs="Arial"/>
          <w:sz w:val="24"/>
          <w:szCs w:val="24"/>
        </w:rPr>
        <w:lastRenderedPageBreak/>
        <w:t>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3B020D" w:rsidRDefault="003B020D" w:rsidP="003B020D">
      <w:pPr>
        <w:pStyle w:val="Prrafodelista"/>
        <w:autoSpaceDE w:val="0"/>
        <w:autoSpaceDN w:val="0"/>
        <w:adjustRightInd w:val="0"/>
        <w:spacing w:line="360" w:lineRule="auto"/>
        <w:ind w:left="0"/>
        <w:jc w:val="both"/>
        <w:rPr>
          <w:rFonts w:ascii="Palatino Linotype" w:hAnsi="Palatino Linotype" w:cs="Arial"/>
        </w:rPr>
      </w:pPr>
    </w:p>
    <w:p w:rsidR="003B020D" w:rsidRPr="008D7AC2" w:rsidRDefault="003B020D" w:rsidP="003B020D">
      <w:pPr>
        <w:spacing w:after="0" w:line="360" w:lineRule="auto"/>
        <w:jc w:val="both"/>
        <w:rPr>
          <w:rFonts w:ascii="Palatino Linotype" w:eastAsia="Times New Roman" w:hAnsi="Palatino Linotype" w:cs="Times New Roman"/>
          <w:sz w:val="24"/>
          <w:szCs w:val="24"/>
          <w:lang w:eastAsia="es-ES"/>
        </w:rPr>
      </w:pPr>
      <w:r w:rsidRPr="008D7AC2">
        <w:rPr>
          <w:rFonts w:ascii="Palatino Linotype" w:eastAsia="Times New Roman" w:hAnsi="Palatino Linotype" w:cs="Times New Roman"/>
          <w:sz w:val="24"/>
          <w:szCs w:val="24"/>
          <w:lang w:eastAsia="es-ES"/>
        </w:rPr>
        <w:t xml:space="preserve">Con el propósito de resolver </w:t>
      </w:r>
      <w:r>
        <w:rPr>
          <w:rFonts w:ascii="Palatino Linotype" w:eastAsia="Times New Roman" w:hAnsi="Palatino Linotype" w:cs="Times New Roman"/>
          <w:sz w:val="24"/>
          <w:szCs w:val="24"/>
          <w:lang w:eastAsia="es-ES"/>
        </w:rPr>
        <w:t>el</w:t>
      </w:r>
      <w:r w:rsidRPr="008D7AC2">
        <w:rPr>
          <w:rFonts w:ascii="Palatino Linotype" w:eastAsia="Times New Roman" w:hAnsi="Palatino Linotype" w:cs="Times New Roman"/>
          <w:sz w:val="24"/>
          <w:szCs w:val="24"/>
          <w:lang w:eastAsia="es-ES"/>
        </w:rPr>
        <w:t xml:space="preserve"> presente medio de impugnación, es conveniente recordar que </w:t>
      </w:r>
      <w:r w:rsidR="00A42165">
        <w:rPr>
          <w:rFonts w:ascii="Palatino Linotype" w:eastAsia="Times New Roman" w:hAnsi="Palatino Linotype" w:cs="Times New Roman"/>
          <w:sz w:val="24"/>
          <w:szCs w:val="24"/>
          <w:lang w:eastAsia="es-ES"/>
        </w:rPr>
        <w:t>la parte</w:t>
      </w:r>
      <w:r w:rsidRPr="008D7AC2">
        <w:rPr>
          <w:rFonts w:ascii="Palatino Linotype" w:eastAsia="Times New Roman" w:hAnsi="Palatino Linotype" w:cs="Times New Roman"/>
          <w:sz w:val="24"/>
          <w:szCs w:val="24"/>
          <w:lang w:eastAsia="es-ES"/>
        </w:rPr>
        <w:t xml:space="preserve"> </w:t>
      </w:r>
      <w:r w:rsidRPr="008D7AC2">
        <w:rPr>
          <w:rFonts w:ascii="Palatino Linotype" w:eastAsia="Times New Roman" w:hAnsi="Palatino Linotype" w:cs="Times New Roman"/>
          <w:b/>
          <w:sz w:val="24"/>
          <w:szCs w:val="24"/>
          <w:lang w:eastAsia="es-ES"/>
        </w:rPr>
        <w:t>Recurrente</w:t>
      </w:r>
      <w:r w:rsidRPr="008D7AC2">
        <w:rPr>
          <w:rFonts w:ascii="Palatino Linotype" w:eastAsia="Times New Roman" w:hAnsi="Palatino Linotype" w:cs="Times New Roman"/>
          <w:sz w:val="24"/>
          <w:szCs w:val="24"/>
          <w:lang w:eastAsia="es-ES"/>
        </w:rPr>
        <w:t xml:space="preserve"> solicitó</w:t>
      </w:r>
      <w:r w:rsidRPr="008D7AC2">
        <w:rPr>
          <w:rFonts w:ascii="Calibri" w:eastAsia="Calibri" w:hAnsi="Calibri" w:cs="Times New Roman"/>
        </w:rPr>
        <w:t xml:space="preserve"> </w:t>
      </w:r>
      <w:r w:rsidRPr="008D7AC2">
        <w:rPr>
          <w:rFonts w:ascii="Palatino Linotype" w:eastAsia="Times New Roman" w:hAnsi="Palatino Linotype" w:cs="Times New Roman"/>
          <w:sz w:val="24"/>
          <w:szCs w:val="24"/>
          <w:lang w:eastAsia="es-ES"/>
        </w:rPr>
        <w:t xml:space="preserve">al </w:t>
      </w:r>
      <w:r w:rsidRPr="008D7AC2">
        <w:rPr>
          <w:rFonts w:ascii="Palatino Linotype" w:eastAsia="Times New Roman" w:hAnsi="Palatino Linotype" w:cs="Times New Roman"/>
          <w:b/>
          <w:sz w:val="24"/>
          <w:szCs w:val="24"/>
          <w:lang w:eastAsia="es-ES"/>
        </w:rPr>
        <w:t>Sujeto Obligado</w:t>
      </w:r>
      <w:r w:rsidRPr="008D7AC2">
        <w:rPr>
          <w:rFonts w:ascii="Palatino Linotype" w:eastAsia="Times New Roman" w:hAnsi="Palatino Linotype" w:cs="Times New Roman"/>
          <w:sz w:val="24"/>
          <w:szCs w:val="24"/>
          <w:lang w:eastAsia="es-ES"/>
        </w:rPr>
        <w:t xml:space="preserve"> que se le proporcionara</w:t>
      </w:r>
      <w:r w:rsidRPr="008D7AC2">
        <w:rPr>
          <w:rFonts w:ascii="Calibri" w:eastAsia="Calibri" w:hAnsi="Calibri" w:cs="Times New Roman"/>
        </w:rPr>
        <w:t xml:space="preserve"> </w:t>
      </w:r>
      <w:r w:rsidRPr="008D7AC2">
        <w:rPr>
          <w:rFonts w:ascii="Palatino Linotype" w:eastAsia="Times New Roman" w:hAnsi="Palatino Linotype" w:cs="Times New Roman"/>
          <w:sz w:val="24"/>
          <w:szCs w:val="24"/>
          <w:lang w:eastAsia="es-ES"/>
        </w:rPr>
        <w:t>en la</w:t>
      </w:r>
      <w:r>
        <w:rPr>
          <w:rFonts w:ascii="Palatino Linotype" w:eastAsia="Times New Roman" w:hAnsi="Palatino Linotype" w:cs="Times New Roman"/>
          <w:sz w:val="24"/>
          <w:szCs w:val="24"/>
          <w:lang w:eastAsia="es-ES"/>
        </w:rPr>
        <w:t>s</w:t>
      </w:r>
      <w:r w:rsidRPr="008D7AC2">
        <w:rPr>
          <w:rFonts w:ascii="Palatino Linotype" w:eastAsia="Times New Roman" w:hAnsi="Palatino Linotype" w:cs="Times New Roman"/>
          <w:sz w:val="24"/>
          <w:szCs w:val="24"/>
          <w:lang w:eastAsia="es-ES"/>
        </w:rPr>
        <w:t xml:space="preserve"> solicitud</w:t>
      </w:r>
      <w:r>
        <w:rPr>
          <w:rFonts w:ascii="Palatino Linotype" w:eastAsia="Times New Roman" w:hAnsi="Palatino Linotype" w:cs="Times New Roman"/>
          <w:sz w:val="24"/>
          <w:szCs w:val="24"/>
          <w:lang w:eastAsia="es-ES"/>
        </w:rPr>
        <w:t>es</w:t>
      </w:r>
      <w:r w:rsidRPr="008D7AC2">
        <w:rPr>
          <w:rFonts w:ascii="Palatino Linotype" w:eastAsia="Times New Roman" w:hAnsi="Palatino Linotype" w:cs="Times New Roman"/>
          <w:sz w:val="24"/>
          <w:szCs w:val="24"/>
          <w:lang w:eastAsia="es-ES"/>
        </w:rPr>
        <w:t xml:space="preserve"> de información con número de folio </w:t>
      </w:r>
      <w:r w:rsidR="00DD778A" w:rsidRPr="00D90EF0">
        <w:rPr>
          <w:rFonts w:ascii="Palatino Linotype" w:hAnsi="Palatino Linotype" w:cs="Arial"/>
          <w:b/>
          <w:sz w:val="24"/>
        </w:rPr>
        <w:t>00</w:t>
      </w:r>
      <w:r w:rsidR="00DD778A">
        <w:rPr>
          <w:rFonts w:ascii="Palatino Linotype" w:hAnsi="Palatino Linotype" w:cs="Arial"/>
          <w:b/>
          <w:sz w:val="24"/>
        </w:rPr>
        <w:t>302/NEXTLAL</w:t>
      </w:r>
      <w:r w:rsidR="00DD778A" w:rsidRPr="00D90EF0">
        <w:rPr>
          <w:rFonts w:ascii="Palatino Linotype" w:hAnsi="Palatino Linotype" w:cs="Arial"/>
          <w:b/>
          <w:sz w:val="24"/>
        </w:rPr>
        <w:t>/IP/2019</w:t>
      </w:r>
      <w:r w:rsidR="00DD778A">
        <w:rPr>
          <w:rFonts w:ascii="Palatino Linotype" w:hAnsi="Palatino Linotype" w:cs="Arial"/>
          <w:b/>
          <w:sz w:val="24"/>
        </w:rPr>
        <w:t xml:space="preserve">, </w:t>
      </w:r>
      <w:r w:rsidR="00DD778A" w:rsidRPr="00D90EF0">
        <w:rPr>
          <w:rFonts w:ascii="Palatino Linotype" w:hAnsi="Palatino Linotype" w:cs="Arial"/>
          <w:b/>
          <w:sz w:val="24"/>
        </w:rPr>
        <w:t>00</w:t>
      </w:r>
      <w:r w:rsidR="00DD778A">
        <w:rPr>
          <w:rFonts w:ascii="Palatino Linotype" w:hAnsi="Palatino Linotype" w:cs="Arial"/>
          <w:b/>
          <w:sz w:val="24"/>
        </w:rPr>
        <w:t>301/NEXTLAL</w:t>
      </w:r>
      <w:r w:rsidR="00DD778A" w:rsidRPr="00D90EF0">
        <w:rPr>
          <w:rFonts w:ascii="Palatino Linotype" w:hAnsi="Palatino Linotype" w:cs="Arial"/>
          <w:b/>
          <w:sz w:val="24"/>
        </w:rPr>
        <w:t>/IP/2019</w:t>
      </w:r>
      <w:r w:rsidR="00DD778A">
        <w:rPr>
          <w:rFonts w:ascii="Palatino Linotype" w:hAnsi="Palatino Linotype" w:cs="Arial"/>
          <w:b/>
          <w:sz w:val="24"/>
        </w:rPr>
        <w:t xml:space="preserve">, </w:t>
      </w:r>
      <w:r w:rsidR="00DD778A" w:rsidRPr="00D90EF0">
        <w:rPr>
          <w:rFonts w:ascii="Palatino Linotype" w:hAnsi="Palatino Linotype" w:cs="Arial"/>
          <w:b/>
          <w:sz w:val="24"/>
        </w:rPr>
        <w:t>00</w:t>
      </w:r>
      <w:r w:rsidR="00DD778A">
        <w:rPr>
          <w:rFonts w:ascii="Palatino Linotype" w:hAnsi="Palatino Linotype" w:cs="Arial"/>
          <w:b/>
          <w:sz w:val="24"/>
        </w:rPr>
        <w:t>300/NEXTLAL</w:t>
      </w:r>
      <w:r w:rsidR="00DD778A" w:rsidRPr="00D90EF0">
        <w:rPr>
          <w:rFonts w:ascii="Palatino Linotype" w:hAnsi="Palatino Linotype" w:cs="Arial"/>
          <w:b/>
          <w:sz w:val="24"/>
        </w:rPr>
        <w:t>/IP/2019</w:t>
      </w:r>
      <w:r w:rsidR="00DD778A">
        <w:rPr>
          <w:rFonts w:ascii="Palatino Linotype" w:hAnsi="Palatino Linotype" w:cs="Arial"/>
          <w:b/>
          <w:sz w:val="24"/>
        </w:rPr>
        <w:t>,</w:t>
      </w:r>
      <w:r w:rsidR="00DD778A" w:rsidRPr="004C2810">
        <w:rPr>
          <w:rFonts w:ascii="Palatino Linotype" w:hAnsi="Palatino Linotype" w:cs="Arial"/>
          <w:sz w:val="24"/>
          <w:lang w:eastAsia="es-MX"/>
        </w:rPr>
        <w:t xml:space="preserve"> </w:t>
      </w:r>
      <w:r w:rsidR="00DD778A" w:rsidRPr="00D90EF0">
        <w:rPr>
          <w:rFonts w:ascii="Palatino Linotype" w:hAnsi="Palatino Linotype" w:cs="Arial"/>
          <w:b/>
          <w:sz w:val="24"/>
        </w:rPr>
        <w:t>00</w:t>
      </w:r>
      <w:r w:rsidR="00DD778A">
        <w:rPr>
          <w:rFonts w:ascii="Palatino Linotype" w:hAnsi="Palatino Linotype" w:cs="Arial"/>
          <w:b/>
          <w:sz w:val="24"/>
        </w:rPr>
        <w:t>299/NEXTLAL</w:t>
      </w:r>
      <w:r w:rsidR="00DD778A" w:rsidRPr="00D90EF0">
        <w:rPr>
          <w:rFonts w:ascii="Palatino Linotype" w:hAnsi="Palatino Linotype" w:cs="Arial"/>
          <w:b/>
          <w:sz w:val="24"/>
        </w:rPr>
        <w:t>/IP/2019</w:t>
      </w:r>
      <w:r w:rsidR="00DD778A">
        <w:rPr>
          <w:rFonts w:ascii="Palatino Linotype" w:hAnsi="Palatino Linotype" w:cs="Arial"/>
          <w:b/>
          <w:sz w:val="24"/>
        </w:rPr>
        <w:t xml:space="preserve">, </w:t>
      </w:r>
      <w:r w:rsidR="00DD778A" w:rsidRPr="00D90EF0">
        <w:rPr>
          <w:rFonts w:ascii="Palatino Linotype" w:hAnsi="Palatino Linotype" w:cs="Arial"/>
          <w:b/>
          <w:sz w:val="24"/>
        </w:rPr>
        <w:t>00</w:t>
      </w:r>
      <w:r w:rsidR="00DD778A">
        <w:rPr>
          <w:rFonts w:ascii="Palatino Linotype" w:hAnsi="Palatino Linotype" w:cs="Arial"/>
          <w:b/>
          <w:sz w:val="24"/>
        </w:rPr>
        <w:t>298/NEXTLAL</w:t>
      </w:r>
      <w:r w:rsidR="00DD778A" w:rsidRPr="00D90EF0">
        <w:rPr>
          <w:rFonts w:ascii="Palatino Linotype" w:hAnsi="Palatino Linotype" w:cs="Arial"/>
          <w:b/>
          <w:sz w:val="24"/>
        </w:rPr>
        <w:t>/IP/2019</w:t>
      </w:r>
      <w:r w:rsidR="00DD778A">
        <w:rPr>
          <w:rFonts w:ascii="Palatino Linotype" w:hAnsi="Palatino Linotype" w:cs="Arial"/>
          <w:b/>
          <w:sz w:val="24"/>
        </w:rPr>
        <w:t xml:space="preserve">, </w:t>
      </w:r>
      <w:r w:rsidR="00DD778A" w:rsidRPr="00D90EF0">
        <w:rPr>
          <w:rFonts w:ascii="Palatino Linotype" w:hAnsi="Palatino Linotype" w:cs="Arial"/>
          <w:b/>
          <w:sz w:val="24"/>
        </w:rPr>
        <w:t>00</w:t>
      </w:r>
      <w:r w:rsidR="00DD778A">
        <w:rPr>
          <w:rFonts w:ascii="Palatino Linotype" w:hAnsi="Palatino Linotype" w:cs="Arial"/>
          <w:b/>
          <w:sz w:val="24"/>
        </w:rPr>
        <w:t>297/NEXTLAL</w:t>
      </w:r>
      <w:r w:rsidR="00DD778A" w:rsidRPr="00D90EF0">
        <w:rPr>
          <w:rFonts w:ascii="Palatino Linotype" w:hAnsi="Palatino Linotype" w:cs="Arial"/>
          <w:b/>
          <w:sz w:val="24"/>
        </w:rPr>
        <w:t>/IP/2019</w:t>
      </w:r>
      <w:r w:rsidR="00DD778A">
        <w:rPr>
          <w:rFonts w:ascii="Palatino Linotype" w:hAnsi="Palatino Linotype" w:cs="Arial"/>
          <w:b/>
          <w:sz w:val="24"/>
        </w:rPr>
        <w:t xml:space="preserve"> y </w:t>
      </w:r>
      <w:r w:rsidR="00DD778A" w:rsidRPr="00D90EF0">
        <w:rPr>
          <w:rFonts w:ascii="Palatino Linotype" w:hAnsi="Palatino Linotype" w:cs="Arial"/>
          <w:b/>
          <w:sz w:val="24"/>
        </w:rPr>
        <w:t>00</w:t>
      </w:r>
      <w:r w:rsidR="00DD778A">
        <w:rPr>
          <w:rFonts w:ascii="Palatino Linotype" w:hAnsi="Palatino Linotype" w:cs="Arial"/>
          <w:b/>
          <w:sz w:val="24"/>
        </w:rPr>
        <w:t>296/NEXTLAL</w:t>
      </w:r>
      <w:r w:rsidR="00DD778A" w:rsidRPr="00D90EF0">
        <w:rPr>
          <w:rFonts w:ascii="Palatino Linotype" w:hAnsi="Palatino Linotype" w:cs="Arial"/>
          <w:b/>
          <w:sz w:val="24"/>
        </w:rPr>
        <w:t>/IP/2019</w:t>
      </w:r>
      <w:r w:rsidRPr="008D7AC2">
        <w:rPr>
          <w:rFonts w:ascii="Palatino Linotype" w:eastAsia="Times New Roman" w:hAnsi="Palatino Linotype" w:cs="Times New Roman"/>
          <w:sz w:val="24"/>
          <w:szCs w:val="24"/>
          <w:lang w:eastAsia="es-ES"/>
        </w:rPr>
        <w:t>, objetivamente lo siguiente:</w:t>
      </w:r>
    </w:p>
    <w:p w:rsidR="003B020D" w:rsidRPr="00E646DB" w:rsidRDefault="003B020D" w:rsidP="003B020D">
      <w:pPr>
        <w:pStyle w:val="Sinespaciado"/>
        <w:ind w:left="720"/>
        <w:rPr>
          <w:rFonts w:ascii="Palatino Linotype" w:hAnsi="Palatino Linotype"/>
          <w:color w:val="000000"/>
          <w:lang w:val="es-ES"/>
        </w:rPr>
      </w:pPr>
    </w:p>
    <w:p w:rsidR="003B020D" w:rsidRPr="008D6418" w:rsidRDefault="00DD778A" w:rsidP="003B020D">
      <w:pPr>
        <w:pStyle w:val="Prrafodelista"/>
        <w:numPr>
          <w:ilvl w:val="0"/>
          <w:numId w:val="5"/>
        </w:numPr>
        <w:spacing w:line="360" w:lineRule="auto"/>
        <w:ind w:right="567"/>
        <w:jc w:val="both"/>
        <w:rPr>
          <w:rFonts w:ascii="Palatino Linotype" w:hAnsi="Palatino Linotype"/>
          <w:color w:val="000000"/>
        </w:rPr>
      </w:pPr>
      <w:r>
        <w:rPr>
          <w:rFonts w:ascii="Palatino Linotype" w:hAnsi="Palatino Linotype"/>
          <w:color w:val="000000"/>
        </w:rPr>
        <w:t>Quiero saber las placas de circulación de los vehículos asignados a la dirección de Seguridad y Transito.</w:t>
      </w:r>
    </w:p>
    <w:p w:rsidR="00DD778A" w:rsidRPr="008D6418" w:rsidRDefault="00DD778A" w:rsidP="00DD778A">
      <w:pPr>
        <w:pStyle w:val="Prrafodelista"/>
        <w:numPr>
          <w:ilvl w:val="0"/>
          <w:numId w:val="5"/>
        </w:numPr>
        <w:spacing w:line="360" w:lineRule="auto"/>
        <w:ind w:right="567"/>
        <w:jc w:val="both"/>
        <w:rPr>
          <w:rFonts w:ascii="Palatino Linotype" w:hAnsi="Palatino Linotype"/>
          <w:color w:val="000000"/>
        </w:rPr>
      </w:pPr>
      <w:r>
        <w:rPr>
          <w:rFonts w:ascii="Palatino Linotype" w:hAnsi="Palatino Linotype"/>
          <w:color w:val="000000"/>
        </w:rPr>
        <w:t>Quiero saber las características vehículos asignados a la Dirección de Seguridad y Transito.</w:t>
      </w:r>
    </w:p>
    <w:p w:rsidR="003B020D" w:rsidRPr="008D6418" w:rsidRDefault="003B020D" w:rsidP="003B020D">
      <w:pPr>
        <w:pStyle w:val="Prrafodelista"/>
        <w:numPr>
          <w:ilvl w:val="0"/>
          <w:numId w:val="5"/>
        </w:numPr>
        <w:spacing w:line="360" w:lineRule="auto"/>
        <w:ind w:right="567"/>
        <w:jc w:val="both"/>
        <w:rPr>
          <w:rFonts w:ascii="Palatino Linotype" w:hAnsi="Palatino Linotype"/>
          <w:color w:val="000000"/>
        </w:rPr>
      </w:pPr>
      <w:r w:rsidRPr="008D6418">
        <w:rPr>
          <w:rFonts w:ascii="Palatino Linotype" w:hAnsi="Palatino Linotype"/>
          <w:color w:val="000000"/>
        </w:rPr>
        <w:t xml:space="preserve">Solicito </w:t>
      </w:r>
      <w:r w:rsidR="00DD778A">
        <w:rPr>
          <w:rFonts w:ascii="Palatino Linotype" w:hAnsi="Palatino Linotype"/>
          <w:color w:val="000000"/>
        </w:rPr>
        <w:t>las características de los equipos de comunicación instalados en las patrullas que tiene el municipio</w:t>
      </w:r>
      <w:r>
        <w:rPr>
          <w:rFonts w:ascii="Palatino Linotype" w:hAnsi="Palatino Linotype"/>
          <w:color w:val="000000"/>
        </w:rPr>
        <w:t>.</w:t>
      </w:r>
    </w:p>
    <w:p w:rsidR="003B020D" w:rsidRPr="008D6418" w:rsidRDefault="00DD778A" w:rsidP="003B020D">
      <w:pPr>
        <w:pStyle w:val="Prrafodelista"/>
        <w:numPr>
          <w:ilvl w:val="0"/>
          <w:numId w:val="5"/>
        </w:numPr>
        <w:spacing w:line="360" w:lineRule="auto"/>
        <w:ind w:right="567"/>
        <w:jc w:val="both"/>
        <w:rPr>
          <w:rFonts w:ascii="Palatino Linotype" w:hAnsi="Palatino Linotype"/>
          <w:color w:val="000000"/>
        </w:rPr>
      </w:pPr>
      <w:r>
        <w:rPr>
          <w:rFonts w:ascii="Palatino Linotype" w:hAnsi="Palatino Linotype"/>
          <w:color w:val="000000"/>
        </w:rPr>
        <w:t>Solicito los vales de gasolina que se otorgaron a la Dirección de Seguridad y Transito</w:t>
      </w:r>
      <w:r w:rsidR="003B020D">
        <w:rPr>
          <w:rFonts w:ascii="Palatino Linotype" w:hAnsi="Palatino Linotype"/>
          <w:color w:val="000000"/>
        </w:rPr>
        <w:t>.</w:t>
      </w:r>
    </w:p>
    <w:p w:rsidR="003B020D" w:rsidRPr="008D6418" w:rsidRDefault="003B020D" w:rsidP="003B020D">
      <w:pPr>
        <w:pStyle w:val="Prrafodelista"/>
        <w:numPr>
          <w:ilvl w:val="0"/>
          <w:numId w:val="5"/>
        </w:numPr>
        <w:spacing w:line="360" w:lineRule="auto"/>
        <w:ind w:right="567"/>
        <w:jc w:val="both"/>
        <w:rPr>
          <w:rFonts w:ascii="Palatino Linotype" w:hAnsi="Palatino Linotype"/>
          <w:color w:val="000000"/>
        </w:rPr>
      </w:pPr>
      <w:r w:rsidRPr="008D6418">
        <w:rPr>
          <w:rFonts w:ascii="Palatino Linotype" w:hAnsi="Palatino Linotype"/>
          <w:color w:val="000000"/>
        </w:rPr>
        <w:t xml:space="preserve">Solicito </w:t>
      </w:r>
      <w:r w:rsidR="00DD778A">
        <w:rPr>
          <w:rFonts w:ascii="Palatino Linotype" w:hAnsi="Palatino Linotype"/>
          <w:color w:val="000000"/>
        </w:rPr>
        <w:t>la bitácora de los vehículos asignados a la Dirección de Seguridad de Transito</w:t>
      </w:r>
      <w:r>
        <w:rPr>
          <w:rFonts w:ascii="Palatino Linotype" w:hAnsi="Palatino Linotype"/>
          <w:color w:val="000000"/>
        </w:rPr>
        <w:t>.</w:t>
      </w:r>
    </w:p>
    <w:p w:rsidR="003B020D" w:rsidRPr="008D6418" w:rsidRDefault="003B020D" w:rsidP="003B020D">
      <w:pPr>
        <w:pStyle w:val="Prrafodelista"/>
        <w:numPr>
          <w:ilvl w:val="0"/>
          <w:numId w:val="5"/>
        </w:numPr>
        <w:spacing w:line="360" w:lineRule="auto"/>
        <w:ind w:right="567"/>
        <w:jc w:val="both"/>
        <w:rPr>
          <w:rFonts w:ascii="Palatino Linotype" w:hAnsi="Palatino Linotype"/>
          <w:color w:val="000000"/>
        </w:rPr>
      </w:pPr>
      <w:r w:rsidRPr="008D6418">
        <w:rPr>
          <w:rFonts w:ascii="Palatino Linotype" w:hAnsi="Palatino Linotype"/>
          <w:color w:val="000000"/>
        </w:rPr>
        <w:t xml:space="preserve">Solicito el </w:t>
      </w:r>
      <w:r w:rsidR="00DD778A">
        <w:rPr>
          <w:rFonts w:ascii="Palatino Linotype" w:hAnsi="Palatino Linotype"/>
          <w:color w:val="000000"/>
        </w:rPr>
        <w:t>inventario de bienes muebles e inmuebles que tiene la Dirección de Seguridad y Transito</w:t>
      </w:r>
      <w:r>
        <w:rPr>
          <w:rFonts w:ascii="Palatino Linotype" w:hAnsi="Palatino Linotype"/>
          <w:color w:val="000000"/>
        </w:rPr>
        <w:t>.</w:t>
      </w:r>
    </w:p>
    <w:p w:rsidR="003B020D" w:rsidRPr="00C90E5F" w:rsidRDefault="0016693C" w:rsidP="003B020D">
      <w:pPr>
        <w:pStyle w:val="Prrafodelista"/>
        <w:numPr>
          <w:ilvl w:val="0"/>
          <w:numId w:val="5"/>
        </w:numPr>
        <w:spacing w:line="360" w:lineRule="auto"/>
        <w:ind w:right="567"/>
        <w:jc w:val="both"/>
        <w:rPr>
          <w:rFonts w:ascii="Palatino Linotype" w:hAnsi="Palatino Linotype"/>
          <w:lang w:val="es-ES_tradnl"/>
        </w:rPr>
      </w:pPr>
      <w:r>
        <w:rPr>
          <w:rFonts w:ascii="Palatino Linotype" w:hAnsi="Palatino Linotype"/>
          <w:color w:val="000000"/>
        </w:rPr>
        <w:lastRenderedPageBreak/>
        <w:t>Quiero saber el número de patrullas con las que cuenta el municipio.</w:t>
      </w:r>
    </w:p>
    <w:p w:rsidR="00C90E5F" w:rsidRPr="008D6418" w:rsidRDefault="00C90E5F" w:rsidP="00C90E5F">
      <w:pPr>
        <w:pStyle w:val="Prrafodelista"/>
        <w:spacing w:line="360" w:lineRule="auto"/>
        <w:ind w:left="720" w:right="567"/>
        <w:jc w:val="both"/>
        <w:rPr>
          <w:rFonts w:ascii="Palatino Linotype" w:hAnsi="Palatino Linotype"/>
          <w:lang w:val="es-ES_tradnl"/>
        </w:rPr>
      </w:pPr>
    </w:p>
    <w:p w:rsidR="003B020D" w:rsidRDefault="003B020D" w:rsidP="003B020D">
      <w:pPr>
        <w:spacing w:before="240" w:line="360" w:lineRule="auto"/>
        <w:jc w:val="both"/>
        <w:rPr>
          <w:rFonts w:ascii="Palatino Linotype" w:eastAsia="Calibri" w:hAnsi="Palatino Linotype" w:cs="Times New Roman"/>
          <w:sz w:val="24"/>
          <w:szCs w:val="24"/>
        </w:rPr>
      </w:pPr>
      <w:r w:rsidRPr="008D7AC2">
        <w:rPr>
          <w:rFonts w:ascii="Palatino Linotype" w:eastAsia="Times New Roman" w:hAnsi="Palatino Linotype" w:cs="Times New Roman"/>
          <w:sz w:val="24"/>
          <w:szCs w:val="24"/>
          <w:lang w:eastAsia="es-ES"/>
        </w:rPr>
        <w:t xml:space="preserve">Atento a las solicitudes de información, el </w:t>
      </w:r>
      <w:r w:rsidRPr="008D7AC2">
        <w:rPr>
          <w:rFonts w:ascii="Palatino Linotype" w:eastAsia="Times New Roman" w:hAnsi="Palatino Linotype" w:cs="Times New Roman"/>
          <w:b/>
          <w:sz w:val="24"/>
          <w:szCs w:val="24"/>
          <w:lang w:eastAsia="es-ES"/>
        </w:rPr>
        <w:t>Sujeto Obligado</w:t>
      </w:r>
      <w:r w:rsidRPr="008D7AC2">
        <w:rPr>
          <w:rFonts w:ascii="Palatino Linotype" w:eastAsia="Times New Roman" w:hAnsi="Palatino Linotype" w:cs="Times New Roman"/>
          <w:sz w:val="24"/>
          <w:szCs w:val="24"/>
          <w:lang w:eastAsia="es-ES"/>
        </w:rPr>
        <w:t xml:space="preserve"> emitió su respuesta, </w:t>
      </w:r>
      <w:r>
        <w:rPr>
          <w:rFonts w:ascii="Palatino Linotype" w:eastAsia="Times New Roman" w:hAnsi="Palatino Linotype" w:cs="Times New Roman"/>
          <w:sz w:val="24"/>
          <w:szCs w:val="24"/>
          <w:lang w:eastAsia="es-ES"/>
        </w:rPr>
        <w:t xml:space="preserve">por cuanto hace a las solicitudes de información número </w:t>
      </w:r>
      <w:r w:rsidR="00C90E5F" w:rsidRPr="00D90EF0">
        <w:rPr>
          <w:rFonts w:ascii="Palatino Linotype" w:hAnsi="Palatino Linotype" w:cs="Arial"/>
          <w:b/>
          <w:sz w:val="24"/>
        </w:rPr>
        <w:t>00</w:t>
      </w:r>
      <w:r w:rsidR="00C90E5F">
        <w:rPr>
          <w:rFonts w:ascii="Palatino Linotype" w:hAnsi="Palatino Linotype" w:cs="Arial"/>
          <w:b/>
          <w:sz w:val="24"/>
        </w:rPr>
        <w:t>302/NEXTLAL</w:t>
      </w:r>
      <w:r w:rsidR="00C90E5F" w:rsidRPr="00D90EF0">
        <w:rPr>
          <w:rFonts w:ascii="Palatino Linotype" w:hAnsi="Palatino Linotype" w:cs="Arial"/>
          <w:b/>
          <w:sz w:val="24"/>
        </w:rPr>
        <w:t>/IP/2019</w:t>
      </w:r>
      <w:r w:rsidR="00C90E5F">
        <w:rPr>
          <w:rFonts w:ascii="Palatino Linotype" w:hAnsi="Palatino Linotype" w:cs="Arial"/>
          <w:b/>
          <w:sz w:val="24"/>
        </w:rPr>
        <w:t xml:space="preserve">, </w:t>
      </w:r>
      <w:r w:rsidR="00C90E5F" w:rsidRPr="00D90EF0">
        <w:rPr>
          <w:rFonts w:ascii="Palatino Linotype" w:hAnsi="Palatino Linotype" w:cs="Arial"/>
          <w:b/>
          <w:sz w:val="24"/>
        </w:rPr>
        <w:t>00</w:t>
      </w:r>
      <w:r w:rsidR="00C90E5F">
        <w:rPr>
          <w:rFonts w:ascii="Palatino Linotype" w:hAnsi="Palatino Linotype" w:cs="Arial"/>
          <w:b/>
          <w:sz w:val="24"/>
        </w:rPr>
        <w:t>301/NEXTLAL</w:t>
      </w:r>
      <w:r w:rsidR="00C90E5F" w:rsidRPr="00D90EF0">
        <w:rPr>
          <w:rFonts w:ascii="Palatino Linotype" w:hAnsi="Palatino Linotype" w:cs="Arial"/>
          <w:b/>
          <w:sz w:val="24"/>
        </w:rPr>
        <w:t>/IP/2019</w:t>
      </w:r>
      <w:r w:rsidR="00C90E5F">
        <w:rPr>
          <w:rFonts w:ascii="Palatino Linotype" w:hAnsi="Palatino Linotype" w:cs="Arial"/>
          <w:b/>
          <w:sz w:val="24"/>
        </w:rPr>
        <w:t xml:space="preserve">, </w:t>
      </w:r>
      <w:r w:rsidR="00C90E5F" w:rsidRPr="00D90EF0">
        <w:rPr>
          <w:rFonts w:ascii="Palatino Linotype" w:hAnsi="Palatino Linotype" w:cs="Arial"/>
          <w:b/>
          <w:sz w:val="24"/>
        </w:rPr>
        <w:t>00</w:t>
      </w:r>
      <w:r w:rsidR="00C90E5F">
        <w:rPr>
          <w:rFonts w:ascii="Palatino Linotype" w:hAnsi="Palatino Linotype" w:cs="Arial"/>
          <w:b/>
          <w:sz w:val="24"/>
        </w:rPr>
        <w:t>300/NEXTLAL</w:t>
      </w:r>
      <w:r w:rsidR="00C90E5F" w:rsidRPr="00D90EF0">
        <w:rPr>
          <w:rFonts w:ascii="Palatino Linotype" w:hAnsi="Palatino Linotype" w:cs="Arial"/>
          <w:b/>
          <w:sz w:val="24"/>
        </w:rPr>
        <w:t>/IP/2019</w:t>
      </w:r>
      <w:r w:rsidR="00C90E5F">
        <w:rPr>
          <w:rFonts w:ascii="Palatino Linotype" w:hAnsi="Palatino Linotype" w:cs="Arial"/>
          <w:b/>
          <w:sz w:val="24"/>
        </w:rPr>
        <w:t>,</w:t>
      </w:r>
      <w:r w:rsidR="00C90E5F" w:rsidRPr="004C2810">
        <w:rPr>
          <w:rFonts w:ascii="Palatino Linotype" w:hAnsi="Palatino Linotype" w:cs="Arial"/>
          <w:sz w:val="24"/>
          <w:lang w:eastAsia="es-MX"/>
        </w:rPr>
        <w:t xml:space="preserve"> </w:t>
      </w:r>
      <w:r w:rsidR="00C90E5F" w:rsidRPr="00D90EF0">
        <w:rPr>
          <w:rFonts w:ascii="Palatino Linotype" w:hAnsi="Palatino Linotype" w:cs="Arial"/>
          <w:b/>
          <w:sz w:val="24"/>
        </w:rPr>
        <w:t>00</w:t>
      </w:r>
      <w:r w:rsidR="00C90E5F">
        <w:rPr>
          <w:rFonts w:ascii="Palatino Linotype" w:hAnsi="Palatino Linotype" w:cs="Arial"/>
          <w:b/>
          <w:sz w:val="24"/>
        </w:rPr>
        <w:t>299/NEXTLAL</w:t>
      </w:r>
      <w:r w:rsidR="00C90E5F" w:rsidRPr="00D90EF0">
        <w:rPr>
          <w:rFonts w:ascii="Palatino Linotype" w:hAnsi="Palatino Linotype" w:cs="Arial"/>
          <w:b/>
          <w:sz w:val="24"/>
        </w:rPr>
        <w:t>/IP/2019</w:t>
      </w:r>
      <w:r w:rsidR="00C90E5F">
        <w:rPr>
          <w:rFonts w:ascii="Palatino Linotype" w:hAnsi="Palatino Linotype" w:cs="Arial"/>
          <w:b/>
          <w:sz w:val="24"/>
        </w:rPr>
        <w:t xml:space="preserve">, </w:t>
      </w:r>
      <w:r w:rsidR="00C90E5F" w:rsidRPr="00D90EF0">
        <w:rPr>
          <w:rFonts w:ascii="Palatino Linotype" w:hAnsi="Palatino Linotype" w:cs="Arial"/>
          <w:b/>
          <w:sz w:val="24"/>
        </w:rPr>
        <w:t>00</w:t>
      </w:r>
      <w:r w:rsidR="00C90E5F">
        <w:rPr>
          <w:rFonts w:ascii="Palatino Linotype" w:hAnsi="Palatino Linotype" w:cs="Arial"/>
          <w:b/>
          <w:sz w:val="24"/>
        </w:rPr>
        <w:t>298/NEXTLAL</w:t>
      </w:r>
      <w:r w:rsidR="00C90E5F" w:rsidRPr="00D90EF0">
        <w:rPr>
          <w:rFonts w:ascii="Palatino Linotype" w:hAnsi="Palatino Linotype" w:cs="Arial"/>
          <w:b/>
          <w:sz w:val="24"/>
        </w:rPr>
        <w:t>/IP/2019</w:t>
      </w:r>
      <w:r w:rsidR="00C90E5F">
        <w:rPr>
          <w:rFonts w:ascii="Palatino Linotype" w:hAnsi="Palatino Linotype" w:cs="Arial"/>
          <w:b/>
          <w:sz w:val="24"/>
        </w:rPr>
        <w:t xml:space="preserve">, </w:t>
      </w:r>
      <w:r w:rsidR="00C90E5F" w:rsidRPr="00D90EF0">
        <w:rPr>
          <w:rFonts w:ascii="Palatino Linotype" w:hAnsi="Palatino Linotype" w:cs="Arial"/>
          <w:b/>
          <w:sz w:val="24"/>
        </w:rPr>
        <w:t>00</w:t>
      </w:r>
      <w:r w:rsidR="00C90E5F">
        <w:rPr>
          <w:rFonts w:ascii="Palatino Linotype" w:hAnsi="Palatino Linotype" w:cs="Arial"/>
          <w:b/>
          <w:sz w:val="24"/>
        </w:rPr>
        <w:t>297/NEXTLAL</w:t>
      </w:r>
      <w:r w:rsidR="00C90E5F" w:rsidRPr="00D90EF0">
        <w:rPr>
          <w:rFonts w:ascii="Palatino Linotype" w:hAnsi="Palatino Linotype" w:cs="Arial"/>
          <w:b/>
          <w:sz w:val="24"/>
        </w:rPr>
        <w:t>/IP/2019</w:t>
      </w:r>
      <w:r w:rsidR="00C90E5F">
        <w:rPr>
          <w:rFonts w:ascii="Palatino Linotype" w:hAnsi="Palatino Linotype" w:cs="Arial"/>
          <w:b/>
          <w:sz w:val="24"/>
        </w:rPr>
        <w:t xml:space="preserve"> y </w:t>
      </w:r>
      <w:r w:rsidR="00C90E5F" w:rsidRPr="00D90EF0">
        <w:rPr>
          <w:rFonts w:ascii="Palatino Linotype" w:hAnsi="Palatino Linotype" w:cs="Arial"/>
          <w:b/>
          <w:sz w:val="24"/>
        </w:rPr>
        <w:t>00</w:t>
      </w:r>
      <w:r w:rsidR="00C90E5F">
        <w:rPr>
          <w:rFonts w:ascii="Palatino Linotype" w:hAnsi="Palatino Linotype" w:cs="Arial"/>
          <w:b/>
          <w:sz w:val="24"/>
        </w:rPr>
        <w:t>296/NEXTLAL</w:t>
      </w:r>
      <w:r w:rsidR="00C90E5F" w:rsidRPr="00D90EF0">
        <w:rPr>
          <w:rFonts w:ascii="Palatino Linotype" w:hAnsi="Palatino Linotype" w:cs="Arial"/>
          <w:b/>
          <w:sz w:val="24"/>
        </w:rPr>
        <w:t>/IP/2019</w:t>
      </w:r>
      <w:r w:rsidR="00C90E5F">
        <w:rPr>
          <w:rFonts w:ascii="Palatino Linotype" w:hAnsi="Palatino Linotype" w:cs="Arial"/>
          <w:b/>
          <w:sz w:val="24"/>
        </w:rPr>
        <w:t xml:space="preserve">, </w:t>
      </w:r>
      <w:r w:rsidRPr="008D7AC2">
        <w:rPr>
          <w:rFonts w:ascii="Palatino Linotype" w:eastAsia="Calibri" w:hAnsi="Palatino Linotype" w:cs="Times New Roman"/>
          <w:sz w:val="24"/>
          <w:szCs w:val="24"/>
        </w:rPr>
        <w:t xml:space="preserve">adjuntando para tal efecto lo siguiente: </w:t>
      </w:r>
    </w:p>
    <w:p w:rsidR="003B020D" w:rsidRPr="003E5D62" w:rsidRDefault="00985E7D" w:rsidP="003B020D">
      <w:pPr>
        <w:spacing w:before="240" w:line="360" w:lineRule="auto"/>
        <w:jc w:val="both"/>
        <w:rPr>
          <w:rFonts w:ascii="Palatino Linotype" w:eastAsia="Times New Roman" w:hAnsi="Palatino Linotype" w:cs="Times New Roman"/>
          <w:b/>
          <w:sz w:val="24"/>
          <w:szCs w:val="24"/>
          <w:lang w:eastAsia="es-ES"/>
        </w:rPr>
      </w:pPr>
      <w:r w:rsidRPr="00D90EF0">
        <w:rPr>
          <w:rFonts w:ascii="Palatino Linotype" w:hAnsi="Palatino Linotype" w:cs="Arial"/>
          <w:b/>
          <w:sz w:val="24"/>
        </w:rPr>
        <w:t>00</w:t>
      </w:r>
      <w:r>
        <w:rPr>
          <w:rFonts w:ascii="Palatino Linotype" w:hAnsi="Palatino Linotype" w:cs="Arial"/>
          <w:b/>
          <w:sz w:val="24"/>
        </w:rPr>
        <w:t>302/NEXTLAL</w:t>
      </w:r>
      <w:r w:rsidRPr="00D90EF0">
        <w:rPr>
          <w:rFonts w:ascii="Palatino Linotype" w:hAnsi="Palatino Linotype" w:cs="Arial"/>
          <w:b/>
          <w:sz w:val="24"/>
        </w:rPr>
        <w:t>/IP/2019</w:t>
      </w:r>
      <w:r w:rsidR="003B020D" w:rsidRPr="003E5D62">
        <w:rPr>
          <w:rFonts w:ascii="Palatino Linotype" w:eastAsia="Times New Roman" w:hAnsi="Palatino Linotype" w:cs="Times New Roman"/>
          <w:b/>
          <w:sz w:val="24"/>
          <w:szCs w:val="24"/>
          <w:lang w:eastAsia="es-ES"/>
        </w:rPr>
        <w:t>:</w:t>
      </w:r>
    </w:p>
    <w:p w:rsidR="003B020D" w:rsidRDefault="00985E7D" w:rsidP="00985E7D">
      <w:pPr>
        <w:pStyle w:val="Prrafodelista"/>
        <w:numPr>
          <w:ilvl w:val="0"/>
          <w:numId w:val="2"/>
        </w:numPr>
        <w:spacing w:before="240" w:line="360" w:lineRule="auto"/>
        <w:jc w:val="both"/>
        <w:rPr>
          <w:rFonts w:ascii="Palatino Linotype" w:eastAsia="Calibri" w:hAnsi="Palatino Linotype"/>
        </w:rPr>
      </w:pPr>
      <w:r w:rsidRPr="00985E7D">
        <w:rPr>
          <w:rFonts w:ascii="Palatino Linotype" w:eastAsia="Calibri" w:hAnsi="Palatino Linotype"/>
          <w:b/>
        </w:rPr>
        <w:t>302.pdf</w:t>
      </w:r>
      <w:r w:rsidR="003B020D">
        <w:rPr>
          <w:rFonts w:ascii="Palatino Linotype" w:eastAsia="Calibri" w:hAnsi="Palatino Linotype"/>
        </w:rPr>
        <w:t xml:space="preserve">: por medio del cual </w:t>
      </w:r>
      <w:r>
        <w:rPr>
          <w:rFonts w:ascii="Palatino Linotype" w:eastAsia="Calibri" w:hAnsi="Palatino Linotype"/>
        </w:rPr>
        <w:t xml:space="preserve">el responsable de </w:t>
      </w:r>
      <w:r w:rsidR="003B020D">
        <w:rPr>
          <w:rFonts w:ascii="Palatino Linotype" w:eastAsia="Calibri" w:hAnsi="Palatino Linotype"/>
        </w:rPr>
        <w:t>Transparencia</w:t>
      </w:r>
      <w:r>
        <w:rPr>
          <w:rFonts w:ascii="Palatino Linotype" w:eastAsia="Calibri" w:hAnsi="Palatino Linotype"/>
        </w:rPr>
        <w:t xml:space="preserve"> Acceso a la Información Pública y Protección de Datos Personales</w:t>
      </w:r>
      <w:r w:rsidR="003B020D">
        <w:rPr>
          <w:rFonts w:ascii="Palatino Linotype" w:eastAsia="Calibri" w:hAnsi="Palatino Linotype"/>
        </w:rPr>
        <w:t xml:space="preserve">, remite </w:t>
      </w:r>
      <w:r>
        <w:rPr>
          <w:rFonts w:ascii="Palatino Linotype" w:eastAsia="Calibri" w:hAnsi="Palatino Linotype"/>
        </w:rPr>
        <w:t xml:space="preserve">oficio  </w:t>
      </w:r>
      <w:r w:rsidR="00E70DA5">
        <w:rPr>
          <w:rFonts w:ascii="Palatino Linotype" w:eastAsia="Calibri" w:hAnsi="Palatino Linotype"/>
        </w:rPr>
        <w:t>SECTEC/0536/2019, por medio del cual informa que se ven impedidos a proporcionar información que solicita toda vez que se trata de información clasificada como reservada o confidencial,</w:t>
      </w:r>
      <w:r>
        <w:rPr>
          <w:rFonts w:ascii="Palatino Linotype" w:eastAsia="Calibri" w:hAnsi="Palatino Linotype"/>
        </w:rPr>
        <w:t xml:space="preserve"> </w:t>
      </w:r>
      <w:r w:rsidR="00E70DA5">
        <w:rPr>
          <w:rFonts w:ascii="Palatino Linotype" w:eastAsia="Calibri" w:hAnsi="Palatino Linotype"/>
        </w:rPr>
        <w:t>del cual omite remitir</w:t>
      </w:r>
      <w:r w:rsidR="003B020D">
        <w:rPr>
          <w:rFonts w:ascii="Palatino Linotype" w:eastAsia="Calibri" w:hAnsi="Palatino Linotype"/>
        </w:rPr>
        <w:t xml:space="preserve"> acuerdo de </w:t>
      </w:r>
      <w:r w:rsidR="00E70DA5">
        <w:rPr>
          <w:rFonts w:ascii="Palatino Linotype" w:eastAsia="Calibri" w:hAnsi="Palatino Linotype"/>
        </w:rPr>
        <w:t>comité</w:t>
      </w:r>
      <w:r w:rsidR="003B020D">
        <w:rPr>
          <w:rFonts w:ascii="Palatino Linotype" w:eastAsia="Calibri" w:hAnsi="Palatino Linotype"/>
        </w:rPr>
        <w:t>.</w:t>
      </w:r>
    </w:p>
    <w:p w:rsidR="00E70DA5" w:rsidRPr="00E70DA5" w:rsidRDefault="00E70DA5" w:rsidP="00E70DA5">
      <w:pPr>
        <w:spacing w:before="240" w:line="360" w:lineRule="auto"/>
        <w:jc w:val="both"/>
        <w:rPr>
          <w:rFonts w:ascii="Palatino Linotype" w:eastAsia="Calibri" w:hAnsi="Palatino Linotype"/>
        </w:rPr>
      </w:pPr>
      <w:r w:rsidRPr="00E70DA5">
        <w:rPr>
          <w:rFonts w:ascii="Palatino Linotype" w:hAnsi="Palatino Linotype" w:cs="Arial"/>
          <w:b/>
        </w:rPr>
        <w:t>00301/NEXTLAL/IP/2019</w:t>
      </w:r>
    </w:p>
    <w:p w:rsidR="00E70DA5" w:rsidRDefault="00E70DA5" w:rsidP="00E70DA5">
      <w:pPr>
        <w:pStyle w:val="Prrafodelista"/>
        <w:numPr>
          <w:ilvl w:val="0"/>
          <w:numId w:val="2"/>
        </w:numPr>
        <w:spacing w:before="240" w:line="360" w:lineRule="auto"/>
        <w:jc w:val="both"/>
        <w:rPr>
          <w:rFonts w:ascii="Palatino Linotype" w:eastAsia="Calibri" w:hAnsi="Palatino Linotype"/>
        </w:rPr>
      </w:pPr>
      <w:r w:rsidRPr="00985E7D">
        <w:rPr>
          <w:rFonts w:ascii="Palatino Linotype" w:eastAsia="Calibri" w:hAnsi="Palatino Linotype"/>
          <w:b/>
        </w:rPr>
        <w:t>30</w:t>
      </w:r>
      <w:r>
        <w:rPr>
          <w:rFonts w:ascii="Palatino Linotype" w:eastAsia="Calibri" w:hAnsi="Palatino Linotype"/>
          <w:b/>
        </w:rPr>
        <w:t>1</w:t>
      </w:r>
      <w:r w:rsidRPr="00985E7D">
        <w:rPr>
          <w:rFonts w:ascii="Palatino Linotype" w:eastAsia="Calibri" w:hAnsi="Palatino Linotype"/>
          <w:b/>
        </w:rPr>
        <w:t>.pdf</w:t>
      </w:r>
      <w:r>
        <w:rPr>
          <w:rFonts w:ascii="Palatino Linotype" w:eastAsia="Calibri" w:hAnsi="Palatino Linotype"/>
        </w:rPr>
        <w:t>: por medio del cual el responsable de Transparencia Acceso a la Información Pública y Protección de Datos Personales, remite oficio  SECTEC/0535/2019, por medio del cual informa que se ven impedidos a proporcionar información que solicita toda vez que se trata de información clasificada como reservada o confidencial, del cual omite remitir acuerdo de comité.</w:t>
      </w:r>
    </w:p>
    <w:p w:rsidR="00E70DA5" w:rsidRPr="00E70DA5" w:rsidRDefault="00E70DA5" w:rsidP="00E70DA5">
      <w:pPr>
        <w:spacing w:before="240" w:line="360" w:lineRule="auto"/>
        <w:jc w:val="both"/>
        <w:rPr>
          <w:rFonts w:ascii="Palatino Linotype" w:eastAsia="Calibri" w:hAnsi="Palatino Linotype"/>
        </w:rPr>
      </w:pPr>
      <w:r w:rsidRPr="00E70DA5">
        <w:rPr>
          <w:rFonts w:ascii="Palatino Linotype" w:hAnsi="Palatino Linotype" w:cs="Arial"/>
          <w:b/>
        </w:rPr>
        <w:lastRenderedPageBreak/>
        <w:t>0030</w:t>
      </w:r>
      <w:r>
        <w:rPr>
          <w:rFonts w:ascii="Palatino Linotype" w:hAnsi="Palatino Linotype" w:cs="Arial"/>
          <w:b/>
        </w:rPr>
        <w:t>0</w:t>
      </w:r>
      <w:r w:rsidRPr="00E70DA5">
        <w:rPr>
          <w:rFonts w:ascii="Palatino Linotype" w:hAnsi="Palatino Linotype" w:cs="Arial"/>
          <w:b/>
        </w:rPr>
        <w:t>/NEXTLAL/IP/2019</w:t>
      </w:r>
    </w:p>
    <w:p w:rsidR="00E70DA5" w:rsidRDefault="00E70DA5" w:rsidP="00E70DA5">
      <w:pPr>
        <w:pStyle w:val="Prrafodelista"/>
        <w:numPr>
          <w:ilvl w:val="0"/>
          <w:numId w:val="2"/>
        </w:numPr>
        <w:spacing w:before="240" w:line="360" w:lineRule="auto"/>
        <w:jc w:val="both"/>
        <w:rPr>
          <w:rFonts w:ascii="Palatino Linotype" w:eastAsia="Calibri" w:hAnsi="Palatino Linotype"/>
        </w:rPr>
      </w:pPr>
      <w:r w:rsidRPr="00985E7D">
        <w:rPr>
          <w:rFonts w:ascii="Palatino Linotype" w:eastAsia="Calibri" w:hAnsi="Palatino Linotype"/>
          <w:b/>
        </w:rPr>
        <w:t>30</w:t>
      </w:r>
      <w:r>
        <w:rPr>
          <w:rFonts w:ascii="Palatino Linotype" w:eastAsia="Calibri" w:hAnsi="Palatino Linotype"/>
          <w:b/>
        </w:rPr>
        <w:t>0</w:t>
      </w:r>
      <w:r w:rsidRPr="00985E7D">
        <w:rPr>
          <w:rFonts w:ascii="Palatino Linotype" w:eastAsia="Calibri" w:hAnsi="Palatino Linotype"/>
          <w:b/>
        </w:rPr>
        <w:t>.pdf</w:t>
      </w:r>
      <w:r>
        <w:rPr>
          <w:rFonts w:ascii="Palatino Linotype" w:eastAsia="Calibri" w:hAnsi="Palatino Linotype"/>
        </w:rPr>
        <w:t>: por medio del cual el responsable de Transparencia Acceso a la Información Pública y Protección de Datos Personales, remite oficio  SECTEC/0534/2019, por medio del cual informa que se ven impedidos a proporcionar información que solicita toda vez que se trata de información clasificada como reservada o confidencial, del cual omite remitir acuerdo de comité.</w:t>
      </w:r>
    </w:p>
    <w:p w:rsidR="00E70DA5" w:rsidRPr="00E70DA5" w:rsidRDefault="00E70DA5" w:rsidP="00E70DA5">
      <w:pPr>
        <w:spacing w:before="240" w:line="360" w:lineRule="auto"/>
        <w:jc w:val="both"/>
        <w:rPr>
          <w:rFonts w:ascii="Palatino Linotype" w:eastAsia="Calibri" w:hAnsi="Palatino Linotype"/>
        </w:rPr>
      </w:pPr>
      <w:r w:rsidRPr="00E70DA5">
        <w:rPr>
          <w:rFonts w:ascii="Palatino Linotype" w:hAnsi="Palatino Linotype" w:cs="Arial"/>
          <w:b/>
        </w:rPr>
        <w:t>00</w:t>
      </w:r>
      <w:r>
        <w:rPr>
          <w:rFonts w:ascii="Palatino Linotype" w:hAnsi="Palatino Linotype" w:cs="Arial"/>
          <w:b/>
        </w:rPr>
        <w:t>299</w:t>
      </w:r>
      <w:r w:rsidRPr="00E70DA5">
        <w:rPr>
          <w:rFonts w:ascii="Palatino Linotype" w:hAnsi="Palatino Linotype" w:cs="Arial"/>
          <w:b/>
        </w:rPr>
        <w:t>/NEXTLAL/IP/2019</w:t>
      </w:r>
    </w:p>
    <w:p w:rsidR="00E70DA5" w:rsidRPr="008D6418" w:rsidRDefault="00E70DA5" w:rsidP="00E70DA5">
      <w:pPr>
        <w:pStyle w:val="Prrafodelista"/>
        <w:numPr>
          <w:ilvl w:val="0"/>
          <w:numId w:val="2"/>
        </w:numPr>
        <w:spacing w:before="240" w:line="360" w:lineRule="auto"/>
        <w:jc w:val="both"/>
        <w:rPr>
          <w:rFonts w:ascii="Palatino Linotype" w:eastAsia="Calibri" w:hAnsi="Palatino Linotype"/>
        </w:rPr>
      </w:pPr>
      <w:r>
        <w:rPr>
          <w:rFonts w:ascii="Palatino Linotype" w:eastAsia="Calibri" w:hAnsi="Palatino Linotype"/>
          <w:b/>
        </w:rPr>
        <w:t>299</w:t>
      </w:r>
      <w:r w:rsidRPr="00985E7D">
        <w:rPr>
          <w:rFonts w:ascii="Palatino Linotype" w:eastAsia="Calibri" w:hAnsi="Palatino Linotype"/>
          <w:b/>
        </w:rPr>
        <w:t>.pdf</w:t>
      </w:r>
      <w:r>
        <w:rPr>
          <w:rFonts w:ascii="Palatino Linotype" w:eastAsia="Calibri" w:hAnsi="Palatino Linotype"/>
        </w:rPr>
        <w:t>: por medio del cual el responsable de Transparencia Acceso a la Información Pública y Protección de Datos Personales, remite oficio  SECTEC/0533/2019, por medio del cual informa que se ven impedidos a proporcionar información que solicita toda vez que se trata de información clasificada como reservada o confidencial, del cual omite remitir acuerdo de comité.</w:t>
      </w:r>
    </w:p>
    <w:p w:rsidR="003958AD" w:rsidRPr="00E70DA5" w:rsidRDefault="003958AD" w:rsidP="003958AD">
      <w:pPr>
        <w:spacing w:before="240" w:line="360" w:lineRule="auto"/>
        <w:jc w:val="both"/>
        <w:rPr>
          <w:rFonts w:ascii="Palatino Linotype" w:eastAsia="Calibri" w:hAnsi="Palatino Linotype"/>
        </w:rPr>
      </w:pPr>
      <w:r w:rsidRPr="00E70DA5">
        <w:rPr>
          <w:rFonts w:ascii="Palatino Linotype" w:hAnsi="Palatino Linotype" w:cs="Arial"/>
          <w:b/>
        </w:rPr>
        <w:t>00</w:t>
      </w:r>
      <w:r>
        <w:rPr>
          <w:rFonts w:ascii="Palatino Linotype" w:hAnsi="Palatino Linotype" w:cs="Arial"/>
          <w:b/>
        </w:rPr>
        <w:t>298</w:t>
      </w:r>
      <w:r w:rsidRPr="00E70DA5">
        <w:rPr>
          <w:rFonts w:ascii="Palatino Linotype" w:hAnsi="Palatino Linotype" w:cs="Arial"/>
          <w:b/>
        </w:rPr>
        <w:t>/NEXTLAL/IP/2019</w:t>
      </w:r>
    </w:p>
    <w:p w:rsidR="003958AD" w:rsidRDefault="003958AD" w:rsidP="003958AD">
      <w:pPr>
        <w:pStyle w:val="Prrafodelista"/>
        <w:numPr>
          <w:ilvl w:val="0"/>
          <w:numId w:val="2"/>
        </w:numPr>
        <w:spacing w:before="240" w:line="360" w:lineRule="auto"/>
        <w:jc w:val="both"/>
        <w:rPr>
          <w:rFonts w:ascii="Palatino Linotype" w:eastAsia="Calibri" w:hAnsi="Palatino Linotype"/>
        </w:rPr>
      </w:pPr>
      <w:r>
        <w:rPr>
          <w:rFonts w:ascii="Palatino Linotype" w:eastAsia="Calibri" w:hAnsi="Palatino Linotype"/>
          <w:b/>
        </w:rPr>
        <w:t>298</w:t>
      </w:r>
      <w:r w:rsidRPr="00985E7D">
        <w:rPr>
          <w:rFonts w:ascii="Palatino Linotype" w:eastAsia="Calibri" w:hAnsi="Palatino Linotype"/>
          <w:b/>
        </w:rPr>
        <w:t>.pdf</w:t>
      </w:r>
      <w:r>
        <w:rPr>
          <w:rFonts w:ascii="Palatino Linotype" w:eastAsia="Calibri" w:hAnsi="Palatino Linotype"/>
        </w:rPr>
        <w:t>: por medio del cual el responsable de Transparencia Acceso a la Información Pública y Protección de Datos Personales, remite oficio  SECTEC/053</w:t>
      </w:r>
      <w:r w:rsidR="000A5400">
        <w:rPr>
          <w:rFonts w:ascii="Palatino Linotype" w:eastAsia="Calibri" w:hAnsi="Palatino Linotype"/>
        </w:rPr>
        <w:t>2</w:t>
      </w:r>
      <w:r>
        <w:rPr>
          <w:rFonts w:ascii="Palatino Linotype" w:eastAsia="Calibri" w:hAnsi="Palatino Linotype"/>
        </w:rPr>
        <w:t>/2019, por medio del cual informa que se ven impedidos a proporcionar información que solicita toda vez que se trata de información clasificada como reservada o confidencial, del cual omite remitir acuerdo de comité.</w:t>
      </w:r>
    </w:p>
    <w:p w:rsidR="000A5400" w:rsidRPr="00E70DA5" w:rsidRDefault="000A5400" w:rsidP="000A5400">
      <w:pPr>
        <w:spacing w:before="240" w:line="360" w:lineRule="auto"/>
        <w:jc w:val="both"/>
        <w:rPr>
          <w:rFonts w:ascii="Palatino Linotype" w:eastAsia="Calibri" w:hAnsi="Palatino Linotype"/>
        </w:rPr>
      </w:pPr>
      <w:r w:rsidRPr="00E70DA5">
        <w:rPr>
          <w:rFonts w:ascii="Palatino Linotype" w:hAnsi="Palatino Linotype" w:cs="Arial"/>
          <w:b/>
        </w:rPr>
        <w:lastRenderedPageBreak/>
        <w:t>00</w:t>
      </w:r>
      <w:r>
        <w:rPr>
          <w:rFonts w:ascii="Palatino Linotype" w:hAnsi="Palatino Linotype" w:cs="Arial"/>
          <w:b/>
        </w:rPr>
        <w:t>297</w:t>
      </w:r>
      <w:r w:rsidRPr="00E70DA5">
        <w:rPr>
          <w:rFonts w:ascii="Palatino Linotype" w:hAnsi="Palatino Linotype" w:cs="Arial"/>
          <w:b/>
        </w:rPr>
        <w:t>/NEXTLAL/IP/2019</w:t>
      </w:r>
    </w:p>
    <w:p w:rsidR="000A5400" w:rsidRDefault="000A5400" w:rsidP="000A5400">
      <w:pPr>
        <w:pStyle w:val="Prrafodelista"/>
        <w:numPr>
          <w:ilvl w:val="0"/>
          <w:numId w:val="2"/>
        </w:numPr>
        <w:spacing w:before="240" w:line="360" w:lineRule="auto"/>
        <w:jc w:val="both"/>
        <w:rPr>
          <w:rFonts w:ascii="Palatino Linotype" w:eastAsia="Calibri" w:hAnsi="Palatino Linotype"/>
        </w:rPr>
      </w:pPr>
      <w:r>
        <w:rPr>
          <w:rFonts w:ascii="Palatino Linotype" w:eastAsia="Calibri" w:hAnsi="Palatino Linotype"/>
          <w:b/>
        </w:rPr>
        <w:t>297</w:t>
      </w:r>
      <w:r w:rsidRPr="00985E7D">
        <w:rPr>
          <w:rFonts w:ascii="Palatino Linotype" w:eastAsia="Calibri" w:hAnsi="Palatino Linotype"/>
          <w:b/>
        </w:rPr>
        <w:t>.pdf</w:t>
      </w:r>
      <w:r>
        <w:rPr>
          <w:rFonts w:ascii="Palatino Linotype" w:eastAsia="Calibri" w:hAnsi="Palatino Linotype"/>
        </w:rPr>
        <w:t>: por medio del cual el responsable de Transparencia Acceso a la Información Pública y Protección de Datos Personales, remite oficio  SECTEC/0531/2019, por medio del cual informa que se ven impedidos a proporcionar información que solicita toda vez que se trata de información clasificada como reservada o confidencial, del cual omite remitir acuerdo de comité.</w:t>
      </w:r>
    </w:p>
    <w:p w:rsidR="000A5400" w:rsidRPr="00E70DA5" w:rsidRDefault="000A5400" w:rsidP="000A5400">
      <w:pPr>
        <w:spacing w:before="240" w:line="360" w:lineRule="auto"/>
        <w:jc w:val="both"/>
        <w:rPr>
          <w:rFonts w:ascii="Palatino Linotype" w:eastAsia="Calibri" w:hAnsi="Palatino Linotype"/>
        </w:rPr>
      </w:pPr>
      <w:r w:rsidRPr="00E70DA5">
        <w:rPr>
          <w:rFonts w:ascii="Palatino Linotype" w:hAnsi="Palatino Linotype" w:cs="Arial"/>
          <w:b/>
        </w:rPr>
        <w:t>00</w:t>
      </w:r>
      <w:r>
        <w:rPr>
          <w:rFonts w:ascii="Palatino Linotype" w:hAnsi="Palatino Linotype" w:cs="Arial"/>
          <w:b/>
        </w:rPr>
        <w:t>296</w:t>
      </w:r>
      <w:r w:rsidRPr="00E70DA5">
        <w:rPr>
          <w:rFonts w:ascii="Palatino Linotype" w:hAnsi="Palatino Linotype" w:cs="Arial"/>
          <w:b/>
        </w:rPr>
        <w:t>/NEXTLAL/IP/2019</w:t>
      </w:r>
    </w:p>
    <w:p w:rsidR="000A5400" w:rsidRPr="008D6418" w:rsidRDefault="000A5400" w:rsidP="000A5400">
      <w:pPr>
        <w:pStyle w:val="Prrafodelista"/>
        <w:numPr>
          <w:ilvl w:val="0"/>
          <w:numId w:val="2"/>
        </w:numPr>
        <w:spacing w:before="240" w:line="360" w:lineRule="auto"/>
        <w:jc w:val="both"/>
        <w:rPr>
          <w:rFonts w:ascii="Palatino Linotype" w:eastAsia="Calibri" w:hAnsi="Palatino Linotype"/>
        </w:rPr>
      </w:pPr>
      <w:r>
        <w:rPr>
          <w:rFonts w:ascii="Palatino Linotype" w:eastAsia="Calibri" w:hAnsi="Palatino Linotype"/>
          <w:b/>
        </w:rPr>
        <w:t>296</w:t>
      </w:r>
      <w:r w:rsidRPr="00985E7D">
        <w:rPr>
          <w:rFonts w:ascii="Palatino Linotype" w:eastAsia="Calibri" w:hAnsi="Palatino Linotype"/>
          <w:b/>
        </w:rPr>
        <w:t>.pdf</w:t>
      </w:r>
      <w:r>
        <w:rPr>
          <w:rFonts w:ascii="Palatino Linotype" w:eastAsia="Calibri" w:hAnsi="Palatino Linotype"/>
        </w:rPr>
        <w:t>: por medio del cual el responsable de Transparencia Acceso a la Información Pública y Protección de Datos Personales, remite oficio  SECTEC/0530/2019, por medio del cual informa que se ven impedidos a proporcionar información que solicita toda vez que se trata de información clasificada como reservada o confidencial, del cual omite remitir acuerdo de comité.</w:t>
      </w:r>
    </w:p>
    <w:p w:rsidR="003B020D" w:rsidRDefault="003B020D" w:rsidP="003B020D">
      <w:pPr>
        <w:spacing w:after="240" w:line="360" w:lineRule="auto"/>
        <w:jc w:val="both"/>
        <w:rPr>
          <w:rFonts w:ascii="Palatino Linotype" w:eastAsia="Calibri" w:hAnsi="Palatino Linotype" w:cs="Arial"/>
          <w:b/>
        </w:rPr>
      </w:pPr>
    </w:p>
    <w:p w:rsidR="003B020D" w:rsidRDefault="003B020D" w:rsidP="003B020D">
      <w:pPr>
        <w:spacing w:after="240" w:line="360" w:lineRule="auto"/>
        <w:jc w:val="both"/>
        <w:rPr>
          <w:rFonts w:ascii="Palatino Linotype" w:eastAsia="Times New Roman" w:hAnsi="Palatino Linotype" w:cs="Times New Roman"/>
          <w:sz w:val="24"/>
          <w:szCs w:val="24"/>
          <w:lang w:eastAsia="es-ES"/>
        </w:rPr>
      </w:pPr>
      <w:r w:rsidRPr="008D7AC2">
        <w:rPr>
          <w:rFonts w:ascii="Palatino Linotype" w:eastAsia="Calibri" w:hAnsi="Palatino Linotype" w:cs="Arial"/>
          <w:sz w:val="24"/>
          <w:szCs w:val="24"/>
        </w:rPr>
        <w:t xml:space="preserve">Es así que, ante la respuesta emitidas por el </w:t>
      </w:r>
      <w:r w:rsidRPr="008D7AC2">
        <w:rPr>
          <w:rFonts w:ascii="Palatino Linotype" w:eastAsia="Calibri" w:hAnsi="Palatino Linotype" w:cs="Arial"/>
          <w:b/>
          <w:sz w:val="24"/>
          <w:szCs w:val="24"/>
        </w:rPr>
        <w:t>Sujeto Obligado</w:t>
      </w:r>
      <w:r w:rsidRPr="008D7AC2">
        <w:rPr>
          <w:rFonts w:ascii="Palatino Linotype" w:eastAsia="Calibri" w:hAnsi="Palatino Linotype" w:cs="Arial"/>
          <w:sz w:val="24"/>
          <w:szCs w:val="24"/>
        </w:rPr>
        <w:t xml:space="preserve">, el </w:t>
      </w:r>
      <w:r w:rsidRPr="008D7AC2">
        <w:rPr>
          <w:rFonts w:ascii="Palatino Linotype" w:eastAsia="Calibri" w:hAnsi="Palatino Linotype" w:cs="Arial"/>
          <w:b/>
          <w:sz w:val="24"/>
          <w:szCs w:val="24"/>
        </w:rPr>
        <w:t>Recurrente</w:t>
      </w:r>
      <w:r w:rsidRPr="008D7AC2">
        <w:rPr>
          <w:rFonts w:ascii="Palatino Linotype" w:eastAsia="Calibri" w:hAnsi="Palatino Linotype" w:cs="Arial"/>
          <w:sz w:val="24"/>
          <w:szCs w:val="24"/>
        </w:rPr>
        <w:t xml:space="preserve"> interpuso </w:t>
      </w:r>
      <w:r>
        <w:rPr>
          <w:rFonts w:ascii="Palatino Linotype" w:eastAsia="Calibri" w:hAnsi="Palatino Linotype" w:cs="Arial"/>
          <w:sz w:val="24"/>
          <w:szCs w:val="24"/>
        </w:rPr>
        <w:t>el</w:t>
      </w:r>
      <w:r w:rsidRPr="008D7AC2">
        <w:rPr>
          <w:rFonts w:ascii="Palatino Linotype" w:eastAsia="Calibri" w:hAnsi="Palatino Linotype" w:cs="Arial"/>
          <w:sz w:val="24"/>
          <w:szCs w:val="24"/>
        </w:rPr>
        <w:t xml:space="preserve"> medio de impugnación que </w:t>
      </w:r>
      <w:r>
        <w:rPr>
          <w:rFonts w:ascii="Palatino Linotype" w:eastAsia="Calibri" w:hAnsi="Palatino Linotype" w:cs="Arial"/>
          <w:sz w:val="24"/>
          <w:szCs w:val="24"/>
        </w:rPr>
        <w:t>es</w:t>
      </w:r>
      <w:r w:rsidRPr="008D7AC2">
        <w:rPr>
          <w:rFonts w:ascii="Palatino Linotype" w:eastAsia="Calibri" w:hAnsi="Palatino Linotype" w:cs="Arial"/>
          <w:sz w:val="24"/>
          <w:szCs w:val="24"/>
        </w:rPr>
        <w:t xml:space="preserve"> materia de la presente resolución, en </w:t>
      </w:r>
      <w:r>
        <w:rPr>
          <w:rFonts w:ascii="Palatino Linotype" w:eastAsia="Calibri" w:hAnsi="Palatino Linotype" w:cs="Arial"/>
          <w:sz w:val="24"/>
          <w:szCs w:val="24"/>
        </w:rPr>
        <w:t>el</w:t>
      </w:r>
      <w:r w:rsidRPr="008D7AC2">
        <w:rPr>
          <w:rFonts w:ascii="Palatino Linotype" w:eastAsia="Calibri" w:hAnsi="Palatino Linotype" w:cs="Arial"/>
          <w:sz w:val="24"/>
          <w:szCs w:val="24"/>
        </w:rPr>
        <w:t xml:space="preserve"> cual realiza argumentos a guisa de agravio que a su decir le causó el acto materia del presente recurso</w:t>
      </w:r>
      <w:r w:rsidR="00137565">
        <w:rPr>
          <w:rFonts w:ascii="Palatino Linotype" w:eastAsia="Calibri" w:hAnsi="Palatino Linotype" w:cs="Arial"/>
          <w:sz w:val="24"/>
          <w:szCs w:val="24"/>
        </w:rPr>
        <w:t>.</w:t>
      </w:r>
      <w:r w:rsidRPr="008D7AC2">
        <w:rPr>
          <w:rFonts w:ascii="Palatino Linotype" w:eastAsia="Times New Roman" w:hAnsi="Palatino Linotype" w:cs="Times New Roman"/>
          <w:sz w:val="24"/>
          <w:szCs w:val="24"/>
          <w:lang w:eastAsia="es-ES"/>
        </w:rPr>
        <w:t xml:space="preserve"> </w:t>
      </w:r>
    </w:p>
    <w:p w:rsidR="00137565" w:rsidRDefault="00137565" w:rsidP="00137565">
      <w:pPr>
        <w:spacing w:before="240" w:after="240" w:line="360" w:lineRule="auto"/>
        <w:ind w:right="49"/>
        <w:jc w:val="both"/>
        <w:rPr>
          <w:rFonts w:ascii="Palatino Linotype" w:eastAsiaTheme="minorEastAsia" w:hAnsi="Palatino Linotype" w:cs="Bookman Old Style"/>
        </w:rPr>
      </w:pPr>
    </w:p>
    <w:p w:rsidR="00137565" w:rsidRPr="00137565" w:rsidRDefault="00137565" w:rsidP="00137565">
      <w:pPr>
        <w:spacing w:before="240" w:after="240" w:line="360" w:lineRule="auto"/>
        <w:ind w:right="49"/>
        <w:jc w:val="both"/>
        <w:rPr>
          <w:rFonts w:ascii="Palatino Linotype" w:hAnsi="Palatino Linotype" w:cs="Arial"/>
          <w:sz w:val="24"/>
        </w:rPr>
      </w:pPr>
      <w:r w:rsidRPr="00137565">
        <w:rPr>
          <w:rFonts w:ascii="Palatino Linotype" w:eastAsiaTheme="minorEastAsia" w:hAnsi="Palatino Linotype" w:cs="Bookman Old Style"/>
          <w:sz w:val="24"/>
        </w:rPr>
        <w:lastRenderedPageBreak/>
        <w:t xml:space="preserve">En consecuencia resulta procedente analizar el marco normativo que rige el actuar del Ayuntamiento de </w:t>
      </w:r>
      <w:r w:rsidR="002A771B">
        <w:rPr>
          <w:rFonts w:ascii="Palatino Linotype" w:eastAsiaTheme="minorEastAsia" w:hAnsi="Palatino Linotype" w:cs="Bookman Old Style"/>
          <w:sz w:val="24"/>
        </w:rPr>
        <w:t>Nextlal</w:t>
      </w:r>
      <w:r w:rsidRPr="00137565">
        <w:rPr>
          <w:rFonts w:ascii="Palatino Linotype" w:eastAsiaTheme="minorEastAsia" w:hAnsi="Palatino Linotype" w:cs="Bookman Old Style"/>
          <w:sz w:val="24"/>
        </w:rPr>
        <w:t xml:space="preserve">pan, partiendo de lo estatuido en la </w:t>
      </w:r>
      <w:r w:rsidRPr="00137565">
        <w:rPr>
          <w:rFonts w:ascii="Palatino Linotype" w:hAnsi="Palatino Linotype" w:cs="Arial"/>
          <w:sz w:val="24"/>
        </w:rPr>
        <w:t>Constitución Política de los Estados Unidos Mexicanos establece en el artículo 115 fracciones I, II y IV, lo siguiente:</w:t>
      </w:r>
    </w:p>
    <w:p w:rsidR="00137565" w:rsidRPr="002A771B" w:rsidRDefault="00137565" w:rsidP="00137565">
      <w:pPr>
        <w:pStyle w:val="Prrafodelista"/>
        <w:spacing w:before="240" w:after="240"/>
        <w:ind w:left="1080" w:right="900"/>
        <w:jc w:val="both"/>
        <w:rPr>
          <w:rFonts w:ascii="Palatino Linotype" w:hAnsi="Palatino Linotype"/>
          <w:i/>
          <w:sz w:val="22"/>
        </w:rPr>
      </w:pPr>
      <w:r w:rsidRPr="002A771B">
        <w:rPr>
          <w:rFonts w:ascii="Palatino Linotype" w:hAnsi="Palatino Linotype" w:cs="Arial"/>
          <w:b/>
          <w:i/>
          <w:sz w:val="22"/>
        </w:rPr>
        <w:t>“</w:t>
      </w:r>
      <w:r w:rsidRPr="002A771B">
        <w:rPr>
          <w:rFonts w:ascii="Palatino Linotype" w:hAnsi="Palatino Linotype"/>
          <w:b/>
          <w:i/>
          <w:sz w:val="22"/>
        </w:rPr>
        <w:t>Artículo 115.</w:t>
      </w:r>
      <w:r w:rsidRPr="002A771B">
        <w:rPr>
          <w:rFonts w:ascii="Palatino Linotype" w:hAnsi="Palatino Linotype"/>
          <w:i/>
          <w:sz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rsidR="00137565" w:rsidRPr="002A771B" w:rsidRDefault="00137565" w:rsidP="00137565">
      <w:pPr>
        <w:pStyle w:val="Prrafodelista"/>
        <w:spacing w:before="240" w:after="240"/>
        <w:ind w:left="1080" w:right="900"/>
        <w:jc w:val="both"/>
        <w:rPr>
          <w:rFonts w:ascii="Palatino Linotype" w:hAnsi="Palatino Linotype"/>
          <w:i/>
          <w:sz w:val="22"/>
        </w:rPr>
      </w:pPr>
      <w:r w:rsidRPr="002A771B">
        <w:rPr>
          <w:rFonts w:ascii="Palatino Linotype" w:hAnsi="Palatino Linotype"/>
          <w:i/>
          <w:sz w:val="22"/>
        </w:rPr>
        <w:t>I.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rsidR="00137565" w:rsidRPr="002A771B" w:rsidRDefault="00137565" w:rsidP="00137565">
      <w:pPr>
        <w:pStyle w:val="Prrafodelista"/>
        <w:spacing w:before="240" w:after="240"/>
        <w:ind w:left="1080" w:right="900"/>
        <w:jc w:val="both"/>
        <w:rPr>
          <w:rFonts w:ascii="Palatino Linotype" w:hAnsi="Palatino Linotype"/>
          <w:i/>
          <w:sz w:val="22"/>
        </w:rPr>
      </w:pPr>
      <w:r w:rsidRPr="002A771B">
        <w:rPr>
          <w:rFonts w:ascii="Palatino Linotype" w:hAnsi="Palatino Linotype"/>
          <w:i/>
          <w:sz w:val="22"/>
        </w:rPr>
        <w:t>(…)</w:t>
      </w:r>
    </w:p>
    <w:p w:rsidR="00137565" w:rsidRPr="002A771B" w:rsidRDefault="00137565" w:rsidP="00137565">
      <w:pPr>
        <w:pStyle w:val="Default"/>
        <w:spacing w:after="120"/>
        <w:ind w:left="1080" w:right="902"/>
        <w:jc w:val="both"/>
        <w:rPr>
          <w:rFonts w:ascii="Palatino Linotype" w:hAnsi="Palatino Linotype"/>
          <w:i/>
          <w:sz w:val="22"/>
          <w:szCs w:val="20"/>
        </w:rPr>
      </w:pPr>
      <w:r w:rsidRPr="002A771B">
        <w:rPr>
          <w:rFonts w:ascii="Palatino Linotype" w:hAnsi="Palatino Linotype"/>
          <w:b/>
          <w:bCs/>
          <w:i/>
          <w:sz w:val="22"/>
          <w:szCs w:val="20"/>
        </w:rPr>
        <w:t xml:space="preserve">II. </w:t>
      </w:r>
      <w:r w:rsidRPr="002A771B">
        <w:rPr>
          <w:rFonts w:ascii="Palatino Linotype" w:hAnsi="Palatino Linotype"/>
          <w:i/>
          <w:sz w:val="22"/>
          <w:szCs w:val="20"/>
        </w:rPr>
        <w:t>Los municipios estarán investidos de personalidad jurídica y manejarán su patrimonio conforme a la ley.</w:t>
      </w:r>
    </w:p>
    <w:p w:rsidR="00137565" w:rsidRPr="002A771B" w:rsidRDefault="00137565" w:rsidP="00137565">
      <w:pPr>
        <w:pStyle w:val="Default"/>
        <w:spacing w:after="120"/>
        <w:ind w:left="1080" w:right="902"/>
        <w:jc w:val="both"/>
        <w:rPr>
          <w:rFonts w:ascii="Palatino Linotype" w:hAnsi="Palatino Linotype"/>
          <w:i/>
          <w:sz w:val="22"/>
          <w:szCs w:val="20"/>
        </w:rPr>
      </w:pPr>
      <w:r w:rsidRPr="002A771B">
        <w:rPr>
          <w:rFonts w:ascii="Palatino Linotype" w:hAnsi="Palatino Linotype"/>
          <w:i/>
          <w:sz w:val="22"/>
          <w:szCs w:val="20"/>
        </w:rPr>
        <w:t>(…)</w:t>
      </w:r>
    </w:p>
    <w:p w:rsidR="00137565" w:rsidRPr="002A771B" w:rsidRDefault="00137565" w:rsidP="00137565">
      <w:pPr>
        <w:pStyle w:val="Default"/>
        <w:spacing w:after="120"/>
        <w:ind w:left="1080" w:right="902"/>
        <w:jc w:val="both"/>
        <w:rPr>
          <w:rFonts w:ascii="Palatino Linotype" w:hAnsi="Palatino Linotype"/>
          <w:i/>
          <w:sz w:val="22"/>
          <w:szCs w:val="20"/>
        </w:rPr>
      </w:pPr>
      <w:r w:rsidRPr="002A771B">
        <w:rPr>
          <w:rFonts w:ascii="Palatino Linotype" w:hAnsi="Palatino Linotype"/>
          <w:i/>
          <w:sz w:val="22"/>
          <w:szCs w:val="20"/>
        </w:rPr>
        <w:t xml:space="preserve">Las legislaturas de los Estados aprobarán las leyes de ingresos de los municipios, revisarán y fiscalizarán sus cuentas públicas. Los presupuestos de egresos serán aprobados por los ayuntamientos con base en sus ingresos disponibles, y deberán incluir en los mismos, los tabuladores desglosados de las remuneraciones que perciban los servidores públicos municipales, sujetándose a lo dispuesto en el artículo 127 de esta Constitución. </w:t>
      </w:r>
    </w:p>
    <w:p w:rsidR="00137565" w:rsidRPr="002A771B" w:rsidRDefault="00137565" w:rsidP="00137565">
      <w:pPr>
        <w:pStyle w:val="Default"/>
        <w:spacing w:after="120"/>
        <w:ind w:left="1080" w:right="902"/>
        <w:jc w:val="both"/>
        <w:rPr>
          <w:rFonts w:ascii="Palatino Linotype" w:hAnsi="Palatino Linotype"/>
          <w:i/>
          <w:sz w:val="22"/>
          <w:szCs w:val="20"/>
        </w:rPr>
      </w:pPr>
      <w:r w:rsidRPr="002A771B">
        <w:rPr>
          <w:rFonts w:ascii="Palatino Linotype" w:hAnsi="Palatino Linotype"/>
          <w:i/>
          <w:sz w:val="22"/>
          <w:szCs w:val="20"/>
        </w:rPr>
        <w:t>(…)</w:t>
      </w:r>
    </w:p>
    <w:p w:rsidR="00137565" w:rsidRPr="002A771B" w:rsidRDefault="00137565" w:rsidP="00137565">
      <w:pPr>
        <w:pStyle w:val="Default"/>
        <w:spacing w:after="120"/>
        <w:ind w:left="1080" w:right="902"/>
        <w:jc w:val="both"/>
        <w:rPr>
          <w:rFonts w:ascii="Palatino Linotype" w:hAnsi="Palatino Linotype"/>
          <w:i/>
          <w:sz w:val="22"/>
          <w:szCs w:val="20"/>
        </w:rPr>
      </w:pPr>
      <w:r w:rsidRPr="002A771B">
        <w:rPr>
          <w:rFonts w:ascii="Palatino Linotype" w:hAnsi="Palatino Linotype"/>
          <w:b/>
          <w:i/>
          <w:sz w:val="22"/>
          <w:szCs w:val="20"/>
        </w:rPr>
        <w:t>IV.</w:t>
      </w:r>
      <w:r w:rsidRPr="002A771B">
        <w:rPr>
          <w:rFonts w:ascii="Palatino Linotype" w:hAnsi="Palatino Linotype"/>
          <w:i/>
          <w:sz w:val="22"/>
          <w:szCs w:val="20"/>
        </w:rPr>
        <w:t xml:space="preserve"> Los municipios administrarán libremente su hacienda, la cual se formará de los rendimientos de los bienes que les pertenezcan, así como de las contribuciones y otros ingresos que las legislaturas establezcan a su favor, y en todo caso:</w:t>
      </w:r>
    </w:p>
    <w:p w:rsidR="00137565" w:rsidRPr="002A771B" w:rsidRDefault="00137565" w:rsidP="00137565">
      <w:pPr>
        <w:pStyle w:val="Default"/>
        <w:spacing w:after="120"/>
        <w:ind w:left="1080" w:right="902"/>
        <w:jc w:val="both"/>
        <w:rPr>
          <w:rFonts w:ascii="Palatino Linotype" w:hAnsi="Palatino Linotype"/>
          <w:i/>
          <w:sz w:val="22"/>
          <w:szCs w:val="20"/>
        </w:rPr>
      </w:pPr>
      <w:r w:rsidRPr="002A771B">
        <w:rPr>
          <w:rFonts w:ascii="Palatino Linotype" w:hAnsi="Palatino Linotype"/>
          <w:i/>
          <w:sz w:val="22"/>
          <w:szCs w:val="20"/>
        </w:rPr>
        <w:t>(…)</w:t>
      </w:r>
    </w:p>
    <w:p w:rsidR="00137565" w:rsidRPr="002A771B" w:rsidRDefault="00137565" w:rsidP="00137565">
      <w:pPr>
        <w:pStyle w:val="Default"/>
        <w:spacing w:after="120"/>
        <w:ind w:left="1080" w:right="902"/>
        <w:jc w:val="both"/>
        <w:rPr>
          <w:rFonts w:ascii="Palatino Linotype" w:hAnsi="Palatino Linotype"/>
          <w:i/>
          <w:sz w:val="22"/>
          <w:szCs w:val="20"/>
        </w:rPr>
      </w:pPr>
      <w:r w:rsidRPr="002A771B">
        <w:rPr>
          <w:rFonts w:ascii="Palatino Linotype" w:hAnsi="Palatino Linotype"/>
          <w:i/>
          <w:sz w:val="22"/>
          <w:szCs w:val="20"/>
        </w:rPr>
        <w:lastRenderedPageBreak/>
        <w:t>IV. Los municipios administrarán libremente su hacienda, la cual se formará de los rendimientos de los bienes que les pertenezcan, así como de las contribuciones y otros ingresos que las legislaturas establezcan a su favor, y en todo caso:</w:t>
      </w:r>
    </w:p>
    <w:p w:rsidR="00137565" w:rsidRPr="002A771B" w:rsidRDefault="00137565" w:rsidP="00137565">
      <w:pPr>
        <w:pStyle w:val="Default"/>
        <w:spacing w:after="120"/>
        <w:ind w:left="1080" w:right="902"/>
        <w:jc w:val="both"/>
        <w:rPr>
          <w:rFonts w:ascii="Palatino Linotype" w:hAnsi="Palatino Linotype"/>
          <w:i/>
          <w:sz w:val="22"/>
          <w:szCs w:val="20"/>
        </w:rPr>
      </w:pPr>
      <w:r w:rsidRPr="002A771B">
        <w:rPr>
          <w:rFonts w:ascii="Palatino Linotype" w:hAnsi="Palatino Linotype"/>
          <w:i/>
          <w:sz w:val="22"/>
          <w:szCs w:val="20"/>
        </w:rPr>
        <w:t>(…)</w:t>
      </w:r>
    </w:p>
    <w:p w:rsidR="00137565" w:rsidRPr="002A771B" w:rsidRDefault="00137565" w:rsidP="00137565">
      <w:pPr>
        <w:pStyle w:val="Default"/>
        <w:spacing w:after="120"/>
        <w:ind w:left="1080" w:right="902"/>
        <w:jc w:val="both"/>
        <w:rPr>
          <w:rFonts w:ascii="Palatino Linotype" w:hAnsi="Palatino Linotype"/>
          <w:i/>
          <w:sz w:val="22"/>
          <w:szCs w:val="20"/>
        </w:rPr>
      </w:pPr>
      <w:r w:rsidRPr="002A771B">
        <w:rPr>
          <w:rFonts w:ascii="Palatino Linotype" w:hAnsi="Palatino Linotype"/>
          <w:i/>
          <w:sz w:val="22"/>
          <w:szCs w:val="20"/>
        </w:rPr>
        <w:t>Los recursos que integran la hacienda municipal serán ejercidos en forma directa por los ayuntamientos, o bien, por quien ellos autoricen, conforme a la ley;…”</w:t>
      </w:r>
    </w:p>
    <w:p w:rsidR="00137565" w:rsidRPr="00D3463B" w:rsidRDefault="00137565" w:rsidP="00137565">
      <w:pPr>
        <w:pStyle w:val="Default"/>
        <w:spacing w:after="120"/>
        <w:ind w:left="1080" w:right="902"/>
        <w:jc w:val="both"/>
        <w:rPr>
          <w:rFonts w:ascii="Palatino Linotype" w:hAnsi="Palatino Linotype"/>
          <w:i/>
          <w:sz w:val="20"/>
          <w:szCs w:val="20"/>
        </w:rPr>
      </w:pPr>
    </w:p>
    <w:p w:rsidR="00137565" w:rsidRPr="00137565" w:rsidRDefault="00137565" w:rsidP="00137565">
      <w:pPr>
        <w:spacing w:before="240" w:after="240" w:line="360" w:lineRule="auto"/>
        <w:ind w:right="49"/>
        <w:jc w:val="both"/>
        <w:rPr>
          <w:rFonts w:ascii="Palatino Linotype" w:eastAsiaTheme="minorEastAsia" w:hAnsi="Palatino Linotype" w:cs="Bookman Old Style"/>
          <w:sz w:val="24"/>
        </w:rPr>
      </w:pPr>
      <w:r w:rsidRPr="00137565">
        <w:rPr>
          <w:rFonts w:ascii="Palatino Linotype" w:hAnsi="Palatino Linotype" w:cs="Arial"/>
          <w:sz w:val="24"/>
        </w:rPr>
        <w:t xml:space="preserve">De modo semejante, la Constitución Política del Estado Libre y Soberano de México, señala en sus artículos 112, 113, </w:t>
      </w:r>
      <w:r w:rsidRPr="00137565">
        <w:rPr>
          <w:rFonts w:ascii="Palatino Linotype" w:eastAsiaTheme="minorEastAsia" w:hAnsi="Palatino Linotype" w:cs="Bookman Old Style"/>
          <w:sz w:val="24"/>
        </w:rPr>
        <w:t xml:space="preserve">116, 117 y 125 </w:t>
      </w:r>
      <w:r w:rsidRPr="00137565">
        <w:rPr>
          <w:rFonts w:ascii="Palatino Linotype" w:hAnsi="Palatino Linotype" w:cs="Arial"/>
          <w:sz w:val="24"/>
        </w:rPr>
        <w:t xml:space="preserve">que la base de la organización política y administrativa de la entidad será el municipio libre, </w:t>
      </w:r>
      <w:r w:rsidRPr="00137565">
        <w:rPr>
          <w:rFonts w:ascii="Palatino Linotype" w:eastAsiaTheme="minorEastAsia" w:hAnsi="Palatino Linotype" w:cs="Bookman Old Style"/>
          <w:sz w:val="24"/>
        </w:rPr>
        <w:t>mismo que será gobernado por un Ayuntamiento, que se integra por un jefe de asamblea denominado Presidente Municipal y con varios miembros más llamados Síndicos y Regidores, cuyo número se determina con base a la población municipal</w:t>
      </w:r>
      <w:r w:rsidRPr="00137565">
        <w:rPr>
          <w:rFonts w:ascii="Palatino Linotype" w:eastAsiaTheme="minorEastAsia" w:hAnsi="Palatino Linotype" w:cs="Bookman Old Style"/>
          <w:b/>
          <w:sz w:val="24"/>
        </w:rPr>
        <w:t xml:space="preserve">, </w:t>
      </w:r>
      <w:r w:rsidRPr="00137565">
        <w:rPr>
          <w:rFonts w:ascii="Palatino Linotype" w:eastAsiaTheme="minorEastAsia" w:hAnsi="Palatino Linotype" w:cs="Bookman Old Style"/>
          <w:sz w:val="24"/>
        </w:rPr>
        <w:t>los cuales administran libremente su hacienda, la cual se forma de los rendimientos de los bienes que le pertenecen, así como de las contribuciones y otros ingresos que la ley establezca que conforman la hacienda municipal, los cuales serán ejercidos de forma directa por estos, o por quienes ellos autoricen, conforme a la ley.</w:t>
      </w:r>
    </w:p>
    <w:p w:rsidR="00137565" w:rsidRPr="00184DCA" w:rsidRDefault="00137565" w:rsidP="00184DCA">
      <w:pPr>
        <w:spacing w:before="240" w:after="240" w:line="360" w:lineRule="auto"/>
        <w:ind w:right="49"/>
        <w:jc w:val="both"/>
        <w:rPr>
          <w:rFonts w:ascii="Palatino Linotype" w:eastAsiaTheme="minorEastAsia" w:hAnsi="Palatino Linotype" w:cs="Bookman Old Style"/>
          <w:sz w:val="24"/>
        </w:rPr>
      </w:pPr>
      <w:r w:rsidRPr="00184DCA">
        <w:rPr>
          <w:rFonts w:ascii="Palatino Linotype" w:eastAsiaTheme="minorEastAsia" w:hAnsi="Palatino Linotype" w:cs="Bookman Old Style"/>
          <w:sz w:val="24"/>
        </w:rPr>
        <w:t>En relación directa con lo anterior, la Ley Orgánica Municipal en sus artículos 15, 27, 31y 95 señala lo siguiente:</w:t>
      </w:r>
    </w:p>
    <w:p w:rsidR="00137565" w:rsidRPr="002A771B" w:rsidRDefault="00137565" w:rsidP="00184DCA">
      <w:pPr>
        <w:pStyle w:val="Prrafodelista"/>
        <w:autoSpaceDE w:val="0"/>
        <w:autoSpaceDN w:val="0"/>
        <w:adjustRightInd w:val="0"/>
        <w:spacing w:after="120"/>
        <w:ind w:left="1080" w:right="902"/>
        <w:jc w:val="both"/>
        <w:rPr>
          <w:rFonts w:ascii="Palatino Linotype" w:eastAsiaTheme="minorEastAsia" w:hAnsi="Palatino Linotype" w:cs="Bookman Old Style"/>
          <w:i/>
          <w:sz w:val="22"/>
          <w:szCs w:val="20"/>
        </w:rPr>
      </w:pPr>
      <w:r w:rsidRPr="002A771B">
        <w:rPr>
          <w:rFonts w:ascii="Palatino Linotype" w:eastAsiaTheme="minorEastAsia" w:hAnsi="Palatino Linotype" w:cs="Bookman Old Style,Bold"/>
          <w:b/>
          <w:bCs/>
          <w:i/>
          <w:sz w:val="22"/>
          <w:szCs w:val="20"/>
        </w:rPr>
        <w:t xml:space="preserve">“Artículo 15.- </w:t>
      </w:r>
      <w:r w:rsidRPr="002A771B">
        <w:rPr>
          <w:rFonts w:ascii="Palatino Linotype" w:eastAsiaTheme="minorEastAsia" w:hAnsi="Palatino Linotype" w:cs="Bookman Old Style"/>
          <w:i/>
          <w:sz w:val="22"/>
          <w:szCs w:val="20"/>
        </w:rPr>
        <w:t>Cada municipio será gobernado por un ayuntamiento de elección popular directa y no habrá ninguna autoridad intermedia entre éste y el Gobierno del Estado…</w:t>
      </w:r>
    </w:p>
    <w:p w:rsidR="00137565" w:rsidRPr="002A771B" w:rsidRDefault="00137565" w:rsidP="00184DCA">
      <w:pPr>
        <w:pStyle w:val="Prrafodelista"/>
        <w:autoSpaceDE w:val="0"/>
        <w:autoSpaceDN w:val="0"/>
        <w:adjustRightInd w:val="0"/>
        <w:spacing w:after="120"/>
        <w:ind w:left="1080" w:right="902"/>
        <w:jc w:val="both"/>
        <w:rPr>
          <w:rFonts w:ascii="Palatino Linotype" w:eastAsiaTheme="minorEastAsia" w:hAnsi="Palatino Linotype" w:cs="Bookman Old Style"/>
          <w:i/>
          <w:sz w:val="22"/>
          <w:szCs w:val="20"/>
        </w:rPr>
      </w:pPr>
      <w:r w:rsidRPr="002A771B">
        <w:rPr>
          <w:rFonts w:ascii="Palatino Linotype" w:eastAsiaTheme="minorEastAsia" w:hAnsi="Palatino Linotype" w:cs="Bookman Old Style,Bold"/>
          <w:b/>
          <w:bCs/>
          <w:i/>
          <w:sz w:val="22"/>
          <w:szCs w:val="20"/>
        </w:rPr>
        <w:t xml:space="preserve">Artículo 27.- </w:t>
      </w:r>
      <w:r w:rsidRPr="002A771B">
        <w:rPr>
          <w:rFonts w:ascii="Palatino Linotype" w:eastAsiaTheme="minorEastAsia" w:hAnsi="Palatino Linotype" w:cs="Bookman Old Style"/>
          <w:i/>
          <w:sz w:val="22"/>
          <w:szCs w:val="20"/>
        </w:rPr>
        <w:t>Los ayuntamientos como órganos deliberantes, deberán resolver colegiadamente los asuntos de su competencia…</w:t>
      </w:r>
    </w:p>
    <w:p w:rsidR="00137565" w:rsidRPr="002A771B" w:rsidRDefault="00137565" w:rsidP="00184DCA">
      <w:pPr>
        <w:pStyle w:val="Prrafodelista"/>
        <w:autoSpaceDE w:val="0"/>
        <w:autoSpaceDN w:val="0"/>
        <w:adjustRightInd w:val="0"/>
        <w:spacing w:after="120"/>
        <w:ind w:left="1080" w:right="902"/>
        <w:jc w:val="both"/>
        <w:rPr>
          <w:rFonts w:ascii="Palatino Linotype" w:eastAsiaTheme="minorEastAsia" w:hAnsi="Palatino Linotype" w:cs="Arial"/>
          <w:i/>
          <w:sz w:val="22"/>
          <w:szCs w:val="20"/>
        </w:rPr>
      </w:pPr>
      <w:r w:rsidRPr="002A771B">
        <w:rPr>
          <w:rFonts w:ascii="Palatino Linotype" w:eastAsiaTheme="minorEastAsia" w:hAnsi="Palatino Linotype" w:cs="Arial"/>
          <w:b/>
          <w:i/>
          <w:sz w:val="22"/>
          <w:szCs w:val="20"/>
        </w:rPr>
        <w:lastRenderedPageBreak/>
        <w:t>Artículo 31.-</w:t>
      </w:r>
      <w:r w:rsidRPr="002A771B">
        <w:rPr>
          <w:rFonts w:ascii="Palatino Linotype" w:eastAsiaTheme="minorEastAsia" w:hAnsi="Palatino Linotype" w:cs="Arial"/>
          <w:i/>
          <w:sz w:val="22"/>
          <w:szCs w:val="20"/>
        </w:rPr>
        <w:t>Son atribuciones de los ayuntamientos:</w:t>
      </w:r>
    </w:p>
    <w:p w:rsidR="00137565" w:rsidRPr="002A771B" w:rsidRDefault="00137565" w:rsidP="00184DCA">
      <w:pPr>
        <w:pStyle w:val="Prrafodelista"/>
        <w:autoSpaceDE w:val="0"/>
        <w:autoSpaceDN w:val="0"/>
        <w:adjustRightInd w:val="0"/>
        <w:spacing w:after="120"/>
        <w:ind w:left="1080" w:right="902"/>
        <w:jc w:val="both"/>
        <w:rPr>
          <w:rFonts w:ascii="Palatino Linotype" w:eastAsiaTheme="minorEastAsia" w:hAnsi="Palatino Linotype" w:cs="Arial"/>
          <w:i/>
          <w:sz w:val="22"/>
          <w:szCs w:val="20"/>
        </w:rPr>
      </w:pPr>
      <w:r w:rsidRPr="002A771B">
        <w:rPr>
          <w:rFonts w:ascii="Palatino Linotype" w:eastAsiaTheme="minorEastAsia" w:hAnsi="Palatino Linotype" w:cs="Arial"/>
          <w:i/>
          <w:sz w:val="22"/>
          <w:szCs w:val="20"/>
        </w:rPr>
        <w:t>(…)</w:t>
      </w:r>
    </w:p>
    <w:p w:rsidR="00137565" w:rsidRPr="002A771B" w:rsidRDefault="00137565" w:rsidP="00184DCA">
      <w:pPr>
        <w:pStyle w:val="Prrafodelista"/>
        <w:autoSpaceDE w:val="0"/>
        <w:autoSpaceDN w:val="0"/>
        <w:adjustRightInd w:val="0"/>
        <w:spacing w:after="120"/>
        <w:ind w:left="1080" w:right="902"/>
        <w:jc w:val="both"/>
        <w:rPr>
          <w:rFonts w:ascii="Palatino Linotype" w:eastAsiaTheme="minorEastAsia" w:hAnsi="Palatino Linotype" w:cs="Arial"/>
          <w:i/>
          <w:sz w:val="22"/>
          <w:szCs w:val="20"/>
        </w:rPr>
      </w:pPr>
      <w:r w:rsidRPr="002A771B">
        <w:rPr>
          <w:rFonts w:ascii="Palatino Linotype" w:eastAsiaTheme="minorEastAsia" w:hAnsi="Palatino Linotype" w:cs="Arial"/>
          <w:b/>
          <w:i/>
          <w:sz w:val="22"/>
          <w:szCs w:val="20"/>
        </w:rPr>
        <w:t>XVIII.</w:t>
      </w:r>
      <w:r w:rsidRPr="002A771B">
        <w:rPr>
          <w:rFonts w:ascii="Palatino Linotype" w:eastAsiaTheme="minorEastAsia" w:hAnsi="Palatino Linotype" w:cs="Arial"/>
          <w:i/>
          <w:sz w:val="22"/>
          <w:szCs w:val="20"/>
        </w:rPr>
        <w:tab/>
        <w:t>Administrar su hacienda en términos de ley, y controlar a través del presidente y síndico la aplicación del presupuesto de egresos del municipio…</w:t>
      </w:r>
    </w:p>
    <w:p w:rsidR="00137565" w:rsidRPr="002A771B" w:rsidRDefault="00137565" w:rsidP="00184DCA">
      <w:pPr>
        <w:pStyle w:val="Prrafodelista"/>
        <w:autoSpaceDE w:val="0"/>
        <w:autoSpaceDN w:val="0"/>
        <w:adjustRightInd w:val="0"/>
        <w:spacing w:after="120"/>
        <w:ind w:left="1080" w:right="902"/>
        <w:jc w:val="both"/>
        <w:rPr>
          <w:rFonts w:ascii="Palatino Linotype" w:eastAsiaTheme="minorEastAsia" w:hAnsi="Palatino Linotype" w:cs="Arial"/>
          <w:i/>
          <w:sz w:val="22"/>
          <w:szCs w:val="20"/>
        </w:rPr>
      </w:pPr>
      <w:r w:rsidRPr="002A771B">
        <w:rPr>
          <w:rFonts w:ascii="Palatino Linotype" w:eastAsiaTheme="minorEastAsia" w:hAnsi="Palatino Linotype" w:cs="Arial"/>
          <w:b/>
          <w:i/>
          <w:sz w:val="22"/>
          <w:szCs w:val="20"/>
        </w:rPr>
        <w:t>Artículo 95</w:t>
      </w:r>
      <w:r w:rsidRPr="002A771B">
        <w:rPr>
          <w:rFonts w:ascii="Palatino Linotype" w:eastAsiaTheme="minorEastAsia" w:hAnsi="Palatino Linotype" w:cs="Arial"/>
          <w:i/>
          <w:sz w:val="22"/>
          <w:szCs w:val="20"/>
        </w:rPr>
        <w:t xml:space="preserve">.-Son atribuciones del tesorero municipal: </w:t>
      </w:r>
    </w:p>
    <w:p w:rsidR="00137565" w:rsidRPr="002A771B" w:rsidRDefault="00137565" w:rsidP="00184DCA">
      <w:pPr>
        <w:pStyle w:val="Prrafodelista"/>
        <w:autoSpaceDE w:val="0"/>
        <w:autoSpaceDN w:val="0"/>
        <w:adjustRightInd w:val="0"/>
        <w:spacing w:after="120"/>
        <w:ind w:left="1080" w:right="902"/>
        <w:jc w:val="both"/>
        <w:rPr>
          <w:rFonts w:ascii="Palatino Linotype" w:eastAsiaTheme="minorEastAsia" w:hAnsi="Palatino Linotype" w:cs="Arial"/>
          <w:i/>
          <w:sz w:val="22"/>
          <w:szCs w:val="20"/>
        </w:rPr>
      </w:pPr>
      <w:r w:rsidRPr="002A771B">
        <w:rPr>
          <w:rFonts w:ascii="Palatino Linotype" w:eastAsiaTheme="minorEastAsia" w:hAnsi="Palatino Linotype" w:cs="Arial"/>
          <w:i/>
          <w:sz w:val="22"/>
          <w:szCs w:val="20"/>
        </w:rPr>
        <w:t xml:space="preserve"> (…)</w:t>
      </w:r>
    </w:p>
    <w:p w:rsidR="00137565" w:rsidRPr="002A771B" w:rsidRDefault="00137565" w:rsidP="00184DCA">
      <w:pPr>
        <w:pStyle w:val="Prrafodelista"/>
        <w:autoSpaceDE w:val="0"/>
        <w:autoSpaceDN w:val="0"/>
        <w:adjustRightInd w:val="0"/>
        <w:spacing w:after="120"/>
        <w:ind w:left="1080" w:right="902"/>
        <w:jc w:val="both"/>
        <w:rPr>
          <w:rFonts w:ascii="Palatino Linotype" w:eastAsiaTheme="minorEastAsia" w:hAnsi="Palatino Linotype" w:cs="Arial"/>
          <w:i/>
          <w:sz w:val="22"/>
          <w:szCs w:val="20"/>
        </w:rPr>
      </w:pPr>
      <w:r w:rsidRPr="002A771B">
        <w:rPr>
          <w:rFonts w:ascii="Palatino Linotype" w:eastAsiaTheme="minorEastAsia" w:hAnsi="Palatino Linotype" w:cs="Arial"/>
          <w:i/>
          <w:sz w:val="22"/>
          <w:szCs w:val="20"/>
        </w:rPr>
        <w:t>IV. Llevar los registros contables, financieros y administrativos de los ingresos, egresos, e inventarios;..”</w:t>
      </w:r>
    </w:p>
    <w:p w:rsidR="00137565" w:rsidRPr="002A771B" w:rsidRDefault="00137565" w:rsidP="00184DCA">
      <w:pPr>
        <w:pStyle w:val="Prrafodelista"/>
        <w:autoSpaceDE w:val="0"/>
        <w:autoSpaceDN w:val="0"/>
        <w:adjustRightInd w:val="0"/>
        <w:spacing w:after="120"/>
        <w:ind w:left="1080" w:right="900"/>
        <w:jc w:val="both"/>
        <w:rPr>
          <w:rFonts w:ascii="Palatino Linotype" w:eastAsiaTheme="minorEastAsia" w:hAnsi="Palatino Linotype" w:cs="Bookman Old Style"/>
          <w:i/>
          <w:szCs w:val="20"/>
        </w:rPr>
      </w:pPr>
    </w:p>
    <w:p w:rsidR="00137565" w:rsidRPr="00184DCA" w:rsidRDefault="00137565" w:rsidP="002A771B">
      <w:pPr>
        <w:autoSpaceDE w:val="0"/>
        <w:autoSpaceDN w:val="0"/>
        <w:adjustRightInd w:val="0"/>
        <w:spacing w:line="360" w:lineRule="auto"/>
        <w:ind w:right="49"/>
        <w:jc w:val="both"/>
        <w:rPr>
          <w:rFonts w:ascii="Palatino Linotype" w:eastAsiaTheme="minorEastAsia" w:hAnsi="Palatino Linotype" w:cs="Arial"/>
          <w:sz w:val="24"/>
        </w:rPr>
      </w:pPr>
      <w:r w:rsidRPr="00184DCA">
        <w:rPr>
          <w:rFonts w:ascii="Palatino Linotype" w:eastAsiaTheme="minorEastAsia" w:hAnsi="Palatino Linotype" w:cs="Bookman Old Style"/>
          <w:sz w:val="24"/>
        </w:rPr>
        <w:t xml:space="preserve">Visto desde el marco normativo planteado, </w:t>
      </w:r>
      <w:r w:rsidRPr="002A771B">
        <w:rPr>
          <w:rFonts w:ascii="Palatino Linotype" w:eastAsiaTheme="minorEastAsia" w:hAnsi="Palatino Linotype" w:cs="Bookman Old Style"/>
          <w:b/>
          <w:sz w:val="24"/>
          <w:u w:val="single"/>
        </w:rPr>
        <w:t xml:space="preserve">el Ayuntamiento </w:t>
      </w:r>
      <w:r w:rsidRPr="002A771B">
        <w:rPr>
          <w:rFonts w:ascii="Palatino Linotype" w:eastAsiaTheme="minorEastAsia" w:hAnsi="Palatino Linotype" w:cs="Arial"/>
          <w:b/>
          <w:sz w:val="24"/>
          <w:u w:val="single"/>
        </w:rPr>
        <w:t>tiene la atribución de administrar libremente su hacienda y controlar la aplicación del presupuesto de egresos</w:t>
      </w:r>
      <w:r w:rsidRPr="00184DCA">
        <w:rPr>
          <w:rFonts w:ascii="Palatino Linotype" w:eastAsiaTheme="minorEastAsia" w:hAnsi="Palatino Linotype" w:cs="Arial"/>
          <w:sz w:val="24"/>
        </w:rPr>
        <w:t xml:space="preserve"> aprobado por dicho cuerpo colegiado a más tardar el veinte de diciembre del año inmediato anterior, por lo que señala que </w:t>
      </w:r>
      <w:r w:rsidRPr="002A771B">
        <w:rPr>
          <w:rFonts w:ascii="Palatino Linotype" w:eastAsiaTheme="minorEastAsia" w:hAnsi="Palatino Linotype" w:cs="Arial"/>
          <w:b/>
          <w:sz w:val="24"/>
          <w:u w:val="single"/>
        </w:rPr>
        <w:t>será atribución del Tesorero Municipal, llevar los registros contables, financieros y administrativos de los ingresos y egresos</w:t>
      </w:r>
      <w:r w:rsidRPr="00184DCA">
        <w:rPr>
          <w:rFonts w:ascii="Palatino Linotype" w:eastAsiaTheme="minorEastAsia" w:hAnsi="Palatino Linotype" w:cs="Arial"/>
          <w:sz w:val="24"/>
        </w:rPr>
        <w:t xml:space="preserve">. </w:t>
      </w:r>
    </w:p>
    <w:p w:rsidR="001D0919" w:rsidRDefault="001D0919" w:rsidP="00184DCA">
      <w:pPr>
        <w:shd w:val="clear" w:color="auto" w:fill="FFFFFF"/>
        <w:spacing w:before="240" w:after="240" w:line="360" w:lineRule="auto"/>
        <w:jc w:val="both"/>
        <w:rPr>
          <w:rFonts w:ascii="Palatino Linotype" w:hAnsi="Palatino Linotype"/>
          <w:color w:val="000000"/>
          <w:sz w:val="24"/>
        </w:rPr>
      </w:pPr>
    </w:p>
    <w:p w:rsidR="00184DCA" w:rsidRPr="002A771B" w:rsidRDefault="00184DCA" w:rsidP="00184DCA">
      <w:pPr>
        <w:shd w:val="clear" w:color="auto" w:fill="FFFFFF"/>
        <w:spacing w:before="240" w:after="240" w:line="360" w:lineRule="auto"/>
        <w:jc w:val="both"/>
        <w:rPr>
          <w:rFonts w:ascii="Palatino Linotype" w:hAnsi="Palatino Linotype" w:cs="Arial"/>
          <w:color w:val="000000"/>
          <w:sz w:val="24"/>
        </w:rPr>
      </w:pPr>
      <w:r w:rsidRPr="002A771B">
        <w:rPr>
          <w:rFonts w:ascii="Palatino Linotype" w:hAnsi="Palatino Linotype"/>
          <w:color w:val="000000"/>
          <w:sz w:val="24"/>
        </w:rPr>
        <w:t xml:space="preserve">Una vez que fueron expuestos los requerimientos de información, esta Ponencia considera necesario precisar, que en términos del </w:t>
      </w:r>
      <w:r w:rsidRPr="002A771B">
        <w:rPr>
          <w:rFonts w:ascii="Palatino Linotype" w:hAnsi="Palatino Linotype" w:cs="Arial"/>
          <w:sz w:val="24"/>
          <w:szCs w:val="19"/>
          <w:lang w:eastAsia="es-MX"/>
        </w:rPr>
        <w:t xml:space="preserve">artículo 129 de la </w:t>
      </w:r>
      <w:r w:rsidRPr="002A771B">
        <w:rPr>
          <w:rFonts w:ascii="Palatino Linotype" w:hAnsi="Palatino Linotype" w:cs="Arial"/>
          <w:sz w:val="24"/>
        </w:rPr>
        <w:t>Constitución Política del Estado Libre y Soberano de México, l</w:t>
      </w:r>
      <w:r w:rsidRPr="002A771B">
        <w:rPr>
          <w:rFonts w:ascii="Palatino Linotype" w:hAnsi="Palatino Linotype" w:cs="Arial"/>
          <w:color w:val="000000"/>
          <w:sz w:val="24"/>
        </w:rPr>
        <w:t>os recursos económicos del Estado, los Municipios y los Organismos Autónomos, se deben administrar con eficiencia, eficacia y honradez, para cumplir con los objetivos y programas a los que estén destinados.</w:t>
      </w:r>
    </w:p>
    <w:p w:rsidR="00184DCA" w:rsidRPr="002A771B" w:rsidRDefault="00184DCA" w:rsidP="00184DCA">
      <w:pPr>
        <w:spacing w:before="240" w:after="360" w:line="360" w:lineRule="auto"/>
        <w:jc w:val="both"/>
        <w:rPr>
          <w:rFonts w:ascii="Palatino Linotype" w:hAnsi="Palatino Linotype" w:cs="Arial"/>
          <w:sz w:val="24"/>
        </w:rPr>
      </w:pPr>
      <w:r w:rsidRPr="002A771B">
        <w:rPr>
          <w:rFonts w:ascii="Palatino Linotype" w:hAnsi="Palatino Linotype" w:cs="Arial"/>
          <w:color w:val="000000"/>
          <w:sz w:val="24"/>
        </w:rPr>
        <w:t xml:space="preserve">Por su parte, los diversos </w:t>
      </w:r>
      <w:r w:rsidRPr="002A771B">
        <w:rPr>
          <w:rFonts w:ascii="Palatino Linotype" w:hAnsi="Palatino Linotype" w:cs="Arial"/>
          <w:sz w:val="24"/>
        </w:rPr>
        <w:t xml:space="preserve">340, 342, 343, 344 y 345 del Código Financiero del Estado de México y Municipios, establecen el sistema y las políticas que deben </w:t>
      </w:r>
      <w:r w:rsidRPr="002A771B">
        <w:rPr>
          <w:rFonts w:ascii="Palatino Linotype" w:hAnsi="Palatino Linotype" w:cs="Arial"/>
          <w:sz w:val="24"/>
        </w:rPr>
        <w:lastRenderedPageBreak/>
        <w:t>seguirse para llevar el registro contable y presupuestal de las operaciones financieras que llevan a cabo los Municipios del Estado de México, en los siguientes términos:</w:t>
      </w:r>
    </w:p>
    <w:p w:rsidR="00184DCA" w:rsidRPr="002A771B" w:rsidRDefault="00184DCA" w:rsidP="00184DCA">
      <w:pPr>
        <w:spacing w:after="120"/>
        <w:ind w:left="851" w:right="902"/>
        <w:jc w:val="both"/>
        <w:rPr>
          <w:rFonts w:ascii="Palatino Linotype" w:hAnsi="Palatino Linotype"/>
          <w:i/>
          <w:szCs w:val="20"/>
        </w:rPr>
      </w:pPr>
      <w:r w:rsidRPr="002A771B">
        <w:rPr>
          <w:rFonts w:ascii="Palatino Linotype" w:hAnsi="Palatino Linotype" w:cs="Arial"/>
          <w:bCs/>
          <w:i/>
          <w:color w:val="000000"/>
          <w:szCs w:val="20"/>
        </w:rPr>
        <w:t>“</w:t>
      </w:r>
      <w:r w:rsidRPr="002A771B">
        <w:rPr>
          <w:rFonts w:ascii="Palatino Linotype" w:hAnsi="Palatino Linotype"/>
          <w:b/>
          <w:i/>
          <w:szCs w:val="20"/>
        </w:rPr>
        <w:t>Artículo 340.-</w:t>
      </w:r>
      <w:r w:rsidRPr="002A771B">
        <w:rPr>
          <w:rFonts w:ascii="Palatino Linotype" w:hAnsi="Palatino Linotype"/>
          <w:i/>
          <w:szCs w:val="20"/>
        </w:rPr>
        <w:t xml:space="preserve"> Los objetivos de la contabilidad gubernamental son: </w:t>
      </w:r>
    </w:p>
    <w:p w:rsidR="00184DCA" w:rsidRPr="002A771B" w:rsidRDefault="00184DCA" w:rsidP="00184DCA">
      <w:pPr>
        <w:ind w:left="1134" w:right="902"/>
        <w:jc w:val="both"/>
        <w:rPr>
          <w:rFonts w:ascii="Palatino Linotype" w:hAnsi="Palatino Linotype"/>
          <w:i/>
          <w:szCs w:val="20"/>
        </w:rPr>
      </w:pPr>
      <w:r w:rsidRPr="002A771B">
        <w:rPr>
          <w:rFonts w:ascii="Palatino Linotype" w:hAnsi="Palatino Linotype"/>
          <w:i/>
          <w:szCs w:val="20"/>
        </w:rPr>
        <w:t xml:space="preserve">I. Registrar contablemente el efecto patrimonial y presupuestal de los ingresos y los egresos públicos, y las demás operaciones financieras. </w:t>
      </w:r>
    </w:p>
    <w:p w:rsidR="00184DCA" w:rsidRPr="002A771B" w:rsidRDefault="00184DCA" w:rsidP="00184DCA">
      <w:pPr>
        <w:ind w:left="1134" w:right="902"/>
        <w:jc w:val="both"/>
        <w:rPr>
          <w:rFonts w:ascii="Palatino Linotype" w:hAnsi="Palatino Linotype"/>
          <w:i/>
          <w:szCs w:val="20"/>
        </w:rPr>
      </w:pPr>
      <w:r w:rsidRPr="002A771B">
        <w:rPr>
          <w:rFonts w:ascii="Palatino Linotype" w:hAnsi="Palatino Linotype"/>
          <w:i/>
          <w:szCs w:val="20"/>
        </w:rPr>
        <w:t xml:space="preserve">II. Informar sobre la aplicación de los fondos públicos. </w:t>
      </w:r>
    </w:p>
    <w:p w:rsidR="00184DCA" w:rsidRPr="002A771B" w:rsidRDefault="00184DCA" w:rsidP="00184DCA">
      <w:pPr>
        <w:ind w:left="1134" w:right="902"/>
        <w:jc w:val="both"/>
        <w:rPr>
          <w:rFonts w:ascii="Palatino Linotype" w:hAnsi="Palatino Linotype"/>
          <w:i/>
          <w:szCs w:val="20"/>
        </w:rPr>
      </w:pPr>
      <w:r w:rsidRPr="002A771B">
        <w:rPr>
          <w:rFonts w:ascii="Palatino Linotype" w:hAnsi="Palatino Linotype"/>
          <w:i/>
          <w:szCs w:val="20"/>
        </w:rPr>
        <w:t xml:space="preserve">III. Fomentar la evaluación de las acciones de gobierno, la planeación y programación de la gestión gubernamental. </w:t>
      </w:r>
    </w:p>
    <w:p w:rsidR="00184DCA" w:rsidRPr="002A771B" w:rsidRDefault="00184DCA" w:rsidP="00184DCA">
      <w:pPr>
        <w:ind w:left="1134" w:right="902"/>
        <w:jc w:val="both"/>
        <w:rPr>
          <w:rFonts w:ascii="Palatino Linotype" w:hAnsi="Palatino Linotype"/>
          <w:i/>
          <w:szCs w:val="20"/>
        </w:rPr>
      </w:pPr>
      <w:r w:rsidRPr="002A771B">
        <w:rPr>
          <w:rFonts w:ascii="Palatino Linotype" w:hAnsi="Palatino Linotype"/>
          <w:i/>
          <w:szCs w:val="20"/>
        </w:rPr>
        <w:t xml:space="preserve">IV. Integrar la cuenta pública. </w:t>
      </w:r>
    </w:p>
    <w:p w:rsidR="00184DCA" w:rsidRPr="002A771B" w:rsidRDefault="00184DCA" w:rsidP="00184DCA">
      <w:pPr>
        <w:autoSpaceDE w:val="0"/>
        <w:autoSpaceDN w:val="0"/>
        <w:adjustRightInd w:val="0"/>
        <w:spacing w:after="120"/>
        <w:ind w:left="851" w:right="964"/>
        <w:jc w:val="both"/>
        <w:rPr>
          <w:rFonts w:ascii="Palatino Linotype" w:hAnsi="Palatino Linotype"/>
          <w:i/>
          <w:szCs w:val="20"/>
        </w:rPr>
      </w:pPr>
      <w:r w:rsidRPr="002A771B">
        <w:rPr>
          <w:rFonts w:ascii="Palatino Linotype" w:hAnsi="Palatino Linotype"/>
          <w:i/>
          <w:szCs w:val="20"/>
        </w:rPr>
        <w:t>Lo anterior de acuerdo a los principios, normas contables generales y específicas e instrumentos que se establezcan en la normatividad aplicable.</w:t>
      </w:r>
    </w:p>
    <w:p w:rsidR="00184DCA" w:rsidRPr="002A771B" w:rsidRDefault="00184DCA" w:rsidP="00184DCA">
      <w:pPr>
        <w:autoSpaceDE w:val="0"/>
        <w:autoSpaceDN w:val="0"/>
        <w:adjustRightInd w:val="0"/>
        <w:spacing w:after="120"/>
        <w:ind w:left="851" w:right="964"/>
        <w:jc w:val="both"/>
        <w:rPr>
          <w:rFonts w:ascii="Palatino Linotype" w:hAnsi="Palatino Linotype"/>
          <w:i/>
          <w:szCs w:val="20"/>
        </w:rPr>
      </w:pPr>
      <w:r w:rsidRPr="002A771B">
        <w:rPr>
          <w:rFonts w:ascii="Palatino Linotype" w:hAnsi="Palatino Linotype" w:cs="Arial"/>
          <w:b/>
          <w:bCs/>
          <w:i/>
          <w:color w:val="000000"/>
          <w:szCs w:val="20"/>
        </w:rPr>
        <w:t xml:space="preserve">Artículo 342.- </w:t>
      </w:r>
      <w:r w:rsidRPr="002A771B">
        <w:rPr>
          <w:rFonts w:ascii="Palatino Linotype" w:hAnsi="Palatino Linotype" w:cs="Arial"/>
          <w:bCs/>
          <w:i/>
          <w:color w:val="000000"/>
          <w:szCs w:val="20"/>
          <w:u w:val="single"/>
        </w:rPr>
        <w:t>El registro contable del efecto patrimonial y presupuestal de las operaciones financieras, se realizará conforme al sistema y a las disposiciones que se aprueben en materia de planeación, programación, presupuestación, evaluación y contabilidad gubernamental.</w:t>
      </w:r>
      <w:r w:rsidRPr="002A771B">
        <w:rPr>
          <w:rFonts w:ascii="Palatino Linotype" w:hAnsi="Palatino Linotype" w:cs="Arial"/>
          <w:b/>
          <w:bCs/>
          <w:i/>
          <w:color w:val="000000"/>
          <w:szCs w:val="20"/>
        </w:rPr>
        <w:t xml:space="preserve"> </w:t>
      </w:r>
    </w:p>
    <w:p w:rsidR="00184DCA" w:rsidRPr="002A771B" w:rsidRDefault="00184DCA" w:rsidP="00184DCA">
      <w:pPr>
        <w:autoSpaceDE w:val="0"/>
        <w:autoSpaceDN w:val="0"/>
        <w:adjustRightInd w:val="0"/>
        <w:spacing w:after="120"/>
        <w:ind w:left="851" w:right="964"/>
        <w:contextualSpacing/>
        <w:jc w:val="both"/>
        <w:rPr>
          <w:rFonts w:ascii="Palatino Linotype" w:hAnsi="Palatino Linotype" w:cs="Arial"/>
          <w:b/>
          <w:bCs/>
          <w:i/>
          <w:color w:val="000000"/>
          <w:szCs w:val="20"/>
        </w:rPr>
      </w:pPr>
    </w:p>
    <w:p w:rsidR="00184DCA" w:rsidRPr="002A771B" w:rsidRDefault="00184DCA" w:rsidP="00184DCA">
      <w:pPr>
        <w:autoSpaceDE w:val="0"/>
        <w:autoSpaceDN w:val="0"/>
        <w:adjustRightInd w:val="0"/>
        <w:spacing w:after="120"/>
        <w:ind w:left="851" w:right="964"/>
        <w:contextualSpacing/>
        <w:jc w:val="both"/>
        <w:rPr>
          <w:rFonts w:ascii="Palatino Linotype" w:hAnsi="Palatino Linotype" w:cs="Arial"/>
          <w:bCs/>
          <w:i/>
          <w:color w:val="000000"/>
          <w:szCs w:val="20"/>
        </w:rPr>
      </w:pPr>
      <w:r w:rsidRPr="002A771B">
        <w:rPr>
          <w:rFonts w:ascii="Palatino Linotype" w:hAnsi="Palatino Linotype" w:cs="Arial"/>
          <w:bCs/>
          <w:i/>
          <w:color w:val="000000"/>
          <w:szCs w:val="20"/>
        </w:rPr>
        <w:t>En el caso de los municipios, el registro a que se refiere el párrafo anterior, se realizará conforme al sistema y a las disposiciones en materia de planeación, programación, presupuestación, evaluación y contabilidad gubernamental, que se aprueben en el marco del Sistema de Coordinación Hacendaria del Estado de México.</w:t>
      </w:r>
    </w:p>
    <w:p w:rsidR="00184DCA" w:rsidRPr="002A771B" w:rsidRDefault="00184DCA" w:rsidP="00184DCA">
      <w:pPr>
        <w:autoSpaceDE w:val="0"/>
        <w:autoSpaceDN w:val="0"/>
        <w:adjustRightInd w:val="0"/>
        <w:spacing w:after="120"/>
        <w:ind w:left="851" w:right="964"/>
        <w:contextualSpacing/>
        <w:jc w:val="both"/>
        <w:rPr>
          <w:rFonts w:ascii="Palatino Linotype" w:hAnsi="Palatino Linotype" w:cs="Arial"/>
          <w:bCs/>
          <w:i/>
          <w:color w:val="000000"/>
          <w:szCs w:val="20"/>
        </w:rPr>
      </w:pPr>
    </w:p>
    <w:p w:rsidR="00184DCA" w:rsidRPr="002A771B" w:rsidRDefault="00184DCA" w:rsidP="00184DCA">
      <w:pPr>
        <w:autoSpaceDE w:val="0"/>
        <w:autoSpaceDN w:val="0"/>
        <w:adjustRightInd w:val="0"/>
        <w:spacing w:after="120"/>
        <w:ind w:left="851" w:right="964"/>
        <w:contextualSpacing/>
        <w:jc w:val="both"/>
        <w:rPr>
          <w:rFonts w:ascii="Palatino Linotype" w:hAnsi="Palatino Linotype" w:cs="Arial"/>
          <w:bCs/>
          <w:i/>
          <w:color w:val="000000"/>
          <w:szCs w:val="20"/>
        </w:rPr>
      </w:pPr>
      <w:r w:rsidRPr="002A771B">
        <w:rPr>
          <w:rFonts w:ascii="Palatino Linotype" w:hAnsi="Palatino Linotype" w:cs="Arial"/>
          <w:b/>
          <w:bCs/>
          <w:i/>
          <w:color w:val="000000"/>
          <w:szCs w:val="20"/>
        </w:rPr>
        <w:t>“Artículo 343.-</w:t>
      </w:r>
      <w:r w:rsidRPr="002A771B">
        <w:rPr>
          <w:rFonts w:ascii="Palatino Linotype" w:hAnsi="Palatino Linotype" w:cs="Arial"/>
          <w:bCs/>
          <w:i/>
          <w:color w:val="000000"/>
          <w:szCs w:val="20"/>
        </w:rPr>
        <w:t xml:space="preserve"> </w:t>
      </w:r>
      <w:r w:rsidRPr="002A771B">
        <w:rPr>
          <w:rFonts w:ascii="Palatino Linotype" w:hAnsi="Palatino Linotype" w:cs="Arial"/>
          <w:bCs/>
          <w:i/>
          <w:color w:val="000000"/>
          <w:szCs w:val="20"/>
          <w:u w:val="single"/>
        </w:rPr>
        <w:t>El sistema de contabilidad debe diseñarse sobre base acumulativa total y operarse en forma que facilite la fiscalización de los activos, pasivos, ingresos, egresos</w:t>
      </w:r>
      <w:r w:rsidRPr="002A771B">
        <w:rPr>
          <w:rFonts w:ascii="Palatino Linotype" w:hAnsi="Palatino Linotype" w:cs="Arial"/>
          <w:bCs/>
          <w:i/>
          <w:color w:val="000000"/>
          <w:szCs w:val="20"/>
        </w:rPr>
        <w:t xml:space="preserve"> y, en general, que posibilite medir la eficacia del gasto público, y contener las medidas de control interno que permitan verificar el registro de la totalidad de las operaciones financieras. </w:t>
      </w:r>
    </w:p>
    <w:p w:rsidR="00184DCA" w:rsidRPr="002A771B" w:rsidRDefault="00184DCA" w:rsidP="00184DCA">
      <w:pPr>
        <w:autoSpaceDE w:val="0"/>
        <w:autoSpaceDN w:val="0"/>
        <w:adjustRightInd w:val="0"/>
        <w:spacing w:after="120"/>
        <w:ind w:left="851" w:right="964"/>
        <w:contextualSpacing/>
        <w:jc w:val="both"/>
        <w:rPr>
          <w:rFonts w:ascii="Palatino Linotype" w:hAnsi="Palatino Linotype" w:cs="Arial"/>
          <w:bCs/>
          <w:i/>
          <w:color w:val="000000"/>
          <w:szCs w:val="20"/>
        </w:rPr>
      </w:pPr>
    </w:p>
    <w:p w:rsidR="00184DCA" w:rsidRPr="002A771B" w:rsidRDefault="00184DCA" w:rsidP="00184DCA">
      <w:pPr>
        <w:autoSpaceDE w:val="0"/>
        <w:autoSpaceDN w:val="0"/>
        <w:adjustRightInd w:val="0"/>
        <w:spacing w:after="120"/>
        <w:ind w:left="851" w:right="964"/>
        <w:contextualSpacing/>
        <w:jc w:val="both"/>
        <w:rPr>
          <w:rFonts w:ascii="Palatino Linotype" w:hAnsi="Palatino Linotype" w:cs="Arial"/>
          <w:bCs/>
          <w:i/>
          <w:color w:val="000000"/>
          <w:szCs w:val="20"/>
          <w:u w:val="single"/>
        </w:rPr>
      </w:pPr>
      <w:r w:rsidRPr="002A771B">
        <w:rPr>
          <w:rFonts w:ascii="Palatino Linotype" w:hAnsi="Palatino Linotype" w:cs="Arial"/>
          <w:bCs/>
          <w:i/>
          <w:color w:val="000000"/>
          <w:szCs w:val="20"/>
          <w:u w:val="single"/>
        </w:rPr>
        <w:lastRenderedPageBreak/>
        <w:t>El sistema de contabilidad sobre base acumulativa total se sustentará en los postulados básicos y el marco conceptual de la contabilidad gubernamental.</w:t>
      </w:r>
    </w:p>
    <w:p w:rsidR="00184DCA" w:rsidRPr="002A771B" w:rsidRDefault="00184DCA" w:rsidP="00184DCA">
      <w:pPr>
        <w:autoSpaceDE w:val="0"/>
        <w:autoSpaceDN w:val="0"/>
        <w:adjustRightInd w:val="0"/>
        <w:spacing w:after="120"/>
        <w:ind w:left="851" w:right="964"/>
        <w:contextualSpacing/>
        <w:jc w:val="both"/>
        <w:rPr>
          <w:rFonts w:ascii="Palatino Linotype" w:hAnsi="Palatino Linotype" w:cs="Arial"/>
          <w:bCs/>
          <w:i/>
          <w:color w:val="000000"/>
          <w:szCs w:val="20"/>
        </w:rPr>
      </w:pPr>
    </w:p>
    <w:p w:rsidR="00184DCA" w:rsidRPr="002A771B" w:rsidRDefault="00184DCA" w:rsidP="00184DCA">
      <w:pPr>
        <w:autoSpaceDE w:val="0"/>
        <w:autoSpaceDN w:val="0"/>
        <w:adjustRightInd w:val="0"/>
        <w:spacing w:after="120"/>
        <w:ind w:left="851" w:right="964"/>
        <w:contextualSpacing/>
        <w:jc w:val="both"/>
        <w:rPr>
          <w:rFonts w:ascii="Palatino Linotype" w:hAnsi="Palatino Linotype"/>
          <w:i/>
          <w:szCs w:val="20"/>
        </w:rPr>
      </w:pPr>
      <w:r w:rsidRPr="002A771B">
        <w:rPr>
          <w:rFonts w:ascii="Palatino Linotype" w:hAnsi="Palatino Linotype"/>
          <w:b/>
          <w:i/>
          <w:szCs w:val="20"/>
        </w:rPr>
        <w:t>Artículo 344.-</w:t>
      </w:r>
      <w:r w:rsidRPr="002A771B">
        <w:rPr>
          <w:rFonts w:ascii="Palatino Linotype" w:hAnsi="Palatino Linotype"/>
          <w:i/>
          <w:szCs w:val="20"/>
        </w:rPr>
        <w:t xml:space="preserve"> - </w:t>
      </w:r>
      <w:r w:rsidRPr="002A771B">
        <w:rPr>
          <w:rFonts w:ascii="Palatino Linotype" w:hAnsi="Palatino Linotype"/>
          <w:i/>
          <w:szCs w:val="20"/>
          <w:u w:val="single"/>
        </w:rPr>
        <w:t>Las Dependencias, Entidades Públicas y unidades administrativas registrarán contablemente el efecto patrimonial y presupuestal de las operaciones financieras que realicen, en el momento en que ocurran, con base en el sistema y políticas de registro establecidas, en el caso de los Municipios se hará por la Tesorería</w:t>
      </w:r>
      <w:r w:rsidRPr="002A771B">
        <w:rPr>
          <w:rFonts w:ascii="Palatino Linotype" w:hAnsi="Palatino Linotype"/>
          <w:i/>
          <w:szCs w:val="20"/>
        </w:rPr>
        <w:t>.</w:t>
      </w:r>
    </w:p>
    <w:p w:rsidR="00184DCA" w:rsidRPr="002A771B" w:rsidRDefault="00184DCA" w:rsidP="00184DCA">
      <w:pPr>
        <w:autoSpaceDE w:val="0"/>
        <w:autoSpaceDN w:val="0"/>
        <w:adjustRightInd w:val="0"/>
        <w:spacing w:after="120"/>
        <w:ind w:left="851" w:right="964"/>
        <w:contextualSpacing/>
        <w:jc w:val="both"/>
        <w:rPr>
          <w:rFonts w:ascii="Palatino Linotype" w:hAnsi="Palatino Linotype"/>
          <w:i/>
          <w:szCs w:val="20"/>
        </w:rPr>
      </w:pPr>
    </w:p>
    <w:p w:rsidR="00184DCA" w:rsidRPr="002A771B" w:rsidRDefault="00184DCA" w:rsidP="00184DCA">
      <w:pPr>
        <w:autoSpaceDE w:val="0"/>
        <w:autoSpaceDN w:val="0"/>
        <w:adjustRightInd w:val="0"/>
        <w:spacing w:after="120"/>
        <w:ind w:left="851" w:right="964"/>
        <w:contextualSpacing/>
        <w:jc w:val="both"/>
        <w:rPr>
          <w:rFonts w:ascii="Palatino Linotype" w:hAnsi="Palatino Linotype"/>
          <w:i/>
          <w:szCs w:val="20"/>
        </w:rPr>
      </w:pPr>
      <w:r w:rsidRPr="002A771B">
        <w:rPr>
          <w:rFonts w:ascii="Palatino Linotype" w:hAnsi="Palatino Linotype"/>
          <w:i/>
          <w:szCs w:val="20"/>
        </w:rPr>
        <w:t>Derogado.</w:t>
      </w:r>
    </w:p>
    <w:p w:rsidR="00184DCA" w:rsidRPr="002A771B" w:rsidRDefault="00184DCA" w:rsidP="00184DCA">
      <w:pPr>
        <w:autoSpaceDE w:val="0"/>
        <w:autoSpaceDN w:val="0"/>
        <w:adjustRightInd w:val="0"/>
        <w:spacing w:after="120"/>
        <w:ind w:left="851" w:right="964"/>
        <w:contextualSpacing/>
        <w:jc w:val="both"/>
        <w:rPr>
          <w:rFonts w:ascii="Palatino Linotype" w:hAnsi="Palatino Linotype"/>
          <w:i/>
          <w:szCs w:val="20"/>
        </w:rPr>
      </w:pPr>
    </w:p>
    <w:p w:rsidR="00184DCA" w:rsidRPr="002A771B" w:rsidRDefault="00184DCA" w:rsidP="00184DCA">
      <w:pPr>
        <w:autoSpaceDE w:val="0"/>
        <w:autoSpaceDN w:val="0"/>
        <w:adjustRightInd w:val="0"/>
        <w:spacing w:after="120"/>
        <w:ind w:left="851" w:right="964"/>
        <w:contextualSpacing/>
        <w:jc w:val="both"/>
        <w:rPr>
          <w:rFonts w:ascii="Palatino Linotype" w:hAnsi="Palatino Linotype"/>
          <w:i/>
          <w:szCs w:val="20"/>
        </w:rPr>
      </w:pPr>
      <w:r w:rsidRPr="002A771B">
        <w:rPr>
          <w:rFonts w:ascii="Palatino Linotype" w:hAnsi="Palatino Linotype"/>
          <w:i/>
          <w:szCs w:val="20"/>
          <w:u w:val="single"/>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w:t>
      </w:r>
      <w:r w:rsidRPr="002A771B">
        <w:rPr>
          <w:rFonts w:ascii="Palatino Linotype" w:hAnsi="Palatino Linotype"/>
          <w:i/>
          <w:szCs w:val="20"/>
        </w:rPr>
        <w:t xml:space="preserve">. </w:t>
      </w:r>
    </w:p>
    <w:p w:rsidR="00184DCA" w:rsidRPr="002A771B" w:rsidRDefault="00184DCA" w:rsidP="00184DCA">
      <w:pPr>
        <w:autoSpaceDE w:val="0"/>
        <w:autoSpaceDN w:val="0"/>
        <w:adjustRightInd w:val="0"/>
        <w:spacing w:after="120"/>
        <w:ind w:left="851" w:right="964"/>
        <w:contextualSpacing/>
        <w:jc w:val="both"/>
        <w:rPr>
          <w:rFonts w:ascii="Palatino Linotype" w:hAnsi="Palatino Linotype"/>
          <w:i/>
          <w:szCs w:val="20"/>
        </w:rPr>
      </w:pPr>
      <w:r w:rsidRPr="002A771B">
        <w:rPr>
          <w:rFonts w:ascii="Palatino Linotype" w:hAnsi="Palatino Linotype"/>
          <w:i/>
          <w:szCs w:val="20"/>
        </w:rPr>
        <w:t>Tratándose de documentos de carácter histórico, se estará a lo dispuesto por la legislación de la materia.</w:t>
      </w:r>
    </w:p>
    <w:p w:rsidR="00184DCA" w:rsidRPr="002A771B" w:rsidRDefault="00184DCA" w:rsidP="00184DCA">
      <w:pPr>
        <w:autoSpaceDE w:val="0"/>
        <w:autoSpaceDN w:val="0"/>
        <w:adjustRightInd w:val="0"/>
        <w:spacing w:after="120"/>
        <w:ind w:left="851" w:right="964"/>
        <w:contextualSpacing/>
        <w:jc w:val="both"/>
        <w:rPr>
          <w:rFonts w:ascii="Palatino Linotype" w:hAnsi="Palatino Linotype" w:cs="Arial"/>
          <w:bCs/>
          <w:i/>
          <w:color w:val="000000"/>
          <w:szCs w:val="20"/>
        </w:rPr>
      </w:pPr>
    </w:p>
    <w:p w:rsidR="00184DCA" w:rsidRPr="002A771B" w:rsidRDefault="00184DCA" w:rsidP="00184DCA">
      <w:pPr>
        <w:autoSpaceDE w:val="0"/>
        <w:autoSpaceDN w:val="0"/>
        <w:adjustRightInd w:val="0"/>
        <w:spacing w:after="120"/>
        <w:ind w:left="851" w:right="964"/>
        <w:contextualSpacing/>
        <w:jc w:val="both"/>
        <w:rPr>
          <w:rFonts w:ascii="Palatino Linotype" w:hAnsi="Palatino Linotype" w:cs="Arial"/>
          <w:bCs/>
          <w:i/>
          <w:color w:val="000000"/>
          <w:szCs w:val="20"/>
        </w:rPr>
      </w:pPr>
      <w:r w:rsidRPr="002A771B">
        <w:rPr>
          <w:rFonts w:ascii="Palatino Linotype" w:hAnsi="Palatino Linotype" w:cs="Arial"/>
          <w:b/>
          <w:bCs/>
          <w:i/>
          <w:color w:val="000000"/>
          <w:szCs w:val="20"/>
        </w:rPr>
        <w:t>Artículo 345.-</w:t>
      </w:r>
      <w:r w:rsidRPr="002A771B">
        <w:rPr>
          <w:rFonts w:ascii="Palatino Linotype" w:hAnsi="Palatino Linotype" w:cs="Arial"/>
          <w:bCs/>
          <w:i/>
          <w:color w:val="000000"/>
          <w:szCs w:val="20"/>
        </w:rPr>
        <w:t xml:space="preserve"> </w:t>
      </w:r>
      <w:r w:rsidRPr="002A771B">
        <w:rPr>
          <w:rFonts w:ascii="Palatino Linotype" w:hAnsi="Palatino Linotype" w:cs="Arial"/>
          <w:bCs/>
          <w:i/>
          <w:color w:val="000000"/>
          <w:szCs w:val="20"/>
          <w:u w:val="single"/>
        </w:rPr>
        <w:t>Las Dependencias, Entidades Públicas y unidades administrativas deberán conservar la documentación contable del año en curso y la de ejercicios anteriores cuyas cuentas públicas hayan sido revisadas y fiscalizadas por la Legislatura,</w:t>
      </w:r>
      <w:r w:rsidRPr="002A771B">
        <w:rPr>
          <w:rFonts w:ascii="Palatino Linotype" w:hAnsi="Palatino Linotype" w:cs="Arial"/>
          <w:b/>
          <w:bCs/>
          <w:i/>
          <w:color w:val="000000"/>
          <w:szCs w:val="20"/>
        </w:rPr>
        <w:t xml:space="preserve"> </w:t>
      </w:r>
      <w:r w:rsidRPr="002A771B">
        <w:rPr>
          <w:rFonts w:ascii="Palatino Linotype" w:hAnsi="Palatino Linotype" w:cs="Arial"/>
          <w:bCs/>
          <w:i/>
          <w:color w:val="000000"/>
          <w:szCs w:val="20"/>
        </w:rPr>
        <w:t>la remitirán en un plazo que no excederá de seis meses al Archivo Contable Gubernamental. Tratándose de los comprobantes fiscales digitales, estos deberán estar agregados en forma electrónica en cada póliza de registro contable...”</w:t>
      </w:r>
    </w:p>
    <w:p w:rsidR="00184DCA" w:rsidRPr="00CB60DA" w:rsidRDefault="00184DCA" w:rsidP="00184DCA">
      <w:pPr>
        <w:autoSpaceDE w:val="0"/>
        <w:autoSpaceDN w:val="0"/>
        <w:adjustRightInd w:val="0"/>
        <w:spacing w:after="120"/>
        <w:ind w:left="851" w:right="964"/>
        <w:contextualSpacing/>
        <w:jc w:val="both"/>
        <w:rPr>
          <w:rFonts w:ascii="Palatino Linotype" w:hAnsi="Palatino Linotype" w:cs="Arial"/>
          <w:bCs/>
          <w:i/>
          <w:color w:val="000000"/>
          <w:sz w:val="20"/>
          <w:szCs w:val="20"/>
        </w:rPr>
      </w:pPr>
    </w:p>
    <w:p w:rsidR="00184DCA" w:rsidRPr="002A771B" w:rsidRDefault="00184DCA" w:rsidP="00184DCA">
      <w:pPr>
        <w:autoSpaceDE w:val="0"/>
        <w:autoSpaceDN w:val="0"/>
        <w:adjustRightInd w:val="0"/>
        <w:spacing w:before="240" w:after="240" w:line="360" w:lineRule="auto"/>
        <w:ind w:right="51"/>
        <w:jc w:val="both"/>
        <w:rPr>
          <w:rFonts w:ascii="Palatino Linotype" w:eastAsiaTheme="minorEastAsia" w:hAnsi="Palatino Linotype" w:cs="Arial"/>
          <w:sz w:val="24"/>
        </w:rPr>
      </w:pPr>
      <w:r w:rsidRPr="002A771B">
        <w:rPr>
          <w:rFonts w:ascii="Palatino Linotype" w:eastAsiaTheme="minorEastAsia" w:hAnsi="Palatino Linotype" w:cs="Arial"/>
          <w:sz w:val="24"/>
        </w:rPr>
        <w:t xml:space="preserve">De una interpretación sistemática de los artículos transcritos, se desprende primeramente que el sistema de contabilidad debe diseñarse de tal forma que facilite la fiscalización de los pasivos, activos, ingresos y egresos en general para que se pueda medir la eficacia del gasto público, es decir que se pueda tener un </w:t>
      </w:r>
      <w:r w:rsidRPr="002A771B">
        <w:rPr>
          <w:rFonts w:ascii="Palatino Linotype" w:eastAsiaTheme="minorEastAsia" w:hAnsi="Palatino Linotype" w:cs="Arial"/>
          <w:sz w:val="24"/>
        </w:rPr>
        <w:lastRenderedPageBreak/>
        <w:t>control de los recursos que permita la vigilancia de los mismos y medir su grado de efectividad en su aplicación.</w:t>
      </w:r>
    </w:p>
    <w:p w:rsidR="00184DCA" w:rsidRPr="002A771B" w:rsidRDefault="00184DCA" w:rsidP="00184DCA">
      <w:pPr>
        <w:autoSpaceDE w:val="0"/>
        <w:autoSpaceDN w:val="0"/>
        <w:adjustRightInd w:val="0"/>
        <w:spacing w:before="240" w:after="240" w:line="360" w:lineRule="auto"/>
        <w:ind w:right="51"/>
        <w:jc w:val="both"/>
        <w:rPr>
          <w:rFonts w:ascii="Palatino Linotype" w:eastAsiaTheme="minorEastAsia" w:hAnsi="Palatino Linotype" w:cs="Arial"/>
          <w:sz w:val="24"/>
        </w:rPr>
      </w:pPr>
      <w:r w:rsidRPr="002A771B">
        <w:rPr>
          <w:rFonts w:ascii="Palatino Linotype" w:eastAsiaTheme="minorEastAsia" w:hAnsi="Palatino Linotype" w:cs="Arial"/>
          <w:sz w:val="24"/>
        </w:rPr>
        <w:t xml:space="preserve">Para ello, las dependencias, entidades y unidades administrativas deberán registrar todas las operaciones financieras que realicen en el momento que ocurran, que para el caso del </w:t>
      </w:r>
      <w:r w:rsidRPr="002A771B">
        <w:rPr>
          <w:rFonts w:ascii="Palatino Linotype" w:eastAsiaTheme="minorEastAsia" w:hAnsi="Palatino Linotype" w:cs="Arial"/>
          <w:b/>
          <w:sz w:val="24"/>
        </w:rPr>
        <w:t>Sujeto Obligado</w:t>
      </w:r>
      <w:r w:rsidRPr="002A771B">
        <w:rPr>
          <w:rFonts w:ascii="Palatino Linotype" w:eastAsiaTheme="minorEastAsia" w:hAnsi="Palatino Linotype" w:cs="Arial"/>
          <w:sz w:val="24"/>
        </w:rPr>
        <w:t xml:space="preserve"> será a través de su Tesorería, documentación que se deberá de conservar del año en curso y la de los ejercicios anteriores cuyas cuentas públicas ya hayan sido revisadas y fiscalizadas.</w:t>
      </w:r>
    </w:p>
    <w:p w:rsidR="00184DCA" w:rsidRPr="002A771B" w:rsidRDefault="00184DCA" w:rsidP="00184DCA">
      <w:pPr>
        <w:autoSpaceDE w:val="0"/>
        <w:autoSpaceDN w:val="0"/>
        <w:adjustRightInd w:val="0"/>
        <w:spacing w:line="360" w:lineRule="auto"/>
        <w:ind w:right="49"/>
        <w:jc w:val="both"/>
        <w:rPr>
          <w:rFonts w:ascii="Palatino Linotype" w:eastAsiaTheme="minorEastAsia" w:hAnsi="Palatino Linotype" w:cs="Arial"/>
          <w:sz w:val="24"/>
        </w:rPr>
      </w:pPr>
      <w:r w:rsidRPr="002A771B">
        <w:rPr>
          <w:rFonts w:ascii="Palatino Linotype" w:eastAsiaTheme="minorEastAsia" w:hAnsi="Palatino Linotype" w:cs="Arial"/>
          <w:sz w:val="24"/>
        </w:rPr>
        <w:t>Al respecto, si bien es cierto que el Código Financiero del Estado de México y Municipios crea la obligación de los Municipios para llevar los registros contables y presupuestales, también lo es que dicho ordenamiento jurídico no establece lo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rsidR="00184DCA" w:rsidRPr="002A771B" w:rsidRDefault="00184DCA" w:rsidP="00184DCA">
      <w:pPr>
        <w:autoSpaceDE w:val="0"/>
        <w:autoSpaceDN w:val="0"/>
        <w:adjustRightInd w:val="0"/>
        <w:spacing w:before="240" w:after="240"/>
        <w:ind w:left="851" w:right="902"/>
        <w:jc w:val="both"/>
        <w:rPr>
          <w:rFonts w:ascii="Palatino Linotype" w:eastAsiaTheme="minorEastAsia" w:hAnsi="Palatino Linotype" w:cs="Arial"/>
          <w:i/>
          <w:szCs w:val="20"/>
        </w:rPr>
      </w:pPr>
      <w:r w:rsidRPr="002A771B">
        <w:rPr>
          <w:rFonts w:ascii="Palatino Linotype" w:eastAsiaTheme="minorEastAsia" w:hAnsi="Palatino Linotype" w:cs="Arial"/>
          <w:i/>
          <w:szCs w:val="20"/>
        </w:rPr>
        <w:t>"</w:t>
      </w:r>
      <w:r w:rsidRPr="002A771B">
        <w:rPr>
          <w:rFonts w:ascii="Palatino Linotype" w:eastAsiaTheme="minorEastAsia" w:hAnsi="Palatino Linotype" w:cs="Arial"/>
          <w:b/>
          <w:i/>
          <w:szCs w:val="20"/>
        </w:rPr>
        <w:t>REGISTRO CONTABLE</w:t>
      </w:r>
      <w:r w:rsidRPr="002A771B">
        <w:rPr>
          <w:rFonts w:ascii="Palatino Linotype" w:eastAsiaTheme="minorEastAsia" w:hAnsi="Palatino Linotype" w:cs="Arial"/>
          <w:i/>
          <w:szCs w:val="20"/>
        </w:rPr>
        <w:t xml:space="preserve"> </w:t>
      </w:r>
    </w:p>
    <w:p w:rsidR="00184DCA" w:rsidRPr="002A771B" w:rsidRDefault="00184DCA" w:rsidP="00184DCA">
      <w:pPr>
        <w:autoSpaceDE w:val="0"/>
        <w:autoSpaceDN w:val="0"/>
        <w:adjustRightInd w:val="0"/>
        <w:spacing w:after="120"/>
        <w:ind w:left="851" w:right="900"/>
        <w:jc w:val="both"/>
        <w:rPr>
          <w:rFonts w:ascii="Palatino Linotype" w:eastAsiaTheme="minorEastAsia" w:hAnsi="Palatino Linotype" w:cs="Arial"/>
          <w:i/>
          <w:szCs w:val="20"/>
        </w:rPr>
      </w:pPr>
      <w:r w:rsidRPr="002A771B">
        <w:rPr>
          <w:rFonts w:ascii="Palatino Linotype" w:eastAsiaTheme="minorEastAsia" w:hAnsi="Palatino Linotype" w:cs="Arial"/>
          <w:i/>
          <w:szCs w:val="20"/>
        </w:rPr>
        <w:t xml:space="preserve">Asiento que se realiza en los libros de contabilidad de las actividades relacionadas con el ingreso y egresos de un ente económico. </w:t>
      </w:r>
    </w:p>
    <w:p w:rsidR="002A771B" w:rsidRDefault="002A771B" w:rsidP="00184DCA">
      <w:pPr>
        <w:autoSpaceDE w:val="0"/>
        <w:autoSpaceDN w:val="0"/>
        <w:adjustRightInd w:val="0"/>
        <w:spacing w:after="120"/>
        <w:ind w:left="851" w:right="900"/>
        <w:jc w:val="both"/>
        <w:rPr>
          <w:rFonts w:ascii="Palatino Linotype" w:eastAsiaTheme="minorEastAsia" w:hAnsi="Palatino Linotype" w:cs="Arial"/>
          <w:b/>
          <w:i/>
          <w:sz w:val="20"/>
          <w:szCs w:val="20"/>
        </w:rPr>
      </w:pPr>
    </w:p>
    <w:p w:rsidR="00184DCA" w:rsidRPr="002A771B" w:rsidRDefault="00184DCA" w:rsidP="00184DCA">
      <w:pPr>
        <w:autoSpaceDE w:val="0"/>
        <w:autoSpaceDN w:val="0"/>
        <w:adjustRightInd w:val="0"/>
        <w:spacing w:after="120"/>
        <w:ind w:left="851" w:right="900"/>
        <w:jc w:val="both"/>
        <w:rPr>
          <w:rFonts w:ascii="Palatino Linotype" w:eastAsiaTheme="minorEastAsia" w:hAnsi="Palatino Linotype" w:cs="Arial"/>
          <w:i/>
          <w:szCs w:val="20"/>
        </w:rPr>
      </w:pPr>
      <w:r w:rsidRPr="002A771B">
        <w:rPr>
          <w:rFonts w:ascii="Palatino Linotype" w:eastAsiaTheme="minorEastAsia" w:hAnsi="Palatino Linotype" w:cs="Arial"/>
          <w:b/>
          <w:i/>
          <w:szCs w:val="20"/>
        </w:rPr>
        <w:lastRenderedPageBreak/>
        <w:t>REGISTRO PRESUPUESTARIO</w:t>
      </w:r>
    </w:p>
    <w:p w:rsidR="00184DCA" w:rsidRDefault="00184DCA" w:rsidP="00184DCA">
      <w:pPr>
        <w:autoSpaceDE w:val="0"/>
        <w:autoSpaceDN w:val="0"/>
        <w:adjustRightInd w:val="0"/>
        <w:spacing w:after="120"/>
        <w:ind w:left="851" w:right="900"/>
        <w:jc w:val="both"/>
        <w:rPr>
          <w:rFonts w:ascii="Palatino Linotype" w:eastAsiaTheme="minorEastAsia" w:hAnsi="Palatino Linotype" w:cs="Arial"/>
          <w:i/>
          <w:szCs w:val="20"/>
        </w:rPr>
      </w:pPr>
      <w:r w:rsidRPr="002A771B">
        <w:rPr>
          <w:rFonts w:ascii="Palatino Linotype" w:eastAsiaTheme="minorEastAsia" w:hAnsi="Palatino Linotype" w:cs="Arial"/>
          <w:i/>
          <w:szCs w:val="20"/>
        </w:rPr>
        <w:t>Asiento contable de las erogaciones realizadas por las dependencias y entidades con relación a la asignación, modificación y ejercicio de los recursos presupuestarios que se les hayan autorizado."</w:t>
      </w:r>
    </w:p>
    <w:p w:rsidR="002A771B" w:rsidRPr="002A771B" w:rsidRDefault="002A771B" w:rsidP="00184DCA">
      <w:pPr>
        <w:autoSpaceDE w:val="0"/>
        <w:autoSpaceDN w:val="0"/>
        <w:adjustRightInd w:val="0"/>
        <w:spacing w:after="120"/>
        <w:ind w:left="851" w:right="900"/>
        <w:jc w:val="both"/>
        <w:rPr>
          <w:rFonts w:ascii="Palatino Linotype" w:eastAsiaTheme="minorEastAsia" w:hAnsi="Palatino Linotype" w:cs="Arial"/>
          <w:i/>
          <w:szCs w:val="20"/>
        </w:rPr>
      </w:pPr>
    </w:p>
    <w:p w:rsidR="00184DCA" w:rsidRPr="002A771B" w:rsidRDefault="00184DCA" w:rsidP="00184DCA">
      <w:pPr>
        <w:autoSpaceDE w:val="0"/>
        <w:autoSpaceDN w:val="0"/>
        <w:adjustRightInd w:val="0"/>
        <w:spacing w:before="240" w:after="240" w:line="360" w:lineRule="auto"/>
        <w:ind w:right="51"/>
        <w:jc w:val="both"/>
        <w:rPr>
          <w:rFonts w:ascii="Palatino Linotype" w:eastAsiaTheme="minorEastAsia" w:hAnsi="Palatino Linotype" w:cs="Arial"/>
          <w:sz w:val="24"/>
        </w:rPr>
      </w:pPr>
      <w:r w:rsidRPr="002A771B">
        <w:rPr>
          <w:rFonts w:ascii="Palatino Linotype" w:eastAsiaTheme="minorEastAsia" w:hAnsi="Palatino Linotype" w:cs="Arial"/>
          <w:sz w:val="24"/>
        </w:rPr>
        <w:t>Como bien se desprende de las definiciones, los registros contables y presupuestarios son asientos o anotaciones contables que se realizan tanto de los ingresos como de los egresos, a decir se trata de un control financiero que en el que se reconoce la obligación del Tesorero de llevar dicho registro.</w:t>
      </w:r>
    </w:p>
    <w:p w:rsidR="00184DCA" w:rsidRPr="002A771B" w:rsidRDefault="00184DCA" w:rsidP="00184DCA">
      <w:pPr>
        <w:autoSpaceDE w:val="0"/>
        <w:autoSpaceDN w:val="0"/>
        <w:adjustRightInd w:val="0"/>
        <w:spacing w:before="240" w:after="240" w:line="360" w:lineRule="auto"/>
        <w:ind w:right="51"/>
        <w:jc w:val="both"/>
        <w:rPr>
          <w:rFonts w:ascii="Palatino Linotype" w:eastAsiaTheme="minorEastAsia" w:hAnsi="Palatino Linotype" w:cs="Arial"/>
          <w:sz w:val="24"/>
        </w:rPr>
      </w:pPr>
      <w:r w:rsidRPr="002A771B">
        <w:rPr>
          <w:rFonts w:ascii="Palatino Linotype" w:eastAsiaTheme="minorEastAsia" w:hAnsi="Palatino Linotype" w:cs="Arial"/>
          <w:sz w:val="24"/>
        </w:rPr>
        <w:t xml:space="preserve">No obstante, que como ya ha sido mencionado en la normatividad antes citada, todo registro contable y presupuestal deberá estar soportado con los documentos comprobatorios originales, como lo son las facturas, notas, nominas, póliza de cheque, fichas de depósito, cuentas por liquidar, formularios autorizados para el pago de contribuciones, avisos de cargo o débito, entre otros; los cuales deberán permanecer en custodia y conservación de la Tesorería Municipal y a disposición del Órgano Superior de Fiscalización del Estado de México y de los órganos de control interno, en el caso de los municipios; por un término de cinco años contados a partir del ejercicio presupuestal siguiente al que corresponda, tal y como se establece en el Código Financiero del Estado de México. </w:t>
      </w:r>
    </w:p>
    <w:p w:rsidR="00184DCA" w:rsidRPr="002A771B" w:rsidRDefault="00184DCA" w:rsidP="00184DCA">
      <w:pPr>
        <w:autoSpaceDE w:val="0"/>
        <w:autoSpaceDN w:val="0"/>
        <w:adjustRightInd w:val="0"/>
        <w:spacing w:before="240" w:after="240" w:line="360" w:lineRule="auto"/>
        <w:ind w:right="51"/>
        <w:jc w:val="both"/>
        <w:rPr>
          <w:rFonts w:ascii="Palatino Linotype" w:hAnsi="Palatino Linotype" w:cs="Arial"/>
          <w:sz w:val="24"/>
          <w:lang w:eastAsia="es-MX"/>
        </w:rPr>
      </w:pPr>
      <w:r w:rsidRPr="002A771B">
        <w:rPr>
          <w:rFonts w:ascii="Palatino Linotype" w:eastAsiaTheme="minorEastAsia" w:hAnsi="Palatino Linotype" w:cs="Arial"/>
          <w:sz w:val="24"/>
        </w:rPr>
        <w:t xml:space="preserve">Atento a lo anterior, cabe decir en primer lugar, que si bien  los registro contables y presupuestales deben estar soportado con los documentos comprobatorios originales, no se advierte que el marco normativo señales como documentos comprobatorio, el registro y evidencia de los </w:t>
      </w:r>
      <w:r w:rsidRPr="002A771B">
        <w:rPr>
          <w:rFonts w:ascii="Palatino Linotype" w:hAnsi="Palatino Linotype"/>
          <w:sz w:val="24"/>
        </w:rPr>
        <w:t xml:space="preserve">evento en donde se pueda </w:t>
      </w:r>
      <w:r w:rsidRPr="002A771B">
        <w:rPr>
          <w:rFonts w:ascii="Palatino Linotype" w:hAnsi="Palatino Linotype"/>
          <w:sz w:val="24"/>
        </w:rPr>
        <w:lastRenderedPageBreak/>
        <w:t>visualizar la prestación de servicios</w:t>
      </w:r>
      <w:r w:rsidRPr="002A771B">
        <w:rPr>
          <w:rFonts w:ascii="Palatino Linotype" w:hAnsi="Palatino Linotype" w:cs="Arial"/>
          <w:sz w:val="24"/>
          <w:lang w:eastAsia="es-MX"/>
        </w:rPr>
        <w:t xml:space="preserve">, por lo que solo para el caso, de que obre en archivos deberá ser entregada, caso contrario bastara con el pronunciamiento de </w:t>
      </w:r>
      <w:r w:rsidRPr="002A771B">
        <w:rPr>
          <w:rFonts w:ascii="Palatino Linotype" w:hAnsi="Palatino Linotype" w:cs="Arial"/>
          <w:b/>
          <w:sz w:val="24"/>
          <w:lang w:eastAsia="es-MX"/>
        </w:rPr>
        <w:t xml:space="preserve">Sujeto Obligado </w:t>
      </w:r>
      <w:r w:rsidRPr="002A771B">
        <w:rPr>
          <w:rFonts w:ascii="Palatino Linotype" w:hAnsi="Palatino Linotype" w:cs="Arial"/>
          <w:sz w:val="24"/>
          <w:lang w:eastAsia="es-MX"/>
        </w:rPr>
        <w:t>para tener por colmado el requerimiento de información.</w:t>
      </w:r>
    </w:p>
    <w:p w:rsidR="00184DCA" w:rsidRPr="002A771B" w:rsidRDefault="00184DCA" w:rsidP="00184DCA">
      <w:pPr>
        <w:autoSpaceDE w:val="0"/>
        <w:autoSpaceDN w:val="0"/>
        <w:adjustRightInd w:val="0"/>
        <w:spacing w:before="240" w:after="240" w:line="360" w:lineRule="auto"/>
        <w:ind w:right="51"/>
        <w:jc w:val="both"/>
        <w:rPr>
          <w:rFonts w:ascii="Palatino Linotype" w:hAnsi="Palatino Linotype" w:cs="Arial"/>
          <w:sz w:val="24"/>
          <w:lang w:eastAsia="es-MX"/>
        </w:rPr>
      </w:pPr>
      <w:r w:rsidRPr="002A771B">
        <w:rPr>
          <w:rFonts w:ascii="Palatino Linotype" w:hAnsi="Palatino Linotype" w:cs="Arial"/>
          <w:sz w:val="24"/>
          <w:lang w:eastAsia="es-MX"/>
        </w:rPr>
        <w:t xml:space="preserve">De manera correlativa, es preciso hacer referencia a la definición de </w:t>
      </w:r>
      <w:r w:rsidRPr="002A771B">
        <w:rPr>
          <w:rFonts w:ascii="Palatino Linotype" w:hAnsi="Palatino Linotype" w:cs="Arial"/>
          <w:i/>
          <w:sz w:val="24"/>
          <w:lang w:eastAsia="es-MX"/>
        </w:rPr>
        <w:t>póliza contable</w:t>
      </w:r>
      <w:r w:rsidRPr="002A771B">
        <w:rPr>
          <w:rFonts w:ascii="Palatino Linotype" w:hAnsi="Palatino Linotype" w:cs="Arial"/>
          <w:sz w:val="24"/>
          <w:lang w:eastAsia="es-MX"/>
        </w:rPr>
        <w:t xml:space="preserve">, misma que tampoco se encuentra incluida en los ordenamientos jurídicos, no obstante, que los ya mencionados Glosarios la definen como: </w:t>
      </w:r>
    </w:p>
    <w:p w:rsidR="00184DCA" w:rsidRPr="002A771B" w:rsidRDefault="00184DCA" w:rsidP="00184DCA">
      <w:pPr>
        <w:spacing w:before="120" w:after="120"/>
        <w:ind w:left="851" w:right="899"/>
        <w:jc w:val="both"/>
        <w:rPr>
          <w:rFonts w:ascii="Palatino Linotype" w:hAnsi="Palatino Linotype" w:cs="Arial"/>
          <w:b/>
          <w:i/>
          <w:szCs w:val="20"/>
          <w:lang w:eastAsia="es-MX"/>
        </w:rPr>
      </w:pPr>
      <w:r w:rsidRPr="002A771B">
        <w:rPr>
          <w:rFonts w:ascii="Palatino Linotype" w:hAnsi="Palatino Linotype" w:cs="Arial"/>
          <w:i/>
          <w:szCs w:val="20"/>
          <w:lang w:eastAsia="es-MX"/>
        </w:rPr>
        <w:t>“</w:t>
      </w:r>
      <w:r w:rsidRPr="002A771B">
        <w:rPr>
          <w:rFonts w:ascii="Palatino Linotype" w:hAnsi="Palatino Linotype" w:cs="Arial"/>
          <w:b/>
          <w:i/>
          <w:szCs w:val="20"/>
          <w:lang w:eastAsia="es-MX"/>
        </w:rPr>
        <w:t>PÓLIZA CONTABLE</w:t>
      </w:r>
    </w:p>
    <w:p w:rsidR="00184DCA" w:rsidRDefault="00184DCA" w:rsidP="00184DCA">
      <w:pPr>
        <w:spacing w:before="120" w:after="120"/>
        <w:ind w:left="851" w:right="899"/>
        <w:jc w:val="both"/>
        <w:rPr>
          <w:rFonts w:ascii="Palatino Linotype" w:hAnsi="Palatino Linotype" w:cs="Arial"/>
          <w:i/>
          <w:szCs w:val="20"/>
          <w:lang w:eastAsia="es-MX"/>
        </w:rPr>
      </w:pPr>
      <w:r w:rsidRPr="002A771B">
        <w:rPr>
          <w:rFonts w:ascii="Palatino Linotype" w:hAnsi="Palatino Linotype" w:cs="Arial"/>
          <w:i/>
          <w:szCs w:val="20"/>
          <w:lang w:eastAsia="es-MX"/>
        </w:rPr>
        <w:t>Documento en el cual se asientan en forma individual todas y cada una de las operaciones desarrolladas por una institución, así como la información necesaria para la identificación de dichas operaciones.” (</w:t>
      </w:r>
      <w:proofErr w:type="gramStart"/>
      <w:r w:rsidRPr="002A771B">
        <w:rPr>
          <w:rFonts w:ascii="Palatino Linotype" w:hAnsi="Palatino Linotype" w:cs="Arial"/>
          <w:i/>
          <w:szCs w:val="20"/>
          <w:lang w:eastAsia="es-MX"/>
        </w:rPr>
        <w:t>sic</w:t>
      </w:r>
      <w:proofErr w:type="gramEnd"/>
      <w:r w:rsidRPr="002A771B">
        <w:rPr>
          <w:rFonts w:ascii="Palatino Linotype" w:hAnsi="Palatino Linotype" w:cs="Arial"/>
          <w:i/>
          <w:szCs w:val="20"/>
          <w:lang w:eastAsia="es-MX"/>
        </w:rPr>
        <w:t>)</w:t>
      </w:r>
    </w:p>
    <w:p w:rsidR="002A771B" w:rsidRPr="002A771B" w:rsidRDefault="002A771B" w:rsidP="00184DCA">
      <w:pPr>
        <w:spacing w:before="120" w:after="120"/>
        <w:ind w:left="851" w:right="899"/>
        <w:jc w:val="both"/>
        <w:rPr>
          <w:rFonts w:ascii="Palatino Linotype" w:hAnsi="Palatino Linotype" w:cs="Arial"/>
          <w:i/>
          <w:szCs w:val="20"/>
          <w:lang w:eastAsia="es-MX"/>
        </w:rPr>
      </w:pPr>
    </w:p>
    <w:p w:rsidR="00184DCA" w:rsidRDefault="00184DCA" w:rsidP="00184DCA">
      <w:pPr>
        <w:spacing w:before="240" w:after="240" w:line="360" w:lineRule="auto"/>
        <w:jc w:val="both"/>
        <w:rPr>
          <w:rFonts w:ascii="Palatino Linotype" w:hAnsi="Palatino Linotype" w:cs="Arial"/>
          <w:sz w:val="24"/>
          <w:lang w:eastAsia="es-MX"/>
        </w:rPr>
      </w:pPr>
      <w:r w:rsidRPr="002A771B">
        <w:rPr>
          <w:rFonts w:ascii="Palatino Linotype" w:hAnsi="Palatino Linotype" w:cs="Arial"/>
          <w:sz w:val="24"/>
          <w:lang w:eastAsia="es-MX"/>
        </w:rPr>
        <w:t xml:space="preserve">Así, se advierte que la </w:t>
      </w:r>
      <w:r w:rsidRPr="002A771B">
        <w:rPr>
          <w:rFonts w:ascii="Palatino Linotype" w:hAnsi="Palatino Linotype" w:cs="Arial"/>
          <w:i/>
          <w:sz w:val="24"/>
          <w:lang w:eastAsia="es-MX"/>
        </w:rPr>
        <w:t>póliza contable</w:t>
      </w:r>
      <w:r w:rsidRPr="002A771B">
        <w:rPr>
          <w:rFonts w:ascii="Palatino Linotype" w:hAnsi="Palatino Linotype" w:cs="Arial"/>
          <w:sz w:val="24"/>
          <w:lang w:eastAsia="es-MX"/>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rsidR="00184DCA" w:rsidRPr="002A771B" w:rsidRDefault="00184DCA" w:rsidP="00184DCA">
      <w:pPr>
        <w:spacing w:before="240" w:after="240" w:line="360" w:lineRule="auto"/>
        <w:jc w:val="both"/>
        <w:rPr>
          <w:rFonts w:ascii="Palatino Linotype" w:hAnsi="Palatino Linotype" w:cs="Arial"/>
          <w:sz w:val="24"/>
          <w:lang w:eastAsia="es-MX"/>
        </w:rPr>
      </w:pPr>
      <w:r w:rsidRPr="002A771B">
        <w:rPr>
          <w:rFonts w:ascii="Palatino Linotype" w:hAnsi="Palatino Linotype" w:cs="Arial"/>
          <w:sz w:val="24"/>
          <w:lang w:eastAsia="es-MX"/>
        </w:rPr>
        <w:t xml:space="preserve">En este sentido, existen diversos tipos de pólizas contables de acuerdo a las operaciones realizadas, dentro de las cuales, encontramos las llamadas </w:t>
      </w:r>
      <w:r w:rsidRPr="002A771B">
        <w:rPr>
          <w:rFonts w:ascii="Palatino Linotype" w:hAnsi="Palatino Linotype" w:cs="Arial"/>
          <w:i/>
          <w:sz w:val="24"/>
          <w:lang w:eastAsia="es-MX"/>
        </w:rPr>
        <w:t>pólizas de egresos</w:t>
      </w:r>
      <w:r w:rsidRPr="002A771B">
        <w:rPr>
          <w:rFonts w:ascii="Palatino Linotype" w:hAnsi="Palatino Linotype" w:cs="Arial"/>
          <w:sz w:val="24"/>
          <w:lang w:eastAsia="es-MX"/>
        </w:rPr>
        <w:t xml:space="preserve">, entendidas como aquellas en las cuales se anotan diariamente las operaciones que representan gastos, es decir, salidas de dinero para el </w:t>
      </w:r>
      <w:r w:rsidRPr="002A771B">
        <w:rPr>
          <w:rFonts w:ascii="Palatino Linotype" w:hAnsi="Palatino Linotype" w:cs="Arial"/>
          <w:b/>
          <w:sz w:val="24"/>
          <w:lang w:eastAsia="es-MX"/>
        </w:rPr>
        <w:t>Sujeto Obligado</w:t>
      </w:r>
      <w:r w:rsidRPr="002A771B">
        <w:rPr>
          <w:rFonts w:ascii="Palatino Linotype" w:hAnsi="Palatino Linotype" w:cs="Arial"/>
          <w:sz w:val="24"/>
          <w:lang w:eastAsia="es-MX"/>
        </w:rPr>
        <w:t xml:space="preserve">, las que además, deben encontrarse acompañadas de las documentales que sirven de soporte de dicho movimiento. </w:t>
      </w:r>
    </w:p>
    <w:p w:rsidR="00184DCA" w:rsidRPr="002A771B" w:rsidRDefault="00184DCA" w:rsidP="00184DCA">
      <w:pPr>
        <w:autoSpaceDE w:val="0"/>
        <w:autoSpaceDN w:val="0"/>
        <w:adjustRightInd w:val="0"/>
        <w:spacing w:before="240" w:after="240" w:line="360" w:lineRule="auto"/>
        <w:jc w:val="both"/>
        <w:rPr>
          <w:rFonts w:ascii="Palatino Linotype" w:hAnsi="Palatino Linotype"/>
          <w:sz w:val="24"/>
        </w:rPr>
      </w:pPr>
      <w:r w:rsidRPr="002A771B">
        <w:rPr>
          <w:rFonts w:ascii="Palatino Linotype" w:hAnsi="Palatino Linotype" w:cs="Arial"/>
          <w:sz w:val="24"/>
          <w:lang w:eastAsia="es-MX"/>
        </w:rPr>
        <w:lastRenderedPageBreak/>
        <w:t xml:space="preserve">Aunado a lo anterior, el </w:t>
      </w:r>
      <w:r w:rsidRPr="002A771B">
        <w:rPr>
          <w:rFonts w:ascii="Palatino Linotype" w:hAnsi="Palatino Linotype"/>
          <w:sz w:val="24"/>
        </w:rPr>
        <w:t>Manual para la Planeación, Programación y Presupuestación Municipal para el Ejercicio Fiscal 2019,</w:t>
      </w:r>
      <w:r w:rsidRPr="002A771B">
        <w:rPr>
          <w:rFonts w:ascii="Palatino Linotype" w:hAnsi="Palatino Linotype" w:cs="Arial"/>
          <w:sz w:val="24"/>
        </w:rPr>
        <w:t xml:space="preserve"> permite a los ayuntamientos y entidades públicas municipales, integrar el proyecto del presupuesto </w:t>
      </w:r>
      <w:r w:rsidRPr="002A771B">
        <w:rPr>
          <w:rFonts w:ascii="Palatino Linotype" w:hAnsi="Palatino Linotype"/>
          <w:sz w:val="24"/>
        </w:rPr>
        <w:t>en cumplimiento a lo dispuesto en los artículos 134 de la Constitución Política de los Estados Unidos Mexicanos, 31 Fracción XIX, 98, 99, 100 y 101 fracciones I, II y III de la Ley Orgánica Municipal del Estado de México y los artículos 285, 290, 293, 294 y 295 correspondientes al Título Noveno del Código Financiero del Estado de México y Municipios, que tienen por objeto, consolidar la integración del presupuesto municipal para hacer eficiente, eficaz y transparente el proceso de asignación de recursos.</w:t>
      </w:r>
    </w:p>
    <w:p w:rsidR="00184DCA" w:rsidRPr="002A771B" w:rsidRDefault="00184DCA" w:rsidP="00184DCA">
      <w:pPr>
        <w:autoSpaceDE w:val="0"/>
        <w:autoSpaceDN w:val="0"/>
        <w:adjustRightInd w:val="0"/>
        <w:spacing w:before="240" w:after="240" w:line="360" w:lineRule="auto"/>
        <w:jc w:val="both"/>
        <w:rPr>
          <w:rFonts w:ascii="Palatino Linotype" w:hAnsi="Palatino Linotype"/>
          <w:sz w:val="24"/>
        </w:rPr>
      </w:pPr>
      <w:r w:rsidRPr="002A771B">
        <w:rPr>
          <w:rFonts w:ascii="Palatino Linotype" w:hAnsi="Palatino Linotype"/>
          <w:sz w:val="24"/>
        </w:rPr>
        <w:t>El presupuesto de egresos se integra con los recursos que se destinan al ayuntamiento y a los organismos municipales conforme a lo siguiente:</w:t>
      </w:r>
    </w:p>
    <w:p w:rsidR="00184DCA" w:rsidRPr="002A771B" w:rsidRDefault="00184DCA" w:rsidP="00184DCA">
      <w:pPr>
        <w:pStyle w:val="Default"/>
        <w:spacing w:after="120"/>
        <w:ind w:left="851" w:right="902"/>
        <w:jc w:val="both"/>
        <w:rPr>
          <w:rFonts w:ascii="Palatino Linotype" w:hAnsi="Palatino Linotype"/>
          <w:i/>
          <w:sz w:val="22"/>
          <w:szCs w:val="20"/>
        </w:rPr>
      </w:pPr>
      <w:r w:rsidRPr="002A771B">
        <w:rPr>
          <w:rFonts w:ascii="Palatino Linotype" w:hAnsi="Palatino Linotype"/>
          <w:b/>
          <w:i/>
          <w:sz w:val="22"/>
          <w:szCs w:val="20"/>
        </w:rPr>
        <w:t xml:space="preserve"> “Artículo 61.-</w:t>
      </w:r>
      <w:r w:rsidRPr="002A771B">
        <w:rPr>
          <w:rFonts w:ascii="Palatino Linotype" w:hAnsi="Palatino Linotype"/>
          <w:i/>
          <w:sz w:val="22"/>
          <w:szCs w:val="20"/>
        </w:rPr>
        <w:t xml:space="preserve"> Además de la información prevista en las respectivas leyes en materia financiera, fiscal y presupuestaria y la información señalada en los artículos 46 a 48 de esta Ley, la Federación, las entidades federativas, los municipios, y en su caso, las demarcaciones territoriales del Distrito Federal, incluirán en sus respectivas leyes de ingresos y presupuestos de egresos u ordenamientos equivalentes, apartados específicos con la información siguiente:</w:t>
      </w:r>
    </w:p>
    <w:p w:rsidR="00184DCA" w:rsidRPr="002A771B" w:rsidRDefault="00184DCA" w:rsidP="00184DCA">
      <w:pPr>
        <w:pStyle w:val="Default"/>
        <w:spacing w:after="120"/>
        <w:ind w:left="1134" w:right="902"/>
        <w:jc w:val="both"/>
        <w:rPr>
          <w:rFonts w:ascii="Palatino Linotype" w:hAnsi="Palatino Linotype"/>
          <w:i/>
          <w:sz w:val="22"/>
          <w:szCs w:val="20"/>
        </w:rPr>
      </w:pPr>
      <w:r w:rsidRPr="002A771B">
        <w:rPr>
          <w:rFonts w:ascii="Palatino Linotype" w:hAnsi="Palatino Linotype"/>
          <w:i/>
          <w:sz w:val="22"/>
          <w:szCs w:val="20"/>
        </w:rPr>
        <w:t>(…)</w:t>
      </w:r>
    </w:p>
    <w:p w:rsidR="00184DCA" w:rsidRPr="002A771B" w:rsidRDefault="00184DCA" w:rsidP="00184DCA">
      <w:pPr>
        <w:pStyle w:val="Default"/>
        <w:spacing w:after="120"/>
        <w:ind w:left="1134" w:right="902"/>
        <w:jc w:val="both"/>
        <w:rPr>
          <w:rFonts w:ascii="Palatino Linotype" w:hAnsi="Palatino Linotype"/>
          <w:i/>
          <w:sz w:val="22"/>
          <w:szCs w:val="20"/>
        </w:rPr>
      </w:pPr>
      <w:r w:rsidRPr="002A771B">
        <w:rPr>
          <w:rFonts w:ascii="Palatino Linotype" w:hAnsi="Palatino Linotype"/>
          <w:i/>
          <w:sz w:val="22"/>
          <w:szCs w:val="20"/>
        </w:rPr>
        <w:t xml:space="preserve">II. Presupuestos de Egresos: </w:t>
      </w:r>
    </w:p>
    <w:p w:rsidR="00184DCA" w:rsidRPr="002A771B" w:rsidRDefault="00184DCA" w:rsidP="00184DCA">
      <w:pPr>
        <w:pStyle w:val="Default"/>
        <w:spacing w:after="120"/>
        <w:ind w:left="1418" w:right="902"/>
        <w:jc w:val="both"/>
        <w:rPr>
          <w:rFonts w:ascii="Palatino Linotype" w:hAnsi="Palatino Linotype"/>
          <w:i/>
          <w:sz w:val="22"/>
          <w:szCs w:val="20"/>
        </w:rPr>
      </w:pPr>
      <w:r w:rsidRPr="002A771B">
        <w:rPr>
          <w:rFonts w:ascii="Palatino Linotype" w:hAnsi="Palatino Linotype"/>
          <w:i/>
          <w:sz w:val="22"/>
          <w:szCs w:val="20"/>
        </w:rPr>
        <w:t xml:space="preserve">a) Las prioridades de gasto, los programas y proyectos, así como la distribución del presupuesto, detallando el gasto en servicios personales, incluyendo el analítico de plazas y desglosando todas las remuneraciones; las contrataciones de servicios por honorarios y, en su caso, previsiones para personal eventual; pensiones; gastos de operación, incluyendo gasto en comunicación social; gasto de inversión; así como gasto correspondiente a compromisos plurianuales, </w:t>
      </w:r>
      <w:r w:rsidRPr="002A771B">
        <w:rPr>
          <w:rFonts w:ascii="Palatino Linotype" w:hAnsi="Palatino Linotype"/>
          <w:i/>
          <w:sz w:val="22"/>
          <w:szCs w:val="20"/>
        </w:rPr>
        <w:lastRenderedPageBreak/>
        <w:t xml:space="preserve">proyectos de asociaciones público privadas y proyectos de prestación de servicios, entre otros; </w:t>
      </w:r>
    </w:p>
    <w:p w:rsidR="00184DCA" w:rsidRPr="002A771B" w:rsidRDefault="00184DCA" w:rsidP="00184DCA">
      <w:pPr>
        <w:pStyle w:val="Default"/>
        <w:spacing w:after="120"/>
        <w:ind w:left="1418" w:right="902"/>
        <w:jc w:val="both"/>
        <w:rPr>
          <w:rFonts w:ascii="Palatino Linotype" w:hAnsi="Palatino Linotype"/>
          <w:i/>
          <w:sz w:val="22"/>
          <w:szCs w:val="20"/>
        </w:rPr>
      </w:pPr>
      <w:r w:rsidRPr="002A771B">
        <w:rPr>
          <w:rFonts w:ascii="Palatino Linotype" w:hAnsi="Palatino Linotype"/>
          <w:i/>
          <w:sz w:val="22"/>
          <w:szCs w:val="20"/>
        </w:rPr>
        <w:t xml:space="preserve">b) El listado de programas así como sus indicadores estratégicos y de gestión aprobados, y </w:t>
      </w:r>
    </w:p>
    <w:p w:rsidR="00184DCA" w:rsidRPr="002A771B" w:rsidRDefault="00184DCA" w:rsidP="00184DCA">
      <w:pPr>
        <w:pStyle w:val="Default"/>
        <w:spacing w:after="120"/>
        <w:ind w:left="1418" w:right="902"/>
        <w:jc w:val="both"/>
        <w:rPr>
          <w:rFonts w:ascii="Palatino Linotype" w:hAnsi="Palatino Linotype"/>
          <w:i/>
          <w:sz w:val="22"/>
          <w:szCs w:val="20"/>
        </w:rPr>
      </w:pPr>
      <w:r w:rsidRPr="002A771B">
        <w:rPr>
          <w:rFonts w:ascii="Palatino Linotype" w:hAnsi="Palatino Linotype"/>
          <w:i/>
          <w:sz w:val="22"/>
          <w:szCs w:val="20"/>
        </w:rPr>
        <w:t xml:space="preserve">c) La aplicación de los recursos conforme a las clasificaciones administrativa, funcional, programática, económica y, en su caso, geográfica y sus interrelaciones que faciliten el análisis para valorar la eficiencia y eficacia en el uso y destino de los recursos y sus resultados. </w:t>
      </w:r>
    </w:p>
    <w:p w:rsidR="00184DCA" w:rsidRPr="002A771B" w:rsidRDefault="00184DCA" w:rsidP="00184DCA">
      <w:pPr>
        <w:pStyle w:val="Default"/>
        <w:spacing w:after="120"/>
        <w:ind w:left="1134" w:right="902"/>
        <w:jc w:val="both"/>
        <w:rPr>
          <w:rFonts w:ascii="Palatino Linotype" w:hAnsi="Palatino Linotype"/>
          <w:i/>
          <w:sz w:val="22"/>
          <w:szCs w:val="20"/>
        </w:rPr>
      </w:pPr>
      <w:r w:rsidRPr="002A771B">
        <w:rPr>
          <w:rFonts w:ascii="Palatino Linotype" w:hAnsi="Palatino Linotype"/>
          <w:i/>
          <w:sz w:val="22"/>
          <w:szCs w:val="20"/>
        </w:rPr>
        <w:t>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artículo 134 de la Constitución Política de los Estados Unidos Mexicanos…”</w:t>
      </w:r>
    </w:p>
    <w:p w:rsidR="00184DCA" w:rsidRPr="002A771B" w:rsidRDefault="00184DCA" w:rsidP="00184DCA">
      <w:pPr>
        <w:autoSpaceDE w:val="0"/>
        <w:autoSpaceDN w:val="0"/>
        <w:adjustRightInd w:val="0"/>
        <w:spacing w:before="240" w:after="240" w:line="360" w:lineRule="auto"/>
        <w:ind w:right="-91"/>
        <w:jc w:val="both"/>
        <w:rPr>
          <w:rFonts w:ascii="Palatino Linotype" w:hAnsi="Palatino Linotype" w:cs="Arial"/>
          <w:sz w:val="24"/>
        </w:rPr>
      </w:pPr>
      <w:r w:rsidRPr="002A771B">
        <w:rPr>
          <w:rFonts w:ascii="Palatino Linotype" w:hAnsi="Palatino Linotype"/>
          <w:sz w:val="24"/>
        </w:rPr>
        <w:t xml:space="preserve">Instrumento que permite a los ayuntamientos y a las entidades públicas municipales, componer la asignación de los recursos públicos con un enfoque de resultados de conformidad con lo establecido en los ordenamientos legales, no obstante que el artículo 292 Código Financiero del Estado de México y Municipios, </w:t>
      </w:r>
      <w:r w:rsidRPr="002A771B">
        <w:rPr>
          <w:rFonts w:ascii="Palatino Linotype" w:hAnsi="Palatino Linotype" w:cs="Arial"/>
          <w:sz w:val="24"/>
        </w:rPr>
        <w:t>dispone que para el caso de los municipios, el presupuesto de ingresos se integrará con los recursos que se destinen al Ayuntamiento y a los organismos municipales, conforme a la siguiente distribución:</w:t>
      </w:r>
    </w:p>
    <w:p w:rsidR="00184DCA" w:rsidRDefault="00184DCA" w:rsidP="00184DCA">
      <w:pPr>
        <w:pStyle w:val="Default"/>
        <w:spacing w:before="240" w:after="240" w:line="360" w:lineRule="auto"/>
        <w:ind w:left="567" w:right="51"/>
        <w:jc w:val="both"/>
        <w:rPr>
          <w:rFonts w:ascii="Palatino Linotype" w:hAnsi="Palatino Linotype"/>
        </w:rPr>
      </w:pPr>
      <w:r w:rsidRPr="00151A27">
        <w:rPr>
          <w:rFonts w:ascii="Palatino Linotype" w:hAnsi="Palatino Linotype"/>
        </w:rPr>
        <w:t xml:space="preserve">I. El gasto programable comprende los siguientes capítulos: </w:t>
      </w:r>
    </w:p>
    <w:p w:rsidR="00184DCA" w:rsidRPr="002A771B" w:rsidRDefault="00184DCA" w:rsidP="00184DCA">
      <w:pPr>
        <w:autoSpaceDE w:val="0"/>
        <w:autoSpaceDN w:val="0"/>
        <w:adjustRightInd w:val="0"/>
        <w:spacing w:after="120"/>
        <w:ind w:left="851"/>
        <w:jc w:val="both"/>
        <w:rPr>
          <w:rFonts w:ascii="Palatino Linotype" w:hAnsi="Palatino Linotype"/>
          <w:sz w:val="24"/>
        </w:rPr>
      </w:pPr>
      <w:r w:rsidRPr="002A771B">
        <w:rPr>
          <w:rFonts w:ascii="Palatino Linotype" w:hAnsi="Palatino Linotype"/>
          <w:sz w:val="24"/>
        </w:rPr>
        <w:t xml:space="preserve">a). 1000 Servicios Personales. </w:t>
      </w:r>
    </w:p>
    <w:p w:rsidR="00184DCA" w:rsidRPr="002A771B" w:rsidRDefault="00184DCA" w:rsidP="00184DCA">
      <w:pPr>
        <w:autoSpaceDE w:val="0"/>
        <w:autoSpaceDN w:val="0"/>
        <w:adjustRightInd w:val="0"/>
        <w:spacing w:after="120"/>
        <w:ind w:left="851"/>
        <w:jc w:val="both"/>
        <w:rPr>
          <w:rFonts w:ascii="Palatino Linotype" w:hAnsi="Palatino Linotype"/>
          <w:b/>
          <w:sz w:val="24"/>
        </w:rPr>
      </w:pPr>
      <w:r w:rsidRPr="002A771B">
        <w:rPr>
          <w:rFonts w:ascii="Palatino Linotype" w:hAnsi="Palatino Linotype"/>
          <w:b/>
          <w:sz w:val="24"/>
        </w:rPr>
        <w:t xml:space="preserve">b). 2000 Materiales y Suministros. </w:t>
      </w:r>
    </w:p>
    <w:p w:rsidR="00184DCA" w:rsidRPr="002A771B" w:rsidRDefault="00184DCA" w:rsidP="00184DCA">
      <w:pPr>
        <w:autoSpaceDE w:val="0"/>
        <w:autoSpaceDN w:val="0"/>
        <w:adjustRightInd w:val="0"/>
        <w:spacing w:after="120"/>
        <w:ind w:left="851"/>
        <w:jc w:val="both"/>
        <w:rPr>
          <w:rFonts w:ascii="Palatino Linotype" w:hAnsi="Palatino Linotype"/>
          <w:sz w:val="24"/>
        </w:rPr>
      </w:pPr>
      <w:r w:rsidRPr="002A771B">
        <w:rPr>
          <w:rFonts w:ascii="Palatino Linotype" w:hAnsi="Palatino Linotype"/>
          <w:sz w:val="24"/>
        </w:rPr>
        <w:t xml:space="preserve">c). 3000 Servicios Generales. </w:t>
      </w:r>
    </w:p>
    <w:p w:rsidR="00184DCA" w:rsidRPr="002A771B" w:rsidRDefault="00184DCA" w:rsidP="00184DCA">
      <w:pPr>
        <w:autoSpaceDE w:val="0"/>
        <w:autoSpaceDN w:val="0"/>
        <w:adjustRightInd w:val="0"/>
        <w:spacing w:after="120"/>
        <w:ind w:left="851"/>
        <w:jc w:val="both"/>
        <w:rPr>
          <w:rFonts w:ascii="Palatino Linotype" w:hAnsi="Palatino Linotype"/>
          <w:sz w:val="24"/>
        </w:rPr>
      </w:pPr>
      <w:r w:rsidRPr="002A771B">
        <w:rPr>
          <w:rFonts w:ascii="Palatino Linotype" w:hAnsi="Palatino Linotype"/>
          <w:sz w:val="24"/>
        </w:rPr>
        <w:t xml:space="preserve">d).4000 Transferencias, Asignaciones, Subsidios y otras ayudas. </w:t>
      </w:r>
    </w:p>
    <w:p w:rsidR="00184DCA" w:rsidRPr="002A771B" w:rsidRDefault="00184DCA" w:rsidP="00184DCA">
      <w:pPr>
        <w:autoSpaceDE w:val="0"/>
        <w:autoSpaceDN w:val="0"/>
        <w:adjustRightInd w:val="0"/>
        <w:spacing w:after="120"/>
        <w:ind w:left="851"/>
        <w:jc w:val="both"/>
        <w:rPr>
          <w:rFonts w:ascii="Palatino Linotype" w:hAnsi="Palatino Linotype"/>
          <w:sz w:val="24"/>
        </w:rPr>
      </w:pPr>
      <w:r w:rsidRPr="002A771B">
        <w:rPr>
          <w:rFonts w:ascii="Palatino Linotype" w:hAnsi="Palatino Linotype"/>
          <w:sz w:val="24"/>
        </w:rPr>
        <w:t xml:space="preserve">e). 5000 Bienes Muebles, Inmuebles e Intangibles. </w:t>
      </w:r>
    </w:p>
    <w:p w:rsidR="00184DCA" w:rsidRPr="002A771B" w:rsidRDefault="00184DCA" w:rsidP="00184DCA">
      <w:pPr>
        <w:autoSpaceDE w:val="0"/>
        <w:autoSpaceDN w:val="0"/>
        <w:adjustRightInd w:val="0"/>
        <w:spacing w:after="120"/>
        <w:ind w:left="851"/>
        <w:jc w:val="both"/>
        <w:rPr>
          <w:rFonts w:ascii="Palatino Linotype" w:hAnsi="Palatino Linotype"/>
          <w:sz w:val="24"/>
        </w:rPr>
      </w:pPr>
      <w:r w:rsidRPr="002A771B">
        <w:rPr>
          <w:rFonts w:ascii="Palatino Linotype" w:hAnsi="Palatino Linotype"/>
          <w:sz w:val="24"/>
        </w:rPr>
        <w:lastRenderedPageBreak/>
        <w:t xml:space="preserve">f). 6000 Inversión Pública. </w:t>
      </w:r>
    </w:p>
    <w:p w:rsidR="00184DCA" w:rsidRPr="002A771B" w:rsidRDefault="00184DCA" w:rsidP="00184DCA">
      <w:pPr>
        <w:autoSpaceDE w:val="0"/>
        <w:autoSpaceDN w:val="0"/>
        <w:adjustRightInd w:val="0"/>
        <w:spacing w:after="120"/>
        <w:ind w:left="851"/>
        <w:jc w:val="both"/>
        <w:rPr>
          <w:rFonts w:ascii="Palatino Linotype" w:hAnsi="Palatino Linotype"/>
          <w:sz w:val="24"/>
        </w:rPr>
      </w:pPr>
      <w:r w:rsidRPr="002A771B">
        <w:rPr>
          <w:rFonts w:ascii="Palatino Linotype" w:hAnsi="Palatino Linotype"/>
          <w:sz w:val="24"/>
        </w:rPr>
        <w:t>g). 7000 Inversiones Financieras y otras provisiones…</w:t>
      </w:r>
    </w:p>
    <w:p w:rsidR="00184DCA" w:rsidRPr="002A771B" w:rsidRDefault="00184DCA" w:rsidP="00184DCA">
      <w:pPr>
        <w:autoSpaceDE w:val="0"/>
        <w:autoSpaceDN w:val="0"/>
        <w:adjustRightInd w:val="0"/>
        <w:spacing w:after="120"/>
        <w:ind w:left="567"/>
        <w:jc w:val="both"/>
        <w:rPr>
          <w:rFonts w:ascii="Palatino Linotype" w:hAnsi="Palatino Linotype"/>
          <w:sz w:val="24"/>
        </w:rPr>
      </w:pPr>
      <w:r w:rsidRPr="002A771B">
        <w:rPr>
          <w:rFonts w:ascii="Palatino Linotype" w:hAnsi="Palatino Linotype"/>
          <w:sz w:val="24"/>
        </w:rPr>
        <w:t xml:space="preserve">II. El gasto no programable comprende los siguientes capítulos: </w:t>
      </w:r>
    </w:p>
    <w:p w:rsidR="00184DCA" w:rsidRPr="002A771B" w:rsidRDefault="00184DCA" w:rsidP="00184DCA">
      <w:pPr>
        <w:autoSpaceDE w:val="0"/>
        <w:autoSpaceDN w:val="0"/>
        <w:adjustRightInd w:val="0"/>
        <w:spacing w:after="120"/>
        <w:ind w:left="851"/>
        <w:jc w:val="both"/>
        <w:rPr>
          <w:rFonts w:ascii="Palatino Linotype" w:hAnsi="Palatino Linotype"/>
          <w:sz w:val="24"/>
        </w:rPr>
      </w:pPr>
      <w:r w:rsidRPr="002A771B">
        <w:rPr>
          <w:rFonts w:ascii="Palatino Linotype" w:hAnsi="Palatino Linotype"/>
          <w:sz w:val="24"/>
        </w:rPr>
        <w:t xml:space="preserve">a). 8000 Participaciones y Aportaciones. </w:t>
      </w:r>
    </w:p>
    <w:p w:rsidR="00184DCA" w:rsidRPr="002A771B" w:rsidRDefault="00184DCA" w:rsidP="00184DCA">
      <w:pPr>
        <w:autoSpaceDE w:val="0"/>
        <w:autoSpaceDN w:val="0"/>
        <w:adjustRightInd w:val="0"/>
        <w:spacing w:after="120"/>
        <w:ind w:left="851"/>
        <w:jc w:val="both"/>
        <w:rPr>
          <w:rFonts w:ascii="Palatino Linotype" w:hAnsi="Palatino Linotype" w:cs="Arial"/>
          <w:sz w:val="24"/>
        </w:rPr>
      </w:pPr>
      <w:r w:rsidRPr="002A771B">
        <w:rPr>
          <w:rFonts w:ascii="Palatino Linotype" w:hAnsi="Palatino Linotype"/>
          <w:sz w:val="24"/>
        </w:rPr>
        <w:t>b). 9000 Deuda Pública.</w:t>
      </w:r>
    </w:p>
    <w:p w:rsidR="00184DCA" w:rsidRPr="002A771B" w:rsidRDefault="00184DCA" w:rsidP="00184DCA">
      <w:pPr>
        <w:autoSpaceDE w:val="0"/>
        <w:autoSpaceDN w:val="0"/>
        <w:adjustRightInd w:val="0"/>
        <w:spacing w:before="240" w:after="240" w:line="360" w:lineRule="auto"/>
        <w:jc w:val="both"/>
        <w:rPr>
          <w:rFonts w:ascii="Palatino Linotype" w:hAnsi="Palatino Linotype" w:cs="Arial"/>
          <w:color w:val="222222"/>
          <w:sz w:val="24"/>
        </w:rPr>
      </w:pPr>
      <w:r w:rsidRPr="002A771B">
        <w:rPr>
          <w:rFonts w:ascii="Palatino Linotype" w:hAnsi="Palatino Linotype" w:cs="Arial"/>
          <w:sz w:val="24"/>
        </w:rPr>
        <w:t>Así, los diversos</w:t>
      </w:r>
      <w:r w:rsidRPr="002A771B">
        <w:rPr>
          <w:rFonts w:ascii="Palatino Linotype" w:eastAsia="Arial Unicode MS" w:hAnsi="Palatino Linotype" w:cs="Arial"/>
          <w:sz w:val="24"/>
        </w:rPr>
        <w:t xml:space="preserve"> artículos 349 y </w:t>
      </w:r>
      <w:r w:rsidRPr="002A771B">
        <w:rPr>
          <w:rFonts w:ascii="Palatino Linotype" w:hAnsi="Palatino Linotype" w:cs="Arial"/>
          <w:color w:val="222222"/>
          <w:sz w:val="24"/>
        </w:rPr>
        <w:t xml:space="preserve">350 disponen que </w:t>
      </w:r>
      <w:r w:rsidRPr="002A771B">
        <w:rPr>
          <w:rFonts w:ascii="Palatino Linotype" w:hAnsi="Palatino Linotype" w:cs="Arial"/>
          <w:sz w:val="24"/>
        </w:rPr>
        <w:t xml:space="preserve">las </w:t>
      </w:r>
      <w:r w:rsidRPr="002A771B">
        <w:rPr>
          <w:rFonts w:ascii="Palatino Linotype" w:hAnsi="Palatino Linotype"/>
          <w:sz w:val="24"/>
        </w:rPr>
        <w:t>Dependencias, Entidades Públicas y unidades administrativas</w:t>
      </w:r>
      <w:r w:rsidRPr="002A771B">
        <w:rPr>
          <w:sz w:val="24"/>
        </w:rPr>
        <w:t xml:space="preserve"> </w:t>
      </w:r>
      <w:r w:rsidRPr="002A771B">
        <w:rPr>
          <w:rFonts w:ascii="Palatino Linotype" w:hAnsi="Palatino Linotype" w:cs="Arial"/>
          <w:sz w:val="24"/>
        </w:rPr>
        <w:t xml:space="preserve"> deben remitir mensualmente dentro de los primeros veinte días al Órgano Superior de Fiscalización del Estado de México (OSFEM), </w:t>
      </w:r>
      <w:r w:rsidRPr="002A771B">
        <w:rPr>
          <w:rFonts w:ascii="Palatino Linotype" w:hAnsi="Palatino Linotype" w:cs="Arial"/>
          <w:color w:val="222222"/>
          <w:sz w:val="24"/>
        </w:rPr>
        <w:t xml:space="preserve">para su análisis y evaluación, la información patrimonial, presupuestal, de la obra pública y de nómina, </w:t>
      </w:r>
      <w:r w:rsidRPr="002A771B">
        <w:rPr>
          <w:rFonts w:ascii="Palatino Linotype" w:hAnsi="Palatino Linotype" w:cs="Arial"/>
          <w:sz w:val="24"/>
        </w:rPr>
        <w:t>según se puede leer enseguida</w:t>
      </w:r>
      <w:r w:rsidRPr="002A771B">
        <w:rPr>
          <w:rFonts w:ascii="Palatino Linotype" w:hAnsi="Palatino Linotype" w:cs="Arial"/>
          <w:color w:val="222222"/>
          <w:sz w:val="24"/>
        </w:rPr>
        <w:t>:</w:t>
      </w:r>
    </w:p>
    <w:p w:rsidR="00184DCA" w:rsidRPr="002A771B" w:rsidRDefault="00184DCA" w:rsidP="00184DCA">
      <w:pPr>
        <w:autoSpaceDE w:val="0"/>
        <w:autoSpaceDN w:val="0"/>
        <w:adjustRightInd w:val="0"/>
        <w:spacing w:after="120"/>
        <w:ind w:left="851" w:right="902"/>
        <w:jc w:val="both"/>
        <w:rPr>
          <w:rFonts w:ascii="Palatino Linotype" w:hAnsi="Palatino Linotype"/>
          <w:i/>
          <w:szCs w:val="20"/>
        </w:rPr>
      </w:pPr>
      <w:r w:rsidRPr="002A771B">
        <w:rPr>
          <w:rFonts w:ascii="Palatino Linotype" w:hAnsi="Palatino Linotype"/>
          <w:b/>
          <w:i/>
          <w:szCs w:val="20"/>
        </w:rPr>
        <w:t>“Artículo 349.-</w:t>
      </w:r>
      <w:r w:rsidRPr="002A771B">
        <w:rPr>
          <w:rFonts w:ascii="Palatino Linotype" w:hAnsi="Palatino Linotype"/>
          <w:i/>
          <w:szCs w:val="20"/>
        </w:rPr>
        <w:t xml:space="preserve"> Las Dependencias, Entidades Públicas y unidades administrativas proporcionarán con la periodicidad que determinen la Secretaría y las tesorerías, la información contable que comprenderá la patrimonial y presupuestal, para la integración de los estados financieros. En caso de que no se proporcione la información o la que reciban no cumpla con la forma y plazos establecidos por éstas, podrán suspender la ministración de recursos, hasta en tanto se regularicen. </w:t>
      </w:r>
    </w:p>
    <w:p w:rsidR="00184DCA" w:rsidRPr="002A771B" w:rsidRDefault="00184DCA" w:rsidP="00184DCA">
      <w:pPr>
        <w:autoSpaceDE w:val="0"/>
        <w:autoSpaceDN w:val="0"/>
        <w:adjustRightInd w:val="0"/>
        <w:spacing w:after="120"/>
        <w:ind w:left="851" w:right="902"/>
        <w:jc w:val="both"/>
        <w:rPr>
          <w:rFonts w:ascii="Palatino Linotype" w:hAnsi="Palatino Linotype"/>
          <w:i/>
          <w:szCs w:val="20"/>
        </w:rPr>
      </w:pPr>
      <w:r w:rsidRPr="002A771B">
        <w:rPr>
          <w:rFonts w:ascii="Palatino Linotype" w:hAnsi="Palatino Linotype"/>
          <w:b/>
          <w:i/>
          <w:szCs w:val="20"/>
        </w:rPr>
        <w:t>Artículo 350.-</w:t>
      </w:r>
      <w:r w:rsidRPr="002A771B">
        <w:rPr>
          <w:rFonts w:ascii="Palatino Linotype" w:hAnsi="Palatino Linotype"/>
          <w:i/>
          <w:szCs w:val="20"/>
        </w:rPr>
        <w:t xml:space="preserve"> Mensualmente dentro de los primeros veinte días hábiles, la Secretaría y las Tesorerías, enviarán para su análisis y evaluación al Órgano Superior de Fiscalización del Estado de México, la siguiente información: </w:t>
      </w:r>
    </w:p>
    <w:p w:rsidR="00184DCA" w:rsidRPr="002A771B" w:rsidRDefault="00184DCA" w:rsidP="00184DCA">
      <w:pPr>
        <w:autoSpaceDE w:val="0"/>
        <w:autoSpaceDN w:val="0"/>
        <w:adjustRightInd w:val="0"/>
        <w:ind w:left="1134" w:right="902"/>
        <w:jc w:val="both"/>
        <w:rPr>
          <w:rFonts w:ascii="Palatino Linotype" w:hAnsi="Palatino Linotype"/>
          <w:i/>
          <w:szCs w:val="20"/>
        </w:rPr>
      </w:pPr>
      <w:r w:rsidRPr="002A771B">
        <w:rPr>
          <w:rFonts w:ascii="Palatino Linotype" w:hAnsi="Palatino Linotype"/>
          <w:i/>
          <w:szCs w:val="20"/>
        </w:rPr>
        <w:t xml:space="preserve">I. Información patrimonial. </w:t>
      </w:r>
    </w:p>
    <w:p w:rsidR="00184DCA" w:rsidRPr="002A771B" w:rsidRDefault="00184DCA" w:rsidP="00184DCA">
      <w:pPr>
        <w:autoSpaceDE w:val="0"/>
        <w:autoSpaceDN w:val="0"/>
        <w:adjustRightInd w:val="0"/>
        <w:ind w:left="1134" w:right="902"/>
        <w:jc w:val="both"/>
        <w:rPr>
          <w:rFonts w:ascii="Palatino Linotype" w:hAnsi="Palatino Linotype"/>
          <w:i/>
          <w:szCs w:val="20"/>
        </w:rPr>
      </w:pPr>
      <w:r w:rsidRPr="002A771B">
        <w:rPr>
          <w:rFonts w:ascii="Palatino Linotype" w:hAnsi="Palatino Linotype"/>
          <w:i/>
          <w:szCs w:val="20"/>
        </w:rPr>
        <w:t xml:space="preserve">II. Información presupuestal. </w:t>
      </w:r>
    </w:p>
    <w:p w:rsidR="00184DCA" w:rsidRPr="002A771B" w:rsidRDefault="00184DCA" w:rsidP="00184DCA">
      <w:pPr>
        <w:autoSpaceDE w:val="0"/>
        <w:autoSpaceDN w:val="0"/>
        <w:adjustRightInd w:val="0"/>
        <w:ind w:left="1134" w:right="902"/>
        <w:jc w:val="both"/>
        <w:rPr>
          <w:rFonts w:ascii="Palatino Linotype" w:hAnsi="Palatino Linotype"/>
          <w:i/>
          <w:szCs w:val="20"/>
        </w:rPr>
      </w:pPr>
      <w:r w:rsidRPr="002A771B">
        <w:rPr>
          <w:rFonts w:ascii="Palatino Linotype" w:hAnsi="Palatino Linotype"/>
          <w:i/>
          <w:szCs w:val="20"/>
        </w:rPr>
        <w:t xml:space="preserve">III. Información de la obra pública. </w:t>
      </w:r>
    </w:p>
    <w:p w:rsidR="00184DCA" w:rsidRPr="002A771B" w:rsidRDefault="00184DCA" w:rsidP="00184DCA">
      <w:pPr>
        <w:autoSpaceDE w:val="0"/>
        <w:autoSpaceDN w:val="0"/>
        <w:adjustRightInd w:val="0"/>
        <w:ind w:left="1134" w:right="902"/>
        <w:jc w:val="both"/>
        <w:rPr>
          <w:rFonts w:ascii="Palatino Linotype" w:hAnsi="Palatino Linotype" w:cs="Arial"/>
          <w:i/>
          <w:color w:val="222222"/>
          <w:szCs w:val="20"/>
        </w:rPr>
      </w:pPr>
      <w:r w:rsidRPr="002A771B">
        <w:rPr>
          <w:rFonts w:ascii="Palatino Linotype" w:hAnsi="Palatino Linotype"/>
          <w:i/>
          <w:szCs w:val="20"/>
        </w:rPr>
        <w:t>IV. Información de nómina.”</w:t>
      </w:r>
    </w:p>
    <w:p w:rsidR="00184DCA" w:rsidRPr="002A771B" w:rsidRDefault="00184DCA" w:rsidP="00184DCA">
      <w:pPr>
        <w:shd w:val="clear" w:color="auto" w:fill="FFFFFF"/>
        <w:spacing w:before="240" w:after="240" w:line="360" w:lineRule="auto"/>
        <w:jc w:val="both"/>
        <w:rPr>
          <w:rFonts w:ascii="Palatino Linotype" w:hAnsi="Palatino Linotype" w:cs="Arial"/>
          <w:sz w:val="24"/>
          <w:lang w:eastAsia="es-MX"/>
        </w:rPr>
      </w:pPr>
      <w:r w:rsidRPr="002A771B">
        <w:rPr>
          <w:rFonts w:ascii="Palatino Linotype" w:hAnsi="Palatino Linotype" w:cs="Arial"/>
          <w:bCs/>
          <w:sz w:val="24"/>
        </w:rPr>
        <w:t xml:space="preserve">Misma que debe elaborarse mensualmente conforme a lo </w:t>
      </w:r>
      <w:r w:rsidRPr="002A771B">
        <w:rPr>
          <w:rFonts w:ascii="Palatino Linotype" w:hAnsi="Palatino Linotype" w:cs="Arial"/>
          <w:sz w:val="24"/>
          <w:lang w:eastAsia="es-MX"/>
        </w:rPr>
        <w:t xml:space="preserve">dispuesto por los Lineamientos para la Integración del Informe Mensual, emitidos por el OSFEM, </w:t>
      </w:r>
      <w:r w:rsidRPr="002A771B">
        <w:rPr>
          <w:rFonts w:ascii="Palatino Linotype" w:hAnsi="Palatino Linotype" w:cs="Arial"/>
          <w:sz w:val="24"/>
          <w:lang w:eastAsia="es-MX"/>
        </w:rPr>
        <w:lastRenderedPageBreak/>
        <w:t xml:space="preserve">toda vez que el artículo </w:t>
      </w:r>
      <w:r w:rsidRPr="002A771B">
        <w:rPr>
          <w:rFonts w:ascii="Palatino Linotype" w:hAnsi="Palatino Linotype"/>
          <w:sz w:val="24"/>
        </w:rPr>
        <w:t>32 de la Ley de Fiscalización Superior del Estado de México</w:t>
      </w:r>
      <w:r w:rsidRPr="002A771B">
        <w:rPr>
          <w:rFonts w:ascii="Palatino Linotype" w:hAnsi="Palatino Linotype" w:cs="Arial"/>
          <w:sz w:val="24"/>
          <w:lang w:eastAsia="es-MX"/>
        </w:rPr>
        <w:t>, prevé que los Presidentes Municipales presentarán a la Legislatura las cuentas públicas anuales de sus Municipios, así como los informes mensuales dentro de los veinte días posteriores al término del mes correspondiente</w:t>
      </w:r>
      <w:r w:rsidRPr="002A771B">
        <w:rPr>
          <w:rStyle w:val="Refdenotaalpie"/>
          <w:rFonts w:ascii="Palatino Linotype" w:hAnsi="Palatino Linotype" w:cs="Arial"/>
          <w:sz w:val="24"/>
          <w:lang w:eastAsia="es-MX"/>
        </w:rPr>
        <w:footnoteReference w:id="2"/>
      </w:r>
      <w:r w:rsidRPr="002A771B">
        <w:rPr>
          <w:rFonts w:ascii="Palatino Linotype" w:hAnsi="Palatino Linotype" w:cs="Arial"/>
          <w:sz w:val="24"/>
          <w:lang w:eastAsia="es-MX"/>
        </w:rPr>
        <w:t>.</w:t>
      </w:r>
    </w:p>
    <w:p w:rsidR="00184DCA" w:rsidRPr="002A771B" w:rsidRDefault="00184DCA" w:rsidP="00184DCA">
      <w:pPr>
        <w:spacing w:before="240" w:after="240" w:line="360" w:lineRule="auto"/>
        <w:jc w:val="both"/>
        <w:rPr>
          <w:rFonts w:ascii="Palatino Linotype" w:hAnsi="Palatino Linotype" w:cs="Arial"/>
          <w:bCs/>
          <w:sz w:val="24"/>
        </w:rPr>
      </w:pPr>
      <w:r w:rsidRPr="002A771B">
        <w:rPr>
          <w:rFonts w:ascii="Palatino Linotype" w:hAnsi="Palatino Linotype" w:cs="Arial"/>
          <w:bCs/>
          <w:color w:val="000000"/>
          <w:sz w:val="24"/>
        </w:rPr>
        <w:t xml:space="preserve">En este sentido, los Lineamientos para la Entrega del Informe Mensual Municipal 2019, </w:t>
      </w:r>
      <w:r w:rsidRPr="002A771B">
        <w:rPr>
          <w:rFonts w:ascii="Palatino Linotype" w:hAnsi="Palatino Linotype" w:cs="Arial"/>
          <w:sz w:val="24"/>
        </w:rPr>
        <w:t xml:space="preserve">emitidos por el Órgano Superior de Fiscalización del Estado de México, contienen los formatos e información que debe ser proporcionada, como la relativa a las </w:t>
      </w:r>
      <w:r w:rsidRPr="002A771B">
        <w:rPr>
          <w:rFonts w:ascii="Palatino Linotype" w:hAnsi="Palatino Linotype" w:cs="Arial"/>
          <w:i/>
          <w:sz w:val="24"/>
        </w:rPr>
        <w:t xml:space="preserve">pólizas de ingresos, póliza de diario, póliza de egresos, póliza cheque y póliza de cuentas por pagar, </w:t>
      </w:r>
      <w:r w:rsidRPr="002A771B">
        <w:rPr>
          <w:rFonts w:ascii="Palatino Linotype" w:hAnsi="Palatino Linotype" w:cs="Arial"/>
          <w:sz w:val="24"/>
        </w:rPr>
        <w:t>las cuales se encuentran contenidas dentro del Disco 5, según se corrobora en la siguiente captura de pantalla:</w:t>
      </w:r>
    </w:p>
    <w:p w:rsidR="00184DCA" w:rsidRPr="00866A28" w:rsidRDefault="00184DCA" w:rsidP="00184DCA">
      <w:pPr>
        <w:spacing w:before="240" w:after="240" w:line="360" w:lineRule="auto"/>
        <w:jc w:val="both"/>
        <w:rPr>
          <w:rFonts w:ascii="Palatino Linotype" w:hAnsi="Palatino Linotype" w:cs="Arial"/>
          <w:bCs/>
        </w:rPr>
      </w:pPr>
      <w:r w:rsidRPr="004B3E17">
        <w:rPr>
          <w:rFonts w:ascii="Palatino Linotype" w:hAnsi="Palatino Linotype" w:cs="Arial"/>
          <w:bCs/>
          <w:noProof/>
          <w:lang w:eastAsia="es-MX"/>
        </w:rPr>
        <w:drawing>
          <wp:inline distT="0" distB="0" distL="0" distR="0" wp14:anchorId="30CE8B0F" wp14:editId="7EB99E34">
            <wp:extent cx="5612130" cy="201930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2019300"/>
                    </a:xfrm>
                    <a:prstGeom prst="rect">
                      <a:avLst/>
                    </a:prstGeom>
                  </pic:spPr>
                </pic:pic>
              </a:graphicData>
            </a:graphic>
          </wp:inline>
        </w:drawing>
      </w:r>
    </w:p>
    <w:p w:rsidR="00184DCA" w:rsidRPr="002A771B" w:rsidRDefault="00184DCA" w:rsidP="00184DCA">
      <w:pPr>
        <w:spacing w:before="240" w:after="240" w:line="360" w:lineRule="auto"/>
        <w:jc w:val="both"/>
        <w:rPr>
          <w:rFonts w:ascii="Palatino Linotype" w:hAnsi="Palatino Linotype" w:cs="Arial"/>
          <w:bCs/>
          <w:color w:val="000000"/>
          <w:sz w:val="24"/>
        </w:rPr>
      </w:pPr>
      <w:r w:rsidRPr="002A771B">
        <w:rPr>
          <w:rFonts w:ascii="Palatino Linotype" w:hAnsi="Palatino Linotype" w:cs="Arial"/>
          <w:bCs/>
          <w:color w:val="000000"/>
          <w:sz w:val="24"/>
        </w:rPr>
        <w:lastRenderedPageBreak/>
        <w:t xml:space="preserve">Aunado a lo anterior, los citados Lineamientos especifican que las imágenes contenidas en el Disco 5 deben ser indexadas de manera que se permita su vinculación con la información financiera contenida en el Disco 1 del Informe Mensual, de tal forma que al consultar la citada información financiera se pueda visualizar el soporte documental que justifique los registros contables. </w:t>
      </w:r>
    </w:p>
    <w:p w:rsidR="00184DCA" w:rsidRPr="002A771B" w:rsidRDefault="00184DCA" w:rsidP="00184DCA">
      <w:pPr>
        <w:spacing w:before="240" w:after="240" w:line="360" w:lineRule="auto"/>
        <w:jc w:val="both"/>
        <w:rPr>
          <w:rFonts w:ascii="Palatino Linotype" w:hAnsi="Palatino Linotype" w:cs="Arial"/>
          <w:bCs/>
          <w:color w:val="000000"/>
          <w:sz w:val="24"/>
        </w:rPr>
      </w:pPr>
      <w:r w:rsidRPr="002A771B">
        <w:rPr>
          <w:rFonts w:ascii="Palatino Linotype" w:hAnsi="Palatino Linotype" w:cs="Arial"/>
          <w:bCs/>
          <w:color w:val="000000"/>
          <w:sz w:val="24"/>
        </w:rPr>
        <w:t>Cabe destacar que, el ordenamiento legal en cita refiere que todo registro contable y presupuestal deberá estar soportado con los documentos comprobatorios originales, como lo son las facturas, los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w:t>
      </w:r>
    </w:p>
    <w:p w:rsidR="00184DCA" w:rsidRPr="002A771B" w:rsidRDefault="00184DCA" w:rsidP="00184DCA">
      <w:pPr>
        <w:autoSpaceDE w:val="0"/>
        <w:autoSpaceDN w:val="0"/>
        <w:adjustRightInd w:val="0"/>
        <w:spacing w:before="240" w:after="240" w:line="360" w:lineRule="auto"/>
        <w:jc w:val="both"/>
        <w:rPr>
          <w:rFonts w:ascii="Palatino Linotype" w:hAnsi="Palatino Linotype" w:cs="Arial"/>
          <w:sz w:val="24"/>
        </w:rPr>
      </w:pPr>
      <w:r w:rsidRPr="002A771B">
        <w:rPr>
          <w:rFonts w:ascii="Palatino Linotype" w:hAnsi="Palatino Linotype" w:cs="Arial"/>
          <w:sz w:val="24"/>
        </w:rPr>
        <w:t>Visto de esta forma, es importante precisar que todo registro contable, sea este un ingreso o un egreso, deberá estar debidamente soportado con la documentación original, y por ende, todo gasto realizado por las diferentes unidades administrativas municipales deben contar con dicho soporte documental.</w:t>
      </w:r>
    </w:p>
    <w:p w:rsidR="00184DCA" w:rsidRPr="002A771B" w:rsidRDefault="00184DCA" w:rsidP="00184DCA">
      <w:pPr>
        <w:autoSpaceDE w:val="0"/>
        <w:autoSpaceDN w:val="0"/>
        <w:adjustRightInd w:val="0"/>
        <w:spacing w:before="240" w:after="240" w:line="360" w:lineRule="auto"/>
        <w:jc w:val="both"/>
        <w:rPr>
          <w:rFonts w:ascii="Palatino Linotype" w:hAnsi="Palatino Linotype" w:cs="Arial"/>
          <w:bCs/>
          <w:color w:val="000000"/>
          <w:sz w:val="24"/>
        </w:rPr>
      </w:pPr>
      <w:r w:rsidRPr="002A771B">
        <w:rPr>
          <w:rFonts w:ascii="Palatino Linotype" w:hAnsi="Palatino Linotype" w:cs="Arial"/>
          <w:sz w:val="24"/>
        </w:rPr>
        <w:t xml:space="preserve">Sin que obste, que </w:t>
      </w:r>
      <w:r w:rsidRPr="002A771B">
        <w:rPr>
          <w:rFonts w:ascii="Palatino Linotype" w:hAnsi="Palatino Linotype" w:cs="Arial"/>
          <w:color w:val="222222"/>
          <w:sz w:val="24"/>
        </w:rPr>
        <w:t xml:space="preserve">los Lineamientos para la elaboración de la Cuenta Pública Municipal, regulan entre otras cosas lo relativo a la </w:t>
      </w:r>
      <w:r w:rsidRPr="002A771B">
        <w:rPr>
          <w:rFonts w:ascii="Palatino Linotype" w:hAnsi="Palatino Linotype" w:cs="Arial"/>
          <w:b/>
          <w:bCs/>
          <w:color w:val="000000"/>
          <w:sz w:val="24"/>
        </w:rPr>
        <w:t>Deuda Pública</w:t>
      </w:r>
      <w:r w:rsidRPr="002A771B">
        <w:rPr>
          <w:rFonts w:ascii="Palatino Linotype" w:hAnsi="Palatino Linotype" w:cs="Arial"/>
          <w:bCs/>
          <w:color w:val="000000"/>
          <w:sz w:val="24"/>
        </w:rPr>
        <w:t>, según las siguientes capturas de pantalla:</w:t>
      </w:r>
    </w:p>
    <w:p w:rsidR="00184DCA" w:rsidRDefault="00184DCA" w:rsidP="00184DCA">
      <w:pPr>
        <w:autoSpaceDE w:val="0"/>
        <w:autoSpaceDN w:val="0"/>
        <w:adjustRightInd w:val="0"/>
        <w:spacing w:before="240" w:after="240" w:line="360" w:lineRule="auto"/>
        <w:jc w:val="both"/>
        <w:rPr>
          <w:rFonts w:ascii="Palatino Linotype" w:hAnsi="Palatino Linotype" w:cs="Arial"/>
          <w:bCs/>
          <w:color w:val="000000"/>
        </w:rPr>
      </w:pPr>
      <w:r>
        <w:rPr>
          <w:rFonts w:ascii="Palatino Linotype" w:hAnsi="Palatino Linotype" w:cs="Arial"/>
          <w:noProof/>
          <w:color w:val="000000"/>
          <w:lang w:eastAsia="es-MX"/>
        </w:rPr>
        <w:lastRenderedPageBreak/>
        <w:drawing>
          <wp:inline distT="0" distB="0" distL="0" distR="0" wp14:anchorId="31F73657" wp14:editId="73EC6E69">
            <wp:extent cx="5610225" cy="203835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2038350"/>
                    </a:xfrm>
                    <a:prstGeom prst="rect">
                      <a:avLst/>
                    </a:prstGeom>
                    <a:noFill/>
                    <a:ln>
                      <a:noFill/>
                    </a:ln>
                  </pic:spPr>
                </pic:pic>
              </a:graphicData>
            </a:graphic>
          </wp:inline>
        </w:drawing>
      </w:r>
    </w:p>
    <w:p w:rsidR="00184DCA" w:rsidRDefault="00184DCA" w:rsidP="00184DCA">
      <w:pPr>
        <w:autoSpaceDE w:val="0"/>
        <w:autoSpaceDN w:val="0"/>
        <w:adjustRightInd w:val="0"/>
        <w:spacing w:before="240" w:after="240" w:line="360" w:lineRule="auto"/>
        <w:jc w:val="both"/>
        <w:rPr>
          <w:rFonts w:ascii="Palatino Linotype" w:hAnsi="Palatino Linotype" w:cs="Arial"/>
          <w:bCs/>
          <w:color w:val="000000"/>
        </w:rPr>
      </w:pPr>
      <w:r>
        <w:rPr>
          <w:rFonts w:ascii="Palatino Linotype" w:hAnsi="Palatino Linotype" w:cs="Arial"/>
          <w:noProof/>
          <w:color w:val="000000"/>
          <w:lang w:eastAsia="es-MX"/>
        </w:rPr>
        <w:drawing>
          <wp:inline distT="0" distB="0" distL="0" distR="0" wp14:anchorId="5054A4EF" wp14:editId="5A484927">
            <wp:extent cx="5610225" cy="291465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2914650"/>
                    </a:xfrm>
                    <a:prstGeom prst="rect">
                      <a:avLst/>
                    </a:prstGeom>
                    <a:noFill/>
                    <a:ln>
                      <a:noFill/>
                    </a:ln>
                  </pic:spPr>
                </pic:pic>
              </a:graphicData>
            </a:graphic>
          </wp:inline>
        </w:drawing>
      </w:r>
    </w:p>
    <w:p w:rsidR="00184DCA" w:rsidRDefault="00184DCA" w:rsidP="00184DCA">
      <w:pPr>
        <w:autoSpaceDE w:val="0"/>
        <w:autoSpaceDN w:val="0"/>
        <w:adjustRightInd w:val="0"/>
        <w:spacing w:before="240" w:after="240" w:line="360" w:lineRule="auto"/>
        <w:jc w:val="both"/>
        <w:rPr>
          <w:rFonts w:ascii="Palatino Linotype" w:hAnsi="Palatino Linotype" w:cs="Arial"/>
          <w:bCs/>
          <w:color w:val="000000"/>
        </w:rPr>
      </w:pPr>
      <w:r>
        <w:rPr>
          <w:rFonts w:ascii="Palatino Linotype" w:hAnsi="Palatino Linotype" w:cs="Arial"/>
          <w:noProof/>
          <w:color w:val="000000"/>
          <w:lang w:eastAsia="es-MX"/>
        </w:rPr>
        <w:lastRenderedPageBreak/>
        <w:drawing>
          <wp:inline distT="0" distB="0" distL="0" distR="0" wp14:anchorId="222B3F54" wp14:editId="70292B0A">
            <wp:extent cx="5610225" cy="432435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4324350"/>
                    </a:xfrm>
                    <a:prstGeom prst="rect">
                      <a:avLst/>
                    </a:prstGeom>
                    <a:noFill/>
                    <a:ln>
                      <a:noFill/>
                    </a:ln>
                  </pic:spPr>
                </pic:pic>
              </a:graphicData>
            </a:graphic>
          </wp:inline>
        </w:drawing>
      </w:r>
    </w:p>
    <w:p w:rsidR="00184DCA" w:rsidRDefault="00184DCA" w:rsidP="00184DCA">
      <w:pPr>
        <w:autoSpaceDE w:val="0"/>
        <w:autoSpaceDN w:val="0"/>
        <w:adjustRightInd w:val="0"/>
        <w:spacing w:before="240" w:after="240" w:line="360" w:lineRule="auto"/>
        <w:jc w:val="both"/>
        <w:rPr>
          <w:rFonts w:ascii="Palatino Linotype" w:hAnsi="Palatino Linotype" w:cs="Arial"/>
          <w:bCs/>
          <w:color w:val="000000"/>
          <w:sz w:val="24"/>
        </w:rPr>
      </w:pPr>
      <w:r w:rsidRPr="002A771B">
        <w:rPr>
          <w:rFonts w:ascii="Palatino Linotype" w:hAnsi="Palatino Linotype" w:cs="Arial"/>
          <w:bCs/>
          <w:color w:val="000000"/>
          <w:sz w:val="24"/>
        </w:rPr>
        <w:t xml:space="preserve">Derivado de lo anterior, es posible afirmar que el </w:t>
      </w:r>
      <w:r w:rsidRPr="002A771B">
        <w:rPr>
          <w:rFonts w:ascii="Palatino Linotype" w:hAnsi="Palatino Linotype" w:cs="Arial"/>
          <w:b/>
          <w:bCs/>
          <w:color w:val="000000"/>
          <w:sz w:val="24"/>
        </w:rPr>
        <w:t xml:space="preserve">Sujeto Obligado </w:t>
      </w:r>
      <w:r w:rsidRPr="002A771B">
        <w:rPr>
          <w:rFonts w:ascii="Palatino Linotype" w:hAnsi="Palatino Linotype" w:cs="Arial"/>
          <w:bCs/>
          <w:color w:val="000000"/>
          <w:sz w:val="24"/>
        </w:rPr>
        <w:t>genera el Estado Analítico de la Deuda y otros Pasivos a través del Tesorero Municipal, que concentra las obligaciones insolutas de los entes públicos al inicio y fin de cada periodo derivadas de endeudamiento interno y externo, de manera, que ante el incumplimiento al procedimiento de atención a las solicitudes de acceso a la información es que resulta procedente ordenar la búsqueda exhaustiva y razonable, para atender los requerimientos en cuestión.</w:t>
      </w:r>
    </w:p>
    <w:p w:rsidR="000257F8" w:rsidRDefault="000257F8" w:rsidP="00184DCA">
      <w:pPr>
        <w:autoSpaceDE w:val="0"/>
        <w:autoSpaceDN w:val="0"/>
        <w:adjustRightInd w:val="0"/>
        <w:spacing w:before="240" w:after="240" w:line="360" w:lineRule="auto"/>
        <w:jc w:val="both"/>
        <w:rPr>
          <w:rFonts w:ascii="Palatino Linotype" w:hAnsi="Palatino Linotype" w:cs="Arial"/>
          <w:bCs/>
          <w:color w:val="000000"/>
          <w:sz w:val="24"/>
        </w:rPr>
      </w:pPr>
    </w:p>
    <w:p w:rsidR="000257F8" w:rsidRDefault="000257F8" w:rsidP="00184DCA">
      <w:pPr>
        <w:autoSpaceDE w:val="0"/>
        <w:autoSpaceDN w:val="0"/>
        <w:adjustRightInd w:val="0"/>
        <w:spacing w:before="240" w:after="240" w:line="360" w:lineRule="auto"/>
        <w:jc w:val="both"/>
        <w:rPr>
          <w:rFonts w:ascii="Palatino Linotype" w:hAnsi="Palatino Linotype" w:cs="Arial"/>
          <w:bCs/>
          <w:color w:val="000000"/>
          <w:sz w:val="24"/>
        </w:rPr>
      </w:pPr>
      <w:r>
        <w:rPr>
          <w:rFonts w:ascii="Palatino Linotype" w:hAnsi="Palatino Linotype" w:cs="Arial"/>
          <w:bCs/>
          <w:color w:val="000000"/>
          <w:sz w:val="24"/>
        </w:rPr>
        <w:lastRenderedPageBreak/>
        <w:t>Ahora bien es importante traer a colación, lo señalado en los artículos primero y vigésimo octavo y Anexo 3 de los Lineamientos de Control Financiero y Administrativo para las Entidades Fiscalizables Municipales del Estado de México:</w:t>
      </w:r>
    </w:p>
    <w:p w:rsidR="000257F8" w:rsidRDefault="000257F8" w:rsidP="00184DCA">
      <w:pPr>
        <w:autoSpaceDE w:val="0"/>
        <w:autoSpaceDN w:val="0"/>
        <w:adjustRightInd w:val="0"/>
        <w:spacing w:before="240" w:after="240" w:line="360" w:lineRule="auto"/>
        <w:jc w:val="both"/>
        <w:rPr>
          <w:rFonts w:ascii="Palatino Linotype" w:hAnsi="Palatino Linotype" w:cs="Arial"/>
          <w:bCs/>
          <w:color w:val="000000"/>
          <w:sz w:val="24"/>
        </w:rPr>
      </w:pPr>
    </w:p>
    <w:p w:rsidR="000257F8" w:rsidRPr="000257F8" w:rsidRDefault="000257F8" w:rsidP="000257F8">
      <w:pPr>
        <w:autoSpaceDE w:val="0"/>
        <w:autoSpaceDN w:val="0"/>
        <w:adjustRightInd w:val="0"/>
        <w:spacing w:before="240" w:after="240" w:line="360" w:lineRule="auto"/>
        <w:ind w:left="567" w:right="567"/>
        <w:jc w:val="both"/>
        <w:rPr>
          <w:rFonts w:ascii="Palatino Linotype" w:hAnsi="Palatino Linotype"/>
          <w:b/>
          <w:i/>
          <w:u w:val="single"/>
        </w:rPr>
      </w:pPr>
      <w:r w:rsidRPr="000257F8">
        <w:rPr>
          <w:rFonts w:ascii="Palatino Linotype" w:hAnsi="Palatino Linotype"/>
          <w:b/>
          <w:i/>
        </w:rPr>
        <w:t>Artículo I.</w:t>
      </w:r>
      <w:r w:rsidRPr="000257F8">
        <w:rPr>
          <w:rFonts w:ascii="Palatino Linotype" w:hAnsi="Palatino Linotype"/>
          <w:i/>
        </w:rPr>
        <w:t xml:space="preserve"> </w:t>
      </w:r>
      <w:r w:rsidRPr="000257F8">
        <w:rPr>
          <w:rFonts w:ascii="Palatino Linotype" w:hAnsi="Palatino Linotype"/>
          <w:b/>
          <w:i/>
          <w:u w:val="single"/>
        </w:rPr>
        <w:t>Los presentes Lineamientos tendrán por objeto establecer las normas en materia de control financiero que comprende la obtención, administración y aplicación de los recursos públicos, obligatorias para los servidores públicos de los municipios, organismos públicos descentralizados y fideicomisos públicos de carácter municipal en el ámbito de sus respectivas competencias.</w:t>
      </w:r>
    </w:p>
    <w:p w:rsidR="000257F8" w:rsidRDefault="000257F8" w:rsidP="000257F8">
      <w:pPr>
        <w:autoSpaceDE w:val="0"/>
        <w:autoSpaceDN w:val="0"/>
        <w:adjustRightInd w:val="0"/>
        <w:spacing w:before="240" w:after="240" w:line="360" w:lineRule="auto"/>
        <w:ind w:left="567" w:right="567"/>
        <w:jc w:val="both"/>
        <w:rPr>
          <w:rFonts w:ascii="Palatino Linotype" w:hAnsi="Palatino Linotype" w:cs="Arial"/>
          <w:bCs/>
          <w:i/>
          <w:color w:val="000000"/>
          <w:sz w:val="24"/>
        </w:rPr>
      </w:pPr>
    </w:p>
    <w:p w:rsidR="000257F8" w:rsidRPr="000257F8" w:rsidRDefault="000257F8" w:rsidP="000257F8">
      <w:pPr>
        <w:autoSpaceDE w:val="0"/>
        <w:autoSpaceDN w:val="0"/>
        <w:adjustRightInd w:val="0"/>
        <w:spacing w:before="240" w:after="240" w:line="360" w:lineRule="auto"/>
        <w:ind w:left="567" w:right="567"/>
        <w:jc w:val="both"/>
        <w:rPr>
          <w:rFonts w:ascii="Palatino Linotype" w:hAnsi="Palatino Linotype" w:cs="Arial"/>
          <w:b/>
          <w:bCs/>
          <w:i/>
          <w:color w:val="000000"/>
          <w:sz w:val="24"/>
          <w:u w:val="single"/>
        </w:rPr>
      </w:pPr>
      <w:r w:rsidRPr="000257F8">
        <w:rPr>
          <w:rFonts w:ascii="Palatino Linotype" w:hAnsi="Palatino Linotype" w:cs="Arial"/>
          <w:b/>
          <w:bCs/>
          <w:i/>
          <w:color w:val="000000"/>
          <w:sz w:val="24"/>
        </w:rPr>
        <w:t>Artículo 28.</w:t>
      </w:r>
      <w:r w:rsidRPr="000257F8">
        <w:rPr>
          <w:rFonts w:ascii="Palatino Linotype" w:hAnsi="Palatino Linotype" w:cs="Arial"/>
          <w:bCs/>
          <w:i/>
          <w:color w:val="000000"/>
          <w:sz w:val="24"/>
        </w:rPr>
        <w:t xml:space="preserve"> </w:t>
      </w:r>
      <w:r w:rsidRPr="000257F8">
        <w:rPr>
          <w:rFonts w:ascii="Palatino Linotype" w:hAnsi="Palatino Linotype" w:cs="Arial"/>
          <w:b/>
          <w:bCs/>
          <w:i/>
          <w:color w:val="000000"/>
          <w:sz w:val="24"/>
          <w:u w:val="single"/>
        </w:rPr>
        <w:t>Los servidores públicos municipales responsables de llevar el control del consumo de los combustibles y lubricantes de cada uno de los vehículos y maquinaria de la entidad fiscalizable municipal, por medio de los vales de gasolina o por los consumos foráneos que realicen fuera del municipio, deben llevar una bitácora de acuerdo al Anexo 3.</w:t>
      </w:r>
    </w:p>
    <w:p w:rsidR="00137565" w:rsidRDefault="000257F8" w:rsidP="000257F8">
      <w:pPr>
        <w:pStyle w:val="Sinespaciado"/>
        <w:spacing w:line="360" w:lineRule="auto"/>
        <w:jc w:val="center"/>
        <w:rPr>
          <w:rFonts w:ascii="Palatino Linotype" w:hAnsi="Palatino Linotype"/>
          <w:b/>
          <w:i/>
          <w:sz w:val="28"/>
          <w:szCs w:val="28"/>
          <w:u w:val="single"/>
        </w:rPr>
      </w:pPr>
      <w:r>
        <w:rPr>
          <w:noProof/>
          <w:lang w:eastAsia="es-MX"/>
        </w:rPr>
        <w:lastRenderedPageBreak/>
        <w:drawing>
          <wp:inline distT="0" distB="0" distL="0" distR="0" wp14:anchorId="17082449" wp14:editId="7F00E24E">
            <wp:extent cx="5486400" cy="4838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4321" t="20380" r="1410" b="26630"/>
                    <a:stretch/>
                  </pic:blipFill>
                  <pic:spPr bwMode="auto">
                    <a:xfrm>
                      <a:off x="0" y="0"/>
                      <a:ext cx="5502894" cy="4853247"/>
                    </a:xfrm>
                    <a:prstGeom prst="rect">
                      <a:avLst/>
                    </a:prstGeom>
                    <a:ln>
                      <a:noFill/>
                    </a:ln>
                    <a:extLst>
                      <a:ext uri="{53640926-AAD7-44D8-BBD7-CCE9431645EC}">
                        <a14:shadowObscured xmlns:a14="http://schemas.microsoft.com/office/drawing/2010/main"/>
                      </a:ext>
                    </a:extLst>
                  </pic:spPr>
                </pic:pic>
              </a:graphicData>
            </a:graphic>
          </wp:inline>
        </w:drawing>
      </w:r>
    </w:p>
    <w:p w:rsidR="004E20DA" w:rsidRDefault="004E20DA" w:rsidP="004E20DA">
      <w:pPr>
        <w:pStyle w:val="Sinespaciado"/>
        <w:spacing w:line="360" w:lineRule="auto"/>
        <w:jc w:val="both"/>
        <w:rPr>
          <w:rFonts w:ascii="Palatino Linotype" w:hAnsi="Palatino Linotype"/>
          <w:szCs w:val="28"/>
        </w:rPr>
      </w:pPr>
      <w:r w:rsidRPr="004E20DA">
        <w:rPr>
          <w:rFonts w:ascii="Palatino Linotype" w:hAnsi="Palatino Linotype"/>
          <w:szCs w:val="28"/>
        </w:rPr>
        <w:t>En ese contexto, al SUJETO OBLIGADO en términos</w:t>
      </w:r>
      <w:r>
        <w:rPr>
          <w:rFonts w:ascii="Palatino Linotype" w:hAnsi="Palatino Linotype"/>
          <w:szCs w:val="28"/>
        </w:rPr>
        <w:t xml:space="preserve"> de lo previsto en los Lineamientos de Control Financiero y Administrativo para las Entidades Fiscalizables Municipales del Estado de México</w:t>
      </w:r>
      <w:r w:rsidR="00F3348C">
        <w:rPr>
          <w:rFonts w:ascii="Palatino Linotype" w:hAnsi="Palatino Linotype"/>
          <w:szCs w:val="28"/>
        </w:rPr>
        <w:t xml:space="preserve">, le asiste el deber de llevar un control sobre el consumo de los combustibles de cada uno de los vehículos que formen parte del parque vehicular del Municipio, lo cual harán a través o por medio de vales de gasolina, para lo cual deberá generar, poseer y administrar una bitácora de consumo de gasolina o diésel, con base en el formato establecido </w:t>
      </w:r>
      <w:r w:rsidR="00F3348C">
        <w:rPr>
          <w:rFonts w:ascii="Palatino Linotype" w:hAnsi="Palatino Linotype"/>
          <w:szCs w:val="28"/>
        </w:rPr>
        <w:lastRenderedPageBreak/>
        <w:t>en su Anexo 3, mismo que deberá ser llenado acorde al instructivo correspondiente.</w:t>
      </w:r>
    </w:p>
    <w:p w:rsidR="008E5A1A" w:rsidRDefault="008E5A1A" w:rsidP="004E20DA">
      <w:pPr>
        <w:pStyle w:val="Sinespaciado"/>
        <w:spacing w:line="360" w:lineRule="auto"/>
        <w:jc w:val="both"/>
        <w:rPr>
          <w:rFonts w:ascii="Palatino Linotype" w:hAnsi="Palatino Linotype"/>
          <w:szCs w:val="28"/>
        </w:rPr>
      </w:pPr>
    </w:p>
    <w:p w:rsidR="00C20983" w:rsidRDefault="00C20983" w:rsidP="004E20DA">
      <w:pPr>
        <w:pStyle w:val="Sinespaciado"/>
        <w:spacing w:line="360" w:lineRule="auto"/>
        <w:jc w:val="both"/>
        <w:rPr>
          <w:rFonts w:ascii="Palatino Linotype" w:hAnsi="Palatino Linotype"/>
          <w:szCs w:val="28"/>
        </w:rPr>
      </w:pPr>
      <w:r>
        <w:rPr>
          <w:rFonts w:ascii="Palatino Linotype" w:hAnsi="Palatino Linotype"/>
          <w:szCs w:val="28"/>
        </w:rPr>
        <w:t>Así de lo anterior, puede observarse que si bien El Sujeto Obligado, debe generar, poseer y administrar, bitácoras de consumo de gasolina o diésel, para los efectos antes precisados, éstas no necesariamente pudieran reflejar todos y cada uno de los datos requeridos por la parte Recurrente en su solicitud de información</w:t>
      </w:r>
      <w:r w:rsidR="00C87238">
        <w:rPr>
          <w:rFonts w:ascii="Palatino Linotype" w:hAnsi="Palatino Linotype"/>
          <w:szCs w:val="28"/>
        </w:rPr>
        <w:t>.</w:t>
      </w:r>
    </w:p>
    <w:p w:rsidR="00FB0096" w:rsidRDefault="00FB0096" w:rsidP="004E20DA">
      <w:pPr>
        <w:pStyle w:val="Sinespaciado"/>
        <w:spacing w:line="360" w:lineRule="auto"/>
        <w:jc w:val="both"/>
        <w:rPr>
          <w:rFonts w:ascii="Palatino Linotype" w:hAnsi="Palatino Linotype"/>
          <w:szCs w:val="28"/>
        </w:rPr>
      </w:pPr>
    </w:p>
    <w:p w:rsidR="00564773" w:rsidRDefault="00564773" w:rsidP="004E20DA">
      <w:pPr>
        <w:pStyle w:val="Sinespaciado"/>
        <w:spacing w:line="360" w:lineRule="auto"/>
        <w:jc w:val="both"/>
        <w:rPr>
          <w:rFonts w:ascii="Palatino Linotype" w:hAnsi="Palatino Linotype"/>
          <w:szCs w:val="28"/>
        </w:rPr>
      </w:pPr>
    </w:p>
    <w:p w:rsidR="00FB0096" w:rsidRPr="00C43915" w:rsidRDefault="00FB0096" w:rsidP="00FB0096">
      <w:pPr>
        <w:pStyle w:val="Sinespaciado"/>
        <w:spacing w:line="360" w:lineRule="auto"/>
        <w:ind w:right="49"/>
        <w:jc w:val="both"/>
        <w:rPr>
          <w:rFonts w:ascii="Palatino Linotype" w:hAnsi="Palatino Linotype"/>
        </w:rPr>
      </w:pPr>
      <w:r w:rsidRPr="00C43915">
        <w:rPr>
          <w:rFonts w:ascii="Palatino Linotype" w:hAnsi="Palatino Linotype"/>
        </w:rPr>
        <w:t>Ahora bien, es cierto q</w:t>
      </w:r>
      <w:r>
        <w:rPr>
          <w:rFonts w:ascii="Palatino Linotype" w:hAnsi="Palatino Linotype"/>
        </w:rPr>
        <w:t xml:space="preserve">ue la información relativa </w:t>
      </w:r>
      <w:r w:rsidR="00663B3B">
        <w:rPr>
          <w:rFonts w:ascii="Palatino Linotype" w:hAnsi="Palatino Linotype"/>
          <w:color w:val="000000"/>
        </w:rPr>
        <w:t>a placas de circulación de los vehículos asignados a la Dirección de Seguridad y Transito</w:t>
      </w:r>
      <w:r w:rsidR="00663B3B">
        <w:rPr>
          <w:rFonts w:ascii="Palatino Linotype" w:hAnsi="Palatino Linotype"/>
        </w:rPr>
        <w:t xml:space="preserve"> así como las características de los equipos de comunicación instalados en las patrullas que tiene el municipio,</w:t>
      </w:r>
      <w:r>
        <w:rPr>
          <w:rFonts w:ascii="Palatino Linotype" w:hAnsi="Palatino Linotype"/>
        </w:rPr>
        <w:t xml:space="preserve"> </w:t>
      </w:r>
      <w:r w:rsidRPr="00C43915">
        <w:rPr>
          <w:rFonts w:ascii="Palatino Linotype" w:hAnsi="Palatino Linotype"/>
        </w:rPr>
        <w:t xml:space="preserve">puede calificarse como información de interés público, entendiéndose </w:t>
      </w:r>
      <w:r>
        <w:rPr>
          <w:rFonts w:ascii="Palatino Linotype" w:hAnsi="Palatino Linotype"/>
        </w:rPr>
        <w:t>que son servidores públicos</w:t>
      </w:r>
      <w:r w:rsidR="00564773">
        <w:rPr>
          <w:rFonts w:ascii="Palatino Linotype" w:hAnsi="Palatino Linotype"/>
        </w:rPr>
        <w:t>, sin embargo</w:t>
      </w:r>
      <w:r>
        <w:rPr>
          <w:rFonts w:ascii="Palatino Linotype" w:hAnsi="Palatino Linotype"/>
        </w:rPr>
        <w:t xml:space="preserve">, </w:t>
      </w:r>
      <w:r w:rsidRPr="00C43915">
        <w:rPr>
          <w:rFonts w:ascii="Palatino Linotype" w:hAnsi="Palatino Linotype"/>
        </w:rPr>
        <w:t xml:space="preserve">este Instituto se encuentra constreñido a actuar en apego a lo dispuesto por la normatividad vigente aplicable y bajo diversos principios, entre ellos los de </w:t>
      </w:r>
      <w:r w:rsidRPr="00C43915">
        <w:rPr>
          <w:rFonts w:ascii="Palatino Linotype" w:hAnsi="Palatino Linotype"/>
          <w:b/>
        </w:rPr>
        <w:t xml:space="preserve">legalidad </w:t>
      </w:r>
      <w:r w:rsidRPr="00C43915">
        <w:rPr>
          <w:rFonts w:ascii="Palatino Linotype" w:hAnsi="Palatino Linotype"/>
        </w:rPr>
        <w:t>y</w:t>
      </w:r>
      <w:r w:rsidRPr="00C43915">
        <w:rPr>
          <w:rFonts w:ascii="Palatino Linotype" w:hAnsi="Palatino Linotype"/>
          <w:b/>
        </w:rPr>
        <w:t xml:space="preserve"> objetividad</w:t>
      </w:r>
      <w:r w:rsidRPr="00C43915">
        <w:rPr>
          <w:rFonts w:ascii="Palatino Linotype" w:hAnsi="Palatino Linotype"/>
        </w:rPr>
        <w:t>, entendiendo éstos como sigue:</w:t>
      </w:r>
    </w:p>
    <w:p w:rsidR="00FB0096" w:rsidRPr="00C43915" w:rsidRDefault="00FB0096" w:rsidP="00FB0096">
      <w:pPr>
        <w:pStyle w:val="Sinespaciado"/>
        <w:spacing w:line="360" w:lineRule="auto"/>
        <w:ind w:right="49"/>
        <w:jc w:val="both"/>
        <w:rPr>
          <w:rFonts w:ascii="Palatino Linotype" w:hAnsi="Palatino Linotype"/>
        </w:rPr>
      </w:pPr>
    </w:p>
    <w:p w:rsidR="00FB0096" w:rsidRPr="00C43915" w:rsidRDefault="00FB0096" w:rsidP="00FB0096">
      <w:pPr>
        <w:pStyle w:val="Sinespaciado"/>
        <w:spacing w:line="360" w:lineRule="auto"/>
        <w:ind w:left="567" w:right="616"/>
        <w:jc w:val="both"/>
        <w:rPr>
          <w:rFonts w:ascii="Palatino Linotype" w:hAnsi="Palatino Linotype"/>
        </w:rPr>
      </w:pPr>
      <w:r w:rsidRPr="00C43915">
        <w:rPr>
          <w:rFonts w:ascii="Palatino Linotype" w:hAnsi="Palatino Linotype"/>
          <w:b/>
        </w:rPr>
        <w:t xml:space="preserve">Legalidad. </w:t>
      </w:r>
      <w:r w:rsidRPr="00C43915">
        <w:rPr>
          <w:rFonts w:ascii="Palatino Linotype" w:hAnsi="Palatino Linotype"/>
        </w:rPr>
        <w:t>Obligación del Instituto de ajustar su actuación, que funde y motive sus resoluciones y actos en las normas aplicables.</w:t>
      </w:r>
    </w:p>
    <w:p w:rsidR="00FB0096" w:rsidRPr="00C43915" w:rsidRDefault="00FB0096" w:rsidP="00FB0096">
      <w:pPr>
        <w:pStyle w:val="Sinespaciado"/>
        <w:spacing w:line="360" w:lineRule="auto"/>
        <w:ind w:left="567" w:right="616"/>
        <w:jc w:val="both"/>
        <w:rPr>
          <w:rFonts w:ascii="Palatino Linotype" w:hAnsi="Palatino Linotype"/>
        </w:rPr>
      </w:pPr>
    </w:p>
    <w:p w:rsidR="00FB0096" w:rsidRDefault="00FB0096" w:rsidP="00FB0096">
      <w:pPr>
        <w:pStyle w:val="Sinespaciado"/>
        <w:spacing w:line="360" w:lineRule="auto"/>
        <w:ind w:left="567" w:right="616"/>
        <w:jc w:val="both"/>
        <w:rPr>
          <w:rFonts w:ascii="Palatino Linotype" w:hAnsi="Palatino Linotype"/>
        </w:rPr>
      </w:pPr>
      <w:r w:rsidRPr="00C43915">
        <w:rPr>
          <w:rFonts w:ascii="Palatino Linotype" w:hAnsi="Palatino Linotype"/>
          <w:b/>
        </w:rPr>
        <w:t>Objetividad.</w:t>
      </w:r>
      <w:r w:rsidRPr="00C43915">
        <w:rPr>
          <w:rFonts w:ascii="Palatino Linotype" w:hAnsi="Palatino Linotype"/>
        </w:rPr>
        <w:t xml:space="preserve"> Obligación del Instituto de ajustar su actuación a los presupuestos de ley que deben ser aplicados al analizar el caso en </w:t>
      </w:r>
      <w:r w:rsidRPr="00C43915">
        <w:rPr>
          <w:rFonts w:ascii="Palatino Linotype" w:hAnsi="Palatino Linotype"/>
        </w:rPr>
        <w:lastRenderedPageBreak/>
        <w:t>concreto y resolver todos los hechos, prescindiendo de las consideraciones y criterios personales.</w:t>
      </w:r>
    </w:p>
    <w:p w:rsidR="00564773" w:rsidRPr="00C43915" w:rsidRDefault="00564773" w:rsidP="00FB0096">
      <w:pPr>
        <w:pStyle w:val="Sinespaciado"/>
        <w:spacing w:line="360" w:lineRule="auto"/>
        <w:ind w:left="567" w:right="616"/>
        <w:jc w:val="both"/>
        <w:rPr>
          <w:rFonts w:ascii="Palatino Linotype" w:hAnsi="Palatino Linotype"/>
        </w:rPr>
      </w:pPr>
    </w:p>
    <w:p w:rsidR="00FB0096" w:rsidRPr="00C43915" w:rsidRDefault="00FB0096" w:rsidP="00FB0096">
      <w:pPr>
        <w:pStyle w:val="Sinespaciado"/>
        <w:spacing w:line="360" w:lineRule="auto"/>
        <w:ind w:right="49"/>
        <w:jc w:val="both"/>
        <w:rPr>
          <w:rFonts w:ascii="Palatino Linotype" w:hAnsi="Palatino Linotype"/>
        </w:rPr>
      </w:pPr>
      <w:r w:rsidRPr="00C43915">
        <w:rPr>
          <w:rFonts w:ascii="Palatino Linotype" w:hAnsi="Palatino Linotype"/>
        </w:rPr>
        <w:t>Lo anterior con base a las c</w:t>
      </w:r>
      <w:r>
        <w:rPr>
          <w:rFonts w:ascii="Palatino Linotype" w:hAnsi="Palatino Linotype"/>
        </w:rPr>
        <w:t>onsideraciones ya establecidas; para mayor abundamiento, se puede citar la</w:t>
      </w:r>
      <w:r w:rsidRPr="00C43915">
        <w:rPr>
          <w:rFonts w:ascii="Palatino Linotype" w:hAnsi="Palatino Linotype"/>
        </w:rPr>
        <w:t xml:space="preserve"> tesis aislada  1ª. VII/2012 (10ª.), con número de registro 2000233 de la Décima Época, publicada en el Semanario Judicial de la Federación y su Gaceta, Libro V, febrero de 2012, Tomo 1, página 655 en materia Constitucional, que establece lo siguiente:</w:t>
      </w:r>
    </w:p>
    <w:p w:rsidR="00FB0096" w:rsidRPr="00C43915" w:rsidRDefault="00FB0096" w:rsidP="00FB0096">
      <w:pPr>
        <w:pStyle w:val="Sinespaciado"/>
        <w:spacing w:line="360" w:lineRule="auto"/>
        <w:ind w:right="49"/>
        <w:jc w:val="both"/>
        <w:rPr>
          <w:rFonts w:ascii="Palatino Linotype" w:hAnsi="Palatino Linotype"/>
        </w:rPr>
      </w:pPr>
    </w:p>
    <w:p w:rsidR="00FB0096" w:rsidRPr="00C43915" w:rsidRDefault="00FB0096" w:rsidP="00FB0096">
      <w:pPr>
        <w:pStyle w:val="Sinespaciado"/>
        <w:ind w:left="567" w:right="616"/>
        <w:jc w:val="both"/>
        <w:rPr>
          <w:rFonts w:ascii="Palatino Linotype" w:hAnsi="Palatino Linotype"/>
          <w:b/>
          <w:bCs/>
          <w:i/>
        </w:rPr>
      </w:pPr>
      <w:r w:rsidRPr="00C43915">
        <w:rPr>
          <w:rFonts w:ascii="Palatino Linotype" w:hAnsi="Palatino Linotype"/>
          <w:b/>
          <w:bCs/>
          <w:i/>
        </w:rPr>
        <w:t>INFORMACIÓN CONFIDENCIAL. LÍMITE AL DERECHO DE ACCESO A LA INFORMACIÓN (LEY FEDERAL DE TRANSPARENCIA Y ACCESO A LA INFORMACIÓN PÚBLICA GUBERNAMENTAL).</w:t>
      </w:r>
    </w:p>
    <w:p w:rsidR="00FB0096" w:rsidRPr="00C43915" w:rsidRDefault="00FB0096" w:rsidP="00FB0096">
      <w:pPr>
        <w:pStyle w:val="Sinespaciado"/>
        <w:ind w:left="567" w:right="616"/>
        <w:jc w:val="both"/>
        <w:rPr>
          <w:rFonts w:ascii="Palatino Linotype" w:hAnsi="Palatino Linotype"/>
          <w:b/>
          <w:bCs/>
          <w:i/>
        </w:rPr>
      </w:pPr>
    </w:p>
    <w:p w:rsidR="00FB0096" w:rsidRPr="00BE43DE" w:rsidRDefault="00FB0096" w:rsidP="00FB0096">
      <w:pPr>
        <w:pStyle w:val="Sinespaciado"/>
        <w:ind w:left="567" w:right="616"/>
        <w:jc w:val="both"/>
        <w:rPr>
          <w:rFonts w:ascii="Palatino Linotype" w:hAnsi="Palatino Linotype"/>
          <w:i/>
        </w:rPr>
      </w:pPr>
      <w:r w:rsidRPr="00C43915">
        <w:rPr>
          <w:rFonts w:ascii="Palatino Linotype" w:hAnsi="Palatino Linotype"/>
          <w:i/>
        </w:rPr>
        <w:t>Las fracciones I y II del segundo párrafo del artículo 6o. de la Constitución Política de los Estados Unidos Mexicanos, establecen que el derecho de acceso a la información puede limitarse en virtud del interés público y de la vida privada y los datos personales. Dichas fracciones sólo enuncian los fines constitucionalmente válidos o legítimos para establecer limitaciones al citado derecho, sin embargo, ambas remiten a la legislación secundaria para el desarrollo de los supuestos específicos en que procedan las excepciones que busquen proteger los bienes constitucionales enunciados como límites al derecho de acceso a la información. Así</w:t>
      </w:r>
      <w:r w:rsidRPr="00BE43DE">
        <w:rPr>
          <w:rFonts w:ascii="Palatino Linotype" w:hAnsi="Palatino Linotype"/>
          <w:i/>
        </w:rPr>
        <w:t xml:space="preserve">, </w:t>
      </w:r>
      <w:r w:rsidRPr="00C43915">
        <w:rPr>
          <w:rFonts w:ascii="Palatino Linotype" w:hAnsi="Palatino Linotype"/>
          <w:b/>
          <w:i/>
          <w:u w:val="single"/>
        </w:rPr>
        <w:t>en cumplimiento al mandato constitucional, la Ley Federal de Transparencia y Acceso a la Información Pública Gubernamental establece dos criterios bajo los cuales la información podrá clasificarse y, con ello, limitar el acceso de los particulares a la misma: el de información confidencial</w:t>
      </w:r>
      <w:r w:rsidRPr="00C43915">
        <w:rPr>
          <w:rFonts w:ascii="Palatino Linotype" w:hAnsi="Palatino Linotype"/>
          <w:i/>
        </w:rPr>
        <w:t xml:space="preserve"> y el de información reservada. </w:t>
      </w:r>
      <w:r w:rsidRPr="00C43915">
        <w:rPr>
          <w:rFonts w:ascii="Palatino Linotype" w:hAnsi="Palatino Linotype"/>
          <w:b/>
          <w:i/>
          <w:u w:val="single"/>
        </w:rPr>
        <w:t xml:space="preserve">En lo que respecta al límite previsto en la Constitución, referente a la vida privada y los datos personales, el artículo 18 de la ley estableció como criterio de clasificación el de información confidencial, el cual restringe el acceso a la información </w:t>
      </w:r>
      <w:r w:rsidRPr="00C43915">
        <w:rPr>
          <w:rFonts w:ascii="Palatino Linotype" w:hAnsi="Palatino Linotype"/>
          <w:b/>
          <w:i/>
          <w:u w:val="single"/>
        </w:rPr>
        <w:lastRenderedPageBreak/>
        <w:t>que contenga datos personales que requieran el consentimiento de los individuos para su difusión, distribución o comercialización. Lo anterior también tiene un sustento constitucional en lo dispuesto en el segundo párrafo del artículo 16 constitucional, el cual reconoce que el derecho a la protección de datos personales -así como al acceso, rectificación y cancelación de los mismos- debe ser tutelado por regla general</w:t>
      </w:r>
      <w:r w:rsidRPr="00C43915">
        <w:rPr>
          <w:rFonts w:ascii="Palatino Linotype" w:hAnsi="Palatino Linotype"/>
          <w:i/>
        </w:rPr>
        <w:t xml:space="preserve">, salvo los casos excepcionales que se prevean en la legislación secundaria; así como en la fracción V, del apartado C, del artículo 20 constitucional, que protege la identidad y datos personales de las víctimas y ofendidos que sean parte en procedimientos penales. </w:t>
      </w:r>
      <w:r w:rsidRPr="00C43915">
        <w:rPr>
          <w:rFonts w:ascii="Palatino Linotype" w:hAnsi="Palatino Linotype"/>
          <w:b/>
          <w:i/>
          <w:u w:val="single"/>
        </w:rPr>
        <w:t>Así pues, existe un derecho de acceso a la información pública que rige como regla general, aunque limitado, en forma también genérica, por el derecho a la protección de datos personales. Por lo anterior, el acceso público -para todas las personas independientemente del interés que pudieren tener- a los datos personales distintos a los del propio solicitante de información sólo procede en ciertos supuestos, reconocidos expresamente por las leyes respectivas.</w:t>
      </w:r>
      <w:r w:rsidRPr="00BE43DE">
        <w:rPr>
          <w:rFonts w:ascii="Palatino Linotype" w:hAnsi="Palatino Linotype"/>
          <w:i/>
        </w:rPr>
        <w:t xml:space="preserve"> Adicionalmente, la información confidencial puede dar lugar a la clasificación de un documento en su totalidad o de ciertas partes o pasajes del mismo, pues puede darse el caso de un documento público que sólo en una sección contenga datos confidenciales. Por último, y conforme a lo dispuesto en el artículo 21 de la ley, la restricción de acceso a la información confidencial no es absoluta, pues puede permitirse su difusión, distribución o comercialización si se obtiene el consentimiento expreso de la persona a que haga referencia la información.</w:t>
      </w:r>
    </w:p>
    <w:p w:rsidR="00FB0096" w:rsidRPr="00C43915" w:rsidRDefault="00FB0096" w:rsidP="00FB0096">
      <w:pPr>
        <w:pStyle w:val="Sinespaciado"/>
        <w:spacing w:line="360" w:lineRule="auto"/>
        <w:ind w:right="49"/>
        <w:jc w:val="both"/>
        <w:rPr>
          <w:rFonts w:ascii="Palatino Linotype" w:hAnsi="Palatino Linotype"/>
        </w:rPr>
      </w:pPr>
    </w:p>
    <w:p w:rsidR="00FB0096" w:rsidRDefault="00FB0096" w:rsidP="00FB0096">
      <w:pPr>
        <w:pStyle w:val="Sinespaciado"/>
        <w:spacing w:line="360" w:lineRule="auto"/>
        <w:ind w:left="709" w:hanging="709"/>
        <w:jc w:val="both"/>
        <w:rPr>
          <w:rFonts w:ascii="Palatino Linotype" w:hAnsi="Palatino Linotype"/>
          <w:color w:val="000000"/>
        </w:rPr>
      </w:pPr>
    </w:p>
    <w:p w:rsidR="00FB0096" w:rsidRDefault="00FB0096" w:rsidP="00FB0096">
      <w:pPr>
        <w:pStyle w:val="Sinespaciado"/>
        <w:spacing w:line="360" w:lineRule="auto"/>
        <w:jc w:val="both"/>
        <w:rPr>
          <w:rFonts w:ascii="Palatino Linotype" w:hAnsi="Palatino Linotype"/>
          <w:color w:val="000000"/>
        </w:rPr>
      </w:pPr>
      <w:r>
        <w:rPr>
          <w:rFonts w:ascii="Palatino Linotype" w:hAnsi="Palatino Linotype"/>
          <w:color w:val="000000"/>
        </w:rPr>
        <w:t xml:space="preserve">En ese sentido, este Instituto considera que la información solicitada por </w:t>
      </w:r>
      <w:r w:rsidR="00564773">
        <w:rPr>
          <w:rFonts w:ascii="Palatino Linotype" w:hAnsi="Palatino Linotype"/>
          <w:color w:val="000000"/>
        </w:rPr>
        <w:t>la parte</w:t>
      </w:r>
      <w:r>
        <w:rPr>
          <w:rFonts w:ascii="Palatino Linotype" w:hAnsi="Palatino Linotype"/>
          <w:color w:val="000000"/>
        </w:rPr>
        <w:t xml:space="preserve"> Recurrente, </w:t>
      </w:r>
      <w:r w:rsidR="00564773">
        <w:rPr>
          <w:rFonts w:ascii="Palatino Linotype" w:hAnsi="Palatino Linotype"/>
          <w:color w:val="000000"/>
        </w:rPr>
        <w:t>placas de circulación de los vehículos asignados a la Dirección de Seguridad y Transito</w:t>
      </w:r>
      <w:r w:rsidR="00564773">
        <w:rPr>
          <w:rFonts w:ascii="Palatino Linotype" w:hAnsi="Palatino Linotype"/>
        </w:rPr>
        <w:t xml:space="preserve"> así como las características de los equipos de comunicación instalados en las patrullas que tiene el municipio</w:t>
      </w:r>
      <w:r>
        <w:rPr>
          <w:rFonts w:ascii="Palatino Linotype" w:hAnsi="Palatino Linotype"/>
        </w:rPr>
        <w:t>,</w:t>
      </w:r>
      <w:r>
        <w:rPr>
          <w:rFonts w:ascii="Palatino Linotype" w:hAnsi="Palatino Linotype"/>
          <w:color w:val="000000"/>
        </w:rPr>
        <w:t xml:space="preserve"> es susceptible de clasificarse como información confidencial. No obstante, si bien es cierto que el Sujeto Obligado manifestó tanto en su respuesta que lo solicitado por el particular es </w:t>
      </w:r>
      <w:r>
        <w:rPr>
          <w:rFonts w:ascii="Palatino Linotype" w:hAnsi="Palatino Linotype"/>
          <w:color w:val="000000"/>
        </w:rPr>
        <w:lastRenderedPageBreak/>
        <w:t xml:space="preserve">información </w:t>
      </w:r>
      <w:r w:rsidR="00564773">
        <w:rPr>
          <w:rFonts w:ascii="Palatino Linotype" w:hAnsi="Palatino Linotype"/>
          <w:color w:val="000000"/>
        </w:rPr>
        <w:t>privada y a datos personales</w:t>
      </w:r>
      <w:r>
        <w:rPr>
          <w:rFonts w:ascii="Palatino Linotype" w:hAnsi="Palatino Linotype"/>
          <w:color w:val="000000"/>
        </w:rPr>
        <w:t>; también lo es que no generó el Acuerdo de Clasificación correspondiente, por lo que este Instituto considera procedente modificar la respuesta otorgada y ordenar al Sujeto Obligado a que haga entrega del Acuerdo de Clasificación de la Información como Confidencial que al respecto emita su Comité de Transparencia.</w:t>
      </w:r>
    </w:p>
    <w:p w:rsidR="00FB0096" w:rsidRDefault="00FB0096" w:rsidP="00FB0096">
      <w:pPr>
        <w:pStyle w:val="Sinespaciado"/>
        <w:spacing w:line="360" w:lineRule="auto"/>
        <w:jc w:val="both"/>
        <w:rPr>
          <w:rFonts w:ascii="Palatino Linotype" w:hAnsi="Palatino Linotype"/>
          <w:color w:val="000000"/>
        </w:rPr>
      </w:pPr>
    </w:p>
    <w:p w:rsidR="00FB0096" w:rsidRPr="00885D8E" w:rsidRDefault="00FB0096" w:rsidP="00FB0096">
      <w:pPr>
        <w:pStyle w:val="Sinespaciado"/>
        <w:spacing w:line="360" w:lineRule="auto"/>
        <w:jc w:val="both"/>
        <w:rPr>
          <w:rFonts w:ascii="Palatino Linotype" w:hAnsi="Palatino Linotype"/>
        </w:rPr>
      </w:pPr>
      <w:r w:rsidRPr="00885D8E">
        <w:rPr>
          <w:rFonts w:ascii="Palatino Linotype" w:hAnsi="Palatino Linotype"/>
        </w:rPr>
        <w:t>Por tanto, es importante señalar que el artículo 4, párrafo segundo de la Ley de Transparencia y Acceso a la Información Pública del Estado de México y Municipios, dispone lo siguiente:</w:t>
      </w:r>
    </w:p>
    <w:p w:rsidR="00FB0096" w:rsidRPr="00885D8E" w:rsidRDefault="00FB0096" w:rsidP="00FB0096">
      <w:pPr>
        <w:pStyle w:val="Sinespaciado"/>
        <w:spacing w:line="360" w:lineRule="auto"/>
        <w:jc w:val="both"/>
        <w:rPr>
          <w:rFonts w:ascii="Palatino Linotype" w:hAnsi="Palatino Linotype"/>
        </w:rPr>
      </w:pPr>
    </w:p>
    <w:p w:rsidR="00FB0096" w:rsidRPr="000257EC" w:rsidRDefault="00FB0096" w:rsidP="00FB0096">
      <w:pPr>
        <w:pStyle w:val="Sinespaciado"/>
        <w:ind w:left="567" w:right="567"/>
        <w:jc w:val="both"/>
        <w:rPr>
          <w:rFonts w:ascii="Palatino Linotype" w:hAnsi="Palatino Linotype"/>
          <w:i/>
        </w:rPr>
      </w:pPr>
      <w:r w:rsidRPr="000257EC">
        <w:rPr>
          <w:rFonts w:ascii="Palatino Linotype" w:hAnsi="Palatino Linotype"/>
          <w:i/>
        </w:rPr>
        <w:t>“</w:t>
      </w:r>
      <w:r w:rsidRPr="000257EC">
        <w:rPr>
          <w:rFonts w:ascii="Palatino Linotype" w:hAnsi="Palatino Linotype"/>
          <w:b/>
          <w:i/>
        </w:rPr>
        <w:t>Artículo 4.</w:t>
      </w:r>
      <w:r w:rsidRPr="000257EC">
        <w:rPr>
          <w:rFonts w:ascii="Palatino Linotype" w:hAnsi="Palatino Linotype"/>
          <w:i/>
        </w:rPr>
        <w:t xml:space="preserve"> … </w:t>
      </w:r>
    </w:p>
    <w:p w:rsidR="00FB0096" w:rsidRPr="000257EC" w:rsidRDefault="00FB0096" w:rsidP="00FB0096">
      <w:pPr>
        <w:pStyle w:val="Sinespaciado"/>
        <w:ind w:left="567" w:right="567"/>
        <w:jc w:val="both"/>
        <w:rPr>
          <w:rFonts w:ascii="Palatino Linotype" w:hAnsi="Palatino Linotype"/>
          <w:i/>
        </w:rPr>
      </w:pPr>
      <w:r w:rsidRPr="000257EC">
        <w:rPr>
          <w:rFonts w:ascii="Palatino Linotype" w:hAnsi="Palatino Linotype"/>
          <w:i/>
        </w:rPr>
        <w:t xml:space="preserve"> </w:t>
      </w:r>
      <w:r w:rsidRPr="000257EC">
        <w:rPr>
          <w:rFonts w:ascii="Palatino Linotype" w:hAnsi="Palatino Linotype"/>
          <w:b/>
          <w:i/>
          <w:u w:val="single"/>
        </w:rPr>
        <w:t>Toda la información generada, obtenida, adquirida, transformada, administrada o en posesión de los sujetos obligados es pública y accesible de manera permanente a cualquier persona</w:t>
      </w:r>
      <w:r w:rsidRPr="000257EC">
        <w:rPr>
          <w:rFonts w:ascii="Palatino Linotype" w:hAnsi="Palatino Linotype"/>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w:t>
      </w:r>
      <w:r w:rsidRPr="000257EC">
        <w:rPr>
          <w:rFonts w:ascii="Palatino Linotype" w:hAnsi="Palatino Linotype"/>
          <w:b/>
          <w:i/>
          <w:u w:val="single"/>
        </w:rPr>
        <w:t>Solo podrá ser clasificada excepcionalmente como reservada temporalmente por razones de interés público, en los términos de las causas legítimas y estrictamente necesarias previstas por esta Ley</w:t>
      </w:r>
      <w:r w:rsidRPr="000257EC">
        <w:rPr>
          <w:rFonts w:ascii="Palatino Linotype" w:hAnsi="Palatino Linotype"/>
          <w:i/>
        </w:rPr>
        <w:t>.</w:t>
      </w:r>
    </w:p>
    <w:p w:rsidR="00FB0096" w:rsidRPr="000257EC" w:rsidRDefault="00FB0096" w:rsidP="00FB0096">
      <w:pPr>
        <w:pStyle w:val="Sinespaciado"/>
        <w:ind w:left="567" w:right="567"/>
        <w:jc w:val="both"/>
        <w:rPr>
          <w:rFonts w:ascii="Palatino Linotype" w:hAnsi="Palatino Linotype"/>
          <w:i/>
        </w:rPr>
      </w:pPr>
      <w:r w:rsidRPr="000257EC">
        <w:rPr>
          <w:rFonts w:ascii="Palatino Linotype" w:hAnsi="Palatino Linotype"/>
          <w:i/>
        </w:rPr>
        <w:t>( ...)”</w:t>
      </w:r>
    </w:p>
    <w:p w:rsidR="00FB0096" w:rsidRPr="008E1076" w:rsidRDefault="00FB0096" w:rsidP="00FB0096">
      <w:pPr>
        <w:pStyle w:val="Sinespaciado"/>
        <w:spacing w:line="360" w:lineRule="auto"/>
        <w:jc w:val="both"/>
        <w:rPr>
          <w:rFonts w:ascii="Palatino Linotype" w:hAnsi="Palatino Linotype"/>
        </w:rPr>
      </w:pPr>
    </w:p>
    <w:p w:rsidR="00FB0096" w:rsidRPr="00885D8E" w:rsidRDefault="00FB0096" w:rsidP="00FB0096">
      <w:pPr>
        <w:pStyle w:val="Sinespaciado"/>
        <w:spacing w:line="360" w:lineRule="auto"/>
        <w:jc w:val="both"/>
        <w:rPr>
          <w:rFonts w:ascii="Palatino Linotype" w:hAnsi="Palatino Linotype"/>
        </w:rPr>
      </w:pPr>
      <w:r w:rsidRPr="00885D8E">
        <w:rPr>
          <w:rFonts w:ascii="Palatino Linotype" w:hAnsi="Palatino Linotype"/>
        </w:rPr>
        <w:t xml:space="preserve">De lo anterior se desprende que la información generada, obtenida, adquirida, transmitida, administrada o en posesión de los Sujetos Obligados, será accesible de manera permanente a cualquier persona, privilegiando el principio de máxima publicidad de la información; sin embargo, ésta también es susceptible </w:t>
      </w:r>
      <w:r w:rsidRPr="00885D8E">
        <w:rPr>
          <w:rFonts w:ascii="Palatino Linotype" w:hAnsi="Palatino Linotype"/>
        </w:rPr>
        <w:lastRenderedPageBreak/>
        <w:t xml:space="preserve">de ser clasificada como </w:t>
      </w:r>
      <w:r>
        <w:rPr>
          <w:rFonts w:ascii="Palatino Linotype" w:hAnsi="Palatino Linotype"/>
        </w:rPr>
        <w:t xml:space="preserve">confidencial </w:t>
      </w:r>
      <w:r w:rsidRPr="00885D8E">
        <w:rPr>
          <w:rFonts w:ascii="Palatino Linotype" w:hAnsi="Palatino Linotype"/>
        </w:rPr>
        <w:t xml:space="preserve"> siempre que existan razones de interés público, en los términos de la Ley citada.</w:t>
      </w:r>
    </w:p>
    <w:p w:rsidR="00FB0096" w:rsidRPr="00885D8E" w:rsidRDefault="00FB0096" w:rsidP="00FB0096">
      <w:pPr>
        <w:pStyle w:val="Sinespaciado"/>
        <w:spacing w:line="360" w:lineRule="auto"/>
        <w:jc w:val="both"/>
        <w:rPr>
          <w:rFonts w:ascii="Palatino Linotype" w:hAnsi="Palatino Linotype"/>
        </w:rPr>
      </w:pPr>
    </w:p>
    <w:p w:rsidR="00FB0096" w:rsidRPr="00885D8E" w:rsidRDefault="00FB0096" w:rsidP="00FB0096">
      <w:pPr>
        <w:pStyle w:val="Sinespaciado"/>
        <w:spacing w:line="360" w:lineRule="auto"/>
        <w:jc w:val="both"/>
        <w:rPr>
          <w:rFonts w:ascii="Palatino Linotype" w:hAnsi="Palatino Linotype"/>
        </w:rPr>
      </w:pPr>
      <w:r w:rsidRPr="00885D8E">
        <w:rPr>
          <w:rFonts w:ascii="Palatino Linotype" w:hAnsi="Palatino Linotype"/>
        </w:rPr>
        <w:t>Dado que la información solicitada por l</w:t>
      </w:r>
      <w:r w:rsidR="00066063">
        <w:rPr>
          <w:rFonts w:ascii="Palatino Linotype" w:hAnsi="Palatino Linotype"/>
        </w:rPr>
        <w:t>a parte</w:t>
      </w:r>
      <w:r w:rsidRPr="00885D8E">
        <w:rPr>
          <w:rFonts w:ascii="Palatino Linotype" w:hAnsi="Palatino Linotype"/>
        </w:rPr>
        <w:t xml:space="preserve"> Recurrente está relacionada con </w:t>
      </w:r>
      <w:r w:rsidR="00066063">
        <w:rPr>
          <w:rFonts w:ascii="Palatino Linotype" w:hAnsi="Palatino Linotype"/>
          <w:color w:val="000000"/>
        </w:rPr>
        <w:t>placas de circulación de los vehículos asignados a la Dirección de Seguridad y Transito</w:t>
      </w:r>
      <w:r w:rsidR="00066063">
        <w:rPr>
          <w:rFonts w:ascii="Palatino Linotype" w:hAnsi="Palatino Linotype"/>
        </w:rPr>
        <w:t xml:space="preserve"> así como las características de los equipos de comunicación instalados en las patrullas que tiene el municipio</w:t>
      </w:r>
      <w:r>
        <w:rPr>
          <w:rFonts w:ascii="Palatino Linotype" w:hAnsi="Palatino Linotype"/>
        </w:rPr>
        <w:t xml:space="preserve">, </w:t>
      </w:r>
      <w:r w:rsidRPr="00885D8E">
        <w:rPr>
          <w:rFonts w:ascii="Palatino Linotype" w:hAnsi="Palatino Linotype"/>
        </w:rPr>
        <w:t xml:space="preserve">el Comité de Transparencia </w:t>
      </w:r>
      <w:r>
        <w:rPr>
          <w:rFonts w:ascii="Palatino Linotype" w:hAnsi="Palatino Linotype"/>
        </w:rPr>
        <w:t>deberá emitir el acuerdo mediante el cual se clasifica la información como confidencial</w:t>
      </w:r>
      <w:r w:rsidRPr="00885D8E">
        <w:rPr>
          <w:rFonts w:ascii="Palatino Linotype" w:hAnsi="Palatino Linotype"/>
        </w:rPr>
        <w:t xml:space="preserve"> debido a que </w:t>
      </w:r>
      <w:r>
        <w:rPr>
          <w:rFonts w:ascii="Palatino Linotype" w:hAnsi="Palatino Linotype"/>
        </w:rPr>
        <w:t xml:space="preserve">está considerada así por la Ley de Protección de Datos Personales en Posesión de Sujetos Obligados del Estado de México y Municipios en </w:t>
      </w:r>
      <w:r w:rsidRPr="00885D8E">
        <w:rPr>
          <w:rFonts w:ascii="Palatino Linotype" w:hAnsi="Palatino Linotype"/>
        </w:rPr>
        <w:t>se encuentra en un proceso jurisdiccional, lo que actualiza lo previsto en los artículos 91 y</w:t>
      </w:r>
      <w:r>
        <w:rPr>
          <w:rFonts w:ascii="Palatino Linotype" w:hAnsi="Palatino Linotype"/>
        </w:rPr>
        <w:t xml:space="preserve"> artículo 143</w:t>
      </w:r>
      <w:r w:rsidRPr="00885D8E">
        <w:rPr>
          <w:rFonts w:ascii="Palatino Linotype" w:hAnsi="Palatino Linotype"/>
        </w:rPr>
        <w:t xml:space="preserve"> </w:t>
      </w:r>
      <w:r>
        <w:rPr>
          <w:rFonts w:ascii="Palatino Linotype" w:hAnsi="Palatino Linotype"/>
        </w:rPr>
        <w:t xml:space="preserve">fracción </w:t>
      </w:r>
      <w:r w:rsidRPr="00885D8E">
        <w:rPr>
          <w:rFonts w:ascii="Palatino Linotype" w:hAnsi="Palatino Linotype"/>
        </w:rPr>
        <w:t>I de la Ley de Transparencia estatal, en los que se estipula lo siguiente:</w:t>
      </w:r>
    </w:p>
    <w:p w:rsidR="00FB0096" w:rsidRDefault="00FB0096" w:rsidP="00FB0096">
      <w:pPr>
        <w:pStyle w:val="Sinespaciado"/>
        <w:spacing w:line="360" w:lineRule="auto"/>
        <w:jc w:val="both"/>
        <w:rPr>
          <w:rFonts w:ascii="Palatino Linotype" w:hAnsi="Palatino Linotype"/>
        </w:rPr>
      </w:pPr>
    </w:p>
    <w:p w:rsidR="00FB0096" w:rsidRPr="00FF75A0" w:rsidRDefault="00FB0096" w:rsidP="00FB0096">
      <w:pPr>
        <w:pStyle w:val="Sinespaciado"/>
        <w:ind w:left="567" w:right="567"/>
        <w:jc w:val="both"/>
        <w:rPr>
          <w:rFonts w:ascii="Palatino Linotype" w:hAnsi="Palatino Linotype"/>
          <w:i/>
        </w:rPr>
      </w:pPr>
      <w:r w:rsidRPr="00FF75A0">
        <w:rPr>
          <w:rFonts w:ascii="Palatino Linotype" w:hAnsi="Palatino Linotype"/>
          <w:b/>
          <w:i/>
        </w:rPr>
        <w:t>Artículo 91.</w:t>
      </w:r>
      <w:r w:rsidRPr="00FF75A0">
        <w:rPr>
          <w:rFonts w:ascii="Palatino Linotype" w:hAnsi="Palatino Linotype"/>
          <w:i/>
        </w:rPr>
        <w:t xml:space="preserve"> </w:t>
      </w:r>
      <w:r w:rsidRPr="00E3531E">
        <w:rPr>
          <w:rFonts w:ascii="Palatino Linotype" w:hAnsi="Palatino Linotype"/>
          <w:b/>
          <w:i/>
          <w:u w:val="single"/>
        </w:rPr>
        <w:t>El acceso a la información pública será restringido excepcionalmente, cuando ésta sea clasificada como</w:t>
      </w:r>
      <w:r w:rsidRPr="00134159">
        <w:rPr>
          <w:rFonts w:ascii="Palatino Linotype" w:hAnsi="Palatino Linotype"/>
          <w:i/>
        </w:rPr>
        <w:t xml:space="preserve"> reservada</w:t>
      </w:r>
      <w:r w:rsidRPr="00FF75A0">
        <w:rPr>
          <w:rFonts w:ascii="Palatino Linotype" w:hAnsi="Palatino Linotype"/>
          <w:i/>
        </w:rPr>
        <w:t xml:space="preserve"> o </w:t>
      </w:r>
      <w:r w:rsidRPr="00134159">
        <w:rPr>
          <w:rFonts w:ascii="Palatino Linotype" w:hAnsi="Palatino Linotype"/>
          <w:b/>
          <w:i/>
          <w:u w:val="single"/>
        </w:rPr>
        <w:t>confidencial</w:t>
      </w:r>
      <w:r w:rsidRPr="00FF75A0">
        <w:rPr>
          <w:rFonts w:ascii="Palatino Linotype" w:hAnsi="Palatino Linotype"/>
          <w:i/>
        </w:rPr>
        <w:t>.</w:t>
      </w:r>
    </w:p>
    <w:p w:rsidR="00FB0096" w:rsidRDefault="00FB0096" w:rsidP="00FB0096">
      <w:pPr>
        <w:pStyle w:val="Sinespaciado"/>
        <w:ind w:left="567" w:right="567"/>
        <w:jc w:val="both"/>
        <w:rPr>
          <w:rFonts w:ascii="Palatino Linotype" w:hAnsi="Palatino Linotype"/>
          <w:b/>
          <w:bCs/>
          <w:i/>
        </w:rPr>
      </w:pPr>
    </w:p>
    <w:p w:rsidR="00FB0096" w:rsidRDefault="00FB0096" w:rsidP="00FB0096">
      <w:pPr>
        <w:pStyle w:val="Sinespaciado"/>
        <w:ind w:left="567" w:right="567"/>
        <w:jc w:val="both"/>
        <w:rPr>
          <w:rFonts w:ascii="Palatino Linotype" w:hAnsi="Palatino Linotype"/>
          <w:bCs/>
          <w:i/>
        </w:rPr>
      </w:pPr>
      <w:r w:rsidRPr="00134159">
        <w:rPr>
          <w:rFonts w:ascii="Palatino Linotype" w:hAnsi="Palatino Linotype"/>
          <w:bCs/>
          <w:i/>
        </w:rPr>
        <w:t>Artículo 143. Para los efectos de esta Ley se considera información confidencial, la clasificada como tal, de manera permanente, por su naturaleza, cuando:</w:t>
      </w:r>
    </w:p>
    <w:p w:rsidR="00FB0096" w:rsidRPr="00134159" w:rsidRDefault="00FB0096" w:rsidP="00FB0096">
      <w:pPr>
        <w:pStyle w:val="Sinespaciado"/>
        <w:ind w:left="567" w:right="567"/>
        <w:jc w:val="both"/>
        <w:rPr>
          <w:rFonts w:ascii="Palatino Linotype" w:hAnsi="Palatino Linotype"/>
          <w:bCs/>
          <w:i/>
        </w:rPr>
      </w:pPr>
    </w:p>
    <w:p w:rsidR="00FB0096" w:rsidRPr="00134159" w:rsidRDefault="00FB0096" w:rsidP="00FB0096">
      <w:pPr>
        <w:pStyle w:val="Sinespaciado"/>
        <w:ind w:left="567" w:right="567"/>
        <w:jc w:val="both"/>
        <w:rPr>
          <w:rFonts w:ascii="Palatino Linotype" w:hAnsi="Palatino Linotype"/>
          <w:bCs/>
          <w:i/>
        </w:rPr>
      </w:pPr>
      <w:r w:rsidRPr="00EE0F87">
        <w:rPr>
          <w:rFonts w:ascii="Palatino Linotype" w:hAnsi="Palatino Linotype"/>
          <w:b/>
          <w:bCs/>
          <w:i/>
          <w:u w:val="single"/>
        </w:rPr>
        <w:t xml:space="preserve">I. Se refiera a la información privada y los datos personales concernientes a una persona física o </w:t>
      </w:r>
      <w:proofErr w:type="gramStart"/>
      <w:r w:rsidRPr="00EE0F87">
        <w:rPr>
          <w:rFonts w:ascii="Palatino Linotype" w:hAnsi="Palatino Linotype"/>
          <w:b/>
          <w:bCs/>
          <w:i/>
          <w:u w:val="single"/>
        </w:rPr>
        <w:t>jurídico</w:t>
      </w:r>
      <w:proofErr w:type="gramEnd"/>
      <w:r w:rsidRPr="00EE0F87">
        <w:rPr>
          <w:rFonts w:ascii="Palatino Linotype" w:hAnsi="Palatino Linotype"/>
          <w:b/>
          <w:bCs/>
          <w:i/>
          <w:u w:val="single"/>
        </w:rPr>
        <w:t xml:space="preserve"> colectiva identificada o identificable</w:t>
      </w:r>
      <w:r w:rsidRPr="00134159">
        <w:rPr>
          <w:rFonts w:ascii="Palatino Linotype" w:hAnsi="Palatino Linotype"/>
          <w:bCs/>
          <w:i/>
        </w:rPr>
        <w:t>;</w:t>
      </w:r>
    </w:p>
    <w:p w:rsidR="00FB0096" w:rsidRPr="00134159" w:rsidRDefault="00FB0096" w:rsidP="00FB0096">
      <w:pPr>
        <w:pStyle w:val="Sinespaciado"/>
        <w:ind w:left="567" w:right="567"/>
        <w:jc w:val="both"/>
        <w:rPr>
          <w:rFonts w:ascii="Palatino Linotype" w:hAnsi="Palatino Linotype"/>
          <w:bCs/>
          <w:i/>
        </w:rPr>
      </w:pPr>
      <w:r w:rsidRPr="00134159">
        <w:rPr>
          <w:rFonts w:ascii="Palatino Linotype" w:hAnsi="Palatino Linotype"/>
          <w:bCs/>
          <w:i/>
        </w:rPr>
        <w:t>II. Los secretos bancario, fiduciario, industrial, comercial, fiscal, bursátil y postal, cuya titularidad corresponda a particulares, sujetos de derecho internacional o a sujetos obligados cuando no involucren el ejercicio de recursos públicos; y</w:t>
      </w:r>
    </w:p>
    <w:p w:rsidR="00FB0096" w:rsidRDefault="00FB0096" w:rsidP="00FB0096">
      <w:pPr>
        <w:pStyle w:val="Sinespaciado"/>
        <w:ind w:left="567" w:right="567"/>
        <w:jc w:val="both"/>
        <w:rPr>
          <w:rFonts w:ascii="Palatino Linotype" w:hAnsi="Palatino Linotype"/>
          <w:bCs/>
          <w:i/>
        </w:rPr>
      </w:pPr>
      <w:r w:rsidRPr="00134159">
        <w:rPr>
          <w:rFonts w:ascii="Palatino Linotype" w:hAnsi="Palatino Linotype"/>
          <w:bCs/>
          <w:i/>
        </w:rPr>
        <w:lastRenderedPageBreak/>
        <w:t>III. La que presenten los particulares a los sujetos obligados, de conformidad con lo dispuesto por las leyes o los tratados internacionales.</w:t>
      </w:r>
    </w:p>
    <w:p w:rsidR="00FB0096" w:rsidRPr="00134159" w:rsidRDefault="00FB0096" w:rsidP="00FB0096">
      <w:pPr>
        <w:pStyle w:val="Sinespaciado"/>
        <w:ind w:left="567" w:right="567"/>
        <w:jc w:val="both"/>
        <w:rPr>
          <w:rFonts w:ascii="Palatino Linotype" w:hAnsi="Palatino Linotype"/>
          <w:bCs/>
          <w:i/>
        </w:rPr>
      </w:pPr>
    </w:p>
    <w:p w:rsidR="00FB0096" w:rsidRDefault="00FB0096" w:rsidP="00FB0096">
      <w:pPr>
        <w:pStyle w:val="Sinespaciado"/>
        <w:ind w:left="567" w:right="567"/>
        <w:jc w:val="both"/>
        <w:rPr>
          <w:rFonts w:ascii="Palatino Linotype" w:hAnsi="Palatino Linotype"/>
          <w:bCs/>
          <w:i/>
        </w:rPr>
      </w:pPr>
      <w:r w:rsidRPr="00134159">
        <w:rPr>
          <w:rFonts w:ascii="Palatino Linotype" w:hAnsi="Palatino Linotype"/>
          <w:bCs/>
          <w:i/>
        </w:rPr>
        <w:t>La información confidencial no estará sujeta a temporalidad alguna y sólo podrán tener acceso a ella los titulares de la misma, sus representantes y los servidores públicos facultados para ello.</w:t>
      </w:r>
    </w:p>
    <w:p w:rsidR="00FB0096" w:rsidRPr="00134159" w:rsidRDefault="00FB0096" w:rsidP="00FB0096">
      <w:pPr>
        <w:pStyle w:val="Sinespaciado"/>
        <w:ind w:left="567" w:right="567"/>
        <w:jc w:val="both"/>
        <w:rPr>
          <w:rFonts w:ascii="Palatino Linotype" w:hAnsi="Palatino Linotype"/>
          <w:bCs/>
          <w:i/>
        </w:rPr>
      </w:pPr>
    </w:p>
    <w:p w:rsidR="00FB0096" w:rsidRPr="00134159" w:rsidRDefault="00FB0096" w:rsidP="00FB0096">
      <w:pPr>
        <w:pStyle w:val="Sinespaciado"/>
        <w:ind w:left="567" w:right="567"/>
        <w:jc w:val="both"/>
        <w:rPr>
          <w:rFonts w:ascii="Palatino Linotype" w:hAnsi="Palatino Linotype"/>
        </w:rPr>
      </w:pPr>
      <w:r w:rsidRPr="00134159">
        <w:rPr>
          <w:rFonts w:ascii="Palatino Linotype" w:hAnsi="Palatino Linotype"/>
          <w:bCs/>
          <w:i/>
        </w:rPr>
        <w:t>No se considerará confidencial la información que se encuentre en los registros públicos o en fuentes de acceso público, ni tampoco la que sea considerada por la presente ley como información pública.</w:t>
      </w:r>
    </w:p>
    <w:p w:rsidR="00FB0096" w:rsidRDefault="00FB0096" w:rsidP="00FB0096">
      <w:pPr>
        <w:pStyle w:val="Sinespaciado"/>
        <w:spacing w:line="360" w:lineRule="auto"/>
        <w:jc w:val="both"/>
        <w:rPr>
          <w:rFonts w:ascii="Palatino Linotype" w:hAnsi="Palatino Linotype"/>
        </w:rPr>
      </w:pPr>
    </w:p>
    <w:p w:rsidR="00FB0096" w:rsidRDefault="00FB0096" w:rsidP="00FB0096">
      <w:pPr>
        <w:pStyle w:val="Sinespaciado"/>
        <w:spacing w:line="360" w:lineRule="auto"/>
        <w:jc w:val="both"/>
        <w:rPr>
          <w:rFonts w:ascii="Palatino Linotype" w:hAnsi="Palatino Linotype"/>
        </w:rPr>
      </w:pPr>
      <w:r w:rsidRPr="00EE0F87">
        <w:rPr>
          <w:rFonts w:ascii="Palatino Linotype" w:hAnsi="Palatino Linotype"/>
        </w:rPr>
        <w:t xml:space="preserve">Por lo anterior, este Instituto considera que, efectivamente, la información solicitada </w:t>
      </w:r>
      <w:r>
        <w:rPr>
          <w:rFonts w:ascii="Palatino Linotype" w:hAnsi="Palatino Linotype"/>
        </w:rPr>
        <w:t xml:space="preserve">se refiere a información privada y datos personales concernientes a una persona física identificada o identificable, por lo que es </w:t>
      </w:r>
      <w:r w:rsidRPr="00EE0F87">
        <w:rPr>
          <w:rFonts w:ascii="Palatino Linotype" w:hAnsi="Palatino Linotype"/>
        </w:rPr>
        <w:t xml:space="preserve">agible la </w:t>
      </w:r>
      <w:r>
        <w:rPr>
          <w:rFonts w:ascii="Palatino Linotype" w:hAnsi="Palatino Linotype"/>
        </w:rPr>
        <w:t>clasificación de la información como confidencial.</w:t>
      </w:r>
    </w:p>
    <w:p w:rsidR="00FB0096" w:rsidRDefault="00FB0096" w:rsidP="00FB0096">
      <w:pPr>
        <w:pStyle w:val="Sinespaciado"/>
        <w:spacing w:line="360" w:lineRule="auto"/>
        <w:jc w:val="both"/>
        <w:rPr>
          <w:rFonts w:ascii="Palatino Linotype" w:hAnsi="Palatino Linotype"/>
        </w:rPr>
      </w:pPr>
    </w:p>
    <w:p w:rsidR="00FB0096" w:rsidRDefault="00FB0096" w:rsidP="00FB0096">
      <w:pPr>
        <w:pStyle w:val="Sinespaciado"/>
        <w:spacing w:line="360" w:lineRule="auto"/>
        <w:jc w:val="both"/>
        <w:rPr>
          <w:rFonts w:ascii="Palatino Linotype" w:hAnsi="Palatino Linotype"/>
        </w:rPr>
      </w:pPr>
      <w:r>
        <w:rPr>
          <w:rFonts w:ascii="Palatino Linotype" w:hAnsi="Palatino Linotype"/>
        </w:rPr>
        <w:t>En el Acuerdo correspondiente se deberá seguir lo establecido por el artículo 149 de la Ley de Transparencia local, que establece lo siguiente:</w:t>
      </w:r>
    </w:p>
    <w:p w:rsidR="00FB0096" w:rsidRDefault="00FB0096" w:rsidP="00FB0096">
      <w:pPr>
        <w:pStyle w:val="Sinespaciado"/>
        <w:spacing w:line="360" w:lineRule="auto"/>
        <w:jc w:val="both"/>
        <w:rPr>
          <w:rFonts w:ascii="Palatino Linotype" w:hAnsi="Palatino Linotype"/>
        </w:rPr>
      </w:pPr>
    </w:p>
    <w:p w:rsidR="00FB0096" w:rsidRDefault="00FB0096" w:rsidP="00FB0096">
      <w:pPr>
        <w:pStyle w:val="Sinespaciado"/>
        <w:ind w:left="567" w:right="567"/>
        <w:jc w:val="both"/>
        <w:rPr>
          <w:rFonts w:ascii="Palatino Linotype" w:hAnsi="Palatino Linotype"/>
          <w:i/>
        </w:rPr>
      </w:pPr>
      <w:r w:rsidRPr="00EE0F87">
        <w:rPr>
          <w:rFonts w:ascii="Palatino Linotype" w:hAnsi="Palatino Linotype"/>
          <w:b/>
          <w:bCs/>
          <w:i/>
        </w:rPr>
        <w:t xml:space="preserve">Artículo 149. </w:t>
      </w:r>
      <w:r w:rsidRPr="00EE0F87">
        <w:rPr>
          <w:rFonts w:ascii="Palatino Linotype" w:hAnsi="Palatino Linotype"/>
          <w:i/>
        </w:rPr>
        <w:t>El acuerdo que clasifique la información como confidencial deberá contener un razonamiento lógico en el que demuestre que la información se encuentra en alguna o algunas de las hipótesis previstas en la presente Ley.</w:t>
      </w:r>
    </w:p>
    <w:p w:rsidR="00FB0096" w:rsidRPr="00EE0F87" w:rsidRDefault="00FB0096" w:rsidP="00FB0096">
      <w:pPr>
        <w:pStyle w:val="Sinespaciado"/>
        <w:ind w:left="567" w:right="567"/>
        <w:jc w:val="both"/>
        <w:rPr>
          <w:rFonts w:ascii="Palatino Linotype" w:hAnsi="Palatino Linotype"/>
          <w:i/>
        </w:rPr>
      </w:pPr>
    </w:p>
    <w:p w:rsidR="00FB0096" w:rsidRPr="00B527BB" w:rsidRDefault="00FB0096" w:rsidP="00FB0096">
      <w:pPr>
        <w:pStyle w:val="Sinespaciado"/>
        <w:spacing w:line="360" w:lineRule="auto"/>
        <w:jc w:val="both"/>
        <w:rPr>
          <w:rFonts w:ascii="Palatino Linotype" w:hAnsi="Palatino Linotype"/>
        </w:rPr>
      </w:pPr>
      <w:r w:rsidRPr="00B527BB">
        <w:rPr>
          <w:rFonts w:ascii="Palatino Linotype" w:hAnsi="Palatino Linotype"/>
        </w:rPr>
        <w:t>El razonamiento referido en el artículo citado deberá estar debidamente fundado y motivado, con la finalidad de dar cumplimiento a los principios de certeza jurídica, máxima publicidad y pro persona que establecen los artículos 4 y 9 de la Ley de Transparencia y Acceso a la Información Pública del Estado de México y Municipios.</w:t>
      </w:r>
    </w:p>
    <w:p w:rsidR="00FB0096" w:rsidRPr="00B527BB" w:rsidRDefault="00FB0096" w:rsidP="00FB0096">
      <w:pPr>
        <w:pStyle w:val="Sinespaciado"/>
        <w:spacing w:line="360" w:lineRule="auto"/>
        <w:jc w:val="both"/>
        <w:rPr>
          <w:rFonts w:ascii="Palatino Linotype" w:hAnsi="Palatino Linotype"/>
        </w:rPr>
      </w:pPr>
    </w:p>
    <w:p w:rsidR="00FB0096" w:rsidRPr="00B527BB" w:rsidRDefault="00FB0096" w:rsidP="00FB0096">
      <w:pPr>
        <w:pStyle w:val="Sinespaciado"/>
        <w:spacing w:line="360" w:lineRule="auto"/>
        <w:jc w:val="both"/>
        <w:rPr>
          <w:rFonts w:ascii="Palatino Linotype" w:hAnsi="Palatino Linotype"/>
        </w:rPr>
      </w:pPr>
      <w:r w:rsidRPr="00B527BB">
        <w:rPr>
          <w:rFonts w:ascii="Palatino Linotype" w:hAnsi="Palatino Linotype"/>
        </w:rPr>
        <w:t>Para la fundamentación y motivación del Acuerdo respectivo se debe atender a lo señalado por el máximo tribunal del país, que ha establecido jurisprudencia respecto a qué debe entenderse por fundamentación y motivación en los siguientes términos:</w:t>
      </w:r>
    </w:p>
    <w:p w:rsidR="00FB0096" w:rsidRPr="00B527BB" w:rsidRDefault="00FB0096" w:rsidP="00FB0096">
      <w:pPr>
        <w:pStyle w:val="Sinespaciado"/>
        <w:spacing w:line="360" w:lineRule="auto"/>
        <w:jc w:val="both"/>
        <w:rPr>
          <w:rFonts w:ascii="Palatino Linotype" w:hAnsi="Palatino Linotype"/>
        </w:rPr>
      </w:pPr>
    </w:p>
    <w:p w:rsidR="00FB0096" w:rsidRPr="00184B5D" w:rsidRDefault="00FB0096" w:rsidP="00FB0096">
      <w:pPr>
        <w:pStyle w:val="Sinespaciado"/>
        <w:ind w:left="567" w:right="567"/>
        <w:jc w:val="both"/>
        <w:rPr>
          <w:rFonts w:ascii="Palatino Linotype" w:hAnsi="Palatino Linotype"/>
          <w:i/>
        </w:rPr>
      </w:pPr>
      <w:r w:rsidRPr="00B527BB">
        <w:rPr>
          <w:rFonts w:ascii="Palatino Linotype" w:hAnsi="Palatino Linotype"/>
          <w:i/>
        </w:rPr>
        <w:t>“</w:t>
      </w:r>
      <w:r w:rsidRPr="00B527BB">
        <w:rPr>
          <w:rFonts w:ascii="Palatino Linotype" w:hAnsi="Palatino Linotype"/>
          <w:b/>
          <w:i/>
        </w:rPr>
        <w:t>FUNDAMENTACIÓN Y MOTIVACIÓN.</w:t>
      </w:r>
      <w:r w:rsidRPr="00B527BB">
        <w:rPr>
          <w:rFonts w:ascii="Palatino Linotype" w:hAnsi="Palatino Linotype"/>
          <w:i/>
        </w:rPr>
        <w:t xml:space="preserve"> La debida fundamentación y motivación</w:t>
      </w:r>
      <w:r w:rsidRPr="00184B5D">
        <w:rPr>
          <w:rFonts w:ascii="Palatino Linotype" w:hAnsi="Palatino Linotype"/>
          <w:i/>
        </w:rPr>
        <w:t xml:space="preserve">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FB0096" w:rsidRDefault="00FB0096" w:rsidP="00FB0096">
      <w:pPr>
        <w:pStyle w:val="Sinespaciado"/>
        <w:spacing w:line="360" w:lineRule="auto"/>
        <w:jc w:val="both"/>
        <w:rPr>
          <w:rFonts w:ascii="Palatino Linotype" w:hAnsi="Palatino Linotype"/>
        </w:rPr>
      </w:pPr>
    </w:p>
    <w:p w:rsidR="00FB0096" w:rsidRDefault="00FB0096" w:rsidP="00FB0096">
      <w:pPr>
        <w:pStyle w:val="Sinespaciado"/>
        <w:spacing w:line="360" w:lineRule="auto"/>
        <w:jc w:val="both"/>
        <w:rPr>
          <w:rFonts w:ascii="Palatino Linotype" w:hAnsi="Palatino Linotype"/>
        </w:rPr>
      </w:pPr>
      <w:r w:rsidRPr="00B527BB">
        <w:rPr>
          <w:rFonts w:ascii="Palatino Linotype" w:hAnsi="Palatino Linotype"/>
        </w:rPr>
        <w:t>Asimismo, se debe precisar que la clasificación de la información no se da por el simple mandato de la Ley, sino que es necesario que el Sujeto Obligado deba atender los dispuesto por la Ley de la Materia al momento de clasificar algún documento o información, ya sea total o parcialmente, ya que dicha clasificación es una labor en conjunto de los Servidores Públicos Habilitados, de las Unidades de Transparencia y del Comité de Transparencia del Sujeto Obligado, teniendo los servidores públicos habilitados el deber de presentar ante la Unidad de Transparencia la propuesta de clasificación de la información, para que ésta se presente ante el Comité de Transparencia con la finalidad de que, de resultar procedente el proyecto de clasificación de la información, el Comité apruebe, modifique o revoque la clasificación de la información solicitada.</w:t>
      </w:r>
    </w:p>
    <w:p w:rsidR="00FB0096" w:rsidRDefault="00FB0096" w:rsidP="004E20DA">
      <w:pPr>
        <w:pStyle w:val="Sinespaciado"/>
        <w:spacing w:line="360" w:lineRule="auto"/>
        <w:jc w:val="both"/>
        <w:rPr>
          <w:rFonts w:ascii="Palatino Linotype" w:hAnsi="Palatino Linotype"/>
          <w:szCs w:val="28"/>
        </w:rPr>
      </w:pPr>
    </w:p>
    <w:p w:rsidR="00F3348C" w:rsidRPr="004E20DA" w:rsidRDefault="00F3348C" w:rsidP="004E20DA">
      <w:pPr>
        <w:pStyle w:val="Sinespaciado"/>
        <w:spacing w:line="360" w:lineRule="auto"/>
        <w:jc w:val="both"/>
        <w:rPr>
          <w:rFonts w:ascii="Palatino Linotype" w:hAnsi="Palatino Linotype"/>
          <w:szCs w:val="28"/>
        </w:rPr>
      </w:pPr>
    </w:p>
    <w:p w:rsidR="00066063" w:rsidRPr="00A3616F" w:rsidRDefault="00066063" w:rsidP="00066063">
      <w:pPr>
        <w:pStyle w:val="Prrafodelista"/>
        <w:numPr>
          <w:ilvl w:val="0"/>
          <w:numId w:val="11"/>
        </w:numPr>
        <w:tabs>
          <w:tab w:val="left" w:pos="709"/>
        </w:tabs>
        <w:spacing w:line="360" w:lineRule="auto"/>
        <w:jc w:val="both"/>
        <w:rPr>
          <w:rFonts w:ascii="Palatino Linotype" w:hAnsi="Palatino Linotype" w:cs="Arial"/>
          <w:b/>
          <w:i/>
        </w:rPr>
      </w:pPr>
      <w:r w:rsidRPr="00A3616F">
        <w:rPr>
          <w:rFonts w:ascii="Palatino Linotype" w:hAnsi="Palatino Linotype" w:cs="Arial"/>
          <w:b/>
          <w:i/>
        </w:rPr>
        <w:lastRenderedPageBreak/>
        <w:t>De la versión pública</w:t>
      </w:r>
    </w:p>
    <w:p w:rsidR="00066063" w:rsidRPr="00066063" w:rsidRDefault="00066063" w:rsidP="00066063">
      <w:pPr>
        <w:autoSpaceDE w:val="0"/>
        <w:autoSpaceDN w:val="0"/>
        <w:adjustRightInd w:val="0"/>
        <w:spacing w:line="360" w:lineRule="auto"/>
        <w:jc w:val="both"/>
        <w:rPr>
          <w:rFonts w:ascii="Palatino Linotype" w:hAnsi="Palatino Linotype" w:cs="Arial"/>
          <w:sz w:val="24"/>
        </w:rPr>
      </w:pPr>
      <w:r w:rsidRPr="00066063">
        <w:rPr>
          <w:rFonts w:ascii="Palatino Linotype" w:hAnsi="Palatino Linotype" w:cs="Arial"/>
          <w:sz w:val="24"/>
        </w:rPr>
        <w:t xml:space="preserve">Debido a que se desconoce la calidad de la información requerida, se destaca que de acuerdo con la naturaleza de la información, pudiera ameritar la elaboración de una versión pública, </w:t>
      </w:r>
      <w:r w:rsidRPr="00066063">
        <w:rPr>
          <w:rFonts w:ascii="Palatino Linotype" w:eastAsia="Arial Unicode MS" w:hAnsi="Palatino Linotype" w:cs="Arial"/>
          <w:sz w:val="24"/>
        </w:rPr>
        <w:t>esto es, omitirá, eliminará o suprimirá la información personal, e</w:t>
      </w:r>
      <w:r w:rsidRPr="00066063">
        <w:rPr>
          <w:rFonts w:ascii="Palatino Linotype" w:hAnsi="Palatino Linotype"/>
          <w:sz w:val="24"/>
        </w:rPr>
        <w:t xml:space="preserve">n el caso específico en dichos documentos pueden obran datos que son considerados confidenciales, cuyo acceso debe ser restringido, los cuales </w:t>
      </w:r>
      <w:r w:rsidRPr="00066063">
        <w:rPr>
          <w:rFonts w:ascii="Palatino Linotype" w:hAnsi="Palatino Linotype" w:cs="Arial"/>
          <w:sz w:val="24"/>
        </w:rPr>
        <w:t xml:space="preserve">deben testarse al momento de la elaboración de versiones públicas, como es el caso del </w:t>
      </w:r>
      <w:r w:rsidRPr="00066063">
        <w:rPr>
          <w:rFonts w:ascii="Palatino Linotype" w:hAnsi="Palatino Linotype" w:cs="Arial"/>
          <w:b/>
          <w:sz w:val="24"/>
        </w:rPr>
        <w:t>Registro Federal de Contribuyentes</w:t>
      </w:r>
      <w:r w:rsidRPr="00066063">
        <w:rPr>
          <w:rFonts w:ascii="Palatino Linotype" w:hAnsi="Palatino Linotype" w:cs="Arial"/>
          <w:sz w:val="24"/>
        </w:rPr>
        <w:t xml:space="preserve"> (RFC), la </w:t>
      </w:r>
      <w:r w:rsidRPr="00066063">
        <w:rPr>
          <w:rFonts w:ascii="Palatino Linotype" w:hAnsi="Palatino Linotype" w:cs="Arial"/>
          <w:b/>
          <w:sz w:val="24"/>
        </w:rPr>
        <w:t>Clave Única de Registro de Población</w:t>
      </w:r>
      <w:r w:rsidRPr="00066063">
        <w:rPr>
          <w:rFonts w:ascii="Palatino Linotype" w:hAnsi="Palatino Linotype" w:cs="Arial"/>
          <w:sz w:val="24"/>
        </w:rPr>
        <w:t xml:space="preserve"> (CURP), la </w:t>
      </w:r>
      <w:r w:rsidRPr="00066063">
        <w:rPr>
          <w:rFonts w:ascii="Palatino Linotype" w:hAnsi="Palatino Linotype" w:cs="Arial"/>
          <w:b/>
          <w:sz w:val="24"/>
        </w:rPr>
        <w:t>Clave de cualquier tipo de seguridad social</w:t>
      </w:r>
      <w:r w:rsidRPr="00066063">
        <w:rPr>
          <w:rFonts w:ascii="Palatino Linotype" w:hAnsi="Palatino Linotype" w:cs="Arial"/>
          <w:sz w:val="24"/>
        </w:rPr>
        <w:t xml:space="preserve"> (ISSEMYM); así como firmas, entre otros datos.</w:t>
      </w:r>
    </w:p>
    <w:p w:rsidR="00066063" w:rsidRPr="00066063" w:rsidRDefault="00066063" w:rsidP="00066063">
      <w:pPr>
        <w:autoSpaceDE w:val="0"/>
        <w:autoSpaceDN w:val="0"/>
        <w:adjustRightInd w:val="0"/>
        <w:spacing w:line="360" w:lineRule="auto"/>
        <w:jc w:val="both"/>
        <w:rPr>
          <w:rFonts w:ascii="Palatino Linotype" w:hAnsi="Palatino Linotype" w:cs="Arial"/>
          <w:sz w:val="24"/>
        </w:rPr>
      </w:pPr>
    </w:p>
    <w:p w:rsidR="00066063" w:rsidRPr="00066063" w:rsidRDefault="00066063" w:rsidP="00066063">
      <w:pPr>
        <w:autoSpaceDE w:val="0"/>
        <w:autoSpaceDN w:val="0"/>
        <w:adjustRightInd w:val="0"/>
        <w:spacing w:line="360" w:lineRule="auto"/>
        <w:ind w:right="-91"/>
        <w:jc w:val="both"/>
        <w:rPr>
          <w:rFonts w:ascii="Palatino Linotype" w:hAnsi="Palatino Linotype"/>
          <w:sz w:val="24"/>
        </w:rPr>
      </w:pPr>
      <w:r w:rsidRPr="00066063">
        <w:rPr>
          <w:rFonts w:ascii="Palatino Linotype" w:hAnsi="Palatino Linotype" w:cs="Arial"/>
          <w:sz w:val="24"/>
          <w:lang w:eastAsia="es-MX"/>
        </w:rPr>
        <w:t xml:space="preserve">Por cuanto hace al </w:t>
      </w:r>
      <w:r w:rsidRPr="00066063">
        <w:rPr>
          <w:rFonts w:ascii="Palatino Linotype" w:hAnsi="Palatino Linotype" w:cs="Arial"/>
          <w:b/>
          <w:sz w:val="24"/>
          <w:lang w:eastAsia="es-MX"/>
        </w:rPr>
        <w:t>Registro Federal de Contribuyentes</w:t>
      </w:r>
      <w:r w:rsidRPr="00066063">
        <w:rPr>
          <w:rFonts w:ascii="Palatino Linotype" w:hAnsi="Palatino Linotype" w:cs="Arial"/>
          <w:sz w:val="24"/>
          <w:lang w:eastAsia="es-MX"/>
        </w:rPr>
        <w:t xml:space="preserve"> </w:t>
      </w:r>
      <w:r w:rsidRPr="00066063">
        <w:rPr>
          <w:rFonts w:ascii="Palatino Linotype" w:hAnsi="Palatino Linotype" w:cs="Arial"/>
          <w:b/>
          <w:sz w:val="24"/>
          <w:lang w:eastAsia="es-MX"/>
        </w:rPr>
        <w:t>de las personas físicas</w:t>
      </w:r>
      <w:r w:rsidRPr="00066063">
        <w:rPr>
          <w:rFonts w:ascii="Palatino Linotype" w:hAnsi="Palatino Linotype" w:cs="Arial"/>
          <w:sz w:val="24"/>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066063">
        <w:rPr>
          <w:rFonts w:ascii="Palatino Linotype" w:hAnsi="Palatino Linotype"/>
          <w:sz w:val="24"/>
        </w:rPr>
        <w:t xml:space="preserve"> y finalmente la </w:t>
      </w:r>
      <w:proofErr w:type="spellStart"/>
      <w:r w:rsidRPr="00066063">
        <w:rPr>
          <w:rFonts w:ascii="Palatino Linotype" w:hAnsi="Palatino Linotype"/>
          <w:sz w:val="24"/>
        </w:rPr>
        <w:t>homoclave</w:t>
      </w:r>
      <w:proofErr w:type="spellEnd"/>
      <w:r w:rsidRPr="00066063">
        <w:rPr>
          <w:rFonts w:ascii="Palatino Linotype" w:hAnsi="Palatino Linotype"/>
          <w:sz w:val="24"/>
        </w:rPr>
        <w:t>; la cual para su obtención es necesario acreditar personalidad, fecha de nacimiento entre otros con documentos oficiales.</w:t>
      </w:r>
    </w:p>
    <w:p w:rsidR="00066063" w:rsidRPr="00066063" w:rsidRDefault="00066063" w:rsidP="00066063">
      <w:pPr>
        <w:spacing w:line="360" w:lineRule="auto"/>
        <w:rPr>
          <w:rFonts w:ascii="Palatino Linotype" w:hAnsi="Palatino Linotype"/>
          <w:sz w:val="24"/>
        </w:rPr>
      </w:pPr>
    </w:p>
    <w:p w:rsidR="00066063" w:rsidRPr="00066063" w:rsidRDefault="00066063" w:rsidP="00066063">
      <w:pPr>
        <w:spacing w:line="360" w:lineRule="auto"/>
        <w:ind w:right="-91"/>
        <w:jc w:val="both"/>
        <w:rPr>
          <w:rFonts w:ascii="Palatino Linotype" w:hAnsi="Palatino Linotype" w:cs="Arial"/>
          <w:sz w:val="24"/>
          <w:lang w:eastAsia="es-MX"/>
        </w:rPr>
      </w:pPr>
      <w:r w:rsidRPr="00066063">
        <w:rPr>
          <w:rFonts w:ascii="Palatino Linotype" w:hAnsi="Palatino Linotype" w:cs="Arial"/>
          <w:sz w:val="24"/>
          <w:lang w:eastAsia="es-MX"/>
        </w:rPr>
        <w:lastRenderedPageBreak/>
        <w:t>Al respecto, el Instituto Nacional de Transparencia, Acceso a la Información y Protección de Datos Personales (INAI) a través del Criterio 19/17, señala literalmente lo siguiente:</w:t>
      </w:r>
    </w:p>
    <w:p w:rsidR="00066063" w:rsidRPr="000B6F2C" w:rsidRDefault="00066063" w:rsidP="00066063">
      <w:pPr>
        <w:rPr>
          <w:rFonts w:ascii="Palatino Linotype" w:hAnsi="Palatino Linotype"/>
        </w:rPr>
      </w:pPr>
    </w:p>
    <w:p w:rsidR="00066063" w:rsidRPr="000B6F2C" w:rsidRDefault="00066063" w:rsidP="00066063">
      <w:pPr>
        <w:ind w:left="567" w:right="616"/>
        <w:jc w:val="both"/>
        <w:rPr>
          <w:rFonts w:ascii="Palatino Linotype" w:hAnsi="Palatino Linotype" w:cs="Arial"/>
          <w:b/>
          <w:bCs/>
          <w:i/>
        </w:rPr>
      </w:pPr>
      <w:r w:rsidRPr="000B6F2C">
        <w:rPr>
          <w:rFonts w:ascii="Palatino Linotype" w:hAnsi="Palatino Linotype" w:cs="Arial"/>
          <w:b/>
          <w:bCs/>
          <w:i/>
        </w:rPr>
        <w:t xml:space="preserve">“Registro Federal de Contribuyentes (RFC) de personas físicas. </w:t>
      </w:r>
      <w:r w:rsidRPr="000B6F2C">
        <w:rPr>
          <w:rFonts w:ascii="Palatino Linotype" w:hAnsi="Palatino Linotype" w:cs="Arial"/>
          <w:bCs/>
          <w:i/>
        </w:rPr>
        <w:t xml:space="preserve">El RFC es una clave de carácter fiscal, </w:t>
      </w:r>
      <w:proofErr w:type="gramStart"/>
      <w:r w:rsidRPr="000B6F2C">
        <w:rPr>
          <w:rFonts w:ascii="Palatino Linotype" w:hAnsi="Palatino Linotype" w:cs="Arial"/>
          <w:bCs/>
          <w:i/>
        </w:rPr>
        <w:t>única</w:t>
      </w:r>
      <w:proofErr w:type="gramEnd"/>
      <w:r w:rsidRPr="000B6F2C">
        <w:rPr>
          <w:rFonts w:ascii="Palatino Linotype" w:hAnsi="Palatino Linotype" w:cs="Arial"/>
          <w:bCs/>
          <w:i/>
        </w:rPr>
        <w:t xml:space="preserve"> e irrepetible, que permite identificar al titular, su edad y fecha de nacimiento, por lo que es un dato personal de carácter confidencial.</w:t>
      </w:r>
    </w:p>
    <w:p w:rsidR="00066063" w:rsidRPr="000B6F2C" w:rsidRDefault="00066063" w:rsidP="00066063">
      <w:pPr>
        <w:ind w:left="567" w:right="616"/>
      </w:pPr>
    </w:p>
    <w:p w:rsidR="00066063" w:rsidRPr="000B6F2C" w:rsidRDefault="00066063" w:rsidP="00066063">
      <w:pPr>
        <w:ind w:left="567" w:right="616"/>
        <w:jc w:val="both"/>
        <w:rPr>
          <w:rFonts w:ascii="Palatino Linotype" w:hAnsi="Palatino Linotype" w:cs="Arial"/>
          <w:b/>
          <w:bCs/>
          <w:i/>
          <w:sz w:val="20"/>
        </w:rPr>
      </w:pPr>
      <w:r w:rsidRPr="000B6F2C">
        <w:rPr>
          <w:rFonts w:ascii="Palatino Linotype" w:hAnsi="Palatino Linotype" w:cs="Arial"/>
          <w:b/>
          <w:bCs/>
          <w:i/>
          <w:sz w:val="20"/>
        </w:rPr>
        <w:t>Resoluciones:</w:t>
      </w:r>
    </w:p>
    <w:p w:rsidR="00066063" w:rsidRPr="000B6F2C" w:rsidRDefault="00066063" w:rsidP="00066063">
      <w:pPr>
        <w:ind w:left="567" w:right="616"/>
        <w:jc w:val="both"/>
        <w:rPr>
          <w:rFonts w:ascii="Palatino Linotype" w:hAnsi="Palatino Linotype" w:cs="Arial"/>
          <w:bCs/>
          <w:i/>
          <w:sz w:val="20"/>
        </w:rPr>
      </w:pPr>
      <w:r w:rsidRPr="000B6F2C">
        <w:rPr>
          <w:rFonts w:ascii="Palatino Linotype" w:hAnsi="Palatino Linotype" w:cs="Arial"/>
          <w:b/>
          <w:bCs/>
          <w:i/>
          <w:sz w:val="20"/>
        </w:rPr>
        <w:t>•</w:t>
      </w:r>
      <w:r w:rsidRPr="000B6F2C">
        <w:rPr>
          <w:rFonts w:ascii="Palatino Linotype" w:hAnsi="Palatino Linotype" w:cs="Arial"/>
          <w:b/>
          <w:bCs/>
          <w:i/>
          <w:sz w:val="20"/>
        </w:rPr>
        <w:tab/>
        <w:t xml:space="preserve">RRA 0189/17. </w:t>
      </w:r>
      <w:r w:rsidRPr="000B6F2C">
        <w:rPr>
          <w:rFonts w:ascii="Palatino Linotype" w:hAnsi="Palatino Linotype" w:cs="Arial"/>
          <w:bCs/>
          <w:i/>
          <w:sz w:val="20"/>
        </w:rPr>
        <w:t>Morena. 08 de febrero de 2017. Por unanimidad. Comisionado Ponente Joel Salas Suárez.</w:t>
      </w:r>
    </w:p>
    <w:p w:rsidR="00066063" w:rsidRPr="000B6F2C" w:rsidRDefault="00066063" w:rsidP="00066063">
      <w:pPr>
        <w:ind w:left="567" w:right="616"/>
        <w:jc w:val="both"/>
        <w:rPr>
          <w:rFonts w:ascii="Palatino Linotype" w:hAnsi="Palatino Linotype" w:cs="Arial"/>
          <w:b/>
          <w:bCs/>
          <w:i/>
          <w:sz w:val="20"/>
        </w:rPr>
      </w:pPr>
      <w:r w:rsidRPr="000B6F2C">
        <w:rPr>
          <w:rFonts w:ascii="Palatino Linotype" w:hAnsi="Palatino Linotype" w:cs="Arial"/>
          <w:b/>
          <w:bCs/>
          <w:i/>
          <w:sz w:val="20"/>
        </w:rPr>
        <w:t>•</w:t>
      </w:r>
      <w:r w:rsidRPr="000B6F2C">
        <w:rPr>
          <w:rFonts w:ascii="Palatino Linotype" w:hAnsi="Palatino Linotype" w:cs="Arial"/>
          <w:b/>
          <w:bCs/>
          <w:i/>
          <w:sz w:val="20"/>
        </w:rPr>
        <w:tab/>
        <w:t xml:space="preserve">RRA 0677/17. </w:t>
      </w:r>
      <w:r w:rsidRPr="000B6F2C">
        <w:rPr>
          <w:rFonts w:ascii="Palatino Linotype" w:hAnsi="Palatino Linotype" w:cs="Arial"/>
          <w:bCs/>
          <w:i/>
          <w:sz w:val="20"/>
        </w:rPr>
        <w:t xml:space="preserve">Universidad Nacional Autónoma de México. 08 de marzo de 2017. Por unanimidad. Comisionado Ponente </w:t>
      </w:r>
      <w:proofErr w:type="spellStart"/>
      <w:r w:rsidRPr="000B6F2C">
        <w:rPr>
          <w:rFonts w:ascii="Palatino Linotype" w:hAnsi="Palatino Linotype" w:cs="Arial"/>
          <w:bCs/>
          <w:i/>
          <w:sz w:val="20"/>
        </w:rPr>
        <w:t>Rosendoevgueni</w:t>
      </w:r>
      <w:proofErr w:type="spellEnd"/>
      <w:r w:rsidRPr="000B6F2C">
        <w:rPr>
          <w:rFonts w:ascii="Palatino Linotype" w:hAnsi="Palatino Linotype" w:cs="Arial"/>
          <w:bCs/>
          <w:i/>
          <w:sz w:val="20"/>
        </w:rPr>
        <w:t xml:space="preserve"> Monterrey </w:t>
      </w:r>
      <w:proofErr w:type="spellStart"/>
      <w:r w:rsidRPr="000B6F2C">
        <w:rPr>
          <w:rFonts w:ascii="Palatino Linotype" w:hAnsi="Palatino Linotype" w:cs="Arial"/>
          <w:bCs/>
          <w:i/>
          <w:sz w:val="20"/>
        </w:rPr>
        <w:t>Chepov</w:t>
      </w:r>
      <w:proofErr w:type="spellEnd"/>
      <w:r w:rsidRPr="000B6F2C">
        <w:rPr>
          <w:rFonts w:ascii="Palatino Linotype" w:hAnsi="Palatino Linotype" w:cs="Arial"/>
          <w:bCs/>
          <w:i/>
          <w:sz w:val="20"/>
        </w:rPr>
        <w:t>.</w:t>
      </w:r>
      <w:r w:rsidRPr="000B6F2C">
        <w:rPr>
          <w:rFonts w:ascii="Palatino Linotype" w:hAnsi="Palatino Linotype" w:cs="Arial"/>
          <w:b/>
          <w:bCs/>
          <w:i/>
          <w:sz w:val="20"/>
        </w:rPr>
        <w:t xml:space="preserve"> </w:t>
      </w:r>
    </w:p>
    <w:p w:rsidR="00066063" w:rsidRPr="000B6F2C" w:rsidRDefault="00066063" w:rsidP="00066063">
      <w:pPr>
        <w:ind w:left="567" w:right="616"/>
        <w:jc w:val="both"/>
        <w:rPr>
          <w:rFonts w:ascii="Palatino Linotype" w:hAnsi="Palatino Linotype" w:cs="Arial"/>
          <w:sz w:val="20"/>
          <w:szCs w:val="20"/>
          <w:lang w:eastAsia="es-MX"/>
        </w:rPr>
      </w:pPr>
      <w:r w:rsidRPr="000B6F2C">
        <w:rPr>
          <w:rFonts w:ascii="Palatino Linotype" w:hAnsi="Palatino Linotype" w:cs="Arial"/>
          <w:b/>
          <w:bCs/>
          <w:i/>
          <w:sz w:val="20"/>
        </w:rPr>
        <w:t>•</w:t>
      </w:r>
      <w:r w:rsidRPr="000B6F2C">
        <w:rPr>
          <w:rFonts w:ascii="Palatino Linotype" w:hAnsi="Palatino Linotype" w:cs="Arial"/>
          <w:b/>
          <w:bCs/>
          <w:i/>
          <w:sz w:val="20"/>
        </w:rPr>
        <w:tab/>
        <w:t xml:space="preserve">RRA 1564/17. </w:t>
      </w:r>
      <w:r w:rsidRPr="000B6F2C">
        <w:rPr>
          <w:rFonts w:ascii="Palatino Linotype" w:hAnsi="Palatino Linotype" w:cs="Arial"/>
          <w:bCs/>
          <w:i/>
          <w:sz w:val="20"/>
        </w:rPr>
        <w:t>Tribunal Electoral del Poder Judicial de la Federación. 26 de abril de 2017. Por unanimidad. Comisionado Ponente Oscar Mauricio Guerra Ford</w:t>
      </w:r>
      <w:r w:rsidRPr="000B6F2C">
        <w:rPr>
          <w:rFonts w:ascii="Palatino Linotype" w:hAnsi="Palatino Linotype" w:cs="Arial"/>
          <w:i/>
          <w:sz w:val="20"/>
        </w:rPr>
        <w:t>.”</w:t>
      </w:r>
    </w:p>
    <w:p w:rsidR="00066063" w:rsidRPr="000B6F2C" w:rsidRDefault="00066063" w:rsidP="00066063">
      <w:pPr>
        <w:spacing w:line="360" w:lineRule="auto"/>
        <w:jc w:val="both"/>
        <w:rPr>
          <w:rFonts w:ascii="Palatino Linotype" w:hAnsi="Palatino Linotype" w:cs="Arial"/>
          <w:szCs w:val="16"/>
          <w:lang w:eastAsia="es-MX"/>
        </w:rPr>
      </w:pPr>
    </w:p>
    <w:p w:rsidR="00066063" w:rsidRPr="00066063" w:rsidRDefault="00066063" w:rsidP="00066063">
      <w:pPr>
        <w:spacing w:line="360" w:lineRule="auto"/>
        <w:jc w:val="both"/>
        <w:rPr>
          <w:rFonts w:ascii="Palatino Linotype" w:hAnsi="Palatino Linotype" w:cs="Arial"/>
          <w:sz w:val="24"/>
          <w:lang w:eastAsia="es-MX"/>
        </w:rPr>
      </w:pPr>
      <w:r w:rsidRPr="00066063">
        <w:rPr>
          <w:rFonts w:ascii="Palatino Linotype" w:hAnsi="Palatino Linotype" w:cs="Arial"/>
          <w:sz w:val="24"/>
          <w:lang w:eastAsia="es-MX"/>
        </w:rPr>
        <w:t xml:space="preserve">De lo anterior, se desprende que el Registro Federal de Contribuyentes se vincula al nombre de su titular, permitiendo identificar la edad de la persona, fecha de nacimiento, así como su </w:t>
      </w:r>
      <w:proofErr w:type="spellStart"/>
      <w:r w:rsidRPr="00066063">
        <w:rPr>
          <w:rFonts w:ascii="Palatino Linotype" w:hAnsi="Palatino Linotype" w:cs="Arial"/>
          <w:sz w:val="24"/>
          <w:lang w:eastAsia="es-MX"/>
        </w:rPr>
        <w:t>homoclave</w:t>
      </w:r>
      <w:proofErr w:type="spellEnd"/>
      <w:r w:rsidRPr="00066063">
        <w:rPr>
          <w:rFonts w:ascii="Palatino Linotype" w:hAnsi="Palatino Linotype" w:cs="Arial"/>
          <w:sz w:val="24"/>
          <w:lang w:eastAsia="es-MX"/>
        </w:rPr>
        <w:t>,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066063" w:rsidRPr="00066063" w:rsidRDefault="00066063" w:rsidP="00066063">
      <w:pPr>
        <w:spacing w:line="360" w:lineRule="auto"/>
        <w:ind w:right="-93"/>
        <w:jc w:val="both"/>
        <w:rPr>
          <w:rFonts w:ascii="Palatino Linotype" w:hAnsi="Palatino Linotype" w:cs="Arial"/>
          <w:sz w:val="18"/>
          <w:szCs w:val="16"/>
          <w:lang w:eastAsia="es-MX"/>
        </w:rPr>
      </w:pPr>
    </w:p>
    <w:p w:rsidR="00066063" w:rsidRPr="00066063" w:rsidRDefault="00066063" w:rsidP="00066063">
      <w:pPr>
        <w:spacing w:line="360" w:lineRule="auto"/>
        <w:ind w:right="-93"/>
        <w:jc w:val="both"/>
        <w:rPr>
          <w:rFonts w:ascii="Palatino Linotype" w:hAnsi="Palatino Linotype" w:cs="Arial"/>
          <w:sz w:val="24"/>
          <w:lang w:eastAsia="es-MX"/>
        </w:rPr>
      </w:pPr>
      <w:r w:rsidRPr="00066063">
        <w:rPr>
          <w:rFonts w:ascii="Palatino Linotype" w:hAnsi="Palatino Linotype" w:cs="Arial"/>
          <w:sz w:val="24"/>
          <w:lang w:eastAsia="es-MX"/>
        </w:rPr>
        <w:lastRenderedPageBreak/>
        <w:t xml:space="preserve">De igual manera la </w:t>
      </w:r>
      <w:r w:rsidRPr="00066063">
        <w:rPr>
          <w:rFonts w:ascii="Palatino Linotype" w:hAnsi="Palatino Linotype" w:cs="Arial"/>
          <w:b/>
          <w:sz w:val="24"/>
        </w:rPr>
        <w:t xml:space="preserve">Clave Única de Registro de Población, </w:t>
      </w:r>
      <w:r w:rsidRPr="00066063">
        <w:rPr>
          <w:rFonts w:ascii="Palatino Linotype" w:hAnsi="Palatino Linotype" w:cs="Arial"/>
          <w:sz w:val="24"/>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066063" w:rsidRPr="00066063" w:rsidRDefault="00066063" w:rsidP="00066063">
      <w:pPr>
        <w:spacing w:line="360" w:lineRule="auto"/>
        <w:ind w:right="-93"/>
        <w:jc w:val="both"/>
        <w:rPr>
          <w:rFonts w:ascii="Palatino Linotype" w:hAnsi="Palatino Linotype" w:cs="Arial"/>
          <w:sz w:val="20"/>
          <w:szCs w:val="16"/>
          <w:lang w:eastAsia="es-MX"/>
        </w:rPr>
      </w:pPr>
    </w:p>
    <w:p w:rsidR="00066063" w:rsidRPr="00066063" w:rsidRDefault="00066063" w:rsidP="00066063">
      <w:pPr>
        <w:spacing w:line="360" w:lineRule="auto"/>
        <w:ind w:right="-93"/>
        <w:jc w:val="both"/>
        <w:rPr>
          <w:rFonts w:ascii="Palatino Linotype" w:hAnsi="Palatino Linotype" w:cs="Arial"/>
          <w:sz w:val="24"/>
          <w:lang w:eastAsia="es-MX"/>
        </w:rPr>
      </w:pPr>
      <w:r w:rsidRPr="00066063">
        <w:rPr>
          <w:rFonts w:ascii="Palatino Linotype" w:hAnsi="Palatino Linotype" w:cs="Arial"/>
          <w:sz w:val="24"/>
          <w:lang w:eastAsia="es-MX"/>
        </w:rPr>
        <w:t>Lo anterior, tiene sustento en los artículos 86 y 91 de la Ley General de Población, la cual señala lo siguiente:</w:t>
      </w:r>
    </w:p>
    <w:p w:rsidR="00066063" w:rsidRPr="000B6F2C" w:rsidRDefault="00066063" w:rsidP="00066063">
      <w:pPr>
        <w:spacing w:line="360" w:lineRule="auto"/>
        <w:ind w:right="-93"/>
        <w:jc w:val="both"/>
        <w:rPr>
          <w:rFonts w:ascii="Palatino Linotype" w:hAnsi="Palatino Linotype" w:cs="Arial"/>
          <w:lang w:eastAsia="es-MX"/>
        </w:rPr>
      </w:pPr>
    </w:p>
    <w:p w:rsidR="00066063" w:rsidRDefault="00066063" w:rsidP="00066063">
      <w:pPr>
        <w:ind w:left="567" w:right="616"/>
        <w:jc w:val="both"/>
        <w:rPr>
          <w:rFonts w:ascii="Palatino Linotype" w:hAnsi="Palatino Linotype" w:cs="Arial"/>
          <w:i/>
          <w:lang w:eastAsia="es-MX"/>
        </w:rPr>
      </w:pPr>
      <w:r w:rsidRPr="000B6F2C">
        <w:rPr>
          <w:rFonts w:ascii="Palatino Linotype" w:hAnsi="Palatino Linotype" w:cs="Arial,Bold"/>
          <w:b/>
          <w:bCs/>
          <w:i/>
          <w:lang w:eastAsia="es-MX"/>
        </w:rPr>
        <w:t xml:space="preserve">“Artículo 86. </w:t>
      </w:r>
      <w:r w:rsidRPr="000B6F2C">
        <w:rPr>
          <w:rFonts w:ascii="Palatino Linotype" w:hAnsi="Palatino Linotype" w:cs="Arial"/>
          <w:i/>
          <w:lang w:eastAsia="es-MX"/>
        </w:rPr>
        <w:t xml:space="preserve">El </w:t>
      </w:r>
      <w:r w:rsidRPr="000B6F2C">
        <w:rPr>
          <w:rFonts w:ascii="Palatino Linotype" w:hAnsi="Palatino Linotype" w:cs="Arial"/>
          <w:i/>
          <w:color w:val="000000"/>
        </w:rPr>
        <w:t>Registro</w:t>
      </w:r>
      <w:r w:rsidRPr="000B6F2C">
        <w:rPr>
          <w:rFonts w:ascii="Palatino Linotype" w:hAnsi="Palatino Linotype" w:cs="Arial"/>
          <w:i/>
          <w:lang w:eastAsia="es-MX"/>
        </w:rPr>
        <w:t xml:space="preserve"> Nacional </w:t>
      </w:r>
      <w:r w:rsidRPr="000B6F2C">
        <w:rPr>
          <w:rFonts w:ascii="Palatino Linotype" w:hAnsi="Palatino Linotype" w:cs="Arial"/>
          <w:i/>
        </w:rPr>
        <w:t>de</w:t>
      </w:r>
      <w:r w:rsidRPr="000B6F2C">
        <w:rPr>
          <w:rFonts w:ascii="Palatino Linotype" w:hAnsi="Palatino Linotype" w:cs="Arial"/>
          <w:i/>
          <w:lang w:eastAsia="es-MX"/>
        </w:rPr>
        <w:t xml:space="preserve"> Población tiene como finalidad registrar a cada una de las personas que integran la población del país, con los datos que permitan certificar y acreditar fehacientemente su identidad.</w:t>
      </w:r>
    </w:p>
    <w:p w:rsidR="00066063" w:rsidRPr="000B6F2C" w:rsidRDefault="00066063" w:rsidP="00066063">
      <w:pPr>
        <w:ind w:left="567" w:right="616"/>
        <w:jc w:val="both"/>
        <w:rPr>
          <w:rFonts w:ascii="Palatino Linotype" w:hAnsi="Palatino Linotype" w:cs="Arial"/>
          <w:i/>
          <w:lang w:eastAsia="es-MX"/>
        </w:rPr>
      </w:pPr>
    </w:p>
    <w:p w:rsidR="00066063" w:rsidRPr="000B6F2C" w:rsidRDefault="00066063" w:rsidP="00066063">
      <w:pPr>
        <w:ind w:left="567" w:right="616"/>
        <w:jc w:val="both"/>
        <w:rPr>
          <w:rFonts w:ascii="Palatino Linotype" w:hAnsi="Palatino Linotype" w:cs="Arial"/>
          <w:i/>
          <w:lang w:eastAsia="es-MX"/>
        </w:rPr>
      </w:pPr>
      <w:r w:rsidRPr="000B6F2C">
        <w:rPr>
          <w:rFonts w:ascii="Palatino Linotype" w:hAnsi="Palatino Linotype" w:cs="Arial,Bold"/>
          <w:b/>
          <w:bCs/>
          <w:i/>
          <w:lang w:eastAsia="es-MX"/>
        </w:rPr>
        <w:t xml:space="preserve">Artículo 91. </w:t>
      </w:r>
      <w:r w:rsidRPr="000B6F2C">
        <w:rPr>
          <w:rFonts w:ascii="Palatino Linotype" w:hAnsi="Palatino Linotype" w:cs="Arial"/>
          <w:i/>
          <w:lang w:eastAsia="es-MX"/>
        </w:rPr>
        <w:t xml:space="preserve">Al incorporar a una persona en el Registro Nacional de Población, se le asignará una clave que se denominará </w:t>
      </w:r>
      <w:r w:rsidRPr="000B6F2C">
        <w:rPr>
          <w:rFonts w:ascii="Palatino Linotype" w:hAnsi="Palatino Linotype" w:cs="Arial"/>
          <w:i/>
          <w:color w:val="000000"/>
        </w:rPr>
        <w:t>Clave</w:t>
      </w:r>
      <w:r w:rsidRPr="000B6F2C">
        <w:rPr>
          <w:rFonts w:ascii="Palatino Linotype" w:hAnsi="Palatino Linotype" w:cs="Arial"/>
          <w:i/>
          <w:lang w:eastAsia="es-MX"/>
        </w:rPr>
        <w:t xml:space="preserve"> Única de Registro de Población. Esta servirá para registrarla e identificarla en forma </w:t>
      </w:r>
      <w:r w:rsidRPr="000B6F2C">
        <w:rPr>
          <w:rFonts w:ascii="Palatino Linotype" w:hAnsi="Palatino Linotype" w:cs="Arial"/>
          <w:i/>
        </w:rPr>
        <w:t>individual</w:t>
      </w:r>
      <w:r w:rsidRPr="000B6F2C">
        <w:rPr>
          <w:rFonts w:ascii="Palatino Linotype" w:hAnsi="Palatino Linotype" w:cs="Arial"/>
          <w:i/>
          <w:lang w:eastAsia="es-MX"/>
        </w:rPr>
        <w:t>.”</w:t>
      </w:r>
    </w:p>
    <w:p w:rsidR="00066063" w:rsidRPr="000B6F2C" w:rsidRDefault="00066063" w:rsidP="00066063">
      <w:pPr>
        <w:shd w:val="clear" w:color="auto" w:fill="FFFFFF"/>
        <w:spacing w:line="360" w:lineRule="auto"/>
        <w:jc w:val="both"/>
        <w:rPr>
          <w:rFonts w:ascii="Palatino Linotype" w:hAnsi="Palatino Linotype"/>
          <w:szCs w:val="16"/>
          <w:lang w:eastAsia="es-MX"/>
        </w:rPr>
      </w:pPr>
    </w:p>
    <w:p w:rsidR="00066063" w:rsidRPr="00066063" w:rsidRDefault="00066063" w:rsidP="00066063">
      <w:pPr>
        <w:shd w:val="clear" w:color="auto" w:fill="FFFFFF"/>
        <w:spacing w:line="360" w:lineRule="auto"/>
        <w:jc w:val="both"/>
        <w:rPr>
          <w:rFonts w:ascii="Palatino Linotype" w:hAnsi="Palatino Linotype"/>
          <w:sz w:val="24"/>
          <w:lang w:eastAsia="es-MX"/>
        </w:rPr>
      </w:pPr>
      <w:r w:rsidRPr="00066063">
        <w:rPr>
          <w:rFonts w:ascii="Palatino Linotype" w:hAnsi="Palatino Linotype"/>
          <w:sz w:val="24"/>
          <w:lang w:eastAsia="es-MX"/>
        </w:rPr>
        <w:t xml:space="preserve">Ahora bien, por cuanto a  la Clave Única de Registro de Población </w:t>
      </w:r>
      <w:r w:rsidRPr="00066063">
        <w:rPr>
          <w:rFonts w:ascii="Palatino Linotype" w:hAnsi="Palatino Linotype"/>
          <w:b/>
          <w:sz w:val="24"/>
          <w:lang w:eastAsia="es-MX"/>
        </w:rPr>
        <w:t>CURP</w:t>
      </w:r>
      <w:r w:rsidRPr="00066063">
        <w:rPr>
          <w:rFonts w:ascii="Palatino Linotype" w:hAnsi="Palatino Linotype"/>
          <w:sz w:val="24"/>
          <w:lang w:eastAsia="es-MX"/>
        </w:rPr>
        <w:t xml:space="preserve">, está integrada por  18 elementos representados por letras y números, que se generan a partir de los datos contenidos en un documento probatorio de identidad (acta de nacimiento, carta de naturalización o documento migratorio), la cual se integra con </w:t>
      </w:r>
      <w:r w:rsidRPr="00066063">
        <w:rPr>
          <w:rFonts w:ascii="Palatino Linotype" w:hAnsi="Palatino Linotype" w:cs="Arial"/>
          <w:sz w:val="24"/>
          <w:lang w:eastAsia="es-MX"/>
        </w:rPr>
        <w:t>la primera letra del apellido paterno; seguida de la primera letra vocal del primer apellido; seguida de la primera letra del segundo apellido y por último la primera letra del nombre; fecha de nacimiento año/mes/día</w:t>
      </w:r>
      <w:r w:rsidRPr="00066063">
        <w:rPr>
          <w:rFonts w:ascii="Palatino Linotype" w:hAnsi="Palatino Linotype"/>
          <w:sz w:val="24"/>
          <w:lang w:eastAsia="es-MX"/>
        </w:rPr>
        <w:t xml:space="preserve">; sexo; entidad </w:t>
      </w:r>
      <w:r w:rsidRPr="00066063">
        <w:rPr>
          <w:rFonts w:ascii="Palatino Linotype" w:hAnsi="Palatino Linotype"/>
          <w:sz w:val="24"/>
          <w:lang w:eastAsia="es-MX"/>
        </w:rPr>
        <w:lastRenderedPageBreak/>
        <w:t xml:space="preserve">federativa o lugar de nacimiento; finalmente una </w:t>
      </w:r>
      <w:proofErr w:type="spellStart"/>
      <w:r w:rsidRPr="00066063">
        <w:rPr>
          <w:rFonts w:ascii="Palatino Linotype" w:hAnsi="Palatino Linotype"/>
          <w:sz w:val="24"/>
          <w:lang w:eastAsia="es-MX"/>
        </w:rPr>
        <w:t>homoclave</w:t>
      </w:r>
      <w:proofErr w:type="spellEnd"/>
      <w:r w:rsidRPr="00066063">
        <w:rPr>
          <w:rFonts w:ascii="Palatino Linotype" w:hAnsi="Palatino Linotype"/>
          <w:sz w:val="24"/>
          <w:lang w:eastAsia="es-MX"/>
        </w:rPr>
        <w:t xml:space="preserve"> o digito verificador, compuesto de dos elementos, con el que se evitan duplicaciones en la Clave, identifican el cambio de siglo y garantizan la correcta integración. </w:t>
      </w:r>
    </w:p>
    <w:p w:rsidR="00066063" w:rsidRPr="00066063" w:rsidRDefault="00066063" w:rsidP="00066063">
      <w:pPr>
        <w:spacing w:line="360" w:lineRule="auto"/>
        <w:rPr>
          <w:sz w:val="24"/>
        </w:rPr>
      </w:pPr>
    </w:p>
    <w:p w:rsidR="00066063" w:rsidRPr="00066063" w:rsidRDefault="00066063" w:rsidP="00066063">
      <w:pPr>
        <w:spacing w:line="360" w:lineRule="auto"/>
        <w:ind w:right="-91"/>
        <w:jc w:val="both"/>
        <w:rPr>
          <w:rFonts w:ascii="Palatino Linotype" w:hAnsi="Palatino Linotype" w:cs="Arial"/>
          <w:sz w:val="24"/>
          <w:lang w:eastAsia="es-MX"/>
        </w:rPr>
      </w:pPr>
      <w:r w:rsidRPr="00066063">
        <w:rPr>
          <w:rFonts w:ascii="Palatino Linotype" w:hAnsi="Palatino Linotype" w:cs="Arial"/>
          <w:sz w:val="24"/>
          <w:lang w:eastAsia="es-MX"/>
        </w:rPr>
        <w:t>Al respecto, el INAI a través del Criterio 18/17, señala literalmente lo siguiente:</w:t>
      </w:r>
    </w:p>
    <w:p w:rsidR="00066063" w:rsidRPr="000B6F2C" w:rsidRDefault="00066063" w:rsidP="00066063">
      <w:pPr>
        <w:spacing w:line="360" w:lineRule="auto"/>
        <w:ind w:right="-91"/>
        <w:jc w:val="both"/>
        <w:rPr>
          <w:rFonts w:ascii="Palatino Linotype" w:hAnsi="Palatino Linotype" w:cs="Arial"/>
          <w:lang w:eastAsia="es-MX"/>
        </w:rPr>
      </w:pPr>
    </w:p>
    <w:p w:rsidR="00066063" w:rsidRDefault="00066063" w:rsidP="00066063">
      <w:pPr>
        <w:ind w:left="567" w:right="616"/>
        <w:jc w:val="both"/>
        <w:rPr>
          <w:rFonts w:ascii="Palatino Linotype" w:hAnsi="Palatino Linotype" w:cs="Arial"/>
          <w:i/>
          <w:lang w:eastAsia="es-MX"/>
        </w:rPr>
      </w:pPr>
      <w:r w:rsidRPr="000B6F2C">
        <w:rPr>
          <w:rFonts w:ascii="Palatino Linotype" w:hAnsi="Palatino Linotype" w:cs="Arial"/>
          <w:b/>
          <w:bCs/>
          <w:i/>
          <w:lang w:eastAsia="es-MX"/>
        </w:rPr>
        <w:t>“Clave Única de Registro de Población (CURP)</w:t>
      </w:r>
      <w:r w:rsidRPr="000B6F2C">
        <w:rPr>
          <w:rFonts w:ascii="Palatino Linotype" w:hAnsi="Palatino Linotype" w:cs="Arial"/>
          <w:i/>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066063" w:rsidRPr="000B6F2C" w:rsidRDefault="00066063" w:rsidP="00066063">
      <w:pPr>
        <w:ind w:left="567" w:right="616"/>
        <w:jc w:val="both"/>
        <w:rPr>
          <w:rFonts w:ascii="Palatino Linotype" w:hAnsi="Palatino Linotype" w:cs="Arial"/>
          <w:i/>
          <w:lang w:eastAsia="es-MX"/>
        </w:rPr>
      </w:pPr>
    </w:p>
    <w:p w:rsidR="00066063" w:rsidRPr="000B6F2C" w:rsidRDefault="00066063" w:rsidP="00066063">
      <w:pPr>
        <w:ind w:left="567" w:right="616"/>
        <w:jc w:val="both"/>
        <w:rPr>
          <w:rFonts w:ascii="Palatino Linotype" w:hAnsi="Palatino Linotype" w:cs="Arial"/>
          <w:b/>
          <w:i/>
          <w:sz w:val="20"/>
          <w:lang w:eastAsia="es-MX"/>
        </w:rPr>
      </w:pPr>
      <w:r w:rsidRPr="000B6F2C">
        <w:rPr>
          <w:rFonts w:ascii="Palatino Linotype" w:hAnsi="Palatino Linotype" w:cs="Arial"/>
          <w:b/>
          <w:i/>
          <w:sz w:val="20"/>
          <w:lang w:eastAsia="es-MX"/>
        </w:rPr>
        <w:t>Resoluciones:</w:t>
      </w:r>
    </w:p>
    <w:p w:rsidR="00066063" w:rsidRPr="000B6F2C" w:rsidRDefault="00066063" w:rsidP="00066063">
      <w:pPr>
        <w:ind w:left="567" w:right="616"/>
        <w:jc w:val="both"/>
        <w:rPr>
          <w:rFonts w:ascii="Palatino Linotype" w:hAnsi="Palatino Linotype" w:cs="Arial"/>
          <w:i/>
          <w:sz w:val="20"/>
          <w:lang w:eastAsia="es-MX"/>
        </w:rPr>
      </w:pPr>
      <w:r w:rsidRPr="000B6F2C">
        <w:rPr>
          <w:rFonts w:ascii="Palatino Linotype" w:hAnsi="Palatino Linotype" w:cs="Arial"/>
          <w:i/>
          <w:sz w:val="20"/>
          <w:lang w:eastAsia="es-MX"/>
        </w:rPr>
        <w:t>•</w:t>
      </w:r>
      <w:r w:rsidRPr="000B6F2C">
        <w:rPr>
          <w:rFonts w:ascii="Palatino Linotype" w:hAnsi="Palatino Linotype" w:cs="Arial"/>
          <w:i/>
          <w:sz w:val="20"/>
          <w:lang w:eastAsia="es-MX"/>
        </w:rPr>
        <w:tab/>
      </w:r>
      <w:r w:rsidRPr="000B6F2C">
        <w:rPr>
          <w:rFonts w:ascii="Palatino Linotype" w:hAnsi="Palatino Linotype" w:cs="Arial"/>
          <w:b/>
          <w:i/>
          <w:sz w:val="20"/>
          <w:lang w:eastAsia="es-MX"/>
        </w:rPr>
        <w:t>RRA 3995/16</w:t>
      </w:r>
      <w:r w:rsidRPr="000B6F2C">
        <w:rPr>
          <w:rFonts w:ascii="Palatino Linotype" w:hAnsi="Palatino Linotype" w:cs="Arial"/>
          <w:i/>
          <w:sz w:val="20"/>
          <w:lang w:eastAsia="es-MX"/>
        </w:rPr>
        <w:t xml:space="preserve">. Secretaría de la Defensa Nacional. 1 de febrero de 2017. Por unanimidad. Comisionado Ponente </w:t>
      </w:r>
      <w:proofErr w:type="spellStart"/>
      <w:r w:rsidRPr="000B6F2C">
        <w:rPr>
          <w:rFonts w:ascii="Palatino Linotype" w:hAnsi="Palatino Linotype" w:cs="Arial"/>
          <w:i/>
          <w:sz w:val="20"/>
          <w:lang w:eastAsia="es-MX"/>
        </w:rPr>
        <w:t>Rosendoevgueni</w:t>
      </w:r>
      <w:proofErr w:type="spellEnd"/>
      <w:r w:rsidRPr="000B6F2C">
        <w:rPr>
          <w:rFonts w:ascii="Palatino Linotype" w:hAnsi="Palatino Linotype" w:cs="Arial"/>
          <w:i/>
          <w:sz w:val="20"/>
          <w:lang w:eastAsia="es-MX"/>
        </w:rPr>
        <w:t xml:space="preserve"> Monterrey </w:t>
      </w:r>
      <w:proofErr w:type="spellStart"/>
      <w:r w:rsidRPr="000B6F2C">
        <w:rPr>
          <w:rFonts w:ascii="Palatino Linotype" w:hAnsi="Palatino Linotype" w:cs="Arial"/>
          <w:i/>
          <w:sz w:val="20"/>
          <w:lang w:eastAsia="es-MX"/>
        </w:rPr>
        <w:t>Chepov</w:t>
      </w:r>
      <w:proofErr w:type="spellEnd"/>
      <w:r w:rsidRPr="000B6F2C">
        <w:rPr>
          <w:rFonts w:ascii="Palatino Linotype" w:hAnsi="Palatino Linotype" w:cs="Arial"/>
          <w:i/>
          <w:sz w:val="20"/>
          <w:lang w:eastAsia="es-MX"/>
        </w:rPr>
        <w:t>.</w:t>
      </w:r>
    </w:p>
    <w:p w:rsidR="00066063" w:rsidRPr="000B6F2C" w:rsidRDefault="00066063" w:rsidP="00066063">
      <w:pPr>
        <w:ind w:left="567" w:right="616"/>
        <w:jc w:val="both"/>
        <w:rPr>
          <w:rFonts w:ascii="Palatino Linotype" w:hAnsi="Palatino Linotype" w:cs="Arial"/>
          <w:i/>
          <w:sz w:val="20"/>
          <w:lang w:eastAsia="es-MX"/>
        </w:rPr>
      </w:pPr>
      <w:r w:rsidRPr="000B6F2C">
        <w:rPr>
          <w:rFonts w:ascii="Palatino Linotype" w:hAnsi="Palatino Linotype" w:cs="Arial"/>
          <w:i/>
          <w:sz w:val="20"/>
          <w:lang w:eastAsia="es-MX"/>
        </w:rPr>
        <w:t>•</w:t>
      </w:r>
      <w:r w:rsidRPr="000B6F2C">
        <w:rPr>
          <w:rFonts w:ascii="Palatino Linotype" w:hAnsi="Palatino Linotype" w:cs="Arial"/>
          <w:i/>
          <w:sz w:val="20"/>
          <w:lang w:eastAsia="es-MX"/>
        </w:rPr>
        <w:tab/>
      </w:r>
      <w:r w:rsidRPr="000B6F2C">
        <w:rPr>
          <w:rFonts w:ascii="Palatino Linotype" w:hAnsi="Palatino Linotype" w:cs="Arial"/>
          <w:b/>
          <w:i/>
          <w:sz w:val="20"/>
          <w:lang w:eastAsia="es-MX"/>
        </w:rPr>
        <w:t>RRA 0937/17</w:t>
      </w:r>
      <w:r w:rsidRPr="000B6F2C">
        <w:rPr>
          <w:rFonts w:ascii="Palatino Linotype" w:hAnsi="Palatino Linotype" w:cs="Arial"/>
          <w:i/>
          <w:sz w:val="20"/>
          <w:lang w:eastAsia="es-MX"/>
        </w:rPr>
        <w:t xml:space="preserve">. Senado de la República. 15 de marzo de 2017. Por unanimidad. Comisionada Ponente Ximena Puente de la Mora. </w:t>
      </w:r>
    </w:p>
    <w:p w:rsidR="00066063" w:rsidRPr="000B6F2C" w:rsidRDefault="00066063" w:rsidP="00066063">
      <w:pPr>
        <w:ind w:left="567" w:right="616"/>
        <w:jc w:val="both"/>
        <w:rPr>
          <w:rFonts w:ascii="Palatino Linotype" w:hAnsi="Palatino Linotype" w:cs="Arial"/>
          <w:sz w:val="20"/>
          <w:lang w:eastAsia="es-MX"/>
        </w:rPr>
      </w:pPr>
      <w:r w:rsidRPr="000B6F2C">
        <w:rPr>
          <w:rFonts w:ascii="Palatino Linotype" w:hAnsi="Palatino Linotype" w:cs="Arial"/>
          <w:i/>
          <w:sz w:val="20"/>
          <w:lang w:eastAsia="es-MX"/>
        </w:rPr>
        <w:t>•</w:t>
      </w:r>
      <w:r w:rsidRPr="000B6F2C">
        <w:rPr>
          <w:rFonts w:ascii="Palatino Linotype" w:hAnsi="Palatino Linotype" w:cs="Arial"/>
          <w:i/>
          <w:sz w:val="20"/>
          <w:lang w:eastAsia="es-MX"/>
        </w:rPr>
        <w:tab/>
      </w:r>
      <w:r w:rsidRPr="000B6F2C">
        <w:rPr>
          <w:rFonts w:ascii="Palatino Linotype" w:hAnsi="Palatino Linotype" w:cs="Arial"/>
          <w:b/>
          <w:i/>
          <w:sz w:val="20"/>
          <w:lang w:eastAsia="es-MX"/>
        </w:rPr>
        <w:t>RRA 0478/17</w:t>
      </w:r>
      <w:r w:rsidRPr="000B6F2C">
        <w:rPr>
          <w:rFonts w:ascii="Palatino Linotype" w:hAnsi="Palatino Linotype" w:cs="Arial"/>
          <w:i/>
          <w:sz w:val="20"/>
          <w:lang w:eastAsia="es-MX"/>
        </w:rPr>
        <w:t>. Secretaría de Relaciones Exteriores. 26 de abril de 2017. Por unanimidad. Comisionada Ponente Areli Cano Guadiana.</w:t>
      </w:r>
      <w:r w:rsidRPr="000B6F2C">
        <w:rPr>
          <w:rFonts w:ascii="Palatino Linotype" w:hAnsi="Palatino Linotype" w:cs="Arial"/>
          <w:i/>
          <w:sz w:val="20"/>
        </w:rPr>
        <w:t>”</w:t>
      </w:r>
    </w:p>
    <w:p w:rsidR="00066063" w:rsidRPr="000B6F2C" w:rsidRDefault="00066063" w:rsidP="00066063">
      <w:pPr>
        <w:spacing w:line="360" w:lineRule="auto"/>
        <w:ind w:right="-93"/>
        <w:jc w:val="both"/>
        <w:rPr>
          <w:rFonts w:ascii="Palatino Linotype" w:hAnsi="Palatino Linotype" w:cs="Arial"/>
          <w:szCs w:val="16"/>
          <w:lang w:eastAsia="es-MX"/>
        </w:rPr>
      </w:pPr>
    </w:p>
    <w:p w:rsidR="00066063" w:rsidRPr="00066063" w:rsidRDefault="00066063" w:rsidP="00066063">
      <w:pPr>
        <w:spacing w:line="360" w:lineRule="auto"/>
        <w:ind w:right="-93"/>
        <w:jc w:val="both"/>
        <w:rPr>
          <w:rFonts w:ascii="Palatino Linotype" w:hAnsi="Palatino Linotype" w:cs="Arial"/>
          <w:sz w:val="24"/>
          <w:lang w:eastAsia="es-MX"/>
        </w:rPr>
      </w:pPr>
      <w:r w:rsidRPr="00066063">
        <w:rPr>
          <w:rFonts w:ascii="Palatino Linotype" w:hAnsi="Palatino Linotype" w:cs="Arial"/>
          <w:sz w:val="24"/>
          <w:lang w:eastAsia="es-MX"/>
        </w:rPr>
        <w:t xml:space="preserve">De lo anterior, se desprende que la </w:t>
      </w:r>
      <w:r w:rsidRPr="00066063">
        <w:rPr>
          <w:rFonts w:ascii="Palatino Linotype" w:hAnsi="Palatino Linotype"/>
          <w:sz w:val="24"/>
          <w:lang w:eastAsia="es-MX"/>
        </w:rPr>
        <w:t xml:space="preserve">Clave Única de Registro de Población, </w:t>
      </w:r>
      <w:r w:rsidRPr="00066063">
        <w:rPr>
          <w:rFonts w:ascii="Palatino Linotype" w:hAnsi="Palatino Linotype" w:cs="Arial"/>
          <w:sz w:val="24"/>
          <w:lang w:eastAsia="es-MX"/>
        </w:rPr>
        <w:t xml:space="preserve">se encuentra vinculado al nombre de la persona, permitiendo identificar la edad, fecha de nacimiento, sexo, lugar de nacimiento, así como su </w:t>
      </w:r>
      <w:proofErr w:type="spellStart"/>
      <w:r w:rsidRPr="00066063">
        <w:rPr>
          <w:rFonts w:ascii="Palatino Linotype" w:hAnsi="Palatino Linotype" w:cs="Arial"/>
          <w:sz w:val="24"/>
          <w:lang w:eastAsia="es-MX"/>
        </w:rPr>
        <w:t>homoclave</w:t>
      </w:r>
      <w:proofErr w:type="spellEnd"/>
      <w:r w:rsidRPr="00066063">
        <w:rPr>
          <w:rFonts w:ascii="Palatino Linotype" w:hAnsi="Palatino Linotype" w:cs="Arial"/>
          <w:sz w:val="24"/>
          <w:lang w:eastAsia="es-MX"/>
        </w:rPr>
        <w:t xml:space="preserve">; datos que únicamente le atañen a un particular, por lo que ésta constituye un dato personal que concierne a una persona física identificada e identificable en términos de los </w:t>
      </w:r>
      <w:r w:rsidRPr="00066063">
        <w:rPr>
          <w:rFonts w:ascii="Palatino Linotype" w:hAnsi="Palatino Linotype" w:cs="Arial"/>
          <w:sz w:val="24"/>
          <w:lang w:eastAsia="es-MX"/>
        </w:rPr>
        <w:lastRenderedPageBreak/>
        <w:t>artículos 3 fracción IX de la Ley de Transparencia y Acceso a la Información Pública del Estado de México y Municipios y 4 fracción VII de la Ley de Protección de Datos Personales del Estado de México.</w:t>
      </w:r>
    </w:p>
    <w:p w:rsidR="00066063" w:rsidRPr="00066063" w:rsidRDefault="00066063" w:rsidP="00066063">
      <w:pPr>
        <w:spacing w:line="360" w:lineRule="auto"/>
        <w:rPr>
          <w:rFonts w:ascii="Palatino Linotype" w:hAnsi="Palatino Linotype"/>
          <w:sz w:val="24"/>
        </w:rPr>
      </w:pPr>
    </w:p>
    <w:p w:rsidR="00066063" w:rsidRPr="00066063" w:rsidRDefault="00066063" w:rsidP="00066063">
      <w:pPr>
        <w:spacing w:line="360" w:lineRule="auto"/>
        <w:ind w:right="-93"/>
        <w:jc w:val="both"/>
        <w:rPr>
          <w:rFonts w:ascii="Palatino Linotype" w:hAnsi="Palatino Linotype" w:cs="Arial"/>
          <w:sz w:val="24"/>
          <w:lang w:eastAsia="es-MX"/>
        </w:rPr>
      </w:pPr>
      <w:r w:rsidRPr="00066063">
        <w:rPr>
          <w:rFonts w:ascii="Palatino Linotype" w:hAnsi="Palatino Linotype" w:cs="Arial"/>
          <w:sz w:val="24"/>
          <w:lang w:eastAsia="es-MX"/>
        </w:rPr>
        <w:t xml:space="preserve">Por cuanto hace a la </w:t>
      </w:r>
      <w:r w:rsidRPr="00066063">
        <w:rPr>
          <w:rFonts w:ascii="Palatino Linotype" w:hAnsi="Palatino Linotype" w:cs="Arial"/>
          <w:b/>
          <w:sz w:val="24"/>
        </w:rPr>
        <w:t>Clave de cualquier tipo de seguridad social</w:t>
      </w:r>
      <w:r w:rsidRPr="00066063">
        <w:rPr>
          <w:rFonts w:ascii="Palatino Linotype" w:hAnsi="Palatino Linotype" w:cs="Arial"/>
          <w:sz w:val="24"/>
        </w:rPr>
        <w:t xml:space="preserve"> (ISSEMYM, u otros), está integrada por una </w:t>
      </w:r>
      <w:r w:rsidRPr="00066063">
        <w:rPr>
          <w:rFonts w:ascii="Palatino Linotype" w:hAnsi="Palatino Linotype" w:cs="Arial"/>
          <w:bCs/>
          <w:sz w:val="24"/>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066063">
        <w:rPr>
          <w:rFonts w:ascii="Palatino Linotype" w:hAnsi="Palatino Linotype" w:cs="Arial"/>
          <w:sz w:val="24"/>
          <w:lang w:eastAsia="es-MX"/>
        </w:rPr>
        <w:t>dato que únicamente le atañen al servidor público,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066063" w:rsidRPr="00066063" w:rsidRDefault="00066063" w:rsidP="00066063">
      <w:pPr>
        <w:spacing w:line="360" w:lineRule="auto"/>
        <w:rPr>
          <w:rFonts w:ascii="Palatino Linotype" w:hAnsi="Palatino Linotype"/>
          <w:sz w:val="24"/>
        </w:rPr>
      </w:pPr>
    </w:p>
    <w:p w:rsidR="00066063" w:rsidRPr="00066063" w:rsidRDefault="00066063" w:rsidP="00066063">
      <w:pPr>
        <w:widowControl w:val="0"/>
        <w:autoSpaceDE w:val="0"/>
        <w:autoSpaceDN w:val="0"/>
        <w:adjustRightInd w:val="0"/>
        <w:spacing w:line="360" w:lineRule="auto"/>
        <w:jc w:val="both"/>
        <w:rPr>
          <w:rFonts w:ascii="Palatino Linotype" w:hAnsi="Palatino Linotype"/>
          <w:sz w:val="24"/>
        </w:rPr>
      </w:pPr>
      <w:r w:rsidRPr="00066063">
        <w:rPr>
          <w:rFonts w:ascii="Palatino Linotype" w:hAnsi="Palatino Linotype" w:cs="Arial"/>
          <w:sz w:val="24"/>
          <w:lang w:val="es-ES_tradnl"/>
        </w:rPr>
        <w:t>Por lo que hace a la</w:t>
      </w:r>
      <w:r w:rsidRPr="00066063">
        <w:rPr>
          <w:rFonts w:ascii="Palatino Linotype" w:hAnsi="Palatino Linotype" w:cs="Arial"/>
          <w:noProof/>
          <w:sz w:val="24"/>
          <w:lang w:eastAsia="es-MX"/>
        </w:rPr>
        <w:t xml:space="preserve"> firma de particulares, para el caso de que los documetos a expedir las contenga, en atención a que constituyen datos personales que hacen identificable a la persona, estos son susceptibles de ser testados con el objeto de protegerlos en términos </w:t>
      </w:r>
      <w:r w:rsidRPr="00066063">
        <w:rPr>
          <w:rFonts w:ascii="Palatino Linotype" w:eastAsia="Calibri" w:hAnsi="Palatino Linotype" w:cs="Arial"/>
          <w:sz w:val="24"/>
        </w:rPr>
        <w:t xml:space="preserve">de lo dispuesto en los artículos 3, fracción IX y 143, fracción I de la Ley de Transparencia y Acceso a la Información Pública del Estado de México y Municipios, </w:t>
      </w:r>
      <w:r w:rsidRPr="00066063">
        <w:rPr>
          <w:rFonts w:ascii="Palatino Linotype" w:hAnsi="Palatino Linotype" w:cs="Arial"/>
          <w:bCs/>
          <w:sz w:val="24"/>
          <w:lang w:eastAsia="es-MX"/>
        </w:rPr>
        <w:t xml:space="preserve">así como en el artículo 4, fracciones XI y XII de </w:t>
      </w:r>
      <w:r w:rsidRPr="00066063">
        <w:rPr>
          <w:rFonts w:ascii="Palatino Linotype" w:hAnsi="Palatino Linotype"/>
          <w:sz w:val="24"/>
        </w:rPr>
        <w:t xml:space="preserve">la Ley de Protección de Datos Personales en Posesión de Sujetos Obligados del Estado de México y Municipios, </w:t>
      </w:r>
      <w:r w:rsidRPr="00066063">
        <w:rPr>
          <w:rFonts w:ascii="Palatino Linotype" w:hAnsi="Palatino Linotype" w:cs="Arial"/>
          <w:sz w:val="24"/>
        </w:rPr>
        <w:t>que establecen:</w:t>
      </w:r>
    </w:p>
    <w:p w:rsidR="00066063" w:rsidRPr="000B6F2C" w:rsidRDefault="00066063" w:rsidP="00066063">
      <w:pPr>
        <w:spacing w:line="360" w:lineRule="auto"/>
        <w:rPr>
          <w:rFonts w:ascii="Palatino Linotype" w:hAnsi="Palatino Linotype"/>
        </w:rPr>
      </w:pPr>
    </w:p>
    <w:p w:rsidR="00066063" w:rsidRPr="000B6F2C" w:rsidRDefault="00066063" w:rsidP="00066063">
      <w:pPr>
        <w:ind w:left="567" w:right="616"/>
        <w:jc w:val="both"/>
        <w:rPr>
          <w:rFonts w:ascii="Palatino Linotype" w:hAnsi="Palatino Linotype" w:cs="Arial"/>
          <w:i/>
        </w:rPr>
      </w:pPr>
      <w:r w:rsidRPr="000B6F2C">
        <w:rPr>
          <w:rFonts w:ascii="Palatino Linotype" w:hAnsi="Palatino Linotype" w:cs="Arial"/>
          <w:b/>
          <w:i/>
        </w:rPr>
        <w:t>Artículo 3.</w:t>
      </w:r>
      <w:r w:rsidRPr="000B6F2C">
        <w:rPr>
          <w:rFonts w:ascii="Palatino Linotype" w:hAnsi="Palatino Linotype" w:cs="Arial"/>
          <w:i/>
        </w:rPr>
        <w:t xml:space="preserve"> Para los efectos de la presente Ley se entenderá por:</w:t>
      </w:r>
    </w:p>
    <w:p w:rsidR="00066063" w:rsidRPr="000B6F2C" w:rsidRDefault="00066063" w:rsidP="00066063">
      <w:pPr>
        <w:ind w:left="567" w:right="616"/>
        <w:jc w:val="both"/>
        <w:rPr>
          <w:rFonts w:ascii="Palatino Linotype" w:hAnsi="Palatino Linotype" w:cs="Arial"/>
          <w:i/>
        </w:rPr>
      </w:pPr>
      <w:r w:rsidRPr="000B6F2C">
        <w:rPr>
          <w:rFonts w:ascii="Palatino Linotype" w:hAnsi="Palatino Linotype" w:cs="Arial"/>
          <w:i/>
        </w:rPr>
        <w:t>[…]</w:t>
      </w:r>
    </w:p>
    <w:p w:rsidR="00066063" w:rsidRPr="000B6F2C" w:rsidRDefault="00066063" w:rsidP="00066063">
      <w:pPr>
        <w:ind w:left="567" w:right="616"/>
        <w:jc w:val="both"/>
        <w:rPr>
          <w:rFonts w:ascii="Palatino Linotype" w:hAnsi="Palatino Linotype" w:cs="Arial"/>
          <w:i/>
        </w:rPr>
      </w:pPr>
      <w:r w:rsidRPr="000B6F2C">
        <w:rPr>
          <w:rFonts w:ascii="Palatino Linotype" w:hAnsi="Palatino Linotype" w:cs="Arial"/>
          <w:b/>
          <w:i/>
        </w:rPr>
        <w:t>IX. Datos personales:</w:t>
      </w:r>
      <w:r w:rsidRPr="000B6F2C">
        <w:rPr>
          <w:rFonts w:ascii="Palatino Linotype" w:hAnsi="Palatino Linotype" w:cs="Arial"/>
          <w:i/>
        </w:rPr>
        <w:t xml:space="preserve"> La información concerniente a una persona, identificada o identificable según lo dispuesto por la Ley de Protección de Datos Personales del Estado de México; </w:t>
      </w:r>
    </w:p>
    <w:p w:rsidR="00066063" w:rsidRPr="000B6F2C" w:rsidRDefault="00066063" w:rsidP="00066063">
      <w:pPr>
        <w:ind w:left="567" w:right="616"/>
        <w:jc w:val="both"/>
        <w:rPr>
          <w:rFonts w:ascii="Palatino Linotype" w:hAnsi="Palatino Linotype" w:cs="Arial"/>
          <w:i/>
        </w:rPr>
      </w:pPr>
      <w:r w:rsidRPr="000B6F2C">
        <w:rPr>
          <w:rFonts w:ascii="Palatino Linotype" w:hAnsi="Palatino Linotype" w:cs="Arial"/>
          <w:b/>
          <w:i/>
        </w:rPr>
        <w:t>XX. Información clasificada:</w:t>
      </w:r>
      <w:r w:rsidRPr="000B6F2C">
        <w:rPr>
          <w:rFonts w:ascii="Palatino Linotype" w:hAnsi="Palatino Linotype" w:cs="Arial"/>
          <w:i/>
        </w:rPr>
        <w:t xml:space="preserve"> Aquella considerada por la presente Ley como reservada o confidencial;</w:t>
      </w:r>
    </w:p>
    <w:p w:rsidR="00066063" w:rsidRPr="000B6F2C" w:rsidRDefault="00066063" w:rsidP="00066063">
      <w:pPr>
        <w:ind w:left="567" w:right="616"/>
        <w:jc w:val="both"/>
        <w:rPr>
          <w:rFonts w:ascii="Palatino Linotype" w:hAnsi="Palatino Linotype" w:cs="Arial"/>
          <w:i/>
        </w:rPr>
      </w:pPr>
      <w:r w:rsidRPr="000B6F2C">
        <w:rPr>
          <w:rFonts w:ascii="Palatino Linotype" w:hAnsi="Palatino Linotype" w:cs="Arial"/>
          <w:b/>
          <w:i/>
        </w:rPr>
        <w:t>XXI. Información confidencial:</w:t>
      </w:r>
      <w:r w:rsidRPr="000B6F2C">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66063" w:rsidRPr="000B6F2C" w:rsidRDefault="00066063" w:rsidP="00066063">
      <w:pPr>
        <w:ind w:left="567" w:right="616"/>
        <w:jc w:val="both"/>
        <w:rPr>
          <w:rFonts w:ascii="Palatino Linotype" w:hAnsi="Palatino Linotype" w:cs="Arial"/>
          <w:i/>
        </w:rPr>
      </w:pPr>
      <w:r w:rsidRPr="000B6F2C">
        <w:rPr>
          <w:rFonts w:ascii="Palatino Linotype" w:hAnsi="Palatino Linotype" w:cs="Arial"/>
          <w:b/>
          <w:i/>
        </w:rPr>
        <w:t>XLV. Versión pública:</w:t>
      </w:r>
      <w:r w:rsidRPr="000B6F2C">
        <w:rPr>
          <w:rFonts w:ascii="Palatino Linotype" w:hAnsi="Palatino Linotype" w:cs="Arial"/>
          <w:i/>
        </w:rPr>
        <w:t xml:space="preserve"> Documento en el que se elimine, suprime o borra la información clasificada como reservada o confidencial para permitir su acceso.</w:t>
      </w:r>
    </w:p>
    <w:p w:rsidR="00066063" w:rsidRPr="000B6F2C" w:rsidRDefault="00066063" w:rsidP="00066063">
      <w:pPr>
        <w:ind w:left="567" w:right="616"/>
        <w:jc w:val="both"/>
        <w:rPr>
          <w:rFonts w:ascii="Palatino Linotype" w:hAnsi="Palatino Linotype" w:cs="Arial"/>
          <w:i/>
        </w:rPr>
      </w:pPr>
      <w:r w:rsidRPr="000B6F2C">
        <w:rPr>
          <w:rFonts w:ascii="Palatino Linotype" w:hAnsi="Palatino Linotype" w:cs="Arial"/>
          <w:i/>
        </w:rPr>
        <w:t>[…]</w:t>
      </w:r>
    </w:p>
    <w:p w:rsidR="00066063" w:rsidRPr="000B6F2C" w:rsidRDefault="00066063" w:rsidP="00066063">
      <w:pPr>
        <w:ind w:left="567" w:right="616"/>
        <w:jc w:val="both"/>
        <w:rPr>
          <w:rFonts w:ascii="Palatino Linotype" w:hAnsi="Palatino Linotype" w:cs="Arial"/>
          <w:i/>
        </w:rPr>
      </w:pPr>
      <w:r w:rsidRPr="000B6F2C">
        <w:rPr>
          <w:rFonts w:ascii="Palatino Linotype" w:hAnsi="Palatino Linotype" w:cs="Arial"/>
          <w:b/>
          <w:i/>
        </w:rPr>
        <w:t>Artículo 91.</w:t>
      </w:r>
      <w:r w:rsidRPr="000B6F2C">
        <w:rPr>
          <w:rFonts w:ascii="Palatino Linotype" w:hAnsi="Palatino Linotype" w:cs="Arial"/>
          <w:i/>
        </w:rPr>
        <w:t xml:space="preserve"> El acceso a la información pública será restringido excepcionalmente, cuando ésta sea clasificada como reservada o confidencial.</w:t>
      </w:r>
    </w:p>
    <w:p w:rsidR="00066063" w:rsidRPr="000B6F2C" w:rsidRDefault="00066063" w:rsidP="00066063">
      <w:pPr>
        <w:ind w:left="567" w:right="616"/>
        <w:jc w:val="both"/>
        <w:rPr>
          <w:rFonts w:ascii="Palatino Linotype" w:hAnsi="Palatino Linotype" w:cs="Arial"/>
          <w:i/>
        </w:rPr>
      </w:pPr>
    </w:p>
    <w:p w:rsidR="00066063" w:rsidRPr="000B6F2C" w:rsidRDefault="00066063" w:rsidP="00066063">
      <w:pPr>
        <w:ind w:left="567" w:right="616"/>
        <w:jc w:val="both"/>
        <w:rPr>
          <w:rFonts w:ascii="Palatino Linotype" w:hAnsi="Palatino Linotype" w:cs="Arial"/>
          <w:i/>
        </w:rPr>
      </w:pPr>
      <w:r w:rsidRPr="000B6F2C">
        <w:rPr>
          <w:rFonts w:ascii="Palatino Linotype" w:hAnsi="Palatino Linotype" w:cs="Arial"/>
          <w:b/>
          <w:i/>
        </w:rPr>
        <w:t>Artículo 132.</w:t>
      </w:r>
      <w:r w:rsidRPr="000B6F2C">
        <w:rPr>
          <w:rFonts w:ascii="Palatino Linotype" w:hAnsi="Palatino Linotype" w:cs="Arial"/>
          <w:i/>
        </w:rPr>
        <w:t xml:space="preserve"> </w:t>
      </w:r>
      <w:r w:rsidRPr="000B6F2C">
        <w:rPr>
          <w:rFonts w:ascii="Palatino Linotype" w:hAnsi="Palatino Linotype" w:cs="Arial"/>
          <w:i/>
          <w:u w:val="single"/>
        </w:rPr>
        <w:t>La clasificación de la información se llevará a cabo en el momento en que</w:t>
      </w:r>
      <w:r w:rsidRPr="000B6F2C">
        <w:rPr>
          <w:rFonts w:ascii="Palatino Linotype" w:hAnsi="Palatino Linotype" w:cs="Arial"/>
          <w:i/>
        </w:rPr>
        <w:t>:</w:t>
      </w:r>
    </w:p>
    <w:p w:rsidR="00066063" w:rsidRPr="000B6F2C" w:rsidRDefault="00066063" w:rsidP="00066063">
      <w:pPr>
        <w:ind w:left="567" w:right="616"/>
        <w:jc w:val="both"/>
        <w:rPr>
          <w:rFonts w:ascii="Palatino Linotype" w:hAnsi="Palatino Linotype" w:cs="Arial"/>
          <w:i/>
        </w:rPr>
      </w:pPr>
      <w:r w:rsidRPr="000B6F2C">
        <w:rPr>
          <w:rFonts w:ascii="Palatino Linotype" w:hAnsi="Palatino Linotype" w:cs="Arial"/>
          <w:b/>
          <w:i/>
        </w:rPr>
        <w:t>I.</w:t>
      </w:r>
      <w:r w:rsidRPr="000B6F2C">
        <w:rPr>
          <w:rFonts w:ascii="Palatino Linotype" w:hAnsi="Palatino Linotype" w:cs="Arial"/>
          <w:i/>
        </w:rPr>
        <w:t xml:space="preserve"> Se reciba una solicitud de acceso a la información;</w:t>
      </w:r>
    </w:p>
    <w:p w:rsidR="00066063" w:rsidRPr="000B6F2C" w:rsidRDefault="00066063" w:rsidP="00066063">
      <w:pPr>
        <w:ind w:left="567" w:right="616"/>
        <w:jc w:val="both"/>
        <w:rPr>
          <w:rFonts w:ascii="Palatino Linotype" w:hAnsi="Palatino Linotype" w:cs="Arial"/>
          <w:i/>
          <w:u w:val="single"/>
        </w:rPr>
      </w:pPr>
      <w:r w:rsidRPr="000B6F2C">
        <w:rPr>
          <w:rFonts w:ascii="Palatino Linotype" w:hAnsi="Palatino Linotype" w:cs="Arial"/>
          <w:b/>
          <w:i/>
        </w:rPr>
        <w:t>II.</w:t>
      </w:r>
      <w:r w:rsidRPr="000B6F2C">
        <w:rPr>
          <w:rFonts w:ascii="Palatino Linotype" w:hAnsi="Palatino Linotype" w:cs="Arial"/>
          <w:i/>
        </w:rPr>
        <w:t xml:space="preserve"> </w:t>
      </w:r>
      <w:r w:rsidRPr="000B6F2C">
        <w:rPr>
          <w:rFonts w:ascii="Palatino Linotype" w:hAnsi="Palatino Linotype" w:cs="Arial"/>
          <w:i/>
          <w:u w:val="single"/>
        </w:rPr>
        <w:t>Se determine mediante resolución de autoridad competente; o</w:t>
      </w:r>
    </w:p>
    <w:p w:rsidR="00066063" w:rsidRPr="000B6F2C" w:rsidRDefault="00066063" w:rsidP="00066063">
      <w:pPr>
        <w:ind w:left="567" w:right="616"/>
        <w:jc w:val="both"/>
        <w:rPr>
          <w:rFonts w:ascii="Palatino Linotype" w:hAnsi="Palatino Linotype" w:cs="Arial"/>
          <w:i/>
          <w:u w:val="single"/>
        </w:rPr>
      </w:pPr>
      <w:r w:rsidRPr="000B6F2C">
        <w:rPr>
          <w:rFonts w:ascii="Palatino Linotype" w:hAnsi="Palatino Linotype" w:cs="Arial"/>
          <w:b/>
          <w:i/>
        </w:rPr>
        <w:t>III.</w:t>
      </w:r>
      <w:r w:rsidRPr="000B6F2C">
        <w:rPr>
          <w:rFonts w:ascii="Palatino Linotype" w:hAnsi="Palatino Linotype" w:cs="Arial"/>
          <w:i/>
        </w:rPr>
        <w:t xml:space="preserve"> </w:t>
      </w:r>
      <w:r w:rsidRPr="000B6F2C">
        <w:rPr>
          <w:rFonts w:ascii="Palatino Linotype" w:hAnsi="Palatino Linotype" w:cs="Arial"/>
          <w:i/>
          <w:u w:val="single"/>
        </w:rPr>
        <w:t>Se generen versiones públicas para dar cumplimiento a las obligaciones de transparencia previstas en esta Ley.</w:t>
      </w:r>
    </w:p>
    <w:p w:rsidR="00066063" w:rsidRPr="000B6F2C" w:rsidRDefault="00066063" w:rsidP="00066063">
      <w:pPr>
        <w:ind w:left="567" w:right="616"/>
        <w:jc w:val="both"/>
        <w:rPr>
          <w:rFonts w:ascii="Palatino Linotype" w:hAnsi="Palatino Linotype" w:cs="Arial"/>
          <w:i/>
        </w:rPr>
      </w:pPr>
      <w:r w:rsidRPr="000B6F2C">
        <w:rPr>
          <w:rFonts w:ascii="Palatino Linotype" w:hAnsi="Palatino Linotype" w:cs="Arial"/>
          <w:i/>
        </w:rPr>
        <w:t>[…]</w:t>
      </w:r>
    </w:p>
    <w:p w:rsidR="00066063" w:rsidRPr="000B6F2C" w:rsidRDefault="00066063" w:rsidP="00066063">
      <w:pPr>
        <w:ind w:left="567" w:right="616"/>
        <w:jc w:val="both"/>
        <w:rPr>
          <w:rFonts w:ascii="Palatino Linotype" w:hAnsi="Palatino Linotype" w:cs="Arial"/>
          <w:i/>
        </w:rPr>
      </w:pPr>
    </w:p>
    <w:p w:rsidR="00066063" w:rsidRPr="000B6F2C" w:rsidRDefault="00066063" w:rsidP="00066063">
      <w:pPr>
        <w:ind w:left="567" w:right="616"/>
        <w:jc w:val="both"/>
        <w:rPr>
          <w:rFonts w:ascii="Palatino Linotype" w:hAnsi="Palatino Linotype" w:cs="Arial"/>
          <w:i/>
        </w:rPr>
      </w:pPr>
      <w:r w:rsidRPr="000B6F2C">
        <w:rPr>
          <w:rFonts w:ascii="Palatino Linotype" w:hAnsi="Palatino Linotype" w:cs="Arial"/>
          <w:b/>
          <w:i/>
        </w:rPr>
        <w:t>Artículo 143.</w:t>
      </w:r>
      <w:r w:rsidRPr="000B6F2C">
        <w:rPr>
          <w:rFonts w:ascii="Palatino Linotype" w:hAnsi="Palatino Linotype" w:cs="Arial"/>
          <w:i/>
        </w:rPr>
        <w:t xml:space="preserve"> </w:t>
      </w:r>
      <w:r w:rsidRPr="000B6F2C">
        <w:rPr>
          <w:rFonts w:ascii="Palatino Linotype" w:hAnsi="Palatino Linotype" w:cs="Arial"/>
          <w:i/>
          <w:u w:val="single"/>
        </w:rPr>
        <w:t>Para los efectos de esta Ley se considera información confidencial, la clasificada como tal, de manera permanente, por su naturaleza, cuando</w:t>
      </w:r>
      <w:r w:rsidRPr="000B6F2C">
        <w:rPr>
          <w:rFonts w:ascii="Palatino Linotype" w:hAnsi="Palatino Linotype" w:cs="Arial"/>
          <w:i/>
        </w:rPr>
        <w:t>:</w:t>
      </w:r>
    </w:p>
    <w:p w:rsidR="00066063" w:rsidRPr="000B6F2C" w:rsidRDefault="00066063" w:rsidP="00066063">
      <w:pPr>
        <w:ind w:left="567" w:right="616"/>
        <w:jc w:val="both"/>
        <w:rPr>
          <w:rFonts w:ascii="Palatino Linotype" w:hAnsi="Palatino Linotype" w:cs="Arial"/>
          <w:i/>
        </w:rPr>
      </w:pPr>
      <w:r w:rsidRPr="000B6F2C">
        <w:rPr>
          <w:rFonts w:ascii="Palatino Linotype" w:hAnsi="Palatino Linotype" w:cs="Arial"/>
          <w:b/>
          <w:i/>
        </w:rPr>
        <w:lastRenderedPageBreak/>
        <w:t>I.</w:t>
      </w:r>
      <w:r w:rsidRPr="000B6F2C">
        <w:rPr>
          <w:rFonts w:ascii="Palatino Linotype" w:hAnsi="Palatino Linotype" w:cs="Arial"/>
          <w:i/>
        </w:rPr>
        <w:t xml:space="preserve"> </w:t>
      </w:r>
      <w:r w:rsidRPr="000B6F2C">
        <w:rPr>
          <w:rFonts w:ascii="Palatino Linotype" w:hAnsi="Palatino Linotype" w:cs="Arial"/>
          <w:i/>
          <w:u w:val="single"/>
        </w:rPr>
        <w:t xml:space="preserve">Se refiera a la información privada y los datos personales concernientes a una persona física o </w:t>
      </w:r>
      <w:proofErr w:type="gramStart"/>
      <w:r w:rsidRPr="000B6F2C">
        <w:rPr>
          <w:rFonts w:ascii="Palatino Linotype" w:hAnsi="Palatino Linotype" w:cs="Arial"/>
          <w:i/>
          <w:u w:val="single"/>
        </w:rPr>
        <w:t>jurídico</w:t>
      </w:r>
      <w:proofErr w:type="gramEnd"/>
      <w:r w:rsidRPr="000B6F2C">
        <w:rPr>
          <w:rFonts w:ascii="Palatino Linotype" w:hAnsi="Palatino Linotype" w:cs="Arial"/>
          <w:i/>
          <w:u w:val="single"/>
        </w:rPr>
        <w:t xml:space="preserve"> colectiva identificada o identificable</w:t>
      </w:r>
      <w:r w:rsidRPr="000B6F2C">
        <w:rPr>
          <w:rFonts w:ascii="Palatino Linotype" w:hAnsi="Palatino Linotype" w:cs="Arial"/>
          <w:i/>
        </w:rPr>
        <w:t>;</w:t>
      </w:r>
    </w:p>
    <w:p w:rsidR="00066063" w:rsidRPr="000B6F2C" w:rsidRDefault="00066063" w:rsidP="00066063">
      <w:pPr>
        <w:ind w:left="567" w:right="616"/>
        <w:jc w:val="both"/>
        <w:rPr>
          <w:rFonts w:ascii="Palatino Linotype" w:hAnsi="Palatino Linotype" w:cs="Arial"/>
          <w:i/>
          <w:u w:val="single"/>
        </w:rPr>
      </w:pPr>
      <w:r w:rsidRPr="000B6F2C">
        <w:rPr>
          <w:rFonts w:ascii="Palatino Linotype" w:hAnsi="Palatino Linotype" w:cs="Arial"/>
          <w:b/>
          <w:i/>
        </w:rPr>
        <w:t>II.</w:t>
      </w:r>
      <w:r w:rsidRPr="000B6F2C">
        <w:rPr>
          <w:rFonts w:ascii="Palatino Linotype" w:hAnsi="Palatino Linotype" w:cs="Arial"/>
          <w:i/>
        </w:rPr>
        <w:t xml:space="preserve"> </w:t>
      </w:r>
      <w:r w:rsidRPr="000B6F2C">
        <w:rPr>
          <w:rFonts w:ascii="Palatino Linotype" w:hAnsi="Palatino Linotype" w:cs="Arial"/>
          <w:i/>
          <w:u w:val="single"/>
        </w:rPr>
        <w:t>Los secretos bancario, fiduciario, industrial, comercial, fiscal, bursátil y postal, cuya titularidad corresponda a particulares, sujetos de derecho internacional o a sujetos obligados cuando no involucren el ejercicio de recursos públicos; y</w:t>
      </w:r>
    </w:p>
    <w:p w:rsidR="00066063" w:rsidRPr="000B6F2C" w:rsidRDefault="00066063" w:rsidP="00066063">
      <w:pPr>
        <w:ind w:left="567" w:right="616"/>
        <w:jc w:val="both"/>
        <w:rPr>
          <w:rFonts w:ascii="Palatino Linotype" w:hAnsi="Palatino Linotype" w:cs="Arial"/>
          <w:i/>
        </w:rPr>
      </w:pPr>
      <w:r w:rsidRPr="000B6F2C">
        <w:rPr>
          <w:rFonts w:ascii="Palatino Linotype" w:hAnsi="Palatino Linotype" w:cs="Arial"/>
          <w:b/>
          <w:i/>
        </w:rPr>
        <w:t>III.</w:t>
      </w:r>
      <w:r w:rsidRPr="000B6F2C">
        <w:rPr>
          <w:rFonts w:ascii="Palatino Linotype" w:hAnsi="Palatino Linotype" w:cs="Arial"/>
          <w:i/>
        </w:rPr>
        <w:t xml:space="preserve"> La que presenten los particulares a los sujetos obligados, de conformidad con lo dispuesto por las leyes o los tratados internacionales.</w:t>
      </w:r>
    </w:p>
    <w:p w:rsidR="00066063" w:rsidRPr="000B6F2C" w:rsidRDefault="00066063" w:rsidP="00066063">
      <w:pPr>
        <w:ind w:left="567" w:right="616"/>
        <w:jc w:val="both"/>
        <w:rPr>
          <w:rFonts w:ascii="Palatino Linotype" w:hAnsi="Palatino Linotype" w:cs="Arial"/>
          <w:i/>
        </w:rPr>
      </w:pPr>
      <w:r w:rsidRPr="000B6F2C">
        <w:rPr>
          <w:rFonts w:ascii="Palatino Linotype" w:hAnsi="Palatino Linotype" w:cs="Arial"/>
          <w:i/>
        </w:rPr>
        <w:t>La información confidencial no estará sujeta a temporalidad alguna y sólo podrán tener acceso a ella los titulares de la misma, sus representantes y los servidores públicos facultados para ello.</w:t>
      </w:r>
    </w:p>
    <w:p w:rsidR="00066063" w:rsidRPr="000B6F2C" w:rsidRDefault="00066063" w:rsidP="00066063">
      <w:pPr>
        <w:ind w:left="567" w:right="616"/>
        <w:jc w:val="both"/>
        <w:rPr>
          <w:rFonts w:ascii="Palatino Linotype" w:hAnsi="Palatino Linotype" w:cs="Arial"/>
          <w:i/>
        </w:rPr>
      </w:pPr>
      <w:r w:rsidRPr="000B6F2C">
        <w:rPr>
          <w:rFonts w:ascii="Palatino Linotype" w:hAnsi="Palatino Linotype" w:cs="Arial"/>
          <w:i/>
        </w:rPr>
        <w:t>No se considerará confidencial la información que se encuentre en los registros públicos o en fuentes de acceso público, ni tampoco la que sea considerada por la presente ley como información pública. [Sic]</w:t>
      </w:r>
    </w:p>
    <w:p w:rsidR="00066063" w:rsidRPr="000B6F2C" w:rsidRDefault="00066063" w:rsidP="00066063">
      <w:pPr>
        <w:spacing w:line="360" w:lineRule="auto"/>
        <w:ind w:left="851" w:right="851"/>
        <w:jc w:val="both"/>
        <w:rPr>
          <w:rFonts w:ascii="Palatino Linotype" w:hAnsi="Palatino Linotype" w:cs="Arial"/>
        </w:rPr>
      </w:pPr>
    </w:p>
    <w:p w:rsidR="00066063" w:rsidRPr="00066063" w:rsidRDefault="00066063" w:rsidP="00066063">
      <w:pPr>
        <w:spacing w:line="360" w:lineRule="auto"/>
        <w:jc w:val="both"/>
        <w:rPr>
          <w:rFonts w:ascii="Palatino Linotype" w:hAnsi="Palatino Linotype"/>
          <w:sz w:val="24"/>
        </w:rPr>
      </w:pPr>
      <w:r w:rsidRPr="00066063">
        <w:rPr>
          <w:rFonts w:ascii="Palatino Linotype" w:hAnsi="Palatino Linotype"/>
          <w:sz w:val="24"/>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66063" w:rsidRPr="00066063" w:rsidRDefault="00066063" w:rsidP="00066063">
      <w:pPr>
        <w:spacing w:line="360" w:lineRule="auto"/>
        <w:ind w:right="851"/>
        <w:jc w:val="both"/>
        <w:rPr>
          <w:rFonts w:ascii="Palatino Linotype" w:hAnsi="Palatino Linotype"/>
          <w:sz w:val="24"/>
        </w:rPr>
      </w:pPr>
    </w:p>
    <w:p w:rsidR="00066063" w:rsidRPr="00066063" w:rsidRDefault="00066063" w:rsidP="00066063">
      <w:pPr>
        <w:spacing w:line="360" w:lineRule="auto"/>
        <w:jc w:val="both"/>
        <w:rPr>
          <w:rFonts w:ascii="Palatino Linotype" w:hAnsi="Palatino Linotype" w:cs="Arial"/>
          <w:sz w:val="24"/>
          <w:lang w:eastAsia="es-CO"/>
        </w:rPr>
      </w:pPr>
      <w:r w:rsidRPr="00066063">
        <w:rPr>
          <w:rFonts w:ascii="Palatino Linotype" w:hAnsi="Palatino Linotype" w:cs="Arial"/>
          <w:sz w:val="24"/>
          <w:lang w:eastAsia="es-CO"/>
        </w:rPr>
        <w:t xml:space="preserve">Por lo tanto, la entrega de documentos en su versión pública debe acompañarse necesariamente del Acuerdo del Comité de Transparencia que la sustente el cual </w:t>
      </w:r>
      <w:r w:rsidRPr="00066063">
        <w:rPr>
          <w:rFonts w:ascii="Palatino Linotype" w:hAnsi="Palatino Linotype" w:cs="Arial"/>
          <w:sz w:val="24"/>
          <w:lang w:eastAsia="es-CO"/>
        </w:rPr>
        <w:lastRenderedPageBreak/>
        <w:t xml:space="preserve">debe estar debidamente fundado y motivado, en el que se expongan los fundamentos y razonamientos que llevaron al </w:t>
      </w:r>
      <w:r w:rsidRPr="00066063">
        <w:rPr>
          <w:rFonts w:ascii="Palatino Linotype" w:hAnsi="Palatino Linotype" w:cs="Arial"/>
          <w:b/>
          <w:sz w:val="24"/>
          <w:lang w:eastAsia="es-CO"/>
        </w:rPr>
        <w:t>sujeto obligado</w:t>
      </w:r>
      <w:r w:rsidRPr="00066063">
        <w:rPr>
          <w:rFonts w:ascii="Palatino Linotype" w:hAnsi="Palatino Linotype" w:cs="Arial"/>
          <w:sz w:val="24"/>
          <w:lang w:eastAsia="es-CO"/>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3B020D" w:rsidRPr="00066063" w:rsidRDefault="003B020D" w:rsidP="003B020D">
      <w:pPr>
        <w:spacing w:line="360" w:lineRule="auto"/>
        <w:jc w:val="both"/>
        <w:rPr>
          <w:rFonts w:ascii="Palatino Linotype" w:hAnsi="Palatino Linotype" w:cs="Arial"/>
          <w:sz w:val="28"/>
          <w:szCs w:val="24"/>
          <w:u w:val="single"/>
          <w:lang w:eastAsia="es-MX"/>
        </w:rPr>
      </w:pPr>
    </w:p>
    <w:p w:rsidR="003B020D" w:rsidRDefault="003B020D" w:rsidP="003B020D">
      <w:pPr>
        <w:pStyle w:val="Prrafodelista"/>
        <w:spacing w:before="240" w:after="240" w:line="360" w:lineRule="auto"/>
        <w:ind w:left="0"/>
        <w:jc w:val="both"/>
        <w:rPr>
          <w:rFonts w:ascii="Palatino Linotype" w:hAnsi="Palatino Linotype"/>
        </w:rPr>
      </w:pPr>
      <w:r w:rsidRPr="00A47ADD">
        <w:rPr>
          <w:rFonts w:ascii="Palatino Linotype" w:hAnsi="Palatino Linotype"/>
        </w:rPr>
        <w:t xml:space="preserve">En mérito de lo expuesto en líneas </w:t>
      </w:r>
      <w:r>
        <w:rPr>
          <w:rFonts w:ascii="Palatino Linotype" w:hAnsi="Palatino Linotype"/>
        </w:rPr>
        <w:t xml:space="preserve">anteriores, resultan parcialmente fundados los motivos de inconformidad que arguye </w:t>
      </w:r>
      <w:r>
        <w:rPr>
          <w:rFonts w:ascii="Palatino Linotype" w:hAnsi="Palatino Linotype"/>
          <w:b/>
        </w:rPr>
        <w:t xml:space="preserve">El Recurrente </w:t>
      </w:r>
      <w:r>
        <w:rPr>
          <w:rFonts w:ascii="Palatino Linotype" w:hAnsi="Palatino Linotype"/>
        </w:rPr>
        <w:t>en su medio de impugnación que fuera materia de estudio, por ello con fundamento en la primera hipótesis de la fracción III del artículo 186, de la Ley de Transparencia y Acceso a la Información Pública del Estado de México y Municipios,</w:t>
      </w:r>
      <w:r w:rsidR="001C0B16">
        <w:rPr>
          <w:rFonts w:ascii="Palatino Linotype" w:hAnsi="Palatino Linotype"/>
        </w:rPr>
        <w:t xml:space="preserve"> se  </w:t>
      </w:r>
      <w:r w:rsidR="001C0B16" w:rsidRPr="001C0B16">
        <w:rPr>
          <w:rFonts w:ascii="Palatino Linotype" w:hAnsi="Palatino Linotype"/>
          <w:b/>
        </w:rPr>
        <w:t>MODIFI</w:t>
      </w:r>
      <w:r w:rsidR="001C0B16">
        <w:rPr>
          <w:rFonts w:ascii="Palatino Linotype" w:hAnsi="Palatino Linotype"/>
          <w:b/>
        </w:rPr>
        <w:t xml:space="preserve">CAN </w:t>
      </w:r>
      <w:r w:rsidR="001C0B16">
        <w:rPr>
          <w:rFonts w:ascii="Palatino Linotype" w:hAnsi="Palatino Linotype"/>
        </w:rPr>
        <w:t xml:space="preserve">las respuestas a las solicitudes de información número </w:t>
      </w:r>
      <w:r w:rsidR="001C0B16" w:rsidRPr="00D90EF0">
        <w:rPr>
          <w:rFonts w:ascii="Palatino Linotype" w:hAnsi="Palatino Linotype" w:cs="Arial"/>
          <w:b/>
        </w:rPr>
        <w:t>00</w:t>
      </w:r>
      <w:r w:rsidR="001C0B16">
        <w:rPr>
          <w:rFonts w:ascii="Palatino Linotype" w:hAnsi="Palatino Linotype" w:cs="Arial"/>
          <w:b/>
        </w:rPr>
        <w:t>302/NEXTLAL</w:t>
      </w:r>
      <w:r w:rsidR="001C0B16" w:rsidRPr="00D90EF0">
        <w:rPr>
          <w:rFonts w:ascii="Palatino Linotype" w:hAnsi="Palatino Linotype" w:cs="Arial"/>
          <w:b/>
        </w:rPr>
        <w:t>/IP/2019</w:t>
      </w:r>
      <w:r w:rsidR="001C0B16">
        <w:rPr>
          <w:rFonts w:ascii="Palatino Linotype" w:hAnsi="Palatino Linotype" w:cs="Arial"/>
          <w:b/>
        </w:rPr>
        <w:t xml:space="preserve"> y </w:t>
      </w:r>
      <w:r w:rsidR="001C0B16" w:rsidRPr="00D90EF0">
        <w:rPr>
          <w:rFonts w:ascii="Palatino Linotype" w:hAnsi="Palatino Linotype" w:cs="Arial"/>
          <w:b/>
        </w:rPr>
        <w:t>00</w:t>
      </w:r>
      <w:r w:rsidR="001C0B16">
        <w:rPr>
          <w:rFonts w:ascii="Palatino Linotype" w:hAnsi="Palatino Linotype" w:cs="Arial"/>
          <w:b/>
        </w:rPr>
        <w:t>300/NEXTLAL</w:t>
      </w:r>
      <w:r w:rsidR="001C0B16" w:rsidRPr="00D90EF0">
        <w:rPr>
          <w:rFonts w:ascii="Palatino Linotype" w:hAnsi="Palatino Linotype" w:cs="Arial"/>
          <w:b/>
        </w:rPr>
        <w:t>/IP/2019</w:t>
      </w:r>
      <w:r w:rsidR="001C0B16">
        <w:rPr>
          <w:rFonts w:ascii="Palatino Linotype" w:hAnsi="Palatino Linotype" w:cs="Arial"/>
          <w:b/>
        </w:rPr>
        <w:t xml:space="preserve">, </w:t>
      </w:r>
      <w:r w:rsidR="001C0B16" w:rsidRPr="001C0B16">
        <w:rPr>
          <w:rFonts w:ascii="Palatino Linotype" w:hAnsi="Palatino Linotype" w:cs="Arial"/>
        </w:rPr>
        <w:t>así mismo</w:t>
      </w:r>
      <w:r>
        <w:rPr>
          <w:rFonts w:ascii="Palatino Linotype" w:hAnsi="Palatino Linotype"/>
        </w:rPr>
        <w:t xml:space="preserve"> se  </w:t>
      </w:r>
      <w:r>
        <w:rPr>
          <w:rFonts w:ascii="Palatino Linotype" w:hAnsi="Palatino Linotype"/>
          <w:b/>
        </w:rPr>
        <w:t xml:space="preserve">REVOCAN </w:t>
      </w:r>
      <w:r>
        <w:rPr>
          <w:rFonts w:ascii="Palatino Linotype" w:hAnsi="Palatino Linotype"/>
        </w:rPr>
        <w:t xml:space="preserve">las respuestas a las solicitudes de información número </w:t>
      </w:r>
      <w:r w:rsidR="00035187" w:rsidRPr="00D90EF0">
        <w:rPr>
          <w:rFonts w:ascii="Palatino Linotype" w:hAnsi="Palatino Linotype" w:cs="Arial"/>
          <w:b/>
        </w:rPr>
        <w:t>00</w:t>
      </w:r>
      <w:r w:rsidR="00035187">
        <w:rPr>
          <w:rFonts w:ascii="Palatino Linotype" w:hAnsi="Palatino Linotype" w:cs="Arial"/>
          <w:b/>
        </w:rPr>
        <w:t>301/NEXTLAL</w:t>
      </w:r>
      <w:r w:rsidR="00035187" w:rsidRPr="00D90EF0">
        <w:rPr>
          <w:rFonts w:ascii="Palatino Linotype" w:hAnsi="Palatino Linotype" w:cs="Arial"/>
          <w:b/>
        </w:rPr>
        <w:t>/IP/2019</w:t>
      </w:r>
      <w:r w:rsidR="00035187">
        <w:rPr>
          <w:rFonts w:ascii="Palatino Linotype" w:hAnsi="Palatino Linotype" w:cs="Arial"/>
          <w:b/>
        </w:rPr>
        <w:t xml:space="preserve">, </w:t>
      </w:r>
      <w:r w:rsidR="00035187" w:rsidRPr="00D90EF0">
        <w:rPr>
          <w:rFonts w:ascii="Palatino Linotype" w:hAnsi="Palatino Linotype" w:cs="Arial"/>
          <w:b/>
        </w:rPr>
        <w:t>00</w:t>
      </w:r>
      <w:r w:rsidR="00035187">
        <w:rPr>
          <w:rFonts w:ascii="Palatino Linotype" w:hAnsi="Palatino Linotype" w:cs="Arial"/>
          <w:b/>
        </w:rPr>
        <w:t>299/NEXTLAL</w:t>
      </w:r>
      <w:r w:rsidR="00035187" w:rsidRPr="00D90EF0">
        <w:rPr>
          <w:rFonts w:ascii="Palatino Linotype" w:hAnsi="Palatino Linotype" w:cs="Arial"/>
          <w:b/>
        </w:rPr>
        <w:t>/IP/2019</w:t>
      </w:r>
      <w:r w:rsidR="00035187">
        <w:rPr>
          <w:rFonts w:ascii="Palatino Linotype" w:hAnsi="Palatino Linotype" w:cs="Arial"/>
          <w:b/>
        </w:rPr>
        <w:t xml:space="preserve">, </w:t>
      </w:r>
      <w:r w:rsidR="00035187" w:rsidRPr="00D90EF0">
        <w:rPr>
          <w:rFonts w:ascii="Palatino Linotype" w:hAnsi="Palatino Linotype" w:cs="Arial"/>
          <w:b/>
        </w:rPr>
        <w:t>00</w:t>
      </w:r>
      <w:r w:rsidR="00035187">
        <w:rPr>
          <w:rFonts w:ascii="Palatino Linotype" w:hAnsi="Palatino Linotype" w:cs="Arial"/>
          <w:b/>
        </w:rPr>
        <w:t>298/NEXTLAL</w:t>
      </w:r>
      <w:r w:rsidR="00035187" w:rsidRPr="00D90EF0">
        <w:rPr>
          <w:rFonts w:ascii="Palatino Linotype" w:hAnsi="Palatino Linotype" w:cs="Arial"/>
          <w:b/>
        </w:rPr>
        <w:t>/IP/2019</w:t>
      </w:r>
      <w:r w:rsidR="00035187">
        <w:rPr>
          <w:rFonts w:ascii="Palatino Linotype" w:hAnsi="Palatino Linotype" w:cs="Arial"/>
          <w:b/>
        </w:rPr>
        <w:t xml:space="preserve">, </w:t>
      </w:r>
      <w:r w:rsidR="00035187" w:rsidRPr="00D90EF0">
        <w:rPr>
          <w:rFonts w:ascii="Palatino Linotype" w:hAnsi="Palatino Linotype" w:cs="Arial"/>
          <w:b/>
        </w:rPr>
        <w:t>00</w:t>
      </w:r>
      <w:r w:rsidR="00035187">
        <w:rPr>
          <w:rFonts w:ascii="Palatino Linotype" w:hAnsi="Palatino Linotype" w:cs="Arial"/>
          <w:b/>
        </w:rPr>
        <w:t>297/NEXTLAL</w:t>
      </w:r>
      <w:r w:rsidR="00035187" w:rsidRPr="00D90EF0">
        <w:rPr>
          <w:rFonts w:ascii="Palatino Linotype" w:hAnsi="Palatino Linotype" w:cs="Arial"/>
          <w:b/>
        </w:rPr>
        <w:t>/IP/2019</w:t>
      </w:r>
      <w:r w:rsidR="00035187">
        <w:rPr>
          <w:rFonts w:ascii="Palatino Linotype" w:hAnsi="Palatino Linotype" w:cs="Arial"/>
          <w:b/>
        </w:rPr>
        <w:t xml:space="preserve"> y </w:t>
      </w:r>
      <w:r w:rsidR="00035187" w:rsidRPr="00D90EF0">
        <w:rPr>
          <w:rFonts w:ascii="Palatino Linotype" w:hAnsi="Palatino Linotype" w:cs="Arial"/>
          <w:b/>
        </w:rPr>
        <w:t>00</w:t>
      </w:r>
      <w:r w:rsidR="00035187">
        <w:rPr>
          <w:rFonts w:ascii="Palatino Linotype" w:hAnsi="Palatino Linotype" w:cs="Arial"/>
          <w:b/>
        </w:rPr>
        <w:t>296/NEXTLAL</w:t>
      </w:r>
      <w:r w:rsidR="00035187" w:rsidRPr="00D90EF0">
        <w:rPr>
          <w:rFonts w:ascii="Palatino Linotype" w:hAnsi="Palatino Linotype" w:cs="Arial"/>
          <w:b/>
        </w:rPr>
        <w:t>/IP/2019</w:t>
      </w:r>
      <w:r w:rsidR="00035187">
        <w:rPr>
          <w:rFonts w:ascii="Palatino Linotype" w:hAnsi="Palatino Linotype" w:cs="Arial"/>
          <w:b/>
        </w:rPr>
        <w:t>,</w:t>
      </w:r>
      <w:r>
        <w:rPr>
          <w:rFonts w:ascii="Palatino Linotype" w:hAnsi="Palatino Linotype" w:cs="Arial"/>
          <w:b/>
        </w:rPr>
        <w:t xml:space="preserve"> </w:t>
      </w:r>
      <w:r w:rsidRPr="00271298">
        <w:rPr>
          <w:rFonts w:ascii="Palatino Linotype" w:hAnsi="Palatino Linotype"/>
        </w:rPr>
        <w:t>que</w:t>
      </w:r>
      <w:r>
        <w:rPr>
          <w:rFonts w:ascii="Palatino Linotype" w:hAnsi="Palatino Linotype"/>
        </w:rPr>
        <w:t xml:space="preserve"> han sido materia del presente fallo. </w:t>
      </w:r>
    </w:p>
    <w:p w:rsidR="003B020D" w:rsidRPr="009A7912" w:rsidRDefault="003B020D" w:rsidP="003B020D">
      <w:pPr>
        <w:pStyle w:val="Prrafodelista"/>
        <w:spacing w:before="240" w:after="240" w:line="360" w:lineRule="auto"/>
        <w:ind w:left="0"/>
        <w:jc w:val="both"/>
        <w:rPr>
          <w:rFonts w:ascii="Palatino Linotype" w:hAnsi="Palatino Linotype"/>
        </w:rPr>
      </w:pPr>
    </w:p>
    <w:p w:rsidR="003B020D" w:rsidRDefault="003B020D" w:rsidP="003B020D">
      <w:pPr>
        <w:pStyle w:val="Prrafodelista"/>
        <w:spacing w:before="240" w:after="240" w:line="360" w:lineRule="auto"/>
        <w:ind w:left="0"/>
        <w:jc w:val="both"/>
        <w:rPr>
          <w:rFonts w:ascii="Palatino Linotype" w:hAnsi="Palatino Linotype"/>
        </w:rPr>
      </w:pPr>
      <w:r w:rsidRPr="00FD725A">
        <w:rPr>
          <w:rFonts w:ascii="Palatino Linotype" w:hAnsi="Palatino Linotype"/>
        </w:rPr>
        <w:t xml:space="preserve">Razón por la cual es dable </w:t>
      </w:r>
      <w:r w:rsidRPr="00FD725A">
        <w:rPr>
          <w:rFonts w:ascii="Palatino Linotype" w:hAnsi="Palatino Linotype"/>
          <w:b/>
        </w:rPr>
        <w:t xml:space="preserve">ORDENAR </w:t>
      </w:r>
      <w:r w:rsidRPr="00FD725A">
        <w:rPr>
          <w:rFonts w:ascii="Palatino Linotype" w:hAnsi="Palatino Linotype"/>
        </w:rPr>
        <w:t xml:space="preserve">al </w:t>
      </w:r>
      <w:r w:rsidRPr="00FD725A">
        <w:rPr>
          <w:rFonts w:ascii="Palatino Linotype" w:hAnsi="Palatino Linotype"/>
          <w:b/>
        </w:rPr>
        <w:t xml:space="preserve">Sujeto Obligado </w:t>
      </w:r>
      <w:r>
        <w:rPr>
          <w:rFonts w:ascii="Palatino Linotype" w:hAnsi="Palatino Linotype"/>
        </w:rPr>
        <w:t>haga entrega a</w:t>
      </w:r>
      <w:r w:rsidR="00BB2814">
        <w:rPr>
          <w:rFonts w:ascii="Palatino Linotype" w:hAnsi="Palatino Linotype"/>
        </w:rPr>
        <w:t xml:space="preserve"> </w:t>
      </w:r>
      <w:r>
        <w:rPr>
          <w:rFonts w:ascii="Palatino Linotype" w:hAnsi="Palatino Linotype"/>
        </w:rPr>
        <w:t>l</w:t>
      </w:r>
      <w:r w:rsidR="00BB2814">
        <w:rPr>
          <w:rFonts w:ascii="Palatino Linotype" w:hAnsi="Palatino Linotype"/>
        </w:rPr>
        <w:t>a parte</w:t>
      </w:r>
      <w:r>
        <w:rPr>
          <w:rFonts w:ascii="Palatino Linotype" w:hAnsi="Palatino Linotype"/>
          <w:b/>
        </w:rPr>
        <w:t xml:space="preserve"> Recurrente </w:t>
      </w:r>
      <w:r>
        <w:rPr>
          <w:rFonts w:ascii="Palatino Linotype" w:hAnsi="Palatino Linotype"/>
        </w:rPr>
        <w:t xml:space="preserve">vía </w:t>
      </w:r>
      <w:r w:rsidRPr="00E43116">
        <w:rPr>
          <w:rFonts w:ascii="Palatino Linotype" w:hAnsi="Palatino Linotype"/>
          <w:b/>
        </w:rPr>
        <w:t>SAIMEX</w:t>
      </w:r>
      <w:r>
        <w:rPr>
          <w:rFonts w:ascii="Palatino Linotype" w:hAnsi="Palatino Linotype"/>
        </w:rPr>
        <w:t xml:space="preserve">, de la información precisada con anterioridad. </w:t>
      </w:r>
    </w:p>
    <w:p w:rsidR="003B020D" w:rsidRDefault="003B020D" w:rsidP="003B020D">
      <w:pPr>
        <w:spacing w:after="0" w:line="360" w:lineRule="auto"/>
        <w:jc w:val="both"/>
        <w:rPr>
          <w:rFonts w:ascii="Palatino Linotype" w:hAnsi="Palatino Linotype"/>
          <w:sz w:val="24"/>
          <w:szCs w:val="24"/>
        </w:rPr>
      </w:pPr>
    </w:p>
    <w:p w:rsidR="003B020D" w:rsidRDefault="003B020D" w:rsidP="003B020D">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rsidR="00BB2814" w:rsidRDefault="00BB2814" w:rsidP="00BB2814">
      <w:pPr>
        <w:spacing w:before="240" w:line="360" w:lineRule="auto"/>
        <w:jc w:val="both"/>
        <w:rPr>
          <w:rFonts w:ascii="Palatino Linotype" w:hAnsi="Palatino Linotype" w:cs="Arial"/>
          <w:sz w:val="24"/>
          <w:szCs w:val="24"/>
        </w:rPr>
      </w:pPr>
      <w:r>
        <w:rPr>
          <w:rFonts w:ascii="Palatino Linotype" w:hAnsi="Palatino Linotype" w:cs="Arial"/>
          <w:b/>
          <w:sz w:val="28"/>
          <w:szCs w:val="28"/>
        </w:rPr>
        <w:t>PRIMERO</w:t>
      </w:r>
      <w:r>
        <w:rPr>
          <w:rFonts w:ascii="Palatino Linotype" w:hAnsi="Palatino Linotype" w:cs="Arial"/>
          <w:sz w:val="28"/>
          <w:szCs w:val="28"/>
        </w:rPr>
        <w:t>.</w:t>
      </w:r>
      <w:r>
        <w:rPr>
          <w:rFonts w:ascii="Palatino Linotype" w:hAnsi="Palatino Linotype" w:cs="Arial"/>
        </w:rPr>
        <w:t xml:space="preserve"> </w:t>
      </w:r>
      <w:r w:rsidRPr="00413327">
        <w:rPr>
          <w:rFonts w:ascii="Palatino Linotype" w:hAnsi="Palatino Linotype" w:cs="Arial"/>
          <w:sz w:val="24"/>
          <w:szCs w:val="24"/>
        </w:rPr>
        <w:t xml:space="preserve">Se </w:t>
      </w:r>
      <w:r>
        <w:rPr>
          <w:rFonts w:ascii="Palatino Linotype" w:hAnsi="Palatino Linotype" w:cs="Arial"/>
          <w:b/>
          <w:sz w:val="24"/>
          <w:szCs w:val="24"/>
        </w:rPr>
        <w:t>MODIFI</w:t>
      </w:r>
      <w:r w:rsidRPr="00413327">
        <w:rPr>
          <w:rFonts w:ascii="Palatino Linotype" w:hAnsi="Palatino Linotype" w:cs="Arial"/>
          <w:b/>
          <w:sz w:val="24"/>
          <w:szCs w:val="24"/>
        </w:rPr>
        <w:t>CA</w:t>
      </w:r>
      <w:r>
        <w:rPr>
          <w:rFonts w:ascii="Palatino Linotype" w:hAnsi="Palatino Linotype" w:cs="Arial"/>
          <w:b/>
          <w:sz w:val="24"/>
          <w:szCs w:val="24"/>
        </w:rPr>
        <w:t>N</w:t>
      </w:r>
      <w:r w:rsidRPr="00413327">
        <w:rPr>
          <w:rFonts w:ascii="Palatino Linotype" w:hAnsi="Palatino Linotype" w:cs="Arial"/>
          <w:b/>
          <w:sz w:val="24"/>
          <w:szCs w:val="24"/>
        </w:rPr>
        <w:t xml:space="preserve"> </w:t>
      </w:r>
      <w:r w:rsidRPr="00413327">
        <w:rPr>
          <w:rFonts w:ascii="Palatino Linotype" w:hAnsi="Palatino Linotype" w:cs="Arial"/>
          <w:sz w:val="24"/>
          <w:szCs w:val="24"/>
        </w:rPr>
        <w:t>la</w:t>
      </w:r>
      <w:r>
        <w:rPr>
          <w:rFonts w:ascii="Palatino Linotype" w:hAnsi="Palatino Linotype" w:cs="Arial"/>
          <w:sz w:val="24"/>
          <w:szCs w:val="24"/>
        </w:rPr>
        <w:t>s</w:t>
      </w:r>
      <w:r w:rsidRPr="00413327">
        <w:rPr>
          <w:rFonts w:ascii="Palatino Linotype" w:hAnsi="Palatino Linotype" w:cs="Arial"/>
          <w:sz w:val="24"/>
          <w:szCs w:val="24"/>
        </w:rPr>
        <w:t xml:space="preserve"> respuesta</w:t>
      </w:r>
      <w:r>
        <w:rPr>
          <w:rFonts w:ascii="Palatino Linotype" w:hAnsi="Palatino Linotype" w:cs="Arial"/>
          <w:sz w:val="24"/>
          <w:szCs w:val="24"/>
        </w:rPr>
        <w:t>s</w:t>
      </w:r>
      <w:r w:rsidRPr="00413327">
        <w:rPr>
          <w:rFonts w:ascii="Palatino Linotype" w:hAnsi="Palatino Linotype" w:cs="Arial"/>
          <w:sz w:val="24"/>
          <w:szCs w:val="24"/>
        </w:rPr>
        <w:t xml:space="preserve"> entregada</w:t>
      </w:r>
      <w:r>
        <w:rPr>
          <w:rFonts w:ascii="Palatino Linotype" w:hAnsi="Palatino Linotype" w:cs="Arial"/>
          <w:sz w:val="24"/>
          <w:szCs w:val="24"/>
        </w:rPr>
        <w:t>s</w:t>
      </w:r>
      <w:r w:rsidRPr="00413327">
        <w:rPr>
          <w:rFonts w:ascii="Palatino Linotype" w:hAnsi="Palatino Linotype" w:cs="Arial"/>
          <w:sz w:val="24"/>
          <w:szCs w:val="24"/>
        </w:rPr>
        <w:t xml:space="preserve"> por </w:t>
      </w:r>
      <w:r w:rsidRPr="00413327">
        <w:rPr>
          <w:rFonts w:ascii="Palatino Linotype" w:hAnsi="Palatino Linotype" w:cs="Arial"/>
          <w:b/>
          <w:sz w:val="24"/>
          <w:szCs w:val="24"/>
        </w:rPr>
        <w:t xml:space="preserve">EL SUJETO OBLIGADO, </w:t>
      </w:r>
      <w:r>
        <w:rPr>
          <w:rFonts w:ascii="Palatino Linotype" w:hAnsi="Palatino Linotype" w:cs="Arial"/>
          <w:sz w:val="24"/>
          <w:szCs w:val="24"/>
        </w:rPr>
        <w:t xml:space="preserve">a las solicitudes de información números </w:t>
      </w:r>
      <w:r w:rsidRPr="00D90EF0">
        <w:rPr>
          <w:rFonts w:ascii="Palatino Linotype" w:hAnsi="Palatino Linotype" w:cs="Arial"/>
          <w:b/>
        </w:rPr>
        <w:t>00</w:t>
      </w:r>
      <w:r>
        <w:rPr>
          <w:rFonts w:ascii="Palatino Linotype" w:hAnsi="Palatino Linotype" w:cs="Arial"/>
          <w:b/>
        </w:rPr>
        <w:t>302/NEXTLAL</w:t>
      </w:r>
      <w:r w:rsidRPr="00D90EF0">
        <w:rPr>
          <w:rFonts w:ascii="Palatino Linotype" w:hAnsi="Palatino Linotype" w:cs="Arial"/>
          <w:b/>
        </w:rPr>
        <w:t>/IP/2019</w:t>
      </w:r>
      <w:r>
        <w:rPr>
          <w:rFonts w:ascii="Palatino Linotype" w:hAnsi="Palatino Linotype" w:cs="Arial"/>
          <w:b/>
        </w:rPr>
        <w:t xml:space="preserve"> y </w:t>
      </w:r>
      <w:r w:rsidRPr="00D90EF0">
        <w:rPr>
          <w:rFonts w:ascii="Palatino Linotype" w:hAnsi="Palatino Linotype" w:cs="Arial"/>
          <w:b/>
        </w:rPr>
        <w:t>00</w:t>
      </w:r>
      <w:r>
        <w:rPr>
          <w:rFonts w:ascii="Palatino Linotype" w:hAnsi="Palatino Linotype" w:cs="Arial"/>
          <w:b/>
        </w:rPr>
        <w:t>300/NEXTLAL</w:t>
      </w:r>
      <w:r w:rsidRPr="00D90EF0">
        <w:rPr>
          <w:rFonts w:ascii="Palatino Linotype" w:hAnsi="Palatino Linotype" w:cs="Arial"/>
          <w:b/>
        </w:rPr>
        <w:t>/IP/2019</w:t>
      </w:r>
      <w:r>
        <w:rPr>
          <w:rFonts w:ascii="Palatino Linotype" w:hAnsi="Palatino Linotype" w:cs="Arial"/>
          <w:b/>
          <w:sz w:val="24"/>
          <w:szCs w:val="24"/>
        </w:rPr>
        <w:t xml:space="preserve">, </w:t>
      </w:r>
      <w:r>
        <w:rPr>
          <w:rFonts w:ascii="Palatino Linotype" w:hAnsi="Palatino Linotype" w:cs="Arial"/>
          <w:sz w:val="24"/>
          <w:szCs w:val="24"/>
        </w:rPr>
        <w:t xml:space="preserve">por resultar parcialmente fundados los motivos de inconformidad que arguye </w:t>
      </w:r>
      <w:r>
        <w:rPr>
          <w:rFonts w:ascii="Palatino Linotype" w:hAnsi="Palatino Linotype" w:cs="Arial"/>
          <w:b/>
          <w:sz w:val="24"/>
          <w:szCs w:val="24"/>
        </w:rPr>
        <w:t xml:space="preserve">la parte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rsidR="00BB2814" w:rsidRDefault="00BB2814" w:rsidP="00BB2814">
      <w:pPr>
        <w:spacing w:after="0" w:line="360" w:lineRule="auto"/>
        <w:jc w:val="both"/>
        <w:rPr>
          <w:rFonts w:ascii="Palatino Linotype" w:hAnsi="Palatino Linotype" w:cs="Arial"/>
          <w:b/>
          <w:bCs/>
          <w:sz w:val="28"/>
          <w:szCs w:val="28"/>
          <w:shd w:val="clear" w:color="auto" w:fill="FFFFFF"/>
        </w:rPr>
      </w:pPr>
    </w:p>
    <w:p w:rsidR="00BB2814" w:rsidRDefault="00BB2814" w:rsidP="00BB2814">
      <w:pPr>
        <w:spacing w:after="0" w:line="360" w:lineRule="auto"/>
        <w:jc w:val="both"/>
        <w:rPr>
          <w:rFonts w:ascii="Palatino Linotype" w:eastAsia="Calibri" w:hAnsi="Palatino Linotype" w:cs="Arial"/>
          <w:sz w:val="24"/>
          <w:szCs w:val="24"/>
        </w:rPr>
      </w:pPr>
      <w:r>
        <w:rPr>
          <w:rFonts w:ascii="Palatino Linotype" w:hAnsi="Palatino Linotype" w:cs="Arial"/>
          <w:b/>
          <w:sz w:val="28"/>
        </w:rPr>
        <w:t xml:space="preserve">SEGUNDO. </w:t>
      </w:r>
      <w:r w:rsidRPr="00AB2C05">
        <w:rPr>
          <w:rFonts w:ascii="Palatino Linotype" w:eastAsia="Calibri" w:hAnsi="Palatino Linotype" w:cs="Arial"/>
          <w:sz w:val="24"/>
          <w:szCs w:val="24"/>
        </w:rPr>
        <w:t xml:space="preserve">Se </w:t>
      </w:r>
      <w:r w:rsidRPr="00AB2C05">
        <w:rPr>
          <w:rFonts w:ascii="Palatino Linotype" w:eastAsia="Calibri" w:hAnsi="Palatino Linotype" w:cs="Arial"/>
          <w:b/>
          <w:sz w:val="24"/>
          <w:szCs w:val="24"/>
        </w:rPr>
        <w:t xml:space="preserve">ORDENA </w:t>
      </w:r>
      <w:r w:rsidRPr="00AB2C05">
        <w:rPr>
          <w:rFonts w:ascii="Palatino Linotype" w:eastAsia="Calibri" w:hAnsi="Palatino Linotype" w:cs="Arial"/>
          <w:sz w:val="24"/>
          <w:szCs w:val="24"/>
        </w:rPr>
        <w:t xml:space="preserve">al </w:t>
      </w:r>
      <w:r w:rsidRPr="00AB2C05">
        <w:rPr>
          <w:rFonts w:ascii="Palatino Linotype" w:eastAsia="Calibri" w:hAnsi="Palatino Linotype" w:cs="Arial"/>
          <w:b/>
          <w:sz w:val="24"/>
          <w:szCs w:val="24"/>
        </w:rPr>
        <w:t xml:space="preserve">SUJETO OBLIGADO </w:t>
      </w:r>
      <w:r w:rsidRPr="00AB2C05">
        <w:rPr>
          <w:rFonts w:ascii="Palatino Linotype" w:eastAsia="Calibri" w:hAnsi="Palatino Linotype" w:cs="Arial"/>
          <w:sz w:val="24"/>
          <w:szCs w:val="24"/>
        </w:rPr>
        <w:t>haga entrega a</w:t>
      </w:r>
      <w:r>
        <w:rPr>
          <w:rFonts w:ascii="Palatino Linotype" w:eastAsia="Calibri" w:hAnsi="Palatino Linotype" w:cs="Arial"/>
          <w:sz w:val="24"/>
          <w:szCs w:val="24"/>
        </w:rPr>
        <w:t xml:space="preserve"> </w:t>
      </w:r>
      <w:r w:rsidRPr="00AB2C05">
        <w:rPr>
          <w:rFonts w:ascii="Palatino Linotype" w:eastAsia="Calibri" w:hAnsi="Palatino Linotype" w:cs="Arial"/>
          <w:sz w:val="24"/>
          <w:szCs w:val="24"/>
        </w:rPr>
        <w:t>l</w:t>
      </w:r>
      <w:r>
        <w:rPr>
          <w:rFonts w:ascii="Palatino Linotype" w:eastAsia="Calibri" w:hAnsi="Palatino Linotype" w:cs="Arial"/>
          <w:sz w:val="24"/>
          <w:szCs w:val="24"/>
        </w:rPr>
        <w:t>a parte</w:t>
      </w:r>
      <w:r w:rsidRPr="00AB2C05">
        <w:rPr>
          <w:rFonts w:ascii="Palatino Linotype" w:eastAsia="Calibri" w:hAnsi="Palatino Linotype" w:cs="Arial"/>
          <w:sz w:val="24"/>
          <w:szCs w:val="24"/>
        </w:rPr>
        <w:t xml:space="preserve"> </w:t>
      </w:r>
      <w:r w:rsidRPr="00AB2C05">
        <w:rPr>
          <w:rFonts w:ascii="Palatino Linotype" w:eastAsia="Calibri" w:hAnsi="Palatino Linotype" w:cs="Arial"/>
          <w:b/>
          <w:sz w:val="24"/>
          <w:szCs w:val="24"/>
        </w:rPr>
        <w:t xml:space="preserve">RECURRENTE, </w:t>
      </w:r>
      <w:r w:rsidRPr="00AB2C05">
        <w:rPr>
          <w:rFonts w:ascii="Palatino Linotype" w:eastAsia="Calibri" w:hAnsi="Palatino Linotype" w:cs="Arial"/>
          <w:sz w:val="24"/>
          <w:szCs w:val="24"/>
        </w:rPr>
        <w:t xml:space="preserve">a través del </w:t>
      </w:r>
      <w:r w:rsidRPr="008F043C">
        <w:rPr>
          <w:rFonts w:ascii="Palatino Linotype" w:eastAsia="Calibri" w:hAnsi="Palatino Linotype" w:cs="Arial"/>
          <w:b/>
          <w:bCs/>
          <w:sz w:val="24"/>
          <w:szCs w:val="24"/>
        </w:rPr>
        <w:t>SAIMEX</w:t>
      </w:r>
      <w:r w:rsidRPr="00AB2C05">
        <w:rPr>
          <w:rFonts w:ascii="Palatino Linotype" w:eastAsia="Calibri" w:hAnsi="Palatino Linotype" w:cs="Arial"/>
          <w:sz w:val="24"/>
          <w:szCs w:val="24"/>
        </w:rPr>
        <w:t>,</w:t>
      </w:r>
      <w:r>
        <w:rPr>
          <w:rFonts w:ascii="Palatino Linotype" w:eastAsia="Calibri" w:hAnsi="Palatino Linotype" w:cs="Arial"/>
          <w:sz w:val="24"/>
          <w:szCs w:val="24"/>
        </w:rPr>
        <w:t xml:space="preserve"> en términos del C</w:t>
      </w:r>
      <w:r w:rsidRPr="00CA7662">
        <w:rPr>
          <w:rFonts w:ascii="Palatino Linotype" w:eastAsia="Calibri" w:hAnsi="Palatino Linotype" w:cs="Arial"/>
          <w:sz w:val="24"/>
          <w:szCs w:val="24"/>
        </w:rPr>
        <w:t xml:space="preserve">onsiderando </w:t>
      </w:r>
      <w:r>
        <w:rPr>
          <w:rFonts w:ascii="Palatino Linotype" w:eastAsia="Calibri" w:hAnsi="Palatino Linotype" w:cs="Arial"/>
          <w:b/>
          <w:sz w:val="24"/>
          <w:szCs w:val="24"/>
        </w:rPr>
        <w:t>CUARTO</w:t>
      </w:r>
      <w:r w:rsidRPr="00CA7662">
        <w:rPr>
          <w:rFonts w:ascii="Palatino Linotype" w:eastAsia="Calibri" w:hAnsi="Palatino Linotype" w:cs="Arial"/>
          <w:sz w:val="24"/>
          <w:szCs w:val="24"/>
        </w:rPr>
        <w:t xml:space="preserve"> de la presente resolución</w:t>
      </w:r>
      <w:r>
        <w:rPr>
          <w:rFonts w:ascii="Palatino Linotype" w:eastAsia="Calibri" w:hAnsi="Palatino Linotype" w:cs="Arial"/>
          <w:sz w:val="24"/>
          <w:szCs w:val="24"/>
        </w:rPr>
        <w:t>,</w:t>
      </w:r>
      <w:r w:rsidRPr="00AB2C05">
        <w:rPr>
          <w:rFonts w:ascii="Palatino Linotype" w:eastAsia="Calibri" w:hAnsi="Palatino Linotype" w:cs="Arial"/>
          <w:sz w:val="24"/>
          <w:szCs w:val="24"/>
        </w:rPr>
        <w:t xml:space="preserve"> </w:t>
      </w:r>
      <w:r w:rsidRPr="00280BF3">
        <w:rPr>
          <w:rFonts w:ascii="Palatino Linotype" w:eastAsia="Calibri" w:hAnsi="Palatino Linotype" w:cs="Arial"/>
          <w:sz w:val="24"/>
          <w:szCs w:val="24"/>
        </w:rPr>
        <w:t>del documento o documentos en donde conste lo siguiente</w:t>
      </w:r>
      <w:r>
        <w:rPr>
          <w:rFonts w:ascii="Palatino Linotype" w:eastAsia="Calibri" w:hAnsi="Palatino Linotype" w:cs="Arial"/>
          <w:sz w:val="24"/>
          <w:szCs w:val="24"/>
        </w:rPr>
        <w:t>:</w:t>
      </w:r>
    </w:p>
    <w:p w:rsidR="00BB2814" w:rsidRDefault="00BB2814" w:rsidP="00BB2814">
      <w:pPr>
        <w:spacing w:after="0" w:line="360" w:lineRule="auto"/>
        <w:jc w:val="both"/>
        <w:rPr>
          <w:rFonts w:ascii="Palatino Linotype" w:eastAsia="Times New Roman" w:hAnsi="Palatino Linotype"/>
          <w:b/>
          <w:bCs/>
          <w:spacing w:val="60"/>
          <w:sz w:val="24"/>
          <w:szCs w:val="24"/>
          <w:lang w:val="es-ES_tradnl"/>
        </w:rPr>
      </w:pPr>
    </w:p>
    <w:p w:rsidR="00BB2814" w:rsidRPr="00BB2814" w:rsidRDefault="00BB2814" w:rsidP="00BB2814">
      <w:pPr>
        <w:spacing w:line="360" w:lineRule="auto"/>
        <w:ind w:left="567" w:right="567"/>
        <w:jc w:val="both"/>
        <w:rPr>
          <w:rFonts w:ascii="Palatino Linotype" w:hAnsi="Palatino Linotype" w:cs="Arial"/>
          <w:sz w:val="24"/>
        </w:rPr>
      </w:pPr>
      <w:r w:rsidRPr="00BB2814">
        <w:rPr>
          <w:rFonts w:ascii="Palatino Linotype" w:hAnsi="Palatino Linotype"/>
          <w:b/>
          <w:bCs/>
          <w:spacing w:val="60"/>
          <w:sz w:val="24"/>
          <w:lang w:val="es-ES_tradnl"/>
        </w:rPr>
        <w:t>1.</w:t>
      </w:r>
      <w:r w:rsidRPr="00BB2814">
        <w:rPr>
          <w:rFonts w:ascii="Palatino Linotype" w:hAnsi="Palatino Linotype" w:cs="Arial"/>
          <w:sz w:val="24"/>
        </w:rPr>
        <w:t xml:space="preserve"> </w:t>
      </w:r>
      <w:r>
        <w:rPr>
          <w:rFonts w:ascii="Palatino Linotype" w:hAnsi="Palatino Linotype" w:cs="Arial"/>
          <w:sz w:val="24"/>
        </w:rPr>
        <w:t>E</w:t>
      </w:r>
      <w:r w:rsidRPr="00BB2814">
        <w:rPr>
          <w:rFonts w:ascii="Palatino Linotype" w:hAnsi="Palatino Linotype" w:cs="Arial"/>
          <w:sz w:val="24"/>
        </w:rPr>
        <w:t xml:space="preserve">l Acuerdo de Clasificación como </w:t>
      </w:r>
      <w:r w:rsidRPr="00BB2814">
        <w:rPr>
          <w:rFonts w:ascii="Palatino Linotype" w:hAnsi="Palatino Linotype" w:cs="Arial"/>
          <w:b/>
          <w:sz w:val="24"/>
        </w:rPr>
        <w:t>información reservada</w:t>
      </w:r>
      <w:r>
        <w:rPr>
          <w:rFonts w:ascii="Palatino Linotype" w:hAnsi="Palatino Linotype" w:cs="Arial"/>
          <w:b/>
          <w:sz w:val="24"/>
        </w:rPr>
        <w:t xml:space="preserve">, </w:t>
      </w:r>
      <w:r w:rsidRPr="00BB2814">
        <w:rPr>
          <w:rFonts w:ascii="Palatino Linotype" w:hAnsi="Palatino Linotype" w:cs="Arial"/>
          <w:sz w:val="24"/>
        </w:rPr>
        <w:t>que emita el Comité de Transparencia, respecto de</w:t>
      </w:r>
      <w:r>
        <w:rPr>
          <w:rFonts w:ascii="Palatino Linotype" w:hAnsi="Palatino Linotype" w:cs="Arial"/>
          <w:b/>
          <w:sz w:val="24"/>
        </w:rPr>
        <w:t xml:space="preserve"> </w:t>
      </w:r>
      <w:r w:rsidRPr="00BB2814">
        <w:rPr>
          <w:rFonts w:ascii="Palatino Linotype" w:hAnsi="Palatino Linotype" w:cs="Arial"/>
          <w:sz w:val="24"/>
        </w:rPr>
        <w:t xml:space="preserve">las </w:t>
      </w:r>
      <w:r>
        <w:rPr>
          <w:rFonts w:ascii="Palatino Linotype" w:hAnsi="Palatino Linotype"/>
          <w:color w:val="000000"/>
        </w:rPr>
        <w:t>placas de circulación de los vehículos asignados a la Dirección de Seguridad y Transito,</w:t>
      </w:r>
      <w:r>
        <w:rPr>
          <w:rFonts w:ascii="Palatino Linotype" w:hAnsi="Palatino Linotype"/>
        </w:rPr>
        <w:t xml:space="preserve"> así como, las características de los equipos de comunicación instalados en las patrullas que tiene el municipio,</w:t>
      </w:r>
      <w:r>
        <w:rPr>
          <w:rFonts w:ascii="Palatino Linotype" w:hAnsi="Palatino Linotype" w:cs="Arial"/>
          <w:b/>
          <w:sz w:val="24"/>
        </w:rPr>
        <w:t xml:space="preserve"> </w:t>
      </w:r>
      <w:r w:rsidRPr="00BB2814">
        <w:rPr>
          <w:rFonts w:ascii="Palatino Linotype" w:hAnsi="Palatino Linotype" w:cs="Arial"/>
          <w:sz w:val="24"/>
        </w:rPr>
        <w:t xml:space="preserve"> en términos de los artículos 128, 129, 135 y 140 de la Ley de Transparencia y Acceso a la Información Pública del Estado de México y Municipios, que sustente su clasificación.</w:t>
      </w:r>
    </w:p>
    <w:p w:rsidR="00BB2814" w:rsidRPr="00BB2814" w:rsidRDefault="00BB2814" w:rsidP="00BB2814">
      <w:pPr>
        <w:pStyle w:val="Prrafodelista"/>
        <w:spacing w:line="360" w:lineRule="auto"/>
        <w:ind w:left="720"/>
        <w:jc w:val="both"/>
        <w:rPr>
          <w:rFonts w:ascii="Palatino Linotype" w:hAnsi="Palatino Linotype"/>
          <w:b/>
          <w:bCs/>
          <w:spacing w:val="60"/>
          <w:lang w:val="es-ES_tradnl"/>
        </w:rPr>
      </w:pPr>
    </w:p>
    <w:p w:rsidR="003B020D" w:rsidRDefault="002A7A5F" w:rsidP="003B020D">
      <w:pPr>
        <w:spacing w:before="240" w:line="360" w:lineRule="auto"/>
        <w:jc w:val="both"/>
        <w:rPr>
          <w:rFonts w:ascii="Palatino Linotype" w:hAnsi="Palatino Linotype" w:cs="Arial"/>
          <w:sz w:val="24"/>
          <w:szCs w:val="24"/>
        </w:rPr>
      </w:pPr>
      <w:r>
        <w:rPr>
          <w:rFonts w:ascii="Palatino Linotype" w:hAnsi="Palatino Linotype" w:cs="Arial"/>
          <w:b/>
          <w:sz w:val="28"/>
          <w:szCs w:val="28"/>
        </w:rPr>
        <w:lastRenderedPageBreak/>
        <w:t>TERCE</w:t>
      </w:r>
      <w:r w:rsidR="003B020D">
        <w:rPr>
          <w:rFonts w:ascii="Palatino Linotype" w:hAnsi="Palatino Linotype" w:cs="Arial"/>
          <w:b/>
          <w:sz w:val="28"/>
          <w:szCs w:val="28"/>
        </w:rPr>
        <w:t>RO</w:t>
      </w:r>
      <w:r w:rsidR="003B020D">
        <w:rPr>
          <w:rFonts w:ascii="Palatino Linotype" w:hAnsi="Palatino Linotype" w:cs="Arial"/>
          <w:sz w:val="28"/>
          <w:szCs w:val="28"/>
        </w:rPr>
        <w:t>.</w:t>
      </w:r>
      <w:r w:rsidR="003B020D">
        <w:rPr>
          <w:rFonts w:ascii="Palatino Linotype" w:hAnsi="Palatino Linotype" w:cs="Arial"/>
        </w:rPr>
        <w:t xml:space="preserve"> </w:t>
      </w:r>
      <w:r w:rsidR="003B020D" w:rsidRPr="00413327">
        <w:rPr>
          <w:rFonts w:ascii="Palatino Linotype" w:hAnsi="Palatino Linotype" w:cs="Arial"/>
          <w:sz w:val="24"/>
          <w:szCs w:val="24"/>
        </w:rPr>
        <w:t xml:space="preserve">Se </w:t>
      </w:r>
      <w:r w:rsidR="00035187">
        <w:rPr>
          <w:rFonts w:ascii="Palatino Linotype" w:hAnsi="Palatino Linotype" w:cs="Arial"/>
          <w:b/>
          <w:sz w:val="24"/>
          <w:szCs w:val="24"/>
        </w:rPr>
        <w:t>REVO</w:t>
      </w:r>
      <w:r w:rsidR="003B020D" w:rsidRPr="00413327">
        <w:rPr>
          <w:rFonts w:ascii="Palatino Linotype" w:hAnsi="Palatino Linotype" w:cs="Arial"/>
          <w:b/>
          <w:sz w:val="24"/>
          <w:szCs w:val="24"/>
        </w:rPr>
        <w:t>CA</w:t>
      </w:r>
      <w:r w:rsidR="003B020D">
        <w:rPr>
          <w:rFonts w:ascii="Palatino Linotype" w:hAnsi="Palatino Linotype" w:cs="Arial"/>
          <w:b/>
          <w:sz w:val="24"/>
          <w:szCs w:val="24"/>
        </w:rPr>
        <w:t>N</w:t>
      </w:r>
      <w:r w:rsidR="003B020D" w:rsidRPr="00413327">
        <w:rPr>
          <w:rFonts w:ascii="Palatino Linotype" w:hAnsi="Palatino Linotype" w:cs="Arial"/>
          <w:b/>
          <w:sz w:val="24"/>
          <w:szCs w:val="24"/>
        </w:rPr>
        <w:t xml:space="preserve"> </w:t>
      </w:r>
      <w:r w:rsidR="003B020D" w:rsidRPr="00413327">
        <w:rPr>
          <w:rFonts w:ascii="Palatino Linotype" w:hAnsi="Palatino Linotype" w:cs="Arial"/>
          <w:sz w:val="24"/>
          <w:szCs w:val="24"/>
        </w:rPr>
        <w:t>la</w:t>
      </w:r>
      <w:r w:rsidR="003B020D">
        <w:rPr>
          <w:rFonts w:ascii="Palatino Linotype" w:hAnsi="Palatino Linotype" w:cs="Arial"/>
          <w:sz w:val="24"/>
          <w:szCs w:val="24"/>
        </w:rPr>
        <w:t>s</w:t>
      </w:r>
      <w:r w:rsidR="003B020D" w:rsidRPr="00413327">
        <w:rPr>
          <w:rFonts w:ascii="Palatino Linotype" w:hAnsi="Palatino Linotype" w:cs="Arial"/>
          <w:sz w:val="24"/>
          <w:szCs w:val="24"/>
        </w:rPr>
        <w:t xml:space="preserve"> respuesta</w:t>
      </w:r>
      <w:r w:rsidR="003B020D">
        <w:rPr>
          <w:rFonts w:ascii="Palatino Linotype" w:hAnsi="Palatino Linotype" w:cs="Arial"/>
          <w:sz w:val="24"/>
          <w:szCs w:val="24"/>
        </w:rPr>
        <w:t>s</w:t>
      </w:r>
      <w:r w:rsidR="003B020D" w:rsidRPr="00413327">
        <w:rPr>
          <w:rFonts w:ascii="Palatino Linotype" w:hAnsi="Palatino Linotype" w:cs="Arial"/>
          <w:sz w:val="24"/>
          <w:szCs w:val="24"/>
        </w:rPr>
        <w:t xml:space="preserve"> entregada</w:t>
      </w:r>
      <w:r w:rsidR="003B020D">
        <w:rPr>
          <w:rFonts w:ascii="Palatino Linotype" w:hAnsi="Palatino Linotype" w:cs="Arial"/>
          <w:sz w:val="24"/>
          <w:szCs w:val="24"/>
        </w:rPr>
        <w:t>s</w:t>
      </w:r>
      <w:r w:rsidR="003B020D" w:rsidRPr="00413327">
        <w:rPr>
          <w:rFonts w:ascii="Palatino Linotype" w:hAnsi="Palatino Linotype" w:cs="Arial"/>
          <w:sz w:val="24"/>
          <w:szCs w:val="24"/>
        </w:rPr>
        <w:t xml:space="preserve"> por </w:t>
      </w:r>
      <w:r w:rsidR="003B020D" w:rsidRPr="00413327">
        <w:rPr>
          <w:rFonts w:ascii="Palatino Linotype" w:hAnsi="Palatino Linotype" w:cs="Arial"/>
          <w:b/>
          <w:sz w:val="24"/>
          <w:szCs w:val="24"/>
        </w:rPr>
        <w:t xml:space="preserve">EL SUJETO OBLIGADO, </w:t>
      </w:r>
      <w:r w:rsidR="003B020D">
        <w:rPr>
          <w:rFonts w:ascii="Palatino Linotype" w:hAnsi="Palatino Linotype" w:cs="Arial"/>
          <w:sz w:val="24"/>
          <w:szCs w:val="24"/>
        </w:rPr>
        <w:t xml:space="preserve">a las solicitudes de información números </w:t>
      </w:r>
      <w:r w:rsidR="00035187" w:rsidRPr="00D90EF0">
        <w:rPr>
          <w:rFonts w:ascii="Palatino Linotype" w:hAnsi="Palatino Linotype" w:cs="Arial"/>
          <w:b/>
          <w:sz w:val="24"/>
        </w:rPr>
        <w:t>00</w:t>
      </w:r>
      <w:r w:rsidR="00035187">
        <w:rPr>
          <w:rFonts w:ascii="Palatino Linotype" w:hAnsi="Palatino Linotype" w:cs="Arial"/>
          <w:b/>
          <w:sz w:val="24"/>
        </w:rPr>
        <w:t>301/NEXTLAL</w:t>
      </w:r>
      <w:r w:rsidR="00035187" w:rsidRPr="00D90EF0">
        <w:rPr>
          <w:rFonts w:ascii="Palatino Linotype" w:hAnsi="Palatino Linotype" w:cs="Arial"/>
          <w:b/>
          <w:sz w:val="24"/>
        </w:rPr>
        <w:t>/IP/2019</w:t>
      </w:r>
      <w:r w:rsidR="00035187">
        <w:rPr>
          <w:rFonts w:ascii="Palatino Linotype" w:hAnsi="Palatino Linotype" w:cs="Arial"/>
          <w:b/>
          <w:sz w:val="24"/>
        </w:rPr>
        <w:t xml:space="preserve">, </w:t>
      </w:r>
      <w:r w:rsidR="00035187" w:rsidRPr="00D90EF0">
        <w:rPr>
          <w:rFonts w:ascii="Palatino Linotype" w:hAnsi="Palatino Linotype" w:cs="Arial"/>
          <w:b/>
          <w:sz w:val="24"/>
        </w:rPr>
        <w:t>00</w:t>
      </w:r>
      <w:r w:rsidR="00035187">
        <w:rPr>
          <w:rFonts w:ascii="Palatino Linotype" w:hAnsi="Palatino Linotype" w:cs="Arial"/>
          <w:b/>
          <w:sz w:val="24"/>
        </w:rPr>
        <w:t>299/NEXTLAL</w:t>
      </w:r>
      <w:r w:rsidR="00035187" w:rsidRPr="00D90EF0">
        <w:rPr>
          <w:rFonts w:ascii="Palatino Linotype" w:hAnsi="Palatino Linotype" w:cs="Arial"/>
          <w:b/>
          <w:sz w:val="24"/>
        </w:rPr>
        <w:t>/IP/2019</w:t>
      </w:r>
      <w:r w:rsidR="00035187">
        <w:rPr>
          <w:rFonts w:ascii="Palatino Linotype" w:hAnsi="Palatino Linotype" w:cs="Arial"/>
          <w:b/>
          <w:sz w:val="24"/>
        </w:rPr>
        <w:t xml:space="preserve">, </w:t>
      </w:r>
      <w:r w:rsidR="00035187" w:rsidRPr="00D90EF0">
        <w:rPr>
          <w:rFonts w:ascii="Palatino Linotype" w:hAnsi="Palatino Linotype" w:cs="Arial"/>
          <w:b/>
          <w:sz w:val="24"/>
        </w:rPr>
        <w:t>00</w:t>
      </w:r>
      <w:r w:rsidR="00035187">
        <w:rPr>
          <w:rFonts w:ascii="Palatino Linotype" w:hAnsi="Palatino Linotype" w:cs="Arial"/>
          <w:b/>
          <w:sz w:val="24"/>
        </w:rPr>
        <w:t>298/NEXTLAL</w:t>
      </w:r>
      <w:r w:rsidR="00035187" w:rsidRPr="00D90EF0">
        <w:rPr>
          <w:rFonts w:ascii="Palatino Linotype" w:hAnsi="Palatino Linotype" w:cs="Arial"/>
          <w:b/>
          <w:sz w:val="24"/>
        </w:rPr>
        <w:t>/IP/2019</w:t>
      </w:r>
      <w:r w:rsidR="00035187">
        <w:rPr>
          <w:rFonts w:ascii="Palatino Linotype" w:hAnsi="Palatino Linotype" w:cs="Arial"/>
          <w:b/>
          <w:sz w:val="24"/>
        </w:rPr>
        <w:t xml:space="preserve">, </w:t>
      </w:r>
      <w:r w:rsidR="00035187" w:rsidRPr="00D90EF0">
        <w:rPr>
          <w:rFonts w:ascii="Palatino Linotype" w:hAnsi="Palatino Linotype" w:cs="Arial"/>
          <w:b/>
          <w:sz w:val="24"/>
        </w:rPr>
        <w:t>00</w:t>
      </w:r>
      <w:r w:rsidR="00035187">
        <w:rPr>
          <w:rFonts w:ascii="Palatino Linotype" w:hAnsi="Palatino Linotype" w:cs="Arial"/>
          <w:b/>
          <w:sz w:val="24"/>
        </w:rPr>
        <w:t>297/NEXTLAL</w:t>
      </w:r>
      <w:r w:rsidR="00035187" w:rsidRPr="00D90EF0">
        <w:rPr>
          <w:rFonts w:ascii="Palatino Linotype" w:hAnsi="Palatino Linotype" w:cs="Arial"/>
          <w:b/>
          <w:sz w:val="24"/>
        </w:rPr>
        <w:t>/IP/2019</w:t>
      </w:r>
      <w:r w:rsidR="00035187">
        <w:rPr>
          <w:rFonts w:ascii="Palatino Linotype" w:hAnsi="Palatino Linotype" w:cs="Arial"/>
          <w:b/>
          <w:sz w:val="24"/>
        </w:rPr>
        <w:t xml:space="preserve"> y </w:t>
      </w:r>
      <w:r w:rsidR="00035187" w:rsidRPr="00D90EF0">
        <w:rPr>
          <w:rFonts w:ascii="Palatino Linotype" w:hAnsi="Palatino Linotype" w:cs="Arial"/>
          <w:b/>
          <w:sz w:val="24"/>
        </w:rPr>
        <w:t>00</w:t>
      </w:r>
      <w:r w:rsidR="00035187">
        <w:rPr>
          <w:rFonts w:ascii="Palatino Linotype" w:hAnsi="Palatino Linotype" w:cs="Arial"/>
          <w:b/>
          <w:sz w:val="24"/>
        </w:rPr>
        <w:t>296/NEXTLAL</w:t>
      </w:r>
      <w:r w:rsidR="00035187" w:rsidRPr="00D90EF0">
        <w:rPr>
          <w:rFonts w:ascii="Palatino Linotype" w:hAnsi="Palatino Linotype" w:cs="Arial"/>
          <w:b/>
          <w:sz w:val="24"/>
        </w:rPr>
        <w:t>/IP/2019</w:t>
      </w:r>
      <w:r w:rsidR="003B020D">
        <w:rPr>
          <w:rFonts w:ascii="Palatino Linotype" w:hAnsi="Palatino Linotype" w:cs="Arial"/>
          <w:b/>
          <w:sz w:val="24"/>
          <w:szCs w:val="24"/>
        </w:rPr>
        <w:t xml:space="preserve">, </w:t>
      </w:r>
      <w:r w:rsidR="003B020D">
        <w:rPr>
          <w:rFonts w:ascii="Palatino Linotype" w:hAnsi="Palatino Linotype" w:cs="Arial"/>
          <w:sz w:val="24"/>
          <w:szCs w:val="24"/>
        </w:rPr>
        <w:t xml:space="preserve">por resultar parcialmente fundados los motivos de inconformidad que arguye </w:t>
      </w:r>
      <w:r w:rsidR="003B020D">
        <w:rPr>
          <w:rFonts w:ascii="Palatino Linotype" w:hAnsi="Palatino Linotype" w:cs="Arial"/>
          <w:b/>
          <w:sz w:val="24"/>
          <w:szCs w:val="24"/>
        </w:rPr>
        <w:t xml:space="preserve">EL RECURRENTE, </w:t>
      </w:r>
      <w:r w:rsidR="003B020D">
        <w:rPr>
          <w:rFonts w:ascii="Palatino Linotype" w:hAnsi="Palatino Linotype" w:cs="Arial"/>
          <w:sz w:val="24"/>
          <w:szCs w:val="24"/>
        </w:rPr>
        <w:t xml:space="preserve">en términos del considerando </w:t>
      </w:r>
      <w:r w:rsidR="003B020D">
        <w:rPr>
          <w:rFonts w:ascii="Palatino Linotype" w:hAnsi="Palatino Linotype" w:cs="Arial"/>
          <w:b/>
          <w:sz w:val="24"/>
          <w:szCs w:val="24"/>
        </w:rPr>
        <w:t xml:space="preserve">CUARTO </w:t>
      </w:r>
      <w:r w:rsidR="003B020D">
        <w:rPr>
          <w:rFonts w:ascii="Palatino Linotype" w:hAnsi="Palatino Linotype" w:cs="Arial"/>
          <w:sz w:val="24"/>
          <w:szCs w:val="24"/>
        </w:rPr>
        <w:t xml:space="preserve">de la presente resolución. </w:t>
      </w:r>
    </w:p>
    <w:p w:rsidR="003B020D" w:rsidRDefault="003B020D" w:rsidP="003B020D">
      <w:pPr>
        <w:spacing w:after="0" w:line="360" w:lineRule="auto"/>
        <w:jc w:val="both"/>
        <w:rPr>
          <w:rFonts w:ascii="Palatino Linotype" w:hAnsi="Palatino Linotype" w:cs="Arial"/>
          <w:b/>
          <w:bCs/>
          <w:sz w:val="28"/>
          <w:szCs w:val="28"/>
          <w:shd w:val="clear" w:color="auto" w:fill="FFFFFF"/>
        </w:rPr>
      </w:pPr>
    </w:p>
    <w:p w:rsidR="003B020D" w:rsidRDefault="002A7A5F" w:rsidP="003B020D">
      <w:pPr>
        <w:spacing w:after="0" w:line="360" w:lineRule="auto"/>
        <w:jc w:val="both"/>
        <w:rPr>
          <w:rFonts w:ascii="Palatino Linotype" w:eastAsia="Calibri" w:hAnsi="Palatino Linotype" w:cs="Arial"/>
          <w:sz w:val="24"/>
          <w:szCs w:val="24"/>
        </w:rPr>
      </w:pPr>
      <w:r>
        <w:rPr>
          <w:rFonts w:ascii="Palatino Linotype" w:hAnsi="Palatino Linotype" w:cs="Arial"/>
          <w:b/>
          <w:sz w:val="28"/>
        </w:rPr>
        <w:t>CUART</w:t>
      </w:r>
      <w:r w:rsidR="003B020D">
        <w:rPr>
          <w:rFonts w:ascii="Palatino Linotype" w:hAnsi="Palatino Linotype" w:cs="Arial"/>
          <w:b/>
          <w:sz w:val="28"/>
        </w:rPr>
        <w:t xml:space="preserve">O. </w:t>
      </w:r>
      <w:r w:rsidR="003B020D" w:rsidRPr="00AB2C05">
        <w:rPr>
          <w:rFonts w:ascii="Palatino Linotype" w:eastAsia="Calibri" w:hAnsi="Palatino Linotype" w:cs="Arial"/>
          <w:sz w:val="24"/>
          <w:szCs w:val="24"/>
        </w:rPr>
        <w:t xml:space="preserve">Se </w:t>
      </w:r>
      <w:r w:rsidR="003B020D" w:rsidRPr="00AB2C05">
        <w:rPr>
          <w:rFonts w:ascii="Palatino Linotype" w:eastAsia="Calibri" w:hAnsi="Palatino Linotype" w:cs="Arial"/>
          <w:b/>
          <w:sz w:val="24"/>
          <w:szCs w:val="24"/>
        </w:rPr>
        <w:t xml:space="preserve">ORDENA </w:t>
      </w:r>
      <w:r w:rsidR="003B020D" w:rsidRPr="00AB2C05">
        <w:rPr>
          <w:rFonts w:ascii="Palatino Linotype" w:eastAsia="Calibri" w:hAnsi="Palatino Linotype" w:cs="Arial"/>
          <w:sz w:val="24"/>
          <w:szCs w:val="24"/>
        </w:rPr>
        <w:t xml:space="preserve">al </w:t>
      </w:r>
      <w:r w:rsidR="003B020D" w:rsidRPr="00AB2C05">
        <w:rPr>
          <w:rFonts w:ascii="Palatino Linotype" w:eastAsia="Calibri" w:hAnsi="Palatino Linotype" w:cs="Arial"/>
          <w:b/>
          <w:sz w:val="24"/>
          <w:szCs w:val="24"/>
        </w:rPr>
        <w:t xml:space="preserve">SUJETO OBLIGADO </w:t>
      </w:r>
      <w:r w:rsidR="003B020D" w:rsidRPr="00AB2C05">
        <w:rPr>
          <w:rFonts w:ascii="Palatino Linotype" w:eastAsia="Calibri" w:hAnsi="Palatino Linotype" w:cs="Arial"/>
          <w:sz w:val="24"/>
          <w:szCs w:val="24"/>
        </w:rPr>
        <w:t xml:space="preserve">haga entrega al </w:t>
      </w:r>
      <w:r w:rsidR="003B020D" w:rsidRPr="00AB2C05">
        <w:rPr>
          <w:rFonts w:ascii="Palatino Linotype" w:eastAsia="Calibri" w:hAnsi="Palatino Linotype" w:cs="Arial"/>
          <w:b/>
          <w:sz w:val="24"/>
          <w:szCs w:val="24"/>
        </w:rPr>
        <w:t xml:space="preserve">RECURRENTE, </w:t>
      </w:r>
      <w:r w:rsidR="003B020D" w:rsidRPr="00AB2C05">
        <w:rPr>
          <w:rFonts w:ascii="Palatino Linotype" w:eastAsia="Calibri" w:hAnsi="Palatino Linotype" w:cs="Arial"/>
          <w:sz w:val="24"/>
          <w:szCs w:val="24"/>
        </w:rPr>
        <w:t xml:space="preserve">a través del </w:t>
      </w:r>
      <w:r w:rsidR="003B020D" w:rsidRPr="008F043C">
        <w:rPr>
          <w:rFonts w:ascii="Palatino Linotype" w:eastAsia="Calibri" w:hAnsi="Palatino Linotype" w:cs="Arial"/>
          <w:b/>
          <w:bCs/>
          <w:sz w:val="24"/>
          <w:szCs w:val="24"/>
        </w:rPr>
        <w:t>SAIMEX</w:t>
      </w:r>
      <w:r w:rsidR="003B020D" w:rsidRPr="00AB2C05">
        <w:rPr>
          <w:rFonts w:ascii="Palatino Linotype" w:eastAsia="Calibri" w:hAnsi="Palatino Linotype" w:cs="Arial"/>
          <w:sz w:val="24"/>
          <w:szCs w:val="24"/>
        </w:rPr>
        <w:t>,</w:t>
      </w:r>
      <w:r w:rsidR="003B020D">
        <w:rPr>
          <w:rFonts w:ascii="Palatino Linotype" w:eastAsia="Calibri" w:hAnsi="Palatino Linotype" w:cs="Arial"/>
          <w:sz w:val="24"/>
          <w:szCs w:val="24"/>
        </w:rPr>
        <w:t xml:space="preserve"> en términos del C</w:t>
      </w:r>
      <w:r w:rsidR="003B020D" w:rsidRPr="00CA7662">
        <w:rPr>
          <w:rFonts w:ascii="Palatino Linotype" w:eastAsia="Calibri" w:hAnsi="Palatino Linotype" w:cs="Arial"/>
          <w:sz w:val="24"/>
          <w:szCs w:val="24"/>
        </w:rPr>
        <w:t xml:space="preserve">onsiderando </w:t>
      </w:r>
      <w:r w:rsidR="003B020D">
        <w:rPr>
          <w:rFonts w:ascii="Palatino Linotype" w:eastAsia="Calibri" w:hAnsi="Palatino Linotype" w:cs="Arial"/>
          <w:b/>
          <w:sz w:val="24"/>
          <w:szCs w:val="24"/>
        </w:rPr>
        <w:t>CUARTO</w:t>
      </w:r>
      <w:r w:rsidR="003B020D" w:rsidRPr="00CA7662">
        <w:rPr>
          <w:rFonts w:ascii="Palatino Linotype" w:eastAsia="Calibri" w:hAnsi="Palatino Linotype" w:cs="Arial"/>
          <w:sz w:val="24"/>
          <w:szCs w:val="24"/>
        </w:rPr>
        <w:t xml:space="preserve"> de la presente resolución</w:t>
      </w:r>
      <w:r w:rsidR="003B020D">
        <w:rPr>
          <w:rFonts w:ascii="Palatino Linotype" w:eastAsia="Calibri" w:hAnsi="Palatino Linotype" w:cs="Arial"/>
          <w:sz w:val="24"/>
          <w:szCs w:val="24"/>
        </w:rPr>
        <w:t>,</w:t>
      </w:r>
      <w:r w:rsidR="003B020D" w:rsidRPr="00AB2C05">
        <w:rPr>
          <w:rFonts w:ascii="Palatino Linotype" w:eastAsia="Calibri" w:hAnsi="Palatino Linotype" w:cs="Arial"/>
          <w:sz w:val="24"/>
          <w:szCs w:val="24"/>
        </w:rPr>
        <w:t xml:space="preserve"> </w:t>
      </w:r>
      <w:r w:rsidR="000350E0" w:rsidRPr="00280BF3">
        <w:rPr>
          <w:rFonts w:ascii="Palatino Linotype" w:eastAsia="Calibri" w:hAnsi="Palatino Linotype" w:cs="Arial"/>
          <w:sz w:val="24"/>
          <w:szCs w:val="24"/>
        </w:rPr>
        <w:t xml:space="preserve">del documento o documentos </w:t>
      </w:r>
      <w:r w:rsidR="000350E0">
        <w:rPr>
          <w:rFonts w:ascii="Palatino Linotype" w:eastAsia="Calibri" w:hAnsi="Palatino Linotype" w:cs="Arial"/>
          <w:sz w:val="24"/>
          <w:szCs w:val="24"/>
        </w:rPr>
        <w:t xml:space="preserve">correspondientes </w:t>
      </w:r>
      <w:r w:rsidR="000350E0" w:rsidRPr="00696F0E">
        <w:rPr>
          <w:rFonts w:ascii="Palatino Linotype" w:hAnsi="Palatino Linotype"/>
        </w:rPr>
        <w:t>al</w:t>
      </w:r>
      <w:r w:rsidR="000350E0">
        <w:rPr>
          <w:rFonts w:ascii="Palatino Linotype" w:hAnsi="Palatino Linotype"/>
        </w:rPr>
        <w:t xml:space="preserve"> día</w:t>
      </w:r>
      <w:r w:rsidR="000350E0" w:rsidRPr="00696F0E">
        <w:rPr>
          <w:rFonts w:ascii="Palatino Linotype" w:hAnsi="Palatino Linotype"/>
        </w:rPr>
        <w:t xml:space="preserve"> </w:t>
      </w:r>
      <w:r w:rsidR="000350E0">
        <w:rPr>
          <w:rFonts w:ascii="Palatino Linotype" w:hAnsi="Palatino Linotype"/>
        </w:rPr>
        <w:t xml:space="preserve">veintiséis </w:t>
      </w:r>
      <w:r w:rsidR="000350E0" w:rsidRPr="00696F0E">
        <w:rPr>
          <w:rFonts w:ascii="Palatino Linotype" w:hAnsi="Palatino Linotype"/>
        </w:rPr>
        <w:t>de noviembre de dos mil diecinueve</w:t>
      </w:r>
      <w:r w:rsidR="000350E0">
        <w:rPr>
          <w:rFonts w:ascii="Palatino Linotype" w:hAnsi="Palatino Linotype"/>
        </w:rPr>
        <w:t xml:space="preserve">, </w:t>
      </w:r>
      <w:r w:rsidR="000350E0" w:rsidRPr="00280BF3">
        <w:rPr>
          <w:rFonts w:ascii="Palatino Linotype" w:eastAsia="Calibri" w:hAnsi="Palatino Linotype" w:cs="Arial"/>
          <w:sz w:val="24"/>
          <w:szCs w:val="24"/>
        </w:rPr>
        <w:t>en donde conste lo siguiente</w:t>
      </w:r>
      <w:r w:rsidR="003B020D">
        <w:rPr>
          <w:rFonts w:ascii="Palatino Linotype" w:eastAsia="Calibri" w:hAnsi="Palatino Linotype" w:cs="Arial"/>
          <w:sz w:val="24"/>
          <w:szCs w:val="24"/>
        </w:rPr>
        <w:t>:</w:t>
      </w:r>
    </w:p>
    <w:p w:rsidR="003B020D" w:rsidRPr="00593256" w:rsidRDefault="003B020D" w:rsidP="003B020D">
      <w:pPr>
        <w:spacing w:after="0" w:line="360" w:lineRule="auto"/>
        <w:jc w:val="both"/>
        <w:rPr>
          <w:rFonts w:ascii="Palatino Linotype" w:hAnsi="Palatino Linotype"/>
          <w:sz w:val="24"/>
          <w:szCs w:val="24"/>
        </w:rPr>
      </w:pPr>
    </w:p>
    <w:p w:rsidR="00B66CDE" w:rsidRPr="008D6418" w:rsidRDefault="0048418D" w:rsidP="00B66CDE">
      <w:pPr>
        <w:pStyle w:val="Prrafodelista"/>
        <w:numPr>
          <w:ilvl w:val="0"/>
          <w:numId w:val="4"/>
        </w:numPr>
        <w:spacing w:line="360" w:lineRule="auto"/>
        <w:ind w:right="567"/>
        <w:jc w:val="both"/>
        <w:rPr>
          <w:rFonts w:ascii="Palatino Linotype" w:hAnsi="Palatino Linotype"/>
          <w:color w:val="000000"/>
        </w:rPr>
      </w:pPr>
      <w:r>
        <w:rPr>
          <w:rFonts w:ascii="Palatino Linotype" w:hAnsi="Palatino Linotype"/>
          <w:color w:val="000000"/>
        </w:rPr>
        <w:t>El d</w:t>
      </w:r>
      <w:r w:rsidR="002A7A5F">
        <w:rPr>
          <w:rFonts w:ascii="Palatino Linotype" w:hAnsi="Palatino Linotype"/>
          <w:color w:val="000000"/>
        </w:rPr>
        <w:t xml:space="preserve">ocumento </w:t>
      </w:r>
      <w:r>
        <w:rPr>
          <w:rFonts w:ascii="Palatino Linotype" w:hAnsi="Palatino Linotype"/>
          <w:color w:val="000000"/>
        </w:rPr>
        <w:t>donde conste c</w:t>
      </w:r>
      <w:r w:rsidR="00B66CDE">
        <w:rPr>
          <w:rFonts w:ascii="Palatino Linotype" w:hAnsi="Palatino Linotype"/>
          <w:color w:val="000000"/>
        </w:rPr>
        <w:t>aracterísticas vehículos asignados a la Dirección de Seguridad y Transito.</w:t>
      </w:r>
    </w:p>
    <w:p w:rsidR="0048418D" w:rsidRPr="008D6418" w:rsidRDefault="0048418D" w:rsidP="0048418D">
      <w:pPr>
        <w:pStyle w:val="Prrafodelista"/>
        <w:numPr>
          <w:ilvl w:val="0"/>
          <w:numId w:val="4"/>
        </w:numPr>
        <w:spacing w:line="360" w:lineRule="auto"/>
        <w:ind w:right="567"/>
        <w:jc w:val="both"/>
        <w:rPr>
          <w:rFonts w:ascii="Palatino Linotype" w:hAnsi="Palatino Linotype"/>
          <w:color w:val="000000"/>
        </w:rPr>
      </w:pPr>
      <w:r>
        <w:rPr>
          <w:rFonts w:ascii="Palatino Linotype" w:hAnsi="Palatino Linotype"/>
          <w:color w:val="000000"/>
        </w:rPr>
        <w:t>El documento donde conste inventario de bienes muebles e inmuebles que tiene la Dirección de Seguridad y Transito.</w:t>
      </w:r>
    </w:p>
    <w:p w:rsidR="00B66CDE" w:rsidRPr="008D6418" w:rsidRDefault="0048418D" w:rsidP="00B66CDE">
      <w:pPr>
        <w:pStyle w:val="Prrafodelista"/>
        <w:numPr>
          <w:ilvl w:val="0"/>
          <w:numId w:val="4"/>
        </w:numPr>
        <w:spacing w:line="360" w:lineRule="auto"/>
        <w:ind w:right="567"/>
        <w:jc w:val="both"/>
        <w:rPr>
          <w:rFonts w:ascii="Palatino Linotype" w:hAnsi="Palatino Linotype"/>
          <w:color w:val="000000"/>
        </w:rPr>
      </w:pPr>
      <w:r>
        <w:rPr>
          <w:rFonts w:ascii="Palatino Linotype" w:hAnsi="Palatino Linotype"/>
          <w:color w:val="000000"/>
        </w:rPr>
        <w:t>El documento donde conste los v</w:t>
      </w:r>
      <w:r w:rsidR="00B66CDE">
        <w:rPr>
          <w:rFonts w:ascii="Palatino Linotype" w:hAnsi="Palatino Linotype"/>
          <w:color w:val="000000"/>
        </w:rPr>
        <w:t>ales de gasolina que se otorgaron a la Dirección de Seguridad y Transito.</w:t>
      </w:r>
    </w:p>
    <w:p w:rsidR="00B66CDE" w:rsidRPr="008D6418" w:rsidRDefault="0048418D" w:rsidP="00B66CDE">
      <w:pPr>
        <w:pStyle w:val="Prrafodelista"/>
        <w:numPr>
          <w:ilvl w:val="0"/>
          <w:numId w:val="4"/>
        </w:numPr>
        <w:spacing w:line="360" w:lineRule="auto"/>
        <w:ind w:right="567"/>
        <w:jc w:val="both"/>
        <w:rPr>
          <w:rFonts w:ascii="Palatino Linotype" w:hAnsi="Palatino Linotype"/>
          <w:color w:val="000000"/>
        </w:rPr>
      </w:pPr>
      <w:r>
        <w:rPr>
          <w:rFonts w:ascii="Palatino Linotype" w:hAnsi="Palatino Linotype"/>
          <w:color w:val="000000"/>
        </w:rPr>
        <w:t xml:space="preserve">El documento donde conste </w:t>
      </w:r>
      <w:r w:rsidR="00C47556">
        <w:rPr>
          <w:rFonts w:ascii="Palatino Linotype" w:hAnsi="Palatino Linotype"/>
          <w:color w:val="000000"/>
        </w:rPr>
        <w:t>la</w:t>
      </w:r>
      <w:r>
        <w:rPr>
          <w:rFonts w:ascii="Palatino Linotype" w:hAnsi="Palatino Linotype"/>
          <w:color w:val="000000"/>
        </w:rPr>
        <w:t xml:space="preserve"> b</w:t>
      </w:r>
      <w:r w:rsidR="00B66CDE">
        <w:rPr>
          <w:rFonts w:ascii="Palatino Linotype" w:hAnsi="Palatino Linotype"/>
          <w:color w:val="000000"/>
        </w:rPr>
        <w:t>itácora de los vehículos asignados a la Dirección de Seguridad de Transito.</w:t>
      </w:r>
    </w:p>
    <w:p w:rsidR="00B66CDE" w:rsidRPr="00C90E5F" w:rsidRDefault="00B66CDE" w:rsidP="00B66CDE">
      <w:pPr>
        <w:pStyle w:val="Prrafodelista"/>
        <w:numPr>
          <w:ilvl w:val="0"/>
          <w:numId w:val="4"/>
        </w:numPr>
        <w:spacing w:line="360" w:lineRule="auto"/>
        <w:ind w:right="567"/>
        <w:jc w:val="both"/>
        <w:rPr>
          <w:rFonts w:ascii="Palatino Linotype" w:hAnsi="Palatino Linotype"/>
          <w:lang w:val="es-ES_tradnl"/>
        </w:rPr>
      </w:pPr>
      <w:r>
        <w:rPr>
          <w:rFonts w:ascii="Palatino Linotype" w:hAnsi="Palatino Linotype"/>
          <w:color w:val="000000"/>
        </w:rPr>
        <w:t>Número de patrullas con las que cuenta el municipio.</w:t>
      </w:r>
    </w:p>
    <w:p w:rsidR="003B020D" w:rsidRDefault="003B020D" w:rsidP="003B020D">
      <w:pPr>
        <w:spacing w:line="360" w:lineRule="auto"/>
        <w:jc w:val="both"/>
        <w:rPr>
          <w:rFonts w:ascii="Palatino Linotype" w:hAnsi="Palatino Linotype"/>
          <w:bCs/>
          <w:lang w:eastAsia="es-MX"/>
        </w:rPr>
      </w:pPr>
    </w:p>
    <w:p w:rsidR="00C47556" w:rsidRDefault="00C47556" w:rsidP="003B020D">
      <w:pPr>
        <w:spacing w:line="360" w:lineRule="auto"/>
        <w:jc w:val="both"/>
        <w:rPr>
          <w:rFonts w:ascii="Palatino Linotype" w:hAnsi="Palatino Linotype"/>
          <w:bCs/>
          <w:lang w:eastAsia="es-MX"/>
        </w:rPr>
      </w:pPr>
    </w:p>
    <w:p w:rsidR="0048418D" w:rsidRPr="007C7650" w:rsidRDefault="0048418D" w:rsidP="0048418D">
      <w:pPr>
        <w:pStyle w:val="Prrafodelista"/>
        <w:ind w:left="720" w:right="567"/>
        <w:jc w:val="both"/>
        <w:rPr>
          <w:rFonts w:ascii="Palatino Linotype" w:hAnsi="Palatino Linotype"/>
          <w:i/>
          <w:sz w:val="22"/>
        </w:rPr>
      </w:pPr>
      <w:r w:rsidRPr="007C7650">
        <w:rPr>
          <w:rFonts w:ascii="Palatino Linotype" w:hAnsi="Palatino Linotype"/>
          <w:i/>
          <w:sz w:val="22"/>
        </w:rPr>
        <w:lastRenderedPageBreak/>
        <w:t>Como sustento de la versión pública,</w:t>
      </w:r>
      <w:r>
        <w:rPr>
          <w:rFonts w:ascii="Palatino Linotype" w:hAnsi="Palatino Linotype"/>
          <w:i/>
          <w:sz w:val="22"/>
        </w:rPr>
        <w:t xml:space="preserve"> en los puntos 1 y 2,</w:t>
      </w:r>
      <w:r w:rsidRPr="007C7650">
        <w:rPr>
          <w:rFonts w:ascii="Palatino Linotype" w:hAnsi="Palatino Linotype"/>
          <w:i/>
          <w:sz w:val="22"/>
        </w:rPr>
        <w:t xml:space="preserve">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w:t>
      </w:r>
      <w:r w:rsidR="00C47556">
        <w:rPr>
          <w:rFonts w:ascii="Palatino Linotype" w:hAnsi="Palatino Linotype"/>
          <w:i/>
          <w:sz w:val="22"/>
        </w:rPr>
        <w:t xml:space="preserve"> la</w:t>
      </w:r>
      <w:r w:rsidRPr="007C7650">
        <w:rPr>
          <w:rFonts w:ascii="Palatino Linotype" w:hAnsi="Palatino Linotype"/>
          <w:i/>
          <w:sz w:val="22"/>
        </w:rPr>
        <w:t xml:space="preserve"> </w:t>
      </w:r>
      <w:r w:rsidRPr="007C7650">
        <w:rPr>
          <w:rFonts w:ascii="Palatino Linotype" w:hAnsi="Palatino Linotype"/>
          <w:b/>
          <w:i/>
          <w:sz w:val="22"/>
        </w:rPr>
        <w:t>Recurrente</w:t>
      </w:r>
      <w:r w:rsidRPr="007C7650">
        <w:rPr>
          <w:rFonts w:ascii="Palatino Linotype" w:hAnsi="Palatino Linotype"/>
          <w:i/>
          <w:sz w:val="22"/>
        </w:rPr>
        <w:t>.</w:t>
      </w:r>
    </w:p>
    <w:p w:rsidR="003B020D" w:rsidRDefault="003B020D" w:rsidP="003B020D">
      <w:pPr>
        <w:spacing w:after="0" w:line="360" w:lineRule="auto"/>
        <w:jc w:val="both"/>
        <w:rPr>
          <w:rFonts w:ascii="Palatino Linotype" w:hAnsi="Palatino Linotype" w:cs="Arial"/>
          <w:i/>
          <w:szCs w:val="24"/>
        </w:rPr>
      </w:pPr>
    </w:p>
    <w:p w:rsidR="00C47556" w:rsidRPr="00EA523E" w:rsidRDefault="00C47556" w:rsidP="003B020D">
      <w:pPr>
        <w:spacing w:after="0" w:line="360" w:lineRule="auto"/>
        <w:jc w:val="both"/>
        <w:rPr>
          <w:rFonts w:ascii="Palatino Linotype" w:hAnsi="Palatino Linotype" w:cs="Arial"/>
          <w:i/>
          <w:szCs w:val="24"/>
        </w:rPr>
      </w:pPr>
    </w:p>
    <w:p w:rsidR="003B020D" w:rsidRPr="004209CE" w:rsidRDefault="00C47556" w:rsidP="003B020D">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QUINT</w:t>
      </w:r>
      <w:r w:rsidR="003B020D">
        <w:rPr>
          <w:rFonts w:ascii="Palatino Linotype" w:eastAsia="Times New Roman" w:hAnsi="Palatino Linotype" w:cs="Arial"/>
          <w:b/>
          <w:bCs/>
          <w:sz w:val="28"/>
        </w:rPr>
        <w:t>O</w:t>
      </w:r>
      <w:r w:rsidR="003B020D">
        <w:rPr>
          <w:rFonts w:ascii="Palatino Linotype" w:eastAsia="Times New Roman" w:hAnsi="Palatino Linotype" w:cs="Arial"/>
          <w:b/>
          <w:bCs/>
        </w:rPr>
        <w:t xml:space="preserve">. </w:t>
      </w:r>
      <w:r w:rsidR="003B020D" w:rsidRPr="002E79B0">
        <w:rPr>
          <w:rFonts w:ascii="Palatino Linotype" w:eastAsia="Times New Roman" w:hAnsi="Palatino Linotype" w:cs="Arial"/>
          <w:b/>
          <w:bCs/>
          <w:sz w:val="24"/>
          <w:szCs w:val="24"/>
        </w:rPr>
        <w:t>Notifíquese</w:t>
      </w:r>
      <w:r w:rsidR="003B020D">
        <w:rPr>
          <w:rFonts w:ascii="Palatino Linotype" w:eastAsia="Times New Roman" w:hAnsi="Palatino Linotype" w:cs="Arial"/>
          <w:b/>
          <w:bCs/>
          <w:sz w:val="24"/>
          <w:szCs w:val="24"/>
        </w:rPr>
        <w:t xml:space="preserve"> </w:t>
      </w:r>
      <w:r w:rsidR="003B020D">
        <w:rPr>
          <w:rFonts w:ascii="Palatino Linotype" w:eastAsia="Times New Roman" w:hAnsi="Palatino Linotype" w:cs="Arial"/>
          <w:bCs/>
          <w:sz w:val="24"/>
          <w:szCs w:val="24"/>
        </w:rPr>
        <w:t>la presente resolución vía SAIMEX,</w:t>
      </w:r>
      <w:r w:rsidR="003B020D" w:rsidRPr="004209CE">
        <w:rPr>
          <w:rFonts w:ascii="Palatino Linotype" w:eastAsia="Times New Roman" w:hAnsi="Palatino Linotype" w:cs="Arial"/>
          <w:sz w:val="24"/>
          <w:szCs w:val="24"/>
        </w:rPr>
        <w:t xml:space="preserve"> </w:t>
      </w:r>
      <w:r w:rsidR="003B020D" w:rsidRPr="004209CE">
        <w:rPr>
          <w:rFonts w:ascii="Palatino Linotype" w:eastAsia="Times New Roman" w:hAnsi="Palatino Linotype" w:cs="Arial"/>
          <w:bCs/>
          <w:sz w:val="24"/>
          <w:szCs w:val="24"/>
        </w:rPr>
        <w:t>al Titular de la Unidad de Transparencia del</w:t>
      </w:r>
      <w:r w:rsidR="003B020D" w:rsidRPr="004209CE">
        <w:rPr>
          <w:rFonts w:ascii="Palatino Linotype" w:eastAsia="Times New Roman" w:hAnsi="Palatino Linotype" w:cs="Arial"/>
          <w:b/>
          <w:bCs/>
          <w:sz w:val="24"/>
          <w:szCs w:val="24"/>
        </w:rPr>
        <w:t> </w:t>
      </w:r>
      <w:r w:rsidR="003B020D"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003B020D" w:rsidRPr="004209CE">
        <w:rPr>
          <w:rFonts w:ascii="Palatino Linotype" w:eastAsia="Times New Roman" w:hAnsi="Palatino Linotype" w:cs="Arial"/>
          <w:sz w:val="24"/>
          <w:szCs w:val="24"/>
        </w:rPr>
        <w:t xml:space="preserve"> tal y como lo disponen los artículos 198 y 199 de la citada ley. </w:t>
      </w:r>
    </w:p>
    <w:p w:rsidR="003B020D" w:rsidRDefault="003B020D" w:rsidP="003B020D">
      <w:pPr>
        <w:spacing w:after="0" w:line="360" w:lineRule="auto"/>
        <w:jc w:val="both"/>
        <w:rPr>
          <w:rFonts w:ascii="Palatino Linotype" w:eastAsia="Times New Roman" w:hAnsi="Palatino Linotype" w:cs="Arial"/>
        </w:rPr>
      </w:pPr>
    </w:p>
    <w:p w:rsidR="00C47556" w:rsidRDefault="00C47556" w:rsidP="003B020D">
      <w:pPr>
        <w:spacing w:after="0" w:line="360" w:lineRule="auto"/>
        <w:jc w:val="both"/>
        <w:rPr>
          <w:rFonts w:ascii="Palatino Linotype" w:eastAsia="Times New Roman" w:hAnsi="Palatino Linotype" w:cs="Arial"/>
        </w:rPr>
      </w:pPr>
    </w:p>
    <w:p w:rsidR="003B020D" w:rsidRDefault="00C47556" w:rsidP="003B020D">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SEX</w:t>
      </w:r>
      <w:r w:rsidR="003B020D">
        <w:rPr>
          <w:rFonts w:ascii="Palatino Linotype" w:eastAsia="Times New Roman" w:hAnsi="Palatino Linotype" w:cs="Arial"/>
          <w:b/>
          <w:sz w:val="28"/>
        </w:rPr>
        <w:t>TO</w:t>
      </w:r>
      <w:r w:rsidR="003B020D">
        <w:rPr>
          <w:rFonts w:ascii="Palatino Linotype" w:eastAsia="Times New Roman" w:hAnsi="Palatino Linotype" w:cs="Arial"/>
          <w:b/>
        </w:rPr>
        <w:t xml:space="preserve">. </w:t>
      </w:r>
      <w:r w:rsidR="003B020D" w:rsidRPr="00A52A6A">
        <w:rPr>
          <w:rFonts w:ascii="Palatino Linotype" w:hAnsi="Palatino Linotype" w:cs="Arial"/>
          <w:sz w:val="24"/>
          <w:szCs w:val="24"/>
        </w:rPr>
        <w:t>Notifíquese</w:t>
      </w:r>
      <w:r w:rsidR="003B020D" w:rsidRPr="004209CE">
        <w:rPr>
          <w:rFonts w:ascii="Palatino Linotype" w:hAnsi="Palatino Linotype" w:cs="Arial"/>
          <w:sz w:val="24"/>
          <w:szCs w:val="24"/>
        </w:rPr>
        <w:t xml:space="preserve"> </w:t>
      </w:r>
      <w:r w:rsidR="003B020D">
        <w:rPr>
          <w:rFonts w:ascii="Palatino Linotype" w:hAnsi="Palatino Linotype" w:cs="Arial"/>
          <w:bCs/>
          <w:sz w:val="24"/>
          <w:szCs w:val="24"/>
        </w:rPr>
        <w:t>a</w:t>
      </w:r>
      <w:r w:rsidR="003B020D" w:rsidRPr="004209CE">
        <w:rPr>
          <w:rFonts w:ascii="Palatino Linotype" w:hAnsi="Palatino Linotype" w:cs="Arial"/>
          <w:bCs/>
          <w:sz w:val="24"/>
          <w:szCs w:val="24"/>
        </w:rPr>
        <w:t>l Recurrente</w:t>
      </w:r>
      <w:r w:rsidR="003B020D" w:rsidRPr="004209CE">
        <w:rPr>
          <w:rFonts w:ascii="Palatino Linotype" w:hAnsi="Palatino Linotype" w:cs="Arial"/>
          <w:sz w:val="24"/>
          <w:szCs w:val="24"/>
        </w:rPr>
        <w:t xml:space="preserve"> </w:t>
      </w:r>
      <w:r w:rsidR="003B020D" w:rsidRPr="004209CE">
        <w:rPr>
          <w:rFonts w:ascii="Palatino Linotype" w:hAnsi="Palatino Linotype" w:cs="Arial"/>
          <w:bCs/>
          <w:sz w:val="24"/>
          <w:szCs w:val="24"/>
        </w:rPr>
        <w:t>la presente resolución</w:t>
      </w:r>
      <w:r w:rsidR="003B020D">
        <w:rPr>
          <w:rFonts w:ascii="Palatino Linotype" w:hAnsi="Palatino Linotype" w:cs="Arial"/>
          <w:bCs/>
          <w:sz w:val="24"/>
          <w:szCs w:val="24"/>
        </w:rPr>
        <w:t xml:space="preserve"> vía SAIMEX</w:t>
      </w:r>
      <w:r w:rsidR="003B020D" w:rsidRPr="004209CE">
        <w:rPr>
          <w:rFonts w:ascii="Palatino Linotype" w:hAnsi="Palatino Linotype" w:cs="Arial"/>
          <w:bCs/>
          <w:sz w:val="24"/>
          <w:szCs w:val="24"/>
        </w:rPr>
        <w:t>; y hágase de su conocimiento, que podrá impugnarla vía Juicio de Amparo en los términos de las leyes aplicables, de conformidad con lo establecido en el artículo 196 de la Ley de Transparencia y Acceso a la Información Pública del Estado de México y Municipios.</w:t>
      </w:r>
    </w:p>
    <w:p w:rsidR="00035187" w:rsidRDefault="00035187" w:rsidP="003B020D">
      <w:pPr>
        <w:spacing w:after="0" w:line="360" w:lineRule="auto"/>
        <w:jc w:val="both"/>
        <w:rPr>
          <w:rFonts w:ascii="Palatino Linotype" w:hAnsi="Palatino Linotype" w:cs="Arial"/>
          <w:bCs/>
          <w:sz w:val="24"/>
          <w:szCs w:val="24"/>
        </w:rPr>
      </w:pPr>
    </w:p>
    <w:p w:rsidR="00B66CDE" w:rsidRDefault="00B66CDE" w:rsidP="003B020D">
      <w:pPr>
        <w:spacing w:after="0" w:line="360" w:lineRule="auto"/>
        <w:jc w:val="both"/>
        <w:rPr>
          <w:rFonts w:ascii="Palatino Linotype" w:hAnsi="Palatino Linotype" w:cs="Arial"/>
          <w:bCs/>
          <w:sz w:val="24"/>
          <w:szCs w:val="24"/>
        </w:rPr>
      </w:pPr>
    </w:p>
    <w:p w:rsidR="003B020D" w:rsidRPr="000A0AAB" w:rsidRDefault="003B020D" w:rsidP="003B020D">
      <w:pPr>
        <w:tabs>
          <w:tab w:val="left" w:pos="0"/>
        </w:tabs>
        <w:spacing w:after="0" w:line="360" w:lineRule="auto"/>
        <w:jc w:val="both"/>
        <w:rPr>
          <w:rFonts w:ascii="Palatino Linotype" w:eastAsia="Times New Roman" w:hAnsi="Palatino Linotype" w:cs="Arial"/>
          <w:color w:val="000000" w:themeColor="text1"/>
          <w:sz w:val="6"/>
          <w:szCs w:val="24"/>
          <w:lang w:val="es-ES_tradnl" w:eastAsia="es-MX"/>
        </w:rPr>
      </w:pPr>
      <w:r w:rsidRPr="00184E51">
        <w:rPr>
          <w:rFonts w:ascii="Palatino Linotype" w:eastAsiaTheme="minorEastAsia" w:hAnsi="Palatino Linotype"/>
          <w:color w:val="000000" w:themeColor="text1"/>
          <w:sz w:val="24"/>
          <w:szCs w:val="24"/>
          <w:lang w:val="es-ES_tradnl" w:eastAsia="es-ES"/>
        </w:rPr>
        <w:lastRenderedPageBreak/>
        <w:t xml:space="preserve">ASÍ LO RESUELVE, POR UNANIMIDAD DE VOTOS, EL PLENO DEL INSTITUTO DE TRANSPARENCIA, ACCESO A LA INFORMACIÓN PÚBLICA Y PROTECCIÓN DE DATOS </w:t>
      </w:r>
      <w:r>
        <w:rPr>
          <w:rFonts w:ascii="Palatino Linotype" w:eastAsiaTheme="minorEastAsia" w:hAnsi="Palatino Linotype"/>
          <w:color w:val="000000" w:themeColor="text1"/>
          <w:sz w:val="24"/>
          <w:szCs w:val="24"/>
          <w:lang w:val="es-ES_tradnl" w:eastAsia="es-ES"/>
        </w:rPr>
        <w:t>P</w:t>
      </w:r>
      <w:r w:rsidRPr="00184E51">
        <w:rPr>
          <w:rFonts w:ascii="Palatino Linotype" w:eastAsiaTheme="minorEastAsia" w:hAnsi="Palatino Linotype"/>
          <w:color w:val="000000" w:themeColor="text1"/>
          <w:sz w:val="24"/>
          <w:szCs w:val="24"/>
          <w:lang w:val="es-ES_tradnl" w:eastAsia="es-ES"/>
        </w:rPr>
        <w:t>ERSONALES DEL ESTADO DE MÉXICO Y MUNICIPIOS,CONFORMADO POR LOS COMISIONADOS ZULEMA MARTÍNEZ SÁNCHEZ; EVA ABAID YAPUR; JOSÉ GUADALUPE LUNA HERNÁNDEZ, JAVIER MARTÍNEZ CRUZ Y LUIS GUSTAVO PARRA NORIEGA</w:t>
      </w:r>
      <w:r w:rsidR="00D66602">
        <w:rPr>
          <w:rFonts w:ascii="Palatino Linotype" w:eastAsiaTheme="minorEastAsia" w:hAnsi="Palatino Linotype"/>
          <w:color w:val="000000" w:themeColor="text1"/>
          <w:sz w:val="24"/>
          <w:szCs w:val="24"/>
          <w:lang w:val="es-ES_tradnl" w:eastAsia="es-ES"/>
        </w:rPr>
        <w:t xml:space="preserve"> (VOTO PARTICULAR)</w:t>
      </w:r>
      <w:r w:rsidRPr="00184E51">
        <w:rPr>
          <w:rFonts w:ascii="Palatino Linotype" w:eastAsiaTheme="minorEastAsia" w:hAnsi="Palatino Linotype"/>
          <w:color w:val="000000" w:themeColor="text1"/>
          <w:sz w:val="24"/>
          <w:szCs w:val="24"/>
          <w:lang w:val="es-ES_tradnl" w:eastAsia="es-ES"/>
        </w:rPr>
        <w:t xml:space="preserve">; EN LA </w:t>
      </w:r>
      <w:r w:rsidR="00C47556">
        <w:rPr>
          <w:rFonts w:ascii="Palatino Linotype" w:eastAsiaTheme="minorEastAsia" w:hAnsi="Palatino Linotype"/>
          <w:color w:val="000000" w:themeColor="text1"/>
          <w:sz w:val="24"/>
          <w:szCs w:val="24"/>
          <w:lang w:val="es-ES_tradnl" w:eastAsia="es-ES"/>
        </w:rPr>
        <w:t>DECI</w:t>
      </w:r>
      <w:r>
        <w:rPr>
          <w:rFonts w:ascii="Palatino Linotype" w:eastAsiaTheme="minorEastAsia" w:hAnsi="Palatino Linotype"/>
          <w:color w:val="000000" w:themeColor="text1"/>
          <w:sz w:val="24"/>
          <w:szCs w:val="24"/>
          <w:lang w:val="es-ES_tradnl" w:eastAsia="es-ES"/>
        </w:rPr>
        <w:t>MA</w:t>
      </w:r>
      <w:r w:rsidRPr="00184E51">
        <w:rPr>
          <w:rFonts w:ascii="Palatino Linotype" w:eastAsiaTheme="minorEastAsia" w:hAnsi="Palatino Linotype"/>
          <w:color w:val="000000" w:themeColor="text1"/>
          <w:sz w:val="24"/>
          <w:szCs w:val="24"/>
          <w:lang w:val="es-ES_tradnl" w:eastAsia="es-ES"/>
        </w:rPr>
        <w:t xml:space="preserve"> SESIÓN ORDINARIA CELEBRADA EL </w:t>
      </w:r>
      <w:r w:rsidR="00035187">
        <w:rPr>
          <w:rFonts w:ascii="Palatino Linotype" w:eastAsiaTheme="minorEastAsia" w:hAnsi="Palatino Linotype"/>
          <w:color w:val="000000" w:themeColor="text1"/>
          <w:sz w:val="24"/>
          <w:szCs w:val="24"/>
          <w:lang w:val="es-ES_tradnl" w:eastAsia="es-ES"/>
        </w:rPr>
        <w:t>DIECINUEV</w:t>
      </w:r>
      <w:r>
        <w:rPr>
          <w:rFonts w:ascii="Palatino Linotype" w:eastAsiaTheme="minorEastAsia" w:hAnsi="Palatino Linotype"/>
          <w:color w:val="000000" w:themeColor="text1"/>
          <w:sz w:val="24"/>
          <w:szCs w:val="24"/>
          <w:lang w:val="es-ES_tradnl" w:eastAsia="es-ES"/>
        </w:rPr>
        <w:t>E</w:t>
      </w:r>
      <w:r w:rsidRPr="00184E51">
        <w:rPr>
          <w:rFonts w:ascii="Palatino Linotype" w:eastAsiaTheme="minorEastAsia" w:hAnsi="Palatino Linotype"/>
          <w:color w:val="000000" w:themeColor="text1"/>
          <w:sz w:val="24"/>
          <w:szCs w:val="24"/>
          <w:lang w:val="es-ES_tradnl" w:eastAsia="es-ES"/>
        </w:rPr>
        <w:t xml:space="preserve"> DE </w:t>
      </w:r>
      <w:r>
        <w:rPr>
          <w:rFonts w:ascii="Palatino Linotype" w:eastAsiaTheme="minorEastAsia" w:hAnsi="Palatino Linotype"/>
          <w:color w:val="000000" w:themeColor="text1"/>
          <w:sz w:val="24"/>
          <w:szCs w:val="24"/>
          <w:lang w:val="es-ES_tradnl" w:eastAsia="es-ES"/>
        </w:rPr>
        <w:t xml:space="preserve">MARZO </w:t>
      </w:r>
      <w:r w:rsidRPr="00184E51">
        <w:rPr>
          <w:rFonts w:ascii="Palatino Linotype" w:eastAsiaTheme="minorEastAsia" w:hAnsi="Palatino Linotype"/>
          <w:color w:val="000000" w:themeColor="text1"/>
          <w:sz w:val="24"/>
          <w:szCs w:val="24"/>
          <w:lang w:val="es-ES_tradnl" w:eastAsia="es-ES"/>
        </w:rPr>
        <w:t>DE DOS MIL VE</w:t>
      </w:r>
      <w:r>
        <w:rPr>
          <w:rFonts w:ascii="Palatino Linotype" w:eastAsiaTheme="minorEastAsia" w:hAnsi="Palatino Linotype"/>
          <w:color w:val="000000" w:themeColor="text1"/>
          <w:sz w:val="24"/>
          <w:szCs w:val="24"/>
          <w:lang w:val="es-ES_tradnl" w:eastAsia="es-ES"/>
        </w:rPr>
        <w:t>INTE</w:t>
      </w:r>
      <w:r w:rsidRPr="00184E51">
        <w:rPr>
          <w:rFonts w:ascii="Palatino Linotype" w:eastAsiaTheme="minorEastAsia" w:hAnsi="Palatino Linotype"/>
          <w:color w:val="000000" w:themeColor="text1"/>
          <w:sz w:val="24"/>
          <w:szCs w:val="24"/>
          <w:lang w:val="es-ES_tradnl" w:eastAsia="es-ES"/>
        </w:rPr>
        <w:t>, ANTE EL SECRETARIO TÉCNICO DEL PLENO ALEXIS TAPIA RAMÍREZ.</w:t>
      </w:r>
      <w:r w:rsidRPr="00184E51">
        <w:rPr>
          <w:rFonts w:ascii="Palatino Linotype" w:eastAsiaTheme="minorEastAsia" w:hAnsi="Palatino Linotype" w:cs="Arial"/>
          <w:color w:val="000000" w:themeColor="text1"/>
          <w:sz w:val="24"/>
          <w:szCs w:val="24"/>
          <w:lang w:val="es-ES_tradnl" w:eastAsia="es-ES"/>
        </w:rPr>
        <w:t>--</w:t>
      </w:r>
      <w:r>
        <w:rPr>
          <w:rFonts w:ascii="Palatino Linotype" w:eastAsiaTheme="minorEastAsia" w:hAnsi="Palatino Linotype" w:cs="Arial"/>
          <w:color w:val="000000" w:themeColor="text1"/>
          <w:sz w:val="24"/>
          <w:szCs w:val="24"/>
          <w:lang w:val="es-ES_tradnl" w:eastAsia="es-ES"/>
        </w:rPr>
        <w:t>------------------------------------------------------------------------------------------------------------------------------------------------------------------------------------------------------------------------------------------------------------------------------------------------------------------------------------------------------------------</w:t>
      </w:r>
      <w:r w:rsidR="00C47556" w:rsidRPr="00C47556">
        <w:rPr>
          <w:rFonts w:ascii="Palatino Linotype" w:eastAsiaTheme="minorEastAsia" w:hAnsi="Palatino Linotype" w:cs="Arial"/>
          <w:color w:val="000000" w:themeColor="text1"/>
          <w:sz w:val="24"/>
          <w:szCs w:val="24"/>
          <w:lang w:val="es-ES_tradnl" w:eastAsia="es-ES"/>
        </w:rPr>
        <w:t xml:space="preserve"> </w:t>
      </w:r>
      <w:r w:rsidR="00C47556">
        <w:rPr>
          <w:rFonts w:ascii="Palatino Linotype" w:eastAsiaTheme="minorEastAsia" w:hAnsi="Palatino Linotype" w:cs="Arial"/>
          <w:color w:val="000000" w:themeColor="text1"/>
          <w:sz w:val="24"/>
          <w:szCs w:val="24"/>
          <w:lang w:val="es-ES_tradnl" w:eastAsia="es-ES"/>
        </w:rPr>
        <w:t>----------------------------------------------------------------------------------------------------------------------------------------------------------------------------------------------------------------------------------------------------------------------------------------------------------------------------------------------------------------------------------------------------------------------------------------------------------------------------------------------------------------------------------------------------------------------------------------------------------------------------------------------------------------------------------------------------------------------------------------------------------------------------------------------------------------------------------------------------------------------------------------------------------------------------------------------------------------------------------------------------------------------------------------------------------------------------------------------------------------------------------------------------------------------------------------------------------------------------------------------------------------------------------------</w:t>
      </w:r>
      <w:r w:rsidR="00D66602">
        <w:rPr>
          <w:rFonts w:ascii="Palatino Linotype" w:eastAsiaTheme="minorEastAsia" w:hAnsi="Palatino Linotype" w:cs="Arial"/>
          <w:color w:val="000000" w:themeColor="text1"/>
          <w:sz w:val="24"/>
          <w:szCs w:val="24"/>
          <w:lang w:val="es-ES_tradnl" w:eastAsia="es-ES"/>
        </w:rPr>
        <w:t>-----------</w:t>
      </w:r>
    </w:p>
    <w:p w:rsidR="003B020D" w:rsidRDefault="003B020D" w:rsidP="003B020D">
      <w:pPr>
        <w:tabs>
          <w:tab w:val="left" w:pos="0"/>
        </w:tabs>
        <w:spacing w:after="0" w:line="360" w:lineRule="auto"/>
        <w:jc w:val="both"/>
        <w:rPr>
          <w:rFonts w:ascii="Palatino Linotype" w:eastAsia="Times New Roman" w:hAnsi="Palatino Linotype" w:cs="Arial"/>
          <w:color w:val="000000" w:themeColor="text1"/>
          <w:sz w:val="12"/>
          <w:szCs w:val="24"/>
          <w:lang w:val="es-ES_tradnl" w:eastAsia="es-MX"/>
        </w:rPr>
      </w:pPr>
    </w:p>
    <w:p w:rsidR="003B020D" w:rsidRPr="004E2A95" w:rsidRDefault="003B020D" w:rsidP="003B020D">
      <w:pPr>
        <w:tabs>
          <w:tab w:val="left" w:pos="0"/>
        </w:tabs>
        <w:spacing w:after="0" w:line="360" w:lineRule="auto"/>
        <w:jc w:val="both"/>
        <w:rPr>
          <w:rFonts w:ascii="Palatino Linotype" w:eastAsia="Times New Roman" w:hAnsi="Palatino Linotype" w:cs="Arial"/>
          <w:color w:val="000000" w:themeColor="text1"/>
          <w:sz w:val="12"/>
          <w:szCs w:val="24"/>
          <w:lang w:val="es-ES_tradnl" w:eastAsia="es-MX"/>
        </w:rPr>
      </w:pPr>
    </w:p>
    <w:p w:rsidR="003B020D" w:rsidRPr="004E2A95" w:rsidRDefault="003B020D" w:rsidP="003B020D">
      <w:pPr>
        <w:spacing w:after="0" w:line="360" w:lineRule="auto"/>
        <w:jc w:val="both"/>
        <w:rPr>
          <w:rFonts w:ascii="Palatino Linotype" w:hAnsi="Palatino Linotype"/>
        </w:rPr>
      </w:pPr>
      <w:r w:rsidRPr="004E2A9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4DC4D617" wp14:editId="1356045A">
                <wp:simplePos x="0" y="0"/>
                <wp:positionH relativeFrom="page">
                  <wp:posOffset>2600325</wp:posOffset>
                </wp:positionH>
                <wp:positionV relativeFrom="paragraph">
                  <wp:posOffset>113030</wp:posOffset>
                </wp:positionV>
                <wp:extent cx="2551430" cy="676275"/>
                <wp:effectExtent l="0" t="0" r="20320" b="28575"/>
                <wp:wrapNone/>
                <wp:docPr id="21" name="Cuadro de texto 21"/>
                <wp:cNvGraphicFramePr/>
                <a:graphic xmlns:a="http://schemas.openxmlformats.org/drawingml/2006/main">
                  <a:graphicData uri="http://schemas.microsoft.com/office/word/2010/wordprocessingShape">
                    <wps:wsp>
                      <wps:cNvSpPr txBox="1"/>
                      <wps:spPr>
                        <a:xfrm>
                          <a:off x="0" y="0"/>
                          <a:ext cx="2551430" cy="676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16FFC" w:rsidRPr="006A089B" w:rsidRDefault="00516FFC" w:rsidP="003B020D">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516FFC" w:rsidRPr="0095132C" w:rsidRDefault="00516FFC" w:rsidP="003B020D">
                            <w:pPr>
                              <w:spacing w:after="0" w:line="240" w:lineRule="auto"/>
                              <w:jc w:val="center"/>
                              <w:rPr>
                                <w:rFonts w:ascii="Palatino Linotype" w:hAnsi="Palatino Linotype"/>
                                <w:sz w:val="24"/>
                                <w:szCs w:val="24"/>
                              </w:rPr>
                            </w:pPr>
                            <w:r w:rsidRPr="0095132C">
                              <w:rPr>
                                <w:rFonts w:ascii="Palatino Linotype" w:hAnsi="Palatino Linotype"/>
                                <w:sz w:val="24"/>
                                <w:szCs w:val="24"/>
                              </w:rPr>
                              <w:t>Comisionada Presidenta</w:t>
                            </w:r>
                          </w:p>
                          <w:p w:rsidR="00516FFC" w:rsidRPr="0095132C" w:rsidRDefault="00516FFC" w:rsidP="003B020D">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C4D617" id="_x0000_t202" coordsize="21600,21600" o:spt="202" path="m,l,21600r21600,l21600,xe">
                <v:stroke joinstyle="miter"/>
                <v:path gradientshapeok="t" o:connecttype="rect"/>
              </v:shapetype>
              <v:shape id="Cuadro de texto 21" o:spid="_x0000_s1026" type="#_x0000_t202" style="position:absolute;left:0;text-align:left;margin-left:204.75pt;margin-top:8.9pt;width:200.9pt;height:53.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" fillcolor="white [3201]" strokecolor="white [3212]" strokeweight=".5pt">
                <v:textbox>
                  <w:txbxContent>
                    <w:p w:rsidR="00516FFC" w:rsidRPr="006A089B" w:rsidRDefault="00516FFC" w:rsidP="003B020D">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516FFC" w:rsidRPr="0095132C" w:rsidRDefault="00516FFC" w:rsidP="003B020D">
                      <w:pPr>
                        <w:spacing w:after="0" w:line="240" w:lineRule="auto"/>
                        <w:jc w:val="center"/>
                        <w:rPr>
                          <w:rFonts w:ascii="Palatino Linotype" w:hAnsi="Palatino Linotype"/>
                          <w:sz w:val="24"/>
                          <w:szCs w:val="24"/>
                        </w:rPr>
                      </w:pPr>
                      <w:r w:rsidRPr="0095132C">
                        <w:rPr>
                          <w:rFonts w:ascii="Palatino Linotype" w:hAnsi="Palatino Linotype"/>
                          <w:sz w:val="24"/>
                          <w:szCs w:val="24"/>
                        </w:rPr>
                        <w:t>Comisionada Presidenta</w:t>
                      </w:r>
                    </w:p>
                    <w:p w:rsidR="00516FFC" w:rsidRPr="0095132C" w:rsidRDefault="00516FFC" w:rsidP="003B020D">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txbxContent>
                </v:textbox>
                <w10:wrap anchorx="page"/>
              </v:shape>
            </w:pict>
          </mc:Fallback>
        </mc:AlternateContent>
      </w:r>
    </w:p>
    <w:p w:rsidR="003B020D" w:rsidRPr="004E2A95" w:rsidRDefault="003B020D" w:rsidP="003B020D">
      <w:pPr>
        <w:spacing w:after="0" w:line="360" w:lineRule="auto"/>
        <w:jc w:val="both"/>
        <w:rPr>
          <w:rFonts w:ascii="Palatino Linotype" w:hAnsi="Palatino Linotype"/>
        </w:rPr>
      </w:pPr>
    </w:p>
    <w:p w:rsidR="003B020D" w:rsidRPr="004E2A95" w:rsidRDefault="003B020D" w:rsidP="003B020D">
      <w:pPr>
        <w:spacing w:after="0" w:line="360" w:lineRule="auto"/>
        <w:rPr>
          <w:rFonts w:ascii="Palatino Linotype" w:hAnsi="Palatino Linotype"/>
          <w:b/>
          <w:sz w:val="18"/>
        </w:rPr>
      </w:pPr>
    </w:p>
    <w:p w:rsidR="003B020D" w:rsidRPr="004E2A95" w:rsidRDefault="003B020D" w:rsidP="003B020D">
      <w:pPr>
        <w:spacing w:after="0" w:line="360" w:lineRule="auto"/>
        <w:rPr>
          <w:rFonts w:ascii="Palatino Linotype" w:hAnsi="Palatino Linotype"/>
          <w:b/>
          <w:sz w:val="12"/>
          <w:szCs w:val="18"/>
        </w:rPr>
      </w:pPr>
    </w:p>
    <w:p w:rsidR="003B020D" w:rsidRDefault="003B020D" w:rsidP="003B020D">
      <w:pPr>
        <w:spacing w:after="0" w:line="360" w:lineRule="auto"/>
        <w:rPr>
          <w:rFonts w:ascii="Palatino Linotype" w:hAnsi="Palatino Linotype"/>
          <w:b/>
          <w:sz w:val="18"/>
          <w:szCs w:val="18"/>
        </w:rPr>
      </w:pPr>
    </w:p>
    <w:p w:rsidR="003B020D" w:rsidRDefault="003B020D" w:rsidP="003B020D">
      <w:pPr>
        <w:spacing w:after="0" w:line="360" w:lineRule="auto"/>
        <w:rPr>
          <w:rFonts w:ascii="Palatino Linotype" w:hAnsi="Palatino Linotype"/>
          <w:b/>
          <w:sz w:val="18"/>
          <w:szCs w:val="18"/>
        </w:rPr>
      </w:pPr>
    </w:p>
    <w:p w:rsidR="003B020D" w:rsidRDefault="003B020D" w:rsidP="003B020D">
      <w:pPr>
        <w:spacing w:after="0" w:line="360" w:lineRule="auto"/>
        <w:rPr>
          <w:rFonts w:ascii="Palatino Linotype" w:hAnsi="Palatino Linotype"/>
          <w:b/>
          <w:sz w:val="18"/>
          <w:szCs w:val="18"/>
        </w:rPr>
      </w:pPr>
    </w:p>
    <w:p w:rsidR="003B020D" w:rsidRPr="000A0AAB" w:rsidRDefault="003B020D" w:rsidP="003B020D">
      <w:pPr>
        <w:spacing w:after="0" w:line="360" w:lineRule="auto"/>
        <w:rPr>
          <w:rFonts w:ascii="Palatino Linotype" w:hAnsi="Palatino Linotype"/>
          <w:b/>
          <w:sz w:val="18"/>
          <w:szCs w:val="18"/>
        </w:rPr>
      </w:pPr>
    </w:p>
    <w:p w:rsidR="003B020D" w:rsidRPr="004E2A95" w:rsidRDefault="003B020D" w:rsidP="003B020D">
      <w:pPr>
        <w:spacing w:after="0" w:line="360" w:lineRule="auto"/>
        <w:rPr>
          <w:rFonts w:ascii="Palatino Linotype" w:hAnsi="Palatino Linotype"/>
          <w:b/>
        </w:rPr>
      </w:pPr>
      <w:r w:rsidRPr="004E2A95">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65F1BBEC" wp14:editId="05C334AA">
                <wp:simplePos x="0" y="0"/>
                <wp:positionH relativeFrom="margin">
                  <wp:align>right</wp:align>
                </wp:positionH>
                <wp:positionV relativeFrom="paragraph">
                  <wp:posOffset>11430</wp:posOffset>
                </wp:positionV>
                <wp:extent cx="2543175" cy="68580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16FFC" w:rsidRPr="00EF2FC0" w:rsidRDefault="00516FFC" w:rsidP="003B020D">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516FFC" w:rsidRPr="0095132C" w:rsidRDefault="00516FFC" w:rsidP="003B020D">
                            <w:pPr>
                              <w:spacing w:after="0" w:line="240" w:lineRule="auto"/>
                              <w:jc w:val="center"/>
                              <w:rPr>
                                <w:rFonts w:ascii="Palatino Linotype" w:hAnsi="Palatino Linotype"/>
                                <w:sz w:val="24"/>
                                <w:szCs w:val="24"/>
                              </w:rPr>
                            </w:pPr>
                            <w:r w:rsidRPr="0095132C">
                              <w:rPr>
                                <w:rFonts w:ascii="Palatino Linotype" w:hAnsi="Palatino Linotype"/>
                                <w:sz w:val="24"/>
                                <w:szCs w:val="24"/>
                              </w:rPr>
                              <w:t>Comisionado</w:t>
                            </w:r>
                          </w:p>
                          <w:p w:rsidR="00516FFC" w:rsidRPr="0095132C" w:rsidRDefault="00516FFC" w:rsidP="003B020D">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p w:rsidR="00516FFC" w:rsidRDefault="00516FFC" w:rsidP="003B020D">
                            <w:pPr>
                              <w:spacing w:after="0" w:line="240" w:lineRule="auto"/>
                              <w:jc w:val="center"/>
                              <w:rPr>
                                <w:rFonts w:ascii="Palatino Linotype" w:hAnsi="Palatino Linotype"/>
                                <w:sz w:val="24"/>
                                <w:szCs w:val="24"/>
                              </w:rPr>
                            </w:pPr>
                          </w:p>
                          <w:p w:rsidR="00516FFC" w:rsidRPr="00797B31" w:rsidRDefault="00516FFC" w:rsidP="003B020D">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1BBEC" id="Cuadro de texto 35" o:spid="_x0000_s1027" type="#_x0000_t202" style="position:absolute;margin-left:149.05pt;margin-top:.9pt;width:200.25pt;height:54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" fillcolor="white [3201]" strokecolor="white [3212]" strokeweight=".5pt">
                <v:textbox>
                  <w:txbxContent>
                    <w:p w:rsidR="00516FFC" w:rsidRPr="00EF2FC0" w:rsidRDefault="00516FFC" w:rsidP="003B020D">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516FFC" w:rsidRPr="0095132C" w:rsidRDefault="00516FFC" w:rsidP="003B020D">
                      <w:pPr>
                        <w:spacing w:after="0" w:line="240" w:lineRule="auto"/>
                        <w:jc w:val="center"/>
                        <w:rPr>
                          <w:rFonts w:ascii="Palatino Linotype" w:hAnsi="Palatino Linotype"/>
                          <w:sz w:val="24"/>
                          <w:szCs w:val="24"/>
                        </w:rPr>
                      </w:pPr>
                      <w:r w:rsidRPr="0095132C">
                        <w:rPr>
                          <w:rFonts w:ascii="Palatino Linotype" w:hAnsi="Palatino Linotype"/>
                          <w:sz w:val="24"/>
                          <w:szCs w:val="24"/>
                        </w:rPr>
                        <w:t>Comisionado</w:t>
                      </w:r>
                    </w:p>
                    <w:p w:rsidR="00516FFC" w:rsidRPr="0095132C" w:rsidRDefault="00516FFC" w:rsidP="003B020D">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p w:rsidR="00516FFC" w:rsidRDefault="00516FFC" w:rsidP="003B020D">
                      <w:pPr>
                        <w:spacing w:after="0" w:line="240" w:lineRule="auto"/>
                        <w:jc w:val="center"/>
                        <w:rPr>
                          <w:rFonts w:ascii="Palatino Linotype" w:hAnsi="Palatino Linotype"/>
                          <w:sz w:val="24"/>
                          <w:szCs w:val="24"/>
                        </w:rPr>
                      </w:pPr>
                    </w:p>
                    <w:p w:rsidR="00516FFC" w:rsidRPr="00797B31" w:rsidRDefault="00516FFC" w:rsidP="003B020D">
                      <w:pPr>
                        <w:spacing w:line="240" w:lineRule="auto"/>
                        <w:jc w:val="center"/>
                        <w:rPr>
                          <w:rFonts w:ascii="Palatino Linotype" w:hAnsi="Palatino Linotype"/>
                          <w:sz w:val="24"/>
                          <w:szCs w:val="24"/>
                        </w:rPr>
                      </w:pPr>
                    </w:p>
                  </w:txbxContent>
                </v:textbox>
                <w10:wrap anchorx="margin"/>
              </v:shape>
            </w:pict>
          </mc:Fallback>
        </mc:AlternateContent>
      </w:r>
      <w:r w:rsidRPr="004E2A95">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2CC80EC3" wp14:editId="11EB20BD">
                <wp:simplePos x="0" y="0"/>
                <wp:positionH relativeFrom="margin">
                  <wp:align>left</wp:align>
                </wp:positionH>
                <wp:positionV relativeFrom="paragraph">
                  <wp:posOffset>20956</wp:posOffset>
                </wp:positionV>
                <wp:extent cx="1943100" cy="7048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7048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16FFC" w:rsidRPr="00EF2FC0" w:rsidRDefault="00516FFC" w:rsidP="003B020D">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516FFC" w:rsidRPr="0095132C" w:rsidRDefault="00516FFC" w:rsidP="003B020D">
                            <w:pPr>
                              <w:spacing w:after="0" w:line="240" w:lineRule="auto"/>
                              <w:jc w:val="center"/>
                              <w:rPr>
                                <w:rFonts w:ascii="Palatino Linotype" w:hAnsi="Palatino Linotype"/>
                                <w:sz w:val="24"/>
                                <w:szCs w:val="24"/>
                              </w:rPr>
                            </w:pPr>
                            <w:r w:rsidRPr="0095132C">
                              <w:rPr>
                                <w:rFonts w:ascii="Palatino Linotype" w:hAnsi="Palatino Linotype"/>
                                <w:sz w:val="24"/>
                                <w:szCs w:val="24"/>
                              </w:rPr>
                              <w:t>Comisionada</w:t>
                            </w:r>
                          </w:p>
                          <w:p w:rsidR="00516FFC" w:rsidRPr="0095132C" w:rsidRDefault="00516FFC" w:rsidP="003B020D">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p w:rsidR="00516FFC" w:rsidRDefault="00516FFC" w:rsidP="003B020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80EC3" id="Cuadro de texto 22" o:spid="_x0000_s1028" type="#_x0000_t202" style="position:absolute;margin-left:0;margin-top:1.65pt;width:153pt;height:55.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" fillcolor="white [3201]" strokecolor="white [3212]" strokeweight=".5pt">
                <v:textbox>
                  <w:txbxContent>
                    <w:p w:rsidR="00516FFC" w:rsidRPr="00EF2FC0" w:rsidRDefault="00516FFC" w:rsidP="003B020D">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516FFC" w:rsidRPr="0095132C" w:rsidRDefault="00516FFC" w:rsidP="003B020D">
                      <w:pPr>
                        <w:spacing w:after="0" w:line="240" w:lineRule="auto"/>
                        <w:jc w:val="center"/>
                        <w:rPr>
                          <w:rFonts w:ascii="Palatino Linotype" w:hAnsi="Palatino Linotype"/>
                          <w:sz w:val="24"/>
                          <w:szCs w:val="24"/>
                        </w:rPr>
                      </w:pPr>
                      <w:r w:rsidRPr="0095132C">
                        <w:rPr>
                          <w:rFonts w:ascii="Palatino Linotype" w:hAnsi="Palatino Linotype"/>
                          <w:sz w:val="24"/>
                          <w:szCs w:val="24"/>
                        </w:rPr>
                        <w:t>Comisionada</w:t>
                      </w:r>
                    </w:p>
                    <w:p w:rsidR="00516FFC" w:rsidRPr="0095132C" w:rsidRDefault="00516FFC" w:rsidP="003B020D">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p w:rsidR="00516FFC" w:rsidRDefault="00516FFC" w:rsidP="003B020D">
                      <w:pPr>
                        <w:jc w:val="center"/>
                      </w:pPr>
                    </w:p>
                  </w:txbxContent>
                </v:textbox>
                <w10:wrap anchorx="margin"/>
              </v:shape>
            </w:pict>
          </mc:Fallback>
        </mc:AlternateContent>
      </w:r>
    </w:p>
    <w:p w:rsidR="003B020D" w:rsidRPr="004E2A95" w:rsidRDefault="003B020D" w:rsidP="003B020D">
      <w:pPr>
        <w:spacing w:after="0" w:line="360" w:lineRule="auto"/>
        <w:rPr>
          <w:rFonts w:ascii="Palatino Linotype" w:hAnsi="Palatino Linotype"/>
          <w:b/>
          <w:sz w:val="18"/>
          <w:szCs w:val="18"/>
        </w:rPr>
      </w:pPr>
    </w:p>
    <w:p w:rsidR="003B020D" w:rsidRPr="004E2A95" w:rsidRDefault="003B020D" w:rsidP="003B020D">
      <w:pPr>
        <w:spacing w:after="0" w:line="360" w:lineRule="auto"/>
        <w:rPr>
          <w:rFonts w:ascii="Palatino Linotype" w:hAnsi="Palatino Linotype"/>
          <w:b/>
          <w:sz w:val="18"/>
          <w:szCs w:val="18"/>
        </w:rPr>
      </w:pPr>
    </w:p>
    <w:p w:rsidR="003B020D" w:rsidRDefault="003B020D" w:rsidP="003B020D">
      <w:pPr>
        <w:spacing w:after="0" w:line="360" w:lineRule="auto"/>
        <w:rPr>
          <w:rFonts w:ascii="Palatino Linotype" w:hAnsi="Palatino Linotype"/>
          <w:b/>
          <w:sz w:val="28"/>
          <w:szCs w:val="18"/>
        </w:rPr>
      </w:pPr>
    </w:p>
    <w:p w:rsidR="003B020D" w:rsidRPr="00806AFA" w:rsidRDefault="003B020D" w:rsidP="003B020D">
      <w:pPr>
        <w:spacing w:after="0" w:line="360" w:lineRule="auto"/>
        <w:rPr>
          <w:rFonts w:ascii="Palatino Linotype" w:hAnsi="Palatino Linotype"/>
          <w:b/>
          <w:szCs w:val="18"/>
        </w:rPr>
      </w:pPr>
    </w:p>
    <w:p w:rsidR="003B020D" w:rsidRPr="000A0AAB" w:rsidRDefault="003B020D" w:rsidP="003B020D">
      <w:pPr>
        <w:spacing w:after="0" w:line="360" w:lineRule="auto"/>
        <w:rPr>
          <w:rFonts w:ascii="Palatino Linotype" w:hAnsi="Palatino Linotype"/>
          <w:b/>
          <w:sz w:val="28"/>
          <w:szCs w:val="18"/>
        </w:rPr>
      </w:pPr>
    </w:p>
    <w:p w:rsidR="003B020D" w:rsidRPr="004E2A95" w:rsidRDefault="003B020D" w:rsidP="003B020D">
      <w:pPr>
        <w:spacing w:after="0" w:line="360" w:lineRule="auto"/>
        <w:rPr>
          <w:rFonts w:ascii="Palatino Linotype" w:hAnsi="Palatino Linotype"/>
          <w:b/>
          <w:sz w:val="18"/>
          <w:szCs w:val="18"/>
        </w:rPr>
      </w:pPr>
      <w:r w:rsidRPr="004E2A95">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0453BA98" wp14:editId="1B2A1B15">
                <wp:simplePos x="0" y="0"/>
                <wp:positionH relativeFrom="margin">
                  <wp:posOffset>2977515</wp:posOffset>
                </wp:positionH>
                <wp:positionV relativeFrom="paragraph">
                  <wp:posOffset>184784</wp:posOffset>
                </wp:positionV>
                <wp:extent cx="2133600" cy="695325"/>
                <wp:effectExtent l="0" t="0" r="19050" b="28575"/>
                <wp:wrapNone/>
                <wp:docPr id="20" name="Cuadro de texto 20"/>
                <wp:cNvGraphicFramePr/>
                <a:graphic xmlns:a="http://schemas.openxmlformats.org/drawingml/2006/main">
                  <a:graphicData uri="http://schemas.microsoft.com/office/word/2010/wordprocessingShape">
                    <wps:wsp>
                      <wps:cNvSpPr txBox="1"/>
                      <wps:spPr>
                        <a:xfrm>
                          <a:off x="0" y="0"/>
                          <a:ext cx="2133600" cy="695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16FFC" w:rsidRPr="00EF2FC0" w:rsidRDefault="00516FFC" w:rsidP="003B020D">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516FFC" w:rsidRPr="0095132C" w:rsidRDefault="00516FFC" w:rsidP="003B020D">
                            <w:pPr>
                              <w:spacing w:after="0" w:line="240" w:lineRule="auto"/>
                              <w:jc w:val="center"/>
                              <w:rPr>
                                <w:rFonts w:ascii="Palatino Linotype" w:hAnsi="Palatino Linotype"/>
                                <w:sz w:val="24"/>
                                <w:szCs w:val="24"/>
                              </w:rPr>
                            </w:pPr>
                            <w:r w:rsidRPr="0095132C">
                              <w:rPr>
                                <w:rFonts w:ascii="Palatino Linotype" w:hAnsi="Palatino Linotype"/>
                                <w:sz w:val="24"/>
                                <w:szCs w:val="24"/>
                              </w:rPr>
                              <w:t>Comisionado</w:t>
                            </w:r>
                          </w:p>
                          <w:p w:rsidR="00516FFC" w:rsidRPr="0095132C" w:rsidRDefault="00516FFC" w:rsidP="003B020D">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p w:rsidR="00516FFC" w:rsidRPr="0095132C" w:rsidRDefault="00516FFC" w:rsidP="003B020D">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3BA98" id="Cuadro de texto 20" o:spid="_x0000_s1029" type="#_x0000_t202" style="position:absolute;margin-left:234.45pt;margin-top:14.55pt;width:168pt;height:54.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" fillcolor="white [3201]" strokecolor="white [3212]" strokeweight=".5pt">
                <v:textbox>
                  <w:txbxContent>
                    <w:p w:rsidR="00516FFC" w:rsidRPr="00EF2FC0" w:rsidRDefault="00516FFC" w:rsidP="003B020D">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516FFC" w:rsidRPr="0095132C" w:rsidRDefault="00516FFC" w:rsidP="003B020D">
                      <w:pPr>
                        <w:spacing w:after="0" w:line="240" w:lineRule="auto"/>
                        <w:jc w:val="center"/>
                        <w:rPr>
                          <w:rFonts w:ascii="Palatino Linotype" w:hAnsi="Palatino Linotype"/>
                          <w:sz w:val="24"/>
                          <w:szCs w:val="24"/>
                        </w:rPr>
                      </w:pPr>
                      <w:r w:rsidRPr="0095132C">
                        <w:rPr>
                          <w:rFonts w:ascii="Palatino Linotype" w:hAnsi="Palatino Linotype"/>
                          <w:sz w:val="24"/>
                          <w:szCs w:val="24"/>
                        </w:rPr>
                        <w:t>Comisionado</w:t>
                      </w:r>
                    </w:p>
                    <w:p w:rsidR="00516FFC" w:rsidRPr="0095132C" w:rsidRDefault="00516FFC" w:rsidP="003B020D">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p w:rsidR="00516FFC" w:rsidRPr="0095132C" w:rsidRDefault="00516FFC" w:rsidP="003B020D">
                      <w:pPr>
                        <w:spacing w:after="0" w:line="240" w:lineRule="auto"/>
                        <w:jc w:val="center"/>
                      </w:pPr>
                    </w:p>
                  </w:txbxContent>
                </v:textbox>
                <w10:wrap anchorx="margin"/>
              </v:shape>
            </w:pict>
          </mc:Fallback>
        </mc:AlternateContent>
      </w:r>
      <w:r w:rsidRPr="004E2A95">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395DC182" wp14:editId="5CD559A3">
                <wp:simplePos x="0" y="0"/>
                <wp:positionH relativeFrom="margin">
                  <wp:posOffset>81915</wp:posOffset>
                </wp:positionH>
                <wp:positionV relativeFrom="paragraph">
                  <wp:posOffset>156210</wp:posOffset>
                </wp:positionV>
                <wp:extent cx="2133600" cy="6858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16FFC" w:rsidRPr="00EF2FC0" w:rsidRDefault="00516FFC" w:rsidP="003B020D">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516FFC" w:rsidRPr="0095132C" w:rsidRDefault="00516FFC" w:rsidP="003B020D">
                            <w:pPr>
                              <w:spacing w:after="0" w:line="240" w:lineRule="auto"/>
                              <w:jc w:val="center"/>
                              <w:rPr>
                                <w:rFonts w:ascii="Palatino Linotype" w:hAnsi="Palatino Linotype"/>
                                <w:sz w:val="24"/>
                                <w:szCs w:val="24"/>
                              </w:rPr>
                            </w:pPr>
                            <w:r w:rsidRPr="0095132C">
                              <w:rPr>
                                <w:rFonts w:ascii="Palatino Linotype" w:hAnsi="Palatino Linotype"/>
                                <w:sz w:val="24"/>
                                <w:szCs w:val="24"/>
                              </w:rPr>
                              <w:t>Comisionado</w:t>
                            </w:r>
                          </w:p>
                          <w:p w:rsidR="00516FFC" w:rsidRPr="0095132C" w:rsidRDefault="00516FFC" w:rsidP="003B020D">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p w:rsidR="00516FFC" w:rsidRDefault="00516FFC" w:rsidP="003B020D">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DC182" id="Cuadro de texto 2" o:spid="_x0000_s1030" type="#_x0000_t202" style="position:absolute;margin-left:6.45pt;margin-top:12.3pt;width:168pt;height:5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" fillcolor="white [3201]" strokecolor="white [3212]" strokeweight=".5pt">
                <v:textbox>
                  <w:txbxContent>
                    <w:p w:rsidR="00516FFC" w:rsidRPr="00EF2FC0" w:rsidRDefault="00516FFC" w:rsidP="003B020D">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516FFC" w:rsidRPr="0095132C" w:rsidRDefault="00516FFC" w:rsidP="003B020D">
                      <w:pPr>
                        <w:spacing w:after="0" w:line="240" w:lineRule="auto"/>
                        <w:jc w:val="center"/>
                        <w:rPr>
                          <w:rFonts w:ascii="Palatino Linotype" w:hAnsi="Palatino Linotype"/>
                          <w:sz w:val="24"/>
                          <w:szCs w:val="24"/>
                        </w:rPr>
                      </w:pPr>
                      <w:r w:rsidRPr="0095132C">
                        <w:rPr>
                          <w:rFonts w:ascii="Palatino Linotype" w:hAnsi="Palatino Linotype"/>
                          <w:sz w:val="24"/>
                          <w:szCs w:val="24"/>
                        </w:rPr>
                        <w:t>Comisionado</w:t>
                      </w:r>
                    </w:p>
                    <w:p w:rsidR="00516FFC" w:rsidRPr="0095132C" w:rsidRDefault="00516FFC" w:rsidP="003B020D">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p w:rsidR="00516FFC" w:rsidRDefault="00516FFC" w:rsidP="003B020D">
                      <w:pPr>
                        <w:spacing w:after="0" w:line="240" w:lineRule="auto"/>
                        <w:jc w:val="center"/>
                      </w:pPr>
                    </w:p>
                  </w:txbxContent>
                </v:textbox>
                <w10:wrap anchorx="margin"/>
              </v:shape>
            </w:pict>
          </mc:Fallback>
        </mc:AlternateContent>
      </w:r>
    </w:p>
    <w:p w:rsidR="003B020D" w:rsidRPr="004E2A95" w:rsidRDefault="003B020D" w:rsidP="003B020D">
      <w:pPr>
        <w:spacing w:after="0" w:line="360" w:lineRule="auto"/>
        <w:rPr>
          <w:rFonts w:ascii="Palatino Linotype" w:hAnsi="Palatino Linotype"/>
          <w:b/>
        </w:rPr>
      </w:pPr>
    </w:p>
    <w:p w:rsidR="003B020D" w:rsidRPr="004E2A95" w:rsidRDefault="003B020D" w:rsidP="003B020D">
      <w:pPr>
        <w:spacing w:after="0" w:line="360" w:lineRule="auto"/>
        <w:rPr>
          <w:rFonts w:ascii="Palatino Linotype" w:hAnsi="Palatino Linotype" w:cs="Arial"/>
          <w:szCs w:val="20"/>
        </w:rPr>
      </w:pPr>
    </w:p>
    <w:p w:rsidR="003B020D" w:rsidRPr="004E2A95" w:rsidRDefault="003B020D" w:rsidP="003B020D">
      <w:pPr>
        <w:spacing w:after="0" w:line="360" w:lineRule="auto"/>
        <w:rPr>
          <w:rFonts w:ascii="Palatino Linotype" w:hAnsi="Palatino Linotype" w:cs="Arial"/>
          <w:sz w:val="14"/>
          <w:szCs w:val="20"/>
        </w:rPr>
      </w:pPr>
    </w:p>
    <w:p w:rsidR="003B020D" w:rsidRDefault="003B020D" w:rsidP="003B020D">
      <w:pPr>
        <w:spacing w:after="0" w:line="360" w:lineRule="auto"/>
        <w:rPr>
          <w:rFonts w:ascii="Palatino Linotype" w:hAnsi="Palatino Linotype" w:cs="Arial"/>
          <w:szCs w:val="20"/>
        </w:rPr>
      </w:pPr>
    </w:p>
    <w:p w:rsidR="003B020D" w:rsidRDefault="003B020D" w:rsidP="003B020D">
      <w:pPr>
        <w:spacing w:after="0" w:line="360" w:lineRule="auto"/>
        <w:rPr>
          <w:rFonts w:ascii="Palatino Linotype" w:hAnsi="Palatino Linotype" w:cs="Arial"/>
          <w:szCs w:val="20"/>
        </w:rPr>
      </w:pPr>
    </w:p>
    <w:p w:rsidR="003B020D" w:rsidRPr="004E2A95" w:rsidRDefault="003B020D" w:rsidP="003B020D">
      <w:pPr>
        <w:spacing w:after="0" w:line="360" w:lineRule="auto"/>
        <w:rPr>
          <w:rFonts w:ascii="Palatino Linotype" w:hAnsi="Palatino Linotype" w:cs="Arial"/>
          <w:szCs w:val="20"/>
        </w:rPr>
      </w:pPr>
      <w:r w:rsidRPr="004E2A95">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7FDCB201" wp14:editId="50A5D0DD">
                <wp:simplePos x="0" y="0"/>
                <wp:positionH relativeFrom="page">
                  <wp:posOffset>2428875</wp:posOffset>
                </wp:positionH>
                <wp:positionV relativeFrom="paragraph">
                  <wp:posOffset>185420</wp:posOffset>
                </wp:positionV>
                <wp:extent cx="3152775" cy="69532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695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16FFC" w:rsidRPr="007F6133" w:rsidRDefault="00516FFC" w:rsidP="003B020D">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516FFC" w:rsidRPr="0095132C" w:rsidRDefault="00516FFC" w:rsidP="003B020D">
                            <w:pPr>
                              <w:spacing w:after="0" w:line="240" w:lineRule="auto"/>
                              <w:jc w:val="center"/>
                              <w:rPr>
                                <w:rFonts w:ascii="Palatino Linotype" w:hAnsi="Palatino Linotype"/>
                                <w:sz w:val="24"/>
                                <w:szCs w:val="24"/>
                              </w:rPr>
                            </w:pPr>
                            <w:r w:rsidRPr="0095132C">
                              <w:rPr>
                                <w:rFonts w:ascii="Palatino Linotype" w:hAnsi="Palatino Linotype"/>
                                <w:sz w:val="24"/>
                                <w:szCs w:val="24"/>
                              </w:rPr>
                              <w:t xml:space="preserve">Secretario Técnico del Pleno </w:t>
                            </w:r>
                          </w:p>
                          <w:p w:rsidR="00516FFC" w:rsidRPr="0095132C" w:rsidRDefault="00516FFC" w:rsidP="003B020D">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p w:rsidR="00516FFC" w:rsidRDefault="00516FFC" w:rsidP="003B020D">
                            <w:pPr>
                              <w:spacing w:line="240" w:lineRule="auto"/>
                              <w:jc w:val="center"/>
                              <w:rPr>
                                <w:rFonts w:ascii="Palatino Linotype" w:hAnsi="Palatino Linotype"/>
                                <w:b/>
                                <w:sz w:val="24"/>
                                <w:szCs w:val="24"/>
                              </w:rPr>
                            </w:pPr>
                          </w:p>
                          <w:p w:rsidR="00516FFC" w:rsidRDefault="00516FFC" w:rsidP="003B020D">
                            <w:pPr>
                              <w:jc w:val="center"/>
                              <w:rPr>
                                <w:rFonts w:ascii="Palatino Linotype" w:hAnsi="Palatino Linotype"/>
                                <w:sz w:val="24"/>
                                <w:szCs w:val="24"/>
                              </w:rPr>
                            </w:pPr>
                          </w:p>
                          <w:p w:rsidR="00516FFC" w:rsidRPr="00EF2FC0" w:rsidRDefault="00516FFC" w:rsidP="003B020D">
                            <w:pPr>
                              <w:jc w:val="center"/>
                              <w:rPr>
                                <w:rFonts w:ascii="Palatino Linotype" w:hAnsi="Palatino Linotype"/>
                                <w:sz w:val="24"/>
                                <w:szCs w:val="24"/>
                              </w:rPr>
                            </w:pPr>
                          </w:p>
                          <w:p w:rsidR="00516FFC" w:rsidRDefault="00516FFC" w:rsidP="003B02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CB201" id="Cuadro de texto 24" o:spid="_x0000_s1031" type="#_x0000_t202" style="position:absolute;margin-left:191.25pt;margin-top:14.6pt;width:248.25pt;height:54.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" fillcolor="white [3201]" strokecolor="white [3212]" strokeweight=".5pt">
                <v:textbox>
                  <w:txbxContent>
                    <w:p w:rsidR="00516FFC" w:rsidRPr="007F6133" w:rsidRDefault="00516FFC" w:rsidP="003B020D">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516FFC" w:rsidRPr="0095132C" w:rsidRDefault="00516FFC" w:rsidP="003B020D">
                      <w:pPr>
                        <w:spacing w:after="0" w:line="240" w:lineRule="auto"/>
                        <w:jc w:val="center"/>
                        <w:rPr>
                          <w:rFonts w:ascii="Palatino Linotype" w:hAnsi="Palatino Linotype"/>
                          <w:sz w:val="24"/>
                          <w:szCs w:val="24"/>
                        </w:rPr>
                      </w:pPr>
                      <w:r w:rsidRPr="0095132C">
                        <w:rPr>
                          <w:rFonts w:ascii="Palatino Linotype" w:hAnsi="Palatino Linotype"/>
                          <w:sz w:val="24"/>
                          <w:szCs w:val="24"/>
                        </w:rPr>
                        <w:t xml:space="preserve">Secretario Técnico del Pleno </w:t>
                      </w:r>
                    </w:p>
                    <w:p w:rsidR="00516FFC" w:rsidRPr="0095132C" w:rsidRDefault="00516FFC" w:rsidP="003B020D">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p w:rsidR="00516FFC" w:rsidRDefault="00516FFC" w:rsidP="003B020D">
                      <w:pPr>
                        <w:spacing w:line="240" w:lineRule="auto"/>
                        <w:jc w:val="center"/>
                        <w:rPr>
                          <w:rFonts w:ascii="Palatino Linotype" w:hAnsi="Palatino Linotype"/>
                          <w:b/>
                          <w:sz w:val="24"/>
                          <w:szCs w:val="24"/>
                        </w:rPr>
                      </w:pPr>
                    </w:p>
                    <w:p w:rsidR="00516FFC" w:rsidRDefault="00516FFC" w:rsidP="003B020D">
                      <w:pPr>
                        <w:jc w:val="center"/>
                        <w:rPr>
                          <w:rFonts w:ascii="Palatino Linotype" w:hAnsi="Palatino Linotype"/>
                          <w:sz w:val="24"/>
                          <w:szCs w:val="24"/>
                        </w:rPr>
                      </w:pPr>
                    </w:p>
                    <w:p w:rsidR="00516FFC" w:rsidRPr="00EF2FC0" w:rsidRDefault="00516FFC" w:rsidP="003B020D">
                      <w:pPr>
                        <w:jc w:val="center"/>
                        <w:rPr>
                          <w:rFonts w:ascii="Palatino Linotype" w:hAnsi="Palatino Linotype"/>
                          <w:sz w:val="24"/>
                          <w:szCs w:val="24"/>
                        </w:rPr>
                      </w:pPr>
                    </w:p>
                    <w:p w:rsidR="00516FFC" w:rsidRDefault="00516FFC" w:rsidP="003B020D"/>
                  </w:txbxContent>
                </v:textbox>
                <w10:wrap anchorx="page"/>
              </v:shape>
            </w:pict>
          </mc:Fallback>
        </mc:AlternateContent>
      </w:r>
    </w:p>
    <w:p w:rsidR="003B020D" w:rsidRPr="004E2A95" w:rsidRDefault="003B020D" w:rsidP="003B020D">
      <w:pPr>
        <w:spacing w:after="0" w:line="360" w:lineRule="auto"/>
        <w:jc w:val="both"/>
        <w:rPr>
          <w:rFonts w:ascii="Palatino Linotype" w:hAnsi="Palatino Linotype" w:cs="Arial"/>
          <w:sz w:val="18"/>
          <w:szCs w:val="18"/>
        </w:rPr>
      </w:pPr>
    </w:p>
    <w:p w:rsidR="003B020D" w:rsidRDefault="003B020D" w:rsidP="003B020D">
      <w:pPr>
        <w:spacing w:after="0" w:line="240" w:lineRule="auto"/>
        <w:rPr>
          <w:rFonts w:ascii="Palatino Linotype" w:hAnsi="Palatino Linotype"/>
          <w:sz w:val="12"/>
          <w:szCs w:val="20"/>
        </w:rPr>
      </w:pPr>
    </w:p>
    <w:p w:rsidR="003B020D" w:rsidRDefault="003B020D" w:rsidP="003B020D">
      <w:pPr>
        <w:spacing w:after="0" w:line="240" w:lineRule="auto"/>
        <w:rPr>
          <w:rFonts w:ascii="Palatino Linotype" w:hAnsi="Palatino Linotype"/>
          <w:sz w:val="12"/>
          <w:szCs w:val="20"/>
        </w:rPr>
      </w:pPr>
    </w:p>
    <w:p w:rsidR="003B020D" w:rsidRPr="004E2A95" w:rsidRDefault="003B020D" w:rsidP="003B020D">
      <w:pPr>
        <w:spacing w:after="0" w:line="240" w:lineRule="auto"/>
        <w:rPr>
          <w:rFonts w:ascii="Palatino Linotype" w:hAnsi="Palatino Linotype"/>
          <w:sz w:val="12"/>
          <w:szCs w:val="20"/>
        </w:rPr>
      </w:pPr>
    </w:p>
    <w:p w:rsidR="003B020D" w:rsidRPr="004E2A95" w:rsidRDefault="003B020D" w:rsidP="003B020D">
      <w:pPr>
        <w:spacing w:after="0" w:line="240" w:lineRule="auto"/>
        <w:rPr>
          <w:rFonts w:ascii="Palatino Linotype" w:hAnsi="Palatino Linotype"/>
          <w:sz w:val="2"/>
          <w:szCs w:val="20"/>
        </w:rPr>
      </w:pPr>
    </w:p>
    <w:p w:rsidR="003B020D" w:rsidRDefault="003B020D" w:rsidP="003B020D">
      <w:pPr>
        <w:spacing w:after="0" w:line="240" w:lineRule="auto"/>
        <w:jc w:val="both"/>
        <w:rPr>
          <w:rFonts w:ascii="Palatino Linotype" w:hAnsi="Palatino Linotype"/>
          <w:sz w:val="16"/>
          <w:szCs w:val="16"/>
        </w:rPr>
      </w:pPr>
    </w:p>
    <w:p w:rsidR="003B020D" w:rsidRDefault="003B020D" w:rsidP="003B020D">
      <w:pPr>
        <w:spacing w:after="0" w:line="240" w:lineRule="auto"/>
        <w:jc w:val="both"/>
        <w:rPr>
          <w:rFonts w:ascii="Palatino Linotype" w:hAnsi="Palatino Linotype"/>
          <w:sz w:val="16"/>
          <w:szCs w:val="16"/>
        </w:rPr>
      </w:pPr>
    </w:p>
    <w:p w:rsidR="003B020D" w:rsidRPr="004E2A95" w:rsidRDefault="003B020D" w:rsidP="003B020D">
      <w:pPr>
        <w:spacing w:after="0" w:line="240" w:lineRule="auto"/>
        <w:jc w:val="both"/>
        <w:rPr>
          <w:rFonts w:ascii="Palatino Linotype" w:hAnsi="Palatino Linotype"/>
          <w:sz w:val="16"/>
          <w:szCs w:val="16"/>
        </w:rPr>
      </w:pPr>
      <w:r w:rsidRPr="004E2A95">
        <w:rPr>
          <w:rFonts w:ascii="Palatino Linotype" w:hAnsi="Palatino Linotype"/>
          <w:sz w:val="16"/>
          <w:szCs w:val="16"/>
        </w:rPr>
        <w:t xml:space="preserve">Esta hoja corresponde a la resolución de fecha </w:t>
      </w:r>
      <w:r w:rsidR="00C47556">
        <w:rPr>
          <w:rFonts w:ascii="Palatino Linotype" w:hAnsi="Palatino Linotype"/>
          <w:sz w:val="16"/>
          <w:szCs w:val="16"/>
        </w:rPr>
        <w:t>diecinueve</w:t>
      </w:r>
      <w:r>
        <w:rPr>
          <w:rFonts w:ascii="Palatino Linotype" w:hAnsi="Palatino Linotype"/>
          <w:sz w:val="16"/>
          <w:szCs w:val="16"/>
        </w:rPr>
        <w:t xml:space="preserve"> de marzo</w:t>
      </w:r>
      <w:r w:rsidRPr="004E2A95">
        <w:rPr>
          <w:rFonts w:ascii="Palatino Linotype" w:hAnsi="Palatino Linotype"/>
          <w:sz w:val="16"/>
          <w:szCs w:val="16"/>
        </w:rPr>
        <w:t xml:space="preserve"> de dos mil </w:t>
      </w:r>
      <w:r>
        <w:rPr>
          <w:rFonts w:ascii="Palatino Linotype" w:hAnsi="Palatino Linotype"/>
          <w:sz w:val="16"/>
          <w:szCs w:val="16"/>
        </w:rPr>
        <w:t>veinte</w:t>
      </w:r>
      <w:r w:rsidRPr="004E2A95">
        <w:rPr>
          <w:rFonts w:ascii="Palatino Linotype" w:hAnsi="Palatino Linotype"/>
          <w:sz w:val="16"/>
          <w:szCs w:val="16"/>
        </w:rPr>
        <w:t xml:space="preserve">, emitida en </w:t>
      </w:r>
      <w:r w:rsidR="00C47556">
        <w:rPr>
          <w:rFonts w:ascii="Palatino Linotype" w:hAnsi="Palatino Linotype"/>
          <w:sz w:val="16"/>
          <w:szCs w:val="16"/>
        </w:rPr>
        <w:t>los</w:t>
      </w:r>
      <w:r w:rsidRPr="004E2A95">
        <w:rPr>
          <w:rFonts w:ascii="Palatino Linotype" w:hAnsi="Palatino Linotype"/>
          <w:sz w:val="16"/>
          <w:szCs w:val="16"/>
        </w:rPr>
        <w:t xml:space="preserve"> recurso</w:t>
      </w:r>
      <w:r w:rsidR="00C47556">
        <w:rPr>
          <w:rFonts w:ascii="Palatino Linotype" w:hAnsi="Palatino Linotype"/>
          <w:sz w:val="16"/>
          <w:szCs w:val="16"/>
        </w:rPr>
        <w:t>s</w:t>
      </w:r>
      <w:r w:rsidRPr="004E2A95">
        <w:rPr>
          <w:rFonts w:ascii="Palatino Linotype" w:hAnsi="Palatino Linotype"/>
          <w:sz w:val="16"/>
          <w:szCs w:val="16"/>
        </w:rPr>
        <w:t xml:space="preserve"> de revisión </w:t>
      </w:r>
      <w:r w:rsidRPr="00696F0E">
        <w:rPr>
          <w:rFonts w:ascii="Palatino Linotype" w:hAnsi="Palatino Linotype"/>
          <w:b/>
          <w:sz w:val="16"/>
          <w:szCs w:val="16"/>
        </w:rPr>
        <w:t>123</w:t>
      </w:r>
      <w:r>
        <w:rPr>
          <w:rFonts w:ascii="Palatino Linotype" w:hAnsi="Palatino Linotype"/>
          <w:b/>
          <w:bCs/>
          <w:sz w:val="16"/>
          <w:szCs w:val="16"/>
          <w:lang w:eastAsia="es-MX"/>
        </w:rPr>
        <w:t>55</w:t>
      </w:r>
      <w:r w:rsidRPr="004E2A95">
        <w:rPr>
          <w:rFonts w:ascii="Palatino Linotype" w:hAnsi="Palatino Linotype"/>
          <w:b/>
          <w:bCs/>
          <w:sz w:val="16"/>
          <w:szCs w:val="16"/>
          <w:lang w:eastAsia="es-MX"/>
        </w:rPr>
        <w:t>/INFOEM/IP/RR/201</w:t>
      </w:r>
      <w:r>
        <w:rPr>
          <w:rFonts w:ascii="Palatino Linotype" w:hAnsi="Palatino Linotype"/>
          <w:b/>
          <w:bCs/>
          <w:sz w:val="16"/>
          <w:szCs w:val="16"/>
          <w:lang w:eastAsia="es-MX"/>
        </w:rPr>
        <w:t>9 y acumulado</w:t>
      </w:r>
      <w:r w:rsidR="00C47556">
        <w:rPr>
          <w:rFonts w:ascii="Palatino Linotype" w:hAnsi="Palatino Linotype"/>
          <w:b/>
          <w:bCs/>
          <w:sz w:val="16"/>
          <w:szCs w:val="16"/>
          <w:lang w:eastAsia="es-MX"/>
        </w:rPr>
        <w:t>s</w:t>
      </w:r>
      <w:r w:rsidRPr="004E2A95">
        <w:rPr>
          <w:rFonts w:ascii="Palatino Linotype" w:hAnsi="Palatino Linotype"/>
          <w:sz w:val="16"/>
          <w:szCs w:val="16"/>
        </w:rPr>
        <w:t>.</w:t>
      </w:r>
    </w:p>
    <w:p w:rsidR="003B020D" w:rsidRPr="00D8176C" w:rsidRDefault="003B020D" w:rsidP="003B020D">
      <w:pPr>
        <w:spacing w:after="0" w:line="240" w:lineRule="auto"/>
        <w:rPr>
          <w:rFonts w:ascii="Palatino Linotype" w:hAnsi="Palatino Linotype"/>
          <w:sz w:val="16"/>
          <w:szCs w:val="16"/>
        </w:rPr>
      </w:pPr>
      <w:r>
        <w:rPr>
          <w:rFonts w:ascii="Palatino Linotype" w:hAnsi="Palatino Linotype"/>
          <w:sz w:val="16"/>
          <w:szCs w:val="16"/>
        </w:rPr>
        <w:t>ZMS/OSAM/BPAC</w:t>
      </w:r>
    </w:p>
    <w:p w:rsidR="003B020D" w:rsidRDefault="003B020D" w:rsidP="003B020D"/>
    <w:sectPr w:rsidR="003B020D" w:rsidSect="00A22BC7">
      <w:headerReference w:type="default" r:id="rId12"/>
      <w:footerReference w:type="default" r:id="rId13"/>
      <w:headerReference w:type="first" r:id="rId14"/>
      <w:footerReference w:type="first" r:id="rId15"/>
      <w:pgSz w:w="12240" w:h="15840"/>
      <w:pgMar w:top="1417" w:right="2034"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6FFC" w:rsidRDefault="00516FFC" w:rsidP="003B020D">
      <w:pPr>
        <w:spacing w:after="0" w:line="240" w:lineRule="auto"/>
      </w:pPr>
      <w:r>
        <w:separator/>
      </w:r>
    </w:p>
  </w:endnote>
  <w:endnote w:type="continuationSeparator" w:id="0">
    <w:p w:rsidR="00516FFC" w:rsidRDefault="00516FFC" w:rsidP="003B0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6FFC" w:rsidRPr="000B69FA" w:rsidRDefault="00516FFC" w:rsidP="00A22BC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B1055">
      <w:rPr>
        <w:rFonts w:ascii="Palatino Linotype" w:hAnsi="Palatino Linotype"/>
        <w:bCs/>
        <w:noProof/>
        <w:sz w:val="20"/>
      </w:rPr>
      <w:t>60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B1055">
      <w:rPr>
        <w:rFonts w:ascii="Palatino Linotype" w:hAnsi="Palatino Linotype"/>
        <w:bCs/>
        <w:noProof/>
        <w:sz w:val="20"/>
      </w:rPr>
      <w:t>61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6FFC" w:rsidRPr="000B69FA" w:rsidRDefault="00516FFC" w:rsidP="00A22BC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B105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B1055">
      <w:rPr>
        <w:rFonts w:ascii="Palatino Linotype" w:hAnsi="Palatino Linotype"/>
        <w:bCs/>
        <w:noProof/>
        <w:sz w:val="20"/>
      </w:rPr>
      <w:t>61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6FFC" w:rsidRDefault="00516FFC" w:rsidP="003B020D">
      <w:pPr>
        <w:spacing w:after="0" w:line="240" w:lineRule="auto"/>
      </w:pPr>
      <w:r>
        <w:separator/>
      </w:r>
    </w:p>
  </w:footnote>
  <w:footnote w:type="continuationSeparator" w:id="0">
    <w:p w:rsidR="00516FFC" w:rsidRDefault="00516FFC" w:rsidP="003B020D">
      <w:pPr>
        <w:spacing w:after="0" w:line="240" w:lineRule="auto"/>
      </w:pPr>
      <w:r>
        <w:continuationSeparator/>
      </w:r>
    </w:p>
  </w:footnote>
  <w:footnote w:id="1">
    <w:p w:rsidR="00516FFC" w:rsidRPr="005552A8" w:rsidRDefault="00516FFC" w:rsidP="003B020D">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516FFC" w:rsidRPr="005552A8" w:rsidRDefault="00516FFC" w:rsidP="003B020D">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516FFC" w:rsidRPr="001F6D50" w:rsidRDefault="00516FFC" w:rsidP="00184DCA">
      <w:pPr>
        <w:ind w:right="51"/>
        <w:jc w:val="both"/>
        <w:rPr>
          <w:rFonts w:ascii="Palatino Linotype" w:hAnsi="Palatino Linotype"/>
          <w:i/>
          <w:sz w:val="16"/>
          <w:szCs w:val="16"/>
        </w:rPr>
      </w:pPr>
      <w:r>
        <w:rPr>
          <w:rStyle w:val="Refdenotaalpie"/>
        </w:rPr>
        <w:footnoteRef/>
      </w:r>
      <w:r>
        <w:t xml:space="preserve"> </w:t>
      </w:r>
      <w:r w:rsidRPr="001F6D50">
        <w:rPr>
          <w:rFonts w:ascii="Palatino Linotype" w:hAnsi="Palatino Linotype"/>
          <w:i/>
          <w:sz w:val="16"/>
          <w:szCs w:val="16"/>
        </w:rPr>
        <w:t>“Artículo 32.- El Gobernador del Estado, por conducto del titular de la dependencia competente, presentará a la Legislatura la cuenta pública del Gobierno del Estado del ejercicio fiscal inmediato anterior, a más tardar el quince de mayo de cada año.</w:t>
      </w:r>
      <w:r>
        <w:rPr>
          <w:rFonts w:ascii="Palatino Linotype" w:hAnsi="Palatino Linotype"/>
          <w:i/>
          <w:sz w:val="16"/>
          <w:szCs w:val="16"/>
        </w:rPr>
        <w:t xml:space="preserve"> </w:t>
      </w:r>
      <w:r w:rsidRPr="001F6D50">
        <w:rPr>
          <w:rFonts w:ascii="Palatino Linotype" w:hAnsi="Palatino Linotype"/>
          <w:i/>
          <w:sz w:val="16"/>
          <w:szCs w:val="16"/>
        </w:rPr>
        <w:t>Los Presidentes Municipales presentarán a la Legislatura las cuentas públicas anuales de sus respectivos municipios, del ejercicio fiscal inmediato anterior, dentro de los quince primeros días del mes de marzo de cada año; asimismo, los informes mensuales los deberán presentar dentro de los veinte días posteriores al término del mes correspondiente.”</w:t>
      </w:r>
    </w:p>
    <w:p w:rsidR="00516FFC" w:rsidRDefault="00516FFC" w:rsidP="00184DCA">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6FFC" w:rsidRDefault="00516FFC">
    <w:pPr>
      <w:pStyle w:val="Encabezado"/>
    </w:pPr>
  </w:p>
  <w:tbl>
    <w:tblPr>
      <w:tblW w:w="10065" w:type="dxa"/>
      <w:tblInd w:w="-851" w:type="dxa"/>
      <w:tblCellMar>
        <w:left w:w="70" w:type="dxa"/>
        <w:right w:w="70" w:type="dxa"/>
      </w:tblCellMar>
      <w:tblLook w:val="04A0" w:firstRow="1" w:lastRow="0" w:firstColumn="1" w:lastColumn="0" w:noHBand="0" w:noVBand="1"/>
    </w:tblPr>
    <w:tblGrid>
      <w:gridCol w:w="5387"/>
      <w:gridCol w:w="4678"/>
    </w:tblGrid>
    <w:tr w:rsidR="00516FFC" w:rsidTr="00A22BC7">
      <w:trPr>
        <w:trHeight w:val="227"/>
      </w:trPr>
      <w:tc>
        <w:tcPr>
          <w:tcW w:w="5387" w:type="dxa"/>
          <w:hideMark/>
        </w:tcPr>
        <w:p w:rsidR="00516FFC" w:rsidRDefault="00516FFC" w:rsidP="00A22BC7">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78" w:type="dxa"/>
          <w:hideMark/>
        </w:tcPr>
        <w:p w:rsidR="00516FFC" w:rsidRPr="00B4142F" w:rsidRDefault="00516FFC" w:rsidP="003B020D">
          <w:pPr>
            <w:spacing w:after="0" w:line="276" w:lineRule="auto"/>
            <w:ind w:left="639" w:right="214"/>
            <w:jc w:val="right"/>
            <w:rPr>
              <w:rFonts w:ascii="Palatino Linotype" w:hAnsi="Palatino Linotype" w:cs="Arial"/>
              <w:szCs w:val="20"/>
            </w:rPr>
          </w:pPr>
          <w:r>
            <w:rPr>
              <w:rFonts w:ascii="Palatino Linotype" w:hAnsi="Palatino Linotype" w:cs="Arial"/>
              <w:bCs/>
              <w:sz w:val="24"/>
              <w:lang w:eastAsia="es-MX"/>
            </w:rPr>
            <w:t>13235/INFOEM/IP/RR/2019 y acumulado</w:t>
          </w:r>
        </w:p>
      </w:tc>
    </w:tr>
    <w:tr w:rsidR="00516FFC" w:rsidTr="00A22BC7">
      <w:trPr>
        <w:trHeight w:val="242"/>
      </w:trPr>
      <w:tc>
        <w:tcPr>
          <w:tcW w:w="5387" w:type="dxa"/>
          <w:hideMark/>
        </w:tcPr>
        <w:p w:rsidR="00516FFC" w:rsidRDefault="00516FFC" w:rsidP="00A22BC7">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78" w:type="dxa"/>
          <w:hideMark/>
        </w:tcPr>
        <w:p w:rsidR="00516FFC" w:rsidRPr="00F06FED" w:rsidRDefault="00516FFC" w:rsidP="003B020D">
          <w:pPr>
            <w:spacing w:after="0" w:line="276" w:lineRule="auto"/>
            <w:ind w:right="214"/>
            <w:jc w:val="right"/>
            <w:rPr>
              <w:rFonts w:ascii="Palatino Linotype" w:hAnsi="Palatino Linotype" w:cs="Arial"/>
            </w:rPr>
          </w:pPr>
          <w:r>
            <w:rPr>
              <w:rFonts w:ascii="Palatino Linotype" w:hAnsi="Palatino Linotype" w:cs="Arial"/>
              <w:szCs w:val="20"/>
            </w:rPr>
            <w:t xml:space="preserve">Ayuntamiento de </w:t>
          </w:r>
          <w:proofErr w:type="spellStart"/>
          <w:r>
            <w:rPr>
              <w:rFonts w:ascii="Palatino Linotype" w:hAnsi="Palatino Linotype" w:cs="Arial"/>
              <w:szCs w:val="20"/>
            </w:rPr>
            <w:t>Nextlapan</w:t>
          </w:r>
          <w:proofErr w:type="spellEnd"/>
        </w:p>
      </w:tc>
    </w:tr>
    <w:tr w:rsidR="00516FFC" w:rsidTr="00A22BC7">
      <w:trPr>
        <w:trHeight w:val="342"/>
      </w:trPr>
      <w:tc>
        <w:tcPr>
          <w:tcW w:w="5387" w:type="dxa"/>
          <w:hideMark/>
        </w:tcPr>
        <w:p w:rsidR="00516FFC" w:rsidRDefault="00516FFC" w:rsidP="00A22BC7">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78" w:type="dxa"/>
          <w:hideMark/>
        </w:tcPr>
        <w:p w:rsidR="00516FFC" w:rsidRDefault="00516FFC" w:rsidP="00A22BC7">
          <w:pPr>
            <w:spacing w:after="0" w:line="27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rsidR="00516FFC" w:rsidRPr="00696691" w:rsidRDefault="00516FF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516FFC" w:rsidTr="00A22BC7">
      <w:trPr>
        <w:trHeight w:val="227"/>
      </w:trPr>
      <w:tc>
        <w:tcPr>
          <w:tcW w:w="5529" w:type="dxa"/>
          <w:hideMark/>
        </w:tcPr>
        <w:p w:rsidR="00516FFC" w:rsidRDefault="00516FFC" w:rsidP="00A22BC7">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516FFC" w:rsidRPr="00B4142F" w:rsidRDefault="00516FFC" w:rsidP="003B020D">
          <w:pPr>
            <w:spacing w:after="0" w:line="276" w:lineRule="auto"/>
            <w:ind w:left="639" w:right="214"/>
            <w:jc w:val="right"/>
            <w:rPr>
              <w:rFonts w:ascii="Palatino Linotype" w:hAnsi="Palatino Linotype" w:cs="Arial"/>
              <w:szCs w:val="20"/>
            </w:rPr>
          </w:pPr>
          <w:r>
            <w:rPr>
              <w:rFonts w:ascii="Palatino Linotype" w:hAnsi="Palatino Linotype" w:cs="Arial"/>
              <w:bCs/>
              <w:sz w:val="24"/>
              <w:lang w:eastAsia="es-MX"/>
            </w:rPr>
            <w:t>13235/INFOEM/IP/RR/2019 y acumulado</w:t>
          </w:r>
        </w:p>
      </w:tc>
    </w:tr>
    <w:tr w:rsidR="00516FFC" w:rsidTr="00A22BC7">
      <w:trPr>
        <w:trHeight w:val="196"/>
      </w:trPr>
      <w:tc>
        <w:tcPr>
          <w:tcW w:w="5529" w:type="dxa"/>
          <w:hideMark/>
        </w:tcPr>
        <w:p w:rsidR="00516FFC" w:rsidRDefault="00516FFC" w:rsidP="00A22BC7">
          <w:pPr>
            <w:spacing w:after="0" w:line="27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516FFC" w:rsidRPr="00F06FED" w:rsidRDefault="00516FFC" w:rsidP="00A22BC7">
          <w:pPr>
            <w:spacing w:after="0" w:line="276" w:lineRule="auto"/>
            <w:ind w:left="639" w:right="214"/>
            <w:jc w:val="right"/>
            <w:rPr>
              <w:rFonts w:ascii="Palatino Linotype" w:hAnsi="Palatino Linotype" w:cs="Arial"/>
            </w:rPr>
          </w:pPr>
          <w:proofErr w:type="spellStart"/>
          <w:r>
            <w:rPr>
              <w:rFonts w:ascii="Palatino Linotype" w:hAnsi="Palatino Linotype" w:cs="Arial"/>
            </w:rPr>
            <w:t>xxxx</w:t>
          </w:r>
          <w:proofErr w:type="spellEnd"/>
        </w:p>
      </w:tc>
    </w:tr>
    <w:tr w:rsidR="00516FFC" w:rsidTr="00A22BC7">
      <w:trPr>
        <w:trHeight w:val="242"/>
      </w:trPr>
      <w:tc>
        <w:tcPr>
          <w:tcW w:w="5529" w:type="dxa"/>
          <w:hideMark/>
        </w:tcPr>
        <w:p w:rsidR="00516FFC" w:rsidRDefault="00516FFC" w:rsidP="00A22BC7">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vAlign w:val="center"/>
          <w:hideMark/>
        </w:tcPr>
        <w:p w:rsidR="00516FFC" w:rsidRDefault="00516FFC" w:rsidP="00A22BC7">
          <w:pPr>
            <w:spacing w:after="0" w:line="276" w:lineRule="auto"/>
            <w:ind w:left="-70" w:right="214"/>
            <w:jc w:val="right"/>
            <w:rPr>
              <w:rFonts w:ascii="Palatino Linotype" w:hAnsi="Palatino Linotype" w:cs="Arial"/>
              <w:szCs w:val="20"/>
            </w:rPr>
          </w:pPr>
          <w:r>
            <w:rPr>
              <w:rFonts w:ascii="Palatino Linotype" w:hAnsi="Palatino Linotype" w:cs="Arial"/>
              <w:szCs w:val="20"/>
            </w:rPr>
            <w:t xml:space="preserve">Ayuntamiento de </w:t>
          </w:r>
          <w:proofErr w:type="spellStart"/>
          <w:r>
            <w:rPr>
              <w:rFonts w:ascii="Palatino Linotype" w:hAnsi="Palatino Linotype" w:cs="Arial"/>
              <w:szCs w:val="20"/>
            </w:rPr>
            <w:t>Nextlapan</w:t>
          </w:r>
          <w:proofErr w:type="spellEnd"/>
        </w:p>
      </w:tc>
    </w:tr>
    <w:tr w:rsidR="00516FFC" w:rsidTr="00A22BC7">
      <w:trPr>
        <w:trHeight w:val="342"/>
      </w:trPr>
      <w:tc>
        <w:tcPr>
          <w:tcW w:w="5529" w:type="dxa"/>
          <w:hideMark/>
        </w:tcPr>
        <w:p w:rsidR="00516FFC" w:rsidRDefault="00516FFC" w:rsidP="00A22BC7">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516FFC" w:rsidRDefault="00516FFC" w:rsidP="00A22BC7">
          <w:pPr>
            <w:spacing w:after="0" w:line="27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rsidR="00516FFC" w:rsidRPr="00696691" w:rsidRDefault="00516FFC">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005CC7"/>
    <w:multiLevelType w:val="hybridMultilevel"/>
    <w:tmpl w:val="077C94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758025D"/>
    <w:multiLevelType w:val="hybridMultilevel"/>
    <w:tmpl w:val="0538B41E"/>
    <w:lvl w:ilvl="0" w:tplc="8CF2AE30">
      <w:start w:val="4"/>
      <w:numFmt w:val="bullet"/>
      <w:lvlText w:val=""/>
      <w:lvlJc w:val="left"/>
      <w:pPr>
        <w:ind w:left="786" w:hanging="360"/>
      </w:pPr>
      <w:rPr>
        <w:rFonts w:ascii="Symbol" w:eastAsia="Times New Roman" w:hAnsi="Symbol"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A4C5947"/>
    <w:multiLevelType w:val="hybridMultilevel"/>
    <w:tmpl w:val="29AADAC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B934126"/>
    <w:multiLevelType w:val="hybridMultilevel"/>
    <w:tmpl w:val="9D203D1C"/>
    <w:lvl w:ilvl="0" w:tplc="C0F60F6A">
      <w:start w:val="6"/>
      <w:numFmt w:val="bullet"/>
      <w:lvlText w:val="-"/>
      <w:lvlJc w:val="left"/>
      <w:pPr>
        <w:ind w:left="720" w:hanging="360"/>
      </w:pPr>
      <w:rPr>
        <w:rFonts w:ascii="Palatino Linotype" w:eastAsiaTheme="minorHAnsi" w:hAnsi="Palatino Linotype" w:cs="Arial" w:hint="default"/>
        <w:b/>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1E21C46"/>
    <w:multiLevelType w:val="hybridMultilevel"/>
    <w:tmpl w:val="E3A61002"/>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nsid w:val="5CD06ACB"/>
    <w:multiLevelType w:val="hybridMultilevel"/>
    <w:tmpl w:val="BC0491E0"/>
    <w:lvl w:ilvl="0" w:tplc="2D009C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6110685C"/>
    <w:multiLevelType w:val="hybridMultilevel"/>
    <w:tmpl w:val="733A04EE"/>
    <w:lvl w:ilvl="0" w:tplc="B41C14CE">
      <w:start w:val="1"/>
      <w:numFmt w:val="decimal"/>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D593551"/>
    <w:multiLevelType w:val="hybridMultilevel"/>
    <w:tmpl w:val="F8405248"/>
    <w:lvl w:ilvl="0" w:tplc="22D48A9C">
      <w:start w:val="3"/>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9"/>
  </w:num>
  <w:num w:numId="5">
    <w:abstractNumId w:val="10"/>
  </w:num>
  <w:num w:numId="6">
    <w:abstractNumId w:val="0"/>
  </w:num>
  <w:num w:numId="7">
    <w:abstractNumId w:val="6"/>
  </w:num>
  <w:num w:numId="8">
    <w:abstractNumId w:val="2"/>
  </w:num>
  <w:num w:numId="9">
    <w:abstractNumId w:val="4"/>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20D"/>
    <w:rsid w:val="000257F8"/>
    <w:rsid w:val="00034B5E"/>
    <w:rsid w:val="000350E0"/>
    <w:rsid w:val="00035187"/>
    <w:rsid w:val="00066063"/>
    <w:rsid w:val="00076A09"/>
    <w:rsid w:val="000A5400"/>
    <w:rsid w:val="000F22E0"/>
    <w:rsid w:val="00137565"/>
    <w:rsid w:val="0016693C"/>
    <w:rsid w:val="00184DCA"/>
    <w:rsid w:val="001C0B16"/>
    <w:rsid w:val="001D0919"/>
    <w:rsid w:val="002A771B"/>
    <w:rsid w:val="002A7A5F"/>
    <w:rsid w:val="003224C5"/>
    <w:rsid w:val="003958AD"/>
    <w:rsid w:val="003B020D"/>
    <w:rsid w:val="003F7766"/>
    <w:rsid w:val="0048418D"/>
    <w:rsid w:val="004A7C8D"/>
    <w:rsid w:val="004A7DBD"/>
    <w:rsid w:val="004E20DA"/>
    <w:rsid w:val="004E4BA3"/>
    <w:rsid w:val="00515192"/>
    <w:rsid w:val="00516FFC"/>
    <w:rsid w:val="00520876"/>
    <w:rsid w:val="00564773"/>
    <w:rsid w:val="00594F7F"/>
    <w:rsid w:val="005B2C42"/>
    <w:rsid w:val="00613C9E"/>
    <w:rsid w:val="00663B3B"/>
    <w:rsid w:val="007A31FE"/>
    <w:rsid w:val="00877893"/>
    <w:rsid w:val="008D2FC6"/>
    <w:rsid w:val="008E5A1A"/>
    <w:rsid w:val="0094645A"/>
    <w:rsid w:val="00985E7D"/>
    <w:rsid w:val="00A22BC7"/>
    <w:rsid w:val="00A42165"/>
    <w:rsid w:val="00A85D21"/>
    <w:rsid w:val="00B20EE7"/>
    <w:rsid w:val="00B4300A"/>
    <w:rsid w:val="00B66CDE"/>
    <w:rsid w:val="00BB2814"/>
    <w:rsid w:val="00C20983"/>
    <w:rsid w:val="00C35B60"/>
    <w:rsid w:val="00C47556"/>
    <w:rsid w:val="00C87238"/>
    <w:rsid w:val="00C90E5F"/>
    <w:rsid w:val="00CB1055"/>
    <w:rsid w:val="00CF4405"/>
    <w:rsid w:val="00D66602"/>
    <w:rsid w:val="00DB3F80"/>
    <w:rsid w:val="00DD778A"/>
    <w:rsid w:val="00DE5158"/>
    <w:rsid w:val="00E4576F"/>
    <w:rsid w:val="00E70DA5"/>
    <w:rsid w:val="00F3348C"/>
    <w:rsid w:val="00FB00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9BE49C-8C71-4950-B426-8F1B543BA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020D"/>
  </w:style>
  <w:style w:type="paragraph" w:styleId="Ttulo1">
    <w:name w:val="heading 1"/>
    <w:basedOn w:val="Normal"/>
    <w:next w:val="Normal"/>
    <w:link w:val="Ttulo1Car"/>
    <w:uiPriority w:val="9"/>
    <w:qFormat/>
    <w:rsid w:val="003B020D"/>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3B020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B020D"/>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3B020D"/>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3B020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B020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B020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B020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B020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B020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B020D"/>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B020D"/>
    <w:rPr>
      <w:vertAlign w:val="superscript"/>
    </w:rPr>
  </w:style>
  <w:style w:type="character" w:styleId="Hipervnculo">
    <w:name w:val="Hyperlink"/>
    <w:basedOn w:val="Fuentedeprrafopredeter"/>
    <w:uiPriority w:val="99"/>
    <w:unhideWhenUsed/>
    <w:rsid w:val="003B020D"/>
    <w:rPr>
      <w:color w:val="0563C1" w:themeColor="hyperlink"/>
      <w:u w:val="single"/>
    </w:rPr>
  </w:style>
  <w:style w:type="paragraph" w:styleId="Sinespaciado">
    <w:name w:val="No Spacing"/>
    <w:aliases w:val="Francesa"/>
    <w:link w:val="SinespaciadoCar"/>
    <w:uiPriority w:val="1"/>
    <w:qFormat/>
    <w:rsid w:val="003B020D"/>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3B020D"/>
    <w:rPr>
      <w:rFonts w:ascii="Times New Roman" w:eastAsia="Times New Roman" w:hAnsi="Times New Roman" w:cs="Times New Roman"/>
      <w:sz w:val="24"/>
      <w:szCs w:val="24"/>
      <w:lang w:eastAsia="es-ES"/>
    </w:rPr>
  </w:style>
  <w:style w:type="character" w:styleId="Textoennegrita">
    <w:name w:val="Strong"/>
    <w:uiPriority w:val="22"/>
    <w:qFormat/>
    <w:rsid w:val="003B020D"/>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3B020D"/>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3B020D"/>
    <w:rPr>
      <w:sz w:val="20"/>
      <w:szCs w:val="20"/>
    </w:rPr>
  </w:style>
  <w:style w:type="paragraph" w:customStyle="1" w:styleId="Default">
    <w:name w:val="Default"/>
    <w:rsid w:val="003B020D"/>
    <w:pPr>
      <w:autoSpaceDE w:val="0"/>
      <w:autoSpaceDN w:val="0"/>
      <w:adjustRightInd w:val="0"/>
      <w:spacing w:after="0" w:line="240" w:lineRule="auto"/>
    </w:pPr>
    <w:rPr>
      <w:rFonts w:ascii="Arial" w:hAnsi="Arial" w:cs="Arial"/>
      <w:color w:val="000000"/>
      <w:sz w:val="24"/>
      <w:szCs w:val="24"/>
    </w:rPr>
  </w:style>
  <w:style w:type="character" w:customStyle="1" w:styleId="TextodegloboCar">
    <w:name w:val="Texto de globo Car"/>
    <w:basedOn w:val="Fuentedeprrafopredeter"/>
    <w:link w:val="Textodeglobo"/>
    <w:uiPriority w:val="99"/>
    <w:semiHidden/>
    <w:rsid w:val="003B020D"/>
    <w:rPr>
      <w:rFonts w:ascii="Segoe UI" w:hAnsi="Segoe UI" w:cs="Segoe UI"/>
      <w:sz w:val="18"/>
      <w:szCs w:val="18"/>
    </w:rPr>
  </w:style>
  <w:style w:type="paragraph" w:styleId="Textodeglobo">
    <w:name w:val="Balloon Text"/>
    <w:basedOn w:val="Normal"/>
    <w:link w:val="TextodegloboCar"/>
    <w:uiPriority w:val="99"/>
    <w:semiHidden/>
    <w:unhideWhenUsed/>
    <w:rsid w:val="003B020D"/>
    <w:pPr>
      <w:spacing w:after="0" w:line="240" w:lineRule="auto"/>
    </w:pPr>
    <w:rPr>
      <w:rFonts w:ascii="Segoe UI" w:hAnsi="Segoe UI" w:cs="Segoe UI"/>
      <w:sz w:val="18"/>
      <w:szCs w:val="18"/>
    </w:rPr>
  </w:style>
  <w:style w:type="character" w:customStyle="1" w:styleId="TextodegloboCar1">
    <w:name w:val="Texto de globo Car1"/>
    <w:basedOn w:val="Fuentedeprrafopredeter"/>
    <w:uiPriority w:val="99"/>
    <w:semiHidden/>
    <w:rsid w:val="003B020D"/>
    <w:rPr>
      <w:rFonts w:ascii="Segoe UI" w:hAnsi="Segoe UI" w:cs="Segoe UI"/>
      <w:sz w:val="18"/>
      <w:szCs w:val="18"/>
    </w:rPr>
  </w:style>
  <w:style w:type="character" w:customStyle="1" w:styleId="TextocomentarioCar">
    <w:name w:val="Texto comentario Car"/>
    <w:basedOn w:val="Fuentedeprrafopredeter"/>
    <w:link w:val="Textocomentario"/>
    <w:uiPriority w:val="99"/>
    <w:semiHidden/>
    <w:rsid w:val="003B020D"/>
    <w:rPr>
      <w:sz w:val="20"/>
      <w:szCs w:val="20"/>
    </w:rPr>
  </w:style>
  <w:style w:type="paragraph" w:styleId="Textocomentario">
    <w:name w:val="annotation text"/>
    <w:basedOn w:val="Normal"/>
    <w:link w:val="TextocomentarioCar"/>
    <w:uiPriority w:val="99"/>
    <w:semiHidden/>
    <w:unhideWhenUsed/>
    <w:rsid w:val="003B020D"/>
    <w:pPr>
      <w:spacing w:line="240" w:lineRule="auto"/>
    </w:pPr>
    <w:rPr>
      <w:sz w:val="20"/>
      <w:szCs w:val="20"/>
    </w:rPr>
  </w:style>
  <w:style w:type="character" w:customStyle="1" w:styleId="TextocomentarioCar1">
    <w:name w:val="Texto comentario Car1"/>
    <w:basedOn w:val="Fuentedeprrafopredeter"/>
    <w:uiPriority w:val="99"/>
    <w:semiHidden/>
    <w:rsid w:val="003B020D"/>
    <w:rPr>
      <w:sz w:val="20"/>
      <w:szCs w:val="20"/>
    </w:rPr>
  </w:style>
  <w:style w:type="character" w:customStyle="1" w:styleId="AsuntodelcomentarioCar">
    <w:name w:val="Asunto del comentario Car"/>
    <w:basedOn w:val="TextocomentarioCar"/>
    <w:link w:val="Asuntodelcomentario"/>
    <w:uiPriority w:val="99"/>
    <w:semiHidden/>
    <w:rsid w:val="003B020D"/>
    <w:rPr>
      <w:b/>
      <w:bCs/>
      <w:sz w:val="20"/>
      <w:szCs w:val="20"/>
    </w:rPr>
  </w:style>
  <w:style w:type="paragraph" w:styleId="Asuntodelcomentario">
    <w:name w:val="annotation subject"/>
    <w:basedOn w:val="Textocomentario"/>
    <w:next w:val="Textocomentario"/>
    <w:link w:val="AsuntodelcomentarioCar"/>
    <w:uiPriority w:val="99"/>
    <w:semiHidden/>
    <w:unhideWhenUsed/>
    <w:rsid w:val="003B020D"/>
    <w:rPr>
      <w:b/>
      <w:bCs/>
    </w:rPr>
  </w:style>
  <w:style w:type="character" w:customStyle="1" w:styleId="AsuntodelcomentarioCar1">
    <w:name w:val="Asunto del comentario Car1"/>
    <w:basedOn w:val="TextocomentarioCar1"/>
    <w:uiPriority w:val="99"/>
    <w:semiHidden/>
    <w:rsid w:val="003B020D"/>
    <w:rPr>
      <w:b/>
      <w:bCs/>
      <w:sz w:val="20"/>
      <w:szCs w:val="20"/>
    </w:rPr>
  </w:style>
  <w:style w:type="character" w:customStyle="1" w:styleId="Textoindependiente2Car">
    <w:name w:val="Texto independiente 2 Car"/>
    <w:basedOn w:val="Fuentedeprrafopredeter"/>
    <w:link w:val="Textoindependiente2"/>
    <w:uiPriority w:val="99"/>
    <w:semiHidden/>
    <w:rsid w:val="003B020D"/>
  </w:style>
  <w:style w:type="paragraph" w:styleId="Textoindependiente2">
    <w:name w:val="Body Text 2"/>
    <w:basedOn w:val="Normal"/>
    <w:link w:val="Textoindependiente2Car"/>
    <w:uiPriority w:val="99"/>
    <w:semiHidden/>
    <w:unhideWhenUsed/>
    <w:rsid w:val="003B020D"/>
    <w:pPr>
      <w:spacing w:after="120" w:line="480" w:lineRule="auto"/>
    </w:pPr>
  </w:style>
  <w:style w:type="character" w:customStyle="1" w:styleId="Textoindependiente2Car1">
    <w:name w:val="Texto independiente 2 Car1"/>
    <w:basedOn w:val="Fuentedeprrafopredeter"/>
    <w:uiPriority w:val="99"/>
    <w:semiHidden/>
    <w:rsid w:val="003B020D"/>
  </w:style>
  <w:style w:type="table" w:styleId="Tablaconcuadrcula">
    <w:name w:val="Table Grid"/>
    <w:basedOn w:val="Tablanormal"/>
    <w:uiPriority w:val="39"/>
    <w:rsid w:val="003B02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informato">
    <w:name w:val="Plain Text"/>
    <w:basedOn w:val="Normal"/>
    <w:link w:val="TextosinformatoCar"/>
    <w:rsid w:val="003B020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3B020D"/>
    <w:rPr>
      <w:rFonts w:ascii="Courier New" w:eastAsia="Times New Roman" w:hAnsi="Courier New" w:cs="Times New Roman"/>
      <w:sz w:val="20"/>
      <w:szCs w:val="20"/>
      <w:lang w:val="es-ES" w:eastAsia="es-ES"/>
    </w:rPr>
  </w:style>
  <w:style w:type="paragraph" w:customStyle="1" w:styleId="Texto">
    <w:name w:val="Texto"/>
    <w:basedOn w:val="Normal"/>
    <w:rsid w:val="003B020D"/>
    <w:pPr>
      <w:spacing w:after="101" w:line="216" w:lineRule="exact"/>
      <w:ind w:firstLine="288"/>
      <w:jc w:val="both"/>
    </w:pPr>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825979">
      <w:bodyDiv w:val="1"/>
      <w:marLeft w:val="0"/>
      <w:marRight w:val="0"/>
      <w:marTop w:val="0"/>
      <w:marBottom w:val="0"/>
      <w:divBdr>
        <w:top w:val="none" w:sz="0" w:space="0" w:color="auto"/>
        <w:left w:val="none" w:sz="0" w:space="0" w:color="auto"/>
        <w:bottom w:val="none" w:sz="0" w:space="0" w:color="auto"/>
        <w:right w:val="none" w:sz="0" w:space="0" w:color="auto"/>
      </w:divBdr>
    </w:div>
    <w:div w:id="543253813">
      <w:bodyDiv w:val="1"/>
      <w:marLeft w:val="0"/>
      <w:marRight w:val="0"/>
      <w:marTop w:val="0"/>
      <w:marBottom w:val="0"/>
      <w:divBdr>
        <w:top w:val="none" w:sz="0" w:space="0" w:color="auto"/>
        <w:left w:val="none" w:sz="0" w:space="0" w:color="auto"/>
        <w:bottom w:val="none" w:sz="0" w:space="0" w:color="auto"/>
        <w:right w:val="none" w:sz="0" w:space="0" w:color="auto"/>
      </w:divBdr>
    </w:div>
    <w:div w:id="965425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61</Pages>
  <Words>12926</Words>
  <Characters>71096</Characters>
  <Application>Microsoft Office Word</Application>
  <DocSecurity>0</DocSecurity>
  <Lines>592</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dcterms:created xsi:type="dcterms:W3CDTF">2020-08-31T20:20:00Z</dcterms:created>
  <dcterms:modified xsi:type="dcterms:W3CDTF">2021-05-13T21:18:00Z</dcterms:modified>
</cp:coreProperties>
</file>