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2B0C04" w:rsidRDefault="00A2780F" w:rsidP="00183C32">
      <w:pPr>
        <w:spacing w:before="100" w:beforeAutospacing="1" w:after="100" w:afterAutospacing="1" w:line="360" w:lineRule="auto"/>
        <w:jc w:val="both"/>
        <w:rPr>
          <w:rFonts w:ascii="Palatino Linotype" w:hAnsi="Palatino Linotype"/>
        </w:rPr>
      </w:pPr>
      <w:r w:rsidRPr="002B0C04">
        <w:rPr>
          <w:rFonts w:ascii="Palatino Linotype" w:hAnsi="Palatino Linotype"/>
        </w:rPr>
        <w:t>Resolución</w:t>
      </w:r>
      <w:r w:rsidR="00D730A4" w:rsidRPr="002B0C04">
        <w:rPr>
          <w:rFonts w:ascii="Palatino Linotype" w:hAnsi="Palatino Linotype"/>
        </w:rPr>
        <w:t xml:space="preserve"> </w:t>
      </w:r>
      <w:r w:rsidRPr="002B0C04">
        <w:rPr>
          <w:rFonts w:ascii="Palatino Linotype" w:hAnsi="Palatino Linotype"/>
        </w:rPr>
        <w:t>del</w:t>
      </w:r>
      <w:r w:rsidR="00D730A4" w:rsidRPr="002B0C04">
        <w:rPr>
          <w:rFonts w:ascii="Palatino Linotype" w:hAnsi="Palatino Linotype"/>
        </w:rPr>
        <w:t xml:space="preserve"> </w:t>
      </w:r>
      <w:r w:rsidRPr="002B0C04">
        <w:rPr>
          <w:rFonts w:ascii="Palatino Linotype" w:hAnsi="Palatino Linotype"/>
        </w:rPr>
        <w:t>Pleno</w:t>
      </w:r>
      <w:r w:rsidR="00D730A4" w:rsidRPr="002B0C04">
        <w:rPr>
          <w:rFonts w:ascii="Palatino Linotype" w:hAnsi="Palatino Linotype"/>
        </w:rPr>
        <w:t xml:space="preserve"> </w:t>
      </w:r>
      <w:r w:rsidRPr="002B0C04">
        <w:rPr>
          <w:rFonts w:ascii="Palatino Linotype" w:hAnsi="Palatino Linotype"/>
        </w:rPr>
        <w:t>del</w:t>
      </w:r>
      <w:r w:rsidR="00D730A4" w:rsidRPr="002B0C04">
        <w:rPr>
          <w:rFonts w:ascii="Palatino Linotype" w:hAnsi="Palatino Linotype"/>
        </w:rPr>
        <w:t xml:space="preserve"> </w:t>
      </w:r>
      <w:r w:rsidRPr="002B0C04">
        <w:rPr>
          <w:rFonts w:ascii="Palatino Linotype" w:hAnsi="Palatino Linotype"/>
        </w:rPr>
        <w:t>Instituto</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Transparencia,</w:t>
      </w:r>
      <w:r w:rsidR="00D730A4" w:rsidRPr="002B0C04">
        <w:rPr>
          <w:rFonts w:ascii="Palatino Linotype" w:hAnsi="Palatino Linotype"/>
        </w:rPr>
        <w:t xml:space="preserve"> </w:t>
      </w:r>
      <w:r w:rsidRPr="002B0C04">
        <w:rPr>
          <w:rFonts w:ascii="Palatino Linotype" w:hAnsi="Palatino Linotype"/>
        </w:rPr>
        <w:t>Acceso</w:t>
      </w:r>
      <w:r w:rsidR="00D730A4" w:rsidRPr="002B0C04">
        <w:rPr>
          <w:rFonts w:ascii="Palatino Linotype" w:hAnsi="Palatino Linotype"/>
        </w:rPr>
        <w:t xml:space="preserve"> </w:t>
      </w:r>
      <w:r w:rsidRPr="002B0C04">
        <w:rPr>
          <w:rFonts w:ascii="Palatino Linotype" w:hAnsi="Palatino Linotype"/>
        </w:rPr>
        <w:t>a</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Información</w:t>
      </w:r>
      <w:r w:rsidR="00D730A4" w:rsidRPr="002B0C04">
        <w:rPr>
          <w:rFonts w:ascii="Palatino Linotype" w:hAnsi="Palatino Linotype"/>
        </w:rPr>
        <w:t xml:space="preserve"> </w:t>
      </w:r>
      <w:r w:rsidRPr="002B0C04">
        <w:rPr>
          <w:rFonts w:ascii="Palatino Linotype" w:hAnsi="Palatino Linotype"/>
        </w:rPr>
        <w:t>Pública</w:t>
      </w:r>
      <w:r w:rsidR="00D730A4" w:rsidRPr="002B0C04">
        <w:rPr>
          <w:rFonts w:ascii="Palatino Linotype" w:hAnsi="Palatino Linotype"/>
        </w:rPr>
        <w:t xml:space="preserve"> </w:t>
      </w:r>
      <w:r w:rsidRPr="002B0C04">
        <w:rPr>
          <w:rFonts w:ascii="Palatino Linotype" w:hAnsi="Palatino Linotype"/>
        </w:rPr>
        <w:t>y</w:t>
      </w:r>
      <w:r w:rsidR="00D730A4" w:rsidRPr="002B0C04">
        <w:rPr>
          <w:rFonts w:ascii="Palatino Linotype" w:hAnsi="Palatino Linotype"/>
        </w:rPr>
        <w:t xml:space="preserve"> </w:t>
      </w:r>
      <w:r w:rsidRPr="002B0C04">
        <w:rPr>
          <w:rFonts w:ascii="Palatino Linotype" w:hAnsi="Palatino Linotype"/>
        </w:rPr>
        <w:t>Protección</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Datos</w:t>
      </w:r>
      <w:r w:rsidR="00D730A4" w:rsidRPr="002B0C04">
        <w:rPr>
          <w:rFonts w:ascii="Palatino Linotype" w:hAnsi="Palatino Linotype"/>
        </w:rPr>
        <w:t xml:space="preserve"> </w:t>
      </w:r>
      <w:r w:rsidRPr="002B0C04">
        <w:rPr>
          <w:rFonts w:ascii="Palatino Linotype" w:hAnsi="Palatino Linotype"/>
        </w:rPr>
        <w:t>Personales</w:t>
      </w:r>
      <w:r w:rsidR="00D730A4" w:rsidRPr="002B0C04">
        <w:rPr>
          <w:rFonts w:ascii="Palatino Linotype" w:hAnsi="Palatino Linotype"/>
        </w:rPr>
        <w:t xml:space="preserve"> </w:t>
      </w:r>
      <w:r w:rsidRPr="002B0C04">
        <w:rPr>
          <w:rFonts w:ascii="Palatino Linotype" w:hAnsi="Palatino Linotype"/>
        </w:rPr>
        <w:t>del</w:t>
      </w:r>
      <w:r w:rsidR="00D730A4" w:rsidRPr="002B0C04">
        <w:rPr>
          <w:rFonts w:ascii="Palatino Linotype" w:hAnsi="Palatino Linotype"/>
        </w:rPr>
        <w:t xml:space="preserve"> </w:t>
      </w:r>
      <w:r w:rsidRPr="002B0C04">
        <w:rPr>
          <w:rFonts w:ascii="Palatino Linotype" w:hAnsi="Palatino Linotype"/>
        </w:rPr>
        <w:t>Estado</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México</w:t>
      </w:r>
      <w:r w:rsidR="00D730A4" w:rsidRPr="002B0C04">
        <w:rPr>
          <w:rFonts w:ascii="Palatino Linotype" w:hAnsi="Palatino Linotype"/>
        </w:rPr>
        <w:t xml:space="preserve"> </w:t>
      </w:r>
      <w:r w:rsidRPr="002B0C04">
        <w:rPr>
          <w:rFonts w:ascii="Palatino Linotype" w:hAnsi="Palatino Linotype"/>
        </w:rPr>
        <w:t>y</w:t>
      </w:r>
      <w:r w:rsidR="00D730A4" w:rsidRPr="002B0C04">
        <w:rPr>
          <w:rFonts w:ascii="Palatino Linotype" w:hAnsi="Palatino Linotype"/>
        </w:rPr>
        <w:t xml:space="preserve"> </w:t>
      </w:r>
      <w:r w:rsidRPr="002B0C04">
        <w:rPr>
          <w:rFonts w:ascii="Palatino Linotype" w:hAnsi="Palatino Linotype"/>
        </w:rPr>
        <w:t>Municipios,</w:t>
      </w:r>
      <w:r w:rsidR="00D730A4" w:rsidRPr="002B0C04">
        <w:rPr>
          <w:rFonts w:ascii="Palatino Linotype" w:hAnsi="Palatino Linotype"/>
        </w:rPr>
        <w:t xml:space="preserve"> </w:t>
      </w:r>
      <w:r w:rsidRPr="002B0C04">
        <w:rPr>
          <w:rFonts w:ascii="Palatino Linotype" w:hAnsi="Palatino Linotype"/>
        </w:rPr>
        <w:t>con</w:t>
      </w:r>
      <w:r w:rsidR="00D730A4" w:rsidRPr="002B0C04">
        <w:rPr>
          <w:rFonts w:ascii="Palatino Linotype" w:hAnsi="Palatino Linotype"/>
        </w:rPr>
        <w:t xml:space="preserve"> </w:t>
      </w:r>
      <w:r w:rsidRPr="002B0C04">
        <w:rPr>
          <w:rFonts w:ascii="Palatino Linotype" w:hAnsi="Palatino Linotype"/>
        </w:rPr>
        <w:t>domicilio</w:t>
      </w:r>
      <w:r w:rsidR="00D730A4" w:rsidRPr="002B0C04">
        <w:rPr>
          <w:rFonts w:ascii="Palatino Linotype" w:hAnsi="Palatino Linotype"/>
        </w:rPr>
        <w:t xml:space="preserve"> </w:t>
      </w:r>
      <w:r w:rsidRPr="002B0C04">
        <w:rPr>
          <w:rFonts w:ascii="Palatino Linotype" w:hAnsi="Palatino Linotype"/>
        </w:rPr>
        <w:t>en</w:t>
      </w:r>
      <w:r w:rsidR="00D730A4" w:rsidRPr="002B0C04">
        <w:rPr>
          <w:rFonts w:ascii="Palatino Linotype" w:hAnsi="Palatino Linotype"/>
        </w:rPr>
        <w:t xml:space="preserve"> </w:t>
      </w:r>
      <w:r w:rsidRPr="002B0C04">
        <w:rPr>
          <w:rFonts w:ascii="Palatino Linotype" w:hAnsi="Palatino Linotype"/>
        </w:rPr>
        <w:t>Metepec,</w:t>
      </w:r>
      <w:r w:rsidR="00D730A4" w:rsidRPr="002B0C04">
        <w:rPr>
          <w:rFonts w:ascii="Palatino Linotype" w:hAnsi="Palatino Linotype"/>
        </w:rPr>
        <w:t xml:space="preserve"> </w:t>
      </w:r>
      <w:r w:rsidRPr="002B0C04">
        <w:rPr>
          <w:rFonts w:ascii="Palatino Linotype" w:hAnsi="Palatino Linotype"/>
        </w:rPr>
        <w:t>Estado</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México,</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0071273A" w:rsidRPr="002B0C04">
        <w:rPr>
          <w:rFonts w:ascii="Palatino Linotype" w:hAnsi="Palatino Linotype"/>
        </w:rPr>
        <w:t xml:space="preserve">fecha </w:t>
      </w:r>
      <w:r w:rsidR="00B07431" w:rsidRPr="002B0C04">
        <w:rPr>
          <w:rFonts w:ascii="Palatino Linotype" w:hAnsi="Palatino Linotype"/>
        </w:rPr>
        <w:t>veintis</w:t>
      </w:r>
      <w:r w:rsidR="00ED43AC" w:rsidRPr="002B0C04">
        <w:rPr>
          <w:rFonts w:ascii="Palatino Linotype" w:hAnsi="Palatino Linotype"/>
        </w:rPr>
        <w:t>éis</w:t>
      </w:r>
      <w:r w:rsidR="00693255" w:rsidRPr="002B0C04">
        <w:rPr>
          <w:rFonts w:ascii="Palatino Linotype" w:hAnsi="Palatino Linotype"/>
        </w:rPr>
        <w:t xml:space="preserve"> de marzo</w:t>
      </w:r>
      <w:r w:rsidR="00581ACC" w:rsidRPr="002B0C04">
        <w:rPr>
          <w:rFonts w:ascii="Palatino Linotype" w:hAnsi="Palatino Linotype"/>
        </w:rPr>
        <w:t xml:space="preserve"> de dos mil diecinueve</w:t>
      </w:r>
      <w:r w:rsidRPr="002B0C04">
        <w:rPr>
          <w:rFonts w:ascii="Palatino Linotype" w:hAnsi="Palatino Linotype"/>
        </w:rPr>
        <w:t>.</w:t>
      </w:r>
    </w:p>
    <w:p w:rsidR="00F413DE" w:rsidRPr="002B0C04" w:rsidRDefault="00F413DE" w:rsidP="00183C32">
      <w:pPr>
        <w:spacing w:before="100" w:beforeAutospacing="1" w:after="100" w:afterAutospacing="1" w:line="360" w:lineRule="auto"/>
        <w:jc w:val="both"/>
        <w:rPr>
          <w:rFonts w:ascii="Palatino Linotype" w:hAnsi="Palatino Linotype"/>
        </w:rPr>
      </w:pPr>
      <w:r w:rsidRPr="002B0C04">
        <w:rPr>
          <w:rFonts w:ascii="Palatino Linotype" w:hAnsi="Palatino Linotype"/>
          <w:b/>
        </w:rPr>
        <w:t>VISTO</w:t>
      </w:r>
      <w:r w:rsidR="00D730A4" w:rsidRPr="002B0C04">
        <w:rPr>
          <w:rFonts w:ascii="Palatino Linotype" w:hAnsi="Palatino Linotype"/>
        </w:rPr>
        <w:t xml:space="preserve"> </w:t>
      </w:r>
      <w:r w:rsidR="00DD5205" w:rsidRPr="002B0C04">
        <w:rPr>
          <w:rFonts w:ascii="Palatino Linotype" w:hAnsi="Palatino Linotype"/>
        </w:rPr>
        <w:t>el</w:t>
      </w:r>
      <w:r w:rsidR="00D730A4" w:rsidRPr="002B0C04">
        <w:rPr>
          <w:rFonts w:ascii="Palatino Linotype" w:hAnsi="Palatino Linotype"/>
        </w:rPr>
        <w:t xml:space="preserve"> </w:t>
      </w:r>
      <w:r w:rsidRPr="002B0C04">
        <w:rPr>
          <w:rFonts w:ascii="Palatino Linotype" w:hAnsi="Palatino Linotype"/>
        </w:rPr>
        <w:t>expediente</w:t>
      </w:r>
      <w:r w:rsidR="00D730A4" w:rsidRPr="002B0C04">
        <w:rPr>
          <w:rFonts w:ascii="Palatino Linotype" w:hAnsi="Palatino Linotype"/>
        </w:rPr>
        <w:t xml:space="preserve"> </w:t>
      </w:r>
      <w:r w:rsidRPr="002B0C04">
        <w:rPr>
          <w:rFonts w:ascii="Palatino Linotype" w:hAnsi="Palatino Linotype"/>
        </w:rPr>
        <w:t>formado</w:t>
      </w:r>
      <w:r w:rsidR="00D730A4" w:rsidRPr="002B0C04">
        <w:rPr>
          <w:rFonts w:ascii="Palatino Linotype" w:hAnsi="Palatino Linotype"/>
        </w:rPr>
        <w:t xml:space="preserve"> </w:t>
      </w:r>
      <w:r w:rsidRPr="002B0C04">
        <w:rPr>
          <w:rFonts w:ascii="Palatino Linotype" w:hAnsi="Palatino Linotype"/>
        </w:rPr>
        <w:t>con</w:t>
      </w:r>
      <w:r w:rsidR="00D730A4" w:rsidRPr="002B0C04">
        <w:rPr>
          <w:rFonts w:ascii="Palatino Linotype" w:hAnsi="Palatino Linotype"/>
        </w:rPr>
        <w:t xml:space="preserve"> </w:t>
      </w:r>
      <w:r w:rsidRPr="002B0C04">
        <w:rPr>
          <w:rFonts w:ascii="Palatino Linotype" w:hAnsi="Palatino Linotype"/>
        </w:rPr>
        <w:t>motivo</w:t>
      </w:r>
      <w:r w:rsidR="00D730A4" w:rsidRPr="002B0C04">
        <w:rPr>
          <w:rFonts w:ascii="Palatino Linotype" w:hAnsi="Palatino Linotype"/>
        </w:rPr>
        <w:t xml:space="preserve"> </w:t>
      </w:r>
      <w:r w:rsidRPr="002B0C04">
        <w:rPr>
          <w:rFonts w:ascii="Palatino Linotype" w:hAnsi="Palatino Linotype"/>
        </w:rPr>
        <w:t>de</w:t>
      </w:r>
      <w:r w:rsidR="00DD5205" w:rsidRPr="002B0C04">
        <w:rPr>
          <w:rFonts w:ascii="Palatino Linotype" w:hAnsi="Palatino Linotype"/>
        </w:rPr>
        <w:t>l</w:t>
      </w:r>
      <w:r w:rsidR="00D730A4" w:rsidRPr="002B0C04">
        <w:rPr>
          <w:rFonts w:ascii="Palatino Linotype" w:hAnsi="Palatino Linotype"/>
        </w:rPr>
        <w:t xml:space="preserve"> </w:t>
      </w:r>
      <w:r w:rsidRPr="002B0C04">
        <w:rPr>
          <w:rFonts w:ascii="Palatino Linotype" w:hAnsi="Palatino Linotype"/>
        </w:rPr>
        <w:t>recurso</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revisión</w:t>
      </w:r>
      <w:r w:rsidR="00D730A4" w:rsidRPr="002B0C04">
        <w:rPr>
          <w:rFonts w:ascii="Palatino Linotype" w:hAnsi="Palatino Linotype"/>
        </w:rPr>
        <w:t xml:space="preserve"> </w:t>
      </w:r>
      <w:r w:rsidR="00B07431" w:rsidRPr="002B0C04">
        <w:rPr>
          <w:rFonts w:ascii="Palatino Linotype" w:hAnsi="Palatino Linotype"/>
          <w:b/>
        </w:rPr>
        <w:t xml:space="preserve"> 0034</w:t>
      </w:r>
      <w:r w:rsidR="00693255" w:rsidRPr="002B0C04">
        <w:rPr>
          <w:rFonts w:ascii="Palatino Linotype" w:hAnsi="Palatino Linotype"/>
          <w:b/>
        </w:rPr>
        <w:t>2/INFOEM/IP/RR/2019</w:t>
      </w:r>
      <w:r w:rsidRPr="002B0C04">
        <w:rPr>
          <w:rFonts w:ascii="Palatino Linotype" w:hAnsi="Palatino Linotype"/>
        </w:rPr>
        <w:t>,</w:t>
      </w:r>
      <w:r w:rsidR="00D730A4" w:rsidRPr="002B0C04">
        <w:rPr>
          <w:rFonts w:ascii="Palatino Linotype" w:hAnsi="Palatino Linotype"/>
        </w:rPr>
        <w:t xml:space="preserve"> </w:t>
      </w:r>
      <w:r w:rsidRPr="002B0C04">
        <w:rPr>
          <w:rFonts w:ascii="Palatino Linotype" w:hAnsi="Palatino Linotype"/>
        </w:rPr>
        <w:t>promovido</w:t>
      </w:r>
      <w:r w:rsidR="00D730A4" w:rsidRPr="002B0C04">
        <w:rPr>
          <w:rFonts w:ascii="Palatino Linotype" w:hAnsi="Palatino Linotype"/>
        </w:rPr>
        <w:t xml:space="preserve"> </w:t>
      </w:r>
      <w:r w:rsidRPr="002B0C04">
        <w:rPr>
          <w:rFonts w:ascii="Palatino Linotype" w:hAnsi="Palatino Linotype"/>
        </w:rPr>
        <w:t>por</w:t>
      </w:r>
      <w:r w:rsidR="00E6045D" w:rsidRPr="002B0C04">
        <w:rPr>
          <w:rFonts w:ascii="Palatino Linotype" w:hAnsi="Palatino Linotype" w:cs="Arial"/>
        </w:rPr>
        <w:t xml:space="preserve"> </w:t>
      </w:r>
      <w:r w:rsidR="00693255" w:rsidRPr="002B0C04">
        <w:rPr>
          <w:rFonts w:ascii="Palatino Linotype" w:hAnsi="Palatino Linotype" w:cs="Arial"/>
        </w:rPr>
        <w:t>el</w:t>
      </w:r>
      <w:r w:rsidR="005F3481" w:rsidRPr="002B0C04">
        <w:rPr>
          <w:rFonts w:ascii="Palatino Linotype" w:hAnsi="Palatino Linotype" w:cs="Arial"/>
        </w:rPr>
        <w:t xml:space="preserve"> </w:t>
      </w:r>
      <w:r w:rsidR="005F3481" w:rsidRPr="002B0C04">
        <w:rPr>
          <w:rFonts w:ascii="Palatino Linotype" w:hAnsi="Palatino Linotype" w:cs="Arial"/>
          <w:b/>
        </w:rPr>
        <w:t xml:space="preserve">C. </w:t>
      </w:r>
      <w:r w:rsidR="00BC56B8">
        <w:rPr>
          <w:rFonts w:ascii="Palatino Linotype" w:hAnsi="Palatino Linotype" w:cs="Arial"/>
          <w:b/>
          <w:bCs/>
        </w:rPr>
        <w:t>XXXXXXXXX XXXX XXXXX</w:t>
      </w:r>
      <w:r w:rsidR="00E6045D" w:rsidRPr="002B0C04">
        <w:rPr>
          <w:rFonts w:ascii="Palatino Linotype" w:hAnsi="Palatino Linotype" w:cs="Arial"/>
        </w:rPr>
        <w:t>, en lo sucesivo</w:t>
      </w:r>
      <w:r w:rsidR="00E6045D" w:rsidRPr="002B0C04">
        <w:rPr>
          <w:rFonts w:ascii="Palatino Linotype" w:hAnsi="Palatino Linotype" w:cs="Arial"/>
          <w:b/>
        </w:rPr>
        <w:t xml:space="preserve"> </w:t>
      </w:r>
      <w:r w:rsidR="00693255" w:rsidRPr="002B0C04">
        <w:rPr>
          <w:rFonts w:ascii="Palatino Linotype" w:hAnsi="Palatino Linotype" w:cs="Arial"/>
          <w:b/>
        </w:rPr>
        <w:t>EL</w:t>
      </w:r>
      <w:r w:rsidR="00D83B69" w:rsidRPr="002B0C04">
        <w:rPr>
          <w:rFonts w:ascii="Palatino Linotype" w:hAnsi="Palatino Linotype" w:cs="Arial"/>
          <w:b/>
        </w:rPr>
        <w:t xml:space="preserve"> RECURRENTE</w:t>
      </w:r>
      <w:r w:rsidRPr="002B0C04">
        <w:rPr>
          <w:rFonts w:ascii="Palatino Linotype" w:hAnsi="Palatino Linotype"/>
        </w:rPr>
        <w:t>,</w:t>
      </w:r>
      <w:r w:rsidR="00D730A4" w:rsidRPr="002B0C04">
        <w:rPr>
          <w:rFonts w:ascii="Palatino Linotype" w:hAnsi="Palatino Linotype"/>
        </w:rPr>
        <w:t xml:space="preserve"> </w:t>
      </w:r>
      <w:r w:rsidRPr="002B0C04">
        <w:rPr>
          <w:rFonts w:ascii="Palatino Linotype" w:hAnsi="Palatino Linotype"/>
        </w:rPr>
        <w:t>en</w:t>
      </w:r>
      <w:r w:rsidR="00D730A4" w:rsidRPr="002B0C04">
        <w:rPr>
          <w:rFonts w:ascii="Palatino Linotype" w:hAnsi="Palatino Linotype"/>
        </w:rPr>
        <w:t xml:space="preserve"> </w:t>
      </w:r>
      <w:r w:rsidRPr="002B0C04">
        <w:rPr>
          <w:rFonts w:ascii="Palatino Linotype" w:hAnsi="Palatino Linotype"/>
        </w:rPr>
        <w:t>contra</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respuesta</w:t>
      </w:r>
      <w:r w:rsidR="00D730A4" w:rsidRPr="002B0C04">
        <w:rPr>
          <w:rFonts w:ascii="Palatino Linotype" w:hAnsi="Palatino Linotype"/>
        </w:rPr>
        <w:t xml:space="preserve"> </w:t>
      </w:r>
      <w:r w:rsidRPr="002B0C04">
        <w:rPr>
          <w:rFonts w:ascii="Palatino Linotype" w:hAnsi="Palatino Linotype"/>
        </w:rPr>
        <w:t>emitida</w:t>
      </w:r>
      <w:r w:rsidR="00D730A4" w:rsidRPr="002B0C04">
        <w:rPr>
          <w:rFonts w:ascii="Palatino Linotype" w:hAnsi="Palatino Linotype"/>
        </w:rPr>
        <w:t xml:space="preserve"> </w:t>
      </w:r>
      <w:r w:rsidRPr="002B0C04">
        <w:rPr>
          <w:rFonts w:ascii="Palatino Linotype" w:hAnsi="Palatino Linotype"/>
        </w:rPr>
        <w:t>por</w:t>
      </w:r>
      <w:r w:rsidR="00D730A4" w:rsidRPr="002B0C04">
        <w:rPr>
          <w:rFonts w:ascii="Palatino Linotype" w:hAnsi="Palatino Linotype"/>
        </w:rPr>
        <w:t xml:space="preserve"> </w:t>
      </w:r>
      <w:r w:rsidR="00B07431" w:rsidRPr="002B0C04">
        <w:rPr>
          <w:rFonts w:ascii="Palatino Linotype" w:hAnsi="Palatino Linotype"/>
        </w:rPr>
        <w:t>el</w:t>
      </w:r>
      <w:r w:rsidR="00693255" w:rsidRPr="002B0C04">
        <w:rPr>
          <w:rFonts w:ascii="Palatino Linotype" w:hAnsi="Palatino Linotype"/>
        </w:rPr>
        <w:t xml:space="preserve"> </w:t>
      </w:r>
      <w:r w:rsidR="00B07431" w:rsidRPr="002B0C04">
        <w:rPr>
          <w:rFonts w:ascii="Palatino Linotype" w:hAnsi="Palatino Linotype"/>
          <w:b/>
        </w:rPr>
        <w:t>Instituto de Seguridad Social del Estado de México y Municipios</w:t>
      </w:r>
      <w:r w:rsidRPr="002B0C04">
        <w:rPr>
          <w:rFonts w:ascii="Palatino Linotype" w:hAnsi="Palatino Linotype"/>
        </w:rPr>
        <w:t>,</w:t>
      </w:r>
      <w:r w:rsidR="00D730A4" w:rsidRPr="002B0C04">
        <w:rPr>
          <w:rFonts w:ascii="Palatino Linotype" w:hAnsi="Palatino Linotype"/>
        </w:rPr>
        <w:t xml:space="preserve"> </w:t>
      </w:r>
      <w:r w:rsidRPr="002B0C04">
        <w:rPr>
          <w:rFonts w:ascii="Palatino Linotype" w:hAnsi="Palatino Linotype"/>
        </w:rPr>
        <w:t>en</w:t>
      </w:r>
      <w:r w:rsidR="00D730A4" w:rsidRPr="002B0C04">
        <w:rPr>
          <w:rFonts w:ascii="Palatino Linotype" w:hAnsi="Palatino Linotype"/>
        </w:rPr>
        <w:t xml:space="preserve"> </w:t>
      </w:r>
      <w:r w:rsidRPr="002B0C04">
        <w:rPr>
          <w:rFonts w:ascii="Palatino Linotype" w:hAnsi="Palatino Linotype"/>
        </w:rPr>
        <w:t>lo</w:t>
      </w:r>
      <w:r w:rsidR="00D730A4" w:rsidRPr="002B0C04">
        <w:rPr>
          <w:rFonts w:ascii="Palatino Linotype" w:hAnsi="Palatino Linotype"/>
        </w:rPr>
        <w:t xml:space="preserve"> </w:t>
      </w:r>
      <w:r w:rsidRPr="002B0C04">
        <w:rPr>
          <w:rFonts w:ascii="Palatino Linotype" w:hAnsi="Palatino Linotype"/>
        </w:rPr>
        <w:t>sucesivo</w:t>
      </w:r>
      <w:r w:rsidR="00D730A4" w:rsidRPr="002B0C04">
        <w:rPr>
          <w:rFonts w:ascii="Palatino Linotype" w:hAnsi="Palatino Linotype"/>
        </w:rPr>
        <w:t xml:space="preserve"> </w:t>
      </w:r>
      <w:r w:rsidRPr="002B0C04">
        <w:rPr>
          <w:rFonts w:ascii="Palatino Linotype" w:hAnsi="Palatino Linotype"/>
          <w:b/>
        </w:rPr>
        <w:t>EL</w:t>
      </w:r>
      <w:r w:rsidR="00D730A4" w:rsidRPr="002B0C04">
        <w:rPr>
          <w:rFonts w:ascii="Palatino Linotype" w:hAnsi="Palatino Linotype"/>
          <w:b/>
        </w:rPr>
        <w:t xml:space="preserve"> </w:t>
      </w:r>
      <w:r w:rsidRPr="002B0C04">
        <w:rPr>
          <w:rFonts w:ascii="Palatino Linotype" w:hAnsi="Palatino Linotype"/>
          <w:b/>
        </w:rPr>
        <w:t>SUJETO</w:t>
      </w:r>
      <w:r w:rsidR="00D730A4" w:rsidRPr="002B0C04">
        <w:rPr>
          <w:rFonts w:ascii="Palatino Linotype" w:hAnsi="Palatino Linotype"/>
          <w:b/>
        </w:rPr>
        <w:t xml:space="preserve"> </w:t>
      </w:r>
      <w:r w:rsidRPr="002B0C04">
        <w:rPr>
          <w:rFonts w:ascii="Palatino Linotype" w:hAnsi="Palatino Linotype"/>
          <w:b/>
        </w:rPr>
        <w:t>OBLIGADO</w:t>
      </w:r>
      <w:r w:rsidRPr="002B0C04">
        <w:rPr>
          <w:rFonts w:ascii="Palatino Linotype" w:hAnsi="Palatino Linotype"/>
        </w:rPr>
        <w:t>,</w:t>
      </w:r>
      <w:r w:rsidR="00D730A4" w:rsidRPr="002B0C04">
        <w:rPr>
          <w:rFonts w:ascii="Palatino Linotype" w:hAnsi="Palatino Linotype"/>
        </w:rPr>
        <w:t xml:space="preserve"> </w:t>
      </w:r>
      <w:r w:rsidRPr="002B0C04">
        <w:rPr>
          <w:rFonts w:ascii="Palatino Linotype" w:hAnsi="Palatino Linotype"/>
        </w:rPr>
        <w:t>se</w:t>
      </w:r>
      <w:r w:rsidR="00D730A4" w:rsidRPr="002B0C04">
        <w:rPr>
          <w:rFonts w:ascii="Palatino Linotype" w:hAnsi="Palatino Linotype"/>
        </w:rPr>
        <w:t xml:space="preserve"> </w:t>
      </w:r>
      <w:r w:rsidRPr="002B0C04">
        <w:rPr>
          <w:rFonts w:ascii="Palatino Linotype" w:hAnsi="Palatino Linotype"/>
        </w:rPr>
        <w:t>procede</w:t>
      </w:r>
      <w:r w:rsidR="00D730A4" w:rsidRPr="002B0C04">
        <w:rPr>
          <w:rFonts w:ascii="Palatino Linotype" w:hAnsi="Palatino Linotype"/>
        </w:rPr>
        <w:t xml:space="preserve"> </w:t>
      </w:r>
      <w:r w:rsidRPr="002B0C04">
        <w:rPr>
          <w:rFonts w:ascii="Palatino Linotype" w:hAnsi="Palatino Linotype"/>
        </w:rPr>
        <w:t>a</w:t>
      </w:r>
      <w:r w:rsidR="00D730A4" w:rsidRPr="002B0C04">
        <w:rPr>
          <w:rFonts w:ascii="Palatino Linotype" w:hAnsi="Palatino Linotype"/>
        </w:rPr>
        <w:t xml:space="preserve"> </w:t>
      </w:r>
      <w:r w:rsidRPr="002B0C04">
        <w:rPr>
          <w:rFonts w:ascii="Palatino Linotype" w:hAnsi="Palatino Linotype"/>
        </w:rPr>
        <w:t>dictar</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presente</w:t>
      </w:r>
      <w:r w:rsidR="00D730A4" w:rsidRPr="002B0C04">
        <w:rPr>
          <w:rFonts w:ascii="Palatino Linotype" w:hAnsi="Palatino Linotype"/>
        </w:rPr>
        <w:t xml:space="preserve"> </w:t>
      </w:r>
      <w:r w:rsidRPr="002B0C04">
        <w:rPr>
          <w:rFonts w:ascii="Palatino Linotype" w:hAnsi="Palatino Linotype"/>
        </w:rPr>
        <w:t>resolución</w:t>
      </w:r>
      <w:r w:rsidR="00D730A4" w:rsidRPr="002B0C04">
        <w:rPr>
          <w:rFonts w:ascii="Palatino Linotype" w:hAnsi="Palatino Linotype"/>
        </w:rPr>
        <w:t xml:space="preserve"> </w:t>
      </w:r>
      <w:r w:rsidRPr="002B0C04">
        <w:rPr>
          <w:rFonts w:ascii="Palatino Linotype" w:hAnsi="Palatino Linotype"/>
        </w:rPr>
        <w:t>con</w:t>
      </w:r>
      <w:r w:rsidR="00D730A4" w:rsidRPr="002B0C04">
        <w:rPr>
          <w:rFonts w:ascii="Palatino Linotype" w:hAnsi="Palatino Linotype"/>
        </w:rPr>
        <w:t xml:space="preserve"> </w:t>
      </w:r>
      <w:r w:rsidRPr="002B0C04">
        <w:rPr>
          <w:rFonts w:ascii="Palatino Linotype" w:hAnsi="Palatino Linotype"/>
        </w:rPr>
        <w:t>base</w:t>
      </w:r>
      <w:r w:rsidR="00D730A4" w:rsidRPr="002B0C04">
        <w:rPr>
          <w:rFonts w:ascii="Palatino Linotype" w:hAnsi="Palatino Linotype"/>
        </w:rPr>
        <w:t xml:space="preserve"> </w:t>
      </w:r>
      <w:r w:rsidRPr="002B0C04">
        <w:rPr>
          <w:rFonts w:ascii="Palatino Linotype" w:hAnsi="Palatino Linotype"/>
        </w:rPr>
        <w:t>en</w:t>
      </w:r>
      <w:r w:rsidR="00D730A4" w:rsidRPr="002B0C04">
        <w:rPr>
          <w:rFonts w:ascii="Palatino Linotype" w:hAnsi="Palatino Linotype"/>
        </w:rPr>
        <w:t xml:space="preserve"> </w:t>
      </w:r>
      <w:r w:rsidRPr="002B0C04">
        <w:rPr>
          <w:rFonts w:ascii="Palatino Linotype" w:hAnsi="Palatino Linotype"/>
        </w:rPr>
        <w:t>lo</w:t>
      </w:r>
      <w:r w:rsidR="00D730A4" w:rsidRPr="002B0C04">
        <w:rPr>
          <w:rFonts w:ascii="Palatino Linotype" w:hAnsi="Palatino Linotype"/>
        </w:rPr>
        <w:t xml:space="preserve"> </w:t>
      </w:r>
      <w:r w:rsidRPr="002B0C04">
        <w:rPr>
          <w:rFonts w:ascii="Palatino Linotype" w:hAnsi="Palatino Linotype"/>
        </w:rPr>
        <w:t>siguiente:</w:t>
      </w:r>
      <w:r w:rsidR="00D730A4" w:rsidRPr="002B0C04">
        <w:rPr>
          <w:rFonts w:ascii="Palatino Linotype" w:hAnsi="Palatino Linotype"/>
        </w:rPr>
        <w:t xml:space="preserve"> </w:t>
      </w:r>
    </w:p>
    <w:p w:rsidR="00A2780F" w:rsidRPr="002B0C04" w:rsidRDefault="00A2780F" w:rsidP="00183C32">
      <w:pPr>
        <w:spacing w:before="100" w:beforeAutospacing="1" w:after="100" w:afterAutospacing="1" w:line="360" w:lineRule="auto"/>
        <w:jc w:val="center"/>
        <w:rPr>
          <w:rFonts w:ascii="Palatino Linotype" w:hAnsi="Palatino Linotype"/>
          <w:b/>
          <w:bCs/>
          <w:spacing w:val="60"/>
          <w:sz w:val="28"/>
        </w:rPr>
      </w:pPr>
      <w:r w:rsidRPr="002B0C04">
        <w:rPr>
          <w:rFonts w:ascii="Palatino Linotype" w:hAnsi="Palatino Linotype"/>
          <w:b/>
          <w:bCs/>
          <w:spacing w:val="60"/>
          <w:sz w:val="28"/>
        </w:rPr>
        <w:t>RESULTANDO</w:t>
      </w:r>
    </w:p>
    <w:p w:rsidR="00345471" w:rsidRPr="002B0C04"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2B0C04">
        <w:rPr>
          <w:rFonts w:ascii="Palatino Linotype" w:hAnsi="Palatino Linotype"/>
        </w:rPr>
        <w:t>En</w:t>
      </w:r>
      <w:r w:rsidR="00D730A4" w:rsidRPr="002B0C04">
        <w:rPr>
          <w:rFonts w:ascii="Palatino Linotype" w:hAnsi="Palatino Linotype"/>
        </w:rPr>
        <w:t xml:space="preserve"> </w:t>
      </w:r>
      <w:r w:rsidRPr="002B0C04">
        <w:rPr>
          <w:rFonts w:ascii="Palatino Linotype" w:hAnsi="Palatino Linotype" w:cs="Arial"/>
        </w:rPr>
        <w:t>fecha</w:t>
      </w:r>
      <w:r w:rsidR="00D730A4" w:rsidRPr="002B0C04">
        <w:rPr>
          <w:rFonts w:ascii="Palatino Linotype" w:hAnsi="Palatino Linotype"/>
        </w:rPr>
        <w:t xml:space="preserve"> </w:t>
      </w:r>
      <w:r w:rsidR="00B07431" w:rsidRPr="002B0C04">
        <w:rPr>
          <w:rFonts w:ascii="Palatino Linotype" w:hAnsi="Palatino Linotype"/>
        </w:rPr>
        <w:t>nueve</w:t>
      </w:r>
      <w:r w:rsidR="00693255" w:rsidRPr="002B0C04">
        <w:rPr>
          <w:rFonts w:ascii="Palatino Linotype" w:hAnsi="Palatino Linotype"/>
        </w:rPr>
        <w:t xml:space="preserve"> de enero de dos mil diecinueve</w:t>
      </w:r>
      <w:r w:rsidRPr="002B0C04">
        <w:rPr>
          <w:rFonts w:ascii="Palatino Linotype" w:hAnsi="Palatino Linotype"/>
        </w:rPr>
        <w:t>,</w:t>
      </w:r>
      <w:r w:rsidR="00D730A4" w:rsidRPr="002B0C04">
        <w:rPr>
          <w:rFonts w:ascii="Palatino Linotype" w:hAnsi="Palatino Linotype"/>
        </w:rPr>
        <w:t xml:space="preserve"> </w:t>
      </w:r>
      <w:r w:rsidR="00693255" w:rsidRPr="002B0C04">
        <w:rPr>
          <w:rFonts w:ascii="Palatino Linotype" w:hAnsi="Palatino Linotype" w:cs="Arial"/>
          <w:b/>
        </w:rPr>
        <w:t>EL</w:t>
      </w:r>
      <w:r w:rsidR="00D83B69" w:rsidRPr="002B0C04">
        <w:rPr>
          <w:rFonts w:ascii="Palatino Linotype" w:hAnsi="Palatino Linotype" w:cs="Arial"/>
          <w:b/>
        </w:rPr>
        <w:t xml:space="preserve"> </w:t>
      </w:r>
      <w:r w:rsidR="0013060C" w:rsidRPr="002B0C04">
        <w:rPr>
          <w:rFonts w:ascii="Palatino Linotype" w:hAnsi="Palatino Linotype" w:cs="Arial"/>
          <w:b/>
        </w:rPr>
        <w:t>RECURRENTE</w:t>
      </w:r>
      <w:r w:rsidR="007554C2" w:rsidRPr="002B0C04">
        <w:rPr>
          <w:rFonts w:ascii="Palatino Linotype" w:hAnsi="Palatino Linotype"/>
        </w:rPr>
        <w:t xml:space="preserve"> </w:t>
      </w:r>
      <w:r w:rsidRPr="002B0C04">
        <w:rPr>
          <w:rFonts w:ascii="Palatino Linotype" w:hAnsi="Palatino Linotype"/>
        </w:rPr>
        <w:t>presentó</w:t>
      </w:r>
      <w:r w:rsidR="00D730A4" w:rsidRPr="002B0C04">
        <w:rPr>
          <w:rFonts w:ascii="Palatino Linotype" w:hAnsi="Palatino Linotype"/>
        </w:rPr>
        <w:t xml:space="preserve"> </w:t>
      </w:r>
      <w:r w:rsidRPr="002B0C04">
        <w:rPr>
          <w:rFonts w:ascii="Palatino Linotype" w:hAnsi="Palatino Linotype"/>
        </w:rPr>
        <w:t>a</w:t>
      </w:r>
      <w:r w:rsidR="00D730A4" w:rsidRPr="002B0C04">
        <w:rPr>
          <w:rFonts w:ascii="Palatino Linotype" w:hAnsi="Palatino Linotype"/>
        </w:rPr>
        <w:t xml:space="preserve"> </w:t>
      </w:r>
      <w:r w:rsidRPr="002B0C04">
        <w:rPr>
          <w:rFonts w:ascii="Palatino Linotype" w:hAnsi="Palatino Linotype"/>
        </w:rPr>
        <w:t>través</w:t>
      </w:r>
      <w:r w:rsidR="00D730A4" w:rsidRPr="002B0C04">
        <w:rPr>
          <w:rFonts w:ascii="Palatino Linotype" w:hAnsi="Palatino Linotype"/>
        </w:rPr>
        <w:t xml:space="preserve"> </w:t>
      </w:r>
      <w:r w:rsidRPr="002B0C04">
        <w:rPr>
          <w:rFonts w:ascii="Palatino Linotype" w:hAnsi="Palatino Linotype"/>
        </w:rPr>
        <w:t>del</w:t>
      </w:r>
      <w:r w:rsidR="00D730A4" w:rsidRPr="002B0C04">
        <w:rPr>
          <w:rFonts w:ascii="Palatino Linotype" w:hAnsi="Palatino Linotype"/>
        </w:rPr>
        <w:t xml:space="preserve"> </w:t>
      </w:r>
      <w:r w:rsidRPr="002B0C04">
        <w:rPr>
          <w:rFonts w:ascii="Palatino Linotype" w:hAnsi="Palatino Linotype" w:cs="Arial"/>
        </w:rPr>
        <w:t>Sistema</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Acceso</w:t>
      </w:r>
      <w:r w:rsidR="00D730A4" w:rsidRPr="002B0C04">
        <w:rPr>
          <w:rFonts w:ascii="Palatino Linotype" w:hAnsi="Palatino Linotype"/>
        </w:rPr>
        <w:t xml:space="preserve"> </w:t>
      </w:r>
      <w:r w:rsidRPr="002B0C04">
        <w:rPr>
          <w:rFonts w:ascii="Palatino Linotype" w:hAnsi="Palatino Linotype"/>
        </w:rPr>
        <w:t>a</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Información</w:t>
      </w:r>
      <w:r w:rsidR="00D730A4" w:rsidRPr="002B0C04">
        <w:rPr>
          <w:rFonts w:ascii="Palatino Linotype" w:hAnsi="Palatino Linotype"/>
        </w:rPr>
        <w:t xml:space="preserve"> </w:t>
      </w:r>
      <w:r w:rsidRPr="002B0C04">
        <w:rPr>
          <w:rFonts w:ascii="Palatino Linotype" w:hAnsi="Palatino Linotype"/>
        </w:rPr>
        <w:t>Mexiquense,</w:t>
      </w:r>
      <w:r w:rsidR="00D730A4" w:rsidRPr="002B0C04">
        <w:rPr>
          <w:rFonts w:ascii="Palatino Linotype" w:hAnsi="Palatino Linotype"/>
        </w:rPr>
        <w:t xml:space="preserve"> </w:t>
      </w:r>
      <w:r w:rsidRPr="002B0C04">
        <w:rPr>
          <w:rFonts w:ascii="Palatino Linotype" w:hAnsi="Palatino Linotype"/>
        </w:rPr>
        <w:t>en</w:t>
      </w:r>
      <w:r w:rsidR="00D730A4" w:rsidRPr="002B0C04">
        <w:rPr>
          <w:rFonts w:ascii="Palatino Linotype" w:hAnsi="Palatino Linotype"/>
        </w:rPr>
        <w:t xml:space="preserve"> </w:t>
      </w:r>
      <w:r w:rsidRPr="002B0C04">
        <w:rPr>
          <w:rFonts w:ascii="Palatino Linotype" w:hAnsi="Palatino Linotype"/>
        </w:rPr>
        <w:t>lo</w:t>
      </w:r>
      <w:r w:rsidR="00D730A4" w:rsidRPr="002B0C04">
        <w:rPr>
          <w:rFonts w:ascii="Palatino Linotype" w:hAnsi="Palatino Linotype"/>
        </w:rPr>
        <w:t xml:space="preserve"> </w:t>
      </w:r>
      <w:r w:rsidRPr="002B0C04">
        <w:rPr>
          <w:rFonts w:ascii="Palatino Linotype" w:hAnsi="Palatino Linotype"/>
        </w:rPr>
        <w:t>subsecuente</w:t>
      </w:r>
      <w:r w:rsidR="00D730A4" w:rsidRPr="002B0C04">
        <w:rPr>
          <w:rFonts w:ascii="Palatino Linotype" w:hAnsi="Palatino Linotype"/>
        </w:rPr>
        <w:t xml:space="preserve"> </w:t>
      </w:r>
      <w:r w:rsidRPr="002B0C04">
        <w:rPr>
          <w:rFonts w:ascii="Palatino Linotype" w:hAnsi="Palatino Linotype"/>
          <w:b/>
        </w:rPr>
        <w:t>EL</w:t>
      </w:r>
      <w:r w:rsidR="00D730A4" w:rsidRPr="002B0C04">
        <w:rPr>
          <w:rFonts w:ascii="Palatino Linotype" w:hAnsi="Palatino Linotype"/>
          <w:b/>
        </w:rPr>
        <w:t xml:space="preserve"> </w:t>
      </w:r>
      <w:r w:rsidRPr="002B0C04">
        <w:rPr>
          <w:rFonts w:ascii="Palatino Linotype" w:hAnsi="Palatino Linotype"/>
          <w:b/>
        </w:rPr>
        <w:t>SAIMEX</w:t>
      </w:r>
      <w:r w:rsidR="00D730A4" w:rsidRPr="002B0C04">
        <w:rPr>
          <w:rFonts w:ascii="Palatino Linotype" w:hAnsi="Palatino Linotype"/>
        </w:rPr>
        <w:t xml:space="preserve"> </w:t>
      </w:r>
      <w:r w:rsidRPr="002B0C04">
        <w:rPr>
          <w:rFonts w:ascii="Palatino Linotype" w:hAnsi="Palatino Linotype"/>
        </w:rPr>
        <w:t>ante</w:t>
      </w:r>
      <w:r w:rsidR="00D730A4" w:rsidRPr="002B0C04">
        <w:rPr>
          <w:rFonts w:ascii="Palatino Linotype" w:hAnsi="Palatino Linotype"/>
        </w:rPr>
        <w:t xml:space="preserve"> </w:t>
      </w:r>
      <w:r w:rsidRPr="002B0C04">
        <w:rPr>
          <w:rFonts w:ascii="Palatino Linotype" w:hAnsi="Palatino Linotype"/>
          <w:b/>
        </w:rPr>
        <w:t>EL</w:t>
      </w:r>
      <w:r w:rsidR="00D730A4" w:rsidRPr="002B0C04">
        <w:rPr>
          <w:rFonts w:ascii="Palatino Linotype" w:hAnsi="Palatino Linotype"/>
          <w:b/>
        </w:rPr>
        <w:t xml:space="preserve"> </w:t>
      </w:r>
      <w:r w:rsidRPr="002B0C04">
        <w:rPr>
          <w:rFonts w:ascii="Palatino Linotype" w:hAnsi="Palatino Linotype"/>
          <w:b/>
        </w:rPr>
        <w:t>SUJETO</w:t>
      </w:r>
      <w:r w:rsidR="00D730A4" w:rsidRPr="002B0C04">
        <w:rPr>
          <w:rFonts w:ascii="Palatino Linotype" w:hAnsi="Palatino Linotype"/>
          <w:b/>
        </w:rPr>
        <w:t xml:space="preserve"> </w:t>
      </w:r>
      <w:r w:rsidRPr="002B0C04">
        <w:rPr>
          <w:rFonts w:ascii="Palatino Linotype" w:hAnsi="Palatino Linotype"/>
          <w:b/>
        </w:rPr>
        <w:t>OBLIGADO</w:t>
      </w:r>
      <w:r w:rsidRPr="002B0C04">
        <w:rPr>
          <w:rFonts w:ascii="Palatino Linotype" w:hAnsi="Palatino Linotype"/>
        </w:rPr>
        <w:t>,</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solicitud</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acceso</w:t>
      </w:r>
      <w:r w:rsidR="00D730A4" w:rsidRPr="002B0C04">
        <w:rPr>
          <w:rFonts w:ascii="Palatino Linotype" w:hAnsi="Palatino Linotype"/>
        </w:rPr>
        <w:t xml:space="preserve"> </w:t>
      </w:r>
      <w:r w:rsidRPr="002B0C04">
        <w:rPr>
          <w:rFonts w:ascii="Palatino Linotype" w:hAnsi="Palatino Linotype"/>
        </w:rPr>
        <w:t>a</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información</w:t>
      </w:r>
      <w:r w:rsidR="00D730A4" w:rsidRPr="002B0C04">
        <w:rPr>
          <w:rFonts w:ascii="Palatino Linotype" w:hAnsi="Palatino Linotype"/>
        </w:rPr>
        <w:t xml:space="preserve"> </w:t>
      </w:r>
      <w:r w:rsidRPr="002B0C04">
        <w:rPr>
          <w:rFonts w:ascii="Palatino Linotype" w:hAnsi="Palatino Linotype"/>
        </w:rPr>
        <w:t>pública,</w:t>
      </w:r>
      <w:r w:rsidR="00D730A4" w:rsidRPr="002B0C04">
        <w:rPr>
          <w:rFonts w:ascii="Palatino Linotype" w:hAnsi="Palatino Linotype"/>
        </w:rPr>
        <w:t xml:space="preserve"> </w:t>
      </w:r>
      <w:r w:rsidR="00345471" w:rsidRPr="002B0C04">
        <w:rPr>
          <w:rFonts w:ascii="Palatino Linotype" w:hAnsi="Palatino Linotype"/>
        </w:rPr>
        <w:t xml:space="preserve">a la que se le asignó el número </w:t>
      </w:r>
      <w:r w:rsidR="00B07431" w:rsidRPr="002B0C04">
        <w:rPr>
          <w:rFonts w:ascii="Palatino Linotype" w:hAnsi="Palatino Linotype"/>
          <w:b/>
          <w:bCs/>
        </w:rPr>
        <w:t>00019/ISSEMYM</w:t>
      </w:r>
      <w:r w:rsidR="00693255" w:rsidRPr="002B0C04">
        <w:rPr>
          <w:rFonts w:ascii="Palatino Linotype" w:hAnsi="Palatino Linotype"/>
          <w:b/>
          <w:bCs/>
        </w:rPr>
        <w:t>/IP/2019</w:t>
      </w:r>
      <w:r w:rsidR="00345471" w:rsidRPr="002B0C04">
        <w:rPr>
          <w:rFonts w:ascii="Palatino Linotype" w:hAnsi="Palatino Linotype"/>
        </w:rPr>
        <w:t xml:space="preserve">, </w:t>
      </w:r>
      <w:r w:rsidR="00002897" w:rsidRPr="002B0C04">
        <w:rPr>
          <w:rFonts w:ascii="Palatino Linotype" w:hAnsi="Palatino Linotype"/>
        </w:rPr>
        <w:t>mediante la cual requirió por dicha vía:</w:t>
      </w:r>
    </w:p>
    <w:p w:rsidR="00A327E0" w:rsidRPr="002B0C04" w:rsidRDefault="00A327E0" w:rsidP="00183C32">
      <w:pPr>
        <w:spacing w:before="100" w:beforeAutospacing="1" w:after="100" w:afterAutospacing="1"/>
        <w:ind w:left="709" w:right="709"/>
        <w:jc w:val="both"/>
        <w:rPr>
          <w:rFonts w:ascii="Palatino Linotype" w:hAnsi="Palatino Linotype"/>
          <w:sz w:val="22"/>
          <w:szCs w:val="22"/>
        </w:rPr>
      </w:pPr>
      <w:r w:rsidRPr="002B0C04">
        <w:rPr>
          <w:rFonts w:ascii="Palatino Linotype" w:hAnsi="Palatino Linotype" w:cs="Arial"/>
          <w:i/>
          <w:sz w:val="22"/>
          <w:szCs w:val="22"/>
        </w:rPr>
        <w:t>“</w:t>
      </w:r>
      <w:r w:rsidR="00B07431" w:rsidRPr="002B0C04">
        <w:rPr>
          <w:rFonts w:ascii="Palatino Linotype" w:hAnsi="Palatino Linotype" w:cs="Arial"/>
          <w:i/>
          <w:sz w:val="22"/>
          <w:szCs w:val="22"/>
        </w:rPr>
        <w:t xml:space="preserve">Buen día, solicito de la manera más atenta, en archivo (s) electrónico (s) de Excel, la compra mensual REAL de TODOS los MEDICAMENTOS (GRUPO 010), VACUNAS (GRUPO 020), LÁCTEOS (GRUPO 030), ESTUPEFACIENTES Y PSICOTRÓPICOS (GRUPO 040) e INSUMOS MÉDICOS (GRUPOS 060 EN ADELANTE) del Cuadro Básico, de los meses de ENERO a SEPTIEMBRE de 2018 (DETALLANDO LAS COMPRAS DE CADA MES) adquiridos por el INSTITUTO DE SEGURIDAD SOCIAL DEL ESTADO DE MÉXICO Y MUNICIPIOS. Datos Requeridos: Clave de Cuadro Básico completa (grupo, subgrupo, clave y deferencial), descripción completa del medicamento o insumo, Nombre del Proveedor o Distribuidor que entregó el medicamento y marca o fabricante del medicamento, unidad médica o Almacén donde se entregó el medicamento, tipo de procedimiento de compra, (licitación, </w:t>
      </w:r>
      <w:r w:rsidR="00B07431" w:rsidRPr="002B0C04">
        <w:rPr>
          <w:rFonts w:ascii="Palatino Linotype" w:hAnsi="Palatino Linotype" w:cs="Arial"/>
          <w:i/>
          <w:sz w:val="22"/>
          <w:szCs w:val="22"/>
        </w:rPr>
        <w:lastRenderedPageBreak/>
        <w:t>adjudicación directa o invitación a 3), número de procedimiento de compra, número de factura o contrato, CANTIDAD, IMPORTE Y PRECIO de cada registro. Favor de enviar en formato de Hoja de Cálculo de Excel. Gracias.</w:t>
      </w:r>
      <w:r w:rsidRPr="002B0C04">
        <w:rPr>
          <w:rFonts w:ascii="Palatino Linotype" w:hAnsi="Palatino Linotype" w:cs="Arial"/>
          <w:i/>
          <w:sz w:val="22"/>
          <w:szCs w:val="22"/>
        </w:rPr>
        <w:t>”</w:t>
      </w:r>
      <w:r w:rsidR="00D730A4" w:rsidRPr="002B0C04">
        <w:rPr>
          <w:rFonts w:ascii="Palatino Linotype" w:hAnsi="Palatino Linotype" w:cs="Arial"/>
          <w:i/>
          <w:sz w:val="22"/>
          <w:szCs w:val="22"/>
        </w:rPr>
        <w:t xml:space="preserve"> </w:t>
      </w:r>
      <w:r w:rsidRPr="002B0C04">
        <w:rPr>
          <w:rFonts w:ascii="Palatino Linotype" w:hAnsi="Palatino Linotype"/>
          <w:sz w:val="22"/>
          <w:szCs w:val="22"/>
        </w:rPr>
        <w:t>(Sic)</w:t>
      </w:r>
    </w:p>
    <w:p w:rsidR="00875763" w:rsidRPr="002B0C04" w:rsidRDefault="002713DB"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0" w:name="_Ref516764469"/>
      <w:bookmarkStart w:id="1" w:name="_Ref531692384"/>
      <w:r w:rsidRPr="002B0C04">
        <w:rPr>
          <w:rFonts w:ascii="Palatino Linotype" w:hAnsi="Palatino Linotype" w:cs="Arial"/>
          <w:szCs w:val="20"/>
        </w:rPr>
        <w:t>D</w:t>
      </w:r>
      <w:r w:rsidR="00654828" w:rsidRPr="002B0C04">
        <w:rPr>
          <w:rFonts w:ascii="Palatino Linotype" w:hAnsi="Palatino Linotype" w:cs="Arial"/>
          <w:szCs w:val="20"/>
        </w:rPr>
        <w:t xml:space="preserve">e las constancias que obran en el expediente electrónico del </w:t>
      </w:r>
      <w:r w:rsidR="00654828" w:rsidRPr="002B0C04">
        <w:rPr>
          <w:rFonts w:ascii="Palatino Linotype" w:hAnsi="Palatino Linotype" w:cs="Arial"/>
          <w:b/>
          <w:szCs w:val="20"/>
        </w:rPr>
        <w:t>SAIMEX</w:t>
      </w:r>
      <w:r w:rsidR="00654828" w:rsidRPr="002B0C04">
        <w:rPr>
          <w:rFonts w:ascii="Palatino Linotype" w:hAnsi="Palatino Linotype" w:cs="Arial"/>
          <w:szCs w:val="20"/>
        </w:rPr>
        <w:t xml:space="preserve">, </w:t>
      </w:r>
      <w:r w:rsidR="00654828" w:rsidRPr="002B0C04">
        <w:rPr>
          <w:rFonts w:ascii="Palatino Linotype" w:hAnsi="Palatino Linotype" w:cs="Arial"/>
        </w:rPr>
        <w:t xml:space="preserve">en fecha </w:t>
      </w:r>
      <w:r w:rsidR="00875763" w:rsidRPr="002B0C04">
        <w:rPr>
          <w:rFonts w:ascii="Palatino Linotype" w:hAnsi="Palatino Linotype"/>
        </w:rPr>
        <w:t>diez</w:t>
      </w:r>
      <w:r w:rsidR="00693255" w:rsidRPr="002B0C04">
        <w:rPr>
          <w:rFonts w:ascii="Palatino Linotype" w:hAnsi="Palatino Linotype"/>
        </w:rPr>
        <w:t xml:space="preserve"> de enero de dos mil diecinueve</w:t>
      </w:r>
      <w:r w:rsidR="00654828" w:rsidRPr="002B0C04">
        <w:rPr>
          <w:rFonts w:ascii="Palatino Linotype" w:hAnsi="Palatino Linotype"/>
        </w:rPr>
        <w:t>,</w:t>
      </w:r>
      <w:r w:rsidR="00BB1608" w:rsidRPr="002B0C04">
        <w:rPr>
          <w:rFonts w:ascii="Palatino Linotype" w:hAnsi="Palatino Linotype"/>
        </w:rPr>
        <w:t xml:space="preserve"> </w:t>
      </w:r>
      <w:r w:rsidR="00654828" w:rsidRPr="002B0C04">
        <w:rPr>
          <w:rFonts w:ascii="Palatino Linotype" w:hAnsi="Palatino Linotype" w:cs="Arial"/>
          <w:b/>
        </w:rPr>
        <w:t>EL SUJETO OBLIGADO</w:t>
      </w:r>
      <w:r w:rsidR="00654828" w:rsidRPr="002B0C04">
        <w:rPr>
          <w:rFonts w:ascii="Palatino Linotype" w:hAnsi="Palatino Linotype" w:cs="Arial"/>
        </w:rPr>
        <w:t xml:space="preserve"> </w:t>
      </w:r>
      <w:r w:rsidR="00875763" w:rsidRPr="002B0C04">
        <w:rPr>
          <w:rFonts w:ascii="Palatino Linotype" w:hAnsi="Palatino Linotype" w:cs="Arial"/>
        </w:rPr>
        <w:t xml:space="preserve">remitió los requerimientos de la información solicitada al Servidor Público Habilitado que estimó pertinente, mediante el folio </w:t>
      </w:r>
      <w:r w:rsidR="00875763" w:rsidRPr="002B0C04">
        <w:rPr>
          <w:rFonts w:ascii="Palatino Linotype" w:hAnsi="Palatino Linotype" w:cs="Arial"/>
          <w:b/>
          <w:bCs/>
        </w:rPr>
        <w:t xml:space="preserve">00019/ISSEMYM/IP/2019/TSP/0001, </w:t>
      </w:r>
      <w:r w:rsidR="00875763" w:rsidRPr="002B0C04">
        <w:rPr>
          <w:rFonts w:ascii="Palatino Linotype" w:hAnsi="Palatino Linotype" w:cs="Arial"/>
          <w:bCs/>
        </w:rPr>
        <w:t>tal y como, se puede apreciar en la imagen siguiente:</w:t>
      </w:r>
    </w:p>
    <w:p w:rsidR="00875763" w:rsidRPr="002B0C04" w:rsidRDefault="00875763" w:rsidP="00875763">
      <w:pPr>
        <w:pStyle w:val="Prrafodelista"/>
        <w:tabs>
          <w:tab w:val="left" w:pos="709"/>
        </w:tabs>
        <w:spacing w:before="100" w:beforeAutospacing="1" w:after="100" w:afterAutospacing="1" w:line="360" w:lineRule="auto"/>
        <w:ind w:left="0"/>
        <w:jc w:val="both"/>
        <w:rPr>
          <w:rFonts w:ascii="Palatino Linotype" w:hAnsi="Palatino Linotype" w:cs="Arial"/>
        </w:rPr>
      </w:pPr>
      <w:r w:rsidRPr="002B0C04">
        <w:rPr>
          <w:noProof/>
          <w:lang w:eastAsia="es-MX"/>
        </w:rPr>
        <w:drawing>
          <wp:inline distT="0" distB="0" distL="0" distR="0" wp14:anchorId="69439B29" wp14:editId="01A27E7C">
            <wp:extent cx="586930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596" t="28357" r="17608" b="60242"/>
                    <a:stretch/>
                  </pic:blipFill>
                  <pic:spPr bwMode="auto">
                    <a:xfrm>
                      <a:off x="0" y="0"/>
                      <a:ext cx="5875704" cy="724689"/>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2B0C04" w:rsidRDefault="00875763"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2B0C04">
        <w:rPr>
          <w:rFonts w:ascii="Palatino Linotype" w:hAnsi="Palatino Linotype" w:cs="Arial"/>
        </w:rPr>
        <w:t xml:space="preserve">Posteriormente, el día treinta de enero de dos mil diecinueve, </w:t>
      </w:r>
      <w:r w:rsidRPr="002B0C04">
        <w:rPr>
          <w:rFonts w:ascii="Palatino Linotype" w:hAnsi="Palatino Linotype" w:cs="Arial"/>
          <w:b/>
        </w:rPr>
        <w:t>EL SUJETO OBLIGADO</w:t>
      </w:r>
      <w:r w:rsidRPr="002B0C04">
        <w:rPr>
          <w:rFonts w:ascii="Palatino Linotype" w:hAnsi="Palatino Linotype" w:cs="Arial"/>
        </w:rPr>
        <w:t xml:space="preserve"> </w:t>
      </w:r>
      <w:r w:rsidR="00654828" w:rsidRPr="002B0C04">
        <w:rPr>
          <w:rFonts w:ascii="Palatino Linotype" w:hAnsi="Palatino Linotype" w:cs="Arial"/>
        </w:rPr>
        <w:t xml:space="preserve">dio respuesta a la </w:t>
      </w:r>
      <w:r w:rsidR="00654828" w:rsidRPr="002B0C04">
        <w:rPr>
          <w:rFonts w:ascii="Palatino Linotype" w:hAnsi="Palatino Linotype"/>
        </w:rPr>
        <w:t>solicitud</w:t>
      </w:r>
      <w:r w:rsidR="00654828" w:rsidRPr="002B0C04">
        <w:rPr>
          <w:rFonts w:ascii="Palatino Linotype" w:hAnsi="Palatino Linotype" w:cs="Arial"/>
        </w:rPr>
        <w:t xml:space="preserve"> de </w:t>
      </w:r>
      <w:r w:rsidR="00654828" w:rsidRPr="002B0C04">
        <w:rPr>
          <w:rFonts w:ascii="Palatino Linotype" w:hAnsi="Palatino Linotype"/>
        </w:rPr>
        <w:t>acceso</w:t>
      </w:r>
      <w:r w:rsidR="00654828" w:rsidRPr="002B0C04">
        <w:rPr>
          <w:rFonts w:ascii="Palatino Linotype" w:hAnsi="Palatino Linotype" w:cs="Arial"/>
        </w:rPr>
        <w:t xml:space="preserve"> a la información pública requerida por </w:t>
      </w:r>
      <w:r w:rsidR="00693255" w:rsidRPr="002B0C04">
        <w:rPr>
          <w:rFonts w:ascii="Palatino Linotype" w:hAnsi="Palatino Linotype" w:cs="Arial"/>
          <w:b/>
        </w:rPr>
        <w:t>EL</w:t>
      </w:r>
      <w:r w:rsidR="00D83B69" w:rsidRPr="002B0C04">
        <w:rPr>
          <w:rFonts w:ascii="Palatino Linotype" w:hAnsi="Palatino Linotype" w:cs="Arial"/>
          <w:b/>
        </w:rPr>
        <w:t xml:space="preserve"> RECURRENTE</w:t>
      </w:r>
      <w:r w:rsidR="00654828" w:rsidRPr="002B0C04">
        <w:rPr>
          <w:rFonts w:ascii="Palatino Linotype" w:hAnsi="Palatino Linotype" w:cs="Arial"/>
        </w:rPr>
        <w:t>, en los siguientes términos:</w:t>
      </w:r>
      <w:bookmarkEnd w:id="0"/>
      <w:bookmarkEnd w:id="1"/>
    </w:p>
    <w:p w:rsidR="00654828" w:rsidRPr="002B0C04" w:rsidRDefault="00693255" w:rsidP="00183C32">
      <w:pPr>
        <w:spacing w:before="100" w:beforeAutospacing="1" w:after="100" w:afterAutospacing="1"/>
        <w:ind w:left="709" w:right="709"/>
        <w:jc w:val="both"/>
        <w:rPr>
          <w:rFonts w:ascii="Palatino Linotype" w:hAnsi="Palatino Linotype"/>
          <w:sz w:val="22"/>
        </w:rPr>
      </w:pPr>
      <w:r w:rsidRPr="002B0C04">
        <w:rPr>
          <w:rFonts w:ascii="Palatino Linotype" w:hAnsi="Palatino Linotype" w:cs="Arial"/>
          <w:i/>
          <w:sz w:val="22"/>
        </w:rPr>
        <w:t>“</w:t>
      </w:r>
      <w:r w:rsidR="00875763" w:rsidRPr="002B0C04">
        <w:rPr>
          <w:rFonts w:ascii="Palatino Linotype" w:hAnsi="Palatino Linotype" w:cs="Arial"/>
          <w:i/>
          <w:sz w:val="22"/>
        </w:rPr>
        <w:t>Como archivos adjuntos, encontrará el oficio que dará respuesta a su solicitud de información; así como la información correspondiente. Para cualquier duda o aclaración respecto a la presente respuesta, nos ponemos a sus órdenes en el teléfono (01722) 2261900 extensiones 1151 y 1177</w:t>
      </w:r>
      <w:r w:rsidR="00871D30" w:rsidRPr="002B0C04">
        <w:rPr>
          <w:rFonts w:ascii="Palatino Linotype" w:hAnsi="Palatino Linotype" w:cs="Arial"/>
          <w:i/>
          <w:sz w:val="22"/>
          <w:szCs w:val="22"/>
        </w:rPr>
        <w:t>”</w:t>
      </w:r>
      <w:r w:rsidR="002713DB" w:rsidRPr="002B0C04">
        <w:rPr>
          <w:rFonts w:ascii="Palatino Linotype" w:hAnsi="Palatino Linotype" w:cs="Arial"/>
          <w:i/>
          <w:sz w:val="22"/>
        </w:rPr>
        <w:t xml:space="preserve"> </w:t>
      </w:r>
      <w:r w:rsidR="00654828" w:rsidRPr="002B0C04">
        <w:rPr>
          <w:rFonts w:ascii="Palatino Linotype" w:hAnsi="Palatino Linotype"/>
          <w:sz w:val="22"/>
        </w:rPr>
        <w:t>(Sic)</w:t>
      </w:r>
    </w:p>
    <w:p w:rsidR="00AA7625" w:rsidRPr="002B0C04" w:rsidRDefault="00AA7625" w:rsidP="00693255">
      <w:pPr>
        <w:tabs>
          <w:tab w:val="left" w:pos="567"/>
          <w:tab w:val="left" w:pos="4536"/>
        </w:tabs>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Asimismo, </w:t>
      </w:r>
      <w:r w:rsidRPr="002B0C04">
        <w:rPr>
          <w:rFonts w:ascii="Palatino Linotype" w:hAnsi="Palatino Linotype" w:cs="Arial"/>
          <w:b/>
        </w:rPr>
        <w:t>EL SUJETO OBLIGADO</w:t>
      </w:r>
      <w:r w:rsidRPr="002B0C04">
        <w:rPr>
          <w:rFonts w:ascii="Palatino Linotype" w:hAnsi="Palatino Linotype" w:cs="Arial"/>
        </w:rPr>
        <w:t xml:space="preserve"> adjuntó </w:t>
      </w:r>
      <w:r w:rsidR="00875763" w:rsidRPr="002B0C04">
        <w:rPr>
          <w:rFonts w:ascii="Palatino Linotype" w:hAnsi="Palatino Linotype" w:cs="Arial"/>
        </w:rPr>
        <w:t>los siguientes archivos electrónicos:</w:t>
      </w:r>
    </w:p>
    <w:p w:rsidR="00875763" w:rsidRPr="002B0C04" w:rsidRDefault="00875763" w:rsidP="00875763">
      <w:pPr>
        <w:tabs>
          <w:tab w:val="left" w:pos="567"/>
        </w:tabs>
        <w:spacing w:before="100" w:beforeAutospacing="1" w:after="100" w:afterAutospacing="1" w:line="360" w:lineRule="auto"/>
        <w:rPr>
          <w:rFonts w:ascii="Palatino Linotype" w:hAnsi="Palatino Linotype"/>
          <w:b/>
          <w:noProof/>
          <w:lang w:eastAsia="es-MX"/>
        </w:rPr>
      </w:pPr>
      <w:r w:rsidRPr="002B0C04">
        <w:rPr>
          <w:rFonts w:ascii="Palatino Linotype" w:hAnsi="Palatino Linotype"/>
          <w:b/>
          <w:noProof/>
          <w:lang w:eastAsia="es-MX"/>
        </w:rPr>
        <mc:AlternateContent>
          <mc:Choice Requires="wps">
            <w:drawing>
              <wp:anchor distT="0" distB="0" distL="114300" distR="114300" simplePos="0" relativeHeight="251659264" behindDoc="0" locked="0" layoutInCell="1" allowOverlap="1">
                <wp:simplePos x="0" y="0"/>
                <wp:positionH relativeFrom="column">
                  <wp:posOffset>81915</wp:posOffset>
                </wp:positionH>
                <wp:positionV relativeFrom="paragraph">
                  <wp:posOffset>317500</wp:posOffset>
                </wp:positionV>
                <wp:extent cx="5524500" cy="90487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524500" cy="904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6802C7"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25pt" to="441.45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" strokecolor="#4f81bd [3204]" strokeweight="2pt">
                <v:shadow on="t" color="black" opacity="24903f" origin=",.5" offset="0,.55556mm"/>
              </v:line>
            </w:pict>
          </mc:Fallback>
        </mc:AlternateContent>
      </w:r>
      <w:r w:rsidRPr="002B0C04">
        <w:rPr>
          <w:rFonts w:ascii="Palatino Linotype" w:hAnsi="Palatino Linotype"/>
          <w:b/>
          <w:noProof/>
          <w:lang w:eastAsia="es-MX"/>
        </w:rPr>
        <w:t xml:space="preserve">19.IP.pdf </w:t>
      </w:r>
    </w:p>
    <w:p w:rsidR="00875763" w:rsidRPr="002B0C04" w:rsidRDefault="00875763" w:rsidP="00875763">
      <w:pPr>
        <w:pStyle w:val="Prrafodelista"/>
        <w:tabs>
          <w:tab w:val="left" w:pos="567"/>
        </w:tabs>
        <w:spacing w:before="100" w:beforeAutospacing="1" w:after="100" w:afterAutospacing="1" w:line="360" w:lineRule="auto"/>
        <w:ind w:left="720"/>
        <w:rPr>
          <w:rFonts w:ascii="Palatino Linotype" w:hAnsi="Palatino Linotype"/>
          <w:b/>
          <w:noProof/>
          <w:lang w:eastAsia="es-MX"/>
        </w:rPr>
      </w:pPr>
    </w:p>
    <w:p w:rsidR="00875763" w:rsidRPr="002B0C04" w:rsidRDefault="00875763" w:rsidP="00875763">
      <w:pPr>
        <w:pStyle w:val="Prrafodelista"/>
        <w:tabs>
          <w:tab w:val="left" w:pos="567"/>
        </w:tabs>
        <w:spacing w:before="100" w:beforeAutospacing="1" w:after="100" w:afterAutospacing="1" w:line="360" w:lineRule="auto"/>
        <w:ind w:left="720"/>
        <w:rPr>
          <w:rFonts w:ascii="Palatino Linotype" w:hAnsi="Palatino Linotype"/>
          <w:b/>
          <w:noProof/>
          <w:lang w:eastAsia="es-MX"/>
        </w:rPr>
      </w:pPr>
    </w:p>
    <w:p w:rsidR="00875763" w:rsidRPr="002B0C04" w:rsidRDefault="00BC56B8" w:rsidP="00875763">
      <w:pPr>
        <w:tabs>
          <w:tab w:val="left" w:pos="567"/>
        </w:tabs>
        <w:spacing w:before="100" w:beforeAutospacing="1" w:after="100" w:afterAutospacing="1" w:line="360" w:lineRule="auto"/>
        <w:rPr>
          <w:rFonts w:ascii="Palatino Linotype" w:hAnsi="Palatino Linotype"/>
          <w:b/>
          <w:noProof/>
          <w:lang w:eastAsia="es-MX"/>
        </w:rPr>
      </w:pPr>
      <w:r>
        <w:rPr>
          <w:noProof/>
          <w:lang w:eastAsia="es-MX"/>
        </w:rPr>
        <w:lastRenderedPageBreak/>
        <w:drawing>
          <wp:inline distT="0" distB="0" distL="0" distR="0" wp14:anchorId="1FAE75B1" wp14:editId="038B046C">
            <wp:extent cx="5400675" cy="6834188"/>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957" t="24849" r="45401" b="15221"/>
                    <a:stretch/>
                  </pic:blipFill>
                  <pic:spPr bwMode="auto">
                    <a:xfrm>
                      <a:off x="0" y="0"/>
                      <a:ext cx="5406439" cy="6841482"/>
                    </a:xfrm>
                    <a:prstGeom prst="rect">
                      <a:avLst/>
                    </a:prstGeom>
                    <a:ln>
                      <a:noFill/>
                    </a:ln>
                    <a:extLst>
                      <a:ext uri="{53640926-AAD7-44D8-BBD7-CCE9431645EC}">
                        <a14:shadowObscured xmlns:a14="http://schemas.microsoft.com/office/drawing/2010/main"/>
                      </a:ext>
                    </a:extLst>
                  </pic:spPr>
                </pic:pic>
              </a:graphicData>
            </a:graphic>
          </wp:inline>
        </w:drawing>
      </w:r>
      <w:r w:rsidRPr="002B0C04">
        <w:rPr>
          <w:noProof/>
          <w:lang w:eastAsia="es-MX"/>
        </w:rPr>
        <w:t xml:space="preserve"> </w:t>
      </w:r>
      <w:r w:rsidR="00875763" w:rsidRPr="002B0C04">
        <w:rPr>
          <w:noProof/>
          <w:lang w:eastAsia="es-MX"/>
        </w:rPr>
        <w:lastRenderedPageBreak/>
        <w:drawing>
          <wp:inline distT="0" distB="0" distL="0" distR="0" wp14:anchorId="308B1F8D" wp14:editId="779911B0">
            <wp:extent cx="5543550" cy="7134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37" t="8770" r="40303" b="3819"/>
                    <a:stretch/>
                  </pic:blipFill>
                  <pic:spPr bwMode="auto">
                    <a:xfrm>
                      <a:off x="0" y="0"/>
                      <a:ext cx="5543550" cy="7134225"/>
                    </a:xfrm>
                    <a:prstGeom prst="rect">
                      <a:avLst/>
                    </a:prstGeom>
                    <a:ln>
                      <a:noFill/>
                    </a:ln>
                    <a:extLst>
                      <a:ext uri="{53640926-AAD7-44D8-BBD7-CCE9431645EC}">
                        <a14:shadowObscured xmlns:a14="http://schemas.microsoft.com/office/drawing/2010/main"/>
                      </a:ext>
                    </a:extLst>
                  </pic:spPr>
                </pic:pic>
              </a:graphicData>
            </a:graphic>
          </wp:inline>
        </w:drawing>
      </w:r>
    </w:p>
    <w:p w:rsidR="00AC510C" w:rsidRPr="002B0C04" w:rsidRDefault="00875763" w:rsidP="00875763">
      <w:pPr>
        <w:tabs>
          <w:tab w:val="left" w:pos="567"/>
        </w:tabs>
        <w:spacing w:before="100" w:beforeAutospacing="1" w:after="100" w:afterAutospacing="1" w:line="360" w:lineRule="auto"/>
        <w:rPr>
          <w:rFonts w:ascii="Palatino Linotype" w:hAnsi="Palatino Linotype"/>
          <w:noProof/>
          <w:lang w:eastAsia="es-MX"/>
        </w:rPr>
      </w:pPr>
      <w:r w:rsidRPr="002B0C04">
        <w:rPr>
          <w:rFonts w:ascii="Palatino Linotype" w:hAnsi="Palatino Linotype"/>
          <w:noProof/>
          <w:lang w:eastAsia="es-MX"/>
        </w:rPr>
        <w:lastRenderedPageBreak/>
        <w:t>Por cuanto hace al archivo electrónico denominado:</w:t>
      </w:r>
      <w:r w:rsidRPr="002B0C04">
        <w:rPr>
          <w:rFonts w:ascii="Palatino Linotype" w:hAnsi="Palatino Linotype"/>
          <w:b/>
          <w:noProof/>
          <w:lang w:eastAsia="es-MX"/>
        </w:rPr>
        <w:t xml:space="preserve"> ANEXOS 19.IP.rar, </w:t>
      </w:r>
      <w:r w:rsidRPr="002B0C04">
        <w:rPr>
          <w:rFonts w:ascii="Palatino Linotype" w:hAnsi="Palatino Linotype"/>
          <w:noProof/>
          <w:lang w:eastAsia="es-MX"/>
        </w:rPr>
        <w:t xml:space="preserve">se advierte que éste consiste en 9 matrices, correspondientes a los meses de enero a septiembre de dos mil dieciocho, </w:t>
      </w:r>
      <w:r w:rsidR="00305693" w:rsidRPr="002B0C04">
        <w:rPr>
          <w:rFonts w:ascii="Palatino Linotype" w:hAnsi="Palatino Linotype"/>
          <w:noProof/>
          <w:lang w:eastAsia="es-MX"/>
        </w:rPr>
        <w:t>en las que se aprecian múltiples registros bajo</w:t>
      </w:r>
      <w:r w:rsidRPr="002B0C04">
        <w:rPr>
          <w:rFonts w:ascii="Palatino Linotype" w:hAnsi="Palatino Linotype"/>
          <w:noProof/>
          <w:lang w:eastAsia="es-MX"/>
        </w:rPr>
        <w:t xml:space="preserve"> los rubros de</w:t>
      </w:r>
      <w:r w:rsidR="00305693" w:rsidRPr="002B0C04">
        <w:rPr>
          <w:rFonts w:ascii="Palatino Linotype" w:hAnsi="Palatino Linotype"/>
          <w:noProof/>
          <w:lang w:eastAsia="es-MX"/>
        </w:rPr>
        <w:t>:</w:t>
      </w:r>
      <w:r w:rsidRPr="002B0C04">
        <w:rPr>
          <w:rFonts w:ascii="Palatino Linotype" w:hAnsi="Palatino Linotype"/>
          <w:noProof/>
          <w:lang w:eastAsia="es-MX"/>
        </w:rPr>
        <w:t xml:space="preserve"> fecha, unidad médica, clave, descripción, proveedor, contrato y cantidad.</w:t>
      </w:r>
    </w:p>
    <w:p w:rsidR="009E60DA" w:rsidRPr="002B0C04"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r w:rsidRPr="002B0C04">
        <w:rPr>
          <w:rFonts w:ascii="Palatino Linotype" w:hAnsi="Palatino Linotype"/>
        </w:rPr>
        <w:t xml:space="preserve">Inconforme con la </w:t>
      </w:r>
      <w:r w:rsidR="00BD250A" w:rsidRPr="002B0C04">
        <w:rPr>
          <w:rFonts w:ascii="Palatino Linotype" w:hAnsi="Palatino Linotype"/>
        </w:rPr>
        <w:t>respuesta</w:t>
      </w:r>
      <w:r w:rsidRPr="002B0C04">
        <w:rPr>
          <w:rFonts w:ascii="Palatino Linotype" w:hAnsi="Palatino Linotype"/>
        </w:rPr>
        <w:t xml:space="preserve"> del </w:t>
      </w:r>
      <w:r w:rsidRPr="002B0C04">
        <w:rPr>
          <w:rFonts w:ascii="Palatino Linotype" w:hAnsi="Palatino Linotype"/>
          <w:b/>
        </w:rPr>
        <w:t>SUJETO OBLIGADO</w:t>
      </w:r>
      <w:r w:rsidRPr="002B0C04">
        <w:rPr>
          <w:rFonts w:ascii="Palatino Linotype" w:hAnsi="Palatino Linotype"/>
        </w:rPr>
        <w:t xml:space="preserve">, en fecha </w:t>
      </w:r>
      <w:r w:rsidR="00305693" w:rsidRPr="002B0C04">
        <w:rPr>
          <w:rFonts w:ascii="Palatino Linotype" w:hAnsi="Palatino Linotype"/>
        </w:rPr>
        <w:t>treinta</w:t>
      </w:r>
      <w:r w:rsidR="00693255" w:rsidRPr="002B0C04">
        <w:rPr>
          <w:rFonts w:ascii="Palatino Linotype" w:hAnsi="Palatino Linotype"/>
        </w:rPr>
        <w:t xml:space="preserve"> de enero de dos mil diecinueve</w:t>
      </w:r>
      <w:r w:rsidRPr="002B0C04">
        <w:rPr>
          <w:rFonts w:ascii="Palatino Linotype" w:hAnsi="Palatino Linotype"/>
        </w:rPr>
        <w:t xml:space="preserve">, </w:t>
      </w:r>
      <w:r w:rsidR="00693255" w:rsidRPr="002B0C04">
        <w:rPr>
          <w:rFonts w:ascii="Palatino Linotype" w:hAnsi="Palatino Linotype" w:cs="Arial"/>
          <w:b/>
        </w:rPr>
        <w:t>EL</w:t>
      </w:r>
      <w:r w:rsidR="00D83B69" w:rsidRPr="002B0C04">
        <w:rPr>
          <w:rFonts w:ascii="Palatino Linotype" w:hAnsi="Palatino Linotype" w:cs="Arial"/>
          <w:b/>
        </w:rPr>
        <w:t xml:space="preserve"> RECURRENTE</w:t>
      </w:r>
      <w:r w:rsidRPr="002B0C04">
        <w:rPr>
          <w:rFonts w:ascii="Palatino Linotype" w:hAnsi="Palatino Linotype"/>
        </w:rPr>
        <w:t>, a través del</w:t>
      </w:r>
      <w:r w:rsidRPr="002B0C04">
        <w:rPr>
          <w:rFonts w:ascii="Palatino Linotype" w:hAnsi="Palatino Linotype"/>
          <w:b/>
        </w:rPr>
        <w:t xml:space="preserve"> SAIMEX, </w:t>
      </w:r>
      <w:r w:rsidRPr="002B0C04">
        <w:rPr>
          <w:rFonts w:ascii="Palatino Linotype" w:hAnsi="Palatino Linotype"/>
        </w:rPr>
        <w:t xml:space="preserve">interpuso el recurso de revisión objeto del </w:t>
      </w:r>
      <w:r w:rsidRPr="002B0C04">
        <w:rPr>
          <w:rFonts w:ascii="Palatino Linotype" w:hAnsi="Palatino Linotype" w:cs="Arial"/>
        </w:rPr>
        <w:t>presente</w:t>
      </w:r>
      <w:r w:rsidRPr="002B0C04">
        <w:rPr>
          <w:rFonts w:ascii="Palatino Linotype" w:hAnsi="Palatino Linotype"/>
        </w:rPr>
        <w:t xml:space="preserve"> estudio, al que se le asignó el </w:t>
      </w:r>
      <w:r w:rsidRPr="002B0C04">
        <w:rPr>
          <w:rFonts w:ascii="Palatino Linotype" w:hAnsi="Palatino Linotype" w:cs="Arial"/>
        </w:rPr>
        <w:t xml:space="preserve">número </w:t>
      </w:r>
      <w:r w:rsidR="00B97199" w:rsidRPr="002B0C04">
        <w:rPr>
          <w:rFonts w:ascii="Palatino Linotype" w:hAnsi="Palatino Linotype" w:cs="Arial"/>
        </w:rPr>
        <w:t>al rubro citado</w:t>
      </w:r>
      <w:r w:rsidRPr="002B0C04">
        <w:rPr>
          <w:rFonts w:ascii="Palatino Linotype" w:hAnsi="Palatino Linotype" w:cs="Arial"/>
        </w:rPr>
        <w:t>, en el que señaló como acto impugnado, lo siguiente:</w:t>
      </w:r>
      <w:bookmarkEnd w:id="2"/>
    </w:p>
    <w:p w:rsidR="009E60DA" w:rsidRPr="002B0C0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2B0C04">
        <w:rPr>
          <w:rFonts w:ascii="Palatino Linotype" w:hAnsi="Palatino Linotype" w:cs="Arial"/>
          <w:i/>
          <w:sz w:val="22"/>
          <w:szCs w:val="22"/>
          <w:lang w:eastAsia="es-MX"/>
        </w:rPr>
        <w:t>“</w:t>
      </w:r>
      <w:r w:rsidR="00305693" w:rsidRPr="002B0C04">
        <w:rPr>
          <w:rFonts w:ascii="Palatino Linotype" w:hAnsi="Palatino Linotype" w:cs="Arial"/>
          <w:i/>
          <w:sz w:val="22"/>
          <w:szCs w:val="22"/>
        </w:rPr>
        <w:t>Solicitud número 00019/ISSEMYM/IP/2019 donde se requiere la compra mensual REAL de TODOS los MEDICAMENTOS (GRUPO 010), VACUNAS (GRUPO 020), LÁCTEOS (GRUPO 030), ESTUPEFACIENTES Y PSICOTRÓPICOS (GRUPO 040) e INSUMOS MÉDICOS (GRUPOS 060 EN ADELANTE) del Cuadro Básico, de los meses de ENERO a SEPTIEMBRE de 2018 (DETALLANDO LAS COMPRAS DE CADA MES) adquiridos por el INSTITUTO DE SEGURIDAD SOCIAL DEL ESTADO DE MÉXICO Y MUNICIPIOS. Datos Requeridos: Clave de Cuadro Básico completa (grupo, subgrupo, clave y deferencial), descripción completa del medicamento o insumo, Nombre del Proveedor o Distribuidor que entregó el medicamento y marca o fabricante del medicamento, unidad médica o Almacén donde se entregó el medicamento, tipo de procedimiento de compra, (licitación, adjudicación directa o invitación a 3), número de procedimiento de compra, número de factura o contrato, CANTIDAD, IMPORTE Y PRECIO de cada registro</w:t>
      </w:r>
      <w:r w:rsidR="00AC2DDC" w:rsidRPr="002B0C04">
        <w:rPr>
          <w:rFonts w:ascii="Palatino Linotype" w:hAnsi="Palatino Linotype" w:cs="Arial"/>
          <w:i/>
          <w:sz w:val="22"/>
          <w:szCs w:val="22"/>
        </w:rPr>
        <w:t>.</w:t>
      </w:r>
      <w:r w:rsidRPr="002B0C04">
        <w:rPr>
          <w:rFonts w:ascii="Palatino Linotype" w:hAnsi="Palatino Linotype" w:cs="Arial"/>
          <w:i/>
          <w:sz w:val="22"/>
          <w:szCs w:val="22"/>
          <w:lang w:eastAsia="es-MX"/>
        </w:rPr>
        <w:t xml:space="preserve">” </w:t>
      </w:r>
      <w:r w:rsidRPr="002B0C04">
        <w:rPr>
          <w:rFonts w:ascii="Palatino Linotype" w:hAnsi="Palatino Linotype" w:cs="Arial"/>
          <w:sz w:val="22"/>
          <w:szCs w:val="22"/>
          <w:lang w:eastAsia="es-MX"/>
        </w:rPr>
        <w:t>(Sic)</w:t>
      </w:r>
    </w:p>
    <w:p w:rsidR="009E60DA" w:rsidRPr="002B0C04" w:rsidRDefault="009E60DA" w:rsidP="00183C32">
      <w:pPr>
        <w:pStyle w:val="Prrafodelista"/>
        <w:spacing w:before="100" w:beforeAutospacing="1" w:after="100" w:afterAutospacing="1" w:line="360" w:lineRule="auto"/>
        <w:ind w:left="0"/>
        <w:jc w:val="both"/>
        <w:rPr>
          <w:rFonts w:ascii="Palatino Linotype" w:hAnsi="Palatino Linotype"/>
        </w:rPr>
      </w:pPr>
      <w:r w:rsidRPr="002B0C04">
        <w:rPr>
          <w:rFonts w:ascii="Palatino Linotype" w:hAnsi="Palatino Linotype" w:cs="Arial"/>
        </w:rPr>
        <w:t>Asimismo</w:t>
      </w:r>
      <w:r w:rsidRPr="002B0C04">
        <w:rPr>
          <w:rFonts w:ascii="Palatino Linotype" w:hAnsi="Palatino Linotype"/>
        </w:rPr>
        <w:t xml:space="preserve">, </w:t>
      </w:r>
      <w:r w:rsidR="00B97199" w:rsidRPr="002B0C04">
        <w:rPr>
          <w:rFonts w:ascii="Palatino Linotype" w:hAnsi="Palatino Linotype" w:cs="Arial"/>
          <w:b/>
        </w:rPr>
        <w:t>EL</w:t>
      </w:r>
      <w:r w:rsidRPr="002B0C04">
        <w:rPr>
          <w:rFonts w:ascii="Palatino Linotype" w:hAnsi="Palatino Linotype" w:cs="Arial"/>
          <w:b/>
        </w:rPr>
        <w:t xml:space="preserve"> RECURRENTE </w:t>
      </w:r>
      <w:r w:rsidRPr="002B0C04">
        <w:rPr>
          <w:rFonts w:ascii="Palatino Linotype" w:hAnsi="Palatino Linotype"/>
        </w:rPr>
        <w:t>indicó como razones o motivos de inconformidad:</w:t>
      </w:r>
    </w:p>
    <w:p w:rsidR="009E60DA" w:rsidRPr="002B0C0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2B0C04">
        <w:rPr>
          <w:rFonts w:ascii="Palatino Linotype" w:hAnsi="Palatino Linotype" w:cs="Arial"/>
          <w:i/>
          <w:sz w:val="22"/>
          <w:szCs w:val="22"/>
          <w:lang w:eastAsia="es-MX"/>
        </w:rPr>
        <w:t>“</w:t>
      </w:r>
      <w:r w:rsidR="00305693" w:rsidRPr="002B0C04">
        <w:rPr>
          <w:rFonts w:ascii="Palatino Linotype" w:hAnsi="Palatino Linotype" w:cs="Arial"/>
          <w:i/>
          <w:sz w:val="22"/>
          <w:szCs w:val="22"/>
        </w:rPr>
        <w:t xml:space="preserve">La información entregada no incluye precio unitario ni importe total ejercido por cada producto, sólo reportaron número de piezas compradas, lo cual se interpreta como una técnica de OCULTAMIENTO DE INFORMACIÓN DEL USO DE RECURSOS PÚBLICOS al no reportar el valor erogado en cada producto, violando los términos establecidos en el Artículo 1 de la Ley Federal de Transparencia y Acceso a la Información Pública, donde se garantiza el derecho de acceso a la información pública previsto por el artículo 6to de la Constitución Política de los Estados Unidos Mexicanos, </w:t>
      </w:r>
      <w:r w:rsidR="00305693" w:rsidRPr="002B0C04">
        <w:rPr>
          <w:rFonts w:ascii="Palatino Linotype" w:hAnsi="Palatino Linotype" w:cs="Arial"/>
          <w:i/>
          <w:sz w:val="22"/>
          <w:szCs w:val="22"/>
        </w:rPr>
        <w:lastRenderedPageBreak/>
        <w:t>y en los Artículos 2, 6, 9, 11, 14, 15, 123, 131, 132 y 186, además de lo establecido en el Título Segundo, Capítulo III de la citada Ley, donde se aclara a la ciudadanía las responsabilidades de las unidades de enlace y considerando que, en los términos del Capítulo II y III del Título Cuarto no se está solicitando ninguna información reservada ni confidencial. Solicito por favor me sea enviada nuevamente la misma información pero incluyendo el precio unitario e importe por cada producto. Gracias.</w:t>
      </w:r>
      <w:r w:rsidRPr="002B0C04">
        <w:rPr>
          <w:rFonts w:ascii="Palatino Linotype" w:hAnsi="Palatino Linotype" w:cs="Arial"/>
          <w:i/>
          <w:sz w:val="22"/>
          <w:szCs w:val="22"/>
          <w:lang w:eastAsia="es-MX"/>
        </w:rPr>
        <w:t xml:space="preserve">” </w:t>
      </w:r>
      <w:r w:rsidRPr="002B0C04">
        <w:rPr>
          <w:rFonts w:ascii="Palatino Linotype" w:hAnsi="Palatino Linotype" w:cs="Arial"/>
          <w:sz w:val="22"/>
          <w:szCs w:val="22"/>
          <w:lang w:eastAsia="es-MX"/>
        </w:rPr>
        <w:t>(Sic)</w:t>
      </w:r>
    </w:p>
    <w:p w:rsidR="00D73FD7" w:rsidRPr="002B0C04"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2B0C04">
        <w:rPr>
          <w:rFonts w:ascii="Palatino Linotype" w:hAnsi="Palatino Linotype" w:cs="Arial"/>
        </w:rPr>
        <w:t xml:space="preserve">En fecha </w:t>
      </w:r>
      <w:r w:rsidR="00305693" w:rsidRPr="002B0C04">
        <w:rPr>
          <w:rFonts w:ascii="Palatino Linotype" w:hAnsi="Palatino Linotype"/>
        </w:rPr>
        <w:t>treinta</w:t>
      </w:r>
      <w:r w:rsidR="00B97199" w:rsidRPr="002B0C04">
        <w:rPr>
          <w:rFonts w:ascii="Palatino Linotype" w:hAnsi="Palatino Linotype"/>
        </w:rPr>
        <w:t xml:space="preserve"> de enero de dos mil diecinueve</w:t>
      </w:r>
      <w:r w:rsidRPr="002B0C04">
        <w:rPr>
          <w:rFonts w:ascii="Palatino Linotype" w:hAnsi="Palatino Linotype" w:cs="Arial"/>
        </w:rPr>
        <w:t>, e</w:t>
      </w:r>
      <w:r w:rsidR="00D73FD7" w:rsidRPr="002B0C04">
        <w:rPr>
          <w:rFonts w:ascii="Palatino Linotype" w:hAnsi="Palatino Linotype" w:cs="Arial"/>
        </w:rPr>
        <w:t>l</w:t>
      </w:r>
      <w:r w:rsidR="00D730A4" w:rsidRPr="002B0C04">
        <w:rPr>
          <w:rFonts w:ascii="Palatino Linotype" w:hAnsi="Palatino Linotype" w:cs="Arial"/>
        </w:rPr>
        <w:t xml:space="preserve"> </w:t>
      </w:r>
      <w:r w:rsidR="00D73FD7" w:rsidRPr="002B0C04">
        <w:rPr>
          <w:rFonts w:ascii="Palatino Linotype" w:hAnsi="Palatino Linotype" w:cs="Arial"/>
        </w:rPr>
        <w:t>recurso</w:t>
      </w:r>
      <w:r w:rsidR="00D730A4" w:rsidRPr="002B0C04">
        <w:rPr>
          <w:rFonts w:ascii="Palatino Linotype" w:hAnsi="Palatino Linotype" w:cs="Arial"/>
        </w:rPr>
        <w:t xml:space="preserve"> </w:t>
      </w:r>
      <w:r w:rsidR="00D73FD7" w:rsidRPr="002B0C04">
        <w:rPr>
          <w:rFonts w:ascii="Palatino Linotype" w:hAnsi="Palatino Linotype" w:cs="Arial"/>
        </w:rPr>
        <w:t>de</w:t>
      </w:r>
      <w:r w:rsidR="00D730A4" w:rsidRPr="002B0C04">
        <w:rPr>
          <w:rFonts w:ascii="Palatino Linotype" w:hAnsi="Palatino Linotype" w:cs="Arial"/>
        </w:rPr>
        <w:t xml:space="preserve"> </w:t>
      </w:r>
      <w:r w:rsidR="00D73FD7" w:rsidRPr="002B0C04">
        <w:rPr>
          <w:rFonts w:ascii="Palatino Linotype" w:hAnsi="Palatino Linotype" w:cs="Arial"/>
        </w:rPr>
        <w:t>que</w:t>
      </w:r>
      <w:r w:rsidR="00D730A4" w:rsidRPr="002B0C04">
        <w:rPr>
          <w:rFonts w:ascii="Palatino Linotype" w:hAnsi="Palatino Linotype" w:cs="Arial"/>
        </w:rPr>
        <w:t xml:space="preserve"> </w:t>
      </w:r>
      <w:r w:rsidR="00D73FD7" w:rsidRPr="002B0C04">
        <w:rPr>
          <w:rFonts w:ascii="Palatino Linotype" w:hAnsi="Palatino Linotype" w:cs="Arial"/>
        </w:rPr>
        <w:t>se</w:t>
      </w:r>
      <w:r w:rsidR="00D730A4" w:rsidRPr="002B0C04">
        <w:rPr>
          <w:rFonts w:ascii="Palatino Linotype" w:hAnsi="Palatino Linotype" w:cs="Arial"/>
        </w:rPr>
        <w:t xml:space="preserve"> </w:t>
      </w:r>
      <w:r w:rsidR="00D73FD7" w:rsidRPr="002B0C04">
        <w:rPr>
          <w:rFonts w:ascii="Palatino Linotype" w:hAnsi="Palatino Linotype" w:cs="Arial"/>
        </w:rPr>
        <w:t>trata</w:t>
      </w:r>
      <w:r w:rsidR="00D730A4" w:rsidRPr="002B0C04">
        <w:rPr>
          <w:rFonts w:ascii="Palatino Linotype" w:hAnsi="Palatino Linotype" w:cs="Arial"/>
        </w:rPr>
        <w:t xml:space="preserve"> </w:t>
      </w:r>
      <w:r w:rsidR="00D73FD7" w:rsidRPr="002B0C04">
        <w:rPr>
          <w:rFonts w:ascii="Palatino Linotype" w:hAnsi="Palatino Linotype" w:cs="Arial"/>
        </w:rPr>
        <w:t>se</w:t>
      </w:r>
      <w:r w:rsidR="00D730A4" w:rsidRPr="002B0C04">
        <w:rPr>
          <w:rFonts w:ascii="Palatino Linotype" w:hAnsi="Palatino Linotype" w:cs="Arial"/>
        </w:rPr>
        <w:t xml:space="preserve"> </w:t>
      </w:r>
      <w:r w:rsidR="00D73FD7" w:rsidRPr="002B0C04">
        <w:rPr>
          <w:rFonts w:ascii="Palatino Linotype" w:hAnsi="Palatino Linotype" w:cs="Arial"/>
        </w:rPr>
        <w:t>envió</w:t>
      </w:r>
      <w:r w:rsidR="00D730A4" w:rsidRPr="002B0C04">
        <w:rPr>
          <w:rFonts w:ascii="Palatino Linotype" w:hAnsi="Palatino Linotype" w:cs="Arial"/>
        </w:rPr>
        <w:t xml:space="preserve"> </w:t>
      </w:r>
      <w:r w:rsidR="00D73FD7" w:rsidRPr="002B0C04">
        <w:rPr>
          <w:rFonts w:ascii="Palatino Linotype" w:hAnsi="Palatino Linotype" w:cs="Arial"/>
        </w:rPr>
        <w:t>electrónicamente</w:t>
      </w:r>
      <w:r w:rsidR="00D730A4" w:rsidRPr="002B0C04">
        <w:rPr>
          <w:rFonts w:ascii="Palatino Linotype" w:hAnsi="Palatino Linotype" w:cs="Arial"/>
        </w:rPr>
        <w:t xml:space="preserve"> </w:t>
      </w:r>
      <w:r w:rsidR="00D73FD7" w:rsidRPr="002B0C04">
        <w:rPr>
          <w:rFonts w:ascii="Palatino Linotype" w:hAnsi="Palatino Linotype" w:cs="Arial"/>
        </w:rPr>
        <w:t>al</w:t>
      </w:r>
      <w:r w:rsidR="00D730A4" w:rsidRPr="002B0C04">
        <w:rPr>
          <w:rFonts w:ascii="Palatino Linotype" w:hAnsi="Palatino Linotype" w:cs="Arial"/>
        </w:rPr>
        <w:t xml:space="preserve"> </w:t>
      </w:r>
      <w:r w:rsidR="00D73FD7" w:rsidRPr="002B0C04">
        <w:rPr>
          <w:rFonts w:ascii="Palatino Linotype" w:hAnsi="Palatino Linotype" w:cs="Arial"/>
        </w:rPr>
        <w:t>Instituto</w:t>
      </w:r>
      <w:r w:rsidR="00D730A4" w:rsidRPr="002B0C04">
        <w:rPr>
          <w:rFonts w:ascii="Palatino Linotype" w:hAnsi="Palatino Linotype" w:cs="Arial"/>
        </w:rPr>
        <w:t xml:space="preserve"> </w:t>
      </w:r>
      <w:r w:rsidR="00D73FD7" w:rsidRPr="002B0C04">
        <w:rPr>
          <w:rFonts w:ascii="Palatino Linotype" w:hAnsi="Palatino Linotype" w:cs="Arial"/>
        </w:rPr>
        <w:t>de</w:t>
      </w:r>
      <w:r w:rsidR="00D730A4" w:rsidRPr="002B0C04">
        <w:rPr>
          <w:rFonts w:ascii="Palatino Linotype" w:hAnsi="Palatino Linotype" w:cs="Arial"/>
        </w:rPr>
        <w:t xml:space="preserve"> </w:t>
      </w:r>
      <w:r w:rsidR="00D73FD7" w:rsidRPr="002B0C04">
        <w:rPr>
          <w:rFonts w:ascii="Palatino Linotype" w:hAnsi="Palatino Linotype" w:cs="Arial"/>
        </w:rPr>
        <w:t>Transparencia,</w:t>
      </w:r>
      <w:r w:rsidR="00D730A4" w:rsidRPr="002B0C04">
        <w:rPr>
          <w:rFonts w:ascii="Palatino Linotype" w:hAnsi="Palatino Linotype" w:cs="Arial"/>
        </w:rPr>
        <w:t xml:space="preserve"> </w:t>
      </w:r>
      <w:r w:rsidR="00D73FD7" w:rsidRPr="002B0C04">
        <w:rPr>
          <w:rFonts w:ascii="Palatino Linotype" w:hAnsi="Palatino Linotype" w:cs="Arial"/>
        </w:rPr>
        <w:t>Acceso</w:t>
      </w:r>
      <w:r w:rsidR="00D730A4" w:rsidRPr="002B0C04">
        <w:rPr>
          <w:rFonts w:ascii="Palatino Linotype" w:hAnsi="Palatino Linotype" w:cs="Arial"/>
        </w:rPr>
        <w:t xml:space="preserve"> </w:t>
      </w:r>
      <w:r w:rsidR="00D73FD7" w:rsidRPr="002B0C04">
        <w:rPr>
          <w:rFonts w:ascii="Palatino Linotype" w:hAnsi="Palatino Linotype" w:cs="Arial"/>
        </w:rPr>
        <w:t>a</w:t>
      </w:r>
      <w:r w:rsidR="00D730A4" w:rsidRPr="002B0C04">
        <w:rPr>
          <w:rFonts w:ascii="Palatino Linotype" w:hAnsi="Palatino Linotype" w:cs="Arial"/>
        </w:rPr>
        <w:t xml:space="preserve"> </w:t>
      </w:r>
      <w:r w:rsidR="00D73FD7" w:rsidRPr="002B0C04">
        <w:rPr>
          <w:rFonts w:ascii="Palatino Linotype" w:hAnsi="Palatino Linotype" w:cs="Arial"/>
        </w:rPr>
        <w:t>la</w:t>
      </w:r>
      <w:r w:rsidR="00D730A4" w:rsidRPr="002B0C04">
        <w:rPr>
          <w:rFonts w:ascii="Palatino Linotype" w:hAnsi="Palatino Linotype" w:cs="Arial"/>
        </w:rPr>
        <w:t xml:space="preserve"> </w:t>
      </w:r>
      <w:r w:rsidR="00D73FD7" w:rsidRPr="002B0C04">
        <w:rPr>
          <w:rFonts w:ascii="Palatino Linotype" w:hAnsi="Palatino Linotype" w:cs="Arial"/>
        </w:rPr>
        <w:t>Información</w:t>
      </w:r>
      <w:r w:rsidR="00D730A4" w:rsidRPr="002B0C04">
        <w:rPr>
          <w:rFonts w:ascii="Palatino Linotype" w:hAnsi="Palatino Linotype" w:cs="Arial"/>
        </w:rPr>
        <w:t xml:space="preserve"> </w:t>
      </w:r>
      <w:r w:rsidR="00D73FD7" w:rsidRPr="002B0C04">
        <w:rPr>
          <w:rFonts w:ascii="Palatino Linotype" w:hAnsi="Palatino Linotype" w:cs="Arial"/>
        </w:rPr>
        <w:t>Pública</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y</w:t>
      </w:r>
      <w:r w:rsidR="00D730A4" w:rsidRPr="002B0C04">
        <w:rPr>
          <w:rFonts w:ascii="Palatino Linotype" w:hAnsi="Palatino Linotype" w:cs="Arial"/>
          <w:lang w:val="es-ES_tradnl"/>
        </w:rPr>
        <w:t xml:space="preserve"> </w:t>
      </w:r>
      <w:r w:rsidR="00D73FD7" w:rsidRPr="002B0C04">
        <w:rPr>
          <w:rFonts w:ascii="Palatino Linotype" w:hAnsi="Palatino Linotype" w:cs="Arial"/>
        </w:rPr>
        <w:t>Protección</w:t>
      </w:r>
      <w:r w:rsidR="00D730A4" w:rsidRPr="002B0C04">
        <w:rPr>
          <w:rFonts w:ascii="Palatino Linotype" w:hAnsi="Palatino Linotype" w:cs="Arial"/>
          <w:lang w:val="es-ES_tradnl"/>
        </w:rPr>
        <w:t xml:space="preserve"> </w:t>
      </w:r>
      <w:r w:rsidR="00D73FD7" w:rsidRPr="002B0C04">
        <w:rPr>
          <w:rFonts w:ascii="Palatino Linotype" w:hAnsi="Palatino Linotype" w:cs="Arial"/>
        </w:rPr>
        <w:t>de</w:t>
      </w:r>
      <w:r w:rsidR="00D730A4" w:rsidRPr="002B0C04">
        <w:rPr>
          <w:rFonts w:ascii="Palatino Linotype" w:hAnsi="Palatino Linotype" w:cs="Arial"/>
          <w:lang w:val="es-ES_tradnl"/>
        </w:rPr>
        <w:t xml:space="preserve"> </w:t>
      </w:r>
      <w:r w:rsidR="00D73FD7" w:rsidRPr="002B0C04">
        <w:rPr>
          <w:rFonts w:ascii="Palatino Linotype" w:hAnsi="Palatino Linotype"/>
        </w:rPr>
        <w:t>Datos</w:t>
      </w:r>
      <w:r w:rsidR="00D730A4" w:rsidRPr="002B0C04">
        <w:rPr>
          <w:rFonts w:ascii="Palatino Linotype" w:hAnsi="Palatino Linotype" w:cs="Arial"/>
          <w:lang w:val="es-ES_tradnl"/>
        </w:rPr>
        <w:t xml:space="preserve"> </w:t>
      </w:r>
      <w:r w:rsidR="00D73FD7" w:rsidRPr="002B0C04">
        <w:rPr>
          <w:rFonts w:ascii="Palatino Linotype" w:hAnsi="Palatino Linotype" w:cs="Arial"/>
        </w:rPr>
        <w:t>Personales</w:t>
      </w:r>
      <w:r w:rsidR="00D730A4" w:rsidRPr="002B0C04">
        <w:rPr>
          <w:rFonts w:ascii="Palatino Linotype" w:hAnsi="Palatino Linotype" w:cs="Arial"/>
          <w:lang w:val="es-ES_tradnl"/>
        </w:rPr>
        <w:t xml:space="preserve"> </w:t>
      </w:r>
      <w:r w:rsidR="00D73FD7" w:rsidRPr="002B0C04">
        <w:rPr>
          <w:rFonts w:ascii="Palatino Linotype" w:hAnsi="Palatino Linotype" w:cs="Arial"/>
        </w:rPr>
        <w:t>del</w:t>
      </w:r>
      <w:r w:rsidR="00D730A4" w:rsidRPr="002B0C04">
        <w:rPr>
          <w:rFonts w:ascii="Palatino Linotype" w:hAnsi="Palatino Linotype" w:cs="Arial"/>
          <w:lang w:val="es-ES_tradnl"/>
        </w:rPr>
        <w:t xml:space="preserve"> </w:t>
      </w:r>
      <w:r w:rsidR="00D73FD7" w:rsidRPr="002B0C04">
        <w:rPr>
          <w:rFonts w:ascii="Palatino Linotype" w:hAnsi="Palatino Linotype"/>
        </w:rPr>
        <w:t>Estado</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de</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México</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y</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Municipios</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y</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con</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fundamento</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en</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el</w:t>
      </w:r>
      <w:r w:rsidR="00D730A4" w:rsidRPr="002B0C04">
        <w:rPr>
          <w:rFonts w:ascii="Palatino Linotype" w:hAnsi="Palatino Linotype" w:cs="Arial"/>
          <w:lang w:val="es-ES_tradnl"/>
        </w:rPr>
        <w:t xml:space="preserve"> </w:t>
      </w:r>
      <w:r w:rsidR="00D73FD7" w:rsidRPr="002B0C04">
        <w:rPr>
          <w:rFonts w:ascii="Palatino Linotype" w:hAnsi="Palatino Linotype" w:cs="Arial"/>
        </w:rPr>
        <w:t>artículo</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185</w:t>
      </w:r>
      <w:r w:rsidR="0071273A" w:rsidRPr="002B0C04">
        <w:rPr>
          <w:rFonts w:ascii="Palatino Linotype" w:hAnsi="Palatino Linotype" w:cs="Arial"/>
          <w:lang w:val="es-ES_tradnl"/>
        </w:rPr>
        <w:t>,</w:t>
      </w:r>
      <w:r w:rsidR="00D730A4" w:rsidRPr="002B0C04">
        <w:rPr>
          <w:rFonts w:ascii="Palatino Linotype" w:hAnsi="Palatino Linotype" w:cs="Arial"/>
          <w:lang w:val="es-ES_tradnl"/>
        </w:rPr>
        <w:t xml:space="preserve"> </w:t>
      </w:r>
      <w:r w:rsidR="00D73FD7" w:rsidRPr="002B0C04">
        <w:rPr>
          <w:rFonts w:ascii="Palatino Linotype" w:hAnsi="Palatino Linotype" w:cs="Arial"/>
        </w:rPr>
        <w:t>fracción</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I</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de</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la</w:t>
      </w:r>
      <w:r w:rsidR="00D730A4" w:rsidRPr="002B0C04">
        <w:rPr>
          <w:rFonts w:ascii="Palatino Linotype" w:hAnsi="Palatino Linotype" w:cs="Arial"/>
          <w:lang w:val="es-ES_tradnl"/>
        </w:rPr>
        <w:t xml:space="preserve"> </w:t>
      </w:r>
      <w:r w:rsidR="00D73FD7" w:rsidRPr="002B0C04">
        <w:rPr>
          <w:rFonts w:ascii="Palatino Linotype" w:hAnsi="Palatino Linotype"/>
        </w:rPr>
        <w:t>Ley</w:t>
      </w:r>
      <w:r w:rsidR="00D730A4" w:rsidRPr="002B0C04">
        <w:rPr>
          <w:rFonts w:ascii="Palatino Linotype" w:hAnsi="Palatino Linotype"/>
        </w:rPr>
        <w:t xml:space="preserve"> </w:t>
      </w:r>
      <w:r w:rsidR="00D73FD7" w:rsidRPr="002B0C04">
        <w:rPr>
          <w:rFonts w:ascii="Palatino Linotype" w:hAnsi="Palatino Linotype"/>
        </w:rPr>
        <w:t>de</w:t>
      </w:r>
      <w:r w:rsidR="00D730A4" w:rsidRPr="002B0C04">
        <w:rPr>
          <w:rFonts w:ascii="Palatino Linotype" w:hAnsi="Palatino Linotype"/>
        </w:rPr>
        <w:t xml:space="preserve"> </w:t>
      </w:r>
      <w:r w:rsidR="00D73FD7" w:rsidRPr="002B0C04">
        <w:rPr>
          <w:rFonts w:ascii="Palatino Linotype" w:hAnsi="Palatino Linotype"/>
        </w:rPr>
        <w:t>Transparencia</w:t>
      </w:r>
      <w:r w:rsidR="00D730A4" w:rsidRPr="002B0C04">
        <w:rPr>
          <w:rFonts w:ascii="Palatino Linotype" w:hAnsi="Palatino Linotype"/>
        </w:rPr>
        <w:t xml:space="preserve"> </w:t>
      </w:r>
      <w:r w:rsidR="00D73FD7" w:rsidRPr="002B0C04">
        <w:rPr>
          <w:rFonts w:ascii="Palatino Linotype" w:hAnsi="Palatino Linotype"/>
        </w:rPr>
        <w:t>y</w:t>
      </w:r>
      <w:r w:rsidR="00D730A4" w:rsidRPr="002B0C04">
        <w:rPr>
          <w:rFonts w:ascii="Palatino Linotype" w:hAnsi="Palatino Linotype"/>
        </w:rPr>
        <w:t xml:space="preserve"> </w:t>
      </w:r>
      <w:r w:rsidR="00D73FD7" w:rsidRPr="002B0C04">
        <w:rPr>
          <w:rFonts w:ascii="Palatino Linotype" w:hAnsi="Palatino Linotype"/>
        </w:rPr>
        <w:t>Acceso</w:t>
      </w:r>
      <w:r w:rsidR="00D730A4" w:rsidRPr="002B0C04">
        <w:rPr>
          <w:rFonts w:ascii="Palatino Linotype" w:hAnsi="Palatino Linotype"/>
        </w:rPr>
        <w:t xml:space="preserve"> </w:t>
      </w:r>
      <w:r w:rsidR="00D73FD7" w:rsidRPr="002B0C04">
        <w:rPr>
          <w:rFonts w:ascii="Palatino Linotype" w:hAnsi="Palatino Linotype"/>
        </w:rPr>
        <w:t>a</w:t>
      </w:r>
      <w:r w:rsidR="00D730A4" w:rsidRPr="002B0C04">
        <w:rPr>
          <w:rFonts w:ascii="Palatino Linotype" w:hAnsi="Palatino Linotype"/>
        </w:rPr>
        <w:t xml:space="preserve"> </w:t>
      </w:r>
      <w:r w:rsidR="00D73FD7" w:rsidRPr="002B0C04">
        <w:rPr>
          <w:rFonts w:ascii="Palatino Linotype" w:hAnsi="Palatino Linotype"/>
        </w:rPr>
        <w:t>la</w:t>
      </w:r>
      <w:r w:rsidR="00D730A4" w:rsidRPr="002B0C04">
        <w:rPr>
          <w:rFonts w:ascii="Palatino Linotype" w:hAnsi="Palatino Linotype"/>
        </w:rPr>
        <w:t xml:space="preserve"> </w:t>
      </w:r>
      <w:r w:rsidR="00D73FD7" w:rsidRPr="002B0C04">
        <w:rPr>
          <w:rFonts w:ascii="Palatino Linotype" w:hAnsi="Palatino Linotype"/>
        </w:rPr>
        <w:t>Información</w:t>
      </w:r>
      <w:r w:rsidR="00D730A4" w:rsidRPr="002B0C04">
        <w:rPr>
          <w:rFonts w:ascii="Palatino Linotype" w:hAnsi="Palatino Linotype"/>
        </w:rPr>
        <w:t xml:space="preserve"> </w:t>
      </w:r>
      <w:r w:rsidR="00D73FD7" w:rsidRPr="002B0C04">
        <w:rPr>
          <w:rFonts w:ascii="Palatino Linotype" w:hAnsi="Palatino Linotype"/>
        </w:rPr>
        <w:t>Pública</w:t>
      </w:r>
      <w:r w:rsidR="00D730A4" w:rsidRPr="002B0C04">
        <w:rPr>
          <w:rFonts w:ascii="Palatino Linotype" w:hAnsi="Palatino Linotype"/>
        </w:rPr>
        <w:t xml:space="preserve"> </w:t>
      </w:r>
      <w:r w:rsidR="00D73FD7" w:rsidRPr="002B0C04">
        <w:rPr>
          <w:rFonts w:ascii="Palatino Linotype" w:hAnsi="Palatino Linotype"/>
        </w:rPr>
        <w:t>del</w:t>
      </w:r>
      <w:r w:rsidR="00D730A4" w:rsidRPr="002B0C04">
        <w:rPr>
          <w:rFonts w:ascii="Palatino Linotype" w:hAnsi="Palatino Linotype"/>
        </w:rPr>
        <w:t xml:space="preserve"> </w:t>
      </w:r>
      <w:r w:rsidR="00D73FD7" w:rsidRPr="002B0C04">
        <w:rPr>
          <w:rFonts w:ascii="Palatino Linotype" w:hAnsi="Palatino Linotype"/>
        </w:rPr>
        <w:t>Estado</w:t>
      </w:r>
      <w:r w:rsidR="00D730A4" w:rsidRPr="002B0C04">
        <w:rPr>
          <w:rFonts w:ascii="Palatino Linotype" w:hAnsi="Palatino Linotype"/>
        </w:rPr>
        <w:t xml:space="preserve"> </w:t>
      </w:r>
      <w:r w:rsidR="00D73FD7" w:rsidRPr="002B0C04">
        <w:rPr>
          <w:rFonts w:ascii="Palatino Linotype" w:hAnsi="Palatino Linotype"/>
        </w:rPr>
        <w:t>de</w:t>
      </w:r>
      <w:r w:rsidR="00D730A4" w:rsidRPr="002B0C04">
        <w:rPr>
          <w:rFonts w:ascii="Palatino Linotype" w:hAnsi="Palatino Linotype"/>
        </w:rPr>
        <w:t xml:space="preserve"> </w:t>
      </w:r>
      <w:r w:rsidR="00D73FD7" w:rsidRPr="002B0C04">
        <w:rPr>
          <w:rFonts w:ascii="Palatino Linotype" w:hAnsi="Palatino Linotype"/>
        </w:rPr>
        <w:t>México</w:t>
      </w:r>
      <w:r w:rsidR="00D730A4" w:rsidRPr="002B0C04">
        <w:rPr>
          <w:rFonts w:ascii="Palatino Linotype" w:hAnsi="Palatino Linotype"/>
        </w:rPr>
        <w:t xml:space="preserve"> </w:t>
      </w:r>
      <w:r w:rsidR="00D73FD7" w:rsidRPr="002B0C04">
        <w:rPr>
          <w:rFonts w:ascii="Palatino Linotype" w:hAnsi="Palatino Linotype"/>
        </w:rPr>
        <w:t>y</w:t>
      </w:r>
      <w:r w:rsidR="00D730A4" w:rsidRPr="002B0C04">
        <w:rPr>
          <w:rFonts w:ascii="Palatino Linotype" w:hAnsi="Palatino Linotype"/>
        </w:rPr>
        <w:t xml:space="preserve"> </w:t>
      </w:r>
      <w:r w:rsidR="00D73FD7" w:rsidRPr="002B0C04">
        <w:rPr>
          <w:rFonts w:ascii="Palatino Linotype" w:hAnsi="Palatino Linotype"/>
        </w:rPr>
        <w:t>Municipios</w:t>
      </w:r>
      <w:r w:rsidR="00D73FD7" w:rsidRPr="002B0C04">
        <w:rPr>
          <w:rFonts w:ascii="Palatino Linotype" w:hAnsi="Palatino Linotype" w:cs="Arial"/>
          <w:lang w:val="es-ES_tradnl"/>
        </w:rPr>
        <w:t>,</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se</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turnó,</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a</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través</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del</w:t>
      </w:r>
      <w:r w:rsidR="00D730A4" w:rsidRPr="002B0C04">
        <w:rPr>
          <w:rFonts w:ascii="Palatino Linotype" w:eastAsia="Arial Unicode MS" w:hAnsi="Palatino Linotype" w:cs="Arial"/>
          <w:lang w:val="es-ES_tradnl"/>
        </w:rPr>
        <w:t xml:space="preserve"> </w:t>
      </w:r>
      <w:r w:rsidR="00D73FD7" w:rsidRPr="002B0C04">
        <w:rPr>
          <w:rFonts w:ascii="Palatino Linotype" w:eastAsia="Arial Unicode MS" w:hAnsi="Palatino Linotype" w:cs="Arial"/>
          <w:b/>
          <w:lang w:val="es-ES_tradnl"/>
        </w:rPr>
        <w:t>SAIMEX</w:t>
      </w:r>
      <w:r w:rsidR="00D73FD7" w:rsidRPr="002B0C04">
        <w:rPr>
          <w:rFonts w:ascii="Palatino Linotype" w:hAnsi="Palatino Linotype"/>
        </w:rPr>
        <w:t>,</w:t>
      </w:r>
      <w:r w:rsidR="00D730A4" w:rsidRPr="002B0C04">
        <w:rPr>
          <w:rFonts w:ascii="Palatino Linotype" w:hAnsi="Palatino Linotype"/>
        </w:rPr>
        <w:t xml:space="preserve"> </w:t>
      </w:r>
      <w:r w:rsidR="00D73FD7" w:rsidRPr="002B0C04">
        <w:rPr>
          <w:rFonts w:ascii="Palatino Linotype" w:hAnsi="Palatino Linotype"/>
        </w:rPr>
        <w:t>a</w:t>
      </w:r>
      <w:r w:rsidR="00D730A4" w:rsidRPr="002B0C04">
        <w:rPr>
          <w:rFonts w:ascii="Palatino Linotype" w:hAnsi="Palatino Linotype"/>
        </w:rPr>
        <w:t xml:space="preserve"> </w:t>
      </w:r>
      <w:r w:rsidR="00D73FD7" w:rsidRPr="002B0C04">
        <w:rPr>
          <w:rFonts w:ascii="Palatino Linotype" w:hAnsi="Palatino Linotype"/>
        </w:rPr>
        <w:t>la</w:t>
      </w:r>
      <w:r w:rsidR="00D730A4" w:rsidRPr="002B0C04">
        <w:rPr>
          <w:rFonts w:ascii="Palatino Linotype" w:hAnsi="Palatino Linotype"/>
        </w:rPr>
        <w:t xml:space="preserve"> </w:t>
      </w:r>
      <w:r w:rsidR="00D73FD7" w:rsidRPr="002B0C04">
        <w:rPr>
          <w:rFonts w:ascii="Palatino Linotype" w:hAnsi="Palatino Linotype" w:cs="Arial"/>
          <w:lang w:val="es-ES_tradnl"/>
        </w:rPr>
        <w:t>Comisionada</w:t>
      </w:r>
      <w:r w:rsidR="00D730A4" w:rsidRPr="002B0C04">
        <w:rPr>
          <w:rFonts w:ascii="Palatino Linotype" w:hAnsi="Palatino Linotype" w:cs="Arial"/>
          <w:lang w:val="es-ES_tradnl"/>
        </w:rPr>
        <w:t xml:space="preserve"> </w:t>
      </w:r>
      <w:r w:rsidR="00D73FD7" w:rsidRPr="002B0C04">
        <w:rPr>
          <w:rFonts w:ascii="Palatino Linotype" w:hAnsi="Palatino Linotype" w:cs="Arial"/>
          <w:b/>
          <w:lang w:val="es-ES_tradnl"/>
        </w:rPr>
        <w:t>EVA</w:t>
      </w:r>
      <w:r w:rsidR="00D730A4" w:rsidRPr="002B0C04">
        <w:rPr>
          <w:rFonts w:ascii="Palatino Linotype" w:hAnsi="Palatino Linotype" w:cs="Arial"/>
          <w:b/>
          <w:lang w:val="es-ES_tradnl"/>
        </w:rPr>
        <w:t xml:space="preserve"> </w:t>
      </w:r>
      <w:r w:rsidR="00D73FD7" w:rsidRPr="002B0C04">
        <w:rPr>
          <w:rFonts w:ascii="Palatino Linotype" w:hAnsi="Palatino Linotype" w:cs="Arial"/>
          <w:b/>
          <w:lang w:val="es-ES_tradnl"/>
        </w:rPr>
        <w:t>ABAID</w:t>
      </w:r>
      <w:r w:rsidR="00D730A4" w:rsidRPr="002B0C04">
        <w:rPr>
          <w:rFonts w:ascii="Palatino Linotype" w:hAnsi="Palatino Linotype" w:cs="Arial"/>
          <w:b/>
          <w:lang w:val="es-ES_tradnl"/>
        </w:rPr>
        <w:t xml:space="preserve"> </w:t>
      </w:r>
      <w:r w:rsidR="00D73FD7" w:rsidRPr="002B0C04">
        <w:rPr>
          <w:rFonts w:ascii="Palatino Linotype" w:hAnsi="Palatino Linotype" w:cs="Arial"/>
          <w:b/>
          <w:lang w:val="es-ES_tradnl"/>
        </w:rPr>
        <w:t>YAPUR</w:t>
      </w:r>
      <w:r w:rsidR="00D73FD7" w:rsidRPr="002B0C04">
        <w:rPr>
          <w:rFonts w:ascii="Palatino Linotype" w:hAnsi="Palatino Linotype" w:cs="Arial"/>
          <w:lang w:val="es-ES_tradnl"/>
        </w:rPr>
        <w:t>,</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a</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efecto</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de</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que</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decretara</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su</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admisión</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o</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desechamiento.</w:t>
      </w:r>
    </w:p>
    <w:p w:rsidR="001E38B1" w:rsidRPr="002B0C04"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2B0C04">
        <w:rPr>
          <w:rFonts w:ascii="Palatino Linotype" w:hAnsi="Palatino Linotype" w:cs="Arial"/>
        </w:rPr>
        <w:t>E</w:t>
      </w:r>
      <w:r w:rsidR="004B3947" w:rsidRPr="002B0C04">
        <w:rPr>
          <w:rFonts w:ascii="Palatino Linotype" w:hAnsi="Palatino Linotype" w:cs="Arial"/>
        </w:rPr>
        <w:t>n</w:t>
      </w:r>
      <w:r w:rsidR="00D730A4" w:rsidRPr="002B0C04">
        <w:rPr>
          <w:rFonts w:ascii="Palatino Linotype" w:hAnsi="Palatino Linotype" w:cs="Arial"/>
        </w:rPr>
        <w:t xml:space="preserve"> </w:t>
      </w:r>
      <w:r w:rsidR="004B3947" w:rsidRPr="002B0C04">
        <w:rPr>
          <w:rFonts w:ascii="Palatino Linotype" w:hAnsi="Palatino Linotype" w:cs="Arial"/>
        </w:rPr>
        <w:t>fecha</w:t>
      </w:r>
      <w:r w:rsidR="00D730A4" w:rsidRPr="002B0C04">
        <w:rPr>
          <w:rFonts w:ascii="Palatino Linotype" w:hAnsi="Palatino Linotype" w:cs="Arial"/>
        </w:rPr>
        <w:t xml:space="preserve"> </w:t>
      </w:r>
      <w:r w:rsidR="00305693" w:rsidRPr="002B0C04">
        <w:rPr>
          <w:rFonts w:ascii="Palatino Linotype" w:hAnsi="Palatino Linotype"/>
        </w:rPr>
        <w:t>seis</w:t>
      </w:r>
      <w:r w:rsidR="00B97199" w:rsidRPr="002B0C04">
        <w:rPr>
          <w:rFonts w:ascii="Palatino Linotype" w:hAnsi="Palatino Linotype"/>
        </w:rPr>
        <w:t xml:space="preserve"> de febrero de dos mil diecinueve</w:t>
      </w:r>
      <w:r w:rsidRPr="002B0C04">
        <w:rPr>
          <w:rFonts w:ascii="Palatino Linotype" w:hAnsi="Palatino Linotype" w:cs="Arial"/>
        </w:rPr>
        <w:t>,</w:t>
      </w:r>
      <w:r w:rsidR="00D730A4" w:rsidRPr="002B0C04">
        <w:rPr>
          <w:rFonts w:ascii="Palatino Linotype" w:hAnsi="Palatino Linotype" w:cs="Arial"/>
        </w:rPr>
        <w:t xml:space="preserve"> </w:t>
      </w:r>
      <w:r w:rsidRPr="002B0C04">
        <w:rPr>
          <w:rFonts w:ascii="Palatino Linotype" w:hAnsi="Palatino Linotype" w:cs="Arial"/>
        </w:rPr>
        <w:t>atento</w:t>
      </w:r>
      <w:r w:rsidR="00D730A4" w:rsidRPr="002B0C04">
        <w:rPr>
          <w:rFonts w:ascii="Palatino Linotype" w:hAnsi="Palatino Linotype" w:cs="Arial"/>
        </w:rPr>
        <w:t xml:space="preserve"> </w:t>
      </w:r>
      <w:r w:rsidRPr="002B0C04">
        <w:rPr>
          <w:rFonts w:ascii="Palatino Linotype" w:hAnsi="Palatino Linotype" w:cs="Arial"/>
        </w:rPr>
        <w:t>a</w:t>
      </w:r>
      <w:r w:rsidR="00D730A4" w:rsidRPr="002B0C04">
        <w:rPr>
          <w:rFonts w:ascii="Palatino Linotype" w:hAnsi="Palatino Linotype" w:cs="Arial"/>
        </w:rPr>
        <w:t xml:space="preserve"> </w:t>
      </w:r>
      <w:r w:rsidRPr="002B0C04">
        <w:rPr>
          <w:rFonts w:ascii="Palatino Linotype" w:hAnsi="Palatino Linotype" w:cs="Arial"/>
        </w:rPr>
        <w:t>lo</w:t>
      </w:r>
      <w:r w:rsidR="00D730A4" w:rsidRPr="002B0C04">
        <w:rPr>
          <w:rFonts w:ascii="Palatino Linotype" w:hAnsi="Palatino Linotype" w:cs="Arial"/>
        </w:rPr>
        <w:t xml:space="preserve"> </w:t>
      </w:r>
      <w:r w:rsidRPr="002B0C04">
        <w:rPr>
          <w:rFonts w:ascii="Palatino Linotype" w:hAnsi="Palatino Linotype" w:cs="Arial"/>
        </w:rPr>
        <w:t>dispuesto</w:t>
      </w:r>
      <w:r w:rsidR="00D730A4" w:rsidRPr="002B0C04">
        <w:rPr>
          <w:rFonts w:ascii="Palatino Linotype" w:hAnsi="Palatino Linotype" w:cs="Arial"/>
        </w:rPr>
        <w:t xml:space="preserve"> </w:t>
      </w:r>
      <w:r w:rsidRPr="002B0C04">
        <w:rPr>
          <w:rFonts w:ascii="Palatino Linotype" w:hAnsi="Palatino Linotype" w:cs="Arial"/>
        </w:rPr>
        <w:t>en</w:t>
      </w:r>
      <w:r w:rsidR="00D730A4" w:rsidRPr="002B0C04">
        <w:rPr>
          <w:rFonts w:ascii="Palatino Linotype" w:hAnsi="Palatino Linotype" w:cs="Arial"/>
        </w:rPr>
        <w:t xml:space="preserve"> </w:t>
      </w:r>
      <w:r w:rsidRPr="002B0C04">
        <w:rPr>
          <w:rFonts w:ascii="Palatino Linotype" w:hAnsi="Palatino Linotype" w:cs="Arial"/>
        </w:rPr>
        <w:t>el</w:t>
      </w:r>
      <w:r w:rsidR="00D730A4" w:rsidRPr="002B0C04">
        <w:rPr>
          <w:rFonts w:ascii="Palatino Linotype" w:hAnsi="Palatino Linotype" w:cs="Arial"/>
        </w:rPr>
        <w:t xml:space="preserve"> </w:t>
      </w:r>
      <w:r w:rsidRPr="002B0C04">
        <w:rPr>
          <w:rFonts w:ascii="Palatino Linotype" w:hAnsi="Palatino Linotype" w:cs="Arial"/>
        </w:rPr>
        <w:t>artículo</w:t>
      </w:r>
      <w:r w:rsidR="00D730A4" w:rsidRPr="002B0C04">
        <w:rPr>
          <w:rFonts w:ascii="Palatino Linotype" w:hAnsi="Palatino Linotype" w:cs="Arial"/>
        </w:rPr>
        <w:t xml:space="preserve"> </w:t>
      </w:r>
      <w:r w:rsidRPr="002B0C04">
        <w:rPr>
          <w:rFonts w:ascii="Palatino Linotype" w:hAnsi="Palatino Linotype" w:cs="Arial"/>
        </w:rPr>
        <w:t>185</w:t>
      </w:r>
      <w:r w:rsidR="0071273A" w:rsidRPr="002B0C04">
        <w:rPr>
          <w:rFonts w:ascii="Palatino Linotype" w:hAnsi="Palatino Linotype" w:cs="Arial"/>
        </w:rPr>
        <w:t>,</w:t>
      </w:r>
      <w:r w:rsidR="00D730A4" w:rsidRPr="002B0C04">
        <w:rPr>
          <w:rFonts w:ascii="Palatino Linotype" w:hAnsi="Palatino Linotype" w:cs="Arial"/>
        </w:rPr>
        <w:t xml:space="preserve"> </w:t>
      </w:r>
      <w:r w:rsidRPr="002B0C04">
        <w:rPr>
          <w:rFonts w:ascii="Palatino Linotype" w:hAnsi="Palatino Linotype" w:cs="Arial"/>
        </w:rPr>
        <w:t>fracciones</w:t>
      </w:r>
      <w:r w:rsidR="00D730A4" w:rsidRPr="002B0C04">
        <w:rPr>
          <w:rFonts w:ascii="Palatino Linotype" w:hAnsi="Palatino Linotype" w:cs="Arial"/>
        </w:rPr>
        <w:t xml:space="preserve"> </w:t>
      </w:r>
      <w:r w:rsidRPr="002B0C04">
        <w:rPr>
          <w:rFonts w:ascii="Palatino Linotype" w:hAnsi="Palatino Linotype" w:cs="Arial"/>
        </w:rPr>
        <w:t>I,</w:t>
      </w:r>
      <w:r w:rsidR="00D730A4" w:rsidRPr="002B0C04">
        <w:rPr>
          <w:rFonts w:ascii="Palatino Linotype" w:hAnsi="Palatino Linotype" w:cs="Arial"/>
        </w:rPr>
        <w:t xml:space="preserve"> </w:t>
      </w:r>
      <w:r w:rsidRPr="002B0C04">
        <w:rPr>
          <w:rFonts w:ascii="Palatino Linotype" w:hAnsi="Palatino Linotype" w:cs="Arial"/>
        </w:rPr>
        <w:t>II</w:t>
      </w:r>
      <w:r w:rsidR="00D730A4" w:rsidRPr="002B0C04">
        <w:rPr>
          <w:rFonts w:ascii="Palatino Linotype" w:hAnsi="Palatino Linotype" w:cs="Arial"/>
        </w:rPr>
        <w:t xml:space="preserve"> </w:t>
      </w:r>
      <w:r w:rsidRPr="002B0C04">
        <w:rPr>
          <w:rFonts w:ascii="Palatino Linotype" w:hAnsi="Palatino Linotype" w:cs="Arial"/>
        </w:rPr>
        <w:t>y</w:t>
      </w:r>
      <w:r w:rsidR="00D730A4" w:rsidRPr="002B0C04">
        <w:rPr>
          <w:rFonts w:ascii="Palatino Linotype" w:hAnsi="Palatino Linotype" w:cs="Arial"/>
        </w:rPr>
        <w:t xml:space="preserve"> </w:t>
      </w:r>
      <w:r w:rsidRPr="002B0C04">
        <w:rPr>
          <w:rFonts w:ascii="Palatino Linotype" w:hAnsi="Palatino Linotype" w:cs="Arial"/>
        </w:rPr>
        <w:t>IV</w:t>
      </w:r>
      <w:r w:rsidR="0071273A" w:rsidRPr="002B0C04">
        <w:rPr>
          <w:rFonts w:ascii="Palatino Linotype" w:hAnsi="Palatino Linotype" w:cs="Arial"/>
        </w:rPr>
        <w:t>,</w:t>
      </w:r>
      <w:r w:rsidR="00D730A4" w:rsidRPr="002B0C04">
        <w:rPr>
          <w:rFonts w:ascii="Palatino Linotype" w:hAnsi="Palatino Linotype" w:cs="Arial"/>
        </w:rPr>
        <w:t xml:space="preserve"> </w:t>
      </w:r>
      <w:r w:rsidRPr="002B0C04">
        <w:rPr>
          <w:rFonts w:ascii="Palatino Linotype" w:hAnsi="Palatino Linotype" w:cs="Arial"/>
        </w:rPr>
        <w:t>de</w:t>
      </w:r>
      <w:r w:rsidR="00D730A4" w:rsidRPr="002B0C04">
        <w:rPr>
          <w:rFonts w:ascii="Palatino Linotype" w:hAnsi="Palatino Linotype" w:cs="Arial"/>
        </w:rPr>
        <w:t xml:space="preserve"> </w:t>
      </w:r>
      <w:r w:rsidRPr="002B0C04">
        <w:rPr>
          <w:rFonts w:ascii="Palatino Linotype" w:hAnsi="Palatino Linotype" w:cs="Arial"/>
        </w:rPr>
        <w:t>la</w:t>
      </w:r>
      <w:r w:rsidR="00D730A4" w:rsidRPr="002B0C04">
        <w:rPr>
          <w:rFonts w:ascii="Palatino Linotype" w:hAnsi="Palatino Linotype" w:cs="Arial"/>
        </w:rPr>
        <w:t xml:space="preserve"> </w:t>
      </w:r>
      <w:r w:rsidRPr="002B0C04">
        <w:rPr>
          <w:rFonts w:ascii="Palatino Linotype" w:hAnsi="Palatino Linotype"/>
        </w:rPr>
        <w:t>Ley</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Transparencia</w:t>
      </w:r>
      <w:r w:rsidR="00D730A4" w:rsidRPr="002B0C04">
        <w:rPr>
          <w:rFonts w:ascii="Palatino Linotype" w:hAnsi="Palatino Linotype"/>
        </w:rPr>
        <w:t xml:space="preserve"> </w:t>
      </w:r>
      <w:r w:rsidRPr="002B0C04">
        <w:rPr>
          <w:rFonts w:ascii="Palatino Linotype" w:hAnsi="Palatino Linotype"/>
        </w:rPr>
        <w:t>y</w:t>
      </w:r>
      <w:r w:rsidR="00D730A4" w:rsidRPr="002B0C04">
        <w:rPr>
          <w:rFonts w:ascii="Palatino Linotype" w:hAnsi="Palatino Linotype"/>
        </w:rPr>
        <w:t xml:space="preserve"> </w:t>
      </w:r>
      <w:r w:rsidRPr="002B0C04">
        <w:rPr>
          <w:rFonts w:ascii="Palatino Linotype" w:hAnsi="Palatino Linotype"/>
        </w:rPr>
        <w:t>Acceso</w:t>
      </w:r>
      <w:r w:rsidR="00D730A4" w:rsidRPr="002B0C04">
        <w:rPr>
          <w:rFonts w:ascii="Palatino Linotype" w:hAnsi="Palatino Linotype"/>
        </w:rPr>
        <w:t xml:space="preserve"> </w:t>
      </w:r>
      <w:r w:rsidRPr="002B0C04">
        <w:rPr>
          <w:rFonts w:ascii="Palatino Linotype" w:hAnsi="Palatino Linotype"/>
        </w:rPr>
        <w:t>a</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Información</w:t>
      </w:r>
      <w:r w:rsidR="00D730A4" w:rsidRPr="002B0C04">
        <w:rPr>
          <w:rFonts w:ascii="Palatino Linotype" w:hAnsi="Palatino Linotype"/>
        </w:rPr>
        <w:t xml:space="preserve"> </w:t>
      </w:r>
      <w:r w:rsidRPr="002B0C04">
        <w:rPr>
          <w:rFonts w:ascii="Palatino Linotype" w:hAnsi="Palatino Linotype"/>
        </w:rPr>
        <w:t>Pública</w:t>
      </w:r>
      <w:r w:rsidR="00D730A4" w:rsidRPr="002B0C04">
        <w:rPr>
          <w:rFonts w:ascii="Palatino Linotype" w:hAnsi="Palatino Linotype"/>
        </w:rPr>
        <w:t xml:space="preserve"> </w:t>
      </w:r>
      <w:r w:rsidRPr="002B0C04">
        <w:rPr>
          <w:rFonts w:ascii="Palatino Linotype" w:hAnsi="Palatino Linotype"/>
        </w:rPr>
        <w:t>del</w:t>
      </w:r>
      <w:r w:rsidR="00D730A4" w:rsidRPr="002B0C04">
        <w:rPr>
          <w:rFonts w:ascii="Palatino Linotype" w:hAnsi="Palatino Linotype"/>
        </w:rPr>
        <w:t xml:space="preserve"> </w:t>
      </w:r>
      <w:r w:rsidRPr="002B0C04">
        <w:rPr>
          <w:rFonts w:ascii="Palatino Linotype" w:hAnsi="Palatino Linotype" w:cs="Arial"/>
        </w:rPr>
        <w:t>Estado</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México</w:t>
      </w:r>
      <w:r w:rsidR="00D730A4" w:rsidRPr="002B0C04">
        <w:rPr>
          <w:rFonts w:ascii="Palatino Linotype" w:hAnsi="Palatino Linotype"/>
        </w:rPr>
        <w:t xml:space="preserve"> </w:t>
      </w:r>
      <w:r w:rsidRPr="002B0C04">
        <w:rPr>
          <w:rFonts w:ascii="Palatino Linotype" w:hAnsi="Palatino Linotype"/>
        </w:rPr>
        <w:t>y</w:t>
      </w:r>
      <w:r w:rsidR="00D730A4" w:rsidRPr="002B0C04">
        <w:rPr>
          <w:rFonts w:ascii="Palatino Linotype" w:hAnsi="Palatino Linotype"/>
        </w:rPr>
        <w:t xml:space="preserve"> </w:t>
      </w:r>
      <w:r w:rsidRPr="002B0C04">
        <w:rPr>
          <w:rFonts w:ascii="Palatino Linotype" w:hAnsi="Palatino Linotype" w:cs="Arial"/>
          <w:lang w:val="es-ES_tradnl"/>
        </w:rPr>
        <w:t>Municipios</w:t>
      </w:r>
      <w:r w:rsidRPr="002B0C04">
        <w:rPr>
          <w:rFonts w:ascii="Palatino Linotype" w:hAnsi="Palatino Linotype"/>
        </w:rPr>
        <w:t>,</w:t>
      </w:r>
      <w:r w:rsidR="00D730A4" w:rsidRPr="002B0C04">
        <w:rPr>
          <w:rFonts w:ascii="Palatino Linotype" w:hAnsi="Palatino Linotype"/>
        </w:rPr>
        <w:t xml:space="preserve"> </w:t>
      </w:r>
      <w:r w:rsidR="009012A7" w:rsidRPr="002B0C04">
        <w:rPr>
          <w:rFonts w:ascii="Palatino Linotype" w:hAnsi="Palatino Linotype"/>
        </w:rPr>
        <w:t>se</w:t>
      </w:r>
      <w:r w:rsidR="00D730A4" w:rsidRPr="002B0C04">
        <w:rPr>
          <w:rFonts w:ascii="Palatino Linotype" w:hAnsi="Palatino Linotype"/>
        </w:rPr>
        <w:t xml:space="preserve"> </w:t>
      </w:r>
      <w:r w:rsidRPr="002B0C04">
        <w:rPr>
          <w:rFonts w:ascii="Palatino Linotype" w:hAnsi="Palatino Linotype"/>
        </w:rPr>
        <w:t>a</w:t>
      </w:r>
      <w:r w:rsidRPr="002B0C04">
        <w:rPr>
          <w:rFonts w:ascii="Palatino Linotype" w:hAnsi="Palatino Linotype" w:cs="Arial"/>
        </w:rPr>
        <w:t>cordó</w:t>
      </w:r>
      <w:r w:rsidR="00D730A4" w:rsidRPr="002B0C04">
        <w:rPr>
          <w:rFonts w:ascii="Palatino Linotype" w:hAnsi="Palatino Linotype" w:cs="Arial"/>
        </w:rPr>
        <w:t xml:space="preserve"> </w:t>
      </w:r>
      <w:r w:rsidRPr="002B0C04">
        <w:rPr>
          <w:rFonts w:ascii="Palatino Linotype" w:hAnsi="Palatino Linotype" w:cs="Arial"/>
        </w:rPr>
        <w:t>la</w:t>
      </w:r>
      <w:r w:rsidR="00D730A4" w:rsidRPr="002B0C04">
        <w:rPr>
          <w:rFonts w:ascii="Palatino Linotype" w:hAnsi="Palatino Linotype" w:cs="Arial"/>
        </w:rPr>
        <w:t xml:space="preserve"> </w:t>
      </w:r>
      <w:r w:rsidRPr="002B0C04">
        <w:rPr>
          <w:rFonts w:ascii="Palatino Linotype" w:hAnsi="Palatino Linotype" w:cs="Arial"/>
        </w:rPr>
        <w:t>admisión</w:t>
      </w:r>
      <w:r w:rsidR="00D730A4" w:rsidRPr="002B0C04">
        <w:rPr>
          <w:rFonts w:ascii="Palatino Linotype" w:hAnsi="Palatino Linotype" w:cs="Arial"/>
        </w:rPr>
        <w:t xml:space="preserve"> </w:t>
      </w:r>
      <w:r w:rsidRPr="002B0C04">
        <w:rPr>
          <w:rFonts w:ascii="Palatino Linotype" w:hAnsi="Palatino Linotype" w:cs="Arial"/>
        </w:rPr>
        <w:t>a</w:t>
      </w:r>
      <w:r w:rsidR="00D730A4" w:rsidRPr="002B0C04">
        <w:rPr>
          <w:rFonts w:ascii="Palatino Linotype" w:hAnsi="Palatino Linotype" w:cs="Arial"/>
        </w:rPr>
        <w:t xml:space="preserve"> </w:t>
      </w:r>
      <w:r w:rsidRPr="002B0C04">
        <w:rPr>
          <w:rFonts w:ascii="Palatino Linotype" w:hAnsi="Palatino Linotype" w:cs="Arial"/>
        </w:rPr>
        <w:t>trámite</w:t>
      </w:r>
      <w:r w:rsidR="00D730A4" w:rsidRPr="002B0C04">
        <w:rPr>
          <w:rFonts w:ascii="Palatino Linotype" w:hAnsi="Palatino Linotype" w:cs="Arial"/>
        </w:rPr>
        <w:t xml:space="preserve"> </w:t>
      </w:r>
      <w:r w:rsidRPr="002B0C04">
        <w:rPr>
          <w:rFonts w:ascii="Palatino Linotype" w:hAnsi="Palatino Linotype" w:cs="Arial"/>
        </w:rPr>
        <w:t>de</w:t>
      </w:r>
      <w:r w:rsidR="00943778" w:rsidRPr="002B0C04">
        <w:rPr>
          <w:rFonts w:ascii="Palatino Linotype" w:hAnsi="Palatino Linotype" w:cs="Arial"/>
        </w:rPr>
        <w:t>l</w:t>
      </w:r>
      <w:r w:rsidR="00D730A4" w:rsidRPr="002B0C04">
        <w:rPr>
          <w:rFonts w:ascii="Palatino Linotype" w:hAnsi="Palatino Linotype" w:cs="Arial"/>
        </w:rPr>
        <w:t xml:space="preserve"> </w:t>
      </w:r>
      <w:r w:rsidRPr="002B0C04">
        <w:rPr>
          <w:rFonts w:ascii="Palatino Linotype" w:hAnsi="Palatino Linotype" w:cs="Arial"/>
        </w:rPr>
        <w:t>referido</w:t>
      </w:r>
      <w:r w:rsidR="00D730A4" w:rsidRPr="002B0C04">
        <w:rPr>
          <w:rFonts w:ascii="Palatino Linotype" w:hAnsi="Palatino Linotype" w:cs="Arial"/>
        </w:rPr>
        <w:t xml:space="preserve"> </w:t>
      </w:r>
      <w:r w:rsidRPr="002B0C04">
        <w:rPr>
          <w:rFonts w:ascii="Palatino Linotype" w:hAnsi="Palatino Linotype" w:cs="Arial"/>
        </w:rPr>
        <w:t>recurso</w:t>
      </w:r>
      <w:r w:rsidR="00D730A4" w:rsidRPr="002B0C04">
        <w:rPr>
          <w:rFonts w:ascii="Palatino Linotype" w:hAnsi="Palatino Linotype" w:cs="Arial"/>
        </w:rPr>
        <w:t xml:space="preserve"> </w:t>
      </w:r>
      <w:r w:rsidRPr="002B0C04">
        <w:rPr>
          <w:rFonts w:ascii="Palatino Linotype" w:hAnsi="Palatino Linotype" w:cs="Arial"/>
        </w:rPr>
        <w:t>de</w:t>
      </w:r>
      <w:r w:rsidR="00D730A4" w:rsidRPr="002B0C04">
        <w:rPr>
          <w:rFonts w:ascii="Palatino Linotype" w:hAnsi="Palatino Linotype" w:cs="Arial"/>
        </w:rPr>
        <w:t xml:space="preserve"> </w:t>
      </w:r>
      <w:r w:rsidRPr="002B0C04">
        <w:rPr>
          <w:rFonts w:ascii="Palatino Linotype" w:hAnsi="Palatino Linotype" w:cs="Arial"/>
          <w:lang w:val="es-ES_tradnl"/>
        </w:rPr>
        <w:t>revisión</w:t>
      </w:r>
      <w:r w:rsidRPr="002B0C04">
        <w:rPr>
          <w:rFonts w:ascii="Palatino Linotype" w:hAnsi="Palatino Linotype" w:cs="Arial"/>
        </w:rPr>
        <w:t>,</w:t>
      </w:r>
      <w:r w:rsidR="00D730A4" w:rsidRPr="002B0C04">
        <w:rPr>
          <w:rFonts w:ascii="Palatino Linotype" w:hAnsi="Palatino Linotype" w:cs="Arial"/>
        </w:rPr>
        <w:t xml:space="preserve"> </w:t>
      </w:r>
      <w:r w:rsidRPr="002B0C04">
        <w:rPr>
          <w:rFonts w:ascii="Palatino Linotype" w:hAnsi="Palatino Linotype" w:cs="Arial"/>
        </w:rPr>
        <w:t>así</w:t>
      </w:r>
      <w:r w:rsidR="00D730A4" w:rsidRPr="002B0C04">
        <w:rPr>
          <w:rFonts w:ascii="Palatino Linotype" w:hAnsi="Palatino Linotype" w:cs="Arial"/>
        </w:rPr>
        <w:t xml:space="preserve"> </w:t>
      </w:r>
      <w:r w:rsidRPr="002B0C04">
        <w:rPr>
          <w:rFonts w:ascii="Palatino Linotype" w:hAnsi="Palatino Linotype" w:cs="Arial"/>
        </w:rPr>
        <w:t>como</w:t>
      </w:r>
      <w:r w:rsidR="00D730A4" w:rsidRPr="002B0C04">
        <w:rPr>
          <w:rFonts w:ascii="Palatino Linotype" w:hAnsi="Palatino Linotype" w:cs="Arial"/>
        </w:rPr>
        <w:t xml:space="preserve"> </w:t>
      </w:r>
      <w:r w:rsidRPr="002B0C04">
        <w:rPr>
          <w:rFonts w:ascii="Palatino Linotype" w:hAnsi="Palatino Linotype" w:cs="Arial"/>
        </w:rPr>
        <w:t>la</w:t>
      </w:r>
      <w:r w:rsidR="00D730A4" w:rsidRPr="002B0C04">
        <w:rPr>
          <w:rFonts w:ascii="Palatino Linotype" w:hAnsi="Palatino Linotype" w:cs="Arial"/>
        </w:rPr>
        <w:t xml:space="preserve"> </w:t>
      </w:r>
      <w:r w:rsidRPr="002B0C04">
        <w:rPr>
          <w:rFonts w:ascii="Palatino Linotype" w:hAnsi="Palatino Linotype" w:cs="Arial"/>
          <w:lang w:val="es-ES_tradnl"/>
        </w:rPr>
        <w:t>integración</w:t>
      </w:r>
      <w:r w:rsidR="00D730A4" w:rsidRPr="002B0C04">
        <w:rPr>
          <w:rFonts w:ascii="Palatino Linotype" w:hAnsi="Palatino Linotype" w:cs="Arial"/>
        </w:rPr>
        <w:t xml:space="preserve"> </w:t>
      </w:r>
      <w:r w:rsidRPr="002B0C04">
        <w:rPr>
          <w:rFonts w:ascii="Palatino Linotype" w:hAnsi="Palatino Linotype" w:cs="Arial"/>
        </w:rPr>
        <w:t>de</w:t>
      </w:r>
      <w:r w:rsidR="00943778" w:rsidRPr="002B0C04">
        <w:rPr>
          <w:rFonts w:ascii="Palatino Linotype" w:hAnsi="Palatino Linotype" w:cs="Arial"/>
        </w:rPr>
        <w:t>l</w:t>
      </w:r>
      <w:r w:rsidR="00D730A4" w:rsidRPr="002B0C04">
        <w:rPr>
          <w:rFonts w:ascii="Palatino Linotype" w:hAnsi="Palatino Linotype" w:cs="Arial"/>
        </w:rPr>
        <w:t xml:space="preserve"> </w:t>
      </w:r>
      <w:r w:rsidRPr="002B0C04">
        <w:rPr>
          <w:rFonts w:ascii="Palatino Linotype" w:hAnsi="Palatino Linotype" w:cs="Arial"/>
        </w:rPr>
        <w:t>expediente</w:t>
      </w:r>
      <w:r w:rsidR="00D730A4" w:rsidRPr="002B0C04">
        <w:rPr>
          <w:rFonts w:ascii="Palatino Linotype" w:hAnsi="Palatino Linotype" w:cs="Arial"/>
        </w:rPr>
        <w:t xml:space="preserve"> </w:t>
      </w:r>
      <w:r w:rsidRPr="002B0C04">
        <w:rPr>
          <w:rFonts w:ascii="Palatino Linotype" w:hAnsi="Palatino Linotype" w:cs="Arial"/>
        </w:rPr>
        <w:t>respectivo,</w:t>
      </w:r>
      <w:r w:rsidR="00D730A4" w:rsidRPr="002B0C04">
        <w:rPr>
          <w:rFonts w:ascii="Palatino Linotype" w:hAnsi="Palatino Linotype" w:cs="Arial"/>
        </w:rPr>
        <w:t xml:space="preserve"> </w:t>
      </w:r>
      <w:r w:rsidRPr="002B0C04">
        <w:rPr>
          <w:rFonts w:ascii="Palatino Linotype" w:hAnsi="Palatino Linotype" w:cs="Arial"/>
        </w:rPr>
        <w:t>mismo</w:t>
      </w:r>
      <w:r w:rsidR="00D730A4" w:rsidRPr="002B0C04">
        <w:rPr>
          <w:rFonts w:ascii="Palatino Linotype" w:hAnsi="Palatino Linotype" w:cs="Arial"/>
        </w:rPr>
        <w:t xml:space="preserve"> </w:t>
      </w:r>
      <w:r w:rsidRPr="002B0C04">
        <w:rPr>
          <w:rFonts w:ascii="Palatino Linotype" w:hAnsi="Palatino Linotype" w:cs="Arial"/>
        </w:rPr>
        <w:t>que</w:t>
      </w:r>
      <w:r w:rsidR="00D730A4" w:rsidRPr="002B0C04">
        <w:rPr>
          <w:rFonts w:ascii="Palatino Linotype" w:hAnsi="Palatino Linotype" w:cs="Arial"/>
        </w:rPr>
        <w:t xml:space="preserve"> </w:t>
      </w:r>
      <w:r w:rsidRPr="002B0C04">
        <w:rPr>
          <w:rFonts w:ascii="Palatino Linotype" w:hAnsi="Palatino Linotype" w:cs="Arial"/>
        </w:rPr>
        <w:t>se</w:t>
      </w:r>
      <w:r w:rsidR="00D730A4" w:rsidRPr="002B0C04">
        <w:rPr>
          <w:rFonts w:ascii="Palatino Linotype" w:hAnsi="Palatino Linotype" w:cs="Arial"/>
        </w:rPr>
        <w:t xml:space="preserve"> </w:t>
      </w:r>
      <w:r w:rsidRPr="002B0C04">
        <w:rPr>
          <w:rFonts w:ascii="Palatino Linotype" w:hAnsi="Palatino Linotype" w:cs="Arial"/>
        </w:rPr>
        <w:t>pus</w:t>
      </w:r>
      <w:r w:rsidR="00943778" w:rsidRPr="002B0C04">
        <w:rPr>
          <w:rFonts w:ascii="Palatino Linotype" w:hAnsi="Palatino Linotype" w:cs="Arial"/>
        </w:rPr>
        <w:t>o</w:t>
      </w:r>
      <w:r w:rsidR="00D730A4" w:rsidRPr="002B0C04">
        <w:rPr>
          <w:rFonts w:ascii="Palatino Linotype" w:hAnsi="Palatino Linotype" w:cs="Arial"/>
        </w:rPr>
        <w:t xml:space="preserve"> </w:t>
      </w:r>
      <w:r w:rsidRPr="002B0C04">
        <w:rPr>
          <w:rFonts w:ascii="Palatino Linotype" w:hAnsi="Palatino Linotype" w:cs="Arial"/>
        </w:rPr>
        <w:t>a</w:t>
      </w:r>
      <w:r w:rsidR="00D730A4" w:rsidRPr="002B0C04">
        <w:rPr>
          <w:rFonts w:ascii="Palatino Linotype" w:hAnsi="Palatino Linotype" w:cs="Arial"/>
        </w:rPr>
        <w:t xml:space="preserve"> </w:t>
      </w:r>
      <w:r w:rsidRPr="002B0C04">
        <w:rPr>
          <w:rFonts w:ascii="Palatino Linotype" w:hAnsi="Palatino Linotype" w:cs="Arial"/>
        </w:rPr>
        <w:t>disposición</w:t>
      </w:r>
      <w:r w:rsidR="00D730A4" w:rsidRPr="002B0C04">
        <w:rPr>
          <w:rFonts w:ascii="Palatino Linotype" w:hAnsi="Palatino Linotype" w:cs="Arial"/>
        </w:rPr>
        <w:t xml:space="preserve"> </w:t>
      </w:r>
      <w:r w:rsidRPr="002B0C04">
        <w:rPr>
          <w:rFonts w:ascii="Palatino Linotype" w:hAnsi="Palatino Linotype" w:cs="Arial"/>
        </w:rPr>
        <w:t>de</w:t>
      </w:r>
      <w:r w:rsidR="00D730A4" w:rsidRPr="002B0C04">
        <w:rPr>
          <w:rFonts w:ascii="Palatino Linotype" w:hAnsi="Palatino Linotype" w:cs="Arial"/>
        </w:rPr>
        <w:t xml:space="preserve"> </w:t>
      </w:r>
      <w:r w:rsidRPr="002B0C04">
        <w:rPr>
          <w:rFonts w:ascii="Palatino Linotype" w:hAnsi="Palatino Linotype" w:cs="Arial"/>
        </w:rPr>
        <w:t>las</w:t>
      </w:r>
      <w:r w:rsidR="00D730A4" w:rsidRPr="002B0C04">
        <w:rPr>
          <w:rFonts w:ascii="Palatino Linotype" w:hAnsi="Palatino Linotype" w:cs="Arial"/>
        </w:rPr>
        <w:t xml:space="preserve"> </w:t>
      </w:r>
      <w:r w:rsidRPr="002B0C04">
        <w:rPr>
          <w:rFonts w:ascii="Palatino Linotype" w:hAnsi="Palatino Linotype" w:cs="Arial"/>
        </w:rPr>
        <w:t>partes,</w:t>
      </w:r>
      <w:r w:rsidR="00D730A4" w:rsidRPr="002B0C04">
        <w:rPr>
          <w:rFonts w:ascii="Palatino Linotype" w:hAnsi="Palatino Linotype" w:cs="Arial"/>
        </w:rPr>
        <w:t xml:space="preserve"> </w:t>
      </w:r>
      <w:r w:rsidRPr="002B0C04">
        <w:rPr>
          <w:rFonts w:ascii="Palatino Linotype" w:hAnsi="Palatino Linotype" w:cs="Arial"/>
        </w:rPr>
        <w:t>para</w:t>
      </w:r>
      <w:r w:rsidR="00D730A4" w:rsidRPr="002B0C04">
        <w:rPr>
          <w:rFonts w:ascii="Palatino Linotype" w:hAnsi="Palatino Linotype" w:cs="Arial"/>
        </w:rPr>
        <w:t xml:space="preserve"> </w:t>
      </w:r>
      <w:r w:rsidRPr="002B0C04">
        <w:rPr>
          <w:rFonts w:ascii="Palatino Linotype" w:hAnsi="Palatino Linotype" w:cs="Arial"/>
        </w:rPr>
        <w:t>que</w:t>
      </w:r>
      <w:r w:rsidR="00D730A4" w:rsidRPr="002B0C04">
        <w:rPr>
          <w:rFonts w:ascii="Palatino Linotype" w:hAnsi="Palatino Linotype" w:cs="Arial"/>
        </w:rPr>
        <w:t xml:space="preserve"> </w:t>
      </w:r>
      <w:r w:rsidRPr="002B0C04">
        <w:rPr>
          <w:rFonts w:ascii="Palatino Linotype" w:hAnsi="Palatino Linotype" w:cs="Arial"/>
        </w:rPr>
        <w:t>en</w:t>
      </w:r>
      <w:r w:rsidR="00D730A4" w:rsidRPr="002B0C04">
        <w:rPr>
          <w:rFonts w:ascii="Palatino Linotype" w:hAnsi="Palatino Linotype" w:cs="Arial"/>
        </w:rPr>
        <w:t xml:space="preserve"> </w:t>
      </w:r>
      <w:r w:rsidR="00E70A61" w:rsidRPr="002B0C04">
        <w:rPr>
          <w:rFonts w:ascii="Palatino Linotype" w:hAnsi="Palatino Linotype" w:cs="Arial"/>
        </w:rPr>
        <w:t>el</w:t>
      </w:r>
      <w:r w:rsidR="00D730A4" w:rsidRPr="002B0C04">
        <w:rPr>
          <w:rFonts w:ascii="Palatino Linotype" w:hAnsi="Palatino Linotype" w:cs="Arial"/>
        </w:rPr>
        <w:t xml:space="preserve"> </w:t>
      </w:r>
      <w:r w:rsidRPr="002B0C04">
        <w:rPr>
          <w:rFonts w:ascii="Palatino Linotype" w:hAnsi="Palatino Linotype" w:cs="Arial"/>
        </w:rPr>
        <w:t>plazo</w:t>
      </w:r>
      <w:r w:rsidR="00D730A4" w:rsidRPr="002B0C04">
        <w:rPr>
          <w:rFonts w:ascii="Palatino Linotype" w:hAnsi="Palatino Linotype" w:cs="Arial"/>
        </w:rPr>
        <w:t xml:space="preserve"> </w:t>
      </w:r>
      <w:r w:rsidRPr="002B0C04">
        <w:rPr>
          <w:rFonts w:ascii="Palatino Linotype" w:hAnsi="Palatino Linotype" w:cs="Arial"/>
        </w:rPr>
        <w:t>máximo</w:t>
      </w:r>
      <w:r w:rsidR="00D730A4" w:rsidRPr="002B0C04">
        <w:rPr>
          <w:rFonts w:ascii="Palatino Linotype" w:hAnsi="Palatino Linotype" w:cs="Arial"/>
        </w:rPr>
        <w:t xml:space="preserve"> </w:t>
      </w:r>
      <w:r w:rsidRPr="002B0C04">
        <w:rPr>
          <w:rFonts w:ascii="Palatino Linotype" w:hAnsi="Palatino Linotype" w:cs="Arial"/>
        </w:rPr>
        <w:t>de</w:t>
      </w:r>
      <w:r w:rsidR="00D730A4" w:rsidRPr="002B0C04">
        <w:rPr>
          <w:rFonts w:ascii="Palatino Linotype" w:hAnsi="Palatino Linotype" w:cs="Arial"/>
        </w:rPr>
        <w:t xml:space="preserve"> </w:t>
      </w:r>
      <w:r w:rsidRPr="002B0C04">
        <w:rPr>
          <w:rFonts w:ascii="Palatino Linotype" w:hAnsi="Palatino Linotype" w:cs="Arial"/>
        </w:rPr>
        <w:t>siete</w:t>
      </w:r>
      <w:r w:rsidR="00D730A4" w:rsidRPr="002B0C04">
        <w:rPr>
          <w:rFonts w:ascii="Palatino Linotype" w:hAnsi="Palatino Linotype" w:cs="Arial"/>
        </w:rPr>
        <w:t xml:space="preserve"> </w:t>
      </w:r>
      <w:r w:rsidRPr="002B0C04">
        <w:rPr>
          <w:rFonts w:ascii="Palatino Linotype" w:hAnsi="Palatino Linotype" w:cs="Arial"/>
        </w:rPr>
        <w:t>días</w:t>
      </w:r>
      <w:r w:rsidR="00D730A4" w:rsidRPr="002B0C04">
        <w:rPr>
          <w:rFonts w:ascii="Palatino Linotype" w:hAnsi="Palatino Linotype" w:cs="Arial"/>
        </w:rPr>
        <w:t xml:space="preserve"> </w:t>
      </w:r>
      <w:r w:rsidRPr="002B0C04">
        <w:rPr>
          <w:rFonts w:ascii="Palatino Linotype" w:hAnsi="Palatino Linotype" w:cs="Arial"/>
        </w:rPr>
        <w:t>hábiles</w:t>
      </w:r>
      <w:r w:rsidR="0025472A" w:rsidRPr="002B0C04">
        <w:rPr>
          <w:rFonts w:ascii="Palatino Linotype" w:hAnsi="Palatino Linotype" w:cs="Arial"/>
        </w:rPr>
        <w:t>,</w:t>
      </w:r>
      <w:r w:rsidR="00D730A4" w:rsidRPr="002B0C04">
        <w:rPr>
          <w:rFonts w:ascii="Palatino Linotype" w:hAnsi="Palatino Linotype" w:cs="Arial"/>
        </w:rPr>
        <w:t xml:space="preserve"> </w:t>
      </w:r>
      <w:r w:rsidR="00CB6083" w:rsidRPr="002B0C04">
        <w:rPr>
          <w:rFonts w:ascii="Palatino Linotype" w:hAnsi="Palatino Linotype" w:cs="Arial"/>
          <w:b/>
        </w:rPr>
        <w:t xml:space="preserve">EL </w:t>
      </w:r>
      <w:r w:rsidR="00D83B69" w:rsidRPr="002B0C04">
        <w:rPr>
          <w:rFonts w:ascii="Palatino Linotype" w:hAnsi="Palatino Linotype" w:cs="Arial"/>
          <w:b/>
        </w:rPr>
        <w:t>RECURRENTE</w:t>
      </w:r>
      <w:r w:rsidR="00D730A4" w:rsidRPr="002B0C04">
        <w:rPr>
          <w:rFonts w:ascii="Palatino Linotype" w:hAnsi="Palatino Linotype" w:cs="Arial"/>
        </w:rPr>
        <w:t xml:space="preserve"> </w:t>
      </w:r>
      <w:r w:rsidR="0025472A" w:rsidRPr="002B0C04">
        <w:rPr>
          <w:rFonts w:ascii="Palatino Linotype" w:hAnsi="Palatino Linotype" w:cs="Arial"/>
        </w:rPr>
        <w:t>realizara</w:t>
      </w:r>
      <w:r w:rsidR="00D730A4" w:rsidRPr="002B0C04">
        <w:rPr>
          <w:rFonts w:ascii="Palatino Linotype" w:hAnsi="Palatino Linotype" w:cs="Arial"/>
        </w:rPr>
        <w:t xml:space="preserve"> </w:t>
      </w:r>
      <w:r w:rsidRPr="002B0C04">
        <w:rPr>
          <w:rFonts w:ascii="Palatino Linotype" w:hAnsi="Palatino Linotype" w:cs="Arial"/>
        </w:rPr>
        <w:t>manifestaciones</w:t>
      </w:r>
      <w:r w:rsidR="00AD2090" w:rsidRPr="002B0C04">
        <w:rPr>
          <w:rFonts w:ascii="Palatino Linotype" w:hAnsi="Palatino Linotype" w:cs="Arial"/>
        </w:rPr>
        <w:t>,</w:t>
      </w:r>
      <w:r w:rsidR="00D730A4" w:rsidRPr="002B0C04">
        <w:rPr>
          <w:rFonts w:ascii="Palatino Linotype" w:hAnsi="Palatino Linotype" w:cs="Arial"/>
        </w:rPr>
        <w:t xml:space="preserve"> </w:t>
      </w:r>
      <w:r w:rsidR="00E70A61" w:rsidRPr="002B0C04">
        <w:rPr>
          <w:rFonts w:ascii="Palatino Linotype" w:hAnsi="Palatino Linotype" w:cs="Arial"/>
        </w:rPr>
        <w:t>alegatos</w:t>
      </w:r>
      <w:r w:rsidR="00D730A4" w:rsidRPr="002B0C04">
        <w:rPr>
          <w:rFonts w:ascii="Palatino Linotype" w:hAnsi="Palatino Linotype" w:cs="Arial"/>
        </w:rPr>
        <w:t xml:space="preserve"> </w:t>
      </w:r>
      <w:r w:rsidR="00AD2090" w:rsidRPr="002B0C04">
        <w:rPr>
          <w:rFonts w:ascii="Palatino Linotype" w:hAnsi="Palatino Linotype" w:cs="Arial"/>
        </w:rPr>
        <w:t>y</w:t>
      </w:r>
      <w:r w:rsidR="00D730A4" w:rsidRPr="002B0C04">
        <w:rPr>
          <w:rFonts w:ascii="Palatino Linotype" w:hAnsi="Palatino Linotype" w:cs="Arial"/>
        </w:rPr>
        <w:t xml:space="preserve"> </w:t>
      </w:r>
      <w:r w:rsidR="004E5727" w:rsidRPr="002B0C04">
        <w:rPr>
          <w:rFonts w:ascii="Palatino Linotype" w:hAnsi="Palatino Linotype" w:cs="Arial"/>
        </w:rPr>
        <w:t>ofrec</w:t>
      </w:r>
      <w:r w:rsidR="0025472A" w:rsidRPr="002B0C04">
        <w:rPr>
          <w:rFonts w:ascii="Palatino Linotype" w:hAnsi="Palatino Linotype" w:cs="Arial"/>
        </w:rPr>
        <w:t>iera</w:t>
      </w:r>
      <w:r w:rsidR="00D730A4" w:rsidRPr="002B0C04">
        <w:rPr>
          <w:rFonts w:ascii="Palatino Linotype" w:hAnsi="Palatino Linotype" w:cs="Arial"/>
        </w:rPr>
        <w:t xml:space="preserve"> </w:t>
      </w:r>
      <w:r w:rsidR="004E5727" w:rsidRPr="002B0C04">
        <w:rPr>
          <w:rFonts w:ascii="Palatino Linotype" w:hAnsi="Palatino Linotype" w:cs="Arial"/>
        </w:rPr>
        <w:t>las</w:t>
      </w:r>
      <w:r w:rsidR="00D730A4" w:rsidRPr="002B0C04">
        <w:rPr>
          <w:rFonts w:ascii="Palatino Linotype" w:hAnsi="Palatino Linotype" w:cs="Arial"/>
        </w:rPr>
        <w:t xml:space="preserve"> </w:t>
      </w:r>
      <w:r w:rsidR="004E5727" w:rsidRPr="002B0C04">
        <w:rPr>
          <w:rFonts w:ascii="Palatino Linotype" w:hAnsi="Palatino Linotype" w:cs="Arial"/>
        </w:rPr>
        <w:t>pruebas</w:t>
      </w:r>
      <w:r w:rsidR="00D730A4" w:rsidRPr="002B0C04">
        <w:rPr>
          <w:rFonts w:ascii="Palatino Linotype" w:hAnsi="Palatino Linotype" w:cs="Arial"/>
        </w:rPr>
        <w:t xml:space="preserve"> </w:t>
      </w:r>
      <w:r w:rsidR="00E70A61" w:rsidRPr="002B0C04">
        <w:rPr>
          <w:rFonts w:ascii="Palatino Linotype" w:hAnsi="Palatino Linotype" w:cs="Arial"/>
        </w:rPr>
        <w:t>que</w:t>
      </w:r>
      <w:r w:rsidR="00D730A4" w:rsidRPr="002B0C04">
        <w:rPr>
          <w:rFonts w:ascii="Palatino Linotype" w:hAnsi="Palatino Linotype" w:cs="Arial"/>
        </w:rPr>
        <w:t xml:space="preserve"> </w:t>
      </w:r>
      <w:r w:rsidR="00E70A61" w:rsidRPr="002B0C04">
        <w:rPr>
          <w:rFonts w:ascii="Palatino Linotype" w:hAnsi="Palatino Linotype" w:cs="Arial"/>
        </w:rPr>
        <w:t>a</w:t>
      </w:r>
      <w:r w:rsidR="00D730A4" w:rsidRPr="002B0C04">
        <w:rPr>
          <w:rFonts w:ascii="Palatino Linotype" w:hAnsi="Palatino Linotype" w:cs="Arial"/>
        </w:rPr>
        <w:t xml:space="preserve"> </w:t>
      </w:r>
      <w:r w:rsidR="00E70A61" w:rsidRPr="002B0C04">
        <w:rPr>
          <w:rFonts w:ascii="Palatino Linotype" w:hAnsi="Palatino Linotype" w:cs="Arial"/>
        </w:rPr>
        <w:t>su</w:t>
      </w:r>
      <w:r w:rsidR="00D730A4" w:rsidRPr="002B0C04">
        <w:rPr>
          <w:rFonts w:ascii="Palatino Linotype" w:hAnsi="Palatino Linotype" w:cs="Arial"/>
        </w:rPr>
        <w:t xml:space="preserve"> </w:t>
      </w:r>
      <w:r w:rsidR="00E70A61" w:rsidRPr="002B0C04">
        <w:rPr>
          <w:rFonts w:ascii="Palatino Linotype" w:hAnsi="Palatino Linotype" w:cs="Arial"/>
        </w:rPr>
        <w:t>derecho</w:t>
      </w:r>
      <w:r w:rsidR="00D730A4" w:rsidRPr="002B0C04">
        <w:rPr>
          <w:rFonts w:ascii="Palatino Linotype" w:hAnsi="Palatino Linotype" w:cs="Arial"/>
        </w:rPr>
        <w:t xml:space="preserve"> </w:t>
      </w:r>
      <w:r w:rsidR="00E70A61" w:rsidRPr="002B0C04">
        <w:rPr>
          <w:rFonts w:ascii="Palatino Linotype" w:hAnsi="Palatino Linotype" w:cs="Arial"/>
          <w:lang w:val="es-ES_tradnl"/>
        </w:rPr>
        <w:t>conviniera</w:t>
      </w:r>
      <w:r w:rsidR="00D730A4" w:rsidRPr="002B0C04">
        <w:rPr>
          <w:rFonts w:ascii="Palatino Linotype" w:hAnsi="Palatino Linotype" w:cs="Arial"/>
        </w:rPr>
        <w:t xml:space="preserve"> </w:t>
      </w:r>
      <w:r w:rsidR="0025472A" w:rsidRPr="002B0C04">
        <w:rPr>
          <w:rFonts w:ascii="Palatino Linotype" w:hAnsi="Palatino Linotype" w:cs="Arial"/>
        </w:rPr>
        <w:t>y,</w:t>
      </w:r>
      <w:r w:rsidR="00D730A4" w:rsidRPr="002B0C04">
        <w:rPr>
          <w:rFonts w:ascii="Palatino Linotype" w:hAnsi="Palatino Linotype" w:cs="Arial"/>
        </w:rPr>
        <w:t xml:space="preserve"> </w:t>
      </w:r>
      <w:r w:rsidR="0025472A" w:rsidRPr="002B0C04">
        <w:rPr>
          <w:rFonts w:ascii="Palatino Linotype" w:hAnsi="Palatino Linotype" w:cs="Arial"/>
        </w:rPr>
        <w:t>en</w:t>
      </w:r>
      <w:r w:rsidR="00D730A4" w:rsidRPr="002B0C04">
        <w:rPr>
          <w:rFonts w:ascii="Palatino Linotype" w:hAnsi="Palatino Linotype" w:cs="Arial"/>
        </w:rPr>
        <w:t xml:space="preserve"> </w:t>
      </w:r>
      <w:r w:rsidR="0025472A" w:rsidRPr="002B0C04">
        <w:rPr>
          <w:rFonts w:ascii="Palatino Linotype" w:hAnsi="Palatino Linotype" w:cs="Arial"/>
        </w:rPr>
        <w:t>el</w:t>
      </w:r>
      <w:r w:rsidR="00D730A4" w:rsidRPr="002B0C04">
        <w:rPr>
          <w:rFonts w:ascii="Palatino Linotype" w:hAnsi="Palatino Linotype" w:cs="Arial"/>
        </w:rPr>
        <w:t xml:space="preserve"> </w:t>
      </w:r>
      <w:r w:rsidR="0025472A" w:rsidRPr="002B0C04">
        <w:rPr>
          <w:rFonts w:ascii="Palatino Linotype" w:hAnsi="Palatino Linotype" w:cs="Arial"/>
        </w:rPr>
        <w:t>caso</w:t>
      </w:r>
      <w:r w:rsidR="00D730A4" w:rsidRPr="002B0C04">
        <w:rPr>
          <w:rFonts w:ascii="Palatino Linotype" w:hAnsi="Palatino Linotype" w:cs="Arial"/>
        </w:rPr>
        <w:t xml:space="preserve"> </w:t>
      </w:r>
      <w:r w:rsidR="0025472A" w:rsidRPr="002B0C04">
        <w:rPr>
          <w:rFonts w:ascii="Palatino Linotype" w:hAnsi="Palatino Linotype" w:cs="Arial"/>
        </w:rPr>
        <w:t>del</w:t>
      </w:r>
      <w:r w:rsidR="00D730A4" w:rsidRPr="002B0C04">
        <w:rPr>
          <w:rFonts w:ascii="Palatino Linotype" w:hAnsi="Palatino Linotype" w:cs="Arial"/>
          <w:b/>
        </w:rPr>
        <w:t xml:space="preserve"> </w:t>
      </w:r>
      <w:r w:rsidR="0025472A" w:rsidRPr="002B0C04">
        <w:rPr>
          <w:rFonts w:ascii="Palatino Linotype" w:hAnsi="Palatino Linotype" w:cs="Arial"/>
          <w:b/>
        </w:rPr>
        <w:t>SUJETO</w:t>
      </w:r>
      <w:r w:rsidR="00D730A4" w:rsidRPr="002B0C04">
        <w:rPr>
          <w:rFonts w:ascii="Palatino Linotype" w:hAnsi="Palatino Linotype" w:cs="Arial"/>
          <w:b/>
        </w:rPr>
        <w:t xml:space="preserve"> </w:t>
      </w:r>
      <w:r w:rsidR="0025472A" w:rsidRPr="002B0C04">
        <w:rPr>
          <w:rFonts w:ascii="Palatino Linotype" w:hAnsi="Palatino Linotype" w:cs="Arial"/>
          <w:b/>
        </w:rPr>
        <w:t>OBLIGADO</w:t>
      </w:r>
      <w:r w:rsidR="00D73FD7" w:rsidRPr="002B0C04">
        <w:rPr>
          <w:rFonts w:ascii="Palatino Linotype" w:hAnsi="Palatino Linotype" w:cs="Arial"/>
        </w:rPr>
        <w:t>,</w:t>
      </w:r>
      <w:r w:rsidR="00D730A4" w:rsidRPr="002B0C04">
        <w:rPr>
          <w:rFonts w:ascii="Palatino Linotype" w:hAnsi="Palatino Linotype" w:cs="Arial"/>
        </w:rPr>
        <w:t xml:space="preserve"> </w:t>
      </w:r>
      <w:r w:rsidR="00D73FD7" w:rsidRPr="002B0C04">
        <w:rPr>
          <w:rFonts w:ascii="Palatino Linotype" w:hAnsi="Palatino Linotype" w:cs="Arial"/>
        </w:rPr>
        <w:t>para</w:t>
      </w:r>
      <w:r w:rsidR="00D730A4" w:rsidRPr="002B0C04">
        <w:rPr>
          <w:rFonts w:ascii="Palatino Linotype" w:hAnsi="Palatino Linotype" w:cs="Arial"/>
        </w:rPr>
        <w:t xml:space="preserve"> </w:t>
      </w:r>
      <w:r w:rsidR="00D73FD7" w:rsidRPr="002B0C04">
        <w:rPr>
          <w:rFonts w:ascii="Palatino Linotype" w:hAnsi="Palatino Linotype" w:cs="Arial"/>
        </w:rPr>
        <w:t>que</w:t>
      </w:r>
      <w:r w:rsidR="00D730A4" w:rsidRPr="002B0C04">
        <w:rPr>
          <w:rFonts w:ascii="Palatino Linotype" w:hAnsi="Palatino Linotype" w:cs="Arial"/>
        </w:rPr>
        <w:t xml:space="preserve"> </w:t>
      </w:r>
      <w:r w:rsidR="0025472A" w:rsidRPr="002B0C04">
        <w:rPr>
          <w:rFonts w:ascii="Palatino Linotype" w:hAnsi="Palatino Linotype" w:cs="Arial"/>
        </w:rPr>
        <w:t>exhibiera</w:t>
      </w:r>
      <w:r w:rsidR="00D730A4" w:rsidRPr="002B0C04">
        <w:rPr>
          <w:rFonts w:ascii="Palatino Linotype" w:hAnsi="Palatino Linotype" w:cs="Arial"/>
        </w:rPr>
        <w:t xml:space="preserve"> </w:t>
      </w:r>
      <w:r w:rsidR="001E38B1" w:rsidRPr="002B0C04">
        <w:rPr>
          <w:rFonts w:ascii="Palatino Linotype" w:hAnsi="Palatino Linotype" w:cs="Arial"/>
        </w:rPr>
        <w:t>el</w:t>
      </w:r>
      <w:r w:rsidR="00D730A4" w:rsidRPr="002B0C04">
        <w:rPr>
          <w:rFonts w:ascii="Palatino Linotype" w:hAnsi="Palatino Linotype" w:cs="Arial"/>
        </w:rPr>
        <w:t xml:space="preserve"> </w:t>
      </w:r>
      <w:r w:rsidR="001B2536" w:rsidRPr="002B0C04">
        <w:rPr>
          <w:rFonts w:ascii="Palatino Linotype" w:hAnsi="Palatino Linotype" w:cs="Arial"/>
        </w:rPr>
        <w:t>Informe</w:t>
      </w:r>
      <w:r w:rsidR="00D730A4" w:rsidRPr="002B0C04">
        <w:rPr>
          <w:rFonts w:ascii="Palatino Linotype" w:hAnsi="Palatino Linotype" w:cs="Arial"/>
        </w:rPr>
        <w:t xml:space="preserve"> </w:t>
      </w:r>
      <w:r w:rsidR="001B2536" w:rsidRPr="002B0C04">
        <w:rPr>
          <w:rFonts w:ascii="Palatino Linotype" w:hAnsi="Palatino Linotype" w:cs="Arial"/>
        </w:rPr>
        <w:t>Justificado</w:t>
      </w:r>
      <w:r w:rsidR="00D730A4" w:rsidRPr="002B0C04">
        <w:rPr>
          <w:rFonts w:ascii="Palatino Linotype" w:hAnsi="Palatino Linotype" w:cs="Arial"/>
        </w:rPr>
        <w:t xml:space="preserve"> </w:t>
      </w:r>
      <w:r w:rsidR="0015612E" w:rsidRPr="002B0C04">
        <w:rPr>
          <w:rFonts w:ascii="Palatino Linotype" w:hAnsi="Palatino Linotype" w:cs="Arial"/>
        </w:rPr>
        <w:t>correspondiente</w:t>
      </w:r>
      <w:r w:rsidRPr="002B0C04">
        <w:rPr>
          <w:rFonts w:ascii="Palatino Linotype" w:hAnsi="Palatino Linotype" w:cs="Arial"/>
        </w:rPr>
        <w:t>.</w:t>
      </w:r>
    </w:p>
    <w:p w:rsidR="00AB27D9" w:rsidRPr="002B0C04" w:rsidRDefault="00AB27D9" w:rsidP="00C072EF">
      <w:pPr>
        <w:pStyle w:val="Prrafodelista"/>
        <w:numPr>
          <w:ilvl w:val="0"/>
          <w:numId w:val="14"/>
        </w:numPr>
        <w:spacing w:before="240" w:after="240" w:line="360" w:lineRule="auto"/>
        <w:ind w:left="0" w:firstLine="0"/>
        <w:jc w:val="both"/>
        <w:rPr>
          <w:rFonts w:ascii="Palatino Linotype" w:hAnsi="Palatino Linotype" w:cs="Arial"/>
        </w:rPr>
      </w:pPr>
      <w:r w:rsidRPr="002B0C04">
        <w:rPr>
          <w:rFonts w:ascii="Palatino Linotype" w:hAnsi="Palatino Linotype" w:cs="Arial"/>
        </w:rPr>
        <w:t xml:space="preserve">De las constancias que obran en el </w:t>
      </w:r>
      <w:r w:rsidRPr="002B0C04">
        <w:rPr>
          <w:rFonts w:ascii="Palatino Linotype" w:hAnsi="Palatino Linotype" w:cs="Arial"/>
          <w:b/>
        </w:rPr>
        <w:t>SAIMEX</w:t>
      </w:r>
      <w:r w:rsidRPr="002B0C04">
        <w:rPr>
          <w:rFonts w:ascii="Palatino Linotype" w:hAnsi="Palatino Linotype" w:cs="Arial"/>
        </w:rPr>
        <w:t xml:space="preserve">, se desprende que </w:t>
      </w:r>
      <w:r w:rsidR="00B97199" w:rsidRPr="002B0C04">
        <w:rPr>
          <w:rFonts w:ascii="Palatino Linotype" w:hAnsi="Palatino Linotype" w:cs="Arial"/>
        </w:rPr>
        <w:t xml:space="preserve">el </w:t>
      </w:r>
      <w:r w:rsidR="00305693" w:rsidRPr="002B0C04">
        <w:rPr>
          <w:rFonts w:ascii="Palatino Linotype" w:hAnsi="Palatino Linotype" w:cs="Arial"/>
        </w:rPr>
        <w:t>catorce</w:t>
      </w:r>
      <w:r w:rsidR="00B97199" w:rsidRPr="002B0C04">
        <w:rPr>
          <w:rFonts w:ascii="Palatino Linotype" w:hAnsi="Palatino Linotype" w:cs="Arial"/>
        </w:rPr>
        <w:t xml:space="preserve"> de febrero de dos mil diecinueve</w:t>
      </w:r>
      <w:r w:rsidRPr="002B0C04">
        <w:rPr>
          <w:rFonts w:ascii="Palatino Linotype" w:hAnsi="Palatino Linotype" w:cs="Arial"/>
        </w:rPr>
        <w:t xml:space="preserve">, </w:t>
      </w:r>
      <w:r w:rsidR="00B97199" w:rsidRPr="002B0C04">
        <w:rPr>
          <w:rFonts w:ascii="Palatino Linotype" w:hAnsi="Palatino Linotype" w:cs="Arial"/>
          <w:b/>
        </w:rPr>
        <w:t>EL</w:t>
      </w:r>
      <w:r w:rsidRPr="002B0C04">
        <w:rPr>
          <w:rFonts w:ascii="Palatino Linotype" w:hAnsi="Palatino Linotype" w:cs="Arial"/>
          <w:b/>
        </w:rPr>
        <w:t xml:space="preserve"> SUJETO OBLIGADO </w:t>
      </w:r>
      <w:r w:rsidR="00305693" w:rsidRPr="002B0C04">
        <w:rPr>
          <w:rFonts w:ascii="Palatino Linotype" w:hAnsi="Palatino Linotype" w:cs="Arial"/>
        </w:rPr>
        <w:t>rindió su</w:t>
      </w:r>
      <w:r w:rsidRPr="002B0C04">
        <w:rPr>
          <w:rFonts w:ascii="Palatino Linotype" w:hAnsi="Palatino Linotype" w:cs="Arial"/>
        </w:rPr>
        <w:t xml:space="preserve"> Informe Justificado </w:t>
      </w:r>
      <w:r w:rsidR="00305693" w:rsidRPr="002B0C04">
        <w:rPr>
          <w:rFonts w:ascii="Palatino Linotype" w:hAnsi="Palatino Linotype" w:cs="Arial"/>
        </w:rPr>
        <w:t>en los siguientes términos:</w:t>
      </w:r>
    </w:p>
    <w:p w:rsidR="00305693" w:rsidRPr="002B0C04" w:rsidRDefault="00BC56B8" w:rsidP="00305693">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25CCE47E" wp14:editId="10C3FDFD">
            <wp:extent cx="5610225" cy="67722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971" t="20464" r="44743" b="20775"/>
                    <a:stretch/>
                  </pic:blipFill>
                  <pic:spPr bwMode="auto">
                    <a:xfrm>
                      <a:off x="0" y="0"/>
                      <a:ext cx="5610225" cy="6772275"/>
                    </a:xfrm>
                    <a:prstGeom prst="rect">
                      <a:avLst/>
                    </a:prstGeom>
                    <a:ln>
                      <a:noFill/>
                    </a:ln>
                    <a:extLst>
                      <a:ext uri="{53640926-AAD7-44D8-BBD7-CCE9431645EC}">
                        <a14:shadowObscured xmlns:a14="http://schemas.microsoft.com/office/drawing/2010/main"/>
                      </a:ext>
                    </a:extLst>
                  </pic:spPr>
                </pic:pic>
              </a:graphicData>
            </a:graphic>
          </wp:inline>
        </w:drawing>
      </w:r>
      <w:r w:rsidRPr="002B0C04">
        <w:rPr>
          <w:noProof/>
          <w:lang w:eastAsia="es-MX"/>
        </w:rPr>
        <w:t xml:space="preserve"> </w:t>
      </w:r>
      <w:r w:rsidR="00305693" w:rsidRPr="002B0C04">
        <w:rPr>
          <w:noProof/>
          <w:lang w:eastAsia="es-MX"/>
        </w:rPr>
        <w:lastRenderedPageBreak/>
        <w:drawing>
          <wp:inline distT="0" distB="0" distL="0" distR="0" wp14:anchorId="2285A70E" wp14:editId="38863281">
            <wp:extent cx="5686425" cy="6962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873" t="10232" r="40138" b="4989"/>
                    <a:stretch/>
                  </pic:blipFill>
                  <pic:spPr bwMode="auto">
                    <a:xfrm>
                      <a:off x="0" y="0"/>
                      <a:ext cx="5686425" cy="6962775"/>
                    </a:xfrm>
                    <a:prstGeom prst="rect">
                      <a:avLst/>
                    </a:prstGeom>
                    <a:ln>
                      <a:noFill/>
                    </a:ln>
                    <a:extLst>
                      <a:ext uri="{53640926-AAD7-44D8-BBD7-CCE9431645EC}">
                        <a14:shadowObscured xmlns:a14="http://schemas.microsoft.com/office/drawing/2010/main"/>
                      </a:ext>
                    </a:extLst>
                  </pic:spPr>
                </pic:pic>
              </a:graphicData>
            </a:graphic>
          </wp:inline>
        </w:drawing>
      </w:r>
      <w:r w:rsidR="00305693" w:rsidRPr="002B0C04">
        <w:rPr>
          <w:noProof/>
          <w:lang w:eastAsia="es-MX"/>
        </w:rPr>
        <w:lastRenderedPageBreak/>
        <w:drawing>
          <wp:inline distT="0" distB="0" distL="0" distR="0" wp14:anchorId="10A7E427" wp14:editId="1AA21F1B">
            <wp:extent cx="5343525" cy="6953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08" t="9063" r="40138" b="6158"/>
                    <a:stretch/>
                  </pic:blipFill>
                  <pic:spPr bwMode="auto">
                    <a:xfrm>
                      <a:off x="0" y="0"/>
                      <a:ext cx="5343525" cy="6953250"/>
                    </a:xfrm>
                    <a:prstGeom prst="rect">
                      <a:avLst/>
                    </a:prstGeom>
                    <a:ln>
                      <a:noFill/>
                    </a:ln>
                    <a:extLst>
                      <a:ext uri="{53640926-AAD7-44D8-BBD7-CCE9431645EC}">
                        <a14:shadowObscured xmlns:a14="http://schemas.microsoft.com/office/drawing/2010/main"/>
                      </a:ext>
                    </a:extLst>
                  </pic:spPr>
                </pic:pic>
              </a:graphicData>
            </a:graphic>
          </wp:inline>
        </w:drawing>
      </w:r>
      <w:r w:rsidR="00305693" w:rsidRPr="002B0C04">
        <w:rPr>
          <w:noProof/>
          <w:lang w:eastAsia="es-MX"/>
        </w:rPr>
        <w:lastRenderedPageBreak/>
        <w:drawing>
          <wp:inline distT="0" distB="0" distL="0" distR="0" wp14:anchorId="58C1CD7A" wp14:editId="44A2C0F3">
            <wp:extent cx="5581650" cy="70770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037" t="9647" r="40303" b="4697"/>
                    <a:stretch/>
                  </pic:blipFill>
                  <pic:spPr bwMode="auto">
                    <a:xfrm>
                      <a:off x="0" y="0"/>
                      <a:ext cx="5581650" cy="7077075"/>
                    </a:xfrm>
                    <a:prstGeom prst="rect">
                      <a:avLst/>
                    </a:prstGeom>
                    <a:ln>
                      <a:noFill/>
                    </a:ln>
                    <a:extLst>
                      <a:ext uri="{53640926-AAD7-44D8-BBD7-CCE9431645EC}">
                        <a14:shadowObscured xmlns:a14="http://schemas.microsoft.com/office/drawing/2010/main"/>
                      </a:ext>
                    </a:extLst>
                  </pic:spPr>
                </pic:pic>
              </a:graphicData>
            </a:graphic>
          </wp:inline>
        </w:drawing>
      </w:r>
      <w:r w:rsidR="00305693" w:rsidRPr="002B0C04">
        <w:rPr>
          <w:noProof/>
          <w:lang w:eastAsia="es-MX"/>
        </w:rPr>
        <w:lastRenderedPageBreak/>
        <w:drawing>
          <wp:inline distT="0" distB="0" distL="0" distR="0" wp14:anchorId="15FE9BAC" wp14:editId="7B2C672B">
            <wp:extent cx="5648325" cy="72294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366" t="9939" r="40302" b="5574"/>
                    <a:stretch/>
                  </pic:blipFill>
                  <pic:spPr bwMode="auto">
                    <a:xfrm>
                      <a:off x="0" y="0"/>
                      <a:ext cx="5648325" cy="7229475"/>
                    </a:xfrm>
                    <a:prstGeom prst="rect">
                      <a:avLst/>
                    </a:prstGeom>
                    <a:ln>
                      <a:noFill/>
                    </a:ln>
                    <a:extLst>
                      <a:ext uri="{53640926-AAD7-44D8-BBD7-CCE9431645EC}">
                        <a14:shadowObscured xmlns:a14="http://schemas.microsoft.com/office/drawing/2010/main"/>
                      </a:ext>
                    </a:extLst>
                  </pic:spPr>
                </pic:pic>
              </a:graphicData>
            </a:graphic>
          </wp:inline>
        </w:drawing>
      </w:r>
    </w:p>
    <w:p w:rsidR="000B446C" w:rsidRPr="002B0C04" w:rsidRDefault="000B446C" w:rsidP="000B446C">
      <w:pPr>
        <w:pStyle w:val="Prrafodelista"/>
        <w:spacing w:before="240" w:after="240" w:line="360" w:lineRule="auto"/>
        <w:ind w:left="0"/>
        <w:jc w:val="both"/>
        <w:rPr>
          <w:rFonts w:ascii="Palatino Linotype" w:hAnsi="Palatino Linotype"/>
        </w:rPr>
      </w:pPr>
      <w:r w:rsidRPr="002B0C04">
        <w:rPr>
          <w:rFonts w:ascii="Palatino Linotype" w:hAnsi="Palatino Linotype"/>
        </w:rPr>
        <w:lastRenderedPageBreak/>
        <w:t xml:space="preserve">De igual manera remitió el archivo electrónico denominado </w:t>
      </w:r>
      <w:r w:rsidRPr="002B0C04">
        <w:rPr>
          <w:rFonts w:ascii="Palatino Linotype" w:hAnsi="Palatino Linotype"/>
          <w:b/>
        </w:rPr>
        <w:t>RV__Respuesta_IP_0019.zip</w:t>
      </w:r>
      <w:r w:rsidRPr="002B0C04">
        <w:rPr>
          <w:rFonts w:ascii="Palatino Linotype" w:hAnsi="Palatino Linotype"/>
        </w:rPr>
        <w:t>, el cual consiste en 15 matrices, las cuales serán debidamente descritas en el Considerando de Estudio de la presente resolución.</w:t>
      </w:r>
    </w:p>
    <w:p w:rsidR="000B446C" w:rsidRPr="002B0C04" w:rsidRDefault="000B446C" w:rsidP="000B446C">
      <w:pPr>
        <w:pStyle w:val="Prrafodelista"/>
        <w:spacing w:before="240" w:after="240" w:line="360" w:lineRule="auto"/>
        <w:ind w:left="0"/>
        <w:jc w:val="both"/>
        <w:rPr>
          <w:rFonts w:ascii="Palatino Linotype" w:hAnsi="Palatino Linotype"/>
        </w:rPr>
      </w:pPr>
      <w:r w:rsidRPr="002B0C04">
        <w:rPr>
          <w:rFonts w:ascii="Palatino Linotype" w:hAnsi="Palatino Linotype"/>
        </w:rPr>
        <w:t xml:space="preserve">Asimismo, </w:t>
      </w:r>
      <w:r w:rsidRPr="002B0C04">
        <w:rPr>
          <w:rFonts w:ascii="Palatino Linotype" w:hAnsi="Palatino Linotype"/>
          <w:b/>
        </w:rPr>
        <w:t>EL SUJETO OBLIGADO</w:t>
      </w:r>
      <w:r w:rsidR="00ED43AC" w:rsidRPr="002B0C04">
        <w:rPr>
          <w:rFonts w:ascii="Palatino Linotype" w:hAnsi="Palatino Linotype"/>
        </w:rPr>
        <w:t xml:space="preserve"> remitió los siguientes archivos electrónicos:</w:t>
      </w:r>
    </w:p>
    <w:p w:rsidR="00ED43AC" w:rsidRPr="002B0C04" w:rsidRDefault="00ED43AC" w:rsidP="000B446C">
      <w:pPr>
        <w:pStyle w:val="Prrafodelista"/>
        <w:spacing w:before="240" w:after="240" w:line="360" w:lineRule="auto"/>
        <w:ind w:left="0"/>
        <w:jc w:val="both"/>
        <w:rPr>
          <w:rFonts w:ascii="Palatino Linotype" w:hAnsi="Palatino Linotype"/>
        </w:rPr>
      </w:pPr>
      <w:r w:rsidRPr="002B0C04">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167640</wp:posOffset>
                </wp:positionH>
                <wp:positionV relativeFrom="paragraph">
                  <wp:posOffset>119379</wp:posOffset>
                </wp:positionV>
                <wp:extent cx="5600700" cy="5191125"/>
                <wp:effectExtent l="38100" t="19050" r="76200" b="85725"/>
                <wp:wrapNone/>
                <wp:docPr id="14" name="Conector recto 14"/>
                <wp:cNvGraphicFramePr/>
                <a:graphic xmlns:a="http://schemas.openxmlformats.org/drawingml/2006/main">
                  <a:graphicData uri="http://schemas.microsoft.com/office/word/2010/wordprocessingShape">
                    <wps:wsp>
                      <wps:cNvCnPr/>
                      <wps:spPr>
                        <a:xfrm>
                          <a:off x="0" y="0"/>
                          <a:ext cx="5600700" cy="5191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1E325D" id="Conector recto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2pt,9.4pt" to="454.2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" strokecolor="#4f81bd [3204]" strokeweight="2pt">
                <v:shadow on="t" color="black" opacity="24903f" origin=",.5" offset="0,.55556mm"/>
              </v:line>
            </w:pict>
          </mc:Fallback>
        </mc:AlternateContent>
      </w:r>
    </w:p>
    <w:p w:rsidR="00ED43AC" w:rsidRPr="002B0C04" w:rsidRDefault="00BC56B8" w:rsidP="000B446C">
      <w:pPr>
        <w:pStyle w:val="Prrafodelista"/>
        <w:spacing w:before="240" w:after="240" w:line="360" w:lineRule="auto"/>
        <w:ind w:left="0"/>
        <w:jc w:val="both"/>
        <w:rPr>
          <w:rFonts w:ascii="Palatino Linotype" w:hAnsi="Palatino Linotype"/>
        </w:rPr>
      </w:pPr>
      <w:r>
        <w:rPr>
          <w:noProof/>
          <w:lang w:eastAsia="es-MX"/>
        </w:rPr>
        <w:lastRenderedPageBreak/>
        <w:drawing>
          <wp:inline distT="0" distB="0" distL="0" distR="0" wp14:anchorId="3DCC10AD" wp14:editId="40B0C98D">
            <wp:extent cx="5686425" cy="6912241"/>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71" t="19002" r="45565" b="21653"/>
                    <a:stretch/>
                  </pic:blipFill>
                  <pic:spPr bwMode="auto">
                    <a:xfrm>
                      <a:off x="0" y="0"/>
                      <a:ext cx="5689838" cy="6916389"/>
                    </a:xfrm>
                    <a:prstGeom prst="rect">
                      <a:avLst/>
                    </a:prstGeom>
                    <a:ln>
                      <a:noFill/>
                    </a:ln>
                    <a:extLst>
                      <a:ext uri="{53640926-AAD7-44D8-BBD7-CCE9431645EC}">
                        <a14:shadowObscured xmlns:a14="http://schemas.microsoft.com/office/drawing/2010/main"/>
                      </a:ext>
                    </a:extLst>
                  </pic:spPr>
                </pic:pic>
              </a:graphicData>
            </a:graphic>
          </wp:inline>
        </w:drawing>
      </w:r>
    </w:p>
    <w:p w:rsidR="00ED43AC" w:rsidRPr="002B0C04" w:rsidRDefault="00BC56B8" w:rsidP="000B446C">
      <w:pPr>
        <w:pStyle w:val="Prrafodelista"/>
        <w:spacing w:before="240" w:after="240" w:line="360" w:lineRule="auto"/>
        <w:ind w:left="0"/>
        <w:jc w:val="both"/>
        <w:rPr>
          <w:rFonts w:ascii="Palatino Linotype" w:hAnsi="Palatino Linotype"/>
        </w:rPr>
      </w:pPr>
      <w:r>
        <w:rPr>
          <w:noProof/>
          <w:lang w:eastAsia="es-MX"/>
        </w:rPr>
        <w:lastRenderedPageBreak/>
        <w:drawing>
          <wp:inline distT="0" distB="0" distL="0" distR="0" wp14:anchorId="2C360CDF" wp14:editId="6F2AE5F9">
            <wp:extent cx="5819775" cy="723063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629" t="19587" r="45236" b="20483"/>
                    <a:stretch/>
                  </pic:blipFill>
                  <pic:spPr bwMode="auto">
                    <a:xfrm>
                      <a:off x="0" y="0"/>
                      <a:ext cx="5822871" cy="7234476"/>
                    </a:xfrm>
                    <a:prstGeom prst="rect">
                      <a:avLst/>
                    </a:prstGeom>
                    <a:ln>
                      <a:noFill/>
                    </a:ln>
                    <a:extLst>
                      <a:ext uri="{53640926-AAD7-44D8-BBD7-CCE9431645EC}">
                        <a14:shadowObscured xmlns:a14="http://schemas.microsoft.com/office/drawing/2010/main"/>
                      </a:ext>
                    </a:extLst>
                  </pic:spPr>
                </pic:pic>
              </a:graphicData>
            </a:graphic>
          </wp:inline>
        </w:drawing>
      </w:r>
    </w:p>
    <w:p w:rsidR="00ED43AC" w:rsidRPr="002B0C04" w:rsidRDefault="00ED43AC" w:rsidP="000B446C">
      <w:pPr>
        <w:pStyle w:val="Prrafodelista"/>
        <w:spacing w:before="240" w:after="240" w:line="360" w:lineRule="auto"/>
        <w:ind w:left="0"/>
        <w:jc w:val="both"/>
        <w:rPr>
          <w:rFonts w:ascii="Palatino Linotype" w:hAnsi="Palatino Linotype"/>
        </w:rPr>
      </w:pPr>
      <w:r w:rsidRPr="002B0C04">
        <w:rPr>
          <w:noProof/>
          <w:lang w:eastAsia="es-MX"/>
        </w:rPr>
        <w:lastRenderedPageBreak/>
        <w:drawing>
          <wp:inline distT="0" distB="0" distL="0" distR="0" wp14:anchorId="471AF724" wp14:editId="117D763D">
            <wp:extent cx="5695950" cy="7048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833" t="22509" r="43756" b="5867"/>
                    <a:stretch/>
                  </pic:blipFill>
                  <pic:spPr bwMode="auto">
                    <a:xfrm>
                      <a:off x="0" y="0"/>
                      <a:ext cx="5695950" cy="7048500"/>
                    </a:xfrm>
                    <a:prstGeom prst="rect">
                      <a:avLst/>
                    </a:prstGeom>
                    <a:ln>
                      <a:noFill/>
                    </a:ln>
                    <a:extLst>
                      <a:ext uri="{53640926-AAD7-44D8-BBD7-CCE9431645EC}">
                        <a14:shadowObscured xmlns:a14="http://schemas.microsoft.com/office/drawing/2010/main"/>
                      </a:ext>
                    </a:extLst>
                  </pic:spPr>
                </pic:pic>
              </a:graphicData>
            </a:graphic>
          </wp:inline>
        </w:drawing>
      </w:r>
    </w:p>
    <w:p w:rsidR="00ED43AC" w:rsidRPr="002B0C04" w:rsidRDefault="00BC56B8" w:rsidP="000B446C">
      <w:pPr>
        <w:pStyle w:val="Prrafodelista"/>
        <w:spacing w:before="240" w:after="240" w:line="360" w:lineRule="auto"/>
        <w:ind w:left="0"/>
        <w:jc w:val="both"/>
        <w:rPr>
          <w:rFonts w:ascii="Palatino Linotype" w:hAnsi="Palatino Linotype"/>
        </w:rPr>
      </w:pPr>
      <w:bookmarkStart w:id="3" w:name="_GoBack"/>
      <w:r>
        <w:rPr>
          <w:noProof/>
          <w:lang w:eastAsia="es-MX"/>
        </w:rPr>
        <w:lastRenderedPageBreak/>
        <w:drawing>
          <wp:inline distT="0" distB="0" distL="0" distR="0" wp14:anchorId="67C2D7F9" wp14:editId="0261F7E7">
            <wp:extent cx="5648325" cy="6969571"/>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464" t="21925" r="44414" b="16391"/>
                    <a:stretch/>
                  </pic:blipFill>
                  <pic:spPr bwMode="auto">
                    <a:xfrm>
                      <a:off x="0" y="0"/>
                      <a:ext cx="5652735" cy="6975012"/>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0B446C" w:rsidRPr="002B0C04" w:rsidRDefault="000B446C" w:rsidP="00B97199">
      <w:pPr>
        <w:pStyle w:val="Prrafodelista"/>
        <w:numPr>
          <w:ilvl w:val="0"/>
          <w:numId w:val="4"/>
        </w:numPr>
        <w:spacing w:before="240" w:after="240" w:line="360" w:lineRule="auto"/>
        <w:ind w:left="0" w:firstLine="0"/>
        <w:jc w:val="both"/>
        <w:rPr>
          <w:rFonts w:ascii="Palatino Linotype" w:hAnsi="Palatino Linotype"/>
        </w:rPr>
      </w:pPr>
      <w:r w:rsidRPr="002B0C04">
        <w:rPr>
          <w:rFonts w:ascii="Palatino Linotype" w:hAnsi="Palatino Linotype"/>
        </w:rPr>
        <w:lastRenderedPageBreak/>
        <w:t xml:space="preserve">Derivado de lo anterior, con fecha veinte de febrero de dos mil diecinueve, la Comisionada Ponente acordó poner a la vista del </w:t>
      </w:r>
      <w:r w:rsidRPr="002B0C04">
        <w:rPr>
          <w:rFonts w:ascii="Palatino Linotype" w:hAnsi="Palatino Linotype"/>
          <w:b/>
        </w:rPr>
        <w:t>RECURRENTE</w:t>
      </w:r>
      <w:r w:rsidRPr="002B0C04">
        <w:rPr>
          <w:rFonts w:ascii="Palatino Linotype" w:hAnsi="Palatino Linotype"/>
        </w:rPr>
        <w:t xml:space="preserve"> el Informe Justificado y su anexo, para que en el término de tres días manifestara lo que a su Derecho conviniera; toda vez que estimó que se actualizaba la fracción III del artículo 185 de la Ley de Transparencia y Acceso a la Información del Estado de México y Municipios. Cabe precisarse que </w:t>
      </w:r>
      <w:r w:rsidRPr="002B0C04">
        <w:rPr>
          <w:rFonts w:ascii="Palatino Linotype" w:hAnsi="Palatino Linotype"/>
          <w:b/>
        </w:rPr>
        <w:t>EL RECURRENTE</w:t>
      </w:r>
      <w:r w:rsidRPr="002B0C04">
        <w:rPr>
          <w:rFonts w:ascii="Palatino Linotype" w:hAnsi="Palatino Linotype"/>
        </w:rPr>
        <w:t xml:space="preserve"> no realizó manifestaciones, alegatos ni ofreció medios de prueba.</w:t>
      </w:r>
    </w:p>
    <w:p w:rsidR="00347A47" w:rsidRPr="002B0C04" w:rsidRDefault="00270CBB" w:rsidP="00B97199">
      <w:pPr>
        <w:pStyle w:val="Prrafodelista"/>
        <w:numPr>
          <w:ilvl w:val="0"/>
          <w:numId w:val="4"/>
        </w:numPr>
        <w:spacing w:before="240" w:after="240" w:line="360" w:lineRule="auto"/>
        <w:ind w:left="0" w:firstLine="0"/>
        <w:jc w:val="both"/>
        <w:rPr>
          <w:rFonts w:ascii="Palatino Linotype" w:hAnsi="Palatino Linotype"/>
        </w:rPr>
      </w:pPr>
      <w:r w:rsidRPr="002B0C04">
        <w:rPr>
          <w:rFonts w:ascii="Palatino Linotype" w:hAnsi="Palatino Linotype" w:cs="Arial"/>
        </w:rPr>
        <w:t>Una</w:t>
      </w:r>
      <w:r w:rsidR="00D730A4" w:rsidRPr="002B0C04">
        <w:rPr>
          <w:rFonts w:ascii="Palatino Linotype" w:hAnsi="Palatino Linotype" w:cs="Arial"/>
        </w:rPr>
        <w:t xml:space="preserve"> </w:t>
      </w:r>
      <w:r w:rsidRPr="002B0C04">
        <w:rPr>
          <w:rFonts w:ascii="Palatino Linotype" w:hAnsi="Palatino Linotype" w:cs="Arial"/>
        </w:rPr>
        <w:t>vez</w:t>
      </w:r>
      <w:r w:rsidR="00D730A4" w:rsidRPr="002B0C04">
        <w:rPr>
          <w:rFonts w:ascii="Palatino Linotype" w:hAnsi="Palatino Linotype" w:cs="Arial"/>
        </w:rPr>
        <w:t xml:space="preserve"> </w:t>
      </w:r>
      <w:r w:rsidRPr="002B0C04">
        <w:rPr>
          <w:rFonts w:ascii="Palatino Linotype" w:hAnsi="Palatino Linotype" w:cs="Arial"/>
          <w:color w:val="000000" w:themeColor="text1"/>
        </w:rPr>
        <w:t>a</w:t>
      </w:r>
      <w:r w:rsidR="00FF3111" w:rsidRPr="002B0C04">
        <w:rPr>
          <w:rFonts w:ascii="Palatino Linotype" w:hAnsi="Palatino Linotype" w:cs="Arial"/>
          <w:color w:val="000000" w:themeColor="text1"/>
        </w:rPr>
        <w:t>nalizado</w:t>
      </w:r>
      <w:r w:rsidR="00D730A4" w:rsidRPr="002B0C04">
        <w:rPr>
          <w:rFonts w:ascii="Palatino Linotype" w:hAnsi="Palatino Linotype" w:cs="Arial"/>
        </w:rPr>
        <w:t xml:space="preserve"> </w:t>
      </w:r>
      <w:r w:rsidR="00FF3111" w:rsidRPr="002B0C04">
        <w:rPr>
          <w:rFonts w:ascii="Palatino Linotype" w:hAnsi="Palatino Linotype" w:cs="Arial"/>
        </w:rPr>
        <w:t>el</w:t>
      </w:r>
      <w:r w:rsidR="00D730A4" w:rsidRPr="002B0C04">
        <w:rPr>
          <w:rFonts w:ascii="Palatino Linotype" w:hAnsi="Palatino Linotype" w:cs="Arial"/>
        </w:rPr>
        <w:t xml:space="preserve"> </w:t>
      </w:r>
      <w:r w:rsidR="00FF3111" w:rsidRPr="002B0C04">
        <w:rPr>
          <w:rFonts w:ascii="Palatino Linotype" w:hAnsi="Palatino Linotype" w:cs="Arial"/>
        </w:rPr>
        <w:t>estado</w:t>
      </w:r>
      <w:r w:rsidR="00D730A4" w:rsidRPr="002B0C04">
        <w:rPr>
          <w:rFonts w:ascii="Palatino Linotype" w:hAnsi="Palatino Linotype" w:cs="Arial"/>
        </w:rPr>
        <w:t xml:space="preserve"> </w:t>
      </w:r>
      <w:r w:rsidR="00FF3111" w:rsidRPr="002B0C04">
        <w:rPr>
          <w:rFonts w:ascii="Palatino Linotype" w:hAnsi="Palatino Linotype" w:cs="Arial"/>
        </w:rPr>
        <w:t>procesal</w:t>
      </w:r>
      <w:r w:rsidR="00D730A4" w:rsidRPr="002B0C04">
        <w:rPr>
          <w:rFonts w:ascii="Palatino Linotype" w:hAnsi="Palatino Linotype" w:cs="Arial"/>
        </w:rPr>
        <w:t xml:space="preserve"> </w:t>
      </w:r>
      <w:r w:rsidR="00FF3111" w:rsidRPr="002B0C04">
        <w:rPr>
          <w:rFonts w:ascii="Palatino Linotype" w:hAnsi="Palatino Linotype" w:cs="Arial"/>
        </w:rPr>
        <w:t>que</w:t>
      </w:r>
      <w:r w:rsidR="00D730A4" w:rsidRPr="002B0C04">
        <w:rPr>
          <w:rFonts w:ascii="Palatino Linotype" w:hAnsi="Palatino Linotype" w:cs="Arial"/>
        </w:rPr>
        <w:t xml:space="preserve"> </w:t>
      </w:r>
      <w:r w:rsidR="00FF3111" w:rsidRPr="002B0C04">
        <w:rPr>
          <w:rFonts w:ascii="Palatino Linotype" w:hAnsi="Palatino Linotype" w:cs="Arial"/>
        </w:rPr>
        <w:t>guarda</w:t>
      </w:r>
      <w:r w:rsidR="00D730A4" w:rsidRPr="002B0C04">
        <w:rPr>
          <w:rFonts w:ascii="Palatino Linotype" w:hAnsi="Palatino Linotype" w:cs="Arial"/>
        </w:rPr>
        <w:t xml:space="preserve"> </w:t>
      </w:r>
      <w:r w:rsidR="00FF3111" w:rsidRPr="002B0C04">
        <w:rPr>
          <w:rFonts w:ascii="Palatino Linotype" w:hAnsi="Palatino Linotype" w:cs="Arial"/>
        </w:rPr>
        <w:t>el</w:t>
      </w:r>
      <w:r w:rsidR="00D730A4" w:rsidRPr="002B0C04">
        <w:rPr>
          <w:rFonts w:ascii="Palatino Linotype" w:hAnsi="Palatino Linotype" w:cs="Arial"/>
        </w:rPr>
        <w:t xml:space="preserve"> </w:t>
      </w:r>
      <w:r w:rsidR="00FF3111" w:rsidRPr="002B0C04">
        <w:rPr>
          <w:rFonts w:ascii="Palatino Linotype" w:hAnsi="Palatino Linotype" w:cs="Arial"/>
        </w:rPr>
        <w:t>expediente,</w:t>
      </w:r>
      <w:r w:rsidR="00D730A4" w:rsidRPr="002B0C04">
        <w:rPr>
          <w:rFonts w:ascii="Palatino Linotype" w:hAnsi="Palatino Linotype" w:cs="Arial"/>
        </w:rPr>
        <w:t xml:space="preserve"> </w:t>
      </w:r>
      <w:r w:rsidR="00FF3111" w:rsidRPr="002B0C04">
        <w:rPr>
          <w:rFonts w:ascii="Palatino Linotype" w:hAnsi="Palatino Linotype" w:cs="Arial"/>
        </w:rPr>
        <w:t>en</w:t>
      </w:r>
      <w:r w:rsidR="00D730A4" w:rsidRPr="002B0C04">
        <w:rPr>
          <w:rFonts w:ascii="Palatino Linotype" w:hAnsi="Palatino Linotype" w:cs="Arial"/>
        </w:rPr>
        <w:t xml:space="preserve"> </w:t>
      </w:r>
      <w:r w:rsidR="00FF3111" w:rsidRPr="002B0C04">
        <w:rPr>
          <w:rFonts w:ascii="Palatino Linotype" w:hAnsi="Palatino Linotype" w:cs="Arial"/>
        </w:rPr>
        <w:t>fecha</w:t>
      </w:r>
      <w:r w:rsidR="00D730A4" w:rsidRPr="002B0C04">
        <w:rPr>
          <w:rFonts w:ascii="Palatino Linotype" w:hAnsi="Palatino Linotype" w:cs="Arial"/>
        </w:rPr>
        <w:t xml:space="preserve"> </w:t>
      </w:r>
      <w:r w:rsidR="00B96518" w:rsidRPr="002B0C04">
        <w:rPr>
          <w:rFonts w:ascii="Palatino Linotype" w:hAnsi="Palatino Linotype" w:cs="Arial"/>
        </w:rPr>
        <w:t>diecinueve de marzo</w:t>
      </w:r>
      <w:r w:rsidR="00B97199" w:rsidRPr="002B0C04">
        <w:rPr>
          <w:rFonts w:ascii="Palatino Linotype" w:hAnsi="Palatino Linotype" w:cs="Arial"/>
        </w:rPr>
        <w:t xml:space="preserve"> de dos mil diecinueve</w:t>
      </w:r>
      <w:r w:rsidR="00FF3111" w:rsidRPr="002B0C04">
        <w:rPr>
          <w:rFonts w:ascii="Palatino Linotype" w:hAnsi="Palatino Linotype" w:cs="Arial"/>
        </w:rPr>
        <w:t>,</w:t>
      </w:r>
      <w:r w:rsidR="00D730A4" w:rsidRPr="002B0C04">
        <w:rPr>
          <w:rFonts w:ascii="Palatino Linotype" w:hAnsi="Palatino Linotype" w:cs="Arial"/>
        </w:rPr>
        <w:t xml:space="preserve"> </w:t>
      </w:r>
      <w:r w:rsidR="00FF3111" w:rsidRPr="002B0C04">
        <w:rPr>
          <w:rFonts w:ascii="Palatino Linotype" w:hAnsi="Palatino Linotype" w:cs="Arial"/>
        </w:rPr>
        <w:t>la</w:t>
      </w:r>
      <w:r w:rsidR="00D730A4" w:rsidRPr="002B0C04">
        <w:rPr>
          <w:rFonts w:ascii="Palatino Linotype" w:hAnsi="Palatino Linotype" w:cs="Arial"/>
        </w:rPr>
        <w:t xml:space="preserve"> </w:t>
      </w:r>
      <w:r w:rsidR="00FF3111" w:rsidRPr="002B0C04">
        <w:rPr>
          <w:rFonts w:ascii="Palatino Linotype" w:hAnsi="Palatino Linotype" w:cs="Arial"/>
        </w:rPr>
        <w:t>Comisionada</w:t>
      </w:r>
      <w:r w:rsidR="00D730A4" w:rsidRPr="002B0C04">
        <w:rPr>
          <w:rFonts w:ascii="Palatino Linotype" w:hAnsi="Palatino Linotype" w:cs="Arial"/>
        </w:rPr>
        <w:t xml:space="preserve"> </w:t>
      </w:r>
      <w:r w:rsidR="00FF3111" w:rsidRPr="002B0C04">
        <w:rPr>
          <w:rFonts w:ascii="Palatino Linotype" w:hAnsi="Palatino Linotype" w:cs="Arial"/>
        </w:rPr>
        <w:t>Ponente</w:t>
      </w:r>
      <w:r w:rsidR="00D730A4" w:rsidRPr="002B0C04">
        <w:rPr>
          <w:rFonts w:ascii="Palatino Linotype" w:hAnsi="Palatino Linotype" w:cs="Arial"/>
        </w:rPr>
        <w:t xml:space="preserve"> </w:t>
      </w:r>
      <w:r w:rsidR="00FF3111" w:rsidRPr="002B0C04">
        <w:rPr>
          <w:rFonts w:ascii="Palatino Linotype" w:hAnsi="Palatino Linotype" w:cs="Arial"/>
        </w:rPr>
        <w:t>acordó</w:t>
      </w:r>
      <w:r w:rsidR="00D730A4" w:rsidRPr="002B0C04">
        <w:rPr>
          <w:rFonts w:ascii="Palatino Linotype" w:hAnsi="Palatino Linotype" w:cs="Arial"/>
        </w:rPr>
        <w:t xml:space="preserve"> </w:t>
      </w:r>
      <w:r w:rsidR="00FF3111" w:rsidRPr="002B0C04">
        <w:rPr>
          <w:rFonts w:ascii="Palatino Linotype" w:hAnsi="Palatino Linotype" w:cs="Arial"/>
        </w:rPr>
        <w:t>el</w:t>
      </w:r>
      <w:r w:rsidR="00D730A4" w:rsidRPr="002B0C04">
        <w:rPr>
          <w:rFonts w:ascii="Palatino Linotype" w:hAnsi="Palatino Linotype" w:cs="Arial"/>
        </w:rPr>
        <w:t xml:space="preserve"> </w:t>
      </w:r>
      <w:r w:rsidR="00FF3111" w:rsidRPr="002B0C04">
        <w:rPr>
          <w:rFonts w:ascii="Palatino Linotype" w:hAnsi="Palatino Linotype" w:cs="Arial"/>
        </w:rPr>
        <w:t>cierre</w:t>
      </w:r>
      <w:r w:rsidR="00D730A4" w:rsidRPr="002B0C04">
        <w:rPr>
          <w:rFonts w:ascii="Palatino Linotype" w:hAnsi="Palatino Linotype" w:cs="Arial"/>
        </w:rPr>
        <w:t xml:space="preserve"> </w:t>
      </w:r>
      <w:r w:rsidR="00FF3111" w:rsidRPr="002B0C04">
        <w:rPr>
          <w:rFonts w:ascii="Palatino Linotype" w:hAnsi="Palatino Linotype" w:cs="Arial"/>
        </w:rPr>
        <w:t>de</w:t>
      </w:r>
      <w:r w:rsidR="00D730A4" w:rsidRPr="002B0C04">
        <w:rPr>
          <w:rFonts w:ascii="Palatino Linotype" w:hAnsi="Palatino Linotype" w:cs="Arial"/>
        </w:rPr>
        <w:t xml:space="preserve"> </w:t>
      </w:r>
      <w:r w:rsidR="00FF3111" w:rsidRPr="002B0C04">
        <w:rPr>
          <w:rFonts w:ascii="Palatino Linotype" w:hAnsi="Palatino Linotype" w:cs="Arial"/>
        </w:rPr>
        <w:t>instrucción</w:t>
      </w:r>
      <w:r w:rsidR="00AB27D9" w:rsidRPr="002B0C04">
        <w:rPr>
          <w:rFonts w:ascii="Palatino Linotype" w:hAnsi="Palatino Linotype" w:cs="Arial"/>
        </w:rPr>
        <w:t>;</w:t>
      </w:r>
      <w:r w:rsidR="00D730A4" w:rsidRPr="002B0C04">
        <w:rPr>
          <w:rFonts w:ascii="Palatino Linotype" w:hAnsi="Palatino Linotype" w:cs="Arial"/>
        </w:rPr>
        <w:t xml:space="preserve"> </w:t>
      </w:r>
      <w:r w:rsidR="00FF3111" w:rsidRPr="002B0C04">
        <w:rPr>
          <w:rFonts w:ascii="Palatino Linotype" w:hAnsi="Palatino Linotype" w:cs="Arial"/>
        </w:rPr>
        <w:t>así</w:t>
      </w:r>
      <w:r w:rsidR="00D730A4" w:rsidRPr="002B0C04">
        <w:rPr>
          <w:rFonts w:ascii="Palatino Linotype" w:hAnsi="Palatino Linotype" w:cs="Arial"/>
        </w:rPr>
        <w:t xml:space="preserve"> </w:t>
      </w:r>
      <w:r w:rsidR="00FF3111" w:rsidRPr="002B0C04">
        <w:rPr>
          <w:rFonts w:ascii="Palatino Linotype" w:hAnsi="Palatino Linotype" w:cs="Arial"/>
          <w:lang w:val="es-ES_tradnl"/>
        </w:rPr>
        <w:t>como</w:t>
      </w:r>
      <w:r w:rsidR="00AB27D9" w:rsidRPr="002B0C04">
        <w:rPr>
          <w:rFonts w:ascii="Palatino Linotype" w:hAnsi="Palatino Linotype" w:cs="Arial"/>
          <w:lang w:val="es-ES_tradnl"/>
        </w:rPr>
        <w:t>,</w:t>
      </w:r>
      <w:r w:rsidR="00D730A4" w:rsidRPr="002B0C04">
        <w:rPr>
          <w:rFonts w:ascii="Palatino Linotype" w:hAnsi="Palatino Linotype" w:cs="Arial"/>
        </w:rPr>
        <w:t xml:space="preserve"> </w:t>
      </w:r>
      <w:r w:rsidR="00FF3111" w:rsidRPr="002B0C04">
        <w:rPr>
          <w:rFonts w:ascii="Palatino Linotype" w:hAnsi="Palatino Linotype" w:cs="Arial"/>
        </w:rPr>
        <w:t>la</w:t>
      </w:r>
      <w:r w:rsidR="00D730A4" w:rsidRPr="002B0C04">
        <w:rPr>
          <w:rFonts w:ascii="Palatino Linotype" w:hAnsi="Palatino Linotype" w:cs="Arial"/>
        </w:rPr>
        <w:t xml:space="preserve"> </w:t>
      </w:r>
      <w:r w:rsidR="00FF3111" w:rsidRPr="002B0C04">
        <w:rPr>
          <w:rFonts w:ascii="Palatino Linotype" w:hAnsi="Palatino Linotype" w:cs="Arial"/>
        </w:rPr>
        <w:t>remisión</w:t>
      </w:r>
      <w:r w:rsidR="00D730A4" w:rsidRPr="002B0C04">
        <w:rPr>
          <w:rFonts w:ascii="Palatino Linotype" w:hAnsi="Palatino Linotype" w:cs="Arial"/>
        </w:rPr>
        <w:t xml:space="preserve"> </w:t>
      </w:r>
      <w:r w:rsidR="00FF3111" w:rsidRPr="002B0C04">
        <w:rPr>
          <w:rFonts w:ascii="Palatino Linotype" w:hAnsi="Palatino Linotype" w:cs="Arial"/>
        </w:rPr>
        <w:t>del</w:t>
      </w:r>
      <w:r w:rsidR="00D730A4" w:rsidRPr="002B0C04">
        <w:rPr>
          <w:rFonts w:ascii="Palatino Linotype" w:hAnsi="Palatino Linotype" w:cs="Arial"/>
        </w:rPr>
        <w:t xml:space="preserve"> </w:t>
      </w:r>
      <w:r w:rsidR="00FF3111" w:rsidRPr="002B0C04">
        <w:rPr>
          <w:rFonts w:ascii="Palatino Linotype" w:hAnsi="Palatino Linotype" w:cs="Arial"/>
        </w:rPr>
        <w:t>mismo</w:t>
      </w:r>
      <w:r w:rsidR="00D730A4" w:rsidRPr="002B0C04">
        <w:rPr>
          <w:rFonts w:ascii="Palatino Linotype" w:hAnsi="Palatino Linotype" w:cs="Arial"/>
        </w:rPr>
        <w:t xml:space="preserve"> </w:t>
      </w:r>
      <w:r w:rsidR="00FF3111" w:rsidRPr="002B0C04">
        <w:rPr>
          <w:rFonts w:ascii="Palatino Linotype" w:hAnsi="Palatino Linotype" w:cs="Arial"/>
        </w:rPr>
        <w:t>a</w:t>
      </w:r>
      <w:r w:rsidR="00D730A4" w:rsidRPr="002B0C04">
        <w:rPr>
          <w:rFonts w:ascii="Palatino Linotype" w:hAnsi="Palatino Linotype" w:cs="Arial"/>
        </w:rPr>
        <w:t xml:space="preserve"> </w:t>
      </w:r>
      <w:r w:rsidR="00FF3111" w:rsidRPr="002B0C04">
        <w:rPr>
          <w:rFonts w:ascii="Palatino Linotype" w:hAnsi="Palatino Linotype" w:cs="Arial"/>
        </w:rPr>
        <w:t>efecto</w:t>
      </w:r>
      <w:r w:rsidR="00D730A4" w:rsidRPr="002B0C04">
        <w:rPr>
          <w:rFonts w:ascii="Palatino Linotype" w:hAnsi="Palatino Linotype" w:cs="Arial"/>
        </w:rPr>
        <w:t xml:space="preserve"> </w:t>
      </w:r>
      <w:r w:rsidR="00FF3111" w:rsidRPr="002B0C04">
        <w:rPr>
          <w:rFonts w:ascii="Palatino Linotype" w:hAnsi="Palatino Linotype" w:cs="Arial"/>
          <w:lang w:val="es-ES_tradnl"/>
        </w:rPr>
        <w:t>de</w:t>
      </w:r>
      <w:r w:rsidR="00D730A4" w:rsidRPr="002B0C04">
        <w:rPr>
          <w:rFonts w:ascii="Palatino Linotype" w:hAnsi="Palatino Linotype" w:cs="Arial"/>
        </w:rPr>
        <w:t xml:space="preserve"> </w:t>
      </w:r>
      <w:r w:rsidR="00FF3111" w:rsidRPr="002B0C04">
        <w:rPr>
          <w:rFonts w:ascii="Palatino Linotype" w:hAnsi="Palatino Linotype" w:cs="Arial"/>
        </w:rPr>
        <w:t>ser</w:t>
      </w:r>
      <w:r w:rsidR="00D730A4" w:rsidRPr="002B0C04">
        <w:rPr>
          <w:rFonts w:ascii="Palatino Linotype" w:hAnsi="Palatino Linotype" w:cs="Arial"/>
        </w:rPr>
        <w:t xml:space="preserve"> </w:t>
      </w:r>
      <w:r w:rsidR="00FF3111" w:rsidRPr="002B0C04">
        <w:rPr>
          <w:rFonts w:ascii="Palatino Linotype" w:hAnsi="Palatino Linotype" w:cs="Arial"/>
        </w:rPr>
        <w:t>resuelto,</w:t>
      </w:r>
      <w:r w:rsidR="00D730A4" w:rsidRPr="002B0C04">
        <w:rPr>
          <w:rFonts w:ascii="Palatino Linotype" w:hAnsi="Palatino Linotype" w:cs="Arial"/>
        </w:rPr>
        <w:t xml:space="preserve"> </w:t>
      </w:r>
      <w:r w:rsidR="00FF3111" w:rsidRPr="002B0C04">
        <w:rPr>
          <w:rFonts w:ascii="Palatino Linotype" w:hAnsi="Palatino Linotype" w:cs="Arial"/>
        </w:rPr>
        <w:t>de</w:t>
      </w:r>
      <w:r w:rsidR="00D730A4" w:rsidRPr="002B0C04">
        <w:rPr>
          <w:rFonts w:ascii="Palatino Linotype" w:hAnsi="Palatino Linotype" w:cs="Arial"/>
        </w:rPr>
        <w:t xml:space="preserve"> </w:t>
      </w:r>
      <w:r w:rsidR="00FF3111" w:rsidRPr="002B0C04">
        <w:rPr>
          <w:rFonts w:ascii="Palatino Linotype" w:hAnsi="Palatino Linotype" w:cs="Arial"/>
        </w:rPr>
        <w:t>conformidad</w:t>
      </w:r>
      <w:r w:rsidR="00D730A4" w:rsidRPr="002B0C04">
        <w:rPr>
          <w:rFonts w:ascii="Palatino Linotype" w:hAnsi="Palatino Linotype" w:cs="Arial"/>
        </w:rPr>
        <w:t xml:space="preserve"> </w:t>
      </w:r>
      <w:r w:rsidR="00FF3111" w:rsidRPr="002B0C04">
        <w:rPr>
          <w:rFonts w:ascii="Palatino Linotype" w:hAnsi="Palatino Linotype" w:cs="Arial"/>
        </w:rPr>
        <w:t>con</w:t>
      </w:r>
      <w:r w:rsidR="00D730A4" w:rsidRPr="002B0C04">
        <w:rPr>
          <w:rFonts w:ascii="Palatino Linotype" w:hAnsi="Palatino Linotype" w:cs="Arial"/>
        </w:rPr>
        <w:t xml:space="preserve"> </w:t>
      </w:r>
      <w:r w:rsidR="00FF3111" w:rsidRPr="002B0C04">
        <w:rPr>
          <w:rFonts w:ascii="Palatino Linotype" w:hAnsi="Palatino Linotype" w:cs="Arial"/>
        </w:rPr>
        <w:t>lo</w:t>
      </w:r>
      <w:r w:rsidR="00D730A4" w:rsidRPr="002B0C04">
        <w:rPr>
          <w:rFonts w:ascii="Palatino Linotype" w:hAnsi="Palatino Linotype" w:cs="Arial"/>
        </w:rPr>
        <w:t xml:space="preserve"> </w:t>
      </w:r>
      <w:r w:rsidR="00FF3111" w:rsidRPr="002B0C04">
        <w:rPr>
          <w:rFonts w:ascii="Palatino Linotype" w:hAnsi="Palatino Linotype" w:cs="Arial"/>
        </w:rPr>
        <w:t>establecido</w:t>
      </w:r>
      <w:r w:rsidR="00D730A4" w:rsidRPr="002B0C04">
        <w:rPr>
          <w:rFonts w:ascii="Palatino Linotype" w:hAnsi="Palatino Linotype" w:cs="Arial"/>
        </w:rPr>
        <w:t xml:space="preserve"> </w:t>
      </w:r>
      <w:r w:rsidR="00FF3111" w:rsidRPr="002B0C04">
        <w:rPr>
          <w:rFonts w:ascii="Palatino Linotype" w:hAnsi="Palatino Linotype" w:cs="Arial"/>
        </w:rPr>
        <w:t>en</w:t>
      </w:r>
      <w:r w:rsidR="00D730A4" w:rsidRPr="002B0C04">
        <w:rPr>
          <w:rFonts w:ascii="Palatino Linotype" w:hAnsi="Palatino Linotype" w:cs="Arial"/>
        </w:rPr>
        <w:t xml:space="preserve"> </w:t>
      </w:r>
      <w:r w:rsidR="00FF3111" w:rsidRPr="002B0C04">
        <w:rPr>
          <w:rFonts w:ascii="Palatino Linotype" w:hAnsi="Palatino Linotype" w:cs="Arial"/>
        </w:rPr>
        <w:t>el</w:t>
      </w:r>
      <w:r w:rsidR="00D730A4" w:rsidRPr="002B0C04">
        <w:rPr>
          <w:rFonts w:ascii="Palatino Linotype" w:hAnsi="Palatino Linotype" w:cs="Arial"/>
        </w:rPr>
        <w:t xml:space="preserve"> </w:t>
      </w:r>
      <w:r w:rsidR="00FF3111" w:rsidRPr="002B0C04">
        <w:rPr>
          <w:rFonts w:ascii="Palatino Linotype" w:hAnsi="Palatino Linotype" w:cs="Arial"/>
        </w:rPr>
        <w:t>artículo</w:t>
      </w:r>
      <w:r w:rsidR="00D730A4" w:rsidRPr="002B0C04">
        <w:rPr>
          <w:rFonts w:ascii="Palatino Linotype" w:hAnsi="Palatino Linotype" w:cs="Arial"/>
        </w:rPr>
        <w:t xml:space="preserve"> </w:t>
      </w:r>
      <w:r w:rsidR="00FF3111" w:rsidRPr="002B0C04">
        <w:rPr>
          <w:rFonts w:ascii="Palatino Linotype" w:hAnsi="Palatino Linotype" w:cs="Arial"/>
        </w:rPr>
        <w:t>185</w:t>
      </w:r>
      <w:r w:rsidR="006F1530" w:rsidRPr="002B0C04">
        <w:rPr>
          <w:rFonts w:ascii="Palatino Linotype" w:hAnsi="Palatino Linotype" w:cs="Arial"/>
        </w:rPr>
        <w:t>,</w:t>
      </w:r>
      <w:r w:rsidR="00D730A4" w:rsidRPr="002B0C04">
        <w:rPr>
          <w:rFonts w:ascii="Palatino Linotype" w:hAnsi="Palatino Linotype" w:cs="Arial"/>
        </w:rPr>
        <w:t xml:space="preserve"> </w:t>
      </w:r>
      <w:r w:rsidR="00FF3111" w:rsidRPr="002B0C04">
        <w:rPr>
          <w:rFonts w:ascii="Palatino Linotype" w:hAnsi="Palatino Linotype" w:cs="Arial"/>
        </w:rPr>
        <w:t>fracciones</w:t>
      </w:r>
      <w:r w:rsidR="00D730A4" w:rsidRPr="002B0C04">
        <w:rPr>
          <w:rFonts w:ascii="Palatino Linotype" w:hAnsi="Palatino Linotype" w:cs="Arial"/>
        </w:rPr>
        <w:t xml:space="preserve"> </w:t>
      </w:r>
      <w:r w:rsidR="00FF3111" w:rsidRPr="002B0C04">
        <w:rPr>
          <w:rFonts w:ascii="Palatino Linotype" w:hAnsi="Palatino Linotype" w:cs="Arial"/>
        </w:rPr>
        <w:t>VI</w:t>
      </w:r>
      <w:r w:rsidR="00D730A4" w:rsidRPr="002B0C04">
        <w:rPr>
          <w:rFonts w:ascii="Palatino Linotype" w:hAnsi="Palatino Linotype" w:cs="Arial"/>
        </w:rPr>
        <w:t xml:space="preserve"> </w:t>
      </w:r>
      <w:r w:rsidR="00FF3111" w:rsidRPr="002B0C04">
        <w:rPr>
          <w:rFonts w:ascii="Palatino Linotype" w:hAnsi="Palatino Linotype" w:cs="Arial"/>
        </w:rPr>
        <w:t>y</w:t>
      </w:r>
      <w:r w:rsidR="00D730A4" w:rsidRPr="002B0C04">
        <w:rPr>
          <w:rFonts w:ascii="Palatino Linotype" w:hAnsi="Palatino Linotype" w:cs="Arial"/>
        </w:rPr>
        <w:t xml:space="preserve"> </w:t>
      </w:r>
      <w:r w:rsidR="00FF3111" w:rsidRPr="002B0C04">
        <w:rPr>
          <w:rFonts w:ascii="Palatino Linotype" w:hAnsi="Palatino Linotype" w:cs="Arial"/>
        </w:rPr>
        <w:t>VIII</w:t>
      </w:r>
      <w:r w:rsidR="00D730A4" w:rsidRPr="002B0C04">
        <w:rPr>
          <w:rFonts w:ascii="Palatino Linotype" w:hAnsi="Palatino Linotype" w:cs="Arial"/>
        </w:rPr>
        <w:t xml:space="preserve"> </w:t>
      </w:r>
      <w:r w:rsidR="00FF3111" w:rsidRPr="002B0C04">
        <w:rPr>
          <w:rFonts w:ascii="Palatino Linotype" w:hAnsi="Palatino Linotype" w:cs="Arial"/>
        </w:rPr>
        <w:t>de</w:t>
      </w:r>
      <w:r w:rsidR="00D730A4" w:rsidRPr="002B0C04">
        <w:rPr>
          <w:rFonts w:ascii="Palatino Linotype" w:hAnsi="Palatino Linotype" w:cs="Arial"/>
        </w:rPr>
        <w:t xml:space="preserve"> </w:t>
      </w:r>
      <w:r w:rsidR="00FF3111" w:rsidRPr="002B0C04">
        <w:rPr>
          <w:rFonts w:ascii="Palatino Linotype" w:hAnsi="Palatino Linotype" w:cs="Arial"/>
        </w:rPr>
        <w:t>la</w:t>
      </w:r>
      <w:r w:rsidR="00D730A4" w:rsidRPr="002B0C04">
        <w:rPr>
          <w:rFonts w:ascii="Palatino Linotype" w:hAnsi="Palatino Linotype" w:cs="Arial"/>
        </w:rPr>
        <w:t xml:space="preserve"> </w:t>
      </w:r>
      <w:r w:rsidR="00FF3111" w:rsidRPr="002B0C04">
        <w:rPr>
          <w:rFonts w:ascii="Palatino Linotype" w:hAnsi="Palatino Linotype" w:cs="Arial"/>
        </w:rPr>
        <w:t>Ley</w:t>
      </w:r>
      <w:r w:rsidR="00D730A4" w:rsidRPr="002B0C04">
        <w:rPr>
          <w:rFonts w:ascii="Palatino Linotype" w:hAnsi="Palatino Linotype" w:cs="Arial"/>
        </w:rPr>
        <w:t xml:space="preserve"> </w:t>
      </w:r>
      <w:r w:rsidR="00FF3111" w:rsidRPr="002B0C04">
        <w:rPr>
          <w:rFonts w:ascii="Palatino Linotype" w:hAnsi="Palatino Linotype" w:cs="Arial"/>
        </w:rPr>
        <w:t>de</w:t>
      </w:r>
      <w:r w:rsidR="00D730A4" w:rsidRPr="002B0C04">
        <w:rPr>
          <w:rFonts w:ascii="Palatino Linotype" w:hAnsi="Palatino Linotype" w:cs="Arial"/>
        </w:rPr>
        <w:t xml:space="preserve"> </w:t>
      </w:r>
      <w:r w:rsidR="00FF3111" w:rsidRPr="002B0C04">
        <w:rPr>
          <w:rFonts w:ascii="Palatino Linotype" w:hAnsi="Palatino Linotype" w:cs="Arial"/>
        </w:rPr>
        <w:t>Transparencia</w:t>
      </w:r>
      <w:r w:rsidR="00D730A4" w:rsidRPr="002B0C04">
        <w:rPr>
          <w:rFonts w:ascii="Palatino Linotype" w:hAnsi="Palatino Linotype" w:cs="Arial"/>
        </w:rPr>
        <w:t xml:space="preserve"> </w:t>
      </w:r>
      <w:r w:rsidR="00FF3111" w:rsidRPr="002B0C04">
        <w:rPr>
          <w:rFonts w:ascii="Palatino Linotype" w:hAnsi="Palatino Linotype" w:cs="Arial"/>
        </w:rPr>
        <w:t>y</w:t>
      </w:r>
      <w:r w:rsidR="00D730A4" w:rsidRPr="002B0C04">
        <w:rPr>
          <w:rFonts w:ascii="Palatino Linotype" w:hAnsi="Palatino Linotype" w:cs="Arial"/>
        </w:rPr>
        <w:t xml:space="preserve"> </w:t>
      </w:r>
      <w:r w:rsidR="00FF3111" w:rsidRPr="002B0C04">
        <w:rPr>
          <w:rFonts w:ascii="Palatino Linotype" w:hAnsi="Palatino Linotype" w:cs="Arial"/>
        </w:rPr>
        <w:t>Acceso</w:t>
      </w:r>
      <w:r w:rsidR="00D730A4" w:rsidRPr="002B0C04">
        <w:rPr>
          <w:rFonts w:ascii="Palatino Linotype" w:hAnsi="Palatino Linotype" w:cs="Arial"/>
        </w:rPr>
        <w:t xml:space="preserve"> </w:t>
      </w:r>
      <w:r w:rsidR="00FF3111" w:rsidRPr="002B0C04">
        <w:rPr>
          <w:rFonts w:ascii="Palatino Linotype" w:hAnsi="Palatino Linotype" w:cs="Arial"/>
        </w:rPr>
        <w:t>a</w:t>
      </w:r>
      <w:r w:rsidR="00D730A4" w:rsidRPr="002B0C04">
        <w:rPr>
          <w:rFonts w:ascii="Palatino Linotype" w:hAnsi="Palatino Linotype" w:cs="Arial"/>
        </w:rPr>
        <w:t xml:space="preserve"> </w:t>
      </w:r>
      <w:r w:rsidR="00FF3111" w:rsidRPr="002B0C04">
        <w:rPr>
          <w:rFonts w:ascii="Palatino Linotype" w:hAnsi="Palatino Linotype" w:cs="Arial"/>
        </w:rPr>
        <w:t>la</w:t>
      </w:r>
      <w:r w:rsidR="00D730A4" w:rsidRPr="002B0C04">
        <w:rPr>
          <w:rFonts w:ascii="Palatino Linotype" w:hAnsi="Palatino Linotype" w:cs="Arial"/>
        </w:rPr>
        <w:t xml:space="preserve"> </w:t>
      </w:r>
      <w:r w:rsidR="00FF3111" w:rsidRPr="002B0C04">
        <w:rPr>
          <w:rFonts w:ascii="Palatino Linotype" w:hAnsi="Palatino Linotype" w:cs="Arial"/>
        </w:rPr>
        <w:t>Información</w:t>
      </w:r>
      <w:r w:rsidR="00D730A4" w:rsidRPr="002B0C04">
        <w:rPr>
          <w:rFonts w:ascii="Palatino Linotype" w:hAnsi="Palatino Linotype" w:cs="Arial"/>
        </w:rPr>
        <w:t xml:space="preserve"> </w:t>
      </w:r>
      <w:r w:rsidR="00FF3111" w:rsidRPr="002B0C04">
        <w:rPr>
          <w:rFonts w:ascii="Palatino Linotype" w:hAnsi="Palatino Linotype" w:cs="Arial"/>
        </w:rPr>
        <w:t>Pública</w:t>
      </w:r>
      <w:r w:rsidR="00D730A4" w:rsidRPr="002B0C04">
        <w:rPr>
          <w:rFonts w:ascii="Palatino Linotype" w:hAnsi="Palatino Linotype" w:cs="Arial"/>
        </w:rPr>
        <w:t xml:space="preserve"> </w:t>
      </w:r>
      <w:r w:rsidR="00FF3111" w:rsidRPr="002B0C04">
        <w:rPr>
          <w:rFonts w:ascii="Palatino Linotype" w:hAnsi="Palatino Linotype" w:cs="Arial"/>
        </w:rPr>
        <w:t>del</w:t>
      </w:r>
      <w:r w:rsidR="00D730A4" w:rsidRPr="002B0C04">
        <w:rPr>
          <w:rFonts w:ascii="Palatino Linotype" w:hAnsi="Palatino Linotype" w:cs="Arial"/>
        </w:rPr>
        <w:t xml:space="preserve"> </w:t>
      </w:r>
      <w:r w:rsidR="00FF3111" w:rsidRPr="002B0C04">
        <w:rPr>
          <w:rFonts w:ascii="Palatino Linotype" w:hAnsi="Palatino Linotype" w:cs="Arial"/>
        </w:rPr>
        <w:t>Estado</w:t>
      </w:r>
      <w:r w:rsidR="00D730A4" w:rsidRPr="002B0C04">
        <w:rPr>
          <w:rFonts w:ascii="Palatino Linotype" w:hAnsi="Palatino Linotype" w:cs="Arial"/>
        </w:rPr>
        <w:t xml:space="preserve"> </w:t>
      </w:r>
      <w:r w:rsidR="00FF3111" w:rsidRPr="002B0C04">
        <w:rPr>
          <w:rFonts w:ascii="Palatino Linotype" w:hAnsi="Palatino Linotype" w:cs="Arial"/>
        </w:rPr>
        <w:t>de</w:t>
      </w:r>
      <w:r w:rsidR="00D730A4" w:rsidRPr="002B0C04">
        <w:rPr>
          <w:rFonts w:ascii="Palatino Linotype" w:hAnsi="Palatino Linotype" w:cs="Arial"/>
        </w:rPr>
        <w:t xml:space="preserve"> </w:t>
      </w:r>
      <w:r w:rsidR="00FF3111" w:rsidRPr="002B0C04">
        <w:rPr>
          <w:rFonts w:ascii="Palatino Linotype" w:hAnsi="Palatino Linotype" w:cs="Arial"/>
        </w:rPr>
        <w:t>México</w:t>
      </w:r>
      <w:r w:rsidR="00D730A4" w:rsidRPr="002B0C04">
        <w:rPr>
          <w:rFonts w:ascii="Palatino Linotype" w:hAnsi="Palatino Linotype" w:cs="Arial"/>
        </w:rPr>
        <w:t xml:space="preserve"> </w:t>
      </w:r>
      <w:r w:rsidR="00FF3111" w:rsidRPr="002B0C04">
        <w:rPr>
          <w:rFonts w:ascii="Palatino Linotype" w:hAnsi="Palatino Linotype" w:cs="Arial"/>
        </w:rPr>
        <w:t>y</w:t>
      </w:r>
      <w:r w:rsidR="00D730A4" w:rsidRPr="002B0C04">
        <w:rPr>
          <w:rFonts w:ascii="Palatino Linotype" w:hAnsi="Palatino Linotype" w:cs="Arial"/>
        </w:rPr>
        <w:t xml:space="preserve"> </w:t>
      </w:r>
      <w:r w:rsidR="00FF3111" w:rsidRPr="002B0C04">
        <w:rPr>
          <w:rFonts w:ascii="Palatino Linotype" w:hAnsi="Palatino Linotype" w:cs="Arial"/>
        </w:rPr>
        <w:t>Municipios</w:t>
      </w:r>
      <w:r w:rsidR="00347A47" w:rsidRPr="002B0C04">
        <w:rPr>
          <w:rFonts w:ascii="Palatino Linotype" w:hAnsi="Palatino Linotype" w:cs="Arial"/>
        </w:rPr>
        <w:t>.</w:t>
      </w:r>
    </w:p>
    <w:p w:rsidR="00FF3111" w:rsidRPr="002B0C04" w:rsidRDefault="00347A47" w:rsidP="00347A47">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rPr>
      </w:pPr>
      <w:r w:rsidRPr="002B0C04">
        <w:rPr>
          <w:rFonts w:ascii="Palatino Linotype" w:hAnsi="Palatino Linotype" w:cs="Arial"/>
        </w:rPr>
        <w:t xml:space="preserve">En </w:t>
      </w:r>
      <w:r w:rsidRPr="002B0C04">
        <w:rPr>
          <w:rFonts w:ascii="Palatino Linotype" w:hAnsi="Palatino Linotype" w:cs="Arial"/>
          <w:color w:val="000000" w:themeColor="text1"/>
        </w:rPr>
        <w:t xml:space="preserve">fecha veinte de marzo de dos mil diecinueve, la Comisionada Ponente acordó </w:t>
      </w:r>
      <w:r w:rsidRPr="002B0C04">
        <w:rPr>
          <w:rFonts w:ascii="Palatino Linotype" w:hAnsi="Palatino Linotype"/>
          <w:color w:val="000000" w:themeColor="text1"/>
        </w:rPr>
        <w:t>ampliar</w:t>
      </w:r>
      <w:r w:rsidRPr="002B0C04">
        <w:rPr>
          <w:rFonts w:ascii="Palatino Linotype" w:hAnsi="Palatino Linotype" w:cs="Arial"/>
          <w:color w:val="000000" w:themeColor="text1"/>
        </w:rPr>
        <w:t xml:space="preserve"> el plazo para resolver el recurso de revisión de mérito, por un periodo de hasta quince días hábiles</w:t>
      </w:r>
      <w:r w:rsidRPr="002B0C04">
        <w:rPr>
          <w:rFonts w:ascii="Palatino Linotype" w:hAnsi="Palatino Linotype" w:cs="Arial"/>
        </w:rPr>
        <w:t xml:space="preserve">, de conformidad con el artículo 181, tercer párrafo de la Ley de Transparencia y Acceso a la </w:t>
      </w:r>
      <w:r w:rsidRPr="002B0C04">
        <w:rPr>
          <w:rFonts w:ascii="Palatino Linotype" w:hAnsi="Palatino Linotype"/>
        </w:rPr>
        <w:t>Información</w:t>
      </w:r>
      <w:r w:rsidRPr="002B0C04">
        <w:rPr>
          <w:rFonts w:ascii="Palatino Linotype" w:hAnsi="Palatino Linotype" w:cs="Arial"/>
        </w:rPr>
        <w:t xml:space="preserve"> Pública del Estado de México y Municipios</w:t>
      </w:r>
      <w:r w:rsidR="00B97199" w:rsidRPr="002B0C04">
        <w:rPr>
          <w:rFonts w:ascii="Palatino Linotype" w:hAnsi="Palatino Linotype" w:cs="Arial"/>
        </w:rPr>
        <w:t>, y</w:t>
      </w:r>
    </w:p>
    <w:p w:rsidR="004B4CB8" w:rsidRPr="002B0C04"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2B0C04">
        <w:rPr>
          <w:rFonts w:ascii="Palatino Linotype" w:hAnsi="Palatino Linotype"/>
          <w:b/>
          <w:bCs/>
          <w:spacing w:val="60"/>
          <w:sz w:val="28"/>
        </w:rPr>
        <w:t>CONSIDERANDO</w:t>
      </w:r>
    </w:p>
    <w:p w:rsidR="00BE201E" w:rsidRPr="002B0C04"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2B0C04">
        <w:rPr>
          <w:rFonts w:ascii="Palatino Linotype" w:hAnsi="Palatino Linotype"/>
          <w:b/>
        </w:rPr>
        <w:t>Competencia</w:t>
      </w:r>
      <w:r w:rsidRPr="002B0C04">
        <w:rPr>
          <w:rFonts w:ascii="Palatino Linotype" w:hAnsi="Palatino Linotype"/>
        </w:rPr>
        <w:t>.</w:t>
      </w:r>
      <w:r w:rsidR="00D730A4" w:rsidRPr="002B0C04">
        <w:rPr>
          <w:rFonts w:ascii="Palatino Linotype" w:hAnsi="Palatino Linotype"/>
          <w:b/>
        </w:rPr>
        <w:t xml:space="preserve"> </w:t>
      </w:r>
      <w:r w:rsidR="00BE201E" w:rsidRPr="002B0C04">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00BE201E" w:rsidRPr="002B0C04">
        <w:rPr>
          <w:rFonts w:ascii="Palatino Linotype" w:hAnsi="Palatino Linotype"/>
        </w:rPr>
        <w:lastRenderedPageBreak/>
        <w:t>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2B0C04">
        <w:rPr>
          <w:rFonts w:ascii="Palatino Linotype" w:hAnsi="Palatino Linotype" w:cs="Arial"/>
        </w:rPr>
        <w:t>.</w:t>
      </w:r>
    </w:p>
    <w:p w:rsidR="0034196C" w:rsidRPr="002B0C04"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2B0C04">
        <w:rPr>
          <w:rFonts w:ascii="Palatino Linotype" w:hAnsi="Palatino Linotype" w:cs="Arial"/>
          <w:b/>
        </w:rPr>
        <w:t xml:space="preserve"> </w:t>
      </w:r>
      <w:r w:rsidR="0034196C" w:rsidRPr="002B0C04">
        <w:rPr>
          <w:rFonts w:ascii="Palatino Linotype" w:hAnsi="Palatino Linotype" w:cs="Arial"/>
          <w:b/>
        </w:rPr>
        <w:t>Interés.</w:t>
      </w:r>
      <w:r w:rsidR="00D730A4" w:rsidRPr="002B0C04">
        <w:rPr>
          <w:rFonts w:ascii="Palatino Linotype" w:hAnsi="Palatino Linotype" w:cs="Arial"/>
        </w:rPr>
        <w:t xml:space="preserve"> </w:t>
      </w:r>
      <w:r w:rsidR="0034196C" w:rsidRPr="002B0C04">
        <w:rPr>
          <w:rFonts w:ascii="Palatino Linotype" w:hAnsi="Palatino Linotype" w:cs="Arial"/>
        </w:rPr>
        <w:t>El</w:t>
      </w:r>
      <w:r w:rsidR="00D730A4" w:rsidRPr="002B0C04">
        <w:rPr>
          <w:rFonts w:ascii="Palatino Linotype" w:hAnsi="Palatino Linotype" w:cs="Arial"/>
        </w:rPr>
        <w:t xml:space="preserve"> </w:t>
      </w:r>
      <w:r w:rsidR="0034196C" w:rsidRPr="002B0C04">
        <w:rPr>
          <w:rFonts w:ascii="Palatino Linotype" w:hAnsi="Palatino Linotype"/>
        </w:rPr>
        <w:t>recurso</w:t>
      </w:r>
      <w:r w:rsidR="00D730A4" w:rsidRPr="002B0C04">
        <w:rPr>
          <w:rFonts w:ascii="Palatino Linotype" w:hAnsi="Palatino Linotype" w:cs="Arial"/>
        </w:rPr>
        <w:t xml:space="preserve"> </w:t>
      </w:r>
      <w:r w:rsidR="0034196C" w:rsidRPr="002B0C04">
        <w:rPr>
          <w:rFonts w:ascii="Palatino Linotype" w:hAnsi="Palatino Linotype" w:cs="Arial"/>
        </w:rPr>
        <w:t>de</w:t>
      </w:r>
      <w:r w:rsidR="00D730A4" w:rsidRPr="002B0C04">
        <w:rPr>
          <w:rFonts w:ascii="Palatino Linotype" w:hAnsi="Palatino Linotype" w:cs="Arial"/>
        </w:rPr>
        <w:t xml:space="preserve"> </w:t>
      </w:r>
      <w:r w:rsidR="0034196C" w:rsidRPr="002B0C04">
        <w:rPr>
          <w:rFonts w:ascii="Palatino Linotype" w:hAnsi="Palatino Linotype" w:cs="Arial"/>
        </w:rPr>
        <w:t>revisión</w:t>
      </w:r>
      <w:r w:rsidR="00D730A4" w:rsidRPr="002B0C04">
        <w:rPr>
          <w:rFonts w:ascii="Palatino Linotype" w:hAnsi="Palatino Linotype" w:cs="Arial"/>
        </w:rPr>
        <w:t xml:space="preserve"> </w:t>
      </w:r>
      <w:r w:rsidR="0034196C" w:rsidRPr="002B0C04">
        <w:rPr>
          <w:rFonts w:ascii="Palatino Linotype" w:hAnsi="Palatino Linotype" w:cs="Arial"/>
        </w:rPr>
        <w:t>fue</w:t>
      </w:r>
      <w:r w:rsidR="00D730A4" w:rsidRPr="002B0C04">
        <w:rPr>
          <w:rFonts w:ascii="Palatino Linotype" w:hAnsi="Palatino Linotype" w:cs="Arial"/>
        </w:rPr>
        <w:t xml:space="preserve"> </w:t>
      </w:r>
      <w:r w:rsidR="0034196C" w:rsidRPr="002B0C04">
        <w:rPr>
          <w:rFonts w:ascii="Palatino Linotype" w:hAnsi="Palatino Linotype"/>
        </w:rPr>
        <w:t>interpuesto</w:t>
      </w:r>
      <w:r w:rsidR="00D730A4" w:rsidRPr="002B0C04">
        <w:rPr>
          <w:rFonts w:ascii="Palatino Linotype" w:hAnsi="Palatino Linotype" w:cs="Arial"/>
        </w:rPr>
        <w:t xml:space="preserve"> </w:t>
      </w:r>
      <w:r w:rsidR="0034196C" w:rsidRPr="002B0C04">
        <w:rPr>
          <w:rFonts w:ascii="Palatino Linotype" w:hAnsi="Palatino Linotype" w:cs="Arial"/>
        </w:rPr>
        <w:t>por</w:t>
      </w:r>
      <w:r w:rsidR="00D730A4" w:rsidRPr="002B0C04">
        <w:rPr>
          <w:rFonts w:ascii="Palatino Linotype" w:hAnsi="Palatino Linotype" w:cs="Arial"/>
        </w:rPr>
        <w:t xml:space="preserve"> </w:t>
      </w:r>
      <w:r w:rsidR="0034196C" w:rsidRPr="002B0C04">
        <w:rPr>
          <w:rFonts w:ascii="Palatino Linotype" w:hAnsi="Palatino Linotype" w:cs="Arial"/>
        </w:rPr>
        <w:t>parte</w:t>
      </w:r>
      <w:r w:rsidR="00D730A4" w:rsidRPr="002B0C04">
        <w:rPr>
          <w:rFonts w:ascii="Palatino Linotype" w:hAnsi="Palatino Linotype" w:cs="Arial"/>
        </w:rPr>
        <w:t xml:space="preserve"> </w:t>
      </w:r>
      <w:r w:rsidR="0034196C" w:rsidRPr="002B0C04">
        <w:rPr>
          <w:rFonts w:ascii="Palatino Linotype" w:hAnsi="Palatino Linotype" w:cs="Arial"/>
        </w:rPr>
        <w:t>legítima</w:t>
      </w:r>
      <w:r w:rsidR="00D730A4" w:rsidRPr="002B0C04">
        <w:rPr>
          <w:rFonts w:ascii="Palatino Linotype" w:hAnsi="Palatino Linotype" w:cs="Arial"/>
        </w:rPr>
        <w:t xml:space="preserve"> </w:t>
      </w:r>
      <w:r w:rsidR="0034196C" w:rsidRPr="002B0C04">
        <w:rPr>
          <w:rFonts w:ascii="Palatino Linotype" w:hAnsi="Palatino Linotype" w:cs="Arial"/>
        </w:rPr>
        <w:t>en</w:t>
      </w:r>
      <w:r w:rsidR="00D730A4" w:rsidRPr="002B0C04">
        <w:rPr>
          <w:rFonts w:ascii="Palatino Linotype" w:hAnsi="Palatino Linotype" w:cs="Arial"/>
        </w:rPr>
        <w:t xml:space="preserve"> </w:t>
      </w:r>
      <w:r w:rsidR="0034196C" w:rsidRPr="002B0C04">
        <w:rPr>
          <w:rFonts w:ascii="Palatino Linotype" w:hAnsi="Palatino Linotype" w:cs="Arial"/>
        </w:rPr>
        <w:t>atención</w:t>
      </w:r>
      <w:r w:rsidR="00D730A4" w:rsidRPr="002B0C04">
        <w:rPr>
          <w:rFonts w:ascii="Palatino Linotype" w:hAnsi="Palatino Linotype" w:cs="Arial"/>
        </w:rPr>
        <w:t xml:space="preserve"> </w:t>
      </w:r>
      <w:r w:rsidR="0034196C" w:rsidRPr="002B0C04">
        <w:rPr>
          <w:rFonts w:ascii="Palatino Linotype" w:hAnsi="Palatino Linotype" w:cs="Arial"/>
        </w:rPr>
        <w:t>a</w:t>
      </w:r>
      <w:r w:rsidR="00D730A4" w:rsidRPr="002B0C04">
        <w:rPr>
          <w:rFonts w:ascii="Palatino Linotype" w:hAnsi="Palatino Linotype" w:cs="Arial"/>
        </w:rPr>
        <w:t xml:space="preserve"> </w:t>
      </w:r>
      <w:r w:rsidR="0034196C" w:rsidRPr="002B0C04">
        <w:rPr>
          <w:rFonts w:ascii="Palatino Linotype" w:hAnsi="Palatino Linotype" w:cs="Arial"/>
        </w:rPr>
        <w:t>que</w:t>
      </w:r>
      <w:r w:rsidR="00D730A4" w:rsidRPr="002B0C04">
        <w:rPr>
          <w:rFonts w:ascii="Palatino Linotype" w:hAnsi="Palatino Linotype" w:cs="Arial"/>
        </w:rPr>
        <w:t xml:space="preserve"> </w:t>
      </w:r>
      <w:r w:rsidR="0034196C" w:rsidRPr="002B0C04">
        <w:rPr>
          <w:rFonts w:ascii="Palatino Linotype" w:hAnsi="Palatino Linotype" w:cs="Arial"/>
        </w:rPr>
        <w:t>fue</w:t>
      </w:r>
      <w:r w:rsidR="00D730A4" w:rsidRPr="002B0C04">
        <w:rPr>
          <w:rFonts w:ascii="Palatino Linotype" w:hAnsi="Palatino Linotype" w:cs="Arial"/>
        </w:rPr>
        <w:t xml:space="preserve"> </w:t>
      </w:r>
      <w:r w:rsidR="0034196C" w:rsidRPr="002B0C04">
        <w:rPr>
          <w:rFonts w:ascii="Palatino Linotype" w:hAnsi="Palatino Linotype"/>
        </w:rPr>
        <w:t>presentado</w:t>
      </w:r>
      <w:r w:rsidR="00D730A4" w:rsidRPr="002B0C04">
        <w:rPr>
          <w:rFonts w:ascii="Palatino Linotype" w:hAnsi="Palatino Linotype" w:cs="Arial"/>
        </w:rPr>
        <w:t xml:space="preserve"> </w:t>
      </w:r>
      <w:r w:rsidR="0034196C" w:rsidRPr="002B0C04">
        <w:rPr>
          <w:rFonts w:ascii="Palatino Linotype" w:hAnsi="Palatino Linotype" w:cs="Arial"/>
        </w:rPr>
        <w:t>por</w:t>
      </w:r>
      <w:r w:rsidR="00D730A4" w:rsidRPr="002B0C04">
        <w:rPr>
          <w:rFonts w:ascii="Palatino Linotype" w:hAnsi="Palatino Linotype" w:cs="Arial"/>
        </w:rPr>
        <w:t xml:space="preserve"> </w:t>
      </w:r>
      <w:r w:rsidR="00B97199" w:rsidRPr="002B0C04">
        <w:rPr>
          <w:rFonts w:ascii="Palatino Linotype" w:hAnsi="Palatino Linotype" w:cs="Arial"/>
          <w:b/>
        </w:rPr>
        <w:t>EL</w:t>
      </w:r>
      <w:r w:rsidR="00D83B69" w:rsidRPr="002B0C04">
        <w:rPr>
          <w:rFonts w:ascii="Palatino Linotype" w:hAnsi="Palatino Linotype" w:cs="Arial"/>
          <w:b/>
        </w:rPr>
        <w:t xml:space="preserve"> RECURRENTE</w:t>
      </w:r>
      <w:r w:rsidR="0034196C" w:rsidRPr="002B0C04">
        <w:rPr>
          <w:rFonts w:ascii="Palatino Linotype" w:hAnsi="Palatino Linotype" w:cs="Arial"/>
          <w:snapToGrid w:val="0"/>
        </w:rPr>
        <w:t>,</w:t>
      </w:r>
      <w:r w:rsidR="00D730A4" w:rsidRPr="002B0C04">
        <w:rPr>
          <w:rFonts w:ascii="Palatino Linotype" w:hAnsi="Palatino Linotype" w:cs="Arial"/>
          <w:snapToGrid w:val="0"/>
        </w:rPr>
        <w:t xml:space="preserve"> </w:t>
      </w:r>
      <w:r w:rsidR="0034196C" w:rsidRPr="002B0C04">
        <w:rPr>
          <w:rFonts w:ascii="Palatino Linotype" w:hAnsi="Palatino Linotype" w:cs="Arial"/>
        </w:rPr>
        <w:t>quien</w:t>
      </w:r>
      <w:r w:rsidR="00D730A4" w:rsidRPr="002B0C04">
        <w:rPr>
          <w:rFonts w:ascii="Palatino Linotype" w:hAnsi="Palatino Linotype" w:cs="Arial"/>
          <w:snapToGrid w:val="0"/>
        </w:rPr>
        <w:t xml:space="preserve"> </w:t>
      </w:r>
      <w:r w:rsidR="0034196C" w:rsidRPr="002B0C04">
        <w:rPr>
          <w:rFonts w:ascii="Palatino Linotype" w:hAnsi="Palatino Linotype"/>
        </w:rPr>
        <w:t>formuló</w:t>
      </w:r>
      <w:r w:rsidR="00D730A4" w:rsidRPr="002B0C04">
        <w:rPr>
          <w:rFonts w:ascii="Palatino Linotype" w:hAnsi="Palatino Linotype" w:cs="Arial"/>
          <w:snapToGrid w:val="0"/>
        </w:rPr>
        <w:t xml:space="preserve"> </w:t>
      </w:r>
      <w:r w:rsidR="0034196C" w:rsidRPr="002B0C04">
        <w:rPr>
          <w:rFonts w:ascii="Palatino Linotype" w:hAnsi="Palatino Linotype" w:cs="Arial"/>
          <w:snapToGrid w:val="0"/>
        </w:rPr>
        <w:t>la</w:t>
      </w:r>
      <w:r w:rsidR="00D730A4" w:rsidRPr="002B0C04">
        <w:rPr>
          <w:rFonts w:ascii="Palatino Linotype" w:hAnsi="Palatino Linotype" w:cs="Arial"/>
          <w:snapToGrid w:val="0"/>
        </w:rPr>
        <w:t xml:space="preserve"> </w:t>
      </w:r>
      <w:r w:rsidR="0034196C" w:rsidRPr="002B0C04">
        <w:rPr>
          <w:rFonts w:ascii="Palatino Linotype" w:hAnsi="Palatino Linotype" w:cs="Arial"/>
        </w:rPr>
        <w:t>solicitud</w:t>
      </w:r>
      <w:r w:rsidR="00D730A4" w:rsidRPr="002B0C04">
        <w:rPr>
          <w:rFonts w:ascii="Palatino Linotype" w:hAnsi="Palatino Linotype" w:cs="Arial"/>
          <w:snapToGrid w:val="0"/>
        </w:rPr>
        <w:t xml:space="preserve"> </w:t>
      </w:r>
      <w:r w:rsidR="0034196C" w:rsidRPr="002B0C04">
        <w:rPr>
          <w:rFonts w:ascii="Palatino Linotype" w:hAnsi="Palatino Linotype" w:cs="Arial"/>
          <w:snapToGrid w:val="0"/>
        </w:rPr>
        <w:t>de</w:t>
      </w:r>
      <w:r w:rsidR="00D730A4" w:rsidRPr="002B0C04">
        <w:rPr>
          <w:rFonts w:ascii="Palatino Linotype" w:hAnsi="Palatino Linotype" w:cs="Arial"/>
          <w:snapToGrid w:val="0"/>
        </w:rPr>
        <w:t xml:space="preserve"> </w:t>
      </w:r>
      <w:r w:rsidR="0034196C" w:rsidRPr="002B0C04">
        <w:rPr>
          <w:rFonts w:ascii="Palatino Linotype" w:hAnsi="Palatino Linotype" w:cs="Arial"/>
          <w:snapToGrid w:val="0"/>
        </w:rPr>
        <w:t>información</w:t>
      </w:r>
      <w:r w:rsidR="00D730A4" w:rsidRPr="002B0C04">
        <w:rPr>
          <w:rFonts w:ascii="Palatino Linotype" w:hAnsi="Palatino Linotype" w:cs="Arial"/>
          <w:snapToGrid w:val="0"/>
        </w:rPr>
        <w:t xml:space="preserve"> </w:t>
      </w:r>
      <w:r w:rsidR="0034196C" w:rsidRPr="002B0C04">
        <w:rPr>
          <w:rFonts w:ascii="Palatino Linotype" w:hAnsi="Palatino Linotype" w:cs="Arial"/>
          <w:snapToGrid w:val="0"/>
        </w:rPr>
        <w:t>pública</w:t>
      </w:r>
      <w:r w:rsidR="00D730A4" w:rsidRPr="002B0C04">
        <w:rPr>
          <w:rFonts w:ascii="Palatino Linotype" w:hAnsi="Palatino Linotype" w:cs="Arial"/>
          <w:snapToGrid w:val="0"/>
        </w:rPr>
        <w:t xml:space="preserve"> </w:t>
      </w:r>
      <w:r w:rsidR="0034196C" w:rsidRPr="002B0C04">
        <w:rPr>
          <w:rFonts w:ascii="Palatino Linotype" w:hAnsi="Palatino Linotype"/>
        </w:rPr>
        <w:t>número</w:t>
      </w:r>
      <w:r w:rsidR="00D730A4" w:rsidRPr="002B0C04">
        <w:rPr>
          <w:rFonts w:ascii="Palatino Linotype" w:hAnsi="Palatino Linotype" w:cs="Arial"/>
          <w:snapToGrid w:val="0"/>
        </w:rPr>
        <w:t xml:space="preserve"> </w:t>
      </w:r>
      <w:r w:rsidR="00B07431" w:rsidRPr="002B0C04">
        <w:rPr>
          <w:rFonts w:ascii="Palatino Linotype" w:hAnsi="Palatino Linotype"/>
          <w:b/>
          <w:bCs/>
        </w:rPr>
        <w:t>00019/ISSEMYM</w:t>
      </w:r>
      <w:r w:rsidR="00693255" w:rsidRPr="002B0C04">
        <w:rPr>
          <w:rFonts w:ascii="Palatino Linotype" w:hAnsi="Palatino Linotype"/>
          <w:b/>
          <w:bCs/>
        </w:rPr>
        <w:t>/IP/2019</w:t>
      </w:r>
      <w:r w:rsidR="0034196C" w:rsidRPr="002B0C04">
        <w:rPr>
          <w:rFonts w:ascii="Palatino Linotype" w:hAnsi="Palatino Linotype" w:cs="Arial"/>
          <w:lang w:val="es-ES_tradnl"/>
        </w:rPr>
        <w:t>.</w:t>
      </w:r>
    </w:p>
    <w:p w:rsidR="00B97199" w:rsidRPr="002B0C04" w:rsidRDefault="0034196C" w:rsidP="00751404">
      <w:pPr>
        <w:pStyle w:val="Prrafodelista"/>
        <w:widowControl w:val="0"/>
        <w:numPr>
          <w:ilvl w:val="0"/>
          <w:numId w:val="1"/>
        </w:numPr>
        <w:autoSpaceDE w:val="0"/>
        <w:autoSpaceDN w:val="0"/>
        <w:adjustRightInd w:val="0"/>
        <w:spacing w:before="240" w:after="100" w:afterAutospacing="1" w:line="360" w:lineRule="auto"/>
        <w:ind w:left="0" w:right="49" w:firstLine="0"/>
        <w:jc w:val="both"/>
        <w:rPr>
          <w:rFonts w:ascii="Palatino Linotype" w:hAnsi="Palatino Linotype" w:cs="Arial"/>
        </w:rPr>
      </w:pPr>
      <w:r w:rsidRPr="002B0C04">
        <w:rPr>
          <w:rFonts w:ascii="Palatino Linotype" w:hAnsi="Palatino Linotype" w:cs="Arial"/>
          <w:b/>
        </w:rPr>
        <w:t>Oportunidad.</w:t>
      </w:r>
      <w:r w:rsidR="00D730A4" w:rsidRPr="002B0C04">
        <w:rPr>
          <w:rFonts w:ascii="Palatino Linotype" w:hAnsi="Palatino Linotype" w:cs="Arial"/>
          <w:b/>
        </w:rPr>
        <w:t xml:space="preserve"> </w:t>
      </w:r>
      <w:r w:rsidR="00B97199" w:rsidRPr="002B0C04">
        <w:rPr>
          <w:rFonts w:ascii="Palatino Linotype" w:hAnsi="Palatino Linotype" w:cs="Arial"/>
        </w:rPr>
        <w:t xml:space="preserve">El recurso de revisión fue interpuesto dentro del plazo de quince días hábiles, contados a partir del día siguiente al en que </w:t>
      </w:r>
      <w:r w:rsidR="00B97199" w:rsidRPr="002B0C04">
        <w:rPr>
          <w:rFonts w:ascii="Palatino Linotype" w:hAnsi="Palatino Linotype" w:cs="Arial"/>
          <w:b/>
        </w:rPr>
        <w:t xml:space="preserve">EL RECURRENTE </w:t>
      </w:r>
      <w:r w:rsidR="00B97199" w:rsidRPr="002B0C0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97199" w:rsidRPr="002B0C04" w:rsidRDefault="00B97199" w:rsidP="00B97199">
      <w:pPr>
        <w:spacing w:before="100" w:beforeAutospacing="1" w:after="100" w:afterAutospacing="1"/>
        <w:ind w:left="720" w:right="709"/>
        <w:contextualSpacing/>
        <w:jc w:val="both"/>
        <w:rPr>
          <w:rFonts w:ascii="Palatino Linotype" w:hAnsi="Palatino Linotype" w:cs="Arial"/>
          <w:i/>
          <w:sz w:val="22"/>
        </w:rPr>
      </w:pPr>
    </w:p>
    <w:p w:rsidR="00B97199" w:rsidRPr="002B0C04" w:rsidRDefault="00B97199" w:rsidP="00B97199">
      <w:pPr>
        <w:spacing w:before="100" w:beforeAutospacing="1" w:after="100" w:afterAutospacing="1"/>
        <w:ind w:left="720" w:right="709"/>
        <w:contextualSpacing/>
        <w:jc w:val="both"/>
        <w:rPr>
          <w:rFonts w:ascii="Palatino Linotype" w:hAnsi="Palatino Linotype" w:cs="Arial"/>
          <w:i/>
          <w:sz w:val="22"/>
        </w:rPr>
      </w:pPr>
      <w:r w:rsidRPr="002B0C04">
        <w:rPr>
          <w:rFonts w:ascii="Palatino Linotype" w:hAnsi="Palatino Linotype" w:cs="Arial"/>
          <w:i/>
          <w:sz w:val="22"/>
        </w:rPr>
        <w:t>“</w:t>
      </w:r>
      <w:r w:rsidRPr="002B0C04">
        <w:rPr>
          <w:rFonts w:ascii="Palatino Linotype" w:hAnsi="Palatino Linotype" w:cs="Arial"/>
          <w:b/>
          <w:i/>
          <w:sz w:val="22"/>
        </w:rPr>
        <w:t>Artículo 178.</w:t>
      </w:r>
      <w:r w:rsidRPr="002B0C0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2B0C04" w:rsidRDefault="00B97199" w:rsidP="00B97199">
      <w:pPr>
        <w:spacing w:before="100" w:beforeAutospacing="1" w:after="100" w:afterAutospacing="1"/>
        <w:ind w:left="720" w:right="709"/>
        <w:contextualSpacing/>
        <w:jc w:val="both"/>
        <w:rPr>
          <w:rFonts w:ascii="Palatino Linotype" w:hAnsi="Palatino Linotype" w:cs="Arial"/>
          <w:i/>
          <w:sz w:val="22"/>
        </w:rPr>
      </w:pPr>
    </w:p>
    <w:p w:rsidR="00B97199" w:rsidRPr="002B0C04" w:rsidRDefault="00B97199" w:rsidP="00B97199">
      <w:pPr>
        <w:spacing w:before="100" w:beforeAutospacing="1" w:after="100" w:afterAutospacing="1"/>
        <w:ind w:left="720" w:right="709"/>
        <w:contextualSpacing/>
        <w:jc w:val="both"/>
        <w:rPr>
          <w:rFonts w:ascii="Palatino Linotype" w:hAnsi="Palatino Linotype" w:cs="Arial"/>
          <w:i/>
          <w:sz w:val="22"/>
        </w:rPr>
      </w:pPr>
      <w:r w:rsidRPr="002B0C0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2B0C04" w:rsidRDefault="00B97199" w:rsidP="00B97199">
      <w:pPr>
        <w:spacing w:before="100" w:beforeAutospacing="1" w:after="100" w:afterAutospacing="1"/>
        <w:ind w:left="720" w:right="709"/>
        <w:contextualSpacing/>
        <w:jc w:val="both"/>
        <w:rPr>
          <w:rFonts w:ascii="Palatino Linotype" w:hAnsi="Palatino Linotype" w:cs="Arial"/>
          <w:i/>
          <w:sz w:val="22"/>
        </w:rPr>
      </w:pPr>
    </w:p>
    <w:p w:rsidR="00B97199" w:rsidRPr="002B0C04" w:rsidRDefault="00B97199" w:rsidP="004911E9">
      <w:pPr>
        <w:spacing w:before="240" w:after="100" w:afterAutospacing="1"/>
        <w:ind w:left="720" w:right="709"/>
        <w:jc w:val="both"/>
        <w:rPr>
          <w:rFonts w:ascii="Palatino Linotype" w:hAnsi="Palatino Linotype" w:cs="Arial"/>
          <w:i/>
          <w:sz w:val="22"/>
        </w:rPr>
      </w:pPr>
      <w:r w:rsidRPr="002B0C04">
        <w:rPr>
          <w:rFonts w:ascii="Palatino Linotype" w:hAnsi="Palatino Linotype" w:cs="Arial"/>
          <w:i/>
          <w:sz w:val="22"/>
        </w:rPr>
        <w:t xml:space="preserve">En el caso de que se interponga ante la Unidad de Transparencia, ésta deberá remitir el recurso de revisión al Instituto a más tardar al día </w:t>
      </w:r>
      <w:r w:rsidRPr="002B0C04">
        <w:rPr>
          <w:rFonts w:ascii="Palatino Linotype" w:hAnsi="Palatino Linotype" w:cs="Arial"/>
          <w:i/>
          <w:sz w:val="22"/>
          <w:lang w:eastAsia="es-MX"/>
        </w:rPr>
        <w:t>siguiente</w:t>
      </w:r>
      <w:r w:rsidRPr="002B0C04">
        <w:rPr>
          <w:rFonts w:ascii="Palatino Linotype" w:hAnsi="Palatino Linotype" w:cs="Arial"/>
          <w:i/>
          <w:sz w:val="22"/>
        </w:rPr>
        <w:t xml:space="preserve"> de haberlo recibido.”</w:t>
      </w:r>
    </w:p>
    <w:p w:rsidR="00B97199" w:rsidRPr="002B0C04" w:rsidRDefault="00B97199" w:rsidP="004911E9">
      <w:pPr>
        <w:spacing w:before="240" w:after="100" w:afterAutospacing="1" w:line="360" w:lineRule="auto"/>
        <w:jc w:val="both"/>
        <w:rPr>
          <w:rFonts w:ascii="Palatino Linotype" w:hAnsi="Palatino Linotype" w:cs="Arial"/>
        </w:rPr>
      </w:pPr>
      <w:r w:rsidRPr="002B0C04">
        <w:rPr>
          <w:rFonts w:ascii="Palatino Linotype" w:hAnsi="Palatino Linotype" w:cs="Arial"/>
        </w:rPr>
        <w:t xml:space="preserve">En esa tesitura, atendiendo a que </w:t>
      </w:r>
      <w:r w:rsidRPr="002B0C04">
        <w:rPr>
          <w:rFonts w:ascii="Palatino Linotype" w:hAnsi="Palatino Linotype" w:cs="Arial"/>
          <w:b/>
        </w:rPr>
        <w:t>EL SUJETO OBLIGADO</w:t>
      </w:r>
      <w:r w:rsidRPr="002B0C04">
        <w:rPr>
          <w:rFonts w:ascii="Palatino Linotype" w:hAnsi="Palatino Linotype" w:cs="Arial"/>
        </w:rPr>
        <w:t xml:space="preserve"> notificó la respuesta a la solicitud de acceso a la información pública el día</w:t>
      </w:r>
      <w:r w:rsidRPr="002B0C04">
        <w:rPr>
          <w:rFonts w:ascii="Palatino Linotype" w:hAnsi="Palatino Linotype" w:cs="Arial"/>
          <w:b/>
        </w:rPr>
        <w:t xml:space="preserve"> </w:t>
      </w:r>
      <w:r w:rsidR="00B96518" w:rsidRPr="002B0C04">
        <w:rPr>
          <w:rFonts w:ascii="Palatino Linotype" w:hAnsi="Palatino Linotype" w:cs="Arial"/>
          <w:b/>
        </w:rPr>
        <w:t>treinta</w:t>
      </w:r>
      <w:r w:rsidRPr="002B0C04">
        <w:rPr>
          <w:rFonts w:ascii="Palatino Linotype" w:hAnsi="Palatino Linotype" w:cs="Arial"/>
          <w:b/>
        </w:rPr>
        <w:t xml:space="preserve"> de enero de dos mil diecinueve</w:t>
      </w:r>
      <w:r w:rsidRPr="002B0C04">
        <w:rPr>
          <w:rFonts w:ascii="Palatino Linotype" w:hAnsi="Palatino Linotype" w:cs="Arial"/>
        </w:rPr>
        <w:t>; así, el plazo de quince días hábiles que el artículo 178 de la Ley de la materia otorga al</w:t>
      </w:r>
      <w:r w:rsidRPr="002B0C04">
        <w:rPr>
          <w:rFonts w:ascii="Palatino Linotype" w:hAnsi="Palatino Linotype" w:cs="Arial"/>
          <w:b/>
        </w:rPr>
        <w:t xml:space="preserve"> RECURRENTE</w:t>
      </w:r>
      <w:r w:rsidRPr="002B0C04">
        <w:rPr>
          <w:rFonts w:ascii="Palatino Linotype" w:hAnsi="Palatino Linotype" w:cs="Arial"/>
        </w:rPr>
        <w:t xml:space="preserve"> para presentar el respectivo recurso de revisión, transcurrió del </w:t>
      </w:r>
      <w:r w:rsidR="00B96518" w:rsidRPr="002B0C04">
        <w:rPr>
          <w:rFonts w:ascii="Palatino Linotype" w:hAnsi="Palatino Linotype" w:cs="Arial"/>
          <w:b/>
        </w:rPr>
        <w:t>treinta y uno</w:t>
      </w:r>
      <w:r w:rsidRPr="002B0C04">
        <w:rPr>
          <w:rFonts w:ascii="Palatino Linotype" w:hAnsi="Palatino Linotype" w:cs="Arial"/>
          <w:b/>
        </w:rPr>
        <w:t xml:space="preserve"> de enero al </w:t>
      </w:r>
      <w:r w:rsidR="00B96518" w:rsidRPr="002B0C04">
        <w:rPr>
          <w:rFonts w:ascii="Palatino Linotype" w:hAnsi="Palatino Linotype" w:cs="Arial"/>
          <w:b/>
        </w:rPr>
        <w:t>veintiuno</w:t>
      </w:r>
      <w:r w:rsidRPr="002B0C04">
        <w:rPr>
          <w:rFonts w:ascii="Palatino Linotype" w:hAnsi="Palatino Linotype" w:cs="Arial"/>
          <w:b/>
        </w:rPr>
        <w:t xml:space="preserve"> de febrero de dos mil diecinueve</w:t>
      </w:r>
      <w:r w:rsidRPr="002B0C04">
        <w:rPr>
          <w:rFonts w:ascii="Palatino Linotype" w:hAnsi="Palatino Linotype" w:cs="Arial"/>
        </w:rPr>
        <w:t>, sin contemplar en el cómputo los días dos, tres,</w:t>
      </w:r>
      <w:r w:rsidR="002853F5" w:rsidRPr="002B0C04">
        <w:rPr>
          <w:rFonts w:ascii="Palatino Linotype" w:hAnsi="Palatino Linotype" w:cs="Arial"/>
        </w:rPr>
        <w:t xml:space="preserve"> nueve,</w:t>
      </w:r>
      <w:r w:rsidRPr="002B0C04">
        <w:rPr>
          <w:rFonts w:ascii="Palatino Linotype" w:hAnsi="Palatino Linotype" w:cs="Arial"/>
        </w:rPr>
        <w:t xml:space="preserve"> diez</w:t>
      </w:r>
      <w:r w:rsidR="002853F5" w:rsidRPr="002B0C04">
        <w:rPr>
          <w:rFonts w:ascii="Palatino Linotype" w:hAnsi="Palatino Linotype" w:cs="Arial"/>
        </w:rPr>
        <w:t>, dieciséis y diecisiete</w:t>
      </w:r>
      <w:r w:rsidRPr="002B0C04">
        <w:rPr>
          <w:rFonts w:ascii="Palatino Linotype" w:hAnsi="Palatino Linotype" w:cs="Arial"/>
        </w:rPr>
        <w:t xml:space="preserve"> de febrero de dos mil diecinueve, por corresponder a sábados y domingos, considerados como días inhábiles, en términos del artículo 3, fracción X de la </w:t>
      </w:r>
      <w:r w:rsidRPr="002B0C04">
        <w:rPr>
          <w:rFonts w:ascii="Palatino Linotype" w:hAnsi="Palatino Linotype"/>
        </w:rPr>
        <w:t>Ley de Transparencia y Acceso a la Información Pública del Estado de México y Municipios; así como, el cuatro de febrero de dos mil diecinueve, por ser considerado como suspensión de labores; de</w:t>
      </w:r>
      <w:r w:rsidRPr="002B0C04">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CB6083" w:rsidRPr="002B0C04">
        <w:rPr>
          <w:rFonts w:ascii="Palatino Linotype" w:hAnsi="Palatino Linotype" w:cs="Arial"/>
        </w:rPr>
        <w:t>nueve</w:t>
      </w:r>
      <w:r w:rsidRPr="002B0C04">
        <w:rPr>
          <w:rFonts w:ascii="Palatino Linotype" w:hAnsi="Palatino Linotype" w:cs="Arial"/>
        </w:rPr>
        <w:t xml:space="preserve"> y enero </w:t>
      </w:r>
      <w:r w:rsidR="00CB6083" w:rsidRPr="002B0C04">
        <w:rPr>
          <w:rFonts w:ascii="Palatino Linotype" w:hAnsi="Palatino Linotype" w:cs="Arial"/>
        </w:rPr>
        <w:t xml:space="preserve">de </w:t>
      </w:r>
      <w:r w:rsidRPr="002B0C04">
        <w:rPr>
          <w:rFonts w:ascii="Palatino Linotype" w:hAnsi="Palatino Linotype" w:cs="Arial"/>
        </w:rPr>
        <w:t xml:space="preserve">dos mil </w:t>
      </w:r>
      <w:r w:rsidR="00CB6083" w:rsidRPr="002B0C04">
        <w:rPr>
          <w:rFonts w:ascii="Palatino Linotype" w:hAnsi="Palatino Linotype" w:cs="Arial"/>
        </w:rPr>
        <w:t>veinte</w:t>
      </w:r>
      <w:r w:rsidRPr="002B0C04">
        <w:rPr>
          <w:rFonts w:ascii="Palatino Linotype" w:hAnsi="Palatino Linotype" w:cs="Arial"/>
        </w:rPr>
        <w:t>, publicado en el Periódico Oficial “</w:t>
      </w:r>
      <w:r w:rsidRPr="002B0C04">
        <w:rPr>
          <w:rFonts w:ascii="Palatino Linotype" w:hAnsi="Palatino Linotype" w:cs="Arial"/>
          <w:i/>
        </w:rPr>
        <w:t>Gaceta del Gobierno</w:t>
      </w:r>
      <w:r w:rsidRPr="002B0C04">
        <w:rPr>
          <w:rFonts w:ascii="Palatino Linotype" w:hAnsi="Palatino Linotype" w:cs="Arial"/>
        </w:rPr>
        <w:t xml:space="preserve">” el </w:t>
      </w:r>
      <w:r w:rsidR="002853F5" w:rsidRPr="002B0C04">
        <w:rPr>
          <w:rFonts w:ascii="Palatino Linotype" w:hAnsi="Palatino Linotype" w:cs="Arial"/>
        </w:rPr>
        <w:t>diecinueve</w:t>
      </w:r>
      <w:r w:rsidRPr="002B0C04">
        <w:rPr>
          <w:rFonts w:ascii="Palatino Linotype" w:hAnsi="Palatino Linotype" w:cs="Arial"/>
        </w:rPr>
        <w:t xml:space="preserve"> de diciembre de dos mil </w:t>
      </w:r>
      <w:r w:rsidR="002853F5" w:rsidRPr="002B0C04">
        <w:rPr>
          <w:rFonts w:ascii="Palatino Linotype" w:hAnsi="Palatino Linotype" w:cs="Arial"/>
        </w:rPr>
        <w:t>dieciocho</w:t>
      </w:r>
      <w:r w:rsidRPr="002B0C04">
        <w:rPr>
          <w:rFonts w:ascii="Palatino Linotype" w:hAnsi="Palatino Linotype" w:cs="Arial"/>
        </w:rPr>
        <w:t>.</w:t>
      </w:r>
    </w:p>
    <w:p w:rsidR="00B97199" w:rsidRPr="002B0C04" w:rsidRDefault="00B97199" w:rsidP="00B97199">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Si bien es cierto que, </w:t>
      </w:r>
      <w:r w:rsidRPr="002B0C04">
        <w:rPr>
          <w:rFonts w:ascii="Palatino Linotype" w:hAnsi="Palatino Linotype" w:cs="Arial"/>
          <w:b/>
          <w:color w:val="000000"/>
        </w:rPr>
        <w:t>EL RECURRENTE</w:t>
      </w:r>
      <w:r w:rsidRPr="002B0C04">
        <w:rPr>
          <w:rFonts w:ascii="Palatino Linotype" w:hAnsi="Palatino Linotype" w:cs="Arial"/>
        </w:rPr>
        <w:t xml:space="preserve"> presentó </w:t>
      </w:r>
      <w:r w:rsidR="002853F5" w:rsidRPr="002B0C04">
        <w:rPr>
          <w:rFonts w:ascii="Palatino Linotype" w:hAnsi="Palatino Linotype" w:cs="Arial"/>
        </w:rPr>
        <w:t xml:space="preserve">el </w:t>
      </w:r>
      <w:r w:rsidRPr="002B0C04">
        <w:rPr>
          <w:rFonts w:ascii="Palatino Linotype" w:hAnsi="Palatino Linotype" w:cs="Arial"/>
        </w:rPr>
        <w:t xml:space="preserve">medio </w:t>
      </w:r>
      <w:r w:rsidR="002853F5" w:rsidRPr="002B0C04">
        <w:rPr>
          <w:rFonts w:ascii="Palatino Linotype" w:hAnsi="Palatino Linotype" w:cs="Arial"/>
        </w:rPr>
        <w:t>de impugnación al rubro anotado</w:t>
      </w:r>
      <w:r w:rsidRPr="002B0C04">
        <w:rPr>
          <w:rFonts w:ascii="Palatino Linotype" w:hAnsi="Palatino Linotype" w:cs="Arial"/>
        </w:rPr>
        <w:t>, el mismo día en que se le notific</w:t>
      </w:r>
      <w:r w:rsidR="002853F5" w:rsidRPr="002B0C04">
        <w:rPr>
          <w:rFonts w:ascii="Palatino Linotype" w:hAnsi="Palatino Linotype" w:cs="Arial"/>
        </w:rPr>
        <w:t>ó</w:t>
      </w:r>
      <w:r w:rsidRPr="002B0C04">
        <w:rPr>
          <w:rFonts w:ascii="Palatino Linotype" w:hAnsi="Palatino Linotype" w:cs="Arial"/>
        </w:rPr>
        <w:t xml:space="preserve">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2B0C04">
        <w:rPr>
          <w:rFonts w:ascii="Palatino Linotype" w:hAnsi="Palatino Linotype" w:cs="Arial"/>
          <w:b/>
          <w:color w:val="000000"/>
        </w:rPr>
        <w:t>EL RECURRENTE</w:t>
      </w:r>
      <w:r w:rsidRPr="002B0C04">
        <w:rPr>
          <w:rFonts w:ascii="Palatino Linotype" w:hAnsi="Palatino Linotype" w:cs="Arial"/>
        </w:rPr>
        <w:t xml:space="preserve"> tenga conocimiento de la respuesta impugnada; sin embargo, no </w:t>
      </w:r>
      <w:r w:rsidRPr="002B0C04">
        <w:rPr>
          <w:rFonts w:ascii="Palatino Linotype" w:hAnsi="Palatino Linotype" w:cs="Arial"/>
        </w:rPr>
        <w:lastRenderedPageBreak/>
        <w:t>prohíbe que se presente el mismo día en que ésta le sea notificada; esto es, que no señala que de presentarse el recurso de revisión el mismo día en que se notifica, éste resulte extemporáneo.</w:t>
      </w:r>
    </w:p>
    <w:p w:rsidR="00B97199" w:rsidRPr="002B0C04" w:rsidRDefault="00B97199" w:rsidP="00B97199">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B97199" w:rsidRPr="002B0C04" w:rsidRDefault="00B97199" w:rsidP="00B97199">
      <w:pPr>
        <w:ind w:left="851" w:right="902"/>
        <w:contextualSpacing/>
        <w:jc w:val="both"/>
        <w:rPr>
          <w:rFonts w:ascii="Palatino Linotype" w:hAnsi="Palatino Linotype" w:cs="Arial"/>
          <w:b/>
          <w:i/>
          <w:sz w:val="22"/>
          <w:szCs w:val="22"/>
        </w:rPr>
      </w:pPr>
      <w:r w:rsidRPr="002B0C04">
        <w:rPr>
          <w:rFonts w:ascii="Palatino Linotype" w:hAnsi="Palatino Linotype" w:cs="Arial"/>
          <w:i/>
          <w:sz w:val="22"/>
          <w:szCs w:val="22"/>
        </w:rPr>
        <w:t>“</w:t>
      </w:r>
      <w:r w:rsidRPr="002B0C04">
        <w:rPr>
          <w:rFonts w:ascii="Palatino Linotype" w:hAnsi="Palatino Linotype" w:cs="Arial"/>
          <w:b/>
          <w:i/>
          <w:sz w:val="22"/>
          <w:szCs w:val="22"/>
        </w:rPr>
        <w:t xml:space="preserve">RECURSO DE RECLAMACIÓN. SU INTERPOSICIÓN NO ES EXTEMPORÁNEA SI SE </w:t>
      </w:r>
      <w:r w:rsidRPr="002B0C04">
        <w:rPr>
          <w:rFonts w:ascii="Palatino Linotype" w:hAnsi="Palatino Linotype" w:cs="Arial"/>
          <w:b/>
          <w:i/>
          <w:color w:val="000000"/>
          <w:sz w:val="22"/>
          <w:szCs w:val="22"/>
        </w:rPr>
        <w:t>REALIZA</w:t>
      </w:r>
      <w:r w:rsidRPr="002B0C04">
        <w:rPr>
          <w:rFonts w:ascii="Palatino Linotype" w:hAnsi="Palatino Linotype" w:cs="Arial"/>
          <w:b/>
          <w:i/>
          <w:sz w:val="22"/>
          <w:szCs w:val="22"/>
        </w:rPr>
        <w:t xml:space="preserve"> ANTES DE QUE INICIE EL PLAZO PARA HACERLO.</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 xml:space="preserve">Conforme al artículo 104, párrafo segundo, de la Ley de Amparo, el recurso de reclamación podrá interponerse por </w:t>
      </w:r>
      <w:r w:rsidRPr="002B0C04">
        <w:rPr>
          <w:rFonts w:ascii="Palatino Linotype" w:hAnsi="Palatino Linotype" w:cs="Arial"/>
          <w:i/>
          <w:color w:val="000000"/>
          <w:sz w:val="22"/>
          <w:szCs w:val="22"/>
        </w:rPr>
        <w:t>cualquiera</w:t>
      </w:r>
      <w:r w:rsidRPr="002B0C04">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w:t>
      </w:r>
      <w:r w:rsidRPr="002B0C04">
        <w:rPr>
          <w:rFonts w:ascii="Palatino Linotype" w:hAnsi="Palatino Linotype" w:cs="Arial"/>
          <w:i/>
          <w:sz w:val="22"/>
          <w:szCs w:val="22"/>
        </w:rPr>
        <w:lastRenderedPageBreak/>
        <w:t>Mena. Ponente: José Ramón Cossío Díaz. Secretario: Rodrigo Montes de Oca Arboleya.</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Tesis de jurisprudencia 41/2015 (10a.). Aprobada por la Primera Sala de este Alto Tribunal, en sesión privada de veintisiete de mayo de dos mil quince.</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B97199" w:rsidRPr="002B0C04" w:rsidRDefault="00B97199" w:rsidP="00B97199">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En ese tenor, si </w:t>
      </w:r>
      <w:r w:rsidR="002853F5" w:rsidRPr="002B0C04">
        <w:rPr>
          <w:rFonts w:ascii="Palatino Linotype" w:hAnsi="Palatino Linotype" w:cs="Arial"/>
        </w:rPr>
        <w:t>el</w:t>
      </w:r>
      <w:r w:rsidRPr="002B0C04">
        <w:rPr>
          <w:rFonts w:ascii="Palatino Linotype" w:hAnsi="Palatino Linotype" w:cs="Arial"/>
        </w:rPr>
        <w:t xml:space="preserve"> recurso de revisión que nos ocupa, se interpus</w:t>
      </w:r>
      <w:r w:rsidR="002853F5" w:rsidRPr="002B0C04">
        <w:rPr>
          <w:rFonts w:ascii="Palatino Linotype" w:hAnsi="Palatino Linotype" w:cs="Arial"/>
        </w:rPr>
        <w:t>o</w:t>
      </w:r>
      <w:r w:rsidRPr="002B0C04">
        <w:rPr>
          <w:rFonts w:ascii="Palatino Linotype" w:hAnsi="Palatino Linotype" w:cs="Arial"/>
        </w:rPr>
        <w:t xml:space="preserve"> el</w:t>
      </w:r>
      <w:r w:rsidRPr="002B0C04">
        <w:rPr>
          <w:rFonts w:ascii="Palatino Linotype" w:hAnsi="Palatino Linotype" w:cs="Arial"/>
          <w:b/>
        </w:rPr>
        <w:t xml:space="preserve"> </w:t>
      </w:r>
      <w:r w:rsidR="00B96518" w:rsidRPr="002B0C04">
        <w:rPr>
          <w:rFonts w:ascii="Palatino Linotype" w:hAnsi="Palatino Linotype" w:cs="Arial"/>
          <w:b/>
          <w:u w:val="single"/>
        </w:rPr>
        <w:t>treinta</w:t>
      </w:r>
      <w:r w:rsidRPr="002B0C04">
        <w:rPr>
          <w:rFonts w:ascii="Palatino Linotype" w:hAnsi="Palatino Linotype" w:cs="Arial"/>
          <w:b/>
          <w:u w:val="single"/>
        </w:rPr>
        <w:t xml:space="preserve"> de enero de dos mil diecinueve</w:t>
      </w:r>
      <w:r w:rsidR="002853F5" w:rsidRPr="002B0C04">
        <w:rPr>
          <w:rFonts w:ascii="Palatino Linotype" w:hAnsi="Palatino Linotype" w:cs="Arial"/>
        </w:rPr>
        <w:t>, éste</w:t>
      </w:r>
      <w:r w:rsidRPr="002B0C04">
        <w:rPr>
          <w:rFonts w:ascii="Palatino Linotype" w:hAnsi="Palatino Linotype" w:cs="Arial"/>
        </w:rPr>
        <w:t xml:space="preserve"> se encuentra dentro de los márgenes temporales previstos en el precepto legal citado en el párrafo anterior y, por tanto, su interposición se considera oportuna.</w:t>
      </w:r>
    </w:p>
    <w:p w:rsidR="00794688" w:rsidRPr="002B0C04" w:rsidRDefault="00E80488" w:rsidP="00794688">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r w:rsidRPr="002B0C04">
        <w:rPr>
          <w:rFonts w:ascii="Palatino Linotype" w:hAnsi="Palatino Linotype" w:cs="Arial"/>
          <w:b/>
          <w:szCs w:val="28"/>
        </w:rPr>
        <w:t xml:space="preserve">Procedibilidad. </w:t>
      </w:r>
      <w:r w:rsidR="0029547E" w:rsidRPr="002B0C04">
        <w:rPr>
          <w:rFonts w:ascii="Palatino Linotype" w:hAnsi="Palatino Linotype" w:cs="Arial"/>
        </w:rPr>
        <w:t xml:space="preserve">Del análisis efectuado, se advierte la procedibilidad del presente recurso de revisión, en razón de acreditación </w:t>
      </w:r>
      <w:r w:rsidR="0029547E" w:rsidRPr="002B0C04">
        <w:rPr>
          <w:rFonts w:ascii="Palatino Linotype" w:hAnsi="Palatino Linotype" w:cs="Arial"/>
          <w:snapToGrid w:val="0"/>
        </w:rPr>
        <w:t>plena</w:t>
      </w:r>
      <w:r w:rsidR="0029547E" w:rsidRPr="002B0C04">
        <w:rPr>
          <w:rFonts w:ascii="Palatino Linotype" w:hAnsi="Palatino Linotype" w:cs="Arial"/>
        </w:rPr>
        <w:t xml:space="preserve"> de todos y cada uno de los elementos formales exigidos por el artículo 180 de la Ley de Transparencia y Acceso a la Información Pública</w:t>
      </w:r>
      <w:r w:rsidR="0029547E" w:rsidRPr="002B0C04">
        <w:rPr>
          <w:rFonts w:ascii="Palatino Linotype" w:hAnsi="Palatino Linotype"/>
        </w:rPr>
        <w:t xml:space="preserve"> </w:t>
      </w:r>
      <w:r w:rsidR="0029547E" w:rsidRPr="002B0C04">
        <w:rPr>
          <w:rFonts w:ascii="Palatino Linotype" w:hAnsi="Palatino Linotype" w:cs="Arial"/>
        </w:rPr>
        <w:t>del</w:t>
      </w:r>
      <w:r w:rsidR="0029547E" w:rsidRPr="002B0C04">
        <w:rPr>
          <w:rFonts w:ascii="Palatino Linotype" w:hAnsi="Palatino Linotype"/>
        </w:rPr>
        <w:t xml:space="preserve"> </w:t>
      </w:r>
      <w:r w:rsidR="0029547E" w:rsidRPr="002B0C04">
        <w:rPr>
          <w:rFonts w:ascii="Palatino Linotype" w:hAnsi="Palatino Linotype" w:cs="Arial"/>
        </w:rPr>
        <w:t>Estado</w:t>
      </w:r>
      <w:r w:rsidR="0029547E" w:rsidRPr="002B0C04">
        <w:rPr>
          <w:rFonts w:ascii="Palatino Linotype" w:hAnsi="Palatino Linotype"/>
        </w:rPr>
        <w:t xml:space="preserve"> de México y Municipios, en atención a que fue presentado mediante el formato visible en </w:t>
      </w:r>
      <w:r w:rsidR="0029547E" w:rsidRPr="002B0C04">
        <w:rPr>
          <w:rFonts w:ascii="Palatino Linotype" w:hAnsi="Palatino Linotype"/>
          <w:b/>
        </w:rPr>
        <w:t>EL SAIMEX</w:t>
      </w:r>
      <w:r w:rsidR="0029547E" w:rsidRPr="002B0C04">
        <w:rPr>
          <w:rFonts w:ascii="Palatino Linotype" w:hAnsi="Palatino Linotype"/>
        </w:rPr>
        <w:t>.</w:t>
      </w:r>
    </w:p>
    <w:p w:rsidR="00794688" w:rsidRPr="002B0C04" w:rsidRDefault="00794688" w:rsidP="00C072EF">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rPr>
      </w:pPr>
      <w:r w:rsidRPr="002B0C04">
        <w:rPr>
          <w:rFonts w:ascii="Palatino Linotype" w:hAnsi="Palatino Linotype" w:cs="Arial"/>
          <w:b/>
        </w:rPr>
        <w:t>Análisis de las causales de sobreseimiento</w:t>
      </w:r>
      <w:r w:rsidRPr="002B0C04">
        <w:rPr>
          <w:rFonts w:ascii="Palatino Linotype" w:hAnsi="Palatino Linotype" w:cs="Arial"/>
          <w:b/>
          <w:color w:val="000000" w:themeColor="text1"/>
        </w:rPr>
        <w:t xml:space="preserve">. </w:t>
      </w:r>
      <w:r w:rsidRPr="002B0C04">
        <w:rPr>
          <w:rFonts w:ascii="Palatino Linotype" w:hAnsi="Palatino Linotype"/>
        </w:rPr>
        <w:t xml:space="preserve">Este Órgano Colegiado advierte que en el caso se actualiza la causal de sobreseimiento prevista en la fracción III del artículo 192 de la Ley de Transparencia y Acceso a la Información Pública del </w:t>
      </w:r>
      <w:r w:rsidRPr="002B0C04">
        <w:rPr>
          <w:rFonts w:ascii="Palatino Linotype" w:hAnsi="Palatino Linotype"/>
        </w:rPr>
        <w:lastRenderedPageBreak/>
        <w:t xml:space="preserve">Estado de México y Municipios, que a la letra dice: </w:t>
      </w:r>
    </w:p>
    <w:p w:rsidR="00794688" w:rsidRPr="002B0C04" w:rsidRDefault="00794688" w:rsidP="00B911C6">
      <w:pPr>
        <w:tabs>
          <w:tab w:val="left" w:pos="851"/>
        </w:tabs>
        <w:ind w:left="851" w:right="902"/>
        <w:jc w:val="both"/>
        <w:rPr>
          <w:rFonts w:ascii="Palatino Linotype" w:hAnsi="Palatino Linotype" w:cs="Arial"/>
          <w:i/>
          <w:sz w:val="22"/>
        </w:rPr>
      </w:pPr>
      <w:r w:rsidRPr="002B0C04">
        <w:rPr>
          <w:rFonts w:ascii="Palatino Linotype" w:hAnsi="Palatino Linotype" w:cs="Arial"/>
          <w:i/>
          <w:sz w:val="22"/>
        </w:rPr>
        <w:t>“</w:t>
      </w:r>
      <w:r w:rsidRPr="002B0C04">
        <w:rPr>
          <w:rFonts w:ascii="Palatino Linotype" w:hAnsi="Palatino Linotype" w:cs="Arial"/>
          <w:b/>
          <w:i/>
          <w:sz w:val="22"/>
        </w:rPr>
        <w:t xml:space="preserve">Artículo 192. </w:t>
      </w:r>
      <w:r w:rsidRPr="002B0C04">
        <w:rPr>
          <w:rFonts w:ascii="Palatino Linotype" w:hAnsi="Palatino Linotype" w:cs="Arial"/>
          <w:i/>
          <w:sz w:val="22"/>
        </w:rPr>
        <w:t>El recurso será sobreseído, en todo o en parte, cuando una vez admitido, se actualicen alguno de los siguientes supuestos:</w:t>
      </w:r>
    </w:p>
    <w:p w:rsidR="00794688" w:rsidRPr="002B0C04" w:rsidRDefault="00794688" w:rsidP="00B911C6">
      <w:pPr>
        <w:ind w:left="851" w:right="902"/>
        <w:jc w:val="both"/>
        <w:rPr>
          <w:rFonts w:ascii="Palatino Linotype" w:hAnsi="Palatino Linotype" w:cs="Arial"/>
          <w:i/>
          <w:sz w:val="22"/>
        </w:rPr>
      </w:pPr>
      <w:r w:rsidRPr="002B0C04">
        <w:rPr>
          <w:rFonts w:ascii="Palatino Linotype" w:hAnsi="Palatino Linotype" w:cs="Arial"/>
          <w:i/>
          <w:sz w:val="22"/>
        </w:rPr>
        <w:t>(…)</w:t>
      </w:r>
    </w:p>
    <w:p w:rsidR="00794688" w:rsidRPr="002B0C04" w:rsidRDefault="00794688" w:rsidP="00B911C6">
      <w:pPr>
        <w:tabs>
          <w:tab w:val="left" w:pos="851"/>
        </w:tabs>
        <w:ind w:left="851" w:right="902"/>
        <w:jc w:val="both"/>
        <w:rPr>
          <w:rFonts w:ascii="Palatino Linotype" w:hAnsi="Palatino Linotype" w:cs="Arial"/>
          <w:b/>
          <w:i/>
          <w:sz w:val="22"/>
        </w:rPr>
      </w:pPr>
      <w:r w:rsidRPr="002B0C04">
        <w:rPr>
          <w:rFonts w:ascii="Palatino Linotype" w:hAnsi="Palatino Linotype" w:cs="Arial"/>
          <w:b/>
          <w:i/>
          <w:sz w:val="22"/>
        </w:rPr>
        <w:t>III. El sujeto obligado responsable del acto lo modifique o revoque de tal manera que el recurso de revisión quede sin materia;</w:t>
      </w:r>
    </w:p>
    <w:p w:rsidR="00794688" w:rsidRPr="002B0C04" w:rsidRDefault="00794688" w:rsidP="00B911C6">
      <w:pPr>
        <w:tabs>
          <w:tab w:val="left" w:pos="851"/>
        </w:tabs>
        <w:ind w:left="851" w:right="902"/>
        <w:jc w:val="both"/>
        <w:rPr>
          <w:rFonts w:ascii="Palatino Linotype" w:hAnsi="Palatino Linotype" w:cs="Arial"/>
          <w:i/>
          <w:sz w:val="22"/>
        </w:rPr>
      </w:pPr>
      <w:r w:rsidRPr="002B0C04">
        <w:rPr>
          <w:rFonts w:ascii="Palatino Linotype" w:hAnsi="Palatino Linotype" w:cs="Arial"/>
          <w:i/>
          <w:sz w:val="22"/>
        </w:rPr>
        <w:t xml:space="preserve">(Énfasis añadido)” </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2B0C04">
        <w:rPr>
          <w:rFonts w:ascii="Palatino Linotype" w:hAnsi="Palatino Linotype" w:cs="Arial"/>
          <w:b/>
        </w:rPr>
        <w:t>EL SUJETO OBLIGADO</w:t>
      </w:r>
      <w:r w:rsidRPr="002B0C04">
        <w:rPr>
          <w:rFonts w:ascii="Palatino Linotype" w:hAnsi="Palatino Linotype" w:cs="Arial"/>
        </w:rPr>
        <w:t xml:space="preserve"> modifique o revoque el acto impugnado, quedando el medio de impugnación sin efecto o materia.</w:t>
      </w:r>
    </w:p>
    <w:p w:rsidR="00794688" w:rsidRPr="002B0C04" w:rsidRDefault="00794688" w:rsidP="00794688">
      <w:pPr>
        <w:spacing w:before="100" w:beforeAutospacing="1" w:after="100" w:afterAutospacing="1" w:line="360" w:lineRule="auto"/>
        <w:ind w:left="708"/>
        <w:jc w:val="both"/>
        <w:rPr>
          <w:rFonts w:ascii="Palatino Linotype" w:hAnsi="Palatino Linotype" w:cs="Arial"/>
        </w:rPr>
      </w:pPr>
      <w:r w:rsidRPr="002B0C04">
        <w:rPr>
          <w:rFonts w:ascii="Palatino Linotype" w:hAnsi="Palatino Linotype" w:cs="Arial"/>
        </w:rPr>
        <w:t xml:space="preserve">1.- El sujeto obligado responsable, </w:t>
      </w:r>
    </w:p>
    <w:p w:rsidR="00794688" w:rsidRPr="002B0C04" w:rsidRDefault="00794688" w:rsidP="00794688">
      <w:pPr>
        <w:spacing w:before="100" w:beforeAutospacing="1" w:after="100" w:afterAutospacing="1" w:line="360" w:lineRule="auto"/>
        <w:ind w:left="708"/>
        <w:jc w:val="both"/>
        <w:rPr>
          <w:rFonts w:ascii="Palatino Linotype" w:hAnsi="Palatino Linotype" w:cs="Arial"/>
        </w:rPr>
      </w:pPr>
      <w:r w:rsidRPr="002B0C04">
        <w:rPr>
          <w:rFonts w:ascii="Palatino Linotype" w:hAnsi="Palatino Linotype" w:cs="Arial"/>
        </w:rPr>
        <w:t xml:space="preserve">2.- Acto, </w:t>
      </w:r>
    </w:p>
    <w:p w:rsidR="00794688" w:rsidRPr="002B0C04" w:rsidRDefault="00794688" w:rsidP="00794688">
      <w:pPr>
        <w:spacing w:before="100" w:beforeAutospacing="1" w:after="100" w:afterAutospacing="1" w:line="360" w:lineRule="auto"/>
        <w:ind w:left="708"/>
        <w:jc w:val="both"/>
        <w:rPr>
          <w:rFonts w:ascii="Palatino Linotype" w:hAnsi="Palatino Linotype" w:cs="Arial"/>
        </w:rPr>
      </w:pPr>
      <w:r w:rsidRPr="002B0C04">
        <w:rPr>
          <w:rFonts w:ascii="Palatino Linotype" w:hAnsi="Palatino Linotype" w:cs="Arial"/>
        </w:rPr>
        <w:t>3.- Que se modifique o revoque, y</w:t>
      </w:r>
    </w:p>
    <w:p w:rsidR="00794688" w:rsidRPr="002B0C04" w:rsidRDefault="00794688" w:rsidP="00794688">
      <w:pPr>
        <w:spacing w:before="100" w:beforeAutospacing="1" w:after="100" w:afterAutospacing="1" w:line="360" w:lineRule="auto"/>
        <w:ind w:left="708"/>
        <w:jc w:val="both"/>
        <w:rPr>
          <w:rFonts w:ascii="Palatino Linotype" w:hAnsi="Palatino Linotype" w:cs="Arial"/>
        </w:rPr>
      </w:pPr>
      <w:r w:rsidRPr="002B0C04">
        <w:rPr>
          <w:rFonts w:ascii="Palatino Linotype" w:hAnsi="Palatino Linotype" w:cs="Arial"/>
        </w:rPr>
        <w:t>4.- De tal manera que el medio de impugnación quede sin efecto o materia.</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El primer elemento normativo, se actualiza ya que </w:t>
      </w:r>
      <w:r w:rsidRPr="002B0C04">
        <w:rPr>
          <w:rFonts w:ascii="Palatino Linotype" w:hAnsi="Palatino Linotype" w:cs="Arial"/>
          <w:b/>
        </w:rPr>
        <w:t xml:space="preserve">EL SUJETO OBLIGADO </w:t>
      </w:r>
      <w:r w:rsidRPr="002B0C04">
        <w:rPr>
          <w:rFonts w:ascii="Palatino Linotype" w:hAnsi="Palatino Linotype" w:cs="Arial"/>
        </w:rPr>
        <w:t>responsable, es el Instituto de Seguridad Social del Estado de México y Municipios.</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El segundo elemento normativo, es la existencia de un acto, en el caso en concreto que nos ocupa se actualiza con la existencia de la respuesta del </w:t>
      </w:r>
      <w:r w:rsidRPr="002B0C04">
        <w:rPr>
          <w:rFonts w:ascii="Palatino Linotype" w:hAnsi="Palatino Linotype" w:cs="Arial"/>
          <w:b/>
        </w:rPr>
        <w:t>SUJETO OBLIGADO</w:t>
      </w:r>
      <w:r w:rsidRPr="002B0C04">
        <w:rPr>
          <w:rFonts w:ascii="Palatino Linotype" w:hAnsi="Palatino Linotype" w:cs="Arial"/>
        </w:rPr>
        <w:t>.</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Cabe destacar que, de la respuesta otorgada por </w:t>
      </w:r>
      <w:r w:rsidRPr="002B0C04">
        <w:rPr>
          <w:rFonts w:ascii="Palatino Linotype" w:hAnsi="Palatino Linotype" w:cs="Arial"/>
          <w:b/>
        </w:rPr>
        <w:t>EL SUJETO OBLIGADO</w:t>
      </w:r>
      <w:r w:rsidRPr="002B0C04">
        <w:rPr>
          <w:rFonts w:ascii="Palatino Linotype" w:hAnsi="Palatino Linotype" w:cs="Arial"/>
        </w:rPr>
        <w:t xml:space="preserve">, se desprende el precepto normativo en estudio, el cual se considera como “acto”, esto es </w:t>
      </w:r>
      <w:r w:rsidRPr="002B0C04">
        <w:rPr>
          <w:rFonts w:ascii="Palatino Linotype" w:hAnsi="Palatino Linotype" w:cs="Arial"/>
        </w:rPr>
        <w:lastRenderedPageBreak/>
        <w:t xml:space="preserve">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2B0C04">
        <w:rPr>
          <w:rFonts w:ascii="Palatino Linotype" w:hAnsi="Palatino Linotype" w:cs="Arial"/>
          <w:b/>
        </w:rPr>
        <w:t>SUJETO OBLIGADO</w:t>
      </w:r>
      <w:r w:rsidRPr="002B0C04">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u ordenamientos jurídicos.</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b/>
          <w:i/>
          <w:sz w:val="22"/>
          <w:szCs w:val="22"/>
        </w:rPr>
        <w:t>“Artículo 53</w:t>
      </w:r>
      <w:r w:rsidRPr="002B0C04">
        <w:rPr>
          <w:rFonts w:ascii="Palatino Linotype" w:hAnsi="Palatino Linotype" w:cs="Arial"/>
          <w:i/>
          <w:sz w:val="22"/>
          <w:szCs w:val="22"/>
        </w:rPr>
        <w:t xml:space="preserve">. Las Unidades de Transparencia tendrán las siguientes funciones: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II. Recibir, tramitar y dar respuesta a las solicitudes de acceso a la información;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IV. Realizar, con efectividad, los trámites internos necesarios para la atención de las solicitudes de acceso a la información;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V. Entregar, en su caso, a los particulares la información solicitada;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VI. Efectuar las notificaciones a los solicitantes;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lastRenderedPageBreak/>
        <w:t xml:space="preserve">VIII. Proponer a quien preside el Comité de Transparencia, personal habilitado que sea necesario para recibir y dar trámite a las solicitudes de acceso a la información;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X. Presentar ante el Comité, el proyecto de clasificación de información;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XI. Promover e implementar políticas de transparencia proactiva procurando su accesibilidad;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XII. Fomentar la transparencia y accesibilidad al interior del sujeto obligado;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2B0C04">
        <w:rPr>
          <w:rFonts w:ascii="Palatino Linotype" w:hAnsi="Palatino Linotype" w:cs="Arial"/>
          <w:b/>
          <w:i/>
          <w:sz w:val="22"/>
          <w:szCs w:val="22"/>
        </w:rPr>
        <w:t>”</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Es decir, la impugnación del </w:t>
      </w:r>
      <w:r w:rsidRPr="002B0C04">
        <w:rPr>
          <w:rFonts w:ascii="Palatino Linotype" w:hAnsi="Palatino Linotype" w:cs="Arial"/>
          <w:b/>
        </w:rPr>
        <w:t>RECURRENTE</w:t>
      </w:r>
      <w:r w:rsidRPr="002B0C04">
        <w:rPr>
          <w:rFonts w:ascii="Palatino Linotype" w:hAnsi="Palatino Linotype" w:cs="Arial"/>
        </w:rPr>
        <w:t xml:space="preserve"> debe ser sobre la emisión de un “Acto” contenido en la misma Ley o la omisión de éste, lo que en el presente caso se actualiza con la respuesta dada por </w:t>
      </w:r>
      <w:r w:rsidRPr="002B0C04">
        <w:rPr>
          <w:rFonts w:ascii="Palatino Linotype" w:hAnsi="Palatino Linotype" w:cs="Arial"/>
          <w:b/>
        </w:rPr>
        <w:t>EL SUJETO OBLIGADO</w:t>
      </w:r>
      <w:r w:rsidRPr="002B0C04">
        <w:rPr>
          <w:rFonts w:ascii="Palatino Linotype" w:hAnsi="Palatino Linotype" w:cs="Arial"/>
        </w:rPr>
        <w:t>.</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2B0C04">
        <w:rPr>
          <w:rFonts w:ascii="Palatino Linotype" w:hAnsi="Palatino Linotype" w:cs="Arial"/>
          <w:b/>
        </w:rPr>
        <w:t>la modifique o revoque</w:t>
      </w:r>
      <w:r w:rsidRPr="002B0C04">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Por cuanto hace a la revocación, a diferencia de la modificación, ocurre cuando la dependencia o entidad responsable (</w:t>
      </w:r>
      <w:r w:rsidRPr="002B0C04">
        <w:rPr>
          <w:rFonts w:ascii="Palatino Linotype" w:hAnsi="Palatino Linotype" w:cs="Arial"/>
          <w:b/>
        </w:rPr>
        <w:t>SUJETO OBLIGADO</w:t>
      </w:r>
      <w:r w:rsidRPr="002B0C04">
        <w:rPr>
          <w:rFonts w:ascii="Palatino Linotype" w:hAnsi="Palatino Linotype" w:cs="Arial"/>
        </w:rPr>
        <w:t>), del acto o resolución impugnada, suprime, elimina o cancela la totalidad de su respuesta y emite otra en su lugar dejando sin efecto lo que en un principio respondió.</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lastRenderedPageBreak/>
        <w:t>En ese tenor, un acto impugnado queda sin efectos, cuando aun existiendo jurídicamente (esto es, que no se ha modificado, ni revocado) ya no genera ninguna consecuencia legal.</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En tanto que, un acto impugnado queda sin materia, cuando ha sido satisfecha la pretensión de lo pedido o exigido por la parte </w:t>
      </w:r>
      <w:r w:rsidRPr="002B0C04">
        <w:rPr>
          <w:rFonts w:ascii="Palatino Linotype" w:hAnsi="Palatino Linotype" w:cs="Arial"/>
          <w:b/>
          <w:color w:val="000000"/>
        </w:rPr>
        <w:t>RECURRENTE</w:t>
      </w:r>
      <w:r w:rsidRPr="002B0C04">
        <w:rPr>
          <w:rFonts w:ascii="Palatino Linotype" w:hAnsi="Palatino Linotype" w:cs="Arial"/>
          <w:b/>
        </w:rPr>
        <w:t xml:space="preserve"> </w:t>
      </w:r>
      <w:r w:rsidRPr="002B0C04">
        <w:rPr>
          <w:rFonts w:ascii="Palatino Linotype" w:hAnsi="Palatino Linotype" w:cs="Arial"/>
        </w:rPr>
        <w:t xml:space="preserve">de manera que </w:t>
      </w:r>
      <w:r w:rsidRPr="002B0C04">
        <w:rPr>
          <w:rFonts w:ascii="Palatino Linotype" w:hAnsi="Palatino Linotype" w:cs="Arial"/>
          <w:b/>
        </w:rPr>
        <w:t xml:space="preserve">EL SUJETO OBLIGADO </w:t>
      </w:r>
      <w:r w:rsidRPr="002B0C04">
        <w:rPr>
          <w:rFonts w:ascii="Palatino Linotype" w:hAnsi="Palatino Linotype" w:cs="Arial"/>
        </w:rPr>
        <w:t>entrega una respuesta que aunque sea posterior a los términos previstos en la ley, mediante ésta concede la información solicitada.</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2B0C04">
        <w:rPr>
          <w:rFonts w:ascii="Palatino Linotype" w:hAnsi="Palatino Linotype" w:cs="Arial"/>
          <w:b/>
        </w:rPr>
        <w:t>EL SUJETO OBLIGADO</w:t>
      </w:r>
      <w:r w:rsidRPr="002B0C04">
        <w:rPr>
          <w:rFonts w:ascii="Palatino Linotype" w:hAnsi="Palatino Linotype" w:cs="Arial"/>
        </w:rPr>
        <w:t xml:space="preserve"> mediante un acto posterior a su respuesta, como lo fue en su Informe Justificado, remitió información con la cual, dejó sin materia el presente recurso.</w:t>
      </w:r>
    </w:p>
    <w:p w:rsidR="00B96518" w:rsidRPr="002B0C04" w:rsidRDefault="00794688" w:rsidP="0079468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hAnsi="Palatino Linotype"/>
          <w:noProof/>
          <w:lang w:eastAsia="es-MX"/>
        </w:rPr>
        <w:t xml:space="preserve">Esto es así, ya que el particular requirió del </w:t>
      </w:r>
      <w:r w:rsidRPr="002B0C04">
        <w:rPr>
          <w:rFonts w:ascii="Palatino Linotype" w:hAnsi="Palatino Linotype"/>
          <w:b/>
          <w:noProof/>
          <w:lang w:eastAsia="es-MX"/>
        </w:rPr>
        <w:t>SUJETO OBLIGADO</w:t>
      </w:r>
      <w:r w:rsidRPr="002B0C04">
        <w:rPr>
          <w:rFonts w:ascii="Palatino Linotype" w:hAnsi="Palatino Linotype"/>
          <w:noProof/>
          <w:lang w:eastAsia="es-MX"/>
        </w:rPr>
        <w:t xml:space="preserve"> la compra mensual real de todos los medicamentos, vacunas, lácteos, estupefacientes y psicotrópicos e insumos médicos del cuadro básico, de los meses de enero a septiembre de 2018, </w:t>
      </w:r>
      <w:r w:rsidR="00ED43AC" w:rsidRPr="002B0C04">
        <w:rPr>
          <w:rFonts w:ascii="Palatino Linotype" w:hAnsi="Palatino Linotype"/>
          <w:noProof/>
          <w:lang w:eastAsia="es-MX"/>
        </w:rPr>
        <w:t>en los cuáles se detallen: la c</w:t>
      </w:r>
      <w:r w:rsidRPr="002B0C04">
        <w:rPr>
          <w:rFonts w:ascii="Palatino Linotype" w:hAnsi="Palatino Linotype"/>
          <w:noProof/>
          <w:lang w:eastAsia="es-MX"/>
        </w:rPr>
        <w:t>l</w:t>
      </w:r>
      <w:r w:rsidR="00ED43AC" w:rsidRPr="002B0C04">
        <w:rPr>
          <w:rFonts w:ascii="Palatino Linotype" w:hAnsi="Palatino Linotype"/>
          <w:noProof/>
          <w:lang w:eastAsia="es-MX"/>
        </w:rPr>
        <w:t>a</w:t>
      </w:r>
      <w:r w:rsidRPr="002B0C04">
        <w:rPr>
          <w:rFonts w:ascii="Palatino Linotype" w:hAnsi="Palatino Linotype"/>
          <w:noProof/>
          <w:lang w:eastAsia="es-MX"/>
        </w:rPr>
        <w:t>ve de cuadro básico completa (grupo, subgrupo, clave y diferencial); descripción completa; nombre del proveedor o</w:t>
      </w:r>
      <w:r w:rsidR="00703B19" w:rsidRPr="002B0C04">
        <w:rPr>
          <w:rFonts w:ascii="Palatino Linotype" w:hAnsi="Palatino Linotype"/>
          <w:noProof/>
          <w:lang w:eastAsia="es-MX"/>
        </w:rPr>
        <w:t xml:space="preserve"> distribuidor; marca o fabricante; unidad médica o almacen donde se entregó; tipo de procedimiento de compra (licitación, adjudicación directa o invitación restrigida); número de factura o contrato; cantidad; importe y precio. Todo ello, en formato de hoja de cálculo de excel.</w:t>
      </w:r>
    </w:p>
    <w:p w:rsidR="00B96518" w:rsidRPr="002B0C04" w:rsidRDefault="00703B19"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 xml:space="preserve">Al respecto, </w:t>
      </w:r>
      <w:r w:rsidRPr="002B0C04">
        <w:rPr>
          <w:rFonts w:ascii="Palatino Linotype" w:eastAsia="Calibri" w:hAnsi="Palatino Linotype" w:cs="Arial"/>
          <w:b/>
        </w:rPr>
        <w:t>EL SUJETO OBLIGADO</w:t>
      </w:r>
      <w:r w:rsidRPr="002B0C04">
        <w:rPr>
          <w:rFonts w:ascii="Palatino Linotype" w:eastAsia="Calibri" w:hAnsi="Palatino Linotype" w:cs="Arial"/>
        </w:rPr>
        <w:t xml:space="preserve"> respondió al particular mediante la remisión de 9 matrices en formato de hoja de cálculo que se detallan a continuación:</w:t>
      </w:r>
    </w:p>
    <w:tbl>
      <w:tblPr>
        <w:tblStyle w:val="Tablaconcuadrcula"/>
        <w:tblW w:w="0" w:type="auto"/>
        <w:tblLook w:val="04A0" w:firstRow="1" w:lastRow="0" w:firstColumn="1" w:lastColumn="0" w:noHBand="0" w:noVBand="1"/>
      </w:tblPr>
      <w:tblGrid>
        <w:gridCol w:w="2122"/>
        <w:gridCol w:w="6989"/>
      </w:tblGrid>
      <w:tr w:rsidR="00703B19" w:rsidRPr="002B0C04" w:rsidTr="00703B19">
        <w:tc>
          <w:tcPr>
            <w:tcW w:w="2122" w:type="dxa"/>
            <w:shd w:val="clear" w:color="auto" w:fill="000000" w:themeFill="text1"/>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eastAsia="Calibri" w:hAnsi="Palatino Linotype" w:cs="Arial"/>
                <w:b/>
              </w:rPr>
            </w:pPr>
            <w:r w:rsidRPr="002B0C04">
              <w:rPr>
                <w:rFonts w:ascii="Palatino Linotype" w:eastAsia="Calibri" w:hAnsi="Palatino Linotype" w:cs="Arial"/>
                <w:b/>
              </w:rPr>
              <w:lastRenderedPageBreak/>
              <w:t>Mensualidad del año 2018</w:t>
            </w:r>
          </w:p>
        </w:tc>
        <w:tc>
          <w:tcPr>
            <w:tcW w:w="6989" w:type="dxa"/>
            <w:shd w:val="clear" w:color="auto" w:fill="000000" w:themeFill="text1"/>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eastAsia="Calibri" w:hAnsi="Palatino Linotype" w:cs="Arial"/>
                <w:b/>
              </w:rPr>
            </w:pPr>
            <w:r w:rsidRPr="002B0C04">
              <w:rPr>
                <w:rFonts w:ascii="Palatino Linotype" w:eastAsia="Calibri" w:hAnsi="Palatino Linotype" w:cs="Arial"/>
                <w:b/>
              </w:rPr>
              <w:t>Descripción</w:t>
            </w:r>
          </w:p>
        </w:tc>
      </w:tr>
      <w:tr w:rsidR="00703B19" w:rsidRPr="002B0C04" w:rsidTr="00703B19">
        <w:tc>
          <w:tcPr>
            <w:tcW w:w="2122"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rPr>
                <w:rFonts w:ascii="Palatino Linotype" w:eastAsia="Calibri" w:hAnsi="Palatino Linotype" w:cs="Arial"/>
              </w:rPr>
            </w:pPr>
            <w:r w:rsidRPr="002B0C04">
              <w:rPr>
                <w:rFonts w:ascii="Palatino Linotype" w:eastAsia="Calibri" w:hAnsi="Palatino Linotype" w:cs="Arial"/>
              </w:rPr>
              <w:t>Enero</w:t>
            </w:r>
          </w:p>
        </w:tc>
        <w:tc>
          <w:tcPr>
            <w:tcW w:w="6989"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Se remiten 33,854 registros, de los que se aprecian los rubros siguientes: fecha, unidad médica, clave, descripción, proveedor, contrato y cantidad.</w:t>
            </w:r>
          </w:p>
        </w:tc>
      </w:tr>
      <w:tr w:rsidR="00703B19" w:rsidRPr="002B0C04" w:rsidTr="00703B19">
        <w:tc>
          <w:tcPr>
            <w:tcW w:w="2122"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rPr>
                <w:rFonts w:ascii="Palatino Linotype" w:eastAsia="Calibri" w:hAnsi="Palatino Linotype" w:cs="Arial"/>
              </w:rPr>
            </w:pPr>
            <w:r w:rsidRPr="002B0C04">
              <w:rPr>
                <w:rFonts w:ascii="Palatino Linotype" w:eastAsia="Calibri" w:hAnsi="Palatino Linotype" w:cs="Arial"/>
              </w:rPr>
              <w:t>Febrero</w:t>
            </w:r>
          </w:p>
        </w:tc>
        <w:tc>
          <w:tcPr>
            <w:tcW w:w="6989"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Se remiten 30,477 registros, de los que se aprecian los rubros siguientes: fecha, unidad médica, clave, descripción, proveedor, contrato y cantidad.</w:t>
            </w:r>
          </w:p>
        </w:tc>
      </w:tr>
      <w:tr w:rsidR="00703B19" w:rsidRPr="002B0C04" w:rsidTr="00703B19">
        <w:tc>
          <w:tcPr>
            <w:tcW w:w="2122"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rPr>
                <w:rFonts w:ascii="Palatino Linotype" w:eastAsia="Calibri" w:hAnsi="Palatino Linotype" w:cs="Arial"/>
              </w:rPr>
            </w:pPr>
            <w:r w:rsidRPr="002B0C04">
              <w:rPr>
                <w:rFonts w:ascii="Palatino Linotype" w:eastAsia="Calibri" w:hAnsi="Palatino Linotype" w:cs="Arial"/>
              </w:rPr>
              <w:t>Marzo</w:t>
            </w:r>
          </w:p>
        </w:tc>
        <w:tc>
          <w:tcPr>
            <w:tcW w:w="6989"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Se remiten 32,146 registros, de los que se aprecian los rubros siguientes: fecha, unidad médica, clave, descripción, proveedor, contrato y cantidad.</w:t>
            </w:r>
          </w:p>
        </w:tc>
      </w:tr>
      <w:tr w:rsidR="00703B19" w:rsidRPr="002B0C04" w:rsidTr="00703B19">
        <w:tc>
          <w:tcPr>
            <w:tcW w:w="2122"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rPr>
                <w:rFonts w:ascii="Palatino Linotype" w:eastAsia="Calibri" w:hAnsi="Palatino Linotype" w:cs="Arial"/>
              </w:rPr>
            </w:pPr>
            <w:r w:rsidRPr="002B0C04">
              <w:rPr>
                <w:rFonts w:ascii="Palatino Linotype" w:eastAsia="Calibri" w:hAnsi="Palatino Linotype" w:cs="Arial"/>
              </w:rPr>
              <w:t>Abril</w:t>
            </w:r>
          </w:p>
        </w:tc>
        <w:tc>
          <w:tcPr>
            <w:tcW w:w="6989"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Se remiten 34,318 registros, de los que se aprecian los rubros siguientes: fecha, unidad médica, clave, descripción, proveedor, contrato y cantidad.</w:t>
            </w:r>
          </w:p>
        </w:tc>
      </w:tr>
      <w:tr w:rsidR="00703B19" w:rsidRPr="002B0C04" w:rsidTr="00703B19">
        <w:tc>
          <w:tcPr>
            <w:tcW w:w="2122"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rPr>
                <w:rFonts w:ascii="Palatino Linotype" w:eastAsia="Calibri" w:hAnsi="Palatino Linotype" w:cs="Arial"/>
              </w:rPr>
            </w:pPr>
            <w:r w:rsidRPr="002B0C04">
              <w:rPr>
                <w:rFonts w:ascii="Palatino Linotype" w:eastAsia="Calibri" w:hAnsi="Palatino Linotype" w:cs="Arial"/>
              </w:rPr>
              <w:t>Mayo</w:t>
            </w:r>
          </w:p>
        </w:tc>
        <w:tc>
          <w:tcPr>
            <w:tcW w:w="6989"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Se remiten 36,389 registros, de los que se aprecian los rubros siguientes: fecha, unidad médica, clave, descripción, proveedor, contrato y cantidad.</w:t>
            </w:r>
          </w:p>
        </w:tc>
      </w:tr>
      <w:tr w:rsidR="00703B19" w:rsidRPr="002B0C04" w:rsidTr="00703B19">
        <w:tc>
          <w:tcPr>
            <w:tcW w:w="2122"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rPr>
                <w:rFonts w:ascii="Palatino Linotype" w:eastAsia="Calibri" w:hAnsi="Palatino Linotype" w:cs="Arial"/>
              </w:rPr>
            </w:pPr>
            <w:r w:rsidRPr="002B0C04">
              <w:rPr>
                <w:rFonts w:ascii="Palatino Linotype" w:eastAsia="Calibri" w:hAnsi="Palatino Linotype" w:cs="Arial"/>
              </w:rPr>
              <w:t>Junio</w:t>
            </w:r>
          </w:p>
        </w:tc>
        <w:tc>
          <w:tcPr>
            <w:tcW w:w="6989"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Se remiten 35,705 registros, de los que se aprecian los rubros siguientes: fecha, unidad médica, clave, descripción, proveedor, contrato y cantidad.</w:t>
            </w:r>
          </w:p>
        </w:tc>
      </w:tr>
      <w:tr w:rsidR="00703B19" w:rsidRPr="002B0C04" w:rsidTr="00703B19">
        <w:tc>
          <w:tcPr>
            <w:tcW w:w="2122"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rPr>
                <w:rFonts w:ascii="Palatino Linotype" w:eastAsia="Calibri" w:hAnsi="Palatino Linotype" w:cs="Arial"/>
              </w:rPr>
            </w:pPr>
            <w:r w:rsidRPr="002B0C04">
              <w:rPr>
                <w:rFonts w:ascii="Palatino Linotype" w:eastAsia="Calibri" w:hAnsi="Palatino Linotype" w:cs="Arial"/>
              </w:rPr>
              <w:t>Julio</w:t>
            </w:r>
          </w:p>
        </w:tc>
        <w:tc>
          <w:tcPr>
            <w:tcW w:w="6989"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 xml:space="preserve">Se remiten 37,062 registros, de los que se aprecian los rubros </w:t>
            </w:r>
            <w:r w:rsidRPr="002B0C04">
              <w:rPr>
                <w:rFonts w:ascii="Palatino Linotype" w:eastAsia="Calibri" w:hAnsi="Palatino Linotype" w:cs="Arial"/>
              </w:rPr>
              <w:lastRenderedPageBreak/>
              <w:t>siguientes: fecha, unidad médica, clave, descripción, proveedor, contrato y cantidad.</w:t>
            </w:r>
          </w:p>
        </w:tc>
      </w:tr>
      <w:tr w:rsidR="00703B19" w:rsidRPr="002B0C04" w:rsidTr="00703B19">
        <w:tc>
          <w:tcPr>
            <w:tcW w:w="2122"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rPr>
                <w:rFonts w:ascii="Palatino Linotype" w:eastAsia="Calibri" w:hAnsi="Palatino Linotype" w:cs="Arial"/>
              </w:rPr>
            </w:pPr>
            <w:r w:rsidRPr="002B0C04">
              <w:rPr>
                <w:rFonts w:ascii="Palatino Linotype" w:eastAsia="Calibri" w:hAnsi="Palatino Linotype" w:cs="Arial"/>
              </w:rPr>
              <w:lastRenderedPageBreak/>
              <w:t>Agosto</w:t>
            </w:r>
          </w:p>
        </w:tc>
        <w:tc>
          <w:tcPr>
            <w:tcW w:w="6989"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Se remiten 37,738 registros, de los que se aprecian los rubros siguientes: fecha, unidad médica, clave, descripción, proveedor, contrato y cantidad.</w:t>
            </w:r>
          </w:p>
        </w:tc>
      </w:tr>
      <w:tr w:rsidR="00703B19" w:rsidRPr="002B0C04" w:rsidTr="00703B19">
        <w:tc>
          <w:tcPr>
            <w:tcW w:w="2122"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rPr>
                <w:rFonts w:ascii="Palatino Linotype" w:eastAsia="Calibri" w:hAnsi="Palatino Linotype" w:cs="Arial"/>
              </w:rPr>
            </w:pPr>
            <w:r w:rsidRPr="002B0C04">
              <w:rPr>
                <w:rFonts w:ascii="Palatino Linotype" w:eastAsia="Calibri" w:hAnsi="Palatino Linotype" w:cs="Arial"/>
              </w:rPr>
              <w:t>Septiembre</w:t>
            </w:r>
          </w:p>
        </w:tc>
        <w:tc>
          <w:tcPr>
            <w:tcW w:w="6989" w:type="dxa"/>
            <w:vAlign w:val="center"/>
          </w:tcPr>
          <w:p w:rsidR="00703B19" w:rsidRPr="002B0C04" w:rsidRDefault="00703B19" w:rsidP="00703B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Se remiten 36,026 registros, de los que se aprecian los rubros siguientes: fecha, unidad médica, clave, descripción, proveedor, contrato y cantidad.</w:t>
            </w:r>
          </w:p>
        </w:tc>
      </w:tr>
    </w:tbl>
    <w:p w:rsidR="00703B19" w:rsidRPr="002B0C04" w:rsidRDefault="00FE1ADD"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 xml:space="preserve">Inconforme con dicha respuesta, el hoy </w:t>
      </w:r>
      <w:r w:rsidRPr="002B0C04">
        <w:rPr>
          <w:rFonts w:ascii="Palatino Linotype" w:eastAsia="Calibri" w:hAnsi="Palatino Linotype" w:cs="Arial"/>
          <w:b/>
        </w:rPr>
        <w:t>RECURRENTE</w:t>
      </w:r>
      <w:r w:rsidRPr="002B0C04">
        <w:rPr>
          <w:rFonts w:ascii="Palatino Linotype" w:eastAsia="Calibri" w:hAnsi="Palatino Linotype" w:cs="Arial"/>
        </w:rPr>
        <w:t xml:space="preserve"> interpuso el medio de defensa de análisis, en el cual argumentó, en lo que interesa que la información remitida como respuesta no incluye precio unitario ni importe total ejercido por cada producto; por lo que, solicitó se le enviara “</w:t>
      </w:r>
      <w:r w:rsidRPr="002B0C04">
        <w:rPr>
          <w:rFonts w:ascii="Palatino Linotype" w:eastAsia="Calibri" w:hAnsi="Palatino Linotype" w:cs="Arial"/>
          <w:i/>
        </w:rPr>
        <w:t>nuevamente la misma información pero incluyendo el precio unitario e importe por cada producto” (Sic)</w:t>
      </w:r>
      <w:r w:rsidRPr="002B0C04">
        <w:rPr>
          <w:rFonts w:ascii="Palatino Linotype" w:eastAsia="Calibri" w:hAnsi="Palatino Linotype" w:cs="Arial"/>
        </w:rPr>
        <w:t>.</w:t>
      </w:r>
    </w:p>
    <w:p w:rsidR="00B96518" w:rsidRPr="002B0C04" w:rsidRDefault="00FE1ADD"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 xml:space="preserve">Posteriormente, </w:t>
      </w:r>
      <w:r w:rsidRPr="002B0C04">
        <w:rPr>
          <w:rFonts w:ascii="Palatino Linotype" w:eastAsia="Calibri" w:hAnsi="Palatino Linotype" w:cs="Arial"/>
          <w:b/>
        </w:rPr>
        <w:t>EL SUJETO OBLIGADO</w:t>
      </w:r>
      <w:r w:rsidRPr="002B0C04">
        <w:rPr>
          <w:rFonts w:ascii="Palatino Linotype" w:eastAsia="Calibri" w:hAnsi="Palatino Linotype" w:cs="Arial"/>
        </w:rPr>
        <w:t xml:space="preserve"> rindió su Informe Justificado, en el cual argumentó que el Servidor Público Habilitado de la Coordinación de Servicios de Salud remitió la información correspondiente en el que se detallan: descripción, proveedor, unidad médica, contrato, cantidad, precio</w:t>
      </w:r>
      <w:r w:rsidR="00ED43AC" w:rsidRPr="002B0C04">
        <w:rPr>
          <w:rFonts w:ascii="Palatino Linotype" w:eastAsia="Calibri" w:hAnsi="Palatino Linotype" w:cs="Arial"/>
        </w:rPr>
        <w:t xml:space="preserve"> e importe; por lo que, solicitó</w:t>
      </w:r>
      <w:r w:rsidRPr="002B0C04">
        <w:rPr>
          <w:rFonts w:ascii="Palatino Linotype" w:eastAsia="Calibri" w:hAnsi="Palatino Linotype" w:cs="Arial"/>
        </w:rPr>
        <w:t xml:space="preserve"> a este Instituto sobreseer en el presente medio de impugnación.</w:t>
      </w:r>
    </w:p>
    <w:p w:rsidR="00B96518" w:rsidRPr="002B0C04" w:rsidRDefault="00FE1ADD"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En atención a lo anterior, es</w:t>
      </w:r>
      <w:r w:rsidR="00ED43AC" w:rsidRPr="002B0C04">
        <w:rPr>
          <w:rFonts w:ascii="Palatino Linotype" w:eastAsia="Calibri" w:hAnsi="Palatino Linotype" w:cs="Arial"/>
        </w:rPr>
        <w:t>ta Ponencia Resolutora determina</w:t>
      </w:r>
      <w:r w:rsidRPr="002B0C04">
        <w:rPr>
          <w:rFonts w:ascii="Palatino Linotype" w:eastAsia="Calibri" w:hAnsi="Palatino Linotype" w:cs="Arial"/>
        </w:rPr>
        <w:t xml:space="preserve"> que se actualiza lo dispuesto en la fracción III del artículo 185 de la Ley de Transparencia y Acceso a la Información del Estado de México y Municipios; por lo que, puso a disposición del </w:t>
      </w:r>
      <w:r w:rsidRPr="002B0C04">
        <w:rPr>
          <w:rFonts w:ascii="Palatino Linotype" w:eastAsia="Calibri" w:hAnsi="Palatino Linotype" w:cs="Arial"/>
          <w:b/>
        </w:rPr>
        <w:t>RECURRENTE</w:t>
      </w:r>
      <w:r w:rsidRPr="002B0C04">
        <w:rPr>
          <w:rFonts w:ascii="Palatino Linotype" w:eastAsia="Calibri" w:hAnsi="Palatino Linotype" w:cs="Arial"/>
        </w:rPr>
        <w:t xml:space="preserve"> el Informe Justificado y su anexo, sin que éste último presentara </w:t>
      </w:r>
      <w:r w:rsidRPr="002B0C04">
        <w:rPr>
          <w:rFonts w:ascii="Palatino Linotype" w:eastAsia="Calibri" w:hAnsi="Palatino Linotype" w:cs="Arial"/>
        </w:rPr>
        <w:lastRenderedPageBreak/>
        <w:t>manifestaciones, alegatos ni ofreciera medios de prueba.</w:t>
      </w:r>
    </w:p>
    <w:p w:rsidR="00B96518" w:rsidRPr="002B0C04" w:rsidRDefault="00FE1ADD"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 xml:space="preserve">Bajo ese contexto, este Instituto analizó la totalidad de constancias que integran el expediente electrónico del </w:t>
      </w:r>
      <w:r w:rsidRPr="002B0C04">
        <w:rPr>
          <w:rFonts w:ascii="Palatino Linotype" w:eastAsia="Calibri" w:hAnsi="Palatino Linotype" w:cs="Arial"/>
          <w:b/>
        </w:rPr>
        <w:t>SAIMEX</w:t>
      </w:r>
      <w:r w:rsidRPr="002B0C04">
        <w:rPr>
          <w:rFonts w:ascii="Palatino Linotype" w:eastAsia="Calibri" w:hAnsi="Palatino Linotype" w:cs="Arial"/>
        </w:rPr>
        <w:t xml:space="preserve"> y arribó a las consideraciones de hecho y de derecho siguientes:</w:t>
      </w:r>
    </w:p>
    <w:p w:rsidR="00FE1ADD" w:rsidRPr="002B0C04" w:rsidRDefault="00FE1ADD" w:rsidP="00FE1ADD">
      <w:pPr>
        <w:spacing w:before="100" w:beforeAutospacing="1" w:after="100" w:afterAutospacing="1" w:line="360" w:lineRule="auto"/>
        <w:jc w:val="both"/>
        <w:rPr>
          <w:rFonts w:ascii="Palatino Linotype" w:hAnsi="Palatino Linotype" w:cs="Arial"/>
          <w:lang w:val="es-ES_tradnl"/>
        </w:rPr>
      </w:pPr>
      <w:r w:rsidRPr="002B0C04">
        <w:rPr>
          <w:rFonts w:ascii="Palatino Linotype" w:hAnsi="Palatino Linotype"/>
        </w:rPr>
        <w:t xml:space="preserve">Primeramente, se precisa que se obvia el análisis de la competencia por parte del </w:t>
      </w:r>
      <w:r w:rsidRPr="002B0C04">
        <w:rPr>
          <w:rFonts w:ascii="Palatino Linotype" w:hAnsi="Palatino Linotype"/>
          <w:b/>
        </w:rPr>
        <w:t>SUJETO OBLIGADO</w:t>
      </w:r>
      <w:r w:rsidRPr="002B0C04">
        <w:rPr>
          <w:rFonts w:ascii="Palatino Linotype" w:hAnsi="Palatino Linotype"/>
        </w:rPr>
        <w:t>, para generar, administrar o poseer la información solicitada, dado que éste ha asumido la misma, en razón de que en su respuesta admitió contar con dicha información.</w:t>
      </w:r>
    </w:p>
    <w:p w:rsidR="00FE1ADD" w:rsidRPr="002B0C04" w:rsidRDefault="00FE1ADD" w:rsidP="00FE1ADD">
      <w:pPr>
        <w:spacing w:before="240" w:after="240" w:line="360" w:lineRule="auto"/>
        <w:jc w:val="both"/>
        <w:rPr>
          <w:rFonts w:ascii="Palatino Linotype" w:hAnsi="Palatino Linotype"/>
        </w:rPr>
      </w:pPr>
      <w:r w:rsidRPr="002B0C04">
        <w:rPr>
          <w:rFonts w:ascii="Palatino Linotype" w:hAnsi="Palatino Linotype"/>
        </w:rPr>
        <w:t xml:space="preserve">En efecto, el hecho de que </w:t>
      </w:r>
      <w:r w:rsidRPr="002B0C04">
        <w:rPr>
          <w:rFonts w:ascii="Palatino Linotype" w:hAnsi="Palatino Linotype"/>
          <w:b/>
        </w:rPr>
        <w:t>EL SUJETO OBLIGADO</w:t>
      </w:r>
      <w:r w:rsidRPr="002B0C0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FE1ADD" w:rsidRPr="002B0C04" w:rsidRDefault="00FE1ADD" w:rsidP="00B911C6">
      <w:pPr>
        <w:tabs>
          <w:tab w:val="left" w:pos="851"/>
          <w:tab w:val="left" w:pos="8505"/>
        </w:tabs>
        <w:ind w:left="851" w:right="902"/>
        <w:jc w:val="both"/>
        <w:rPr>
          <w:rFonts w:ascii="Palatino Linotype" w:hAnsi="Palatino Linotype" w:cs="Arial"/>
          <w:i/>
          <w:sz w:val="22"/>
          <w:szCs w:val="22"/>
        </w:rPr>
      </w:pPr>
      <w:r w:rsidRPr="002B0C04">
        <w:rPr>
          <w:rFonts w:ascii="Palatino Linotype" w:hAnsi="Palatino Linotype" w:cs="Arial"/>
          <w:i/>
          <w:sz w:val="22"/>
          <w:szCs w:val="22"/>
        </w:rPr>
        <w:t>“</w:t>
      </w:r>
      <w:r w:rsidRPr="002B0C04">
        <w:rPr>
          <w:rFonts w:ascii="Palatino Linotype" w:hAnsi="Palatino Linotype" w:cs="Arial"/>
          <w:b/>
          <w:i/>
          <w:sz w:val="22"/>
          <w:szCs w:val="22"/>
        </w:rPr>
        <w:t>Artículo 12.</w:t>
      </w:r>
      <w:r w:rsidRPr="002B0C0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FE1ADD" w:rsidRPr="002B0C04" w:rsidRDefault="00FE1ADD" w:rsidP="00B911C6">
      <w:pPr>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FE1ADD" w:rsidRPr="002B0C04" w:rsidRDefault="00ED43AC" w:rsidP="00FE1ADD">
      <w:pPr>
        <w:spacing w:before="240" w:after="240" w:line="360" w:lineRule="auto"/>
        <w:jc w:val="both"/>
      </w:pPr>
      <w:r w:rsidRPr="002B0C04">
        <w:rPr>
          <w:rFonts w:ascii="Palatino Linotype" w:hAnsi="Palatino Linotype"/>
        </w:rPr>
        <w:t>Así</w:t>
      </w:r>
      <w:r w:rsidR="00FE1ADD" w:rsidRPr="002B0C04">
        <w:rPr>
          <w:rFonts w:ascii="Palatino Linotype" w:hAnsi="Palatino Linotype"/>
        </w:rPr>
        <w:t xml:space="preserve">, el estudio de la naturaleza jurídica de la información pública solicitada, tiene por objeto determinar si ésta la genera, posee o administra </w:t>
      </w:r>
      <w:r w:rsidR="00FE1ADD" w:rsidRPr="002B0C04">
        <w:rPr>
          <w:rFonts w:ascii="Palatino Linotype" w:hAnsi="Palatino Linotype"/>
          <w:b/>
        </w:rPr>
        <w:t>EL SUJETO OBLIGADO</w:t>
      </w:r>
      <w:r w:rsidR="00FE1ADD" w:rsidRPr="002B0C04">
        <w:rPr>
          <w:rFonts w:ascii="Palatino Linotype" w:hAnsi="Palatino Linotype"/>
        </w:rPr>
        <w:t xml:space="preserve">; sin embargo, en aquellos casos en que éste la asume, a nada práctico nos conduciría su </w:t>
      </w:r>
      <w:r w:rsidR="00FE1ADD" w:rsidRPr="002B0C04">
        <w:rPr>
          <w:rFonts w:ascii="Palatino Linotype" w:hAnsi="Palatino Linotype"/>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00FE1ADD" w:rsidRPr="002B0C04">
        <w:t xml:space="preserve"> </w:t>
      </w:r>
    </w:p>
    <w:p w:rsidR="00FE1ADD" w:rsidRPr="002B0C04" w:rsidRDefault="00FE1ADD" w:rsidP="00FE1ADD">
      <w:pPr>
        <w:spacing w:before="240" w:after="240" w:line="360" w:lineRule="auto"/>
        <w:jc w:val="both"/>
        <w:rPr>
          <w:rFonts w:ascii="Palatino Linotype" w:hAnsi="Palatino Linotype"/>
        </w:rPr>
      </w:pPr>
      <w:r w:rsidRPr="002B0C04">
        <w:rPr>
          <w:rFonts w:ascii="Palatino Linotype" w:hAnsi="Palatino Linotype"/>
        </w:rPr>
        <w:t xml:space="preserve">Adicional a lo anterior, y toda vez que </w:t>
      </w:r>
      <w:r w:rsidRPr="002B0C04">
        <w:rPr>
          <w:rFonts w:ascii="Palatino Linotype" w:hAnsi="Palatino Linotype"/>
          <w:b/>
        </w:rPr>
        <w:t>EL SUJETO OBLIGADO</w:t>
      </w:r>
      <w:r w:rsidRPr="002B0C04">
        <w:rPr>
          <w:rFonts w:ascii="Palatino Linotype" w:hAnsi="Palatino Linotype"/>
        </w:rPr>
        <w:t xml:space="preserve"> se pronunció respecto de la información solicitada y atendiendo a la naturaleza de la misma, este Instituto no está facultado para pronunciarse sobre la veracidad de ésta.</w:t>
      </w:r>
    </w:p>
    <w:p w:rsidR="00FE1ADD" w:rsidRPr="002B0C04" w:rsidRDefault="00FE1ADD" w:rsidP="00FE1ADD">
      <w:pPr>
        <w:spacing w:before="240" w:after="240" w:line="360" w:lineRule="auto"/>
        <w:jc w:val="both"/>
        <w:rPr>
          <w:rFonts w:ascii="Palatino Linotype" w:hAnsi="Palatino Linotype"/>
        </w:rPr>
      </w:pPr>
      <w:r w:rsidRPr="002B0C04">
        <w:rPr>
          <w:rFonts w:ascii="Palatino Linotype" w:hAnsi="Palatino Linotype"/>
        </w:rPr>
        <w:t>Lo expuesto,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w:t>
      </w:r>
      <w:r w:rsidRPr="002B0C04">
        <w:rPr>
          <w:rFonts w:ascii="Palatino Linotype" w:hAnsi="Palatino Linotype"/>
          <w:b/>
          <w:bCs/>
          <w:i/>
          <w:iCs/>
          <w:color w:val="212121"/>
          <w:sz w:val="22"/>
          <w:szCs w:val="22"/>
          <w:bdr w:val="none" w:sz="0" w:space="0" w:color="auto" w:frame="1"/>
          <w:lang w:val="es-ES"/>
        </w:rPr>
        <w:t>El Instituto Federal de Acceso a la Información y Protección de Datos no cuenta con facultades para pronunciarse respecto de la veracidad de los documentos proporcionados por los sujetos obligados</w:t>
      </w:r>
      <w:r w:rsidRPr="002B0C04">
        <w:rPr>
          <w:rFonts w:ascii="Palatino Linotype" w:hAnsi="Palatino Linotype"/>
          <w:i/>
          <w:iCs/>
          <w:color w:val="212121"/>
          <w:sz w:val="22"/>
          <w:szCs w:val="22"/>
          <w:bdr w:val="none" w:sz="0" w:space="0" w:color="auto" w:frame="1"/>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 </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lastRenderedPageBreak/>
        <w:t>Expedientes:</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2440/07 Comisión Federal de Electricidad - Alonso Lujambio Irazábal</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0113/09 Instituto de Seguridad y Servicios Sociales de los Trabajadores del Estado – Alonso Lujambio Irazábal</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1624/09 Instituto Nacional para la Educación de los Adultos - María Marván Laborde</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2395/09 Secretaría de Economía - María Marván Laborde</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0837/10 Administración Portuaria Integral de Veracruz, S.A. de C.V. – María Marván Laborde”</w:t>
      </w:r>
    </w:p>
    <w:p w:rsidR="00ED43AC" w:rsidRPr="002B0C04" w:rsidRDefault="00ED43AC" w:rsidP="00B911C6">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Máxime, que el artículo 176 de la Ley de Transparencia y Acceso a la Información del Estado de México y Municipios establece que el recurso de revisión es la garantía secundaria mediante la cual se pretende reparar cualquier posible afectación al derecho de acceso a la información pública.</w:t>
      </w:r>
    </w:p>
    <w:p w:rsidR="00B911C6" w:rsidRPr="002B0C04" w:rsidRDefault="00FE1ADD" w:rsidP="00B911C6">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lang w:eastAsia="es-MX"/>
        </w:rPr>
        <w:t>Una vez apuntado lo anterior,</w:t>
      </w:r>
      <w:r w:rsidR="00B911C6" w:rsidRPr="002B0C04">
        <w:rPr>
          <w:rFonts w:ascii="Palatino Linotype" w:hAnsi="Palatino Linotype" w:cs="Arial"/>
          <w:lang w:eastAsia="es-MX"/>
        </w:rPr>
        <w:t xml:space="preserve"> este Órgano Garante advirtió que</w:t>
      </w:r>
      <w:r w:rsidRPr="002B0C04">
        <w:rPr>
          <w:rFonts w:ascii="Palatino Linotype" w:hAnsi="Palatino Linotype" w:cs="Arial"/>
          <w:lang w:eastAsia="es-MX"/>
        </w:rPr>
        <w:t xml:space="preserve"> </w:t>
      </w:r>
      <w:r w:rsidR="00B911C6" w:rsidRPr="002B0C04">
        <w:rPr>
          <w:rFonts w:ascii="Palatino Linotype" w:hAnsi="Palatino Linotype"/>
          <w:b/>
        </w:rPr>
        <w:t>EL RECURRENTE</w:t>
      </w:r>
      <w:r w:rsidR="00B911C6" w:rsidRPr="002B0C04">
        <w:rPr>
          <w:rFonts w:ascii="Palatino Linotype" w:hAnsi="Palatino Linotype"/>
        </w:rPr>
        <w:t xml:space="preserve"> </w:t>
      </w:r>
      <w:r w:rsidR="00B911C6" w:rsidRPr="002B0C04">
        <w:rPr>
          <w:rFonts w:ascii="Palatino Linotype" w:hAnsi="Palatino Linotype" w:cs="Arial"/>
        </w:rPr>
        <w:t xml:space="preserve">no impugnó todos los rubros vertidos como respuesta por parte del </w:t>
      </w:r>
      <w:r w:rsidR="00B911C6" w:rsidRPr="002B0C04">
        <w:rPr>
          <w:rFonts w:ascii="Palatino Linotype" w:hAnsi="Palatino Linotype" w:cs="Arial"/>
          <w:b/>
        </w:rPr>
        <w:t>SUJETO OBLIGADO</w:t>
      </w:r>
      <w:r w:rsidR="00B911C6" w:rsidRPr="002B0C04">
        <w:rPr>
          <w:rFonts w:ascii="Palatino Linotype" w:hAnsi="Palatino Linotype" w:cs="Arial"/>
        </w:rPr>
        <w:t xml:space="preserve">, ya que se </w:t>
      </w:r>
      <w:r w:rsidR="00ED43AC" w:rsidRPr="002B0C04">
        <w:rPr>
          <w:rFonts w:ascii="Palatino Linotype" w:hAnsi="Palatino Linotype" w:cs="Arial"/>
        </w:rPr>
        <w:t>limitó</w:t>
      </w:r>
      <w:r w:rsidR="00B911C6" w:rsidRPr="002B0C04">
        <w:rPr>
          <w:rFonts w:ascii="Palatino Linotype" w:hAnsi="Palatino Linotype" w:cs="Arial"/>
        </w:rPr>
        <w:t xml:space="preserve"> a expresar que dentro de la información remitida como respuesta no se incluyó el</w:t>
      </w:r>
      <w:r w:rsidR="00B911C6" w:rsidRPr="002B0C04">
        <w:rPr>
          <w:rFonts w:ascii="Palatino Linotype" w:eastAsia="Calibri" w:hAnsi="Palatino Linotype" w:cs="Arial"/>
        </w:rPr>
        <w:t xml:space="preserve"> precio unitario ni importe total ejercido por cada producto; e incluso expresa literalmente que requiere “</w:t>
      </w:r>
      <w:r w:rsidR="00B911C6" w:rsidRPr="002B0C04">
        <w:rPr>
          <w:rFonts w:ascii="Palatino Linotype" w:eastAsia="Calibri" w:hAnsi="Palatino Linotype" w:cs="Arial"/>
          <w:i/>
        </w:rPr>
        <w:t>nuevamente la misma información pero incluyendo el precio unitario e importe por cada producto” (Sic)</w:t>
      </w:r>
      <w:r w:rsidR="00B911C6" w:rsidRPr="002B0C04">
        <w:rPr>
          <w:rFonts w:ascii="Palatino Linotype" w:eastAsia="Calibri" w:hAnsi="Palatino Linotype" w:cs="Arial"/>
        </w:rPr>
        <w:t>;</w:t>
      </w:r>
      <w:r w:rsidR="00B911C6" w:rsidRPr="002B0C04">
        <w:rPr>
          <w:rFonts w:ascii="Palatino Linotype" w:hAnsi="Palatino Linotype" w:cs="Arial"/>
        </w:rPr>
        <w:t xml:space="preserve"> por tal motivo, la respuesta, respecto a los rubros no combatidos queda intocada, ya que se advierte que se da por satisfecho el requerimiento de información, quedando firme ante la falta de impugnación en específico, pues se entiende que </w:t>
      </w:r>
      <w:r w:rsidR="00B911C6" w:rsidRPr="002B0C04">
        <w:rPr>
          <w:rFonts w:ascii="Palatino Linotype" w:hAnsi="Palatino Linotype" w:cs="Arial"/>
          <w:b/>
        </w:rPr>
        <w:t>EL RECURRENTE</w:t>
      </w:r>
      <w:r w:rsidR="00B911C6" w:rsidRPr="002B0C04">
        <w:rPr>
          <w:rFonts w:ascii="Palatino Linotype" w:hAnsi="Palatino Linotype" w:cs="Arial"/>
        </w:rPr>
        <w:t xml:space="preserve"> ésta conforme con la información al no contravenir la misma.</w:t>
      </w:r>
    </w:p>
    <w:p w:rsidR="00B911C6" w:rsidRPr="002B0C04" w:rsidRDefault="00B911C6" w:rsidP="00B911C6">
      <w:pPr>
        <w:spacing w:before="100" w:beforeAutospacing="1" w:after="100" w:afterAutospacing="1" w:line="360" w:lineRule="auto"/>
        <w:ind w:right="49"/>
        <w:jc w:val="both"/>
        <w:rPr>
          <w:rFonts w:ascii="Palatino Linotype" w:hAnsi="Palatino Linotype" w:cs="Arial"/>
        </w:rPr>
      </w:pPr>
      <w:r w:rsidRPr="002B0C04">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rsidR="00B911C6" w:rsidRPr="002B0C04" w:rsidRDefault="00B911C6" w:rsidP="00B911C6">
      <w:pPr>
        <w:shd w:val="clear" w:color="auto" w:fill="FFFFFF"/>
        <w:ind w:left="851" w:right="902"/>
        <w:jc w:val="both"/>
        <w:rPr>
          <w:rFonts w:ascii="Arial" w:hAnsi="Arial" w:cs="Arial"/>
          <w:sz w:val="18"/>
          <w:szCs w:val="19"/>
        </w:rPr>
      </w:pPr>
      <w:r w:rsidRPr="002B0C04">
        <w:rPr>
          <w:rFonts w:ascii="Palatino Linotype" w:hAnsi="Palatino Linotype" w:cs="Arial"/>
          <w:b/>
          <w:bCs/>
          <w:i/>
          <w:iCs/>
          <w:sz w:val="22"/>
        </w:rPr>
        <w:lastRenderedPageBreak/>
        <w:t>“ACTOS CONSENTIDOS. SON LOS QUE NO SE IMPUGNAN MEDIANTE EL RECURSO IDÓNEO.</w:t>
      </w:r>
      <w:r w:rsidRPr="002B0C04">
        <w:rPr>
          <w:rStyle w:val="apple-converted-space"/>
          <w:rFonts w:ascii="Palatino Linotype" w:hAnsi="Palatino Linotype" w:cs="Arial"/>
          <w:b/>
          <w:bCs/>
          <w:i/>
          <w:iCs/>
          <w:sz w:val="22"/>
        </w:rPr>
        <w:t xml:space="preserve"> </w:t>
      </w:r>
      <w:r w:rsidRPr="002B0C04">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911C6" w:rsidRPr="002B0C04" w:rsidRDefault="00B911C6" w:rsidP="00B911C6">
      <w:pPr>
        <w:shd w:val="clear" w:color="auto" w:fill="FFFFFF"/>
        <w:spacing w:before="100" w:beforeAutospacing="1" w:after="100" w:afterAutospacing="1" w:line="360" w:lineRule="auto"/>
        <w:ind w:right="49"/>
        <w:jc w:val="both"/>
        <w:rPr>
          <w:rFonts w:ascii="Palatino Linotype" w:hAnsi="Palatino Linotype" w:cs="Arial"/>
        </w:rPr>
      </w:pPr>
      <w:r w:rsidRPr="002B0C04">
        <w:rPr>
          <w:rFonts w:ascii="Palatino Linotype" w:hAnsi="Palatino Linotype" w:cs="Arial"/>
        </w:rPr>
        <w:t>Lo anterior es así, debido a que, cuando</w:t>
      </w:r>
      <w:r w:rsidRPr="002B0C04">
        <w:rPr>
          <w:rStyle w:val="apple-converted-space"/>
          <w:rFonts w:ascii="Palatino Linotype" w:hAnsi="Palatino Linotype" w:cs="Arial"/>
        </w:rPr>
        <w:t xml:space="preserve"> </w:t>
      </w:r>
      <w:r w:rsidRPr="002B0C04">
        <w:rPr>
          <w:rFonts w:ascii="Palatino Linotype" w:hAnsi="Palatino Linotype" w:cs="Arial"/>
          <w:b/>
          <w:bCs/>
        </w:rPr>
        <w:t>EL RECURRENTE</w:t>
      </w:r>
      <w:r w:rsidRPr="002B0C04">
        <w:rPr>
          <w:rStyle w:val="apple-converted-space"/>
          <w:rFonts w:ascii="Palatino Linotype" w:hAnsi="Palatino Linotype" w:cs="Arial"/>
          <w:b/>
          <w:bCs/>
        </w:rPr>
        <w:t xml:space="preserve"> </w:t>
      </w:r>
      <w:r w:rsidRPr="002B0C04">
        <w:rPr>
          <w:rFonts w:ascii="Palatino Linotype" w:hAnsi="Palatino Linotype" w:cs="Arial"/>
        </w:rPr>
        <w:t>impugnó la respuesta del</w:t>
      </w:r>
      <w:r w:rsidRPr="002B0C04">
        <w:rPr>
          <w:rStyle w:val="apple-converted-space"/>
          <w:rFonts w:ascii="Palatino Linotype" w:hAnsi="Palatino Linotype" w:cs="Arial"/>
        </w:rPr>
        <w:t xml:space="preserve"> </w:t>
      </w:r>
      <w:r w:rsidRPr="002B0C04">
        <w:rPr>
          <w:rFonts w:ascii="Palatino Linotype" w:hAnsi="Palatino Linotype" w:cs="Arial"/>
          <w:b/>
          <w:bCs/>
        </w:rPr>
        <w:t>SUJETO OBLIGADO</w:t>
      </w:r>
      <w:r w:rsidRPr="002B0C04">
        <w:rPr>
          <w:rFonts w:ascii="Palatino Linotype" w:hAnsi="Palatino Linotype" w:cs="Arial"/>
        </w:rPr>
        <w:t>, no expresó razón o motivo de inconformidad en contra de todos los rubros solicitados; por lo que, dichos rubros deben declararse atendidos, pues se entiende que</w:t>
      </w:r>
      <w:r w:rsidRPr="002B0C04">
        <w:rPr>
          <w:rStyle w:val="apple-converted-space"/>
          <w:rFonts w:ascii="Palatino Linotype" w:hAnsi="Palatino Linotype" w:cs="Arial"/>
        </w:rPr>
        <w:t xml:space="preserve"> </w:t>
      </w:r>
      <w:r w:rsidRPr="002B0C04">
        <w:rPr>
          <w:rFonts w:ascii="Palatino Linotype" w:hAnsi="Palatino Linotype" w:cs="Arial"/>
          <w:b/>
          <w:bCs/>
        </w:rPr>
        <w:t>EL RECURRENTE</w:t>
      </w:r>
      <w:r w:rsidRPr="002B0C04">
        <w:rPr>
          <w:rStyle w:val="apple-converted-space"/>
          <w:rFonts w:ascii="Palatino Linotype" w:hAnsi="Palatino Linotype" w:cs="Arial"/>
        </w:rPr>
        <w:t xml:space="preserve"> </w:t>
      </w:r>
      <w:r w:rsidRPr="002B0C04">
        <w:rPr>
          <w:rFonts w:ascii="Palatino Linotype" w:hAnsi="Palatino Linotype" w:cs="Arial"/>
        </w:rPr>
        <w:t>está conforme con la información al no contravenir la misma.</w:t>
      </w:r>
    </w:p>
    <w:p w:rsidR="00B911C6" w:rsidRPr="002B0C04" w:rsidRDefault="00B911C6" w:rsidP="00B911C6">
      <w:pPr>
        <w:shd w:val="clear" w:color="auto" w:fill="FFFFFF"/>
        <w:spacing w:line="360" w:lineRule="auto"/>
        <w:ind w:right="49"/>
        <w:jc w:val="both"/>
        <w:rPr>
          <w:rFonts w:ascii="Arial" w:hAnsi="Arial" w:cs="Arial"/>
        </w:rPr>
      </w:pPr>
      <w:r w:rsidRPr="002B0C04">
        <w:rPr>
          <w:rFonts w:ascii="Palatino Linotype" w:eastAsia="Arial Unicode MS" w:hAnsi="Palatino Linotype" w:cs="Arial"/>
        </w:rPr>
        <w:t xml:space="preserve">Consecuentemente, la parte de la respuesta que no fue impugnada debe declararse consentida por </w:t>
      </w:r>
      <w:r w:rsidRPr="002B0C04">
        <w:rPr>
          <w:rFonts w:ascii="Palatino Linotype" w:eastAsia="Arial Unicode MS" w:hAnsi="Palatino Linotype" w:cs="Arial"/>
          <w:b/>
        </w:rPr>
        <w:t>EL RECURRENTE</w:t>
      </w:r>
      <w:r w:rsidRPr="002B0C04">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B911C6" w:rsidRPr="002B0C04" w:rsidRDefault="00B911C6" w:rsidP="00B911C6">
      <w:pPr>
        <w:shd w:val="clear" w:color="auto" w:fill="FFFFFF"/>
        <w:spacing w:before="100" w:beforeAutospacing="1" w:after="100" w:afterAutospacing="1" w:line="360" w:lineRule="auto"/>
        <w:ind w:right="49"/>
        <w:jc w:val="both"/>
        <w:rPr>
          <w:rFonts w:ascii="Arial" w:hAnsi="Arial" w:cs="Arial"/>
        </w:rPr>
      </w:pPr>
      <w:r w:rsidRPr="002B0C04">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B911C6" w:rsidRPr="002B0C04" w:rsidRDefault="00B911C6" w:rsidP="00B911C6">
      <w:pPr>
        <w:shd w:val="clear" w:color="auto" w:fill="FFFFFF"/>
        <w:ind w:left="709" w:right="760"/>
        <w:jc w:val="both"/>
        <w:rPr>
          <w:rFonts w:ascii="Palatino Linotype" w:hAnsi="Palatino Linotype" w:cs="Arial"/>
          <w:i/>
          <w:iCs/>
          <w:sz w:val="22"/>
        </w:rPr>
      </w:pPr>
      <w:r w:rsidRPr="002B0C04">
        <w:rPr>
          <w:rFonts w:ascii="Palatino Linotype" w:hAnsi="Palatino Linotype" w:cs="Arial"/>
          <w:b/>
          <w:bCs/>
          <w:i/>
          <w:iCs/>
          <w:sz w:val="22"/>
        </w:rPr>
        <w:t>“REVISIÓN EN AMPARO. LOS RESOLUTIVOS NO COMBATIDOS DEBEN DECLARARSE FIRMES.</w:t>
      </w:r>
      <w:r w:rsidRPr="002B0C04">
        <w:rPr>
          <w:rStyle w:val="apple-converted-space"/>
          <w:rFonts w:ascii="Palatino Linotype" w:hAnsi="Palatino Linotype" w:cs="Arial"/>
          <w:b/>
          <w:bCs/>
          <w:i/>
          <w:iCs/>
          <w:sz w:val="22"/>
        </w:rPr>
        <w:t xml:space="preserve"> </w:t>
      </w:r>
      <w:r w:rsidRPr="002B0C04">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sidRPr="002B0C04">
        <w:rPr>
          <w:rStyle w:val="apple-converted-space"/>
          <w:rFonts w:ascii="Palatino Linotype" w:hAnsi="Palatino Linotype" w:cs="Arial"/>
          <w:i/>
          <w:iCs/>
          <w:sz w:val="22"/>
        </w:rPr>
        <w:t xml:space="preserve"> </w:t>
      </w:r>
      <w:r w:rsidRPr="002B0C04">
        <w:rPr>
          <w:rFonts w:ascii="Palatino Linotype" w:hAnsi="Palatino Linotype" w:cs="Arial"/>
          <w:i/>
          <w:iCs/>
          <w:sz w:val="22"/>
        </w:rPr>
        <w:t xml:space="preserve">todos los resolutivos que afectan a la recurrente, deben declararse firmes aquéllos en contra de los cuales no se formuló </w:t>
      </w:r>
      <w:r w:rsidRPr="002B0C04">
        <w:rPr>
          <w:rFonts w:ascii="Palatino Linotype" w:hAnsi="Palatino Linotype" w:cs="Arial"/>
          <w:i/>
          <w:iCs/>
          <w:sz w:val="22"/>
        </w:rPr>
        <w:lastRenderedPageBreak/>
        <w:t>agravio y dicha declaración de firmeza debe reflejarse en la parte considerativa y en los resolutivos debe confirmarse la sentencia recurrida en la parte correspondiente.”</w:t>
      </w:r>
    </w:p>
    <w:p w:rsidR="00B911C6" w:rsidRPr="002B0C04" w:rsidRDefault="00B911C6" w:rsidP="00B911C6">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 xml:space="preserve">En ese contexto, esta Ponencia analizó los documentos remitidos por </w:t>
      </w:r>
      <w:r w:rsidRPr="002B0C04">
        <w:rPr>
          <w:rFonts w:ascii="Palatino Linotype" w:hAnsi="Palatino Linotype" w:cs="Arial"/>
          <w:b/>
          <w:lang w:eastAsia="es-MX"/>
        </w:rPr>
        <w:t>EL SUJETO</w:t>
      </w:r>
      <w:r w:rsidRPr="002B0C04">
        <w:rPr>
          <w:rFonts w:ascii="Palatino Linotype" w:hAnsi="Palatino Linotype" w:cs="Arial"/>
          <w:lang w:eastAsia="es-MX"/>
        </w:rPr>
        <w:t xml:space="preserve"> </w:t>
      </w:r>
      <w:r w:rsidRPr="002B0C04">
        <w:rPr>
          <w:rFonts w:ascii="Palatino Linotype" w:hAnsi="Palatino Linotype" w:cs="Arial"/>
          <w:b/>
          <w:lang w:eastAsia="es-MX"/>
        </w:rPr>
        <w:t>OBLIGADO</w:t>
      </w:r>
      <w:r w:rsidRPr="002B0C04">
        <w:rPr>
          <w:rFonts w:ascii="Palatino Linotype" w:hAnsi="Palatino Linotype" w:cs="Arial"/>
          <w:lang w:eastAsia="es-MX"/>
        </w:rPr>
        <w:t xml:space="preserve"> en su Informe Justificado, a fin de verificar si colman el derecho de acceso a la información pública ejercido por el hoy </w:t>
      </w:r>
      <w:r w:rsidRPr="002B0C04">
        <w:rPr>
          <w:rFonts w:ascii="Palatino Linotype" w:hAnsi="Palatino Linotype" w:cs="Arial"/>
          <w:b/>
          <w:lang w:eastAsia="es-MX"/>
        </w:rPr>
        <w:t>RECURRENTE</w:t>
      </w:r>
      <w:r w:rsidRPr="002B0C04">
        <w:rPr>
          <w:rFonts w:ascii="Palatino Linotype" w:hAnsi="Palatino Linotype" w:cs="Arial"/>
          <w:lang w:eastAsia="es-MX"/>
        </w:rPr>
        <w:t xml:space="preserve"> y advirtió lo siguiente:</w:t>
      </w:r>
    </w:p>
    <w:tbl>
      <w:tblPr>
        <w:tblStyle w:val="Tablaconcuadrcula"/>
        <w:tblW w:w="9209" w:type="dxa"/>
        <w:tblLook w:val="04A0" w:firstRow="1" w:lastRow="0" w:firstColumn="1" w:lastColumn="0" w:noHBand="0" w:noVBand="1"/>
      </w:tblPr>
      <w:tblGrid>
        <w:gridCol w:w="3037"/>
        <w:gridCol w:w="6172"/>
      </w:tblGrid>
      <w:tr w:rsidR="00C072EF" w:rsidRPr="002B0C04" w:rsidTr="00C072EF">
        <w:tc>
          <w:tcPr>
            <w:tcW w:w="3037" w:type="dxa"/>
            <w:shd w:val="clear" w:color="auto" w:fill="000000" w:themeFill="text1"/>
            <w:vAlign w:val="center"/>
          </w:tcPr>
          <w:p w:rsidR="00C072EF" w:rsidRPr="002B0C04" w:rsidRDefault="00C072EF" w:rsidP="00B911C6">
            <w:pPr>
              <w:spacing w:before="100" w:beforeAutospacing="1" w:after="100" w:afterAutospacing="1" w:line="360" w:lineRule="auto"/>
              <w:jc w:val="center"/>
              <w:rPr>
                <w:rFonts w:ascii="Palatino Linotype" w:hAnsi="Palatino Linotype" w:cs="Arial"/>
                <w:b/>
                <w:lang w:eastAsia="es-MX"/>
              </w:rPr>
            </w:pPr>
            <w:r w:rsidRPr="002B0C04">
              <w:rPr>
                <w:rFonts w:ascii="Palatino Linotype" w:hAnsi="Palatino Linotype" w:cs="Arial"/>
                <w:b/>
                <w:lang w:eastAsia="es-MX"/>
              </w:rPr>
              <w:t>Archivo electrónico</w:t>
            </w:r>
          </w:p>
        </w:tc>
        <w:tc>
          <w:tcPr>
            <w:tcW w:w="6172" w:type="dxa"/>
            <w:shd w:val="clear" w:color="auto" w:fill="000000" w:themeFill="text1"/>
            <w:vAlign w:val="center"/>
          </w:tcPr>
          <w:p w:rsidR="00C072EF" w:rsidRPr="002B0C04" w:rsidRDefault="00C072EF" w:rsidP="00B911C6">
            <w:pPr>
              <w:spacing w:before="100" w:beforeAutospacing="1" w:after="100" w:afterAutospacing="1" w:line="360" w:lineRule="auto"/>
              <w:jc w:val="center"/>
              <w:rPr>
                <w:rFonts w:ascii="Palatino Linotype" w:hAnsi="Palatino Linotype" w:cs="Arial"/>
                <w:b/>
                <w:lang w:eastAsia="es-MX"/>
              </w:rPr>
            </w:pPr>
            <w:r w:rsidRPr="002B0C04">
              <w:rPr>
                <w:rFonts w:ascii="Palatino Linotype" w:hAnsi="Palatino Linotype" w:cs="Arial"/>
                <w:b/>
                <w:lang w:eastAsia="es-MX"/>
              </w:rPr>
              <w:t>Descripción</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t>CONSUMOS SEPTIEMBRE ISSEMYM.xlsx</w:t>
            </w:r>
          </w:p>
        </w:tc>
        <w:tc>
          <w:tcPr>
            <w:tcW w:w="6172" w:type="dxa"/>
            <w:vAlign w:val="center"/>
          </w:tcPr>
          <w:p w:rsidR="00C072EF" w:rsidRPr="002B0C04" w:rsidRDefault="00C072EF" w:rsidP="00C072EF">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733 registros, de los que se aprecian los rubros siguientes: número de artículo, SICCAL, descripción larga, Unidad de Medida Primaria, precio, unidades médicas y totales.</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t>CONSUMOS MAYO ISSEMYM.xlsx</w:t>
            </w:r>
          </w:p>
        </w:tc>
        <w:tc>
          <w:tcPr>
            <w:tcW w:w="6172" w:type="dxa"/>
            <w:vAlign w:val="center"/>
          </w:tcPr>
          <w:p w:rsidR="00C072EF" w:rsidRPr="002B0C04" w:rsidRDefault="00EB73ED" w:rsidP="00C072EF">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733 registros, de los que se aprecian los rubros siguientes: número de artículo, SICCAL, descripción larga, Unidad de Medida Primaria, precio, unidades médicas y totales.</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t>CONSUMOS MARZO.xlsx</w:t>
            </w:r>
          </w:p>
        </w:tc>
        <w:tc>
          <w:tcPr>
            <w:tcW w:w="6172" w:type="dxa"/>
            <w:vAlign w:val="center"/>
          </w:tcPr>
          <w:p w:rsidR="00C072EF" w:rsidRPr="002B0C04" w:rsidRDefault="00EB73ED" w:rsidP="00C072EF">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733 registros, de los que se aprecian los rubros siguientes: número de artículo, SICCAL, descripción larga, Unidad de Medida Primaria, precio, unidades médicas y totales.</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t>CONSUMOS JUNIO ISSEMYM.xlsx</w:t>
            </w:r>
          </w:p>
        </w:tc>
        <w:tc>
          <w:tcPr>
            <w:tcW w:w="6172" w:type="dxa"/>
            <w:vAlign w:val="center"/>
          </w:tcPr>
          <w:p w:rsidR="00C072EF" w:rsidRPr="002B0C04" w:rsidRDefault="00EB73ED" w:rsidP="00C072EF">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733 registros, de los que se aprecian los rubros siguientes: número de artículo, SICCAL, descripción larga, Unidad de Medida Primaria, precio, unidades médicas y totales. Asimismo, remitió 15,899 registros de los cuales se aprecian los rubros: Unidad Médica, fecha, clave, descripción y envase.</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lastRenderedPageBreak/>
              <w:t>CONSUMOS JULIOISSEMYM.xlsx</w:t>
            </w:r>
          </w:p>
        </w:tc>
        <w:tc>
          <w:tcPr>
            <w:tcW w:w="6172" w:type="dxa"/>
            <w:vAlign w:val="center"/>
          </w:tcPr>
          <w:p w:rsidR="00C072EF" w:rsidRPr="002B0C04" w:rsidRDefault="00913837" w:rsidP="00C072EF">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733 registros, de los que se aprecian los rubros siguientes: número de artículo, SICCAL, descripción larga, Unidad de Medida Primaria, precio, unidades médicas y totales.</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t>CONSUMOS FEBRERO.xlsx</w:t>
            </w:r>
          </w:p>
        </w:tc>
        <w:tc>
          <w:tcPr>
            <w:tcW w:w="6172" w:type="dxa"/>
            <w:vAlign w:val="center"/>
          </w:tcPr>
          <w:p w:rsidR="00C072EF" w:rsidRPr="002B0C04" w:rsidRDefault="00913837" w:rsidP="00C072EF">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733 registros, de los que se aprecian los rubros siguientes: número de artículo, SICCAL, descripción larga, Unidad de Medida Primaria, precio, unidades médicas y totales.</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t>CONSUMOS ENERO (1).xlsx</w:t>
            </w:r>
          </w:p>
        </w:tc>
        <w:tc>
          <w:tcPr>
            <w:tcW w:w="6172" w:type="dxa"/>
            <w:vAlign w:val="center"/>
          </w:tcPr>
          <w:p w:rsidR="00C072EF" w:rsidRPr="002B0C04" w:rsidRDefault="00913837" w:rsidP="00C072EF">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733 registros, de los que se aprecian los rubros siguientes: número de artículo, SICCAL, descripción larga, Unidad de Medida Primaria, precio, unidades médicas y totales.</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t>CONSUMOS AGOSTO ISSEMYM-SOLUGLOB (version 1).xlsx</w:t>
            </w:r>
          </w:p>
        </w:tc>
        <w:tc>
          <w:tcPr>
            <w:tcW w:w="6172" w:type="dxa"/>
            <w:vAlign w:val="center"/>
          </w:tcPr>
          <w:p w:rsidR="00C072EF" w:rsidRPr="002B0C04" w:rsidRDefault="00913837" w:rsidP="00C072EF">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733 registros, de los que se aprecian los rubros siguientes: número de artículo, SICCAL, descripción larga, Unidad de Medida Primaria, precio, unidades médicas y totales.</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t>Consumo Medicamento Global Septiembre 2018.xlsx</w:t>
            </w:r>
          </w:p>
        </w:tc>
        <w:tc>
          <w:tcPr>
            <w:tcW w:w="6172" w:type="dxa"/>
            <w:vAlign w:val="center"/>
          </w:tcPr>
          <w:p w:rsidR="00C072EF" w:rsidRPr="002B0C04" w:rsidRDefault="00913837" w:rsidP="00913837">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13,239 registros</w:t>
            </w:r>
            <w:r w:rsidR="005E4B6B" w:rsidRPr="002B0C04">
              <w:rPr>
                <w:rFonts w:ascii="Palatino Linotype" w:hAnsi="Palatino Linotype" w:cs="Arial"/>
                <w:lang w:eastAsia="es-MX"/>
              </w:rPr>
              <w:t xml:space="preserve"> de Consumo de Medicamento Global total</w:t>
            </w:r>
            <w:r w:rsidRPr="002B0C04">
              <w:rPr>
                <w:rFonts w:ascii="Palatino Linotype" w:hAnsi="Palatino Linotype" w:cs="Arial"/>
                <w:lang w:eastAsia="es-MX"/>
              </w:rPr>
              <w:t>, de los que se aprecian los rubros siguientes: Número de Contrato, Tipo de Medicamento, Clave ISSEMyM, Descripción ISSEMyM, Descripción, Nombre de Distribuidor, Unidad Médica, Precio Unitario, Cantidad e Importe.</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t>Consumo Medicamento Global Mayo 2018.xlsx</w:t>
            </w:r>
          </w:p>
        </w:tc>
        <w:tc>
          <w:tcPr>
            <w:tcW w:w="6172" w:type="dxa"/>
            <w:vAlign w:val="center"/>
          </w:tcPr>
          <w:p w:rsidR="00C072EF" w:rsidRPr="002B0C04" w:rsidRDefault="00D41F9C" w:rsidP="00D41F9C">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13,701 registros</w:t>
            </w:r>
            <w:r w:rsidR="005E4B6B" w:rsidRPr="002B0C04">
              <w:rPr>
                <w:rFonts w:ascii="Palatino Linotype" w:hAnsi="Palatino Linotype" w:cs="Arial"/>
                <w:lang w:eastAsia="es-MX"/>
              </w:rPr>
              <w:t xml:space="preserve"> de Consumo de Medicamento Global total</w:t>
            </w:r>
            <w:r w:rsidRPr="002B0C04">
              <w:rPr>
                <w:rFonts w:ascii="Palatino Linotype" w:hAnsi="Palatino Linotype" w:cs="Arial"/>
                <w:lang w:eastAsia="es-MX"/>
              </w:rPr>
              <w:t>, de los que se aprecian los rubros siguientes: Número de Contrato, Tipo de Medicamento, Clave ISSEMyM, Descripción ISSEMyM, Descripción, Nombre de Distribuidor, Unidad Médica, Precio Unitario, Cantidad e Importe.</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lastRenderedPageBreak/>
              <w:t>Consumo Medicamento Global Marzo 2018 1.xlsx</w:t>
            </w:r>
          </w:p>
        </w:tc>
        <w:tc>
          <w:tcPr>
            <w:tcW w:w="6172" w:type="dxa"/>
            <w:vAlign w:val="center"/>
          </w:tcPr>
          <w:p w:rsidR="00C072EF" w:rsidRPr="002B0C04" w:rsidRDefault="00D41F9C" w:rsidP="00D41F9C">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15,970 registros</w:t>
            </w:r>
            <w:r w:rsidR="005E4B6B" w:rsidRPr="002B0C04">
              <w:rPr>
                <w:rFonts w:ascii="Palatino Linotype" w:hAnsi="Palatino Linotype" w:cs="Arial"/>
                <w:lang w:eastAsia="es-MX"/>
              </w:rPr>
              <w:t xml:space="preserve"> de Consumo de Medicamento Global total</w:t>
            </w:r>
            <w:r w:rsidRPr="002B0C04">
              <w:rPr>
                <w:rFonts w:ascii="Palatino Linotype" w:hAnsi="Palatino Linotype" w:cs="Arial"/>
                <w:lang w:eastAsia="es-MX"/>
              </w:rPr>
              <w:t>, de los que se aprecian los rubros siguientes: Número de Contrato, Tipo de Medicamento, Clave ISSEMyM, Descripción ISSEMyM, Descripción, Nombre de Distribuidor, Unidad Médica, Precio Unitario, Cantidad e Importe.</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t>Consumo Medicamento Global Junio 2018.xlsx</w:t>
            </w:r>
          </w:p>
        </w:tc>
        <w:tc>
          <w:tcPr>
            <w:tcW w:w="6172" w:type="dxa"/>
            <w:vAlign w:val="center"/>
          </w:tcPr>
          <w:p w:rsidR="00C072EF" w:rsidRPr="002B0C04" w:rsidRDefault="00D41F9C" w:rsidP="00D41F9C">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14,119 registros</w:t>
            </w:r>
            <w:r w:rsidR="005E4B6B" w:rsidRPr="002B0C04">
              <w:rPr>
                <w:rFonts w:ascii="Palatino Linotype" w:hAnsi="Palatino Linotype" w:cs="Arial"/>
                <w:lang w:eastAsia="es-MX"/>
              </w:rPr>
              <w:t xml:space="preserve"> de Consumo de Medicamento Global total</w:t>
            </w:r>
            <w:r w:rsidRPr="002B0C04">
              <w:rPr>
                <w:rFonts w:ascii="Palatino Linotype" w:hAnsi="Palatino Linotype" w:cs="Arial"/>
                <w:lang w:eastAsia="es-MX"/>
              </w:rPr>
              <w:t>, de los que se aprecian los rubros siguientes: Número de Contrato, Tipo de Medicamento, Clave ISSEMyM, Descripción ISSEMyM, Descripción, Nombre de Distribuidor, Unidad Médica, Precio Unitario, Cantidad e Importe.</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t>Consumo Medicamento Global Julio 2018.xlsx</w:t>
            </w:r>
          </w:p>
        </w:tc>
        <w:tc>
          <w:tcPr>
            <w:tcW w:w="6172" w:type="dxa"/>
            <w:vAlign w:val="center"/>
          </w:tcPr>
          <w:p w:rsidR="00C072EF" w:rsidRPr="002B0C04" w:rsidRDefault="00D41F9C" w:rsidP="00D41F9C">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13,141 registros</w:t>
            </w:r>
            <w:r w:rsidR="005E4B6B" w:rsidRPr="002B0C04">
              <w:rPr>
                <w:rFonts w:ascii="Palatino Linotype" w:hAnsi="Palatino Linotype" w:cs="Arial"/>
                <w:lang w:eastAsia="es-MX"/>
              </w:rPr>
              <w:t xml:space="preserve"> de Consumo de Medicamento Global total</w:t>
            </w:r>
            <w:r w:rsidRPr="002B0C04">
              <w:rPr>
                <w:rFonts w:ascii="Palatino Linotype" w:hAnsi="Palatino Linotype" w:cs="Arial"/>
                <w:lang w:eastAsia="es-MX"/>
              </w:rPr>
              <w:t>, de los que se aprecian los rubros siguientes: Número de Contrato, Tipo de Medicamento, Clave ISSEMyM, Descripción ISSEMyM, Descripción, Nombre de Distribuidor, Unidad Médica, Precio Unitario, Cantidad e Importe.</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t>Consumo Medicamento Global Agosto 2018.xlsx</w:t>
            </w:r>
          </w:p>
        </w:tc>
        <w:tc>
          <w:tcPr>
            <w:tcW w:w="6172" w:type="dxa"/>
            <w:vAlign w:val="center"/>
          </w:tcPr>
          <w:p w:rsidR="00C072EF" w:rsidRPr="002B0C04" w:rsidRDefault="00D41F9C" w:rsidP="00D41F9C">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13,406 registros</w:t>
            </w:r>
            <w:r w:rsidR="005E4B6B" w:rsidRPr="002B0C04">
              <w:rPr>
                <w:rFonts w:ascii="Palatino Linotype" w:hAnsi="Palatino Linotype" w:cs="Arial"/>
                <w:lang w:eastAsia="es-MX"/>
              </w:rPr>
              <w:t xml:space="preserve"> de Consumo de Medicamento Global total</w:t>
            </w:r>
            <w:r w:rsidRPr="002B0C04">
              <w:rPr>
                <w:rFonts w:ascii="Palatino Linotype" w:hAnsi="Palatino Linotype" w:cs="Arial"/>
                <w:lang w:eastAsia="es-MX"/>
              </w:rPr>
              <w:t>, de los que se aprecian los rubros siguientes: Número de Contrato, Tipo de Medicamento, Clave ISSEMyM, Descripción ISSEMyM, Descripción, Nombre de Distribuidor, Unidad Médica, Precio Unitario, Cantidad e Importe.</w:t>
            </w:r>
          </w:p>
        </w:tc>
      </w:tr>
      <w:tr w:rsidR="00C072EF" w:rsidRPr="002B0C04" w:rsidTr="00C072EF">
        <w:tc>
          <w:tcPr>
            <w:tcW w:w="3037" w:type="dxa"/>
            <w:vAlign w:val="center"/>
          </w:tcPr>
          <w:p w:rsidR="00C072EF" w:rsidRPr="002B0C04" w:rsidRDefault="00C072EF" w:rsidP="00C072EF">
            <w:pPr>
              <w:rPr>
                <w:rFonts w:ascii="Palatino Linotype" w:hAnsi="Palatino Linotype"/>
                <w:noProof/>
              </w:rPr>
            </w:pPr>
            <w:r w:rsidRPr="002B0C04">
              <w:rPr>
                <w:rFonts w:ascii="Palatino Linotype" w:hAnsi="Palatino Linotype"/>
                <w:noProof/>
                <w:lang w:eastAsia="es-MX"/>
              </w:rPr>
              <w:t>Consumo Medicamento Global Abril 2018.xlsx</w:t>
            </w:r>
          </w:p>
        </w:tc>
        <w:tc>
          <w:tcPr>
            <w:tcW w:w="6172" w:type="dxa"/>
            <w:vAlign w:val="center"/>
          </w:tcPr>
          <w:p w:rsidR="00C072EF" w:rsidRPr="002B0C04" w:rsidRDefault="00D41F9C" w:rsidP="00D41F9C">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Se remiten 13,708 registros</w:t>
            </w:r>
            <w:r w:rsidR="005E4B6B" w:rsidRPr="002B0C04">
              <w:rPr>
                <w:rFonts w:ascii="Palatino Linotype" w:hAnsi="Palatino Linotype" w:cs="Arial"/>
                <w:lang w:eastAsia="es-MX"/>
              </w:rPr>
              <w:t xml:space="preserve"> de Consumo de Medicamento Global total</w:t>
            </w:r>
            <w:r w:rsidRPr="002B0C04">
              <w:rPr>
                <w:rFonts w:ascii="Palatino Linotype" w:hAnsi="Palatino Linotype" w:cs="Arial"/>
                <w:lang w:eastAsia="es-MX"/>
              </w:rPr>
              <w:t>, de los que se aprecian los rubros siguientes: Número de Contrato, Tipo de Medicamento, Clave ISSEMyM, Descripción ISSEMyM, Descripción, Nombre de Distribuidor, Unidad Médica, Precio Unitario, Cantidad e Importe.</w:t>
            </w:r>
          </w:p>
        </w:tc>
      </w:tr>
    </w:tbl>
    <w:p w:rsidR="00D41F9C" w:rsidRPr="002B0C04" w:rsidRDefault="00D41F9C" w:rsidP="00D41F9C">
      <w:pPr>
        <w:spacing w:before="100" w:beforeAutospacing="1" w:after="100" w:afterAutospacing="1" w:line="360" w:lineRule="auto"/>
        <w:jc w:val="both"/>
        <w:rPr>
          <w:rFonts w:ascii="Palatino Linotype" w:hAnsi="Palatino Linotype" w:cs="Arial"/>
          <w:lang w:val="es-ES" w:eastAsia="es-MX"/>
        </w:rPr>
      </w:pPr>
      <w:r w:rsidRPr="002B0C04">
        <w:rPr>
          <w:rFonts w:ascii="Palatino Linotype" w:hAnsi="Palatino Linotype" w:cs="Arial"/>
          <w:lang w:val="es-ES" w:eastAsia="es-MX"/>
        </w:rPr>
        <w:lastRenderedPageBreak/>
        <w:t xml:space="preserve">Con base en los anterior, este Instituto estima que, con la información remitida por </w:t>
      </w:r>
      <w:r w:rsidRPr="002B0C04">
        <w:rPr>
          <w:rFonts w:ascii="Palatino Linotype" w:hAnsi="Palatino Linotype" w:cs="Arial"/>
          <w:b/>
          <w:lang w:val="es-ES" w:eastAsia="es-MX"/>
        </w:rPr>
        <w:t>EL SUJETO OBLIGADO</w:t>
      </w:r>
      <w:r w:rsidRPr="002B0C04">
        <w:rPr>
          <w:rFonts w:ascii="Palatino Linotype" w:hAnsi="Palatino Linotype" w:cs="Arial"/>
          <w:lang w:val="es-ES" w:eastAsia="es-MX"/>
        </w:rPr>
        <w:t xml:space="preserve"> en su Informe Justificado, el cuarto elemento normativo de la figura legal del sobreseimiento, consistente en: </w:t>
      </w:r>
      <w:r w:rsidRPr="002B0C04">
        <w:rPr>
          <w:rFonts w:ascii="Palatino Linotype" w:hAnsi="Palatino Linotype" w:cs="Arial"/>
          <w:i/>
          <w:lang w:val="es-ES" w:eastAsia="es-MX"/>
        </w:rPr>
        <w:t>“…de tal manera que el medio de impugnación quede sin materia…”</w:t>
      </w:r>
      <w:r w:rsidRPr="002B0C04">
        <w:rPr>
          <w:rFonts w:ascii="Palatino Linotype" w:hAnsi="Palatino Linotype" w:cs="Arial"/>
          <w:lang w:val="es-ES" w:eastAsia="es-MX"/>
        </w:rPr>
        <w:t xml:space="preserve">, en el presente caso, se actualiza tal circunstancia, ya que el acto impugnado que dio origen al presente recurso quedó sin materia </w:t>
      </w:r>
      <w:r w:rsidR="00191475" w:rsidRPr="002B0C04">
        <w:rPr>
          <w:rFonts w:ascii="Palatino Linotype" w:hAnsi="Palatino Linotype" w:cs="Arial"/>
          <w:lang w:val="es-ES" w:eastAsia="es-MX"/>
        </w:rPr>
        <w:t xml:space="preserve">en atención a que </w:t>
      </w:r>
      <w:r w:rsidR="00191475" w:rsidRPr="002B0C04">
        <w:rPr>
          <w:rFonts w:ascii="Palatino Linotype" w:hAnsi="Palatino Linotype" w:cs="Arial"/>
          <w:b/>
          <w:lang w:val="es-ES" w:eastAsia="es-MX"/>
        </w:rPr>
        <w:t>EL SUJETO OBLIGADO</w:t>
      </w:r>
      <w:r w:rsidR="00191475" w:rsidRPr="002B0C04">
        <w:rPr>
          <w:rFonts w:ascii="Palatino Linotype" w:hAnsi="Palatino Linotype" w:cs="Arial"/>
          <w:lang w:val="es-ES" w:eastAsia="es-MX"/>
        </w:rPr>
        <w:t xml:space="preserve"> remitió información en la que constan los rubros peticionados</w:t>
      </w:r>
      <w:r w:rsidR="004770A4" w:rsidRPr="002B0C04">
        <w:rPr>
          <w:rStyle w:val="Refdenotaalpie"/>
          <w:rFonts w:ascii="Palatino Linotype" w:hAnsi="Palatino Linotype" w:cs="Arial"/>
          <w:lang w:val="es-ES" w:eastAsia="es-MX"/>
        </w:rPr>
        <w:footnoteReference w:id="1"/>
      </w:r>
      <w:r w:rsidR="00191475" w:rsidRPr="002B0C04">
        <w:rPr>
          <w:rFonts w:ascii="Palatino Linotype" w:hAnsi="Palatino Linotype" w:cs="Arial"/>
          <w:lang w:val="es-ES" w:eastAsia="es-MX"/>
        </w:rPr>
        <w:t xml:space="preserve"> por </w:t>
      </w:r>
      <w:r w:rsidR="00191475" w:rsidRPr="002B0C04">
        <w:rPr>
          <w:rFonts w:ascii="Palatino Linotype" w:hAnsi="Palatino Linotype" w:cs="Arial"/>
          <w:b/>
          <w:lang w:val="es-ES" w:eastAsia="es-MX"/>
        </w:rPr>
        <w:t>EL RECURRENTE</w:t>
      </w:r>
      <w:r w:rsidR="00191475" w:rsidRPr="002B0C04">
        <w:rPr>
          <w:rFonts w:ascii="Palatino Linotype" w:hAnsi="Palatino Linotype" w:cs="Arial"/>
          <w:lang w:val="es-ES" w:eastAsia="es-MX"/>
        </w:rPr>
        <w:t xml:space="preserve"> en la interposición del presente medio de impugnación, consistentes en el precio unitario e importe de cada producto</w:t>
      </w:r>
      <w:r w:rsidRPr="002B0C04">
        <w:rPr>
          <w:rFonts w:ascii="Palatino Linotype" w:hAnsi="Palatino Linotype" w:cs="Arial"/>
          <w:lang w:val="es-ES" w:eastAsia="es-MX"/>
        </w:rPr>
        <w:t>.</w:t>
      </w:r>
    </w:p>
    <w:p w:rsidR="00D41F9C" w:rsidRPr="002B0C04" w:rsidRDefault="00D41F9C" w:rsidP="00D41F9C">
      <w:pPr>
        <w:spacing w:before="100" w:beforeAutospacing="1" w:after="100" w:afterAutospacing="1" w:line="360" w:lineRule="auto"/>
        <w:jc w:val="both"/>
        <w:rPr>
          <w:rFonts w:ascii="Palatino Linotype" w:hAnsi="Palatino Linotype" w:cs="Arial"/>
          <w:lang w:val="es-ES_tradnl" w:eastAsia="es-MX"/>
        </w:rPr>
      </w:pPr>
      <w:r w:rsidRPr="002B0C04">
        <w:rPr>
          <w:rFonts w:ascii="Palatino Linotype" w:hAnsi="Palatino Linotype" w:cs="Arial"/>
          <w:lang w:val="es-ES_tradnl" w:eastAsia="es-MX"/>
        </w:rPr>
        <w:t>Asimismo, es menester reiterar que, este Órgano Garante conforme al artículo 36 de la Ley de la Materia, no se encuentra facultado para pronunciarse acerca de la veracidad de la información remitida por los Sujetos Obligados, consideraciones que ya fueron abordadas en el presente estudio y que se tienen por reproducidas como si a la letra se insertasen.</w:t>
      </w:r>
    </w:p>
    <w:p w:rsidR="005417DC" w:rsidRPr="002B0C04"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 xml:space="preserve">Así, con </w:t>
      </w:r>
      <w:r w:rsidRPr="002B0C04">
        <w:rPr>
          <w:rFonts w:ascii="Palatino Linotype" w:hAnsi="Palatino Linotype" w:cs="Arial"/>
        </w:rPr>
        <w:t>fundamento</w:t>
      </w:r>
      <w:r w:rsidRPr="002B0C04">
        <w:rPr>
          <w:rFonts w:ascii="Palatino Linotype" w:eastAsia="Calibri" w:hAnsi="Palatino Linotype" w:cs="Arial"/>
        </w:rPr>
        <w:t xml:space="preserve"> en lo prescrito en los artículos 5</w:t>
      </w:r>
      <w:r w:rsidR="009661B8" w:rsidRPr="002B0C04">
        <w:rPr>
          <w:rFonts w:ascii="Palatino Linotype" w:eastAsia="Calibri" w:hAnsi="Palatino Linotype" w:cs="Arial"/>
        </w:rPr>
        <w:t>,</w:t>
      </w:r>
      <w:r w:rsidRPr="002B0C04">
        <w:rPr>
          <w:rFonts w:ascii="Palatino Linotype" w:eastAsia="Calibri" w:hAnsi="Palatino Linotype" w:cs="Arial"/>
        </w:rPr>
        <w:t xml:space="preserve"> </w:t>
      </w:r>
      <w:r w:rsidRPr="002B0C04">
        <w:rPr>
          <w:rFonts w:ascii="Palatino Linotype" w:hAnsi="Palatino Linotype"/>
        </w:rPr>
        <w:t xml:space="preserve">párrafos vigésimo, vigésimo primero y vigésimo </w:t>
      </w:r>
      <w:r w:rsidRPr="002B0C04">
        <w:rPr>
          <w:rFonts w:ascii="Palatino Linotype" w:hAnsi="Palatino Linotype" w:cs="Arial"/>
        </w:rPr>
        <w:t>segundo,</w:t>
      </w:r>
      <w:r w:rsidRPr="002B0C04">
        <w:rPr>
          <w:rFonts w:ascii="Palatino Linotype" w:hAnsi="Palatino Linotype"/>
        </w:rPr>
        <w:t xml:space="preserve"> </w:t>
      </w:r>
      <w:r w:rsidRPr="002B0C04">
        <w:rPr>
          <w:rFonts w:ascii="Palatino Linotype" w:hAnsi="Palatino Linotype" w:cs="Arial"/>
        </w:rPr>
        <w:t>fracciones</w:t>
      </w:r>
      <w:r w:rsidRPr="002B0C04">
        <w:rPr>
          <w:rFonts w:ascii="Palatino Linotype" w:hAnsi="Palatino Linotype"/>
        </w:rPr>
        <w:t xml:space="preserve"> IV y V,</w:t>
      </w:r>
      <w:r w:rsidRPr="002B0C04">
        <w:rPr>
          <w:rFonts w:ascii="Palatino Linotype" w:eastAsia="Calibri" w:hAnsi="Palatino Linotype" w:cs="Arial"/>
        </w:rPr>
        <w:t xml:space="preserve"> de la Constitución Política del Estado Libre y Soberano de México, y los artículos </w:t>
      </w:r>
      <w:r w:rsidRPr="002B0C04">
        <w:rPr>
          <w:rFonts w:ascii="Palatino Linotype" w:hAnsi="Palatino Linotype"/>
        </w:rPr>
        <w:t xml:space="preserve">2, </w:t>
      </w:r>
      <w:r w:rsidRPr="002B0C04">
        <w:rPr>
          <w:rFonts w:ascii="Palatino Linotype" w:hAnsi="Palatino Linotype" w:cs="Arial"/>
        </w:rPr>
        <w:t>fracción</w:t>
      </w:r>
      <w:r w:rsidRPr="002B0C04">
        <w:rPr>
          <w:rFonts w:ascii="Palatino Linotype" w:hAnsi="Palatino Linotype"/>
        </w:rPr>
        <w:t xml:space="preserve"> II, 9, </w:t>
      </w:r>
      <w:r w:rsidRPr="002B0C04">
        <w:rPr>
          <w:rFonts w:ascii="Palatino Linotype" w:hAnsi="Palatino Linotype" w:cs="Arial"/>
          <w:lang w:val="es-ES_tradnl"/>
        </w:rPr>
        <w:t>29</w:t>
      </w:r>
      <w:r w:rsidRPr="002B0C04">
        <w:rPr>
          <w:rFonts w:ascii="Palatino Linotype" w:hAnsi="Palatino Linotype"/>
        </w:rPr>
        <w:t>, 36, fracciones I y II, 176, 178, 179, 181, 185, fracción I, 186 y 188,</w:t>
      </w:r>
      <w:r w:rsidRPr="002B0C04">
        <w:rPr>
          <w:rFonts w:ascii="Palatino Linotype" w:eastAsia="Calibri" w:hAnsi="Palatino Linotype" w:cs="Arial"/>
        </w:rPr>
        <w:t xml:space="preserve"> de la Ley de Transparencia y Acceso a la Información Pública del Estado de México y </w:t>
      </w:r>
      <w:r w:rsidRPr="002B0C04">
        <w:rPr>
          <w:rFonts w:ascii="Palatino Linotype" w:hAnsi="Palatino Linotype" w:cs="Arial"/>
        </w:rPr>
        <w:t>Municipios</w:t>
      </w:r>
      <w:r w:rsidRPr="002B0C04">
        <w:rPr>
          <w:rFonts w:ascii="Palatino Linotype" w:eastAsia="Calibri" w:hAnsi="Palatino Linotype" w:cs="Arial"/>
        </w:rPr>
        <w:t xml:space="preserve">, </w:t>
      </w:r>
      <w:r w:rsidRPr="002B0C04">
        <w:rPr>
          <w:rFonts w:ascii="Palatino Linotype" w:hAnsi="Palatino Linotype"/>
        </w:rPr>
        <w:t>este</w:t>
      </w:r>
      <w:r w:rsidRPr="002B0C04">
        <w:rPr>
          <w:rFonts w:ascii="Palatino Linotype" w:eastAsia="Calibri" w:hAnsi="Palatino Linotype" w:cs="Arial"/>
        </w:rPr>
        <w:t xml:space="preserve"> Pleno:</w:t>
      </w:r>
    </w:p>
    <w:p w:rsidR="009377D0" w:rsidRPr="002B0C04" w:rsidRDefault="009377D0" w:rsidP="00751404">
      <w:pPr>
        <w:spacing w:before="240" w:after="100" w:afterAutospacing="1" w:line="360" w:lineRule="auto"/>
        <w:jc w:val="center"/>
        <w:rPr>
          <w:rFonts w:ascii="Palatino Linotype" w:hAnsi="Palatino Linotype"/>
          <w:b/>
          <w:bCs/>
          <w:spacing w:val="60"/>
          <w:sz w:val="28"/>
        </w:rPr>
      </w:pPr>
      <w:r w:rsidRPr="002B0C04">
        <w:rPr>
          <w:rFonts w:ascii="Palatino Linotype" w:hAnsi="Palatino Linotype"/>
          <w:b/>
          <w:bCs/>
          <w:spacing w:val="60"/>
          <w:sz w:val="28"/>
        </w:rPr>
        <w:t>RESUELVE</w:t>
      </w:r>
    </w:p>
    <w:p w:rsidR="00794688" w:rsidRPr="002B0C04" w:rsidRDefault="00794688" w:rsidP="00794688">
      <w:pPr>
        <w:spacing w:before="100" w:beforeAutospacing="1" w:after="100" w:afterAutospacing="1" w:line="360" w:lineRule="auto"/>
        <w:jc w:val="both"/>
        <w:rPr>
          <w:rFonts w:ascii="Palatino Linotype" w:hAnsi="Palatino Linotype" w:cs="Arial"/>
          <w:lang w:val="es-ES"/>
        </w:rPr>
      </w:pPr>
      <w:r w:rsidRPr="002B0C04">
        <w:rPr>
          <w:rFonts w:ascii="Palatino Linotype" w:hAnsi="Palatino Linotype" w:cs="Arial"/>
          <w:b/>
        </w:rPr>
        <w:lastRenderedPageBreak/>
        <w:t>PRIMERO.</w:t>
      </w:r>
      <w:r w:rsidRPr="002B0C04">
        <w:rPr>
          <w:rFonts w:ascii="Palatino Linotype" w:hAnsi="Palatino Linotype" w:cs="Arial"/>
        </w:rPr>
        <w:t xml:space="preserve"> Se </w:t>
      </w:r>
      <w:r w:rsidRPr="002B0C04">
        <w:rPr>
          <w:rFonts w:ascii="Palatino Linotype" w:hAnsi="Palatino Linotype" w:cs="Arial"/>
          <w:b/>
        </w:rPr>
        <w:t xml:space="preserve">SOBRESEE </w:t>
      </w:r>
      <w:r w:rsidRPr="002B0C04">
        <w:rPr>
          <w:rFonts w:ascii="Palatino Linotype" w:hAnsi="Palatino Linotype" w:cs="Arial"/>
        </w:rPr>
        <w:t xml:space="preserve">el </w:t>
      </w:r>
      <w:r w:rsidR="002B0C04" w:rsidRPr="002B0C04">
        <w:rPr>
          <w:rFonts w:ascii="Palatino Linotype" w:hAnsi="Palatino Linotype" w:cs="Arial"/>
        </w:rPr>
        <w:t xml:space="preserve">recurso de revisión </w:t>
      </w:r>
      <w:r w:rsidRPr="002B0C04">
        <w:rPr>
          <w:rFonts w:ascii="Palatino Linotype" w:hAnsi="Palatino Linotype" w:cs="Arial"/>
        </w:rPr>
        <w:t xml:space="preserve">número </w:t>
      </w:r>
      <w:r w:rsidRPr="002B0C04">
        <w:rPr>
          <w:rFonts w:ascii="Palatino Linotype" w:hAnsi="Palatino Linotype" w:cs="Arial"/>
          <w:b/>
        </w:rPr>
        <w:t>00342/INFOEM/IP/RR/2019</w:t>
      </w:r>
      <w:r w:rsidRPr="002B0C04">
        <w:rPr>
          <w:rFonts w:ascii="Palatino Linotype" w:hAnsi="Palatino Linotype" w:cs="Arial"/>
        </w:rPr>
        <w:t xml:space="preserve"> </w:t>
      </w:r>
      <w:r w:rsidRPr="002B0C04">
        <w:rPr>
          <w:rFonts w:ascii="Palatino Linotype" w:hAnsi="Palatino Linotype" w:cs="Arial"/>
          <w:b/>
        </w:rPr>
        <w:t>porq</w:t>
      </w:r>
      <w:r w:rsidR="00191475" w:rsidRPr="002B0C04">
        <w:rPr>
          <w:rFonts w:ascii="Palatino Linotype" w:hAnsi="Palatino Linotype" w:cs="Arial"/>
          <w:b/>
        </w:rPr>
        <w:t xml:space="preserve">ue al modificar la respuesta </w:t>
      </w:r>
      <w:r w:rsidR="004770A4" w:rsidRPr="002B0C04">
        <w:rPr>
          <w:rFonts w:ascii="Palatino Linotype" w:hAnsi="Palatino Linotype" w:cs="Arial"/>
          <w:b/>
        </w:rPr>
        <w:t xml:space="preserve">el </w:t>
      </w:r>
      <w:r w:rsidR="002B0C04" w:rsidRPr="002B0C04">
        <w:rPr>
          <w:rFonts w:ascii="Palatino Linotype" w:hAnsi="Palatino Linotype" w:cs="Arial"/>
          <w:b/>
        </w:rPr>
        <w:t xml:space="preserve">recurso de revisión </w:t>
      </w:r>
      <w:r w:rsidRPr="002B0C04">
        <w:rPr>
          <w:rFonts w:ascii="Palatino Linotype" w:hAnsi="Palatino Linotype" w:cs="Arial"/>
          <w:b/>
        </w:rPr>
        <w:t xml:space="preserve">quedó </w:t>
      </w:r>
      <w:r w:rsidRPr="002B0C04">
        <w:rPr>
          <w:rFonts w:ascii="Palatino Linotype" w:hAnsi="Palatino Linotype" w:cs="Arial"/>
          <w:b/>
          <w:lang w:val="es-ES"/>
        </w:rPr>
        <w:t xml:space="preserve">sin materia </w:t>
      </w:r>
      <w:r w:rsidRPr="002B0C04">
        <w:rPr>
          <w:rFonts w:ascii="Palatino Linotype" w:hAnsi="Palatino Linotype" w:cs="Arial"/>
        </w:rPr>
        <w:t xml:space="preserve">en términos del Considerando </w:t>
      </w:r>
      <w:r w:rsidRPr="002B0C04">
        <w:rPr>
          <w:rFonts w:ascii="Palatino Linotype" w:hAnsi="Palatino Linotype" w:cs="Arial"/>
          <w:b/>
        </w:rPr>
        <w:t>QUINTO</w:t>
      </w:r>
      <w:r w:rsidRPr="002B0C04">
        <w:rPr>
          <w:rFonts w:ascii="Palatino Linotype" w:hAnsi="Palatino Linotype" w:cs="Arial"/>
          <w:lang w:val="es-ES"/>
        </w:rPr>
        <w:t xml:space="preserve"> de la presente resolución.</w:t>
      </w:r>
    </w:p>
    <w:p w:rsidR="00794688" w:rsidRPr="002B0C04" w:rsidRDefault="00794688" w:rsidP="00794688">
      <w:pPr>
        <w:spacing w:before="100" w:beforeAutospacing="1" w:after="100" w:afterAutospacing="1" w:line="360" w:lineRule="auto"/>
        <w:jc w:val="both"/>
        <w:rPr>
          <w:rFonts w:ascii="Palatino Linotype" w:hAnsi="Palatino Linotype" w:cs="Arial"/>
          <w:lang w:val="es-ES"/>
        </w:rPr>
      </w:pPr>
      <w:r w:rsidRPr="002B0C04">
        <w:rPr>
          <w:rFonts w:ascii="Palatino Linotype" w:hAnsi="Palatino Linotype" w:cs="Arial"/>
          <w:b/>
          <w:lang w:val="es-ES"/>
        </w:rPr>
        <w:t>SEGUNDO</w:t>
      </w:r>
      <w:r w:rsidRPr="002B0C04">
        <w:rPr>
          <w:rFonts w:ascii="Palatino Linotype" w:hAnsi="Palatino Linotype" w:cs="Arial"/>
          <w:lang w:val="es-ES"/>
        </w:rPr>
        <w:t xml:space="preserve">. </w:t>
      </w:r>
      <w:r w:rsidRPr="002B0C04">
        <w:rPr>
          <w:rFonts w:ascii="Palatino Linotype" w:hAnsi="Palatino Linotype" w:cs="Arial"/>
          <w:b/>
          <w:lang w:val="es-ES"/>
        </w:rPr>
        <w:t xml:space="preserve">Notifíquese </w:t>
      </w:r>
      <w:r w:rsidRPr="002B0C04">
        <w:rPr>
          <w:rFonts w:ascii="Palatino Linotype" w:hAnsi="Palatino Linotype" w:cs="Arial"/>
          <w:lang w:val="es-ES"/>
        </w:rPr>
        <w:t>al Titular de la Unidad de Transparencia del</w:t>
      </w:r>
      <w:r w:rsidRPr="002B0C04">
        <w:rPr>
          <w:rFonts w:ascii="Palatino Linotype" w:hAnsi="Palatino Linotype" w:cs="Arial"/>
          <w:b/>
          <w:lang w:val="es-ES"/>
        </w:rPr>
        <w:t xml:space="preserve"> SUJETO OBLIGADO</w:t>
      </w:r>
      <w:r w:rsidRPr="002B0C04">
        <w:rPr>
          <w:rFonts w:ascii="Palatino Linotype" w:hAnsi="Palatino Linotype" w:cs="Arial"/>
          <w:lang w:val="es-ES"/>
        </w:rPr>
        <w:t xml:space="preserve"> para su conocimiento. </w:t>
      </w:r>
    </w:p>
    <w:p w:rsidR="00794688" w:rsidRPr="002B0C04" w:rsidRDefault="00794688" w:rsidP="00794688">
      <w:pPr>
        <w:spacing w:before="100" w:beforeAutospacing="1" w:after="100" w:afterAutospacing="1" w:line="360" w:lineRule="auto"/>
        <w:jc w:val="both"/>
        <w:rPr>
          <w:rFonts w:ascii="Palatino Linotype" w:hAnsi="Palatino Linotype" w:cs="Arial"/>
          <w:lang w:val="es-ES"/>
        </w:rPr>
      </w:pPr>
      <w:r w:rsidRPr="002B0C04">
        <w:rPr>
          <w:rFonts w:ascii="Palatino Linotype" w:hAnsi="Palatino Linotype" w:cs="Arial"/>
          <w:b/>
          <w:lang w:val="es-ES"/>
        </w:rPr>
        <w:t>TERCERO. Notifíquese</w:t>
      </w:r>
      <w:r w:rsidRPr="002B0C04">
        <w:rPr>
          <w:rFonts w:ascii="Palatino Linotype" w:hAnsi="Palatino Linotype" w:cs="Arial"/>
          <w:lang w:val="es-ES"/>
        </w:rPr>
        <w:t xml:space="preserve"> al </w:t>
      </w:r>
      <w:r w:rsidRPr="002B0C04">
        <w:rPr>
          <w:rFonts w:ascii="Palatino Linotype" w:hAnsi="Palatino Linotype" w:cs="Arial"/>
          <w:b/>
          <w:lang w:val="es-ES"/>
        </w:rPr>
        <w:t>RECURRENTE</w:t>
      </w:r>
      <w:r w:rsidRPr="002B0C04">
        <w:rPr>
          <w:rFonts w:ascii="Palatino Linotype" w:hAnsi="Palatino Linotype" w:cs="Arial"/>
          <w:lang w:val="es-ES"/>
        </w:rPr>
        <w:t xml:space="preserve"> la presente resolución.</w:t>
      </w:r>
    </w:p>
    <w:p w:rsidR="00794688" w:rsidRPr="002B4987" w:rsidRDefault="00794688" w:rsidP="00794688">
      <w:pPr>
        <w:spacing w:before="100" w:beforeAutospacing="1" w:after="100" w:afterAutospacing="1" w:line="360" w:lineRule="auto"/>
        <w:jc w:val="both"/>
        <w:rPr>
          <w:rFonts w:ascii="Palatino Linotype" w:hAnsi="Palatino Linotype" w:cs="Arial"/>
          <w:lang w:val="es-ES"/>
        </w:rPr>
      </w:pPr>
      <w:r w:rsidRPr="002B0C04">
        <w:rPr>
          <w:rFonts w:ascii="Palatino Linotype" w:hAnsi="Palatino Linotype" w:cs="Arial"/>
          <w:b/>
          <w:lang w:val="es-ES"/>
        </w:rPr>
        <w:t>CUARTO. Hágase del conocimiento</w:t>
      </w:r>
      <w:r w:rsidRPr="002B0C04">
        <w:rPr>
          <w:rFonts w:ascii="Palatino Linotype" w:hAnsi="Palatino Linotype" w:cs="Arial"/>
          <w:lang w:val="es-ES"/>
        </w:rPr>
        <w:t xml:space="preserve"> del </w:t>
      </w:r>
      <w:r w:rsidRPr="002B0C04">
        <w:rPr>
          <w:rFonts w:ascii="Palatino Linotype" w:hAnsi="Palatino Linotype" w:cs="Arial"/>
          <w:b/>
          <w:lang w:val="es-ES"/>
        </w:rPr>
        <w:t>RECURRENTE</w:t>
      </w:r>
      <w:r w:rsidRPr="002B0C04">
        <w:rPr>
          <w:rFonts w:ascii="Palatino Linotype" w:hAnsi="Palatino Linotype" w:cs="Arial"/>
          <w:lang w:val="es-ES"/>
        </w:rPr>
        <w:t xml:space="preserve"> que</w:t>
      </w:r>
      <w:r w:rsidR="00191475" w:rsidRPr="002B0C04">
        <w:rPr>
          <w:rFonts w:ascii="Palatino Linotype" w:hAnsi="Palatino Linotype" w:cs="Arial"/>
          <w:lang w:val="es-ES"/>
        </w:rPr>
        <w:t>,</w:t>
      </w:r>
      <w:r w:rsidRPr="002B0C04">
        <w:rPr>
          <w:rFonts w:ascii="Palatino Linotype" w:hAnsi="Palatino Linotype" w:cs="Arial"/>
          <w:lang w:val="es-ES"/>
        </w:rPr>
        <w:t xml:space="preserve"> de conformidad con lo establecido en el artículo 196 de la Ley de Transparencia y Acceso a la Información Pública del Estado de México y Municipios, podrá impugnarla vía Juicio de Amparo en los términos de </w:t>
      </w:r>
      <w:r w:rsidRPr="002B4987">
        <w:rPr>
          <w:rFonts w:ascii="Palatino Linotype" w:hAnsi="Palatino Linotype" w:cs="Arial"/>
          <w:lang w:val="es-ES"/>
        </w:rPr>
        <w:t>las leyes aplicables.</w:t>
      </w:r>
    </w:p>
    <w:p w:rsidR="00AC510C" w:rsidRPr="00AC510C" w:rsidRDefault="00AC510C" w:rsidP="00183C32">
      <w:pPr>
        <w:spacing w:before="100" w:beforeAutospacing="1" w:after="100" w:afterAutospacing="1" w:line="360" w:lineRule="auto"/>
        <w:jc w:val="both"/>
        <w:rPr>
          <w:rFonts w:ascii="Palatino Linotype" w:hAnsi="Palatino Linotype" w:cs="Arial"/>
        </w:rPr>
      </w:pPr>
      <w:r w:rsidRPr="002B4987">
        <w:rPr>
          <w:rFonts w:ascii="Palatino Linotype" w:hAnsi="Palatino Linotype" w:cs="Arial"/>
        </w:rPr>
        <w:t>ASÍ LO RESUELVE, POR UNANIMIDAD DE VOTOS EL PLENO DEL</w:t>
      </w:r>
      <w:r w:rsidRPr="002B4987">
        <w:rPr>
          <w:rFonts w:ascii="Palatino Linotype" w:eastAsia="Arial Unicode MS" w:hAnsi="Palatino Linotype" w:cs="Arial"/>
        </w:rPr>
        <w:t xml:space="preserve"> INSTITUTO DE </w:t>
      </w:r>
      <w:r w:rsidRPr="002B4987">
        <w:rPr>
          <w:rFonts w:ascii="Palatino Linotype" w:hAnsi="Palatino Linotype"/>
          <w:lang w:eastAsia="en-US"/>
        </w:rPr>
        <w:t>TRANSPARENCIA</w:t>
      </w:r>
      <w:r w:rsidRPr="002B4987">
        <w:rPr>
          <w:rFonts w:ascii="Palatino Linotype" w:eastAsia="Arial Unicode MS" w:hAnsi="Palatino Linotype" w:cs="Arial"/>
        </w:rPr>
        <w:t>, ACCESO A LA INFORMACIÓN PÚBLICA Y PROTECCIÓN DE DATOS PERSONALES DEL ESTADO DE MÉXICO Y MUNICIPIOS</w:t>
      </w:r>
      <w:r w:rsidRPr="002B4987">
        <w:rPr>
          <w:rFonts w:ascii="Palatino Linotype" w:hAnsi="Palatino Linotype" w:cs="Arial"/>
        </w:rPr>
        <w:t>, CONFORMADO POR LOS COMISIONADOS ZULEMA MARTÍNEZ SÁNCHEZ; EVA ABAID YAPUR; JOSÉ GUADALUPE LUNA HERNÁNDEZ; JAVIER MARTÍNEZ CRUZ Y LUIS GUSTAVO PARRA NORIEGA; EN</w:t>
      </w:r>
      <w:r w:rsidRPr="002B4987">
        <w:rPr>
          <w:rFonts w:ascii="Palatino Linotype" w:hAnsi="Palatino Linotype" w:cs="Arial"/>
          <w:shd w:val="clear" w:color="auto" w:fill="FFFFFF" w:themeFill="background1"/>
        </w:rPr>
        <w:t xml:space="preserve"> LA </w:t>
      </w:r>
      <w:r w:rsidR="002853F5" w:rsidRPr="002B4987">
        <w:rPr>
          <w:rFonts w:ascii="Palatino Linotype" w:hAnsi="Palatino Linotype" w:cs="Arial"/>
        </w:rPr>
        <w:t>DÉCIMA</w:t>
      </w:r>
      <w:r w:rsidRPr="002B4987">
        <w:rPr>
          <w:rFonts w:ascii="Palatino Linotype" w:hAnsi="Palatino Linotype" w:cs="Arial"/>
        </w:rPr>
        <w:t xml:space="preserve"> </w:t>
      </w:r>
      <w:r w:rsidR="00191475" w:rsidRPr="002B4987">
        <w:rPr>
          <w:rFonts w:ascii="Palatino Linotype" w:hAnsi="Palatino Linotype" w:cs="Arial"/>
        </w:rPr>
        <w:t>SEGUNDA SESIÓN</w:t>
      </w:r>
      <w:r w:rsidRPr="002B4987">
        <w:rPr>
          <w:rFonts w:ascii="Palatino Linotype" w:hAnsi="Palatino Linotype" w:cs="Arial"/>
        </w:rPr>
        <w:t xml:space="preserve"> ORDINARIA CELEBRADA EL DÍA </w:t>
      </w:r>
      <w:r w:rsidR="00B07431" w:rsidRPr="002B4987">
        <w:rPr>
          <w:rFonts w:ascii="Palatino Linotype" w:hAnsi="Palatino Linotype" w:cs="Arial"/>
        </w:rPr>
        <w:t>VEINTI</w:t>
      </w:r>
      <w:r w:rsidR="004770A4" w:rsidRPr="002B4987">
        <w:rPr>
          <w:rFonts w:ascii="Palatino Linotype" w:hAnsi="Palatino Linotype" w:cs="Arial"/>
        </w:rPr>
        <w:t>SÉIS</w:t>
      </w:r>
      <w:r w:rsidR="002853F5" w:rsidRPr="002B4987">
        <w:rPr>
          <w:rFonts w:ascii="Palatino Linotype" w:hAnsi="Palatino Linotype" w:cs="Arial"/>
        </w:rPr>
        <w:t xml:space="preserve"> DE MARZO</w:t>
      </w:r>
      <w:r w:rsidRPr="002B4987">
        <w:rPr>
          <w:rFonts w:ascii="Palatino Linotype" w:hAnsi="Palatino Linotype" w:cs="Arial"/>
        </w:rPr>
        <w:t xml:space="preserv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2142B4" w:rsidRDefault="002142B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71273A" w:rsidRDefault="0071273A" w:rsidP="002142B4">
            <w:pPr>
              <w:jc w:val="center"/>
              <w:rPr>
                <w:rFonts w:ascii="Palatino Linotype" w:hAnsi="Palatino Linotype" w:cs="Arial"/>
                <w:b/>
                <w:lang w:val="es-ES_tradnl"/>
              </w:rPr>
            </w:pPr>
          </w:p>
          <w:p w:rsidR="002142B4" w:rsidRDefault="002142B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Pr="00D35540" w:rsidRDefault="004770A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E53841" w:rsidRDefault="00E53841" w:rsidP="002142B4">
            <w:pPr>
              <w:jc w:val="center"/>
              <w:rPr>
                <w:rFonts w:ascii="Palatino Linotype" w:hAnsi="Palatino Linotype" w:cs="Arial"/>
                <w:b/>
                <w:lang w:val="es-ES_tradnl"/>
              </w:rPr>
            </w:pPr>
          </w:p>
          <w:p w:rsidR="002142B4" w:rsidRDefault="002142B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Pr="00D35540" w:rsidRDefault="004770A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71273A" w:rsidRDefault="0071273A"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71273A" w:rsidRDefault="0071273A"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 Gustavo Parra 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2142B4" w:rsidRDefault="002142B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 Técnico del Pleno</w:t>
            </w:r>
          </w:p>
          <w:p w:rsid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r w:rsidRPr="00D35540">
              <w:rPr>
                <w:rFonts w:ascii="Palatino Linotype" w:hAnsi="Palatino Linotype" w:cs="Arial"/>
                <w:lang w:val="es-ES_tradnl"/>
              </w:rPr>
              <w:t xml:space="preserve"> </w:t>
            </w:r>
          </w:p>
          <w:p w:rsidR="002142B4" w:rsidRPr="00D35540" w:rsidRDefault="002142B4" w:rsidP="002142B4">
            <w:pPr>
              <w:jc w:val="center"/>
              <w:rPr>
                <w:rFonts w:ascii="Palatino Linotype" w:hAnsi="Palatino Linotype" w:cs="Arial"/>
                <w:lang w:val="es-ES_tradnl"/>
              </w:rPr>
            </w:pPr>
          </w:p>
        </w:tc>
      </w:tr>
    </w:tbl>
    <w:p w:rsidR="000104F0" w:rsidRPr="00D3554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B07431">
        <w:rPr>
          <w:rFonts w:ascii="Palatino Linotype" w:hAnsi="Palatino Linotype" w:cs="Arial"/>
          <w:sz w:val="22"/>
          <w:szCs w:val="22"/>
          <w:lang w:val="es-ES"/>
        </w:rPr>
        <w:t>veintis</w:t>
      </w:r>
      <w:r w:rsidR="004770A4">
        <w:rPr>
          <w:rFonts w:ascii="Palatino Linotype" w:hAnsi="Palatino Linotype" w:cs="Arial"/>
          <w:sz w:val="22"/>
          <w:szCs w:val="22"/>
          <w:lang w:val="es-ES"/>
        </w:rPr>
        <w:t>éis</w:t>
      </w:r>
      <w:r w:rsidR="002853F5">
        <w:rPr>
          <w:rFonts w:ascii="Palatino Linotype" w:hAnsi="Palatino Linotype" w:cs="Arial"/>
          <w:sz w:val="22"/>
          <w:szCs w:val="22"/>
          <w:lang w:val="es-ES"/>
        </w:rPr>
        <w:t xml:space="preserve"> de marzo</w:t>
      </w:r>
      <w:r w:rsidR="00AC510C" w:rsidRPr="00AC510C">
        <w:rPr>
          <w:rFonts w:ascii="Palatino Linotype" w:hAnsi="Palatino Linotype" w:cs="Arial"/>
          <w:sz w:val="22"/>
          <w:szCs w:val="22"/>
          <w:lang w:val="es-ES"/>
        </w:rPr>
        <w:t xml:space="preserve"> de dos mil diecinueve</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B07431">
        <w:rPr>
          <w:rFonts w:ascii="Palatino Linotype" w:hAnsi="Palatino Linotype" w:cs="Arial"/>
          <w:sz w:val="22"/>
          <w:szCs w:val="22"/>
          <w:lang w:val="es-ES"/>
        </w:rPr>
        <w:t>0034</w:t>
      </w:r>
      <w:r w:rsidR="00693255">
        <w:rPr>
          <w:rFonts w:ascii="Palatino Linotype" w:hAnsi="Palatino Linotype" w:cs="Arial"/>
          <w:sz w:val="22"/>
          <w:szCs w:val="22"/>
          <w:lang w:val="es-ES"/>
        </w:rPr>
        <w:t>2/INFOEM/IP/RR/2019</w:t>
      </w:r>
      <w:r w:rsidRPr="00D35540">
        <w:rPr>
          <w:rFonts w:ascii="Palatino Linotype" w:hAnsi="Palatino Linotype" w:cs="Arial"/>
          <w:sz w:val="22"/>
          <w:szCs w:val="22"/>
          <w:lang w:val="es-ES"/>
        </w:rPr>
        <w:t>.</w:t>
      </w:r>
    </w:p>
    <w:p w:rsidR="000104F0" w:rsidRPr="00867D3D" w:rsidRDefault="00052839" w:rsidP="002142B4">
      <w:pPr>
        <w:jc w:val="both"/>
        <w:rPr>
          <w:rFonts w:ascii="Palatino Linotype" w:hAnsi="Palatino Linotype" w:cs="Arial"/>
          <w:sz w:val="22"/>
          <w:szCs w:val="22"/>
          <w:lang w:val="es-ES"/>
        </w:rPr>
      </w:pPr>
      <w:r>
        <w:rPr>
          <w:rFonts w:ascii="Palatino Linotype" w:hAnsi="Palatino Linotype" w:cs="Arial"/>
          <w:sz w:val="22"/>
          <w:szCs w:val="22"/>
          <w:lang w:val="es-ES"/>
        </w:rPr>
        <w:t>ATU</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8FA" w:rsidRDefault="005738FA" w:rsidP="00C80F8C">
      <w:r>
        <w:separator/>
      </w:r>
    </w:p>
  </w:endnote>
  <w:endnote w:type="continuationSeparator" w:id="0">
    <w:p w:rsidR="005738FA" w:rsidRDefault="005738F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2EF" w:rsidRPr="00A2780F" w:rsidRDefault="00C072E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C56B8">
      <w:rPr>
        <w:rFonts w:ascii="Arial" w:hAnsi="Arial" w:cs="Arial"/>
        <w:b/>
        <w:bCs/>
        <w:noProof/>
        <w:sz w:val="20"/>
        <w:szCs w:val="20"/>
      </w:rPr>
      <w:t>18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C56B8">
      <w:rPr>
        <w:rFonts w:ascii="Arial" w:hAnsi="Arial" w:cs="Arial"/>
        <w:b/>
        <w:bCs/>
        <w:noProof/>
        <w:sz w:val="20"/>
        <w:szCs w:val="20"/>
      </w:rPr>
      <w:t>37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2EF" w:rsidRDefault="00C072E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C56B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C56B8">
      <w:rPr>
        <w:rFonts w:ascii="Arial" w:hAnsi="Arial" w:cs="Arial"/>
        <w:b/>
        <w:bCs/>
        <w:noProof/>
        <w:sz w:val="20"/>
        <w:szCs w:val="20"/>
      </w:rPr>
      <w:t>37</w:t>
    </w:r>
    <w:r w:rsidRPr="00986599">
      <w:rPr>
        <w:rFonts w:ascii="Arial" w:hAnsi="Arial" w:cs="Arial"/>
        <w:b/>
        <w:bCs/>
        <w:sz w:val="20"/>
        <w:szCs w:val="20"/>
      </w:rPr>
      <w:fldChar w:fldCharType="end"/>
    </w:r>
  </w:p>
  <w:p w:rsidR="00C072EF" w:rsidRPr="00070856" w:rsidRDefault="00C072E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8FA" w:rsidRDefault="005738FA" w:rsidP="00C80F8C">
      <w:r>
        <w:separator/>
      </w:r>
    </w:p>
  </w:footnote>
  <w:footnote w:type="continuationSeparator" w:id="0">
    <w:p w:rsidR="005738FA" w:rsidRDefault="005738FA" w:rsidP="00C80F8C">
      <w:r>
        <w:continuationSeparator/>
      </w:r>
    </w:p>
  </w:footnote>
  <w:footnote w:id="1">
    <w:p w:rsidR="004770A4" w:rsidRPr="004770A4" w:rsidRDefault="004770A4" w:rsidP="004770A4">
      <w:pPr>
        <w:pStyle w:val="Textonotapie"/>
        <w:jc w:val="both"/>
        <w:rPr>
          <w:rFonts w:ascii="Palatino Linotype" w:hAnsi="Palatino Linotype"/>
        </w:rPr>
      </w:pPr>
      <w:r w:rsidRPr="004770A4">
        <w:rPr>
          <w:rStyle w:val="Refdenotaalpie"/>
          <w:rFonts w:ascii="Palatino Linotype" w:hAnsi="Palatino Linotype"/>
        </w:rPr>
        <w:footnoteRef/>
      </w:r>
      <w:r w:rsidRPr="004770A4">
        <w:rPr>
          <w:rFonts w:ascii="Palatino Linotype" w:hAnsi="Palatino Linotype"/>
        </w:rPr>
        <w:t xml:space="preserve"> Al respecto, se destaca que este Instituto analizó toda la documentación remitida por </w:t>
      </w:r>
      <w:r w:rsidRPr="004770A4">
        <w:rPr>
          <w:rFonts w:ascii="Palatino Linotype" w:hAnsi="Palatino Linotype"/>
          <w:b/>
        </w:rPr>
        <w:t>EL SUJETO OBLIGADO</w:t>
      </w:r>
      <w:r w:rsidRPr="004770A4">
        <w:rPr>
          <w:rFonts w:ascii="Palatino Linotype" w:hAnsi="Palatino Linotype"/>
        </w:rPr>
        <w:t xml:space="preserve"> y advirtió que aquella envidada con el Informe Justificado comprende consumo global total; por lo que, se estima que satisface el requerimiento accionado por el particular.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2EF" w:rsidRPr="00581ACC" w:rsidRDefault="00C072EF"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C072EF" w:rsidRPr="007769F3" w:rsidTr="00581ACC">
      <w:tc>
        <w:tcPr>
          <w:tcW w:w="3403" w:type="dxa"/>
        </w:tcPr>
        <w:p w:rsidR="00C072EF" w:rsidRPr="007769F3" w:rsidRDefault="00C072EF" w:rsidP="00070856">
          <w:pPr>
            <w:rPr>
              <w:rFonts w:ascii="Palatino Linotype" w:hAnsi="Palatino Linotype"/>
              <w:b/>
              <w:sz w:val="22"/>
              <w:szCs w:val="22"/>
              <w:lang w:val="es-ES_tradnl"/>
            </w:rPr>
          </w:pPr>
        </w:p>
      </w:tc>
      <w:tc>
        <w:tcPr>
          <w:tcW w:w="2551" w:type="dxa"/>
          <w:shd w:val="clear" w:color="auto" w:fill="auto"/>
        </w:tcPr>
        <w:p w:rsidR="00C072EF" w:rsidRPr="007769F3" w:rsidRDefault="00C072EF"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C072EF" w:rsidRPr="007769F3" w:rsidRDefault="00C072EF" w:rsidP="00B0743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0342/INFOEM/IP/RR/2019</w:t>
          </w:r>
        </w:p>
      </w:tc>
    </w:tr>
    <w:tr w:rsidR="00C072EF" w:rsidRPr="007769F3" w:rsidTr="00581ACC">
      <w:tc>
        <w:tcPr>
          <w:tcW w:w="3403" w:type="dxa"/>
        </w:tcPr>
        <w:p w:rsidR="00C072EF" w:rsidRPr="007769F3" w:rsidRDefault="00C072EF" w:rsidP="008F1EC6">
          <w:pPr>
            <w:rPr>
              <w:rFonts w:ascii="Palatino Linotype" w:hAnsi="Palatino Linotype"/>
              <w:b/>
              <w:sz w:val="22"/>
              <w:szCs w:val="22"/>
              <w:lang w:val="es-ES_tradnl"/>
            </w:rPr>
          </w:pPr>
        </w:p>
      </w:tc>
      <w:tc>
        <w:tcPr>
          <w:tcW w:w="2551" w:type="dxa"/>
          <w:shd w:val="clear" w:color="auto" w:fill="auto"/>
        </w:tcPr>
        <w:p w:rsidR="00C072EF" w:rsidRPr="007769F3" w:rsidRDefault="00C072EF"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C072EF" w:rsidRPr="007769F3" w:rsidRDefault="00C072EF" w:rsidP="008F1EC6">
          <w:pPr>
            <w:jc w:val="both"/>
            <w:rPr>
              <w:rFonts w:ascii="Palatino Linotype" w:hAnsi="Palatino Linotype"/>
              <w:b/>
              <w:sz w:val="22"/>
              <w:szCs w:val="22"/>
            </w:rPr>
          </w:pPr>
          <w:r w:rsidRPr="00B07431">
            <w:rPr>
              <w:rFonts w:ascii="Palatino Linotype" w:hAnsi="Palatino Linotype"/>
              <w:b/>
              <w:bCs/>
              <w:sz w:val="22"/>
              <w:szCs w:val="22"/>
            </w:rPr>
            <w:t>Instituto de Seguridad Social del Estado de México y Municipios</w:t>
          </w:r>
        </w:p>
      </w:tc>
    </w:tr>
    <w:tr w:rsidR="00C072EF" w:rsidRPr="007769F3" w:rsidTr="00581ACC">
      <w:trPr>
        <w:trHeight w:val="228"/>
      </w:trPr>
      <w:tc>
        <w:tcPr>
          <w:tcW w:w="3403" w:type="dxa"/>
        </w:tcPr>
        <w:p w:rsidR="00C072EF" w:rsidRPr="007769F3" w:rsidRDefault="00C072EF" w:rsidP="00070856">
          <w:pPr>
            <w:rPr>
              <w:rFonts w:ascii="Palatino Linotype" w:hAnsi="Palatino Linotype"/>
              <w:b/>
              <w:sz w:val="22"/>
              <w:szCs w:val="22"/>
              <w:lang w:val="es-ES_tradnl"/>
            </w:rPr>
          </w:pPr>
        </w:p>
      </w:tc>
      <w:tc>
        <w:tcPr>
          <w:tcW w:w="2551" w:type="dxa"/>
          <w:shd w:val="clear" w:color="auto" w:fill="auto"/>
        </w:tcPr>
        <w:p w:rsidR="00C072EF" w:rsidRPr="007769F3" w:rsidRDefault="00C072EF"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C072EF" w:rsidRPr="007769F3" w:rsidRDefault="00C072EF"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C072EF" w:rsidRPr="00581ACC" w:rsidRDefault="00C072EF"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2EF" w:rsidRPr="006038C2" w:rsidRDefault="00C072EF">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C072EF" w:rsidRPr="008F2CCC" w:rsidTr="006038C2">
      <w:tc>
        <w:tcPr>
          <w:tcW w:w="3403" w:type="dxa"/>
          <w:vMerge w:val="restart"/>
        </w:tcPr>
        <w:p w:rsidR="00C072EF" w:rsidRPr="008F2CCC" w:rsidRDefault="00C072EF" w:rsidP="00A2780F">
          <w:pPr>
            <w:rPr>
              <w:rFonts w:ascii="Palatino Linotype" w:hAnsi="Palatino Linotype"/>
              <w:b/>
              <w:sz w:val="22"/>
              <w:szCs w:val="22"/>
              <w:lang w:val="es-ES_tradnl"/>
            </w:rPr>
          </w:pPr>
        </w:p>
      </w:tc>
      <w:tc>
        <w:tcPr>
          <w:tcW w:w="2551" w:type="dxa"/>
          <w:shd w:val="clear" w:color="auto" w:fill="auto"/>
        </w:tcPr>
        <w:p w:rsidR="00C072EF" w:rsidRPr="008F2CCC" w:rsidRDefault="00C072E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C072EF" w:rsidRPr="008F2CCC" w:rsidRDefault="00C072EF" w:rsidP="0069325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0342/INFOEM/IP/RR/2019</w:t>
          </w:r>
        </w:p>
      </w:tc>
    </w:tr>
    <w:tr w:rsidR="00C072EF" w:rsidRPr="008F2CCC" w:rsidTr="006038C2">
      <w:tc>
        <w:tcPr>
          <w:tcW w:w="3403" w:type="dxa"/>
          <w:vMerge/>
        </w:tcPr>
        <w:p w:rsidR="00C072EF" w:rsidRPr="008F2CCC" w:rsidRDefault="00C072EF" w:rsidP="00A2780F">
          <w:pPr>
            <w:rPr>
              <w:rFonts w:ascii="Palatino Linotype" w:hAnsi="Palatino Linotype"/>
              <w:b/>
              <w:sz w:val="22"/>
              <w:szCs w:val="22"/>
              <w:lang w:val="es-ES_tradnl"/>
            </w:rPr>
          </w:pPr>
        </w:p>
      </w:tc>
      <w:tc>
        <w:tcPr>
          <w:tcW w:w="2551" w:type="dxa"/>
          <w:shd w:val="clear" w:color="auto" w:fill="auto"/>
        </w:tcPr>
        <w:p w:rsidR="00C072EF" w:rsidRPr="008F2CCC" w:rsidRDefault="00C072E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C072EF" w:rsidRPr="008F2CCC" w:rsidRDefault="00BC56B8" w:rsidP="00693255">
          <w:pPr>
            <w:jc w:val="both"/>
            <w:rPr>
              <w:rFonts w:ascii="Palatino Linotype" w:hAnsi="Palatino Linotype"/>
              <w:b/>
              <w:sz w:val="22"/>
              <w:szCs w:val="22"/>
              <w:lang w:val="es-ES_tradnl"/>
            </w:rPr>
          </w:pPr>
          <w:r>
            <w:rPr>
              <w:rFonts w:ascii="Palatino Linotype" w:hAnsi="Palatino Linotype" w:cs="Arial"/>
              <w:b/>
              <w:bCs/>
            </w:rPr>
            <w:t>XXXXXXXXX XXXX XXXXX</w:t>
          </w:r>
        </w:p>
      </w:tc>
    </w:tr>
    <w:tr w:rsidR="00C072EF" w:rsidRPr="008F2CCC" w:rsidTr="006038C2">
      <w:trPr>
        <w:trHeight w:val="228"/>
      </w:trPr>
      <w:tc>
        <w:tcPr>
          <w:tcW w:w="3403" w:type="dxa"/>
          <w:vMerge/>
        </w:tcPr>
        <w:p w:rsidR="00C072EF" w:rsidRPr="008F2CCC" w:rsidRDefault="00C072EF" w:rsidP="00E37C88">
          <w:pPr>
            <w:rPr>
              <w:rFonts w:ascii="Palatino Linotype" w:hAnsi="Palatino Linotype"/>
              <w:b/>
              <w:sz w:val="22"/>
              <w:szCs w:val="22"/>
              <w:lang w:val="es-ES_tradnl"/>
            </w:rPr>
          </w:pPr>
        </w:p>
      </w:tc>
      <w:tc>
        <w:tcPr>
          <w:tcW w:w="2551" w:type="dxa"/>
          <w:shd w:val="clear" w:color="auto" w:fill="auto"/>
        </w:tcPr>
        <w:p w:rsidR="00C072EF" w:rsidRPr="008F2CCC" w:rsidRDefault="00C072E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C072EF" w:rsidRPr="00DC41C8" w:rsidRDefault="00C072EF" w:rsidP="00741570">
          <w:pPr>
            <w:jc w:val="both"/>
            <w:rPr>
              <w:rFonts w:ascii="Palatino Linotype" w:hAnsi="Palatino Linotype"/>
              <w:b/>
              <w:sz w:val="22"/>
              <w:szCs w:val="22"/>
            </w:rPr>
          </w:pPr>
          <w:r w:rsidRPr="00B07431">
            <w:rPr>
              <w:rFonts w:ascii="Palatino Linotype" w:hAnsi="Palatino Linotype"/>
              <w:b/>
              <w:bCs/>
              <w:sz w:val="22"/>
              <w:szCs w:val="22"/>
            </w:rPr>
            <w:t>Instituto de Seguridad Social del Estado de México y Municipios</w:t>
          </w:r>
        </w:p>
      </w:tc>
    </w:tr>
    <w:tr w:rsidR="00C072EF" w:rsidRPr="008F2CCC" w:rsidTr="006038C2">
      <w:tc>
        <w:tcPr>
          <w:tcW w:w="3403" w:type="dxa"/>
          <w:vMerge/>
        </w:tcPr>
        <w:p w:rsidR="00C072EF" w:rsidRPr="008F2CCC" w:rsidRDefault="00C072EF" w:rsidP="00A2780F">
          <w:pPr>
            <w:rPr>
              <w:rFonts w:ascii="Palatino Linotype" w:hAnsi="Palatino Linotype"/>
              <w:b/>
              <w:sz w:val="22"/>
              <w:szCs w:val="22"/>
              <w:lang w:val="es-ES_tradnl"/>
            </w:rPr>
          </w:pPr>
        </w:p>
      </w:tc>
      <w:tc>
        <w:tcPr>
          <w:tcW w:w="2551" w:type="dxa"/>
          <w:shd w:val="clear" w:color="auto" w:fill="auto"/>
        </w:tcPr>
        <w:p w:rsidR="00C072EF" w:rsidRPr="008F2CCC" w:rsidRDefault="00C072E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C072EF" w:rsidRPr="008F2CCC" w:rsidRDefault="00C072E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072EF" w:rsidRPr="006038C2" w:rsidRDefault="00C072EF"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5D70FDC"/>
    <w:multiLevelType w:val="hybridMultilevel"/>
    <w:tmpl w:val="15B63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1">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9">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2"/>
  </w:num>
  <w:num w:numId="3">
    <w:abstractNumId w:val="7"/>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1"/>
  </w:num>
  <w:num w:numId="7">
    <w:abstractNumId w:val="10"/>
  </w:num>
  <w:num w:numId="8">
    <w:abstractNumId w:val="3"/>
  </w:num>
  <w:num w:numId="9">
    <w:abstractNumId w:val="1"/>
  </w:num>
  <w:num w:numId="10">
    <w:abstractNumId w:val="18"/>
  </w:num>
  <w:num w:numId="11">
    <w:abstractNumId w:val="2"/>
  </w:num>
  <w:num w:numId="12">
    <w:abstractNumId w:val="0"/>
  </w:num>
  <w:num w:numId="13">
    <w:abstractNumId w:val="4"/>
  </w:num>
  <w:num w:numId="14">
    <w:abstractNumId w:val="19"/>
  </w:num>
  <w:num w:numId="15">
    <w:abstractNumId w:val="13"/>
  </w:num>
  <w:num w:numId="16">
    <w:abstractNumId w:val="5"/>
  </w:num>
  <w:num w:numId="17">
    <w:abstractNumId w:val="14"/>
  </w:num>
  <w:num w:numId="18">
    <w:abstractNumId w:val="15"/>
  </w:num>
  <w:num w:numId="19">
    <w:abstractNumId w:val="8"/>
  </w:num>
  <w:num w:numId="20">
    <w:abstractNumId w:val="9"/>
  </w:num>
  <w:num w:numId="21">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839"/>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4987"/>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7DA"/>
    <w:rsid w:val="00572D72"/>
    <w:rsid w:val="0057305F"/>
    <w:rsid w:val="0057343A"/>
    <w:rsid w:val="005738F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B19"/>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B0E"/>
    <w:rsid w:val="00BC3F7E"/>
    <w:rsid w:val="00BC45B2"/>
    <w:rsid w:val="00BC4729"/>
    <w:rsid w:val="00BC54E1"/>
    <w:rsid w:val="00BC56B8"/>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13"/>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D451E-8910-4E0C-9199-1FE72937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6353</Words>
  <Characters>34945</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2019-03-29T16:17:00Z</cp:lastPrinted>
  <dcterms:created xsi:type="dcterms:W3CDTF">2019-03-21T18:11:00Z</dcterms:created>
  <dcterms:modified xsi:type="dcterms:W3CDTF">2019-04-10T00:18:00Z</dcterms:modified>
</cp:coreProperties>
</file>