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6B54B" w14:textId="77777777" w:rsidR="00AD18AB" w:rsidRDefault="00AD18AB" w:rsidP="00B94A5A">
      <w:pPr>
        <w:spacing w:line="360" w:lineRule="auto"/>
        <w:jc w:val="both"/>
        <w:rPr>
          <w:rFonts w:ascii="Palatino Linotype" w:hAnsi="Palatino Linotype" w:cs="Tahoma"/>
          <w:bCs/>
          <w:sz w:val="22"/>
          <w:szCs w:val="22"/>
        </w:rPr>
      </w:pPr>
    </w:p>
    <w:p w14:paraId="73AA90EA" w14:textId="77777777" w:rsidR="00B31222" w:rsidRPr="00331629" w:rsidRDefault="004B1DB5" w:rsidP="00B94A5A">
      <w:pPr>
        <w:spacing w:line="360" w:lineRule="auto"/>
        <w:jc w:val="both"/>
        <w:rPr>
          <w:rFonts w:ascii="Palatino Linotype" w:hAnsi="Palatino Linotype" w:cs="Tahoma"/>
          <w:sz w:val="22"/>
          <w:szCs w:val="22"/>
        </w:rPr>
      </w:pPr>
      <w:r w:rsidRPr="0033162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04162" w:rsidRPr="00331629">
        <w:rPr>
          <w:rFonts w:ascii="Palatino Linotype" w:hAnsi="Palatino Linotype" w:cs="Tahoma"/>
          <w:bCs/>
          <w:sz w:val="22"/>
          <w:szCs w:val="22"/>
        </w:rPr>
        <w:t xml:space="preserve">catorce </w:t>
      </w:r>
      <w:r w:rsidR="00D56CD4" w:rsidRPr="00331629">
        <w:rPr>
          <w:rFonts w:ascii="Palatino Linotype" w:hAnsi="Palatino Linotype" w:cs="Tahoma"/>
          <w:bCs/>
          <w:sz w:val="22"/>
          <w:szCs w:val="22"/>
        </w:rPr>
        <w:t>de mayo</w:t>
      </w:r>
      <w:r w:rsidR="00BA1269" w:rsidRPr="00331629">
        <w:rPr>
          <w:rFonts w:ascii="Palatino Linotype" w:hAnsi="Palatino Linotype" w:cs="Tahoma"/>
          <w:bCs/>
          <w:sz w:val="22"/>
          <w:szCs w:val="22"/>
        </w:rPr>
        <w:t xml:space="preserve"> </w:t>
      </w:r>
      <w:r w:rsidRPr="00331629">
        <w:rPr>
          <w:rFonts w:ascii="Palatino Linotype" w:hAnsi="Palatino Linotype" w:cs="Tahoma"/>
          <w:bCs/>
          <w:sz w:val="22"/>
          <w:szCs w:val="22"/>
        </w:rPr>
        <w:t>de dos mil dieci</w:t>
      </w:r>
      <w:r w:rsidR="00393948" w:rsidRPr="00331629">
        <w:rPr>
          <w:rFonts w:ascii="Palatino Linotype" w:hAnsi="Palatino Linotype" w:cs="Tahoma"/>
          <w:bCs/>
          <w:sz w:val="22"/>
          <w:szCs w:val="22"/>
        </w:rPr>
        <w:t>nueve</w:t>
      </w:r>
      <w:r w:rsidRPr="00331629">
        <w:rPr>
          <w:rFonts w:ascii="Palatino Linotype" w:hAnsi="Palatino Linotype" w:cs="Tahoma"/>
          <w:bCs/>
          <w:sz w:val="22"/>
          <w:szCs w:val="22"/>
        </w:rPr>
        <w:t>.</w:t>
      </w:r>
    </w:p>
    <w:p w14:paraId="7186609C" w14:textId="77777777" w:rsidR="00B31222" w:rsidRPr="00331629" w:rsidRDefault="00B31222" w:rsidP="00B94A5A">
      <w:pPr>
        <w:spacing w:line="360" w:lineRule="auto"/>
        <w:rPr>
          <w:rFonts w:ascii="Palatino Linotype" w:hAnsi="Palatino Linotype" w:cs="Tahoma"/>
          <w:bCs/>
          <w:sz w:val="22"/>
          <w:szCs w:val="22"/>
        </w:rPr>
      </w:pPr>
    </w:p>
    <w:p w14:paraId="4B352766" w14:textId="06CF556B" w:rsidR="00B31222" w:rsidRPr="00331629" w:rsidRDefault="00940887" w:rsidP="00B94A5A">
      <w:pPr>
        <w:spacing w:line="360" w:lineRule="auto"/>
        <w:jc w:val="both"/>
        <w:rPr>
          <w:rFonts w:ascii="Palatino Linotype" w:hAnsi="Palatino Linotype" w:cs="Tahoma"/>
          <w:bCs/>
          <w:sz w:val="22"/>
          <w:szCs w:val="22"/>
        </w:rPr>
      </w:pPr>
      <w:r w:rsidRPr="00331629">
        <w:rPr>
          <w:rFonts w:ascii="Palatino Linotype" w:hAnsi="Palatino Linotype" w:cs="Tahoma"/>
          <w:b/>
          <w:bCs/>
          <w:color w:val="0D0D0D" w:themeColor="text1" w:themeTint="F2"/>
          <w:sz w:val="22"/>
          <w:szCs w:val="22"/>
        </w:rPr>
        <w:t>V</w:t>
      </w:r>
      <w:r w:rsidR="00820CA7" w:rsidRPr="00331629">
        <w:rPr>
          <w:rFonts w:ascii="Palatino Linotype" w:hAnsi="Palatino Linotype" w:cs="Tahoma"/>
          <w:b/>
          <w:bCs/>
          <w:color w:val="0D0D0D" w:themeColor="text1" w:themeTint="F2"/>
          <w:sz w:val="22"/>
          <w:szCs w:val="22"/>
        </w:rPr>
        <w:t>ISTOS</w:t>
      </w:r>
      <w:r w:rsidRPr="00331629">
        <w:rPr>
          <w:rFonts w:ascii="Palatino Linotype" w:hAnsi="Palatino Linotype" w:cs="Tahoma"/>
          <w:bCs/>
          <w:color w:val="0D0D0D" w:themeColor="text1" w:themeTint="F2"/>
          <w:sz w:val="22"/>
          <w:szCs w:val="22"/>
        </w:rPr>
        <w:t xml:space="preserve"> los</w:t>
      </w:r>
      <w:r w:rsidR="0019389B" w:rsidRPr="00331629">
        <w:rPr>
          <w:rFonts w:ascii="Palatino Linotype" w:hAnsi="Palatino Linotype" w:cs="Tahoma"/>
          <w:bCs/>
          <w:color w:val="0D0D0D" w:themeColor="text1" w:themeTint="F2"/>
          <w:sz w:val="22"/>
          <w:szCs w:val="22"/>
        </w:rPr>
        <w:t xml:space="preserve"> expediente</w:t>
      </w:r>
      <w:r w:rsidR="00FD2E26" w:rsidRPr="00331629">
        <w:rPr>
          <w:rFonts w:ascii="Palatino Linotype" w:hAnsi="Palatino Linotype" w:cs="Tahoma"/>
          <w:bCs/>
          <w:color w:val="0D0D0D" w:themeColor="text1" w:themeTint="F2"/>
          <w:sz w:val="22"/>
          <w:szCs w:val="22"/>
        </w:rPr>
        <w:t>s</w:t>
      </w:r>
      <w:r w:rsidR="0019389B" w:rsidRPr="00331629">
        <w:rPr>
          <w:rFonts w:ascii="Palatino Linotype" w:hAnsi="Palatino Linotype" w:cs="Tahoma"/>
          <w:bCs/>
          <w:color w:val="0D0D0D" w:themeColor="text1" w:themeTint="F2"/>
          <w:sz w:val="22"/>
          <w:szCs w:val="22"/>
        </w:rPr>
        <w:t xml:space="preserve"> </w:t>
      </w:r>
      <w:r w:rsidRPr="00331629">
        <w:rPr>
          <w:rFonts w:ascii="Palatino Linotype" w:hAnsi="Palatino Linotype" w:cs="Tahoma"/>
          <w:bCs/>
          <w:color w:val="0D0D0D" w:themeColor="text1" w:themeTint="F2"/>
          <w:sz w:val="22"/>
          <w:szCs w:val="22"/>
        </w:rPr>
        <w:t>conformados con</w:t>
      </w:r>
      <w:r w:rsidR="00FD2E26" w:rsidRPr="00331629">
        <w:rPr>
          <w:rFonts w:ascii="Palatino Linotype" w:hAnsi="Palatino Linotype" w:cs="Tahoma"/>
          <w:bCs/>
          <w:color w:val="0D0D0D" w:themeColor="text1" w:themeTint="F2"/>
          <w:sz w:val="22"/>
          <w:szCs w:val="22"/>
        </w:rPr>
        <w:t xml:space="preserve"> motivo de los </w:t>
      </w:r>
      <w:r w:rsidR="00422869" w:rsidRPr="00331629">
        <w:rPr>
          <w:rFonts w:ascii="Palatino Linotype" w:hAnsi="Palatino Linotype" w:cs="Tahoma"/>
          <w:bCs/>
          <w:color w:val="0D0D0D" w:themeColor="text1" w:themeTint="F2"/>
          <w:sz w:val="22"/>
          <w:szCs w:val="22"/>
        </w:rPr>
        <w:t>Recurso</w:t>
      </w:r>
      <w:r w:rsidR="00FD2E26" w:rsidRPr="00331629">
        <w:rPr>
          <w:rFonts w:ascii="Palatino Linotype" w:hAnsi="Palatino Linotype" w:cs="Tahoma"/>
          <w:bCs/>
          <w:color w:val="0D0D0D" w:themeColor="text1" w:themeTint="F2"/>
          <w:sz w:val="22"/>
          <w:szCs w:val="22"/>
        </w:rPr>
        <w:t>s</w:t>
      </w:r>
      <w:r w:rsidR="00422869" w:rsidRPr="00331629">
        <w:rPr>
          <w:rFonts w:ascii="Palatino Linotype" w:hAnsi="Palatino Linotype" w:cs="Tahoma"/>
          <w:bCs/>
          <w:color w:val="0D0D0D" w:themeColor="text1" w:themeTint="F2"/>
          <w:sz w:val="22"/>
          <w:szCs w:val="22"/>
        </w:rPr>
        <w:t xml:space="preserve"> de Revisión </w:t>
      </w:r>
      <w:r w:rsidR="00604162" w:rsidRPr="00331629">
        <w:rPr>
          <w:rFonts w:ascii="Palatino Linotype" w:hAnsi="Palatino Linotype" w:cs="Tahoma"/>
          <w:b/>
          <w:bCs/>
          <w:color w:val="0D0D0D" w:themeColor="text1" w:themeTint="F2"/>
          <w:sz w:val="22"/>
          <w:szCs w:val="22"/>
        </w:rPr>
        <w:t>01281/INFOEM/IP/RR/2019, 0128</w:t>
      </w:r>
      <w:r w:rsidR="00B94A5A" w:rsidRPr="00331629">
        <w:rPr>
          <w:rFonts w:ascii="Palatino Linotype" w:hAnsi="Palatino Linotype" w:cs="Tahoma"/>
          <w:b/>
          <w:bCs/>
          <w:color w:val="0D0D0D" w:themeColor="text1" w:themeTint="F2"/>
          <w:sz w:val="22"/>
          <w:szCs w:val="22"/>
        </w:rPr>
        <w:t>3</w:t>
      </w:r>
      <w:r w:rsidR="00604162" w:rsidRPr="00331629">
        <w:rPr>
          <w:rFonts w:ascii="Palatino Linotype" w:hAnsi="Palatino Linotype" w:cs="Tahoma"/>
          <w:b/>
          <w:bCs/>
          <w:color w:val="0D0D0D" w:themeColor="text1" w:themeTint="F2"/>
          <w:sz w:val="22"/>
          <w:szCs w:val="22"/>
        </w:rPr>
        <w:t>/INFOEM/IP/RR/2019</w:t>
      </w:r>
      <w:r w:rsidR="00D56CD4" w:rsidRPr="00331629">
        <w:rPr>
          <w:rFonts w:ascii="Palatino Linotype" w:hAnsi="Palatino Linotype" w:cs="Tahoma"/>
          <w:b/>
          <w:bCs/>
          <w:color w:val="0D0D0D" w:themeColor="text1" w:themeTint="F2"/>
          <w:sz w:val="22"/>
          <w:szCs w:val="22"/>
        </w:rPr>
        <w:t xml:space="preserve"> </w:t>
      </w:r>
      <w:r w:rsidR="00BA1269" w:rsidRPr="00331629">
        <w:rPr>
          <w:rFonts w:ascii="Palatino Linotype" w:hAnsi="Palatino Linotype" w:cs="Tahoma"/>
          <w:b/>
          <w:bCs/>
          <w:color w:val="0D0D0D" w:themeColor="text1" w:themeTint="F2"/>
          <w:sz w:val="22"/>
          <w:szCs w:val="22"/>
        </w:rPr>
        <w:t>y</w:t>
      </w:r>
      <w:r w:rsidR="005E50FC" w:rsidRPr="00331629">
        <w:rPr>
          <w:rFonts w:ascii="Palatino Linotype" w:hAnsi="Palatino Linotype" w:cs="Tahoma"/>
          <w:bCs/>
          <w:color w:val="0D0D0D" w:themeColor="text1" w:themeTint="F2"/>
          <w:sz w:val="22"/>
          <w:szCs w:val="22"/>
        </w:rPr>
        <w:t xml:space="preserve"> </w:t>
      </w:r>
      <w:r w:rsidR="00FD2E26" w:rsidRPr="00331629">
        <w:rPr>
          <w:rFonts w:ascii="Palatino Linotype" w:hAnsi="Palatino Linotype" w:cs="Tahoma"/>
          <w:b/>
          <w:bCs/>
          <w:color w:val="0D0D0D" w:themeColor="text1" w:themeTint="F2"/>
          <w:sz w:val="22"/>
          <w:szCs w:val="22"/>
        </w:rPr>
        <w:t>0</w:t>
      </w:r>
      <w:r w:rsidR="00604162" w:rsidRPr="00331629">
        <w:rPr>
          <w:rFonts w:ascii="Palatino Linotype" w:hAnsi="Palatino Linotype" w:cs="Tahoma"/>
          <w:b/>
          <w:bCs/>
          <w:color w:val="0D0D0D" w:themeColor="text1" w:themeTint="F2"/>
          <w:sz w:val="22"/>
          <w:szCs w:val="22"/>
        </w:rPr>
        <w:t>128</w:t>
      </w:r>
      <w:r w:rsidR="00B94A5A" w:rsidRPr="00331629">
        <w:rPr>
          <w:rFonts w:ascii="Palatino Linotype" w:hAnsi="Palatino Linotype" w:cs="Tahoma"/>
          <w:b/>
          <w:bCs/>
          <w:color w:val="0D0D0D" w:themeColor="text1" w:themeTint="F2"/>
          <w:sz w:val="22"/>
          <w:szCs w:val="22"/>
        </w:rPr>
        <w:t>5</w:t>
      </w:r>
      <w:r w:rsidR="00BA1269" w:rsidRPr="00331629">
        <w:rPr>
          <w:rFonts w:ascii="Palatino Linotype" w:hAnsi="Palatino Linotype" w:cs="Tahoma"/>
          <w:b/>
          <w:bCs/>
          <w:color w:val="0D0D0D" w:themeColor="text1" w:themeTint="F2"/>
          <w:sz w:val="22"/>
          <w:szCs w:val="22"/>
        </w:rPr>
        <w:t>/INFOEM/IP/RR/2019</w:t>
      </w:r>
      <w:r w:rsidR="00FD2E26" w:rsidRPr="00331629">
        <w:rPr>
          <w:rFonts w:ascii="Palatino Linotype" w:hAnsi="Palatino Linotype" w:cs="Tahoma"/>
          <w:b/>
          <w:bCs/>
          <w:color w:val="0D0D0D" w:themeColor="text1" w:themeTint="F2"/>
          <w:sz w:val="22"/>
          <w:szCs w:val="22"/>
        </w:rPr>
        <w:t xml:space="preserve">, </w:t>
      </w:r>
      <w:r w:rsidR="00127757" w:rsidRPr="00331629">
        <w:rPr>
          <w:rFonts w:ascii="Palatino Linotype" w:hAnsi="Palatino Linotype" w:cs="Tahoma"/>
          <w:bCs/>
          <w:color w:val="0D0D0D" w:themeColor="text1" w:themeTint="F2"/>
          <w:sz w:val="22"/>
          <w:szCs w:val="22"/>
        </w:rPr>
        <w:t>interpuesto</w:t>
      </w:r>
      <w:r w:rsidR="00FD2E26" w:rsidRPr="00331629">
        <w:rPr>
          <w:rFonts w:ascii="Palatino Linotype" w:hAnsi="Palatino Linotype" w:cs="Tahoma"/>
          <w:bCs/>
          <w:color w:val="0D0D0D" w:themeColor="text1" w:themeTint="F2"/>
          <w:sz w:val="22"/>
          <w:szCs w:val="22"/>
        </w:rPr>
        <w:t>s</w:t>
      </w:r>
      <w:r w:rsidR="00127757" w:rsidRPr="00331629">
        <w:rPr>
          <w:rFonts w:ascii="Palatino Linotype" w:hAnsi="Palatino Linotype" w:cs="Tahoma"/>
          <w:bCs/>
          <w:color w:val="0D0D0D" w:themeColor="text1" w:themeTint="F2"/>
          <w:sz w:val="22"/>
          <w:szCs w:val="22"/>
        </w:rPr>
        <w:t xml:space="preserve"> por </w:t>
      </w:r>
      <w:r w:rsidR="00D04DD1" w:rsidRPr="00D04DD1">
        <w:rPr>
          <w:rFonts w:ascii="Palatino Linotype" w:hAnsi="Palatino Linotype" w:cs="Tahoma"/>
          <w:b/>
          <w:bCs/>
          <w:color w:val="0D0D0D" w:themeColor="text1" w:themeTint="F2"/>
          <w:sz w:val="22"/>
          <w:szCs w:val="22"/>
          <w:highlight w:val="black"/>
        </w:rPr>
        <w:t>XXXXXXXXXXXX</w:t>
      </w:r>
      <w:r w:rsidRPr="00331629">
        <w:rPr>
          <w:rFonts w:ascii="Palatino Linotype" w:hAnsi="Palatino Linotype" w:cs="Tahoma"/>
          <w:bCs/>
          <w:color w:val="0D0D0D" w:themeColor="text1" w:themeTint="F2"/>
          <w:sz w:val="22"/>
          <w:szCs w:val="22"/>
        </w:rPr>
        <w:t xml:space="preserve"> </w:t>
      </w:r>
      <w:r w:rsidR="004B1DB5" w:rsidRPr="00331629">
        <w:rPr>
          <w:rFonts w:ascii="Palatino Linotype" w:hAnsi="Palatino Linotype" w:cs="Tahoma"/>
          <w:bCs/>
          <w:color w:val="0D0D0D" w:themeColor="text1" w:themeTint="F2"/>
          <w:sz w:val="22"/>
          <w:szCs w:val="22"/>
        </w:rPr>
        <w:t xml:space="preserve">en lo sucesivo </w:t>
      </w:r>
      <w:r w:rsidR="00B37582" w:rsidRPr="00331629">
        <w:rPr>
          <w:rFonts w:ascii="Palatino Linotype" w:hAnsi="Palatino Linotype" w:cs="Tahoma"/>
          <w:bCs/>
          <w:color w:val="0D0D0D" w:themeColor="text1" w:themeTint="F2"/>
          <w:sz w:val="22"/>
          <w:szCs w:val="22"/>
        </w:rPr>
        <w:t>R</w:t>
      </w:r>
      <w:r w:rsidR="004B1DB5" w:rsidRPr="00331629">
        <w:rPr>
          <w:rFonts w:ascii="Palatino Linotype" w:hAnsi="Palatino Linotype" w:cs="Tahoma"/>
          <w:bCs/>
          <w:color w:val="0D0D0D" w:themeColor="text1" w:themeTint="F2"/>
          <w:sz w:val="22"/>
          <w:szCs w:val="22"/>
        </w:rPr>
        <w:t xml:space="preserve">ecurrente o </w:t>
      </w:r>
      <w:r w:rsidR="00B37582" w:rsidRPr="00331629">
        <w:rPr>
          <w:rFonts w:ascii="Palatino Linotype" w:hAnsi="Palatino Linotype" w:cs="Tahoma"/>
          <w:bCs/>
          <w:color w:val="0D0D0D" w:themeColor="text1" w:themeTint="F2"/>
          <w:sz w:val="22"/>
          <w:szCs w:val="22"/>
        </w:rPr>
        <w:t>P</w:t>
      </w:r>
      <w:r w:rsidR="004B1DB5" w:rsidRPr="00331629">
        <w:rPr>
          <w:rFonts w:ascii="Palatino Linotype" w:hAnsi="Palatino Linotype" w:cs="Tahoma"/>
          <w:bCs/>
          <w:color w:val="0D0D0D" w:themeColor="text1" w:themeTint="F2"/>
          <w:sz w:val="22"/>
          <w:szCs w:val="22"/>
        </w:rPr>
        <w:t xml:space="preserve">articular, </w:t>
      </w:r>
      <w:r w:rsidRPr="00331629">
        <w:rPr>
          <w:rFonts w:ascii="Palatino Linotype" w:hAnsi="Palatino Linotype" w:cs="Tahoma"/>
          <w:bCs/>
          <w:color w:val="0D0D0D" w:themeColor="text1" w:themeTint="F2"/>
          <w:sz w:val="22"/>
          <w:szCs w:val="22"/>
        </w:rPr>
        <w:t>en</w:t>
      </w:r>
      <w:r w:rsidR="00DC1594" w:rsidRPr="00331629">
        <w:rPr>
          <w:rFonts w:ascii="Palatino Linotype" w:hAnsi="Palatino Linotype" w:cs="Tahoma"/>
          <w:bCs/>
          <w:color w:val="0D0D0D" w:themeColor="text1" w:themeTint="F2"/>
          <w:sz w:val="22"/>
          <w:szCs w:val="22"/>
        </w:rPr>
        <w:t xml:space="preserve"> contra de la</w:t>
      </w:r>
      <w:r w:rsidR="00FD2E26" w:rsidRPr="00331629">
        <w:rPr>
          <w:rFonts w:ascii="Palatino Linotype" w:hAnsi="Palatino Linotype" w:cs="Tahoma"/>
          <w:bCs/>
          <w:color w:val="0D0D0D" w:themeColor="text1" w:themeTint="F2"/>
          <w:sz w:val="22"/>
          <w:szCs w:val="22"/>
        </w:rPr>
        <w:t>s</w:t>
      </w:r>
      <w:r w:rsidR="00DC1594" w:rsidRPr="00331629">
        <w:rPr>
          <w:rFonts w:ascii="Palatino Linotype" w:hAnsi="Palatino Linotype" w:cs="Tahoma"/>
          <w:bCs/>
          <w:color w:val="0D0D0D" w:themeColor="text1" w:themeTint="F2"/>
          <w:sz w:val="22"/>
          <w:szCs w:val="22"/>
        </w:rPr>
        <w:t xml:space="preserve"> respuesta</w:t>
      </w:r>
      <w:r w:rsidR="00FD2E26" w:rsidRPr="00331629">
        <w:rPr>
          <w:rFonts w:ascii="Palatino Linotype" w:hAnsi="Palatino Linotype" w:cs="Tahoma"/>
          <w:bCs/>
          <w:color w:val="0D0D0D" w:themeColor="text1" w:themeTint="F2"/>
          <w:sz w:val="22"/>
          <w:szCs w:val="22"/>
        </w:rPr>
        <w:t>s</w:t>
      </w:r>
      <w:r w:rsidR="00DC1594" w:rsidRPr="00331629">
        <w:rPr>
          <w:rFonts w:ascii="Palatino Linotype" w:hAnsi="Palatino Linotype" w:cs="Tahoma"/>
          <w:bCs/>
          <w:color w:val="0D0D0D" w:themeColor="text1" w:themeTint="F2"/>
          <w:sz w:val="22"/>
          <w:szCs w:val="22"/>
        </w:rPr>
        <w:t xml:space="preserve"> del </w:t>
      </w:r>
      <w:r w:rsidR="002A0FB8" w:rsidRPr="00331629">
        <w:rPr>
          <w:rFonts w:ascii="Palatino Linotype" w:hAnsi="Palatino Linotype" w:cs="Tahoma"/>
          <w:bCs/>
          <w:color w:val="0D0D0D" w:themeColor="text1" w:themeTint="F2"/>
          <w:sz w:val="22"/>
          <w:szCs w:val="22"/>
        </w:rPr>
        <w:t>Sujeto Obligado</w:t>
      </w:r>
      <w:r w:rsidR="00EB4D59" w:rsidRPr="00331629">
        <w:rPr>
          <w:rFonts w:ascii="Palatino Linotype" w:hAnsi="Palatino Linotype" w:cs="Tahoma"/>
          <w:bCs/>
          <w:color w:val="0D0D0D" w:themeColor="text1" w:themeTint="F2"/>
          <w:sz w:val="22"/>
          <w:szCs w:val="22"/>
        </w:rPr>
        <w:t xml:space="preserve"> </w:t>
      </w:r>
      <w:r w:rsidR="00604162" w:rsidRPr="00331629">
        <w:rPr>
          <w:rFonts w:ascii="Palatino Linotype" w:hAnsi="Palatino Linotype" w:cs="Tahoma"/>
          <w:bCs/>
          <w:color w:val="0D0D0D" w:themeColor="text1" w:themeTint="F2"/>
          <w:sz w:val="22"/>
          <w:szCs w:val="22"/>
        </w:rPr>
        <w:t xml:space="preserve">Ayuntamiento de </w:t>
      </w:r>
      <w:proofErr w:type="spellStart"/>
      <w:r w:rsidR="00604162" w:rsidRPr="00331629">
        <w:rPr>
          <w:rFonts w:ascii="Palatino Linotype" w:hAnsi="Palatino Linotype" w:cs="Tahoma"/>
          <w:bCs/>
          <w:color w:val="0D0D0D" w:themeColor="text1" w:themeTint="F2"/>
          <w:sz w:val="22"/>
          <w:szCs w:val="22"/>
        </w:rPr>
        <w:t>Capulhuac</w:t>
      </w:r>
      <w:proofErr w:type="spellEnd"/>
      <w:r w:rsidR="00DC1594" w:rsidRPr="00331629">
        <w:rPr>
          <w:rFonts w:ascii="Palatino Linotype" w:hAnsi="Palatino Linotype" w:cs="Tahoma"/>
          <w:bCs/>
          <w:color w:val="0D0D0D" w:themeColor="text1" w:themeTint="F2"/>
          <w:sz w:val="22"/>
          <w:szCs w:val="22"/>
        </w:rPr>
        <w:t xml:space="preserve">, </w:t>
      </w:r>
      <w:r w:rsidR="00422869" w:rsidRPr="00331629">
        <w:rPr>
          <w:rFonts w:ascii="Palatino Linotype" w:hAnsi="Palatino Linotype" w:cs="Tahoma"/>
          <w:bCs/>
          <w:color w:val="0D0D0D" w:themeColor="text1" w:themeTint="F2"/>
          <w:sz w:val="22"/>
          <w:szCs w:val="22"/>
        </w:rPr>
        <w:t xml:space="preserve">se emite la presente Resolución, </w:t>
      </w:r>
      <w:r w:rsidR="00DC1594" w:rsidRPr="00331629">
        <w:rPr>
          <w:rFonts w:ascii="Palatino Linotype" w:hAnsi="Palatino Linotype" w:cs="Tahoma"/>
          <w:bCs/>
          <w:color w:val="0D0D0D" w:themeColor="text1" w:themeTint="F2"/>
          <w:sz w:val="22"/>
          <w:szCs w:val="22"/>
        </w:rPr>
        <w:t>con base en</w:t>
      </w:r>
      <w:r w:rsidRPr="00331629">
        <w:rPr>
          <w:rFonts w:ascii="Palatino Linotype" w:hAnsi="Palatino Linotype" w:cs="Tahoma"/>
          <w:bCs/>
          <w:color w:val="0D0D0D" w:themeColor="text1" w:themeTint="F2"/>
          <w:sz w:val="22"/>
          <w:szCs w:val="22"/>
        </w:rPr>
        <w:t xml:space="preserve"> </w:t>
      </w:r>
      <w:r w:rsidR="00DC1594" w:rsidRPr="00331629">
        <w:rPr>
          <w:rFonts w:ascii="Palatino Linotype" w:hAnsi="Palatino Linotype" w:cs="Tahoma"/>
          <w:bCs/>
          <w:color w:val="0D0D0D" w:themeColor="text1" w:themeTint="F2"/>
          <w:sz w:val="22"/>
          <w:szCs w:val="22"/>
        </w:rPr>
        <w:t xml:space="preserve">los </w:t>
      </w:r>
      <w:r w:rsidR="006C1B1D" w:rsidRPr="00331629">
        <w:rPr>
          <w:rFonts w:ascii="Palatino Linotype" w:hAnsi="Palatino Linotype" w:cs="Tahoma"/>
          <w:bCs/>
          <w:color w:val="0D0D0D" w:themeColor="text1" w:themeTint="F2"/>
          <w:sz w:val="22"/>
          <w:szCs w:val="22"/>
        </w:rPr>
        <w:t>A</w:t>
      </w:r>
      <w:r w:rsidR="00DC1594" w:rsidRPr="00331629">
        <w:rPr>
          <w:rFonts w:ascii="Palatino Linotype" w:hAnsi="Palatino Linotype" w:cs="Tahoma"/>
          <w:bCs/>
          <w:color w:val="0D0D0D" w:themeColor="text1" w:themeTint="F2"/>
          <w:sz w:val="22"/>
          <w:szCs w:val="22"/>
        </w:rPr>
        <w:t xml:space="preserve">ntecedentes y </w:t>
      </w:r>
      <w:r w:rsidR="002A0FB8" w:rsidRPr="00331629">
        <w:rPr>
          <w:rFonts w:ascii="Palatino Linotype" w:hAnsi="Palatino Linotype" w:cs="Tahoma"/>
          <w:bCs/>
          <w:color w:val="0D0D0D" w:themeColor="text1" w:themeTint="F2"/>
          <w:sz w:val="22"/>
          <w:szCs w:val="22"/>
        </w:rPr>
        <w:t>C</w:t>
      </w:r>
      <w:r w:rsidR="002A0FB8" w:rsidRPr="00331629">
        <w:rPr>
          <w:rFonts w:ascii="Palatino Linotype" w:hAnsi="Palatino Linotype" w:cs="Tahoma"/>
          <w:bCs/>
          <w:sz w:val="22"/>
          <w:szCs w:val="22"/>
        </w:rPr>
        <w:t xml:space="preserve">onsiderandos </w:t>
      </w:r>
      <w:r w:rsidR="00DC1594" w:rsidRPr="00331629">
        <w:rPr>
          <w:rFonts w:ascii="Palatino Linotype" w:hAnsi="Palatino Linotype" w:cs="Tahoma"/>
          <w:bCs/>
          <w:sz w:val="22"/>
          <w:szCs w:val="22"/>
        </w:rPr>
        <w:t>que a continuación se exponen</w:t>
      </w:r>
      <w:r w:rsidR="00B31222" w:rsidRPr="00331629">
        <w:rPr>
          <w:rFonts w:ascii="Palatino Linotype" w:hAnsi="Palatino Linotype" w:cs="Tahoma"/>
          <w:bCs/>
          <w:sz w:val="22"/>
          <w:szCs w:val="22"/>
        </w:rPr>
        <w:t>:</w:t>
      </w:r>
    </w:p>
    <w:p w14:paraId="51354F18" w14:textId="77777777" w:rsidR="0069438A" w:rsidRPr="00331629" w:rsidRDefault="0069438A" w:rsidP="00B94A5A">
      <w:pPr>
        <w:tabs>
          <w:tab w:val="center" w:pos="4522"/>
          <w:tab w:val="left" w:pos="7245"/>
        </w:tabs>
        <w:spacing w:line="360" w:lineRule="auto"/>
        <w:jc w:val="center"/>
        <w:rPr>
          <w:rFonts w:ascii="Palatino Linotype" w:hAnsi="Palatino Linotype" w:cs="Tahoma"/>
          <w:b/>
          <w:sz w:val="22"/>
          <w:szCs w:val="22"/>
        </w:rPr>
      </w:pPr>
    </w:p>
    <w:p w14:paraId="052819CC" w14:textId="77777777" w:rsidR="00B31222" w:rsidRPr="00331629" w:rsidRDefault="00B31222" w:rsidP="00B94A5A">
      <w:pPr>
        <w:tabs>
          <w:tab w:val="center" w:pos="4522"/>
          <w:tab w:val="left" w:pos="7245"/>
        </w:tabs>
        <w:spacing w:line="360" w:lineRule="auto"/>
        <w:jc w:val="center"/>
        <w:rPr>
          <w:rFonts w:ascii="Palatino Linotype" w:hAnsi="Palatino Linotype" w:cs="Tahoma"/>
          <w:b/>
          <w:sz w:val="22"/>
          <w:szCs w:val="22"/>
        </w:rPr>
      </w:pPr>
      <w:r w:rsidRPr="00331629">
        <w:rPr>
          <w:rFonts w:ascii="Palatino Linotype" w:hAnsi="Palatino Linotype" w:cs="Tahoma"/>
          <w:b/>
          <w:sz w:val="22"/>
          <w:szCs w:val="22"/>
        </w:rPr>
        <w:t>ANTECEDENTES:</w:t>
      </w:r>
    </w:p>
    <w:p w14:paraId="6E7264EC" w14:textId="77777777" w:rsidR="00B31222" w:rsidRPr="00331629" w:rsidRDefault="00B31222" w:rsidP="00B94A5A">
      <w:pPr>
        <w:pStyle w:val="Prrafodelista"/>
        <w:tabs>
          <w:tab w:val="left" w:pos="567"/>
        </w:tabs>
        <w:spacing w:line="360" w:lineRule="auto"/>
        <w:ind w:left="0"/>
        <w:contextualSpacing w:val="0"/>
        <w:jc w:val="both"/>
        <w:rPr>
          <w:rFonts w:ascii="Palatino Linotype" w:hAnsi="Palatino Linotype" w:cs="Tahoma"/>
          <w:szCs w:val="22"/>
        </w:rPr>
      </w:pPr>
    </w:p>
    <w:p w14:paraId="3596AC51" w14:textId="77777777" w:rsidR="00DC1594" w:rsidRPr="00331629" w:rsidRDefault="00B31222" w:rsidP="00B94A5A">
      <w:pPr>
        <w:pStyle w:val="Prrafodelista"/>
        <w:tabs>
          <w:tab w:val="left" w:pos="567"/>
        </w:tabs>
        <w:spacing w:line="360" w:lineRule="auto"/>
        <w:ind w:left="0"/>
        <w:contextualSpacing w:val="0"/>
        <w:jc w:val="both"/>
        <w:rPr>
          <w:rFonts w:ascii="Palatino Linotype" w:hAnsi="Palatino Linotype" w:cs="Tahoma"/>
          <w:b/>
          <w:szCs w:val="22"/>
        </w:rPr>
      </w:pPr>
      <w:r w:rsidRPr="00331629">
        <w:rPr>
          <w:rFonts w:ascii="Palatino Linotype" w:hAnsi="Palatino Linotype" w:cs="Tahoma"/>
          <w:b/>
          <w:szCs w:val="22"/>
        </w:rPr>
        <w:t>I. Presentación de la</w:t>
      </w:r>
      <w:r w:rsidR="003D03E9" w:rsidRPr="00331629">
        <w:rPr>
          <w:rFonts w:ascii="Palatino Linotype" w:hAnsi="Palatino Linotype" w:cs="Tahoma"/>
          <w:b/>
          <w:szCs w:val="22"/>
        </w:rPr>
        <w:t>s</w:t>
      </w:r>
      <w:r w:rsidRPr="00331629">
        <w:rPr>
          <w:rFonts w:ascii="Palatino Linotype" w:hAnsi="Palatino Linotype" w:cs="Tahoma"/>
          <w:b/>
          <w:szCs w:val="22"/>
        </w:rPr>
        <w:t xml:space="preserve"> solicitud</w:t>
      </w:r>
      <w:r w:rsidR="003D03E9" w:rsidRPr="00331629">
        <w:rPr>
          <w:rFonts w:ascii="Palatino Linotype" w:hAnsi="Palatino Linotype" w:cs="Tahoma"/>
          <w:b/>
          <w:szCs w:val="22"/>
        </w:rPr>
        <w:t>es</w:t>
      </w:r>
      <w:r w:rsidRPr="00331629">
        <w:rPr>
          <w:rFonts w:ascii="Palatino Linotype" w:hAnsi="Palatino Linotype" w:cs="Tahoma"/>
          <w:b/>
          <w:szCs w:val="22"/>
        </w:rPr>
        <w:t xml:space="preserve"> de información. </w:t>
      </w:r>
    </w:p>
    <w:p w14:paraId="705D7F8E" w14:textId="77777777" w:rsidR="00DC1594" w:rsidRPr="00331629" w:rsidRDefault="00DC1594" w:rsidP="00B94A5A">
      <w:pPr>
        <w:pStyle w:val="Prrafodelista"/>
        <w:tabs>
          <w:tab w:val="left" w:pos="567"/>
        </w:tabs>
        <w:spacing w:line="360" w:lineRule="auto"/>
        <w:ind w:left="0"/>
        <w:contextualSpacing w:val="0"/>
        <w:jc w:val="both"/>
        <w:rPr>
          <w:rFonts w:ascii="Palatino Linotype" w:hAnsi="Palatino Linotype" w:cs="Tahoma"/>
          <w:szCs w:val="22"/>
        </w:rPr>
      </w:pPr>
    </w:p>
    <w:p w14:paraId="4DF36C83" w14:textId="77777777" w:rsidR="00B31222" w:rsidRPr="00331629" w:rsidRDefault="00AA417B" w:rsidP="00B94A5A">
      <w:pPr>
        <w:pStyle w:val="Prrafodelista"/>
        <w:tabs>
          <w:tab w:val="left" w:pos="567"/>
        </w:tabs>
        <w:spacing w:line="360" w:lineRule="auto"/>
        <w:ind w:left="0"/>
        <w:contextualSpacing w:val="0"/>
        <w:jc w:val="both"/>
        <w:rPr>
          <w:rFonts w:ascii="Palatino Linotype" w:hAnsi="Palatino Linotype" w:cs="Tahoma"/>
          <w:szCs w:val="22"/>
        </w:rPr>
      </w:pPr>
      <w:r w:rsidRPr="00331629">
        <w:rPr>
          <w:rFonts w:ascii="Palatino Linotype" w:hAnsi="Palatino Linotype" w:cs="Tahoma"/>
          <w:szCs w:val="22"/>
        </w:rPr>
        <w:t>Con fecha</w:t>
      </w:r>
      <w:r w:rsidR="00B27DF1" w:rsidRPr="00331629">
        <w:rPr>
          <w:rFonts w:ascii="Palatino Linotype" w:hAnsi="Palatino Linotype" w:cs="Tahoma"/>
          <w:szCs w:val="22"/>
        </w:rPr>
        <w:t xml:space="preserve"> </w:t>
      </w:r>
      <w:r w:rsidR="00604162" w:rsidRPr="00331629">
        <w:rPr>
          <w:rFonts w:ascii="Palatino Linotype" w:hAnsi="Palatino Linotype" w:cs="Tahoma"/>
          <w:szCs w:val="22"/>
        </w:rPr>
        <w:t xml:space="preserve">once, trece y veinte de febrero </w:t>
      </w:r>
      <w:r w:rsidR="00D56CD4" w:rsidRPr="00331629">
        <w:rPr>
          <w:rFonts w:ascii="Palatino Linotype" w:hAnsi="Palatino Linotype" w:cs="Tahoma"/>
          <w:szCs w:val="22"/>
        </w:rPr>
        <w:t>de dos mil diecinueve respectivamente</w:t>
      </w:r>
      <w:r w:rsidR="00B31222" w:rsidRPr="00331629">
        <w:rPr>
          <w:rFonts w:ascii="Palatino Linotype" w:hAnsi="Palatino Linotype" w:cs="Tahoma"/>
          <w:szCs w:val="22"/>
        </w:rPr>
        <w:t xml:space="preserve">, </w:t>
      </w:r>
      <w:r w:rsidR="00940887" w:rsidRPr="00331629">
        <w:rPr>
          <w:rFonts w:ascii="Palatino Linotype" w:hAnsi="Palatino Linotype" w:cs="Tahoma"/>
          <w:szCs w:val="22"/>
        </w:rPr>
        <w:t xml:space="preserve">el </w:t>
      </w:r>
      <w:r w:rsidR="00D56CD4" w:rsidRPr="00331629">
        <w:rPr>
          <w:rFonts w:ascii="Palatino Linotype" w:hAnsi="Palatino Linotype" w:cs="Tahoma"/>
          <w:szCs w:val="22"/>
        </w:rPr>
        <w:t xml:space="preserve">Particular </w:t>
      </w:r>
      <w:r w:rsidR="00B31222" w:rsidRPr="00331629">
        <w:rPr>
          <w:rFonts w:ascii="Palatino Linotype" w:hAnsi="Palatino Linotype" w:cs="Tahoma"/>
          <w:szCs w:val="22"/>
        </w:rPr>
        <w:t xml:space="preserve">presentó </w:t>
      </w:r>
      <w:r w:rsidR="00604162" w:rsidRPr="00331629">
        <w:rPr>
          <w:rFonts w:ascii="Palatino Linotype" w:hAnsi="Palatino Linotype" w:cs="Tahoma"/>
          <w:szCs w:val="22"/>
        </w:rPr>
        <w:t xml:space="preserve">tres </w:t>
      </w:r>
      <w:r w:rsidR="00940887" w:rsidRPr="00331629">
        <w:rPr>
          <w:rFonts w:ascii="Palatino Linotype" w:hAnsi="Palatino Linotype" w:cs="Tahoma"/>
          <w:szCs w:val="22"/>
        </w:rPr>
        <w:t>solicitudes</w:t>
      </w:r>
      <w:r w:rsidR="00B31222" w:rsidRPr="00331629">
        <w:rPr>
          <w:rFonts w:ascii="Palatino Linotype" w:hAnsi="Palatino Linotype" w:cs="Tahoma"/>
          <w:szCs w:val="22"/>
        </w:rPr>
        <w:t xml:space="preserve"> de acceso a la información</w:t>
      </w:r>
      <w:r w:rsidR="00C55151" w:rsidRPr="00331629">
        <w:rPr>
          <w:rFonts w:ascii="Palatino Linotype" w:hAnsi="Palatino Linotype" w:cs="Tahoma"/>
          <w:szCs w:val="22"/>
        </w:rPr>
        <w:t xml:space="preserve"> pública a través d</w:t>
      </w:r>
      <w:r w:rsidR="000C27CA" w:rsidRPr="00331629">
        <w:rPr>
          <w:rFonts w:ascii="Palatino Linotype" w:hAnsi="Palatino Linotype" w:cs="Tahoma"/>
          <w:szCs w:val="22"/>
          <w:lang w:val="es-ES"/>
        </w:rPr>
        <w:t>el Sistema de Acceso a la Información Mexiquense</w:t>
      </w:r>
      <w:r w:rsidR="004100AA" w:rsidRPr="00331629">
        <w:rPr>
          <w:rFonts w:ascii="Palatino Linotype" w:hAnsi="Palatino Linotype" w:cs="Tahoma"/>
          <w:szCs w:val="22"/>
          <w:lang w:val="es-ES"/>
        </w:rPr>
        <w:t xml:space="preserve"> (SAIMEX)</w:t>
      </w:r>
      <w:r w:rsidR="00B31222" w:rsidRPr="00331629">
        <w:rPr>
          <w:rFonts w:ascii="Palatino Linotype" w:hAnsi="Palatino Linotype" w:cs="Tahoma"/>
          <w:szCs w:val="22"/>
        </w:rPr>
        <w:t xml:space="preserve">, </w:t>
      </w:r>
      <w:r w:rsidR="00C55151" w:rsidRPr="00331629">
        <w:rPr>
          <w:rFonts w:ascii="Palatino Linotype" w:hAnsi="Palatino Linotype" w:cs="Tahoma"/>
          <w:szCs w:val="22"/>
        </w:rPr>
        <w:t xml:space="preserve">ante </w:t>
      </w:r>
      <w:r w:rsidR="00D56CD4" w:rsidRPr="00331629">
        <w:rPr>
          <w:rFonts w:ascii="Palatino Linotype" w:hAnsi="Palatino Linotype" w:cs="Tahoma"/>
          <w:szCs w:val="22"/>
        </w:rPr>
        <w:t xml:space="preserve">el </w:t>
      </w:r>
      <w:r w:rsidR="00604162" w:rsidRPr="00331629">
        <w:rPr>
          <w:rFonts w:ascii="Palatino Linotype" w:eastAsia="Calibri" w:hAnsi="Palatino Linotype" w:cs="Tahoma"/>
          <w:szCs w:val="22"/>
          <w:lang w:eastAsia="en-US"/>
        </w:rPr>
        <w:t xml:space="preserve">Ayuntamiento de </w:t>
      </w:r>
      <w:proofErr w:type="spellStart"/>
      <w:r w:rsidR="00604162" w:rsidRPr="00331629">
        <w:rPr>
          <w:rFonts w:ascii="Palatino Linotype" w:eastAsia="Calibri" w:hAnsi="Palatino Linotype" w:cs="Tahoma"/>
          <w:szCs w:val="22"/>
          <w:lang w:eastAsia="en-US"/>
        </w:rPr>
        <w:t>Capulhuac</w:t>
      </w:r>
      <w:proofErr w:type="spellEnd"/>
      <w:r w:rsidR="00B31222" w:rsidRPr="00331629">
        <w:rPr>
          <w:rFonts w:ascii="Palatino Linotype" w:hAnsi="Palatino Linotype" w:cs="Tahoma"/>
          <w:szCs w:val="22"/>
        </w:rPr>
        <w:t xml:space="preserve">, </w:t>
      </w:r>
      <w:r w:rsidR="00C55151" w:rsidRPr="00331629">
        <w:rPr>
          <w:rFonts w:ascii="Palatino Linotype" w:hAnsi="Palatino Linotype" w:cs="Tahoma"/>
          <w:szCs w:val="22"/>
        </w:rPr>
        <w:t>mediante la</w:t>
      </w:r>
      <w:r w:rsidR="00B3080E" w:rsidRPr="00331629">
        <w:rPr>
          <w:rFonts w:ascii="Palatino Linotype" w:hAnsi="Palatino Linotype" w:cs="Tahoma"/>
          <w:szCs w:val="22"/>
        </w:rPr>
        <w:t>s</w:t>
      </w:r>
      <w:r w:rsidR="00C55151" w:rsidRPr="00331629">
        <w:rPr>
          <w:rFonts w:ascii="Palatino Linotype" w:hAnsi="Palatino Linotype" w:cs="Tahoma"/>
          <w:szCs w:val="22"/>
        </w:rPr>
        <w:t xml:space="preserve"> cual</w:t>
      </w:r>
      <w:r w:rsidR="00B3080E" w:rsidRPr="00331629">
        <w:rPr>
          <w:rFonts w:ascii="Palatino Linotype" w:hAnsi="Palatino Linotype" w:cs="Tahoma"/>
          <w:szCs w:val="22"/>
        </w:rPr>
        <w:t>es</w:t>
      </w:r>
      <w:r w:rsidR="00C55151" w:rsidRPr="00331629">
        <w:rPr>
          <w:rFonts w:ascii="Palatino Linotype" w:hAnsi="Palatino Linotype" w:cs="Tahoma"/>
          <w:szCs w:val="22"/>
        </w:rPr>
        <w:t xml:space="preserve"> requirió</w:t>
      </w:r>
      <w:r w:rsidR="00B3080E" w:rsidRPr="00331629">
        <w:rPr>
          <w:rFonts w:ascii="Palatino Linotype" w:hAnsi="Palatino Linotype" w:cs="Tahoma"/>
          <w:szCs w:val="22"/>
        </w:rPr>
        <w:t xml:space="preserve"> lo siguiente:</w:t>
      </w:r>
    </w:p>
    <w:p w14:paraId="0E96B63C" w14:textId="77777777" w:rsidR="00637179" w:rsidRPr="00331629" w:rsidRDefault="00637179" w:rsidP="00B94A5A">
      <w:pPr>
        <w:pStyle w:val="Prrafodelista"/>
        <w:tabs>
          <w:tab w:val="left" w:pos="567"/>
        </w:tabs>
        <w:spacing w:line="360" w:lineRule="auto"/>
        <w:ind w:left="0"/>
        <w:contextualSpacing w:val="0"/>
        <w:jc w:val="both"/>
        <w:rPr>
          <w:rFonts w:ascii="Palatino Linotype" w:hAnsi="Palatino Linotype" w:cs="Tahoma"/>
          <w:szCs w:val="22"/>
        </w:rPr>
      </w:pPr>
    </w:p>
    <w:p w14:paraId="46D9CAB4" w14:textId="77777777" w:rsidR="00B3080E" w:rsidRPr="00331629" w:rsidRDefault="00B3080E" w:rsidP="00B94A5A">
      <w:pPr>
        <w:tabs>
          <w:tab w:val="left" w:pos="4667"/>
        </w:tabs>
        <w:spacing w:line="360" w:lineRule="auto"/>
        <w:ind w:left="567" w:right="567"/>
        <w:jc w:val="both"/>
        <w:rPr>
          <w:rFonts w:ascii="Palatino Linotype" w:hAnsi="Palatino Linotype" w:cs="Tahoma"/>
          <w:b/>
          <w:sz w:val="22"/>
          <w:szCs w:val="22"/>
        </w:rPr>
      </w:pPr>
      <w:bookmarkStart w:id="0" w:name="_Hlk6243860"/>
      <w:r w:rsidRPr="00331629">
        <w:rPr>
          <w:rFonts w:ascii="Palatino Linotype" w:hAnsi="Palatino Linotype" w:cs="Tahoma"/>
          <w:b/>
          <w:sz w:val="22"/>
          <w:szCs w:val="22"/>
        </w:rPr>
        <w:t xml:space="preserve">Solicitud de Información con número de folio </w:t>
      </w:r>
      <w:bookmarkEnd w:id="0"/>
      <w:r w:rsidR="00604162" w:rsidRPr="00331629">
        <w:rPr>
          <w:rFonts w:ascii="Palatino Linotype" w:hAnsi="Palatino Linotype" w:cs="Tahoma"/>
          <w:b/>
          <w:bCs/>
          <w:sz w:val="22"/>
          <w:szCs w:val="22"/>
        </w:rPr>
        <w:t>00012/CAPULHUA/IP/2019</w:t>
      </w:r>
      <w:r w:rsidRPr="00331629">
        <w:rPr>
          <w:rFonts w:ascii="Palatino Linotype" w:hAnsi="Palatino Linotype" w:cs="Tahoma"/>
          <w:b/>
          <w:sz w:val="22"/>
          <w:szCs w:val="22"/>
        </w:rPr>
        <w:t>:</w:t>
      </w:r>
    </w:p>
    <w:p w14:paraId="2C4229FE" w14:textId="77777777" w:rsidR="007A2F67" w:rsidRPr="00331629" w:rsidRDefault="000C27CA" w:rsidP="00B94A5A">
      <w:pPr>
        <w:tabs>
          <w:tab w:val="left" w:pos="4667"/>
        </w:tabs>
        <w:spacing w:line="360" w:lineRule="auto"/>
        <w:ind w:left="567" w:right="567"/>
        <w:jc w:val="both"/>
        <w:rPr>
          <w:rFonts w:ascii="Palatino Linotype" w:hAnsi="Palatino Linotype" w:cs="Tahoma"/>
          <w:b/>
          <w:bCs/>
          <w:sz w:val="22"/>
          <w:szCs w:val="22"/>
        </w:rPr>
      </w:pPr>
      <w:r w:rsidRPr="00331629">
        <w:rPr>
          <w:rFonts w:ascii="Palatino Linotype" w:hAnsi="Palatino Linotype" w:cs="Tahoma"/>
          <w:b/>
          <w:bCs/>
          <w:sz w:val="22"/>
          <w:szCs w:val="22"/>
        </w:rPr>
        <w:t>DESCRIPCIÓN CLARA Y PRECISA DE LA INFORMACIÓN SOLICITADA</w:t>
      </w:r>
    </w:p>
    <w:p w14:paraId="0151BD82" w14:textId="17CD3A62" w:rsidR="00411A2C" w:rsidRPr="00331629" w:rsidRDefault="00604162" w:rsidP="00B94A5A">
      <w:pPr>
        <w:tabs>
          <w:tab w:val="left" w:pos="4667"/>
        </w:tabs>
        <w:spacing w:line="360" w:lineRule="auto"/>
        <w:ind w:left="567" w:right="567"/>
        <w:jc w:val="both"/>
        <w:rPr>
          <w:rFonts w:ascii="Palatino Linotype" w:hAnsi="Palatino Linotype" w:cs="Tahoma"/>
          <w:bCs/>
          <w:i/>
          <w:sz w:val="22"/>
          <w:szCs w:val="22"/>
        </w:rPr>
      </w:pPr>
      <w:r w:rsidRPr="00331629">
        <w:rPr>
          <w:rFonts w:ascii="Palatino Linotype" w:hAnsi="Palatino Linotype" w:cs="Tahoma"/>
          <w:bCs/>
          <w:i/>
          <w:sz w:val="22"/>
          <w:szCs w:val="22"/>
        </w:rPr>
        <w:t xml:space="preserve">Plantilla de personal, la cual debe contener la relación de todos los trabajadores de la Administración Pública Municipal del Ayuntamiento de </w:t>
      </w:r>
      <w:proofErr w:type="spellStart"/>
      <w:r w:rsidRPr="00331629">
        <w:rPr>
          <w:rFonts w:ascii="Palatino Linotype" w:hAnsi="Palatino Linotype" w:cs="Tahoma"/>
          <w:bCs/>
          <w:i/>
          <w:sz w:val="22"/>
          <w:szCs w:val="22"/>
        </w:rPr>
        <w:t>Capulhuac</w:t>
      </w:r>
      <w:proofErr w:type="spellEnd"/>
      <w:r w:rsidRPr="00331629">
        <w:rPr>
          <w:rFonts w:ascii="Palatino Linotype" w:hAnsi="Palatino Linotype" w:cs="Tahoma"/>
          <w:bCs/>
          <w:i/>
          <w:sz w:val="22"/>
          <w:szCs w:val="22"/>
        </w:rPr>
        <w:t xml:space="preserve"> de los ejercicios fiscales 2017 y 2018 actualizado al mes de marzo; Tabulador de Sueldos detallado para cada cargo, puesto o plaza de la Administración Pública Municipal en los ejercicios fiscales 2017 y 2018; Recibos de nómina del C. OCA</w:t>
      </w:r>
      <w:r w:rsidR="00031949">
        <w:rPr>
          <w:rFonts w:ascii="Palatino Linotype" w:hAnsi="Palatino Linotype" w:cs="Tahoma"/>
          <w:bCs/>
          <w:i/>
          <w:sz w:val="22"/>
          <w:szCs w:val="22"/>
        </w:rPr>
        <w:t xml:space="preserve"> </w:t>
      </w:r>
      <w:r w:rsidRPr="00331629">
        <w:rPr>
          <w:rFonts w:ascii="Palatino Linotype" w:hAnsi="Palatino Linotype" w:cs="Tahoma"/>
          <w:bCs/>
          <w:i/>
          <w:sz w:val="22"/>
          <w:szCs w:val="22"/>
        </w:rPr>
        <w:t>de las quincenas de los meses de</w:t>
      </w:r>
      <w:r w:rsidR="00010D28" w:rsidRPr="00331629">
        <w:rPr>
          <w:rFonts w:ascii="Palatino Linotype" w:hAnsi="Palatino Linotype" w:cs="Tahoma"/>
          <w:bCs/>
          <w:i/>
          <w:sz w:val="22"/>
          <w:szCs w:val="22"/>
        </w:rPr>
        <w:t xml:space="preserve"> </w:t>
      </w:r>
      <w:r w:rsidRPr="00331629">
        <w:rPr>
          <w:rFonts w:ascii="Palatino Linotype" w:hAnsi="Palatino Linotype" w:cs="Tahoma"/>
          <w:bCs/>
          <w:i/>
          <w:sz w:val="22"/>
          <w:szCs w:val="22"/>
        </w:rPr>
        <w:t xml:space="preserve">octubre, noviembre </w:t>
      </w:r>
      <w:r w:rsidRPr="00331629">
        <w:rPr>
          <w:rFonts w:ascii="Palatino Linotype" w:hAnsi="Palatino Linotype" w:cs="Tahoma"/>
          <w:bCs/>
          <w:i/>
          <w:sz w:val="22"/>
          <w:szCs w:val="22"/>
        </w:rPr>
        <w:lastRenderedPageBreak/>
        <w:t>y diciembre de 2017 y enero, febrero y marzo de 2018. Incluyendo pagos de prima vacacional y aguinaldo; Los informes mensuales remitidos al OSFEM contenidos en el disco número 4 de los meses de octubre, noviembre y diciembre de 2017 y enero, febrero y marzo de 2018.</w:t>
      </w:r>
    </w:p>
    <w:p w14:paraId="37DFDB99" w14:textId="77777777" w:rsidR="00604162" w:rsidRPr="00331629" w:rsidRDefault="00604162" w:rsidP="00B94A5A">
      <w:pPr>
        <w:tabs>
          <w:tab w:val="left" w:pos="4667"/>
        </w:tabs>
        <w:spacing w:line="360" w:lineRule="auto"/>
        <w:ind w:left="567" w:right="567"/>
        <w:jc w:val="both"/>
        <w:rPr>
          <w:rFonts w:ascii="Palatino Linotype" w:hAnsi="Palatino Linotype" w:cs="Tahoma"/>
          <w:bCs/>
          <w:sz w:val="22"/>
          <w:szCs w:val="22"/>
        </w:rPr>
      </w:pPr>
    </w:p>
    <w:p w14:paraId="21F85F57" w14:textId="77777777" w:rsidR="00604162" w:rsidRPr="00331629" w:rsidRDefault="00604162" w:rsidP="00B94A5A">
      <w:pPr>
        <w:tabs>
          <w:tab w:val="left" w:pos="4667"/>
        </w:tabs>
        <w:spacing w:line="360" w:lineRule="auto"/>
        <w:ind w:left="567" w:right="567"/>
        <w:jc w:val="both"/>
        <w:rPr>
          <w:rFonts w:ascii="Palatino Linotype" w:hAnsi="Palatino Linotype" w:cs="Tahoma"/>
          <w:b/>
          <w:bCs/>
          <w:sz w:val="22"/>
          <w:szCs w:val="22"/>
        </w:rPr>
      </w:pPr>
      <w:r w:rsidRPr="00331629">
        <w:rPr>
          <w:rFonts w:ascii="Palatino Linotype" w:hAnsi="Palatino Linotype" w:cs="Tahoma"/>
          <w:b/>
          <w:bCs/>
          <w:sz w:val="22"/>
          <w:szCs w:val="22"/>
        </w:rPr>
        <w:t xml:space="preserve">Solicitud de Información con número de folio </w:t>
      </w:r>
      <w:r w:rsidRPr="00331629">
        <w:rPr>
          <w:rFonts w:ascii="Palatino Linotype" w:hAnsi="Palatino Linotype"/>
          <w:b/>
          <w:bCs/>
          <w:sz w:val="22"/>
          <w:szCs w:val="22"/>
        </w:rPr>
        <w:t>00015/CAPULHUA/IP/2019</w:t>
      </w:r>
      <w:r w:rsidRPr="00331629">
        <w:rPr>
          <w:rFonts w:ascii="Palatino Linotype" w:hAnsi="Palatino Linotype" w:cs="Tahoma"/>
          <w:b/>
          <w:bCs/>
          <w:sz w:val="22"/>
          <w:szCs w:val="22"/>
        </w:rPr>
        <w:t>:</w:t>
      </w:r>
    </w:p>
    <w:p w14:paraId="506E5AFB" w14:textId="77777777" w:rsidR="00604162" w:rsidRPr="00331629" w:rsidRDefault="00604162" w:rsidP="00B94A5A">
      <w:pPr>
        <w:tabs>
          <w:tab w:val="left" w:pos="4667"/>
        </w:tabs>
        <w:spacing w:line="360" w:lineRule="auto"/>
        <w:ind w:left="567" w:right="567"/>
        <w:jc w:val="both"/>
        <w:rPr>
          <w:rFonts w:ascii="Palatino Linotype" w:hAnsi="Palatino Linotype" w:cs="Tahoma"/>
          <w:b/>
          <w:bCs/>
          <w:i/>
          <w:sz w:val="22"/>
          <w:szCs w:val="22"/>
        </w:rPr>
      </w:pPr>
      <w:r w:rsidRPr="00331629">
        <w:rPr>
          <w:rFonts w:ascii="Palatino Linotype" w:hAnsi="Palatino Linotype" w:cs="Tahoma"/>
          <w:b/>
          <w:bCs/>
          <w:i/>
          <w:sz w:val="22"/>
          <w:szCs w:val="22"/>
        </w:rPr>
        <w:t>DESCRIPCIÓN CLARA Y PRECISA DE LA INFORMACIÓN SOLICITADA</w:t>
      </w:r>
    </w:p>
    <w:p w14:paraId="34A528E0" w14:textId="77777777" w:rsidR="00604162" w:rsidRPr="00331629" w:rsidRDefault="00604162" w:rsidP="00B94A5A">
      <w:pPr>
        <w:tabs>
          <w:tab w:val="left" w:pos="4667"/>
        </w:tabs>
        <w:spacing w:line="360" w:lineRule="auto"/>
        <w:ind w:left="567" w:right="567"/>
        <w:jc w:val="both"/>
        <w:rPr>
          <w:rFonts w:ascii="Palatino Linotype" w:hAnsi="Palatino Linotype" w:cs="Tahoma"/>
          <w:bCs/>
          <w:i/>
          <w:sz w:val="22"/>
          <w:szCs w:val="22"/>
        </w:rPr>
      </w:pPr>
      <w:r w:rsidRPr="00331629">
        <w:rPr>
          <w:rFonts w:ascii="Palatino Linotype" w:hAnsi="Palatino Linotype" w:cs="Tahoma"/>
          <w:bCs/>
          <w:i/>
          <w:sz w:val="22"/>
          <w:szCs w:val="22"/>
        </w:rPr>
        <w:t xml:space="preserve">Recibos de nómina de los integrantes del cabildo, tesorero, secretario, contralor y directores de área de la primera quincena de febrero del año que transcurre; asimismo el </w:t>
      </w:r>
      <w:proofErr w:type="spellStart"/>
      <w:r w:rsidRPr="00331629">
        <w:rPr>
          <w:rFonts w:ascii="Palatino Linotype" w:hAnsi="Palatino Linotype" w:cs="Tahoma"/>
          <w:bCs/>
          <w:i/>
          <w:sz w:val="22"/>
          <w:szCs w:val="22"/>
        </w:rPr>
        <w:t>curriculum</w:t>
      </w:r>
      <w:proofErr w:type="spellEnd"/>
      <w:r w:rsidRPr="00331629">
        <w:rPr>
          <w:rFonts w:ascii="Palatino Linotype" w:hAnsi="Palatino Linotype" w:cs="Tahoma"/>
          <w:bCs/>
          <w:i/>
          <w:sz w:val="22"/>
          <w:szCs w:val="22"/>
        </w:rPr>
        <w:t xml:space="preserve"> vitae y su soporte documental, de cada uno de ellos.</w:t>
      </w:r>
    </w:p>
    <w:p w14:paraId="3F1DDD1C" w14:textId="77777777" w:rsidR="00604162" w:rsidRPr="00331629" w:rsidRDefault="00604162" w:rsidP="00B94A5A">
      <w:pPr>
        <w:tabs>
          <w:tab w:val="left" w:pos="4667"/>
        </w:tabs>
        <w:spacing w:line="360" w:lineRule="auto"/>
        <w:ind w:left="567" w:right="567"/>
        <w:jc w:val="both"/>
        <w:rPr>
          <w:rFonts w:ascii="Palatino Linotype" w:hAnsi="Palatino Linotype" w:cs="Tahoma"/>
          <w:b/>
          <w:bCs/>
          <w:sz w:val="22"/>
          <w:szCs w:val="22"/>
        </w:rPr>
      </w:pPr>
    </w:p>
    <w:p w14:paraId="77B85CCD" w14:textId="77777777" w:rsidR="00604162" w:rsidRPr="00331629" w:rsidRDefault="00604162" w:rsidP="00B94A5A">
      <w:pPr>
        <w:tabs>
          <w:tab w:val="left" w:pos="4667"/>
        </w:tabs>
        <w:spacing w:line="360" w:lineRule="auto"/>
        <w:ind w:left="567" w:right="567"/>
        <w:jc w:val="both"/>
        <w:rPr>
          <w:rFonts w:ascii="Palatino Linotype" w:hAnsi="Palatino Linotype" w:cs="Tahoma"/>
          <w:b/>
          <w:bCs/>
          <w:sz w:val="22"/>
          <w:szCs w:val="22"/>
        </w:rPr>
      </w:pPr>
      <w:r w:rsidRPr="00331629">
        <w:rPr>
          <w:rFonts w:ascii="Palatino Linotype" w:hAnsi="Palatino Linotype" w:cs="Tahoma"/>
          <w:b/>
          <w:bCs/>
          <w:sz w:val="22"/>
          <w:szCs w:val="22"/>
        </w:rPr>
        <w:t xml:space="preserve">Solicitud de Información con número de folio </w:t>
      </w:r>
      <w:r w:rsidRPr="00331629">
        <w:rPr>
          <w:rFonts w:ascii="Palatino Linotype" w:hAnsi="Palatino Linotype"/>
          <w:b/>
          <w:bCs/>
          <w:sz w:val="22"/>
          <w:szCs w:val="22"/>
        </w:rPr>
        <w:t>00022/CAPULHUA/IP/2019</w:t>
      </w:r>
      <w:r w:rsidRPr="00331629">
        <w:rPr>
          <w:rFonts w:ascii="Palatino Linotype" w:hAnsi="Palatino Linotype" w:cs="Tahoma"/>
          <w:b/>
          <w:bCs/>
          <w:sz w:val="22"/>
          <w:szCs w:val="22"/>
        </w:rPr>
        <w:t>:</w:t>
      </w:r>
    </w:p>
    <w:p w14:paraId="76CD184F" w14:textId="77777777" w:rsidR="00604162" w:rsidRPr="00331629" w:rsidRDefault="00604162" w:rsidP="00B94A5A">
      <w:pPr>
        <w:tabs>
          <w:tab w:val="left" w:pos="4667"/>
        </w:tabs>
        <w:spacing w:line="360" w:lineRule="auto"/>
        <w:ind w:left="567" w:right="567"/>
        <w:jc w:val="both"/>
        <w:rPr>
          <w:rFonts w:ascii="Palatino Linotype" w:hAnsi="Palatino Linotype" w:cs="Tahoma"/>
          <w:b/>
          <w:bCs/>
          <w:i/>
          <w:sz w:val="22"/>
          <w:szCs w:val="22"/>
        </w:rPr>
      </w:pPr>
      <w:r w:rsidRPr="00331629">
        <w:rPr>
          <w:rFonts w:ascii="Palatino Linotype" w:hAnsi="Palatino Linotype" w:cs="Tahoma"/>
          <w:b/>
          <w:bCs/>
          <w:i/>
          <w:sz w:val="22"/>
          <w:szCs w:val="22"/>
        </w:rPr>
        <w:t>DESCRIPCIÓN CLARA Y PRECISA DE LA INFORMACIÓN SOLICITADA</w:t>
      </w:r>
    </w:p>
    <w:p w14:paraId="352A8802" w14:textId="1ECF9E1B" w:rsidR="00604162" w:rsidRPr="00331629" w:rsidRDefault="00604162" w:rsidP="00B94A5A">
      <w:pPr>
        <w:tabs>
          <w:tab w:val="left" w:pos="4667"/>
        </w:tabs>
        <w:spacing w:line="360" w:lineRule="auto"/>
        <w:ind w:left="567" w:right="567"/>
        <w:jc w:val="both"/>
        <w:rPr>
          <w:rFonts w:ascii="Palatino Linotype" w:hAnsi="Palatino Linotype" w:cs="Tahoma"/>
          <w:bCs/>
          <w:i/>
          <w:sz w:val="22"/>
          <w:szCs w:val="22"/>
        </w:rPr>
      </w:pPr>
      <w:r w:rsidRPr="00331629">
        <w:rPr>
          <w:rFonts w:ascii="Palatino Linotype" w:hAnsi="Palatino Linotype" w:cs="Tahoma"/>
          <w:bCs/>
          <w:i/>
          <w:sz w:val="22"/>
          <w:szCs w:val="22"/>
        </w:rPr>
        <w:t>Formato Único de Movimiento de Personal “FUMP” de "ALTA" y “BAJA”, del C. OCR</w:t>
      </w:r>
    </w:p>
    <w:p w14:paraId="3BB09190" w14:textId="77777777" w:rsidR="00604162" w:rsidRPr="00331629" w:rsidRDefault="00604162" w:rsidP="00B94A5A">
      <w:pPr>
        <w:tabs>
          <w:tab w:val="left" w:pos="4667"/>
        </w:tabs>
        <w:spacing w:line="360" w:lineRule="auto"/>
        <w:ind w:left="567" w:right="567"/>
        <w:jc w:val="both"/>
        <w:rPr>
          <w:rFonts w:ascii="Palatino Linotype" w:hAnsi="Palatino Linotype" w:cs="Tahoma"/>
          <w:bCs/>
          <w:sz w:val="22"/>
          <w:szCs w:val="22"/>
        </w:rPr>
      </w:pPr>
    </w:p>
    <w:p w14:paraId="7FCD1D2C" w14:textId="6F2C2A48" w:rsidR="00270479" w:rsidRPr="00331629" w:rsidRDefault="00B4628B" w:rsidP="00B94A5A">
      <w:pPr>
        <w:spacing w:line="360" w:lineRule="auto"/>
        <w:jc w:val="both"/>
        <w:rPr>
          <w:rFonts w:ascii="Palatino Linotype" w:hAnsi="Palatino Linotype" w:cs="Tahoma"/>
          <w:bCs/>
          <w:sz w:val="22"/>
          <w:szCs w:val="22"/>
        </w:rPr>
      </w:pPr>
      <w:r w:rsidRPr="00331629">
        <w:rPr>
          <w:rFonts w:ascii="Palatino Linotype" w:hAnsi="Palatino Linotype" w:cs="Tahoma"/>
          <w:bCs/>
          <w:sz w:val="22"/>
          <w:szCs w:val="22"/>
        </w:rPr>
        <w:t>E</w:t>
      </w:r>
      <w:r w:rsidRPr="00331629">
        <w:rPr>
          <w:rFonts w:ascii="Palatino Linotype" w:hAnsi="Palatino Linotype" w:cs="Arial"/>
          <w:bCs/>
          <w:sz w:val="22"/>
          <w:szCs w:val="22"/>
        </w:rPr>
        <w:t xml:space="preserve">s de precisar que en las </w:t>
      </w:r>
      <w:r w:rsidR="00E83B49" w:rsidRPr="00331629">
        <w:rPr>
          <w:rFonts w:ascii="Palatino Linotype" w:hAnsi="Palatino Linotype" w:cs="Arial"/>
          <w:bCs/>
          <w:sz w:val="22"/>
          <w:szCs w:val="22"/>
        </w:rPr>
        <w:t>tres</w:t>
      </w:r>
      <w:r w:rsidRPr="00331629">
        <w:rPr>
          <w:rFonts w:ascii="Palatino Linotype" w:hAnsi="Palatino Linotype" w:cs="Arial"/>
          <w:bCs/>
          <w:sz w:val="22"/>
          <w:szCs w:val="22"/>
        </w:rPr>
        <w:t xml:space="preserve"> solicitudes de acceso a la información pública, se eligió como modalidad de acceso el Sistema de Acceso a la Información Mexiquense (</w:t>
      </w:r>
      <w:r w:rsidR="00270479" w:rsidRPr="00331629">
        <w:rPr>
          <w:rFonts w:ascii="Palatino Linotype" w:hAnsi="Palatino Linotype" w:cs="Arial"/>
          <w:bCs/>
          <w:sz w:val="22"/>
          <w:szCs w:val="22"/>
        </w:rPr>
        <w:t>SAIMEX</w:t>
      </w:r>
      <w:r w:rsidRPr="00331629">
        <w:rPr>
          <w:rFonts w:ascii="Palatino Linotype" w:hAnsi="Palatino Linotype" w:cs="Arial"/>
          <w:bCs/>
          <w:sz w:val="22"/>
          <w:szCs w:val="22"/>
        </w:rPr>
        <w:t>).</w:t>
      </w:r>
    </w:p>
    <w:p w14:paraId="7AE51558" w14:textId="77777777" w:rsidR="00BA1269" w:rsidRPr="00331629" w:rsidRDefault="00BA1269" w:rsidP="00B94A5A">
      <w:pPr>
        <w:pStyle w:val="Prrafodelista"/>
        <w:tabs>
          <w:tab w:val="left" w:pos="567"/>
        </w:tabs>
        <w:spacing w:line="360" w:lineRule="auto"/>
        <w:ind w:left="0"/>
        <w:contextualSpacing w:val="0"/>
        <w:jc w:val="both"/>
        <w:rPr>
          <w:rFonts w:ascii="Palatino Linotype" w:hAnsi="Palatino Linotype" w:cs="Tahoma"/>
          <w:b/>
          <w:szCs w:val="22"/>
        </w:rPr>
      </w:pPr>
    </w:p>
    <w:p w14:paraId="4170D49E" w14:textId="77777777" w:rsidR="00AA5A86" w:rsidRPr="00331629" w:rsidRDefault="00FA1EB3" w:rsidP="00B94A5A">
      <w:pPr>
        <w:pStyle w:val="Prrafodelista"/>
        <w:tabs>
          <w:tab w:val="left" w:pos="567"/>
        </w:tabs>
        <w:spacing w:line="360" w:lineRule="auto"/>
        <w:ind w:left="0"/>
        <w:contextualSpacing w:val="0"/>
        <w:jc w:val="both"/>
        <w:rPr>
          <w:rFonts w:ascii="Palatino Linotype" w:hAnsi="Palatino Linotype" w:cs="Tahoma"/>
          <w:b/>
          <w:szCs w:val="22"/>
        </w:rPr>
      </w:pPr>
      <w:r w:rsidRPr="00331629">
        <w:rPr>
          <w:rFonts w:ascii="Palatino Linotype" w:hAnsi="Palatino Linotype" w:cs="Tahoma"/>
          <w:b/>
          <w:szCs w:val="22"/>
        </w:rPr>
        <w:t xml:space="preserve">II. </w:t>
      </w:r>
      <w:r w:rsidR="00AA5A86" w:rsidRPr="00331629">
        <w:rPr>
          <w:rFonts w:ascii="Palatino Linotype" w:hAnsi="Palatino Linotype" w:cs="Tahoma"/>
          <w:b/>
          <w:szCs w:val="22"/>
        </w:rPr>
        <w:t>Respuesta</w:t>
      </w:r>
      <w:r w:rsidR="003D03E9" w:rsidRPr="00331629">
        <w:rPr>
          <w:rFonts w:ascii="Palatino Linotype" w:hAnsi="Palatino Linotype" w:cs="Tahoma"/>
          <w:b/>
          <w:szCs w:val="22"/>
        </w:rPr>
        <w:t>s</w:t>
      </w:r>
      <w:r w:rsidR="00AA5A86" w:rsidRPr="00331629">
        <w:rPr>
          <w:rFonts w:ascii="Palatino Linotype" w:hAnsi="Palatino Linotype" w:cs="Tahoma"/>
          <w:b/>
          <w:szCs w:val="22"/>
        </w:rPr>
        <w:t xml:space="preserve"> del Sujeto Obligado.</w:t>
      </w:r>
    </w:p>
    <w:p w14:paraId="209990C9" w14:textId="77777777" w:rsidR="00AA5A86" w:rsidRPr="00331629" w:rsidRDefault="00AA5A86" w:rsidP="00B94A5A">
      <w:pPr>
        <w:autoSpaceDE w:val="0"/>
        <w:autoSpaceDN w:val="0"/>
        <w:adjustRightInd w:val="0"/>
        <w:spacing w:line="360" w:lineRule="auto"/>
        <w:jc w:val="both"/>
        <w:rPr>
          <w:rFonts w:ascii="Palatino Linotype" w:hAnsi="Palatino Linotype" w:cs="Tahoma"/>
          <w:sz w:val="22"/>
          <w:szCs w:val="22"/>
        </w:rPr>
      </w:pPr>
    </w:p>
    <w:p w14:paraId="3E542B43" w14:textId="77777777" w:rsidR="00E8367B" w:rsidRPr="00331629" w:rsidRDefault="00FA1EB3"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sz w:val="22"/>
          <w:szCs w:val="22"/>
        </w:rPr>
        <w:t xml:space="preserve">El </w:t>
      </w:r>
      <w:r w:rsidR="00604162" w:rsidRPr="00331629">
        <w:rPr>
          <w:rFonts w:ascii="Palatino Linotype" w:hAnsi="Palatino Linotype" w:cs="Tahoma"/>
          <w:sz w:val="22"/>
          <w:szCs w:val="22"/>
        </w:rPr>
        <w:t xml:space="preserve">diecinueve, veintidós y veintiocho </w:t>
      </w:r>
      <w:r w:rsidR="00E7225A" w:rsidRPr="00331629">
        <w:rPr>
          <w:rFonts w:ascii="Palatino Linotype" w:hAnsi="Palatino Linotype" w:cs="Tahoma"/>
          <w:sz w:val="22"/>
          <w:szCs w:val="22"/>
        </w:rPr>
        <w:t>de febrero</w:t>
      </w:r>
      <w:r w:rsidRPr="00331629">
        <w:rPr>
          <w:rFonts w:ascii="Palatino Linotype" w:hAnsi="Palatino Linotype" w:cs="Tahoma"/>
          <w:sz w:val="22"/>
          <w:szCs w:val="22"/>
        </w:rPr>
        <w:t xml:space="preserve"> de dos mil diecinueve</w:t>
      </w:r>
      <w:r w:rsidR="00E7225A" w:rsidRPr="00331629">
        <w:rPr>
          <w:rFonts w:ascii="Palatino Linotype" w:hAnsi="Palatino Linotype" w:cs="Tahoma"/>
          <w:sz w:val="22"/>
          <w:szCs w:val="22"/>
        </w:rPr>
        <w:t xml:space="preserve"> respectivamente</w:t>
      </w:r>
      <w:r w:rsidR="003F2B05" w:rsidRPr="00331629">
        <w:rPr>
          <w:rFonts w:ascii="Palatino Linotype" w:hAnsi="Palatino Linotype" w:cs="Tahoma"/>
          <w:sz w:val="22"/>
          <w:szCs w:val="22"/>
        </w:rPr>
        <w:t xml:space="preserve">, la Unidad de Transparencia del </w:t>
      </w:r>
      <w:r w:rsidR="00332A7E" w:rsidRPr="00331629">
        <w:rPr>
          <w:rFonts w:ascii="Palatino Linotype" w:hAnsi="Palatino Linotype" w:cs="Tahoma"/>
          <w:sz w:val="22"/>
          <w:szCs w:val="22"/>
        </w:rPr>
        <w:t xml:space="preserve">Sujeto </w:t>
      </w:r>
      <w:r w:rsidR="00600383" w:rsidRPr="00331629">
        <w:rPr>
          <w:rFonts w:ascii="Palatino Linotype" w:hAnsi="Palatino Linotype" w:cs="Tahoma"/>
          <w:sz w:val="22"/>
          <w:szCs w:val="22"/>
        </w:rPr>
        <w:t>Obligado</w:t>
      </w:r>
      <w:r w:rsidR="00247FC0" w:rsidRPr="00331629">
        <w:rPr>
          <w:rFonts w:ascii="Palatino Linotype" w:hAnsi="Palatino Linotype" w:cs="Tahoma"/>
          <w:sz w:val="22"/>
          <w:szCs w:val="22"/>
        </w:rPr>
        <w:t>,</w:t>
      </w:r>
      <w:r w:rsidR="003F2B05" w:rsidRPr="00331629">
        <w:rPr>
          <w:rFonts w:ascii="Palatino Linotype" w:hAnsi="Palatino Linotype" w:cs="Tahoma"/>
          <w:sz w:val="22"/>
          <w:szCs w:val="22"/>
        </w:rPr>
        <w:t xml:space="preserve"> notificó al particular, mediante el Sistema de Acceso a la Información Mexiquense (SAIMEX), </w:t>
      </w:r>
      <w:r w:rsidR="00193EB0" w:rsidRPr="00331629">
        <w:rPr>
          <w:rFonts w:ascii="Palatino Linotype" w:hAnsi="Palatino Linotype" w:cs="Tahoma"/>
          <w:sz w:val="22"/>
          <w:szCs w:val="22"/>
        </w:rPr>
        <w:t xml:space="preserve">las respuestas correspondientes en los siguientes </w:t>
      </w:r>
      <w:r w:rsidR="003F2B05" w:rsidRPr="00331629">
        <w:rPr>
          <w:rFonts w:ascii="Palatino Linotype" w:hAnsi="Palatino Linotype" w:cs="Tahoma"/>
          <w:sz w:val="22"/>
          <w:szCs w:val="22"/>
        </w:rPr>
        <w:t>términos</w:t>
      </w:r>
      <w:r w:rsidR="00193EB0" w:rsidRPr="00331629">
        <w:rPr>
          <w:rFonts w:ascii="Palatino Linotype" w:hAnsi="Palatino Linotype" w:cs="Tahoma"/>
          <w:sz w:val="22"/>
          <w:szCs w:val="22"/>
        </w:rPr>
        <w:t>:</w:t>
      </w:r>
    </w:p>
    <w:p w14:paraId="3E0C84AE" w14:textId="77777777" w:rsidR="00193EB0" w:rsidRPr="00331629" w:rsidRDefault="00193EB0" w:rsidP="00B94A5A">
      <w:pPr>
        <w:tabs>
          <w:tab w:val="left" w:pos="4667"/>
        </w:tabs>
        <w:spacing w:line="360" w:lineRule="auto"/>
        <w:ind w:left="567" w:right="567"/>
        <w:jc w:val="both"/>
        <w:rPr>
          <w:rFonts w:ascii="Palatino Linotype" w:hAnsi="Palatino Linotype" w:cs="Tahoma"/>
          <w:b/>
          <w:sz w:val="22"/>
          <w:szCs w:val="22"/>
        </w:rPr>
      </w:pPr>
    </w:p>
    <w:p w14:paraId="014ACACD" w14:textId="77777777" w:rsidR="00193EB0" w:rsidRPr="00331629" w:rsidRDefault="00024AF8" w:rsidP="00B94A5A">
      <w:pPr>
        <w:tabs>
          <w:tab w:val="left" w:pos="4667"/>
        </w:tabs>
        <w:spacing w:line="360" w:lineRule="auto"/>
        <w:ind w:right="567"/>
        <w:jc w:val="both"/>
        <w:rPr>
          <w:rFonts w:ascii="Palatino Linotype" w:hAnsi="Palatino Linotype" w:cs="Tahoma"/>
          <w:b/>
          <w:sz w:val="22"/>
          <w:szCs w:val="22"/>
        </w:rPr>
      </w:pPr>
      <w:r w:rsidRPr="00331629">
        <w:rPr>
          <w:rFonts w:ascii="Palatino Linotype" w:hAnsi="Palatino Linotype" w:cs="Tahoma"/>
          <w:b/>
          <w:sz w:val="22"/>
          <w:szCs w:val="22"/>
        </w:rPr>
        <w:t xml:space="preserve">Solicitud de Información con número de folio </w:t>
      </w:r>
      <w:r w:rsidR="00604162" w:rsidRPr="00331629">
        <w:rPr>
          <w:rFonts w:ascii="Palatino Linotype" w:hAnsi="Palatino Linotype" w:cs="Tahoma"/>
          <w:b/>
          <w:sz w:val="22"/>
          <w:szCs w:val="22"/>
        </w:rPr>
        <w:t>00012/CAPULHUA/IP/2019</w:t>
      </w:r>
      <w:r w:rsidR="00193EB0" w:rsidRPr="00331629">
        <w:rPr>
          <w:rFonts w:ascii="Palatino Linotype" w:hAnsi="Palatino Linotype" w:cs="Tahoma"/>
          <w:b/>
          <w:sz w:val="22"/>
          <w:szCs w:val="22"/>
        </w:rPr>
        <w:t>:</w:t>
      </w:r>
    </w:p>
    <w:p w14:paraId="2D52C7CE" w14:textId="77777777" w:rsidR="009C45E5" w:rsidRPr="00331629" w:rsidRDefault="009C45E5" w:rsidP="00B94A5A">
      <w:pPr>
        <w:autoSpaceDE w:val="0"/>
        <w:autoSpaceDN w:val="0"/>
        <w:adjustRightInd w:val="0"/>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lastRenderedPageBreak/>
        <w:t>…</w:t>
      </w:r>
    </w:p>
    <w:p w14:paraId="5BC7FF8E" w14:textId="77777777" w:rsidR="00604162" w:rsidRPr="00331629" w:rsidRDefault="00604162" w:rsidP="00B94A5A">
      <w:pPr>
        <w:pStyle w:val="Prrafodelista"/>
        <w:autoSpaceDE w:val="0"/>
        <w:autoSpaceDN w:val="0"/>
        <w:adjustRightInd w:val="0"/>
        <w:spacing w:line="360" w:lineRule="auto"/>
        <w:ind w:left="567" w:right="567"/>
        <w:jc w:val="both"/>
        <w:rPr>
          <w:rFonts w:ascii="Palatino Linotype" w:hAnsi="Palatino Linotype" w:cs="Tahoma"/>
          <w:i/>
          <w:szCs w:val="22"/>
        </w:rPr>
      </w:pPr>
      <w:r w:rsidRPr="00331629">
        <w:rPr>
          <w:rFonts w:ascii="Palatino Linotype" w:hAnsi="Palatino Linotype" w:cs="Tahoma"/>
          <w:i/>
          <w:szCs w:val="22"/>
        </w:rPr>
        <w:t>CON RESPECTO A LA SOLICITUD, LA INFORMACIÓN QUE USTED NOS PIDE TIENE RESPUESTA PARA EL DIA LUNES A LAS 2:00 PM EN EL DEPARTAMENTO DE LA UNIDAD DE TRANSPARENCIA DE CAPULHUAC, YA QUE ES BASTANTE LA INFORMACIÓN QUE USTED SOLICITA</w:t>
      </w:r>
    </w:p>
    <w:p w14:paraId="22A3C823" w14:textId="77777777" w:rsidR="00193EB0" w:rsidRPr="00331629" w:rsidRDefault="00193EB0" w:rsidP="00B94A5A">
      <w:pPr>
        <w:pStyle w:val="Prrafodelista"/>
        <w:autoSpaceDE w:val="0"/>
        <w:autoSpaceDN w:val="0"/>
        <w:adjustRightInd w:val="0"/>
        <w:spacing w:line="360" w:lineRule="auto"/>
        <w:ind w:left="567" w:right="567"/>
        <w:jc w:val="both"/>
        <w:rPr>
          <w:rFonts w:ascii="Palatino Linotype" w:hAnsi="Palatino Linotype" w:cs="Tahoma"/>
          <w:i/>
          <w:szCs w:val="22"/>
        </w:rPr>
      </w:pPr>
      <w:r w:rsidRPr="00331629">
        <w:rPr>
          <w:rFonts w:ascii="Palatino Linotype" w:hAnsi="Palatino Linotype" w:cs="Tahoma"/>
          <w:i/>
          <w:szCs w:val="22"/>
        </w:rPr>
        <w:t>…</w:t>
      </w:r>
      <w:r w:rsidR="00604162" w:rsidRPr="00331629">
        <w:rPr>
          <w:rFonts w:ascii="Palatino Linotype" w:hAnsi="Palatino Linotype" w:cs="Tahoma"/>
          <w:i/>
          <w:szCs w:val="22"/>
        </w:rPr>
        <w:t>”</w:t>
      </w:r>
      <w:r w:rsidRPr="00331629">
        <w:rPr>
          <w:rFonts w:ascii="Palatino Linotype" w:hAnsi="Palatino Linotype" w:cs="Tahoma"/>
          <w:i/>
          <w:szCs w:val="22"/>
        </w:rPr>
        <w:t xml:space="preserve"> (Sic)</w:t>
      </w:r>
    </w:p>
    <w:p w14:paraId="0041A4E9" w14:textId="77777777" w:rsidR="00024AF8" w:rsidRPr="00331629" w:rsidRDefault="00024AF8" w:rsidP="00B94A5A">
      <w:pPr>
        <w:pStyle w:val="Prrafodelista"/>
        <w:autoSpaceDE w:val="0"/>
        <w:autoSpaceDN w:val="0"/>
        <w:adjustRightInd w:val="0"/>
        <w:spacing w:line="360" w:lineRule="auto"/>
        <w:ind w:left="567" w:right="567"/>
        <w:jc w:val="both"/>
        <w:rPr>
          <w:rFonts w:ascii="Palatino Linotype" w:hAnsi="Palatino Linotype" w:cs="Tahoma"/>
          <w:szCs w:val="22"/>
        </w:rPr>
      </w:pPr>
    </w:p>
    <w:p w14:paraId="716028FA" w14:textId="77777777" w:rsidR="00387987" w:rsidRPr="00331629" w:rsidRDefault="00793A3A" w:rsidP="00B94A5A">
      <w:pPr>
        <w:tabs>
          <w:tab w:val="left" w:pos="4667"/>
        </w:tabs>
        <w:spacing w:line="360" w:lineRule="auto"/>
        <w:ind w:right="-28"/>
        <w:jc w:val="both"/>
        <w:rPr>
          <w:rFonts w:ascii="Palatino Linotype" w:hAnsi="Palatino Linotype" w:cs="Tahoma"/>
          <w:b/>
          <w:bCs/>
          <w:sz w:val="22"/>
          <w:szCs w:val="22"/>
        </w:rPr>
      </w:pPr>
      <w:r w:rsidRPr="00331629">
        <w:rPr>
          <w:rFonts w:ascii="Palatino Linotype" w:hAnsi="Palatino Linotype" w:cs="Tahoma"/>
          <w:b/>
          <w:bCs/>
          <w:sz w:val="22"/>
          <w:szCs w:val="22"/>
        </w:rPr>
        <w:t xml:space="preserve">Solicitud de Información con número de folio </w:t>
      </w:r>
      <w:r w:rsidR="00604162" w:rsidRPr="00331629">
        <w:rPr>
          <w:rFonts w:ascii="Palatino Linotype" w:hAnsi="Palatino Linotype"/>
          <w:b/>
          <w:bCs/>
          <w:sz w:val="22"/>
          <w:szCs w:val="22"/>
        </w:rPr>
        <w:t>00015/CAPULHUA/IP/2019</w:t>
      </w:r>
      <w:r w:rsidR="00604162" w:rsidRPr="00331629">
        <w:rPr>
          <w:rFonts w:ascii="Palatino Linotype" w:hAnsi="Palatino Linotype" w:cs="Tahoma"/>
          <w:b/>
          <w:bCs/>
          <w:sz w:val="22"/>
          <w:szCs w:val="22"/>
        </w:rPr>
        <w:t xml:space="preserve">: </w:t>
      </w:r>
    </w:p>
    <w:p w14:paraId="1110F0B7" w14:textId="77777777" w:rsidR="00793A3A" w:rsidRPr="00331629" w:rsidRDefault="00387987" w:rsidP="00B94A5A">
      <w:pPr>
        <w:tabs>
          <w:tab w:val="left" w:pos="4667"/>
        </w:tabs>
        <w:spacing w:line="360" w:lineRule="auto"/>
        <w:ind w:right="-28"/>
        <w:jc w:val="both"/>
        <w:rPr>
          <w:rFonts w:ascii="Palatino Linotype" w:hAnsi="Palatino Linotype" w:cs="Tahoma"/>
          <w:bCs/>
          <w:sz w:val="22"/>
          <w:szCs w:val="22"/>
        </w:rPr>
      </w:pPr>
      <w:r w:rsidRPr="00331629">
        <w:rPr>
          <w:rFonts w:ascii="Palatino Linotype" w:hAnsi="Palatino Linotype" w:cs="Tahoma"/>
          <w:bCs/>
          <w:sz w:val="22"/>
          <w:szCs w:val="22"/>
        </w:rPr>
        <w:t>E</w:t>
      </w:r>
      <w:r w:rsidR="00604162" w:rsidRPr="00331629">
        <w:rPr>
          <w:rFonts w:ascii="Palatino Linotype" w:hAnsi="Palatino Linotype" w:cs="Tahoma"/>
          <w:bCs/>
          <w:sz w:val="22"/>
          <w:szCs w:val="22"/>
        </w:rPr>
        <w:t xml:space="preserve">l Sujeto Obligado adjuntó un archivo denominado </w:t>
      </w:r>
      <w:r w:rsidR="00604162" w:rsidRPr="00331629">
        <w:rPr>
          <w:rFonts w:ascii="Palatino Linotype" w:hAnsi="Palatino Linotype" w:cs="Tahoma"/>
          <w:b/>
          <w:bCs/>
          <w:sz w:val="22"/>
          <w:szCs w:val="22"/>
        </w:rPr>
        <w:t xml:space="preserve">img037.pdf, </w:t>
      </w:r>
      <w:r w:rsidR="00604162" w:rsidRPr="00331629">
        <w:rPr>
          <w:rFonts w:ascii="Palatino Linotype" w:hAnsi="Palatino Linotype" w:cs="Tahoma"/>
          <w:bCs/>
          <w:sz w:val="22"/>
          <w:szCs w:val="22"/>
        </w:rPr>
        <w:t xml:space="preserve">el cual consiste en el oficio Número </w:t>
      </w:r>
      <w:r w:rsidR="00604162" w:rsidRPr="00331629">
        <w:rPr>
          <w:rFonts w:ascii="Palatino Linotype" w:hAnsi="Palatino Linotype" w:cs="Tahoma"/>
          <w:b/>
          <w:bCs/>
          <w:sz w:val="22"/>
          <w:szCs w:val="22"/>
        </w:rPr>
        <w:t xml:space="preserve">MC/TC/108/2019, </w:t>
      </w:r>
      <w:r w:rsidR="00604162" w:rsidRPr="00331629">
        <w:rPr>
          <w:rFonts w:ascii="Palatino Linotype" w:hAnsi="Palatino Linotype" w:cs="Tahoma"/>
          <w:bCs/>
          <w:sz w:val="22"/>
          <w:szCs w:val="22"/>
        </w:rPr>
        <w:t xml:space="preserve">signado por el Tesorero Municipal de </w:t>
      </w:r>
      <w:proofErr w:type="spellStart"/>
      <w:r w:rsidR="00604162" w:rsidRPr="00331629">
        <w:rPr>
          <w:rFonts w:ascii="Palatino Linotype" w:hAnsi="Palatino Linotype" w:cs="Tahoma"/>
          <w:bCs/>
          <w:sz w:val="22"/>
          <w:szCs w:val="22"/>
        </w:rPr>
        <w:t>Capulhuac</w:t>
      </w:r>
      <w:proofErr w:type="spellEnd"/>
      <w:r w:rsidR="00604162" w:rsidRPr="00331629">
        <w:rPr>
          <w:rFonts w:ascii="Palatino Linotype" w:hAnsi="Palatino Linotype" w:cs="Tahoma"/>
          <w:bCs/>
          <w:sz w:val="22"/>
          <w:szCs w:val="22"/>
        </w:rPr>
        <w:t>, mismo que en su parte medular señala lo siguiente:</w:t>
      </w:r>
    </w:p>
    <w:p w14:paraId="51EF61F0" w14:textId="77777777" w:rsidR="00EA4B52" w:rsidRPr="00331629" w:rsidRDefault="00EA4B52" w:rsidP="00B94A5A">
      <w:pPr>
        <w:tabs>
          <w:tab w:val="left" w:pos="4667"/>
        </w:tabs>
        <w:spacing w:line="360" w:lineRule="auto"/>
        <w:ind w:right="567"/>
        <w:jc w:val="both"/>
        <w:rPr>
          <w:rFonts w:ascii="Palatino Linotype" w:hAnsi="Palatino Linotype" w:cs="Tahoma"/>
          <w:b/>
          <w:bCs/>
          <w:sz w:val="22"/>
          <w:szCs w:val="22"/>
        </w:rPr>
      </w:pPr>
    </w:p>
    <w:p w14:paraId="678D1CA3" w14:textId="77777777" w:rsidR="00793A3A" w:rsidRPr="00331629" w:rsidRDefault="00793A3A" w:rsidP="00B94A5A">
      <w:pPr>
        <w:tabs>
          <w:tab w:val="left" w:pos="4667"/>
        </w:tabs>
        <w:spacing w:line="360" w:lineRule="auto"/>
        <w:ind w:left="567" w:right="567"/>
        <w:jc w:val="both"/>
        <w:rPr>
          <w:rFonts w:ascii="Palatino Linotype" w:hAnsi="Palatino Linotype" w:cs="Tahoma"/>
          <w:bCs/>
          <w:i/>
          <w:sz w:val="22"/>
          <w:szCs w:val="22"/>
        </w:rPr>
      </w:pPr>
      <w:r w:rsidRPr="00331629">
        <w:rPr>
          <w:rFonts w:ascii="Palatino Linotype" w:hAnsi="Palatino Linotype" w:cs="Tahoma"/>
          <w:bCs/>
          <w:i/>
          <w:sz w:val="22"/>
          <w:szCs w:val="22"/>
        </w:rPr>
        <w:t>…</w:t>
      </w:r>
      <w:r w:rsidR="00387987" w:rsidRPr="00331629">
        <w:rPr>
          <w:rFonts w:ascii="Palatino Linotype" w:hAnsi="Palatino Linotype" w:cs="Tahoma"/>
          <w:bCs/>
          <w:i/>
          <w:sz w:val="22"/>
          <w:szCs w:val="22"/>
        </w:rPr>
        <w:t xml:space="preserve"> preciso que la información solicitada solo compete al área de tesorería lo correspondiente a los recibos de nómina de la primera quincena del mes de febrero 2019 de los integrantes del cabildo, tesorero, secretario, contralor y directores de área, información que al momento de la solicitud no ha sido generada por esta dependencia.</w:t>
      </w:r>
    </w:p>
    <w:p w14:paraId="2B907AFF" w14:textId="77777777" w:rsidR="00793A3A" w:rsidRPr="00331629" w:rsidRDefault="00793A3A" w:rsidP="00B94A5A">
      <w:pPr>
        <w:tabs>
          <w:tab w:val="left" w:pos="4667"/>
        </w:tabs>
        <w:spacing w:line="360" w:lineRule="auto"/>
        <w:ind w:left="567" w:right="567"/>
        <w:jc w:val="both"/>
        <w:rPr>
          <w:rFonts w:ascii="Palatino Linotype" w:hAnsi="Palatino Linotype" w:cs="Tahoma"/>
          <w:bCs/>
          <w:sz w:val="22"/>
          <w:szCs w:val="22"/>
        </w:rPr>
      </w:pPr>
      <w:r w:rsidRPr="00331629">
        <w:rPr>
          <w:rFonts w:ascii="Palatino Linotype" w:hAnsi="Palatino Linotype" w:cs="Tahoma"/>
          <w:bCs/>
          <w:i/>
          <w:sz w:val="22"/>
          <w:szCs w:val="22"/>
        </w:rPr>
        <w:t>…</w:t>
      </w:r>
    </w:p>
    <w:p w14:paraId="60CB640C" w14:textId="77777777" w:rsidR="00387987" w:rsidRPr="00331629" w:rsidRDefault="00387987" w:rsidP="00B94A5A">
      <w:pPr>
        <w:tabs>
          <w:tab w:val="left" w:pos="4667"/>
        </w:tabs>
        <w:spacing w:line="360" w:lineRule="auto"/>
        <w:ind w:right="-28"/>
        <w:jc w:val="both"/>
        <w:rPr>
          <w:rFonts w:ascii="Palatino Linotype" w:hAnsi="Palatino Linotype" w:cs="Tahoma"/>
          <w:b/>
          <w:bCs/>
          <w:sz w:val="22"/>
          <w:szCs w:val="22"/>
        </w:rPr>
      </w:pPr>
      <w:r w:rsidRPr="00331629">
        <w:rPr>
          <w:rFonts w:ascii="Palatino Linotype" w:hAnsi="Palatino Linotype" w:cs="Tahoma"/>
          <w:b/>
          <w:bCs/>
          <w:sz w:val="22"/>
          <w:szCs w:val="22"/>
        </w:rPr>
        <w:t xml:space="preserve">Solicitud de Información con número de folio </w:t>
      </w:r>
      <w:r w:rsidRPr="00331629">
        <w:rPr>
          <w:rFonts w:ascii="Palatino Linotype" w:hAnsi="Palatino Linotype"/>
          <w:b/>
          <w:bCs/>
          <w:sz w:val="22"/>
          <w:szCs w:val="22"/>
        </w:rPr>
        <w:t>00022/CAPULHUA/IP/2019</w:t>
      </w:r>
      <w:r w:rsidRPr="00331629">
        <w:rPr>
          <w:rFonts w:ascii="Palatino Linotype" w:hAnsi="Palatino Linotype" w:cs="Tahoma"/>
          <w:b/>
          <w:bCs/>
          <w:sz w:val="22"/>
          <w:szCs w:val="22"/>
        </w:rPr>
        <w:t xml:space="preserve">: </w:t>
      </w:r>
    </w:p>
    <w:p w14:paraId="75CA1146" w14:textId="77777777" w:rsidR="00387987" w:rsidRPr="00331629" w:rsidRDefault="00387987" w:rsidP="00B94A5A">
      <w:pPr>
        <w:tabs>
          <w:tab w:val="left" w:pos="4667"/>
        </w:tabs>
        <w:spacing w:line="360" w:lineRule="auto"/>
        <w:ind w:right="-28"/>
        <w:jc w:val="both"/>
        <w:rPr>
          <w:rFonts w:ascii="Palatino Linotype" w:hAnsi="Palatino Linotype" w:cs="Tahoma"/>
          <w:bCs/>
          <w:sz w:val="22"/>
          <w:szCs w:val="22"/>
        </w:rPr>
      </w:pPr>
      <w:r w:rsidRPr="00331629">
        <w:rPr>
          <w:rFonts w:ascii="Palatino Linotype" w:hAnsi="Palatino Linotype" w:cs="Tahoma"/>
          <w:bCs/>
          <w:sz w:val="22"/>
          <w:szCs w:val="22"/>
        </w:rPr>
        <w:t xml:space="preserve">El Sujeto Obligado adjuntó un archivo denominado </w:t>
      </w:r>
      <w:r w:rsidRPr="00331629">
        <w:rPr>
          <w:rFonts w:ascii="Palatino Linotype" w:hAnsi="Palatino Linotype" w:cs="Tahoma"/>
          <w:b/>
          <w:bCs/>
          <w:sz w:val="22"/>
          <w:szCs w:val="22"/>
        </w:rPr>
        <w:t xml:space="preserve">AU PM UT 036 2019.pdf, </w:t>
      </w:r>
      <w:r w:rsidRPr="00331629">
        <w:rPr>
          <w:rFonts w:ascii="Palatino Linotype" w:hAnsi="Palatino Linotype" w:cs="Tahoma"/>
          <w:bCs/>
          <w:sz w:val="22"/>
          <w:szCs w:val="22"/>
        </w:rPr>
        <w:t xml:space="preserve">el cual consiste en el oficio Número </w:t>
      </w:r>
      <w:r w:rsidRPr="00331629">
        <w:rPr>
          <w:rFonts w:ascii="Palatino Linotype" w:hAnsi="Palatino Linotype" w:cs="Tahoma"/>
          <w:b/>
          <w:bCs/>
          <w:sz w:val="22"/>
          <w:szCs w:val="22"/>
        </w:rPr>
        <w:t xml:space="preserve">PM/DA/055/2019, </w:t>
      </w:r>
      <w:r w:rsidRPr="00331629">
        <w:rPr>
          <w:rFonts w:ascii="Palatino Linotype" w:hAnsi="Palatino Linotype" w:cs="Tahoma"/>
          <w:bCs/>
          <w:sz w:val="22"/>
          <w:szCs w:val="22"/>
        </w:rPr>
        <w:t>signado por Directora de Administración del Sujeto Obligado, mismo que en su parte medular señala lo siguiente:</w:t>
      </w:r>
    </w:p>
    <w:p w14:paraId="6405A05D" w14:textId="77777777" w:rsidR="00387987" w:rsidRPr="00331629" w:rsidRDefault="00387987" w:rsidP="00B94A5A">
      <w:pPr>
        <w:tabs>
          <w:tab w:val="left" w:pos="4667"/>
        </w:tabs>
        <w:spacing w:line="360" w:lineRule="auto"/>
        <w:ind w:right="567"/>
        <w:jc w:val="both"/>
        <w:rPr>
          <w:rFonts w:ascii="Palatino Linotype" w:hAnsi="Palatino Linotype" w:cs="Tahoma"/>
          <w:b/>
          <w:bCs/>
          <w:sz w:val="22"/>
          <w:szCs w:val="22"/>
        </w:rPr>
      </w:pPr>
    </w:p>
    <w:p w14:paraId="46E60C64" w14:textId="77777777" w:rsidR="00387987" w:rsidRPr="00331629" w:rsidRDefault="00387987" w:rsidP="00B94A5A">
      <w:pPr>
        <w:tabs>
          <w:tab w:val="left" w:pos="4667"/>
        </w:tabs>
        <w:spacing w:line="360" w:lineRule="auto"/>
        <w:ind w:left="567" w:right="567"/>
        <w:jc w:val="both"/>
        <w:rPr>
          <w:rFonts w:ascii="Palatino Linotype" w:hAnsi="Palatino Linotype" w:cs="Tahoma"/>
          <w:bCs/>
          <w:i/>
          <w:sz w:val="22"/>
          <w:szCs w:val="22"/>
        </w:rPr>
      </w:pPr>
      <w:r w:rsidRPr="00331629">
        <w:rPr>
          <w:rFonts w:ascii="Palatino Linotype" w:hAnsi="Palatino Linotype" w:cs="Tahoma"/>
          <w:bCs/>
          <w:i/>
          <w:sz w:val="22"/>
          <w:szCs w:val="22"/>
        </w:rPr>
        <w:t>“…</w:t>
      </w:r>
    </w:p>
    <w:p w14:paraId="027634CB" w14:textId="190829DF" w:rsidR="0088527E" w:rsidRPr="00331629" w:rsidRDefault="00387987" w:rsidP="00B94A5A">
      <w:pPr>
        <w:tabs>
          <w:tab w:val="left" w:pos="4667"/>
        </w:tabs>
        <w:spacing w:line="360" w:lineRule="auto"/>
        <w:ind w:left="567" w:right="567"/>
        <w:jc w:val="both"/>
        <w:rPr>
          <w:rFonts w:ascii="Palatino Linotype" w:hAnsi="Palatino Linotype" w:cs="Tahoma"/>
          <w:bCs/>
          <w:i/>
          <w:sz w:val="22"/>
          <w:szCs w:val="22"/>
        </w:rPr>
      </w:pPr>
      <w:r w:rsidRPr="00331629">
        <w:rPr>
          <w:rFonts w:ascii="Palatino Linotype" w:hAnsi="Palatino Linotype" w:cs="Tahoma"/>
          <w:bCs/>
          <w:i/>
          <w:sz w:val="22"/>
          <w:szCs w:val="22"/>
        </w:rPr>
        <w:t xml:space="preserve">Por medio del presente reciba un cordial saludo y en atención a su oficio número AC/PM/UT/036/2019, de fecha 21 de febrero de 2019, donde me solicita remitir a la Unidad de Transparencia, el informe correspondiente de la Información Pública derivada </w:t>
      </w:r>
      <w:r w:rsidRPr="00331629">
        <w:rPr>
          <w:rFonts w:ascii="Palatino Linotype" w:hAnsi="Palatino Linotype" w:cs="Tahoma"/>
          <w:bCs/>
          <w:i/>
          <w:sz w:val="22"/>
          <w:szCs w:val="22"/>
        </w:rPr>
        <w:lastRenderedPageBreak/>
        <w:t>del Folio No. 00022/CAPULHUA/IP/2019, de fecha 20 de febrero, así mismo le informo que en el área a mi cargo no cuento con el Formato Único de Movimiento del Personal "FUMP" de Alta y Baja del C. OCR.</w:t>
      </w:r>
    </w:p>
    <w:p w14:paraId="0BD408C5" w14:textId="77777777" w:rsidR="00387987" w:rsidRPr="00331629" w:rsidRDefault="00387987" w:rsidP="00B94A5A">
      <w:pPr>
        <w:tabs>
          <w:tab w:val="left" w:pos="4667"/>
        </w:tabs>
        <w:spacing w:line="360" w:lineRule="auto"/>
        <w:ind w:left="567" w:right="567"/>
        <w:jc w:val="both"/>
        <w:rPr>
          <w:rFonts w:ascii="Palatino Linotype" w:hAnsi="Palatino Linotype" w:cs="Tahoma"/>
          <w:bCs/>
          <w:sz w:val="22"/>
          <w:szCs w:val="22"/>
        </w:rPr>
      </w:pPr>
      <w:r w:rsidRPr="00331629">
        <w:rPr>
          <w:rFonts w:ascii="Palatino Linotype" w:hAnsi="Palatino Linotype" w:cs="Tahoma"/>
          <w:bCs/>
          <w:i/>
          <w:sz w:val="22"/>
          <w:szCs w:val="22"/>
        </w:rPr>
        <w:t>…”</w:t>
      </w:r>
    </w:p>
    <w:p w14:paraId="606129CF" w14:textId="77777777" w:rsidR="00587F23" w:rsidRPr="00331629" w:rsidRDefault="00AA5A86" w:rsidP="00B94A5A">
      <w:pPr>
        <w:autoSpaceDE w:val="0"/>
        <w:autoSpaceDN w:val="0"/>
        <w:adjustRightInd w:val="0"/>
        <w:spacing w:line="360" w:lineRule="auto"/>
        <w:jc w:val="both"/>
        <w:rPr>
          <w:rFonts w:ascii="Palatino Linotype" w:hAnsi="Palatino Linotype" w:cs="Tahoma"/>
          <w:b/>
          <w:sz w:val="22"/>
          <w:szCs w:val="22"/>
        </w:rPr>
      </w:pPr>
      <w:r w:rsidRPr="00331629">
        <w:rPr>
          <w:rFonts w:ascii="Palatino Linotype" w:hAnsi="Palatino Linotype" w:cs="Tahoma"/>
          <w:b/>
          <w:sz w:val="22"/>
          <w:szCs w:val="22"/>
        </w:rPr>
        <w:t>I</w:t>
      </w:r>
      <w:r w:rsidR="00387987" w:rsidRPr="00331629">
        <w:rPr>
          <w:rFonts w:ascii="Palatino Linotype" w:hAnsi="Palatino Linotype" w:cs="Tahoma"/>
          <w:b/>
          <w:sz w:val="22"/>
          <w:szCs w:val="22"/>
        </w:rPr>
        <w:t>II</w:t>
      </w:r>
      <w:r w:rsidRPr="00331629">
        <w:rPr>
          <w:rFonts w:ascii="Palatino Linotype" w:hAnsi="Palatino Linotype" w:cs="Tahoma"/>
          <w:b/>
          <w:sz w:val="22"/>
          <w:szCs w:val="22"/>
        </w:rPr>
        <w:t xml:space="preserve">. </w:t>
      </w:r>
      <w:r w:rsidR="004100AA" w:rsidRPr="00331629">
        <w:rPr>
          <w:rFonts w:ascii="Palatino Linotype" w:hAnsi="Palatino Linotype" w:cs="Tahoma"/>
          <w:b/>
          <w:sz w:val="22"/>
          <w:szCs w:val="22"/>
        </w:rPr>
        <w:t>Interposición</w:t>
      </w:r>
      <w:r w:rsidR="00C459A9" w:rsidRPr="00331629">
        <w:rPr>
          <w:rFonts w:ascii="Palatino Linotype" w:hAnsi="Palatino Linotype" w:cs="Tahoma"/>
          <w:b/>
          <w:sz w:val="22"/>
          <w:szCs w:val="22"/>
        </w:rPr>
        <w:t xml:space="preserve"> de</w:t>
      </w:r>
      <w:r w:rsidR="003D03E9" w:rsidRPr="00331629">
        <w:rPr>
          <w:rFonts w:ascii="Palatino Linotype" w:hAnsi="Palatino Linotype" w:cs="Tahoma"/>
          <w:b/>
          <w:sz w:val="22"/>
          <w:szCs w:val="22"/>
        </w:rPr>
        <w:t xml:space="preserve"> </w:t>
      </w:r>
      <w:r w:rsidR="00C459A9" w:rsidRPr="00331629">
        <w:rPr>
          <w:rFonts w:ascii="Palatino Linotype" w:hAnsi="Palatino Linotype" w:cs="Tahoma"/>
          <w:b/>
          <w:sz w:val="22"/>
          <w:szCs w:val="22"/>
        </w:rPr>
        <w:t>l</w:t>
      </w:r>
      <w:r w:rsidR="003D03E9" w:rsidRPr="00331629">
        <w:rPr>
          <w:rFonts w:ascii="Palatino Linotype" w:hAnsi="Palatino Linotype" w:cs="Tahoma"/>
          <w:b/>
          <w:sz w:val="22"/>
          <w:szCs w:val="22"/>
        </w:rPr>
        <w:t>os</w:t>
      </w:r>
      <w:r w:rsidR="00C459A9" w:rsidRPr="00331629">
        <w:rPr>
          <w:rFonts w:ascii="Palatino Linotype" w:hAnsi="Palatino Linotype" w:cs="Tahoma"/>
          <w:b/>
          <w:sz w:val="22"/>
          <w:szCs w:val="22"/>
        </w:rPr>
        <w:t xml:space="preserve"> Recurso</w:t>
      </w:r>
      <w:r w:rsidR="003D03E9" w:rsidRPr="00331629">
        <w:rPr>
          <w:rFonts w:ascii="Palatino Linotype" w:hAnsi="Palatino Linotype" w:cs="Tahoma"/>
          <w:b/>
          <w:sz w:val="22"/>
          <w:szCs w:val="22"/>
        </w:rPr>
        <w:t>s</w:t>
      </w:r>
      <w:r w:rsidR="00C459A9" w:rsidRPr="00331629">
        <w:rPr>
          <w:rFonts w:ascii="Palatino Linotype" w:hAnsi="Palatino Linotype" w:cs="Tahoma"/>
          <w:b/>
          <w:sz w:val="22"/>
          <w:szCs w:val="22"/>
        </w:rPr>
        <w:t xml:space="preserve"> de R</w:t>
      </w:r>
      <w:r w:rsidR="00C25238" w:rsidRPr="00331629">
        <w:rPr>
          <w:rFonts w:ascii="Palatino Linotype" w:hAnsi="Palatino Linotype" w:cs="Tahoma"/>
          <w:b/>
          <w:sz w:val="22"/>
          <w:szCs w:val="22"/>
        </w:rPr>
        <w:t xml:space="preserve">evisión. </w:t>
      </w:r>
    </w:p>
    <w:p w14:paraId="0A8DDC89" w14:textId="77777777" w:rsidR="00587F23" w:rsidRPr="00331629" w:rsidRDefault="00587F23" w:rsidP="00B94A5A">
      <w:pPr>
        <w:autoSpaceDE w:val="0"/>
        <w:autoSpaceDN w:val="0"/>
        <w:adjustRightInd w:val="0"/>
        <w:spacing w:line="360" w:lineRule="auto"/>
        <w:jc w:val="both"/>
        <w:rPr>
          <w:rFonts w:ascii="Palatino Linotype" w:hAnsi="Palatino Linotype" w:cs="Tahoma"/>
          <w:b/>
          <w:sz w:val="22"/>
          <w:szCs w:val="22"/>
        </w:rPr>
      </w:pPr>
    </w:p>
    <w:p w14:paraId="7F521F00" w14:textId="77777777" w:rsidR="00C25238" w:rsidRPr="00331629" w:rsidRDefault="006C1B1D"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sz w:val="22"/>
          <w:szCs w:val="22"/>
        </w:rPr>
        <w:t xml:space="preserve">Con fecha </w:t>
      </w:r>
      <w:r w:rsidR="00387987" w:rsidRPr="00331629">
        <w:rPr>
          <w:rFonts w:ascii="Palatino Linotype" w:hAnsi="Palatino Linotype" w:cs="Tahoma"/>
          <w:sz w:val="22"/>
          <w:szCs w:val="22"/>
        </w:rPr>
        <w:t xml:space="preserve">cuatro de marzo </w:t>
      </w:r>
      <w:r w:rsidR="00376900" w:rsidRPr="00331629">
        <w:rPr>
          <w:rFonts w:ascii="Palatino Linotype" w:hAnsi="Palatino Linotype" w:cs="Tahoma"/>
          <w:sz w:val="22"/>
          <w:szCs w:val="22"/>
        </w:rPr>
        <w:t>de dos mil diecinueve</w:t>
      </w:r>
      <w:r w:rsidR="00C25238" w:rsidRPr="00331629">
        <w:rPr>
          <w:rFonts w:ascii="Palatino Linotype" w:hAnsi="Palatino Linotype" w:cs="Tahoma"/>
          <w:sz w:val="22"/>
          <w:szCs w:val="22"/>
        </w:rPr>
        <w:t xml:space="preserve">, se </w:t>
      </w:r>
      <w:r w:rsidR="005F1D92" w:rsidRPr="00331629">
        <w:rPr>
          <w:rFonts w:ascii="Palatino Linotype" w:hAnsi="Palatino Linotype" w:cs="Tahoma"/>
          <w:sz w:val="22"/>
          <w:szCs w:val="22"/>
        </w:rPr>
        <w:t xml:space="preserve">recibieron </w:t>
      </w:r>
      <w:r w:rsidR="00C25238" w:rsidRPr="00331629">
        <w:rPr>
          <w:rFonts w:ascii="Palatino Linotype" w:hAnsi="Palatino Linotype" w:cs="Tahoma"/>
          <w:sz w:val="22"/>
          <w:szCs w:val="22"/>
        </w:rPr>
        <w:t xml:space="preserve">en este </w:t>
      </w:r>
      <w:r w:rsidR="00C25238" w:rsidRPr="00331629">
        <w:rPr>
          <w:rFonts w:ascii="Palatino Linotype" w:eastAsia="Calibri" w:hAnsi="Palatino Linotype" w:cs="Tahoma"/>
          <w:sz w:val="22"/>
          <w:szCs w:val="22"/>
          <w:lang w:eastAsia="en-US"/>
        </w:rPr>
        <w:t xml:space="preserve">Instituto, a través del </w:t>
      </w:r>
      <w:r w:rsidR="000313A7" w:rsidRPr="00331629">
        <w:rPr>
          <w:rFonts w:ascii="Palatino Linotype" w:hAnsi="Palatino Linotype" w:cs="Tahoma"/>
          <w:sz w:val="22"/>
          <w:szCs w:val="22"/>
          <w:lang w:val="es-ES"/>
        </w:rPr>
        <w:t>Sistema de Acceso a la Información Mexiquense (SAIMEX)</w:t>
      </w:r>
      <w:r w:rsidRPr="00331629">
        <w:rPr>
          <w:rFonts w:ascii="Palatino Linotype" w:hAnsi="Palatino Linotype" w:cs="Tahoma"/>
          <w:sz w:val="22"/>
          <w:szCs w:val="22"/>
        </w:rPr>
        <w:t xml:space="preserve">, </w:t>
      </w:r>
      <w:r w:rsidR="0088527E" w:rsidRPr="00331629">
        <w:rPr>
          <w:rFonts w:ascii="Palatino Linotype" w:hAnsi="Palatino Linotype" w:cs="Tahoma"/>
          <w:sz w:val="22"/>
          <w:szCs w:val="22"/>
        </w:rPr>
        <w:t xml:space="preserve">dos </w:t>
      </w:r>
      <w:r w:rsidR="00A73376" w:rsidRPr="00331629">
        <w:rPr>
          <w:rFonts w:ascii="Palatino Linotype" w:hAnsi="Palatino Linotype" w:cs="Tahoma"/>
          <w:sz w:val="22"/>
          <w:szCs w:val="22"/>
        </w:rPr>
        <w:t xml:space="preserve">Recursos de Revisión </w:t>
      </w:r>
      <w:r w:rsidR="00C25238" w:rsidRPr="00331629">
        <w:rPr>
          <w:rFonts w:ascii="Palatino Linotype" w:hAnsi="Palatino Linotype" w:cs="Tahoma"/>
          <w:sz w:val="22"/>
          <w:szCs w:val="22"/>
        </w:rPr>
        <w:t>interpuesto</w:t>
      </w:r>
      <w:r w:rsidR="00A73376" w:rsidRPr="00331629">
        <w:rPr>
          <w:rFonts w:ascii="Palatino Linotype" w:hAnsi="Palatino Linotype" w:cs="Tahoma"/>
          <w:sz w:val="22"/>
          <w:szCs w:val="22"/>
        </w:rPr>
        <w:t>s</w:t>
      </w:r>
      <w:r w:rsidR="00C25238" w:rsidRPr="00331629">
        <w:rPr>
          <w:rFonts w:ascii="Palatino Linotype" w:hAnsi="Palatino Linotype" w:cs="Tahoma"/>
          <w:sz w:val="22"/>
          <w:szCs w:val="22"/>
        </w:rPr>
        <w:t xml:space="preserve"> por la</w:t>
      </w:r>
      <w:r w:rsidRPr="00331629">
        <w:rPr>
          <w:rFonts w:ascii="Palatino Linotype" w:hAnsi="Palatino Linotype" w:cs="Tahoma"/>
          <w:sz w:val="22"/>
          <w:szCs w:val="22"/>
        </w:rPr>
        <w:t xml:space="preserve"> parte</w:t>
      </w:r>
      <w:r w:rsidR="00C25238" w:rsidRPr="00331629">
        <w:rPr>
          <w:rFonts w:ascii="Palatino Linotype" w:hAnsi="Palatino Linotype" w:cs="Tahoma"/>
          <w:sz w:val="22"/>
          <w:szCs w:val="22"/>
        </w:rPr>
        <w:t xml:space="preserve"> </w:t>
      </w:r>
      <w:r w:rsidR="0088527E" w:rsidRPr="00331629">
        <w:rPr>
          <w:rFonts w:ascii="Palatino Linotype" w:hAnsi="Palatino Linotype" w:cs="Tahoma"/>
          <w:sz w:val="22"/>
          <w:szCs w:val="22"/>
        </w:rPr>
        <w:t>Recurrente</w:t>
      </w:r>
      <w:r w:rsidR="00C25238" w:rsidRPr="00331629">
        <w:rPr>
          <w:rFonts w:ascii="Palatino Linotype" w:hAnsi="Palatino Linotype" w:cs="Tahoma"/>
          <w:sz w:val="22"/>
          <w:szCs w:val="22"/>
        </w:rPr>
        <w:t>, en contra de la</w:t>
      </w:r>
      <w:r w:rsidR="00A73376" w:rsidRPr="00331629">
        <w:rPr>
          <w:rFonts w:ascii="Palatino Linotype" w:hAnsi="Palatino Linotype" w:cs="Tahoma"/>
          <w:sz w:val="22"/>
          <w:szCs w:val="22"/>
        </w:rPr>
        <w:t>s</w:t>
      </w:r>
      <w:r w:rsidR="00C25238" w:rsidRPr="00331629">
        <w:rPr>
          <w:rFonts w:ascii="Palatino Linotype" w:hAnsi="Palatino Linotype" w:cs="Tahoma"/>
          <w:sz w:val="22"/>
          <w:szCs w:val="22"/>
        </w:rPr>
        <w:t xml:space="preserve"> </w:t>
      </w:r>
      <w:r w:rsidR="00940887" w:rsidRPr="00331629">
        <w:rPr>
          <w:rFonts w:ascii="Palatino Linotype" w:hAnsi="Palatino Linotype" w:cs="Tahoma"/>
          <w:sz w:val="22"/>
          <w:szCs w:val="22"/>
        </w:rPr>
        <w:t>respuestas emitidas</w:t>
      </w:r>
      <w:r w:rsidR="00A73376" w:rsidRPr="00331629">
        <w:rPr>
          <w:rFonts w:ascii="Palatino Linotype" w:hAnsi="Palatino Linotype" w:cs="Tahoma"/>
          <w:sz w:val="22"/>
          <w:szCs w:val="22"/>
        </w:rPr>
        <w:t xml:space="preserve"> por </w:t>
      </w:r>
      <w:r w:rsidR="0088527E" w:rsidRPr="00331629">
        <w:rPr>
          <w:rFonts w:ascii="Palatino Linotype" w:hAnsi="Palatino Linotype" w:cs="Tahoma"/>
          <w:sz w:val="22"/>
          <w:szCs w:val="22"/>
        </w:rPr>
        <w:t xml:space="preserve">el </w:t>
      </w:r>
      <w:r w:rsidR="00387987" w:rsidRPr="00331629">
        <w:rPr>
          <w:rFonts w:ascii="Palatino Linotype" w:hAnsi="Palatino Linotype" w:cs="Tahoma"/>
          <w:sz w:val="22"/>
          <w:szCs w:val="22"/>
        </w:rPr>
        <w:t xml:space="preserve">Ayuntamiento de </w:t>
      </w:r>
      <w:proofErr w:type="spellStart"/>
      <w:r w:rsidR="00387987" w:rsidRPr="00331629">
        <w:rPr>
          <w:rFonts w:ascii="Palatino Linotype" w:hAnsi="Palatino Linotype" w:cs="Tahoma"/>
          <w:sz w:val="22"/>
          <w:szCs w:val="22"/>
        </w:rPr>
        <w:t>Capulhuac</w:t>
      </w:r>
      <w:proofErr w:type="spellEnd"/>
      <w:r w:rsidR="00376900" w:rsidRPr="00331629">
        <w:rPr>
          <w:rFonts w:ascii="Palatino Linotype" w:hAnsi="Palatino Linotype" w:cs="Tahoma"/>
          <w:sz w:val="22"/>
          <w:szCs w:val="22"/>
        </w:rPr>
        <w:t xml:space="preserve">, </w:t>
      </w:r>
      <w:r w:rsidR="001D5208" w:rsidRPr="00331629">
        <w:rPr>
          <w:rFonts w:ascii="Palatino Linotype" w:hAnsi="Palatino Linotype" w:cs="Tahoma"/>
          <w:sz w:val="22"/>
          <w:szCs w:val="22"/>
        </w:rPr>
        <w:t>tal y como se demuestra a continuación</w:t>
      </w:r>
      <w:r w:rsidR="00C25238" w:rsidRPr="00331629">
        <w:rPr>
          <w:rFonts w:ascii="Palatino Linotype" w:hAnsi="Palatino Linotype" w:cs="Tahoma"/>
          <w:sz w:val="22"/>
          <w:szCs w:val="22"/>
        </w:rPr>
        <w:t>:</w:t>
      </w:r>
    </w:p>
    <w:p w14:paraId="0C7C3BCA" w14:textId="77777777" w:rsidR="00634E45" w:rsidRPr="00331629" w:rsidRDefault="00634E45" w:rsidP="00B94A5A">
      <w:pPr>
        <w:autoSpaceDE w:val="0"/>
        <w:autoSpaceDN w:val="0"/>
        <w:adjustRightInd w:val="0"/>
        <w:spacing w:line="360" w:lineRule="auto"/>
        <w:jc w:val="both"/>
        <w:rPr>
          <w:rFonts w:ascii="Palatino Linotype" w:hAnsi="Palatino Linotype" w:cs="Tahoma"/>
          <w:sz w:val="22"/>
          <w:szCs w:val="22"/>
        </w:rPr>
      </w:pPr>
    </w:p>
    <w:p w14:paraId="150E605E" w14:textId="77777777" w:rsidR="00D35FAC" w:rsidRPr="00331629" w:rsidRDefault="00D35FAC" w:rsidP="00B94A5A">
      <w:pPr>
        <w:pStyle w:val="Prrafodelista"/>
        <w:numPr>
          <w:ilvl w:val="0"/>
          <w:numId w:val="10"/>
        </w:numPr>
        <w:tabs>
          <w:tab w:val="left" w:pos="4667"/>
        </w:tabs>
        <w:spacing w:line="360" w:lineRule="auto"/>
        <w:ind w:right="567"/>
        <w:jc w:val="both"/>
        <w:rPr>
          <w:rFonts w:ascii="Palatino Linotype" w:hAnsi="Palatino Linotype" w:cs="Tahoma"/>
          <w:b/>
          <w:szCs w:val="22"/>
        </w:rPr>
      </w:pPr>
      <w:r w:rsidRPr="00331629">
        <w:rPr>
          <w:rFonts w:ascii="Palatino Linotype" w:hAnsi="Palatino Linotype" w:cs="Tahoma"/>
          <w:b/>
          <w:szCs w:val="22"/>
        </w:rPr>
        <w:t xml:space="preserve">Solicitud de Información con número de folio </w:t>
      </w:r>
      <w:r w:rsidR="00387987" w:rsidRPr="00331629">
        <w:rPr>
          <w:rFonts w:ascii="Palatino Linotype" w:hAnsi="Palatino Linotype" w:cs="Tahoma"/>
          <w:b/>
          <w:bCs/>
          <w:szCs w:val="22"/>
        </w:rPr>
        <w:t>00012/CAPULHUA/IP/2019</w:t>
      </w:r>
      <w:r w:rsidRPr="00331629">
        <w:rPr>
          <w:rFonts w:ascii="Palatino Linotype" w:hAnsi="Palatino Linotype" w:cs="Tahoma"/>
          <w:b/>
          <w:szCs w:val="22"/>
        </w:rPr>
        <w:t>:</w:t>
      </w:r>
    </w:p>
    <w:p w14:paraId="6393C186" w14:textId="77777777" w:rsidR="00E465F2" w:rsidRPr="00331629" w:rsidRDefault="00D35FAC" w:rsidP="00B94A5A">
      <w:pPr>
        <w:pStyle w:val="Prrafodelista"/>
        <w:tabs>
          <w:tab w:val="left" w:pos="4667"/>
        </w:tabs>
        <w:spacing w:line="360" w:lineRule="auto"/>
        <w:ind w:left="567" w:right="567"/>
        <w:jc w:val="both"/>
        <w:rPr>
          <w:rFonts w:ascii="Palatino Linotype" w:hAnsi="Palatino Linotype" w:cs="Tahoma"/>
          <w:b/>
          <w:szCs w:val="22"/>
        </w:rPr>
      </w:pPr>
      <w:r w:rsidRPr="00331629">
        <w:rPr>
          <w:rFonts w:ascii="Palatino Linotype" w:hAnsi="Palatino Linotype" w:cs="Tahoma"/>
          <w:b/>
          <w:bCs/>
          <w:szCs w:val="22"/>
        </w:rPr>
        <w:t>Recurso de Revisión 0</w:t>
      </w:r>
      <w:r w:rsidR="00387987" w:rsidRPr="00331629">
        <w:rPr>
          <w:rFonts w:ascii="Palatino Linotype" w:hAnsi="Palatino Linotype" w:cs="Tahoma"/>
          <w:b/>
          <w:bCs/>
          <w:szCs w:val="22"/>
        </w:rPr>
        <w:t>1281</w:t>
      </w:r>
      <w:r w:rsidRPr="00331629">
        <w:rPr>
          <w:rFonts w:ascii="Palatino Linotype" w:hAnsi="Palatino Linotype" w:cs="Tahoma"/>
          <w:b/>
          <w:bCs/>
          <w:szCs w:val="22"/>
        </w:rPr>
        <w:t>/INFOEM/IP/RR/2019</w:t>
      </w:r>
    </w:p>
    <w:p w14:paraId="3674278B" w14:textId="77777777" w:rsidR="00C25238" w:rsidRPr="00331629" w:rsidRDefault="001D5208" w:rsidP="00B94A5A">
      <w:pPr>
        <w:tabs>
          <w:tab w:val="left" w:pos="4667"/>
        </w:tabs>
        <w:spacing w:line="360" w:lineRule="auto"/>
        <w:ind w:left="567" w:right="567"/>
        <w:jc w:val="both"/>
        <w:rPr>
          <w:rFonts w:ascii="Palatino Linotype" w:hAnsi="Palatino Linotype" w:cs="Tahoma"/>
          <w:bCs/>
          <w:sz w:val="22"/>
          <w:szCs w:val="22"/>
        </w:rPr>
      </w:pPr>
      <w:r w:rsidRPr="00331629">
        <w:rPr>
          <w:rFonts w:ascii="Palatino Linotype" w:hAnsi="Palatino Linotype" w:cs="Tahoma"/>
          <w:b/>
          <w:bCs/>
          <w:sz w:val="22"/>
          <w:szCs w:val="22"/>
        </w:rPr>
        <w:t xml:space="preserve"> </w:t>
      </w:r>
      <w:r w:rsidR="00C25238" w:rsidRPr="00331629">
        <w:rPr>
          <w:rFonts w:ascii="Palatino Linotype" w:hAnsi="Palatino Linotype" w:cs="Tahoma"/>
          <w:b/>
          <w:bCs/>
          <w:sz w:val="22"/>
          <w:szCs w:val="22"/>
        </w:rPr>
        <w:t>ACTO IMPUGNADO</w:t>
      </w:r>
    </w:p>
    <w:p w14:paraId="211DCE9F" w14:textId="77777777" w:rsidR="000313A7" w:rsidRPr="00331629" w:rsidRDefault="00AC0D54" w:rsidP="00B94A5A">
      <w:pPr>
        <w:autoSpaceDE w:val="0"/>
        <w:autoSpaceDN w:val="0"/>
        <w:adjustRightInd w:val="0"/>
        <w:spacing w:line="360" w:lineRule="auto"/>
        <w:ind w:left="567" w:right="567"/>
        <w:jc w:val="both"/>
        <w:rPr>
          <w:rFonts w:ascii="Palatino Linotype" w:hAnsi="Palatino Linotype" w:cs="Tahoma"/>
          <w:sz w:val="22"/>
          <w:szCs w:val="22"/>
        </w:rPr>
      </w:pPr>
      <w:r w:rsidRPr="00331629">
        <w:rPr>
          <w:rFonts w:ascii="Palatino Linotype" w:hAnsi="Palatino Linotype" w:cs="Tahoma"/>
          <w:i/>
          <w:sz w:val="22"/>
          <w:szCs w:val="22"/>
        </w:rPr>
        <w:t>“</w:t>
      </w:r>
      <w:r w:rsidR="00387987" w:rsidRPr="00331629">
        <w:rPr>
          <w:rFonts w:ascii="Palatino Linotype" w:hAnsi="Palatino Linotype" w:cs="Tahoma"/>
          <w:i/>
          <w:sz w:val="22"/>
          <w:szCs w:val="22"/>
        </w:rPr>
        <w:t>La respuesta otorgada</w:t>
      </w:r>
      <w:r w:rsidRPr="00331629">
        <w:rPr>
          <w:rFonts w:ascii="Palatino Linotype" w:hAnsi="Palatino Linotype" w:cs="Tahoma"/>
          <w:i/>
          <w:sz w:val="22"/>
          <w:szCs w:val="22"/>
        </w:rPr>
        <w:t>”</w:t>
      </w:r>
    </w:p>
    <w:p w14:paraId="0F8C7C69" w14:textId="77777777" w:rsidR="001D5208" w:rsidRPr="00331629" w:rsidRDefault="001D5208" w:rsidP="00B94A5A">
      <w:pPr>
        <w:autoSpaceDE w:val="0"/>
        <w:autoSpaceDN w:val="0"/>
        <w:adjustRightInd w:val="0"/>
        <w:spacing w:line="360" w:lineRule="auto"/>
        <w:ind w:left="567" w:right="567"/>
        <w:jc w:val="both"/>
        <w:rPr>
          <w:rFonts w:ascii="Palatino Linotype" w:hAnsi="Palatino Linotype" w:cs="Tahoma"/>
          <w:sz w:val="22"/>
          <w:szCs w:val="22"/>
        </w:rPr>
      </w:pPr>
    </w:p>
    <w:p w14:paraId="1B8D8909" w14:textId="77777777" w:rsidR="00C25238" w:rsidRPr="00331629" w:rsidRDefault="00C25238" w:rsidP="00B94A5A">
      <w:pPr>
        <w:autoSpaceDE w:val="0"/>
        <w:autoSpaceDN w:val="0"/>
        <w:adjustRightInd w:val="0"/>
        <w:spacing w:line="360" w:lineRule="auto"/>
        <w:ind w:left="567" w:right="567"/>
        <w:jc w:val="both"/>
        <w:rPr>
          <w:rFonts w:ascii="Palatino Linotype" w:hAnsi="Palatino Linotype" w:cs="Tahoma"/>
          <w:b/>
          <w:sz w:val="22"/>
          <w:szCs w:val="22"/>
        </w:rPr>
      </w:pPr>
      <w:r w:rsidRPr="00331629">
        <w:rPr>
          <w:rFonts w:ascii="Palatino Linotype" w:hAnsi="Palatino Linotype" w:cs="Tahoma"/>
          <w:b/>
          <w:sz w:val="22"/>
          <w:szCs w:val="22"/>
        </w:rPr>
        <w:t>RAZONES O MOTIVOS DE LA INCONFORMIDAD</w:t>
      </w:r>
    </w:p>
    <w:p w14:paraId="1FCEDD49" w14:textId="77777777" w:rsidR="00E465F2" w:rsidRPr="00331629" w:rsidRDefault="00AC0D54" w:rsidP="00B94A5A">
      <w:pPr>
        <w:autoSpaceDE w:val="0"/>
        <w:autoSpaceDN w:val="0"/>
        <w:adjustRightInd w:val="0"/>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w:t>
      </w:r>
      <w:r w:rsidR="00387987" w:rsidRPr="00331629">
        <w:rPr>
          <w:rFonts w:ascii="Palatino Linotype" w:hAnsi="Palatino Linotype" w:cs="Tahoma"/>
          <w:i/>
          <w:sz w:val="22"/>
          <w:szCs w:val="22"/>
        </w:rPr>
        <w:t>El Sujeto Obligado, al dar "respuesta" a la solicitud de información de manera indolente y poco profesional refiriendo que próximamente estará disponible la respuesta, provoca que sea imposible dar de nueva cuenta cabal contestación; luego entonces, se advierte una actitud negligente por parte del Sujeto Obligado, misma que está provocando la suspensión y deficiencia en la atención de las solicitudes en agravio de los solicitantes. Por lo que solicito atentamente a esta revisora que además de ordenar la entrega de la información, con fundamento en el artículo 222 fracciones I y XXI de la ley de la materia, se de vista al Órgano de Control Interno a efecto que inicie la etapa de investigación correspondiente y de ser el caso, se sancione a los servidores públicos responsables.</w:t>
      </w:r>
      <w:r w:rsidRPr="00331629">
        <w:rPr>
          <w:rFonts w:ascii="Palatino Linotype" w:hAnsi="Palatino Linotype" w:cs="Tahoma"/>
          <w:i/>
          <w:sz w:val="22"/>
          <w:szCs w:val="22"/>
        </w:rPr>
        <w:t>”</w:t>
      </w:r>
      <w:r w:rsidR="00D35FAC" w:rsidRPr="00331629">
        <w:rPr>
          <w:rFonts w:ascii="Palatino Linotype" w:hAnsi="Palatino Linotype" w:cs="Tahoma"/>
          <w:i/>
          <w:sz w:val="22"/>
          <w:szCs w:val="22"/>
        </w:rPr>
        <w:t xml:space="preserve"> (Sic</w:t>
      </w:r>
      <w:r w:rsidR="00BA7721" w:rsidRPr="00331629">
        <w:rPr>
          <w:rFonts w:ascii="Palatino Linotype" w:hAnsi="Palatino Linotype" w:cs="Tahoma"/>
          <w:i/>
          <w:sz w:val="22"/>
          <w:szCs w:val="22"/>
        </w:rPr>
        <w:t>.</w:t>
      </w:r>
      <w:r w:rsidR="00D35FAC" w:rsidRPr="00331629">
        <w:rPr>
          <w:rFonts w:ascii="Palatino Linotype" w:hAnsi="Palatino Linotype" w:cs="Tahoma"/>
          <w:i/>
          <w:sz w:val="22"/>
          <w:szCs w:val="22"/>
        </w:rPr>
        <w:t>)</w:t>
      </w:r>
    </w:p>
    <w:p w14:paraId="5E0C0A24" w14:textId="77777777" w:rsidR="00BA7721" w:rsidRPr="00331629" w:rsidRDefault="00BA7721" w:rsidP="00B94A5A">
      <w:pPr>
        <w:tabs>
          <w:tab w:val="left" w:pos="4667"/>
        </w:tabs>
        <w:spacing w:line="360" w:lineRule="auto"/>
        <w:ind w:left="567" w:right="567"/>
        <w:jc w:val="both"/>
        <w:rPr>
          <w:rFonts w:ascii="Palatino Linotype" w:hAnsi="Palatino Linotype" w:cs="Tahoma"/>
          <w:b/>
          <w:sz w:val="22"/>
          <w:szCs w:val="22"/>
        </w:rPr>
      </w:pPr>
    </w:p>
    <w:p w14:paraId="0EEDF201" w14:textId="77777777" w:rsidR="00387987" w:rsidRPr="00331629" w:rsidRDefault="00387987" w:rsidP="00B94A5A">
      <w:pPr>
        <w:pStyle w:val="Prrafodelista"/>
        <w:numPr>
          <w:ilvl w:val="0"/>
          <w:numId w:val="10"/>
        </w:numPr>
        <w:tabs>
          <w:tab w:val="left" w:pos="4667"/>
        </w:tabs>
        <w:spacing w:line="360" w:lineRule="auto"/>
        <w:ind w:right="567"/>
        <w:jc w:val="both"/>
        <w:rPr>
          <w:rFonts w:ascii="Palatino Linotype" w:hAnsi="Palatino Linotype" w:cs="Tahoma"/>
          <w:b/>
          <w:szCs w:val="22"/>
        </w:rPr>
      </w:pPr>
      <w:r w:rsidRPr="00331629">
        <w:rPr>
          <w:rFonts w:ascii="Palatino Linotype" w:hAnsi="Palatino Linotype" w:cs="Tahoma"/>
          <w:b/>
          <w:szCs w:val="22"/>
        </w:rPr>
        <w:t xml:space="preserve">Solicitud de Información con número de folio </w:t>
      </w:r>
      <w:r w:rsidRPr="00331629">
        <w:rPr>
          <w:rFonts w:ascii="Palatino Linotype" w:hAnsi="Palatino Linotype" w:cs="Tahoma"/>
          <w:b/>
          <w:bCs/>
          <w:szCs w:val="22"/>
        </w:rPr>
        <w:t>00015/CAPULHUA/IP/2019</w:t>
      </w:r>
      <w:r w:rsidRPr="00331629">
        <w:rPr>
          <w:rFonts w:ascii="Palatino Linotype" w:hAnsi="Palatino Linotype" w:cs="Tahoma"/>
          <w:b/>
          <w:szCs w:val="22"/>
        </w:rPr>
        <w:t>:</w:t>
      </w:r>
    </w:p>
    <w:p w14:paraId="5969CB8E" w14:textId="77777777" w:rsidR="00387987" w:rsidRPr="00331629" w:rsidRDefault="00387987" w:rsidP="00B94A5A">
      <w:pPr>
        <w:tabs>
          <w:tab w:val="left" w:pos="4667"/>
        </w:tabs>
        <w:spacing w:line="360" w:lineRule="auto"/>
        <w:ind w:left="567" w:right="567"/>
        <w:jc w:val="both"/>
        <w:rPr>
          <w:rFonts w:ascii="Palatino Linotype" w:hAnsi="Palatino Linotype" w:cs="Tahoma"/>
          <w:b/>
          <w:bCs/>
          <w:sz w:val="22"/>
          <w:szCs w:val="22"/>
        </w:rPr>
      </w:pPr>
      <w:r w:rsidRPr="00331629">
        <w:rPr>
          <w:rFonts w:ascii="Palatino Linotype" w:hAnsi="Palatino Linotype" w:cs="Tahoma"/>
          <w:b/>
          <w:bCs/>
          <w:sz w:val="22"/>
          <w:szCs w:val="22"/>
        </w:rPr>
        <w:t>Recurso de Revisión 01283/INFOEM/IP/RR/2019</w:t>
      </w:r>
    </w:p>
    <w:p w14:paraId="4AB2F375" w14:textId="77777777" w:rsidR="00387987" w:rsidRPr="00331629" w:rsidRDefault="00387987" w:rsidP="00B94A5A">
      <w:pPr>
        <w:tabs>
          <w:tab w:val="left" w:pos="4667"/>
        </w:tabs>
        <w:spacing w:line="360" w:lineRule="auto"/>
        <w:ind w:left="567" w:right="567"/>
        <w:jc w:val="both"/>
        <w:rPr>
          <w:rFonts w:ascii="Palatino Linotype" w:hAnsi="Palatino Linotype" w:cs="Tahoma"/>
          <w:bCs/>
          <w:sz w:val="22"/>
          <w:szCs w:val="22"/>
        </w:rPr>
      </w:pPr>
      <w:r w:rsidRPr="00331629">
        <w:rPr>
          <w:rFonts w:ascii="Palatino Linotype" w:hAnsi="Palatino Linotype" w:cs="Tahoma"/>
          <w:b/>
          <w:bCs/>
          <w:sz w:val="22"/>
          <w:szCs w:val="22"/>
        </w:rPr>
        <w:t>ACTO IMPUGNADO</w:t>
      </w:r>
    </w:p>
    <w:p w14:paraId="4E32A66C"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“La respuesta otorgada”</w:t>
      </w:r>
    </w:p>
    <w:p w14:paraId="08274BB0"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sz w:val="22"/>
          <w:szCs w:val="22"/>
        </w:rPr>
      </w:pPr>
    </w:p>
    <w:p w14:paraId="668F593B"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b/>
          <w:sz w:val="22"/>
          <w:szCs w:val="22"/>
        </w:rPr>
      </w:pPr>
      <w:r w:rsidRPr="00331629">
        <w:rPr>
          <w:rFonts w:ascii="Palatino Linotype" w:hAnsi="Palatino Linotype" w:cs="Tahoma"/>
          <w:b/>
          <w:sz w:val="22"/>
          <w:szCs w:val="22"/>
        </w:rPr>
        <w:t>RAZONES O MOTIVOS DE LA INCONFORMIDAD</w:t>
      </w:r>
    </w:p>
    <w:p w14:paraId="245F126A"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“El Sujeto Obligado es omiso en pronunciarse respecto de los demás puntos que integran la solicitud de información, por tanto se solicita se ordene su entrega por la omisión, negligencia y poco profesionalismo del Sujeto Obligado. Por cuanto hace a la nómina, para la fecha en que se resuelva el presente asunto ya debiera contar con ella por tanto solicito también se ordene su entrega.” (Sic.)</w:t>
      </w:r>
    </w:p>
    <w:p w14:paraId="6E522826"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i/>
          <w:sz w:val="22"/>
          <w:szCs w:val="22"/>
        </w:rPr>
      </w:pPr>
    </w:p>
    <w:p w14:paraId="60DB2A1F" w14:textId="77777777" w:rsidR="00387987" w:rsidRPr="00331629" w:rsidRDefault="00387987" w:rsidP="00B94A5A">
      <w:pPr>
        <w:pStyle w:val="Prrafodelista"/>
        <w:numPr>
          <w:ilvl w:val="0"/>
          <w:numId w:val="10"/>
        </w:numPr>
        <w:tabs>
          <w:tab w:val="left" w:pos="4667"/>
        </w:tabs>
        <w:spacing w:line="360" w:lineRule="auto"/>
        <w:ind w:right="567"/>
        <w:jc w:val="both"/>
        <w:rPr>
          <w:rFonts w:ascii="Palatino Linotype" w:hAnsi="Palatino Linotype" w:cs="Tahoma"/>
          <w:b/>
          <w:szCs w:val="22"/>
        </w:rPr>
      </w:pPr>
      <w:r w:rsidRPr="00331629">
        <w:rPr>
          <w:rFonts w:ascii="Palatino Linotype" w:hAnsi="Palatino Linotype" w:cs="Tahoma"/>
          <w:b/>
          <w:szCs w:val="22"/>
        </w:rPr>
        <w:t xml:space="preserve">Solicitud de Información con número de folio </w:t>
      </w:r>
      <w:r w:rsidRPr="00331629">
        <w:rPr>
          <w:rFonts w:ascii="Palatino Linotype" w:hAnsi="Palatino Linotype" w:cs="Tahoma"/>
          <w:b/>
          <w:bCs/>
          <w:szCs w:val="22"/>
        </w:rPr>
        <w:t>00022/CAPULHUA/IP/2019</w:t>
      </w:r>
      <w:r w:rsidRPr="00331629">
        <w:rPr>
          <w:rFonts w:ascii="Palatino Linotype" w:hAnsi="Palatino Linotype" w:cs="Tahoma"/>
          <w:b/>
          <w:szCs w:val="22"/>
        </w:rPr>
        <w:t>:</w:t>
      </w:r>
    </w:p>
    <w:p w14:paraId="52EBCBE4" w14:textId="77777777" w:rsidR="00387987" w:rsidRPr="00331629" w:rsidRDefault="00387987" w:rsidP="00B94A5A">
      <w:pPr>
        <w:tabs>
          <w:tab w:val="left" w:pos="4667"/>
        </w:tabs>
        <w:spacing w:line="360" w:lineRule="auto"/>
        <w:ind w:left="567" w:right="567"/>
        <w:jc w:val="both"/>
        <w:rPr>
          <w:rFonts w:ascii="Palatino Linotype" w:hAnsi="Palatino Linotype" w:cs="Tahoma"/>
          <w:b/>
          <w:bCs/>
          <w:sz w:val="22"/>
          <w:szCs w:val="22"/>
        </w:rPr>
      </w:pPr>
      <w:r w:rsidRPr="00331629">
        <w:rPr>
          <w:rFonts w:ascii="Palatino Linotype" w:hAnsi="Palatino Linotype" w:cs="Tahoma"/>
          <w:b/>
          <w:bCs/>
          <w:sz w:val="22"/>
          <w:szCs w:val="22"/>
        </w:rPr>
        <w:t>Recurso de Revisión 01285/INFOEM/IP/RR/2019</w:t>
      </w:r>
    </w:p>
    <w:p w14:paraId="3AF9C17F" w14:textId="77777777" w:rsidR="00387987" w:rsidRPr="00331629" w:rsidRDefault="00387987" w:rsidP="00B94A5A">
      <w:pPr>
        <w:tabs>
          <w:tab w:val="left" w:pos="4667"/>
        </w:tabs>
        <w:spacing w:line="360" w:lineRule="auto"/>
        <w:ind w:left="567" w:right="567"/>
        <w:jc w:val="both"/>
        <w:rPr>
          <w:rFonts w:ascii="Palatino Linotype" w:hAnsi="Palatino Linotype" w:cs="Tahoma"/>
          <w:bCs/>
          <w:sz w:val="22"/>
          <w:szCs w:val="22"/>
        </w:rPr>
      </w:pPr>
      <w:r w:rsidRPr="00331629">
        <w:rPr>
          <w:rFonts w:ascii="Palatino Linotype" w:hAnsi="Palatino Linotype" w:cs="Tahoma"/>
          <w:b/>
          <w:bCs/>
          <w:sz w:val="22"/>
          <w:szCs w:val="22"/>
        </w:rPr>
        <w:t>ACTO IMPUGNADO</w:t>
      </w:r>
    </w:p>
    <w:p w14:paraId="1A80EC8C"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“La respuesta otorgada”</w:t>
      </w:r>
    </w:p>
    <w:p w14:paraId="5EFF6E4E"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sz w:val="22"/>
          <w:szCs w:val="22"/>
        </w:rPr>
      </w:pPr>
    </w:p>
    <w:p w14:paraId="08379010"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b/>
          <w:sz w:val="22"/>
          <w:szCs w:val="22"/>
        </w:rPr>
      </w:pPr>
      <w:r w:rsidRPr="00331629">
        <w:rPr>
          <w:rFonts w:ascii="Palatino Linotype" w:hAnsi="Palatino Linotype" w:cs="Tahoma"/>
          <w:b/>
          <w:sz w:val="22"/>
          <w:szCs w:val="22"/>
        </w:rPr>
        <w:t>RAZONES O MOTIVOS DE LA INCONFORMIDAD</w:t>
      </w:r>
    </w:p>
    <w:p w14:paraId="569E749A" w14:textId="77777777" w:rsidR="00387987" w:rsidRPr="00331629" w:rsidRDefault="00387987" w:rsidP="00B94A5A">
      <w:pPr>
        <w:autoSpaceDE w:val="0"/>
        <w:autoSpaceDN w:val="0"/>
        <w:adjustRightInd w:val="0"/>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“Corresponde a un servidor público que laboro en el Ayuntamiento. Solicito atentamente se resuelva en consecuencia y se ordene su entrega y dado que al INFOEM no le consta que si haya laborado, se deje la salvedad al Sujeto Obligado para que se pronuncie al respecto, veremos que responde esa Directora de Administración, para ser utilizada en consecuencia.” (Sic.)</w:t>
      </w:r>
    </w:p>
    <w:p w14:paraId="57AF4F77" w14:textId="77777777" w:rsidR="00B31222" w:rsidRPr="00331629" w:rsidRDefault="00AD1D7D" w:rsidP="00B94A5A">
      <w:pPr>
        <w:spacing w:line="360" w:lineRule="auto"/>
        <w:jc w:val="both"/>
        <w:rPr>
          <w:rFonts w:ascii="Palatino Linotype" w:eastAsia="Batang" w:hAnsi="Palatino Linotype" w:cs="Tahoma"/>
          <w:b/>
          <w:bCs/>
          <w:sz w:val="22"/>
          <w:szCs w:val="22"/>
        </w:rPr>
      </w:pPr>
      <w:r w:rsidRPr="00331629">
        <w:rPr>
          <w:rFonts w:ascii="Palatino Linotype" w:hAnsi="Palatino Linotype" w:cs="Tahoma"/>
          <w:b/>
          <w:sz w:val="22"/>
          <w:szCs w:val="22"/>
        </w:rPr>
        <w:t>I</w:t>
      </w:r>
      <w:r w:rsidR="00F846D6" w:rsidRPr="00331629">
        <w:rPr>
          <w:rFonts w:ascii="Palatino Linotype" w:hAnsi="Palatino Linotype" w:cs="Tahoma"/>
          <w:b/>
          <w:sz w:val="22"/>
          <w:szCs w:val="22"/>
        </w:rPr>
        <w:t>V</w:t>
      </w:r>
      <w:r w:rsidR="00B31222" w:rsidRPr="00331629">
        <w:rPr>
          <w:rFonts w:ascii="Palatino Linotype" w:hAnsi="Palatino Linotype" w:cs="Tahoma"/>
          <w:b/>
          <w:sz w:val="22"/>
          <w:szCs w:val="22"/>
        </w:rPr>
        <w:t xml:space="preserve">. </w:t>
      </w:r>
      <w:r w:rsidR="00B31222" w:rsidRPr="00331629">
        <w:rPr>
          <w:rFonts w:ascii="Palatino Linotype" w:eastAsia="Batang" w:hAnsi="Palatino Linotype" w:cs="Tahoma"/>
          <w:b/>
          <w:bCs/>
          <w:sz w:val="22"/>
          <w:szCs w:val="22"/>
        </w:rPr>
        <w:t>Trámite de</w:t>
      </w:r>
      <w:r w:rsidR="003D03E9" w:rsidRPr="00331629">
        <w:rPr>
          <w:rFonts w:ascii="Palatino Linotype" w:eastAsia="Batang" w:hAnsi="Palatino Linotype" w:cs="Tahoma"/>
          <w:b/>
          <w:bCs/>
          <w:sz w:val="22"/>
          <w:szCs w:val="22"/>
        </w:rPr>
        <w:t xml:space="preserve"> </w:t>
      </w:r>
      <w:r w:rsidR="00B31222" w:rsidRPr="00331629">
        <w:rPr>
          <w:rFonts w:ascii="Palatino Linotype" w:eastAsia="Batang" w:hAnsi="Palatino Linotype" w:cs="Tahoma"/>
          <w:b/>
          <w:bCs/>
          <w:sz w:val="22"/>
          <w:szCs w:val="22"/>
        </w:rPr>
        <w:t>l</w:t>
      </w:r>
      <w:r w:rsidR="003D03E9" w:rsidRPr="00331629">
        <w:rPr>
          <w:rFonts w:ascii="Palatino Linotype" w:eastAsia="Batang" w:hAnsi="Palatino Linotype" w:cs="Tahoma"/>
          <w:b/>
          <w:bCs/>
          <w:sz w:val="22"/>
          <w:szCs w:val="22"/>
        </w:rPr>
        <w:t>os</w:t>
      </w:r>
      <w:r w:rsidR="00B31222" w:rsidRPr="00331629">
        <w:rPr>
          <w:rFonts w:ascii="Palatino Linotype" w:eastAsia="Batang" w:hAnsi="Palatino Linotype" w:cs="Tahoma"/>
          <w:b/>
          <w:bCs/>
          <w:sz w:val="22"/>
          <w:szCs w:val="22"/>
        </w:rPr>
        <w:t xml:space="preserve"> </w:t>
      </w:r>
      <w:r w:rsidR="00C459A9" w:rsidRPr="00331629">
        <w:rPr>
          <w:rFonts w:ascii="Palatino Linotype" w:hAnsi="Palatino Linotype" w:cs="Tahoma"/>
          <w:b/>
          <w:sz w:val="22"/>
          <w:szCs w:val="22"/>
        </w:rPr>
        <w:t>Recurso</w:t>
      </w:r>
      <w:r w:rsidR="003D03E9" w:rsidRPr="00331629">
        <w:rPr>
          <w:rFonts w:ascii="Palatino Linotype" w:hAnsi="Palatino Linotype" w:cs="Tahoma"/>
          <w:b/>
          <w:sz w:val="22"/>
          <w:szCs w:val="22"/>
        </w:rPr>
        <w:t>s</w:t>
      </w:r>
      <w:r w:rsidR="00C459A9" w:rsidRPr="00331629">
        <w:rPr>
          <w:rFonts w:ascii="Palatino Linotype" w:hAnsi="Palatino Linotype" w:cs="Tahoma"/>
          <w:b/>
          <w:sz w:val="22"/>
          <w:szCs w:val="22"/>
        </w:rPr>
        <w:t xml:space="preserve"> de </w:t>
      </w:r>
      <w:r w:rsidR="00940887" w:rsidRPr="00331629">
        <w:rPr>
          <w:rFonts w:ascii="Palatino Linotype" w:hAnsi="Palatino Linotype" w:cs="Tahoma"/>
          <w:b/>
          <w:sz w:val="22"/>
          <w:szCs w:val="22"/>
        </w:rPr>
        <w:t>Revisión</w:t>
      </w:r>
      <w:r w:rsidR="00940887" w:rsidRPr="00331629">
        <w:rPr>
          <w:rFonts w:ascii="Palatino Linotype" w:eastAsia="Batang" w:hAnsi="Palatino Linotype" w:cs="Tahoma"/>
          <w:b/>
          <w:bCs/>
          <w:sz w:val="22"/>
          <w:szCs w:val="22"/>
        </w:rPr>
        <w:t xml:space="preserve"> ante</w:t>
      </w:r>
      <w:r w:rsidR="00B31222" w:rsidRPr="00331629">
        <w:rPr>
          <w:rFonts w:ascii="Palatino Linotype" w:eastAsia="Batang" w:hAnsi="Palatino Linotype" w:cs="Tahoma"/>
          <w:b/>
          <w:bCs/>
          <w:sz w:val="22"/>
          <w:szCs w:val="22"/>
        </w:rPr>
        <w:t xml:space="preserve"> el Instituto</w:t>
      </w:r>
      <w:r w:rsidR="00E445DA" w:rsidRPr="00331629">
        <w:rPr>
          <w:rFonts w:ascii="Palatino Linotype" w:eastAsia="Batang" w:hAnsi="Palatino Linotype" w:cs="Tahoma"/>
          <w:b/>
          <w:bCs/>
          <w:sz w:val="22"/>
          <w:szCs w:val="22"/>
        </w:rPr>
        <w:t>.</w:t>
      </w:r>
    </w:p>
    <w:p w14:paraId="7B8868A9" w14:textId="77777777" w:rsidR="00E445DA" w:rsidRPr="00331629" w:rsidRDefault="00E445DA" w:rsidP="00B94A5A">
      <w:pPr>
        <w:spacing w:line="360" w:lineRule="auto"/>
        <w:jc w:val="both"/>
        <w:rPr>
          <w:rFonts w:ascii="Palatino Linotype" w:eastAsia="Batang" w:hAnsi="Palatino Linotype" w:cs="Tahoma"/>
          <w:b/>
          <w:bCs/>
          <w:sz w:val="22"/>
          <w:szCs w:val="22"/>
        </w:rPr>
      </w:pPr>
    </w:p>
    <w:p w14:paraId="3B2412D5" w14:textId="77777777" w:rsidR="00E42069" w:rsidRPr="00331629" w:rsidRDefault="00E42069" w:rsidP="00B94A5A">
      <w:pPr>
        <w:spacing w:line="360" w:lineRule="auto"/>
        <w:jc w:val="both"/>
        <w:rPr>
          <w:rFonts w:ascii="Palatino Linotype" w:eastAsia="Batang" w:hAnsi="Palatino Linotype" w:cs="Tahoma"/>
          <w:bCs/>
          <w:sz w:val="22"/>
          <w:szCs w:val="22"/>
        </w:rPr>
      </w:pPr>
      <w:r w:rsidRPr="00331629">
        <w:rPr>
          <w:rFonts w:ascii="Palatino Linotype" w:eastAsia="Batang" w:hAnsi="Palatino Linotype" w:cs="Tahoma"/>
          <w:b/>
          <w:bCs/>
          <w:sz w:val="22"/>
          <w:szCs w:val="22"/>
        </w:rPr>
        <w:lastRenderedPageBreak/>
        <w:t>a) Turno de</w:t>
      </w:r>
      <w:r w:rsidR="003D03E9" w:rsidRPr="00331629">
        <w:rPr>
          <w:rFonts w:ascii="Palatino Linotype" w:eastAsia="Batang" w:hAnsi="Palatino Linotype" w:cs="Tahoma"/>
          <w:b/>
          <w:bCs/>
          <w:sz w:val="22"/>
          <w:szCs w:val="22"/>
        </w:rPr>
        <w:t xml:space="preserve"> </w:t>
      </w:r>
      <w:r w:rsidRPr="00331629">
        <w:rPr>
          <w:rFonts w:ascii="Palatino Linotype" w:eastAsia="Batang" w:hAnsi="Palatino Linotype" w:cs="Tahoma"/>
          <w:b/>
          <w:bCs/>
          <w:sz w:val="22"/>
          <w:szCs w:val="22"/>
        </w:rPr>
        <w:t>l</w:t>
      </w:r>
      <w:r w:rsidR="003D03E9" w:rsidRPr="00331629">
        <w:rPr>
          <w:rFonts w:ascii="Palatino Linotype" w:eastAsia="Batang" w:hAnsi="Palatino Linotype" w:cs="Tahoma"/>
          <w:b/>
          <w:bCs/>
          <w:sz w:val="22"/>
          <w:szCs w:val="22"/>
        </w:rPr>
        <w:t>os</w:t>
      </w:r>
      <w:r w:rsidRPr="00331629">
        <w:rPr>
          <w:rFonts w:ascii="Palatino Linotype" w:eastAsia="Batang" w:hAnsi="Palatino Linotype" w:cs="Tahoma"/>
          <w:b/>
          <w:bCs/>
          <w:sz w:val="22"/>
          <w:szCs w:val="22"/>
        </w:rPr>
        <w:t xml:space="preserve"> </w:t>
      </w:r>
      <w:r w:rsidRPr="00331629">
        <w:rPr>
          <w:rFonts w:ascii="Palatino Linotype" w:hAnsi="Palatino Linotype" w:cs="Tahoma"/>
          <w:b/>
          <w:sz w:val="22"/>
          <w:szCs w:val="22"/>
        </w:rPr>
        <w:t>Recurso</w:t>
      </w:r>
      <w:r w:rsidR="003D03E9" w:rsidRPr="00331629">
        <w:rPr>
          <w:rFonts w:ascii="Palatino Linotype" w:hAnsi="Palatino Linotype" w:cs="Tahoma"/>
          <w:b/>
          <w:sz w:val="22"/>
          <w:szCs w:val="22"/>
        </w:rPr>
        <w:t>s</w:t>
      </w:r>
      <w:r w:rsidRPr="00331629">
        <w:rPr>
          <w:rFonts w:ascii="Palatino Linotype" w:hAnsi="Palatino Linotype" w:cs="Tahoma"/>
          <w:b/>
          <w:sz w:val="22"/>
          <w:szCs w:val="22"/>
        </w:rPr>
        <w:t xml:space="preserve"> de Revisión</w:t>
      </w:r>
      <w:r w:rsidRPr="00331629">
        <w:rPr>
          <w:rFonts w:ascii="Palatino Linotype" w:eastAsia="Batang" w:hAnsi="Palatino Linotype" w:cs="Tahoma"/>
          <w:b/>
          <w:bCs/>
          <w:sz w:val="22"/>
          <w:szCs w:val="22"/>
        </w:rPr>
        <w:t xml:space="preserve">. </w:t>
      </w:r>
      <w:r w:rsidRPr="00331629">
        <w:rPr>
          <w:rFonts w:ascii="Palatino Linotype" w:eastAsia="Batang" w:hAnsi="Palatino Linotype" w:cs="Tahoma"/>
          <w:bCs/>
          <w:sz w:val="22"/>
          <w:szCs w:val="22"/>
        </w:rPr>
        <w:t xml:space="preserve">El </w:t>
      </w:r>
      <w:r w:rsidR="00AD1D7D" w:rsidRPr="00331629">
        <w:rPr>
          <w:rFonts w:ascii="Palatino Linotype" w:eastAsia="Batang" w:hAnsi="Palatino Linotype" w:cs="Tahoma"/>
          <w:bCs/>
          <w:sz w:val="22"/>
          <w:szCs w:val="22"/>
        </w:rPr>
        <w:t xml:space="preserve">cuatro de marzo </w:t>
      </w:r>
      <w:r w:rsidR="00D35FAC" w:rsidRPr="00331629">
        <w:rPr>
          <w:rFonts w:ascii="Palatino Linotype" w:eastAsia="Batang" w:hAnsi="Palatino Linotype" w:cs="Tahoma"/>
          <w:bCs/>
          <w:sz w:val="22"/>
          <w:szCs w:val="22"/>
        </w:rPr>
        <w:t>de dos mil diecinueve</w:t>
      </w:r>
      <w:r w:rsidRPr="00331629">
        <w:rPr>
          <w:rFonts w:ascii="Palatino Linotype" w:eastAsia="Batang" w:hAnsi="Palatino Linotype" w:cs="Tahoma"/>
          <w:bCs/>
          <w:sz w:val="22"/>
          <w:szCs w:val="22"/>
        </w:rPr>
        <w:t xml:space="preserve">, el </w:t>
      </w:r>
      <w:r w:rsidRPr="00331629">
        <w:rPr>
          <w:rFonts w:ascii="Palatino Linotype" w:hAnsi="Palatino Linotype" w:cs="Tahoma"/>
          <w:sz w:val="22"/>
          <w:szCs w:val="22"/>
          <w:lang w:val="es-ES"/>
        </w:rPr>
        <w:t>Sistema de Acceso a la Información Mexiquense (SAIMEX),</w:t>
      </w:r>
      <w:r w:rsidRPr="00331629">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w:t>
      </w:r>
      <w:r w:rsidR="003001D8" w:rsidRPr="00331629">
        <w:rPr>
          <w:rFonts w:ascii="Palatino Linotype" w:eastAsia="Batang" w:hAnsi="Palatino Linotype" w:cs="Tahoma"/>
          <w:bCs/>
          <w:sz w:val="22"/>
          <w:szCs w:val="22"/>
        </w:rPr>
        <w:t>,</w:t>
      </w:r>
      <w:r w:rsidRPr="00331629">
        <w:rPr>
          <w:rFonts w:ascii="Palatino Linotype" w:eastAsia="Batang" w:hAnsi="Palatino Linotype" w:cs="Tahoma"/>
          <w:bCs/>
          <w:sz w:val="22"/>
          <w:szCs w:val="22"/>
        </w:rPr>
        <w:t xml:space="preserve"> de la Ley de Transparencia y Acceso a la Información Pública del Estado de México y Municipios</w:t>
      </w:r>
      <w:r w:rsidR="003D03E9" w:rsidRPr="00331629">
        <w:rPr>
          <w:rFonts w:ascii="Palatino Linotype" w:eastAsia="Batang" w:hAnsi="Palatino Linotype" w:cs="Tahoma"/>
          <w:bCs/>
          <w:sz w:val="22"/>
          <w:szCs w:val="22"/>
        </w:rPr>
        <w:t>,</w:t>
      </w:r>
      <w:r w:rsidRPr="00331629">
        <w:rPr>
          <w:rFonts w:ascii="Palatino Linotype" w:eastAsia="Batang" w:hAnsi="Palatino Linotype" w:cs="Tahoma"/>
          <w:bCs/>
          <w:sz w:val="22"/>
          <w:szCs w:val="22"/>
        </w:rPr>
        <w:t xml:space="preserve"> de la siguiente manera:</w:t>
      </w:r>
    </w:p>
    <w:p w14:paraId="71F33D88" w14:textId="77777777" w:rsidR="00E42069" w:rsidRPr="00331629" w:rsidRDefault="00E42069" w:rsidP="00B94A5A">
      <w:pPr>
        <w:spacing w:line="360" w:lineRule="auto"/>
        <w:jc w:val="both"/>
        <w:rPr>
          <w:rFonts w:ascii="Palatino Linotype" w:eastAsia="Batang" w:hAnsi="Palatino Linotype" w:cs="Tahoma"/>
          <w:bCs/>
          <w:sz w:val="22"/>
          <w:szCs w:val="22"/>
        </w:rPr>
      </w:pPr>
    </w:p>
    <w:tbl>
      <w:tblPr>
        <w:tblStyle w:val="Tablaconcuadrcula"/>
        <w:tblW w:w="9067" w:type="dxa"/>
        <w:tblLook w:val="04A0" w:firstRow="1" w:lastRow="0" w:firstColumn="1" w:lastColumn="0" w:noHBand="0" w:noVBand="1"/>
      </w:tblPr>
      <w:tblGrid>
        <w:gridCol w:w="2916"/>
        <w:gridCol w:w="2884"/>
        <w:gridCol w:w="3267"/>
      </w:tblGrid>
      <w:tr w:rsidR="00E42069" w:rsidRPr="00331629" w14:paraId="101DCC45" w14:textId="77777777" w:rsidTr="00AD1D7D">
        <w:trPr>
          <w:trHeight w:val="283"/>
        </w:trPr>
        <w:tc>
          <w:tcPr>
            <w:tcW w:w="2916" w:type="dxa"/>
            <w:shd w:val="clear" w:color="auto" w:fill="A6A6A6" w:themeFill="background1" w:themeFillShade="A6"/>
          </w:tcPr>
          <w:p w14:paraId="1B8C878A" w14:textId="77777777" w:rsidR="00E42069" w:rsidRPr="00331629" w:rsidRDefault="00E42069" w:rsidP="00B94A5A">
            <w:pPr>
              <w:autoSpaceDE w:val="0"/>
              <w:autoSpaceDN w:val="0"/>
              <w:adjustRightInd w:val="0"/>
              <w:spacing w:line="360" w:lineRule="auto"/>
              <w:jc w:val="center"/>
              <w:rPr>
                <w:rFonts w:ascii="Palatino Linotype" w:hAnsi="Palatino Linotype" w:cs="Tahoma"/>
                <w:b/>
                <w:sz w:val="22"/>
                <w:szCs w:val="22"/>
              </w:rPr>
            </w:pPr>
            <w:r w:rsidRPr="00331629">
              <w:rPr>
                <w:rFonts w:ascii="Palatino Linotype" w:hAnsi="Palatino Linotype" w:cs="Tahoma"/>
                <w:b/>
                <w:sz w:val="22"/>
                <w:szCs w:val="22"/>
              </w:rPr>
              <w:t>Solicitud</w:t>
            </w:r>
          </w:p>
        </w:tc>
        <w:tc>
          <w:tcPr>
            <w:tcW w:w="2884" w:type="dxa"/>
            <w:shd w:val="clear" w:color="auto" w:fill="A6A6A6" w:themeFill="background1" w:themeFillShade="A6"/>
          </w:tcPr>
          <w:p w14:paraId="793879CB" w14:textId="77777777" w:rsidR="00E42069" w:rsidRPr="00331629" w:rsidRDefault="00E42069" w:rsidP="00B94A5A">
            <w:pPr>
              <w:autoSpaceDE w:val="0"/>
              <w:autoSpaceDN w:val="0"/>
              <w:adjustRightInd w:val="0"/>
              <w:spacing w:line="360" w:lineRule="auto"/>
              <w:jc w:val="center"/>
              <w:rPr>
                <w:rFonts w:ascii="Palatino Linotype" w:hAnsi="Palatino Linotype" w:cs="Tahoma"/>
                <w:b/>
                <w:sz w:val="22"/>
                <w:szCs w:val="22"/>
              </w:rPr>
            </w:pPr>
            <w:r w:rsidRPr="00331629">
              <w:rPr>
                <w:rFonts w:ascii="Palatino Linotype" w:hAnsi="Palatino Linotype" w:cs="Tahoma"/>
                <w:b/>
                <w:sz w:val="22"/>
                <w:szCs w:val="22"/>
              </w:rPr>
              <w:t>Recursos</w:t>
            </w:r>
          </w:p>
        </w:tc>
        <w:tc>
          <w:tcPr>
            <w:tcW w:w="3267" w:type="dxa"/>
            <w:shd w:val="clear" w:color="auto" w:fill="A6A6A6" w:themeFill="background1" w:themeFillShade="A6"/>
          </w:tcPr>
          <w:p w14:paraId="06A55796" w14:textId="77777777" w:rsidR="00E42069" w:rsidRPr="00331629" w:rsidRDefault="00E42069" w:rsidP="00B94A5A">
            <w:pPr>
              <w:autoSpaceDE w:val="0"/>
              <w:autoSpaceDN w:val="0"/>
              <w:adjustRightInd w:val="0"/>
              <w:spacing w:line="360" w:lineRule="auto"/>
              <w:jc w:val="center"/>
              <w:rPr>
                <w:rFonts w:ascii="Palatino Linotype" w:hAnsi="Palatino Linotype" w:cs="Tahoma"/>
                <w:b/>
                <w:sz w:val="22"/>
                <w:szCs w:val="22"/>
              </w:rPr>
            </w:pPr>
            <w:r w:rsidRPr="00331629">
              <w:rPr>
                <w:rFonts w:ascii="Palatino Linotype" w:hAnsi="Palatino Linotype" w:cs="Tahoma"/>
                <w:b/>
                <w:sz w:val="22"/>
                <w:szCs w:val="22"/>
              </w:rPr>
              <w:t>Comisionado</w:t>
            </w:r>
          </w:p>
        </w:tc>
      </w:tr>
      <w:tr w:rsidR="00E42069" w:rsidRPr="00331629" w14:paraId="43262D67" w14:textId="77777777" w:rsidTr="00AD1D7D">
        <w:trPr>
          <w:trHeight w:val="302"/>
        </w:trPr>
        <w:tc>
          <w:tcPr>
            <w:tcW w:w="2916" w:type="dxa"/>
          </w:tcPr>
          <w:p w14:paraId="62321E13" w14:textId="77777777" w:rsidR="00E42069" w:rsidRPr="00331629" w:rsidRDefault="00AD1D7D"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b/>
                <w:bCs/>
                <w:sz w:val="22"/>
                <w:szCs w:val="22"/>
                <w:lang w:val="es-MX"/>
              </w:rPr>
              <w:t>00012/CAPULHUA/IP/2019</w:t>
            </w:r>
          </w:p>
        </w:tc>
        <w:tc>
          <w:tcPr>
            <w:tcW w:w="2884" w:type="dxa"/>
          </w:tcPr>
          <w:p w14:paraId="37B8A2C8" w14:textId="77777777" w:rsidR="00E42069" w:rsidRPr="00331629" w:rsidRDefault="00D35FAC"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bCs/>
                <w:sz w:val="22"/>
                <w:szCs w:val="22"/>
              </w:rPr>
              <w:t>01</w:t>
            </w:r>
            <w:r w:rsidR="00AD1D7D" w:rsidRPr="00331629">
              <w:rPr>
                <w:rFonts w:ascii="Palatino Linotype" w:hAnsi="Palatino Linotype" w:cs="Tahoma"/>
                <w:bCs/>
                <w:sz w:val="22"/>
                <w:szCs w:val="22"/>
              </w:rPr>
              <w:t>281</w:t>
            </w:r>
            <w:r w:rsidRPr="00331629">
              <w:rPr>
                <w:rFonts w:ascii="Palatino Linotype" w:hAnsi="Palatino Linotype" w:cs="Tahoma"/>
                <w:bCs/>
                <w:sz w:val="22"/>
                <w:szCs w:val="22"/>
              </w:rPr>
              <w:t>/INFOEM/IP/RR/2019</w:t>
            </w:r>
          </w:p>
        </w:tc>
        <w:tc>
          <w:tcPr>
            <w:tcW w:w="3267" w:type="dxa"/>
          </w:tcPr>
          <w:p w14:paraId="4149B15E" w14:textId="77777777" w:rsidR="00E42069" w:rsidRPr="00331629" w:rsidRDefault="00E42069"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sz w:val="22"/>
                <w:szCs w:val="22"/>
              </w:rPr>
              <w:t xml:space="preserve">Luis Gustavo Parra Noriega </w:t>
            </w:r>
          </w:p>
        </w:tc>
      </w:tr>
      <w:tr w:rsidR="00D35FAC" w:rsidRPr="00331629" w14:paraId="4886E77F" w14:textId="77777777" w:rsidTr="00AD1D7D">
        <w:trPr>
          <w:trHeight w:val="302"/>
        </w:trPr>
        <w:tc>
          <w:tcPr>
            <w:tcW w:w="2916" w:type="dxa"/>
          </w:tcPr>
          <w:p w14:paraId="2AA8A27C" w14:textId="77777777" w:rsidR="00D35FAC" w:rsidRPr="00331629" w:rsidRDefault="00AD1D7D" w:rsidP="00B94A5A">
            <w:pPr>
              <w:autoSpaceDE w:val="0"/>
              <w:autoSpaceDN w:val="0"/>
              <w:adjustRightInd w:val="0"/>
              <w:spacing w:line="360" w:lineRule="auto"/>
              <w:jc w:val="both"/>
              <w:rPr>
                <w:rFonts w:ascii="Palatino Linotype" w:hAnsi="Palatino Linotype" w:cs="Tahoma"/>
                <w:b/>
                <w:bCs/>
                <w:sz w:val="22"/>
                <w:szCs w:val="22"/>
              </w:rPr>
            </w:pPr>
            <w:r w:rsidRPr="00331629">
              <w:rPr>
                <w:rFonts w:ascii="Palatino Linotype" w:hAnsi="Palatino Linotype" w:cs="Tahoma"/>
                <w:b/>
                <w:bCs/>
                <w:sz w:val="22"/>
                <w:szCs w:val="22"/>
                <w:lang w:val="es-MX"/>
              </w:rPr>
              <w:t>00015/CAPULHUA/IP/2019</w:t>
            </w:r>
          </w:p>
        </w:tc>
        <w:tc>
          <w:tcPr>
            <w:tcW w:w="2884" w:type="dxa"/>
          </w:tcPr>
          <w:p w14:paraId="226E2F43" w14:textId="77777777" w:rsidR="00D35FAC" w:rsidRPr="00331629" w:rsidRDefault="00D35FAC"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bCs/>
                <w:sz w:val="22"/>
                <w:szCs w:val="22"/>
              </w:rPr>
              <w:t>0</w:t>
            </w:r>
            <w:r w:rsidR="00AD1D7D" w:rsidRPr="00331629">
              <w:rPr>
                <w:rFonts w:ascii="Palatino Linotype" w:hAnsi="Palatino Linotype" w:cs="Tahoma"/>
                <w:bCs/>
                <w:sz w:val="22"/>
                <w:szCs w:val="22"/>
              </w:rPr>
              <w:t>1283</w:t>
            </w:r>
            <w:r w:rsidRPr="00331629">
              <w:rPr>
                <w:rFonts w:ascii="Palatino Linotype" w:hAnsi="Palatino Linotype" w:cs="Tahoma"/>
                <w:bCs/>
                <w:sz w:val="22"/>
                <w:szCs w:val="22"/>
              </w:rPr>
              <w:t>/INFOEM/IP/RR/2019</w:t>
            </w:r>
          </w:p>
        </w:tc>
        <w:tc>
          <w:tcPr>
            <w:tcW w:w="3267" w:type="dxa"/>
          </w:tcPr>
          <w:p w14:paraId="7817EA5D" w14:textId="77777777" w:rsidR="00D35FAC" w:rsidRPr="00331629" w:rsidRDefault="00AD1D7D"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sz w:val="22"/>
                <w:szCs w:val="22"/>
              </w:rPr>
              <w:t>José Guadalupe Luna Hernández</w:t>
            </w:r>
          </w:p>
        </w:tc>
      </w:tr>
      <w:tr w:rsidR="00AD1D7D" w:rsidRPr="00331629" w14:paraId="7B58F188" w14:textId="77777777" w:rsidTr="00AD1D7D">
        <w:trPr>
          <w:trHeight w:val="302"/>
        </w:trPr>
        <w:tc>
          <w:tcPr>
            <w:tcW w:w="2916" w:type="dxa"/>
          </w:tcPr>
          <w:p w14:paraId="7A6BDAC2" w14:textId="77777777" w:rsidR="00AD1D7D" w:rsidRPr="00331629" w:rsidRDefault="00AD1D7D" w:rsidP="00B94A5A">
            <w:pPr>
              <w:autoSpaceDE w:val="0"/>
              <w:autoSpaceDN w:val="0"/>
              <w:adjustRightInd w:val="0"/>
              <w:spacing w:line="360" w:lineRule="auto"/>
              <w:jc w:val="both"/>
              <w:rPr>
                <w:rFonts w:ascii="Palatino Linotype" w:hAnsi="Palatino Linotype" w:cs="Tahoma"/>
                <w:b/>
                <w:bCs/>
                <w:sz w:val="22"/>
                <w:szCs w:val="22"/>
              </w:rPr>
            </w:pPr>
            <w:r w:rsidRPr="00331629">
              <w:rPr>
                <w:rFonts w:ascii="Palatino Linotype" w:hAnsi="Palatino Linotype" w:cs="Tahoma"/>
                <w:b/>
                <w:bCs/>
                <w:sz w:val="22"/>
                <w:szCs w:val="22"/>
              </w:rPr>
              <w:t>00022/CAPULHUA/IP/2019</w:t>
            </w:r>
          </w:p>
        </w:tc>
        <w:tc>
          <w:tcPr>
            <w:tcW w:w="2884" w:type="dxa"/>
          </w:tcPr>
          <w:p w14:paraId="16B44CB3" w14:textId="77777777" w:rsidR="00AD1D7D" w:rsidRPr="00331629" w:rsidRDefault="00AD1D7D"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bCs/>
                <w:sz w:val="22"/>
                <w:szCs w:val="22"/>
              </w:rPr>
              <w:t>01285/INFOEM/IP/RR/2019</w:t>
            </w:r>
          </w:p>
        </w:tc>
        <w:tc>
          <w:tcPr>
            <w:tcW w:w="3267" w:type="dxa"/>
          </w:tcPr>
          <w:p w14:paraId="1DEF2B32" w14:textId="77777777" w:rsidR="00AD1D7D" w:rsidRPr="00331629" w:rsidRDefault="00AD1D7D" w:rsidP="00B94A5A">
            <w:pPr>
              <w:autoSpaceDE w:val="0"/>
              <w:autoSpaceDN w:val="0"/>
              <w:adjustRightInd w:val="0"/>
              <w:spacing w:line="360" w:lineRule="auto"/>
              <w:jc w:val="both"/>
              <w:rPr>
                <w:rFonts w:ascii="Palatino Linotype" w:hAnsi="Palatino Linotype" w:cs="Tahoma"/>
                <w:sz w:val="22"/>
                <w:szCs w:val="22"/>
              </w:rPr>
            </w:pPr>
            <w:r w:rsidRPr="00331629">
              <w:rPr>
                <w:rFonts w:ascii="Palatino Linotype" w:hAnsi="Palatino Linotype" w:cs="Tahoma"/>
                <w:sz w:val="22"/>
                <w:szCs w:val="22"/>
              </w:rPr>
              <w:t>Zulema Martínez Sánchez</w:t>
            </w:r>
          </w:p>
        </w:tc>
      </w:tr>
    </w:tbl>
    <w:p w14:paraId="1E36DC7A" w14:textId="77777777" w:rsidR="00B31222" w:rsidRPr="00331629" w:rsidRDefault="00B31222" w:rsidP="00B94A5A">
      <w:pPr>
        <w:spacing w:line="360" w:lineRule="auto"/>
        <w:jc w:val="both"/>
        <w:rPr>
          <w:rFonts w:ascii="Palatino Linotype" w:eastAsia="Batang" w:hAnsi="Palatino Linotype" w:cs="Tahoma"/>
          <w:b/>
          <w:bCs/>
          <w:sz w:val="22"/>
          <w:szCs w:val="22"/>
        </w:rPr>
      </w:pPr>
    </w:p>
    <w:p w14:paraId="39B507B7" w14:textId="0C5EFFD9" w:rsidR="00E42069" w:rsidRPr="00331629" w:rsidRDefault="00E42069" w:rsidP="00B94A5A">
      <w:pPr>
        <w:spacing w:line="360" w:lineRule="auto"/>
        <w:jc w:val="both"/>
        <w:rPr>
          <w:rFonts w:ascii="Palatino Linotype" w:hAnsi="Palatino Linotype" w:cs="Tahoma"/>
          <w:bCs/>
          <w:sz w:val="22"/>
          <w:szCs w:val="22"/>
        </w:rPr>
      </w:pPr>
      <w:r w:rsidRPr="00331629">
        <w:rPr>
          <w:rFonts w:ascii="Palatino Linotype" w:eastAsia="Batang" w:hAnsi="Palatino Linotype" w:cs="Tahoma"/>
          <w:b/>
          <w:bCs/>
          <w:sz w:val="22"/>
          <w:szCs w:val="22"/>
        </w:rPr>
        <w:t xml:space="preserve">b) Admisión de los </w:t>
      </w:r>
      <w:r w:rsidRPr="00331629">
        <w:rPr>
          <w:rFonts w:ascii="Palatino Linotype" w:hAnsi="Palatino Linotype" w:cs="Tahoma"/>
          <w:b/>
          <w:sz w:val="22"/>
          <w:szCs w:val="22"/>
        </w:rPr>
        <w:t>Recursos de Revisión</w:t>
      </w:r>
      <w:r w:rsidRPr="00331629">
        <w:rPr>
          <w:rFonts w:ascii="Palatino Linotype" w:eastAsia="Batang" w:hAnsi="Palatino Linotype" w:cs="Tahoma"/>
          <w:b/>
          <w:bCs/>
          <w:sz w:val="22"/>
          <w:szCs w:val="22"/>
          <w:lang w:val="es-ES_tradnl"/>
        </w:rPr>
        <w:t xml:space="preserve">. </w:t>
      </w:r>
      <w:r w:rsidRPr="00331629">
        <w:rPr>
          <w:rFonts w:ascii="Palatino Linotype" w:eastAsia="Batang" w:hAnsi="Palatino Linotype" w:cs="Tahoma"/>
          <w:bCs/>
          <w:sz w:val="22"/>
          <w:szCs w:val="22"/>
          <w:lang w:val="es-ES_tradnl"/>
        </w:rPr>
        <w:t xml:space="preserve">El </w:t>
      </w:r>
      <w:r w:rsidR="00AD1D7D" w:rsidRPr="00331629">
        <w:rPr>
          <w:rFonts w:ascii="Palatino Linotype" w:eastAsia="Batang" w:hAnsi="Palatino Linotype" w:cs="Tahoma"/>
          <w:bCs/>
          <w:sz w:val="22"/>
          <w:szCs w:val="22"/>
          <w:lang w:val="es-ES_tradnl"/>
        </w:rPr>
        <w:t xml:space="preserve">ocho de marzo </w:t>
      </w:r>
      <w:r w:rsidR="00D35FAC" w:rsidRPr="00331629">
        <w:rPr>
          <w:rFonts w:ascii="Palatino Linotype" w:eastAsia="Batang" w:hAnsi="Palatino Linotype" w:cs="Tahoma"/>
          <w:bCs/>
          <w:sz w:val="22"/>
          <w:szCs w:val="22"/>
          <w:lang w:val="es-ES_tradnl"/>
        </w:rPr>
        <w:t>de dos mil diecinueve</w:t>
      </w:r>
      <w:r w:rsidRPr="00331629">
        <w:rPr>
          <w:rFonts w:ascii="Palatino Linotype" w:eastAsia="Batang" w:hAnsi="Palatino Linotype" w:cs="Tahoma"/>
          <w:bCs/>
          <w:sz w:val="22"/>
          <w:szCs w:val="22"/>
          <w:lang w:val="es-ES_tradnl"/>
        </w:rPr>
        <w:t xml:space="preserve">, </w:t>
      </w:r>
      <w:r w:rsidRPr="00331629">
        <w:rPr>
          <w:rFonts w:ascii="Palatino Linotype" w:hAnsi="Palatino Linotype" w:cs="Tahoma"/>
          <w:sz w:val="22"/>
          <w:szCs w:val="22"/>
        </w:rPr>
        <w:t>se</w:t>
      </w:r>
      <w:r w:rsidRPr="00331629">
        <w:rPr>
          <w:rFonts w:ascii="Palatino Linotype" w:eastAsia="Calibri" w:hAnsi="Palatino Linotype" w:cs="Tahoma"/>
          <w:sz w:val="22"/>
          <w:szCs w:val="22"/>
          <w:lang w:eastAsia="en-US"/>
        </w:rPr>
        <w:t xml:space="preserve"> acordó la admisión de los </w:t>
      </w:r>
      <w:r w:rsidR="000673F2" w:rsidRPr="00331629">
        <w:rPr>
          <w:rFonts w:ascii="Palatino Linotype" w:eastAsia="Calibri" w:hAnsi="Palatino Linotype" w:cs="Tahoma"/>
          <w:sz w:val="22"/>
          <w:szCs w:val="22"/>
          <w:lang w:eastAsia="en-US"/>
        </w:rPr>
        <w:t>dos</w:t>
      </w:r>
      <w:r w:rsidR="00D35FAC" w:rsidRPr="00331629">
        <w:rPr>
          <w:rFonts w:ascii="Palatino Linotype" w:eastAsia="Calibri" w:hAnsi="Palatino Linotype" w:cs="Tahoma"/>
          <w:sz w:val="22"/>
          <w:szCs w:val="22"/>
          <w:lang w:eastAsia="en-US"/>
        </w:rPr>
        <w:t xml:space="preserve"> </w:t>
      </w:r>
      <w:r w:rsidRPr="00331629">
        <w:rPr>
          <w:rFonts w:ascii="Palatino Linotype" w:eastAsia="Calibri" w:hAnsi="Palatino Linotype" w:cs="Tahoma"/>
          <w:sz w:val="22"/>
          <w:szCs w:val="22"/>
          <w:lang w:eastAsia="en-US"/>
        </w:rPr>
        <w:t>m</w:t>
      </w:r>
      <w:r w:rsidR="00AD1D7D" w:rsidRPr="00331629">
        <w:rPr>
          <w:rFonts w:ascii="Palatino Linotype" w:eastAsia="Calibri" w:hAnsi="Palatino Linotype" w:cs="Tahoma"/>
          <w:sz w:val="22"/>
          <w:szCs w:val="22"/>
          <w:lang w:eastAsia="en-US"/>
        </w:rPr>
        <w:t>edios de impugnación con número</w:t>
      </w:r>
      <w:r w:rsidRPr="00331629">
        <w:rPr>
          <w:rFonts w:ascii="Palatino Linotype" w:hAnsi="Palatino Linotype" w:cs="Tahoma"/>
          <w:sz w:val="22"/>
          <w:szCs w:val="22"/>
        </w:rPr>
        <w:t xml:space="preserve"> </w:t>
      </w:r>
      <w:r w:rsidR="00AD1D7D" w:rsidRPr="00331629">
        <w:rPr>
          <w:rFonts w:ascii="Palatino Linotype" w:hAnsi="Palatino Linotype" w:cs="Tahoma"/>
          <w:b/>
          <w:bCs/>
          <w:sz w:val="22"/>
          <w:szCs w:val="22"/>
        </w:rPr>
        <w:t xml:space="preserve">01281/INFOEM/IP/RR/2019, 01283/INFOEM/IP/RR/2019 </w:t>
      </w:r>
      <w:r w:rsidR="000673F2" w:rsidRPr="00331629">
        <w:rPr>
          <w:rFonts w:ascii="Palatino Linotype" w:hAnsi="Palatino Linotype" w:cs="Tahoma"/>
          <w:b/>
          <w:bCs/>
          <w:sz w:val="22"/>
          <w:szCs w:val="22"/>
        </w:rPr>
        <w:t xml:space="preserve">y </w:t>
      </w:r>
      <w:r w:rsidR="00D35FAC" w:rsidRPr="00331629">
        <w:rPr>
          <w:rFonts w:ascii="Palatino Linotype" w:hAnsi="Palatino Linotype" w:cs="Tahoma"/>
          <w:b/>
          <w:bCs/>
          <w:sz w:val="22"/>
          <w:szCs w:val="22"/>
        </w:rPr>
        <w:t>0</w:t>
      </w:r>
      <w:r w:rsidR="00AD1D7D" w:rsidRPr="00331629">
        <w:rPr>
          <w:rFonts w:ascii="Palatino Linotype" w:hAnsi="Palatino Linotype" w:cs="Tahoma"/>
          <w:b/>
          <w:bCs/>
          <w:sz w:val="22"/>
          <w:szCs w:val="22"/>
        </w:rPr>
        <w:t>1285</w:t>
      </w:r>
      <w:r w:rsidR="00D35FAC" w:rsidRPr="00331629">
        <w:rPr>
          <w:rFonts w:ascii="Palatino Linotype" w:hAnsi="Palatino Linotype" w:cs="Tahoma"/>
          <w:b/>
          <w:bCs/>
          <w:sz w:val="22"/>
          <w:szCs w:val="22"/>
        </w:rPr>
        <w:t>/INFOEM/IP/RR/2019</w:t>
      </w:r>
      <w:r w:rsidR="006646BF" w:rsidRPr="00331629">
        <w:rPr>
          <w:rFonts w:ascii="Palatino Linotype" w:hAnsi="Palatino Linotype" w:cs="Tahoma"/>
          <w:b/>
          <w:bCs/>
          <w:sz w:val="22"/>
          <w:szCs w:val="22"/>
        </w:rPr>
        <w:t xml:space="preserve">, </w:t>
      </w:r>
      <w:r w:rsidRPr="00331629">
        <w:rPr>
          <w:rFonts w:ascii="Palatino Linotype" w:hAnsi="Palatino Linotype" w:cs="Tahoma"/>
          <w:sz w:val="22"/>
          <w:szCs w:val="22"/>
        </w:rPr>
        <w:t>interpuestos por el Recurrente en contra de</w:t>
      </w:r>
      <w:r w:rsidR="000673F2" w:rsidRPr="00331629">
        <w:rPr>
          <w:rFonts w:ascii="Palatino Linotype" w:hAnsi="Palatino Linotype" w:cs="Tahoma"/>
          <w:sz w:val="22"/>
          <w:szCs w:val="22"/>
        </w:rPr>
        <w:t>l</w:t>
      </w:r>
      <w:r w:rsidRPr="00331629">
        <w:rPr>
          <w:rFonts w:ascii="Palatino Linotype" w:hAnsi="Palatino Linotype" w:cs="Tahoma"/>
          <w:sz w:val="22"/>
          <w:szCs w:val="22"/>
        </w:rPr>
        <w:t xml:space="preserve"> </w:t>
      </w:r>
      <w:r w:rsidR="00AD1D7D" w:rsidRPr="00331629">
        <w:rPr>
          <w:rFonts w:ascii="Palatino Linotype" w:hAnsi="Palatino Linotype" w:cs="Tahoma"/>
          <w:sz w:val="22"/>
          <w:szCs w:val="22"/>
        </w:rPr>
        <w:t xml:space="preserve">Ayuntamiento de </w:t>
      </w:r>
      <w:proofErr w:type="spellStart"/>
      <w:r w:rsidR="00AD1D7D" w:rsidRPr="00331629">
        <w:rPr>
          <w:rFonts w:ascii="Palatino Linotype" w:hAnsi="Palatino Linotype" w:cs="Tahoma"/>
          <w:sz w:val="22"/>
          <w:szCs w:val="22"/>
        </w:rPr>
        <w:t>Capulhuac</w:t>
      </w:r>
      <w:proofErr w:type="spellEnd"/>
      <w:r w:rsidRPr="00331629">
        <w:rPr>
          <w:rFonts w:ascii="Palatino Linotype" w:hAnsi="Palatino Linotype" w:cs="Tahoma"/>
          <w:sz w:val="22"/>
          <w:szCs w:val="22"/>
        </w:rPr>
        <w:t>, en términos del artículo 185, fracciones I y II</w:t>
      </w:r>
      <w:r w:rsidR="00BC634D" w:rsidRPr="00331629">
        <w:rPr>
          <w:rFonts w:ascii="Palatino Linotype" w:hAnsi="Palatino Linotype" w:cs="Tahoma"/>
          <w:sz w:val="22"/>
          <w:szCs w:val="22"/>
        </w:rPr>
        <w:t>,</w:t>
      </w:r>
      <w:r w:rsidRPr="00331629">
        <w:rPr>
          <w:rFonts w:ascii="Palatino Linotype" w:hAnsi="Palatino Linotype" w:cs="Tahoma"/>
          <w:sz w:val="22"/>
          <w:szCs w:val="22"/>
        </w:rPr>
        <w:t xml:space="preserve"> de la </w:t>
      </w:r>
      <w:r w:rsidRPr="00331629">
        <w:rPr>
          <w:rFonts w:ascii="Palatino Linotype" w:hAnsi="Palatino Linotype" w:cs="Tahoma"/>
          <w:bCs/>
          <w:sz w:val="22"/>
          <w:szCs w:val="22"/>
        </w:rPr>
        <w:t xml:space="preserve">Ley de Transparencia y Acceso a la Información Pública del Estado de México y Municipios, la cual fue notificada a las partes el mismo día, a través del </w:t>
      </w:r>
      <w:r w:rsidRPr="00331629">
        <w:rPr>
          <w:rFonts w:ascii="Palatino Linotype" w:hAnsi="Palatino Linotype" w:cs="Tahoma"/>
          <w:sz w:val="22"/>
          <w:szCs w:val="22"/>
          <w:lang w:val="es-ES"/>
        </w:rPr>
        <w:t>Sistema de Acceso a la Información Mexiquense (SAIMEX)</w:t>
      </w:r>
      <w:r w:rsidRPr="00331629">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3389ECB1" w14:textId="77777777" w:rsidR="00E83B49" w:rsidRPr="00331629" w:rsidRDefault="00E83B49" w:rsidP="00B94A5A">
      <w:pPr>
        <w:spacing w:line="360" w:lineRule="auto"/>
        <w:jc w:val="both"/>
        <w:rPr>
          <w:rFonts w:ascii="Palatino Linotype" w:hAnsi="Palatino Linotype" w:cs="Tahoma"/>
          <w:bCs/>
          <w:sz w:val="22"/>
          <w:szCs w:val="22"/>
        </w:rPr>
      </w:pPr>
    </w:p>
    <w:p w14:paraId="70F5D7B0" w14:textId="77777777" w:rsidR="00AD1D7D" w:rsidRPr="00331629" w:rsidRDefault="00AD1D7D" w:rsidP="00B94A5A">
      <w:pPr>
        <w:spacing w:line="360" w:lineRule="auto"/>
        <w:jc w:val="both"/>
        <w:rPr>
          <w:rFonts w:ascii="Palatino Linotype" w:eastAsia="Calibri" w:hAnsi="Palatino Linotype" w:cs="Tahoma"/>
          <w:sz w:val="22"/>
          <w:szCs w:val="22"/>
          <w:lang w:eastAsia="en-US"/>
        </w:rPr>
      </w:pPr>
      <w:r w:rsidRPr="00331629">
        <w:rPr>
          <w:rFonts w:ascii="Palatino Linotype" w:eastAsia="Calibri" w:hAnsi="Palatino Linotype" w:cs="Tahoma"/>
          <w:sz w:val="22"/>
          <w:szCs w:val="22"/>
          <w:lang w:eastAsia="en-US"/>
        </w:rPr>
        <w:t xml:space="preserve">Así mismo, transcurrido el plazo establecido, no se presentaron manifestaciones por parte del Recurrente y del Sujeto Obligado, por lo que se decretó el cierre de instrucción. </w:t>
      </w:r>
    </w:p>
    <w:p w14:paraId="65EE9909" w14:textId="77777777" w:rsidR="003D03E9" w:rsidRPr="00331629" w:rsidRDefault="00AD1D7D" w:rsidP="00B94A5A">
      <w:pPr>
        <w:spacing w:line="360" w:lineRule="auto"/>
        <w:jc w:val="both"/>
        <w:rPr>
          <w:rFonts w:ascii="Palatino Linotype" w:hAnsi="Palatino Linotype" w:cs="Tahoma"/>
          <w:b/>
          <w:sz w:val="22"/>
          <w:szCs w:val="22"/>
          <w:lang w:val="es-ES"/>
        </w:rPr>
      </w:pPr>
      <w:r w:rsidRPr="00331629">
        <w:rPr>
          <w:rFonts w:ascii="Palatino Linotype" w:hAnsi="Palatino Linotype" w:cs="Tahoma"/>
          <w:b/>
          <w:sz w:val="22"/>
          <w:szCs w:val="22"/>
          <w:lang w:val="es-ES"/>
        </w:rPr>
        <w:t>c</w:t>
      </w:r>
      <w:r w:rsidR="006D1010" w:rsidRPr="00331629">
        <w:rPr>
          <w:rFonts w:ascii="Palatino Linotype" w:hAnsi="Palatino Linotype" w:cs="Tahoma"/>
          <w:b/>
          <w:sz w:val="22"/>
          <w:szCs w:val="22"/>
          <w:lang w:val="es-ES"/>
        </w:rPr>
        <w:t xml:space="preserve">) </w:t>
      </w:r>
      <w:r w:rsidR="003D03E9" w:rsidRPr="00331629">
        <w:rPr>
          <w:rFonts w:ascii="Palatino Linotype" w:hAnsi="Palatino Linotype" w:cs="Tahoma"/>
          <w:b/>
          <w:sz w:val="22"/>
          <w:szCs w:val="22"/>
        </w:rPr>
        <w:t>Acumulación de los asuntos.</w:t>
      </w:r>
      <w:r w:rsidR="003D03E9" w:rsidRPr="00331629">
        <w:rPr>
          <w:rFonts w:ascii="Palatino Linotype" w:hAnsi="Palatino Linotype" w:cs="Tahoma"/>
          <w:sz w:val="22"/>
          <w:szCs w:val="22"/>
        </w:rPr>
        <w:t xml:space="preserve"> El </w:t>
      </w:r>
      <w:r w:rsidRPr="00331629">
        <w:rPr>
          <w:rFonts w:ascii="Palatino Linotype" w:hAnsi="Palatino Linotype" w:cs="Tahoma"/>
          <w:sz w:val="22"/>
          <w:szCs w:val="22"/>
        </w:rPr>
        <w:t xml:space="preserve">trece de marzo </w:t>
      </w:r>
      <w:r w:rsidR="003653EA" w:rsidRPr="00331629">
        <w:rPr>
          <w:rFonts w:ascii="Palatino Linotype" w:hAnsi="Palatino Linotype" w:cs="Tahoma"/>
          <w:sz w:val="22"/>
          <w:szCs w:val="22"/>
        </w:rPr>
        <w:t>de dos mil diecinueve</w:t>
      </w:r>
      <w:r w:rsidR="003D03E9" w:rsidRPr="00331629">
        <w:rPr>
          <w:rFonts w:ascii="Palatino Linotype" w:hAnsi="Palatino Linotype" w:cs="Tahoma"/>
          <w:sz w:val="22"/>
          <w:szCs w:val="22"/>
        </w:rPr>
        <w:t xml:space="preserve">, el Pleno </w:t>
      </w:r>
      <w:r w:rsidR="00AB0303" w:rsidRPr="00331629">
        <w:rPr>
          <w:rFonts w:ascii="Palatino Linotype" w:hAnsi="Palatino Linotype" w:cs="Tahoma"/>
          <w:sz w:val="22"/>
          <w:szCs w:val="22"/>
        </w:rPr>
        <w:t xml:space="preserve">del Instituto de Transparencia, Acceso a la Información Pública y Protección de Datos Personales del </w:t>
      </w:r>
      <w:r w:rsidR="00AB0303" w:rsidRPr="00331629">
        <w:rPr>
          <w:rFonts w:ascii="Palatino Linotype" w:hAnsi="Palatino Linotype" w:cs="Tahoma"/>
          <w:sz w:val="22"/>
          <w:szCs w:val="22"/>
        </w:rPr>
        <w:lastRenderedPageBreak/>
        <w:t>Estado de México y Municipios</w:t>
      </w:r>
      <w:r w:rsidR="003D03E9" w:rsidRPr="00331629">
        <w:rPr>
          <w:rFonts w:ascii="Palatino Linotype" w:hAnsi="Palatino Linotype" w:cs="Tahoma"/>
          <w:sz w:val="22"/>
          <w:szCs w:val="22"/>
        </w:rPr>
        <w:t xml:space="preserve">, durante su </w:t>
      </w:r>
      <w:r w:rsidRPr="00331629">
        <w:rPr>
          <w:rFonts w:ascii="Palatino Linotype" w:hAnsi="Palatino Linotype" w:cs="Tahoma"/>
          <w:sz w:val="22"/>
          <w:szCs w:val="22"/>
        </w:rPr>
        <w:t xml:space="preserve">Décima </w:t>
      </w:r>
      <w:r w:rsidR="003D03E9" w:rsidRPr="00331629">
        <w:rPr>
          <w:rFonts w:ascii="Palatino Linotype" w:hAnsi="Palatino Linotype" w:cs="Tahoma"/>
          <w:sz w:val="22"/>
          <w:szCs w:val="22"/>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3D03E9" w:rsidRPr="00331629">
        <w:rPr>
          <w:rFonts w:ascii="Palatino Linotype" w:hAnsi="Palatino Linotype" w:cs="Tahoma"/>
          <w:b/>
          <w:sz w:val="22"/>
          <w:szCs w:val="22"/>
        </w:rPr>
        <w:t>acordó</w:t>
      </w:r>
      <w:r w:rsidR="003D03E9" w:rsidRPr="00331629">
        <w:rPr>
          <w:rFonts w:ascii="Palatino Linotype" w:hAnsi="Palatino Linotype" w:cs="Tahoma"/>
          <w:sz w:val="22"/>
          <w:szCs w:val="22"/>
        </w:rPr>
        <w:t xml:space="preserve"> la acumulación de</w:t>
      </w:r>
      <w:r w:rsidRPr="00331629">
        <w:rPr>
          <w:rFonts w:ascii="Palatino Linotype" w:hAnsi="Palatino Linotype" w:cs="Tahoma"/>
          <w:sz w:val="22"/>
          <w:szCs w:val="22"/>
        </w:rPr>
        <w:t xml:space="preserve"> </w:t>
      </w:r>
      <w:r w:rsidR="003D03E9" w:rsidRPr="00331629">
        <w:rPr>
          <w:rFonts w:ascii="Palatino Linotype" w:hAnsi="Palatino Linotype" w:cs="Tahoma"/>
          <w:sz w:val="22"/>
          <w:szCs w:val="22"/>
        </w:rPr>
        <w:t>l</w:t>
      </w:r>
      <w:r w:rsidRPr="00331629">
        <w:rPr>
          <w:rFonts w:ascii="Palatino Linotype" w:hAnsi="Palatino Linotype" w:cs="Tahoma"/>
          <w:sz w:val="22"/>
          <w:szCs w:val="22"/>
        </w:rPr>
        <w:t>os</w:t>
      </w:r>
      <w:r w:rsidR="003D03E9" w:rsidRPr="00331629">
        <w:rPr>
          <w:rFonts w:ascii="Palatino Linotype" w:hAnsi="Palatino Linotype" w:cs="Tahoma"/>
          <w:sz w:val="22"/>
          <w:szCs w:val="22"/>
        </w:rPr>
        <w:t xml:space="preserve"> Recurso</w:t>
      </w:r>
      <w:r w:rsidRPr="00331629">
        <w:rPr>
          <w:rFonts w:ascii="Palatino Linotype" w:hAnsi="Palatino Linotype" w:cs="Tahoma"/>
          <w:sz w:val="22"/>
          <w:szCs w:val="22"/>
        </w:rPr>
        <w:t>s</w:t>
      </w:r>
      <w:r w:rsidR="003D03E9" w:rsidRPr="00331629">
        <w:rPr>
          <w:rFonts w:ascii="Palatino Linotype" w:hAnsi="Palatino Linotype" w:cs="Tahoma"/>
          <w:sz w:val="22"/>
          <w:szCs w:val="22"/>
        </w:rPr>
        <w:t xml:space="preserve"> de Revisión </w:t>
      </w:r>
      <w:r w:rsidR="003653EA" w:rsidRPr="00331629">
        <w:rPr>
          <w:rFonts w:ascii="Palatino Linotype" w:hAnsi="Palatino Linotype" w:cs="Tahoma"/>
          <w:b/>
          <w:bCs/>
          <w:iCs/>
          <w:color w:val="0D0D0D" w:themeColor="text1" w:themeTint="F2"/>
          <w:sz w:val="22"/>
          <w:szCs w:val="22"/>
        </w:rPr>
        <w:t>0</w:t>
      </w:r>
      <w:r w:rsidRPr="00331629">
        <w:rPr>
          <w:rFonts w:ascii="Palatino Linotype" w:hAnsi="Palatino Linotype" w:cs="Tahoma"/>
          <w:b/>
          <w:bCs/>
          <w:iCs/>
          <w:color w:val="0D0D0D" w:themeColor="text1" w:themeTint="F2"/>
          <w:sz w:val="22"/>
          <w:szCs w:val="22"/>
        </w:rPr>
        <w:t>1283</w:t>
      </w:r>
      <w:r w:rsidR="003653EA" w:rsidRPr="00331629">
        <w:rPr>
          <w:rFonts w:ascii="Palatino Linotype" w:hAnsi="Palatino Linotype" w:cs="Tahoma"/>
          <w:b/>
          <w:bCs/>
          <w:iCs/>
          <w:color w:val="0D0D0D" w:themeColor="text1" w:themeTint="F2"/>
          <w:sz w:val="22"/>
          <w:szCs w:val="22"/>
        </w:rPr>
        <w:t>/INFOEM/IP/RR/2019</w:t>
      </w:r>
      <w:r w:rsidRPr="00331629">
        <w:rPr>
          <w:rFonts w:ascii="Palatino Linotype" w:hAnsi="Palatino Linotype" w:cs="Tahoma"/>
          <w:b/>
          <w:bCs/>
          <w:iCs/>
          <w:color w:val="0D0D0D" w:themeColor="text1" w:themeTint="F2"/>
          <w:sz w:val="22"/>
          <w:szCs w:val="22"/>
        </w:rPr>
        <w:t xml:space="preserve"> y 01285/INFOEM/IP/RR/2019</w:t>
      </w:r>
      <w:r w:rsidR="007E2C37" w:rsidRPr="00331629">
        <w:rPr>
          <w:rFonts w:ascii="Palatino Linotype" w:hAnsi="Palatino Linotype" w:cs="Tahoma"/>
          <w:b/>
          <w:bCs/>
          <w:iCs/>
          <w:color w:val="0D0D0D" w:themeColor="text1" w:themeTint="F2"/>
          <w:sz w:val="22"/>
          <w:szCs w:val="22"/>
        </w:rPr>
        <w:t xml:space="preserve">, </w:t>
      </w:r>
      <w:r w:rsidR="003D03E9" w:rsidRPr="00331629">
        <w:rPr>
          <w:rFonts w:ascii="Palatino Linotype" w:hAnsi="Palatino Linotype" w:cs="Tahoma"/>
          <w:sz w:val="22"/>
          <w:szCs w:val="22"/>
        </w:rPr>
        <w:t xml:space="preserve">al diverso </w:t>
      </w:r>
      <w:r w:rsidR="003653EA" w:rsidRPr="00331629">
        <w:rPr>
          <w:rFonts w:ascii="Palatino Linotype" w:hAnsi="Palatino Linotype" w:cs="Tahoma"/>
          <w:b/>
          <w:sz w:val="22"/>
          <w:szCs w:val="22"/>
        </w:rPr>
        <w:t>0</w:t>
      </w:r>
      <w:r w:rsidRPr="00331629">
        <w:rPr>
          <w:rFonts w:ascii="Palatino Linotype" w:hAnsi="Palatino Linotype" w:cs="Tahoma"/>
          <w:b/>
          <w:sz w:val="22"/>
          <w:szCs w:val="22"/>
        </w:rPr>
        <w:t>1281</w:t>
      </w:r>
      <w:r w:rsidR="003653EA" w:rsidRPr="00331629">
        <w:rPr>
          <w:rFonts w:ascii="Palatino Linotype" w:hAnsi="Palatino Linotype" w:cs="Tahoma"/>
          <w:b/>
          <w:sz w:val="22"/>
          <w:szCs w:val="22"/>
        </w:rPr>
        <w:t>/INFOEM/IP/RR/2019</w:t>
      </w:r>
      <w:r w:rsidR="003D03E9" w:rsidRPr="00331629">
        <w:rPr>
          <w:rFonts w:ascii="Palatino Linotype" w:hAnsi="Palatino Linotype" w:cs="Tahoma"/>
          <w:sz w:val="22"/>
          <w:szCs w:val="22"/>
        </w:rPr>
        <w:t xml:space="preserve">, por ser este último el más antiguo, sustanciado bajo el índice de esta Ponencia, al advertir conexidad entre estos, ya que fueron promovidos por la misma persona, en los que se señaló como Sujeto Obligado recurrido </w:t>
      </w:r>
      <w:r w:rsidR="00A15918" w:rsidRPr="00331629">
        <w:rPr>
          <w:rFonts w:ascii="Palatino Linotype" w:hAnsi="Palatino Linotype" w:cs="Tahoma"/>
          <w:sz w:val="22"/>
          <w:szCs w:val="22"/>
        </w:rPr>
        <w:t>el</w:t>
      </w:r>
      <w:r w:rsidR="003D03E9" w:rsidRPr="00331629">
        <w:rPr>
          <w:rFonts w:ascii="Palatino Linotype" w:hAnsi="Palatino Linotype" w:cs="Tahoma"/>
          <w:b/>
          <w:sz w:val="22"/>
          <w:szCs w:val="22"/>
        </w:rPr>
        <w:t xml:space="preserve"> </w:t>
      </w:r>
      <w:r w:rsidRPr="00331629">
        <w:rPr>
          <w:rFonts w:ascii="Palatino Linotype" w:hAnsi="Palatino Linotype" w:cs="Tahoma"/>
          <w:b/>
          <w:sz w:val="22"/>
          <w:szCs w:val="22"/>
        </w:rPr>
        <w:t xml:space="preserve">Ayuntamiento de </w:t>
      </w:r>
      <w:proofErr w:type="spellStart"/>
      <w:r w:rsidRPr="00331629">
        <w:rPr>
          <w:rFonts w:ascii="Palatino Linotype" w:hAnsi="Palatino Linotype" w:cs="Tahoma"/>
          <w:b/>
          <w:sz w:val="22"/>
          <w:szCs w:val="22"/>
        </w:rPr>
        <w:t>Capulhuac</w:t>
      </w:r>
      <w:proofErr w:type="spellEnd"/>
      <w:r w:rsidRPr="00331629">
        <w:rPr>
          <w:rFonts w:ascii="Palatino Linotype" w:hAnsi="Palatino Linotype" w:cs="Tahoma"/>
          <w:b/>
          <w:sz w:val="22"/>
          <w:szCs w:val="22"/>
        </w:rPr>
        <w:t xml:space="preserve"> </w:t>
      </w:r>
      <w:r w:rsidR="003D03E9" w:rsidRPr="00331629">
        <w:rPr>
          <w:rFonts w:ascii="Palatino Linotype" w:hAnsi="Palatino Linotype" w:cs="Tahoma"/>
          <w:sz w:val="22"/>
          <w:szCs w:val="22"/>
        </w:rPr>
        <w:t>y en los cuales, además, se manifestaron idénticos actos recurridos.</w:t>
      </w:r>
    </w:p>
    <w:p w14:paraId="0D71E350" w14:textId="77777777" w:rsidR="003E763A" w:rsidRPr="00331629" w:rsidRDefault="003E763A" w:rsidP="00B94A5A">
      <w:pPr>
        <w:spacing w:line="360" w:lineRule="auto"/>
        <w:jc w:val="both"/>
        <w:rPr>
          <w:rFonts w:ascii="Palatino Linotype" w:hAnsi="Palatino Linotype" w:cs="Tahoma"/>
          <w:b/>
          <w:sz w:val="22"/>
          <w:szCs w:val="22"/>
          <w:lang w:val="es-ES"/>
        </w:rPr>
      </w:pPr>
    </w:p>
    <w:p w14:paraId="652A1CE5" w14:textId="77777777" w:rsidR="00B960AD" w:rsidRPr="00331629" w:rsidRDefault="00AD1D7D" w:rsidP="00B94A5A">
      <w:pPr>
        <w:spacing w:line="360" w:lineRule="auto"/>
        <w:jc w:val="both"/>
        <w:rPr>
          <w:rFonts w:ascii="Palatino Linotype" w:hAnsi="Palatino Linotype" w:cs="Tahoma"/>
          <w:sz w:val="22"/>
          <w:szCs w:val="22"/>
          <w:lang w:val="es-ES"/>
        </w:rPr>
      </w:pPr>
      <w:r w:rsidRPr="00331629">
        <w:rPr>
          <w:rFonts w:ascii="Palatino Linotype" w:hAnsi="Palatino Linotype" w:cs="Tahoma"/>
          <w:b/>
          <w:sz w:val="22"/>
          <w:szCs w:val="22"/>
        </w:rPr>
        <w:t>d</w:t>
      </w:r>
      <w:r w:rsidR="00B960AD" w:rsidRPr="00331629">
        <w:rPr>
          <w:rFonts w:ascii="Palatino Linotype" w:hAnsi="Palatino Linotype" w:cs="Tahoma"/>
          <w:b/>
          <w:sz w:val="22"/>
          <w:szCs w:val="22"/>
        </w:rPr>
        <w:t xml:space="preserve">) </w:t>
      </w:r>
      <w:r w:rsidR="00B960AD" w:rsidRPr="00331629">
        <w:rPr>
          <w:rFonts w:ascii="Palatino Linotype" w:hAnsi="Palatino Linotype" w:cs="Tahoma"/>
          <w:b/>
          <w:bCs/>
          <w:sz w:val="22"/>
          <w:szCs w:val="22"/>
          <w:lang w:val="es-ES"/>
        </w:rPr>
        <w:t>Ampliación del plazo para resolver:</w:t>
      </w:r>
      <w:r w:rsidR="00A15918" w:rsidRPr="00331629">
        <w:rPr>
          <w:rFonts w:ascii="Palatino Linotype" w:hAnsi="Palatino Linotype" w:cs="Tahoma"/>
          <w:b/>
          <w:bCs/>
          <w:sz w:val="22"/>
          <w:szCs w:val="22"/>
          <w:lang w:val="es-ES"/>
        </w:rPr>
        <w:t xml:space="preserve"> </w:t>
      </w:r>
      <w:r w:rsidR="00B960AD" w:rsidRPr="00331629">
        <w:rPr>
          <w:rFonts w:ascii="Palatino Linotype" w:hAnsi="Palatino Linotype" w:cs="Tahoma"/>
          <w:sz w:val="22"/>
          <w:szCs w:val="22"/>
          <w:lang w:val="es-ES"/>
        </w:rPr>
        <w:t xml:space="preserve">El </w:t>
      </w:r>
      <w:r w:rsidRPr="00331629">
        <w:rPr>
          <w:rFonts w:ascii="Palatino Linotype" w:hAnsi="Palatino Linotype" w:cs="Tahoma"/>
          <w:sz w:val="22"/>
          <w:szCs w:val="22"/>
          <w:lang w:val="es-ES"/>
        </w:rPr>
        <w:t>veintinueve</w:t>
      </w:r>
      <w:r w:rsidR="00A15918" w:rsidRPr="00331629">
        <w:rPr>
          <w:rFonts w:ascii="Palatino Linotype" w:hAnsi="Palatino Linotype" w:cs="Tahoma"/>
          <w:sz w:val="22"/>
          <w:szCs w:val="22"/>
          <w:lang w:val="es-ES"/>
        </w:rPr>
        <w:t xml:space="preserve"> de abril </w:t>
      </w:r>
      <w:r w:rsidR="003653EA" w:rsidRPr="00331629">
        <w:rPr>
          <w:rFonts w:ascii="Palatino Linotype" w:hAnsi="Palatino Linotype" w:cs="Tahoma"/>
          <w:sz w:val="22"/>
          <w:szCs w:val="22"/>
          <w:lang w:val="es-ES"/>
        </w:rPr>
        <w:t>de dos mil diecinueve</w:t>
      </w:r>
      <w:r w:rsidR="00B960AD" w:rsidRPr="00331629">
        <w:rPr>
          <w:rFonts w:ascii="Palatino Linotype" w:hAnsi="Palatino Linotype" w:cs="Tahoma"/>
          <w:sz w:val="22"/>
          <w:szCs w:val="22"/>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w:t>
      </w:r>
      <w:r w:rsidR="003653EA" w:rsidRPr="00331629">
        <w:rPr>
          <w:rFonts w:ascii="Palatino Linotype" w:hAnsi="Palatino Linotype" w:cs="Tahoma"/>
          <w:sz w:val="22"/>
          <w:szCs w:val="22"/>
          <w:lang w:val="es-ES"/>
        </w:rPr>
        <w:t xml:space="preserve">Recursos </w:t>
      </w:r>
      <w:r w:rsidR="00B960AD" w:rsidRPr="00331629">
        <w:rPr>
          <w:rFonts w:ascii="Palatino Linotype" w:hAnsi="Palatino Linotype" w:cs="Tahoma"/>
          <w:sz w:val="22"/>
          <w:szCs w:val="22"/>
          <w:lang w:val="es-ES"/>
        </w:rPr>
        <w:t xml:space="preserve">de </w:t>
      </w:r>
      <w:r w:rsidR="003653EA" w:rsidRPr="00331629">
        <w:rPr>
          <w:rFonts w:ascii="Palatino Linotype" w:hAnsi="Palatino Linotype" w:cs="Tahoma"/>
          <w:sz w:val="22"/>
          <w:szCs w:val="22"/>
          <w:lang w:val="es-ES"/>
        </w:rPr>
        <w:t xml:space="preserve">Revisión </w:t>
      </w:r>
      <w:r w:rsidR="00B960AD" w:rsidRPr="00331629">
        <w:rPr>
          <w:rFonts w:ascii="Palatino Linotype" w:hAnsi="Palatino Linotype" w:cs="Tahoma"/>
          <w:sz w:val="22"/>
          <w:szCs w:val="22"/>
          <w:lang w:val="es-ES"/>
        </w:rPr>
        <w:t>que nos ocupan; acto que fue notificado a las partes, mediante el Sistema de Acceso a la Información Mexiquense (SAIMEX), el mismo día de su emisión.</w:t>
      </w:r>
    </w:p>
    <w:p w14:paraId="1BA37D2C" w14:textId="77777777" w:rsidR="00C95F37" w:rsidRPr="00331629" w:rsidRDefault="00C95F37" w:rsidP="00B94A5A">
      <w:pPr>
        <w:spacing w:line="360" w:lineRule="auto"/>
        <w:jc w:val="both"/>
        <w:rPr>
          <w:rFonts w:ascii="Palatino Linotype" w:hAnsi="Palatino Linotype" w:cs="Tahoma"/>
          <w:b/>
          <w:sz w:val="22"/>
          <w:szCs w:val="22"/>
        </w:rPr>
      </w:pPr>
    </w:p>
    <w:p w14:paraId="6A05BDC0" w14:textId="77777777" w:rsidR="00AE4195" w:rsidRPr="00331629" w:rsidRDefault="00AD1D7D" w:rsidP="00B94A5A">
      <w:pPr>
        <w:spacing w:line="360" w:lineRule="auto"/>
        <w:jc w:val="both"/>
        <w:rPr>
          <w:rFonts w:ascii="Palatino Linotype" w:hAnsi="Palatino Linotype" w:cs="Tahoma"/>
          <w:sz w:val="22"/>
          <w:szCs w:val="22"/>
        </w:rPr>
      </w:pPr>
      <w:r w:rsidRPr="00331629">
        <w:rPr>
          <w:rFonts w:ascii="Palatino Linotype" w:hAnsi="Palatino Linotype" w:cs="Tahoma"/>
          <w:b/>
          <w:sz w:val="22"/>
          <w:szCs w:val="22"/>
        </w:rPr>
        <w:t>e</w:t>
      </w:r>
      <w:r w:rsidR="00D51826" w:rsidRPr="00331629">
        <w:rPr>
          <w:rFonts w:ascii="Palatino Linotype" w:hAnsi="Palatino Linotype" w:cs="Tahoma"/>
          <w:b/>
          <w:sz w:val="22"/>
          <w:szCs w:val="22"/>
        </w:rPr>
        <w:t xml:space="preserve">) </w:t>
      </w:r>
      <w:r w:rsidR="00AE4195" w:rsidRPr="00331629">
        <w:rPr>
          <w:rFonts w:ascii="Palatino Linotype" w:hAnsi="Palatino Linotype" w:cs="Tahoma"/>
          <w:b/>
          <w:sz w:val="22"/>
          <w:szCs w:val="22"/>
        </w:rPr>
        <w:t>Cierre de instrucción.</w:t>
      </w:r>
      <w:r w:rsidR="00AE4195" w:rsidRPr="00331629">
        <w:rPr>
          <w:rFonts w:ascii="Palatino Linotype" w:hAnsi="Palatino Linotype" w:cs="Tahoma"/>
          <w:sz w:val="22"/>
          <w:szCs w:val="22"/>
        </w:rPr>
        <w:t xml:space="preserve"> El </w:t>
      </w:r>
      <w:r w:rsidRPr="00331629">
        <w:rPr>
          <w:rFonts w:ascii="Palatino Linotype" w:hAnsi="Palatino Linotype" w:cs="Tahoma"/>
          <w:sz w:val="22"/>
          <w:szCs w:val="22"/>
        </w:rPr>
        <w:t xml:space="preserve">siete de mayo </w:t>
      </w:r>
      <w:r w:rsidR="00CC49CA" w:rsidRPr="00331629">
        <w:rPr>
          <w:rFonts w:ascii="Palatino Linotype" w:hAnsi="Palatino Linotype" w:cs="Tahoma"/>
          <w:sz w:val="22"/>
          <w:szCs w:val="22"/>
        </w:rPr>
        <w:t>de dos mil diecinueve</w:t>
      </w:r>
      <w:r w:rsidR="00AE4195" w:rsidRPr="00331629">
        <w:rPr>
          <w:rFonts w:ascii="Palatino Linotype" w:hAnsi="Palatino Linotype" w:cs="Tahoma"/>
          <w:sz w:val="22"/>
          <w:szCs w:val="22"/>
        </w:rPr>
        <w:t xml:space="preserve">, al no existir diligencias pendientes por desahogar, se emitió el acuerdo por medio del cual se declaró cerrada la instrucción y se determinó pasar </w:t>
      </w:r>
      <w:r w:rsidR="0037388D" w:rsidRPr="00331629">
        <w:rPr>
          <w:rFonts w:ascii="Palatino Linotype" w:hAnsi="Palatino Linotype" w:cs="Tahoma"/>
          <w:sz w:val="22"/>
          <w:szCs w:val="22"/>
        </w:rPr>
        <w:t>los expedientes</w:t>
      </w:r>
      <w:r w:rsidR="00AE4195" w:rsidRPr="00331629">
        <w:rPr>
          <w:rFonts w:ascii="Palatino Linotype" w:hAnsi="Palatino Linotype" w:cs="Tahoma"/>
          <w:sz w:val="22"/>
          <w:szCs w:val="22"/>
        </w:rPr>
        <w:t xml:space="preserve"> a resolución, en términos de lo dispuesto en los artículos 185, fracciones VI y VIII</w:t>
      </w:r>
      <w:r w:rsidR="008540AF" w:rsidRPr="00331629">
        <w:rPr>
          <w:rFonts w:ascii="Palatino Linotype" w:hAnsi="Palatino Linotype" w:cs="Tahoma"/>
          <w:sz w:val="22"/>
          <w:szCs w:val="22"/>
        </w:rPr>
        <w:t>,</w:t>
      </w:r>
      <w:r w:rsidR="00AE4195" w:rsidRPr="00331629">
        <w:rPr>
          <w:rFonts w:ascii="Palatino Linotype" w:hAnsi="Palatino Linotype" w:cs="Tahoma"/>
          <w:sz w:val="22"/>
          <w:szCs w:val="22"/>
        </w:rPr>
        <w:t xml:space="preserve"> de la Ley de Transparencia y Acceso a la Información Pública del Estado de México y Municipios, mismo que fue notificado a las partes el mismo día, a través del </w:t>
      </w:r>
      <w:r w:rsidR="00AE4195" w:rsidRPr="00331629">
        <w:rPr>
          <w:rFonts w:ascii="Palatino Linotype" w:hAnsi="Palatino Linotype" w:cs="Tahoma"/>
          <w:sz w:val="22"/>
          <w:szCs w:val="22"/>
          <w:lang w:val="es-ES"/>
        </w:rPr>
        <w:t>Sistema de Acceso a la Información Mexiquense (SAIMEX)</w:t>
      </w:r>
      <w:r w:rsidR="00AE4195" w:rsidRPr="00331629">
        <w:rPr>
          <w:rFonts w:ascii="Palatino Linotype" w:hAnsi="Palatino Linotype" w:cs="Tahoma"/>
          <w:sz w:val="22"/>
          <w:szCs w:val="22"/>
        </w:rPr>
        <w:t>.</w:t>
      </w:r>
    </w:p>
    <w:p w14:paraId="26AFA5F7" w14:textId="77777777" w:rsidR="00AE4195" w:rsidRPr="00331629" w:rsidRDefault="00AE4195" w:rsidP="00B94A5A">
      <w:pPr>
        <w:spacing w:line="360" w:lineRule="auto"/>
        <w:jc w:val="both"/>
        <w:rPr>
          <w:rFonts w:ascii="Palatino Linotype" w:hAnsi="Palatino Linotype" w:cs="Tahoma"/>
          <w:color w:val="000000"/>
          <w:sz w:val="22"/>
          <w:szCs w:val="22"/>
        </w:rPr>
      </w:pPr>
      <w:r w:rsidRPr="00331629">
        <w:rPr>
          <w:rFonts w:ascii="Palatino Linotype" w:hAnsi="Palatino Linotype" w:cs="Tahoma"/>
          <w:color w:val="000000"/>
          <w:sz w:val="22"/>
          <w:szCs w:val="22"/>
        </w:rPr>
        <w:lastRenderedPageBreak/>
        <w:t xml:space="preserve">En razón de que fue debidamente sustanciado el expediente electrónico y no existe diligencia pendiente de desahogo, se emite la </w:t>
      </w:r>
      <w:r w:rsidR="005C7B7C" w:rsidRPr="00331629">
        <w:rPr>
          <w:rFonts w:ascii="Palatino Linotype" w:hAnsi="Palatino Linotype" w:cs="Tahoma"/>
          <w:color w:val="000000"/>
          <w:sz w:val="22"/>
          <w:szCs w:val="22"/>
        </w:rPr>
        <w:t>R</w:t>
      </w:r>
      <w:r w:rsidRPr="00331629">
        <w:rPr>
          <w:rFonts w:ascii="Palatino Linotype" w:hAnsi="Palatino Linotype" w:cs="Tahoma"/>
          <w:color w:val="000000"/>
          <w:sz w:val="22"/>
          <w:szCs w:val="22"/>
        </w:rPr>
        <w:t xml:space="preserve">esolución que conforme a Derecho proceda, de acuerdo a los siguientes: </w:t>
      </w:r>
    </w:p>
    <w:p w14:paraId="3B7ECB20" w14:textId="77777777" w:rsidR="003E763A" w:rsidRPr="00331629" w:rsidRDefault="003E763A" w:rsidP="00B94A5A">
      <w:pPr>
        <w:spacing w:line="360" w:lineRule="auto"/>
        <w:jc w:val="both"/>
        <w:rPr>
          <w:rFonts w:ascii="Palatino Linotype" w:hAnsi="Palatino Linotype" w:cs="Tahoma"/>
          <w:color w:val="000000"/>
          <w:sz w:val="22"/>
          <w:szCs w:val="22"/>
        </w:rPr>
      </w:pPr>
    </w:p>
    <w:p w14:paraId="0A434EAA" w14:textId="77777777" w:rsidR="004F2D88" w:rsidRPr="00331629" w:rsidRDefault="009A620E" w:rsidP="00B94A5A">
      <w:pPr>
        <w:spacing w:line="360" w:lineRule="auto"/>
        <w:jc w:val="center"/>
        <w:rPr>
          <w:rFonts w:ascii="Palatino Linotype" w:hAnsi="Palatino Linotype" w:cs="Tahoma"/>
          <w:b/>
          <w:sz w:val="22"/>
          <w:szCs w:val="22"/>
          <w:lang w:val="es-ES"/>
        </w:rPr>
      </w:pPr>
      <w:r w:rsidRPr="00331629">
        <w:rPr>
          <w:rFonts w:ascii="Palatino Linotype" w:hAnsi="Palatino Linotype" w:cs="Tahoma"/>
          <w:b/>
          <w:sz w:val="22"/>
          <w:szCs w:val="22"/>
          <w:lang w:val="es-ES"/>
        </w:rPr>
        <w:t>CONSIDERANDOS</w:t>
      </w:r>
      <w:r w:rsidR="004F2D88" w:rsidRPr="00331629">
        <w:rPr>
          <w:rFonts w:ascii="Palatino Linotype" w:hAnsi="Palatino Linotype" w:cs="Tahoma"/>
          <w:b/>
          <w:sz w:val="22"/>
          <w:szCs w:val="22"/>
          <w:lang w:val="es-ES"/>
        </w:rPr>
        <w:t>:</w:t>
      </w:r>
    </w:p>
    <w:p w14:paraId="532D8089" w14:textId="77777777" w:rsidR="004F2D88" w:rsidRPr="00331629" w:rsidRDefault="004F2D88" w:rsidP="00B94A5A">
      <w:pPr>
        <w:spacing w:line="360" w:lineRule="auto"/>
        <w:rPr>
          <w:rFonts w:ascii="Palatino Linotype" w:hAnsi="Palatino Linotype" w:cs="Tahoma"/>
          <w:b/>
          <w:sz w:val="22"/>
          <w:szCs w:val="22"/>
          <w:lang w:val="es-ES"/>
        </w:rPr>
      </w:pPr>
    </w:p>
    <w:p w14:paraId="5250FEEB" w14:textId="77777777" w:rsidR="00B64641" w:rsidRPr="00331629" w:rsidRDefault="009C569C" w:rsidP="00B94A5A">
      <w:pPr>
        <w:autoSpaceDE w:val="0"/>
        <w:autoSpaceDN w:val="0"/>
        <w:adjustRightInd w:val="0"/>
        <w:spacing w:line="360" w:lineRule="auto"/>
        <w:jc w:val="both"/>
        <w:rPr>
          <w:rFonts w:ascii="Palatino Linotype" w:hAnsi="Palatino Linotype" w:cs="Tahoma"/>
          <w:b/>
          <w:sz w:val="22"/>
          <w:szCs w:val="22"/>
          <w:lang w:val="es-ES"/>
        </w:rPr>
      </w:pPr>
      <w:r w:rsidRPr="00331629">
        <w:rPr>
          <w:rFonts w:ascii="Palatino Linotype" w:eastAsia="Calibri" w:hAnsi="Palatino Linotype" w:cs="Tahoma"/>
          <w:b/>
          <w:color w:val="000000"/>
          <w:sz w:val="22"/>
          <w:szCs w:val="22"/>
          <w:lang w:val="es-ES" w:eastAsia="es-MX"/>
        </w:rPr>
        <w:t>PRIMERO</w:t>
      </w:r>
      <w:r w:rsidR="00B64641" w:rsidRPr="00331629">
        <w:rPr>
          <w:rFonts w:ascii="Palatino Linotype" w:eastAsia="Calibri" w:hAnsi="Palatino Linotype" w:cs="Tahoma"/>
          <w:color w:val="000000"/>
          <w:sz w:val="22"/>
          <w:szCs w:val="22"/>
          <w:lang w:val="es-ES" w:eastAsia="es-MX"/>
        </w:rPr>
        <w:t xml:space="preserve">. </w:t>
      </w:r>
      <w:r w:rsidR="00B64641" w:rsidRPr="00331629">
        <w:rPr>
          <w:rFonts w:ascii="Palatino Linotype" w:hAnsi="Palatino Linotype" w:cs="Tahoma"/>
          <w:b/>
          <w:sz w:val="22"/>
          <w:szCs w:val="22"/>
          <w:lang w:val="es-ES"/>
        </w:rPr>
        <w:t>Competencia.</w:t>
      </w:r>
    </w:p>
    <w:p w14:paraId="0850647A" w14:textId="77777777" w:rsidR="00BE24A7" w:rsidRPr="00331629" w:rsidRDefault="00BE24A7" w:rsidP="00B94A5A">
      <w:pPr>
        <w:autoSpaceDE w:val="0"/>
        <w:autoSpaceDN w:val="0"/>
        <w:adjustRightInd w:val="0"/>
        <w:spacing w:line="360" w:lineRule="auto"/>
        <w:jc w:val="both"/>
        <w:rPr>
          <w:rFonts w:ascii="Palatino Linotype" w:hAnsi="Palatino Linotype" w:cs="Tahoma"/>
          <w:sz w:val="22"/>
          <w:szCs w:val="22"/>
          <w:lang w:val="es-ES"/>
        </w:rPr>
      </w:pPr>
    </w:p>
    <w:p w14:paraId="0F2B4D67" w14:textId="77777777" w:rsidR="00436FD3" w:rsidRPr="00331629" w:rsidRDefault="00436FD3" w:rsidP="00B94A5A">
      <w:pPr>
        <w:spacing w:line="360" w:lineRule="auto"/>
        <w:jc w:val="both"/>
        <w:rPr>
          <w:rFonts w:ascii="Palatino Linotype" w:hAnsi="Palatino Linotype" w:cs="Tahoma"/>
          <w:sz w:val="22"/>
          <w:szCs w:val="22"/>
          <w:shd w:val="clear" w:color="auto" w:fill="FFFFFF"/>
        </w:rPr>
      </w:pPr>
      <w:r w:rsidRPr="0033162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331629">
        <w:rPr>
          <w:rFonts w:ascii="Palatino Linotype" w:hAnsi="Palatino Linotype" w:cs="Tahoma"/>
          <w:sz w:val="22"/>
          <w:szCs w:val="22"/>
          <w:shd w:val="clear" w:color="auto" w:fill="FFFFFF"/>
        </w:rPr>
        <w:t>°</w:t>
      </w:r>
      <w:r w:rsidRPr="00331629">
        <w:rPr>
          <w:rFonts w:ascii="Palatino Linotype" w:hAnsi="Palatino Linotype" w:cs="Tahoma"/>
          <w:sz w:val="22"/>
          <w:szCs w:val="22"/>
          <w:shd w:val="clear" w:color="auto" w:fill="FFFFFF"/>
        </w:rPr>
        <w:t>, apartado A de la Constitución Política de los Estados Unidos Mexicanos; 5</w:t>
      </w:r>
      <w:r w:rsidR="001A0E21" w:rsidRPr="00331629">
        <w:rPr>
          <w:rFonts w:ascii="Palatino Linotype" w:hAnsi="Palatino Linotype" w:cs="Tahoma"/>
          <w:sz w:val="22"/>
          <w:szCs w:val="22"/>
          <w:shd w:val="clear" w:color="auto" w:fill="FFFFFF"/>
        </w:rPr>
        <w:t>°</w:t>
      </w:r>
      <w:r w:rsidRPr="0033162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31629">
        <w:rPr>
          <w:rStyle w:val="apple-converted-space"/>
          <w:rFonts w:ascii="Palatino Linotype" w:hAnsi="Palatino Linotype" w:cs="Tahoma"/>
          <w:sz w:val="22"/>
          <w:szCs w:val="22"/>
          <w:shd w:val="clear" w:color="auto" w:fill="FFFFFF"/>
        </w:rPr>
        <w:t xml:space="preserve"> 7°, </w:t>
      </w:r>
      <w:r w:rsidRPr="00331629">
        <w:rPr>
          <w:rFonts w:ascii="Palatino Linotype" w:hAnsi="Palatino Linotype" w:cs="Tahoma"/>
          <w:sz w:val="22"/>
          <w:szCs w:val="22"/>
        </w:rPr>
        <w:t>9</w:t>
      </w:r>
      <w:r w:rsidR="003E763A" w:rsidRPr="00331629">
        <w:rPr>
          <w:rFonts w:ascii="Palatino Linotype" w:hAnsi="Palatino Linotype" w:cs="Tahoma"/>
          <w:sz w:val="22"/>
          <w:szCs w:val="22"/>
        </w:rPr>
        <w:t>°</w:t>
      </w:r>
      <w:r w:rsidRPr="00331629">
        <w:rPr>
          <w:rFonts w:ascii="Palatino Linotype" w:hAnsi="Palatino Linotype" w:cs="Tahoma"/>
          <w:sz w:val="22"/>
          <w:szCs w:val="22"/>
        </w:rPr>
        <w:t xml:space="preserve">, fracciones I y XXIV y 11 </w:t>
      </w:r>
      <w:r w:rsidRPr="0033162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0B451AEC" w14:textId="1CC3A16A" w:rsidR="005A12EA" w:rsidRPr="00331629" w:rsidRDefault="005A12EA" w:rsidP="00B94A5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814306F" w14:textId="77777777" w:rsidR="00E83B49" w:rsidRPr="00331629" w:rsidRDefault="00E83B49" w:rsidP="00B94A5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526938B" w14:textId="77777777" w:rsidR="00B33A5C" w:rsidRPr="00331629" w:rsidRDefault="00B33A5C" w:rsidP="00B94A5A">
      <w:pPr>
        <w:autoSpaceDE w:val="0"/>
        <w:autoSpaceDN w:val="0"/>
        <w:adjustRightInd w:val="0"/>
        <w:spacing w:line="360" w:lineRule="auto"/>
        <w:jc w:val="both"/>
        <w:rPr>
          <w:rFonts w:ascii="Palatino Linotype" w:hAnsi="Palatino Linotype" w:cs="Tahoma"/>
          <w:sz w:val="22"/>
          <w:szCs w:val="22"/>
          <w:lang w:val="es-ES"/>
        </w:rPr>
      </w:pPr>
      <w:r w:rsidRPr="00331629">
        <w:rPr>
          <w:rFonts w:ascii="Palatino Linotype" w:eastAsia="Calibri" w:hAnsi="Palatino Linotype" w:cs="Tahoma"/>
          <w:b/>
          <w:color w:val="000000"/>
          <w:sz w:val="22"/>
          <w:szCs w:val="22"/>
          <w:lang w:val="es-ES" w:eastAsia="es-MX"/>
        </w:rPr>
        <w:t>SEGUNDO</w:t>
      </w:r>
      <w:r w:rsidRPr="00331629">
        <w:rPr>
          <w:rFonts w:ascii="Palatino Linotype" w:eastAsia="Calibri" w:hAnsi="Palatino Linotype" w:cs="Tahoma"/>
          <w:color w:val="000000"/>
          <w:sz w:val="22"/>
          <w:szCs w:val="22"/>
          <w:lang w:val="es-ES" w:eastAsia="es-MX"/>
        </w:rPr>
        <w:t xml:space="preserve">. </w:t>
      </w:r>
      <w:r w:rsidRPr="00331629">
        <w:rPr>
          <w:rFonts w:ascii="Palatino Linotype" w:hAnsi="Palatino Linotype" w:cs="Tahoma"/>
          <w:b/>
          <w:sz w:val="22"/>
          <w:szCs w:val="22"/>
          <w:lang w:val="es-ES"/>
        </w:rPr>
        <w:t>Metodología de estudio.</w:t>
      </w:r>
      <w:r w:rsidRPr="00331629">
        <w:rPr>
          <w:rFonts w:ascii="Palatino Linotype" w:hAnsi="Palatino Linotype" w:cs="Tahoma"/>
          <w:sz w:val="22"/>
          <w:szCs w:val="22"/>
          <w:lang w:val="es-ES"/>
        </w:rPr>
        <w:t xml:space="preserve"> </w:t>
      </w:r>
    </w:p>
    <w:p w14:paraId="63F72418" w14:textId="77777777" w:rsidR="00B33A5C" w:rsidRPr="00331629" w:rsidRDefault="00B33A5C" w:rsidP="00B94A5A">
      <w:pPr>
        <w:autoSpaceDE w:val="0"/>
        <w:autoSpaceDN w:val="0"/>
        <w:adjustRightInd w:val="0"/>
        <w:spacing w:line="360" w:lineRule="auto"/>
        <w:jc w:val="both"/>
        <w:rPr>
          <w:rFonts w:ascii="Palatino Linotype" w:hAnsi="Palatino Linotype" w:cs="Tahoma"/>
          <w:sz w:val="22"/>
          <w:szCs w:val="22"/>
          <w:lang w:val="es-ES"/>
        </w:rPr>
      </w:pPr>
    </w:p>
    <w:p w14:paraId="1B309C70" w14:textId="77777777" w:rsidR="00B33A5C" w:rsidRPr="00331629" w:rsidRDefault="00B33A5C" w:rsidP="00B94A5A">
      <w:pPr>
        <w:autoSpaceDE w:val="0"/>
        <w:autoSpaceDN w:val="0"/>
        <w:adjustRightInd w:val="0"/>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proofErr w:type="spellStart"/>
      <w:r w:rsidRPr="00331629">
        <w:rPr>
          <w:rFonts w:ascii="Palatino Linotype" w:hAnsi="Palatino Linotype" w:cs="Tahoma"/>
          <w:i/>
          <w:sz w:val="22"/>
          <w:szCs w:val="22"/>
          <w:lang w:val="es-ES"/>
        </w:rPr>
        <w:t>litis</w:t>
      </w:r>
      <w:proofErr w:type="spellEnd"/>
      <w:r w:rsidRPr="00331629">
        <w:rPr>
          <w:rFonts w:ascii="Palatino Linotype" w:hAnsi="Palatino Linotype" w:cs="Tahoma"/>
          <w:sz w:val="22"/>
          <w:szCs w:val="22"/>
          <w:lang w:val="es-ES"/>
        </w:rPr>
        <w:t>, es necesario estudiar las causales de improcedencia y sobreseimiento que se adviertan, para determinar lo que en Derecho proceda.</w:t>
      </w:r>
    </w:p>
    <w:p w14:paraId="32EE47DC" w14:textId="77777777" w:rsidR="00A47E6E" w:rsidRPr="00331629" w:rsidRDefault="00A47E6E" w:rsidP="00B94A5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A478E39" w14:textId="77777777" w:rsidR="007409CF" w:rsidRPr="00331629" w:rsidRDefault="007409CF" w:rsidP="00B94A5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31629">
        <w:rPr>
          <w:rFonts w:ascii="Palatino Linotype" w:eastAsia="Calibri" w:hAnsi="Palatino Linotype" w:cs="Tahoma"/>
          <w:b/>
          <w:color w:val="000000"/>
          <w:sz w:val="22"/>
          <w:szCs w:val="22"/>
          <w:lang w:val="es-ES" w:eastAsia="es-MX"/>
        </w:rPr>
        <w:t>Causales de improcedencia.</w:t>
      </w:r>
      <w:r w:rsidRPr="00331629">
        <w:rPr>
          <w:rFonts w:ascii="Palatino Linotype" w:eastAsia="Calibri" w:hAnsi="Palatino Linotype" w:cs="Tahoma"/>
          <w:color w:val="000000"/>
          <w:sz w:val="22"/>
          <w:szCs w:val="22"/>
          <w:lang w:val="es-ES" w:eastAsia="es-MX"/>
        </w:rPr>
        <w:t xml:space="preserve"> </w:t>
      </w:r>
    </w:p>
    <w:p w14:paraId="26280F9A" w14:textId="77777777" w:rsidR="0042748E" w:rsidRPr="00331629" w:rsidRDefault="0042748E" w:rsidP="00B94A5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9EB5A30" w14:textId="77777777" w:rsidR="00734A02" w:rsidRPr="00331629" w:rsidRDefault="00734A02"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4EFDC13" w14:textId="77777777" w:rsidR="00734A02" w:rsidRPr="00331629" w:rsidRDefault="00734A02" w:rsidP="00B94A5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0DA8951" w14:textId="77777777" w:rsidR="00734A02" w:rsidRPr="00331629" w:rsidRDefault="00734A02" w:rsidP="00B94A5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31629">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5AD295AE" w14:textId="77777777" w:rsidR="00734A02" w:rsidRPr="00331629" w:rsidRDefault="00734A02" w:rsidP="00B94A5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BC52953" w14:textId="77777777" w:rsidR="00734A02" w:rsidRPr="00331629" w:rsidRDefault="00734A02" w:rsidP="00B94A5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31629">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331629">
        <w:rPr>
          <w:rFonts w:ascii="Palatino Linotype" w:hAnsi="Palatino Linotype" w:cs="Tahoma"/>
          <w:sz w:val="22"/>
          <w:szCs w:val="22"/>
          <w:lang w:val="es-ES"/>
        </w:rPr>
        <w:t xml:space="preserve">de que se encuentre en trámite algún medio de defensa presentado por el </w:t>
      </w:r>
      <w:r w:rsidR="00BC0711" w:rsidRPr="00331629">
        <w:rPr>
          <w:rFonts w:ascii="Palatino Linotype" w:hAnsi="Palatino Linotype" w:cs="Tahoma"/>
          <w:sz w:val="22"/>
          <w:szCs w:val="22"/>
          <w:lang w:val="es-ES"/>
        </w:rPr>
        <w:t xml:space="preserve">Recurrente </w:t>
      </w:r>
      <w:r w:rsidRPr="00331629">
        <w:rPr>
          <w:rFonts w:ascii="Palatino Linotype" w:hAnsi="Palatino Linotype" w:cs="Tahoma"/>
          <w:sz w:val="22"/>
          <w:szCs w:val="22"/>
          <w:lang w:val="es-ES"/>
        </w:rPr>
        <w:t xml:space="preserve">ante otra instancia; no existió prevención alguna; la veracidad de las respuestas no formó parte del agravio; ni se realizó una consulta o ampliación a los alcances de los requerimientos informativos; además de que </w:t>
      </w:r>
      <w:r w:rsidRPr="00331629">
        <w:rPr>
          <w:rFonts w:ascii="Palatino Linotype" w:eastAsia="Calibri" w:hAnsi="Palatino Linotype" w:cs="Tahoma"/>
          <w:color w:val="000000"/>
          <w:sz w:val="22"/>
          <w:szCs w:val="22"/>
          <w:lang w:val="es-ES" w:eastAsia="es-MX"/>
        </w:rPr>
        <w:t>el medio de impugnación fue presentando en tiempo.</w:t>
      </w:r>
    </w:p>
    <w:p w14:paraId="69758A7E" w14:textId="77777777" w:rsidR="007409CF" w:rsidRPr="00331629" w:rsidRDefault="007409CF" w:rsidP="00B94A5A">
      <w:pPr>
        <w:spacing w:line="360" w:lineRule="auto"/>
        <w:jc w:val="both"/>
        <w:rPr>
          <w:rFonts w:ascii="Palatino Linotype" w:eastAsia="Calibri" w:hAnsi="Palatino Linotype" w:cs="Tahoma"/>
          <w:sz w:val="22"/>
          <w:szCs w:val="22"/>
          <w:lang w:eastAsia="es-ES_tradnl"/>
        </w:rPr>
      </w:pPr>
      <w:r w:rsidRPr="00331629">
        <w:rPr>
          <w:rFonts w:ascii="Palatino Linotype" w:eastAsia="Calibri" w:hAnsi="Palatino Linotype" w:cs="Tahoma"/>
          <w:b/>
          <w:sz w:val="22"/>
          <w:szCs w:val="22"/>
          <w:lang w:eastAsia="es-ES_tradnl"/>
        </w:rPr>
        <w:lastRenderedPageBreak/>
        <w:t>Causales de sobreseimiento.</w:t>
      </w:r>
    </w:p>
    <w:p w14:paraId="5D4EFCEE" w14:textId="77777777" w:rsidR="007409CF" w:rsidRPr="00331629" w:rsidRDefault="007409CF" w:rsidP="00B94A5A">
      <w:pPr>
        <w:spacing w:line="360" w:lineRule="auto"/>
        <w:jc w:val="both"/>
        <w:rPr>
          <w:rFonts w:ascii="Palatino Linotype" w:eastAsia="Calibri" w:hAnsi="Palatino Linotype" w:cs="Tahoma"/>
          <w:sz w:val="22"/>
          <w:szCs w:val="22"/>
          <w:lang w:eastAsia="es-ES_tradnl"/>
        </w:rPr>
      </w:pPr>
    </w:p>
    <w:p w14:paraId="3A4A2BA6" w14:textId="77777777" w:rsidR="00A47E6E" w:rsidRPr="00331629" w:rsidRDefault="00A47E6E" w:rsidP="00B94A5A">
      <w:pPr>
        <w:spacing w:line="360" w:lineRule="auto"/>
        <w:jc w:val="both"/>
        <w:rPr>
          <w:rFonts w:ascii="Palatino Linotype" w:eastAsia="Calibri" w:hAnsi="Palatino Linotype" w:cs="Tahoma"/>
          <w:sz w:val="22"/>
          <w:szCs w:val="22"/>
          <w:lang w:val="es-ES" w:eastAsia="es-ES_tradnl"/>
        </w:rPr>
      </w:pPr>
      <w:r w:rsidRPr="00331629">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331629">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331629">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4A795C71" w14:textId="77777777" w:rsidR="00A47E6E" w:rsidRPr="00331629" w:rsidRDefault="00A47E6E" w:rsidP="00B94A5A">
      <w:pPr>
        <w:spacing w:line="360" w:lineRule="auto"/>
        <w:jc w:val="both"/>
        <w:rPr>
          <w:rFonts w:ascii="Palatino Linotype" w:eastAsia="Calibri" w:hAnsi="Palatino Linotype" w:cs="Tahoma"/>
          <w:sz w:val="22"/>
          <w:szCs w:val="22"/>
          <w:lang w:val="es-ES" w:eastAsia="es-ES_tradnl"/>
        </w:rPr>
      </w:pPr>
    </w:p>
    <w:p w14:paraId="2CDC2C6D" w14:textId="77777777" w:rsidR="0025469C" w:rsidRPr="00331629" w:rsidRDefault="00F02171" w:rsidP="00B94A5A">
      <w:pPr>
        <w:tabs>
          <w:tab w:val="left" w:pos="4962"/>
        </w:tabs>
        <w:spacing w:line="360" w:lineRule="auto"/>
        <w:jc w:val="both"/>
        <w:rPr>
          <w:rFonts w:ascii="Palatino Linotype" w:eastAsia="Calibri" w:hAnsi="Palatino Linotype" w:cs="Tahoma"/>
          <w:b/>
          <w:iCs/>
          <w:sz w:val="22"/>
          <w:szCs w:val="22"/>
          <w:lang w:val="es-ES" w:eastAsia="es-ES_tradnl"/>
        </w:rPr>
      </w:pPr>
      <w:r w:rsidRPr="00331629">
        <w:rPr>
          <w:rFonts w:ascii="Palatino Linotype" w:eastAsia="Calibri" w:hAnsi="Palatino Linotype" w:cs="Tahoma"/>
          <w:b/>
          <w:iCs/>
          <w:sz w:val="22"/>
          <w:szCs w:val="22"/>
          <w:lang w:val="es-ES" w:eastAsia="es-ES_tradnl"/>
        </w:rPr>
        <w:t>TERCER</w:t>
      </w:r>
      <w:r w:rsidR="009C569C" w:rsidRPr="00331629">
        <w:rPr>
          <w:rFonts w:ascii="Palatino Linotype" w:eastAsia="Calibri" w:hAnsi="Palatino Linotype" w:cs="Tahoma"/>
          <w:b/>
          <w:iCs/>
          <w:sz w:val="22"/>
          <w:szCs w:val="22"/>
          <w:lang w:val="es-ES" w:eastAsia="es-ES_tradnl"/>
        </w:rPr>
        <w:t>O</w:t>
      </w:r>
      <w:r w:rsidRPr="00331629">
        <w:rPr>
          <w:rFonts w:ascii="Palatino Linotype" w:eastAsia="Calibri" w:hAnsi="Palatino Linotype" w:cs="Tahoma"/>
          <w:b/>
          <w:iCs/>
          <w:sz w:val="22"/>
          <w:szCs w:val="22"/>
          <w:lang w:val="es-ES" w:eastAsia="es-ES_tradnl"/>
        </w:rPr>
        <w:t xml:space="preserve">. </w:t>
      </w:r>
      <w:r w:rsidR="0025469C" w:rsidRPr="00331629">
        <w:rPr>
          <w:rFonts w:ascii="Palatino Linotype" w:eastAsia="Calibri" w:hAnsi="Palatino Linotype" w:cs="Tahoma"/>
          <w:b/>
          <w:iCs/>
          <w:sz w:val="22"/>
          <w:szCs w:val="22"/>
          <w:lang w:val="es-ES" w:eastAsia="es-ES_tradnl"/>
        </w:rPr>
        <w:t xml:space="preserve">Determinación </w:t>
      </w:r>
      <w:r w:rsidR="009617D3" w:rsidRPr="00331629">
        <w:rPr>
          <w:rFonts w:ascii="Palatino Linotype" w:eastAsia="Calibri" w:hAnsi="Palatino Linotype" w:cs="Tahoma"/>
          <w:b/>
          <w:iCs/>
          <w:sz w:val="22"/>
          <w:szCs w:val="22"/>
          <w:lang w:val="es-ES" w:eastAsia="es-ES_tradnl"/>
        </w:rPr>
        <w:t xml:space="preserve">de la </w:t>
      </w:r>
      <w:r w:rsidR="00CF4012" w:rsidRPr="00331629">
        <w:rPr>
          <w:rFonts w:ascii="Palatino Linotype" w:eastAsia="Calibri" w:hAnsi="Palatino Linotype" w:cs="Tahoma"/>
          <w:b/>
          <w:iCs/>
          <w:sz w:val="22"/>
          <w:szCs w:val="22"/>
          <w:lang w:val="es-ES" w:eastAsia="es-ES_tradnl"/>
        </w:rPr>
        <w:t>Controversia</w:t>
      </w:r>
      <w:r w:rsidRPr="00331629">
        <w:rPr>
          <w:rFonts w:ascii="Palatino Linotype" w:eastAsia="Calibri" w:hAnsi="Palatino Linotype" w:cs="Tahoma"/>
          <w:b/>
          <w:iCs/>
          <w:sz w:val="22"/>
          <w:szCs w:val="22"/>
          <w:lang w:val="es-ES" w:eastAsia="es-ES_tradnl"/>
        </w:rPr>
        <w:t xml:space="preserve">. </w:t>
      </w:r>
    </w:p>
    <w:p w14:paraId="15A10F1E" w14:textId="77777777" w:rsidR="0025469C" w:rsidRPr="00331629" w:rsidRDefault="0025469C" w:rsidP="00B94A5A">
      <w:pPr>
        <w:tabs>
          <w:tab w:val="left" w:pos="4962"/>
        </w:tabs>
        <w:spacing w:line="360" w:lineRule="auto"/>
        <w:jc w:val="both"/>
        <w:rPr>
          <w:rFonts w:ascii="Palatino Linotype" w:eastAsia="Calibri" w:hAnsi="Palatino Linotype" w:cs="Tahoma"/>
          <w:iCs/>
          <w:sz w:val="22"/>
          <w:szCs w:val="22"/>
          <w:lang w:val="es-ES" w:eastAsia="es-ES_tradnl"/>
        </w:rPr>
      </w:pPr>
    </w:p>
    <w:p w14:paraId="5ECDAA3E" w14:textId="77777777" w:rsidR="005E0447" w:rsidRPr="00331629" w:rsidRDefault="008540AF" w:rsidP="00B94A5A">
      <w:pPr>
        <w:spacing w:line="360" w:lineRule="auto"/>
        <w:jc w:val="both"/>
        <w:rPr>
          <w:rFonts w:ascii="Palatino Linotype" w:eastAsia="Calibri" w:hAnsi="Palatino Linotype" w:cs="Tahoma"/>
          <w:iCs/>
          <w:sz w:val="22"/>
          <w:szCs w:val="22"/>
          <w:lang w:eastAsia="es-ES_tradnl"/>
        </w:rPr>
      </w:pPr>
      <w:r w:rsidRPr="00331629">
        <w:rPr>
          <w:rFonts w:ascii="Palatino Linotype" w:eastAsia="Calibri" w:hAnsi="Palatino Linotype" w:cs="Tahoma"/>
          <w:iCs/>
          <w:sz w:val="22"/>
          <w:szCs w:val="22"/>
          <w:lang w:eastAsia="es-ES_tradnl"/>
        </w:rPr>
        <w:t>C</w:t>
      </w:r>
      <w:r w:rsidR="005E0447" w:rsidRPr="00331629">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w:t>
      </w:r>
      <w:r w:rsidR="005E0447" w:rsidRPr="00331629">
        <w:rPr>
          <w:rFonts w:ascii="Palatino Linotype" w:eastAsia="Calibri" w:hAnsi="Palatino Linotype" w:cs="Tahoma"/>
          <w:sz w:val="22"/>
          <w:szCs w:val="22"/>
          <w:lang w:val="es-ES" w:eastAsia="es-ES_tradnl"/>
        </w:rPr>
        <w:t>respuesta</w:t>
      </w:r>
      <w:r w:rsidR="005E0447" w:rsidRPr="00331629">
        <w:rPr>
          <w:rFonts w:ascii="Palatino Linotype" w:eastAsia="Calibri" w:hAnsi="Palatino Linotype" w:cs="Tahoma"/>
          <w:iCs/>
          <w:sz w:val="22"/>
          <w:szCs w:val="22"/>
          <w:lang w:eastAsia="es-ES_tradnl"/>
        </w:rPr>
        <w:t xml:space="preserve">, para verificar los agravios del </w:t>
      </w:r>
      <w:r w:rsidR="00CC49CA" w:rsidRPr="00331629">
        <w:rPr>
          <w:rFonts w:ascii="Palatino Linotype" w:eastAsia="Calibri" w:hAnsi="Palatino Linotype" w:cs="Tahoma"/>
          <w:iCs/>
          <w:sz w:val="22"/>
          <w:szCs w:val="22"/>
          <w:lang w:eastAsia="es-ES_tradnl"/>
        </w:rPr>
        <w:t>Recurrente</w:t>
      </w:r>
      <w:r w:rsidR="005E0447" w:rsidRPr="00331629">
        <w:rPr>
          <w:rFonts w:ascii="Palatino Linotype" w:eastAsia="Calibri" w:hAnsi="Palatino Linotype" w:cs="Tahoma"/>
          <w:iCs/>
          <w:sz w:val="22"/>
          <w:szCs w:val="22"/>
          <w:lang w:eastAsia="es-ES_tradnl"/>
        </w:rPr>
        <w:t xml:space="preserve">, por lo que en primer plano enunciaremos lo que </w:t>
      </w:r>
      <w:r w:rsidR="0058370D" w:rsidRPr="00331629">
        <w:rPr>
          <w:rFonts w:ascii="Palatino Linotype" w:eastAsia="Calibri" w:hAnsi="Palatino Linotype" w:cs="Tahoma"/>
          <w:iCs/>
          <w:sz w:val="22"/>
          <w:szCs w:val="22"/>
          <w:lang w:eastAsia="es-ES_tradnl"/>
        </w:rPr>
        <w:t>solicitó</w:t>
      </w:r>
      <w:r w:rsidR="005E0447" w:rsidRPr="00331629">
        <w:rPr>
          <w:rFonts w:ascii="Palatino Linotype" w:eastAsia="Calibri" w:hAnsi="Palatino Linotype" w:cs="Tahoma"/>
          <w:iCs/>
          <w:sz w:val="22"/>
          <w:szCs w:val="22"/>
          <w:lang w:eastAsia="es-ES_tradnl"/>
        </w:rPr>
        <w:t xml:space="preserve">: </w:t>
      </w:r>
    </w:p>
    <w:p w14:paraId="1308FD25" w14:textId="77777777" w:rsidR="005E0447" w:rsidRPr="00331629" w:rsidRDefault="005E0447" w:rsidP="00B94A5A">
      <w:pPr>
        <w:spacing w:line="360" w:lineRule="auto"/>
        <w:jc w:val="both"/>
        <w:rPr>
          <w:rFonts w:ascii="Palatino Linotype" w:eastAsia="Calibri" w:hAnsi="Palatino Linotype" w:cs="Tahoma"/>
          <w:iCs/>
          <w:sz w:val="22"/>
          <w:szCs w:val="22"/>
          <w:lang w:eastAsia="es-ES_tradnl"/>
        </w:rPr>
      </w:pPr>
    </w:p>
    <w:p w14:paraId="5AE42824" w14:textId="3D0C9561" w:rsidR="00010D28" w:rsidRPr="00331629" w:rsidRDefault="00010D28" w:rsidP="00B94A5A">
      <w:pPr>
        <w:pStyle w:val="Prrafodelista"/>
        <w:numPr>
          <w:ilvl w:val="0"/>
          <w:numId w:val="25"/>
        </w:numPr>
        <w:tabs>
          <w:tab w:val="left" w:pos="4667"/>
        </w:tabs>
        <w:spacing w:line="360" w:lineRule="auto"/>
        <w:ind w:right="567"/>
        <w:jc w:val="both"/>
        <w:rPr>
          <w:rFonts w:ascii="Palatino Linotype" w:hAnsi="Palatino Linotype" w:cs="Tahoma"/>
          <w:bCs/>
          <w:szCs w:val="22"/>
        </w:rPr>
      </w:pPr>
      <w:bookmarkStart w:id="1" w:name="_Hlk6430987"/>
      <w:r w:rsidRPr="00331629">
        <w:rPr>
          <w:rFonts w:ascii="Palatino Linotype" w:hAnsi="Palatino Linotype" w:cs="Tahoma"/>
          <w:bCs/>
          <w:szCs w:val="22"/>
        </w:rPr>
        <w:t xml:space="preserve">Plantilla de personal, la cual debe contener la relación de todos los trabajadores de la Administración Pública Municipal del Ayuntamiento de </w:t>
      </w:r>
      <w:proofErr w:type="spellStart"/>
      <w:r w:rsidRPr="00331629">
        <w:rPr>
          <w:rFonts w:ascii="Palatino Linotype" w:hAnsi="Palatino Linotype" w:cs="Tahoma"/>
          <w:bCs/>
          <w:szCs w:val="22"/>
        </w:rPr>
        <w:t>Capulhuac</w:t>
      </w:r>
      <w:proofErr w:type="spellEnd"/>
      <w:r w:rsidRPr="00331629">
        <w:rPr>
          <w:rFonts w:ascii="Palatino Linotype" w:hAnsi="Palatino Linotype" w:cs="Tahoma"/>
          <w:bCs/>
          <w:szCs w:val="22"/>
        </w:rPr>
        <w:t xml:space="preserve"> de los ejercicios fiscales 2017 y </w:t>
      </w:r>
      <w:r w:rsidR="00C876CB" w:rsidRPr="00331629">
        <w:rPr>
          <w:rFonts w:ascii="Palatino Linotype" w:hAnsi="Palatino Linotype" w:cs="Tahoma"/>
          <w:bCs/>
          <w:szCs w:val="22"/>
        </w:rPr>
        <w:t xml:space="preserve">de enero a marzo de </w:t>
      </w:r>
      <w:r w:rsidRPr="00331629">
        <w:rPr>
          <w:rFonts w:ascii="Palatino Linotype" w:hAnsi="Palatino Linotype" w:cs="Tahoma"/>
          <w:bCs/>
          <w:szCs w:val="22"/>
        </w:rPr>
        <w:t>2018.</w:t>
      </w:r>
    </w:p>
    <w:p w14:paraId="04D6D975" w14:textId="77777777" w:rsidR="004106C5" w:rsidRPr="00331629" w:rsidRDefault="004106C5" w:rsidP="004106C5">
      <w:pPr>
        <w:pStyle w:val="Prrafodelista"/>
        <w:tabs>
          <w:tab w:val="left" w:pos="4667"/>
        </w:tabs>
        <w:spacing w:line="360" w:lineRule="auto"/>
        <w:ind w:right="567"/>
        <w:jc w:val="both"/>
        <w:rPr>
          <w:rFonts w:ascii="Palatino Linotype" w:hAnsi="Palatino Linotype" w:cs="Tahoma"/>
          <w:bCs/>
          <w:szCs w:val="22"/>
        </w:rPr>
      </w:pPr>
    </w:p>
    <w:p w14:paraId="7DE4D3A7" w14:textId="69C20216" w:rsidR="00010D28" w:rsidRPr="00331629" w:rsidRDefault="00010D28" w:rsidP="00B94A5A">
      <w:pPr>
        <w:pStyle w:val="Prrafodelista"/>
        <w:numPr>
          <w:ilvl w:val="0"/>
          <w:numId w:val="25"/>
        </w:numPr>
        <w:tabs>
          <w:tab w:val="left" w:pos="4667"/>
        </w:tabs>
        <w:spacing w:line="360" w:lineRule="auto"/>
        <w:ind w:right="567"/>
        <w:jc w:val="both"/>
        <w:rPr>
          <w:rFonts w:ascii="Palatino Linotype" w:hAnsi="Palatino Linotype" w:cs="Tahoma"/>
          <w:bCs/>
          <w:szCs w:val="22"/>
        </w:rPr>
      </w:pPr>
      <w:r w:rsidRPr="00331629">
        <w:rPr>
          <w:rFonts w:ascii="Palatino Linotype" w:hAnsi="Palatino Linotype" w:cs="Tahoma"/>
          <w:bCs/>
          <w:szCs w:val="22"/>
        </w:rPr>
        <w:t>Tabulador de Sueldos detallado para cada cargo, puesto o plaza de la Administración Pública Municipal en los ejercicios fiscales 2017 y 2018</w:t>
      </w:r>
      <w:r w:rsidR="008A4071" w:rsidRPr="00331629">
        <w:rPr>
          <w:rFonts w:ascii="Palatino Linotype" w:hAnsi="Palatino Linotype" w:cs="Tahoma"/>
          <w:bCs/>
          <w:szCs w:val="22"/>
        </w:rPr>
        <w:t>.</w:t>
      </w:r>
    </w:p>
    <w:p w14:paraId="4E98A10F" w14:textId="016CC075" w:rsidR="00010D28" w:rsidRPr="00331629" w:rsidRDefault="00010D28" w:rsidP="00B94A5A">
      <w:pPr>
        <w:pStyle w:val="Prrafodelista"/>
        <w:numPr>
          <w:ilvl w:val="0"/>
          <w:numId w:val="25"/>
        </w:numPr>
        <w:tabs>
          <w:tab w:val="left" w:pos="4667"/>
        </w:tabs>
        <w:spacing w:line="360" w:lineRule="auto"/>
        <w:ind w:right="567"/>
        <w:jc w:val="both"/>
        <w:rPr>
          <w:rFonts w:ascii="Palatino Linotype" w:hAnsi="Palatino Linotype" w:cs="Tahoma"/>
          <w:bCs/>
          <w:szCs w:val="22"/>
        </w:rPr>
      </w:pPr>
      <w:r w:rsidRPr="00331629">
        <w:rPr>
          <w:rFonts w:ascii="Palatino Linotype" w:hAnsi="Palatino Linotype" w:cs="Tahoma"/>
          <w:bCs/>
          <w:szCs w:val="22"/>
        </w:rPr>
        <w:t>Recibos de nómina del C. OCA</w:t>
      </w:r>
      <w:r w:rsidR="00031949">
        <w:rPr>
          <w:rFonts w:ascii="Palatino Linotype" w:hAnsi="Palatino Linotype" w:cs="Tahoma"/>
          <w:bCs/>
          <w:szCs w:val="22"/>
        </w:rPr>
        <w:t xml:space="preserve"> </w:t>
      </w:r>
      <w:r w:rsidRPr="00331629">
        <w:rPr>
          <w:rFonts w:ascii="Palatino Linotype" w:hAnsi="Palatino Linotype" w:cs="Tahoma"/>
          <w:bCs/>
          <w:szCs w:val="22"/>
        </w:rPr>
        <w:t xml:space="preserve">de las quincenas de los meses de octubre, noviembre y diciembre de 2017 y enero, febrero y marzo de 2018. Incluyendo pagos de prima vacacional y aguinaldo; </w:t>
      </w:r>
    </w:p>
    <w:p w14:paraId="50678BCC" w14:textId="77777777" w:rsidR="00010D28" w:rsidRPr="00331629" w:rsidRDefault="00010D28" w:rsidP="00B94A5A">
      <w:pPr>
        <w:pStyle w:val="Prrafodelista"/>
        <w:numPr>
          <w:ilvl w:val="0"/>
          <w:numId w:val="25"/>
        </w:numPr>
        <w:tabs>
          <w:tab w:val="left" w:pos="4667"/>
        </w:tabs>
        <w:spacing w:line="360" w:lineRule="auto"/>
        <w:ind w:right="567"/>
        <w:jc w:val="both"/>
        <w:rPr>
          <w:rFonts w:ascii="Palatino Linotype" w:hAnsi="Palatino Linotype" w:cs="Tahoma"/>
          <w:bCs/>
          <w:szCs w:val="22"/>
        </w:rPr>
      </w:pPr>
      <w:r w:rsidRPr="00331629">
        <w:rPr>
          <w:rFonts w:ascii="Palatino Linotype" w:hAnsi="Palatino Linotype" w:cs="Tahoma"/>
          <w:bCs/>
          <w:szCs w:val="22"/>
        </w:rPr>
        <w:lastRenderedPageBreak/>
        <w:t>Los informes mensuales remitidos al OSFEM contenidos en el disco número 4 de los meses de octubre, noviembre y diciembre de 2017 y enero, febrero y marzo de 2018.</w:t>
      </w:r>
    </w:p>
    <w:p w14:paraId="2F6AF8A9" w14:textId="77777777" w:rsidR="00010D28" w:rsidRPr="00331629" w:rsidRDefault="00010D28" w:rsidP="00B94A5A">
      <w:pPr>
        <w:pStyle w:val="Prrafodelista"/>
        <w:numPr>
          <w:ilvl w:val="0"/>
          <w:numId w:val="25"/>
        </w:numPr>
        <w:tabs>
          <w:tab w:val="left" w:pos="4667"/>
        </w:tabs>
        <w:spacing w:line="360" w:lineRule="auto"/>
        <w:ind w:right="567"/>
        <w:jc w:val="both"/>
        <w:rPr>
          <w:rFonts w:ascii="Palatino Linotype" w:hAnsi="Palatino Linotype" w:cs="Tahoma"/>
          <w:bCs/>
          <w:szCs w:val="22"/>
        </w:rPr>
      </w:pPr>
      <w:r w:rsidRPr="00331629">
        <w:rPr>
          <w:rFonts w:ascii="Palatino Linotype" w:hAnsi="Palatino Linotype" w:cs="Tahoma"/>
          <w:bCs/>
          <w:szCs w:val="22"/>
        </w:rPr>
        <w:t xml:space="preserve">Recibos de nómina de los integrantes del cabildo, tesorero, secretario, contralor y directores de área de la primera quincena de febrero del año que transcurre; asimismo el </w:t>
      </w:r>
      <w:proofErr w:type="spellStart"/>
      <w:r w:rsidRPr="00331629">
        <w:rPr>
          <w:rFonts w:ascii="Palatino Linotype" w:hAnsi="Palatino Linotype" w:cs="Tahoma"/>
          <w:bCs/>
          <w:szCs w:val="22"/>
        </w:rPr>
        <w:t>curriculum</w:t>
      </w:r>
      <w:proofErr w:type="spellEnd"/>
      <w:r w:rsidRPr="00331629">
        <w:rPr>
          <w:rFonts w:ascii="Palatino Linotype" w:hAnsi="Palatino Linotype" w:cs="Tahoma"/>
          <w:bCs/>
          <w:szCs w:val="22"/>
        </w:rPr>
        <w:t xml:space="preserve"> vitae y su soporte documental, de cada uno de ellos.</w:t>
      </w:r>
    </w:p>
    <w:p w14:paraId="35D24649" w14:textId="0AF6BA14" w:rsidR="00010D28" w:rsidRPr="00331629" w:rsidRDefault="00010D28" w:rsidP="00B94A5A">
      <w:pPr>
        <w:pStyle w:val="Prrafodelista"/>
        <w:numPr>
          <w:ilvl w:val="0"/>
          <w:numId w:val="25"/>
        </w:numPr>
        <w:tabs>
          <w:tab w:val="left" w:pos="4667"/>
        </w:tabs>
        <w:spacing w:line="360" w:lineRule="auto"/>
        <w:ind w:right="567"/>
        <w:jc w:val="both"/>
        <w:rPr>
          <w:rFonts w:ascii="Palatino Linotype" w:hAnsi="Palatino Linotype" w:cs="Tahoma"/>
          <w:bCs/>
          <w:szCs w:val="22"/>
        </w:rPr>
      </w:pPr>
      <w:r w:rsidRPr="00331629">
        <w:rPr>
          <w:rFonts w:ascii="Palatino Linotype" w:hAnsi="Palatino Linotype" w:cs="Tahoma"/>
          <w:bCs/>
          <w:szCs w:val="22"/>
        </w:rPr>
        <w:t>Formato Único de Movimiento de Personal “FUMP” de "ALTA" y “BAJA”, del C. O</w:t>
      </w:r>
      <w:r w:rsidR="00031949">
        <w:rPr>
          <w:rFonts w:ascii="Palatino Linotype" w:hAnsi="Palatino Linotype" w:cs="Tahoma"/>
          <w:bCs/>
          <w:szCs w:val="22"/>
        </w:rPr>
        <w:t xml:space="preserve"> </w:t>
      </w:r>
      <w:r w:rsidRPr="00331629">
        <w:rPr>
          <w:rFonts w:ascii="Palatino Linotype" w:hAnsi="Palatino Linotype" w:cs="Tahoma"/>
          <w:bCs/>
          <w:szCs w:val="22"/>
        </w:rPr>
        <w:t>C</w:t>
      </w:r>
      <w:r w:rsidR="00031949">
        <w:rPr>
          <w:rFonts w:ascii="Palatino Linotype" w:hAnsi="Palatino Linotype" w:cs="Tahoma"/>
          <w:bCs/>
          <w:szCs w:val="22"/>
        </w:rPr>
        <w:t xml:space="preserve"> </w:t>
      </w:r>
      <w:r w:rsidRPr="00331629">
        <w:rPr>
          <w:rFonts w:ascii="Palatino Linotype" w:hAnsi="Palatino Linotype" w:cs="Tahoma"/>
          <w:bCs/>
          <w:szCs w:val="22"/>
        </w:rPr>
        <w:t>R.</w:t>
      </w:r>
    </w:p>
    <w:bookmarkEnd w:id="1"/>
    <w:p w14:paraId="5EDF1EA8" w14:textId="77777777" w:rsidR="00E043B7" w:rsidRPr="00331629" w:rsidRDefault="00E043B7" w:rsidP="00B94A5A">
      <w:pPr>
        <w:spacing w:line="360" w:lineRule="auto"/>
        <w:jc w:val="both"/>
        <w:rPr>
          <w:rFonts w:ascii="Palatino Linotype" w:eastAsia="Calibri" w:hAnsi="Palatino Linotype" w:cs="Tahoma"/>
          <w:sz w:val="22"/>
          <w:szCs w:val="22"/>
          <w:lang w:eastAsia="es-ES_tradnl"/>
        </w:rPr>
      </w:pPr>
    </w:p>
    <w:p w14:paraId="30A7FF74" w14:textId="77777777" w:rsidR="00EE56B3" w:rsidRPr="00331629" w:rsidRDefault="00EE56B3" w:rsidP="00B94A5A">
      <w:pPr>
        <w:spacing w:line="360" w:lineRule="auto"/>
        <w:jc w:val="both"/>
        <w:rPr>
          <w:rFonts w:ascii="Palatino Linotype" w:eastAsia="Calibri" w:hAnsi="Palatino Linotype" w:cs="Tahoma"/>
          <w:sz w:val="22"/>
          <w:szCs w:val="22"/>
          <w:lang w:eastAsia="es-ES_tradnl"/>
        </w:rPr>
      </w:pPr>
      <w:r w:rsidRPr="00331629">
        <w:rPr>
          <w:rFonts w:ascii="Palatino Linotype" w:eastAsia="Calibri" w:hAnsi="Palatino Linotype" w:cs="Tahoma"/>
          <w:sz w:val="22"/>
          <w:szCs w:val="22"/>
          <w:lang w:eastAsia="es-ES_tradnl"/>
        </w:rPr>
        <w:t xml:space="preserve">En respuesta, el Sujeto Obligado </w:t>
      </w:r>
      <w:r w:rsidR="00CC49CA" w:rsidRPr="00331629">
        <w:rPr>
          <w:rFonts w:ascii="Palatino Linotype" w:eastAsia="Calibri" w:hAnsi="Palatino Linotype" w:cs="Tahoma"/>
          <w:sz w:val="22"/>
          <w:szCs w:val="22"/>
          <w:lang w:eastAsia="es-ES_tradnl"/>
        </w:rPr>
        <w:t xml:space="preserve">respecto del </w:t>
      </w:r>
      <w:r w:rsidR="00E26219" w:rsidRPr="00331629">
        <w:rPr>
          <w:rFonts w:ascii="Palatino Linotype" w:eastAsia="Calibri" w:hAnsi="Palatino Linotype" w:cs="Tahoma"/>
          <w:sz w:val="22"/>
          <w:szCs w:val="22"/>
          <w:lang w:eastAsia="es-ES_tradnl"/>
        </w:rPr>
        <w:t xml:space="preserve">punto </w:t>
      </w:r>
      <w:r w:rsidR="00995396" w:rsidRPr="00331629">
        <w:rPr>
          <w:rFonts w:ascii="Palatino Linotype" w:eastAsia="Calibri" w:hAnsi="Palatino Linotype" w:cs="Tahoma"/>
          <w:sz w:val="22"/>
          <w:szCs w:val="22"/>
          <w:lang w:eastAsia="es-ES_tradnl"/>
        </w:rPr>
        <w:t xml:space="preserve">1 al 4 señaló que se le daría respuesta en el Departamento de la Unidad de </w:t>
      </w:r>
      <w:r w:rsidR="004F4CBD" w:rsidRPr="00331629">
        <w:rPr>
          <w:rFonts w:ascii="Palatino Linotype" w:eastAsia="Calibri" w:hAnsi="Palatino Linotype" w:cs="Tahoma"/>
          <w:sz w:val="22"/>
          <w:szCs w:val="22"/>
          <w:lang w:eastAsia="es-ES_tradnl"/>
        </w:rPr>
        <w:t xml:space="preserve">Transparencia </w:t>
      </w:r>
      <w:r w:rsidR="00995396" w:rsidRPr="00331629">
        <w:rPr>
          <w:rFonts w:ascii="Palatino Linotype" w:eastAsia="Calibri" w:hAnsi="Palatino Linotype" w:cs="Tahoma"/>
          <w:sz w:val="22"/>
          <w:szCs w:val="22"/>
          <w:lang w:eastAsia="es-ES_tradnl"/>
        </w:rPr>
        <w:t xml:space="preserve">de </w:t>
      </w:r>
      <w:proofErr w:type="spellStart"/>
      <w:r w:rsidR="00995396" w:rsidRPr="00331629">
        <w:rPr>
          <w:rFonts w:ascii="Palatino Linotype" w:eastAsia="Calibri" w:hAnsi="Palatino Linotype" w:cs="Tahoma"/>
          <w:sz w:val="22"/>
          <w:szCs w:val="22"/>
          <w:lang w:eastAsia="es-ES_tradnl"/>
        </w:rPr>
        <w:t>Capulhuac</w:t>
      </w:r>
      <w:proofErr w:type="spellEnd"/>
      <w:r w:rsidR="00995396" w:rsidRPr="00331629">
        <w:rPr>
          <w:rFonts w:ascii="Palatino Linotype" w:eastAsia="Calibri" w:hAnsi="Palatino Linotype" w:cs="Tahoma"/>
          <w:sz w:val="22"/>
          <w:szCs w:val="22"/>
          <w:lang w:eastAsia="es-ES_tradnl"/>
        </w:rPr>
        <w:t>, p</w:t>
      </w:r>
      <w:r w:rsidR="00EC4D72" w:rsidRPr="00331629">
        <w:rPr>
          <w:rFonts w:ascii="Palatino Linotype" w:eastAsia="Calibri" w:hAnsi="Palatino Linotype" w:cs="Tahoma"/>
          <w:sz w:val="22"/>
          <w:szCs w:val="22"/>
          <w:lang w:eastAsia="es-ES_tradnl"/>
        </w:rPr>
        <w:t>or lo que respecta a</w:t>
      </w:r>
      <w:r w:rsidR="00995396" w:rsidRPr="00331629">
        <w:rPr>
          <w:rFonts w:ascii="Palatino Linotype" w:eastAsia="Calibri" w:hAnsi="Palatino Linotype" w:cs="Tahoma"/>
          <w:sz w:val="22"/>
          <w:szCs w:val="22"/>
          <w:lang w:eastAsia="es-ES_tradnl"/>
        </w:rPr>
        <w:t>l</w:t>
      </w:r>
      <w:r w:rsidR="00EC4D72" w:rsidRPr="00331629">
        <w:rPr>
          <w:rFonts w:ascii="Palatino Linotype" w:eastAsia="Calibri" w:hAnsi="Palatino Linotype" w:cs="Tahoma"/>
          <w:sz w:val="22"/>
          <w:szCs w:val="22"/>
          <w:lang w:eastAsia="es-ES_tradnl"/>
        </w:rPr>
        <w:t xml:space="preserve"> punto </w:t>
      </w:r>
      <w:r w:rsidR="00995396" w:rsidRPr="00331629">
        <w:rPr>
          <w:rFonts w:ascii="Palatino Linotype" w:eastAsia="Calibri" w:hAnsi="Palatino Linotype" w:cs="Tahoma"/>
          <w:sz w:val="22"/>
          <w:szCs w:val="22"/>
          <w:lang w:eastAsia="es-ES_tradnl"/>
        </w:rPr>
        <w:t>5</w:t>
      </w:r>
      <w:r w:rsidR="00EC4D72" w:rsidRPr="00331629">
        <w:rPr>
          <w:rFonts w:ascii="Palatino Linotype" w:eastAsia="Calibri" w:hAnsi="Palatino Linotype" w:cs="Tahoma"/>
          <w:sz w:val="22"/>
          <w:szCs w:val="22"/>
          <w:lang w:eastAsia="es-ES_tradnl"/>
        </w:rPr>
        <w:t xml:space="preserve"> el </w:t>
      </w:r>
      <w:r w:rsidR="000322F0" w:rsidRPr="00331629">
        <w:rPr>
          <w:rFonts w:ascii="Palatino Linotype" w:eastAsia="Calibri" w:hAnsi="Palatino Linotype" w:cs="Tahoma"/>
          <w:sz w:val="22"/>
          <w:szCs w:val="22"/>
          <w:lang w:eastAsia="es-ES_tradnl"/>
        </w:rPr>
        <w:t xml:space="preserve">Sujeto </w:t>
      </w:r>
      <w:r w:rsidR="00EC4D72" w:rsidRPr="00331629">
        <w:rPr>
          <w:rFonts w:ascii="Palatino Linotype" w:eastAsia="Calibri" w:hAnsi="Palatino Linotype" w:cs="Tahoma"/>
          <w:sz w:val="22"/>
          <w:szCs w:val="22"/>
          <w:lang w:eastAsia="es-ES_tradnl"/>
        </w:rPr>
        <w:t xml:space="preserve">Obligado </w:t>
      </w:r>
      <w:r w:rsidR="00995396" w:rsidRPr="00331629">
        <w:rPr>
          <w:rFonts w:ascii="Palatino Linotype" w:eastAsia="Calibri" w:hAnsi="Palatino Linotype" w:cs="Tahoma"/>
          <w:sz w:val="22"/>
          <w:szCs w:val="22"/>
          <w:lang w:eastAsia="es-ES_tradnl"/>
        </w:rPr>
        <w:t>manifestó que al momento de la solicitud la información no ha sido generada y por lo que respecta al punto 6 informó que no cuenta con el Formato Único de Movimiento del Personal "FUMP" de Alta y Baja del servidor público solicitado.</w:t>
      </w:r>
    </w:p>
    <w:p w14:paraId="37FFD89D" w14:textId="77777777" w:rsidR="00995396" w:rsidRPr="00331629" w:rsidRDefault="00995396" w:rsidP="00B94A5A">
      <w:pPr>
        <w:spacing w:line="360" w:lineRule="auto"/>
        <w:jc w:val="both"/>
        <w:rPr>
          <w:rFonts w:ascii="Palatino Linotype" w:eastAsia="Calibri" w:hAnsi="Palatino Linotype" w:cs="Tahoma"/>
          <w:sz w:val="22"/>
          <w:szCs w:val="22"/>
          <w:lang w:eastAsia="es-ES_tradnl"/>
        </w:rPr>
      </w:pPr>
    </w:p>
    <w:p w14:paraId="6D25BFD8" w14:textId="77777777" w:rsidR="009B150D" w:rsidRPr="00331629" w:rsidRDefault="00EE56B3" w:rsidP="00B94A5A">
      <w:pPr>
        <w:spacing w:line="360" w:lineRule="auto"/>
        <w:jc w:val="both"/>
        <w:rPr>
          <w:rFonts w:ascii="Palatino Linotype" w:eastAsia="Calibri" w:hAnsi="Palatino Linotype" w:cs="Tahoma"/>
          <w:sz w:val="22"/>
          <w:szCs w:val="22"/>
          <w:lang w:eastAsia="es-ES_tradnl"/>
        </w:rPr>
      </w:pPr>
      <w:r w:rsidRPr="00331629">
        <w:rPr>
          <w:rFonts w:ascii="Palatino Linotype" w:eastAsia="Calibri" w:hAnsi="Palatino Linotype" w:cs="Tahoma"/>
          <w:sz w:val="22"/>
          <w:szCs w:val="22"/>
          <w:lang w:eastAsia="es-ES_tradnl"/>
        </w:rPr>
        <w:t xml:space="preserve">Inconforme con lo anterior, el </w:t>
      </w:r>
      <w:r w:rsidR="00CC49CA" w:rsidRPr="00331629">
        <w:rPr>
          <w:rFonts w:ascii="Palatino Linotype" w:eastAsia="Calibri" w:hAnsi="Palatino Linotype" w:cs="Tahoma"/>
          <w:sz w:val="22"/>
          <w:szCs w:val="22"/>
          <w:lang w:eastAsia="es-ES_tradnl"/>
        </w:rPr>
        <w:t xml:space="preserve">Particular </w:t>
      </w:r>
      <w:r w:rsidRPr="00331629">
        <w:rPr>
          <w:rFonts w:ascii="Palatino Linotype" w:eastAsia="Calibri" w:hAnsi="Palatino Linotype" w:cs="Tahoma"/>
          <w:sz w:val="22"/>
          <w:szCs w:val="22"/>
          <w:lang w:eastAsia="es-ES_tradnl"/>
        </w:rPr>
        <w:t>señaló como agravió, l</w:t>
      </w:r>
      <w:r w:rsidR="00EC4D72" w:rsidRPr="00331629">
        <w:rPr>
          <w:rFonts w:ascii="Palatino Linotype" w:eastAsia="Calibri" w:hAnsi="Palatino Linotype" w:cs="Tahoma"/>
          <w:sz w:val="22"/>
          <w:szCs w:val="22"/>
          <w:lang w:eastAsia="es-ES_tradnl"/>
        </w:rPr>
        <w:t>a</w:t>
      </w:r>
      <w:r w:rsidRPr="00331629">
        <w:rPr>
          <w:rFonts w:ascii="Palatino Linotype" w:eastAsia="Calibri" w:hAnsi="Palatino Linotype" w:cs="Tahoma"/>
          <w:sz w:val="22"/>
          <w:szCs w:val="22"/>
          <w:lang w:eastAsia="es-ES_tradnl"/>
        </w:rPr>
        <w:t xml:space="preserve"> </w:t>
      </w:r>
      <w:r w:rsidR="00995396" w:rsidRPr="00331629">
        <w:rPr>
          <w:rFonts w:ascii="Palatino Linotype" w:eastAsia="Calibri" w:hAnsi="Palatino Linotype" w:cs="Tahoma"/>
          <w:sz w:val="22"/>
          <w:szCs w:val="22"/>
          <w:lang w:eastAsia="es-ES_tradnl"/>
        </w:rPr>
        <w:t>respuesta otorgada</w:t>
      </w:r>
      <w:r w:rsidR="00330801" w:rsidRPr="00331629">
        <w:rPr>
          <w:rFonts w:ascii="Palatino Linotype" w:eastAsia="Calibri" w:hAnsi="Palatino Linotype" w:cs="Tahoma"/>
          <w:iCs/>
          <w:sz w:val="22"/>
          <w:szCs w:val="22"/>
          <w:lang w:val="es-ES" w:eastAsia="es-ES_tradnl"/>
        </w:rPr>
        <w:t xml:space="preserve">, lo cual constituye </w:t>
      </w:r>
      <w:r w:rsidR="00D2188B" w:rsidRPr="00331629">
        <w:rPr>
          <w:rFonts w:ascii="Palatino Linotype" w:eastAsia="Calibri" w:hAnsi="Palatino Linotype" w:cs="Tahoma"/>
          <w:iCs/>
          <w:sz w:val="22"/>
          <w:szCs w:val="22"/>
          <w:lang w:val="es-ES" w:eastAsia="es-ES_tradnl"/>
        </w:rPr>
        <w:t>la</w:t>
      </w:r>
      <w:r w:rsidR="00EC4D72" w:rsidRPr="00331629">
        <w:rPr>
          <w:rFonts w:ascii="Palatino Linotype" w:eastAsia="Calibri" w:hAnsi="Palatino Linotype" w:cs="Tahoma"/>
          <w:iCs/>
          <w:sz w:val="22"/>
          <w:szCs w:val="22"/>
          <w:lang w:val="es-ES" w:eastAsia="es-ES_tradnl"/>
        </w:rPr>
        <w:t xml:space="preserve"> </w:t>
      </w:r>
      <w:r w:rsidR="00330801" w:rsidRPr="00331629">
        <w:rPr>
          <w:rFonts w:ascii="Palatino Linotype" w:eastAsia="Calibri" w:hAnsi="Palatino Linotype" w:cs="Tahoma"/>
          <w:iCs/>
          <w:sz w:val="22"/>
          <w:szCs w:val="22"/>
          <w:lang w:val="es-ES" w:eastAsia="es-ES_tradnl"/>
        </w:rPr>
        <w:t xml:space="preserve">causal de procedencia del </w:t>
      </w:r>
      <w:r w:rsidR="002B4FB0" w:rsidRPr="00331629">
        <w:rPr>
          <w:rFonts w:ascii="Palatino Linotype" w:eastAsia="Calibri" w:hAnsi="Palatino Linotype" w:cs="Tahoma"/>
          <w:iCs/>
          <w:sz w:val="22"/>
          <w:szCs w:val="22"/>
          <w:lang w:val="es-ES" w:eastAsia="es-ES_tradnl"/>
        </w:rPr>
        <w:t xml:space="preserve">Recurso </w:t>
      </w:r>
      <w:r w:rsidR="00330801" w:rsidRPr="00331629">
        <w:rPr>
          <w:rFonts w:ascii="Palatino Linotype" w:eastAsia="Calibri" w:hAnsi="Palatino Linotype" w:cs="Tahoma"/>
          <w:iCs/>
          <w:sz w:val="22"/>
          <w:szCs w:val="22"/>
          <w:lang w:val="es-ES" w:eastAsia="es-ES_tradnl"/>
        </w:rPr>
        <w:t xml:space="preserve">de </w:t>
      </w:r>
      <w:r w:rsidR="002B4FB0" w:rsidRPr="00331629">
        <w:rPr>
          <w:rFonts w:ascii="Palatino Linotype" w:eastAsia="Calibri" w:hAnsi="Palatino Linotype" w:cs="Tahoma"/>
          <w:iCs/>
          <w:sz w:val="22"/>
          <w:szCs w:val="22"/>
          <w:lang w:val="es-ES" w:eastAsia="es-ES_tradnl"/>
        </w:rPr>
        <w:t xml:space="preserve">Revisión </w:t>
      </w:r>
      <w:r w:rsidR="00330801" w:rsidRPr="00331629">
        <w:rPr>
          <w:rFonts w:ascii="Palatino Linotype" w:eastAsia="Calibri" w:hAnsi="Palatino Linotype" w:cs="Tahoma"/>
          <w:iCs/>
          <w:sz w:val="22"/>
          <w:szCs w:val="22"/>
          <w:lang w:val="es-ES" w:eastAsia="es-ES_tradnl"/>
        </w:rPr>
        <w:t xml:space="preserve">en términos de lo previsto por el artículo 179, fracción </w:t>
      </w:r>
      <w:r w:rsidR="00995396" w:rsidRPr="00331629">
        <w:rPr>
          <w:rFonts w:ascii="Palatino Linotype" w:eastAsia="Calibri" w:hAnsi="Palatino Linotype" w:cs="Tahoma"/>
          <w:iCs/>
          <w:sz w:val="22"/>
          <w:szCs w:val="22"/>
          <w:lang w:val="es-ES" w:eastAsia="es-ES_tradnl"/>
        </w:rPr>
        <w:t>I</w:t>
      </w:r>
      <w:r w:rsidR="00330801" w:rsidRPr="00331629">
        <w:rPr>
          <w:rFonts w:ascii="Palatino Linotype" w:eastAsia="Calibri" w:hAnsi="Palatino Linotype" w:cs="Tahoma"/>
          <w:iCs/>
          <w:sz w:val="22"/>
          <w:szCs w:val="22"/>
          <w:lang w:val="es-ES" w:eastAsia="es-ES_tradnl"/>
        </w:rPr>
        <w:t>, de la Ley Transparencia y Acceso a la Información Pública del Estado de México y Municipios.</w:t>
      </w:r>
    </w:p>
    <w:p w14:paraId="5C3DC63E" w14:textId="77777777" w:rsidR="000322F0" w:rsidRPr="00331629" w:rsidRDefault="000322F0" w:rsidP="00B94A5A">
      <w:pPr>
        <w:spacing w:line="360" w:lineRule="auto"/>
        <w:ind w:right="-93"/>
        <w:jc w:val="both"/>
        <w:rPr>
          <w:rFonts w:ascii="Palatino Linotype" w:hAnsi="Palatino Linotype" w:cs="Tahoma"/>
          <w:b/>
          <w:sz w:val="22"/>
          <w:szCs w:val="22"/>
          <w:lang w:val="es-ES"/>
        </w:rPr>
      </w:pPr>
    </w:p>
    <w:p w14:paraId="48EB0D44" w14:textId="77777777" w:rsidR="00216601" w:rsidRPr="00331629" w:rsidRDefault="00216601" w:rsidP="00B94A5A">
      <w:pPr>
        <w:spacing w:line="360" w:lineRule="auto"/>
        <w:ind w:right="-93"/>
        <w:jc w:val="both"/>
        <w:rPr>
          <w:rFonts w:ascii="Palatino Linotype" w:hAnsi="Palatino Linotype" w:cs="Tahoma"/>
          <w:b/>
          <w:sz w:val="22"/>
          <w:szCs w:val="22"/>
        </w:rPr>
      </w:pPr>
      <w:r w:rsidRPr="00331629">
        <w:rPr>
          <w:rFonts w:ascii="Palatino Linotype" w:hAnsi="Palatino Linotype" w:cs="Tahoma"/>
          <w:b/>
          <w:sz w:val="22"/>
          <w:szCs w:val="22"/>
          <w:lang w:val="es-ES"/>
        </w:rPr>
        <w:t xml:space="preserve">CUARTO. </w:t>
      </w:r>
      <w:r w:rsidRPr="00331629">
        <w:rPr>
          <w:rFonts w:ascii="Palatino Linotype" w:hAnsi="Palatino Linotype" w:cs="Tahoma"/>
          <w:b/>
          <w:sz w:val="22"/>
          <w:szCs w:val="22"/>
        </w:rPr>
        <w:t>Marco normativo aplicable en materia de transparencia y acceso a la información pública.</w:t>
      </w:r>
    </w:p>
    <w:p w14:paraId="7C68D43F" w14:textId="77777777" w:rsidR="00216601" w:rsidRPr="00331629" w:rsidRDefault="00216601" w:rsidP="00B94A5A">
      <w:pPr>
        <w:spacing w:line="360" w:lineRule="auto"/>
        <w:ind w:right="-93"/>
        <w:jc w:val="both"/>
        <w:rPr>
          <w:rFonts w:ascii="Palatino Linotype" w:hAnsi="Palatino Linotype" w:cs="Tahoma"/>
          <w:b/>
          <w:sz w:val="22"/>
          <w:szCs w:val="22"/>
        </w:rPr>
      </w:pPr>
    </w:p>
    <w:p w14:paraId="5CA38054" w14:textId="77777777" w:rsidR="00216601" w:rsidRPr="00331629" w:rsidRDefault="00216601" w:rsidP="00B94A5A">
      <w:pPr>
        <w:spacing w:line="360" w:lineRule="auto"/>
        <w:contextualSpacing/>
        <w:jc w:val="both"/>
        <w:rPr>
          <w:rFonts w:ascii="Palatino Linotype" w:hAnsi="Palatino Linotype" w:cs="Tahoma"/>
          <w:sz w:val="22"/>
          <w:szCs w:val="22"/>
        </w:rPr>
      </w:pPr>
      <w:r w:rsidRPr="0033162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C0B6267" w14:textId="77777777" w:rsidR="00216601" w:rsidRPr="00331629" w:rsidRDefault="00216601"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BCAE55B" w14:textId="77777777" w:rsidR="00AB0303" w:rsidRPr="00331629" w:rsidRDefault="00AB0303" w:rsidP="00B94A5A">
      <w:pPr>
        <w:spacing w:line="360" w:lineRule="auto"/>
        <w:jc w:val="both"/>
        <w:rPr>
          <w:rFonts w:ascii="Palatino Linotype" w:hAnsi="Palatino Linotype" w:cs="Tahoma"/>
          <w:sz w:val="22"/>
          <w:szCs w:val="22"/>
        </w:rPr>
      </w:pPr>
    </w:p>
    <w:p w14:paraId="41CDA907" w14:textId="77777777" w:rsidR="00216601" w:rsidRPr="00331629" w:rsidRDefault="00216601"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9DA4AA3" w14:textId="77777777" w:rsidR="00216601" w:rsidRPr="00331629" w:rsidRDefault="00216601" w:rsidP="00B94A5A">
      <w:pPr>
        <w:spacing w:line="360" w:lineRule="auto"/>
        <w:jc w:val="both"/>
        <w:rPr>
          <w:rFonts w:ascii="Palatino Linotype" w:hAnsi="Palatino Linotype" w:cs="Tahoma"/>
          <w:sz w:val="22"/>
          <w:szCs w:val="22"/>
        </w:rPr>
      </w:pPr>
    </w:p>
    <w:p w14:paraId="166E0192" w14:textId="77777777" w:rsidR="00216601" w:rsidRPr="00331629" w:rsidRDefault="00216601"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53EF3EA" w14:textId="77777777" w:rsidR="00216601" w:rsidRPr="00331629" w:rsidRDefault="00216601" w:rsidP="00B94A5A">
      <w:pPr>
        <w:spacing w:line="360" w:lineRule="auto"/>
        <w:jc w:val="both"/>
        <w:rPr>
          <w:rFonts w:ascii="Palatino Linotype" w:hAnsi="Palatino Linotype" w:cs="Tahoma"/>
          <w:sz w:val="22"/>
          <w:szCs w:val="22"/>
        </w:rPr>
      </w:pPr>
    </w:p>
    <w:p w14:paraId="2B20227D" w14:textId="77777777" w:rsidR="00216601" w:rsidRPr="00331629" w:rsidRDefault="00216601"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t>El artículo 12, que, quienes generen, recopilen, administren, manejen, procesen, archiven o conserven información pública serán responsables de la misma.</w:t>
      </w:r>
    </w:p>
    <w:p w14:paraId="0AD7DE05" w14:textId="77777777" w:rsidR="00216601" w:rsidRPr="00331629" w:rsidRDefault="00216601" w:rsidP="00B94A5A">
      <w:pPr>
        <w:spacing w:line="360" w:lineRule="auto"/>
        <w:jc w:val="both"/>
        <w:rPr>
          <w:rFonts w:ascii="Palatino Linotype" w:hAnsi="Palatino Linotype" w:cs="Tahoma"/>
          <w:sz w:val="22"/>
          <w:szCs w:val="22"/>
        </w:rPr>
      </w:pPr>
    </w:p>
    <w:p w14:paraId="166D19AB" w14:textId="77777777" w:rsidR="00216601" w:rsidRPr="00331629" w:rsidRDefault="00216601"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27E8345" w14:textId="77777777" w:rsidR="00216601" w:rsidRPr="00331629" w:rsidRDefault="00216601" w:rsidP="00B94A5A">
      <w:pPr>
        <w:spacing w:line="360" w:lineRule="auto"/>
        <w:jc w:val="both"/>
        <w:rPr>
          <w:rFonts w:ascii="Palatino Linotype" w:hAnsi="Palatino Linotype" w:cs="Tahoma"/>
          <w:sz w:val="22"/>
          <w:szCs w:val="22"/>
        </w:rPr>
      </w:pPr>
    </w:p>
    <w:p w14:paraId="7A7ED936" w14:textId="77777777" w:rsidR="00216601" w:rsidRPr="00331629" w:rsidRDefault="00216601"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F5FE33A" w14:textId="77777777" w:rsidR="00BC4147" w:rsidRPr="00331629" w:rsidRDefault="00BC4147" w:rsidP="00B94A5A">
      <w:pPr>
        <w:spacing w:line="360" w:lineRule="auto"/>
        <w:jc w:val="both"/>
        <w:rPr>
          <w:rFonts w:ascii="Palatino Linotype" w:hAnsi="Palatino Linotype" w:cs="Tahoma"/>
          <w:sz w:val="22"/>
          <w:szCs w:val="22"/>
        </w:rPr>
      </w:pPr>
    </w:p>
    <w:p w14:paraId="4C9D1697" w14:textId="77777777" w:rsidR="00BC4147" w:rsidRPr="00331629" w:rsidRDefault="00BC4147" w:rsidP="00B94A5A">
      <w:pPr>
        <w:spacing w:line="360" w:lineRule="auto"/>
        <w:jc w:val="both"/>
        <w:rPr>
          <w:rFonts w:ascii="Palatino Linotype" w:eastAsia="Calibri" w:hAnsi="Palatino Linotype" w:cs="Tahoma"/>
          <w:sz w:val="22"/>
          <w:szCs w:val="22"/>
          <w:lang w:val="es-ES" w:eastAsia="es-ES_tradnl"/>
        </w:rPr>
      </w:pPr>
      <w:r w:rsidRPr="00331629">
        <w:rPr>
          <w:rFonts w:ascii="Palatino Linotype" w:eastAsia="Calibri" w:hAnsi="Palatino Linotype" w:cs="Tahoma"/>
          <w:sz w:val="22"/>
          <w:szCs w:val="22"/>
          <w:lang w:val="es-ES" w:eastAsia="es-ES_tradnl"/>
        </w:rPr>
        <w:lastRenderedPageBreak/>
        <w:t xml:space="preserve">El </w:t>
      </w:r>
      <w:r w:rsidRPr="00331629">
        <w:rPr>
          <w:rFonts w:ascii="Palatino Linotype" w:eastAsia="Calibri" w:hAnsi="Palatino Linotype" w:cs="Tahoma"/>
          <w:b/>
          <w:sz w:val="22"/>
          <w:szCs w:val="22"/>
          <w:lang w:val="es-ES" w:eastAsia="es-ES_tradnl"/>
        </w:rPr>
        <w:t>artículo 92, fracción VIII</w:t>
      </w:r>
      <w:r w:rsidRPr="00331629">
        <w:rPr>
          <w:rFonts w:ascii="Palatino Linotype" w:eastAsia="Calibri" w:hAnsi="Palatino Linotype" w:cs="Tahoma"/>
          <w:sz w:val="22"/>
          <w:szCs w:val="22"/>
          <w:lang w:val="es-ES" w:eastAsia="es-ES_tradnl"/>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417875B3" w14:textId="77777777" w:rsidR="00BC4147" w:rsidRPr="00331629" w:rsidRDefault="00BC4147" w:rsidP="00B94A5A">
      <w:pPr>
        <w:spacing w:line="360" w:lineRule="auto"/>
        <w:jc w:val="both"/>
        <w:rPr>
          <w:rFonts w:ascii="Palatino Linotype" w:eastAsia="Calibri" w:hAnsi="Palatino Linotype" w:cs="Tahoma"/>
          <w:sz w:val="22"/>
          <w:szCs w:val="22"/>
          <w:lang w:val="es-ES" w:eastAsia="es-ES_tradnl"/>
        </w:rPr>
      </w:pPr>
    </w:p>
    <w:p w14:paraId="45481B82" w14:textId="24AB74A1" w:rsidR="00BC4147" w:rsidRPr="00331629" w:rsidRDefault="00BC4147" w:rsidP="00B94A5A">
      <w:pPr>
        <w:spacing w:line="360" w:lineRule="auto"/>
        <w:jc w:val="both"/>
        <w:rPr>
          <w:rFonts w:ascii="Palatino Linotype" w:eastAsia="Calibri" w:hAnsi="Palatino Linotype" w:cs="Tahoma"/>
          <w:sz w:val="22"/>
          <w:szCs w:val="22"/>
          <w:lang w:val="es-ES" w:eastAsia="es-ES_tradnl"/>
        </w:rPr>
      </w:pPr>
      <w:r w:rsidRPr="00331629">
        <w:rPr>
          <w:rFonts w:ascii="Palatino Linotype" w:eastAsia="Calibri" w:hAnsi="Palatino Linotype" w:cs="Tahoma"/>
          <w:sz w:val="22"/>
          <w:szCs w:val="22"/>
          <w:lang w:val="es-ES" w:eastAsia="es-ES_tradnl"/>
        </w:rPr>
        <w:t xml:space="preserve">El </w:t>
      </w:r>
      <w:r w:rsidRPr="00331629">
        <w:rPr>
          <w:rFonts w:ascii="Palatino Linotype" w:eastAsia="Calibri" w:hAnsi="Palatino Linotype" w:cs="Tahoma"/>
          <w:b/>
          <w:sz w:val="22"/>
          <w:szCs w:val="22"/>
          <w:lang w:val="es-ES" w:eastAsia="es-ES_tradnl"/>
        </w:rPr>
        <w:t>artículo 92, fracción XXI</w:t>
      </w:r>
      <w:r w:rsidRPr="00331629">
        <w:rPr>
          <w:rFonts w:ascii="Palatino Linotype" w:eastAsia="Calibri" w:hAnsi="Palatino Linotype" w:cs="Tahoma"/>
          <w:sz w:val="22"/>
          <w:szCs w:val="22"/>
          <w:lang w:val="es-ES" w:eastAsia="es-ES_tradnl"/>
        </w:rPr>
        <w:t>, que, la información curricular, dese el nivel de jefe de departamento o equivalente, hasta el titular del Sujeto Obligado, así como, en su acaso, las sanciones administrativas de que haya sido objeto, corresponden a una Obligación Común de Transparencia para los sujetos obligados.</w:t>
      </w:r>
    </w:p>
    <w:p w14:paraId="7A542F00" w14:textId="77777777" w:rsidR="00216601" w:rsidRPr="00331629" w:rsidRDefault="00216601" w:rsidP="00B94A5A">
      <w:pPr>
        <w:spacing w:line="360" w:lineRule="auto"/>
        <w:jc w:val="both"/>
        <w:rPr>
          <w:rFonts w:ascii="Palatino Linotype" w:hAnsi="Palatino Linotype" w:cs="Tahoma"/>
          <w:sz w:val="22"/>
          <w:szCs w:val="22"/>
        </w:rPr>
      </w:pPr>
    </w:p>
    <w:p w14:paraId="0A9C1EF8" w14:textId="77777777" w:rsidR="007876CF" w:rsidRPr="00331629" w:rsidRDefault="009C569C" w:rsidP="00B94A5A">
      <w:pPr>
        <w:spacing w:line="360" w:lineRule="auto"/>
        <w:jc w:val="both"/>
        <w:rPr>
          <w:rFonts w:ascii="Palatino Linotype" w:hAnsi="Palatino Linotype" w:cs="Tahoma"/>
          <w:b/>
          <w:sz w:val="22"/>
          <w:szCs w:val="22"/>
          <w:lang w:val="es-ES"/>
        </w:rPr>
      </w:pPr>
      <w:r w:rsidRPr="00331629">
        <w:rPr>
          <w:rFonts w:ascii="Palatino Linotype" w:hAnsi="Palatino Linotype" w:cs="Tahoma"/>
          <w:b/>
          <w:caps/>
          <w:sz w:val="22"/>
          <w:szCs w:val="22"/>
          <w:lang w:val="es-ES"/>
        </w:rPr>
        <w:t>Quinto</w:t>
      </w:r>
      <w:r w:rsidR="009617D3" w:rsidRPr="00331629">
        <w:rPr>
          <w:rFonts w:ascii="Palatino Linotype" w:hAnsi="Palatino Linotype" w:cs="Tahoma"/>
          <w:b/>
          <w:sz w:val="22"/>
          <w:szCs w:val="22"/>
          <w:lang w:val="es-ES"/>
        </w:rPr>
        <w:t>. Estudio de Fondo.</w:t>
      </w:r>
    </w:p>
    <w:p w14:paraId="225CCF43" w14:textId="77777777" w:rsidR="004F4CBD" w:rsidRPr="00331629" w:rsidRDefault="004F4CBD" w:rsidP="00B94A5A">
      <w:pPr>
        <w:spacing w:line="360" w:lineRule="auto"/>
        <w:jc w:val="both"/>
        <w:rPr>
          <w:rFonts w:ascii="Palatino Linotype" w:hAnsi="Palatino Linotype" w:cs="Tahoma"/>
          <w:sz w:val="22"/>
          <w:szCs w:val="22"/>
          <w:lang w:val="es-ES"/>
        </w:rPr>
      </w:pPr>
    </w:p>
    <w:p w14:paraId="5D87F589" w14:textId="77777777" w:rsidR="004F4CBD" w:rsidRPr="00331629" w:rsidRDefault="004F4CBD"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43E36B73" w14:textId="77777777" w:rsidR="004F4CBD" w:rsidRPr="00331629" w:rsidRDefault="004F4CBD" w:rsidP="00B94A5A">
      <w:pPr>
        <w:spacing w:line="360" w:lineRule="auto"/>
        <w:jc w:val="both"/>
        <w:rPr>
          <w:rFonts w:ascii="Palatino Linotype" w:hAnsi="Palatino Linotype" w:cs="Tahoma"/>
          <w:sz w:val="22"/>
          <w:szCs w:val="22"/>
          <w:lang w:val="es-ES"/>
        </w:rPr>
      </w:pPr>
    </w:p>
    <w:p w14:paraId="069DFD16" w14:textId="77777777" w:rsidR="004F4CBD" w:rsidRPr="00331629" w:rsidRDefault="004F4CBD"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 xml:space="preserve">En ese contexto, en principio se debe señalar que se omite el estudio de la naturaleza jurídica de la información pública solicitada, en virtud de que el Ayuntamiento de </w:t>
      </w:r>
      <w:proofErr w:type="spellStart"/>
      <w:r w:rsidRPr="00331629">
        <w:rPr>
          <w:rFonts w:ascii="Palatino Linotype" w:hAnsi="Palatino Linotype" w:cs="Tahoma"/>
          <w:sz w:val="22"/>
          <w:szCs w:val="22"/>
          <w:lang w:val="es-ES"/>
        </w:rPr>
        <w:t>Capulhuac</w:t>
      </w:r>
      <w:proofErr w:type="spellEnd"/>
      <w:r w:rsidRPr="00331629">
        <w:rPr>
          <w:rFonts w:ascii="Palatino Linotype" w:hAnsi="Palatino Linotype" w:cs="Tahoma"/>
          <w:sz w:val="22"/>
          <w:szCs w:val="22"/>
          <w:lang w:val="es-ES"/>
        </w:rPr>
        <w:t>, mediante respuesta señaló que la información se encontraba a disposición del Particular en el Departamento de la Unidad de Transparencia;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A690092" w14:textId="77777777" w:rsidR="004F4CBD" w:rsidRPr="00331629" w:rsidRDefault="004F4CBD"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lastRenderedPageBreak/>
        <w:t>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sidR="00B909A6" w:rsidRPr="00331629">
        <w:rPr>
          <w:rFonts w:ascii="Palatino Linotype" w:hAnsi="Palatino Linotype" w:cs="Tahoma"/>
          <w:sz w:val="22"/>
          <w:szCs w:val="22"/>
          <w:lang w:val="es-ES"/>
        </w:rPr>
        <w:t>sarias previstas por esta Ley.</w:t>
      </w:r>
    </w:p>
    <w:p w14:paraId="5947D9BF" w14:textId="77777777" w:rsidR="004F4CBD" w:rsidRPr="00331629" w:rsidRDefault="004F4CBD" w:rsidP="00B94A5A">
      <w:pPr>
        <w:spacing w:line="360" w:lineRule="auto"/>
        <w:jc w:val="both"/>
        <w:rPr>
          <w:rFonts w:ascii="Palatino Linotype" w:hAnsi="Palatino Linotype" w:cs="Tahoma"/>
          <w:sz w:val="22"/>
          <w:szCs w:val="22"/>
          <w:lang w:val="es-ES"/>
        </w:rPr>
      </w:pPr>
    </w:p>
    <w:p w14:paraId="34796621" w14:textId="77777777" w:rsidR="004F4CBD" w:rsidRPr="00331629" w:rsidRDefault="004F4CBD"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De lo anterior, se deduce que la información generada, obtenida, adquirida, transmitida, administrada o en posesión de los Sujetos Obligados, será accesible a cualquier persona, privilegiando el principio de máxima publicidad de la información.</w:t>
      </w:r>
    </w:p>
    <w:p w14:paraId="304FCF7D" w14:textId="77777777" w:rsidR="004F4CBD" w:rsidRPr="00331629" w:rsidRDefault="004F4CBD" w:rsidP="00B94A5A">
      <w:pPr>
        <w:spacing w:line="360" w:lineRule="auto"/>
        <w:jc w:val="both"/>
        <w:rPr>
          <w:rFonts w:ascii="Palatino Linotype" w:hAnsi="Palatino Linotype" w:cs="Tahoma"/>
          <w:sz w:val="22"/>
          <w:szCs w:val="22"/>
          <w:lang w:val="es-ES"/>
        </w:rPr>
      </w:pPr>
    </w:p>
    <w:p w14:paraId="00D7BD8A" w14:textId="77777777" w:rsidR="004F4CBD" w:rsidRPr="00331629" w:rsidRDefault="004F4CBD"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En síntesis,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5C82E0C2" w14:textId="77777777" w:rsidR="004F4CBD" w:rsidRPr="00331629" w:rsidRDefault="004F4CBD"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F56365" w14:textId="77777777" w:rsidR="004F4CBD" w:rsidRPr="00331629" w:rsidRDefault="004F4CBD" w:rsidP="00B94A5A">
      <w:pPr>
        <w:spacing w:line="360" w:lineRule="auto"/>
        <w:jc w:val="both"/>
        <w:rPr>
          <w:rFonts w:ascii="Palatino Linotype" w:hAnsi="Palatino Linotype" w:cs="Tahoma"/>
          <w:sz w:val="22"/>
          <w:szCs w:val="22"/>
          <w:lang w:val="es-ES"/>
        </w:rPr>
      </w:pPr>
    </w:p>
    <w:p w14:paraId="17F2E945" w14:textId="77777777" w:rsidR="00D4674C" w:rsidRPr="00331629" w:rsidRDefault="004F4CBD"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lastRenderedPageBreak/>
        <w:t>Conforme  lo precisando y con la finalidad de resolver adecuadamente el Recurso de Revisión que nos ocupa, se elaborará un análisis por cada uno de los puntos req</w:t>
      </w:r>
      <w:r w:rsidR="00B909A6" w:rsidRPr="00331629">
        <w:rPr>
          <w:rFonts w:ascii="Palatino Linotype" w:hAnsi="Palatino Linotype" w:cs="Tahoma"/>
          <w:sz w:val="22"/>
          <w:szCs w:val="22"/>
          <w:lang w:val="es-ES"/>
        </w:rPr>
        <w:t xml:space="preserve">ueridos por el ahora </w:t>
      </w:r>
      <w:r w:rsidR="00D4674C" w:rsidRPr="00331629">
        <w:rPr>
          <w:rFonts w:ascii="Palatino Linotype" w:hAnsi="Palatino Linotype" w:cs="Tahoma"/>
          <w:sz w:val="22"/>
          <w:szCs w:val="22"/>
          <w:lang w:val="es-ES"/>
        </w:rPr>
        <w:t>Recurrente</w:t>
      </w:r>
      <w:r w:rsidR="00B94A5A" w:rsidRPr="00331629">
        <w:rPr>
          <w:rFonts w:ascii="Palatino Linotype" w:hAnsi="Palatino Linotype" w:cs="Tahoma"/>
          <w:sz w:val="22"/>
          <w:szCs w:val="22"/>
          <w:lang w:val="es-ES"/>
        </w:rPr>
        <w:t>:</w:t>
      </w:r>
    </w:p>
    <w:p w14:paraId="5CEBABCB" w14:textId="77777777" w:rsidR="00D4674C" w:rsidRPr="00331629" w:rsidRDefault="00D4674C" w:rsidP="00B94A5A">
      <w:pPr>
        <w:spacing w:line="360" w:lineRule="auto"/>
        <w:jc w:val="both"/>
        <w:rPr>
          <w:rFonts w:ascii="Palatino Linotype" w:hAnsi="Palatino Linotype" w:cs="Tahoma"/>
          <w:sz w:val="22"/>
          <w:szCs w:val="22"/>
          <w:lang w:val="es-ES"/>
        </w:rPr>
      </w:pPr>
    </w:p>
    <w:p w14:paraId="582A7FA2" w14:textId="5224DC46" w:rsidR="00D4674C" w:rsidRPr="00331629" w:rsidRDefault="00D4674C" w:rsidP="00B94A5A">
      <w:pPr>
        <w:spacing w:line="360" w:lineRule="auto"/>
        <w:jc w:val="both"/>
        <w:rPr>
          <w:rFonts w:ascii="Palatino Linotype" w:hAnsi="Palatino Linotype" w:cs="Tahoma"/>
          <w:b/>
          <w:sz w:val="22"/>
          <w:szCs w:val="22"/>
          <w:lang w:val="es-ES"/>
        </w:rPr>
      </w:pPr>
      <w:r w:rsidRPr="00331629">
        <w:rPr>
          <w:rFonts w:ascii="Palatino Linotype" w:hAnsi="Palatino Linotype" w:cs="Tahoma"/>
          <w:b/>
          <w:sz w:val="22"/>
          <w:szCs w:val="22"/>
          <w:lang w:val="es-ES"/>
        </w:rPr>
        <w:t xml:space="preserve">Análisis del punto 1 del requerimiento informativo; esto es, plantilla de personal, la cual debe contener la relación de todos los trabajadores de la Administración Pública Municipal del Ayuntamiento de </w:t>
      </w:r>
      <w:proofErr w:type="spellStart"/>
      <w:r w:rsidRPr="00331629">
        <w:rPr>
          <w:rFonts w:ascii="Palatino Linotype" w:hAnsi="Palatino Linotype" w:cs="Tahoma"/>
          <w:b/>
          <w:sz w:val="22"/>
          <w:szCs w:val="22"/>
          <w:lang w:val="es-ES"/>
        </w:rPr>
        <w:t>Capulhuac</w:t>
      </w:r>
      <w:proofErr w:type="spellEnd"/>
      <w:r w:rsidRPr="00331629">
        <w:rPr>
          <w:rFonts w:ascii="Palatino Linotype" w:hAnsi="Palatino Linotype" w:cs="Tahoma"/>
          <w:b/>
          <w:sz w:val="22"/>
          <w:szCs w:val="22"/>
          <w:lang w:val="es-ES"/>
        </w:rPr>
        <w:t xml:space="preserve"> de los ejercicios fiscales 2017 y 2018.</w:t>
      </w:r>
    </w:p>
    <w:p w14:paraId="716F517A" w14:textId="77777777" w:rsidR="00D4674C" w:rsidRPr="00331629" w:rsidRDefault="00D4674C" w:rsidP="00B94A5A">
      <w:pPr>
        <w:spacing w:line="360" w:lineRule="auto"/>
        <w:jc w:val="both"/>
        <w:rPr>
          <w:rFonts w:ascii="Palatino Linotype" w:hAnsi="Palatino Linotype" w:cs="Tahoma"/>
          <w:sz w:val="22"/>
          <w:szCs w:val="22"/>
          <w:lang w:val="es-ES"/>
        </w:rPr>
      </w:pPr>
    </w:p>
    <w:p w14:paraId="5695972D" w14:textId="77777777" w:rsidR="00D4674C" w:rsidRPr="00331629" w:rsidRDefault="00D4674C"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 xml:space="preserve">Cabe recordar que el Sujeto Obligado señaló, que tendría respuesta en el </w:t>
      </w:r>
      <w:r w:rsidR="00A1135C" w:rsidRPr="00331629">
        <w:rPr>
          <w:rFonts w:ascii="Palatino Linotype" w:hAnsi="Palatino Linotype" w:cs="Tahoma"/>
          <w:sz w:val="22"/>
          <w:szCs w:val="22"/>
          <w:lang w:val="es-ES"/>
        </w:rPr>
        <w:t xml:space="preserve">Departamento </w:t>
      </w:r>
      <w:r w:rsidRPr="00331629">
        <w:rPr>
          <w:rFonts w:ascii="Palatino Linotype" w:hAnsi="Palatino Linotype" w:cs="Tahoma"/>
          <w:sz w:val="22"/>
          <w:szCs w:val="22"/>
          <w:lang w:val="es-ES"/>
        </w:rPr>
        <w:t xml:space="preserve">de la </w:t>
      </w:r>
      <w:r w:rsidR="00A1135C" w:rsidRPr="00331629">
        <w:rPr>
          <w:rFonts w:ascii="Palatino Linotype" w:hAnsi="Palatino Linotype" w:cs="Tahoma"/>
          <w:sz w:val="22"/>
          <w:szCs w:val="22"/>
          <w:lang w:val="es-ES"/>
        </w:rPr>
        <w:t xml:space="preserve">Unidad </w:t>
      </w:r>
      <w:r w:rsidRPr="00331629">
        <w:rPr>
          <w:rFonts w:ascii="Palatino Linotype" w:hAnsi="Palatino Linotype" w:cs="Tahoma"/>
          <w:sz w:val="22"/>
          <w:szCs w:val="22"/>
          <w:lang w:val="es-ES"/>
        </w:rPr>
        <w:t xml:space="preserve">de </w:t>
      </w:r>
      <w:r w:rsidR="00A1135C" w:rsidRPr="00331629">
        <w:rPr>
          <w:rFonts w:ascii="Palatino Linotype" w:hAnsi="Palatino Linotype" w:cs="Tahoma"/>
          <w:sz w:val="22"/>
          <w:szCs w:val="22"/>
          <w:lang w:val="es-ES"/>
        </w:rPr>
        <w:t xml:space="preserve">Transparencia </w:t>
      </w:r>
      <w:r w:rsidRPr="00331629">
        <w:rPr>
          <w:rFonts w:ascii="Palatino Linotype" w:hAnsi="Palatino Linotype" w:cs="Tahoma"/>
          <w:sz w:val="22"/>
          <w:szCs w:val="22"/>
          <w:lang w:val="es-ES"/>
        </w:rPr>
        <w:t xml:space="preserve">de </w:t>
      </w:r>
      <w:proofErr w:type="spellStart"/>
      <w:r w:rsidRPr="00331629">
        <w:rPr>
          <w:rFonts w:ascii="Palatino Linotype" w:hAnsi="Palatino Linotype" w:cs="Tahoma"/>
          <w:sz w:val="22"/>
          <w:szCs w:val="22"/>
          <w:lang w:val="es-ES"/>
        </w:rPr>
        <w:t>Capulhuac</w:t>
      </w:r>
      <w:proofErr w:type="spellEnd"/>
      <w:r w:rsidRPr="00331629">
        <w:rPr>
          <w:rFonts w:ascii="Palatino Linotype" w:hAnsi="Palatino Linotype" w:cs="Tahoma"/>
          <w:sz w:val="22"/>
          <w:szCs w:val="22"/>
          <w:lang w:val="es-ES"/>
        </w:rPr>
        <w:t>.</w:t>
      </w:r>
    </w:p>
    <w:p w14:paraId="43D57BE1" w14:textId="77777777" w:rsidR="00D4674C" w:rsidRPr="00331629" w:rsidRDefault="00D4674C" w:rsidP="00B94A5A">
      <w:pPr>
        <w:spacing w:line="360" w:lineRule="auto"/>
        <w:jc w:val="both"/>
        <w:rPr>
          <w:rFonts w:ascii="Palatino Linotype" w:hAnsi="Palatino Linotype" w:cs="Tahoma"/>
          <w:sz w:val="22"/>
          <w:szCs w:val="22"/>
          <w:lang w:val="es-ES"/>
        </w:rPr>
      </w:pPr>
    </w:p>
    <w:p w14:paraId="6FFE3B1B" w14:textId="77777777" w:rsidR="00FD7414" w:rsidRPr="00331629" w:rsidRDefault="00FD7414" w:rsidP="00B94A5A">
      <w:pPr>
        <w:widowControl w:val="0"/>
        <w:tabs>
          <w:tab w:val="left" w:pos="1701"/>
          <w:tab w:val="left" w:pos="1843"/>
        </w:tabs>
        <w:autoSpaceDE w:val="0"/>
        <w:autoSpaceDN w:val="0"/>
        <w:adjustRightInd w:val="0"/>
        <w:spacing w:after="240" w:line="360" w:lineRule="auto"/>
        <w:jc w:val="both"/>
        <w:rPr>
          <w:rFonts w:ascii="Palatino Linotype" w:hAnsi="Palatino Linotype"/>
          <w:sz w:val="22"/>
          <w:szCs w:val="22"/>
        </w:rPr>
      </w:pPr>
      <w:r w:rsidRPr="00331629">
        <w:rPr>
          <w:rFonts w:ascii="Palatino Linotype" w:hAnsi="Palatino Linotype"/>
          <w:sz w:val="22"/>
          <w:szCs w:val="22"/>
        </w:rPr>
        <w:t xml:space="preserve">Al respecto, resulta conveniente observar lo establecido en el artículo 92, fracciones II, VII y X </w:t>
      </w:r>
      <w:r w:rsidRPr="00331629">
        <w:rPr>
          <w:rFonts w:ascii="Palatino Linotype" w:hAnsi="Palatino Linotype"/>
          <w:sz w:val="22"/>
          <w:szCs w:val="22"/>
          <w:lang w:eastAsia="es-ES_tradnl"/>
        </w:rPr>
        <w:t xml:space="preserve">de la Ley de </w:t>
      </w:r>
      <w:r w:rsidRPr="00331629">
        <w:rPr>
          <w:rFonts w:ascii="Palatino Linotype" w:hAnsi="Palatino Linotype"/>
          <w:sz w:val="22"/>
          <w:szCs w:val="22"/>
          <w:shd w:val="clear" w:color="auto" w:fill="FFFFFF"/>
        </w:rPr>
        <w:t>Transparencia</w:t>
      </w:r>
      <w:r w:rsidRPr="00331629">
        <w:rPr>
          <w:rFonts w:ascii="Palatino Linotype" w:hAnsi="Palatino Linotype"/>
          <w:sz w:val="22"/>
          <w:szCs w:val="22"/>
          <w:lang w:eastAsia="es-ES_tradnl"/>
        </w:rPr>
        <w:t xml:space="preserve"> y Acceso a la </w:t>
      </w:r>
      <w:r w:rsidRPr="00331629">
        <w:rPr>
          <w:rFonts w:ascii="Palatino Linotype" w:hAnsi="Palatino Linotype" w:cs="Arial"/>
          <w:sz w:val="22"/>
          <w:szCs w:val="22"/>
        </w:rPr>
        <w:t>Información</w:t>
      </w:r>
      <w:r w:rsidRPr="00331629">
        <w:rPr>
          <w:rFonts w:ascii="Palatino Linotype" w:hAnsi="Palatino Linotype"/>
          <w:sz w:val="22"/>
          <w:szCs w:val="22"/>
          <w:lang w:eastAsia="es-ES_tradnl"/>
        </w:rPr>
        <w:t xml:space="preserve"> Pública del Estado de México y Municipios:</w:t>
      </w:r>
    </w:p>
    <w:p w14:paraId="072E68E2"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i/>
          <w:sz w:val="22"/>
          <w:szCs w:val="22"/>
        </w:rPr>
        <w:t>“</w:t>
      </w:r>
      <w:r w:rsidRPr="00331629">
        <w:rPr>
          <w:rFonts w:ascii="Palatino Linotype" w:hAnsi="Palatino Linotype"/>
          <w:b/>
          <w:i/>
          <w:sz w:val="22"/>
          <w:szCs w:val="22"/>
        </w:rPr>
        <w:t>Artículo 92</w:t>
      </w:r>
      <w:r w:rsidRPr="00331629">
        <w:rPr>
          <w:rFonts w:ascii="Palatino Linotype" w:hAnsi="Palatino Linotype"/>
          <w:i/>
          <w:sz w:val="22"/>
          <w:szCs w:val="22"/>
        </w:rPr>
        <w:t xml:space="preserve">. </w:t>
      </w:r>
      <w:r w:rsidRPr="00331629">
        <w:rPr>
          <w:rFonts w:ascii="Palatino Linotype" w:hAnsi="Palatino Linotype"/>
          <w:b/>
          <w:i/>
          <w:sz w:val="22"/>
          <w:szCs w:val="22"/>
          <w:u w:val="single"/>
        </w:rPr>
        <w:t xml:space="preserve">Los sujetos obligados deberán poner a disposición del público de manera permanente y actualizada </w:t>
      </w:r>
      <w:r w:rsidRPr="00331629">
        <w:rPr>
          <w:rFonts w:ascii="Palatino Linotype" w:hAnsi="Palatino Linotype"/>
          <w:i/>
          <w:sz w:val="22"/>
          <w:szCs w:val="22"/>
        </w:rPr>
        <w:t xml:space="preserve">de forma sencilla, precisa y entendible, en los respectivos medios electrónicos, de acuerdo con sus facultades, atribuciones, funciones u objeto social, según corresponda, </w:t>
      </w:r>
      <w:r w:rsidRPr="00331629">
        <w:rPr>
          <w:rFonts w:ascii="Palatino Linotype" w:hAnsi="Palatino Linotype"/>
          <w:b/>
          <w:i/>
          <w:sz w:val="22"/>
          <w:szCs w:val="22"/>
          <w:u w:val="single"/>
        </w:rPr>
        <w:t>la información</w:t>
      </w:r>
      <w:r w:rsidRPr="00331629">
        <w:rPr>
          <w:rFonts w:ascii="Palatino Linotype" w:hAnsi="Palatino Linotype"/>
          <w:i/>
          <w:sz w:val="22"/>
          <w:szCs w:val="22"/>
        </w:rPr>
        <w:t xml:space="preserve">, por lo menos, de los temas, documentos y políticas </w:t>
      </w:r>
      <w:r w:rsidRPr="00331629">
        <w:rPr>
          <w:rFonts w:ascii="Palatino Linotype" w:hAnsi="Palatino Linotype"/>
          <w:b/>
          <w:i/>
          <w:sz w:val="22"/>
          <w:szCs w:val="22"/>
          <w:u w:val="single"/>
        </w:rPr>
        <w:t>que a continuación se señalan</w:t>
      </w:r>
      <w:r w:rsidRPr="00331629">
        <w:rPr>
          <w:rFonts w:ascii="Palatino Linotype" w:hAnsi="Palatino Linotype"/>
          <w:i/>
          <w:sz w:val="22"/>
          <w:szCs w:val="22"/>
        </w:rPr>
        <w:t>:</w:t>
      </w:r>
    </w:p>
    <w:p w14:paraId="1A7A5323"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b/>
          <w:i/>
          <w:sz w:val="22"/>
          <w:szCs w:val="22"/>
        </w:rPr>
        <w:t>“I</w:t>
      </w:r>
      <w:r w:rsidRPr="00331629">
        <w:rPr>
          <w:rFonts w:ascii="Palatino Linotype" w:hAnsi="Palatino Linotype"/>
          <w:i/>
          <w:sz w:val="22"/>
          <w:szCs w:val="22"/>
        </w:rPr>
        <w:t>…</w:t>
      </w:r>
    </w:p>
    <w:p w14:paraId="61D41F8F"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b/>
          <w:i/>
          <w:sz w:val="22"/>
          <w:szCs w:val="22"/>
        </w:rPr>
        <w:t>II.</w:t>
      </w:r>
      <w:r w:rsidRPr="00331629">
        <w:rPr>
          <w:rFonts w:ascii="Palatino Linotype" w:hAnsi="Palatino Linotype"/>
          <w:i/>
          <w:sz w:val="22"/>
          <w:szCs w:val="22"/>
        </w:rPr>
        <w:t xml:space="preserve"> </w:t>
      </w:r>
      <w:r w:rsidRPr="00331629">
        <w:rPr>
          <w:rFonts w:ascii="Palatino Linotype" w:hAnsi="Palatino Linotype"/>
          <w:b/>
          <w:i/>
          <w:sz w:val="22"/>
          <w:szCs w:val="22"/>
          <w:u w:val="single"/>
        </w:rPr>
        <w:t>Su estructura orgánica completa</w:t>
      </w:r>
      <w:r w:rsidRPr="00331629">
        <w:rPr>
          <w:rFonts w:ascii="Palatino Linotype" w:hAnsi="Palatino Linotype"/>
          <w:i/>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1CB937B" w14:textId="77777777" w:rsidR="00FD7414" w:rsidRPr="00331629" w:rsidRDefault="00FD7414" w:rsidP="00B94A5A">
      <w:pPr>
        <w:spacing w:before="160" w:after="160"/>
        <w:ind w:left="709" w:right="709"/>
        <w:jc w:val="both"/>
        <w:rPr>
          <w:rFonts w:ascii="Palatino Linotype" w:hAnsi="Palatino Linotype"/>
          <w:b/>
          <w:i/>
          <w:sz w:val="22"/>
          <w:szCs w:val="22"/>
        </w:rPr>
      </w:pPr>
      <w:r w:rsidRPr="00331629">
        <w:rPr>
          <w:rFonts w:ascii="Palatino Linotype" w:hAnsi="Palatino Linotype"/>
          <w:b/>
          <w:i/>
          <w:sz w:val="22"/>
          <w:szCs w:val="22"/>
        </w:rPr>
        <w:t>III a VI…</w:t>
      </w:r>
    </w:p>
    <w:p w14:paraId="19E5AA0E"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b/>
          <w:i/>
          <w:sz w:val="22"/>
          <w:szCs w:val="22"/>
        </w:rPr>
        <w:t xml:space="preserve">VII. </w:t>
      </w:r>
      <w:r w:rsidRPr="00331629">
        <w:rPr>
          <w:rFonts w:ascii="Palatino Linotype" w:hAnsi="Palatino Linotype"/>
          <w:b/>
          <w:i/>
          <w:sz w:val="22"/>
          <w:szCs w:val="22"/>
          <w:u w:val="single"/>
        </w:rPr>
        <w:t>El directorio de todos los servidores públicos</w:t>
      </w:r>
      <w:r w:rsidRPr="00331629">
        <w:rPr>
          <w:rFonts w:ascii="Palatino Linotype" w:hAnsi="Palatino Linotype"/>
          <w:i/>
          <w:sz w:val="22"/>
          <w:szCs w:val="22"/>
        </w:rPr>
        <w:t xml:space="preserve">, a partir del nivel de jefe de departamento o su equivalente o de menor nivel, cuando se brinde atención al público, </w:t>
      </w:r>
      <w:r w:rsidRPr="00331629">
        <w:rPr>
          <w:rFonts w:ascii="Palatino Linotype" w:hAnsi="Palatino Linotype"/>
          <w:i/>
          <w:sz w:val="22"/>
          <w:szCs w:val="22"/>
        </w:rPr>
        <w:lastRenderedPageBreak/>
        <w:t xml:space="preserve">manejen o apliquen recursos públicos, realicen actos de autoridad o presten servicios profesionales bajo el régimen de confianza u honorarios y personal de base.  </w:t>
      </w:r>
    </w:p>
    <w:p w14:paraId="1AB9A2CB"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b/>
          <w:i/>
          <w:sz w:val="22"/>
          <w:szCs w:val="22"/>
          <w:u w:val="single"/>
        </w:rPr>
        <w:t>El directorio deberá incluir, al menos el nombre, cargo o nombramiento oficial asignado</w:t>
      </w:r>
      <w:r w:rsidRPr="00331629">
        <w:rPr>
          <w:rFonts w:ascii="Palatino Linotype" w:hAnsi="Palatino Linotype"/>
          <w:i/>
          <w:sz w:val="22"/>
          <w:szCs w:val="22"/>
        </w:rPr>
        <w:t xml:space="preserve">,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5EA71911"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b/>
          <w:i/>
          <w:sz w:val="22"/>
          <w:szCs w:val="22"/>
        </w:rPr>
        <w:t xml:space="preserve">VIII. </w:t>
      </w:r>
      <w:r w:rsidRPr="00331629">
        <w:rPr>
          <w:rFonts w:ascii="Palatino Linotype" w:hAnsi="Palatino Linotype"/>
          <w:b/>
          <w:i/>
          <w:sz w:val="22"/>
          <w:szCs w:val="22"/>
          <w:u w:val="single"/>
        </w:rPr>
        <w:t>La remuneración bruta y neta de todos los servidores públicos de base o de confianza, de todas las percepciones, incluyendo sueldos</w:t>
      </w:r>
      <w:r w:rsidRPr="00331629">
        <w:rPr>
          <w:rFonts w:ascii="Palatino Linotype" w:hAnsi="Palatino Linotype"/>
          <w:i/>
          <w:sz w:val="22"/>
          <w:szCs w:val="22"/>
        </w:rPr>
        <w:t>, prestaciones, gratificaciones, primas, comisiones, dietas, bonos, estímulos, ingresos y sistemas de compensación, señalando la periodicidad de dicha remuneración;</w:t>
      </w:r>
    </w:p>
    <w:p w14:paraId="4B797A6A" w14:textId="77777777" w:rsidR="00FD7414" w:rsidRPr="00331629" w:rsidRDefault="00FD7414" w:rsidP="00B94A5A">
      <w:pPr>
        <w:spacing w:before="160" w:after="160"/>
        <w:ind w:left="709" w:right="709"/>
        <w:jc w:val="both"/>
        <w:rPr>
          <w:rFonts w:ascii="Palatino Linotype" w:hAnsi="Palatino Linotype"/>
          <w:b/>
          <w:i/>
          <w:sz w:val="22"/>
          <w:szCs w:val="22"/>
        </w:rPr>
      </w:pPr>
      <w:r w:rsidRPr="00331629">
        <w:rPr>
          <w:rFonts w:ascii="Palatino Linotype" w:hAnsi="Palatino Linotype"/>
          <w:b/>
          <w:i/>
          <w:sz w:val="22"/>
          <w:szCs w:val="22"/>
        </w:rPr>
        <w:t>IX…</w:t>
      </w:r>
    </w:p>
    <w:p w14:paraId="0E5A1B2A"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b/>
          <w:i/>
          <w:sz w:val="22"/>
          <w:szCs w:val="22"/>
        </w:rPr>
        <w:t>X.</w:t>
      </w:r>
      <w:r w:rsidRPr="00331629">
        <w:rPr>
          <w:rFonts w:ascii="Palatino Linotype" w:hAnsi="Palatino Linotype"/>
          <w:i/>
          <w:sz w:val="22"/>
          <w:szCs w:val="22"/>
        </w:rPr>
        <w:t xml:space="preserve"> El número total de las plazas y del personal de base y de confianza, especificando el </w:t>
      </w:r>
      <w:r w:rsidRPr="00331629">
        <w:rPr>
          <w:rFonts w:ascii="Palatino Linotype" w:hAnsi="Palatino Linotype"/>
          <w:b/>
          <w:i/>
          <w:sz w:val="22"/>
          <w:szCs w:val="22"/>
          <w:u w:val="single"/>
        </w:rPr>
        <w:t>total de las vacantes</w:t>
      </w:r>
      <w:r w:rsidRPr="00331629">
        <w:rPr>
          <w:rFonts w:ascii="Palatino Linotype" w:hAnsi="Palatino Linotype"/>
          <w:i/>
          <w:sz w:val="22"/>
          <w:szCs w:val="22"/>
        </w:rPr>
        <w:t>, por nivel de puesto,</w:t>
      </w:r>
      <w:r w:rsidRPr="00331629">
        <w:rPr>
          <w:rFonts w:ascii="Palatino Linotype" w:hAnsi="Palatino Linotype"/>
          <w:b/>
          <w:i/>
          <w:sz w:val="22"/>
          <w:szCs w:val="22"/>
          <w:u w:val="single"/>
        </w:rPr>
        <w:t xml:space="preserve"> para cada unidad administrativa</w:t>
      </w:r>
      <w:r w:rsidRPr="00331629">
        <w:rPr>
          <w:rFonts w:ascii="Palatino Linotype" w:hAnsi="Palatino Linotype"/>
          <w:i/>
          <w:sz w:val="22"/>
          <w:szCs w:val="22"/>
        </w:rPr>
        <w:t>;”</w:t>
      </w:r>
    </w:p>
    <w:p w14:paraId="31D0C7E4" w14:textId="77777777" w:rsidR="00FD7414" w:rsidRPr="00331629" w:rsidRDefault="00FD7414" w:rsidP="00B94A5A">
      <w:pPr>
        <w:spacing w:before="160" w:after="160"/>
        <w:ind w:left="709" w:right="709"/>
        <w:jc w:val="both"/>
        <w:rPr>
          <w:rFonts w:ascii="Palatino Linotype" w:hAnsi="Palatino Linotype"/>
          <w:i/>
          <w:sz w:val="22"/>
          <w:szCs w:val="22"/>
        </w:rPr>
      </w:pPr>
      <w:r w:rsidRPr="00331629">
        <w:rPr>
          <w:rFonts w:ascii="Palatino Linotype" w:hAnsi="Palatino Linotype"/>
          <w:b/>
          <w:i/>
          <w:sz w:val="22"/>
          <w:szCs w:val="22"/>
        </w:rPr>
        <w:t>XI a LII…</w:t>
      </w:r>
    </w:p>
    <w:p w14:paraId="3191410F" w14:textId="77777777" w:rsidR="00FD7414" w:rsidRPr="00331629" w:rsidRDefault="00FD7414" w:rsidP="00B94A5A">
      <w:pPr>
        <w:spacing w:line="360" w:lineRule="auto"/>
        <w:jc w:val="both"/>
        <w:rPr>
          <w:rFonts w:ascii="Palatino Linotype" w:hAnsi="Palatino Linotype" w:cs="Tahoma"/>
          <w:sz w:val="22"/>
          <w:szCs w:val="22"/>
          <w:lang w:val="es-ES"/>
        </w:rPr>
      </w:pPr>
    </w:p>
    <w:p w14:paraId="2C799E03" w14:textId="77777777" w:rsidR="00F03908" w:rsidRPr="00331629" w:rsidRDefault="00A1135C"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 xml:space="preserve">De lo anterior se advierte que el </w:t>
      </w:r>
      <w:r w:rsidR="00804871" w:rsidRPr="00331629">
        <w:rPr>
          <w:rFonts w:ascii="Palatino Linotype" w:hAnsi="Palatino Linotype" w:cs="Tahoma"/>
          <w:sz w:val="22"/>
          <w:szCs w:val="22"/>
        </w:rPr>
        <w:t xml:space="preserve">Sujeto </w:t>
      </w:r>
      <w:r w:rsidRPr="00331629">
        <w:rPr>
          <w:rFonts w:ascii="Palatino Linotype" w:hAnsi="Palatino Linotype" w:cs="Tahoma"/>
          <w:sz w:val="22"/>
          <w:szCs w:val="22"/>
        </w:rPr>
        <w:t xml:space="preserve">Obligado en ejercicio de sus funciones, genera posee y administra </w:t>
      </w:r>
      <w:r w:rsidR="00804871" w:rsidRPr="00331629">
        <w:rPr>
          <w:rFonts w:ascii="Palatino Linotype" w:hAnsi="Palatino Linotype" w:cs="Tahoma"/>
          <w:sz w:val="22"/>
          <w:szCs w:val="22"/>
        </w:rPr>
        <w:t>la información solicitada por el Particular; a</w:t>
      </w:r>
      <w:r w:rsidR="00F03908" w:rsidRPr="00331629">
        <w:rPr>
          <w:rFonts w:ascii="Palatino Linotype" w:hAnsi="Palatino Linotype" w:cs="Tahoma"/>
          <w:sz w:val="22"/>
          <w:szCs w:val="22"/>
        </w:rPr>
        <w:t>hora bien, respecto la respuesta proporcionada por el Sujeto Obligado, señalando que la estará a disposición en consulta directa lo cierto es que el Particular escogió como modalidad de entrega el Sistema de Acceso a la Información Mexiquense (SAIMEX), aunado a que el Sujeto Obligado no especifica la cantidad de documentos que entregara, mucho menos señala el peso de la información, ni los motivos que lo orillan a solicitar el cambio de modalidad para la entrega de la información vía Sistema de Acceso a la Información Mexiquense (SAIMEX).</w:t>
      </w:r>
    </w:p>
    <w:p w14:paraId="50AFB075" w14:textId="77777777" w:rsidR="00F03908" w:rsidRPr="00331629" w:rsidRDefault="00F03908" w:rsidP="00B94A5A">
      <w:pPr>
        <w:spacing w:line="360" w:lineRule="auto"/>
        <w:ind w:right="-93"/>
        <w:jc w:val="both"/>
        <w:rPr>
          <w:rFonts w:ascii="Palatino Linotype" w:hAnsi="Palatino Linotype" w:cs="Tahoma"/>
          <w:sz w:val="22"/>
          <w:szCs w:val="22"/>
        </w:rPr>
      </w:pPr>
    </w:p>
    <w:p w14:paraId="7F114A66" w14:textId="77777777" w:rsidR="00F03908" w:rsidRPr="00331629" w:rsidRDefault="00F03908"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 xml:space="preserve">Atento lo anterior, la entrega deberá hacerse, en la medida de lo posible, en la forma solicitada por el interesado, salvo que exista un impedimento justificado para atenderla, en cuyo caso, deberán exponerse las razones por las cuales no es posible utilizar el medio de reproducción </w:t>
      </w:r>
      <w:r w:rsidRPr="00331629">
        <w:rPr>
          <w:rFonts w:ascii="Palatino Linotype" w:hAnsi="Palatino Linotype" w:cs="Tahoma"/>
          <w:sz w:val="22"/>
          <w:szCs w:val="22"/>
        </w:rPr>
        <w:lastRenderedPageBreak/>
        <w:t xml:space="preserve">solicitado; en este sentido, la entrega de la información en una modalidad distinta a la elegida por la particular </w:t>
      </w:r>
      <w:r w:rsidRPr="00331629">
        <w:rPr>
          <w:rFonts w:ascii="Palatino Linotype" w:hAnsi="Palatino Linotype" w:cs="Tahoma"/>
          <w:b/>
          <w:sz w:val="22"/>
          <w:szCs w:val="22"/>
        </w:rPr>
        <w:t>sólo procede, en caso de que se acredite la imposibilidad de atenderla</w:t>
      </w:r>
      <w:r w:rsidRPr="00331629">
        <w:rPr>
          <w:rFonts w:ascii="Palatino Linotype" w:hAnsi="Palatino Linotype" w:cs="Tahoma"/>
          <w:sz w:val="22"/>
          <w:szCs w:val="22"/>
        </w:rPr>
        <w:t>.</w:t>
      </w:r>
    </w:p>
    <w:p w14:paraId="55601959" w14:textId="77777777" w:rsidR="00F03908" w:rsidRPr="00331629" w:rsidRDefault="00F03908" w:rsidP="00B94A5A">
      <w:pPr>
        <w:spacing w:line="360" w:lineRule="auto"/>
        <w:ind w:right="-93"/>
        <w:jc w:val="both"/>
        <w:rPr>
          <w:rFonts w:ascii="Palatino Linotype" w:hAnsi="Palatino Linotype" w:cs="Tahoma"/>
          <w:sz w:val="22"/>
          <w:szCs w:val="22"/>
        </w:rPr>
      </w:pPr>
    </w:p>
    <w:p w14:paraId="62B9538E" w14:textId="77777777" w:rsidR="00F03908" w:rsidRPr="00331629" w:rsidRDefault="00F03908"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Es así que, para la procedencia de un cambio de modalidad, debe fundarse y motivarse la necesidad de ofrecer otras modalidades; situación que, en el caso concreto, no la realizó el Sujeto Obligado, ya que no fu</w:t>
      </w:r>
      <w:r w:rsidR="00A1135C" w:rsidRPr="00331629">
        <w:rPr>
          <w:rFonts w:ascii="Palatino Linotype" w:hAnsi="Palatino Linotype" w:cs="Tahoma"/>
          <w:sz w:val="22"/>
          <w:szCs w:val="22"/>
        </w:rPr>
        <w:t>e dado a conocer al Recurrente el volumen de la información que se le proporcionaría.</w:t>
      </w:r>
    </w:p>
    <w:p w14:paraId="7AC761D3" w14:textId="77777777" w:rsidR="00A1135C" w:rsidRPr="00331629" w:rsidRDefault="00A1135C" w:rsidP="00B94A5A">
      <w:pPr>
        <w:spacing w:line="360" w:lineRule="auto"/>
        <w:ind w:right="-93"/>
        <w:jc w:val="both"/>
        <w:rPr>
          <w:rFonts w:ascii="Palatino Linotype" w:hAnsi="Palatino Linotype" w:cs="Tahoma"/>
          <w:sz w:val="22"/>
          <w:szCs w:val="22"/>
        </w:rPr>
      </w:pPr>
    </w:p>
    <w:p w14:paraId="4E00C36D" w14:textId="77777777" w:rsidR="00A1135C" w:rsidRPr="00331629" w:rsidRDefault="00F03908"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Con base en lo expuesto, el</w:t>
      </w:r>
      <w:r w:rsidRPr="00331629">
        <w:rPr>
          <w:rFonts w:ascii="Palatino Linotype" w:hAnsi="Palatino Linotype" w:cs="Tahoma"/>
          <w:b/>
          <w:sz w:val="22"/>
          <w:szCs w:val="22"/>
        </w:rPr>
        <w:t xml:space="preserve"> </w:t>
      </w:r>
      <w:r w:rsidRPr="00331629">
        <w:rPr>
          <w:rFonts w:ascii="Palatino Linotype" w:hAnsi="Palatino Linotype" w:cs="Tahoma"/>
          <w:sz w:val="22"/>
          <w:szCs w:val="22"/>
        </w:rPr>
        <w:t>Sujeto Obligado</w:t>
      </w:r>
      <w:r w:rsidRPr="00331629">
        <w:rPr>
          <w:rFonts w:ascii="Palatino Linotype" w:hAnsi="Palatino Linotype" w:cs="Tahoma"/>
          <w:b/>
          <w:sz w:val="22"/>
          <w:szCs w:val="22"/>
        </w:rPr>
        <w:t xml:space="preserve"> </w:t>
      </w:r>
      <w:r w:rsidRPr="00331629">
        <w:rPr>
          <w:rFonts w:ascii="Palatino Linotype" w:hAnsi="Palatino Linotype" w:cs="Tahoma"/>
          <w:sz w:val="22"/>
          <w:szCs w:val="22"/>
        </w:rPr>
        <w:t xml:space="preserve">deberá realizar una búsqueda exhaustiva y razonable de la información solicitada, y entregar el o los documentos donde conste </w:t>
      </w:r>
      <w:r w:rsidR="00A1135C" w:rsidRPr="00331629">
        <w:rPr>
          <w:rFonts w:ascii="Palatino Linotype" w:hAnsi="Palatino Linotype" w:cs="Tahoma"/>
          <w:sz w:val="22"/>
          <w:szCs w:val="22"/>
        </w:rPr>
        <w:t xml:space="preserve">la plantilla de personal, de todos los trabajadores del Ayuntamiento de </w:t>
      </w:r>
      <w:proofErr w:type="spellStart"/>
      <w:r w:rsidR="00A1135C" w:rsidRPr="00331629">
        <w:rPr>
          <w:rFonts w:ascii="Palatino Linotype" w:hAnsi="Palatino Linotype" w:cs="Tahoma"/>
          <w:sz w:val="22"/>
          <w:szCs w:val="22"/>
        </w:rPr>
        <w:t>Capulhuac</w:t>
      </w:r>
      <w:proofErr w:type="spellEnd"/>
      <w:r w:rsidR="00A1135C" w:rsidRPr="00331629">
        <w:rPr>
          <w:rFonts w:ascii="Palatino Linotype" w:hAnsi="Palatino Linotype" w:cs="Tahoma"/>
          <w:sz w:val="22"/>
          <w:szCs w:val="22"/>
        </w:rPr>
        <w:t xml:space="preserve"> del ejercicio fiscal dos mil diecisiete y del primero de enero al treinta y uno de marzo de dos mil dieciocho.</w:t>
      </w:r>
    </w:p>
    <w:p w14:paraId="0E561C78" w14:textId="77777777" w:rsidR="00A1135C" w:rsidRPr="00331629" w:rsidRDefault="00A1135C" w:rsidP="00B94A5A">
      <w:pPr>
        <w:spacing w:line="360" w:lineRule="auto"/>
        <w:ind w:right="-93"/>
        <w:jc w:val="both"/>
        <w:rPr>
          <w:rFonts w:ascii="Palatino Linotype" w:hAnsi="Palatino Linotype" w:cs="Tahoma"/>
          <w:sz w:val="22"/>
          <w:szCs w:val="22"/>
        </w:rPr>
      </w:pPr>
    </w:p>
    <w:p w14:paraId="188EE257" w14:textId="0E617534" w:rsidR="00A1135C" w:rsidRPr="00331629" w:rsidRDefault="00A1135C" w:rsidP="00B94A5A">
      <w:pPr>
        <w:tabs>
          <w:tab w:val="left" w:pos="4667"/>
          <w:tab w:val="left" w:pos="8222"/>
        </w:tabs>
        <w:spacing w:line="360" w:lineRule="auto"/>
        <w:ind w:right="-28"/>
        <w:jc w:val="both"/>
        <w:rPr>
          <w:rFonts w:ascii="Palatino Linotype" w:hAnsi="Palatino Linotype" w:cs="Tahoma"/>
          <w:b/>
          <w:bCs/>
          <w:sz w:val="22"/>
          <w:szCs w:val="22"/>
        </w:rPr>
      </w:pPr>
      <w:r w:rsidRPr="00331629">
        <w:rPr>
          <w:rFonts w:ascii="Palatino Linotype" w:hAnsi="Palatino Linotype" w:cs="Tahoma"/>
          <w:b/>
          <w:sz w:val="22"/>
          <w:szCs w:val="22"/>
          <w:lang w:val="es-ES"/>
        </w:rPr>
        <w:t xml:space="preserve">Análisis del punto 2 del requerimiento informativo; esto es, </w:t>
      </w:r>
      <w:r w:rsidRPr="00331629">
        <w:rPr>
          <w:rFonts w:ascii="Palatino Linotype" w:hAnsi="Palatino Linotype" w:cs="Tahoma"/>
          <w:b/>
          <w:bCs/>
          <w:sz w:val="22"/>
          <w:szCs w:val="22"/>
        </w:rPr>
        <w:t>Tabulador de Sueldos detallado para cada cargo, puesto o plaza de la Administración Pública Municipal en los ejercicios fiscales 2017 y 2018</w:t>
      </w:r>
      <w:r w:rsidR="003323CC" w:rsidRPr="00331629">
        <w:rPr>
          <w:rFonts w:ascii="Palatino Linotype" w:hAnsi="Palatino Linotype" w:cs="Tahoma"/>
          <w:b/>
          <w:bCs/>
          <w:sz w:val="22"/>
          <w:szCs w:val="22"/>
        </w:rPr>
        <w:t>.</w:t>
      </w:r>
    </w:p>
    <w:p w14:paraId="3C8DE6AB" w14:textId="77777777" w:rsidR="00A1135C" w:rsidRPr="00331629" w:rsidRDefault="00A1135C" w:rsidP="00B94A5A">
      <w:pPr>
        <w:spacing w:line="360" w:lineRule="auto"/>
        <w:ind w:right="-93"/>
        <w:jc w:val="both"/>
        <w:rPr>
          <w:rFonts w:ascii="Palatino Linotype" w:hAnsi="Palatino Linotype" w:cs="Tahoma"/>
          <w:sz w:val="22"/>
          <w:szCs w:val="22"/>
        </w:rPr>
      </w:pPr>
    </w:p>
    <w:p w14:paraId="2AD6F767" w14:textId="77777777" w:rsidR="00804871" w:rsidRPr="00331629" w:rsidRDefault="00A1135C" w:rsidP="00B94A5A">
      <w:pPr>
        <w:spacing w:line="360" w:lineRule="auto"/>
        <w:jc w:val="both"/>
        <w:rPr>
          <w:rFonts w:ascii="Palatino Linotype" w:hAnsi="Palatino Linotype" w:cs="Arial"/>
          <w:color w:val="000000"/>
          <w:sz w:val="22"/>
          <w:szCs w:val="22"/>
        </w:rPr>
      </w:pPr>
      <w:r w:rsidRPr="00331629">
        <w:rPr>
          <w:rFonts w:ascii="Palatino Linotype" w:hAnsi="Palatino Linotype" w:cs="Tahoma"/>
          <w:sz w:val="22"/>
          <w:szCs w:val="22"/>
          <w:lang w:val="es-ES"/>
        </w:rPr>
        <w:t xml:space="preserve">Cabe recordar que el Sujeto Obligado señaló, que tendría respuesta en el </w:t>
      </w:r>
      <w:r w:rsidR="00804871" w:rsidRPr="00331629">
        <w:rPr>
          <w:rFonts w:ascii="Palatino Linotype" w:hAnsi="Palatino Linotype" w:cs="Tahoma"/>
          <w:sz w:val="22"/>
          <w:szCs w:val="22"/>
          <w:lang w:val="es-ES"/>
        </w:rPr>
        <w:t xml:space="preserve">Departamento </w:t>
      </w:r>
      <w:r w:rsidRPr="00331629">
        <w:rPr>
          <w:rFonts w:ascii="Palatino Linotype" w:hAnsi="Palatino Linotype" w:cs="Tahoma"/>
          <w:sz w:val="22"/>
          <w:szCs w:val="22"/>
          <w:lang w:val="es-ES"/>
        </w:rPr>
        <w:t xml:space="preserve">de la </w:t>
      </w:r>
      <w:r w:rsidR="00804871" w:rsidRPr="00331629">
        <w:rPr>
          <w:rFonts w:ascii="Palatino Linotype" w:hAnsi="Palatino Linotype" w:cs="Tahoma"/>
          <w:sz w:val="22"/>
          <w:szCs w:val="22"/>
          <w:lang w:val="es-ES"/>
        </w:rPr>
        <w:t xml:space="preserve">Unidad </w:t>
      </w:r>
      <w:r w:rsidRPr="00331629">
        <w:rPr>
          <w:rFonts w:ascii="Palatino Linotype" w:hAnsi="Palatino Linotype" w:cs="Tahoma"/>
          <w:sz w:val="22"/>
          <w:szCs w:val="22"/>
          <w:lang w:val="es-ES"/>
        </w:rPr>
        <w:t xml:space="preserve">de </w:t>
      </w:r>
      <w:r w:rsidR="00804871" w:rsidRPr="00331629">
        <w:rPr>
          <w:rFonts w:ascii="Palatino Linotype" w:hAnsi="Palatino Linotype" w:cs="Tahoma"/>
          <w:sz w:val="22"/>
          <w:szCs w:val="22"/>
          <w:lang w:val="es-ES"/>
        </w:rPr>
        <w:t xml:space="preserve">Transparencia </w:t>
      </w:r>
      <w:r w:rsidR="00B94A5A" w:rsidRPr="00331629">
        <w:rPr>
          <w:rFonts w:ascii="Palatino Linotype" w:hAnsi="Palatino Linotype" w:cs="Tahoma"/>
          <w:sz w:val="22"/>
          <w:szCs w:val="22"/>
          <w:lang w:val="es-ES"/>
        </w:rPr>
        <w:t xml:space="preserve">de </w:t>
      </w:r>
      <w:proofErr w:type="spellStart"/>
      <w:r w:rsidR="00B94A5A" w:rsidRPr="00331629">
        <w:rPr>
          <w:rFonts w:ascii="Palatino Linotype" w:hAnsi="Palatino Linotype" w:cs="Tahoma"/>
          <w:sz w:val="22"/>
          <w:szCs w:val="22"/>
          <w:lang w:val="es-ES"/>
        </w:rPr>
        <w:t>Capulhuac</w:t>
      </w:r>
      <w:proofErr w:type="spellEnd"/>
      <w:r w:rsidR="00B94A5A" w:rsidRPr="00331629">
        <w:rPr>
          <w:rFonts w:ascii="Palatino Linotype" w:hAnsi="Palatino Linotype" w:cs="Tahoma"/>
          <w:sz w:val="22"/>
          <w:szCs w:val="22"/>
          <w:lang w:val="es-ES"/>
        </w:rPr>
        <w:t>, al</w:t>
      </w:r>
      <w:r w:rsidR="00804871" w:rsidRPr="00331629">
        <w:rPr>
          <w:rFonts w:ascii="Palatino Linotype" w:hAnsi="Palatino Linotype" w:cs="Arial"/>
          <w:sz w:val="22"/>
          <w:szCs w:val="22"/>
        </w:rPr>
        <w:t xml:space="preserve"> respecto de este punto de la solicitud, </w:t>
      </w:r>
      <w:r w:rsidR="00804871" w:rsidRPr="00331629">
        <w:rPr>
          <w:rFonts w:ascii="Palatino Linotype" w:hAnsi="Palatino Linotype"/>
          <w:color w:val="000000"/>
          <w:sz w:val="22"/>
          <w:szCs w:val="22"/>
        </w:rPr>
        <w:t xml:space="preserve">conviene precisar que los Municipios del Estado de México, son Sujetos de Fiscalización, de conformidad con el numeral 4, fracción II de </w:t>
      </w:r>
      <w:r w:rsidR="00804871" w:rsidRPr="00331629">
        <w:rPr>
          <w:rFonts w:ascii="Palatino Linotype" w:hAnsi="Palatino Linotype" w:cs="Arial"/>
          <w:color w:val="000000"/>
          <w:sz w:val="22"/>
          <w:szCs w:val="22"/>
        </w:rPr>
        <w:t>Ley de Fiscalización Superior del Estado de México.</w:t>
      </w:r>
    </w:p>
    <w:p w14:paraId="13DDF6A0" w14:textId="77777777" w:rsidR="00B94A5A" w:rsidRPr="00331629" w:rsidRDefault="00B94A5A" w:rsidP="00B94A5A">
      <w:pPr>
        <w:spacing w:line="360" w:lineRule="auto"/>
        <w:jc w:val="both"/>
        <w:rPr>
          <w:rFonts w:ascii="Palatino Linotype" w:hAnsi="Palatino Linotype" w:cs="Arial"/>
          <w:color w:val="000000"/>
          <w:sz w:val="22"/>
          <w:szCs w:val="22"/>
        </w:rPr>
      </w:pPr>
    </w:p>
    <w:p w14:paraId="454B0130" w14:textId="77777777" w:rsidR="00804871" w:rsidRPr="00331629" w:rsidRDefault="00804871" w:rsidP="00B94A5A">
      <w:pPr>
        <w:spacing w:line="360" w:lineRule="auto"/>
        <w:jc w:val="both"/>
        <w:rPr>
          <w:rFonts w:ascii="Palatino Linotype" w:hAnsi="Palatino Linotype"/>
          <w:color w:val="000000"/>
          <w:sz w:val="22"/>
          <w:szCs w:val="22"/>
        </w:rPr>
      </w:pPr>
      <w:r w:rsidRPr="00331629">
        <w:rPr>
          <w:rFonts w:ascii="Palatino Linotype" w:hAnsi="Palatino Linotype" w:cs="Arial"/>
          <w:color w:val="000000"/>
          <w:sz w:val="22"/>
          <w:szCs w:val="22"/>
        </w:rPr>
        <w:t xml:space="preserve">De acuerdo a lo que establece el artículo 350 del Código Financiero del Estado de México y Municipios, mensualmente dentro de los primeros veinte días hábiles, la Secretaría y las Tesorerías Municipales, enviarán para su análisis y evaluación al Órgano Superior de </w:t>
      </w:r>
      <w:r w:rsidRPr="00331629">
        <w:rPr>
          <w:rFonts w:ascii="Palatino Linotype" w:hAnsi="Palatino Linotype" w:cs="Arial"/>
          <w:color w:val="000000"/>
          <w:sz w:val="22"/>
          <w:szCs w:val="22"/>
        </w:rPr>
        <w:lastRenderedPageBreak/>
        <w:t xml:space="preserve">Fiscalización del Estado de México (OSFEM), la siguiente información: I. Información </w:t>
      </w:r>
      <w:r w:rsidRPr="00331629">
        <w:rPr>
          <w:rFonts w:ascii="Palatino Linotype" w:hAnsi="Palatino Linotype"/>
          <w:color w:val="000000"/>
          <w:sz w:val="22"/>
          <w:szCs w:val="22"/>
        </w:rPr>
        <w:t>patrimonial. II. Información presupuestal. III. Información de la obra pública. IV. Información de nómina.</w:t>
      </w:r>
    </w:p>
    <w:p w14:paraId="69795697" w14:textId="77777777" w:rsidR="00B94A5A" w:rsidRPr="00331629" w:rsidRDefault="00B94A5A" w:rsidP="00B94A5A">
      <w:pPr>
        <w:spacing w:line="360" w:lineRule="auto"/>
        <w:jc w:val="both"/>
        <w:rPr>
          <w:rFonts w:ascii="Palatino Linotype" w:hAnsi="Palatino Linotype"/>
          <w:color w:val="000000"/>
          <w:sz w:val="22"/>
          <w:szCs w:val="22"/>
        </w:rPr>
      </w:pPr>
    </w:p>
    <w:p w14:paraId="6EFBDBFC" w14:textId="77777777" w:rsidR="00804871" w:rsidRPr="00331629" w:rsidRDefault="00804871" w:rsidP="00B94A5A">
      <w:pPr>
        <w:spacing w:line="360" w:lineRule="auto"/>
        <w:jc w:val="both"/>
        <w:rPr>
          <w:rFonts w:ascii="Palatino Linotype" w:hAnsi="Palatino Linotype"/>
          <w:color w:val="000000"/>
          <w:sz w:val="22"/>
          <w:szCs w:val="22"/>
        </w:rPr>
      </w:pPr>
      <w:r w:rsidRPr="00331629">
        <w:rPr>
          <w:rFonts w:ascii="Palatino Linotype" w:hAnsi="Palatino Linotype"/>
          <w:color w:val="000000"/>
          <w:sz w:val="22"/>
          <w:szCs w:val="22"/>
        </w:rPr>
        <w:t>Asimismo, en el artículo 32 de la Ley de Fiscalización Superior del Estado de México en su segundo párrafo establece que: “Los Presidentes Municipales presentarán (…) los informes mensuales (…) dentro de los veinte días posteriores al término del mes correspondiente.”</w:t>
      </w:r>
    </w:p>
    <w:p w14:paraId="4F33396C" w14:textId="77777777" w:rsidR="00B94A5A" w:rsidRPr="00331629" w:rsidRDefault="00B94A5A" w:rsidP="00B94A5A">
      <w:pPr>
        <w:spacing w:line="360" w:lineRule="auto"/>
        <w:jc w:val="both"/>
        <w:rPr>
          <w:rFonts w:ascii="Palatino Linotype" w:hAnsi="Palatino Linotype"/>
          <w:color w:val="000000"/>
          <w:sz w:val="22"/>
          <w:szCs w:val="22"/>
        </w:rPr>
      </w:pPr>
    </w:p>
    <w:p w14:paraId="7B2ECD35" w14:textId="77777777" w:rsidR="00804871" w:rsidRPr="00331629" w:rsidRDefault="00804871" w:rsidP="00B94A5A">
      <w:pPr>
        <w:spacing w:line="360" w:lineRule="auto"/>
        <w:jc w:val="both"/>
        <w:rPr>
          <w:rFonts w:ascii="Palatino Linotype" w:hAnsi="Palatino Linotype"/>
          <w:color w:val="000000"/>
          <w:sz w:val="22"/>
          <w:szCs w:val="22"/>
        </w:rPr>
      </w:pPr>
      <w:r w:rsidRPr="00331629">
        <w:rPr>
          <w:rFonts w:ascii="Palatino Linotype" w:hAnsi="Palatino Linotype"/>
          <w:color w:val="000000"/>
          <w:sz w:val="22"/>
          <w:szCs w:val="22"/>
        </w:rPr>
        <w:t xml:space="preserve">En esa virtud, el OSFEM emite los Lineamientos para la Integración del Informe Mensual, en términos la fracción XI del artículo 8 de la Ley de Fiscalización Superior del Estado de México, que señala: </w:t>
      </w:r>
    </w:p>
    <w:p w14:paraId="4D835673" w14:textId="77777777" w:rsidR="00B94A5A" w:rsidRPr="00331629" w:rsidRDefault="00B94A5A" w:rsidP="00B94A5A">
      <w:pPr>
        <w:spacing w:line="360" w:lineRule="auto"/>
        <w:jc w:val="both"/>
        <w:rPr>
          <w:rFonts w:ascii="Palatino Linotype" w:hAnsi="Palatino Linotype"/>
          <w:color w:val="000000"/>
          <w:sz w:val="22"/>
          <w:szCs w:val="22"/>
        </w:rPr>
      </w:pPr>
    </w:p>
    <w:p w14:paraId="42985EB5" w14:textId="77777777" w:rsidR="00804871" w:rsidRPr="00331629" w:rsidRDefault="00804871" w:rsidP="00B94A5A">
      <w:pPr>
        <w:autoSpaceDE w:val="0"/>
        <w:autoSpaceDN w:val="0"/>
        <w:adjustRightInd w:val="0"/>
        <w:ind w:left="851" w:right="899"/>
        <w:jc w:val="both"/>
        <w:rPr>
          <w:rFonts w:ascii="Palatino Linotype" w:hAnsi="Palatino Linotype"/>
          <w:i/>
          <w:sz w:val="22"/>
          <w:szCs w:val="22"/>
        </w:rPr>
      </w:pPr>
      <w:r w:rsidRPr="00331629">
        <w:rPr>
          <w:rFonts w:ascii="Palatino Linotype" w:hAnsi="Palatino Linotype" w:cs="Arial"/>
          <w:b/>
          <w:bCs/>
          <w:i/>
          <w:sz w:val="22"/>
          <w:szCs w:val="22"/>
        </w:rPr>
        <w:t xml:space="preserve">“Artículo 8. </w:t>
      </w:r>
      <w:r w:rsidRPr="00331629">
        <w:rPr>
          <w:rFonts w:ascii="Palatino Linotype" w:hAnsi="Palatino Linotype" w:cs="Arial"/>
          <w:i/>
          <w:sz w:val="22"/>
          <w:szCs w:val="22"/>
        </w:rPr>
        <w:t>El Órgano Superior tendrá las siguientes atribuciones:</w:t>
      </w:r>
    </w:p>
    <w:p w14:paraId="6A7612EE" w14:textId="77777777" w:rsidR="00804871" w:rsidRPr="00331629" w:rsidRDefault="00804871" w:rsidP="00B94A5A">
      <w:pPr>
        <w:autoSpaceDE w:val="0"/>
        <w:autoSpaceDN w:val="0"/>
        <w:adjustRightInd w:val="0"/>
        <w:ind w:left="851" w:right="899"/>
        <w:jc w:val="both"/>
        <w:rPr>
          <w:rFonts w:ascii="Palatino Linotype" w:hAnsi="Palatino Linotype" w:cs="Arial"/>
          <w:i/>
          <w:sz w:val="22"/>
          <w:szCs w:val="22"/>
        </w:rPr>
      </w:pPr>
      <w:r w:rsidRPr="00331629">
        <w:rPr>
          <w:rFonts w:ascii="Palatino Linotype" w:hAnsi="Palatino Linotype" w:cs="Arial"/>
          <w:i/>
          <w:sz w:val="22"/>
          <w:szCs w:val="22"/>
        </w:rPr>
        <w:t>…</w:t>
      </w:r>
    </w:p>
    <w:p w14:paraId="4EC111BF" w14:textId="77777777" w:rsidR="00804871" w:rsidRPr="00331629" w:rsidRDefault="00804871" w:rsidP="00B94A5A">
      <w:pPr>
        <w:autoSpaceDE w:val="0"/>
        <w:autoSpaceDN w:val="0"/>
        <w:adjustRightInd w:val="0"/>
        <w:ind w:left="851" w:right="899"/>
        <w:jc w:val="both"/>
        <w:rPr>
          <w:rFonts w:ascii="Palatino Linotype" w:hAnsi="Palatino Linotype" w:cs="Arial"/>
          <w:color w:val="000000"/>
          <w:sz w:val="22"/>
          <w:szCs w:val="22"/>
        </w:rPr>
      </w:pPr>
      <w:r w:rsidRPr="00331629">
        <w:rPr>
          <w:rFonts w:ascii="Palatino Linotype" w:hAnsi="Palatino Linotype" w:cs="Arial"/>
          <w:b/>
          <w:bCs/>
          <w:i/>
          <w:sz w:val="22"/>
          <w:szCs w:val="22"/>
        </w:rPr>
        <w:t xml:space="preserve">XI. </w:t>
      </w:r>
      <w:r w:rsidRPr="00331629">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r w:rsidRPr="00331629">
        <w:rPr>
          <w:rFonts w:ascii="Palatino Linotype" w:hAnsi="Palatino Linotype" w:cs="Arial"/>
          <w:color w:val="000000"/>
          <w:sz w:val="22"/>
          <w:szCs w:val="22"/>
        </w:rPr>
        <w:t>…” (Sic)</w:t>
      </w:r>
    </w:p>
    <w:p w14:paraId="5FD2ABB2" w14:textId="77777777" w:rsidR="00B94A5A" w:rsidRPr="00331629" w:rsidRDefault="00B94A5A" w:rsidP="00B94A5A">
      <w:pPr>
        <w:spacing w:line="360" w:lineRule="auto"/>
        <w:jc w:val="both"/>
        <w:rPr>
          <w:rFonts w:ascii="Palatino Linotype" w:hAnsi="Palatino Linotype"/>
          <w:color w:val="000000"/>
          <w:sz w:val="22"/>
          <w:szCs w:val="22"/>
        </w:rPr>
      </w:pPr>
    </w:p>
    <w:p w14:paraId="3011A74D" w14:textId="77777777" w:rsidR="00B94A5A" w:rsidRPr="00331629" w:rsidRDefault="00804871" w:rsidP="00B94A5A">
      <w:pPr>
        <w:spacing w:line="360" w:lineRule="auto"/>
        <w:jc w:val="both"/>
        <w:rPr>
          <w:rFonts w:ascii="Palatino Linotype" w:hAnsi="Palatino Linotype"/>
          <w:sz w:val="22"/>
          <w:szCs w:val="22"/>
        </w:rPr>
      </w:pPr>
      <w:r w:rsidRPr="00331629">
        <w:rPr>
          <w:rFonts w:ascii="Palatino Linotype" w:hAnsi="Palatino Linotype"/>
          <w:color w:val="000000"/>
          <w:sz w:val="22"/>
          <w:szCs w:val="22"/>
        </w:rPr>
        <w:t>De esta forma, el OSFEM emite anualmente dichos Lineamientos para definir los criterios, formatos y documentación</w:t>
      </w:r>
      <w:r w:rsidRPr="00331629">
        <w:rPr>
          <w:rFonts w:ascii="Palatino Linotype" w:hAnsi="Palatino Linotype"/>
          <w:sz w:val="22"/>
          <w:szCs w:val="22"/>
        </w:rPr>
        <w:t xml:space="preserve"> necesaria para presentar los informes mensuales, dentro de los cuales destacan –en relación con el análisis que nos ocupa-, el Disco 4, relativo a la información de nómina.</w:t>
      </w:r>
    </w:p>
    <w:p w14:paraId="304C146F" w14:textId="77777777" w:rsidR="00B94A5A" w:rsidRPr="00331629" w:rsidRDefault="00B94A5A" w:rsidP="00B94A5A">
      <w:pPr>
        <w:spacing w:line="360" w:lineRule="auto"/>
        <w:jc w:val="both"/>
        <w:rPr>
          <w:rFonts w:ascii="Palatino Linotype" w:hAnsi="Palatino Linotype"/>
          <w:sz w:val="22"/>
          <w:szCs w:val="22"/>
        </w:rPr>
      </w:pPr>
    </w:p>
    <w:p w14:paraId="71B8A988" w14:textId="77777777" w:rsidR="00804871" w:rsidRPr="00331629" w:rsidRDefault="00804871" w:rsidP="00B94A5A">
      <w:pPr>
        <w:spacing w:line="360" w:lineRule="auto"/>
        <w:jc w:val="both"/>
        <w:rPr>
          <w:rFonts w:ascii="Palatino Linotype" w:hAnsi="Palatino Linotype"/>
          <w:color w:val="000000"/>
          <w:sz w:val="22"/>
          <w:szCs w:val="22"/>
          <w:lang w:val="es-ES"/>
        </w:rPr>
      </w:pPr>
      <w:r w:rsidRPr="00331629">
        <w:rPr>
          <w:rFonts w:ascii="Palatino Linotype" w:hAnsi="Palatino Linotype"/>
          <w:sz w:val="22"/>
          <w:szCs w:val="22"/>
        </w:rPr>
        <w:t xml:space="preserve">Por ello, la información </w:t>
      </w:r>
      <w:r w:rsidRPr="00331629">
        <w:rPr>
          <w:rFonts w:ascii="Palatino Linotype" w:hAnsi="Palatino Linotype"/>
          <w:b/>
          <w:sz w:val="22"/>
          <w:szCs w:val="22"/>
        </w:rPr>
        <w:t>documental comprobatoria</w:t>
      </w:r>
      <w:r w:rsidRPr="00331629">
        <w:rPr>
          <w:rFonts w:ascii="Palatino Linotype" w:hAnsi="Palatino Linotype"/>
          <w:sz w:val="22"/>
          <w:szCs w:val="22"/>
        </w:rPr>
        <w:t xml:space="preserve">, </w:t>
      </w:r>
      <w:r w:rsidRPr="00331629">
        <w:rPr>
          <w:rFonts w:ascii="Palatino Linotype" w:hAnsi="Palatino Linotype"/>
          <w:b/>
          <w:sz w:val="22"/>
          <w:szCs w:val="22"/>
        </w:rPr>
        <w:t>deberá conservarse en los archivos de la entidad fiscalizada –Municipio</w:t>
      </w:r>
      <w:r w:rsidRPr="00331629">
        <w:rPr>
          <w:rFonts w:ascii="Palatino Linotype" w:hAnsi="Palatino Linotype"/>
          <w:sz w:val="22"/>
          <w:szCs w:val="22"/>
        </w:rPr>
        <w:t xml:space="preserve">-, en original y debidamente integrada en términos de los lineamientos de referencia, pues son susceptibles de revisión directa por el </w:t>
      </w:r>
      <w:r w:rsidRPr="00331629">
        <w:rPr>
          <w:rFonts w:ascii="Palatino Linotype" w:hAnsi="Palatino Linotype"/>
          <w:color w:val="000000"/>
          <w:sz w:val="22"/>
          <w:szCs w:val="22"/>
          <w:lang w:val="es-ES"/>
        </w:rPr>
        <w:t>OSFEM</w:t>
      </w:r>
      <w:r w:rsidRPr="00331629">
        <w:rPr>
          <w:rFonts w:ascii="Palatino Linotype" w:hAnsi="Palatino Linotype"/>
          <w:sz w:val="22"/>
          <w:szCs w:val="22"/>
        </w:rPr>
        <w:t xml:space="preserve">; así que, </w:t>
      </w:r>
      <w:r w:rsidRPr="00331629">
        <w:rPr>
          <w:rFonts w:ascii="Palatino Linotype" w:hAnsi="Palatino Linotype"/>
          <w:color w:val="000000"/>
          <w:sz w:val="22"/>
          <w:szCs w:val="22"/>
          <w:lang w:val="es-ES"/>
        </w:rPr>
        <w:t>para la Integración del Informe Mensual 201</w:t>
      </w:r>
      <w:r w:rsidR="000C727C" w:rsidRPr="00331629">
        <w:rPr>
          <w:rFonts w:ascii="Palatino Linotype" w:hAnsi="Palatino Linotype"/>
          <w:color w:val="000000"/>
          <w:sz w:val="22"/>
          <w:szCs w:val="22"/>
          <w:lang w:val="es-ES"/>
        </w:rPr>
        <w:t>7</w:t>
      </w:r>
      <w:r w:rsidRPr="00331629">
        <w:rPr>
          <w:rFonts w:ascii="Palatino Linotype" w:hAnsi="Palatino Linotype"/>
          <w:color w:val="000000"/>
          <w:sz w:val="22"/>
          <w:szCs w:val="22"/>
          <w:lang w:val="es-ES"/>
        </w:rPr>
        <w:t xml:space="preserve"> y 201</w:t>
      </w:r>
      <w:r w:rsidR="000C727C" w:rsidRPr="00331629">
        <w:rPr>
          <w:rFonts w:ascii="Palatino Linotype" w:hAnsi="Palatino Linotype"/>
          <w:color w:val="000000"/>
          <w:sz w:val="22"/>
          <w:szCs w:val="22"/>
          <w:lang w:val="es-ES"/>
        </w:rPr>
        <w:t>8</w:t>
      </w:r>
      <w:r w:rsidRPr="00331629">
        <w:rPr>
          <w:rFonts w:ascii="Palatino Linotype" w:hAnsi="Palatino Linotype"/>
          <w:color w:val="000000"/>
          <w:sz w:val="22"/>
          <w:szCs w:val="22"/>
          <w:lang w:val="es-ES"/>
        </w:rPr>
        <w:t xml:space="preserve">, se contempló precisamente la </w:t>
      </w:r>
      <w:r w:rsidRPr="00331629">
        <w:rPr>
          <w:rFonts w:ascii="Palatino Linotype" w:hAnsi="Palatino Linotype"/>
          <w:color w:val="000000"/>
          <w:sz w:val="22"/>
          <w:szCs w:val="22"/>
          <w:lang w:val="es-ES"/>
        </w:rPr>
        <w:lastRenderedPageBreak/>
        <w:t xml:space="preserve">presentación de la Información referente a Tabulador de sueldos; </w:t>
      </w:r>
      <w:r w:rsidR="000C727C" w:rsidRPr="00331629">
        <w:rPr>
          <w:rFonts w:ascii="Palatino Linotype" w:hAnsi="Palatino Linotype"/>
          <w:color w:val="000000"/>
          <w:sz w:val="22"/>
          <w:szCs w:val="22"/>
          <w:lang w:val="es-ES"/>
        </w:rPr>
        <w:t>se muestra el ejercicio fiscal 2017 como ejemplo con la imagen siguiente</w:t>
      </w:r>
      <w:r w:rsidRPr="00331629">
        <w:rPr>
          <w:rFonts w:ascii="Palatino Linotype" w:hAnsi="Palatino Linotype"/>
          <w:color w:val="000000"/>
          <w:sz w:val="22"/>
          <w:szCs w:val="22"/>
          <w:lang w:val="es-ES"/>
        </w:rPr>
        <w:t xml:space="preserve">: </w:t>
      </w:r>
    </w:p>
    <w:p w14:paraId="544CC3FC" w14:textId="77777777" w:rsidR="00804871" w:rsidRPr="00331629" w:rsidRDefault="00804871" w:rsidP="00B94A5A">
      <w:pPr>
        <w:spacing w:before="100" w:beforeAutospacing="1" w:after="100" w:afterAutospacing="1" w:line="360" w:lineRule="auto"/>
        <w:jc w:val="both"/>
        <w:rPr>
          <w:rFonts w:ascii="Palatino Linotype" w:hAnsi="Palatino Linotype" w:cs="Arial"/>
          <w:b/>
          <w:sz w:val="22"/>
          <w:szCs w:val="22"/>
        </w:rPr>
      </w:pPr>
      <w:r w:rsidRPr="00331629">
        <w:rPr>
          <w:rFonts w:ascii="Palatino Linotype" w:hAnsi="Palatino Linotype" w:cs="Arial"/>
          <w:b/>
          <w:sz w:val="22"/>
          <w:szCs w:val="22"/>
        </w:rPr>
        <w:t>Lineamientos para la Integración del Informe Mensual 2017</w:t>
      </w:r>
    </w:p>
    <w:p w14:paraId="200784DF" w14:textId="77777777" w:rsidR="00804871" w:rsidRPr="00331629" w:rsidRDefault="00804871" w:rsidP="00B94A5A">
      <w:pPr>
        <w:spacing w:before="100" w:beforeAutospacing="1" w:after="100" w:afterAutospacing="1" w:line="360" w:lineRule="auto"/>
        <w:jc w:val="both"/>
        <w:rPr>
          <w:rFonts w:ascii="Palatino Linotype" w:hAnsi="Palatino Linotype" w:cs="Arial"/>
          <w:sz w:val="22"/>
          <w:szCs w:val="22"/>
          <w:lang w:val="es-ES"/>
        </w:rPr>
      </w:pPr>
      <w:r w:rsidRPr="00331629">
        <w:rPr>
          <w:rFonts w:ascii="Palatino Linotype" w:hAnsi="Palatino Linotype"/>
          <w:noProof/>
          <w:sz w:val="22"/>
          <w:szCs w:val="22"/>
          <w:lang w:eastAsia="es-MX"/>
        </w:rPr>
        <w:drawing>
          <wp:inline distT="0" distB="0" distL="0" distR="0" wp14:anchorId="0350561D" wp14:editId="3C044EF5">
            <wp:extent cx="5683248" cy="290710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94" t="15499" r="29419" b="46142"/>
                    <a:stretch/>
                  </pic:blipFill>
                  <pic:spPr bwMode="auto">
                    <a:xfrm>
                      <a:off x="0" y="0"/>
                      <a:ext cx="5695206" cy="2913219"/>
                    </a:xfrm>
                    <a:prstGeom prst="rect">
                      <a:avLst/>
                    </a:prstGeom>
                    <a:ln>
                      <a:noFill/>
                    </a:ln>
                    <a:extLst>
                      <a:ext uri="{53640926-AAD7-44D8-BBD7-CCE9431645EC}">
                        <a14:shadowObscured xmlns:a14="http://schemas.microsoft.com/office/drawing/2010/main"/>
                      </a:ext>
                    </a:extLst>
                  </pic:spPr>
                </pic:pic>
              </a:graphicData>
            </a:graphic>
          </wp:inline>
        </w:drawing>
      </w:r>
    </w:p>
    <w:p w14:paraId="5B812F2F" w14:textId="77777777" w:rsidR="000C727C" w:rsidRPr="00331629" w:rsidRDefault="000C727C"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 xml:space="preserve">De lo anterior se advierte que el Sujeto Obligado en ejercicio de sus funciones, generó la información solicitada por el Particular; por lo que la entrega deberá hacerse, en la medida de lo posible, en la forma solicitada por el interesado. </w:t>
      </w:r>
    </w:p>
    <w:p w14:paraId="05FC058E" w14:textId="77777777" w:rsidR="000C727C" w:rsidRPr="00331629" w:rsidRDefault="000C727C" w:rsidP="00B94A5A">
      <w:pPr>
        <w:spacing w:line="360" w:lineRule="auto"/>
        <w:ind w:right="-93"/>
        <w:jc w:val="both"/>
        <w:rPr>
          <w:rFonts w:ascii="Palatino Linotype" w:hAnsi="Palatino Linotype" w:cs="Tahoma"/>
          <w:sz w:val="22"/>
          <w:szCs w:val="22"/>
        </w:rPr>
      </w:pPr>
    </w:p>
    <w:p w14:paraId="306DC625" w14:textId="77777777" w:rsidR="000C727C" w:rsidRPr="00331629" w:rsidRDefault="000C727C"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Con base en lo expuesto, el</w:t>
      </w:r>
      <w:r w:rsidRPr="00331629">
        <w:rPr>
          <w:rFonts w:ascii="Palatino Linotype" w:hAnsi="Palatino Linotype" w:cs="Tahoma"/>
          <w:b/>
          <w:sz w:val="22"/>
          <w:szCs w:val="22"/>
        </w:rPr>
        <w:t xml:space="preserve"> </w:t>
      </w:r>
      <w:r w:rsidRPr="00331629">
        <w:rPr>
          <w:rFonts w:ascii="Palatino Linotype" w:hAnsi="Palatino Linotype" w:cs="Tahoma"/>
          <w:sz w:val="22"/>
          <w:szCs w:val="22"/>
        </w:rPr>
        <w:t>Sujeto Obligado</w:t>
      </w:r>
      <w:r w:rsidRPr="00331629">
        <w:rPr>
          <w:rFonts w:ascii="Palatino Linotype" w:hAnsi="Palatino Linotype" w:cs="Tahoma"/>
          <w:b/>
          <w:sz w:val="22"/>
          <w:szCs w:val="22"/>
        </w:rPr>
        <w:t xml:space="preserve"> </w:t>
      </w:r>
      <w:r w:rsidRPr="00331629">
        <w:rPr>
          <w:rFonts w:ascii="Palatino Linotype" w:hAnsi="Palatino Linotype" w:cs="Tahoma"/>
          <w:sz w:val="22"/>
          <w:szCs w:val="22"/>
        </w:rPr>
        <w:t>deberá realizar una búsqueda exhaustiva y razonable de la información solicitada, y entregar el o los documentos donde conste</w:t>
      </w:r>
      <w:r w:rsidRPr="00331629">
        <w:rPr>
          <w:rFonts w:ascii="Palatino Linotype" w:hAnsi="Palatino Linotype"/>
          <w:sz w:val="22"/>
          <w:szCs w:val="22"/>
        </w:rPr>
        <w:t xml:space="preserve"> el T</w:t>
      </w:r>
      <w:r w:rsidRPr="00331629">
        <w:rPr>
          <w:rFonts w:ascii="Palatino Linotype" w:hAnsi="Palatino Linotype" w:cs="Tahoma"/>
          <w:sz w:val="22"/>
          <w:szCs w:val="22"/>
        </w:rPr>
        <w:t xml:space="preserve">abulador de Sueldos de la Administración Pública Municipal del Ayuntamiento de </w:t>
      </w:r>
      <w:proofErr w:type="spellStart"/>
      <w:r w:rsidRPr="00331629">
        <w:rPr>
          <w:rFonts w:ascii="Palatino Linotype" w:hAnsi="Palatino Linotype" w:cs="Tahoma"/>
          <w:sz w:val="22"/>
          <w:szCs w:val="22"/>
        </w:rPr>
        <w:t>Capulhuac</w:t>
      </w:r>
      <w:proofErr w:type="spellEnd"/>
      <w:r w:rsidRPr="00331629">
        <w:rPr>
          <w:rFonts w:ascii="Palatino Linotype" w:hAnsi="Palatino Linotype" w:cs="Tahoma"/>
          <w:sz w:val="22"/>
          <w:szCs w:val="22"/>
        </w:rPr>
        <w:t xml:space="preserve"> de los ejercicios fiscales dos mil diecisiete y dos mil dieciocho.</w:t>
      </w:r>
    </w:p>
    <w:p w14:paraId="7E573DB3" w14:textId="77777777" w:rsidR="000C727C" w:rsidRPr="00331629" w:rsidRDefault="000C727C" w:rsidP="00B94A5A">
      <w:pPr>
        <w:spacing w:line="360" w:lineRule="auto"/>
        <w:ind w:right="-93"/>
        <w:jc w:val="both"/>
        <w:rPr>
          <w:rFonts w:ascii="Palatino Linotype" w:hAnsi="Palatino Linotype" w:cs="Tahoma"/>
          <w:sz w:val="22"/>
          <w:szCs w:val="22"/>
        </w:rPr>
      </w:pPr>
    </w:p>
    <w:p w14:paraId="73E6E812" w14:textId="44490AEA" w:rsidR="008170D5" w:rsidRPr="00331629" w:rsidRDefault="008170D5" w:rsidP="00B94A5A">
      <w:pPr>
        <w:spacing w:line="360" w:lineRule="auto"/>
        <w:jc w:val="both"/>
        <w:rPr>
          <w:rFonts w:ascii="Palatino Linotype" w:hAnsi="Palatino Linotype" w:cs="Tahoma"/>
          <w:b/>
          <w:sz w:val="22"/>
          <w:szCs w:val="22"/>
          <w:lang w:val="es-ES"/>
        </w:rPr>
      </w:pPr>
      <w:r w:rsidRPr="00331629">
        <w:rPr>
          <w:rFonts w:ascii="Palatino Linotype" w:hAnsi="Palatino Linotype" w:cs="Tahoma"/>
          <w:b/>
          <w:sz w:val="22"/>
          <w:szCs w:val="22"/>
          <w:lang w:val="es-ES"/>
        </w:rPr>
        <w:lastRenderedPageBreak/>
        <w:t xml:space="preserve">Análisis del punto 3 </w:t>
      </w:r>
      <w:r w:rsidR="00AF3586" w:rsidRPr="00331629">
        <w:rPr>
          <w:rFonts w:ascii="Palatino Linotype" w:hAnsi="Palatino Linotype" w:cs="Tahoma"/>
          <w:b/>
          <w:sz w:val="22"/>
          <w:szCs w:val="22"/>
          <w:lang w:val="es-ES"/>
        </w:rPr>
        <w:t xml:space="preserve">y 6 </w:t>
      </w:r>
      <w:r w:rsidRPr="00331629">
        <w:rPr>
          <w:rFonts w:ascii="Palatino Linotype" w:hAnsi="Palatino Linotype" w:cs="Tahoma"/>
          <w:b/>
          <w:sz w:val="22"/>
          <w:szCs w:val="22"/>
          <w:lang w:val="es-ES"/>
        </w:rPr>
        <w:t>del requerimiento informativo; esto es, recibos de nómina del C. O</w:t>
      </w:r>
      <w:r w:rsidR="00031949">
        <w:rPr>
          <w:rFonts w:ascii="Palatino Linotype" w:hAnsi="Palatino Linotype" w:cs="Tahoma"/>
          <w:b/>
          <w:sz w:val="22"/>
          <w:szCs w:val="22"/>
          <w:lang w:val="es-ES"/>
        </w:rPr>
        <w:t xml:space="preserve"> </w:t>
      </w:r>
      <w:r w:rsidRPr="00331629">
        <w:rPr>
          <w:rFonts w:ascii="Palatino Linotype" w:hAnsi="Palatino Linotype" w:cs="Tahoma"/>
          <w:b/>
          <w:sz w:val="22"/>
          <w:szCs w:val="22"/>
          <w:lang w:val="es-ES"/>
        </w:rPr>
        <w:t>C</w:t>
      </w:r>
      <w:r w:rsidR="00031949">
        <w:rPr>
          <w:rFonts w:ascii="Palatino Linotype" w:hAnsi="Palatino Linotype" w:cs="Tahoma"/>
          <w:b/>
          <w:sz w:val="22"/>
          <w:szCs w:val="22"/>
          <w:lang w:val="es-ES"/>
        </w:rPr>
        <w:t xml:space="preserve"> </w:t>
      </w:r>
      <w:r w:rsidRPr="00331629">
        <w:rPr>
          <w:rFonts w:ascii="Palatino Linotype" w:hAnsi="Palatino Linotype" w:cs="Tahoma"/>
          <w:b/>
          <w:sz w:val="22"/>
          <w:szCs w:val="22"/>
          <w:lang w:val="es-ES"/>
        </w:rPr>
        <w:t>A</w:t>
      </w:r>
      <w:r w:rsidR="00031949">
        <w:rPr>
          <w:rFonts w:ascii="Palatino Linotype" w:hAnsi="Palatino Linotype" w:cs="Tahoma"/>
          <w:b/>
          <w:sz w:val="22"/>
          <w:szCs w:val="22"/>
          <w:lang w:val="es-ES"/>
        </w:rPr>
        <w:t xml:space="preserve"> </w:t>
      </w:r>
      <w:r w:rsidRPr="00331629">
        <w:rPr>
          <w:rFonts w:ascii="Palatino Linotype" w:hAnsi="Palatino Linotype" w:cs="Tahoma"/>
          <w:b/>
          <w:sz w:val="22"/>
          <w:szCs w:val="22"/>
          <w:lang w:val="es-ES"/>
        </w:rPr>
        <w:t>de las quincenas de los meses de octubre, noviembre y diciembre de 2017 y enero, febrero y marzo de 2018. Incluyendo pagos de prima vacacional y aguinaldo;</w:t>
      </w:r>
      <w:r w:rsidR="00AF3586" w:rsidRPr="00331629">
        <w:rPr>
          <w:rFonts w:ascii="Palatino Linotype" w:hAnsi="Palatino Linotype" w:cs="Tahoma"/>
          <w:b/>
          <w:sz w:val="22"/>
          <w:szCs w:val="22"/>
          <w:lang w:val="es-ES"/>
        </w:rPr>
        <w:t xml:space="preserve"> así como Formato Único de Movimiento de Personal “FUMP” de "ALTA" y “BAJA”, del C. O</w:t>
      </w:r>
      <w:bookmarkStart w:id="2" w:name="_GoBack"/>
      <w:bookmarkEnd w:id="2"/>
      <w:r w:rsidR="00AF3586" w:rsidRPr="00331629">
        <w:rPr>
          <w:rFonts w:ascii="Palatino Linotype" w:hAnsi="Palatino Linotype" w:cs="Tahoma"/>
          <w:b/>
          <w:sz w:val="22"/>
          <w:szCs w:val="22"/>
          <w:lang w:val="es-ES"/>
        </w:rPr>
        <w:t xml:space="preserve"> C R.</w:t>
      </w:r>
    </w:p>
    <w:p w14:paraId="7C61F80A" w14:textId="77777777" w:rsidR="008170D5" w:rsidRPr="00331629" w:rsidRDefault="008170D5" w:rsidP="00B94A5A">
      <w:pPr>
        <w:spacing w:line="360" w:lineRule="auto"/>
        <w:jc w:val="both"/>
        <w:rPr>
          <w:rFonts w:ascii="Palatino Linotype" w:hAnsi="Palatino Linotype" w:cs="Tahoma"/>
          <w:sz w:val="22"/>
          <w:szCs w:val="22"/>
          <w:lang w:val="es-ES"/>
        </w:rPr>
      </w:pPr>
    </w:p>
    <w:p w14:paraId="5575A16D" w14:textId="77777777" w:rsidR="008170D5" w:rsidRPr="00331629" w:rsidRDefault="004E624C"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rPr>
        <w:t>Estos puntos se analizarán de manera conjunta por estar relacionados entre sí</w:t>
      </w:r>
      <w:r w:rsidRPr="00331629">
        <w:rPr>
          <w:rFonts w:ascii="Palatino Linotype" w:hAnsi="Palatino Linotype" w:cs="Tahoma"/>
          <w:sz w:val="22"/>
          <w:szCs w:val="22"/>
          <w:lang w:val="es-ES"/>
        </w:rPr>
        <w:t xml:space="preserve"> al recaer la solicitud sobre una misma persona, por lo que c</w:t>
      </w:r>
      <w:r w:rsidR="008170D5" w:rsidRPr="00331629">
        <w:rPr>
          <w:rFonts w:ascii="Palatino Linotype" w:hAnsi="Palatino Linotype" w:cs="Tahoma"/>
          <w:sz w:val="22"/>
          <w:szCs w:val="22"/>
          <w:lang w:val="es-ES"/>
        </w:rPr>
        <w:t xml:space="preserve">abe recordar que el Sujeto Obligado </w:t>
      </w:r>
      <w:r w:rsidR="00675A35" w:rsidRPr="00331629">
        <w:rPr>
          <w:rFonts w:ascii="Palatino Linotype" w:hAnsi="Palatino Linotype" w:cs="Tahoma"/>
          <w:sz w:val="22"/>
          <w:szCs w:val="22"/>
          <w:lang w:val="es-ES"/>
        </w:rPr>
        <w:t xml:space="preserve">respecto el punto 3 </w:t>
      </w:r>
      <w:r w:rsidR="008170D5" w:rsidRPr="00331629">
        <w:rPr>
          <w:rFonts w:ascii="Palatino Linotype" w:hAnsi="Palatino Linotype" w:cs="Tahoma"/>
          <w:sz w:val="22"/>
          <w:szCs w:val="22"/>
          <w:lang w:val="es-ES"/>
        </w:rPr>
        <w:t xml:space="preserve">señaló, que tendría respuesta en el Departamento de la Unidad de Transparencia de </w:t>
      </w:r>
      <w:proofErr w:type="spellStart"/>
      <w:r w:rsidR="008170D5" w:rsidRPr="00331629">
        <w:rPr>
          <w:rFonts w:ascii="Palatino Linotype" w:hAnsi="Palatino Linotype" w:cs="Tahoma"/>
          <w:sz w:val="22"/>
          <w:szCs w:val="22"/>
          <w:lang w:val="es-ES"/>
        </w:rPr>
        <w:t>Capu</w:t>
      </w:r>
      <w:r w:rsidR="00675A35" w:rsidRPr="00331629">
        <w:rPr>
          <w:rFonts w:ascii="Palatino Linotype" w:hAnsi="Palatino Linotype" w:cs="Tahoma"/>
          <w:sz w:val="22"/>
          <w:szCs w:val="22"/>
          <w:lang w:val="es-ES"/>
        </w:rPr>
        <w:t>lhuac</w:t>
      </w:r>
      <w:proofErr w:type="spellEnd"/>
      <w:r w:rsidR="00675A35" w:rsidRPr="00331629">
        <w:rPr>
          <w:rFonts w:ascii="Palatino Linotype" w:hAnsi="Palatino Linotype" w:cs="Tahoma"/>
          <w:sz w:val="22"/>
          <w:szCs w:val="22"/>
          <w:lang w:val="es-ES"/>
        </w:rPr>
        <w:t xml:space="preserve"> y respecto del punto 6 manifestó no contar con el Formato Único de Movimiento del Personal "FUMP" de Alta y Baja de la persona solicitada.</w:t>
      </w:r>
    </w:p>
    <w:p w14:paraId="1CBEADF0" w14:textId="77777777" w:rsidR="000C727C" w:rsidRPr="00331629" w:rsidRDefault="000C727C" w:rsidP="00B94A5A">
      <w:pPr>
        <w:spacing w:line="360" w:lineRule="auto"/>
        <w:ind w:right="-93"/>
        <w:jc w:val="both"/>
        <w:rPr>
          <w:rFonts w:ascii="Palatino Linotype" w:hAnsi="Palatino Linotype" w:cs="Tahoma"/>
          <w:sz w:val="22"/>
          <w:szCs w:val="22"/>
        </w:rPr>
      </w:pPr>
    </w:p>
    <w:p w14:paraId="5A2393C6" w14:textId="77777777" w:rsidR="004E624C" w:rsidRPr="00331629" w:rsidRDefault="0014126A"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Al respecto, se advierte que no existe congruencia en las respuestas proporcionadas por el Sujeto Obligado, ya que en una acepta poner a disposición del Recurrente la información y en otra señala no contar con ella, por lo que conviene mencionar lo señalado por los</w:t>
      </w:r>
      <w:r w:rsidR="004E624C" w:rsidRPr="00331629">
        <w:rPr>
          <w:rFonts w:ascii="Palatino Linotype" w:hAnsi="Palatino Linotype" w:cs="Tahoma"/>
          <w:sz w:val="22"/>
          <w:szCs w:val="22"/>
        </w:rPr>
        <w:t xml:space="preserve"> artículos 1, párrafo primero, 5, 45, 48 y 49 de la Ley del Trabajo de los Servidores Públicos del Estado y Municipios, </w:t>
      </w:r>
      <w:r w:rsidRPr="00331629">
        <w:rPr>
          <w:rFonts w:ascii="Palatino Linotype" w:hAnsi="Palatino Linotype" w:cs="Tahoma"/>
          <w:sz w:val="22"/>
          <w:szCs w:val="22"/>
        </w:rPr>
        <w:t xml:space="preserve">que </w:t>
      </w:r>
      <w:r w:rsidR="004E624C" w:rsidRPr="00331629">
        <w:rPr>
          <w:rFonts w:ascii="Palatino Linotype" w:hAnsi="Palatino Linotype" w:cs="Tahoma"/>
          <w:sz w:val="22"/>
          <w:szCs w:val="22"/>
        </w:rPr>
        <w:t>en términos generales establecen que los servidores públicos deben prestar sus servicios mediante nombramiento expedido por quien estuviere facultado legalmente para extenderlo;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w:t>
      </w:r>
    </w:p>
    <w:p w14:paraId="7EE45DD7" w14:textId="77777777" w:rsidR="0014126A" w:rsidRPr="00331629" w:rsidRDefault="004E624C"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lastRenderedPageBreak/>
        <w:t xml:space="preserve">De los dispositivos legales referidos anteriormente se advierte que </w:t>
      </w:r>
      <w:r w:rsidR="0014126A" w:rsidRPr="00331629">
        <w:rPr>
          <w:rFonts w:ascii="Palatino Linotype" w:hAnsi="Palatino Linotype" w:cs="Tahoma"/>
          <w:sz w:val="22"/>
          <w:szCs w:val="22"/>
        </w:rPr>
        <w:t xml:space="preserve">el </w:t>
      </w:r>
      <w:r w:rsidRPr="00331629">
        <w:rPr>
          <w:rFonts w:ascii="Palatino Linotype" w:hAnsi="Palatino Linotype" w:cs="Tahoma"/>
          <w:sz w:val="22"/>
          <w:szCs w:val="22"/>
        </w:rPr>
        <w:t xml:space="preserve">Sujeto Obligado está legalmente facultado para generar, administrar y poseer la información materia del presente asunto, aunado a que </w:t>
      </w:r>
      <w:r w:rsidR="0014126A" w:rsidRPr="00331629">
        <w:rPr>
          <w:rFonts w:ascii="Palatino Linotype" w:hAnsi="Palatino Linotype" w:cs="Tahoma"/>
          <w:sz w:val="22"/>
          <w:szCs w:val="22"/>
        </w:rPr>
        <w:t>si bien</w:t>
      </w:r>
      <w:r w:rsidR="00353F00" w:rsidRPr="00331629">
        <w:rPr>
          <w:rFonts w:ascii="Palatino Linotype" w:hAnsi="Palatino Linotype" w:cs="Tahoma"/>
          <w:sz w:val="22"/>
          <w:szCs w:val="22"/>
        </w:rPr>
        <w:t xml:space="preserve"> es cierto</w:t>
      </w:r>
      <w:r w:rsidR="0014126A" w:rsidRPr="00331629">
        <w:rPr>
          <w:rFonts w:ascii="Palatino Linotype" w:hAnsi="Palatino Linotype" w:cs="Tahoma"/>
          <w:sz w:val="22"/>
          <w:szCs w:val="22"/>
        </w:rPr>
        <w:t xml:space="preserve"> el Ayuntamiento señala no tener el FUMP </w:t>
      </w:r>
      <w:r w:rsidRPr="00331629">
        <w:rPr>
          <w:rFonts w:ascii="Palatino Linotype" w:hAnsi="Palatino Linotype" w:cs="Tahoma"/>
          <w:sz w:val="22"/>
          <w:szCs w:val="22"/>
        </w:rPr>
        <w:t xml:space="preserve">de la persona mencionada por el </w:t>
      </w:r>
      <w:r w:rsidR="0014126A" w:rsidRPr="00331629">
        <w:rPr>
          <w:rFonts w:ascii="Palatino Linotype" w:hAnsi="Palatino Linotype" w:cs="Tahoma"/>
          <w:sz w:val="22"/>
          <w:szCs w:val="22"/>
        </w:rPr>
        <w:t xml:space="preserve">Particular </w:t>
      </w:r>
      <w:r w:rsidR="00353F00" w:rsidRPr="00331629">
        <w:rPr>
          <w:rFonts w:ascii="Palatino Linotype" w:hAnsi="Palatino Linotype" w:cs="Tahoma"/>
          <w:sz w:val="22"/>
          <w:szCs w:val="22"/>
        </w:rPr>
        <w:t xml:space="preserve">dentro de sus archivo puede obrar el </w:t>
      </w:r>
      <w:r w:rsidRPr="00331629">
        <w:rPr>
          <w:rFonts w:ascii="Palatino Linotype" w:hAnsi="Palatino Linotype" w:cs="Tahoma"/>
          <w:sz w:val="22"/>
          <w:szCs w:val="22"/>
        </w:rPr>
        <w:t xml:space="preserve">documento, </w:t>
      </w:r>
      <w:r w:rsidR="0014126A" w:rsidRPr="00331629">
        <w:rPr>
          <w:rFonts w:ascii="Palatino Linotype" w:hAnsi="Palatino Linotype" w:cs="Tahoma"/>
          <w:sz w:val="22"/>
          <w:szCs w:val="22"/>
        </w:rPr>
        <w:t xml:space="preserve">donde conste </w:t>
      </w:r>
      <w:r w:rsidRPr="00331629">
        <w:rPr>
          <w:rFonts w:ascii="Palatino Linotype" w:hAnsi="Palatino Linotype" w:cs="Tahoma"/>
          <w:sz w:val="22"/>
          <w:szCs w:val="22"/>
        </w:rPr>
        <w:t xml:space="preserve">nombramiento, contrato, </w:t>
      </w:r>
      <w:r w:rsidR="0014126A" w:rsidRPr="00331629">
        <w:rPr>
          <w:rFonts w:ascii="Palatino Linotype" w:hAnsi="Palatino Linotype" w:cs="Tahoma"/>
          <w:sz w:val="22"/>
          <w:szCs w:val="22"/>
        </w:rPr>
        <w:t>etcétera, por lo que resulta dable ordenar una búsqueda exhaustiva y razonable de la información solicitada por el Particular en los presentes puntos y hacer entrega al Particular, vía Sistema de Acceso a la Información Mexiquense (SAIMEX) del</w:t>
      </w:r>
      <w:r w:rsidR="00353F00" w:rsidRPr="00331629">
        <w:rPr>
          <w:rFonts w:ascii="Palatino Linotype" w:hAnsi="Palatino Linotype" w:cs="Tahoma"/>
          <w:sz w:val="22"/>
          <w:szCs w:val="22"/>
        </w:rPr>
        <w:t xml:space="preserve"> o los documentos donde conste la alta y baja de la persona solicitada por el Particular así como sus</w:t>
      </w:r>
      <w:r w:rsidR="0014126A" w:rsidRPr="00331629">
        <w:rPr>
          <w:rFonts w:ascii="Palatino Linotype" w:hAnsi="Palatino Linotype" w:cs="Tahoma"/>
          <w:sz w:val="22"/>
          <w:szCs w:val="22"/>
        </w:rPr>
        <w:t xml:space="preserve"> recibos de nómina de los meses de octubre, noviembre y diciembre de dos mil diecisiete, así como de enero, febrero y marzo de dos mil dieciocho</w:t>
      </w:r>
      <w:r w:rsidR="002D00A5" w:rsidRPr="00331629">
        <w:rPr>
          <w:rFonts w:ascii="Palatino Linotype" w:hAnsi="Palatino Linotype" w:cs="Tahoma"/>
          <w:sz w:val="22"/>
          <w:szCs w:val="22"/>
        </w:rPr>
        <w:t>.</w:t>
      </w:r>
    </w:p>
    <w:p w14:paraId="19F0F985" w14:textId="77777777" w:rsidR="0014126A" w:rsidRPr="00331629" w:rsidRDefault="0014126A" w:rsidP="00B94A5A">
      <w:pPr>
        <w:spacing w:line="360" w:lineRule="auto"/>
        <w:ind w:right="-93"/>
        <w:jc w:val="both"/>
        <w:rPr>
          <w:rFonts w:ascii="Palatino Linotype" w:hAnsi="Palatino Linotype" w:cs="Tahoma"/>
          <w:sz w:val="22"/>
          <w:szCs w:val="22"/>
        </w:rPr>
      </w:pPr>
    </w:p>
    <w:p w14:paraId="4CA112E5" w14:textId="77777777" w:rsidR="0014126A" w:rsidRPr="00331629" w:rsidRDefault="00353F00" w:rsidP="00B94A5A">
      <w:pPr>
        <w:tabs>
          <w:tab w:val="left" w:pos="4667"/>
          <w:tab w:val="left" w:pos="8222"/>
        </w:tabs>
        <w:spacing w:line="360" w:lineRule="auto"/>
        <w:ind w:right="-28"/>
        <w:jc w:val="both"/>
        <w:rPr>
          <w:rFonts w:ascii="Palatino Linotype" w:hAnsi="Palatino Linotype" w:cs="Tahoma"/>
          <w:b/>
          <w:bCs/>
          <w:sz w:val="22"/>
          <w:szCs w:val="22"/>
        </w:rPr>
      </w:pPr>
      <w:r w:rsidRPr="00331629">
        <w:rPr>
          <w:rFonts w:ascii="Palatino Linotype" w:hAnsi="Palatino Linotype" w:cs="Tahoma"/>
          <w:b/>
          <w:sz w:val="22"/>
          <w:szCs w:val="22"/>
          <w:lang w:val="es-ES"/>
        </w:rPr>
        <w:t>Análisis del punto 4 del requerimiento informativo; esto es, l</w:t>
      </w:r>
      <w:r w:rsidRPr="00331629">
        <w:rPr>
          <w:rFonts w:ascii="Palatino Linotype" w:hAnsi="Palatino Linotype" w:cs="Tahoma"/>
          <w:b/>
          <w:bCs/>
          <w:sz w:val="22"/>
          <w:szCs w:val="22"/>
        </w:rPr>
        <w:t>os informes mensuales remitidos al OSFEM contenidos en el disco número 4 de los meses de octubre, noviembre y diciembre de 2017 y enero, febrero y marzo de 2018.</w:t>
      </w:r>
    </w:p>
    <w:p w14:paraId="5A5EC224" w14:textId="77777777" w:rsidR="00353F00" w:rsidRPr="00331629" w:rsidRDefault="00353F00" w:rsidP="00B94A5A">
      <w:pPr>
        <w:tabs>
          <w:tab w:val="left" w:pos="4667"/>
          <w:tab w:val="left" w:pos="8222"/>
        </w:tabs>
        <w:spacing w:line="360" w:lineRule="auto"/>
        <w:ind w:right="-28"/>
        <w:jc w:val="both"/>
        <w:rPr>
          <w:rFonts w:ascii="Palatino Linotype" w:hAnsi="Palatino Linotype" w:cs="Tahoma"/>
          <w:b/>
          <w:bCs/>
          <w:sz w:val="22"/>
          <w:szCs w:val="22"/>
        </w:rPr>
      </w:pPr>
    </w:p>
    <w:p w14:paraId="004ACEF3" w14:textId="77777777" w:rsidR="00691323" w:rsidRPr="00331629" w:rsidRDefault="00691323" w:rsidP="00B94A5A">
      <w:pPr>
        <w:tabs>
          <w:tab w:val="left" w:pos="4667"/>
          <w:tab w:val="left" w:pos="8222"/>
        </w:tabs>
        <w:spacing w:line="360" w:lineRule="auto"/>
        <w:ind w:right="-28"/>
        <w:jc w:val="both"/>
        <w:rPr>
          <w:rFonts w:ascii="Palatino Linotype" w:eastAsia="Calibri" w:hAnsi="Palatino Linotype" w:cs="Tahoma"/>
          <w:bCs/>
          <w:sz w:val="22"/>
          <w:szCs w:val="22"/>
          <w:lang w:eastAsia="en-US"/>
        </w:rPr>
      </w:pPr>
      <w:r w:rsidRPr="00331629">
        <w:rPr>
          <w:rFonts w:ascii="Palatino Linotype" w:hAnsi="Palatino Linotype" w:cs="Tahoma"/>
          <w:bCs/>
          <w:sz w:val="22"/>
          <w:szCs w:val="22"/>
        </w:rPr>
        <w:t xml:space="preserve">Sobre este punto resulta conveniente señalar lo establecido por la </w:t>
      </w:r>
      <w:r w:rsidRPr="00331629">
        <w:rPr>
          <w:rFonts w:ascii="Palatino Linotype" w:eastAsia="Calibri" w:hAnsi="Palatino Linotype" w:cs="Tahoma"/>
          <w:bCs/>
          <w:sz w:val="22"/>
          <w:szCs w:val="22"/>
          <w:lang w:eastAsia="en-US"/>
        </w:rPr>
        <w:t>Ley de Fiscalización Superior del Estado de México, la cual dispone lo siguiente:</w:t>
      </w:r>
    </w:p>
    <w:p w14:paraId="50F1FB05" w14:textId="77777777" w:rsidR="00691323" w:rsidRPr="00331629" w:rsidRDefault="00691323" w:rsidP="00B94A5A">
      <w:pPr>
        <w:spacing w:line="360" w:lineRule="auto"/>
        <w:ind w:right="-93"/>
        <w:jc w:val="both"/>
        <w:rPr>
          <w:rFonts w:ascii="Palatino Linotype" w:eastAsia="Calibri" w:hAnsi="Palatino Linotype" w:cs="Tahoma"/>
          <w:bCs/>
          <w:sz w:val="22"/>
          <w:szCs w:val="22"/>
          <w:lang w:eastAsia="en-US"/>
        </w:rPr>
      </w:pPr>
    </w:p>
    <w:p w14:paraId="6E37D83D"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b/>
          <w:i/>
          <w:sz w:val="22"/>
          <w:szCs w:val="22"/>
        </w:rPr>
        <w:t>Artículo 1.</w:t>
      </w:r>
      <w:r w:rsidRPr="00331629">
        <w:rPr>
          <w:rFonts w:ascii="Palatino Linotype" w:hAnsi="Palatino Linotype"/>
          <w:i/>
          <w:sz w:val="22"/>
          <w:szCs w:val="22"/>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 Adicionalmente, la evaluación y vigilancia por parte de la Legislatura; así como sus </w:t>
      </w:r>
      <w:r w:rsidRPr="00331629">
        <w:rPr>
          <w:rFonts w:ascii="Palatino Linotype" w:hAnsi="Palatino Linotype"/>
          <w:i/>
          <w:sz w:val="22"/>
          <w:szCs w:val="22"/>
        </w:rPr>
        <w:lastRenderedPageBreak/>
        <w:t>atribuciones para promover las responsabilidades que sean procedentes ante el Tribunal Estatal de Justicia Administrativa y la Fiscalía Especializada en Combate a la Corrupción y todas aquéllas que se establezcan en otras leyes aplicables.</w:t>
      </w:r>
    </w:p>
    <w:p w14:paraId="6F6F9A30" w14:textId="77777777" w:rsidR="00691323" w:rsidRPr="00331629" w:rsidRDefault="00691323" w:rsidP="00B94A5A">
      <w:pPr>
        <w:spacing w:line="360" w:lineRule="auto"/>
        <w:ind w:left="567" w:right="567"/>
        <w:jc w:val="both"/>
        <w:rPr>
          <w:rFonts w:ascii="Palatino Linotype" w:hAnsi="Palatino Linotype"/>
          <w:i/>
          <w:sz w:val="22"/>
          <w:szCs w:val="22"/>
        </w:rPr>
      </w:pPr>
    </w:p>
    <w:p w14:paraId="277B115C"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b/>
          <w:i/>
          <w:sz w:val="22"/>
          <w:szCs w:val="22"/>
        </w:rPr>
        <w:t>Artículo 2</w:t>
      </w:r>
      <w:r w:rsidRPr="00331629">
        <w:rPr>
          <w:rFonts w:ascii="Palatino Linotype" w:hAnsi="Palatino Linotype"/>
          <w:i/>
          <w:sz w:val="22"/>
          <w:szCs w:val="22"/>
        </w:rPr>
        <w:t xml:space="preserve">. Para los efectos de la presente Ley, se entenderá por: </w:t>
      </w:r>
    </w:p>
    <w:p w14:paraId="3755BBE2" w14:textId="77777777" w:rsidR="00691323" w:rsidRPr="00331629" w:rsidRDefault="006F1D6E"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I</w:t>
      </w:r>
      <w:r w:rsidR="00691323" w:rsidRPr="00331629">
        <w:rPr>
          <w:rFonts w:ascii="Palatino Linotype" w:hAnsi="Palatino Linotype"/>
          <w:i/>
          <w:sz w:val="22"/>
          <w:szCs w:val="22"/>
        </w:rPr>
        <w:t>…</w:t>
      </w:r>
    </w:p>
    <w:p w14:paraId="6F158F30"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 xml:space="preserve">II. Municipios: A los Municipios del Estado; </w:t>
      </w:r>
    </w:p>
    <w:p w14:paraId="29230638"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 xml:space="preserve">III. </w:t>
      </w:r>
      <w:proofErr w:type="spellStart"/>
      <w:r w:rsidRPr="00331629">
        <w:rPr>
          <w:rFonts w:ascii="Palatino Linotype" w:hAnsi="Palatino Linotype"/>
          <w:i/>
          <w:sz w:val="22"/>
          <w:szCs w:val="22"/>
        </w:rPr>
        <w:t>Organo</w:t>
      </w:r>
      <w:proofErr w:type="spellEnd"/>
      <w:r w:rsidRPr="00331629">
        <w:rPr>
          <w:rFonts w:ascii="Palatino Linotype" w:hAnsi="Palatino Linotype"/>
          <w:i/>
          <w:sz w:val="22"/>
          <w:szCs w:val="22"/>
        </w:rPr>
        <w:t xml:space="preserve"> Superior: Al </w:t>
      </w:r>
      <w:proofErr w:type="spellStart"/>
      <w:r w:rsidRPr="00331629">
        <w:rPr>
          <w:rFonts w:ascii="Palatino Linotype" w:hAnsi="Palatino Linotype"/>
          <w:i/>
          <w:sz w:val="22"/>
          <w:szCs w:val="22"/>
        </w:rPr>
        <w:t>Organo</w:t>
      </w:r>
      <w:proofErr w:type="spellEnd"/>
      <w:r w:rsidRPr="00331629">
        <w:rPr>
          <w:rFonts w:ascii="Palatino Linotype" w:hAnsi="Palatino Linotype"/>
          <w:i/>
          <w:sz w:val="22"/>
          <w:szCs w:val="22"/>
        </w:rPr>
        <w:t xml:space="preserve"> Superior de Fiscalización del Estado de México;</w:t>
      </w:r>
    </w:p>
    <w:p w14:paraId="3FB26DD5"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IV. a X. …</w:t>
      </w:r>
    </w:p>
    <w:p w14:paraId="3B2C55E7"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b/>
          <w:i/>
          <w:sz w:val="22"/>
          <w:szCs w:val="22"/>
        </w:rPr>
        <w:t xml:space="preserve">XI. Informe Mensual: Al documento que mensualmente envían para su análisis al Órgano Superior de Fiscalización de la Legislatura, las Tesorerías </w:t>
      </w:r>
      <w:r w:rsidRPr="00331629">
        <w:rPr>
          <w:rFonts w:ascii="Palatino Linotype" w:hAnsi="Palatino Linotype"/>
          <w:i/>
          <w:sz w:val="22"/>
          <w:szCs w:val="22"/>
        </w:rPr>
        <w:t>Municipales y la Secretaría de Finanzas;</w:t>
      </w:r>
    </w:p>
    <w:p w14:paraId="2EE84A5F"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XII. a XIX. …</w:t>
      </w:r>
    </w:p>
    <w:p w14:paraId="2079F4FB" w14:textId="77777777" w:rsidR="00691323" w:rsidRPr="00331629" w:rsidRDefault="00691323" w:rsidP="00B94A5A">
      <w:pPr>
        <w:spacing w:line="360" w:lineRule="auto"/>
        <w:ind w:left="567" w:right="567"/>
        <w:jc w:val="both"/>
        <w:rPr>
          <w:rFonts w:ascii="Palatino Linotype" w:hAnsi="Palatino Linotype"/>
          <w:i/>
          <w:sz w:val="22"/>
          <w:szCs w:val="22"/>
        </w:rPr>
      </w:pPr>
    </w:p>
    <w:p w14:paraId="01B80C31" w14:textId="77777777" w:rsidR="00691323" w:rsidRPr="00331629" w:rsidRDefault="00691323" w:rsidP="00B94A5A">
      <w:pPr>
        <w:spacing w:line="360" w:lineRule="auto"/>
        <w:ind w:left="567" w:right="567"/>
        <w:jc w:val="both"/>
        <w:rPr>
          <w:rFonts w:ascii="Palatino Linotype" w:hAnsi="Palatino Linotype"/>
          <w:b/>
          <w:i/>
          <w:sz w:val="22"/>
          <w:szCs w:val="22"/>
        </w:rPr>
      </w:pPr>
      <w:r w:rsidRPr="00331629">
        <w:rPr>
          <w:rFonts w:ascii="Palatino Linotype" w:hAnsi="Palatino Linotype"/>
          <w:b/>
          <w:i/>
          <w:sz w:val="22"/>
          <w:szCs w:val="22"/>
        </w:rPr>
        <w:t xml:space="preserve">Artículo 4.- Son sujetos de fiscalización: </w:t>
      </w:r>
    </w:p>
    <w:p w14:paraId="0CB86076"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I. …</w:t>
      </w:r>
    </w:p>
    <w:p w14:paraId="18594C3D" w14:textId="77777777" w:rsidR="00691323" w:rsidRPr="00331629" w:rsidRDefault="00691323" w:rsidP="00B94A5A">
      <w:pPr>
        <w:spacing w:line="360" w:lineRule="auto"/>
        <w:ind w:left="567" w:right="567"/>
        <w:jc w:val="both"/>
        <w:rPr>
          <w:rFonts w:ascii="Palatino Linotype" w:hAnsi="Palatino Linotype"/>
          <w:b/>
          <w:i/>
          <w:sz w:val="22"/>
          <w:szCs w:val="22"/>
        </w:rPr>
      </w:pPr>
      <w:r w:rsidRPr="00331629">
        <w:rPr>
          <w:rFonts w:ascii="Palatino Linotype" w:hAnsi="Palatino Linotype"/>
          <w:b/>
          <w:i/>
          <w:sz w:val="22"/>
          <w:szCs w:val="22"/>
        </w:rPr>
        <w:t>II. Los municipios del Estado de México;</w:t>
      </w:r>
    </w:p>
    <w:p w14:paraId="34CE8190"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III. a VI. …</w:t>
      </w:r>
    </w:p>
    <w:p w14:paraId="714D51DB"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u w:val="single"/>
        </w:rPr>
        <w:t>Artículo 6. El Órgano Superior en el ejercicio de sus atribuciones, desarrollará la función de fiscalización</w:t>
      </w:r>
      <w:r w:rsidRPr="00331629">
        <w:rPr>
          <w:rFonts w:ascii="Palatino Linotype" w:hAnsi="Palatino Linotype"/>
          <w:i/>
          <w:sz w:val="22"/>
          <w:szCs w:val="22"/>
        </w:rPr>
        <w:t xml:space="preserve"> conforme a los principios de legalidad, </w:t>
      </w:r>
      <w:proofErr w:type="spellStart"/>
      <w:r w:rsidRPr="00331629">
        <w:rPr>
          <w:rFonts w:ascii="Palatino Linotype" w:hAnsi="Palatino Linotype"/>
          <w:i/>
          <w:sz w:val="22"/>
          <w:szCs w:val="22"/>
        </w:rPr>
        <w:t>definitividad</w:t>
      </w:r>
      <w:proofErr w:type="spellEnd"/>
      <w:r w:rsidRPr="00331629">
        <w:rPr>
          <w:rFonts w:ascii="Palatino Linotype" w:hAnsi="Palatino Linotype"/>
          <w:i/>
          <w:sz w:val="22"/>
          <w:szCs w:val="22"/>
        </w:rPr>
        <w:t>, imparcialidad, confiabilidad y de máxima publicidad. Asimismo, deberá fiscalizar las acciones de las entidades fiscalizables en materia de fondos, recursos públicos y deuda pública de conformidad con las leyes aplicables.</w:t>
      </w:r>
    </w:p>
    <w:p w14:paraId="3E4A2D44" w14:textId="77777777" w:rsidR="00691323" w:rsidRPr="00331629" w:rsidRDefault="00691323" w:rsidP="00B94A5A">
      <w:pPr>
        <w:spacing w:line="360" w:lineRule="auto"/>
        <w:ind w:left="567" w:right="567"/>
        <w:jc w:val="both"/>
        <w:rPr>
          <w:rFonts w:ascii="Palatino Linotype" w:hAnsi="Palatino Linotype"/>
          <w:i/>
          <w:sz w:val="22"/>
          <w:szCs w:val="22"/>
        </w:rPr>
      </w:pPr>
      <w:r w:rsidRPr="00331629">
        <w:rPr>
          <w:rFonts w:ascii="Palatino Linotype" w:hAnsi="Palatino Linotype"/>
          <w:i/>
          <w:sz w:val="22"/>
          <w:szCs w:val="22"/>
        </w:rPr>
        <w:t xml:space="preserve">Artículo 46.- Sin perjuicio de las atribuciones que en materia de cuenta pública tienen conferidas los Presidentes Municipales, los municipios coordinarán sus acciones con el </w:t>
      </w:r>
      <w:proofErr w:type="spellStart"/>
      <w:r w:rsidRPr="00331629">
        <w:rPr>
          <w:rFonts w:ascii="Palatino Linotype" w:hAnsi="Palatino Linotype"/>
          <w:i/>
          <w:sz w:val="22"/>
          <w:szCs w:val="22"/>
        </w:rPr>
        <w:t>Organo</w:t>
      </w:r>
      <w:proofErr w:type="spellEnd"/>
      <w:r w:rsidRPr="00331629">
        <w:rPr>
          <w:rFonts w:ascii="Palatino Linotype" w:hAnsi="Palatino Linotype"/>
          <w:i/>
          <w:sz w:val="22"/>
          <w:szCs w:val="22"/>
        </w:rPr>
        <w:t xml:space="preserve"> Superior a través de sus Síndicos y Tesoreros. </w:t>
      </w:r>
    </w:p>
    <w:p w14:paraId="1BBAA573" w14:textId="77777777" w:rsidR="00691323" w:rsidRPr="00331629" w:rsidRDefault="00691323" w:rsidP="00B94A5A">
      <w:pPr>
        <w:spacing w:line="360" w:lineRule="auto"/>
        <w:ind w:left="567" w:right="567"/>
        <w:jc w:val="both"/>
        <w:rPr>
          <w:rFonts w:ascii="Palatino Linotype" w:hAnsi="Palatino Linotype" w:cs="Tahoma"/>
          <w:i/>
          <w:sz w:val="22"/>
          <w:szCs w:val="22"/>
        </w:rPr>
      </w:pPr>
      <w:r w:rsidRPr="00331629">
        <w:rPr>
          <w:rFonts w:ascii="Palatino Linotype" w:hAnsi="Palatino Linotype"/>
          <w:b/>
          <w:i/>
          <w:sz w:val="22"/>
          <w:szCs w:val="22"/>
        </w:rPr>
        <w:lastRenderedPageBreak/>
        <w:t>Artículo</w:t>
      </w:r>
      <w:r w:rsidRPr="00331629">
        <w:rPr>
          <w:rFonts w:ascii="Palatino Linotype" w:hAnsi="Palatino Linotype"/>
          <w:i/>
          <w:sz w:val="22"/>
          <w:szCs w:val="22"/>
        </w:rPr>
        <w:t xml:space="preserve"> </w:t>
      </w:r>
      <w:r w:rsidRPr="00331629">
        <w:rPr>
          <w:rFonts w:ascii="Palatino Linotype" w:hAnsi="Palatino Linotype"/>
          <w:b/>
          <w:i/>
          <w:sz w:val="22"/>
          <w:szCs w:val="22"/>
        </w:rPr>
        <w:t>49.- Los informes mensuales o la cuenta pública municipal, según corresponda, así como la documentación comprobatoria y justificativa que los ampare, quedarán a disposición de los sujetos obligados a firmarlos, para que puedan revisarlos y en su caso, anotar sus observaciones</w:t>
      </w:r>
      <w:r w:rsidRPr="00331629">
        <w:rPr>
          <w:rFonts w:ascii="Palatino Linotype" w:hAnsi="Palatino Linotype"/>
          <w:i/>
          <w:sz w:val="22"/>
          <w:szCs w:val="22"/>
        </w:rPr>
        <w:t>; así mismo, y en relación a los informes mensuales que no firman él o los Síndicos del Ayuntamiento, también recibirán dicha documentación. Los tesoreros municipales deberán notificar por escrito esta situación a los sujetos obligados a firmar dichos documentos y apercibirlos de que en caso de que no acudan a hacerlo, se tendrá por aceptada la documentación de que se trate en los términos señalados en el informe o cuenta pública respectiva. Dichos documentos estarán disponibles en las oficinas de la Tesorería Municipal, cuando menos con cinco o con treinta días de anticipación a su presentación, según se trate de los informes o de la cuenta pública, respectivamente.</w:t>
      </w:r>
    </w:p>
    <w:p w14:paraId="6269DB02" w14:textId="77777777" w:rsidR="00691323" w:rsidRPr="00331629" w:rsidRDefault="00691323" w:rsidP="00B94A5A">
      <w:pPr>
        <w:spacing w:line="360" w:lineRule="auto"/>
        <w:ind w:right="-93"/>
        <w:jc w:val="both"/>
        <w:rPr>
          <w:rFonts w:ascii="Palatino Linotype" w:hAnsi="Palatino Linotype" w:cs="Tahoma"/>
          <w:i/>
          <w:sz w:val="22"/>
          <w:szCs w:val="22"/>
        </w:rPr>
      </w:pPr>
    </w:p>
    <w:p w14:paraId="1203B857" w14:textId="77777777" w:rsidR="00691323" w:rsidRPr="00331629" w:rsidRDefault="00691323" w:rsidP="00B94A5A">
      <w:pPr>
        <w:spacing w:line="360" w:lineRule="auto"/>
        <w:ind w:right="-93"/>
        <w:jc w:val="both"/>
        <w:rPr>
          <w:rFonts w:ascii="Palatino Linotype" w:hAnsi="Palatino Linotype"/>
          <w:sz w:val="22"/>
          <w:szCs w:val="22"/>
        </w:rPr>
      </w:pPr>
      <w:r w:rsidRPr="00331629">
        <w:rPr>
          <w:rFonts w:ascii="Palatino Linotype" w:hAnsi="Palatino Linotype" w:cs="Tahoma"/>
          <w:sz w:val="22"/>
          <w:szCs w:val="22"/>
        </w:rPr>
        <w:t xml:space="preserve">De la Ley en cita se desprende que los municipios, son auditados por el </w:t>
      </w:r>
      <w:r w:rsidRPr="00331629">
        <w:rPr>
          <w:rFonts w:ascii="Palatino Linotype" w:hAnsi="Palatino Linotype"/>
          <w:sz w:val="22"/>
          <w:szCs w:val="22"/>
        </w:rPr>
        <w:t>Órgano Superior de Fiscalización del Estado de México, en su calidad de Entidad Estatal Fiscalizadora y, están constreñidos a entregarle informes mensuales, junto con su documentación comprobatoria y justificativa. Dichos informes se firman y quedan a disposición de los responsables con el objetivo de que puedan revisarlos y en su caso realizar anotaciones.</w:t>
      </w:r>
    </w:p>
    <w:p w14:paraId="33C3A890" w14:textId="77777777" w:rsidR="00691323" w:rsidRPr="00331629" w:rsidRDefault="00691323" w:rsidP="00B94A5A">
      <w:pPr>
        <w:spacing w:line="360" w:lineRule="auto"/>
        <w:ind w:right="-93"/>
        <w:jc w:val="both"/>
        <w:rPr>
          <w:rFonts w:ascii="Palatino Linotype" w:hAnsi="Palatino Linotype" w:cs="Tahoma"/>
          <w:sz w:val="22"/>
          <w:szCs w:val="22"/>
        </w:rPr>
      </w:pPr>
    </w:p>
    <w:p w14:paraId="742676AC" w14:textId="77777777" w:rsidR="00691323" w:rsidRPr="00331629" w:rsidRDefault="00691323"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 xml:space="preserve">En atención a la Ley anterior, los Lineamientos para la integración del Informe Mensual emitidos anualmente por el Órgano Superior de Fiscalización del Estado de México (OSFEM), establece lo relativo al reporte de nómina, correspondiente al </w:t>
      </w:r>
      <w:r w:rsidRPr="00331629">
        <w:rPr>
          <w:rFonts w:ascii="Palatino Linotype" w:hAnsi="Palatino Linotype" w:cs="Tahoma"/>
          <w:b/>
          <w:sz w:val="22"/>
          <w:szCs w:val="22"/>
        </w:rPr>
        <w:t>Disco 4</w:t>
      </w:r>
      <w:r w:rsidRPr="00331629">
        <w:rPr>
          <w:rFonts w:ascii="Palatino Linotype" w:hAnsi="Palatino Linotype" w:cs="Tahoma"/>
          <w:sz w:val="22"/>
          <w:szCs w:val="22"/>
        </w:rPr>
        <w:t xml:space="preserve"> de los informes mensuales correspondientes, los cuales debieron ser enviados por el Tesorero Municipal, en términos del artículo 2° fracción XI de la Ley de Fiscalización Superior del Estado de México, acorde a lo establecido en los Lineamientos para la Integración del Informe Mensual y del Calendario de Obligaciones Periódicas 2017 y 2018.</w:t>
      </w:r>
    </w:p>
    <w:p w14:paraId="5B4801CE" w14:textId="77777777" w:rsidR="00691323" w:rsidRPr="00331629" w:rsidRDefault="00B94A5A" w:rsidP="00B94A5A">
      <w:pPr>
        <w:spacing w:line="360" w:lineRule="auto"/>
        <w:ind w:right="-93"/>
        <w:jc w:val="both"/>
        <w:rPr>
          <w:rFonts w:ascii="Palatino Linotype" w:hAnsi="Palatino Linotype" w:cs="Tahoma"/>
          <w:sz w:val="22"/>
          <w:szCs w:val="22"/>
        </w:rPr>
      </w:pPr>
      <w:r w:rsidRPr="00331629">
        <w:rPr>
          <w:rFonts w:ascii="Palatino Linotype" w:hAnsi="Palatino Linotype" w:cs="Tahoma"/>
          <w:noProof/>
          <w:sz w:val="22"/>
          <w:szCs w:val="22"/>
          <w:lang w:eastAsia="es-MX"/>
        </w:rPr>
        <w:lastRenderedPageBreak/>
        <mc:AlternateContent>
          <mc:Choice Requires="wps">
            <w:drawing>
              <wp:anchor distT="0" distB="0" distL="114300" distR="114300" simplePos="0" relativeHeight="251662336" behindDoc="0" locked="0" layoutInCell="1" allowOverlap="1" wp14:anchorId="0C55DE3B" wp14:editId="553B4404">
                <wp:simplePos x="0" y="0"/>
                <wp:positionH relativeFrom="column">
                  <wp:posOffset>96520</wp:posOffset>
                </wp:positionH>
                <wp:positionV relativeFrom="paragraph">
                  <wp:posOffset>1614170</wp:posOffset>
                </wp:positionV>
                <wp:extent cx="5467350" cy="2000250"/>
                <wp:effectExtent l="19050" t="19050" r="19050" b="19050"/>
                <wp:wrapNone/>
                <wp:docPr id="3" name="Conector recto 3"/>
                <wp:cNvGraphicFramePr/>
                <a:graphic xmlns:a="http://schemas.openxmlformats.org/drawingml/2006/main">
                  <a:graphicData uri="http://schemas.microsoft.com/office/word/2010/wordprocessingShape">
                    <wps:wsp>
                      <wps:cNvCnPr/>
                      <wps:spPr>
                        <a:xfrm>
                          <a:off x="0" y="0"/>
                          <a:ext cx="5467350" cy="20002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8486CC"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6pt,127.1pt" to="438.1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" strokecolor="black [3200]" strokeweight="2.25pt">
                <v:stroke joinstyle="miter"/>
              </v:line>
            </w:pict>
          </mc:Fallback>
        </mc:AlternateContent>
      </w:r>
      <w:r w:rsidR="00691323" w:rsidRPr="00331629">
        <w:rPr>
          <w:rFonts w:ascii="Palatino Linotype" w:hAnsi="Palatino Linotype" w:cs="Tahoma"/>
          <w:sz w:val="22"/>
          <w:szCs w:val="22"/>
        </w:rPr>
        <w:t xml:space="preserve">Lo anterior se robustece con la siguiente captura de pantalla, que dan cuenta de la obligación de entregar </w:t>
      </w:r>
      <w:r w:rsidR="006F1D6E" w:rsidRPr="00331629">
        <w:rPr>
          <w:rFonts w:ascii="Palatino Linotype" w:hAnsi="Palatino Linotype" w:cs="Tahoma"/>
          <w:sz w:val="22"/>
          <w:szCs w:val="22"/>
        </w:rPr>
        <w:t xml:space="preserve">la información de nómina </w:t>
      </w:r>
      <w:r w:rsidR="00691323" w:rsidRPr="00331629">
        <w:rPr>
          <w:rFonts w:ascii="Palatino Linotype" w:hAnsi="Palatino Linotype" w:cs="Tahoma"/>
          <w:sz w:val="22"/>
          <w:szCs w:val="22"/>
        </w:rPr>
        <w:t xml:space="preserve">al </w:t>
      </w:r>
      <w:r w:rsidR="00691323" w:rsidRPr="00331629">
        <w:rPr>
          <w:rFonts w:ascii="Palatino Linotype" w:hAnsi="Palatino Linotype" w:cs="Tahoma"/>
          <w:caps/>
          <w:sz w:val="22"/>
          <w:szCs w:val="22"/>
        </w:rPr>
        <w:t>ó</w:t>
      </w:r>
      <w:r w:rsidR="00691323" w:rsidRPr="00331629">
        <w:rPr>
          <w:rFonts w:ascii="Palatino Linotype" w:hAnsi="Palatino Linotype" w:cs="Tahoma"/>
          <w:sz w:val="22"/>
          <w:szCs w:val="22"/>
        </w:rPr>
        <w:t xml:space="preserve">rgano Superior de Fiscalización. Asimismo, se precisa que los extractos de los Lineamientos que se reproducen, fueron expedidos para el ejercicio dos mil dieciocho; sin embargo, el contenido de estos apartados el contenido es igual para </w:t>
      </w:r>
      <w:r w:rsidR="006F1D6E" w:rsidRPr="00331629">
        <w:rPr>
          <w:rFonts w:ascii="Palatino Linotype" w:hAnsi="Palatino Linotype" w:cs="Tahoma"/>
          <w:sz w:val="22"/>
          <w:szCs w:val="22"/>
        </w:rPr>
        <w:t xml:space="preserve">el </w:t>
      </w:r>
      <w:r w:rsidR="00691323" w:rsidRPr="00331629">
        <w:rPr>
          <w:rFonts w:ascii="Palatino Linotype" w:hAnsi="Palatino Linotype" w:cs="Tahoma"/>
          <w:sz w:val="22"/>
          <w:szCs w:val="22"/>
        </w:rPr>
        <w:t>ejercicio anterior respecto del que se solicita información (dos mil diecisiete).</w:t>
      </w:r>
    </w:p>
    <w:p w14:paraId="747A13A7" w14:textId="77777777" w:rsidR="00691323" w:rsidRPr="00331629" w:rsidRDefault="00691323" w:rsidP="00B94A5A">
      <w:pPr>
        <w:pStyle w:val="Sinespaciado"/>
        <w:spacing w:line="360" w:lineRule="auto"/>
        <w:rPr>
          <w:rFonts w:ascii="Palatino Linotype" w:hAnsi="Palatino Linotype" w:cs="Arial"/>
          <w:sz w:val="22"/>
          <w:szCs w:val="22"/>
        </w:rPr>
      </w:pPr>
      <w:r w:rsidRPr="00331629">
        <w:rPr>
          <w:rFonts w:ascii="Palatino Linotype" w:hAnsi="Palatino Linotype"/>
          <w:noProof/>
          <w:sz w:val="22"/>
          <w:szCs w:val="22"/>
          <w:lang w:eastAsia="es-MX"/>
        </w:rPr>
        <mc:AlternateContent>
          <mc:Choice Requires="wps">
            <w:drawing>
              <wp:anchor distT="0" distB="0" distL="114300" distR="114300" simplePos="0" relativeHeight="251661312" behindDoc="0" locked="0" layoutInCell="1" allowOverlap="1" wp14:anchorId="5DAD2B56" wp14:editId="576472EF">
                <wp:simplePos x="0" y="0"/>
                <wp:positionH relativeFrom="column">
                  <wp:posOffset>401320</wp:posOffset>
                </wp:positionH>
                <wp:positionV relativeFrom="paragraph">
                  <wp:posOffset>1908810</wp:posOffset>
                </wp:positionV>
                <wp:extent cx="1800225" cy="33337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1800225" cy="3333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5F07F" id="Rectángulo 14" o:spid="_x0000_s1026" style="position:absolute;margin-left:31.6pt;margin-top:150.3pt;width:141.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" filled="f" strokecolor="black [3213]" strokeweight="2.25pt"/>
            </w:pict>
          </mc:Fallback>
        </mc:AlternateContent>
      </w:r>
      <w:r w:rsidRPr="00331629">
        <w:rPr>
          <w:rFonts w:ascii="Palatino Linotype" w:hAnsi="Palatino Linotype"/>
          <w:noProof/>
          <w:sz w:val="22"/>
          <w:szCs w:val="22"/>
          <w:lang w:eastAsia="es-MX"/>
        </w:rPr>
        <w:drawing>
          <wp:inline distT="0" distB="0" distL="0" distR="0" wp14:anchorId="439A1BDB" wp14:editId="0A2B8305">
            <wp:extent cx="4581525" cy="3179015"/>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34" t="17049" r="34359" b="42974"/>
                    <a:stretch/>
                  </pic:blipFill>
                  <pic:spPr bwMode="auto">
                    <a:xfrm>
                      <a:off x="0" y="0"/>
                      <a:ext cx="4650602" cy="3226946"/>
                    </a:xfrm>
                    <a:prstGeom prst="rect">
                      <a:avLst/>
                    </a:prstGeom>
                    <a:ln>
                      <a:noFill/>
                    </a:ln>
                    <a:extLst>
                      <a:ext uri="{53640926-AAD7-44D8-BBD7-CCE9431645EC}">
                        <a14:shadowObscured xmlns:a14="http://schemas.microsoft.com/office/drawing/2010/main"/>
                      </a:ext>
                    </a:extLst>
                  </pic:spPr>
                </pic:pic>
              </a:graphicData>
            </a:graphic>
          </wp:inline>
        </w:drawing>
      </w:r>
    </w:p>
    <w:p w14:paraId="0A50DA05" w14:textId="77777777" w:rsidR="006F1D6E" w:rsidRPr="00331629" w:rsidRDefault="006F1D6E" w:rsidP="00B94A5A">
      <w:pPr>
        <w:pStyle w:val="Sinespaciado"/>
        <w:spacing w:line="360" w:lineRule="auto"/>
        <w:rPr>
          <w:rFonts w:ascii="Palatino Linotype" w:hAnsi="Palatino Linotype" w:cs="Arial"/>
          <w:sz w:val="22"/>
          <w:szCs w:val="22"/>
        </w:rPr>
      </w:pPr>
    </w:p>
    <w:p w14:paraId="5AC8981A" w14:textId="77777777" w:rsidR="00691323" w:rsidRPr="00331629" w:rsidRDefault="00691323" w:rsidP="00B94A5A">
      <w:pPr>
        <w:pStyle w:val="Sinespaciado"/>
        <w:spacing w:line="360" w:lineRule="auto"/>
        <w:ind w:left="0" w:right="-28"/>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Ahora bien y toda vez que </w:t>
      </w:r>
      <w:r w:rsidR="00506BE9" w:rsidRPr="00331629">
        <w:rPr>
          <w:rFonts w:ascii="Palatino Linotype" w:eastAsia="Calibri" w:hAnsi="Palatino Linotype" w:cs="Tahoma"/>
          <w:bCs/>
          <w:sz w:val="22"/>
          <w:szCs w:val="22"/>
          <w:lang w:eastAsia="en-US"/>
        </w:rPr>
        <w:t>el Recurrente solicitó los informes mensuales remitidos al OSFEM contenidos en el disco número 4 de los meses de octubre, noviembre y diciembre de dos mil diecisiete y enero, febrero y marzo de dos mil dieciocho,</w:t>
      </w:r>
      <w:r w:rsidRPr="00331629">
        <w:rPr>
          <w:rFonts w:ascii="Palatino Linotype" w:eastAsia="Calibri" w:hAnsi="Palatino Linotype" w:cs="Tahoma"/>
          <w:bCs/>
          <w:sz w:val="22"/>
          <w:szCs w:val="22"/>
          <w:lang w:eastAsia="en-US"/>
        </w:rPr>
        <w:t xml:space="preserve"> </w:t>
      </w:r>
      <w:r w:rsidR="00506BE9" w:rsidRPr="00331629">
        <w:rPr>
          <w:rFonts w:ascii="Palatino Linotype" w:eastAsia="Calibri" w:hAnsi="Palatino Linotype" w:cs="Tahoma"/>
          <w:bCs/>
          <w:sz w:val="22"/>
          <w:szCs w:val="22"/>
          <w:lang w:eastAsia="en-US"/>
        </w:rPr>
        <w:t xml:space="preserve">es conveniente resaltar que </w:t>
      </w:r>
      <w:r w:rsidRPr="00331629">
        <w:rPr>
          <w:rFonts w:ascii="Palatino Linotype" w:eastAsia="Calibri" w:hAnsi="Palatino Linotype" w:cs="Tahoma"/>
          <w:bCs/>
          <w:sz w:val="22"/>
          <w:szCs w:val="22"/>
          <w:lang w:eastAsia="en-US"/>
        </w:rPr>
        <w:t xml:space="preserve">el </w:t>
      </w:r>
      <w:r w:rsidRPr="00331629">
        <w:rPr>
          <w:rFonts w:ascii="Palatino Linotype" w:eastAsia="Calibri" w:hAnsi="Palatino Linotype" w:cs="Tahoma"/>
          <w:bCs/>
          <w:caps/>
          <w:sz w:val="22"/>
          <w:szCs w:val="22"/>
          <w:lang w:eastAsia="en-US"/>
        </w:rPr>
        <w:t>ó</w:t>
      </w:r>
      <w:r w:rsidRPr="00331629">
        <w:rPr>
          <w:rFonts w:ascii="Palatino Linotype" w:eastAsia="Calibri" w:hAnsi="Palatino Linotype" w:cs="Tahoma"/>
          <w:bCs/>
          <w:sz w:val="22"/>
          <w:szCs w:val="22"/>
          <w:lang w:eastAsia="en-US"/>
        </w:rPr>
        <w:t xml:space="preserve">rgano Superior de Fiscalización, publica en su página electrónica el cumplimiento de los ayuntamientos, dentro de su </w:t>
      </w:r>
      <w:r w:rsidRPr="00331629">
        <w:rPr>
          <w:rFonts w:ascii="Palatino Linotype" w:eastAsia="Calibri" w:hAnsi="Palatino Linotype" w:cs="Tahoma"/>
          <w:bCs/>
          <w:i/>
          <w:sz w:val="22"/>
          <w:szCs w:val="22"/>
          <w:lang w:eastAsia="en-US"/>
        </w:rPr>
        <w:t xml:space="preserve">apartado “Cumplimiento de Obligaciones </w:t>
      </w:r>
      <w:proofErr w:type="spellStart"/>
      <w:r w:rsidRPr="00331629">
        <w:rPr>
          <w:rFonts w:ascii="Palatino Linotype" w:eastAsia="Calibri" w:hAnsi="Palatino Linotype" w:cs="Tahoma"/>
          <w:bCs/>
          <w:i/>
          <w:sz w:val="22"/>
          <w:szCs w:val="22"/>
          <w:lang w:eastAsia="en-US"/>
        </w:rPr>
        <w:t>Periodicas</w:t>
      </w:r>
      <w:proofErr w:type="spellEnd"/>
      <w:r w:rsidRPr="00331629">
        <w:rPr>
          <w:rFonts w:ascii="Palatino Linotype" w:eastAsia="Calibri" w:hAnsi="Palatino Linotype" w:cs="Tahoma"/>
          <w:bCs/>
          <w:i/>
          <w:sz w:val="22"/>
          <w:szCs w:val="22"/>
          <w:lang w:eastAsia="en-US"/>
        </w:rPr>
        <w:t xml:space="preserve"> de Entidades Fiscalizables” </w:t>
      </w:r>
      <w:r w:rsidRPr="00331629">
        <w:rPr>
          <w:rFonts w:ascii="Palatino Linotype" w:hAnsi="Palatino Linotype"/>
          <w:sz w:val="22"/>
          <w:szCs w:val="22"/>
        </w:rPr>
        <w:t>(</w:t>
      </w:r>
      <w:r w:rsidRPr="00331629">
        <w:rPr>
          <w:rFonts w:ascii="Palatino Linotype" w:hAnsi="Palatino Linotype"/>
          <w:i/>
          <w:sz w:val="22"/>
          <w:szCs w:val="22"/>
        </w:rPr>
        <w:t>Sic.</w:t>
      </w:r>
      <w:r w:rsidRPr="00331629">
        <w:rPr>
          <w:rFonts w:ascii="Palatino Linotype" w:hAnsi="Palatino Linotype"/>
          <w:sz w:val="22"/>
          <w:szCs w:val="22"/>
        </w:rPr>
        <w:t xml:space="preserve">), disponible en la dirección electrónica </w:t>
      </w:r>
      <w:hyperlink r:id="rId10" w:history="1">
        <w:r w:rsidR="00506BE9" w:rsidRPr="00331629">
          <w:rPr>
            <w:rStyle w:val="Hipervnculo"/>
            <w:rFonts w:ascii="Palatino Linotype" w:hAnsi="Palatino Linotype"/>
            <w:sz w:val="22"/>
            <w:szCs w:val="22"/>
          </w:rPr>
          <w:t>https://www.osfem.gob.mx/09_Iconografia/Cumplimiento/HomeCumplimiento.html</w:t>
        </w:r>
      </w:hyperlink>
      <w:r w:rsidR="00506BE9" w:rsidRPr="00331629">
        <w:rPr>
          <w:rFonts w:ascii="Palatino Linotype" w:hAnsi="Palatino Linotype"/>
          <w:sz w:val="22"/>
          <w:szCs w:val="22"/>
        </w:rPr>
        <w:t xml:space="preserve"> </w:t>
      </w:r>
      <w:r w:rsidRPr="00331629">
        <w:rPr>
          <w:rFonts w:ascii="Palatino Linotype" w:hAnsi="Palatino Linotype"/>
          <w:sz w:val="22"/>
          <w:szCs w:val="22"/>
        </w:rPr>
        <w:t xml:space="preserve"> (consultada el </w:t>
      </w:r>
      <w:r w:rsidR="00506BE9" w:rsidRPr="00331629">
        <w:rPr>
          <w:rFonts w:ascii="Palatino Linotype" w:hAnsi="Palatino Linotype"/>
          <w:sz w:val="22"/>
          <w:szCs w:val="22"/>
        </w:rPr>
        <w:t xml:space="preserve">ocho de mayo </w:t>
      </w:r>
      <w:r w:rsidRPr="00331629">
        <w:rPr>
          <w:rFonts w:ascii="Palatino Linotype" w:hAnsi="Palatino Linotype"/>
          <w:sz w:val="22"/>
          <w:szCs w:val="22"/>
        </w:rPr>
        <w:t xml:space="preserve">de dos mil diecinueve a las </w:t>
      </w:r>
      <w:r w:rsidR="00506BE9" w:rsidRPr="00331629">
        <w:rPr>
          <w:rFonts w:ascii="Palatino Linotype" w:hAnsi="Palatino Linotype"/>
          <w:sz w:val="22"/>
          <w:szCs w:val="22"/>
        </w:rPr>
        <w:t xml:space="preserve">catorce </w:t>
      </w:r>
      <w:r w:rsidRPr="00331629">
        <w:rPr>
          <w:rFonts w:ascii="Palatino Linotype" w:hAnsi="Palatino Linotype"/>
          <w:sz w:val="22"/>
          <w:szCs w:val="22"/>
        </w:rPr>
        <w:t xml:space="preserve">horas con </w:t>
      </w:r>
      <w:r w:rsidR="00506BE9" w:rsidRPr="00331629">
        <w:rPr>
          <w:rFonts w:ascii="Palatino Linotype" w:hAnsi="Palatino Linotype"/>
          <w:sz w:val="22"/>
          <w:szCs w:val="22"/>
        </w:rPr>
        <w:t xml:space="preserve">diez </w:t>
      </w:r>
      <w:r w:rsidRPr="00331629">
        <w:rPr>
          <w:rFonts w:ascii="Palatino Linotype" w:hAnsi="Palatino Linotype"/>
          <w:sz w:val="22"/>
          <w:szCs w:val="22"/>
        </w:rPr>
        <w:t xml:space="preserve">minutos), </w:t>
      </w:r>
      <w:r w:rsidRPr="00331629">
        <w:rPr>
          <w:rFonts w:ascii="Palatino Linotype" w:eastAsia="Calibri" w:hAnsi="Palatino Linotype" w:cs="Tahoma"/>
          <w:bCs/>
          <w:sz w:val="22"/>
          <w:szCs w:val="22"/>
          <w:lang w:eastAsia="en-US"/>
        </w:rPr>
        <w:t xml:space="preserve">se </w:t>
      </w:r>
      <w:r w:rsidRPr="00331629">
        <w:rPr>
          <w:rFonts w:ascii="Palatino Linotype" w:eastAsia="Calibri" w:hAnsi="Palatino Linotype" w:cs="Tahoma"/>
          <w:bCs/>
          <w:sz w:val="22"/>
          <w:szCs w:val="22"/>
          <w:lang w:eastAsia="en-US"/>
        </w:rPr>
        <w:lastRenderedPageBreak/>
        <w:t>verificó si el Sujeto Obligado cumplió con la obligación establecida en la Ley de Fiscalización Superior del Estado de México, lo cual se demuestra con las siguientes capturas de pantalla:</w:t>
      </w:r>
    </w:p>
    <w:p w14:paraId="5C8016AE" w14:textId="77777777" w:rsidR="00CF001D" w:rsidRPr="00331629" w:rsidRDefault="00CF001D" w:rsidP="00B94A5A">
      <w:pPr>
        <w:pStyle w:val="Sinespaciado"/>
        <w:spacing w:line="360" w:lineRule="auto"/>
        <w:ind w:left="0" w:right="-28"/>
        <w:rPr>
          <w:rFonts w:ascii="Palatino Linotype" w:eastAsia="Calibri" w:hAnsi="Palatino Linotype" w:cs="Tahoma"/>
          <w:bCs/>
          <w:sz w:val="22"/>
          <w:szCs w:val="22"/>
          <w:lang w:eastAsia="en-US"/>
        </w:rPr>
      </w:pPr>
    </w:p>
    <w:p w14:paraId="38F2E701" w14:textId="77777777" w:rsidR="00CF001D" w:rsidRPr="00331629" w:rsidRDefault="00CF001D" w:rsidP="00B94A5A">
      <w:pPr>
        <w:pStyle w:val="Sinespaciado"/>
        <w:spacing w:line="360" w:lineRule="auto"/>
        <w:ind w:left="0" w:right="-28"/>
        <w:jc w:val="center"/>
        <w:rPr>
          <w:rFonts w:ascii="Palatino Linotype" w:eastAsia="Calibri" w:hAnsi="Palatino Linotype" w:cs="Tahoma"/>
          <w:bCs/>
          <w:sz w:val="22"/>
          <w:szCs w:val="22"/>
          <w:lang w:eastAsia="en-US"/>
        </w:rPr>
      </w:pPr>
      <w:r w:rsidRPr="00331629">
        <w:rPr>
          <w:noProof/>
          <w:sz w:val="22"/>
          <w:szCs w:val="22"/>
          <w:lang w:eastAsia="es-MX"/>
        </w:rPr>
        <w:drawing>
          <wp:inline distT="0" distB="0" distL="0" distR="0" wp14:anchorId="424DFDDB" wp14:editId="45108663">
            <wp:extent cx="5720715" cy="2733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1" t="7961" r="7784" b="18911"/>
                    <a:stretch/>
                  </pic:blipFill>
                  <pic:spPr bwMode="auto">
                    <a:xfrm>
                      <a:off x="0" y="0"/>
                      <a:ext cx="5733414" cy="2739743"/>
                    </a:xfrm>
                    <a:prstGeom prst="rect">
                      <a:avLst/>
                    </a:prstGeom>
                    <a:ln>
                      <a:noFill/>
                    </a:ln>
                    <a:extLst>
                      <a:ext uri="{53640926-AAD7-44D8-BBD7-CCE9431645EC}">
                        <a14:shadowObscured xmlns:a14="http://schemas.microsoft.com/office/drawing/2010/main"/>
                      </a:ext>
                    </a:extLst>
                  </pic:spPr>
                </pic:pic>
              </a:graphicData>
            </a:graphic>
          </wp:inline>
        </w:drawing>
      </w:r>
    </w:p>
    <w:p w14:paraId="5994EA60" w14:textId="77777777" w:rsidR="00B94A5A" w:rsidRPr="00331629" w:rsidRDefault="00B94A5A" w:rsidP="00B94A5A">
      <w:pPr>
        <w:pStyle w:val="Sinespaciado"/>
        <w:spacing w:line="360" w:lineRule="auto"/>
        <w:ind w:left="0" w:right="-28"/>
        <w:jc w:val="center"/>
        <w:rPr>
          <w:rFonts w:ascii="Palatino Linotype" w:eastAsia="Calibri" w:hAnsi="Palatino Linotype" w:cs="Tahoma"/>
          <w:bCs/>
          <w:sz w:val="22"/>
          <w:szCs w:val="22"/>
          <w:lang w:eastAsia="en-US"/>
        </w:rPr>
      </w:pPr>
    </w:p>
    <w:p w14:paraId="40F05CFC" w14:textId="77777777" w:rsidR="00CF001D" w:rsidRPr="00331629" w:rsidRDefault="00CF001D" w:rsidP="00B94A5A">
      <w:pPr>
        <w:pStyle w:val="Sinespaciado"/>
        <w:spacing w:line="360" w:lineRule="auto"/>
        <w:ind w:left="0" w:right="-28"/>
        <w:jc w:val="center"/>
        <w:rPr>
          <w:rFonts w:ascii="Palatino Linotype" w:eastAsia="Calibri" w:hAnsi="Palatino Linotype" w:cs="Tahoma"/>
          <w:bCs/>
          <w:sz w:val="22"/>
          <w:szCs w:val="22"/>
          <w:lang w:eastAsia="en-US"/>
        </w:rPr>
      </w:pPr>
      <w:r w:rsidRPr="00331629">
        <w:rPr>
          <w:noProof/>
          <w:sz w:val="22"/>
          <w:szCs w:val="22"/>
          <w:lang w:eastAsia="es-MX"/>
        </w:rPr>
        <w:drawing>
          <wp:inline distT="0" distB="0" distL="0" distR="0" wp14:anchorId="260056EA" wp14:editId="76130567">
            <wp:extent cx="5779770" cy="2905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449" t="7077" r="14584" b="29232"/>
                    <a:stretch/>
                  </pic:blipFill>
                  <pic:spPr bwMode="auto">
                    <a:xfrm>
                      <a:off x="0" y="0"/>
                      <a:ext cx="5786235" cy="2908375"/>
                    </a:xfrm>
                    <a:prstGeom prst="rect">
                      <a:avLst/>
                    </a:prstGeom>
                    <a:ln>
                      <a:noFill/>
                    </a:ln>
                    <a:extLst>
                      <a:ext uri="{53640926-AAD7-44D8-BBD7-CCE9431645EC}">
                        <a14:shadowObscured xmlns:a14="http://schemas.microsoft.com/office/drawing/2010/main"/>
                      </a:ext>
                    </a:extLst>
                  </pic:spPr>
                </pic:pic>
              </a:graphicData>
            </a:graphic>
          </wp:inline>
        </w:drawing>
      </w:r>
    </w:p>
    <w:p w14:paraId="602C0FE7" w14:textId="77777777" w:rsidR="00691323" w:rsidRPr="00331629" w:rsidRDefault="00691323" w:rsidP="00B94A5A">
      <w:pPr>
        <w:pStyle w:val="Sinespaciado"/>
        <w:spacing w:line="360" w:lineRule="auto"/>
        <w:jc w:val="center"/>
        <w:rPr>
          <w:rFonts w:ascii="Palatino Linotype" w:hAnsi="Palatino Linotype" w:cs="Arial"/>
          <w:sz w:val="22"/>
          <w:szCs w:val="22"/>
        </w:rPr>
      </w:pPr>
    </w:p>
    <w:p w14:paraId="156B0163" w14:textId="77777777" w:rsidR="00691323" w:rsidRPr="00331629" w:rsidRDefault="00691323" w:rsidP="00B94A5A">
      <w:pPr>
        <w:pStyle w:val="Sinespaciado"/>
        <w:tabs>
          <w:tab w:val="left" w:pos="8222"/>
        </w:tabs>
        <w:spacing w:line="360" w:lineRule="auto"/>
        <w:ind w:left="0" w:right="-28"/>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lastRenderedPageBreak/>
        <w:t xml:space="preserve">De lo anterior, se desprende que el Sujeto Obligado cumplió con la obligación de presentar los informes mensuales, los cuales, como se señaló anteriormente, se integran por diversa información, en la que se encuentran </w:t>
      </w:r>
      <w:r w:rsidR="00CF001D" w:rsidRPr="00331629">
        <w:rPr>
          <w:rFonts w:ascii="Palatino Linotype" w:eastAsia="Calibri" w:hAnsi="Palatino Linotype" w:cs="Tahoma"/>
          <w:bCs/>
          <w:sz w:val="22"/>
          <w:szCs w:val="22"/>
          <w:lang w:eastAsia="en-US"/>
        </w:rPr>
        <w:t>los informes de nómina</w:t>
      </w:r>
      <w:r w:rsidRPr="00331629">
        <w:rPr>
          <w:rFonts w:ascii="Palatino Linotype" w:eastAsia="Calibri" w:hAnsi="Palatino Linotype" w:cs="Tahoma"/>
          <w:bCs/>
          <w:sz w:val="22"/>
          <w:szCs w:val="22"/>
          <w:lang w:eastAsia="en-US"/>
        </w:rPr>
        <w:t>.</w:t>
      </w:r>
    </w:p>
    <w:p w14:paraId="4520FF18" w14:textId="77777777" w:rsidR="00691323" w:rsidRPr="00331629" w:rsidRDefault="00691323" w:rsidP="00B94A5A">
      <w:pPr>
        <w:pStyle w:val="Sinespaciado"/>
        <w:spacing w:line="360" w:lineRule="auto"/>
        <w:rPr>
          <w:rFonts w:ascii="Palatino Linotype" w:hAnsi="Palatino Linotype" w:cs="Arial"/>
          <w:sz w:val="22"/>
          <w:szCs w:val="22"/>
        </w:rPr>
      </w:pPr>
    </w:p>
    <w:p w14:paraId="1DE7042D" w14:textId="77777777" w:rsidR="00CF001D" w:rsidRPr="00331629" w:rsidRDefault="00691323" w:rsidP="00B94A5A">
      <w:pPr>
        <w:pStyle w:val="Sinespaciado"/>
        <w:tabs>
          <w:tab w:val="left" w:pos="8222"/>
        </w:tabs>
        <w:spacing w:line="360" w:lineRule="auto"/>
        <w:ind w:left="0" w:right="-28"/>
        <w:rPr>
          <w:rFonts w:ascii="Palatino Linotype" w:hAnsi="Palatino Linotype" w:cs="Arial"/>
          <w:sz w:val="22"/>
          <w:szCs w:val="22"/>
        </w:rPr>
      </w:pPr>
      <w:r w:rsidRPr="00331629">
        <w:rPr>
          <w:rFonts w:ascii="Palatino Linotype" w:eastAsia="Calibri" w:hAnsi="Palatino Linotype" w:cs="Tahoma"/>
          <w:bCs/>
          <w:sz w:val="22"/>
          <w:szCs w:val="22"/>
          <w:lang w:eastAsia="en-US"/>
        </w:rPr>
        <w:t>Por</w:t>
      </w:r>
      <w:r w:rsidRPr="00331629">
        <w:rPr>
          <w:rFonts w:ascii="Palatino Linotype" w:hAnsi="Palatino Linotype" w:cs="Arial"/>
          <w:sz w:val="22"/>
          <w:szCs w:val="22"/>
        </w:rPr>
        <w:t xml:space="preserve"> lo anterior, el Sujeto Obligado generó, poseyó y administró la documentación requerida por el Particular en su solicitud de información pública, por lo que se considera que las razones o motivos de inconformidad resultan fundadas y es procedente ordenar al Sujeto Obligado a que realice una búsqueda exhaustiva y razonable de la información en todas las áreas que pudieran contar con ella y haga entrega al Recurrente de lo</w:t>
      </w:r>
      <w:r w:rsidR="00CF001D" w:rsidRPr="00331629">
        <w:rPr>
          <w:rFonts w:ascii="Palatino Linotype" w:hAnsi="Palatino Linotype" w:cs="Arial"/>
          <w:sz w:val="22"/>
          <w:szCs w:val="22"/>
        </w:rPr>
        <w:t>s informes mensuales remitidos al OSFEM contenidos en el disco número 4 de los meses de octubre, noviembre y diciembre de dos mil diecisiete, así como de enero, febrero y marzo de dos mil dieciocho.</w:t>
      </w:r>
    </w:p>
    <w:p w14:paraId="4297FEA0" w14:textId="77777777" w:rsidR="00CF001D" w:rsidRPr="00331629" w:rsidRDefault="00CF001D" w:rsidP="00B94A5A">
      <w:pPr>
        <w:pStyle w:val="Sinespaciado"/>
        <w:tabs>
          <w:tab w:val="left" w:pos="8222"/>
        </w:tabs>
        <w:spacing w:line="360" w:lineRule="auto"/>
        <w:ind w:left="0" w:right="-28"/>
        <w:rPr>
          <w:rFonts w:ascii="Palatino Linotype" w:hAnsi="Palatino Linotype" w:cs="Arial"/>
          <w:sz w:val="22"/>
          <w:szCs w:val="22"/>
        </w:rPr>
      </w:pPr>
    </w:p>
    <w:p w14:paraId="5C101684" w14:textId="27EF6EE3" w:rsidR="00FD7414" w:rsidRPr="00331629" w:rsidRDefault="00CF001D" w:rsidP="00B94A5A">
      <w:pPr>
        <w:tabs>
          <w:tab w:val="left" w:pos="4667"/>
          <w:tab w:val="left" w:pos="8222"/>
        </w:tabs>
        <w:spacing w:line="360" w:lineRule="auto"/>
        <w:ind w:right="-28"/>
        <w:jc w:val="both"/>
        <w:rPr>
          <w:rFonts w:ascii="Palatino Linotype" w:hAnsi="Palatino Linotype" w:cs="Tahoma"/>
          <w:sz w:val="22"/>
          <w:szCs w:val="22"/>
          <w:lang w:val="es-ES"/>
        </w:rPr>
      </w:pPr>
      <w:r w:rsidRPr="00331629">
        <w:rPr>
          <w:rFonts w:ascii="Palatino Linotype" w:hAnsi="Palatino Linotype" w:cs="Tahoma"/>
          <w:b/>
          <w:sz w:val="22"/>
          <w:szCs w:val="22"/>
          <w:lang w:val="es-ES"/>
        </w:rPr>
        <w:t xml:space="preserve">Análisis del punto 5 del requerimiento informativo; esto es, </w:t>
      </w:r>
      <w:r w:rsidR="00715850" w:rsidRPr="00331629">
        <w:rPr>
          <w:rFonts w:ascii="Palatino Linotype" w:hAnsi="Palatino Linotype" w:cs="Tahoma"/>
          <w:b/>
          <w:bCs/>
          <w:sz w:val="22"/>
          <w:szCs w:val="22"/>
        </w:rPr>
        <w:t>recibos</w:t>
      </w:r>
      <w:r w:rsidRPr="00331629">
        <w:rPr>
          <w:rFonts w:ascii="Palatino Linotype" w:hAnsi="Palatino Linotype" w:cs="Tahoma"/>
          <w:b/>
          <w:bCs/>
          <w:sz w:val="22"/>
          <w:szCs w:val="22"/>
        </w:rPr>
        <w:t xml:space="preserve"> de nómina de los integrantes del cabildo, tesorero, secretario, contralor y directores de área de la primera quincena de febrero del año que transcurre; asimismo el </w:t>
      </w:r>
      <w:proofErr w:type="spellStart"/>
      <w:r w:rsidRPr="00331629">
        <w:rPr>
          <w:rFonts w:ascii="Palatino Linotype" w:hAnsi="Palatino Linotype" w:cs="Tahoma"/>
          <w:b/>
          <w:bCs/>
          <w:i/>
          <w:sz w:val="22"/>
          <w:szCs w:val="22"/>
        </w:rPr>
        <w:t>curriculum</w:t>
      </w:r>
      <w:proofErr w:type="spellEnd"/>
      <w:r w:rsidRPr="00331629">
        <w:rPr>
          <w:rFonts w:ascii="Palatino Linotype" w:hAnsi="Palatino Linotype" w:cs="Tahoma"/>
          <w:b/>
          <w:bCs/>
          <w:i/>
          <w:sz w:val="22"/>
          <w:szCs w:val="22"/>
        </w:rPr>
        <w:t xml:space="preserve"> vitae</w:t>
      </w:r>
      <w:r w:rsidRPr="00331629">
        <w:rPr>
          <w:rFonts w:ascii="Palatino Linotype" w:hAnsi="Palatino Linotype" w:cs="Tahoma"/>
          <w:b/>
          <w:bCs/>
          <w:sz w:val="22"/>
          <w:szCs w:val="22"/>
        </w:rPr>
        <w:t xml:space="preserve"> y soporte documental, de cada uno de ellos.</w:t>
      </w:r>
    </w:p>
    <w:p w14:paraId="703CB059" w14:textId="77777777" w:rsidR="00715850" w:rsidRPr="00331629" w:rsidRDefault="00715850" w:rsidP="00B94A5A">
      <w:pPr>
        <w:spacing w:line="360" w:lineRule="auto"/>
        <w:jc w:val="both"/>
        <w:rPr>
          <w:rFonts w:ascii="Palatino Linotype" w:hAnsi="Palatino Linotype" w:cs="Tahoma"/>
          <w:sz w:val="22"/>
          <w:szCs w:val="22"/>
          <w:lang w:val="es-ES"/>
        </w:rPr>
      </w:pPr>
    </w:p>
    <w:p w14:paraId="634643D6" w14:textId="77777777" w:rsidR="00715850" w:rsidRPr="00331629" w:rsidRDefault="00715850" w:rsidP="00B94A5A">
      <w:pPr>
        <w:spacing w:line="360" w:lineRule="auto"/>
        <w:jc w:val="both"/>
        <w:rPr>
          <w:rFonts w:ascii="Palatino Linotype" w:eastAsia="Calibri" w:hAnsi="Palatino Linotype" w:cs="Tahoma"/>
          <w:bCs/>
          <w:sz w:val="22"/>
          <w:szCs w:val="22"/>
          <w:lang w:eastAsia="en-US"/>
        </w:rPr>
      </w:pPr>
      <w:r w:rsidRPr="00331629">
        <w:rPr>
          <w:rFonts w:ascii="Palatino Linotype" w:hAnsi="Palatino Linotype" w:cs="Tahoma"/>
          <w:sz w:val="22"/>
          <w:szCs w:val="22"/>
          <w:lang w:val="es-ES"/>
        </w:rPr>
        <w:t xml:space="preserve">Sobre este punto el Sujeto Obligado señaló, que </w:t>
      </w:r>
      <w:r w:rsidRPr="00331629">
        <w:rPr>
          <w:rFonts w:ascii="Palatino Linotype" w:eastAsia="Calibri" w:hAnsi="Palatino Linotype" w:cs="Tahoma"/>
          <w:sz w:val="22"/>
          <w:szCs w:val="22"/>
          <w:lang w:eastAsia="es-ES_tradnl"/>
        </w:rPr>
        <w:t>al momento de la solicitud la información no ha sido generada</w:t>
      </w:r>
      <w:r w:rsidRPr="00331629">
        <w:rPr>
          <w:rFonts w:ascii="Palatino Linotype" w:hAnsi="Palatino Linotype" w:cs="Tahoma"/>
          <w:sz w:val="22"/>
          <w:szCs w:val="22"/>
          <w:lang w:val="es-ES"/>
        </w:rPr>
        <w:t xml:space="preserve">, sin embargo resulta </w:t>
      </w:r>
      <w:r w:rsidRPr="00331629">
        <w:rPr>
          <w:rFonts w:ascii="Palatino Linotype" w:eastAsia="Calibri" w:hAnsi="Palatino Linotype" w:cs="Tahoma"/>
          <w:bCs/>
          <w:sz w:val="22"/>
          <w:szCs w:val="22"/>
          <w:lang w:eastAsia="en-US"/>
        </w:rPr>
        <w:t>necesario contextualizar la solicitud de información, para lo cual, se precisa lo que puede entenderse por nómina:</w:t>
      </w:r>
    </w:p>
    <w:p w14:paraId="19A54C2D" w14:textId="77777777" w:rsidR="00715850" w:rsidRPr="00331629" w:rsidRDefault="00715850" w:rsidP="00B94A5A">
      <w:pPr>
        <w:spacing w:line="360" w:lineRule="auto"/>
        <w:ind w:right="-93"/>
        <w:jc w:val="both"/>
        <w:rPr>
          <w:rFonts w:ascii="Palatino Linotype" w:eastAsia="Calibri" w:hAnsi="Palatino Linotype" w:cs="Tahoma"/>
          <w:b/>
          <w:bCs/>
          <w:sz w:val="22"/>
          <w:szCs w:val="22"/>
          <w:lang w:eastAsia="en-US"/>
        </w:rPr>
      </w:pPr>
    </w:p>
    <w:p w14:paraId="75680F3E"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Al respecto, el Glosario localizado en la página de Transparencia Presupuestaria de la Secretaría de Hacienda y Crédito Público (</w:t>
      </w:r>
      <w:hyperlink r:id="rId13" w:history="1">
        <w:r w:rsidRPr="00331629">
          <w:rPr>
            <w:rStyle w:val="Hipervnculo"/>
            <w:rFonts w:ascii="Palatino Linotype" w:eastAsia="Calibri" w:hAnsi="Palatino Linotype" w:cs="Tahoma"/>
            <w:bCs/>
            <w:sz w:val="22"/>
            <w:szCs w:val="22"/>
            <w:lang w:eastAsia="en-US"/>
          </w:rPr>
          <w:t>http://www.transparenciapresupuestaria.gob.mx/es/PTP/Glosario</w:t>
        </w:r>
      </w:hyperlink>
      <w:r w:rsidRPr="00331629">
        <w:rPr>
          <w:rFonts w:ascii="Palatino Linotype" w:eastAsia="Calibri" w:hAnsi="Palatino Linotype" w:cs="Tahoma"/>
          <w:bCs/>
          <w:sz w:val="22"/>
          <w:szCs w:val="22"/>
          <w:lang w:eastAsia="en-US"/>
        </w:rPr>
        <w:t xml:space="preserve">, consultada el ocho de mayo de dos mil diecinueve, a las dieciséis horas), establece que la Nómina es el documento contable que contiene la relación de los trabajadores con las percepciones monetarias de cada </w:t>
      </w:r>
      <w:r w:rsidRPr="00331629">
        <w:rPr>
          <w:rFonts w:ascii="Palatino Linotype" w:eastAsia="Calibri" w:hAnsi="Palatino Linotype" w:cs="Tahoma"/>
          <w:bCs/>
          <w:sz w:val="22"/>
          <w:szCs w:val="22"/>
          <w:lang w:eastAsia="en-US"/>
        </w:rPr>
        <w:lastRenderedPageBreak/>
        <w:t>uno; además, que también se refiere al recibo individual y justificativo que indica los sueldos de los trabajadores, incluyendo las prestaciones y deducciones correspondientes.</w:t>
      </w:r>
    </w:p>
    <w:p w14:paraId="341DC6DE"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p>
    <w:p w14:paraId="75630A89"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4" w:history="1">
        <w:r w:rsidRPr="00331629">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331629">
        <w:rPr>
          <w:rFonts w:ascii="Palatino Linotype" w:eastAsia="Calibri" w:hAnsi="Palatino Linotype" w:cs="Tahoma"/>
          <w:bCs/>
          <w:sz w:val="22"/>
          <w:szCs w:val="22"/>
          <w:lang w:eastAsia="en-US"/>
        </w:rPr>
        <w:t>, consultada el ocho de mayo de dos mil diecinueve, a las dieciséis horas con treinta minutos), establece que la Nómina es un listado general de los trabajadores de una institución, en el cual se asientan las percepciones brutas, deducciones y alcance neto de las mismas.</w:t>
      </w:r>
    </w:p>
    <w:p w14:paraId="73982C71"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p>
    <w:p w14:paraId="2FEDE2DD"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Conforme a lo anterior, se puede advertir que la nómina se puede referir a lo siguiente:</w:t>
      </w:r>
    </w:p>
    <w:p w14:paraId="5424FCD8"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p>
    <w:p w14:paraId="2A04CC07"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I.</w:t>
      </w:r>
      <w:r w:rsidRPr="00331629">
        <w:rPr>
          <w:rFonts w:ascii="Palatino Linotype" w:eastAsia="Calibri" w:hAnsi="Palatino Linotype" w:cs="Tahoma"/>
          <w:bCs/>
          <w:sz w:val="22"/>
          <w:szCs w:val="22"/>
          <w:lang w:eastAsia="en-US"/>
        </w:rPr>
        <w:tab/>
        <w:t>Relación de trabajadores con las percepciones monetarias de cada uno.</w:t>
      </w:r>
    </w:p>
    <w:p w14:paraId="1513EF0E"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II.</w:t>
      </w:r>
      <w:r w:rsidRPr="00331629">
        <w:rPr>
          <w:rFonts w:ascii="Palatino Linotype" w:eastAsia="Calibri" w:hAnsi="Palatino Linotype" w:cs="Tahoma"/>
          <w:bCs/>
          <w:sz w:val="22"/>
          <w:szCs w:val="22"/>
          <w:lang w:eastAsia="en-US"/>
        </w:rPr>
        <w:tab/>
        <w:t>Recibo individual que contiene las prestaciones y deducciones de un trabajador.</w:t>
      </w:r>
    </w:p>
    <w:p w14:paraId="38C69CA4" w14:textId="77777777" w:rsidR="00715850" w:rsidRPr="00331629" w:rsidRDefault="00715850" w:rsidP="00B94A5A">
      <w:pPr>
        <w:spacing w:line="360" w:lineRule="auto"/>
        <w:ind w:left="705" w:right="-93" w:hanging="705"/>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III.</w:t>
      </w:r>
      <w:r w:rsidRPr="00331629">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36740E07"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p>
    <w:p w14:paraId="1D4B0334"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61C6A181"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p>
    <w:p w14:paraId="1C2EB3DF"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En orden de ideas, el artículo 3°, fracción XXXII, del Código Financiero del Estado de México y Municipios establece que la remuneración consiste en los pagos hechos por concepto de sueldo, </w:t>
      </w:r>
      <w:r w:rsidRPr="00331629">
        <w:rPr>
          <w:rFonts w:ascii="Palatino Linotype" w:eastAsia="Calibri" w:hAnsi="Palatino Linotype" w:cs="Tahoma"/>
          <w:bCs/>
          <w:sz w:val="22"/>
          <w:szCs w:val="22"/>
          <w:lang w:eastAsia="en-US"/>
        </w:rPr>
        <w:lastRenderedPageBreak/>
        <w:t>compensaciones, gratificaciones, habitación, primas, comisiones, prestaciones, en especie y cualquier otra percepción o prestación que se entregue al servidor por su trabajo.</w:t>
      </w:r>
    </w:p>
    <w:p w14:paraId="46B73BF7"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p>
    <w:p w14:paraId="7E845748" w14:textId="77777777" w:rsidR="00715850" w:rsidRPr="00331629" w:rsidRDefault="00715850"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6155C38" w14:textId="77777777" w:rsidR="00715850" w:rsidRPr="00331629" w:rsidRDefault="00715850" w:rsidP="00B94A5A">
      <w:pPr>
        <w:tabs>
          <w:tab w:val="left" w:pos="4962"/>
        </w:tabs>
        <w:spacing w:line="360" w:lineRule="auto"/>
        <w:ind w:left="567" w:right="539"/>
        <w:jc w:val="both"/>
        <w:rPr>
          <w:rFonts w:ascii="Palatino Linotype" w:hAnsi="Palatino Linotype" w:cs="Tahoma"/>
          <w:sz w:val="22"/>
          <w:szCs w:val="22"/>
        </w:rPr>
      </w:pPr>
    </w:p>
    <w:p w14:paraId="6C7F9BF2" w14:textId="77777777" w:rsidR="00715850" w:rsidRPr="00331629" w:rsidRDefault="00715850" w:rsidP="00B94A5A">
      <w:pPr>
        <w:tabs>
          <w:tab w:val="left" w:pos="4962"/>
        </w:tabs>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ARTÍCULO 220 K.- La institución o dependencia pública tiene la obligación de conservar y exhibir en el proceso los documentos que a continuación se precisan:</w:t>
      </w:r>
    </w:p>
    <w:p w14:paraId="768E7751" w14:textId="77777777" w:rsidR="00715850" w:rsidRPr="00331629" w:rsidRDefault="00715850" w:rsidP="00B94A5A">
      <w:pPr>
        <w:tabs>
          <w:tab w:val="left" w:pos="4962"/>
        </w:tabs>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I. Contratos, Nombramientos o Formato Único de Movimientos de Personal, cuando no exista Convenio de condiciones generales de trabajo aplicable;</w:t>
      </w:r>
    </w:p>
    <w:p w14:paraId="5284478D" w14:textId="77777777" w:rsidR="00715850" w:rsidRPr="00331629" w:rsidRDefault="00715850" w:rsidP="00B94A5A">
      <w:pPr>
        <w:tabs>
          <w:tab w:val="left" w:pos="4962"/>
        </w:tabs>
        <w:spacing w:line="360" w:lineRule="auto"/>
        <w:ind w:left="567" w:right="567"/>
        <w:jc w:val="both"/>
        <w:rPr>
          <w:rFonts w:ascii="Palatino Linotype" w:hAnsi="Palatino Linotype" w:cs="Tahoma"/>
          <w:b/>
          <w:i/>
          <w:sz w:val="22"/>
          <w:szCs w:val="22"/>
          <w:u w:val="single"/>
        </w:rPr>
      </w:pPr>
      <w:r w:rsidRPr="00331629">
        <w:rPr>
          <w:rFonts w:ascii="Palatino Linotype" w:hAnsi="Palatino Linotype" w:cs="Tahoma"/>
          <w:b/>
          <w:i/>
          <w:sz w:val="22"/>
          <w:szCs w:val="22"/>
          <w:u w:val="single"/>
        </w:rPr>
        <w:t>II. Recibos de pagos de salarios o las constancias documentales del pago de salario cuando sea por depósito o mediante información electrónica;</w:t>
      </w:r>
    </w:p>
    <w:p w14:paraId="37B9C011" w14:textId="77777777" w:rsidR="00715850" w:rsidRPr="00331629" w:rsidRDefault="00715850" w:rsidP="00B94A5A">
      <w:pPr>
        <w:tabs>
          <w:tab w:val="left" w:pos="4962"/>
        </w:tabs>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III. Controles de asistencia o la información magnética o electrónica de asistencia de los servidores públicos;</w:t>
      </w:r>
    </w:p>
    <w:p w14:paraId="6C0A2FD4" w14:textId="77777777" w:rsidR="00715850" w:rsidRPr="00331629" w:rsidRDefault="00715850" w:rsidP="00B94A5A">
      <w:pPr>
        <w:tabs>
          <w:tab w:val="left" w:pos="4962"/>
        </w:tabs>
        <w:spacing w:line="360" w:lineRule="auto"/>
        <w:ind w:left="567" w:right="567"/>
        <w:jc w:val="both"/>
        <w:rPr>
          <w:rFonts w:ascii="Palatino Linotype" w:hAnsi="Palatino Linotype" w:cs="Tahoma"/>
          <w:i/>
          <w:sz w:val="22"/>
          <w:szCs w:val="22"/>
        </w:rPr>
      </w:pPr>
      <w:r w:rsidRPr="00331629">
        <w:rPr>
          <w:rFonts w:ascii="Palatino Linotype" w:hAnsi="Palatino Linotype" w:cs="Tahoma"/>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331629">
        <w:rPr>
          <w:rFonts w:ascii="Palatino Linotype" w:hAnsi="Palatino Linotype" w:cs="Tahoma"/>
          <w:i/>
          <w:sz w:val="22"/>
          <w:szCs w:val="22"/>
        </w:rPr>
        <w:t xml:space="preserve"> y</w:t>
      </w:r>
    </w:p>
    <w:p w14:paraId="5DD9C82F" w14:textId="77777777" w:rsidR="00715850" w:rsidRPr="00331629" w:rsidRDefault="00715850" w:rsidP="00B94A5A">
      <w:pPr>
        <w:tabs>
          <w:tab w:val="left" w:pos="4962"/>
        </w:tabs>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V. Los demás que señalen las leyes.</w:t>
      </w:r>
    </w:p>
    <w:p w14:paraId="06E189C5" w14:textId="77777777" w:rsidR="00715850" w:rsidRPr="00331629" w:rsidRDefault="00715850" w:rsidP="00B94A5A">
      <w:pPr>
        <w:tabs>
          <w:tab w:val="left" w:pos="4962"/>
        </w:tabs>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w:t>
      </w:r>
      <w:r w:rsidRPr="00331629">
        <w:rPr>
          <w:rFonts w:ascii="Palatino Linotype" w:hAnsi="Palatino Linotype" w:cs="Tahoma"/>
          <w:i/>
          <w:sz w:val="22"/>
          <w:szCs w:val="22"/>
        </w:rPr>
        <w:lastRenderedPageBreak/>
        <w:t>de éstas, harán prueba plena.</w:t>
      </w:r>
      <w:r w:rsidRPr="00331629">
        <w:rPr>
          <w:rFonts w:ascii="Palatino Linotype" w:hAnsi="Palatino Linotype" w:cs="Tahoma"/>
          <w:i/>
          <w:sz w:val="22"/>
          <w:szCs w:val="22"/>
        </w:rPr>
        <w:cr/>
        <w:t>…”</w:t>
      </w:r>
    </w:p>
    <w:p w14:paraId="156F041D" w14:textId="77777777" w:rsidR="00715850" w:rsidRPr="00331629" w:rsidRDefault="00715850" w:rsidP="00B94A5A">
      <w:pPr>
        <w:tabs>
          <w:tab w:val="left" w:pos="4962"/>
        </w:tabs>
        <w:spacing w:line="360" w:lineRule="auto"/>
        <w:ind w:left="567" w:right="567"/>
        <w:jc w:val="both"/>
        <w:rPr>
          <w:rFonts w:ascii="Palatino Linotype" w:hAnsi="Palatino Linotype" w:cs="Tahoma"/>
          <w:sz w:val="22"/>
          <w:szCs w:val="22"/>
        </w:rPr>
      </w:pPr>
    </w:p>
    <w:p w14:paraId="5EFD9331" w14:textId="77777777" w:rsidR="00715850" w:rsidRPr="00331629" w:rsidRDefault="00715850" w:rsidP="00B94A5A">
      <w:pPr>
        <w:spacing w:line="360" w:lineRule="auto"/>
        <w:ind w:right="-91"/>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Del anterior precepto legal,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104A3A8" w14:textId="77777777" w:rsidR="00715850" w:rsidRPr="00331629" w:rsidRDefault="00715850" w:rsidP="00B94A5A">
      <w:pPr>
        <w:spacing w:line="360" w:lineRule="auto"/>
        <w:ind w:right="-91"/>
        <w:jc w:val="both"/>
        <w:rPr>
          <w:rFonts w:ascii="Palatino Linotype" w:eastAsia="Calibri" w:hAnsi="Palatino Linotype" w:cs="Tahoma"/>
          <w:bCs/>
          <w:sz w:val="22"/>
          <w:szCs w:val="22"/>
          <w:lang w:eastAsia="en-US"/>
        </w:rPr>
      </w:pPr>
    </w:p>
    <w:p w14:paraId="6A072A3D" w14:textId="77777777" w:rsidR="00715850" w:rsidRPr="00331629" w:rsidRDefault="00715850" w:rsidP="00B94A5A">
      <w:pPr>
        <w:spacing w:line="360" w:lineRule="auto"/>
        <w:ind w:right="-91"/>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En este sentido, de acuerdo a la naturaleza de la información solicitada ésta</w:t>
      </w:r>
      <w:r w:rsidRPr="00331629">
        <w:rPr>
          <w:rFonts w:ascii="Palatino Linotype" w:hAnsi="Palatino Linotype" w:cs="Arial"/>
          <w:sz w:val="22"/>
          <w:szCs w:val="22"/>
          <w:lang w:val="es-ES"/>
        </w:rPr>
        <w:t xml:space="preserve"> es de</w:t>
      </w:r>
      <w:r w:rsidRPr="00331629">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331629">
        <w:rPr>
          <w:rFonts w:ascii="Palatino Linotype" w:hAnsi="Palatino Linotype" w:cs="Arial"/>
          <w:sz w:val="22"/>
          <w:szCs w:val="22"/>
          <w:lang w:val="es-ES"/>
        </w:rPr>
        <w:t xml:space="preserve"> </w:t>
      </w:r>
      <w:r w:rsidRPr="00331629">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331629">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14:paraId="2FEC4791" w14:textId="77777777" w:rsidR="00715850" w:rsidRPr="00331629" w:rsidRDefault="00715850" w:rsidP="00B94A5A">
      <w:pPr>
        <w:spacing w:line="360" w:lineRule="auto"/>
        <w:ind w:right="-91"/>
        <w:jc w:val="both"/>
        <w:rPr>
          <w:rFonts w:ascii="Palatino Linotype" w:eastAsia="Calibri" w:hAnsi="Palatino Linotype" w:cs="Tahoma"/>
          <w:bCs/>
          <w:sz w:val="22"/>
          <w:szCs w:val="22"/>
          <w:lang w:eastAsia="en-US"/>
        </w:rPr>
      </w:pPr>
    </w:p>
    <w:p w14:paraId="1682649D" w14:textId="77777777" w:rsidR="00715850" w:rsidRPr="00331629" w:rsidRDefault="00715850" w:rsidP="00B94A5A">
      <w:pPr>
        <w:spacing w:line="360" w:lineRule="auto"/>
        <w:ind w:right="-91"/>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No pasa desapercibido que en respuesta el Sujeto Obligado señalo que </w:t>
      </w:r>
      <w:r w:rsidR="002B3F42" w:rsidRPr="00331629">
        <w:rPr>
          <w:rFonts w:ascii="Palatino Linotype" w:eastAsia="Calibri" w:hAnsi="Palatino Linotype" w:cs="Tahoma"/>
          <w:bCs/>
          <w:sz w:val="22"/>
          <w:szCs w:val="22"/>
          <w:lang w:eastAsia="en-US"/>
        </w:rPr>
        <w:t>la información no ha sido generada</w:t>
      </w:r>
      <w:r w:rsidR="002B3F42" w:rsidRPr="00331629">
        <w:rPr>
          <w:rFonts w:ascii="Palatino Linotype" w:eastAsia="Calibri" w:hAnsi="Palatino Linotype" w:cs="Tahoma"/>
          <w:bCs/>
          <w:sz w:val="22"/>
          <w:szCs w:val="22"/>
          <w:lang w:val="es-ES_tradnl" w:eastAsia="en-US"/>
        </w:rPr>
        <w:t xml:space="preserve">, sin embargo </w:t>
      </w:r>
      <w:r w:rsidRPr="00331629">
        <w:rPr>
          <w:rFonts w:ascii="Palatino Linotype" w:eastAsia="Calibri" w:hAnsi="Palatino Linotype" w:cs="Tahoma"/>
          <w:bCs/>
          <w:sz w:val="22"/>
          <w:szCs w:val="22"/>
          <w:lang w:val="es-ES_tradnl" w:eastAsia="en-US"/>
        </w:rPr>
        <w:t xml:space="preserve">como ha quedado señalado en el cuerpo de la </w:t>
      </w:r>
      <w:r w:rsidRPr="00331629">
        <w:rPr>
          <w:rFonts w:ascii="Palatino Linotype" w:eastAsia="Calibri" w:hAnsi="Palatino Linotype" w:cs="Tahoma"/>
          <w:bCs/>
          <w:sz w:val="22"/>
          <w:szCs w:val="22"/>
          <w:lang w:eastAsia="en-US"/>
        </w:rPr>
        <w:t>presente Resolución el Ayuntamiento debe conservar las constancias documentales del pago de salario a los servidores públicos que en el laboran; siendo que de estos se desprende lo solicitado por el Particular.</w:t>
      </w:r>
    </w:p>
    <w:p w14:paraId="235A93D5" w14:textId="77777777" w:rsidR="00715850" w:rsidRPr="00331629" w:rsidRDefault="00715850" w:rsidP="00B94A5A">
      <w:pPr>
        <w:spacing w:line="360" w:lineRule="auto"/>
        <w:ind w:right="-91"/>
        <w:jc w:val="both"/>
        <w:rPr>
          <w:rFonts w:ascii="Palatino Linotype" w:eastAsia="Calibri" w:hAnsi="Palatino Linotype" w:cs="Tahoma"/>
          <w:bCs/>
          <w:sz w:val="22"/>
          <w:szCs w:val="22"/>
          <w:lang w:eastAsia="en-US"/>
        </w:rPr>
      </w:pPr>
    </w:p>
    <w:p w14:paraId="64E62014" w14:textId="77777777" w:rsidR="00715850" w:rsidRPr="00331629" w:rsidRDefault="00715850" w:rsidP="00B94A5A">
      <w:pPr>
        <w:spacing w:line="360" w:lineRule="auto"/>
        <w:ind w:right="-91"/>
        <w:jc w:val="both"/>
        <w:rPr>
          <w:rFonts w:ascii="Palatino Linotype" w:eastAsia="Calibri" w:hAnsi="Palatino Linotype" w:cs="Tahoma"/>
          <w:bCs/>
          <w:sz w:val="22"/>
          <w:szCs w:val="22"/>
          <w:lang w:val="es-ES_tradnl" w:eastAsia="en-US"/>
        </w:rPr>
      </w:pPr>
      <w:r w:rsidRPr="00331629">
        <w:rPr>
          <w:rFonts w:ascii="Palatino Linotype" w:eastAsia="Calibri" w:hAnsi="Palatino Linotype" w:cs="Tahoma"/>
          <w:bCs/>
          <w:sz w:val="22"/>
          <w:szCs w:val="22"/>
          <w:lang w:eastAsia="en-US"/>
        </w:rPr>
        <w:lastRenderedPageBreak/>
        <w:t>Situación por la cual le asiste la razón al Particular, ya que los Ayuntamientos tienen la obligación de generar la constancia documental del pago del salario, siendo</w:t>
      </w:r>
      <w:r w:rsidRPr="00331629">
        <w:rPr>
          <w:rFonts w:ascii="Palatino Linotype" w:eastAsia="Calibri" w:hAnsi="Palatino Linotype" w:cs="Tahoma"/>
          <w:bCs/>
          <w:sz w:val="22"/>
          <w:szCs w:val="22"/>
          <w:lang w:val="es-ES_tradnl" w:eastAsia="en-US"/>
        </w:rPr>
        <w:t xml:space="preserve"> que estos documentos contienen la información interés del Particular.</w:t>
      </w:r>
    </w:p>
    <w:p w14:paraId="6B6986F7" w14:textId="77777777" w:rsidR="00715850" w:rsidRPr="00331629" w:rsidRDefault="00715850" w:rsidP="00B94A5A">
      <w:pPr>
        <w:spacing w:line="360" w:lineRule="auto"/>
        <w:ind w:right="-93"/>
        <w:jc w:val="both"/>
        <w:rPr>
          <w:rFonts w:ascii="Palatino Linotype" w:eastAsia="Calibri" w:hAnsi="Palatino Linotype" w:cs="Tahoma"/>
          <w:bCs/>
          <w:sz w:val="22"/>
          <w:szCs w:val="22"/>
          <w:lang w:val="es-ES_tradnl" w:eastAsia="en-US"/>
        </w:rPr>
      </w:pPr>
    </w:p>
    <w:p w14:paraId="4A6B9A8E" w14:textId="77777777" w:rsidR="005B7E46" w:rsidRPr="00331629" w:rsidRDefault="002B3F42" w:rsidP="00B94A5A">
      <w:pPr>
        <w:spacing w:line="360" w:lineRule="auto"/>
        <w:jc w:val="both"/>
        <w:rPr>
          <w:rFonts w:ascii="Palatino Linotype" w:eastAsia="Calibri" w:hAnsi="Palatino Linotype" w:cs="Tahoma"/>
          <w:bCs/>
          <w:sz w:val="22"/>
          <w:szCs w:val="22"/>
          <w:lang w:eastAsia="en-US"/>
        </w:rPr>
      </w:pPr>
      <w:r w:rsidRPr="00331629">
        <w:rPr>
          <w:rFonts w:ascii="Palatino Linotype" w:hAnsi="Palatino Linotype" w:cs="Tahoma"/>
          <w:sz w:val="22"/>
          <w:szCs w:val="22"/>
          <w:lang w:val="es-ES"/>
        </w:rPr>
        <w:t xml:space="preserve">Ahora bien por lo que respecta a los </w:t>
      </w:r>
      <w:proofErr w:type="spellStart"/>
      <w:r w:rsidRPr="00331629">
        <w:rPr>
          <w:rFonts w:ascii="Palatino Linotype" w:hAnsi="Palatino Linotype" w:cs="Tahoma"/>
          <w:b/>
          <w:i/>
          <w:sz w:val="22"/>
          <w:szCs w:val="22"/>
          <w:lang w:val="es-ES"/>
        </w:rPr>
        <w:t>curriculum</w:t>
      </w:r>
      <w:proofErr w:type="spellEnd"/>
      <w:r w:rsidRPr="00331629">
        <w:rPr>
          <w:rFonts w:ascii="Palatino Linotype" w:hAnsi="Palatino Linotype" w:cs="Tahoma"/>
          <w:b/>
          <w:i/>
          <w:sz w:val="22"/>
          <w:szCs w:val="22"/>
          <w:lang w:val="es-ES"/>
        </w:rPr>
        <w:t xml:space="preserve"> vitae</w:t>
      </w:r>
      <w:r w:rsidRPr="00331629">
        <w:rPr>
          <w:rFonts w:ascii="Palatino Linotype" w:hAnsi="Palatino Linotype" w:cs="Tahoma"/>
          <w:b/>
          <w:sz w:val="22"/>
          <w:szCs w:val="22"/>
          <w:lang w:val="es-ES"/>
        </w:rPr>
        <w:t xml:space="preserve"> c</w:t>
      </w:r>
      <w:r w:rsidRPr="00331629">
        <w:rPr>
          <w:rFonts w:ascii="Palatino Linotype" w:hAnsi="Palatino Linotype" w:cs="Tahoma"/>
          <w:sz w:val="22"/>
          <w:szCs w:val="22"/>
          <w:lang w:val="es-ES"/>
        </w:rPr>
        <w:t>on su soporte documental de los integrantes del cabildo, tesorero, secretario, contralor y directores de área</w:t>
      </w:r>
      <w:r w:rsidR="00DD40E1" w:rsidRPr="00331629">
        <w:rPr>
          <w:rFonts w:ascii="Palatino Linotype" w:hAnsi="Palatino Linotype" w:cs="Tahoma"/>
          <w:sz w:val="22"/>
          <w:szCs w:val="22"/>
          <w:lang w:val="es-ES"/>
        </w:rPr>
        <w:t>, al respecto s</w:t>
      </w:r>
      <w:r w:rsidR="005B7E46" w:rsidRPr="00331629">
        <w:rPr>
          <w:rFonts w:ascii="Palatino Linotype" w:eastAsia="Calibri" w:hAnsi="Palatino Linotype" w:cs="Tahoma"/>
          <w:bCs/>
          <w:sz w:val="22"/>
          <w:szCs w:val="22"/>
          <w:lang w:eastAsia="en-US"/>
        </w:rPr>
        <w:t>obre la naturaleza de</w:t>
      </w:r>
      <w:r w:rsidR="00DD40E1" w:rsidRPr="00331629">
        <w:rPr>
          <w:rFonts w:ascii="Palatino Linotype" w:eastAsia="Calibri" w:hAnsi="Palatino Linotype" w:cs="Tahoma"/>
          <w:bCs/>
          <w:sz w:val="22"/>
          <w:szCs w:val="22"/>
          <w:lang w:eastAsia="en-US"/>
        </w:rPr>
        <w:t xml:space="preserve"> estos</w:t>
      </w:r>
      <w:r w:rsidR="005B7E46" w:rsidRPr="00331629">
        <w:rPr>
          <w:rFonts w:ascii="Palatino Linotype" w:eastAsia="Calibri" w:hAnsi="Palatino Linotype" w:cs="Tahoma"/>
          <w:bCs/>
          <w:i/>
          <w:sz w:val="22"/>
          <w:szCs w:val="22"/>
          <w:lang w:eastAsia="en-US"/>
        </w:rPr>
        <w:t xml:space="preserve">, </w:t>
      </w:r>
      <w:r w:rsidR="005B7E46" w:rsidRPr="00331629">
        <w:rPr>
          <w:rFonts w:ascii="Palatino Linotype" w:eastAsia="Calibri" w:hAnsi="Palatino Linotype"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14:paraId="1D1517EC" w14:textId="77777777" w:rsidR="005B7E46" w:rsidRPr="00331629" w:rsidRDefault="005B7E46" w:rsidP="00B94A5A">
      <w:pPr>
        <w:spacing w:line="360" w:lineRule="auto"/>
        <w:ind w:right="-93"/>
        <w:jc w:val="both"/>
        <w:rPr>
          <w:rFonts w:ascii="Palatino Linotype" w:eastAsia="Calibri" w:hAnsi="Palatino Linotype" w:cs="Tahoma"/>
          <w:bCs/>
          <w:sz w:val="22"/>
          <w:szCs w:val="22"/>
          <w:lang w:eastAsia="en-US"/>
        </w:rPr>
      </w:pPr>
    </w:p>
    <w:p w14:paraId="4D438682" w14:textId="77777777" w:rsidR="005B7E46" w:rsidRPr="00331629" w:rsidRDefault="005B7E46" w:rsidP="00B94A5A">
      <w:pPr>
        <w:spacing w:line="360" w:lineRule="auto"/>
        <w:ind w:left="708" w:right="-93"/>
        <w:jc w:val="center"/>
        <w:rPr>
          <w:rFonts w:ascii="Palatino Linotype" w:hAnsi="Palatino Linotype"/>
          <w:b/>
          <w:i/>
          <w:sz w:val="22"/>
          <w:szCs w:val="22"/>
        </w:rPr>
      </w:pPr>
      <w:r w:rsidRPr="00331629">
        <w:rPr>
          <w:rFonts w:ascii="Palatino Linotype" w:hAnsi="Palatino Linotype"/>
          <w:b/>
          <w:i/>
          <w:sz w:val="22"/>
          <w:szCs w:val="22"/>
        </w:rPr>
        <w:t>Capítulo II</w:t>
      </w:r>
    </w:p>
    <w:p w14:paraId="328C17E6" w14:textId="77777777" w:rsidR="005B7E46" w:rsidRPr="00331629" w:rsidRDefault="005B7E46" w:rsidP="00B94A5A">
      <w:pPr>
        <w:spacing w:line="360" w:lineRule="auto"/>
        <w:ind w:left="708" w:right="-93"/>
        <w:jc w:val="center"/>
        <w:rPr>
          <w:rFonts w:ascii="Palatino Linotype" w:hAnsi="Palatino Linotype"/>
          <w:b/>
          <w:i/>
          <w:sz w:val="22"/>
          <w:szCs w:val="22"/>
        </w:rPr>
      </w:pPr>
      <w:r w:rsidRPr="00331629">
        <w:rPr>
          <w:rFonts w:ascii="Palatino Linotype" w:hAnsi="Palatino Linotype"/>
          <w:b/>
          <w:i/>
          <w:sz w:val="22"/>
          <w:szCs w:val="22"/>
        </w:rPr>
        <w:t>De las Obligaciones de Transparencia Comunes</w:t>
      </w:r>
    </w:p>
    <w:p w14:paraId="437D90E5" w14:textId="77777777" w:rsidR="005B7E46" w:rsidRPr="00331629" w:rsidRDefault="005B7E46" w:rsidP="00B94A5A">
      <w:pPr>
        <w:spacing w:line="360" w:lineRule="auto"/>
        <w:ind w:left="708" w:right="-93"/>
        <w:jc w:val="both"/>
        <w:rPr>
          <w:rFonts w:ascii="Palatino Linotype" w:hAnsi="Palatino Linotype"/>
          <w:i/>
          <w:sz w:val="22"/>
          <w:szCs w:val="22"/>
        </w:rPr>
      </w:pPr>
      <w:r w:rsidRPr="00331629">
        <w:rPr>
          <w:rFonts w:ascii="Palatino Linotype" w:hAnsi="Palatino Linotype"/>
          <w:b/>
          <w:i/>
          <w:sz w:val="22"/>
          <w:szCs w:val="22"/>
        </w:rPr>
        <w:t>Artículo 92.</w:t>
      </w:r>
      <w:r w:rsidRPr="00331629">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2C7FD3" w14:textId="77777777" w:rsidR="005B7E46" w:rsidRPr="00331629" w:rsidRDefault="005B7E46" w:rsidP="00B94A5A">
      <w:pPr>
        <w:spacing w:line="360" w:lineRule="auto"/>
        <w:ind w:left="708" w:right="-93"/>
        <w:jc w:val="both"/>
        <w:rPr>
          <w:rFonts w:ascii="Palatino Linotype" w:hAnsi="Palatino Linotype"/>
          <w:i/>
          <w:sz w:val="22"/>
          <w:szCs w:val="22"/>
        </w:rPr>
      </w:pPr>
    </w:p>
    <w:p w14:paraId="1D30AB4E" w14:textId="77777777" w:rsidR="005B7E46" w:rsidRPr="00331629" w:rsidRDefault="005B7E46" w:rsidP="00B94A5A">
      <w:pPr>
        <w:spacing w:line="360" w:lineRule="auto"/>
        <w:ind w:right="-93"/>
        <w:jc w:val="both"/>
        <w:rPr>
          <w:rFonts w:ascii="Palatino Linotype" w:hAnsi="Palatino Linotype"/>
          <w:b/>
          <w:i/>
          <w:sz w:val="22"/>
          <w:szCs w:val="22"/>
        </w:rPr>
      </w:pPr>
      <w:r w:rsidRPr="00331629">
        <w:rPr>
          <w:rFonts w:ascii="Palatino Linotype" w:hAnsi="Palatino Linotype"/>
          <w:i/>
          <w:sz w:val="22"/>
          <w:szCs w:val="22"/>
        </w:rPr>
        <w:tab/>
      </w:r>
      <w:r w:rsidRPr="00331629">
        <w:rPr>
          <w:rFonts w:ascii="Palatino Linotype" w:hAnsi="Palatino Linotype"/>
          <w:b/>
          <w:i/>
          <w:sz w:val="22"/>
          <w:szCs w:val="22"/>
        </w:rPr>
        <w:t xml:space="preserve">I </w:t>
      </w:r>
      <w:r w:rsidRPr="00331629">
        <w:rPr>
          <w:rFonts w:ascii="Palatino Linotype" w:hAnsi="Palatino Linotype"/>
          <w:i/>
          <w:sz w:val="22"/>
          <w:szCs w:val="22"/>
        </w:rPr>
        <w:t>al</w:t>
      </w:r>
      <w:r w:rsidRPr="00331629">
        <w:rPr>
          <w:rFonts w:ascii="Palatino Linotype" w:hAnsi="Palatino Linotype"/>
          <w:b/>
          <w:i/>
          <w:sz w:val="22"/>
          <w:szCs w:val="22"/>
        </w:rPr>
        <w:t xml:space="preserve"> XX…</w:t>
      </w:r>
    </w:p>
    <w:p w14:paraId="6F288728" w14:textId="77777777" w:rsidR="005B7E46" w:rsidRPr="00331629" w:rsidRDefault="005B7E46" w:rsidP="00B94A5A">
      <w:pPr>
        <w:spacing w:line="360" w:lineRule="auto"/>
        <w:ind w:right="-93"/>
        <w:jc w:val="both"/>
        <w:rPr>
          <w:rFonts w:ascii="Palatino Linotype" w:hAnsi="Palatino Linotype"/>
          <w:b/>
          <w:i/>
          <w:sz w:val="22"/>
          <w:szCs w:val="22"/>
        </w:rPr>
      </w:pPr>
    </w:p>
    <w:p w14:paraId="00D5EFBD" w14:textId="77777777" w:rsidR="005B7E46" w:rsidRPr="00331629" w:rsidRDefault="005B7E46" w:rsidP="00B94A5A">
      <w:pPr>
        <w:spacing w:line="360" w:lineRule="auto"/>
        <w:ind w:left="708" w:right="-93"/>
        <w:jc w:val="both"/>
        <w:rPr>
          <w:rFonts w:ascii="Palatino Linotype" w:hAnsi="Palatino Linotype"/>
          <w:i/>
          <w:sz w:val="22"/>
          <w:szCs w:val="22"/>
        </w:rPr>
      </w:pPr>
      <w:r w:rsidRPr="00331629">
        <w:rPr>
          <w:rFonts w:ascii="Palatino Linotype" w:hAnsi="Palatino Linotype"/>
          <w:b/>
          <w:i/>
          <w:sz w:val="22"/>
          <w:szCs w:val="22"/>
        </w:rPr>
        <w:t>XXI.</w:t>
      </w:r>
      <w:r w:rsidRPr="00331629">
        <w:rPr>
          <w:rFonts w:ascii="Palatino Linotype" w:hAnsi="Palatino Linotype"/>
          <w:i/>
          <w:sz w:val="22"/>
          <w:szCs w:val="22"/>
        </w:rPr>
        <w:t xml:space="preserve"> </w:t>
      </w:r>
      <w:r w:rsidRPr="00331629">
        <w:rPr>
          <w:rFonts w:ascii="Palatino Linotype" w:hAnsi="Palatino Linotype"/>
          <w:b/>
          <w:i/>
          <w:sz w:val="22"/>
          <w:szCs w:val="22"/>
        </w:rPr>
        <w:t>La información curricular</w:t>
      </w:r>
      <w:r w:rsidRPr="00331629">
        <w:rPr>
          <w:rFonts w:ascii="Palatino Linotype" w:hAnsi="Palatino Linotype"/>
          <w:i/>
          <w:sz w:val="22"/>
          <w:szCs w:val="22"/>
        </w:rPr>
        <w:t>, desde el nivel de jefe de departamento o equivalente, hasta el titular del sujeto obligado, así como, en su caso, las sanciones administrativas de que haya sido objeto;</w:t>
      </w:r>
    </w:p>
    <w:p w14:paraId="2A5ACFD9" w14:textId="77777777" w:rsidR="005B7E46" w:rsidRPr="00331629" w:rsidRDefault="005B7E46" w:rsidP="00B94A5A">
      <w:pPr>
        <w:spacing w:line="360" w:lineRule="auto"/>
        <w:ind w:left="708" w:right="-93"/>
        <w:jc w:val="both"/>
        <w:rPr>
          <w:rFonts w:ascii="Palatino Linotype" w:eastAsia="Calibri" w:hAnsi="Palatino Linotype" w:cs="Tahoma"/>
          <w:bCs/>
          <w:i/>
          <w:sz w:val="22"/>
          <w:szCs w:val="22"/>
          <w:lang w:eastAsia="en-US"/>
        </w:rPr>
      </w:pPr>
      <w:r w:rsidRPr="00331629">
        <w:rPr>
          <w:rFonts w:ascii="Palatino Linotype" w:hAnsi="Palatino Linotype"/>
          <w:b/>
          <w:i/>
          <w:sz w:val="22"/>
          <w:szCs w:val="22"/>
        </w:rPr>
        <w:t xml:space="preserve">XXII </w:t>
      </w:r>
      <w:r w:rsidRPr="00331629">
        <w:rPr>
          <w:rFonts w:ascii="Palatino Linotype" w:hAnsi="Palatino Linotype"/>
          <w:i/>
          <w:sz w:val="22"/>
          <w:szCs w:val="22"/>
        </w:rPr>
        <w:t xml:space="preserve">a </w:t>
      </w:r>
      <w:r w:rsidRPr="00331629">
        <w:rPr>
          <w:rFonts w:ascii="Palatino Linotype" w:hAnsi="Palatino Linotype"/>
          <w:b/>
          <w:i/>
          <w:sz w:val="22"/>
          <w:szCs w:val="22"/>
        </w:rPr>
        <w:t>XLII…</w:t>
      </w:r>
    </w:p>
    <w:p w14:paraId="78E4756C" w14:textId="77777777" w:rsidR="005B7E46" w:rsidRPr="00331629" w:rsidRDefault="005B7E46" w:rsidP="00B94A5A">
      <w:pPr>
        <w:spacing w:line="360" w:lineRule="auto"/>
        <w:ind w:right="-93"/>
        <w:jc w:val="both"/>
        <w:rPr>
          <w:rFonts w:ascii="Palatino Linotype" w:eastAsia="Calibri" w:hAnsi="Palatino Linotype" w:cs="Tahoma"/>
          <w:bCs/>
          <w:sz w:val="22"/>
          <w:szCs w:val="22"/>
          <w:lang w:eastAsia="en-US"/>
        </w:rPr>
      </w:pPr>
    </w:p>
    <w:p w14:paraId="6F79A169" w14:textId="77777777" w:rsidR="005B7E46" w:rsidRPr="00331629" w:rsidRDefault="005B7E46" w:rsidP="00B94A5A">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lastRenderedPageBreak/>
        <w:t xml:space="preserve">En este mismo sentido, se pronunció el entonces Instituto Federal de Acceso a la Información Pública (IFAI), ahora Instituto Nacional de Transparencia, Acceso a la Información y Protección de Datos Personales (INAI), al establecer en el </w:t>
      </w:r>
      <w:r w:rsidRPr="00331629">
        <w:rPr>
          <w:rFonts w:ascii="Palatino Linotype" w:eastAsia="Calibri" w:hAnsi="Palatino Linotype" w:cs="Tahoma"/>
          <w:b/>
          <w:bCs/>
          <w:sz w:val="22"/>
          <w:szCs w:val="22"/>
          <w:lang w:eastAsia="en-US"/>
        </w:rPr>
        <w:t>criterio  03/2009</w:t>
      </w:r>
      <w:r w:rsidRPr="00331629">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proofErr w:type="spellStart"/>
      <w:r w:rsidRPr="00331629">
        <w:rPr>
          <w:rFonts w:ascii="Palatino Linotype" w:eastAsia="Calibri" w:hAnsi="Palatino Linotype" w:cs="Tahoma"/>
          <w:bCs/>
          <w:i/>
          <w:sz w:val="22"/>
          <w:szCs w:val="22"/>
          <w:lang w:eastAsia="en-US"/>
        </w:rPr>
        <w:t>curricula</w:t>
      </w:r>
      <w:proofErr w:type="spellEnd"/>
      <w:r w:rsidRPr="00331629">
        <w:rPr>
          <w:rFonts w:ascii="Palatino Linotype" w:eastAsia="Calibri" w:hAnsi="Palatino Linotype" w:cs="Tahoma"/>
          <w:bCs/>
          <w:i/>
          <w:sz w:val="22"/>
          <w:szCs w:val="22"/>
          <w:lang w:eastAsia="en-US"/>
        </w:rPr>
        <w:t xml:space="preserve"> vitae, </w:t>
      </w:r>
      <w:r w:rsidRPr="00331629">
        <w:rPr>
          <w:rFonts w:ascii="Palatino Linotype" w:eastAsia="Calibri" w:hAnsi="Palatino Linotype" w:cs="Tahoma"/>
          <w:bCs/>
          <w:sz w:val="22"/>
          <w:szCs w:val="22"/>
          <w:lang w:eastAsia="en-US"/>
        </w:rPr>
        <w:t>o bien, en las solicitudes de empleo, el cual para mejor referencia se  transcribe a continuación:</w:t>
      </w:r>
    </w:p>
    <w:p w14:paraId="28323467" w14:textId="77777777" w:rsidR="005B7E46" w:rsidRPr="00331629" w:rsidRDefault="005B7E46" w:rsidP="00B94A5A">
      <w:pPr>
        <w:pStyle w:val="Prrafodelista"/>
        <w:spacing w:line="360" w:lineRule="auto"/>
        <w:ind w:left="1428" w:right="-93"/>
        <w:jc w:val="both"/>
        <w:rPr>
          <w:rFonts w:ascii="Palatino Linotype" w:hAnsi="Palatino Linotype" w:cs="Tahoma"/>
          <w:bCs/>
          <w:szCs w:val="22"/>
        </w:rPr>
      </w:pPr>
    </w:p>
    <w:p w14:paraId="2911259E" w14:textId="77777777" w:rsidR="005B7E46" w:rsidRPr="00331629" w:rsidRDefault="005B7E46" w:rsidP="00B94A5A">
      <w:pPr>
        <w:pStyle w:val="Prrafodelista"/>
        <w:spacing w:line="360" w:lineRule="auto"/>
        <w:ind w:left="567" w:right="567"/>
        <w:jc w:val="both"/>
        <w:rPr>
          <w:rFonts w:ascii="Palatino Linotype" w:hAnsi="Palatino Linotype" w:cs="Tahoma"/>
          <w:bCs/>
          <w:i/>
          <w:szCs w:val="22"/>
        </w:rPr>
      </w:pPr>
      <w:r w:rsidRPr="00331629">
        <w:rPr>
          <w:rFonts w:ascii="Palatino Linotype" w:hAnsi="Palatino Linotype" w:cs="Tahoma"/>
          <w:b/>
          <w:bCs/>
          <w:i/>
          <w:szCs w:val="22"/>
        </w:rPr>
        <w:t>“</w:t>
      </w:r>
      <w:proofErr w:type="spellStart"/>
      <w:r w:rsidRPr="00331629">
        <w:rPr>
          <w:rFonts w:ascii="Palatino Linotype" w:hAnsi="Palatino Linotype" w:cs="Tahoma"/>
          <w:b/>
          <w:bCs/>
          <w:i/>
          <w:szCs w:val="22"/>
        </w:rPr>
        <w:t>Curriculum</w:t>
      </w:r>
      <w:proofErr w:type="spellEnd"/>
      <w:r w:rsidRPr="00331629">
        <w:rPr>
          <w:rFonts w:ascii="Palatino Linotype" w:hAnsi="Palatino Linotype" w:cs="Tahoma"/>
          <w:b/>
          <w:bCs/>
          <w:i/>
          <w:szCs w:val="22"/>
        </w:rPr>
        <w:t xml:space="preserve"> Vitae de servidores públicos. Es obligación de los sujetos obligados otorgar acceso a versiones públicas de los mismos ante una solicitud de acceso.</w:t>
      </w:r>
      <w:r w:rsidRPr="00331629">
        <w:rPr>
          <w:rFonts w:ascii="Palatino Linotype" w:hAnsi="Palatino Linotype" w:cs="Tahoma"/>
          <w:bCs/>
          <w:i/>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331629">
        <w:rPr>
          <w:rFonts w:ascii="Palatino Linotype" w:hAnsi="Palatino Linotype" w:cs="Tahoma"/>
          <w:bCs/>
          <w:i/>
          <w:szCs w:val="22"/>
        </w:rPr>
        <w:t>curriculum</w:t>
      </w:r>
      <w:proofErr w:type="spellEnd"/>
      <w:r w:rsidRPr="00331629">
        <w:rPr>
          <w:rFonts w:ascii="Palatino Linotype" w:hAnsi="Palatino Linotype" w:cs="Tahoma"/>
          <w:bCs/>
          <w:i/>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31629">
        <w:rPr>
          <w:rFonts w:ascii="Palatino Linotype" w:hAnsi="Palatino Linotype" w:cs="Tahoma"/>
          <w:bCs/>
          <w:i/>
          <w:szCs w:val="22"/>
        </w:rPr>
        <w:t>curriculum</w:t>
      </w:r>
      <w:proofErr w:type="spellEnd"/>
      <w:r w:rsidRPr="00331629">
        <w:rPr>
          <w:rFonts w:ascii="Palatino Linotype" w:hAnsi="Palatino Linotype" w:cs="Tahoma"/>
          <w:bCs/>
          <w:i/>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31629">
        <w:rPr>
          <w:rFonts w:ascii="Palatino Linotype" w:hAnsi="Palatino Linotype" w:cs="Tahoma"/>
          <w:bCs/>
          <w:i/>
          <w:szCs w:val="22"/>
        </w:rPr>
        <w:t>curriculum</w:t>
      </w:r>
      <w:proofErr w:type="spellEnd"/>
      <w:r w:rsidRPr="00331629">
        <w:rPr>
          <w:rFonts w:ascii="Palatino Linotype" w:hAnsi="Palatino Linotype" w:cs="Tahoma"/>
          <w:bCs/>
          <w:i/>
          <w:szCs w:val="22"/>
        </w:rPr>
        <w:t xml:space="preserve"> vitae de un servidor público susceptibles de hacerse del conocimiento público, ante una solicitud de acceso,  se  encuentran  los  relativos  a  su  trayectoria  académica,  </w:t>
      </w:r>
      <w:r w:rsidRPr="00331629">
        <w:rPr>
          <w:rFonts w:ascii="Palatino Linotype" w:hAnsi="Palatino Linotype" w:cs="Tahoma"/>
          <w:bCs/>
          <w:i/>
          <w:szCs w:val="22"/>
        </w:rPr>
        <w:lastRenderedPageBreak/>
        <w:t>profesional, laboral, así como todos aquellos que acrediten su capacidad, habilidades o pericia para ocupar el cargo público.”</w:t>
      </w:r>
    </w:p>
    <w:p w14:paraId="11DCDBD8" w14:textId="77777777" w:rsidR="005B7E46" w:rsidRPr="00331629" w:rsidRDefault="005B7E46" w:rsidP="00B94A5A">
      <w:pPr>
        <w:spacing w:line="360" w:lineRule="auto"/>
        <w:ind w:left="567" w:right="567"/>
        <w:jc w:val="both"/>
        <w:rPr>
          <w:rFonts w:ascii="Palatino Linotype" w:eastAsia="Calibri" w:hAnsi="Palatino Linotype" w:cs="Tahoma"/>
          <w:bCs/>
          <w:sz w:val="22"/>
          <w:szCs w:val="22"/>
          <w:lang w:eastAsia="en-US"/>
        </w:rPr>
      </w:pPr>
    </w:p>
    <w:p w14:paraId="60EA9ED8" w14:textId="2BDCBA5B" w:rsidR="001263FC" w:rsidRPr="00331629" w:rsidRDefault="001263FC"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 xml:space="preserve">Atento lo anterior, </w:t>
      </w:r>
      <w:r w:rsidR="006228EF" w:rsidRPr="00331629">
        <w:rPr>
          <w:rFonts w:ascii="Palatino Linotype" w:hAnsi="Palatino Linotype" w:cs="Tahoma"/>
          <w:sz w:val="22"/>
          <w:szCs w:val="22"/>
        </w:rPr>
        <w:t>el</w:t>
      </w:r>
      <w:r w:rsidR="006228EF" w:rsidRPr="00331629">
        <w:rPr>
          <w:rFonts w:ascii="Palatino Linotype" w:hAnsi="Palatino Linotype" w:cs="Tahoma"/>
          <w:b/>
          <w:sz w:val="22"/>
          <w:szCs w:val="22"/>
        </w:rPr>
        <w:t xml:space="preserve"> </w:t>
      </w:r>
      <w:r w:rsidR="006228EF" w:rsidRPr="00331629">
        <w:rPr>
          <w:rFonts w:ascii="Palatino Linotype" w:hAnsi="Palatino Linotype" w:cs="Tahoma"/>
          <w:sz w:val="22"/>
          <w:szCs w:val="22"/>
        </w:rPr>
        <w:t>Sujeto Obligado</w:t>
      </w:r>
      <w:r w:rsidR="006228EF" w:rsidRPr="00331629">
        <w:rPr>
          <w:rFonts w:ascii="Palatino Linotype" w:hAnsi="Palatino Linotype" w:cs="Tahoma"/>
          <w:b/>
          <w:sz w:val="22"/>
          <w:szCs w:val="22"/>
        </w:rPr>
        <w:t xml:space="preserve"> </w:t>
      </w:r>
      <w:r w:rsidR="006228EF" w:rsidRPr="00331629">
        <w:rPr>
          <w:rFonts w:ascii="Palatino Linotype" w:hAnsi="Palatino Linotype" w:cs="Tahoma"/>
          <w:sz w:val="22"/>
          <w:szCs w:val="22"/>
        </w:rPr>
        <w:t xml:space="preserve">deberá realizar una búsqueda exhaustiva y razonable de la información solicitada, y entregar </w:t>
      </w:r>
      <w:bookmarkStart w:id="3" w:name="_Hlk6433865"/>
      <w:r w:rsidR="006228EF" w:rsidRPr="00331629">
        <w:rPr>
          <w:rFonts w:ascii="Palatino Linotype" w:hAnsi="Palatino Linotype" w:cs="Tahoma"/>
          <w:sz w:val="22"/>
          <w:szCs w:val="22"/>
        </w:rPr>
        <w:t>el o los documentos donde conste los</w:t>
      </w:r>
      <w:r w:rsidR="00EB2525" w:rsidRPr="00331629">
        <w:rPr>
          <w:rFonts w:ascii="Palatino Linotype" w:hAnsi="Palatino Linotype" w:cs="Tahoma"/>
          <w:sz w:val="22"/>
          <w:szCs w:val="22"/>
        </w:rPr>
        <w:t xml:space="preserve"> recibos de nómina de la primera quincena de febrero y </w:t>
      </w:r>
      <w:proofErr w:type="spellStart"/>
      <w:r w:rsidR="00EB2525" w:rsidRPr="00331629">
        <w:rPr>
          <w:rFonts w:ascii="Palatino Linotype" w:hAnsi="Palatino Linotype" w:cs="Tahoma"/>
          <w:i/>
          <w:sz w:val="22"/>
          <w:szCs w:val="22"/>
        </w:rPr>
        <w:t>curriculum</w:t>
      </w:r>
      <w:proofErr w:type="spellEnd"/>
      <w:r w:rsidR="00EB2525" w:rsidRPr="00331629">
        <w:rPr>
          <w:rFonts w:ascii="Palatino Linotype" w:hAnsi="Palatino Linotype" w:cs="Tahoma"/>
          <w:i/>
          <w:sz w:val="22"/>
          <w:szCs w:val="22"/>
        </w:rPr>
        <w:t xml:space="preserve"> vitae</w:t>
      </w:r>
      <w:r w:rsidR="00EB2525" w:rsidRPr="00331629">
        <w:rPr>
          <w:rFonts w:ascii="Palatino Linotype" w:hAnsi="Palatino Linotype" w:cs="Tahoma"/>
          <w:sz w:val="22"/>
          <w:szCs w:val="22"/>
        </w:rPr>
        <w:t xml:space="preserve"> </w:t>
      </w:r>
      <w:r w:rsidR="006228EF" w:rsidRPr="00331629">
        <w:rPr>
          <w:rFonts w:ascii="Palatino Linotype" w:hAnsi="Palatino Linotype" w:cs="Tahoma"/>
          <w:sz w:val="22"/>
          <w:szCs w:val="22"/>
        </w:rPr>
        <w:t>de los integrantes del cabildo, Tesorero, Secretario, Contralor y Directores de Área</w:t>
      </w:r>
      <w:bookmarkEnd w:id="3"/>
      <w:r w:rsidR="006228EF" w:rsidRPr="00331629">
        <w:rPr>
          <w:rFonts w:ascii="Palatino Linotype" w:hAnsi="Palatino Linotype" w:cs="Tahoma"/>
          <w:sz w:val="22"/>
          <w:szCs w:val="22"/>
        </w:rPr>
        <w:t xml:space="preserve">; en caso de que los documentos contengan datos personales confidenciales, se deberán elaborar las versiones públicas respectivas, las cuales deberán ser aprobadas por el Comité de Transparencia tal y como se estudiara en el considerando siguiente, aunado a que </w:t>
      </w:r>
      <w:r w:rsidRPr="00331629">
        <w:rPr>
          <w:rFonts w:ascii="Palatino Linotype" w:hAnsi="Palatino Linotype" w:cs="Tahoma"/>
          <w:sz w:val="22"/>
          <w:szCs w:val="22"/>
        </w:rPr>
        <w:t xml:space="preserve">la entrega deberá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la particular </w:t>
      </w:r>
      <w:r w:rsidRPr="00331629">
        <w:rPr>
          <w:rFonts w:ascii="Palatino Linotype" w:hAnsi="Palatino Linotype" w:cs="Tahoma"/>
          <w:b/>
          <w:sz w:val="22"/>
          <w:szCs w:val="22"/>
        </w:rPr>
        <w:t>sólo procede, en caso de que se acredite la imposibilidad de atenderla</w:t>
      </w:r>
      <w:r w:rsidRPr="00331629">
        <w:rPr>
          <w:rFonts w:ascii="Palatino Linotype" w:hAnsi="Palatino Linotype" w:cs="Tahoma"/>
          <w:sz w:val="22"/>
          <w:szCs w:val="22"/>
        </w:rPr>
        <w:t>.</w:t>
      </w:r>
    </w:p>
    <w:p w14:paraId="4DE5FB44" w14:textId="77777777" w:rsidR="00AC27B6" w:rsidRPr="00331629" w:rsidRDefault="00AC27B6" w:rsidP="00B94A5A">
      <w:pPr>
        <w:spacing w:line="360" w:lineRule="auto"/>
        <w:ind w:right="-93"/>
        <w:jc w:val="both"/>
        <w:rPr>
          <w:rFonts w:ascii="Palatino Linotype" w:hAnsi="Palatino Linotype" w:cs="Tahoma"/>
          <w:sz w:val="22"/>
          <w:szCs w:val="22"/>
        </w:rPr>
      </w:pPr>
    </w:p>
    <w:p w14:paraId="23DCB936" w14:textId="77777777" w:rsidR="006228EF" w:rsidRPr="00331629" w:rsidRDefault="006228EF" w:rsidP="00B94A5A">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 xml:space="preserve">Ahora bien, por lo que respecta a los documentos que se ordena entregar respecto del </w:t>
      </w:r>
      <w:proofErr w:type="spellStart"/>
      <w:r w:rsidRPr="00331629">
        <w:rPr>
          <w:rFonts w:ascii="Palatino Linotype" w:hAnsi="Palatino Linotype" w:cs="Tahoma"/>
          <w:i/>
          <w:sz w:val="22"/>
          <w:szCs w:val="22"/>
          <w:lang w:val="es-ES"/>
        </w:rPr>
        <w:t>curriculum</w:t>
      </w:r>
      <w:proofErr w:type="spellEnd"/>
      <w:r w:rsidRPr="00331629">
        <w:rPr>
          <w:rFonts w:ascii="Palatino Linotype" w:hAnsi="Palatino Linotype" w:cs="Tahoma"/>
          <w:i/>
          <w:sz w:val="22"/>
          <w:szCs w:val="22"/>
          <w:lang w:val="es-ES"/>
        </w:rPr>
        <w:t xml:space="preserve"> vitae</w:t>
      </w:r>
      <w:r w:rsidRPr="00331629">
        <w:rPr>
          <w:rFonts w:ascii="Palatino Linotype" w:hAnsi="Palatino Linotype" w:cs="Tahoma"/>
          <w:sz w:val="22"/>
          <w:szCs w:val="22"/>
          <w:lang w:val="es-ES"/>
        </w:rPr>
        <w:t xml:space="preserve"> este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14:paraId="65B9FFF1" w14:textId="77777777" w:rsidR="006228EF" w:rsidRPr="00331629" w:rsidRDefault="006228EF" w:rsidP="00B94A5A">
      <w:pPr>
        <w:spacing w:line="360" w:lineRule="auto"/>
        <w:jc w:val="both"/>
        <w:rPr>
          <w:rFonts w:ascii="Palatino Linotype" w:hAnsi="Palatino Linotype" w:cs="Tahoma"/>
          <w:sz w:val="22"/>
          <w:szCs w:val="22"/>
          <w:lang w:val="es-ES"/>
        </w:rPr>
      </w:pPr>
    </w:p>
    <w:p w14:paraId="2B9CAAA7" w14:textId="77777777" w:rsidR="006228EF" w:rsidRPr="00331629" w:rsidRDefault="006228EF" w:rsidP="00B94A5A">
      <w:pPr>
        <w:spacing w:line="360" w:lineRule="auto"/>
        <w:ind w:right="-93"/>
        <w:jc w:val="both"/>
        <w:rPr>
          <w:rFonts w:ascii="Palatino Linotype" w:hAnsi="Palatino Linotype" w:cs="Tahoma"/>
          <w:szCs w:val="22"/>
          <w:lang w:val="es-ES"/>
        </w:rPr>
      </w:pPr>
      <w:r w:rsidRPr="00331629">
        <w:rPr>
          <w:rFonts w:ascii="Palatino Linotype" w:hAnsi="Palatino Linotype" w:cs="Tahoma"/>
          <w:sz w:val="22"/>
          <w:szCs w:val="22"/>
          <w:lang w:val="es-ES"/>
        </w:rPr>
        <w:t xml:space="preserve">No se deja de lado que la información curricular corresponde a una obligación de transparencia establecida en el artículo 92, fracción, fracción XXI, Ley de Transparencia y Acceso a la Información Pública del Estado de México y Municipios, por lo que la información curricular </w:t>
      </w:r>
      <w:r w:rsidRPr="00331629">
        <w:rPr>
          <w:rFonts w:ascii="Palatino Linotype" w:hAnsi="Palatino Linotype" w:cs="Tahoma"/>
          <w:sz w:val="22"/>
          <w:szCs w:val="22"/>
          <w:lang w:val="es-ES"/>
        </w:rPr>
        <w:lastRenderedPageBreak/>
        <w:t>desde el nivel de jefes de departamento o equivales hacia arriba es información que debe obrar en los archivos del Sujeto Obligado y procede su entrega en su caso en versión pública, sobre la información de los servidores públicos con jerarquía menor procede la entrega, como obre en los archivos.</w:t>
      </w:r>
    </w:p>
    <w:p w14:paraId="344B83F0" w14:textId="77777777" w:rsidR="001263FC" w:rsidRPr="00331629" w:rsidRDefault="001263FC" w:rsidP="00B94A5A">
      <w:pPr>
        <w:spacing w:line="360" w:lineRule="auto"/>
        <w:ind w:right="-93"/>
        <w:jc w:val="both"/>
        <w:rPr>
          <w:rFonts w:ascii="Palatino Linotype" w:hAnsi="Palatino Linotype" w:cs="Tahoma"/>
          <w:sz w:val="22"/>
          <w:szCs w:val="22"/>
        </w:rPr>
      </w:pPr>
    </w:p>
    <w:p w14:paraId="50115BAA" w14:textId="31A05699" w:rsidR="00E2071B" w:rsidRPr="00331629" w:rsidRDefault="00AD0FE8" w:rsidP="00B94A5A">
      <w:pPr>
        <w:tabs>
          <w:tab w:val="left" w:pos="4962"/>
        </w:tabs>
        <w:spacing w:line="360" w:lineRule="auto"/>
        <w:jc w:val="both"/>
        <w:rPr>
          <w:rFonts w:ascii="Palatino Linotype" w:hAnsi="Palatino Linotype" w:cs="Tahoma"/>
          <w:b/>
          <w:sz w:val="22"/>
          <w:szCs w:val="22"/>
        </w:rPr>
      </w:pPr>
      <w:r w:rsidRPr="00331629">
        <w:rPr>
          <w:rFonts w:ascii="Palatino Linotype" w:hAnsi="Palatino Linotype" w:cs="Tahoma"/>
          <w:b/>
          <w:sz w:val="22"/>
          <w:szCs w:val="22"/>
        </w:rPr>
        <w:t xml:space="preserve">SEXTO. </w:t>
      </w:r>
      <w:r w:rsidR="00E2071B" w:rsidRPr="00331629">
        <w:rPr>
          <w:rFonts w:ascii="Palatino Linotype" w:hAnsi="Palatino Linotype" w:cs="Tahoma"/>
          <w:b/>
          <w:sz w:val="22"/>
          <w:szCs w:val="22"/>
        </w:rPr>
        <w:t>Versión Pública</w:t>
      </w:r>
      <w:r w:rsidR="00C66047" w:rsidRPr="00331629">
        <w:rPr>
          <w:rFonts w:ascii="Palatino Linotype" w:hAnsi="Palatino Linotype" w:cs="Tahoma"/>
          <w:b/>
          <w:sz w:val="22"/>
          <w:szCs w:val="22"/>
        </w:rPr>
        <w:t>.</w:t>
      </w:r>
    </w:p>
    <w:p w14:paraId="6F270365" w14:textId="46BA3566" w:rsidR="00C66047" w:rsidRPr="00331629" w:rsidRDefault="00C66047" w:rsidP="00B94A5A">
      <w:pPr>
        <w:tabs>
          <w:tab w:val="left" w:pos="4962"/>
        </w:tabs>
        <w:spacing w:line="360" w:lineRule="auto"/>
        <w:jc w:val="both"/>
        <w:rPr>
          <w:rFonts w:ascii="Palatino Linotype" w:hAnsi="Palatino Linotype" w:cs="Tahoma"/>
          <w:b/>
          <w:sz w:val="22"/>
          <w:szCs w:val="22"/>
        </w:rPr>
      </w:pPr>
    </w:p>
    <w:p w14:paraId="709F5FB2" w14:textId="41038160" w:rsidR="00C66047" w:rsidRPr="00331629" w:rsidRDefault="00C66047" w:rsidP="00B94A5A">
      <w:pPr>
        <w:tabs>
          <w:tab w:val="left" w:pos="4962"/>
        </w:tabs>
        <w:spacing w:line="360" w:lineRule="auto"/>
        <w:jc w:val="both"/>
        <w:rPr>
          <w:rFonts w:ascii="Palatino Linotype" w:hAnsi="Palatino Linotype" w:cs="Tahoma"/>
          <w:b/>
          <w:sz w:val="22"/>
          <w:szCs w:val="22"/>
        </w:rPr>
      </w:pPr>
      <w:r w:rsidRPr="00331629">
        <w:rPr>
          <w:rFonts w:ascii="Palatino Linotype" w:hAnsi="Palatino Linotype" w:cs="Tahoma"/>
          <w:b/>
          <w:sz w:val="22"/>
          <w:szCs w:val="22"/>
        </w:rPr>
        <w:t>Análisis de la información confidencial.</w:t>
      </w:r>
    </w:p>
    <w:p w14:paraId="335D666C" w14:textId="212F040B" w:rsidR="00C66047" w:rsidRPr="00331629" w:rsidRDefault="00C66047" w:rsidP="00B94A5A">
      <w:pPr>
        <w:tabs>
          <w:tab w:val="left" w:pos="4962"/>
        </w:tabs>
        <w:spacing w:line="360" w:lineRule="auto"/>
        <w:jc w:val="both"/>
        <w:rPr>
          <w:rFonts w:ascii="Palatino Linotype" w:hAnsi="Palatino Linotype" w:cs="Tahoma"/>
          <w:b/>
          <w:sz w:val="22"/>
          <w:szCs w:val="22"/>
        </w:rPr>
      </w:pPr>
    </w:p>
    <w:p w14:paraId="3A232569" w14:textId="3DCB0C36" w:rsidR="00E2071B" w:rsidRPr="00331629" w:rsidRDefault="00C66047" w:rsidP="00C66047">
      <w:pPr>
        <w:tabs>
          <w:tab w:val="left" w:pos="4962"/>
        </w:tabs>
        <w:spacing w:line="360" w:lineRule="auto"/>
        <w:jc w:val="both"/>
        <w:rPr>
          <w:rFonts w:ascii="Palatino Linotype" w:hAnsi="Palatino Linotype" w:cs="Tahoma"/>
          <w:sz w:val="22"/>
          <w:szCs w:val="22"/>
        </w:rPr>
      </w:pPr>
      <w:r w:rsidRPr="00331629">
        <w:rPr>
          <w:rFonts w:ascii="Palatino Linotype" w:hAnsi="Palatino Linotype" w:cs="Tahoma"/>
          <w:sz w:val="22"/>
          <w:szCs w:val="22"/>
        </w:rPr>
        <w:t xml:space="preserve">Del análisis realizado, se advierte que </w:t>
      </w:r>
      <w:r w:rsidR="00E2071B" w:rsidRPr="00331629">
        <w:rPr>
          <w:rFonts w:ascii="Palatino Linotype" w:eastAsia="Calibri" w:hAnsi="Palatino Linotype" w:cs="Tahoma"/>
          <w:bCs/>
          <w:iCs/>
          <w:sz w:val="22"/>
          <w:szCs w:val="22"/>
          <w:lang w:eastAsia="es-ES_tradnl"/>
        </w:rPr>
        <w:t>los documentos que den cuenta de la información, que se ordena entregar pudiera contener información clasificada</w:t>
      </w:r>
      <w:r w:rsidR="000C1E3E" w:rsidRPr="00331629">
        <w:rPr>
          <w:rFonts w:ascii="Palatino Linotype" w:eastAsia="Calibri" w:hAnsi="Palatino Linotype" w:cs="Tahoma"/>
          <w:bCs/>
          <w:iCs/>
          <w:sz w:val="22"/>
          <w:szCs w:val="22"/>
          <w:lang w:eastAsia="es-ES_tradnl"/>
        </w:rPr>
        <w:t xml:space="preserve">, por tratarse de </w:t>
      </w:r>
      <w:r w:rsidR="000C1E3E" w:rsidRPr="00331629">
        <w:rPr>
          <w:rFonts w:ascii="Palatino Linotype" w:eastAsia="Calibri" w:hAnsi="Palatino Linotype" w:cs="Tahoma"/>
          <w:b/>
          <w:bCs/>
          <w:iCs/>
          <w:sz w:val="22"/>
          <w:szCs w:val="22"/>
          <w:lang w:eastAsia="es-ES_tradnl"/>
        </w:rPr>
        <w:t>datos personales confidenciales</w:t>
      </w:r>
      <w:r w:rsidR="000C1E3E" w:rsidRPr="00331629">
        <w:rPr>
          <w:rFonts w:ascii="Palatino Linotype" w:eastAsia="Calibri" w:hAnsi="Palatino Linotype" w:cs="Tahoma"/>
          <w:bCs/>
          <w:iCs/>
          <w:sz w:val="22"/>
          <w:szCs w:val="22"/>
          <w:lang w:eastAsia="es-ES_tradnl"/>
        </w:rPr>
        <w:t xml:space="preserve"> de acuerdo a lo establecido en el artículo 143, fracción I de la Ley de Transparencia y Acceso a la Información Pública del Estado de México y Municipios</w:t>
      </w:r>
      <w:r w:rsidR="00E2071B" w:rsidRPr="00331629">
        <w:rPr>
          <w:rFonts w:ascii="Palatino Linotype" w:eastAsia="Calibri" w:hAnsi="Palatino Linotype" w:cs="Tahoma"/>
          <w:bCs/>
          <w:iCs/>
          <w:sz w:val="22"/>
          <w:szCs w:val="22"/>
          <w:lang w:eastAsia="es-ES_tradnl"/>
        </w:rPr>
        <w:t>,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w:t>
      </w:r>
      <w:r w:rsidR="00225507" w:rsidRPr="00331629">
        <w:rPr>
          <w:rFonts w:ascii="Palatino Linotype" w:eastAsia="Calibri" w:hAnsi="Palatino Linotype" w:cs="Tahoma"/>
          <w:bCs/>
          <w:iCs/>
          <w:sz w:val="22"/>
          <w:szCs w:val="22"/>
          <w:lang w:eastAsia="es-ES_tradnl"/>
        </w:rPr>
        <w:t xml:space="preserve"> y 149</w:t>
      </w:r>
      <w:r w:rsidR="00E2071B" w:rsidRPr="00331629">
        <w:rPr>
          <w:rFonts w:ascii="Palatino Linotype" w:eastAsia="Calibri" w:hAnsi="Palatino Linotype" w:cs="Tahoma"/>
          <w:bCs/>
          <w:iCs/>
          <w:sz w:val="22"/>
          <w:szCs w:val="22"/>
          <w:lang w:eastAsia="es-ES_tradnl"/>
        </w:rPr>
        <w:t xml:space="preserve"> de la Ley </w:t>
      </w:r>
      <w:r w:rsidR="00225507" w:rsidRPr="00331629">
        <w:rPr>
          <w:rFonts w:ascii="Palatino Linotype" w:eastAsia="Calibri" w:hAnsi="Palatino Linotype" w:cs="Tahoma"/>
          <w:bCs/>
          <w:iCs/>
          <w:sz w:val="22"/>
          <w:szCs w:val="22"/>
          <w:lang w:eastAsia="es-ES_tradnl"/>
        </w:rPr>
        <w:t>de referencia,</w:t>
      </w:r>
      <w:r w:rsidR="00E2071B" w:rsidRPr="00331629">
        <w:rPr>
          <w:rFonts w:ascii="Palatino Linotype" w:eastAsia="Calibri" w:hAnsi="Palatino Linotype" w:cs="Tahoma"/>
          <w:bCs/>
          <w:iCs/>
          <w:sz w:val="22"/>
          <w:szCs w:val="22"/>
          <w:lang w:eastAsia="es-ES_tradnl"/>
        </w:rPr>
        <w:t xml:space="preserve"> en relación con lo establecido en los Lineamientos Generales en materia de Clasificación y Desclasificación de la Información, así como para Elaboración de Versiones Públicas.</w:t>
      </w:r>
    </w:p>
    <w:p w14:paraId="715F0A47" w14:textId="77777777" w:rsidR="003A4C99" w:rsidRPr="00331629" w:rsidRDefault="003A4C99" w:rsidP="00B94A5A">
      <w:pPr>
        <w:spacing w:line="360" w:lineRule="auto"/>
        <w:ind w:right="-93"/>
        <w:jc w:val="both"/>
        <w:rPr>
          <w:rFonts w:ascii="Palatino Linotype" w:eastAsia="Calibri" w:hAnsi="Palatino Linotype" w:cs="Tahoma"/>
          <w:bCs/>
          <w:iCs/>
          <w:sz w:val="22"/>
          <w:szCs w:val="22"/>
          <w:lang w:eastAsia="es-ES_tradnl"/>
        </w:rPr>
      </w:pPr>
    </w:p>
    <w:p w14:paraId="661A3D87" w14:textId="77777777" w:rsidR="008D25F0" w:rsidRPr="00331629" w:rsidRDefault="008D25F0" w:rsidP="00B94A5A">
      <w:pPr>
        <w:tabs>
          <w:tab w:val="left" w:pos="4962"/>
        </w:tabs>
        <w:spacing w:line="360" w:lineRule="auto"/>
        <w:jc w:val="both"/>
        <w:rPr>
          <w:rFonts w:ascii="Palatino Linotype" w:hAnsi="Palatino Linotype" w:cs="Tahoma"/>
          <w:sz w:val="22"/>
          <w:szCs w:val="22"/>
        </w:rPr>
      </w:pPr>
      <w:r w:rsidRPr="00331629">
        <w:rPr>
          <w:rFonts w:ascii="Palatino Linotype" w:hAnsi="Palatino Linotype" w:cs="Tahoma"/>
          <w:sz w:val="22"/>
          <w:szCs w:val="22"/>
          <w:lang w:val="es-ES"/>
        </w:rPr>
        <w:t>Adicional a lo anterior, del análisis que se realizó de la nómina, se advierte que en la misma se consignan diversos datos personales relacionados con la vida privada de los servidores públicos, por lo que conviene analizar la naturaleza de estos.</w:t>
      </w:r>
      <w:r w:rsidR="00FF09B8" w:rsidRPr="00331629">
        <w:rPr>
          <w:rFonts w:ascii="Palatino Linotype" w:hAnsi="Palatino Linotype" w:cs="Tahoma"/>
          <w:sz w:val="22"/>
          <w:szCs w:val="22"/>
          <w:lang w:val="es-ES"/>
        </w:rPr>
        <w:t xml:space="preserve"> Ahora bien en cuanto a la </w:t>
      </w:r>
      <w:proofErr w:type="spellStart"/>
      <w:r w:rsidR="00FF09B8" w:rsidRPr="00331629">
        <w:rPr>
          <w:rFonts w:ascii="Palatino Linotype" w:hAnsi="Palatino Linotype" w:cs="Tahoma"/>
          <w:i/>
          <w:sz w:val="22"/>
          <w:szCs w:val="22"/>
          <w:lang w:val="es-ES"/>
        </w:rPr>
        <w:t>curricula</w:t>
      </w:r>
      <w:proofErr w:type="spellEnd"/>
      <w:r w:rsidR="00FF09B8" w:rsidRPr="00331629">
        <w:rPr>
          <w:rFonts w:ascii="Palatino Linotype" w:hAnsi="Palatino Linotype" w:cs="Tahoma"/>
          <w:i/>
          <w:sz w:val="22"/>
          <w:szCs w:val="22"/>
          <w:lang w:val="es-ES"/>
        </w:rPr>
        <w:t xml:space="preserve">, </w:t>
      </w:r>
      <w:r w:rsidR="00FF09B8" w:rsidRPr="00331629">
        <w:rPr>
          <w:rFonts w:ascii="Palatino Linotype" w:hAnsi="Palatino Linotype" w:cs="Tahoma"/>
          <w:sz w:val="22"/>
          <w:szCs w:val="22"/>
          <w:lang w:val="es-ES"/>
        </w:rPr>
        <w:t>no existe fuente obligacional respecto de la forma en que los servidores públicos deben entregarla</w:t>
      </w:r>
      <w:r w:rsidR="006228EF" w:rsidRPr="00331629">
        <w:rPr>
          <w:rFonts w:ascii="Palatino Linotype" w:hAnsi="Palatino Linotype" w:cs="Tahoma"/>
          <w:sz w:val="22"/>
          <w:szCs w:val="22"/>
          <w:lang w:val="es-ES"/>
        </w:rPr>
        <w:t>, ni requisitos que deban cubrir.</w:t>
      </w:r>
    </w:p>
    <w:p w14:paraId="6D54C72F" w14:textId="77777777" w:rsidR="008D25F0" w:rsidRPr="00331629" w:rsidRDefault="008D25F0" w:rsidP="00B94A5A">
      <w:pPr>
        <w:spacing w:line="360" w:lineRule="auto"/>
        <w:ind w:right="-93"/>
        <w:jc w:val="both"/>
        <w:rPr>
          <w:rFonts w:ascii="Palatino Linotype" w:hAnsi="Palatino Linotype" w:cs="Tahoma"/>
          <w:sz w:val="22"/>
          <w:szCs w:val="22"/>
        </w:rPr>
      </w:pPr>
      <w:r w:rsidRPr="00331629">
        <w:rPr>
          <w:rFonts w:ascii="Palatino Linotype" w:hAnsi="Palatino Linotype" w:cs="Tahoma"/>
          <w:bCs/>
          <w:iCs/>
          <w:sz w:val="22"/>
          <w:szCs w:val="22"/>
        </w:rPr>
        <w:lastRenderedPageBreak/>
        <w:t>En efecto, cuando los documentos de acceso público</w:t>
      </w:r>
      <w:r w:rsidRPr="00331629">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686A3E72" w14:textId="77777777" w:rsidR="00FF09B8" w:rsidRPr="00331629" w:rsidRDefault="00FF09B8" w:rsidP="00B94A5A">
      <w:pPr>
        <w:spacing w:line="360" w:lineRule="auto"/>
        <w:ind w:right="-93"/>
        <w:jc w:val="both"/>
        <w:rPr>
          <w:rFonts w:ascii="Palatino Linotype" w:hAnsi="Palatino Linotype" w:cs="Tahoma"/>
          <w:sz w:val="22"/>
          <w:szCs w:val="22"/>
        </w:rPr>
      </w:pPr>
    </w:p>
    <w:p w14:paraId="4EEA9CAA"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9890C43"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39A82C66"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3BC1887"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6205B3DB"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FD1B6F9"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7B651CD6"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110284A"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13E6841D"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D670F4D"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45C2AA61" w14:textId="77777777" w:rsidR="008D25F0" w:rsidRPr="00331629" w:rsidRDefault="008D25F0" w:rsidP="00B94A5A">
      <w:pPr>
        <w:spacing w:line="360" w:lineRule="auto"/>
        <w:ind w:right="-93"/>
        <w:jc w:val="both"/>
        <w:rPr>
          <w:rFonts w:ascii="Palatino Linotype" w:hAnsi="Palatino Linotype" w:cs="Tahoma"/>
          <w:bCs/>
          <w:iCs/>
          <w:sz w:val="22"/>
          <w:szCs w:val="22"/>
          <w:lang w:val="es-ES"/>
        </w:rPr>
      </w:pPr>
      <w:r w:rsidRPr="00331629">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331629">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80F27EC"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587B7D06" w14:textId="77777777" w:rsidR="008D25F0" w:rsidRPr="00331629" w:rsidRDefault="008D25F0" w:rsidP="00B94A5A">
      <w:pPr>
        <w:spacing w:line="360" w:lineRule="auto"/>
        <w:ind w:right="-93"/>
        <w:jc w:val="both"/>
        <w:rPr>
          <w:rFonts w:ascii="Palatino Linotype" w:hAnsi="Palatino Linotype" w:cs="Tahoma"/>
          <w:bCs/>
          <w:iCs/>
          <w:sz w:val="22"/>
          <w:szCs w:val="22"/>
          <w:lang w:val="es-ES"/>
        </w:rPr>
      </w:pPr>
      <w:r w:rsidRPr="00331629">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478256D" w14:textId="77777777" w:rsidR="008D25F0" w:rsidRPr="00331629" w:rsidRDefault="008D25F0" w:rsidP="00B94A5A">
      <w:pPr>
        <w:spacing w:line="360" w:lineRule="auto"/>
        <w:ind w:right="-93"/>
        <w:jc w:val="both"/>
        <w:rPr>
          <w:rFonts w:ascii="Palatino Linotype" w:hAnsi="Palatino Linotype" w:cs="Tahoma"/>
          <w:bCs/>
          <w:iCs/>
          <w:sz w:val="22"/>
          <w:szCs w:val="22"/>
          <w:lang w:val="es-ES"/>
        </w:rPr>
      </w:pPr>
    </w:p>
    <w:p w14:paraId="60407CB2" w14:textId="77777777" w:rsidR="008D25F0" w:rsidRPr="00331629" w:rsidRDefault="008D25F0" w:rsidP="00B94A5A">
      <w:pPr>
        <w:numPr>
          <w:ilvl w:val="0"/>
          <w:numId w:val="27"/>
        </w:numPr>
        <w:spacing w:line="360" w:lineRule="auto"/>
        <w:ind w:right="-93"/>
        <w:jc w:val="both"/>
        <w:rPr>
          <w:rFonts w:ascii="Palatino Linotype" w:hAnsi="Palatino Linotype" w:cs="Tahoma"/>
          <w:bCs/>
          <w:iCs/>
          <w:sz w:val="22"/>
          <w:szCs w:val="22"/>
          <w:lang w:val="es-ES"/>
        </w:rPr>
      </w:pPr>
      <w:r w:rsidRPr="00331629">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24FC980D" w14:textId="77777777" w:rsidR="008D25F0" w:rsidRPr="00331629" w:rsidRDefault="008D25F0" w:rsidP="00B94A5A">
      <w:pPr>
        <w:spacing w:line="360" w:lineRule="auto"/>
        <w:ind w:right="-93"/>
        <w:jc w:val="both"/>
        <w:rPr>
          <w:rFonts w:ascii="Palatino Linotype" w:hAnsi="Palatino Linotype" w:cs="Tahoma"/>
          <w:bCs/>
          <w:iCs/>
          <w:sz w:val="22"/>
          <w:szCs w:val="22"/>
          <w:lang w:val="es-ES"/>
        </w:rPr>
      </w:pPr>
    </w:p>
    <w:p w14:paraId="0961E6F8" w14:textId="77777777" w:rsidR="008D25F0" w:rsidRPr="00331629" w:rsidRDefault="008D25F0" w:rsidP="00B94A5A">
      <w:pPr>
        <w:numPr>
          <w:ilvl w:val="0"/>
          <w:numId w:val="27"/>
        </w:numPr>
        <w:spacing w:line="360" w:lineRule="auto"/>
        <w:ind w:right="-93"/>
        <w:jc w:val="both"/>
        <w:rPr>
          <w:rFonts w:ascii="Palatino Linotype" w:hAnsi="Palatino Linotype" w:cs="Tahoma"/>
          <w:bCs/>
          <w:iCs/>
          <w:sz w:val="22"/>
          <w:szCs w:val="22"/>
          <w:lang w:val="es-ES"/>
        </w:rPr>
      </w:pPr>
      <w:r w:rsidRPr="00331629">
        <w:rPr>
          <w:rFonts w:ascii="Palatino Linotype" w:hAnsi="Palatino Linotype" w:cs="Tahoma"/>
          <w:bCs/>
          <w:iCs/>
          <w:sz w:val="22"/>
          <w:szCs w:val="22"/>
          <w:lang w:val="es-ES"/>
        </w:rPr>
        <w:t xml:space="preserve">Para la difusión de los datos, se requiera el consentimiento del titular. </w:t>
      </w:r>
    </w:p>
    <w:p w14:paraId="0BE66D12"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21F30F20"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4981253"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5903A981"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Además, en el artículo 5° de dicho ordenamiento jurídico, establece que es la Ley aplicable para todo tratamiento de datos personales.</w:t>
      </w:r>
    </w:p>
    <w:p w14:paraId="7C8AB245"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6FE5FD4C"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5332CBE"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774850A8"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C4B42DB"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5E508EEB"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387B286"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17D8A0C3"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C9C29C3"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3DFAFE46"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0F99493"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61C5C0BD"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331629">
        <w:rPr>
          <w:rFonts w:ascii="Palatino Linotype" w:hAnsi="Palatino Linotype" w:cs="Tahoma"/>
          <w:bCs/>
          <w:iCs/>
          <w:sz w:val="22"/>
          <w:szCs w:val="22"/>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A7FFDBB"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1B35DE6E"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 xml:space="preserve">Ahora bien, cuando las personas tienen una relación comercial, </w:t>
      </w:r>
      <w:r w:rsidRPr="00331629">
        <w:rPr>
          <w:rFonts w:ascii="Palatino Linotype" w:hAnsi="Palatino Linotype" w:cs="Tahoma"/>
          <w:bCs/>
          <w:iCs/>
          <w:sz w:val="22"/>
          <w:szCs w:val="22"/>
          <w:u w:val="single"/>
        </w:rPr>
        <w:t>laboral</w:t>
      </w:r>
      <w:r w:rsidRPr="00331629">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CA2E039"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0F80E8BD"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Bajo este esquema a continuación se analizan los datos personales</w:t>
      </w:r>
      <w:r w:rsidR="00F20152" w:rsidRPr="00331629">
        <w:rPr>
          <w:rFonts w:ascii="Palatino Linotype" w:hAnsi="Palatino Linotype" w:cs="Tahoma"/>
          <w:bCs/>
          <w:iCs/>
          <w:sz w:val="22"/>
          <w:szCs w:val="22"/>
        </w:rPr>
        <w:t xml:space="preserve">, que de manera enunciativa mas no limitativa, pudieran encontrarse en los recibos de nómina y </w:t>
      </w:r>
      <w:proofErr w:type="spellStart"/>
      <w:r w:rsidR="00F20152" w:rsidRPr="00331629">
        <w:rPr>
          <w:rFonts w:ascii="Palatino Linotype" w:hAnsi="Palatino Linotype" w:cs="Tahoma"/>
          <w:bCs/>
          <w:i/>
          <w:iCs/>
          <w:sz w:val="22"/>
          <w:szCs w:val="22"/>
        </w:rPr>
        <w:t>curricula</w:t>
      </w:r>
      <w:proofErr w:type="spellEnd"/>
      <w:r w:rsidR="00F20152" w:rsidRPr="00331629">
        <w:rPr>
          <w:rFonts w:ascii="Palatino Linotype" w:hAnsi="Palatino Linotype" w:cs="Tahoma"/>
          <w:bCs/>
          <w:iCs/>
          <w:sz w:val="22"/>
          <w:szCs w:val="22"/>
        </w:rPr>
        <w:t>,</w:t>
      </w:r>
      <w:r w:rsidRPr="00331629">
        <w:rPr>
          <w:rFonts w:ascii="Palatino Linotype" w:hAnsi="Palatino Linotype" w:cs="Tahoma"/>
          <w:bCs/>
          <w:iCs/>
          <w:sz w:val="22"/>
          <w:szCs w:val="22"/>
        </w:rPr>
        <w:t xml:space="preserve"> susceptibles de clasificación, tales como el </w:t>
      </w:r>
      <w:r w:rsidRPr="00331629">
        <w:rPr>
          <w:rFonts w:ascii="Palatino Linotype" w:hAnsi="Palatino Linotype" w:cs="Tahoma"/>
          <w:b/>
          <w:bCs/>
          <w:iCs/>
          <w:sz w:val="22"/>
          <w:szCs w:val="22"/>
        </w:rPr>
        <w:t>Registro Federal de Contribuyentes</w:t>
      </w:r>
      <w:r w:rsidRPr="00331629">
        <w:rPr>
          <w:rFonts w:ascii="Palatino Linotype" w:hAnsi="Palatino Linotype" w:cs="Tahoma"/>
          <w:bCs/>
          <w:iCs/>
          <w:sz w:val="22"/>
          <w:szCs w:val="22"/>
        </w:rPr>
        <w:t xml:space="preserve"> (RFC), la </w:t>
      </w:r>
      <w:r w:rsidRPr="00331629">
        <w:rPr>
          <w:rFonts w:ascii="Palatino Linotype" w:hAnsi="Palatino Linotype" w:cs="Tahoma"/>
          <w:b/>
          <w:bCs/>
          <w:iCs/>
          <w:sz w:val="22"/>
          <w:szCs w:val="22"/>
        </w:rPr>
        <w:t>Clave Única de Registro de Población</w:t>
      </w:r>
      <w:r w:rsidRPr="00331629">
        <w:rPr>
          <w:rFonts w:ascii="Palatino Linotype" w:hAnsi="Palatino Linotype" w:cs="Tahoma"/>
          <w:bCs/>
          <w:iCs/>
          <w:sz w:val="22"/>
          <w:szCs w:val="22"/>
        </w:rPr>
        <w:t xml:space="preserve"> (CURP), la </w:t>
      </w:r>
      <w:r w:rsidRPr="00331629">
        <w:rPr>
          <w:rFonts w:ascii="Palatino Linotype" w:hAnsi="Palatino Linotype" w:cs="Tahoma"/>
          <w:b/>
          <w:bCs/>
          <w:iCs/>
          <w:sz w:val="22"/>
          <w:szCs w:val="22"/>
        </w:rPr>
        <w:t>Clave de cualquier tipo de seguridad social</w:t>
      </w:r>
      <w:r w:rsidRPr="00331629">
        <w:rPr>
          <w:rFonts w:ascii="Palatino Linotype" w:hAnsi="Palatino Linotype" w:cs="Tahoma"/>
          <w:bCs/>
          <w:iCs/>
          <w:sz w:val="22"/>
          <w:szCs w:val="22"/>
        </w:rPr>
        <w:t xml:space="preserve"> (ISSEMYM, u otros), así como, los </w:t>
      </w:r>
      <w:r w:rsidRPr="00331629">
        <w:rPr>
          <w:rFonts w:ascii="Palatino Linotype" w:hAnsi="Palatino Linotype" w:cs="Tahoma"/>
          <w:b/>
          <w:bCs/>
          <w:iCs/>
          <w:sz w:val="22"/>
          <w:szCs w:val="22"/>
        </w:rPr>
        <w:t xml:space="preserve">préstamos o descuentos </w:t>
      </w:r>
      <w:r w:rsidRPr="00331629">
        <w:rPr>
          <w:rFonts w:ascii="Palatino Linotype" w:hAnsi="Palatino Linotype" w:cs="Tahoma"/>
          <w:bCs/>
          <w:iCs/>
          <w:sz w:val="22"/>
          <w:szCs w:val="22"/>
        </w:rPr>
        <w:t>que se le hagan al servidor público y la clave interbancaria de depósito</w:t>
      </w:r>
      <w:r w:rsidR="00F20152" w:rsidRPr="00331629">
        <w:rPr>
          <w:rFonts w:ascii="Palatino Linotype" w:hAnsi="Palatino Linotype" w:cs="Tahoma"/>
          <w:bCs/>
          <w:iCs/>
          <w:sz w:val="22"/>
          <w:szCs w:val="22"/>
        </w:rPr>
        <w:t>, domicilio, estado civil y edad</w:t>
      </w:r>
      <w:r w:rsidRPr="00331629">
        <w:rPr>
          <w:rFonts w:ascii="Palatino Linotype" w:hAnsi="Palatino Linotype" w:cs="Tahoma"/>
          <w:bCs/>
          <w:iCs/>
          <w:sz w:val="22"/>
          <w:szCs w:val="22"/>
        </w:rPr>
        <w:t>.</w:t>
      </w:r>
    </w:p>
    <w:p w14:paraId="5F6D6237"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025DC3BB" w14:textId="77777777" w:rsidR="008D25F0" w:rsidRPr="00331629" w:rsidRDefault="008D25F0" w:rsidP="00B94A5A">
      <w:pPr>
        <w:pStyle w:val="Prrafodelista"/>
        <w:numPr>
          <w:ilvl w:val="0"/>
          <w:numId w:val="22"/>
        </w:numPr>
        <w:spacing w:line="360" w:lineRule="auto"/>
        <w:ind w:right="-93"/>
        <w:jc w:val="both"/>
        <w:rPr>
          <w:rFonts w:ascii="Palatino Linotype" w:hAnsi="Palatino Linotype" w:cs="Tahoma"/>
          <w:bCs/>
          <w:iCs/>
          <w:szCs w:val="22"/>
        </w:rPr>
      </w:pPr>
      <w:r w:rsidRPr="00331629">
        <w:rPr>
          <w:rFonts w:ascii="Palatino Linotype" w:hAnsi="Palatino Linotype" w:cs="Tahoma"/>
          <w:b/>
          <w:bCs/>
          <w:iCs/>
          <w:szCs w:val="22"/>
        </w:rPr>
        <w:t>Registro Federal de Contribuyentes</w:t>
      </w:r>
      <w:r w:rsidRPr="00331629">
        <w:rPr>
          <w:rFonts w:ascii="Palatino Linotype" w:hAnsi="Palatino Linotype" w:cs="Tahoma"/>
          <w:bCs/>
          <w:iCs/>
          <w:szCs w:val="22"/>
        </w:rPr>
        <w:t xml:space="preserve"> (RFC)</w:t>
      </w:r>
    </w:p>
    <w:p w14:paraId="622A980D" w14:textId="77777777" w:rsidR="008D25F0" w:rsidRPr="00331629" w:rsidRDefault="008D25F0" w:rsidP="00B94A5A">
      <w:pPr>
        <w:spacing w:line="360" w:lineRule="auto"/>
        <w:ind w:left="360" w:right="-93"/>
        <w:jc w:val="both"/>
        <w:rPr>
          <w:rFonts w:ascii="Palatino Linotype" w:hAnsi="Palatino Linotype" w:cs="Tahoma"/>
          <w:bCs/>
          <w:iCs/>
          <w:sz w:val="22"/>
          <w:szCs w:val="22"/>
        </w:rPr>
      </w:pPr>
    </w:p>
    <w:p w14:paraId="171810A1"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w:t>
      </w:r>
      <w:r w:rsidRPr="00331629">
        <w:rPr>
          <w:rFonts w:ascii="Palatino Linotype" w:hAnsi="Palatino Linotype" w:cs="Tahoma"/>
          <w:bCs/>
          <w:iCs/>
          <w:sz w:val="22"/>
          <w:szCs w:val="22"/>
        </w:rPr>
        <w:lastRenderedPageBreak/>
        <w:t>órgano desconcentrado de la Secretaría de Hacienda y Crédito Público, de acuerdo con el artículo 27 del Código Fiscal de la Federación.</w:t>
      </w:r>
    </w:p>
    <w:p w14:paraId="1142BC2B"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483982A1"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331629">
        <w:rPr>
          <w:rFonts w:ascii="Palatino Linotype" w:hAnsi="Palatino Linotype" w:cs="Tahoma"/>
          <w:bCs/>
          <w:iCs/>
          <w:sz w:val="22"/>
          <w:szCs w:val="22"/>
        </w:rPr>
        <w:t>homoclave</w:t>
      </w:r>
      <w:proofErr w:type="spellEnd"/>
      <w:r w:rsidRPr="00331629">
        <w:rPr>
          <w:rFonts w:ascii="Palatino Linotype" w:hAnsi="Palatino Linotype" w:cs="Tahoma"/>
          <w:bCs/>
          <w:iCs/>
          <w:sz w:val="22"/>
          <w:szCs w:val="22"/>
        </w:rPr>
        <w:t xml:space="preserve"> que establece el sistema automático del Servicio de Administración Tributaria.</w:t>
      </w:r>
    </w:p>
    <w:p w14:paraId="61553F7D"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1E7198EC"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704488A"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4A5F8F74"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F0F2D41"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144807D5"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A613B77"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6F3309D6" w14:textId="77777777" w:rsidR="008D25F0" w:rsidRPr="00331629" w:rsidRDefault="008D25F0" w:rsidP="00B94A5A">
      <w:pPr>
        <w:spacing w:line="360" w:lineRule="auto"/>
        <w:ind w:left="567" w:right="539"/>
        <w:jc w:val="both"/>
        <w:rPr>
          <w:rFonts w:ascii="Palatino Linotype" w:hAnsi="Palatino Linotype" w:cs="Tahoma"/>
          <w:bCs/>
          <w:i/>
          <w:iCs/>
          <w:sz w:val="22"/>
          <w:szCs w:val="22"/>
        </w:rPr>
      </w:pPr>
      <w:r w:rsidRPr="00331629">
        <w:rPr>
          <w:rFonts w:ascii="Palatino Linotype" w:hAnsi="Palatino Linotype" w:cs="Tahoma"/>
          <w:bCs/>
          <w:i/>
          <w:iCs/>
          <w:sz w:val="22"/>
          <w:szCs w:val="22"/>
        </w:rPr>
        <w:lastRenderedPageBreak/>
        <w:t>“</w:t>
      </w:r>
      <w:r w:rsidRPr="00331629">
        <w:rPr>
          <w:rFonts w:ascii="Palatino Linotype" w:hAnsi="Palatino Linotype" w:cs="Tahoma"/>
          <w:b/>
          <w:bCs/>
          <w:i/>
          <w:iCs/>
          <w:sz w:val="22"/>
          <w:szCs w:val="22"/>
        </w:rPr>
        <w:t>Registro Federal de Contribuyentes (RFC) de personas físicas</w:t>
      </w:r>
      <w:r w:rsidRPr="00331629">
        <w:rPr>
          <w:rFonts w:ascii="Palatino Linotype" w:hAnsi="Palatino Linotype" w:cs="Tahoma"/>
          <w:bCs/>
          <w:i/>
          <w:iCs/>
          <w:sz w:val="22"/>
          <w:szCs w:val="22"/>
        </w:rPr>
        <w:t>. El RFC es una clave de carácter fiscal, única e irrepetible, que permite identificar al titular, su edad y fecha de nacimiento, por lo que es un dato personal de carácter confidencial.”</w:t>
      </w:r>
    </w:p>
    <w:p w14:paraId="140D4D22" w14:textId="77777777" w:rsidR="008D25F0" w:rsidRPr="00331629" w:rsidRDefault="008D25F0" w:rsidP="00B94A5A">
      <w:pPr>
        <w:spacing w:line="360" w:lineRule="auto"/>
        <w:ind w:right="-93"/>
        <w:jc w:val="both"/>
        <w:rPr>
          <w:rFonts w:ascii="Palatino Linotype" w:hAnsi="Palatino Linotype" w:cs="Tahoma"/>
          <w:bCs/>
          <w:iCs/>
          <w:sz w:val="22"/>
          <w:szCs w:val="22"/>
        </w:rPr>
      </w:pPr>
    </w:p>
    <w:p w14:paraId="5D54C487" w14:textId="77777777" w:rsidR="008D25F0" w:rsidRPr="00331629" w:rsidRDefault="008D25F0" w:rsidP="00B94A5A">
      <w:pPr>
        <w:spacing w:line="360" w:lineRule="auto"/>
        <w:ind w:right="-93"/>
        <w:jc w:val="both"/>
        <w:rPr>
          <w:rFonts w:ascii="Palatino Linotype" w:hAnsi="Palatino Linotype" w:cs="Tahoma"/>
          <w:bCs/>
          <w:iCs/>
          <w:sz w:val="22"/>
          <w:szCs w:val="22"/>
        </w:rPr>
      </w:pPr>
      <w:r w:rsidRPr="00331629">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8044B35" w14:textId="77777777" w:rsidR="008D25F0" w:rsidRPr="00331629" w:rsidRDefault="008D25F0" w:rsidP="00B94A5A">
      <w:pPr>
        <w:pStyle w:val="Prrafodelista"/>
        <w:numPr>
          <w:ilvl w:val="0"/>
          <w:numId w:val="29"/>
        </w:numPr>
        <w:spacing w:before="240" w:after="240" w:line="360" w:lineRule="auto"/>
        <w:jc w:val="both"/>
        <w:rPr>
          <w:rFonts w:ascii="Palatino Linotype" w:hAnsi="Palatino Linotype" w:cs="Tahoma"/>
          <w:b/>
          <w:szCs w:val="22"/>
        </w:rPr>
      </w:pPr>
      <w:r w:rsidRPr="00331629">
        <w:rPr>
          <w:rFonts w:ascii="Palatino Linotype" w:hAnsi="Palatino Linotype" w:cs="Tahoma"/>
          <w:b/>
          <w:szCs w:val="22"/>
        </w:rPr>
        <w:t xml:space="preserve">Clave </w:t>
      </w:r>
      <w:r w:rsidRPr="00331629">
        <w:rPr>
          <w:rFonts w:ascii="Palatino Linotype" w:hAnsi="Palatino Linotype" w:cs="Tahoma"/>
          <w:b/>
          <w:caps/>
          <w:szCs w:val="22"/>
        </w:rPr>
        <w:t>ú</w:t>
      </w:r>
      <w:r w:rsidRPr="00331629">
        <w:rPr>
          <w:rFonts w:ascii="Palatino Linotype" w:hAnsi="Palatino Linotype" w:cs="Tahoma"/>
          <w:b/>
          <w:szCs w:val="22"/>
        </w:rPr>
        <w:t>nica de Registro de Población –CURP-.</w:t>
      </w:r>
    </w:p>
    <w:p w14:paraId="77C5F3C3"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02572EF"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37B6EE4D"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FE0D1A4"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6ED78EB7"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E8AF259" w14:textId="77777777" w:rsidR="008D25F0" w:rsidRPr="00331629" w:rsidRDefault="008D25F0" w:rsidP="00B94A5A">
      <w:pPr>
        <w:spacing w:line="360" w:lineRule="auto"/>
        <w:contextualSpacing/>
        <w:jc w:val="both"/>
        <w:rPr>
          <w:rFonts w:ascii="Palatino Linotype" w:hAnsi="Palatino Linotype" w:cs="Tahoma"/>
          <w:b/>
          <w:sz w:val="22"/>
          <w:szCs w:val="22"/>
          <w:lang w:eastAsia="es-MX"/>
        </w:rPr>
      </w:pPr>
    </w:p>
    <w:p w14:paraId="13802184"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331629">
          <w:rPr>
            <w:rStyle w:val="Hipervnculo"/>
            <w:rFonts w:ascii="Palatino Linotype" w:hAnsi="Palatino Linotype" w:cs="Tahoma"/>
            <w:sz w:val="22"/>
            <w:szCs w:val="22"/>
            <w:lang w:eastAsia="es-MX"/>
          </w:rPr>
          <w:t>https://consultas.curp.gob.mx/CurpSP/html/informacionecurpPS.html</w:t>
        </w:r>
      </w:hyperlink>
      <w:r w:rsidRPr="00331629">
        <w:rPr>
          <w:rFonts w:ascii="Palatino Linotype" w:hAnsi="Palatino Linotype" w:cs="Tahoma"/>
          <w:sz w:val="22"/>
          <w:szCs w:val="22"/>
          <w:lang w:eastAsia="es-MX"/>
        </w:rPr>
        <w:t xml:space="preserve">, la Clave Única del </w:t>
      </w:r>
      <w:r w:rsidRPr="00331629">
        <w:rPr>
          <w:rFonts w:ascii="Palatino Linotype" w:hAnsi="Palatino Linotype" w:cs="Tahoma"/>
          <w:sz w:val="22"/>
          <w:szCs w:val="22"/>
          <w:lang w:eastAsia="es-MX"/>
        </w:rPr>
        <w:lastRenderedPageBreak/>
        <w:t xml:space="preserve">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31629">
        <w:rPr>
          <w:rFonts w:ascii="Palatino Linotype" w:hAnsi="Palatino Linotype" w:cs="Tahoma"/>
          <w:b/>
          <w:sz w:val="22"/>
          <w:szCs w:val="22"/>
          <w:lang w:eastAsia="es-MX"/>
        </w:rPr>
        <w:t xml:space="preserve">se generan a partir de los datos contenidos en el documento probatorio de la identidad del interesado </w:t>
      </w:r>
      <w:r w:rsidRPr="00331629">
        <w:rPr>
          <w:rFonts w:ascii="Palatino Linotype" w:hAnsi="Palatino Linotype" w:cs="Tahoma"/>
          <w:sz w:val="22"/>
          <w:szCs w:val="22"/>
          <w:lang w:eastAsia="es-MX"/>
        </w:rPr>
        <w:t>(acta de nacimiento, carta de naturalización o documento migratorio) de la siguiente forma:</w:t>
      </w:r>
    </w:p>
    <w:p w14:paraId="35928EFC"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52841EB4"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 xml:space="preserve"> • El primero y segundo apellidos, así como al nombre de pila.</w:t>
      </w:r>
    </w:p>
    <w:p w14:paraId="319AD255"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 xml:space="preserve"> • La fecha de nacimiento.</w:t>
      </w:r>
    </w:p>
    <w:p w14:paraId="1B83D2C9"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 xml:space="preserve"> • El sexo.</w:t>
      </w:r>
    </w:p>
    <w:p w14:paraId="2B3A1C92"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 xml:space="preserve"> • La entidad federativa de nacimiento.</w:t>
      </w:r>
    </w:p>
    <w:p w14:paraId="6F66E5AD"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5986197A"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Los dos últimos elementos de la CURP evitan la duplicidad de la Clave y garantizan su correcta integración.</w:t>
      </w:r>
    </w:p>
    <w:p w14:paraId="088C5270"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0A43427F" w14:textId="77777777" w:rsidR="008D25F0" w:rsidRPr="00331629" w:rsidRDefault="008D25F0" w:rsidP="00B94A5A">
      <w:pPr>
        <w:spacing w:line="360" w:lineRule="auto"/>
        <w:contextualSpacing/>
        <w:jc w:val="both"/>
        <w:rPr>
          <w:rFonts w:ascii="Palatino Linotype" w:hAnsi="Palatino Linotype" w:cs="Tahoma"/>
          <w:sz w:val="22"/>
          <w:szCs w:val="22"/>
        </w:rPr>
      </w:pPr>
      <w:r w:rsidRPr="00331629">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15AB144" w14:textId="77777777" w:rsidR="008D25F0" w:rsidRPr="00331629" w:rsidRDefault="008D25F0" w:rsidP="00B94A5A">
      <w:pPr>
        <w:spacing w:line="360" w:lineRule="auto"/>
        <w:contextualSpacing/>
        <w:jc w:val="both"/>
        <w:rPr>
          <w:rFonts w:ascii="Palatino Linotype" w:hAnsi="Palatino Linotype" w:cs="Tahoma"/>
          <w:sz w:val="22"/>
          <w:szCs w:val="22"/>
        </w:rPr>
      </w:pPr>
    </w:p>
    <w:p w14:paraId="1F4F6136"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Resulta aplicable en la especie, como argumento orientador, el Criterio 3/10, emitido por el INAI.</w:t>
      </w:r>
    </w:p>
    <w:p w14:paraId="4351107C" w14:textId="77777777" w:rsidR="008D25F0" w:rsidRPr="00331629" w:rsidRDefault="008D25F0" w:rsidP="00B94A5A">
      <w:pPr>
        <w:spacing w:line="360" w:lineRule="auto"/>
        <w:contextualSpacing/>
        <w:jc w:val="both"/>
        <w:rPr>
          <w:rFonts w:ascii="Palatino Linotype" w:hAnsi="Palatino Linotype" w:cs="Tahoma"/>
          <w:sz w:val="22"/>
          <w:szCs w:val="22"/>
        </w:rPr>
      </w:pPr>
    </w:p>
    <w:p w14:paraId="17F243E9" w14:textId="77777777" w:rsidR="008D25F0" w:rsidRPr="00331629" w:rsidRDefault="00875869" w:rsidP="00B94A5A">
      <w:pPr>
        <w:autoSpaceDE w:val="0"/>
        <w:autoSpaceDN w:val="0"/>
        <w:adjustRightInd w:val="0"/>
        <w:spacing w:line="360" w:lineRule="auto"/>
        <w:ind w:left="567" w:right="567"/>
        <w:jc w:val="both"/>
        <w:rPr>
          <w:rFonts w:ascii="Palatino Linotype" w:eastAsia="Calibri" w:hAnsi="Palatino Linotype" w:cs="Tahoma"/>
          <w:i/>
          <w:color w:val="000000"/>
          <w:sz w:val="22"/>
          <w:szCs w:val="22"/>
        </w:rPr>
      </w:pPr>
      <w:r w:rsidRPr="00331629">
        <w:rPr>
          <w:rFonts w:ascii="Palatino Linotype" w:eastAsia="Calibri" w:hAnsi="Palatino Linotype" w:cs="Tahoma"/>
          <w:b/>
          <w:bCs/>
          <w:i/>
          <w:color w:val="000000"/>
          <w:sz w:val="22"/>
          <w:szCs w:val="22"/>
        </w:rPr>
        <w:t>“</w:t>
      </w:r>
      <w:r w:rsidR="008D25F0" w:rsidRPr="00331629">
        <w:rPr>
          <w:rFonts w:ascii="Palatino Linotype" w:eastAsia="Calibri" w:hAnsi="Palatino Linotype" w:cs="Tahoma"/>
          <w:b/>
          <w:bCs/>
          <w:i/>
          <w:color w:val="000000"/>
          <w:sz w:val="22"/>
          <w:szCs w:val="22"/>
        </w:rPr>
        <w:t xml:space="preserve">Clave Única de Registro de Población (CURP) es un dato personal confidencial. </w:t>
      </w:r>
      <w:r w:rsidR="008D25F0" w:rsidRPr="00331629">
        <w:rPr>
          <w:rFonts w:ascii="Palatino Linotype" w:eastAsia="Calibri" w:hAnsi="Palatino Linotype" w:cs="Tahoma"/>
          <w:i/>
          <w:color w:val="000000"/>
          <w:sz w:val="22"/>
          <w:szCs w:val="22"/>
        </w:rPr>
        <w:t xml:space="preserve">De conformidad con lo establecido en el artículo 3, fracción II de la Ley Federal de Transparencia y Acceso a la Información Pública Gubernamental, dato personal es toda </w:t>
      </w:r>
      <w:r w:rsidR="008D25F0" w:rsidRPr="00331629">
        <w:rPr>
          <w:rFonts w:ascii="Palatino Linotype" w:eastAsia="Calibri" w:hAnsi="Palatino Linotype" w:cs="Tahoma"/>
          <w:i/>
          <w:color w:val="000000"/>
          <w:sz w:val="22"/>
          <w:szCs w:val="22"/>
        </w:rPr>
        <w:lastRenderedPageBreak/>
        <w:t>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roofErr w:type="gramStart"/>
      <w:r w:rsidR="008D25F0" w:rsidRPr="00331629">
        <w:rPr>
          <w:rFonts w:ascii="Palatino Linotype" w:eastAsia="Calibri" w:hAnsi="Palatino Linotype" w:cs="Tahoma"/>
          <w:i/>
          <w:color w:val="000000"/>
          <w:sz w:val="22"/>
          <w:szCs w:val="22"/>
        </w:rPr>
        <w:t>.</w:t>
      </w:r>
      <w:r w:rsidRPr="00331629">
        <w:rPr>
          <w:rFonts w:ascii="Palatino Linotype" w:eastAsia="Calibri" w:hAnsi="Palatino Linotype" w:cs="Tahoma"/>
          <w:i/>
          <w:color w:val="000000"/>
          <w:sz w:val="22"/>
          <w:szCs w:val="22"/>
        </w:rPr>
        <w:t>“</w:t>
      </w:r>
      <w:proofErr w:type="gramEnd"/>
    </w:p>
    <w:p w14:paraId="4423F379" w14:textId="77777777" w:rsidR="008D25F0" w:rsidRPr="00331629" w:rsidRDefault="008D25F0" w:rsidP="00B94A5A">
      <w:pPr>
        <w:spacing w:before="240" w:after="240" w:line="360" w:lineRule="auto"/>
        <w:jc w:val="both"/>
        <w:rPr>
          <w:rFonts w:ascii="Palatino Linotype" w:hAnsi="Palatino Linotype" w:cs="Tahoma"/>
          <w:sz w:val="22"/>
          <w:szCs w:val="22"/>
        </w:rPr>
      </w:pPr>
      <w:r w:rsidRPr="00331629">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32403AC8" w14:textId="77777777" w:rsidR="008D25F0" w:rsidRPr="00331629" w:rsidRDefault="008D25F0" w:rsidP="00B94A5A">
      <w:pPr>
        <w:pStyle w:val="Prrafodelista"/>
        <w:numPr>
          <w:ilvl w:val="0"/>
          <w:numId w:val="28"/>
        </w:numPr>
        <w:spacing w:line="360" w:lineRule="auto"/>
        <w:jc w:val="both"/>
        <w:rPr>
          <w:rFonts w:ascii="Palatino Linotype" w:hAnsi="Palatino Linotype" w:cs="Tahoma"/>
          <w:b/>
          <w:szCs w:val="22"/>
          <w:lang w:eastAsia="es-MX"/>
        </w:rPr>
      </w:pPr>
      <w:r w:rsidRPr="00331629">
        <w:rPr>
          <w:rFonts w:ascii="Palatino Linotype" w:hAnsi="Palatino Linotype" w:cs="Tahoma"/>
          <w:b/>
          <w:szCs w:val="22"/>
        </w:rPr>
        <w:t>Clave de seguridad social ISSEMYM.</w:t>
      </w:r>
    </w:p>
    <w:p w14:paraId="651BCB9E" w14:textId="77777777" w:rsidR="008D25F0" w:rsidRPr="00331629" w:rsidRDefault="008D25F0" w:rsidP="00B94A5A">
      <w:pPr>
        <w:pStyle w:val="Prrafodelista"/>
        <w:spacing w:line="360" w:lineRule="auto"/>
        <w:jc w:val="both"/>
        <w:rPr>
          <w:rFonts w:ascii="Palatino Linotype" w:hAnsi="Palatino Linotype" w:cs="Tahoma"/>
          <w:szCs w:val="22"/>
          <w:lang w:eastAsia="es-MX"/>
        </w:rPr>
      </w:pPr>
    </w:p>
    <w:p w14:paraId="765F58BE" w14:textId="77777777" w:rsidR="008D25F0" w:rsidRPr="00331629" w:rsidRDefault="008D25F0" w:rsidP="00B94A5A">
      <w:pPr>
        <w:spacing w:line="360" w:lineRule="auto"/>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2DC63E3" w14:textId="77777777" w:rsidR="008D25F0" w:rsidRPr="00331629" w:rsidRDefault="008D25F0" w:rsidP="00B94A5A">
      <w:pPr>
        <w:spacing w:line="360" w:lineRule="auto"/>
        <w:jc w:val="both"/>
        <w:rPr>
          <w:rFonts w:ascii="Palatino Linotype" w:hAnsi="Palatino Linotype" w:cs="Tahoma"/>
          <w:sz w:val="22"/>
          <w:szCs w:val="22"/>
          <w:lang w:eastAsia="es-MX"/>
        </w:rPr>
      </w:pPr>
    </w:p>
    <w:p w14:paraId="1BF0E6D7" w14:textId="77777777" w:rsidR="008D25F0" w:rsidRPr="00331629" w:rsidRDefault="008D25F0" w:rsidP="00B94A5A">
      <w:pPr>
        <w:spacing w:line="360" w:lineRule="auto"/>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31629">
        <w:rPr>
          <w:rFonts w:ascii="Palatino Linotype" w:hAnsi="Palatino Linotype" w:cs="Tahoma"/>
          <w:sz w:val="22"/>
          <w:szCs w:val="22"/>
          <w:u w:val="single"/>
          <w:lang w:eastAsia="es-MX"/>
        </w:rPr>
        <w:t xml:space="preserve">se le </w:t>
      </w:r>
      <w:r w:rsidRPr="00331629">
        <w:rPr>
          <w:rFonts w:ascii="Palatino Linotype" w:hAnsi="Palatino Linotype" w:cs="Tahoma"/>
          <w:sz w:val="22"/>
          <w:szCs w:val="22"/>
          <w:u w:val="single"/>
          <w:lang w:eastAsia="es-MX"/>
        </w:rPr>
        <w:lastRenderedPageBreak/>
        <w:t>asigna una clave para hacer identificable al trabajador con el objetivo de poder proporcionar los servicios que brinda el ISSEMYM.</w:t>
      </w:r>
    </w:p>
    <w:p w14:paraId="03D484C0" w14:textId="77777777" w:rsidR="008D25F0" w:rsidRPr="00331629" w:rsidRDefault="008D25F0" w:rsidP="00B94A5A">
      <w:pPr>
        <w:pStyle w:val="Prrafodelista"/>
        <w:spacing w:line="360" w:lineRule="auto"/>
        <w:jc w:val="both"/>
        <w:rPr>
          <w:rFonts w:ascii="Palatino Linotype" w:hAnsi="Palatino Linotype" w:cs="Tahoma"/>
          <w:szCs w:val="22"/>
          <w:lang w:eastAsia="es-MX"/>
        </w:rPr>
      </w:pPr>
    </w:p>
    <w:p w14:paraId="0AF56789"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0391A593" w14:textId="77777777" w:rsidR="008D25F0" w:rsidRPr="00331629" w:rsidRDefault="008D25F0" w:rsidP="00B94A5A">
      <w:pPr>
        <w:pStyle w:val="Prrafodelista"/>
        <w:spacing w:line="360" w:lineRule="auto"/>
        <w:jc w:val="both"/>
        <w:rPr>
          <w:rFonts w:ascii="Palatino Linotype" w:hAnsi="Palatino Linotype" w:cs="Tahoma"/>
          <w:szCs w:val="22"/>
          <w:lang w:eastAsia="es-MX"/>
        </w:rPr>
      </w:pPr>
    </w:p>
    <w:p w14:paraId="0589B1BA"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0E73DE53" w14:textId="77777777" w:rsidR="008D25F0" w:rsidRPr="00331629" w:rsidRDefault="008D25F0" w:rsidP="00B94A5A">
      <w:pPr>
        <w:spacing w:line="360" w:lineRule="auto"/>
        <w:contextualSpacing/>
        <w:jc w:val="both"/>
        <w:rPr>
          <w:rFonts w:ascii="Palatino Linotype" w:hAnsi="Palatino Linotype" w:cs="Tahoma"/>
          <w:b/>
          <w:sz w:val="22"/>
          <w:szCs w:val="22"/>
        </w:rPr>
      </w:pPr>
    </w:p>
    <w:p w14:paraId="0E24E102" w14:textId="77777777" w:rsidR="008D25F0" w:rsidRPr="00331629" w:rsidRDefault="008D25F0" w:rsidP="00B94A5A">
      <w:pPr>
        <w:pStyle w:val="Prrafodelista"/>
        <w:numPr>
          <w:ilvl w:val="0"/>
          <w:numId w:val="22"/>
        </w:numPr>
        <w:spacing w:line="360" w:lineRule="auto"/>
        <w:ind w:right="-93"/>
        <w:jc w:val="both"/>
        <w:rPr>
          <w:rFonts w:ascii="Palatino Linotype" w:hAnsi="Palatino Linotype" w:cs="Tahoma"/>
          <w:b/>
          <w:szCs w:val="22"/>
        </w:rPr>
      </w:pPr>
      <w:r w:rsidRPr="00331629">
        <w:rPr>
          <w:rFonts w:ascii="Palatino Linotype" w:hAnsi="Palatino Linotype" w:cs="Tahoma"/>
          <w:b/>
          <w:bCs/>
          <w:iCs/>
          <w:szCs w:val="22"/>
        </w:rPr>
        <w:t>Préstamos o descuentos que se le hagan al servidor público.</w:t>
      </w:r>
    </w:p>
    <w:p w14:paraId="37D8CED0" w14:textId="77777777" w:rsidR="008D25F0" w:rsidRPr="00331629" w:rsidRDefault="008D25F0" w:rsidP="00B94A5A">
      <w:pPr>
        <w:spacing w:line="360" w:lineRule="auto"/>
        <w:ind w:right="-93"/>
        <w:jc w:val="both"/>
        <w:rPr>
          <w:rFonts w:ascii="Palatino Linotype" w:hAnsi="Palatino Linotype" w:cs="Tahoma"/>
          <w:b/>
          <w:bCs/>
          <w:iCs/>
          <w:sz w:val="22"/>
          <w:szCs w:val="22"/>
        </w:rPr>
      </w:pPr>
    </w:p>
    <w:p w14:paraId="1382C72D" w14:textId="77777777" w:rsidR="008D25F0" w:rsidRPr="00331629" w:rsidRDefault="008D25F0"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1B1FB303" w14:textId="77777777" w:rsidR="008D25F0" w:rsidRPr="00331629" w:rsidRDefault="008D25F0" w:rsidP="00B94A5A">
      <w:pPr>
        <w:spacing w:line="360" w:lineRule="auto"/>
        <w:ind w:right="-93"/>
        <w:jc w:val="both"/>
        <w:rPr>
          <w:rFonts w:ascii="Palatino Linotype" w:hAnsi="Palatino Linotype" w:cs="Tahoma"/>
          <w:sz w:val="22"/>
          <w:szCs w:val="22"/>
        </w:rPr>
      </w:pPr>
    </w:p>
    <w:p w14:paraId="2A232D44" w14:textId="77777777" w:rsidR="008D25F0" w:rsidRPr="00331629" w:rsidRDefault="008D25F0"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14:paraId="228C65DE" w14:textId="77777777" w:rsidR="008D25F0" w:rsidRPr="00331629" w:rsidRDefault="008D25F0" w:rsidP="00B94A5A">
      <w:pPr>
        <w:spacing w:line="360" w:lineRule="auto"/>
        <w:ind w:right="-93"/>
        <w:jc w:val="both"/>
        <w:rPr>
          <w:rFonts w:ascii="Palatino Linotype" w:hAnsi="Palatino Linotype" w:cs="Tahoma"/>
          <w:sz w:val="22"/>
          <w:szCs w:val="22"/>
        </w:rPr>
      </w:pPr>
    </w:p>
    <w:p w14:paraId="7F2CB928" w14:textId="77777777" w:rsidR="008D25F0" w:rsidRPr="00331629" w:rsidRDefault="008D25F0"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lastRenderedPageBreak/>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71C8269E" w14:textId="77777777" w:rsidR="008D25F0" w:rsidRPr="00331629" w:rsidRDefault="008D25F0" w:rsidP="00B94A5A">
      <w:pPr>
        <w:spacing w:line="360" w:lineRule="auto"/>
        <w:ind w:right="-93"/>
        <w:jc w:val="both"/>
        <w:rPr>
          <w:rFonts w:ascii="Palatino Linotype" w:hAnsi="Palatino Linotype" w:cs="Tahoma"/>
          <w:sz w:val="22"/>
          <w:szCs w:val="22"/>
        </w:rPr>
      </w:pPr>
    </w:p>
    <w:p w14:paraId="267E7B9A" w14:textId="77777777" w:rsidR="008D25F0" w:rsidRPr="00331629" w:rsidRDefault="008D25F0"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5D5894B1" w14:textId="77777777" w:rsidR="008D25F0" w:rsidRPr="00331629" w:rsidRDefault="008D25F0" w:rsidP="00B94A5A">
      <w:pPr>
        <w:pStyle w:val="Prrafodelista"/>
        <w:spacing w:line="360" w:lineRule="auto"/>
        <w:ind w:right="-93"/>
        <w:rPr>
          <w:rFonts w:ascii="Palatino Linotype" w:hAnsi="Palatino Linotype" w:cs="Tahoma"/>
          <w:b/>
          <w:szCs w:val="22"/>
        </w:rPr>
      </w:pPr>
    </w:p>
    <w:p w14:paraId="2A4D2AA9" w14:textId="77777777" w:rsidR="008D25F0" w:rsidRPr="00331629" w:rsidRDefault="008D25F0" w:rsidP="00B94A5A">
      <w:pPr>
        <w:pStyle w:val="Prrafodelista"/>
        <w:numPr>
          <w:ilvl w:val="0"/>
          <w:numId w:val="22"/>
        </w:numPr>
        <w:spacing w:line="360" w:lineRule="auto"/>
        <w:ind w:right="-93"/>
        <w:jc w:val="both"/>
        <w:rPr>
          <w:rFonts w:ascii="Palatino Linotype" w:hAnsi="Palatino Linotype" w:cs="Tahoma"/>
          <w:b/>
          <w:szCs w:val="22"/>
        </w:rPr>
      </w:pPr>
      <w:r w:rsidRPr="00331629">
        <w:rPr>
          <w:rFonts w:ascii="Palatino Linotype" w:hAnsi="Palatino Linotype" w:cs="Tahoma"/>
          <w:b/>
          <w:bCs/>
          <w:iCs/>
          <w:szCs w:val="22"/>
        </w:rPr>
        <w:t>Número de cuenta bancario.</w:t>
      </w:r>
    </w:p>
    <w:p w14:paraId="6D6A5F7F" w14:textId="77777777" w:rsidR="008D25F0" w:rsidRPr="00331629" w:rsidRDefault="008D25F0" w:rsidP="00B94A5A">
      <w:pPr>
        <w:spacing w:line="360" w:lineRule="auto"/>
        <w:ind w:right="-93"/>
        <w:jc w:val="both"/>
        <w:rPr>
          <w:rFonts w:ascii="Palatino Linotype" w:hAnsi="Palatino Linotype" w:cs="Tahoma"/>
          <w:sz w:val="22"/>
          <w:szCs w:val="22"/>
        </w:rPr>
      </w:pPr>
    </w:p>
    <w:p w14:paraId="24DE7DA1"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r w:rsidRPr="00331629">
        <w:rPr>
          <w:rFonts w:ascii="Palatino Linotype" w:hAnsi="Palatino Linotype" w:cs="Tahoma"/>
          <w:sz w:val="22"/>
          <w:szCs w:val="22"/>
        </w:rPr>
        <w:t>Como se precisó anteriormente, uno de los requisitos que indica la nómina del OSFEM que se deben agregar es el número de cuenta bancario al que se deposita</w:t>
      </w:r>
      <w:r w:rsidRPr="00331629">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68651F3"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6A027D30" w14:textId="77777777" w:rsidR="008D25F0" w:rsidRPr="00331629" w:rsidRDefault="008D25F0" w:rsidP="00B94A5A">
      <w:pPr>
        <w:shd w:val="clear" w:color="auto" w:fill="FFFFFF" w:themeFill="background1"/>
        <w:spacing w:line="360" w:lineRule="auto"/>
        <w:jc w:val="both"/>
        <w:rPr>
          <w:rFonts w:ascii="Palatino Linotype" w:hAnsi="Palatino Linotype" w:cs="Tahoma"/>
          <w:sz w:val="22"/>
          <w:szCs w:val="22"/>
        </w:rPr>
      </w:pPr>
      <w:r w:rsidRPr="00331629">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7C899731" w14:textId="77777777" w:rsidR="008D25F0" w:rsidRPr="00331629" w:rsidRDefault="008D25F0" w:rsidP="00B94A5A">
      <w:pPr>
        <w:shd w:val="clear" w:color="auto" w:fill="FFFFFF" w:themeFill="background1"/>
        <w:spacing w:line="360" w:lineRule="auto"/>
        <w:ind w:left="567" w:right="567"/>
        <w:jc w:val="both"/>
        <w:rPr>
          <w:rFonts w:ascii="Palatino Linotype" w:hAnsi="Palatino Linotype" w:cs="Tahoma"/>
          <w:sz w:val="22"/>
          <w:szCs w:val="22"/>
        </w:rPr>
      </w:pPr>
    </w:p>
    <w:p w14:paraId="457A1D33" w14:textId="77777777" w:rsidR="008D25F0" w:rsidRPr="00331629" w:rsidRDefault="008D25F0" w:rsidP="00B94A5A">
      <w:pPr>
        <w:shd w:val="clear" w:color="auto" w:fill="FFFFFF" w:themeFill="background1"/>
        <w:spacing w:line="360" w:lineRule="auto"/>
        <w:ind w:left="567" w:right="567"/>
        <w:jc w:val="both"/>
        <w:rPr>
          <w:rFonts w:ascii="Palatino Linotype" w:hAnsi="Palatino Linotype" w:cs="Tahoma"/>
          <w:i/>
          <w:sz w:val="22"/>
          <w:szCs w:val="22"/>
        </w:rPr>
      </w:pPr>
      <w:r w:rsidRPr="00331629">
        <w:rPr>
          <w:rFonts w:ascii="Palatino Linotype" w:hAnsi="Palatino Linotype" w:cs="Tahoma"/>
          <w:i/>
          <w:sz w:val="22"/>
          <w:szCs w:val="22"/>
        </w:rPr>
        <w:t>“</w:t>
      </w:r>
      <w:r w:rsidRPr="00331629">
        <w:rPr>
          <w:rFonts w:ascii="Palatino Linotype" w:hAnsi="Palatino Linotype" w:cs="Tahoma"/>
          <w:b/>
          <w:i/>
          <w:sz w:val="22"/>
          <w:szCs w:val="22"/>
        </w:rPr>
        <w:t>Cuentas bancarias y/o CLABE interbancaria de personas físicas y morales privadas.</w:t>
      </w:r>
      <w:r w:rsidRPr="00331629">
        <w:rPr>
          <w:rFonts w:ascii="Palatino Linotype" w:hAnsi="Palatino Linotype" w:cs="Tahoma"/>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w:t>
      </w:r>
      <w:r w:rsidRPr="00331629">
        <w:rPr>
          <w:rFonts w:ascii="Palatino Linotype" w:hAnsi="Palatino Linotype" w:cs="Tahoma"/>
          <w:i/>
          <w:sz w:val="22"/>
          <w:szCs w:val="22"/>
        </w:rPr>
        <w:lastRenderedPageBreak/>
        <w:t>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8BF04AA"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5322F77A" w14:textId="77777777" w:rsidR="008D25F0" w:rsidRPr="00331629" w:rsidRDefault="008D25F0"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331629">
        <w:rPr>
          <w:rFonts w:ascii="Palatino Linotype" w:hAnsi="Palatino Linotype" w:cs="Tahoma"/>
          <w:sz w:val="22"/>
          <w:szCs w:val="22"/>
        </w:rPr>
        <w:t>artículo 143, fracción I de la Ley de Transparencia y Acceso a la Información Pública del Estado de México y Municipios.</w:t>
      </w:r>
    </w:p>
    <w:p w14:paraId="7F7CD7C3" w14:textId="77777777" w:rsidR="00875869" w:rsidRPr="00331629" w:rsidRDefault="00875869" w:rsidP="00B94A5A">
      <w:pPr>
        <w:spacing w:line="360" w:lineRule="auto"/>
        <w:ind w:right="-93"/>
        <w:jc w:val="both"/>
        <w:rPr>
          <w:rFonts w:ascii="Palatino Linotype" w:hAnsi="Palatino Linotype" w:cs="Tahoma"/>
          <w:sz w:val="22"/>
          <w:szCs w:val="22"/>
        </w:rPr>
      </w:pPr>
    </w:p>
    <w:p w14:paraId="736E48E0" w14:textId="77777777" w:rsidR="00F20152" w:rsidRPr="00331629" w:rsidRDefault="00F20152" w:rsidP="00B94A5A">
      <w:pPr>
        <w:pStyle w:val="Prrafodelista"/>
        <w:numPr>
          <w:ilvl w:val="0"/>
          <w:numId w:val="31"/>
        </w:numPr>
        <w:spacing w:line="360" w:lineRule="auto"/>
        <w:jc w:val="both"/>
        <w:rPr>
          <w:rFonts w:ascii="Palatino Linotype" w:eastAsia="Calibri" w:hAnsi="Palatino Linotype" w:cs="Tahoma"/>
          <w:b/>
          <w:bCs/>
          <w:szCs w:val="22"/>
          <w:lang w:val="es-ES" w:eastAsia="en-US"/>
        </w:rPr>
      </w:pPr>
      <w:r w:rsidRPr="00331629">
        <w:rPr>
          <w:rFonts w:ascii="Palatino Linotype" w:eastAsia="Calibri" w:hAnsi="Palatino Linotype" w:cs="Tahoma"/>
          <w:b/>
          <w:bCs/>
          <w:szCs w:val="22"/>
          <w:lang w:val="es-ES" w:eastAsia="en-US"/>
        </w:rPr>
        <w:t>Domicilio</w:t>
      </w:r>
    </w:p>
    <w:p w14:paraId="68EEAF16" w14:textId="77777777" w:rsidR="00F20152" w:rsidRPr="00331629" w:rsidRDefault="00F20152" w:rsidP="00B94A5A">
      <w:pPr>
        <w:spacing w:line="360" w:lineRule="auto"/>
        <w:jc w:val="both"/>
        <w:rPr>
          <w:rFonts w:ascii="Palatino Linotype" w:eastAsia="Calibri" w:hAnsi="Palatino Linotype" w:cs="Tahoma"/>
          <w:bCs/>
          <w:sz w:val="22"/>
          <w:szCs w:val="22"/>
          <w:lang w:eastAsia="en-US"/>
        </w:rPr>
      </w:pPr>
    </w:p>
    <w:p w14:paraId="27BFC69F" w14:textId="77777777" w:rsidR="00F20152" w:rsidRPr="00331629" w:rsidRDefault="00F20152" w:rsidP="00B94A5A">
      <w:pPr>
        <w:spacing w:line="360" w:lineRule="auto"/>
        <w:jc w:val="both"/>
        <w:rPr>
          <w:rFonts w:ascii="Palatino Linotype" w:eastAsia="Calibri" w:hAnsi="Palatino Linotype" w:cs="Tahoma"/>
          <w:bCs/>
          <w:sz w:val="22"/>
          <w:szCs w:val="22"/>
          <w:lang w:val="es-ES" w:eastAsia="en-US"/>
        </w:rPr>
      </w:pPr>
      <w:r w:rsidRPr="00331629">
        <w:rPr>
          <w:rFonts w:ascii="Palatino Linotype" w:eastAsia="Calibri" w:hAnsi="Palatino Linotype" w:cs="Tahoma"/>
          <w:bCs/>
          <w:sz w:val="22"/>
          <w:szCs w:val="22"/>
          <w:lang w:val="es-ES" w:eastAsia="en-US"/>
        </w:rPr>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331629">
        <w:rPr>
          <w:rFonts w:ascii="Palatino Linotype" w:hAnsi="Palatino Linotype" w:cs="Tahoma"/>
          <w:sz w:val="22"/>
          <w:szCs w:val="22"/>
          <w:lang w:val="es-ES"/>
        </w:rPr>
        <w:t xml:space="preserve"> </w:t>
      </w:r>
      <w:r w:rsidRPr="00331629">
        <w:rPr>
          <w:rFonts w:ascii="Palatino Linotype" w:eastAsia="Calibri" w:hAnsi="Palatino Linotype" w:cs="Tahoma"/>
          <w:bCs/>
          <w:sz w:val="22"/>
          <w:szCs w:val="22"/>
          <w:lang w:val="es-ES" w:eastAsia="en-US"/>
        </w:rPr>
        <w:t xml:space="preserve">Por lo que procede ordenar al Organismo la clasificación del domicilio particular de los Servidores Públicos, por tratarse de un dato </w:t>
      </w:r>
      <w:r w:rsidRPr="00331629">
        <w:rPr>
          <w:rFonts w:ascii="Palatino Linotype" w:eastAsia="Calibri" w:hAnsi="Palatino Linotype" w:cs="Tahoma"/>
          <w:bCs/>
          <w:sz w:val="22"/>
          <w:szCs w:val="22"/>
          <w:lang w:val="es-ES" w:eastAsia="en-US"/>
        </w:rPr>
        <w:lastRenderedPageBreak/>
        <w:t xml:space="preserve">personal confidencial, en términos del artículo 143, fracción I de la Ley de Transparencia y Acceso a la Información Pública del Estado de México y Municipios. </w:t>
      </w:r>
    </w:p>
    <w:p w14:paraId="03337D42" w14:textId="77777777" w:rsidR="00F20152" w:rsidRPr="00331629" w:rsidRDefault="00F20152" w:rsidP="00B94A5A">
      <w:pPr>
        <w:spacing w:line="360" w:lineRule="auto"/>
        <w:jc w:val="both"/>
        <w:rPr>
          <w:rFonts w:ascii="Palatino Linotype" w:eastAsia="Calibri" w:hAnsi="Palatino Linotype" w:cs="Tahoma"/>
          <w:bCs/>
          <w:sz w:val="22"/>
          <w:szCs w:val="22"/>
          <w:lang w:val="es-ES" w:eastAsia="en-US"/>
        </w:rPr>
      </w:pPr>
    </w:p>
    <w:p w14:paraId="695908FE" w14:textId="77777777" w:rsidR="00F20152" w:rsidRPr="00331629" w:rsidRDefault="00F20152" w:rsidP="00B94A5A">
      <w:pPr>
        <w:pStyle w:val="Prrafodelista"/>
        <w:numPr>
          <w:ilvl w:val="0"/>
          <w:numId w:val="32"/>
        </w:numPr>
        <w:spacing w:line="360" w:lineRule="auto"/>
        <w:ind w:right="-93"/>
        <w:jc w:val="both"/>
        <w:rPr>
          <w:rFonts w:ascii="Palatino Linotype" w:hAnsi="Palatino Linotype" w:cs="Tahoma"/>
          <w:b/>
          <w:szCs w:val="22"/>
        </w:rPr>
      </w:pPr>
      <w:r w:rsidRPr="00331629">
        <w:rPr>
          <w:rFonts w:ascii="Palatino Linotype" w:hAnsi="Palatino Linotype" w:cs="Tahoma"/>
          <w:b/>
          <w:szCs w:val="22"/>
        </w:rPr>
        <w:t>Estado civil.</w:t>
      </w:r>
    </w:p>
    <w:p w14:paraId="17BAE513" w14:textId="77777777" w:rsidR="00F20152" w:rsidRPr="00331629" w:rsidRDefault="00F20152" w:rsidP="00B94A5A">
      <w:pPr>
        <w:spacing w:line="360" w:lineRule="auto"/>
        <w:ind w:right="-93"/>
        <w:jc w:val="both"/>
        <w:rPr>
          <w:rFonts w:ascii="Palatino Linotype" w:hAnsi="Palatino Linotype" w:cs="Tahoma"/>
          <w:sz w:val="22"/>
          <w:szCs w:val="22"/>
        </w:rPr>
      </w:pPr>
    </w:p>
    <w:p w14:paraId="77F2CA7D" w14:textId="77777777" w:rsidR="00F20152" w:rsidRPr="00331629" w:rsidRDefault="00F20152"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384F0D47" w14:textId="77777777" w:rsidR="00F20152" w:rsidRPr="00331629" w:rsidRDefault="00F20152" w:rsidP="00B94A5A">
      <w:pPr>
        <w:spacing w:line="360" w:lineRule="auto"/>
        <w:ind w:right="-93"/>
        <w:jc w:val="both"/>
        <w:rPr>
          <w:rFonts w:ascii="Palatino Linotype" w:hAnsi="Palatino Linotype" w:cs="Tahoma"/>
          <w:sz w:val="22"/>
          <w:szCs w:val="22"/>
        </w:rPr>
      </w:pPr>
    </w:p>
    <w:p w14:paraId="4BBD3DF9" w14:textId="77777777" w:rsidR="00F20152" w:rsidRPr="00331629" w:rsidRDefault="00F20152"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35FF69DA" w14:textId="77777777" w:rsidR="008D25F0" w:rsidRPr="00331629" w:rsidRDefault="008D25F0" w:rsidP="00B94A5A">
      <w:pPr>
        <w:spacing w:line="360" w:lineRule="auto"/>
        <w:contextualSpacing/>
        <w:jc w:val="both"/>
        <w:rPr>
          <w:rFonts w:ascii="Palatino Linotype" w:hAnsi="Palatino Linotype" w:cs="Tahoma"/>
          <w:sz w:val="22"/>
          <w:szCs w:val="22"/>
          <w:lang w:eastAsia="es-MX"/>
        </w:rPr>
      </w:pPr>
    </w:p>
    <w:p w14:paraId="228C955B" w14:textId="77777777" w:rsidR="00066278" w:rsidRPr="00331629" w:rsidRDefault="00066278" w:rsidP="00B94A5A">
      <w:pPr>
        <w:pStyle w:val="Prrafodelista"/>
        <w:numPr>
          <w:ilvl w:val="0"/>
          <w:numId w:val="32"/>
        </w:numPr>
        <w:spacing w:line="360" w:lineRule="auto"/>
        <w:ind w:right="-93"/>
        <w:jc w:val="both"/>
        <w:rPr>
          <w:rFonts w:ascii="Palatino Linotype" w:hAnsi="Palatino Linotype" w:cs="Tahoma"/>
          <w:b/>
          <w:szCs w:val="22"/>
        </w:rPr>
      </w:pPr>
      <w:r w:rsidRPr="00331629">
        <w:rPr>
          <w:rFonts w:ascii="Palatino Linotype" w:hAnsi="Palatino Linotype" w:cs="Tahoma"/>
          <w:b/>
          <w:szCs w:val="22"/>
        </w:rPr>
        <w:t>Edad.</w:t>
      </w:r>
    </w:p>
    <w:p w14:paraId="064A90A4" w14:textId="77777777" w:rsidR="00066278" w:rsidRPr="00331629" w:rsidRDefault="00066278" w:rsidP="00B94A5A">
      <w:pPr>
        <w:spacing w:line="360" w:lineRule="auto"/>
        <w:ind w:right="-93"/>
        <w:jc w:val="both"/>
        <w:rPr>
          <w:rFonts w:ascii="Palatino Linotype" w:hAnsi="Palatino Linotype" w:cs="Tahoma"/>
          <w:sz w:val="22"/>
          <w:szCs w:val="22"/>
        </w:rPr>
      </w:pPr>
    </w:p>
    <w:p w14:paraId="759B891D" w14:textId="77777777" w:rsidR="00066278" w:rsidRPr="00331629" w:rsidRDefault="00066278"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La edad, corresponde al número de años que tiene de vida una persona, contados a partir de la fecha de su nacimiento.</w:t>
      </w:r>
    </w:p>
    <w:p w14:paraId="6AE81DCF" w14:textId="77777777" w:rsidR="00066278" w:rsidRPr="00331629" w:rsidRDefault="00066278" w:rsidP="00B94A5A">
      <w:pPr>
        <w:spacing w:line="360" w:lineRule="auto"/>
        <w:ind w:right="-93"/>
        <w:jc w:val="both"/>
        <w:rPr>
          <w:rFonts w:ascii="Palatino Linotype" w:hAnsi="Palatino Linotype" w:cs="Tahoma"/>
          <w:sz w:val="22"/>
          <w:szCs w:val="22"/>
        </w:rPr>
      </w:pPr>
    </w:p>
    <w:p w14:paraId="65CC8D33" w14:textId="77777777" w:rsidR="00066278" w:rsidRPr="00331629" w:rsidRDefault="00066278"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 xml:space="preserve">En un razonamiento simple, corresponde a la vida privada de una persona; por lo anterior, se trata de información confidencial de conformidad con el artículo 143, fracción I de la Ley de Transparencia y Acceso a la Información Pública del Estado de México y Municipios y se aprueba  su eliminación de las versiones públicas; sin embargo, de ser el caso que tener una edad mínima, sea requisito para acceder al cargo dentro del servicio público, queda de </w:t>
      </w:r>
      <w:r w:rsidRPr="00331629">
        <w:rPr>
          <w:rFonts w:ascii="Palatino Linotype" w:hAnsi="Palatino Linotype" w:cs="Tahoma"/>
          <w:sz w:val="22"/>
          <w:szCs w:val="22"/>
        </w:rPr>
        <w:lastRenderedPageBreak/>
        <w:t>manifiesto el interés público, por lo que, deberá dejarse visible el dato respectivo, de actualizarse el supuesto.</w:t>
      </w:r>
    </w:p>
    <w:p w14:paraId="7351D93B" w14:textId="77777777" w:rsidR="00066278" w:rsidRPr="00331629" w:rsidRDefault="00066278" w:rsidP="00B94A5A">
      <w:pPr>
        <w:spacing w:line="360" w:lineRule="auto"/>
        <w:contextualSpacing/>
        <w:jc w:val="both"/>
        <w:rPr>
          <w:rFonts w:ascii="Palatino Linotype" w:hAnsi="Palatino Linotype" w:cs="Tahoma"/>
          <w:sz w:val="22"/>
          <w:szCs w:val="22"/>
          <w:lang w:eastAsia="es-MX"/>
        </w:rPr>
      </w:pPr>
    </w:p>
    <w:p w14:paraId="2607A85E" w14:textId="0B422F2A" w:rsidR="008D25F0" w:rsidRPr="00331629" w:rsidRDefault="008D25F0"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05180766" w14:textId="05E07CD2" w:rsidR="00730504" w:rsidRPr="00331629" w:rsidRDefault="00730504" w:rsidP="00B94A5A">
      <w:pPr>
        <w:spacing w:line="360" w:lineRule="auto"/>
        <w:ind w:right="-93"/>
        <w:jc w:val="both"/>
        <w:rPr>
          <w:rFonts w:ascii="Palatino Linotype" w:hAnsi="Palatino Linotype" w:cs="Tahoma"/>
          <w:sz w:val="22"/>
          <w:szCs w:val="22"/>
        </w:rPr>
      </w:pPr>
    </w:p>
    <w:p w14:paraId="10213093" w14:textId="198E9816" w:rsidR="00730504" w:rsidRPr="00331629" w:rsidRDefault="00730504" w:rsidP="00B94A5A">
      <w:pPr>
        <w:spacing w:line="360" w:lineRule="auto"/>
        <w:ind w:right="-93"/>
        <w:jc w:val="both"/>
        <w:rPr>
          <w:rFonts w:ascii="Palatino Linotype" w:hAnsi="Palatino Linotype" w:cs="Tahoma"/>
          <w:b/>
          <w:sz w:val="22"/>
          <w:szCs w:val="22"/>
        </w:rPr>
      </w:pPr>
      <w:r w:rsidRPr="00331629">
        <w:rPr>
          <w:rFonts w:ascii="Palatino Linotype" w:hAnsi="Palatino Linotype" w:cs="Tahoma"/>
          <w:b/>
          <w:sz w:val="22"/>
          <w:szCs w:val="22"/>
        </w:rPr>
        <w:t>Análisis de la información reservada</w:t>
      </w:r>
    </w:p>
    <w:p w14:paraId="0ED2E269" w14:textId="0E6D3872" w:rsidR="008D25F0" w:rsidRPr="00331629" w:rsidRDefault="008D25F0" w:rsidP="00B94A5A">
      <w:pPr>
        <w:spacing w:line="360" w:lineRule="auto"/>
        <w:ind w:right="-93"/>
        <w:jc w:val="both"/>
        <w:rPr>
          <w:rFonts w:ascii="Palatino Linotype" w:hAnsi="Palatino Linotype" w:cs="Tahoma"/>
          <w:sz w:val="22"/>
          <w:szCs w:val="22"/>
        </w:rPr>
      </w:pPr>
    </w:p>
    <w:p w14:paraId="5676C797" w14:textId="77777777" w:rsidR="00D32930" w:rsidRPr="00331629" w:rsidRDefault="00730504" w:rsidP="00B94A5A">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Por lo que hace a la entrega que implica la información todos los servidores públicos del Ayuntamiento, tales como los tabuladores</w:t>
      </w:r>
      <w:r w:rsidR="00642ED3" w:rsidRPr="00331629">
        <w:rPr>
          <w:rFonts w:ascii="Palatino Linotype" w:hAnsi="Palatino Linotype" w:cs="Tahoma"/>
          <w:sz w:val="22"/>
          <w:szCs w:val="22"/>
        </w:rPr>
        <w:t xml:space="preserve"> y la</w:t>
      </w:r>
      <w:r w:rsidRPr="00331629">
        <w:rPr>
          <w:rFonts w:ascii="Palatino Linotype" w:hAnsi="Palatino Linotype" w:cs="Tahoma"/>
          <w:sz w:val="22"/>
          <w:szCs w:val="22"/>
        </w:rPr>
        <w:t xml:space="preserve"> plantilla del personal</w:t>
      </w:r>
      <w:r w:rsidR="00642ED3" w:rsidRPr="00331629">
        <w:rPr>
          <w:rFonts w:ascii="Palatino Linotype" w:hAnsi="Palatino Linotype" w:cs="Tahoma"/>
          <w:sz w:val="22"/>
          <w:szCs w:val="22"/>
        </w:rPr>
        <w:t>,</w:t>
      </w:r>
      <w:r w:rsidR="00975E11" w:rsidRPr="00331629">
        <w:rPr>
          <w:rFonts w:ascii="Palatino Linotype" w:hAnsi="Palatino Linotype" w:cs="Tahoma"/>
          <w:sz w:val="22"/>
          <w:szCs w:val="22"/>
        </w:rPr>
        <w:t xml:space="preserve"> se advierte que en estos se debe incluir el personal adscrito al área de seguridad pública, esto es, los servidores públicos que realizan funciones operativas en materia de </w:t>
      </w:r>
      <w:r w:rsidR="00D32930" w:rsidRPr="00331629">
        <w:rPr>
          <w:rFonts w:ascii="Palatino Linotype" w:hAnsi="Palatino Linotype" w:cs="Tahoma"/>
          <w:sz w:val="22"/>
          <w:szCs w:val="22"/>
        </w:rPr>
        <w:t>seguridad, información que debe ser clasificada como reservada, de acuerdo con lo siguiente:</w:t>
      </w:r>
    </w:p>
    <w:p w14:paraId="4AE091FB" w14:textId="77777777" w:rsidR="00D32930" w:rsidRPr="00331629" w:rsidRDefault="00D32930" w:rsidP="00B94A5A">
      <w:pPr>
        <w:spacing w:line="360" w:lineRule="auto"/>
        <w:ind w:right="-93"/>
        <w:jc w:val="both"/>
        <w:rPr>
          <w:rFonts w:ascii="Palatino Linotype" w:hAnsi="Palatino Linotype" w:cs="Tahoma"/>
          <w:sz w:val="22"/>
          <w:szCs w:val="22"/>
        </w:rPr>
      </w:pPr>
    </w:p>
    <w:p w14:paraId="3F87AA57" w14:textId="2F5AAE0C" w:rsidR="00A12B41" w:rsidRPr="00331629" w:rsidRDefault="00975E1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rPr>
        <w:t xml:space="preserve"> </w:t>
      </w:r>
      <w:r w:rsidR="007C2A14" w:rsidRPr="00331629">
        <w:rPr>
          <w:rFonts w:ascii="Palatino Linotype" w:hAnsi="Palatino Linotype" w:cs="Tahoma"/>
          <w:sz w:val="22"/>
          <w:szCs w:val="22"/>
        </w:rPr>
        <w:t xml:space="preserve">Respecto de </w:t>
      </w:r>
      <w:r w:rsidR="007C2A14" w:rsidRPr="00331629">
        <w:rPr>
          <w:rFonts w:ascii="Palatino Linotype" w:eastAsia="Calibri" w:hAnsi="Palatino Linotype" w:cs="Tahoma"/>
          <w:bCs/>
          <w:sz w:val="22"/>
          <w:szCs w:val="22"/>
          <w:lang w:eastAsia="en-US"/>
        </w:rPr>
        <w:t>l</w:t>
      </w:r>
      <w:r w:rsidR="00A12B41" w:rsidRPr="00331629">
        <w:rPr>
          <w:rFonts w:ascii="Palatino Linotype" w:eastAsia="Calibri" w:hAnsi="Palatino Linotype" w:cs="Tahoma"/>
          <w:bCs/>
          <w:sz w:val="22"/>
          <w:szCs w:val="22"/>
          <w:lang w:eastAsia="en-US"/>
        </w:rPr>
        <w:t xml:space="preserve">os policías y servidores públicos que constituyen los elementos operativos del Ayuntamiento, que llevan a cabo acciones de prevención del delito y combate a la delincuencia, derivado de los altos índices de criminalidad que aquejan a la Nación y a la Entidad, ha sido necesario ampliar la protección de su integridad, salud y vida. En efecto, </w:t>
      </w:r>
      <w:r w:rsidR="00A12B41" w:rsidRPr="00331629">
        <w:rPr>
          <w:rFonts w:ascii="Palatino Linotype" w:hAnsi="Palatino Linotype" w:cs="Tahoma"/>
          <w:sz w:val="22"/>
          <w:szCs w:val="22"/>
          <w:lang w:val="es-ES"/>
        </w:rPr>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529EB16F" w14:textId="77777777" w:rsidR="00A12B41" w:rsidRPr="00331629" w:rsidRDefault="00A12B41" w:rsidP="00A12B41">
      <w:pPr>
        <w:tabs>
          <w:tab w:val="left" w:pos="4962"/>
        </w:tabs>
        <w:spacing w:line="360" w:lineRule="auto"/>
        <w:jc w:val="both"/>
        <w:rPr>
          <w:rFonts w:ascii="Palatino Linotype" w:eastAsia="Calibri" w:hAnsi="Palatino Linotype" w:cs="Tahoma"/>
          <w:bCs/>
          <w:sz w:val="22"/>
          <w:szCs w:val="22"/>
          <w:lang w:eastAsia="en-US"/>
        </w:rPr>
      </w:pPr>
    </w:p>
    <w:p w14:paraId="2D09C365"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eastAsia="Calibri" w:hAnsi="Palatino Linotype" w:cs="Tahoma"/>
          <w:bCs/>
          <w:sz w:val="22"/>
          <w:szCs w:val="22"/>
          <w:lang w:eastAsia="en-US"/>
        </w:rPr>
        <w:t>En este contexto</w:t>
      </w:r>
      <w:r w:rsidRPr="00331629">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w:t>
      </w:r>
      <w:r w:rsidRPr="00331629">
        <w:rPr>
          <w:rFonts w:ascii="Palatino Linotype" w:hAnsi="Palatino Linotype" w:cs="Tahoma"/>
          <w:sz w:val="22"/>
          <w:szCs w:val="22"/>
          <w:lang w:val="es-ES"/>
        </w:rPr>
        <w:lastRenderedPageBreak/>
        <w:t xml:space="preserve">información pública será restringido excepcionalmente, cuando ponga en riesgo la vida, la seguridad o la salud de una persona física. </w:t>
      </w:r>
    </w:p>
    <w:p w14:paraId="6A99CBE3"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292FA745"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4" w:name="_Hlk530085510"/>
      <w:r w:rsidRPr="00331629">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4"/>
    <w:p w14:paraId="2430D9CF"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0120A894" w14:textId="77777777" w:rsidR="00A12B41" w:rsidRPr="00331629" w:rsidRDefault="00A12B41" w:rsidP="00A12B41">
      <w:pPr>
        <w:tabs>
          <w:tab w:val="left" w:pos="4962"/>
        </w:tabs>
        <w:spacing w:line="360" w:lineRule="auto"/>
        <w:jc w:val="both"/>
        <w:rPr>
          <w:rFonts w:ascii="Palatino Linotype" w:hAnsi="Palatino Linotype" w:cs="Tahoma"/>
          <w:b/>
          <w:sz w:val="22"/>
          <w:szCs w:val="22"/>
          <w:lang w:val="es-ES"/>
        </w:rPr>
      </w:pPr>
      <w:r w:rsidRPr="00331629">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331629">
        <w:rPr>
          <w:rFonts w:ascii="Palatino Linotype" w:hAnsi="Palatino Linotype" w:cs="Tahoma"/>
          <w:b/>
          <w:sz w:val="22"/>
          <w:szCs w:val="22"/>
          <w:lang w:val="es-ES"/>
        </w:rPr>
        <w:t>la reserva de la relación de los nombres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5CEFE917"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7ACE0174"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Hasta aquí, se advierte lo siguiente:</w:t>
      </w:r>
    </w:p>
    <w:p w14:paraId="4C1AAC3C"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364E659F" w14:textId="77777777" w:rsidR="00A12B41" w:rsidRPr="00331629" w:rsidRDefault="00A12B41" w:rsidP="00A12B41">
      <w:pPr>
        <w:pStyle w:val="Prrafodelista"/>
        <w:numPr>
          <w:ilvl w:val="0"/>
          <w:numId w:val="36"/>
        </w:numPr>
        <w:tabs>
          <w:tab w:val="left" w:pos="4962"/>
        </w:tabs>
        <w:spacing w:line="360" w:lineRule="auto"/>
        <w:jc w:val="both"/>
        <w:rPr>
          <w:rFonts w:ascii="Palatino Linotype" w:hAnsi="Palatino Linotype" w:cs="Tahoma"/>
          <w:szCs w:val="22"/>
          <w:lang w:val="es-ES"/>
        </w:rPr>
      </w:pPr>
      <w:r w:rsidRPr="00331629">
        <w:rPr>
          <w:rFonts w:ascii="Palatino Linotype" w:hAnsi="Palatino Linotype" w:cs="Tahoma"/>
          <w:szCs w:val="22"/>
          <w:lang w:val="es-ES"/>
        </w:rPr>
        <w:t xml:space="preserve">Que la información relativa a los </w:t>
      </w:r>
      <w:r w:rsidRPr="00331629">
        <w:rPr>
          <w:rFonts w:ascii="Palatino Linotype" w:hAnsi="Palatino Linotype" w:cs="Tahoma"/>
          <w:b/>
          <w:szCs w:val="22"/>
          <w:lang w:val="es-ES"/>
        </w:rPr>
        <w:t>nombres de servidores públicos integrantes de las instituciones de seguridad pública</w:t>
      </w:r>
      <w:r w:rsidRPr="00331629">
        <w:rPr>
          <w:rFonts w:ascii="Palatino Linotype" w:hAnsi="Palatino Linotype" w:cs="Tahoma"/>
          <w:szCs w:val="22"/>
          <w:lang w:val="es-ES"/>
        </w:rPr>
        <w:t>, cuya revelación pueda poner en riesgo su vida e integridad física con motivo de sus funciones, es reservada.</w:t>
      </w:r>
    </w:p>
    <w:p w14:paraId="44B3D49D" w14:textId="77777777" w:rsidR="00A12B41" w:rsidRPr="00331629" w:rsidRDefault="00A12B41" w:rsidP="00A12B41">
      <w:pPr>
        <w:pStyle w:val="Prrafodelista"/>
        <w:numPr>
          <w:ilvl w:val="0"/>
          <w:numId w:val="36"/>
        </w:numPr>
        <w:tabs>
          <w:tab w:val="left" w:pos="4962"/>
        </w:tabs>
        <w:spacing w:line="360" w:lineRule="auto"/>
        <w:jc w:val="both"/>
        <w:rPr>
          <w:rFonts w:ascii="Palatino Linotype" w:hAnsi="Palatino Linotype" w:cs="Tahoma"/>
          <w:szCs w:val="22"/>
          <w:lang w:val="es-ES"/>
        </w:rPr>
      </w:pPr>
      <w:r w:rsidRPr="00331629">
        <w:rPr>
          <w:rFonts w:ascii="Palatino Linotype" w:hAnsi="Palatino Linotype" w:cs="Tahoma"/>
          <w:szCs w:val="22"/>
          <w:lang w:val="es-ES"/>
        </w:rPr>
        <w:lastRenderedPageBreak/>
        <w:t>Que es necesario acreditar un vínculo, entre la persona física y la información que pueda poner en riesgo su vida, seguridad o salud, para que pueda ser reservada.</w:t>
      </w:r>
    </w:p>
    <w:p w14:paraId="41F06686"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3E99F434" w14:textId="067182C6"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 xml:space="preserve">Por tanto, considerando que la información pretendida por el Particular se refiere a integrantes de las instituciones de seguridad pública y que el nombre de </w:t>
      </w:r>
      <w:r w:rsidR="00EF5F65" w:rsidRPr="00331629">
        <w:rPr>
          <w:rFonts w:ascii="Palatino Linotype" w:hAnsi="Palatino Linotype" w:cs="Tahoma"/>
          <w:sz w:val="22"/>
          <w:szCs w:val="22"/>
          <w:lang w:val="es-ES"/>
        </w:rPr>
        <w:t xml:space="preserve">servidores públicos con funciones operativas y </w:t>
      </w:r>
      <w:r w:rsidRPr="00331629">
        <w:rPr>
          <w:rFonts w:ascii="Palatino Linotype" w:hAnsi="Palatino Linotype" w:cs="Tahoma"/>
          <w:sz w:val="22"/>
          <w:szCs w:val="22"/>
          <w:lang w:val="es-ES"/>
        </w:rPr>
        <w:t>policías es susceptible de clasificarse, lo restante es acreditar que el conocer el nombre de un servidor público relacionado con funciones de seguridad pública, pone en riesgo la vida, seguridad o salud de este.</w:t>
      </w:r>
    </w:p>
    <w:p w14:paraId="333A3A58"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5BDD186F" w14:textId="0F5161AE"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Si bien es cierto que tanto el nombre, como los cargos y funciones de los servidores públicos son información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el Ayuntamiento para garantizar la seguridad.</w:t>
      </w:r>
    </w:p>
    <w:p w14:paraId="4BFF4BB1"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1C079853" w14:textId="6896604C"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Por tanto, si se toma en cuenta que los servidores públicos dedicados a funciones de seguridad pública en el Ayuntamiento operan con los recursos del propio Municipio para combatir la delincuencia y que esta última ha escalado en gran medida durante los últimos años en la Entidad, con el homicidio uno de los más exacerbados; resulta un escenario riesgoso para quienes ejercen la función policial, que ciertamente puede poner en riesgo su vida, seguridad y salud.</w:t>
      </w:r>
    </w:p>
    <w:p w14:paraId="6A6B6584"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35227017" w14:textId="172E1E8F"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lastRenderedPageBreak/>
        <w:t>En ese sentido, hacer identificable a un servidor público que realiza funciones tendientes a garantizar de manera directa la seguridad pública, pone en riesgo su vida, su seguridad o su salud, por lo que el nombre de un policía</w:t>
      </w:r>
      <w:r w:rsidR="00866114" w:rsidRPr="00331629">
        <w:rPr>
          <w:rFonts w:ascii="Palatino Linotype" w:hAnsi="Palatino Linotype" w:cs="Tahoma"/>
          <w:sz w:val="22"/>
          <w:szCs w:val="22"/>
          <w:lang w:val="es-ES"/>
        </w:rPr>
        <w:t xml:space="preserve"> o cualquier elemento operativo</w:t>
      </w:r>
      <w:r w:rsidRPr="00331629">
        <w:rPr>
          <w:rFonts w:ascii="Palatino Linotype" w:hAnsi="Palatino Linotype" w:cs="Tahoma"/>
          <w:sz w:val="22"/>
          <w:szCs w:val="22"/>
          <w:lang w:val="es-ES"/>
        </w:rPr>
        <w:t xml:space="preserve">,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Asimismo, se precisa que la información del personal administrativo adscrito al área de seguridad pública, </w:t>
      </w:r>
      <w:r w:rsidR="00866114" w:rsidRPr="00331629">
        <w:rPr>
          <w:rFonts w:ascii="Palatino Linotype" w:hAnsi="Palatino Linotype" w:cs="Tahoma"/>
          <w:sz w:val="22"/>
          <w:szCs w:val="22"/>
          <w:lang w:val="es-ES"/>
        </w:rPr>
        <w:t>que</w:t>
      </w:r>
      <w:r w:rsidRPr="00331629">
        <w:rPr>
          <w:rFonts w:ascii="Palatino Linotype" w:hAnsi="Palatino Linotype" w:cs="Tahoma"/>
          <w:sz w:val="22"/>
          <w:szCs w:val="22"/>
          <w:lang w:val="es-ES"/>
        </w:rPr>
        <w:t xml:space="preserve"> no realiza funciones operativas, no actualiza el supuesto de clasificación analizado, por lo que la información de estos servidores es de naturaleza pública y debe entregarse.</w:t>
      </w:r>
    </w:p>
    <w:p w14:paraId="0532F4DB"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0EE82883" w14:textId="49CED52C"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 xml:space="preserve">Por tanto, si bien el nombre de los policías </w:t>
      </w:r>
      <w:r w:rsidR="00866114" w:rsidRPr="00331629">
        <w:rPr>
          <w:rFonts w:ascii="Palatino Linotype" w:hAnsi="Palatino Linotype" w:cs="Tahoma"/>
          <w:sz w:val="22"/>
          <w:szCs w:val="22"/>
          <w:lang w:val="es-ES"/>
        </w:rPr>
        <w:t xml:space="preserve">y elementos operativos </w:t>
      </w:r>
      <w:r w:rsidRPr="00331629">
        <w:rPr>
          <w:rFonts w:ascii="Palatino Linotype" w:hAnsi="Palatino Linotype" w:cs="Tahoma"/>
          <w:sz w:val="22"/>
          <w:szCs w:val="22"/>
          <w:lang w:val="es-ES"/>
        </w:rPr>
        <w:t xml:space="preserve">del Ayuntamiento actualiza el supuesto de reserva establecido en el artículo 140, fracción IV, de la Ley de Transparencia y Acceso a la Información Pública del Estado de México y Municipios, lo cierto es que el cargo y las percepciones de los servidores públicos son de carácter público, tal como lo señala el artículo 92, fracción VIII, de la Ley </w:t>
      </w:r>
      <w:r w:rsidR="00A558A7" w:rsidRPr="00331629">
        <w:rPr>
          <w:rFonts w:ascii="Palatino Linotype" w:hAnsi="Palatino Linotype" w:cs="Tahoma"/>
          <w:sz w:val="22"/>
          <w:szCs w:val="22"/>
          <w:lang w:val="es-ES"/>
        </w:rPr>
        <w:t>de la materia</w:t>
      </w:r>
      <w:r w:rsidRPr="00331629">
        <w:rPr>
          <w:rFonts w:ascii="Palatino Linotype" w:hAnsi="Palatino Linotype" w:cs="Tahoma"/>
          <w:sz w:val="22"/>
          <w:szCs w:val="22"/>
          <w:lang w:val="es-ES"/>
        </w:rPr>
        <w:t>.</w:t>
      </w:r>
    </w:p>
    <w:p w14:paraId="7B66F0D8" w14:textId="77777777" w:rsidR="00A12B41" w:rsidRPr="00331629" w:rsidRDefault="00A12B41" w:rsidP="00A12B41">
      <w:pPr>
        <w:tabs>
          <w:tab w:val="left" w:pos="4962"/>
        </w:tabs>
        <w:spacing w:line="360" w:lineRule="auto"/>
        <w:jc w:val="both"/>
        <w:rPr>
          <w:rFonts w:ascii="Palatino Linotype" w:hAnsi="Palatino Linotype" w:cs="Tahoma"/>
          <w:sz w:val="22"/>
          <w:szCs w:val="22"/>
          <w:lang w:val="es-ES"/>
        </w:rPr>
      </w:pPr>
    </w:p>
    <w:p w14:paraId="373284B5" w14:textId="478A17A8" w:rsidR="00A12B41" w:rsidRPr="00331629" w:rsidRDefault="00A12B41" w:rsidP="00A12B41">
      <w:pPr>
        <w:tabs>
          <w:tab w:val="left" w:pos="4962"/>
        </w:tabs>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En ese sentido, el Sujeto Obligado debe proporcionar l</w:t>
      </w:r>
      <w:r w:rsidR="00A558A7" w:rsidRPr="00331629">
        <w:rPr>
          <w:rFonts w:ascii="Palatino Linotype" w:hAnsi="Palatino Linotype" w:cs="Tahoma"/>
          <w:sz w:val="22"/>
          <w:szCs w:val="22"/>
          <w:lang w:val="es-ES"/>
        </w:rPr>
        <w:t xml:space="preserve">os documentos solicitados, </w:t>
      </w:r>
      <w:r w:rsidR="00145838" w:rsidRPr="00331629">
        <w:rPr>
          <w:rFonts w:ascii="Palatino Linotype" w:hAnsi="Palatino Linotype" w:cs="Tahoma"/>
          <w:sz w:val="22"/>
          <w:szCs w:val="22"/>
          <w:lang w:val="es-ES"/>
        </w:rPr>
        <w:t>por lo que hace a</w:t>
      </w:r>
      <w:r w:rsidRPr="00331629">
        <w:rPr>
          <w:rFonts w:ascii="Palatino Linotype" w:hAnsi="Palatino Linotype" w:cs="Tahoma"/>
          <w:sz w:val="22"/>
          <w:szCs w:val="22"/>
          <w:lang w:val="es-ES"/>
        </w:rPr>
        <w:t>l personal de</w:t>
      </w:r>
      <w:r w:rsidR="00145838" w:rsidRPr="00331629">
        <w:rPr>
          <w:rFonts w:ascii="Palatino Linotype" w:hAnsi="Palatino Linotype" w:cs="Tahoma"/>
          <w:sz w:val="22"/>
          <w:szCs w:val="22"/>
          <w:lang w:val="es-ES"/>
        </w:rPr>
        <w:t>l área de</w:t>
      </w:r>
      <w:r w:rsidRPr="00331629">
        <w:rPr>
          <w:rFonts w:ascii="Palatino Linotype" w:hAnsi="Palatino Linotype" w:cs="Tahoma"/>
          <w:sz w:val="22"/>
          <w:szCs w:val="22"/>
          <w:lang w:val="es-ES"/>
        </w:rPr>
        <w:t xml:space="preserve"> seguridad pública, en versión pública, testando el nombre de los </w:t>
      </w:r>
      <w:r w:rsidR="00145838" w:rsidRPr="00331629">
        <w:rPr>
          <w:rFonts w:ascii="Palatino Linotype" w:hAnsi="Palatino Linotype" w:cs="Tahoma"/>
          <w:sz w:val="22"/>
          <w:szCs w:val="22"/>
          <w:lang w:val="es-ES"/>
        </w:rPr>
        <w:t>servidores públicos con funciones operativas en materia de seguridad pública</w:t>
      </w:r>
      <w:r w:rsidRPr="00331629">
        <w:rPr>
          <w:rFonts w:ascii="Palatino Linotype" w:hAnsi="Palatino Linotype" w:cs="Tahoma"/>
          <w:sz w:val="22"/>
          <w:szCs w:val="22"/>
          <w:lang w:val="es-ES"/>
        </w:rPr>
        <w:t xml:space="preserve"> y proporciona</w:t>
      </w:r>
      <w:r w:rsidR="00CB5634" w:rsidRPr="00331629">
        <w:rPr>
          <w:rFonts w:ascii="Palatino Linotype" w:hAnsi="Palatino Linotype" w:cs="Tahoma"/>
          <w:sz w:val="22"/>
          <w:szCs w:val="22"/>
          <w:lang w:val="es-ES"/>
        </w:rPr>
        <w:t>r</w:t>
      </w:r>
      <w:r w:rsidRPr="00331629">
        <w:rPr>
          <w:rFonts w:ascii="Palatino Linotype" w:hAnsi="Palatino Linotype" w:cs="Tahoma"/>
          <w:sz w:val="22"/>
          <w:szCs w:val="22"/>
          <w:lang w:val="es-ES"/>
        </w:rPr>
        <w:t xml:space="preserve"> todo lo relativo al cargo y sus percepciones, con la precisión de que el nombre del personal administrativo que no realice funciones operativas es público y procede su entrega.</w:t>
      </w:r>
    </w:p>
    <w:p w14:paraId="0F1B2696" w14:textId="25D3D6B5" w:rsidR="00730504" w:rsidRPr="00331629" w:rsidRDefault="00730504" w:rsidP="00B94A5A">
      <w:pPr>
        <w:spacing w:line="360" w:lineRule="auto"/>
        <w:ind w:right="-93"/>
        <w:jc w:val="both"/>
        <w:rPr>
          <w:rFonts w:ascii="Palatino Linotype" w:hAnsi="Palatino Linotype" w:cs="Tahoma"/>
          <w:sz w:val="22"/>
          <w:szCs w:val="22"/>
        </w:rPr>
      </w:pPr>
    </w:p>
    <w:p w14:paraId="746D2394" w14:textId="77777777" w:rsidR="00730504" w:rsidRPr="00331629" w:rsidRDefault="00730504" w:rsidP="00B94A5A">
      <w:pPr>
        <w:spacing w:line="360" w:lineRule="auto"/>
        <w:ind w:right="-93"/>
        <w:jc w:val="both"/>
        <w:rPr>
          <w:rFonts w:ascii="Palatino Linotype" w:hAnsi="Palatino Linotype" w:cs="Tahoma"/>
          <w:sz w:val="22"/>
          <w:szCs w:val="22"/>
        </w:rPr>
      </w:pPr>
    </w:p>
    <w:p w14:paraId="4B449BD4" w14:textId="77777777" w:rsidR="00750112" w:rsidRPr="00331629" w:rsidRDefault="00750112" w:rsidP="00B94A5A">
      <w:pPr>
        <w:spacing w:line="360" w:lineRule="auto"/>
        <w:jc w:val="both"/>
        <w:rPr>
          <w:rFonts w:ascii="Palatino Linotype" w:hAnsi="Palatino Linotype" w:cs="Tahoma"/>
          <w:b/>
          <w:bCs/>
          <w:sz w:val="22"/>
          <w:szCs w:val="22"/>
        </w:rPr>
      </w:pPr>
      <w:r w:rsidRPr="00331629">
        <w:rPr>
          <w:rFonts w:ascii="Palatino Linotype" w:hAnsi="Palatino Linotype" w:cs="Tahoma"/>
          <w:b/>
          <w:bCs/>
          <w:sz w:val="22"/>
          <w:szCs w:val="22"/>
        </w:rPr>
        <w:t>SEXTO. Decisión.</w:t>
      </w:r>
    </w:p>
    <w:p w14:paraId="7DB68124" w14:textId="17BA701C" w:rsidR="00822940" w:rsidRPr="00331629" w:rsidRDefault="00822940" w:rsidP="00B94A5A">
      <w:pPr>
        <w:tabs>
          <w:tab w:val="left" w:pos="4962"/>
        </w:tabs>
        <w:spacing w:line="360" w:lineRule="auto"/>
        <w:jc w:val="both"/>
        <w:rPr>
          <w:rFonts w:ascii="Palatino Linotype" w:hAnsi="Palatino Linotype" w:cs="Tahoma"/>
          <w:bCs/>
          <w:sz w:val="22"/>
          <w:szCs w:val="22"/>
        </w:rPr>
      </w:pPr>
      <w:r w:rsidRPr="00331629">
        <w:rPr>
          <w:rFonts w:ascii="Palatino Linotype" w:hAnsi="Palatino Linotype" w:cs="Tahoma"/>
          <w:bCs/>
          <w:sz w:val="22"/>
          <w:szCs w:val="22"/>
        </w:rPr>
        <w:lastRenderedPageBreak/>
        <w:t xml:space="preserve">Con fundamento en el artículo 186, </w:t>
      </w:r>
      <w:r w:rsidR="008D25F0" w:rsidRPr="00331629">
        <w:rPr>
          <w:rFonts w:ascii="Palatino Linotype" w:hAnsi="Palatino Linotype" w:cs="Tahoma"/>
          <w:bCs/>
          <w:sz w:val="22"/>
          <w:szCs w:val="22"/>
        </w:rPr>
        <w:t>fracción</w:t>
      </w:r>
      <w:r w:rsidRPr="00331629">
        <w:rPr>
          <w:rFonts w:ascii="Palatino Linotype" w:hAnsi="Palatino Linotype" w:cs="Tahoma"/>
          <w:bCs/>
          <w:sz w:val="22"/>
          <w:szCs w:val="22"/>
        </w:rPr>
        <w:t xml:space="preserve"> III, de la Ley de Transparencia y Acceso a la Información Pública del Estado de México y Municipios, resulta procedente </w:t>
      </w:r>
      <w:r w:rsidR="006228EF" w:rsidRPr="00331629">
        <w:rPr>
          <w:rFonts w:ascii="Palatino Linotype" w:hAnsi="Palatino Linotype"/>
          <w:b/>
          <w:sz w:val="22"/>
          <w:szCs w:val="22"/>
        </w:rPr>
        <w:t>REVOCAR</w:t>
      </w:r>
      <w:r w:rsidRPr="00331629">
        <w:rPr>
          <w:rFonts w:ascii="Palatino Linotype" w:hAnsi="Palatino Linotype"/>
          <w:sz w:val="22"/>
          <w:szCs w:val="22"/>
        </w:rPr>
        <w:t xml:space="preserve"> la</w:t>
      </w:r>
      <w:r w:rsidR="006228EF" w:rsidRPr="00331629">
        <w:rPr>
          <w:rFonts w:ascii="Palatino Linotype" w:hAnsi="Palatino Linotype"/>
          <w:sz w:val="22"/>
          <w:szCs w:val="22"/>
        </w:rPr>
        <w:t>s</w:t>
      </w:r>
      <w:r w:rsidRPr="00331629">
        <w:rPr>
          <w:rFonts w:ascii="Palatino Linotype" w:hAnsi="Palatino Linotype"/>
          <w:sz w:val="22"/>
          <w:szCs w:val="22"/>
        </w:rPr>
        <w:t xml:space="preserve"> respuesta</w:t>
      </w:r>
      <w:r w:rsidR="006228EF" w:rsidRPr="00331629">
        <w:rPr>
          <w:rFonts w:ascii="Palatino Linotype" w:hAnsi="Palatino Linotype"/>
          <w:sz w:val="22"/>
          <w:szCs w:val="22"/>
        </w:rPr>
        <w:t>s</w:t>
      </w:r>
      <w:r w:rsidRPr="00331629">
        <w:rPr>
          <w:rFonts w:ascii="Palatino Linotype" w:hAnsi="Palatino Linotype"/>
          <w:sz w:val="22"/>
          <w:szCs w:val="22"/>
        </w:rPr>
        <w:t xml:space="preserve"> del Sujeto Obligado</w:t>
      </w:r>
      <w:r w:rsidRPr="00331629">
        <w:rPr>
          <w:rFonts w:ascii="Palatino Linotype" w:hAnsi="Palatino Linotype"/>
          <w:b/>
          <w:sz w:val="22"/>
          <w:szCs w:val="22"/>
        </w:rPr>
        <w:t xml:space="preserve"> </w:t>
      </w:r>
      <w:r w:rsidRPr="00331629">
        <w:rPr>
          <w:rFonts w:ascii="Palatino Linotype" w:hAnsi="Palatino Linotype"/>
          <w:bCs/>
          <w:sz w:val="22"/>
          <w:szCs w:val="22"/>
        </w:rPr>
        <w:t xml:space="preserve">a la solicitud de información </w:t>
      </w:r>
      <w:r w:rsidR="00EB2525" w:rsidRPr="00331629">
        <w:rPr>
          <w:rFonts w:ascii="Palatino Linotype" w:hAnsi="Palatino Linotype" w:cs="Tahoma"/>
          <w:b/>
          <w:bCs/>
          <w:sz w:val="22"/>
          <w:szCs w:val="22"/>
        </w:rPr>
        <w:t xml:space="preserve">00012/CAPULHUA/IP/2019, 00015/CAPULHUA/IP/2019 y </w:t>
      </w:r>
      <w:r w:rsidR="00EB2525" w:rsidRPr="00331629">
        <w:rPr>
          <w:rFonts w:ascii="Palatino Linotype" w:hAnsi="Palatino Linotype" w:cs="Tahoma"/>
          <w:b/>
          <w:sz w:val="22"/>
          <w:szCs w:val="22"/>
        </w:rPr>
        <w:t>00022/CAPULHUA/IP/2019</w:t>
      </w:r>
      <w:r w:rsidR="00700462" w:rsidRPr="00331629">
        <w:rPr>
          <w:rFonts w:ascii="Palatino Linotype" w:hAnsi="Palatino Linotype" w:cs="Tahoma"/>
          <w:b/>
          <w:sz w:val="22"/>
          <w:szCs w:val="22"/>
        </w:rPr>
        <w:t xml:space="preserve"> </w:t>
      </w:r>
      <w:r w:rsidR="00336379" w:rsidRPr="00331629">
        <w:rPr>
          <w:rFonts w:ascii="Palatino Linotype" w:hAnsi="Palatino Linotype"/>
          <w:sz w:val="22"/>
          <w:szCs w:val="22"/>
        </w:rPr>
        <w:t xml:space="preserve">por resultar fundadas las razones o motivos de inconformidad hechos </w:t>
      </w:r>
      <w:r w:rsidR="00336379" w:rsidRPr="00331629">
        <w:rPr>
          <w:rFonts w:ascii="Palatino Linotype" w:hAnsi="Palatino Linotype" w:cs="Tahoma"/>
          <w:sz w:val="22"/>
          <w:szCs w:val="22"/>
        </w:rPr>
        <w:t>valer</w:t>
      </w:r>
      <w:r w:rsidR="00336379" w:rsidRPr="00331629">
        <w:rPr>
          <w:rFonts w:ascii="Palatino Linotype" w:hAnsi="Palatino Linotype"/>
          <w:sz w:val="22"/>
          <w:szCs w:val="22"/>
        </w:rPr>
        <w:t xml:space="preserve"> por el Recurrente en l</w:t>
      </w:r>
      <w:r w:rsidR="00EB2525" w:rsidRPr="00331629">
        <w:rPr>
          <w:rFonts w:ascii="Palatino Linotype" w:hAnsi="Palatino Linotype"/>
          <w:sz w:val="22"/>
          <w:szCs w:val="22"/>
        </w:rPr>
        <w:t>os</w:t>
      </w:r>
      <w:r w:rsidR="00336379" w:rsidRPr="00331629">
        <w:rPr>
          <w:rFonts w:ascii="Palatino Linotype" w:hAnsi="Palatino Linotype"/>
          <w:sz w:val="22"/>
          <w:szCs w:val="22"/>
        </w:rPr>
        <w:t xml:space="preserve"> Recurso</w:t>
      </w:r>
      <w:r w:rsidR="00EB2525" w:rsidRPr="00331629">
        <w:rPr>
          <w:rFonts w:ascii="Palatino Linotype" w:hAnsi="Palatino Linotype"/>
          <w:sz w:val="22"/>
          <w:szCs w:val="22"/>
        </w:rPr>
        <w:t>s</w:t>
      </w:r>
      <w:r w:rsidR="00336379" w:rsidRPr="00331629">
        <w:rPr>
          <w:rFonts w:ascii="Palatino Linotype" w:hAnsi="Palatino Linotype"/>
          <w:sz w:val="22"/>
          <w:szCs w:val="22"/>
        </w:rPr>
        <w:t xml:space="preserve"> de Revisión </w:t>
      </w:r>
      <w:r w:rsidR="00EB2525" w:rsidRPr="00331629">
        <w:rPr>
          <w:rFonts w:ascii="Palatino Linotype" w:eastAsia="Calibri" w:hAnsi="Palatino Linotype" w:cs="Tahoma"/>
          <w:b/>
          <w:bCs/>
          <w:sz w:val="22"/>
          <w:szCs w:val="22"/>
          <w:lang w:eastAsia="en-US"/>
        </w:rPr>
        <w:t>01281/INFOEM/IP/RR/2019 01283/INFOEM/IP/RR/2019 y 01285/INFOEM/IP/RR/2019</w:t>
      </w:r>
      <w:r w:rsidR="009A6BB4" w:rsidRPr="00331629">
        <w:rPr>
          <w:rFonts w:ascii="Palatino Linotype" w:hAnsi="Palatino Linotype"/>
          <w:sz w:val="22"/>
          <w:szCs w:val="22"/>
        </w:rPr>
        <w:t>; en consecuencia</w:t>
      </w:r>
      <w:r w:rsidR="00BD0DC7" w:rsidRPr="00331629">
        <w:rPr>
          <w:rFonts w:ascii="Palatino Linotype" w:hAnsi="Palatino Linotype"/>
          <w:sz w:val="22"/>
          <w:szCs w:val="22"/>
        </w:rPr>
        <w:t>,</w:t>
      </w:r>
      <w:r w:rsidRPr="00331629">
        <w:rPr>
          <w:rFonts w:ascii="Palatino Linotype" w:hAnsi="Palatino Linotype"/>
          <w:sz w:val="22"/>
          <w:szCs w:val="22"/>
        </w:rPr>
        <w:t xml:space="preserve"> procede </w:t>
      </w:r>
      <w:r w:rsidRPr="00331629">
        <w:rPr>
          <w:rFonts w:ascii="Palatino Linotype" w:hAnsi="Palatino Linotype" w:cs="Tahoma"/>
          <w:b/>
          <w:sz w:val="22"/>
          <w:szCs w:val="22"/>
        </w:rPr>
        <w:t>ORDENAR</w:t>
      </w:r>
      <w:r w:rsidRPr="00331629">
        <w:rPr>
          <w:rFonts w:ascii="Palatino Linotype" w:hAnsi="Palatino Linotype" w:cs="Tahoma"/>
          <w:sz w:val="22"/>
          <w:szCs w:val="22"/>
        </w:rPr>
        <w:t xml:space="preserve">, </w:t>
      </w:r>
      <w:r w:rsidR="00E941B5" w:rsidRPr="00331629">
        <w:rPr>
          <w:rFonts w:ascii="Palatino Linotype" w:hAnsi="Palatino Linotype" w:cs="Tahoma"/>
          <w:sz w:val="22"/>
          <w:szCs w:val="22"/>
        </w:rPr>
        <w:t>previ</w:t>
      </w:r>
      <w:r w:rsidR="009A6BB4" w:rsidRPr="00331629">
        <w:rPr>
          <w:rFonts w:ascii="Palatino Linotype" w:hAnsi="Palatino Linotype" w:cs="Tahoma"/>
          <w:sz w:val="22"/>
          <w:szCs w:val="22"/>
        </w:rPr>
        <w:t>a</w:t>
      </w:r>
      <w:r w:rsidR="00E941B5" w:rsidRPr="00331629">
        <w:rPr>
          <w:rFonts w:ascii="Palatino Linotype" w:hAnsi="Palatino Linotype" w:cs="Tahoma"/>
          <w:sz w:val="22"/>
          <w:szCs w:val="22"/>
        </w:rPr>
        <w:t xml:space="preserve"> búsqueda exhaustiva y razonable, </w:t>
      </w:r>
      <w:r w:rsidR="00BF49C9" w:rsidRPr="00331629">
        <w:rPr>
          <w:rFonts w:ascii="Palatino Linotype" w:hAnsi="Palatino Linotype" w:cs="Tahoma"/>
          <w:bCs/>
          <w:iCs/>
          <w:sz w:val="22"/>
          <w:szCs w:val="22"/>
          <w:lang w:val="es-ES_tradnl"/>
        </w:rPr>
        <w:t xml:space="preserve">conceda acceso </w:t>
      </w:r>
      <w:r w:rsidR="00BD0DC7" w:rsidRPr="00331629">
        <w:rPr>
          <w:rFonts w:ascii="Palatino Linotype" w:hAnsi="Palatino Linotype" w:cs="Tahoma"/>
          <w:bCs/>
          <w:iCs/>
          <w:sz w:val="22"/>
          <w:szCs w:val="22"/>
          <w:lang w:val="es-ES_tradnl"/>
        </w:rPr>
        <w:t xml:space="preserve">vía Sistema de Acceso a la Información Mexiquense (SAIMEX) </w:t>
      </w:r>
      <w:r w:rsidR="008D25F0" w:rsidRPr="00331629">
        <w:rPr>
          <w:rFonts w:ascii="Palatino Linotype" w:hAnsi="Palatino Linotype" w:cs="Tahoma"/>
          <w:bCs/>
          <w:iCs/>
          <w:sz w:val="22"/>
          <w:szCs w:val="22"/>
          <w:lang w:val="es-ES_tradnl"/>
        </w:rPr>
        <w:t xml:space="preserve">de ser procedente en versión pública de </w:t>
      </w:r>
      <w:r w:rsidRPr="00331629">
        <w:rPr>
          <w:rFonts w:ascii="Palatino Linotype" w:hAnsi="Palatino Linotype" w:cs="Tahoma"/>
          <w:sz w:val="22"/>
          <w:szCs w:val="22"/>
        </w:rPr>
        <w:t>lo siguiente:</w:t>
      </w:r>
    </w:p>
    <w:p w14:paraId="5D8544FA" w14:textId="77777777" w:rsidR="00EB2525" w:rsidRPr="00331629" w:rsidRDefault="00EB2525" w:rsidP="00B94A5A">
      <w:pPr>
        <w:pStyle w:val="Prrafodelista"/>
        <w:tabs>
          <w:tab w:val="left" w:pos="4962"/>
        </w:tabs>
        <w:spacing w:line="360" w:lineRule="auto"/>
        <w:ind w:left="1080"/>
        <w:jc w:val="both"/>
        <w:rPr>
          <w:rFonts w:ascii="Palatino Linotype" w:hAnsi="Palatino Linotype" w:cs="Tahoma"/>
          <w:szCs w:val="22"/>
        </w:rPr>
      </w:pPr>
    </w:p>
    <w:p w14:paraId="5CB4113F" w14:textId="64AC0902" w:rsidR="00822940" w:rsidRPr="00331629" w:rsidRDefault="00EB2525" w:rsidP="00B94A5A">
      <w:pPr>
        <w:pStyle w:val="Prrafodelista"/>
        <w:numPr>
          <w:ilvl w:val="0"/>
          <w:numId w:val="18"/>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 xml:space="preserve">La plantilla de personal, del Ayuntamiento de </w:t>
      </w:r>
      <w:proofErr w:type="spellStart"/>
      <w:r w:rsidRPr="00331629">
        <w:rPr>
          <w:rFonts w:ascii="Palatino Linotype" w:hAnsi="Palatino Linotype" w:cs="Tahoma"/>
          <w:szCs w:val="22"/>
        </w:rPr>
        <w:t>Capulhuac</w:t>
      </w:r>
      <w:proofErr w:type="spellEnd"/>
      <w:r w:rsidRPr="00331629">
        <w:rPr>
          <w:rFonts w:ascii="Palatino Linotype" w:hAnsi="Palatino Linotype" w:cs="Tahoma"/>
          <w:szCs w:val="22"/>
        </w:rPr>
        <w:t xml:space="preserve"> del ejercicio fiscal </w:t>
      </w:r>
      <w:r w:rsidR="00B7483D" w:rsidRPr="00331629">
        <w:rPr>
          <w:rFonts w:ascii="Palatino Linotype" w:hAnsi="Palatino Linotype" w:cs="Tahoma"/>
          <w:szCs w:val="22"/>
        </w:rPr>
        <w:t xml:space="preserve">de los ejercicios fiscales </w:t>
      </w:r>
      <w:r w:rsidRPr="00331629">
        <w:rPr>
          <w:rFonts w:ascii="Palatino Linotype" w:hAnsi="Palatino Linotype" w:cs="Tahoma"/>
          <w:szCs w:val="22"/>
        </w:rPr>
        <w:t>dos mil diecisiete y mil dieciocho</w:t>
      </w:r>
      <w:r w:rsidR="0046743A" w:rsidRPr="00331629">
        <w:rPr>
          <w:rFonts w:ascii="Palatino Linotype" w:hAnsi="Palatino Linotype" w:cs="Tahoma"/>
          <w:szCs w:val="22"/>
        </w:rPr>
        <w:t xml:space="preserve"> de los meses de enero a marzo</w:t>
      </w:r>
      <w:r w:rsidRPr="00331629">
        <w:rPr>
          <w:rFonts w:ascii="Palatino Linotype" w:hAnsi="Palatino Linotype" w:cs="Tahoma"/>
          <w:szCs w:val="22"/>
        </w:rPr>
        <w:t>.</w:t>
      </w:r>
    </w:p>
    <w:p w14:paraId="03068358" w14:textId="77777777" w:rsidR="00EB2525" w:rsidRPr="00331629" w:rsidRDefault="00EB2525" w:rsidP="00B94A5A">
      <w:pPr>
        <w:pStyle w:val="Prrafodelista"/>
        <w:numPr>
          <w:ilvl w:val="0"/>
          <w:numId w:val="18"/>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 xml:space="preserve">Tabulador de Sueldos del Ayuntamiento de </w:t>
      </w:r>
      <w:proofErr w:type="spellStart"/>
      <w:r w:rsidRPr="00331629">
        <w:rPr>
          <w:rFonts w:ascii="Palatino Linotype" w:hAnsi="Palatino Linotype" w:cs="Tahoma"/>
          <w:szCs w:val="22"/>
        </w:rPr>
        <w:t>Capulhuac</w:t>
      </w:r>
      <w:proofErr w:type="spellEnd"/>
      <w:r w:rsidRPr="00331629">
        <w:rPr>
          <w:rFonts w:ascii="Palatino Linotype" w:hAnsi="Palatino Linotype" w:cs="Tahoma"/>
          <w:szCs w:val="22"/>
        </w:rPr>
        <w:t xml:space="preserve"> de los ejercicios fiscales dos mil diecisiete y dos mil dieciocho.</w:t>
      </w:r>
    </w:p>
    <w:p w14:paraId="2BE97833" w14:textId="77777777" w:rsidR="00EB2525" w:rsidRPr="00331629" w:rsidRDefault="00EB2525" w:rsidP="00B94A5A">
      <w:pPr>
        <w:pStyle w:val="Prrafodelista"/>
        <w:numPr>
          <w:ilvl w:val="0"/>
          <w:numId w:val="18"/>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La alta, baja y/o nombramiento de la persona solicitada por el Particular, así como sus recibos de nómina de los meses de octubre, noviembre y diciembre de dos mil diecisiete, así como de enero, febrero y marzo de dos mil dieciocho.</w:t>
      </w:r>
    </w:p>
    <w:p w14:paraId="36B4FCF8" w14:textId="77777777" w:rsidR="00EB2525" w:rsidRPr="00331629" w:rsidRDefault="00EB2525" w:rsidP="00B94A5A">
      <w:pPr>
        <w:pStyle w:val="Prrafodelista"/>
        <w:numPr>
          <w:ilvl w:val="0"/>
          <w:numId w:val="18"/>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Los informes mensuales remitidos al OSFEM contenidos en el disco número 4 de los meses de octubre, noviembre y diciembre de dos mil diecisiete, así como de enero, febrero y marzo de dos mil dieciocho.</w:t>
      </w:r>
    </w:p>
    <w:p w14:paraId="585988AA" w14:textId="77777777" w:rsidR="00EB2525" w:rsidRPr="00331629" w:rsidRDefault="00EB2525" w:rsidP="00B94A5A">
      <w:pPr>
        <w:pStyle w:val="Prrafodelista"/>
        <w:numPr>
          <w:ilvl w:val="0"/>
          <w:numId w:val="18"/>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Recibos de nómina de la primera quincena de febrero de los integrantes del Cabildo, Tesorero, Secretario, Contralor y Directores de Área</w:t>
      </w:r>
      <w:r w:rsidR="00700462" w:rsidRPr="00331629">
        <w:rPr>
          <w:rFonts w:ascii="Palatino Linotype" w:hAnsi="Palatino Linotype" w:cs="Tahoma"/>
          <w:szCs w:val="22"/>
        </w:rPr>
        <w:t xml:space="preserve"> del Sujeto Obligado.</w:t>
      </w:r>
    </w:p>
    <w:p w14:paraId="7DDCC20A" w14:textId="77777777" w:rsidR="008D25F0" w:rsidRPr="00331629" w:rsidRDefault="008D25F0" w:rsidP="00B94A5A">
      <w:pPr>
        <w:pStyle w:val="Prrafodelista"/>
        <w:numPr>
          <w:ilvl w:val="0"/>
          <w:numId w:val="18"/>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El o los documentos donde conste l</w:t>
      </w:r>
      <w:r w:rsidR="00336379" w:rsidRPr="00331629">
        <w:rPr>
          <w:rFonts w:ascii="Palatino Linotype" w:hAnsi="Palatino Linotype" w:cs="Tahoma"/>
          <w:szCs w:val="22"/>
        </w:rPr>
        <w:t xml:space="preserve">a </w:t>
      </w:r>
      <w:proofErr w:type="spellStart"/>
      <w:r w:rsidRPr="00331629">
        <w:rPr>
          <w:rFonts w:ascii="Palatino Linotype" w:hAnsi="Palatino Linotype" w:cs="Tahoma"/>
          <w:i/>
          <w:szCs w:val="22"/>
        </w:rPr>
        <w:t>curricul</w:t>
      </w:r>
      <w:r w:rsidR="00336379" w:rsidRPr="00331629">
        <w:rPr>
          <w:rFonts w:ascii="Palatino Linotype" w:hAnsi="Palatino Linotype" w:cs="Tahoma"/>
          <w:i/>
          <w:szCs w:val="22"/>
        </w:rPr>
        <w:t>a</w:t>
      </w:r>
      <w:proofErr w:type="spellEnd"/>
      <w:r w:rsidR="00336379" w:rsidRPr="00331629">
        <w:rPr>
          <w:rFonts w:ascii="Palatino Linotype" w:hAnsi="Palatino Linotype" w:cs="Tahoma"/>
          <w:i/>
          <w:szCs w:val="22"/>
        </w:rPr>
        <w:t xml:space="preserve"> </w:t>
      </w:r>
      <w:r w:rsidRPr="00331629">
        <w:rPr>
          <w:rFonts w:ascii="Palatino Linotype" w:hAnsi="Palatino Linotype" w:cs="Tahoma"/>
          <w:i/>
          <w:szCs w:val="22"/>
        </w:rPr>
        <w:t>vitae</w:t>
      </w:r>
      <w:r w:rsidRPr="00331629">
        <w:rPr>
          <w:rFonts w:ascii="Palatino Linotype" w:hAnsi="Palatino Linotype" w:cs="Tahoma"/>
          <w:szCs w:val="22"/>
        </w:rPr>
        <w:t xml:space="preserve"> </w:t>
      </w:r>
      <w:r w:rsidR="00700462" w:rsidRPr="00331629">
        <w:rPr>
          <w:rFonts w:ascii="Palatino Linotype" w:hAnsi="Palatino Linotype" w:cs="Tahoma"/>
          <w:szCs w:val="22"/>
        </w:rPr>
        <w:t>de los integrantes del Cabildo, Tesorero, Secretario, Contralor y Directores de Área del Sujeto Obligado.</w:t>
      </w:r>
    </w:p>
    <w:p w14:paraId="190CE322" w14:textId="77777777" w:rsidR="00700462" w:rsidRPr="00331629" w:rsidRDefault="00700462" w:rsidP="00B94A5A">
      <w:pPr>
        <w:pStyle w:val="Prrafodelista"/>
        <w:tabs>
          <w:tab w:val="left" w:pos="4962"/>
        </w:tabs>
        <w:spacing w:line="360" w:lineRule="auto"/>
        <w:ind w:left="1080"/>
        <w:jc w:val="both"/>
        <w:rPr>
          <w:rFonts w:ascii="Palatino Linotype" w:hAnsi="Palatino Linotype" w:cs="Tahoma"/>
          <w:szCs w:val="22"/>
        </w:rPr>
      </w:pPr>
    </w:p>
    <w:p w14:paraId="1E725F9A" w14:textId="1D6F36E2" w:rsidR="00750112" w:rsidRPr="00331629" w:rsidRDefault="00973ACF" w:rsidP="00B94A5A">
      <w:pPr>
        <w:tabs>
          <w:tab w:val="left" w:pos="4962"/>
        </w:tabs>
        <w:spacing w:line="360" w:lineRule="auto"/>
        <w:jc w:val="both"/>
        <w:rPr>
          <w:rFonts w:ascii="Palatino Linotype" w:eastAsia="Calibri" w:hAnsi="Palatino Linotype" w:cs="Tahoma"/>
          <w:iCs/>
          <w:sz w:val="22"/>
          <w:szCs w:val="22"/>
          <w:lang w:val="es-ES" w:eastAsia="es-ES_tradnl"/>
        </w:rPr>
      </w:pPr>
      <w:r w:rsidRPr="00331629">
        <w:rPr>
          <w:rFonts w:ascii="Palatino Linotype" w:eastAsia="Calibri" w:hAnsi="Palatino Linotype" w:cs="Tahoma"/>
          <w:iCs/>
          <w:sz w:val="22"/>
          <w:szCs w:val="22"/>
          <w:lang w:val="es-ES" w:eastAsia="es-ES_tradnl"/>
        </w:rPr>
        <w:lastRenderedPageBreak/>
        <w:t>De ser necesaria la versión pública de los documentos por contener datos personales confidenciales</w:t>
      </w:r>
      <w:r w:rsidR="00BE06C8" w:rsidRPr="00331629">
        <w:rPr>
          <w:rFonts w:ascii="Palatino Linotype" w:eastAsia="Calibri" w:hAnsi="Palatino Linotype" w:cs="Tahoma"/>
          <w:iCs/>
          <w:sz w:val="22"/>
          <w:szCs w:val="22"/>
          <w:lang w:val="es-ES" w:eastAsia="es-ES_tradnl"/>
        </w:rPr>
        <w:t xml:space="preserve"> o información reservada</w:t>
      </w:r>
      <w:r w:rsidRPr="00331629">
        <w:rPr>
          <w:rFonts w:ascii="Palatino Linotype" w:eastAsia="Calibri" w:hAnsi="Palatino Linotype" w:cs="Tahoma"/>
          <w:iCs/>
          <w:sz w:val="22"/>
          <w:szCs w:val="22"/>
          <w:lang w:val="es-ES" w:eastAsia="es-ES_tradnl"/>
        </w:rPr>
        <w:t>, se deberá emitir acuerdo del Comité de Transparencia en el que se funde y motive la eliminación de información, de conformidad con los artículos 49, fracciones II y VIII,</w:t>
      </w:r>
      <w:r w:rsidR="00BE06C8" w:rsidRPr="00331629">
        <w:rPr>
          <w:rFonts w:ascii="Palatino Linotype" w:eastAsia="Calibri" w:hAnsi="Palatino Linotype" w:cs="Tahoma"/>
          <w:iCs/>
          <w:sz w:val="22"/>
          <w:szCs w:val="22"/>
          <w:lang w:val="es-ES" w:eastAsia="es-ES_tradnl"/>
        </w:rPr>
        <w:t xml:space="preserve"> 140, fracción IV,</w:t>
      </w:r>
      <w:r w:rsidRPr="00331629">
        <w:rPr>
          <w:rFonts w:ascii="Palatino Linotype" w:eastAsia="Calibri" w:hAnsi="Palatino Linotype" w:cs="Tahoma"/>
          <w:iCs/>
          <w:sz w:val="22"/>
          <w:szCs w:val="22"/>
          <w:lang w:val="es-ES" w:eastAsia="es-ES_tradnl"/>
        </w:rPr>
        <w:t xml:space="preserve"> 143, fracción I y 149 de la Ley de Transparencia y Acceso a la Información Pública del Estado de México y Municipios.</w:t>
      </w:r>
    </w:p>
    <w:p w14:paraId="24CA5F07" w14:textId="77777777" w:rsidR="00700462" w:rsidRPr="00331629" w:rsidRDefault="00700462" w:rsidP="00B94A5A">
      <w:pPr>
        <w:tabs>
          <w:tab w:val="left" w:pos="4962"/>
        </w:tabs>
        <w:spacing w:line="360" w:lineRule="auto"/>
        <w:jc w:val="both"/>
        <w:rPr>
          <w:rFonts w:ascii="Palatino Linotype" w:hAnsi="Palatino Linotype" w:cs="Tahoma"/>
          <w:sz w:val="22"/>
          <w:szCs w:val="24"/>
          <w:lang w:val="es-ES"/>
        </w:rPr>
      </w:pPr>
    </w:p>
    <w:p w14:paraId="02AC5F58" w14:textId="77777777" w:rsidR="00700462" w:rsidRPr="00331629" w:rsidRDefault="00700462" w:rsidP="00B94A5A">
      <w:pPr>
        <w:tabs>
          <w:tab w:val="left" w:pos="4962"/>
        </w:tabs>
        <w:spacing w:line="360" w:lineRule="auto"/>
        <w:jc w:val="both"/>
        <w:rPr>
          <w:rFonts w:ascii="Palatino Linotype" w:hAnsi="Palatino Linotype" w:cs="Tahoma"/>
          <w:sz w:val="22"/>
          <w:szCs w:val="24"/>
          <w:lang w:val="es-ES"/>
        </w:rPr>
      </w:pPr>
      <w:r w:rsidRPr="00331629">
        <w:rPr>
          <w:rFonts w:ascii="Palatino Linotype" w:hAnsi="Palatino Linotype" w:cs="Tahoma"/>
          <w:sz w:val="22"/>
          <w:szCs w:val="24"/>
          <w:lang w:val="es-ES"/>
        </w:rPr>
        <w:t>En caso de que el sujeto Obligado no cuente con la información referida en el punto 3, bastará con que así lo indique al Recurrente, en términos del artículo 19, párrafo segundo de la Ley de Transparencia y Acceso a la Información Pública del Estado de México y Municipios.</w:t>
      </w:r>
    </w:p>
    <w:p w14:paraId="29D2779B" w14:textId="77777777" w:rsidR="009A6BB4" w:rsidRPr="00331629" w:rsidRDefault="009A6BB4" w:rsidP="00B94A5A">
      <w:pPr>
        <w:tabs>
          <w:tab w:val="left" w:pos="4962"/>
        </w:tabs>
        <w:spacing w:line="360" w:lineRule="auto"/>
        <w:jc w:val="both"/>
        <w:rPr>
          <w:rFonts w:ascii="Palatino Linotype" w:eastAsia="Calibri" w:hAnsi="Palatino Linotype" w:cs="Tahoma"/>
          <w:iCs/>
          <w:sz w:val="22"/>
          <w:szCs w:val="22"/>
          <w:lang w:val="es-ES" w:eastAsia="es-ES_tradnl"/>
        </w:rPr>
      </w:pPr>
    </w:p>
    <w:p w14:paraId="0A43377A" w14:textId="77777777" w:rsidR="001609DB" w:rsidRPr="00331629" w:rsidRDefault="001609DB" w:rsidP="00B94A5A">
      <w:pPr>
        <w:spacing w:line="360" w:lineRule="auto"/>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Por lo expuesto y fundado, este Pleno:</w:t>
      </w:r>
    </w:p>
    <w:p w14:paraId="4FB3F659" w14:textId="77777777" w:rsidR="001609DB" w:rsidRPr="00331629" w:rsidRDefault="001609DB" w:rsidP="00B94A5A">
      <w:pPr>
        <w:spacing w:line="360" w:lineRule="auto"/>
        <w:jc w:val="both"/>
        <w:rPr>
          <w:rFonts w:ascii="Palatino Linotype" w:eastAsia="Calibri" w:hAnsi="Palatino Linotype" w:cs="Tahoma"/>
          <w:bCs/>
          <w:sz w:val="22"/>
          <w:szCs w:val="22"/>
          <w:lang w:eastAsia="en-US"/>
        </w:rPr>
      </w:pPr>
    </w:p>
    <w:p w14:paraId="45FE828F" w14:textId="77777777" w:rsidR="007F4F85" w:rsidRPr="00331629" w:rsidRDefault="007F4F85" w:rsidP="00B94A5A">
      <w:pPr>
        <w:spacing w:line="360" w:lineRule="auto"/>
        <w:jc w:val="center"/>
        <w:rPr>
          <w:rFonts w:ascii="Palatino Linotype" w:hAnsi="Palatino Linotype" w:cs="Tahoma"/>
          <w:b/>
          <w:bCs/>
          <w:sz w:val="22"/>
          <w:szCs w:val="22"/>
          <w:lang w:val="es-ES_tradnl"/>
        </w:rPr>
      </w:pPr>
      <w:r w:rsidRPr="00331629">
        <w:rPr>
          <w:rFonts w:ascii="Palatino Linotype" w:hAnsi="Palatino Linotype" w:cs="Tahoma"/>
          <w:b/>
          <w:bCs/>
          <w:sz w:val="22"/>
          <w:szCs w:val="22"/>
          <w:lang w:val="es-ES_tradnl"/>
        </w:rPr>
        <w:t>RESUELVE</w:t>
      </w:r>
    </w:p>
    <w:p w14:paraId="4FE373B3" w14:textId="77777777" w:rsidR="008849F1" w:rsidRPr="00331629" w:rsidRDefault="008849F1" w:rsidP="00B94A5A">
      <w:pPr>
        <w:spacing w:line="360" w:lineRule="auto"/>
        <w:rPr>
          <w:rFonts w:ascii="Palatino Linotype" w:hAnsi="Palatino Linotype" w:cs="Tahoma"/>
          <w:b/>
          <w:bCs/>
          <w:sz w:val="22"/>
          <w:szCs w:val="22"/>
          <w:lang w:val="es-ES_tradnl"/>
        </w:rPr>
      </w:pPr>
    </w:p>
    <w:p w14:paraId="63DA8C5E" w14:textId="2A33A998" w:rsidR="00E941B5" w:rsidRPr="00331629" w:rsidRDefault="00E941B5" w:rsidP="00B94A5A">
      <w:pPr>
        <w:tabs>
          <w:tab w:val="left" w:pos="4962"/>
        </w:tabs>
        <w:spacing w:line="360" w:lineRule="auto"/>
        <w:jc w:val="both"/>
        <w:rPr>
          <w:rFonts w:ascii="Palatino Linotype" w:hAnsi="Palatino Linotype" w:cs="Tahoma"/>
          <w:b/>
          <w:bCs/>
          <w:sz w:val="22"/>
          <w:szCs w:val="22"/>
        </w:rPr>
      </w:pPr>
      <w:r w:rsidRPr="00331629">
        <w:rPr>
          <w:rFonts w:ascii="Palatino Linotype" w:hAnsi="Palatino Linotype" w:cs="Tahoma"/>
          <w:b/>
          <w:bCs/>
          <w:sz w:val="22"/>
          <w:szCs w:val="22"/>
        </w:rPr>
        <w:t>PRIMERO</w:t>
      </w:r>
      <w:r w:rsidRPr="00331629">
        <w:rPr>
          <w:rFonts w:ascii="Palatino Linotype" w:hAnsi="Palatino Linotype" w:cs="Tahoma"/>
          <w:bCs/>
          <w:sz w:val="22"/>
          <w:szCs w:val="22"/>
        </w:rPr>
        <w:t xml:space="preserve">. </w:t>
      </w:r>
      <w:r w:rsidR="00BD0DC7" w:rsidRPr="00331629">
        <w:rPr>
          <w:rFonts w:ascii="Palatino Linotype" w:hAnsi="Palatino Linotype" w:cs="Tahoma"/>
          <w:bCs/>
          <w:sz w:val="22"/>
          <w:szCs w:val="22"/>
        </w:rPr>
        <w:t xml:space="preserve">Se </w:t>
      </w:r>
      <w:r w:rsidR="00700462" w:rsidRPr="00331629">
        <w:rPr>
          <w:rFonts w:ascii="Palatino Linotype" w:hAnsi="Palatino Linotype"/>
          <w:b/>
          <w:sz w:val="22"/>
          <w:szCs w:val="22"/>
        </w:rPr>
        <w:t>REVOCAN</w:t>
      </w:r>
      <w:r w:rsidR="00BD0DC7" w:rsidRPr="00331629">
        <w:rPr>
          <w:rFonts w:ascii="Palatino Linotype" w:hAnsi="Palatino Linotype"/>
          <w:sz w:val="22"/>
          <w:szCs w:val="22"/>
        </w:rPr>
        <w:t xml:space="preserve"> la</w:t>
      </w:r>
      <w:r w:rsidR="00700462" w:rsidRPr="00331629">
        <w:rPr>
          <w:rFonts w:ascii="Palatino Linotype" w:hAnsi="Palatino Linotype"/>
          <w:sz w:val="22"/>
          <w:szCs w:val="22"/>
        </w:rPr>
        <w:t>s</w:t>
      </w:r>
      <w:r w:rsidR="00BD0DC7" w:rsidRPr="00331629">
        <w:rPr>
          <w:rFonts w:ascii="Palatino Linotype" w:hAnsi="Palatino Linotype"/>
          <w:sz w:val="22"/>
          <w:szCs w:val="22"/>
        </w:rPr>
        <w:t xml:space="preserve"> respuesta</w:t>
      </w:r>
      <w:r w:rsidR="00700462" w:rsidRPr="00331629">
        <w:rPr>
          <w:rFonts w:ascii="Palatino Linotype" w:hAnsi="Palatino Linotype"/>
          <w:sz w:val="22"/>
          <w:szCs w:val="22"/>
        </w:rPr>
        <w:t>s</w:t>
      </w:r>
      <w:r w:rsidR="00BD0DC7" w:rsidRPr="00331629">
        <w:rPr>
          <w:rFonts w:ascii="Palatino Linotype" w:hAnsi="Palatino Linotype"/>
          <w:sz w:val="22"/>
          <w:szCs w:val="22"/>
        </w:rPr>
        <w:t xml:space="preserve"> del Sujeto Obligado</w:t>
      </w:r>
      <w:r w:rsidR="00BD0DC7" w:rsidRPr="00331629">
        <w:rPr>
          <w:rFonts w:ascii="Palatino Linotype" w:hAnsi="Palatino Linotype"/>
          <w:b/>
          <w:sz w:val="22"/>
          <w:szCs w:val="22"/>
        </w:rPr>
        <w:t xml:space="preserve"> </w:t>
      </w:r>
      <w:r w:rsidR="00BD0DC7" w:rsidRPr="00331629">
        <w:rPr>
          <w:rFonts w:ascii="Palatino Linotype" w:hAnsi="Palatino Linotype"/>
          <w:bCs/>
          <w:sz w:val="22"/>
          <w:szCs w:val="22"/>
        </w:rPr>
        <w:t>a la</w:t>
      </w:r>
      <w:r w:rsidR="00700462" w:rsidRPr="00331629">
        <w:rPr>
          <w:rFonts w:ascii="Palatino Linotype" w:hAnsi="Palatino Linotype"/>
          <w:bCs/>
          <w:sz w:val="22"/>
          <w:szCs w:val="22"/>
        </w:rPr>
        <w:t>s</w:t>
      </w:r>
      <w:r w:rsidR="00BD0DC7" w:rsidRPr="00331629">
        <w:rPr>
          <w:rFonts w:ascii="Palatino Linotype" w:hAnsi="Palatino Linotype"/>
          <w:bCs/>
          <w:sz w:val="22"/>
          <w:szCs w:val="22"/>
        </w:rPr>
        <w:t xml:space="preserve"> solicitud de información </w:t>
      </w:r>
      <w:r w:rsidR="00700462" w:rsidRPr="00331629">
        <w:rPr>
          <w:rFonts w:ascii="Palatino Linotype" w:hAnsi="Palatino Linotype" w:cs="Tahoma"/>
          <w:b/>
          <w:bCs/>
          <w:sz w:val="22"/>
          <w:szCs w:val="22"/>
        </w:rPr>
        <w:t xml:space="preserve">00012/CAPULHUA/IP/2019, 00015/CAPULHUA/IP/2019 y </w:t>
      </w:r>
      <w:r w:rsidR="00700462" w:rsidRPr="00331629">
        <w:rPr>
          <w:rFonts w:ascii="Palatino Linotype" w:hAnsi="Palatino Linotype" w:cs="Tahoma"/>
          <w:b/>
          <w:sz w:val="22"/>
          <w:szCs w:val="22"/>
        </w:rPr>
        <w:t>00022/CAPULHUA/IP/2019</w:t>
      </w:r>
      <w:r w:rsidR="00BD0DC7" w:rsidRPr="00331629">
        <w:rPr>
          <w:rFonts w:ascii="Palatino Linotype" w:hAnsi="Palatino Linotype" w:cs="Tahoma"/>
          <w:b/>
          <w:bCs/>
          <w:sz w:val="22"/>
          <w:szCs w:val="22"/>
        </w:rPr>
        <w:t xml:space="preserve">, </w:t>
      </w:r>
      <w:r w:rsidR="00BD0DC7" w:rsidRPr="00331629">
        <w:rPr>
          <w:rFonts w:ascii="Palatino Linotype" w:hAnsi="Palatino Linotype"/>
          <w:sz w:val="22"/>
          <w:szCs w:val="22"/>
        </w:rPr>
        <w:t>por resultar</w:t>
      </w:r>
      <w:r w:rsidR="00700462" w:rsidRPr="00331629">
        <w:rPr>
          <w:rFonts w:ascii="Palatino Linotype" w:hAnsi="Palatino Linotype"/>
          <w:sz w:val="22"/>
          <w:szCs w:val="22"/>
        </w:rPr>
        <w:t xml:space="preserve"> </w:t>
      </w:r>
      <w:r w:rsidR="00BD0DC7" w:rsidRPr="00331629">
        <w:rPr>
          <w:rFonts w:ascii="Palatino Linotype" w:hAnsi="Palatino Linotype"/>
          <w:sz w:val="22"/>
          <w:szCs w:val="22"/>
        </w:rPr>
        <w:t xml:space="preserve">fundadas las razones o motivos de inconformidad hechos </w:t>
      </w:r>
      <w:r w:rsidR="00BD0DC7" w:rsidRPr="00331629">
        <w:rPr>
          <w:rFonts w:ascii="Palatino Linotype" w:hAnsi="Palatino Linotype" w:cs="Tahoma"/>
          <w:sz w:val="22"/>
          <w:szCs w:val="22"/>
        </w:rPr>
        <w:t>valer</w:t>
      </w:r>
      <w:r w:rsidR="00BD0DC7" w:rsidRPr="00331629">
        <w:rPr>
          <w:rFonts w:ascii="Palatino Linotype" w:hAnsi="Palatino Linotype"/>
          <w:sz w:val="22"/>
          <w:szCs w:val="22"/>
        </w:rPr>
        <w:t xml:space="preserve"> por el Recurrente, en los Recursos de Revisión </w:t>
      </w:r>
      <w:r w:rsidR="00700462" w:rsidRPr="00331629">
        <w:rPr>
          <w:rFonts w:ascii="Palatino Linotype" w:eastAsia="Calibri" w:hAnsi="Palatino Linotype" w:cs="Tahoma"/>
          <w:b/>
          <w:bCs/>
          <w:sz w:val="22"/>
          <w:szCs w:val="22"/>
          <w:lang w:eastAsia="en-US"/>
        </w:rPr>
        <w:t>01281/INFOEM/IP/RR/2019 01283/INFOEM/IP/RR/2019 y 01285/INFOEM/IP/RR/2019</w:t>
      </w:r>
      <w:r w:rsidR="00BD0DC7" w:rsidRPr="00331629">
        <w:rPr>
          <w:rFonts w:ascii="Palatino Linotype" w:eastAsia="Calibri" w:hAnsi="Palatino Linotype" w:cs="Tahoma"/>
          <w:b/>
          <w:bCs/>
          <w:sz w:val="22"/>
          <w:szCs w:val="22"/>
          <w:lang w:eastAsia="en-US"/>
        </w:rPr>
        <w:t>.</w:t>
      </w:r>
    </w:p>
    <w:p w14:paraId="5247D308" w14:textId="77777777" w:rsidR="00E941B5" w:rsidRPr="00331629" w:rsidRDefault="00E941B5" w:rsidP="00B94A5A">
      <w:pPr>
        <w:spacing w:line="360" w:lineRule="auto"/>
        <w:rPr>
          <w:rFonts w:ascii="Palatino Linotype" w:hAnsi="Palatino Linotype" w:cs="Tahoma"/>
          <w:b/>
          <w:bCs/>
          <w:sz w:val="22"/>
          <w:szCs w:val="22"/>
          <w:lang w:val="es-ES_tradnl"/>
        </w:rPr>
      </w:pPr>
    </w:p>
    <w:p w14:paraId="2877AE6D" w14:textId="77777777" w:rsidR="00773B4F" w:rsidRPr="00331629" w:rsidRDefault="00E941B5" w:rsidP="00B94A5A">
      <w:pPr>
        <w:tabs>
          <w:tab w:val="left" w:pos="4962"/>
        </w:tabs>
        <w:spacing w:line="360" w:lineRule="auto"/>
        <w:jc w:val="both"/>
        <w:rPr>
          <w:rFonts w:ascii="Palatino Linotype" w:hAnsi="Palatino Linotype" w:cs="Tahoma"/>
          <w:bCs/>
          <w:sz w:val="22"/>
          <w:szCs w:val="22"/>
        </w:rPr>
      </w:pPr>
      <w:r w:rsidRPr="00331629">
        <w:rPr>
          <w:rFonts w:ascii="Palatino Linotype" w:hAnsi="Palatino Linotype" w:cs="Tahoma"/>
          <w:b/>
          <w:sz w:val="22"/>
          <w:szCs w:val="22"/>
          <w:lang w:val="es-ES_tradnl"/>
        </w:rPr>
        <w:t>SEGUNDO</w:t>
      </w:r>
      <w:r w:rsidR="00576EA1" w:rsidRPr="00331629">
        <w:rPr>
          <w:rFonts w:ascii="Palatino Linotype" w:hAnsi="Palatino Linotype" w:cs="Tahoma"/>
          <w:b/>
          <w:sz w:val="22"/>
          <w:szCs w:val="22"/>
          <w:lang w:val="es-ES_tradnl"/>
        </w:rPr>
        <w:t>.</w:t>
      </w:r>
      <w:r w:rsidR="00BD0DC7" w:rsidRPr="00331629">
        <w:rPr>
          <w:rFonts w:ascii="Palatino Linotype" w:eastAsia="Calibri" w:hAnsi="Palatino Linotype" w:cs="Tahoma"/>
          <w:bCs/>
          <w:sz w:val="22"/>
          <w:szCs w:val="22"/>
          <w:lang w:eastAsia="en-US"/>
        </w:rPr>
        <w:t xml:space="preserve"> Se </w:t>
      </w:r>
      <w:r w:rsidR="00773B4F" w:rsidRPr="00331629">
        <w:rPr>
          <w:rFonts w:ascii="Palatino Linotype" w:hAnsi="Palatino Linotype" w:cs="Tahoma"/>
          <w:b/>
          <w:sz w:val="22"/>
          <w:szCs w:val="22"/>
        </w:rPr>
        <w:t>ORDENA</w:t>
      </w:r>
      <w:r w:rsidR="00773B4F" w:rsidRPr="00331629">
        <w:rPr>
          <w:rFonts w:ascii="Palatino Linotype" w:hAnsi="Palatino Linotype" w:cs="Tahoma"/>
          <w:sz w:val="22"/>
          <w:szCs w:val="22"/>
        </w:rPr>
        <w:t xml:space="preserve">, previa búsqueda exhaustiva y razonable, </w:t>
      </w:r>
      <w:r w:rsidR="00773B4F" w:rsidRPr="00331629">
        <w:rPr>
          <w:rFonts w:ascii="Palatino Linotype" w:hAnsi="Palatino Linotype" w:cs="Tahoma"/>
          <w:bCs/>
          <w:iCs/>
          <w:sz w:val="22"/>
          <w:szCs w:val="22"/>
          <w:lang w:val="es-ES_tradnl"/>
        </w:rPr>
        <w:t xml:space="preserve">conceda acceso </w:t>
      </w:r>
      <w:r w:rsidR="00BD0DC7" w:rsidRPr="00331629">
        <w:rPr>
          <w:rFonts w:ascii="Palatino Linotype" w:hAnsi="Palatino Linotype" w:cs="Tahoma"/>
          <w:bCs/>
          <w:iCs/>
          <w:sz w:val="22"/>
          <w:szCs w:val="22"/>
          <w:lang w:val="es-ES_tradnl"/>
        </w:rPr>
        <w:t xml:space="preserve">vía Sistema de Acceso a la Información Mexiquense (SAIMEX) </w:t>
      </w:r>
      <w:r w:rsidR="00773B4F" w:rsidRPr="00331629">
        <w:rPr>
          <w:rFonts w:ascii="Palatino Linotype" w:hAnsi="Palatino Linotype" w:cs="Tahoma"/>
          <w:bCs/>
          <w:iCs/>
          <w:sz w:val="22"/>
          <w:szCs w:val="22"/>
          <w:lang w:val="es-ES_tradnl"/>
        </w:rPr>
        <w:t xml:space="preserve">de ser procedente en versión pública de </w:t>
      </w:r>
      <w:r w:rsidR="00773B4F" w:rsidRPr="00331629">
        <w:rPr>
          <w:rFonts w:ascii="Palatino Linotype" w:hAnsi="Palatino Linotype" w:cs="Tahoma"/>
          <w:sz w:val="22"/>
          <w:szCs w:val="22"/>
        </w:rPr>
        <w:t>lo siguiente:</w:t>
      </w:r>
    </w:p>
    <w:p w14:paraId="126B613E" w14:textId="77777777" w:rsidR="00773B4F" w:rsidRPr="00331629" w:rsidRDefault="00773B4F" w:rsidP="00B94A5A">
      <w:pPr>
        <w:pStyle w:val="Prrafodelista"/>
        <w:tabs>
          <w:tab w:val="left" w:pos="4962"/>
        </w:tabs>
        <w:spacing w:line="360" w:lineRule="auto"/>
        <w:jc w:val="both"/>
        <w:rPr>
          <w:rFonts w:ascii="Palatino Linotype" w:hAnsi="Palatino Linotype" w:cs="Tahoma"/>
          <w:bCs/>
          <w:szCs w:val="22"/>
        </w:rPr>
      </w:pPr>
    </w:p>
    <w:p w14:paraId="3C7E529A" w14:textId="77777777" w:rsidR="00700462" w:rsidRPr="00331629" w:rsidRDefault="00700462" w:rsidP="00B94A5A">
      <w:pPr>
        <w:pStyle w:val="Prrafodelista"/>
        <w:numPr>
          <w:ilvl w:val="0"/>
          <w:numId w:val="35"/>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L</w:t>
      </w:r>
      <w:r w:rsidR="00E35DED" w:rsidRPr="00331629">
        <w:rPr>
          <w:rFonts w:ascii="Palatino Linotype" w:hAnsi="Palatino Linotype" w:cs="Tahoma"/>
          <w:szCs w:val="22"/>
        </w:rPr>
        <w:t xml:space="preserve">a plantilla de personal </w:t>
      </w:r>
      <w:r w:rsidRPr="00331629">
        <w:rPr>
          <w:rFonts w:ascii="Palatino Linotype" w:hAnsi="Palatino Linotype" w:cs="Tahoma"/>
          <w:szCs w:val="22"/>
        </w:rPr>
        <w:t xml:space="preserve">del Ayuntamiento de </w:t>
      </w:r>
      <w:proofErr w:type="spellStart"/>
      <w:r w:rsidRPr="00331629">
        <w:rPr>
          <w:rFonts w:ascii="Palatino Linotype" w:hAnsi="Palatino Linotype" w:cs="Tahoma"/>
          <w:szCs w:val="22"/>
        </w:rPr>
        <w:t>Capulhuac</w:t>
      </w:r>
      <w:proofErr w:type="spellEnd"/>
      <w:r w:rsidRPr="00331629">
        <w:rPr>
          <w:rFonts w:ascii="Palatino Linotype" w:hAnsi="Palatino Linotype" w:cs="Tahoma"/>
          <w:szCs w:val="22"/>
        </w:rPr>
        <w:t xml:space="preserve"> del ejercicio fiscal dos mil diecisiete y del primero de enero al treinta y uno de marzo de dos mil dieciocho.</w:t>
      </w:r>
    </w:p>
    <w:p w14:paraId="5533B7EF" w14:textId="77777777" w:rsidR="00700462" w:rsidRPr="00331629" w:rsidRDefault="00700462" w:rsidP="00B94A5A">
      <w:pPr>
        <w:pStyle w:val="Prrafodelista"/>
        <w:numPr>
          <w:ilvl w:val="0"/>
          <w:numId w:val="35"/>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lastRenderedPageBreak/>
        <w:t xml:space="preserve">Tabulador de Sueldos del Ayuntamiento de </w:t>
      </w:r>
      <w:proofErr w:type="spellStart"/>
      <w:r w:rsidRPr="00331629">
        <w:rPr>
          <w:rFonts w:ascii="Palatino Linotype" w:hAnsi="Palatino Linotype" w:cs="Tahoma"/>
          <w:szCs w:val="22"/>
        </w:rPr>
        <w:t>Capulhuac</w:t>
      </w:r>
      <w:proofErr w:type="spellEnd"/>
      <w:r w:rsidRPr="00331629">
        <w:rPr>
          <w:rFonts w:ascii="Palatino Linotype" w:hAnsi="Palatino Linotype" w:cs="Tahoma"/>
          <w:szCs w:val="22"/>
        </w:rPr>
        <w:t xml:space="preserve"> de los ejercicios fiscales dos mil diecisiete y dos mil dieciocho.</w:t>
      </w:r>
    </w:p>
    <w:p w14:paraId="3C242B6F" w14:textId="408900B1" w:rsidR="00700462" w:rsidRPr="00331629" w:rsidRDefault="00996D4E" w:rsidP="00B94A5A">
      <w:pPr>
        <w:pStyle w:val="Prrafodelista"/>
        <w:numPr>
          <w:ilvl w:val="0"/>
          <w:numId w:val="35"/>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El</w:t>
      </w:r>
      <w:r w:rsidR="00700462" w:rsidRPr="00331629">
        <w:rPr>
          <w:rFonts w:ascii="Palatino Linotype" w:hAnsi="Palatino Linotype" w:cs="Tahoma"/>
          <w:szCs w:val="22"/>
        </w:rPr>
        <w:t xml:space="preserve"> alta, baja y/o nombramiento</w:t>
      </w:r>
      <w:r w:rsidR="00E47DB3" w:rsidRPr="00331629">
        <w:rPr>
          <w:rFonts w:ascii="Palatino Linotype" w:hAnsi="Palatino Linotype" w:cs="Tahoma"/>
          <w:szCs w:val="22"/>
        </w:rPr>
        <w:t xml:space="preserve"> o formato único de movimiento de personal</w:t>
      </w:r>
      <w:r w:rsidR="00C96F25" w:rsidRPr="00331629">
        <w:rPr>
          <w:rFonts w:ascii="Palatino Linotype" w:hAnsi="Palatino Linotype" w:cs="Tahoma"/>
          <w:szCs w:val="22"/>
        </w:rPr>
        <w:t>,</w:t>
      </w:r>
      <w:r w:rsidR="00E47DB3" w:rsidRPr="00331629">
        <w:rPr>
          <w:rFonts w:ascii="Palatino Linotype" w:hAnsi="Palatino Linotype" w:cs="Tahoma"/>
          <w:szCs w:val="22"/>
        </w:rPr>
        <w:t xml:space="preserve"> </w:t>
      </w:r>
      <w:r w:rsidR="00700462" w:rsidRPr="00331629">
        <w:rPr>
          <w:rFonts w:ascii="Palatino Linotype" w:hAnsi="Palatino Linotype" w:cs="Tahoma"/>
          <w:szCs w:val="22"/>
        </w:rPr>
        <w:t>de la persona solicitada por el Particular, así como sus recibos de nómina de los meses de octubre, noviembre y diciembre de dos mil diecisiete, así como de enero, febrero y marzo de dos mil dieciocho</w:t>
      </w:r>
      <w:r w:rsidRPr="00331629">
        <w:rPr>
          <w:rFonts w:ascii="Palatino Linotype" w:hAnsi="Palatino Linotype" w:cs="Tahoma"/>
          <w:szCs w:val="22"/>
        </w:rPr>
        <w:t>, que incluya pagos de prima vacacional y aguinaldo</w:t>
      </w:r>
      <w:r w:rsidR="00700462" w:rsidRPr="00331629">
        <w:rPr>
          <w:rFonts w:ascii="Palatino Linotype" w:hAnsi="Palatino Linotype" w:cs="Tahoma"/>
          <w:szCs w:val="22"/>
        </w:rPr>
        <w:t>.</w:t>
      </w:r>
    </w:p>
    <w:p w14:paraId="52A31279" w14:textId="77777777" w:rsidR="00700462" w:rsidRPr="00331629" w:rsidRDefault="00700462" w:rsidP="00B94A5A">
      <w:pPr>
        <w:pStyle w:val="Prrafodelista"/>
        <w:numPr>
          <w:ilvl w:val="0"/>
          <w:numId w:val="35"/>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Los informes mensuales remitidos al OSFEM contenidos en el disco número 4 de los meses de octubre, noviembre y diciembre de dos mil diecisiete, así como de enero, febrero y marzo de dos mil dieciocho.</w:t>
      </w:r>
    </w:p>
    <w:p w14:paraId="55087AEE" w14:textId="4DD51C28" w:rsidR="00700462" w:rsidRPr="00331629" w:rsidRDefault="00700462" w:rsidP="00B94A5A">
      <w:pPr>
        <w:pStyle w:val="Prrafodelista"/>
        <w:numPr>
          <w:ilvl w:val="0"/>
          <w:numId w:val="35"/>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Recibos de nómina de la primera quincena de febrero</w:t>
      </w:r>
      <w:r w:rsidR="00A16563" w:rsidRPr="00331629">
        <w:rPr>
          <w:rFonts w:ascii="Palatino Linotype" w:hAnsi="Palatino Linotype" w:cs="Tahoma"/>
          <w:szCs w:val="22"/>
        </w:rPr>
        <w:t xml:space="preserve"> de dos mil diecinueve</w:t>
      </w:r>
      <w:r w:rsidRPr="00331629">
        <w:rPr>
          <w:rFonts w:ascii="Palatino Linotype" w:hAnsi="Palatino Linotype" w:cs="Tahoma"/>
          <w:szCs w:val="22"/>
        </w:rPr>
        <w:t xml:space="preserve"> de los integrantes del Cabildo, Tesorero, Secretario, Contralor y Directores de Área del Sujeto Obligado.</w:t>
      </w:r>
    </w:p>
    <w:p w14:paraId="4160E789" w14:textId="667850B4" w:rsidR="00700462" w:rsidRPr="00331629" w:rsidRDefault="0035610F" w:rsidP="00B94A5A">
      <w:pPr>
        <w:pStyle w:val="Prrafodelista"/>
        <w:numPr>
          <w:ilvl w:val="0"/>
          <w:numId w:val="35"/>
        </w:numPr>
        <w:tabs>
          <w:tab w:val="left" w:pos="4962"/>
        </w:tabs>
        <w:spacing w:line="360" w:lineRule="auto"/>
        <w:jc w:val="both"/>
        <w:rPr>
          <w:rFonts w:ascii="Palatino Linotype" w:hAnsi="Palatino Linotype" w:cs="Tahoma"/>
          <w:szCs w:val="22"/>
        </w:rPr>
      </w:pPr>
      <w:r w:rsidRPr="00331629">
        <w:rPr>
          <w:rFonts w:ascii="Palatino Linotype" w:hAnsi="Palatino Linotype" w:cs="Tahoma"/>
          <w:szCs w:val="22"/>
        </w:rPr>
        <w:t>De la presente administración, e</w:t>
      </w:r>
      <w:r w:rsidR="00700462" w:rsidRPr="00331629">
        <w:rPr>
          <w:rFonts w:ascii="Palatino Linotype" w:hAnsi="Palatino Linotype" w:cs="Tahoma"/>
          <w:szCs w:val="22"/>
        </w:rPr>
        <w:t xml:space="preserve">l o los documentos donde conste la </w:t>
      </w:r>
      <w:proofErr w:type="spellStart"/>
      <w:r w:rsidR="00700462" w:rsidRPr="00331629">
        <w:rPr>
          <w:rFonts w:ascii="Palatino Linotype" w:hAnsi="Palatino Linotype" w:cs="Tahoma"/>
          <w:i/>
          <w:szCs w:val="22"/>
        </w:rPr>
        <w:t>curricula</w:t>
      </w:r>
      <w:proofErr w:type="spellEnd"/>
      <w:r w:rsidR="00700462" w:rsidRPr="00331629">
        <w:rPr>
          <w:rFonts w:ascii="Palatino Linotype" w:hAnsi="Palatino Linotype" w:cs="Tahoma"/>
          <w:i/>
          <w:szCs w:val="22"/>
        </w:rPr>
        <w:t xml:space="preserve"> vitae</w:t>
      </w:r>
      <w:r w:rsidR="00700462" w:rsidRPr="00331629">
        <w:rPr>
          <w:rFonts w:ascii="Palatino Linotype" w:hAnsi="Palatino Linotype" w:cs="Tahoma"/>
          <w:szCs w:val="22"/>
        </w:rPr>
        <w:t xml:space="preserve"> de los integrantes del Cabildo, Tesorero, Secretario, Contralor y Directores de Área del Sujeto Obligado.</w:t>
      </w:r>
    </w:p>
    <w:p w14:paraId="3D9F3BE6" w14:textId="77777777" w:rsidR="00700462" w:rsidRPr="00331629" w:rsidRDefault="00700462" w:rsidP="00B94A5A">
      <w:pPr>
        <w:pStyle w:val="Prrafodelista"/>
        <w:tabs>
          <w:tab w:val="left" w:pos="4962"/>
        </w:tabs>
        <w:spacing w:line="360" w:lineRule="auto"/>
        <w:ind w:left="1080"/>
        <w:jc w:val="both"/>
        <w:rPr>
          <w:rFonts w:ascii="Palatino Linotype" w:hAnsi="Palatino Linotype" w:cs="Tahoma"/>
          <w:szCs w:val="22"/>
        </w:rPr>
      </w:pPr>
    </w:p>
    <w:p w14:paraId="20C9CB30" w14:textId="7BF5523E" w:rsidR="00700462" w:rsidRPr="00331629" w:rsidRDefault="00700462" w:rsidP="00B94A5A">
      <w:pPr>
        <w:tabs>
          <w:tab w:val="left" w:pos="4962"/>
        </w:tabs>
        <w:spacing w:line="360" w:lineRule="auto"/>
        <w:jc w:val="both"/>
        <w:rPr>
          <w:rFonts w:ascii="Palatino Linotype" w:eastAsia="Calibri" w:hAnsi="Palatino Linotype" w:cs="Tahoma"/>
          <w:iCs/>
          <w:sz w:val="22"/>
          <w:szCs w:val="22"/>
          <w:lang w:val="es-ES" w:eastAsia="es-ES_tradnl"/>
        </w:rPr>
      </w:pPr>
      <w:r w:rsidRPr="00331629">
        <w:rPr>
          <w:rFonts w:ascii="Palatino Linotype" w:eastAsia="Calibri" w:hAnsi="Palatino Linotype" w:cs="Tahoma"/>
          <w:iCs/>
          <w:sz w:val="22"/>
          <w:szCs w:val="22"/>
          <w:lang w:val="es-ES" w:eastAsia="es-ES_tradnl"/>
        </w:rPr>
        <w:t xml:space="preserve">De ser necesaria la versión pública de los documentos por contener datos personales confidenciales, se deberá emitir acuerdo del Comité de Transparencia en el que se funde y motive la eliminación de información, de conformidad con los artículos 49, fracciones II y VIII, </w:t>
      </w:r>
      <w:r w:rsidR="00585338" w:rsidRPr="00331629">
        <w:rPr>
          <w:rFonts w:ascii="Palatino Linotype" w:eastAsia="Calibri" w:hAnsi="Palatino Linotype" w:cs="Tahoma"/>
          <w:iCs/>
          <w:sz w:val="22"/>
          <w:szCs w:val="22"/>
          <w:lang w:val="es-ES" w:eastAsia="es-ES_tradnl"/>
        </w:rPr>
        <w:t>140, fr</w:t>
      </w:r>
      <w:r w:rsidR="00832A7E" w:rsidRPr="00331629">
        <w:rPr>
          <w:rFonts w:ascii="Palatino Linotype" w:eastAsia="Calibri" w:hAnsi="Palatino Linotype" w:cs="Tahoma"/>
          <w:iCs/>
          <w:sz w:val="22"/>
          <w:szCs w:val="22"/>
          <w:lang w:val="es-ES" w:eastAsia="es-ES_tradnl"/>
        </w:rPr>
        <w:t xml:space="preserve">acción IV y </w:t>
      </w:r>
      <w:r w:rsidRPr="00331629">
        <w:rPr>
          <w:rFonts w:ascii="Palatino Linotype" w:eastAsia="Calibri" w:hAnsi="Palatino Linotype" w:cs="Tahoma"/>
          <w:iCs/>
          <w:sz w:val="22"/>
          <w:szCs w:val="22"/>
          <w:lang w:val="es-ES" w:eastAsia="es-ES_tradnl"/>
        </w:rPr>
        <w:t>143, fracción I y 149 de la Ley de Transparencia y Acceso a la Información Pública del Estado de México y Municipios.</w:t>
      </w:r>
    </w:p>
    <w:p w14:paraId="7884A1BD" w14:textId="77777777" w:rsidR="00700462" w:rsidRPr="00331629" w:rsidRDefault="00700462" w:rsidP="00B94A5A">
      <w:pPr>
        <w:tabs>
          <w:tab w:val="left" w:pos="4962"/>
        </w:tabs>
        <w:spacing w:line="360" w:lineRule="auto"/>
        <w:jc w:val="both"/>
        <w:rPr>
          <w:rFonts w:ascii="Palatino Linotype" w:hAnsi="Palatino Linotype" w:cs="Tahoma"/>
          <w:sz w:val="22"/>
          <w:szCs w:val="24"/>
          <w:lang w:val="es-ES"/>
        </w:rPr>
      </w:pPr>
    </w:p>
    <w:p w14:paraId="133DBD6F" w14:textId="77777777" w:rsidR="00700462" w:rsidRPr="00331629" w:rsidRDefault="00700462" w:rsidP="00B94A5A">
      <w:pPr>
        <w:tabs>
          <w:tab w:val="left" w:pos="4962"/>
        </w:tabs>
        <w:spacing w:line="360" w:lineRule="auto"/>
        <w:jc w:val="both"/>
        <w:rPr>
          <w:rFonts w:ascii="Palatino Linotype" w:hAnsi="Palatino Linotype" w:cs="Tahoma"/>
          <w:sz w:val="22"/>
          <w:szCs w:val="24"/>
          <w:lang w:val="es-ES"/>
        </w:rPr>
      </w:pPr>
      <w:r w:rsidRPr="00331629">
        <w:rPr>
          <w:rFonts w:ascii="Palatino Linotype" w:hAnsi="Palatino Linotype" w:cs="Tahoma"/>
          <w:sz w:val="22"/>
          <w:szCs w:val="24"/>
          <w:lang w:val="es-ES"/>
        </w:rPr>
        <w:t>En caso de que el sujeto Obligado no cuente con la información referida en el punto 3, bastará con que así lo indique al Recurrente, en términos del artículo 19, párrafo segundo de la Ley de Transparencia y Acceso a la Información Pública del Estado de México y Municipios.</w:t>
      </w:r>
    </w:p>
    <w:p w14:paraId="429902D9" w14:textId="77777777" w:rsidR="00700462" w:rsidRPr="00331629" w:rsidRDefault="00700462" w:rsidP="00B94A5A">
      <w:pPr>
        <w:spacing w:line="360" w:lineRule="auto"/>
        <w:jc w:val="both"/>
        <w:rPr>
          <w:rFonts w:ascii="Palatino Linotype" w:hAnsi="Palatino Linotype" w:cs="Arial"/>
          <w:b/>
          <w:sz w:val="22"/>
          <w:szCs w:val="22"/>
          <w:lang w:val="es-ES_tradnl"/>
        </w:rPr>
      </w:pPr>
    </w:p>
    <w:p w14:paraId="030F092A" w14:textId="77777777" w:rsidR="007F4F85" w:rsidRPr="00331629" w:rsidRDefault="00AE7C10" w:rsidP="00B94A5A">
      <w:pPr>
        <w:spacing w:line="360" w:lineRule="auto"/>
        <w:jc w:val="both"/>
        <w:rPr>
          <w:rFonts w:ascii="Palatino Linotype" w:hAnsi="Palatino Linotype" w:cs="Tahoma"/>
          <w:sz w:val="22"/>
          <w:szCs w:val="22"/>
        </w:rPr>
      </w:pPr>
      <w:r w:rsidRPr="00331629">
        <w:rPr>
          <w:rFonts w:ascii="Palatino Linotype" w:hAnsi="Palatino Linotype" w:cs="Arial"/>
          <w:b/>
          <w:sz w:val="22"/>
          <w:szCs w:val="22"/>
          <w:lang w:val="es-ES_tradnl"/>
        </w:rPr>
        <w:lastRenderedPageBreak/>
        <w:t>TERCERO.</w:t>
      </w:r>
      <w:r w:rsidR="007F4F85" w:rsidRPr="00331629">
        <w:rPr>
          <w:rFonts w:ascii="Palatino Linotype" w:hAnsi="Palatino Linotype" w:cs="Tahoma"/>
          <w:b/>
          <w:sz w:val="22"/>
          <w:szCs w:val="22"/>
        </w:rPr>
        <w:t xml:space="preserve"> NOTIFÍQUESE </w:t>
      </w:r>
      <w:r w:rsidR="007F4F85" w:rsidRPr="00331629">
        <w:rPr>
          <w:rFonts w:ascii="Palatino Linotype" w:hAnsi="Palatino Linotype" w:cs="Tahoma"/>
          <w:sz w:val="22"/>
          <w:szCs w:val="22"/>
        </w:rPr>
        <w:t>la presente resolución al Titular de la Unidad de Transparencia del Sujeto Obligado, para que conforme al artículo 186</w:t>
      </w:r>
      <w:r w:rsidR="00AD00C8" w:rsidRPr="00331629">
        <w:rPr>
          <w:rFonts w:ascii="Palatino Linotype" w:hAnsi="Palatino Linotype" w:cs="Tahoma"/>
          <w:sz w:val="22"/>
          <w:szCs w:val="22"/>
        </w:rPr>
        <w:t>,</w:t>
      </w:r>
      <w:r w:rsidR="007F4F85" w:rsidRPr="00331629">
        <w:rPr>
          <w:rFonts w:ascii="Palatino Linotype" w:hAnsi="Palatino Linotype" w:cs="Tahoma"/>
          <w:sz w:val="22"/>
          <w:szCs w:val="22"/>
        </w:rPr>
        <w:t xml:space="preserve"> último párrafo, 189</w:t>
      </w:r>
      <w:r w:rsidR="00AD00C8" w:rsidRPr="00331629">
        <w:rPr>
          <w:rFonts w:ascii="Palatino Linotype" w:hAnsi="Palatino Linotype" w:cs="Tahoma"/>
          <w:sz w:val="22"/>
          <w:szCs w:val="22"/>
        </w:rPr>
        <w:t>,</w:t>
      </w:r>
      <w:r w:rsidR="007F4F85" w:rsidRPr="00331629">
        <w:rPr>
          <w:rFonts w:ascii="Palatino Linotype" w:hAnsi="Palatino Linotype" w:cs="Tahoma"/>
          <w:sz w:val="22"/>
          <w:szCs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2DF4AED" w14:textId="77777777" w:rsidR="0042748E" w:rsidRPr="00331629" w:rsidRDefault="0042748E" w:rsidP="00B94A5A">
      <w:pPr>
        <w:spacing w:line="360" w:lineRule="auto"/>
        <w:jc w:val="both"/>
        <w:rPr>
          <w:rFonts w:ascii="Palatino Linotype" w:hAnsi="Palatino Linotype" w:cs="Tahoma"/>
          <w:sz w:val="22"/>
          <w:szCs w:val="22"/>
        </w:rPr>
      </w:pPr>
    </w:p>
    <w:p w14:paraId="7B4A488D" w14:textId="77777777" w:rsidR="007F4F85" w:rsidRPr="00331629" w:rsidRDefault="009A6D49" w:rsidP="00B94A5A">
      <w:pPr>
        <w:spacing w:line="360" w:lineRule="auto"/>
        <w:jc w:val="both"/>
        <w:rPr>
          <w:rFonts w:ascii="Palatino Linotype" w:hAnsi="Palatino Linotype" w:cs="Tahoma"/>
          <w:sz w:val="22"/>
          <w:szCs w:val="22"/>
        </w:rPr>
      </w:pPr>
      <w:r w:rsidRPr="00331629">
        <w:rPr>
          <w:rFonts w:ascii="Palatino Linotype" w:hAnsi="Palatino Linotype" w:cs="Tahoma"/>
          <w:b/>
          <w:sz w:val="22"/>
          <w:szCs w:val="22"/>
        </w:rPr>
        <w:t>CUARTO</w:t>
      </w:r>
      <w:r w:rsidR="007F4F85" w:rsidRPr="00331629">
        <w:rPr>
          <w:rFonts w:ascii="Palatino Linotype" w:hAnsi="Palatino Linotype" w:cs="Tahoma"/>
          <w:b/>
          <w:sz w:val="22"/>
          <w:szCs w:val="22"/>
        </w:rPr>
        <w:t>. NOTIFÍQUESE</w:t>
      </w:r>
      <w:r w:rsidR="007F4F85" w:rsidRPr="00331629">
        <w:rPr>
          <w:rFonts w:ascii="Palatino Linotype" w:hAnsi="Palatino Linotype" w:cs="Tahoma"/>
          <w:sz w:val="22"/>
          <w:szCs w:val="22"/>
        </w:rPr>
        <w:t xml:space="preserve"> al Recurrente la presente Resolución,</w:t>
      </w:r>
      <w:r w:rsidR="009A6BB4" w:rsidRPr="00331629">
        <w:rPr>
          <w:rFonts w:ascii="Palatino Linotype" w:hAnsi="Palatino Linotype" w:cs="Tahoma"/>
          <w:sz w:val="22"/>
          <w:szCs w:val="22"/>
        </w:rPr>
        <w:t xml:space="preserve"> </w:t>
      </w:r>
      <w:r w:rsidR="007F4F85" w:rsidRPr="00331629">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BCE5410" w14:textId="77777777" w:rsidR="007F4F85" w:rsidRPr="00331629" w:rsidRDefault="007F4F85" w:rsidP="00B94A5A">
      <w:pPr>
        <w:spacing w:line="360" w:lineRule="auto"/>
        <w:jc w:val="both"/>
        <w:rPr>
          <w:rFonts w:ascii="Palatino Linotype" w:hAnsi="Palatino Linotype" w:cs="Tahoma"/>
          <w:sz w:val="22"/>
          <w:szCs w:val="22"/>
        </w:rPr>
      </w:pPr>
    </w:p>
    <w:p w14:paraId="657BD9FA" w14:textId="0553734B" w:rsidR="00AB0303" w:rsidRPr="00331629" w:rsidRDefault="00AB0303" w:rsidP="00B94A5A">
      <w:pPr>
        <w:spacing w:line="360" w:lineRule="auto"/>
        <w:jc w:val="both"/>
        <w:rPr>
          <w:rFonts w:ascii="Palatino Linotype" w:hAnsi="Palatino Linotype" w:cs="Tahoma"/>
          <w:sz w:val="22"/>
          <w:szCs w:val="22"/>
        </w:rPr>
      </w:pPr>
      <w:r w:rsidRPr="00331629">
        <w:rPr>
          <w:rFonts w:ascii="Palatino Linotype" w:hAnsi="Palatino Linotype" w:cs="Tahoma"/>
          <w:sz w:val="22"/>
          <w:szCs w:val="22"/>
        </w:rPr>
        <w:t xml:space="preserve">ASÍ LO RESUELVE, POR </w:t>
      </w:r>
      <w:r w:rsidRPr="00331629">
        <w:rPr>
          <w:rFonts w:ascii="Palatino Linotype" w:hAnsi="Palatino Linotype" w:cs="Tahoma"/>
          <w:b/>
          <w:sz w:val="22"/>
          <w:szCs w:val="22"/>
        </w:rPr>
        <w:t>UNANIMIDAD</w:t>
      </w:r>
      <w:r w:rsidRPr="00331629">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317DBF">
        <w:rPr>
          <w:rFonts w:ascii="Palatino Linotype" w:hAnsi="Palatino Linotype" w:cs="Tahoma"/>
          <w:sz w:val="22"/>
          <w:szCs w:val="22"/>
        </w:rPr>
        <w:t xml:space="preserve"> </w:t>
      </w:r>
      <w:r w:rsidR="00317DBF" w:rsidRPr="00317DBF">
        <w:rPr>
          <w:rFonts w:ascii="Palatino Linotype" w:hAnsi="Palatino Linotype" w:cs="Tahoma"/>
          <w:sz w:val="22"/>
          <w:szCs w:val="22"/>
        </w:rPr>
        <w:t>(AUSENCIA JUSTIFICADA)</w:t>
      </w:r>
      <w:r w:rsidRPr="00331629">
        <w:rPr>
          <w:rFonts w:ascii="Palatino Linotype" w:hAnsi="Palatino Linotype" w:cs="Tahoma"/>
          <w:sz w:val="22"/>
          <w:szCs w:val="22"/>
        </w:rPr>
        <w:t xml:space="preserve">, JAVIER MARTÍNEZ CRUZ Y LUIS GUSTAVO PARRA NORIEGA, EN LA </w:t>
      </w:r>
      <w:r w:rsidR="00E941B5" w:rsidRPr="00331629">
        <w:rPr>
          <w:rFonts w:ascii="Palatino Linotype" w:hAnsi="Palatino Linotype" w:cs="Tahoma"/>
          <w:sz w:val="22"/>
          <w:szCs w:val="22"/>
        </w:rPr>
        <w:t xml:space="preserve">DÉCIMO </w:t>
      </w:r>
      <w:r w:rsidR="001D065F">
        <w:rPr>
          <w:rFonts w:ascii="Palatino Linotype" w:hAnsi="Palatino Linotype" w:cs="Tahoma"/>
          <w:sz w:val="22"/>
          <w:szCs w:val="22"/>
        </w:rPr>
        <w:t>OCTAVA</w:t>
      </w:r>
      <w:r w:rsidR="00E941B5" w:rsidRPr="00331629">
        <w:rPr>
          <w:rFonts w:ascii="Palatino Linotype" w:hAnsi="Palatino Linotype" w:cs="Tahoma"/>
          <w:sz w:val="22"/>
          <w:szCs w:val="22"/>
        </w:rPr>
        <w:t xml:space="preserve"> </w:t>
      </w:r>
      <w:r w:rsidRPr="00331629">
        <w:rPr>
          <w:rFonts w:ascii="Palatino Linotype" w:hAnsi="Palatino Linotype" w:cs="Tahoma"/>
          <w:sz w:val="22"/>
          <w:szCs w:val="22"/>
        </w:rPr>
        <w:t xml:space="preserve">SESIÓN ORDINARIA CELEBRADA EL </w:t>
      </w:r>
      <w:r w:rsidR="00700462" w:rsidRPr="00331629">
        <w:rPr>
          <w:rFonts w:ascii="Palatino Linotype" w:hAnsi="Palatino Linotype" w:cs="Tahoma"/>
          <w:sz w:val="22"/>
          <w:szCs w:val="22"/>
        </w:rPr>
        <w:t xml:space="preserve">CATORCE </w:t>
      </w:r>
      <w:r w:rsidRPr="00331629">
        <w:rPr>
          <w:rFonts w:ascii="Palatino Linotype" w:hAnsi="Palatino Linotype" w:cs="Tahoma"/>
          <w:sz w:val="22"/>
          <w:szCs w:val="22"/>
        </w:rPr>
        <w:t xml:space="preserve">DE </w:t>
      </w:r>
      <w:r w:rsidR="00BD0DC7" w:rsidRPr="00331629">
        <w:rPr>
          <w:rFonts w:ascii="Palatino Linotype" w:hAnsi="Palatino Linotype" w:cs="Tahoma"/>
          <w:sz w:val="22"/>
          <w:szCs w:val="22"/>
        </w:rPr>
        <w:t xml:space="preserve">MAYO </w:t>
      </w:r>
      <w:r w:rsidRPr="00331629">
        <w:rPr>
          <w:rFonts w:ascii="Palatino Linotype" w:hAnsi="Palatino Linotype" w:cs="Tahoma"/>
          <w:sz w:val="22"/>
          <w:szCs w:val="22"/>
        </w:rPr>
        <w:t>DE DOS MIL DIECI</w:t>
      </w:r>
      <w:r w:rsidR="003D0868" w:rsidRPr="00331629">
        <w:rPr>
          <w:rFonts w:ascii="Palatino Linotype" w:hAnsi="Palatino Linotype" w:cs="Tahoma"/>
          <w:sz w:val="22"/>
          <w:szCs w:val="22"/>
        </w:rPr>
        <w:t>NUEVE</w:t>
      </w:r>
      <w:r w:rsidRPr="00331629">
        <w:rPr>
          <w:rFonts w:ascii="Palatino Linotype" w:hAnsi="Palatino Linotype" w:cs="Tahoma"/>
          <w:sz w:val="22"/>
          <w:szCs w:val="22"/>
        </w:rPr>
        <w:t>, ANTE EL SECRETARIO TÉCNICO DEL PLENO, ALEXIS TAPIA RAMÍREZ.</w:t>
      </w:r>
    </w:p>
    <w:p w14:paraId="5B6648E0" w14:textId="77777777" w:rsidR="00AB0303" w:rsidRPr="00331629" w:rsidRDefault="00AB0303" w:rsidP="00B94A5A">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952487" w:rsidRPr="00331629" w14:paraId="4F9DDE4A" w14:textId="77777777" w:rsidTr="00952487">
        <w:tc>
          <w:tcPr>
            <w:tcW w:w="9072" w:type="dxa"/>
            <w:gridSpan w:val="2"/>
          </w:tcPr>
          <w:p w14:paraId="7E069948" w14:textId="77777777" w:rsidR="00952487" w:rsidRPr="00331629" w:rsidRDefault="00952487" w:rsidP="00B94A5A">
            <w:pPr>
              <w:spacing w:line="360" w:lineRule="auto"/>
              <w:jc w:val="center"/>
              <w:rPr>
                <w:rFonts w:ascii="Palatino Linotype" w:eastAsia="Calibri" w:hAnsi="Palatino Linotype" w:cs="Tahoma"/>
                <w:b/>
                <w:sz w:val="22"/>
                <w:szCs w:val="22"/>
                <w:lang w:eastAsia="es-MX"/>
              </w:rPr>
            </w:pPr>
          </w:p>
          <w:p w14:paraId="5E334C2D" w14:textId="77777777" w:rsidR="00952487" w:rsidRPr="00331629" w:rsidRDefault="00952487" w:rsidP="00B94A5A">
            <w:pPr>
              <w:tabs>
                <w:tab w:val="left" w:pos="2445"/>
                <w:tab w:val="center" w:pos="4428"/>
              </w:tabs>
              <w:spacing w:line="360" w:lineRule="auto"/>
              <w:jc w:val="center"/>
              <w:rPr>
                <w:rFonts w:ascii="Palatino Linotype" w:eastAsia="Calibri" w:hAnsi="Palatino Linotype" w:cs="Tahoma"/>
                <w:b/>
                <w:sz w:val="22"/>
                <w:szCs w:val="22"/>
                <w:lang w:eastAsia="es-MX"/>
              </w:rPr>
            </w:pPr>
            <w:r w:rsidRPr="00331629">
              <w:rPr>
                <w:rFonts w:ascii="Palatino Linotype" w:eastAsia="Calibri" w:hAnsi="Palatino Linotype" w:cs="Tahoma"/>
                <w:b/>
                <w:sz w:val="22"/>
                <w:szCs w:val="22"/>
                <w:lang w:eastAsia="es-MX"/>
              </w:rPr>
              <w:t>Zulema Martínez Sánchez</w:t>
            </w:r>
          </w:p>
          <w:p w14:paraId="70FE3F46" w14:textId="77777777" w:rsidR="00952487" w:rsidRPr="00331629" w:rsidRDefault="00952487" w:rsidP="00B94A5A">
            <w:pPr>
              <w:spacing w:line="360" w:lineRule="auto"/>
              <w:ind w:right="-108"/>
              <w:jc w:val="center"/>
              <w:rPr>
                <w:rFonts w:ascii="Palatino Linotype" w:eastAsia="Calibri" w:hAnsi="Palatino Linotype" w:cs="Tahoma"/>
                <w:sz w:val="22"/>
                <w:szCs w:val="22"/>
                <w:lang w:eastAsia="es-MX"/>
              </w:rPr>
            </w:pPr>
            <w:r w:rsidRPr="00331629">
              <w:rPr>
                <w:rFonts w:ascii="Palatino Linotype" w:eastAsia="Calibri" w:hAnsi="Palatino Linotype" w:cs="Tahoma"/>
                <w:sz w:val="22"/>
                <w:szCs w:val="22"/>
                <w:lang w:eastAsia="es-MX"/>
              </w:rPr>
              <w:t>Comisionada Presidenta</w:t>
            </w:r>
          </w:p>
          <w:p w14:paraId="64CE53F8" w14:textId="77777777" w:rsidR="00952487" w:rsidRPr="00331629" w:rsidRDefault="00952487" w:rsidP="00B94A5A">
            <w:pPr>
              <w:spacing w:line="360" w:lineRule="auto"/>
              <w:jc w:val="center"/>
              <w:rPr>
                <w:rFonts w:ascii="Palatino Linotype" w:eastAsia="Calibri" w:hAnsi="Palatino Linotype" w:cs="Tahoma"/>
                <w:b/>
                <w:sz w:val="22"/>
                <w:szCs w:val="22"/>
                <w:lang w:eastAsia="es-MX"/>
              </w:rPr>
            </w:pPr>
            <w:r w:rsidRPr="00331629">
              <w:rPr>
                <w:rFonts w:ascii="Palatino Linotype" w:eastAsia="Calibri" w:hAnsi="Palatino Linotype" w:cs="Tahoma"/>
                <w:b/>
                <w:sz w:val="22"/>
                <w:szCs w:val="22"/>
                <w:lang w:eastAsia="es-MX"/>
              </w:rPr>
              <w:t>(Rúbrica)</w:t>
            </w:r>
          </w:p>
          <w:p w14:paraId="5A782E87" w14:textId="77777777" w:rsidR="00C973B7" w:rsidRPr="00331629" w:rsidRDefault="00C973B7" w:rsidP="00B94A5A">
            <w:pPr>
              <w:spacing w:line="360" w:lineRule="auto"/>
              <w:ind w:right="-108"/>
              <w:rPr>
                <w:rFonts w:ascii="Palatino Linotype" w:eastAsia="Calibri" w:hAnsi="Palatino Linotype" w:cs="Tahoma"/>
                <w:b/>
                <w:sz w:val="22"/>
                <w:szCs w:val="22"/>
              </w:rPr>
            </w:pPr>
          </w:p>
        </w:tc>
      </w:tr>
      <w:tr w:rsidR="00952487" w:rsidRPr="00331629" w14:paraId="148591AE" w14:textId="77777777" w:rsidTr="00952487">
        <w:trPr>
          <w:trHeight w:val="2797"/>
        </w:trPr>
        <w:tc>
          <w:tcPr>
            <w:tcW w:w="4536" w:type="dxa"/>
          </w:tcPr>
          <w:p w14:paraId="76659046" w14:textId="77777777" w:rsidR="00952487" w:rsidRPr="00331629" w:rsidRDefault="00952487" w:rsidP="00B94A5A">
            <w:pPr>
              <w:spacing w:line="360" w:lineRule="auto"/>
              <w:ind w:right="-108"/>
              <w:jc w:val="center"/>
              <w:rPr>
                <w:rFonts w:ascii="Palatino Linotype" w:eastAsia="Calibri" w:hAnsi="Palatino Linotype" w:cs="Tahoma"/>
                <w:b/>
                <w:sz w:val="22"/>
                <w:szCs w:val="22"/>
              </w:rPr>
            </w:pPr>
          </w:p>
          <w:p w14:paraId="315CD401" w14:textId="77777777" w:rsidR="00702DA2" w:rsidRPr="00331629" w:rsidRDefault="00702DA2" w:rsidP="00B94A5A">
            <w:pPr>
              <w:spacing w:line="360" w:lineRule="auto"/>
              <w:ind w:right="-108"/>
              <w:jc w:val="center"/>
              <w:rPr>
                <w:rFonts w:ascii="Palatino Linotype" w:eastAsia="Calibri" w:hAnsi="Palatino Linotype" w:cs="Tahoma"/>
                <w:b/>
                <w:sz w:val="22"/>
                <w:szCs w:val="22"/>
              </w:rPr>
            </w:pPr>
          </w:p>
          <w:p w14:paraId="513DE688" w14:textId="77777777" w:rsidR="00952487" w:rsidRPr="00331629" w:rsidRDefault="00952487" w:rsidP="00B94A5A">
            <w:pPr>
              <w:spacing w:line="360" w:lineRule="auto"/>
              <w:ind w:right="-108"/>
              <w:jc w:val="center"/>
              <w:rPr>
                <w:rFonts w:ascii="Palatino Linotype" w:eastAsia="Calibri" w:hAnsi="Palatino Linotype" w:cs="Tahoma"/>
                <w:b/>
                <w:sz w:val="22"/>
                <w:szCs w:val="22"/>
              </w:rPr>
            </w:pPr>
            <w:r w:rsidRPr="00331629">
              <w:rPr>
                <w:rFonts w:ascii="Palatino Linotype" w:eastAsia="Calibri" w:hAnsi="Palatino Linotype" w:cs="Tahoma"/>
                <w:b/>
                <w:sz w:val="22"/>
                <w:szCs w:val="22"/>
              </w:rPr>
              <w:t xml:space="preserve">Eva </w:t>
            </w:r>
            <w:proofErr w:type="spellStart"/>
            <w:r w:rsidRPr="00331629">
              <w:rPr>
                <w:rFonts w:ascii="Palatino Linotype" w:eastAsia="Calibri" w:hAnsi="Palatino Linotype" w:cs="Tahoma"/>
                <w:b/>
                <w:sz w:val="22"/>
                <w:szCs w:val="22"/>
              </w:rPr>
              <w:t>Abaid</w:t>
            </w:r>
            <w:proofErr w:type="spellEnd"/>
            <w:r w:rsidRPr="00331629">
              <w:rPr>
                <w:rFonts w:ascii="Palatino Linotype" w:eastAsia="Calibri" w:hAnsi="Palatino Linotype" w:cs="Tahoma"/>
                <w:b/>
                <w:sz w:val="22"/>
                <w:szCs w:val="22"/>
              </w:rPr>
              <w:t xml:space="preserve"> </w:t>
            </w:r>
            <w:proofErr w:type="spellStart"/>
            <w:r w:rsidRPr="00331629">
              <w:rPr>
                <w:rFonts w:ascii="Palatino Linotype" w:eastAsia="Calibri" w:hAnsi="Palatino Linotype" w:cs="Tahoma"/>
                <w:b/>
                <w:sz w:val="22"/>
                <w:szCs w:val="22"/>
              </w:rPr>
              <w:t>Yapur</w:t>
            </w:r>
            <w:proofErr w:type="spellEnd"/>
            <w:r w:rsidRPr="00331629">
              <w:rPr>
                <w:rFonts w:ascii="Palatino Linotype" w:eastAsia="Calibri" w:hAnsi="Palatino Linotype" w:cs="Tahoma"/>
                <w:b/>
                <w:sz w:val="22"/>
                <w:szCs w:val="22"/>
              </w:rPr>
              <w:t xml:space="preserve"> </w:t>
            </w:r>
          </w:p>
          <w:p w14:paraId="4EC1C3C6" w14:textId="77777777" w:rsidR="00952487" w:rsidRPr="00331629" w:rsidRDefault="00952487" w:rsidP="00B94A5A">
            <w:pPr>
              <w:spacing w:line="360" w:lineRule="auto"/>
              <w:ind w:right="-108"/>
              <w:jc w:val="center"/>
              <w:rPr>
                <w:rFonts w:ascii="Palatino Linotype" w:eastAsia="Calibri" w:hAnsi="Palatino Linotype" w:cs="Tahoma"/>
                <w:sz w:val="22"/>
                <w:szCs w:val="22"/>
              </w:rPr>
            </w:pPr>
            <w:r w:rsidRPr="00331629">
              <w:rPr>
                <w:rFonts w:ascii="Palatino Linotype" w:eastAsia="Calibri" w:hAnsi="Palatino Linotype" w:cs="Tahoma"/>
                <w:sz w:val="22"/>
                <w:szCs w:val="22"/>
              </w:rPr>
              <w:t>Comisionada</w:t>
            </w:r>
          </w:p>
          <w:p w14:paraId="7A8070FF" w14:textId="77777777" w:rsidR="00952487" w:rsidRPr="00331629" w:rsidRDefault="00952487" w:rsidP="00B94A5A">
            <w:pPr>
              <w:spacing w:line="360" w:lineRule="auto"/>
              <w:jc w:val="center"/>
              <w:rPr>
                <w:rFonts w:ascii="Palatino Linotype" w:eastAsia="Calibri" w:hAnsi="Palatino Linotype" w:cs="Tahoma"/>
                <w:b/>
                <w:sz w:val="22"/>
                <w:szCs w:val="22"/>
                <w:lang w:eastAsia="es-MX"/>
              </w:rPr>
            </w:pPr>
            <w:r w:rsidRPr="00331629">
              <w:rPr>
                <w:rFonts w:ascii="Palatino Linotype" w:eastAsia="Calibri" w:hAnsi="Palatino Linotype" w:cs="Tahoma"/>
                <w:b/>
                <w:sz w:val="22"/>
                <w:szCs w:val="22"/>
                <w:lang w:eastAsia="es-MX"/>
              </w:rPr>
              <w:t>(Rúbrica)</w:t>
            </w:r>
          </w:p>
          <w:p w14:paraId="2C7BE052" w14:textId="77777777" w:rsidR="00952487" w:rsidRPr="00331629" w:rsidRDefault="00952487" w:rsidP="00B94A5A">
            <w:pPr>
              <w:spacing w:line="360" w:lineRule="auto"/>
              <w:rPr>
                <w:rFonts w:ascii="Palatino Linotype" w:eastAsia="Calibri" w:hAnsi="Palatino Linotype" w:cs="Tahoma"/>
                <w:sz w:val="22"/>
                <w:szCs w:val="22"/>
                <w:lang w:eastAsia="es-MX"/>
              </w:rPr>
            </w:pPr>
            <w:r w:rsidRPr="00331629">
              <w:rPr>
                <w:rFonts w:ascii="Palatino Linotype" w:eastAsia="Calibri" w:hAnsi="Palatino Linotype" w:cs="Tahoma"/>
                <w:sz w:val="22"/>
                <w:szCs w:val="22"/>
                <w:lang w:eastAsia="es-MX"/>
              </w:rPr>
              <w:t xml:space="preserve">           </w:t>
            </w:r>
          </w:p>
          <w:p w14:paraId="27598308" w14:textId="77777777" w:rsidR="00C973B7" w:rsidRPr="00331629" w:rsidRDefault="00C973B7" w:rsidP="00B94A5A">
            <w:pPr>
              <w:spacing w:line="360" w:lineRule="auto"/>
              <w:rPr>
                <w:rFonts w:ascii="Palatino Linotype" w:eastAsia="Calibri" w:hAnsi="Palatino Linotype" w:cs="Tahoma"/>
                <w:sz w:val="22"/>
                <w:szCs w:val="22"/>
                <w:lang w:eastAsia="es-MX"/>
              </w:rPr>
            </w:pPr>
          </w:p>
        </w:tc>
        <w:tc>
          <w:tcPr>
            <w:tcW w:w="4536" w:type="dxa"/>
          </w:tcPr>
          <w:p w14:paraId="30048A32" w14:textId="77777777" w:rsidR="00C973B7" w:rsidRPr="00331629" w:rsidRDefault="00C973B7" w:rsidP="00B94A5A">
            <w:pPr>
              <w:spacing w:line="360" w:lineRule="auto"/>
              <w:ind w:right="-108"/>
              <w:rPr>
                <w:rFonts w:ascii="Palatino Linotype" w:eastAsia="Calibri" w:hAnsi="Palatino Linotype" w:cs="Tahoma"/>
                <w:b/>
                <w:sz w:val="22"/>
                <w:szCs w:val="22"/>
              </w:rPr>
            </w:pPr>
          </w:p>
          <w:p w14:paraId="39367429" w14:textId="77777777" w:rsidR="00702DA2" w:rsidRPr="00331629" w:rsidRDefault="00702DA2" w:rsidP="00B94A5A">
            <w:pPr>
              <w:spacing w:line="360" w:lineRule="auto"/>
              <w:ind w:right="-108"/>
              <w:rPr>
                <w:rFonts w:ascii="Palatino Linotype" w:eastAsia="Calibri" w:hAnsi="Palatino Linotype" w:cs="Tahoma"/>
                <w:b/>
                <w:sz w:val="22"/>
                <w:szCs w:val="22"/>
              </w:rPr>
            </w:pPr>
          </w:p>
          <w:p w14:paraId="7913141F" w14:textId="77777777" w:rsidR="00952487" w:rsidRPr="00331629" w:rsidRDefault="00952487" w:rsidP="00B94A5A">
            <w:pPr>
              <w:spacing w:line="360" w:lineRule="auto"/>
              <w:ind w:right="-108"/>
              <w:jc w:val="center"/>
              <w:rPr>
                <w:rFonts w:ascii="Palatino Linotype" w:eastAsia="Calibri" w:hAnsi="Palatino Linotype" w:cs="Tahoma"/>
                <w:b/>
                <w:sz w:val="22"/>
                <w:szCs w:val="22"/>
                <w:lang w:eastAsia="es-MX"/>
              </w:rPr>
            </w:pPr>
            <w:r w:rsidRPr="00331629">
              <w:rPr>
                <w:rFonts w:ascii="Palatino Linotype" w:eastAsia="Calibri" w:hAnsi="Palatino Linotype" w:cs="Tahoma"/>
                <w:b/>
                <w:sz w:val="22"/>
                <w:szCs w:val="22"/>
                <w:lang w:eastAsia="es-MX"/>
              </w:rPr>
              <w:t>José Guadalupe Luna Hernández</w:t>
            </w:r>
          </w:p>
          <w:p w14:paraId="6BF7D12F" w14:textId="77777777" w:rsidR="00952487" w:rsidRPr="00331629" w:rsidRDefault="00952487" w:rsidP="00B94A5A">
            <w:pPr>
              <w:spacing w:line="360" w:lineRule="auto"/>
              <w:ind w:right="-108"/>
              <w:jc w:val="center"/>
              <w:rPr>
                <w:rFonts w:ascii="Palatino Linotype" w:eastAsia="Calibri" w:hAnsi="Palatino Linotype" w:cs="Tahoma"/>
                <w:sz w:val="22"/>
                <w:szCs w:val="22"/>
                <w:lang w:eastAsia="es-MX"/>
              </w:rPr>
            </w:pPr>
            <w:r w:rsidRPr="00331629">
              <w:rPr>
                <w:rFonts w:ascii="Palatino Linotype" w:eastAsia="Calibri" w:hAnsi="Palatino Linotype" w:cs="Tahoma"/>
                <w:sz w:val="22"/>
                <w:szCs w:val="22"/>
                <w:lang w:eastAsia="es-MX"/>
              </w:rPr>
              <w:t>Comisionado</w:t>
            </w:r>
          </w:p>
          <w:p w14:paraId="1D20F5E2" w14:textId="6FBAE677" w:rsidR="00952487" w:rsidRPr="00331629" w:rsidRDefault="00317DBF" w:rsidP="00B94A5A">
            <w:pPr>
              <w:spacing w:line="360" w:lineRule="auto"/>
              <w:jc w:val="center"/>
              <w:rPr>
                <w:rFonts w:ascii="Palatino Linotype" w:eastAsia="Calibri" w:hAnsi="Palatino Linotype" w:cs="Tahoma"/>
                <w:b/>
                <w:sz w:val="22"/>
                <w:szCs w:val="22"/>
                <w:lang w:eastAsia="es-MX"/>
              </w:rPr>
            </w:pPr>
            <w:r w:rsidRPr="00317DBF">
              <w:rPr>
                <w:rFonts w:ascii="Palatino Linotype" w:eastAsia="Calibri" w:hAnsi="Palatino Linotype" w:cs="Tahoma"/>
                <w:b/>
                <w:sz w:val="22"/>
                <w:szCs w:val="22"/>
                <w:lang w:eastAsia="es-MX"/>
              </w:rPr>
              <w:t>(AUSENCIA JUSTIFICADA)</w:t>
            </w:r>
          </w:p>
        </w:tc>
      </w:tr>
      <w:tr w:rsidR="00952487" w:rsidRPr="00331629" w14:paraId="71882D5A" w14:textId="77777777" w:rsidTr="00952487">
        <w:trPr>
          <w:trHeight w:val="2519"/>
        </w:trPr>
        <w:tc>
          <w:tcPr>
            <w:tcW w:w="4536" w:type="dxa"/>
          </w:tcPr>
          <w:p w14:paraId="63328AFD" w14:textId="77777777" w:rsidR="00702DA2" w:rsidRPr="00331629" w:rsidRDefault="00702DA2" w:rsidP="00B94A5A">
            <w:pPr>
              <w:spacing w:line="360" w:lineRule="auto"/>
              <w:jc w:val="center"/>
              <w:rPr>
                <w:rFonts w:ascii="Palatino Linotype" w:eastAsia="Calibri" w:hAnsi="Palatino Linotype" w:cs="Tahoma"/>
                <w:b/>
                <w:sz w:val="22"/>
                <w:szCs w:val="22"/>
              </w:rPr>
            </w:pPr>
          </w:p>
          <w:p w14:paraId="250AF064" w14:textId="77777777" w:rsidR="00702DA2" w:rsidRPr="00331629" w:rsidRDefault="00702DA2" w:rsidP="00B94A5A">
            <w:pPr>
              <w:spacing w:line="360" w:lineRule="auto"/>
              <w:jc w:val="center"/>
              <w:rPr>
                <w:rFonts w:ascii="Palatino Linotype" w:eastAsia="Calibri" w:hAnsi="Palatino Linotype" w:cs="Tahoma"/>
                <w:b/>
                <w:sz w:val="22"/>
                <w:szCs w:val="22"/>
              </w:rPr>
            </w:pPr>
          </w:p>
          <w:p w14:paraId="2FB4F60F" w14:textId="77777777" w:rsidR="00952487" w:rsidRPr="00331629" w:rsidRDefault="00952487" w:rsidP="00B94A5A">
            <w:pPr>
              <w:spacing w:line="360" w:lineRule="auto"/>
              <w:jc w:val="center"/>
              <w:rPr>
                <w:rFonts w:ascii="Palatino Linotype" w:eastAsia="Calibri" w:hAnsi="Palatino Linotype" w:cs="Tahoma"/>
                <w:b/>
                <w:sz w:val="22"/>
                <w:szCs w:val="22"/>
                <w:lang w:val="es-ES_tradnl"/>
              </w:rPr>
            </w:pPr>
            <w:r w:rsidRPr="00331629">
              <w:rPr>
                <w:rFonts w:ascii="Palatino Linotype" w:eastAsia="Calibri" w:hAnsi="Palatino Linotype" w:cs="Tahoma"/>
                <w:b/>
                <w:sz w:val="22"/>
                <w:szCs w:val="22"/>
              </w:rPr>
              <w:t xml:space="preserve"> </w:t>
            </w:r>
            <w:r w:rsidRPr="00331629">
              <w:rPr>
                <w:rFonts w:ascii="Palatino Linotype" w:eastAsia="Calibri" w:hAnsi="Palatino Linotype" w:cs="Tahoma"/>
                <w:b/>
                <w:sz w:val="22"/>
                <w:szCs w:val="22"/>
                <w:lang w:val="es-ES_tradnl"/>
              </w:rPr>
              <w:t xml:space="preserve">Javier Martínez Cruz </w:t>
            </w:r>
          </w:p>
          <w:p w14:paraId="4C506D19" w14:textId="77777777" w:rsidR="00952487" w:rsidRPr="00331629" w:rsidRDefault="00952487" w:rsidP="00B94A5A">
            <w:pPr>
              <w:spacing w:line="360" w:lineRule="auto"/>
              <w:jc w:val="center"/>
              <w:rPr>
                <w:rFonts w:ascii="Palatino Linotype" w:eastAsia="Calibri" w:hAnsi="Palatino Linotype" w:cs="Tahoma"/>
                <w:b/>
                <w:sz w:val="22"/>
                <w:szCs w:val="22"/>
              </w:rPr>
            </w:pPr>
            <w:r w:rsidRPr="00331629">
              <w:rPr>
                <w:rFonts w:ascii="Palatino Linotype" w:eastAsia="Calibri" w:hAnsi="Palatino Linotype" w:cs="Tahoma"/>
                <w:sz w:val="22"/>
                <w:szCs w:val="22"/>
              </w:rPr>
              <w:t>Comisionado</w:t>
            </w:r>
          </w:p>
          <w:p w14:paraId="44763525" w14:textId="77777777" w:rsidR="00C973B7" w:rsidRPr="00331629" w:rsidRDefault="00952487" w:rsidP="00B94A5A">
            <w:pPr>
              <w:spacing w:line="360" w:lineRule="auto"/>
              <w:jc w:val="center"/>
              <w:rPr>
                <w:rFonts w:ascii="Palatino Linotype" w:eastAsia="Calibri" w:hAnsi="Palatino Linotype" w:cs="Tahoma"/>
                <w:b/>
                <w:sz w:val="22"/>
                <w:szCs w:val="22"/>
                <w:lang w:eastAsia="es-MX"/>
              </w:rPr>
            </w:pPr>
            <w:r w:rsidRPr="00331629">
              <w:rPr>
                <w:rFonts w:ascii="Palatino Linotype" w:eastAsia="Calibri" w:hAnsi="Palatino Linotype" w:cs="Tahoma"/>
                <w:b/>
                <w:sz w:val="22"/>
                <w:szCs w:val="22"/>
                <w:lang w:eastAsia="es-MX"/>
              </w:rPr>
              <w:t>(Rúbrica)</w:t>
            </w:r>
          </w:p>
        </w:tc>
        <w:tc>
          <w:tcPr>
            <w:tcW w:w="4536" w:type="dxa"/>
          </w:tcPr>
          <w:p w14:paraId="05E196D9" w14:textId="77777777" w:rsidR="00702DA2" w:rsidRPr="00331629" w:rsidRDefault="00702DA2" w:rsidP="00B94A5A">
            <w:pPr>
              <w:spacing w:line="360" w:lineRule="auto"/>
              <w:ind w:right="-108"/>
              <w:jc w:val="center"/>
              <w:rPr>
                <w:rFonts w:ascii="Palatino Linotype" w:eastAsia="Calibri" w:hAnsi="Palatino Linotype" w:cs="Tahoma"/>
                <w:b/>
                <w:sz w:val="22"/>
                <w:szCs w:val="22"/>
                <w:lang w:val="es-ES_tradnl"/>
              </w:rPr>
            </w:pPr>
          </w:p>
          <w:p w14:paraId="3A64C478" w14:textId="77777777" w:rsidR="00702DA2" w:rsidRPr="00331629" w:rsidRDefault="00702DA2" w:rsidP="00B94A5A">
            <w:pPr>
              <w:spacing w:line="360" w:lineRule="auto"/>
              <w:ind w:right="-108"/>
              <w:jc w:val="center"/>
              <w:rPr>
                <w:rFonts w:ascii="Palatino Linotype" w:eastAsia="Calibri" w:hAnsi="Palatino Linotype" w:cs="Tahoma"/>
                <w:b/>
                <w:sz w:val="22"/>
                <w:szCs w:val="22"/>
                <w:lang w:val="es-ES_tradnl"/>
              </w:rPr>
            </w:pPr>
          </w:p>
          <w:p w14:paraId="46D20DEE" w14:textId="77777777" w:rsidR="00952487" w:rsidRPr="00331629" w:rsidRDefault="00952487" w:rsidP="00B94A5A">
            <w:pPr>
              <w:spacing w:line="360" w:lineRule="auto"/>
              <w:ind w:right="-108"/>
              <w:jc w:val="center"/>
              <w:rPr>
                <w:rFonts w:ascii="Palatino Linotype" w:eastAsia="Calibri" w:hAnsi="Palatino Linotype" w:cs="Tahoma"/>
                <w:b/>
                <w:sz w:val="22"/>
                <w:szCs w:val="22"/>
              </w:rPr>
            </w:pPr>
            <w:r w:rsidRPr="00331629">
              <w:rPr>
                <w:rFonts w:ascii="Palatino Linotype" w:eastAsia="Calibri" w:hAnsi="Palatino Linotype" w:cs="Tahoma"/>
                <w:b/>
                <w:sz w:val="22"/>
                <w:szCs w:val="22"/>
                <w:lang w:val="es-ES_tradnl"/>
              </w:rPr>
              <w:t>Luis Gustavo Parra Noriega</w:t>
            </w:r>
          </w:p>
          <w:p w14:paraId="036D313E" w14:textId="77777777" w:rsidR="00952487" w:rsidRPr="00331629" w:rsidRDefault="00952487" w:rsidP="00B94A5A">
            <w:pPr>
              <w:spacing w:line="360" w:lineRule="auto"/>
              <w:ind w:right="-108"/>
              <w:jc w:val="center"/>
              <w:rPr>
                <w:rFonts w:ascii="Palatino Linotype" w:eastAsia="Calibri" w:hAnsi="Palatino Linotype" w:cs="Tahoma"/>
                <w:sz w:val="22"/>
                <w:szCs w:val="22"/>
              </w:rPr>
            </w:pPr>
            <w:r w:rsidRPr="00331629">
              <w:rPr>
                <w:rFonts w:ascii="Palatino Linotype" w:eastAsia="Calibri" w:hAnsi="Palatino Linotype" w:cs="Tahoma"/>
                <w:sz w:val="22"/>
                <w:szCs w:val="22"/>
              </w:rPr>
              <w:t>Comisionado</w:t>
            </w:r>
          </w:p>
          <w:p w14:paraId="0F06B978" w14:textId="77777777" w:rsidR="00952487" w:rsidRPr="00331629" w:rsidRDefault="00952487" w:rsidP="00B94A5A">
            <w:pPr>
              <w:spacing w:line="360" w:lineRule="auto"/>
              <w:jc w:val="center"/>
              <w:rPr>
                <w:rFonts w:ascii="Palatino Linotype" w:eastAsia="Calibri" w:hAnsi="Palatino Linotype" w:cs="Tahoma"/>
                <w:b/>
                <w:sz w:val="22"/>
                <w:szCs w:val="22"/>
                <w:lang w:eastAsia="es-MX"/>
              </w:rPr>
            </w:pPr>
            <w:r w:rsidRPr="00331629">
              <w:rPr>
                <w:rFonts w:ascii="Palatino Linotype" w:eastAsia="Calibri" w:hAnsi="Palatino Linotype" w:cs="Tahoma"/>
                <w:b/>
                <w:sz w:val="22"/>
                <w:szCs w:val="22"/>
                <w:lang w:eastAsia="es-MX"/>
              </w:rPr>
              <w:t>(Rúbrica)</w:t>
            </w:r>
          </w:p>
          <w:p w14:paraId="1005EEF0" w14:textId="77777777" w:rsidR="00952487" w:rsidRPr="00331629" w:rsidRDefault="00952487" w:rsidP="00B94A5A">
            <w:pPr>
              <w:spacing w:line="360" w:lineRule="auto"/>
              <w:ind w:right="-108"/>
              <w:jc w:val="center"/>
              <w:rPr>
                <w:rFonts w:ascii="Palatino Linotype" w:eastAsia="Batang" w:hAnsi="Palatino Linotype" w:cs="Tahoma"/>
                <w:b/>
                <w:sz w:val="22"/>
                <w:szCs w:val="22"/>
              </w:rPr>
            </w:pPr>
          </w:p>
          <w:p w14:paraId="4EAC2575" w14:textId="77777777" w:rsidR="00702DA2" w:rsidRPr="00331629" w:rsidRDefault="00702DA2" w:rsidP="00B94A5A">
            <w:pPr>
              <w:spacing w:line="360" w:lineRule="auto"/>
              <w:ind w:right="-108"/>
              <w:jc w:val="center"/>
              <w:rPr>
                <w:rFonts w:ascii="Palatino Linotype" w:eastAsia="Batang" w:hAnsi="Palatino Linotype" w:cs="Tahoma"/>
                <w:b/>
                <w:sz w:val="22"/>
                <w:szCs w:val="22"/>
              </w:rPr>
            </w:pPr>
          </w:p>
          <w:p w14:paraId="3D25E327" w14:textId="77777777" w:rsidR="00702DA2" w:rsidRPr="00331629" w:rsidRDefault="00702DA2" w:rsidP="00B94A5A">
            <w:pPr>
              <w:spacing w:line="360" w:lineRule="auto"/>
              <w:ind w:right="-108"/>
              <w:jc w:val="center"/>
              <w:rPr>
                <w:rFonts w:ascii="Palatino Linotype" w:eastAsia="Batang" w:hAnsi="Palatino Linotype" w:cs="Tahoma"/>
                <w:b/>
                <w:sz w:val="22"/>
                <w:szCs w:val="22"/>
              </w:rPr>
            </w:pPr>
          </w:p>
        </w:tc>
      </w:tr>
      <w:tr w:rsidR="00952487" w:rsidRPr="00331629" w14:paraId="3F0E8C6E" w14:textId="77777777" w:rsidTr="00952487">
        <w:tc>
          <w:tcPr>
            <w:tcW w:w="9072" w:type="dxa"/>
            <w:gridSpan w:val="2"/>
          </w:tcPr>
          <w:p w14:paraId="1040BBE7" w14:textId="77777777" w:rsidR="00952487" w:rsidRPr="00331629" w:rsidRDefault="00952487" w:rsidP="00B94A5A">
            <w:pPr>
              <w:spacing w:line="360" w:lineRule="auto"/>
              <w:jc w:val="center"/>
              <w:rPr>
                <w:rFonts w:ascii="Palatino Linotype" w:eastAsia="Calibri" w:hAnsi="Palatino Linotype" w:cs="Tahoma"/>
                <w:b/>
                <w:sz w:val="22"/>
                <w:szCs w:val="22"/>
              </w:rPr>
            </w:pPr>
            <w:r w:rsidRPr="00331629">
              <w:rPr>
                <w:rFonts w:ascii="Palatino Linotype" w:eastAsia="Calibri" w:hAnsi="Palatino Linotype" w:cs="Tahoma"/>
                <w:b/>
                <w:sz w:val="22"/>
                <w:szCs w:val="22"/>
              </w:rPr>
              <w:t>Alexis Tapia Ramírez</w:t>
            </w:r>
          </w:p>
          <w:p w14:paraId="1E75371B" w14:textId="77777777" w:rsidR="00952487" w:rsidRPr="00331629" w:rsidRDefault="00952487" w:rsidP="00B94A5A">
            <w:pPr>
              <w:spacing w:line="360" w:lineRule="auto"/>
              <w:jc w:val="center"/>
              <w:rPr>
                <w:rFonts w:ascii="Palatino Linotype" w:eastAsia="Calibri" w:hAnsi="Palatino Linotype" w:cs="Tahoma"/>
                <w:sz w:val="22"/>
                <w:szCs w:val="22"/>
              </w:rPr>
            </w:pPr>
            <w:r w:rsidRPr="00331629">
              <w:rPr>
                <w:rFonts w:ascii="Palatino Linotype" w:eastAsia="Calibri" w:hAnsi="Palatino Linotype" w:cs="Tahoma"/>
                <w:sz w:val="22"/>
                <w:szCs w:val="22"/>
              </w:rPr>
              <w:t>Secretario Técnico del Pleno</w:t>
            </w:r>
          </w:p>
          <w:p w14:paraId="11CFC467" w14:textId="77777777" w:rsidR="00952487" w:rsidRPr="00331629" w:rsidRDefault="00952487" w:rsidP="00B94A5A">
            <w:pPr>
              <w:spacing w:line="360" w:lineRule="auto"/>
              <w:jc w:val="center"/>
              <w:rPr>
                <w:rFonts w:ascii="Palatino Linotype" w:eastAsia="Calibri" w:hAnsi="Palatino Linotype" w:cs="Tahoma"/>
                <w:b/>
                <w:sz w:val="22"/>
                <w:szCs w:val="22"/>
                <w:lang w:eastAsia="es-MX"/>
              </w:rPr>
            </w:pPr>
            <w:r w:rsidRPr="00331629">
              <w:rPr>
                <w:rFonts w:ascii="Palatino Linotype" w:eastAsia="Calibri" w:hAnsi="Palatino Linotype" w:cs="Tahoma"/>
                <w:b/>
                <w:sz w:val="22"/>
                <w:szCs w:val="22"/>
                <w:lang w:eastAsia="es-MX"/>
              </w:rPr>
              <w:t>(Rúbrica)</w:t>
            </w:r>
          </w:p>
          <w:p w14:paraId="6AAE62BB" w14:textId="77777777" w:rsidR="00952487" w:rsidRPr="00331629" w:rsidRDefault="00952487" w:rsidP="00B94A5A">
            <w:pPr>
              <w:spacing w:line="360" w:lineRule="auto"/>
              <w:jc w:val="center"/>
              <w:rPr>
                <w:rFonts w:ascii="Palatino Linotype" w:eastAsia="Calibri" w:hAnsi="Palatino Linotype" w:cs="Tahoma"/>
                <w:color w:val="000000"/>
                <w:sz w:val="22"/>
                <w:szCs w:val="22"/>
              </w:rPr>
            </w:pPr>
          </w:p>
        </w:tc>
      </w:tr>
    </w:tbl>
    <w:p w14:paraId="2C2E3267" w14:textId="77777777" w:rsidR="00715850" w:rsidRPr="00715850" w:rsidRDefault="00AB0303" w:rsidP="00B94A5A">
      <w:pPr>
        <w:tabs>
          <w:tab w:val="left" w:pos="4962"/>
        </w:tabs>
        <w:spacing w:line="360" w:lineRule="auto"/>
        <w:jc w:val="both"/>
        <w:rPr>
          <w:rFonts w:ascii="Palatino Linotype" w:eastAsia="Calibri" w:hAnsi="Palatino Linotype" w:cs="Tahoma"/>
          <w:sz w:val="22"/>
          <w:szCs w:val="22"/>
          <w:lang w:eastAsia="en-US"/>
        </w:rPr>
      </w:pPr>
      <w:r w:rsidRPr="00331629">
        <w:rPr>
          <w:rFonts w:ascii="Palatino Linotype" w:eastAsia="Calibri" w:hAnsi="Palatino Linotype" w:cs="Tahoma"/>
          <w:sz w:val="22"/>
          <w:szCs w:val="22"/>
          <w:lang w:eastAsia="en-US"/>
        </w:rPr>
        <w:t xml:space="preserve">Esta foja corresponde a la resolución de fecha </w:t>
      </w:r>
      <w:r w:rsidR="00700462" w:rsidRPr="00331629">
        <w:rPr>
          <w:rFonts w:ascii="Palatino Linotype" w:eastAsia="Calibri" w:hAnsi="Palatino Linotype" w:cs="Tahoma"/>
          <w:sz w:val="22"/>
          <w:szCs w:val="22"/>
          <w:lang w:eastAsia="en-US"/>
        </w:rPr>
        <w:t xml:space="preserve">catorce </w:t>
      </w:r>
      <w:r w:rsidR="00BD0DC7" w:rsidRPr="00331629">
        <w:rPr>
          <w:rFonts w:ascii="Palatino Linotype" w:eastAsia="Calibri" w:hAnsi="Palatino Linotype" w:cs="Tahoma"/>
          <w:sz w:val="22"/>
          <w:szCs w:val="22"/>
          <w:lang w:eastAsia="en-US"/>
        </w:rPr>
        <w:t>de mayo</w:t>
      </w:r>
      <w:r w:rsidR="00E941B5" w:rsidRPr="00331629">
        <w:rPr>
          <w:rFonts w:ascii="Palatino Linotype" w:eastAsia="Calibri" w:hAnsi="Palatino Linotype" w:cs="Tahoma"/>
          <w:sz w:val="22"/>
          <w:szCs w:val="22"/>
          <w:lang w:eastAsia="en-US"/>
        </w:rPr>
        <w:t xml:space="preserve"> </w:t>
      </w:r>
      <w:r w:rsidRPr="00331629">
        <w:rPr>
          <w:rFonts w:ascii="Palatino Linotype" w:eastAsia="Calibri" w:hAnsi="Palatino Linotype" w:cs="Tahoma"/>
          <w:sz w:val="22"/>
          <w:szCs w:val="22"/>
          <w:lang w:eastAsia="en-US"/>
        </w:rPr>
        <w:t>de dos mil dieci</w:t>
      </w:r>
      <w:r w:rsidR="003D0868" w:rsidRPr="00331629">
        <w:rPr>
          <w:rFonts w:ascii="Palatino Linotype" w:eastAsia="Calibri" w:hAnsi="Palatino Linotype" w:cs="Tahoma"/>
          <w:sz w:val="22"/>
          <w:szCs w:val="22"/>
          <w:lang w:eastAsia="en-US"/>
        </w:rPr>
        <w:t>nueve</w:t>
      </w:r>
      <w:r w:rsidRPr="00331629">
        <w:rPr>
          <w:rFonts w:ascii="Palatino Linotype" w:eastAsia="Calibri" w:hAnsi="Palatino Linotype" w:cs="Tahoma"/>
          <w:sz w:val="22"/>
          <w:szCs w:val="22"/>
          <w:lang w:eastAsia="en-US"/>
        </w:rPr>
        <w:t xml:space="preserve">, emitida en el </w:t>
      </w:r>
      <w:r w:rsidR="00E941B5" w:rsidRPr="00331629">
        <w:rPr>
          <w:rFonts w:ascii="Palatino Linotype" w:eastAsia="Calibri" w:hAnsi="Palatino Linotype" w:cs="Tahoma"/>
          <w:sz w:val="22"/>
          <w:szCs w:val="22"/>
          <w:lang w:eastAsia="en-US"/>
        </w:rPr>
        <w:t xml:space="preserve">Recurso </w:t>
      </w:r>
      <w:r w:rsidRPr="00331629">
        <w:rPr>
          <w:rFonts w:ascii="Palatino Linotype" w:eastAsia="Calibri" w:hAnsi="Palatino Linotype" w:cs="Tahoma"/>
          <w:sz w:val="22"/>
          <w:szCs w:val="22"/>
          <w:lang w:eastAsia="en-US"/>
        </w:rPr>
        <w:t xml:space="preserve">de </w:t>
      </w:r>
      <w:r w:rsidR="00E941B5" w:rsidRPr="00331629">
        <w:rPr>
          <w:rFonts w:ascii="Palatino Linotype" w:eastAsia="Calibri" w:hAnsi="Palatino Linotype" w:cs="Tahoma"/>
          <w:sz w:val="22"/>
          <w:szCs w:val="22"/>
          <w:lang w:eastAsia="en-US"/>
        </w:rPr>
        <w:t xml:space="preserve">Revisión </w:t>
      </w:r>
      <w:r w:rsidRPr="00331629">
        <w:rPr>
          <w:rFonts w:ascii="Palatino Linotype" w:eastAsia="Calibri" w:hAnsi="Palatino Linotype" w:cs="Tahoma"/>
          <w:sz w:val="22"/>
          <w:szCs w:val="22"/>
          <w:lang w:eastAsia="en-US"/>
        </w:rPr>
        <w:t>número 0</w:t>
      </w:r>
      <w:r w:rsidR="00700462" w:rsidRPr="00331629">
        <w:rPr>
          <w:rFonts w:ascii="Palatino Linotype" w:eastAsia="Calibri" w:hAnsi="Palatino Linotype" w:cs="Tahoma"/>
          <w:sz w:val="22"/>
          <w:szCs w:val="22"/>
          <w:lang w:eastAsia="en-US"/>
        </w:rPr>
        <w:t>1281</w:t>
      </w:r>
      <w:r w:rsidR="00E941B5" w:rsidRPr="00331629">
        <w:rPr>
          <w:rFonts w:ascii="Palatino Linotype" w:eastAsia="Calibri" w:hAnsi="Palatino Linotype" w:cs="Tahoma"/>
          <w:sz w:val="22"/>
          <w:szCs w:val="22"/>
          <w:lang w:eastAsia="en-US"/>
        </w:rPr>
        <w:t>/INFOEM/IP/RR/2019</w:t>
      </w:r>
      <w:r w:rsidRPr="00331629">
        <w:rPr>
          <w:rFonts w:ascii="Palatino Linotype" w:eastAsia="Calibri" w:hAnsi="Palatino Linotype" w:cs="Tahoma"/>
          <w:sz w:val="22"/>
          <w:szCs w:val="22"/>
          <w:lang w:eastAsia="en-US"/>
        </w:rPr>
        <w:t xml:space="preserve"> y acumulado</w:t>
      </w:r>
      <w:r w:rsidR="00700462" w:rsidRPr="00331629">
        <w:rPr>
          <w:rFonts w:ascii="Palatino Linotype" w:eastAsia="Calibri" w:hAnsi="Palatino Linotype" w:cs="Tahoma"/>
          <w:sz w:val="22"/>
          <w:szCs w:val="22"/>
          <w:lang w:eastAsia="en-US"/>
        </w:rPr>
        <w:t>s</w:t>
      </w:r>
      <w:r w:rsidRPr="00331629">
        <w:rPr>
          <w:rFonts w:ascii="Palatino Linotype" w:eastAsia="Calibri" w:hAnsi="Palatino Linotype" w:cs="Tahoma"/>
          <w:sz w:val="22"/>
          <w:szCs w:val="22"/>
          <w:lang w:eastAsia="en-US"/>
        </w:rPr>
        <w:t>.</w:t>
      </w:r>
    </w:p>
    <w:sectPr w:rsidR="00715850" w:rsidRPr="00715850"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FEACB" w14:textId="77777777" w:rsidR="006B1A27" w:rsidRDefault="006B1A27" w:rsidP="00B31222">
      <w:r>
        <w:separator/>
      </w:r>
    </w:p>
  </w:endnote>
  <w:endnote w:type="continuationSeparator" w:id="0">
    <w:p w14:paraId="41C229D8" w14:textId="77777777" w:rsidR="006B1A27" w:rsidRDefault="006B1A2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5F230FA3" w14:textId="77777777" w:rsidR="00DD40E1" w:rsidRDefault="00DD40E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3194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31949">
              <w:rPr>
                <w:b/>
                <w:bCs/>
                <w:noProof/>
              </w:rPr>
              <w:t>55</w:t>
            </w:r>
            <w:r>
              <w:rPr>
                <w:b/>
                <w:bCs/>
                <w:sz w:val="24"/>
                <w:szCs w:val="24"/>
              </w:rPr>
              <w:fldChar w:fldCharType="end"/>
            </w:r>
          </w:p>
        </w:sdtContent>
      </w:sdt>
    </w:sdtContent>
  </w:sdt>
  <w:p w14:paraId="5F1BBF26" w14:textId="77777777" w:rsidR="00DD40E1" w:rsidRDefault="00DD40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4ED56C5C" w14:textId="77777777" w:rsidR="00DD40E1" w:rsidRDefault="00DD40E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3194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31949">
              <w:rPr>
                <w:b/>
                <w:bCs/>
                <w:noProof/>
              </w:rPr>
              <w:t>55</w:t>
            </w:r>
            <w:r>
              <w:rPr>
                <w:b/>
                <w:bCs/>
                <w:sz w:val="24"/>
                <w:szCs w:val="24"/>
              </w:rPr>
              <w:fldChar w:fldCharType="end"/>
            </w:r>
          </w:p>
        </w:sdtContent>
      </w:sdt>
    </w:sdtContent>
  </w:sdt>
  <w:p w14:paraId="6CAAE447" w14:textId="77777777" w:rsidR="00DD40E1" w:rsidRDefault="00DD40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A147E" w14:textId="77777777" w:rsidR="006B1A27" w:rsidRDefault="006B1A27" w:rsidP="00B31222">
      <w:r>
        <w:separator/>
      </w:r>
    </w:p>
  </w:footnote>
  <w:footnote w:type="continuationSeparator" w:id="0">
    <w:p w14:paraId="79C2B75D" w14:textId="77777777" w:rsidR="006B1A27" w:rsidRDefault="006B1A2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D40E1" w:rsidRPr="005C106F" w14:paraId="639B919B" w14:textId="77777777" w:rsidTr="00202DB8">
      <w:trPr>
        <w:trHeight w:val="1435"/>
      </w:trPr>
      <w:tc>
        <w:tcPr>
          <w:tcW w:w="2835" w:type="dxa"/>
          <w:shd w:val="clear" w:color="auto" w:fill="auto"/>
        </w:tcPr>
        <w:p w14:paraId="74BFFEAF" w14:textId="77777777" w:rsidR="00DD40E1" w:rsidRPr="005C106F" w:rsidRDefault="00DD40E1" w:rsidP="00EF4A64">
          <w:pPr>
            <w:tabs>
              <w:tab w:val="right" w:pos="4273"/>
            </w:tabs>
            <w:rPr>
              <w:rFonts w:ascii="Garamond" w:eastAsia="Calibri" w:hAnsi="Garamond"/>
              <w:sz w:val="16"/>
              <w:szCs w:val="16"/>
              <w:lang w:eastAsia="en-US"/>
            </w:rPr>
          </w:pPr>
        </w:p>
      </w:tc>
      <w:tc>
        <w:tcPr>
          <w:tcW w:w="6733" w:type="dxa"/>
          <w:shd w:val="clear" w:color="auto" w:fill="auto"/>
        </w:tcPr>
        <w:p w14:paraId="049A78BD" w14:textId="77777777" w:rsidR="00DD40E1" w:rsidRDefault="00DD40E1"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DD40E1" w:rsidRPr="001B5FB6" w14:paraId="7E4B2950" w14:textId="77777777" w:rsidTr="005743D2">
            <w:trPr>
              <w:gridBefore w:val="1"/>
              <w:gridAfter w:val="1"/>
              <w:wBefore w:w="572" w:type="dxa"/>
              <w:wAfter w:w="77" w:type="dxa"/>
              <w:trHeight w:val="144"/>
            </w:trPr>
            <w:tc>
              <w:tcPr>
                <w:tcW w:w="2698" w:type="dxa"/>
                <w:gridSpan w:val="2"/>
              </w:tcPr>
              <w:p w14:paraId="35169333" w14:textId="77777777" w:rsidR="00DD40E1" w:rsidRPr="001B5FB6" w:rsidRDefault="00DD40E1"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3E19C945" w14:textId="77777777" w:rsidR="00DD40E1" w:rsidRPr="001B5FB6" w:rsidRDefault="00DD40E1" w:rsidP="00AD1D7D">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01281/INFOEM/IP/RR/2019 y a</w:t>
                </w:r>
                <w:r w:rsidRPr="001B5FB6">
                  <w:rPr>
                    <w:rFonts w:ascii="Palatino Linotype" w:eastAsia="Calibri" w:hAnsi="Palatino Linotype" w:cs="Tahoma"/>
                    <w:bCs/>
                    <w:sz w:val="22"/>
                    <w:szCs w:val="22"/>
                    <w:lang w:eastAsia="en-US"/>
                  </w:rPr>
                  <w:t>cumulado</w:t>
                </w:r>
                <w:r>
                  <w:rPr>
                    <w:rFonts w:ascii="Palatino Linotype" w:eastAsia="Calibri" w:hAnsi="Palatino Linotype" w:cs="Tahoma"/>
                    <w:bCs/>
                    <w:sz w:val="22"/>
                    <w:szCs w:val="22"/>
                    <w:lang w:eastAsia="en-US"/>
                  </w:rPr>
                  <w:t>s</w:t>
                </w:r>
              </w:p>
            </w:tc>
          </w:tr>
          <w:tr w:rsidR="00DD40E1" w:rsidRPr="001B5FB6" w14:paraId="33EBA6CF" w14:textId="77777777" w:rsidTr="005743D2">
            <w:trPr>
              <w:gridBefore w:val="1"/>
              <w:gridAfter w:val="1"/>
              <w:wBefore w:w="572" w:type="dxa"/>
              <w:wAfter w:w="77" w:type="dxa"/>
              <w:trHeight w:val="144"/>
            </w:trPr>
            <w:tc>
              <w:tcPr>
                <w:tcW w:w="2698" w:type="dxa"/>
                <w:gridSpan w:val="2"/>
              </w:tcPr>
              <w:p w14:paraId="247CECAF" w14:textId="77777777" w:rsidR="00DD40E1" w:rsidRPr="001B5FB6" w:rsidRDefault="00DD40E1"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6790AA8C" w14:textId="77777777" w:rsidR="00DD40E1" w:rsidRPr="001B5FB6" w:rsidRDefault="00DD40E1" w:rsidP="000C179C">
                <w:pPr>
                  <w:tabs>
                    <w:tab w:val="right" w:pos="8838"/>
                  </w:tabs>
                  <w:jc w:val="both"/>
                  <w:rPr>
                    <w:rFonts w:ascii="Palatino Linotype" w:eastAsia="Calibri" w:hAnsi="Palatino Linotype" w:cs="Tahoma"/>
                    <w:sz w:val="22"/>
                    <w:szCs w:val="22"/>
                    <w:lang w:val="es-MX" w:eastAsia="en-US"/>
                  </w:rPr>
                </w:pPr>
                <w:r w:rsidRPr="00AD1D7D">
                  <w:rPr>
                    <w:rFonts w:ascii="Palatino Linotype" w:eastAsia="Calibri" w:hAnsi="Palatino Linotype" w:cs="Tahoma"/>
                    <w:sz w:val="22"/>
                    <w:szCs w:val="22"/>
                    <w:lang w:val="es-MX" w:eastAsia="en-US"/>
                  </w:rPr>
                  <w:t xml:space="preserve">Ayuntamiento de </w:t>
                </w:r>
                <w:proofErr w:type="spellStart"/>
                <w:r w:rsidRPr="00AD1D7D">
                  <w:rPr>
                    <w:rFonts w:ascii="Palatino Linotype" w:eastAsia="Calibri" w:hAnsi="Palatino Linotype" w:cs="Tahoma"/>
                    <w:sz w:val="22"/>
                    <w:szCs w:val="22"/>
                    <w:lang w:val="es-MX" w:eastAsia="en-US"/>
                  </w:rPr>
                  <w:t>Capulhuac</w:t>
                </w:r>
                <w:proofErr w:type="spellEnd"/>
              </w:p>
            </w:tc>
          </w:tr>
          <w:tr w:rsidR="00DD40E1" w:rsidRPr="001B5FB6" w14:paraId="462360B1" w14:textId="77777777" w:rsidTr="005743D2">
            <w:trPr>
              <w:gridBefore w:val="1"/>
              <w:gridAfter w:val="1"/>
              <w:wBefore w:w="572" w:type="dxa"/>
              <w:wAfter w:w="77" w:type="dxa"/>
              <w:trHeight w:val="138"/>
            </w:trPr>
            <w:tc>
              <w:tcPr>
                <w:tcW w:w="2698" w:type="dxa"/>
                <w:gridSpan w:val="2"/>
              </w:tcPr>
              <w:p w14:paraId="726B26E4" w14:textId="77777777" w:rsidR="00DD40E1" w:rsidRPr="001B5FB6" w:rsidRDefault="00DD40E1"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13BFF4EA" w14:textId="77777777" w:rsidR="00DD40E1" w:rsidRPr="001B5FB6" w:rsidRDefault="00DD40E1"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DD40E1" w14:paraId="75B290EE" w14:textId="77777777" w:rsidTr="00DB7E5F">
            <w:trPr>
              <w:trHeight w:val="283"/>
            </w:trPr>
            <w:tc>
              <w:tcPr>
                <w:tcW w:w="2698" w:type="dxa"/>
                <w:gridSpan w:val="2"/>
              </w:tcPr>
              <w:p w14:paraId="56413C2B" w14:textId="77777777" w:rsidR="00DD40E1" w:rsidRPr="001B5FB6" w:rsidRDefault="00DD40E1"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1FAE1D9B" w14:textId="77777777" w:rsidR="00DD40E1" w:rsidRPr="001B5FB6" w:rsidRDefault="00DD40E1" w:rsidP="005743D2">
                <w:pPr>
                  <w:tabs>
                    <w:tab w:val="right" w:pos="8838"/>
                  </w:tabs>
                  <w:jc w:val="both"/>
                  <w:rPr>
                    <w:rFonts w:ascii="Palatino Linotype" w:eastAsia="Calibri" w:hAnsi="Palatino Linotype" w:cs="Tahoma"/>
                    <w:b/>
                    <w:sz w:val="22"/>
                    <w:szCs w:val="22"/>
                    <w:lang w:val="es-MX" w:eastAsia="en-US"/>
                  </w:rPr>
                </w:pPr>
              </w:p>
            </w:tc>
          </w:tr>
        </w:tbl>
        <w:p w14:paraId="5E6F018E" w14:textId="77777777" w:rsidR="00DD40E1" w:rsidRPr="005C106F" w:rsidRDefault="00DD40E1" w:rsidP="005743D2">
          <w:pPr>
            <w:tabs>
              <w:tab w:val="right" w:pos="8838"/>
            </w:tabs>
            <w:ind w:left="-28"/>
            <w:jc w:val="both"/>
            <w:rPr>
              <w:rFonts w:ascii="Arial" w:eastAsia="Calibri" w:hAnsi="Arial" w:cs="Arial"/>
              <w:b/>
              <w:sz w:val="22"/>
              <w:szCs w:val="22"/>
              <w:lang w:eastAsia="en-US"/>
            </w:rPr>
          </w:pPr>
        </w:p>
      </w:tc>
    </w:tr>
  </w:tbl>
  <w:p w14:paraId="622DCC29" w14:textId="77777777" w:rsidR="00DD40E1" w:rsidRPr="00443C6B" w:rsidRDefault="00DD40E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D40E1" w:rsidRPr="005C106F" w14:paraId="3CB139F2" w14:textId="77777777" w:rsidTr="003B165A">
      <w:trPr>
        <w:trHeight w:val="1435"/>
      </w:trPr>
      <w:tc>
        <w:tcPr>
          <w:tcW w:w="2835" w:type="dxa"/>
          <w:shd w:val="clear" w:color="auto" w:fill="auto"/>
        </w:tcPr>
        <w:p w14:paraId="5C1C186E" w14:textId="77777777" w:rsidR="00DD40E1" w:rsidRPr="005C106F" w:rsidRDefault="00DD40E1"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DD40E1" w14:paraId="0557419C" w14:textId="77777777" w:rsidTr="00096C65">
            <w:trPr>
              <w:trHeight w:val="144"/>
            </w:trPr>
            <w:tc>
              <w:tcPr>
                <w:tcW w:w="2698" w:type="dxa"/>
              </w:tcPr>
              <w:p w14:paraId="3CE21BAA" w14:textId="77777777" w:rsidR="00DD40E1" w:rsidRPr="001B5FB6" w:rsidRDefault="00DD40E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494C0B38" w14:textId="77777777" w:rsidR="00DD40E1" w:rsidRPr="001B5FB6" w:rsidRDefault="00DD40E1" w:rsidP="00604162">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01281/INFOEM/IP/RR/2019 y a</w:t>
                </w:r>
                <w:r w:rsidRPr="001B5FB6">
                  <w:rPr>
                    <w:rFonts w:ascii="Palatino Linotype" w:eastAsia="Calibri" w:hAnsi="Palatino Linotype" w:cs="Tahoma"/>
                    <w:bCs/>
                    <w:sz w:val="22"/>
                    <w:szCs w:val="22"/>
                    <w:lang w:eastAsia="en-US"/>
                  </w:rPr>
                  <w:t>cumulado</w:t>
                </w:r>
                <w:r>
                  <w:rPr>
                    <w:rFonts w:ascii="Palatino Linotype" w:eastAsia="Calibri" w:hAnsi="Palatino Linotype" w:cs="Tahoma"/>
                    <w:bCs/>
                    <w:sz w:val="22"/>
                    <w:szCs w:val="22"/>
                    <w:lang w:eastAsia="en-US"/>
                  </w:rPr>
                  <w:t>s</w:t>
                </w:r>
              </w:p>
            </w:tc>
          </w:tr>
          <w:tr w:rsidR="00DD40E1" w14:paraId="7D01A17A" w14:textId="77777777" w:rsidTr="00096C65">
            <w:trPr>
              <w:trHeight w:val="144"/>
            </w:trPr>
            <w:tc>
              <w:tcPr>
                <w:tcW w:w="2698" w:type="dxa"/>
              </w:tcPr>
              <w:p w14:paraId="7F7C9E1D" w14:textId="77777777" w:rsidR="00DD40E1" w:rsidRPr="001B5FB6" w:rsidRDefault="00DD40E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6ACAB153" w14:textId="3E76672C" w:rsidR="00DD40E1" w:rsidRPr="00D04DD1" w:rsidRDefault="00D04DD1" w:rsidP="00DB7E5F">
                <w:pPr>
                  <w:tabs>
                    <w:tab w:val="right" w:pos="8838"/>
                  </w:tabs>
                  <w:ind w:right="-32"/>
                  <w:jc w:val="both"/>
                  <w:rPr>
                    <w:rFonts w:ascii="Palatino Linotype" w:eastAsia="Calibri" w:hAnsi="Palatino Linotype" w:cs="Tahoma"/>
                    <w:sz w:val="22"/>
                    <w:szCs w:val="22"/>
                    <w:highlight w:val="black"/>
                    <w:lang w:val="es-MX" w:eastAsia="en-US"/>
                  </w:rPr>
                </w:pPr>
                <w:r w:rsidRPr="00D04DD1">
                  <w:rPr>
                    <w:rFonts w:ascii="Palatino Linotype" w:eastAsia="Calibri" w:hAnsi="Palatino Linotype" w:cs="Tahoma"/>
                    <w:sz w:val="22"/>
                    <w:szCs w:val="22"/>
                    <w:highlight w:val="black"/>
                    <w:lang w:val="es-MX" w:eastAsia="en-US"/>
                  </w:rPr>
                  <w:t>XXXXXXXXXXXXXXX</w:t>
                </w:r>
              </w:p>
            </w:tc>
          </w:tr>
          <w:tr w:rsidR="00DD40E1" w14:paraId="1C8AC4B6" w14:textId="77777777" w:rsidTr="00096C65">
            <w:trPr>
              <w:trHeight w:val="283"/>
            </w:trPr>
            <w:tc>
              <w:tcPr>
                <w:tcW w:w="2698" w:type="dxa"/>
              </w:tcPr>
              <w:p w14:paraId="429CCDEA" w14:textId="77777777" w:rsidR="00DD40E1" w:rsidRPr="001B5FB6" w:rsidRDefault="00DD40E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149468F2" w14:textId="77777777" w:rsidR="00DD40E1" w:rsidRPr="001B5FB6" w:rsidRDefault="00DD40E1" w:rsidP="00096C65">
                <w:pPr>
                  <w:tabs>
                    <w:tab w:val="right" w:pos="8838"/>
                  </w:tabs>
                  <w:ind w:right="116"/>
                  <w:jc w:val="both"/>
                  <w:rPr>
                    <w:rFonts w:ascii="Palatino Linotype" w:eastAsia="Calibri" w:hAnsi="Palatino Linotype" w:cs="Tahoma"/>
                    <w:b/>
                    <w:sz w:val="22"/>
                    <w:szCs w:val="22"/>
                    <w:lang w:val="es-MX" w:eastAsia="en-US"/>
                  </w:rPr>
                </w:pPr>
                <w:r w:rsidRPr="00604162">
                  <w:rPr>
                    <w:rFonts w:ascii="Palatino Linotype" w:eastAsia="Calibri" w:hAnsi="Palatino Linotype" w:cs="Tahoma"/>
                    <w:sz w:val="22"/>
                    <w:szCs w:val="22"/>
                    <w:lang w:val="es-MX" w:eastAsia="en-US"/>
                  </w:rPr>
                  <w:t xml:space="preserve">Ayuntamiento de </w:t>
                </w:r>
                <w:proofErr w:type="spellStart"/>
                <w:r w:rsidRPr="00604162">
                  <w:rPr>
                    <w:rFonts w:ascii="Palatino Linotype" w:eastAsia="Calibri" w:hAnsi="Palatino Linotype" w:cs="Tahoma"/>
                    <w:sz w:val="22"/>
                    <w:szCs w:val="22"/>
                    <w:lang w:val="es-MX" w:eastAsia="en-US"/>
                  </w:rPr>
                  <w:t>Capulhuac</w:t>
                </w:r>
                <w:proofErr w:type="spellEnd"/>
              </w:p>
            </w:tc>
          </w:tr>
          <w:tr w:rsidR="00DD40E1" w14:paraId="23FF56F4" w14:textId="77777777" w:rsidTr="00096C65">
            <w:trPr>
              <w:trHeight w:val="283"/>
            </w:trPr>
            <w:tc>
              <w:tcPr>
                <w:tcW w:w="2698" w:type="dxa"/>
              </w:tcPr>
              <w:p w14:paraId="12A947D2" w14:textId="77777777" w:rsidR="00DD40E1" w:rsidRPr="001B5FB6" w:rsidRDefault="00DD40E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033504A1" w14:textId="77777777" w:rsidR="00DD40E1" w:rsidRPr="001B5FB6" w:rsidRDefault="00DD40E1"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15B7868B" w14:textId="77777777" w:rsidR="00DD40E1" w:rsidRPr="005C106F" w:rsidRDefault="00DD40E1" w:rsidP="00DB7E5F">
          <w:pPr>
            <w:tabs>
              <w:tab w:val="right" w:pos="8838"/>
            </w:tabs>
            <w:ind w:left="-28"/>
            <w:jc w:val="both"/>
            <w:rPr>
              <w:rFonts w:ascii="Arial" w:eastAsia="Calibri" w:hAnsi="Arial" w:cs="Arial"/>
              <w:b/>
              <w:sz w:val="22"/>
              <w:szCs w:val="22"/>
              <w:lang w:eastAsia="en-US"/>
            </w:rPr>
          </w:pPr>
        </w:p>
      </w:tc>
    </w:tr>
  </w:tbl>
  <w:p w14:paraId="7608BC46" w14:textId="77777777" w:rsidR="00DD40E1" w:rsidRDefault="00DD40E1"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DF7EB4"/>
    <w:multiLevelType w:val="hybridMultilevel"/>
    <w:tmpl w:val="2362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E6D2A"/>
    <w:multiLevelType w:val="hybridMultilevel"/>
    <w:tmpl w:val="CDE2D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03164E"/>
    <w:multiLevelType w:val="hybridMultilevel"/>
    <w:tmpl w:val="2362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511CE7"/>
    <w:multiLevelType w:val="hybridMultilevel"/>
    <w:tmpl w:val="480085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6D0AD1"/>
    <w:multiLevelType w:val="hybridMultilevel"/>
    <w:tmpl w:val="94FAC5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263539"/>
    <w:multiLevelType w:val="hybridMultilevel"/>
    <w:tmpl w:val="1D522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C84F53"/>
    <w:multiLevelType w:val="hybridMultilevel"/>
    <w:tmpl w:val="00F05F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E543D8"/>
    <w:multiLevelType w:val="hybridMultilevel"/>
    <w:tmpl w:val="E990F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3A5852"/>
    <w:multiLevelType w:val="hybridMultilevel"/>
    <w:tmpl w:val="4762D900"/>
    <w:lvl w:ilvl="0" w:tplc="3716BA58">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014B6F"/>
    <w:multiLevelType w:val="hybridMultilevel"/>
    <w:tmpl w:val="5616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7F74BA"/>
    <w:multiLevelType w:val="hybridMultilevel"/>
    <w:tmpl w:val="4BB4BE6E"/>
    <w:lvl w:ilvl="0" w:tplc="41CED08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A8E4FF9"/>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BB741B0"/>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FC6F16"/>
    <w:multiLevelType w:val="hybridMultilevel"/>
    <w:tmpl w:val="B686D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EB5CCC"/>
    <w:multiLevelType w:val="hybridMultilevel"/>
    <w:tmpl w:val="480085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1D87141"/>
    <w:multiLevelType w:val="hybridMultilevel"/>
    <w:tmpl w:val="4EA699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A2F4BC3"/>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BA56C59"/>
    <w:multiLevelType w:val="hybridMultilevel"/>
    <w:tmpl w:val="86A86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8D515D"/>
    <w:multiLevelType w:val="hybridMultilevel"/>
    <w:tmpl w:val="480085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230B9A"/>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BA514E"/>
    <w:multiLevelType w:val="hybridMultilevel"/>
    <w:tmpl w:val="2362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34"/>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6"/>
  </w:num>
  <w:num w:numId="7">
    <w:abstractNumId w:val="31"/>
  </w:num>
  <w:num w:numId="8">
    <w:abstractNumId w:val="12"/>
  </w:num>
  <w:num w:numId="9">
    <w:abstractNumId w:val="10"/>
  </w:num>
  <w:num w:numId="10">
    <w:abstractNumId w:val="22"/>
  </w:num>
  <w:num w:numId="11">
    <w:abstractNumId w:val="32"/>
  </w:num>
  <w:num w:numId="12">
    <w:abstractNumId w:val="18"/>
  </w:num>
  <w:num w:numId="13">
    <w:abstractNumId w:val="6"/>
  </w:num>
  <w:num w:numId="14">
    <w:abstractNumId w:val="14"/>
  </w:num>
  <w:num w:numId="15">
    <w:abstractNumId w:val="23"/>
  </w:num>
  <w:num w:numId="16">
    <w:abstractNumId w:val="29"/>
  </w:num>
  <w:num w:numId="17">
    <w:abstractNumId w:val="16"/>
  </w:num>
  <w:num w:numId="18">
    <w:abstractNumId w:val="28"/>
  </w:num>
  <w:num w:numId="19">
    <w:abstractNumId w:val="20"/>
  </w:num>
  <w:num w:numId="20">
    <w:abstractNumId w:val="7"/>
  </w:num>
  <w:num w:numId="21">
    <w:abstractNumId w:val="17"/>
  </w:num>
  <w:num w:numId="22">
    <w:abstractNumId w:val="21"/>
  </w:num>
  <w:num w:numId="23">
    <w:abstractNumId w:val="13"/>
  </w:num>
  <w:num w:numId="24">
    <w:abstractNumId w:val="25"/>
  </w:num>
  <w:num w:numId="25">
    <w:abstractNumId w:val="2"/>
  </w:num>
  <w:num w:numId="26">
    <w:abstractNumId w:val="35"/>
  </w:num>
  <w:num w:numId="27">
    <w:abstractNumId w:val="15"/>
  </w:num>
  <w:num w:numId="28">
    <w:abstractNumId w:val="4"/>
  </w:num>
  <w:num w:numId="29">
    <w:abstractNumId w:val="8"/>
  </w:num>
  <w:num w:numId="30">
    <w:abstractNumId w:val="33"/>
  </w:num>
  <w:num w:numId="31">
    <w:abstractNumId w:val="3"/>
  </w:num>
  <w:num w:numId="32">
    <w:abstractNumId w:val="24"/>
  </w:num>
  <w:num w:numId="33">
    <w:abstractNumId w:val="5"/>
  </w:num>
  <w:num w:numId="34">
    <w:abstractNumId w:val="11"/>
  </w:num>
  <w:num w:numId="35">
    <w:abstractNumId w:val="19"/>
  </w:num>
  <w:num w:numId="3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85A"/>
    <w:rsid w:val="0000502A"/>
    <w:rsid w:val="00006543"/>
    <w:rsid w:val="00007FF3"/>
    <w:rsid w:val="00010276"/>
    <w:rsid w:val="00010D28"/>
    <w:rsid w:val="0001243C"/>
    <w:rsid w:val="00013090"/>
    <w:rsid w:val="00013A19"/>
    <w:rsid w:val="00014465"/>
    <w:rsid w:val="000212E5"/>
    <w:rsid w:val="00021C64"/>
    <w:rsid w:val="000241C5"/>
    <w:rsid w:val="00024935"/>
    <w:rsid w:val="00024AF8"/>
    <w:rsid w:val="0002758B"/>
    <w:rsid w:val="000313A7"/>
    <w:rsid w:val="00031949"/>
    <w:rsid w:val="000322F0"/>
    <w:rsid w:val="000326E0"/>
    <w:rsid w:val="00032F5B"/>
    <w:rsid w:val="00034568"/>
    <w:rsid w:val="00034E9D"/>
    <w:rsid w:val="000373BC"/>
    <w:rsid w:val="00037F4B"/>
    <w:rsid w:val="00043984"/>
    <w:rsid w:val="00043C4B"/>
    <w:rsid w:val="0004646B"/>
    <w:rsid w:val="000470C8"/>
    <w:rsid w:val="000528E6"/>
    <w:rsid w:val="00055997"/>
    <w:rsid w:val="0006017B"/>
    <w:rsid w:val="00060EDF"/>
    <w:rsid w:val="00061BB9"/>
    <w:rsid w:val="000638B6"/>
    <w:rsid w:val="00066278"/>
    <w:rsid w:val="000670ED"/>
    <w:rsid w:val="00067248"/>
    <w:rsid w:val="000673F2"/>
    <w:rsid w:val="000705B2"/>
    <w:rsid w:val="0007096C"/>
    <w:rsid w:val="00071FAF"/>
    <w:rsid w:val="000760C0"/>
    <w:rsid w:val="0008148B"/>
    <w:rsid w:val="000838F8"/>
    <w:rsid w:val="000848C3"/>
    <w:rsid w:val="00084D62"/>
    <w:rsid w:val="00085DC5"/>
    <w:rsid w:val="000866D4"/>
    <w:rsid w:val="00091136"/>
    <w:rsid w:val="00092EF5"/>
    <w:rsid w:val="00094298"/>
    <w:rsid w:val="00096644"/>
    <w:rsid w:val="00096C65"/>
    <w:rsid w:val="00097211"/>
    <w:rsid w:val="000A2A20"/>
    <w:rsid w:val="000A3818"/>
    <w:rsid w:val="000A3FA1"/>
    <w:rsid w:val="000A5627"/>
    <w:rsid w:val="000A5737"/>
    <w:rsid w:val="000A6D94"/>
    <w:rsid w:val="000A7211"/>
    <w:rsid w:val="000A7E2C"/>
    <w:rsid w:val="000B16F8"/>
    <w:rsid w:val="000B2C93"/>
    <w:rsid w:val="000B36DD"/>
    <w:rsid w:val="000C165E"/>
    <w:rsid w:val="000C179C"/>
    <w:rsid w:val="000C1E3E"/>
    <w:rsid w:val="000C27CA"/>
    <w:rsid w:val="000C2E24"/>
    <w:rsid w:val="000C386E"/>
    <w:rsid w:val="000C59CB"/>
    <w:rsid w:val="000C61C2"/>
    <w:rsid w:val="000C727C"/>
    <w:rsid w:val="000D0B08"/>
    <w:rsid w:val="000D0EA9"/>
    <w:rsid w:val="000D15CE"/>
    <w:rsid w:val="000D70D6"/>
    <w:rsid w:val="000E3FBC"/>
    <w:rsid w:val="000E4B8A"/>
    <w:rsid w:val="000E73AB"/>
    <w:rsid w:val="000E7EDC"/>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133D5"/>
    <w:rsid w:val="00114068"/>
    <w:rsid w:val="001150E9"/>
    <w:rsid w:val="00116543"/>
    <w:rsid w:val="00125F6C"/>
    <w:rsid w:val="001263FC"/>
    <w:rsid w:val="00126CBC"/>
    <w:rsid w:val="00127757"/>
    <w:rsid w:val="00130573"/>
    <w:rsid w:val="00132A80"/>
    <w:rsid w:val="00132F95"/>
    <w:rsid w:val="00134C13"/>
    <w:rsid w:val="001371A6"/>
    <w:rsid w:val="00140153"/>
    <w:rsid w:val="0014126A"/>
    <w:rsid w:val="00141562"/>
    <w:rsid w:val="0014232B"/>
    <w:rsid w:val="0014307A"/>
    <w:rsid w:val="00144D0B"/>
    <w:rsid w:val="00145838"/>
    <w:rsid w:val="00147566"/>
    <w:rsid w:val="00151053"/>
    <w:rsid w:val="00156A6B"/>
    <w:rsid w:val="001609DB"/>
    <w:rsid w:val="00161DF9"/>
    <w:rsid w:val="001626F2"/>
    <w:rsid w:val="00162CCE"/>
    <w:rsid w:val="001634FF"/>
    <w:rsid w:val="001654E5"/>
    <w:rsid w:val="00170545"/>
    <w:rsid w:val="00172542"/>
    <w:rsid w:val="0017459B"/>
    <w:rsid w:val="00176922"/>
    <w:rsid w:val="00181B03"/>
    <w:rsid w:val="00183D24"/>
    <w:rsid w:val="001851A6"/>
    <w:rsid w:val="00186CA4"/>
    <w:rsid w:val="001875A7"/>
    <w:rsid w:val="001879E1"/>
    <w:rsid w:val="00191B31"/>
    <w:rsid w:val="001929F6"/>
    <w:rsid w:val="001935D3"/>
    <w:rsid w:val="0019389B"/>
    <w:rsid w:val="00193DAC"/>
    <w:rsid w:val="00193EB0"/>
    <w:rsid w:val="00194306"/>
    <w:rsid w:val="001A0E21"/>
    <w:rsid w:val="001A13E0"/>
    <w:rsid w:val="001A1B94"/>
    <w:rsid w:val="001A4AD8"/>
    <w:rsid w:val="001A7FD2"/>
    <w:rsid w:val="001B107D"/>
    <w:rsid w:val="001B1BA2"/>
    <w:rsid w:val="001B2CD9"/>
    <w:rsid w:val="001B2F37"/>
    <w:rsid w:val="001B5FB6"/>
    <w:rsid w:val="001B62A0"/>
    <w:rsid w:val="001C0BB1"/>
    <w:rsid w:val="001C3D7D"/>
    <w:rsid w:val="001C4B31"/>
    <w:rsid w:val="001C5EBD"/>
    <w:rsid w:val="001D065F"/>
    <w:rsid w:val="001D325F"/>
    <w:rsid w:val="001D5208"/>
    <w:rsid w:val="001D5F6B"/>
    <w:rsid w:val="001D7BD2"/>
    <w:rsid w:val="001E159C"/>
    <w:rsid w:val="001E1786"/>
    <w:rsid w:val="001E1EE4"/>
    <w:rsid w:val="001E2A31"/>
    <w:rsid w:val="001E2A4D"/>
    <w:rsid w:val="001E53C2"/>
    <w:rsid w:val="001E73BA"/>
    <w:rsid w:val="001F0E9C"/>
    <w:rsid w:val="001F1540"/>
    <w:rsid w:val="001F2D65"/>
    <w:rsid w:val="001F5A08"/>
    <w:rsid w:val="001F652C"/>
    <w:rsid w:val="001F78D9"/>
    <w:rsid w:val="00202DB8"/>
    <w:rsid w:val="00205E28"/>
    <w:rsid w:val="0020763F"/>
    <w:rsid w:val="00207736"/>
    <w:rsid w:val="00214858"/>
    <w:rsid w:val="0021585C"/>
    <w:rsid w:val="00215D0D"/>
    <w:rsid w:val="00216570"/>
    <w:rsid w:val="00216601"/>
    <w:rsid w:val="00216E92"/>
    <w:rsid w:val="00217AEF"/>
    <w:rsid w:val="00221EC9"/>
    <w:rsid w:val="0022346D"/>
    <w:rsid w:val="00223ECD"/>
    <w:rsid w:val="00224774"/>
    <w:rsid w:val="00224F7A"/>
    <w:rsid w:val="00225152"/>
    <w:rsid w:val="00225507"/>
    <w:rsid w:val="00227B30"/>
    <w:rsid w:val="00230E81"/>
    <w:rsid w:val="0023173D"/>
    <w:rsid w:val="00232673"/>
    <w:rsid w:val="00236863"/>
    <w:rsid w:val="00237126"/>
    <w:rsid w:val="00237C1F"/>
    <w:rsid w:val="00240516"/>
    <w:rsid w:val="002417D4"/>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0E7"/>
    <w:rsid w:val="00264726"/>
    <w:rsid w:val="002657E2"/>
    <w:rsid w:val="002669C1"/>
    <w:rsid w:val="00270479"/>
    <w:rsid w:val="00270928"/>
    <w:rsid w:val="002727CC"/>
    <w:rsid w:val="00273679"/>
    <w:rsid w:val="002752F2"/>
    <w:rsid w:val="00275BE0"/>
    <w:rsid w:val="00281A35"/>
    <w:rsid w:val="00283B6A"/>
    <w:rsid w:val="00283E24"/>
    <w:rsid w:val="00283E63"/>
    <w:rsid w:val="00284486"/>
    <w:rsid w:val="0028556D"/>
    <w:rsid w:val="00285644"/>
    <w:rsid w:val="0028581E"/>
    <w:rsid w:val="00285AE2"/>
    <w:rsid w:val="002919B6"/>
    <w:rsid w:val="00291E85"/>
    <w:rsid w:val="00293491"/>
    <w:rsid w:val="002A0FB8"/>
    <w:rsid w:val="002A6193"/>
    <w:rsid w:val="002A7BD4"/>
    <w:rsid w:val="002B20A1"/>
    <w:rsid w:val="002B3F42"/>
    <w:rsid w:val="002B46AD"/>
    <w:rsid w:val="002B46D4"/>
    <w:rsid w:val="002B4FB0"/>
    <w:rsid w:val="002B5261"/>
    <w:rsid w:val="002B54CF"/>
    <w:rsid w:val="002C085A"/>
    <w:rsid w:val="002C2104"/>
    <w:rsid w:val="002C54BF"/>
    <w:rsid w:val="002C7BC2"/>
    <w:rsid w:val="002D00A5"/>
    <w:rsid w:val="002D0D55"/>
    <w:rsid w:val="002D1BE4"/>
    <w:rsid w:val="002D2BBC"/>
    <w:rsid w:val="002D54FF"/>
    <w:rsid w:val="002D770A"/>
    <w:rsid w:val="002E19BD"/>
    <w:rsid w:val="002E5015"/>
    <w:rsid w:val="002E6C49"/>
    <w:rsid w:val="002E75E5"/>
    <w:rsid w:val="002E7ACF"/>
    <w:rsid w:val="002F0C15"/>
    <w:rsid w:val="002F0CE9"/>
    <w:rsid w:val="003001D8"/>
    <w:rsid w:val="00300A0B"/>
    <w:rsid w:val="00301F46"/>
    <w:rsid w:val="00303866"/>
    <w:rsid w:val="00303CAD"/>
    <w:rsid w:val="00305D35"/>
    <w:rsid w:val="00306418"/>
    <w:rsid w:val="0030672F"/>
    <w:rsid w:val="003100F3"/>
    <w:rsid w:val="00310C11"/>
    <w:rsid w:val="00315238"/>
    <w:rsid w:val="00315EF8"/>
    <w:rsid w:val="00316600"/>
    <w:rsid w:val="003172EC"/>
    <w:rsid w:val="00317DBF"/>
    <w:rsid w:val="0032170B"/>
    <w:rsid w:val="0032242B"/>
    <w:rsid w:val="00323325"/>
    <w:rsid w:val="00325EC0"/>
    <w:rsid w:val="00330801"/>
    <w:rsid w:val="00331629"/>
    <w:rsid w:val="003323CC"/>
    <w:rsid w:val="003325C3"/>
    <w:rsid w:val="00332A7E"/>
    <w:rsid w:val="00333B03"/>
    <w:rsid w:val="003340EC"/>
    <w:rsid w:val="00336379"/>
    <w:rsid w:val="00336713"/>
    <w:rsid w:val="003403BE"/>
    <w:rsid w:val="0034057C"/>
    <w:rsid w:val="00347DB4"/>
    <w:rsid w:val="00350142"/>
    <w:rsid w:val="00351378"/>
    <w:rsid w:val="003526DB"/>
    <w:rsid w:val="003529FF"/>
    <w:rsid w:val="00353B6D"/>
    <w:rsid w:val="00353D44"/>
    <w:rsid w:val="00353F00"/>
    <w:rsid w:val="003547BA"/>
    <w:rsid w:val="00354920"/>
    <w:rsid w:val="00355547"/>
    <w:rsid w:val="00355DC6"/>
    <w:rsid w:val="0035610F"/>
    <w:rsid w:val="00357034"/>
    <w:rsid w:val="003604D7"/>
    <w:rsid w:val="00361CC4"/>
    <w:rsid w:val="0036200C"/>
    <w:rsid w:val="00363E93"/>
    <w:rsid w:val="00363F4A"/>
    <w:rsid w:val="00364521"/>
    <w:rsid w:val="003653EA"/>
    <w:rsid w:val="00367E3A"/>
    <w:rsid w:val="00367F82"/>
    <w:rsid w:val="0037388D"/>
    <w:rsid w:val="003756AF"/>
    <w:rsid w:val="00376900"/>
    <w:rsid w:val="0037710C"/>
    <w:rsid w:val="00377909"/>
    <w:rsid w:val="00380441"/>
    <w:rsid w:val="00380857"/>
    <w:rsid w:val="0038438A"/>
    <w:rsid w:val="00384EC9"/>
    <w:rsid w:val="003864D2"/>
    <w:rsid w:val="00386BB8"/>
    <w:rsid w:val="00387987"/>
    <w:rsid w:val="00390249"/>
    <w:rsid w:val="00390BF8"/>
    <w:rsid w:val="003911D9"/>
    <w:rsid w:val="00392E12"/>
    <w:rsid w:val="00393948"/>
    <w:rsid w:val="00394D7E"/>
    <w:rsid w:val="003956E9"/>
    <w:rsid w:val="003965EC"/>
    <w:rsid w:val="003965FC"/>
    <w:rsid w:val="00396BA0"/>
    <w:rsid w:val="003972B9"/>
    <w:rsid w:val="003A0E17"/>
    <w:rsid w:val="003A2ADA"/>
    <w:rsid w:val="003A2CB9"/>
    <w:rsid w:val="003A357E"/>
    <w:rsid w:val="003A4C99"/>
    <w:rsid w:val="003A6E62"/>
    <w:rsid w:val="003A78B5"/>
    <w:rsid w:val="003A7BE8"/>
    <w:rsid w:val="003A7FBE"/>
    <w:rsid w:val="003B165A"/>
    <w:rsid w:val="003B172D"/>
    <w:rsid w:val="003B2140"/>
    <w:rsid w:val="003B6F39"/>
    <w:rsid w:val="003C0273"/>
    <w:rsid w:val="003C1847"/>
    <w:rsid w:val="003C28B8"/>
    <w:rsid w:val="003C6934"/>
    <w:rsid w:val="003C7FD0"/>
    <w:rsid w:val="003D0268"/>
    <w:rsid w:val="003D03E9"/>
    <w:rsid w:val="003D0868"/>
    <w:rsid w:val="003D1A43"/>
    <w:rsid w:val="003D1A64"/>
    <w:rsid w:val="003D3ABC"/>
    <w:rsid w:val="003D3CEA"/>
    <w:rsid w:val="003D5C9B"/>
    <w:rsid w:val="003E1399"/>
    <w:rsid w:val="003E31E5"/>
    <w:rsid w:val="003E32ED"/>
    <w:rsid w:val="003E3A16"/>
    <w:rsid w:val="003E3F16"/>
    <w:rsid w:val="003E3FE0"/>
    <w:rsid w:val="003E58C9"/>
    <w:rsid w:val="003E763A"/>
    <w:rsid w:val="003F1911"/>
    <w:rsid w:val="003F269B"/>
    <w:rsid w:val="003F2B05"/>
    <w:rsid w:val="003F56CC"/>
    <w:rsid w:val="004004E9"/>
    <w:rsid w:val="00403520"/>
    <w:rsid w:val="004052C5"/>
    <w:rsid w:val="00406E67"/>
    <w:rsid w:val="004100AA"/>
    <w:rsid w:val="004106C5"/>
    <w:rsid w:val="00411A2C"/>
    <w:rsid w:val="00412203"/>
    <w:rsid w:val="00414EDF"/>
    <w:rsid w:val="00415CBB"/>
    <w:rsid w:val="00415D27"/>
    <w:rsid w:val="00417DE3"/>
    <w:rsid w:val="00420B07"/>
    <w:rsid w:val="004211B8"/>
    <w:rsid w:val="00422869"/>
    <w:rsid w:val="00426CD5"/>
    <w:rsid w:val="0042748E"/>
    <w:rsid w:val="0043095F"/>
    <w:rsid w:val="0043257A"/>
    <w:rsid w:val="00432631"/>
    <w:rsid w:val="00436B7F"/>
    <w:rsid w:val="00436FD3"/>
    <w:rsid w:val="004406CF"/>
    <w:rsid w:val="00441804"/>
    <w:rsid w:val="00441E66"/>
    <w:rsid w:val="004420AB"/>
    <w:rsid w:val="0044246B"/>
    <w:rsid w:val="004435B4"/>
    <w:rsid w:val="004551B3"/>
    <w:rsid w:val="00456BA2"/>
    <w:rsid w:val="00456C4F"/>
    <w:rsid w:val="0046048A"/>
    <w:rsid w:val="00463224"/>
    <w:rsid w:val="0046375D"/>
    <w:rsid w:val="00463A52"/>
    <w:rsid w:val="00466346"/>
    <w:rsid w:val="0046743A"/>
    <w:rsid w:val="00470A51"/>
    <w:rsid w:val="00470F87"/>
    <w:rsid w:val="00471C79"/>
    <w:rsid w:val="004751D6"/>
    <w:rsid w:val="004766DF"/>
    <w:rsid w:val="00477E20"/>
    <w:rsid w:val="00480BB8"/>
    <w:rsid w:val="00481A5F"/>
    <w:rsid w:val="004835C6"/>
    <w:rsid w:val="00483BCF"/>
    <w:rsid w:val="0048462D"/>
    <w:rsid w:val="00484F12"/>
    <w:rsid w:val="0048519E"/>
    <w:rsid w:val="00485EC7"/>
    <w:rsid w:val="004860BD"/>
    <w:rsid w:val="00487430"/>
    <w:rsid w:val="004926FE"/>
    <w:rsid w:val="0049601E"/>
    <w:rsid w:val="004A0A7B"/>
    <w:rsid w:val="004A0BB0"/>
    <w:rsid w:val="004A213F"/>
    <w:rsid w:val="004A26CD"/>
    <w:rsid w:val="004A3074"/>
    <w:rsid w:val="004A5121"/>
    <w:rsid w:val="004A577A"/>
    <w:rsid w:val="004A7990"/>
    <w:rsid w:val="004B1DB5"/>
    <w:rsid w:val="004B21ED"/>
    <w:rsid w:val="004B591D"/>
    <w:rsid w:val="004B7522"/>
    <w:rsid w:val="004C0C19"/>
    <w:rsid w:val="004C0C9C"/>
    <w:rsid w:val="004C2BE9"/>
    <w:rsid w:val="004C3716"/>
    <w:rsid w:val="004C4ACC"/>
    <w:rsid w:val="004C5117"/>
    <w:rsid w:val="004C5D46"/>
    <w:rsid w:val="004C6E87"/>
    <w:rsid w:val="004C789C"/>
    <w:rsid w:val="004C791C"/>
    <w:rsid w:val="004D5DB3"/>
    <w:rsid w:val="004D6767"/>
    <w:rsid w:val="004E15D8"/>
    <w:rsid w:val="004E345F"/>
    <w:rsid w:val="004E3942"/>
    <w:rsid w:val="004E4000"/>
    <w:rsid w:val="004E41C7"/>
    <w:rsid w:val="004E591C"/>
    <w:rsid w:val="004E624C"/>
    <w:rsid w:val="004F2D88"/>
    <w:rsid w:val="004F4CA6"/>
    <w:rsid w:val="004F4CBD"/>
    <w:rsid w:val="004F7371"/>
    <w:rsid w:val="005027E0"/>
    <w:rsid w:val="00506431"/>
    <w:rsid w:val="00506BE9"/>
    <w:rsid w:val="00506C4F"/>
    <w:rsid w:val="005070C3"/>
    <w:rsid w:val="00515EE3"/>
    <w:rsid w:val="00520ADE"/>
    <w:rsid w:val="005220BE"/>
    <w:rsid w:val="00522D8C"/>
    <w:rsid w:val="00523581"/>
    <w:rsid w:val="00524DB5"/>
    <w:rsid w:val="005251E8"/>
    <w:rsid w:val="005253C7"/>
    <w:rsid w:val="00525E0F"/>
    <w:rsid w:val="0052635E"/>
    <w:rsid w:val="00531590"/>
    <w:rsid w:val="005407C1"/>
    <w:rsid w:val="00542AFA"/>
    <w:rsid w:val="00542D5F"/>
    <w:rsid w:val="005435DE"/>
    <w:rsid w:val="00546BAE"/>
    <w:rsid w:val="00552EBD"/>
    <w:rsid w:val="00555875"/>
    <w:rsid w:val="00555F71"/>
    <w:rsid w:val="00556CFD"/>
    <w:rsid w:val="00561D2F"/>
    <w:rsid w:val="00564732"/>
    <w:rsid w:val="00564F67"/>
    <w:rsid w:val="00565B59"/>
    <w:rsid w:val="00567059"/>
    <w:rsid w:val="00571DAF"/>
    <w:rsid w:val="005743D2"/>
    <w:rsid w:val="0057477C"/>
    <w:rsid w:val="005761BE"/>
    <w:rsid w:val="005768CE"/>
    <w:rsid w:val="00576EA1"/>
    <w:rsid w:val="005802BD"/>
    <w:rsid w:val="005816FC"/>
    <w:rsid w:val="005826C8"/>
    <w:rsid w:val="00582F6D"/>
    <w:rsid w:val="0058370D"/>
    <w:rsid w:val="005842FE"/>
    <w:rsid w:val="00585338"/>
    <w:rsid w:val="005860FC"/>
    <w:rsid w:val="00586FA8"/>
    <w:rsid w:val="00587F23"/>
    <w:rsid w:val="00591E3A"/>
    <w:rsid w:val="00593CB4"/>
    <w:rsid w:val="00596BD4"/>
    <w:rsid w:val="00597BC3"/>
    <w:rsid w:val="005A12EA"/>
    <w:rsid w:val="005A311C"/>
    <w:rsid w:val="005A4E51"/>
    <w:rsid w:val="005A6F80"/>
    <w:rsid w:val="005A7B93"/>
    <w:rsid w:val="005B0D7C"/>
    <w:rsid w:val="005B23E2"/>
    <w:rsid w:val="005B3636"/>
    <w:rsid w:val="005B6854"/>
    <w:rsid w:val="005B6C85"/>
    <w:rsid w:val="005B7E46"/>
    <w:rsid w:val="005C23BB"/>
    <w:rsid w:val="005C4034"/>
    <w:rsid w:val="005C651C"/>
    <w:rsid w:val="005C7B7C"/>
    <w:rsid w:val="005D136D"/>
    <w:rsid w:val="005D1427"/>
    <w:rsid w:val="005D4F40"/>
    <w:rsid w:val="005D5607"/>
    <w:rsid w:val="005D5FA1"/>
    <w:rsid w:val="005D7BE2"/>
    <w:rsid w:val="005E0447"/>
    <w:rsid w:val="005E50FC"/>
    <w:rsid w:val="005E78C6"/>
    <w:rsid w:val="005F03DB"/>
    <w:rsid w:val="005F1D92"/>
    <w:rsid w:val="005F29DD"/>
    <w:rsid w:val="005F636B"/>
    <w:rsid w:val="005F6B5B"/>
    <w:rsid w:val="00600383"/>
    <w:rsid w:val="00601082"/>
    <w:rsid w:val="00601212"/>
    <w:rsid w:val="00602B43"/>
    <w:rsid w:val="00603A46"/>
    <w:rsid w:val="00603B53"/>
    <w:rsid w:val="00604162"/>
    <w:rsid w:val="006042DE"/>
    <w:rsid w:val="006044CC"/>
    <w:rsid w:val="006052C8"/>
    <w:rsid w:val="00611A49"/>
    <w:rsid w:val="00612C0D"/>
    <w:rsid w:val="006132E5"/>
    <w:rsid w:val="00613A54"/>
    <w:rsid w:val="00614A9E"/>
    <w:rsid w:val="00614CB1"/>
    <w:rsid w:val="00616189"/>
    <w:rsid w:val="00620D08"/>
    <w:rsid w:val="00621760"/>
    <w:rsid w:val="006217BB"/>
    <w:rsid w:val="00621FC4"/>
    <w:rsid w:val="006228EF"/>
    <w:rsid w:val="006244E8"/>
    <w:rsid w:val="00625BD5"/>
    <w:rsid w:val="00625DFB"/>
    <w:rsid w:val="00626590"/>
    <w:rsid w:val="00626CAE"/>
    <w:rsid w:val="006315CE"/>
    <w:rsid w:val="006318FD"/>
    <w:rsid w:val="00634E45"/>
    <w:rsid w:val="00637179"/>
    <w:rsid w:val="00640A41"/>
    <w:rsid w:val="00640F6B"/>
    <w:rsid w:val="00641116"/>
    <w:rsid w:val="00641CFA"/>
    <w:rsid w:val="00641F91"/>
    <w:rsid w:val="00642ED3"/>
    <w:rsid w:val="006476CA"/>
    <w:rsid w:val="00652CB9"/>
    <w:rsid w:val="006552AE"/>
    <w:rsid w:val="00655773"/>
    <w:rsid w:val="006563CA"/>
    <w:rsid w:val="00656613"/>
    <w:rsid w:val="006567F5"/>
    <w:rsid w:val="006578FC"/>
    <w:rsid w:val="006608AB"/>
    <w:rsid w:val="006629DC"/>
    <w:rsid w:val="00664587"/>
    <w:rsid w:val="006646BF"/>
    <w:rsid w:val="0066704A"/>
    <w:rsid w:val="00673DD4"/>
    <w:rsid w:val="00674AEB"/>
    <w:rsid w:val="00675A35"/>
    <w:rsid w:val="00675D9E"/>
    <w:rsid w:val="006779EE"/>
    <w:rsid w:val="006812EF"/>
    <w:rsid w:val="006839F7"/>
    <w:rsid w:val="00683AF1"/>
    <w:rsid w:val="006842E3"/>
    <w:rsid w:val="00685A2B"/>
    <w:rsid w:val="00690C16"/>
    <w:rsid w:val="00691178"/>
    <w:rsid w:val="00691323"/>
    <w:rsid w:val="0069438A"/>
    <w:rsid w:val="006969BA"/>
    <w:rsid w:val="00697830"/>
    <w:rsid w:val="006A026A"/>
    <w:rsid w:val="006A6279"/>
    <w:rsid w:val="006B0298"/>
    <w:rsid w:val="006B0E83"/>
    <w:rsid w:val="006B1A27"/>
    <w:rsid w:val="006B3780"/>
    <w:rsid w:val="006C09DE"/>
    <w:rsid w:val="006C10C0"/>
    <w:rsid w:val="006C1B1D"/>
    <w:rsid w:val="006C3747"/>
    <w:rsid w:val="006C7760"/>
    <w:rsid w:val="006C7EEA"/>
    <w:rsid w:val="006D1010"/>
    <w:rsid w:val="006D19AC"/>
    <w:rsid w:val="006D1AB0"/>
    <w:rsid w:val="006D522C"/>
    <w:rsid w:val="006D7795"/>
    <w:rsid w:val="006D7855"/>
    <w:rsid w:val="006D7ACB"/>
    <w:rsid w:val="006E00EF"/>
    <w:rsid w:val="006E1A7A"/>
    <w:rsid w:val="006E4136"/>
    <w:rsid w:val="006E4D0F"/>
    <w:rsid w:val="006E537A"/>
    <w:rsid w:val="006F01E7"/>
    <w:rsid w:val="006F1D6E"/>
    <w:rsid w:val="006F1F3A"/>
    <w:rsid w:val="00700462"/>
    <w:rsid w:val="00700AD7"/>
    <w:rsid w:val="00702B03"/>
    <w:rsid w:val="00702DA2"/>
    <w:rsid w:val="00702DD7"/>
    <w:rsid w:val="00705C40"/>
    <w:rsid w:val="00705F85"/>
    <w:rsid w:val="0070660D"/>
    <w:rsid w:val="00706B99"/>
    <w:rsid w:val="0071087E"/>
    <w:rsid w:val="00715850"/>
    <w:rsid w:val="00716F43"/>
    <w:rsid w:val="007178BC"/>
    <w:rsid w:val="007229A1"/>
    <w:rsid w:val="007235AA"/>
    <w:rsid w:val="00724D96"/>
    <w:rsid w:val="00727E28"/>
    <w:rsid w:val="00730504"/>
    <w:rsid w:val="00734A02"/>
    <w:rsid w:val="00735C21"/>
    <w:rsid w:val="0073614A"/>
    <w:rsid w:val="0074086E"/>
    <w:rsid w:val="007409CF"/>
    <w:rsid w:val="00740C8C"/>
    <w:rsid w:val="007432C9"/>
    <w:rsid w:val="0074458D"/>
    <w:rsid w:val="007454B5"/>
    <w:rsid w:val="007459E5"/>
    <w:rsid w:val="00746267"/>
    <w:rsid w:val="00746CD7"/>
    <w:rsid w:val="00750112"/>
    <w:rsid w:val="007515BC"/>
    <w:rsid w:val="007573B2"/>
    <w:rsid w:val="007574BB"/>
    <w:rsid w:val="0075764C"/>
    <w:rsid w:val="00762198"/>
    <w:rsid w:val="007641B1"/>
    <w:rsid w:val="007648E4"/>
    <w:rsid w:val="00767A99"/>
    <w:rsid w:val="00767E49"/>
    <w:rsid w:val="00770792"/>
    <w:rsid w:val="00770A59"/>
    <w:rsid w:val="00773B4F"/>
    <w:rsid w:val="00774FFE"/>
    <w:rsid w:val="00775205"/>
    <w:rsid w:val="00775638"/>
    <w:rsid w:val="00775677"/>
    <w:rsid w:val="00775937"/>
    <w:rsid w:val="0077599A"/>
    <w:rsid w:val="0077640C"/>
    <w:rsid w:val="00776472"/>
    <w:rsid w:val="00776B4A"/>
    <w:rsid w:val="00777353"/>
    <w:rsid w:val="00782EA4"/>
    <w:rsid w:val="00784C96"/>
    <w:rsid w:val="00784E8F"/>
    <w:rsid w:val="00785461"/>
    <w:rsid w:val="00785FC3"/>
    <w:rsid w:val="00786FF3"/>
    <w:rsid w:val="007876CF"/>
    <w:rsid w:val="00793090"/>
    <w:rsid w:val="00793A3A"/>
    <w:rsid w:val="00793E21"/>
    <w:rsid w:val="007959AE"/>
    <w:rsid w:val="00797589"/>
    <w:rsid w:val="007A2F67"/>
    <w:rsid w:val="007A3918"/>
    <w:rsid w:val="007A3F8C"/>
    <w:rsid w:val="007A5E74"/>
    <w:rsid w:val="007B0E89"/>
    <w:rsid w:val="007B2C38"/>
    <w:rsid w:val="007B2E54"/>
    <w:rsid w:val="007B7498"/>
    <w:rsid w:val="007B7AEE"/>
    <w:rsid w:val="007B7ECE"/>
    <w:rsid w:val="007B7FB6"/>
    <w:rsid w:val="007C2A14"/>
    <w:rsid w:val="007C674C"/>
    <w:rsid w:val="007C7EB6"/>
    <w:rsid w:val="007D00A6"/>
    <w:rsid w:val="007D2F75"/>
    <w:rsid w:val="007E22E7"/>
    <w:rsid w:val="007E2C37"/>
    <w:rsid w:val="007E397D"/>
    <w:rsid w:val="007E3AE8"/>
    <w:rsid w:val="007E4C47"/>
    <w:rsid w:val="007E69BB"/>
    <w:rsid w:val="007F0477"/>
    <w:rsid w:val="007F051E"/>
    <w:rsid w:val="007F0CC2"/>
    <w:rsid w:val="007F21C5"/>
    <w:rsid w:val="007F3EF1"/>
    <w:rsid w:val="007F4F85"/>
    <w:rsid w:val="007F527F"/>
    <w:rsid w:val="007F792A"/>
    <w:rsid w:val="00801718"/>
    <w:rsid w:val="00801BCE"/>
    <w:rsid w:val="00802515"/>
    <w:rsid w:val="00802F6D"/>
    <w:rsid w:val="00804871"/>
    <w:rsid w:val="00810198"/>
    <w:rsid w:val="00811629"/>
    <w:rsid w:val="0081283F"/>
    <w:rsid w:val="00812E37"/>
    <w:rsid w:val="008133BB"/>
    <w:rsid w:val="0081480A"/>
    <w:rsid w:val="008170D5"/>
    <w:rsid w:val="0081712D"/>
    <w:rsid w:val="00817D83"/>
    <w:rsid w:val="008202EB"/>
    <w:rsid w:val="00820CA7"/>
    <w:rsid w:val="00822940"/>
    <w:rsid w:val="00826CE5"/>
    <w:rsid w:val="00827F88"/>
    <w:rsid w:val="0083104E"/>
    <w:rsid w:val="00832A7E"/>
    <w:rsid w:val="00832CF9"/>
    <w:rsid w:val="008336A5"/>
    <w:rsid w:val="00835474"/>
    <w:rsid w:val="008373C0"/>
    <w:rsid w:val="0084145F"/>
    <w:rsid w:val="00841DA2"/>
    <w:rsid w:val="00842144"/>
    <w:rsid w:val="00844139"/>
    <w:rsid w:val="008445E5"/>
    <w:rsid w:val="0084549E"/>
    <w:rsid w:val="008458F6"/>
    <w:rsid w:val="00845AED"/>
    <w:rsid w:val="00851AE4"/>
    <w:rsid w:val="008540AF"/>
    <w:rsid w:val="0085598D"/>
    <w:rsid w:val="00860384"/>
    <w:rsid w:val="008619D2"/>
    <w:rsid w:val="0086216A"/>
    <w:rsid w:val="00862771"/>
    <w:rsid w:val="00862925"/>
    <w:rsid w:val="00866114"/>
    <w:rsid w:val="0086682F"/>
    <w:rsid w:val="00870E77"/>
    <w:rsid w:val="00875869"/>
    <w:rsid w:val="00876CF4"/>
    <w:rsid w:val="00876F54"/>
    <w:rsid w:val="00877292"/>
    <w:rsid w:val="0087766C"/>
    <w:rsid w:val="008839DA"/>
    <w:rsid w:val="008849F1"/>
    <w:rsid w:val="00884EE8"/>
    <w:rsid w:val="00885168"/>
    <w:rsid w:val="0088527E"/>
    <w:rsid w:val="00885516"/>
    <w:rsid w:val="008909AA"/>
    <w:rsid w:val="0089173B"/>
    <w:rsid w:val="00891D40"/>
    <w:rsid w:val="0089220F"/>
    <w:rsid w:val="008935AA"/>
    <w:rsid w:val="00893D0B"/>
    <w:rsid w:val="008A0DF3"/>
    <w:rsid w:val="008A3F62"/>
    <w:rsid w:val="008A4071"/>
    <w:rsid w:val="008B4495"/>
    <w:rsid w:val="008B5293"/>
    <w:rsid w:val="008B6848"/>
    <w:rsid w:val="008C053F"/>
    <w:rsid w:val="008C268A"/>
    <w:rsid w:val="008C2FA1"/>
    <w:rsid w:val="008C3833"/>
    <w:rsid w:val="008C6FAD"/>
    <w:rsid w:val="008D1F76"/>
    <w:rsid w:val="008D25F0"/>
    <w:rsid w:val="008D345D"/>
    <w:rsid w:val="008D4D0B"/>
    <w:rsid w:val="008D575B"/>
    <w:rsid w:val="008D7725"/>
    <w:rsid w:val="008D7E0D"/>
    <w:rsid w:val="008D7EDB"/>
    <w:rsid w:val="008E1829"/>
    <w:rsid w:val="008E2327"/>
    <w:rsid w:val="008E344C"/>
    <w:rsid w:val="008E49CF"/>
    <w:rsid w:val="008E64F0"/>
    <w:rsid w:val="008E6FF3"/>
    <w:rsid w:val="008F18ED"/>
    <w:rsid w:val="008F45B0"/>
    <w:rsid w:val="008F54D1"/>
    <w:rsid w:val="008F6B0D"/>
    <w:rsid w:val="00903D37"/>
    <w:rsid w:val="00906611"/>
    <w:rsid w:val="0091055D"/>
    <w:rsid w:val="00917512"/>
    <w:rsid w:val="00917D6F"/>
    <w:rsid w:val="00921B1A"/>
    <w:rsid w:val="00921DDA"/>
    <w:rsid w:val="009224E1"/>
    <w:rsid w:val="0092600D"/>
    <w:rsid w:val="00926631"/>
    <w:rsid w:val="00927066"/>
    <w:rsid w:val="0093039D"/>
    <w:rsid w:val="00931E4F"/>
    <w:rsid w:val="0093364D"/>
    <w:rsid w:val="00940887"/>
    <w:rsid w:val="00951F3A"/>
    <w:rsid w:val="00952487"/>
    <w:rsid w:val="00954744"/>
    <w:rsid w:val="00956A26"/>
    <w:rsid w:val="00960346"/>
    <w:rsid w:val="009617D3"/>
    <w:rsid w:val="00967869"/>
    <w:rsid w:val="00971F54"/>
    <w:rsid w:val="009725C5"/>
    <w:rsid w:val="00973ACF"/>
    <w:rsid w:val="00973F40"/>
    <w:rsid w:val="00975E11"/>
    <w:rsid w:val="00975EAF"/>
    <w:rsid w:val="00976E12"/>
    <w:rsid w:val="00980C80"/>
    <w:rsid w:val="009849EF"/>
    <w:rsid w:val="009934CF"/>
    <w:rsid w:val="00995396"/>
    <w:rsid w:val="00996A11"/>
    <w:rsid w:val="00996D4E"/>
    <w:rsid w:val="009A0D75"/>
    <w:rsid w:val="009A1D53"/>
    <w:rsid w:val="009A347A"/>
    <w:rsid w:val="009A3B8D"/>
    <w:rsid w:val="009A620E"/>
    <w:rsid w:val="009A6BB4"/>
    <w:rsid w:val="009A6D49"/>
    <w:rsid w:val="009B150D"/>
    <w:rsid w:val="009B6A6F"/>
    <w:rsid w:val="009C1AFE"/>
    <w:rsid w:val="009C2A5E"/>
    <w:rsid w:val="009C2F24"/>
    <w:rsid w:val="009C45E5"/>
    <w:rsid w:val="009C4EF7"/>
    <w:rsid w:val="009C568D"/>
    <w:rsid w:val="009C569C"/>
    <w:rsid w:val="009D048B"/>
    <w:rsid w:val="009D6616"/>
    <w:rsid w:val="009D7821"/>
    <w:rsid w:val="009D782F"/>
    <w:rsid w:val="009E10D1"/>
    <w:rsid w:val="009E1FE6"/>
    <w:rsid w:val="009E5419"/>
    <w:rsid w:val="009E5A6E"/>
    <w:rsid w:val="009F46DC"/>
    <w:rsid w:val="009F5E24"/>
    <w:rsid w:val="00A002ED"/>
    <w:rsid w:val="00A01C00"/>
    <w:rsid w:val="00A06FE0"/>
    <w:rsid w:val="00A10209"/>
    <w:rsid w:val="00A1135C"/>
    <w:rsid w:val="00A12B41"/>
    <w:rsid w:val="00A15817"/>
    <w:rsid w:val="00A15918"/>
    <w:rsid w:val="00A1620D"/>
    <w:rsid w:val="00A16563"/>
    <w:rsid w:val="00A16AC0"/>
    <w:rsid w:val="00A23D31"/>
    <w:rsid w:val="00A2474A"/>
    <w:rsid w:val="00A25052"/>
    <w:rsid w:val="00A301A7"/>
    <w:rsid w:val="00A30C34"/>
    <w:rsid w:val="00A30DCF"/>
    <w:rsid w:val="00A30DED"/>
    <w:rsid w:val="00A30FD3"/>
    <w:rsid w:val="00A320D3"/>
    <w:rsid w:val="00A35928"/>
    <w:rsid w:val="00A35E2F"/>
    <w:rsid w:val="00A37891"/>
    <w:rsid w:val="00A40A51"/>
    <w:rsid w:val="00A42B54"/>
    <w:rsid w:val="00A466DF"/>
    <w:rsid w:val="00A47916"/>
    <w:rsid w:val="00A47E6E"/>
    <w:rsid w:val="00A54391"/>
    <w:rsid w:val="00A558A7"/>
    <w:rsid w:val="00A55EA9"/>
    <w:rsid w:val="00A56521"/>
    <w:rsid w:val="00A57C3D"/>
    <w:rsid w:val="00A61001"/>
    <w:rsid w:val="00A623F2"/>
    <w:rsid w:val="00A6697B"/>
    <w:rsid w:val="00A66CE5"/>
    <w:rsid w:val="00A672BA"/>
    <w:rsid w:val="00A70E26"/>
    <w:rsid w:val="00A73376"/>
    <w:rsid w:val="00A74BCC"/>
    <w:rsid w:val="00A74C2D"/>
    <w:rsid w:val="00A7620D"/>
    <w:rsid w:val="00A76B34"/>
    <w:rsid w:val="00A77FA5"/>
    <w:rsid w:val="00A854FF"/>
    <w:rsid w:val="00A8745D"/>
    <w:rsid w:val="00A90F9B"/>
    <w:rsid w:val="00A92694"/>
    <w:rsid w:val="00A93072"/>
    <w:rsid w:val="00A9629C"/>
    <w:rsid w:val="00A96808"/>
    <w:rsid w:val="00AA35D5"/>
    <w:rsid w:val="00AA3ADF"/>
    <w:rsid w:val="00AA3BFE"/>
    <w:rsid w:val="00AA417B"/>
    <w:rsid w:val="00AA533F"/>
    <w:rsid w:val="00AA5A86"/>
    <w:rsid w:val="00AB010D"/>
    <w:rsid w:val="00AB0303"/>
    <w:rsid w:val="00AB0749"/>
    <w:rsid w:val="00AB2E3E"/>
    <w:rsid w:val="00AB5027"/>
    <w:rsid w:val="00AB5DA7"/>
    <w:rsid w:val="00AB7E6A"/>
    <w:rsid w:val="00AC0775"/>
    <w:rsid w:val="00AC0D54"/>
    <w:rsid w:val="00AC1B61"/>
    <w:rsid w:val="00AC27B6"/>
    <w:rsid w:val="00AC2C6E"/>
    <w:rsid w:val="00AC3EE0"/>
    <w:rsid w:val="00AC5EE6"/>
    <w:rsid w:val="00AC7D7C"/>
    <w:rsid w:val="00AD00C8"/>
    <w:rsid w:val="00AD0D24"/>
    <w:rsid w:val="00AD0FE8"/>
    <w:rsid w:val="00AD18AB"/>
    <w:rsid w:val="00AD1923"/>
    <w:rsid w:val="00AD1D7D"/>
    <w:rsid w:val="00AD2611"/>
    <w:rsid w:val="00AD28D2"/>
    <w:rsid w:val="00AD3D57"/>
    <w:rsid w:val="00AD7F5B"/>
    <w:rsid w:val="00AE4195"/>
    <w:rsid w:val="00AE4EA5"/>
    <w:rsid w:val="00AE5D29"/>
    <w:rsid w:val="00AE7C10"/>
    <w:rsid w:val="00AF08D1"/>
    <w:rsid w:val="00AF3379"/>
    <w:rsid w:val="00AF3586"/>
    <w:rsid w:val="00AF6432"/>
    <w:rsid w:val="00B03992"/>
    <w:rsid w:val="00B065F9"/>
    <w:rsid w:val="00B070B8"/>
    <w:rsid w:val="00B07F12"/>
    <w:rsid w:val="00B1415B"/>
    <w:rsid w:val="00B14750"/>
    <w:rsid w:val="00B2234E"/>
    <w:rsid w:val="00B274AE"/>
    <w:rsid w:val="00B274BF"/>
    <w:rsid w:val="00B2761D"/>
    <w:rsid w:val="00B27DF1"/>
    <w:rsid w:val="00B3080E"/>
    <w:rsid w:val="00B31222"/>
    <w:rsid w:val="00B33A5C"/>
    <w:rsid w:val="00B33DC3"/>
    <w:rsid w:val="00B35105"/>
    <w:rsid w:val="00B37582"/>
    <w:rsid w:val="00B41AE0"/>
    <w:rsid w:val="00B42E81"/>
    <w:rsid w:val="00B4329D"/>
    <w:rsid w:val="00B4628B"/>
    <w:rsid w:val="00B47C65"/>
    <w:rsid w:val="00B510E0"/>
    <w:rsid w:val="00B520F9"/>
    <w:rsid w:val="00B53FA4"/>
    <w:rsid w:val="00B5495A"/>
    <w:rsid w:val="00B558CB"/>
    <w:rsid w:val="00B56345"/>
    <w:rsid w:val="00B569B6"/>
    <w:rsid w:val="00B577A3"/>
    <w:rsid w:val="00B64641"/>
    <w:rsid w:val="00B65756"/>
    <w:rsid w:val="00B71E1D"/>
    <w:rsid w:val="00B7262F"/>
    <w:rsid w:val="00B73FD4"/>
    <w:rsid w:val="00B7483D"/>
    <w:rsid w:val="00B74FC5"/>
    <w:rsid w:val="00B75A6C"/>
    <w:rsid w:val="00B819D7"/>
    <w:rsid w:val="00B81CC1"/>
    <w:rsid w:val="00B8260C"/>
    <w:rsid w:val="00B82F2D"/>
    <w:rsid w:val="00B83E2A"/>
    <w:rsid w:val="00B83E38"/>
    <w:rsid w:val="00B86C19"/>
    <w:rsid w:val="00B909A6"/>
    <w:rsid w:val="00B90B72"/>
    <w:rsid w:val="00B92086"/>
    <w:rsid w:val="00B93510"/>
    <w:rsid w:val="00B94A5A"/>
    <w:rsid w:val="00B94D18"/>
    <w:rsid w:val="00B954F3"/>
    <w:rsid w:val="00B95BCD"/>
    <w:rsid w:val="00B95CE5"/>
    <w:rsid w:val="00B960AD"/>
    <w:rsid w:val="00BA1269"/>
    <w:rsid w:val="00BA2232"/>
    <w:rsid w:val="00BA4BC0"/>
    <w:rsid w:val="00BA54A8"/>
    <w:rsid w:val="00BA6553"/>
    <w:rsid w:val="00BA7098"/>
    <w:rsid w:val="00BA7721"/>
    <w:rsid w:val="00BB0AA2"/>
    <w:rsid w:val="00BB15CA"/>
    <w:rsid w:val="00BB375D"/>
    <w:rsid w:val="00BB49A0"/>
    <w:rsid w:val="00BB4B14"/>
    <w:rsid w:val="00BB50C1"/>
    <w:rsid w:val="00BB515F"/>
    <w:rsid w:val="00BB6E74"/>
    <w:rsid w:val="00BB784F"/>
    <w:rsid w:val="00BC0352"/>
    <w:rsid w:val="00BC0711"/>
    <w:rsid w:val="00BC1FA5"/>
    <w:rsid w:val="00BC23F3"/>
    <w:rsid w:val="00BC2C0C"/>
    <w:rsid w:val="00BC4147"/>
    <w:rsid w:val="00BC48B3"/>
    <w:rsid w:val="00BC51DC"/>
    <w:rsid w:val="00BC5E5D"/>
    <w:rsid w:val="00BC634D"/>
    <w:rsid w:val="00BC732A"/>
    <w:rsid w:val="00BC758B"/>
    <w:rsid w:val="00BD0DC7"/>
    <w:rsid w:val="00BD35D6"/>
    <w:rsid w:val="00BD4BB3"/>
    <w:rsid w:val="00BD5762"/>
    <w:rsid w:val="00BE06C8"/>
    <w:rsid w:val="00BE17C6"/>
    <w:rsid w:val="00BE24A7"/>
    <w:rsid w:val="00BE2BD3"/>
    <w:rsid w:val="00BE4865"/>
    <w:rsid w:val="00BE4ECE"/>
    <w:rsid w:val="00BE7430"/>
    <w:rsid w:val="00BE7B48"/>
    <w:rsid w:val="00BF138C"/>
    <w:rsid w:val="00BF49C9"/>
    <w:rsid w:val="00BF5A50"/>
    <w:rsid w:val="00BF71F2"/>
    <w:rsid w:val="00C10265"/>
    <w:rsid w:val="00C13927"/>
    <w:rsid w:val="00C16B4B"/>
    <w:rsid w:val="00C17427"/>
    <w:rsid w:val="00C2036B"/>
    <w:rsid w:val="00C210FD"/>
    <w:rsid w:val="00C220BB"/>
    <w:rsid w:val="00C25238"/>
    <w:rsid w:val="00C26201"/>
    <w:rsid w:val="00C30185"/>
    <w:rsid w:val="00C305F2"/>
    <w:rsid w:val="00C3345C"/>
    <w:rsid w:val="00C34E11"/>
    <w:rsid w:val="00C37E18"/>
    <w:rsid w:val="00C409A3"/>
    <w:rsid w:val="00C42DAC"/>
    <w:rsid w:val="00C45990"/>
    <w:rsid w:val="00C459A9"/>
    <w:rsid w:val="00C502A5"/>
    <w:rsid w:val="00C521F7"/>
    <w:rsid w:val="00C52975"/>
    <w:rsid w:val="00C53008"/>
    <w:rsid w:val="00C53948"/>
    <w:rsid w:val="00C55151"/>
    <w:rsid w:val="00C560FA"/>
    <w:rsid w:val="00C57188"/>
    <w:rsid w:val="00C57F11"/>
    <w:rsid w:val="00C57FF9"/>
    <w:rsid w:val="00C60594"/>
    <w:rsid w:val="00C609A6"/>
    <w:rsid w:val="00C64434"/>
    <w:rsid w:val="00C66047"/>
    <w:rsid w:val="00C7063C"/>
    <w:rsid w:val="00C72379"/>
    <w:rsid w:val="00C72FA0"/>
    <w:rsid w:val="00C733E3"/>
    <w:rsid w:val="00C73C57"/>
    <w:rsid w:val="00C74D43"/>
    <w:rsid w:val="00C75CA7"/>
    <w:rsid w:val="00C775B1"/>
    <w:rsid w:val="00C81051"/>
    <w:rsid w:val="00C81D59"/>
    <w:rsid w:val="00C854EB"/>
    <w:rsid w:val="00C86482"/>
    <w:rsid w:val="00C876CB"/>
    <w:rsid w:val="00C87B58"/>
    <w:rsid w:val="00C87BD0"/>
    <w:rsid w:val="00C92552"/>
    <w:rsid w:val="00C93F1B"/>
    <w:rsid w:val="00C94A49"/>
    <w:rsid w:val="00C95F37"/>
    <w:rsid w:val="00C9607D"/>
    <w:rsid w:val="00C96F25"/>
    <w:rsid w:val="00C973B7"/>
    <w:rsid w:val="00C976D1"/>
    <w:rsid w:val="00CA1752"/>
    <w:rsid w:val="00CA48AC"/>
    <w:rsid w:val="00CA614C"/>
    <w:rsid w:val="00CA77E5"/>
    <w:rsid w:val="00CB3CF7"/>
    <w:rsid w:val="00CB4026"/>
    <w:rsid w:val="00CB5634"/>
    <w:rsid w:val="00CB5F34"/>
    <w:rsid w:val="00CB675A"/>
    <w:rsid w:val="00CB6BE8"/>
    <w:rsid w:val="00CC0E77"/>
    <w:rsid w:val="00CC2092"/>
    <w:rsid w:val="00CC20D2"/>
    <w:rsid w:val="00CC49CA"/>
    <w:rsid w:val="00CC5BF9"/>
    <w:rsid w:val="00CC5E4E"/>
    <w:rsid w:val="00CD1423"/>
    <w:rsid w:val="00CD1877"/>
    <w:rsid w:val="00CD3162"/>
    <w:rsid w:val="00CD3A5D"/>
    <w:rsid w:val="00CD5FD4"/>
    <w:rsid w:val="00CE0DB1"/>
    <w:rsid w:val="00CE0DCE"/>
    <w:rsid w:val="00CE19ED"/>
    <w:rsid w:val="00CE1BC9"/>
    <w:rsid w:val="00CE33C1"/>
    <w:rsid w:val="00CE47BC"/>
    <w:rsid w:val="00CE7556"/>
    <w:rsid w:val="00CE76FF"/>
    <w:rsid w:val="00CF001D"/>
    <w:rsid w:val="00CF4012"/>
    <w:rsid w:val="00CF43C1"/>
    <w:rsid w:val="00D00B0F"/>
    <w:rsid w:val="00D017BE"/>
    <w:rsid w:val="00D01D0D"/>
    <w:rsid w:val="00D02BC6"/>
    <w:rsid w:val="00D0310D"/>
    <w:rsid w:val="00D0351D"/>
    <w:rsid w:val="00D0363E"/>
    <w:rsid w:val="00D04DD1"/>
    <w:rsid w:val="00D05C7C"/>
    <w:rsid w:val="00D06666"/>
    <w:rsid w:val="00D06906"/>
    <w:rsid w:val="00D07742"/>
    <w:rsid w:val="00D1276A"/>
    <w:rsid w:val="00D12C2B"/>
    <w:rsid w:val="00D14350"/>
    <w:rsid w:val="00D14DB7"/>
    <w:rsid w:val="00D1572A"/>
    <w:rsid w:val="00D15ED5"/>
    <w:rsid w:val="00D169A0"/>
    <w:rsid w:val="00D2188B"/>
    <w:rsid w:val="00D22138"/>
    <w:rsid w:val="00D24BCF"/>
    <w:rsid w:val="00D252BB"/>
    <w:rsid w:val="00D301F4"/>
    <w:rsid w:val="00D32930"/>
    <w:rsid w:val="00D348F7"/>
    <w:rsid w:val="00D35FAC"/>
    <w:rsid w:val="00D40BC3"/>
    <w:rsid w:val="00D434EC"/>
    <w:rsid w:val="00D44E74"/>
    <w:rsid w:val="00D44E9D"/>
    <w:rsid w:val="00D46364"/>
    <w:rsid w:val="00D4674C"/>
    <w:rsid w:val="00D472A7"/>
    <w:rsid w:val="00D51826"/>
    <w:rsid w:val="00D56CD4"/>
    <w:rsid w:val="00D61A23"/>
    <w:rsid w:val="00D62A31"/>
    <w:rsid w:val="00D64B17"/>
    <w:rsid w:val="00D67827"/>
    <w:rsid w:val="00D739CA"/>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3D9E"/>
    <w:rsid w:val="00DA495D"/>
    <w:rsid w:val="00DA6281"/>
    <w:rsid w:val="00DA6529"/>
    <w:rsid w:val="00DA7BA0"/>
    <w:rsid w:val="00DB2781"/>
    <w:rsid w:val="00DB52C3"/>
    <w:rsid w:val="00DB5DA3"/>
    <w:rsid w:val="00DB7E5F"/>
    <w:rsid w:val="00DC0AF6"/>
    <w:rsid w:val="00DC10B0"/>
    <w:rsid w:val="00DC1594"/>
    <w:rsid w:val="00DC1942"/>
    <w:rsid w:val="00DC4BCD"/>
    <w:rsid w:val="00DC6D0D"/>
    <w:rsid w:val="00DD178F"/>
    <w:rsid w:val="00DD1FE4"/>
    <w:rsid w:val="00DD274B"/>
    <w:rsid w:val="00DD31F3"/>
    <w:rsid w:val="00DD40E1"/>
    <w:rsid w:val="00DE4107"/>
    <w:rsid w:val="00DE5F4A"/>
    <w:rsid w:val="00DE68AE"/>
    <w:rsid w:val="00DF0ED5"/>
    <w:rsid w:val="00DF255A"/>
    <w:rsid w:val="00DF72D9"/>
    <w:rsid w:val="00DF7EC8"/>
    <w:rsid w:val="00E00B84"/>
    <w:rsid w:val="00E028ED"/>
    <w:rsid w:val="00E02DD1"/>
    <w:rsid w:val="00E043B7"/>
    <w:rsid w:val="00E073A0"/>
    <w:rsid w:val="00E104F6"/>
    <w:rsid w:val="00E10748"/>
    <w:rsid w:val="00E10E8B"/>
    <w:rsid w:val="00E12F57"/>
    <w:rsid w:val="00E14282"/>
    <w:rsid w:val="00E172AD"/>
    <w:rsid w:val="00E2071B"/>
    <w:rsid w:val="00E20B15"/>
    <w:rsid w:val="00E20B7A"/>
    <w:rsid w:val="00E22784"/>
    <w:rsid w:val="00E26219"/>
    <w:rsid w:val="00E27DDF"/>
    <w:rsid w:val="00E27FF2"/>
    <w:rsid w:val="00E30A90"/>
    <w:rsid w:val="00E30D70"/>
    <w:rsid w:val="00E314EB"/>
    <w:rsid w:val="00E33FD1"/>
    <w:rsid w:val="00E34700"/>
    <w:rsid w:val="00E3568B"/>
    <w:rsid w:val="00E35DED"/>
    <w:rsid w:val="00E42069"/>
    <w:rsid w:val="00E43469"/>
    <w:rsid w:val="00E43D75"/>
    <w:rsid w:val="00E445DA"/>
    <w:rsid w:val="00E45379"/>
    <w:rsid w:val="00E465F2"/>
    <w:rsid w:val="00E47DB3"/>
    <w:rsid w:val="00E50B22"/>
    <w:rsid w:val="00E531F4"/>
    <w:rsid w:val="00E53706"/>
    <w:rsid w:val="00E5662B"/>
    <w:rsid w:val="00E609F9"/>
    <w:rsid w:val="00E617BD"/>
    <w:rsid w:val="00E62BC2"/>
    <w:rsid w:val="00E6586E"/>
    <w:rsid w:val="00E67F8F"/>
    <w:rsid w:val="00E705B4"/>
    <w:rsid w:val="00E7225A"/>
    <w:rsid w:val="00E759A5"/>
    <w:rsid w:val="00E8155D"/>
    <w:rsid w:val="00E83431"/>
    <w:rsid w:val="00E8367B"/>
    <w:rsid w:val="00E83B49"/>
    <w:rsid w:val="00E84D54"/>
    <w:rsid w:val="00E941B5"/>
    <w:rsid w:val="00E94844"/>
    <w:rsid w:val="00E9523E"/>
    <w:rsid w:val="00E955CB"/>
    <w:rsid w:val="00E95ACA"/>
    <w:rsid w:val="00EA0E04"/>
    <w:rsid w:val="00EA220D"/>
    <w:rsid w:val="00EA4B52"/>
    <w:rsid w:val="00EA5D2C"/>
    <w:rsid w:val="00EA5D8E"/>
    <w:rsid w:val="00EA755F"/>
    <w:rsid w:val="00EB09CD"/>
    <w:rsid w:val="00EB15A5"/>
    <w:rsid w:val="00EB212B"/>
    <w:rsid w:val="00EB2525"/>
    <w:rsid w:val="00EB38C3"/>
    <w:rsid w:val="00EB3B88"/>
    <w:rsid w:val="00EB4D59"/>
    <w:rsid w:val="00EC4D72"/>
    <w:rsid w:val="00EC5A0B"/>
    <w:rsid w:val="00EC5CA0"/>
    <w:rsid w:val="00EC7372"/>
    <w:rsid w:val="00ED0004"/>
    <w:rsid w:val="00ED2BBD"/>
    <w:rsid w:val="00ED30E8"/>
    <w:rsid w:val="00ED3B69"/>
    <w:rsid w:val="00ED7CBD"/>
    <w:rsid w:val="00EE3961"/>
    <w:rsid w:val="00EE43B2"/>
    <w:rsid w:val="00EE4CD8"/>
    <w:rsid w:val="00EE56B3"/>
    <w:rsid w:val="00EE5F2E"/>
    <w:rsid w:val="00EE7897"/>
    <w:rsid w:val="00EF260E"/>
    <w:rsid w:val="00EF4A64"/>
    <w:rsid w:val="00EF5F65"/>
    <w:rsid w:val="00F01719"/>
    <w:rsid w:val="00F02171"/>
    <w:rsid w:val="00F033EF"/>
    <w:rsid w:val="00F03908"/>
    <w:rsid w:val="00F0399F"/>
    <w:rsid w:val="00F03F10"/>
    <w:rsid w:val="00F04B1B"/>
    <w:rsid w:val="00F06E9C"/>
    <w:rsid w:val="00F11AB3"/>
    <w:rsid w:val="00F1430A"/>
    <w:rsid w:val="00F170C5"/>
    <w:rsid w:val="00F20152"/>
    <w:rsid w:val="00F20633"/>
    <w:rsid w:val="00F22A63"/>
    <w:rsid w:val="00F26B97"/>
    <w:rsid w:val="00F27FE5"/>
    <w:rsid w:val="00F34E2D"/>
    <w:rsid w:val="00F35243"/>
    <w:rsid w:val="00F4120F"/>
    <w:rsid w:val="00F43E6E"/>
    <w:rsid w:val="00F44423"/>
    <w:rsid w:val="00F44B29"/>
    <w:rsid w:val="00F465F1"/>
    <w:rsid w:val="00F47F9F"/>
    <w:rsid w:val="00F51236"/>
    <w:rsid w:val="00F5374C"/>
    <w:rsid w:val="00F541B8"/>
    <w:rsid w:val="00F56CC2"/>
    <w:rsid w:val="00F57AED"/>
    <w:rsid w:val="00F610DD"/>
    <w:rsid w:val="00F61E43"/>
    <w:rsid w:val="00F62370"/>
    <w:rsid w:val="00F628D3"/>
    <w:rsid w:val="00F6497E"/>
    <w:rsid w:val="00F653DD"/>
    <w:rsid w:val="00F67645"/>
    <w:rsid w:val="00F677E2"/>
    <w:rsid w:val="00F71FBA"/>
    <w:rsid w:val="00F73751"/>
    <w:rsid w:val="00F75EAD"/>
    <w:rsid w:val="00F77154"/>
    <w:rsid w:val="00F7793E"/>
    <w:rsid w:val="00F80F33"/>
    <w:rsid w:val="00F83409"/>
    <w:rsid w:val="00F846D6"/>
    <w:rsid w:val="00F84D8C"/>
    <w:rsid w:val="00F8512A"/>
    <w:rsid w:val="00F85B71"/>
    <w:rsid w:val="00F90A4B"/>
    <w:rsid w:val="00F9173A"/>
    <w:rsid w:val="00F91800"/>
    <w:rsid w:val="00F93711"/>
    <w:rsid w:val="00F94E90"/>
    <w:rsid w:val="00F95832"/>
    <w:rsid w:val="00F9650A"/>
    <w:rsid w:val="00F967C7"/>
    <w:rsid w:val="00F97A58"/>
    <w:rsid w:val="00FA0437"/>
    <w:rsid w:val="00FA0CBF"/>
    <w:rsid w:val="00FA1EB3"/>
    <w:rsid w:val="00FA233F"/>
    <w:rsid w:val="00FA2E05"/>
    <w:rsid w:val="00FA7D57"/>
    <w:rsid w:val="00FB0008"/>
    <w:rsid w:val="00FB05BD"/>
    <w:rsid w:val="00FB071C"/>
    <w:rsid w:val="00FB3003"/>
    <w:rsid w:val="00FB39AA"/>
    <w:rsid w:val="00FB3EA0"/>
    <w:rsid w:val="00FB413A"/>
    <w:rsid w:val="00FB426C"/>
    <w:rsid w:val="00FB7911"/>
    <w:rsid w:val="00FC0562"/>
    <w:rsid w:val="00FC0B63"/>
    <w:rsid w:val="00FC17FD"/>
    <w:rsid w:val="00FC1B74"/>
    <w:rsid w:val="00FC2209"/>
    <w:rsid w:val="00FC4B44"/>
    <w:rsid w:val="00FC7531"/>
    <w:rsid w:val="00FC7A8A"/>
    <w:rsid w:val="00FC7EAA"/>
    <w:rsid w:val="00FD2E26"/>
    <w:rsid w:val="00FD4FA5"/>
    <w:rsid w:val="00FD7414"/>
    <w:rsid w:val="00FE14D4"/>
    <w:rsid w:val="00FE4E15"/>
    <w:rsid w:val="00FF09B8"/>
    <w:rsid w:val="00FF456A"/>
    <w:rsid w:val="00FF6204"/>
    <w:rsid w:val="00FF634D"/>
    <w:rsid w:val="00FF681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A30E2"/>
  <w15:docId w15:val="{2AF6F175-0EF1-4BBF-8190-D79BF7BB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69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parenciapresupuestaria.gob.mx/es/PTP/Glosari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hyperlink" Target="https://www.osfem.gob.mx/09_Iconografia/Cumplimiento/HomeCumplimiento.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artados.hacienda.gob.mx/contabilidad/documentos/informe_cuenta/1998/cuenta_publica/Glosario/n.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A4495-0BA3-4B2A-B73B-E21558E8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55</Pages>
  <Words>13842</Words>
  <Characters>76134</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USUARIO INFOEM</cp:lastModifiedBy>
  <cp:revision>45</cp:revision>
  <cp:lastPrinted>2019-05-17T16:21:00Z</cp:lastPrinted>
  <dcterms:created xsi:type="dcterms:W3CDTF">2019-05-09T03:23:00Z</dcterms:created>
  <dcterms:modified xsi:type="dcterms:W3CDTF">2019-08-23T16:39:00Z</dcterms:modified>
</cp:coreProperties>
</file>