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62" w:rsidRDefault="00626372" w:rsidP="00B61162">
      <w:pPr>
        <w:tabs>
          <w:tab w:val="center" w:pos="4394"/>
          <w:tab w:val="right" w:pos="8789"/>
        </w:tabs>
        <w:spacing w:line="360" w:lineRule="auto"/>
        <w:rPr>
          <w:rFonts w:ascii="Palatino Linotype" w:hAnsi="Palatino Linotype"/>
          <w:b/>
        </w:rPr>
      </w:pPr>
      <w:r w:rsidRPr="00B61162">
        <w:rPr>
          <w:rFonts w:ascii="Palatino Linotype" w:hAnsi="Palatino Linotype"/>
          <w:b/>
        </w:rPr>
        <w:tab/>
      </w:r>
      <w:r w:rsidR="008C15B3" w:rsidRPr="00B61162">
        <w:rPr>
          <w:rFonts w:ascii="Palatino Linotype" w:hAnsi="Palatino Linotype"/>
          <w:b/>
        </w:rPr>
        <w:t>LÍNEAS ARGUMENTATIVAS</w:t>
      </w:r>
    </w:p>
    <w:p w:rsidR="008C15B3" w:rsidRPr="00B61162" w:rsidRDefault="00626372" w:rsidP="00B61162">
      <w:pPr>
        <w:tabs>
          <w:tab w:val="center" w:pos="4394"/>
          <w:tab w:val="right" w:pos="8789"/>
        </w:tabs>
        <w:spacing w:line="360" w:lineRule="auto"/>
        <w:rPr>
          <w:rFonts w:ascii="Palatino Linotype" w:hAnsi="Palatino Linotype"/>
          <w:b/>
        </w:rPr>
      </w:pPr>
      <w:r w:rsidRPr="00B61162">
        <w:rPr>
          <w:rFonts w:ascii="Palatino Linotype" w:hAnsi="Palatino Linotype"/>
          <w:b/>
        </w:rPr>
        <w:tab/>
      </w:r>
    </w:p>
    <w:p w:rsidR="000E73D9" w:rsidRPr="00B61162" w:rsidRDefault="000E73D9" w:rsidP="00B61162">
      <w:pPr>
        <w:spacing w:line="360" w:lineRule="auto"/>
        <w:contextualSpacing/>
        <w:jc w:val="both"/>
        <w:rPr>
          <w:rFonts w:ascii="Palatino Linotype" w:eastAsia="Times New Roman" w:hAnsi="Palatino Linotype" w:cs="Times New Roman"/>
        </w:rPr>
      </w:pPr>
      <w:r w:rsidRPr="00B61162">
        <w:rPr>
          <w:rFonts w:ascii="Palatino Linotype" w:eastAsia="Times New Roman" w:hAnsi="Palatino Linotype" w:cs="Times New Roman"/>
          <w:b/>
        </w:rPr>
        <w:t>DEBERES DE LAS AUTORIDADES.</w:t>
      </w:r>
      <w:r w:rsidRPr="00B61162">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0E73D9" w:rsidRPr="00B61162" w:rsidRDefault="000E73D9" w:rsidP="00B61162">
      <w:pPr>
        <w:spacing w:line="360" w:lineRule="auto"/>
        <w:contextualSpacing/>
        <w:jc w:val="both"/>
        <w:rPr>
          <w:rFonts w:ascii="Palatino Linotype" w:eastAsia="Times New Roman" w:hAnsi="Palatino Linotype" w:cs="Times New Roman"/>
        </w:rPr>
      </w:pPr>
    </w:p>
    <w:p w:rsidR="000E73D9" w:rsidRPr="00B61162" w:rsidRDefault="000E73D9" w:rsidP="00B61162">
      <w:pPr>
        <w:spacing w:line="360" w:lineRule="auto"/>
        <w:contextualSpacing/>
        <w:jc w:val="both"/>
        <w:rPr>
          <w:rFonts w:ascii="Palatino Linotype" w:eastAsia="Times New Roman" w:hAnsi="Palatino Linotype" w:cs="Times New Roman"/>
        </w:rPr>
      </w:pPr>
      <w:r w:rsidRPr="00B61162">
        <w:rPr>
          <w:rFonts w:ascii="Palatino Linotype" w:eastAsia="Times New Roman" w:hAnsi="Palatino Linotype" w:cs="Times New Roman"/>
          <w:b/>
        </w:rPr>
        <w:t xml:space="preserve">DERECHO DE ACCESO A LA INFORMACIÓN PÚBLICA. </w:t>
      </w:r>
      <w:r w:rsidRPr="00B61162">
        <w:rPr>
          <w:rFonts w:ascii="Palatino Linotype" w:eastAsia="Times New Roman"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E73D9" w:rsidRPr="00B61162" w:rsidRDefault="000E73D9" w:rsidP="00B61162">
      <w:pPr>
        <w:spacing w:line="360" w:lineRule="auto"/>
        <w:contextualSpacing/>
        <w:jc w:val="both"/>
        <w:rPr>
          <w:rFonts w:ascii="Palatino Linotype" w:eastAsia="Times New Roman" w:hAnsi="Palatino Linotype" w:cs="Times New Roman"/>
        </w:rPr>
      </w:pPr>
    </w:p>
    <w:p w:rsidR="000E73D9" w:rsidRPr="00B61162" w:rsidRDefault="000E73D9" w:rsidP="00B61162">
      <w:pPr>
        <w:spacing w:line="360" w:lineRule="auto"/>
        <w:contextualSpacing/>
        <w:jc w:val="both"/>
        <w:rPr>
          <w:rFonts w:ascii="Palatino Linotype" w:eastAsia="Times New Roman" w:hAnsi="Palatino Linotype" w:cs="Times New Roman"/>
        </w:rPr>
      </w:pPr>
      <w:r w:rsidRPr="00B61162">
        <w:rPr>
          <w:rFonts w:ascii="Palatino Linotype" w:eastAsia="Times New Roman" w:hAnsi="Palatino Linotype" w:cs="Times New Roman"/>
          <w:b/>
        </w:rPr>
        <w:t>RESPUESTAS IMPRECISAS O INCOMPLETAS, DEBER DE REPARACIÓN.</w:t>
      </w:r>
      <w:r w:rsidRPr="00B61162">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0E73D9" w:rsidRPr="00B61162" w:rsidRDefault="000E73D9" w:rsidP="00B61162">
      <w:pPr>
        <w:spacing w:line="360" w:lineRule="auto"/>
        <w:contextualSpacing/>
        <w:jc w:val="both"/>
        <w:rPr>
          <w:rFonts w:ascii="Palatino Linotype" w:eastAsia="MS Mincho" w:hAnsi="Palatino Linotype" w:cs="Arial"/>
        </w:rPr>
      </w:pPr>
    </w:p>
    <w:p w:rsidR="000E73D9" w:rsidRDefault="000E73D9" w:rsidP="00B61162">
      <w:pPr>
        <w:spacing w:line="360" w:lineRule="auto"/>
        <w:jc w:val="both"/>
        <w:rPr>
          <w:rFonts w:ascii="Palatino Linotype" w:eastAsia="Times New Roman" w:hAnsi="Palatino Linotype" w:cs="Arial"/>
          <w:noProof/>
          <w:color w:val="000000"/>
          <w:lang w:val="es-MX"/>
        </w:rPr>
      </w:pPr>
      <w:r w:rsidRPr="00B61162">
        <w:rPr>
          <w:rFonts w:ascii="Palatino Linotype" w:eastAsia="MS Mincho" w:hAnsi="Palatino Linotype" w:cs="Arial"/>
          <w:b/>
          <w:noProof/>
          <w:color w:val="000000"/>
          <w:lang w:val="es-MX"/>
        </w:rPr>
        <w:t>DOCUMENTOS GENERADOS POR LOS SUJETOS OBLIGADOS EN EJERCICIO DE SUS ATRIBUCIONES, LA INFORMACIÓN PÚBLICA SE ENCUENTRA CONTENIDA EN LOS</w:t>
      </w:r>
      <w:r w:rsidRPr="00B61162">
        <w:rPr>
          <w:rFonts w:ascii="Palatino Linotype" w:eastAsia="MS Mincho" w:hAnsi="Palatino Linotype" w:cs="Arial"/>
          <w:noProof/>
          <w:color w:val="000000"/>
          <w:lang w:val="es-MX"/>
        </w:rPr>
        <w:t>. L</w:t>
      </w:r>
      <w:r w:rsidRPr="00B61162">
        <w:rPr>
          <w:rFonts w:ascii="Palatino Linotype" w:eastAsia="Times New Roman" w:hAnsi="Palatino Linotype" w:cs="Arial"/>
          <w:noProof/>
          <w:color w:val="000000"/>
          <w:lang w:val="es-MX"/>
        </w:rPr>
        <w:t xml:space="preserve">a materia elemental del acceso a la información pública, consiste en que la información solicitada conste en un soporte </w:t>
      </w:r>
      <w:r w:rsidRPr="00B61162">
        <w:rPr>
          <w:rFonts w:ascii="Palatino Linotype" w:eastAsia="Times New Roman" w:hAnsi="Palatino Linotype" w:cs="Arial"/>
          <w:noProof/>
          <w:color w:val="000000"/>
          <w:lang w:val="es-MX"/>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B61162">
        <w:rPr>
          <w:rFonts w:ascii="Palatino Linotype" w:eastAsia="MS Mincho" w:hAnsi="Palatino Linotype" w:cs="Arial"/>
          <w:noProof/>
          <w:color w:val="000000"/>
          <w:lang w:val="es-MX"/>
        </w:rPr>
        <w:t xml:space="preserve"> </w:t>
      </w:r>
      <w:r w:rsidRPr="00B61162">
        <w:rPr>
          <w:rFonts w:ascii="Palatino Linotype" w:eastAsia="Times New Roman" w:hAnsi="Palatino Linotype" w:cs="Arial"/>
          <w:noProof/>
          <w:color w:val="000000"/>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B61162" w:rsidRPr="00B61162" w:rsidRDefault="00B61162" w:rsidP="00B61162">
      <w:pPr>
        <w:spacing w:line="360" w:lineRule="auto"/>
        <w:jc w:val="both"/>
        <w:rPr>
          <w:rFonts w:ascii="Palatino Linotype" w:eastAsia="Times New Roman" w:hAnsi="Palatino Linotype" w:cs="Arial"/>
          <w:noProof/>
          <w:color w:val="000000"/>
          <w:lang w:val="es-MX"/>
        </w:rPr>
      </w:pPr>
    </w:p>
    <w:p w:rsidR="000E73D9" w:rsidRPr="00B61162" w:rsidRDefault="000E73D9" w:rsidP="00B61162">
      <w:pPr>
        <w:spacing w:line="360" w:lineRule="auto"/>
        <w:jc w:val="both"/>
        <w:rPr>
          <w:rFonts w:ascii="Palatino Linotype" w:eastAsia="MS Mincho" w:hAnsi="Palatino Linotype" w:cs="Times New Roman"/>
          <w:b/>
          <w:color w:val="000000"/>
        </w:rPr>
      </w:pPr>
      <w:r w:rsidRPr="00B61162">
        <w:rPr>
          <w:rFonts w:ascii="Palatino Linotype" w:eastAsia="MS Mincho" w:hAnsi="Palatino Linotype" w:cs="Times New Roman"/>
          <w:b/>
          <w:color w:val="000000"/>
        </w:rPr>
        <w:t xml:space="preserve">PRESERVACIÓN DE LA INFORMACIÓN, DEBER DE. </w:t>
      </w:r>
      <w:r w:rsidRPr="00B61162">
        <w:rPr>
          <w:rFonts w:ascii="Palatino Linotype" w:eastAsia="MS Mincho" w:hAnsi="Palatino Linotype" w:cs="Times New Roman"/>
          <w:color w:val="000000"/>
        </w:rPr>
        <w:t xml:space="preserve">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Documentos del Sistema Estatal de Documentación, según corresponda.  </w:t>
      </w:r>
    </w:p>
    <w:p w:rsidR="00854EE8" w:rsidRPr="00B61162" w:rsidRDefault="00854EE8" w:rsidP="00B61162">
      <w:pPr>
        <w:spacing w:line="360" w:lineRule="auto"/>
        <w:jc w:val="both"/>
        <w:rPr>
          <w:rFonts w:ascii="Palatino Linotype" w:hAnsi="Palatino Linotype"/>
          <w:b/>
        </w:rPr>
      </w:pPr>
    </w:p>
    <w:p w:rsidR="000E73D9" w:rsidRPr="00B61162" w:rsidRDefault="000E73D9" w:rsidP="00B61162">
      <w:pPr>
        <w:spacing w:line="360" w:lineRule="auto"/>
        <w:jc w:val="both"/>
        <w:rPr>
          <w:rFonts w:ascii="Palatino Linotype" w:hAnsi="Palatino Linotype"/>
          <w:b/>
        </w:rPr>
      </w:pPr>
    </w:p>
    <w:p w:rsidR="00A55BA0" w:rsidRPr="00B61162" w:rsidRDefault="00626372" w:rsidP="00B61162">
      <w:pPr>
        <w:spacing w:line="360" w:lineRule="auto"/>
        <w:jc w:val="center"/>
        <w:rPr>
          <w:rFonts w:ascii="Palatino Linotype" w:hAnsi="Palatino Linotype"/>
          <w:sz w:val="22"/>
        </w:rPr>
      </w:pPr>
      <w:r w:rsidRPr="00B61162">
        <w:rPr>
          <w:rFonts w:ascii="Palatino Linotype" w:hAnsi="Palatino Linotype"/>
          <w:b/>
          <w:sz w:val="22"/>
        </w:rPr>
        <w:lastRenderedPageBreak/>
        <w:t>ÍNDICE</w:t>
      </w:r>
      <w:r w:rsidRPr="00B61162">
        <w:rPr>
          <w:rFonts w:ascii="Palatino Linotype" w:hAnsi="Palatino Linotype"/>
          <w:sz w:val="22"/>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bCs/>
          <w:sz w:val="24"/>
        </w:rPr>
      </w:sdtEndPr>
      <w:sdtContent>
        <w:p w:rsidR="00224688" w:rsidRPr="00B61162" w:rsidRDefault="00A55BA0" w:rsidP="00B61162">
          <w:pPr>
            <w:pStyle w:val="TtulodeTDC"/>
            <w:spacing w:before="0" w:line="360" w:lineRule="auto"/>
            <w:rPr>
              <w:noProof/>
              <w:sz w:val="22"/>
              <w:szCs w:val="24"/>
            </w:rPr>
          </w:pPr>
          <w:r w:rsidRPr="00B61162">
            <w:rPr>
              <w:b w:val="0"/>
              <w:sz w:val="22"/>
              <w:szCs w:val="24"/>
              <w:lang w:val="es-ES_tradnl"/>
            </w:rPr>
            <w:fldChar w:fldCharType="begin"/>
          </w:r>
          <w:r w:rsidRPr="00B61162">
            <w:rPr>
              <w:sz w:val="22"/>
              <w:szCs w:val="24"/>
            </w:rPr>
            <w:instrText xml:space="preserve"> TOC \o "1-3" \h \z \u </w:instrText>
          </w:r>
          <w:r w:rsidRPr="00B61162">
            <w:rPr>
              <w:b w:val="0"/>
              <w:sz w:val="22"/>
              <w:szCs w:val="24"/>
              <w:lang w:val="es-ES_tradnl"/>
            </w:rPr>
            <w:fldChar w:fldCharType="separate"/>
          </w:r>
          <w:hyperlink w:anchor="_Toc10112021" w:history="1">
            <w:r w:rsidR="00224688" w:rsidRPr="00B61162">
              <w:rPr>
                <w:rStyle w:val="Hipervnculo"/>
                <w:noProof/>
                <w:sz w:val="22"/>
                <w:szCs w:val="24"/>
              </w:rPr>
              <w:t>ANTECEDENTES</w:t>
            </w:r>
            <w:r w:rsidR="00B61162">
              <w:rPr>
                <w:rStyle w:val="Hipervnculo"/>
                <w:noProof/>
                <w:sz w:val="22"/>
                <w:szCs w:val="24"/>
              </w:rPr>
              <w:t>…………………………………………………………………………............</w:t>
            </w:r>
            <w:r w:rsidR="00224688" w:rsidRPr="00B61162">
              <w:rPr>
                <w:b w:val="0"/>
                <w:noProof/>
                <w:webHidden/>
                <w:sz w:val="22"/>
                <w:szCs w:val="24"/>
              </w:rPr>
              <w:fldChar w:fldCharType="begin"/>
            </w:r>
            <w:r w:rsidR="00224688" w:rsidRPr="00B61162">
              <w:rPr>
                <w:noProof/>
                <w:webHidden/>
                <w:sz w:val="22"/>
                <w:szCs w:val="24"/>
              </w:rPr>
              <w:instrText xml:space="preserve"> PAGEREF _Toc10112021 \h </w:instrText>
            </w:r>
            <w:r w:rsidR="00224688" w:rsidRPr="00B61162">
              <w:rPr>
                <w:b w:val="0"/>
                <w:noProof/>
                <w:webHidden/>
                <w:sz w:val="22"/>
                <w:szCs w:val="24"/>
              </w:rPr>
            </w:r>
            <w:r w:rsidR="00224688" w:rsidRPr="00B61162">
              <w:rPr>
                <w:b w:val="0"/>
                <w:noProof/>
                <w:webHidden/>
                <w:sz w:val="22"/>
                <w:szCs w:val="24"/>
              </w:rPr>
              <w:fldChar w:fldCharType="separate"/>
            </w:r>
            <w:r w:rsidR="006378D8">
              <w:rPr>
                <w:noProof/>
                <w:webHidden/>
                <w:sz w:val="22"/>
                <w:szCs w:val="24"/>
              </w:rPr>
              <w:t>4</w:t>
            </w:r>
            <w:r w:rsidR="00224688" w:rsidRPr="00B61162">
              <w:rPr>
                <w:b w:val="0"/>
                <w:noProof/>
                <w:webHidden/>
                <w:sz w:val="22"/>
                <w:szCs w:val="24"/>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24" w:history="1">
            <w:r w:rsidR="00224688" w:rsidRPr="00B61162">
              <w:rPr>
                <w:rStyle w:val="Hipervnculo"/>
                <w:rFonts w:ascii="Palatino Linotype" w:hAnsi="Palatino Linotype"/>
                <w:b/>
                <w:noProof/>
                <w:sz w:val="22"/>
              </w:rPr>
              <w:t>CONSIDERANDO</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_Toc10112024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9</w:t>
            </w:r>
            <w:r w:rsidR="00224688" w:rsidRPr="00B61162">
              <w:rPr>
                <w:rFonts w:ascii="Palatino Linotype" w:hAnsi="Palatino Linotype"/>
                <w:b/>
                <w:noProof/>
                <w:webHidden/>
                <w:sz w:val="22"/>
              </w:rPr>
              <w:fldChar w:fldCharType="end"/>
            </w:r>
          </w:hyperlink>
        </w:p>
        <w:p w:rsidR="00224688" w:rsidRPr="00B61162" w:rsidRDefault="005B3BA1" w:rsidP="00B61162">
          <w:pPr>
            <w:pStyle w:val="TDC2"/>
            <w:spacing w:after="0" w:line="360" w:lineRule="auto"/>
            <w:rPr>
              <w:rFonts w:ascii="Palatino Linotype" w:hAnsi="Palatino Linotype"/>
              <w:b/>
              <w:noProof/>
              <w:sz w:val="22"/>
              <w:lang w:val="es-MX" w:eastAsia="es-MX"/>
            </w:rPr>
          </w:pPr>
          <w:hyperlink w:anchor="_Toc10112025" w:history="1">
            <w:r w:rsidR="00224688" w:rsidRPr="00B61162">
              <w:rPr>
                <w:rStyle w:val="Hipervnculo"/>
                <w:rFonts w:ascii="Palatino Linotype" w:hAnsi="Palatino Linotype"/>
                <w:b/>
                <w:noProof/>
                <w:sz w:val="22"/>
              </w:rPr>
              <w:t>PRIMERO. De la competencia.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_Toc10112025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9</w:t>
            </w:r>
            <w:r w:rsidR="00224688" w:rsidRPr="00B61162">
              <w:rPr>
                <w:rFonts w:ascii="Palatino Linotype" w:hAnsi="Palatino Linotype"/>
                <w:b/>
                <w:noProof/>
                <w:webHidden/>
                <w:sz w:val="22"/>
              </w:rPr>
              <w:fldChar w:fldCharType="end"/>
            </w:r>
          </w:hyperlink>
        </w:p>
        <w:p w:rsidR="00224688" w:rsidRPr="00B61162" w:rsidRDefault="005B3BA1" w:rsidP="00B61162">
          <w:pPr>
            <w:pStyle w:val="TDC2"/>
            <w:spacing w:after="0" w:line="360" w:lineRule="auto"/>
            <w:rPr>
              <w:rFonts w:ascii="Palatino Linotype" w:hAnsi="Palatino Linotype"/>
              <w:b/>
              <w:noProof/>
              <w:sz w:val="22"/>
              <w:lang w:val="es-MX" w:eastAsia="es-MX"/>
            </w:rPr>
          </w:pPr>
          <w:hyperlink w:anchor="_Toc10112026" w:history="1">
            <w:r w:rsidR="00224688" w:rsidRPr="00B61162">
              <w:rPr>
                <w:rStyle w:val="Hipervnculo"/>
                <w:rFonts w:ascii="Palatino Linotype" w:hAnsi="Palatino Linotype"/>
                <w:b/>
                <w:noProof/>
                <w:sz w:val="22"/>
              </w:rPr>
              <w:t>SEGUNDO. De la oportunidad y procedencia.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_Toc10112026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10</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27" w:history="1">
            <w:r w:rsidR="00224688" w:rsidRPr="00B61162">
              <w:rPr>
                <w:rStyle w:val="Hipervnculo"/>
                <w:rFonts w:ascii="Palatino Linotype" w:eastAsia="Calibri" w:hAnsi="Palatino Linotype" w:cs="Times New Roman"/>
                <w:b/>
                <w:bCs/>
                <w:noProof/>
                <w:sz w:val="22"/>
                <w:lang w:val="es-ES"/>
              </w:rPr>
              <w:t>TERCERO. Del planteamiento de la litis.</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_Toc10112027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13</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28" w:history="1">
            <w:r w:rsidR="00224688" w:rsidRPr="00B61162">
              <w:rPr>
                <w:rStyle w:val="Hipervnculo"/>
                <w:rFonts w:ascii="Palatino Linotype" w:eastAsia="MS Gothic" w:hAnsi="Palatino Linotype"/>
                <w:b/>
                <w:noProof/>
                <w:sz w:val="22"/>
              </w:rPr>
              <w:t xml:space="preserve">CUARTO. </w:t>
            </w:r>
            <w:r w:rsidR="00224688" w:rsidRPr="00B61162">
              <w:rPr>
                <w:rStyle w:val="Hipervnculo"/>
                <w:rFonts w:ascii="Palatino Linotype" w:eastAsia="MS Gothic" w:hAnsi="Palatino Linotype" w:cs="Times New Roman"/>
                <w:b/>
                <w:noProof/>
                <w:sz w:val="22"/>
              </w:rPr>
              <w:t>Del estudio y resolución del asunto.</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_Toc10112028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14</w:t>
            </w:r>
            <w:r w:rsidR="00224688" w:rsidRPr="00B61162">
              <w:rPr>
                <w:rFonts w:ascii="Palatino Linotype" w:hAnsi="Palatino Linotype"/>
                <w:b/>
                <w:noProof/>
                <w:webHidden/>
                <w:sz w:val="22"/>
              </w:rPr>
              <w:fldChar w:fldCharType="end"/>
            </w:r>
          </w:hyperlink>
        </w:p>
        <w:p w:rsidR="00224688" w:rsidRPr="00B61162" w:rsidRDefault="005B3BA1" w:rsidP="00B61162">
          <w:pPr>
            <w:pStyle w:val="TDC2"/>
            <w:tabs>
              <w:tab w:val="left" w:pos="440"/>
            </w:tabs>
            <w:spacing w:after="0" w:line="360" w:lineRule="auto"/>
            <w:rPr>
              <w:rFonts w:ascii="Palatino Linotype" w:hAnsi="Palatino Linotype"/>
              <w:b/>
              <w:noProof/>
              <w:sz w:val="22"/>
              <w:lang w:val="es-MX" w:eastAsia="es-MX"/>
            </w:rPr>
          </w:pPr>
          <w:hyperlink w:anchor="_Toc10112029" w:history="1">
            <w:r w:rsidR="00224688" w:rsidRPr="00B61162">
              <w:rPr>
                <w:rStyle w:val="Hipervnculo"/>
                <w:rFonts w:ascii="Palatino Linotype" w:hAnsi="Palatino Linotype"/>
                <w:b/>
                <w:noProof/>
                <w:sz w:val="22"/>
              </w:rPr>
              <w:t>I.</w:t>
            </w:r>
            <w:r w:rsidR="00224688" w:rsidRPr="00B61162">
              <w:rPr>
                <w:rFonts w:ascii="Palatino Linotype" w:hAnsi="Palatino Linotype"/>
                <w:b/>
                <w:noProof/>
                <w:sz w:val="22"/>
                <w:lang w:val="es-MX" w:eastAsia="es-MX"/>
              </w:rPr>
              <w:tab/>
            </w:r>
            <w:r w:rsidR="00224688" w:rsidRPr="00B61162">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_Toc10112029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14</w:t>
            </w:r>
            <w:r w:rsidR="00224688" w:rsidRPr="00B61162">
              <w:rPr>
                <w:rFonts w:ascii="Palatino Linotype" w:hAnsi="Palatino Linotype"/>
                <w:b/>
                <w:noProof/>
                <w:webHidden/>
                <w:sz w:val="22"/>
              </w:rPr>
              <w:fldChar w:fldCharType="end"/>
            </w:r>
          </w:hyperlink>
        </w:p>
        <w:p w:rsidR="00224688" w:rsidRPr="00B61162" w:rsidRDefault="005B3BA1" w:rsidP="00B61162">
          <w:pPr>
            <w:pStyle w:val="TDC2"/>
            <w:tabs>
              <w:tab w:val="left" w:pos="660"/>
            </w:tabs>
            <w:spacing w:after="0" w:line="360" w:lineRule="auto"/>
            <w:rPr>
              <w:rFonts w:ascii="Palatino Linotype" w:hAnsi="Palatino Linotype"/>
              <w:b/>
              <w:noProof/>
              <w:sz w:val="22"/>
              <w:lang w:val="es-MX" w:eastAsia="es-MX"/>
            </w:rPr>
          </w:pPr>
          <w:hyperlink w:anchor="_Toc10112030" w:history="1">
            <w:r w:rsidR="00224688" w:rsidRPr="00B61162">
              <w:rPr>
                <w:rStyle w:val="Hipervnculo"/>
                <w:rFonts w:ascii="Palatino Linotype" w:eastAsia="MS Gothic" w:hAnsi="Palatino Linotype" w:cs="Times New Roman"/>
                <w:b/>
                <w:noProof/>
                <w:sz w:val="22"/>
              </w:rPr>
              <w:t>II.</w:t>
            </w:r>
            <w:r w:rsidR="00224688" w:rsidRPr="00B61162">
              <w:rPr>
                <w:rFonts w:ascii="Palatino Linotype" w:hAnsi="Palatino Linotype"/>
                <w:b/>
                <w:noProof/>
                <w:sz w:val="22"/>
                <w:lang w:val="es-MX" w:eastAsia="es-MX"/>
              </w:rPr>
              <w:tab/>
            </w:r>
            <w:r w:rsidR="00224688" w:rsidRPr="00B61162">
              <w:rPr>
                <w:rStyle w:val="Hipervnculo"/>
                <w:rFonts w:ascii="Palatino Linotype" w:eastAsia="MS Gothic" w:hAnsi="Palatino Linotype" w:cs="Times New Roman"/>
                <w:b/>
                <w:noProof/>
                <w:sz w:val="22"/>
              </w:rPr>
              <w:t>De la naturaleza de la información solicitada.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_Toc10112030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17</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1" w:history="1">
            <w:r w:rsidR="00224688" w:rsidRPr="00B61162">
              <w:rPr>
                <w:rStyle w:val="Hipervnculo"/>
                <w:rFonts w:ascii="Palatino Linotype" w:eastAsia="MS Gothic" w:hAnsi="Palatino Linotype" w:cstheme="majorBidi"/>
                <w:b/>
                <w:noProof/>
                <w:sz w:val="22"/>
                <w:lang w:val="es-MX" w:eastAsia="en-US"/>
              </w:rPr>
              <w:t>QUINTO. De la Versión Pública.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_Toc10112031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37</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left" w:pos="440"/>
              <w:tab w:val="right" w:leader="dot" w:pos="8779"/>
            </w:tabs>
            <w:spacing w:after="0" w:line="360" w:lineRule="auto"/>
            <w:rPr>
              <w:rFonts w:ascii="Palatino Linotype" w:hAnsi="Palatino Linotype"/>
              <w:b/>
              <w:noProof/>
              <w:sz w:val="22"/>
              <w:lang w:val="es-MX" w:eastAsia="es-MX"/>
            </w:rPr>
          </w:pPr>
          <w:hyperlink w:anchor="_Toc10112032" w:history="1">
            <w:r w:rsidR="00224688" w:rsidRPr="00B61162">
              <w:rPr>
                <w:rStyle w:val="Hipervnculo"/>
                <w:rFonts w:ascii="Palatino Linotype" w:hAnsi="Palatino Linotype"/>
                <w:b/>
                <w:noProof/>
                <w:sz w:val="22"/>
              </w:rPr>
              <w:t>I.</w:t>
            </w:r>
            <w:r w:rsidR="00224688" w:rsidRPr="00B61162">
              <w:rPr>
                <w:rFonts w:ascii="Palatino Linotype" w:hAnsi="Palatino Linotype"/>
                <w:b/>
                <w:noProof/>
                <w:sz w:val="22"/>
                <w:lang w:val="es-MX" w:eastAsia="es-MX"/>
              </w:rPr>
              <w:tab/>
            </w:r>
            <w:r w:rsidR="00224688" w:rsidRPr="00B61162">
              <w:rPr>
                <w:rStyle w:val="Hipervnculo"/>
                <w:rFonts w:ascii="Palatino Linotype" w:hAnsi="Palatino Linotype"/>
                <w:b/>
                <w:noProof/>
                <w:sz w:val="22"/>
              </w:rPr>
              <w:t>Requisitos previos.</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_Toc10112032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39</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3" w:history="1">
            <w:r w:rsidR="00224688" w:rsidRPr="00B61162">
              <w:rPr>
                <w:rStyle w:val="Hipervnculo"/>
                <w:rFonts w:ascii="Palatino Linotype" w:hAnsi="Palatino Linotype"/>
                <w:b/>
                <w:noProof/>
                <w:sz w:val="22"/>
              </w:rPr>
              <w:t>II. Supuestos de clasificación</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_Toc10112033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40</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left" w:pos="440"/>
              <w:tab w:val="right" w:leader="dot" w:pos="8779"/>
            </w:tabs>
            <w:spacing w:after="0" w:line="360" w:lineRule="auto"/>
            <w:rPr>
              <w:rFonts w:ascii="Palatino Linotype" w:hAnsi="Palatino Linotype"/>
              <w:b/>
              <w:noProof/>
              <w:sz w:val="22"/>
              <w:lang w:val="es-MX" w:eastAsia="es-MX"/>
            </w:rPr>
          </w:pPr>
          <w:hyperlink w:anchor="_Toc10112034" w:history="1">
            <w:r w:rsidR="00224688" w:rsidRPr="00B61162">
              <w:rPr>
                <w:rStyle w:val="Hipervnculo"/>
                <w:rFonts w:ascii="Palatino Linotype" w:hAnsi="Palatino Linotype"/>
                <w:b/>
                <w:noProof/>
                <w:sz w:val="22"/>
              </w:rPr>
              <w:t>I.</w:t>
            </w:r>
            <w:r w:rsidR="00224688" w:rsidRPr="00B61162">
              <w:rPr>
                <w:rFonts w:ascii="Palatino Linotype" w:hAnsi="Palatino Linotype"/>
                <w:b/>
                <w:noProof/>
                <w:sz w:val="22"/>
                <w:lang w:val="es-MX" w:eastAsia="es-MX"/>
              </w:rPr>
              <w:tab/>
            </w:r>
            <w:r w:rsidR="00224688" w:rsidRPr="00B61162">
              <w:rPr>
                <w:rStyle w:val="Hipervnculo"/>
                <w:rFonts w:ascii="Palatino Linotype" w:hAnsi="Palatino Linotype"/>
                <w:b/>
                <w:noProof/>
                <w:sz w:val="22"/>
              </w:rPr>
              <w:t>La intervención del Comité de Transparencia.</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_Toc10112034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43</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left" w:pos="440"/>
              <w:tab w:val="right" w:leader="dot" w:pos="8779"/>
            </w:tabs>
            <w:spacing w:after="0" w:line="360" w:lineRule="auto"/>
            <w:rPr>
              <w:rFonts w:ascii="Palatino Linotype" w:hAnsi="Palatino Linotype"/>
              <w:b/>
              <w:noProof/>
              <w:sz w:val="22"/>
              <w:lang w:val="es-MX" w:eastAsia="es-MX"/>
            </w:rPr>
          </w:pPr>
          <w:hyperlink w:anchor="_Toc10112035" w:history="1">
            <w:r w:rsidR="00224688" w:rsidRPr="00B61162">
              <w:rPr>
                <w:rStyle w:val="Hipervnculo"/>
                <w:rFonts w:ascii="Palatino Linotype" w:hAnsi="Palatino Linotype"/>
                <w:b/>
                <w:noProof/>
                <w:sz w:val="22"/>
              </w:rPr>
              <w:t>a)</w:t>
            </w:r>
            <w:r w:rsidR="00224688" w:rsidRPr="00B61162">
              <w:rPr>
                <w:rFonts w:ascii="Palatino Linotype" w:hAnsi="Palatino Linotype"/>
                <w:b/>
                <w:noProof/>
                <w:sz w:val="22"/>
                <w:lang w:val="es-MX" w:eastAsia="es-MX"/>
              </w:rPr>
              <w:tab/>
            </w:r>
            <w:r w:rsidR="00224688" w:rsidRPr="00B61162">
              <w:rPr>
                <w:rStyle w:val="Hipervnculo"/>
                <w:rFonts w:ascii="Palatino Linotype" w:hAnsi="Palatino Linotype"/>
                <w:b/>
                <w:noProof/>
                <w:sz w:val="22"/>
              </w:rPr>
              <w:t>Formalidades para emitir el acuerdo de clasificación.</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_Toc10112035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43</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6" w:history="1">
            <w:r w:rsidR="00224688" w:rsidRPr="00B61162">
              <w:rPr>
                <w:rStyle w:val="Hipervnculo"/>
                <w:rFonts w:ascii="Palatino Linotype" w:hAnsi="Palatino Linotype"/>
                <w:b/>
                <w:noProof/>
                <w:sz w:val="22"/>
              </w:rPr>
              <w:t>b) Requisitos de fondo del acuerdo de clasificación.</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_Toc10112036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44</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7" w:history="1">
            <w:r w:rsidR="00224688" w:rsidRPr="00B61162">
              <w:rPr>
                <w:rStyle w:val="Hipervnculo"/>
                <w:rFonts w:ascii="Palatino Linotype" w:hAnsi="Palatino Linotype"/>
                <w:b/>
                <w:noProof/>
                <w:sz w:val="22"/>
              </w:rPr>
              <w:t>IV. Condiciones especiales de la clasificación de la información como confidencial.</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_Toc10112037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49</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8" w:history="1">
            <w:r w:rsidR="00224688" w:rsidRPr="00B61162">
              <w:rPr>
                <w:rStyle w:val="Hipervnculo"/>
                <w:rFonts w:ascii="Palatino Linotype" w:eastAsia="MS Gothic" w:hAnsi="Palatino Linotype" w:cs="Times New Roman"/>
                <w:b/>
                <w:noProof/>
                <w:sz w:val="22"/>
                <w:lang w:val="es-MX" w:eastAsia="en-US"/>
              </w:rPr>
              <w:t>IV.I. Del consentimiento.</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_Toc10112038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49</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39" w:history="1">
            <w:r w:rsidR="00224688" w:rsidRPr="00B61162">
              <w:rPr>
                <w:rStyle w:val="Hipervnculo"/>
                <w:rFonts w:ascii="Palatino Linotype" w:eastAsia="MS Gothic" w:hAnsi="Palatino Linotype" w:cs="Times New Roman"/>
                <w:b/>
                <w:noProof/>
                <w:sz w:val="22"/>
                <w:lang w:val="es-MX" w:eastAsia="en-US"/>
              </w:rPr>
              <w:t>IV.II. De los títulos y cedulas profesionales solicitados.</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_Toc10112039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50</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40" w:history="1">
            <w:r w:rsidR="00224688" w:rsidRPr="00B61162">
              <w:rPr>
                <w:rStyle w:val="Hipervnculo"/>
                <w:rFonts w:ascii="Palatino Linotype" w:eastAsia="MS Gothic" w:hAnsi="Palatino Linotype" w:cs="Times New Roman"/>
                <w:b/>
                <w:noProof/>
                <w:sz w:val="22"/>
                <w:lang w:val="es-MX" w:eastAsia="en-US"/>
              </w:rPr>
              <w:t>a) Juicio de idoneidad.</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_Toc10112040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52</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41" w:history="1">
            <w:r w:rsidR="00224688" w:rsidRPr="00B61162">
              <w:rPr>
                <w:rStyle w:val="Hipervnculo"/>
                <w:rFonts w:ascii="Palatino Linotype" w:eastAsia="MS Gothic" w:hAnsi="Palatino Linotype" w:cs="Times New Roman"/>
                <w:b/>
                <w:noProof/>
                <w:sz w:val="22"/>
                <w:lang w:val="es-MX" w:eastAsia="en-US"/>
              </w:rPr>
              <w:t>b) Juicio de necesidad.</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_Toc10112041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53</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42" w:history="1">
            <w:r w:rsidR="00224688" w:rsidRPr="00B61162">
              <w:rPr>
                <w:rStyle w:val="Hipervnculo"/>
                <w:rFonts w:ascii="Palatino Linotype" w:eastAsia="MS Gothic" w:hAnsi="Palatino Linotype" w:cs="Times New Roman"/>
                <w:b/>
                <w:noProof/>
                <w:sz w:val="22"/>
                <w:lang w:val="es-MX" w:eastAsia="en-US"/>
              </w:rPr>
              <w:t>c) Juicio de estricta proporcionalidad.</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_Toc10112042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54</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43" w:history="1">
            <w:r w:rsidR="00224688" w:rsidRPr="00B61162">
              <w:rPr>
                <w:rStyle w:val="Hipervnculo"/>
                <w:rFonts w:ascii="Palatino Linotype" w:eastAsia="MS Gothic" w:hAnsi="Palatino Linotype" w:cs="Arial"/>
                <w:b/>
                <w:noProof/>
                <w:sz w:val="22"/>
                <w:lang w:val="es-MX" w:eastAsia="en-US"/>
              </w:rPr>
              <w:t xml:space="preserve">SEXTO. </w:t>
            </w:r>
            <w:r w:rsidR="00224688" w:rsidRPr="00B61162">
              <w:rPr>
                <w:rStyle w:val="Hipervnculo"/>
                <w:rFonts w:ascii="Palatino Linotype" w:eastAsia="MS Gothic" w:hAnsi="Palatino Linotype" w:cs="Times New Roman"/>
                <w:b/>
                <w:noProof/>
                <w:sz w:val="22"/>
                <w:lang w:val="es-MX" w:eastAsia="en-US"/>
              </w:rPr>
              <w:t>Vista a los órganos de control interno.</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_Toc10112043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56</w:t>
            </w:r>
            <w:r w:rsidR="00224688" w:rsidRPr="00B61162">
              <w:rPr>
                <w:rFonts w:ascii="Palatino Linotype" w:hAnsi="Palatino Linotype"/>
                <w:b/>
                <w:noProof/>
                <w:webHidden/>
                <w:sz w:val="22"/>
              </w:rPr>
              <w:fldChar w:fldCharType="end"/>
            </w:r>
          </w:hyperlink>
        </w:p>
        <w:p w:rsidR="00224688" w:rsidRPr="00B61162" w:rsidRDefault="005B3BA1" w:rsidP="00B61162">
          <w:pPr>
            <w:pStyle w:val="TDC1"/>
            <w:tabs>
              <w:tab w:val="right" w:leader="dot" w:pos="8779"/>
            </w:tabs>
            <w:spacing w:after="0" w:line="360" w:lineRule="auto"/>
            <w:rPr>
              <w:rFonts w:ascii="Palatino Linotype" w:hAnsi="Palatino Linotype"/>
              <w:b/>
              <w:noProof/>
              <w:sz w:val="22"/>
              <w:lang w:val="es-MX" w:eastAsia="es-MX"/>
            </w:rPr>
          </w:pPr>
          <w:hyperlink w:anchor="_Toc10112044" w:history="1">
            <w:r w:rsidR="00224688" w:rsidRPr="00B61162">
              <w:rPr>
                <w:rStyle w:val="Hipervnculo"/>
                <w:rFonts w:ascii="Palatino Linotype" w:eastAsia="Calibri" w:hAnsi="Palatino Linotype" w:cstheme="majorBidi"/>
                <w:b/>
                <w:noProof/>
                <w:sz w:val="22"/>
                <w:lang w:val="es-ES"/>
              </w:rPr>
              <w:t>R E S O L U T I V O S</w:t>
            </w:r>
            <w:r w:rsidR="00224688" w:rsidRPr="00B61162">
              <w:rPr>
                <w:rFonts w:ascii="Palatino Linotype" w:hAnsi="Palatino Linotype"/>
                <w:b/>
                <w:noProof/>
                <w:webHidden/>
                <w:sz w:val="22"/>
              </w:rPr>
              <w:tab/>
            </w:r>
            <w:r w:rsidR="00224688" w:rsidRPr="00B61162">
              <w:rPr>
                <w:rFonts w:ascii="Palatino Linotype" w:hAnsi="Palatino Linotype"/>
                <w:b/>
                <w:noProof/>
                <w:webHidden/>
                <w:sz w:val="22"/>
              </w:rPr>
              <w:fldChar w:fldCharType="begin"/>
            </w:r>
            <w:r w:rsidR="00224688" w:rsidRPr="00B61162">
              <w:rPr>
                <w:rFonts w:ascii="Palatino Linotype" w:hAnsi="Palatino Linotype"/>
                <w:b/>
                <w:noProof/>
                <w:webHidden/>
                <w:sz w:val="22"/>
              </w:rPr>
              <w:instrText xml:space="preserve"> PAGEREF _Toc10112044 \h </w:instrText>
            </w:r>
            <w:r w:rsidR="00224688" w:rsidRPr="00B61162">
              <w:rPr>
                <w:rFonts w:ascii="Palatino Linotype" w:hAnsi="Palatino Linotype"/>
                <w:b/>
                <w:noProof/>
                <w:webHidden/>
                <w:sz w:val="22"/>
              </w:rPr>
            </w:r>
            <w:r w:rsidR="00224688" w:rsidRPr="00B61162">
              <w:rPr>
                <w:rFonts w:ascii="Palatino Linotype" w:hAnsi="Palatino Linotype"/>
                <w:b/>
                <w:noProof/>
                <w:webHidden/>
                <w:sz w:val="22"/>
              </w:rPr>
              <w:fldChar w:fldCharType="separate"/>
            </w:r>
            <w:r w:rsidR="006378D8">
              <w:rPr>
                <w:rFonts w:ascii="Palatino Linotype" w:hAnsi="Palatino Linotype"/>
                <w:b/>
                <w:noProof/>
                <w:webHidden/>
                <w:sz w:val="22"/>
              </w:rPr>
              <w:t>59</w:t>
            </w:r>
            <w:r w:rsidR="00224688" w:rsidRPr="00B61162">
              <w:rPr>
                <w:rFonts w:ascii="Palatino Linotype" w:hAnsi="Palatino Linotype"/>
                <w:b/>
                <w:noProof/>
                <w:webHidden/>
                <w:sz w:val="22"/>
              </w:rPr>
              <w:fldChar w:fldCharType="end"/>
            </w:r>
          </w:hyperlink>
        </w:p>
        <w:p w:rsidR="00D056CA" w:rsidRPr="00B61162" w:rsidRDefault="00A55BA0" w:rsidP="00B61162">
          <w:pPr>
            <w:spacing w:line="360" w:lineRule="auto"/>
            <w:rPr>
              <w:rFonts w:ascii="Palatino Linotype" w:hAnsi="Palatino Linotype"/>
              <w:bCs/>
              <w:lang w:val="es-ES"/>
            </w:rPr>
          </w:pPr>
          <w:r w:rsidRPr="00B61162">
            <w:rPr>
              <w:rFonts w:ascii="Palatino Linotype" w:hAnsi="Palatino Linotype"/>
              <w:b/>
              <w:bCs/>
              <w:sz w:val="22"/>
              <w:lang w:val="es-ES"/>
            </w:rPr>
            <w:lastRenderedPageBreak/>
            <w:fldChar w:fldCharType="end"/>
          </w:r>
        </w:p>
      </w:sdtContent>
    </w:sdt>
    <w:p w:rsidR="00A55BA0" w:rsidRDefault="00A55BA0" w:rsidP="00B61162">
      <w:pPr>
        <w:spacing w:line="360" w:lineRule="auto"/>
        <w:jc w:val="both"/>
        <w:rPr>
          <w:rFonts w:ascii="Palatino Linotype" w:hAnsi="Palatino Linotype"/>
        </w:rPr>
      </w:pPr>
      <w:r w:rsidRPr="00B611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73373" w:rsidRPr="00B61162">
        <w:rPr>
          <w:rFonts w:ascii="Palatino Linotype" w:hAnsi="Palatino Linotype"/>
        </w:rPr>
        <w:t>de fecha cinco (05</w:t>
      </w:r>
      <w:r w:rsidR="00423CD7" w:rsidRPr="00B61162">
        <w:rPr>
          <w:rFonts w:ascii="Palatino Linotype" w:hAnsi="Palatino Linotype"/>
        </w:rPr>
        <w:t>) de</w:t>
      </w:r>
      <w:r w:rsidR="00373373" w:rsidRPr="00B61162">
        <w:rPr>
          <w:rFonts w:ascii="Palatino Linotype" w:hAnsi="Palatino Linotype"/>
        </w:rPr>
        <w:t xml:space="preserve"> junio</w:t>
      </w:r>
      <w:r w:rsidR="00423CD7" w:rsidRPr="00B61162">
        <w:rPr>
          <w:rFonts w:ascii="Palatino Linotype" w:hAnsi="Palatino Linotype"/>
        </w:rPr>
        <w:t xml:space="preserve"> </w:t>
      </w:r>
      <w:r w:rsidR="00C3012D" w:rsidRPr="00B61162">
        <w:rPr>
          <w:rFonts w:ascii="Palatino Linotype" w:hAnsi="Palatino Linotype"/>
        </w:rPr>
        <w:t xml:space="preserve">de dos mil diecinueve. </w:t>
      </w:r>
    </w:p>
    <w:p w:rsidR="00B61162" w:rsidRPr="00B61162" w:rsidRDefault="00B61162" w:rsidP="00B61162">
      <w:pPr>
        <w:spacing w:line="360" w:lineRule="auto"/>
        <w:jc w:val="both"/>
        <w:rPr>
          <w:rFonts w:ascii="Palatino Linotype" w:hAnsi="Palatino Linotype"/>
        </w:rPr>
      </w:pPr>
    </w:p>
    <w:p w:rsidR="00A55BA0" w:rsidRDefault="00A55BA0" w:rsidP="00B61162">
      <w:pPr>
        <w:spacing w:line="360" w:lineRule="auto"/>
        <w:jc w:val="both"/>
        <w:rPr>
          <w:rFonts w:ascii="Palatino Linotype" w:hAnsi="Palatino Linotype"/>
        </w:rPr>
      </w:pPr>
      <w:r w:rsidRPr="00B61162">
        <w:rPr>
          <w:rFonts w:ascii="Palatino Linotype" w:hAnsi="Palatino Linotype"/>
          <w:b/>
        </w:rPr>
        <w:t>VISTO</w:t>
      </w:r>
      <w:r w:rsidRPr="00B61162">
        <w:rPr>
          <w:rFonts w:ascii="Palatino Linotype" w:hAnsi="Palatino Linotype"/>
        </w:rPr>
        <w:t xml:space="preserve"> el expediente electrónico formado con motivo del recurso de revisión </w:t>
      </w:r>
      <w:r w:rsidRPr="00B61162">
        <w:rPr>
          <w:rFonts w:ascii="Palatino Linotype" w:hAnsi="Palatino Linotype" w:cs="Arial"/>
          <w:b/>
          <w:bCs/>
        </w:rPr>
        <w:t>0</w:t>
      </w:r>
      <w:r w:rsidR="00373373" w:rsidRPr="00B61162">
        <w:rPr>
          <w:rFonts w:ascii="Palatino Linotype" w:hAnsi="Palatino Linotype" w:cs="Arial"/>
          <w:b/>
          <w:bCs/>
        </w:rPr>
        <w:t>1913</w:t>
      </w:r>
      <w:r w:rsidR="00C3012D" w:rsidRPr="00B61162">
        <w:rPr>
          <w:rFonts w:ascii="Palatino Linotype" w:hAnsi="Palatino Linotype" w:cs="Arial"/>
          <w:b/>
          <w:bCs/>
        </w:rPr>
        <w:t>/INFOEM/IP/RR/2019</w:t>
      </w:r>
      <w:r w:rsidRPr="00B61162">
        <w:rPr>
          <w:rFonts w:ascii="Palatino Linotype" w:hAnsi="Palatino Linotype" w:cs="Arial"/>
          <w:b/>
          <w:bCs/>
        </w:rPr>
        <w:t xml:space="preserve">, </w:t>
      </w:r>
      <w:r w:rsidR="00423CD7" w:rsidRPr="00B61162">
        <w:rPr>
          <w:rFonts w:ascii="Palatino Linotype" w:hAnsi="Palatino Linotype"/>
        </w:rPr>
        <w:t>promovido por</w:t>
      </w:r>
      <w:r w:rsidR="00373373" w:rsidRPr="00B61162">
        <w:rPr>
          <w:rFonts w:ascii="Palatino Linotype" w:hAnsi="Palatino Linotype"/>
        </w:rPr>
        <w:t xml:space="preserve"> un usuario del Sistema de Acceso a la Información Mexiquense </w:t>
      </w:r>
      <w:r w:rsidR="00373373" w:rsidRPr="00B61162">
        <w:rPr>
          <w:rFonts w:ascii="Palatino Linotype" w:hAnsi="Palatino Linotype"/>
          <w:b/>
        </w:rPr>
        <w:t xml:space="preserve">(SAIMEX), </w:t>
      </w:r>
      <w:r w:rsidR="00373373" w:rsidRPr="00B61162">
        <w:rPr>
          <w:rFonts w:ascii="Palatino Linotype" w:hAnsi="Palatino Linotype"/>
        </w:rPr>
        <w:t xml:space="preserve">quien no proporcionó ningún nombre, seudónimo o carácter para poder ser identificado, por lo que en lo sucesivo será identificado en su calidad de </w:t>
      </w:r>
      <w:r w:rsidR="00373373" w:rsidRPr="00B61162">
        <w:rPr>
          <w:rFonts w:ascii="Palatino Linotype" w:hAnsi="Palatino Linotype"/>
          <w:b/>
        </w:rPr>
        <w:t>RECURRENTE</w:t>
      </w:r>
      <w:r w:rsidR="00373373" w:rsidRPr="00B61162">
        <w:rPr>
          <w:rFonts w:ascii="Palatino Linotype" w:hAnsi="Palatino Linotype"/>
        </w:rPr>
        <w:t>, en contra de la</w:t>
      </w:r>
      <w:r w:rsidRPr="00B61162">
        <w:rPr>
          <w:rFonts w:ascii="Palatino Linotype" w:hAnsi="Palatino Linotype" w:cs="Arial"/>
        </w:rPr>
        <w:t xml:space="preserve"> respuesta del </w:t>
      </w:r>
      <w:r w:rsidR="00373373" w:rsidRPr="00B61162">
        <w:rPr>
          <w:rFonts w:ascii="Palatino Linotype" w:hAnsi="Palatino Linotype" w:cs="Arial"/>
          <w:b/>
        </w:rPr>
        <w:t>Ayuntamiento de Metepec</w:t>
      </w:r>
      <w:r w:rsidR="004F35F2" w:rsidRPr="00B61162">
        <w:rPr>
          <w:rFonts w:ascii="Palatino Linotype" w:hAnsi="Palatino Linotype" w:cs="Arial"/>
          <w:b/>
        </w:rPr>
        <w:t xml:space="preserve"> </w:t>
      </w:r>
      <w:r w:rsidRPr="00B61162">
        <w:rPr>
          <w:rFonts w:ascii="Palatino Linotype" w:hAnsi="Palatino Linotype"/>
        </w:rPr>
        <w:t>en lo sucesivo el</w:t>
      </w:r>
      <w:r w:rsidRPr="00B61162">
        <w:rPr>
          <w:rFonts w:ascii="Palatino Linotype" w:hAnsi="Palatino Linotype"/>
          <w:b/>
        </w:rPr>
        <w:t xml:space="preserve"> SUJETO OBLIGADO, </w:t>
      </w:r>
      <w:r w:rsidRPr="00B61162">
        <w:rPr>
          <w:rFonts w:ascii="Palatino Linotype" w:hAnsi="Palatino Linotype"/>
        </w:rPr>
        <w:t xml:space="preserve">se procede a dictar la presente resolución, con base en los siguientes: </w:t>
      </w:r>
    </w:p>
    <w:p w:rsidR="00B61162" w:rsidRPr="00B61162" w:rsidRDefault="00B61162" w:rsidP="00B61162">
      <w:pPr>
        <w:spacing w:line="360" w:lineRule="auto"/>
        <w:jc w:val="both"/>
        <w:rPr>
          <w:rFonts w:ascii="Palatino Linotype" w:hAnsi="Palatino Linotype"/>
        </w:rPr>
      </w:pPr>
    </w:p>
    <w:p w:rsidR="00A55BA0" w:rsidRDefault="00A55BA0" w:rsidP="00B61162">
      <w:pPr>
        <w:pStyle w:val="Ttulo1"/>
        <w:spacing w:before="0" w:line="360" w:lineRule="auto"/>
        <w:jc w:val="center"/>
        <w:rPr>
          <w:szCs w:val="24"/>
        </w:rPr>
      </w:pPr>
      <w:bookmarkStart w:id="0" w:name="_Toc10112021"/>
      <w:r w:rsidRPr="00B61162">
        <w:rPr>
          <w:szCs w:val="24"/>
        </w:rPr>
        <w:t>ANTECEDENTES</w:t>
      </w:r>
      <w:bookmarkEnd w:id="0"/>
    </w:p>
    <w:p w:rsidR="00B61162" w:rsidRPr="00B61162" w:rsidRDefault="00B61162" w:rsidP="00B61162">
      <w:pPr>
        <w:rPr>
          <w:lang w:val="es-MX" w:eastAsia="en-US"/>
        </w:rPr>
      </w:pPr>
    </w:p>
    <w:p w:rsidR="004F35F2" w:rsidRPr="00B61162" w:rsidRDefault="00373373" w:rsidP="00B61162">
      <w:pPr>
        <w:pStyle w:val="Prrafodelista"/>
        <w:numPr>
          <w:ilvl w:val="0"/>
          <w:numId w:val="2"/>
        </w:numPr>
        <w:spacing w:line="360" w:lineRule="auto"/>
        <w:ind w:left="0" w:firstLine="0"/>
        <w:jc w:val="both"/>
        <w:rPr>
          <w:rFonts w:ascii="Palatino Linotype" w:eastAsia="Calibri" w:hAnsi="Palatino Linotype" w:cs="Arial"/>
          <w:lang w:val="es-ES"/>
        </w:rPr>
      </w:pPr>
      <w:r w:rsidRPr="00B61162">
        <w:rPr>
          <w:rFonts w:ascii="Palatino Linotype" w:eastAsia="Calibri" w:hAnsi="Palatino Linotype" w:cs="Arial"/>
          <w:lang w:val="es-ES"/>
        </w:rPr>
        <w:t xml:space="preserve">El día veintiuno </w:t>
      </w:r>
      <w:r w:rsidR="00A55BA0" w:rsidRPr="00B61162">
        <w:rPr>
          <w:rFonts w:ascii="Palatino Linotype" w:eastAsia="Calibri" w:hAnsi="Palatino Linotype" w:cs="Arial"/>
          <w:lang w:val="es-ES"/>
        </w:rPr>
        <w:t>(</w:t>
      </w:r>
      <w:r w:rsidRPr="00B61162">
        <w:rPr>
          <w:rFonts w:ascii="Palatino Linotype" w:eastAsia="Calibri" w:hAnsi="Palatino Linotype" w:cs="Arial"/>
          <w:lang w:val="es-ES"/>
        </w:rPr>
        <w:t>21</w:t>
      </w:r>
      <w:r w:rsidR="00423CD7" w:rsidRPr="00B61162">
        <w:rPr>
          <w:rFonts w:ascii="Palatino Linotype" w:eastAsia="Calibri" w:hAnsi="Palatino Linotype" w:cs="Arial"/>
          <w:lang w:val="es-ES"/>
        </w:rPr>
        <w:t>) de</w:t>
      </w:r>
      <w:r w:rsidR="002C777D" w:rsidRPr="00B61162">
        <w:rPr>
          <w:rFonts w:ascii="Palatino Linotype" w:eastAsia="Calibri" w:hAnsi="Palatino Linotype" w:cs="Arial"/>
          <w:lang w:val="es-ES"/>
        </w:rPr>
        <w:t xml:space="preserve"> febrero</w:t>
      </w:r>
      <w:r w:rsidR="00F1006A" w:rsidRPr="00B61162">
        <w:rPr>
          <w:rFonts w:ascii="Palatino Linotype" w:eastAsia="Calibri" w:hAnsi="Palatino Linotype" w:cs="Arial"/>
          <w:lang w:val="es-ES"/>
        </w:rPr>
        <w:t xml:space="preserve"> </w:t>
      </w:r>
      <w:r w:rsidR="0030660D" w:rsidRPr="00B61162">
        <w:rPr>
          <w:rFonts w:ascii="Palatino Linotype" w:eastAsia="Calibri" w:hAnsi="Palatino Linotype" w:cs="Arial"/>
          <w:lang w:val="es-ES"/>
        </w:rPr>
        <w:t>d</w:t>
      </w:r>
      <w:r w:rsidR="00A55BA0" w:rsidRPr="00B61162">
        <w:rPr>
          <w:rFonts w:ascii="Palatino Linotype" w:eastAsia="Calibri" w:hAnsi="Palatino Linotype" w:cs="Arial"/>
          <w:lang w:val="es-ES"/>
        </w:rPr>
        <w:t xml:space="preserve">e dos mil </w:t>
      </w:r>
      <w:r w:rsidR="00B819AE" w:rsidRPr="00B61162">
        <w:rPr>
          <w:rFonts w:ascii="Palatino Linotype" w:eastAsia="Calibri" w:hAnsi="Palatino Linotype" w:cs="Arial"/>
          <w:lang w:val="es-ES"/>
        </w:rPr>
        <w:t>dieci</w:t>
      </w:r>
      <w:r w:rsidR="00F1006A" w:rsidRPr="00B61162">
        <w:rPr>
          <w:rFonts w:ascii="Palatino Linotype" w:eastAsia="Calibri" w:hAnsi="Palatino Linotype" w:cs="Arial"/>
          <w:lang w:val="es-ES"/>
        </w:rPr>
        <w:t>nueve</w:t>
      </w:r>
      <w:r w:rsidR="00A55BA0" w:rsidRPr="00B61162">
        <w:rPr>
          <w:rFonts w:ascii="Palatino Linotype" w:eastAsia="Calibri" w:hAnsi="Palatino Linotype" w:cs="Arial"/>
          <w:lang w:val="es-ES"/>
        </w:rPr>
        <w:t>,</w:t>
      </w:r>
      <w:r w:rsidR="00A55BA0" w:rsidRPr="00B61162">
        <w:rPr>
          <w:rFonts w:ascii="Palatino Linotype" w:eastAsia="Calibri" w:hAnsi="Palatino Linotype" w:cs="Times New Roman"/>
          <w:lang w:val="es-ES"/>
        </w:rPr>
        <w:t xml:space="preserve"> se</w:t>
      </w:r>
      <w:r w:rsidR="00A55BA0" w:rsidRPr="00B61162">
        <w:rPr>
          <w:rFonts w:ascii="Palatino Linotype" w:hAnsi="Palatino Linotype"/>
          <w:b/>
        </w:rPr>
        <w:t xml:space="preserve"> </w:t>
      </w:r>
      <w:r w:rsidR="00A55BA0" w:rsidRPr="00B61162">
        <w:rPr>
          <w:rFonts w:ascii="Palatino Linotype" w:hAnsi="Palatino Linotype"/>
        </w:rPr>
        <w:t xml:space="preserve">presentó </w:t>
      </w:r>
      <w:r w:rsidR="00A55BA0" w:rsidRPr="00B61162">
        <w:rPr>
          <w:rFonts w:ascii="Palatino Linotype" w:eastAsia="Calibri" w:hAnsi="Palatino Linotype" w:cs="Arial"/>
          <w:lang w:val="es-ES"/>
        </w:rPr>
        <w:t xml:space="preserve">ante el </w:t>
      </w:r>
      <w:r w:rsidR="00A55BA0" w:rsidRPr="00B61162">
        <w:rPr>
          <w:rFonts w:ascii="Palatino Linotype" w:eastAsia="Calibri" w:hAnsi="Palatino Linotype" w:cs="Arial"/>
          <w:b/>
          <w:lang w:val="es-ES"/>
        </w:rPr>
        <w:t>SUJETO OBLIGADO,</w:t>
      </w:r>
      <w:r w:rsidR="00A55BA0" w:rsidRPr="00B61162">
        <w:rPr>
          <w:rFonts w:ascii="Palatino Linotype" w:eastAsia="Calibri" w:hAnsi="Palatino Linotype" w:cs="Arial"/>
        </w:rPr>
        <w:t xml:space="preserve"> vía </w:t>
      </w:r>
      <w:r w:rsidR="00A55BA0" w:rsidRPr="00B61162">
        <w:rPr>
          <w:rFonts w:ascii="Palatino Linotype" w:eastAsia="Calibri" w:hAnsi="Palatino Linotype" w:cs="Arial"/>
          <w:lang w:val="es-ES"/>
        </w:rPr>
        <w:t xml:space="preserve">Sistema de Acceso a la Información Mexiquense </w:t>
      </w:r>
      <w:r w:rsidR="00A55BA0" w:rsidRPr="00B61162">
        <w:rPr>
          <w:rFonts w:ascii="Palatino Linotype" w:eastAsia="Calibri" w:hAnsi="Palatino Linotype" w:cs="Arial"/>
          <w:b/>
          <w:lang w:val="es-ES"/>
        </w:rPr>
        <w:t>(SAIMEX),</w:t>
      </w:r>
      <w:r w:rsidR="00A55BA0" w:rsidRPr="00B61162">
        <w:rPr>
          <w:rFonts w:ascii="Palatino Linotype" w:eastAsia="Calibri" w:hAnsi="Palatino Linotype" w:cs="Arial"/>
          <w:lang w:val="es-ES"/>
        </w:rPr>
        <w:t xml:space="preserve"> la solicitud de información pública registrada con el número</w:t>
      </w:r>
      <w:r w:rsidRPr="00B61162">
        <w:rPr>
          <w:rFonts w:ascii="Palatino Linotype" w:eastAsia="Calibri" w:hAnsi="Palatino Linotype" w:cs="Arial"/>
          <w:b/>
          <w:bCs/>
        </w:rPr>
        <w:t xml:space="preserve"> 00068/METEPEC/IP/2019</w:t>
      </w:r>
      <w:r w:rsidR="00A55BA0" w:rsidRPr="00B61162">
        <w:rPr>
          <w:rFonts w:ascii="Palatino Linotype" w:eastAsia="Calibri" w:hAnsi="Palatino Linotype" w:cs="Arial"/>
          <w:lang w:val="es-ES"/>
        </w:rPr>
        <w:t>, mediante la cual requirió:</w:t>
      </w:r>
    </w:p>
    <w:p w:rsidR="00A55BA0" w:rsidRPr="00B61162" w:rsidRDefault="00423CD7" w:rsidP="00B61162">
      <w:pPr>
        <w:spacing w:line="360" w:lineRule="auto"/>
        <w:ind w:left="851" w:right="709"/>
        <w:jc w:val="both"/>
        <w:rPr>
          <w:rFonts w:ascii="Palatino Linotype" w:eastAsia="Times New Roman" w:hAnsi="Palatino Linotype" w:cs="Times New Roman"/>
          <w:i/>
          <w:lang w:val="es-MX" w:eastAsia="es-MX"/>
        </w:rPr>
      </w:pPr>
      <w:r w:rsidRPr="00B61162">
        <w:rPr>
          <w:rFonts w:ascii="Palatino Linotype" w:eastAsia="Calibri" w:hAnsi="Palatino Linotype" w:cs="Times New Roman"/>
          <w:i/>
          <w:color w:val="000000"/>
          <w:lang w:eastAsia="en-US"/>
        </w:rPr>
        <w:t>“</w:t>
      </w:r>
      <w:r w:rsidR="002C777D" w:rsidRPr="00B61162">
        <w:rPr>
          <w:rFonts w:ascii="Palatino Linotype" w:eastAsia="Calibri" w:hAnsi="Palatino Linotype" w:cs="Times New Roman"/>
          <w:i/>
          <w:color w:val="000000"/>
          <w:lang w:eastAsia="en-US"/>
        </w:rPr>
        <w:t xml:space="preserve">Solicito la ficha curricular del Presidente Municipal, del Secretario del Ayuntamiento, Tesorero, Director de Obras Públicas, Director de </w:t>
      </w:r>
      <w:r w:rsidR="002C777D" w:rsidRPr="00B61162">
        <w:rPr>
          <w:rFonts w:ascii="Palatino Linotype" w:eastAsia="Calibri" w:hAnsi="Palatino Linotype" w:cs="Times New Roman"/>
          <w:i/>
          <w:color w:val="000000"/>
          <w:lang w:eastAsia="en-US"/>
        </w:rPr>
        <w:lastRenderedPageBreak/>
        <w:t>Desarrollo Económico, Coordinador General Municipal de Mejora Regulatoria, Ecología, Desarrollo Urbano, y Protección Civil, así como su documentó probatorio del grado de estudios (Título Profesional, Certificado o Cédula Profesional)</w:t>
      </w:r>
      <w:r w:rsidR="00A55BA0" w:rsidRPr="00B61162">
        <w:rPr>
          <w:rFonts w:ascii="Palatino Linotype" w:hAnsi="Palatino Linotype"/>
          <w:i/>
        </w:rPr>
        <w:t>” (Sic)</w:t>
      </w:r>
    </w:p>
    <w:p w:rsidR="00A55BA0" w:rsidRPr="00B61162" w:rsidRDefault="00A55BA0" w:rsidP="00B61162">
      <w:pPr>
        <w:pStyle w:val="Prrafodelista"/>
        <w:spacing w:line="360" w:lineRule="auto"/>
        <w:ind w:left="0" w:right="34"/>
        <w:jc w:val="both"/>
        <w:rPr>
          <w:rFonts w:ascii="Palatino Linotype" w:hAnsi="Palatino Linotype" w:cs="Arial"/>
          <w:i/>
        </w:rPr>
      </w:pPr>
    </w:p>
    <w:p w:rsidR="004F35F2" w:rsidRPr="00B61162" w:rsidRDefault="004F35F2" w:rsidP="00B61162">
      <w:pPr>
        <w:pStyle w:val="Prrafodelista"/>
        <w:numPr>
          <w:ilvl w:val="0"/>
          <w:numId w:val="2"/>
        </w:numPr>
        <w:spacing w:line="360" w:lineRule="auto"/>
        <w:ind w:left="0" w:firstLine="0"/>
        <w:jc w:val="both"/>
        <w:rPr>
          <w:rFonts w:ascii="Palatino Linotype" w:hAnsi="Palatino Linotype" w:cs="Arial"/>
          <w:i/>
        </w:rPr>
      </w:pPr>
      <w:r w:rsidRPr="00B61162">
        <w:rPr>
          <w:rFonts w:ascii="Palatino Linotype" w:hAnsi="Palatino Linotype" w:cs="Arial"/>
        </w:rPr>
        <w:t>Se hace constar que se señaló como modalidad de e</w:t>
      </w:r>
      <w:r w:rsidR="002C777D" w:rsidRPr="00B61162">
        <w:rPr>
          <w:rFonts w:ascii="Palatino Linotype" w:hAnsi="Palatino Linotype" w:cs="Arial"/>
        </w:rPr>
        <w:t xml:space="preserve">ntrega de la información </w:t>
      </w:r>
      <w:r w:rsidRPr="00B61162">
        <w:rPr>
          <w:rFonts w:ascii="Palatino Linotype" w:hAnsi="Palatino Linotype" w:cs="Arial"/>
        </w:rPr>
        <w:t xml:space="preserve">a través del Sistema de Acceso a la Información Mexiquense </w:t>
      </w:r>
      <w:r w:rsidRPr="00B61162">
        <w:rPr>
          <w:rFonts w:ascii="Palatino Linotype" w:hAnsi="Palatino Linotype" w:cs="Arial"/>
          <w:b/>
        </w:rPr>
        <w:t xml:space="preserve">(SAIMEX). </w:t>
      </w:r>
    </w:p>
    <w:p w:rsidR="00423CD7" w:rsidRPr="00B61162" w:rsidRDefault="00423CD7" w:rsidP="00B61162">
      <w:pPr>
        <w:pStyle w:val="Prrafodelista"/>
        <w:spacing w:line="360" w:lineRule="auto"/>
        <w:ind w:left="0"/>
        <w:jc w:val="both"/>
        <w:rPr>
          <w:rFonts w:ascii="Palatino Linotype" w:hAnsi="Palatino Linotype" w:cs="Arial"/>
          <w:i/>
        </w:rPr>
      </w:pPr>
    </w:p>
    <w:p w:rsidR="00D369A5" w:rsidRPr="00B61162" w:rsidRDefault="002C777D" w:rsidP="00B61162">
      <w:pPr>
        <w:pStyle w:val="Prrafodelista"/>
        <w:numPr>
          <w:ilvl w:val="0"/>
          <w:numId w:val="2"/>
        </w:numPr>
        <w:spacing w:line="360" w:lineRule="auto"/>
        <w:ind w:left="0" w:firstLine="0"/>
        <w:jc w:val="both"/>
        <w:rPr>
          <w:rFonts w:ascii="Palatino Linotype" w:hAnsi="Palatino Linotype" w:cs="Arial"/>
          <w:i/>
        </w:rPr>
      </w:pPr>
      <w:r w:rsidRPr="00B61162">
        <w:rPr>
          <w:rFonts w:ascii="Palatino Linotype" w:hAnsi="Palatino Linotype" w:cs="Arial"/>
        </w:rPr>
        <w:t xml:space="preserve">En fecha quince (15) de marzo del año dos mil diecinueve, el </w:t>
      </w:r>
      <w:r w:rsidRPr="00B61162">
        <w:rPr>
          <w:rFonts w:ascii="Palatino Linotype" w:hAnsi="Palatino Linotype" w:cs="Arial"/>
          <w:b/>
        </w:rPr>
        <w:t xml:space="preserve">SUJETO OBLIGADO </w:t>
      </w:r>
      <w:r w:rsidRPr="00B61162">
        <w:rPr>
          <w:rFonts w:ascii="Palatino Linotype" w:hAnsi="Palatino Linotype" w:cs="Arial"/>
        </w:rPr>
        <w:t xml:space="preserve">emitió su respectiva respuesta a la solicitud de información presentada, a través del escrito siguiente: </w:t>
      </w:r>
    </w:p>
    <w:p w:rsidR="002C777D" w:rsidRPr="00B61162" w:rsidRDefault="002C777D" w:rsidP="00B61162">
      <w:pPr>
        <w:pStyle w:val="Prrafodelista"/>
        <w:spacing w:line="360" w:lineRule="auto"/>
        <w:rPr>
          <w:rFonts w:ascii="Palatino Linotype" w:hAnsi="Palatino Linotype" w:cs="Arial"/>
          <w:i/>
        </w:rPr>
      </w:pPr>
    </w:p>
    <w:p w:rsidR="002C777D" w:rsidRPr="00B61162" w:rsidRDefault="002C777D" w:rsidP="00B61162">
      <w:pPr>
        <w:pStyle w:val="Prrafodelista"/>
        <w:spacing w:line="360" w:lineRule="auto"/>
        <w:jc w:val="right"/>
        <w:rPr>
          <w:rFonts w:ascii="Palatino Linotype" w:hAnsi="Palatino Linotype" w:cs="Arial"/>
          <w:i/>
        </w:rPr>
      </w:pPr>
      <w:r w:rsidRPr="00B61162">
        <w:rPr>
          <w:rFonts w:ascii="Palatino Linotype" w:hAnsi="Palatino Linotype" w:cs="Arial"/>
          <w:i/>
        </w:rPr>
        <w:t>“Metepec, México a 15 de Marzo de 2019</w:t>
      </w:r>
    </w:p>
    <w:p w:rsidR="002C777D" w:rsidRPr="00B61162" w:rsidRDefault="002C777D" w:rsidP="00B61162">
      <w:pPr>
        <w:pStyle w:val="Prrafodelista"/>
        <w:spacing w:line="360" w:lineRule="auto"/>
        <w:jc w:val="right"/>
        <w:rPr>
          <w:rFonts w:ascii="Palatino Linotype" w:hAnsi="Palatino Linotype" w:cs="Arial"/>
          <w:i/>
        </w:rPr>
      </w:pPr>
      <w:r w:rsidRPr="00B61162">
        <w:rPr>
          <w:rFonts w:ascii="Palatino Linotype" w:hAnsi="Palatino Linotype" w:cs="Arial"/>
          <w:i/>
        </w:rPr>
        <w:t>Nombre del solicitante:</w:t>
      </w:r>
    </w:p>
    <w:p w:rsidR="002C777D" w:rsidRPr="00B61162" w:rsidRDefault="002C777D" w:rsidP="00B61162">
      <w:pPr>
        <w:pStyle w:val="Prrafodelista"/>
        <w:spacing w:line="360" w:lineRule="auto"/>
        <w:jc w:val="right"/>
        <w:rPr>
          <w:rFonts w:ascii="Palatino Linotype" w:hAnsi="Palatino Linotype" w:cs="Arial"/>
          <w:i/>
        </w:rPr>
      </w:pPr>
      <w:r w:rsidRPr="00B61162">
        <w:rPr>
          <w:rFonts w:ascii="Palatino Linotype" w:hAnsi="Palatino Linotype" w:cs="Arial"/>
          <w:i/>
        </w:rPr>
        <w:t>Folio de la solicitud: 00068/METEPEC/IP/2019</w:t>
      </w:r>
    </w:p>
    <w:p w:rsidR="002C777D" w:rsidRPr="00B61162" w:rsidRDefault="002C777D" w:rsidP="00B61162">
      <w:pPr>
        <w:pStyle w:val="Prrafodelista"/>
        <w:spacing w:line="360" w:lineRule="auto"/>
        <w:jc w:val="right"/>
        <w:rPr>
          <w:rFonts w:ascii="Palatino Linotype" w:hAnsi="Palatino Linotype" w:cs="Arial"/>
          <w:i/>
        </w:rPr>
      </w:pPr>
    </w:p>
    <w:p w:rsidR="002C777D" w:rsidRPr="00B61162" w:rsidRDefault="002C777D" w:rsidP="00B61162">
      <w:pPr>
        <w:pStyle w:val="Prrafodelista"/>
        <w:spacing w:line="360" w:lineRule="auto"/>
        <w:jc w:val="both"/>
        <w:rPr>
          <w:rFonts w:ascii="Palatino Linotype" w:hAnsi="Palatino Linotype" w:cs="Arial"/>
          <w:i/>
        </w:rPr>
      </w:pPr>
      <w:r w:rsidRPr="00B6116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777D" w:rsidRPr="00B61162" w:rsidRDefault="002C777D" w:rsidP="00B61162">
      <w:pPr>
        <w:pStyle w:val="Prrafodelista"/>
        <w:spacing w:line="360" w:lineRule="auto"/>
        <w:jc w:val="both"/>
        <w:rPr>
          <w:rFonts w:ascii="Palatino Linotype" w:hAnsi="Palatino Linotype" w:cs="Arial"/>
          <w:i/>
        </w:rPr>
      </w:pPr>
      <w:r w:rsidRPr="00B61162">
        <w:rPr>
          <w:rFonts w:ascii="Palatino Linotype" w:hAnsi="Palatino Linotype" w:cs="Arial"/>
          <w:i/>
        </w:rPr>
        <w:t xml:space="preserve">En respuesta a la solicitud recibida, nos permitimos hacer de su conocimiento que con fundamento en el artículo 53, Fracciones: II, V y VI de la Ley de Transparencia </w:t>
      </w:r>
      <w:r w:rsidRPr="00B61162">
        <w:rPr>
          <w:rFonts w:ascii="Palatino Linotype" w:hAnsi="Palatino Linotype" w:cs="Arial"/>
          <w:i/>
        </w:rPr>
        <w:lastRenderedPageBreak/>
        <w:t>y Acceso a la Información Pública del Estado de México y Municipios, le contestamos que: Se envía respuesta en archivo adjunto.</w:t>
      </w:r>
    </w:p>
    <w:p w:rsidR="002C777D" w:rsidRPr="00B61162" w:rsidRDefault="002C777D" w:rsidP="00B61162">
      <w:pPr>
        <w:pStyle w:val="Prrafodelista"/>
        <w:spacing w:line="360" w:lineRule="auto"/>
        <w:rPr>
          <w:rFonts w:ascii="Palatino Linotype" w:hAnsi="Palatino Linotype" w:cs="Arial"/>
          <w:i/>
        </w:rPr>
      </w:pPr>
      <w:r w:rsidRPr="00B61162">
        <w:rPr>
          <w:rFonts w:ascii="Palatino Linotype" w:hAnsi="Palatino Linotype" w:cs="Arial"/>
          <w:i/>
        </w:rPr>
        <w:t>ATENTAMENTE</w:t>
      </w:r>
    </w:p>
    <w:p w:rsidR="00D369A5" w:rsidRPr="00B61162" w:rsidRDefault="002C777D" w:rsidP="00B61162">
      <w:pPr>
        <w:pStyle w:val="Prrafodelista"/>
        <w:spacing w:line="360" w:lineRule="auto"/>
        <w:ind w:left="0" w:firstLine="709"/>
        <w:rPr>
          <w:rFonts w:ascii="Palatino Linotype" w:hAnsi="Palatino Linotype" w:cs="Arial"/>
          <w:i/>
        </w:rPr>
      </w:pPr>
      <w:r w:rsidRPr="00B61162">
        <w:rPr>
          <w:rFonts w:ascii="Palatino Linotype" w:hAnsi="Palatino Linotype" w:cs="Arial"/>
          <w:i/>
        </w:rPr>
        <w:t>Alberto Daniel García Curiel”</w:t>
      </w:r>
    </w:p>
    <w:p w:rsidR="002C777D" w:rsidRPr="00B61162" w:rsidRDefault="002C777D" w:rsidP="00B61162">
      <w:pPr>
        <w:pStyle w:val="Prrafodelista"/>
        <w:numPr>
          <w:ilvl w:val="0"/>
          <w:numId w:val="2"/>
        </w:numPr>
        <w:spacing w:line="360" w:lineRule="auto"/>
        <w:ind w:left="0" w:firstLine="0"/>
        <w:jc w:val="both"/>
        <w:rPr>
          <w:rFonts w:ascii="Palatino Linotype" w:hAnsi="Palatino Linotype" w:cs="Arial"/>
          <w:i/>
        </w:rPr>
      </w:pPr>
      <w:r w:rsidRPr="00B61162">
        <w:rPr>
          <w:rFonts w:ascii="Palatino Linotype" w:hAnsi="Palatino Linotype" w:cs="Arial"/>
        </w:rPr>
        <w:t xml:space="preserve">A dicha respuesta </w:t>
      </w:r>
      <w:r w:rsidR="00DC2DC6" w:rsidRPr="00B61162">
        <w:rPr>
          <w:rFonts w:ascii="Palatino Linotype" w:hAnsi="Palatino Linotype" w:cs="Arial"/>
        </w:rPr>
        <w:t xml:space="preserve">se anexaron tres (03) documentos: </w:t>
      </w:r>
    </w:p>
    <w:p w:rsidR="00896CB6" w:rsidRPr="00B61162" w:rsidRDefault="00896CB6" w:rsidP="00B61162">
      <w:pPr>
        <w:pStyle w:val="Prrafodelista"/>
        <w:spacing w:line="360" w:lineRule="auto"/>
        <w:ind w:left="0"/>
        <w:jc w:val="both"/>
        <w:rPr>
          <w:rFonts w:ascii="Palatino Linotype" w:hAnsi="Palatino Linotype" w:cs="Arial"/>
          <w:i/>
        </w:rPr>
      </w:pPr>
    </w:p>
    <w:p w:rsidR="00DC2DC6" w:rsidRPr="00B61162" w:rsidRDefault="005B3BA1" w:rsidP="00B61162">
      <w:pPr>
        <w:pStyle w:val="Prrafodelista"/>
        <w:numPr>
          <w:ilvl w:val="0"/>
          <w:numId w:val="34"/>
        </w:numPr>
        <w:spacing w:line="360" w:lineRule="auto"/>
        <w:jc w:val="both"/>
        <w:rPr>
          <w:rFonts w:ascii="Palatino Linotype" w:hAnsi="Palatino Linotype" w:cs="Arial"/>
        </w:rPr>
      </w:pPr>
      <w:hyperlink r:id="rId8" w:tgtFrame="_blank" w:history="1">
        <w:r w:rsidR="00DC2DC6" w:rsidRPr="00B61162">
          <w:rPr>
            <w:rStyle w:val="Hipervnculo"/>
            <w:rFonts w:ascii="Palatino Linotype" w:hAnsi="Palatino Linotype" w:cs="Arial"/>
            <w:b/>
            <w:bCs/>
            <w:color w:val="auto"/>
            <w:u w:val="none"/>
          </w:rPr>
          <w:t>SA068IP19adm.PDF</w:t>
        </w:r>
      </w:hyperlink>
      <w:r w:rsidR="00DC2DC6" w:rsidRPr="00B61162">
        <w:rPr>
          <w:rFonts w:ascii="Palatino Linotype" w:hAnsi="Palatino Linotype" w:cs="Arial"/>
          <w:b/>
          <w:bCs/>
        </w:rPr>
        <w:t xml:space="preserve">: </w:t>
      </w:r>
      <w:r w:rsidR="00DC2DC6" w:rsidRPr="00B61162">
        <w:rPr>
          <w:rFonts w:ascii="Palatino Linotype" w:hAnsi="Palatino Linotype" w:cs="Arial"/>
          <w:bCs/>
        </w:rPr>
        <w:t xml:space="preserve">Documento electrónico </w:t>
      </w:r>
      <w:r w:rsidR="00D22121" w:rsidRPr="00B61162">
        <w:rPr>
          <w:rFonts w:ascii="Palatino Linotype" w:hAnsi="Palatino Linotype" w:cs="Arial"/>
          <w:bCs/>
        </w:rPr>
        <w:t>que en dos (02) hojas contiene el oficio OF:DA/1233/2019 dirigido al Jefe de la Unidad de Transparencia y signado por la Directora de Administración, mediante el cual se da contestación a la solicitud de informaci</w:t>
      </w:r>
      <w:r w:rsidR="00C1154B" w:rsidRPr="00B61162">
        <w:rPr>
          <w:rFonts w:ascii="Palatino Linotype" w:hAnsi="Palatino Linotype" w:cs="Arial"/>
          <w:bCs/>
        </w:rPr>
        <w:t xml:space="preserve">ón en los siguientes términos: </w:t>
      </w:r>
    </w:p>
    <w:p w:rsidR="00C1154B" w:rsidRPr="00B61162" w:rsidRDefault="00C1154B" w:rsidP="00B61162">
      <w:pPr>
        <w:pStyle w:val="Prrafodelista"/>
        <w:spacing w:line="360" w:lineRule="auto"/>
        <w:jc w:val="both"/>
        <w:rPr>
          <w:rFonts w:ascii="Palatino Linotype" w:hAnsi="Palatino Linotype" w:cs="Arial"/>
        </w:rPr>
      </w:pPr>
      <w:r w:rsidRPr="00B61162">
        <w:rPr>
          <w:rFonts w:ascii="Palatino Linotype" w:hAnsi="Palatino Linotype"/>
          <w:noProof/>
          <w:lang w:val="es-MX" w:eastAsia="es-MX"/>
        </w:rPr>
        <w:drawing>
          <wp:inline distT="0" distB="0" distL="0" distR="0" wp14:anchorId="732100D3" wp14:editId="27B47D45">
            <wp:extent cx="5029200" cy="3200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539" t="28216" r="9546" b="35680"/>
                    <a:stretch/>
                  </pic:blipFill>
                  <pic:spPr bwMode="auto">
                    <a:xfrm>
                      <a:off x="0" y="0"/>
                      <a:ext cx="5040121" cy="3207350"/>
                    </a:xfrm>
                    <a:prstGeom prst="rect">
                      <a:avLst/>
                    </a:prstGeom>
                    <a:ln>
                      <a:noFill/>
                    </a:ln>
                    <a:extLst>
                      <a:ext uri="{53640926-AAD7-44D8-BBD7-CCE9431645EC}">
                        <a14:shadowObscured xmlns:a14="http://schemas.microsoft.com/office/drawing/2010/main"/>
                      </a:ext>
                    </a:extLst>
                  </pic:spPr>
                </pic:pic>
              </a:graphicData>
            </a:graphic>
          </wp:inline>
        </w:drawing>
      </w:r>
    </w:p>
    <w:p w:rsidR="00DC2DC6" w:rsidRPr="00B61162" w:rsidRDefault="00DC2DC6" w:rsidP="00B61162">
      <w:pPr>
        <w:pStyle w:val="Prrafodelista"/>
        <w:spacing w:line="360" w:lineRule="auto"/>
        <w:jc w:val="both"/>
        <w:rPr>
          <w:rFonts w:ascii="Palatino Linotype" w:hAnsi="Palatino Linotype" w:cs="Arial"/>
        </w:rPr>
      </w:pPr>
    </w:p>
    <w:p w:rsidR="00DC2DC6" w:rsidRPr="00B61162" w:rsidRDefault="005B3BA1" w:rsidP="00B61162">
      <w:pPr>
        <w:pStyle w:val="Prrafodelista"/>
        <w:numPr>
          <w:ilvl w:val="0"/>
          <w:numId w:val="34"/>
        </w:numPr>
        <w:spacing w:line="360" w:lineRule="auto"/>
        <w:jc w:val="both"/>
        <w:rPr>
          <w:rFonts w:ascii="Palatino Linotype" w:hAnsi="Palatino Linotype" w:cs="Arial"/>
        </w:rPr>
      </w:pPr>
      <w:hyperlink r:id="rId10" w:tgtFrame="_blank" w:history="1">
        <w:r w:rsidR="00DC2DC6" w:rsidRPr="00B61162">
          <w:rPr>
            <w:rStyle w:val="Hipervnculo"/>
            <w:rFonts w:ascii="Palatino Linotype" w:hAnsi="Palatino Linotype" w:cs="Arial"/>
            <w:b/>
            <w:bCs/>
            <w:color w:val="auto"/>
            <w:u w:val="none"/>
          </w:rPr>
          <w:t>SA068IP19.PDF</w:t>
        </w:r>
      </w:hyperlink>
      <w:r w:rsidR="00DC2DC6" w:rsidRPr="00B61162">
        <w:rPr>
          <w:rFonts w:ascii="Palatino Linotype" w:hAnsi="Palatino Linotype" w:cs="Arial"/>
          <w:b/>
          <w:bCs/>
        </w:rPr>
        <w:t>:</w:t>
      </w:r>
      <w:r w:rsidR="000E73D9" w:rsidRPr="00B61162">
        <w:rPr>
          <w:rFonts w:ascii="Palatino Linotype" w:hAnsi="Palatino Linotype" w:cs="Arial"/>
          <w:b/>
          <w:bCs/>
        </w:rPr>
        <w:t xml:space="preserve"> </w:t>
      </w:r>
      <w:r w:rsidR="000E73D9" w:rsidRPr="00B61162">
        <w:rPr>
          <w:rFonts w:ascii="Palatino Linotype" w:hAnsi="Palatino Linotype" w:cs="Arial"/>
          <w:bCs/>
        </w:rPr>
        <w:t>Documento electrónico que en una (01) hoja contiene el oficio número UT/MET/283/2019, dirigido al solicitante de información y signado por el Jefe de la Unidad de Transparencia mediante el cual se ponen a disposición la información emitida por el servidor público habilitado de la Dirección de Administración.</w:t>
      </w:r>
    </w:p>
    <w:p w:rsidR="000E73D9" w:rsidRPr="00B61162" w:rsidRDefault="000E73D9" w:rsidP="00B61162">
      <w:pPr>
        <w:pStyle w:val="Prrafodelista"/>
        <w:spacing w:line="360" w:lineRule="auto"/>
        <w:jc w:val="both"/>
        <w:rPr>
          <w:rFonts w:ascii="Palatino Linotype" w:hAnsi="Palatino Linotype" w:cs="Arial"/>
        </w:rPr>
      </w:pPr>
    </w:p>
    <w:p w:rsidR="00DC2DC6" w:rsidRPr="00B61162" w:rsidRDefault="005B3BA1" w:rsidP="00B61162">
      <w:pPr>
        <w:pStyle w:val="Prrafodelista"/>
        <w:numPr>
          <w:ilvl w:val="0"/>
          <w:numId w:val="34"/>
        </w:numPr>
        <w:spacing w:line="360" w:lineRule="auto"/>
        <w:jc w:val="both"/>
        <w:rPr>
          <w:rFonts w:ascii="Palatino Linotype" w:hAnsi="Palatino Linotype" w:cs="Arial"/>
        </w:rPr>
      </w:pPr>
      <w:hyperlink r:id="rId11" w:tgtFrame="_blank" w:history="1">
        <w:r w:rsidR="00DC2DC6" w:rsidRPr="00B61162">
          <w:rPr>
            <w:rStyle w:val="Hipervnculo"/>
            <w:rFonts w:ascii="Palatino Linotype" w:hAnsi="Palatino Linotype" w:cs="Arial"/>
            <w:b/>
            <w:bCs/>
            <w:color w:val="auto"/>
            <w:u w:val="none"/>
          </w:rPr>
          <w:t>SA068IP18adm1.pdf</w:t>
        </w:r>
      </w:hyperlink>
      <w:r w:rsidR="00DC2DC6" w:rsidRPr="00B61162">
        <w:rPr>
          <w:rFonts w:ascii="Palatino Linotype" w:hAnsi="Palatino Linotype" w:cs="Arial"/>
        </w:rPr>
        <w:t>:</w:t>
      </w:r>
      <w:r w:rsidR="000E73D9" w:rsidRPr="00B61162">
        <w:rPr>
          <w:rFonts w:ascii="Palatino Linotype" w:hAnsi="Palatino Linotype" w:cs="Arial"/>
        </w:rPr>
        <w:t xml:space="preserve"> Documento electrónico que en sesenta y cinco (65) </w:t>
      </w:r>
      <w:r w:rsidR="00A01811" w:rsidRPr="00B61162">
        <w:rPr>
          <w:rFonts w:ascii="Palatino Linotype" w:hAnsi="Palatino Linotype" w:cs="Arial"/>
        </w:rPr>
        <w:t>hojas contiene diversas personas que posiblemente sean servidor</w:t>
      </w:r>
      <w:r w:rsidR="002C42CD" w:rsidRPr="00B61162">
        <w:rPr>
          <w:rFonts w:ascii="Palatino Linotype" w:hAnsi="Palatino Linotype" w:cs="Arial"/>
        </w:rPr>
        <w:t>es públicos del Sujeto Obligado</w:t>
      </w:r>
      <w:r w:rsidR="00A01811" w:rsidRPr="00B61162">
        <w:rPr>
          <w:rFonts w:ascii="Palatino Linotype" w:hAnsi="Palatino Linotype" w:cs="Arial"/>
        </w:rPr>
        <w:t xml:space="preserve"> ya que no se aprecia que en dichos documentos </w:t>
      </w:r>
      <w:r w:rsidR="002C42CD" w:rsidRPr="00B61162">
        <w:rPr>
          <w:rFonts w:ascii="Palatino Linotype" w:hAnsi="Palatino Linotype" w:cs="Arial"/>
        </w:rPr>
        <w:t xml:space="preserve">obre </w:t>
      </w:r>
      <w:r w:rsidR="00A01811" w:rsidRPr="00B61162">
        <w:rPr>
          <w:rFonts w:ascii="Palatino Linotype" w:hAnsi="Palatino Linotype" w:cs="Arial"/>
        </w:rPr>
        <w:t>el cargo que ocupan</w:t>
      </w:r>
      <w:r w:rsidR="002C42CD" w:rsidRPr="00B61162">
        <w:rPr>
          <w:rFonts w:ascii="Palatino Linotype" w:hAnsi="Palatino Linotype" w:cs="Arial"/>
        </w:rPr>
        <w:t xml:space="preserve"> actualmente, de igual forma es oportuno referir que se advierten datos personales que eran susceptibles de clasificarse.  </w:t>
      </w:r>
    </w:p>
    <w:p w:rsidR="00DC2DC6" w:rsidRPr="00B61162" w:rsidRDefault="00DC2DC6" w:rsidP="00B61162">
      <w:pPr>
        <w:pStyle w:val="Prrafodelista"/>
        <w:spacing w:line="360" w:lineRule="auto"/>
        <w:ind w:left="0"/>
        <w:jc w:val="both"/>
        <w:rPr>
          <w:rFonts w:ascii="Palatino Linotype" w:hAnsi="Palatino Linotype" w:cs="Arial"/>
          <w:i/>
        </w:rPr>
      </w:pPr>
    </w:p>
    <w:p w:rsidR="00D32C76" w:rsidRPr="00B61162" w:rsidRDefault="00A55BA0" w:rsidP="00B61162">
      <w:pPr>
        <w:pStyle w:val="Prrafodelista"/>
        <w:numPr>
          <w:ilvl w:val="0"/>
          <w:numId w:val="2"/>
        </w:numPr>
        <w:spacing w:line="360" w:lineRule="auto"/>
        <w:ind w:left="0" w:firstLine="0"/>
        <w:jc w:val="both"/>
        <w:rPr>
          <w:rFonts w:ascii="Palatino Linotype" w:hAnsi="Palatino Linotype" w:cs="Arial"/>
          <w:i/>
        </w:rPr>
      </w:pPr>
      <w:r w:rsidRPr="00B61162">
        <w:rPr>
          <w:rFonts w:ascii="Palatino Linotype" w:eastAsia="Calibri" w:hAnsi="Palatino Linotype" w:cs="Arial"/>
          <w:lang w:val="es-AR"/>
        </w:rPr>
        <w:t>El</w:t>
      </w:r>
      <w:r w:rsidR="00C3012D" w:rsidRPr="00B61162">
        <w:rPr>
          <w:rFonts w:ascii="Palatino Linotype" w:eastAsia="Times New Roman" w:hAnsi="Palatino Linotype" w:cs="Arial"/>
          <w:lang w:val="es-ES"/>
        </w:rPr>
        <w:t xml:space="preserve"> día</w:t>
      </w:r>
      <w:r w:rsidR="004552C4" w:rsidRPr="00B61162">
        <w:rPr>
          <w:rFonts w:ascii="Palatino Linotype" w:eastAsia="Times New Roman" w:hAnsi="Palatino Linotype" w:cs="Arial"/>
          <w:lang w:val="es-ES"/>
        </w:rPr>
        <w:t xml:space="preserve"> veintiuno (21</w:t>
      </w:r>
      <w:r w:rsidR="00A01811" w:rsidRPr="00B61162">
        <w:rPr>
          <w:rFonts w:ascii="Palatino Linotype" w:eastAsia="Times New Roman" w:hAnsi="Palatino Linotype" w:cs="Arial"/>
          <w:lang w:val="es-ES"/>
        </w:rPr>
        <w:t>)</w:t>
      </w:r>
      <w:r w:rsidR="004552C4" w:rsidRPr="00B61162">
        <w:rPr>
          <w:rFonts w:ascii="Palatino Linotype" w:eastAsia="Times New Roman" w:hAnsi="Palatino Linotype" w:cs="Arial"/>
          <w:lang w:val="es-ES"/>
        </w:rPr>
        <w:t xml:space="preserve"> de marzo de dos mil diecinueve, estando en tiempo y forma, el particular, interpuso recurso de revisión en contra de la respuesta anteriormente referida, señalando como: </w:t>
      </w:r>
      <w:r w:rsidR="00A01811" w:rsidRPr="00B61162">
        <w:rPr>
          <w:rFonts w:ascii="Palatino Linotype" w:eastAsia="Times New Roman" w:hAnsi="Palatino Linotype" w:cs="Arial"/>
          <w:lang w:val="es-ES"/>
        </w:rPr>
        <w:t xml:space="preserve"> </w:t>
      </w:r>
      <w:r w:rsidR="00C3012D" w:rsidRPr="00B61162">
        <w:rPr>
          <w:rFonts w:ascii="Palatino Linotype" w:eastAsia="Times New Roman" w:hAnsi="Palatino Linotype" w:cs="Arial"/>
          <w:lang w:val="es-ES"/>
        </w:rPr>
        <w:t xml:space="preserve"> </w:t>
      </w:r>
      <w:bookmarkStart w:id="1" w:name="_Toc462307683"/>
      <w:bookmarkStart w:id="2" w:name="_Toc472427085"/>
      <w:bookmarkStart w:id="3" w:name="_Toc472500652"/>
    </w:p>
    <w:p w:rsidR="00A55BA0" w:rsidRPr="00B61162" w:rsidRDefault="00A55BA0" w:rsidP="00B61162">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9958133"/>
      <w:bookmarkStart w:id="39" w:name="_Toc10112022"/>
      <w:r w:rsidRPr="00B61162">
        <w:rPr>
          <w:rStyle w:val="Ttulo2Car"/>
          <w:rFonts w:ascii="Palatino Linotype" w:hAnsi="Palatino Linotype"/>
          <w:b/>
          <w:color w:val="auto"/>
          <w:sz w:val="24"/>
          <w:szCs w:val="24"/>
          <w:lang w:val="es-ES"/>
        </w:rPr>
        <w:t>Acto impugnado</w:t>
      </w:r>
      <w:r w:rsidRPr="00B61162">
        <w:rPr>
          <w:rStyle w:val="Ttulo2Car"/>
          <w:rFonts w:ascii="Palatino Linotype" w:hAnsi="Palatino Linotype"/>
          <w:b/>
          <w:i/>
          <w:color w:val="auto"/>
          <w:sz w:val="24"/>
          <w:szCs w:val="24"/>
          <w:lang w:val="es-ES"/>
        </w:rPr>
        <w:t>:</w:t>
      </w:r>
      <w:bookmarkEnd w:id="1"/>
      <w:bookmarkEnd w:id="2"/>
      <w:bookmarkEnd w:id="3"/>
      <w:r w:rsidRPr="00B61162">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B61162">
        <w:rPr>
          <w:rStyle w:val="Ttulo2Car"/>
          <w:rFonts w:ascii="Palatino Linotype" w:hAnsi="Palatino Linotype"/>
          <w:i/>
          <w:color w:val="auto"/>
          <w:sz w:val="24"/>
          <w:szCs w:val="24"/>
          <w:lang w:val="es-ES"/>
        </w:rPr>
        <w:t>“</w:t>
      </w:r>
      <w:bookmarkEnd w:id="12"/>
      <w:bookmarkEnd w:id="13"/>
      <w:bookmarkEnd w:id="14"/>
      <w:r w:rsidR="004552C4" w:rsidRPr="00B61162">
        <w:rPr>
          <w:rStyle w:val="Ttulo2Car"/>
          <w:rFonts w:ascii="Palatino Linotype" w:hAnsi="Palatino Linotype"/>
          <w:i/>
          <w:color w:val="auto"/>
          <w:sz w:val="24"/>
          <w:szCs w:val="24"/>
          <w:lang w:val="es-ES"/>
        </w:rPr>
        <w:t>No se me entrego la información Solicitada</w:t>
      </w:r>
      <w:r w:rsidRPr="00B61162">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B61162">
        <w:rPr>
          <w:rFonts w:ascii="Palatino Linotype" w:eastAsia="Calibri" w:hAnsi="Palatino Linotype" w:cs="Arial"/>
          <w:i/>
          <w:lang w:val="es-ES"/>
        </w:rPr>
        <w:t xml:space="preserve">(Sic); </w:t>
      </w:r>
    </w:p>
    <w:p w:rsidR="00A55BA0" w:rsidRPr="00B61162" w:rsidRDefault="00A55BA0" w:rsidP="00B61162">
      <w:pPr>
        <w:pStyle w:val="Prrafodelista"/>
        <w:spacing w:line="360" w:lineRule="auto"/>
        <w:ind w:right="34"/>
        <w:jc w:val="both"/>
        <w:rPr>
          <w:rFonts w:ascii="Palatino Linotype" w:hAnsi="Palatino Linotype" w:cs="Arial"/>
          <w:i/>
        </w:rPr>
      </w:pPr>
    </w:p>
    <w:p w:rsidR="00A55BA0" w:rsidRPr="00B61162" w:rsidRDefault="00A55BA0" w:rsidP="00B61162">
      <w:pPr>
        <w:spacing w:line="360" w:lineRule="auto"/>
        <w:ind w:left="426" w:right="34"/>
        <w:jc w:val="both"/>
        <w:rPr>
          <w:rFonts w:ascii="Palatino Linotype" w:eastAsiaTheme="majorEastAsia" w:hAnsi="Palatino Linotype" w:cstheme="majorBidi"/>
          <w:b/>
          <w:lang w:val="es-ES"/>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536106255"/>
      <w:bookmarkStart w:id="54" w:name="_Toc536106963"/>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6438769"/>
      <w:bookmarkStart w:id="70" w:name="_Toc526438810"/>
      <w:bookmarkStart w:id="71" w:name="_Toc526438925"/>
      <w:bookmarkStart w:id="72" w:name="_Toc5885561"/>
      <w:bookmarkStart w:id="73" w:name="_Toc5885860"/>
      <w:bookmarkStart w:id="74" w:name="_Toc5886194"/>
      <w:bookmarkStart w:id="75" w:name="_Toc5890451"/>
      <w:bookmarkStart w:id="76" w:name="_Toc9958134"/>
      <w:bookmarkStart w:id="77" w:name="_Toc10112023"/>
      <w:r w:rsidRPr="00B61162">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B61162">
        <w:rPr>
          <w:rFonts w:ascii="Palatino Linotype" w:hAnsi="Palatino Linotype"/>
          <w:i/>
        </w:rPr>
        <w:t>”</w:t>
      </w:r>
      <w:r w:rsidR="004552C4" w:rsidRPr="00B61162">
        <w:rPr>
          <w:rFonts w:ascii="Palatino Linotype" w:hAnsi="Palatino Linotype"/>
        </w:rPr>
        <w:t xml:space="preserve"> </w:t>
      </w:r>
      <w:r w:rsidR="004552C4" w:rsidRPr="00B61162">
        <w:rPr>
          <w:rFonts w:ascii="Palatino Linotype" w:hAnsi="Palatino Linotype"/>
          <w:i/>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w:t>
      </w:r>
      <w:r w:rsidR="004552C4" w:rsidRPr="00B61162">
        <w:rPr>
          <w:rFonts w:ascii="Palatino Linotype" w:hAnsi="Palatino Linotype"/>
          <w:i/>
        </w:rPr>
        <w:lastRenderedPageBreak/>
        <w:t>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D32C76" w:rsidRPr="00B61162">
        <w:rPr>
          <w:rFonts w:ascii="Palatino Linotype" w:hAnsi="Palatino Linotype"/>
          <w:i/>
        </w:rPr>
        <w:t>”</w:t>
      </w:r>
      <w:r w:rsidRPr="00B61162">
        <w:rPr>
          <w:rFonts w:ascii="Palatino Linotype" w:hAnsi="Palatino Linotype" w:cs="Arial"/>
          <w:i/>
        </w:rPr>
        <w:t>(Sic)</w:t>
      </w:r>
    </w:p>
    <w:p w:rsidR="00A55BA0" w:rsidRPr="00B61162" w:rsidRDefault="00A55BA0" w:rsidP="00B61162">
      <w:pPr>
        <w:pStyle w:val="Prrafodelista"/>
        <w:spacing w:line="360" w:lineRule="auto"/>
        <w:ind w:left="851" w:right="567"/>
        <w:jc w:val="both"/>
        <w:rPr>
          <w:rFonts w:ascii="Palatino Linotype" w:hAnsi="Palatino Linotype" w:cs="Arial"/>
        </w:rPr>
      </w:pPr>
    </w:p>
    <w:p w:rsidR="00A55BA0" w:rsidRPr="00B61162" w:rsidRDefault="00A55BA0" w:rsidP="00B61162">
      <w:pPr>
        <w:pStyle w:val="Prrafodelista"/>
        <w:numPr>
          <w:ilvl w:val="0"/>
          <w:numId w:val="2"/>
        </w:numPr>
        <w:spacing w:line="360" w:lineRule="auto"/>
        <w:ind w:left="0" w:firstLine="0"/>
        <w:jc w:val="both"/>
        <w:rPr>
          <w:rFonts w:ascii="Palatino Linotype" w:hAnsi="Palatino Linotype"/>
          <w:i/>
          <w:color w:val="000000"/>
        </w:rPr>
      </w:pPr>
      <w:r w:rsidRPr="00B61162">
        <w:rPr>
          <w:rFonts w:ascii="Palatino Linotype" w:eastAsia="Times New Roman" w:hAnsi="Palatino Linotype" w:cs="Arial"/>
          <w:lang w:val="es-ES"/>
        </w:rPr>
        <w:t xml:space="preserve">Se registró el recurso de revisión bajo el número de expediente </w:t>
      </w:r>
      <w:r w:rsidRPr="00B61162">
        <w:rPr>
          <w:rFonts w:ascii="Palatino Linotype" w:hAnsi="Palatino Linotype" w:cs="Arial"/>
          <w:bCs/>
        </w:rPr>
        <w:t xml:space="preserve">al rubro indicado, asimismo con fundamento en lo dispuesto por el </w:t>
      </w:r>
      <w:r w:rsidRPr="00B61162">
        <w:rPr>
          <w:rFonts w:ascii="Palatino Linotype" w:eastAsia="Calibri" w:hAnsi="Palatino Linotype" w:cs="Arial"/>
          <w:lang w:val="es-ES"/>
        </w:rPr>
        <w:t xml:space="preserve">artículo 185 fracción I de la </w:t>
      </w:r>
      <w:r w:rsidRPr="00B61162">
        <w:rPr>
          <w:rFonts w:ascii="Palatino Linotype" w:eastAsia="Calibri" w:hAnsi="Palatino Linotype" w:cs="Arial"/>
          <w:b/>
          <w:lang w:val="es-ES"/>
        </w:rPr>
        <w:t xml:space="preserve">Ley de Transparencia y Acceso a la Información Pública del Estado de México y Municipios </w:t>
      </w:r>
      <w:r w:rsidRPr="00B61162">
        <w:rPr>
          <w:rFonts w:ascii="Palatino Linotype" w:eastAsia="Times New Roman" w:hAnsi="Palatino Linotype" w:cs="Arial"/>
          <w:lang w:val="es-ES"/>
        </w:rPr>
        <w:t xml:space="preserve">se turnó al </w:t>
      </w:r>
      <w:r w:rsidRPr="00B61162">
        <w:rPr>
          <w:rFonts w:ascii="Palatino Linotype" w:eastAsia="Times New Roman" w:hAnsi="Palatino Linotype" w:cs="Arial"/>
          <w:b/>
          <w:lang w:val="es-ES"/>
        </w:rPr>
        <w:t xml:space="preserve">Comisionado José Guadalupe Luna Hernández, </w:t>
      </w:r>
      <w:r w:rsidRPr="00B61162">
        <w:rPr>
          <w:rFonts w:ascii="Palatino Linotype" w:eastAsia="Times New Roman" w:hAnsi="Palatino Linotype" w:cs="Arial"/>
          <w:lang w:val="es-ES"/>
        </w:rPr>
        <w:t xml:space="preserve">con el objeto de </w:t>
      </w:r>
      <w:r w:rsidRPr="00B61162">
        <w:rPr>
          <w:rFonts w:ascii="Palatino Linotype" w:eastAsia="Times New Roman" w:hAnsi="Palatino Linotype" w:cs="Arial"/>
          <w:lang w:val="es-MX"/>
        </w:rPr>
        <w:t>su análisis.</w:t>
      </w:r>
    </w:p>
    <w:p w:rsidR="00A55BA0" w:rsidRPr="00B61162" w:rsidRDefault="00A55BA0" w:rsidP="00B61162">
      <w:pPr>
        <w:pStyle w:val="Prrafodelista"/>
        <w:spacing w:line="360" w:lineRule="auto"/>
        <w:rPr>
          <w:rFonts w:ascii="Palatino Linotype" w:hAnsi="Palatino Linotype"/>
          <w:i/>
          <w:color w:val="000000"/>
        </w:rPr>
      </w:pPr>
    </w:p>
    <w:p w:rsidR="00A55BA0" w:rsidRPr="00B61162" w:rsidRDefault="00A55BA0" w:rsidP="00B61162">
      <w:pPr>
        <w:pStyle w:val="Prrafodelista"/>
        <w:numPr>
          <w:ilvl w:val="0"/>
          <w:numId w:val="2"/>
        </w:numPr>
        <w:spacing w:line="360" w:lineRule="auto"/>
        <w:ind w:left="0" w:firstLine="0"/>
        <w:jc w:val="both"/>
        <w:rPr>
          <w:rFonts w:ascii="Palatino Linotype" w:hAnsi="Palatino Linotype"/>
          <w:i/>
          <w:color w:val="000000"/>
        </w:rPr>
      </w:pPr>
      <w:r w:rsidRPr="00B61162">
        <w:rPr>
          <w:rFonts w:ascii="Palatino Linotype" w:eastAsia="Calibri" w:hAnsi="Palatino Linotype" w:cs="Arial"/>
          <w:lang w:val="es-ES"/>
        </w:rPr>
        <w:t>El Comisionado Ponente con fundamento en lo dispuesto por el artículo 185 fracción II de la ley de la materia, a través d</w:t>
      </w:r>
      <w:r w:rsidR="004C37B1" w:rsidRPr="00B61162">
        <w:rPr>
          <w:rFonts w:ascii="Palatino Linotype" w:eastAsia="Calibri" w:hAnsi="Palatino Linotype" w:cs="Arial"/>
          <w:lang w:val="es-ES"/>
        </w:rPr>
        <w:t>el acuerd</w:t>
      </w:r>
      <w:r w:rsidR="004552C4" w:rsidRPr="00B61162">
        <w:rPr>
          <w:rFonts w:ascii="Palatino Linotype" w:eastAsia="Calibri" w:hAnsi="Palatino Linotype" w:cs="Arial"/>
          <w:lang w:val="es-ES"/>
        </w:rPr>
        <w:t>o de admisión de fecha veintisiete</w:t>
      </w:r>
      <w:r w:rsidR="004C37B1" w:rsidRPr="00B61162">
        <w:rPr>
          <w:rFonts w:ascii="Palatino Linotype" w:eastAsia="Calibri" w:hAnsi="Palatino Linotype" w:cs="Arial"/>
          <w:lang w:val="es-ES"/>
        </w:rPr>
        <w:t xml:space="preserve"> </w:t>
      </w:r>
      <w:r w:rsidRPr="00B61162">
        <w:rPr>
          <w:rFonts w:ascii="Palatino Linotype" w:eastAsia="Calibri" w:hAnsi="Palatino Linotype" w:cs="Arial"/>
          <w:lang w:val="es-ES"/>
        </w:rPr>
        <w:t>(</w:t>
      </w:r>
      <w:r w:rsidR="004552C4" w:rsidRPr="00B61162">
        <w:rPr>
          <w:rFonts w:ascii="Palatino Linotype" w:eastAsia="Calibri" w:hAnsi="Palatino Linotype" w:cs="Arial"/>
          <w:lang w:val="es-ES"/>
        </w:rPr>
        <w:t>27</w:t>
      </w:r>
      <w:r w:rsidR="004C37B1" w:rsidRPr="00B61162">
        <w:rPr>
          <w:rFonts w:ascii="Palatino Linotype" w:eastAsia="Calibri" w:hAnsi="Palatino Linotype" w:cs="Arial"/>
          <w:lang w:val="es-ES"/>
        </w:rPr>
        <w:t>) de</w:t>
      </w:r>
      <w:r w:rsidR="004552C4" w:rsidRPr="00B61162">
        <w:rPr>
          <w:rFonts w:ascii="Palatino Linotype" w:eastAsia="Calibri" w:hAnsi="Palatino Linotype" w:cs="Arial"/>
          <w:lang w:val="es-ES"/>
        </w:rPr>
        <w:t xml:space="preserve"> marzo </w:t>
      </w:r>
      <w:r w:rsidR="00030E8B" w:rsidRPr="00B61162">
        <w:rPr>
          <w:rFonts w:ascii="Palatino Linotype" w:eastAsia="Calibri" w:hAnsi="Palatino Linotype" w:cs="Arial"/>
          <w:lang w:val="es-ES"/>
        </w:rPr>
        <w:t xml:space="preserve">de </w:t>
      </w:r>
      <w:r w:rsidRPr="00B61162">
        <w:rPr>
          <w:rFonts w:ascii="Palatino Linotype" w:eastAsia="Calibri" w:hAnsi="Palatino Linotype" w:cs="Arial"/>
          <w:lang w:val="es-ES"/>
        </w:rPr>
        <w:t>dos mil dieci</w:t>
      </w:r>
      <w:r w:rsidR="00C3012D" w:rsidRPr="00B61162">
        <w:rPr>
          <w:rFonts w:ascii="Palatino Linotype" w:eastAsia="Calibri" w:hAnsi="Palatino Linotype" w:cs="Arial"/>
          <w:lang w:val="es-ES"/>
        </w:rPr>
        <w:t>nueve</w:t>
      </w:r>
      <w:r w:rsidRPr="00B61162">
        <w:rPr>
          <w:rFonts w:ascii="Palatino Linotype" w:eastAsia="Calibri" w:hAnsi="Palatino Linotype" w:cs="Arial"/>
          <w:lang w:val="es-ES"/>
        </w:rPr>
        <w:t xml:space="preserve">, puso a disposición de las partes el expediente electrónico </w:t>
      </w:r>
      <w:r w:rsidRPr="00B61162">
        <w:rPr>
          <w:rFonts w:ascii="Palatino Linotype" w:eastAsia="Calibri" w:hAnsi="Palatino Linotype" w:cs="Arial"/>
        </w:rPr>
        <w:t xml:space="preserve">vía </w:t>
      </w:r>
      <w:r w:rsidRPr="00B61162">
        <w:rPr>
          <w:rFonts w:ascii="Palatino Linotype" w:eastAsia="Calibri" w:hAnsi="Palatino Linotype" w:cs="Arial"/>
          <w:lang w:val="es-ES"/>
        </w:rPr>
        <w:t xml:space="preserve">Sistema de Acceso a la Información Mexiquense </w:t>
      </w:r>
      <w:r w:rsidRPr="00B61162">
        <w:rPr>
          <w:rFonts w:ascii="Palatino Linotype" w:eastAsia="Calibri" w:hAnsi="Palatino Linotype" w:cs="Arial"/>
          <w:b/>
          <w:lang w:val="es-ES"/>
        </w:rPr>
        <w:t xml:space="preserve">SAIMEX </w:t>
      </w:r>
      <w:r w:rsidRPr="00B6116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61162">
        <w:rPr>
          <w:rFonts w:ascii="Palatino Linotype" w:eastAsia="Calibri" w:hAnsi="Palatino Linotype" w:cs="Arial"/>
          <w:b/>
          <w:lang w:val="es-ES"/>
        </w:rPr>
        <w:t>SUJETO OBLIGADO</w:t>
      </w:r>
      <w:r w:rsidRPr="00B61162">
        <w:rPr>
          <w:rFonts w:ascii="Palatino Linotype" w:eastAsia="Calibri" w:hAnsi="Palatino Linotype" w:cs="Arial"/>
          <w:lang w:val="es-ES"/>
        </w:rPr>
        <w:t xml:space="preserve"> presentará el Informe Justificado procedente.  </w:t>
      </w:r>
    </w:p>
    <w:p w:rsidR="004C37B1" w:rsidRPr="00B61162" w:rsidRDefault="004C37B1" w:rsidP="00B61162">
      <w:pPr>
        <w:pStyle w:val="Prrafodelista"/>
        <w:spacing w:line="360" w:lineRule="auto"/>
        <w:rPr>
          <w:rFonts w:ascii="Palatino Linotype" w:hAnsi="Palatino Linotype"/>
          <w:i/>
          <w:color w:val="000000"/>
        </w:rPr>
      </w:pPr>
    </w:p>
    <w:p w:rsidR="004552C4" w:rsidRPr="00B61162" w:rsidRDefault="004552C4" w:rsidP="00B61162">
      <w:pPr>
        <w:pStyle w:val="Prrafodelista"/>
        <w:numPr>
          <w:ilvl w:val="0"/>
          <w:numId w:val="2"/>
        </w:numPr>
        <w:spacing w:line="360" w:lineRule="auto"/>
        <w:ind w:left="0" w:firstLine="0"/>
        <w:jc w:val="both"/>
        <w:rPr>
          <w:rFonts w:ascii="Palatino Linotype" w:hAnsi="Palatino Linotype"/>
          <w:color w:val="000000" w:themeColor="text1"/>
        </w:rPr>
      </w:pPr>
      <w:r w:rsidRPr="00B61162">
        <w:rPr>
          <w:rFonts w:ascii="Palatino Linotype" w:eastAsia="Calibri" w:hAnsi="Palatino Linotype" w:cs="Arial"/>
          <w:color w:val="000000" w:themeColor="text1"/>
          <w:lang w:val="es-ES"/>
        </w:rPr>
        <w:t xml:space="preserve">El </w:t>
      </w:r>
      <w:r w:rsidRPr="00B61162">
        <w:rPr>
          <w:rFonts w:ascii="Palatino Linotype" w:eastAsia="Calibri" w:hAnsi="Palatino Linotype" w:cs="Arial"/>
          <w:b/>
          <w:color w:val="000000" w:themeColor="text1"/>
          <w:lang w:val="es-ES"/>
        </w:rPr>
        <w:t xml:space="preserve">SUJETO OBLIGADO </w:t>
      </w:r>
      <w:r w:rsidRPr="00B61162">
        <w:rPr>
          <w:rFonts w:ascii="Palatino Linotype" w:eastAsia="Calibri" w:hAnsi="Palatino Linotype" w:cs="Arial"/>
          <w:color w:val="000000" w:themeColor="text1"/>
          <w:lang w:val="es-ES"/>
        </w:rPr>
        <w:t xml:space="preserve">el  día cinco (05) de abril de dos mil diecinueve, rindió informe justificado dentro del recurso de revisión que se resuelve; no </w:t>
      </w:r>
      <w:r w:rsidRPr="00B61162">
        <w:rPr>
          <w:rFonts w:ascii="Palatino Linotype" w:eastAsia="Calibri" w:hAnsi="Palatino Linotype" w:cs="Arial"/>
          <w:color w:val="000000" w:themeColor="text1"/>
          <w:lang w:val="es-ES"/>
        </w:rPr>
        <w:lastRenderedPageBreak/>
        <w:t xml:space="preserve">obstante, no fue puesto a disposición de la parte </w:t>
      </w:r>
      <w:r w:rsidRPr="00B61162">
        <w:rPr>
          <w:rFonts w:ascii="Palatino Linotype" w:eastAsia="Calibri" w:hAnsi="Palatino Linotype" w:cs="Arial"/>
          <w:b/>
          <w:color w:val="000000" w:themeColor="text1"/>
          <w:lang w:val="es-ES"/>
        </w:rPr>
        <w:t>RECURRENTE</w:t>
      </w:r>
      <w:r w:rsidRPr="00B61162">
        <w:rPr>
          <w:rFonts w:ascii="Palatino Linotype" w:eastAsia="Calibri" w:hAnsi="Palatino Linotype" w:cs="Arial"/>
          <w:color w:val="000000" w:themeColor="text1"/>
          <w:lang w:val="es-ES"/>
        </w:rPr>
        <w:t xml:space="preserve"> en razón de que no aporta elementos novedosos con relación a la respuesta primigenia. Sin embargo, con la finalidad de que no exista opacidad, se harán del conocimiento del particular. al momento de la notificación de la presente resolución. Por su parte el recurrente fue omiso en realizar manifestaciones que a su derecho convinieran y asistieran. </w:t>
      </w:r>
    </w:p>
    <w:p w:rsidR="00DC272F" w:rsidRPr="00B61162" w:rsidRDefault="00DC272F" w:rsidP="00B61162">
      <w:pPr>
        <w:pStyle w:val="Prrafodelista"/>
        <w:spacing w:line="360" w:lineRule="auto"/>
        <w:ind w:left="0"/>
        <w:jc w:val="both"/>
        <w:rPr>
          <w:rFonts w:ascii="Palatino Linotype" w:hAnsi="Palatino Linotype"/>
          <w:i/>
          <w:color w:val="000000"/>
        </w:rPr>
      </w:pPr>
    </w:p>
    <w:p w:rsidR="001A3336" w:rsidRPr="00B61162" w:rsidRDefault="00A55BA0" w:rsidP="00B61162">
      <w:pPr>
        <w:pStyle w:val="Prrafodelista"/>
        <w:numPr>
          <w:ilvl w:val="0"/>
          <w:numId w:val="2"/>
        </w:numPr>
        <w:spacing w:line="360" w:lineRule="auto"/>
        <w:ind w:left="0" w:firstLine="0"/>
        <w:jc w:val="both"/>
        <w:rPr>
          <w:rFonts w:ascii="Palatino Linotype" w:eastAsia="Calibri" w:hAnsi="Palatino Linotype" w:cs="Arial"/>
          <w:lang w:val="es-ES"/>
        </w:rPr>
      </w:pPr>
      <w:r w:rsidRPr="00B61162">
        <w:rPr>
          <w:rFonts w:ascii="Palatino Linotype" w:hAnsi="Palatino Linotype"/>
        </w:rPr>
        <w:t>El Comisionado Ponente decretó el cierre de instrucción</w:t>
      </w:r>
      <w:r w:rsidRPr="00B61162">
        <w:rPr>
          <w:rFonts w:ascii="Palatino Linotype" w:hAnsi="Palatino Linotype" w:cs="Arial"/>
        </w:rPr>
        <w:t xml:space="preserve"> </w:t>
      </w:r>
      <w:r w:rsidR="00C3012D" w:rsidRPr="00B61162">
        <w:rPr>
          <w:rFonts w:ascii="Palatino Linotype" w:hAnsi="Palatino Linotype"/>
        </w:rPr>
        <w:t>medi</w:t>
      </w:r>
      <w:r w:rsidR="00D92F5E" w:rsidRPr="00B61162">
        <w:rPr>
          <w:rFonts w:ascii="Palatino Linotype" w:hAnsi="Palatino Linotype"/>
        </w:rPr>
        <w:t>ante acuerdo de fecha dos</w:t>
      </w:r>
      <w:r w:rsidR="00C3012D" w:rsidRPr="00B61162">
        <w:rPr>
          <w:rFonts w:ascii="Palatino Linotype" w:hAnsi="Palatino Linotype"/>
        </w:rPr>
        <w:t xml:space="preserve"> </w:t>
      </w:r>
      <w:r w:rsidRPr="00B61162">
        <w:rPr>
          <w:rFonts w:ascii="Palatino Linotype" w:hAnsi="Palatino Linotype"/>
        </w:rPr>
        <w:t>(</w:t>
      </w:r>
      <w:r w:rsidR="00D92F5E" w:rsidRPr="00B61162">
        <w:rPr>
          <w:rFonts w:ascii="Palatino Linotype" w:hAnsi="Palatino Linotype"/>
        </w:rPr>
        <w:t>02</w:t>
      </w:r>
      <w:r w:rsidR="001A3336" w:rsidRPr="00B61162">
        <w:rPr>
          <w:rFonts w:ascii="Palatino Linotype" w:hAnsi="Palatino Linotype"/>
        </w:rPr>
        <w:t>) de</w:t>
      </w:r>
      <w:r w:rsidR="00D92F5E" w:rsidRPr="00B61162">
        <w:rPr>
          <w:rFonts w:ascii="Palatino Linotype" w:hAnsi="Palatino Linotype"/>
        </w:rPr>
        <w:t xml:space="preserve"> mayo </w:t>
      </w:r>
      <w:r w:rsidR="00C3012D" w:rsidRPr="00B61162">
        <w:rPr>
          <w:rFonts w:ascii="Palatino Linotype" w:hAnsi="Palatino Linotype"/>
        </w:rPr>
        <w:t>de dos mil diecinueve</w:t>
      </w:r>
      <w:r w:rsidRPr="00B61162">
        <w:rPr>
          <w:rFonts w:ascii="Palatino Linotype" w:hAnsi="Palatino Linotype"/>
        </w:rPr>
        <w:t xml:space="preserve">, </w:t>
      </w:r>
      <w:r w:rsidRPr="00B61162">
        <w:rPr>
          <w:rFonts w:ascii="Palatino Linotype" w:hAnsi="Palatino Linotype" w:cs="Arial"/>
        </w:rPr>
        <w:t>por lo que, ordenó turnar el expediente a resolución, mis</w:t>
      </w:r>
      <w:r w:rsidR="001A3336" w:rsidRPr="00B61162">
        <w:rPr>
          <w:rFonts w:ascii="Palatino Linotype" w:hAnsi="Palatino Linotype" w:cs="Arial"/>
        </w:rPr>
        <w:t>ma que ahora se pronuncia.</w:t>
      </w:r>
    </w:p>
    <w:p w:rsidR="001A3336" w:rsidRPr="00B61162" w:rsidRDefault="001A3336" w:rsidP="00B61162">
      <w:pPr>
        <w:pStyle w:val="Prrafodelista"/>
        <w:spacing w:line="360" w:lineRule="auto"/>
        <w:rPr>
          <w:rFonts w:ascii="Palatino Linotype" w:eastAsia="Calibri" w:hAnsi="Palatino Linotype" w:cs="Arial"/>
          <w:lang w:val="es-ES"/>
        </w:rPr>
      </w:pPr>
    </w:p>
    <w:p w:rsidR="00C3012D" w:rsidRPr="00B61162" w:rsidRDefault="00896CB6" w:rsidP="00B61162">
      <w:pPr>
        <w:pStyle w:val="Prrafodelista"/>
        <w:numPr>
          <w:ilvl w:val="0"/>
          <w:numId w:val="2"/>
        </w:numPr>
        <w:spacing w:line="360" w:lineRule="auto"/>
        <w:ind w:left="0" w:firstLine="0"/>
        <w:jc w:val="both"/>
        <w:rPr>
          <w:rFonts w:ascii="Palatino Linotype" w:eastAsia="Calibri" w:hAnsi="Palatino Linotype" w:cs="Arial"/>
          <w:lang w:val="es-ES"/>
        </w:rPr>
      </w:pPr>
      <w:r w:rsidRPr="00B61162">
        <w:rPr>
          <w:rFonts w:ascii="Palatino Linotype" w:eastAsia="Calibri" w:hAnsi="Palatino Linotype" w:cs="Arial"/>
          <w:lang w:val="es-ES"/>
        </w:rPr>
        <w:t>El día veintiocho (28</w:t>
      </w:r>
      <w:r w:rsidR="001A3336" w:rsidRPr="00B61162">
        <w:rPr>
          <w:rFonts w:ascii="Palatino Linotype" w:eastAsia="Calibri" w:hAnsi="Palatino Linotype" w:cs="Arial"/>
          <w:lang w:val="es-ES"/>
        </w:rPr>
        <w:t>) de</w:t>
      </w:r>
      <w:r w:rsidR="00D92F5E" w:rsidRPr="00B61162">
        <w:rPr>
          <w:rFonts w:ascii="Palatino Linotype" w:eastAsia="Calibri" w:hAnsi="Palatino Linotype" w:cs="Arial"/>
          <w:lang w:val="es-ES"/>
        </w:rPr>
        <w:t xml:space="preserve"> mayo</w:t>
      </w:r>
      <w:r w:rsidR="001A3336" w:rsidRPr="00B61162">
        <w:rPr>
          <w:rFonts w:ascii="Palatino Linotype" w:eastAsia="Calibri" w:hAnsi="Palatino Linotype" w:cs="Arial"/>
          <w:lang w:val="es-ES"/>
        </w:rPr>
        <w:t xml:space="preserve"> 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F1006A" w:rsidRPr="00B61162" w:rsidRDefault="00F1006A" w:rsidP="00B61162">
      <w:pPr>
        <w:pStyle w:val="Prrafodelista"/>
        <w:spacing w:line="360" w:lineRule="auto"/>
        <w:rPr>
          <w:rFonts w:ascii="Palatino Linotype" w:eastAsia="Calibri" w:hAnsi="Palatino Linotype" w:cs="Arial"/>
          <w:lang w:val="es-ES"/>
        </w:rPr>
      </w:pPr>
    </w:p>
    <w:p w:rsidR="00F1006A" w:rsidRPr="00B61162" w:rsidRDefault="00F1006A" w:rsidP="00B61162">
      <w:pPr>
        <w:pStyle w:val="Prrafodelista"/>
        <w:spacing w:line="360" w:lineRule="auto"/>
        <w:ind w:left="0"/>
        <w:jc w:val="both"/>
        <w:rPr>
          <w:rFonts w:ascii="Palatino Linotype" w:eastAsia="Calibri" w:hAnsi="Palatino Linotype" w:cs="Arial"/>
          <w:lang w:val="es-ES"/>
        </w:rPr>
      </w:pPr>
    </w:p>
    <w:p w:rsidR="00A55BA0" w:rsidRPr="00B61162" w:rsidRDefault="00A55BA0" w:rsidP="00B61162">
      <w:pPr>
        <w:pStyle w:val="Ttulo1"/>
        <w:spacing w:before="0" w:line="360" w:lineRule="auto"/>
        <w:jc w:val="center"/>
        <w:rPr>
          <w:szCs w:val="24"/>
        </w:rPr>
      </w:pPr>
      <w:bookmarkStart w:id="78" w:name="_Toc10112024"/>
      <w:r w:rsidRPr="00B61162">
        <w:rPr>
          <w:szCs w:val="24"/>
        </w:rPr>
        <w:t>CONSIDERANDO</w:t>
      </w:r>
      <w:bookmarkEnd w:id="78"/>
    </w:p>
    <w:p w:rsidR="00A55BA0" w:rsidRPr="00B61162" w:rsidRDefault="00A55BA0" w:rsidP="00B61162">
      <w:pPr>
        <w:spacing w:line="360" w:lineRule="auto"/>
        <w:rPr>
          <w:rFonts w:ascii="Palatino Linotype" w:hAnsi="Palatino Linotype"/>
          <w:lang w:val="es-MX" w:eastAsia="en-US"/>
        </w:rPr>
      </w:pPr>
    </w:p>
    <w:p w:rsidR="00A55BA0" w:rsidRPr="00B61162" w:rsidRDefault="00A55BA0" w:rsidP="00B61162">
      <w:pPr>
        <w:pStyle w:val="Ttulo2"/>
        <w:spacing w:before="0" w:line="360" w:lineRule="auto"/>
        <w:rPr>
          <w:rFonts w:ascii="Palatino Linotype" w:hAnsi="Palatino Linotype"/>
          <w:b/>
          <w:color w:val="auto"/>
          <w:sz w:val="24"/>
          <w:szCs w:val="24"/>
        </w:rPr>
      </w:pPr>
      <w:bookmarkStart w:id="79" w:name="_Toc10112025"/>
      <w:r w:rsidRPr="00B61162">
        <w:rPr>
          <w:rFonts w:ascii="Palatino Linotype" w:hAnsi="Palatino Linotype"/>
          <w:b/>
          <w:color w:val="auto"/>
          <w:sz w:val="24"/>
          <w:szCs w:val="24"/>
        </w:rPr>
        <w:t>PRIMERO. De la competencia</w:t>
      </w:r>
      <w:r w:rsidR="00D92F5E" w:rsidRPr="00B61162">
        <w:rPr>
          <w:rFonts w:ascii="Palatino Linotype" w:hAnsi="Palatino Linotype"/>
          <w:b/>
          <w:color w:val="auto"/>
          <w:sz w:val="24"/>
          <w:szCs w:val="24"/>
        </w:rPr>
        <w:t>.</w:t>
      </w:r>
      <w:bookmarkEnd w:id="79"/>
    </w:p>
    <w:p w:rsidR="00A55BA0" w:rsidRPr="00B61162" w:rsidRDefault="00A55BA0" w:rsidP="00B61162">
      <w:pPr>
        <w:spacing w:line="360" w:lineRule="auto"/>
        <w:rPr>
          <w:rFonts w:ascii="Palatino Linotype" w:hAnsi="Palatino Linotype"/>
          <w:lang w:val="es-MX" w:eastAsia="en-US"/>
        </w:rPr>
      </w:pPr>
    </w:p>
    <w:p w:rsidR="00D92F5E" w:rsidRPr="00B61162" w:rsidRDefault="00A55BA0" w:rsidP="00B61162">
      <w:pPr>
        <w:pStyle w:val="Prrafodelista"/>
        <w:numPr>
          <w:ilvl w:val="0"/>
          <w:numId w:val="2"/>
        </w:numPr>
        <w:tabs>
          <w:tab w:val="left" w:pos="0"/>
        </w:tabs>
        <w:spacing w:line="360" w:lineRule="auto"/>
        <w:ind w:left="0" w:firstLine="0"/>
        <w:jc w:val="both"/>
        <w:rPr>
          <w:rFonts w:ascii="Palatino Linotype" w:hAnsi="Palatino Linotype"/>
        </w:rPr>
      </w:pPr>
      <w:r w:rsidRPr="00B61162">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1162">
        <w:rPr>
          <w:rFonts w:ascii="Palatino Linotype" w:eastAsia="Calibri" w:hAnsi="Palatino Linotype" w:cs="Times New Roman"/>
          <w:b/>
          <w:lang w:val="es-ES"/>
        </w:rPr>
        <w:t>Constitución Política de los Estados Unidos Mexicanos</w:t>
      </w:r>
      <w:r w:rsidRPr="00B61162">
        <w:rPr>
          <w:rFonts w:ascii="Palatino Linotype" w:eastAsia="Calibri" w:hAnsi="Palatino Linotype" w:cs="Times New Roman"/>
          <w:lang w:val="es-ES"/>
        </w:rPr>
        <w:t xml:space="preserve">; 5, párrafos </w:t>
      </w:r>
      <w:r w:rsidRPr="00B61162">
        <w:rPr>
          <w:rFonts w:ascii="Palatino Linotype" w:hAnsi="Palatino Linotype" w:cs="Arial"/>
          <w:bCs/>
          <w:color w:val="222222"/>
          <w:lang w:val="es-ES"/>
        </w:rPr>
        <w:t xml:space="preserve">vigésimo, vigésimo primero y vigésimo segundo </w:t>
      </w:r>
      <w:r w:rsidRPr="00B61162">
        <w:rPr>
          <w:rFonts w:ascii="Palatino Linotype" w:eastAsia="Calibri" w:hAnsi="Palatino Linotype" w:cs="Times New Roman"/>
          <w:lang w:val="es-ES"/>
        </w:rPr>
        <w:t xml:space="preserve">fracciones IV y V de la </w:t>
      </w:r>
      <w:r w:rsidRPr="00B61162">
        <w:rPr>
          <w:rFonts w:ascii="Palatino Linotype" w:eastAsia="Calibri" w:hAnsi="Palatino Linotype" w:cs="Times New Roman"/>
          <w:b/>
          <w:lang w:val="es-ES"/>
        </w:rPr>
        <w:t>Constitución Política del Estado Libre y Soberano de México</w:t>
      </w:r>
      <w:r w:rsidRPr="00B61162">
        <w:rPr>
          <w:rFonts w:ascii="Palatino Linotype" w:eastAsia="Calibri" w:hAnsi="Palatino Linotype" w:cs="Times New Roman"/>
          <w:lang w:val="es-ES"/>
        </w:rPr>
        <w:t xml:space="preserve">; artículos 1, 2 fracción II, 13, 29, 36 fracciones I y II, 176, 178, 179, 181 párrafo tercero y 185 </w:t>
      </w:r>
      <w:r w:rsidRPr="00B61162">
        <w:rPr>
          <w:rFonts w:ascii="Palatino Linotype" w:eastAsia="Calibri" w:hAnsi="Palatino Linotype" w:cs="Arial"/>
          <w:lang w:val="es-ES"/>
        </w:rPr>
        <w:t xml:space="preserve">de la </w:t>
      </w:r>
      <w:r w:rsidRPr="00B61162">
        <w:rPr>
          <w:rFonts w:ascii="Palatino Linotype" w:eastAsia="Calibri" w:hAnsi="Palatino Linotype" w:cs="Arial"/>
          <w:b/>
          <w:lang w:val="es-ES"/>
        </w:rPr>
        <w:t>Ley de Transparencia y Acceso a la Información Pública del Estado de México y Municipios</w:t>
      </w:r>
      <w:r w:rsidRPr="00B61162">
        <w:rPr>
          <w:rFonts w:ascii="Palatino Linotype" w:eastAsia="Calibri" w:hAnsi="Palatino Linotype" w:cs="Arial"/>
          <w:lang w:val="es-ES"/>
        </w:rPr>
        <w:t xml:space="preserve">; y 7, 9 fracciones I y XXIV, y 11 del </w:t>
      </w:r>
      <w:r w:rsidRPr="00B6116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61162">
        <w:rPr>
          <w:rFonts w:ascii="Palatino Linotype" w:hAnsi="Palatino Linotype"/>
        </w:rPr>
        <w:t>.</w:t>
      </w:r>
    </w:p>
    <w:p w:rsidR="00A55BA0" w:rsidRPr="00B61162" w:rsidRDefault="00A55BA0" w:rsidP="00B61162">
      <w:pPr>
        <w:pStyle w:val="Ttulo2"/>
        <w:spacing w:before="0" w:line="360" w:lineRule="auto"/>
        <w:rPr>
          <w:rFonts w:ascii="Palatino Linotype" w:hAnsi="Palatino Linotype"/>
          <w:b/>
          <w:color w:val="auto"/>
          <w:sz w:val="24"/>
          <w:szCs w:val="24"/>
        </w:rPr>
      </w:pPr>
      <w:bookmarkStart w:id="80" w:name="_Toc10112026"/>
      <w:r w:rsidRPr="00B61162">
        <w:rPr>
          <w:rFonts w:ascii="Palatino Linotype" w:hAnsi="Palatino Linotype"/>
          <w:b/>
          <w:color w:val="auto"/>
          <w:sz w:val="24"/>
          <w:szCs w:val="24"/>
        </w:rPr>
        <w:t>SEGUNDO. De la oportunidad y procedencia.</w:t>
      </w:r>
      <w:bookmarkEnd w:id="80"/>
    </w:p>
    <w:p w:rsidR="00FE5913" w:rsidRPr="00B61162" w:rsidRDefault="00FE5913" w:rsidP="00B61162">
      <w:pPr>
        <w:spacing w:line="360" w:lineRule="auto"/>
        <w:rPr>
          <w:rFonts w:ascii="Palatino Linotype" w:hAnsi="Palatino Linotype"/>
          <w:lang w:val="es-MX" w:eastAsia="en-US"/>
        </w:rPr>
      </w:pPr>
    </w:p>
    <w:p w:rsidR="00585404" w:rsidRDefault="00D92F5E" w:rsidP="00B61162">
      <w:pPr>
        <w:numPr>
          <w:ilvl w:val="0"/>
          <w:numId w:val="2"/>
        </w:numPr>
        <w:tabs>
          <w:tab w:val="left" w:pos="0"/>
        </w:tabs>
        <w:spacing w:line="360" w:lineRule="auto"/>
        <w:ind w:left="0" w:right="49" w:firstLine="0"/>
        <w:contextualSpacing/>
        <w:jc w:val="both"/>
        <w:rPr>
          <w:rFonts w:ascii="Palatino Linotype" w:eastAsia="Calibri" w:hAnsi="Palatino Linotype" w:cs="Arial"/>
        </w:rPr>
      </w:pPr>
      <w:r w:rsidRPr="00B61162">
        <w:rPr>
          <w:rFonts w:ascii="Palatino Linotype" w:eastAsia="Calibri" w:hAnsi="Palatino Linotype" w:cs="Arial"/>
        </w:rPr>
        <w:t xml:space="preserve">El medio de impugnación fue presentado a través del </w:t>
      </w:r>
      <w:r w:rsidRPr="00B61162">
        <w:rPr>
          <w:rFonts w:ascii="Palatino Linotype" w:eastAsia="Calibri" w:hAnsi="Palatino Linotype" w:cs="Arial"/>
          <w:b/>
        </w:rPr>
        <w:t>SAIMEX,</w:t>
      </w:r>
      <w:r w:rsidRPr="00B61162">
        <w:rPr>
          <w:rFonts w:ascii="Palatino Linotype" w:eastAsia="Calibri" w:hAnsi="Palatino Linotype" w:cs="Arial"/>
        </w:rPr>
        <w:t xml:space="preserve"> en el formato previamente aprobado para tal efecto y dentro del plazo legal de quince días hábiles otorgados; siendo así que el </w:t>
      </w:r>
      <w:r w:rsidRPr="00B61162">
        <w:rPr>
          <w:rFonts w:ascii="Palatino Linotype" w:eastAsia="Calibri" w:hAnsi="Palatino Linotype" w:cs="Arial"/>
          <w:b/>
        </w:rPr>
        <w:t>SUJETO OBLIGADO</w:t>
      </w:r>
      <w:r w:rsidRPr="00B61162">
        <w:rPr>
          <w:rFonts w:ascii="Palatino Linotype" w:eastAsia="Calibri" w:hAnsi="Palatino Linotype" w:cs="Arial"/>
        </w:rPr>
        <w:t xml:space="preserve"> emitió respuesta el</w:t>
      </w:r>
      <w:r w:rsidR="00585404" w:rsidRPr="00B61162">
        <w:rPr>
          <w:rFonts w:ascii="Palatino Linotype" w:eastAsia="Calibri" w:hAnsi="Palatino Linotype" w:cs="Arial"/>
        </w:rPr>
        <w:t xml:space="preserve"> día quince</w:t>
      </w:r>
      <w:r w:rsidRPr="00B61162">
        <w:rPr>
          <w:rFonts w:ascii="Palatino Linotype" w:eastAsia="Calibri" w:hAnsi="Palatino Linotype" w:cs="Arial"/>
        </w:rPr>
        <w:t xml:space="preserve"> (</w:t>
      </w:r>
      <w:r w:rsidR="00585404" w:rsidRPr="00B61162">
        <w:rPr>
          <w:rFonts w:ascii="Palatino Linotype" w:eastAsia="Calibri" w:hAnsi="Palatino Linotype" w:cs="Arial"/>
        </w:rPr>
        <w:t>15</w:t>
      </w:r>
      <w:r w:rsidRPr="00B61162">
        <w:rPr>
          <w:rFonts w:ascii="Palatino Linotype" w:eastAsia="Calibri" w:hAnsi="Palatino Linotype" w:cs="Arial"/>
        </w:rPr>
        <w:t>) de</w:t>
      </w:r>
      <w:r w:rsidR="00585404" w:rsidRPr="00B61162">
        <w:rPr>
          <w:rFonts w:ascii="Palatino Linotype" w:eastAsia="Calibri" w:hAnsi="Palatino Linotype" w:cs="Arial"/>
        </w:rPr>
        <w:t xml:space="preserve"> marzo </w:t>
      </w:r>
      <w:r w:rsidRPr="00B61162">
        <w:rPr>
          <w:rFonts w:ascii="Palatino Linotype" w:eastAsia="Calibri" w:hAnsi="Palatino Linotype" w:cs="Arial"/>
        </w:rPr>
        <w:t xml:space="preserve">de dos mil </w:t>
      </w:r>
      <w:r w:rsidRPr="00B61162">
        <w:rPr>
          <w:rFonts w:ascii="Palatino Linotype" w:eastAsia="Calibri" w:hAnsi="Palatino Linotype" w:cs="Arial"/>
          <w:lang w:val="es-ES"/>
        </w:rPr>
        <w:t>dieci</w:t>
      </w:r>
      <w:r w:rsidR="00585404" w:rsidRPr="00B61162">
        <w:rPr>
          <w:rFonts w:ascii="Palatino Linotype" w:eastAsia="Calibri" w:hAnsi="Palatino Linotype" w:cs="Arial"/>
          <w:lang w:val="es-ES"/>
        </w:rPr>
        <w:t>nueve</w:t>
      </w:r>
      <w:r w:rsidRPr="00B61162">
        <w:rPr>
          <w:rFonts w:ascii="Palatino Linotype" w:eastAsia="Calibri" w:hAnsi="Palatino Linotype" w:cs="Arial"/>
        </w:rPr>
        <w:t xml:space="preserve">, de tal forma que el plazo para interponer el recurso de revisión transcurrió del </w:t>
      </w:r>
      <w:r w:rsidR="00585404" w:rsidRPr="00B61162">
        <w:rPr>
          <w:rFonts w:ascii="Palatino Linotype" w:eastAsia="Calibri" w:hAnsi="Palatino Linotype" w:cs="Arial"/>
        </w:rPr>
        <w:t xml:space="preserve">día diecinueve </w:t>
      </w:r>
      <w:r w:rsidRPr="00B61162">
        <w:rPr>
          <w:rFonts w:ascii="Palatino Linotype" w:eastAsia="Calibri" w:hAnsi="Palatino Linotype" w:cs="Arial"/>
        </w:rPr>
        <w:t>(</w:t>
      </w:r>
      <w:r w:rsidR="00585404" w:rsidRPr="00B61162">
        <w:rPr>
          <w:rFonts w:ascii="Palatino Linotype" w:eastAsia="Calibri" w:hAnsi="Palatino Linotype" w:cs="Arial"/>
        </w:rPr>
        <w:t>19</w:t>
      </w:r>
      <w:r w:rsidRPr="00B61162">
        <w:rPr>
          <w:rFonts w:ascii="Palatino Linotype" w:eastAsia="Calibri" w:hAnsi="Palatino Linotype" w:cs="Arial"/>
        </w:rPr>
        <w:t xml:space="preserve">) de </w:t>
      </w:r>
      <w:r w:rsidR="00585404" w:rsidRPr="00B61162">
        <w:rPr>
          <w:rFonts w:ascii="Palatino Linotype" w:eastAsia="Calibri" w:hAnsi="Palatino Linotype" w:cs="Arial"/>
        </w:rPr>
        <w:t>marzo de dos mil diecinueve</w:t>
      </w:r>
      <w:r w:rsidRPr="00B61162">
        <w:rPr>
          <w:rFonts w:ascii="Palatino Linotype" w:eastAsia="Calibri" w:hAnsi="Palatino Linotype" w:cs="Arial"/>
        </w:rPr>
        <w:t xml:space="preserve"> </w:t>
      </w:r>
      <w:r w:rsidR="00585404" w:rsidRPr="00B61162">
        <w:rPr>
          <w:rFonts w:ascii="Palatino Linotype" w:eastAsia="Calibri" w:hAnsi="Palatino Linotype" w:cs="Arial"/>
        </w:rPr>
        <w:t>al ocho</w:t>
      </w:r>
      <w:r w:rsidRPr="00B61162">
        <w:rPr>
          <w:rFonts w:ascii="Palatino Linotype" w:eastAsia="Calibri" w:hAnsi="Palatino Linotype" w:cs="Arial"/>
        </w:rPr>
        <w:t xml:space="preserve"> (</w:t>
      </w:r>
      <w:r w:rsidR="00585404" w:rsidRPr="00B61162">
        <w:rPr>
          <w:rFonts w:ascii="Palatino Linotype" w:eastAsia="Calibri" w:hAnsi="Palatino Linotype" w:cs="Arial"/>
        </w:rPr>
        <w:t>08</w:t>
      </w:r>
      <w:r w:rsidRPr="00B61162">
        <w:rPr>
          <w:rFonts w:ascii="Palatino Linotype" w:eastAsia="Calibri" w:hAnsi="Palatino Linotype" w:cs="Arial"/>
        </w:rPr>
        <w:t>) de</w:t>
      </w:r>
      <w:r w:rsidR="00585404" w:rsidRPr="00B61162">
        <w:rPr>
          <w:rFonts w:ascii="Palatino Linotype" w:eastAsia="Calibri" w:hAnsi="Palatino Linotype" w:cs="Arial"/>
        </w:rPr>
        <w:t xml:space="preserve"> abril</w:t>
      </w:r>
      <w:r w:rsidRPr="00B61162">
        <w:rPr>
          <w:rFonts w:ascii="Palatino Linotype" w:eastAsia="Calibri" w:hAnsi="Palatino Linotype" w:cs="Arial"/>
        </w:rPr>
        <w:t xml:space="preserve"> de dos mil diecinueve, en consecuencia, si la parte </w:t>
      </w:r>
      <w:r w:rsidRPr="00B61162">
        <w:rPr>
          <w:rFonts w:ascii="Palatino Linotype" w:eastAsia="Calibri" w:hAnsi="Palatino Linotype" w:cs="Arial"/>
          <w:b/>
        </w:rPr>
        <w:t>RECURRENTE</w:t>
      </w:r>
      <w:r w:rsidRPr="00B61162">
        <w:rPr>
          <w:rFonts w:ascii="Palatino Linotype" w:eastAsia="Calibri" w:hAnsi="Palatino Linotype" w:cs="Arial"/>
        </w:rPr>
        <w:t xml:space="preserve"> presentó su </w:t>
      </w:r>
      <w:r w:rsidR="00585404" w:rsidRPr="00B61162">
        <w:rPr>
          <w:rFonts w:ascii="Palatino Linotype" w:eastAsia="Calibri" w:hAnsi="Palatino Linotype" w:cs="Arial"/>
        </w:rPr>
        <w:t>inconformidad el día veintiuno (21</w:t>
      </w:r>
      <w:r w:rsidRPr="00B61162">
        <w:rPr>
          <w:rFonts w:ascii="Palatino Linotype" w:eastAsia="Calibri" w:hAnsi="Palatino Linotype" w:cs="Arial"/>
        </w:rPr>
        <w:t>) de</w:t>
      </w:r>
      <w:r w:rsidR="00585404" w:rsidRPr="00B61162">
        <w:rPr>
          <w:rFonts w:ascii="Palatino Linotype" w:eastAsia="Calibri" w:hAnsi="Palatino Linotype" w:cs="Arial"/>
        </w:rPr>
        <w:t xml:space="preserve"> marzo </w:t>
      </w:r>
      <w:r w:rsidRPr="00B61162">
        <w:rPr>
          <w:rFonts w:ascii="Palatino Linotype" w:eastAsia="Calibri" w:hAnsi="Palatino Linotype" w:cs="Arial"/>
        </w:rPr>
        <w:t xml:space="preserve"> de dos mil diecinueve, se encuentra dentro de los márgenes temporales previstos en el artículo 178 de la Ley de Transparencia y Acceso a la Información Pública del </w:t>
      </w:r>
      <w:r w:rsidRPr="00B61162">
        <w:rPr>
          <w:rFonts w:ascii="Palatino Linotype" w:eastAsia="Calibri" w:hAnsi="Palatino Linotype" w:cs="Arial"/>
        </w:rPr>
        <w:lastRenderedPageBreak/>
        <w:t>Estado de México y Municipios. En ese sentido, no existiendo causas de desechamiento por extemporaneidad, el recurso de revisión que hoy nos ocupa, resulta procedente.</w:t>
      </w:r>
    </w:p>
    <w:p w:rsidR="00830556" w:rsidRPr="00B61162" w:rsidRDefault="00830556" w:rsidP="00830556">
      <w:pPr>
        <w:tabs>
          <w:tab w:val="left" w:pos="0"/>
        </w:tabs>
        <w:spacing w:line="360" w:lineRule="auto"/>
        <w:ind w:right="49"/>
        <w:contextualSpacing/>
        <w:jc w:val="both"/>
        <w:rPr>
          <w:rFonts w:ascii="Palatino Linotype" w:eastAsia="Calibri" w:hAnsi="Palatino Linotype" w:cs="Arial"/>
        </w:rPr>
      </w:pPr>
    </w:p>
    <w:p w:rsidR="00D92F5E" w:rsidRPr="00B61162" w:rsidRDefault="00D92F5E"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eastAsia="Calibri" w:hAnsi="Palatino Linotype" w:cs="Times New Roman"/>
          <w:lang w:val="es-ES"/>
        </w:rPr>
        <w:t xml:space="preserve">Por otro lado, de la revisión al expediente electrónico contenido en el sistema </w:t>
      </w:r>
      <w:r w:rsidRPr="00B61162">
        <w:rPr>
          <w:rFonts w:ascii="Palatino Linotype" w:eastAsia="Calibri" w:hAnsi="Palatino Linotype" w:cs="Times New Roman"/>
          <w:b/>
          <w:lang w:val="es-ES"/>
        </w:rPr>
        <w:t>SAIMEX</w:t>
      </w:r>
      <w:r w:rsidRPr="00B61162">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B61162">
        <w:rPr>
          <w:rFonts w:ascii="Palatino Linotype" w:eastAsia="Calibri" w:hAnsi="Palatino Linotype" w:cs="Times New Roman"/>
          <w:b/>
          <w:lang w:val="es-ES"/>
        </w:rPr>
        <w:t xml:space="preserve">no proporciona elemento alguno para que sea </w:t>
      </w:r>
      <w:r w:rsidRPr="00B61162">
        <w:rPr>
          <w:rFonts w:ascii="Palatino Linotype" w:eastAsia="Calibri" w:hAnsi="Palatino Linotype" w:cs="Times New Roman"/>
          <w:b/>
          <w:u w:val="single"/>
          <w:lang w:val="es-ES"/>
        </w:rPr>
        <w:t>identificad</w:t>
      </w:r>
      <w:r w:rsidR="00585404" w:rsidRPr="00B61162">
        <w:rPr>
          <w:rFonts w:ascii="Palatino Linotype" w:eastAsia="Calibri" w:hAnsi="Palatino Linotype" w:cs="Times New Roman"/>
          <w:b/>
          <w:u w:val="single"/>
          <w:lang w:val="es-ES"/>
        </w:rPr>
        <w:t>a</w:t>
      </w:r>
      <w:r w:rsidRPr="00B61162">
        <w:rPr>
          <w:rFonts w:ascii="Palatino Linotype" w:eastAsia="Calibri" w:hAnsi="Palatino Linotype" w:cs="Times New Roman"/>
          <w:b/>
          <w:lang w:val="es-ES"/>
        </w:rPr>
        <w:t>,</w:t>
      </w:r>
      <w:r w:rsidRPr="00B61162">
        <w:rPr>
          <w:rFonts w:ascii="Palatino Linotype" w:eastAsia="Calibri" w:hAnsi="Palatino Linotype" w:cs="Times New Roman"/>
          <w:lang w:val="es-ES"/>
        </w:rPr>
        <w:t xml:space="preserve"> por lo que no se tiene la certeza sobre su identidad, sin embargo, es importante señalar también que </w:t>
      </w:r>
      <w:r w:rsidRPr="00B61162">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92F5E" w:rsidRPr="00B61162" w:rsidRDefault="00D92F5E" w:rsidP="00B61162">
      <w:pPr>
        <w:spacing w:line="360" w:lineRule="auto"/>
        <w:ind w:left="720"/>
        <w:contextualSpacing/>
        <w:rPr>
          <w:rFonts w:ascii="Palatino Linotype" w:eastAsia="MS Mincho" w:hAnsi="Palatino Linotype" w:cs="Times New Roman"/>
        </w:rPr>
      </w:pPr>
    </w:p>
    <w:p w:rsidR="00D92F5E" w:rsidRPr="00B61162" w:rsidRDefault="00D92F5E"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B61162">
        <w:rPr>
          <w:rFonts w:ascii="Palatino Linotype" w:eastAsia="Calibri" w:hAnsi="Palatino Linotype" w:cs="Times New Roman"/>
          <w:lang w:val="es-ES"/>
        </w:rPr>
        <w:lastRenderedPageBreak/>
        <w:t>revisión expeditos que se sustanciarán ante los organismos autónomos especializados e imparciales que establece la Constitución Federal y local.</w:t>
      </w:r>
    </w:p>
    <w:p w:rsidR="00D92F5E" w:rsidRPr="00B61162" w:rsidRDefault="00D92F5E" w:rsidP="00B61162">
      <w:pPr>
        <w:spacing w:line="360" w:lineRule="auto"/>
        <w:ind w:left="720"/>
        <w:contextualSpacing/>
        <w:rPr>
          <w:rFonts w:ascii="Palatino Linotype" w:eastAsia="Calibri" w:hAnsi="Palatino Linotype" w:cs="Times New Roman"/>
          <w:lang w:val="es-ES"/>
        </w:rPr>
      </w:pPr>
    </w:p>
    <w:p w:rsidR="00D92F5E" w:rsidRPr="00B61162" w:rsidRDefault="00D92F5E"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2F5E" w:rsidRPr="00B61162" w:rsidRDefault="00D92F5E" w:rsidP="00B61162">
      <w:pPr>
        <w:spacing w:line="360" w:lineRule="auto"/>
        <w:ind w:left="720"/>
        <w:contextualSpacing/>
        <w:rPr>
          <w:rFonts w:ascii="Palatino Linotype" w:eastAsia="Calibri" w:hAnsi="Palatino Linotype" w:cs="Times New Roman"/>
          <w:lang w:val="es-ES"/>
        </w:rPr>
      </w:pPr>
    </w:p>
    <w:p w:rsidR="00D92F5E" w:rsidRPr="00B61162" w:rsidRDefault="00D92F5E"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92F5E" w:rsidRPr="00B61162" w:rsidRDefault="00D92F5E" w:rsidP="00B61162">
      <w:pPr>
        <w:spacing w:line="360" w:lineRule="auto"/>
        <w:ind w:left="720"/>
        <w:contextualSpacing/>
        <w:rPr>
          <w:rFonts w:ascii="Palatino Linotype" w:eastAsia="Times New Roman" w:hAnsi="Palatino Linotype" w:cs="Arial"/>
          <w:lang w:val="es-ES"/>
        </w:rPr>
      </w:pPr>
    </w:p>
    <w:p w:rsidR="00D92F5E" w:rsidRPr="00B61162" w:rsidRDefault="00D92F5E"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eastAsia="Times New Roman" w:hAnsi="Palatino Linotype" w:cs="Arial"/>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92F5E" w:rsidRPr="00B61162" w:rsidRDefault="00D92F5E" w:rsidP="00B61162">
      <w:pPr>
        <w:spacing w:line="360" w:lineRule="auto"/>
        <w:ind w:left="720"/>
        <w:contextualSpacing/>
        <w:rPr>
          <w:rFonts w:ascii="Palatino Linotype" w:eastAsia="MS Mincho" w:hAnsi="Palatino Linotype" w:cs="Arial"/>
        </w:rPr>
      </w:pPr>
    </w:p>
    <w:p w:rsidR="00830556" w:rsidRDefault="00D92F5E" w:rsidP="00830556">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B6116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1" w:name="_Toc445745137"/>
      <w:bookmarkStart w:id="82" w:name="_Toc447699318"/>
      <w:bookmarkStart w:id="83" w:name="_Toc452379730"/>
      <w:bookmarkStart w:id="84" w:name="_Toc459195482"/>
      <w:bookmarkStart w:id="85" w:name="_Toc461555892"/>
      <w:bookmarkStart w:id="86" w:name="_Toc462307689"/>
      <w:bookmarkStart w:id="87" w:name="_Toc473628138"/>
    </w:p>
    <w:p w:rsidR="00830556" w:rsidRDefault="00830556" w:rsidP="00830556">
      <w:pPr>
        <w:pStyle w:val="Prrafodelista"/>
        <w:rPr>
          <w:rFonts w:ascii="Palatino Linotype" w:hAnsi="Palatino Linotype"/>
        </w:rPr>
      </w:pPr>
    </w:p>
    <w:p w:rsidR="00782400" w:rsidRPr="00830556" w:rsidRDefault="00EA0917" w:rsidP="00830556">
      <w:pPr>
        <w:tabs>
          <w:tab w:val="left" w:pos="0"/>
        </w:tabs>
        <w:spacing w:line="360" w:lineRule="auto"/>
        <w:ind w:right="49"/>
        <w:contextualSpacing/>
        <w:jc w:val="both"/>
        <w:rPr>
          <w:rFonts w:ascii="Palatino Linotype" w:eastAsia="MS Mincho" w:hAnsi="Palatino Linotype" w:cs="Arial"/>
        </w:rPr>
      </w:pPr>
      <w:r w:rsidRPr="00830556">
        <w:rPr>
          <w:rFonts w:ascii="Palatino Linotype" w:hAnsi="Palatino Linotype"/>
        </w:rPr>
        <w:tab/>
      </w:r>
    </w:p>
    <w:p w:rsidR="00585404" w:rsidRPr="00B61162" w:rsidRDefault="0054193B" w:rsidP="00B61162">
      <w:pPr>
        <w:keepNext/>
        <w:keepLines/>
        <w:spacing w:line="360" w:lineRule="auto"/>
        <w:outlineLvl w:val="0"/>
        <w:rPr>
          <w:rFonts w:ascii="Palatino Linotype" w:eastAsia="Calibri" w:hAnsi="Palatino Linotype" w:cs="Times New Roman"/>
          <w:b/>
          <w:bCs/>
          <w:lang w:val="es-ES"/>
        </w:rPr>
      </w:pPr>
      <w:bookmarkStart w:id="88" w:name="_Toc10112027"/>
      <w:r w:rsidRPr="00B61162">
        <w:rPr>
          <w:rFonts w:ascii="Palatino Linotype" w:eastAsia="Calibri" w:hAnsi="Palatino Linotype" w:cs="Times New Roman"/>
          <w:b/>
          <w:bCs/>
          <w:lang w:val="es-ES"/>
        </w:rPr>
        <w:t>TERCERO</w:t>
      </w:r>
      <w:r w:rsidR="00B549FD" w:rsidRPr="00B61162">
        <w:rPr>
          <w:rFonts w:ascii="Palatino Linotype" w:eastAsia="Calibri" w:hAnsi="Palatino Linotype" w:cs="Times New Roman"/>
          <w:b/>
          <w:bCs/>
          <w:lang w:val="es-ES"/>
        </w:rPr>
        <w:t xml:space="preserve">. </w:t>
      </w:r>
      <w:r w:rsidR="00A55BA0" w:rsidRPr="00B61162">
        <w:rPr>
          <w:rFonts w:ascii="Palatino Linotype" w:eastAsia="Calibri" w:hAnsi="Palatino Linotype" w:cs="Times New Roman"/>
          <w:b/>
          <w:bCs/>
          <w:lang w:val="es-ES"/>
        </w:rPr>
        <w:t>Del planteamiento de la litis.</w:t>
      </w:r>
      <w:bookmarkEnd w:id="88"/>
      <w:r w:rsidR="00A55BA0" w:rsidRPr="00B61162">
        <w:rPr>
          <w:rFonts w:ascii="Palatino Linotype" w:eastAsia="Calibri" w:hAnsi="Palatino Linotype" w:cs="Times New Roman"/>
          <w:b/>
          <w:bCs/>
          <w:lang w:val="es-ES"/>
        </w:rPr>
        <w:t xml:space="preserve"> </w:t>
      </w:r>
    </w:p>
    <w:p w:rsidR="00585404" w:rsidRPr="00B61162" w:rsidRDefault="00585404" w:rsidP="00B61162">
      <w:pPr>
        <w:keepNext/>
        <w:keepLines/>
        <w:spacing w:line="360" w:lineRule="auto"/>
        <w:outlineLvl w:val="0"/>
        <w:rPr>
          <w:rFonts w:ascii="Palatino Linotype" w:eastAsia="Calibri" w:hAnsi="Palatino Linotype" w:cs="Times New Roman"/>
          <w:b/>
          <w:bCs/>
          <w:lang w:val="es-ES"/>
        </w:rPr>
      </w:pPr>
    </w:p>
    <w:p w:rsidR="00585404" w:rsidRPr="00B61162" w:rsidRDefault="00585404" w:rsidP="00B61162">
      <w:pPr>
        <w:numPr>
          <w:ilvl w:val="0"/>
          <w:numId w:val="2"/>
        </w:numPr>
        <w:tabs>
          <w:tab w:val="left" w:pos="709"/>
        </w:tabs>
        <w:spacing w:line="360" w:lineRule="auto"/>
        <w:ind w:left="142" w:hanging="1"/>
        <w:contextualSpacing/>
        <w:jc w:val="both"/>
        <w:rPr>
          <w:rFonts w:ascii="Palatino Linotype" w:eastAsia="MS Mincho" w:hAnsi="Palatino Linotype" w:cs="Times New Roman"/>
        </w:rPr>
      </w:pPr>
      <w:bookmarkStart w:id="89" w:name="_Toc454968928"/>
      <w:bookmarkStart w:id="90" w:name="_Toc455743517"/>
      <w:bookmarkStart w:id="91" w:name="_Toc458016386"/>
      <w:bookmarkStart w:id="92" w:name="_Toc461555893"/>
      <w:bookmarkStart w:id="93" w:name="_Toc462307690"/>
      <w:bookmarkStart w:id="94" w:name="_Toc475005143"/>
      <w:bookmarkEnd w:id="81"/>
      <w:bookmarkEnd w:id="82"/>
      <w:bookmarkEnd w:id="83"/>
      <w:bookmarkEnd w:id="84"/>
      <w:bookmarkEnd w:id="85"/>
      <w:bookmarkEnd w:id="86"/>
      <w:bookmarkEnd w:id="87"/>
      <w:r w:rsidRPr="00B61162">
        <w:rPr>
          <w:rFonts w:ascii="Palatino Linotype" w:eastAsia="MS Mincho" w:hAnsi="Palatino Linotype" w:cs="Times New Roman"/>
          <w:lang w:val="es-MX"/>
        </w:rPr>
        <w:t>El particular, mediante su solicitud de información, esencialmente requirió del Ayuntamiento de Metepec, la siguiente información:</w:t>
      </w:r>
    </w:p>
    <w:p w:rsidR="00402472" w:rsidRPr="00B61162" w:rsidRDefault="00402472" w:rsidP="00B61162">
      <w:pPr>
        <w:spacing w:line="360" w:lineRule="auto"/>
        <w:ind w:right="425"/>
        <w:jc w:val="both"/>
        <w:rPr>
          <w:rFonts w:ascii="Palatino Linotype" w:eastAsia="MS Mincho" w:hAnsi="Palatino Linotype" w:cs="Times New Roman"/>
          <w:b/>
        </w:rPr>
      </w:pPr>
    </w:p>
    <w:p w:rsidR="00402472" w:rsidRPr="00B61162" w:rsidRDefault="00402472" w:rsidP="00B61162">
      <w:pPr>
        <w:pStyle w:val="Prrafodelista"/>
        <w:numPr>
          <w:ilvl w:val="0"/>
          <w:numId w:val="36"/>
        </w:numPr>
        <w:spacing w:line="360" w:lineRule="auto"/>
        <w:ind w:left="284" w:right="567" w:hanging="284"/>
        <w:jc w:val="both"/>
        <w:rPr>
          <w:rFonts w:ascii="Palatino Linotype" w:eastAsia="MS Mincho" w:hAnsi="Palatino Linotype" w:cs="Times New Roman"/>
          <w:b/>
        </w:rPr>
      </w:pPr>
      <w:r w:rsidRPr="00B61162">
        <w:rPr>
          <w:rFonts w:ascii="Palatino Linotype" w:eastAsia="MS Mincho" w:hAnsi="Palatino Linotype" w:cs="Times New Roman"/>
          <w:b/>
        </w:rPr>
        <w:t xml:space="preserve">Ficha curricular del Presidente Municipal, del Secretario del Ayuntamiento, Tesorero, Director de Obras Públicas, Director de Desarrollo Económico, Coordinador General Municipal de Mejora Regulatoria, Director de Ecología, Director Desarrollo Urbano, y Protección Civil. </w:t>
      </w:r>
    </w:p>
    <w:p w:rsidR="00402472" w:rsidRPr="00B61162" w:rsidRDefault="00402472" w:rsidP="00B61162">
      <w:pPr>
        <w:spacing w:line="360" w:lineRule="auto"/>
        <w:ind w:left="284" w:right="567" w:hanging="284"/>
        <w:jc w:val="both"/>
        <w:rPr>
          <w:rFonts w:ascii="Palatino Linotype" w:eastAsia="MS Mincho" w:hAnsi="Palatino Linotype" w:cs="Times New Roman"/>
          <w:b/>
        </w:rPr>
      </w:pPr>
    </w:p>
    <w:p w:rsidR="00402472" w:rsidRPr="00B61162" w:rsidRDefault="00402472" w:rsidP="00B61162">
      <w:pPr>
        <w:pStyle w:val="Prrafodelista"/>
        <w:numPr>
          <w:ilvl w:val="0"/>
          <w:numId w:val="36"/>
        </w:numPr>
        <w:spacing w:line="360" w:lineRule="auto"/>
        <w:ind w:left="284" w:right="567" w:hanging="284"/>
        <w:jc w:val="both"/>
        <w:rPr>
          <w:rFonts w:ascii="Palatino Linotype" w:eastAsia="MS Mincho" w:hAnsi="Palatino Linotype" w:cs="Times New Roman"/>
          <w:b/>
        </w:rPr>
      </w:pPr>
      <w:r w:rsidRPr="00B61162">
        <w:rPr>
          <w:rFonts w:ascii="Palatino Linotype" w:eastAsia="MS Mincho" w:hAnsi="Palatino Linotype" w:cs="Times New Roman"/>
          <w:b/>
        </w:rPr>
        <w:t xml:space="preserve">Título profesional, certificado o cédula profesional del Presidente Municipal, del Secretario del Ayuntamiento, Tesorero, Director de Obras Públicas, Director de Desarrollo Económico, Coordinador General </w:t>
      </w:r>
      <w:r w:rsidRPr="00B61162">
        <w:rPr>
          <w:rFonts w:ascii="Palatino Linotype" w:eastAsia="MS Mincho" w:hAnsi="Palatino Linotype" w:cs="Times New Roman"/>
          <w:b/>
        </w:rPr>
        <w:lastRenderedPageBreak/>
        <w:t xml:space="preserve">Municipal de Mejora Regulatoria, Director de Ecología, Director Desarrollo Urbano, y Protección Civil. </w:t>
      </w:r>
    </w:p>
    <w:p w:rsidR="00402472" w:rsidRPr="00B61162" w:rsidRDefault="00402472" w:rsidP="00B61162">
      <w:pPr>
        <w:spacing w:line="360" w:lineRule="auto"/>
        <w:ind w:right="425"/>
        <w:jc w:val="both"/>
        <w:rPr>
          <w:rFonts w:ascii="Palatino Linotype" w:eastAsia="MS Mincho" w:hAnsi="Palatino Linotype" w:cs="Times New Roman"/>
          <w:b/>
        </w:rPr>
      </w:pPr>
    </w:p>
    <w:p w:rsidR="00585404" w:rsidRPr="00B61162" w:rsidRDefault="00585404" w:rsidP="00B61162">
      <w:pPr>
        <w:numPr>
          <w:ilvl w:val="0"/>
          <w:numId w:val="2"/>
        </w:numPr>
        <w:spacing w:line="360" w:lineRule="auto"/>
        <w:ind w:left="0" w:firstLine="0"/>
        <w:jc w:val="both"/>
        <w:rPr>
          <w:rFonts w:ascii="Palatino Linotype" w:eastAsia="MS Mincho" w:hAnsi="Palatino Linotype" w:cs="Times New Roman"/>
          <w:bCs/>
          <w:i/>
          <w:lang w:val="es-MX"/>
        </w:rPr>
      </w:pPr>
      <w:r w:rsidRPr="00B61162">
        <w:rPr>
          <w:rFonts w:ascii="Palatino Linotype" w:eastAsia="MS Mincho" w:hAnsi="Palatino Linotype" w:cs="Times New Roman"/>
        </w:rPr>
        <w:t xml:space="preserve">En su respuesta, el </w:t>
      </w:r>
      <w:r w:rsidRPr="00B61162">
        <w:rPr>
          <w:rFonts w:ascii="Palatino Linotype" w:eastAsia="MS Mincho" w:hAnsi="Palatino Linotype" w:cs="Times New Roman"/>
          <w:b/>
        </w:rPr>
        <w:t>SUJETO OBLIGADO</w:t>
      </w:r>
      <w:r w:rsidRPr="00B61162">
        <w:rPr>
          <w:rFonts w:ascii="Palatino Linotype" w:eastAsia="MS Mincho" w:hAnsi="Palatino Linotype" w:cs="Times New Roman"/>
        </w:rPr>
        <w:t xml:space="preserve"> a través de la</w:t>
      </w:r>
      <w:r w:rsidR="00402472" w:rsidRPr="00B61162">
        <w:rPr>
          <w:rFonts w:ascii="Palatino Linotype" w:eastAsia="MS Mincho" w:hAnsi="Palatino Linotype" w:cs="Times New Roman"/>
        </w:rPr>
        <w:t xml:space="preserve"> Dirección de Administración </w:t>
      </w:r>
      <w:r w:rsidRPr="00B61162">
        <w:rPr>
          <w:rFonts w:ascii="Palatino Linotype" w:eastAsia="MS Mincho" w:hAnsi="Palatino Linotype" w:cs="Times New Roman"/>
        </w:rPr>
        <w:t>refirió</w:t>
      </w:r>
      <w:r w:rsidR="00402472" w:rsidRPr="00B61162">
        <w:rPr>
          <w:rFonts w:ascii="Palatino Linotype" w:eastAsia="MS Mincho" w:hAnsi="Palatino Linotype" w:cs="Times New Roman"/>
        </w:rPr>
        <w:t xml:space="preserve"> el nivel de estudios de algunos de los servidores públicos y realizó entrega de diversos curriculums vitae. </w:t>
      </w:r>
      <w:r w:rsidRPr="00B61162">
        <w:rPr>
          <w:rFonts w:ascii="Palatino Linotype" w:eastAsia="MS Mincho" w:hAnsi="Palatino Linotype" w:cs="Times New Roman"/>
        </w:rPr>
        <w:t xml:space="preserve"> </w:t>
      </w:r>
    </w:p>
    <w:p w:rsidR="00585404" w:rsidRPr="00B61162" w:rsidRDefault="00585404" w:rsidP="00B61162">
      <w:pPr>
        <w:spacing w:line="360" w:lineRule="auto"/>
        <w:rPr>
          <w:rFonts w:ascii="Palatino Linotype" w:eastAsia="MS Mincho" w:hAnsi="Palatino Linotype" w:cs="Times New Roman"/>
          <w:bCs/>
          <w:i/>
          <w:lang w:val="es-MX"/>
        </w:rPr>
      </w:pPr>
    </w:p>
    <w:p w:rsidR="00585404" w:rsidRPr="00B61162" w:rsidRDefault="00585404" w:rsidP="00B61162">
      <w:pPr>
        <w:numPr>
          <w:ilvl w:val="0"/>
          <w:numId w:val="2"/>
        </w:numPr>
        <w:spacing w:line="360" w:lineRule="auto"/>
        <w:ind w:left="0" w:firstLine="0"/>
        <w:jc w:val="both"/>
        <w:rPr>
          <w:rFonts w:ascii="Palatino Linotype" w:eastAsia="MS Mincho" w:hAnsi="Palatino Linotype" w:cs="Times New Roman"/>
        </w:rPr>
      </w:pPr>
      <w:r w:rsidRPr="00B61162">
        <w:rPr>
          <w:rFonts w:ascii="Palatino Linotype" w:eastAsia="MS Mincho" w:hAnsi="Palatino Linotype" w:cs="Times New Roman"/>
        </w:rPr>
        <w:t xml:space="preserve">Por su parte, la </w:t>
      </w:r>
      <w:r w:rsidRPr="00B61162">
        <w:rPr>
          <w:rFonts w:ascii="Palatino Linotype" w:eastAsia="MS Mincho" w:hAnsi="Palatino Linotype" w:cs="Times New Roman"/>
          <w:b/>
        </w:rPr>
        <w:t xml:space="preserve">RECURRENTE </w:t>
      </w:r>
      <w:r w:rsidRPr="00B61162">
        <w:rPr>
          <w:rFonts w:ascii="Palatino Linotype" w:eastAsia="MS Mincho" w:hAnsi="Palatino Linotype" w:cs="Times New Roman"/>
        </w:rPr>
        <w:t>en términos generales se inconformó dentro del recurso de revisión materia de ésta resolución,</w:t>
      </w:r>
      <w:r w:rsidR="00D27580" w:rsidRPr="00B61162">
        <w:rPr>
          <w:rFonts w:ascii="Palatino Linotype" w:eastAsia="MS Mincho" w:hAnsi="Palatino Linotype" w:cs="Times New Roman"/>
        </w:rPr>
        <w:t xml:space="preserve"> debido a que no se le entregó la información solicitada. </w:t>
      </w:r>
    </w:p>
    <w:p w:rsidR="00585404" w:rsidRPr="00B61162" w:rsidRDefault="00585404" w:rsidP="00B61162">
      <w:pPr>
        <w:spacing w:line="360" w:lineRule="auto"/>
        <w:jc w:val="both"/>
        <w:rPr>
          <w:rFonts w:ascii="Palatino Linotype" w:eastAsia="MS Mincho" w:hAnsi="Palatino Linotype" w:cs="Times New Roman"/>
        </w:rPr>
      </w:pPr>
    </w:p>
    <w:p w:rsidR="00585404" w:rsidRPr="00B61162" w:rsidRDefault="00585404" w:rsidP="00B61162">
      <w:pPr>
        <w:numPr>
          <w:ilvl w:val="0"/>
          <w:numId w:val="2"/>
        </w:numPr>
        <w:spacing w:line="360" w:lineRule="auto"/>
        <w:ind w:left="0" w:firstLine="0"/>
        <w:jc w:val="both"/>
        <w:rPr>
          <w:rFonts w:ascii="Palatino Linotype" w:eastAsia="MS Mincho" w:hAnsi="Palatino Linotype" w:cs="Times New Roman"/>
        </w:rPr>
      </w:pPr>
      <w:r w:rsidRPr="00B61162">
        <w:rPr>
          <w:rFonts w:ascii="Palatino Linotype" w:eastAsia="MS Mincho" w:hAnsi="Palatino Linotype" w:cs="Times New Roman"/>
        </w:rPr>
        <w:t xml:space="preserve">En dichas condiciones el presente recurso de revisión se circunscribe a determinar si el </w:t>
      </w:r>
      <w:r w:rsidRPr="00B61162">
        <w:rPr>
          <w:rFonts w:ascii="Palatino Linotype" w:eastAsia="MS Mincho" w:hAnsi="Palatino Linotype" w:cs="Times New Roman"/>
          <w:b/>
        </w:rPr>
        <w:t>SUJETO OBLIGADO</w:t>
      </w:r>
      <w:r w:rsidRPr="00B61162">
        <w:rPr>
          <w:rFonts w:ascii="Palatino Linotype" w:eastAsia="MS Mincho" w:hAnsi="Palatino Linotype" w:cs="Times New Roman"/>
        </w:rPr>
        <w:t xml:space="preserve"> con su respuesta a la solicitud satisface el derecho de acceso a la información o por el contrario actualiza las causales de procedencia prevista en el </w:t>
      </w:r>
      <w:r w:rsidRPr="00B61162">
        <w:rPr>
          <w:rFonts w:ascii="Palatino Linotype" w:eastAsia="MS Mincho" w:hAnsi="Palatino Linotype" w:cs="Times New Roman"/>
          <w:color w:val="000000"/>
        </w:rPr>
        <w:t xml:space="preserve">artículo 179 fracciones </w:t>
      </w:r>
      <w:r w:rsidR="00D27580" w:rsidRPr="00B61162">
        <w:rPr>
          <w:rFonts w:ascii="Palatino Linotype" w:eastAsia="MS Mincho" w:hAnsi="Palatino Linotype" w:cs="Times New Roman"/>
          <w:color w:val="000000"/>
        </w:rPr>
        <w:t>I</w:t>
      </w:r>
      <w:r w:rsidRPr="00B61162">
        <w:rPr>
          <w:rFonts w:ascii="Palatino Linotype" w:eastAsia="MS Mincho" w:hAnsi="Palatino Linotype" w:cs="Times New Roman"/>
          <w:color w:val="000000"/>
        </w:rPr>
        <w:t xml:space="preserve">, VI y XIII de la </w:t>
      </w:r>
      <w:r w:rsidRPr="00B61162">
        <w:rPr>
          <w:rFonts w:ascii="Palatino Linotype" w:eastAsia="MS Mincho" w:hAnsi="Palatino Linotype" w:cs="Times New Roman"/>
        </w:rPr>
        <w:t xml:space="preserve">Ley de Transparencia y Acceso a la Información del Estado de México y Municipios. </w:t>
      </w:r>
    </w:p>
    <w:p w:rsidR="00A55BA0" w:rsidRPr="00B61162" w:rsidRDefault="00A55BA0" w:rsidP="00B61162">
      <w:pPr>
        <w:pStyle w:val="Prrafodelista"/>
        <w:spacing w:line="360" w:lineRule="auto"/>
        <w:rPr>
          <w:rFonts w:ascii="Palatino Linotype" w:hAnsi="Palatino Linotype"/>
          <w:i/>
        </w:rPr>
      </w:pPr>
    </w:p>
    <w:p w:rsidR="003136E0" w:rsidRPr="00B61162" w:rsidRDefault="002572AE" w:rsidP="00B61162">
      <w:pPr>
        <w:pStyle w:val="Ttulo1"/>
        <w:spacing w:before="0" w:line="360" w:lineRule="auto"/>
        <w:rPr>
          <w:rFonts w:eastAsia="MS Gothic" w:cs="Times New Roman"/>
          <w:szCs w:val="24"/>
        </w:rPr>
      </w:pPr>
      <w:bookmarkStart w:id="95" w:name="_Toc10112028"/>
      <w:bookmarkStart w:id="96" w:name="_Toc499659080"/>
      <w:r w:rsidRPr="00B61162">
        <w:rPr>
          <w:rFonts w:eastAsia="MS Gothic"/>
          <w:szCs w:val="24"/>
        </w:rPr>
        <w:t>CUARTO</w:t>
      </w:r>
      <w:r w:rsidR="00D61911" w:rsidRPr="00B61162">
        <w:rPr>
          <w:rFonts w:eastAsia="MS Gothic"/>
          <w:szCs w:val="24"/>
        </w:rPr>
        <w:t>.</w:t>
      </w:r>
      <w:r w:rsidR="00D27580" w:rsidRPr="00B61162">
        <w:rPr>
          <w:rFonts w:eastAsia="MS Gothic"/>
          <w:szCs w:val="24"/>
        </w:rPr>
        <w:t xml:space="preserve"> </w:t>
      </w:r>
      <w:r w:rsidR="00390C2D" w:rsidRPr="00B61162">
        <w:rPr>
          <w:rFonts w:eastAsia="MS Gothic" w:cs="Times New Roman"/>
          <w:szCs w:val="24"/>
        </w:rPr>
        <w:t>Del estudio y resolución del asunto</w:t>
      </w:r>
      <w:r w:rsidR="001A3336" w:rsidRPr="00B61162">
        <w:rPr>
          <w:rFonts w:eastAsia="MS Gothic" w:cs="Times New Roman"/>
          <w:szCs w:val="24"/>
        </w:rPr>
        <w:t>.</w:t>
      </w:r>
      <w:bookmarkEnd w:id="95"/>
    </w:p>
    <w:p w:rsidR="00390C2D" w:rsidRPr="00B61162" w:rsidRDefault="00390C2D" w:rsidP="00B61162">
      <w:pPr>
        <w:keepNext/>
        <w:keepLines/>
        <w:spacing w:line="360" w:lineRule="auto"/>
        <w:outlineLvl w:val="1"/>
        <w:rPr>
          <w:rFonts w:ascii="Palatino Linotype" w:eastAsia="MS Gothic" w:hAnsi="Palatino Linotype" w:cs="Times New Roman"/>
          <w:b/>
        </w:rPr>
      </w:pPr>
    </w:p>
    <w:p w:rsidR="00390C2D" w:rsidRPr="00B61162" w:rsidRDefault="00390C2D" w:rsidP="00B61162">
      <w:pPr>
        <w:pStyle w:val="Prrafodelista"/>
        <w:keepNext/>
        <w:keepLines/>
        <w:numPr>
          <w:ilvl w:val="1"/>
          <w:numId w:val="2"/>
        </w:numPr>
        <w:spacing w:line="360" w:lineRule="auto"/>
        <w:ind w:left="0" w:firstLine="0"/>
        <w:outlineLvl w:val="1"/>
        <w:rPr>
          <w:rFonts w:ascii="Palatino Linotype" w:eastAsia="MS Gothic" w:hAnsi="Palatino Linotype" w:cs="Times New Roman"/>
          <w:b/>
        </w:rPr>
      </w:pPr>
      <w:bookmarkStart w:id="97" w:name="_Toc498528948"/>
      <w:bookmarkStart w:id="98" w:name="_Toc536105844"/>
      <w:bookmarkStart w:id="99" w:name="_Toc10112029"/>
      <w:r w:rsidRPr="00B61162">
        <w:rPr>
          <w:rFonts w:ascii="Palatino Linotype" w:eastAsia="MS Gothic" w:hAnsi="Palatino Linotype" w:cs="Times New Roman"/>
          <w:b/>
        </w:rPr>
        <w:t>Del deber de las autoridades de promover, respetar, proteger y garantizar el derecho de acceso a la información pública.</w:t>
      </w:r>
      <w:bookmarkEnd w:id="97"/>
      <w:bookmarkEnd w:id="98"/>
      <w:bookmarkEnd w:id="99"/>
      <w:r w:rsidRPr="00B61162">
        <w:rPr>
          <w:rFonts w:ascii="Palatino Linotype" w:eastAsia="MS Gothic" w:hAnsi="Palatino Linotype" w:cs="Times New Roman"/>
          <w:b/>
        </w:rPr>
        <w:t xml:space="preserve"> </w:t>
      </w:r>
    </w:p>
    <w:p w:rsidR="00390C2D" w:rsidRPr="00B61162" w:rsidRDefault="00390C2D" w:rsidP="00B61162">
      <w:pPr>
        <w:pStyle w:val="Prrafodelista"/>
        <w:spacing w:line="360" w:lineRule="auto"/>
        <w:rPr>
          <w:rFonts w:ascii="Palatino Linotype" w:eastAsia="MS Mincho" w:hAnsi="Palatino Linotype" w:cs="Arial"/>
        </w:rPr>
      </w:pPr>
    </w:p>
    <w:p w:rsidR="00390C2D" w:rsidRPr="00B61162" w:rsidRDefault="00390C2D" w:rsidP="00B6116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61162">
        <w:rPr>
          <w:rFonts w:ascii="Palatino Linotype" w:hAnsi="Palatino Linotype"/>
        </w:rPr>
        <w:lastRenderedPageBreak/>
        <w:t xml:space="preserve">Es menester precisar que este </w:t>
      </w:r>
      <w:r w:rsidRPr="00B61162">
        <w:rPr>
          <w:rFonts w:ascii="Palatino Linotype" w:eastAsia="MS Mincho" w:hAnsi="Palatino Linotype" w:cs="Times New Roman"/>
          <w:color w:val="000000"/>
        </w:rPr>
        <w:t xml:space="preserve">Órgano Garante parte de que </w:t>
      </w:r>
      <w:r w:rsidRPr="00B6116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61162">
        <w:rPr>
          <w:rFonts w:ascii="Palatino Linotype" w:eastAsia="Times New Roman" w:hAnsi="Palatino Linotype" w:cs="Arial"/>
          <w:color w:val="000000"/>
        </w:rPr>
        <w:t xml:space="preserve"> </w:t>
      </w:r>
      <w:r w:rsidRPr="00B61162">
        <w:rPr>
          <w:rFonts w:ascii="Palatino Linotype" w:eastAsia="Times New Roman" w:hAnsi="Palatino Linotype" w:cs="Arial"/>
          <w:b/>
          <w:color w:val="000000"/>
        </w:rPr>
        <w:t>SUJETO OBLIGADO</w:t>
      </w:r>
      <w:r w:rsidRPr="00B6116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61162">
        <w:rPr>
          <w:rFonts w:ascii="Palatino Linotype" w:eastAsia="Times New Roman" w:hAnsi="Palatino Linotype" w:cs="Arial"/>
          <w:b/>
          <w:color w:val="000000"/>
        </w:rPr>
        <w:t xml:space="preserve">Constitución Política de los Estados Unidos Mexicanos </w:t>
      </w:r>
      <w:r w:rsidRPr="00B61162">
        <w:rPr>
          <w:rFonts w:ascii="Palatino Linotype" w:eastAsia="Times New Roman" w:hAnsi="Palatino Linotype" w:cs="Arial"/>
          <w:color w:val="000000"/>
        </w:rPr>
        <w:t xml:space="preserve">al señalar la obligación de “promover, </w:t>
      </w:r>
      <w:r w:rsidRPr="00B61162">
        <w:rPr>
          <w:rFonts w:ascii="Palatino Linotype" w:eastAsia="Times New Roman" w:hAnsi="Palatino Linotype" w:cs="Arial"/>
          <w:b/>
          <w:color w:val="000000"/>
        </w:rPr>
        <w:t>respetar</w:t>
      </w:r>
      <w:r w:rsidRPr="00B61162">
        <w:rPr>
          <w:rFonts w:ascii="Palatino Linotype" w:eastAsia="Times New Roman" w:hAnsi="Palatino Linotype" w:cs="Arial"/>
          <w:color w:val="000000"/>
        </w:rPr>
        <w:t xml:space="preserve">, proteger y </w:t>
      </w:r>
      <w:r w:rsidRPr="00B61162">
        <w:rPr>
          <w:rFonts w:ascii="Palatino Linotype" w:eastAsia="Times New Roman" w:hAnsi="Palatino Linotype" w:cs="Arial"/>
          <w:b/>
          <w:color w:val="000000"/>
        </w:rPr>
        <w:t>garantizar</w:t>
      </w:r>
      <w:r w:rsidRPr="00B61162">
        <w:rPr>
          <w:rFonts w:ascii="Palatino Linotype" w:eastAsia="Times New Roman" w:hAnsi="Palatino Linotype" w:cs="Arial"/>
          <w:color w:val="000000"/>
        </w:rPr>
        <w:t xml:space="preserve"> los derechos humanos”, entre los cuales se encuentra dicho derecho. </w:t>
      </w:r>
    </w:p>
    <w:p w:rsidR="00390C2D" w:rsidRPr="00B61162" w:rsidRDefault="00390C2D" w:rsidP="00B61162">
      <w:pPr>
        <w:pStyle w:val="Prrafodelista"/>
        <w:spacing w:line="360" w:lineRule="auto"/>
        <w:ind w:left="0" w:right="49"/>
        <w:jc w:val="both"/>
        <w:rPr>
          <w:rFonts w:ascii="Palatino Linotype" w:eastAsia="MS Mincho" w:hAnsi="Palatino Linotype" w:cs="Times New Roman"/>
          <w:color w:val="000000"/>
        </w:rPr>
      </w:pPr>
    </w:p>
    <w:p w:rsidR="00390C2D" w:rsidRPr="00B61162" w:rsidRDefault="00390C2D" w:rsidP="00B61162">
      <w:pPr>
        <w:pStyle w:val="Prrafodelista"/>
        <w:numPr>
          <w:ilvl w:val="0"/>
          <w:numId w:val="2"/>
        </w:numPr>
        <w:spacing w:line="360" w:lineRule="auto"/>
        <w:ind w:left="0" w:firstLine="0"/>
        <w:jc w:val="both"/>
        <w:rPr>
          <w:rFonts w:ascii="Palatino Linotype" w:eastAsia="Times New Roman" w:hAnsi="Palatino Linotype"/>
        </w:rPr>
      </w:pPr>
      <w:r w:rsidRPr="00B61162">
        <w:rPr>
          <w:rFonts w:ascii="Palatino Linotype" w:eastAsia="Times New Roman" w:hAnsi="Palatino Linotype"/>
        </w:rPr>
        <w:t xml:space="preserve">Definiendo el Derecho de Acceso a la Información Pública como: </w:t>
      </w:r>
      <w:r w:rsidRPr="00B61162">
        <w:rPr>
          <w:rFonts w:ascii="Palatino Linotype" w:hAnsi="Palatino Linotype"/>
          <w:i/>
          <w:color w:val="000000"/>
        </w:rPr>
        <w:t>La igualdad de oportunidades para recibir, buscar e impartir información</w:t>
      </w:r>
      <w:r w:rsidRPr="00B61162">
        <w:rPr>
          <w:rStyle w:val="Refdenotaalpie"/>
          <w:rFonts w:ascii="Palatino Linotype" w:hAnsi="Palatino Linotype"/>
          <w:i/>
          <w:color w:val="000000"/>
        </w:rPr>
        <w:footnoteReference w:id="1"/>
      </w:r>
      <w:r w:rsidRPr="00B6116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1162">
        <w:rPr>
          <w:rStyle w:val="Refdenotaalpie"/>
          <w:rFonts w:ascii="Palatino Linotype" w:hAnsi="Palatino Linotype"/>
          <w:i/>
          <w:color w:val="000000"/>
        </w:rPr>
        <w:footnoteReference w:id="2"/>
      </w:r>
      <w:r w:rsidRPr="00B61162">
        <w:rPr>
          <w:rFonts w:ascii="Palatino Linotype" w:hAnsi="Palatino Linotype"/>
          <w:color w:val="000000"/>
        </w:rPr>
        <w:t>que se constituye como una herramienta fundamental para ejercer</w:t>
      </w:r>
      <w:r w:rsidRPr="00B61162">
        <w:rPr>
          <w:rFonts w:ascii="Palatino Linotype" w:hAnsi="Palatino Linotype"/>
          <w:i/>
          <w:color w:val="000000"/>
        </w:rPr>
        <w:t xml:space="preserve"> el control democrático de las gestiones estatales, </w:t>
      </w:r>
      <w:r w:rsidRPr="00B61162">
        <w:rPr>
          <w:rFonts w:ascii="Palatino Linotype" w:hAnsi="Palatino Linotype"/>
          <w:i/>
          <w:color w:val="000000"/>
        </w:rPr>
        <w:lastRenderedPageBreak/>
        <w:t>de forma tal que puedan cuestionar, indagar y considerar si se está dando un adecuado cumplimiento a las funciones públicas,</w:t>
      </w:r>
      <w:r w:rsidRPr="00B61162">
        <w:rPr>
          <w:rStyle w:val="Refdenotaalpie"/>
          <w:rFonts w:ascii="Palatino Linotype" w:hAnsi="Palatino Linotype"/>
          <w:i/>
          <w:color w:val="000000"/>
        </w:rPr>
        <w:footnoteReference w:id="3"/>
      </w:r>
      <w:r w:rsidRPr="00B61162">
        <w:rPr>
          <w:rFonts w:ascii="Palatino Linotype" w:hAnsi="Palatino Linotype"/>
          <w:color w:val="000000"/>
        </w:rPr>
        <w:t>fomentando</w:t>
      </w:r>
      <w:r w:rsidRPr="00B61162">
        <w:rPr>
          <w:rFonts w:ascii="Palatino Linotype" w:hAnsi="Palatino Linotype"/>
          <w:i/>
          <w:color w:val="000000"/>
        </w:rPr>
        <w:t xml:space="preserve"> la transparencia de las actividades estatales y </w:t>
      </w:r>
      <w:r w:rsidRPr="00B61162">
        <w:rPr>
          <w:rFonts w:ascii="Palatino Linotype" w:hAnsi="Palatino Linotype"/>
          <w:color w:val="000000"/>
        </w:rPr>
        <w:t>promoviendo</w:t>
      </w:r>
      <w:r w:rsidRPr="00B61162">
        <w:rPr>
          <w:rFonts w:ascii="Palatino Linotype" w:hAnsi="Palatino Linotype"/>
          <w:i/>
          <w:color w:val="000000"/>
        </w:rPr>
        <w:t xml:space="preserve"> la responsabilidad de los funcionarios sobre su gestión pública,</w:t>
      </w:r>
      <w:r w:rsidRPr="00B61162">
        <w:rPr>
          <w:rStyle w:val="Refdenotaalpie"/>
          <w:rFonts w:ascii="Palatino Linotype" w:hAnsi="Palatino Linotype"/>
          <w:i/>
          <w:color w:val="000000"/>
        </w:rPr>
        <w:footnoteReference w:id="4"/>
      </w:r>
      <w:r w:rsidRPr="00B61162">
        <w:rPr>
          <w:rFonts w:ascii="Palatino Linotype" w:hAnsi="Palatino Linotype"/>
          <w:color w:val="000000"/>
        </w:rPr>
        <w:t>que permite</w:t>
      </w:r>
      <w:r w:rsidRPr="00B6116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61162" w:rsidRDefault="00390C2D" w:rsidP="00B61162">
      <w:pPr>
        <w:pStyle w:val="Prrafodelista"/>
        <w:spacing w:line="360" w:lineRule="auto"/>
        <w:rPr>
          <w:rFonts w:ascii="Palatino Linotype" w:eastAsia="Times New Roman" w:hAnsi="Palatino Linotype"/>
        </w:rPr>
      </w:pPr>
    </w:p>
    <w:p w:rsidR="00390C2D" w:rsidRPr="00B61162" w:rsidRDefault="00390C2D" w:rsidP="00B61162">
      <w:pPr>
        <w:pStyle w:val="Prrafodelista"/>
        <w:numPr>
          <w:ilvl w:val="0"/>
          <w:numId w:val="2"/>
        </w:numPr>
        <w:spacing w:line="360" w:lineRule="auto"/>
        <w:ind w:left="0" w:firstLine="0"/>
        <w:jc w:val="both"/>
        <w:rPr>
          <w:rFonts w:ascii="Palatino Linotype" w:eastAsia="Times New Roman" w:hAnsi="Palatino Linotype"/>
        </w:rPr>
      </w:pPr>
      <w:r w:rsidRPr="00B6116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B61162">
        <w:rPr>
          <w:rFonts w:ascii="Palatino Linotype" w:eastAsia="Times New Roman" w:hAnsi="Palatino Linotype"/>
        </w:rPr>
        <w:t>.</w:t>
      </w:r>
    </w:p>
    <w:p w:rsidR="00390C2D" w:rsidRPr="00B61162" w:rsidRDefault="00390C2D" w:rsidP="00B61162">
      <w:pPr>
        <w:pStyle w:val="Prrafodelista"/>
        <w:spacing w:line="360" w:lineRule="auto"/>
        <w:rPr>
          <w:rFonts w:ascii="Palatino Linotype" w:eastAsia="Times New Roman" w:hAnsi="Palatino Linotype"/>
        </w:rPr>
      </w:pPr>
    </w:p>
    <w:p w:rsidR="00EA02C1" w:rsidRPr="00B61162" w:rsidRDefault="00390C2D" w:rsidP="00B61162">
      <w:pPr>
        <w:pStyle w:val="Prrafodelista"/>
        <w:numPr>
          <w:ilvl w:val="0"/>
          <w:numId w:val="2"/>
        </w:numPr>
        <w:spacing w:line="360" w:lineRule="auto"/>
        <w:ind w:left="0" w:firstLine="0"/>
        <w:jc w:val="both"/>
        <w:rPr>
          <w:rFonts w:ascii="Palatino Linotype" w:hAnsi="Palatino Linotype" w:cs="Arial"/>
        </w:rPr>
      </w:pPr>
      <w:r w:rsidRPr="00B61162">
        <w:rPr>
          <w:rFonts w:ascii="Palatino Linotype" w:eastAsia="Times New Roman" w:hAnsi="Palatino Linotype"/>
        </w:rPr>
        <w:t>En el caso concreto que nos ocupa analizar, el particular</w:t>
      </w:r>
      <w:r w:rsidR="002F5CDE" w:rsidRPr="00B61162">
        <w:rPr>
          <w:rFonts w:ascii="Palatino Linotype" w:eastAsia="Times New Roman" w:hAnsi="Palatino Linotype"/>
        </w:rPr>
        <w:t xml:space="preserve"> solicitó</w:t>
      </w:r>
      <w:r w:rsidR="000E2E37" w:rsidRPr="00B61162">
        <w:rPr>
          <w:rFonts w:ascii="Palatino Linotype" w:eastAsia="Times New Roman" w:hAnsi="Palatino Linotype"/>
        </w:rPr>
        <w:t xml:space="preserve"> </w:t>
      </w:r>
      <w:r w:rsidR="00D27580" w:rsidRPr="00B61162">
        <w:rPr>
          <w:rFonts w:ascii="Palatino Linotype" w:eastAsia="Times New Roman" w:hAnsi="Palatino Linotype"/>
        </w:rPr>
        <w:t>curriculum vitae</w:t>
      </w:r>
      <w:r w:rsidR="00EA02C1" w:rsidRPr="00B61162">
        <w:rPr>
          <w:rFonts w:ascii="Palatino Linotype" w:eastAsia="Times New Roman" w:hAnsi="Palatino Linotype"/>
        </w:rPr>
        <w:t xml:space="preserve"> y título profesional, certificado o cedula de diversos servidores públicos, </w:t>
      </w:r>
      <w:r w:rsidRPr="00B61162">
        <w:rPr>
          <w:rFonts w:ascii="Palatino Linotype" w:eastAsia="Times New Roman" w:hAnsi="Palatino Linotype"/>
        </w:rPr>
        <w:t xml:space="preserve">solicitud que de acuerdo a las constancias que obran en el Sistema de Acceso a la Información Mexiquense </w:t>
      </w:r>
      <w:r w:rsidRPr="00B61162">
        <w:rPr>
          <w:rFonts w:ascii="Palatino Linotype" w:eastAsia="Times New Roman" w:hAnsi="Palatino Linotype"/>
          <w:b/>
        </w:rPr>
        <w:t>(SAIMEX)</w:t>
      </w:r>
      <w:r w:rsidR="00EA02C1" w:rsidRPr="00B61162">
        <w:rPr>
          <w:rFonts w:ascii="Palatino Linotype" w:eastAsia="Times New Roman" w:hAnsi="Palatino Linotype"/>
        </w:rPr>
        <w:t xml:space="preserve">, no fue atendida cabalmente, </w:t>
      </w:r>
      <w:r w:rsidR="00EA02C1" w:rsidRPr="00B61162">
        <w:rPr>
          <w:rFonts w:ascii="Palatino Linotype" w:eastAsia="MS Mincho" w:hAnsi="Palatino Linotype" w:cs="Arial"/>
          <w:lang w:val="es-MX"/>
        </w:rPr>
        <w:t>lo que constituye una afectación indiscutible al derecho en cuestión</w:t>
      </w:r>
      <w:r w:rsidR="008267D3" w:rsidRPr="00B61162">
        <w:rPr>
          <w:rFonts w:ascii="Palatino Linotype" w:eastAsia="MS Mincho" w:hAnsi="Palatino Linotype" w:cs="Arial"/>
          <w:lang w:val="es-MX"/>
        </w:rPr>
        <w:t xml:space="preserve">. </w:t>
      </w:r>
      <w:r w:rsidR="00EA02C1" w:rsidRPr="00B61162">
        <w:rPr>
          <w:rFonts w:ascii="Palatino Linotype" w:eastAsia="MS Mincho" w:hAnsi="Palatino Linotype" w:cs="Arial"/>
          <w:lang w:val="es-MX"/>
        </w:rPr>
        <w:t xml:space="preserve"> </w:t>
      </w:r>
    </w:p>
    <w:p w:rsidR="00EA02C1" w:rsidRPr="00B61162" w:rsidRDefault="00EA02C1" w:rsidP="00B61162">
      <w:pPr>
        <w:pStyle w:val="Prrafodelista"/>
        <w:spacing w:line="360" w:lineRule="auto"/>
        <w:ind w:left="0"/>
        <w:jc w:val="both"/>
        <w:rPr>
          <w:rFonts w:ascii="Palatino Linotype" w:hAnsi="Palatino Linotype" w:cs="Arial"/>
        </w:rPr>
      </w:pPr>
    </w:p>
    <w:p w:rsidR="00390C2D" w:rsidRPr="00B61162" w:rsidRDefault="008267D3" w:rsidP="00B61162">
      <w:pPr>
        <w:pStyle w:val="Prrafodelista"/>
        <w:numPr>
          <w:ilvl w:val="0"/>
          <w:numId w:val="2"/>
        </w:numPr>
        <w:spacing w:line="360" w:lineRule="auto"/>
        <w:ind w:left="0" w:firstLine="0"/>
        <w:jc w:val="both"/>
        <w:rPr>
          <w:rFonts w:ascii="Palatino Linotype" w:eastAsia="Times New Roman" w:hAnsi="Palatino Linotype"/>
        </w:rPr>
      </w:pPr>
      <w:r w:rsidRPr="00B61162">
        <w:rPr>
          <w:rFonts w:ascii="Palatino Linotype" w:hAnsi="Palatino Linotype" w:cs="Arial"/>
        </w:rPr>
        <w:t>Así</w:t>
      </w:r>
      <w:r w:rsidR="00390C2D" w:rsidRPr="00B61162">
        <w:rPr>
          <w:rFonts w:ascii="Palatino Linotype" w:hAnsi="Palatino Linotype" w:cs="Arial"/>
        </w:rPr>
        <w:t xml:space="preserve">, el artículo primero Constitucional de forma clara y precisa dispone que como consecuencia de la obligación que tienen las autoridades de promover, </w:t>
      </w:r>
      <w:r w:rsidR="00390C2D" w:rsidRPr="00B61162">
        <w:rPr>
          <w:rFonts w:ascii="Palatino Linotype" w:hAnsi="Palatino Linotype" w:cs="Arial"/>
        </w:rPr>
        <w:lastRenderedPageBreak/>
        <w:t xml:space="preserve">respetar, proteger y garantizar el derecho humano; el Estado deberá </w:t>
      </w:r>
      <w:r w:rsidR="00390C2D" w:rsidRPr="00B61162">
        <w:rPr>
          <w:rFonts w:ascii="Palatino Linotype" w:hAnsi="Palatino Linotype" w:cs="Arial"/>
          <w:u w:val="single"/>
        </w:rPr>
        <w:t>prevenir, investigar, sancionar y reparar las violaciones a los derechos humanos</w:t>
      </w:r>
      <w:r w:rsidR="00390C2D" w:rsidRPr="00B61162">
        <w:rPr>
          <w:rFonts w:ascii="Palatino Linotype" w:hAnsi="Palatino Linotype" w:cs="Arial"/>
        </w:rPr>
        <w:t xml:space="preserve">.  </w:t>
      </w:r>
    </w:p>
    <w:p w:rsidR="00390C2D" w:rsidRPr="00B61162" w:rsidRDefault="00390C2D" w:rsidP="00B61162">
      <w:pPr>
        <w:pStyle w:val="Prrafodelista"/>
        <w:spacing w:line="360" w:lineRule="auto"/>
        <w:rPr>
          <w:rFonts w:ascii="Palatino Linotype" w:eastAsia="Times New Roman" w:hAnsi="Palatino Linotype"/>
        </w:rPr>
      </w:pPr>
    </w:p>
    <w:p w:rsidR="00896CB6" w:rsidRDefault="00390C2D" w:rsidP="00B61162">
      <w:pPr>
        <w:pStyle w:val="Prrafodelista"/>
        <w:numPr>
          <w:ilvl w:val="0"/>
          <w:numId w:val="2"/>
        </w:numPr>
        <w:spacing w:line="360" w:lineRule="auto"/>
        <w:ind w:left="0" w:firstLine="0"/>
        <w:jc w:val="both"/>
        <w:rPr>
          <w:rFonts w:ascii="Palatino Linotype" w:eastAsia="Times New Roman" w:hAnsi="Palatino Linotype"/>
        </w:rPr>
      </w:pPr>
      <w:r w:rsidRPr="00B61162">
        <w:rPr>
          <w:rFonts w:ascii="Palatino Linotype" w:eastAsia="Times New Roman" w:hAnsi="Palatino Linotype"/>
        </w:rPr>
        <w:t xml:space="preserve">Es así que la </w:t>
      </w:r>
      <w:r w:rsidRPr="00B61162">
        <w:rPr>
          <w:rFonts w:ascii="Palatino Linotype" w:eastAsia="Times New Roman" w:hAnsi="Palatino Linotype"/>
          <w:b/>
        </w:rPr>
        <w:t xml:space="preserve">Ley de Transparencia y Acceso a la Información Pública del Estado de México y Municipios, </w:t>
      </w:r>
      <w:r w:rsidRPr="00B6116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61162">
        <w:rPr>
          <w:rFonts w:ascii="Palatino Linotype" w:eastAsia="Times New Roman" w:hAnsi="Palatino Linotype"/>
          <w:b/>
        </w:rPr>
        <w:t xml:space="preserve"> </w:t>
      </w:r>
      <w:r w:rsidRPr="00B61162">
        <w:rPr>
          <w:rFonts w:ascii="Palatino Linotype" w:eastAsia="Times New Roman" w:hAnsi="Palatino Linotype"/>
        </w:rPr>
        <w:t xml:space="preserve">establece que </w:t>
      </w:r>
      <w:r w:rsidRPr="00B61162">
        <w:rPr>
          <w:rFonts w:ascii="Palatino Linotype" w:eastAsia="Times New Roman" w:hAnsi="Palatino Linotype"/>
          <w:i/>
        </w:rPr>
        <w:t xml:space="preserve">el </w:t>
      </w:r>
      <w:r w:rsidRPr="00B61162">
        <w:rPr>
          <w:rFonts w:ascii="Palatino Linotype" w:eastAsia="Times New Roman" w:hAnsi="Palatino Linotype"/>
          <w:i/>
          <w:u w:val="single"/>
        </w:rPr>
        <w:t>recurso de revisión</w:t>
      </w:r>
      <w:r w:rsidRPr="00B61162">
        <w:rPr>
          <w:rFonts w:ascii="Palatino Linotype" w:eastAsia="Times New Roman" w:hAnsi="Palatino Linotype"/>
          <w:i/>
        </w:rPr>
        <w:t xml:space="preserve"> es la garantía secundaria mediante la cual se pretende reparar cualquier posible afectación al derecho de acceso a la información pública</w:t>
      </w:r>
      <w:r w:rsidRPr="00B6116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830556" w:rsidRPr="00830556" w:rsidRDefault="00830556" w:rsidP="00830556">
      <w:pPr>
        <w:pStyle w:val="Prrafodelista"/>
        <w:spacing w:line="360" w:lineRule="auto"/>
        <w:ind w:left="0"/>
        <w:jc w:val="both"/>
        <w:rPr>
          <w:rFonts w:ascii="Palatino Linotype" w:eastAsia="Times New Roman" w:hAnsi="Palatino Linotype"/>
        </w:rPr>
      </w:pPr>
    </w:p>
    <w:p w:rsidR="00027009" w:rsidRPr="00B61162" w:rsidRDefault="00390C2D" w:rsidP="00B61162">
      <w:pPr>
        <w:pStyle w:val="Prrafodelista"/>
        <w:keepNext/>
        <w:keepLines/>
        <w:numPr>
          <w:ilvl w:val="0"/>
          <w:numId w:val="6"/>
        </w:numPr>
        <w:spacing w:line="360" w:lineRule="auto"/>
        <w:ind w:left="0" w:firstLine="0"/>
        <w:outlineLvl w:val="1"/>
        <w:rPr>
          <w:rFonts w:ascii="Palatino Linotype" w:eastAsia="MS Gothic" w:hAnsi="Palatino Linotype" w:cs="Times New Roman"/>
          <w:b/>
        </w:rPr>
      </w:pPr>
      <w:bookmarkStart w:id="100" w:name="_Toc536105845"/>
      <w:bookmarkStart w:id="101" w:name="_Toc10112030"/>
      <w:r w:rsidRPr="00B61162">
        <w:rPr>
          <w:rFonts w:ascii="Palatino Linotype" w:eastAsia="MS Gothic" w:hAnsi="Palatino Linotype" w:cs="Times New Roman"/>
          <w:b/>
        </w:rPr>
        <w:t>De la naturale</w:t>
      </w:r>
      <w:r w:rsidR="00352BB2" w:rsidRPr="00B61162">
        <w:rPr>
          <w:rFonts w:ascii="Palatino Linotype" w:eastAsia="MS Gothic" w:hAnsi="Palatino Linotype" w:cs="Times New Roman"/>
          <w:b/>
        </w:rPr>
        <w:t>za de la información solicitada</w:t>
      </w:r>
      <w:bookmarkEnd w:id="100"/>
      <w:r w:rsidR="00896CB6" w:rsidRPr="00B61162">
        <w:rPr>
          <w:rFonts w:ascii="Palatino Linotype" w:eastAsia="MS Gothic" w:hAnsi="Palatino Linotype" w:cs="Times New Roman"/>
          <w:b/>
        </w:rPr>
        <w:t>.</w:t>
      </w:r>
      <w:bookmarkEnd w:id="101"/>
      <w:r w:rsidR="00896CB6" w:rsidRPr="00B61162">
        <w:rPr>
          <w:rFonts w:ascii="Palatino Linotype" w:eastAsia="MS Gothic" w:hAnsi="Palatino Linotype" w:cs="Times New Roman"/>
          <w:b/>
        </w:rPr>
        <w:t xml:space="preserve"> </w:t>
      </w:r>
    </w:p>
    <w:p w:rsidR="00390C2D" w:rsidRPr="00B61162" w:rsidRDefault="00390C2D" w:rsidP="00B61162">
      <w:pPr>
        <w:spacing w:line="360" w:lineRule="auto"/>
        <w:rPr>
          <w:rFonts w:ascii="Palatino Linotype" w:eastAsia="MS Mincho" w:hAnsi="Palatino Linotype" w:cs="Arial"/>
        </w:rPr>
      </w:pPr>
    </w:p>
    <w:p w:rsidR="00F40A44" w:rsidRPr="00B61162" w:rsidRDefault="000E015D" w:rsidP="00B61162">
      <w:pPr>
        <w:numPr>
          <w:ilvl w:val="0"/>
          <w:numId w:val="2"/>
        </w:numPr>
        <w:spacing w:line="360" w:lineRule="auto"/>
        <w:ind w:left="0" w:firstLine="0"/>
        <w:contextualSpacing/>
        <w:jc w:val="both"/>
        <w:rPr>
          <w:rFonts w:ascii="Palatino Linotype" w:eastAsia="MS Mincho" w:hAnsi="Palatino Linotype" w:cs="Arial"/>
          <w:i/>
          <w:lang w:val="es-MX"/>
        </w:rPr>
      </w:pPr>
      <w:r w:rsidRPr="00B61162">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B61162">
        <w:rPr>
          <w:rFonts w:ascii="Palatino Linotype" w:eastAsia="Calibri" w:hAnsi="Palatino Linotype" w:cs="Arial"/>
          <w:b/>
          <w:lang w:val="es-ES" w:eastAsia="en-US"/>
        </w:rPr>
        <w:t xml:space="preserve">Ley de </w:t>
      </w:r>
      <w:r w:rsidRPr="00B61162">
        <w:rPr>
          <w:rFonts w:ascii="Palatino Linotype" w:eastAsia="Calibri" w:hAnsi="Palatino Linotype" w:cs="Arial"/>
          <w:b/>
          <w:lang w:val="es-ES" w:eastAsia="en-US"/>
        </w:rPr>
        <w:lastRenderedPageBreak/>
        <w:t>Transparencia y Acceso a la Información Pública del Estado de México y Municipios</w:t>
      </w:r>
      <w:r w:rsidRPr="00B61162">
        <w:rPr>
          <w:rFonts w:ascii="Palatino Linotype" w:eastAsia="Times New Roman" w:hAnsi="Palatino Linotype" w:cs="Arial"/>
          <w:lang w:val="es-ES" w:eastAsia="es-MX"/>
        </w:rPr>
        <w:t>.</w:t>
      </w:r>
    </w:p>
    <w:p w:rsidR="00F40A44" w:rsidRPr="00B61162" w:rsidRDefault="00F40A44" w:rsidP="00B61162">
      <w:pPr>
        <w:spacing w:line="360" w:lineRule="auto"/>
        <w:contextualSpacing/>
        <w:jc w:val="both"/>
        <w:rPr>
          <w:rFonts w:ascii="Palatino Linotype" w:eastAsia="MS Mincho" w:hAnsi="Palatino Linotype" w:cs="Arial"/>
          <w:i/>
          <w:lang w:val="es-MX"/>
        </w:rPr>
      </w:pPr>
    </w:p>
    <w:p w:rsidR="00682861" w:rsidRPr="00830556" w:rsidRDefault="00F40A44" w:rsidP="00B61162">
      <w:pPr>
        <w:numPr>
          <w:ilvl w:val="0"/>
          <w:numId w:val="2"/>
        </w:numPr>
        <w:spacing w:line="360" w:lineRule="auto"/>
        <w:ind w:left="0" w:firstLine="0"/>
        <w:contextualSpacing/>
        <w:jc w:val="both"/>
        <w:rPr>
          <w:rFonts w:ascii="Palatino Linotype" w:eastAsia="MS Mincho" w:hAnsi="Palatino Linotype" w:cs="Arial"/>
          <w:i/>
          <w:lang w:val="es-MX"/>
        </w:rPr>
      </w:pPr>
      <w:r w:rsidRPr="00B61162">
        <w:rPr>
          <w:rFonts w:ascii="Palatino Linotype" w:eastAsia="MS Mincho" w:hAnsi="Palatino Linotype" w:cs="Times New Roman"/>
        </w:rPr>
        <w:t>Así, de acuerdo a la Ley de Transparencia</w:t>
      </w:r>
      <w:r w:rsidR="00EA02C1" w:rsidRPr="00B61162">
        <w:rPr>
          <w:rFonts w:ascii="Palatino Linotype" w:eastAsia="MS Mincho" w:hAnsi="Palatino Linotype" w:cs="Times New Roman"/>
        </w:rPr>
        <w:t xml:space="preserve"> que </w:t>
      </w:r>
      <w:r w:rsidRPr="00B61162">
        <w:rPr>
          <w:rFonts w:ascii="Palatino Linotype" w:eastAsia="MS Mincho" w:hAnsi="Palatino Linotype" w:cs="Times New Roman"/>
        </w:rPr>
        <w:t>en</w:t>
      </w:r>
      <w:r w:rsidR="00EA02C1" w:rsidRPr="00B61162">
        <w:rPr>
          <w:rFonts w:ascii="Palatino Linotype" w:eastAsia="MS Mincho" w:hAnsi="Palatino Linotype" w:cs="Times New Roman"/>
        </w:rPr>
        <w:t xml:space="preserve"> términos generales, establece </w:t>
      </w:r>
      <w:r w:rsidRPr="00B61162">
        <w:rPr>
          <w:rFonts w:ascii="Palatino Linotype" w:eastAsia="MS Mincho" w:hAnsi="Palatino Linotype" w:cs="Times New Roman"/>
        </w:rPr>
        <w:t>como uno de</w:t>
      </w:r>
      <w:r w:rsidR="00EA02C1" w:rsidRPr="00B61162">
        <w:rPr>
          <w:rFonts w:ascii="Palatino Linotype" w:eastAsia="MS Mincho" w:hAnsi="Palatino Linotype" w:cs="Times New Roman"/>
        </w:rPr>
        <w:t xml:space="preserve"> sus objetivos, </w:t>
      </w:r>
      <w:r w:rsidRPr="00B61162">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B61162">
        <w:rPr>
          <w:rFonts w:ascii="Palatino Linotype" w:eastAsia="MS Mincho" w:hAnsi="Palatino Linotype" w:cs="Times New Roman"/>
        </w:rPr>
        <w:t>n</w:t>
      </w:r>
      <w:r w:rsidRPr="00B61162">
        <w:rPr>
          <w:rFonts w:ascii="Palatino Linotype" w:eastAsia="MS Mincho" w:hAnsi="Palatino Linotype" w:cs="Times New Roman"/>
        </w:rPr>
        <w:t>sparentar la gestión pública y mejora la toma decisiones, a través de la difusión de la información que obra en poder de los S</w:t>
      </w:r>
      <w:r w:rsidR="008267D3" w:rsidRPr="00B61162">
        <w:rPr>
          <w:rFonts w:ascii="Palatino Linotype" w:eastAsia="MS Mincho" w:hAnsi="Palatino Linotype" w:cs="Times New Roman"/>
        </w:rPr>
        <w:t>ujetos Obligados</w:t>
      </w:r>
      <w:r w:rsidR="00682861" w:rsidRPr="00B61162">
        <w:rPr>
          <w:rFonts w:ascii="Palatino Linotype" w:eastAsia="Calibri" w:hAnsi="Palatino Linotype" w:cs="Times New Roman"/>
        </w:rPr>
        <w:t xml:space="preserve">, resulta evidente que las razones o motivos de inconformidad hechos valer en el recurso de revisión resultan </w:t>
      </w:r>
      <w:r w:rsidR="00682861" w:rsidRPr="00B61162">
        <w:rPr>
          <w:rFonts w:ascii="Palatino Linotype" w:eastAsia="Calibri" w:hAnsi="Palatino Linotype" w:cs="Times New Roman"/>
          <w:b/>
        </w:rPr>
        <w:t>fundadas y procedentes</w:t>
      </w:r>
      <w:r w:rsidR="008267D3" w:rsidRPr="00B61162">
        <w:rPr>
          <w:rFonts w:ascii="Palatino Linotype" w:eastAsia="Calibri" w:hAnsi="Palatino Linotype" w:cs="Times New Roman"/>
        </w:rPr>
        <w:t>.</w:t>
      </w:r>
      <w:r w:rsidR="00682861" w:rsidRPr="00B61162">
        <w:rPr>
          <w:rFonts w:ascii="Palatino Linotype" w:eastAsia="Calibri" w:hAnsi="Palatino Linotype" w:cs="Times New Roman"/>
        </w:rPr>
        <w:t xml:space="preserve"> </w:t>
      </w:r>
    </w:p>
    <w:p w:rsidR="00830556" w:rsidRPr="00B61162" w:rsidRDefault="00830556" w:rsidP="00830556">
      <w:pPr>
        <w:spacing w:line="360" w:lineRule="auto"/>
        <w:contextualSpacing/>
        <w:jc w:val="both"/>
        <w:rPr>
          <w:rFonts w:ascii="Palatino Linotype" w:eastAsia="MS Mincho" w:hAnsi="Palatino Linotype" w:cs="Arial"/>
          <w:i/>
          <w:lang w:val="es-MX"/>
        </w:rPr>
      </w:pPr>
    </w:p>
    <w:p w:rsidR="00036903" w:rsidRPr="00B61162" w:rsidRDefault="008267D3" w:rsidP="00B61162">
      <w:pPr>
        <w:pStyle w:val="Prrafodelista"/>
        <w:numPr>
          <w:ilvl w:val="0"/>
          <w:numId w:val="2"/>
        </w:numPr>
        <w:spacing w:line="360" w:lineRule="auto"/>
        <w:ind w:left="0" w:firstLine="0"/>
        <w:jc w:val="both"/>
        <w:rPr>
          <w:rFonts w:ascii="Palatino Linotype" w:eastAsia="MS Mincho" w:hAnsi="Palatino Linotype" w:cs="Arial"/>
          <w:i/>
          <w:lang w:val="es-MX"/>
        </w:rPr>
      </w:pPr>
      <w:r w:rsidRPr="00B61162">
        <w:rPr>
          <w:rFonts w:ascii="Palatino Linotype" w:eastAsia="Calibri" w:hAnsi="Palatino Linotype" w:cs="Times New Roman"/>
        </w:rPr>
        <w:t xml:space="preserve">Precisado lo anterior, </w:t>
      </w:r>
      <w:r w:rsidR="00036903" w:rsidRPr="00B61162">
        <w:rPr>
          <w:rFonts w:ascii="Palatino Linotype" w:eastAsia="Calibri" w:hAnsi="Palatino Linotype" w:cs="Times New Roman"/>
        </w:rPr>
        <w:t xml:space="preserve">para determinar </w:t>
      </w:r>
      <w:r w:rsidRPr="00B61162">
        <w:rPr>
          <w:rFonts w:ascii="Palatino Linotype" w:eastAsia="Calibri" w:hAnsi="Palatino Linotype" w:cs="Times New Roman"/>
        </w:rPr>
        <w:t xml:space="preserve">si con su respuesta el </w:t>
      </w:r>
      <w:r w:rsidRPr="00B61162">
        <w:rPr>
          <w:rFonts w:ascii="Palatino Linotype" w:eastAsia="Calibri" w:hAnsi="Palatino Linotype" w:cs="Times New Roman"/>
          <w:b/>
        </w:rPr>
        <w:t xml:space="preserve">SUJETO OBLIGADO </w:t>
      </w:r>
      <w:r w:rsidRPr="00B61162">
        <w:rPr>
          <w:rFonts w:ascii="Palatino Linotype" w:eastAsia="Calibri" w:hAnsi="Palatino Linotype" w:cs="Times New Roman"/>
        </w:rPr>
        <w:t xml:space="preserve">atiende los requerimientos realizados, </w:t>
      </w:r>
      <w:r w:rsidRPr="00B61162">
        <w:rPr>
          <w:rFonts w:ascii="Palatino Linotype" w:eastAsia="MS Mincho" w:hAnsi="Palatino Linotype" w:cs="Arial"/>
          <w:lang w:val="es-MX"/>
        </w:rPr>
        <w:t xml:space="preserve">este Pleno estima oportuno </w:t>
      </w:r>
      <w:r w:rsidR="00036903" w:rsidRPr="00B61162">
        <w:rPr>
          <w:rFonts w:ascii="Palatino Linotype" w:eastAsia="Calibri" w:hAnsi="Palatino Linotype" w:cs="Times New Roman"/>
          <w:lang w:val="es-ES" w:eastAsia="en-US"/>
        </w:rPr>
        <w:t xml:space="preserve"> </w:t>
      </w:r>
      <w:r w:rsidR="00036903" w:rsidRPr="00B61162">
        <w:rPr>
          <w:rFonts w:ascii="Palatino Linotype" w:eastAsia="Calibri" w:hAnsi="Palatino Linotype" w:cs="Arial"/>
          <w:lang w:val="es-ES" w:eastAsia="en-US"/>
        </w:rPr>
        <w:t>mencionar que por cuestiones de técnica jurídica</w:t>
      </w:r>
      <w:r w:rsidR="00036903" w:rsidRPr="00B61162">
        <w:rPr>
          <w:rFonts w:ascii="Palatino Linotype" w:eastAsia="Calibri" w:hAnsi="Palatino Linotype" w:cs="Times New Roman"/>
          <w:lang w:val="es-ES" w:eastAsia="en-US"/>
        </w:rPr>
        <w:t xml:space="preserve"> </w:t>
      </w:r>
      <w:r w:rsidR="00036903" w:rsidRPr="00B61162">
        <w:rPr>
          <w:rFonts w:ascii="Palatino Linotype" w:eastAsia="Calibri" w:hAnsi="Palatino Linotype" w:cs="Times New Roman"/>
          <w:color w:val="000000"/>
          <w:lang w:val="es-ES" w:eastAsia="en-US"/>
        </w:rPr>
        <w:t>se considera pertinente elaborar un cuadro de análisis</w:t>
      </w:r>
      <w:r w:rsidR="00036903" w:rsidRPr="00B61162">
        <w:rPr>
          <w:rFonts w:ascii="Palatino Linotype" w:eastAsia="MS Mincho" w:hAnsi="Palatino Linotype" w:cs="Times New Roman"/>
          <w:color w:val="000000"/>
          <w:vertAlign w:val="superscript"/>
          <w:lang w:val="es-ES" w:eastAsia="en-US"/>
        </w:rPr>
        <w:footnoteReference w:id="5"/>
      </w:r>
      <w:r w:rsidR="00036903" w:rsidRPr="00B61162">
        <w:rPr>
          <w:rFonts w:ascii="Palatino Linotype" w:eastAsia="Calibri" w:hAnsi="Palatino Linotype" w:cs="Times New Roman"/>
          <w:color w:val="000000"/>
          <w:lang w:val="es-ES" w:eastAsia="en-US"/>
        </w:rPr>
        <w:t>, mismo que se inserta a continuación:</w:t>
      </w:r>
    </w:p>
    <w:p w:rsidR="00036903" w:rsidRPr="00B61162" w:rsidRDefault="00036903" w:rsidP="00B61162">
      <w:pPr>
        <w:spacing w:line="360" w:lineRule="auto"/>
        <w:ind w:left="720"/>
        <w:contextualSpacing/>
        <w:rPr>
          <w:rFonts w:ascii="Palatino Linotype" w:eastAsia="MS Mincho"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1695"/>
        <w:gridCol w:w="4172"/>
        <w:gridCol w:w="2234"/>
      </w:tblGrid>
      <w:tr w:rsidR="00036903" w:rsidRPr="00B61162" w:rsidTr="0028587E">
        <w:trPr>
          <w:trHeight w:val="825"/>
        </w:trPr>
        <w:tc>
          <w:tcPr>
            <w:tcW w:w="9214" w:type="dxa"/>
            <w:gridSpan w:val="4"/>
          </w:tcPr>
          <w:p w:rsidR="00036903" w:rsidRPr="00B61162" w:rsidRDefault="00036903" w:rsidP="00B61162">
            <w:pPr>
              <w:spacing w:line="360" w:lineRule="auto"/>
              <w:jc w:val="both"/>
              <w:rPr>
                <w:rFonts w:ascii="Palatino Linotype" w:eastAsia="Calibri" w:hAnsi="Palatino Linotype" w:cs="Arial"/>
                <w:b/>
                <w:lang w:val="es-MX" w:eastAsia="en-US"/>
              </w:rPr>
            </w:pPr>
          </w:p>
          <w:p w:rsidR="00036903" w:rsidRPr="00B61162" w:rsidRDefault="00036903" w:rsidP="00B61162">
            <w:pPr>
              <w:spacing w:line="360" w:lineRule="auto"/>
              <w:jc w:val="center"/>
              <w:rPr>
                <w:rFonts w:ascii="Palatino Linotype" w:eastAsia="Calibri" w:hAnsi="Palatino Linotype" w:cs="Arial"/>
                <w:b/>
                <w:bCs/>
                <w:lang w:eastAsia="en-US"/>
              </w:rPr>
            </w:pPr>
            <w:r w:rsidRPr="00B61162">
              <w:rPr>
                <w:rFonts w:ascii="Palatino Linotype" w:eastAsia="Calibri" w:hAnsi="Palatino Linotype" w:cs="Arial"/>
                <w:b/>
                <w:lang w:val="es-MX" w:eastAsia="en-US"/>
              </w:rPr>
              <w:t xml:space="preserve">Solicitud </w:t>
            </w:r>
            <w:r w:rsidR="008267D3" w:rsidRPr="00B61162">
              <w:rPr>
                <w:rFonts w:ascii="Palatino Linotype" w:eastAsia="Calibri" w:hAnsi="Palatino Linotype" w:cs="Arial"/>
                <w:b/>
                <w:bCs/>
                <w:lang w:eastAsia="en-US"/>
              </w:rPr>
              <w:t>00068/METEPEC/IP/2019</w:t>
            </w:r>
          </w:p>
          <w:p w:rsidR="00036903" w:rsidRPr="00B61162" w:rsidRDefault="00036903" w:rsidP="00B61162">
            <w:pPr>
              <w:spacing w:line="360" w:lineRule="auto"/>
              <w:jc w:val="both"/>
              <w:rPr>
                <w:rFonts w:ascii="Palatino Linotype" w:eastAsia="Calibri" w:hAnsi="Palatino Linotype" w:cs="Arial"/>
                <w:b/>
                <w:bCs/>
                <w:lang w:eastAsia="en-US"/>
              </w:rPr>
            </w:pPr>
          </w:p>
          <w:p w:rsidR="00036903" w:rsidRPr="00B61162" w:rsidRDefault="008267D3" w:rsidP="00B61162">
            <w:pPr>
              <w:spacing w:line="360" w:lineRule="auto"/>
              <w:jc w:val="both"/>
              <w:rPr>
                <w:rFonts w:ascii="Palatino Linotype" w:eastAsia="Calibri" w:hAnsi="Palatino Linotype" w:cs="Arial"/>
                <w:lang w:val="es-MX" w:eastAsia="en-US"/>
              </w:rPr>
            </w:pPr>
            <w:r w:rsidRPr="00B61162">
              <w:rPr>
                <w:rFonts w:ascii="Palatino Linotype" w:eastAsia="Calibri" w:hAnsi="Palatino Linotype" w:cs="Arial"/>
                <w:lang w:val="es-MX" w:eastAsia="en-US"/>
              </w:rPr>
              <w:t xml:space="preserve">Del Presidente Municipal, del Secretario del Ayuntamiento, Tesorero, Director de Obras Públicas, Director de Desarrollo Económico, Coordinador General Municipal de Mejora Regulatoria, Director de Ecología, Director de Desarrollo Urbano, y el titular de la Dirección de Protección Civil: </w:t>
            </w:r>
          </w:p>
        </w:tc>
      </w:tr>
      <w:tr w:rsidR="00036903" w:rsidRPr="00B61162" w:rsidTr="00036903">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036903"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Número</w:t>
            </w:r>
          </w:p>
        </w:tc>
        <w:tc>
          <w:tcPr>
            <w:tcW w:w="1701" w:type="dxa"/>
            <w:shd w:val="clear" w:color="auto" w:fill="DBDBDB"/>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036903"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Información Requerida:</w:t>
            </w:r>
          </w:p>
        </w:tc>
        <w:tc>
          <w:tcPr>
            <w:tcW w:w="4252" w:type="dxa"/>
            <w:shd w:val="clear" w:color="auto" w:fill="DBDBDB"/>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036903"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 xml:space="preserve">Información entregada en respuesta: </w:t>
            </w:r>
          </w:p>
        </w:tc>
        <w:tc>
          <w:tcPr>
            <w:tcW w:w="2268" w:type="dxa"/>
            <w:shd w:val="clear" w:color="auto" w:fill="D9D9D9"/>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036903"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 xml:space="preserve">¿Satisface la solicitud? </w:t>
            </w:r>
          </w:p>
        </w:tc>
      </w:tr>
      <w:tr w:rsidR="00036903" w:rsidRPr="00B61162" w:rsidTr="0028587E">
        <w:tblPrEx>
          <w:tblCellMar>
            <w:left w:w="108" w:type="dxa"/>
            <w:right w:w="108" w:type="dxa"/>
          </w:tblCellMar>
          <w:tblLook w:val="04A0" w:firstRow="1" w:lastRow="0" w:firstColumn="1" w:lastColumn="0" w:noHBand="0" w:noVBand="1"/>
        </w:tblPrEx>
        <w:trPr>
          <w:trHeight w:val="635"/>
        </w:trPr>
        <w:tc>
          <w:tcPr>
            <w:tcW w:w="993" w:type="dxa"/>
            <w:shd w:val="clear" w:color="auto" w:fill="auto"/>
          </w:tcPr>
          <w:p w:rsidR="00036903" w:rsidRPr="00B61162" w:rsidRDefault="00036903" w:rsidP="00B61162">
            <w:pPr>
              <w:tabs>
                <w:tab w:val="left" w:pos="1627"/>
              </w:tabs>
              <w:spacing w:line="360" w:lineRule="auto"/>
              <w:jc w:val="both"/>
              <w:rPr>
                <w:rFonts w:ascii="Palatino Linotype" w:eastAsia="Calibri" w:hAnsi="Palatino Linotype" w:cs="Times New Roman"/>
                <w:b/>
                <w:lang w:val="es-MX" w:eastAsia="en-US"/>
              </w:rPr>
            </w:pPr>
          </w:p>
          <w:p w:rsidR="00036903" w:rsidRPr="00B61162" w:rsidRDefault="00036903" w:rsidP="00B61162">
            <w:pPr>
              <w:tabs>
                <w:tab w:val="left" w:pos="1627"/>
              </w:tabs>
              <w:spacing w:line="360" w:lineRule="auto"/>
              <w:jc w:val="both"/>
              <w:rPr>
                <w:rFonts w:ascii="Palatino Linotype" w:eastAsia="Calibri" w:hAnsi="Palatino Linotype" w:cs="Times New Roman"/>
                <w:b/>
                <w:lang w:val="es-MX" w:eastAsia="en-US"/>
              </w:rPr>
            </w:pPr>
          </w:p>
          <w:p w:rsidR="00036903" w:rsidRPr="00B61162" w:rsidRDefault="00036903" w:rsidP="00B61162">
            <w:pPr>
              <w:tabs>
                <w:tab w:val="left" w:pos="1627"/>
              </w:tabs>
              <w:spacing w:line="360" w:lineRule="auto"/>
              <w:jc w:val="both"/>
              <w:rPr>
                <w:rFonts w:ascii="Palatino Linotype" w:eastAsia="Calibri" w:hAnsi="Palatino Linotype" w:cs="Times New Roman"/>
                <w:b/>
                <w:lang w:val="es-MX" w:eastAsia="en-US"/>
              </w:rPr>
            </w:pPr>
            <w:r w:rsidRPr="00B61162">
              <w:rPr>
                <w:rFonts w:ascii="Palatino Linotype" w:eastAsia="Calibri" w:hAnsi="Palatino Linotype" w:cs="Times New Roman"/>
                <w:b/>
                <w:lang w:val="es-MX" w:eastAsia="en-US"/>
              </w:rPr>
              <w:t>1</w:t>
            </w:r>
          </w:p>
        </w:tc>
        <w:tc>
          <w:tcPr>
            <w:tcW w:w="1701" w:type="dxa"/>
            <w:shd w:val="clear" w:color="auto" w:fill="auto"/>
          </w:tcPr>
          <w:p w:rsidR="00B02118" w:rsidRPr="00B61162" w:rsidRDefault="00B02118" w:rsidP="00B61162">
            <w:pPr>
              <w:spacing w:line="360" w:lineRule="auto"/>
              <w:contextualSpacing/>
              <w:jc w:val="both"/>
              <w:rPr>
                <w:rFonts w:ascii="Palatino Linotype" w:eastAsia="Times New Roman" w:hAnsi="Palatino Linotype" w:cs="Times New Roman"/>
                <w:color w:val="000000"/>
                <w:lang w:val="es-MX" w:eastAsia="en-US"/>
              </w:rPr>
            </w:pPr>
          </w:p>
          <w:p w:rsidR="00036903" w:rsidRPr="00B61162" w:rsidRDefault="008267D3" w:rsidP="00B61162">
            <w:pPr>
              <w:spacing w:line="360" w:lineRule="auto"/>
              <w:contextualSpacing/>
              <w:jc w:val="both"/>
              <w:rPr>
                <w:rFonts w:ascii="Palatino Linotype" w:eastAsia="Times New Roman" w:hAnsi="Palatino Linotype" w:cs="Times New Roman"/>
                <w:color w:val="000000"/>
                <w:lang w:val="es-MX" w:eastAsia="en-US"/>
              </w:rPr>
            </w:pPr>
            <w:r w:rsidRPr="00B61162">
              <w:rPr>
                <w:rFonts w:ascii="Palatino Linotype" w:eastAsia="Times New Roman" w:hAnsi="Palatino Linotype" w:cs="Times New Roman"/>
                <w:color w:val="000000"/>
                <w:lang w:val="es-MX" w:eastAsia="en-US"/>
              </w:rPr>
              <w:t xml:space="preserve">Curriculum Vitae </w:t>
            </w:r>
          </w:p>
        </w:tc>
        <w:tc>
          <w:tcPr>
            <w:tcW w:w="4252" w:type="dxa"/>
            <w:shd w:val="clear" w:color="auto" w:fill="auto"/>
          </w:tcPr>
          <w:p w:rsidR="00036903" w:rsidRPr="00B61162" w:rsidRDefault="008267D3" w:rsidP="00B61162">
            <w:pPr>
              <w:spacing w:line="360" w:lineRule="auto"/>
              <w:ind w:hanging="107"/>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 xml:space="preserve">Se realiza entrega de diversos curriculums vitae, sin embargo no se especifica a que servidor público pertenecen. </w:t>
            </w:r>
          </w:p>
        </w:tc>
        <w:tc>
          <w:tcPr>
            <w:tcW w:w="2268" w:type="dxa"/>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8267D3" w:rsidP="00B61162">
            <w:pPr>
              <w:tabs>
                <w:tab w:val="left" w:pos="930"/>
                <w:tab w:val="center" w:pos="1026"/>
              </w:tabs>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NO</w:t>
            </w:r>
          </w:p>
        </w:tc>
      </w:tr>
      <w:tr w:rsidR="00036903" w:rsidRPr="00B61162" w:rsidTr="0028587E">
        <w:tblPrEx>
          <w:tblCellMar>
            <w:left w:w="108" w:type="dxa"/>
            <w:right w:w="108" w:type="dxa"/>
          </w:tblCellMar>
          <w:tblLook w:val="04A0" w:firstRow="1" w:lastRow="0" w:firstColumn="1" w:lastColumn="0" w:noHBand="0" w:noVBand="1"/>
        </w:tblPrEx>
        <w:trPr>
          <w:trHeight w:val="1540"/>
        </w:trPr>
        <w:tc>
          <w:tcPr>
            <w:tcW w:w="993" w:type="dxa"/>
            <w:shd w:val="clear" w:color="auto" w:fill="auto"/>
          </w:tcPr>
          <w:p w:rsidR="00036903" w:rsidRPr="00B61162" w:rsidRDefault="00036903" w:rsidP="00B61162">
            <w:pPr>
              <w:tabs>
                <w:tab w:val="left" w:pos="1627"/>
              </w:tabs>
              <w:spacing w:line="360" w:lineRule="auto"/>
              <w:jc w:val="both"/>
              <w:rPr>
                <w:rFonts w:ascii="Palatino Linotype" w:eastAsia="Calibri" w:hAnsi="Palatino Linotype" w:cs="Times New Roman"/>
                <w:b/>
                <w:lang w:val="es-MX" w:eastAsia="en-US"/>
              </w:rPr>
            </w:pPr>
            <w:r w:rsidRPr="00B61162">
              <w:rPr>
                <w:rFonts w:ascii="Palatino Linotype" w:eastAsia="Calibri" w:hAnsi="Palatino Linotype" w:cs="Times New Roman"/>
                <w:b/>
                <w:lang w:val="es-MX" w:eastAsia="en-US"/>
              </w:rPr>
              <w:t>2</w:t>
            </w:r>
          </w:p>
        </w:tc>
        <w:tc>
          <w:tcPr>
            <w:tcW w:w="1701" w:type="dxa"/>
            <w:shd w:val="clear" w:color="auto" w:fill="auto"/>
          </w:tcPr>
          <w:p w:rsidR="00036903" w:rsidRPr="00B61162" w:rsidRDefault="00D109C8" w:rsidP="00B61162">
            <w:pPr>
              <w:spacing w:line="360" w:lineRule="auto"/>
              <w:contextualSpacing/>
              <w:jc w:val="both"/>
              <w:rPr>
                <w:rFonts w:ascii="Palatino Linotype" w:eastAsia="Times New Roman" w:hAnsi="Palatino Linotype" w:cs="Times New Roman"/>
                <w:color w:val="000000"/>
                <w:lang w:val="es-MX" w:eastAsia="en-US"/>
              </w:rPr>
            </w:pPr>
            <w:r w:rsidRPr="00B61162">
              <w:rPr>
                <w:rFonts w:ascii="Palatino Linotype" w:eastAsia="Times New Roman" w:hAnsi="Palatino Linotype" w:cs="Times New Roman"/>
                <w:color w:val="000000"/>
                <w:lang w:val="es-MX" w:eastAsia="en-US"/>
              </w:rPr>
              <w:t>Título</w:t>
            </w:r>
            <w:r w:rsidR="008267D3" w:rsidRPr="00B61162">
              <w:rPr>
                <w:rFonts w:ascii="Palatino Linotype" w:eastAsia="Times New Roman" w:hAnsi="Palatino Linotype" w:cs="Times New Roman"/>
                <w:color w:val="000000"/>
                <w:lang w:val="es-MX" w:eastAsia="en-US"/>
              </w:rPr>
              <w:t xml:space="preserve"> profesional, certificado o cedula profesional</w:t>
            </w:r>
            <w:r w:rsidR="005B144F" w:rsidRPr="00B61162">
              <w:rPr>
                <w:rFonts w:ascii="Palatino Linotype" w:eastAsia="Times New Roman" w:hAnsi="Palatino Linotype" w:cs="Times New Roman"/>
                <w:color w:val="000000"/>
                <w:lang w:val="es-MX" w:eastAsia="en-US"/>
              </w:rPr>
              <w:t xml:space="preserve">. </w:t>
            </w:r>
          </w:p>
        </w:tc>
        <w:tc>
          <w:tcPr>
            <w:tcW w:w="4252" w:type="dxa"/>
            <w:shd w:val="clear" w:color="auto" w:fill="auto"/>
          </w:tcPr>
          <w:p w:rsidR="00036903" w:rsidRPr="00B61162" w:rsidRDefault="008267D3"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Se refiere que “el Cargo de Presidenta Municipal se deriva de una designación de elección popular</w:t>
            </w:r>
            <w:r w:rsidR="00D109C8" w:rsidRPr="00B61162">
              <w:rPr>
                <w:rFonts w:ascii="Palatino Linotype" w:eastAsia="Calibri" w:hAnsi="Palatino Linotype" w:cs="Times New Roman"/>
                <w:lang w:val="es-MX" w:eastAsia="en-US"/>
              </w:rPr>
              <w:t xml:space="preserve"> por lo que no  es requerida la documentación requerida” y se realiza entrega de un cuadro el cual contiene los siguientes rubros: “cargo” “nivel de estudios” y </w:t>
            </w:r>
            <w:r w:rsidR="00D109C8" w:rsidRPr="00B61162">
              <w:rPr>
                <w:rFonts w:ascii="Palatino Linotype" w:eastAsia="Calibri" w:hAnsi="Palatino Linotype" w:cs="Times New Roman"/>
                <w:lang w:val="es-MX" w:eastAsia="en-US"/>
              </w:rPr>
              <w:lastRenderedPageBreak/>
              <w:t xml:space="preserve">“documento”, mismo que ya fue expuesto anteriormente. </w:t>
            </w:r>
          </w:p>
        </w:tc>
        <w:tc>
          <w:tcPr>
            <w:tcW w:w="2268" w:type="dxa"/>
          </w:tcPr>
          <w:p w:rsidR="00036903" w:rsidRPr="00B61162" w:rsidRDefault="00036903" w:rsidP="00B61162">
            <w:pPr>
              <w:spacing w:line="360" w:lineRule="auto"/>
              <w:jc w:val="both"/>
              <w:rPr>
                <w:rFonts w:ascii="Palatino Linotype" w:eastAsia="Calibri" w:hAnsi="Palatino Linotype" w:cs="Times New Roman"/>
                <w:lang w:val="es-MX" w:eastAsia="en-US"/>
              </w:rPr>
            </w:pPr>
          </w:p>
          <w:p w:rsidR="00036903" w:rsidRPr="00B61162" w:rsidRDefault="00D109C8" w:rsidP="00B61162">
            <w:pPr>
              <w:spacing w:line="360" w:lineRule="auto"/>
              <w:jc w:val="both"/>
              <w:rPr>
                <w:rFonts w:ascii="Palatino Linotype" w:eastAsia="Calibri" w:hAnsi="Palatino Linotype" w:cs="Times New Roman"/>
                <w:lang w:val="es-MX" w:eastAsia="en-US"/>
              </w:rPr>
            </w:pPr>
            <w:r w:rsidRPr="00B61162">
              <w:rPr>
                <w:rFonts w:ascii="Palatino Linotype" w:eastAsia="Calibri" w:hAnsi="Palatino Linotype" w:cs="Times New Roman"/>
                <w:lang w:val="es-MX" w:eastAsia="en-US"/>
              </w:rPr>
              <w:t>NO</w:t>
            </w:r>
          </w:p>
        </w:tc>
      </w:tr>
    </w:tbl>
    <w:p w:rsidR="00E411D4" w:rsidRPr="00830556" w:rsidRDefault="00896CB6" w:rsidP="00830556">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830556">
        <w:rPr>
          <w:rFonts w:ascii="Palatino Linotype" w:eastAsia="MS Mincho" w:hAnsi="Palatino Linotype" w:cs="Arial"/>
          <w:color w:val="000000"/>
        </w:rPr>
        <w:t xml:space="preserve">Determinado lo anterior, </w:t>
      </w:r>
      <w:r w:rsidR="00E411D4" w:rsidRPr="00830556">
        <w:rPr>
          <w:rFonts w:ascii="Palatino Linotype" w:eastAsia="MS Mincho" w:hAnsi="Palatino Linotype" w:cs="Arial"/>
          <w:color w:val="000000"/>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830556" w:rsidRPr="00830556" w:rsidRDefault="00830556" w:rsidP="00830556">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89793E" w:rsidRDefault="00E411D4" w:rsidP="00830556">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r w:rsidRPr="00B61162">
        <w:rPr>
          <w:rFonts w:ascii="Palatino Linotype" w:eastAsia="MS Mincho" w:hAnsi="Palatino Linotype" w:cs="Times New Roman"/>
          <w:b/>
          <w:i/>
          <w:lang w:eastAsia="es-ES_tradnl"/>
        </w:rPr>
        <w:t>Artículo 18.</w:t>
      </w:r>
      <w:r w:rsidRPr="00B61162">
        <w:rPr>
          <w:rFonts w:ascii="Palatino Linotype" w:eastAsia="MS Mincho"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830556" w:rsidRPr="00B61162" w:rsidRDefault="00830556" w:rsidP="00B61162">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p>
    <w:p w:rsidR="00E411D4" w:rsidRPr="00B61162" w:rsidRDefault="00E411D4" w:rsidP="00B61162">
      <w:pPr>
        <w:numPr>
          <w:ilvl w:val="0"/>
          <w:numId w:val="2"/>
        </w:numPr>
        <w:spacing w:line="360" w:lineRule="auto"/>
        <w:ind w:left="0" w:right="49" w:firstLine="0"/>
        <w:contextualSpacing/>
        <w:jc w:val="both"/>
        <w:rPr>
          <w:rFonts w:ascii="Palatino Linotype" w:eastAsia="MS Mincho" w:hAnsi="Palatino Linotype" w:cs="Arial"/>
        </w:rPr>
      </w:pPr>
      <w:r w:rsidRPr="00B61162">
        <w:rPr>
          <w:rFonts w:ascii="Palatino Linotype" w:eastAsia="MS Mincho" w:hAnsi="Palatino Linotype" w:cs="Arial"/>
          <w:color w:val="000000"/>
        </w:rPr>
        <w:t xml:space="preserve">Así por otro lado </w:t>
      </w:r>
      <w:r w:rsidRPr="00B61162">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B61162">
        <w:rPr>
          <w:rFonts w:ascii="Palatino Linotype" w:eastAsia="Times New Roman" w:hAnsi="Palatino Linotype" w:cs="Times New Roman"/>
          <w:b/>
          <w:lang w:val="es-MX" w:eastAsia="es-MX"/>
        </w:rPr>
        <w:t>SUJETOS OBLIGADOS</w:t>
      </w:r>
      <w:r w:rsidRPr="00B61162">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89793E" w:rsidRPr="00B61162" w:rsidRDefault="0089793E" w:rsidP="00B61162">
      <w:pPr>
        <w:spacing w:line="360" w:lineRule="auto"/>
        <w:ind w:right="49"/>
        <w:contextualSpacing/>
        <w:jc w:val="both"/>
        <w:rPr>
          <w:rFonts w:ascii="Palatino Linotype" w:eastAsia="MS Mincho" w:hAnsi="Palatino Linotype" w:cs="Arial"/>
        </w:rPr>
      </w:pPr>
    </w:p>
    <w:p w:rsidR="00E411D4" w:rsidRPr="00B61162" w:rsidRDefault="00E411D4" w:rsidP="00B61162">
      <w:pPr>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i/>
          <w:lang w:val="es-ES"/>
        </w:rPr>
        <w:t>“</w:t>
      </w:r>
      <w:r w:rsidRPr="00B61162">
        <w:rPr>
          <w:rFonts w:ascii="Palatino Linotype" w:eastAsia="Times New Roman" w:hAnsi="Palatino Linotype" w:cs="Times New Roman"/>
          <w:b/>
          <w:i/>
          <w:lang w:val="es-ES"/>
        </w:rPr>
        <w:t>Artículo 4.</w:t>
      </w:r>
      <w:r w:rsidRPr="00B61162">
        <w:rPr>
          <w:rFonts w:ascii="Palatino Linotype" w:eastAsia="Times New Roman" w:hAnsi="Palatino Linotype" w:cs="Times New Roman"/>
          <w:i/>
          <w:lang w:val="es-ES"/>
        </w:rPr>
        <w:t xml:space="preserve"> (…)</w:t>
      </w:r>
    </w:p>
    <w:p w:rsidR="00E411D4" w:rsidRPr="00B61162" w:rsidRDefault="00E411D4" w:rsidP="00B61162">
      <w:pPr>
        <w:spacing w:line="360" w:lineRule="auto"/>
        <w:ind w:left="567" w:right="567"/>
        <w:jc w:val="both"/>
        <w:rPr>
          <w:rFonts w:ascii="Palatino Linotype" w:eastAsia="Times New Roman" w:hAnsi="Palatino Linotype" w:cs="Times New Roman"/>
          <w:i/>
          <w:lang w:val="es-ES"/>
        </w:rPr>
      </w:pPr>
    </w:p>
    <w:p w:rsidR="00E411D4" w:rsidRPr="00B61162" w:rsidRDefault="00E411D4" w:rsidP="00B61162">
      <w:pPr>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i/>
          <w:lang w:val="es-ES"/>
        </w:rPr>
        <w:lastRenderedPageBreak/>
        <w:t xml:space="preserve">Toda la información </w:t>
      </w:r>
      <w:r w:rsidRPr="00B61162">
        <w:rPr>
          <w:rFonts w:ascii="Palatino Linotype" w:eastAsia="Times New Roman" w:hAnsi="Palatino Linotype" w:cs="Times New Roman"/>
          <w:b/>
          <w:i/>
          <w:lang w:val="es-ES"/>
        </w:rPr>
        <w:t>generada, obtenida, adquirida, transformada, administrada o en posesión</w:t>
      </w:r>
      <w:r w:rsidRPr="00B61162">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B61162">
        <w:rPr>
          <w:rFonts w:ascii="Palatino Linotype" w:eastAsia="Times New Roman" w:hAnsi="Palatino Linotype" w:cs="Times New Roman"/>
          <w:b/>
          <w:i/>
          <w:lang w:val="es-ES"/>
        </w:rPr>
        <w:t>principio de máxima publicidad</w:t>
      </w:r>
      <w:r w:rsidRPr="00B61162">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E411D4" w:rsidRPr="00B61162" w:rsidRDefault="00E411D4" w:rsidP="00B61162">
      <w:pPr>
        <w:spacing w:line="360" w:lineRule="auto"/>
        <w:ind w:left="567" w:right="567"/>
        <w:jc w:val="both"/>
        <w:rPr>
          <w:rFonts w:ascii="Palatino Linotype" w:eastAsia="Times New Roman" w:hAnsi="Palatino Linotype" w:cs="Times New Roman"/>
          <w:i/>
          <w:lang w:val="es-ES"/>
        </w:rPr>
      </w:pPr>
    </w:p>
    <w:p w:rsidR="00E411D4" w:rsidRPr="00B61162" w:rsidRDefault="00E411D4" w:rsidP="00B61162">
      <w:pPr>
        <w:spacing w:line="360" w:lineRule="auto"/>
        <w:ind w:left="567" w:right="567"/>
        <w:jc w:val="both"/>
        <w:rPr>
          <w:rFonts w:ascii="Palatino Linotype" w:eastAsia="Times New Roman" w:hAnsi="Palatino Linotype" w:cs="Times New Roman"/>
          <w:b/>
          <w:i/>
          <w:lang w:val="es-ES"/>
        </w:rPr>
      </w:pPr>
      <w:r w:rsidRPr="00B61162">
        <w:rPr>
          <w:rFonts w:ascii="Palatino Linotype" w:eastAsia="Times New Roman" w:hAnsi="Palatino Linotype" w:cs="Times New Roman"/>
          <w:b/>
          <w:i/>
          <w:lang w:val="es-ES"/>
        </w:rPr>
        <w:t>(…)</w:t>
      </w:r>
    </w:p>
    <w:p w:rsidR="00E411D4" w:rsidRPr="00B61162" w:rsidRDefault="00E411D4" w:rsidP="00B61162">
      <w:pPr>
        <w:spacing w:line="360" w:lineRule="auto"/>
        <w:ind w:right="567"/>
        <w:jc w:val="both"/>
        <w:rPr>
          <w:rFonts w:ascii="Palatino Linotype" w:eastAsia="Times New Roman" w:hAnsi="Palatino Linotype" w:cs="Times New Roman"/>
          <w:lang w:val="es-ES"/>
        </w:rPr>
      </w:pPr>
    </w:p>
    <w:p w:rsidR="00E411D4" w:rsidRPr="00B61162" w:rsidRDefault="00E411D4" w:rsidP="00B61162">
      <w:pPr>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i/>
          <w:lang w:val="es-ES"/>
        </w:rPr>
        <w:t>(Énfasis añadido)</w:t>
      </w:r>
    </w:p>
    <w:p w:rsidR="00E411D4" w:rsidRPr="00B61162" w:rsidRDefault="00E411D4" w:rsidP="00B61162">
      <w:pPr>
        <w:spacing w:line="360" w:lineRule="auto"/>
        <w:ind w:right="567"/>
        <w:jc w:val="both"/>
        <w:rPr>
          <w:rFonts w:ascii="Palatino Linotype" w:eastAsia="Times New Roman" w:hAnsi="Palatino Linotype" w:cs="Times New Roman"/>
          <w:i/>
          <w:lang w:val="es-ES"/>
        </w:rPr>
      </w:pPr>
    </w:p>
    <w:p w:rsidR="00E411D4" w:rsidRPr="00B61162" w:rsidRDefault="00E411D4" w:rsidP="00B61162">
      <w:pPr>
        <w:numPr>
          <w:ilvl w:val="0"/>
          <w:numId w:val="2"/>
        </w:numPr>
        <w:spacing w:line="360" w:lineRule="auto"/>
        <w:ind w:left="0" w:right="49" w:firstLine="0"/>
        <w:contextualSpacing/>
        <w:jc w:val="both"/>
        <w:rPr>
          <w:rFonts w:ascii="Palatino Linotype" w:eastAsia="MS Mincho" w:hAnsi="Palatino Linotype" w:cs="Arial"/>
        </w:rPr>
      </w:pPr>
      <w:r w:rsidRPr="00B61162">
        <w:rPr>
          <w:rFonts w:ascii="Palatino Linotype" w:eastAsia="MS Mincho" w:hAnsi="Palatino Linotype" w:cs="Arial"/>
        </w:rPr>
        <w:t xml:space="preserve">En ese sentido, no debe de pasar de vista para el </w:t>
      </w:r>
      <w:r w:rsidRPr="00B61162">
        <w:rPr>
          <w:rFonts w:ascii="Palatino Linotype" w:eastAsia="MS Mincho" w:hAnsi="Palatino Linotype" w:cs="Arial"/>
          <w:b/>
        </w:rPr>
        <w:t>SUJETO OBLIGADO</w:t>
      </w:r>
      <w:r w:rsidRPr="00B61162">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w:t>
      </w:r>
      <w:r w:rsidRPr="00B61162">
        <w:rPr>
          <w:rFonts w:ascii="Palatino Linotype" w:eastAsia="MS Mincho" w:hAnsi="Palatino Linotype" w:cs="Arial"/>
        </w:rPr>
        <w:lastRenderedPageBreak/>
        <w:t>Transparencia y Acceso a la Información Pública del Estado de México y Municipios:</w:t>
      </w:r>
    </w:p>
    <w:p w:rsidR="00E411D4" w:rsidRPr="00B61162" w:rsidRDefault="00E411D4" w:rsidP="00B61162">
      <w:pPr>
        <w:spacing w:line="360" w:lineRule="auto"/>
        <w:ind w:left="426" w:right="49"/>
        <w:contextualSpacing/>
        <w:jc w:val="both"/>
        <w:rPr>
          <w:rFonts w:ascii="Palatino Linotype" w:eastAsia="MS Mincho" w:hAnsi="Palatino Linotype" w:cs="Arial"/>
        </w:rPr>
      </w:pPr>
    </w:p>
    <w:p w:rsidR="00E411D4" w:rsidRPr="00B61162" w:rsidRDefault="00E411D4" w:rsidP="00B61162">
      <w:pPr>
        <w:spacing w:line="360" w:lineRule="auto"/>
        <w:ind w:left="567" w:right="567"/>
        <w:jc w:val="both"/>
        <w:rPr>
          <w:rFonts w:ascii="Palatino Linotype" w:eastAsia="MS Mincho" w:hAnsi="Palatino Linotype" w:cs="Times New Roman"/>
          <w:i/>
        </w:rPr>
      </w:pPr>
      <w:r w:rsidRPr="00B61162">
        <w:rPr>
          <w:rFonts w:ascii="Palatino Linotype" w:eastAsia="MS Mincho" w:hAnsi="Palatino Linotype" w:cs="Times New Roman"/>
          <w:i/>
        </w:rPr>
        <w:t>“</w:t>
      </w:r>
      <w:r w:rsidRPr="00B61162">
        <w:rPr>
          <w:rFonts w:ascii="Palatino Linotype" w:eastAsia="MS Mincho" w:hAnsi="Palatino Linotype" w:cs="Times New Roman"/>
          <w:b/>
          <w:i/>
        </w:rPr>
        <w:t>Artículo 8.</w:t>
      </w:r>
      <w:r w:rsidRPr="00B61162">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E411D4" w:rsidRPr="00B61162" w:rsidRDefault="00E411D4" w:rsidP="00B61162">
      <w:pPr>
        <w:spacing w:line="360" w:lineRule="auto"/>
        <w:ind w:left="567" w:right="567"/>
        <w:jc w:val="both"/>
        <w:rPr>
          <w:rFonts w:ascii="Palatino Linotype" w:eastAsia="MS Mincho" w:hAnsi="Palatino Linotype" w:cs="Times New Roman"/>
          <w:i/>
        </w:rPr>
      </w:pPr>
    </w:p>
    <w:p w:rsidR="00E411D4" w:rsidRPr="00B61162" w:rsidRDefault="00E411D4" w:rsidP="00B61162">
      <w:pPr>
        <w:spacing w:line="360" w:lineRule="auto"/>
        <w:ind w:left="567" w:right="567"/>
        <w:jc w:val="both"/>
        <w:rPr>
          <w:rFonts w:ascii="Palatino Linotype" w:eastAsia="MS Mincho" w:hAnsi="Palatino Linotype" w:cs="Times New Roman"/>
          <w:i/>
        </w:rPr>
      </w:pPr>
      <w:r w:rsidRPr="00B61162">
        <w:rPr>
          <w:rFonts w:ascii="Palatino Linotype" w:eastAsia="MS Mincho" w:hAnsi="Palatino Linotype" w:cs="Times New Roman"/>
          <w:b/>
          <w:i/>
        </w:rPr>
        <w:t>En la aplicación e interpretación de la presente Ley deberá prevalecer el principio de máxima publicidad,</w:t>
      </w:r>
      <w:r w:rsidRPr="00B61162">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E411D4" w:rsidRPr="00B61162" w:rsidRDefault="00E411D4" w:rsidP="00B61162">
      <w:pPr>
        <w:spacing w:line="360" w:lineRule="auto"/>
        <w:ind w:left="567" w:right="567"/>
        <w:jc w:val="both"/>
        <w:rPr>
          <w:rFonts w:ascii="Palatino Linotype" w:eastAsia="MS Mincho" w:hAnsi="Palatino Linotype" w:cs="Times New Roman"/>
          <w:i/>
        </w:rPr>
      </w:pPr>
    </w:p>
    <w:p w:rsidR="00E411D4" w:rsidRPr="00B61162" w:rsidRDefault="00E411D4" w:rsidP="00B61162">
      <w:pPr>
        <w:spacing w:line="360" w:lineRule="auto"/>
        <w:ind w:left="567" w:right="567"/>
        <w:jc w:val="both"/>
        <w:rPr>
          <w:rFonts w:ascii="Palatino Linotype" w:eastAsia="MS Mincho" w:hAnsi="Palatino Linotype" w:cs="Times New Roman"/>
          <w:i/>
        </w:rPr>
      </w:pPr>
      <w:r w:rsidRPr="00B61162">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E411D4" w:rsidRPr="00B61162" w:rsidRDefault="00E411D4" w:rsidP="00B61162">
      <w:pPr>
        <w:spacing w:line="360" w:lineRule="auto"/>
        <w:ind w:left="567" w:right="567"/>
        <w:jc w:val="both"/>
        <w:rPr>
          <w:rFonts w:ascii="Palatino Linotype" w:eastAsia="MS Mincho" w:hAnsi="Palatino Linotype" w:cs="Times New Roman"/>
          <w:i/>
        </w:rPr>
      </w:pPr>
    </w:p>
    <w:p w:rsidR="00E411D4" w:rsidRPr="00B61162" w:rsidRDefault="00E411D4" w:rsidP="00B61162">
      <w:pPr>
        <w:spacing w:line="360" w:lineRule="auto"/>
        <w:ind w:left="567" w:right="567"/>
        <w:jc w:val="both"/>
        <w:rPr>
          <w:rFonts w:ascii="Palatino Linotype" w:eastAsia="MS Mincho" w:hAnsi="Palatino Linotype" w:cs="Times New Roman"/>
          <w:i/>
        </w:rPr>
      </w:pPr>
      <w:r w:rsidRPr="00B61162">
        <w:rPr>
          <w:rFonts w:ascii="Palatino Linotype" w:eastAsia="MS Mincho" w:hAnsi="Palatino Linotype" w:cs="Times New Roman"/>
          <w:i/>
        </w:rPr>
        <w:t>(Énfasis añadido)</w:t>
      </w:r>
    </w:p>
    <w:p w:rsidR="00E411D4" w:rsidRPr="00B61162" w:rsidRDefault="00E411D4" w:rsidP="00B61162">
      <w:pPr>
        <w:spacing w:line="360" w:lineRule="auto"/>
        <w:ind w:right="567"/>
        <w:jc w:val="both"/>
        <w:rPr>
          <w:rFonts w:ascii="Palatino Linotype" w:eastAsia="MS Mincho" w:hAnsi="Palatino Linotype" w:cs="Times New Roman"/>
          <w:i/>
        </w:rPr>
      </w:pPr>
    </w:p>
    <w:p w:rsidR="00E411D4" w:rsidRPr="00B61162" w:rsidRDefault="00E411D4" w:rsidP="00B61162">
      <w:pPr>
        <w:numPr>
          <w:ilvl w:val="0"/>
          <w:numId w:val="2"/>
        </w:numPr>
        <w:spacing w:line="360" w:lineRule="auto"/>
        <w:ind w:left="0" w:right="49" w:firstLine="0"/>
        <w:contextualSpacing/>
        <w:jc w:val="both"/>
        <w:rPr>
          <w:rFonts w:ascii="Palatino Linotype" w:eastAsia="MS Mincho" w:hAnsi="Palatino Linotype" w:cs="Arial"/>
        </w:rPr>
      </w:pPr>
      <w:r w:rsidRPr="00B61162">
        <w:rPr>
          <w:rFonts w:ascii="Palatino Linotype" w:eastAsia="MS Mincho" w:hAnsi="Palatino Linotype" w:cs="Times New Roman"/>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E411D4" w:rsidRPr="00B61162" w:rsidRDefault="00E411D4" w:rsidP="00B61162">
      <w:pPr>
        <w:spacing w:line="360" w:lineRule="auto"/>
        <w:ind w:right="49"/>
        <w:contextualSpacing/>
        <w:jc w:val="both"/>
        <w:rPr>
          <w:rFonts w:ascii="Palatino Linotype" w:eastAsia="MS Mincho" w:hAnsi="Palatino Linotype" w:cs="Arial"/>
        </w:rPr>
      </w:pPr>
    </w:p>
    <w:p w:rsidR="00E411D4" w:rsidRPr="00B61162" w:rsidRDefault="00E411D4" w:rsidP="00B61162">
      <w:pPr>
        <w:spacing w:line="360" w:lineRule="auto"/>
        <w:ind w:left="567" w:right="567"/>
        <w:contextualSpacing/>
        <w:jc w:val="both"/>
        <w:rPr>
          <w:rFonts w:ascii="Palatino Linotype" w:eastAsia="MS Mincho" w:hAnsi="Palatino Linotype" w:cs="Times New Roman"/>
          <w:b/>
          <w:i/>
        </w:rPr>
      </w:pPr>
      <w:r w:rsidRPr="00B61162">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r w:rsidRPr="00B61162">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B61162">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r w:rsidRPr="00B61162">
        <w:rPr>
          <w:rFonts w:ascii="Palatino Linotype" w:eastAsia="MS Mincho" w:hAnsi="Palatino Linotype" w:cs="Times New Roman"/>
          <w:b/>
          <w:i/>
        </w:rPr>
        <w:t xml:space="preserve">“Artículo 160. </w:t>
      </w:r>
      <w:r w:rsidRPr="00B61162">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r w:rsidRPr="00B61162">
        <w:rPr>
          <w:rFonts w:ascii="Palatino Linotype" w:eastAsia="MS Mincho" w:hAnsi="Palatino Linotype" w:cs="Times New Roman"/>
          <w:i/>
        </w:rPr>
        <w:lastRenderedPageBreak/>
        <w:t>En caso que la información solicitada consista en bases de datos se deberá privilegiar la entrega de la misma en formatos abiertos. “</w:t>
      </w:r>
    </w:p>
    <w:p w:rsidR="00E411D4" w:rsidRPr="00B61162" w:rsidRDefault="00E411D4" w:rsidP="00B61162">
      <w:pPr>
        <w:spacing w:line="360" w:lineRule="auto"/>
        <w:ind w:left="567" w:right="567"/>
        <w:contextualSpacing/>
        <w:jc w:val="both"/>
        <w:rPr>
          <w:rFonts w:ascii="Palatino Linotype" w:eastAsia="MS Mincho" w:hAnsi="Palatino Linotype" w:cs="Times New Roman"/>
          <w:i/>
        </w:rPr>
      </w:pPr>
    </w:p>
    <w:p w:rsidR="00E411D4" w:rsidRPr="00B61162" w:rsidRDefault="00E411D4" w:rsidP="00B61162">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61162">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rsidR="00E411D4" w:rsidRPr="00B61162" w:rsidRDefault="00E411D4" w:rsidP="00B61162">
      <w:pPr>
        <w:spacing w:line="360" w:lineRule="auto"/>
        <w:ind w:left="426" w:right="567"/>
        <w:contextualSpacing/>
        <w:rPr>
          <w:rFonts w:ascii="Palatino Linotype" w:eastAsia="Times New Roman" w:hAnsi="Palatino Linotype" w:cs="Arial"/>
          <w:b/>
          <w:i/>
        </w:rPr>
      </w:pPr>
      <w:r w:rsidRPr="00B61162">
        <w:rPr>
          <w:rFonts w:ascii="Palatino Linotype" w:eastAsia="Times New Roman" w:hAnsi="Palatino Linotype" w:cs="Arial"/>
          <w:b/>
          <w:i/>
        </w:rPr>
        <w:t>IV.- Los ayuntamientos y las dependencias, organismos, órganos y entidades de la administración municipal;</w:t>
      </w:r>
    </w:p>
    <w:p w:rsidR="00E411D4" w:rsidRPr="00B61162" w:rsidRDefault="00E411D4" w:rsidP="00B61162">
      <w:pPr>
        <w:spacing w:line="360" w:lineRule="auto"/>
        <w:ind w:left="426" w:right="567"/>
        <w:contextualSpacing/>
        <w:rPr>
          <w:rFonts w:ascii="Palatino Linotype" w:eastAsia="Times New Roman" w:hAnsi="Palatino Linotype" w:cs="Arial"/>
          <w:b/>
          <w:i/>
        </w:rPr>
      </w:pPr>
    </w:p>
    <w:p w:rsidR="00E411D4" w:rsidRPr="00B61162" w:rsidRDefault="00E411D4" w:rsidP="00B61162">
      <w:pPr>
        <w:numPr>
          <w:ilvl w:val="0"/>
          <w:numId w:val="2"/>
        </w:numPr>
        <w:spacing w:line="360" w:lineRule="auto"/>
        <w:ind w:left="0" w:firstLine="0"/>
        <w:contextualSpacing/>
        <w:jc w:val="both"/>
        <w:rPr>
          <w:rFonts w:ascii="Palatino Linotype" w:eastAsia="Times New Roman" w:hAnsi="Palatino Linotype" w:cs="Arial"/>
          <w:lang w:val="es-ES" w:eastAsia="es-MX"/>
        </w:rPr>
      </w:pPr>
      <w:r w:rsidRPr="00B61162">
        <w:rPr>
          <w:rFonts w:ascii="Palatino Linotype" w:eastAsia="MS Mincho" w:hAnsi="Palatino Linotype" w:cs="Times New Roman"/>
          <w:lang w:eastAsia="es-ES_tradnl"/>
        </w:rPr>
        <w:t xml:space="preserve">Expuesto lo anterior </w:t>
      </w:r>
      <w:r w:rsidRPr="00B61162">
        <w:rPr>
          <w:rFonts w:ascii="Palatino Linotype" w:eastAsia="Times New Roman" w:hAnsi="Palatino Linotype" w:cs="Arial"/>
          <w:lang w:val="es-ES" w:eastAsia="es-MX"/>
        </w:rPr>
        <w:t>es pertinente mencionar que</w:t>
      </w:r>
      <w:r w:rsidRPr="00B61162">
        <w:rPr>
          <w:rFonts w:ascii="Palatino Linotype" w:eastAsia="Calibri" w:hAnsi="Palatino Linotype" w:cs="Arial"/>
          <w:bCs/>
          <w:lang w:val="es-ES"/>
        </w:rPr>
        <w:t xml:space="preserve"> el </w:t>
      </w:r>
      <w:r w:rsidRPr="00B61162">
        <w:rPr>
          <w:rFonts w:ascii="Palatino Linotype" w:eastAsia="Calibri" w:hAnsi="Palatino Linotype" w:cs="Arial"/>
          <w:b/>
          <w:bCs/>
          <w:lang w:val="es-ES"/>
        </w:rPr>
        <w:t>SUJETO OBLIGADO</w:t>
      </w:r>
      <w:r w:rsidRPr="00B61162">
        <w:rPr>
          <w:rFonts w:ascii="Palatino Linotype" w:eastAsia="Calibri" w:hAnsi="Palatino Linotype" w:cs="Arial"/>
          <w:bCs/>
          <w:lang w:val="es-ES"/>
        </w:rPr>
        <w:t xml:space="preserve"> no niega la existencia de la información solicitada, sino por el contrario, al</w:t>
      </w:r>
      <w:r w:rsidRPr="00B61162">
        <w:rPr>
          <w:rFonts w:ascii="Palatino Linotype" w:eastAsia="Times New Roman" w:hAnsi="Palatino Linotype" w:cs="Arial"/>
          <w:lang w:val="es-ES" w:eastAsia="es-MX"/>
        </w:rPr>
        <w:t xml:space="preserve">  emitir respuesta a la solicitud de acceso a la información y emitir la documentación que estimó conveniente para atender los requerimientos, asevera su existencia, por lo que el estudio de la naturaleza jurídica de la información solicitada, en el caso concreto, se obvia. </w:t>
      </w:r>
    </w:p>
    <w:p w:rsidR="00E411D4" w:rsidRPr="00B61162" w:rsidRDefault="00E411D4" w:rsidP="00B61162">
      <w:pPr>
        <w:spacing w:line="360" w:lineRule="auto"/>
        <w:contextualSpacing/>
        <w:jc w:val="both"/>
        <w:rPr>
          <w:rFonts w:ascii="Palatino Linotype" w:eastAsia="Times New Roman" w:hAnsi="Palatino Linotype" w:cs="Arial"/>
          <w:lang w:val="es-ES" w:eastAsia="es-MX"/>
        </w:rPr>
      </w:pPr>
    </w:p>
    <w:p w:rsidR="00E411D4" w:rsidRPr="00B61162" w:rsidRDefault="00E411D4" w:rsidP="00B61162">
      <w:pPr>
        <w:numPr>
          <w:ilvl w:val="0"/>
          <w:numId w:val="2"/>
        </w:numPr>
        <w:spacing w:line="360" w:lineRule="auto"/>
        <w:ind w:left="0" w:firstLine="0"/>
        <w:contextualSpacing/>
        <w:jc w:val="both"/>
        <w:rPr>
          <w:rFonts w:ascii="Palatino Linotype" w:eastAsia="Times New Roman" w:hAnsi="Palatino Linotype" w:cs="Arial"/>
          <w:b/>
          <w:lang w:val="es-ES"/>
        </w:rPr>
      </w:pPr>
      <w:r w:rsidRPr="00B61162">
        <w:rPr>
          <w:rFonts w:ascii="Palatino Linotype" w:eastAsia="Times New Roman" w:hAnsi="Palatino Linotype" w:cs="Arial"/>
          <w:lang w:val="es-ES" w:eastAsia="es-MX"/>
        </w:rPr>
        <w:t>Lo anterior es así, ya que el estudio enunciado tiene por objeto determinar si el</w:t>
      </w:r>
      <w:r w:rsidRPr="00B61162">
        <w:rPr>
          <w:rFonts w:ascii="Palatino Linotype" w:eastAsia="Times New Roman" w:hAnsi="Palatino Linotype" w:cs="Arial"/>
          <w:b/>
          <w:lang w:val="es-ES" w:eastAsia="es-MX"/>
        </w:rPr>
        <w:t xml:space="preserve"> SUJETO OBLIGADO</w:t>
      </w:r>
      <w:r w:rsidRPr="00B61162">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B61162">
        <w:rPr>
          <w:rFonts w:ascii="Palatino Linotype" w:eastAsia="Times New Roman" w:hAnsi="Palatino Linotype" w:cs="Arial"/>
          <w:b/>
          <w:lang w:val="es-ES" w:eastAsia="es-MX"/>
        </w:rPr>
        <w:t>SUJETO OBLIGADO</w:t>
      </w:r>
      <w:r w:rsidRPr="00B61162">
        <w:rPr>
          <w:rFonts w:ascii="Palatino Linotype" w:eastAsia="Times New Roman" w:hAnsi="Palatino Linotype" w:cs="Arial"/>
          <w:lang w:val="es-ES" w:eastAsia="es-MX"/>
        </w:rPr>
        <w:t>.</w:t>
      </w:r>
    </w:p>
    <w:p w:rsidR="00E411D4" w:rsidRPr="00B61162" w:rsidRDefault="00E411D4" w:rsidP="00B61162">
      <w:pPr>
        <w:spacing w:line="360" w:lineRule="auto"/>
        <w:contextualSpacing/>
        <w:jc w:val="both"/>
        <w:rPr>
          <w:rFonts w:ascii="Palatino Linotype" w:eastAsia="Times New Roman" w:hAnsi="Palatino Linotype" w:cs="Arial"/>
          <w:b/>
          <w:lang w:val="es-ES"/>
        </w:rPr>
      </w:pPr>
    </w:p>
    <w:p w:rsidR="00F05934" w:rsidRPr="00B61162" w:rsidRDefault="0082473E" w:rsidP="00B61162">
      <w:pPr>
        <w:widowControl w:val="0"/>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61162">
        <w:rPr>
          <w:rFonts w:ascii="Palatino Linotype" w:eastAsia="MS Mincho" w:hAnsi="Palatino Linotype" w:cs="Arial"/>
          <w:lang w:val="es-MX"/>
        </w:rPr>
        <w:t xml:space="preserve">No obstante lo anterior, </w:t>
      </w:r>
      <w:r w:rsidR="00F05934" w:rsidRPr="00B61162">
        <w:rPr>
          <w:rFonts w:ascii="Palatino Linotype" w:eastAsia="MS Mincho" w:hAnsi="Palatino Linotype" w:cs="Arial"/>
          <w:lang w:val="es-MX"/>
        </w:rPr>
        <w:t xml:space="preserve">se analizará por cuerda separada cada uno de los requerimientos realizados en la solicitud de información, por lo que </w:t>
      </w:r>
      <w:r w:rsidR="004F390C" w:rsidRPr="00B61162">
        <w:rPr>
          <w:rFonts w:ascii="Palatino Linotype" w:eastAsia="MS Mincho" w:hAnsi="Palatino Linotype" w:cs="Arial"/>
          <w:lang w:val="es-MX"/>
        </w:rPr>
        <w:t>de conformidad con los punto</w:t>
      </w:r>
      <w:r w:rsidR="00F05934" w:rsidRPr="00B61162">
        <w:rPr>
          <w:rFonts w:ascii="Palatino Linotype" w:eastAsia="MS Mincho" w:hAnsi="Palatino Linotype" w:cs="Arial"/>
          <w:lang w:val="es-MX"/>
        </w:rPr>
        <w:t xml:space="preserve"> </w:t>
      </w:r>
      <w:r w:rsidR="004F390C" w:rsidRPr="00B61162">
        <w:rPr>
          <w:rFonts w:ascii="Palatino Linotype" w:eastAsia="MS Mincho" w:hAnsi="Palatino Linotype" w:cs="Arial"/>
          <w:lang w:val="es-MX"/>
        </w:rPr>
        <w:t xml:space="preserve"> 1 </w:t>
      </w:r>
      <w:r w:rsidR="00F05934" w:rsidRPr="00B61162">
        <w:rPr>
          <w:rFonts w:ascii="Palatino Linotype" w:eastAsia="MS Mincho" w:hAnsi="Palatino Linotype" w:cs="Arial"/>
          <w:lang w:val="es-MX"/>
        </w:rPr>
        <w:t xml:space="preserve">del cuadro de análisis anteriormente señalado es necesario precisar que el </w:t>
      </w:r>
      <w:r w:rsidR="00F05934" w:rsidRPr="00B61162">
        <w:rPr>
          <w:rFonts w:ascii="Palatino Linotype" w:eastAsia="MS Mincho" w:hAnsi="Palatino Linotype" w:cs="Arial"/>
          <w:b/>
          <w:lang w:val="es-MX"/>
        </w:rPr>
        <w:t>SUJETO OBLIGADO</w:t>
      </w:r>
      <w:r w:rsidR="00F05934" w:rsidRPr="00B61162">
        <w:rPr>
          <w:rFonts w:ascii="Palatino Linotype" w:eastAsia="MS Mincho" w:hAnsi="Palatino Linotype" w:cs="Arial"/>
          <w:lang w:val="es-MX"/>
        </w:rPr>
        <w:t xml:space="preserve"> en respuesta</w:t>
      </w:r>
      <w:r w:rsidR="004F390C" w:rsidRPr="00B61162">
        <w:rPr>
          <w:rFonts w:ascii="Palatino Linotype" w:eastAsia="MS Mincho" w:hAnsi="Palatino Linotype" w:cs="Arial"/>
          <w:lang w:val="es-MX"/>
        </w:rPr>
        <w:t xml:space="preserve"> realizó entrega de diversos “Curriculums Vitae”, sin embargo, este resolutor advierte que no se especificó a que servidor pertenecía cada ficha curricular, además, de que se suprimieron diversos datos sin el debido acuerdo de clasificación que les sustentara.  </w:t>
      </w:r>
      <w:r w:rsidR="00F05934" w:rsidRPr="00B61162">
        <w:rPr>
          <w:rFonts w:ascii="Palatino Linotype" w:eastAsia="MS Mincho" w:hAnsi="Palatino Linotype" w:cs="Arial"/>
          <w:b/>
          <w:lang w:val="es-MX"/>
        </w:rPr>
        <w:t xml:space="preserve"> </w:t>
      </w:r>
    </w:p>
    <w:p w:rsidR="0082473E" w:rsidRPr="00B61162" w:rsidRDefault="0082473E" w:rsidP="00B61162">
      <w:pPr>
        <w:spacing w:line="360" w:lineRule="auto"/>
        <w:rPr>
          <w:rFonts w:ascii="Palatino Linotype" w:eastAsia="MS Mincho" w:hAnsi="Palatino Linotype" w:cs="Times New Roman"/>
          <w:lang w:eastAsia="es-ES_tradnl"/>
        </w:rPr>
      </w:pPr>
    </w:p>
    <w:p w:rsidR="0089793E" w:rsidRPr="00B61162" w:rsidRDefault="004F390C" w:rsidP="00B61162">
      <w:pPr>
        <w:numPr>
          <w:ilvl w:val="0"/>
          <w:numId w:val="2"/>
        </w:numPr>
        <w:spacing w:line="360" w:lineRule="auto"/>
        <w:ind w:left="0" w:firstLine="0"/>
        <w:contextualSpacing/>
        <w:jc w:val="both"/>
        <w:rPr>
          <w:rFonts w:ascii="Palatino Linotype" w:eastAsia="MS Mincho" w:hAnsi="Palatino Linotype" w:cs="Times New Roman"/>
          <w:lang w:eastAsia="es-ES_tradnl"/>
        </w:rPr>
      </w:pPr>
      <w:r w:rsidRPr="00B61162">
        <w:rPr>
          <w:rFonts w:ascii="Palatino Linotype" w:eastAsia="MS Mincho" w:hAnsi="Palatino Linotype" w:cs="Times New Roman"/>
          <w:lang w:eastAsia="es-ES_tradnl"/>
        </w:rPr>
        <w:t xml:space="preserve">Expuesto lo anterior, </w:t>
      </w:r>
      <w:r w:rsidR="0089793E" w:rsidRPr="00B61162">
        <w:rPr>
          <w:rFonts w:ascii="Palatino Linotype" w:eastAsia="MS Mincho" w:hAnsi="Palatino Linotype" w:cs="Times New Roman"/>
          <w:lang w:eastAsia="es-ES_tradnl"/>
        </w:rPr>
        <w:t xml:space="preserve"> </w:t>
      </w:r>
      <w:r w:rsidR="0089793E" w:rsidRPr="00B61162">
        <w:rPr>
          <w:rFonts w:ascii="Palatino Linotype" w:eastAsia="Times New Roman" w:hAnsi="Palatino Linotype" w:cs="Arial"/>
          <w:lang w:val="es-ES" w:eastAsia="es-MX"/>
        </w:rPr>
        <w:t xml:space="preserve">es necesario precisar </w:t>
      </w:r>
      <w:r w:rsidRPr="00B61162">
        <w:rPr>
          <w:rFonts w:ascii="Palatino Linotype" w:eastAsia="Times New Roman" w:hAnsi="Palatino Linotype" w:cs="Arial"/>
          <w:lang w:val="es-ES" w:eastAsia="es-MX"/>
        </w:rPr>
        <w:t xml:space="preserve">que la información curricular de los servidores públicos solicitados </w:t>
      </w:r>
      <w:r w:rsidR="0089793E" w:rsidRPr="00B61162">
        <w:rPr>
          <w:rFonts w:ascii="Palatino Linotype" w:eastAsia="Times New Roman" w:hAnsi="Palatino Linotype" w:cs="Arial"/>
          <w:lang w:val="es-ES" w:eastAsia="es-MX"/>
        </w:rPr>
        <w:t xml:space="preserve">es susceptible de encontrase en su posesión </w:t>
      </w:r>
      <w:r w:rsidRPr="00B61162">
        <w:rPr>
          <w:rFonts w:ascii="Palatino Linotype" w:eastAsia="Times New Roman" w:hAnsi="Palatino Linotype" w:cs="Arial"/>
          <w:lang w:val="es-ES" w:eastAsia="es-MX"/>
        </w:rPr>
        <w:t xml:space="preserve">del </w:t>
      </w:r>
      <w:r w:rsidRPr="00B61162">
        <w:rPr>
          <w:rFonts w:ascii="Palatino Linotype" w:eastAsia="Times New Roman" w:hAnsi="Palatino Linotype" w:cs="Arial"/>
          <w:b/>
          <w:lang w:val="es-ES" w:eastAsia="es-MX"/>
        </w:rPr>
        <w:t>SUJETO OBLIGADO</w:t>
      </w:r>
      <w:r w:rsidRPr="00B61162">
        <w:rPr>
          <w:rFonts w:ascii="Palatino Linotype" w:eastAsia="Times New Roman" w:hAnsi="Palatino Linotype" w:cs="Arial"/>
          <w:lang w:val="es-ES" w:eastAsia="es-MX"/>
        </w:rPr>
        <w:t xml:space="preserve"> </w:t>
      </w:r>
      <w:r w:rsidR="0089793E" w:rsidRPr="00B61162">
        <w:rPr>
          <w:rFonts w:ascii="Palatino Linotype" w:eastAsia="Times New Roman" w:hAnsi="Palatino Linotype" w:cs="Arial"/>
          <w:lang w:val="es-ES" w:eastAsia="es-MX"/>
        </w:rPr>
        <w:t xml:space="preserve">ya que </w:t>
      </w:r>
      <w:r w:rsidR="00800470" w:rsidRPr="00B61162">
        <w:rPr>
          <w:rFonts w:ascii="Palatino Linotype" w:eastAsia="Calibri" w:hAnsi="Palatino Linotype" w:cs="Arial"/>
          <w:lang w:val="es-ES"/>
        </w:rPr>
        <w:t xml:space="preserve">la </w:t>
      </w:r>
      <w:r w:rsidR="0089793E" w:rsidRPr="00B61162">
        <w:rPr>
          <w:rFonts w:ascii="Palatino Linotype" w:eastAsia="Calibri" w:hAnsi="Palatino Linotype" w:cs="Arial"/>
          <w:lang w:val="es-ES"/>
        </w:rPr>
        <w:t>Ley del Trabajo de los Servidores Públicos del Estado de México y Municipios establece que, las personas que ingresan al servicio público, deben de cumplir ciertos requisitos, de los cuales</w:t>
      </w:r>
      <w:r w:rsidR="00800470" w:rsidRPr="00B61162">
        <w:rPr>
          <w:rFonts w:ascii="Palatino Linotype" w:eastAsia="Calibri" w:hAnsi="Palatino Linotype" w:cs="Arial"/>
          <w:lang w:val="es-ES"/>
        </w:rPr>
        <w:t>,</w:t>
      </w:r>
      <w:r w:rsidR="0089793E" w:rsidRPr="00B61162">
        <w:rPr>
          <w:rFonts w:ascii="Palatino Linotype" w:eastAsia="Calibri" w:hAnsi="Palatino Linotype" w:cs="Arial"/>
          <w:lang w:val="es-ES"/>
        </w:rPr>
        <w:t xml:space="preserve"> se pudiera desprender la información curricular solicitada, </w:t>
      </w:r>
      <w:r w:rsidR="00800470" w:rsidRPr="00B61162">
        <w:rPr>
          <w:rFonts w:ascii="Palatino Linotype" w:eastAsia="Calibri" w:hAnsi="Palatino Linotype" w:cs="Arial"/>
          <w:lang w:val="es-ES"/>
        </w:rPr>
        <w:t xml:space="preserve">como a continuación se observa: </w:t>
      </w:r>
    </w:p>
    <w:p w:rsidR="0089793E" w:rsidRPr="00B61162" w:rsidRDefault="0089793E" w:rsidP="00B61162">
      <w:pPr>
        <w:spacing w:line="360" w:lineRule="auto"/>
        <w:contextualSpacing/>
        <w:jc w:val="both"/>
        <w:rPr>
          <w:rFonts w:ascii="Palatino Linotype" w:eastAsia="Calibri" w:hAnsi="Palatino Linotype" w:cs="Segoe UI"/>
          <w:lang w:val="es-ES"/>
        </w:rPr>
      </w:pP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w:t>
      </w:r>
      <w:r w:rsidRPr="00B61162">
        <w:rPr>
          <w:rFonts w:ascii="Palatino Linotype" w:eastAsia="Calibri" w:hAnsi="Palatino Linotype" w:cs="Arial"/>
          <w:b/>
          <w:i/>
          <w:lang w:val="es-ES"/>
        </w:rPr>
        <w:t>ARTÍCULO 47</w:t>
      </w:r>
      <w:r w:rsidRPr="00B61162">
        <w:rPr>
          <w:rFonts w:ascii="Palatino Linotype" w:eastAsia="Calibri" w:hAnsi="Palatino Linotype" w:cs="Arial"/>
          <w:i/>
          <w:lang w:val="es-ES"/>
        </w:rPr>
        <w:t xml:space="preserve">. Para ingresar al servicio público se requiere: </w:t>
      </w:r>
    </w:p>
    <w:p w:rsidR="0089793E" w:rsidRPr="00B61162" w:rsidRDefault="0089793E" w:rsidP="00B61162">
      <w:pPr>
        <w:tabs>
          <w:tab w:val="left" w:pos="7513"/>
        </w:tabs>
        <w:spacing w:line="360" w:lineRule="auto"/>
        <w:ind w:left="567" w:right="616"/>
        <w:jc w:val="both"/>
        <w:rPr>
          <w:rFonts w:ascii="Palatino Linotype" w:eastAsia="Calibri" w:hAnsi="Palatino Linotype" w:cs="Arial"/>
          <w:b/>
          <w:i/>
          <w:lang w:val="es-ES"/>
        </w:rPr>
      </w:pPr>
      <w:r w:rsidRPr="00B61162">
        <w:rPr>
          <w:rFonts w:ascii="Palatino Linotype" w:eastAsia="Calibri" w:hAnsi="Palatino Linotype" w:cs="Arial"/>
          <w:b/>
          <w:i/>
          <w:lang w:val="es-ES"/>
        </w:rPr>
        <w:t xml:space="preserve">I. Presentar una solicitud utilizando la forma oficial que se autorice por la institución pública o dependencia correspondiente;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II. Ser de nacionalidad mexicana, con la excepción prevista en el artículo 17 de la presente ley;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III. Estar en pleno ejercicio de sus derechos civiles y políticos, en su caso;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lastRenderedPageBreak/>
        <w:t xml:space="preserve">IV. Acreditar, cuando proceda, el cumplimiento de la Ley del Servicio Militar Nacional;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V. Derogada.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VI. No haber sido separado anteriormente del servicio por las causas previstas en la fracción V del artículo 89 y en el artículo 93 de la presente ley;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VII. Tener buena salud, lo que se comprobará con los certificados médicos correspondientes, en la forma en que se establezca en cada institución pública;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VIII. Cumplir con los requisitos que se establezcan para los diferentes puestos;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IX. Acreditar por medio de los exámenes correspondientes los conocimientos y aptitudes necesarios para el desempeño del puesto; y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X. No estar inhabilitado para el ejercicio del servicio público.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 xml:space="preserve">XI. Presentar certificado expedido por la Unidad del Registro de Deudores Alimentarios Morosos en el que conste, si se encuentra inscrito o no en el mismo. </w:t>
      </w:r>
    </w:p>
    <w:p w:rsidR="0089793E" w:rsidRPr="00B61162"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89793E" w:rsidRDefault="0089793E" w:rsidP="00B61162">
      <w:pPr>
        <w:tabs>
          <w:tab w:val="left" w:pos="7513"/>
        </w:tabs>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(Énfasis añadido)</w:t>
      </w:r>
    </w:p>
    <w:p w:rsidR="00830556" w:rsidRPr="00B61162" w:rsidRDefault="00830556" w:rsidP="00B61162">
      <w:pPr>
        <w:tabs>
          <w:tab w:val="left" w:pos="7513"/>
        </w:tabs>
        <w:spacing w:line="360" w:lineRule="auto"/>
        <w:ind w:left="567" w:right="616"/>
        <w:jc w:val="both"/>
        <w:rPr>
          <w:rFonts w:ascii="Palatino Linotype" w:eastAsia="Calibri" w:hAnsi="Palatino Linotype" w:cs="Arial"/>
          <w:i/>
          <w:lang w:val="es-ES"/>
        </w:rPr>
      </w:pPr>
    </w:p>
    <w:p w:rsidR="0089793E" w:rsidRPr="00830556" w:rsidRDefault="0089793E" w:rsidP="00830556">
      <w:pPr>
        <w:pStyle w:val="Prrafodelista"/>
        <w:numPr>
          <w:ilvl w:val="0"/>
          <w:numId w:val="2"/>
        </w:numPr>
        <w:spacing w:line="360" w:lineRule="auto"/>
        <w:ind w:left="0" w:firstLine="0"/>
        <w:jc w:val="both"/>
        <w:rPr>
          <w:rFonts w:ascii="Palatino Linotype" w:eastAsia="Calibri" w:hAnsi="Palatino Linotype" w:cs="Arial"/>
          <w:lang w:val="es-ES"/>
        </w:rPr>
      </w:pPr>
      <w:r w:rsidRPr="00830556">
        <w:rPr>
          <w:rFonts w:ascii="Palatino Linotype" w:eastAsia="Calibri" w:hAnsi="Palatino Linotype" w:cs="Arial"/>
          <w:lang w:val="es-ES"/>
        </w:rPr>
        <w:t xml:space="preserve">En ese orden de ideas es posible advertir que si bien es cierto la ley no exige la entrega del currículum vitae, también lo es que contempla la entrega de una solicitud de empleo, por lo que es posible determinar que, tanto la solicitud de </w:t>
      </w:r>
      <w:r w:rsidRPr="00830556">
        <w:rPr>
          <w:rFonts w:ascii="Palatino Linotype" w:eastAsia="Calibri" w:hAnsi="Palatino Linotype" w:cs="Arial"/>
          <w:lang w:val="es-ES"/>
        </w:rPr>
        <w:lastRenderedPageBreak/>
        <w:t xml:space="preserve">empleo como el currículum vítae contienen información relacionada con la trayectoria académica, profesional y  laboral, que acredita la capacidad, habilidades, experiencia o pericia de una persona para ocupar un cargo, puesto o comisión. </w:t>
      </w:r>
    </w:p>
    <w:p w:rsidR="0089793E" w:rsidRPr="00B61162" w:rsidRDefault="0089793E" w:rsidP="00B61162">
      <w:pPr>
        <w:spacing w:line="360" w:lineRule="auto"/>
        <w:contextualSpacing/>
        <w:jc w:val="both"/>
        <w:rPr>
          <w:rFonts w:ascii="Palatino Linotype" w:eastAsia="Calibri" w:hAnsi="Palatino Linotype" w:cs="Arial"/>
          <w:lang w:val="es-ES"/>
        </w:rPr>
      </w:pPr>
    </w:p>
    <w:p w:rsidR="0089793E" w:rsidRPr="00B61162" w:rsidRDefault="0089793E" w:rsidP="00830556">
      <w:pPr>
        <w:numPr>
          <w:ilvl w:val="0"/>
          <w:numId w:val="2"/>
        </w:numPr>
        <w:spacing w:line="360" w:lineRule="auto"/>
        <w:ind w:left="0" w:firstLine="0"/>
        <w:contextualSpacing/>
        <w:jc w:val="both"/>
        <w:rPr>
          <w:rFonts w:ascii="Palatino Linotype" w:eastAsia="Calibri" w:hAnsi="Palatino Linotype" w:cs="Arial"/>
          <w:lang w:val="es-ES"/>
        </w:rPr>
      </w:pPr>
      <w:r w:rsidRPr="00B61162">
        <w:rPr>
          <w:rFonts w:ascii="Palatino Linotype" w:eastAsia="Calibri" w:hAnsi="Palatino Linotype" w:cs="Arial"/>
          <w:lang w:val="es-ES"/>
        </w:rPr>
        <w:t>En 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89793E" w:rsidRPr="00B61162" w:rsidRDefault="0089793E" w:rsidP="00B61162">
      <w:pPr>
        <w:spacing w:line="360" w:lineRule="auto"/>
        <w:contextualSpacing/>
        <w:jc w:val="both"/>
        <w:rPr>
          <w:rFonts w:ascii="Palatino Linotype" w:eastAsia="Calibri" w:hAnsi="Palatino Linotype" w:cs="Arial"/>
          <w:lang w:val="es-ES"/>
        </w:rPr>
      </w:pPr>
    </w:p>
    <w:p w:rsidR="0089793E" w:rsidRDefault="0089793E" w:rsidP="00B61162">
      <w:pPr>
        <w:spacing w:line="360" w:lineRule="auto"/>
        <w:ind w:left="567" w:right="616"/>
        <w:jc w:val="both"/>
        <w:rPr>
          <w:rFonts w:ascii="Palatino Linotype" w:eastAsia="Calibri" w:hAnsi="Palatino Linotype" w:cs="Arial"/>
          <w:i/>
          <w:lang w:val="es-ES"/>
        </w:rPr>
      </w:pPr>
      <w:r w:rsidRPr="00B61162">
        <w:rPr>
          <w:rFonts w:ascii="Palatino Linotype" w:eastAsia="Calibri" w:hAnsi="Palatino Linotype" w:cs="Arial"/>
          <w:i/>
          <w:lang w:val="es-ES"/>
        </w:rPr>
        <w:t>“</w:t>
      </w:r>
      <w:r w:rsidRPr="00B61162">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B61162">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w:t>
      </w:r>
      <w:r w:rsidRPr="00B61162">
        <w:rPr>
          <w:rFonts w:ascii="Palatino Linotype" w:eastAsia="Calibri" w:hAnsi="Palatino Linotype" w:cs="Arial"/>
          <w:i/>
          <w:lang w:val="es-ES"/>
        </w:rPr>
        <w:lastRenderedPageBreak/>
        <w:t>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830556" w:rsidRPr="00B61162" w:rsidRDefault="00830556" w:rsidP="00B61162">
      <w:pPr>
        <w:spacing w:line="360" w:lineRule="auto"/>
        <w:ind w:left="567" w:right="616"/>
        <w:jc w:val="both"/>
        <w:rPr>
          <w:rFonts w:ascii="Palatino Linotype" w:eastAsia="Calibri" w:hAnsi="Palatino Linotype" w:cs="Arial"/>
          <w:i/>
          <w:lang w:val="es-ES"/>
        </w:rPr>
      </w:pPr>
    </w:p>
    <w:p w:rsidR="0089793E" w:rsidRPr="00B61162" w:rsidRDefault="0089793E" w:rsidP="00830556">
      <w:pPr>
        <w:numPr>
          <w:ilvl w:val="0"/>
          <w:numId w:val="2"/>
        </w:numPr>
        <w:spacing w:line="360" w:lineRule="auto"/>
        <w:ind w:left="0" w:firstLine="0"/>
        <w:contextualSpacing/>
        <w:jc w:val="both"/>
        <w:rPr>
          <w:rFonts w:ascii="Palatino Linotype" w:eastAsia="Calibri" w:hAnsi="Palatino Linotype" w:cs="Arial"/>
          <w:lang w:val="es-ES"/>
        </w:rPr>
      </w:pPr>
      <w:r w:rsidRPr="00B61162">
        <w:rPr>
          <w:rFonts w:ascii="Palatino Linotype" w:eastAsia="Calibri" w:hAnsi="Palatino Linotype" w:cs="Arial"/>
          <w:lang w:val="es-ES"/>
        </w:rPr>
        <w:t>En relación con lo anterior también es importante mencionar que es una obligación de transparencia común para el Sujeto Obligado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rsidR="0089793E" w:rsidRPr="00B61162" w:rsidRDefault="0089793E" w:rsidP="00B61162">
      <w:pPr>
        <w:spacing w:line="360" w:lineRule="auto"/>
        <w:contextualSpacing/>
        <w:jc w:val="both"/>
        <w:rPr>
          <w:rFonts w:ascii="Palatino Linotype" w:eastAsia="Calibri" w:hAnsi="Palatino Linotype" w:cs="Arial"/>
          <w:lang w:val="es-ES"/>
        </w:rPr>
      </w:pPr>
    </w:p>
    <w:p w:rsidR="0089793E" w:rsidRPr="00B61162" w:rsidRDefault="0089793E" w:rsidP="00B61162">
      <w:pPr>
        <w:spacing w:line="360" w:lineRule="auto"/>
        <w:ind w:left="567" w:right="616"/>
        <w:jc w:val="both"/>
        <w:rPr>
          <w:rFonts w:ascii="Palatino Linotype" w:eastAsia="Calibri" w:hAnsi="Palatino Linotype" w:cs="Arial"/>
          <w:i/>
          <w:lang w:val="es-MX"/>
        </w:rPr>
      </w:pPr>
      <w:r w:rsidRPr="00B61162">
        <w:rPr>
          <w:rFonts w:ascii="Palatino Linotype" w:eastAsia="Calibri" w:hAnsi="Palatino Linotype" w:cs="Arial"/>
          <w:b/>
          <w:bCs/>
          <w:i/>
          <w:lang w:val="es-MX"/>
        </w:rPr>
        <w:lastRenderedPageBreak/>
        <w:t xml:space="preserve">“Artículo 92. </w:t>
      </w:r>
      <w:r w:rsidRPr="00B61162">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9793E" w:rsidRPr="00B61162" w:rsidRDefault="0089793E" w:rsidP="00B61162">
      <w:pPr>
        <w:spacing w:line="360" w:lineRule="auto"/>
        <w:ind w:left="567" w:right="616"/>
        <w:jc w:val="both"/>
        <w:rPr>
          <w:rFonts w:ascii="Palatino Linotype" w:eastAsia="Calibri" w:hAnsi="Palatino Linotype" w:cs="Arial"/>
          <w:i/>
          <w:lang w:val="es-MX"/>
        </w:rPr>
      </w:pPr>
      <w:r w:rsidRPr="00B61162">
        <w:rPr>
          <w:rFonts w:ascii="Palatino Linotype" w:eastAsia="Calibri" w:hAnsi="Palatino Linotype" w:cs="Arial"/>
          <w:i/>
          <w:lang w:val="es-MX"/>
        </w:rPr>
        <w:t>(…)</w:t>
      </w:r>
    </w:p>
    <w:p w:rsidR="0089793E" w:rsidRDefault="0089793E" w:rsidP="00B61162">
      <w:pPr>
        <w:spacing w:line="360" w:lineRule="auto"/>
        <w:ind w:left="567" w:right="616"/>
        <w:jc w:val="both"/>
        <w:rPr>
          <w:rFonts w:ascii="Palatino Linotype" w:eastAsia="Calibri" w:hAnsi="Palatino Linotype" w:cs="Arial"/>
          <w:i/>
          <w:lang w:val="es-MX"/>
        </w:rPr>
      </w:pPr>
      <w:r w:rsidRPr="00B61162">
        <w:rPr>
          <w:rFonts w:ascii="Palatino Linotype" w:eastAsia="Calibri" w:hAnsi="Palatino Linotype" w:cs="Arial"/>
          <w:b/>
          <w:bCs/>
          <w:i/>
          <w:lang w:val="es-MX"/>
        </w:rPr>
        <w:t xml:space="preserve">XXI. </w:t>
      </w:r>
      <w:r w:rsidRPr="00B61162">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rsidR="00830556" w:rsidRPr="00B61162" w:rsidRDefault="00830556" w:rsidP="00B61162">
      <w:pPr>
        <w:spacing w:line="360" w:lineRule="auto"/>
        <w:ind w:left="567" w:right="616"/>
        <w:jc w:val="both"/>
        <w:rPr>
          <w:rFonts w:ascii="Palatino Linotype" w:eastAsia="Calibri" w:hAnsi="Palatino Linotype" w:cs="Arial"/>
          <w:i/>
          <w:lang w:val="es-MX"/>
        </w:rPr>
      </w:pPr>
    </w:p>
    <w:p w:rsidR="0089793E" w:rsidRPr="00B61162" w:rsidRDefault="0089793E" w:rsidP="00830556">
      <w:pPr>
        <w:numPr>
          <w:ilvl w:val="0"/>
          <w:numId w:val="2"/>
        </w:numPr>
        <w:spacing w:line="360" w:lineRule="auto"/>
        <w:ind w:left="0" w:firstLine="0"/>
        <w:contextualSpacing/>
        <w:jc w:val="both"/>
        <w:rPr>
          <w:rFonts w:ascii="Palatino Linotype" w:eastAsia="Calibri" w:hAnsi="Palatino Linotype" w:cs="Arial"/>
          <w:lang w:val="es-ES"/>
        </w:rPr>
      </w:pPr>
      <w:r w:rsidRPr="00B61162">
        <w:rPr>
          <w:rFonts w:ascii="Palatino Linotype" w:eastAsia="Calibri" w:hAnsi="Palatino Linotype" w:cs="Arial"/>
          <w:lang w:val="es-ES"/>
        </w:rPr>
        <w:t xml:space="preserve">Expuesto lo anterior se hace patente la necesidad de precisar que si bien de conformidad con el dispositivo legal antes citado solamente están constreñidos a tener la información curricular desde el nivel de jefe de departamento o equivalente, es decir, dentro de la administración municipal de </w:t>
      </w:r>
      <w:r w:rsidR="00800470" w:rsidRPr="00B61162">
        <w:rPr>
          <w:rFonts w:ascii="Palatino Linotype" w:eastAsia="Calibri" w:hAnsi="Palatino Linotype" w:cs="Arial"/>
          <w:lang w:val="es-ES"/>
        </w:rPr>
        <w:t>Metepec</w:t>
      </w:r>
      <w:r w:rsidRPr="00B61162">
        <w:rPr>
          <w:rFonts w:ascii="Palatino Linotype" w:eastAsia="Calibri" w:hAnsi="Palatino Linotype" w:cs="Arial"/>
          <w:lang w:val="es-ES"/>
        </w:rPr>
        <w:t>, pudieren haber servidores públicos que no cuenten con algún documento que contenga información curricular por ostentar cargos de elección popular</w:t>
      </w:r>
      <w:r w:rsidR="00800470" w:rsidRPr="00B61162">
        <w:rPr>
          <w:rFonts w:ascii="Palatino Linotype" w:eastAsia="Calibri" w:hAnsi="Palatino Linotype" w:cs="Arial"/>
          <w:lang w:val="es-ES"/>
        </w:rPr>
        <w:t xml:space="preserve"> como lo es la Presidenta Municipal</w:t>
      </w:r>
      <w:r w:rsidRPr="00B61162">
        <w:rPr>
          <w:rFonts w:ascii="Palatino Linotype" w:eastAsia="Calibri" w:hAnsi="Palatino Linotype" w:cs="Arial"/>
          <w:lang w:val="es-ES"/>
        </w:rPr>
        <w:t xml:space="preserve">, es menester de los sujetos obligados darle a las solicitudes de información una expresión documental.  </w:t>
      </w:r>
    </w:p>
    <w:p w:rsidR="0089793E" w:rsidRPr="00B61162" w:rsidRDefault="0089793E" w:rsidP="00B61162">
      <w:pPr>
        <w:spacing w:line="360" w:lineRule="auto"/>
        <w:contextualSpacing/>
        <w:jc w:val="both"/>
        <w:rPr>
          <w:rFonts w:ascii="Palatino Linotype" w:eastAsia="Calibri" w:hAnsi="Palatino Linotype" w:cs="Arial"/>
          <w:lang w:val="es-ES"/>
        </w:rPr>
      </w:pPr>
    </w:p>
    <w:p w:rsidR="0089793E" w:rsidRPr="00B61162" w:rsidRDefault="0089793E" w:rsidP="00830556">
      <w:pPr>
        <w:numPr>
          <w:ilvl w:val="0"/>
          <w:numId w:val="2"/>
        </w:numPr>
        <w:spacing w:line="360" w:lineRule="auto"/>
        <w:ind w:left="0" w:firstLine="0"/>
        <w:contextualSpacing/>
        <w:jc w:val="both"/>
        <w:rPr>
          <w:rFonts w:ascii="Palatino Linotype" w:eastAsia="Calibri" w:hAnsi="Palatino Linotype" w:cs="Arial"/>
          <w:lang w:val="es-ES"/>
        </w:rPr>
      </w:pPr>
      <w:r w:rsidRPr="00B61162">
        <w:rPr>
          <w:rFonts w:ascii="Palatino Linotype" w:eastAsia="Calibri" w:hAnsi="Palatino Linotype" w:cs="Arial"/>
          <w:lang w:val="es-ES"/>
        </w:rPr>
        <w:t>Robustece lo anterior el criterio emitido por el anterior IFAI, ahora INAI que establece lo siguiente:</w:t>
      </w:r>
    </w:p>
    <w:p w:rsidR="0089793E" w:rsidRPr="00B61162" w:rsidRDefault="0089793E" w:rsidP="00B61162">
      <w:pPr>
        <w:spacing w:line="360" w:lineRule="auto"/>
        <w:contextualSpacing/>
        <w:jc w:val="both"/>
        <w:rPr>
          <w:rFonts w:ascii="Palatino Linotype" w:eastAsia="Calibri" w:hAnsi="Palatino Linotype" w:cs="Arial"/>
          <w:lang w:val="es-ES"/>
        </w:rPr>
      </w:pPr>
    </w:p>
    <w:p w:rsidR="0089793E" w:rsidRDefault="0089793E" w:rsidP="00B61162">
      <w:pPr>
        <w:spacing w:line="360" w:lineRule="auto"/>
        <w:ind w:left="851" w:right="851"/>
        <w:jc w:val="both"/>
        <w:rPr>
          <w:rFonts w:ascii="Palatino Linotype" w:eastAsia="Calibri" w:hAnsi="Palatino Linotype" w:cs="Arial"/>
          <w:i/>
          <w:lang w:val="es-MX"/>
        </w:rPr>
      </w:pPr>
      <w:r w:rsidRPr="00B61162">
        <w:rPr>
          <w:rFonts w:ascii="Palatino Linotype" w:eastAsia="Calibri" w:hAnsi="Palatino Linotype" w:cs="Arial"/>
          <w:b/>
          <w:i/>
          <w:lang w:val="es-MX"/>
        </w:rPr>
        <w:lastRenderedPageBreak/>
        <w:t xml:space="preserve">Cuando en una solicitud de información no se identifique un documento en específico, si ésta tiene una expresión documental, el sujeto obligado deberá entregar al particular el documento en específico. </w:t>
      </w:r>
      <w:r w:rsidRPr="00B61162">
        <w:rPr>
          <w:rFonts w:ascii="Palatino Linotype" w:eastAsia="Calibri" w:hAnsi="Palatino Linotype" w:cs="Arial"/>
          <w:i/>
          <w:lang w:val="es-MX"/>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830556" w:rsidRPr="00B61162" w:rsidRDefault="00830556" w:rsidP="00B61162">
      <w:pPr>
        <w:spacing w:line="360" w:lineRule="auto"/>
        <w:ind w:left="851" w:right="851"/>
        <w:jc w:val="both"/>
        <w:rPr>
          <w:rFonts w:ascii="Palatino Linotype" w:eastAsia="Calibri" w:hAnsi="Palatino Linotype" w:cs="Arial"/>
          <w:i/>
          <w:lang w:val="es-MX"/>
        </w:rPr>
      </w:pPr>
    </w:p>
    <w:p w:rsidR="00FE22A9" w:rsidRPr="00B61162" w:rsidRDefault="0089793E" w:rsidP="00830556">
      <w:pPr>
        <w:numPr>
          <w:ilvl w:val="0"/>
          <w:numId w:val="2"/>
        </w:numPr>
        <w:spacing w:line="360" w:lineRule="auto"/>
        <w:ind w:left="0" w:firstLine="0"/>
        <w:contextualSpacing/>
        <w:jc w:val="both"/>
        <w:rPr>
          <w:rFonts w:ascii="Palatino Linotype" w:eastAsia="Calibri" w:hAnsi="Palatino Linotype" w:cs="Arial"/>
          <w:lang w:val="es-MX"/>
        </w:rPr>
      </w:pPr>
      <w:r w:rsidRPr="00B61162">
        <w:rPr>
          <w:rFonts w:ascii="Palatino Linotype" w:eastAsia="Calibri" w:hAnsi="Palatino Linotype" w:cs="Arial"/>
          <w:lang w:val="es-MX"/>
        </w:rPr>
        <w:lastRenderedPageBreak/>
        <w:t xml:space="preserve">Así, en el caso en el que el </w:t>
      </w:r>
      <w:r w:rsidRPr="00B61162">
        <w:rPr>
          <w:rFonts w:ascii="Palatino Linotype" w:eastAsia="Calibri" w:hAnsi="Palatino Linotype" w:cs="Arial"/>
          <w:b/>
          <w:lang w:val="es-MX"/>
        </w:rPr>
        <w:t>SUJETO OBLIGADO</w:t>
      </w:r>
      <w:r w:rsidRPr="00B61162">
        <w:rPr>
          <w:rFonts w:ascii="Palatino Linotype" w:eastAsia="Calibri" w:hAnsi="Palatino Linotype" w:cs="Arial"/>
          <w:lang w:val="es-MX"/>
        </w:rPr>
        <w:t xml:space="preserve"> no cuente específicamente con el currículum vitae de algún servidores públicos solicitados, deberá darle una expresión documental al requerimiento de la parte recurrente y satisfacer plenamente el derecho de acceso a la información pública, por lo que es dable ordenar el currículum vitae, solicitud de empleo o documento análogo donde conste la información curricular de los servidores públicos referidos en la solicitud</w:t>
      </w:r>
      <w:r w:rsidR="00FE22A9" w:rsidRPr="00B61162">
        <w:rPr>
          <w:rFonts w:ascii="Palatino Linotype" w:eastAsia="Calibri" w:hAnsi="Palatino Linotype" w:cs="Arial"/>
          <w:lang w:val="es-MX"/>
        </w:rPr>
        <w:t xml:space="preserve">, </w:t>
      </w:r>
      <w:r w:rsidR="00FE22A9" w:rsidRPr="00B61162">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rsidR="00FE22A9" w:rsidRPr="00B61162" w:rsidRDefault="00FE22A9" w:rsidP="00B61162">
      <w:pPr>
        <w:spacing w:line="360" w:lineRule="auto"/>
        <w:ind w:right="49"/>
        <w:contextualSpacing/>
        <w:jc w:val="both"/>
        <w:rPr>
          <w:rFonts w:ascii="Palatino Linotype" w:eastAsia="MS Mincho" w:hAnsi="Palatino Linotype" w:cs="Arial"/>
        </w:rPr>
      </w:pPr>
    </w:p>
    <w:p w:rsidR="00FE22A9" w:rsidRPr="00B61162" w:rsidRDefault="00FE22A9" w:rsidP="00B61162">
      <w:pPr>
        <w:spacing w:line="360" w:lineRule="auto"/>
        <w:ind w:left="567" w:right="616"/>
        <w:jc w:val="both"/>
        <w:rPr>
          <w:rFonts w:ascii="Palatino Linotype" w:eastAsia="MS Mincho" w:hAnsi="Palatino Linotype" w:cs="Times New Roman"/>
          <w:i/>
        </w:rPr>
      </w:pPr>
      <w:r w:rsidRPr="00B61162">
        <w:rPr>
          <w:rFonts w:ascii="Palatino Linotype" w:eastAsia="MS Mincho" w:hAnsi="Palatino Linotype" w:cs="Times New Roman"/>
          <w:i/>
        </w:rPr>
        <w:t>“</w:t>
      </w:r>
      <w:r w:rsidRPr="00B61162">
        <w:rPr>
          <w:rFonts w:ascii="Palatino Linotype" w:eastAsia="MS Mincho" w:hAnsi="Palatino Linotype" w:cs="Times New Roman"/>
          <w:b/>
          <w:i/>
        </w:rPr>
        <w:t>Cuando en una solicitud de información no se identifique un documento en específico, si ésta tiene una expresión documental, el sujeto obligado deberá entregar al particular el documento en específico</w:t>
      </w:r>
      <w:r w:rsidRPr="00B61162">
        <w:rPr>
          <w:rFonts w:ascii="Palatino Linotype" w:eastAsia="MS Mincho" w:hAnsi="Palatino Linotype" w:cs="Times New Roman"/>
          <w:i/>
        </w:rPr>
        <w:t xml:space="preserve">.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B61162">
        <w:rPr>
          <w:rFonts w:ascii="Palatino Linotype" w:eastAsia="MS Mincho" w:hAnsi="Palatino Linotype" w:cs="Times New Roman"/>
          <w:b/>
          <w:i/>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w:t>
      </w:r>
      <w:r w:rsidRPr="00B61162">
        <w:rPr>
          <w:rFonts w:ascii="Palatino Linotype" w:eastAsia="MS Mincho" w:hAnsi="Palatino Linotype" w:cs="Times New Roman"/>
          <w:b/>
          <w:i/>
        </w:rPr>
        <w:lastRenderedPageBreak/>
        <w:t>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B61162">
        <w:rPr>
          <w:rFonts w:ascii="Palatino Linotype" w:eastAsia="MS Mincho" w:hAnsi="Palatino Linotype" w:cs="Times New Roman"/>
          <w:i/>
        </w:rPr>
        <w:t xml:space="preserve"> Es decir, si la respuesta a la solicitud obra en algún documento en poder de la autoridad, pero el particular no hace referencia específica a tal documento, se deberá hacer entrega del mismo al solicitante.” (</w:t>
      </w:r>
      <w:r w:rsidRPr="00B61162">
        <w:rPr>
          <w:rFonts w:ascii="Palatino Linotype" w:eastAsia="MS Mincho" w:hAnsi="Palatino Linotype" w:cs="Times New Roman"/>
        </w:rPr>
        <w:t>Sic</w:t>
      </w:r>
      <w:r w:rsidRPr="00B61162">
        <w:rPr>
          <w:rFonts w:ascii="Palatino Linotype" w:eastAsia="MS Mincho" w:hAnsi="Palatino Linotype" w:cs="Times New Roman"/>
          <w:i/>
        </w:rPr>
        <w:t>).</w:t>
      </w:r>
    </w:p>
    <w:p w:rsidR="00FE22A9" w:rsidRPr="00B61162" w:rsidRDefault="00FE22A9" w:rsidP="00B61162">
      <w:pPr>
        <w:spacing w:line="360" w:lineRule="auto"/>
        <w:ind w:left="567" w:right="616"/>
        <w:jc w:val="both"/>
        <w:rPr>
          <w:rFonts w:ascii="Palatino Linotype" w:eastAsia="MS Mincho" w:hAnsi="Palatino Linotype" w:cs="Times New Roman"/>
          <w:i/>
        </w:rPr>
      </w:pPr>
    </w:p>
    <w:p w:rsidR="00FE22A9" w:rsidRPr="00B61162" w:rsidRDefault="00FE22A9" w:rsidP="00B61162">
      <w:pPr>
        <w:spacing w:line="360" w:lineRule="auto"/>
        <w:ind w:left="567" w:right="616"/>
        <w:jc w:val="both"/>
        <w:rPr>
          <w:rFonts w:ascii="Palatino Linotype" w:eastAsia="MS Mincho" w:hAnsi="Palatino Linotype" w:cs="Times New Roman"/>
        </w:rPr>
      </w:pPr>
      <w:r w:rsidRPr="00B61162">
        <w:rPr>
          <w:rFonts w:ascii="Palatino Linotype" w:eastAsia="MS Mincho" w:hAnsi="Palatino Linotype" w:cs="Times New Roman"/>
        </w:rPr>
        <w:t>(Énfasis añadido)</w:t>
      </w:r>
    </w:p>
    <w:p w:rsidR="00FE22A9" w:rsidRPr="00B61162" w:rsidRDefault="00FE22A9" w:rsidP="00B61162">
      <w:pPr>
        <w:spacing w:line="360" w:lineRule="auto"/>
        <w:ind w:right="49"/>
        <w:contextualSpacing/>
        <w:jc w:val="both"/>
        <w:rPr>
          <w:rFonts w:ascii="Palatino Linotype" w:eastAsia="MS Mincho" w:hAnsi="Palatino Linotype" w:cs="Arial"/>
        </w:rPr>
      </w:pPr>
    </w:p>
    <w:p w:rsidR="00FE22A9" w:rsidRPr="00B61162" w:rsidRDefault="00FE22A9" w:rsidP="00830556">
      <w:pPr>
        <w:numPr>
          <w:ilvl w:val="0"/>
          <w:numId w:val="2"/>
        </w:numPr>
        <w:spacing w:line="360" w:lineRule="auto"/>
        <w:ind w:left="0" w:right="49" w:firstLine="0"/>
        <w:contextualSpacing/>
        <w:jc w:val="both"/>
        <w:rPr>
          <w:rFonts w:ascii="Palatino Linotype" w:eastAsia="MS Mincho" w:hAnsi="Palatino Linotype" w:cs="Arial"/>
        </w:rPr>
      </w:pPr>
      <w:r w:rsidRPr="00B61162">
        <w:rPr>
          <w:rFonts w:ascii="Palatino Linotype" w:eastAsia="MS Mincho" w:hAnsi="Palatino Linotype" w:cs="Arial"/>
          <w:lang w:val="es-ES"/>
        </w:rPr>
        <w:t xml:space="preserve">Robustece lo anterior </w:t>
      </w:r>
      <w:r w:rsidRPr="00B61162">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rsidR="00FE22A9" w:rsidRPr="00B61162" w:rsidRDefault="00FE22A9" w:rsidP="00B61162">
      <w:pPr>
        <w:spacing w:line="360" w:lineRule="auto"/>
        <w:ind w:right="49"/>
        <w:contextualSpacing/>
        <w:jc w:val="both"/>
        <w:rPr>
          <w:rFonts w:ascii="Palatino Linotype" w:eastAsia="MS Mincho" w:hAnsi="Palatino Linotype" w:cs="Arial"/>
        </w:rPr>
      </w:pPr>
    </w:p>
    <w:p w:rsidR="00FE22A9" w:rsidRPr="00B61162" w:rsidRDefault="00FE22A9" w:rsidP="00B61162">
      <w:pPr>
        <w:spacing w:line="360" w:lineRule="auto"/>
        <w:ind w:left="567" w:right="616"/>
        <w:jc w:val="both"/>
        <w:rPr>
          <w:rFonts w:ascii="Palatino Linotype" w:eastAsia="MS Mincho" w:hAnsi="Palatino Linotype" w:cs="Arial"/>
          <w:i/>
        </w:rPr>
      </w:pPr>
      <w:r w:rsidRPr="00B61162">
        <w:rPr>
          <w:rFonts w:ascii="Palatino Linotype" w:eastAsia="MS Mincho" w:hAnsi="Palatino Linotype" w:cs="Arial"/>
          <w:b/>
          <w:i/>
        </w:rPr>
        <w:t>“Expresión documental</w:t>
      </w:r>
      <w:r w:rsidRPr="00B61162">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E22A9" w:rsidRPr="00B61162" w:rsidRDefault="00FE22A9" w:rsidP="00B61162">
      <w:pPr>
        <w:spacing w:line="360" w:lineRule="auto"/>
        <w:ind w:left="567" w:right="567"/>
        <w:jc w:val="both"/>
        <w:rPr>
          <w:rFonts w:ascii="Palatino Linotype" w:eastAsia="MS Mincho" w:hAnsi="Palatino Linotype" w:cs="Arial"/>
          <w:i/>
        </w:rPr>
      </w:pPr>
      <w:r w:rsidRPr="00B61162">
        <w:rPr>
          <w:rFonts w:ascii="Palatino Linotype" w:eastAsia="MS Mincho" w:hAnsi="Palatino Linotype" w:cs="Arial"/>
          <w:i/>
        </w:rPr>
        <w:t>Resoluciones:</w:t>
      </w:r>
    </w:p>
    <w:p w:rsidR="00FE22A9" w:rsidRPr="00B61162" w:rsidRDefault="00FE22A9" w:rsidP="00B61162">
      <w:pPr>
        <w:spacing w:line="360" w:lineRule="auto"/>
        <w:ind w:left="567" w:right="567"/>
        <w:jc w:val="both"/>
        <w:rPr>
          <w:rFonts w:ascii="Palatino Linotype" w:eastAsia="MS Mincho" w:hAnsi="Palatino Linotype" w:cs="Arial"/>
          <w:i/>
        </w:rPr>
      </w:pPr>
      <w:r w:rsidRPr="00B61162">
        <w:rPr>
          <w:rFonts w:ascii="Palatino Linotype" w:eastAsia="MS Mincho" w:hAnsi="Palatino Linotype" w:cs="Arial"/>
          <w:i/>
        </w:rPr>
        <w:lastRenderedPageBreak/>
        <w:t>•</w:t>
      </w:r>
      <w:r w:rsidRPr="00B61162">
        <w:rPr>
          <w:rFonts w:ascii="Palatino Linotype" w:eastAsia="MS Mincho" w:hAnsi="Palatino Linotype" w:cs="Arial"/>
          <w:i/>
        </w:rPr>
        <w:tab/>
        <w:t>RRA 0774/16. Secretaría de Salud. 31 de agosto de 2016. Por unanimidad. Comisionada Ponente María Patricia Kurczyn Villalobos.</w:t>
      </w:r>
    </w:p>
    <w:p w:rsidR="00FE22A9" w:rsidRPr="00B61162" w:rsidRDefault="00FE22A9" w:rsidP="00B61162">
      <w:pPr>
        <w:spacing w:line="360" w:lineRule="auto"/>
        <w:ind w:left="567" w:right="567"/>
        <w:jc w:val="both"/>
        <w:rPr>
          <w:rFonts w:ascii="Palatino Linotype" w:eastAsia="MS Mincho" w:hAnsi="Palatino Linotype" w:cs="Arial"/>
          <w:i/>
        </w:rPr>
      </w:pPr>
      <w:r w:rsidRPr="00B61162">
        <w:rPr>
          <w:rFonts w:ascii="Palatino Linotype" w:eastAsia="MS Mincho" w:hAnsi="Palatino Linotype" w:cs="Arial"/>
          <w:i/>
        </w:rPr>
        <w:t>•</w:t>
      </w:r>
      <w:r w:rsidRPr="00B61162">
        <w:rPr>
          <w:rFonts w:ascii="Palatino Linotype" w:eastAsia="MS Mincho" w:hAnsi="Palatino Linotype" w:cs="Arial"/>
          <w:i/>
        </w:rPr>
        <w:tab/>
        <w:t xml:space="preserve">RRA 0143/17. Universidad Autónoma Agraria Antonio Narro. 22 de febrero de 2017. Por unanimidad. Comisionado Ponente Oscar Mauricio Guerra Ford. </w:t>
      </w:r>
    </w:p>
    <w:p w:rsidR="00800470" w:rsidRDefault="00FE22A9" w:rsidP="00B61162">
      <w:pPr>
        <w:spacing w:line="360" w:lineRule="auto"/>
        <w:ind w:left="567" w:right="567"/>
        <w:jc w:val="both"/>
        <w:rPr>
          <w:rFonts w:ascii="Palatino Linotype" w:eastAsia="MS Mincho" w:hAnsi="Palatino Linotype" w:cs="Arial"/>
          <w:i/>
        </w:rPr>
      </w:pPr>
      <w:r w:rsidRPr="00B61162">
        <w:rPr>
          <w:rFonts w:ascii="Palatino Linotype" w:eastAsia="MS Mincho" w:hAnsi="Palatino Linotype" w:cs="Arial"/>
          <w:i/>
        </w:rPr>
        <w:t>•</w:t>
      </w:r>
      <w:r w:rsidRPr="00B61162">
        <w:rPr>
          <w:rFonts w:ascii="Palatino Linotype" w:eastAsia="MS Mincho" w:hAnsi="Palatino Linotype" w:cs="Arial"/>
          <w:i/>
        </w:rPr>
        <w:tab/>
        <w:t>RRA 0540/17. Secretaría de Economía. 08 de marzo del 2017. Por unanimidad. Comisionado Ponente Francisco Javier Acuña Llamas”</w:t>
      </w:r>
    </w:p>
    <w:p w:rsidR="00830556" w:rsidRPr="00B61162" w:rsidRDefault="00830556" w:rsidP="00B61162">
      <w:pPr>
        <w:spacing w:line="360" w:lineRule="auto"/>
        <w:ind w:left="567" w:right="567"/>
        <w:jc w:val="both"/>
        <w:rPr>
          <w:rFonts w:ascii="Palatino Linotype" w:eastAsia="MS Mincho" w:hAnsi="Palatino Linotype" w:cs="Arial"/>
          <w:i/>
        </w:rPr>
      </w:pPr>
    </w:p>
    <w:p w:rsidR="00800470" w:rsidRPr="00B61162" w:rsidRDefault="00800470" w:rsidP="00830556">
      <w:pPr>
        <w:numPr>
          <w:ilvl w:val="0"/>
          <w:numId w:val="2"/>
        </w:numPr>
        <w:spacing w:line="360" w:lineRule="auto"/>
        <w:ind w:left="0" w:firstLine="0"/>
        <w:contextualSpacing/>
        <w:jc w:val="both"/>
        <w:rPr>
          <w:rFonts w:ascii="Palatino Linotype" w:eastAsia="Calibri" w:hAnsi="Palatino Linotype" w:cs="Arial"/>
          <w:lang w:val="es-MX"/>
        </w:rPr>
      </w:pPr>
      <w:r w:rsidRPr="00B61162">
        <w:rPr>
          <w:rFonts w:ascii="Palatino Linotype" w:eastAsia="Calibri" w:hAnsi="Palatino Linotype" w:cs="Arial"/>
          <w:lang w:val="es-MX"/>
        </w:rPr>
        <w:t xml:space="preserve">Finalmente por cuanto hace a este punto de la solicitud, el </w:t>
      </w:r>
      <w:r w:rsidRPr="00B61162">
        <w:rPr>
          <w:rFonts w:ascii="Palatino Linotype" w:eastAsia="Calibri" w:hAnsi="Palatino Linotype" w:cs="Arial"/>
          <w:b/>
          <w:lang w:val="es-MX"/>
        </w:rPr>
        <w:t xml:space="preserve">SUJETO OBLIGADO </w:t>
      </w:r>
      <w:r w:rsidRPr="00B61162">
        <w:rPr>
          <w:rFonts w:ascii="Palatino Linotype" w:eastAsia="Calibri" w:hAnsi="Palatino Linotype" w:cs="Arial"/>
          <w:lang w:val="es-MX"/>
        </w:rPr>
        <w:t xml:space="preserve">deberá ser diligente en precisar a qué servidor público </w:t>
      </w:r>
      <w:r w:rsidR="00FE22A9" w:rsidRPr="00B61162">
        <w:rPr>
          <w:rFonts w:ascii="Palatino Linotype" w:eastAsia="Calibri" w:hAnsi="Palatino Linotype" w:cs="Arial"/>
          <w:lang w:val="es-MX"/>
        </w:rPr>
        <w:t>pertenece cada ficha curricular</w:t>
      </w:r>
      <w:r w:rsidRPr="00B61162">
        <w:rPr>
          <w:rFonts w:ascii="Palatino Linotype" w:eastAsia="Calibri" w:hAnsi="Palatino Linotype" w:cs="Arial"/>
          <w:lang w:val="es-MX"/>
        </w:rPr>
        <w:t xml:space="preserve"> a efecto de otorgar certeza jurídica al particular.</w:t>
      </w:r>
    </w:p>
    <w:p w:rsidR="00800470" w:rsidRPr="00B61162" w:rsidRDefault="00800470" w:rsidP="00B61162">
      <w:pPr>
        <w:spacing w:line="360" w:lineRule="auto"/>
        <w:rPr>
          <w:rFonts w:ascii="Palatino Linotype" w:eastAsia="Calibri" w:hAnsi="Palatino Linotype" w:cs="Arial"/>
          <w:lang w:val="es-MX"/>
        </w:rPr>
      </w:pPr>
    </w:p>
    <w:p w:rsidR="00800470" w:rsidRPr="00B61162" w:rsidRDefault="00800470" w:rsidP="00830556">
      <w:pPr>
        <w:numPr>
          <w:ilvl w:val="0"/>
          <w:numId w:val="2"/>
        </w:numPr>
        <w:spacing w:line="360" w:lineRule="auto"/>
        <w:ind w:left="0" w:firstLine="0"/>
        <w:contextualSpacing/>
        <w:jc w:val="both"/>
        <w:rPr>
          <w:rFonts w:ascii="Palatino Linotype" w:eastAsia="Calibri" w:hAnsi="Palatino Linotype" w:cs="Arial"/>
          <w:lang w:val="es-MX"/>
        </w:rPr>
      </w:pPr>
      <w:r w:rsidRPr="00B61162">
        <w:rPr>
          <w:rFonts w:ascii="Palatino Linotype" w:eastAsia="Calibri" w:hAnsi="Palatino Linotype" w:cs="Arial"/>
          <w:lang w:val="es-MX"/>
        </w:rPr>
        <w:t xml:space="preserve">En ese mismo orden de ideas, es necesario recordar que </w:t>
      </w:r>
      <w:r w:rsidRPr="00B61162">
        <w:rPr>
          <w:rFonts w:ascii="Palatino Linotype" w:eastAsia="MS Mincho" w:hAnsi="Palatino Linotype" w:cs="Times New Roman"/>
          <w:color w:val="222222"/>
          <w:spacing w:val="2"/>
          <w:shd w:val="clear" w:color="auto" w:fill="FFFFFF"/>
        </w:rPr>
        <w:t xml:space="preserve">la información entregada mediante respuesta no se acompañó del acuerdo de clasificación que le sustentara, así, </w:t>
      </w:r>
      <w:r w:rsidRPr="00B61162">
        <w:rPr>
          <w:rFonts w:ascii="Palatino Linotype" w:eastAsia="Calibri" w:hAnsi="Palatino Linotype" w:cs="Arial"/>
          <w:lang w:val="es-ES" w:eastAsia="es-CO"/>
        </w:rPr>
        <w:t xml:space="preserve">la entrega de documentos, en su versión pública, debe acompañarse necesariamente del Acuerdo del Comité de Transparencia que le sustente, en el que se expongan los fundamentos y razonamientos que llevaron al </w:t>
      </w:r>
      <w:r w:rsidRPr="00B61162">
        <w:rPr>
          <w:rFonts w:ascii="Palatino Linotype" w:eastAsia="Calibri" w:hAnsi="Palatino Linotype" w:cs="Arial"/>
          <w:b/>
          <w:lang w:val="es-ES" w:eastAsia="es-CO"/>
        </w:rPr>
        <w:t>SUJETO OBLIGADO</w:t>
      </w:r>
      <w:r w:rsidRPr="00B61162">
        <w:rPr>
          <w:rFonts w:ascii="Palatino Linotype" w:eastAsia="Calibri" w:hAnsi="Palatino Linotype" w:cs="Arial"/>
          <w:lang w:val="es-ES" w:eastAsia="es-CO"/>
        </w:rPr>
        <w:t xml:space="preserve"> a testar, suprimir o eliminar datos de dicho soporte documental.</w:t>
      </w:r>
    </w:p>
    <w:p w:rsidR="00800470" w:rsidRPr="00B61162" w:rsidRDefault="00800470" w:rsidP="00B61162">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rsidR="009534EB" w:rsidRPr="00830556" w:rsidRDefault="00800470" w:rsidP="00B61162">
      <w:pPr>
        <w:widowControl w:val="0"/>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61162">
        <w:rPr>
          <w:rFonts w:ascii="Palatino Linotype" w:eastAsia="Calibri" w:hAnsi="Palatino Linotype" w:cs="Arial"/>
          <w:lang w:val="es-ES" w:eastAsia="es-CO"/>
        </w:rPr>
        <w:t xml:space="preserve"> El no hacerlo implica que lo entregado no es legal ni formalmente una versión pública, sino más bien una documentación ilegible, incompleta, tachada o alterada; pues no señalar las razones por las que no se aprecian determinados datos, deja al solicitante en estado de incertidumbre, al no conocer o comprender porque </w:t>
      </w:r>
      <w:r w:rsidRPr="00B61162">
        <w:rPr>
          <w:rFonts w:ascii="Palatino Linotype" w:eastAsia="Calibri" w:hAnsi="Palatino Linotype" w:cs="Arial"/>
          <w:lang w:val="es-ES" w:eastAsia="es-CO"/>
        </w:rPr>
        <w:lastRenderedPageBreak/>
        <w:t xml:space="preserve">no aparecen en la documentación respectiva, es decir, si no se exponen de manera puntual las razones de ello se estaría violentando desde un inicio el derecho de acceso a la información del solicitante, razón por la cual </w:t>
      </w:r>
      <w:r w:rsidR="00FE22A9" w:rsidRPr="00B61162">
        <w:rPr>
          <w:rFonts w:ascii="Palatino Linotype" w:eastAsia="Calibri" w:hAnsi="Palatino Linotype" w:cs="Arial"/>
          <w:lang w:val="es-ES" w:eastAsia="es-CO"/>
        </w:rPr>
        <w:t xml:space="preserve">se deberá de generar el acuerdo de clasificación correspondiente </w:t>
      </w:r>
      <w:r w:rsidRPr="00B61162">
        <w:rPr>
          <w:rFonts w:ascii="Palatino Linotype" w:eastAsia="Calibri" w:hAnsi="Palatino Linotype" w:cs="Arial"/>
          <w:lang w:val="es-ES" w:eastAsia="es-CO"/>
        </w:rPr>
        <w:t xml:space="preserve">en términos del considerando </w:t>
      </w:r>
      <w:r w:rsidR="00062598" w:rsidRPr="00B61162">
        <w:rPr>
          <w:rFonts w:ascii="Palatino Linotype" w:eastAsia="Calibri" w:hAnsi="Palatino Linotype" w:cs="Arial"/>
          <w:b/>
          <w:lang w:val="es-ES" w:eastAsia="es-CO"/>
        </w:rPr>
        <w:t>QUINTO</w:t>
      </w:r>
      <w:r w:rsidRPr="00B61162">
        <w:rPr>
          <w:rFonts w:ascii="Palatino Linotype" w:eastAsia="Calibri" w:hAnsi="Palatino Linotype" w:cs="Arial"/>
          <w:b/>
          <w:lang w:val="es-ES" w:eastAsia="es-CO"/>
        </w:rPr>
        <w:t>.</w:t>
      </w:r>
      <w:r w:rsidRPr="00B61162">
        <w:rPr>
          <w:rFonts w:ascii="Palatino Linotype" w:eastAsia="Calibri" w:hAnsi="Palatino Linotype" w:cs="Arial"/>
          <w:lang w:val="es-ES" w:eastAsia="es-CO"/>
        </w:rPr>
        <w:t xml:space="preserve"> </w:t>
      </w:r>
    </w:p>
    <w:p w:rsidR="00830556" w:rsidRPr="00B61162" w:rsidRDefault="00830556" w:rsidP="00830556">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rsidR="00FE22A9" w:rsidRPr="00830556" w:rsidRDefault="00FE22A9" w:rsidP="00B61162">
      <w:pPr>
        <w:pStyle w:val="Prrafodelista"/>
        <w:numPr>
          <w:ilvl w:val="0"/>
          <w:numId w:val="2"/>
        </w:numPr>
        <w:spacing w:line="360" w:lineRule="auto"/>
        <w:ind w:left="0" w:firstLine="0"/>
        <w:jc w:val="both"/>
        <w:rPr>
          <w:rFonts w:ascii="Palatino Linotype" w:hAnsi="Palatino Linotype" w:cs="Arial"/>
        </w:rPr>
      </w:pPr>
      <w:r w:rsidRPr="00B61162">
        <w:rPr>
          <w:rFonts w:ascii="Palatino Linotype" w:hAnsi="Palatino Linotype" w:cs="Arial"/>
        </w:rPr>
        <w:t>Consecuentemente p</w:t>
      </w:r>
      <w:r w:rsidR="001D67DC" w:rsidRPr="00B61162">
        <w:rPr>
          <w:rFonts w:ascii="Palatino Linotype" w:hAnsi="Palatino Linotype" w:cs="Arial"/>
        </w:rPr>
        <w:t>or l</w:t>
      </w:r>
      <w:r w:rsidRPr="00B61162">
        <w:rPr>
          <w:rFonts w:ascii="Palatino Linotype" w:hAnsi="Palatino Linotype" w:cs="Arial"/>
        </w:rPr>
        <w:t>o que respecta al punto número 2</w:t>
      </w:r>
      <w:r w:rsidR="001D67DC" w:rsidRPr="00B61162">
        <w:rPr>
          <w:rFonts w:ascii="Palatino Linotype" w:hAnsi="Palatino Linotype" w:cs="Arial"/>
        </w:rPr>
        <w:t xml:space="preserve"> del cuadro de análisis antes vertido se aprecia que el particular requiere acceso a los Títulos</w:t>
      </w:r>
      <w:r w:rsidRPr="00B61162">
        <w:rPr>
          <w:rFonts w:ascii="Palatino Linotype" w:hAnsi="Palatino Linotype" w:cs="Arial"/>
        </w:rPr>
        <w:t xml:space="preserve">, Certificados o </w:t>
      </w:r>
      <w:r w:rsidR="001D67DC" w:rsidRPr="00B61162">
        <w:rPr>
          <w:rFonts w:ascii="Palatino Linotype" w:hAnsi="Palatino Linotype" w:cs="Arial"/>
        </w:rPr>
        <w:t xml:space="preserve">Cedulas profesionales de los servidores públicos referidos en la solicitud, </w:t>
      </w:r>
      <w:r w:rsidRPr="00B61162">
        <w:rPr>
          <w:rFonts w:ascii="Palatino Linotype" w:hAnsi="Palatino Linotype" w:cs="Arial"/>
        </w:rPr>
        <w:t xml:space="preserve">por lo que </w:t>
      </w:r>
      <w:r w:rsidR="007E652D" w:rsidRPr="00B61162">
        <w:rPr>
          <w:rFonts w:ascii="Palatino Linotype" w:hAnsi="Palatino Linotype" w:cs="Arial"/>
        </w:rPr>
        <w:t xml:space="preserve">es necesario precisar que el título </w:t>
      </w:r>
      <w:r w:rsidR="00AC4B8B" w:rsidRPr="00B61162">
        <w:rPr>
          <w:rFonts w:ascii="Palatino Linotype" w:eastAsiaTheme="minorHAnsi" w:hAnsi="Palatino Linotype" w:cs="Arial"/>
          <w:color w:val="000000" w:themeColor="text1"/>
          <w:lang w:val="es-MX" w:eastAsia="en-US"/>
        </w:rPr>
        <w:t>profesional</w:t>
      </w:r>
      <w:r w:rsidR="007E652D" w:rsidRPr="00B61162">
        <w:rPr>
          <w:rFonts w:ascii="Palatino Linotype" w:eastAsiaTheme="minorHAnsi" w:hAnsi="Palatino Linotype" w:cs="Arial"/>
          <w:color w:val="000000" w:themeColor="text1"/>
          <w:lang w:val="es-MX" w:eastAsia="en-US"/>
        </w:rPr>
        <w:t xml:space="preserve"> o certificado son  documentos </w:t>
      </w:r>
      <w:r w:rsidR="00AC4B8B" w:rsidRPr="00B61162">
        <w:rPr>
          <w:rFonts w:ascii="Palatino Linotype" w:eastAsiaTheme="minorHAnsi" w:hAnsi="Palatino Linotype" w:cs="Arial"/>
          <w:color w:val="000000" w:themeColor="text1"/>
          <w:lang w:val="es-MX" w:eastAsia="en-US"/>
        </w:rPr>
        <w:t>expedido</w:t>
      </w:r>
      <w:r w:rsidR="007E652D" w:rsidRPr="00B61162">
        <w:rPr>
          <w:rFonts w:ascii="Palatino Linotype" w:eastAsiaTheme="minorHAnsi" w:hAnsi="Palatino Linotype" w:cs="Arial"/>
          <w:color w:val="000000" w:themeColor="text1"/>
          <w:lang w:val="es-MX" w:eastAsia="en-US"/>
        </w:rPr>
        <w:t>s</w:t>
      </w:r>
      <w:r w:rsidR="00AC4B8B" w:rsidRPr="00B61162">
        <w:rPr>
          <w:rFonts w:ascii="Palatino Linotype" w:eastAsiaTheme="minorHAnsi" w:hAnsi="Palatino Linotype" w:cs="Arial"/>
          <w:color w:val="000000" w:themeColor="text1"/>
          <w:lang w:val="es-MX" w:eastAsia="en-US"/>
        </w:rPr>
        <w:t xml:space="preserve"> por instituciones </w:t>
      </w:r>
      <w:r w:rsidR="00896CB6" w:rsidRPr="00B61162">
        <w:rPr>
          <w:rFonts w:ascii="Palatino Linotype" w:eastAsiaTheme="minorHAnsi" w:hAnsi="Palatino Linotype" w:cs="Arial"/>
          <w:color w:val="000000" w:themeColor="text1"/>
          <w:lang w:val="es-MX" w:eastAsia="en-US"/>
        </w:rPr>
        <w:t xml:space="preserve">educativas </w:t>
      </w:r>
      <w:r w:rsidR="00AC4B8B" w:rsidRPr="00B61162">
        <w:rPr>
          <w:rFonts w:ascii="Palatino Linotype" w:eastAsiaTheme="minorHAnsi" w:hAnsi="Palatino Linotype" w:cs="Arial"/>
          <w:color w:val="000000" w:themeColor="text1"/>
          <w:lang w:val="es-MX" w:eastAsia="en-US"/>
        </w:rPr>
        <w:t xml:space="preserve">del Estado </w:t>
      </w:r>
      <w:r w:rsidR="007E652D" w:rsidRPr="00B61162">
        <w:rPr>
          <w:rFonts w:ascii="Palatino Linotype" w:eastAsiaTheme="minorHAnsi" w:hAnsi="Palatino Linotype" w:cs="Arial"/>
          <w:color w:val="000000" w:themeColor="text1"/>
          <w:lang w:val="es-MX" w:eastAsia="en-US"/>
        </w:rPr>
        <w:t xml:space="preserve">o </w:t>
      </w:r>
      <w:r w:rsidR="00AC4B8B" w:rsidRPr="00B61162">
        <w:rPr>
          <w:rFonts w:ascii="Palatino Linotype" w:eastAsiaTheme="minorHAnsi" w:hAnsi="Palatino Linotype" w:cs="Arial"/>
          <w:color w:val="000000" w:themeColor="text1"/>
          <w:lang w:val="es-MX" w:eastAsia="en-US"/>
        </w:rPr>
        <w:t>particulares que tengan reconocimiento de validez oficial, a favor d</w:t>
      </w:r>
      <w:r w:rsidR="007E652D" w:rsidRPr="00B61162">
        <w:rPr>
          <w:rFonts w:ascii="Palatino Linotype" w:eastAsiaTheme="minorHAnsi" w:hAnsi="Palatino Linotype" w:cs="Arial"/>
          <w:color w:val="000000" w:themeColor="text1"/>
          <w:lang w:val="es-MX" w:eastAsia="en-US"/>
        </w:rPr>
        <w:t xml:space="preserve">e la persona que haya concluido </w:t>
      </w:r>
      <w:r w:rsidR="00AC4B8B" w:rsidRPr="00B61162">
        <w:rPr>
          <w:rFonts w:ascii="Palatino Linotype" w:eastAsiaTheme="minorHAnsi" w:hAnsi="Palatino Linotype" w:cs="Arial"/>
          <w:color w:val="000000" w:themeColor="text1"/>
          <w:lang w:val="es-MX" w:eastAsia="en-US"/>
        </w:rPr>
        <w:t xml:space="preserve">los estudios correspondientes y que haya demostrado tener los conocimientos necesarios de conformidad con la legislación aplicable. </w:t>
      </w:r>
    </w:p>
    <w:p w:rsidR="00830556" w:rsidRPr="00B61162" w:rsidRDefault="00830556" w:rsidP="00830556">
      <w:pPr>
        <w:pStyle w:val="Prrafodelista"/>
        <w:spacing w:line="360" w:lineRule="auto"/>
        <w:ind w:left="0"/>
        <w:jc w:val="both"/>
        <w:rPr>
          <w:rFonts w:ascii="Palatino Linotype" w:hAnsi="Palatino Linotype" w:cs="Arial"/>
        </w:rPr>
      </w:pPr>
    </w:p>
    <w:p w:rsidR="00E054BC" w:rsidRPr="00B61162" w:rsidRDefault="009534EB" w:rsidP="00B61162">
      <w:pPr>
        <w:pStyle w:val="Prrafodelista"/>
        <w:numPr>
          <w:ilvl w:val="0"/>
          <w:numId w:val="2"/>
        </w:numPr>
        <w:spacing w:line="360" w:lineRule="auto"/>
        <w:ind w:left="0" w:firstLine="0"/>
        <w:jc w:val="both"/>
        <w:rPr>
          <w:rFonts w:ascii="Palatino Linotype" w:hAnsi="Palatino Linotype" w:cs="Arial"/>
        </w:rPr>
      </w:pPr>
      <w:r w:rsidRPr="00B61162">
        <w:rPr>
          <w:rFonts w:ascii="Palatino Linotype" w:eastAsiaTheme="minorHAnsi" w:hAnsi="Palatino Linotype" w:cs="Arial"/>
          <w:color w:val="000000" w:themeColor="text1"/>
          <w:lang w:val="es-MX" w:eastAsia="en-US"/>
        </w:rPr>
        <w:t xml:space="preserve">Por otro lado </w:t>
      </w:r>
      <w:r w:rsidR="00AC4B8B" w:rsidRPr="00B61162">
        <w:rPr>
          <w:rFonts w:ascii="Palatino Linotype" w:eastAsiaTheme="minorHAnsi" w:hAnsi="Palatino Linotype" w:cs="Arial"/>
          <w:color w:val="000000" w:themeColor="text1"/>
          <w:lang w:val="es-MX" w:eastAsia="en-US"/>
        </w:rPr>
        <w:t>la Secretaria de Educación Pública (SEP)</w:t>
      </w:r>
      <w:r w:rsidR="007E652D" w:rsidRPr="00B61162">
        <w:rPr>
          <w:rFonts w:ascii="Palatino Linotype" w:eastAsiaTheme="minorHAnsi" w:hAnsi="Palatino Linotype" w:cs="Arial"/>
          <w:color w:val="000000" w:themeColor="text1"/>
          <w:lang w:val="es-MX" w:eastAsia="en-US"/>
        </w:rPr>
        <w:t xml:space="preserve"> refiere que</w:t>
      </w:r>
      <w:r w:rsidR="00AC4B8B" w:rsidRPr="00B61162">
        <w:rPr>
          <w:rFonts w:ascii="Palatino Linotype" w:eastAsiaTheme="minorHAnsi" w:hAnsi="Palatino Linotype" w:cs="Arial"/>
          <w:color w:val="000000" w:themeColor="text1"/>
          <w:lang w:val="es-MX" w:eastAsia="en-US"/>
        </w:rPr>
        <w:t xml:space="preserve"> cédula profesional es una credencial plástica, expedida por la misma secretaria, cuya finalidad es comprobar que una persona terminó por completo sus estudios y que tiene los conocimientos para ejercer su profesión.</w:t>
      </w:r>
    </w:p>
    <w:p w:rsidR="00E054BC" w:rsidRPr="00B61162" w:rsidRDefault="00E054BC" w:rsidP="00B61162">
      <w:pPr>
        <w:pStyle w:val="Prrafodelista"/>
        <w:spacing w:line="360" w:lineRule="auto"/>
        <w:rPr>
          <w:rFonts w:ascii="Palatino Linotype" w:eastAsiaTheme="minorHAnsi" w:hAnsi="Palatino Linotype" w:cs="Arial"/>
          <w:color w:val="000000" w:themeColor="text1"/>
          <w:lang w:val="es-MX" w:eastAsia="en-US"/>
        </w:rPr>
      </w:pPr>
    </w:p>
    <w:p w:rsidR="00670BE4" w:rsidRPr="00B61162" w:rsidRDefault="005B36DA" w:rsidP="00B61162">
      <w:pPr>
        <w:pStyle w:val="Prrafodelista"/>
        <w:numPr>
          <w:ilvl w:val="0"/>
          <w:numId w:val="2"/>
        </w:numPr>
        <w:spacing w:line="360" w:lineRule="auto"/>
        <w:ind w:left="0" w:firstLine="0"/>
        <w:jc w:val="both"/>
        <w:rPr>
          <w:rFonts w:ascii="Palatino Linotype" w:hAnsi="Palatino Linotype" w:cs="Arial"/>
        </w:rPr>
      </w:pPr>
      <w:r w:rsidRPr="00B61162">
        <w:rPr>
          <w:rFonts w:ascii="Palatino Linotype" w:eastAsiaTheme="minorHAnsi" w:hAnsi="Palatino Linotype" w:cs="Arial"/>
          <w:color w:val="000000" w:themeColor="text1"/>
          <w:lang w:val="es-MX" w:eastAsia="en-US"/>
        </w:rPr>
        <w:t xml:space="preserve">Expuesto lo anterior </w:t>
      </w:r>
      <w:r w:rsidR="00670BE4" w:rsidRPr="00B61162">
        <w:rPr>
          <w:rFonts w:ascii="Palatino Linotype" w:eastAsiaTheme="minorHAnsi" w:hAnsi="Palatino Linotype" w:cs="Arial"/>
          <w:color w:val="000000" w:themeColor="text1"/>
          <w:lang w:val="es-MX" w:eastAsia="en-US"/>
        </w:rPr>
        <w:t xml:space="preserve">no pasa desapercibido para este resolutor, que el </w:t>
      </w:r>
      <w:r w:rsidR="00670BE4" w:rsidRPr="00B61162">
        <w:rPr>
          <w:rFonts w:ascii="Palatino Linotype" w:eastAsiaTheme="minorHAnsi" w:hAnsi="Palatino Linotype" w:cs="Arial"/>
          <w:b/>
          <w:color w:val="000000" w:themeColor="text1"/>
          <w:lang w:val="es-MX" w:eastAsia="en-US"/>
        </w:rPr>
        <w:t>SUJETO OBLIGADO</w:t>
      </w:r>
      <w:r w:rsidR="00670BE4" w:rsidRPr="00B61162">
        <w:rPr>
          <w:rFonts w:ascii="Palatino Linotype" w:eastAsiaTheme="minorHAnsi" w:hAnsi="Palatino Linotype" w:cs="Arial"/>
          <w:color w:val="000000" w:themeColor="text1"/>
          <w:lang w:val="es-MX" w:eastAsia="en-US"/>
        </w:rPr>
        <w:t xml:space="preserve"> a efecto de atender el requerimiento realizado, realzó entrega de una tabla, la cual ya fue referida anteriormente, sin embargo, dicha manifestación </w:t>
      </w:r>
      <w:r w:rsidR="00670BE4" w:rsidRPr="00B61162">
        <w:rPr>
          <w:rFonts w:ascii="Palatino Linotype" w:eastAsiaTheme="minorHAnsi" w:hAnsi="Palatino Linotype" w:cs="Arial"/>
          <w:color w:val="000000" w:themeColor="text1"/>
          <w:lang w:val="es-MX" w:eastAsia="en-US"/>
        </w:rPr>
        <w:lastRenderedPageBreak/>
        <w:t xml:space="preserve">no atiende el requerimiento realizado, ya que la parte recurrente, fue muy precisa en solicitar el título, certificado o cedula.  </w:t>
      </w:r>
    </w:p>
    <w:p w:rsidR="00670BE4" w:rsidRPr="00B61162" w:rsidRDefault="00670BE4" w:rsidP="00B61162">
      <w:pPr>
        <w:pStyle w:val="Prrafodelista"/>
        <w:spacing w:line="360" w:lineRule="auto"/>
        <w:rPr>
          <w:rFonts w:ascii="Palatino Linotype" w:eastAsiaTheme="minorHAnsi" w:hAnsi="Palatino Linotype" w:cs="Arial"/>
          <w:color w:val="000000" w:themeColor="text1"/>
          <w:lang w:val="es-MX" w:eastAsia="en-US"/>
        </w:rPr>
      </w:pPr>
    </w:p>
    <w:p w:rsidR="005B36DA" w:rsidRPr="00B61162" w:rsidRDefault="00896CB6" w:rsidP="00B61162">
      <w:pPr>
        <w:pStyle w:val="Prrafodelista"/>
        <w:numPr>
          <w:ilvl w:val="0"/>
          <w:numId w:val="2"/>
        </w:numPr>
        <w:spacing w:line="360" w:lineRule="auto"/>
        <w:ind w:left="0" w:firstLine="0"/>
        <w:jc w:val="both"/>
        <w:rPr>
          <w:rFonts w:ascii="Palatino Linotype" w:hAnsi="Palatino Linotype" w:cs="Arial"/>
        </w:rPr>
      </w:pPr>
      <w:r w:rsidRPr="00B61162">
        <w:rPr>
          <w:rFonts w:ascii="Palatino Linotype" w:eastAsiaTheme="minorHAnsi" w:hAnsi="Palatino Linotype" w:cs="Arial"/>
          <w:color w:val="000000" w:themeColor="text1"/>
          <w:lang w:val="es-MX" w:eastAsia="en-US"/>
        </w:rPr>
        <w:t xml:space="preserve">En ese sentido, </w:t>
      </w:r>
      <w:r w:rsidR="005B36DA" w:rsidRPr="00B61162">
        <w:rPr>
          <w:rFonts w:ascii="Palatino Linotype" w:eastAsiaTheme="minorHAnsi" w:hAnsi="Palatino Linotype" w:cs="Arial"/>
          <w:color w:val="000000" w:themeColor="text1"/>
          <w:lang w:val="es-MX" w:eastAsia="en-US"/>
        </w:rPr>
        <w:t>es necesario traer a colación</w:t>
      </w:r>
      <w:r w:rsidR="00E054BC" w:rsidRPr="00B61162">
        <w:rPr>
          <w:rFonts w:ascii="Palatino Linotype" w:eastAsiaTheme="minorHAnsi" w:hAnsi="Palatino Linotype" w:cs="Arial"/>
          <w:color w:val="000000" w:themeColor="text1"/>
          <w:lang w:val="es-MX" w:eastAsia="en-US"/>
        </w:rPr>
        <w:t xml:space="preserve"> el artículo </w:t>
      </w:r>
      <w:r w:rsidR="00670BE4" w:rsidRPr="00B61162">
        <w:rPr>
          <w:rFonts w:ascii="Palatino Linotype" w:eastAsiaTheme="minorHAnsi" w:hAnsi="Palatino Linotype" w:cs="Arial"/>
          <w:color w:val="000000" w:themeColor="text1"/>
          <w:lang w:val="es-MX" w:eastAsia="en-US"/>
        </w:rPr>
        <w:t xml:space="preserve"> </w:t>
      </w:r>
      <w:r w:rsidR="00E054BC" w:rsidRPr="00B61162">
        <w:rPr>
          <w:rFonts w:ascii="Palatino Linotype" w:eastAsiaTheme="minorHAnsi" w:hAnsi="Palatino Linotype" w:cs="Arial"/>
          <w:color w:val="000000" w:themeColor="text1"/>
          <w:lang w:val="es-MX" w:eastAsia="en-US"/>
        </w:rPr>
        <w:t xml:space="preserve">32 de la Ley Orgánica Municipal que establece que para ocupar algunos cargos dentro de la administración pública municipal es necesario contar con título profesional como a continuación se observa: </w:t>
      </w:r>
    </w:p>
    <w:p w:rsidR="005B36DA" w:rsidRPr="00B61162" w:rsidRDefault="005B36DA" w:rsidP="00B61162">
      <w:pPr>
        <w:pStyle w:val="Prrafodelista"/>
        <w:spacing w:line="360" w:lineRule="auto"/>
        <w:rPr>
          <w:rFonts w:ascii="Palatino Linotype" w:eastAsia="Times New Roman" w:hAnsi="Palatino Linotype" w:cs="Times New Roman"/>
          <w:b/>
          <w:i/>
          <w:lang w:val="es-ES"/>
        </w:rPr>
      </w:pPr>
    </w:p>
    <w:p w:rsidR="005B36DA" w:rsidRPr="00B61162" w:rsidRDefault="005B36DA" w:rsidP="00B61162">
      <w:pPr>
        <w:spacing w:line="360" w:lineRule="auto"/>
        <w:ind w:left="567" w:right="567"/>
        <w:contextualSpacing/>
        <w:jc w:val="both"/>
        <w:rPr>
          <w:rFonts w:ascii="Palatino Linotype" w:eastAsiaTheme="minorHAnsi" w:hAnsi="Palatino Linotype" w:cs="Arial"/>
          <w:color w:val="000000" w:themeColor="text1"/>
          <w:lang w:val="es-MX" w:eastAsia="en-US"/>
        </w:rPr>
      </w:pPr>
      <w:r w:rsidRPr="00B61162">
        <w:rPr>
          <w:rFonts w:ascii="Palatino Linotype" w:eastAsia="Times New Roman" w:hAnsi="Palatino Linotype" w:cs="Times New Roman"/>
          <w:i/>
          <w:lang w:val="es-ES"/>
        </w:rPr>
        <w:t>“</w:t>
      </w:r>
      <w:r w:rsidRPr="00B61162">
        <w:rPr>
          <w:rFonts w:ascii="Palatino Linotype" w:eastAsia="Times New Roman" w:hAnsi="Palatino Linotype" w:cs="Times New Roman"/>
          <w:b/>
          <w:i/>
          <w:lang w:val="es-ES"/>
        </w:rPr>
        <w:t>Artículo 32.</w:t>
      </w:r>
      <w:r w:rsidRPr="00B61162">
        <w:rPr>
          <w:rFonts w:ascii="Palatino Linotype" w:eastAsia="Times New Roman" w:hAnsi="Palatino Linotype" w:cs="Times New Roman"/>
          <w:i/>
          <w:lang w:val="es-ES"/>
        </w:rPr>
        <w:t xml:space="preserve"> Para ocupar los cargos de </w:t>
      </w:r>
      <w:r w:rsidRPr="00B61162">
        <w:rPr>
          <w:rFonts w:ascii="Palatino Linotype" w:eastAsia="Times New Roman" w:hAnsi="Palatino Linotype" w:cs="Times New Roman"/>
          <w:b/>
          <w:i/>
          <w:lang w:val="es-ES"/>
        </w:rPr>
        <w:t xml:space="preserve">Secretario, Tesorero, Director de Obras Públicas, Director de Desarrollo Económico, Coordinador General Municipal de Mejora Regulatoria, Ecología, Desarrollo Urbano, </w:t>
      </w:r>
      <w:r w:rsidRPr="00B61162">
        <w:rPr>
          <w:rFonts w:ascii="Palatino Linotype" w:eastAsia="Times New Roman" w:hAnsi="Palatino Linotype" w:cs="Times New Roman"/>
          <w:i/>
          <w:lang w:val="es-ES"/>
        </w:rPr>
        <w:t>o equivalentes, titulares de las unidades administrativas. Protección Civil, y de los organismos auxiliares se deberán satisfacer los siguientes requisitos:</w:t>
      </w:r>
    </w:p>
    <w:p w:rsidR="005B36DA" w:rsidRPr="00B61162" w:rsidRDefault="005B36DA" w:rsidP="00B61162">
      <w:pPr>
        <w:tabs>
          <w:tab w:val="left" w:pos="709"/>
          <w:tab w:val="left" w:pos="8222"/>
        </w:tabs>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b/>
          <w:i/>
          <w:lang w:val="es-ES"/>
        </w:rPr>
        <w:t>I.</w:t>
      </w:r>
      <w:r w:rsidRPr="00B61162">
        <w:rPr>
          <w:rFonts w:ascii="Palatino Linotype" w:eastAsia="Times New Roman" w:hAnsi="Palatino Linotype" w:cs="Times New Roman"/>
          <w:i/>
          <w:lang w:val="es-ES"/>
        </w:rPr>
        <w:t xml:space="preserve"> Ser ciudadano del Estado en pleno uso de sus derechos;</w:t>
      </w:r>
    </w:p>
    <w:p w:rsidR="005B36DA" w:rsidRPr="00B61162" w:rsidRDefault="005B36DA" w:rsidP="00B61162">
      <w:pPr>
        <w:tabs>
          <w:tab w:val="left" w:pos="709"/>
          <w:tab w:val="left" w:pos="8222"/>
        </w:tabs>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b/>
          <w:i/>
          <w:lang w:val="es-ES"/>
        </w:rPr>
        <w:t>II.</w:t>
      </w:r>
      <w:r w:rsidRPr="00B61162">
        <w:rPr>
          <w:rFonts w:ascii="Palatino Linotype" w:eastAsia="Times New Roman" w:hAnsi="Palatino Linotype" w:cs="Times New Roman"/>
          <w:i/>
          <w:lang w:val="es-ES"/>
        </w:rPr>
        <w:t xml:space="preserve"> No estar inhabilitado para desempeñar cargo, empleo, o comisión pública.</w:t>
      </w:r>
    </w:p>
    <w:p w:rsidR="005B36DA" w:rsidRPr="00B61162" w:rsidRDefault="005B36DA" w:rsidP="00B61162">
      <w:pPr>
        <w:tabs>
          <w:tab w:val="left" w:pos="709"/>
          <w:tab w:val="left" w:pos="8222"/>
        </w:tabs>
        <w:spacing w:line="360" w:lineRule="auto"/>
        <w:ind w:left="567" w:right="567"/>
        <w:jc w:val="both"/>
        <w:rPr>
          <w:rFonts w:ascii="Palatino Linotype" w:eastAsia="Times New Roman" w:hAnsi="Palatino Linotype" w:cs="Times New Roman"/>
          <w:i/>
          <w:lang w:val="es-ES"/>
        </w:rPr>
      </w:pPr>
      <w:r w:rsidRPr="00B61162">
        <w:rPr>
          <w:rFonts w:ascii="Palatino Linotype" w:eastAsia="Times New Roman" w:hAnsi="Palatino Linotype" w:cs="Times New Roman"/>
          <w:b/>
          <w:i/>
          <w:lang w:val="es-ES"/>
        </w:rPr>
        <w:t>III.</w:t>
      </w:r>
      <w:r w:rsidRPr="00B61162">
        <w:rPr>
          <w:rFonts w:ascii="Palatino Linotype" w:eastAsia="Times New Roman" w:hAnsi="Palatino Linotype" w:cs="Times New Roman"/>
          <w:i/>
          <w:lang w:val="es-ES"/>
        </w:rPr>
        <w:t xml:space="preserve"> No haber sido condenado en proceso penal, por delito intencional que amerite pena privativa de libertad;</w:t>
      </w:r>
    </w:p>
    <w:p w:rsidR="005B36DA" w:rsidRPr="00B61162" w:rsidRDefault="005B36DA" w:rsidP="00B61162">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61162">
        <w:rPr>
          <w:rFonts w:ascii="Palatino Linotype" w:eastAsia="Times New Roman" w:hAnsi="Palatino Linotype" w:cs="Times New Roman"/>
          <w:b/>
          <w:i/>
          <w:lang w:val="es-ES"/>
        </w:rPr>
        <w:t>IV. Contar con título profesional y acreditar experiencia míni</w:t>
      </w:r>
      <w:r w:rsidR="00591F77" w:rsidRPr="00B61162">
        <w:rPr>
          <w:rFonts w:ascii="Palatino Linotype" w:eastAsia="Times New Roman" w:hAnsi="Palatino Linotype" w:cs="Times New Roman"/>
          <w:b/>
          <w:i/>
          <w:lang w:val="es-ES"/>
        </w:rPr>
        <w:t>ma de un año en la materia, ante</w:t>
      </w:r>
      <w:r w:rsidRPr="00B61162">
        <w:rPr>
          <w:rFonts w:ascii="Palatino Linotype" w:eastAsia="Times New Roman" w:hAnsi="Palatino Linotype" w:cs="Times New Roman"/>
          <w:b/>
          <w:i/>
          <w:lang w:val="es-ES"/>
        </w:rPr>
        <w:t xml:space="preserve"> el Presidente o el Ayuntamiento, cuando sea el caso, para el desempeño de los cargos que así lo requieran; y</w:t>
      </w:r>
    </w:p>
    <w:p w:rsidR="00AC4B8B" w:rsidRPr="00B61162" w:rsidRDefault="005B36DA" w:rsidP="00B61162">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61162">
        <w:rPr>
          <w:rFonts w:ascii="Palatino Linotype" w:eastAsia="Times New Roman" w:hAnsi="Palatino Linotype" w:cs="Times New Roman"/>
          <w:b/>
          <w:i/>
          <w:lang w:val="es-ES"/>
        </w:rPr>
        <w:t>V.</w:t>
      </w:r>
      <w:r w:rsidRPr="00B61162">
        <w:rPr>
          <w:rFonts w:ascii="Palatino Linotype" w:eastAsia="Times New Roman" w:hAnsi="Palatino Linotype" w:cs="Times New Roman"/>
          <w:i/>
          <w:lang w:val="es-ES"/>
        </w:rPr>
        <w:t xml:space="preserve"> En </w:t>
      </w:r>
      <w:r w:rsidRPr="00B61162">
        <w:rPr>
          <w:rFonts w:ascii="Palatino Linotype" w:eastAsia="Times New Roman" w:hAnsi="Palatino Linotype" w:cs="Times New Roman"/>
          <w:b/>
          <w:i/>
          <w:lang w:val="es-ES"/>
        </w:rPr>
        <w:t xml:space="preserve">su caso, contar con certificación en la materia del cargo que se </w:t>
      </w:r>
      <w:r w:rsidR="00896CB6" w:rsidRPr="00B61162">
        <w:rPr>
          <w:rFonts w:ascii="Palatino Linotype" w:eastAsia="Times New Roman" w:hAnsi="Palatino Linotype" w:cs="Times New Roman"/>
          <w:b/>
          <w:i/>
          <w:lang w:val="es-ES"/>
        </w:rPr>
        <w:t>desempeñará.”</w:t>
      </w:r>
    </w:p>
    <w:p w:rsidR="00896CB6" w:rsidRPr="00B61162" w:rsidRDefault="00896CB6" w:rsidP="00B61162">
      <w:pPr>
        <w:tabs>
          <w:tab w:val="left" w:pos="709"/>
          <w:tab w:val="left" w:pos="8222"/>
        </w:tabs>
        <w:spacing w:line="360" w:lineRule="auto"/>
        <w:ind w:left="567" w:right="567"/>
        <w:jc w:val="both"/>
        <w:rPr>
          <w:rFonts w:ascii="Palatino Linotype" w:eastAsia="Times New Roman" w:hAnsi="Palatino Linotype" w:cs="Times New Roman"/>
          <w:b/>
          <w:i/>
          <w:lang w:val="es-ES"/>
        </w:rPr>
      </w:pPr>
    </w:p>
    <w:p w:rsidR="007E652D" w:rsidRPr="00B61162" w:rsidRDefault="00E054BC" w:rsidP="00B61162">
      <w:pPr>
        <w:numPr>
          <w:ilvl w:val="0"/>
          <w:numId w:val="2"/>
        </w:numPr>
        <w:spacing w:line="360" w:lineRule="auto"/>
        <w:ind w:left="0" w:right="49" w:firstLine="0"/>
        <w:contextualSpacing/>
        <w:jc w:val="both"/>
        <w:rPr>
          <w:rFonts w:ascii="Palatino Linotype" w:eastAsia="MS Mincho" w:hAnsi="Palatino Linotype" w:cs="Times New Roman"/>
        </w:rPr>
      </w:pPr>
      <w:r w:rsidRPr="00B61162">
        <w:rPr>
          <w:rFonts w:ascii="Palatino Linotype" w:hAnsi="Palatino Linotype" w:cs="Arial"/>
        </w:rPr>
        <w:t>Así las cosas</w:t>
      </w:r>
      <w:r w:rsidR="005C625A" w:rsidRPr="00B61162">
        <w:rPr>
          <w:rFonts w:ascii="Palatino Linotype" w:hAnsi="Palatino Linotype" w:cs="Arial"/>
        </w:rPr>
        <w:t xml:space="preserve">, este órgano garante </w:t>
      </w:r>
      <w:r w:rsidR="00670BE4" w:rsidRPr="00B61162">
        <w:rPr>
          <w:rFonts w:ascii="Palatino Linotype" w:hAnsi="Palatino Linotype" w:cs="Arial"/>
        </w:rPr>
        <w:t>determina la</w:t>
      </w:r>
      <w:r w:rsidR="005C625A" w:rsidRPr="00B61162">
        <w:rPr>
          <w:rFonts w:ascii="Palatino Linotype" w:hAnsi="Palatino Linotype" w:cs="Arial"/>
        </w:rPr>
        <w:t xml:space="preserve"> entrega del título profesional de</w:t>
      </w:r>
      <w:r w:rsidR="009E1EE6" w:rsidRPr="00B61162">
        <w:rPr>
          <w:rFonts w:ascii="Palatino Linotype" w:hAnsi="Palatino Linotype" w:cs="Arial"/>
        </w:rPr>
        <w:t>l</w:t>
      </w:r>
      <w:r w:rsidR="007E652D" w:rsidRPr="00B61162">
        <w:rPr>
          <w:rFonts w:ascii="Palatino Linotype" w:hAnsi="Palatino Linotype"/>
          <w:color w:val="000000"/>
        </w:rPr>
        <w:t xml:space="preserve"> Secretario del Ayuntamiento, Tesorero, Director de Obras Públicas, Director de Desarrollo Económico, Coordinador General Municipal de Mejora Regulatoria, Director de Ecología, Director de Desarrollo Urbano, y Director de  Protección Civil</w:t>
      </w:r>
      <w:r w:rsidR="00896CB6" w:rsidRPr="00B61162">
        <w:rPr>
          <w:rFonts w:ascii="Palatino Linotype" w:hAnsi="Palatino Linotype" w:cs="Arial"/>
        </w:rPr>
        <w:t xml:space="preserve"> o su equivalente. </w:t>
      </w:r>
    </w:p>
    <w:p w:rsidR="00896CB6" w:rsidRPr="00B61162" w:rsidRDefault="00896CB6" w:rsidP="00B61162">
      <w:pPr>
        <w:spacing w:line="360" w:lineRule="auto"/>
        <w:ind w:right="49"/>
        <w:contextualSpacing/>
        <w:jc w:val="both"/>
        <w:rPr>
          <w:rFonts w:ascii="Palatino Linotype" w:eastAsia="MS Mincho" w:hAnsi="Palatino Linotype" w:cs="Times New Roman"/>
        </w:rPr>
      </w:pPr>
    </w:p>
    <w:p w:rsidR="00896CB6" w:rsidRPr="00B61162" w:rsidRDefault="007E652D" w:rsidP="00B61162">
      <w:pPr>
        <w:numPr>
          <w:ilvl w:val="0"/>
          <w:numId w:val="2"/>
        </w:numPr>
        <w:spacing w:line="360" w:lineRule="auto"/>
        <w:ind w:left="0" w:right="49" w:firstLine="0"/>
        <w:contextualSpacing/>
        <w:jc w:val="both"/>
        <w:rPr>
          <w:rFonts w:ascii="Palatino Linotype" w:eastAsiaTheme="minorHAnsi" w:hAnsi="Palatino Linotype" w:cs="Arial"/>
          <w:color w:val="000000" w:themeColor="text1"/>
          <w:lang w:val="es-MX" w:eastAsia="en-US"/>
        </w:rPr>
      </w:pPr>
      <w:r w:rsidRPr="00B61162">
        <w:rPr>
          <w:rFonts w:ascii="Palatino Linotype" w:hAnsi="Palatino Linotype" w:cs="Arial"/>
        </w:rPr>
        <w:t>P</w:t>
      </w:r>
      <w:r w:rsidR="00896CB6" w:rsidRPr="00B61162">
        <w:rPr>
          <w:rFonts w:ascii="Palatino Linotype" w:hAnsi="Palatino Linotype" w:cs="Arial"/>
        </w:rPr>
        <w:t xml:space="preserve">or otro lado, con relación a </w:t>
      </w:r>
      <w:r w:rsidR="00062598" w:rsidRPr="00B61162">
        <w:rPr>
          <w:rFonts w:ascii="Palatino Linotype" w:hAnsi="Palatino Linotype" w:cs="Arial"/>
        </w:rPr>
        <w:t xml:space="preserve">la </w:t>
      </w:r>
      <w:r w:rsidRPr="00B61162">
        <w:rPr>
          <w:rFonts w:ascii="Palatino Linotype" w:hAnsi="Palatino Linotype" w:cs="Arial"/>
        </w:rPr>
        <w:t xml:space="preserve">Presidenta Municipal, el </w:t>
      </w:r>
      <w:r w:rsidRPr="00B61162">
        <w:rPr>
          <w:rFonts w:ascii="Palatino Linotype" w:hAnsi="Palatino Linotype" w:cs="Arial"/>
          <w:b/>
        </w:rPr>
        <w:t>SUJETO OBLIGADO</w:t>
      </w:r>
      <w:r w:rsidRPr="00B61162">
        <w:rPr>
          <w:rFonts w:ascii="Palatino Linotype" w:hAnsi="Palatino Linotype" w:cs="Arial"/>
        </w:rPr>
        <w:t xml:space="preserve"> refirió que no era posible entregar el t</w:t>
      </w:r>
      <w:r w:rsidR="00062598" w:rsidRPr="00B61162">
        <w:rPr>
          <w:rFonts w:ascii="Palatino Linotype" w:hAnsi="Palatino Linotype" w:cs="Arial"/>
        </w:rPr>
        <w:t>ítulo profesional requerido</w:t>
      </w:r>
      <w:r w:rsidRPr="00B61162">
        <w:rPr>
          <w:rFonts w:ascii="Palatino Linotype" w:hAnsi="Palatino Linotype" w:cs="Arial"/>
        </w:rPr>
        <w:t xml:space="preserve"> en razón de que dicho cargo es de elección po</w:t>
      </w:r>
      <w:r w:rsidR="00062598" w:rsidRPr="00B61162">
        <w:rPr>
          <w:rFonts w:ascii="Palatino Linotype" w:hAnsi="Palatino Linotype" w:cs="Arial"/>
        </w:rPr>
        <w:t>pular</w:t>
      </w:r>
      <w:r w:rsidR="00896CB6" w:rsidRPr="00B61162">
        <w:rPr>
          <w:rFonts w:ascii="Palatino Linotype" w:hAnsi="Palatino Linotype" w:cs="Arial"/>
        </w:rPr>
        <w:t xml:space="preserve"> por lo que no es</w:t>
      </w:r>
      <w:r w:rsidR="00062598" w:rsidRPr="00B61162">
        <w:rPr>
          <w:rFonts w:ascii="Palatino Linotype" w:hAnsi="Palatino Linotype" w:cs="Arial"/>
        </w:rPr>
        <w:t xml:space="preserve"> </w:t>
      </w:r>
      <w:r w:rsidRPr="00B61162">
        <w:rPr>
          <w:rFonts w:ascii="Palatino Linotype" w:hAnsi="Palatino Linotype" w:cs="Arial"/>
        </w:rPr>
        <w:t xml:space="preserve">necesario acreditar </w:t>
      </w:r>
      <w:r w:rsidR="00062598" w:rsidRPr="00B61162">
        <w:rPr>
          <w:rFonts w:ascii="Palatino Linotype" w:hAnsi="Palatino Linotype" w:cs="Arial"/>
        </w:rPr>
        <w:t>algún grado académico, en ese sentido,</w:t>
      </w:r>
      <w:r w:rsidR="00896CB6" w:rsidRPr="00B61162">
        <w:rPr>
          <w:rFonts w:ascii="Palatino Linotype" w:hAnsi="Palatino Linotype" w:cs="Arial"/>
        </w:rPr>
        <w:t xml:space="preserve"> </w:t>
      </w:r>
      <w:r w:rsidR="00896CB6" w:rsidRPr="00B61162">
        <w:rPr>
          <w:rFonts w:ascii="Palatino Linotype" w:eastAsia="MS Mincho" w:hAnsi="Palatino Linotype" w:cstheme="majorBidi"/>
          <w:lang w:val="es-MX"/>
        </w:rPr>
        <w:t xml:space="preserve">resulta necesario precisar que los servidores públicos que integran el Cabildo Municipal, como lo es el Presidente,  no están obligados a acreditar algún nivel de estudios y por ello, existe  la posibilidad de que en los archivos del </w:t>
      </w:r>
      <w:r w:rsidR="00896CB6" w:rsidRPr="00B61162">
        <w:rPr>
          <w:rFonts w:ascii="Palatino Linotype" w:eastAsia="MS Mincho" w:hAnsi="Palatino Linotype" w:cstheme="majorBidi"/>
          <w:b/>
          <w:lang w:val="es-MX"/>
        </w:rPr>
        <w:t>SUJETO OBLIGADO</w:t>
      </w:r>
      <w:r w:rsidR="00896CB6" w:rsidRPr="00B61162">
        <w:rPr>
          <w:rFonts w:ascii="Palatino Linotype" w:eastAsia="MS Mincho" w:hAnsi="Palatino Linotype" w:cstheme="majorBidi"/>
          <w:lang w:val="es-MX"/>
        </w:rPr>
        <w:t xml:space="preserve"> no exista documento alguno que acredite dicha información.</w:t>
      </w:r>
    </w:p>
    <w:p w:rsidR="00896CB6" w:rsidRPr="00B61162" w:rsidRDefault="00896CB6" w:rsidP="00B61162">
      <w:pPr>
        <w:pStyle w:val="Prrafodelista"/>
        <w:spacing w:line="360" w:lineRule="auto"/>
        <w:rPr>
          <w:rFonts w:ascii="Palatino Linotype" w:eastAsiaTheme="minorHAnsi" w:hAnsi="Palatino Linotype" w:cs="Arial"/>
          <w:color w:val="000000" w:themeColor="text1"/>
          <w:lang w:val="es-MX" w:eastAsia="en-US"/>
        </w:rPr>
      </w:pPr>
    </w:p>
    <w:p w:rsidR="00896CB6" w:rsidRPr="00B61162" w:rsidRDefault="00896CB6" w:rsidP="00B61162">
      <w:pPr>
        <w:numPr>
          <w:ilvl w:val="0"/>
          <w:numId w:val="2"/>
        </w:numPr>
        <w:spacing w:line="360" w:lineRule="auto"/>
        <w:ind w:left="0" w:right="49" w:firstLine="0"/>
        <w:contextualSpacing/>
        <w:jc w:val="both"/>
        <w:rPr>
          <w:rFonts w:ascii="Palatino Linotype" w:eastAsiaTheme="minorHAnsi" w:hAnsi="Palatino Linotype" w:cs="Arial"/>
          <w:color w:val="000000" w:themeColor="text1"/>
          <w:lang w:val="es-MX" w:eastAsia="en-US"/>
        </w:rPr>
      </w:pPr>
      <w:r w:rsidRPr="00B61162">
        <w:rPr>
          <w:rFonts w:ascii="Palatino Linotype" w:eastAsiaTheme="minorHAnsi" w:hAnsi="Palatino Linotype" w:cs="Arial"/>
          <w:color w:val="000000" w:themeColor="text1"/>
          <w:lang w:val="es-MX" w:eastAsia="en-US"/>
        </w:rPr>
        <w:t xml:space="preserve">Así, es importante hacer mención de que al hablar de elección popular, nos estamos refiriendo a aquel nombramiento como consecuencia de una votación, y el término popular, es aquello vinculado al pueblo, en conjunto, es la designación de una persona por medio de la participación ciudadana. </w:t>
      </w:r>
    </w:p>
    <w:p w:rsidR="00896CB6" w:rsidRPr="00B61162" w:rsidRDefault="00896CB6" w:rsidP="00B61162">
      <w:pPr>
        <w:pStyle w:val="Prrafodelista"/>
        <w:spacing w:line="360" w:lineRule="auto"/>
        <w:rPr>
          <w:rFonts w:ascii="Palatino Linotype" w:eastAsiaTheme="minorHAnsi" w:hAnsi="Palatino Linotype" w:cs="Arial"/>
          <w:color w:val="000000" w:themeColor="text1"/>
          <w:lang w:val="es-MX" w:eastAsia="en-US"/>
        </w:rPr>
      </w:pPr>
    </w:p>
    <w:p w:rsidR="0079294F" w:rsidRPr="00B61162" w:rsidRDefault="00896CB6" w:rsidP="00B61162">
      <w:pPr>
        <w:numPr>
          <w:ilvl w:val="0"/>
          <w:numId w:val="2"/>
        </w:numPr>
        <w:spacing w:line="360" w:lineRule="auto"/>
        <w:ind w:left="0" w:right="49" w:firstLine="0"/>
        <w:contextualSpacing/>
        <w:jc w:val="both"/>
        <w:rPr>
          <w:rFonts w:ascii="Palatino Linotype" w:eastAsiaTheme="minorHAnsi" w:hAnsi="Palatino Linotype" w:cs="Arial"/>
          <w:color w:val="000000" w:themeColor="text1"/>
          <w:lang w:val="es-MX" w:eastAsia="en-US"/>
        </w:rPr>
      </w:pPr>
      <w:r w:rsidRPr="00B61162">
        <w:rPr>
          <w:rFonts w:ascii="Palatino Linotype" w:eastAsiaTheme="minorHAnsi" w:hAnsi="Palatino Linotype" w:cs="Arial"/>
          <w:color w:val="000000" w:themeColor="text1"/>
          <w:lang w:val="es-MX" w:eastAsia="en-US"/>
        </w:rPr>
        <w:lastRenderedPageBreak/>
        <w:t xml:space="preserve">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 votar y ser votado, no obstante, ello no impide que las personas que desempeñan un cargo de elección popular cuenten con algún grado de estudios o de escolaridad, por lo que </w:t>
      </w:r>
      <w:r w:rsidR="007E652D" w:rsidRPr="00B61162">
        <w:rPr>
          <w:rFonts w:ascii="Palatino Linotype" w:hAnsi="Palatino Linotype" w:cs="Arial"/>
        </w:rPr>
        <w:t xml:space="preserve">este Órgano Garante advierte que </w:t>
      </w:r>
      <w:r w:rsidRPr="00B61162">
        <w:rPr>
          <w:rFonts w:ascii="Palatino Linotype" w:hAnsi="Palatino Linotype" w:cs="Arial"/>
        </w:rPr>
        <w:t xml:space="preserve">la </w:t>
      </w:r>
      <w:r w:rsidR="007E652D" w:rsidRPr="00B61162">
        <w:rPr>
          <w:rFonts w:ascii="Palatino Linotype" w:hAnsi="Palatino Linotype" w:cs="Arial"/>
        </w:rPr>
        <w:t>respuesta</w:t>
      </w:r>
      <w:r w:rsidRPr="00B61162">
        <w:rPr>
          <w:rFonts w:ascii="Palatino Linotype" w:hAnsi="Palatino Linotype" w:cs="Arial"/>
        </w:rPr>
        <w:t xml:space="preserve"> emitida por el </w:t>
      </w:r>
      <w:r w:rsidRPr="00B61162">
        <w:rPr>
          <w:rFonts w:ascii="Palatino Linotype" w:hAnsi="Palatino Linotype" w:cs="Arial"/>
          <w:b/>
        </w:rPr>
        <w:t>SUJETO OBLIGADO</w:t>
      </w:r>
      <w:r w:rsidR="007E652D" w:rsidRPr="00B61162">
        <w:rPr>
          <w:rFonts w:ascii="Palatino Linotype" w:hAnsi="Palatino Linotype" w:cs="Arial"/>
        </w:rPr>
        <w:t xml:space="preserve"> no atiende el requerimiento planteado</w:t>
      </w:r>
      <w:r w:rsidR="00062598" w:rsidRPr="00B61162">
        <w:rPr>
          <w:rFonts w:ascii="Palatino Linotype" w:hAnsi="Palatino Linotype" w:cs="Arial"/>
        </w:rPr>
        <w:t xml:space="preserve"> al no </w:t>
      </w:r>
      <w:r w:rsidR="0079294F" w:rsidRPr="00B61162">
        <w:rPr>
          <w:rFonts w:ascii="Palatino Linotype" w:eastAsia="Calibri" w:hAnsi="Palatino Linotype" w:cs="Arial"/>
          <w:lang w:val="es-ES"/>
        </w:rPr>
        <w:t xml:space="preserve">manifestar de manera precisa y clara las razones que expliquen las causas por las que la </w:t>
      </w:r>
      <w:r w:rsidRPr="00B61162">
        <w:rPr>
          <w:rFonts w:ascii="Palatino Linotype" w:hAnsi="Palatino Linotype" w:cs="Arial"/>
        </w:rPr>
        <w:t>presidenta municipal no cuenta con algún documento que acredite algún grado de estudios o de escolaridad</w:t>
      </w:r>
      <w:r w:rsidR="0079294F" w:rsidRPr="00B61162">
        <w:rPr>
          <w:rFonts w:ascii="Palatino Linotype" w:hAnsi="Palatino Linotype" w:cs="Arial"/>
        </w:rPr>
        <w:t>.</w:t>
      </w:r>
    </w:p>
    <w:p w:rsidR="0079294F" w:rsidRPr="00B61162" w:rsidRDefault="0079294F" w:rsidP="00B61162">
      <w:pPr>
        <w:pStyle w:val="Prrafodelista"/>
        <w:spacing w:line="360" w:lineRule="auto"/>
        <w:rPr>
          <w:rFonts w:ascii="Palatino Linotype" w:hAnsi="Palatino Linotype" w:cs="Arial"/>
        </w:rPr>
      </w:pPr>
    </w:p>
    <w:p w:rsidR="00896CB6" w:rsidRPr="00B61162" w:rsidRDefault="0079294F" w:rsidP="00B61162">
      <w:pPr>
        <w:numPr>
          <w:ilvl w:val="0"/>
          <w:numId w:val="2"/>
        </w:numPr>
        <w:spacing w:line="360" w:lineRule="auto"/>
        <w:ind w:left="0" w:right="49" w:firstLine="0"/>
        <w:contextualSpacing/>
        <w:jc w:val="both"/>
        <w:rPr>
          <w:rFonts w:ascii="Palatino Linotype" w:eastAsiaTheme="minorHAnsi" w:hAnsi="Palatino Linotype" w:cs="Arial"/>
          <w:color w:val="000000" w:themeColor="text1"/>
          <w:lang w:val="es-MX" w:eastAsia="en-US"/>
        </w:rPr>
      </w:pPr>
      <w:r w:rsidRPr="00B61162">
        <w:rPr>
          <w:rFonts w:ascii="Palatino Linotype" w:hAnsi="Palatino Linotype" w:cs="Arial"/>
        </w:rPr>
        <w:t xml:space="preserve">Expuesto lo anterior </w:t>
      </w:r>
      <w:r w:rsidR="00062598" w:rsidRPr="00B61162">
        <w:rPr>
          <w:rFonts w:ascii="Palatino Linotype" w:hAnsi="Palatino Linotype" w:cs="Arial"/>
        </w:rPr>
        <w:t xml:space="preserve">resulta dable ordenar el documento donde conste o se aprecie el grado académico </w:t>
      </w:r>
      <w:r w:rsidR="00896CB6" w:rsidRPr="00B61162">
        <w:rPr>
          <w:rFonts w:ascii="Palatino Linotype" w:hAnsi="Palatino Linotype" w:cs="Arial"/>
        </w:rPr>
        <w:t xml:space="preserve">o escolaridad </w:t>
      </w:r>
      <w:r w:rsidR="00062598" w:rsidRPr="00B61162">
        <w:rPr>
          <w:rFonts w:ascii="Palatino Linotype" w:hAnsi="Palatino Linotype" w:cs="Arial"/>
        </w:rPr>
        <w:t>de la Presidenta Municip</w:t>
      </w:r>
      <w:r w:rsidR="00896CB6" w:rsidRPr="00B61162">
        <w:rPr>
          <w:rFonts w:ascii="Palatino Linotype" w:hAnsi="Palatino Linotype" w:cs="Arial"/>
        </w:rPr>
        <w:t xml:space="preserve">al del Ayuntamiento de Metepec, máxime que como ya se precisó los </w:t>
      </w:r>
      <w:r w:rsidR="00896CB6" w:rsidRPr="00B61162">
        <w:rPr>
          <w:rFonts w:ascii="Palatino Linotype" w:hAnsi="Palatino Linotype" w:cs="Arial"/>
          <w:b/>
        </w:rPr>
        <w:t>SUJETOS OBLIGADOS</w:t>
      </w:r>
      <w:r w:rsidR="00896CB6" w:rsidRPr="00B61162">
        <w:rPr>
          <w:rFonts w:ascii="Palatino Linotype" w:hAnsi="Palatino Linotype" w:cs="Arial"/>
        </w:rPr>
        <w:t xml:space="preserve"> deben de dar una expresión documental a los requerimientos planteados por los particulares. </w:t>
      </w:r>
    </w:p>
    <w:p w:rsidR="003B5405" w:rsidRPr="00B61162" w:rsidRDefault="00062598" w:rsidP="00B61162">
      <w:pPr>
        <w:keepNext/>
        <w:keepLines/>
        <w:spacing w:line="360" w:lineRule="auto"/>
        <w:outlineLvl w:val="0"/>
        <w:rPr>
          <w:rFonts w:ascii="Palatino Linotype" w:eastAsia="MS Gothic" w:hAnsi="Palatino Linotype" w:cstheme="majorBidi"/>
          <w:b/>
          <w:lang w:val="es-MX" w:eastAsia="en-US"/>
        </w:rPr>
      </w:pPr>
      <w:bookmarkStart w:id="102" w:name="_Toc511647815"/>
      <w:bookmarkStart w:id="103" w:name="_Toc10112031"/>
      <w:r w:rsidRPr="00B61162">
        <w:rPr>
          <w:rFonts w:ascii="Palatino Linotype" w:eastAsia="MS Gothic" w:hAnsi="Palatino Linotype" w:cstheme="majorBidi"/>
          <w:b/>
          <w:lang w:val="es-MX" w:eastAsia="en-US"/>
        </w:rPr>
        <w:t>QUINTO</w:t>
      </w:r>
      <w:r w:rsidR="003B5405" w:rsidRPr="00B61162">
        <w:rPr>
          <w:rFonts w:ascii="Palatino Linotype" w:eastAsia="MS Gothic" w:hAnsi="Palatino Linotype" w:cstheme="majorBidi"/>
          <w:b/>
          <w:lang w:val="es-MX" w:eastAsia="en-US"/>
        </w:rPr>
        <w:t>. De la Versión Pública</w:t>
      </w:r>
      <w:bookmarkEnd w:id="102"/>
      <w:r w:rsidRPr="00B61162">
        <w:rPr>
          <w:rFonts w:ascii="Palatino Linotype" w:eastAsia="MS Gothic" w:hAnsi="Palatino Linotype" w:cstheme="majorBidi"/>
          <w:b/>
          <w:lang w:val="es-MX" w:eastAsia="en-US"/>
        </w:rPr>
        <w:t>.</w:t>
      </w:r>
      <w:bookmarkEnd w:id="103"/>
      <w:r w:rsidRPr="00B61162">
        <w:rPr>
          <w:rFonts w:ascii="Palatino Linotype" w:eastAsia="MS Gothic" w:hAnsi="Palatino Linotype" w:cstheme="majorBidi"/>
          <w:b/>
          <w:lang w:val="es-MX" w:eastAsia="en-US"/>
        </w:rPr>
        <w:t xml:space="preserve"> </w:t>
      </w:r>
    </w:p>
    <w:p w:rsidR="003B5405" w:rsidRPr="00B61162" w:rsidRDefault="003B5405" w:rsidP="00B61162">
      <w:pPr>
        <w:spacing w:line="360" w:lineRule="auto"/>
        <w:ind w:left="426" w:firstLine="282"/>
        <w:contextualSpacing/>
        <w:jc w:val="both"/>
        <w:rPr>
          <w:rFonts w:ascii="Palatino Linotype" w:eastAsia="MS Gothic" w:hAnsi="Palatino Linotype" w:cs="Times New Roman"/>
          <w:b/>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lang w:val="es-ES"/>
        </w:rPr>
      </w:pPr>
      <w:r w:rsidRPr="00B61162">
        <w:rPr>
          <w:rFonts w:ascii="Palatino Linotype" w:eastAsia="MS Gothic" w:hAnsi="Palatino Linotype" w:cs="Times New Roman"/>
          <w:b/>
        </w:rPr>
        <w:t xml:space="preserve"> </w:t>
      </w:r>
      <w:r w:rsidRPr="00B61162">
        <w:rPr>
          <w:rFonts w:ascii="Palatino Linotype" w:hAnsi="Palatino Linotype" w:cs="Arial"/>
          <w:color w:val="000000" w:themeColor="text1"/>
        </w:rPr>
        <w:t xml:space="preserve">Así mismo debe destacarse que debido a la naturaleza de </w:t>
      </w:r>
      <w:r w:rsidRPr="00B61162">
        <w:rPr>
          <w:rFonts w:ascii="Palatino Linotype" w:hAnsi="Palatino Linotype"/>
          <w:color w:val="000000" w:themeColor="text1"/>
        </w:rPr>
        <w:t xml:space="preserve">la información solicitada, en la misma obran datos personales susceptibles de protegerse, </w:t>
      </w:r>
      <w:r w:rsidRPr="00B61162">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w:t>
      </w:r>
      <w:r w:rsidRPr="00B61162">
        <w:rPr>
          <w:rFonts w:ascii="Palatino Linotype" w:hAnsi="Palatino Linotype" w:cs="Arial"/>
          <w:color w:val="000000" w:themeColor="text1"/>
        </w:rPr>
        <w:lastRenderedPageBreak/>
        <w:t>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B61162" w:rsidRDefault="003B5405" w:rsidP="00B61162">
      <w:pPr>
        <w:shd w:val="clear" w:color="auto" w:fill="FFFFFF"/>
        <w:spacing w:line="360" w:lineRule="auto"/>
        <w:contextualSpacing/>
        <w:jc w:val="both"/>
        <w:rPr>
          <w:rFonts w:ascii="Palatino Linotype" w:eastAsia="Times New Roman"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000000" w:themeColor="text1"/>
        </w:rPr>
      </w:pPr>
      <w:r w:rsidRPr="00B61162">
        <w:rPr>
          <w:rFonts w:ascii="Palatino Linotype" w:hAnsi="Palatino Linotype" w:cs="Arial"/>
          <w:color w:val="000000" w:themeColor="text1"/>
        </w:rPr>
        <w:t>L</w:t>
      </w:r>
      <w:r w:rsidRPr="00B61162">
        <w:rPr>
          <w:rFonts w:ascii="Palatino Linotype" w:hAnsi="Palatino Linotype"/>
          <w:color w:val="000000" w:themeColor="text1"/>
        </w:rPr>
        <w:t>a</w:t>
      </w:r>
      <w:r w:rsidRPr="00B61162">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61162">
        <w:rPr>
          <w:rFonts w:ascii="Palatino Linotype" w:hAnsi="Palatino Linotype"/>
          <w:vertAlign w:val="superscript"/>
        </w:rPr>
        <w:footnoteReference w:id="6"/>
      </w:r>
      <w:r w:rsidRPr="00B61162">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61162">
        <w:rPr>
          <w:rFonts w:ascii="Palatino Linotype" w:hAnsi="Palatino Linotype"/>
          <w:vertAlign w:val="superscript"/>
        </w:rPr>
        <w:footnoteReference w:id="7"/>
      </w:r>
      <w:r w:rsidRPr="00B61162">
        <w:rPr>
          <w:rFonts w:ascii="Palatino Linotype" w:hAnsi="Palatino Linotype"/>
        </w:rPr>
        <w:t xml:space="preserve"> En este caso, la clasificación total o parcial de la información es </w:t>
      </w:r>
      <w:r w:rsidRPr="00B61162">
        <w:rPr>
          <w:rFonts w:ascii="Palatino Linotype" w:hAnsi="Palatino Linotype"/>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B61162" w:rsidRDefault="003B5405" w:rsidP="00B61162">
      <w:pPr>
        <w:spacing w:line="360" w:lineRule="auto"/>
        <w:contextualSpacing/>
        <w:jc w:val="both"/>
        <w:rPr>
          <w:rFonts w:ascii="Palatino Linotype" w:hAnsi="Palatino Linotype"/>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rPr>
      </w:pPr>
      <w:r w:rsidRPr="00B6116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B5405" w:rsidRPr="00B61162" w:rsidRDefault="003B5405" w:rsidP="00B61162">
      <w:pPr>
        <w:spacing w:line="360" w:lineRule="auto"/>
        <w:contextualSpacing/>
        <w:rPr>
          <w:rFonts w:ascii="Palatino Linotype" w:hAnsi="Palatino Linotype"/>
        </w:rPr>
      </w:pPr>
    </w:p>
    <w:p w:rsidR="00AE0E81" w:rsidRDefault="003B5405" w:rsidP="00B61162">
      <w:pPr>
        <w:pStyle w:val="Ttulo1"/>
        <w:numPr>
          <w:ilvl w:val="1"/>
          <w:numId w:val="2"/>
        </w:numPr>
        <w:spacing w:before="0" w:line="360" w:lineRule="auto"/>
        <w:ind w:left="0" w:firstLine="0"/>
        <w:rPr>
          <w:szCs w:val="24"/>
        </w:rPr>
      </w:pPr>
      <w:bookmarkStart w:id="104" w:name="_Toc10112032"/>
      <w:r w:rsidRPr="00B61162">
        <w:rPr>
          <w:szCs w:val="24"/>
        </w:rPr>
        <w:t>Requisitos previos</w:t>
      </w:r>
      <w:r w:rsidR="00AE0E81" w:rsidRPr="00B61162">
        <w:rPr>
          <w:szCs w:val="24"/>
        </w:rPr>
        <w:t>.</w:t>
      </w:r>
      <w:bookmarkEnd w:id="104"/>
    </w:p>
    <w:p w:rsidR="00830556" w:rsidRPr="00830556" w:rsidRDefault="00830556" w:rsidP="00830556">
      <w:pPr>
        <w:rPr>
          <w:lang w:val="es-MX" w:eastAsia="en-US"/>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rPr>
        <w:t>Los</w:t>
      </w:r>
      <w:r w:rsidRPr="00B61162">
        <w:rPr>
          <w:rFonts w:ascii="Palatino Linotype" w:hAnsi="Palatino Linotype" w:cs="Arial"/>
          <w:color w:val="000000" w:themeColor="text1"/>
        </w:rPr>
        <w:t xml:space="preserve"> </w:t>
      </w:r>
      <w:r w:rsidRPr="00B61162">
        <w:rPr>
          <w:rFonts w:ascii="Palatino Linotype" w:hAnsi="Palatino Linotype"/>
        </w:rPr>
        <w:t>artículos</w:t>
      </w:r>
      <w:r w:rsidRPr="00B61162">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B61162">
        <w:rPr>
          <w:rFonts w:ascii="Palatino Linotype" w:hAnsi="Palatino Linotype" w:cs="Arial"/>
          <w:color w:val="000000" w:themeColor="text1"/>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B61162" w:rsidRDefault="003B5405" w:rsidP="00B61162">
      <w:pPr>
        <w:spacing w:line="360" w:lineRule="auto"/>
        <w:contextualSpacing/>
        <w:jc w:val="both"/>
        <w:rPr>
          <w:rFonts w:ascii="Palatino Linotype"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B61162" w:rsidRDefault="003B5405" w:rsidP="00B61162">
      <w:pPr>
        <w:spacing w:line="360" w:lineRule="auto"/>
        <w:contextualSpacing/>
        <w:jc w:val="both"/>
        <w:rPr>
          <w:rFonts w:ascii="Palatino Linotype" w:hAnsi="Palatino Linotype" w:cs="Arial"/>
          <w:color w:val="000000" w:themeColor="text1"/>
        </w:rPr>
      </w:pPr>
    </w:p>
    <w:p w:rsidR="00830556" w:rsidRDefault="003B5405" w:rsidP="00830556">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61162">
        <w:rPr>
          <w:rFonts w:ascii="Palatino Linotype" w:hAnsi="Palatino Linotype" w:cs="Arial"/>
          <w:b/>
          <w:color w:val="000000" w:themeColor="text1"/>
          <w:u w:val="single"/>
        </w:rPr>
        <w:t xml:space="preserve">no se puede hacer un acuerdo para clasificar de manera general todos los documentos de un expediente o área,  </w:t>
      </w:r>
      <w:r w:rsidRPr="00B6116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830556" w:rsidRDefault="00830556" w:rsidP="00830556">
      <w:pPr>
        <w:pStyle w:val="Prrafodelista"/>
        <w:rPr>
          <w:rFonts w:ascii="Palatino Linotype" w:hAnsi="Palatino Linotype" w:cs="Arial"/>
          <w:color w:val="000000" w:themeColor="text1"/>
        </w:rPr>
      </w:pPr>
    </w:p>
    <w:p w:rsidR="00830556" w:rsidRPr="00830556" w:rsidRDefault="00830556" w:rsidP="00830556">
      <w:pPr>
        <w:spacing w:line="360" w:lineRule="auto"/>
        <w:contextualSpacing/>
        <w:jc w:val="both"/>
        <w:rPr>
          <w:rFonts w:ascii="Palatino Linotype" w:hAnsi="Palatino Linotype" w:cs="Arial"/>
          <w:color w:val="000000" w:themeColor="text1"/>
        </w:rPr>
      </w:pPr>
    </w:p>
    <w:p w:rsidR="008C0190" w:rsidRDefault="008C0190" w:rsidP="00B61162">
      <w:pPr>
        <w:pStyle w:val="Ttulo1"/>
        <w:spacing w:before="0" w:line="360" w:lineRule="auto"/>
        <w:rPr>
          <w:szCs w:val="24"/>
        </w:rPr>
      </w:pPr>
      <w:bookmarkStart w:id="105" w:name="_Toc10112033"/>
      <w:r w:rsidRPr="00B61162">
        <w:rPr>
          <w:szCs w:val="24"/>
        </w:rPr>
        <w:t xml:space="preserve">II. </w:t>
      </w:r>
      <w:r w:rsidR="003B5405" w:rsidRPr="00B61162">
        <w:rPr>
          <w:szCs w:val="24"/>
        </w:rPr>
        <w:t>Supuestos de clasificación</w:t>
      </w:r>
      <w:bookmarkEnd w:id="105"/>
    </w:p>
    <w:p w:rsidR="00830556" w:rsidRPr="00830556" w:rsidRDefault="00830556" w:rsidP="00830556">
      <w:pPr>
        <w:rPr>
          <w:lang w:val="es-MX" w:eastAsia="en-US"/>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3B5405" w:rsidRPr="00B61162" w:rsidRDefault="003B5405" w:rsidP="00B61162">
      <w:pPr>
        <w:spacing w:line="360" w:lineRule="auto"/>
        <w:contextualSpacing/>
        <w:jc w:val="both"/>
        <w:rPr>
          <w:rFonts w:ascii="Palatino Linotype"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B5405" w:rsidRPr="00B61162" w:rsidRDefault="003B5405" w:rsidP="00B61162">
      <w:pPr>
        <w:widowControl w:val="0"/>
        <w:autoSpaceDE w:val="0"/>
        <w:autoSpaceDN w:val="0"/>
        <w:adjustRightInd w:val="0"/>
        <w:spacing w:line="360" w:lineRule="auto"/>
        <w:ind w:right="333"/>
        <w:jc w:val="both"/>
        <w:rPr>
          <w:rFonts w:ascii="Palatino Linotype" w:hAnsi="Palatino Linotype" w:cs="Times"/>
          <w:i/>
          <w:color w:val="000000"/>
        </w:rPr>
      </w:pPr>
      <w:r w:rsidRPr="00B61162">
        <w:rPr>
          <w:rFonts w:ascii="Palatino Linotype" w:hAnsi="Palatino Linotype" w:cs="Bookman Old Style"/>
          <w:bCs/>
          <w:i/>
          <w:color w:val="000000"/>
        </w:rPr>
        <w:t xml:space="preserve">I. </w:t>
      </w:r>
      <w:r w:rsidRPr="00B6116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B5405" w:rsidRPr="00B61162" w:rsidRDefault="003B5405" w:rsidP="00B61162">
      <w:pPr>
        <w:widowControl w:val="0"/>
        <w:autoSpaceDE w:val="0"/>
        <w:autoSpaceDN w:val="0"/>
        <w:adjustRightInd w:val="0"/>
        <w:spacing w:line="360" w:lineRule="auto"/>
        <w:ind w:right="333"/>
        <w:jc w:val="both"/>
        <w:rPr>
          <w:rFonts w:ascii="Palatino Linotype" w:hAnsi="Palatino Linotype" w:cs="Times"/>
          <w:i/>
          <w:color w:val="000000"/>
        </w:rPr>
      </w:pPr>
      <w:r w:rsidRPr="00B61162">
        <w:rPr>
          <w:rFonts w:ascii="Palatino Linotype" w:hAnsi="Palatino Linotype" w:cs="Bookman Old Style"/>
          <w:bCs/>
          <w:i/>
          <w:color w:val="000000"/>
        </w:rPr>
        <w:t xml:space="preserve">II. </w:t>
      </w:r>
      <w:r w:rsidRPr="00B6116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B61162" w:rsidRDefault="003B5405" w:rsidP="00B61162">
      <w:pPr>
        <w:widowControl w:val="0"/>
        <w:autoSpaceDE w:val="0"/>
        <w:autoSpaceDN w:val="0"/>
        <w:adjustRightInd w:val="0"/>
        <w:spacing w:line="360" w:lineRule="auto"/>
        <w:ind w:right="333"/>
        <w:jc w:val="both"/>
        <w:rPr>
          <w:rFonts w:ascii="Palatino Linotype" w:hAnsi="Palatino Linotype" w:cs="Times"/>
          <w:i/>
          <w:color w:val="000000"/>
        </w:rPr>
      </w:pPr>
      <w:r w:rsidRPr="00B61162">
        <w:rPr>
          <w:rFonts w:ascii="Palatino Linotype" w:hAnsi="Palatino Linotype" w:cs="Bookman Old Style"/>
          <w:bCs/>
          <w:i/>
          <w:color w:val="000000"/>
        </w:rPr>
        <w:t xml:space="preserve">III. </w:t>
      </w:r>
      <w:r w:rsidRPr="00B6116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B61162" w:rsidRDefault="003B5405" w:rsidP="00B61162">
      <w:pPr>
        <w:widowControl w:val="0"/>
        <w:autoSpaceDE w:val="0"/>
        <w:autoSpaceDN w:val="0"/>
        <w:adjustRightInd w:val="0"/>
        <w:spacing w:line="360" w:lineRule="auto"/>
        <w:ind w:right="333"/>
        <w:jc w:val="both"/>
        <w:rPr>
          <w:rFonts w:ascii="Palatino Linotype" w:hAnsi="Palatino Linotype" w:cs="Times"/>
          <w:i/>
          <w:color w:val="000000"/>
        </w:rPr>
      </w:pPr>
      <w:r w:rsidRPr="00B6116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Default="003B5405" w:rsidP="00B61162">
      <w:pPr>
        <w:widowControl w:val="0"/>
        <w:autoSpaceDE w:val="0"/>
        <w:autoSpaceDN w:val="0"/>
        <w:adjustRightInd w:val="0"/>
        <w:spacing w:line="360" w:lineRule="auto"/>
        <w:ind w:right="333"/>
        <w:jc w:val="both"/>
        <w:rPr>
          <w:rFonts w:ascii="Palatino Linotype" w:hAnsi="Palatino Linotype" w:cs="Bookman Old Style"/>
          <w:i/>
          <w:color w:val="000000"/>
        </w:rPr>
      </w:pPr>
      <w:r w:rsidRPr="00B61162">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830556" w:rsidRPr="00B61162" w:rsidRDefault="00830556" w:rsidP="00B61162">
      <w:pPr>
        <w:widowControl w:val="0"/>
        <w:autoSpaceDE w:val="0"/>
        <w:autoSpaceDN w:val="0"/>
        <w:adjustRightInd w:val="0"/>
        <w:spacing w:line="360" w:lineRule="auto"/>
        <w:ind w:right="333"/>
        <w:jc w:val="both"/>
        <w:rPr>
          <w:rFonts w:ascii="Palatino Linotype" w:hAnsi="Palatino Linotype" w:cs="Times"/>
          <w:i/>
          <w:color w:val="000000"/>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B61162" w:rsidRDefault="003B5405" w:rsidP="00B61162">
      <w:pPr>
        <w:spacing w:line="360" w:lineRule="auto"/>
        <w:contextualSpacing/>
        <w:jc w:val="both"/>
        <w:rPr>
          <w:rFonts w:ascii="Palatino Linotype"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 xml:space="preserve">Como consecuencia de lo anterior, el </w:t>
      </w:r>
      <w:r w:rsidRPr="00B61162">
        <w:rPr>
          <w:rFonts w:ascii="Palatino Linotype" w:hAnsi="Palatino Linotype" w:cs="Arial"/>
          <w:b/>
          <w:color w:val="000000" w:themeColor="text1"/>
        </w:rPr>
        <w:t>SUJETO OBLIGADO</w:t>
      </w:r>
      <w:r w:rsidRPr="00B61162">
        <w:rPr>
          <w:rFonts w:ascii="Palatino Linotype" w:hAnsi="Palatino Linotype" w:cs="Arial"/>
          <w:color w:val="000000" w:themeColor="text1"/>
        </w:rPr>
        <w:t xml:space="preserve"> debe identificar claramente el tipo de información y hacer un juicio de subsunción o encaje</w:t>
      </w:r>
      <w:r w:rsidRPr="00B61162">
        <w:rPr>
          <w:rFonts w:ascii="Palatino Linotype" w:hAnsi="Palatino Linotype"/>
          <w:vertAlign w:val="superscript"/>
        </w:rPr>
        <w:footnoteReference w:id="8"/>
      </w:r>
      <w:r w:rsidRPr="00B6116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B61162" w:rsidRDefault="003B5405" w:rsidP="00B61162">
      <w:pPr>
        <w:spacing w:line="360" w:lineRule="auto"/>
        <w:contextualSpacing/>
        <w:rPr>
          <w:rFonts w:ascii="Palatino Linotype"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rsidR="003B5405" w:rsidRPr="00B61162" w:rsidRDefault="003B5405" w:rsidP="00B61162">
      <w:pPr>
        <w:spacing w:line="360" w:lineRule="auto"/>
        <w:contextualSpacing/>
        <w:rPr>
          <w:rFonts w:ascii="Palatino Linotype" w:hAnsi="Palatino Linotype" w:cs="Arial"/>
          <w:color w:val="000000" w:themeColor="text1"/>
        </w:rPr>
      </w:pPr>
    </w:p>
    <w:p w:rsidR="00D056CA" w:rsidRPr="00B61162" w:rsidRDefault="003B5405" w:rsidP="00B61162">
      <w:pPr>
        <w:pStyle w:val="Ttulo1"/>
        <w:numPr>
          <w:ilvl w:val="0"/>
          <w:numId w:val="29"/>
        </w:numPr>
        <w:spacing w:before="0" w:line="360" w:lineRule="auto"/>
        <w:ind w:left="0" w:firstLine="0"/>
        <w:rPr>
          <w:szCs w:val="24"/>
        </w:rPr>
      </w:pPr>
      <w:bookmarkStart w:id="106" w:name="_Toc10112034"/>
      <w:r w:rsidRPr="00B61162">
        <w:rPr>
          <w:szCs w:val="24"/>
        </w:rPr>
        <w:t>La intervención del Comité de Transparencia.</w:t>
      </w:r>
      <w:bookmarkEnd w:id="106"/>
    </w:p>
    <w:p w:rsidR="00D056CA" w:rsidRPr="00B61162" w:rsidRDefault="00D056CA" w:rsidP="00B61162">
      <w:pPr>
        <w:spacing w:line="360" w:lineRule="auto"/>
        <w:rPr>
          <w:rFonts w:ascii="Palatino Linotype" w:hAnsi="Palatino Linotype"/>
          <w:lang w:val="es-MX" w:eastAsia="en-US"/>
        </w:rPr>
      </w:pPr>
    </w:p>
    <w:p w:rsidR="003B5405" w:rsidRDefault="003B5405" w:rsidP="00B61162">
      <w:pPr>
        <w:pStyle w:val="Ttulo1"/>
        <w:numPr>
          <w:ilvl w:val="0"/>
          <w:numId w:val="32"/>
        </w:numPr>
        <w:spacing w:before="0" w:line="360" w:lineRule="auto"/>
        <w:ind w:left="0" w:firstLine="0"/>
        <w:rPr>
          <w:szCs w:val="24"/>
        </w:rPr>
      </w:pPr>
      <w:bookmarkStart w:id="107" w:name="_Toc10112035"/>
      <w:r w:rsidRPr="00B61162">
        <w:rPr>
          <w:szCs w:val="24"/>
        </w:rPr>
        <w:t>Formalidades para emitir el acuerdo de clasificación.</w:t>
      </w:r>
      <w:bookmarkEnd w:id="107"/>
    </w:p>
    <w:p w:rsidR="00830556" w:rsidRPr="00830556" w:rsidRDefault="00830556" w:rsidP="00830556">
      <w:pPr>
        <w:rPr>
          <w:lang w:val="es-MX" w:eastAsia="en-US"/>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Times New Roman"/>
          <w:lang w:eastAsia="es-ES_tradnl"/>
        </w:rPr>
      </w:pPr>
      <w:r w:rsidRPr="00B61162">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61162">
        <w:rPr>
          <w:rFonts w:ascii="Palatino Linotype" w:hAnsi="Palatino Linotype"/>
        </w:rPr>
        <w:t xml:space="preserve">la fracción III del numeral Segundo de los </w:t>
      </w:r>
      <w:r w:rsidRPr="00B61162">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61162">
        <w:rPr>
          <w:rFonts w:ascii="Palatino Linotype" w:hAnsi="Palatino Linotype"/>
        </w:rPr>
        <w:t xml:space="preserve"> </w:t>
      </w:r>
      <w:r w:rsidRPr="00B61162">
        <w:rPr>
          <w:rFonts w:ascii="Palatino Linotype" w:hAnsi="Palatino Linotype" w:cs="Arial"/>
          <w:color w:val="000000" w:themeColor="text1"/>
        </w:rPr>
        <w:t xml:space="preserve">cuenta con las facultades para </w:t>
      </w:r>
      <w:r w:rsidRPr="00B61162">
        <w:rPr>
          <w:rFonts w:ascii="Palatino Linotype" w:hAnsi="Palatino Linotype" w:cs="Arial"/>
          <w:b/>
          <w:color w:val="000000" w:themeColor="text1"/>
          <w:u w:val="single"/>
        </w:rPr>
        <w:t>confirmar, modificar o revocar</w:t>
      </w:r>
      <w:r w:rsidRPr="00B61162">
        <w:rPr>
          <w:rFonts w:ascii="Palatino Linotype" w:hAnsi="Palatino Linotype" w:cs="Arial"/>
          <w:color w:val="000000" w:themeColor="text1"/>
        </w:rPr>
        <w:t xml:space="preserve"> la clasificación de la información que ha hecho el titular del área que administra la información. Por lo tanto, el Comité </w:t>
      </w:r>
      <w:r w:rsidRPr="00B61162">
        <w:rPr>
          <w:rFonts w:ascii="Palatino Linotype" w:hAnsi="Palatino Linotype" w:cs="Arial"/>
          <w:b/>
          <w:color w:val="000000" w:themeColor="text1"/>
          <w:u w:val="single"/>
        </w:rPr>
        <w:t>no aprueba</w:t>
      </w:r>
      <w:r w:rsidRPr="00B6116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B61162" w:rsidRDefault="003B5405" w:rsidP="00B61162">
      <w:pPr>
        <w:spacing w:line="360" w:lineRule="auto"/>
        <w:contextualSpacing/>
        <w:jc w:val="both"/>
        <w:rPr>
          <w:rFonts w:ascii="Palatino Linotype" w:eastAsia="Times New Roman" w:hAnsi="Palatino Linotype" w:cs="Times New Roman"/>
          <w:lang w:eastAsia="es-ES_tradnl"/>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61162">
        <w:rPr>
          <w:rFonts w:ascii="Palatino Linotype" w:hAnsi="Palatino Linotype" w:cs="Arial"/>
          <w:b/>
          <w:color w:val="000000" w:themeColor="text1"/>
          <w:u w:val="single"/>
        </w:rPr>
        <w:t>el acto reúna con los requisitos elementales</w:t>
      </w:r>
      <w:r w:rsidRPr="00B61162">
        <w:rPr>
          <w:rFonts w:ascii="Palatino Linotype" w:hAnsi="Palatino Linotype" w:cs="Arial"/>
          <w:color w:val="000000" w:themeColor="text1"/>
        </w:rPr>
        <w:t xml:space="preserve">, entre ellos, que la autoridad que va a emitir el acto de autoridad sea la legalmente facultada para ello, es decir, que </w:t>
      </w:r>
      <w:r w:rsidRPr="00B61162">
        <w:rPr>
          <w:rFonts w:ascii="Palatino Linotype" w:hAnsi="Palatino Linotype" w:cs="Arial"/>
          <w:color w:val="000000" w:themeColor="text1"/>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B61162" w:rsidRDefault="003B5405" w:rsidP="00B61162">
      <w:pPr>
        <w:spacing w:line="360" w:lineRule="auto"/>
        <w:contextualSpacing/>
        <w:jc w:val="both"/>
        <w:rPr>
          <w:rFonts w:ascii="Palatino Linotype" w:hAnsi="Palatino Linotype" w:cs="Arial"/>
          <w:color w:val="000000" w:themeColor="text1"/>
        </w:rPr>
      </w:pPr>
    </w:p>
    <w:p w:rsidR="003B5405" w:rsidRDefault="003B5405" w:rsidP="00B61162">
      <w:pPr>
        <w:numPr>
          <w:ilvl w:val="0"/>
          <w:numId w:val="2"/>
        </w:numPr>
        <w:spacing w:line="360" w:lineRule="auto"/>
        <w:ind w:left="0" w:firstLine="0"/>
        <w:contextualSpacing/>
        <w:jc w:val="both"/>
        <w:rPr>
          <w:rFonts w:ascii="Palatino Linotype" w:hAnsi="Palatino Linotype"/>
        </w:rPr>
      </w:pPr>
      <w:r w:rsidRPr="00B6116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30556" w:rsidRPr="00B61162" w:rsidRDefault="00830556" w:rsidP="00830556">
      <w:pPr>
        <w:spacing w:line="360" w:lineRule="auto"/>
        <w:contextualSpacing/>
        <w:jc w:val="both"/>
        <w:rPr>
          <w:rFonts w:ascii="Palatino Linotype" w:hAnsi="Palatino Linotype"/>
        </w:rPr>
      </w:pPr>
    </w:p>
    <w:p w:rsidR="003B5405" w:rsidRDefault="003B5405" w:rsidP="00830556">
      <w:pPr>
        <w:pStyle w:val="Ttulo1"/>
        <w:numPr>
          <w:ilvl w:val="0"/>
          <w:numId w:val="32"/>
        </w:numPr>
        <w:spacing w:before="0" w:line="360" w:lineRule="auto"/>
        <w:rPr>
          <w:szCs w:val="24"/>
        </w:rPr>
      </w:pPr>
      <w:bookmarkStart w:id="108" w:name="_Toc10112036"/>
      <w:r w:rsidRPr="00B61162">
        <w:rPr>
          <w:szCs w:val="24"/>
        </w:rPr>
        <w:t>Requisitos de fondo del acuerdo de clasificación</w:t>
      </w:r>
      <w:r w:rsidR="00D056CA" w:rsidRPr="00B61162">
        <w:rPr>
          <w:szCs w:val="24"/>
        </w:rPr>
        <w:t>.</w:t>
      </w:r>
      <w:bookmarkEnd w:id="108"/>
    </w:p>
    <w:p w:rsidR="00830556" w:rsidRPr="00830556" w:rsidRDefault="00830556" w:rsidP="00830556">
      <w:pPr>
        <w:pStyle w:val="Prrafodelista"/>
        <w:rPr>
          <w:lang w:val="es-MX" w:eastAsia="en-US"/>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cs="Arial"/>
          <w:color w:val="000000" w:themeColor="text1"/>
        </w:rPr>
      </w:pPr>
      <w:r w:rsidRPr="00B6116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B61162">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B61162" w:rsidRDefault="003B5405" w:rsidP="00B61162">
      <w:pPr>
        <w:spacing w:line="360" w:lineRule="auto"/>
        <w:contextualSpacing/>
        <w:jc w:val="both"/>
        <w:rPr>
          <w:rFonts w:ascii="Palatino Linotype" w:hAnsi="Palatino Linotype" w:cs="Arial"/>
          <w:color w:val="000000" w:themeColor="text1"/>
        </w:rPr>
      </w:pPr>
    </w:p>
    <w:p w:rsidR="003B5405" w:rsidRPr="00B61162" w:rsidRDefault="003B5405" w:rsidP="00B61162">
      <w:pPr>
        <w:numPr>
          <w:ilvl w:val="0"/>
          <w:numId w:val="2"/>
        </w:numPr>
        <w:spacing w:line="360" w:lineRule="auto"/>
        <w:ind w:left="0" w:firstLine="0"/>
        <w:contextualSpacing/>
        <w:jc w:val="both"/>
        <w:rPr>
          <w:rFonts w:ascii="Palatino Linotype" w:hAnsi="Palatino Linotype"/>
        </w:rPr>
      </w:pPr>
      <w:r w:rsidRPr="00B6116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B61162" w:rsidRDefault="003B5405" w:rsidP="00B61162">
      <w:pPr>
        <w:spacing w:line="360" w:lineRule="auto"/>
        <w:contextualSpacing/>
        <w:jc w:val="both"/>
        <w:rPr>
          <w:rFonts w:ascii="Palatino Linotype" w:hAnsi="Palatino Linotype"/>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B61162">
        <w:rPr>
          <w:rFonts w:ascii="Palatino Linotype" w:eastAsia="Times New Roman" w:hAnsi="Palatino Linotype" w:cs="Arial"/>
          <w:color w:val="222222"/>
          <w:lang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61162">
        <w:rPr>
          <w:rFonts w:ascii="Palatino Linotype" w:eastAsia="Times New Roman" w:hAnsi="Palatino Linotype"/>
          <w:vertAlign w:val="superscript"/>
        </w:rPr>
        <w:footnoteReference w:id="9"/>
      </w:r>
    </w:p>
    <w:p w:rsidR="003B5405" w:rsidRPr="00B61162" w:rsidRDefault="003B5405" w:rsidP="00B61162">
      <w:pPr>
        <w:spacing w:line="360" w:lineRule="auto"/>
        <w:contextualSpacing/>
        <w:jc w:val="both"/>
        <w:rPr>
          <w:rFonts w:ascii="Palatino Linotype" w:eastAsia="Times New Roman" w:hAnsi="Palatino Linotype" w:cs="Arial"/>
          <w:color w:val="222222"/>
          <w:lang w:eastAsia="es-MX"/>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B61162" w:rsidRDefault="003B5405" w:rsidP="00B61162">
      <w:pPr>
        <w:spacing w:line="360" w:lineRule="auto"/>
        <w:contextualSpacing/>
        <w:jc w:val="both"/>
        <w:rPr>
          <w:rFonts w:ascii="Palatino Linotype" w:eastAsia="Times New Roman" w:hAnsi="Palatino Linotype" w:cs="Arial"/>
          <w:color w:val="222222"/>
          <w:lang w:eastAsia="es-MX"/>
        </w:rPr>
      </w:pP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b/>
          <w:i/>
          <w:color w:val="000000"/>
        </w:rPr>
        <w:t>FUNDAMENTACIÓN Y MOTIVACIÓN.</w:t>
      </w:r>
      <w:r w:rsidRPr="00B61162">
        <w:rPr>
          <w:rFonts w:ascii="Palatino Linotype" w:hAnsi="Palatino Linotype" w:cs="Arial"/>
          <w:i/>
          <w:color w:val="000000"/>
        </w:rPr>
        <w:t xml:space="preserve"> La </w:t>
      </w:r>
      <w:r w:rsidRPr="00B6116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61162">
        <w:rPr>
          <w:rFonts w:ascii="Palatino Linotype" w:hAnsi="Palatino Linotype" w:cs="Arial"/>
          <w:i/>
          <w:color w:val="000000"/>
        </w:rPr>
        <w:t>.</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t>SEGUNDO TRIBUNAL COLEGIADO DEL SEXTO CIRCUITO.</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t>Amparo en revisión 333/88. Adilia Romero. 26 de octubre de 1988. Unanimidad de votos. Ponente: Arnoldo Nájera Virgen. Secretario: Enrique Crispín Campos Ramírez.</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B5405" w:rsidRPr="00B61162" w:rsidRDefault="003B5405" w:rsidP="00B61162">
      <w:pPr>
        <w:spacing w:line="360" w:lineRule="auto"/>
        <w:ind w:left="851" w:right="618"/>
        <w:contextualSpacing/>
        <w:jc w:val="both"/>
        <w:rPr>
          <w:rFonts w:ascii="Palatino Linotype" w:hAnsi="Palatino Linotype" w:cs="Arial"/>
          <w:i/>
          <w:color w:val="000000"/>
        </w:rPr>
      </w:pPr>
      <w:r w:rsidRPr="00B6116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3B5405" w:rsidRPr="00B61162" w:rsidRDefault="003B5405" w:rsidP="00B61162">
      <w:pPr>
        <w:spacing w:line="360" w:lineRule="auto"/>
        <w:contextualSpacing/>
        <w:jc w:val="both"/>
        <w:rPr>
          <w:rFonts w:ascii="Palatino Linotype" w:hAnsi="Palatino Linotype" w:cs="Arial"/>
          <w:i/>
          <w:color w:val="000000"/>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B61162" w:rsidRDefault="003B5405" w:rsidP="00B61162">
      <w:pPr>
        <w:spacing w:line="360" w:lineRule="auto"/>
        <w:contextualSpacing/>
        <w:jc w:val="both"/>
        <w:rPr>
          <w:rFonts w:ascii="Palatino Linotype" w:eastAsia="Times New Roman" w:hAnsi="Palatino Linotype" w:cs="Arial"/>
          <w:color w:val="222222"/>
          <w:lang w:eastAsia="es-MX"/>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61162">
        <w:rPr>
          <w:rFonts w:ascii="Palatino Linotype" w:eastAsia="Times New Roman" w:hAnsi="Palatino Linotype" w:cs="Arial"/>
          <w:color w:val="222222"/>
          <w:lang w:eastAsia="es-MX"/>
        </w:rPr>
        <w:lastRenderedPageBreak/>
        <w:t>modo, la persona que se sienta afectada pueda impugnar la decisión, permitiéndole una real y auténtica defensa.</w:t>
      </w:r>
    </w:p>
    <w:p w:rsidR="003B5405" w:rsidRPr="00B61162" w:rsidRDefault="003B5405" w:rsidP="00B61162">
      <w:pPr>
        <w:spacing w:line="360" w:lineRule="auto"/>
        <w:contextualSpacing/>
        <w:rPr>
          <w:rFonts w:ascii="Palatino Linotype" w:eastAsia="Times New Roman" w:hAnsi="Palatino Linotype" w:cs="Arial"/>
          <w:color w:val="222222"/>
          <w:lang w:eastAsia="es-MX"/>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B61162" w:rsidRDefault="003B5405" w:rsidP="00B61162">
      <w:pPr>
        <w:spacing w:line="360" w:lineRule="auto"/>
        <w:contextualSpacing/>
        <w:jc w:val="both"/>
        <w:rPr>
          <w:rFonts w:ascii="Palatino Linotype" w:eastAsia="Times New Roman" w:hAnsi="Palatino Linotype" w:cs="Arial"/>
          <w:color w:val="222222"/>
          <w:lang w:eastAsia="es-MX"/>
        </w:rPr>
      </w:pPr>
    </w:p>
    <w:p w:rsidR="003B5405" w:rsidRPr="00B61162" w:rsidRDefault="003B5405" w:rsidP="00B61162">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61162">
        <w:rPr>
          <w:rFonts w:ascii="Palatino Linotype" w:eastAsia="Times New Roman" w:hAnsi="Palatino Linotype" w:cs="Arial"/>
          <w:color w:val="222222"/>
          <w:lang w:eastAsia="es-MX"/>
        </w:rPr>
        <w:t xml:space="preserve">Ahora bien, </w:t>
      </w:r>
      <w:r w:rsidRPr="00B61162">
        <w:rPr>
          <w:rFonts w:ascii="Palatino Linotype" w:eastAsia="Times New Roman" w:hAnsi="Palatino Linotype" w:cs="Arial"/>
          <w:b/>
          <w:color w:val="222222"/>
          <w:u w:val="single"/>
          <w:lang w:eastAsia="es-MX"/>
        </w:rPr>
        <w:t>para cada caso además de fundar y motivar</w:t>
      </w:r>
      <w:r w:rsidRPr="00B61162">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61162">
        <w:rPr>
          <w:rFonts w:ascii="Palatino Linotype" w:hAnsi="Palatino Linotype"/>
        </w:rPr>
        <w:t xml:space="preserve"> </w:t>
      </w:r>
      <w:r w:rsidRPr="00B61162">
        <w:rPr>
          <w:rFonts w:ascii="Palatino Linotype" w:eastAsia="Times New Roman" w:hAnsi="Palatino Linotype" w:cs="Arial"/>
          <w:color w:val="222222"/>
          <w:lang w:eastAsia="es-MX"/>
        </w:rPr>
        <w:t>datos personales</w:t>
      </w:r>
      <w:r w:rsidRPr="00B61162">
        <w:rPr>
          <w:rFonts w:ascii="Palatino Linotype" w:eastAsia="Times New Roman" w:hAnsi="Palatino Linotype"/>
          <w:vertAlign w:val="superscript"/>
        </w:rPr>
        <w:footnoteReference w:id="10"/>
      </w:r>
      <w:r w:rsidRPr="00B61162">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B61162">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B61162" w:rsidRDefault="003B5405" w:rsidP="00B61162">
      <w:pPr>
        <w:spacing w:line="360" w:lineRule="auto"/>
        <w:contextualSpacing/>
        <w:rPr>
          <w:rFonts w:ascii="Palatino Linotype" w:eastAsia="Times New Roman" w:hAnsi="Palatino Linotype" w:cs="Arial"/>
          <w:color w:val="222222"/>
          <w:lang w:eastAsia="es-MX"/>
        </w:rPr>
      </w:pPr>
    </w:p>
    <w:p w:rsidR="003B5405" w:rsidRPr="00B61162" w:rsidRDefault="003B5405" w:rsidP="00B61162">
      <w:pPr>
        <w:numPr>
          <w:ilvl w:val="0"/>
          <w:numId w:val="2"/>
        </w:numPr>
        <w:spacing w:line="360" w:lineRule="auto"/>
        <w:ind w:left="0" w:firstLine="0"/>
        <w:contextualSpacing/>
        <w:jc w:val="both"/>
        <w:rPr>
          <w:rFonts w:ascii="Palatino Linotype" w:eastAsia="Calibri" w:hAnsi="Palatino Linotype" w:cs="Arial"/>
          <w:lang w:val="es-ES" w:eastAsia="es-MX"/>
        </w:rPr>
      </w:pPr>
      <w:r w:rsidRPr="00B61162">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B61162" w:rsidRDefault="00DE32F8" w:rsidP="00B61162">
      <w:pPr>
        <w:pStyle w:val="Prrafodelista"/>
        <w:spacing w:line="360" w:lineRule="auto"/>
        <w:rPr>
          <w:rFonts w:ascii="Palatino Linotype" w:eastAsia="Calibri" w:hAnsi="Palatino Linotype" w:cs="Arial"/>
          <w:lang w:val="es-ES" w:eastAsia="es-MX"/>
        </w:rPr>
      </w:pPr>
    </w:p>
    <w:p w:rsidR="00DE32F8" w:rsidRPr="00B61162" w:rsidRDefault="00DE32F8" w:rsidP="00B61162">
      <w:pPr>
        <w:pStyle w:val="Ttulo1"/>
        <w:spacing w:before="0" w:line="360" w:lineRule="auto"/>
        <w:rPr>
          <w:szCs w:val="24"/>
        </w:rPr>
      </w:pPr>
      <w:bookmarkStart w:id="109" w:name="_Toc5711929"/>
      <w:bookmarkStart w:id="110" w:name="_Toc10112037"/>
      <w:r w:rsidRPr="00B61162">
        <w:rPr>
          <w:szCs w:val="24"/>
        </w:rPr>
        <w:t>IV. Condiciones especiales de la clasificación de la información como confidencial.</w:t>
      </w:r>
      <w:bookmarkEnd w:id="109"/>
      <w:bookmarkEnd w:id="110"/>
    </w:p>
    <w:p w:rsidR="00DE32F8" w:rsidRPr="00B61162" w:rsidRDefault="00DE32F8" w:rsidP="00B61162">
      <w:pPr>
        <w:spacing w:line="360" w:lineRule="auto"/>
        <w:ind w:right="49"/>
        <w:contextualSpacing/>
        <w:jc w:val="both"/>
        <w:rPr>
          <w:rFonts w:ascii="Palatino Linotype" w:eastAsia="MS Mincho" w:hAnsi="Palatino Linotype" w:cs="Arial"/>
          <w:b/>
          <w:color w:val="000000"/>
          <w:lang w:val="es-MX"/>
        </w:rPr>
      </w:pPr>
    </w:p>
    <w:p w:rsidR="00DE32F8" w:rsidRPr="00B61162" w:rsidRDefault="00DE32F8" w:rsidP="00B61162">
      <w:pPr>
        <w:keepNext/>
        <w:keepLines/>
        <w:spacing w:line="360" w:lineRule="auto"/>
        <w:outlineLvl w:val="0"/>
        <w:rPr>
          <w:rFonts w:ascii="Palatino Linotype" w:eastAsia="MS Gothic" w:hAnsi="Palatino Linotype" w:cs="Times New Roman"/>
          <w:b/>
          <w:color w:val="000000"/>
          <w:lang w:val="es-MX" w:eastAsia="en-US"/>
        </w:rPr>
      </w:pPr>
      <w:bookmarkStart w:id="111" w:name="_Toc5711930"/>
      <w:bookmarkStart w:id="112" w:name="_Toc10112038"/>
      <w:r w:rsidRPr="00B61162">
        <w:rPr>
          <w:rFonts w:ascii="Palatino Linotype" w:eastAsia="MS Gothic" w:hAnsi="Palatino Linotype" w:cs="Times New Roman"/>
          <w:b/>
          <w:color w:val="000000"/>
          <w:lang w:val="es-MX" w:eastAsia="en-US"/>
        </w:rPr>
        <w:t>IV.I. Del consentimiento.</w:t>
      </w:r>
      <w:bookmarkEnd w:id="111"/>
      <w:bookmarkEnd w:id="112"/>
    </w:p>
    <w:p w:rsidR="00DE32F8" w:rsidRPr="00B61162" w:rsidRDefault="00DE32F8" w:rsidP="00B61162">
      <w:pPr>
        <w:spacing w:line="360" w:lineRule="auto"/>
        <w:rPr>
          <w:rFonts w:ascii="Palatino Linotype" w:eastAsia="MS Mincho" w:hAnsi="Palatino Linotype" w:cs="Times New Roman"/>
          <w:lang w:val="es-MX" w:eastAsia="en-US"/>
        </w:rPr>
      </w:pPr>
    </w:p>
    <w:p w:rsidR="00DE32F8" w:rsidRPr="00B61162" w:rsidRDefault="00DE32F8" w:rsidP="00B61162">
      <w:pPr>
        <w:numPr>
          <w:ilvl w:val="0"/>
          <w:numId w:val="2"/>
        </w:numPr>
        <w:spacing w:line="360" w:lineRule="auto"/>
        <w:ind w:left="0" w:right="49" w:firstLine="0"/>
        <w:contextualSpacing/>
        <w:jc w:val="both"/>
        <w:rPr>
          <w:rFonts w:ascii="Palatino Linotype" w:eastAsia="MS Mincho" w:hAnsi="Palatino Linotype" w:cs="Arial"/>
          <w:color w:val="000000"/>
        </w:rPr>
      </w:pPr>
      <w:r w:rsidRPr="00B61162">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B61162" w:rsidRDefault="00DE32F8" w:rsidP="00B61162">
      <w:pPr>
        <w:spacing w:line="360" w:lineRule="auto"/>
        <w:ind w:left="426" w:right="49" w:hanging="426"/>
        <w:contextualSpacing/>
        <w:jc w:val="both"/>
        <w:rPr>
          <w:rFonts w:ascii="Palatino Linotype" w:eastAsia="MS Mincho" w:hAnsi="Palatino Linotype" w:cs="Arial"/>
          <w:color w:val="000000"/>
        </w:rPr>
      </w:pPr>
    </w:p>
    <w:p w:rsidR="00DE32F8" w:rsidRPr="00B61162" w:rsidRDefault="00DE32F8" w:rsidP="00B61162">
      <w:pPr>
        <w:spacing w:line="360" w:lineRule="auto"/>
        <w:ind w:left="567" w:right="567"/>
        <w:contextualSpacing/>
        <w:jc w:val="both"/>
        <w:rPr>
          <w:rFonts w:ascii="Palatino Linotype" w:eastAsia="MS Mincho" w:hAnsi="Palatino Linotype" w:cs="Arial"/>
          <w:bCs/>
          <w:i/>
          <w:color w:val="000000"/>
          <w:lang w:val="es-MX"/>
        </w:rPr>
      </w:pPr>
      <w:r w:rsidRPr="00B61162">
        <w:rPr>
          <w:rFonts w:ascii="Palatino Linotype" w:eastAsia="MS Mincho" w:hAnsi="Palatino Linotype" w:cs="Arial"/>
          <w:bCs/>
          <w:i/>
          <w:color w:val="000000"/>
          <w:lang w:val="es-MX"/>
        </w:rPr>
        <w:t>I.</w:t>
      </w:r>
      <w:r w:rsidRPr="00B61162">
        <w:rPr>
          <w:rFonts w:ascii="Palatino Linotype" w:eastAsia="MS Mincho" w:hAnsi="Palatino Linotype" w:cs="Arial"/>
          <w:i/>
          <w:color w:val="000000"/>
          <w:lang w:val="es-MX"/>
        </w:rPr>
        <w:t xml:space="preserve"> La información se encuentre en registros públicos o fuentes de acceso público;</w:t>
      </w:r>
    </w:p>
    <w:p w:rsidR="00DE32F8" w:rsidRPr="00B61162" w:rsidRDefault="00DE32F8" w:rsidP="00B61162">
      <w:pPr>
        <w:spacing w:line="360" w:lineRule="auto"/>
        <w:ind w:left="567" w:right="567"/>
        <w:contextualSpacing/>
        <w:jc w:val="both"/>
        <w:rPr>
          <w:rFonts w:ascii="Palatino Linotype" w:eastAsia="MS Mincho" w:hAnsi="Palatino Linotype" w:cs="Arial"/>
          <w:bCs/>
          <w:i/>
          <w:color w:val="000000"/>
          <w:lang w:val="es-MX"/>
        </w:rPr>
      </w:pPr>
      <w:r w:rsidRPr="00B61162">
        <w:rPr>
          <w:rFonts w:ascii="Palatino Linotype" w:eastAsia="MS Mincho" w:hAnsi="Palatino Linotype" w:cs="Arial"/>
          <w:bCs/>
          <w:i/>
          <w:color w:val="000000"/>
          <w:lang w:val="es-MX"/>
        </w:rPr>
        <w:t xml:space="preserve">II. </w:t>
      </w:r>
      <w:r w:rsidRPr="00B61162">
        <w:rPr>
          <w:rFonts w:ascii="Palatino Linotype" w:eastAsia="MS Mincho" w:hAnsi="Palatino Linotype" w:cs="Arial"/>
          <w:i/>
          <w:color w:val="000000"/>
          <w:lang w:val="es-MX"/>
        </w:rPr>
        <w:t>Por Ley tenga el carácter de pública;</w:t>
      </w:r>
    </w:p>
    <w:p w:rsidR="00DE32F8" w:rsidRPr="00B61162" w:rsidRDefault="00DE32F8" w:rsidP="00B61162">
      <w:pPr>
        <w:spacing w:line="360" w:lineRule="auto"/>
        <w:ind w:left="567" w:right="567"/>
        <w:contextualSpacing/>
        <w:jc w:val="both"/>
        <w:rPr>
          <w:rFonts w:ascii="Palatino Linotype" w:eastAsia="MS Mincho" w:hAnsi="Palatino Linotype" w:cs="Arial"/>
          <w:i/>
          <w:color w:val="000000"/>
          <w:lang w:val="es-MX"/>
        </w:rPr>
      </w:pPr>
      <w:r w:rsidRPr="00B61162">
        <w:rPr>
          <w:rFonts w:ascii="Palatino Linotype" w:eastAsia="MS Mincho" w:hAnsi="Palatino Linotype" w:cs="Arial"/>
          <w:bCs/>
          <w:i/>
          <w:color w:val="000000"/>
          <w:lang w:val="es-MX"/>
        </w:rPr>
        <w:t xml:space="preserve">III. </w:t>
      </w:r>
      <w:r w:rsidRPr="00B61162">
        <w:rPr>
          <w:rFonts w:ascii="Palatino Linotype" w:eastAsia="MS Mincho" w:hAnsi="Palatino Linotype" w:cs="Arial"/>
          <w:i/>
          <w:color w:val="000000"/>
          <w:lang w:val="es-MX"/>
        </w:rPr>
        <w:t xml:space="preserve">Exista una orden judicial; </w:t>
      </w:r>
    </w:p>
    <w:p w:rsidR="00DE32F8" w:rsidRPr="00B61162" w:rsidRDefault="00DE32F8" w:rsidP="00B61162">
      <w:pPr>
        <w:spacing w:line="360" w:lineRule="auto"/>
        <w:ind w:left="567" w:right="567"/>
        <w:contextualSpacing/>
        <w:jc w:val="both"/>
        <w:rPr>
          <w:rFonts w:ascii="Palatino Linotype" w:eastAsia="MS Mincho" w:hAnsi="Palatino Linotype" w:cs="Arial"/>
          <w:i/>
          <w:color w:val="000000"/>
          <w:lang w:val="es-MX"/>
        </w:rPr>
      </w:pPr>
      <w:r w:rsidRPr="00B61162">
        <w:rPr>
          <w:rFonts w:ascii="Palatino Linotype" w:eastAsia="MS Mincho" w:hAnsi="Palatino Linotype" w:cs="Arial"/>
          <w:bCs/>
          <w:i/>
          <w:color w:val="000000"/>
          <w:lang w:val="es-MX"/>
        </w:rPr>
        <w:t xml:space="preserve">IV. </w:t>
      </w:r>
      <w:r w:rsidRPr="00B61162">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B61162" w:rsidRDefault="00DE32F8" w:rsidP="00B61162">
      <w:pPr>
        <w:spacing w:line="360" w:lineRule="auto"/>
        <w:ind w:left="567" w:right="567"/>
        <w:contextualSpacing/>
        <w:jc w:val="both"/>
        <w:rPr>
          <w:rFonts w:ascii="Palatino Linotype" w:eastAsia="MS Mincho" w:hAnsi="Palatino Linotype" w:cs="Arial"/>
          <w:i/>
          <w:color w:val="000000"/>
          <w:lang w:val="es-MX"/>
        </w:rPr>
      </w:pPr>
      <w:r w:rsidRPr="00B61162">
        <w:rPr>
          <w:rFonts w:ascii="Palatino Linotype" w:eastAsia="MS Mincho" w:hAnsi="Palatino Linotype" w:cs="Arial"/>
          <w:bCs/>
          <w:i/>
          <w:color w:val="000000"/>
          <w:lang w:val="es-MX"/>
        </w:rPr>
        <w:lastRenderedPageBreak/>
        <w:t xml:space="preserve">V. </w:t>
      </w:r>
      <w:r w:rsidRPr="00B61162">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E32F8" w:rsidRPr="00B61162" w:rsidRDefault="00DE32F8" w:rsidP="00B61162">
      <w:pPr>
        <w:spacing w:line="360" w:lineRule="auto"/>
        <w:ind w:left="426" w:right="49" w:hanging="426"/>
        <w:contextualSpacing/>
        <w:jc w:val="both"/>
        <w:rPr>
          <w:rFonts w:ascii="Palatino Linotype" w:eastAsia="MS Mincho" w:hAnsi="Palatino Linotype" w:cs="Arial"/>
          <w:color w:val="000000"/>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color w:val="000000"/>
        </w:rPr>
      </w:pPr>
      <w:r w:rsidRPr="00B61162">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E32F8" w:rsidRPr="00B61162" w:rsidRDefault="00DE32F8" w:rsidP="00B61162">
      <w:pPr>
        <w:spacing w:line="360" w:lineRule="auto"/>
        <w:ind w:left="426" w:right="49" w:hanging="426"/>
        <w:contextualSpacing/>
        <w:jc w:val="both"/>
        <w:rPr>
          <w:rFonts w:ascii="Palatino Linotype" w:eastAsia="MS Mincho" w:hAnsi="Palatino Linotype" w:cs="Arial"/>
          <w:color w:val="000000"/>
        </w:rPr>
      </w:pPr>
    </w:p>
    <w:p w:rsidR="00DE32F8" w:rsidRPr="00B61162" w:rsidRDefault="00DE32F8" w:rsidP="00B61162">
      <w:pPr>
        <w:numPr>
          <w:ilvl w:val="0"/>
          <w:numId w:val="2"/>
        </w:numPr>
        <w:spacing w:line="360" w:lineRule="auto"/>
        <w:ind w:left="0" w:right="49" w:firstLine="0"/>
        <w:jc w:val="both"/>
        <w:rPr>
          <w:rFonts w:ascii="Palatino Linotype" w:eastAsia="MS Mincho" w:hAnsi="Palatino Linotype" w:cs="Times New Roman"/>
        </w:rPr>
      </w:pPr>
      <w:r w:rsidRPr="00B61162">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E32F8" w:rsidRPr="00B61162" w:rsidRDefault="00DE32F8" w:rsidP="00B61162">
      <w:pPr>
        <w:spacing w:line="360" w:lineRule="auto"/>
        <w:ind w:right="49"/>
        <w:jc w:val="both"/>
        <w:rPr>
          <w:rFonts w:ascii="Palatino Linotype" w:eastAsia="MS Mincho" w:hAnsi="Palatino Linotype" w:cs="Times New Roman"/>
        </w:rPr>
      </w:pPr>
    </w:p>
    <w:p w:rsidR="00DE32F8" w:rsidRPr="00B61162" w:rsidRDefault="00DE32F8" w:rsidP="00B61162">
      <w:pPr>
        <w:keepNext/>
        <w:keepLines/>
        <w:spacing w:line="360" w:lineRule="auto"/>
        <w:outlineLvl w:val="0"/>
        <w:rPr>
          <w:rFonts w:ascii="Palatino Linotype" w:eastAsia="MS Gothic" w:hAnsi="Palatino Linotype" w:cs="Times New Roman"/>
          <w:b/>
          <w:color w:val="000000"/>
          <w:lang w:val="es-MX" w:eastAsia="en-US"/>
        </w:rPr>
      </w:pPr>
      <w:bookmarkStart w:id="113" w:name="_Toc5711931"/>
      <w:bookmarkStart w:id="114" w:name="_Toc10112039"/>
      <w:r w:rsidRPr="00B61162">
        <w:rPr>
          <w:rFonts w:ascii="Palatino Linotype" w:eastAsia="MS Gothic" w:hAnsi="Palatino Linotype" w:cs="Times New Roman"/>
          <w:b/>
          <w:color w:val="000000"/>
          <w:lang w:val="es-MX" w:eastAsia="en-US"/>
        </w:rPr>
        <w:t>IV.II. De los títulos y cedulas profesionales solicitados.</w:t>
      </w:r>
      <w:bookmarkEnd w:id="113"/>
      <w:bookmarkEnd w:id="114"/>
      <w:r w:rsidRPr="00B61162">
        <w:rPr>
          <w:rFonts w:ascii="Palatino Linotype" w:eastAsia="MS Gothic" w:hAnsi="Palatino Linotype" w:cs="Times New Roman"/>
          <w:b/>
          <w:color w:val="000000"/>
          <w:lang w:val="es-MX" w:eastAsia="en-US"/>
        </w:rPr>
        <w:t xml:space="preserve"> </w:t>
      </w:r>
    </w:p>
    <w:p w:rsidR="00DE32F8" w:rsidRPr="00B61162" w:rsidRDefault="00DE32F8" w:rsidP="00B61162">
      <w:pPr>
        <w:widowControl w:val="0"/>
        <w:autoSpaceDE w:val="0"/>
        <w:autoSpaceDN w:val="0"/>
        <w:adjustRightInd w:val="0"/>
        <w:spacing w:line="360" w:lineRule="auto"/>
        <w:ind w:left="720"/>
        <w:contextualSpacing/>
        <w:jc w:val="both"/>
        <w:rPr>
          <w:rFonts w:ascii="Palatino Linotype" w:eastAsia="MS Mincho" w:hAnsi="Palatino Linotype" w:cs="Times New Roman"/>
          <w:lang w:eastAsia="es-ES_tradnl"/>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w:t>
      </w:r>
      <w:r w:rsidRPr="00B61162">
        <w:rPr>
          <w:rFonts w:ascii="Palatino Linotype" w:eastAsia="MS Mincho" w:hAnsi="Palatino Linotype" w:cs="Arial"/>
        </w:rPr>
        <w:lastRenderedPageBreak/>
        <w:t xml:space="preserve">Americana sobre Derechos Humanos en su artículo 13.1, la Constitución Política de los Estados Unidos Mexicanos en su artículo sexto, la Constitución Política del Estado Libre y Soberano de México en su artículo quinto y demás disposiciones aplicables. </w:t>
      </w:r>
    </w:p>
    <w:p w:rsidR="00DE32F8" w:rsidRPr="00830556" w:rsidRDefault="00DE32F8" w:rsidP="00B61162">
      <w:pPr>
        <w:spacing w:line="360" w:lineRule="auto"/>
        <w:contextualSpacing/>
        <w:jc w:val="both"/>
        <w:rPr>
          <w:rFonts w:ascii="Palatino Linotype" w:eastAsia="MS Mincho" w:hAnsi="Palatino Linotype" w:cs="Arial"/>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El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DE32F8" w:rsidRPr="00830556" w:rsidRDefault="00DE32F8" w:rsidP="00B61162">
      <w:pPr>
        <w:spacing w:line="360" w:lineRule="auto"/>
        <w:ind w:left="720"/>
        <w:contextualSpacing/>
        <w:rPr>
          <w:rFonts w:ascii="Palatino Linotype" w:eastAsia="MS Mincho" w:hAnsi="Palatino Linotype" w:cs="Arial"/>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w:t>
      </w:r>
      <w:r w:rsidRPr="00B61162">
        <w:rPr>
          <w:rFonts w:ascii="Palatino Linotype" w:eastAsia="MS Mincho" w:hAnsi="Palatino Linotype" w:cs="Arial"/>
        </w:rPr>
        <w:lastRenderedPageBreak/>
        <w:t>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DE32F8" w:rsidRPr="00830556" w:rsidRDefault="00DE32F8" w:rsidP="00B61162">
      <w:pPr>
        <w:spacing w:line="360" w:lineRule="auto"/>
        <w:ind w:left="720"/>
        <w:contextualSpacing/>
        <w:rPr>
          <w:rFonts w:ascii="Palatino Linotype" w:eastAsia="MS Mincho" w:hAnsi="Palatino Linotype" w:cs="Arial"/>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DE32F8" w:rsidRPr="00830556" w:rsidRDefault="00DE32F8" w:rsidP="00B61162">
      <w:pPr>
        <w:spacing w:line="360" w:lineRule="auto"/>
        <w:ind w:left="426" w:hanging="426"/>
        <w:contextualSpacing/>
        <w:jc w:val="both"/>
        <w:rPr>
          <w:rFonts w:ascii="Palatino Linotype" w:eastAsia="MS Mincho" w:hAnsi="Palatino Linotype" w:cs="Arial"/>
          <w:sz w:val="12"/>
        </w:rPr>
      </w:pPr>
    </w:p>
    <w:p w:rsidR="00DE32F8" w:rsidRPr="00B61162" w:rsidRDefault="00DE32F8" w:rsidP="00B61162">
      <w:pPr>
        <w:keepNext/>
        <w:keepLines/>
        <w:spacing w:line="360" w:lineRule="auto"/>
        <w:outlineLvl w:val="0"/>
        <w:rPr>
          <w:rFonts w:ascii="Palatino Linotype" w:eastAsia="MS Gothic" w:hAnsi="Palatino Linotype" w:cs="Times New Roman"/>
          <w:b/>
          <w:color w:val="000000"/>
          <w:lang w:val="es-MX" w:eastAsia="en-US"/>
        </w:rPr>
      </w:pPr>
      <w:bookmarkStart w:id="115" w:name="_Toc506551526"/>
      <w:bookmarkStart w:id="116" w:name="_Toc5711932"/>
      <w:bookmarkStart w:id="117" w:name="_Toc10112040"/>
      <w:r w:rsidRPr="00B61162">
        <w:rPr>
          <w:rFonts w:ascii="Palatino Linotype" w:eastAsia="MS Gothic" w:hAnsi="Palatino Linotype" w:cs="Times New Roman"/>
          <w:b/>
          <w:color w:val="000000"/>
          <w:lang w:val="es-MX" w:eastAsia="en-US"/>
        </w:rPr>
        <w:t>a) Juicio de idoneidad.</w:t>
      </w:r>
      <w:bookmarkEnd w:id="115"/>
      <w:bookmarkEnd w:id="116"/>
      <w:bookmarkEnd w:id="117"/>
    </w:p>
    <w:p w:rsidR="00DE32F8" w:rsidRPr="00830556" w:rsidRDefault="00DE32F8" w:rsidP="00B61162">
      <w:pPr>
        <w:spacing w:line="360" w:lineRule="auto"/>
        <w:ind w:left="426" w:hanging="426"/>
        <w:contextualSpacing/>
        <w:rPr>
          <w:rFonts w:ascii="Palatino Linotype" w:eastAsia="MS Mincho" w:hAnsi="Palatino Linotype" w:cs="Arial"/>
          <w:sz w:val="12"/>
        </w:rPr>
      </w:pPr>
    </w:p>
    <w:p w:rsidR="00DE32F8"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 xml:space="preserve">El derecho de acceso a la información se plantea a través de la solicitud del  particular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w:t>
      </w:r>
      <w:r w:rsidRPr="00B61162">
        <w:rPr>
          <w:rFonts w:ascii="Palatino Linotype" w:eastAsia="MS Mincho" w:hAnsi="Palatino Linotype" w:cs="Arial"/>
        </w:rPr>
        <w:lastRenderedPageBreak/>
        <w:t>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830556" w:rsidRPr="00830556" w:rsidRDefault="00830556" w:rsidP="00830556">
      <w:pPr>
        <w:spacing w:line="360" w:lineRule="auto"/>
        <w:contextualSpacing/>
        <w:jc w:val="both"/>
        <w:rPr>
          <w:rFonts w:ascii="Palatino Linotype" w:eastAsia="MS Mincho" w:hAnsi="Palatino Linotype" w:cs="Arial"/>
          <w:sz w:val="12"/>
        </w:rPr>
      </w:pPr>
    </w:p>
    <w:p w:rsidR="00DE32F8" w:rsidRPr="00B61162" w:rsidRDefault="00DE32F8" w:rsidP="00B61162">
      <w:pPr>
        <w:keepNext/>
        <w:keepLines/>
        <w:spacing w:line="360" w:lineRule="auto"/>
        <w:outlineLvl w:val="0"/>
        <w:rPr>
          <w:rFonts w:ascii="Palatino Linotype" w:eastAsia="MS Gothic" w:hAnsi="Palatino Linotype" w:cs="Times New Roman"/>
          <w:b/>
          <w:color w:val="000000"/>
          <w:lang w:val="es-MX" w:eastAsia="en-US"/>
        </w:rPr>
      </w:pPr>
      <w:bookmarkStart w:id="118" w:name="_Toc5711933"/>
      <w:bookmarkStart w:id="119" w:name="_Toc10112041"/>
      <w:r w:rsidRPr="00B61162">
        <w:rPr>
          <w:rFonts w:ascii="Palatino Linotype" w:eastAsia="MS Gothic" w:hAnsi="Palatino Linotype" w:cs="Times New Roman"/>
          <w:b/>
          <w:color w:val="000000"/>
          <w:lang w:val="es-MX" w:eastAsia="en-US"/>
        </w:rPr>
        <w:t xml:space="preserve">b) </w:t>
      </w:r>
      <w:bookmarkStart w:id="120" w:name="_Toc506551527"/>
      <w:r w:rsidRPr="00B61162">
        <w:rPr>
          <w:rFonts w:ascii="Palatino Linotype" w:eastAsia="MS Gothic" w:hAnsi="Palatino Linotype" w:cs="Times New Roman"/>
          <w:b/>
          <w:color w:val="000000"/>
          <w:lang w:val="es-MX" w:eastAsia="en-US"/>
        </w:rPr>
        <w:t>Juicio de necesidad.</w:t>
      </w:r>
      <w:bookmarkEnd w:id="118"/>
      <w:bookmarkEnd w:id="119"/>
      <w:bookmarkEnd w:id="120"/>
    </w:p>
    <w:p w:rsidR="00DE32F8" w:rsidRPr="00830556" w:rsidRDefault="00DE32F8" w:rsidP="00B61162">
      <w:pPr>
        <w:keepNext/>
        <w:keepLines/>
        <w:spacing w:line="360" w:lineRule="auto"/>
        <w:outlineLvl w:val="0"/>
        <w:rPr>
          <w:rFonts w:ascii="Palatino Linotype" w:eastAsia="MS Gothic" w:hAnsi="Palatino Linotype" w:cs="Times New Roman"/>
          <w:color w:val="365F91"/>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 xml:space="preserve">Para que el particular vea satisfecha su pretensión y su derecho sea respetado, es </w:t>
      </w:r>
      <w:r w:rsidRPr="00B61162">
        <w:rPr>
          <w:rFonts w:ascii="Palatino Linotype" w:eastAsia="MS Mincho" w:hAnsi="Palatino Linotype" w:cs="Arial"/>
          <w:b/>
        </w:rPr>
        <w:t>necesario</w:t>
      </w:r>
      <w:r w:rsidRPr="00B61162">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w:t>
      </w:r>
      <w:r w:rsidRPr="00B61162">
        <w:rPr>
          <w:rFonts w:ascii="Palatino Linotype" w:eastAsia="MS Mincho" w:hAnsi="Palatino Linotype" w:cs="Arial"/>
        </w:rPr>
        <w:lastRenderedPageBreak/>
        <w:t xml:space="preserve">Título Profesional y el momento actual. Impedir el acceso a alguno de los elementos que integran dichos documentos resta todo su valor y utilidad para los propósitos legítimos del particular por lo que resulta </w:t>
      </w:r>
      <w:r w:rsidRPr="00B61162">
        <w:rPr>
          <w:rFonts w:ascii="Palatino Linotype" w:eastAsia="MS Mincho" w:hAnsi="Palatino Linotype" w:cs="Arial"/>
          <w:b/>
        </w:rPr>
        <w:t>necesario</w:t>
      </w:r>
      <w:r w:rsidRPr="00B61162">
        <w:rPr>
          <w:rFonts w:ascii="Palatino Linotype" w:eastAsia="MS Mincho" w:hAnsi="Palatino Linotype" w:cs="Arial"/>
        </w:rPr>
        <w:t xml:space="preserve"> que se conserven en el documento que será entregado.</w:t>
      </w:r>
    </w:p>
    <w:p w:rsidR="00DE32F8" w:rsidRPr="00830556" w:rsidRDefault="00DE32F8" w:rsidP="00B61162">
      <w:pPr>
        <w:spacing w:line="360" w:lineRule="auto"/>
        <w:ind w:left="426" w:hanging="426"/>
        <w:jc w:val="both"/>
        <w:rPr>
          <w:rFonts w:ascii="Palatino Linotype" w:eastAsia="MS Mincho" w:hAnsi="Palatino Linotype" w:cs="Arial"/>
          <w:sz w:val="12"/>
        </w:rPr>
      </w:pPr>
    </w:p>
    <w:p w:rsidR="00DE32F8" w:rsidRPr="00B61162" w:rsidRDefault="00DE32F8" w:rsidP="00B61162">
      <w:pPr>
        <w:keepNext/>
        <w:keepLines/>
        <w:spacing w:line="360" w:lineRule="auto"/>
        <w:outlineLvl w:val="0"/>
        <w:rPr>
          <w:rFonts w:ascii="Palatino Linotype" w:eastAsia="MS Gothic" w:hAnsi="Palatino Linotype" w:cs="Times New Roman"/>
          <w:b/>
          <w:color w:val="000000"/>
          <w:lang w:val="es-MX" w:eastAsia="en-US"/>
        </w:rPr>
      </w:pPr>
      <w:bookmarkStart w:id="121" w:name="_Toc5711934"/>
      <w:bookmarkStart w:id="122" w:name="_Toc10112042"/>
      <w:r w:rsidRPr="00B61162">
        <w:rPr>
          <w:rFonts w:ascii="Palatino Linotype" w:eastAsia="MS Gothic" w:hAnsi="Palatino Linotype" w:cs="Times New Roman"/>
          <w:b/>
          <w:color w:val="000000"/>
          <w:lang w:val="es-MX" w:eastAsia="en-US"/>
        </w:rPr>
        <w:t xml:space="preserve">c) </w:t>
      </w:r>
      <w:bookmarkStart w:id="123" w:name="_Toc506551528"/>
      <w:r w:rsidRPr="00B61162">
        <w:rPr>
          <w:rFonts w:ascii="Palatino Linotype" w:eastAsia="MS Gothic" w:hAnsi="Palatino Linotype" w:cs="Times New Roman"/>
          <w:b/>
          <w:color w:val="000000"/>
          <w:lang w:val="es-MX" w:eastAsia="en-US"/>
        </w:rPr>
        <w:t>Juicio de estricta proporcionalidad.</w:t>
      </w:r>
      <w:bookmarkEnd w:id="121"/>
      <w:bookmarkEnd w:id="122"/>
      <w:bookmarkEnd w:id="123"/>
    </w:p>
    <w:p w:rsidR="00DE32F8" w:rsidRPr="00830556" w:rsidRDefault="00DE32F8" w:rsidP="00B61162">
      <w:pPr>
        <w:keepNext/>
        <w:keepLines/>
        <w:spacing w:line="360" w:lineRule="auto"/>
        <w:ind w:left="426" w:hanging="426"/>
        <w:outlineLvl w:val="0"/>
        <w:rPr>
          <w:rFonts w:ascii="Palatino Linotype" w:eastAsia="MS Gothic" w:hAnsi="Palatino Linotype" w:cs="Times New Roman"/>
          <w:color w:val="365F91"/>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DE32F8" w:rsidRPr="00B61162" w:rsidRDefault="00DE32F8" w:rsidP="00B61162">
      <w:pPr>
        <w:spacing w:line="360" w:lineRule="auto"/>
        <w:ind w:left="426" w:hanging="426"/>
        <w:jc w:val="both"/>
        <w:rPr>
          <w:rFonts w:ascii="Palatino Linotype" w:eastAsia="MS Mincho" w:hAnsi="Palatino Linotype" w:cs="Arial"/>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DE32F8" w:rsidRPr="00830556" w:rsidRDefault="00DE32F8" w:rsidP="00B61162">
      <w:pPr>
        <w:spacing w:line="360" w:lineRule="auto"/>
        <w:ind w:left="426" w:hanging="426"/>
        <w:jc w:val="both"/>
        <w:rPr>
          <w:rFonts w:ascii="Palatino Linotype" w:eastAsia="MS Mincho" w:hAnsi="Palatino Linotype" w:cs="Arial"/>
          <w:sz w:val="12"/>
        </w:rPr>
      </w:pPr>
    </w:p>
    <w:p w:rsidR="00DE32F8" w:rsidRPr="00B61162" w:rsidRDefault="00DE32F8" w:rsidP="00B61162">
      <w:pPr>
        <w:numPr>
          <w:ilvl w:val="0"/>
          <w:numId w:val="2"/>
        </w:numPr>
        <w:spacing w:line="360" w:lineRule="auto"/>
        <w:ind w:left="0" w:firstLine="0"/>
        <w:contextualSpacing/>
        <w:jc w:val="both"/>
        <w:rPr>
          <w:rFonts w:ascii="Palatino Linotype" w:eastAsia="MS Mincho" w:hAnsi="Palatino Linotype" w:cs="Arial"/>
        </w:rPr>
      </w:pPr>
      <w:r w:rsidRPr="00B61162">
        <w:rPr>
          <w:rFonts w:ascii="Palatino Linotype" w:eastAsia="MS Mincho" w:hAnsi="Palatino Linotype" w:cs="Arial"/>
        </w:rPr>
        <w:t>En consecuencia, se ordena la entrega de los títulos faltantes, sin que se teste  la</w:t>
      </w:r>
      <w:r w:rsidRPr="00B61162">
        <w:rPr>
          <w:rFonts w:ascii="Palatino Linotype" w:eastAsia="MS Mincho" w:hAnsi="Palatino Linotype" w:cs="Arial"/>
          <w:b/>
          <w:u w:val="single"/>
        </w:rPr>
        <w:t xml:space="preserve"> fotografía</w:t>
      </w:r>
      <w:r w:rsidRPr="00B61162">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rsidR="003B5405" w:rsidRPr="00830556" w:rsidRDefault="003B5405" w:rsidP="00B61162">
      <w:pPr>
        <w:spacing w:line="360" w:lineRule="auto"/>
        <w:contextualSpacing/>
        <w:rPr>
          <w:rFonts w:ascii="Palatino Linotype" w:eastAsia="Calibri" w:hAnsi="Palatino Linotype" w:cs="Arial"/>
          <w:sz w:val="12"/>
          <w:lang w:val="es-ES" w:eastAsia="es-MX"/>
        </w:rPr>
      </w:pPr>
    </w:p>
    <w:p w:rsidR="002C42CD" w:rsidRDefault="003B5405" w:rsidP="00B61162">
      <w:pPr>
        <w:numPr>
          <w:ilvl w:val="0"/>
          <w:numId w:val="2"/>
        </w:numPr>
        <w:spacing w:line="360" w:lineRule="auto"/>
        <w:ind w:left="0" w:firstLine="0"/>
        <w:contextualSpacing/>
        <w:jc w:val="both"/>
        <w:rPr>
          <w:rFonts w:ascii="Palatino Linotype" w:hAnsi="Palatino Linotype" w:cs="Arial"/>
        </w:rPr>
      </w:pPr>
      <w:r w:rsidRPr="00B61162">
        <w:rPr>
          <w:rFonts w:ascii="Palatino Linotype" w:eastAsia="Calibri" w:hAnsi="Palatino Linotype" w:cs="Arial"/>
          <w:lang w:val="es-ES" w:eastAsia="es-MX"/>
        </w:rPr>
        <w:t>De las consideraciones señaladas los Sujetos Obligados  deberán de elaborar las</w:t>
      </w:r>
      <w:r w:rsidRPr="00B61162">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30556" w:rsidRPr="00B61162" w:rsidRDefault="00830556" w:rsidP="00830556">
      <w:pPr>
        <w:spacing w:line="360" w:lineRule="auto"/>
        <w:contextualSpacing/>
        <w:jc w:val="both"/>
        <w:rPr>
          <w:rFonts w:ascii="Palatino Linotype" w:hAnsi="Palatino Linotype" w:cs="Arial"/>
        </w:rPr>
      </w:pPr>
    </w:p>
    <w:p w:rsidR="002C42CD" w:rsidRPr="00B61162" w:rsidRDefault="002C42CD" w:rsidP="00B61162">
      <w:pPr>
        <w:keepNext/>
        <w:keepLines/>
        <w:spacing w:line="360" w:lineRule="auto"/>
        <w:outlineLvl w:val="0"/>
        <w:rPr>
          <w:rFonts w:ascii="Palatino Linotype" w:eastAsia="MS Gothic" w:hAnsi="Palatino Linotype" w:cs="Times New Roman"/>
          <w:b/>
          <w:color w:val="000000"/>
          <w:lang w:val="es-MX" w:eastAsia="en-US"/>
        </w:rPr>
      </w:pPr>
      <w:bookmarkStart w:id="124" w:name="_Toc7123306"/>
      <w:bookmarkStart w:id="125" w:name="_Toc10049576"/>
      <w:bookmarkStart w:id="126" w:name="_Toc10112043"/>
      <w:r w:rsidRPr="00B61162">
        <w:rPr>
          <w:rFonts w:ascii="Palatino Linotype" w:eastAsia="MS Gothic" w:hAnsi="Palatino Linotype" w:cs="Arial"/>
          <w:b/>
          <w:color w:val="000000"/>
          <w:lang w:val="es-MX" w:eastAsia="en-US"/>
        </w:rPr>
        <w:lastRenderedPageBreak/>
        <w:t xml:space="preserve">SEXTO. </w:t>
      </w:r>
      <w:r w:rsidRPr="00B61162">
        <w:rPr>
          <w:rFonts w:ascii="Palatino Linotype" w:eastAsia="MS Gothic" w:hAnsi="Palatino Linotype" w:cs="Times New Roman"/>
          <w:b/>
          <w:color w:val="000000"/>
          <w:lang w:val="es-MX" w:eastAsia="en-US"/>
        </w:rPr>
        <w:t>Vista a los órganos de control interno.</w:t>
      </w:r>
      <w:bookmarkEnd w:id="124"/>
      <w:bookmarkEnd w:id="125"/>
      <w:bookmarkEnd w:id="126"/>
      <w:r w:rsidRPr="00B61162">
        <w:rPr>
          <w:rFonts w:ascii="Palatino Linotype" w:eastAsia="MS Gothic" w:hAnsi="Palatino Linotype" w:cs="Times New Roman"/>
          <w:b/>
          <w:color w:val="000000"/>
          <w:lang w:val="es-MX" w:eastAsia="en-US"/>
        </w:rPr>
        <w:t xml:space="preserve"> </w:t>
      </w:r>
    </w:p>
    <w:p w:rsidR="002C42CD" w:rsidRPr="00830556" w:rsidRDefault="002C42CD" w:rsidP="00B61162">
      <w:pPr>
        <w:spacing w:line="360" w:lineRule="auto"/>
        <w:rPr>
          <w:rFonts w:ascii="Palatino Linotype" w:eastAsia="MS Mincho" w:hAnsi="Palatino Linotype" w:cs="Times New Roman"/>
          <w:sz w:val="12"/>
          <w:lang w:val="es-MX" w:eastAsia="en-US"/>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MS Mincho" w:hAnsi="Palatino Linotype" w:cs="Times New Roman"/>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B61162">
        <w:rPr>
          <w:rFonts w:ascii="Palatino Linotype" w:eastAsia="MS Mincho" w:hAnsi="Palatino Linotype" w:cs="Times New Roman"/>
          <w:u w:val="single"/>
        </w:rPr>
        <w:t xml:space="preserve">por las omisiones detectadas y atribuibles </w:t>
      </w:r>
      <w:r w:rsidRPr="00B61162">
        <w:rPr>
          <w:rFonts w:ascii="Palatino Linotype" w:eastAsia="MS Mincho" w:hAnsi="Palatino Linotype" w:cs="Times New Roman"/>
        </w:rPr>
        <w:t xml:space="preserve">al </w:t>
      </w:r>
      <w:r w:rsidRPr="00B61162">
        <w:rPr>
          <w:rFonts w:ascii="Palatino Linotype" w:eastAsia="MS Mincho" w:hAnsi="Palatino Linotype" w:cs="Times New Roman"/>
          <w:b/>
        </w:rPr>
        <w:t>SUJETO OBLIGADO</w:t>
      </w:r>
      <w:r w:rsidRPr="00B61162">
        <w:rPr>
          <w:rFonts w:ascii="Palatino Linotype" w:eastAsia="MS Mincho" w:hAnsi="Palatino Linotype" w:cs="Times New Roman"/>
        </w:rPr>
        <w:t>.</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MS Mincho" w:hAnsi="Palatino Linotype" w:cs="Times New Roman"/>
        </w:rPr>
        <w:t xml:space="preserve">Por ello, es conveniente señalar la </w:t>
      </w:r>
      <w:r w:rsidRPr="00B61162">
        <w:rPr>
          <w:rFonts w:ascii="Palatino Linotype" w:eastAsia="MS Mincho" w:hAnsi="Palatino Linotype" w:cs="Times New Roman"/>
          <w:b/>
        </w:rPr>
        <w:t>fracción X, del artículo 36, de la Ley de Transparencia y Acceso a la Información Pública del Estado de México y Municipios</w:t>
      </w:r>
      <w:r w:rsidRPr="00B61162">
        <w:rPr>
          <w:rFonts w:ascii="Palatino Linotype" w:eastAsia="MS Mincho" w:hAnsi="Palatino Linotype" w:cs="Times New Roman"/>
        </w:rPr>
        <w:t>, que establece:</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spacing w:line="360" w:lineRule="auto"/>
        <w:ind w:left="567" w:right="616"/>
        <w:jc w:val="both"/>
        <w:rPr>
          <w:rFonts w:ascii="Palatino Linotype" w:eastAsia="MS Mincho" w:hAnsi="Palatino Linotype" w:cs="Times New Roman"/>
          <w:i/>
        </w:rPr>
      </w:pPr>
      <w:r w:rsidRPr="00B61162">
        <w:rPr>
          <w:rFonts w:ascii="Palatino Linotype" w:eastAsia="MS Mincho" w:hAnsi="Palatino Linotype" w:cs="Times New Roman"/>
          <w:b/>
          <w:i/>
        </w:rPr>
        <w:t>“Artículo 36.</w:t>
      </w:r>
      <w:r w:rsidRPr="00B61162">
        <w:rPr>
          <w:rFonts w:ascii="Palatino Linotype" w:eastAsia="MS Mincho" w:hAnsi="Palatino Linotype" w:cs="Times New Roman"/>
          <w:i/>
        </w:rPr>
        <w:t xml:space="preserve"> El Instituto tendrá, en el ámbito de su competencia, las siguientes atribuciones:</w:t>
      </w:r>
    </w:p>
    <w:p w:rsidR="002C42CD" w:rsidRPr="00B61162" w:rsidRDefault="002C42CD" w:rsidP="00B61162">
      <w:pPr>
        <w:spacing w:line="360" w:lineRule="auto"/>
        <w:ind w:left="567" w:right="616"/>
        <w:jc w:val="both"/>
        <w:rPr>
          <w:rFonts w:ascii="Palatino Linotype" w:eastAsia="MS Mincho" w:hAnsi="Palatino Linotype" w:cs="Times New Roman"/>
          <w:i/>
        </w:rPr>
      </w:pPr>
      <w:r w:rsidRPr="00B61162">
        <w:rPr>
          <w:rFonts w:ascii="Palatino Linotype" w:eastAsia="MS Mincho" w:hAnsi="Palatino Linotype" w:cs="Times New Roman"/>
          <w:i/>
        </w:rPr>
        <w:t>(…)</w:t>
      </w:r>
    </w:p>
    <w:p w:rsidR="002C42CD" w:rsidRPr="00B61162" w:rsidRDefault="002C42CD" w:rsidP="00B61162">
      <w:pPr>
        <w:spacing w:line="360" w:lineRule="auto"/>
        <w:ind w:left="567" w:right="616"/>
        <w:jc w:val="both"/>
        <w:rPr>
          <w:rFonts w:ascii="Palatino Linotype" w:eastAsia="MS Mincho" w:hAnsi="Palatino Linotype" w:cs="Times New Roman"/>
          <w:b/>
          <w:i/>
        </w:rPr>
      </w:pPr>
      <w:r w:rsidRPr="00B61162">
        <w:rPr>
          <w:rFonts w:ascii="Palatino Linotype" w:eastAsia="MS Mincho" w:hAnsi="Palatino Linotype" w:cs="Times New Roman"/>
          <w:b/>
          <w:i/>
        </w:rPr>
        <w:t xml:space="preserve">X. Hacer del conocimiento del órgano de control interno o equivalente de cada Sujeto Obligado las infracciones a esta Ley; </w:t>
      </w:r>
    </w:p>
    <w:p w:rsidR="002C42CD" w:rsidRPr="00B61162" w:rsidRDefault="002C42CD" w:rsidP="00B61162">
      <w:pPr>
        <w:spacing w:line="360" w:lineRule="auto"/>
        <w:ind w:left="567" w:right="616"/>
        <w:jc w:val="both"/>
        <w:rPr>
          <w:rFonts w:ascii="Palatino Linotype" w:eastAsia="MS Mincho" w:hAnsi="Palatino Linotype" w:cs="Times New Roman"/>
          <w:i/>
        </w:rPr>
      </w:pPr>
      <w:r w:rsidRPr="00B61162">
        <w:rPr>
          <w:rFonts w:ascii="Palatino Linotype" w:eastAsia="MS Mincho" w:hAnsi="Palatino Linotype" w:cs="Times New Roman"/>
          <w:i/>
        </w:rPr>
        <w:t>(…)”</w:t>
      </w:r>
    </w:p>
    <w:p w:rsidR="002C42CD" w:rsidRPr="00830556" w:rsidRDefault="002C42CD" w:rsidP="00B61162">
      <w:pPr>
        <w:spacing w:line="360" w:lineRule="auto"/>
        <w:ind w:left="567" w:right="616"/>
        <w:jc w:val="both"/>
        <w:rPr>
          <w:rFonts w:ascii="Palatino Linotype" w:eastAsia="MS Mincho" w:hAnsi="Palatino Linotype" w:cs="Times New Roman"/>
          <w:i/>
          <w:sz w:val="12"/>
        </w:rPr>
      </w:pPr>
    </w:p>
    <w:p w:rsidR="002C42CD" w:rsidRPr="00B61162" w:rsidRDefault="002C42CD" w:rsidP="00B61162">
      <w:pPr>
        <w:spacing w:line="360" w:lineRule="auto"/>
        <w:ind w:left="567" w:right="616"/>
        <w:jc w:val="both"/>
        <w:rPr>
          <w:rFonts w:ascii="Palatino Linotype" w:eastAsia="MS Mincho" w:hAnsi="Palatino Linotype" w:cs="Times New Roman"/>
        </w:rPr>
      </w:pPr>
      <w:r w:rsidRPr="00B61162">
        <w:rPr>
          <w:rFonts w:ascii="Palatino Linotype" w:eastAsia="MS Mincho" w:hAnsi="Palatino Linotype" w:cs="Times New Roman"/>
        </w:rPr>
        <w:t>(Énfasis añadido)</w:t>
      </w:r>
    </w:p>
    <w:p w:rsidR="002C42CD" w:rsidRPr="00B61162" w:rsidRDefault="002C42CD" w:rsidP="00B61162">
      <w:pPr>
        <w:tabs>
          <w:tab w:val="left" w:pos="426"/>
        </w:tabs>
        <w:spacing w:line="360" w:lineRule="auto"/>
        <w:contextualSpacing/>
        <w:jc w:val="both"/>
        <w:rPr>
          <w:rFonts w:ascii="Palatino Linotype" w:eastAsia="MS Mincho" w:hAnsi="Palatino Linotype" w:cs="Arial"/>
          <w:color w:val="000000"/>
          <w:lang w:val="es-MX"/>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MS Mincho" w:hAnsi="Palatino Linotype" w:cs="Times New Roman"/>
        </w:rPr>
        <w:t xml:space="preserve"> Asimismo, este Pleno hará del conocimiento al Órgano de Control Interno de este Instituto las infracciones en que el </w:t>
      </w:r>
      <w:r w:rsidRPr="00B61162">
        <w:rPr>
          <w:rFonts w:ascii="Palatino Linotype" w:eastAsia="MS Mincho" w:hAnsi="Palatino Linotype" w:cs="Times New Roman"/>
          <w:b/>
        </w:rPr>
        <w:t>SUJETO OBLIGADO</w:t>
      </w:r>
      <w:r w:rsidRPr="00B61162">
        <w:rPr>
          <w:rFonts w:ascii="Palatino Linotype" w:eastAsia="MS Mincho" w:hAnsi="Palatino Linotype" w:cs="Times New Roman"/>
        </w:rPr>
        <w:t xml:space="preserve"> incurrió, toda vez que </w:t>
      </w:r>
      <w:r w:rsidRPr="00B61162">
        <w:rPr>
          <w:rFonts w:ascii="Palatino Linotype" w:eastAsia="MS Mincho" w:hAnsi="Palatino Linotype" w:cs="Times New Roman"/>
        </w:rPr>
        <w:lastRenderedPageBreak/>
        <w:t xml:space="preserve">la naturaleza de investigar y sancionar corresponde a un ente distinto a éste, a través de un procedimiento diferente al recurso de revisión, lo cual se encuentra previsto </w:t>
      </w:r>
      <w:r w:rsidRPr="00B61162">
        <w:rPr>
          <w:rFonts w:ascii="Palatino Linotype" w:eastAsia="MS Mincho" w:hAnsi="Palatino Linotype" w:cs="Arial"/>
        </w:rPr>
        <w:t xml:space="preserve">en la </w:t>
      </w:r>
      <w:r w:rsidRPr="00B61162">
        <w:rPr>
          <w:rFonts w:ascii="Palatino Linotype" w:eastAsia="MS Mincho" w:hAnsi="Palatino Linotype" w:cs="Arial"/>
          <w:b/>
        </w:rPr>
        <w:t>Ley de Transparencia Acceso a la Información Pública del Estado de México y Municipios específicamente en sus artículos 190 y 223,</w:t>
      </w:r>
      <w:r w:rsidRPr="00B61162">
        <w:rPr>
          <w:rFonts w:ascii="Palatino Linotype" w:eastAsia="MS Mincho" w:hAnsi="Palatino Linotype" w:cs="Arial"/>
        </w:rPr>
        <w:t xml:space="preserve"> que señalan lo siguiente:</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tabs>
          <w:tab w:val="left" w:pos="567"/>
        </w:tabs>
        <w:spacing w:line="360" w:lineRule="auto"/>
        <w:ind w:left="567" w:right="900"/>
        <w:jc w:val="both"/>
        <w:rPr>
          <w:rFonts w:ascii="Palatino Linotype" w:eastAsia="Cambria" w:hAnsi="Palatino Linotype" w:cs="Times New Roman"/>
          <w:i/>
        </w:rPr>
      </w:pPr>
      <w:r w:rsidRPr="00B61162">
        <w:rPr>
          <w:rFonts w:ascii="Palatino Linotype" w:eastAsia="MS Mincho" w:hAnsi="Palatino Linotype" w:cs="Times New Roman"/>
          <w:i/>
        </w:rPr>
        <w:t>“</w:t>
      </w:r>
      <w:r w:rsidRPr="00B61162">
        <w:rPr>
          <w:rFonts w:ascii="Palatino Linotype" w:eastAsia="MS Mincho" w:hAnsi="Palatino Linotype" w:cs="Times New Roman"/>
          <w:b/>
          <w:i/>
        </w:rPr>
        <w:t>Artículo 190.</w:t>
      </w:r>
      <w:r w:rsidRPr="00B61162">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C42CD" w:rsidRPr="00830556" w:rsidRDefault="002C42CD" w:rsidP="00B61162">
      <w:pPr>
        <w:tabs>
          <w:tab w:val="left" w:pos="567"/>
        </w:tabs>
        <w:spacing w:line="360" w:lineRule="auto"/>
        <w:ind w:left="567" w:right="900"/>
        <w:jc w:val="both"/>
        <w:rPr>
          <w:rFonts w:ascii="Palatino Linotype" w:eastAsia="MS Mincho" w:hAnsi="Palatino Linotype" w:cs="Times New Roman"/>
          <w:i/>
          <w:sz w:val="12"/>
        </w:rPr>
      </w:pPr>
    </w:p>
    <w:p w:rsidR="002C42CD" w:rsidRPr="00B61162" w:rsidRDefault="002C42CD" w:rsidP="00B61162">
      <w:pPr>
        <w:tabs>
          <w:tab w:val="left" w:pos="567"/>
        </w:tabs>
        <w:spacing w:line="360" w:lineRule="auto"/>
        <w:ind w:left="567" w:right="900"/>
        <w:jc w:val="both"/>
        <w:rPr>
          <w:rFonts w:ascii="Palatino Linotype" w:eastAsia="MS Mincho" w:hAnsi="Palatino Linotype" w:cs="Times New Roman"/>
          <w:i/>
        </w:rPr>
      </w:pPr>
      <w:r w:rsidRPr="00B61162">
        <w:rPr>
          <w:rFonts w:ascii="Palatino Linotype" w:eastAsia="MS Mincho" w:hAnsi="Palatino Linotype" w:cs="Times New Roman"/>
          <w:b/>
          <w:i/>
        </w:rPr>
        <w:t>Artículo 223.</w:t>
      </w:r>
      <w:r w:rsidRPr="00B61162">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C42CD" w:rsidRPr="00830556" w:rsidRDefault="002C42CD" w:rsidP="00B61162">
      <w:pPr>
        <w:tabs>
          <w:tab w:val="left" w:pos="567"/>
        </w:tabs>
        <w:spacing w:line="360" w:lineRule="auto"/>
        <w:ind w:left="567" w:right="900"/>
        <w:jc w:val="both"/>
        <w:rPr>
          <w:rFonts w:ascii="Palatino Linotype" w:eastAsia="MS Mincho" w:hAnsi="Palatino Linotype" w:cs="Times New Roman"/>
          <w:i/>
          <w:sz w:val="12"/>
        </w:rPr>
      </w:pPr>
    </w:p>
    <w:p w:rsidR="002C42CD" w:rsidRPr="00B61162" w:rsidRDefault="002C42CD" w:rsidP="00B61162">
      <w:pPr>
        <w:tabs>
          <w:tab w:val="left" w:pos="567"/>
        </w:tabs>
        <w:spacing w:line="360" w:lineRule="auto"/>
        <w:ind w:left="567" w:right="900"/>
        <w:jc w:val="both"/>
        <w:rPr>
          <w:rFonts w:ascii="Palatino Linotype" w:eastAsia="MS Mincho" w:hAnsi="Palatino Linotype" w:cs="Times New Roman"/>
        </w:rPr>
      </w:pPr>
      <w:r w:rsidRPr="00B61162">
        <w:rPr>
          <w:rFonts w:ascii="Palatino Linotype" w:eastAsia="MS Mincho" w:hAnsi="Palatino Linotype" w:cs="Times New Roman"/>
        </w:rPr>
        <w:t>(Énfasis añadido)</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Calibri" w:hAnsi="Palatino Linotype" w:cs="Arial"/>
          <w:color w:val="000000"/>
          <w:lang w:eastAsia="es-MX"/>
        </w:rPr>
        <w:t xml:space="preserve">Lo anterior, en razón de que, si bien es cierto el </w:t>
      </w:r>
      <w:r w:rsidRPr="00B61162">
        <w:rPr>
          <w:rFonts w:ascii="Palatino Linotype" w:eastAsia="Calibri" w:hAnsi="Palatino Linotype" w:cs="Arial"/>
          <w:b/>
          <w:color w:val="000000"/>
          <w:lang w:eastAsia="es-MX"/>
        </w:rPr>
        <w:t>SUJETO OBLIGADO</w:t>
      </w:r>
      <w:r w:rsidRPr="00B61162">
        <w:rPr>
          <w:rFonts w:ascii="Palatino Linotype" w:eastAsia="Calibri" w:hAnsi="Palatino Linotype" w:cs="Arial"/>
          <w:color w:val="000000"/>
          <w:lang w:eastAsia="es-MX"/>
        </w:rPr>
        <w:t xml:space="preserve"> proporcionó respuesta a la solicitud de acceso a la información, también lo es que, </w:t>
      </w:r>
      <w:r w:rsidRPr="00B61162">
        <w:rPr>
          <w:rFonts w:ascii="Palatino Linotype" w:eastAsia="Calibri" w:hAnsi="Palatino Linotype" w:cs="Arial"/>
          <w:color w:val="000000"/>
          <w:lang w:eastAsia="es-MX"/>
        </w:rPr>
        <w:lastRenderedPageBreak/>
        <w:t xml:space="preserve">dentro de la información vertida se encuentra información susceptible de clasificarse como confidencial, misma que debió ser protegida, situación que no ocurrió. </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Calibri" w:hAnsi="Palatino Linotype" w:cs="Arial"/>
          <w:color w:val="000000"/>
          <w:lang w:eastAsia="es-MX"/>
        </w:rPr>
        <w:t>Es así que se advierte que en el archivo denominado</w:t>
      </w:r>
      <w:r w:rsidRPr="00B61162">
        <w:rPr>
          <w:rFonts w:ascii="Palatino Linotype" w:hAnsi="Palatino Linotype" w:cs="Calibri"/>
          <w:b/>
          <w:bCs/>
          <w:color w:val="222222"/>
          <w:spacing w:val="2"/>
          <w:shd w:val="clear" w:color="auto" w:fill="FFFFFF"/>
        </w:rPr>
        <w:t xml:space="preserve"> </w:t>
      </w:r>
      <w:r w:rsidRPr="00B61162">
        <w:rPr>
          <w:rFonts w:ascii="Palatino Linotype" w:hAnsi="Palatino Linotype"/>
          <w:b/>
          <w:color w:val="222222"/>
          <w:shd w:val="clear" w:color="auto" w:fill="FFFFFF"/>
        </w:rPr>
        <w:t>SA068IP18adm1.pdf</w:t>
      </w:r>
      <w:r w:rsidRPr="00B61162">
        <w:rPr>
          <w:rFonts w:ascii="Palatino Linotype" w:hAnsi="Palatino Linotype"/>
          <w:color w:val="222222"/>
          <w:shd w:val="clear" w:color="auto" w:fill="FFFFFF"/>
        </w:rPr>
        <w:t>.</w:t>
      </w:r>
      <w:r w:rsidRPr="00B61162">
        <w:rPr>
          <w:rFonts w:ascii="Palatino Linotype" w:eastAsia="MS Mincho" w:hAnsi="Palatino Linotype" w:cs="Arial"/>
          <w:b/>
          <w:bCs/>
          <w:color w:val="000000" w:themeColor="text1"/>
        </w:rPr>
        <w:t xml:space="preserve">,  </w:t>
      </w:r>
      <w:r w:rsidRPr="00B61162">
        <w:rPr>
          <w:rFonts w:ascii="Palatino Linotype" w:eastAsia="Calibri" w:hAnsi="Palatino Linotype" w:cs="Arial"/>
          <w:color w:val="000000"/>
          <w:lang w:eastAsia="es-MX"/>
        </w:rPr>
        <w:t xml:space="preserve">que contiene diversos curriculums vitae se apreciandiversos datos personales.  </w:t>
      </w:r>
    </w:p>
    <w:p w:rsidR="002C42CD" w:rsidRPr="00830556" w:rsidRDefault="002C42CD" w:rsidP="00B61162">
      <w:pPr>
        <w:tabs>
          <w:tab w:val="left" w:pos="426"/>
        </w:tabs>
        <w:spacing w:line="360" w:lineRule="auto"/>
        <w:contextualSpacing/>
        <w:jc w:val="both"/>
        <w:rPr>
          <w:rFonts w:ascii="Palatino Linotype" w:eastAsia="MS Mincho" w:hAnsi="Palatino Linotype" w:cs="Arial"/>
          <w:color w:val="000000"/>
          <w:sz w:val="12"/>
          <w:lang w:val="es-MX"/>
        </w:rPr>
      </w:pPr>
    </w:p>
    <w:p w:rsidR="002C42CD" w:rsidRPr="00B61162" w:rsidRDefault="002C42CD" w:rsidP="00B61162">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61162">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B6116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C42CD" w:rsidRPr="00B61162" w:rsidRDefault="002C42CD" w:rsidP="00B61162">
      <w:pPr>
        <w:spacing w:line="360" w:lineRule="auto"/>
        <w:contextualSpacing/>
        <w:rPr>
          <w:rFonts w:ascii="Palatino Linotype" w:hAnsi="Palatino Linotype" w:cs="Arial"/>
        </w:rPr>
      </w:pPr>
    </w:p>
    <w:p w:rsidR="00830556" w:rsidRPr="00830556" w:rsidRDefault="003B5405" w:rsidP="00830556">
      <w:pPr>
        <w:numPr>
          <w:ilvl w:val="0"/>
          <w:numId w:val="2"/>
        </w:numPr>
        <w:spacing w:line="360" w:lineRule="auto"/>
        <w:ind w:left="0" w:firstLine="0"/>
        <w:contextualSpacing/>
        <w:jc w:val="both"/>
        <w:rPr>
          <w:rFonts w:ascii="Palatino Linotype" w:hAnsi="Palatino Linotype"/>
        </w:rPr>
      </w:pPr>
      <w:bookmarkStart w:id="127" w:name="_Toc447183492"/>
      <w:bookmarkStart w:id="128" w:name="_Toc450120667"/>
      <w:bookmarkStart w:id="129" w:name="_Toc461555895"/>
      <w:r w:rsidRPr="00B61162">
        <w:rPr>
          <w:rFonts w:ascii="Palatino Linotype" w:eastAsia="Calibri" w:hAnsi="Palatino Linotype" w:cs="Arial"/>
          <w:lang w:val="es-ES"/>
        </w:rPr>
        <w:t>P</w:t>
      </w:r>
      <w:r w:rsidRPr="00B61162">
        <w:rPr>
          <w:rFonts w:ascii="Palatino Linotype" w:eastAsia="Times New Roman" w:hAnsi="Palatino Linotype" w:cs="Arial"/>
          <w:lang w:val="es-ES"/>
        </w:rPr>
        <w:t xml:space="preserve">or lo anteriormente expuesto, resultan  fundadas las razones o motivos de </w:t>
      </w:r>
      <w:r w:rsidRPr="00B61162">
        <w:rPr>
          <w:rFonts w:ascii="Palatino Linotype" w:hAnsi="Palatino Linotype" w:cs="Arial"/>
        </w:rPr>
        <w:t xml:space="preserve">inconformidad hechos valer por el </w:t>
      </w:r>
      <w:r w:rsidRPr="00B61162">
        <w:rPr>
          <w:rFonts w:ascii="Palatino Linotype" w:hAnsi="Palatino Linotype" w:cs="Arial"/>
          <w:b/>
        </w:rPr>
        <w:t>RECURRENTE</w:t>
      </w:r>
      <w:r w:rsidRPr="00B61162">
        <w:rPr>
          <w:rFonts w:ascii="Palatino Linotype" w:hAnsi="Palatino Linotype" w:cs="Arial"/>
        </w:rPr>
        <w:t>, toda vez que</w:t>
      </w:r>
      <w:r w:rsidRPr="00B61162">
        <w:rPr>
          <w:rFonts w:ascii="Palatino Linotype" w:eastAsia="Times New Roman" w:hAnsi="Palatino Linotype" w:cs="Times New Roman"/>
        </w:rPr>
        <w:t xml:space="preserve"> se actualizan las hipótesis de procedencia</w:t>
      </w:r>
      <w:r w:rsidRPr="00B61162">
        <w:rPr>
          <w:rFonts w:ascii="Palatino Linotype" w:eastAsia="Times New Roman" w:hAnsi="Palatino Linotype" w:cs="Times New Roman"/>
          <w:b/>
        </w:rPr>
        <w:t xml:space="preserve"> </w:t>
      </w:r>
      <w:r w:rsidRPr="00B61162">
        <w:rPr>
          <w:rFonts w:ascii="Palatino Linotype" w:eastAsia="Times New Roman" w:hAnsi="Palatino Linotype" w:cs="Arial"/>
          <w:color w:val="222222"/>
          <w:lang w:eastAsia="es-MX"/>
        </w:rPr>
        <w:t xml:space="preserve">contenidas en </w:t>
      </w:r>
      <w:r w:rsidRPr="00B61162">
        <w:rPr>
          <w:rFonts w:ascii="Palatino Linotype" w:eastAsia="Times New Roman" w:hAnsi="Palatino Linotype" w:cs="Arial"/>
          <w:color w:val="222222"/>
          <w:lang w:val="es-ES" w:eastAsia="es-MX"/>
        </w:rPr>
        <w:t>e</w:t>
      </w:r>
      <w:r w:rsidR="00062598" w:rsidRPr="00B61162">
        <w:rPr>
          <w:rFonts w:ascii="Palatino Linotype" w:eastAsia="Times New Roman" w:hAnsi="Palatino Linotype" w:cs="Arial"/>
          <w:color w:val="222222"/>
          <w:lang w:val="es-ES" w:eastAsia="es-MX"/>
        </w:rPr>
        <w:t>l artículo 179, fracciones V, VII y</w:t>
      </w:r>
      <w:r w:rsidRPr="00B61162">
        <w:rPr>
          <w:rFonts w:ascii="Palatino Linotype" w:eastAsia="Times New Roman" w:hAnsi="Palatino Linotype" w:cs="Arial"/>
          <w:color w:val="222222"/>
          <w:lang w:val="es-ES" w:eastAsia="es-MX"/>
        </w:rPr>
        <w:t xml:space="preserve"> XI de la </w:t>
      </w:r>
      <w:r w:rsidRPr="00B61162">
        <w:rPr>
          <w:rFonts w:ascii="Palatino Linotype" w:eastAsia="Calibri" w:hAnsi="Palatino Linotype" w:cs="Arial"/>
          <w:b/>
          <w:lang w:val="es-ES"/>
        </w:rPr>
        <w:t>Ley de Transparencia y Acceso a la Información Pública del Estado de México y Municipios</w:t>
      </w:r>
      <w:r w:rsidRPr="00B61162">
        <w:rPr>
          <w:rFonts w:ascii="Palatino Linotype" w:eastAsia="Times New Roman" w:hAnsi="Palatino Linotype" w:cs="Arial"/>
          <w:color w:val="222222"/>
          <w:lang w:val="es-ES" w:eastAsia="es-MX"/>
        </w:rPr>
        <w:t>.</w:t>
      </w:r>
    </w:p>
    <w:p w:rsidR="003B5405" w:rsidRPr="00B61162" w:rsidRDefault="003B5405" w:rsidP="00B61162">
      <w:pPr>
        <w:keepNext/>
        <w:keepLines/>
        <w:spacing w:line="360" w:lineRule="auto"/>
        <w:jc w:val="center"/>
        <w:outlineLvl w:val="0"/>
        <w:rPr>
          <w:rFonts w:ascii="Palatino Linotype" w:eastAsia="Calibri" w:hAnsi="Palatino Linotype" w:cstheme="majorBidi"/>
          <w:b/>
          <w:lang w:val="es-ES"/>
        </w:rPr>
      </w:pPr>
      <w:r w:rsidRPr="00B61162">
        <w:rPr>
          <w:rFonts w:ascii="Palatino Linotype" w:eastAsia="Calibri" w:hAnsi="Palatino Linotype" w:cstheme="majorBidi"/>
          <w:b/>
          <w:lang w:val="es-ES"/>
        </w:rPr>
        <w:lastRenderedPageBreak/>
        <w:t xml:space="preserve"> </w:t>
      </w:r>
      <w:bookmarkStart w:id="130" w:name="_Toc511647817"/>
      <w:bookmarkStart w:id="131" w:name="_Toc10112044"/>
      <w:r w:rsidRPr="00B61162">
        <w:rPr>
          <w:rFonts w:ascii="Palatino Linotype" w:eastAsia="Calibri" w:hAnsi="Palatino Linotype" w:cstheme="majorBidi"/>
          <w:b/>
          <w:lang w:val="es-ES"/>
        </w:rPr>
        <w:t>R E S O L U T I V O S</w:t>
      </w:r>
      <w:bookmarkEnd w:id="127"/>
      <w:bookmarkEnd w:id="128"/>
      <w:bookmarkEnd w:id="129"/>
      <w:bookmarkEnd w:id="130"/>
      <w:bookmarkEnd w:id="131"/>
      <w:r w:rsidRPr="00B61162">
        <w:rPr>
          <w:rFonts w:ascii="Palatino Linotype" w:eastAsia="Calibri" w:hAnsi="Palatino Linotype" w:cstheme="majorBidi"/>
          <w:b/>
          <w:lang w:val="es-ES"/>
        </w:rPr>
        <w:t xml:space="preserve"> </w:t>
      </w:r>
    </w:p>
    <w:p w:rsidR="003B5405" w:rsidRPr="00B61162" w:rsidRDefault="003B5405" w:rsidP="00B61162">
      <w:pPr>
        <w:spacing w:line="360" w:lineRule="auto"/>
        <w:rPr>
          <w:rFonts w:ascii="Palatino Linotype" w:hAnsi="Palatino Linotype"/>
          <w:lang w:val="es-ES"/>
        </w:rPr>
      </w:pPr>
    </w:p>
    <w:p w:rsidR="00AE0E81" w:rsidRDefault="003B5405" w:rsidP="00B61162">
      <w:pPr>
        <w:spacing w:line="360" w:lineRule="auto"/>
        <w:jc w:val="both"/>
        <w:rPr>
          <w:rFonts w:ascii="Palatino Linotype" w:eastAsia="Times New Roman" w:hAnsi="Palatino Linotype" w:cs="Arial"/>
          <w:lang w:val="es-ES"/>
        </w:rPr>
      </w:pPr>
      <w:r w:rsidRPr="00B61162">
        <w:rPr>
          <w:rFonts w:ascii="Palatino Linotype" w:eastAsia="Times New Roman" w:hAnsi="Palatino Linotype" w:cs="Arial"/>
          <w:b/>
        </w:rPr>
        <w:t>PRIMERO</w:t>
      </w:r>
      <w:r w:rsidRPr="00B61162">
        <w:rPr>
          <w:rFonts w:ascii="Palatino Linotype" w:eastAsia="Times New Roman" w:hAnsi="Palatino Linotype" w:cs="Arial"/>
          <w:lang w:val="es-ES"/>
        </w:rPr>
        <w:t>. Resultan fundadas las razones y motivos de inconformidad hechos valer</w:t>
      </w:r>
      <w:r w:rsidR="00AE0E81" w:rsidRPr="00B61162">
        <w:rPr>
          <w:rFonts w:ascii="Palatino Linotype" w:eastAsia="Times New Roman" w:hAnsi="Palatino Linotype" w:cs="Arial"/>
          <w:lang w:val="es-ES"/>
        </w:rPr>
        <w:t xml:space="preserve"> en el recurso de revisión </w:t>
      </w:r>
      <w:r w:rsidR="00062598" w:rsidRPr="00B61162">
        <w:rPr>
          <w:rFonts w:ascii="Palatino Linotype" w:eastAsia="Times New Roman" w:hAnsi="Palatino Linotype" w:cs="Arial"/>
          <w:b/>
          <w:lang w:val="es-ES"/>
        </w:rPr>
        <w:t>01913</w:t>
      </w:r>
      <w:r w:rsidR="00AE0E81" w:rsidRPr="00B61162">
        <w:rPr>
          <w:rFonts w:ascii="Palatino Linotype" w:eastAsia="Times New Roman" w:hAnsi="Palatino Linotype" w:cs="Arial"/>
          <w:b/>
          <w:lang w:val="es-ES"/>
        </w:rPr>
        <w:t xml:space="preserve">/INFOEM/IP/RR/2019 </w:t>
      </w:r>
      <w:r w:rsidR="00062598" w:rsidRPr="00B61162">
        <w:rPr>
          <w:rFonts w:ascii="Palatino Linotype" w:eastAsia="Times New Roman" w:hAnsi="Palatino Linotype" w:cs="Arial"/>
          <w:lang w:val="es-ES"/>
        </w:rPr>
        <w:t xml:space="preserve">en términos de los </w:t>
      </w:r>
      <w:r w:rsidR="00062598" w:rsidRPr="00B61162">
        <w:rPr>
          <w:rFonts w:ascii="Palatino Linotype" w:eastAsia="Times New Roman" w:hAnsi="Palatino Linotype" w:cs="Arial"/>
          <w:b/>
          <w:lang w:val="es-ES"/>
        </w:rPr>
        <w:t>C</w:t>
      </w:r>
      <w:r w:rsidR="00AE0E81" w:rsidRPr="00B61162">
        <w:rPr>
          <w:rFonts w:ascii="Palatino Linotype" w:eastAsia="Times New Roman" w:hAnsi="Palatino Linotype" w:cs="Arial"/>
          <w:b/>
          <w:lang w:val="es-ES"/>
        </w:rPr>
        <w:t>onsiderandos</w:t>
      </w:r>
      <w:r w:rsidR="00AE0E81" w:rsidRPr="00B61162">
        <w:rPr>
          <w:rFonts w:ascii="Palatino Linotype" w:eastAsia="Times New Roman" w:hAnsi="Palatino Linotype" w:cs="Arial"/>
          <w:lang w:val="es-ES"/>
        </w:rPr>
        <w:t xml:space="preserve"> </w:t>
      </w:r>
      <w:r w:rsidR="00062598" w:rsidRPr="00B61162">
        <w:rPr>
          <w:rFonts w:ascii="Palatino Linotype" w:eastAsia="Times New Roman" w:hAnsi="Palatino Linotype" w:cs="Arial"/>
          <w:b/>
          <w:lang w:val="es-ES"/>
        </w:rPr>
        <w:t>CUARTO</w:t>
      </w:r>
      <w:r w:rsidR="00D056CA" w:rsidRPr="00B61162">
        <w:rPr>
          <w:rFonts w:ascii="Palatino Linotype" w:eastAsia="Times New Roman" w:hAnsi="Palatino Linotype" w:cs="Arial"/>
          <w:b/>
          <w:lang w:val="es-ES"/>
        </w:rPr>
        <w:t xml:space="preserve"> y</w:t>
      </w:r>
      <w:r w:rsidR="00062598" w:rsidRPr="00B61162">
        <w:rPr>
          <w:rFonts w:ascii="Palatino Linotype" w:eastAsia="Times New Roman" w:hAnsi="Palatino Linotype" w:cs="Arial"/>
          <w:b/>
          <w:lang w:val="es-ES"/>
        </w:rPr>
        <w:t xml:space="preserve"> QUINTO</w:t>
      </w:r>
      <w:r w:rsidR="00AE0E81" w:rsidRPr="00B61162">
        <w:rPr>
          <w:rFonts w:ascii="Palatino Linotype" w:eastAsia="Times New Roman" w:hAnsi="Palatino Linotype" w:cs="Arial"/>
          <w:b/>
          <w:lang w:val="es-ES"/>
        </w:rPr>
        <w:t xml:space="preserve"> </w:t>
      </w:r>
      <w:r w:rsidR="00AE0E81" w:rsidRPr="00B61162">
        <w:rPr>
          <w:rFonts w:ascii="Palatino Linotype" w:eastAsia="Times New Roman" w:hAnsi="Palatino Linotype" w:cs="Arial"/>
          <w:lang w:val="es-ES"/>
        </w:rPr>
        <w:t xml:space="preserve">de la presente resolución. </w:t>
      </w:r>
    </w:p>
    <w:p w:rsidR="00830556" w:rsidRPr="00B61162" w:rsidRDefault="00830556" w:rsidP="00B61162">
      <w:pPr>
        <w:spacing w:line="360" w:lineRule="auto"/>
        <w:jc w:val="both"/>
        <w:rPr>
          <w:rFonts w:ascii="Palatino Linotype" w:eastAsia="Times New Roman" w:hAnsi="Palatino Linotype" w:cs="Arial"/>
          <w:lang w:val="es-ES"/>
        </w:rPr>
      </w:pPr>
    </w:p>
    <w:p w:rsidR="003B5405" w:rsidRDefault="005130D0" w:rsidP="00B61162">
      <w:pPr>
        <w:spacing w:line="360" w:lineRule="auto"/>
        <w:jc w:val="both"/>
        <w:rPr>
          <w:rFonts w:ascii="Palatino Linotype" w:eastAsia="Calibri" w:hAnsi="Palatino Linotype" w:cs="Arial"/>
          <w:lang w:val="es-ES"/>
        </w:rPr>
      </w:pPr>
      <w:r w:rsidRPr="00B61162">
        <w:rPr>
          <w:rFonts w:ascii="Palatino Linotype" w:hAnsi="Palatino Linotype"/>
          <w:b/>
        </w:rPr>
        <w:t>SEGUNDO.</w:t>
      </w:r>
      <w:r w:rsidRPr="00B61162">
        <w:rPr>
          <w:rFonts w:ascii="Palatino Linotype" w:eastAsiaTheme="majorEastAsia" w:hAnsi="Palatino Linotype" w:cstheme="majorBidi"/>
          <w:b/>
          <w:color w:val="2E74B5" w:themeColor="accent1" w:themeShade="BF"/>
        </w:rPr>
        <w:t xml:space="preserve"> </w:t>
      </w:r>
      <w:r w:rsidRPr="00B61162">
        <w:rPr>
          <w:rFonts w:ascii="Palatino Linotype" w:eastAsia="Calibri" w:hAnsi="Palatino Linotype" w:cs="Arial"/>
          <w:lang w:val="es-ES"/>
        </w:rPr>
        <w:t>Se</w:t>
      </w:r>
      <w:r w:rsidRPr="00B61162">
        <w:rPr>
          <w:rFonts w:ascii="Palatino Linotype" w:eastAsia="Calibri" w:hAnsi="Palatino Linotype" w:cs="Arial"/>
          <w:b/>
          <w:lang w:val="es-ES"/>
        </w:rPr>
        <w:t xml:space="preserve"> REVOCA </w:t>
      </w:r>
      <w:r w:rsidRPr="00B61162">
        <w:rPr>
          <w:rFonts w:ascii="Palatino Linotype" w:eastAsia="Calibri" w:hAnsi="Palatino Linotype" w:cs="Arial"/>
          <w:lang w:val="es-ES"/>
        </w:rPr>
        <w:t xml:space="preserve">la respuesta emitida por el </w:t>
      </w:r>
      <w:r w:rsidRPr="00B61162">
        <w:rPr>
          <w:rFonts w:ascii="Palatino Linotype" w:eastAsia="Calibri" w:hAnsi="Palatino Linotype" w:cs="Arial"/>
          <w:b/>
          <w:lang w:val="es-ES"/>
        </w:rPr>
        <w:t>Ayuntamiento de Metepec</w:t>
      </w:r>
      <w:r w:rsidRPr="00B61162">
        <w:rPr>
          <w:rFonts w:ascii="Palatino Linotype" w:eastAsia="Calibri" w:hAnsi="Palatino Linotype" w:cs="Arial"/>
          <w:lang w:val="es-ES"/>
        </w:rPr>
        <w:t xml:space="preserve"> </w:t>
      </w:r>
      <w:r w:rsidRPr="00B61162">
        <w:rPr>
          <w:rFonts w:ascii="Palatino Linotype" w:eastAsia="Calibri" w:hAnsi="Palatino Linotype" w:cs="Arial"/>
          <w:b/>
          <w:lang w:val="es-ES"/>
        </w:rPr>
        <w:t xml:space="preserve"> </w:t>
      </w:r>
      <w:r w:rsidRPr="00B61162">
        <w:rPr>
          <w:rFonts w:ascii="Palatino Linotype" w:hAnsi="Palatino Linotype"/>
          <w:bCs/>
        </w:rPr>
        <w:t>y se</w:t>
      </w:r>
      <w:r w:rsidRPr="00B61162">
        <w:rPr>
          <w:rFonts w:ascii="Palatino Linotype" w:hAnsi="Palatino Linotype"/>
          <w:b/>
          <w:bCs/>
        </w:rPr>
        <w:t xml:space="preserve"> ORDENA</w:t>
      </w:r>
      <w:r w:rsidRPr="00B61162">
        <w:rPr>
          <w:rFonts w:ascii="Palatino Linotype" w:eastAsia="Times New Roman" w:hAnsi="Palatino Linotype" w:cs="Arial"/>
          <w:lang w:val="es-ES"/>
        </w:rPr>
        <w:t xml:space="preserve"> </w:t>
      </w:r>
      <w:r w:rsidRPr="00B61162">
        <w:rPr>
          <w:rFonts w:ascii="Palatino Linotype" w:eastAsia="Calibri" w:hAnsi="Palatino Linotype" w:cs="Arial"/>
          <w:lang w:val="es-ES"/>
        </w:rPr>
        <w:t xml:space="preserve">entregar vía Sistema de Acceso a la Información Mexiquense </w:t>
      </w:r>
      <w:r w:rsidRPr="00B61162">
        <w:rPr>
          <w:rFonts w:ascii="Palatino Linotype" w:eastAsia="Calibri" w:hAnsi="Palatino Linotype" w:cs="Arial"/>
          <w:b/>
          <w:lang w:val="es-ES"/>
        </w:rPr>
        <w:t xml:space="preserve">(SAIMEX), </w:t>
      </w:r>
      <w:r w:rsidRPr="00B61162">
        <w:rPr>
          <w:rFonts w:ascii="Palatino Linotype" w:eastAsia="Calibri" w:hAnsi="Palatino Linotype" w:cs="Arial"/>
          <w:lang w:val="es-ES"/>
        </w:rPr>
        <w:t>en versión pública</w:t>
      </w:r>
      <w:r w:rsidR="003B5405" w:rsidRPr="00B61162">
        <w:rPr>
          <w:rFonts w:ascii="Palatino Linotype" w:eastAsia="Times New Roman" w:hAnsi="Palatino Linotype" w:cs="Arial"/>
          <w:lang w:val="es-ES"/>
        </w:rPr>
        <w:t xml:space="preserve">, la documentación en la que conste la </w:t>
      </w:r>
      <w:r w:rsidR="00AE0E81" w:rsidRPr="00B61162">
        <w:rPr>
          <w:rFonts w:ascii="Palatino Linotype" w:eastAsia="Calibri" w:hAnsi="Palatino Linotype" w:cs="Arial"/>
          <w:lang w:val="es-ES"/>
        </w:rPr>
        <w:t xml:space="preserve">siguiente información: </w:t>
      </w:r>
    </w:p>
    <w:p w:rsidR="00830556" w:rsidRPr="00B61162" w:rsidRDefault="00830556" w:rsidP="00B61162">
      <w:pPr>
        <w:spacing w:line="360" w:lineRule="auto"/>
        <w:jc w:val="both"/>
        <w:rPr>
          <w:rFonts w:ascii="Palatino Linotype" w:eastAsia="Calibri" w:hAnsi="Palatino Linotype" w:cs="Arial"/>
          <w:lang w:val="es-ES"/>
        </w:rPr>
      </w:pPr>
    </w:p>
    <w:p w:rsidR="005130D0" w:rsidRPr="00B61162" w:rsidRDefault="00B5656E" w:rsidP="00B61162">
      <w:pPr>
        <w:pStyle w:val="Prrafodelista"/>
        <w:numPr>
          <w:ilvl w:val="0"/>
          <w:numId w:val="31"/>
        </w:numPr>
        <w:spacing w:line="360" w:lineRule="auto"/>
        <w:jc w:val="both"/>
        <w:rPr>
          <w:rFonts w:ascii="Palatino Linotype" w:eastAsia="Times New Roman" w:hAnsi="Palatino Linotype" w:cs="Arial"/>
          <w:b/>
          <w:lang w:val="es-ES"/>
        </w:rPr>
      </w:pPr>
      <w:r w:rsidRPr="00B61162">
        <w:rPr>
          <w:rFonts w:ascii="Palatino Linotype" w:eastAsia="Calibri" w:hAnsi="Palatino Linotype" w:cs="Arial"/>
          <w:b/>
          <w:lang w:val="es-MX"/>
        </w:rPr>
        <w:t>Currículum vitae, solicitud de empleo o documento análogo de</w:t>
      </w:r>
      <w:r w:rsidR="004B2026" w:rsidRPr="00B61162">
        <w:rPr>
          <w:rFonts w:ascii="Palatino Linotype" w:eastAsia="Calibri" w:hAnsi="Palatino Linotype" w:cs="Arial"/>
          <w:b/>
          <w:lang w:val="es-MX"/>
        </w:rPr>
        <w:t xml:space="preserve"> la Presidenta Municipal, </w:t>
      </w:r>
      <w:r w:rsidR="004B2026" w:rsidRPr="00B61162">
        <w:rPr>
          <w:rFonts w:ascii="Palatino Linotype" w:eastAsia="Times New Roman" w:hAnsi="Palatino Linotype" w:cs="Arial"/>
          <w:b/>
          <w:lang w:val="es-MX"/>
        </w:rPr>
        <w:t>Secretario del Ayuntamiento, Tesorero, Director de Obras Públicas, Director de Desarrollo Económico, Coordinador General Municipal de Mejora Regulatoria</w:t>
      </w:r>
      <w:r w:rsidR="004B2026" w:rsidRPr="00B61162">
        <w:rPr>
          <w:rFonts w:ascii="Palatino Linotype" w:eastAsia="Times New Roman" w:hAnsi="Palatino Linotype" w:cs="Arial"/>
          <w:b/>
          <w:color w:val="000000" w:themeColor="text1"/>
          <w:lang w:val="es-MX"/>
        </w:rPr>
        <w:t xml:space="preserve">, Director </w:t>
      </w:r>
      <w:r w:rsidR="004B2026" w:rsidRPr="00B61162">
        <w:rPr>
          <w:rFonts w:ascii="Palatino Linotype" w:eastAsia="Times New Roman" w:hAnsi="Palatino Linotype" w:cs="Arial"/>
          <w:b/>
          <w:lang w:val="es-MX"/>
        </w:rPr>
        <w:t xml:space="preserve">de Ecología, Director de Desarrollo Urbano, y Director de Protección Civil o su equivalente.     </w:t>
      </w:r>
    </w:p>
    <w:p w:rsidR="005130D0" w:rsidRPr="00B61162" w:rsidRDefault="005130D0" w:rsidP="00B61162">
      <w:pPr>
        <w:pStyle w:val="Prrafodelista"/>
        <w:spacing w:line="360" w:lineRule="auto"/>
        <w:jc w:val="both"/>
        <w:rPr>
          <w:rFonts w:ascii="Palatino Linotype" w:eastAsia="Times New Roman" w:hAnsi="Palatino Linotype" w:cs="Arial"/>
          <w:b/>
          <w:lang w:val="es-ES"/>
        </w:rPr>
      </w:pPr>
    </w:p>
    <w:p w:rsidR="008C0190" w:rsidRPr="00B61162" w:rsidRDefault="00896CB6" w:rsidP="00B61162">
      <w:pPr>
        <w:pStyle w:val="Prrafodelista"/>
        <w:numPr>
          <w:ilvl w:val="0"/>
          <w:numId w:val="31"/>
        </w:numPr>
        <w:spacing w:line="360" w:lineRule="auto"/>
        <w:jc w:val="both"/>
        <w:rPr>
          <w:rFonts w:ascii="Palatino Linotype" w:eastAsia="Times New Roman" w:hAnsi="Palatino Linotype" w:cs="Arial"/>
          <w:b/>
          <w:lang w:val="es-ES"/>
        </w:rPr>
      </w:pPr>
      <w:r w:rsidRPr="00B61162">
        <w:rPr>
          <w:rFonts w:ascii="Palatino Linotype" w:eastAsia="Times New Roman" w:hAnsi="Palatino Linotype" w:cs="Arial"/>
          <w:b/>
        </w:rPr>
        <w:t>Documento(s) que acrediten el último grado de estudios de los servidores pú</w:t>
      </w:r>
      <w:r w:rsidR="002D0171" w:rsidRPr="00B61162">
        <w:rPr>
          <w:rFonts w:ascii="Palatino Linotype" w:eastAsia="Times New Roman" w:hAnsi="Palatino Linotype" w:cs="Arial"/>
          <w:b/>
        </w:rPr>
        <w:t xml:space="preserve">blicos que ostentan los cargos </w:t>
      </w:r>
      <w:r w:rsidRPr="00B61162">
        <w:rPr>
          <w:rFonts w:ascii="Palatino Linotype" w:eastAsia="Times New Roman" w:hAnsi="Palatino Linotype" w:cs="Arial"/>
          <w:b/>
        </w:rPr>
        <w:t xml:space="preserve">de </w:t>
      </w:r>
      <w:r w:rsidR="00B5656E" w:rsidRPr="00B61162">
        <w:rPr>
          <w:rFonts w:ascii="Palatino Linotype" w:eastAsia="Times New Roman" w:hAnsi="Palatino Linotype" w:cs="Arial"/>
          <w:b/>
          <w:lang w:val="es-MX"/>
        </w:rPr>
        <w:t xml:space="preserve">Secretario del Ayuntamiento, Tesorero, Director de Obras Públicas, Director de Desarrollo Económico, Coordinador General Municipal de Mejora Regulatoria, Director de </w:t>
      </w:r>
      <w:r w:rsidR="00B5656E" w:rsidRPr="00B61162">
        <w:rPr>
          <w:rFonts w:ascii="Palatino Linotype" w:eastAsia="Times New Roman" w:hAnsi="Palatino Linotype" w:cs="Arial"/>
          <w:b/>
          <w:lang w:val="es-MX"/>
        </w:rPr>
        <w:lastRenderedPageBreak/>
        <w:t>Ecología, Director de Desarrollo Urbano,</w:t>
      </w:r>
      <w:r w:rsidR="004B2026" w:rsidRPr="00B61162">
        <w:rPr>
          <w:rFonts w:ascii="Palatino Linotype" w:eastAsia="Times New Roman" w:hAnsi="Palatino Linotype" w:cs="Arial"/>
          <w:b/>
          <w:lang w:val="es-MX"/>
        </w:rPr>
        <w:t xml:space="preserve"> y Director de Protección Civil o su equivalente. </w:t>
      </w:r>
      <w:r w:rsidR="00B5656E" w:rsidRPr="00B61162">
        <w:rPr>
          <w:rFonts w:ascii="Palatino Linotype" w:eastAsia="Times New Roman" w:hAnsi="Palatino Linotype" w:cs="Arial"/>
          <w:b/>
          <w:lang w:val="es-MX"/>
        </w:rPr>
        <w:t xml:space="preserve">    </w:t>
      </w:r>
    </w:p>
    <w:p w:rsidR="008C0190" w:rsidRPr="00B61162" w:rsidRDefault="008C0190" w:rsidP="00B61162">
      <w:pPr>
        <w:pStyle w:val="Prrafodelista"/>
        <w:spacing w:line="360" w:lineRule="auto"/>
        <w:rPr>
          <w:rFonts w:ascii="Palatino Linotype" w:eastAsia="Times New Roman" w:hAnsi="Palatino Linotype" w:cs="Arial"/>
          <w:b/>
        </w:rPr>
      </w:pPr>
    </w:p>
    <w:p w:rsidR="00AE0E81" w:rsidRPr="00B61162" w:rsidRDefault="002D0171" w:rsidP="00B61162">
      <w:pPr>
        <w:pStyle w:val="Prrafodelista"/>
        <w:numPr>
          <w:ilvl w:val="0"/>
          <w:numId w:val="31"/>
        </w:numPr>
        <w:spacing w:line="360" w:lineRule="auto"/>
        <w:jc w:val="both"/>
        <w:rPr>
          <w:rFonts w:ascii="Palatino Linotype" w:eastAsia="Times New Roman" w:hAnsi="Palatino Linotype" w:cs="Arial"/>
          <w:b/>
          <w:lang w:val="es-ES"/>
        </w:rPr>
      </w:pPr>
      <w:r w:rsidRPr="00B61162">
        <w:rPr>
          <w:rFonts w:ascii="Palatino Linotype" w:eastAsia="Times New Roman" w:hAnsi="Palatino Linotype" w:cs="Arial"/>
          <w:b/>
        </w:rPr>
        <w:t xml:space="preserve">Documento que acredite </w:t>
      </w:r>
      <w:r w:rsidR="00896CB6" w:rsidRPr="00B61162">
        <w:rPr>
          <w:rFonts w:ascii="Palatino Linotype" w:eastAsia="Times New Roman" w:hAnsi="Palatino Linotype" w:cs="Arial"/>
          <w:b/>
        </w:rPr>
        <w:t>la escolaridad</w:t>
      </w:r>
      <w:r w:rsidR="00B5656E" w:rsidRPr="00B61162">
        <w:rPr>
          <w:rFonts w:ascii="Palatino Linotype" w:eastAsia="Times New Roman" w:hAnsi="Palatino Linotype" w:cs="Arial"/>
          <w:b/>
        </w:rPr>
        <w:t xml:space="preserve"> de la Presidenta Municipal.</w:t>
      </w:r>
    </w:p>
    <w:p w:rsidR="005130D0" w:rsidRPr="00B61162" w:rsidRDefault="003B5405" w:rsidP="00B61162">
      <w:pPr>
        <w:spacing w:line="360" w:lineRule="auto"/>
        <w:jc w:val="both"/>
        <w:rPr>
          <w:rFonts w:ascii="Palatino Linotype" w:eastAsia="Calibri" w:hAnsi="Palatino Linotype" w:cs="Arial"/>
          <w:lang w:val="es-ES"/>
        </w:rPr>
      </w:pPr>
      <w:bookmarkStart w:id="132" w:name="_Toc503891610"/>
      <w:bookmarkStart w:id="133" w:name="_Toc453696503"/>
      <w:bookmarkStart w:id="134" w:name="_Toc454301156"/>
      <w:bookmarkStart w:id="135" w:name="_Toc462653938"/>
      <w:bookmarkStart w:id="136" w:name="_Toc477891769"/>
      <w:bookmarkStart w:id="137" w:name="_Toc477891859"/>
      <w:bookmarkStart w:id="138" w:name="_Toc481576260"/>
      <w:bookmarkStart w:id="139" w:name="_Toc492590392"/>
      <w:r w:rsidRPr="00B6116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B61162">
        <w:rPr>
          <w:rFonts w:ascii="Palatino Linotype" w:eastAsia="Calibri" w:hAnsi="Palatino Linotype" w:cs="Arial"/>
        </w:rPr>
        <w:t>len y se pong</w:t>
      </w:r>
      <w:r w:rsidR="00896CB6" w:rsidRPr="00B61162">
        <w:rPr>
          <w:rFonts w:ascii="Palatino Linotype" w:eastAsia="Calibri" w:hAnsi="Palatino Linotype" w:cs="Arial"/>
        </w:rPr>
        <w:t xml:space="preserve">a a disposición de la parte </w:t>
      </w:r>
      <w:r w:rsidR="00AE0E81" w:rsidRPr="00B61162">
        <w:rPr>
          <w:rFonts w:ascii="Palatino Linotype" w:eastAsia="Calibri" w:hAnsi="Palatino Linotype" w:cs="Arial"/>
          <w:b/>
        </w:rPr>
        <w:t>Recurrente</w:t>
      </w:r>
      <w:r w:rsidRPr="00B61162">
        <w:rPr>
          <w:rFonts w:ascii="Palatino Linotype" w:eastAsia="Calibri" w:hAnsi="Palatino Linotype" w:cs="Arial"/>
          <w:lang w:val="es-ES"/>
        </w:rPr>
        <w:t>.</w:t>
      </w:r>
    </w:p>
    <w:p w:rsidR="008C0190" w:rsidRPr="00B61162" w:rsidRDefault="00D056CA" w:rsidP="00B61162">
      <w:pPr>
        <w:spacing w:line="360" w:lineRule="auto"/>
        <w:jc w:val="both"/>
        <w:rPr>
          <w:rFonts w:ascii="Palatino Linotype" w:eastAsia="Calibri" w:hAnsi="Palatino Linotype" w:cs="Arial"/>
          <w:lang w:val="es-MX"/>
        </w:rPr>
      </w:pPr>
      <w:r w:rsidRPr="00B61162">
        <w:rPr>
          <w:rFonts w:ascii="Palatino Linotype" w:eastAsia="Calibri" w:hAnsi="Palatino Linotype" w:cs="Arial"/>
          <w:lang w:val="es-ES"/>
        </w:rPr>
        <w:t>Para el caso de que el </w:t>
      </w:r>
      <w:r w:rsidRPr="00B61162">
        <w:rPr>
          <w:rFonts w:ascii="Palatino Linotype" w:eastAsia="Calibri" w:hAnsi="Palatino Linotype" w:cs="Arial"/>
          <w:b/>
          <w:bCs/>
          <w:lang w:val="es-ES"/>
        </w:rPr>
        <w:t>SUJETO OBLIGADO</w:t>
      </w:r>
      <w:r w:rsidRPr="00B61162">
        <w:rPr>
          <w:rFonts w:ascii="Palatino Linotype" w:eastAsia="Calibri" w:hAnsi="Palatino Linotype" w:cs="Arial"/>
          <w:lang w:val="es-ES"/>
        </w:rPr>
        <w:t> no cuente con la información referida en el inicio “</w:t>
      </w:r>
      <w:r w:rsidR="00B5656E" w:rsidRPr="00B61162">
        <w:rPr>
          <w:rFonts w:ascii="Palatino Linotype" w:eastAsia="Calibri" w:hAnsi="Palatino Linotype" w:cs="Arial"/>
          <w:b/>
          <w:bCs/>
          <w:lang w:val="es-ES"/>
        </w:rPr>
        <w:t xml:space="preserve">c)” </w:t>
      </w:r>
      <w:r w:rsidRPr="00B61162">
        <w:rPr>
          <w:rFonts w:ascii="Palatino Linotype" w:eastAsia="Calibri" w:hAnsi="Palatino Linotype" w:cs="Arial"/>
          <w:lang w:val="es-ES"/>
        </w:rPr>
        <w:t>deberá de manifestar de manera precisa y clara las razones que expliquen las causas por las que no se cuente con la información requerida.</w:t>
      </w:r>
    </w:p>
    <w:p w:rsidR="003B5405" w:rsidRDefault="003B5405" w:rsidP="00B61162">
      <w:pPr>
        <w:tabs>
          <w:tab w:val="left" w:pos="8080"/>
        </w:tabs>
        <w:spacing w:line="360" w:lineRule="auto"/>
        <w:ind w:right="49"/>
        <w:jc w:val="both"/>
        <w:rPr>
          <w:rFonts w:ascii="Palatino Linotype" w:hAnsi="Palatino Linotype"/>
          <w:shd w:val="clear" w:color="auto" w:fill="FFFFFF"/>
        </w:rPr>
      </w:pPr>
      <w:bookmarkStart w:id="140" w:name="_Toc511647758"/>
      <w:bookmarkStart w:id="141" w:name="_Toc511647819"/>
      <w:r w:rsidRPr="00B61162">
        <w:rPr>
          <w:rFonts w:ascii="Palatino Linotype" w:eastAsiaTheme="majorEastAsia" w:hAnsi="Palatino Linotype" w:cstheme="majorBidi"/>
          <w:b/>
        </w:rPr>
        <w:t>TERCERO.</w:t>
      </w:r>
      <w:bookmarkEnd w:id="132"/>
      <w:bookmarkEnd w:id="140"/>
      <w:bookmarkEnd w:id="141"/>
      <w:r w:rsidRPr="00B61162">
        <w:rPr>
          <w:rFonts w:ascii="Palatino Linotype" w:eastAsiaTheme="majorEastAsia" w:hAnsi="Palatino Linotype" w:cstheme="majorBidi"/>
          <w:b/>
        </w:rPr>
        <w:t xml:space="preserve"> </w:t>
      </w:r>
      <w:bookmarkEnd w:id="133"/>
      <w:bookmarkEnd w:id="134"/>
      <w:bookmarkEnd w:id="135"/>
      <w:bookmarkEnd w:id="136"/>
      <w:bookmarkEnd w:id="137"/>
      <w:bookmarkEnd w:id="138"/>
      <w:bookmarkEnd w:id="139"/>
      <w:r w:rsidRPr="00B61162">
        <w:rPr>
          <w:rFonts w:ascii="Palatino Linotype" w:eastAsia="Palatino Linotype" w:hAnsi="Palatino Linotype" w:cs="Palatino Linotype"/>
          <w:b/>
        </w:rPr>
        <w:t xml:space="preserve">Notifíquese </w:t>
      </w:r>
      <w:r w:rsidRPr="00B61162">
        <w:rPr>
          <w:rFonts w:ascii="Palatino Linotype" w:eastAsia="Palatino Linotype" w:hAnsi="Palatino Linotype" w:cs="Palatino Linotype"/>
        </w:rPr>
        <w:t xml:space="preserve">al Titular de la Unidad de Transparencia del </w:t>
      </w:r>
      <w:r w:rsidRPr="00B61162">
        <w:rPr>
          <w:rFonts w:ascii="Palatino Linotype" w:eastAsia="Palatino Linotype" w:hAnsi="Palatino Linotype" w:cs="Palatino Linotype"/>
          <w:b/>
        </w:rPr>
        <w:t>SUJETO OBLIGADO</w:t>
      </w:r>
      <w:r w:rsidRPr="00B6116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6116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30556" w:rsidRPr="00B61162" w:rsidRDefault="00830556" w:rsidP="00B61162">
      <w:pPr>
        <w:tabs>
          <w:tab w:val="left" w:pos="8080"/>
        </w:tabs>
        <w:spacing w:line="360" w:lineRule="auto"/>
        <w:ind w:right="49"/>
        <w:jc w:val="both"/>
        <w:rPr>
          <w:rFonts w:ascii="Palatino Linotype" w:hAnsi="Palatino Linotype"/>
          <w:shd w:val="clear" w:color="auto" w:fill="FFFFFF"/>
        </w:rPr>
      </w:pPr>
    </w:p>
    <w:p w:rsidR="003B5405" w:rsidRPr="00B61162" w:rsidRDefault="003B5405" w:rsidP="00B61162">
      <w:pPr>
        <w:tabs>
          <w:tab w:val="left" w:pos="8080"/>
        </w:tabs>
        <w:spacing w:line="360" w:lineRule="auto"/>
        <w:ind w:right="49"/>
        <w:jc w:val="both"/>
        <w:rPr>
          <w:rFonts w:ascii="Palatino Linotype" w:eastAsia="Times New Roman" w:hAnsi="Palatino Linotype" w:cs="Arial"/>
          <w:b/>
          <w:lang w:val="es-ES"/>
        </w:rPr>
      </w:pPr>
      <w:bookmarkStart w:id="142" w:name="_Toc492590393"/>
      <w:bookmarkStart w:id="143" w:name="_Toc503891611"/>
      <w:bookmarkStart w:id="144" w:name="_Toc511647759"/>
      <w:bookmarkStart w:id="145" w:name="_Toc511647820"/>
      <w:r w:rsidRPr="00B61162">
        <w:rPr>
          <w:rFonts w:ascii="Palatino Linotype" w:eastAsiaTheme="majorEastAsia" w:hAnsi="Palatino Linotype" w:cstheme="majorBidi"/>
          <w:b/>
        </w:rPr>
        <w:t xml:space="preserve">CUARTO. </w:t>
      </w:r>
      <w:r w:rsidRPr="00B61162">
        <w:rPr>
          <w:rFonts w:ascii="Palatino Linotype" w:eastAsiaTheme="majorEastAsia" w:hAnsi="Palatino Linotype" w:cstheme="majorBidi"/>
        </w:rPr>
        <w:t>Notifíquese</w:t>
      </w:r>
      <w:bookmarkEnd w:id="142"/>
      <w:bookmarkEnd w:id="143"/>
      <w:bookmarkEnd w:id="144"/>
      <w:bookmarkEnd w:id="145"/>
      <w:r w:rsidR="00896CB6" w:rsidRPr="00B61162">
        <w:rPr>
          <w:rFonts w:ascii="Palatino Linotype" w:eastAsiaTheme="majorEastAsia" w:hAnsi="Palatino Linotype" w:cstheme="majorBidi"/>
        </w:rPr>
        <w:t xml:space="preserve"> a la parte</w:t>
      </w:r>
      <w:r w:rsidR="00AE0E81" w:rsidRPr="00B61162">
        <w:rPr>
          <w:rFonts w:ascii="Palatino Linotype" w:eastAsiaTheme="majorEastAsia" w:hAnsi="Palatino Linotype" w:cstheme="majorBidi"/>
        </w:rPr>
        <w:t xml:space="preserve"> </w:t>
      </w:r>
      <w:r w:rsidR="00AE0E81" w:rsidRPr="00B61162">
        <w:rPr>
          <w:rFonts w:ascii="Palatino Linotype" w:eastAsiaTheme="majorEastAsia" w:hAnsi="Palatino Linotype" w:cstheme="majorBidi"/>
          <w:b/>
        </w:rPr>
        <w:t>Recurrente</w:t>
      </w:r>
      <w:r w:rsidR="00AE0E81" w:rsidRPr="00B61162">
        <w:rPr>
          <w:rFonts w:ascii="Palatino Linotype" w:eastAsiaTheme="majorEastAsia" w:hAnsi="Palatino Linotype" w:cstheme="majorBidi"/>
        </w:rPr>
        <w:t xml:space="preserve"> </w:t>
      </w:r>
      <w:r w:rsidRPr="00B61162">
        <w:rPr>
          <w:rFonts w:ascii="Palatino Linotype" w:eastAsiaTheme="majorEastAsia" w:hAnsi="Palatino Linotype" w:cstheme="majorBidi"/>
        </w:rPr>
        <w:t>la presente</w:t>
      </w:r>
      <w:r w:rsidR="00896CB6" w:rsidRPr="00B61162">
        <w:rPr>
          <w:rFonts w:ascii="Palatino Linotype" w:eastAsia="Times New Roman" w:hAnsi="Palatino Linotype" w:cs="Times New Roman"/>
          <w:lang w:val="es-ES" w:eastAsia="es-MX"/>
        </w:rPr>
        <w:t xml:space="preserve"> resolución así como </w:t>
      </w:r>
      <w:r w:rsidR="00B5656E" w:rsidRPr="00B61162">
        <w:rPr>
          <w:rFonts w:ascii="Palatino Linotype" w:eastAsia="Times New Roman" w:hAnsi="Palatino Linotype" w:cs="Times New Roman"/>
          <w:lang w:val="es-ES" w:eastAsia="es-MX"/>
        </w:rPr>
        <w:t xml:space="preserve">el informe justificado correspondiente. </w:t>
      </w:r>
    </w:p>
    <w:p w:rsidR="003B5405" w:rsidRDefault="003B5405" w:rsidP="00B61162">
      <w:pPr>
        <w:shd w:val="clear" w:color="auto" w:fill="FFFFFF"/>
        <w:spacing w:line="360" w:lineRule="auto"/>
        <w:jc w:val="both"/>
        <w:rPr>
          <w:rFonts w:ascii="Palatino Linotype" w:eastAsia="Times New Roman" w:hAnsi="Palatino Linotype" w:cs="Times New Roman"/>
          <w:lang w:val="es-ES" w:eastAsia="es-MX"/>
        </w:rPr>
      </w:pPr>
      <w:r w:rsidRPr="00B61162">
        <w:rPr>
          <w:rFonts w:ascii="Palatino Linotype" w:eastAsia="Calibri" w:hAnsi="Palatino Linotype" w:cs="Times New Roman"/>
          <w:b/>
          <w:lang w:val="es-MX" w:eastAsia="en-US"/>
        </w:rPr>
        <w:lastRenderedPageBreak/>
        <w:t>QUINTO.</w:t>
      </w:r>
      <w:r w:rsidRPr="00B61162">
        <w:rPr>
          <w:rFonts w:ascii="Palatino Linotype" w:eastAsia="Calibri" w:hAnsi="Palatino Linotype" w:cs="Times New Roman"/>
          <w:lang w:val="es-MX" w:eastAsia="en-US"/>
        </w:rPr>
        <w:t xml:space="preserve"> </w:t>
      </w:r>
      <w:r w:rsidR="00896CB6" w:rsidRPr="00B61162">
        <w:rPr>
          <w:rFonts w:ascii="Palatino Linotype" w:eastAsia="Times New Roman" w:hAnsi="Palatino Linotype" w:cs="Times New Roman"/>
          <w:lang w:val="es-ES" w:eastAsia="es-MX"/>
        </w:rPr>
        <w:t>Se hace del conocimiento de la parte</w:t>
      </w:r>
      <w:r w:rsidR="00AE0E81" w:rsidRPr="00B61162">
        <w:rPr>
          <w:rFonts w:ascii="Palatino Linotype" w:eastAsia="Times New Roman" w:hAnsi="Palatino Linotype" w:cs="Times New Roman"/>
          <w:lang w:val="es-ES" w:eastAsia="es-MX"/>
        </w:rPr>
        <w:t xml:space="preserve"> </w:t>
      </w:r>
      <w:r w:rsidR="00AE0E81" w:rsidRPr="00B61162">
        <w:rPr>
          <w:rFonts w:ascii="Palatino Linotype" w:eastAsia="Times New Roman" w:hAnsi="Palatino Linotype" w:cs="Times New Roman"/>
          <w:b/>
          <w:lang w:val="es-ES" w:eastAsia="es-MX"/>
        </w:rPr>
        <w:t>Recurrente</w:t>
      </w:r>
      <w:r w:rsidR="00AE0E81" w:rsidRPr="00B61162">
        <w:rPr>
          <w:rFonts w:ascii="Palatino Linotype" w:eastAsia="Times New Roman" w:hAnsi="Palatino Linotype" w:cs="Arial"/>
          <w:b/>
          <w:lang w:val="es-ES"/>
        </w:rPr>
        <w:t xml:space="preserve"> </w:t>
      </w:r>
      <w:r w:rsidRPr="00B6116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B61162">
        <w:rPr>
          <w:rFonts w:ascii="Palatino Linotype" w:eastAsia="Times New Roman" w:hAnsi="Palatino Linotype" w:cs="Times New Roman"/>
          <w:bCs/>
          <w:lang w:val="es-ES" w:eastAsia="es-MX"/>
        </w:rPr>
        <w:t>vía juicio de amparo</w:t>
      </w:r>
      <w:r w:rsidRPr="00B61162">
        <w:rPr>
          <w:rFonts w:ascii="Palatino Linotype" w:eastAsia="Times New Roman" w:hAnsi="Palatino Linotype" w:cs="Times New Roman"/>
          <w:lang w:val="es-ES" w:eastAsia="es-MX"/>
        </w:rPr>
        <w:t> en los términos de las leyes</w:t>
      </w:r>
      <w:r w:rsidR="00B5656E" w:rsidRPr="00B61162">
        <w:rPr>
          <w:rFonts w:ascii="Palatino Linotype" w:eastAsia="Times New Roman" w:hAnsi="Palatino Linotype" w:cs="Times New Roman"/>
          <w:lang w:val="es-ES" w:eastAsia="es-MX"/>
        </w:rPr>
        <w:t xml:space="preserve"> aplicables.</w:t>
      </w:r>
    </w:p>
    <w:p w:rsidR="00830556" w:rsidRPr="00B61162" w:rsidRDefault="00830556" w:rsidP="00B61162">
      <w:pPr>
        <w:shd w:val="clear" w:color="auto" w:fill="FFFFFF"/>
        <w:spacing w:line="360" w:lineRule="auto"/>
        <w:jc w:val="both"/>
        <w:rPr>
          <w:rFonts w:ascii="Palatino Linotype" w:eastAsia="Times New Roman" w:hAnsi="Palatino Linotype" w:cs="Times New Roman"/>
          <w:lang w:val="es-ES" w:eastAsia="es-MX"/>
        </w:rPr>
      </w:pPr>
    </w:p>
    <w:p w:rsidR="002C42CD" w:rsidRDefault="002C42CD" w:rsidP="00B61162">
      <w:pPr>
        <w:shd w:val="clear" w:color="auto" w:fill="FFFFFF"/>
        <w:spacing w:line="360" w:lineRule="auto"/>
        <w:jc w:val="both"/>
        <w:rPr>
          <w:rFonts w:ascii="Palatino Linotype" w:eastAsia="Calibri" w:hAnsi="Palatino Linotype" w:cs="Times New Roman"/>
          <w:b/>
        </w:rPr>
      </w:pPr>
      <w:r w:rsidRPr="00B61162">
        <w:rPr>
          <w:rFonts w:ascii="Palatino Linotype" w:eastAsia="MS Mincho" w:hAnsi="Palatino Linotype" w:cs="Times New Roman"/>
          <w:b/>
          <w:color w:val="000000"/>
        </w:rPr>
        <w:t xml:space="preserve">SEXTO. </w:t>
      </w:r>
      <w:r w:rsidRPr="00B61162">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B61162">
        <w:rPr>
          <w:rFonts w:ascii="Palatino Linotype" w:eastAsia="Calibri" w:hAnsi="Palatino Linotype" w:cs="Times New Roman"/>
          <w:b/>
        </w:rPr>
        <w:t xml:space="preserve">Considerando SEXTO. </w:t>
      </w:r>
    </w:p>
    <w:p w:rsidR="00830556" w:rsidRPr="00B61162" w:rsidRDefault="00830556" w:rsidP="00B61162">
      <w:pPr>
        <w:shd w:val="clear" w:color="auto" w:fill="FFFFFF"/>
        <w:spacing w:line="360" w:lineRule="auto"/>
        <w:jc w:val="both"/>
        <w:rPr>
          <w:rFonts w:ascii="Palatino Linotype" w:eastAsia="Times New Roman" w:hAnsi="Palatino Linotype" w:cs="Times New Roman"/>
          <w:lang w:val="es-ES" w:eastAsia="es-MX"/>
        </w:rPr>
      </w:pPr>
    </w:p>
    <w:p w:rsidR="003B5405" w:rsidRPr="00B61162" w:rsidRDefault="003B5405" w:rsidP="00B61162">
      <w:pPr>
        <w:spacing w:line="360" w:lineRule="auto"/>
        <w:ind w:firstLine="1"/>
        <w:jc w:val="both"/>
        <w:rPr>
          <w:rFonts w:ascii="Palatino Linotype" w:hAnsi="Palatino Linotype"/>
        </w:rPr>
      </w:pPr>
      <w:r w:rsidRPr="00B6116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w:t>
      </w:r>
      <w:r w:rsidR="00376008">
        <w:rPr>
          <w:rFonts w:ascii="Palatino Linotype" w:hAnsi="Palatino Linotype"/>
        </w:rPr>
        <w:t>PUR</w:t>
      </w:r>
      <w:r w:rsidRPr="00B61162">
        <w:rPr>
          <w:rFonts w:ascii="Palatino Linotype" w:hAnsi="Palatino Linotype"/>
        </w:rPr>
        <w:t xml:space="preserve">, </w:t>
      </w:r>
      <w:r w:rsidR="00376008">
        <w:rPr>
          <w:rFonts w:ascii="Palatino Linotype" w:hAnsi="Palatino Linotype"/>
        </w:rPr>
        <w:t>JOSÉ GUADALUPE LUNA HERNÁNDEZ; JAVIER MARTÍNEZ CRUZ EMITIENDO VOTO PARTICULAR Y LUIS GUSTAVO PARRA NORIEGA;</w:t>
      </w:r>
      <w:r w:rsidRPr="00B61162">
        <w:rPr>
          <w:rFonts w:ascii="Palatino Linotype" w:hAnsi="Palatino Linotype"/>
        </w:rPr>
        <w:t xml:space="preserve"> EN LA</w:t>
      </w:r>
      <w:r w:rsidR="00376008">
        <w:rPr>
          <w:rFonts w:ascii="Palatino Linotype" w:hAnsi="Palatino Linotype"/>
        </w:rPr>
        <w:t xml:space="preserve"> VIGÉSIMA</w:t>
      </w:r>
      <w:r w:rsidR="00121E32">
        <w:rPr>
          <w:rFonts w:ascii="Palatino Linotype" w:hAnsi="Palatino Linotype"/>
        </w:rPr>
        <w:t xml:space="preserve"> PRIMERA </w:t>
      </w:r>
      <w:r w:rsidRPr="00B61162">
        <w:rPr>
          <w:rFonts w:ascii="Palatino Linotype" w:hAnsi="Palatino Linotype"/>
        </w:rPr>
        <w:t>SESIÓN</w:t>
      </w:r>
      <w:r w:rsidR="00376008">
        <w:rPr>
          <w:rFonts w:ascii="Palatino Linotype" w:hAnsi="Palatino Linotype"/>
        </w:rPr>
        <w:t xml:space="preserve"> ORDINARIA CELE</w:t>
      </w:r>
      <w:r w:rsidR="00121E32">
        <w:rPr>
          <w:rFonts w:ascii="Palatino Linotype" w:hAnsi="Palatino Linotype"/>
        </w:rPr>
        <w:t xml:space="preserve">BRADA EL DÍA CINCO (05) DE JUNIO </w:t>
      </w:r>
      <w:r w:rsidR="00376008">
        <w:rPr>
          <w:rFonts w:ascii="Palatino Linotype" w:hAnsi="Palatino Linotype"/>
        </w:rPr>
        <w:t>DE DOS MIL DIECINUEVE</w:t>
      </w:r>
      <w:r w:rsidRPr="00B61162">
        <w:rPr>
          <w:rFonts w:ascii="Palatino Linotype" w:hAnsi="Palatino Linotype"/>
        </w:rPr>
        <w:t>, ANTE EL SECRETARIO TÉCNICO DEL PLENO, ALEXIS TAPIA RAMÍREZ.</w:t>
      </w:r>
    </w:p>
    <w:p w:rsidR="003B5405" w:rsidRPr="00B61162" w:rsidRDefault="003B5405" w:rsidP="00B61162">
      <w:pPr>
        <w:spacing w:line="360" w:lineRule="auto"/>
        <w:jc w:val="both"/>
        <w:rPr>
          <w:rFonts w:ascii="Palatino Linotype" w:hAnsi="Palatino Linotype" w:cs="Arial"/>
        </w:rPr>
      </w:pPr>
    </w:p>
    <w:p w:rsidR="00376008" w:rsidRDefault="00376008" w:rsidP="00B61162">
      <w:pPr>
        <w:spacing w:line="360" w:lineRule="auto"/>
        <w:jc w:val="both"/>
        <w:rPr>
          <w:rFonts w:ascii="Palatino Linotype" w:hAnsi="Palatino Linotype" w:cs="Arial"/>
        </w:rPr>
      </w:pPr>
    </w:p>
    <w:p w:rsidR="00376008" w:rsidRDefault="00376008" w:rsidP="00B61162">
      <w:pPr>
        <w:spacing w:line="360" w:lineRule="auto"/>
        <w:jc w:val="both"/>
        <w:rPr>
          <w:rFonts w:ascii="Palatino Linotype" w:hAnsi="Palatino Linotype" w:cs="Arial"/>
        </w:rPr>
      </w:pPr>
    </w:p>
    <w:p w:rsidR="00376008" w:rsidRDefault="00376008" w:rsidP="00B61162">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376008" w:rsidRPr="00F00164" w:rsidTr="00AC170C">
        <w:trPr>
          <w:jc w:val="center"/>
        </w:trPr>
        <w:tc>
          <w:tcPr>
            <w:tcW w:w="10368" w:type="dxa"/>
            <w:gridSpan w:val="2"/>
          </w:tcPr>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Zulema Martínez Sánchez</w:t>
            </w: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rPr>
              <w:t>Comisionada Presidenta</w:t>
            </w: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(RÚBRICA)</w:t>
            </w:r>
          </w:p>
          <w:p w:rsidR="00376008" w:rsidRPr="00F00164" w:rsidRDefault="00376008" w:rsidP="00AC170C">
            <w:pPr>
              <w:spacing w:line="360" w:lineRule="auto"/>
              <w:jc w:val="center"/>
              <w:rPr>
                <w:rFonts w:ascii="Palatino Linotype" w:hAnsi="Palatino Linotype" w:cs="Arial"/>
                <w:b/>
              </w:rPr>
            </w:pPr>
          </w:p>
        </w:tc>
      </w:tr>
      <w:tr w:rsidR="00376008" w:rsidRPr="00F00164" w:rsidTr="00AC170C">
        <w:trPr>
          <w:jc w:val="center"/>
        </w:trPr>
        <w:tc>
          <w:tcPr>
            <w:tcW w:w="5184" w:type="dxa"/>
          </w:tcPr>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Eva Abaid Yapur</w:t>
            </w:r>
          </w:p>
          <w:p w:rsidR="00376008" w:rsidRPr="00F00164" w:rsidRDefault="00376008" w:rsidP="00AC170C">
            <w:pPr>
              <w:spacing w:line="360" w:lineRule="auto"/>
              <w:jc w:val="center"/>
              <w:rPr>
                <w:rFonts w:ascii="Palatino Linotype" w:hAnsi="Palatino Linotype" w:cs="Arial"/>
              </w:rPr>
            </w:pPr>
            <w:r w:rsidRPr="00F00164">
              <w:rPr>
                <w:rFonts w:ascii="Palatino Linotype" w:hAnsi="Palatino Linotype" w:cs="Arial"/>
              </w:rPr>
              <w:t>Comisionada</w:t>
            </w: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(RÚBRICA)</w:t>
            </w:r>
          </w:p>
        </w:tc>
        <w:tc>
          <w:tcPr>
            <w:tcW w:w="5184" w:type="dxa"/>
          </w:tcPr>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José Guadalupe Luna Hernández</w:t>
            </w:r>
          </w:p>
          <w:p w:rsidR="00376008" w:rsidRPr="00F00164" w:rsidRDefault="00376008" w:rsidP="00AC170C">
            <w:pPr>
              <w:spacing w:line="360" w:lineRule="auto"/>
              <w:jc w:val="center"/>
              <w:rPr>
                <w:rFonts w:ascii="Palatino Linotype" w:hAnsi="Palatino Linotype" w:cs="Arial"/>
              </w:rPr>
            </w:pPr>
            <w:r w:rsidRPr="00F00164">
              <w:rPr>
                <w:rFonts w:ascii="Palatino Linotype" w:hAnsi="Palatino Linotype" w:cs="Arial"/>
              </w:rPr>
              <w:t>Comisionado</w:t>
            </w: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(RÚBRICA)</w:t>
            </w:r>
          </w:p>
          <w:p w:rsidR="00376008" w:rsidRPr="00F00164" w:rsidRDefault="00376008" w:rsidP="00AC170C">
            <w:pPr>
              <w:spacing w:line="360" w:lineRule="auto"/>
              <w:jc w:val="center"/>
              <w:rPr>
                <w:rFonts w:ascii="Palatino Linotype" w:hAnsi="Palatino Linotype" w:cs="Arial"/>
                <w:b/>
              </w:rPr>
            </w:pPr>
          </w:p>
        </w:tc>
      </w:tr>
      <w:tr w:rsidR="00376008" w:rsidRPr="00F00164" w:rsidTr="00AC170C">
        <w:trPr>
          <w:jc w:val="center"/>
        </w:trPr>
        <w:tc>
          <w:tcPr>
            <w:tcW w:w="5184" w:type="dxa"/>
          </w:tcPr>
          <w:p w:rsidR="00376008" w:rsidRPr="00F00164" w:rsidRDefault="00376008" w:rsidP="00376008">
            <w:pPr>
              <w:spacing w:line="360" w:lineRule="auto"/>
              <w:rPr>
                <w:rFonts w:ascii="Palatino Linotype" w:hAnsi="Palatino Linotype" w:cs="Arial"/>
                <w:b/>
              </w:rPr>
            </w:pP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Javier Martínez Cruz</w:t>
            </w:r>
          </w:p>
          <w:p w:rsidR="00376008" w:rsidRPr="00F00164" w:rsidRDefault="00376008" w:rsidP="00AC170C">
            <w:pPr>
              <w:spacing w:line="360" w:lineRule="auto"/>
              <w:jc w:val="center"/>
              <w:rPr>
                <w:rFonts w:ascii="Palatino Linotype" w:hAnsi="Palatino Linotype" w:cs="Arial"/>
              </w:rPr>
            </w:pPr>
            <w:r w:rsidRPr="00F00164">
              <w:rPr>
                <w:rFonts w:ascii="Palatino Linotype" w:hAnsi="Palatino Linotype" w:cs="Arial"/>
              </w:rPr>
              <w:t>Comisionado</w:t>
            </w: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(RÚBRICA)</w:t>
            </w:r>
          </w:p>
        </w:tc>
        <w:tc>
          <w:tcPr>
            <w:tcW w:w="5184" w:type="dxa"/>
          </w:tcPr>
          <w:p w:rsidR="00376008" w:rsidRPr="00F00164" w:rsidRDefault="00376008" w:rsidP="00376008">
            <w:pPr>
              <w:spacing w:line="360" w:lineRule="auto"/>
              <w:rPr>
                <w:rFonts w:ascii="Palatino Linotype" w:hAnsi="Palatino Linotype" w:cs="Arial"/>
                <w:b/>
              </w:rPr>
            </w:pPr>
          </w:p>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Luis Gustavo Parra Noriega</w:t>
            </w:r>
          </w:p>
          <w:p w:rsidR="00376008" w:rsidRPr="00F00164" w:rsidRDefault="00376008" w:rsidP="00AC170C">
            <w:pPr>
              <w:spacing w:line="360" w:lineRule="auto"/>
              <w:jc w:val="center"/>
              <w:rPr>
                <w:rFonts w:ascii="Palatino Linotype" w:hAnsi="Palatino Linotype" w:cs="Arial"/>
              </w:rPr>
            </w:pPr>
            <w:r w:rsidRPr="00F00164">
              <w:rPr>
                <w:rFonts w:ascii="Palatino Linotype" w:hAnsi="Palatino Linotype" w:cs="Arial"/>
              </w:rPr>
              <w:t>Comisionado</w:t>
            </w:r>
          </w:p>
          <w:p w:rsidR="00376008" w:rsidRDefault="00376008" w:rsidP="00AC170C">
            <w:pPr>
              <w:spacing w:line="360" w:lineRule="auto"/>
              <w:jc w:val="center"/>
              <w:rPr>
                <w:rFonts w:ascii="Palatino Linotype" w:hAnsi="Palatino Linotype" w:cs="Arial"/>
                <w:b/>
              </w:rPr>
            </w:pPr>
            <w:r w:rsidRPr="00F00164">
              <w:rPr>
                <w:rFonts w:ascii="Palatino Linotype" w:hAnsi="Palatino Linotype" w:cs="Arial"/>
                <w:b/>
              </w:rPr>
              <w:t>(RÚBRICA)</w:t>
            </w:r>
          </w:p>
          <w:p w:rsidR="00376008" w:rsidRPr="00F00164" w:rsidRDefault="00376008" w:rsidP="00AC170C">
            <w:pPr>
              <w:spacing w:line="360" w:lineRule="auto"/>
              <w:jc w:val="center"/>
              <w:rPr>
                <w:rFonts w:ascii="Palatino Linotype" w:hAnsi="Palatino Linotype" w:cs="Arial"/>
                <w:b/>
              </w:rPr>
            </w:pPr>
          </w:p>
        </w:tc>
      </w:tr>
      <w:tr w:rsidR="00376008" w:rsidRPr="00F00164" w:rsidTr="00AC170C">
        <w:trPr>
          <w:jc w:val="center"/>
        </w:trPr>
        <w:tc>
          <w:tcPr>
            <w:tcW w:w="10368" w:type="dxa"/>
            <w:gridSpan w:val="2"/>
          </w:tcPr>
          <w:p w:rsidR="00376008" w:rsidRPr="00F00164" w:rsidRDefault="00376008" w:rsidP="00AC170C">
            <w:pPr>
              <w:spacing w:line="360" w:lineRule="auto"/>
              <w:jc w:val="center"/>
              <w:rPr>
                <w:rFonts w:ascii="Palatino Linotype" w:hAnsi="Palatino Linotype" w:cs="Arial"/>
                <w:b/>
              </w:rPr>
            </w:pPr>
            <w:r w:rsidRPr="00F00164">
              <w:rPr>
                <w:rFonts w:ascii="Palatino Linotype" w:hAnsi="Palatino Linotype" w:cs="Arial"/>
                <w:b/>
              </w:rPr>
              <w:t>Alexis Tapia Ramírez</w:t>
            </w:r>
          </w:p>
          <w:p w:rsidR="00376008" w:rsidRPr="00F00164" w:rsidRDefault="00376008" w:rsidP="00AC170C">
            <w:pPr>
              <w:spacing w:line="360" w:lineRule="auto"/>
              <w:jc w:val="center"/>
              <w:rPr>
                <w:rFonts w:ascii="Palatino Linotype" w:hAnsi="Palatino Linotype" w:cs="Arial"/>
              </w:rPr>
            </w:pPr>
            <w:r w:rsidRPr="00F00164">
              <w:rPr>
                <w:rFonts w:ascii="Palatino Linotype" w:hAnsi="Palatino Linotype" w:cs="Arial"/>
              </w:rPr>
              <w:t>Secretario Técnico del Pleno</w:t>
            </w:r>
          </w:p>
          <w:p w:rsidR="00376008" w:rsidRDefault="00376008" w:rsidP="00376008">
            <w:pPr>
              <w:spacing w:line="360" w:lineRule="auto"/>
              <w:jc w:val="center"/>
              <w:rPr>
                <w:rFonts w:ascii="Palatino Linotype" w:hAnsi="Palatino Linotype" w:cs="Arial"/>
                <w:b/>
              </w:rPr>
            </w:pPr>
            <w:r>
              <w:rPr>
                <w:rFonts w:ascii="Palatino Linotype" w:hAnsi="Palatino Linotype" w:cs="Arial"/>
                <w:b/>
              </w:rPr>
              <w:t>(RÚBRICA)</w:t>
            </w:r>
          </w:p>
          <w:p w:rsidR="00376008" w:rsidRPr="00376008" w:rsidRDefault="00376008" w:rsidP="00376008">
            <w:pPr>
              <w:spacing w:line="360" w:lineRule="auto"/>
              <w:jc w:val="center"/>
              <w:rPr>
                <w:rFonts w:ascii="Palatino Linotype" w:hAnsi="Palatino Linotype" w:cs="Arial"/>
                <w:b/>
              </w:rPr>
            </w:pPr>
          </w:p>
        </w:tc>
      </w:tr>
    </w:tbl>
    <w:p w:rsidR="007A397F" w:rsidRPr="00376008" w:rsidRDefault="003B5405" w:rsidP="00B61162">
      <w:pPr>
        <w:spacing w:line="360" w:lineRule="auto"/>
        <w:jc w:val="both"/>
        <w:rPr>
          <w:rFonts w:ascii="Palatino Linotype" w:hAnsi="Palatino Linotype" w:cs="Arial"/>
          <w:bCs/>
        </w:rPr>
      </w:pPr>
      <w:r w:rsidRPr="00B61162">
        <w:rPr>
          <w:rFonts w:ascii="Palatino Linotype" w:hAnsi="Palatino Linotype" w:cs="Arial"/>
        </w:rPr>
        <w:t>Esta hoja corresponde a la resoluci</w:t>
      </w:r>
      <w:r w:rsidR="006378D8">
        <w:rPr>
          <w:rFonts w:ascii="Palatino Linotype" w:hAnsi="Palatino Linotype" w:cs="Arial"/>
        </w:rPr>
        <w:t>ón de fecha cinco de junio</w:t>
      </w:r>
      <w:r w:rsidR="00376008">
        <w:rPr>
          <w:rFonts w:ascii="Palatino Linotype" w:hAnsi="Palatino Linotype" w:cs="Arial"/>
        </w:rPr>
        <w:t xml:space="preserve"> </w:t>
      </w:r>
      <w:bookmarkStart w:id="146" w:name="_GoBack"/>
      <w:bookmarkEnd w:id="146"/>
      <w:r w:rsidRPr="00B61162">
        <w:rPr>
          <w:rFonts w:ascii="Palatino Linotype" w:hAnsi="Palatino Linotype" w:cs="Arial"/>
        </w:rPr>
        <w:t>de dos mil d</w:t>
      </w:r>
      <w:r w:rsidR="00376008">
        <w:rPr>
          <w:rFonts w:ascii="Palatino Linotype" w:hAnsi="Palatino Linotype" w:cs="Arial"/>
        </w:rPr>
        <w:t>iecinueve</w:t>
      </w:r>
      <w:r w:rsidRPr="00B61162">
        <w:rPr>
          <w:rFonts w:ascii="Palatino Linotype" w:hAnsi="Palatino Linotype" w:cs="Arial"/>
        </w:rPr>
        <w:t xml:space="preserve">, emitida en el recurso de revisión </w:t>
      </w:r>
      <w:r w:rsidR="00B5656E" w:rsidRPr="00376008">
        <w:rPr>
          <w:rFonts w:ascii="Palatino Linotype" w:hAnsi="Palatino Linotype" w:cs="Arial"/>
          <w:b/>
          <w:bCs/>
        </w:rPr>
        <w:t>01913</w:t>
      </w:r>
      <w:r w:rsidR="00376008" w:rsidRPr="00376008">
        <w:rPr>
          <w:rFonts w:ascii="Palatino Linotype" w:hAnsi="Palatino Linotype" w:cs="Arial"/>
          <w:b/>
          <w:bCs/>
        </w:rPr>
        <w:t>/INFOEM/IP/RR/2019.</w:t>
      </w:r>
      <w:bookmarkEnd w:id="89"/>
      <w:bookmarkEnd w:id="90"/>
      <w:bookmarkEnd w:id="91"/>
      <w:bookmarkEnd w:id="92"/>
      <w:bookmarkEnd w:id="93"/>
      <w:bookmarkEnd w:id="94"/>
      <w:bookmarkEnd w:id="96"/>
    </w:p>
    <w:sectPr w:rsidR="007A397F" w:rsidRPr="00376008" w:rsidSect="00B61162">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A1" w:rsidRDefault="005B3BA1">
      <w:r>
        <w:separator/>
      </w:r>
    </w:p>
  </w:endnote>
  <w:endnote w:type="continuationSeparator" w:id="0">
    <w:p w:rsidR="005B3BA1" w:rsidRDefault="005B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61162" w:rsidRPr="00883450" w:rsidRDefault="00B611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78D8">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78D8">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rsidR="00B61162" w:rsidRDefault="00B611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162" w:rsidRPr="00883450" w:rsidRDefault="00B61162"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78D8" w:rsidRPr="006378D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78D8" w:rsidRPr="006378D8">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A1" w:rsidRDefault="005B3BA1">
      <w:r>
        <w:separator/>
      </w:r>
    </w:p>
  </w:footnote>
  <w:footnote w:type="continuationSeparator" w:id="0">
    <w:p w:rsidR="005B3BA1" w:rsidRDefault="005B3BA1">
      <w:r>
        <w:continuationSeparator/>
      </w:r>
    </w:p>
  </w:footnote>
  <w:footnote w:id="1">
    <w:p w:rsidR="00B61162" w:rsidRDefault="00B61162" w:rsidP="00390C2D">
      <w:pPr>
        <w:pStyle w:val="Textonotapie"/>
      </w:pPr>
      <w:r>
        <w:rPr>
          <w:rStyle w:val="Refdenotaalpie"/>
        </w:rPr>
        <w:footnoteRef/>
      </w:r>
      <w:r>
        <w:t xml:space="preserve"> Convención Americana sobre Derechos Humanos. Artículo 13.</w:t>
      </w:r>
    </w:p>
  </w:footnote>
  <w:footnote w:id="2">
    <w:p w:rsidR="00B61162" w:rsidRDefault="00B61162" w:rsidP="00390C2D">
      <w:pPr>
        <w:pStyle w:val="Textonotapie"/>
      </w:pPr>
      <w:r>
        <w:rPr>
          <w:rStyle w:val="Refdenotaalpie"/>
        </w:rPr>
        <w:footnoteRef/>
      </w:r>
      <w:r>
        <w:t xml:space="preserve"> Constitución Política de los Estados Unidos Mexicanos. Artículo sexto, sección A, fracción I.</w:t>
      </w:r>
    </w:p>
  </w:footnote>
  <w:footnote w:id="3">
    <w:p w:rsidR="00B61162" w:rsidRDefault="00B61162"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61162" w:rsidRDefault="00B61162" w:rsidP="00390C2D">
      <w:pPr>
        <w:pStyle w:val="Textonotapie"/>
      </w:pPr>
      <w:r>
        <w:rPr>
          <w:rStyle w:val="Refdenotaalpie"/>
        </w:rPr>
        <w:footnoteRef/>
      </w:r>
      <w:r>
        <w:t xml:space="preserve"> Ibídem. Parr. 87.</w:t>
      </w:r>
    </w:p>
  </w:footnote>
  <w:footnote w:id="5">
    <w:p w:rsidR="00B61162" w:rsidRDefault="00B61162" w:rsidP="00036903">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6">
    <w:p w:rsidR="00B61162" w:rsidRPr="00034B44" w:rsidRDefault="00B61162"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61162" w:rsidRPr="00034B44" w:rsidRDefault="00B61162" w:rsidP="003B5405">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7">
    <w:p w:rsidR="00B61162" w:rsidRPr="00034B44" w:rsidRDefault="00B61162"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B61162" w:rsidRPr="00034B44" w:rsidRDefault="00B61162"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61162" w:rsidRPr="00034B44" w:rsidRDefault="00B61162"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61162" w:rsidRPr="00034B44" w:rsidRDefault="00B61162"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B61162" w:rsidRPr="00034B44" w:rsidRDefault="00B61162"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B61162" w:rsidRPr="00034B44" w:rsidRDefault="00B61162"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61162" w:rsidRPr="00034B44" w:rsidRDefault="00B61162" w:rsidP="003B5405">
      <w:pPr>
        <w:pStyle w:val="Textonotapie"/>
        <w:jc w:val="both"/>
        <w:rPr>
          <w:rFonts w:ascii="Palatino Linotype" w:hAnsi="Palatino Linotype"/>
          <w:sz w:val="18"/>
        </w:rPr>
      </w:pPr>
      <w:r w:rsidRPr="00034B44">
        <w:rPr>
          <w:rFonts w:ascii="Palatino Linotype" w:hAnsi="Palatino Linotype"/>
          <w:sz w:val="18"/>
        </w:rPr>
        <w:t xml:space="preserve"> (…)</w:t>
      </w:r>
    </w:p>
    <w:p w:rsidR="00B61162" w:rsidRPr="00034B44" w:rsidRDefault="00B61162"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162" w:rsidRDefault="00B61162">
    <w:pPr>
      <w:pStyle w:val="Encabezado"/>
    </w:pPr>
  </w:p>
  <w:p w:rsidR="00B61162" w:rsidRDefault="00B61162">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B61162" w:rsidRPr="00EF13C1" w:rsidTr="00626372">
      <w:trPr>
        <w:trHeight w:val="138"/>
      </w:trPr>
      <w:tc>
        <w:tcPr>
          <w:tcW w:w="2835" w:type="dxa"/>
          <w:vAlign w:val="center"/>
        </w:tcPr>
        <w:p w:rsidR="00B61162" w:rsidRPr="00EF13C1" w:rsidRDefault="00B61162"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B61162" w:rsidRPr="00EF13C1" w:rsidRDefault="00B61162" w:rsidP="001A4CD6">
          <w:pPr>
            <w:pStyle w:val="Encabezado"/>
            <w:rPr>
              <w:rFonts w:ascii="Palatino Linotype" w:hAnsi="Palatino Linotype"/>
              <w:b/>
              <w:sz w:val="22"/>
              <w:szCs w:val="22"/>
            </w:rPr>
          </w:pPr>
          <w:r>
            <w:rPr>
              <w:rFonts w:ascii="Palatino Linotype" w:hAnsi="Palatino Linotype" w:cs="Arial"/>
              <w:b/>
              <w:bCs/>
              <w:sz w:val="22"/>
              <w:szCs w:val="22"/>
              <w:lang w:eastAsia="es-MX"/>
            </w:rPr>
            <w:t>01913/INFOEM/IP/RR/2019</w:t>
          </w:r>
        </w:p>
      </w:tc>
    </w:tr>
    <w:tr w:rsidR="00B61162" w:rsidRPr="00EF13C1" w:rsidTr="00626372">
      <w:trPr>
        <w:gridAfter w:val="1"/>
        <w:wAfter w:w="284" w:type="dxa"/>
        <w:trHeight w:val="321"/>
      </w:trPr>
      <w:tc>
        <w:tcPr>
          <w:tcW w:w="2835" w:type="dxa"/>
          <w:vAlign w:val="center"/>
        </w:tcPr>
        <w:p w:rsidR="00B61162" w:rsidRPr="00EF13C1" w:rsidRDefault="00B61162"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B61162" w:rsidRPr="00EF13C1" w:rsidRDefault="00B61162" w:rsidP="001A4CD6">
          <w:pPr>
            <w:pStyle w:val="Encabezado"/>
            <w:ind w:right="21"/>
            <w:rPr>
              <w:rFonts w:ascii="Palatino Linotype" w:hAnsi="Palatino Linotype"/>
              <w:b/>
              <w:sz w:val="22"/>
              <w:szCs w:val="22"/>
            </w:rPr>
          </w:pPr>
          <w:r>
            <w:rPr>
              <w:rFonts w:ascii="Palatino Linotype" w:hAnsi="Palatino Linotype"/>
              <w:b/>
              <w:sz w:val="22"/>
              <w:szCs w:val="22"/>
            </w:rPr>
            <w:t>Ayuntamiento de Metepec</w:t>
          </w:r>
        </w:p>
      </w:tc>
    </w:tr>
    <w:tr w:rsidR="00B61162" w:rsidRPr="00EF13C1" w:rsidTr="00626372">
      <w:trPr>
        <w:trHeight w:val="321"/>
      </w:trPr>
      <w:tc>
        <w:tcPr>
          <w:tcW w:w="2835" w:type="dxa"/>
          <w:vAlign w:val="center"/>
        </w:tcPr>
        <w:p w:rsidR="00B61162" w:rsidRPr="00EF13C1" w:rsidRDefault="00B61162"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B61162" w:rsidRPr="00EF13C1" w:rsidRDefault="00B61162"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61162" w:rsidRDefault="00B61162"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162" w:rsidRDefault="00B61162"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B61162" w:rsidRPr="00182113" w:rsidTr="00626372">
      <w:trPr>
        <w:trHeight w:val="138"/>
      </w:trPr>
      <w:tc>
        <w:tcPr>
          <w:tcW w:w="2532" w:type="dxa"/>
          <w:vAlign w:val="center"/>
        </w:tcPr>
        <w:p w:rsidR="00B61162" w:rsidRPr="00182113" w:rsidRDefault="00B61162"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B61162" w:rsidRPr="005143E6" w:rsidRDefault="00B61162" w:rsidP="00626372">
          <w:pPr>
            <w:pStyle w:val="Encabezado"/>
            <w:rPr>
              <w:rFonts w:ascii="Palatino Linotype" w:hAnsi="Palatino Linotype" w:cs="Arial"/>
              <w:b/>
              <w:bCs/>
              <w:lang w:eastAsia="es-MX"/>
            </w:rPr>
          </w:pPr>
          <w:r>
            <w:rPr>
              <w:rFonts w:ascii="Palatino Linotype" w:hAnsi="Palatino Linotype" w:cs="Arial"/>
              <w:b/>
              <w:bCs/>
              <w:lang w:eastAsia="es-MX"/>
            </w:rPr>
            <w:t>01913/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61162" w:rsidRPr="00182113" w:rsidTr="00626372">
      <w:trPr>
        <w:trHeight w:val="227"/>
      </w:trPr>
      <w:tc>
        <w:tcPr>
          <w:tcW w:w="2532" w:type="dxa"/>
          <w:vAlign w:val="center"/>
        </w:tcPr>
        <w:p w:rsidR="00B61162" w:rsidRPr="00182113" w:rsidRDefault="00B61162"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B61162" w:rsidRPr="00182113" w:rsidRDefault="00B61162" w:rsidP="004F7456">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p>
      </w:tc>
    </w:tr>
    <w:tr w:rsidR="00B61162" w:rsidRPr="00182113" w:rsidTr="00626372">
      <w:trPr>
        <w:trHeight w:val="232"/>
      </w:trPr>
      <w:tc>
        <w:tcPr>
          <w:tcW w:w="2532" w:type="dxa"/>
          <w:vAlign w:val="center"/>
        </w:tcPr>
        <w:p w:rsidR="00B61162" w:rsidRPr="00182113" w:rsidRDefault="00B61162"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B61162" w:rsidRPr="00182113" w:rsidRDefault="00B61162" w:rsidP="00626372">
          <w:pPr>
            <w:pStyle w:val="Encabezado"/>
            <w:rPr>
              <w:rFonts w:ascii="Palatino Linotype" w:hAnsi="Palatino Linotype"/>
              <w:b/>
              <w:sz w:val="22"/>
              <w:szCs w:val="22"/>
            </w:rPr>
          </w:pPr>
          <w:r>
            <w:rPr>
              <w:rFonts w:ascii="Palatino Linotype" w:hAnsi="Palatino Linotype"/>
              <w:b/>
              <w:sz w:val="22"/>
              <w:szCs w:val="22"/>
            </w:rPr>
            <w:t xml:space="preserve">Ayuntamiento de Metepec                              </w:t>
          </w:r>
        </w:p>
      </w:tc>
    </w:tr>
    <w:tr w:rsidR="00B61162" w:rsidRPr="00182113" w:rsidTr="00626372">
      <w:trPr>
        <w:trHeight w:val="320"/>
      </w:trPr>
      <w:tc>
        <w:tcPr>
          <w:tcW w:w="2532" w:type="dxa"/>
          <w:vAlign w:val="center"/>
        </w:tcPr>
        <w:p w:rsidR="00B61162" w:rsidRPr="00182113" w:rsidRDefault="00B61162"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B61162" w:rsidRPr="00182113" w:rsidRDefault="00B61162"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61162" w:rsidRDefault="00B611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86926"/>
    <w:multiLevelType w:val="hybridMultilevel"/>
    <w:tmpl w:val="6BE6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CA1F3A"/>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813700"/>
    <w:multiLevelType w:val="hybridMultilevel"/>
    <w:tmpl w:val="4EDEF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90496A"/>
    <w:multiLevelType w:val="hybridMultilevel"/>
    <w:tmpl w:val="3BA0C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0D7CF4"/>
    <w:multiLevelType w:val="hybridMultilevel"/>
    <w:tmpl w:val="E8A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9"/>
  </w:num>
  <w:num w:numId="3">
    <w:abstractNumId w:val="27"/>
  </w:num>
  <w:num w:numId="4">
    <w:abstractNumId w:val="16"/>
  </w:num>
  <w:num w:numId="5">
    <w:abstractNumId w:val="2"/>
  </w:num>
  <w:num w:numId="6">
    <w:abstractNumId w:val="7"/>
  </w:num>
  <w:num w:numId="7">
    <w:abstractNumId w:val="10"/>
  </w:num>
  <w:num w:numId="8">
    <w:abstractNumId w:val="31"/>
  </w:num>
  <w:num w:numId="9">
    <w:abstractNumId w:val="19"/>
  </w:num>
  <w:num w:numId="10">
    <w:abstractNumId w:val="20"/>
  </w:num>
  <w:num w:numId="11">
    <w:abstractNumId w:val="24"/>
  </w:num>
  <w:num w:numId="12">
    <w:abstractNumId w:val="12"/>
  </w:num>
  <w:num w:numId="13">
    <w:abstractNumId w:val="35"/>
  </w:num>
  <w:num w:numId="14">
    <w:abstractNumId w:val="17"/>
  </w:num>
  <w:num w:numId="15">
    <w:abstractNumId w:val="14"/>
  </w:num>
  <w:num w:numId="16">
    <w:abstractNumId w:val="0"/>
  </w:num>
  <w:num w:numId="17">
    <w:abstractNumId w:val="32"/>
  </w:num>
  <w:num w:numId="18">
    <w:abstractNumId w:val="33"/>
  </w:num>
  <w:num w:numId="19">
    <w:abstractNumId w:val="34"/>
  </w:num>
  <w:num w:numId="20">
    <w:abstractNumId w:val="18"/>
  </w:num>
  <w:num w:numId="21">
    <w:abstractNumId w:val="5"/>
  </w:num>
  <w:num w:numId="22">
    <w:abstractNumId w:val="30"/>
  </w:num>
  <w:num w:numId="23">
    <w:abstractNumId w:val="8"/>
  </w:num>
  <w:num w:numId="24">
    <w:abstractNumId w:val="15"/>
  </w:num>
  <w:num w:numId="25">
    <w:abstractNumId w:val="23"/>
  </w:num>
  <w:num w:numId="26">
    <w:abstractNumId w:val="26"/>
  </w:num>
  <w:num w:numId="27">
    <w:abstractNumId w:val="22"/>
  </w:num>
  <w:num w:numId="28">
    <w:abstractNumId w:val="25"/>
  </w:num>
  <w:num w:numId="29">
    <w:abstractNumId w:val="1"/>
  </w:num>
  <w:num w:numId="30">
    <w:abstractNumId w:val="3"/>
  </w:num>
  <w:num w:numId="31">
    <w:abstractNumId w:val="4"/>
  </w:num>
  <w:num w:numId="32">
    <w:abstractNumId w:val="13"/>
  </w:num>
  <w:num w:numId="33">
    <w:abstractNumId w:val="6"/>
  </w:num>
  <w:num w:numId="34">
    <w:abstractNumId w:val="28"/>
  </w:num>
  <w:num w:numId="35">
    <w:abstractNumId w:val="21"/>
  </w:num>
  <w:num w:numId="36">
    <w:abstractNumId w:val="2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27009"/>
    <w:rsid w:val="00030E8B"/>
    <w:rsid w:val="00031242"/>
    <w:rsid w:val="00032F2E"/>
    <w:rsid w:val="000342A6"/>
    <w:rsid w:val="000365FB"/>
    <w:rsid w:val="00036903"/>
    <w:rsid w:val="000415A8"/>
    <w:rsid w:val="00057777"/>
    <w:rsid w:val="00062598"/>
    <w:rsid w:val="00063D00"/>
    <w:rsid w:val="00064BB2"/>
    <w:rsid w:val="000775DA"/>
    <w:rsid w:val="00096913"/>
    <w:rsid w:val="00096CF8"/>
    <w:rsid w:val="000A333C"/>
    <w:rsid w:val="000B0798"/>
    <w:rsid w:val="000C3801"/>
    <w:rsid w:val="000D696D"/>
    <w:rsid w:val="000E015D"/>
    <w:rsid w:val="000E14D4"/>
    <w:rsid w:val="000E1EF5"/>
    <w:rsid w:val="000E2E37"/>
    <w:rsid w:val="000E73D9"/>
    <w:rsid w:val="000F0A44"/>
    <w:rsid w:val="001052C0"/>
    <w:rsid w:val="00121E32"/>
    <w:rsid w:val="00127424"/>
    <w:rsid w:val="00134074"/>
    <w:rsid w:val="00140B3D"/>
    <w:rsid w:val="00155F00"/>
    <w:rsid w:val="001570F2"/>
    <w:rsid w:val="001649AD"/>
    <w:rsid w:val="00174213"/>
    <w:rsid w:val="001754A5"/>
    <w:rsid w:val="00183FCE"/>
    <w:rsid w:val="001A3336"/>
    <w:rsid w:val="001A4CD6"/>
    <w:rsid w:val="001B413D"/>
    <w:rsid w:val="001C65D7"/>
    <w:rsid w:val="001D1A33"/>
    <w:rsid w:val="001D67DC"/>
    <w:rsid w:val="001E4669"/>
    <w:rsid w:val="001F3FE7"/>
    <w:rsid w:val="00213898"/>
    <w:rsid w:val="00214E34"/>
    <w:rsid w:val="00220341"/>
    <w:rsid w:val="00224688"/>
    <w:rsid w:val="00235D16"/>
    <w:rsid w:val="002459A1"/>
    <w:rsid w:val="002572AE"/>
    <w:rsid w:val="002612E8"/>
    <w:rsid w:val="00271A96"/>
    <w:rsid w:val="00277C08"/>
    <w:rsid w:val="00277D13"/>
    <w:rsid w:val="00284A07"/>
    <w:rsid w:val="0028587E"/>
    <w:rsid w:val="00297670"/>
    <w:rsid w:val="002A00B1"/>
    <w:rsid w:val="002B4574"/>
    <w:rsid w:val="002C37C0"/>
    <w:rsid w:val="002C37EC"/>
    <w:rsid w:val="002C42CD"/>
    <w:rsid w:val="002C4F3C"/>
    <w:rsid w:val="002C777D"/>
    <w:rsid w:val="002D0171"/>
    <w:rsid w:val="002D1192"/>
    <w:rsid w:val="002D278B"/>
    <w:rsid w:val="002E362D"/>
    <w:rsid w:val="002E6484"/>
    <w:rsid w:val="002F5CDE"/>
    <w:rsid w:val="00304E51"/>
    <w:rsid w:val="0030660D"/>
    <w:rsid w:val="003132CD"/>
    <w:rsid w:val="003136E0"/>
    <w:rsid w:val="00313EC3"/>
    <w:rsid w:val="00321228"/>
    <w:rsid w:val="0033422D"/>
    <w:rsid w:val="00337251"/>
    <w:rsid w:val="00340AD2"/>
    <w:rsid w:val="00341755"/>
    <w:rsid w:val="00352BB2"/>
    <w:rsid w:val="00364BB0"/>
    <w:rsid w:val="0037251D"/>
    <w:rsid w:val="00373373"/>
    <w:rsid w:val="00376008"/>
    <w:rsid w:val="00390C2D"/>
    <w:rsid w:val="003968B6"/>
    <w:rsid w:val="003A232D"/>
    <w:rsid w:val="003A32FF"/>
    <w:rsid w:val="003A6589"/>
    <w:rsid w:val="003B055A"/>
    <w:rsid w:val="003B2A0B"/>
    <w:rsid w:val="003B5405"/>
    <w:rsid w:val="003B5933"/>
    <w:rsid w:val="003B6664"/>
    <w:rsid w:val="003B7AAB"/>
    <w:rsid w:val="003C71AF"/>
    <w:rsid w:val="003D0081"/>
    <w:rsid w:val="003D454E"/>
    <w:rsid w:val="003D50AD"/>
    <w:rsid w:val="003D6A00"/>
    <w:rsid w:val="003D6EA6"/>
    <w:rsid w:val="003E56C5"/>
    <w:rsid w:val="003F14E5"/>
    <w:rsid w:val="003F609D"/>
    <w:rsid w:val="003F61D7"/>
    <w:rsid w:val="00402472"/>
    <w:rsid w:val="00414324"/>
    <w:rsid w:val="00423161"/>
    <w:rsid w:val="00423CD7"/>
    <w:rsid w:val="00431D34"/>
    <w:rsid w:val="00433076"/>
    <w:rsid w:val="00451617"/>
    <w:rsid w:val="004552C4"/>
    <w:rsid w:val="004618F0"/>
    <w:rsid w:val="00464FF4"/>
    <w:rsid w:val="00484252"/>
    <w:rsid w:val="004B2026"/>
    <w:rsid w:val="004C37B1"/>
    <w:rsid w:val="004C4ECE"/>
    <w:rsid w:val="004C5004"/>
    <w:rsid w:val="004C7AFF"/>
    <w:rsid w:val="004D199B"/>
    <w:rsid w:val="004E6F73"/>
    <w:rsid w:val="004F27AC"/>
    <w:rsid w:val="004F35F2"/>
    <w:rsid w:val="004F390C"/>
    <w:rsid w:val="004F7456"/>
    <w:rsid w:val="00506433"/>
    <w:rsid w:val="005130D0"/>
    <w:rsid w:val="005143E6"/>
    <w:rsid w:val="005260B7"/>
    <w:rsid w:val="00531380"/>
    <w:rsid w:val="00537EB4"/>
    <w:rsid w:val="0054193B"/>
    <w:rsid w:val="005507DA"/>
    <w:rsid w:val="00556554"/>
    <w:rsid w:val="00557FCA"/>
    <w:rsid w:val="0057083E"/>
    <w:rsid w:val="00570E89"/>
    <w:rsid w:val="00571AD4"/>
    <w:rsid w:val="00584752"/>
    <w:rsid w:val="00585404"/>
    <w:rsid w:val="00591F77"/>
    <w:rsid w:val="005A1F06"/>
    <w:rsid w:val="005B144F"/>
    <w:rsid w:val="005B36DA"/>
    <w:rsid w:val="005B3BA1"/>
    <w:rsid w:val="005C625A"/>
    <w:rsid w:val="005D3E69"/>
    <w:rsid w:val="005E0AF0"/>
    <w:rsid w:val="005F66AD"/>
    <w:rsid w:val="006041B2"/>
    <w:rsid w:val="006057F0"/>
    <w:rsid w:val="0060674E"/>
    <w:rsid w:val="00614478"/>
    <w:rsid w:val="00621484"/>
    <w:rsid w:val="006255DB"/>
    <w:rsid w:val="00626372"/>
    <w:rsid w:val="006378D8"/>
    <w:rsid w:val="00642B78"/>
    <w:rsid w:val="00657122"/>
    <w:rsid w:val="00660563"/>
    <w:rsid w:val="00664309"/>
    <w:rsid w:val="00664711"/>
    <w:rsid w:val="00670BE4"/>
    <w:rsid w:val="006728A5"/>
    <w:rsid w:val="006730E3"/>
    <w:rsid w:val="00682861"/>
    <w:rsid w:val="00694D7C"/>
    <w:rsid w:val="0069522F"/>
    <w:rsid w:val="00695A9A"/>
    <w:rsid w:val="006D4306"/>
    <w:rsid w:val="006E5427"/>
    <w:rsid w:val="0070173D"/>
    <w:rsid w:val="0070584B"/>
    <w:rsid w:val="00725184"/>
    <w:rsid w:val="00727DF9"/>
    <w:rsid w:val="00745ED5"/>
    <w:rsid w:val="007557A7"/>
    <w:rsid w:val="0076038C"/>
    <w:rsid w:val="0076759F"/>
    <w:rsid w:val="00770E83"/>
    <w:rsid w:val="007744EC"/>
    <w:rsid w:val="00780382"/>
    <w:rsid w:val="00782400"/>
    <w:rsid w:val="0079294F"/>
    <w:rsid w:val="00795AA6"/>
    <w:rsid w:val="007A397F"/>
    <w:rsid w:val="007A7BA0"/>
    <w:rsid w:val="007C6A9C"/>
    <w:rsid w:val="007D3C23"/>
    <w:rsid w:val="007E3A20"/>
    <w:rsid w:val="007E652D"/>
    <w:rsid w:val="007F1095"/>
    <w:rsid w:val="00800470"/>
    <w:rsid w:val="00810274"/>
    <w:rsid w:val="0082473E"/>
    <w:rsid w:val="008267D3"/>
    <w:rsid w:val="00830556"/>
    <w:rsid w:val="00854EE8"/>
    <w:rsid w:val="00855BBD"/>
    <w:rsid w:val="00894D37"/>
    <w:rsid w:val="00896CB6"/>
    <w:rsid w:val="0089793E"/>
    <w:rsid w:val="008B55C9"/>
    <w:rsid w:val="008C0190"/>
    <w:rsid w:val="008C15B3"/>
    <w:rsid w:val="008C185F"/>
    <w:rsid w:val="008C35D2"/>
    <w:rsid w:val="008C791C"/>
    <w:rsid w:val="008D53C3"/>
    <w:rsid w:val="008E3975"/>
    <w:rsid w:val="0090700B"/>
    <w:rsid w:val="0093070D"/>
    <w:rsid w:val="0093578E"/>
    <w:rsid w:val="009534EB"/>
    <w:rsid w:val="00966FDA"/>
    <w:rsid w:val="009C08C8"/>
    <w:rsid w:val="009C36E7"/>
    <w:rsid w:val="009D2081"/>
    <w:rsid w:val="009E1EE6"/>
    <w:rsid w:val="009F5F88"/>
    <w:rsid w:val="00A01811"/>
    <w:rsid w:val="00A12BB4"/>
    <w:rsid w:val="00A35F34"/>
    <w:rsid w:val="00A40DC7"/>
    <w:rsid w:val="00A42530"/>
    <w:rsid w:val="00A50C56"/>
    <w:rsid w:val="00A55BA0"/>
    <w:rsid w:val="00A91238"/>
    <w:rsid w:val="00A924CA"/>
    <w:rsid w:val="00AB7CB4"/>
    <w:rsid w:val="00AC41C5"/>
    <w:rsid w:val="00AC4B8B"/>
    <w:rsid w:val="00AC5F1B"/>
    <w:rsid w:val="00AD2B94"/>
    <w:rsid w:val="00AE0E81"/>
    <w:rsid w:val="00AF625F"/>
    <w:rsid w:val="00B02118"/>
    <w:rsid w:val="00B05E35"/>
    <w:rsid w:val="00B05E5E"/>
    <w:rsid w:val="00B10CAF"/>
    <w:rsid w:val="00B12265"/>
    <w:rsid w:val="00B12AE4"/>
    <w:rsid w:val="00B154D3"/>
    <w:rsid w:val="00B3038C"/>
    <w:rsid w:val="00B35EBF"/>
    <w:rsid w:val="00B448B8"/>
    <w:rsid w:val="00B549FD"/>
    <w:rsid w:val="00B5656E"/>
    <w:rsid w:val="00B56971"/>
    <w:rsid w:val="00B61162"/>
    <w:rsid w:val="00B74FFD"/>
    <w:rsid w:val="00B819AE"/>
    <w:rsid w:val="00B96B07"/>
    <w:rsid w:val="00B97052"/>
    <w:rsid w:val="00BA15D4"/>
    <w:rsid w:val="00BA5158"/>
    <w:rsid w:val="00BB31FC"/>
    <w:rsid w:val="00BC54E8"/>
    <w:rsid w:val="00BD6F10"/>
    <w:rsid w:val="00BE68C3"/>
    <w:rsid w:val="00BF7E3A"/>
    <w:rsid w:val="00C04C51"/>
    <w:rsid w:val="00C04CD2"/>
    <w:rsid w:val="00C1154B"/>
    <w:rsid w:val="00C13FA3"/>
    <w:rsid w:val="00C272E0"/>
    <w:rsid w:val="00C3012D"/>
    <w:rsid w:val="00C458D5"/>
    <w:rsid w:val="00C567E1"/>
    <w:rsid w:val="00C64C18"/>
    <w:rsid w:val="00C75A85"/>
    <w:rsid w:val="00C86A73"/>
    <w:rsid w:val="00C92950"/>
    <w:rsid w:val="00CA19C4"/>
    <w:rsid w:val="00CA544A"/>
    <w:rsid w:val="00CC54B0"/>
    <w:rsid w:val="00CD0893"/>
    <w:rsid w:val="00CE0A58"/>
    <w:rsid w:val="00CE3BFC"/>
    <w:rsid w:val="00D004ED"/>
    <w:rsid w:val="00D056CA"/>
    <w:rsid w:val="00D109C8"/>
    <w:rsid w:val="00D22121"/>
    <w:rsid w:val="00D22701"/>
    <w:rsid w:val="00D26A5E"/>
    <w:rsid w:val="00D27580"/>
    <w:rsid w:val="00D32C76"/>
    <w:rsid w:val="00D33078"/>
    <w:rsid w:val="00D369A5"/>
    <w:rsid w:val="00D5202C"/>
    <w:rsid w:val="00D53C1F"/>
    <w:rsid w:val="00D61911"/>
    <w:rsid w:val="00D67925"/>
    <w:rsid w:val="00D755DC"/>
    <w:rsid w:val="00D92653"/>
    <w:rsid w:val="00D92F5E"/>
    <w:rsid w:val="00D93E60"/>
    <w:rsid w:val="00DC272F"/>
    <w:rsid w:val="00DC2DC6"/>
    <w:rsid w:val="00DE32F8"/>
    <w:rsid w:val="00DE4FDA"/>
    <w:rsid w:val="00DF3E19"/>
    <w:rsid w:val="00DF7495"/>
    <w:rsid w:val="00DF7C29"/>
    <w:rsid w:val="00E054BC"/>
    <w:rsid w:val="00E411D4"/>
    <w:rsid w:val="00E507DF"/>
    <w:rsid w:val="00E50C1A"/>
    <w:rsid w:val="00E55DA2"/>
    <w:rsid w:val="00E67006"/>
    <w:rsid w:val="00E76F13"/>
    <w:rsid w:val="00E907AC"/>
    <w:rsid w:val="00EA02C1"/>
    <w:rsid w:val="00EA0917"/>
    <w:rsid w:val="00EB7FA4"/>
    <w:rsid w:val="00EC1084"/>
    <w:rsid w:val="00EC140B"/>
    <w:rsid w:val="00EC2375"/>
    <w:rsid w:val="00EC74E4"/>
    <w:rsid w:val="00ED1D6D"/>
    <w:rsid w:val="00ED56BC"/>
    <w:rsid w:val="00EE1F37"/>
    <w:rsid w:val="00EF12E0"/>
    <w:rsid w:val="00EF6C1C"/>
    <w:rsid w:val="00F03A8E"/>
    <w:rsid w:val="00F05934"/>
    <w:rsid w:val="00F06C8F"/>
    <w:rsid w:val="00F1006A"/>
    <w:rsid w:val="00F16490"/>
    <w:rsid w:val="00F20397"/>
    <w:rsid w:val="00F21D21"/>
    <w:rsid w:val="00F37D52"/>
    <w:rsid w:val="00F40A44"/>
    <w:rsid w:val="00F60843"/>
    <w:rsid w:val="00F74474"/>
    <w:rsid w:val="00F9687E"/>
    <w:rsid w:val="00F97E34"/>
    <w:rsid w:val="00FA0EEA"/>
    <w:rsid w:val="00FB70AB"/>
    <w:rsid w:val="00FE22A9"/>
    <w:rsid w:val="00FE5913"/>
    <w:rsid w:val="00FE597D"/>
    <w:rsid w:val="00FE6536"/>
    <w:rsid w:val="00FE7E78"/>
    <w:rsid w:val="00FF2E47"/>
    <w:rsid w:val="00FF7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3ABA8E-A890-495A-B248-D5123B0C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913399137">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7306129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819150146">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952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59527.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659526.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22AF-4F64-4538-886D-4AAE6948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12192</Words>
  <Characters>67056</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4</cp:revision>
  <cp:lastPrinted>2019-06-07T18:18:00Z</cp:lastPrinted>
  <dcterms:created xsi:type="dcterms:W3CDTF">2019-06-06T18:22:00Z</dcterms:created>
  <dcterms:modified xsi:type="dcterms:W3CDTF">2019-06-07T18:18:00Z</dcterms:modified>
</cp:coreProperties>
</file>