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95F" w:rsidRPr="0024200F" w:rsidRDefault="0055495F" w:rsidP="0055495F">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once de diciembre de dos mil diecinueve</w:t>
      </w:r>
      <w:r w:rsidRPr="0024200F">
        <w:rPr>
          <w:rFonts w:ascii="Palatino Linotype" w:hAnsi="Palatino Linotype"/>
        </w:rPr>
        <w:t>.</w:t>
      </w:r>
    </w:p>
    <w:p w:rsidR="0055495F" w:rsidRPr="0024200F" w:rsidRDefault="0055495F" w:rsidP="0055495F">
      <w:pPr>
        <w:spacing w:line="360" w:lineRule="auto"/>
        <w:jc w:val="both"/>
        <w:rPr>
          <w:rFonts w:ascii="Palatino Linotype" w:hAnsi="Palatino Linotype"/>
        </w:rPr>
      </w:pPr>
    </w:p>
    <w:p w:rsidR="0055495F" w:rsidRPr="0024200F" w:rsidRDefault="0055495F" w:rsidP="0055495F">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7960/INFOEM/IP/RR/2019 y </w:t>
      </w:r>
      <w:r w:rsidRPr="0024200F">
        <w:rPr>
          <w:rFonts w:ascii="Palatino Linotype" w:hAnsi="Palatino Linotype"/>
          <w:b/>
        </w:rPr>
        <w:t>0</w:t>
      </w:r>
      <w:r>
        <w:rPr>
          <w:rFonts w:ascii="Palatino Linotype" w:hAnsi="Palatino Linotype"/>
          <w:b/>
        </w:rPr>
        <w:t xml:space="preserve">7969/INFOEM/IP/RR/2019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 </w:t>
      </w:r>
      <w:r>
        <w:rPr>
          <w:rFonts w:ascii="Palatino Linotype" w:hAnsi="Palatino Linotype"/>
          <w:b/>
        </w:rPr>
        <w:t>XXXXXXX</w:t>
      </w:r>
      <w:r w:rsidRPr="00594AF8">
        <w:rPr>
          <w:rFonts w:ascii="Palatino Linotype" w:hAnsi="Palatino Linotype"/>
          <w:b/>
        </w:rPr>
        <w:t xml:space="preserve"> </w:t>
      </w:r>
      <w:r>
        <w:rPr>
          <w:rFonts w:ascii="Palatino Linotype" w:hAnsi="Palatino Linotype"/>
          <w:b/>
        </w:rPr>
        <w:t>XXXXXXX</w:t>
      </w:r>
      <w:bookmarkStart w:id="0" w:name="_GoBack"/>
      <w:bookmarkEnd w:id="0"/>
      <w:r w:rsidRPr="0024200F">
        <w:rPr>
          <w:rFonts w:ascii="Palatino Linotype" w:hAnsi="Palatino Linotype"/>
        </w:rPr>
        <w:t xml:space="preserve">, en lo sucesivo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del </w:t>
      </w:r>
      <w:r w:rsidRPr="008B1291">
        <w:rPr>
          <w:rFonts w:ascii="Palatino Linotype" w:hAnsi="Palatino Linotype"/>
          <w:b/>
        </w:rPr>
        <w:t xml:space="preserve">Ayuntamiento de </w:t>
      </w:r>
      <w:r>
        <w:rPr>
          <w:rFonts w:ascii="Palatino Linotype" w:hAnsi="Palatino Linotype"/>
          <w:b/>
        </w:rPr>
        <w:t>Toluca</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55495F" w:rsidRPr="002478BC" w:rsidRDefault="0055495F" w:rsidP="0055495F">
      <w:pPr>
        <w:spacing w:line="360" w:lineRule="auto"/>
        <w:jc w:val="center"/>
        <w:rPr>
          <w:rFonts w:ascii="Palatino Linotype" w:hAnsi="Palatino Linotype"/>
          <w:b/>
          <w:bCs/>
          <w:spacing w:val="60"/>
          <w:lang w:val="es-ES_tradnl"/>
        </w:rPr>
      </w:pPr>
    </w:p>
    <w:p w:rsidR="0055495F" w:rsidRPr="0024200F" w:rsidRDefault="0055495F" w:rsidP="0055495F">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55495F" w:rsidRPr="0024200F" w:rsidRDefault="0055495F" w:rsidP="0055495F">
      <w:pPr>
        <w:spacing w:line="360" w:lineRule="auto"/>
        <w:jc w:val="center"/>
        <w:rPr>
          <w:rFonts w:ascii="Palatino Linotype" w:hAnsi="Palatino Linotype"/>
          <w:b/>
          <w:bCs/>
          <w:spacing w:val="60"/>
          <w:lang w:val="es-ES_tradnl"/>
        </w:rPr>
      </w:pPr>
    </w:p>
    <w:p w:rsidR="0055495F" w:rsidRPr="0024200F" w:rsidRDefault="0055495F" w:rsidP="0055495F">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diecisiete de septiembre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Pr="005564D2">
        <w:rPr>
          <w:rFonts w:ascii="Palatino Linotype" w:hAnsi="Palatino Linotype"/>
          <w:b/>
          <w:bCs/>
        </w:rPr>
        <w:t>01806/TOLUCA/IP/2019</w:t>
      </w:r>
      <w:r>
        <w:rPr>
          <w:rFonts w:ascii="Palatino Linotype" w:hAnsi="Palatino Linotype"/>
          <w:b/>
          <w:bCs/>
        </w:rPr>
        <w:t xml:space="preserve"> y </w:t>
      </w:r>
      <w:r w:rsidRPr="005564D2">
        <w:rPr>
          <w:rFonts w:ascii="Palatino Linotype" w:hAnsi="Palatino Linotype"/>
          <w:b/>
          <w:bCs/>
        </w:rPr>
        <w:t>0180</w:t>
      </w:r>
      <w:r>
        <w:rPr>
          <w:rFonts w:ascii="Palatino Linotype" w:hAnsi="Palatino Linotype"/>
          <w:b/>
          <w:bCs/>
        </w:rPr>
        <w:t>7</w:t>
      </w:r>
      <w:r w:rsidRPr="005564D2">
        <w:rPr>
          <w:rFonts w:ascii="Palatino Linotype" w:hAnsi="Palatino Linotype"/>
          <w:b/>
          <w:bCs/>
        </w:rPr>
        <w:t>/TOLUCA/IP/2019</w:t>
      </w:r>
      <w:r>
        <w:rPr>
          <w:rFonts w:ascii="Palatino Linotype" w:hAnsi="Palatino Linotype"/>
          <w:b/>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vía </w:t>
      </w:r>
      <w:r w:rsidRPr="0024200F">
        <w:rPr>
          <w:rFonts w:ascii="Palatino Linotype" w:hAnsi="Palatino Linotype"/>
          <w:b/>
        </w:rPr>
        <w:t>SAIMEX</w:t>
      </w:r>
      <w:r w:rsidRPr="0024200F">
        <w:rPr>
          <w:rFonts w:ascii="Palatino Linotype" w:hAnsi="Palatino Linotype"/>
        </w:rPr>
        <w:t>, lo siguiente:</w:t>
      </w:r>
    </w:p>
    <w:p w:rsidR="0055495F" w:rsidRDefault="0055495F" w:rsidP="0055495F">
      <w:pPr>
        <w:spacing w:line="360" w:lineRule="auto"/>
        <w:jc w:val="both"/>
        <w:rPr>
          <w:rFonts w:ascii="Palatino Linotype" w:hAnsi="Palatino Linotype" w:cs="Arial"/>
        </w:rPr>
      </w:pPr>
    </w:p>
    <w:p w:rsidR="0055495F" w:rsidRDefault="0055495F" w:rsidP="0055495F">
      <w:pPr>
        <w:spacing w:line="360" w:lineRule="auto"/>
        <w:ind w:right="616"/>
        <w:jc w:val="both"/>
        <w:rPr>
          <w:rFonts w:ascii="Palatino Linotype" w:hAnsi="Palatino Linotype"/>
          <w:b/>
          <w:bCs/>
        </w:rPr>
      </w:pPr>
      <w:r w:rsidRPr="005564D2">
        <w:rPr>
          <w:rFonts w:ascii="Palatino Linotype" w:hAnsi="Palatino Linotype"/>
          <w:b/>
          <w:bCs/>
        </w:rPr>
        <w:t>01806/TOLUCA/IP/2019</w:t>
      </w:r>
      <w:r>
        <w:rPr>
          <w:rFonts w:ascii="Palatino Linotype" w:hAnsi="Palatino Linotype"/>
          <w:b/>
          <w:bCs/>
        </w:rPr>
        <w:t>:</w:t>
      </w:r>
    </w:p>
    <w:p w:rsidR="0055495F" w:rsidRPr="00B02F4C" w:rsidRDefault="0055495F" w:rsidP="0055495F">
      <w:pPr>
        <w:spacing w:line="360" w:lineRule="auto"/>
        <w:ind w:left="567" w:right="616"/>
        <w:jc w:val="both"/>
        <w:rPr>
          <w:rFonts w:ascii="Palatino Linotype" w:hAnsi="Palatino Linotype"/>
          <w:bCs/>
        </w:rPr>
      </w:pPr>
    </w:p>
    <w:p w:rsidR="0055495F" w:rsidRDefault="0055495F" w:rsidP="0055495F">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5564D2">
        <w:rPr>
          <w:rFonts w:ascii="Palatino Linotype" w:hAnsi="Palatino Linotype" w:cs="Arial"/>
          <w:i/>
          <w:sz w:val="22"/>
          <w:szCs w:val="22"/>
        </w:rPr>
        <w:t>solicito informacion,copia simple en formato pdf. acerca de todos los oficios recibidos y enviados de la Direccion de Gobernacion. a la fecha 17/sep/2019</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55495F" w:rsidRPr="00B02F4C" w:rsidRDefault="0055495F" w:rsidP="0055495F">
      <w:pPr>
        <w:spacing w:line="360" w:lineRule="auto"/>
        <w:ind w:left="567" w:right="616"/>
        <w:jc w:val="both"/>
        <w:rPr>
          <w:rFonts w:ascii="Palatino Linotype" w:hAnsi="Palatino Linotype"/>
          <w:bCs/>
        </w:rPr>
      </w:pPr>
    </w:p>
    <w:p w:rsidR="0055495F" w:rsidRDefault="0055495F" w:rsidP="0055495F">
      <w:pPr>
        <w:spacing w:line="360" w:lineRule="auto"/>
        <w:ind w:right="616"/>
        <w:jc w:val="both"/>
        <w:rPr>
          <w:rFonts w:ascii="Palatino Linotype" w:hAnsi="Palatino Linotype"/>
          <w:b/>
          <w:bCs/>
        </w:rPr>
      </w:pPr>
      <w:r w:rsidRPr="005564D2">
        <w:rPr>
          <w:rFonts w:ascii="Palatino Linotype" w:hAnsi="Palatino Linotype"/>
          <w:b/>
          <w:bCs/>
        </w:rPr>
        <w:t>0180</w:t>
      </w:r>
      <w:r>
        <w:rPr>
          <w:rFonts w:ascii="Palatino Linotype" w:hAnsi="Palatino Linotype"/>
          <w:b/>
          <w:bCs/>
        </w:rPr>
        <w:t>7</w:t>
      </w:r>
      <w:r w:rsidRPr="005564D2">
        <w:rPr>
          <w:rFonts w:ascii="Palatino Linotype" w:hAnsi="Palatino Linotype"/>
          <w:b/>
          <w:bCs/>
        </w:rPr>
        <w:t>/TOLUCA/IP/2019</w:t>
      </w:r>
      <w:r>
        <w:rPr>
          <w:rFonts w:ascii="Palatino Linotype" w:hAnsi="Palatino Linotype"/>
          <w:b/>
          <w:bCs/>
        </w:rPr>
        <w:t>:</w:t>
      </w:r>
    </w:p>
    <w:p w:rsidR="0055495F" w:rsidRPr="00157DDD" w:rsidRDefault="0055495F" w:rsidP="0055495F">
      <w:pPr>
        <w:spacing w:line="276" w:lineRule="auto"/>
        <w:ind w:left="567" w:right="616"/>
        <w:jc w:val="both"/>
        <w:rPr>
          <w:rFonts w:ascii="Palatino Linotype" w:hAnsi="Palatino Linotype"/>
          <w:bCs/>
          <w:i/>
          <w:sz w:val="22"/>
        </w:rPr>
      </w:pPr>
      <w:r w:rsidRPr="00157DDD">
        <w:rPr>
          <w:rFonts w:ascii="Palatino Linotype" w:hAnsi="Palatino Linotype"/>
          <w:bCs/>
          <w:i/>
          <w:sz w:val="22"/>
        </w:rPr>
        <w:lastRenderedPageBreak/>
        <w:t>“</w:t>
      </w:r>
      <w:r w:rsidRPr="005564D2">
        <w:rPr>
          <w:rFonts w:ascii="Palatino Linotype" w:hAnsi="Palatino Linotype"/>
          <w:bCs/>
          <w:i/>
          <w:sz w:val="22"/>
        </w:rPr>
        <w:t>solicito información,copia simple en formato pdf. acerca de todos los oficios recibidos y enviados a la tesorería municipal. a la fecha 17/sep/2019</w:t>
      </w:r>
      <w:r>
        <w:rPr>
          <w:rFonts w:ascii="Palatino Linotype" w:hAnsi="Palatino Linotype"/>
          <w:bCs/>
          <w:i/>
          <w:sz w:val="22"/>
        </w:rPr>
        <w:t>”</w:t>
      </w:r>
    </w:p>
    <w:p w:rsidR="0055495F" w:rsidRPr="00B02F4C" w:rsidRDefault="0055495F" w:rsidP="0055495F">
      <w:pPr>
        <w:spacing w:line="360" w:lineRule="auto"/>
        <w:ind w:left="567" w:right="616"/>
        <w:jc w:val="both"/>
        <w:rPr>
          <w:rFonts w:ascii="Palatino Linotype" w:hAnsi="Palatino Linotype"/>
          <w:bCs/>
        </w:rPr>
      </w:pPr>
    </w:p>
    <w:p w:rsidR="0055495F" w:rsidRDefault="0055495F" w:rsidP="0055495F">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55495F" w:rsidRDefault="0055495F" w:rsidP="0055495F">
      <w:pPr>
        <w:spacing w:line="360" w:lineRule="auto"/>
        <w:jc w:val="both"/>
        <w:rPr>
          <w:rFonts w:ascii="Palatino Linotype" w:hAnsi="Palatino Linotype"/>
          <w:szCs w:val="28"/>
          <w:lang w:val="es-MX"/>
        </w:rPr>
      </w:pPr>
    </w:p>
    <w:p w:rsidR="0055495F" w:rsidRDefault="0055495F" w:rsidP="0055495F">
      <w:pPr>
        <w:spacing w:line="360" w:lineRule="auto"/>
        <w:jc w:val="both"/>
        <w:rPr>
          <w:rFonts w:ascii="Palatino Linotype" w:hAnsi="Palatino Linotype"/>
          <w:szCs w:val="28"/>
          <w:lang w:val="es-MX"/>
        </w:rPr>
      </w:pPr>
    </w:p>
    <w:p w:rsidR="0055495F" w:rsidRDefault="0055495F" w:rsidP="0055495F">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w:t>
      </w:r>
      <w:r w:rsidRPr="00A42A4D">
        <w:rPr>
          <w:rFonts w:ascii="Palatino Linotype" w:hAnsi="Palatino Linotype"/>
        </w:rPr>
        <w:t xml:space="preserve">, </w:t>
      </w:r>
      <w:r>
        <w:rPr>
          <w:rFonts w:ascii="Palatino Linotype" w:hAnsi="Palatino Linotype"/>
        </w:rPr>
        <w:t xml:space="preserve">aperturados con motivo del ingreso de las solicitudes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s el día ocho de octubre d</w:t>
      </w:r>
      <w:r w:rsidRPr="0024200F">
        <w:rPr>
          <w:rFonts w:ascii="Palatino Linotype" w:hAnsi="Palatino Linotype"/>
        </w:rPr>
        <w:t>e dos mil dieci</w:t>
      </w:r>
      <w:r>
        <w:rPr>
          <w:rFonts w:ascii="Palatino Linotype" w:hAnsi="Palatino Linotype"/>
        </w:rPr>
        <w:t>nueve,</w:t>
      </w:r>
      <w:r w:rsidRPr="0024200F">
        <w:rPr>
          <w:rFonts w:ascii="Palatino Linotype" w:hAnsi="Palatino Linotype"/>
        </w:rPr>
        <w:t xml:space="preserve"> en </w:t>
      </w:r>
      <w:r>
        <w:rPr>
          <w:rFonts w:ascii="Palatino Linotype" w:hAnsi="Palatino Linotype"/>
        </w:rPr>
        <w:t>los términos siguientes:</w:t>
      </w:r>
    </w:p>
    <w:p w:rsidR="0055495F" w:rsidRDefault="0055495F" w:rsidP="0055495F">
      <w:pPr>
        <w:spacing w:line="360" w:lineRule="auto"/>
        <w:jc w:val="both"/>
        <w:rPr>
          <w:rFonts w:ascii="Palatino Linotype" w:hAnsi="Palatino Linotype"/>
        </w:rPr>
      </w:pPr>
    </w:p>
    <w:p w:rsidR="0055495F" w:rsidRDefault="0055495F" w:rsidP="0055495F">
      <w:pPr>
        <w:spacing w:line="360" w:lineRule="auto"/>
        <w:ind w:right="616"/>
        <w:jc w:val="both"/>
        <w:rPr>
          <w:rFonts w:ascii="Palatino Linotype" w:hAnsi="Palatino Linotype"/>
          <w:b/>
          <w:bCs/>
        </w:rPr>
      </w:pPr>
      <w:r w:rsidRPr="005564D2">
        <w:rPr>
          <w:rFonts w:ascii="Palatino Linotype" w:hAnsi="Palatino Linotype"/>
          <w:b/>
          <w:bCs/>
        </w:rPr>
        <w:t>01806/TOLUCA/IP/2019</w:t>
      </w:r>
      <w:r>
        <w:rPr>
          <w:rFonts w:ascii="Palatino Linotype" w:hAnsi="Palatino Linotype"/>
          <w:b/>
          <w:bCs/>
        </w:rPr>
        <w:t>:</w:t>
      </w:r>
    </w:p>
    <w:p w:rsidR="0055495F" w:rsidRPr="005564D2" w:rsidRDefault="0055495F" w:rsidP="0055495F">
      <w:pPr>
        <w:spacing w:line="360" w:lineRule="auto"/>
        <w:ind w:right="616"/>
        <w:jc w:val="both"/>
        <w:rPr>
          <w:rFonts w:ascii="Palatino Linotype" w:hAnsi="Palatino Linotype"/>
          <w:bCs/>
        </w:rPr>
      </w:pPr>
    </w:p>
    <w:p w:rsidR="0055495F" w:rsidRDefault="0055495F" w:rsidP="0055495F">
      <w:pPr>
        <w:spacing w:line="276" w:lineRule="auto"/>
        <w:ind w:left="567" w:right="616"/>
        <w:jc w:val="both"/>
        <w:rPr>
          <w:rFonts w:ascii="Palatino Linotype" w:hAnsi="Palatino Linotype" w:cs="Arial"/>
          <w:i/>
          <w:sz w:val="22"/>
          <w:szCs w:val="22"/>
        </w:rPr>
      </w:pPr>
      <w:r w:rsidRPr="0024200F">
        <w:rPr>
          <w:rFonts w:ascii="Palatino Linotype" w:hAnsi="Palatino Linotype" w:cs="Arial"/>
          <w:i/>
          <w:sz w:val="22"/>
          <w:szCs w:val="22"/>
        </w:rPr>
        <w:t>“</w:t>
      </w:r>
      <w:r w:rsidRPr="005564D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5495F" w:rsidRPr="005564D2" w:rsidRDefault="0055495F" w:rsidP="0055495F">
      <w:pPr>
        <w:spacing w:line="276" w:lineRule="auto"/>
        <w:ind w:left="567" w:right="616"/>
        <w:jc w:val="both"/>
        <w:rPr>
          <w:rFonts w:ascii="Palatino Linotype" w:hAnsi="Palatino Linotype" w:cs="Arial"/>
          <w:i/>
          <w:sz w:val="22"/>
          <w:szCs w:val="22"/>
        </w:rPr>
      </w:pPr>
    </w:p>
    <w:p w:rsidR="0055495F" w:rsidRDefault="0055495F" w:rsidP="0055495F">
      <w:pPr>
        <w:spacing w:line="276" w:lineRule="auto"/>
        <w:ind w:left="567" w:right="616"/>
        <w:jc w:val="both"/>
        <w:rPr>
          <w:rFonts w:ascii="Palatino Linotype" w:hAnsi="Palatino Linotype"/>
          <w:b/>
          <w:szCs w:val="28"/>
          <w:lang w:val="es-MX"/>
        </w:rPr>
      </w:pPr>
      <w:r w:rsidRPr="005564D2">
        <w:rPr>
          <w:rFonts w:ascii="Palatino Linotype" w:hAnsi="Palatino Linotype" w:cs="Arial"/>
          <w:i/>
          <w:sz w:val="22"/>
          <w:szCs w:val="22"/>
        </w:rPr>
        <w:t>Se adjunta notificación.</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55495F" w:rsidRPr="00B02F4C" w:rsidRDefault="0055495F" w:rsidP="0055495F">
      <w:pPr>
        <w:spacing w:line="360" w:lineRule="auto"/>
        <w:ind w:left="567" w:right="616"/>
        <w:jc w:val="both"/>
        <w:rPr>
          <w:rFonts w:ascii="Palatino Linotype" w:hAnsi="Palatino Linotype"/>
          <w:bCs/>
        </w:rPr>
      </w:pPr>
    </w:p>
    <w:p w:rsidR="0055495F" w:rsidRDefault="0055495F" w:rsidP="0055495F">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5564D2">
        <w:rPr>
          <w:rFonts w:ascii="Palatino Linotype" w:hAnsi="Palatino Linotype"/>
          <w:bCs/>
        </w:rPr>
        <w:t>SOLICITUD DE OFICIOS GOBERNACION.pdf</w:t>
      </w:r>
      <w:r>
        <w:rPr>
          <w:rFonts w:ascii="Palatino Linotype" w:hAnsi="Palatino Linotype"/>
          <w:bCs/>
        </w:rPr>
        <w:t>” y “</w:t>
      </w:r>
      <w:r w:rsidRPr="005564D2">
        <w:rPr>
          <w:rFonts w:ascii="Palatino Linotype" w:hAnsi="Palatino Linotype"/>
          <w:bCs/>
        </w:rPr>
        <w:t>1806 NOTIFICACIO?N DE PAGO (1).docx</w:t>
      </w:r>
      <w:r>
        <w:rPr>
          <w:rFonts w:ascii="Palatino Linotype" w:hAnsi="Palatino Linotype"/>
          <w:bCs/>
        </w:rPr>
        <w:t>”, que al ser del conocimiento de las partes no se inserta en este apartado, en obvio de repeticiones innecesarias, máxime que será objeto de estudio en párrafos posteriores.</w:t>
      </w:r>
    </w:p>
    <w:p w:rsidR="0055495F" w:rsidRDefault="0055495F" w:rsidP="0055495F">
      <w:pPr>
        <w:spacing w:line="360" w:lineRule="auto"/>
        <w:ind w:right="616"/>
        <w:jc w:val="both"/>
        <w:rPr>
          <w:rFonts w:ascii="Palatino Linotype" w:hAnsi="Palatino Linotype"/>
          <w:bCs/>
        </w:rPr>
      </w:pPr>
    </w:p>
    <w:p w:rsidR="0055495F" w:rsidRDefault="0055495F" w:rsidP="0055495F">
      <w:pPr>
        <w:spacing w:line="360" w:lineRule="auto"/>
        <w:ind w:right="616"/>
        <w:jc w:val="both"/>
        <w:rPr>
          <w:rFonts w:ascii="Palatino Linotype" w:hAnsi="Palatino Linotype"/>
          <w:b/>
          <w:bCs/>
        </w:rPr>
      </w:pPr>
      <w:r>
        <w:rPr>
          <w:rFonts w:ascii="Palatino Linotype" w:hAnsi="Palatino Linotype"/>
          <w:b/>
          <w:bCs/>
        </w:rPr>
        <w:t>01807</w:t>
      </w:r>
      <w:r w:rsidRPr="005564D2">
        <w:rPr>
          <w:rFonts w:ascii="Palatino Linotype" w:hAnsi="Palatino Linotype"/>
          <w:b/>
          <w:bCs/>
        </w:rPr>
        <w:t>/TOLUCA/IP/2019</w:t>
      </w:r>
      <w:r>
        <w:rPr>
          <w:rFonts w:ascii="Palatino Linotype" w:hAnsi="Palatino Linotype"/>
          <w:b/>
          <w:bCs/>
        </w:rPr>
        <w:t>:</w:t>
      </w:r>
    </w:p>
    <w:p w:rsidR="0055495F" w:rsidRPr="00B02F4C" w:rsidRDefault="0055495F" w:rsidP="0055495F">
      <w:pPr>
        <w:spacing w:line="360" w:lineRule="auto"/>
        <w:ind w:left="567" w:right="616"/>
        <w:jc w:val="both"/>
        <w:rPr>
          <w:rFonts w:ascii="Palatino Linotype" w:hAnsi="Palatino Linotype"/>
          <w:bCs/>
        </w:rPr>
      </w:pPr>
    </w:p>
    <w:p w:rsidR="0055495F" w:rsidRDefault="0055495F" w:rsidP="0055495F">
      <w:pPr>
        <w:spacing w:line="276" w:lineRule="auto"/>
        <w:ind w:left="567" w:right="616"/>
        <w:jc w:val="both"/>
        <w:rPr>
          <w:rFonts w:ascii="Palatino Linotype" w:hAnsi="Palatino Linotype"/>
          <w:bCs/>
          <w:i/>
          <w:sz w:val="22"/>
        </w:rPr>
      </w:pPr>
      <w:r w:rsidRPr="00157DDD">
        <w:rPr>
          <w:rFonts w:ascii="Palatino Linotype" w:hAnsi="Palatino Linotype"/>
          <w:bCs/>
          <w:i/>
          <w:sz w:val="22"/>
        </w:rPr>
        <w:lastRenderedPageBreak/>
        <w:t>“</w:t>
      </w:r>
      <w:r w:rsidRPr="005564D2">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5495F" w:rsidRPr="005564D2" w:rsidRDefault="0055495F" w:rsidP="0055495F">
      <w:pPr>
        <w:spacing w:line="276" w:lineRule="auto"/>
        <w:ind w:left="567" w:right="616"/>
        <w:jc w:val="both"/>
        <w:rPr>
          <w:rFonts w:ascii="Palatino Linotype" w:hAnsi="Palatino Linotype"/>
          <w:bCs/>
          <w:i/>
          <w:sz w:val="22"/>
        </w:rPr>
      </w:pPr>
    </w:p>
    <w:p w:rsidR="0055495F" w:rsidRPr="00157DDD" w:rsidRDefault="0055495F" w:rsidP="0055495F">
      <w:pPr>
        <w:spacing w:line="276" w:lineRule="auto"/>
        <w:ind w:left="567" w:right="616"/>
        <w:jc w:val="both"/>
        <w:rPr>
          <w:rFonts w:ascii="Palatino Linotype" w:hAnsi="Palatino Linotype"/>
          <w:bCs/>
          <w:i/>
          <w:sz w:val="22"/>
        </w:rPr>
      </w:pPr>
      <w:r w:rsidRPr="005564D2">
        <w:rPr>
          <w:rFonts w:ascii="Palatino Linotype" w:hAnsi="Palatino Linotype"/>
          <w:bCs/>
          <w:i/>
          <w:sz w:val="22"/>
        </w:rPr>
        <w:t>Con fundamento en los artículos 4, 7, 23 fracción lV, 53 fracciones ll, lV y V de la Ley de Transparencia y Acceso a la Información Pública del Estado de México y Municipios, y en atención a su solicitud 01807/TOLUCA/IP/2019 mediante la cual requiere lo siguiente: “solicito información,</w:t>
      </w:r>
      <w:r>
        <w:rPr>
          <w:rFonts w:ascii="Palatino Linotype" w:hAnsi="Palatino Linotype"/>
          <w:bCs/>
          <w:i/>
          <w:sz w:val="22"/>
        </w:rPr>
        <w:t xml:space="preserve"> </w:t>
      </w:r>
      <w:r w:rsidRPr="005564D2">
        <w:rPr>
          <w:rFonts w:ascii="Palatino Linotype" w:hAnsi="Palatino Linotype"/>
          <w:bCs/>
          <w:i/>
          <w:sz w:val="22"/>
        </w:rPr>
        <w:t>copia simple en formato pdf. acerca de todos los oficios recibidos y enviados a la tesorería municipal. a la fecha 17/sep/2019” Sic Al respecto la Tesorería Municipal, realizó un cambio de modalidad en la Décimo Séptima Sesión Extraordinaria del Comité de Transparencia, para la consulta de la información deberá realizar las siguientes acciones: 1. Presentarse en la Tesorería Municipal de 9:00 am a 18:00 horas, ubicada en Plaza Fray Andrés de Castro, edificio B, primer piso, Colonia Centro 2. Presentarse con la Contadora María de la Cruz Antonio Salinas, Directora de Contaduría, y hacer mención del número de solicitud, no es necesario mostrar identificación oficial 3. Si una vez realizada la diligencia, en el tiempo previsto para ello, no fuera posible consultar toda la documentación, el solicitante podrá requerir una nueva cita Sin más por el momento reciba un cordial saludo.</w:t>
      </w:r>
      <w:r>
        <w:rPr>
          <w:rFonts w:ascii="Palatino Linotype" w:hAnsi="Palatino Linotype"/>
          <w:bCs/>
          <w:i/>
          <w:sz w:val="22"/>
        </w:rPr>
        <w:t>”</w:t>
      </w:r>
    </w:p>
    <w:p w:rsidR="0055495F" w:rsidRDefault="0055495F" w:rsidP="0055495F">
      <w:pPr>
        <w:spacing w:line="360" w:lineRule="auto"/>
        <w:ind w:right="616"/>
        <w:jc w:val="both"/>
        <w:rPr>
          <w:rFonts w:ascii="Palatino Linotype" w:hAnsi="Palatino Linotype"/>
          <w:bCs/>
        </w:rPr>
      </w:pPr>
    </w:p>
    <w:p w:rsidR="0055495F" w:rsidRDefault="0055495F" w:rsidP="0055495F">
      <w:pPr>
        <w:spacing w:line="360" w:lineRule="auto"/>
        <w:ind w:right="49"/>
        <w:jc w:val="both"/>
        <w:rPr>
          <w:rFonts w:ascii="Palatino Linotype" w:hAnsi="Palatino Linotype"/>
          <w:bCs/>
        </w:rPr>
      </w:pPr>
      <w:r>
        <w:rPr>
          <w:rFonts w:ascii="Palatino Linotype" w:hAnsi="Palatino Linotype"/>
          <w:bCs/>
        </w:rPr>
        <w:t>Anexando a su respuesta el archivo electrónico “</w:t>
      </w:r>
      <w:r w:rsidRPr="005564D2">
        <w:rPr>
          <w:rFonts w:ascii="Palatino Linotype" w:hAnsi="Palatino Linotype"/>
          <w:bCs/>
        </w:rPr>
        <w:t>Resp. Cont. Saimex 01807.pdf</w:t>
      </w:r>
      <w:r>
        <w:rPr>
          <w:rFonts w:ascii="Palatino Linotype" w:hAnsi="Palatino Linotype"/>
          <w:bCs/>
        </w:rPr>
        <w:t>”, que al ser del conocimiento de las partes no se insertan en este apartado, en obvio de repeticiones innecesarias, máxime que serán objeto de estudio en párrafos posteriores.</w:t>
      </w:r>
    </w:p>
    <w:p w:rsidR="0055495F" w:rsidRDefault="0055495F" w:rsidP="0055495F">
      <w:pPr>
        <w:spacing w:line="360" w:lineRule="auto"/>
        <w:ind w:right="616"/>
        <w:jc w:val="both"/>
        <w:rPr>
          <w:rFonts w:ascii="Palatino Linotype" w:hAnsi="Palatino Linotype"/>
          <w:bCs/>
        </w:rPr>
      </w:pPr>
    </w:p>
    <w:p w:rsidR="0055495F" w:rsidRDefault="0055495F" w:rsidP="0055495F">
      <w:pPr>
        <w:spacing w:line="360" w:lineRule="auto"/>
        <w:ind w:right="616"/>
        <w:jc w:val="both"/>
        <w:rPr>
          <w:rFonts w:ascii="Palatino Linotype" w:hAnsi="Palatino Linotype"/>
          <w:bCs/>
        </w:rPr>
      </w:pPr>
    </w:p>
    <w:p w:rsidR="0055495F" w:rsidRDefault="0055495F" w:rsidP="0055495F">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once de octubre de dos mil diecinueve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los números de recurso </w:t>
      </w:r>
      <w:r w:rsidRPr="0024200F">
        <w:rPr>
          <w:rFonts w:ascii="Palatino Linotype" w:hAnsi="Palatino Linotype"/>
          <w:b/>
        </w:rPr>
        <w:t>0</w:t>
      </w:r>
      <w:r>
        <w:rPr>
          <w:rFonts w:ascii="Palatino Linotype" w:hAnsi="Palatino Linotype"/>
          <w:b/>
        </w:rPr>
        <w:t xml:space="preserve">7960/INFOEM/IP/RR/2019 y </w:t>
      </w:r>
      <w:r w:rsidRPr="0024200F">
        <w:rPr>
          <w:rFonts w:ascii="Palatino Linotype" w:hAnsi="Palatino Linotype"/>
          <w:b/>
        </w:rPr>
        <w:t>0</w:t>
      </w:r>
      <w:r>
        <w:rPr>
          <w:rFonts w:ascii="Palatino Linotype" w:hAnsi="Palatino Linotype"/>
          <w:b/>
        </w:rPr>
        <w:t xml:space="preserve">7969/INFOEM/IP/RR/2019, respectivamente,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 xml:space="preserve">omo acto impugnado, y motivos o razones de inconformidad lo siguiente: </w:t>
      </w:r>
    </w:p>
    <w:p w:rsidR="0055495F" w:rsidRPr="003261A8" w:rsidRDefault="0055495F" w:rsidP="0055495F">
      <w:pPr>
        <w:spacing w:line="360" w:lineRule="auto"/>
        <w:ind w:right="51"/>
        <w:jc w:val="both"/>
        <w:rPr>
          <w:rFonts w:ascii="Palatino Linotype" w:hAnsi="Palatino Linotype" w:cs="Arial"/>
          <w:b/>
          <w:lang w:val="en-US"/>
        </w:rPr>
      </w:pPr>
      <w:r w:rsidRPr="003261A8">
        <w:rPr>
          <w:rFonts w:ascii="Palatino Linotype" w:hAnsi="Palatino Linotype" w:cs="Arial"/>
          <w:b/>
          <w:lang w:val="en-US"/>
        </w:rPr>
        <w:lastRenderedPageBreak/>
        <w:t>01807/TOLUCA/IP/2019</w:t>
      </w:r>
      <w:r w:rsidRPr="003261A8">
        <w:rPr>
          <w:rFonts w:ascii="Palatino Linotype" w:hAnsi="Palatino Linotype" w:cs="Arial"/>
          <w:b/>
          <w:lang w:val="en-US"/>
        </w:rPr>
        <w:tab/>
      </w:r>
      <w:r w:rsidRPr="003261A8">
        <w:rPr>
          <w:rFonts w:ascii="Palatino Linotype" w:hAnsi="Palatino Linotype" w:cs="Arial"/>
          <w:b/>
          <w:lang w:val="en-US"/>
        </w:rPr>
        <w:tab/>
      </w:r>
      <w:r w:rsidRPr="003261A8">
        <w:rPr>
          <w:rFonts w:ascii="Palatino Linotype" w:hAnsi="Palatino Linotype" w:cs="Arial"/>
          <w:b/>
          <w:lang w:val="en-US"/>
        </w:rPr>
        <w:tab/>
      </w:r>
      <w:r w:rsidRPr="003261A8">
        <w:rPr>
          <w:rFonts w:ascii="Palatino Linotype" w:hAnsi="Palatino Linotype"/>
          <w:b/>
          <w:lang w:val="en-US"/>
        </w:rPr>
        <w:t>07960/INFOEM/IP/RR/2019</w:t>
      </w:r>
    </w:p>
    <w:p w:rsidR="0055495F" w:rsidRPr="003261A8" w:rsidRDefault="0055495F" w:rsidP="0055495F">
      <w:pPr>
        <w:spacing w:line="360" w:lineRule="auto"/>
        <w:ind w:right="51"/>
        <w:jc w:val="both"/>
        <w:rPr>
          <w:rFonts w:ascii="Palatino Linotype" w:hAnsi="Palatino Linotype" w:cs="Arial"/>
          <w:lang w:val="en-US"/>
        </w:rPr>
      </w:pPr>
    </w:p>
    <w:p w:rsidR="0055495F" w:rsidRPr="00591A86" w:rsidRDefault="0055495F" w:rsidP="0055495F">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4547FE">
        <w:rPr>
          <w:rFonts w:ascii="Palatino Linotype" w:hAnsi="Palatino Linotype"/>
          <w:i/>
        </w:rPr>
        <w:t>cambio de modalidad</w:t>
      </w:r>
      <w:r>
        <w:rPr>
          <w:rFonts w:ascii="Palatino Linotype" w:hAnsi="Palatino Linotype"/>
          <w:i/>
        </w:rPr>
        <w:t>” (sic)</w:t>
      </w:r>
    </w:p>
    <w:p w:rsidR="0055495F" w:rsidRDefault="0055495F" w:rsidP="0055495F">
      <w:pPr>
        <w:spacing w:line="276" w:lineRule="auto"/>
        <w:ind w:right="51"/>
        <w:jc w:val="both"/>
        <w:rPr>
          <w:rFonts w:ascii="Palatino Linotype" w:hAnsi="Palatino Linotype"/>
          <w:b/>
        </w:rPr>
      </w:pPr>
    </w:p>
    <w:p w:rsidR="0055495F" w:rsidRPr="00591A86" w:rsidRDefault="0055495F" w:rsidP="0055495F">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4547FE">
        <w:rPr>
          <w:rFonts w:ascii="Palatino Linotype" w:hAnsi="Palatino Linotype"/>
          <w:i/>
          <w:sz w:val="22"/>
        </w:rPr>
        <w:t>cambian la modalidad asi nada mas sin mandar el acuerdo fundado y motivado hacerca de la informacion,aparte el responsable se hace valer de la siguiente frase celebre: "Se le hace de su conocimiento que el derecho a la información no es absoluto se encuentra limitado," ok, por lo cual nosotros grupo hans sotelo sabemos que hay información reservada y clasificada por seguridad nacional o que comprometa la seguridad o información personal de los servidores públicos.. no colma en nada la solicitud, dado que usa este argumento solo para tratar de esquivar la solicitud original. asi mismo siempre manda la información incompleta. solo manda algunos documentos y se hace valer de que la información pasa las 20 hojas. en dado caso deberia de mandar la relación de la información en esas primeras 20 hojas informando que contienen las fojas o las hojas que mencion, no colma la solicirud, esta incumpliendo, dado el hecho de que se pide la información digital, labor que como disposición de los nuevos ayuntamientos tienen el deber de digital izar toda su información, y la información digital no tiene que tener costo.</w:t>
      </w:r>
      <w:r>
        <w:rPr>
          <w:rFonts w:ascii="Palatino Linotype" w:hAnsi="Palatino Linotype"/>
          <w:i/>
          <w:sz w:val="22"/>
        </w:rPr>
        <w:t>” (sic)</w:t>
      </w:r>
    </w:p>
    <w:p w:rsidR="0055495F" w:rsidRDefault="0055495F" w:rsidP="0055495F">
      <w:pPr>
        <w:spacing w:line="360" w:lineRule="auto"/>
        <w:ind w:right="51"/>
        <w:jc w:val="both"/>
        <w:rPr>
          <w:rFonts w:ascii="Palatino Linotype" w:hAnsi="Palatino Linotype"/>
        </w:rPr>
      </w:pPr>
    </w:p>
    <w:p w:rsidR="0055495F" w:rsidRPr="00A40DF7" w:rsidRDefault="0055495F" w:rsidP="0055495F">
      <w:pPr>
        <w:spacing w:line="360" w:lineRule="auto"/>
        <w:ind w:right="51"/>
        <w:jc w:val="both"/>
        <w:rPr>
          <w:rFonts w:ascii="Palatino Linotype" w:hAnsi="Palatino Linotype" w:cs="Arial"/>
          <w:b/>
        </w:rPr>
      </w:pPr>
      <w:r w:rsidRPr="004547FE">
        <w:rPr>
          <w:rFonts w:ascii="Palatino Linotype" w:hAnsi="Palatino Linotype" w:cs="Arial"/>
          <w:b/>
        </w:rPr>
        <w:t>01806/TOLUCA/IP/2019</w:t>
      </w:r>
      <w:r>
        <w:rPr>
          <w:rFonts w:ascii="Palatino Linotype" w:hAnsi="Palatino Linotype" w:cs="Arial"/>
          <w:b/>
        </w:rPr>
        <w:tab/>
      </w:r>
      <w:r>
        <w:rPr>
          <w:rFonts w:ascii="Palatino Linotype" w:hAnsi="Palatino Linotype" w:cs="Arial"/>
          <w:b/>
        </w:rPr>
        <w:tab/>
      </w:r>
      <w:r>
        <w:rPr>
          <w:rFonts w:ascii="Palatino Linotype" w:hAnsi="Palatino Linotype" w:cs="Arial"/>
          <w:b/>
        </w:rPr>
        <w:tab/>
      </w:r>
      <w:r w:rsidRPr="0024200F">
        <w:rPr>
          <w:rFonts w:ascii="Palatino Linotype" w:hAnsi="Palatino Linotype"/>
          <w:b/>
        </w:rPr>
        <w:t>0</w:t>
      </w:r>
      <w:r>
        <w:rPr>
          <w:rFonts w:ascii="Palatino Linotype" w:hAnsi="Palatino Linotype"/>
          <w:b/>
        </w:rPr>
        <w:t>7969/INFOEM/IP/RR/2019</w:t>
      </w:r>
    </w:p>
    <w:p w:rsidR="0055495F" w:rsidRDefault="0055495F" w:rsidP="0055495F">
      <w:pPr>
        <w:spacing w:line="360" w:lineRule="auto"/>
        <w:ind w:right="51"/>
        <w:jc w:val="both"/>
        <w:rPr>
          <w:rFonts w:ascii="Palatino Linotype" w:hAnsi="Palatino Linotype" w:cs="Arial"/>
        </w:rPr>
      </w:pPr>
    </w:p>
    <w:p w:rsidR="0055495F" w:rsidRPr="00591A86" w:rsidRDefault="0055495F" w:rsidP="0055495F">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“respuesta” (sic)</w:t>
      </w:r>
    </w:p>
    <w:p w:rsidR="0055495F" w:rsidRDefault="0055495F" w:rsidP="0055495F">
      <w:pPr>
        <w:spacing w:line="276" w:lineRule="auto"/>
        <w:ind w:right="51"/>
        <w:jc w:val="both"/>
        <w:rPr>
          <w:rFonts w:ascii="Palatino Linotype" w:hAnsi="Palatino Linotype"/>
          <w:b/>
        </w:rPr>
      </w:pPr>
    </w:p>
    <w:p w:rsidR="0055495F" w:rsidRPr="00591A86" w:rsidRDefault="0055495F" w:rsidP="0055495F">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4547FE">
        <w:rPr>
          <w:rFonts w:ascii="Palatino Linotype" w:hAnsi="Palatino Linotype"/>
          <w:i/>
          <w:sz w:val="22"/>
        </w:rPr>
        <w:t xml:space="preserve">el responsable se hace valer de la siguiente frase celebre: "Se le hace de su conocimiento que el derecho a la información no es absoluto se encuentra limitado," ok, por lo cual nosotros grupo hans sotelo sabemos que hay información reservada y clasificada por seguridad nacional o que comprometa la seguridad o información personal de los servidores públicos.. no colma en nada la solicitud, dado que usa este argumento solo para tratar de esquivar la solicitud original. asi mismo siempre manda la información incompleta. solo manda algunos documentos y se hace valer de que la información pasa las 20 hojas. en dado caso deberia de mandar la relación de la información en esas primeras 20 hojas informando que contienen las fojas o las hojas que </w:t>
      </w:r>
      <w:r w:rsidRPr="004547FE">
        <w:rPr>
          <w:rFonts w:ascii="Palatino Linotype" w:hAnsi="Palatino Linotype"/>
          <w:i/>
          <w:sz w:val="22"/>
        </w:rPr>
        <w:lastRenderedPageBreak/>
        <w:t>mencion, no colma la solicirud, esta incumpliendo, dado el hecho de que se pide la información digital, labor que como disposición de los nuevos ayuntamientos tienen el deber de digital izar toda su información, y la información digital no tiene que tener costo.</w:t>
      </w:r>
      <w:r>
        <w:rPr>
          <w:rFonts w:ascii="Palatino Linotype" w:hAnsi="Palatino Linotype"/>
          <w:i/>
          <w:sz w:val="22"/>
        </w:rPr>
        <w:t>” (sic)</w:t>
      </w:r>
    </w:p>
    <w:p w:rsidR="0055495F" w:rsidRDefault="0055495F" w:rsidP="0055495F">
      <w:pPr>
        <w:spacing w:line="360" w:lineRule="auto"/>
        <w:ind w:right="51"/>
        <w:jc w:val="both"/>
        <w:rPr>
          <w:rFonts w:ascii="Palatino Linotype" w:hAnsi="Palatino Linotype"/>
        </w:rPr>
      </w:pPr>
    </w:p>
    <w:p w:rsidR="0055495F" w:rsidRDefault="0055495F" w:rsidP="0055495F">
      <w:pPr>
        <w:spacing w:line="360" w:lineRule="auto"/>
        <w:ind w:right="51"/>
        <w:jc w:val="both"/>
        <w:rPr>
          <w:rFonts w:ascii="Palatino Linotype" w:hAnsi="Palatino Linotype"/>
        </w:rPr>
      </w:pPr>
    </w:p>
    <w:p w:rsidR="0055495F" w:rsidRDefault="0055495F" w:rsidP="0055495F">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once de octubre de dos mil diecinueve,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os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 y JAVIER MARTÍNEZ CRUZ,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55495F" w:rsidRDefault="0055495F" w:rsidP="0055495F">
      <w:pPr>
        <w:spacing w:line="360" w:lineRule="auto"/>
        <w:ind w:right="49"/>
        <w:jc w:val="both"/>
        <w:rPr>
          <w:rFonts w:ascii="Palatino Linotype" w:hAnsi="Palatino Linotype" w:cs="Arial"/>
          <w:lang w:val="es-ES_tradnl"/>
        </w:rPr>
      </w:pPr>
    </w:p>
    <w:p w:rsidR="0055495F" w:rsidRDefault="0055495F" w:rsidP="0055495F">
      <w:pPr>
        <w:spacing w:line="360" w:lineRule="auto"/>
        <w:ind w:right="49"/>
        <w:jc w:val="both"/>
        <w:rPr>
          <w:rFonts w:ascii="Palatino Linotype" w:hAnsi="Palatino Linotype" w:cs="Arial"/>
          <w:lang w:val="es-ES_tradnl"/>
        </w:rPr>
      </w:pPr>
    </w:p>
    <w:p w:rsidR="0055495F" w:rsidRDefault="0055495F" w:rsidP="0055495F">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diecisiete de octubre 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55495F" w:rsidRDefault="0055495F" w:rsidP="0055495F">
      <w:pPr>
        <w:spacing w:line="360" w:lineRule="auto"/>
        <w:ind w:right="49"/>
        <w:jc w:val="both"/>
        <w:rPr>
          <w:rFonts w:ascii="Palatino Linotype" w:hAnsi="Palatino Linotype" w:cs="Arial"/>
        </w:rPr>
      </w:pPr>
    </w:p>
    <w:p w:rsidR="0055495F" w:rsidRPr="000D1C68" w:rsidRDefault="0055495F" w:rsidP="0055495F">
      <w:pPr>
        <w:spacing w:line="360" w:lineRule="auto"/>
        <w:jc w:val="both"/>
        <w:rPr>
          <w:rFonts w:ascii="Palatino Linotype" w:hAnsi="Palatino Linotype" w:cs="Arial"/>
        </w:rPr>
      </w:pPr>
      <w:r>
        <w:rPr>
          <w:rFonts w:ascii="Palatino Linotype" w:hAnsi="Palatino Linotype" w:cs="Arial"/>
        </w:rPr>
        <w:t xml:space="preserve">Mediante la Trigésima Novena Sesión Ordinaria, celebrada el veintitrés de octubre de dos mil diecinueve, el Pleno de este Instituto de Transparencia, aprobó la acumulación </w:t>
      </w:r>
      <w:r>
        <w:rPr>
          <w:rFonts w:ascii="Palatino Linotype" w:hAnsi="Palatino Linotype" w:cs="Arial"/>
        </w:rPr>
        <w:lastRenderedPageBreak/>
        <w:t xml:space="preserve">de los recursos a esta Ponencia, </w:t>
      </w:r>
      <w:r w:rsidRPr="000D1C68">
        <w:rPr>
          <w:rFonts w:ascii="Palatino Linotype" w:eastAsia="MS Mincho" w:hAnsi="Palatino Linotype" w:cs="Arial"/>
        </w:rPr>
        <w:t xml:space="preserve">a efecto de que ésta Ponencia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55495F" w:rsidRPr="000D1C68" w:rsidRDefault="0055495F" w:rsidP="0055495F">
      <w:pPr>
        <w:spacing w:line="360" w:lineRule="auto"/>
        <w:jc w:val="both"/>
        <w:rPr>
          <w:rFonts w:ascii="Palatino Linotype" w:hAnsi="Palatino Linotype" w:cs="Arial"/>
          <w:b/>
        </w:rPr>
      </w:pPr>
    </w:p>
    <w:p w:rsidR="0055495F" w:rsidRPr="00257DBB" w:rsidRDefault="0055495F" w:rsidP="0055495F">
      <w:pPr>
        <w:spacing w:line="276" w:lineRule="auto"/>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55495F" w:rsidRPr="00257DBB" w:rsidRDefault="0055495F" w:rsidP="0055495F">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55495F" w:rsidRPr="00257DBB" w:rsidRDefault="0055495F" w:rsidP="0055495F">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55495F" w:rsidRPr="00257DBB" w:rsidRDefault="0055495F" w:rsidP="0055495F">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55495F" w:rsidRPr="00257DBB" w:rsidRDefault="0055495F" w:rsidP="0055495F">
      <w:pPr>
        <w:spacing w:line="276" w:lineRule="auto"/>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55495F" w:rsidRPr="00257DBB" w:rsidRDefault="0055495F" w:rsidP="0055495F">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55495F" w:rsidRPr="00257DBB" w:rsidRDefault="0055495F" w:rsidP="0055495F">
      <w:pPr>
        <w:spacing w:line="276" w:lineRule="auto"/>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55495F" w:rsidRPr="000D1C68" w:rsidRDefault="0055495F" w:rsidP="0055495F">
      <w:pPr>
        <w:pStyle w:val="Prrafodelista"/>
        <w:spacing w:line="360" w:lineRule="auto"/>
        <w:ind w:left="0"/>
        <w:jc w:val="both"/>
        <w:rPr>
          <w:rFonts w:ascii="Palatino Linotype" w:eastAsia="Calibri" w:hAnsi="Palatino Linotype" w:cs="Arial"/>
          <w:b/>
        </w:rPr>
      </w:pPr>
    </w:p>
    <w:p w:rsidR="0055495F" w:rsidRDefault="0055495F" w:rsidP="0055495F">
      <w:pPr>
        <w:pStyle w:val="Prrafodelista"/>
        <w:spacing w:line="360" w:lineRule="auto"/>
        <w:ind w:left="0"/>
        <w:jc w:val="both"/>
        <w:rPr>
          <w:rFonts w:ascii="Palatino Linotype" w:eastAsia="MS Mincho" w:hAnsi="Palatino Linotype"/>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w:t>
      </w:r>
      <w:r w:rsidRPr="00651740">
        <w:rPr>
          <w:rFonts w:ascii="Palatino Linotype" w:eastAsia="MS Mincho" w:hAnsi="Palatino Linotype"/>
        </w:rPr>
        <w:t>letoria en términos del artículo 195 de la Ley de Transparencia y Acceso a la Información Pública del Estado de México y Municipios en vigor, que a la letra señalan:</w:t>
      </w:r>
    </w:p>
    <w:p w:rsidR="0055495F" w:rsidRDefault="0055495F" w:rsidP="0055495F">
      <w:pPr>
        <w:pStyle w:val="Prrafodelista"/>
        <w:spacing w:line="360" w:lineRule="auto"/>
        <w:ind w:left="0"/>
        <w:jc w:val="both"/>
        <w:rPr>
          <w:rFonts w:ascii="Palatino Linotype" w:eastAsia="MS Mincho" w:hAnsi="Palatino Linotype"/>
        </w:rPr>
      </w:pPr>
    </w:p>
    <w:p w:rsidR="0055495F" w:rsidRPr="008436DA" w:rsidRDefault="0055495F" w:rsidP="0055495F">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lastRenderedPageBreak/>
        <w:t>Código de Procedimientos Administrativos del Estado de México</w:t>
      </w:r>
    </w:p>
    <w:p w:rsidR="0055495F" w:rsidRPr="008436DA" w:rsidRDefault="0055495F" w:rsidP="0055495F">
      <w:pPr>
        <w:spacing w:line="276" w:lineRule="auto"/>
        <w:ind w:left="567" w:right="567"/>
        <w:contextualSpacing/>
        <w:jc w:val="center"/>
        <w:rPr>
          <w:rFonts w:ascii="Palatino Linotype" w:eastAsia="MS Mincho" w:hAnsi="Palatino Linotype"/>
          <w:b/>
          <w:i/>
          <w:sz w:val="22"/>
        </w:rPr>
      </w:pPr>
    </w:p>
    <w:p w:rsidR="0055495F" w:rsidRPr="008436DA" w:rsidRDefault="0055495F" w:rsidP="0055495F">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55495F" w:rsidRPr="008436DA" w:rsidRDefault="0055495F" w:rsidP="0055495F">
      <w:pPr>
        <w:spacing w:line="276" w:lineRule="auto"/>
        <w:ind w:left="567" w:right="567"/>
        <w:contextualSpacing/>
        <w:jc w:val="center"/>
        <w:rPr>
          <w:rFonts w:ascii="Palatino Linotype" w:eastAsia="MS Mincho" w:hAnsi="Palatino Linotype"/>
          <w:b/>
          <w:i/>
          <w:sz w:val="22"/>
        </w:rPr>
      </w:pPr>
    </w:p>
    <w:p w:rsidR="0055495F" w:rsidRDefault="0055495F" w:rsidP="0055495F">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55495F" w:rsidRPr="008436DA" w:rsidRDefault="0055495F" w:rsidP="0055495F">
      <w:pPr>
        <w:spacing w:line="276" w:lineRule="auto"/>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55495F" w:rsidRPr="008436DA" w:rsidRDefault="0055495F" w:rsidP="0055495F">
      <w:pPr>
        <w:spacing w:line="276" w:lineRule="auto"/>
        <w:ind w:left="567" w:right="567"/>
        <w:contextualSpacing/>
        <w:jc w:val="center"/>
        <w:rPr>
          <w:rFonts w:ascii="Palatino Linotype" w:eastAsia="MS Mincho" w:hAnsi="Palatino Linotype"/>
          <w:b/>
          <w:i/>
          <w:sz w:val="22"/>
        </w:rPr>
      </w:pPr>
    </w:p>
    <w:p w:rsidR="0055495F" w:rsidRPr="008436DA" w:rsidRDefault="0055495F" w:rsidP="0055495F">
      <w:pPr>
        <w:spacing w:line="276" w:lineRule="auto"/>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55495F" w:rsidRPr="008436DA" w:rsidRDefault="0055495F" w:rsidP="0055495F">
      <w:pPr>
        <w:spacing w:line="276" w:lineRule="auto"/>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55495F" w:rsidRDefault="0055495F" w:rsidP="0055495F">
      <w:pPr>
        <w:spacing w:line="360" w:lineRule="auto"/>
        <w:jc w:val="both"/>
        <w:rPr>
          <w:rFonts w:ascii="Palatino Linotype" w:hAnsi="Palatino Linotype" w:cs="Arial"/>
          <w:b/>
        </w:rPr>
      </w:pPr>
    </w:p>
    <w:p w:rsidR="0055495F" w:rsidRDefault="0055495F" w:rsidP="0055495F">
      <w:pPr>
        <w:spacing w:line="360" w:lineRule="auto"/>
        <w:jc w:val="both"/>
        <w:rPr>
          <w:rFonts w:ascii="Palatino Linotype" w:hAnsi="Palatino Linotype" w:cs="Arial"/>
          <w:b/>
        </w:rPr>
      </w:pPr>
    </w:p>
    <w:p w:rsidR="0055495F" w:rsidRDefault="0055495F" w:rsidP="0055495F">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sujeto obligado, </w:t>
      </w:r>
      <w:r w:rsidRPr="002012DE">
        <w:rPr>
          <w:rFonts w:ascii="Palatino Linotype" w:hAnsi="Palatino Linotype" w:cs="Arial"/>
          <w:lang w:val="es-ES_tradnl"/>
        </w:rPr>
        <w:t>dentro de</w:t>
      </w:r>
      <w:r>
        <w:rPr>
          <w:rFonts w:ascii="Palatino Linotype" w:hAnsi="Palatino Linotype" w:cs="Arial"/>
          <w:lang w:val="es-ES_tradnl"/>
        </w:rPr>
        <w:t xml:space="preserve"> los términos de ley que le fueron otorgados, rindió sus informes justificados, por cuanto hace al recurso de revisión </w:t>
      </w:r>
      <w:r>
        <w:rPr>
          <w:rFonts w:ascii="Palatino Linotype" w:hAnsi="Palatino Linotype" w:cs="Arial"/>
          <w:b/>
          <w:lang w:val="es-ES_tradnl"/>
        </w:rPr>
        <w:t>07960/INFOEM/IP/RR/2019</w:t>
      </w:r>
      <w:r>
        <w:rPr>
          <w:rFonts w:ascii="Palatino Linotype" w:hAnsi="Palatino Linotype" w:cs="Arial"/>
          <w:lang w:val="es-ES_tradnl"/>
        </w:rPr>
        <w:t>, a través de los archivos electrónicos “</w:t>
      </w:r>
      <w:r w:rsidRPr="002012DE">
        <w:rPr>
          <w:rFonts w:ascii="Palatino Linotype" w:hAnsi="Palatino Linotype" w:cs="Arial"/>
          <w:lang w:val="es-ES_tradnl"/>
        </w:rPr>
        <w:t>INF JUSTIF DEL RR 07960.pdf</w:t>
      </w:r>
      <w:r>
        <w:rPr>
          <w:rFonts w:ascii="Palatino Linotype" w:hAnsi="Palatino Linotype" w:cs="Arial"/>
          <w:lang w:val="es-ES_tradnl"/>
        </w:rPr>
        <w:t>” y “</w:t>
      </w:r>
      <w:r w:rsidRPr="00D948A6">
        <w:rPr>
          <w:rFonts w:ascii="Palatino Linotype" w:hAnsi="Palatino Linotype" w:cs="Arial"/>
          <w:lang w:val="es-ES_tradnl"/>
        </w:rPr>
        <w:t>ANEXOS DEL RR 07960.pdf</w:t>
      </w:r>
      <w:r>
        <w:rPr>
          <w:rFonts w:ascii="Palatino Linotype" w:hAnsi="Palatino Linotype" w:cs="Arial"/>
          <w:lang w:val="es-ES_tradnl"/>
        </w:rPr>
        <w:t xml:space="preserve">”; y respecto al recurso de revisión </w:t>
      </w:r>
      <w:r>
        <w:rPr>
          <w:rFonts w:ascii="Palatino Linotype" w:hAnsi="Palatino Linotype" w:cs="Arial"/>
          <w:b/>
          <w:lang w:val="es-ES_tradnl"/>
        </w:rPr>
        <w:t>07969/INFOEM/IP/RR/2019,</w:t>
      </w:r>
      <w:r w:rsidRPr="00651740">
        <w:rPr>
          <w:rFonts w:ascii="Palatino Linotype" w:hAnsi="Palatino Linotype" w:cs="Arial"/>
          <w:lang w:val="es-ES_tradnl"/>
        </w:rPr>
        <w:t xml:space="preserve"> por medio de los archivos </w:t>
      </w:r>
      <w:r>
        <w:rPr>
          <w:rFonts w:ascii="Palatino Linotype" w:hAnsi="Palatino Linotype" w:cs="Arial"/>
          <w:lang w:val="es-ES_tradnl"/>
        </w:rPr>
        <w:t>“</w:t>
      </w:r>
      <w:r w:rsidRPr="00D948A6">
        <w:rPr>
          <w:rFonts w:ascii="Palatino Linotype" w:hAnsi="Palatino Linotype" w:cs="Arial"/>
          <w:lang w:val="es-ES_tradnl"/>
        </w:rPr>
        <w:t>Informe justificado al Recurso de Revisión 07969-INFOEM-IP-RR-2019.pdf</w:t>
      </w:r>
      <w:r>
        <w:rPr>
          <w:rFonts w:ascii="Palatino Linotype" w:hAnsi="Palatino Linotype" w:cs="Arial"/>
          <w:lang w:val="es-ES_tradnl"/>
        </w:rPr>
        <w:t>” y “</w:t>
      </w:r>
      <w:r w:rsidRPr="00D948A6">
        <w:rPr>
          <w:rFonts w:ascii="Palatino Linotype" w:hAnsi="Palatino Linotype" w:cs="Arial"/>
          <w:lang w:val="es-ES_tradnl"/>
        </w:rPr>
        <w:t>Anexo 1-2 del Informe justificado al Recurso de Revisión 07969-INFOEM-IP-RR-2019.pdf</w:t>
      </w:r>
      <w:r>
        <w:rPr>
          <w:rFonts w:ascii="Palatino Linotype" w:hAnsi="Palatino Linotype" w:cs="Arial"/>
          <w:lang w:val="es-ES_tradnl"/>
        </w:rPr>
        <w:t xml:space="preserve">”, los cuales fueron puestos a la vista del </w:t>
      </w:r>
      <w:r>
        <w:rPr>
          <w:rFonts w:ascii="Palatino Linotype" w:hAnsi="Palatino Linotype" w:cs="Arial"/>
          <w:b/>
          <w:lang w:val="es-ES_tradnl"/>
        </w:rPr>
        <w:t>recurrente</w:t>
      </w:r>
      <w:r>
        <w:rPr>
          <w:rFonts w:ascii="Palatino Linotype" w:hAnsi="Palatino Linotype" w:cs="Arial"/>
          <w:lang w:val="es-ES_tradnl"/>
        </w:rPr>
        <w:t>, a efecto de que hiciera valer lo que a sus intereses conviniera.</w:t>
      </w:r>
    </w:p>
    <w:p w:rsidR="0055495F" w:rsidRPr="00651740" w:rsidRDefault="0055495F" w:rsidP="0055495F">
      <w:pPr>
        <w:spacing w:line="360" w:lineRule="auto"/>
        <w:jc w:val="both"/>
        <w:rPr>
          <w:rFonts w:ascii="Palatino Linotype" w:hAnsi="Palatino Linotype" w:cs="Arial"/>
          <w:b/>
          <w:lang w:val="es-ES_tradnl"/>
        </w:rPr>
      </w:pPr>
    </w:p>
    <w:p w:rsidR="0055495F" w:rsidRDefault="0055495F" w:rsidP="0055495F">
      <w:pPr>
        <w:spacing w:line="360" w:lineRule="auto"/>
        <w:jc w:val="both"/>
        <w:rPr>
          <w:rFonts w:ascii="Palatino Linotype" w:hAnsi="Palatino Linotype" w:cs="Arial"/>
          <w:lang w:val="es-ES_tradnl"/>
        </w:rPr>
      </w:pPr>
      <w:r>
        <w:rPr>
          <w:rFonts w:ascii="Palatino Linotype" w:hAnsi="Palatino Linotype" w:cs="Arial"/>
          <w:lang w:val="es-ES_tradnl"/>
        </w:rPr>
        <w:lastRenderedPageBreak/>
        <w:t>S</w:t>
      </w:r>
      <w:r w:rsidRPr="0024200F">
        <w:rPr>
          <w:rFonts w:ascii="Palatino Linotype" w:hAnsi="Palatino Linotype" w:cs="Arial"/>
          <w:lang w:val="es-ES_tradnl"/>
        </w:rPr>
        <w:t xml:space="preserve">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t xml:space="preserve">manifestaciones en el término de ley, por lo que al no existir prueba alguna o diligencia que desahogar en los expediente citados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55495F" w:rsidRDefault="0055495F" w:rsidP="0055495F">
      <w:pPr>
        <w:pStyle w:val="Prrafodelista"/>
        <w:spacing w:line="360" w:lineRule="auto"/>
        <w:ind w:left="0"/>
        <w:jc w:val="both"/>
        <w:rPr>
          <w:rFonts w:ascii="Palatino Linotype" w:hAnsi="Palatino Linotype" w:cs="Arial"/>
          <w:lang w:val="es-ES_tradnl"/>
        </w:rPr>
      </w:pPr>
    </w:p>
    <w:p w:rsidR="0055495F" w:rsidRDefault="0055495F" w:rsidP="0055495F">
      <w:pPr>
        <w:pStyle w:val="Prrafodelista"/>
        <w:spacing w:line="360" w:lineRule="auto"/>
        <w:ind w:left="0"/>
        <w:jc w:val="both"/>
        <w:rPr>
          <w:rFonts w:ascii="Palatino Linotype" w:hAnsi="Palatino Linotype" w:cs="Arial"/>
          <w:lang w:val="es-ES_tradnl"/>
        </w:rPr>
      </w:pPr>
    </w:p>
    <w:p w:rsidR="0055495F" w:rsidRPr="00ED5142" w:rsidRDefault="0055495F" w:rsidP="0055495F">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los términos</w:t>
      </w:r>
      <w:r w:rsidRPr="00ED5142">
        <w:rPr>
          <w:rFonts w:ascii="Palatino Linotype" w:eastAsiaTheme="minorHAnsi" w:hAnsi="Palatino Linotype" w:cs="Arial"/>
          <w:lang w:val="es-MX" w:eastAsia="en-US"/>
        </w:rPr>
        <w:t xml:space="preserve"> otorgado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a las partes de siete días hábiles para realizar sus manifestaciones en el acuerdo de admisión, y no habiendo prueba pendiente por desahogar, ni que documentos que integrar a</w:t>
      </w:r>
      <w:r>
        <w:rPr>
          <w:rFonts w:ascii="Palatino Linotype" w:eastAsiaTheme="minorHAnsi" w:hAnsi="Palatino Linotype" w:cs="Arial"/>
          <w:lang w:val="es-MX" w:eastAsia="en-US"/>
        </w:rPr>
        <w:t xml:space="preserve">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expediente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electrónico</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se d</w:t>
      </w:r>
      <w:r>
        <w:rPr>
          <w:rFonts w:ascii="Palatino Linotype" w:eastAsiaTheme="minorHAnsi" w:hAnsi="Palatino Linotype" w:cs="Arial"/>
          <w:lang w:val="es-MX" w:eastAsia="en-US"/>
        </w:rPr>
        <w:t xml:space="preserve">ecretaron </w:t>
      </w:r>
      <w:r w:rsidRPr="00ED5142">
        <w:rPr>
          <w:rFonts w:ascii="Palatino Linotype" w:eastAsiaTheme="minorHAnsi" w:hAnsi="Palatino Linotype" w:cs="Arial"/>
          <w:lang w:val="es-MX" w:eastAsia="en-US"/>
        </w:rPr>
        <w:t>l</w:t>
      </w:r>
      <w:r>
        <w:rPr>
          <w:rFonts w:ascii="Palatino Linotype" w:eastAsiaTheme="minorHAnsi" w:hAnsi="Palatino Linotype" w:cs="Arial"/>
          <w:lang w:val="es-MX" w:eastAsia="en-US"/>
        </w:rPr>
        <w:t>os</w:t>
      </w:r>
      <w:r w:rsidRPr="00ED5142">
        <w:rPr>
          <w:rFonts w:ascii="Palatino Linotype" w:eastAsiaTheme="minorHAnsi" w:hAnsi="Palatino Linotype" w:cs="Arial"/>
          <w:lang w:val="es-MX" w:eastAsia="en-US"/>
        </w:rPr>
        <w:t xml:space="preserve"> cierre</w:t>
      </w:r>
      <w:r>
        <w:rPr>
          <w:rFonts w:ascii="Palatino Linotype" w:eastAsiaTheme="minorHAnsi" w:hAnsi="Palatino Linotype" w:cs="Arial"/>
          <w:lang w:val="es-MX" w:eastAsia="en-US"/>
        </w:rPr>
        <w:t>s</w:t>
      </w:r>
      <w:r w:rsidRPr="00ED5142">
        <w:rPr>
          <w:rFonts w:ascii="Palatino Linotype" w:eastAsiaTheme="minorHAnsi" w:hAnsi="Palatino Linotype" w:cs="Arial"/>
          <w:lang w:val="es-MX" w:eastAsia="en-US"/>
        </w:rPr>
        <w:t xml:space="preserve"> de instrucción en fecha </w:t>
      </w:r>
      <w:r>
        <w:rPr>
          <w:rFonts w:ascii="Palatino Linotype" w:eastAsiaTheme="minorHAnsi" w:hAnsi="Palatino Linotype" w:cs="Arial"/>
          <w:lang w:val="es-MX" w:eastAsia="en-US"/>
        </w:rPr>
        <w:t xml:space="preserve">cuatro de noviembre </w:t>
      </w:r>
      <w:r w:rsidRPr="00ED5142">
        <w:rPr>
          <w:rFonts w:ascii="Palatino Linotype" w:eastAsiaTheme="minorHAnsi" w:hAnsi="Palatino Linotype" w:cs="Arial"/>
          <w:lang w:val="es-MX" w:eastAsia="en-US"/>
        </w:rPr>
        <w:t>del presente año, en términos del artículo 185 fracción VI de la Ley de Transparencia y Acceso a la Información Pública del Estado de México y Municipios, ordenándose turnar el expediente a la resolución que en derecho proceda.</w:t>
      </w:r>
    </w:p>
    <w:p w:rsidR="0055495F" w:rsidRDefault="0055495F" w:rsidP="0055495F">
      <w:pPr>
        <w:spacing w:line="360" w:lineRule="auto"/>
        <w:jc w:val="both"/>
        <w:rPr>
          <w:rFonts w:ascii="Palatino Linotype" w:eastAsiaTheme="minorHAnsi" w:hAnsi="Palatino Linotype" w:cs="Arial"/>
          <w:lang w:val="es-MX" w:eastAsia="en-US"/>
        </w:rPr>
      </w:pPr>
    </w:p>
    <w:p w:rsidR="0055495F" w:rsidRDefault="0055495F" w:rsidP="0055495F">
      <w:pPr>
        <w:spacing w:line="360" w:lineRule="auto"/>
        <w:jc w:val="both"/>
        <w:rPr>
          <w:rFonts w:ascii="Palatino Linotype" w:eastAsiaTheme="minorHAnsi" w:hAnsi="Palatino Linotype" w:cs="Arial"/>
          <w:lang w:val="es-MX" w:eastAsia="en-US"/>
        </w:rPr>
      </w:pPr>
    </w:p>
    <w:p w:rsidR="0055495F" w:rsidRPr="00167972" w:rsidRDefault="0055495F" w:rsidP="0055495F">
      <w:pPr>
        <w:spacing w:line="360" w:lineRule="auto"/>
        <w:jc w:val="both"/>
        <w:rPr>
          <w:rFonts w:ascii="Palatino Linotype" w:eastAsiaTheme="minorEastAsia" w:hAnsi="Palatino Linotype" w:cstheme="minorBidi"/>
          <w:lang w:val="es-ES_tradnl"/>
        </w:rPr>
      </w:pPr>
      <w:r w:rsidRPr="00167972">
        <w:rPr>
          <w:rFonts w:ascii="Palatino Linotype" w:eastAsiaTheme="minorHAnsi" w:hAnsi="Palatino Linotype" w:cs="Arial"/>
          <w:b/>
          <w:sz w:val="28"/>
          <w:szCs w:val="28"/>
          <w:lang w:val="es-MX" w:eastAsia="en-US"/>
        </w:rPr>
        <w:t xml:space="preserve">OCTAVO. </w:t>
      </w:r>
      <w:r w:rsidRPr="00167972">
        <w:rPr>
          <w:rFonts w:ascii="Palatino Linotype" w:eastAsiaTheme="minorEastAsia" w:hAnsi="Palatino Linotype" w:cstheme="minorBidi"/>
          <w:lang w:val="es-ES_tradnl"/>
        </w:rPr>
        <w:t xml:space="preserve">En fecha </w:t>
      </w:r>
      <w:r>
        <w:rPr>
          <w:rFonts w:ascii="Palatino Linotype" w:eastAsiaTheme="minorEastAsia" w:hAnsi="Palatino Linotype" w:cstheme="minorBidi"/>
          <w:lang w:val="es-ES_tradnl"/>
        </w:rPr>
        <w:t xml:space="preserve">veintinueve de noviembre </w:t>
      </w:r>
      <w:r w:rsidRPr="00167972">
        <w:rPr>
          <w:rFonts w:ascii="Palatino Linotype" w:eastAsiaTheme="minorEastAsia" w:hAnsi="Palatino Linotype" w:cstheme="minorBidi"/>
          <w:lang w:val="es-ES_tradnl"/>
        </w:rPr>
        <w:t>de dos mil diecinueve,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55495F" w:rsidRDefault="0055495F" w:rsidP="0055495F">
      <w:pPr>
        <w:pStyle w:val="Prrafodelista"/>
        <w:spacing w:line="360" w:lineRule="auto"/>
        <w:ind w:left="0"/>
        <w:jc w:val="both"/>
        <w:rPr>
          <w:rFonts w:ascii="Palatino Linotype" w:hAnsi="Palatino Linotype" w:cs="Arial"/>
          <w:lang w:val="es-ES_tradnl"/>
        </w:rPr>
      </w:pPr>
    </w:p>
    <w:p w:rsidR="0055495F" w:rsidRPr="0024200F" w:rsidRDefault="0055495F" w:rsidP="0055495F">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55495F" w:rsidRPr="00FB3150" w:rsidRDefault="0055495F" w:rsidP="0055495F">
      <w:pPr>
        <w:spacing w:line="360" w:lineRule="auto"/>
        <w:ind w:right="49"/>
        <w:jc w:val="both"/>
        <w:rPr>
          <w:rFonts w:ascii="Palatino Linotype" w:hAnsi="Palatino Linotype"/>
          <w:b/>
          <w:sz w:val="28"/>
          <w:szCs w:val="28"/>
        </w:rPr>
      </w:pPr>
      <w:r w:rsidRPr="00FB3150">
        <w:rPr>
          <w:rFonts w:ascii="Palatino Linotype" w:hAnsi="Palatino Linotype"/>
          <w:b/>
          <w:sz w:val="28"/>
          <w:szCs w:val="28"/>
        </w:rPr>
        <w:lastRenderedPageBreak/>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55495F" w:rsidRPr="001D77CB" w:rsidRDefault="0055495F" w:rsidP="0055495F">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55495F" w:rsidRDefault="0055495F" w:rsidP="0055495F">
      <w:pPr>
        <w:spacing w:line="360" w:lineRule="auto"/>
        <w:ind w:right="49"/>
        <w:jc w:val="both"/>
        <w:rPr>
          <w:rFonts w:ascii="Palatino Linotype" w:hAnsi="Palatino Linotype" w:cs="Arial"/>
        </w:rPr>
      </w:pPr>
    </w:p>
    <w:p w:rsidR="0055495F" w:rsidRDefault="0055495F" w:rsidP="0055495F">
      <w:pPr>
        <w:spacing w:line="360" w:lineRule="auto"/>
        <w:ind w:right="49"/>
        <w:jc w:val="both"/>
        <w:rPr>
          <w:rFonts w:ascii="Palatino Linotype" w:hAnsi="Palatino Linotype" w:cs="Arial"/>
        </w:rPr>
      </w:pPr>
    </w:p>
    <w:p w:rsidR="0055495F" w:rsidRPr="00FB3150" w:rsidRDefault="0055495F" w:rsidP="0055495F">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55495F" w:rsidRDefault="0055495F" w:rsidP="0055495F">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55495F" w:rsidRDefault="0055495F" w:rsidP="0055495F">
      <w:pPr>
        <w:spacing w:line="360" w:lineRule="auto"/>
        <w:ind w:right="49"/>
        <w:jc w:val="both"/>
        <w:rPr>
          <w:rFonts w:ascii="Palatino Linotype" w:hAnsi="Palatino Linotype" w:cs="Arial"/>
        </w:rPr>
      </w:pPr>
    </w:p>
    <w:p w:rsidR="0055495F" w:rsidRDefault="0055495F" w:rsidP="0055495F">
      <w:pPr>
        <w:spacing w:line="360" w:lineRule="auto"/>
        <w:ind w:right="49"/>
        <w:jc w:val="both"/>
        <w:rPr>
          <w:rFonts w:ascii="Palatino Linotype" w:hAnsi="Palatino Linotype" w:cs="Arial"/>
        </w:rPr>
      </w:pPr>
    </w:p>
    <w:p w:rsidR="0055495F" w:rsidRPr="00FB3150" w:rsidRDefault="0055495F" w:rsidP="0055495F">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lastRenderedPageBreak/>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55495F" w:rsidRDefault="0055495F" w:rsidP="0055495F">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55495F" w:rsidRDefault="0055495F" w:rsidP="0055495F">
      <w:pPr>
        <w:spacing w:line="360" w:lineRule="auto"/>
        <w:ind w:right="49"/>
        <w:jc w:val="both"/>
        <w:rPr>
          <w:rFonts w:ascii="Palatino Linotype" w:hAnsi="Palatino Linotype" w:cs="Arial"/>
        </w:rPr>
      </w:pPr>
    </w:p>
    <w:p w:rsidR="0055495F" w:rsidRDefault="0055495F" w:rsidP="0055495F">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w:t>
      </w:r>
      <w:r w:rsidRPr="0024200F">
        <w:rPr>
          <w:rFonts w:ascii="Palatino Linotype" w:hAnsi="Palatino Linotype" w:cs="Arial"/>
        </w:rPr>
        <w:lastRenderedPageBreak/>
        <w:t xml:space="preserve">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55495F" w:rsidRDefault="0055495F" w:rsidP="0055495F">
      <w:pPr>
        <w:pStyle w:val="Prrafodelista"/>
        <w:autoSpaceDE w:val="0"/>
        <w:autoSpaceDN w:val="0"/>
        <w:adjustRightInd w:val="0"/>
        <w:spacing w:line="360" w:lineRule="auto"/>
        <w:ind w:left="0"/>
        <w:jc w:val="both"/>
        <w:rPr>
          <w:rFonts w:ascii="Palatino Linotype" w:hAnsi="Palatino Linotype" w:cs="Arial"/>
        </w:rPr>
      </w:pPr>
    </w:p>
    <w:p w:rsidR="0055495F" w:rsidRPr="0024200F" w:rsidRDefault="0055495F" w:rsidP="0055495F">
      <w:pPr>
        <w:pStyle w:val="Prrafodelista"/>
        <w:autoSpaceDE w:val="0"/>
        <w:autoSpaceDN w:val="0"/>
        <w:adjustRightInd w:val="0"/>
        <w:spacing w:line="360" w:lineRule="auto"/>
        <w:ind w:left="0"/>
        <w:jc w:val="both"/>
        <w:rPr>
          <w:rFonts w:ascii="Palatino Linotype" w:hAnsi="Palatino Linotype" w:cs="Arial"/>
        </w:rPr>
      </w:pPr>
    </w:p>
    <w:p w:rsidR="0055495F" w:rsidRPr="00FB3150" w:rsidRDefault="0055495F" w:rsidP="0055495F">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55495F" w:rsidRPr="0024200F" w:rsidRDefault="0055495F" w:rsidP="0055495F">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55495F" w:rsidRPr="0024200F" w:rsidRDefault="0055495F" w:rsidP="0055495F">
      <w:pPr>
        <w:pStyle w:val="Prrafodelista"/>
        <w:autoSpaceDE w:val="0"/>
        <w:autoSpaceDN w:val="0"/>
        <w:adjustRightInd w:val="0"/>
        <w:spacing w:line="360" w:lineRule="auto"/>
        <w:ind w:left="0"/>
        <w:jc w:val="both"/>
        <w:rPr>
          <w:rFonts w:ascii="Palatino Linotype" w:hAnsi="Palatino Linotype" w:cs="Arial"/>
        </w:rPr>
      </w:pPr>
    </w:p>
    <w:p w:rsidR="0055495F" w:rsidRDefault="0055495F" w:rsidP="0055495F">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de información incompleta por el </w:t>
      </w:r>
      <w:r>
        <w:rPr>
          <w:rFonts w:ascii="Palatino Linotype" w:hAnsi="Palatino Linotype" w:cs="Arial"/>
          <w:b/>
        </w:rPr>
        <w:t>sujeto obligado</w:t>
      </w:r>
      <w:r>
        <w:rPr>
          <w:rFonts w:ascii="Palatino Linotype" w:hAnsi="Palatino Linotype" w:cs="Arial"/>
        </w:rPr>
        <w:t xml:space="preserve">,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procedente la interposición del recurso de revisión cuando </w:t>
      </w:r>
      <w:r>
        <w:rPr>
          <w:rFonts w:ascii="Palatino Linotype" w:hAnsi="Palatino Linotype" w:cs="Arial"/>
        </w:rPr>
        <w:t xml:space="preserve">el </w:t>
      </w:r>
      <w:r>
        <w:rPr>
          <w:rFonts w:ascii="Palatino Linotype" w:hAnsi="Palatino Linotype" w:cs="Arial"/>
          <w:b/>
        </w:rPr>
        <w:t xml:space="preserve">sujeto obligado </w:t>
      </w:r>
      <w:r>
        <w:rPr>
          <w:rFonts w:ascii="Palatino Linotype" w:hAnsi="Palatino Linotype" w:cs="Arial"/>
        </w:rPr>
        <w:t>se declara incompetente para poseer la información.</w:t>
      </w:r>
    </w:p>
    <w:p w:rsidR="0055495F" w:rsidRDefault="0055495F" w:rsidP="0055495F">
      <w:pPr>
        <w:pStyle w:val="Prrafodelista"/>
        <w:widowControl w:val="0"/>
        <w:autoSpaceDE w:val="0"/>
        <w:autoSpaceDN w:val="0"/>
        <w:adjustRightInd w:val="0"/>
        <w:spacing w:line="360" w:lineRule="auto"/>
        <w:ind w:left="0"/>
        <w:jc w:val="both"/>
        <w:rPr>
          <w:rFonts w:ascii="Palatino Linotype" w:hAnsi="Palatino Linotype" w:cs="Arial"/>
        </w:rPr>
      </w:pPr>
    </w:p>
    <w:p w:rsidR="0055495F" w:rsidRDefault="0055495F" w:rsidP="0055495F">
      <w:pPr>
        <w:pStyle w:val="Prrafodelista"/>
        <w:widowControl w:val="0"/>
        <w:autoSpaceDE w:val="0"/>
        <w:autoSpaceDN w:val="0"/>
        <w:adjustRightInd w:val="0"/>
        <w:spacing w:line="360" w:lineRule="auto"/>
        <w:ind w:left="0"/>
        <w:jc w:val="both"/>
        <w:rPr>
          <w:rFonts w:ascii="Palatino Linotype" w:hAnsi="Palatino Linotype" w:cs="Arial"/>
        </w:rPr>
      </w:pPr>
    </w:p>
    <w:p w:rsidR="0055495F" w:rsidRDefault="0055495F" w:rsidP="0055495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a efecto de determinar si le asiste la obligación al </w:t>
      </w:r>
      <w:r>
        <w:rPr>
          <w:rFonts w:ascii="Palatino Linotype" w:hAnsi="Palatino Linotype" w:cs="Arial"/>
          <w:b/>
        </w:rPr>
        <w:t>sujeto obligado</w:t>
      </w:r>
      <w:r>
        <w:rPr>
          <w:rFonts w:ascii="Palatino Linotype" w:hAnsi="Palatino Linotype" w:cs="Arial"/>
        </w:rPr>
        <w:t xml:space="preserve"> de tener en sus archivos la información peticionada.</w:t>
      </w:r>
    </w:p>
    <w:p w:rsidR="0055495F" w:rsidRDefault="0055495F" w:rsidP="0055495F">
      <w:pPr>
        <w:pStyle w:val="Prrafodelista"/>
        <w:widowControl w:val="0"/>
        <w:autoSpaceDE w:val="0"/>
        <w:autoSpaceDN w:val="0"/>
        <w:adjustRightInd w:val="0"/>
        <w:spacing w:line="360" w:lineRule="auto"/>
        <w:ind w:left="0"/>
        <w:jc w:val="both"/>
        <w:rPr>
          <w:rFonts w:ascii="Palatino Linotype" w:hAnsi="Palatino Linotype" w:cs="Arial"/>
        </w:rPr>
      </w:pPr>
    </w:p>
    <w:p w:rsidR="0055495F" w:rsidRDefault="0055495F" w:rsidP="0055495F">
      <w:pPr>
        <w:pStyle w:val="Prrafodelista"/>
        <w:spacing w:line="360" w:lineRule="auto"/>
        <w:ind w:left="0" w:right="49"/>
        <w:jc w:val="both"/>
        <w:rPr>
          <w:rFonts w:ascii="Palatino Linotype" w:hAnsi="Palatino Linotype"/>
          <w:bCs/>
        </w:rPr>
      </w:pPr>
      <w:r>
        <w:rPr>
          <w:rFonts w:ascii="Palatino Linotype" w:hAnsi="Palatino Linotype"/>
          <w:bCs/>
        </w:rPr>
        <w:t>Como se advierte del contenido de</w:t>
      </w:r>
      <w:r w:rsidRPr="004151FC">
        <w:rPr>
          <w:rFonts w:ascii="Palatino Linotype" w:hAnsi="Palatino Linotype"/>
          <w:bCs/>
        </w:rPr>
        <w:t xml:space="preserve"> la</w:t>
      </w:r>
      <w:r>
        <w:rPr>
          <w:rFonts w:ascii="Palatino Linotype" w:hAnsi="Palatino Linotype"/>
          <w:bCs/>
        </w:rPr>
        <w:t>s</w:t>
      </w:r>
      <w:r w:rsidRPr="004151FC">
        <w:rPr>
          <w:rFonts w:ascii="Palatino Linotype" w:hAnsi="Palatino Linotype"/>
          <w:bCs/>
        </w:rPr>
        <w:t xml:space="preserve"> solicitud</w:t>
      </w:r>
      <w:r>
        <w:rPr>
          <w:rFonts w:ascii="Palatino Linotype" w:hAnsi="Palatino Linotype"/>
          <w:bCs/>
        </w:rPr>
        <w:t>es</w:t>
      </w:r>
      <w:r w:rsidRPr="004151FC">
        <w:rPr>
          <w:rFonts w:ascii="Palatino Linotype" w:hAnsi="Palatino Linotype"/>
          <w:bCs/>
        </w:rPr>
        <w:t xml:space="preserve"> de información el </w:t>
      </w:r>
      <w:r w:rsidRPr="004151FC">
        <w:rPr>
          <w:rFonts w:ascii="Palatino Linotype" w:hAnsi="Palatino Linotype"/>
          <w:b/>
          <w:bCs/>
        </w:rPr>
        <w:t>recurrente</w:t>
      </w:r>
      <w:r w:rsidRPr="004151FC">
        <w:rPr>
          <w:rFonts w:ascii="Palatino Linotype" w:hAnsi="Palatino Linotype"/>
          <w:bCs/>
        </w:rPr>
        <w:t xml:space="preserve"> objetivamente peticionó</w:t>
      </w:r>
      <w:r>
        <w:rPr>
          <w:rFonts w:ascii="Palatino Linotype" w:hAnsi="Palatino Linotype"/>
          <w:bCs/>
        </w:rPr>
        <w:t xml:space="preserve"> de la Dirección de Gobernación y de la Tesorería Municipal, copias simples de</w:t>
      </w:r>
      <w:r w:rsidRPr="004151FC">
        <w:rPr>
          <w:rFonts w:ascii="Palatino Linotype" w:hAnsi="Palatino Linotype"/>
          <w:bCs/>
        </w:rPr>
        <w:t>:</w:t>
      </w:r>
    </w:p>
    <w:p w:rsidR="0055495F" w:rsidRPr="004151FC" w:rsidRDefault="0055495F" w:rsidP="0055495F">
      <w:pPr>
        <w:pStyle w:val="Prrafodelista"/>
        <w:spacing w:line="360" w:lineRule="auto"/>
        <w:ind w:left="0" w:right="49"/>
        <w:jc w:val="both"/>
        <w:rPr>
          <w:rFonts w:ascii="Palatino Linotype" w:hAnsi="Palatino Linotype"/>
          <w:bCs/>
        </w:rPr>
      </w:pPr>
    </w:p>
    <w:p w:rsidR="0055495F" w:rsidRDefault="0055495F" w:rsidP="0055495F">
      <w:pPr>
        <w:pStyle w:val="Prrafodelista"/>
        <w:numPr>
          <w:ilvl w:val="0"/>
          <w:numId w:val="2"/>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Todos los oficios recibidos; y </w:t>
      </w:r>
    </w:p>
    <w:p w:rsidR="0055495F" w:rsidRPr="00465A82" w:rsidRDefault="0055495F" w:rsidP="0055495F">
      <w:pPr>
        <w:pStyle w:val="Prrafodelista"/>
        <w:numPr>
          <w:ilvl w:val="0"/>
          <w:numId w:val="2"/>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Todos los oficios enviados.</w:t>
      </w:r>
    </w:p>
    <w:p w:rsidR="0055495F" w:rsidRDefault="0055495F" w:rsidP="0055495F">
      <w:pPr>
        <w:spacing w:line="360" w:lineRule="auto"/>
        <w:ind w:right="616"/>
        <w:jc w:val="both"/>
        <w:rPr>
          <w:rFonts w:ascii="Palatino Linotype" w:hAnsi="Palatino Linotype" w:cs="Arial"/>
          <w:color w:val="000000" w:themeColor="text1"/>
        </w:rPr>
      </w:pPr>
    </w:p>
    <w:p w:rsidR="0055495F" w:rsidRDefault="0055495F" w:rsidP="0055495F">
      <w:pPr>
        <w:spacing w:line="360" w:lineRule="auto"/>
        <w:jc w:val="both"/>
        <w:rPr>
          <w:rFonts w:ascii="Palatino Linotype" w:hAnsi="Palatino Linotype"/>
          <w:bCs/>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emite respuesta en la solicitud de información </w:t>
      </w:r>
      <w:r w:rsidRPr="00484E5E">
        <w:rPr>
          <w:rFonts w:ascii="Palatino Linotype" w:hAnsi="Palatino Linotype" w:cs="Arial"/>
          <w:b/>
          <w:color w:val="000000" w:themeColor="text1"/>
        </w:rPr>
        <w:t>01807/TOLUCA/IP/2019</w:t>
      </w:r>
      <w:r>
        <w:rPr>
          <w:rFonts w:ascii="Palatino Linotype" w:hAnsi="Palatino Linotype" w:cs="Arial"/>
          <w:color w:val="000000" w:themeColor="text1"/>
        </w:rPr>
        <w:t xml:space="preserve">, por medio del archivo </w:t>
      </w:r>
      <w:r w:rsidRPr="00484E5E">
        <w:rPr>
          <w:rFonts w:ascii="Palatino Linotype" w:hAnsi="Palatino Linotype"/>
          <w:bCs/>
        </w:rPr>
        <w:t>“Resp. Cont. Saimex 01807.pdf”</w:t>
      </w:r>
      <w:r>
        <w:rPr>
          <w:rFonts w:ascii="Palatino Linotype" w:hAnsi="Palatino Linotype"/>
          <w:bCs/>
        </w:rPr>
        <w:t>, consistente en el oficio 202012000/897/2019 de fecha ocho de octubre de dos mil diecinueve, remitido por la Directora de Contaduría a la Titular de la Unidad de Transparencia, ambos del sujeto obligado, del que se advirtió el contenido siguiente:</w:t>
      </w:r>
    </w:p>
    <w:p w:rsidR="0055495F" w:rsidRDefault="0055495F" w:rsidP="0055495F">
      <w:pPr>
        <w:spacing w:line="360" w:lineRule="auto"/>
        <w:jc w:val="both"/>
        <w:rPr>
          <w:rFonts w:ascii="Palatino Linotype" w:hAnsi="Palatino Linotype"/>
          <w:bCs/>
        </w:rPr>
      </w:pPr>
    </w:p>
    <w:p w:rsidR="0055495F" w:rsidRPr="002C5844" w:rsidRDefault="0055495F" w:rsidP="0055495F">
      <w:pPr>
        <w:spacing w:line="276" w:lineRule="auto"/>
        <w:ind w:left="567" w:right="616"/>
        <w:jc w:val="both"/>
        <w:rPr>
          <w:rFonts w:ascii="Palatino Linotype" w:hAnsi="Palatino Linotype" w:cs="Arial"/>
          <w:color w:val="000000" w:themeColor="text1"/>
          <w:sz w:val="22"/>
        </w:rPr>
      </w:pPr>
      <w:r>
        <w:rPr>
          <w:rFonts w:ascii="Palatino Linotype" w:hAnsi="Palatino Linotype"/>
          <w:bCs/>
          <w:i/>
          <w:sz w:val="22"/>
        </w:rPr>
        <w:t xml:space="preserve">“Al respecto y con la finalidad de dar cumplimiento a lo establecido en el artículo 24 fracción XI de la Ley de Transparencia y Acceso a la Información Pública del Estado de México y Municipios, me permito informarle que el día el día 07 de octubre del año en curso, se autorizó el cambio de modalidad en la Décimo Séptima Sesión Extraordinaria del Comité de Transparencia, por lo que, la Tesorería Municipal se pone a disposición del ciudadano en la modalidad de </w:t>
      </w:r>
      <w:r>
        <w:rPr>
          <w:rFonts w:ascii="Palatino Linotype" w:hAnsi="Palatino Linotype"/>
          <w:b/>
          <w:bCs/>
          <w:i/>
          <w:sz w:val="22"/>
        </w:rPr>
        <w:t>“Consulta Directa”</w:t>
      </w:r>
      <w:r>
        <w:rPr>
          <w:rFonts w:ascii="Palatino Linotype" w:hAnsi="Palatino Linotype"/>
          <w:bCs/>
          <w:i/>
          <w:sz w:val="22"/>
        </w:rPr>
        <w:t xml:space="preserve"> en días hábiles, en un horario de 9:00 a. m. a 6:00 p. m.; de conformidad con el artículo 164 de la Ley de Transparencia y Acceso a la Información Pública del Estado de México y Municipios</w:t>
      </w:r>
      <w:r w:rsidRPr="00492E9D">
        <w:rPr>
          <w:rFonts w:ascii="Palatino Linotype" w:hAnsi="Palatino Linotype" w:cs="Arial"/>
          <w:i/>
          <w:color w:val="000000" w:themeColor="text1"/>
          <w:sz w:val="22"/>
        </w:rPr>
        <w:t>”.</w:t>
      </w:r>
      <w:r>
        <w:rPr>
          <w:rFonts w:ascii="Palatino Linotype" w:hAnsi="Palatino Linotype" w:cs="Arial"/>
          <w:i/>
          <w:color w:val="000000" w:themeColor="text1"/>
          <w:sz w:val="22"/>
        </w:rPr>
        <w:t xml:space="preserve"> </w:t>
      </w:r>
      <w:r>
        <w:rPr>
          <w:rFonts w:ascii="Palatino Linotype" w:hAnsi="Palatino Linotype" w:cs="Arial"/>
          <w:color w:val="000000" w:themeColor="text1"/>
          <w:sz w:val="22"/>
        </w:rPr>
        <w:t>(Sic)</w:t>
      </w:r>
    </w:p>
    <w:p w:rsidR="0055495F" w:rsidRDefault="0055495F" w:rsidP="0055495F">
      <w:pPr>
        <w:spacing w:line="360" w:lineRule="auto"/>
        <w:ind w:right="49"/>
        <w:jc w:val="both"/>
        <w:rPr>
          <w:rFonts w:ascii="Palatino Linotype" w:hAnsi="Palatino Linotype" w:cs="Arial"/>
          <w:color w:val="000000" w:themeColor="text1"/>
        </w:rPr>
      </w:pPr>
    </w:p>
    <w:p w:rsidR="0055495F" w:rsidRDefault="0055495F" w:rsidP="0055495F">
      <w:pPr>
        <w:spacing w:line="360" w:lineRule="auto"/>
        <w:jc w:val="both"/>
        <w:rPr>
          <w:rFonts w:ascii="Palatino Linotype" w:hAnsi="Palatino Linotype"/>
          <w:bCs/>
        </w:rPr>
      </w:pPr>
      <w:r>
        <w:rPr>
          <w:rFonts w:ascii="Palatino Linotype" w:hAnsi="Palatino Linotype" w:cs="Arial"/>
          <w:color w:val="000000" w:themeColor="text1"/>
        </w:rPr>
        <w:lastRenderedPageBreak/>
        <w:t xml:space="preserve">Por lo que corresponde a la solicitud de información </w:t>
      </w:r>
      <w:r w:rsidRPr="002C5844">
        <w:rPr>
          <w:rFonts w:ascii="Palatino Linotype" w:hAnsi="Palatino Linotype" w:cs="Arial"/>
          <w:b/>
          <w:color w:val="000000" w:themeColor="text1"/>
        </w:rPr>
        <w:t>01806/TOLUCA/IP/2019</w:t>
      </w:r>
      <w:r>
        <w:rPr>
          <w:rFonts w:ascii="Palatino Linotype" w:hAnsi="Palatino Linotype" w:cs="Arial"/>
          <w:color w:val="000000" w:themeColor="text1"/>
        </w:rPr>
        <w:t xml:space="preserv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su respuesta por medio de los archivos </w:t>
      </w:r>
      <w:r w:rsidRPr="002C5844">
        <w:rPr>
          <w:rFonts w:ascii="Palatino Linotype" w:hAnsi="Palatino Linotype"/>
          <w:bCs/>
        </w:rPr>
        <w:t>“SOLICITUD DE OFICIOS GOBERNACION.pdf” y “1806 NOTIFICACIO?N DE PAGO (1).docx”</w:t>
      </w:r>
      <w:r>
        <w:rPr>
          <w:rFonts w:ascii="Palatino Linotype" w:hAnsi="Palatino Linotype"/>
          <w:bCs/>
        </w:rPr>
        <w:t>, advirtiéndose el contenido siguiente:</w:t>
      </w:r>
    </w:p>
    <w:p w:rsidR="0055495F" w:rsidRDefault="0055495F" w:rsidP="0055495F">
      <w:pPr>
        <w:spacing w:line="360" w:lineRule="auto"/>
        <w:jc w:val="both"/>
        <w:rPr>
          <w:rFonts w:ascii="Palatino Linotype" w:hAnsi="Palatino Linotype"/>
          <w:bCs/>
        </w:rPr>
      </w:pPr>
    </w:p>
    <w:p w:rsidR="0055495F" w:rsidRPr="004413C4" w:rsidRDefault="0055495F" w:rsidP="0055495F">
      <w:pPr>
        <w:pStyle w:val="Prrafodelista"/>
        <w:numPr>
          <w:ilvl w:val="0"/>
          <w:numId w:val="3"/>
        </w:numPr>
        <w:spacing w:line="360" w:lineRule="auto"/>
        <w:jc w:val="both"/>
        <w:rPr>
          <w:rFonts w:ascii="Palatino Linotype" w:hAnsi="Palatino Linotype" w:cs="Arial"/>
          <w:color w:val="000000" w:themeColor="text1"/>
        </w:rPr>
      </w:pPr>
      <w:r w:rsidRPr="002C5844">
        <w:rPr>
          <w:rFonts w:ascii="Palatino Linotype" w:hAnsi="Palatino Linotype"/>
          <w:b/>
          <w:bCs/>
        </w:rPr>
        <w:t>SOLICITUD DE OFICIOS GOBERNACION.pdf</w:t>
      </w:r>
      <w:r w:rsidRPr="00235597">
        <w:rPr>
          <w:rFonts w:ascii="Palatino Linotype" w:hAnsi="Palatino Linotype"/>
          <w:b/>
          <w:bCs/>
        </w:rPr>
        <w:t>:</w:t>
      </w:r>
      <w:r>
        <w:rPr>
          <w:rFonts w:ascii="Palatino Linotype" w:hAnsi="Palatino Linotype"/>
          <w:bCs/>
        </w:rPr>
        <w:t xml:space="preserve"> Conteniendo 14 (catorce) oficios emitidos por la Dirección General de Gobernación del periodo del 21 (veintiuno) de enero al 30 (treinta) de agosto de 2019 (dos mil diecinueve); así como 18 (dieciocho) oficios remitidos a la Dirección en comento.</w:t>
      </w:r>
    </w:p>
    <w:p w:rsidR="0055495F" w:rsidRPr="004413C4" w:rsidRDefault="0055495F" w:rsidP="0055495F">
      <w:pPr>
        <w:pStyle w:val="Prrafodelista"/>
        <w:spacing w:line="360" w:lineRule="auto"/>
        <w:ind w:left="720"/>
        <w:jc w:val="both"/>
        <w:rPr>
          <w:rFonts w:ascii="Palatino Linotype" w:hAnsi="Palatino Linotype" w:cs="Arial"/>
          <w:color w:val="000000" w:themeColor="text1"/>
        </w:rPr>
      </w:pPr>
    </w:p>
    <w:p w:rsidR="0055495F" w:rsidRPr="0069433C" w:rsidRDefault="0055495F" w:rsidP="0055495F">
      <w:pPr>
        <w:pStyle w:val="Prrafodelista"/>
        <w:numPr>
          <w:ilvl w:val="0"/>
          <w:numId w:val="3"/>
        </w:numPr>
        <w:spacing w:line="360" w:lineRule="auto"/>
        <w:jc w:val="both"/>
        <w:rPr>
          <w:rFonts w:ascii="Palatino Linotype" w:hAnsi="Palatino Linotype" w:cs="Arial"/>
          <w:b/>
          <w:color w:val="000000" w:themeColor="text1"/>
        </w:rPr>
      </w:pPr>
      <w:r w:rsidRPr="004413C4">
        <w:rPr>
          <w:rFonts w:ascii="Palatino Linotype" w:hAnsi="Palatino Linotype" w:cs="Arial"/>
          <w:b/>
          <w:color w:val="000000" w:themeColor="text1"/>
        </w:rPr>
        <w:t>1806 NOTIFICACIO?N DE PAGO (1).docx</w:t>
      </w:r>
      <w:r w:rsidRPr="00235597">
        <w:rPr>
          <w:rFonts w:ascii="Palatino Linotype" w:hAnsi="Palatino Linotype" w:cs="Arial"/>
          <w:b/>
          <w:color w:val="000000" w:themeColor="text1"/>
        </w:rPr>
        <w:t>:</w:t>
      </w:r>
      <w:r w:rsidRPr="00235597">
        <w:rPr>
          <w:rFonts w:ascii="Palatino Linotype" w:hAnsi="Palatino Linotype" w:cs="Arial"/>
          <w:color w:val="000000" w:themeColor="text1"/>
        </w:rPr>
        <w:t xml:space="preserve"> </w:t>
      </w:r>
      <w:r>
        <w:rPr>
          <w:rFonts w:ascii="Palatino Linotype" w:hAnsi="Palatino Linotype" w:cs="Arial"/>
          <w:color w:val="000000" w:themeColor="text1"/>
        </w:rPr>
        <w:t xml:space="preserve">consistente en el oficio sin número, de fecha ocho de octubre de dos mil diecinueve, a través del cual el Titular de la Unidad de Transparencia del sujeto obligado, informa al </w:t>
      </w:r>
      <w:r>
        <w:rPr>
          <w:rFonts w:ascii="Palatino Linotype" w:hAnsi="Palatino Linotype" w:cs="Arial"/>
          <w:b/>
          <w:color w:val="000000" w:themeColor="text1"/>
        </w:rPr>
        <w:t>recurrente</w:t>
      </w:r>
      <w:r>
        <w:rPr>
          <w:rFonts w:ascii="Palatino Linotype" w:hAnsi="Palatino Linotype" w:cs="Arial"/>
          <w:color w:val="000000" w:themeColor="text1"/>
        </w:rPr>
        <w:t>, que se proporcionan 37 (treinta y siete) documentos en formato pdf, sin costo, y de los restantes, debido a que no se encuentran digitalizados, deberá cubrir las cuotas que señala el artículo 148 del Código Financiero del Estado de México, señalando lo siguiente:</w:t>
      </w:r>
    </w:p>
    <w:p w:rsidR="0055495F" w:rsidRPr="0069433C" w:rsidRDefault="0055495F" w:rsidP="0055495F">
      <w:pPr>
        <w:pStyle w:val="Prrafodelista"/>
        <w:rPr>
          <w:rFonts w:ascii="Palatino Linotype" w:hAnsi="Palatino Linotype" w:cs="Arial"/>
          <w:b/>
          <w:color w:val="000000" w:themeColor="text1"/>
        </w:rPr>
      </w:pPr>
    </w:p>
    <w:p w:rsidR="0055495F" w:rsidRPr="0069433C" w:rsidRDefault="0055495F" w:rsidP="0055495F">
      <w:pPr>
        <w:pStyle w:val="Textoindependiente"/>
        <w:spacing w:before="208" w:line="360" w:lineRule="auto"/>
        <w:ind w:left="709" w:right="117"/>
        <w:jc w:val="both"/>
        <w:rPr>
          <w:rFonts w:ascii="Palatino Linotype" w:hAnsi="Palatino Linotype"/>
          <w:i/>
          <w:sz w:val="20"/>
          <w:szCs w:val="20"/>
        </w:rPr>
      </w:pPr>
      <w:r w:rsidRPr="0069433C">
        <w:rPr>
          <w:rFonts w:ascii="Palatino Linotype" w:hAnsi="Palatino Linotype"/>
          <w:i/>
          <w:sz w:val="20"/>
          <w:szCs w:val="20"/>
        </w:rPr>
        <w:t>Tomando en cuenta el número de veces el valor diario de la Unidad de Medida y actualización (UMA) vigente de: $ 84.49</w:t>
      </w:r>
    </w:p>
    <w:p w:rsidR="0055495F" w:rsidRPr="0069433C" w:rsidRDefault="0055495F" w:rsidP="0055495F">
      <w:pPr>
        <w:pStyle w:val="Textoindependiente"/>
        <w:spacing w:line="252" w:lineRule="exact"/>
        <w:ind w:left="709"/>
        <w:jc w:val="both"/>
        <w:rPr>
          <w:rFonts w:ascii="Palatino Linotype" w:hAnsi="Palatino Linotype"/>
          <w:i/>
          <w:sz w:val="20"/>
          <w:szCs w:val="20"/>
        </w:rPr>
      </w:pPr>
      <w:r w:rsidRPr="0069433C">
        <w:rPr>
          <w:rFonts w:ascii="Palatino Linotype" w:hAnsi="Palatino Linotype"/>
          <w:i/>
          <w:sz w:val="20"/>
          <w:szCs w:val="20"/>
        </w:rPr>
        <w:t xml:space="preserve">  El costo que debe cubrir por la entrega de la información por CD es el siguiente:</w:t>
      </w:r>
    </w:p>
    <w:p w:rsidR="0055495F" w:rsidRPr="0069433C" w:rsidRDefault="0055495F" w:rsidP="0055495F">
      <w:pPr>
        <w:pStyle w:val="Textoindependiente"/>
        <w:jc w:val="both"/>
        <w:rPr>
          <w:rFonts w:ascii="Palatino Linotype" w:hAnsi="Palatino Linotype"/>
          <w:i/>
          <w:sz w:val="20"/>
          <w:szCs w:val="20"/>
        </w:rPr>
      </w:pPr>
    </w:p>
    <w:tbl>
      <w:tblPr>
        <w:tblStyle w:val="TableNormal"/>
        <w:tblW w:w="836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2"/>
        <w:gridCol w:w="860"/>
        <w:gridCol w:w="3419"/>
        <w:gridCol w:w="1843"/>
      </w:tblGrid>
      <w:tr w:rsidR="0055495F" w:rsidRPr="0069433C" w:rsidTr="00D5380A">
        <w:trPr>
          <w:trHeight w:val="645"/>
        </w:trPr>
        <w:tc>
          <w:tcPr>
            <w:tcW w:w="2242" w:type="dxa"/>
          </w:tcPr>
          <w:p w:rsidR="0055495F" w:rsidRPr="0069433C" w:rsidRDefault="0055495F" w:rsidP="00D5380A">
            <w:pPr>
              <w:pStyle w:val="TableParagraph"/>
              <w:spacing w:line="248" w:lineRule="exact"/>
              <w:ind w:left="161" w:right="115"/>
              <w:jc w:val="center"/>
              <w:rPr>
                <w:rFonts w:ascii="Palatino Linotype" w:hAnsi="Palatino Linotype"/>
                <w:b/>
                <w:i/>
                <w:sz w:val="20"/>
                <w:szCs w:val="20"/>
              </w:rPr>
            </w:pPr>
            <w:r w:rsidRPr="0069433C">
              <w:rPr>
                <w:rFonts w:ascii="Palatino Linotype" w:hAnsi="Palatino Linotype"/>
                <w:b/>
                <w:i/>
                <w:sz w:val="20"/>
                <w:szCs w:val="20"/>
              </w:rPr>
              <w:t>Concepto</w:t>
            </w:r>
          </w:p>
        </w:tc>
        <w:tc>
          <w:tcPr>
            <w:tcW w:w="860" w:type="dxa"/>
          </w:tcPr>
          <w:p w:rsidR="0055495F" w:rsidRPr="0069433C" w:rsidRDefault="0055495F" w:rsidP="00D5380A">
            <w:pPr>
              <w:pStyle w:val="TableParagraph"/>
              <w:spacing w:line="248" w:lineRule="exact"/>
              <w:ind w:left="146" w:right="137"/>
              <w:jc w:val="both"/>
              <w:rPr>
                <w:rFonts w:ascii="Palatino Linotype" w:hAnsi="Palatino Linotype"/>
                <w:b/>
                <w:i/>
                <w:sz w:val="20"/>
                <w:szCs w:val="20"/>
              </w:rPr>
            </w:pPr>
            <w:r w:rsidRPr="0069433C">
              <w:rPr>
                <w:rFonts w:ascii="Palatino Linotype" w:hAnsi="Palatino Linotype"/>
                <w:b/>
                <w:i/>
                <w:sz w:val="20"/>
                <w:szCs w:val="20"/>
              </w:rPr>
              <w:t>Total</w:t>
            </w:r>
          </w:p>
        </w:tc>
        <w:tc>
          <w:tcPr>
            <w:tcW w:w="3419" w:type="dxa"/>
          </w:tcPr>
          <w:p w:rsidR="0055495F" w:rsidRPr="0069433C" w:rsidRDefault="0055495F" w:rsidP="00D5380A">
            <w:pPr>
              <w:pStyle w:val="TableParagraph"/>
              <w:spacing w:line="240" w:lineRule="auto"/>
              <w:ind w:left="17" w:right="93" w:firstLine="12"/>
              <w:jc w:val="both"/>
              <w:rPr>
                <w:rFonts w:ascii="Palatino Linotype" w:hAnsi="Palatino Linotype"/>
                <w:b/>
                <w:i/>
                <w:sz w:val="20"/>
                <w:szCs w:val="20"/>
              </w:rPr>
            </w:pPr>
            <w:r w:rsidRPr="0069433C">
              <w:rPr>
                <w:rFonts w:ascii="Palatino Linotype" w:hAnsi="Palatino Linotype"/>
                <w:b/>
                <w:i/>
                <w:sz w:val="20"/>
                <w:szCs w:val="20"/>
              </w:rPr>
              <w:t>Tarifa conforme unidad de medida y actualización vigente</w:t>
            </w:r>
          </w:p>
        </w:tc>
        <w:tc>
          <w:tcPr>
            <w:tcW w:w="1843" w:type="dxa"/>
          </w:tcPr>
          <w:p w:rsidR="0055495F" w:rsidRPr="0069433C" w:rsidRDefault="0055495F" w:rsidP="00D5380A">
            <w:pPr>
              <w:pStyle w:val="TableParagraph"/>
              <w:spacing w:line="248" w:lineRule="exact"/>
              <w:ind w:left="158"/>
              <w:jc w:val="both"/>
              <w:rPr>
                <w:rFonts w:ascii="Palatino Linotype" w:hAnsi="Palatino Linotype"/>
                <w:b/>
                <w:i/>
                <w:sz w:val="20"/>
                <w:szCs w:val="20"/>
              </w:rPr>
            </w:pPr>
            <w:r w:rsidRPr="0069433C">
              <w:rPr>
                <w:rFonts w:ascii="Palatino Linotype" w:hAnsi="Palatino Linotype"/>
                <w:b/>
                <w:i/>
                <w:sz w:val="20"/>
                <w:szCs w:val="20"/>
              </w:rPr>
              <w:t>Total a pagar</w:t>
            </w:r>
          </w:p>
        </w:tc>
      </w:tr>
      <w:tr w:rsidR="0055495F" w:rsidRPr="0069433C" w:rsidTr="00D5380A">
        <w:trPr>
          <w:trHeight w:val="554"/>
        </w:trPr>
        <w:tc>
          <w:tcPr>
            <w:tcW w:w="2242" w:type="dxa"/>
          </w:tcPr>
          <w:p w:rsidR="0055495F" w:rsidRPr="0069433C" w:rsidRDefault="0055495F" w:rsidP="00D5380A">
            <w:pPr>
              <w:pStyle w:val="TableParagraph"/>
              <w:ind w:left="107"/>
              <w:jc w:val="center"/>
              <w:rPr>
                <w:rFonts w:ascii="Palatino Linotype" w:hAnsi="Palatino Linotype"/>
                <w:i/>
                <w:sz w:val="20"/>
                <w:szCs w:val="20"/>
              </w:rPr>
            </w:pPr>
            <w:r w:rsidRPr="0069433C">
              <w:rPr>
                <w:rFonts w:ascii="Palatino Linotype" w:hAnsi="Palatino Linotype"/>
                <w:i/>
                <w:sz w:val="20"/>
                <w:szCs w:val="20"/>
              </w:rPr>
              <w:t>Escaneo</w:t>
            </w:r>
          </w:p>
        </w:tc>
        <w:tc>
          <w:tcPr>
            <w:tcW w:w="860" w:type="dxa"/>
          </w:tcPr>
          <w:p w:rsidR="0055495F" w:rsidRPr="0069433C" w:rsidRDefault="0055495F" w:rsidP="00D5380A">
            <w:pPr>
              <w:pStyle w:val="TableParagraph"/>
              <w:jc w:val="center"/>
              <w:rPr>
                <w:rFonts w:ascii="Palatino Linotype" w:hAnsi="Palatino Linotype"/>
                <w:i/>
                <w:sz w:val="20"/>
                <w:szCs w:val="20"/>
              </w:rPr>
            </w:pPr>
            <w:r w:rsidRPr="0069433C">
              <w:rPr>
                <w:rFonts w:ascii="Palatino Linotype" w:hAnsi="Palatino Linotype"/>
                <w:i/>
                <w:sz w:val="20"/>
                <w:szCs w:val="20"/>
              </w:rPr>
              <w:t>80</w:t>
            </w:r>
          </w:p>
        </w:tc>
        <w:tc>
          <w:tcPr>
            <w:tcW w:w="3419" w:type="dxa"/>
          </w:tcPr>
          <w:p w:rsidR="0055495F" w:rsidRPr="0069433C" w:rsidRDefault="0055495F" w:rsidP="00D5380A">
            <w:pPr>
              <w:pStyle w:val="TableParagraph"/>
              <w:ind w:left="106"/>
              <w:jc w:val="both"/>
              <w:rPr>
                <w:rFonts w:ascii="Palatino Linotype" w:hAnsi="Palatino Linotype"/>
                <w:i/>
                <w:sz w:val="20"/>
                <w:szCs w:val="20"/>
              </w:rPr>
            </w:pPr>
            <w:r w:rsidRPr="0069433C">
              <w:rPr>
                <w:rFonts w:ascii="Palatino Linotype" w:hAnsi="Palatino Linotype"/>
                <w:i/>
                <w:sz w:val="20"/>
                <w:szCs w:val="20"/>
              </w:rPr>
              <w:t>0.67</w:t>
            </w:r>
          </w:p>
        </w:tc>
        <w:tc>
          <w:tcPr>
            <w:tcW w:w="1843" w:type="dxa"/>
          </w:tcPr>
          <w:p w:rsidR="0055495F" w:rsidRPr="0069433C" w:rsidRDefault="0055495F" w:rsidP="00D5380A">
            <w:pPr>
              <w:pStyle w:val="TableParagraph"/>
              <w:ind w:left="105"/>
              <w:jc w:val="both"/>
              <w:rPr>
                <w:rFonts w:ascii="Palatino Linotype" w:hAnsi="Palatino Linotype"/>
                <w:i/>
                <w:sz w:val="20"/>
                <w:szCs w:val="20"/>
              </w:rPr>
            </w:pPr>
            <w:r w:rsidRPr="0069433C">
              <w:rPr>
                <w:rFonts w:ascii="Palatino Linotype" w:hAnsi="Palatino Linotype"/>
                <w:i/>
                <w:sz w:val="20"/>
                <w:szCs w:val="20"/>
              </w:rPr>
              <w:t>$ 53.00</w:t>
            </w:r>
          </w:p>
        </w:tc>
      </w:tr>
    </w:tbl>
    <w:p w:rsidR="0055495F" w:rsidRPr="0069433C" w:rsidRDefault="0055495F" w:rsidP="0055495F">
      <w:pPr>
        <w:pStyle w:val="Textoindependiente"/>
        <w:spacing w:before="8"/>
        <w:jc w:val="both"/>
        <w:rPr>
          <w:rFonts w:ascii="Palatino Linotype" w:hAnsi="Palatino Linotype"/>
          <w:i/>
          <w:sz w:val="20"/>
          <w:szCs w:val="20"/>
        </w:rPr>
      </w:pPr>
    </w:p>
    <w:p w:rsidR="0055495F" w:rsidRDefault="0055495F" w:rsidP="0055495F">
      <w:pPr>
        <w:pStyle w:val="Textoindependiente"/>
        <w:spacing w:before="8"/>
        <w:ind w:left="851"/>
        <w:jc w:val="both"/>
        <w:rPr>
          <w:rFonts w:ascii="Palatino Linotype" w:hAnsi="Palatino Linotype"/>
          <w:i/>
          <w:sz w:val="20"/>
          <w:szCs w:val="20"/>
        </w:rPr>
      </w:pPr>
    </w:p>
    <w:p w:rsidR="0055495F" w:rsidRPr="0069433C" w:rsidRDefault="0055495F" w:rsidP="0055495F">
      <w:pPr>
        <w:pStyle w:val="Textoindependiente"/>
        <w:spacing w:before="8"/>
        <w:ind w:left="851"/>
        <w:jc w:val="both"/>
        <w:rPr>
          <w:rFonts w:ascii="Palatino Linotype" w:hAnsi="Palatino Linotype"/>
          <w:i/>
          <w:sz w:val="20"/>
          <w:szCs w:val="20"/>
        </w:rPr>
      </w:pPr>
      <w:r w:rsidRPr="0069433C">
        <w:rPr>
          <w:rFonts w:ascii="Palatino Linotype" w:hAnsi="Palatino Linotype"/>
          <w:i/>
          <w:sz w:val="20"/>
          <w:szCs w:val="20"/>
        </w:rPr>
        <w:lastRenderedPageBreak/>
        <w:t xml:space="preserve">Así mismo si usted también requiere copias simples debe cubrir por la entrega de la información el siguiente costo: </w:t>
      </w:r>
    </w:p>
    <w:p w:rsidR="0055495F" w:rsidRPr="0069433C" w:rsidRDefault="0055495F" w:rsidP="0055495F">
      <w:pPr>
        <w:pStyle w:val="Textoindependiente"/>
        <w:spacing w:before="8"/>
        <w:jc w:val="both"/>
        <w:rPr>
          <w:rFonts w:ascii="Palatino Linotype" w:hAnsi="Palatino Linotype"/>
          <w:i/>
          <w:sz w:val="20"/>
          <w:szCs w:val="20"/>
        </w:rPr>
      </w:pPr>
    </w:p>
    <w:tbl>
      <w:tblPr>
        <w:tblStyle w:val="Tablaconcuadrcula"/>
        <w:tblW w:w="8364" w:type="dxa"/>
        <w:tblInd w:w="743" w:type="dxa"/>
        <w:tblLayout w:type="fixed"/>
        <w:tblLook w:val="04A0" w:firstRow="1" w:lastRow="0" w:firstColumn="1" w:lastColumn="0" w:noHBand="0" w:noVBand="1"/>
      </w:tblPr>
      <w:tblGrid>
        <w:gridCol w:w="1985"/>
        <w:gridCol w:w="992"/>
        <w:gridCol w:w="3544"/>
        <w:gridCol w:w="1843"/>
      </w:tblGrid>
      <w:tr w:rsidR="0055495F" w:rsidRPr="0069433C" w:rsidTr="00D5380A">
        <w:tc>
          <w:tcPr>
            <w:tcW w:w="1985" w:type="dxa"/>
          </w:tcPr>
          <w:p w:rsidR="0055495F" w:rsidRPr="0069433C" w:rsidRDefault="0055495F" w:rsidP="00D5380A">
            <w:pPr>
              <w:pStyle w:val="TableParagraph"/>
              <w:spacing w:line="248" w:lineRule="exact"/>
              <w:ind w:left="29" w:right="34"/>
              <w:jc w:val="center"/>
              <w:rPr>
                <w:rFonts w:ascii="Palatino Linotype" w:hAnsi="Palatino Linotype"/>
                <w:b/>
                <w:i/>
                <w:sz w:val="20"/>
                <w:szCs w:val="20"/>
              </w:rPr>
            </w:pPr>
            <w:r w:rsidRPr="0069433C">
              <w:rPr>
                <w:rFonts w:ascii="Palatino Linotype" w:hAnsi="Palatino Linotype"/>
                <w:b/>
                <w:i/>
                <w:sz w:val="20"/>
                <w:szCs w:val="20"/>
              </w:rPr>
              <w:t>Concepto</w:t>
            </w:r>
          </w:p>
        </w:tc>
        <w:tc>
          <w:tcPr>
            <w:tcW w:w="992" w:type="dxa"/>
          </w:tcPr>
          <w:p w:rsidR="0055495F" w:rsidRPr="0069433C" w:rsidRDefault="0055495F" w:rsidP="00D5380A">
            <w:pPr>
              <w:pStyle w:val="TableParagraph"/>
              <w:spacing w:line="248" w:lineRule="exact"/>
              <w:ind w:left="146" w:right="137"/>
              <w:jc w:val="both"/>
              <w:rPr>
                <w:rFonts w:ascii="Palatino Linotype" w:hAnsi="Palatino Linotype"/>
                <w:b/>
                <w:i/>
                <w:sz w:val="20"/>
                <w:szCs w:val="20"/>
              </w:rPr>
            </w:pPr>
            <w:r w:rsidRPr="0069433C">
              <w:rPr>
                <w:rFonts w:ascii="Palatino Linotype" w:hAnsi="Palatino Linotype"/>
                <w:b/>
                <w:i/>
                <w:sz w:val="20"/>
                <w:szCs w:val="20"/>
              </w:rPr>
              <w:t>Total</w:t>
            </w:r>
          </w:p>
        </w:tc>
        <w:tc>
          <w:tcPr>
            <w:tcW w:w="3544" w:type="dxa"/>
          </w:tcPr>
          <w:p w:rsidR="0055495F" w:rsidRPr="0069433C" w:rsidRDefault="0055495F" w:rsidP="00D5380A">
            <w:pPr>
              <w:pStyle w:val="TableParagraph"/>
              <w:spacing w:line="240" w:lineRule="auto"/>
              <w:ind w:left="0" w:right="93" w:firstLine="29"/>
              <w:jc w:val="both"/>
              <w:rPr>
                <w:rFonts w:ascii="Palatino Linotype" w:hAnsi="Palatino Linotype"/>
                <w:b/>
                <w:i/>
                <w:sz w:val="20"/>
                <w:szCs w:val="20"/>
              </w:rPr>
            </w:pPr>
            <w:r w:rsidRPr="0069433C">
              <w:rPr>
                <w:rFonts w:ascii="Palatino Linotype" w:hAnsi="Palatino Linotype"/>
                <w:b/>
                <w:i/>
                <w:sz w:val="20"/>
                <w:szCs w:val="20"/>
              </w:rPr>
              <w:t>Tarifa conforme unidad de medida y actualización vigente</w:t>
            </w:r>
          </w:p>
        </w:tc>
        <w:tc>
          <w:tcPr>
            <w:tcW w:w="1843" w:type="dxa"/>
          </w:tcPr>
          <w:p w:rsidR="0055495F" w:rsidRPr="0069433C" w:rsidRDefault="0055495F" w:rsidP="00D5380A">
            <w:pPr>
              <w:pStyle w:val="TableParagraph"/>
              <w:spacing w:line="248" w:lineRule="exact"/>
              <w:ind w:left="158"/>
              <w:jc w:val="both"/>
              <w:rPr>
                <w:rFonts w:ascii="Palatino Linotype" w:hAnsi="Palatino Linotype"/>
                <w:b/>
                <w:i/>
                <w:sz w:val="20"/>
                <w:szCs w:val="20"/>
              </w:rPr>
            </w:pPr>
            <w:r w:rsidRPr="0069433C">
              <w:rPr>
                <w:rFonts w:ascii="Palatino Linotype" w:hAnsi="Palatino Linotype"/>
                <w:b/>
                <w:i/>
                <w:sz w:val="20"/>
                <w:szCs w:val="20"/>
              </w:rPr>
              <w:t>Total a pagar</w:t>
            </w:r>
          </w:p>
        </w:tc>
      </w:tr>
      <w:tr w:rsidR="0055495F" w:rsidRPr="0069433C" w:rsidTr="00D5380A">
        <w:trPr>
          <w:trHeight w:val="579"/>
        </w:trPr>
        <w:tc>
          <w:tcPr>
            <w:tcW w:w="1985" w:type="dxa"/>
          </w:tcPr>
          <w:p w:rsidR="0055495F" w:rsidRPr="0069433C" w:rsidRDefault="0055495F" w:rsidP="00D5380A">
            <w:pPr>
              <w:pStyle w:val="Textoindependiente"/>
              <w:jc w:val="center"/>
              <w:rPr>
                <w:rFonts w:ascii="Palatino Linotype" w:hAnsi="Palatino Linotype"/>
                <w:i/>
                <w:sz w:val="20"/>
                <w:szCs w:val="20"/>
              </w:rPr>
            </w:pPr>
            <w:r w:rsidRPr="0069433C">
              <w:rPr>
                <w:rFonts w:ascii="Palatino Linotype" w:hAnsi="Palatino Linotype"/>
                <w:i/>
                <w:sz w:val="20"/>
                <w:szCs w:val="20"/>
              </w:rPr>
              <w:t>Copias simples con costo</w:t>
            </w:r>
          </w:p>
        </w:tc>
        <w:tc>
          <w:tcPr>
            <w:tcW w:w="992" w:type="dxa"/>
          </w:tcPr>
          <w:p w:rsidR="0055495F" w:rsidRPr="0069433C" w:rsidRDefault="0055495F" w:rsidP="00D5380A">
            <w:pPr>
              <w:pStyle w:val="Textoindependiente"/>
              <w:jc w:val="center"/>
              <w:rPr>
                <w:rFonts w:ascii="Palatino Linotype" w:hAnsi="Palatino Linotype"/>
                <w:i/>
                <w:sz w:val="20"/>
                <w:szCs w:val="20"/>
              </w:rPr>
            </w:pPr>
            <w:r w:rsidRPr="0069433C">
              <w:rPr>
                <w:rFonts w:ascii="Palatino Linotype" w:hAnsi="Palatino Linotype"/>
                <w:i/>
                <w:sz w:val="20"/>
                <w:szCs w:val="20"/>
              </w:rPr>
              <w:t>80</w:t>
            </w:r>
          </w:p>
        </w:tc>
        <w:tc>
          <w:tcPr>
            <w:tcW w:w="3544" w:type="dxa"/>
          </w:tcPr>
          <w:p w:rsidR="0055495F" w:rsidRPr="0069433C" w:rsidRDefault="0055495F" w:rsidP="00D5380A">
            <w:pPr>
              <w:pStyle w:val="Textoindependiente"/>
              <w:jc w:val="both"/>
              <w:rPr>
                <w:rFonts w:ascii="Palatino Linotype" w:hAnsi="Palatino Linotype"/>
                <w:i/>
                <w:sz w:val="20"/>
                <w:szCs w:val="20"/>
              </w:rPr>
            </w:pPr>
            <w:r w:rsidRPr="0069433C">
              <w:rPr>
                <w:rFonts w:ascii="Palatino Linotype" w:hAnsi="Palatino Linotype"/>
                <w:i/>
                <w:sz w:val="20"/>
                <w:szCs w:val="20"/>
              </w:rPr>
              <w:t xml:space="preserve">Primer hoja: 18.92 </w:t>
            </w:r>
          </w:p>
          <w:p w:rsidR="0055495F" w:rsidRPr="0069433C" w:rsidRDefault="0055495F" w:rsidP="00D5380A">
            <w:pPr>
              <w:pStyle w:val="Textoindependiente"/>
              <w:jc w:val="both"/>
              <w:rPr>
                <w:rFonts w:ascii="Palatino Linotype" w:hAnsi="Palatino Linotype"/>
                <w:i/>
                <w:sz w:val="20"/>
                <w:szCs w:val="20"/>
              </w:rPr>
            </w:pPr>
            <w:r w:rsidRPr="0069433C">
              <w:rPr>
                <w:rFonts w:ascii="Palatino Linotype" w:hAnsi="Palatino Linotype"/>
                <w:i/>
                <w:sz w:val="20"/>
                <w:szCs w:val="20"/>
              </w:rPr>
              <w:t>Subsecuente: 1.35</w:t>
            </w:r>
          </w:p>
        </w:tc>
        <w:tc>
          <w:tcPr>
            <w:tcW w:w="1843" w:type="dxa"/>
          </w:tcPr>
          <w:p w:rsidR="0055495F" w:rsidRPr="0069433C" w:rsidRDefault="0055495F" w:rsidP="00D5380A">
            <w:pPr>
              <w:pStyle w:val="Textoindependiente"/>
              <w:jc w:val="both"/>
              <w:rPr>
                <w:rFonts w:ascii="Palatino Linotype" w:hAnsi="Palatino Linotype"/>
                <w:i/>
                <w:sz w:val="20"/>
                <w:szCs w:val="20"/>
              </w:rPr>
            </w:pPr>
            <w:r w:rsidRPr="0069433C">
              <w:rPr>
                <w:rFonts w:ascii="Palatino Linotype" w:hAnsi="Palatino Linotype"/>
                <w:i/>
                <w:sz w:val="20"/>
                <w:szCs w:val="20"/>
              </w:rPr>
              <w:t>$ 108</w:t>
            </w:r>
          </w:p>
        </w:tc>
      </w:tr>
    </w:tbl>
    <w:p w:rsidR="0055495F" w:rsidRDefault="0055495F" w:rsidP="0055495F">
      <w:pPr>
        <w:pStyle w:val="Prrafodelista"/>
        <w:rPr>
          <w:rFonts w:ascii="Palatino Linotype" w:hAnsi="Palatino Linotype" w:cs="Arial"/>
          <w:color w:val="000000" w:themeColor="text1"/>
        </w:rPr>
      </w:pPr>
    </w:p>
    <w:p w:rsidR="0055495F" w:rsidRDefault="0055495F" w:rsidP="0055495F">
      <w:pPr>
        <w:spacing w:line="360" w:lineRule="auto"/>
        <w:jc w:val="both"/>
        <w:rPr>
          <w:rFonts w:ascii="Palatino Linotype" w:hAnsi="Palatino Linotype" w:cs="Arial"/>
          <w:color w:val="000000" w:themeColor="text1"/>
        </w:rPr>
      </w:pPr>
    </w:p>
    <w:p w:rsidR="0055495F" w:rsidRDefault="0055495F" w:rsidP="0055495F">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primer lugar, de las respuestas proporcionadas por el </w:t>
      </w:r>
      <w:r>
        <w:rPr>
          <w:rFonts w:ascii="Palatino Linotype" w:hAnsi="Palatino Linotype" w:cs="Arial"/>
          <w:b/>
          <w:color w:val="000000" w:themeColor="text1"/>
        </w:rPr>
        <w:t>sujeto obligado</w:t>
      </w:r>
      <w:r>
        <w:rPr>
          <w:rFonts w:ascii="Palatino Linotype" w:hAnsi="Palatino Linotype" w:cs="Arial"/>
          <w:color w:val="000000" w:themeColor="text1"/>
        </w:rPr>
        <w:t>, reconoce tener en sus archivos la información, sin embargo, por lo que corresponde a los oficios de la Tesorería Municipal, manifiesta no contar con las capacidades técnicas ni humanas para la entrega de la información,</w:t>
      </w:r>
      <w:r w:rsidRPr="006D6A45">
        <w:rPr>
          <w:rFonts w:ascii="Palatino Linotype" w:hAnsi="Palatino Linotype" w:cs="Arial"/>
          <w:color w:val="000000" w:themeColor="text1"/>
        </w:rPr>
        <w:t xml:space="preserve"> por lo que no es posible la entrega en dicha modalidad, por lo que hace cambio de modalidad la entrega de información in situ, </w:t>
      </w:r>
      <w:r>
        <w:rPr>
          <w:rFonts w:ascii="Palatino Linotype" w:hAnsi="Palatino Linotype" w:cs="Arial"/>
          <w:color w:val="000000" w:themeColor="text1"/>
        </w:rPr>
        <w:t xml:space="preserve">informando </w:t>
      </w:r>
      <w:r w:rsidRPr="006D6A45">
        <w:rPr>
          <w:rFonts w:ascii="Palatino Linotype" w:hAnsi="Palatino Linotype" w:cs="Arial"/>
          <w:color w:val="000000" w:themeColor="text1"/>
        </w:rPr>
        <w:t xml:space="preserve">la dirección y horario en que le será </w:t>
      </w:r>
      <w:r>
        <w:rPr>
          <w:rFonts w:ascii="Palatino Linotype" w:hAnsi="Palatino Linotype" w:cs="Arial"/>
          <w:color w:val="000000" w:themeColor="text1"/>
        </w:rPr>
        <w:t>entregada la información, y por lo que corresponde a la Dirección General de Gobernación, hace entrega de la información que ya se encuentra digitalizada, requiriendo el pago para la digitalización de las 80 (ochenta) fojas restantes.</w:t>
      </w:r>
    </w:p>
    <w:p w:rsidR="0055495F" w:rsidRDefault="0055495F" w:rsidP="0055495F">
      <w:pPr>
        <w:spacing w:line="360" w:lineRule="auto"/>
        <w:jc w:val="both"/>
        <w:rPr>
          <w:rFonts w:ascii="Palatino Linotype" w:hAnsi="Palatino Linotype" w:cs="Arial"/>
          <w:color w:val="000000" w:themeColor="text1"/>
        </w:rPr>
      </w:pPr>
    </w:p>
    <w:p w:rsidR="0055495F" w:rsidRPr="002A5462" w:rsidRDefault="0055495F" w:rsidP="0055495F">
      <w:pPr>
        <w:pStyle w:val="Prrafodelista"/>
        <w:spacing w:line="360" w:lineRule="auto"/>
        <w:ind w:left="0"/>
        <w:jc w:val="both"/>
        <w:rPr>
          <w:rFonts w:ascii="Palatino Linotype" w:hAnsi="Palatino Linotype" w:cs="Arial"/>
        </w:rPr>
      </w:pPr>
      <w:r>
        <w:rPr>
          <w:rFonts w:ascii="Palatino Linotype" w:hAnsi="Palatino Linotype" w:cs="Arial"/>
          <w:color w:val="000000" w:themeColor="text1"/>
        </w:rPr>
        <w:t xml:space="preserve">Respuestas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de la que se </w:t>
      </w:r>
      <w:r w:rsidRPr="002A5462">
        <w:rPr>
          <w:rFonts w:ascii="Palatino Linotype" w:hAnsi="Palatino Linotype" w:cs="Arial"/>
        </w:rPr>
        <w:t xml:space="preserve">advierte que éste asume generar, poseer y administrar la información solicitada; al precisar tenerla en sus archivos,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 y que no es posible hacer entrega de la información atendiendo a </w:t>
      </w:r>
      <w:r>
        <w:rPr>
          <w:rFonts w:ascii="Palatino Linotype" w:hAnsi="Palatino Linotype" w:cs="Arial"/>
        </w:rPr>
        <w:t>sus</w:t>
      </w:r>
      <w:r w:rsidRPr="002A5462">
        <w:rPr>
          <w:rFonts w:ascii="Palatino Linotype" w:hAnsi="Palatino Linotype" w:cs="Arial"/>
        </w:rPr>
        <w:t xml:space="preserve"> capacidad</w:t>
      </w:r>
      <w:r>
        <w:rPr>
          <w:rFonts w:ascii="Palatino Linotype" w:hAnsi="Palatino Linotype" w:cs="Arial"/>
        </w:rPr>
        <w:t>es técnicas y humanas</w:t>
      </w:r>
      <w:r w:rsidRPr="002A5462">
        <w:rPr>
          <w:rFonts w:ascii="Palatino Linotype" w:hAnsi="Palatino Linotype" w:cs="Arial"/>
        </w:rPr>
        <w:t xml:space="preserve"> del sistema SAIMEX, por lo que manifiesta hacer cambio de modalidad para su entrega.</w:t>
      </w:r>
    </w:p>
    <w:p w:rsidR="0055495F" w:rsidRPr="002A5462" w:rsidRDefault="0055495F" w:rsidP="0055495F">
      <w:pPr>
        <w:spacing w:line="360" w:lineRule="auto"/>
        <w:jc w:val="both"/>
        <w:rPr>
          <w:rFonts w:ascii="Palatino Linotype" w:hAnsi="Palatino Linotype" w:cs="Arial"/>
          <w:color w:val="000000" w:themeColor="text1"/>
        </w:rPr>
      </w:pPr>
    </w:p>
    <w:p w:rsidR="0055495F" w:rsidRPr="002A5462" w:rsidRDefault="0055495F" w:rsidP="0055495F">
      <w:pPr>
        <w:autoSpaceDE w:val="0"/>
        <w:autoSpaceDN w:val="0"/>
        <w:adjustRightInd w:val="0"/>
        <w:spacing w:line="360" w:lineRule="auto"/>
        <w:jc w:val="both"/>
        <w:rPr>
          <w:rFonts w:ascii="Palatino Linotype" w:hAnsi="Palatino Linotype" w:cs="Arial"/>
        </w:rPr>
      </w:pPr>
      <w:r w:rsidRPr="002A5462">
        <w:rPr>
          <w:rFonts w:ascii="Palatino Linotype" w:hAnsi="Palatino Linotype" w:cs="Arial"/>
        </w:rPr>
        <w:lastRenderedPageBreak/>
        <w:t xml:space="preserve">Bajo ese tenor, </w:t>
      </w:r>
      <w:r>
        <w:rPr>
          <w:rFonts w:ascii="Palatino Linotype" w:hAnsi="Palatino Linotype" w:cs="Arial"/>
        </w:rPr>
        <w:t xml:space="preserve">en primer lugar, por lo que respecta a la solicitud de información </w:t>
      </w:r>
      <w:r w:rsidRPr="00E10C27">
        <w:rPr>
          <w:rFonts w:ascii="Palatino Linotype" w:hAnsi="Palatino Linotype" w:cs="Arial"/>
        </w:rPr>
        <w:t>01807/TOLUCA/IP/2019</w:t>
      </w:r>
      <w:r>
        <w:rPr>
          <w:rFonts w:ascii="Palatino Linotype" w:hAnsi="Palatino Linotype" w:cs="Arial"/>
        </w:rPr>
        <w:t xml:space="preserve">, relativa a los oficios recibidos y enviados por la Tesorería Municipal, </w:t>
      </w:r>
      <w:r w:rsidRPr="002A5462">
        <w:rPr>
          <w:rFonts w:ascii="Palatino Linotype" w:hAnsi="Palatino Linotype" w:cs="Arial"/>
        </w:rPr>
        <w:t>resulta necesario el estudio del cambio de modalidad de la entrega de información, con la finalidad de determinar la procedencia o improcedencia la misma, por ello cabe recordar que el derecho de acceso a la información establece como requisitos para presentar una solicitud de acceso a la información los establecidos en el artículo 155 de la Ley de Transparencia local, resultando de observancia al caso concreto la fracción V, que establece lo siguiente:</w:t>
      </w:r>
    </w:p>
    <w:p w:rsidR="0055495F" w:rsidRPr="002A5462" w:rsidRDefault="0055495F" w:rsidP="0055495F">
      <w:pPr>
        <w:autoSpaceDE w:val="0"/>
        <w:autoSpaceDN w:val="0"/>
        <w:adjustRightInd w:val="0"/>
        <w:spacing w:line="360" w:lineRule="auto"/>
        <w:jc w:val="both"/>
        <w:rPr>
          <w:rFonts w:ascii="Palatino Linotype" w:hAnsi="Palatino Linotype" w:cs="Arial"/>
        </w:rPr>
      </w:pPr>
    </w:p>
    <w:p w:rsidR="0055495F" w:rsidRPr="002A5462" w:rsidRDefault="0055495F" w:rsidP="0055495F">
      <w:pPr>
        <w:autoSpaceDE w:val="0"/>
        <w:autoSpaceDN w:val="0"/>
        <w:adjustRightInd w:val="0"/>
        <w:spacing w:line="276" w:lineRule="auto"/>
        <w:ind w:left="567" w:right="616"/>
        <w:jc w:val="both"/>
        <w:rPr>
          <w:rFonts w:ascii="Palatino Linotype" w:hAnsi="Palatino Linotype" w:cs="Arial"/>
          <w:i/>
          <w:sz w:val="22"/>
        </w:rPr>
      </w:pPr>
      <w:r w:rsidRPr="002A5462">
        <w:rPr>
          <w:rFonts w:ascii="Palatino Linotype" w:hAnsi="Palatino Linotype" w:cs="Arial"/>
          <w:i/>
          <w:sz w:val="22"/>
        </w:rPr>
        <w:t>“</w:t>
      </w:r>
      <w:r w:rsidRPr="002A5462">
        <w:rPr>
          <w:rFonts w:ascii="Palatino Linotype" w:hAnsi="Palatino Linotype" w:cs="Arial"/>
          <w:b/>
          <w:i/>
          <w:sz w:val="22"/>
        </w:rPr>
        <w:t>Artículo 155.</w:t>
      </w:r>
      <w:r w:rsidRPr="002A5462">
        <w:rPr>
          <w:rFonts w:ascii="Palatino Linotype" w:hAnsi="Palatino Linotype" w:cs="Arial"/>
          <w:i/>
          <w:sz w:val="22"/>
        </w:rPr>
        <w:t xml:space="preserve"> Para presentar una solicitud por escrito, no se podrán exigir mayores requisitos que los siguientes:</w:t>
      </w:r>
    </w:p>
    <w:p w:rsidR="0055495F" w:rsidRPr="002A5462" w:rsidRDefault="0055495F" w:rsidP="0055495F">
      <w:pPr>
        <w:autoSpaceDE w:val="0"/>
        <w:autoSpaceDN w:val="0"/>
        <w:adjustRightInd w:val="0"/>
        <w:spacing w:line="276" w:lineRule="auto"/>
        <w:ind w:left="567" w:right="616"/>
        <w:jc w:val="both"/>
        <w:rPr>
          <w:rFonts w:ascii="Palatino Linotype" w:hAnsi="Palatino Linotype" w:cs="Arial"/>
          <w:i/>
          <w:sz w:val="22"/>
        </w:rPr>
      </w:pPr>
      <w:r w:rsidRPr="002A5462">
        <w:rPr>
          <w:rFonts w:ascii="Palatino Linotype" w:hAnsi="Palatino Linotype" w:cs="Arial"/>
          <w:b/>
          <w:i/>
          <w:sz w:val="22"/>
        </w:rPr>
        <w:t>I</w:t>
      </w:r>
      <w:r w:rsidRPr="002A5462">
        <w:rPr>
          <w:rFonts w:ascii="Palatino Linotype" w:hAnsi="Palatino Linotype" w:cs="Arial"/>
          <w:i/>
          <w:sz w:val="22"/>
        </w:rPr>
        <w:t>. Nombre del solicitante, o en su caso, los datos generales de su representante;</w:t>
      </w:r>
    </w:p>
    <w:p w:rsidR="0055495F" w:rsidRPr="002A5462" w:rsidRDefault="0055495F" w:rsidP="0055495F">
      <w:pPr>
        <w:autoSpaceDE w:val="0"/>
        <w:autoSpaceDN w:val="0"/>
        <w:adjustRightInd w:val="0"/>
        <w:spacing w:line="276" w:lineRule="auto"/>
        <w:ind w:left="567" w:right="616"/>
        <w:jc w:val="both"/>
        <w:rPr>
          <w:rFonts w:ascii="Palatino Linotype" w:hAnsi="Palatino Linotype" w:cs="Arial"/>
          <w:i/>
          <w:sz w:val="22"/>
        </w:rPr>
      </w:pPr>
      <w:r w:rsidRPr="002A5462">
        <w:rPr>
          <w:rFonts w:ascii="Palatino Linotype" w:hAnsi="Palatino Linotype" w:cs="Arial"/>
          <w:b/>
          <w:i/>
          <w:sz w:val="22"/>
        </w:rPr>
        <w:t>II</w:t>
      </w:r>
      <w:r w:rsidRPr="002A5462">
        <w:rPr>
          <w:rFonts w:ascii="Palatino Linotype" w:hAnsi="Palatino Linotype" w:cs="Arial"/>
          <w:i/>
          <w:sz w:val="22"/>
        </w:rPr>
        <w:t>. Domicilio o en su caso correo electrónico para recibir notificaciones;</w:t>
      </w:r>
    </w:p>
    <w:p w:rsidR="0055495F" w:rsidRPr="002A5462" w:rsidRDefault="0055495F" w:rsidP="0055495F">
      <w:pPr>
        <w:autoSpaceDE w:val="0"/>
        <w:autoSpaceDN w:val="0"/>
        <w:adjustRightInd w:val="0"/>
        <w:spacing w:line="276" w:lineRule="auto"/>
        <w:ind w:left="567" w:right="616"/>
        <w:jc w:val="both"/>
        <w:rPr>
          <w:rFonts w:ascii="Palatino Linotype" w:hAnsi="Palatino Linotype" w:cs="Arial"/>
          <w:i/>
          <w:sz w:val="22"/>
        </w:rPr>
      </w:pPr>
      <w:r w:rsidRPr="002A5462">
        <w:rPr>
          <w:rFonts w:ascii="Palatino Linotype" w:hAnsi="Palatino Linotype" w:cs="Arial"/>
          <w:b/>
          <w:i/>
          <w:sz w:val="22"/>
        </w:rPr>
        <w:t>III</w:t>
      </w:r>
      <w:r w:rsidRPr="002A5462">
        <w:rPr>
          <w:rFonts w:ascii="Palatino Linotype" w:hAnsi="Palatino Linotype" w:cs="Arial"/>
          <w:i/>
          <w:sz w:val="22"/>
        </w:rPr>
        <w:t>. La descripción de la información solicitada;</w:t>
      </w:r>
    </w:p>
    <w:p w:rsidR="0055495F" w:rsidRPr="002A5462" w:rsidRDefault="0055495F" w:rsidP="0055495F">
      <w:pPr>
        <w:autoSpaceDE w:val="0"/>
        <w:autoSpaceDN w:val="0"/>
        <w:adjustRightInd w:val="0"/>
        <w:spacing w:line="276" w:lineRule="auto"/>
        <w:ind w:left="567" w:right="616"/>
        <w:jc w:val="both"/>
        <w:rPr>
          <w:rFonts w:ascii="Palatino Linotype" w:hAnsi="Palatino Linotype" w:cs="Arial"/>
          <w:i/>
          <w:sz w:val="22"/>
        </w:rPr>
      </w:pPr>
      <w:r w:rsidRPr="002A5462">
        <w:rPr>
          <w:rFonts w:ascii="Palatino Linotype" w:hAnsi="Palatino Linotype" w:cs="Arial"/>
          <w:b/>
          <w:i/>
          <w:sz w:val="22"/>
        </w:rPr>
        <w:t>IV</w:t>
      </w:r>
      <w:r w:rsidRPr="002A5462">
        <w:rPr>
          <w:rFonts w:ascii="Palatino Linotype" w:hAnsi="Palatino Linotype" w:cs="Arial"/>
          <w:i/>
          <w:sz w:val="22"/>
        </w:rPr>
        <w:t>. Cualquier otro dato que facilite la búsqueda y eventual localización de la información; y</w:t>
      </w:r>
    </w:p>
    <w:p w:rsidR="0055495F" w:rsidRPr="002A5462" w:rsidRDefault="0055495F" w:rsidP="0055495F">
      <w:pPr>
        <w:autoSpaceDE w:val="0"/>
        <w:autoSpaceDN w:val="0"/>
        <w:adjustRightInd w:val="0"/>
        <w:spacing w:line="276" w:lineRule="auto"/>
        <w:ind w:left="567" w:right="616"/>
        <w:jc w:val="both"/>
        <w:rPr>
          <w:rFonts w:ascii="Palatino Linotype" w:hAnsi="Palatino Linotype" w:cs="Arial"/>
          <w:i/>
          <w:sz w:val="22"/>
        </w:rPr>
      </w:pPr>
      <w:r w:rsidRPr="002A5462">
        <w:rPr>
          <w:rFonts w:ascii="Palatino Linotype" w:hAnsi="Palatino Linotype" w:cs="Arial"/>
          <w:b/>
          <w:i/>
          <w:sz w:val="22"/>
        </w:rPr>
        <w:t>V</w:t>
      </w:r>
      <w:r w:rsidRPr="002A5462">
        <w:rPr>
          <w:rFonts w:ascii="Palatino Linotype" w:hAnsi="Palatino Linotype" w:cs="Arial"/>
          <w:i/>
          <w:sz w:val="22"/>
        </w:rPr>
        <w:t xml:space="preserve">. </w:t>
      </w:r>
      <w:r w:rsidRPr="002A5462">
        <w:rPr>
          <w:rFonts w:ascii="Palatino Linotype" w:hAnsi="Palatino Linotype" w:cs="Arial"/>
          <w:i/>
          <w:sz w:val="22"/>
          <w:u w:val="single"/>
        </w:rPr>
        <w:t>La modalidad en la que prefiere se otorgue el acceso a la información</w:t>
      </w:r>
      <w:r w:rsidRPr="002A5462">
        <w:rPr>
          <w:rFonts w:ascii="Palatino Linotype" w:hAnsi="Palatino Linotype" w:cs="Arial"/>
          <w:i/>
          <w:sz w:val="22"/>
        </w:rPr>
        <w:t>, la cual podrá ser verbal, siempre y cuando sea para fines de orientación, mediante consulta directa, mediante la expedición de copias simples o certificadas o la reproducción en cualquier otro medio, incluidos los electrónicos.</w:t>
      </w:r>
    </w:p>
    <w:p w:rsidR="0055495F" w:rsidRPr="002A5462" w:rsidRDefault="0055495F" w:rsidP="0055495F">
      <w:pPr>
        <w:autoSpaceDE w:val="0"/>
        <w:autoSpaceDN w:val="0"/>
        <w:adjustRightInd w:val="0"/>
        <w:spacing w:line="276" w:lineRule="auto"/>
        <w:ind w:left="567" w:right="616"/>
        <w:jc w:val="both"/>
        <w:rPr>
          <w:rFonts w:ascii="Palatino Linotype" w:hAnsi="Palatino Linotype" w:cs="Arial"/>
          <w:i/>
          <w:sz w:val="22"/>
        </w:rPr>
      </w:pPr>
      <w:r w:rsidRPr="002A5462">
        <w:rPr>
          <w:rFonts w:ascii="Palatino Linotype" w:hAnsi="Palatino Linotype" w:cs="Arial"/>
          <w:i/>
          <w:sz w:val="22"/>
        </w:rPr>
        <w:t>Queda prohibido para los sujetos obligados recabar datos que den lugar a indagatorias sobre las motivaciones de la solicitud de información y su uso posterior.</w:t>
      </w:r>
    </w:p>
    <w:p w:rsidR="0055495F" w:rsidRPr="002A5462" w:rsidRDefault="0055495F" w:rsidP="0055495F">
      <w:pPr>
        <w:autoSpaceDE w:val="0"/>
        <w:autoSpaceDN w:val="0"/>
        <w:adjustRightInd w:val="0"/>
        <w:spacing w:line="276" w:lineRule="auto"/>
        <w:ind w:left="567" w:right="616"/>
        <w:jc w:val="both"/>
        <w:rPr>
          <w:rFonts w:ascii="Palatino Linotype" w:hAnsi="Palatino Linotype" w:cs="Arial"/>
          <w:i/>
          <w:sz w:val="22"/>
        </w:rPr>
      </w:pPr>
      <w:r w:rsidRPr="002A5462">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55495F" w:rsidRPr="002A5462" w:rsidRDefault="0055495F" w:rsidP="0055495F">
      <w:pPr>
        <w:autoSpaceDE w:val="0"/>
        <w:autoSpaceDN w:val="0"/>
        <w:adjustRightInd w:val="0"/>
        <w:spacing w:line="276" w:lineRule="auto"/>
        <w:ind w:left="567" w:right="616"/>
        <w:jc w:val="both"/>
        <w:rPr>
          <w:rFonts w:ascii="Palatino Linotype" w:hAnsi="Palatino Linotype" w:cs="Arial"/>
          <w:i/>
          <w:sz w:val="22"/>
        </w:rPr>
      </w:pPr>
      <w:r w:rsidRPr="002A5462">
        <w:rPr>
          <w:rFonts w:ascii="Palatino Linotype" w:hAnsi="Palatino Linotype" w:cs="Arial"/>
          <w:i/>
          <w:sz w:val="22"/>
        </w:rPr>
        <w:t>La información de las fracciones I y IV será proporcionada por el solicitante de manera opcional y, en ningún caso, podrá ser un requisito indispensable para la procedencia de la solicitud.”</w:t>
      </w:r>
    </w:p>
    <w:p w:rsidR="0055495F" w:rsidRPr="002A5462" w:rsidRDefault="0055495F" w:rsidP="0055495F">
      <w:pPr>
        <w:autoSpaceDE w:val="0"/>
        <w:autoSpaceDN w:val="0"/>
        <w:adjustRightInd w:val="0"/>
        <w:spacing w:line="276" w:lineRule="auto"/>
        <w:ind w:left="567" w:right="616"/>
        <w:jc w:val="right"/>
        <w:rPr>
          <w:rFonts w:ascii="Palatino Linotype" w:hAnsi="Palatino Linotype" w:cs="Arial"/>
          <w:sz w:val="22"/>
        </w:rPr>
      </w:pPr>
      <w:r w:rsidRPr="002A5462">
        <w:rPr>
          <w:rFonts w:ascii="Palatino Linotype" w:hAnsi="Palatino Linotype" w:cs="Arial"/>
          <w:sz w:val="22"/>
        </w:rPr>
        <w:t>(Énfasis añadido)</w:t>
      </w:r>
    </w:p>
    <w:p w:rsidR="0055495F" w:rsidRPr="002A5462" w:rsidRDefault="0055495F" w:rsidP="0055495F">
      <w:pPr>
        <w:autoSpaceDE w:val="0"/>
        <w:autoSpaceDN w:val="0"/>
        <w:adjustRightInd w:val="0"/>
        <w:spacing w:line="360" w:lineRule="auto"/>
        <w:jc w:val="both"/>
        <w:rPr>
          <w:rFonts w:ascii="Palatino Linotype" w:hAnsi="Palatino Linotype" w:cs="Arial"/>
        </w:rPr>
      </w:pPr>
    </w:p>
    <w:p w:rsidR="0055495F" w:rsidRPr="002A5462" w:rsidRDefault="0055495F" w:rsidP="0055495F">
      <w:pPr>
        <w:autoSpaceDE w:val="0"/>
        <w:autoSpaceDN w:val="0"/>
        <w:adjustRightInd w:val="0"/>
        <w:spacing w:line="360" w:lineRule="auto"/>
        <w:jc w:val="both"/>
        <w:rPr>
          <w:rFonts w:ascii="Palatino Linotype" w:hAnsi="Palatino Linotype" w:cs="Arial"/>
        </w:rPr>
      </w:pPr>
      <w:r w:rsidRPr="002A5462">
        <w:rPr>
          <w:rFonts w:ascii="Palatino Linotype" w:hAnsi="Palatino Linotype" w:cs="Arial"/>
        </w:rPr>
        <w:lastRenderedPageBreak/>
        <w:t xml:space="preserve">De la lectura del ordenamiento transcrito, se acredita que al momento de presentar una solicitud de acceso a la información se debe precisar la modalidad en que habrá de ser entregada, lo que se materializa en el caso concreto al haber señalado la </w:t>
      </w:r>
      <w:r w:rsidRPr="002A5462">
        <w:rPr>
          <w:rFonts w:ascii="Palatino Linotype" w:hAnsi="Palatino Linotype" w:cs="Arial"/>
          <w:b/>
        </w:rPr>
        <w:t xml:space="preserve">solicitante </w:t>
      </w:r>
      <w:r w:rsidRPr="002A5462">
        <w:rPr>
          <w:rFonts w:ascii="Palatino Linotype" w:hAnsi="Palatino Linotype" w:cs="Arial"/>
        </w:rPr>
        <w:t>a través del SAIMEX, empero hemos de precisar que no todo derecho es absoluto, que existen excepciones, lo que en el presente asunto resulta de observancia los artículo 158 y 164 de la citada Ley de Transparencia, el cual consagra:</w:t>
      </w:r>
    </w:p>
    <w:p w:rsidR="0055495F" w:rsidRPr="002A5462" w:rsidRDefault="0055495F" w:rsidP="0055495F">
      <w:pPr>
        <w:autoSpaceDE w:val="0"/>
        <w:autoSpaceDN w:val="0"/>
        <w:adjustRightInd w:val="0"/>
        <w:spacing w:line="360" w:lineRule="auto"/>
        <w:jc w:val="both"/>
        <w:rPr>
          <w:rFonts w:ascii="Palatino Linotype" w:hAnsi="Palatino Linotype" w:cs="Arial"/>
        </w:rPr>
      </w:pPr>
    </w:p>
    <w:p w:rsidR="0055495F" w:rsidRPr="002A5462" w:rsidRDefault="0055495F" w:rsidP="0055495F">
      <w:pPr>
        <w:spacing w:line="276" w:lineRule="auto"/>
        <w:ind w:left="567" w:right="567"/>
        <w:jc w:val="both"/>
        <w:rPr>
          <w:rFonts w:ascii="Palatino Linotype" w:hAnsi="Palatino Linotype" w:cs="Arial"/>
          <w:i/>
          <w:sz w:val="22"/>
        </w:rPr>
      </w:pPr>
      <w:r w:rsidRPr="002A5462">
        <w:rPr>
          <w:rFonts w:ascii="Palatino Linotype" w:hAnsi="Palatino Linotype" w:cs="Arial"/>
          <w:i/>
          <w:sz w:val="22"/>
        </w:rPr>
        <w:t>“</w:t>
      </w:r>
      <w:r w:rsidRPr="002A5462">
        <w:rPr>
          <w:rFonts w:ascii="Palatino Linotype" w:hAnsi="Palatino Linotype" w:cs="Arial"/>
          <w:b/>
          <w:i/>
          <w:sz w:val="22"/>
        </w:rPr>
        <w:t>Artículo 158.</w:t>
      </w:r>
      <w:r w:rsidRPr="002A5462">
        <w:rPr>
          <w:rFonts w:ascii="Palatino Linotype" w:hAnsi="Palatino Linotype" w:cs="Arial"/>
          <w:i/>
          <w:sz w:val="22"/>
        </w:rPr>
        <w:t xml:space="preserve"> </w:t>
      </w:r>
      <w:r w:rsidRPr="00D65DFC">
        <w:rPr>
          <w:rFonts w:ascii="Palatino Linotype" w:hAnsi="Palatino Linotype" w:cs="Arial"/>
          <w:i/>
          <w:sz w:val="22"/>
          <w:u w:val="single"/>
        </w:rPr>
        <w:t xml:space="preserve">De manera excepcional, cuando de forma </w:t>
      </w:r>
      <w:r w:rsidRPr="00D65DFC">
        <w:rPr>
          <w:rFonts w:ascii="Palatino Linotype" w:hAnsi="Palatino Linotype" w:cs="Arial"/>
          <w:b/>
          <w:i/>
          <w:sz w:val="22"/>
          <w:u w:val="single"/>
        </w:rPr>
        <w:t>fundada y motivada</w:t>
      </w:r>
      <w:r w:rsidRPr="00D65DFC">
        <w:rPr>
          <w:rFonts w:ascii="Palatino Linotype" w:hAnsi="Palatino Linotype" w:cs="Arial"/>
          <w:i/>
          <w:sz w:val="22"/>
          <w:u w:val="single"/>
        </w:rPr>
        <w:t xml:space="preserve"> así lo determine el sujeto obligado,</w:t>
      </w:r>
      <w:r w:rsidRPr="002A5462">
        <w:rPr>
          <w:rFonts w:ascii="Palatino Linotype" w:hAnsi="Palatino Linotype" w:cs="Arial"/>
          <w:i/>
          <w:sz w:val="22"/>
        </w:rPr>
        <w:t xml:space="preserve"> </w:t>
      </w:r>
      <w:r w:rsidRPr="00DC72F0">
        <w:rPr>
          <w:rFonts w:ascii="Palatino Linotype" w:hAnsi="Palatino Linotype" w:cs="Arial"/>
          <w:b/>
          <w:i/>
          <w:sz w:val="22"/>
        </w:rPr>
        <w:t xml:space="preserve">en aquellos casos en que la información solicitada que ya se encuentre en su posesión implique análisis, estudio o procesamiento de documentos cuya entrega o reproducción sobrepase las capacidades </w:t>
      </w:r>
      <w:r w:rsidRPr="00DC72F0">
        <w:rPr>
          <w:rFonts w:ascii="Palatino Linotype" w:hAnsi="Palatino Linotype" w:cs="Arial"/>
          <w:b/>
          <w:i/>
        </w:rPr>
        <w:t xml:space="preserve">técnicas administrativas </w:t>
      </w:r>
      <w:r w:rsidRPr="00DC72F0">
        <w:rPr>
          <w:rFonts w:ascii="Palatino Linotype" w:hAnsi="Palatino Linotype" w:cs="Arial"/>
          <w:b/>
          <w:i/>
          <w:sz w:val="22"/>
        </w:rPr>
        <w:t xml:space="preserve">y </w:t>
      </w:r>
      <w:r w:rsidRPr="00DC72F0">
        <w:rPr>
          <w:rFonts w:ascii="Palatino Linotype" w:hAnsi="Palatino Linotype" w:cs="Arial"/>
          <w:b/>
          <w:i/>
        </w:rPr>
        <w:t>humanas</w:t>
      </w:r>
      <w:r w:rsidRPr="00DC72F0">
        <w:rPr>
          <w:rFonts w:ascii="Palatino Linotype" w:hAnsi="Palatino Linotype" w:cs="Arial"/>
          <w:i/>
        </w:rPr>
        <w:t xml:space="preserve"> </w:t>
      </w:r>
      <w:r w:rsidRPr="002A5462">
        <w:rPr>
          <w:rFonts w:ascii="Palatino Linotype" w:hAnsi="Palatino Linotype" w:cs="Arial"/>
          <w:i/>
          <w:sz w:val="22"/>
        </w:rPr>
        <w:t xml:space="preserve">del sujeto obligado para cumplir con la solicitud, en los plazos establecidos para dichos efectos, </w:t>
      </w:r>
      <w:r w:rsidRPr="002A5462">
        <w:rPr>
          <w:rFonts w:ascii="Palatino Linotype" w:hAnsi="Palatino Linotype" w:cs="Arial"/>
          <w:i/>
          <w:sz w:val="22"/>
          <w:u w:val="single"/>
        </w:rPr>
        <w:t>se podrá poner a disposición del solicitante los documentos en consulta directa, salvo la información clasificada.</w:t>
      </w:r>
    </w:p>
    <w:p w:rsidR="0055495F" w:rsidRPr="002A5462" w:rsidRDefault="0055495F" w:rsidP="0055495F">
      <w:pPr>
        <w:spacing w:line="276" w:lineRule="auto"/>
        <w:ind w:left="567" w:right="567"/>
        <w:jc w:val="both"/>
        <w:rPr>
          <w:rFonts w:ascii="Palatino Linotype" w:hAnsi="Palatino Linotype" w:cs="Arial"/>
          <w:i/>
          <w:sz w:val="22"/>
        </w:rPr>
      </w:pPr>
      <w:r w:rsidRPr="002A5462">
        <w:rPr>
          <w:rFonts w:ascii="Palatino Linotype" w:hAnsi="Palatino Linotype" w:cs="Arial"/>
          <w:i/>
          <w:sz w:val="22"/>
        </w:rPr>
        <w:t>En todo caso, se facilitará su copia simple o certificada, así como su reproducción por cualquier medio disponible en las instalaciones del sujeto obligado o que, en su caso, aporte el solicitante.</w:t>
      </w:r>
    </w:p>
    <w:p w:rsidR="0055495F" w:rsidRPr="002A5462" w:rsidRDefault="0055495F" w:rsidP="0055495F">
      <w:pPr>
        <w:autoSpaceDE w:val="0"/>
        <w:autoSpaceDN w:val="0"/>
        <w:adjustRightInd w:val="0"/>
        <w:spacing w:line="276" w:lineRule="auto"/>
        <w:ind w:left="567" w:right="616"/>
        <w:jc w:val="both"/>
        <w:rPr>
          <w:rFonts w:ascii="Palatino Linotype" w:hAnsi="Palatino Linotype" w:cs="Arial"/>
          <w:b/>
          <w:i/>
          <w:sz w:val="22"/>
        </w:rPr>
      </w:pPr>
    </w:p>
    <w:p w:rsidR="0055495F" w:rsidRPr="002A5462" w:rsidRDefault="0055495F" w:rsidP="0055495F">
      <w:pPr>
        <w:autoSpaceDE w:val="0"/>
        <w:autoSpaceDN w:val="0"/>
        <w:adjustRightInd w:val="0"/>
        <w:spacing w:line="276" w:lineRule="auto"/>
        <w:ind w:left="567" w:right="616"/>
        <w:jc w:val="both"/>
        <w:rPr>
          <w:rFonts w:ascii="Palatino Linotype" w:hAnsi="Palatino Linotype" w:cs="Arial"/>
          <w:i/>
          <w:sz w:val="22"/>
        </w:rPr>
      </w:pPr>
      <w:r w:rsidRPr="002A5462">
        <w:rPr>
          <w:rFonts w:ascii="Palatino Linotype" w:hAnsi="Palatino Linotype" w:cs="Arial"/>
          <w:b/>
          <w:i/>
          <w:sz w:val="22"/>
        </w:rPr>
        <w:t xml:space="preserve">Artículo 164. </w:t>
      </w:r>
      <w:r w:rsidRPr="002A5462">
        <w:rPr>
          <w:rFonts w:ascii="Palatino Linotype" w:hAnsi="Palatino Linotype" w:cs="Arial"/>
          <w:i/>
          <w:sz w:val="22"/>
        </w:rPr>
        <w:t>El acceso se dará en la modalidad de entrega y, en su caso, de envío elegidos por el solicitante. Cuando la información no pueda entregarse o enviarse en la modalidad solicitada, el sujeto obligado deberá ofrecer otra u otras modalidades de entrega.</w:t>
      </w:r>
    </w:p>
    <w:p w:rsidR="0055495F" w:rsidRPr="002A5462" w:rsidRDefault="0055495F" w:rsidP="0055495F">
      <w:pPr>
        <w:autoSpaceDE w:val="0"/>
        <w:autoSpaceDN w:val="0"/>
        <w:adjustRightInd w:val="0"/>
        <w:spacing w:line="276" w:lineRule="auto"/>
        <w:ind w:left="567" w:right="616"/>
        <w:jc w:val="both"/>
        <w:rPr>
          <w:rFonts w:ascii="Palatino Linotype" w:hAnsi="Palatino Linotype" w:cs="Arial"/>
          <w:i/>
          <w:sz w:val="22"/>
        </w:rPr>
      </w:pPr>
      <w:r w:rsidRPr="002A5462">
        <w:rPr>
          <w:rFonts w:ascii="Palatino Linotype" w:hAnsi="Palatino Linotype" w:cs="Arial"/>
          <w:i/>
          <w:sz w:val="22"/>
        </w:rPr>
        <w:t>En cualquier caso, se deberá fundar y motivar la necesidad de ofrecer otras modalidades.”</w:t>
      </w:r>
    </w:p>
    <w:p w:rsidR="0055495F" w:rsidRPr="002A5462" w:rsidRDefault="0055495F" w:rsidP="0055495F">
      <w:pPr>
        <w:autoSpaceDE w:val="0"/>
        <w:autoSpaceDN w:val="0"/>
        <w:adjustRightInd w:val="0"/>
        <w:spacing w:line="276" w:lineRule="auto"/>
        <w:ind w:left="567" w:right="616"/>
        <w:jc w:val="both"/>
        <w:rPr>
          <w:rFonts w:ascii="Palatino Linotype" w:hAnsi="Palatino Linotype" w:cs="Arial"/>
          <w:sz w:val="22"/>
        </w:rPr>
      </w:pPr>
    </w:p>
    <w:p w:rsidR="0055495F" w:rsidRPr="002A5462" w:rsidRDefault="0055495F" w:rsidP="0055495F">
      <w:pPr>
        <w:autoSpaceDE w:val="0"/>
        <w:autoSpaceDN w:val="0"/>
        <w:adjustRightInd w:val="0"/>
        <w:spacing w:line="276" w:lineRule="auto"/>
        <w:ind w:left="567" w:right="616"/>
        <w:jc w:val="right"/>
        <w:rPr>
          <w:rFonts w:ascii="Palatino Linotype" w:hAnsi="Palatino Linotype" w:cs="Arial"/>
          <w:sz w:val="22"/>
        </w:rPr>
      </w:pPr>
      <w:r w:rsidRPr="002A5462">
        <w:rPr>
          <w:rFonts w:ascii="Palatino Linotype" w:hAnsi="Palatino Linotype" w:cs="Arial"/>
          <w:sz w:val="22"/>
        </w:rPr>
        <w:t>(Énfasis añadido)</w:t>
      </w:r>
    </w:p>
    <w:p w:rsidR="0055495F" w:rsidRPr="002A5462" w:rsidRDefault="0055495F" w:rsidP="0055495F">
      <w:pPr>
        <w:autoSpaceDE w:val="0"/>
        <w:autoSpaceDN w:val="0"/>
        <w:adjustRightInd w:val="0"/>
        <w:spacing w:line="360" w:lineRule="auto"/>
        <w:jc w:val="both"/>
        <w:rPr>
          <w:rFonts w:ascii="Palatino Linotype" w:hAnsi="Palatino Linotype" w:cs="Arial"/>
        </w:rPr>
      </w:pPr>
    </w:p>
    <w:p w:rsidR="0055495F" w:rsidRDefault="0055495F" w:rsidP="0055495F">
      <w:pPr>
        <w:spacing w:line="360" w:lineRule="auto"/>
        <w:jc w:val="both"/>
        <w:rPr>
          <w:rFonts w:ascii="Palatino Linotype" w:eastAsiaTheme="minorHAnsi" w:hAnsi="Palatino Linotype" w:cs="Arial"/>
          <w:lang w:val="es-MX" w:eastAsia="en-US"/>
        </w:rPr>
      </w:pPr>
      <w:r w:rsidRPr="002A5462">
        <w:rPr>
          <w:rFonts w:ascii="Palatino Linotype" w:eastAsiaTheme="minorHAnsi" w:hAnsi="Palatino Linotype" w:cs="Arial"/>
          <w:lang w:val="es-MX" w:eastAsia="en-US"/>
        </w:rPr>
        <w:t xml:space="preserve">Circunstancias que </w:t>
      </w:r>
      <w:r>
        <w:rPr>
          <w:rFonts w:ascii="Palatino Linotype" w:eastAsiaTheme="minorHAnsi" w:hAnsi="Palatino Linotype" w:cs="Arial"/>
          <w:lang w:val="es-MX" w:eastAsia="en-US"/>
        </w:rPr>
        <w:t xml:space="preserve">no </w:t>
      </w:r>
      <w:r w:rsidRPr="002A5462">
        <w:rPr>
          <w:rFonts w:ascii="Palatino Linotype" w:eastAsiaTheme="minorHAnsi" w:hAnsi="Palatino Linotype" w:cs="Arial"/>
          <w:lang w:val="es-MX" w:eastAsia="en-US"/>
        </w:rPr>
        <w:t xml:space="preserve">fueron cumplidas por el </w:t>
      </w:r>
      <w:r w:rsidRPr="002A5462">
        <w:rPr>
          <w:rFonts w:ascii="Palatino Linotype" w:eastAsiaTheme="minorHAnsi" w:hAnsi="Palatino Linotype" w:cs="Arial"/>
          <w:b/>
          <w:lang w:val="es-MX" w:eastAsia="en-US"/>
        </w:rPr>
        <w:t>sujeto obligado,</w:t>
      </w:r>
      <w:r w:rsidRPr="002A5462">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toda vez que en respuesta primigenia se sirve en manifestar únicamente que mediante la Décimo Séptima Sesión Extraordinaria, del siete de octubre del presente año, se autorizó el cambio de modalidad a </w:t>
      </w:r>
      <w:r>
        <w:rPr>
          <w:rFonts w:ascii="Palatino Linotype" w:eastAsiaTheme="minorHAnsi" w:hAnsi="Palatino Linotype" w:cs="Arial"/>
          <w:b/>
          <w:i/>
          <w:lang w:val="es-MX" w:eastAsia="en-US"/>
        </w:rPr>
        <w:t>consulta directa</w:t>
      </w:r>
      <w:r>
        <w:rPr>
          <w:rFonts w:ascii="Palatino Linotype" w:eastAsiaTheme="minorHAnsi" w:hAnsi="Palatino Linotype" w:cs="Arial"/>
          <w:lang w:val="es-MX" w:eastAsia="en-US"/>
        </w:rPr>
        <w:t xml:space="preserve">, sin remitir dicha acta, en la cual consten las consideraciones de hecho y de derecho que sustenten la misma, consecuentemente </w:t>
      </w:r>
      <w:r>
        <w:rPr>
          <w:rFonts w:ascii="Palatino Linotype" w:eastAsiaTheme="minorHAnsi" w:hAnsi="Palatino Linotype" w:cs="Arial"/>
          <w:lang w:val="es-MX" w:eastAsia="en-US"/>
        </w:rPr>
        <w:lastRenderedPageBreak/>
        <w:t>atentos a la respuesta proporcionada no resulta dable confirmar, dicho cambio de modalidad,</w:t>
      </w:r>
    </w:p>
    <w:p w:rsidR="0055495F" w:rsidRDefault="0055495F" w:rsidP="0055495F">
      <w:pPr>
        <w:spacing w:line="360" w:lineRule="auto"/>
        <w:jc w:val="both"/>
        <w:rPr>
          <w:rFonts w:ascii="Palatino Linotype" w:eastAsiaTheme="minorHAnsi" w:hAnsi="Palatino Linotype" w:cs="Arial"/>
          <w:lang w:val="es-MX" w:eastAsia="en-US"/>
        </w:rPr>
      </w:pPr>
    </w:p>
    <w:p w:rsidR="0055495F" w:rsidRDefault="0055495F" w:rsidP="0055495F">
      <w:pPr>
        <w:spacing w:line="360" w:lineRule="auto"/>
        <w:jc w:val="both"/>
        <w:rPr>
          <w:rFonts w:ascii="Palatino Linotype" w:hAnsi="Palatino Linotype" w:cs="Arial"/>
          <w:lang w:val="es-ES_tradnl"/>
        </w:rPr>
      </w:pPr>
      <w:r>
        <w:rPr>
          <w:rFonts w:ascii="Palatino Linotype" w:eastAsiaTheme="minorHAnsi" w:hAnsi="Palatino Linotype" w:cs="Arial"/>
          <w:lang w:val="es-MX" w:eastAsia="en-US"/>
        </w:rPr>
        <w:t xml:space="preserve">No obstante lo anterior, 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en la etapa de manifestaciones rindió su informe justificado, a través de los archivos electrónicos </w:t>
      </w:r>
      <w:r>
        <w:rPr>
          <w:rFonts w:ascii="Palatino Linotype" w:hAnsi="Palatino Linotype" w:cs="Arial"/>
          <w:lang w:val="es-ES_tradnl"/>
        </w:rPr>
        <w:t>“</w:t>
      </w:r>
      <w:r w:rsidRPr="002012DE">
        <w:rPr>
          <w:rFonts w:ascii="Palatino Linotype" w:hAnsi="Palatino Linotype" w:cs="Arial"/>
          <w:lang w:val="es-ES_tradnl"/>
        </w:rPr>
        <w:t>INF JUSTIF DEL RR 07960.pdf</w:t>
      </w:r>
      <w:r>
        <w:rPr>
          <w:rFonts w:ascii="Palatino Linotype" w:hAnsi="Palatino Linotype" w:cs="Arial"/>
          <w:lang w:val="es-ES_tradnl"/>
        </w:rPr>
        <w:t>” y “</w:t>
      </w:r>
      <w:r w:rsidRPr="00D948A6">
        <w:rPr>
          <w:rFonts w:ascii="Palatino Linotype" w:hAnsi="Palatino Linotype" w:cs="Arial"/>
          <w:lang w:val="es-ES_tradnl"/>
        </w:rPr>
        <w:t>ANEXOS DEL RR 07960.pdf</w:t>
      </w:r>
      <w:r>
        <w:rPr>
          <w:rFonts w:ascii="Palatino Linotype" w:hAnsi="Palatino Linotype" w:cs="Arial"/>
          <w:lang w:val="es-ES_tradnl"/>
        </w:rPr>
        <w:t>”, de los que se desprende el contenido siguiente:</w:t>
      </w:r>
    </w:p>
    <w:p w:rsidR="0055495F" w:rsidRDefault="0055495F" w:rsidP="0055495F">
      <w:pPr>
        <w:spacing w:line="360" w:lineRule="auto"/>
        <w:jc w:val="both"/>
        <w:rPr>
          <w:rFonts w:ascii="Palatino Linotype" w:hAnsi="Palatino Linotype" w:cs="Arial"/>
          <w:lang w:val="es-ES_tradnl"/>
        </w:rPr>
      </w:pPr>
    </w:p>
    <w:p w:rsidR="0055495F" w:rsidRDefault="0055495F" w:rsidP="0055495F">
      <w:pPr>
        <w:pStyle w:val="Prrafodelista"/>
        <w:numPr>
          <w:ilvl w:val="0"/>
          <w:numId w:val="8"/>
        </w:numPr>
        <w:spacing w:line="360" w:lineRule="auto"/>
        <w:jc w:val="both"/>
        <w:rPr>
          <w:rFonts w:ascii="Palatino Linotype" w:eastAsiaTheme="minorHAnsi" w:hAnsi="Palatino Linotype" w:cs="Arial"/>
          <w:lang w:val="es-MX" w:eastAsia="en-US"/>
        </w:rPr>
      </w:pPr>
      <w:r w:rsidRPr="00200E45">
        <w:rPr>
          <w:rFonts w:ascii="Palatino Linotype" w:eastAsiaTheme="minorHAnsi" w:hAnsi="Palatino Linotype" w:cs="Arial"/>
          <w:b/>
          <w:lang w:val="es-MX" w:eastAsia="en-US"/>
        </w:rPr>
        <w:t>INF JUSTIF DEL RR 07960.pdf:</w:t>
      </w:r>
      <w:r>
        <w:rPr>
          <w:rFonts w:ascii="Palatino Linotype" w:eastAsiaTheme="minorHAnsi" w:hAnsi="Palatino Linotype" w:cs="Arial"/>
          <w:lang w:val="es-MX" w:eastAsia="en-US"/>
        </w:rPr>
        <w:t xml:space="preserve"> consistente en el informe justificado de fecha veintiocho de octubre de dos mil diecinueve, mediante el cual señalan adjuntar el oficio número 202010000/3433/2019, suscrito por el Tesorero Municipal, mediante el cual se sirve en ratificar el cambio de modalidad.</w:t>
      </w:r>
    </w:p>
    <w:p w:rsidR="0055495F" w:rsidRDefault="0055495F" w:rsidP="0055495F">
      <w:pPr>
        <w:pStyle w:val="Prrafodelista"/>
        <w:spacing w:line="360" w:lineRule="auto"/>
        <w:ind w:left="720"/>
        <w:jc w:val="both"/>
        <w:rPr>
          <w:rFonts w:ascii="Palatino Linotype" w:eastAsiaTheme="minorHAnsi" w:hAnsi="Palatino Linotype" w:cs="Arial"/>
          <w:lang w:val="es-MX" w:eastAsia="en-US"/>
        </w:rPr>
      </w:pPr>
    </w:p>
    <w:p w:rsidR="0055495F" w:rsidRPr="00071BE9" w:rsidRDefault="0055495F" w:rsidP="0055495F">
      <w:pPr>
        <w:pStyle w:val="Prrafodelista"/>
        <w:numPr>
          <w:ilvl w:val="0"/>
          <w:numId w:val="8"/>
        </w:numPr>
        <w:spacing w:line="360" w:lineRule="auto"/>
        <w:jc w:val="both"/>
        <w:rPr>
          <w:rFonts w:ascii="Palatino Linotype" w:eastAsiaTheme="minorHAnsi" w:hAnsi="Palatino Linotype" w:cs="Arial"/>
          <w:b/>
          <w:lang w:val="es-MX" w:eastAsia="en-US"/>
        </w:rPr>
      </w:pPr>
      <w:r w:rsidRPr="00200E45">
        <w:rPr>
          <w:rFonts w:ascii="Palatino Linotype" w:eastAsiaTheme="minorHAnsi" w:hAnsi="Palatino Linotype" w:cs="Arial"/>
          <w:b/>
          <w:lang w:val="es-MX" w:eastAsia="en-US"/>
        </w:rPr>
        <w:t>ANEXOS DEL RR 07960.pdf:</w:t>
      </w:r>
      <w:r>
        <w:rPr>
          <w:rFonts w:ascii="Palatino Linotype" w:eastAsiaTheme="minorHAnsi" w:hAnsi="Palatino Linotype" w:cs="Arial"/>
          <w:lang w:val="es-MX" w:eastAsia="en-US"/>
        </w:rPr>
        <w:t xml:space="preserve"> consistente en el oficio número 202010000/3433/2019, suscrito por el Tesorero Municipal, del cual sustancialmente se desprende lo siguiente:</w:t>
      </w:r>
    </w:p>
    <w:p w:rsidR="0055495F" w:rsidRPr="00071BE9" w:rsidRDefault="0055495F" w:rsidP="0055495F">
      <w:pPr>
        <w:pStyle w:val="Prrafodelista"/>
        <w:rPr>
          <w:rFonts w:ascii="Palatino Linotype" w:eastAsiaTheme="minorHAnsi" w:hAnsi="Palatino Linotype" w:cs="Arial"/>
          <w:b/>
          <w:lang w:val="es-MX" w:eastAsia="en-US"/>
        </w:rPr>
      </w:pPr>
    </w:p>
    <w:p w:rsidR="0055495F" w:rsidRDefault="0055495F" w:rsidP="0055495F">
      <w:pPr>
        <w:pStyle w:val="Prrafodelista"/>
        <w:ind w:left="851" w:right="332"/>
        <w:jc w:val="both"/>
        <w:rPr>
          <w:rFonts w:ascii="Palatino Linotype" w:eastAsiaTheme="minorHAnsi" w:hAnsi="Palatino Linotype" w:cs="Arial"/>
          <w:lang w:val="es-MX" w:eastAsia="en-US"/>
        </w:rPr>
      </w:pPr>
      <w:r>
        <w:rPr>
          <w:rFonts w:ascii="Palatino Linotype" w:eastAsiaTheme="minorHAnsi" w:hAnsi="Palatino Linotype" w:cs="Arial"/>
          <w:i/>
          <w:lang w:val="es-MX" w:eastAsia="en-US"/>
        </w:rPr>
        <w:t>“</w:t>
      </w:r>
      <w:r w:rsidRPr="003206F4">
        <w:rPr>
          <w:rFonts w:ascii="Palatino Linotype" w:eastAsiaTheme="minorHAnsi" w:hAnsi="Palatino Linotype" w:cs="Arial"/>
          <w:i/>
          <w:lang w:val="es-MX" w:eastAsia="en-US"/>
        </w:rPr>
        <w:t>AI respecto y me permito informarle que entregar la información como la solicita el ciudadano</w:t>
      </w:r>
      <w:r>
        <w:rPr>
          <w:rFonts w:ascii="Palatino Linotype" w:eastAsiaTheme="minorHAnsi" w:hAnsi="Palatino Linotype" w:cs="Arial"/>
          <w:i/>
          <w:lang w:val="es-MX" w:eastAsia="en-US"/>
        </w:rPr>
        <w:t xml:space="preserve"> </w:t>
      </w:r>
      <w:r w:rsidRPr="003206F4">
        <w:rPr>
          <w:rFonts w:ascii="Palatino Linotype" w:eastAsiaTheme="minorHAnsi" w:hAnsi="Palatino Linotype" w:cs="Arial"/>
          <w:i/>
          <w:lang w:val="es-MX" w:eastAsia="en-US"/>
        </w:rPr>
        <w:t xml:space="preserve">sobrepasa nuestras capacidades técnicas y humanas, puesto que, el recurrente solicita </w:t>
      </w:r>
      <w:r w:rsidRPr="003206F4">
        <w:rPr>
          <w:rFonts w:ascii="Palatino Linotype" w:eastAsiaTheme="minorHAnsi" w:hAnsi="Palatino Linotype" w:cs="Arial"/>
          <w:i/>
          <w:u w:val="single"/>
          <w:lang w:val="es-MX" w:eastAsia="en-US"/>
        </w:rPr>
        <w:t>copia de todos los oficios recibidos y enviados a la Tesorería Municipal;</w:t>
      </w:r>
      <w:r w:rsidRPr="003206F4">
        <w:rPr>
          <w:rFonts w:ascii="Palatino Linotype" w:eastAsiaTheme="minorHAnsi" w:hAnsi="Palatino Linotype" w:cs="Arial"/>
          <w:i/>
          <w:lang w:val="es-MX" w:eastAsia="en-US"/>
        </w:rPr>
        <w:t xml:space="preserve"> si bien, la mitad de la </w:t>
      </w:r>
      <w:r>
        <w:rPr>
          <w:rFonts w:ascii="Palatino Linotype" w:eastAsiaTheme="minorHAnsi" w:hAnsi="Palatino Linotype" w:cs="Arial"/>
          <w:i/>
          <w:lang w:val="es-MX" w:eastAsia="en-US"/>
        </w:rPr>
        <w:t xml:space="preserve">información </w:t>
      </w:r>
      <w:r w:rsidRPr="003206F4">
        <w:rPr>
          <w:rFonts w:ascii="Palatino Linotype" w:eastAsiaTheme="minorHAnsi" w:hAnsi="Palatino Linotype" w:cs="Arial"/>
          <w:i/>
          <w:lang w:val="es-MX" w:eastAsia="en-US"/>
        </w:rPr>
        <w:t>ya se encuentra digitalizada; sin embargo, quedaría pendiente digitalizar el resto de la misma, así</w:t>
      </w:r>
      <w:r>
        <w:rPr>
          <w:rFonts w:ascii="Palatino Linotype" w:eastAsiaTheme="minorHAnsi" w:hAnsi="Palatino Linotype" w:cs="Arial"/>
          <w:i/>
          <w:lang w:val="es-MX" w:eastAsia="en-US"/>
        </w:rPr>
        <w:t xml:space="preserve"> l</w:t>
      </w:r>
      <w:r w:rsidRPr="003206F4">
        <w:rPr>
          <w:rFonts w:ascii="Palatino Linotype" w:eastAsiaTheme="minorHAnsi" w:hAnsi="Palatino Linotype" w:cs="Arial"/>
          <w:i/>
          <w:lang w:val="es-MX" w:eastAsia="en-US"/>
        </w:rPr>
        <w:t xml:space="preserve">a versión publica para el ciudadano, </w:t>
      </w:r>
      <w:r>
        <w:rPr>
          <w:rFonts w:ascii="Palatino Linotype" w:eastAsiaTheme="minorHAnsi" w:hAnsi="Palatino Linotype" w:cs="Arial"/>
          <w:i/>
          <w:lang w:val="es-MX" w:eastAsia="en-US"/>
        </w:rPr>
        <w:t xml:space="preserve">lo </w:t>
      </w:r>
      <w:r w:rsidRPr="003206F4">
        <w:rPr>
          <w:rFonts w:ascii="Palatino Linotype" w:eastAsiaTheme="minorHAnsi" w:hAnsi="Palatino Linotype" w:cs="Arial"/>
          <w:i/>
          <w:lang w:val="es-MX" w:eastAsia="en-US"/>
        </w:rPr>
        <w:t>que nos implica revis</w:t>
      </w:r>
      <w:r>
        <w:rPr>
          <w:rFonts w:ascii="Palatino Linotype" w:eastAsiaTheme="minorHAnsi" w:hAnsi="Palatino Linotype" w:cs="Arial"/>
          <w:i/>
          <w:lang w:val="es-MX" w:eastAsia="en-US"/>
        </w:rPr>
        <w:t>ar cada una de las hojas de cad</w:t>
      </w:r>
      <w:r w:rsidRPr="003206F4">
        <w:rPr>
          <w:rFonts w:ascii="Palatino Linotype" w:eastAsiaTheme="minorHAnsi" w:hAnsi="Palatino Linotype" w:cs="Arial"/>
          <w:i/>
          <w:lang w:val="es-MX" w:eastAsia="en-US"/>
        </w:rPr>
        <w:t>a</w:t>
      </w:r>
      <w:r>
        <w:rPr>
          <w:rFonts w:ascii="Palatino Linotype" w:eastAsiaTheme="minorHAnsi" w:hAnsi="Palatino Linotype" w:cs="Arial"/>
          <w:i/>
          <w:lang w:val="es-MX" w:eastAsia="en-US"/>
        </w:rPr>
        <w:t xml:space="preserve"> </w:t>
      </w:r>
      <w:r w:rsidRPr="003206F4">
        <w:rPr>
          <w:rFonts w:ascii="Palatino Linotype" w:eastAsiaTheme="minorHAnsi" w:hAnsi="Palatino Linotype" w:cs="Arial"/>
          <w:i/>
          <w:lang w:val="es-MX" w:eastAsia="en-US"/>
        </w:rPr>
        <w:t>oficio, verificando que</w:t>
      </w:r>
      <w:r>
        <w:rPr>
          <w:rFonts w:ascii="Palatino Linotype" w:eastAsiaTheme="minorHAnsi" w:hAnsi="Palatino Linotype" w:cs="Arial"/>
          <w:i/>
          <w:lang w:val="es-MX" w:eastAsia="en-US"/>
        </w:rPr>
        <w:t xml:space="preserve"> no contengan datos personales o</w:t>
      </w:r>
      <w:r w:rsidRPr="003206F4">
        <w:rPr>
          <w:rFonts w:ascii="Palatino Linotype" w:eastAsiaTheme="minorHAnsi" w:hAnsi="Palatino Linotype" w:cs="Arial"/>
          <w:i/>
          <w:lang w:val="es-MX" w:eastAsia="en-US"/>
        </w:rPr>
        <w:t xml:space="preserve"> sensibles, mismos que deberemos</w:t>
      </w:r>
      <w:r>
        <w:rPr>
          <w:rFonts w:ascii="Palatino Linotype" w:eastAsiaTheme="minorHAnsi" w:hAnsi="Palatino Linotype" w:cs="Arial"/>
          <w:i/>
          <w:lang w:val="es-MX" w:eastAsia="en-US"/>
        </w:rPr>
        <w:t xml:space="preserve"> </w:t>
      </w:r>
      <w:r w:rsidRPr="003206F4">
        <w:rPr>
          <w:rFonts w:ascii="Palatino Linotype" w:eastAsiaTheme="minorHAnsi" w:hAnsi="Palatino Linotype" w:cs="Arial"/>
          <w:i/>
          <w:lang w:val="es-MX" w:eastAsia="en-US"/>
        </w:rPr>
        <w:t>suprimir de conformidad con el artículo</w:t>
      </w:r>
      <w:r>
        <w:rPr>
          <w:rFonts w:ascii="Palatino Linotype" w:eastAsiaTheme="minorHAnsi" w:hAnsi="Palatino Linotype" w:cs="Arial"/>
          <w:i/>
          <w:lang w:val="es-MX" w:eastAsia="en-US"/>
        </w:rPr>
        <w:t xml:space="preserve"> 17 de la Ley de Protecció</w:t>
      </w:r>
      <w:r w:rsidRPr="003206F4">
        <w:rPr>
          <w:rFonts w:ascii="Palatino Linotype" w:eastAsiaTheme="minorHAnsi" w:hAnsi="Palatino Linotype" w:cs="Arial"/>
          <w:i/>
          <w:lang w:val="es-MX" w:eastAsia="en-US"/>
        </w:rPr>
        <w:t>n de Datos Personales del</w:t>
      </w:r>
      <w:r>
        <w:rPr>
          <w:rFonts w:ascii="Palatino Linotype" w:eastAsiaTheme="minorHAnsi" w:hAnsi="Palatino Linotype" w:cs="Arial"/>
          <w:i/>
          <w:lang w:val="es-MX" w:eastAsia="en-US"/>
        </w:rPr>
        <w:t xml:space="preserve"> </w:t>
      </w:r>
      <w:r w:rsidRPr="003206F4">
        <w:rPr>
          <w:rFonts w:ascii="Palatino Linotype" w:eastAsiaTheme="minorHAnsi" w:hAnsi="Palatino Linotype" w:cs="Arial"/>
          <w:i/>
          <w:lang w:val="es-MX" w:eastAsia="en-US"/>
        </w:rPr>
        <w:t xml:space="preserve">Estado de México y Municipios; </w:t>
      </w:r>
      <w:r>
        <w:rPr>
          <w:rFonts w:ascii="Palatino Linotype" w:eastAsiaTheme="minorHAnsi" w:hAnsi="Palatino Linotype" w:cs="Arial"/>
          <w:i/>
          <w:lang w:val="es-MX" w:eastAsia="en-US"/>
        </w:rPr>
        <w:t xml:space="preserve">lo </w:t>
      </w:r>
      <w:r w:rsidRPr="003206F4">
        <w:rPr>
          <w:rFonts w:ascii="Palatino Linotype" w:eastAsiaTheme="minorHAnsi" w:hAnsi="Palatino Linotype" w:cs="Arial"/>
          <w:i/>
          <w:lang w:val="es-MX" w:eastAsia="en-US"/>
        </w:rPr>
        <w:t>que conllevar</w:t>
      </w:r>
      <w:r>
        <w:rPr>
          <w:rFonts w:ascii="Palatino Linotype" w:eastAsiaTheme="minorHAnsi" w:hAnsi="Palatino Linotype" w:cs="Arial"/>
          <w:i/>
          <w:lang w:val="es-MX" w:eastAsia="en-US"/>
        </w:rPr>
        <w:t>í</w:t>
      </w:r>
      <w:r w:rsidRPr="003206F4">
        <w:rPr>
          <w:rFonts w:ascii="Palatino Linotype" w:eastAsiaTheme="minorHAnsi" w:hAnsi="Palatino Linotype" w:cs="Arial"/>
          <w:i/>
          <w:lang w:val="es-MX" w:eastAsia="en-US"/>
        </w:rPr>
        <w:t xml:space="preserve">a como mínimo asignar a 3 servidores </w:t>
      </w:r>
      <w:r>
        <w:rPr>
          <w:rFonts w:ascii="Palatino Linotype" w:eastAsiaTheme="minorHAnsi" w:hAnsi="Palatino Linotype" w:cs="Arial"/>
          <w:i/>
          <w:lang w:val="es-MX" w:eastAsia="en-US"/>
        </w:rPr>
        <w:t xml:space="preserve">públicos </w:t>
      </w:r>
      <w:r w:rsidRPr="003206F4">
        <w:rPr>
          <w:rFonts w:ascii="Palatino Linotype" w:eastAsiaTheme="minorHAnsi" w:hAnsi="Palatino Linotype" w:cs="Arial"/>
          <w:i/>
          <w:lang w:val="es-MX" w:eastAsia="en-US"/>
        </w:rPr>
        <w:t>exclusivamente a esa tarea, tardando aproximadamente 30 días hábiles dedicándose las 8 horas</w:t>
      </w:r>
      <w:r>
        <w:rPr>
          <w:rFonts w:ascii="Palatino Linotype" w:eastAsiaTheme="minorHAnsi" w:hAnsi="Palatino Linotype" w:cs="Arial"/>
          <w:i/>
          <w:lang w:val="es-MX" w:eastAsia="en-US"/>
        </w:rPr>
        <w:t xml:space="preserve"> diarias para ll</w:t>
      </w:r>
      <w:r w:rsidRPr="003206F4">
        <w:rPr>
          <w:rFonts w:ascii="Palatino Linotype" w:eastAsiaTheme="minorHAnsi" w:hAnsi="Palatino Linotype" w:cs="Arial"/>
          <w:i/>
          <w:lang w:val="es-MX" w:eastAsia="en-US"/>
        </w:rPr>
        <w:t>evar a cabo la supresi6n de datos personales, ya que a la fecha 17 de septiembre</w:t>
      </w:r>
      <w:r>
        <w:rPr>
          <w:rFonts w:ascii="Palatino Linotype" w:eastAsiaTheme="minorHAnsi" w:hAnsi="Palatino Linotype" w:cs="Arial"/>
          <w:i/>
          <w:lang w:val="es-MX" w:eastAsia="en-US"/>
        </w:rPr>
        <w:t xml:space="preserve"> </w:t>
      </w:r>
      <w:r w:rsidRPr="003206F4">
        <w:rPr>
          <w:rFonts w:ascii="Palatino Linotype" w:eastAsiaTheme="minorHAnsi" w:hAnsi="Palatino Linotype" w:cs="Arial"/>
          <w:i/>
          <w:lang w:val="es-MX" w:eastAsia="en-US"/>
        </w:rPr>
        <w:t xml:space="preserve">del </w:t>
      </w:r>
      <w:r>
        <w:rPr>
          <w:rFonts w:ascii="Palatino Linotype" w:eastAsiaTheme="minorHAnsi" w:hAnsi="Palatino Linotype" w:cs="Arial"/>
          <w:i/>
          <w:lang w:val="es-MX" w:eastAsia="en-US"/>
        </w:rPr>
        <w:t xml:space="preserve">año </w:t>
      </w:r>
      <w:r w:rsidRPr="003206F4">
        <w:rPr>
          <w:rFonts w:ascii="Palatino Linotype" w:eastAsiaTheme="minorHAnsi" w:hAnsi="Palatino Linotype" w:cs="Arial"/>
          <w:i/>
          <w:lang w:val="es-MX" w:eastAsia="en-US"/>
        </w:rPr>
        <w:t xml:space="preserve">en curso </w:t>
      </w:r>
      <w:r w:rsidRPr="003206F4">
        <w:rPr>
          <w:rFonts w:ascii="Palatino Linotype" w:eastAsiaTheme="minorHAnsi" w:hAnsi="Palatino Linotype" w:cs="Arial"/>
          <w:i/>
          <w:lang w:val="es-MX" w:eastAsia="en-US"/>
        </w:rPr>
        <w:lastRenderedPageBreak/>
        <w:t>como</w:t>
      </w:r>
      <w:r>
        <w:rPr>
          <w:rFonts w:ascii="Palatino Linotype" w:eastAsiaTheme="minorHAnsi" w:hAnsi="Palatino Linotype" w:cs="Arial"/>
          <w:i/>
          <w:lang w:val="es-MX" w:eastAsia="en-US"/>
        </w:rPr>
        <w:t xml:space="preserve"> lo</w:t>
      </w:r>
      <w:r w:rsidRPr="003206F4">
        <w:rPr>
          <w:rFonts w:ascii="Palatino Linotype" w:eastAsiaTheme="minorHAnsi" w:hAnsi="Palatino Linotype" w:cs="Arial"/>
          <w:i/>
          <w:lang w:val="es-MX" w:eastAsia="en-US"/>
        </w:rPr>
        <w:t xml:space="preserve"> </w:t>
      </w:r>
      <w:r>
        <w:rPr>
          <w:rFonts w:ascii="Palatino Linotype" w:eastAsiaTheme="minorHAnsi" w:hAnsi="Palatino Linotype" w:cs="Arial"/>
          <w:i/>
          <w:lang w:val="es-MX" w:eastAsia="en-US"/>
        </w:rPr>
        <w:t xml:space="preserve">refirió </w:t>
      </w:r>
      <w:r w:rsidRPr="003206F4">
        <w:rPr>
          <w:rFonts w:ascii="Palatino Linotype" w:eastAsiaTheme="minorHAnsi" w:hAnsi="Palatino Linotype" w:cs="Arial"/>
          <w:i/>
          <w:lang w:val="es-MX" w:eastAsia="en-US"/>
        </w:rPr>
        <w:t>el recurrente en la solicitud, contamos con aproximadamente</w:t>
      </w:r>
      <w:r>
        <w:rPr>
          <w:rFonts w:ascii="Palatino Linotype" w:eastAsiaTheme="minorHAnsi" w:hAnsi="Palatino Linotype" w:cs="Arial"/>
          <w:i/>
          <w:lang w:val="es-MX" w:eastAsia="en-US"/>
        </w:rPr>
        <w:t xml:space="preserve"> </w:t>
      </w:r>
      <w:r w:rsidRPr="003206F4">
        <w:rPr>
          <w:rFonts w:ascii="Palatino Linotype" w:eastAsiaTheme="minorHAnsi" w:hAnsi="Palatino Linotype" w:cs="Arial"/>
          <w:b/>
          <w:i/>
          <w:u w:val="single"/>
          <w:lang w:val="es-MX" w:eastAsia="en-US"/>
        </w:rPr>
        <w:t xml:space="preserve">11,073 oficios recibidos y 3,178 oficios enviados resguardados en 94 carpetas y en 4 cajas archivadoras. </w:t>
      </w:r>
      <w:r w:rsidRPr="003206F4">
        <w:rPr>
          <w:rFonts w:ascii="Palatino Linotype" w:eastAsiaTheme="minorHAnsi" w:hAnsi="Palatino Linotype" w:cs="Arial"/>
          <w:i/>
          <w:u w:val="single"/>
          <w:lang w:val="es-MX" w:eastAsia="en-US"/>
        </w:rPr>
        <w:t>Es de suma relevancia comentarle que no se cuenta con el personal, ni herramientas de trabajo como computadoras suficientes para llevar a cabo dicha labor.”</w:t>
      </w:r>
    </w:p>
    <w:p w:rsidR="0055495F" w:rsidRDefault="0055495F" w:rsidP="0055495F">
      <w:pPr>
        <w:pStyle w:val="Prrafodelista"/>
        <w:ind w:left="851" w:right="332"/>
        <w:jc w:val="both"/>
        <w:rPr>
          <w:rFonts w:ascii="Palatino Linotype" w:eastAsiaTheme="minorHAnsi" w:hAnsi="Palatino Linotype" w:cs="Arial"/>
          <w:lang w:val="es-MX" w:eastAsia="en-US"/>
        </w:rPr>
      </w:pPr>
    </w:p>
    <w:p w:rsidR="0055495F" w:rsidRPr="003206F4" w:rsidRDefault="0055495F" w:rsidP="0055495F">
      <w:pPr>
        <w:pStyle w:val="Prrafodelista"/>
        <w:ind w:left="851" w:right="332"/>
        <w:jc w:val="right"/>
        <w:rPr>
          <w:rFonts w:ascii="Palatino Linotype" w:eastAsiaTheme="minorHAnsi" w:hAnsi="Palatino Linotype" w:cs="Arial"/>
          <w:lang w:val="es-MX" w:eastAsia="en-US"/>
        </w:rPr>
      </w:pPr>
      <w:r>
        <w:rPr>
          <w:rFonts w:ascii="Palatino Linotype" w:eastAsiaTheme="minorHAnsi" w:hAnsi="Palatino Linotype" w:cs="Arial"/>
          <w:lang w:val="es-MX" w:eastAsia="en-US"/>
        </w:rPr>
        <w:t>(Énfasis añadido)</w:t>
      </w:r>
    </w:p>
    <w:p w:rsidR="0055495F" w:rsidRDefault="0055495F" w:rsidP="0055495F">
      <w:pPr>
        <w:spacing w:line="360" w:lineRule="auto"/>
        <w:jc w:val="both"/>
        <w:rPr>
          <w:rFonts w:ascii="Palatino Linotype" w:eastAsiaTheme="minorHAnsi" w:hAnsi="Palatino Linotype" w:cs="Arial"/>
          <w:lang w:val="es-MX" w:eastAsia="en-US"/>
        </w:rPr>
      </w:pPr>
    </w:p>
    <w:p w:rsidR="0055495F" w:rsidRPr="008167C0" w:rsidRDefault="0055495F" w:rsidP="0055495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 los documentos proporcionados en informe justificado, podemos advertir que 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informa que el volumen de información corresponde aproximadamente a 14,251 (Catorce mil doscientos cincuenta y un) oficios, por lo que atendiendo que el personal que se encuentra adscrito al área, donde se resguarda la información, es insuficiente, por lo que se encuentran imposibilitados humana y tecnológicamente.</w:t>
      </w:r>
    </w:p>
    <w:p w:rsidR="0055495F" w:rsidRDefault="0055495F" w:rsidP="0055495F">
      <w:pPr>
        <w:spacing w:line="360" w:lineRule="auto"/>
        <w:jc w:val="both"/>
        <w:rPr>
          <w:rFonts w:ascii="Palatino Linotype" w:eastAsiaTheme="minorHAnsi" w:hAnsi="Palatino Linotype" w:cs="Arial"/>
          <w:lang w:val="es-MX" w:eastAsia="en-US"/>
        </w:rPr>
      </w:pPr>
    </w:p>
    <w:p w:rsidR="0055495F" w:rsidRDefault="0055495F" w:rsidP="0055495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Atentos a lo manifestado por 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específicamente por lo que corresponde al volumen de la información, este Órgano Garante en uso de sus atribuciones, procedió a allegarse a los elementos necesarios para emitir la presente resolución apegada a derecho, por lo que peticionó a la Dirección de Informática de este Instituto de Transparencia, le fuera informado el volumen, obteniendo como respuesta lo siguiente:</w:t>
      </w:r>
    </w:p>
    <w:p w:rsidR="0055495F" w:rsidRDefault="0055495F" w:rsidP="0055495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mc:AlternateContent>
          <mc:Choice Requires="wps">
            <w:drawing>
              <wp:anchor distT="0" distB="0" distL="114300" distR="114300" simplePos="0" relativeHeight="251659264" behindDoc="0" locked="0" layoutInCell="1" allowOverlap="1" wp14:anchorId="607C5B41" wp14:editId="1DC5B43E">
                <wp:simplePos x="0" y="0"/>
                <wp:positionH relativeFrom="column">
                  <wp:posOffset>64853</wp:posOffset>
                </wp:positionH>
                <wp:positionV relativeFrom="paragraph">
                  <wp:posOffset>93704</wp:posOffset>
                </wp:positionV>
                <wp:extent cx="5716988" cy="1781092"/>
                <wp:effectExtent l="0" t="0" r="74295" b="67310"/>
                <wp:wrapNone/>
                <wp:docPr id="2" name="Conector recto de flecha 2"/>
                <wp:cNvGraphicFramePr/>
                <a:graphic xmlns:a="http://schemas.openxmlformats.org/drawingml/2006/main">
                  <a:graphicData uri="http://schemas.microsoft.com/office/word/2010/wordprocessingShape">
                    <wps:wsp>
                      <wps:cNvCnPr/>
                      <wps:spPr>
                        <a:xfrm>
                          <a:off x="0" y="0"/>
                          <a:ext cx="5716988" cy="178109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2F85D6C9" id="_x0000_t32" coordsize="21600,21600" o:spt="32" o:oned="t" path="m,l21600,21600e" filled="f">
                <v:path arrowok="t" fillok="f" o:connecttype="none"/>
                <o:lock v:ext="edit" shapetype="t"/>
              </v:shapetype>
              <v:shape id="Conector recto de flecha 2" o:spid="_x0000_s1026" type="#_x0000_t32" style="position:absolute;margin-left:5.1pt;margin-top:7.4pt;width:450.15pt;height:140.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" strokecolor="black [3200]" strokeweight="1.5pt">
                <v:stroke endarrow="block" joinstyle="miter"/>
              </v:shape>
            </w:pict>
          </mc:Fallback>
        </mc:AlternateContent>
      </w:r>
    </w:p>
    <w:p w:rsidR="0055495F" w:rsidRPr="008167C0" w:rsidRDefault="0055495F" w:rsidP="0055495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w:lastRenderedPageBreak/>
        <w:drawing>
          <wp:inline distT="0" distB="0" distL="0" distR="0" wp14:anchorId="44A06A04" wp14:editId="590FFDD5">
            <wp:extent cx="5791835" cy="20834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2083435"/>
                    </a:xfrm>
                    <a:prstGeom prst="rect">
                      <a:avLst/>
                    </a:prstGeom>
                  </pic:spPr>
                </pic:pic>
              </a:graphicData>
            </a:graphic>
          </wp:inline>
        </w:drawing>
      </w:r>
    </w:p>
    <w:p w:rsidR="0055495F" w:rsidRDefault="0055495F" w:rsidP="0055495F">
      <w:pPr>
        <w:spacing w:line="360" w:lineRule="auto"/>
        <w:jc w:val="both"/>
        <w:rPr>
          <w:rFonts w:ascii="Palatino Linotype" w:eastAsiaTheme="minorHAnsi" w:hAnsi="Palatino Linotype" w:cs="Arial"/>
          <w:lang w:val="es-MX" w:eastAsia="en-US"/>
        </w:rPr>
      </w:pPr>
    </w:p>
    <w:p w:rsidR="0055495F" w:rsidRPr="005B7DFB" w:rsidRDefault="0055495F" w:rsidP="0055495F">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 la esfinge anterior, podemos observar que la capacidad del sistema SAIMEX, por lo que corresponde al volumen en fojas soportadas, únicamente soporta 8000 (Ocho mil), por lo que, en el supuesto que el </w:t>
      </w:r>
      <w:r>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xml:space="preserve"> contara con el personal humano para su entrega, también lo es que, la información que pudiera entregarse, no sería soportada.</w:t>
      </w:r>
    </w:p>
    <w:p w:rsidR="0055495F" w:rsidRDefault="0055495F" w:rsidP="0055495F">
      <w:pPr>
        <w:spacing w:line="360" w:lineRule="auto"/>
        <w:jc w:val="both"/>
        <w:rPr>
          <w:rFonts w:ascii="Palatino Linotype" w:eastAsiaTheme="minorHAnsi" w:hAnsi="Palatino Linotype" w:cs="Arial"/>
          <w:lang w:val="es-MX" w:eastAsia="en-US"/>
        </w:rPr>
      </w:pPr>
    </w:p>
    <w:p w:rsidR="0055495F" w:rsidRPr="005E7A66" w:rsidRDefault="0055495F" w:rsidP="0055495F">
      <w:pPr>
        <w:autoSpaceDE w:val="0"/>
        <w:autoSpaceDN w:val="0"/>
        <w:adjustRightInd w:val="0"/>
        <w:spacing w:line="360" w:lineRule="auto"/>
        <w:jc w:val="both"/>
        <w:rPr>
          <w:rFonts w:ascii="Palatino Linotype" w:eastAsiaTheme="minorEastAsia" w:hAnsi="Palatino Linotype" w:cs="Arial"/>
          <w:lang w:val="es-ES_tradnl"/>
        </w:rPr>
      </w:pPr>
      <w:r>
        <w:rPr>
          <w:rFonts w:ascii="Palatino Linotype" w:hAnsi="Palatino Linotype" w:cs="Arial"/>
          <w:color w:val="000000" w:themeColor="text1"/>
        </w:rPr>
        <w:t xml:space="preserve">Atentos a lo manifestado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en su informe justificado, cabe recordar que </w:t>
      </w:r>
      <w:r w:rsidRPr="005E7A66">
        <w:rPr>
          <w:rFonts w:ascii="Palatino Linotype" w:eastAsiaTheme="minorEastAsia" w:hAnsi="Palatino Linotype" w:cstheme="minorBidi"/>
          <w:lang w:val="es-ES_tradnl"/>
        </w:rPr>
        <w:t xml:space="preserve">este Órgano Resolutor no se encuentra facultado para </w:t>
      </w:r>
      <w:r w:rsidRPr="005E7A66">
        <w:rPr>
          <w:rFonts w:ascii="Palatino Linotype" w:eastAsiaTheme="minorEastAsia" w:hAnsi="Palatino Linotype" w:cs="Arial"/>
          <w:lang w:val="es-ES_tradnl"/>
        </w:rPr>
        <w:t xml:space="preserve">pronunciarse acerca de la veracidad de la información remitida por los </w:t>
      </w:r>
      <w:r w:rsidRPr="005E7A66">
        <w:rPr>
          <w:rFonts w:ascii="Palatino Linotype" w:eastAsiaTheme="minorEastAsia" w:hAnsi="Palatino Linotype" w:cs="Arial"/>
          <w:b/>
          <w:lang w:val="es-ES_tradnl"/>
        </w:rPr>
        <w:t>sujetos obligados</w:t>
      </w:r>
      <w:r w:rsidRPr="005E7A66">
        <w:rPr>
          <w:rFonts w:ascii="Palatino Linotype" w:eastAsiaTheme="minorEastAsia" w:hAnsi="Palatino Linotype" w:cs="Arial"/>
          <w:lang w:val="es-ES_tradnl"/>
        </w:rPr>
        <w:t xml:space="preserve">, </w:t>
      </w:r>
      <w:r>
        <w:rPr>
          <w:rFonts w:ascii="Palatino Linotype" w:eastAsiaTheme="minorEastAsia" w:hAnsi="Palatino Linotype" w:cs="Arial"/>
          <w:lang w:val="es-ES_tradnl"/>
        </w:rPr>
        <w:t>s</w:t>
      </w:r>
      <w:r w:rsidRPr="005E7A66">
        <w:rPr>
          <w:rFonts w:ascii="Palatino Linotype" w:eastAsiaTheme="minorEastAsia" w:hAnsi="Palatino Linotype" w:cs="Arial"/>
          <w:lang w:val="es-ES_tradnl"/>
        </w:rPr>
        <w:t xml:space="preserve">irve de sustento a lo anterior, el criterio 31/10 emitido por el entonces Instituto Federal de Acceso a la Información y Protección de Datos, ahora Instituto Nacional de Acceso a la Información y Protección de Datos, que enuncia lo siguiente: </w:t>
      </w:r>
    </w:p>
    <w:p w:rsidR="0055495F" w:rsidRPr="005E7A66" w:rsidRDefault="0055495F" w:rsidP="0055495F">
      <w:pPr>
        <w:spacing w:line="360" w:lineRule="auto"/>
        <w:ind w:right="51"/>
        <w:jc w:val="both"/>
        <w:rPr>
          <w:rFonts w:ascii="Palatino Linotype" w:eastAsiaTheme="minorEastAsia" w:hAnsi="Palatino Linotype" w:cs="Arial"/>
          <w:lang w:val="es-ES_tradnl"/>
        </w:rPr>
      </w:pPr>
    </w:p>
    <w:p w:rsidR="0055495F" w:rsidRPr="005E7A66" w:rsidRDefault="0055495F" w:rsidP="0055495F">
      <w:pPr>
        <w:ind w:left="567" w:right="567"/>
        <w:jc w:val="both"/>
        <w:rPr>
          <w:rFonts w:ascii="Palatino Linotype" w:eastAsiaTheme="minorEastAsia" w:hAnsi="Palatino Linotype" w:cstheme="minorBidi"/>
          <w:sz w:val="22"/>
          <w:lang w:val="es-ES_tradnl"/>
        </w:rPr>
      </w:pPr>
      <w:r w:rsidRPr="005E7A66">
        <w:rPr>
          <w:rFonts w:ascii="Palatino Linotype" w:eastAsiaTheme="minorEastAsia" w:hAnsi="Palatino Linotype" w:cs="Arial"/>
          <w:b/>
          <w:i/>
          <w:sz w:val="22"/>
          <w:lang w:val="es-ES_tradnl"/>
        </w:rPr>
        <w:t>“El Instituto Federal de Acceso a la Información y Protección de Datos no cuenta con facultades para pronunciarse respecto de la veracidad de los documentos proporcionados por los sujetos obligados.</w:t>
      </w:r>
      <w:r w:rsidRPr="005E7A66">
        <w:rPr>
          <w:rFonts w:ascii="Palatino Linotype" w:eastAsiaTheme="minorEastAsia" w:hAnsi="Palatino Linotype" w:cs="Arial"/>
          <w:i/>
          <w:sz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5E7A66">
        <w:rPr>
          <w:rFonts w:ascii="Palatino Linotype" w:eastAsiaTheme="minorEastAsia" w:hAnsi="Palatino Linotype" w:cs="Arial"/>
          <w:i/>
          <w:sz w:val="22"/>
          <w:lang w:val="es-ES_tradnl"/>
        </w:rPr>
        <w:lastRenderedPageBreak/>
        <w:t xml:space="preserve">de acceso a la información; y proteger los datos personales en poder de las dependencias y entidades. </w:t>
      </w:r>
      <w:r w:rsidRPr="005E7A66">
        <w:rPr>
          <w:rFonts w:ascii="Palatino Linotype" w:eastAsiaTheme="minorEastAsia" w:hAnsi="Palatino Linotype" w:cs="Arial"/>
          <w:b/>
          <w:i/>
          <w:sz w:val="22"/>
          <w:u w:val="single"/>
          <w:lang w:val="es-ES_tradnl"/>
        </w:rPr>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E7A66">
        <w:rPr>
          <w:rFonts w:ascii="Palatino Linotype" w:eastAsiaTheme="minorEastAsia" w:hAnsi="Palatino Linotype" w:cs="Arial"/>
          <w:i/>
          <w:sz w:val="22"/>
          <w:lang w:val="es-ES_tradnl"/>
        </w:rPr>
        <w:t>.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55495F" w:rsidRDefault="0055495F" w:rsidP="0055495F">
      <w:pPr>
        <w:spacing w:line="360" w:lineRule="auto"/>
        <w:jc w:val="both"/>
        <w:rPr>
          <w:rFonts w:ascii="Palatino Linotype" w:eastAsiaTheme="minorHAnsi" w:hAnsi="Palatino Linotype" w:cs="Arial"/>
          <w:lang w:val="es-MX" w:eastAsia="en-US"/>
        </w:rPr>
      </w:pPr>
    </w:p>
    <w:p w:rsidR="0055495F" w:rsidRDefault="0055495F" w:rsidP="0055495F">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Conforme lo anterior,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al hacer del conocimiento el volumen de fojas en que obra la información peticionada, así como el personal que se encargaría de la digitalización y elaboración de las versiones públicas respectivas, se encuentra imposibilitado técnica y humanamente, en consecuencia, es dable confirmar el cambio de modalidad de la entrega de información, al acreditar la imposibilidad para su entrega.</w:t>
      </w:r>
    </w:p>
    <w:p w:rsidR="0055495F" w:rsidRDefault="0055495F" w:rsidP="0055495F">
      <w:pPr>
        <w:spacing w:line="360" w:lineRule="auto"/>
        <w:jc w:val="both"/>
        <w:rPr>
          <w:rFonts w:ascii="Palatino Linotype" w:hAnsi="Palatino Linotype" w:cs="Arial"/>
          <w:color w:val="000000" w:themeColor="text1"/>
        </w:rPr>
      </w:pPr>
    </w:p>
    <w:p w:rsidR="0055495F" w:rsidRPr="002A34F7" w:rsidRDefault="0055495F" w:rsidP="0055495F">
      <w:pPr>
        <w:spacing w:line="360" w:lineRule="auto"/>
        <w:jc w:val="both"/>
        <w:rPr>
          <w:rFonts w:ascii="Palatino Linotype" w:eastAsia="Calibri" w:hAnsi="Palatino Linotype"/>
          <w:lang w:val="es-ES_tradnl"/>
        </w:rPr>
      </w:pPr>
      <w:r w:rsidRPr="002A34F7">
        <w:rPr>
          <w:rFonts w:ascii="Palatino Linotype" w:hAnsi="Palatino Linotype" w:cs="Arial"/>
        </w:rPr>
        <w:t xml:space="preserve">Por las consideraciones de hecho y derecho precisadas en párrafos que anteceden, resulta de observancia </w:t>
      </w:r>
      <w:r w:rsidRPr="002A34F7">
        <w:rPr>
          <w:rFonts w:ascii="Palatino Linotype" w:eastAsiaTheme="minorEastAsia" w:hAnsi="Palatino Linotype" w:cs="Arial"/>
          <w:lang w:val="es-ES_tradnl"/>
        </w:rPr>
        <w:t xml:space="preserve">lo consagrado en la fracción III del artículo 192, de la </w:t>
      </w:r>
      <w:r w:rsidRPr="002A34F7">
        <w:rPr>
          <w:rFonts w:ascii="Palatino Linotype" w:eastAsiaTheme="minorEastAsia" w:hAnsi="Palatino Linotype" w:cs="Arial"/>
          <w:b/>
          <w:lang w:val="es-ES_tradnl"/>
        </w:rPr>
        <w:t xml:space="preserve">Ley de Transparencia y Acceso a la Información Pública del Estado de México y Municipios </w:t>
      </w:r>
      <w:r w:rsidRPr="002A34F7">
        <w:rPr>
          <w:rFonts w:ascii="Palatino Linotype" w:eastAsiaTheme="minorEastAsia" w:hAnsi="Palatino Linotype" w:cs="Arial"/>
          <w:lang w:val="es-ES_tradnl"/>
        </w:rPr>
        <w:t>vigente, que a la letra señala:</w:t>
      </w:r>
    </w:p>
    <w:p w:rsidR="0055495F" w:rsidRPr="002A34F7" w:rsidRDefault="0055495F" w:rsidP="0055495F">
      <w:pPr>
        <w:spacing w:line="360" w:lineRule="auto"/>
        <w:ind w:left="426"/>
        <w:contextualSpacing/>
        <w:jc w:val="both"/>
        <w:rPr>
          <w:rFonts w:ascii="Palatino Linotype" w:eastAsia="Calibri" w:hAnsi="Palatino Linotype"/>
          <w:lang w:val="es-ES_tradnl"/>
        </w:rPr>
      </w:pPr>
    </w:p>
    <w:p w:rsidR="0055495F" w:rsidRPr="002A34F7" w:rsidRDefault="0055495F" w:rsidP="0055495F">
      <w:pPr>
        <w:autoSpaceDE w:val="0"/>
        <w:autoSpaceDN w:val="0"/>
        <w:adjustRightInd w:val="0"/>
        <w:ind w:left="567" w:right="567"/>
        <w:contextualSpacing/>
        <w:jc w:val="both"/>
        <w:rPr>
          <w:rFonts w:ascii="Palatino Linotype" w:eastAsiaTheme="minorEastAsia" w:hAnsi="Palatino Linotype" w:cs="Arial"/>
          <w:i/>
          <w:sz w:val="22"/>
          <w:szCs w:val="22"/>
          <w:lang w:val="es-ES_tradnl"/>
        </w:rPr>
      </w:pPr>
      <w:r w:rsidRPr="002A34F7">
        <w:rPr>
          <w:rFonts w:ascii="Palatino Linotype" w:eastAsiaTheme="minorEastAsia" w:hAnsi="Palatino Linotype" w:cs="Arial"/>
          <w:b/>
          <w:bCs/>
          <w:i/>
          <w:sz w:val="22"/>
          <w:szCs w:val="22"/>
          <w:lang w:val="es-ES_tradnl"/>
        </w:rPr>
        <w:t xml:space="preserve">“Artículo 192. </w:t>
      </w:r>
      <w:r w:rsidRPr="002A34F7">
        <w:rPr>
          <w:rFonts w:ascii="Palatino Linotype" w:eastAsiaTheme="minorEastAsia" w:hAnsi="Palatino Linotype" w:cs="Arial"/>
          <w:i/>
          <w:sz w:val="22"/>
          <w:szCs w:val="22"/>
          <w:lang w:val="es-ES_tradnl"/>
        </w:rPr>
        <w:t>El recurso será sobreseído, en todo o en parte, cuando una vez admitido, se actualicen alguno de los siguientes supuestos:</w:t>
      </w:r>
    </w:p>
    <w:p w:rsidR="0055495F" w:rsidRPr="002A34F7" w:rsidRDefault="0055495F" w:rsidP="0055495F">
      <w:pPr>
        <w:autoSpaceDE w:val="0"/>
        <w:autoSpaceDN w:val="0"/>
        <w:adjustRightInd w:val="0"/>
        <w:ind w:left="567" w:right="567"/>
        <w:rPr>
          <w:rFonts w:ascii="Palatino Linotype" w:eastAsiaTheme="minorEastAsia" w:hAnsi="Palatino Linotype" w:cs="Arial"/>
          <w:i/>
          <w:sz w:val="22"/>
          <w:szCs w:val="22"/>
          <w:lang w:val="es-MX"/>
        </w:rPr>
      </w:pPr>
      <w:r w:rsidRPr="002A34F7">
        <w:rPr>
          <w:rFonts w:ascii="Palatino Linotype" w:eastAsiaTheme="minorEastAsia" w:hAnsi="Palatino Linotype" w:cs="Arial"/>
          <w:bCs/>
          <w:i/>
          <w:sz w:val="22"/>
          <w:szCs w:val="22"/>
          <w:lang w:val="es-MX"/>
        </w:rPr>
        <w:t>(…)</w:t>
      </w:r>
    </w:p>
    <w:p w:rsidR="0055495F" w:rsidRPr="002A34F7" w:rsidRDefault="0055495F" w:rsidP="0055495F">
      <w:pPr>
        <w:autoSpaceDE w:val="0"/>
        <w:autoSpaceDN w:val="0"/>
        <w:adjustRightInd w:val="0"/>
        <w:ind w:left="567" w:right="567"/>
        <w:rPr>
          <w:rFonts w:ascii="Palatino Linotype" w:eastAsiaTheme="minorEastAsia" w:hAnsi="Palatino Linotype" w:cs="Arial"/>
          <w:i/>
          <w:sz w:val="22"/>
          <w:szCs w:val="22"/>
          <w:lang w:val="es-MX"/>
        </w:rPr>
      </w:pPr>
      <w:r w:rsidRPr="002A34F7">
        <w:rPr>
          <w:rFonts w:ascii="Palatino Linotype" w:eastAsiaTheme="minorEastAsia" w:hAnsi="Palatino Linotype" w:cs="Arial"/>
          <w:b/>
          <w:bCs/>
          <w:i/>
          <w:sz w:val="22"/>
          <w:szCs w:val="22"/>
          <w:lang w:val="es-MX"/>
        </w:rPr>
        <w:t xml:space="preserve">III. </w:t>
      </w:r>
      <w:r w:rsidRPr="002A34F7">
        <w:rPr>
          <w:rFonts w:ascii="Palatino Linotype" w:eastAsiaTheme="minorEastAsia" w:hAnsi="Palatino Linotype" w:cs="Arial"/>
          <w:i/>
          <w:sz w:val="22"/>
          <w:szCs w:val="22"/>
          <w:lang w:val="es-MX"/>
        </w:rPr>
        <w:t xml:space="preserve">El sujeto obligado responsable del acto lo </w:t>
      </w:r>
      <w:r w:rsidRPr="002A34F7">
        <w:rPr>
          <w:rFonts w:ascii="Palatino Linotype" w:eastAsiaTheme="minorEastAsia" w:hAnsi="Palatino Linotype" w:cs="Arial"/>
          <w:b/>
          <w:i/>
          <w:sz w:val="22"/>
          <w:szCs w:val="22"/>
          <w:lang w:val="es-MX"/>
        </w:rPr>
        <w:t>modifique</w:t>
      </w:r>
      <w:r w:rsidRPr="002A34F7">
        <w:rPr>
          <w:rFonts w:ascii="Palatino Linotype" w:eastAsiaTheme="minorEastAsia" w:hAnsi="Palatino Linotype" w:cs="Arial"/>
          <w:i/>
          <w:sz w:val="22"/>
          <w:szCs w:val="22"/>
          <w:lang w:val="es-MX"/>
        </w:rPr>
        <w:t xml:space="preserve"> o revoque de tal manera que el recurso de revisión quede sin materia;</w:t>
      </w:r>
    </w:p>
    <w:p w:rsidR="0055495F" w:rsidRPr="002A34F7" w:rsidRDefault="0055495F" w:rsidP="0055495F">
      <w:pPr>
        <w:autoSpaceDE w:val="0"/>
        <w:autoSpaceDN w:val="0"/>
        <w:adjustRightInd w:val="0"/>
        <w:ind w:left="567" w:right="567"/>
        <w:contextualSpacing/>
        <w:jc w:val="both"/>
        <w:rPr>
          <w:rFonts w:ascii="Palatino Linotype" w:eastAsiaTheme="minorEastAsia" w:hAnsi="Palatino Linotype" w:cs="Arial"/>
          <w:sz w:val="22"/>
          <w:szCs w:val="22"/>
          <w:lang w:val="es-MX"/>
        </w:rPr>
      </w:pPr>
      <w:r w:rsidRPr="002A34F7">
        <w:rPr>
          <w:rFonts w:ascii="Palatino Linotype" w:eastAsiaTheme="minorEastAsia" w:hAnsi="Palatino Linotype" w:cs="Arial"/>
          <w:i/>
          <w:sz w:val="22"/>
          <w:szCs w:val="22"/>
          <w:lang w:val="es-MX"/>
        </w:rPr>
        <w:t>(…)</w:t>
      </w:r>
    </w:p>
    <w:p w:rsidR="0055495F" w:rsidRPr="002A34F7" w:rsidRDefault="0055495F" w:rsidP="0055495F">
      <w:pPr>
        <w:autoSpaceDE w:val="0"/>
        <w:autoSpaceDN w:val="0"/>
        <w:adjustRightInd w:val="0"/>
        <w:ind w:left="567" w:right="567"/>
        <w:contextualSpacing/>
        <w:jc w:val="right"/>
        <w:rPr>
          <w:rFonts w:ascii="Palatino Linotype" w:eastAsiaTheme="minorEastAsia" w:hAnsi="Palatino Linotype" w:cs="Arial"/>
          <w:sz w:val="22"/>
          <w:szCs w:val="22"/>
          <w:lang w:val="es-MX"/>
        </w:rPr>
      </w:pPr>
      <w:r w:rsidRPr="002A34F7">
        <w:rPr>
          <w:rFonts w:ascii="Palatino Linotype" w:eastAsiaTheme="minorEastAsia" w:hAnsi="Palatino Linotype" w:cs="Arial"/>
          <w:sz w:val="22"/>
          <w:szCs w:val="22"/>
          <w:lang w:val="es-MX"/>
        </w:rPr>
        <w:t>(Énfasis añadido)</w:t>
      </w:r>
    </w:p>
    <w:p w:rsidR="0055495F" w:rsidRPr="002A34F7" w:rsidRDefault="0055495F" w:rsidP="0055495F">
      <w:pPr>
        <w:spacing w:line="360" w:lineRule="auto"/>
        <w:jc w:val="both"/>
        <w:rPr>
          <w:rFonts w:ascii="Palatino Linotype" w:eastAsia="Batang" w:hAnsi="Palatino Linotype" w:cs="Arial"/>
          <w:lang w:val="es-ES_tradnl"/>
        </w:rPr>
      </w:pPr>
      <w:r w:rsidRPr="002A34F7">
        <w:rPr>
          <w:rFonts w:ascii="Palatino Linotype" w:eastAsiaTheme="minorEastAsia" w:hAnsi="Palatino Linotype" w:cstheme="minorBidi"/>
          <w:lang w:val="es-MX" w:eastAsia="en-US"/>
        </w:rPr>
        <w:lastRenderedPageBreak/>
        <w:t xml:space="preserve">Artículo </w:t>
      </w:r>
      <w:r w:rsidRPr="002A34F7">
        <w:rPr>
          <w:rFonts w:ascii="Palatino Linotype" w:eastAsia="Batang" w:hAnsi="Palatino Linotype" w:cs="Arial"/>
          <w:lang w:val="es-ES_tradnl"/>
        </w:rPr>
        <w:t xml:space="preserve">de la Ley de Transparencia y Acceso a la Información Pública del Estado de México y Municipios, la procedencia para sobreseer el recurso de revisión cuando el </w:t>
      </w:r>
      <w:r w:rsidRPr="002A34F7">
        <w:rPr>
          <w:rFonts w:ascii="Palatino Linotype" w:eastAsia="Batang" w:hAnsi="Palatino Linotype" w:cs="Arial"/>
          <w:b/>
          <w:lang w:val="es-ES_tradnl"/>
        </w:rPr>
        <w:t>sujeto obligado</w:t>
      </w:r>
      <w:r w:rsidRPr="002A34F7">
        <w:rPr>
          <w:rFonts w:ascii="Palatino Linotype" w:eastAsia="Batang" w:hAnsi="Palatino Linotype" w:cs="Arial"/>
          <w:lang w:val="es-ES_tradnl"/>
        </w:rPr>
        <w:t xml:space="preserve"> mediante un acto posterior, revoque o modifique el acto de origen del recurso de tal manera que se quede sin materia.</w:t>
      </w:r>
    </w:p>
    <w:p w:rsidR="0055495F" w:rsidRPr="002A34F7" w:rsidRDefault="0055495F" w:rsidP="0055495F">
      <w:pPr>
        <w:spacing w:line="360" w:lineRule="auto"/>
        <w:jc w:val="both"/>
        <w:rPr>
          <w:rFonts w:ascii="Palatino Linotype" w:eastAsia="Batang" w:hAnsi="Palatino Linotype" w:cs="Arial"/>
          <w:lang w:val="es-ES_tradnl"/>
        </w:rPr>
      </w:pPr>
    </w:p>
    <w:p w:rsidR="0055495F" w:rsidRDefault="0055495F" w:rsidP="0055495F">
      <w:pPr>
        <w:spacing w:line="360" w:lineRule="auto"/>
        <w:jc w:val="both"/>
        <w:rPr>
          <w:rFonts w:ascii="Palatino Linotype" w:eastAsia="Batang" w:hAnsi="Palatino Linotype" w:cs="Arial"/>
        </w:rPr>
      </w:pPr>
      <w:r w:rsidRPr="002A34F7">
        <w:rPr>
          <w:rFonts w:ascii="Palatino Linotype" w:eastAsia="Batang" w:hAnsi="Palatino Linotype" w:cs="Arial"/>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55495F" w:rsidRPr="002A34F7" w:rsidRDefault="0055495F" w:rsidP="0055495F">
      <w:pPr>
        <w:spacing w:line="360" w:lineRule="auto"/>
        <w:jc w:val="both"/>
        <w:rPr>
          <w:rFonts w:ascii="Palatino Linotype" w:eastAsia="Batang" w:hAnsi="Palatino Linotype" w:cs="Arial"/>
          <w:lang w:val="es-ES_tradnl"/>
        </w:rPr>
      </w:pPr>
    </w:p>
    <w:p w:rsidR="0055495F" w:rsidRPr="002A34F7" w:rsidRDefault="0055495F" w:rsidP="0055495F">
      <w:pPr>
        <w:autoSpaceDE w:val="0"/>
        <w:autoSpaceDN w:val="0"/>
        <w:adjustRightInd w:val="0"/>
        <w:ind w:left="567" w:right="567"/>
        <w:contextualSpacing/>
        <w:jc w:val="both"/>
        <w:rPr>
          <w:rFonts w:ascii="Palatino Linotype" w:eastAsia="Batang" w:hAnsi="Palatino Linotype" w:cs="Arial"/>
          <w:b/>
          <w:i/>
          <w:sz w:val="22"/>
          <w:lang w:val="es-AR"/>
        </w:rPr>
      </w:pPr>
      <w:r w:rsidRPr="002A34F7">
        <w:rPr>
          <w:rFonts w:ascii="Palatino Linotype" w:eastAsia="Batang" w:hAnsi="Palatino Linotype" w:cs="Arial"/>
          <w:b/>
          <w:i/>
          <w:sz w:val="22"/>
          <w:lang w:val="es-AR"/>
        </w:rPr>
        <w:t>SOBRESEIMIENTO EN EL JUICIO DE AMPARO DIRECTO. IMPIDE EL ESTUDIO DE LAS VIOLACIONES PROCESALES PLANTEADAS EN LOS CONCEPTOS DE VIOLACIÓN.</w:t>
      </w:r>
    </w:p>
    <w:p w:rsidR="0055495F" w:rsidRPr="002A34F7" w:rsidRDefault="0055495F" w:rsidP="0055495F">
      <w:pPr>
        <w:autoSpaceDE w:val="0"/>
        <w:autoSpaceDN w:val="0"/>
        <w:adjustRightInd w:val="0"/>
        <w:ind w:left="567" w:right="567"/>
        <w:contextualSpacing/>
        <w:jc w:val="both"/>
        <w:rPr>
          <w:rFonts w:ascii="Palatino Linotype" w:eastAsia="Batang" w:hAnsi="Palatino Linotype" w:cs="Arial"/>
          <w:i/>
          <w:sz w:val="22"/>
          <w:lang w:val="es-AR"/>
        </w:rPr>
      </w:pPr>
      <w:r w:rsidRPr="002A34F7">
        <w:rPr>
          <w:rFonts w:ascii="Palatino Linotype" w:eastAsia="Batang" w:hAnsi="Palatino Linotype" w:cs="Arial"/>
          <w:b/>
          <w:i/>
          <w:sz w:val="22"/>
          <w:lang w:val="es-AR"/>
        </w:rPr>
        <w:t>El sobreseimiento</w:t>
      </w:r>
      <w:r w:rsidRPr="002A34F7">
        <w:rPr>
          <w:rFonts w:ascii="Palatino Linotype" w:eastAsia="Batang" w:hAnsi="Palatino Linotype" w:cs="Arial"/>
          <w:i/>
          <w:sz w:val="22"/>
          <w:lang w:val="es-AR"/>
        </w:rPr>
        <w:t xml:space="preserve"> en el juicio de amparo directo </w:t>
      </w:r>
      <w:r w:rsidRPr="002A34F7">
        <w:rPr>
          <w:rFonts w:ascii="Palatino Linotype" w:eastAsia="Batang" w:hAnsi="Palatino Linotype" w:cs="Arial"/>
          <w:b/>
          <w:i/>
          <w:sz w:val="22"/>
          <w:lang w:val="es-AR"/>
        </w:rPr>
        <w:t>provoca la terminación de la controversia planteada</w:t>
      </w:r>
      <w:r w:rsidRPr="002A34F7">
        <w:rPr>
          <w:rFonts w:ascii="Palatino Linotype" w:eastAsia="Batang" w:hAnsi="Palatino Linotype" w:cs="Arial"/>
          <w:i/>
          <w:sz w:val="22"/>
          <w:lang w:val="es-AR"/>
        </w:rPr>
        <w:t xml:space="preserve"> por el quejoso en la demanda de amparo</w:t>
      </w:r>
      <w:r w:rsidRPr="002A34F7">
        <w:rPr>
          <w:rFonts w:ascii="Palatino Linotype" w:eastAsia="Batang" w:hAnsi="Palatino Linotype" w:cs="Arial"/>
          <w:b/>
          <w:i/>
          <w:sz w:val="22"/>
          <w:lang w:val="es-AR"/>
        </w:rPr>
        <w:t>, sin hacer un pronunciamiento de fondo sobre la legalidad o ilegalidad de la sentencia reclamada</w:t>
      </w:r>
      <w:r w:rsidRPr="002A34F7">
        <w:rPr>
          <w:rFonts w:ascii="Palatino Linotype" w:eastAsia="Batang" w:hAnsi="Palatino Linotype" w:cs="Arial"/>
          <w:i/>
          <w:sz w:val="22"/>
          <w:lang w:val="es-AR"/>
        </w:rPr>
        <w:t xml:space="preserve">. </w:t>
      </w:r>
      <w:r w:rsidRPr="002A34F7">
        <w:rPr>
          <w:rFonts w:ascii="Palatino Linotype" w:eastAsia="Batang" w:hAnsi="Palatino Linotype" w:cs="Arial"/>
          <w:b/>
          <w:i/>
          <w:sz w:val="22"/>
          <w:lang w:val="es-AR"/>
        </w:rPr>
        <w:t xml:space="preserve">Por consiguiente, si al sobreseerse en el juicio de amparo </w:t>
      </w:r>
      <w:r w:rsidRPr="002A34F7">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2A34F7">
        <w:rPr>
          <w:rFonts w:ascii="Palatino Linotype" w:eastAsia="Batang" w:hAnsi="Palatino Linotype" w:cs="Arial"/>
          <w:i/>
          <w:sz w:val="22"/>
          <w:lang w:val="es-AR"/>
        </w:rPr>
        <w:t>.</w:t>
      </w:r>
    </w:p>
    <w:p w:rsidR="0055495F" w:rsidRPr="002A34F7" w:rsidRDefault="0055495F" w:rsidP="0055495F">
      <w:pPr>
        <w:autoSpaceDE w:val="0"/>
        <w:autoSpaceDN w:val="0"/>
        <w:adjustRightInd w:val="0"/>
        <w:ind w:left="567" w:right="567"/>
        <w:contextualSpacing/>
        <w:jc w:val="both"/>
        <w:rPr>
          <w:rFonts w:ascii="Palatino Linotype" w:eastAsia="Batang" w:hAnsi="Palatino Linotype" w:cs="Arial"/>
          <w:i/>
          <w:sz w:val="20"/>
          <w:lang w:val="es-AR"/>
        </w:rPr>
      </w:pPr>
      <w:r w:rsidRPr="002A34F7">
        <w:rPr>
          <w:rFonts w:ascii="Palatino Linotype" w:eastAsia="Batang" w:hAnsi="Palatino Linotype" w:cs="Arial"/>
          <w:i/>
          <w:sz w:val="20"/>
          <w:lang w:val="es-AR"/>
        </w:rPr>
        <w:t>SÉPTIMO TRIBUNAL COLEGIADO EN MATERIA CIVIL DEL PRIMER CIRCUITO.</w:t>
      </w:r>
    </w:p>
    <w:p w:rsidR="0055495F" w:rsidRPr="002A34F7" w:rsidRDefault="0055495F" w:rsidP="0055495F">
      <w:pPr>
        <w:autoSpaceDE w:val="0"/>
        <w:autoSpaceDN w:val="0"/>
        <w:adjustRightInd w:val="0"/>
        <w:ind w:left="567" w:right="567"/>
        <w:contextualSpacing/>
        <w:jc w:val="both"/>
        <w:rPr>
          <w:rFonts w:ascii="Palatino Linotype" w:eastAsia="Batang" w:hAnsi="Palatino Linotype" w:cs="Arial"/>
          <w:i/>
          <w:sz w:val="20"/>
          <w:lang w:val="es-AR"/>
        </w:rPr>
      </w:pPr>
      <w:r w:rsidRPr="002A34F7">
        <w:rPr>
          <w:rFonts w:ascii="Palatino Linotype" w:eastAsia="Batang" w:hAnsi="Palatino Linotype" w:cs="Arial"/>
          <w:i/>
          <w:sz w:val="20"/>
          <w:lang w:val="es-AR"/>
        </w:rPr>
        <w:t>Amparo directo 699/2008. Mariana Leticia González Steele. 13 de noviembre de 2008. Unanimidad de votos. Ponente: Sara Judith Montalvo Trejo. Secretario: Arnulfo Mateos García.</w:t>
      </w:r>
    </w:p>
    <w:p w:rsidR="0055495F" w:rsidRPr="002A34F7" w:rsidRDefault="0055495F" w:rsidP="0055495F">
      <w:pPr>
        <w:spacing w:line="360" w:lineRule="auto"/>
        <w:jc w:val="both"/>
        <w:rPr>
          <w:rFonts w:ascii="Palatino Linotype" w:eastAsia="Batang" w:hAnsi="Palatino Linotype" w:cs="Arial"/>
        </w:rPr>
      </w:pPr>
    </w:p>
    <w:p w:rsidR="0055495F" w:rsidRPr="002A34F7" w:rsidRDefault="0055495F" w:rsidP="0055495F">
      <w:pPr>
        <w:spacing w:line="360" w:lineRule="auto"/>
        <w:jc w:val="both"/>
        <w:rPr>
          <w:rFonts w:ascii="Palatino Linotype" w:eastAsia="Batang" w:hAnsi="Palatino Linotype" w:cs="Arial"/>
        </w:rPr>
      </w:pPr>
      <w:r w:rsidRPr="002A34F7">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2A34F7">
        <w:rPr>
          <w:rFonts w:ascii="Palatino Linotype" w:eastAsia="Batang" w:hAnsi="Palatino Linotype" w:cs="Arial"/>
          <w:b/>
        </w:rPr>
        <w:t xml:space="preserve">192 </w:t>
      </w:r>
      <w:r w:rsidRPr="002A34F7">
        <w:rPr>
          <w:rFonts w:ascii="Palatino Linotype" w:eastAsia="Batang" w:hAnsi="Palatino Linotype" w:cs="Arial"/>
        </w:rPr>
        <w:t xml:space="preserve">de la </w:t>
      </w:r>
      <w:r w:rsidRPr="002A34F7">
        <w:rPr>
          <w:rFonts w:ascii="Palatino Linotype" w:eastAsia="Batang" w:hAnsi="Palatino Linotype" w:cs="Arial"/>
          <w:b/>
        </w:rPr>
        <w:t xml:space="preserve">Ley de Transparencia y Acceso a la Información Pública del Estado de México y </w:t>
      </w:r>
      <w:r w:rsidRPr="002A34F7">
        <w:rPr>
          <w:rFonts w:ascii="Palatino Linotype" w:eastAsia="Batang" w:hAnsi="Palatino Linotype" w:cs="Arial"/>
          <w:b/>
        </w:rPr>
        <w:lastRenderedPageBreak/>
        <w:t>Municipios</w:t>
      </w:r>
      <w:r w:rsidRPr="002A34F7">
        <w:rPr>
          <w:rFonts w:ascii="Palatino Linotype" w:eastAsia="Batang" w:hAnsi="Palatino Linotype" w:cs="Arial"/>
        </w:rPr>
        <w:t>, nos encontramos ante un sobreseimiento definitivo toda vez que pone fin al procedimiento sin entrar al estudio de fondo del mismo.</w:t>
      </w:r>
    </w:p>
    <w:p w:rsidR="0055495F" w:rsidRPr="002A34F7" w:rsidRDefault="0055495F" w:rsidP="0055495F">
      <w:pPr>
        <w:spacing w:line="360" w:lineRule="auto"/>
        <w:jc w:val="both"/>
        <w:rPr>
          <w:rFonts w:ascii="Palatino Linotype" w:eastAsia="Batang" w:hAnsi="Palatino Linotype" w:cs="Arial"/>
        </w:rPr>
      </w:pPr>
    </w:p>
    <w:p w:rsidR="0055495F" w:rsidRPr="002A34F7" w:rsidRDefault="0055495F" w:rsidP="0055495F">
      <w:pPr>
        <w:spacing w:line="360" w:lineRule="auto"/>
        <w:jc w:val="both"/>
        <w:rPr>
          <w:rFonts w:ascii="Palatino Linotype" w:eastAsiaTheme="minorEastAsia" w:hAnsi="Palatino Linotype" w:cstheme="minorBidi"/>
          <w:lang w:val="es-ES_tradnl"/>
        </w:rPr>
      </w:pPr>
      <w:r w:rsidRPr="002A34F7">
        <w:rPr>
          <w:rFonts w:ascii="Palatino Linotype" w:eastAsiaTheme="minorEastAsia" w:hAnsi="Palatino Linotype" w:cstheme="minorBidi"/>
          <w:lang w:val="es-ES_tradnl"/>
        </w:rPr>
        <w:t xml:space="preserve">Lo que se materializo en el presente recurso, toda vez que el </w:t>
      </w:r>
      <w:r w:rsidRPr="002A34F7">
        <w:rPr>
          <w:rFonts w:ascii="Palatino Linotype" w:eastAsiaTheme="minorEastAsia" w:hAnsi="Palatino Linotype" w:cstheme="minorBidi"/>
          <w:b/>
          <w:lang w:val="es-ES_tradnl"/>
        </w:rPr>
        <w:t>sujeto obligado</w:t>
      </w:r>
      <w:r w:rsidRPr="002A34F7">
        <w:rPr>
          <w:rFonts w:ascii="Palatino Linotype" w:eastAsiaTheme="minorEastAsia" w:hAnsi="Palatino Linotype" w:cstheme="minorBidi"/>
          <w:lang w:val="es-ES_tradnl"/>
        </w:rPr>
        <w:t xml:space="preserve"> al omitir dar respuesta a la solicitud de información, lo que genero descontento ante el </w:t>
      </w:r>
      <w:r w:rsidRPr="002A34F7">
        <w:rPr>
          <w:rFonts w:ascii="Palatino Linotype" w:eastAsiaTheme="minorEastAsia" w:hAnsi="Palatino Linotype" w:cstheme="minorBidi"/>
          <w:b/>
          <w:lang w:val="es-ES_tradnl"/>
        </w:rPr>
        <w:t>recurrente</w:t>
      </w:r>
      <w:r w:rsidRPr="002A34F7">
        <w:rPr>
          <w:rFonts w:ascii="Palatino Linotype" w:eastAsiaTheme="minorEastAsia" w:hAnsi="Palatino Linotype" w:cstheme="minorBidi"/>
          <w:lang w:val="es-ES_tradnl"/>
        </w:rPr>
        <w:t xml:space="preserve"> interponiendo el presente recurso de revisión; sin embargo el </w:t>
      </w:r>
      <w:r w:rsidRPr="002A34F7">
        <w:rPr>
          <w:rFonts w:ascii="Palatino Linotype" w:eastAsiaTheme="minorEastAsia" w:hAnsi="Palatino Linotype" w:cstheme="minorBidi"/>
          <w:b/>
          <w:lang w:val="es-ES_tradnl"/>
        </w:rPr>
        <w:t>sujeto obligado</w:t>
      </w:r>
      <w:r w:rsidRPr="002A34F7">
        <w:rPr>
          <w:rFonts w:ascii="Palatino Linotype" w:eastAsiaTheme="minorEastAsia" w:hAnsi="Palatino Linotype" w:cstheme="minorBidi"/>
          <w:lang w:val="es-ES_tradnl"/>
        </w:rPr>
        <w:t xml:space="preserve"> mediante un acto posterior modifico su actuar </w:t>
      </w:r>
      <w:r>
        <w:rPr>
          <w:rFonts w:ascii="Palatino Linotype" w:eastAsiaTheme="minorEastAsia" w:hAnsi="Palatino Linotype" w:cstheme="minorBidi"/>
          <w:lang w:val="es-ES_tradnl"/>
        </w:rPr>
        <w:t xml:space="preserve">al informar el volumen de información, así como el número de servidores públicos adscritos a la Tesorería Municipal </w:t>
      </w:r>
      <w:r w:rsidRPr="002A34F7">
        <w:rPr>
          <w:rFonts w:ascii="Palatino Linotype" w:eastAsiaTheme="minorEastAsia" w:hAnsi="Palatino Linotype" w:cstheme="minorBidi"/>
          <w:lang w:val="es-ES_tradnl"/>
        </w:rPr>
        <w:t xml:space="preserve">, acreditándose la modificación de su acto de origen, resultando procedente el </w:t>
      </w:r>
      <w:r w:rsidRPr="002A34F7">
        <w:rPr>
          <w:rFonts w:ascii="Palatino Linotype" w:eastAsiaTheme="minorEastAsia" w:hAnsi="Palatino Linotype" w:cstheme="minorBidi"/>
          <w:b/>
          <w:lang w:val="es-ES_tradnl"/>
        </w:rPr>
        <w:t xml:space="preserve">sobreseimiento </w:t>
      </w:r>
      <w:r w:rsidRPr="002A34F7">
        <w:rPr>
          <w:rFonts w:ascii="Palatino Linotype" w:eastAsiaTheme="minorEastAsia" w:hAnsi="Palatino Linotype" w:cstheme="minorBidi"/>
          <w:lang w:val="es-ES_tradnl"/>
        </w:rPr>
        <w:t>del presente recurso de revisión.</w:t>
      </w:r>
    </w:p>
    <w:p w:rsidR="0055495F" w:rsidRPr="002A34F7" w:rsidRDefault="0055495F" w:rsidP="0055495F">
      <w:pPr>
        <w:spacing w:line="360" w:lineRule="auto"/>
        <w:jc w:val="both"/>
        <w:rPr>
          <w:rFonts w:ascii="Palatino Linotype" w:hAnsi="Palatino Linotype"/>
          <w:lang w:val="es-MX"/>
        </w:rPr>
      </w:pPr>
    </w:p>
    <w:p w:rsidR="0055495F" w:rsidRDefault="0055495F" w:rsidP="0055495F">
      <w:pPr>
        <w:spacing w:line="360" w:lineRule="auto"/>
        <w:jc w:val="both"/>
        <w:rPr>
          <w:rFonts w:ascii="Palatino Linotype" w:hAnsi="Palatino Linotype"/>
          <w:bCs/>
        </w:rPr>
      </w:pPr>
      <w:r>
        <w:rPr>
          <w:rFonts w:ascii="Palatino Linotype" w:hAnsi="Palatino Linotype" w:cs="Arial"/>
          <w:color w:val="000000" w:themeColor="text1"/>
        </w:rPr>
        <w:t xml:space="preserve">Ahora bien, por lo que corresponde a la solicitud de información </w:t>
      </w:r>
      <w:r w:rsidRPr="005564D2">
        <w:rPr>
          <w:rFonts w:ascii="Palatino Linotype" w:hAnsi="Palatino Linotype"/>
          <w:b/>
          <w:bCs/>
        </w:rPr>
        <w:t>01806/TOLUCA/IP/2019</w:t>
      </w:r>
      <w:r>
        <w:rPr>
          <w:rFonts w:ascii="Palatino Linotype" w:hAnsi="Palatino Linotype"/>
          <w:b/>
          <w:bCs/>
        </w:rPr>
        <w:t>,</w:t>
      </w:r>
      <w:r>
        <w:rPr>
          <w:rFonts w:ascii="Palatino Linotype" w:hAnsi="Palatino Linotype"/>
          <w:bCs/>
        </w:rPr>
        <w:t xml:space="preserve"> relativa a los oficios recibidos y enviados por la Dirección de Gobernación, el </w:t>
      </w:r>
      <w:r>
        <w:rPr>
          <w:rFonts w:ascii="Palatino Linotype" w:hAnsi="Palatino Linotype"/>
          <w:b/>
          <w:bCs/>
        </w:rPr>
        <w:t>sujeto obligado</w:t>
      </w:r>
      <w:r>
        <w:rPr>
          <w:rFonts w:ascii="Palatino Linotype" w:hAnsi="Palatino Linotype"/>
          <w:bCs/>
        </w:rPr>
        <w:t xml:space="preserve"> mediante respuesta primigenia, manifiesta únicamente tener digitalizados 37 (treinta y siete) documentos, de los cuales hace entrega de forma gratuita, refiriendo que los restantes 80 (ochenta) no se encuentran digitalizados, por lo que informa al </w:t>
      </w:r>
      <w:r>
        <w:rPr>
          <w:rFonts w:ascii="Palatino Linotype" w:hAnsi="Palatino Linotype"/>
          <w:b/>
          <w:bCs/>
        </w:rPr>
        <w:t>recurrente</w:t>
      </w:r>
      <w:r>
        <w:rPr>
          <w:rFonts w:ascii="Palatino Linotype" w:hAnsi="Palatino Linotype"/>
          <w:bCs/>
        </w:rPr>
        <w:t xml:space="preserve"> que deberá cubrir las cuotas señaladas en el artículo 148 del Código Financiero del Estado de México, para poder hacer entrega de la información en la modalidad peticionada.</w:t>
      </w:r>
    </w:p>
    <w:p w:rsidR="0055495F" w:rsidRDefault="0055495F" w:rsidP="0055495F">
      <w:pPr>
        <w:spacing w:line="360" w:lineRule="auto"/>
        <w:jc w:val="both"/>
        <w:rPr>
          <w:rFonts w:ascii="Palatino Linotype" w:hAnsi="Palatino Linotype"/>
          <w:bCs/>
        </w:rPr>
      </w:pPr>
    </w:p>
    <w:p w:rsidR="0055495F" w:rsidRPr="00F62A38" w:rsidRDefault="0055495F" w:rsidP="0055495F">
      <w:pPr>
        <w:autoSpaceDE w:val="0"/>
        <w:autoSpaceDN w:val="0"/>
        <w:adjustRightInd w:val="0"/>
        <w:spacing w:line="360" w:lineRule="auto"/>
        <w:jc w:val="both"/>
        <w:rPr>
          <w:rFonts w:ascii="Palatino Linotype" w:hAnsi="Palatino Linotype" w:cs="Arial"/>
        </w:rPr>
      </w:pPr>
      <w:r>
        <w:rPr>
          <w:rFonts w:ascii="Palatino Linotype" w:hAnsi="Palatino Linotype"/>
          <w:bCs/>
        </w:rPr>
        <w:t xml:space="preserve">Atentos a lo anterior, </w:t>
      </w:r>
      <w:r w:rsidRPr="00F62A38">
        <w:rPr>
          <w:rFonts w:ascii="Palatino Linotype" w:hAnsi="Palatino Linotype" w:cs="Arial"/>
        </w:rPr>
        <w:t>cabe recordar que el derecho de acceso a la información establece como requisitos para presentar una solicitud de acceso a la información los establecidos en el artículo 155 de la Ley de Transparencia local, resultando de observancia al caso concreto la fracción V, que establece lo siguiente:</w:t>
      </w:r>
    </w:p>
    <w:p w:rsidR="0055495F" w:rsidRPr="00F62A38" w:rsidRDefault="0055495F" w:rsidP="0055495F">
      <w:pPr>
        <w:autoSpaceDE w:val="0"/>
        <w:autoSpaceDN w:val="0"/>
        <w:adjustRightInd w:val="0"/>
        <w:spacing w:line="360" w:lineRule="auto"/>
        <w:jc w:val="both"/>
        <w:rPr>
          <w:rFonts w:ascii="Palatino Linotype" w:hAnsi="Palatino Linotype" w:cs="Arial"/>
        </w:rPr>
      </w:pP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i/>
          <w:sz w:val="22"/>
        </w:rPr>
        <w:lastRenderedPageBreak/>
        <w:t>“</w:t>
      </w:r>
      <w:r w:rsidRPr="00F62A38">
        <w:rPr>
          <w:rFonts w:ascii="Palatino Linotype" w:hAnsi="Palatino Linotype" w:cs="Arial"/>
          <w:b/>
          <w:i/>
          <w:sz w:val="22"/>
        </w:rPr>
        <w:t>Artículo 155.</w:t>
      </w:r>
      <w:r w:rsidRPr="00F62A38">
        <w:rPr>
          <w:rFonts w:ascii="Palatino Linotype" w:hAnsi="Palatino Linotype" w:cs="Arial"/>
          <w:i/>
          <w:sz w:val="22"/>
        </w:rPr>
        <w:t xml:space="preserve"> Para presentar una solicitud por escrito, no se podrán exigir mayores requisitos que los siguientes:</w:t>
      </w: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b/>
          <w:i/>
          <w:sz w:val="22"/>
        </w:rPr>
        <w:t>I</w:t>
      </w:r>
      <w:r w:rsidRPr="00F62A38">
        <w:rPr>
          <w:rFonts w:ascii="Palatino Linotype" w:hAnsi="Palatino Linotype" w:cs="Arial"/>
          <w:i/>
          <w:sz w:val="22"/>
        </w:rPr>
        <w:t>. Nombre del solicitante, o en su caso, los datos generales de su representante;</w:t>
      </w: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b/>
          <w:i/>
          <w:sz w:val="22"/>
        </w:rPr>
        <w:t>II</w:t>
      </w:r>
      <w:r w:rsidRPr="00F62A38">
        <w:rPr>
          <w:rFonts w:ascii="Palatino Linotype" w:hAnsi="Palatino Linotype" w:cs="Arial"/>
          <w:i/>
          <w:sz w:val="22"/>
        </w:rPr>
        <w:t>. Domicilio o en su caso correo electrónico para recibir notificaciones;</w:t>
      </w: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b/>
          <w:i/>
          <w:sz w:val="22"/>
        </w:rPr>
        <w:t>III</w:t>
      </w:r>
      <w:r w:rsidRPr="00F62A38">
        <w:rPr>
          <w:rFonts w:ascii="Palatino Linotype" w:hAnsi="Palatino Linotype" w:cs="Arial"/>
          <w:i/>
          <w:sz w:val="22"/>
        </w:rPr>
        <w:t>. La descripción de la información solicitada;</w:t>
      </w: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b/>
          <w:i/>
          <w:sz w:val="22"/>
        </w:rPr>
        <w:t>IV</w:t>
      </w:r>
      <w:r w:rsidRPr="00F62A38">
        <w:rPr>
          <w:rFonts w:ascii="Palatino Linotype" w:hAnsi="Palatino Linotype" w:cs="Arial"/>
          <w:i/>
          <w:sz w:val="22"/>
        </w:rPr>
        <w:t>. Cualquier otro dato que facilite la búsqueda y eventual localización de la información; y</w:t>
      </w: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b/>
          <w:i/>
          <w:sz w:val="22"/>
        </w:rPr>
        <w:t>V</w:t>
      </w:r>
      <w:r w:rsidRPr="00F62A38">
        <w:rPr>
          <w:rFonts w:ascii="Palatino Linotype" w:hAnsi="Palatino Linotype" w:cs="Arial"/>
          <w:i/>
          <w:sz w:val="22"/>
        </w:rPr>
        <w:t xml:space="preserve">. </w:t>
      </w:r>
      <w:r w:rsidRPr="00F62A38">
        <w:rPr>
          <w:rFonts w:ascii="Palatino Linotype" w:hAnsi="Palatino Linotype" w:cs="Arial"/>
          <w:i/>
          <w:sz w:val="22"/>
          <w:u w:val="single"/>
        </w:rPr>
        <w:t>La modalidad en la que prefiere se otorgue el acceso a la información</w:t>
      </w:r>
      <w:r w:rsidRPr="00F62A38">
        <w:rPr>
          <w:rFonts w:ascii="Palatino Linotype" w:hAnsi="Palatino Linotype" w:cs="Arial"/>
          <w:i/>
          <w:sz w:val="22"/>
        </w:rPr>
        <w:t xml:space="preserve">, la cual podrá ser verbal, siempre y cuando sea para fines de orientación, mediante consulta directa, mediante la expedición de </w:t>
      </w:r>
      <w:r w:rsidRPr="00F62A38">
        <w:rPr>
          <w:rFonts w:ascii="Palatino Linotype" w:hAnsi="Palatino Linotype" w:cs="Arial"/>
          <w:i/>
          <w:sz w:val="22"/>
          <w:u w:val="single"/>
        </w:rPr>
        <w:t>copias simples</w:t>
      </w:r>
      <w:r w:rsidRPr="00F62A38">
        <w:rPr>
          <w:rFonts w:ascii="Palatino Linotype" w:hAnsi="Palatino Linotype" w:cs="Arial"/>
          <w:i/>
          <w:sz w:val="22"/>
        </w:rPr>
        <w:t xml:space="preserve"> o certificadas o la reproducción en cualquier otro medio, incluidos los electrónicos.</w:t>
      </w: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i/>
          <w:sz w:val="22"/>
        </w:rPr>
        <w:t>Queda prohibido para los sujetos obligados recabar datos que den lugar a indagatorias sobre las motivaciones de la solicitud de información y su uso posterior.</w:t>
      </w: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i/>
          <w:sz w:val="22"/>
        </w:rPr>
        <w:t>La información de las fracciones I y IV será proporcionada por el solicitante de manera opcional y, en ningún caso, podrá ser un requisito indispensable para la procedencia de la solicitud.”</w:t>
      </w:r>
    </w:p>
    <w:p w:rsidR="0055495F" w:rsidRPr="00F62A38" w:rsidRDefault="0055495F" w:rsidP="0055495F">
      <w:pPr>
        <w:autoSpaceDE w:val="0"/>
        <w:autoSpaceDN w:val="0"/>
        <w:adjustRightInd w:val="0"/>
        <w:spacing w:line="276" w:lineRule="auto"/>
        <w:ind w:left="567" w:right="616"/>
        <w:jc w:val="right"/>
        <w:rPr>
          <w:rFonts w:ascii="Palatino Linotype" w:hAnsi="Palatino Linotype" w:cs="Arial"/>
          <w:sz w:val="22"/>
        </w:rPr>
      </w:pPr>
      <w:r w:rsidRPr="00F62A38">
        <w:rPr>
          <w:rFonts w:ascii="Palatino Linotype" w:hAnsi="Palatino Linotype" w:cs="Arial"/>
          <w:sz w:val="22"/>
        </w:rPr>
        <w:t>(Énfasis añadido)</w:t>
      </w:r>
    </w:p>
    <w:p w:rsidR="0055495F" w:rsidRPr="00F62A38" w:rsidRDefault="0055495F" w:rsidP="0055495F">
      <w:pPr>
        <w:autoSpaceDE w:val="0"/>
        <w:autoSpaceDN w:val="0"/>
        <w:adjustRightInd w:val="0"/>
        <w:spacing w:line="360" w:lineRule="auto"/>
        <w:jc w:val="both"/>
        <w:rPr>
          <w:rFonts w:ascii="Palatino Linotype" w:hAnsi="Palatino Linotype" w:cs="Arial"/>
        </w:rPr>
      </w:pPr>
    </w:p>
    <w:p w:rsidR="0055495F" w:rsidRPr="00F62A38" w:rsidRDefault="0055495F" w:rsidP="0055495F">
      <w:pPr>
        <w:autoSpaceDE w:val="0"/>
        <w:autoSpaceDN w:val="0"/>
        <w:adjustRightInd w:val="0"/>
        <w:spacing w:line="360" w:lineRule="auto"/>
        <w:jc w:val="both"/>
        <w:rPr>
          <w:rFonts w:ascii="Palatino Linotype" w:hAnsi="Palatino Linotype" w:cs="Arial"/>
        </w:rPr>
      </w:pPr>
      <w:r w:rsidRPr="00F62A38">
        <w:rPr>
          <w:rFonts w:ascii="Palatino Linotype" w:hAnsi="Palatino Linotype" w:cs="Arial"/>
        </w:rPr>
        <w:t xml:space="preserve">De la lectura del ordenamiento transcrito, se acredita que al momento de presentar una solicitud de acceso a la información se debe precisar la modalidad en que habrá de ser entregada, lo que se materializa en el caso concreto al haber señalado el </w:t>
      </w:r>
      <w:r w:rsidRPr="00F62A38">
        <w:rPr>
          <w:rFonts w:ascii="Palatino Linotype" w:hAnsi="Palatino Linotype" w:cs="Arial"/>
          <w:b/>
        </w:rPr>
        <w:t xml:space="preserve">recurrente </w:t>
      </w:r>
      <w:r w:rsidRPr="00F62A38">
        <w:rPr>
          <w:rFonts w:ascii="Palatino Linotype" w:hAnsi="Palatino Linotype" w:cs="Arial"/>
        </w:rPr>
        <w:t xml:space="preserve">a través de copias </w:t>
      </w:r>
      <w:r>
        <w:rPr>
          <w:rFonts w:ascii="Palatino Linotype" w:hAnsi="Palatino Linotype" w:cs="Arial"/>
        </w:rPr>
        <w:t>simples</w:t>
      </w:r>
      <w:r w:rsidRPr="00F62A38">
        <w:rPr>
          <w:rFonts w:ascii="Palatino Linotype" w:hAnsi="Palatino Linotype" w:cs="Arial"/>
        </w:rPr>
        <w:t xml:space="preserve">, empero como ha quedado acreditado, el </w:t>
      </w:r>
      <w:r w:rsidRPr="00F62A38">
        <w:rPr>
          <w:rFonts w:ascii="Palatino Linotype" w:hAnsi="Palatino Linotype" w:cs="Arial"/>
          <w:b/>
        </w:rPr>
        <w:t>sujeto obligado</w:t>
      </w:r>
      <w:r w:rsidRPr="00F62A38">
        <w:rPr>
          <w:rFonts w:ascii="Palatino Linotype" w:hAnsi="Palatino Linotype" w:cs="Arial"/>
        </w:rPr>
        <w:t xml:space="preserve"> hizo entrega de la información</w:t>
      </w:r>
      <w:r>
        <w:rPr>
          <w:rFonts w:ascii="Palatino Linotype" w:hAnsi="Palatino Linotype" w:cs="Arial"/>
        </w:rPr>
        <w:t xml:space="preserve"> que ya tenía digitalizada</w:t>
      </w:r>
      <w:r w:rsidRPr="00F62A38">
        <w:rPr>
          <w:rFonts w:ascii="Palatino Linotype" w:hAnsi="Palatino Linotype" w:cs="Arial"/>
        </w:rPr>
        <w:t xml:space="preserve"> a través del SAIMEX, </w:t>
      </w:r>
      <w:r>
        <w:rPr>
          <w:rFonts w:ascii="Palatino Linotype" w:hAnsi="Palatino Linotype" w:cs="Arial"/>
        </w:rPr>
        <w:t>en esa virtud, los artículo 164 y 174 de la Ley de Transparencia local, establece la procedencia del cobro de la información, el cual se cita para mayor referencia a continuación:</w:t>
      </w:r>
    </w:p>
    <w:p w:rsidR="0055495F" w:rsidRPr="00F62A38" w:rsidRDefault="0055495F" w:rsidP="0055495F">
      <w:pPr>
        <w:autoSpaceDE w:val="0"/>
        <w:autoSpaceDN w:val="0"/>
        <w:adjustRightInd w:val="0"/>
        <w:spacing w:line="360" w:lineRule="auto"/>
        <w:jc w:val="both"/>
        <w:rPr>
          <w:rFonts w:ascii="Palatino Linotype" w:hAnsi="Palatino Linotype" w:cs="Arial"/>
        </w:rPr>
      </w:pPr>
    </w:p>
    <w:p w:rsidR="0055495F" w:rsidRPr="00F62A38" w:rsidRDefault="0055495F" w:rsidP="0055495F">
      <w:pPr>
        <w:spacing w:line="276" w:lineRule="auto"/>
        <w:ind w:left="567" w:right="567"/>
        <w:jc w:val="both"/>
        <w:rPr>
          <w:rFonts w:ascii="Palatino Linotype" w:hAnsi="Palatino Linotype" w:cs="Arial"/>
          <w:i/>
          <w:sz w:val="22"/>
        </w:rPr>
      </w:pPr>
      <w:r w:rsidRPr="00F62A38">
        <w:rPr>
          <w:rFonts w:ascii="Palatino Linotype" w:hAnsi="Palatino Linotype" w:cs="Arial"/>
          <w:i/>
          <w:sz w:val="22"/>
        </w:rPr>
        <w:lastRenderedPageBreak/>
        <w:t>“</w:t>
      </w:r>
      <w:r w:rsidRPr="00F62A38">
        <w:rPr>
          <w:rFonts w:ascii="Palatino Linotype" w:hAnsi="Palatino Linotype" w:cs="Arial"/>
          <w:b/>
          <w:i/>
          <w:sz w:val="22"/>
        </w:rPr>
        <w:t xml:space="preserve">Artículo 164. </w:t>
      </w:r>
      <w:r w:rsidRPr="00F62A38">
        <w:rPr>
          <w:rFonts w:ascii="Palatino Linotype" w:hAnsi="Palatino Linotype" w:cs="Arial"/>
          <w:i/>
          <w:sz w:val="22"/>
          <w:u w:val="single"/>
        </w:rPr>
        <w:t>El acceso se dará en la modalidad de entrega y, en su caso, de envío elegidos por el solicitante.</w:t>
      </w:r>
      <w:r w:rsidRPr="00F62A38">
        <w:rPr>
          <w:rFonts w:ascii="Palatino Linotype" w:hAnsi="Palatino Linotype" w:cs="Arial"/>
          <w:i/>
          <w:sz w:val="22"/>
        </w:rPr>
        <w:t xml:space="preserve"> Cuando la información no pueda entregarse o enviarse en la modalidad solicitada, el sujeto obligado deberá ofrecer otra u otras modalidades de entrega.</w:t>
      </w:r>
    </w:p>
    <w:p w:rsidR="0055495F"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i/>
          <w:sz w:val="22"/>
        </w:rPr>
        <w:t>En cualquier caso, se deberá fundar y motivar la necesidad de ofrecer otras modalidades.</w:t>
      </w:r>
    </w:p>
    <w:p w:rsidR="0055495F" w:rsidRDefault="0055495F" w:rsidP="0055495F">
      <w:pPr>
        <w:autoSpaceDE w:val="0"/>
        <w:autoSpaceDN w:val="0"/>
        <w:adjustRightInd w:val="0"/>
        <w:spacing w:line="276" w:lineRule="auto"/>
        <w:ind w:left="567" w:right="616"/>
        <w:jc w:val="both"/>
        <w:rPr>
          <w:rFonts w:ascii="Palatino Linotype" w:hAnsi="Palatino Linotype" w:cs="Arial"/>
          <w:i/>
          <w:sz w:val="22"/>
        </w:rPr>
      </w:pP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b/>
          <w:i/>
          <w:sz w:val="22"/>
        </w:rPr>
        <w:t xml:space="preserve">Artículo 174. </w:t>
      </w:r>
      <w:r w:rsidRPr="00F62A38">
        <w:rPr>
          <w:rFonts w:ascii="Palatino Linotype" w:hAnsi="Palatino Linotype" w:cs="Arial"/>
          <w:i/>
          <w:sz w:val="22"/>
          <w:u w:val="single"/>
        </w:rPr>
        <w:t>En caso de existir costos para obtener la información deberán cubrirse de manera previa</w:t>
      </w:r>
      <w:r>
        <w:rPr>
          <w:rFonts w:ascii="Palatino Linotype" w:hAnsi="Palatino Linotype" w:cs="Arial"/>
          <w:i/>
          <w:sz w:val="22"/>
        </w:rPr>
        <w:t xml:space="preserve"> </w:t>
      </w:r>
      <w:r w:rsidRPr="00F62A38">
        <w:rPr>
          <w:rFonts w:ascii="Palatino Linotype" w:hAnsi="Palatino Linotype" w:cs="Arial"/>
          <w:i/>
          <w:sz w:val="22"/>
        </w:rPr>
        <w:t>a la entrega y no podrán ser superiores a la suma de:</w:t>
      </w: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b/>
          <w:i/>
          <w:sz w:val="22"/>
        </w:rPr>
        <w:t>I</w:t>
      </w:r>
      <w:r w:rsidRPr="00F62A38">
        <w:rPr>
          <w:rFonts w:ascii="Palatino Linotype" w:hAnsi="Palatino Linotype" w:cs="Arial"/>
          <w:i/>
          <w:sz w:val="22"/>
        </w:rPr>
        <w:t>. El costo de los materiales utilizados en la reproducción de la información;</w:t>
      </w: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b/>
          <w:i/>
          <w:sz w:val="22"/>
        </w:rPr>
        <w:t>II</w:t>
      </w:r>
      <w:r w:rsidRPr="00F62A38">
        <w:rPr>
          <w:rFonts w:ascii="Palatino Linotype" w:hAnsi="Palatino Linotype" w:cs="Arial"/>
          <w:i/>
          <w:sz w:val="22"/>
        </w:rPr>
        <w:t>. El costo de envío, en su caso; y</w:t>
      </w: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b/>
          <w:i/>
          <w:sz w:val="22"/>
        </w:rPr>
        <w:t>III</w:t>
      </w:r>
      <w:r w:rsidRPr="00F62A38">
        <w:rPr>
          <w:rFonts w:ascii="Palatino Linotype" w:hAnsi="Palatino Linotype" w:cs="Arial"/>
          <w:i/>
          <w:sz w:val="22"/>
        </w:rPr>
        <w:t>. El pago de la certificación de los documentos, cuando proceda.</w:t>
      </w:r>
    </w:p>
    <w:p w:rsidR="0055495F"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i/>
          <w:sz w:val="22"/>
          <w:u w:val="single"/>
        </w:rPr>
        <w:t>Las cuotas de los derechos aplicables deberán establecerse, en su caso, en el Código Financiero del Estado de México y Municipios</w:t>
      </w:r>
      <w:r w:rsidRPr="00F62A38">
        <w:rPr>
          <w:rFonts w:ascii="Palatino Linotype" w:hAnsi="Palatino Linotype" w:cs="Arial"/>
          <w:i/>
          <w:sz w:val="22"/>
        </w:rPr>
        <w:t xml:space="preserve"> y demás disposiciones jurídicas aplicables, las cuales se publicarán en</w:t>
      </w:r>
      <w:r>
        <w:rPr>
          <w:rFonts w:ascii="Palatino Linotype" w:hAnsi="Palatino Linotype" w:cs="Arial"/>
          <w:i/>
          <w:sz w:val="22"/>
        </w:rPr>
        <w:t xml:space="preserve"> </w:t>
      </w:r>
      <w:r w:rsidRPr="00F62A38">
        <w:rPr>
          <w:rFonts w:ascii="Palatino Linotype" w:hAnsi="Palatino Linotype" w:cs="Arial"/>
          <w:i/>
          <w:sz w:val="22"/>
        </w:rPr>
        <w:t>los sitios de internet de los sujetos obligados. En su determinación se deberá considerar que los</w:t>
      </w:r>
      <w:r>
        <w:rPr>
          <w:rFonts w:ascii="Palatino Linotype" w:hAnsi="Palatino Linotype" w:cs="Arial"/>
          <w:i/>
          <w:sz w:val="22"/>
        </w:rPr>
        <w:t xml:space="preserve"> </w:t>
      </w:r>
      <w:r w:rsidRPr="00F62A38">
        <w:rPr>
          <w:rFonts w:ascii="Palatino Linotype" w:hAnsi="Palatino Linotype" w:cs="Arial"/>
          <w:i/>
          <w:sz w:val="22"/>
        </w:rPr>
        <w:t>montos permitan o faciliten el ejercicio del derecho de acceso a la información.</w:t>
      </w: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i/>
          <w:sz w:val="22"/>
        </w:rPr>
        <w:t>Los sujetos obligados a los que no les sea aplicable el Código Financiero del Estado de México y</w:t>
      </w:r>
      <w:r>
        <w:rPr>
          <w:rFonts w:ascii="Palatino Linotype" w:hAnsi="Palatino Linotype" w:cs="Arial"/>
          <w:i/>
          <w:sz w:val="22"/>
        </w:rPr>
        <w:t xml:space="preserve"> </w:t>
      </w:r>
      <w:r w:rsidRPr="00F62A38">
        <w:rPr>
          <w:rFonts w:ascii="Palatino Linotype" w:hAnsi="Palatino Linotype" w:cs="Arial"/>
          <w:i/>
          <w:sz w:val="22"/>
        </w:rPr>
        <w:t>Municipios deberán establecer cuotas que no sean mayores a las dispuestas en dicho ordenamiento.</w:t>
      </w: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i/>
          <w:sz w:val="22"/>
        </w:rPr>
      </w:pPr>
      <w:r w:rsidRPr="00F62A38">
        <w:rPr>
          <w:rFonts w:ascii="Palatino Linotype" w:hAnsi="Palatino Linotype" w:cs="Arial"/>
          <w:i/>
          <w:sz w:val="22"/>
        </w:rPr>
        <w:t>La información deberá ser entregada sin costo, cuando implique la entrega de no más de veinte hojas</w:t>
      </w:r>
      <w:r>
        <w:rPr>
          <w:rFonts w:ascii="Palatino Linotype" w:hAnsi="Palatino Linotype" w:cs="Arial"/>
          <w:i/>
          <w:sz w:val="22"/>
        </w:rPr>
        <w:t xml:space="preserve"> </w:t>
      </w:r>
      <w:r w:rsidRPr="00F62A38">
        <w:rPr>
          <w:rFonts w:ascii="Palatino Linotype" w:hAnsi="Palatino Linotype" w:cs="Arial"/>
          <w:i/>
          <w:sz w:val="22"/>
        </w:rPr>
        <w:t>simples. Las unidades de transparencia podrán exceptuar el pago de reproducción y envío atendiendo</w:t>
      </w:r>
      <w:r>
        <w:rPr>
          <w:rFonts w:ascii="Palatino Linotype" w:hAnsi="Palatino Linotype" w:cs="Arial"/>
          <w:i/>
          <w:sz w:val="22"/>
        </w:rPr>
        <w:t xml:space="preserve"> </w:t>
      </w:r>
      <w:r w:rsidRPr="00F62A38">
        <w:rPr>
          <w:rFonts w:ascii="Palatino Linotype" w:hAnsi="Palatino Linotype" w:cs="Arial"/>
          <w:i/>
          <w:sz w:val="22"/>
        </w:rPr>
        <w:t>a las circunstancias socioeconómicas del solicitante, en términos de los lineamientos que expida el</w:t>
      </w:r>
      <w:r>
        <w:rPr>
          <w:rFonts w:ascii="Palatino Linotype" w:hAnsi="Palatino Linotype" w:cs="Arial"/>
          <w:i/>
          <w:sz w:val="22"/>
        </w:rPr>
        <w:t xml:space="preserve"> Instituto.</w:t>
      </w:r>
      <w:r w:rsidRPr="00F62A38">
        <w:rPr>
          <w:rFonts w:ascii="Palatino Linotype" w:hAnsi="Palatino Linotype" w:cs="Arial"/>
          <w:i/>
          <w:sz w:val="22"/>
        </w:rPr>
        <w:t>”</w:t>
      </w:r>
    </w:p>
    <w:p w:rsidR="0055495F" w:rsidRPr="00F62A38" w:rsidRDefault="0055495F" w:rsidP="0055495F">
      <w:pPr>
        <w:autoSpaceDE w:val="0"/>
        <w:autoSpaceDN w:val="0"/>
        <w:adjustRightInd w:val="0"/>
        <w:spacing w:line="276" w:lineRule="auto"/>
        <w:ind w:left="567" w:right="616"/>
        <w:jc w:val="both"/>
        <w:rPr>
          <w:rFonts w:ascii="Palatino Linotype" w:hAnsi="Palatino Linotype" w:cs="Arial"/>
          <w:sz w:val="22"/>
        </w:rPr>
      </w:pPr>
    </w:p>
    <w:p w:rsidR="0055495F" w:rsidRPr="00F62A38" w:rsidRDefault="0055495F" w:rsidP="0055495F">
      <w:pPr>
        <w:autoSpaceDE w:val="0"/>
        <w:autoSpaceDN w:val="0"/>
        <w:adjustRightInd w:val="0"/>
        <w:spacing w:line="276" w:lineRule="auto"/>
        <w:ind w:left="567" w:right="616"/>
        <w:jc w:val="right"/>
        <w:rPr>
          <w:rFonts w:ascii="Palatino Linotype" w:hAnsi="Palatino Linotype" w:cs="Arial"/>
          <w:sz w:val="22"/>
        </w:rPr>
      </w:pPr>
      <w:r w:rsidRPr="00F62A38">
        <w:rPr>
          <w:rFonts w:ascii="Palatino Linotype" w:hAnsi="Palatino Linotype" w:cs="Arial"/>
          <w:sz w:val="22"/>
        </w:rPr>
        <w:t>(Énfasis añadido)</w:t>
      </w:r>
    </w:p>
    <w:p w:rsidR="0055495F" w:rsidRDefault="0055495F" w:rsidP="0055495F">
      <w:pPr>
        <w:autoSpaceDE w:val="0"/>
        <w:autoSpaceDN w:val="0"/>
        <w:adjustRightInd w:val="0"/>
        <w:spacing w:line="360" w:lineRule="auto"/>
        <w:jc w:val="both"/>
        <w:rPr>
          <w:rFonts w:ascii="Palatino Linotype" w:hAnsi="Palatino Linotype" w:cs="Arial"/>
        </w:rPr>
      </w:pPr>
    </w:p>
    <w:p w:rsidR="0055495F" w:rsidRDefault="0055495F" w:rsidP="0055495F">
      <w:pPr>
        <w:autoSpaceDE w:val="0"/>
        <w:autoSpaceDN w:val="0"/>
        <w:adjustRightInd w:val="0"/>
        <w:spacing w:line="360" w:lineRule="auto"/>
        <w:jc w:val="both"/>
        <w:rPr>
          <w:rFonts w:ascii="Palatino Linotype" w:hAnsi="Palatino Linotype" w:cs="Arial"/>
        </w:rPr>
      </w:pPr>
      <w:r>
        <w:rPr>
          <w:rFonts w:ascii="Palatino Linotype" w:hAnsi="Palatino Linotype" w:cs="Arial"/>
        </w:rPr>
        <w:t>De los ordenamientos normativos citados, se tiene por acredita que la entrega de la información, se hará en la modalidad peticionada, y cuando existan costos para su entrega en la modalidad solicitada, se deberán cubrir previa entrega.</w:t>
      </w:r>
    </w:p>
    <w:p w:rsidR="0055495F" w:rsidRDefault="0055495F" w:rsidP="0055495F">
      <w:pPr>
        <w:autoSpaceDE w:val="0"/>
        <w:autoSpaceDN w:val="0"/>
        <w:adjustRightInd w:val="0"/>
        <w:spacing w:line="360" w:lineRule="auto"/>
        <w:jc w:val="both"/>
        <w:rPr>
          <w:rFonts w:ascii="Palatino Linotype" w:hAnsi="Palatino Linotype" w:cs="Arial"/>
        </w:rPr>
      </w:pPr>
    </w:p>
    <w:p w:rsidR="0055495F" w:rsidRDefault="0055495F" w:rsidP="0055495F">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No obstante lo anterior, atendiendo al criterio de la mayoría de los integrantes del Pleno de este Órgano Garante, relativo que el derecho de acceso a la información es gratuito, es decir, no se cobrara para su ejercicio, atendiendo que </w:t>
      </w:r>
      <w:r w:rsidRPr="00AF4F51">
        <w:rPr>
          <w:rFonts w:ascii="Palatino Linotype" w:hAnsi="Palatino Linotype" w:cs="Arial"/>
        </w:rPr>
        <w:t xml:space="preserve">uno de los objetivos </w:t>
      </w:r>
      <w:r w:rsidRPr="00AF4F51">
        <w:rPr>
          <w:rFonts w:ascii="Palatino Linotype" w:hAnsi="Palatino Linotype" w:cs="Arial"/>
        </w:rPr>
        <w:lastRenderedPageBreak/>
        <w:t>con los que cuenta la Ley de Transparencia y Acceso a la Información pública del Estado de México y Municipios, es el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 de la información que obra en p</w:t>
      </w:r>
      <w:r>
        <w:rPr>
          <w:rFonts w:ascii="Palatino Linotype" w:hAnsi="Palatino Linotype" w:cs="Arial"/>
        </w:rPr>
        <w:t>oder de los Sujetos Obligados.</w:t>
      </w:r>
    </w:p>
    <w:p w:rsidR="0055495F" w:rsidRDefault="0055495F" w:rsidP="0055495F">
      <w:pPr>
        <w:autoSpaceDE w:val="0"/>
        <w:autoSpaceDN w:val="0"/>
        <w:adjustRightInd w:val="0"/>
        <w:spacing w:line="360" w:lineRule="auto"/>
        <w:jc w:val="both"/>
        <w:rPr>
          <w:rFonts w:ascii="Palatino Linotype" w:hAnsi="Palatino Linotype" w:cs="Arial"/>
        </w:rPr>
      </w:pPr>
    </w:p>
    <w:p w:rsidR="0055495F" w:rsidRDefault="0055495F" w:rsidP="0055495F">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Y </w:t>
      </w:r>
      <w:r w:rsidRPr="006B673D">
        <w:rPr>
          <w:rFonts w:ascii="Palatino Linotype" w:hAnsi="Palatino Linotype" w:cs="Arial"/>
        </w:rPr>
        <w:t>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55495F" w:rsidRDefault="0055495F" w:rsidP="0055495F">
      <w:pPr>
        <w:autoSpaceDE w:val="0"/>
        <w:autoSpaceDN w:val="0"/>
        <w:adjustRightInd w:val="0"/>
        <w:spacing w:line="360" w:lineRule="auto"/>
        <w:jc w:val="both"/>
        <w:rPr>
          <w:rFonts w:ascii="Palatino Linotype" w:hAnsi="Palatino Linotype" w:cs="Arial"/>
        </w:rPr>
      </w:pPr>
    </w:p>
    <w:p w:rsidR="0055495F" w:rsidRDefault="0055495F" w:rsidP="0055495F">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Atentos a lo anterior, y en observancia de los objetivos y principios de máxima publicidad y de gratuidad señalados en los artículos 2° y 9° de la Ley de </w:t>
      </w:r>
      <w:r w:rsidRPr="006B673D">
        <w:rPr>
          <w:rFonts w:ascii="Palatino Linotype" w:hAnsi="Palatino Linotype" w:cs="Arial"/>
        </w:rPr>
        <w:t>Transparencia y Acceso a la Información</w:t>
      </w:r>
      <w:r>
        <w:rPr>
          <w:rFonts w:ascii="Palatino Linotype" w:hAnsi="Palatino Linotype" w:cs="Arial"/>
        </w:rPr>
        <w:t xml:space="preserve"> </w:t>
      </w:r>
      <w:r w:rsidRPr="006B673D">
        <w:rPr>
          <w:rFonts w:ascii="Palatino Linotype" w:hAnsi="Palatino Linotype" w:cs="Arial"/>
        </w:rPr>
        <w:t>Pública del Estado de México y Mun</w:t>
      </w:r>
      <w:r>
        <w:rPr>
          <w:rFonts w:ascii="Palatino Linotype" w:hAnsi="Palatino Linotype" w:cs="Arial"/>
        </w:rPr>
        <w:t xml:space="preserve">icipios, es dable ordenar la entrega de forma gratuita al </w:t>
      </w:r>
      <w:r>
        <w:rPr>
          <w:rFonts w:ascii="Palatino Linotype" w:hAnsi="Palatino Linotype" w:cs="Arial"/>
          <w:b/>
        </w:rPr>
        <w:t xml:space="preserve">recurrente, </w:t>
      </w:r>
      <w:r>
        <w:rPr>
          <w:rFonts w:ascii="Palatino Linotype" w:hAnsi="Palatino Linotype" w:cs="Arial"/>
        </w:rPr>
        <w:t>en aras de privilegiar su derecho de acceso a la información.</w:t>
      </w:r>
    </w:p>
    <w:p w:rsidR="0055495F" w:rsidRDefault="0055495F" w:rsidP="0055495F">
      <w:pPr>
        <w:autoSpaceDE w:val="0"/>
        <w:autoSpaceDN w:val="0"/>
        <w:adjustRightInd w:val="0"/>
        <w:spacing w:line="360" w:lineRule="auto"/>
        <w:jc w:val="both"/>
        <w:rPr>
          <w:rFonts w:ascii="Palatino Linotype" w:hAnsi="Palatino Linotype" w:cs="Arial"/>
        </w:rPr>
      </w:pPr>
    </w:p>
    <w:p w:rsidR="0055495F" w:rsidRPr="00304099" w:rsidRDefault="0055495F" w:rsidP="0055495F">
      <w:pPr>
        <w:numPr>
          <w:ilvl w:val="0"/>
          <w:numId w:val="4"/>
        </w:numPr>
        <w:spacing w:line="360" w:lineRule="auto"/>
        <w:ind w:right="141"/>
        <w:jc w:val="both"/>
        <w:rPr>
          <w:rFonts w:ascii="Palatino Linotype" w:hAnsi="Palatino Linotype"/>
          <w:b/>
          <w:i/>
          <w:color w:val="000000"/>
          <w:sz w:val="28"/>
        </w:rPr>
      </w:pPr>
      <w:r w:rsidRPr="00304099">
        <w:rPr>
          <w:rFonts w:ascii="Palatino Linotype" w:hAnsi="Palatino Linotype"/>
          <w:b/>
          <w:i/>
          <w:color w:val="000000"/>
          <w:sz w:val="28"/>
        </w:rPr>
        <w:t>De la Versión Pública</w:t>
      </w:r>
    </w:p>
    <w:p w:rsidR="0055495F" w:rsidRPr="00304099" w:rsidRDefault="0055495F" w:rsidP="0055495F">
      <w:pPr>
        <w:spacing w:line="360" w:lineRule="auto"/>
        <w:jc w:val="both"/>
        <w:rPr>
          <w:rFonts w:ascii="Palatino Linotype" w:hAnsi="Palatino Linotype" w:cs="Arial"/>
        </w:rPr>
      </w:pPr>
    </w:p>
    <w:p w:rsidR="0055495F" w:rsidRPr="00304099" w:rsidRDefault="0055495F" w:rsidP="0055495F">
      <w:pPr>
        <w:spacing w:line="360" w:lineRule="auto"/>
        <w:jc w:val="both"/>
        <w:rPr>
          <w:rFonts w:ascii="Palatino Linotype" w:hAnsi="Palatino Linotype" w:cs="Arial"/>
        </w:rPr>
      </w:pPr>
      <w:r w:rsidRPr="00304099">
        <w:rPr>
          <w:rFonts w:ascii="Palatino Linotype" w:hAnsi="Palatino Linotype" w:cs="Arial"/>
        </w:rPr>
        <w:t xml:space="preserve">Resulta dable recordar, que si bien el derecho de acceso a la información permite obtener la información que se encuentre en poder de los sujetos obligados, también lo </w:t>
      </w:r>
      <w:r w:rsidRPr="00304099">
        <w:rPr>
          <w:rFonts w:ascii="Palatino Linotype" w:hAnsi="Palatino Linotype" w:cs="Arial"/>
        </w:rPr>
        <w:lastRenderedPageBreak/>
        <w:t>es que tal derecho no es absoluto en obtener la información de forma íntegra, atendiendo a que deben salvaguardarse los datos personales de las personas, aun en su carácter de servidores públicos.</w:t>
      </w:r>
    </w:p>
    <w:p w:rsidR="0055495F" w:rsidRPr="00304099" w:rsidRDefault="0055495F" w:rsidP="0055495F">
      <w:pPr>
        <w:spacing w:line="360" w:lineRule="auto"/>
        <w:jc w:val="both"/>
        <w:rPr>
          <w:rFonts w:ascii="Palatino Linotype" w:hAnsi="Palatino Linotype" w:cs="Arial"/>
        </w:rPr>
      </w:pPr>
    </w:p>
    <w:p w:rsidR="0055495F" w:rsidRDefault="0055495F" w:rsidP="0055495F">
      <w:pPr>
        <w:spacing w:line="360" w:lineRule="auto"/>
        <w:jc w:val="both"/>
        <w:rPr>
          <w:rFonts w:ascii="Palatino Linotype" w:hAnsi="Palatino Linotype" w:cs="Arial"/>
        </w:rPr>
      </w:pPr>
      <w:r w:rsidRPr="00304099">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rsidR="0055495F" w:rsidRPr="00304099" w:rsidRDefault="0055495F" w:rsidP="0055495F">
      <w:pPr>
        <w:spacing w:line="360" w:lineRule="auto"/>
        <w:jc w:val="both"/>
        <w:rPr>
          <w:rFonts w:ascii="Palatino Linotype" w:hAnsi="Palatino Linotype" w:cs="Arial"/>
        </w:rPr>
      </w:pP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b/>
          <w:i/>
          <w:sz w:val="22"/>
        </w:rPr>
        <w:t>“Artículo 3.</w:t>
      </w:r>
      <w:r w:rsidRPr="00304099">
        <w:rPr>
          <w:rFonts w:ascii="Palatino Linotype" w:hAnsi="Palatino Linotype" w:cs="Arial"/>
          <w:i/>
          <w:sz w:val="22"/>
        </w:rPr>
        <w:t xml:space="preserve"> Para los efectos de la presente Ley se entenderá por:</w:t>
      </w: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i/>
          <w:sz w:val="22"/>
        </w:rPr>
        <w:t>[…]</w:t>
      </w: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i/>
          <w:sz w:val="22"/>
        </w:rPr>
        <w:t>IX. Datos personales: La información concerniente a una persona, identificada o identificable según lo dispuesto por la Ley de Protección de Datos Personales del Estado de México;</w:t>
      </w: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i/>
          <w:sz w:val="22"/>
        </w:rPr>
        <w:t>[…]</w:t>
      </w: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i/>
          <w:sz w:val="22"/>
        </w:rPr>
        <w:t>XX. Información clasificada: Aquella considerada por la presente Ley como reservada o confidencial;</w:t>
      </w: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i/>
          <w:sz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i/>
          <w:sz w:val="22"/>
        </w:rPr>
        <w:t>[…]</w:t>
      </w: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i/>
          <w:sz w:val="22"/>
        </w:rPr>
        <w:t>XLV. Versión pública: Documento en el que se elimine, suprime o borra la información clasificada como reservada o confidencial para permitir su acceso.</w:t>
      </w: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b/>
          <w:i/>
          <w:sz w:val="22"/>
        </w:rPr>
        <w:t>Artículo 91</w:t>
      </w:r>
      <w:r w:rsidRPr="00304099">
        <w:rPr>
          <w:rFonts w:ascii="Palatino Linotype" w:hAnsi="Palatino Linotype"/>
          <w:i/>
          <w:sz w:val="22"/>
        </w:rPr>
        <w:t>. El acceso a la información pública será restringido excepcionalmente, cuando ésta sea clasificada como reservada o confidencial.</w:t>
      </w:r>
    </w:p>
    <w:p w:rsidR="0055495F" w:rsidRPr="00304099" w:rsidRDefault="0055495F" w:rsidP="0055495F">
      <w:pPr>
        <w:autoSpaceDE w:val="0"/>
        <w:autoSpaceDN w:val="0"/>
        <w:adjustRightInd w:val="0"/>
        <w:ind w:left="567" w:right="616"/>
        <w:jc w:val="both"/>
        <w:rPr>
          <w:rFonts w:ascii="Palatino Linotype" w:hAnsi="Palatino Linotype" w:cs="Arial"/>
          <w:b/>
          <w:i/>
          <w:sz w:val="22"/>
        </w:rPr>
      </w:pP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b/>
          <w:i/>
          <w:sz w:val="22"/>
        </w:rPr>
        <w:lastRenderedPageBreak/>
        <w:t>Artículo 122</w:t>
      </w:r>
      <w:r w:rsidRPr="00304099">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i/>
          <w:sz w:val="22"/>
        </w:rPr>
        <w:t>[…]</w:t>
      </w: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b/>
          <w:i/>
          <w:sz w:val="22"/>
        </w:rPr>
        <w:t>Artículo 132</w:t>
      </w:r>
      <w:r w:rsidRPr="00304099">
        <w:rPr>
          <w:rFonts w:ascii="Palatino Linotype" w:hAnsi="Palatino Linotype" w:cs="Arial"/>
          <w:i/>
          <w:sz w:val="22"/>
        </w:rPr>
        <w:t>. La clasificación de la información se llevará a cabo en el momento en que:</w:t>
      </w: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i/>
          <w:sz w:val="22"/>
        </w:rPr>
        <w:t>[…]</w:t>
      </w: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i/>
          <w:sz w:val="22"/>
        </w:rPr>
        <w:t>II. Se determine mediante resolución de autoridad competente; o</w:t>
      </w:r>
    </w:p>
    <w:p w:rsidR="0055495F" w:rsidRPr="00304099" w:rsidRDefault="0055495F" w:rsidP="0055495F">
      <w:pPr>
        <w:autoSpaceDE w:val="0"/>
        <w:autoSpaceDN w:val="0"/>
        <w:adjustRightInd w:val="0"/>
        <w:ind w:right="616"/>
        <w:jc w:val="both"/>
        <w:rPr>
          <w:rFonts w:ascii="Palatino Linotype" w:hAnsi="Palatino Linotype" w:cs="Arial"/>
          <w:sz w:val="22"/>
        </w:rPr>
      </w:pP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b/>
          <w:i/>
          <w:sz w:val="22"/>
        </w:rPr>
        <w:t>Artículo 137</w:t>
      </w:r>
      <w:r w:rsidRPr="00304099">
        <w:rPr>
          <w:rFonts w:ascii="Palatino Linotype" w:hAnsi="Palatino Linotype" w:cs="Arial"/>
          <w:i/>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5495F" w:rsidRPr="00304099" w:rsidRDefault="0055495F" w:rsidP="0055495F">
      <w:pPr>
        <w:autoSpaceDE w:val="0"/>
        <w:autoSpaceDN w:val="0"/>
        <w:adjustRightInd w:val="0"/>
        <w:ind w:left="567" w:right="616"/>
        <w:jc w:val="both"/>
        <w:rPr>
          <w:rFonts w:ascii="Palatino Linotype" w:hAnsi="Palatino Linotype" w:cs="Arial"/>
          <w:i/>
          <w:sz w:val="22"/>
        </w:rPr>
      </w:pP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b/>
          <w:i/>
          <w:sz w:val="22"/>
        </w:rPr>
        <w:t>Artículo 143</w:t>
      </w:r>
      <w:r w:rsidRPr="00304099">
        <w:rPr>
          <w:rFonts w:ascii="Palatino Linotype" w:hAnsi="Palatino Linotype" w:cs="Arial"/>
          <w:i/>
          <w:sz w:val="22"/>
        </w:rPr>
        <w:t xml:space="preserve">. Para los efectos de esta Ley se considera información confidencial, la clasificada como tal, de manera permanente, por su naturaleza, cuando: </w:t>
      </w: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b/>
          <w:i/>
          <w:sz w:val="22"/>
        </w:rPr>
        <w:t>I.</w:t>
      </w:r>
      <w:r w:rsidRPr="00304099">
        <w:rPr>
          <w:rFonts w:ascii="Palatino Linotype" w:hAnsi="Palatino Linotype" w:cs="Arial"/>
          <w:i/>
          <w:sz w:val="22"/>
        </w:rPr>
        <w:t xml:space="preserve"> Se refiera a la información privada y los datos personales concernientes a una persona física o jurídica colectiva identificada o identificable;</w:t>
      </w:r>
    </w:p>
    <w:p w:rsidR="0055495F" w:rsidRPr="00304099" w:rsidRDefault="0055495F" w:rsidP="0055495F">
      <w:pPr>
        <w:autoSpaceDE w:val="0"/>
        <w:autoSpaceDN w:val="0"/>
        <w:adjustRightInd w:val="0"/>
        <w:ind w:left="567" w:right="616"/>
        <w:jc w:val="both"/>
        <w:rPr>
          <w:rFonts w:ascii="Palatino Linotype" w:hAnsi="Palatino Linotype" w:cs="Arial"/>
          <w:i/>
          <w:sz w:val="22"/>
        </w:rPr>
      </w:pPr>
      <w:r w:rsidRPr="00304099">
        <w:rPr>
          <w:rFonts w:ascii="Palatino Linotype" w:hAnsi="Palatino Linotype" w:cs="Arial"/>
          <w:i/>
          <w:sz w:val="22"/>
        </w:rPr>
        <w:t>[…]</w:t>
      </w:r>
    </w:p>
    <w:p w:rsidR="0055495F" w:rsidRPr="00304099" w:rsidRDefault="0055495F" w:rsidP="0055495F">
      <w:pPr>
        <w:autoSpaceDE w:val="0"/>
        <w:autoSpaceDN w:val="0"/>
        <w:adjustRightInd w:val="0"/>
        <w:spacing w:line="276" w:lineRule="auto"/>
        <w:ind w:right="284"/>
        <w:jc w:val="both"/>
        <w:rPr>
          <w:rFonts w:ascii="Palatino Linotype" w:hAnsi="Palatino Linotype" w:cs="Arial"/>
        </w:rPr>
      </w:pPr>
    </w:p>
    <w:p w:rsidR="0055495F" w:rsidRPr="00304099" w:rsidRDefault="0055495F" w:rsidP="0055495F">
      <w:pPr>
        <w:autoSpaceDE w:val="0"/>
        <w:autoSpaceDN w:val="0"/>
        <w:adjustRightInd w:val="0"/>
        <w:spacing w:line="276" w:lineRule="auto"/>
        <w:jc w:val="both"/>
        <w:rPr>
          <w:rFonts w:ascii="Palatino Linotype" w:eastAsia="Calibri" w:hAnsi="Palatino Linotype"/>
        </w:rPr>
      </w:pPr>
      <w:r w:rsidRPr="00304099">
        <w:rPr>
          <w:rFonts w:ascii="Palatino Linotype" w:eastAsia="Calibri" w:hAnsi="Palatino Linotype"/>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55495F" w:rsidRPr="00304099" w:rsidRDefault="0055495F" w:rsidP="0055495F">
      <w:pPr>
        <w:spacing w:line="360" w:lineRule="auto"/>
        <w:rPr>
          <w:rFonts w:ascii="Palatino Linotype" w:hAnsi="Palatino Linotype"/>
        </w:rPr>
      </w:pPr>
    </w:p>
    <w:p w:rsidR="0055495F" w:rsidRPr="00304099" w:rsidRDefault="0055495F" w:rsidP="0055495F">
      <w:pPr>
        <w:shd w:val="clear" w:color="auto" w:fill="FFFFFF"/>
        <w:ind w:left="567" w:right="567"/>
        <w:jc w:val="both"/>
        <w:rPr>
          <w:rFonts w:ascii="Palatino Linotype" w:hAnsi="Palatino Linotype" w:cs="Arial"/>
          <w:color w:val="222222"/>
          <w:sz w:val="22"/>
          <w:szCs w:val="22"/>
          <w:lang w:eastAsia="es-MX"/>
        </w:rPr>
      </w:pPr>
      <w:r w:rsidRPr="00304099">
        <w:rPr>
          <w:rFonts w:ascii="Palatino Linotype" w:hAnsi="Palatino Linotype" w:cs="Arial"/>
          <w:i/>
          <w:iCs/>
          <w:color w:val="222222"/>
          <w:sz w:val="22"/>
          <w:szCs w:val="22"/>
          <w:lang w:eastAsia="es-MX"/>
        </w:rPr>
        <w:t>“</w:t>
      </w:r>
      <w:r w:rsidRPr="00304099">
        <w:rPr>
          <w:rFonts w:ascii="Palatino Linotype" w:hAnsi="Palatino Linotype" w:cs="Arial"/>
          <w:b/>
          <w:i/>
          <w:iCs/>
          <w:color w:val="222222"/>
          <w:sz w:val="22"/>
          <w:szCs w:val="22"/>
          <w:lang w:eastAsia="es-MX"/>
        </w:rPr>
        <w:t>Cuarto</w:t>
      </w:r>
      <w:r w:rsidRPr="00304099">
        <w:rPr>
          <w:rFonts w:ascii="Palatino Linotype" w:hAnsi="Palatino Linotype" w:cs="Arial"/>
          <w:i/>
          <w:iCs/>
          <w:color w:val="222222"/>
          <w:sz w:val="22"/>
          <w:szCs w:val="22"/>
          <w:lang w:eastAsia="es-MX"/>
        </w:rPr>
        <w:t xml:space="preserve">. </w:t>
      </w:r>
      <w:r w:rsidRPr="00304099">
        <w:rPr>
          <w:rFonts w:ascii="Palatino Linotype" w:hAnsi="Palatino Linotype" w:cs="Arial"/>
          <w:i/>
          <w:iCs/>
          <w:color w:val="222222"/>
          <w:sz w:val="22"/>
          <w:szCs w:val="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304099">
        <w:rPr>
          <w:rFonts w:ascii="Palatino Linotype" w:hAnsi="Palatino Linotype" w:cs="Arial"/>
          <w:i/>
          <w:iCs/>
          <w:color w:val="222222"/>
          <w:sz w:val="22"/>
          <w:szCs w:val="22"/>
          <w:lang w:eastAsia="es-MX"/>
        </w:rPr>
        <w:t>, en tanto estas últimas no contravengan lo dispuesto en la Ley General.</w:t>
      </w:r>
    </w:p>
    <w:p w:rsidR="0055495F" w:rsidRPr="00304099" w:rsidRDefault="0055495F" w:rsidP="0055495F">
      <w:pPr>
        <w:shd w:val="clear" w:color="auto" w:fill="FFFFFF"/>
        <w:ind w:left="567" w:right="567"/>
        <w:jc w:val="both"/>
        <w:rPr>
          <w:rFonts w:ascii="Palatino Linotype" w:hAnsi="Palatino Linotype" w:cs="Arial"/>
          <w:color w:val="222222"/>
          <w:sz w:val="22"/>
          <w:szCs w:val="22"/>
          <w:lang w:eastAsia="es-MX"/>
        </w:rPr>
      </w:pPr>
      <w:r w:rsidRPr="00304099">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rsidR="0055495F" w:rsidRPr="00304099" w:rsidRDefault="0055495F" w:rsidP="0055495F">
      <w:pPr>
        <w:shd w:val="clear" w:color="auto" w:fill="FFFFFF"/>
        <w:ind w:left="567" w:right="567"/>
        <w:jc w:val="both"/>
        <w:rPr>
          <w:rFonts w:ascii="Palatino Linotype" w:hAnsi="Palatino Linotype" w:cs="Arial"/>
          <w:color w:val="222222"/>
          <w:sz w:val="22"/>
          <w:szCs w:val="22"/>
          <w:lang w:eastAsia="es-MX"/>
        </w:rPr>
      </w:pPr>
      <w:r w:rsidRPr="00304099">
        <w:rPr>
          <w:rFonts w:ascii="Palatino Linotype" w:hAnsi="Palatino Linotype" w:cs="Arial"/>
          <w:i/>
          <w:iCs/>
          <w:color w:val="222222"/>
          <w:sz w:val="22"/>
          <w:szCs w:val="22"/>
          <w:lang w:eastAsia="es-MX"/>
        </w:rPr>
        <w:t>…</w:t>
      </w:r>
    </w:p>
    <w:p w:rsidR="0055495F" w:rsidRPr="00304099" w:rsidRDefault="0055495F" w:rsidP="0055495F">
      <w:pPr>
        <w:shd w:val="clear" w:color="auto" w:fill="FFFFFF"/>
        <w:ind w:left="567" w:right="567"/>
        <w:jc w:val="both"/>
        <w:rPr>
          <w:rFonts w:ascii="Palatino Linotype" w:hAnsi="Palatino Linotype" w:cs="Arial"/>
          <w:color w:val="222222"/>
          <w:sz w:val="22"/>
          <w:szCs w:val="22"/>
          <w:lang w:eastAsia="es-MX"/>
        </w:rPr>
      </w:pPr>
      <w:r w:rsidRPr="00304099">
        <w:rPr>
          <w:rFonts w:ascii="Palatino Linotype" w:hAnsi="Palatino Linotype" w:cs="Arial"/>
          <w:b/>
          <w:i/>
          <w:iCs/>
          <w:color w:val="222222"/>
          <w:sz w:val="22"/>
          <w:szCs w:val="22"/>
          <w:lang w:eastAsia="es-MX"/>
        </w:rPr>
        <w:t>Quinto</w:t>
      </w:r>
      <w:r w:rsidRPr="00304099">
        <w:rPr>
          <w:rFonts w:ascii="Palatino Linotype" w:hAnsi="Palatino Linotype" w:cs="Arial"/>
          <w:i/>
          <w:iCs/>
          <w:color w:val="222222"/>
          <w:sz w:val="22"/>
          <w:szCs w:val="22"/>
          <w:lang w:eastAsia="es-MX"/>
        </w:rPr>
        <w:t xml:space="preserve">. </w:t>
      </w:r>
      <w:r w:rsidRPr="00304099">
        <w:rPr>
          <w:rFonts w:ascii="Palatino Linotype" w:hAnsi="Palatino Linotype" w:cs="Arial"/>
          <w:i/>
          <w:iCs/>
          <w:color w:val="222222"/>
          <w:sz w:val="22"/>
          <w:szCs w:val="22"/>
          <w:u w:val="single"/>
          <w:lang w:eastAsia="es-MX"/>
        </w:rPr>
        <w:t xml:space="preserve">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w:t>
      </w:r>
      <w:r w:rsidRPr="00304099">
        <w:rPr>
          <w:rFonts w:ascii="Palatino Linotype" w:hAnsi="Palatino Linotype" w:cs="Arial"/>
          <w:i/>
          <w:iCs/>
          <w:color w:val="222222"/>
          <w:sz w:val="22"/>
          <w:szCs w:val="22"/>
          <w:u w:val="single"/>
          <w:lang w:eastAsia="es-MX"/>
        </w:rPr>
        <w:lastRenderedPageBreak/>
        <w:t>momento en que generen versiones públicas para dar cumplimiento a las obligaciones de transparencia</w:t>
      </w:r>
      <w:r w:rsidRPr="00304099">
        <w:rPr>
          <w:rFonts w:ascii="Palatino Linotype" w:hAnsi="Palatino Linotype" w:cs="Arial"/>
          <w:i/>
          <w:iCs/>
          <w:color w:val="222222"/>
          <w:sz w:val="22"/>
          <w:szCs w:val="22"/>
          <w:lang w:eastAsia="es-MX"/>
        </w:rPr>
        <w:t>, observando lo dispuesto en la Ley General y las demás disposiciones aplicables en la materia.</w:t>
      </w:r>
    </w:p>
    <w:p w:rsidR="0055495F" w:rsidRPr="00304099" w:rsidRDefault="0055495F" w:rsidP="0055495F">
      <w:pPr>
        <w:shd w:val="clear" w:color="auto" w:fill="FFFFFF"/>
        <w:ind w:left="567" w:right="567"/>
        <w:jc w:val="both"/>
        <w:rPr>
          <w:rFonts w:ascii="Palatino Linotype" w:hAnsi="Palatino Linotype" w:cs="Arial"/>
          <w:color w:val="222222"/>
          <w:sz w:val="22"/>
          <w:szCs w:val="22"/>
          <w:lang w:eastAsia="es-MX"/>
        </w:rPr>
      </w:pPr>
      <w:r w:rsidRPr="00304099">
        <w:rPr>
          <w:rFonts w:ascii="Palatino Linotype" w:hAnsi="Palatino Linotype" w:cs="Arial"/>
          <w:i/>
          <w:iCs/>
          <w:color w:val="222222"/>
          <w:sz w:val="22"/>
          <w:szCs w:val="22"/>
          <w:lang w:eastAsia="es-MX"/>
        </w:rPr>
        <w:t xml:space="preserve">Octavo. </w:t>
      </w:r>
      <w:r w:rsidRPr="00304099">
        <w:rPr>
          <w:rFonts w:ascii="Palatino Linotype" w:hAnsi="Palatino Linotype" w:cs="Arial"/>
          <w:i/>
          <w:iCs/>
          <w:color w:val="222222"/>
          <w:sz w:val="22"/>
          <w:szCs w:val="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304099">
        <w:rPr>
          <w:rFonts w:ascii="Palatino Linotype" w:hAnsi="Palatino Linotype" w:cs="Arial"/>
          <w:i/>
          <w:iCs/>
          <w:color w:val="222222"/>
          <w:sz w:val="22"/>
          <w:szCs w:val="22"/>
          <w:lang w:eastAsia="es-MX"/>
        </w:rPr>
        <w:t>.</w:t>
      </w:r>
    </w:p>
    <w:p w:rsidR="0055495F" w:rsidRPr="00304099" w:rsidRDefault="0055495F" w:rsidP="0055495F">
      <w:pPr>
        <w:shd w:val="clear" w:color="auto" w:fill="FFFFFF"/>
        <w:ind w:left="567" w:right="567"/>
        <w:jc w:val="both"/>
        <w:rPr>
          <w:rFonts w:ascii="Palatino Linotype" w:hAnsi="Palatino Linotype" w:cs="Arial"/>
          <w:color w:val="222222"/>
          <w:sz w:val="22"/>
          <w:szCs w:val="22"/>
          <w:lang w:eastAsia="es-MX"/>
        </w:rPr>
      </w:pPr>
      <w:r w:rsidRPr="00304099">
        <w:rPr>
          <w:rFonts w:ascii="Palatino Linotype" w:hAnsi="Palatino Linotype" w:cs="Arial"/>
          <w:i/>
          <w:iCs/>
          <w:color w:val="222222"/>
          <w:sz w:val="22"/>
          <w:szCs w:val="22"/>
          <w:u w:val="single"/>
          <w:lang w:eastAsia="es-MX"/>
        </w:rPr>
        <w:t>Para motivar la clasificación se deberán señalar las razones o circunstancias especiales que lo llevaron a concluir que el caso particular se ajusta al supuesto previsto por la norma legal invocada como fundamento</w:t>
      </w:r>
      <w:r w:rsidRPr="00304099">
        <w:rPr>
          <w:rFonts w:ascii="Palatino Linotype" w:hAnsi="Palatino Linotype" w:cs="Arial"/>
          <w:i/>
          <w:iCs/>
          <w:color w:val="222222"/>
          <w:sz w:val="22"/>
          <w:szCs w:val="22"/>
          <w:lang w:eastAsia="es-MX"/>
        </w:rPr>
        <w:t>.</w:t>
      </w:r>
    </w:p>
    <w:p w:rsidR="0055495F" w:rsidRPr="00304099" w:rsidRDefault="0055495F" w:rsidP="0055495F">
      <w:pPr>
        <w:shd w:val="clear" w:color="auto" w:fill="FFFFFF"/>
        <w:ind w:left="567" w:right="567"/>
        <w:jc w:val="both"/>
        <w:rPr>
          <w:rFonts w:ascii="Palatino Linotype" w:hAnsi="Palatino Linotype" w:cs="Arial"/>
          <w:i/>
          <w:iCs/>
          <w:color w:val="222222"/>
          <w:sz w:val="22"/>
          <w:szCs w:val="22"/>
          <w:lang w:eastAsia="es-MX"/>
        </w:rPr>
      </w:pPr>
      <w:r w:rsidRPr="00304099">
        <w:rPr>
          <w:rFonts w:ascii="Palatino Linotype" w:hAnsi="Palatino Linotype" w:cs="Arial"/>
          <w:i/>
          <w:iCs/>
          <w:color w:val="222222"/>
          <w:sz w:val="22"/>
          <w:szCs w:val="22"/>
          <w:lang w:eastAsia="es-MX"/>
        </w:rPr>
        <w:t>…</w:t>
      </w:r>
    </w:p>
    <w:p w:rsidR="0055495F" w:rsidRPr="00304099" w:rsidRDefault="0055495F" w:rsidP="0055495F">
      <w:pPr>
        <w:shd w:val="clear" w:color="auto" w:fill="FFFFFF"/>
        <w:ind w:left="567" w:right="567"/>
        <w:jc w:val="both"/>
        <w:rPr>
          <w:rFonts w:ascii="Palatino Linotype" w:hAnsi="Palatino Linotype" w:cs="Arial"/>
          <w:color w:val="222222"/>
          <w:sz w:val="22"/>
          <w:szCs w:val="22"/>
          <w:lang w:eastAsia="es-MX"/>
        </w:rPr>
      </w:pPr>
      <w:r w:rsidRPr="00304099">
        <w:rPr>
          <w:rFonts w:ascii="Palatino Linotype" w:hAnsi="Palatino Linotype" w:cs="Arial"/>
          <w:i/>
          <w:iCs/>
          <w:color w:val="222222"/>
          <w:sz w:val="22"/>
          <w:szCs w:val="22"/>
          <w:lang w:eastAsia="es-MX"/>
        </w:rPr>
        <w:t>DE LA INFORMACIÓN CONFIDENCIAL</w:t>
      </w:r>
    </w:p>
    <w:p w:rsidR="0055495F" w:rsidRPr="00304099" w:rsidRDefault="0055495F" w:rsidP="0055495F">
      <w:pPr>
        <w:shd w:val="clear" w:color="auto" w:fill="FFFFFF"/>
        <w:ind w:left="567" w:right="567"/>
        <w:jc w:val="both"/>
        <w:rPr>
          <w:rFonts w:ascii="Palatino Linotype" w:hAnsi="Palatino Linotype" w:cs="Arial"/>
          <w:sz w:val="22"/>
          <w:szCs w:val="22"/>
          <w:lang w:eastAsia="es-MX"/>
        </w:rPr>
      </w:pPr>
      <w:r w:rsidRPr="00304099">
        <w:rPr>
          <w:rFonts w:ascii="Palatino Linotype" w:hAnsi="Palatino Linotype" w:cs="Arial"/>
          <w:b/>
          <w:i/>
          <w:iCs/>
          <w:sz w:val="22"/>
          <w:szCs w:val="22"/>
          <w:lang w:eastAsia="es-MX"/>
        </w:rPr>
        <w:t>Trigésimo</w:t>
      </w:r>
      <w:r w:rsidRPr="00304099">
        <w:rPr>
          <w:rFonts w:ascii="Palatino Linotype" w:hAnsi="Palatino Linotype" w:cs="Arial"/>
          <w:i/>
          <w:iCs/>
          <w:sz w:val="22"/>
          <w:szCs w:val="22"/>
          <w:lang w:eastAsia="es-MX"/>
        </w:rPr>
        <w:t xml:space="preserve"> </w:t>
      </w:r>
      <w:r w:rsidRPr="00304099">
        <w:rPr>
          <w:rFonts w:ascii="Palatino Linotype" w:hAnsi="Palatino Linotype" w:cs="Arial"/>
          <w:b/>
          <w:i/>
          <w:iCs/>
          <w:sz w:val="22"/>
          <w:szCs w:val="22"/>
          <w:lang w:eastAsia="es-MX"/>
        </w:rPr>
        <w:t>octavo</w:t>
      </w:r>
      <w:r w:rsidRPr="00304099">
        <w:rPr>
          <w:rFonts w:ascii="Palatino Linotype" w:hAnsi="Palatino Linotype" w:cs="Arial"/>
          <w:i/>
          <w:iCs/>
          <w:sz w:val="22"/>
          <w:szCs w:val="22"/>
          <w:lang w:eastAsia="es-MX"/>
        </w:rPr>
        <w:t>. Se considera información confidencial:</w:t>
      </w:r>
    </w:p>
    <w:p w:rsidR="0055495F" w:rsidRPr="00304099" w:rsidRDefault="0055495F" w:rsidP="0055495F">
      <w:pPr>
        <w:shd w:val="clear" w:color="auto" w:fill="FFFFFF"/>
        <w:tabs>
          <w:tab w:val="left" w:pos="1134"/>
        </w:tabs>
        <w:ind w:left="567" w:right="567"/>
        <w:jc w:val="both"/>
        <w:rPr>
          <w:rFonts w:ascii="Palatino Linotype" w:hAnsi="Palatino Linotype" w:cs="Arial"/>
          <w:sz w:val="22"/>
          <w:szCs w:val="22"/>
          <w:lang w:eastAsia="es-MX"/>
        </w:rPr>
      </w:pPr>
      <w:r w:rsidRPr="00304099">
        <w:rPr>
          <w:rFonts w:ascii="Palatino Linotype" w:hAnsi="Palatino Linotype" w:cs="Arial"/>
          <w:b/>
          <w:i/>
          <w:iCs/>
          <w:sz w:val="22"/>
          <w:szCs w:val="22"/>
          <w:lang w:eastAsia="es-MX"/>
        </w:rPr>
        <w:t>I</w:t>
      </w:r>
      <w:r w:rsidRPr="00304099">
        <w:rPr>
          <w:rFonts w:ascii="Palatino Linotype" w:hAnsi="Palatino Linotype" w:cs="Arial"/>
          <w:i/>
          <w:iCs/>
          <w:sz w:val="22"/>
          <w:szCs w:val="22"/>
          <w:lang w:eastAsia="es-MX"/>
        </w:rPr>
        <w:t>.</w:t>
      </w:r>
      <w:r w:rsidRPr="00304099">
        <w:rPr>
          <w:rFonts w:ascii="Palatino Linotype" w:hAnsi="Palatino Linotype" w:cs="Arial"/>
          <w:i/>
          <w:iCs/>
          <w:sz w:val="22"/>
          <w:szCs w:val="22"/>
          <w:lang w:eastAsia="es-MX"/>
        </w:rPr>
        <w:tab/>
      </w:r>
      <w:r w:rsidRPr="00304099">
        <w:rPr>
          <w:rFonts w:ascii="Palatino Linotype" w:hAnsi="Palatino Linotype" w:cs="Arial"/>
          <w:i/>
          <w:iCs/>
          <w:sz w:val="22"/>
          <w:szCs w:val="22"/>
          <w:u w:val="single"/>
          <w:lang w:eastAsia="es-MX"/>
        </w:rPr>
        <w:t>Los datos personales en los términos de la norma aplicable</w:t>
      </w:r>
      <w:r w:rsidRPr="00304099">
        <w:rPr>
          <w:rFonts w:ascii="Palatino Linotype" w:hAnsi="Palatino Linotype" w:cs="Arial"/>
          <w:i/>
          <w:iCs/>
          <w:sz w:val="22"/>
          <w:szCs w:val="22"/>
          <w:lang w:eastAsia="es-MX"/>
        </w:rPr>
        <w:t>;</w:t>
      </w:r>
    </w:p>
    <w:p w:rsidR="0055495F" w:rsidRPr="00304099" w:rsidRDefault="0055495F" w:rsidP="0055495F">
      <w:pPr>
        <w:keepNext/>
        <w:keepLines/>
        <w:tabs>
          <w:tab w:val="left" w:pos="1134"/>
        </w:tabs>
        <w:ind w:left="567" w:right="567"/>
        <w:jc w:val="both"/>
        <w:outlineLvl w:val="0"/>
        <w:rPr>
          <w:rFonts w:ascii="Palatino Linotype" w:hAnsi="Palatino Linotype" w:cstheme="majorBidi"/>
          <w:i/>
          <w:sz w:val="22"/>
          <w:szCs w:val="22"/>
          <w:lang w:val="es-MX" w:eastAsia="es-MX"/>
        </w:rPr>
      </w:pPr>
      <w:r w:rsidRPr="00304099">
        <w:rPr>
          <w:rFonts w:ascii="Palatino Linotype" w:hAnsi="Palatino Linotype" w:cstheme="majorBidi"/>
          <w:b/>
          <w:i/>
          <w:sz w:val="22"/>
          <w:szCs w:val="22"/>
          <w:lang w:val="es-MX" w:eastAsia="es-MX"/>
        </w:rPr>
        <w:t>II</w:t>
      </w:r>
      <w:r w:rsidRPr="00304099">
        <w:rPr>
          <w:rFonts w:ascii="Palatino Linotype" w:hAnsi="Palatino Linotype" w:cstheme="majorBidi"/>
          <w:i/>
          <w:sz w:val="22"/>
          <w:szCs w:val="22"/>
          <w:lang w:val="es-MX" w:eastAsia="es-MX"/>
        </w:rPr>
        <w:t>.</w:t>
      </w:r>
      <w:r w:rsidRPr="00304099">
        <w:rPr>
          <w:rFonts w:ascii="Palatino Linotype" w:hAnsi="Palatino Linotype" w:cstheme="majorBidi"/>
          <w:i/>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55495F" w:rsidRPr="00304099" w:rsidRDefault="0055495F" w:rsidP="0055495F">
      <w:pPr>
        <w:keepNext/>
        <w:keepLines/>
        <w:tabs>
          <w:tab w:val="left" w:pos="1134"/>
        </w:tabs>
        <w:ind w:left="567" w:right="567"/>
        <w:jc w:val="both"/>
        <w:outlineLvl w:val="0"/>
        <w:rPr>
          <w:rFonts w:ascii="Palatino Linotype" w:hAnsi="Palatino Linotype" w:cstheme="majorBidi"/>
          <w:i/>
          <w:sz w:val="22"/>
          <w:szCs w:val="22"/>
          <w:lang w:val="es-MX" w:eastAsia="es-MX"/>
        </w:rPr>
      </w:pPr>
      <w:r w:rsidRPr="00304099">
        <w:rPr>
          <w:rFonts w:ascii="Palatino Linotype" w:hAnsi="Palatino Linotype" w:cstheme="majorBidi"/>
          <w:b/>
          <w:i/>
          <w:sz w:val="22"/>
          <w:szCs w:val="22"/>
          <w:lang w:val="es-MX" w:eastAsia="es-MX"/>
        </w:rPr>
        <w:t>III</w:t>
      </w:r>
      <w:r w:rsidRPr="00304099">
        <w:rPr>
          <w:rFonts w:ascii="Palatino Linotype" w:hAnsi="Palatino Linotype" w:cstheme="majorBidi"/>
          <w:i/>
          <w:sz w:val="22"/>
          <w:szCs w:val="22"/>
          <w:lang w:val="es-MX" w:eastAsia="es-MX"/>
        </w:rPr>
        <w:t>…</w:t>
      </w:r>
    </w:p>
    <w:p w:rsidR="0055495F" w:rsidRPr="00304099" w:rsidRDefault="0055495F" w:rsidP="0055495F">
      <w:pPr>
        <w:keepNext/>
        <w:keepLines/>
        <w:tabs>
          <w:tab w:val="left" w:pos="1134"/>
        </w:tabs>
        <w:ind w:left="567" w:right="567"/>
        <w:jc w:val="both"/>
        <w:outlineLvl w:val="0"/>
        <w:rPr>
          <w:rFonts w:ascii="Palatino Linotype" w:hAnsi="Palatino Linotype" w:cstheme="majorBidi"/>
          <w:i/>
          <w:sz w:val="22"/>
          <w:szCs w:val="22"/>
          <w:lang w:val="es-MX" w:eastAsia="es-MX"/>
        </w:rPr>
      </w:pPr>
      <w:r w:rsidRPr="00304099">
        <w:rPr>
          <w:rFonts w:ascii="Palatino Linotype" w:hAnsi="Palatino Linotype" w:cstheme="majorBidi"/>
          <w:i/>
          <w:sz w:val="22"/>
          <w:szCs w:val="22"/>
          <w:lang w:val="es-MX" w:eastAsia="es-MX"/>
        </w:rPr>
        <w:t>La información confidencial no estará sujeta a temporalidad alguna y sólo podrán tener acceso a ella los titulares de la misma, sus representantes y los servidores públicos facultados para ello.”</w:t>
      </w:r>
    </w:p>
    <w:p w:rsidR="0055495F" w:rsidRPr="00304099" w:rsidRDefault="0055495F" w:rsidP="0055495F">
      <w:pPr>
        <w:shd w:val="clear" w:color="auto" w:fill="FFFFFF"/>
        <w:ind w:left="567" w:right="567"/>
        <w:jc w:val="right"/>
        <w:rPr>
          <w:rFonts w:ascii="Palatino Linotype" w:hAnsi="Palatino Linotype" w:cs="Arial"/>
          <w:iCs/>
          <w:sz w:val="22"/>
          <w:szCs w:val="22"/>
          <w:lang w:eastAsia="es-MX"/>
        </w:rPr>
      </w:pPr>
      <w:r w:rsidRPr="00304099">
        <w:rPr>
          <w:rFonts w:ascii="Palatino Linotype" w:hAnsi="Palatino Linotype" w:cs="Arial"/>
          <w:iCs/>
          <w:sz w:val="22"/>
          <w:szCs w:val="22"/>
          <w:lang w:eastAsia="es-MX"/>
        </w:rPr>
        <w:t>(Énfasis añadido)</w:t>
      </w:r>
    </w:p>
    <w:p w:rsidR="0055495F" w:rsidRPr="00304099" w:rsidRDefault="0055495F" w:rsidP="0055495F">
      <w:pPr>
        <w:autoSpaceDE w:val="0"/>
        <w:autoSpaceDN w:val="0"/>
        <w:adjustRightInd w:val="0"/>
        <w:spacing w:line="360" w:lineRule="auto"/>
        <w:jc w:val="both"/>
        <w:rPr>
          <w:rFonts w:ascii="Palatino Linotype" w:hAnsi="Palatino Linotype" w:cs="Arial"/>
          <w:bCs/>
        </w:rPr>
      </w:pPr>
    </w:p>
    <w:p w:rsidR="0055495F" w:rsidRPr="00304099" w:rsidRDefault="0055495F" w:rsidP="0055495F">
      <w:pPr>
        <w:autoSpaceDE w:val="0"/>
        <w:autoSpaceDN w:val="0"/>
        <w:adjustRightInd w:val="0"/>
        <w:spacing w:line="360" w:lineRule="auto"/>
        <w:jc w:val="both"/>
        <w:rPr>
          <w:rFonts w:ascii="Palatino Linotype" w:hAnsi="Palatino Linotype"/>
          <w:color w:val="2E2E2E"/>
        </w:rPr>
      </w:pPr>
      <w:r w:rsidRPr="00304099">
        <w:rPr>
          <w:rFonts w:ascii="Palatino Linotype" w:hAnsi="Palatino Linotype" w:cs="Arial"/>
          <w:bCs/>
        </w:rPr>
        <w:t xml:space="preserve">De los lineamientos antes transcritos se advierte que en el numeral OCTAVO, se establece que para fundar la clasificación de la </w:t>
      </w:r>
      <w:r w:rsidRPr="00304099">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55495F" w:rsidRPr="00304099" w:rsidRDefault="0055495F" w:rsidP="0055495F">
      <w:pPr>
        <w:autoSpaceDE w:val="0"/>
        <w:autoSpaceDN w:val="0"/>
        <w:adjustRightInd w:val="0"/>
        <w:spacing w:line="360" w:lineRule="auto"/>
        <w:jc w:val="both"/>
        <w:rPr>
          <w:rFonts w:ascii="Palatino Linotype" w:hAnsi="Palatino Linotype" w:cs="Arial"/>
          <w:bCs/>
        </w:rPr>
      </w:pPr>
      <w:r w:rsidRPr="00304099">
        <w:rPr>
          <w:rFonts w:ascii="Palatino Linotype" w:hAnsi="Palatino Linotype" w:cs="Arial"/>
          <w:bC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55495F" w:rsidRPr="00304099" w:rsidRDefault="0055495F" w:rsidP="0055495F">
      <w:pPr>
        <w:autoSpaceDE w:val="0"/>
        <w:autoSpaceDN w:val="0"/>
        <w:adjustRightInd w:val="0"/>
        <w:spacing w:line="360" w:lineRule="auto"/>
        <w:jc w:val="both"/>
        <w:rPr>
          <w:rFonts w:ascii="Palatino Linotype" w:hAnsi="Palatino Linotype" w:cs="Arial"/>
          <w:bCs/>
        </w:rPr>
      </w:pPr>
    </w:p>
    <w:p w:rsidR="0055495F" w:rsidRPr="00304099" w:rsidRDefault="0055495F" w:rsidP="0055495F">
      <w:pPr>
        <w:autoSpaceDE w:val="0"/>
        <w:autoSpaceDN w:val="0"/>
        <w:adjustRightInd w:val="0"/>
        <w:spacing w:line="360" w:lineRule="auto"/>
        <w:jc w:val="both"/>
        <w:rPr>
          <w:rFonts w:ascii="Palatino Linotype" w:hAnsi="Palatino Linotype" w:cs="Arial"/>
          <w:bCs/>
        </w:rPr>
      </w:pPr>
      <w:r w:rsidRPr="00304099">
        <w:rPr>
          <w:rFonts w:ascii="Palatino Linotype" w:hAnsi="Palatino Linotype" w:cs="Arial"/>
          <w:bCs/>
        </w:rPr>
        <w:lastRenderedPageBreak/>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55495F" w:rsidRPr="00304099" w:rsidRDefault="0055495F" w:rsidP="0055495F">
      <w:pPr>
        <w:autoSpaceDE w:val="0"/>
        <w:autoSpaceDN w:val="0"/>
        <w:adjustRightInd w:val="0"/>
        <w:spacing w:line="360" w:lineRule="auto"/>
        <w:jc w:val="both"/>
        <w:rPr>
          <w:rFonts w:ascii="Palatino Linotype" w:hAnsi="Palatino Linotype" w:cs="Arial"/>
          <w:bCs/>
        </w:rPr>
      </w:pPr>
    </w:p>
    <w:p w:rsidR="0055495F" w:rsidRPr="00304099" w:rsidRDefault="0055495F" w:rsidP="0055495F">
      <w:pPr>
        <w:tabs>
          <w:tab w:val="left" w:pos="3744"/>
        </w:tabs>
        <w:autoSpaceDE w:val="0"/>
        <w:autoSpaceDN w:val="0"/>
        <w:adjustRightInd w:val="0"/>
        <w:spacing w:line="360" w:lineRule="auto"/>
        <w:jc w:val="both"/>
        <w:rPr>
          <w:rFonts w:ascii="Palatino Linotype" w:hAnsi="Palatino Linotype" w:cs="Arial"/>
          <w:bCs/>
        </w:rPr>
      </w:pPr>
      <w:r w:rsidRPr="00304099">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55495F" w:rsidRPr="00304099" w:rsidRDefault="0055495F" w:rsidP="0055495F">
      <w:pPr>
        <w:spacing w:line="360" w:lineRule="auto"/>
        <w:jc w:val="both"/>
        <w:rPr>
          <w:rFonts w:ascii="Palatino Linotype" w:hAnsi="Palatino Linotype" w:cs="Arial"/>
          <w:bCs/>
        </w:rPr>
      </w:pPr>
    </w:p>
    <w:p w:rsidR="0055495F" w:rsidRPr="00304099" w:rsidRDefault="0055495F" w:rsidP="0055495F">
      <w:pPr>
        <w:ind w:left="567" w:right="567"/>
        <w:jc w:val="both"/>
        <w:rPr>
          <w:rFonts w:ascii="Palatino Linotype" w:hAnsi="Palatino Linotype" w:cs="Arial"/>
          <w:bCs/>
          <w:i/>
          <w:iCs/>
          <w:sz w:val="22"/>
        </w:rPr>
      </w:pPr>
      <w:r w:rsidRPr="00304099">
        <w:rPr>
          <w:rFonts w:ascii="Palatino Linotype" w:hAnsi="Palatino Linotype" w:cs="Arial"/>
          <w:bCs/>
          <w:i/>
          <w:iCs/>
          <w:sz w:val="22"/>
        </w:rPr>
        <w:t>“</w:t>
      </w:r>
      <w:r w:rsidRPr="00304099">
        <w:rPr>
          <w:rFonts w:ascii="Palatino Linotype" w:hAnsi="Palatino Linotype" w:cs="Arial"/>
          <w:b/>
          <w:bCs/>
          <w:i/>
          <w:iCs/>
          <w:sz w:val="22"/>
        </w:rPr>
        <w:t xml:space="preserve">FUNDAMENTACIÓN Y MOTIVACIÓN. EL ASPECTO FORMAL DE LA GARANTÍA Y SU FINALIDAD SE TRADUCEN EN EXPLICAR, JUSTIFICAR, POSIBILITAR LA DEFENSA Y COMUNICAR LA DECISIÓN. </w:t>
      </w:r>
      <w:r w:rsidRPr="00304099">
        <w:rPr>
          <w:rFonts w:ascii="Palatino Linotype" w:hAnsi="Palatino Linotype" w:cs="Arial"/>
          <w:bCs/>
          <w:i/>
          <w:iCs/>
          <w:sz w:val="22"/>
        </w:rPr>
        <w:t xml:space="preserve">El contenido formal de la garantía de legalidad prevista en el artículo 16 constitucional relativa a la fundamentación y motivación tiene como propósito primordial y ratio que el justiciable </w:t>
      </w:r>
      <w:r w:rsidRPr="00304099">
        <w:rPr>
          <w:rFonts w:ascii="Palatino Linotype" w:hAnsi="Palatino Linotype" w:cs="Arial"/>
          <w:bCs/>
          <w:i/>
          <w:iCs/>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04099">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304099">
        <w:rPr>
          <w:rFonts w:ascii="Palatino Linotype" w:hAnsi="Palatino Linotype" w:cs="Arial"/>
          <w:bCs/>
          <w:i/>
          <w:iCs/>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304099">
        <w:rPr>
          <w:rFonts w:ascii="Palatino Linotype" w:hAnsi="Palatino Linotype" w:cs="Arial"/>
          <w:bCs/>
          <w:i/>
          <w:iCs/>
          <w:sz w:val="22"/>
        </w:rPr>
        <w:t xml:space="preserve"> del que se deduzca la relación de pertenencia lógica de los hechos al derecho invocado, que es la subsunción.”</w:t>
      </w:r>
    </w:p>
    <w:p w:rsidR="0055495F" w:rsidRPr="00304099" w:rsidRDefault="0055495F" w:rsidP="0055495F">
      <w:pPr>
        <w:ind w:left="567" w:right="567"/>
        <w:jc w:val="right"/>
        <w:rPr>
          <w:rFonts w:ascii="Palatino Linotype" w:hAnsi="Palatino Linotype" w:cs="Arial"/>
          <w:bCs/>
          <w:iCs/>
          <w:sz w:val="22"/>
        </w:rPr>
      </w:pPr>
      <w:r w:rsidRPr="00304099">
        <w:rPr>
          <w:rFonts w:ascii="Palatino Linotype" w:hAnsi="Palatino Linotype" w:cs="Arial"/>
          <w:bCs/>
          <w:iCs/>
          <w:sz w:val="22"/>
        </w:rPr>
        <w:t>(Énfasis añadido)</w:t>
      </w:r>
    </w:p>
    <w:p w:rsidR="0055495F" w:rsidRPr="00304099" w:rsidRDefault="0055495F" w:rsidP="0055495F">
      <w:pPr>
        <w:ind w:left="567" w:right="567"/>
        <w:jc w:val="both"/>
        <w:rPr>
          <w:rFonts w:ascii="Palatino Linotype" w:hAnsi="Palatino Linotype" w:cs="Arial"/>
          <w:bCs/>
          <w:i/>
          <w:iCs/>
          <w:sz w:val="22"/>
        </w:rPr>
      </w:pPr>
      <w:r w:rsidRPr="00304099">
        <w:rPr>
          <w:rFonts w:ascii="Palatino Linotype" w:hAnsi="Palatino Linotype" w:cs="Arial"/>
          <w:bCs/>
          <w:i/>
          <w:iCs/>
          <w:sz w:val="22"/>
        </w:rPr>
        <w:lastRenderedPageBreak/>
        <w:t>“</w:t>
      </w:r>
      <w:r w:rsidRPr="00304099">
        <w:rPr>
          <w:rFonts w:ascii="Palatino Linotype" w:hAnsi="Palatino Linotype" w:cs="Arial"/>
          <w:b/>
          <w:bCs/>
          <w:i/>
          <w:iCs/>
          <w:sz w:val="22"/>
        </w:rPr>
        <w:t xml:space="preserve">FUNDAMENTACION Y MOTIVACION. </w:t>
      </w:r>
      <w:r w:rsidRPr="00304099">
        <w:rPr>
          <w:rFonts w:ascii="Palatino Linotype" w:hAnsi="Palatino Linotype" w:cs="Arial"/>
          <w:bCs/>
          <w:i/>
          <w:iCs/>
          <w:sz w:val="22"/>
        </w:rPr>
        <w:t>La debida fundamentación y motivación legal, deben entenderse, por lo primero</w:t>
      </w:r>
      <w:r w:rsidRPr="00304099">
        <w:rPr>
          <w:rFonts w:ascii="Palatino Linotype" w:hAnsi="Palatino Linotype" w:cs="Arial"/>
          <w:b/>
          <w:bCs/>
          <w:i/>
          <w:iCs/>
          <w:sz w:val="22"/>
        </w:rPr>
        <w:t xml:space="preserve">, </w:t>
      </w:r>
      <w:r w:rsidRPr="00304099">
        <w:rPr>
          <w:rFonts w:ascii="Palatino Linotype" w:hAnsi="Palatino Linotype" w:cs="Arial"/>
          <w:bCs/>
          <w:i/>
          <w:iCs/>
          <w:sz w:val="22"/>
          <w:u w:val="single"/>
        </w:rPr>
        <w:t>la cita del precepto legal aplicable al caso, y por lo segundo, las razones, motivos o circunstancias especiales que llevaron a la autoridad a concluir que el caso particular encuadra en el supuesto previsto por la norma</w:t>
      </w:r>
      <w:r w:rsidRPr="00304099">
        <w:rPr>
          <w:rFonts w:ascii="Palatino Linotype" w:hAnsi="Palatino Linotype" w:cs="Arial"/>
          <w:bCs/>
          <w:i/>
          <w:iCs/>
          <w:sz w:val="22"/>
        </w:rPr>
        <w:t xml:space="preserve"> legal invocada como fundamento.”(sic)</w:t>
      </w:r>
    </w:p>
    <w:p w:rsidR="0055495F" w:rsidRPr="00304099" w:rsidRDefault="0055495F" w:rsidP="0055495F">
      <w:pPr>
        <w:ind w:left="567" w:right="567"/>
        <w:jc w:val="right"/>
        <w:rPr>
          <w:rFonts w:ascii="Palatino Linotype" w:hAnsi="Palatino Linotype" w:cs="Arial"/>
          <w:bCs/>
          <w:iCs/>
          <w:sz w:val="22"/>
        </w:rPr>
      </w:pPr>
      <w:r w:rsidRPr="00304099">
        <w:rPr>
          <w:rFonts w:ascii="Palatino Linotype" w:hAnsi="Palatino Linotype" w:cs="Arial"/>
          <w:bCs/>
          <w:iCs/>
          <w:sz w:val="22"/>
        </w:rPr>
        <w:t>(Énfasis añadido)</w:t>
      </w:r>
    </w:p>
    <w:p w:rsidR="0055495F" w:rsidRPr="00304099" w:rsidRDefault="0055495F" w:rsidP="0055495F">
      <w:pPr>
        <w:ind w:right="567"/>
        <w:jc w:val="both"/>
        <w:rPr>
          <w:rFonts w:ascii="Palatino Linotype" w:hAnsi="Palatino Linotype" w:cs="Arial"/>
          <w:bCs/>
          <w:iCs/>
        </w:rPr>
      </w:pPr>
    </w:p>
    <w:p w:rsidR="0055495F" w:rsidRPr="00304099" w:rsidRDefault="0055495F" w:rsidP="0055495F">
      <w:pPr>
        <w:spacing w:line="360" w:lineRule="auto"/>
        <w:jc w:val="both"/>
        <w:rPr>
          <w:rFonts w:ascii="Palatino Linotype" w:hAnsi="Palatino Linotype" w:cs="Arial"/>
          <w:bCs/>
          <w:i/>
          <w:iCs/>
        </w:rPr>
      </w:pPr>
      <w:r w:rsidRPr="00304099">
        <w:rPr>
          <w:rFonts w:ascii="Palatino Linotype" w:eastAsia="Calibri" w:hAnsi="Palatino Linotype" w:cs="Arial"/>
        </w:rPr>
        <w:t>Entonces, el Sujeto Obligado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55495F" w:rsidRDefault="0055495F" w:rsidP="0055495F">
      <w:pPr>
        <w:autoSpaceDE w:val="0"/>
        <w:autoSpaceDN w:val="0"/>
        <w:adjustRightInd w:val="0"/>
        <w:spacing w:line="360" w:lineRule="auto"/>
        <w:jc w:val="both"/>
        <w:rPr>
          <w:rFonts w:ascii="Palatino Linotype" w:hAnsi="Palatino Linotype" w:cs="Arial"/>
        </w:rPr>
      </w:pPr>
    </w:p>
    <w:p w:rsidR="0055495F" w:rsidRPr="002A34F7" w:rsidRDefault="0055495F" w:rsidP="0055495F">
      <w:pPr>
        <w:tabs>
          <w:tab w:val="left" w:pos="709"/>
        </w:tabs>
        <w:spacing w:line="360" w:lineRule="auto"/>
        <w:ind w:right="51"/>
        <w:jc w:val="both"/>
        <w:rPr>
          <w:rFonts w:ascii="Palatino Linotype" w:eastAsiaTheme="minorEastAsia" w:hAnsi="Palatino Linotype" w:cstheme="minorBidi"/>
          <w:lang w:val="es-ES_tradnl"/>
        </w:rPr>
      </w:pPr>
      <w:r w:rsidRPr="002A34F7">
        <w:rPr>
          <w:rFonts w:ascii="Palatino Linotype" w:eastAsiaTheme="minorEastAsia" w:hAnsi="Palatino Linotype" w:cstheme="minorBidi"/>
          <w:lang w:val="es-ES_tradnl"/>
        </w:rPr>
        <w:t xml:space="preserve">Por lo tanto, en mérito de lo expuesto en líneas anteriores, </w:t>
      </w:r>
      <w:r>
        <w:rPr>
          <w:rFonts w:ascii="Palatino Linotype" w:eastAsiaTheme="minorEastAsia" w:hAnsi="Palatino Linotype" w:cstheme="minorBidi"/>
          <w:lang w:val="es-ES_tradnl"/>
        </w:rPr>
        <w:t xml:space="preserve">por cuanto hace a la solicitud de información </w:t>
      </w:r>
      <w:r w:rsidRPr="005564D2">
        <w:rPr>
          <w:rFonts w:ascii="Palatino Linotype" w:hAnsi="Palatino Linotype"/>
          <w:b/>
          <w:bCs/>
        </w:rPr>
        <w:t>0180</w:t>
      </w:r>
      <w:r>
        <w:rPr>
          <w:rFonts w:ascii="Palatino Linotype" w:hAnsi="Palatino Linotype"/>
          <w:b/>
          <w:bCs/>
        </w:rPr>
        <w:t>7</w:t>
      </w:r>
      <w:r w:rsidRPr="005564D2">
        <w:rPr>
          <w:rFonts w:ascii="Palatino Linotype" w:hAnsi="Palatino Linotype"/>
          <w:b/>
          <w:bCs/>
        </w:rPr>
        <w:t>/TOLUCA/IP/2019</w:t>
      </w:r>
      <w:r>
        <w:rPr>
          <w:rFonts w:ascii="Palatino Linotype" w:eastAsiaTheme="minorEastAsia" w:hAnsi="Palatino Linotype" w:cstheme="minorBidi"/>
          <w:lang w:val="es-ES_tradnl"/>
        </w:rPr>
        <w:t xml:space="preserve">, </w:t>
      </w:r>
      <w:r w:rsidRPr="002A34F7">
        <w:rPr>
          <w:rFonts w:ascii="Palatino Linotype" w:eastAsiaTheme="minorEastAsia" w:hAnsi="Palatino Linotype" w:cstheme="minorBidi"/>
          <w:lang w:val="es-ES_tradnl"/>
        </w:rPr>
        <w:t xml:space="preserve">resultan improcedentes los motivos de inconformidad que arguye </w:t>
      </w:r>
      <w:r w:rsidRPr="002A34F7">
        <w:rPr>
          <w:rFonts w:ascii="Palatino Linotype" w:eastAsiaTheme="minorEastAsia" w:hAnsi="Palatino Linotype" w:cstheme="minorBidi"/>
          <w:b/>
          <w:lang w:val="es-ES_tradnl"/>
        </w:rPr>
        <w:t>el recurrente</w:t>
      </w:r>
      <w:r w:rsidRPr="002A34F7">
        <w:rPr>
          <w:rFonts w:ascii="Palatino Linotype" w:eastAsiaTheme="minorEastAsia" w:hAnsi="Palatino Linotype" w:cstheme="minorBidi"/>
          <w:lang w:val="es-ES_tradnl"/>
        </w:rPr>
        <w:t xml:space="preserve"> en su medio de impugnación que fue materia de estudio, por ello </w:t>
      </w:r>
      <w:r w:rsidRPr="002A34F7">
        <w:rPr>
          <w:rFonts w:ascii="Palatino Linotype" w:eastAsiaTheme="minorEastAsia" w:hAnsi="Palatino Linotype" w:cs="Arial"/>
          <w:b/>
          <w:lang w:val="es-ES_tradnl"/>
        </w:rPr>
        <w:t xml:space="preserve">con fundamento en la segunda hipótesis de la fracción III del artículo 186, </w:t>
      </w:r>
      <w:r w:rsidRPr="002A34F7">
        <w:rPr>
          <w:rFonts w:ascii="Palatino Linotype" w:eastAsiaTheme="minorEastAsia" w:hAnsi="Palatino Linotype" w:cs="Arial"/>
          <w:lang w:val="es-ES_tradnl"/>
        </w:rPr>
        <w:t xml:space="preserve">de la Ley de Transparencia y Acceso a la Información Pública del Estado de México y Municipios, se </w:t>
      </w:r>
      <w:r w:rsidRPr="002A34F7">
        <w:rPr>
          <w:rFonts w:ascii="Palatino Linotype" w:eastAsiaTheme="minorEastAsia" w:hAnsi="Palatino Linotype" w:cs="Arial"/>
          <w:b/>
          <w:lang w:val="es-ES_tradnl"/>
        </w:rPr>
        <w:t xml:space="preserve">sobresee </w:t>
      </w:r>
      <w:r w:rsidRPr="002A34F7">
        <w:rPr>
          <w:rFonts w:ascii="Palatino Linotype" w:eastAsiaTheme="minorEastAsia" w:hAnsi="Palatino Linotype" w:cs="Arial"/>
          <w:lang w:val="es-ES_tradnl"/>
        </w:rPr>
        <w:t xml:space="preserve">el recurso de revisión </w:t>
      </w:r>
      <w:r w:rsidRPr="002A34F7">
        <w:rPr>
          <w:rFonts w:ascii="Palatino Linotype" w:eastAsiaTheme="minorEastAsia" w:hAnsi="Palatino Linotype" w:cs="Arial"/>
          <w:b/>
          <w:lang w:val="es-ES_tradnl"/>
        </w:rPr>
        <w:t>0</w:t>
      </w:r>
      <w:r>
        <w:rPr>
          <w:rFonts w:ascii="Palatino Linotype" w:eastAsiaTheme="minorEastAsia" w:hAnsi="Palatino Linotype" w:cs="Arial"/>
          <w:b/>
          <w:lang w:val="es-ES_tradnl"/>
        </w:rPr>
        <w:t>7960</w:t>
      </w:r>
      <w:r w:rsidRPr="002A34F7">
        <w:rPr>
          <w:rFonts w:ascii="Palatino Linotype" w:eastAsiaTheme="minorEastAsia" w:hAnsi="Palatino Linotype" w:cs="Arial"/>
          <w:b/>
          <w:lang w:val="es-ES_tradnl"/>
        </w:rPr>
        <w:t>/INFOEM/IP/RR/2019</w:t>
      </w:r>
      <w:r>
        <w:rPr>
          <w:rFonts w:ascii="Palatino Linotype" w:eastAsiaTheme="minorEastAsia" w:hAnsi="Palatino Linotype" w:cs="Arial"/>
          <w:lang w:val="es-ES_tradnl"/>
        </w:rPr>
        <w:t>.</w:t>
      </w:r>
    </w:p>
    <w:p w:rsidR="0055495F" w:rsidRDefault="0055495F" w:rsidP="0055495F">
      <w:pPr>
        <w:autoSpaceDE w:val="0"/>
        <w:autoSpaceDN w:val="0"/>
        <w:adjustRightInd w:val="0"/>
        <w:spacing w:line="360" w:lineRule="auto"/>
        <w:jc w:val="both"/>
        <w:rPr>
          <w:rFonts w:ascii="Palatino Linotype" w:hAnsi="Palatino Linotype" w:cs="Arial"/>
        </w:rPr>
      </w:pPr>
    </w:p>
    <w:p w:rsidR="0055495F" w:rsidRDefault="0055495F" w:rsidP="0055495F">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hAnsi="Palatino Linotype" w:cs="Arial"/>
        </w:rPr>
        <w:t xml:space="preserve">Y por lo que corresponde al recurso de revisión </w:t>
      </w:r>
      <w:r w:rsidRPr="00431B51">
        <w:rPr>
          <w:rFonts w:ascii="Palatino Linotype" w:hAnsi="Palatino Linotype" w:cs="Arial"/>
          <w:b/>
        </w:rPr>
        <w:t>07969/INFOEM/IP/RR/2019</w:t>
      </w:r>
      <w:r>
        <w:rPr>
          <w:rFonts w:ascii="Palatino Linotype" w:hAnsi="Palatino Linotype"/>
          <w:b/>
          <w:bCs/>
        </w:rPr>
        <w:t xml:space="preserve">, </w:t>
      </w:r>
      <w:r w:rsidRPr="00304099">
        <w:rPr>
          <w:rFonts w:ascii="Palatino Linotype" w:eastAsiaTheme="minorHAnsi" w:hAnsi="Palatino Linotype" w:cs="Arial"/>
          <w:lang w:val="es-MX" w:eastAsia="en-US"/>
        </w:rPr>
        <w:t xml:space="preserve">en mérito de lo expuesto en líneas anteriores con fundamento en la segunda hipótesis de la fracción III del artículo 186 de la Ley de Transparencia local, se </w:t>
      </w:r>
      <w:r w:rsidRPr="00304099">
        <w:rPr>
          <w:rFonts w:ascii="Palatino Linotype" w:eastAsiaTheme="minorHAnsi" w:hAnsi="Palatino Linotype" w:cs="Arial"/>
          <w:b/>
          <w:lang w:val="es-MX" w:eastAsia="en-US"/>
        </w:rPr>
        <w:t>MODIFICA</w:t>
      </w:r>
      <w:r w:rsidRPr="00304099">
        <w:rPr>
          <w:rFonts w:ascii="Palatino Linotype" w:eastAsiaTheme="minorHAnsi" w:hAnsi="Palatino Linotype" w:cs="Arial"/>
          <w:lang w:val="es-MX" w:eastAsia="en-US"/>
        </w:rPr>
        <w:t xml:space="preserve"> la respuesta de la solicitud de información </w:t>
      </w:r>
      <w:r w:rsidRPr="005564D2">
        <w:rPr>
          <w:rFonts w:ascii="Palatino Linotype" w:hAnsi="Palatino Linotype"/>
          <w:b/>
          <w:bCs/>
        </w:rPr>
        <w:t>01806/TOLUCA/IP/2019</w:t>
      </w:r>
      <w:r w:rsidRPr="00304099">
        <w:rPr>
          <w:rFonts w:ascii="Palatino Linotype" w:eastAsiaTheme="minorHAnsi" w:hAnsi="Palatino Linotype" w:cs="Arial"/>
          <w:lang w:val="es-MX" w:eastAsia="en-US"/>
        </w:rPr>
        <w:t>, al resultar fundadas las razones o motivos de inconformidad del recurrente.</w:t>
      </w:r>
    </w:p>
    <w:p w:rsidR="0055495F" w:rsidRPr="002113F1" w:rsidRDefault="0055495F" w:rsidP="0055495F">
      <w:pPr>
        <w:spacing w:line="360" w:lineRule="auto"/>
        <w:jc w:val="both"/>
        <w:rPr>
          <w:rFonts w:ascii="Palatino Linotype" w:hAnsi="Palatino Linotype"/>
          <w:lang w:val="es-MX"/>
        </w:rPr>
      </w:pPr>
    </w:p>
    <w:p w:rsidR="0055495F" w:rsidRPr="002113F1" w:rsidRDefault="0055495F" w:rsidP="0055495F">
      <w:pPr>
        <w:spacing w:line="360" w:lineRule="auto"/>
        <w:jc w:val="both"/>
        <w:rPr>
          <w:rFonts w:ascii="Palatino Linotype" w:hAnsi="Palatino Linotype"/>
          <w:lang w:val="es-MX"/>
        </w:rPr>
      </w:pPr>
      <w:r w:rsidRPr="002113F1">
        <w:rPr>
          <w:rFonts w:ascii="Palatino Linotype" w:hAnsi="Palatino Linotype"/>
          <w:lang w:val="es-MX"/>
        </w:rPr>
        <w:lastRenderedPageBreak/>
        <w:t>Por lo antes expuesto y fundado es de resolverse y,</w:t>
      </w:r>
    </w:p>
    <w:p w:rsidR="0055495F" w:rsidRPr="002113F1" w:rsidRDefault="0055495F" w:rsidP="0055495F">
      <w:pPr>
        <w:spacing w:line="360" w:lineRule="auto"/>
        <w:jc w:val="both"/>
        <w:rPr>
          <w:rFonts w:ascii="Palatino Linotype" w:hAnsi="Palatino Linotype"/>
          <w:lang w:val="es-MX"/>
        </w:rPr>
      </w:pPr>
    </w:p>
    <w:p w:rsidR="0055495F" w:rsidRPr="002113F1" w:rsidRDefault="0055495F" w:rsidP="0055495F">
      <w:pPr>
        <w:spacing w:line="360" w:lineRule="auto"/>
        <w:jc w:val="center"/>
        <w:rPr>
          <w:rFonts w:ascii="Palatino Linotype" w:hAnsi="Palatino Linotype"/>
          <w:b/>
          <w:bCs/>
          <w:spacing w:val="60"/>
          <w:sz w:val="28"/>
          <w:lang w:val="es-ES_tradnl"/>
        </w:rPr>
      </w:pPr>
      <w:r w:rsidRPr="002113F1">
        <w:rPr>
          <w:rFonts w:ascii="Palatino Linotype" w:hAnsi="Palatino Linotype"/>
          <w:b/>
          <w:bCs/>
          <w:spacing w:val="60"/>
          <w:sz w:val="28"/>
          <w:lang w:val="es-ES_tradnl"/>
        </w:rPr>
        <w:t>SE    RESUELVE</w:t>
      </w:r>
    </w:p>
    <w:p w:rsidR="0055495F" w:rsidRPr="002113F1" w:rsidRDefault="0055495F" w:rsidP="0055495F">
      <w:pPr>
        <w:spacing w:line="360" w:lineRule="auto"/>
        <w:jc w:val="both"/>
        <w:rPr>
          <w:rFonts w:ascii="Palatino Linotype" w:hAnsi="Palatino Linotype"/>
          <w:b/>
          <w:bCs/>
          <w:spacing w:val="60"/>
          <w:lang w:val="es-ES_tradnl"/>
        </w:rPr>
      </w:pPr>
    </w:p>
    <w:p w:rsidR="0055495F" w:rsidRPr="00C31740" w:rsidRDefault="0055495F" w:rsidP="0055495F">
      <w:pPr>
        <w:tabs>
          <w:tab w:val="left" w:pos="8647"/>
        </w:tabs>
        <w:spacing w:line="360" w:lineRule="auto"/>
        <w:ind w:right="51"/>
        <w:jc w:val="both"/>
        <w:rPr>
          <w:rFonts w:ascii="Palatino Linotype" w:eastAsiaTheme="minorEastAsia" w:hAnsi="Palatino Linotype" w:cs="Arial"/>
          <w:lang w:val="es-ES_tradnl"/>
        </w:rPr>
      </w:pPr>
      <w:r w:rsidRPr="00C31740">
        <w:rPr>
          <w:rFonts w:ascii="Palatino Linotype" w:eastAsiaTheme="minorEastAsia" w:hAnsi="Palatino Linotype" w:cs="Arial"/>
          <w:b/>
          <w:sz w:val="28"/>
          <w:lang w:val="es-ES_tradnl"/>
        </w:rPr>
        <w:t>PRIMERO.</w:t>
      </w:r>
      <w:r w:rsidRPr="00C31740">
        <w:rPr>
          <w:rFonts w:ascii="Palatino Linotype" w:eastAsiaTheme="minorEastAsia" w:hAnsi="Palatino Linotype" w:cs="Arial"/>
          <w:lang w:val="es-ES_tradnl"/>
        </w:rPr>
        <w:t xml:space="preserve"> Se </w:t>
      </w:r>
      <w:r w:rsidRPr="00C31740">
        <w:rPr>
          <w:rFonts w:ascii="Palatino Linotype" w:eastAsiaTheme="minorEastAsia" w:hAnsi="Palatino Linotype" w:cs="Arial"/>
          <w:b/>
          <w:lang w:val="es-ES_tradnl"/>
        </w:rPr>
        <w:t>SOBRESEE</w:t>
      </w:r>
      <w:r w:rsidRPr="00C31740">
        <w:rPr>
          <w:rFonts w:ascii="Palatino Linotype" w:eastAsiaTheme="minorEastAsia" w:hAnsi="Palatino Linotype" w:cs="Arial"/>
          <w:lang w:val="es-ES_tradnl"/>
        </w:rPr>
        <w:t xml:space="preserve"> el recurso de revisión </w:t>
      </w:r>
      <w:r w:rsidRPr="00C31740">
        <w:rPr>
          <w:rFonts w:ascii="Palatino Linotype" w:eastAsiaTheme="minorEastAsia" w:hAnsi="Palatino Linotype" w:cs="Arial"/>
          <w:b/>
          <w:lang w:val="es-ES_tradnl"/>
        </w:rPr>
        <w:t>07</w:t>
      </w:r>
      <w:r>
        <w:rPr>
          <w:rFonts w:ascii="Palatino Linotype" w:eastAsiaTheme="minorEastAsia" w:hAnsi="Palatino Linotype" w:cs="Arial"/>
          <w:b/>
          <w:lang w:val="es-ES_tradnl"/>
        </w:rPr>
        <w:t>960</w:t>
      </w:r>
      <w:r w:rsidRPr="00C31740">
        <w:rPr>
          <w:rFonts w:ascii="Palatino Linotype" w:eastAsiaTheme="minorEastAsia" w:hAnsi="Palatino Linotype" w:cs="Arial"/>
          <w:b/>
          <w:lang w:val="es-ES_tradnl"/>
        </w:rPr>
        <w:t>/INFOEM/IP/RR/2019</w:t>
      </w:r>
      <w:r w:rsidRPr="00C31740">
        <w:rPr>
          <w:rFonts w:ascii="Palatino Linotype" w:eastAsiaTheme="minorEastAsia" w:hAnsi="Palatino Linotype" w:cs="Arial"/>
          <w:lang w:val="es-ES_tradnl"/>
        </w:rPr>
        <w:t xml:space="preserve">, porque el </w:t>
      </w:r>
      <w:r w:rsidRPr="00C31740">
        <w:rPr>
          <w:rFonts w:ascii="Palatino Linotype" w:eastAsiaTheme="minorEastAsia" w:hAnsi="Palatino Linotype" w:cs="Arial"/>
          <w:b/>
          <w:lang w:val="es-ES_tradnl"/>
        </w:rPr>
        <w:t>sujeto obligado</w:t>
      </w:r>
      <w:r w:rsidRPr="00C31740">
        <w:rPr>
          <w:rFonts w:ascii="Palatino Linotype" w:eastAsiaTheme="minorEastAsia" w:hAnsi="Palatino Linotype" w:cs="Arial"/>
          <w:lang w:val="es-ES_tradnl"/>
        </w:rPr>
        <w:t xml:space="preserve"> al </w:t>
      </w:r>
      <w:r w:rsidRPr="00C31740">
        <w:rPr>
          <w:rFonts w:ascii="Palatino Linotype" w:eastAsiaTheme="minorEastAsia" w:hAnsi="Palatino Linotype" w:cs="Arial"/>
          <w:b/>
          <w:lang w:val="es-ES_tradnl"/>
        </w:rPr>
        <w:t>modificar</w:t>
      </w:r>
      <w:r w:rsidRPr="00C31740">
        <w:rPr>
          <w:rFonts w:ascii="Palatino Linotype" w:eastAsiaTheme="minorEastAsia" w:hAnsi="Palatino Linotype" w:cs="Arial"/>
          <w:lang w:val="es-ES_tradnl"/>
        </w:rPr>
        <w:t xml:space="preserve"> su respuesta, el recurso de revisión quedó sin materia, en términos de lo expuesto en el Considerando </w:t>
      </w:r>
      <w:r>
        <w:rPr>
          <w:rFonts w:ascii="Palatino Linotype" w:eastAsiaTheme="minorEastAsia" w:hAnsi="Palatino Linotype" w:cs="Arial"/>
          <w:b/>
          <w:lang w:val="es-ES_tradnl"/>
        </w:rPr>
        <w:t>Cuarto</w:t>
      </w:r>
      <w:r w:rsidRPr="00C31740">
        <w:rPr>
          <w:rFonts w:ascii="Palatino Linotype" w:eastAsiaTheme="minorEastAsia" w:hAnsi="Palatino Linotype" w:cs="Arial"/>
          <w:lang w:val="es-ES_tradnl"/>
        </w:rPr>
        <w:t xml:space="preserve"> de la presente resolución.</w:t>
      </w:r>
    </w:p>
    <w:p w:rsidR="0055495F" w:rsidRDefault="0055495F" w:rsidP="0055495F">
      <w:pPr>
        <w:tabs>
          <w:tab w:val="left" w:pos="8647"/>
        </w:tabs>
        <w:spacing w:line="360" w:lineRule="auto"/>
        <w:jc w:val="both"/>
        <w:rPr>
          <w:rFonts w:ascii="Palatino Linotype" w:hAnsi="Palatino Linotype" w:cs="Arial"/>
          <w:b/>
          <w:sz w:val="28"/>
        </w:rPr>
      </w:pPr>
    </w:p>
    <w:p w:rsidR="0055495F" w:rsidRPr="00FA496C" w:rsidRDefault="0055495F" w:rsidP="0055495F">
      <w:pPr>
        <w:tabs>
          <w:tab w:val="left" w:pos="8647"/>
        </w:tabs>
        <w:spacing w:line="360" w:lineRule="auto"/>
        <w:jc w:val="both"/>
        <w:rPr>
          <w:rFonts w:ascii="Palatino Linotype" w:hAnsi="Palatino Linotype" w:cs="Arial"/>
        </w:rPr>
      </w:pPr>
      <w:r>
        <w:rPr>
          <w:rFonts w:ascii="Palatino Linotype" w:hAnsi="Palatino Linotype" w:cs="Arial"/>
          <w:b/>
          <w:sz w:val="28"/>
        </w:rPr>
        <w:t>SEGUNDO</w:t>
      </w:r>
      <w:r w:rsidRPr="002113F1">
        <w:rPr>
          <w:rFonts w:ascii="Palatino Linotype" w:hAnsi="Palatino Linotype" w:cs="Arial"/>
          <w:b/>
        </w:rPr>
        <w:t xml:space="preserve">. </w:t>
      </w:r>
      <w:r w:rsidRPr="002113F1">
        <w:rPr>
          <w:rFonts w:ascii="Palatino Linotype" w:hAnsi="Palatino Linotype" w:cs="Arial"/>
        </w:rPr>
        <w:t xml:space="preserve">Se </w:t>
      </w:r>
      <w:r>
        <w:rPr>
          <w:rFonts w:ascii="Palatino Linotype" w:hAnsi="Palatino Linotype" w:cs="Arial"/>
          <w:b/>
        </w:rPr>
        <w:t>MODIFICA</w:t>
      </w:r>
      <w:r w:rsidRPr="002113F1">
        <w:rPr>
          <w:rFonts w:ascii="Palatino Linotype" w:hAnsi="Palatino Linotype" w:cs="Arial"/>
        </w:rPr>
        <w:t xml:space="preserve"> la respuesta del </w:t>
      </w:r>
      <w:r w:rsidRPr="002113F1">
        <w:rPr>
          <w:rFonts w:ascii="Palatino Linotype" w:hAnsi="Palatino Linotype" w:cs="Arial"/>
          <w:b/>
        </w:rPr>
        <w:t>sujeto obligado</w:t>
      </w:r>
      <w:r w:rsidRPr="002113F1">
        <w:rPr>
          <w:rFonts w:ascii="Palatino Linotype" w:hAnsi="Palatino Linotype" w:cs="Arial"/>
        </w:rPr>
        <w:t>,</w:t>
      </w:r>
      <w:r w:rsidRPr="002113F1">
        <w:rPr>
          <w:rFonts w:ascii="Palatino Linotype" w:hAnsi="Palatino Linotype" w:cs="Arial"/>
          <w:bCs/>
        </w:rPr>
        <w:t xml:space="preserve"> </w:t>
      </w:r>
      <w:r>
        <w:rPr>
          <w:rFonts w:ascii="Palatino Linotype" w:hAnsi="Palatino Linotype" w:cs="Arial"/>
          <w:bCs/>
        </w:rPr>
        <w:t xml:space="preserve">proporcionada en el recurso de revisión </w:t>
      </w:r>
      <w:r w:rsidRPr="00C31740">
        <w:rPr>
          <w:rFonts w:ascii="Palatino Linotype" w:eastAsiaTheme="minorEastAsia" w:hAnsi="Palatino Linotype" w:cs="Arial"/>
          <w:b/>
          <w:lang w:val="es-ES_tradnl"/>
        </w:rPr>
        <w:t>07</w:t>
      </w:r>
      <w:r>
        <w:rPr>
          <w:rFonts w:ascii="Palatino Linotype" w:eastAsiaTheme="minorEastAsia" w:hAnsi="Palatino Linotype" w:cs="Arial"/>
          <w:b/>
          <w:lang w:val="es-ES_tradnl"/>
        </w:rPr>
        <w:t>969</w:t>
      </w:r>
      <w:r w:rsidRPr="00C31740">
        <w:rPr>
          <w:rFonts w:ascii="Palatino Linotype" w:eastAsiaTheme="minorEastAsia" w:hAnsi="Palatino Linotype" w:cs="Arial"/>
          <w:b/>
          <w:lang w:val="es-ES_tradnl"/>
        </w:rPr>
        <w:t>/INFOEM/IP/RR/2019</w:t>
      </w:r>
      <w:r>
        <w:rPr>
          <w:rFonts w:ascii="Palatino Linotype" w:hAnsi="Palatino Linotype" w:cs="Arial"/>
          <w:bCs/>
        </w:rPr>
        <w:t xml:space="preserve">, </w:t>
      </w:r>
      <w:r w:rsidRPr="00FA496C">
        <w:rPr>
          <w:rFonts w:ascii="Palatino Linotype" w:hAnsi="Palatino Linotype" w:cs="Arial"/>
        </w:rPr>
        <w:t xml:space="preserve">por resultar fundados los motivos o razones de inconformidad hechos valer por el </w:t>
      </w:r>
      <w:r>
        <w:rPr>
          <w:rFonts w:ascii="Palatino Linotype" w:hAnsi="Palatino Linotype" w:cs="Arial"/>
          <w:b/>
        </w:rPr>
        <w:t>recurrente,</w:t>
      </w:r>
      <w:r>
        <w:rPr>
          <w:rFonts w:ascii="Palatino Linotype" w:hAnsi="Palatino Linotype" w:cs="Arial"/>
        </w:rPr>
        <w:t xml:space="preserve"> </w:t>
      </w:r>
      <w:r w:rsidRPr="00FA496C">
        <w:rPr>
          <w:rFonts w:ascii="Palatino Linotype" w:hAnsi="Palatino Linotype" w:cs="Arial"/>
        </w:rPr>
        <w:t xml:space="preserve">en términos del considerando </w:t>
      </w:r>
      <w:r w:rsidRPr="00FA496C">
        <w:rPr>
          <w:rFonts w:ascii="Palatino Linotype" w:hAnsi="Palatino Linotype" w:cs="Arial"/>
          <w:b/>
        </w:rPr>
        <w:t>CUARTO</w:t>
      </w:r>
      <w:r>
        <w:rPr>
          <w:rFonts w:ascii="Palatino Linotype" w:hAnsi="Palatino Linotype" w:cs="Arial"/>
        </w:rPr>
        <w:t xml:space="preserve"> de la presente resolución.</w:t>
      </w:r>
    </w:p>
    <w:p w:rsidR="0055495F" w:rsidRPr="002113F1" w:rsidRDefault="0055495F" w:rsidP="0055495F">
      <w:pPr>
        <w:tabs>
          <w:tab w:val="left" w:pos="8647"/>
        </w:tabs>
        <w:spacing w:line="360" w:lineRule="auto"/>
        <w:jc w:val="both"/>
        <w:rPr>
          <w:rFonts w:ascii="Palatino Linotype" w:hAnsi="Palatino Linotype" w:cs="Arial"/>
        </w:rPr>
      </w:pPr>
    </w:p>
    <w:p w:rsidR="0055495F" w:rsidRPr="00FA496C" w:rsidRDefault="0055495F" w:rsidP="0055495F">
      <w:pPr>
        <w:tabs>
          <w:tab w:val="left" w:pos="8647"/>
        </w:tabs>
        <w:spacing w:line="360" w:lineRule="auto"/>
        <w:jc w:val="both"/>
        <w:rPr>
          <w:rFonts w:ascii="Palatino Linotype" w:hAnsi="Palatino Linotype" w:cs="Arial"/>
        </w:rPr>
      </w:pPr>
      <w:r>
        <w:rPr>
          <w:rFonts w:ascii="Palatino Linotype" w:hAnsi="Palatino Linotype" w:cs="Arial"/>
          <w:b/>
          <w:sz w:val="28"/>
        </w:rPr>
        <w:t>TERCERO.</w:t>
      </w:r>
      <w:r w:rsidRPr="00FA496C">
        <w:rPr>
          <w:rFonts w:ascii="Palatino Linotype" w:hAnsi="Palatino Linotype" w:cs="Arial"/>
          <w:b/>
          <w:sz w:val="28"/>
        </w:rPr>
        <w:t xml:space="preserve"> </w:t>
      </w:r>
      <w:r w:rsidRPr="00FA496C">
        <w:rPr>
          <w:rFonts w:ascii="Palatino Linotype" w:hAnsi="Palatino Linotype" w:cs="Arial"/>
        </w:rPr>
        <w:t xml:space="preserve">Se ordena al </w:t>
      </w:r>
      <w:r w:rsidRPr="00FA496C">
        <w:rPr>
          <w:rFonts w:ascii="Palatino Linotype" w:hAnsi="Palatino Linotype" w:cs="Arial"/>
          <w:b/>
        </w:rPr>
        <w:t>sujeto obligado</w:t>
      </w:r>
      <w:r w:rsidRPr="00FA496C">
        <w:rPr>
          <w:rFonts w:ascii="Palatino Linotype" w:hAnsi="Palatino Linotype" w:cs="Arial"/>
        </w:rPr>
        <w:t xml:space="preserve"> haga entrega al </w:t>
      </w:r>
      <w:r w:rsidRPr="00FA496C">
        <w:rPr>
          <w:rFonts w:ascii="Palatino Linotype" w:hAnsi="Palatino Linotype" w:cs="Arial"/>
          <w:b/>
        </w:rPr>
        <w:t xml:space="preserve">recurrente, </w:t>
      </w:r>
      <w:r w:rsidRPr="00FA496C">
        <w:rPr>
          <w:rFonts w:ascii="Palatino Linotype" w:hAnsi="Palatino Linotype" w:cs="Arial"/>
        </w:rPr>
        <w:t>en términos del considerando</w:t>
      </w:r>
      <w:r w:rsidRPr="00FA496C">
        <w:rPr>
          <w:rFonts w:ascii="Palatino Linotype" w:hAnsi="Palatino Linotype" w:cs="Arial"/>
          <w:b/>
        </w:rPr>
        <w:t xml:space="preserve"> CUARTO,</w:t>
      </w:r>
      <w:r w:rsidRPr="00FA496C">
        <w:rPr>
          <w:rFonts w:ascii="Palatino Linotype" w:hAnsi="Palatino Linotype" w:cs="Arial"/>
        </w:rPr>
        <w:t xml:space="preserve"> vía SAIMEX, en su caso en versión pública, </w:t>
      </w:r>
      <w:r>
        <w:rPr>
          <w:rFonts w:ascii="Palatino Linotype" w:hAnsi="Palatino Linotype" w:cs="Arial"/>
          <w:color w:val="000000" w:themeColor="text1"/>
        </w:rPr>
        <w:t>de</w:t>
      </w:r>
      <w:r w:rsidRPr="00FA496C">
        <w:rPr>
          <w:rFonts w:ascii="Palatino Linotype" w:hAnsi="Palatino Linotype" w:cs="Arial"/>
        </w:rPr>
        <w:t xml:space="preserve"> l</w:t>
      </w:r>
      <w:r>
        <w:rPr>
          <w:rFonts w:ascii="Palatino Linotype" w:hAnsi="Palatino Linotype" w:cs="Arial"/>
        </w:rPr>
        <w:t>a Dirección de Gobernación, la siguiente información sin costo:</w:t>
      </w:r>
    </w:p>
    <w:p w:rsidR="0055495F" w:rsidRPr="00FA496C" w:rsidRDefault="0055495F" w:rsidP="0055495F">
      <w:pPr>
        <w:tabs>
          <w:tab w:val="left" w:pos="8647"/>
        </w:tabs>
        <w:spacing w:line="360" w:lineRule="auto"/>
        <w:jc w:val="both"/>
        <w:rPr>
          <w:rFonts w:ascii="Palatino Linotype" w:hAnsi="Palatino Linotype" w:cs="Arial"/>
        </w:rPr>
      </w:pPr>
    </w:p>
    <w:p w:rsidR="0055495F" w:rsidRPr="0086639B" w:rsidRDefault="0055495F" w:rsidP="0055495F">
      <w:pPr>
        <w:pStyle w:val="Prrafodelista"/>
        <w:numPr>
          <w:ilvl w:val="0"/>
          <w:numId w:val="9"/>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Todos los oficios recibidos y enviados en el periodo del uno de enero al 17 de septiembre de 2019.</w:t>
      </w:r>
    </w:p>
    <w:p w:rsidR="0055495F" w:rsidRPr="006350D6" w:rsidRDefault="0055495F" w:rsidP="0055495F">
      <w:pPr>
        <w:spacing w:line="360" w:lineRule="auto"/>
        <w:ind w:right="616"/>
        <w:jc w:val="both"/>
        <w:rPr>
          <w:rFonts w:ascii="Palatino Linotype" w:hAnsi="Palatino Linotype" w:cs="Arial"/>
          <w:color w:val="000000" w:themeColor="text1"/>
        </w:rPr>
      </w:pPr>
    </w:p>
    <w:p w:rsidR="0055495F" w:rsidRPr="00FA496C" w:rsidRDefault="0055495F" w:rsidP="0055495F">
      <w:pPr>
        <w:spacing w:line="360" w:lineRule="auto"/>
        <w:jc w:val="both"/>
        <w:rPr>
          <w:rFonts w:ascii="Palatino Linotype" w:hAnsi="Palatino Linotype" w:cs="Arial"/>
        </w:rPr>
      </w:pPr>
      <w:r>
        <w:rPr>
          <w:rFonts w:ascii="Palatino Linotype" w:hAnsi="Palatino Linotype" w:cs="Arial"/>
        </w:rPr>
        <w:t xml:space="preserve">En caso de ser procedente, deberá </w:t>
      </w:r>
      <w:r w:rsidRPr="00FA496C">
        <w:rPr>
          <w:rFonts w:ascii="Palatino Linotype" w:hAnsi="Palatino Linotype" w:cs="Arial"/>
        </w:rPr>
        <w:t xml:space="preserve">emitir y adjuntar el acuerdo de clasificación que respalde la versión pública, de la documentación que entregue el sujeto obligado para dar cumplimiento a la presente resolución, en términos de lo señalado en el </w:t>
      </w:r>
      <w:r w:rsidRPr="00FA496C">
        <w:rPr>
          <w:rFonts w:ascii="Palatino Linotype" w:hAnsi="Palatino Linotype" w:cs="Arial"/>
        </w:rPr>
        <w:lastRenderedPageBreak/>
        <w:t>Considerando Cuarto y en los artículos 49, fracción VIII, 132 fracción II de la Ley de Transparencia y Acceso a la Información Pública del Estado de México y Municipios y demás normatividades aplicables.</w:t>
      </w:r>
    </w:p>
    <w:p w:rsidR="0055495F" w:rsidRDefault="0055495F" w:rsidP="0055495F">
      <w:pPr>
        <w:tabs>
          <w:tab w:val="left" w:pos="8647"/>
        </w:tabs>
        <w:spacing w:line="360" w:lineRule="auto"/>
        <w:jc w:val="both"/>
        <w:rPr>
          <w:rFonts w:ascii="Palatino Linotype" w:hAnsi="Palatino Linotype" w:cs="Arial"/>
        </w:rPr>
      </w:pPr>
    </w:p>
    <w:p w:rsidR="0055495F" w:rsidRPr="00FA496C" w:rsidRDefault="0055495F" w:rsidP="0055495F">
      <w:pPr>
        <w:spacing w:line="360" w:lineRule="auto"/>
        <w:jc w:val="both"/>
        <w:rPr>
          <w:rFonts w:ascii="Palatino Linotype" w:hAnsi="Palatino Linotype" w:cs="Arial"/>
          <w:b/>
        </w:rPr>
      </w:pPr>
      <w:r>
        <w:rPr>
          <w:rFonts w:ascii="Palatino Linotype" w:hAnsi="Palatino Linotype" w:cs="Arial"/>
          <w:b/>
          <w:sz w:val="28"/>
        </w:rPr>
        <w:t>CUARTO</w:t>
      </w:r>
      <w:r w:rsidRPr="002113F1">
        <w:rPr>
          <w:rFonts w:ascii="Palatino Linotype" w:hAnsi="Palatino Linotype" w:cs="Arial"/>
          <w:b/>
        </w:rPr>
        <w:t>.</w:t>
      </w:r>
      <w:r w:rsidRPr="002113F1">
        <w:rPr>
          <w:rFonts w:ascii="Palatino Linotype" w:hAnsi="Palatino Linotype" w:cs="Arial"/>
        </w:rPr>
        <w:t xml:space="preserve"> </w:t>
      </w:r>
      <w:r w:rsidRPr="00FA496C">
        <w:rPr>
          <w:rFonts w:ascii="Palatino Linotype" w:hAnsi="Palatino Linotype" w:cs="Arial"/>
          <w:b/>
        </w:rPr>
        <w:t xml:space="preserve">Notifíquese </w:t>
      </w:r>
      <w:r w:rsidRPr="00FA496C">
        <w:rPr>
          <w:rFonts w:ascii="Palatino Linotype" w:hAnsi="Palatino Linotype" w:cs="Arial"/>
        </w:rPr>
        <w:t>la presente resolución</w:t>
      </w:r>
      <w:r w:rsidRPr="00FA496C">
        <w:rPr>
          <w:rFonts w:ascii="Palatino Linotype" w:hAnsi="Palatino Linotype" w:cs="Arial"/>
          <w:b/>
        </w:rPr>
        <w:t xml:space="preserve"> </w:t>
      </w:r>
      <w:r w:rsidRPr="00FA496C">
        <w:rPr>
          <w:rFonts w:ascii="Palatino Linotype" w:hAnsi="Palatino Linotype" w:cs="Arial"/>
        </w:rPr>
        <w:t xml:space="preserve">a los Titulares de las Unidades de Transparencia de los </w:t>
      </w:r>
      <w:r w:rsidRPr="00FA496C">
        <w:rPr>
          <w:rFonts w:ascii="Palatino Linotype" w:hAnsi="Palatino Linotype" w:cs="Arial"/>
          <w:b/>
        </w:rPr>
        <w:t>sujetos obligados</w:t>
      </w:r>
      <w:r w:rsidRPr="00FA496C">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55495F" w:rsidRPr="002113F1" w:rsidRDefault="0055495F" w:rsidP="0055495F">
      <w:pPr>
        <w:tabs>
          <w:tab w:val="left" w:pos="8647"/>
        </w:tabs>
        <w:spacing w:line="360" w:lineRule="auto"/>
        <w:jc w:val="both"/>
        <w:rPr>
          <w:rFonts w:ascii="Palatino Linotype" w:hAnsi="Palatino Linotype" w:cs="Arial"/>
        </w:rPr>
      </w:pPr>
    </w:p>
    <w:p w:rsidR="0055495F" w:rsidRPr="002113F1" w:rsidRDefault="0055495F" w:rsidP="0055495F">
      <w:pPr>
        <w:spacing w:line="360" w:lineRule="auto"/>
        <w:jc w:val="both"/>
        <w:rPr>
          <w:rFonts w:ascii="Palatino Linotype" w:hAnsi="Palatino Linotype" w:cs="Arial"/>
        </w:rPr>
      </w:pPr>
      <w:r>
        <w:rPr>
          <w:rFonts w:ascii="Palatino Linotype" w:hAnsi="Palatino Linotype" w:cs="Arial"/>
          <w:b/>
          <w:sz w:val="28"/>
        </w:rPr>
        <w:t>QUINTO</w:t>
      </w:r>
      <w:r w:rsidRPr="002113F1">
        <w:rPr>
          <w:rFonts w:ascii="Palatino Linotype" w:hAnsi="Palatino Linotype" w:cs="Arial"/>
          <w:b/>
        </w:rPr>
        <w:t>.</w:t>
      </w:r>
      <w:r w:rsidRPr="002113F1">
        <w:rPr>
          <w:rFonts w:ascii="Palatino Linotype" w:hAnsi="Palatino Linotype" w:cs="Arial"/>
        </w:rPr>
        <w:t xml:space="preserve"> </w:t>
      </w:r>
      <w:r w:rsidRPr="002113F1">
        <w:rPr>
          <w:rFonts w:ascii="Palatino Linotype" w:hAnsi="Palatino Linotype" w:cs="Arial"/>
          <w:b/>
        </w:rPr>
        <w:t>NOTIFÍQUESE</w:t>
      </w:r>
      <w:r w:rsidRPr="002113F1">
        <w:rPr>
          <w:rFonts w:ascii="Palatino Linotype" w:hAnsi="Palatino Linotype" w:cs="Arial"/>
        </w:rPr>
        <w:t xml:space="preserve"> al </w:t>
      </w:r>
      <w:r w:rsidRPr="002113F1">
        <w:rPr>
          <w:rFonts w:ascii="Palatino Linotype" w:hAnsi="Palatino Linotype" w:cs="Arial"/>
          <w:b/>
        </w:rPr>
        <w:t xml:space="preserve">recurrente </w:t>
      </w:r>
      <w:r w:rsidRPr="002113F1">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55495F" w:rsidRDefault="0055495F" w:rsidP="0055495F">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5589C12C" wp14:editId="20C4AB4C">
                <wp:simplePos x="0" y="0"/>
                <wp:positionH relativeFrom="column">
                  <wp:posOffset>48949</wp:posOffset>
                </wp:positionH>
                <wp:positionV relativeFrom="paragraph">
                  <wp:posOffset>122885</wp:posOffset>
                </wp:positionV>
                <wp:extent cx="5748793" cy="2162755"/>
                <wp:effectExtent l="0" t="0" r="80645" b="66675"/>
                <wp:wrapNone/>
                <wp:docPr id="3" name="Conector recto de flecha 3"/>
                <wp:cNvGraphicFramePr/>
                <a:graphic xmlns:a="http://schemas.openxmlformats.org/drawingml/2006/main">
                  <a:graphicData uri="http://schemas.microsoft.com/office/word/2010/wordprocessingShape">
                    <wps:wsp>
                      <wps:cNvCnPr/>
                      <wps:spPr>
                        <a:xfrm>
                          <a:off x="0" y="0"/>
                          <a:ext cx="5748793" cy="21627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4188992B" id="Conector recto de flecha 3" o:spid="_x0000_s1026" type="#_x0000_t32" style="position:absolute;margin-left:3.85pt;margin-top:9.7pt;width:452.65pt;height:170.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" strokecolor="black [3200]" strokeweight="1.5pt">
                <v:stroke endarrow="block" joinstyle="miter"/>
              </v:shape>
            </w:pict>
          </mc:Fallback>
        </mc:AlternateContent>
      </w:r>
    </w:p>
    <w:p w:rsidR="0055495F" w:rsidRDefault="0055495F" w:rsidP="0055495F">
      <w:pPr>
        <w:spacing w:line="360" w:lineRule="auto"/>
        <w:jc w:val="both"/>
        <w:rPr>
          <w:rFonts w:ascii="Palatino Linotype" w:hAnsi="Palatino Linotype" w:cs="Arial"/>
        </w:rPr>
      </w:pPr>
    </w:p>
    <w:p w:rsidR="0055495F" w:rsidRDefault="0055495F" w:rsidP="0055495F">
      <w:pPr>
        <w:spacing w:line="360" w:lineRule="auto"/>
        <w:jc w:val="both"/>
        <w:rPr>
          <w:rFonts w:ascii="Palatino Linotype" w:hAnsi="Palatino Linotype" w:cs="Arial"/>
        </w:rPr>
      </w:pPr>
    </w:p>
    <w:p w:rsidR="0055495F" w:rsidRDefault="0055495F" w:rsidP="0055495F">
      <w:pPr>
        <w:spacing w:line="360" w:lineRule="auto"/>
        <w:jc w:val="both"/>
        <w:rPr>
          <w:rFonts w:ascii="Palatino Linotype" w:hAnsi="Palatino Linotype" w:cs="Arial"/>
        </w:rPr>
      </w:pPr>
    </w:p>
    <w:p w:rsidR="0055495F" w:rsidRDefault="0055495F" w:rsidP="0055495F">
      <w:pPr>
        <w:spacing w:line="360" w:lineRule="auto"/>
        <w:jc w:val="both"/>
        <w:rPr>
          <w:rFonts w:ascii="Palatino Linotype" w:hAnsi="Palatino Linotype" w:cs="Arial"/>
        </w:rPr>
      </w:pPr>
    </w:p>
    <w:p w:rsidR="0055495F" w:rsidRDefault="0055495F" w:rsidP="0055495F">
      <w:pPr>
        <w:spacing w:line="360" w:lineRule="auto"/>
        <w:jc w:val="both"/>
        <w:rPr>
          <w:rFonts w:ascii="Palatino Linotype" w:hAnsi="Palatino Linotype" w:cs="Arial"/>
        </w:rPr>
      </w:pPr>
    </w:p>
    <w:p w:rsidR="0055495F" w:rsidRDefault="0055495F" w:rsidP="0055495F">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w:t>
      </w:r>
      <w:r>
        <w:rPr>
          <w:rFonts w:ascii="Palatino Linotype" w:hAnsi="Palatino Linotype" w:cs="Arial"/>
        </w:rPr>
        <w:t xml:space="preserve"> (EMITIENDO VOTO PARTICULAR)</w:t>
      </w:r>
      <w:r w:rsidRPr="00883E54">
        <w:rPr>
          <w:rFonts w:ascii="Palatino Linotype" w:hAnsi="Palatino Linotype" w:cs="Arial"/>
        </w:rPr>
        <w:t>, EVA ABAID YAPUR</w:t>
      </w:r>
      <w:r>
        <w:rPr>
          <w:rFonts w:ascii="Palatino Linotype" w:hAnsi="Palatino Linotype" w:cs="Arial"/>
        </w:rPr>
        <w:t xml:space="preserve"> (EMITIENDO VOTO PARTICULAR)</w:t>
      </w:r>
      <w:r w:rsidRPr="00883E54">
        <w:rPr>
          <w:rFonts w:ascii="Palatino Linotype" w:hAnsi="Palatino Linotype" w:cs="Arial"/>
        </w:rPr>
        <w:t>,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CUADRAGÉSIMO SEXTA </w:t>
      </w:r>
      <w:r w:rsidRPr="00431F28">
        <w:rPr>
          <w:rFonts w:ascii="Palatino Linotype" w:hAnsi="Palatino Linotype" w:cs="Arial"/>
        </w:rPr>
        <w:t>SESIÓN ORDINARIA CELEBRADA EL</w:t>
      </w:r>
      <w:r>
        <w:rPr>
          <w:rFonts w:ascii="Palatino Linotype" w:hAnsi="Palatino Linotype" w:cs="Arial"/>
        </w:rPr>
        <w:t xml:space="preserve"> ONCE DE DICIEMBRE DE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55495F" w:rsidRDefault="0055495F" w:rsidP="0055495F">
      <w:pPr>
        <w:spacing w:line="360" w:lineRule="auto"/>
        <w:jc w:val="both"/>
        <w:rPr>
          <w:rFonts w:ascii="Palatino Linotype" w:hAnsi="Palatino Linotype" w:cs="Arial"/>
        </w:rPr>
      </w:pPr>
      <w:r>
        <w:rPr>
          <w:rFonts w:ascii="Palatino Linotype" w:hAnsi="Palatino Linotype" w:cs="Arial"/>
        </w:rPr>
        <w:t>-----------------------------------------------------------------------------------------------------------------</w:t>
      </w:r>
    </w:p>
    <w:p w:rsidR="0055495F" w:rsidRDefault="0055495F" w:rsidP="0055495F">
      <w:pPr>
        <w:spacing w:line="360" w:lineRule="auto"/>
        <w:jc w:val="both"/>
        <w:rPr>
          <w:rFonts w:ascii="Palatino Linotype" w:hAnsi="Palatino Linotype" w:cs="Arial"/>
        </w:rPr>
      </w:pPr>
      <w:r>
        <w:rPr>
          <w:rFonts w:ascii="Palatino Linotype" w:hAnsi="Palatino Linotype" w:cs="Arial"/>
        </w:rPr>
        <w:t>-----------------------------------------------------------------------------------------------------------------</w:t>
      </w:r>
    </w:p>
    <w:p w:rsidR="0055495F" w:rsidRDefault="0055495F" w:rsidP="0055495F">
      <w:pPr>
        <w:spacing w:line="360" w:lineRule="auto"/>
        <w:jc w:val="both"/>
        <w:rPr>
          <w:rFonts w:ascii="Palatino Linotype" w:hAnsi="Palatino Linotype" w:cs="Arial"/>
        </w:rPr>
      </w:pPr>
      <w:r>
        <w:rPr>
          <w:rFonts w:ascii="Palatino Linotype" w:hAnsi="Palatino Linotype" w:cs="Arial"/>
        </w:rPr>
        <w:t>-----------------------------------------------------------------------------------------------------------------</w:t>
      </w:r>
    </w:p>
    <w:p w:rsidR="0055495F" w:rsidRDefault="0055495F" w:rsidP="0055495F">
      <w:pPr>
        <w:spacing w:line="360" w:lineRule="auto"/>
        <w:jc w:val="both"/>
        <w:rPr>
          <w:rFonts w:ascii="Palatino Linotype" w:hAnsi="Palatino Linotype" w:cs="Arial"/>
        </w:rPr>
      </w:pPr>
      <w:r>
        <w:rPr>
          <w:rFonts w:ascii="Palatino Linotype" w:hAnsi="Palatino Linotype" w:cs="Arial"/>
        </w:rPr>
        <w:t>------------------------------------------------------------------------------------------------------------------</w:t>
      </w:r>
    </w:p>
    <w:p w:rsidR="0055495F" w:rsidRDefault="0055495F" w:rsidP="0055495F">
      <w:pPr>
        <w:spacing w:line="360" w:lineRule="auto"/>
        <w:jc w:val="both"/>
        <w:rPr>
          <w:rFonts w:ascii="Palatino Linotype" w:hAnsi="Palatino Linotype" w:cs="Arial"/>
        </w:rPr>
      </w:pPr>
      <w:r>
        <w:rPr>
          <w:rFonts w:ascii="Palatino Linotype" w:hAnsi="Palatino Linotype" w:cs="Arial"/>
        </w:rPr>
        <w:t>------------------------------------------------------------------------------------------------------------------</w:t>
      </w:r>
    </w:p>
    <w:p w:rsidR="0055495F" w:rsidRDefault="0055495F" w:rsidP="0055495F">
      <w:pPr>
        <w:spacing w:line="360" w:lineRule="auto"/>
        <w:jc w:val="both"/>
        <w:rPr>
          <w:rFonts w:ascii="Palatino Linotype" w:hAnsi="Palatino Linotype" w:cs="Arial"/>
        </w:rPr>
      </w:pPr>
      <w:r>
        <w:rPr>
          <w:rFonts w:ascii="Palatino Linotype" w:hAnsi="Palatino Linotype" w:cs="Arial"/>
        </w:rPr>
        <w:t>------------------------------------------------------------------------------------------------------------------</w:t>
      </w:r>
    </w:p>
    <w:p w:rsidR="0055495F" w:rsidRDefault="0055495F" w:rsidP="0055495F">
      <w:pPr>
        <w:spacing w:line="360" w:lineRule="auto"/>
        <w:jc w:val="both"/>
        <w:rPr>
          <w:rFonts w:ascii="Palatino Linotype" w:hAnsi="Palatino Linotype" w:cs="Arial"/>
        </w:rPr>
      </w:pPr>
      <w:r>
        <w:rPr>
          <w:rFonts w:ascii="Palatino Linotype" w:hAnsi="Palatino Linotype" w:cs="Arial"/>
        </w:rPr>
        <w:t>------------------------------------------------------------------------------------------------------------------</w:t>
      </w:r>
    </w:p>
    <w:p w:rsidR="0055495F" w:rsidRDefault="0055495F" w:rsidP="0055495F">
      <w:pPr>
        <w:spacing w:line="360" w:lineRule="auto"/>
        <w:jc w:val="both"/>
        <w:rPr>
          <w:rFonts w:ascii="Palatino Linotype" w:hAnsi="Palatino Linotype" w:cs="Arial"/>
        </w:rPr>
      </w:pPr>
      <w:r>
        <w:rPr>
          <w:rFonts w:ascii="Palatino Linotype" w:hAnsi="Palatino Linotype" w:cs="Arial"/>
        </w:rPr>
        <w:t>------------------------------------------------------------------------------------------------------------------</w:t>
      </w:r>
    </w:p>
    <w:p w:rsidR="0055495F" w:rsidRDefault="0055495F" w:rsidP="0055495F">
      <w:pPr>
        <w:spacing w:line="360" w:lineRule="auto"/>
        <w:jc w:val="both"/>
        <w:rPr>
          <w:rFonts w:ascii="Palatino Linotype" w:hAnsi="Palatino Linotype" w:cs="Arial"/>
        </w:rPr>
      </w:pPr>
      <w:r>
        <w:rPr>
          <w:rFonts w:ascii="Palatino Linotype" w:hAnsi="Palatino Linotype" w:cs="Arial"/>
        </w:rPr>
        <w:t>------------------------------------------------------------------------------------------------------------------</w:t>
      </w:r>
    </w:p>
    <w:p w:rsidR="0055495F" w:rsidRDefault="0055495F" w:rsidP="0055495F">
      <w:pPr>
        <w:spacing w:line="360" w:lineRule="auto"/>
        <w:jc w:val="both"/>
        <w:rPr>
          <w:rFonts w:ascii="Palatino Linotype" w:hAnsi="Palatino Linotype" w:cs="Arial"/>
        </w:rPr>
      </w:pPr>
      <w:r>
        <w:rPr>
          <w:rFonts w:ascii="Palatino Linotype" w:hAnsi="Palatino Linotype" w:cs="Arial"/>
        </w:rPr>
        <w:t>------------------------------------------------------------------------------------------------------------------</w:t>
      </w:r>
    </w:p>
    <w:p w:rsidR="0055495F" w:rsidRDefault="0055495F" w:rsidP="0055495F">
      <w:pPr>
        <w:spacing w:line="360" w:lineRule="auto"/>
        <w:jc w:val="both"/>
        <w:rPr>
          <w:rFonts w:ascii="Palatino Linotype" w:hAnsi="Palatino Linotype" w:cs="Arial"/>
        </w:rPr>
      </w:pPr>
      <w:r>
        <w:rPr>
          <w:rFonts w:ascii="Palatino Linotype" w:hAnsi="Palatino Linotype" w:cs="Arial"/>
        </w:rPr>
        <w:t>------------------------------------------------------------------------------------------------------------------</w:t>
      </w:r>
    </w:p>
    <w:p w:rsidR="0055495F" w:rsidRDefault="0055495F" w:rsidP="0055495F">
      <w:pPr>
        <w:spacing w:line="360" w:lineRule="auto"/>
        <w:jc w:val="both"/>
        <w:rPr>
          <w:rFonts w:ascii="Palatino Linotype" w:hAnsi="Palatino Linotype" w:cs="Arial"/>
        </w:rPr>
      </w:pPr>
      <w:r>
        <w:rPr>
          <w:rFonts w:ascii="Palatino Linotype" w:hAnsi="Palatino Linotype" w:cs="Arial"/>
        </w:rPr>
        <w:t>------------------------------------------------------------------------------------------------------------------</w:t>
      </w:r>
    </w:p>
    <w:p w:rsidR="0055495F" w:rsidRDefault="0055495F" w:rsidP="0055495F">
      <w:pPr>
        <w:spacing w:line="360" w:lineRule="auto"/>
        <w:jc w:val="both"/>
        <w:rPr>
          <w:rFonts w:ascii="Palatino Linotype" w:hAnsi="Palatino Linotype" w:cs="Arial"/>
        </w:rPr>
      </w:pPr>
      <w:r>
        <w:rPr>
          <w:rFonts w:ascii="Palatino Linotype" w:hAnsi="Palatino Linotype" w:cs="Arial"/>
        </w:rPr>
        <w:t>------------------------------------------------------------------------------------------------------------------</w:t>
      </w:r>
    </w:p>
    <w:p w:rsidR="0055495F" w:rsidRDefault="0055495F" w:rsidP="0055495F">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495F" w:rsidRPr="007E1FC4" w:rsidTr="00D5380A">
        <w:trPr>
          <w:jc w:val="center"/>
        </w:trPr>
        <w:tc>
          <w:tcPr>
            <w:tcW w:w="9062" w:type="dxa"/>
            <w:gridSpan w:val="2"/>
          </w:tcPr>
          <w:p w:rsidR="0055495F" w:rsidRPr="007E1FC4" w:rsidRDefault="0055495F" w:rsidP="00D5380A">
            <w:pPr>
              <w:pStyle w:val="Sinespaciado"/>
              <w:jc w:val="center"/>
              <w:rPr>
                <w:rFonts w:ascii="Palatino Linotype" w:hAnsi="Palatino Linotype"/>
                <w:b/>
              </w:rPr>
            </w:pPr>
          </w:p>
          <w:p w:rsidR="0055495F" w:rsidRDefault="0055495F" w:rsidP="00D5380A">
            <w:pPr>
              <w:pStyle w:val="Sinespaciado"/>
              <w:jc w:val="center"/>
              <w:rPr>
                <w:rFonts w:ascii="Palatino Linotype" w:hAnsi="Palatino Linotype"/>
                <w:b/>
              </w:rPr>
            </w:pPr>
          </w:p>
          <w:p w:rsidR="0055495F" w:rsidRPr="007E1FC4" w:rsidRDefault="0055495F" w:rsidP="00D5380A">
            <w:pPr>
              <w:pStyle w:val="Sinespaciado"/>
              <w:jc w:val="center"/>
              <w:rPr>
                <w:rFonts w:ascii="Palatino Linotype" w:hAnsi="Palatino Linotype"/>
                <w:b/>
              </w:rPr>
            </w:pPr>
          </w:p>
          <w:p w:rsidR="0055495F" w:rsidRDefault="0055495F" w:rsidP="00D5380A">
            <w:pPr>
              <w:pStyle w:val="Sinespaciado"/>
              <w:jc w:val="center"/>
              <w:rPr>
                <w:rFonts w:ascii="Palatino Linotype" w:hAnsi="Palatino Linotype"/>
                <w:b/>
              </w:rPr>
            </w:pPr>
          </w:p>
          <w:p w:rsidR="0055495F" w:rsidRPr="007E1FC4" w:rsidRDefault="0055495F" w:rsidP="00D5380A">
            <w:pPr>
              <w:pStyle w:val="Sinespaciado"/>
              <w:jc w:val="center"/>
              <w:rPr>
                <w:rFonts w:ascii="Palatino Linotype" w:hAnsi="Palatino Linotype"/>
                <w:b/>
              </w:rPr>
            </w:pPr>
          </w:p>
          <w:p w:rsidR="0055495F" w:rsidRPr="007E1FC4" w:rsidRDefault="0055495F" w:rsidP="00D5380A">
            <w:pPr>
              <w:pStyle w:val="Sinespaciado"/>
              <w:jc w:val="center"/>
              <w:rPr>
                <w:rFonts w:ascii="Palatino Linotype" w:hAnsi="Palatino Linotype"/>
                <w:b/>
              </w:rPr>
            </w:pPr>
            <w:r w:rsidRPr="007E1FC4">
              <w:rPr>
                <w:rFonts w:ascii="Palatino Linotype" w:hAnsi="Palatino Linotype"/>
                <w:b/>
              </w:rPr>
              <w:t>Zulema Martínez Sánchez</w:t>
            </w:r>
          </w:p>
          <w:p w:rsidR="0055495F" w:rsidRDefault="0055495F" w:rsidP="00D5380A">
            <w:pPr>
              <w:pStyle w:val="Sinespaciado"/>
              <w:jc w:val="center"/>
              <w:rPr>
                <w:rFonts w:ascii="Palatino Linotype" w:hAnsi="Palatino Linotype"/>
              </w:rPr>
            </w:pPr>
            <w:r w:rsidRPr="007E1FC4">
              <w:rPr>
                <w:rFonts w:ascii="Palatino Linotype" w:hAnsi="Palatino Linotype"/>
              </w:rPr>
              <w:t>Comisionada Presidenta</w:t>
            </w:r>
          </w:p>
          <w:p w:rsidR="0055495F" w:rsidRPr="007E1FC4" w:rsidRDefault="0055495F" w:rsidP="00D5380A">
            <w:pPr>
              <w:pStyle w:val="Sinespaciado"/>
              <w:jc w:val="center"/>
              <w:rPr>
                <w:rFonts w:ascii="Palatino Linotype" w:hAnsi="Palatino Linotype"/>
              </w:rPr>
            </w:pPr>
            <w:r>
              <w:rPr>
                <w:rFonts w:ascii="Palatino Linotype" w:hAnsi="Palatino Linotype"/>
              </w:rPr>
              <w:t>(Rúbrica)</w:t>
            </w:r>
          </w:p>
        </w:tc>
      </w:tr>
      <w:tr w:rsidR="0055495F" w:rsidRPr="007E1FC4" w:rsidTr="00D5380A">
        <w:trPr>
          <w:jc w:val="center"/>
        </w:trPr>
        <w:tc>
          <w:tcPr>
            <w:tcW w:w="4531" w:type="dxa"/>
          </w:tcPr>
          <w:p w:rsidR="0055495F" w:rsidRPr="007E1FC4" w:rsidRDefault="0055495F" w:rsidP="00D5380A">
            <w:pPr>
              <w:pStyle w:val="Sinespaciado"/>
              <w:jc w:val="center"/>
              <w:rPr>
                <w:rFonts w:ascii="Palatino Linotype" w:hAnsi="Palatino Linotype"/>
                <w:b/>
              </w:rPr>
            </w:pPr>
          </w:p>
          <w:p w:rsidR="0055495F" w:rsidRPr="007E1FC4" w:rsidRDefault="0055495F" w:rsidP="00D5380A">
            <w:pPr>
              <w:pStyle w:val="Sinespaciado"/>
              <w:jc w:val="center"/>
              <w:rPr>
                <w:rFonts w:ascii="Palatino Linotype" w:hAnsi="Palatino Linotype"/>
                <w:b/>
              </w:rPr>
            </w:pPr>
          </w:p>
          <w:p w:rsidR="0055495F" w:rsidRDefault="0055495F" w:rsidP="00D5380A">
            <w:pPr>
              <w:pStyle w:val="Sinespaciado"/>
              <w:jc w:val="center"/>
              <w:rPr>
                <w:rFonts w:ascii="Palatino Linotype" w:hAnsi="Palatino Linotype"/>
                <w:b/>
              </w:rPr>
            </w:pPr>
          </w:p>
          <w:p w:rsidR="0055495F" w:rsidRPr="007E1FC4" w:rsidRDefault="0055495F" w:rsidP="00D5380A">
            <w:pPr>
              <w:pStyle w:val="Sinespaciado"/>
              <w:jc w:val="center"/>
              <w:rPr>
                <w:rFonts w:ascii="Palatino Linotype" w:hAnsi="Palatino Linotype"/>
                <w:b/>
              </w:rPr>
            </w:pPr>
          </w:p>
          <w:p w:rsidR="0055495F" w:rsidRPr="007E1FC4" w:rsidRDefault="0055495F" w:rsidP="00D5380A">
            <w:pPr>
              <w:pStyle w:val="Sinespaciado"/>
              <w:jc w:val="center"/>
              <w:rPr>
                <w:rFonts w:ascii="Palatino Linotype" w:hAnsi="Palatino Linotype"/>
                <w:b/>
              </w:rPr>
            </w:pPr>
          </w:p>
          <w:p w:rsidR="0055495F" w:rsidRPr="007E1FC4" w:rsidRDefault="0055495F" w:rsidP="00D5380A">
            <w:pPr>
              <w:pStyle w:val="Sinespaciado"/>
              <w:jc w:val="center"/>
              <w:rPr>
                <w:rFonts w:ascii="Palatino Linotype" w:hAnsi="Palatino Linotype"/>
                <w:b/>
              </w:rPr>
            </w:pPr>
            <w:r w:rsidRPr="007E1FC4">
              <w:rPr>
                <w:rFonts w:ascii="Palatino Linotype" w:hAnsi="Palatino Linotype"/>
                <w:b/>
              </w:rPr>
              <w:t>Eva Abaid Yapur</w:t>
            </w:r>
          </w:p>
          <w:p w:rsidR="0055495F" w:rsidRDefault="0055495F" w:rsidP="00D5380A">
            <w:pPr>
              <w:pStyle w:val="Sinespaciado"/>
              <w:jc w:val="center"/>
              <w:rPr>
                <w:rFonts w:ascii="Palatino Linotype" w:hAnsi="Palatino Linotype"/>
              </w:rPr>
            </w:pPr>
            <w:r w:rsidRPr="007E1FC4">
              <w:rPr>
                <w:rFonts w:ascii="Palatino Linotype" w:hAnsi="Palatino Linotype"/>
              </w:rPr>
              <w:t>Comisionada</w:t>
            </w:r>
          </w:p>
          <w:p w:rsidR="0055495F" w:rsidRPr="009F15EF" w:rsidRDefault="0055495F" w:rsidP="00D5380A">
            <w:pPr>
              <w:pStyle w:val="Sinespaciado"/>
              <w:jc w:val="center"/>
              <w:rPr>
                <w:rFonts w:ascii="Palatino Linotype" w:hAnsi="Palatino Linotype"/>
              </w:rPr>
            </w:pPr>
            <w:r>
              <w:rPr>
                <w:rFonts w:ascii="Palatino Linotype" w:hAnsi="Palatino Linotype"/>
              </w:rPr>
              <w:t>(Rúbrica)</w:t>
            </w:r>
          </w:p>
          <w:p w:rsidR="0055495F" w:rsidRDefault="0055495F" w:rsidP="00D5380A">
            <w:pPr>
              <w:pStyle w:val="Sinespaciado"/>
              <w:spacing w:line="276" w:lineRule="auto"/>
              <w:jc w:val="center"/>
              <w:rPr>
                <w:rFonts w:ascii="Palatino Linotype" w:hAnsi="Palatino Linotype"/>
              </w:rPr>
            </w:pPr>
          </w:p>
          <w:p w:rsidR="0055495F" w:rsidRDefault="0055495F" w:rsidP="00D5380A">
            <w:pPr>
              <w:pStyle w:val="Sinespaciado"/>
              <w:spacing w:line="276" w:lineRule="auto"/>
              <w:jc w:val="center"/>
              <w:rPr>
                <w:rFonts w:ascii="Palatino Linotype" w:hAnsi="Palatino Linotype"/>
              </w:rPr>
            </w:pPr>
          </w:p>
          <w:p w:rsidR="0055495F" w:rsidRDefault="0055495F" w:rsidP="00D5380A">
            <w:pPr>
              <w:pStyle w:val="Sinespaciado"/>
              <w:spacing w:line="276" w:lineRule="auto"/>
              <w:jc w:val="center"/>
              <w:rPr>
                <w:rFonts w:ascii="Palatino Linotype" w:hAnsi="Palatino Linotype"/>
              </w:rPr>
            </w:pPr>
          </w:p>
          <w:p w:rsidR="0055495F" w:rsidRDefault="0055495F" w:rsidP="00D5380A">
            <w:pPr>
              <w:pStyle w:val="Sinespaciado"/>
              <w:spacing w:line="276" w:lineRule="auto"/>
              <w:jc w:val="center"/>
              <w:rPr>
                <w:rFonts w:ascii="Palatino Linotype" w:hAnsi="Palatino Linotype"/>
              </w:rPr>
            </w:pPr>
          </w:p>
          <w:p w:rsidR="0055495F" w:rsidRDefault="0055495F" w:rsidP="00D5380A">
            <w:pPr>
              <w:pStyle w:val="Sinespaciado"/>
              <w:spacing w:line="276" w:lineRule="auto"/>
              <w:jc w:val="center"/>
              <w:rPr>
                <w:rFonts w:ascii="Palatino Linotype" w:hAnsi="Palatino Linotype"/>
              </w:rPr>
            </w:pPr>
          </w:p>
          <w:p w:rsidR="0055495F" w:rsidRPr="007E1FC4" w:rsidRDefault="0055495F" w:rsidP="00D5380A">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55495F" w:rsidRDefault="0055495F" w:rsidP="00D5380A">
            <w:pPr>
              <w:pStyle w:val="Sinespaciado"/>
              <w:spacing w:line="276" w:lineRule="auto"/>
              <w:jc w:val="center"/>
              <w:rPr>
                <w:rFonts w:ascii="Palatino Linotype" w:hAnsi="Palatino Linotype"/>
              </w:rPr>
            </w:pPr>
            <w:r w:rsidRPr="007E1FC4">
              <w:rPr>
                <w:rFonts w:ascii="Palatino Linotype" w:hAnsi="Palatino Linotype"/>
              </w:rPr>
              <w:t>Comisionado</w:t>
            </w:r>
          </w:p>
          <w:p w:rsidR="0055495F" w:rsidRPr="007E1FC4" w:rsidRDefault="0055495F" w:rsidP="00D5380A">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55495F" w:rsidRPr="007E1FC4" w:rsidRDefault="0055495F" w:rsidP="00D5380A">
            <w:pPr>
              <w:pStyle w:val="Sinespaciado"/>
              <w:jc w:val="center"/>
              <w:rPr>
                <w:rFonts w:ascii="Palatino Linotype" w:hAnsi="Palatino Linotype"/>
                <w:b/>
              </w:rPr>
            </w:pPr>
          </w:p>
          <w:p w:rsidR="0055495F" w:rsidRDefault="0055495F" w:rsidP="00D5380A">
            <w:pPr>
              <w:pStyle w:val="Sinespaciado"/>
              <w:jc w:val="center"/>
              <w:rPr>
                <w:rFonts w:ascii="Palatino Linotype" w:hAnsi="Palatino Linotype"/>
                <w:b/>
              </w:rPr>
            </w:pPr>
          </w:p>
          <w:p w:rsidR="0055495F" w:rsidRPr="007E1FC4" w:rsidRDefault="0055495F" w:rsidP="00D5380A">
            <w:pPr>
              <w:pStyle w:val="Sinespaciado"/>
              <w:jc w:val="center"/>
              <w:rPr>
                <w:rFonts w:ascii="Palatino Linotype" w:hAnsi="Palatino Linotype"/>
                <w:b/>
              </w:rPr>
            </w:pPr>
          </w:p>
          <w:p w:rsidR="0055495F" w:rsidRPr="007E1FC4" w:rsidRDefault="0055495F" w:rsidP="00D5380A">
            <w:pPr>
              <w:pStyle w:val="Sinespaciado"/>
              <w:jc w:val="center"/>
              <w:rPr>
                <w:rFonts w:ascii="Palatino Linotype" w:hAnsi="Palatino Linotype"/>
                <w:b/>
              </w:rPr>
            </w:pPr>
          </w:p>
          <w:p w:rsidR="0055495F" w:rsidRPr="007E1FC4" w:rsidRDefault="0055495F" w:rsidP="00D5380A">
            <w:pPr>
              <w:pStyle w:val="Sinespaciado"/>
              <w:jc w:val="center"/>
              <w:rPr>
                <w:rFonts w:ascii="Palatino Linotype" w:hAnsi="Palatino Linotype"/>
                <w:b/>
              </w:rPr>
            </w:pPr>
          </w:p>
          <w:p w:rsidR="0055495F" w:rsidRPr="007E1FC4" w:rsidRDefault="0055495F" w:rsidP="00D5380A">
            <w:pPr>
              <w:pStyle w:val="Sinespaciado"/>
              <w:jc w:val="center"/>
              <w:rPr>
                <w:rFonts w:ascii="Palatino Linotype" w:hAnsi="Palatino Linotype"/>
                <w:b/>
              </w:rPr>
            </w:pPr>
            <w:r w:rsidRPr="007E1FC4">
              <w:rPr>
                <w:rFonts w:ascii="Palatino Linotype" w:hAnsi="Palatino Linotype"/>
                <w:b/>
              </w:rPr>
              <w:t>José Guadalupe Luna Hernández</w:t>
            </w:r>
          </w:p>
          <w:p w:rsidR="0055495F" w:rsidRDefault="0055495F" w:rsidP="00D5380A">
            <w:pPr>
              <w:pStyle w:val="Sinespaciado"/>
              <w:jc w:val="center"/>
              <w:rPr>
                <w:rFonts w:ascii="Palatino Linotype" w:hAnsi="Palatino Linotype"/>
              </w:rPr>
            </w:pPr>
            <w:r w:rsidRPr="007E1FC4">
              <w:rPr>
                <w:rFonts w:ascii="Palatino Linotype" w:hAnsi="Palatino Linotype"/>
              </w:rPr>
              <w:t>Comisionado</w:t>
            </w:r>
          </w:p>
          <w:p w:rsidR="0055495F" w:rsidRPr="009F15EF" w:rsidRDefault="0055495F" w:rsidP="00D5380A">
            <w:pPr>
              <w:pStyle w:val="Sinespaciado"/>
              <w:jc w:val="center"/>
              <w:rPr>
                <w:rFonts w:ascii="Palatino Linotype" w:hAnsi="Palatino Linotype"/>
              </w:rPr>
            </w:pPr>
            <w:r>
              <w:rPr>
                <w:rFonts w:ascii="Palatino Linotype" w:hAnsi="Palatino Linotype"/>
              </w:rPr>
              <w:t>(Rúbrica)</w:t>
            </w:r>
          </w:p>
          <w:p w:rsidR="0055495F" w:rsidRDefault="0055495F" w:rsidP="00D5380A">
            <w:pPr>
              <w:pStyle w:val="Sinespaciado"/>
              <w:jc w:val="center"/>
              <w:rPr>
                <w:rFonts w:ascii="Palatino Linotype" w:hAnsi="Palatino Linotype"/>
              </w:rPr>
            </w:pPr>
          </w:p>
          <w:p w:rsidR="0055495F" w:rsidRDefault="0055495F" w:rsidP="00D5380A">
            <w:pPr>
              <w:pStyle w:val="Sinespaciado"/>
              <w:jc w:val="center"/>
              <w:rPr>
                <w:rFonts w:ascii="Palatino Linotype" w:hAnsi="Palatino Linotype"/>
              </w:rPr>
            </w:pPr>
          </w:p>
          <w:p w:rsidR="0055495F" w:rsidRDefault="0055495F" w:rsidP="00D5380A">
            <w:pPr>
              <w:pStyle w:val="Sinespaciado"/>
              <w:jc w:val="center"/>
              <w:rPr>
                <w:rFonts w:ascii="Palatino Linotype" w:hAnsi="Palatino Linotype"/>
              </w:rPr>
            </w:pPr>
          </w:p>
          <w:p w:rsidR="0055495F" w:rsidRDefault="0055495F" w:rsidP="00D5380A">
            <w:pPr>
              <w:pStyle w:val="Sinespaciado"/>
              <w:jc w:val="center"/>
              <w:rPr>
                <w:rFonts w:ascii="Palatino Linotype" w:hAnsi="Palatino Linotype"/>
              </w:rPr>
            </w:pPr>
          </w:p>
          <w:p w:rsidR="0055495F" w:rsidRDefault="0055495F" w:rsidP="00D5380A">
            <w:pPr>
              <w:pStyle w:val="Sinespaciado"/>
              <w:jc w:val="center"/>
              <w:rPr>
                <w:rFonts w:ascii="Palatino Linotype" w:hAnsi="Palatino Linotype"/>
              </w:rPr>
            </w:pPr>
          </w:p>
          <w:p w:rsidR="0055495F" w:rsidRDefault="0055495F" w:rsidP="00D5380A">
            <w:pPr>
              <w:pStyle w:val="Sinespaciado"/>
              <w:jc w:val="center"/>
              <w:rPr>
                <w:rFonts w:ascii="Palatino Linotype" w:hAnsi="Palatino Linotype"/>
              </w:rPr>
            </w:pPr>
          </w:p>
          <w:p w:rsidR="0055495F" w:rsidRPr="009F15EF" w:rsidRDefault="0055495F" w:rsidP="00D5380A">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55495F" w:rsidRDefault="0055495F" w:rsidP="00D5380A">
            <w:pPr>
              <w:pStyle w:val="Sinespaciado"/>
              <w:spacing w:line="276" w:lineRule="auto"/>
              <w:jc w:val="center"/>
              <w:rPr>
                <w:rFonts w:ascii="Palatino Linotype" w:hAnsi="Palatino Linotype"/>
              </w:rPr>
            </w:pPr>
            <w:r>
              <w:rPr>
                <w:rFonts w:ascii="Palatino Linotype" w:hAnsi="Palatino Linotype"/>
              </w:rPr>
              <w:t xml:space="preserve">Comisionado </w:t>
            </w:r>
          </w:p>
          <w:p w:rsidR="0055495F" w:rsidRPr="007E1FC4" w:rsidRDefault="0055495F" w:rsidP="00D5380A">
            <w:pPr>
              <w:pStyle w:val="Sinespaciado"/>
              <w:spacing w:line="276" w:lineRule="auto"/>
              <w:jc w:val="center"/>
              <w:rPr>
                <w:rFonts w:ascii="Palatino Linotype" w:hAnsi="Palatino Linotype"/>
              </w:rPr>
            </w:pPr>
            <w:r>
              <w:rPr>
                <w:rFonts w:ascii="Palatino Linotype" w:hAnsi="Palatino Linotype"/>
              </w:rPr>
              <w:t>(Rúbrica)</w:t>
            </w:r>
          </w:p>
        </w:tc>
      </w:tr>
      <w:tr w:rsidR="0055495F" w:rsidRPr="007E1FC4" w:rsidTr="00D5380A">
        <w:trPr>
          <w:jc w:val="center"/>
        </w:trPr>
        <w:tc>
          <w:tcPr>
            <w:tcW w:w="9062" w:type="dxa"/>
            <w:gridSpan w:val="2"/>
          </w:tcPr>
          <w:p w:rsidR="0055495F" w:rsidRPr="007E1FC4" w:rsidRDefault="0055495F" w:rsidP="00D5380A">
            <w:pPr>
              <w:pStyle w:val="Sinespaciado"/>
              <w:rPr>
                <w:rFonts w:ascii="Palatino Linotype" w:hAnsi="Palatino Linotype"/>
              </w:rPr>
            </w:pPr>
          </w:p>
        </w:tc>
      </w:tr>
      <w:tr w:rsidR="0055495F" w:rsidRPr="007E1FC4" w:rsidTr="00D5380A">
        <w:trPr>
          <w:trHeight w:val="2048"/>
          <w:jc w:val="center"/>
        </w:trPr>
        <w:tc>
          <w:tcPr>
            <w:tcW w:w="9062" w:type="dxa"/>
            <w:gridSpan w:val="2"/>
          </w:tcPr>
          <w:p w:rsidR="0055495F" w:rsidRDefault="0055495F" w:rsidP="00D5380A">
            <w:pPr>
              <w:pStyle w:val="Sinespaciado"/>
              <w:jc w:val="center"/>
              <w:rPr>
                <w:rFonts w:ascii="Palatino Linotype" w:hAnsi="Palatino Linotype"/>
                <w:b/>
              </w:rPr>
            </w:pPr>
          </w:p>
          <w:p w:rsidR="0055495F" w:rsidRPr="007E1FC4" w:rsidRDefault="0055495F" w:rsidP="00D5380A">
            <w:pPr>
              <w:pStyle w:val="Sinespaciado"/>
              <w:jc w:val="center"/>
              <w:rPr>
                <w:rFonts w:ascii="Palatino Linotype" w:hAnsi="Palatino Linotype"/>
                <w:b/>
              </w:rPr>
            </w:pPr>
          </w:p>
          <w:p w:rsidR="0055495F" w:rsidRDefault="0055495F" w:rsidP="00D5380A">
            <w:pPr>
              <w:pStyle w:val="Sinespaciado"/>
              <w:jc w:val="center"/>
              <w:rPr>
                <w:rFonts w:ascii="Palatino Linotype" w:hAnsi="Palatino Linotype"/>
                <w:b/>
              </w:rPr>
            </w:pPr>
          </w:p>
          <w:p w:rsidR="0055495F" w:rsidRDefault="0055495F" w:rsidP="00D5380A">
            <w:pPr>
              <w:pStyle w:val="Sinespaciado"/>
              <w:jc w:val="center"/>
              <w:rPr>
                <w:rFonts w:ascii="Palatino Linotype" w:hAnsi="Palatino Linotype"/>
                <w:b/>
              </w:rPr>
            </w:pPr>
          </w:p>
          <w:p w:rsidR="0055495F" w:rsidRPr="007E1FC4" w:rsidRDefault="0055495F" w:rsidP="00D5380A">
            <w:pPr>
              <w:pStyle w:val="Sinespaciado"/>
              <w:jc w:val="center"/>
              <w:rPr>
                <w:rFonts w:ascii="Palatino Linotype" w:hAnsi="Palatino Linotype"/>
                <w:b/>
              </w:rPr>
            </w:pPr>
          </w:p>
          <w:p w:rsidR="0055495F" w:rsidRPr="007E1FC4" w:rsidRDefault="0055495F" w:rsidP="00D5380A">
            <w:pPr>
              <w:pStyle w:val="Sinespaciado"/>
              <w:jc w:val="center"/>
              <w:rPr>
                <w:rFonts w:ascii="Palatino Linotype" w:hAnsi="Palatino Linotype"/>
                <w:b/>
              </w:rPr>
            </w:pPr>
            <w:r>
              <w:rPr>
                <w:rFonts w:ascii="Palatino Linotype" w:hAnsi="Palatino Linotype"/>
                <w:b/>
              </w:rPr>
              <w:t>Alexis Tapia Ramírez</w:t>
            </w:r>
          </w:p>
          <w:p w:rsidR="0055495F" w:rsidRDefault="0055495F" w:rsidP="00D5380A">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55495F" w:rsidRPr="008621C3" w:rsidRDefault="0055495F" w:rsidP="00D5380A">
            <w:pPr>
              <w:pStyle w:val="Sinespaciado"/>
              <w:jc w:val="center"/>
              <w:rPr>
                <w:rFonts w:ascii="Palatino Linotype" w:hAnsi="Palatino Linotype"/>
              </w:rPr>
            </w:pPr>
            <w:r>
              <w:rPr>
                <w:rFonts w:ascii="Palatino Linotype" w:hAnsi="Palatino Linotype"/>
              </w:rPr>
              <w:t>(Rúbrica)</w:t>
            </w:r>
          </w:p>
        </w:tc>
      </w:tr>
    </w:tbl>
    <w:p w:rsidR="0055495F" w:rsidRPr="005C55A3" w:rsidRDefault="0055495F" w:rsidP="0055495F">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once de diciembre de dos mil diecinueve</w:t>
      </w:r>
      <w:r w:rsidRPr="00431F28">
        <w:rPr>
          <w:rFonts w:ascii="Palatino Linotype" w:hAnsi="Palatino Linotype" w:cs="Arial"/>
          <w:sz w:val="16"/>
          <w:szCs w:val="16"/>
        </w:rPr>
        <w:t xml:space="preserve">, emitida en </w:t>
      </w:r>
      <w:r>
        <w:rPr>
          <w:rFonts w:ascii="Palatino Linotype" w:hAnsi="Palatino Linotype" w:cs="Arial"/>
          <w:sz w:val="16"/>
          <w:szCs w:val="16"/>
        </w:rPr>
        <w:t>e</w:t>
      </w:r>
      <w:r w:rsidRPr="00431F28">
        <w:rPr>
          <w:rFonts w:ascii="Palatino Linotype" w:hAnsi="Palatino Linotype" w:cs="Arial"/>
          <w:sz w:val="16"/>
          <w:szCs w:val="16"/>
        </w:rPr>
        <w:t>l recurso de revisión 0</w:t>
      </w:r>
      <w:r>
        <w:rPr>
          <w:rFonts w:ascii="Palatino Linotype" w:hAnsi="Palatino Linotype" w:cs="Arial"/>
          <w:sz w:val="16"/>
          <w:szCs w:val="16"/>
        </w:rPr>
        <w:t>7960/INFOEM/IP/RR/2019 y acumulado.</w:t>
      </w:r>
    </w:p>
    <w:p w:rsidR="0055495F" w:rsidRDefault="0055495F" w:rsidP="0055495F">
      <w:pPr>
        <w:spacing w:line="276" w:lineRule="auto"/>
        <w:jc w:val="both"/>
      </w:pPr>
      <w:r>
        <w:rPr>
          <w:rFonts w:ascii="Palatino Linotype" w:hAnsi="Palatino Linotype" w:cs="Arial"/>
          <w:sz w:val="16"/>
          <w:szCs w:val="16"/>
        </w:rPr>
        <w:t>ZMS/OSAM/HAP</w:t>
      </w:r>
    </w:p>
    <w:sectPr w:rsidR="0055495F" w:rsidSect="00DC72F0">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42C" w:rsidRDefault="0012142C" w:rsidP="0055495F">
      <w:r>
        <w:separator/>
      </w:r>
    </w:p>
  </w:endnote>
  <w:endnote w:type="continuationSeparator" w:id="0">
    <w:p w:rsidR="0012142C" w:rsidRDefault="0012142C" w:rsidP="00554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099" w:rsidRPr="00A2780F" w:rsidRDefault="0012142C" w:rsidP="00DC72F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5495F">
      <w:rPr>
        <w:rFonts w:ascii="Arial" w:hAnsi="Arial" w:cs="Arial"/>
        <w:b/>
        <w:bCs/>
        <w:noProof/>
        <w:sz w:val="20"/>
        <w:szCs w:val="20"/>
      </w:rPr>
      <w:t>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5495F">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099" w:rsidRPr="00070856" w:rsidRDefault="0012142C" w:rsidP="00DC72F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5495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5495F">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42C" w:rsidRDefault="0012142C" w:rsidP="0055495F">
      <w:r>
        <w:separator/>
      </w:r>
    </w:p>
  </w:footnote>
  <w:footnote w:type="continuationSeparator" w:id="0">
    <w:p w:rsidR="0012142C" w:rsidRDefault="0012142C" w:rsidP="0055495F">
      <w:r>
        <w:continuationSeparator/>
      </w:r>
    </w:p>
  </w:footnote>
  <w:footnote w:id="1">
    <w:p w:rsidR="0055495F" w:rsidRPr="00946E1F" w:rsidRDefault="0055495F" w:rsidP="0055495F">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304099" w:rsidRPr="008F2CCC" w:rsidTr="00DC72F0">
      <w:tc>
        <w:tcPr>
          <w:tcW w:w="3620" w:type="dxa"/>
          <w:shd w:val="clear" w:color="auto" w:fill="auto"/>
        </w:tcPr>
        <w:p w:rsidR="00304099" w:rsidRPr="00664658" w:rsidRDefault="0012142C" w:rsidP="00DC72F0">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304099" w:rsidRPr="00664658" w:rsidRDefault="0012142C" w:rsidP="00594AF8">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7960/INFOEM/IP/RR/2019 y acumulado</w:t>
          </w:r>
        </w:p>
      </w:tc>
    </w:tr>
    <w:tr w:rsidR="00304099" w:rsidRPr="008F2CCC" w:rsidTr="00DC72F0">
      <w:tc>
        <w:tcPr>
          <w:tcW w:w="3620" w:type="dxa"/>
          <w:shd w:val="clear" w:color="auto" w:fill="auto"/>
        </w:tcPr>
        <w:p w:rsidR="00304099" w:rsidRPr="00664658" w:rsidRDefault="0012142C" w:rsidP="00DC72F0">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304099" w:rsidRPr="00664658" w:rsidRDefault="0012142C" w:rsidP="00594AF8">
          <w:pPr>
            <w:spacing w:line="276" w:lineRule="auto"/>
            <w:jc w:val="right"/>
            <w:rPr>
              <w:rFonts w:ascii="Palatino Linotype" w:hAnsi="Palatino Linotype"/>
              <w:b/>
              <w:sz w:val="22"/>
              <w:szCs w:val="22"/>
              <w:lang w:val="es-ES_tradnl"/>
            </w:rPr>
          </w:pPr>
          <w:r w:rsidRPr="008B1291">
            <w:rPr>
              <w:rFonts w:ascii="Palatino Linotype" w:hAnsi="Palatino Linotype"/>
              <w:b/>
              <w:sz w:val="22"/>
              <w:szCs w:val="22"/>
            </w:rPr>
            <w:t xml:space="preserve">Ayuntamiento de </w:t>
          </w:r>
          <w:r>
            <w:rPr>
              <w:rFonts w:ascii="Palatino Linotype" w:hAnsi="Palatino Linotype"/>
              <w:b/>
              <w:sz w:val="22"/>
              <w:szCs w:val="22"/>
            </w:rPr>
            <w:t>Toluca</w:t>
          </w:r>
        </w:p>
      </w:tc>
    </w:tr>
    <w:tr w:rsidR="00304099" w:rsidRPr="008F2CCC" w:rsidTr="00DC72F0">
      <w:trPr>
        <w:trHeight w:val="228"/>
      </w:trPr>
      <w:tc>
        <w:tcPr>
          <w:tcW w:w="3620" w:type="dxa"/>
          <w:shd w:val="clear" w:color="auto" w:fill="auto"/>
        </w:tcPr>
        <w:p w:rsidR="00304099" w:rsidRPr="00664658" w:rsidRDefault="0012142C" w:rsidP="00DC72F0">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304099" w:rsidRPr="00664658" w:rsidRDefault="0012142C" w:rsidP="00DC72F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04099" w:rsidRPr="001779E0" w:rsidRDefault="0012142C" w:rsidP="00DC72F0">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304099" w:rsidRPr="008F2CCC" w:rsidTr="00DC72F0">
      <w:tc>
        <w:tcPr>
          <w:tcW w:w="2977" w:type="dxa"/>
          <w:shd w:val="clear" w:color="auto" w:fill="auto"/>
        </w:tcPr>
        <w:p w:rsidR="00304099" w:rsidRPr="008F2CCC" w:rsidRDefault="0012142C" w:rsidP="00DC72F0">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304099" w:rsidRPr="008F2CCC" w:rsidRDefault="0012142C" w:rsidP="00594AF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07960/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304099" w:rsidRPr="008F2CCC" w:rsidTr="00DC72F0">
      <w:tc>
        <w:tcPr>
          <w:tcW w:w="2977" w:type="dxa"/>
          <w:shd w:val="clear" w:color="auto" w:fill="auto"/>
          <w:vAlign w:val="center"/>
        </w:tcPr>
        <w:p w:rsidR="00304099" w:rsidRPr="008F2CCC" w:rsidRDefault="0012142C" w:rsidP="00DC72F0">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304099" w:rsidRPr="008F2CCC" w:rsidRDefault="0055495F" w:rsidP="00DC72F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w:t>
          </w:r>
        </w:p>
      </w:tc>
    </w:tr>
    <w:tr w:rsidR="00304099" w:rsidRPr="008F2CCC" w:rsidTr="00DC72F0">
      <w:trPr>
        <w:trHeight w:val="228"/>
      </w:trPr>
      <w:tc>
        <w:tcPr>
          <w:tcW w:w="2977" w:type="dxa"/>
          <w:shd w:val="clear" w:color="auto" w:fill="auto"/>
        </w:tcPr>
        <w:p w:rsidR="00304099" w:rsidRPr="008F2CCC" w:rsidRDefault="0012142C" w:rsidP="00DC72F0">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304099" w:rsidRPr="00DC41C8" w:rsidRDefault="0012142C" w:rsidP="00594AF8">
          <w:pPr>
            <w:spacing w:line="360" w:lineRule="auto"/>
            <w:jc w:val="right"/>
            <w:rPr>
              <w:rFonts w:ascii="Palatino Linotype" w:hAnsi="Palatino Linotype"/>
              <w:b/>
              <w:sz w:val="22"/>
              <w:szCs w:val="22"/>
            </w:rPr>
          </w:pPr>
          <w:r w:rsidRPr="008B1291">
            <w:rPr>
              <w:rFonts w:ascii="Palatino Linotype" w:hAnsi="Palatino Linotype"/>
              <w:b/>
              <w:sz w:val="22"/>
              <w:szCs w:val="22"/>
            </w:rPr>
            <w:t xml:space="preserve">Ayuntamiento de </w:t>
          </w:r>
          <w:r>
            <w:rPr>
              <w:rFonts w:ascii="Palatino Linotype" w:hAnsi="Palatino Linotype"/>
              <w:b/>
              <w:sz w:val="22"/>
              <w:szCs w:val="22"/>
            </w:rPr>
            <w:t>Toluca</w:t>
          </w:r>
        </w:p>
      </w:tc>
    </w:tr>
    <w:tr w:rsidR="00304099" w:rsidRPr="008F2CCC" w:rsidTr="00DC72F0">
      <w:tc>
        <w:tcPr>
          <w:tcW w:w="2977" w:type="dxa"/>
          <w:shd w:val="clear" w:color="auto" w:fill="auto"/>
        </w:tcPr>
        <w:p w:rsidR="00304099" w:rsidRPr="008F2CCC" w:rsidRDefault="0012142C" w:rsidP="00DC72F0">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304099" w:rsidRPr="008F2CCC" w:rsidRDefault="0012142C" w:rsidP="00DC72F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04099" w:rsidRPr="009F1AB6" w:rsidRDefault="0012142C">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73AB"/>
    <w:multiLevelType w:val="hybridMultilevel"/>
    <w:tmpl w:val="81949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AA1F13"/>
    <w:multiLevelType w:val="hybridMultilevel"/>
    <w:tmpl w:val="A98AAC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0338F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C011A34"/>
    <w:multiLevelType w:val="hybridMultilevel"/>
    <w:tmpl w:val="E522E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8"/>
  </w:num>
  <w:num w:numId="6">
    <w:abstractNumId w:val="7"/>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95F"/>
    <w:rsid w:val="00036F8B"/>
    <w:rsid w:val="0012142C"/>
    <w:rsid w:val="00123996"/>
    <w:rsid w:val="005549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AF9C7-93D2-4BF0-82DE-63D7A001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95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495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5495F"/>
    <w:rPr>
      <w:rFonts w:eastAsiaTheme="minorEastAsia"/>
      <w:sz w:val="24"/>
      <w:szCs w:val="24"/>
      <w:lang w:val="es-ES_tradnl" w:eastAsia="es-ES"/>
    </w:rPr>
  </w:style>
  <w:style w:type="paragraph" w:styleId="Piedepgina">
    <w:name w:val="footer"/>
    <w:basedOn w:val="Normal"/>
    <w:link w:val="PiedepginaCar"/>
    <w:uiPriority w:val="99"/>
    <w:unhideWhenUsed/>
    <w:rsid w:val="0055495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549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5495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495F"/>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5495F"/>
    <w:rPr>
      <w:vertAlign w:val="superscript"/>
    </w:rPr>
  </w:style>
  <w:style w:type="character" w:customStyle="1" w:styleId="apple-converted-space">
    <w:name w:val="apple-converted-space"/>
    <w:basedOn w:val="Fuentedeprrafopredeter"/>
    <w:rsid w:val="0055495F"/>
  </w:style>
  <w:style w:type="character" w:styleId="Hipervnculo">
    <w:name w:val="Hyperlink"/>
    <w:basedOn w:val="Fuentedeprrafopredeter"/>
    <w:uiPriority w:val="99"/>
    <w:unhideWhenUsed/>
    <w:rsid w:val="0055495F"/>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5495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495F"/>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55495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5495F"/>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4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549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5495F"/>
    <w:pPr>
      <w:widowControl w:val="0"/>
      <w:autoSpaceDE w:val="0"/>
      <w:autoSpaceDN w:val="0"/>
    </w:pPr>
    <w:rPr>
      <w:rFonts w:ascii="Arial" w:eastAsia="Arial" w:hAnsi="Arial" w:cs="Arial"/>
      <w:sz w:val="22"/>
      <w:szCs w:val="22"/>
      <w:lang w:bidi="es-ES"/>
    </w:rPr>
  </w:style>
  <w:style w:type="character" w:customStyle="1" w:styleId="TextoindependienteCar">
    <w:name w:val="Texto independiente Car"/>
    <w:basedOn w:val="Fuentedeprrafopredeter"/>
    <w:link w:val="Textoindependiente"/>
    <w:uiPriority w:val="1"/>
    <w:rsid w:val="0055495F"/>
    <w:rPr>
      <w:rFonts w:ascii="Arial" w:eastAsia="Arial" w:hAnsi="Arial" w:cs="Arial"/>
      <w:lang w:val="es-ES" w:eastAsia="es-ES" w:bidi="es-ES"/>
    </w:rPr>
  </w:style>
  <w:style w:type="paragraph" w:customStyle="1" w:styleId="TableParagraph">
    <w:name w:val="Table Paragraph"/>
    <w:basedOn w:val="Normal"/>
    <w:uiPriority w:val="1"/>
    <w:qFormat/>
    <w:rsid w:val="0055495F"/>
    <w:pPr>
      <w:widowControl w:val="0"/>
      <w:autoSpaceDE w:val="0"/>
      <w:autoSpaceDN w:val="0"/>
      <w:spacing w:line="250" w:lineRule="exact"/>
      <w:ind w:left="10"/>
    </w:pPr>
    <w:rPr>
      <w:rFonts w:ascii="Arial" w:eastAsia="Arial" w:hAnsi="Arial" w:cs="Arial"/>
      <w:sz w:val="22"/>
      <w:szCs w:val="22"/>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8664</Words>
  <Characters>47658</Characters>
  <Application>Microsoft Office Word</Application>
  <DocSecurity>0</DocSecurity>
  <Lines>397</Lines>
  <Paragraphs>112</Paragraphs>
  <ScaleCrop>false</ScaleCrop>
  <Company/>
  <LinksUpToDate>false</LinksUpToDate>
  <CharactersWithSpaces>56210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2020-04-13T17:07:00Z</dcterms:created>
  <dcterms:modified xsi:type="dcterms:W3CDTF">2020-04-13T17:09:00Z</dcterms:modified>
</cp:coreProperties>
</file>